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6F549A" w14:textId="7FB9C120" w:rsidR="00F230FF" w:rsidRPr="00873557" w:rsidRDefault="00F230FF" w:rsidP="000A6FA7">
      <w:pPr>
        <w:pStyle w:val="Title2"/>
      </w:pPr>
      <w:r w:rsidRPr="00873557">
        <w:t xml:space="preserve">Running Head: </w:t>
      </w:r>
      <w:r w:rsidR="00926902">
        <w:t>ATTI</w:t>
      </w:r>
      <w:r w:rsidR="0022298D">
        <w:t>T</w:t>
      </w:r>
      <w:r w:rsidR="00926902">
        <w:t>UDINAL AMBIVALENCE</w:t>
      </w:r>
    </w:p>
    <w:p w14:paraId="173ABA59" w14:textId="734EAD60" w:rsidR="003022B0" w:rsidRDefault="003022B0" w:rsidP="00727776">
      <w:pPr>
        <w:pStyle w:val="Title2"/>
        <w:rPr>
          <w:b/>
        </w:rPr>
      </w:pPr>
    </w:p>
    <w:p w14:paraId="2C5E2A8C" w14:textId="1F0B7A07" w:rsidR="00926902" w:rsidRDefault="00926902" w:rsidP="00727776">
      <w:pPr>
        <w:pStyle w:val="Title2"/>
        <w:rPr>
          <w:b/>
        </w:rPr>
      </w:pPr>
    </w:p>
    <w:p w14:paraId="16551AB7" w14:textId="77777777" w:rsidR="00C14236" w:rsidRDefault="00C14236" w:rsidP="00727776">
      <w:pPr>
        <w:pStyle w:val="Title2"/>
        <w:rPr>
          <w:b/>
        </w:rPr>
      </w:pPr>
    </w:p>
    <w:p w14:paraId="7F3DE641" w14:textId="0147FA66" w:rsidR="00727776" w:rsidRPr="00873557" w:rsidRDefault="00727776" w:rsidP="00727776">
      <w:pPr>
        <w:pStyle w:val="Title2"/>
        <w:rPr>
          <w:b/>
        </w:rPr>
      </w:pPr>
      <w:r w:rsidRPr="00873557">
        <w:rPr>
          <w:b/>
        </w:rPr>
        <w:t xml:space="preserve">Investigating </w:t>
      </w:r>
      <w:r w:rsidR="00926902">
        <w:rPr>
          <w:b/>
        </w:rPr>
        <w:t xml:space="preserve">Attitudinal </w:t>
      </w:r>
      <w:r w:rsidRPr="00873557">
        <w:rPr>
          <w:b/>
        </w:rPr>
        <w:t xml:space="preserve">Ambivalence via Sequential Priming: </w:t>
      </w:r>
      <w:r w:rsidR="00FA736D" w:rsidRPr="00873557">
        <w:rPr>
          <w:b/>
        </w:rPr>
        <w:br/>
      </w:r>
      <w:r w:rsidR="00926902">
        <w:rPr>
          <w:b/>
        </w:rPr>
        <w:t xml:space="preserve">Evidence for the </w:t>
      </w:r>
      <w:r w:rsidR="00E43993">
        <w:rPr>
          <w:b/>
        </w:rPr>
        <w:t>Simultaneous and Unintentional</w:t>
      </w:r>
      <w:r w:rsidR="001449A6">
        <w:rPr>
          <w:b/>
        </w:rPr>
        <w:t xml:space="preserve"> </w:t>
      </w:r>
      <w:r w:rsidR="00926902">
        <w:rPr>
          <w:b/>
        </w:rPr>
        <w:t>A</w:t>
      </w:r>
      <w:r w:rsidR="001449A6">
        <w:rPr>
          <w:b/>
        </w:rPr>
        <w:t xml:space="preserve">ctivation of </w:t>
      </w:r>
      <w:r w:rsidR="00926902">
        <w:rPr>
          <w:b/>
        </w:rPr>
        <w:t>O</w:t>
      </w:r>
      <w:r w:rsidR="00E43993">
        <w:rPr>
          <w:b/>
        </w:rPr>
        <w:t>pposite</w:t>
      </w:r>
      <w:r w:rsidR="001449A6">
        <w:rPr>
          <w:b/>
        </w:rPr>
        <w:t xml:space="preserve"> </w:t>
      </w:r>
      <w:r w:rsidR="00926902">
        <w:rPr>
          <w:b/>
        </w:rPr>
        <w:t>E</w:t>
      </w:r>
      <w:r w:rsidR="001449A6">
        <w:rPr>
          <w:b/>
        </w:rPr>
        <w:t>valuations</w:t>
      </w:r>
    </w:p>
    <w:p w14:paraId="2AC09F0B" w14:textId="5E8D2380" w:rsidR="00F230FF" w:rsidRDefault="00F230FF" w:rsidP="00727776">
      <w:pPr>
        <w:pStyle w:val="Title2"/>
        <w:jc w:val="left"/>
        <w:rPr>
          <w:b/>
        </w:rPr>
      </w:pPr>
    </w:p>
    <w:p w14:paraId="6797C256" w14:textId="77777777" w:rsidR="00C14236" w:rsidRPr="00873557" w:rsidRDefault="00C14236" w:rsidP="00727776">
      <w:pPr>
        <w:pStyle w:val="Title2"/>
        <w:jc w:val="left"/>
        <w:rPr>
          <w:b/>
        </w:rPr>
      </w:pPr>
    </w:p>
    <w:p w14:paraId="2D242AFF" w14:textId="018203DA" w:rsidR="00B823AA" w:rsidRPr="00F23F77" w:rsidRDefault="003961FA" w:rsidP="00B823AA">
      <w:pPr>
        <w:pStyle w:val="Title2"/>
        <w:rPr>
          <w:vertAlign w:val="superscript"/>
          <w:lang w:val="de-DE"/>
        </w:rPr>
      </w:pPr>
      <w:r w:rsidRPr="00F23F77">
        <w:rPr>
          <w:lang w:val="de-DE"/>
        </w:rPr>
        <w:t>Katharina T. Berger</w:t>
      </w:r>
      <w:r w:rsidR="00D74AB3" w:rsidRPr="00F23F77">
        <w:rPr>
          <w:vertAlign w:val="superscript"/>
          <w:lang w:val="de-DE"/>
        </w:rPr>
        <w:t>1</w:t>
      </w:r>
      <w:r w:rsidR="007F5322" w:rsidRPr="00F23F77">
        <w:rPr>
          <w:lang w:val="de-DE"/>
        </w:rPr>
        <w:t xml:space="preserve">, </w:t>
      </w:r>
      <w:r w:rsidRPr="00F23F77">
        <w:rPr>
          <w:lang w:val="de-DE"/>
        </w:rPr>
        <w:t>Mandy Hütter</w:t>
      </w:r>
      <w:r w:rsidR="00D74AB3" w:rsidRPr="00F23F77">
        <w:rPr>
          <w:vertAlign w:val="superscript"/>
          <w:lang w:val="de-DE"/>
        </w:rPr>
        <w:t>1</w:t>
      </w:r>
      <w:r w:rsidR="007F5322" w:rsidRPr="00F23F77">
        <w:rPr>
          <w:lang w:val="de-DE"/>
        </w:rPr>
        <w:t>, &amp; Olivier Corneille</w:t>
      </w:r>
      <w:r w:rsidR="00D74AB3" w:rsidRPr="00F23F77">
        <w:rPr>
          <w:vertAlign w:val="superscript"/>
          <w:lang w:val="de-DE"/>
        </w:rPr>
        <w:t>2</w:t>
      </w:r>
    </w:p>
    <w:p w14:paraId="5F9245F6" w14:textId="223B6ECD" w:rsidR="00E81978" w:rsidRPr="00F23F77" w:rsidRDefault="00D74AB3" w:rsidP="00B823AA">
      <w:pPr>
        <w:pStyle w:val="Title2"/>
        <w:rPr>
          <w:lang w:val="de-DE"/>
        </w:rPr>
      </w:pPr>
      <w:r w:rsidRPr="00F23F77">
        <w:rPr>
          <w:vertAlign w:val="superscript"/>
          <w:lang w:val="de-DE"/>
        </w:rPr>
        <w:t>1</w:t>
      </w:r>
      <w:r w:rsidRPr="00F23F77">
        <w:rPr>
          <w:i/>
          <w:lang w:val="de-DE"/>
        </w:rPr>
        <w:t>Eberhard Karls Universität Tübingen</w:t>
      </w:r>
    </w:p>
    <w:p w14:paraId="0992D998" w14:textId="6C1C15C5" w:rsidR="00E81978" w:rsidRDefault="00D74AB3" w:rsidP="00F230FF">
      <w:pPr>
        <w:pStyle w:val="Title2"/>
        <w:rPr>
          <w:rFonts w:ascii="Times New Roman" w:hAnsi="Times New Roman" w:cs="Times New Roman"/>
          <w:i/>
          <w:lang w:val="fr-BE"/>
        </w:rPr>
      </w:pPr>
      <w:r w:rsidRPr="006F45FC">
        <w:rPr>
          <w:vertAlign w:val="superscript"/>
          <w:lang w:val="fr-BE"/>
        </w:rPr>
        <w:t>2</w:t>
      </w:r>
      <w:r w:rsidRPr="006F45FC">
        <w:rPr>
          <w:rFonts w:ascii="Times New Roman" w:hAnsi="Times New Roman" w:cs="Times New Roman"/>
          <w:i/>
          <w:lang w:val="fr-BE"/>
        </w:rPr>
        <w:t>Université catholique de Louvain</w:t>
      </w:r>
    </w:p>
    <w:p w14:paraId="349C0A2A" w14:textId="6EC9F301" w:rsidR="00C14236" w:rsidRDefault="00C14236" w:rsidP="00F230FF">
      <w:pPr>
        <w:pStyle w:val="Title2"/>
        <w:rPr>
          <w:rFonts w:ascii="Times New Roman" w:hAnsi="Times New Roman" w:cs="Times New Roman"/>
          <w:i/>
          <w:lang w:val="fr-BE"/>
        </w:rPr>
      </w:pPr>
    </w:p>
    <w:p w14:paraId="547C6C4A" w14:textId="5781F99F" w:rsidR="00C14236" w:rsidRPr="000A6FA7" w:rsidRDefault="00C14236" w:rsidP="00F230FF">
      <w:pPr>
        <w:pStyle w:val="Title2"/>
        <w:rPr>
          <w:rFonts w:ascii="Times New Roman" w:hAnsi="Times New Roman" w:cs="Times New Roman"/>
        </w:rPr>
      </w:pPr>
      <w:r w:rsidRPr="000A6FA7">
        <w:rPr>
          <w:rFonts w:ascii="Times New Roman" w:hAnsi="Times New Roman" w:cs="Times New Roman"/>
        </w:rPr>
        <w:t xml:space="preserve">in press at </w:t>
      </w:r>
      <w:r w:rsidRPr="000A6FA7">
        <w:rPr>
          <w:rFonts w:ascii="Times New Roman" w:hAnsi="Times New Roman" w:cs="Times New Roman"/>
          <w:i/>
        </w:rPr>
        <w:t>Journal of Experimental Psychology: General</w:t>
      </w:r>
    </w:p>
    <w:p w14:paraId="11867E9C" w14:textId="77777777" w:rsidR="00C14236" w:rsidRPr="000A6FA7" w:rsidRDefault="00C14236" w:rsidP="00F230FF">
      <w:pPr>
        <w:pStyle w:val="Title2"/>
        <w:rPr>
          <w:rFonts w:ascii="Times New Roman" w:hAnsi="Times New Roman" w:cs="Times New Roman"/>
          <w:i/>
        </w:rPr>
      </w:pPr>
    </w:p>
    <w:p w14:paraId="29D63A34" w14:textId="3C02F679" w:rsidR="00C14236" w:rsidRPr="000A6FA7" w:rsidRDefault="00C14236" w:rsidP="00C14236">
      <w:pPr>
        <w:pStyle w:val="Title2"/>
        <w:jc w:val="left"/>
        <w:rPr>
          <w:rFonts w:ascii="Times New Roman" w:hAnsi="Times New Roman" w:cs="Times New Roman"/>
        </w:rPr>
      </w:pPr>
      <w:r>
        <w:rPr>
          <w:rFonts w:ascii="Arial" w:hAnsi="Arial" w:cs="Arial"/>
          <w:b/>
          <w:bCs/>
          <w:color w:val="222222"/>
          <w:shd w:val="clear" w:color="auto" w:fill="FFFFFF"/>
        </w:rPr>
        <w:t>© 2019, American Psychological Association. This paper is not the copy of record and may not exactly replicate the final, authoritative version of the article. Please do not copy or cite without authors' permission. The final article will be available, upon publication, via its DOI: 10.1037/xge0000572</w:t>
      </w:r>
      <w:r>
        <w:rPr>
          <w:rFonts w:ascii="Arial" w:hAnsi="Arial" w:cs="Arial"/>
          <w:color w:val="222222"/>
          <w:shd w:val="clear" w:color="auto" w:fill="FFFFFF"/>
        </w:rPr>
        <w:t> </w:t>
      </w:r>
    </w:p>
    <w:p w14:paraId="079800F1" w14:textId="7F391DD0" w:rsidR="00F230FF" w:rsidRPr="000A6FA7" w:rsidRDefault="00F230FF" w:rsidP="00F230FF">
      <w:pPr>
        <w:pStyle w:val="Title2"/>
        <w:rPr>
          <w:rFonts w:ascii="Times New Roman" w:hAnsi="Times New Roman" w:cs="Times New Roman"/>
          <w:i/>
        </w:rPr>
      </w:pPr>
    </w:p>
    <w:p w14:paraId="4D39B9A2" w14:textId="77777777" w:rsidR="00C14236" w:rsidRPr="000A6FA7" w:rsidRDefault="00C14236" w:rsidP="00F230FF">
      <w:pPr>
        <w:pStyle w:val="Title2"/>
        <w:rPr>
          <w:rFonts w:ascii="Times New Roman" w:hAnsi="Times New Roman" w:cs="Times New Roman"/>
          <w:i/>
        </w:rPr>
      </w:pPr>
    </w:p>
    <w:p w14:paraId="5326347D" w14:textId="1A6D5F84" w:rsidR="00F230FF" w:rsidRPr="00535403" w:rsidRDefault="00EC5047" w:rsidP="00F230FF">
      <w:pPr>
        <w:pStyle w:val="Title2"/>
        <w:jc w:val="left"/>
        <w:rPr>
          <w:rFonts w:ascii="Times New Roman" w:hAnsi="Times New Roman" w:cs="Times New Roman"/>
        </w:rPr>
      </w:pPr>
      <w:r w:rsidRPr="00535403">
        <w:rPr>
          <w:rFonts w:ascii="Times New Roman" w:hAnsi="Times New Roman" w:cs="Times New Roman"/>
        </w:rPr>
        <w:t>Word Count (text + abstract</w:t>
      </w:r>
      <w:r w:rsidR="002E243F" w:rsidRPr="00535403">
        <w:rPr>
          <w:rFonts w:ascii="Times New Roman" w:hAnsi="Times New Roman" w:cs="Times New Roman"/>
        </w:rPr>
        <w:t xml:space="preserve"> + footnotes</w:t>
      </w:r>
      <w:r w:rsidRPr="00535403">
        <w:rPr>
          <w:rFonts w:ascii="Times New Roman" w:hAnsi="Times New Roman" w:cs="Times New Roman"/>
        </w:rPr>
        <w:t xml:space="preserve">): </w:t>
      </w:r>
      <w:r w:rsidR="0052537C">
        <w:rPr>
          <w:rFonts w:ascii="Times New Roman" w:hAnsi="Times New Roman" w:cs="Times New Roman"/>
        </w:rPr>
        <w:t>17,</w:t>
      </w:r>
      <w:r w:rsidR="0035229F">
        <w:rPr>
          <w:rFonts w:ascii="Times New Roman" w:hAnsi="Times New Roman" w:cs="Times New Roman"/>
        </w:rPr>
        <w:t>880</w:t>
      </w:r>
    </w:p>
    <w:p w14:paraId="03A9B45C" w14:textId="2EF7C81D" w:rsidR="00C14236" w:rsidRDefault="00C14236">
      <w:pPr>
        <w:rPr>
          <w:rFonts w:ascii="Times New Roman" w:hAnsi="Times New Roman" w:cs="Times New Roman"/>
        </w:rPr>
      </w:pPr>
      <w:r>
        <w:rPr>
          <w:rFonts w:ascii="Times New Roman" w:hAnsi="Times New Roman" w:cs="Times New Roman"/>
        </w:rPr>
        <w:br w:type="page"/>
      </w:r>
    </w:p>
    <w:p w14:paraId="217E5788" w14:textId="72AEE614" w:rsidR="00F230FF" w:rsidRPr="00535403" w:rsidRDefault="00F230FF" w:rsidP="00F230FF">
      <w:pPr>
        <w:pStyle w:val="Title2"/>
        <w:rPr>
          <w:rFonts w:ascii="Times New Roman" w:hAnsi="Times New Roman" w:cs="Times New Roman"/>
          <w:b/>
        </w:rPr>
      </w:pPr>
      <w:r w:rsidRPr="00535403">
        <w:rPr>
          <w:rFonts w:ascii="Times New Roman" w:hAnsi="Times New Roman" w:cs="Times New Roman"/>
          <w:b/>
        </w:rPr>
        <w:lastRenderedPageBreak/>
        <w:t>Author</w:t>
      </w:r>
      <w:r w:rsidR="0021633B" w:rsidRPr="00535403">
        <w:rPr>
          <w:rFonts w:ascii="Times New Roman" w:hAnsi="Times New Roman" w:cs="Times New Roman"/>
          <w:b/>
        </w:rPr>
        <w:t xml:space="preserve"> Note</w:t>
      </w:r>
    </w:p>
    <w:p w14:paraId="77A88944" w14:textId="7D28C4FE" w:rsidR="000F5B17" w:rsidRPr="00535403" w:rsidRDefault="000F5B17" w:rsidP="00EC1EBA">
      <w:pPr>
        <w:rPr>
          <w:b/>
        </w:rPr>
      </w:pPr>
      <w:r w:rsidRPr="00535403">
        <w:t>Katharina T</w:t>
      </w:r>
      <w:r w:rsidR="003856CE" w:rsidRPr="00535403">
        <w:t>.</w:t>
      </w:r>
      <w:r w:rsidRPr="00535403">
        <w:t xml:space="preserve"> Berger, </w:t>
      </w:r>
      <w:r w:rsidR="003856CE" w:rsidRPr="00535403">
        <w:t xml:space="preserve">Eberhard Karls </w:t>
      </w:r>
      <w:r w:rsidRPr="00535403">
        <w:t>Universität Tübingen, Tübingen, Germany;</w:t>
      </w:r>
      <w:r w:rsidRPr="00535403">
        <w:rPr>
          <w:b/>
        </w:rPr>
        <w:t xml:space="preserve"> </w:t>
      </w:r>
      <w:r w:rsidRPr="00535403">
        <w:t>Mandy</w:t>
      </w:r>
      <w:r w:rsidRPr="00535403">
        <w:rPr>
          <w:b/>
        </w:rPr>
        <w:t xml:space="preserve"> </w:t>
      </w:r>
      <w:r w:rsidRPr="00535403">
        <w:t xml:space="preserve">Hütter, </w:t>
      </w:r>
      <w:r w:rsidR="003856CE" w:rsidRPr="00535403">
        <w:t xml:space="preserve">Eberhard Karls </w:t>
      </w:r>
      <w:r w:rsidRPr="00535403">
        <w:t>Universität Tübingen, Tübingen, Germany; Olivier</w:t>
      </w:r>
      <w:r w:rsidRPr="00535403">
        <w:rPr>
          <w:b/>
        </w:rPr>
        <w:t xml:space="preserve"> </w:t>
      </w:r>
      <w:r w:rsidRPr="00535403">
        <w:t>Corneille, Université catholique de Louvain, Louvain-la-Neuve, Belgium</w:t>
      </w:r>
      <w:r w:rsidRPr="00535403">
        <w:rPr>
          <w:b/>
        </w:rPr>
        <w:t>.</w:t>
      </w:r>
    </w:p>
    <w:p w14:paraId="201A338B" w14:textId="115BC29C" w:rsidR="00263927" w:rsidRPr="00873557" w:rsidRDefault="00BF4D6C" w:rsidP="00EC1EBA">
      <w:r w:rsidRPr="00873557">
        <w:t>Parts of t</w:t>
      </w:r>
      <w:r w:rsidR="00263927" w:rsidRPr="004208DD">
        <w:t>h</w:t>
      </w:r>
      <w:r w:rsidR="00263927" w:rsidRPr="00873557">
        <w:t>is research ha</w:t>
      </w:r>
      <w:r w:rsidRPr="00873557">
        <w:t>ve</w:t>
      </w:r>
      <w:r w:rsidR="00263927" w:rsidRPr="00873557">
        <w:t xml:space="preserve"> been presented in the form of talk</w:t>
      </w:r>
      <w:r w:rsidR="00FA1C5F">
        <w:t>s</w:t>
      </w:r>
      <w:r w:rsidR="00263927" w:rsidRPr="00873557">
        <w:t xml:space="preserve"> </w:t>
      </w:r>
      <w:r w:rsidR="004F61AE">
        <w:t xml:space="preserve">given </w:t>
      </w:r>
      <w:r w:rsidR="00263927" w:rsidRPr="00873557">
        <w:t>at the 2018 Annual Meeting of Experimental Psychologists</w:t>
      </w:r>
      <w:r w:rsidR="00AA2182">
        <w:t xml:space="preserve"> </w:t>
      </w:r>
      <w:r w:rsidR="00263927" w:rsidRPr="00873557">
        <w:t>in Marburg, Germany</w:t>
      </w:r>
      <w:r w:rsidR="004F61AE">
        <w:t>,</w:t>
      </w:r>
      <w:r w:rsidR="00FA1C5F">
        <w:t xml:space="preserve"> </w:t>
      </w:r>
      <w:r w:rsidR="00A5158C">
        <w:t xml:space="preserve">the </w:t>
      </w:r>
      <w:r w:rsidR="00D3693A">
        <w:t xml:space="preserve">2018 </w:t>
      </w:r>
      <w:r w:rsidR="00A5158C">
        <w:t xml:space="preserve">ESCON Conference in Cologne, Germany, </w:t>
      </w:r>
      <w:r w:rsidR="00FA1C5F">
        <w:t>and the 2018 Annual Meeting of the Society of Experimental Social Psychology in Seattle, USA</w:t>
      </w:r>
      <w:r w:rsidR="00263927" w:rsidRPr="00873557">
        <w:t>.</w:t>
      </w:r>
    </w:p>
    <w:p w14:paraId="17A6FC34" w14:textId="74D852D7" w:rsidR="000F5B17" w:rsidRPr="00873557" w:rsidRDefault="000F5B17" w:rsidP="00EC1EBA">
      <w:pPr>
        <w:rPr>
          <w:bCs/>
        </w:rPr>
      </w:pPr>
      <w:r w:rsidRPr="00873557">
        <w:rPr>
          <w:bCs/>
        </w:rPr>
        <w:t>This work was supported by an Emmy</w:t>
      </w:r>
      <w:r w:rsidR="00EC1EBA" w:rsidRPr="00873557">
        <w:rPr>
          <w:bCs/>
        </w:rPr>
        <w:t xml:space="preserve"> </w:t>
      </w:r>
      <w:r w:rsidRPr="00873557">
        <w:rPr>
          <w:bCs/>
        </w:rPr>
        <w:t>Noether grant from the German Research Foundation awarded to Mandy Hütter (HU 1978/4-1).</w:t>
      </w:r>
    </w:p>
    <w:p w14:paraId="2F4C3BAE" w14:textId="6EB249E9" w:rsidR="0031309C" w:rsidRPr="00873557" w:rsidRDefault="000F5B17">
      <w:pPr>
        <w:rPr>
          <w:kern w:val="0"/>
        </w:rPr>
      </w:pPr>
      <w:r w:rsidRPr="00873557">
        <w:rPr>
          <w:bCs/>
        </w:rPr>
        <w:t xml:space="preserve">Correspondence concerning this article should be addressed to </w:t>
      </w:r>
      <w:r w:rsidR="000D2F96" w:rsidRPr="00873557">
        <w:rPr>
          <w:bCs/>
        </w:rPr>
        <w:t>Mandy Hütter (</w:t>
      </w:r>
      <w:r w:rsidR="000D2F96" w:rsidRPr="004208DD">
        <w:t>mandy.huetter@uni-tuebingen.de</w:t>
      </w:r>
      <w:r w:rsidR="000D2F96" w:rsidRPr="00873557">
        <w:rPr>
          <w:bCs/>
        </w:rPr>
        <w:t>)</w:t>
      </w:r>
      <w:r w:rsidRPr="00873557">
        <w:rPr>
          <w:bCs/>
        </w:rPr>
        <w:t>.</w:t>
      </w:r>
      <w:r w:rsidR="0031309C" w:rsidRPr="00873557">
        <w:br w:type="page"/>
      </w:r>
    </w:p>
    <w:p w14:paraId="39FD357B" w14:textId="77777777" w:rsidR="0092403D" w:rsidRPr="00873557" w:rsidRDefault="0092403D" w:rsidP="0092403D">
      <w:pPr>
        <w:pStyle w:val="Titre1"/>
      </w:pPr>
      <w:r w:rsidRPr="00873557">
        <w:lastRenderedPageBreak/>
        <w:t>Abstract</w:t>
      </w:r>
    </w:p>
    <w:p w14:paraId="4F790BB5" w14:textId="2621FD63" w:rsidR="00A464E9" w:rsidRPr="00873557" w:rsidRDefault="00513F49" w:rsidP="00BF64F3">
      <w:bookmarkStart w:id="0" w:name="_Hlk505720458"/>
      <w:r w:rsidRPr="00873557">
        <w:t>This research tested</w:t>
      </w:r>
      <w:r w:rsidR="002B153F" w:rsidRPr="00873557">
        <w:t xml:space="preserve"> a central assumption of attitud</w:t>
      </w:r>
      <w:r w:rsidR="003856CE" w:rsidRPr="00873557">
        <w:t>inal</w:t>
      </w:r>
      <w:r w:rsidR="002B153F" w:rsidRPr="00873557">
        <w:t xml:space="preserve"> ambivalence research: </w:t>
      </w:r>
      <w:r w:rsidR="00A90C46" w:rsidRPr="00873557">
        <w:t>a</w:t>
      </w:r>
      <w:r w:rsidR="008B3194" w:rsidRPr="00873557">
        <w:t>mbivalent attitude</w:t>
      </w:r>
      <w:r w:rsidR="00A90C46" w:rsidRPr="00873557">
        <w:t xml:space="preserve"> object</w:t>
      </w:r>
      <w:r w:rsidR="008B3194" w:rsidRPr="00873557">
        <w:t xml:space="preserve">s </w:t>
      </w:r>
      <w:r w:rsidR="00A90C46" w:rsidRPr="00873557">
        <w:t xml:space="preserve">simultaneously </w:t>
      </w:r>
      <w:r w:rsidR="0073143A" w:rsidRPr="00873557">
        <w:t xml:space="preserve">trigger </w:t>
      </w:r>
      <w:r w:rsidR="008B3194" w:rsidRPr="00873557">
        <w:t xml:space="preserve">positive and negative </w:t>
      </w:r>
      <w:r w:rsidR="006117A9">
        <w:t>evaluations</w:t>
      </w:r>
      <w:r w:rsidR="008B3194" w:rsidRPr="00873557">
        <w:t xml:space="preserve">. </w:t>
      </w:r>
      <w:r w:rsidR="00220B69">
        <w:t xml:space="preserve">It </w:t>
      </w:r>
      <w:r w:rsidR="00E376E1">
        <w:t>further</w:t>
      </w:r>
      <w:r w:rsidR="00220B69">
        <w:t xml:space="preserve"> specifies at which stage this activation is likely to </w:t>
      </w:r>
      <w:r w:rsidR="0022298D">
        <w:t xml:space="preserve">produce an evaluative </w:t>
      </w:r>
      <w:r w:rsidR="0074442F">
        <w:t>conflict</w:t>
      </w:r>
      <w:r w:rsidR="00220B69">
        <w:t>. Experiments 1</w:t>
      </w:r>
      <w:r w:rsidR="00A5158C">
        <w:t xml:space="preserve"> to </w:t>
      </w:r>
      <w:r w:rsidR="00220B69">
        <w:t>3</w:t>
      </w:r>
      <w:r w:rsidR="00E17C99">
        <w:t xml:space="preserve"> involved</w:t>
      </w:r>
      <w:r w:rsidR="00A90C46" w:rsidRPr="00873557">
        <w:t xml:space="preserve"> </w:t>
      </w:r>
      <w:r w:rsidR="00E17C99">
        <w:t xml:space="preserve">two </w:t>
      </w:r>
      <w:r w:rsidR="00A5158C">
        <w:t xml:space="preserve">evaluative </w:t>
      </w:r>
      <w:r w:rsidR="00B205B2" w:rsidRPr="00873557">
        <w:t xml:space="preserve">priming </w:t>
      </w:r>
      <w:r w:rsidR="008A1609" w:rsidRPr="00873557">
        <w:t>paradigms</w:t>
      </w:r>
      <w:r w:rsidR="00A90C46" w:rsidRPr="00873557">
        <w:t xml:space="preserve">, in which ambivalent stimuli </w:t>
      </w:r>
      <w:r w:rsidR="007B6F63" w:rsidRPr="00873557">
        <w:t xml:space="preserve">served </w:t>
      </w:r>
      <w:r w:rsidR="00A90C46" w:rsidRPr="00873557">
        <w:t>either as primes or as targets.</w:t>
      </w:r>
      <w:r w:rsidR="00AA3CFA">
        <w:t xml:space="preserve"> T</w:t>
      </w:r>
      <w:r w:rsidR="00691170" w:rsidRPr="00873557">
        <w:t xml:space="preserve">he </w:t>
      </w:r>
      <w:r w:rsidR="001D1648">
        <w:rPr>
          <w:i/>
        </w:rPr>
        <w:t>Ambivalent Primes Paradigm</w:t>
      </w:r>
      <w:r w:rsidR="00691170" w:rsidRPr="00873557">
        <w:t xml:space="preserve"> tested the degree to which the concurrent and unintentional activation of positivity and negativity influences responding to univalent targets</w:t>
      </w:r>
      <w:r w:rsidR="00AA3CFA">
        <w:t>. T</w:t>
      </w:r>
      <w:r w:rsidR="00A90C46" w:rsidRPr="00873557">
        <w:t xml:space="preserve">he </w:t>
      </w:r>
      <w:r w:rsidR="001D1648">
        <w:rPr>
          <w:i/>
        </w:rPr>
        <w:t>Ambivalent Targets Paradigm</w:t>
      </w:r>
      <w:r w:rsidR="00A90C46" w:rsidRPr="00873557">
        <w:t xml:space="preserve"> test</w:t>
      </w:r>
      <w:r w:rsidR="00961B25" w:rsidRPr="00873557">
        <w:t>ed</w:t>
      </w:r>
      <w:r w:rsidR="00A90C46" w:rsidRPr="00873557">
        <w:t xml:space="preserve"> the degree to which ambivalent targets </w:t>
      </w:r>
      <w:r w:rsidRPr="00873557">
        <w:t>entail a</w:t>
      </w:r>
      <w:r w:rsidR="00DB56F6" w:rsidRPr="00873557">
        <w:t>n evaluative</w:t>
      </w:r>
      <w:r w:rsidRPr="00873557">
        <w:t xml:space="preserve"> response conflict irrespective of</w:t>
      </w:r>
      <w:r w:rsidR="00A90C46" w:rsidRPr="00873557">
        <w:t xml:space="preserve"> prime valence</w:t>
      </w:r>
      <w:r w:rsidR="00961B25" w:rsidRPr="00873557">
        <w:t xml:space="preserve">. </w:t>
      </w:r>
      <w:r w:rsidR="00EC1EBA" w:rsidRPr="00873557">
        <w:t>Experiments</w:t>
      </w:r>
      <w:r w:rsidR="00B10559" w:rsidRPr="00873557">
        <w:t xml:space="preserve"> 1 and 2 revealed </w:t>
      </w:r>
      <w:r w:rsidR="003856CE" w:rsidRPr="00873557">
        <w:t xml:space="preserve">slower </w:t>
      </w:r>
      <w:r w:rsidR="00D84646" w:rsidRPr="00873557">
        <w:t>response</w:t>
      </w:r>
      <w:r w:rsidR="003856CE" w:rsidRPr="00873557">
        <w:t>s</w:t>
      </w:r>
      <w:r w:rsidR="00D84646" w:rsidRPr="00873557">
        <w:t xml:space="preserve"> </w:t>
      </w:r>
      <w:r w:rsidR="003B00DC">
        <w:t>on</w:t>
      </w:r>
      <w:r w:rsidR="00D84646" w:rsidRPr="00873557">
        <w:t xml:space="preserve"> ambivalent trials compared to congruent trials in both paradigms. </w:t>
      </w:r>
      <w:r w:rsidR="00BF64F3">
        <w:t>E</w:t>
      </w:r>
      <w:r w:rsidR="003856CE" w:rsidRPr="00873557">
        <w:t xml:space="preserve">mploying a longer stimulus onset asynchrony, </w:t>
      </w:r>
      <w:r w:rsidR="00EC1EBA" w:rsidRPr="00873557">
        <w:t>Experiment</w:t>
      </w:r>
      <w:r w:rsidR="00B10559" w:rsidRPr="00873557">
        <w:t xml:space="preserve"> 3 </w:t>
      </w:r>
      <w:r w:rsidR="003856CE" w:rsidRPr="00873557">
        <w:t xml:space="preserve">attested to the </w:t>
      </w:r>
      <w:r w:rsidR="00E83D25" w:rsidRPr="00873557">
        <w:t xml:space="preserve">short-lived nature of the joint activation </w:t>
      </w:r>
      <w:bookmarkStart w:id="1" w:name="_GoBack"/>
      <w:bookmarkEnd w:id="1"/>
      <w:r w:rsidR="00E83D25" w:rsidRPr="00873557">
        <w:t xml:space="preserve">of opposite </w:t>
      </w:r>
      <w:r w:rsidR="0022298D">
        <w:t>evaluations</w:t>
      </w:r>
      <w:r w:rsidR="00E83D25" w:rsidRPr="00873557">
        <w:t xml:space="preserve"> </w:t>
      </w:r>
      <w:r w:rsidR="00E117FC" w:rsidRPr="00873557">
        <w:t>triggered by ambivalent primes</w:t>
      </w:r>
      <w:r w:rsidR="003856CE" w:rsidRPr="00873557">
        <w:t>.</w:t>
      </w:r>
      <w:r w:rsidR="00B10559" w:rsidRPr="00873557">
        <w:t xml:space="preserve"> </w:t>
      </w:r>
      <w:r w:rsidR="0039754E">
        <w:t>In contrast</w:t>
      </w:r>
      <w:r w:rsidR="00057876" w:rsidRPr="00873557">
        <w:t xml:space="preserve">, the deliberate categorization of ambivalent targets was not affected by this procedural variation. </w:t>
      </w:r>
      <w:r w:rsidR="000F37BF">
        <w:t>Finally, b</w:t>
      </w:r>
      <w:r w:rsidR="008C551C">
        <w:t xml:space="preserve">y relying on a </w:t>
      </w:r>
      <w:r w:rsidR="008C551C" w:rsidRPr="00873557">
        <w:t>valent/neutral categorization task</w:t>
      </w:r>
      <w:r w:rsidR="008C551C">
        <w:t xml:space="preserve">, </w:t>
      </w:r>
      <w:r w:rsidR="00EC1EBA" w:rsidRPr="00873557">
        <w:t>Experiment</w:t>
      </w:r>
      <w:r w:rsidR="00A5158C">
        <w:t>s</w:t>
      </w:r>
      <w:r w:rsidR="00B10559" w:rsidRPr="00873557">
        <w:t xml:space="preserve"> 4 </w:t>
      </w:r>
      <w:r w:rsidR="00012B06">
        <w:t xml:space="preserve">and 5 </w:t>
      </w:r>
      <w:r w:rsidR="00404371">
        <w:t>indicate</w:t>
      </w:r>
      <w:r w:rsidR="00404371" w:rsidRPr="00873557">
        <w:t xml:space="preserve"> </w:t>
      </w:r>
      <w:r w:rsidR="003856CE" w:rsidRPr="00873557">
        <w:t xml:space="preserve">that </w:t>
      </w:r>
      <w:r w:rsidR="00F766CD" w:rsidRPr="00873557">
        <w:t>conflict</w:t>
      </w:r>
      <w:r w:rsidR="00C7696D">
        <w:t>s</w:t>
      </w:r>
      <w:r w:rsidR="00F766CD" w:rsidRPr="00873557">
        <w:t xml:space="preserve"> triggered by ambivalent stimuli occur at the response </w:t>
      </w:r>
      <w:r w:rsidR="00012B06">
        <w:t>selection</w:t>
      </w:r>
      <w:r w:rsidR="00F766CD" w:rsidRPr="00873557">
        <w:t xml:space="preserve"> rather than </w:t>
      </w:r>
      <w:r w:rsidRPr="00873557">
        <w:t>the</w:t>
      </w:r>
      <w:r w:rsidR="00F766CD" w:rsidRPr="00873557">
        <w:t xml:space="preserve"> exposure stage.</w:t>
      </w:r>
      <w:r w:rsidR="00F31BA2" w:rsidRPr="00873557">
        <w:t xml:space="preserve"> </w:t>
      </w:r>
      <w:r w:rsidR="00A90C46" w:rsidRPr="00873557">
        <w:t xml:space="preserve">Our findings lend </w:t>
      </w:r>
      <w:r w:rsidR="00274AD3" w:rsidRPr="00873557">
        <w:t xml:space="preserve">original </w:t>
      </w:r>
      <w:r w:rsidR="00A875CD" w:rsidRPr="00873557">
        <w:t xml:space="preserve">empirical </w:t>
      </w:r>
      <w:r w:rsidR="00A90C46" w:rsidRPr="00873557">
        <w:t xml:space="preserve">support </w:t>
      </w:r>
      <w:r w:rsidR="006C3FB6" w:rsidRPr="00873557">
        <w:t>to</w:t>
      </w:r>
      <w:r w:rsidR="00A90C46" w:rsidRPr="00873557">
        <w:t xml:space="preserve"> the </w:t>
      </w:r>
      <w:r w:rsidR="00A875CD" w:rsidRPr="00873557">
        <w:t xml:space="preserve">assumption </w:t>
      </w:r>
      <w:r w:rsidR="00A90C46" w:rsidRPr="00873557">
        <w:t xml:space="preserve">that positivity and negativity </w:t>
      </w:r>
      <w:r w:rsidR="00274AD3" w:rsidRPr="00873557">
        <w:t>are</w:t>
      </w:r>
      <w:r w:rsidR="00A90C46" w:rsidRPr="00873557">
        <w:t xml:space="preserve"> activated simultaneously </w:t>
      </w:r>
      <w:r w:rsidRPr="00873557">
        <w:t xml:space="preserve">and </w:t>
      </w:r>
      <w:r w:rsidR="00575725">
        <w:t>unintentionally</w:t>
      </w:r>
      <w:r w:rsidR="00575725" w:rsidRPr="00873557">
        <w:t xml:space="preserve"> </w:t>
      </w:r>
      <w:r w:rsidR="00A90C46" w:rsidRPr="00873557">
        <w:t>in ambivalent attitude objects</w:t>
      </w:r>
      <w:r w:rsidR="00E24F5A" w:rsidRPr="00873557">
        <w:t xml:space="preserve">. Moreover, </w:t>
      </w:r>
      <w:r w:rsidR="000D357D">
        <w:t>the present research</w:t>
      </w:r>
      <w:r w:rsidR="009B5ACA">
        <w:t xml:space="preserve"> suggest</w:t>
      </w:r>
      <w:r w:rsidR="000D357D">
        <w:t>s</w:t>
      </w:r>
      <w:r w:rsidR="00057876" w:rsidRPr="00873557">
        <w:t xml:space="preserve"> that </w:t>
      </w:r>
      <w:r w:rsidRPr="00873557">
        <w:t>ambivalence generates a conflict only if the</w:t>
      </w:r>
      <w:r w:rsidR="00E24F5A" w:rsidRPr="00873557">
        <w:t xml:space="preserve"> task at hand requires a univalent categorization.</w:t>
      </w:r>
      <w:r w:rsidR="00265478">
        <w:t xml:space="preserve"> </w:t>
      </w:r>
      <w:r w:rsidR="00BF64F3">
        <w:t>We discuss the extent to which the activation of ambivalent attitudes may be automatic and the implications of our findings for dual-process models of attitudes.</w:t>
      </w:r>
    </w:p>
    <w:bookmarkEnd w:id="0"/>
    <w:p w14:paraId="03C63903" w14:textId="77777777" w:rsidR="00F230FF" w:rsidRPr="00873557" w:rsidRDefault="00F230FF" w:rsidP="00F230FF">
      <w:pPr>
        <w:ind w:firstLine="0"/>
        <w:rPr>
          <w:i/>
        </w:rPr>
      </w:pPr>
    </w:p>
    <w:p w14:paraId="19F7296F" w14:textId="67CEC9C0" w:rsidR="0092403D" w:rsidRPr="00873557" w:rsidRDefault="00A464E9" w:rsidP="00F230FF">
      <w:pPr>
        <w:ind w:firstLine="0"/>
      </w:pPr>
      <w:r w:rsidRPr="00873557">
        <w:rPr>
          <w:i/>
        </w:rPr>
        <w:t>Keywords:</w:t>
      </w:r>
      <w:r w:rsidRPr="00873557">
        <w:t xml:space="preserve"> </w:t>
      </w:r>
      <w:r w:rsidR="00F230FF" w:rsidRPr="00873557">
        <w:t>a</w:t>
      </w:r>
      <w:r w:rsidRPr="00873557">
        <w:t>mbivalence, att</w:t>
      </w:r>
      <w:r w:rsidR="00F230FF" w:rsidRPr="00873557">
        <w:t xml:space="preserve">itudes, </w:t>
      </w:r>
      <w:r w:rsidR="006D3966" w:rsidRPr="00873557">
        <w:t>sequential</w:t>
      </w:r>
      <w:r w:rsidR="00F230FF" w:rsidRPr="00873557">
        <w:t xml:space="preserve"> priming</w:t>
      </w:r>
      <w:r w:rsidR="0024004D" w:rsidRPr="00873557">
        <w:t>, automaticity, intentionality</w:t>
      </w:r>
      <w:r w:rsidR="0092403D" w:rsidRPr="00873557">
        <w:br w:type="page"/>
      </w:r>
    </w:p>
    <w:p w14:paraId="6C698128" w14:textId="051D7AB0" w:rsidR="00831428" w:rsidRPr="00873557" w:rsidRDefault="00C678C9" w:rsidP="00F766CD">
      <w:pPr>
        <w:spacing w:before="240"/>
        <w:rPr>
          <w:color w:val="000000" w:themeColor="text1"/>
        </w:rPr>
      </w:pPr>
      <w:r w:rsidRPr="00873557">
        <w:rPr>
          <w:color w:val="000000" w:themeColor="text1"/>
        </w:rPr>
        <w:lastRenderedPageBreak/>
        <w:t>Am</w:t>
      </w:r>
      <w:r w:rsidR="00E7504E" w:rsidRPr="00873557">
        <w:rPr>
          <w:color w:val="000000" w:themeColor="text1"/>
        </w:rPr>
        <w:t xml:space="preserve">bivalent attitudes differ from </w:t>
      </w:r>
      <w:r w:rsidR="000129BD" w:rsidRPr="00873557">
        <w:rPr>
          <w:color w:val="000000" w:themeColor="text1"/>
        </w:rPr>
        <w:t>uni</w:t>
      </w:r>
      <w:r w:rsidR="00E7504E" w:rsidRPr="00873557">
        <w:rPr>
          <w:color w:val="000000" w:themeColor="text1"/>
        </w:rPr>
        <w:t xml:space="preserve">valent attitudes in their attitudinal structure. </w:t>
      </w:r>
      <w:r w:rsidR="00F766CD" w:rsidRPr="00873557">
        <w:rPr>
          <w:color w:val="000000" w:themeColor="text1"/>
        </w:rPr>
        <w:t>U</w:t>
      </w:r>
      <w:r w:rsidR="00E7504E" w:rsidRPr="00873557">
        <w:rPr>
          <w:color w:val="000000" w:themeColor="text1"/>
        </w:rPr>
        <w:t xml:space="preserve">nivalent (positive or negative) attitudes are characterized by </w:t>
      </w:r>
      <w:r w:rsidR="00AA2182">
        <w:rPr>
          <w:color w:val="000000" w:themeColor="text1"/>
        </w:rPr>
        <w:t xml:space="preserve">either </w:t>
      </w:r>
      <w:r w:rsidR="00E7504E" w:rsidRPr="00873557">
        <w:rPr>
          <w:color w:val="000000" w:themeColor="text1"/>
        </w:rPr>
        <w:t xml:space="preserve">positive </w:t>
      </w:r>
      <w:r w:rsidR="00E7504E" w:rsidRPr="00873557">
        <w:rPr>
          <w:i/>
          <w:color w:val="000000" w:themeColor="text1"/>
        </w:rPr>
        <w:t>or</w:t>
      </w:r>
      <w:r w:rsidR="00E7504E" w:rsidRPr="00873557">
        <w:rPr>
          <w:color w:val="000000" w:themeColor="text1"/>
        </w:rPr>
        <w:t xml:space="preserve"> negative associations</w:t>
      </w:r>
      <w:r w:rsidR="00E06A7C" w:rsidRPr="00873557">
        <w:rPr>
          <w:color w:val="000000" w:themeColor="text1"/>
        </w:rPr>
        <w:t xml:space="preserve"> (Fazio, 1995)</w:t>
      </w:r>
      <w:r w:rsidR="00F766CD" w:rsidRPr="00873557">
        <w:rPr>
          <w:color w:val="000000" w:themeColor="text1"/>
        </w:rPr>
        <w:t>. In contrast,</w:t>
      </w:r>
      <w:r w:rsidR="00E7504E" w:rsidRPr="00873557">
        <w:rPr>
          <w:color w:val="000000" w:themeColor="text1"/>
        </w:rPr>
        <w:t xml:space="preserve"> ambivalent attitudes </w:t>
      </w:r>
      <w:r w:rsidR="00E06A7C" w:rsidRPr="00873557">
        <w:rPr>
          <w:color w:val="000000" w:themeColor="text1"/>
        </w:rPr>
        <w:t xml:space="preserve">are </w:t>
      </w:r>
      <w:r w:rsidR="00BC0C99" w:rsidRPr="00873557">
        <w:rPr>
          <w:color w:val="000000" w:themeColor="text1"/>
        </w:rPr>
        <w:t xml:space="preserve">thought to involve </w:t>
      </w:r>
      <w:r w:rsidR="006233F3" w:rsidRPr="00873557">
        <w:rPr>
          <w:color w:val="000000" w:themeColor="text1"/>
        </w:rPr>
        <w:t>the presence of both</w:t>
      </w:r>
      <w:r w:rsidR="00E7504E" w:rsidRPr="00873557">
        <w:rPr>
          <w:color w:val="000000" w:themeColor="text1"/>
        </w:rPr>
        <w:t xml:space="preserve"> positive </w:t>
      </w:r>
      <w:r w:rsidR="00E7504E" w:rsidRPr="00873557">
        <w:rPr>
          <w:i/>
          <w:color w:val="000000" w:themeColor="text1"/>
        </w:rPr>
        <w:t>and</w:t>
      </w:r>
      <w:r w:rsidR="00E7504E" w:rsidRPr="00873557">
        <w:rPr>
          <w:color w:val="000000" w:themeColor="text1"/>
        </w:rPr>
        <w:t xml:space="preserve"> negat</w:t>
      </w:r>
      <w:r w:rsidR="00E06A7C" w:rsidRPr="00873557">
        <w:rPr>
          <w:color w:val="000000" w:themeColor="text1"/>
        </w:rPr>
        <w:t>ive associations</w:t>
      </w:r>
      <w:r w:rsidR="00A2726A" w:rsidRPr="00873557">
        <w:rPr>
          <w:color w:val="000000" w:themeColor="text1"/>
        </w:rPr>
        <w:t xml:space="preserve"> (e.g., Kaplan, 1972; Priester &amp; Petty, 1996; Scott, 1966; Thompson, Zanna, &amp; Griffin, 1995)</w:t>
      </w:r>
      <w:r w:rsidR="00E06A7C" w:rsidRPr="00873557">
        <w:rPr>
          <w:color w:val="000000" w:themeColor="text1"/>
        </w:rPr>
        <w:t xml:space="preserve">. </w:t>
      </w:r>
      <w:r w:rsidR="00B63038" w:rsidRPr="00873557">
        <w:rPr>
          <w:color w:val="000000" w:themeColor="text1"/>
        </w:rPr>
        <w:t>D</w:t>
      </w:r>
      <w:r w:rsidR="00743EF4" w:rsidRPr="00873557">
        <w:rPr>
          <w:color w:val="000000" w:themeColor="text1"/>
        </w:rPr>
        <w:t xml:space="preserve">ifferent definitions </w:t>
      </w:r>
      <w:r w:rsidR="00B63038" w:rsidRPr="00873557">
        <w:rPr>
          <w:color w:val="000000" w:themeColor="text1"/>
        </w:rPr>
        <w:t xml:space="preserve">of ambivalence </w:t>
      </w:r>
      <w:r w:rsidR="00743EF4" w:rsidRPr="00873557">
        <w:rPr>
          <w:color w:val="000000" w:themeColor="text1"/>
        </w:rPr>
        <w:t xml:space="preserve">have been </w:t>
      </w:r>
      <w:r w:rsidR="00FF10F3" w:rsidRPr="00873557">
        <w:rPr>
          <w:color w:val="000000" w:themeColor="text1"/>
        </w:rPr>
        <w:t xml:space="preserve">proposed </w:t>
      </w:r>
      <w:r w:rsidR="00743EF4" w:rsidRPr="00873557">
        <w:rPr>
          <w:color w:val="000000" w:themeColor="text1"/>
        </w:rPr>
        <w:t xml:space="preserve">in </w:t>
      </w:r>
      <w:r w:rsidR="00B63038" w:rsidRPr="00873557">
        <w:rPr>
          <w:color w:val="000000" w:themeColor="text1"/>
        </w:rPr>
        <w:t xml:space="preserve">attitude </w:t>
      </w:r>
      <w:r w:rsidR="00743EF4" w:rsidRPr="00873557">
        <w:rPr>
          <w:color w:val="000000" w:themeColor="text1"/>
        </w:rPr>
        <w:t>research</w:t>
      </w:r>
      <w:r w:rsidR="00B63038" w:rsidRPr="00873557">
        <w:rPr>
          <w:color w:val="000000" w:themeColor="text1"/>
        </w:rPr>
        <w:t>. M</w:t>
      </w:r>
      <w:r w:rsidR="00743EF4" w:rsidRPr="00873557">
        <w:rPr>
          <w:color w:val="000000" w:themeColor="text1"/>
        </w:rPr>
        <w:t xml:space="preserve">ost of </w:t>
      </w:r>
      <w:r w:rsidR="006233F3" w:rsidRPr="00873557">
        <w:rPr>
          <w:color w:val="000000" w:themeColor="text1"/>
        </w:rPr>
        <w:t>them</w:t>
      </w:r>
      <w:r w:rsidR="00B63038" w:rsidRPr="00873557">
        <w:rPr>
          <w:color w:val="000000" w:themeColor="text1"/>
        </w:rPr>
        <w:t>, however,</w:t>
      </w:r>
      <w:r w:rsidR="006233F3" w:rsidRPr="00873557">
        <w:rPr>
          <w:color w:val="000000" w:themeColor="text1"/>
        </w:rPr>
        <w:t xml:space="preserve"> </w:t>
      </w:r>
      <w:r w:rsidR="00743EF4" w:rsidRPr="00873557">
        <w:rPr>
          <w:color w:val="000000" w:themeColor="text1"/>
        </w:rPr>
        <w:t xml:space="preserve">refer to the </w:t>
      </w:r>
      <w:r w:rsidR="00743EF4" w:rsidRPr="00873557">
        <w:rPr>
          <w:i/>
          <w:color w:val="000000" w:themeColor="text1"/>
        </w:rPr>
        <w:t>simultaneous</w:t>
      </w:r>
      <w:r w:rsidR="00743EF4" w:rsidRPr="00873557">
        <w:rPr>
          <w:color w:val="000000" w:themeColor="text1"/>
        </w:rPr>
        <w:t xml:space="preserve"> </w:t>
      </w:r>
      <w:r w:rsidR="006233F3" w:rsidRPr="00873557">
        <w:rPr>
          <w:color w:val="000000" w:themeColor="text1"/>
        </w:rPr>
        <w:t xml:space="preserve">activation </w:t>
      </w:r>
      <w:r w:rsidR="00743EF4" w:rsidRPr="00873557">
        <w:rPr>
          <w:color w:val="000000" w:themeColor="text1"/>
        </w:rPr>
        <w:t xml:space="preserve">of positive and negative evaluations </w:t>
      </w:r>
      <w:r w:rsidR="000C5AFA" w:rsidRPr="00873557">
        <w:rPr>
          <w:color w:val="000000" w:themeColor="text1"/>
        </w:rPr>
        <w:t xml:space="preserve">elicited by ambivalent attitude objects </w:t>
      </w:r>
      <w:r w:rsidR="00133D1E" w:rsidRPr="00873557">
        <w:rPr>
          <w:color w:val="000000" w:themeColor="text1"/>
        </w:rPr>
        <w:t xml:space="preserve">(Ajzen, 2001; </w:t>
      </w:r>
      <w:r w:rsidR="00FB6C6D" w:rsidRPr="00873557">
        <w:rPr>
          <w:color w:val="000000" w:themeColor="text1"/>
        </w:rPr>
        <w:t xml:space="preserve">Bargh, Chaiken, Govender, &amp; Pratto, 1992; </w:t>
      </w:r>
      <w:r w:rsidR="00133D1E" w:rsidRPr="00873557">
        <w:rPr>
          <w:color w:val="000000" w:themeColor="text1"/>
        </w:rPr>
        <w:t>Conner &amp; Sparks, 2002</w:t>
      </w:r>
      <w:r w:rsidR="0022754B" w:rsidRPr="00873557">
        <w:rPr>
          <w:color w:val="000000" w:themeColor="text1"/>
        </w:rPr>
        <w:t xml:space="preserve">; Petty &amp; </w:t>
      </w:r>
      <w:r w:rsidR="0022754B" w:rsidRPr="00873557">
        <w:t>Briñol, 2009</w:t>
      </w:r>
      <w:r w:rsidR="00E25E95" w:rsidRPr="00873557">
        <w:t>; Petty, Briñol, &amp; DeMarree, 2007)</w:t>
      </w:r>
      <w:r w:rsidR="0022754B" w:rsidRPr="00873557">
        <w:t xml:space="preserve"> </w:t>
      </w:r>
      <w:r w:rsidR="000129BD" w:rsidRPr="00873557">
        <w:rPr>
          <w:color w:val="000000" w:themeColor="text1"/>
        </w:rPr>
        <w:t xml:space="preserve">and </w:t>
      </w:r>
      <w:r w:rsidR="00B63038" w:rsidRPr="00873557">
        <w:rPr>
          <w:color w:val="000000" w:themeColor="text1"/>
        </w:rPr>
        <w:t xml:space="preserve">point to </w:t>
      </w:r>
      <w:r w:rsidR="000129BD" w:rsidRPr="00873557">
        <w:rPr>
          <w:color w:val="000000" w:themeColor="text1"/>
        </w:rPr>
        <w:t xml:space="preserve">feelings of conflict resulting from this </w:t>
      </w:r>
      <w:r w:rsidR="00C44F6F" w:rsidRPr="00873557">
        <w:rPr>
          <w:color w:val="000000" w:themeColor="text1"/>
        </w:rPr>
        <w:t xml:space="preserve">joint activation </w:t>
      </w:r>
      <w:r w:rsidR="000129BD" w:rsidRPr="00873557">
        <w:rPr>
          <w:color w:val="000000" w:themeColor="text1"/>
        </w:rPr>
        <w:t>(Priester &amp; Petty, 1996)</w:t>
      </w:r>
      <w:r w:rsidR="00743EF4" w:rsidRPr="00873557">
        <w:rPr>
          <w:color w:val="000000" w:themeColor="text1"/>
        </w:rPr>
        <w:t xml:space="preserve">. </w:t>
      </w:r>
    </w:p>
    <w:p w14:paraId="6BC70B67" w14:textId="0F3CDAC2" w:rsidR="006F3D44" w:rsidRPr="00873557" w:rsidRDefault="00E7504E" w:rsidP="00A00E4E">
      <w:pPr>
        <w:rPr>
          <w:color w:val="000000" w:themeColor="text1"/>
        </w:rPr>
      </w:pPr>
      <w:r w:rsidRPr="00873557">
        <w:rPr>
          <w:color w:val="000000" w:themeColor="text1"/>
        </w:rPr>
        <w:t xml:space="preserve">To our knowledge, however, no </w:t>
      </w:r>
      <w:r w:rsidR="006F6A41" w:rsidRPr="00873557">
        <w:rPr>
          <w:color w:val="000000" w:themeColor="text1"/>
        </w:rPr>
        <w:t>study</w:t>
      </w:r>
      <w:r w:rsidRPr="00873557">
        <w:rPr>
          <w:color w:val="000000" w:themeColor="text1"/>
        </w:rPr>
        <w:t xml:space="preserve"> has </w:t>
      </w:r>
      <w:r w:rsidR="00DE0C5C" w:rsidRPr="00873557">
        <w:rPr>
          <w:color w:val="000000" w:themeColor="text1"/>
        </w:rPr>
        <w:t xml:space="preserve">demonstrated </w:t>
      </w:r>
      <w:r w:rsidR="006F6A41" w:rsidRPr="00873557">
        <w:rPr>
          <w:color w:val="000000" w:themeColor="text1"/>
        </w:rPr>
        <w:t xml:space="preserve">yet </w:t>
      </w:r>
      <w:r w:rsidR="00DE747B" w:rsidRPr="00873557">
        <w:rPr>
          <w:color w:val="000000" w:themeColor="text1"/>
        </w:rPr>
        <w:t xml:space="preserve">that ambivalent attitude objects </w:t>
      </w:r>
      <w:r w:rsidR="00EC1EBA" w:rsidRPr="00873557">
        <w:rPr>
          <w:color w:val="000000" w:themeColor="text1"/>
        </w:rPr>
        <w:t>simultaneously</w:t>
      </w:r>
      <w:r w:rsidR="00141773" w:rsidRPr="00873557">
        <w:rPr>
          <w:color w:val="000000" w:themeColor="text1"/>
        </w:rPr>
        <w:t xml:space="preserve"> </w:t>
      </w:r>
      <w:r w:rsidR="00831428" w:rsidRPr="00873557">
        <w:rPr>
          <w:color w:val="000000" w:themeColor="text1"/>
        </w:rPr>
        <w:t>trigger</w:t>
      </w:r>
      <w:r w:rsidR="00DE747B" w:rsidRPr="00873557">
        <w:rPr>
          <w:color w:val="000000" w:themeColor="text1"/>
        </w:rPr>
        <w:t xml:space="preserve"> </w:t>
      </w:r>
      <w:r w:rsidR="001B78F5" w:rsidRPr="00873557">
        <w:rPr>
          <w:color w:val="000000" w:themeColor="text1"/>
        </w:rPr>
        <w:t xml:space="preserve">evaluations </w:t>
      </w:r>
      <w:r w:rsidR="00DE747B" w:rsidRPr="00873557">
        <w:rPr>
          <w:color w:val="000000" w:themeColor="text1"/>
        </w:rPr>
        <w:t>of opposite valence.</w:t>
      </w:r>
      <w:r w:rsidR="00050DE3" w:rsidRPr="00873557">
        <w:rPr>
          <w:color w:val="000000" w:themeColor="text1"/>
        </w:rPr>
        <w:t xml:space="preserve"> </w:t>
      </w:r>
      <w:r w:rsidR="00011315" w:rsidRPr="00873557">
        <w:rPr>
          <w:color w:val="000000" w:themeColor="text1"/>
        </w:rPr>
        <w:t xml:space="preserve">Hence, the core assumption </w:t>
      </w:r>
      <w:r w:rsidR="00525CB8" w:rsidRPr="00873557">
        <w:rPr>
          <w:color w:val="000000" w:themeColor="text1"/>
        </w:rPr>
        <w:t>endorsed by</w:t>
      </w:r>
      <w:r w:rsidR="00011315" w:rsidRPr="00873557">
        <w:rPr>
          <w:color w:val="000000" w:themeColor="text1"/>
        </w:rPr>
        <w:t xml:space="preserve"> contemporary attitude models has not been empirically backed-up. </w:t>
      </w:r>
      <w:r w:rsidR="00604336" w:rsidRPr="00873557">
        <w:rPr>
          <w:color w:val="000000" w:themeColor="text1"/>
        </w:rPr>
        <w:t>Moreover, at present it is unclear whether a</w:t>
      </w:r>
      <w:r w:rsidR="009A29EE" w:rsidRPr="00873557">
        <w:rPr>
          <w:color w:val="000000" w:themeColor="text1"/>
        </w:rPr>
        <w:t xml:space="preserve"> simultaneous</w:t>
      </w:r>
      <w:r w:rsidR="00604336" w:rsidRPr="00873557">
        <w:rPr>
          <w:color w:val="000000" w:themeColor="text1"/>
        </w:rPr>
        <w:t xml:space="preserve"> activation </w:t>
      </w:r>
      <w:r w:rsidR="00594633">
        <w:rPr>
          <w:color w:val="000000" w:themeColor="text1"/>
        </w:rPr>
        <w:t xml:space="preserve">would </w:t>
      </w:r>
      <w:r w:rsidR="00604336" w:rsidRPr="00873557">
        <w:rPr>
          <w:color w:val="000000" w:themeColor="text1"/>
        </w:rPr>
        <w:t>occur</w:t>
      </w:r>
      <w:r w:rsidR="00017196">
        <w:rPr>
          <w:color w:val="000000" w:themeColor="text1"/>
        </w:rPr>
        <w:t xml:space="preserve"> </w:t>
      </w:r>
      <w:r w:rsidR="00604336" w:rsidRPr="00873557">
        <w:rPr>
          <w:color w:val="000000" w:themeColor="text1"/>
        </w:rPr>
        <w:t xml:space="preserve">even in the absence of an intention to process and resolve the opposing </w:t>
      </w:r>
      <w:r w:rsidR="0022298D">
        <w:rPr>
          <w:color w:val="000000" w:themeColor="text1"/>
        </w:rPr>
        <w:t>evaluations</w:t>
      </w:r>
      <w:r w:rsidR="00604336" w:rsidRPr="00873557">
        <w:rPr>
          <w:color w:val="000000" w:themeColor="text1"/>
        </w:rPr>
        <w:t xml:space="preserve"> of an ambivalent stimulus</w:t>
      </w:r>
      <w:r w:rsidR="00602786">
        <w:rPr>
          <w:color w:val="000000" w:themeColor="text1"/>
        </w:rPr>
        <w:t xml:space="preserve"> (</w:t>
      </w:r>
      <w:r w:rsidR="009A29EE" w:rsidRPr="00873557">
        <w:rPr>
          <w:color w:val="000000" w:themeColor="text1"/>
        </w:rPr>
        <w:t>for instance, when the ambivalent stimuli are task-irrelevant and occur only briefly</w:t>
      </w:r>
      <w:r w:rsidR="00602786">
        <w:rPr>
          <w:color w:val="000000" w:themeColor="text1"/>
        </w:rPr>
        <w:t>)</w:t>
      </w:r>
      <w:r w:rsidR="00604336" w:rsidRPr="00873557">
        <w:rPr>
          <w:color w:val="000000" w:themeColor="text1"/>
        </w:rPr>
        <w:t xml:space="preserve">. </w:t>
      </w:r>
      <w:r w:rsidR="00C2771A" w:rsidRPr="00873557">
        <w:rPr>
          <w:color w:val="000000" w:themeColor="text1"/>
        </w:rPr>
        <w:t xml:space="preserve">In </w:t>
      </w:r>
      <w:r w:rsidR="00A33DA3">
        <w:rPr>
          <w:color w:val="000000" w:themeColor="text1"/>
        </w:rPr>
        <w:t>the first part of th</w:t>
      </w:r>
      <w:r w:rsidR="005040A1">
        <w:rPr>
          <w:color w:val="000000" w:themeColor="text1"/>
        </w:rPr>
        <w:t>e</w:t>
      </w:r>
      <w:r w:rsidR="00A33DA3" w:rsidRPr="00873557">
        <w:rPr>
          <w:color w:val="000000" w:themeColor="text1"/>
        </w:rPr>
        <w:t xml:space="preserve"> </w:t>
      </w:r>
      <w:r w:rsidR="00C2771A" w:rsidRPr="00873557">
        <w:rPr>
          <w:color w:val="000000" w:themeColor="text1"/>
        </w:rPr>
        <w:t>introduction</w:t>
      </w:r>
      <w:r w:rsidR="00CD5FB0" w:rsidRPr="00873557">
        <w:rPr>
          <w:color w:val="000000" w:themeColor="text1"/>
        </w:rPr>
        <w:t xml:space="preserve">, we discuss </w:t>
      </w:r>
      <w:r w:rsidR="007E45F5">
        <w:rPr>
          <w:color w:val="000000" w:themeColor="text1"/>
        </w:rPr>
        <w:t xml:space="preserve">the </w:t>
      </w:r>
      <w:r w:rsidR="00CD5FB0" w:rsidRPr="00873557">
        <w:rPr>
          <w:color w:val="000000" w:themeColor="text1"/>
        </w:rPr>
        <w:t xml:space="preserve">limitations </w:t>
      </w:r>
      <w:r w:rsidR="00C2771A" w:rsidRPr="00873557">
        <w:rPr>
          <w:color w:val="000000" w:themeColor="text1"/>
        </w:rPr>
        <w:t>of</w:t>
      </w:r>
      <w:r w:rsidR="00CD5FB0" w:rsidRPr="00873557">
        <w:rPr>
          <w:color w:val="000000" w:themeColor="text1"/>
        </w:rPr>
        <w:t xml:space="preserve"> </w:t>
      </w:r>
      <w:r w:rsidR="00035235" w:rsidRPr="00873557">
        <w:rPr>
          <w:color w:val="000000" w:themeColor="text1"/>
        </w:rPr>
        <w:t xml:space="preserve">previous </w:t>
      </w:r>
      <w:r w:rsidR="00CD5FB0" w:rsidRPr="00873557">
        <w:rPr>
          <w:color w:val="000000" w:themeColor="text1"/>
        </w:rPr>
        <w:t>empirical studies that addressed</w:t>
      </w:r>
      <w:r w:rsidR="000D357D">
        <w:rPr>
          <w:color w:val="000000" w:themeColor="text1"/>
        </w:rPr>
        <w:t xml:space="preserve"> th</w:t>
      </w:r>
      <w:r w:rsidR="00493590">
        <w:rPr>
          <w:color w:val="000000" w:themeColor="text1"/>
        </w:rPr>
        <w:t>ese</w:t>
      </w:r>
      <w:r w:rsidR="000D357D">
        <w:rPr>
          <w:color w:val="000000" w:themeColor="text1"/>
        </w:rPr>
        <w:t xml:space="preserve"> question</w:t>
      </w:r>
      <w:r w:rsidR="00493590">
        <w:rPr>
          <w:color w:val="000000" w:themeColor="text1"/>
        </w:rPr>
        <w:t>s</w:t>
      </w:r>
      <w:r w:rsidR="003E2EF9">
        <w:rPr>
          <w:color w:val="000000" w:themeColor="text1"/>
        </w:rPr>
        <w:t>,</w:t>
      </w:r>
      <w:r w:rsidR="00A00E4E">
        <w:rPr>
          <w:color w:val="000000" w:themeColor="text1"/>
        </w:rPr>
        <w:t xml:space="preserve"> </w:t>
      </w:r>
      <w:r w:rsidR="001030E2">
        <w:rPr>
          <w:color w:val="000000" w:themeColor="text1"/>
        </w:rPr>
        <w:t xml:space="preserve">and </w:t>
      </w:r>
      <w:r w:rsidR="00C30FA6">
        <w:rPr>
          <w:color w:val="000000" w:themeColor="text1"/>
        </w:rPr>
        <w:t xml:space="preserve">we explain </w:t>
      </w:r>
      <w:r w:rsidR="001030E2">
        <w:rPr>
          <w:color w:val="000000" w:themeColor="text1"/>
        </w:rPr>
        <w:t xml:space="preserve">how we think these </w:t>
      </w:r>
      <w:r w:rsidR="007E0A95">
        <w:rPr>
          <w:color w:val="000000" w:themeColor="text1"/>
        </w:rPr>
        <w:t xml:space="preserve">limitations </w:t>
      </w:r>
      <w:r w:rsidR="001030E2">
        <w:rPr>
          <w:color w:val="000000" w:themeColor="text1"/>
        </w:rPr>
        <w:t xml:space="preserve">may be overcome. </w:t>
      </w:r>
      <w:r w:rsidR="005040A1">
        <w:rPr>
          <w:color w:val="000000" w:themeColor="text1"/>
        </w:rPr>
        <w:t>I</w:t>
      </w:r>
      <w:r w:rsidR="00F94819">
        <w:rPr>
          <w:color w:val="000000" w:themeColor="text1"/>
        </w:rPr>
        <w:t>n the second part</w:t>
      </w:r>
      <w:r w:rsidR="002773E6">
        <w:rPr>
          <w:color w:val="000000" w:themeColor="text1"/>
        </w:rPr>
        <w:t xml:space="preserve">, we </w:t>
      </w:r>
      <w:r w:rsidR="005040A1">
        <w:rPr>
          <w:color w:val="000000" w:themeColor="text1"/>
        </w:rPr>
        <w:t>derive the</w:t>
      </w:r>
      <w:r w:rsidR="000D357D">
        <w:rPr>
          <w:color w:val="000000" w:themeColor="text1"/>
        </w:rPr>
        <w:t xml:space="preserve"> </w:t>
      </w:r>
      <w:r w:rsidR="001030E2">
        <w:rPr>
          <w:color w:val="000000" w:themeColor="text1"/>
        </w:rPr>
        <w:t xml:space="preserve">hypotheses </w:t>
      </w:r>
      <w:r w:rsidR="000D357D">
        <w:rPr>
          <w:color w:val="000000" w:themeColor="text1"/>
        </w:rPr>
        <w:t xml:space="preserve">put to test in the </w:t>
      </w:r>
      <w:r w:rsidR="005040A1">
        <w:rPr>
          <w:color w:val="000000" w:themeColor="text1"/>
        </w:rPr>
        <w:t>present research.</w:t>
      </w:r>
    </w:p>
    <w:p w14:paraId="28A1B80A" w14:textId="0638F797" w:rsidR="007A05E1" w:rsidRPr="00873557" w:rsidRDefault="000D357D" w:rsidP="00E75C31">
      <w:pPr>
        <w:pStyle w:val="Titre2"/>
      </w:pPr>
      <w:r>
        <w:t xml:space="preserve">Previous </w:t>
      </w:r>
      <w:r w:rsidR="009517E1">
        <w:t>research and its li</w:t>
      </w:r>
      <w:r>
        <w:t>mitations</w:t>
      </w:r>
    </w:p>
    <w:p w14:paraId="0C77AAEB" w14:textId="0CA72382" w:rsidR="00122FC3" w:rsidRPr="00873557" w:rsidRDefault="00E70039" w:rsidP="00A77A95">
      <w:pPr>
        <w:rPr>
          <w:color w:val="000000" w:themeColor="text1"/>
        </w:rPr>
      </w:pPr>
      <w:r w:rsidRPr="00873557">
        <w:rPr>
          <w:color w:val="000000" w:themeColor="text1"/>
        </w:rPr>
        <w:t>Previous resea</w:t>
      </w:r>
      <w:r w:rsidR="009D1E69" w:rsidRPr="00873557">
        <w:rPr>
          <w:color w:val="000000" w:themeColor="text1"/>
        </w:rPr>
        <w:t>r</w:t>
      </w:r>
      <w:r w:rsidRPr="00873557">
        <w:rPr>
          <w:color w:val="000000" w:themeColor="text1"/>
        </w:rPr>
        <w:t>ch</w:t>
      </w:r>
      <w:r w:rsidR="00A82380" w:rsidRPr="00873557">
        <w:rPr>
          <w:color w:val="000000" w:themeColor="text1"/>
        </w:rPr>
        <w:t xml:space="preserve"> commonly </w:t>
      </w:r>
      <w:r w:rsidR="00EC1EBA" w:rsidRPr="00873557">
        <w:rPr>
          <w:color w:val="000000" w:themeColor="text1"/>
        </w:rPr>
        <w:t xml:space="preserve">measured </w:t>
      </w:r>
      <w:r w:rsidR="00606BAD" w:rsidRPr="00873557">
        <w:rPr>
          <w:i/>
          <w:color w:val="000000" w:themeColor="text1"/>
        </w:rPr>
        <w:t>potential ambivalence</w:t>
      </w:r>
      <w:r w:rsidR="007B1C2A" w:rsidRPr="00873557">
        <w:rPr>
          <w:color w:val="000000" w:themeColor="text1"/>
        </w:rPr>
        <w:t xml:space="preserve"> </w:t>
      </w:r>
      <w:r w:rsidR="00C678C9" w:rsidRPr="00873557">
        <w:rPr>
          <w:color w:val="000000" w:themeColor="text1"/>
        </w:rPr>
        <w:t>(Kaplan, 1972)</w:t>
      </w:r>
      <w:r w:rsidR="00FB6C6D" w:rsidRPr="00873557">
        <w:rPr>
          <w:color w:val="000000" w:themeColor="text1"/>
        </w:rPr>
        <w:t xml:space="preserve"> </w:t>
      </w:r>
      <w:r w:rsidR="00606BAD" w:rsidRPr="00873557">
        <w:rPr>
          <w:color w:val="000000" w:themeColor="text1"/>
        </w:rPr>
        <w:t xml:space="preserve">or </w:t>
      </w:r>
      <w:r w:rsidR="00606BAD" w:rsidRPr="00873557">
        <w:rPr>
          <w:i/>
          <w:color w:val="000000" w:themeColor="text1"/>
        </w:rPr>
        <w:t>felt ambivalence</w:t>
      </w:r>
      <w:r w:rsidR="00FB6C6D" w:rsidRPr="00873557">
        <w:rPr>
          <w:color w:val="000000" w:themeColor="text1"/>
        </w:rPr>
        <w:t xml:space="preserve"> (e.g. Cacioppo, Gardner, &amp; Berntson, 1997; Priester &amp; Petty, 1996)</w:t>
      </w:r>
      <w:r w:rsidR="006D235C" w:rsidRPr="00873557">
        <w:rPr>
          <w:color w:val="000000" w:themeColor="text1"/>
        </w:rPr>
        <w:t xml:space="preserve"> </w:t>
      </w:r>
      <w:r w:rsidR="00C2771A" w:rsidRPr="00873557">
        <w:rPr>
          <w:color w:val="000000" w:themeColor="text1"/>
        </w:rPr>
        <w:t>to assess the structure of</w:t>
      </w:r>
      <w:r w:rsidR="006D235C" w:rsidRPr="00873557">
        <w:rPr>
          <w:color w:val="000000" w:themeColor="text1"/>
        </w:rPr>
        <w:t xml:space="preserve"> ambivalent attitude</w:t>
      </w:r>
      <w:r w:rsidR="00C2771A" w:rsidRPr="00873557">
        <w:rPr>
          <w:color w:val="000000" w:themeColor="text1"/>
        </w:rPr>
        <w:t>s</w:t>
      </w:r>
      <w:r w:rsidR="00FB6C6D" w:rsidRPr="00873557">
        <w:rPr>
          <w:color w:val="000000" w:themeColor="text1"/>
        </w:rPr>
        <w:t xml:space="preserve">. </w:t>
      </w:r>
      <w:r w:rsidR="008F2084" w:rsidRPr="00873557">
        <w:rPr>
          <w:color w:val="000000" w:themeColor="text1"/>
        </w:rPr>
        <w:t>I</w:t>
      </w:r>
      <w:r w:rsidR="00F555AB" w:rsidRPr="00873557">
        <w:rPr>
          <w:color w:val="000000" w:themeColor="text1"/>
        </w:rPr>
        <w:t xml:space="preserve">n </w:t>
      </w:r>
      <w:r w:rsidR="00767A80" w:rsidRPr="00873557">
        <w:rPr>
          <w:color w:val="000000" w:themeColor="text1"/>
        </w:rPr>
        <w:t xml:space="preserve">potential ambivalence </w:t>
      </w:r>
      <w:r w:rsidR="00770D55" w:rsidRPr="00873557">
        <w:rPr>
          <w:color w:val="000000" w:themeColor="text1"/>
        </w:rPr>
        <w:t>measures</w:t>
      </w:r>
      <w:r w:rsidR="004703F1" w:rsidRPr="00873557">
        <w:rPr>
          <w:color w:val="000000" w:themeColor="text1"/>
        </w:rPr>
        <w:t>,</w:t>
      </w:r>
      <w:r w:rsidR="009A1AC3" w:rsidRPr="00873557">
        <w:rPr>
          <w:color w:val="000000" w:themeColor="text1"/>
        </w:rPr>
        <w:t xml:space="preserve"> </w:t>
      </w:r>
      <w:r w:rsidR="007B1C2A" w:rsidRPr="00873557">
        <w:rPr>
          <w:color w:val="000000" w:themeColor="text1"/>
        </w:rPr>
        <w:t xml:space="preserve">participants </w:t>
      </w:r>
      <w:r w:rsidR="008F2084" w:rsidRPr="00873557">
        <w:rPr>
          <w:color w:val="000000" w:themeColor="text1"/>
        </w:rPr>
        <w:t xml:space="preserve">separately </w:t>
      </w:r>
      <w:r w:rsidR="00BE77B8" w:rsidRPr="00873557">
        <w:rPr>
          <w:color w:val="000000" w:themeColor="text1"/>
        </w:rPr>
        <w:t xml:space="preserve">report </w:t>
      </w:r>
      <w:r w:rsidR="007B1C2A" w:rsidRPr="00873557">
        <w:rPr>
          <w:color w:val="000000" w:themeColor="text1"/>
        </w:rPr>
        <w:t xml:space="preserve">the </w:t>
      </w:r>
      <w:r w:rsidR="00134229" w:rsidRPr="00873557">
        <w:rPr>
          <w:color w:val="000000" w:themeColor="text1"/>
        </w:rPr>
        <w:t>intensity</w:t>
      </w:r>
      <w:r w:rsidR="007B1C2A" w:rsidRPr="00873557">
        <w:rPr>
          <w:color w:val="000000" w:themeColor="text1"/>
        </w:rPr>
        <w:t xml:space="preserve"> of their positive and negative </w:t>
      </w:r>
      <w:r w:rsidR="00767A80" w:rsidRPr="00873557">
        <w:rPr>
          <w:color w:val="000000" w:themeColor="text1"/>
        </w:rPr>
        <w:t xml:space="preserve">reaction </w:t>
      </w:r>
      <w:r w:rsidRPr="00873557">
        <w:rPr>
          <w:color w:val="000000" w:themeColor="text1"/>
        </w:rPr>
        <w:t xml:space="preserve">toward </w:t>
      </w:r>
      <w:r w:rsidR="008F2084" w:rsidRPr="00873557">
        <w:rPr>
          <w:color w:val="000000" w:themeColor="text1"/>
        </w:rPr>
        <w:t>attitude object</w:t>
      </w:r>
      <w:r w:rsidR="005C7839" w:rsidRPr="00873557">
        <w:rPr>
          <w:color w:val="000000" w:themeColor="text1"/>
        </w:rPr>
        <w:t>s</w:t>
      </w:r>
      <w:r w:rsidR="008F2084" w:rsidRPr="00873557">
        <w:rPr>
          <w:color w:val="000000" w:themeColor="text1"/>
        </w:rPr>
        <w:t xml:space="preserve">. In </w:t>
      </w:r>
      <w:r w:rsidR="00767A80" w:rsidRPr="00873557">
        <w:rPr>
          <w:color w:val="000000" w:themeColor="text1"/>
        </w:rPr>
        <w:t xml:space="preserve">felt </w:t>
      </w:r>
      <w:r w:rsidR="00767A80" w:rsidRPr="00873557">
        <w:rPr>
          <w:color w:val="000000" w:themeColor="text1"/>
        </w:rPr>
        <w:lastRenderedPageBreak/>
        <w:t xml:space="preserve">ambivalence </w:t>
      </w:r>
      <w:r w:rsidR="00770D55" w:rsidRPr="00873557">
        <w:rPr>
          <w:color w:val="000000" w:themeColor="text1"/>
        </w:rPr>
        <w:t>measures</w:t>
      </w:r>
      <w:r w:rsidR="008F2084" w:rsidRPr="00873557">
        <w:rPr>
          <w:color w:val="000000" w:themeColor="text1"/>
        </w:rPr>
        <w:t>,</w:t>
      </w:r>
      <w:r w:rsidR="009A1AC3" w:rsidRPr="00873557">
        <w:rPr>
          <w:color w:val="000000" w:themeColor="text1"/>
        </w:rPr>
        <w:t xml:space="preserve"> </w:t>
      </w:r>
      <w:r w:rsidR="00F13E18">
        <w:rPr>
          <w:color w:val="000000" w:themeColor="text1"/>
        </w:rPr>
        <w:t>participants</w:t>
      </w:r>
      <w:r w:rsidR="00F13E18" w:rsidRPr="00873557">
        <w:rPr>
          <w:color w:val="000000" w:themeColor="text1"/>
        </w:rPr>
        <w:t xml:space="preserve"> </w:t>
      </w:r>
      <w:r w:rsidR="00F555AB" w:rsidRPr="00873557">
        <w:rPr>
          <w:color w:val="000000" w:themeColor="text1"/>
        </w:rPr>
        <w:t>report the degree of tension or conflicted thoughts experience</w:t>
      </w:r>
      <w:r w:rsidR="0078634E" w:rsidRPr="00873557">
        <w:rPr>
          <w:color w:val="000000" w:themeColor="text1"/>
        </w:rPr>
        <w:t>d</w:t>
      </w:r>
      <w:r w:rsidR="00F555AB" w:rsidRPr="00873557">
        <w:rPr>
          <w:color w:val="000000" w:themeColor="text1"/>
        </w:rPr>
        <w:t xml:space="preserve"> </w:t>
      </w:r>
      <w:r w:rsidR="00E00221" w:rsidRPr="00873557">
        <w:rPr>
          <w:color w:val="000000" w:themeColor="text1"/>
        </w:rPr>
        <w:t xml:space="preserve">when encountering </w:t>
      </w:r>
      <w:r w:rsidR="005C7839" w:rsidRPr="00873557">
        <w:rPr>
          <w:color w:val="000000" w:themeColor="text1"/>
        </w:rPr>
        <w:t>attitude</w:t>
      </w:r>
      <w:r w:rsidR="0078634E" w:rsidRPr="00873557">
        <w:rPr>
          <w:color w:val="000000" w:themeColor="text1"/>
        </w:rPr>
        <w:t xml:space="preserve"> </w:t>
      </w:r>
      <w:r w:rsidR="00F555AB" w:rsidRPr="00873557">
        <w:rPr>
          <w:color w:val="000000" w:themeColor="text1"/>
        </w:rPr>
        <w:t>object</w:t>
      </w:r>
      <w:r w:rsidR="005C7839" w:rsidRPr="00873557">
        <w:rPr>
          <w:color w:val="000000" w:themeColor="text1"/>
        </w:rPr>
        <w:t>s</w:t>
      </w:r>
      <w:r w:rsidR="007B1C2A" w:rsidRPr="00873557">
        <w:rPr>
          <w:color w:val="000000" w:themeColor="text1"/>
        </w:rPr>
        <w:t>.</w:t>
      </w:r>
      <w:r w:rsidR="00F13E18">
        <w:rPr>
          <w:color w:val="000000" w:themeColor="text1"/>
        </w:rPr>
        <w:t xml:space="preserve"> </w:t>
      </w:r>
      <w:r w:rsidR="001B58C4">
        <w:rPr>
          <w:color w:val="000000" w:themeColor="text1"/>
        </w:rPr>
        <w:t>A</w:t>
      </w:r>
      <w:r w:rsidR="00E00221" w:rsidRPr="00873557">
        <w:rPr>
          <w:color w:val="000000" w:themeColor="text1"/>
        </w:rPr>
        <w:t xml:space="preserve">lthough </w:t>
      </w:r>
      <w:r w:rsidR="00E4307B" w:rsidRPr="00873557">
        <w:rPr>
          <w:color w:val="000000" w:themeColor="text1"/>
        </w:rPr>
        <w:t xml:space="preserve">potential and felt ambivalence measures </w:t>
      </w:r>
      <w:r w:rsidR="009A1AC3" w:rsidRPr="00873557">
        <w:rPr>
          <w:color w:val="000000" w:themeColor="text1"/>
        </w:rPr>
        <w:t xml:space="preserve">are </w:t>
      </w:r>
      <w:r w:rsidR="008F2084" w:rsidRPr="00873557">
        <w:rPr>
          <w:color w:val="000000" w:themeColor="text1"/>
        </w:rPr>
        <w:t>impor</w:t>
      </w:r>
      <w:r w:rsidR="00E00221" w:rsidRPr="00873557">
        <w:rPr>
          <w:color w:val="000000" w:themeColor="text1"/>
        </w:rPr>
        <w:t xml:space="preserve">tant </w:t>
      </w:r>
      <w:r w:rsidR="00402699">
        <w:rPr>
          <w:color w:val="000000" w:themeColor="text1"/>
        </w:rPr>
        <w:t xml:space="preserve">attitudinal indicators </w:t>
      </w:r>
      <w:r w:rsidR="00E00221" w:rsidRPr="00873557">
        <w:rPr>
          <w:color w:val="000000" w:themeColor="text1"/>
        </w:rPr>
        <w:t>and have predictive value</w:t>
      </w:r>
      <w:r w:rsidRPr="00873557">
        <w:rPr>
          <w:color w:val="000000" w:themeColor="text1"/>
        </w:rPr>
        <w:t xml:space="preserve"> (</w:t>
      </w:r>
      <w:r w:rsidR="00811AAF" w:rsidRPr="00873557">
        <w:rPr>
          <w:color w:val="000000" w:themeColor="text1"/>
        </w:rPr>
        <w:t>for reviews, see Conner &amp; Sparks, 2002; Jonas, Broemer, &amp; Diehl, 2000</w:t>
      </w:r>
      <w:r w:rsidRPr="00873557">
        <w:rPr>
          <w:color w:val="000000" w:themeColor="text1"/>
        </w:rPr>
        <w:t>)</w:t>
      </w:r>
      <w:r w:rsidR="00C35014" w:rsidRPr="00873557">
        <w:rPr>
          <w:color w:val="000000" w:themeColor="text1"/>
        </w:rPr>
        <w:t xml:space="preserve">, </w:t>
      </w:r>
      <w:r w:rsidR="009A1AC3" w:rsidRPr="00873557">
        <w:rPr>
          <w:color w:val="000000" w:themeColor="text1"/>
        </w:rPr>
        <w:t xml:space="preserve">they </w:t>
      </w:r>
      <w:r w:rsidR="00584D6F" w:rsidRPr="00873557">
        <w:rPr>
          <w:color w:val="000000" w:themeColor="text1"/>
        </w:rPr>
        <w:t>neither allow address</w:t>
      </w:r>
      <w:r w:rsidR="004F5326" w:rsidRPr="00873557">
        <w:rPr>
          <w:color w:val="000000" w:themeColor="text1"/>
        </w:rPr>
        <w:t>ing</w:t>
      </w:r>
      <w:r w:rsidR="00584D6F" w:rsidRPr="00873557">
        <w:rPr>
          <w:color w:val="000000" w:themeColor="text1"/>
        </w:rPr>
        <w:t xml:space="preserve"> the</w:t>
      </w:r>
      <w:r w:rsidR="00981659" w:rsidRPr="00873557">
        <w:rPr>
          <w:color w:val="000000" w:themeColor="text1"/>
        </w:rPr>
        <w:t xml:space="preserve"> simultaneity </w:t>
      </w:r>
      <w:r w:rsidRPr="00873557">
        <w:rPr>
          <w:color w:val="000000" w:themeColor="text1"/>
        </w:rPr>
        <w:t xml:space="preserve">assumption </w:t>
      </w:r>
      <w:r w:rsidR="00584D6F" w:rsidRPr="00873557">
        <w:rPr>
          <w:color w:val="000000" w:themeColor="text1"/>
        </w:rPr>
        <w:t xml:space="preserve">nor the </w:t>
      </w:r>
      <w:r w:rsidR="001E2BE8" w:rsidRPr="00873557">
        <w:rPr>
          <w:color w:val="000000" w:themeColor="text1"/>
        </w:rPr>
        <w:t xml:space="preserve">unintentionality </w:t>
      </w:r>
      <w:r w:rsidRPr="00873557">
        <w:rPr>
          <w:color w:val="000000" w:themeColor="text1"/>
        </w:rPr>
        <w:t>of activation</w:t>
      </w:r>
      <w:r w:rsidR="00981659" w:rsidRPr="00873557">
        <w:rPr>
          <w:color w:val="000000" w:themeColor="text1"/>
        </w:rPr>
        <w:t xml:space="preserve">. </w:t>
      </w:r>
      <w:r w:rsidR="00076E54" w:rsidRPr="00873557">
        <w:rPr>
          <w:color w:val="000000" w:themeColor="text1"/>
        </w:rPr>
        <w:t xml:space="preserve">In particular, </w:t>
      </w:r>
      <w:r w:rsidR="00DB4F13" w:rsidRPr="00873557">
        <w:rPr>
          <w:color w:val="000000" w:themeColor="text1"/>
        </w:rPr>
        <w:t xml:space="preserve">instead of stemming from </w:t>
      </w:r>
      <w:r w:rsidR="00F068A4">
        <w:rPr>
          <w:color w:val="000000" w:themeColor="text1"/>
        </w:rPr>
        <w:t>the</w:t>
      </w:r>
      <w:r w:rsidR="00DB4F13" w:rsidRPr="00873557">
        <w:rPr>
          <w:color w:val="000000" w:themeColor="text1"/>
        </w:rPr>
        <w:t xml:space="preserve"> simultaneous </w:t>
      </w:r>
      <w:r w:rsidR="00D74EBD">
        <w:rPr>
          <w:color w:val="000000" w:themeColor="text1"/>
        </w:rPr>
        <w:t xml:space="preserve">and unintentional </w:t>
      </w:r>
      <w:r w:rsidR="00DB4F13" w:rsidRPr="00873557">
        <w:rPr>
          <w:color w:val="000000" w:themeColor="text1"/>
        </w:rPr>
        <w:t>activation</w:t>
      </w:r>
      <w:r w:rsidR="00454753">
        <w:rPr>
          <w:color w:val="000000" w:themeColor="text1"/>
        </w:rPr>
        <w:t xml:space="preserve"> of opposite </w:t>
      </w:r>
      <w:r w:rsidR="00B00801">
        <w:rPr>
          <w:color w:val="000000" w:themeColor="text1"/>
        </w:rPr>
        <w:t>evaluations</w:t>
      </w:r>
      <w:r w:rsidR="00DB4F13" w:rsidRPr="00873557">
        <w:rPr>
          <w:color w:val="000000" w:themeColor="text1"/>
        </w:rPr>
        <w:t xml:space="preserve">, </w:t>
      </w:r>
      <w:r w:rsidR="00076E54" w:rsidRPr="00873557">
        <w:rPr>
          <w:color w:val="000000" w:themeColor="text1"/>
        </w:rPr>
        <w:t>h</w:t>
      </w:r>
      <w:r w:rsidR="00981659" w:rsidRPr="00873557">
        <w:rPr>
          <w:color w:val="000000" w:themeColor="text1"/>
        </w:rPr>
        <w:t xml:space="preserve">igh ambivalence scores </w:t>
      </w:r>
      <w:r w:rsidR="004F5326" w:rsidRPr="00873557">
        <w:rPr>
          <w:color w:val="000000" w:themeColor="text1"/>
        </w:rPr>
        <w:t xml:space="preserve">on </w:t>
      </w:r>
      <w:r w:rsidR="00B326CE" w:rsidRPr="00873557">
        <w:rPr>
          <w:color w:val="000000" w:themeColor="text1"/>
        </w:rPr>
        <w:t>these</w:t>
      </w:r>
      <w:r w:rsidR="004F5326" w:rsidRPr="00873557">
        <w:rPr>
          <w:color w:val="000000" w:themeColor="text1"/>
        </w:rPr>
        <w:t xml:space="preserve"> measures </w:t>
      </w:r>
      <w:r w:rsidR="00981659" w:rsidRPr="00873557">
        <w:rPr>
          <w:color w:val="000000" w:themeColor="text1"/>
        </w:rPr>
        <w:t xml:space="preserve">may </w:t>
      </w:r>
      <w:r w:rsidR="00DB4F13" w:rsidRPr="00873557">
        <w:rPr>
          <w:color w:val="000000" w:themeColor="text1"/>
        </w:rPr>
        <w:t xml:space="preserve">likewise </w:t>
      </w:r>
      <w:r w:rsidR="00981659" w:rsidRPr="00873557">
        <w:rPr>
          <w:color w:val="000000" w:themeColor="text1"/>
        </w:rPr>
        <w:t xml:space="preserve">arise </w:t>
      </w:r>
      <w:r w:rsidR="00F7498B" w:rsidRPr="00873557">
        <w:rPr>
          <w:color w:val="000000" w:themeColor="text1"/>
        </w:rPr>
        <w:t xml:space="preserve">from </w:t>
      </w:r>
      <w:r w:rsidR="00DB4F13" w:rsidRPr="00873557">
        <w:rPr>
          <w:color w:val="000000" w:themeColor="text1"/>
        </w:rPr>
        <w:t>fast attentional</w:t>
      </w:r>
      <w:r w:rsidR="00EC1EBA" w:rsidRPr="00873557">
        <w:rPr>
          <w:color w:val="000000" w:themeColor="text1"/>
        </w:rPr>
        <w:t xml:space="preserve"> shifts</w:t>
      </w:r>
      <w:r w:rsidR="00862AE0" w:rsidRPr="00873557">
        <w:rPr>
          <w:color w:val="000000" w:themeColor="text1"/>
        </w:rPr>
        <w:t xml:space="preserve"> </w:t>
      </w:r>
      <w:r w:rsidR="009A1AC3" w:rsidRPr="00873557">
        <w:rPr>
          <w:color w:val="000000" w:themeColor="text1"/>
        </w:rPr>
        <w:t xml:space="preserve">between positive and negative </w:t>
      </w:r>
      <w:r w:rsidR="0098182A" w:rsidRPr="00873557">
        <w:rPr>
          <w:color w:val="000000" w:themeColor="text1"/>
        </w:rPr>
        <w:t>features of an attitude object</w:t>
      </w:r>
      <w:r w:rsidRPr="00873557">
        <w:rPr>
          <w:color w:val="000000" w:themeColor="text1"/>
        </w:rPr>
        <w:t xml:space="preserve">, which </w:t>
      </w:r>
      <w:r w:rsidR="0027792E" w:rsidRPr="00873557">
        <w:rPr>
          <w:color w:val="000000" w:themeColor="text1"/>
        </w:rPr>
        <w:t xml:space="preserve">may </w:t>
      </w:r>
      <w:r w:rsidR="00DA7BAD">
        <w:rPr>
          <w:color w:val="000000" w:themeColor="text1"/>
        </w:rPr>
        <w:t>occur</w:t>
      </w:r>
      <w:r w:rsidR="00DA7BAD" w:rsidRPr="00873557">
        <w:rPr>
          <w:color w:val="000000" w:themeColor="text1"/>
        </w:rPr>
        <w:t xml:space="preserve"> </w:t>
      </w:r>
      <w:r w:rsidR="009C469A">
        <w:rPr>
          <w:color w:val="000000" w:themeColor="text1"/>
        </w:rPr>
        <w:t>sequential</w:t>
      </w:r>
      <w:r w:rsidR="00DA7BAD">
        <w:rPr>
          <w:color w:val="000000" w:themeColor="text1"/>
        </w:rPr>
        <w:t>ly</w:t>
      </w:r>
      <w:r w:rsidR="009C469A">
        <w:rPr>
          <w:color w:val="000000" w:themeColor="text1"/>
        </w:rPr>
        <w:t xml:space="preserve"> and </w:t>
      </w:r>
      <w:r w:rsidR="0027792E" w:rsidRPr="00873557">
        <w:rPr>
          <w:color w:val="000000" w:themeColor="text1"/>
        </w:rPr>
        <w:t>intentional</w:t>
      </w:r>
      <w:r w:rsidR="00DA7BAD">
        <w:rPr>
          <w:color w:val="000000" w:themeColor="text1"/>
        </w:rPr>
        <w:t>ly</w:t>
      </w:r>
      <w:r w:rsidR="0027792E" w:rsidRPr="00873557">
        <w:rPr>
          <w:color w:val="000000" w:themeColor="text1"/>
        </w:rPr>
        <w:t>.</w:t>
      </w:r>
    </w:p>
    <w:p w14:paraId="2262FA5A" w14:textId="7544FC40" w:rsidR="00AA06AC" w:rsidRPr="00873557" w:rsidRDefault="00AA06AC" w:rsidP="008F2084">
      <w:pPr>
        <w:rPr>
          <w:color w:val="000000" w:themeColor="text1"/>
        </w:rPr>
      </w:pPr>
      <w:r w:rsidRPr="00E360EF">
        <w:rPr>
          <w:color w:val="000000" w:themeColor="text1"/>
        </w:rPr>
        <w:t>Newby-Clark, McGregor, and Zanna (2002)</w:t>
      </w:r>
      <w:r w:rsidRPr="00873557">
        <w:rPr>
          <w:color w:val="000000" w:themeColor="text1"/>
        </w:rPr>
        <w:t xml:space="preserve"> </w:t>
      </w:r>
      <w:r w:rsidR="00FC4D68" w:rsidRPr="00873557">
        <w:rPr>
          <w:color w:val="000000" w:themeColor="text1"/>
        </w:rPr>
        <w:t xml:space="preserve">investigated the </w:t>
      </w:r>
      <w:r w:rsidR="00D128C1" w:rsidRPr="00873557">
        <w:rPr>
          <w:color w:val="000000" w:themeColor="text1"/>
        </w:rPr>
        <w:t xml:space="preserve">relationship </w:t>
      </w:r>
      <w:r w:rsidR="000C17A8">
        <w:rPr>
          <w:color w:val="000000" w:themeColor="text1"/>
        </w:rPr>
        <w:t>between</w:t>
      </w:r>
      <w:r w:rsidR="00AA2182" w:rsidRPr="00873557">
        <w:rPr>
          <w:color w:val="000000" w:themeColor="text1"/>
        </w:rPr>
        <w:t xml:space="preserve"> </w:t>
      </w:r>
      <w:r w:rsidR="00D128C1" w:rsidRPr="00873557">
        <w:rPr>
          <w:color w:val="000000" w:themeColor="text1"/>
        </w:rPr>
        <w:t>the relative accessibility</w:t>
      </w:r>
      <w:r w:rsidR="00FC4D68" w:rsidRPr="00873557">
        <w:rPr>
          <w:color w:val="000000" w:themeColor="text1"/>
        </w:rPr>
        <w:t xml:space="preserve"> of opposing evaluations </w:t>
      </w:r>
      <w:r w:rsidR="00C47094">
        <w:rPr>
          <w:color w:val="000000" w:themeColor="text1"/>
        </w:rPr>
        <w:t>about an</w:t>
      </w:r>
      <w:r w:rsidR="00FC4D68" w:rsidRPr="00873557">
        <w:rPr>
          <w:color w:val="000000" w:themeColor="text1"/>
        </w:rPr>
        <w:t xml:space="preserve"> attitude object </w:t>
      </w:r>
      <w:r w:rsidR="00C47094">
        <w:rPr>
          <w:color w:val="000000" w:themeColor="text1"/>
        </w:rPr>
        <w:t>and</w:t>
      </w:r>
      <w:r w:rsidR="009D2956">
        <w:rPr>
          <w:color w:val="000000" w:themeColor="text1"/>
        </w:rPr>
        <w:t xml:space="preserve"> both</w:t>
      </w:r>
      <w:r w:rsidR="00C47094" w:rsidRPr="00873557">
        <w:rPr>
          <w:color w:val="000000" w:themeColor="text1"/>
        </w:rPr>
        <w:t xml:space="preserve"> </w:t>
      </w:r>
      <w:r w:rsidR="00FC4D68" w:rsidRPr="00873557">
        <w:rPr>
          <w:color w:val="000000" w:themeColor="text1"/>
        </w:rPr>
        <w:t xml:space="preserve">potential and felt ambivalence measures. </w:t>
      </w:r>
      <w:r w:rsidR="00AA2182">
        <w:rPr>
          <w:color w:val="000000" w:themeColor="text1"/>
        </w:rPr>
        <w:t xml:space="preserve">These authors operationalized accessibility as the speed </w:t>
      </w:r>
      <w:r w:rsidR="0072076D">
        <w:rPr>
          <w:color w:val="000000" w:themeColor="text1"/>
        </w:rPr>
        <w:t xml:space="preserve">at </w:t>
      </w:r>
      <w:r w:rsidR="00AA2182">
        <w:rPr>
          <w:color w:val="000000" w:themeColor="text1"/>
        </w:rPr>
        <w:t xml:space="preserve">which </w:t>
      </w:r>
      <w:r w:rsidR="00B252CA">
        <w:rPr>
          <w:color w:val="000000" w:themeColor="text1"/>
        </w:rPr>
        <w:t xml:space="preserve">a rating on </w:t>
      </w:r>
      <w:r w:rsidR="00AA2182">
        <w:rPr>
          <w:color w:val="000000" w:themeColor="text1"/>
        </w:rPr>
        <w:t xml:space="preserve">unipolar </w:t>
      </w:r>
      <w:r w:rsidR="00B252CA">
        <w:rPr>
          <w:color w:val="000000" w:themeColor="text1"/>
        </w:rPr>
        <w:t xml:space="preserve">attitude scales was given. The authors’ reasoning was that the </w:t>
      </w:r>
      <w:r w:rsidR="0004706C">
        <w:rPr>
          <w:color w:val="000000" w:themeColor="text1"/>
        </w:rPr>
        <w:t xml:space="preserve">larger the </w:t>
      </w:r>
      <w:r w:rsidR="00B252CA">
        <w:rPr>
          <w:color w:val="000000" w:themeColor="text1"/>
        </w:rPr>
        <w:t xml:space="preserve">correlation </w:t>
      </w:r>
      <w:r w:rsidR="004A1A93">
        <w:rPr>
          <w:color w:val="000000" w:themeColor="text1"/>
        </w:rPr>
        <w:t>between</w:t>
      </w:r>
      <w:r w:rsidR="00B252CA">
        <w:rPr>
          <w:color w:val="000000" w:themeColor="text1"/>
        </w:rPr>
        <w:t xml:space="preserve"> potential ambivalence </w:t>
      </w:r>
      <w:r w:rsidR="0004706C">
        <w:rPr>
          <w:color w:val="000000" w:themeColor="text1"/>
        </w:rPr>
        <w:t>and</w:t>
      </w:r>
      <w:r w:rsidR="00B252CA">
        <w:rPr>
          <w:color w:val="000000" w:themeColor="text1"/>
        </w:rPr>
        <w:t xml:space="preserve"> felt ambivalence, the faster and equally fast both positive and negative evaluations </w:t>
      </w:r>
      <w:r w:rsidR="00D673B7">
        <w:rPr>
          <w:color w:val="000000" w:themeColor="text1"/>
        </w:rPr>
        <w:t xml:space="preserve">should </w:t>
      </w:r>
      <w:r w:rsidR="00B252CA">
        <w:rPr>
          <w:color w:val="000000" w:themeColor="text1"/>
        </w:rPr>
        <w:t xml:space="preserve">come to mind. As expected, the relative accessibility of these evaluations moderated the relationship between potential and felt </w:t>
      </w:r>
      <w:r w:rsidR="00387ED1" w:rsidRPr="00873557">
        <w:rPr>
          <w:color w:val="000000" w:themeColor="text1"/>
        </w:rPr>
        <w:t>ambivalence</w:t>
      </w:r>
      <w:r w:rsidR="000F43F8" w:rsidRPr="00873557">
        <w:rPr>
          <w:color w:val="000000" w:themeColor="text1"/>
        </w:rPr>
        <w:t xml:space="preserve">. That is, potential and felt ambivalence were positively correlated </w:t>
      </w:r>
      <w:r w:rsidR="00330D7C" w:rsidRPr="00873557">
        <w:rPr>
          <w:color w:val="000000" w:themeColor="text1"/>
        </w:rPr>
        <w:t>when</w:t>
      </w:r>
      <w:r w:rsidR="00D128C1" w:rsidRPr="00873557">
        <w:rPr>
          <w:color w:val="000000" w:themeColor="text1"/>
        </w:rPr>
        <w:t xml:space="preserve"> both positive and negative evaluations were highly </w:t>
      </w:r>
      <w:r w:rsidR="00B252CA">
        <w:rPr>
          <w:color w:val="000000" w:themeColor="text1"/>
        </w:rPr>
        <w:t>and equally accessible</w:t>
      </w:r>
      <w:r w:rsidR="000F43F8" w:rsidRPr="00873557">
        <w:rPr>
          <w:color w:val="000000" w:themeColor="text1"/>
        </w:rPr>
        <w:t xml:space="preserve">, </w:t>
      </w:r>
      <w:r w:rsidR="00DE64A6">
        <w:rPr>
          <w:color w:val="000000" w:themeColor="text1"/>
        </w:rPr>
        <w:t>whereas</w:t>
      </w:r>
      <w:r w:rsidR="00DE64A6" w:rsidRPr="00873557">
        <w:rPr>
          <w:color w:val="000000" w:themeColor="text1"/>
        </w:rPr>
        <w:t xml:space="preserve"> </w:t>
      </w:r>
      <w:r w:rsidR="000F43F8" w:rsidRPr="00873557">
        <w:rPr>
          <w:color w:val="000000" w:themeColor="text1"/>
        </w:rPr>
        <w:t>no such relation</w:t>
      </w:r>
      <w:r w:rsidR="00330D7C" w:rsidRPr="00873557">
        <w:rPr>
          <w:color w:val="000000" w:themeColor="text1"/>
        </w:rPr>
        <w:t>ship</w:t>
      </w:r>
      <w:r w:rsidR="000F43F8" w:rsidRPr="00873557">
        <w:rPr>
          <w:color w:val="000000" w:themeColor="text1"/>
        </w:rPr>
        <w:t xml:space="preserve"> was </w:t>
      </w:r>
      <w:r w:rsidR="00330D7C" w:rsidRPr="00873557">
        <w:rPr>
          <w:color w:val="000000" w:themeColor="text1"/>
        </w:rPr>
        <w:t>obtained</w:t>
      </w:r>
      <w:r w:rsidR="000F43F8" w:rsidRPr="00873557">
        <w:rPr>
          <w:color w:val="000000" w:themeColor="text1"/>
        </w:rPr>
        <w:t xml:space="preserve"> </w:t>
      </w:r>
      <w:r w:rsidR="00330D7C" w:rsidRPr="00873557">
        <w:rPr>
          <w:color w:val="000000" w:themeColor="text1"/>
        </w:rPr>
        <w:t>when one or both of</w:t>
      </w:r>
      <w:r w:rsidR="000F43F8" w:rsidRPr="00873557">
        <w:rPr>
          <w:color w:val="000000" w:themeColor="text1"/>
        </w:rPr>
        <w:t xml:space="preserve"> the opposite evaluations were low in accessibility. </w:t>
      </w:r>
      <w:r w:rsidR="00387ED1" w:rsidRPr="00873557">
        <w:rPr>
          <w:color w:val="000000" w:themeColor="text1"/>
        </w:rPr>
        <w:t xml:space="preserve">While this </w:t>
      </w:r>
      <w:r w:rsidR="001F7818">
        <w:rPr>
          <w:color w:val="000000" w:themeColor="text1"/>
        </w:rPr>
        <w:t>work</w:t>
      </w:r>
      <w:r w:rsidR="001F7818" w:rsidRPr="00873557">
        <w:rPr>
          <w:color w:val="000000" w:themeColor="text1"/>
        </w:rPr>
        <w:t xml:space="preserve"> </w:t>
      </w:r>
      <w:r w:rsidR="00387ED1" w:rsidRPr="00873557">
        <w:rPr>
          <w:color w:val="000000" w:themeColor="text1"/>
        </w:rPr>
        <w:t xml:space="preserve">provides interesting insights with regard to the phenomenological consequences of the speed </w:t>
      </w:r>
      <w:r w:rsidR="00D01799">
        <w:rPr>
          <w:color w:val="000000" w:themeColor="text1"/>
        </w:rPr>
        <w:t>at</w:t>
      </w:r>
      <w:r w:rsidR="00D01799" w:rsidRPr="00873557">
        <w:rPr>
          <w:color w:val="000000" w:themeColor="text1"/>
        </w:rPr>
        <w:t xml:space="preserve"> </w:t>
      </w:r>
      <w:r w:rsidR="00387ED1" w:rsidRPr="00873557">
        <w:rPr>
          <w:color w:val="000000" w:themeColor="text1"/>
        </w:rPr>
        <w:t>which opposing evaluations are accessed, it speak</w:t>
      </w:r>
      <w:r w:rsidR="00330D7C" w:rsidRPr="00873557">
        <w:rPr>
          <w:color w:val="000000" w:themeColor="text1"/>
        </w:rPr>
        <w:t>s</w:t>
      </w:r>
      <w:r w:rsidR="00387ED1" w:rsidRPr="00873557">
        <w:rPr>
          <w:color w:val="000000" w:themeColor="text1"/>
        </w:rPr>
        <w:t xml:space="preserve"> </w:t>
      </w:r>
      <w:r w:rsidR="00D01799" w:rsidRPr="00873557">
        <w:rPr>
          <w:color w:val="000000" w:themeColor="text1"/>
        </w:rPr>
        <w:t xml:space="preserve">neither </w:t>
      </w:r>
      <w:r w:rsidR="00387ED1" w:rsidRPr="00873557">
        <w:rPr>
          <w:color w:val="000000" w:themeColor="text1"/>
        </w:rPr>
        <w:t>to the simultaneity</w:t>
      </w:r>
      <w:r w:rsidR="00E95D53" w:rsidRPr="00873557">
        <w:rPr>
          <w:color w:val="000000" w:themeColor="text1"/>
        </w:rPr>
        <w:t xml:space="preserve"> nor the automaticity</w:t>
      </w:r>
      <w:r w:rsidR="00387ED1" w:rsidRPr="00873557">
        <w:rPr>
          <w:color w:val="000000" w:themeColor="text1"/>
        </w:rPr>
        <w:t xml:space="preserve"> of </w:t>
      </w:r>
      <w:r w:rsidR="00EB0B5F" w:rsidRPr="00873557">
        <w:rPr>
          <w:color w:val="000000" w:themeColor="text1"/>
        </w:rPr>
        <w:t>the activation of ambivalent attitudes</w:t>
      </w:r>
      <w:r w:rsidR="00C94210">
        <w:rPr>
          <w:color w:val="000000" w:themeColor="text1"/>
        </w:rPr>
        <w:t xml:space="preserve">. </w:t>
      </w:r>
      <w:r w:rsidR="00C02CD8">
        <w:rPr>
          <w:color w:val="000000" w:themeColor="text1"/>
        </w:rPr>
        <w:t>The reason is that</w:t>
      </w:r>
      <w:r w:rsidR="00B252CA">
        <w:rPr>
          <w:color w:val="000000" w:themeColor="text1"/>
        </w:rPr>
        <w:t xml:space="preserve"> positive and negative evaluations can only be assessed sequentially </w:t>
      </w:r>
      <w:r w:rsidR="00BD70AF">
        <w:rPr>
          <w:color w:val="000000" w:themeColor="text1"/>
        </w:rPr>
        <w:t xml:space="preserve">(and likely reflect </w:t>
      </w:r>
      <w:r w:rsidR="006B765C">
        <w:rPr>
          <w:color w:val="000000" w:themeColor="text1"/>
        </w:rPr>
        <w:t xml:space="preserve">the </w:t>
      </w:r>
      <w:r w:rsidR="00BD70AF">
        <w:rPr>
          <w:color w:val="000000" w:themeColor="text1"/>
        </w:rPr>
        <w:t>intentions</w:t>
      </w:r>
      <w:r w:rsidR="006B765C">
        <w:rPr>
          <w:color w:val="000000" w:themeColor="text1"/>
        </w:rPr>
        <w:t xml:space="preserve"> of the </w:t>
      </w:r>
      <w:r w:rsidR="002F7C1A">
        <w:rPr>
          <w:color w:val="000000" w:themeColor="text1"/>
        </w:rPr>
        <w:t>respondent</w:t>
      </w:r>
      <w:r w:rsidR="00BD70AF">
        <w:rPr>
          <w:color w:val="000000" w:themeColor="text1"/>
        </w:rPr>
        <w:t xml:space="preserve">) </w:t>
      </w:r>
      <w:r w:rsidR="00B252CA">
        <w:rPr>
          <w:color w:val="000000" w:themeColor="text1"/>
        </w:rPr>
        <w:t>when using univalent rating scales.</w:t>
      </w:r>
    </w:p>
    <w:p w14:paraId="270585A8" w14:textId="2B81ACBA" w:rsidR="003B29A2" w:rsidRDefault="007A7C13" w:rsidP="001000F1">
      <w:pPr>
        <w:rPr>
          <w:color w:val="000000" w:themeColor="text1"/>
        </w:rPr>
      </w:pPr>
      <w:r w:rsidRPr="00873557">
        <w:rPr>
          <w:color w:val="000000" w:themeColor="text1"/>
        </w:rPr>
        <w:t>Petty, Tormala, Bri</w:t>
      </w:r>
      <w:r w:rsidRPr="00873557">
        <w:rPr>
          <w:rFonts w:cstheme="minorHAnsi"/>
          <w:color w:val="000000" w:themeColor="text1"/>
        </w:rPr>
        <w:t>ñ</w:t>
      </w:r>
      <w:r w:rsidRPr="00873557">
        <w:rPr>
          <w:color w:val="000000" w:themeColor="text1"/>
        </w:rPr>
        <w:t xml:space="preserve">ol, and Jarvis (2006) relied on a different strategy to </w:t>
      </w:r>
      <w:r w:rsidR="007D02F0" w:rsidRPr="00873557">
        <w:rPr>
          <w:color w:val="000000" w:themeColor="text1"/>
        </w:rPr>
        <w:t xml:space="preserve">infer the </w:t>
      </w:r>
      <w:r w:rsidRPr="00873557">
        <w:rPr>
          <w:color w:val="000000" w:themeColor="text1"/>
        </w:rPr>
        <w:t xml:space="preserve">underlying </w:t>
      </w:r>
      <w:r w:rsidR="007D02F0" w:rsidRPr="00873557">
        <w:rPr>
          <w:color w:val="000000" w:themeColor="text1"/>
        </w:rPr>
        <w:t xml:space="preserve">structure </w:t>
      </w:r>
      <w:r w:rsidRPr="00873557">
        <w:rPr>
          <w:color w:val="000000" w:themeColor="text1"/>
        </w:rPr>
        <w:t>of attitude object</w:t>
      </w:r>
      <w:r w:rsidR="00D01BA6" w:rsidRPr="00873557">
        <w:rPr>
          <w:color w:val="000000" w:themeColor="text1"/>
        </w:rPr>
        <w:t>s</w:t>
      </w:r>
      <w:r w:rsidRPr="00873557">
        <w:rPr>
          <w:color w:val="000000" w:themeColor="text1"/>
        </w:rPr>
        <w:t xml:space="preserve">. </w:t>
      </w:r>
      <w:r w:rsidR="00E70039" w:rsidRPr="00873557">
        <w:rPr>
          <w:color w:val="000000" w:themeColor="text1"/>
        </w:rPr>
        <w:t>They</w:t>
      </w:r>
      <w:r w:rsidR="00A81368" w:rsidRPr="00873557">
        <w:rPr>
          <w:color w:val="000000" w:themeColor="text1"/>
        </w:rPr>
        <w:t xml:space="preserve"> considered a state of so-called </w:t>
      </w:r>
      <w:r w:rsidR="00E70039" w:rsidRPr="00873557">
        <w:rPr>
          <w:color w:val="000000" w:themeColor="text1"/>
        </w:rPr>
        <w:t>“</w:t>
      </w:r>
      <w:r w:rsidR="00A81368" w:rsidRPr="00873557">
        <w:rPr>
          <w:color w:val="000000" w:themeColor="text1"/>
        </w:rPr>
        <w:t xml:space="preserve">implicit </w:t>
      </w:r>
      <w:r w:rsidR="00A81368" w:rsidRPr="00873557">
        <w:rPr>
          <w:color w:val="000000" w:themeColor="text1"/>
        </w:rPr>
        <w:lastRenderedPageBreak/>
        <w:t>ambivalence</w:t>
      </w:r>
      <w:r w:rsidR="00E70039" w:rsidRPr="00873557">
        <w:rPr>
          <w:i/>
          <w:color w:val="000000" w:themeColor="text1"/>
        </w:rPr>
        <w:t>”</w:t>
      </w:r>
      <w:r w:rsidR="00A81368" w:rsidRPr="00873557">
        <w:rPr>
          <w:color w:val="000000" w:themeColor="text1"/>
        </w:rPr>
        <w:t xml:space="preserve"> </w:t>
      </w:r>
      <w:r w:rsidR="00E70039" w:rsidRPr="00873557">
        <w:rPr>
          <w:color w:val="000000" w:themeColor="text1"/>
        </w:rPr>
        <w:t xml:space="preserve">that is </w:t>
      </w:r>
      <w:r w:rsidR="00A81368" w:rsidRPr="00873557">
        <w:rPr>
          <w:color w:val="000000" w:themeColor="text1"/>
        </w:rPr>
        <w:t>due to diverging past and present evaluations of an attitude object,</w:t>
      </w:r>
      <w:r w:rsidRPr="00873557">
        <w:rPr>
          <w:color w:val="000000" w:themeColor="text1"/>
        </w:rPr>
        <w:t xml:space="preserve"> as compared to attitude reinforcement</w:t>
      </w:r>
      <w:r w:rsidR="00E70039" w:rsidRPr="00873557">
        <w:rPr>
          <w:color w:val="000000" w:themeColor="text1"/>
        </w:rPr>
        <w:t xml:space="preserve"> where the same attitude is confirmed by subsequent learning.</w:t>
      </w:r>
      <w:r w:rsidR="00467EDC">
        <w:rPr>
          <w:color w:val="000000" w:themeColor="text1"/>
        </w:rPr>
        <w:t xml:space="preserve"> </w:t>
      </w:r>
      <w:r w:rsidR="00E70039" w:rsidRPr="00873557">
        <w:rPr>
          <w:color w:val="000000" w:themeColor="text1"/>
        </w:rPr>
        <w:t>Petty and colleagues (2006)</w:t>
      </w:r>
      <w:r w:rsidRPr="00873557">
        <w:rPr>
          <w:color w:val="000000" w:themeColor="text1"/>
        </w:rPr>
        <w:t xml:space="preserve"> used the </w:t>
      </w:r>
      <w:r w:rsidR="00E70039" w:rsidRPr="00873557">
        <w:rPr>
          <w:color w:val="000000" w:themeColor="text1"/>
        </w:rPr>
        <w:t>evaluative</w:t>
      </w:r>
      <w:r w:rsidR="00B205B2" w:rsidRPr="00873557">
        <w:rPr>
          <w:color w:val="000000" w:themeColor="text1"/>
        </w:rPr>
        <w:t xml:space="preserve"> priming paradigm</w:t>
      </w:r>
      <w:r w:rsidRPr="00873557">
        <w:rPr>
          <w:color w:val="000000" w:themeColor="text1"/>
        </w:rPr>
        <w:t xml:space="preserve"> developed by Fazio</w:t>
      </w:r>
      <w:r w:rsidR="007B06E8" w:rsidRPr="00873557">
        <w:rPr>
          <w:color w:val="000000" w:themeColor="text1"/>
        </w:rPr>
        <w:t>, Sanbonmatsu, Powell,</w:t>
      </w:r>
      <w:r w:rsidR="00797DC6" w:rsidRPr="00873557">
        <w:rPr>
          <w:color w:val="000000" w:themeColor="text1"/>
        </w:rPr>
        <w:t xml:space="preserve"> and </w:t>
      </w:r>
      <w:r w:rsidR="007B06E8" w:rsidRPr="00873557">
        <w:rPr>
          <w:color w:val="000000" w:themeColor="text1"/>
        </w:rPr>
        <w:t>Kardes</w:t>
      </w:r>
      <w:r w:rsidRPr="00873557">
        <w:rPr>
          <w:color w:val="000000" w:themeColor="text1"/>
        </w:rPr>
        <w:t xml:space="preserve"> (1986). The paradigm rests on the assumption that reactions to </w:t>
      </w:r>
      <w:r w:rsidR="00E70039" w:rsidRPr="00873557">
        <w:rPr>
          <w:color w:val="000000" w:themeColor="text1"/>
        </w:rPr>
        <w:t>targets that share their valence with the primes (i.e., congruent t</w:t>
      </w:r>
      <w:r w:rsidR="00187AE1" w:rsidRPr="00873557">
        <w:rPr>
          <w:color w:val="000000" w:themeColor="text1"/>
        </w:rPr>
        <w:t>rials</w:t>
      </w:r>
      <w:r w:rsidR="00E70039" w:rsidRPr="00873557">
        <w:rPr>
          <w:color w:val="000000" w:themeColor="text1"/>
        </w:rPr>
        <w:t xml:space="preserve">) </w:t>
      </w:r>
      <w:r w:rsidRPr="00873557">
        <w:rPr>
          <w:color w:val="000000" w:themeColor="text1"/>
        </w:rPr>
        <w:t xml:space="preserve">are facilitated and reactions to </w:t>
      </w:r>
      <w:r w:rsidR="00E70039" w:rsidRPr="00873557">
        <w:rPr>
          <w:color w:val="000000" w:themeColor="text1"/>
        </w:rPr>
        <w:t xml:space="preserve">targets that are </w:t>
      </w:r>
      <w:r w:rsidRPr="00873557">
        <w:rPr>
          <w:color w:val="000000" w:themeColor="text1"/>
        </w:rPr>
        <w:t xml:space="preserve">incongruent </w:t>
      </w:r>
      <w:r w:rsidR="00E70039" w:rsidRPr="00873557">
        <w:rPr>
          <w:color w:val="000000" w:themeColor="text1"/>
        </w:rPr>
        <w:t xml:space="preserve">with the primes’ valence </w:t>
      </w:r>
      <w:r w:rsidRPr="00873557">
        <w:rPr>
          <w:color w:val="000000" w:themeColor="text1"/>
        </w:rPr>
        <w:t xml:space="preserve">are inhibited. In </w:t>
      </w:r>
      <w:r w:rsidR="001000F1" w:rsidRPr="00873557">
        <w:rPr>
          <w:color w:val="000000" w:themeColor="text1"/>
        </w:rPr>
        <w:t xml:space="preserve">Petty et al.’s </w:t>
      </w:r>
      <w:r w:rsidRPr="00873557">
        <w:rPr>
          <w:color w:val="000000" w:themeColor="text1"/>
        </w:rPr>
        <w:t xml:space="preserve">design, ambivalent attitude objects served as primes and preceded univalent or neutral targets. </w:t>
      </w:r>
      <w:r w:rsidR="001000F1" w:rsidRPr="00873557">
        <w:rPr>
          <w:color w:val="000000" w:themeColor="text1"/>
        </w:rPr>
        <w:t>Th</w:t>
      </w:r>
      <w:r w:rsidR="00B8604E" w:rsidRPr="00873557">
        <w:rPr>
          <w:color w:val="000000" w:themeColor="text1"/>
        </w:rPr>
        <w:t>e</w:t>
      </w:r>
      <w:r w:rsidR="002F76F3">
        <w:rPr>
          <w:color w:val="000000" w:themeColor="text1"/>
        </w:rPr>
        <w:t>ir</w:t>
      </w:r>
      <w:r w:rsidR="00B8604E" w:rsidRPr="00873557">
        <w:rPr>
          <w:color w:val="000000" w:themeColor="text1"/>
        </w:rPr>
        <w:t xml:space="preserve"> priming paradigm revealed</w:t>
      </w:r>
      <w:r w:rsidRPr="00873557">
        <w:rPr>
          <w:color w:val="000000" w:themeColor="text1"/>
        </w:rPr>
        <w:t xml:space="preserve"> </w:t>
      </w:r>
      <w:r w:rsidR="00C02CD8">
        <w:rPr>
          <w:color w:val="000000" w:themeColor="text1"/>
        </w:rPr>
        <w:t>equally fast responses</w:t>
      </w:r>
      <w:r w:rsidRPr="00873557">
        <w:rPr>
          <w:color w:val="000000" w:themeColor="text1"/>
        </w:rPr>
        <w:t xml:space="preserve"> for both positive and negative targets following ambivalent primes</w:t>
      </w:r>
      <w:r w:rsidR="002F76F3">
        <w:rPr>
          <w:color w:val="000000" w:themeColor="text1"/>
        </w:rPr>
        <w:t xml:space="preserve"> as</w:t>
      </w:r>
      <w:r w:rsidR="00EC1EBA" w:rsidRPr="00873557">
        <w:rPr>
          <w:color w:val="000000" w:themeColor="text1"/>
        </w:rPr>
        <w:t xml:space="preserve"> compared to strongly univalent primes</w:t>
      </w:r>
      <w:r w:rsidRPr="00873557">
        <w:rPr>
          <w:color w:val="000000" w:themeColor="text1"/>
        </w:rPr>
        <w:t xml:space="preserve">. </w:t>
      </w:r>
      <w:r w:rsidR="00C02CD8">
        <w:rPr>
          <w:color w:val="000000" w:themeColor="text1"/>
        </w:rPr>
        <w:t>R</w:t>
      </w:r>
      <w:r w:rsidR="003D12FE">
        <w:rPr>
          <w:color w:val="000000" w:themeColor="text1"/>
        </w:rPr>
        <w:t>esponse</w:t>
      </w:r>
      <w:r w:rsidR="003D12FE" w:rsidRPr="00873557">
        <w:rPr>
          <w:color w:val="000000" w:themeColor="text1"/>
        </w:rPr>
        <w:t xml:space="preserve"> </w:t>
      </w:r>
      <w:r w:rsidR="008E200F">
        <w:rPr>
          <w:color w:val="000000" w:themeColor="text1"/>
        </w:rPr>
        <w:t>latencies</w:t>
      </w:r>
      <w:r w:rsidR="008E200F" w:rsidRPr="00873557">
        <w:rPr>
          <w:color w:val="000000" w:themeColor="text1"/>
        </w:rPr>
        <w:t xml:space="preserve"> </w:t>
      </w:r>
      <w:r w:rsidR="00E70039" w:rsidRPr="00873557">
        <w:rPr>
          <w:color w:val="000000" w:themeColor="text1"/>
        </w:rPr>
        <w:t xml:space="preserve">in </w:t>
      </w:r>
      <w:r w:rsidR="00EC1EBA" w:rsidRPr="00873557">
        <w:rPr>
          <w:color w:val="000000" w:themeColor="text1"/>
        </w:rPr>
        <w:t xml:space="preserve">incongruent trials were </w:t>
      </w:r>
      <w:r w:rsidR="00FE0FB8">
        <w:rPr>
          <w:color w:val="000000" w:themeColor="text1"/>
        </w:rPr>
        <w:t>longer</w:t>
      </w:r>
      <w:r w:rsidR="00EC1EBA" w:rsidRPr="00873557">
        <w:rPr>
          <w:color w:val="000000" w:themeColor="text1"/>
        </w:rPr>
        <w:t xml:space="preserve">. </w:t>
      </w:r>
    </w:p>
    <w:p w14:paraId="5AFDF87D" w14:textId="06357095" w:rsidR="005E1E54" w:rsidRDefault="000C6168" w:rsidP="001000F1">
      <w:pPr>
        <w:rPr>
          <w:color w:val="000000" w:themeColor="text1"/>
        </w:rPr>
      </w:pPr>
      <w:r w:rsidRPr="00873557">
        <w:rPr>
          <w:color w:val="000000" w:themeColor="text1"/>
        </w:rPr>
        <w:t xml:space="preserve">This experiment, however, </w:t>
      </w:r>
      <w:r w:rsidR="00C2771A" w:rsidRPr="00873557">
        <w:rPr>
          <w:color w:val="000000" w:themeColor="text1"/>
        </w:rPr>
        <w:t>has</w:t>
      </w:r>
      <w:r w:rsidRPr="00873557">
        <w:rPr>
          <w:color w:val="000000" w:themeColor="text1"/>
        </w:rPr>
        <w:t xml:space="preserve"> two important limitations. First, </w:t>
      </w:r>
      <w:r w:rsidR="008A06AE" w:rsidRPr="00873557">
        <w:rPr>
          <w:color w:val="000000" w:themeColor="text1"/>
        </w:rPr>
        <w:t xml:space="preserve">the absence of a neutral baseline only allows for </w:t>
      </w:r>
      <w:r w:rsidR="000F5FD8">
        <w:rPr>
          <w:color w:val="000000" w:themeColor="text1"/>
        </w:rPr>
        <w:t xml:space="preserve">a </w:t>
      </w:r>
      <w:r w:rsidR="008A06AE" w:rsidRPr="00873557">
        <w:rPr>
          <w:color w:val="000000" w:themeColor="text1"/>
        </w:rPr>
        <w:t xml:space="preserve">relative interpretation of the results. </w:t>
      </w:r>
      <w:r w:rsidR="005E1E54" w:rsidRPr="00873557">
        <w:rPr>
          <w:color w:val="000000" w:themeColor="text1"/>
        </w:rPr>
        <w:t xml:space="preserve">As a matter of fact, the pattern of means reported by these authors </w:t>
      </w:r>
      <w:r w:rsidR="00497B46" w:rsidRPr="00873557">
        <w:rPr>
          <w:color w:val="000000" w:themeColor="text1"/>
        </w:rPr>
        <w:t xml:space="preserve">may be due to </w:t>
      </w:r>
      <w:r w:rsidR="004256E3" w:rsidRPr="00873557">
        <w:rPr>
          <w:color w:val="000000" w:themeColor="text1"/>
        </w:rPr>
        <w:t>d</w:t>
      </w:r>
      <w:r w:rsidR="00A7468A" w:rsidRPr="00873557">
        <w:rPr>
          <w:color w:val="000000" w:themeColor="text1"/>
        </w:rPr>
        <w:t>eceleration</w:t>
      </w:r>
      <w:r w:rsidR="004256E3" w:rsidRPr="00873557">
        <w:rPr>
          <w:color w:val="000000" w:themeColor="text1"/>
        </w:rPr>
        <w:t xml:space="preserve"> </w:t>
      </w:r>
      <w:r w:rsidR="00497B46" w:rsidRPr="00873557">
        <w:rPr>
          <w:color w:val="000000" w:themeColor="text1"/>
        </w:rPr>
        <w:t xml:space="preserve">in the incongruent conditions rather than </w:t>
      </w:r>
      <w:r w:rsidR="00B8604E" w:rsidRPr="00873557">
        <w:rPr>
          <w:color w:val="000000" w:themeColor="text1"/>
        </w:rPr>
        <w:t xml:space="preserve">acceleration </w:t>
      </w:r>
      <w:r w:rsidR="00497B46" w:rsidRPr="00873557">
        <w:rPr>
          <w:color w:val="000000" w:themeColor="text1"/>
        </w:rPr>
        <w:t>in the congruent and ambivalent conditions.</w:t>
      </w:r>
      <w:r w:rsidR="003B29A2" w:rsidRPr="00F2055C">
        <w:rPr>
          <w:color w:val="000000" w:themeColor="text1"/>
          <w:vertAlign w:val="superscript"/>
        </w:rPr>
        <w:t>1</w:t>
      </w:r>
      <w:r w:rsidR="00497B46" w:rsidRPr="00873557">
        <w:rPr>
          <w:color w:val="000000" w:themeColor="text1"/>
        </w:rPr>
        <w:t xml:space="preserve"> </w:t>
      </w:r>
      <w:r w:rsidR="00553ADE" w:rsidRPr="00873557">
        <w:rPr>
          <w:color w:val="000000" w:themeColor="text1"/>
        </w:rPr>
        <w:t>Second, effects were observed with a stimulus-onset asynchrony (SOA) of 450ms</w:t>
      </w:r>
      <w:r w:rsidR="00F675E2" w:rsidRPr="00873557">
        <w:rPr>
          <w:color w:val="000000" w:themeColor="text1"/>
        </w:rPr>
        <w:t>, which precludes valid conclusions about the automaticity of the effect</w:t>
      </w:r>
      <w:r w:rsidR="00553ADE" w:rsidRPr="00873557">
        <w:rPr>
          <w:color w:val="000000" w:themeColor="text1"/>
        </w:rPr>
        <w:t>. Numerous experiments found evaluative priming tasks to only produce reliable priming effects with SOAs well below 300ms (Hermans, De Houwer, &amp; Eelen, 2001; Klauer &amp; Musch, 2003; Klauer, Roßnagel, &amp; Musch, 1997).</w:t>
      </w:r>
      <w:r w:rsidR="002E59F8" w:rsidRPr="00873557">
        <w:rPr>
          <w:color w:val="000000" w:themeColor="text1"/>
        </w:rPr>
        <w:t xml:space="preserve"> </w:t>
      </w:r>
      <w:r w:rsidR="00BE3E2F" w:rsidRPr="00873557">
        <w:rPr>
          <w:color w:val="000000" w:themeColor="text1"/>
        </w:rPr>
        <w:t>Because of these</w:t>
      </w:r>
      <w:r w:rsidR="00F766CD" w:rsidRPr="00873557">
        <w:rPr>
          <w:color w:val="000000" w:themeColor="text1"/>
        </w:rPr>
        <w:t xml:space="preserve"> two</w:t>
      </w:r>
      <w:r w:rsidR="00BE3E2F" w:rsidRPr="00873557">
        <w:rPr>
          <w:color w:val="000000" w:themeColor="text1"/>
        </w:rPr>
        <w:t xml:space="preserve"> limitations</w:t>
      </w:r>
      <w:r w:rsidR="005E1E54" w:rsidRPr="00873557">
        <w:rPr>
          <w:color w:val="000000" w:themeColor="text1"/>
        </w:rPr>
        <w:t xml:space="preserve">, this experiment does not provide conclusive support to </w:t>
      </w:r>
      <w:r w:rsidR="00077FAF" w:rsidRPr="00873557">
        <w:rPr>
          <w:color w:val="000000" w:themeColor="text1"/>
        </w:rPr>
        <w:t>the</w:t>
      </w:r>
      <w:r w:rsidR="005E1E54" w:rsidRPr="00873557">
        <w:rPr>
          <w:color w:val="000000" w:themeColor="text1"/>
        </w:rPr>
        <w:t xml:space="preserve"> </w:t>
      </w:r>
      <w:r w:rsidR="00077FAF" w:rsidRPr="00873557">
        <w:rPr>
          <w:color w:val="000000" w:themeColor="text1"/>
        </w:rPr>
        <w:t xml:space="preserve">hypothesis that ambivalent attitude objects </w:t>
      </w:r>
      <w:r w:rsidR="005A33E9" w:rsidRPr="00873557">
        <w:rPr>
          <w:color w:val="000000" w:themeColor="text1"/>
        </w:rPr>
        <w:t>elicit</w:t>
      </w:r>
      <w:r w:rsidR="00077FAF" w:rsidRPr="00873557">
        <w:rPr>
          <w:color w:val="000000" w:themeColor="text1"/>
        </w:rPr>
        <w:t xml:space="preserve"> the joint activation of opposite evaluations</w:t>
      </w:r>
      <w:r w:rsidR="00BB2D1C" w:rsidRPr="00873557">
        <w:rPr>
          <w:color w:val="000000" w:themeColor="text1"/>
        </w:rPr>
        <w:t>.</w:t>
      </w:r>
    </w:p>
    <w:p w14:paraId="6F9194E1" w14:textId="30AC3E53" w:rsidR="008051B9" w:rsidRPr="00873557" w:rsidRDefault="008051B9">
      <w:pPr>
        <w:rPr>
          <w:color w:val="000000" w:themeColor="text1"/>
        </w:rPr>
      </w:pPr>
      <w:r w:rsidRPr="008051B9">
        <w:rPr>
          <w:color w:val="000000" w:themeColor="text1"/>
        </w:rPr>
        <w:t>Building on psychodynamic principles, Zayas</w:t>
      </w:r>
      <w:r>
        <w:rPr>
          <w:color w:val="000000" w:themeColor="text1"/>
        </w:rPr>
        <w:t xml:space="preserve"> and Shoda (2015)</w:t>
      </w:r>
      <w:r w:rsidRPr="008051B9">
        <w:rPr>
          <w:color w:val="000000" w:themeColor="text1"/>
        </w:rPr>
        <w:t xml:space="preserve"> also relied on a sequential priming procedure </w:t>
      </w:r>
      <w:r>
        <w:rPr>
          <w:color w:val="000000" w:themeColor="text1"/>
        </w:rPr>
        <w:t>to</w:t>
      </w:r>
      <w:r w:rsidRPr="008051B9">
        <w:rPr>
          <w:color w:val="000000" w:themeColor="text1"/>
        </w:rPr>
        <w:t xml:space="preserve"> investigat</w:t>
      </w:r>
      <w:r>
        <w:rPr>
          <w:color w:val="000000" w:themeColor="text1"/>
        </w:rPr>
        <w:t>e</w:t>
      </w:r>
      <w:r w:rsidRPr="008051B9">
        <w:rPr>
          <w:color w:val="000000" w:themeColor="text1"/>
        </w:rPr>
        <w:t xml:space="preserve"> the simultaneous activation of </w:t>
      </w:r>
      <w:r>
        <w:rPr>
          <w:color w:val="000000" w:themeColor="text1"/>
        </w:rPr>
        <w:t>positivity and negativity</w:t>
      </w:r>
      <w:r w:rsidRPr="008051B9">
        <w:rPr>
          <w:color w:val="000000" w:themeColor="text1"/>
        </w:rPr>
        <w:t xml:space="preserve">, but this time in stimuli selected to have high positive and low negative ratings (i.e., univalent positive stimuli) or high negative and low positive ratings (i.e., univalent negative </w:t>
      </w:r>
      <w:r w:rsidRPr="008051B9">
        <w:rPr>
          <w:color w:val="000000" w:themeColor="text1"/>
        </w:rPr>
        <w:lastRenderedPageBreak/>
        <w:t xml:space="preserve">stimuli). </w:t>
      </w:r>
      <w:r>
        <w:rPr>
          <w:color w:val="000000" w:themeColor="text1"/>
        </w:rPr>
        <w:t>Zayas and Shoda</w:t>
      </w:r>
      <w:r w:rsidRPr="008051B9">
        <w:rPr>
          <w:color w:val="000000" w:themeColor="text1"/>
        </w:rPr>
        <w:t xml:space="preserve"> concluded that evidence was obtained for facilitation </w:t>
      </w:r>
      <w:r>
        <w:rPr>
          <w:color w:val="000000" w:themeColor="text1"/>
        </w:rPr>
        <w:t xml:space="preserve">effects on both positive and negative targets </w:t>
      </w:r>
      <w:r w:rsidRPr="008051B9">
        <w:rPr>
          <w:color w:val="000000" w:themeColor="text1"/>
        </w:rPr>
        <w:t xml:space="preserve">when they </w:t>
      </w:r>
      <w:r>
        <w:rPr>
          <w:color w:val="000000" w:themeColor="text1"/>
        </w:rPr>
        <w:t>were preceded by</w:t>
      </w:r>
      <w:r w:rsidRPr="008051B9">
        <w:rPr>
          <w:color w:val="000000" w:themeColor="text1"/>
        </w:rPr>
        <w:t xml:space="preserve"> the name of </w:t>
      </w:r>
      <w:r>
        <w:rPr>
          <w:color w:val="000000" w:themeColor="text1"/>
        </w:rPr>
        <w:t xml:space="preserve">univalent </w:t>
      </w:r>
      <w:r w:rsidRPr="008051B9">
        <w:rPr>
          <w:color w:val="000000" w:themeColor="text1"/>
        </w:rPr>
        <w:t xml:space="preserve">familiar acquaintances (but not that of </w:t>
      </w:r>
      <w:r>
        <w:rPr>
          <w:color w:val="000000" w:themeColor="text1"/>
        </w:rPr>
        <w:t xml:space="preserve">univalent </w:t>
      </w:r>
      <w:r w:rsidRPr="008051B9">
        <w:rPr>
          <w:color w:val="000000" w:themeColor="text1"/>
        </w:rPr>
        <w:t>familiar objects). Besides addressing a different question</w:t>
      </w:r>
      <w:r>
        <w:rPr>
          <w:color w:val="000000" w:themeColor="text1"/>
        </w:rPr>
        <w:t xml:space="preserve"> (i.e., whether clearly liked and disliked others also activate memory content of opposite valence), </w:t>
      </w:r>
      <w:r w:rsidR="001E59BF">
        <w:rPr>
          <w:color w:val="000000" w:themeColor="text1"/>
        </w:rPr>
        <w:t xml:space="preserve">the experimental design has several weaknesses that </w:t>
      </w:r>
      <w:r w:rsidR="00E178F5">
        <w:rPr>
          <w:color w:val="000000" w:themeColor="text1"/>
        </w:rPr>
        <w:t xml:space="preserve">render the interpretation of the </w:t>
      </w:r>
      <w:r>
        <w:rPr>
          <w:color w:val="000000" w:themeColor="text1"/>
        </w:rPr>
        <w:t xml:space="preserve">findings problematic. </w:t>
      </w:r>
      <w:r w:rsidR="00E178F5">
        <w:rPr>
          <w:color w:val="000000" w:themeColor="text1"/>
        </w:rPr>
        <w:t xml:space="preserve">First, </w:t>
      </w:r>
      <w:r w:rsidR="00912569">
        <w:rPr>
          <w:color w:val="000000" w:themeColor="text1"/>
        </w:rPr>
        <w:t xml:space="preserve">having participants choose their own </w:t>
      </w:r>
      <w:r>
        <w:rPr>
          <w:color w:val="000000" w:themeColor="text1"/>
        </w:rPr>
        <w:t xml:space="preserve">priming </w:t>
      </w:r>
      <w:r w:rsidR="00912569">
        <w:rPr>
          <w:color w:val="000000" w:themeColor="text1"/>
        </w:rPr>
        <w:t xml:space="preserve">material prevents </w:t>
      </w:r>
      <w:r w:rsidR="00D435FB">
        <w:rPr>
          <w:color w:val="000000" w:themeColor="text1"/>
        </w:rPr>
        <w:t>matching of</w:t>
      </w:r>
      <w:r w:rsidR="00912569">
        <w:rPr>
          <w:color w:val="000000" w:themeColor="text1"/>
        </w:rPr>
        <w:t xml:space="preserve"> word frequency</w:t>
      </w:r>
      <w:r w:rsidR="00D435FB">
        <w:rPr>
          <w:color w:val="000000" w:themeColor="text1"/>
        </w:rPr>
        <w:t xml:space="preserve"> and other properties</w:t>
      </w:r>
      <w:r w:rsidR="00912569">
        <w:rPr>
          <w:color w:val="000000" w:themeColor="text1"/>
        </w:rPr>
        <w:t xml:space="preserve"> across stimulus types, which is essential for priming experiments</w:t>
      </w:r>
      <w:r w:rsidR="00D435FB">
        <w:rPr>
          <w:color w:val="000000" w:themeColor="text1"/>
        </w:rPr>
        <w:t xml:space="preserve"> </w:t>
      </w:r>
      <w:r w:rsidR="000541C8">
        <w:rPr>
          <w:color w:val="000000" w:themeColor="text1"/>
        </w:rPr>
        <w:t>(</w:t>
      </w:r>
      <w:r w:rsidR="000541C8" w:rsidRPr="001449A6">
        <w:rPr>
          <w:color w:val="000000" w:themeColor="text1"/>
        </w:rPr>
        <w:t>Chan, Ybarra, &amp; Schwarz, 2006; Wentura &amp; Degner, 201</w:t>
      </w:r>
      <w:r w:rsidR="001449A6" w:rsidRPr="001449A6">
        <w:rPr>
          <w:color w:val="000000" w:themeColor="text1"/>
        </w:rPr>
        <w:t>0</w:t>
      </w:r>
      <w:r w:rsidR="00D435FB">
        <w:rPr>
          <w:color w:val="000000" w:themeColor="text1"/>
        </w:rPr>
        <w:t>)</w:t>
      </w:r>
      <w:r w:rsidR="00E178F5">
        <w:rPr>
          <w:color w:val="000000" w:themeColor="text1"/>
        </w:rPr>
        <w:t>. Second,</w:t>
      </w:r>
      <w:r w:rsidR="00912569" w:rsidRPr="00912569">
        <w:rPr>
          <w:color w:val="000000" w:themeColor="text1"/>
        </w:rPr>
        <w:t xml:space="preserve"> </w:t>
      </w:r>
      <w:r w:rsidR="00C5767A">
        <w:rPr>
          <w:color w:val="000000" w:themeColor="text1"/>
        </w:rPr>
        <w:t xml:space="preserve">it is not guaranteed </w:t>
      </w:r>
      <w:r w:rsidR="00C5767A" w:rsidRPr="008051B9">
        <w:rPr>
          <w:color w:val="000000" w:themeColor="text1"/>
        </w:rPr>
        <w:t>that the attitude object rated in the stimu</w:t>
      </w:r>
      <w:r w:rsidR="00C5767A">
        <w:rPr>
          <w:color w:val="000000" w:themeColor="text1"/>
        </w:rPr>
        <w:t>l</w:t>
      </w:r>
      <w:r w:rsidR="00C5767A" w:rsidRPr="008051B9">
        <w:rPr>
          <w:color w:val="000000" w:themeColor="text1"/>
        </w:rPr>
        <w:t xml:space="preserve">us selection phase (e.g., my </w:t>
      </w:r>
      <w:r w:rsidR="008E200F">
        <w:rPr>
          <w:color w:val="000000" w:themeColor="text1"/>
        </w:rPr>
        <w:t>brother Donald</w:t>
      </w:r>
      <w:r w:rsidR="00C5767A" w:rsidRPr="008051B9">
        <w:rPr>
          <w:color w:val="000000" w:themeColor="text1"/>
        </w:rPr>
        <w:t>) was th</w:t>
      </w:r>
      <w:r w:rsidR="008E200F">
        <w:rPr>
          <w:color w:val="000000" w:themeColor="text1"/>
        </w:rPr>
        <w:t>e same or the only one</w:t>
      </w:r>
      <w:r w:rsidR="00C5767A" w:rsidRPr="008051B9">
        <w:rPr>
          <w:color w:val="000000" w:themeColor="text1"/>
        </w:rPr>
        <w:t xml:space="preserve"> spontaneously </w:t>
      </w:r>
      <w:r w:rsidR="008E200F">
        <w:rPr>
          <w:color w:val="000000" w:themeColor="text1"/>
        </w:rPr>
        <w:t>activated</w:t>
      </w:r>
      <w:r w:rsidR="00C5767A" w:rsidRPr="008051B9">
        <w:rPr>
          <w:color w:val="000000" w:themeColor="text1"/>
        </w:rPr>
        <w:t xml:space="preserve"> in the sequential priming task (e.g. "D</w:t>
      </w:r>
      <w:r w:rsidR="008E200F">
        <w:rPr>
          <w:color w:val="000000" w:themeColor="text1"/>
        </w:rPr>
        <w:t>onald</w:t>
      </w:r>
      <w:r w:rsidR="00C5767A" w:rsidRPr="008051B9">
        <w:rPr>
          <w:color w:val="000000" w:themeColor="text1"/>
        </w:rPr>
        <w:t>")</w:t>
      </w:r>
      <w:r w:rsidR="00C5767A">
        <w:rPr>
          <w:color w:val="000000" w:themeColor="text1"/>
        </w:rPr>
        <w:t>. Third</w:t>
      </w:r>
      <w:r w:rsidR="00C2301B">
        <w:rPr>
          <w:color w:val="000000" w:themeColor="text1"/>
        </w:rPr>
        <w:t>, the application of separate paradigms for positive and negative primes results in a</w:t>
      </w:r>
      <w:r w:rsidR="00C5767A">
        <w:rPr>
          <w:color w:val="000000" w:themeColor="text1"/>
        </w:rPr>
        <w:t xml:space="preserve"> </w:t>
      </w:r>
      <w:r w:rsidR="00C2301B">
        <w:rPr>
          <w:color w:val="000000" w:themeColor="text1"/>
        </w:rPr>
        <w:t xml:space="preserve">confound </w:t>
      </w:r>
      <w:r w:rsidR="00C5767A">
        <w:rPr>
          <w:color w:val="000000" w:themeColor="text1"/>
        </w:rPr>
        <w:t xml:space="preserve">between </w:t>
      </w:r>
      <w:r w:rsidR="00C2301B">
        <w:rPr>
          <w:color w:val="000000" w:themeColor="text1"/>
        </w:rPr>
        <w:t xml:space="preserve">the affective match </w:t>
      </w:r>
      <w:r w:rsidR="00C5767A">
        <w:rPr>
          <w:color w:val="000000" w:themeColor="text1"/>
        </w:rPr>
        <w:t xml:space="preserve">between </w:t>
      </w:r>
      <w:r w:rsidR="00C2301B">
        <w:rPr>
          <w:color w:val="000000" w:themeColor="text1"/>
        </w:rPr>
        <w:t xml:space="preserve">prime and target and the required response. </w:t>
      </w:r>
      <w:r w:rsidR="00912569">
        <w:rPr>
          <w:color w:val="000000" w:themeColor="text1"/>
        </w:rPr>
        <w:t>For instance, i</w:t>
      </w:r>
      <w:r w:rsidR="007161B3">
        <w:rPr>
          <w:color w:val="000000" w:themeColor="text1"/>
        </w:rPr>
        <w:t xml:space="preserve">n the paradigm </w:t>
      </w:r>
      <w:r w:rsidR="00912569">
        <w:rPr>
          <w:color w:val="000000" w:themeColor="text1"/>
        </w:rPr>
        <w:t>using</w:t>
      </w:r>
      <w:r w:rsidR="007161B3">
        <w:rPr>
          <w:color w:val="000000" w:themeColor="text1"/>
        </w:rPr>
        <w:t xml:space="preserve"> positive</w:t>
      </w:r>
      <w:r w:rsidR="00912569">
        <w:rPr>
          <w:color w:val="000000" w:themeColor="text1"/>
        </w:rPr>
        <w:t xml:space="preserve"> and neutral primes, pressing the “positive” key in case of an affective match between prime and target would result in 100% correct responses. In contrast, pressing the “negative” key in case of a prime-target mismatch would result in 67% correct responses. The design thus encourages strategic respon</w:t>
      </w:r>
      <w:r w:rsidR="00C5767A">
        <w:rPr>
          <w:color w:val="000000" w:themeColor="text1"/>
        </w:rPr>
        <w:t>ding</w:t>
      </w:r>
      <w:r w:rsidR="00912569">
        <w:rPr>
          <w:color w:val="000000" w:themeColor="text1"/>
        </w:rPr>
        <w:t xml:space="preserve"> and is not suit</w:t>
      </w:r>
      <w:r w:rsidR="00C5767A">
        <w:rPr>
          <w:color w:val="000000" w:themeColor="text1"/>
        </w:rPr>
        <w:t>able for</w:t>
      </w:r>
      <w:r w:rsidR="00912569">
        <w:rPr>
          <w:color w:val="000000" w:themeColor="text1"/>
        </w:rPr>
        <w:t xml:space="preserve"> investigat</w:t>
      </w:r>
      <w:r w:rsidR="00C5767A">
        <w:rPr>
          <w:color w:val="000000" w:themeColor="text1"/>
        </w:rPr>
        <w:t>ing</w:t>
      </w:r>
      <w:r w:rsidR="00912569">
        <w:rPr>
          <w:color w:val="000000" w:themeColor="text1"/>
        </w:rPr>
        <w:t xml:space="preserve"> automatic priming effects.</w:t>
      </w:r>
      <w:r w:rsidR="009A4E30">
        <w:rPr>
          <w:color w:val="000000" w:themeColor="text1"/>
        </w:rPr>
        <w:t xml:space="preserve"> </w:t>
      </w:r>
    </w:p>
    <w:p w14:paraId="512DC70B" w14:textId="7706A867" w:rsidR="00786358" w:rsidRPr="00873557" w:rsidRDefault="006233F3" w:rsidP="00AA06AC">
      <w:pPr>
        <w:rPr>
          <w:color w:val="000000" w:themeColor="text1"/>
        </w:rPr>
      </w:pPr>
      <w:r w:rsidRPr="00873557">
        <w:rPr>
          <w:color w:val="000000" w:themeColor="text1"/>
        </w:rPr>
        <w:t>D</w:t>
      </w:r>
      <w:r w:rsidR="003878D5" w:rsidRPr="00873557">
        <w:rPr>
          <w:color w:val="000000" w:themeColor="text1"/>
        </w:rPr>
        <w:t xml:space="preserve">e Liver, van der Pligt, and Wigboldus </w:t>
      </w:r>
      <w:r w:rsidRPr="00873557">
        <w:rPr>
          <w:color w:val="000000" w:themeColor="text1"/>
        </w:rPr>
        <w:t xml:space="preserve">(2007) </w:t>
      </w:r>
      <w:r w:rsidR="00903AFF" w:rsidRPr="00873557">
        <w:rPr>
          <w:color w:val="000000" w:themeColor="text1"/>
        </w:rPr>
        <w:t xml:space="preserve">also </w:t>
      </w:r>
      <w:r w:rsidR="00F06F5C" w:rsidRPr="00873557">
        <w:rPr>
          <w:color w:val="000000" w:themeColor="text1"/>
        </w:rPr>
        <w:t xml:space="preserve">used </w:t>
      </w:r>
      <w:r w:rsidR="00903AFF" w:rsidRPr="00873557">
        <w:rPr>
          <w:color w:val="000000" w:themeColor="text1"/>
        </w:rPr>
        <w:t>a</w:t>
      </w:r>
      <w:r w:rsidR="002A500A" w:rsidRPr="00873557">
        <w:rPr>
          <w:color w:val="000000" w:themeColor="text1"/>
        </w:rPr>
        <w:t>n</w:t>
      </w:r>
      <w:r w:rsidR="00903AFF" w:rsidRPr="00873557">
        <w:rPr>
          <w:color w:val="000000" w:themeColor="text1"/>
        </w:rPr>
        <w:t xml:space="preserve"> </w:t>
      </w:r>
      <w:r w:rsidR="002A500A" w:rsidRPr="00873557">
        <w:rPr>
          <w:color w:val="000000" w:themeColor="text1"/>
        </w:rPr>
        <w:t>evaluative</w:t>
      </w:r>
      <w:r w:rsidR="00B205B2" w:rsidRPr="00873557">
        <w:rPr>
          <w:color w:val="000000" w:themeColor="text1"/>
        </w:rPr>
        <w:t xml:space="preserve"> priming paradigm</w:t>
      </w:r>
      <w:r w:rsidR="00C55BB9" w:rsidRPr="00873557">
        <w:rPr>
          <w:color w:val="000000" w:themeColor="text1"/>
        </w:rPr>
        <w:t xml:space="preserve">. </w:t>
      </w:r>
      <w:r w:rsidR="00516C56">
        <w:rPr>
          <w:color w:val="000000" w:themeColor="text1"/>
        </w:rPr>
        <w:t>In contrast</w:t>
      </w:r>
      <w:r w:rsidR="00516C56" w:rsidRPr="00873557">
        <w:rPr>
          <w:color w:val="000000" w:themeColor="text1"/>
        </w:rPr>
        <w:t xml:space="preserve"> </w:t>
      </w:r>
      <w:r w:rsidR="00C55BB9" w:rsidRPr="00873557">
        <w:rPr>
          <w:color w:val="000000" w:themeColor="text1"/>
        </w:rPr>
        <w:t>to Petty et al. (2006), however,</w:t>
      </w:r>
      <w:r w:rsidR="00903AFF" w:rsidRPr="00873557">
        <w:rPr>
          <w:color w:val="000000" w:themeColor="text1"/>
        </w:rPr>
        <w:t xml:space="preserve"> ambivalent stimuli served as targets instead of primes. </w:t>
      </w:r>
      <w:r w:rsidR="00516C56">
        <w:rPr>
          <w:color w:val="000000" w:themeColor="text1"/>
        </w:rPr>
        <w:t>Contradicting the findings reported by</w:t>
      </w:r>
      <w:r w:rsidR="006F0267" w:rsidRPr="00873557">
        <w:rPr>
          <w:color w:val="000000" w:themeColor="text1"/>
        </w:rPr>
        <w:t xml:space="preserve"> Petty et al. (2006)</w:t>
      </w:r>
      <w:r w:rsidR="007D7371">
        <w:rPr>
          <w:color w:val="000000" w:themeColor="text1"/>
        </w:rPr>
        <w:t>,</w:t>
      </w:r>
      <w:r w:rsidR="006F0267" w:rsidRPr="00873557">
        <w:rPr>
          <w:color w:val="000000" w:themeColor="text1"/>
        </w:rPr>
        <w:t xml:space="preserve"> they found that r</w:t>
      </w:r>
      <w:r w:rsidR="00B8604E" w:rsidRPr="00873557">
        <w:rPr>
          <w:color w:val="000000" w:themeColor="text1"/>
        </w:rPr>
        <w:t xml:space="preserve">esponse latencies for trials including ambivalent targets were consistently longer than latencies in congruent or incongruent trials. </w:t>
      </w:r>
      <w:r w:rsidR="00133044" w:rsidRPr="00873557">
        <w:rPr>
          <w:color w:val="000000" w:themeColor="text1"/>
        </w:rPr>
        <w:t xml:space="preserve">De Liver </w:t>
      </w:r>
      <w:r w:rsidR="006F0267" w:rsidRPr="00873557">
        <w:rPr>
          <w:color w:val="000000" w:themeColor="text1"/>
        </w:rPr>
        <w:t xml:space="preserve">et al. </w:t>
      </w:r>
      <w:r w:rsidR="003B29A2">
        <w:rPr>
          <w:color w:val="000000" w:themeColor="text1"/>
        </w:rPr>
        <w:t xml:space="preserve">(2007) </w:t>
      </w:r>
      <w:r w:rsidR="006F0267" w:rsidRPr="00873557">
        <w:rPr>
          <w:color w:val="000000" w:themeColor="text1"/>
        </w:rPr>
        <w:t>also found</w:t>
      </w:r>
      <w:r w:rsidR="00133044" w:rsidRPr="00873557">
        <w:rPr>
          <w:color w:val="000000" w:themeColor="text1"/>
        </w:rPr>
        <w:t xml:space="preserve"> that both positive and negative primes </w:t>
      </w:r>
      <w:r w:rsidR="00B8604E" w:rsidRPr="00873557">
        <w:rPr>
          <w:color w:val="000000" w:themeColor="text1"/>
        </w:rPr>
        <w:t>accelerated</w:t>
      </w:r>
      <w:r w:rsidR="00133044" w:rsidRPr="00873557">
        <w:rPr>
          <w:color w:val="000000" w:themeColor="text1"/>
        </w:rPr>
        <w:t xml:space="preserve"> the evaluative categorization of ambivalent targets as compared to neutral targets. This </w:t>
      </w:r>
      <w:r w:rsidR="00B8604E" w:rsidRPr="00873557">
        <w:rPr>
          <w:color w:val="000000" w:themeColor="text1"/>
        </w:rPr>
        <w:t>acceleration</w:t>
      </w:r>
      <w:r w:rsidR="00133044" w:rsidRPr="00873557">
        <w:rPr>
          <w:color w:val="000000" w:themeColor="text1"/>
        </w:rPr>
        <w:t xml:space="preserve"> effect was even obtained when response and prime valence did not match. </w:t>
      </w:r>
      <w:r w:rsidR="00B8604E" w:rsidRPr="00873557">
        <w:rPr>
          <w:color w:val="000000" w:themeColor="text1"/>
        </w:rPr>
        <w:t xml:space="preserve">De </w:t>
      </w:r>
      <w:r w:rsidR="00B8604E" w:rsidRPr="00873557">
        <w:rPr>
          <w:color w:val="000000" w:themeColor="text1"/>
        </w:rPr>
        <w:lastRenderedPageBreak/>
        <w:t xml:space="preserve">Liver and colleagues </w:t>
      </w:r>
      <w:r w:rsidR="0067262D" w:rsidRPr="00873557">
        <w:rPr>
          <w:color w:val="000000" w:themeColor="text1"/>
        </w:rPr>
        <w:t>(2007</w:t>
      </w:r>
      <w:r w:rsidR="006F0267" w:rsidRPr="00873557">
        <w:rPr>
          <w:color w:val="000000" w:themeColor="text1"/>
        </w:rPr>
        <w:t xml:space="preserve">) </w:t>
      </w:r>
      <w:r w:rsidR="00B8604E" w:rsidRPr="00873557">
        <w:rPr>
          <w:color w:val="000000" w:themeColor="text1"/>
        </w:rPr>
        <w:t xml:space="preserve">suggested that this finding speaks to the simultaneous activation of </w:t>
      </w:r>
      <w:r w:rsidR="006F0267" w:rsidRPr="00873557">
        <w:rPr>
          <w:color w:val="000000" w:themeColor="text1"/>
        </w:rPr>
        <w:t>positive and negative valence in ambivalent stimuli. H</w:t>
      </w:r>
      <w:r w:rsidR="00283AD6" w:rsidRPr="00873557">
        <w:rPr>
          <w:color w:val="000000" w:themeColor="text1"/>
        </w:rPr>
        <w:t xml:space="preserve">owever, </w:t>
      </w:r>
      <w:r w:rsidR="006F0267" w:rsidRPr="00873557">
        <w:rPr>
          <w:color w:val="000000" w:themeColor="text1"/>
        </w:rPr>
        <w:t xml:space="preserve">employing ambivalent stimuli as targets and not as primes </w:t>
      </w:r>
      <w:r w:rsidR="00283AD6" w:rsidRPr="00873557">
        <w:rPr>
          <w:color w:val="000000" w:themeColor="text1"/>
        </w:rPr>
        <w:t>compromise</w:t>
      </w:r>
      <w:r w:rsidR="006F0267" w:rsidRPr="00873557">
        <w:rPr>
          <w:color w:val="000000" w:themeColor="text1"/>
        </w:rPr>
        <w:t>s</w:t>
      </w:r>
      <w:r w:rsidR="00283AD6" w:rsidRPr="00873557">
        <w:rPr>
          <w:color w:val="000000" w:themeColor="text1"/>
        </w:rPr>
        <w:t xml:space="preserve"> </w:t>
      </w:r>
      <w:r w:rsidR="00D23634" w:rsidRPr="00873557">
        <w:rPr>
          <w:color w:val="000000" w:themeColor="text1"/>
        </w:rPr>
        <w:t>th</w:t>
      </w:r>
      <w:r w:rsidR="006F0267" w:rsidRPr="00873557">
        <w:rPr>
          <w:color w:val="000000" w:themeColor="text1"/>
        </w:rPr>
        <w:t>is</w:t>
      </w:r>
      <w:r w:rsidR="00D23634" w:rsidRPr="00873557">
        <w:rPr>
          <w:color w:val="000000" w:themeColor="text1"/>
        </w:rPr>
        <w:t xml:space="preserve"> </w:t>
      </w:r>
      <w:r w:rsidR="00283AD6" w:rsidRPr="00873557">
        <w:rPr>
          <w:color w:val="000000" w:themeColor="text1"/>
        </w:rPr>
        <w:t xml:space="preserve">conclusion. </w:t>
      </w:r>
      <w:r w:rsidR="001B58C4">
        <w:rPr>
          <w:color w:val="000000" w:themeColor="text1"/>
        </w:rPr>
        <w:t>That is</w:t>
      </w:r>
      <w:r w:rsidR="003B29A2">
        <w:rPr>
          <w:color w:val="000000" w:themeColor="text1"/>
        </w:rPr>
        <w:t xml:space="preserve">, drawing conclusions about the simultaneous activation of positivity and negativity upon being exposed to ambivalent stimuli requires </w:t>
      </w:r>
      <w:r w:rsidR="004E73EB">
        <w:rPr>
          <w:color w:val="000000" w:themeColor="text1"/>
        </w:rPr>
        <w:t>examin</w:t>
      </w:r>
      <w:r w:rsidR="003733A2">
        <w:rPr>
          <w:color w:val="000000" w:themeColor="text1"/>
        </w:rPr>
        <w:t>ing</w:t>
      </w:r>
      <w:r w:rsidR="004E73EB">
        <w:rPr>
          <w:color w:val="000000" w:themeColor="text1"/>
        </w:rPr>
        <w:t xml:space="preserve"> effects </w:t>
      </w:r>
      <w:r w:rsidR="00F13E18">
        <w:rPr>
          <w:color w:val="000000" w:themeColor="text1"/>
        </w:rPr>
        <w:t>elicited</w:t>
      </w:r>
      <w:r w:rsidR="00F46060">
        <w:rPr>
          <w:color w:val="000000" w:themeColor="text1"/>
        </w:rPr>
        <w:t xml:space="preserve"> </w:t>
      </w:r>
      <w:r w:rsidR="004E73EB">
        <w:rPr>
          <w:color w:val="000000" w:themeColor="text1"/>
        </w:rPr>
        <w:t>by</w:t>
      </w:r>
      <w:r w:rsidR="003B29A2">
        <w:rPr>
          <w:color w:val="000000" w:themeColor="text1"/>
        </w:rPr>
        <w:t xml:space="preserve"> ambivalent primes rather than </w:t>
      </w:r>
      <w:r w:rsidR="004E73EB">
        <w:rPr>
          <w:color w:val="000000" w:themeColor="text1"/>
        </w:rPr>
        <w:t xml:space="preserve">those observed on </w:t>
      </w:r>
      <w:r w:rsidR="003B29A2">
        <w:rPr>
          <w:color w:val="000000" w:themeColor="text1"/>
        </w:rPr>
        <w:t>ambivalent targets</w:t>
      </w:r>
      <w:r w:rsidR="00A34677">
        <w:rPr>
          <w:color w:val="000000" w:themeColor="text1"/>
        </w:rPr>
        <w:t xml:space="preserve">. </w:t>
      </w:r>
      <w:r w:rsidR="003B29A2">
        <w:rPr>
          <w:color w:val="000000" w:themeColor="text1"/>
        </w:rPr>
        <w:t>The findings of De Liver et al. (2007) rather</w:t>
      </w:r>
      <w:r w:rsidR="00212892" w:rsidRPr="00873557">
        <w:rPr>
          <w:color w:val="000000" w:themeColor="text1"/>
        </w:rPr>
        <w:t xml:space="preserve"> </w:t>
      </w:r>
      <w:r w:rsidR="004703F1" w:rsidRPr="00873557">
        <w:rPr>
          <w:color w:val="000000" w:themeColor="text1"/>
        </w:rPr>
        <w:t>suggest</w:t>
      </w:r>
      <w:r w:rsidR="00283AD6" w:rsidRPr="00873557">
        <w:rPr>
          <w:color w:val="000000" w:themeColor="text1"/>
        </w:rPr>
        <w:t xml:space="preserve"> that </w:t>
      </w:r>
      <w:r w:rsidR="00EC3947" w:rsidRPr="00873557">
        <w:rPr>
          <w:color w:val="000000" w:themeColor="text1"/>
        </w:rPr>
        <w:t>different associations in ambivalent objects</w:t>
      </w:r>
      <w:r w:rsidR="00283AD6" w:rsidRPr="00873557">
        <w:rPr>
          <w:color w:val="000000" w:themeColor="text1"/>
        </w:rPr>
        <w:t xml:space="preserve"> may be activat</w:t>
      </w:r>
      <w:r w:rsidR="00873DA6" w:rsidRPr="00873557">
        <w:rPr>
          <w:color w:val="000000" w:themeColor="text1"/>
        </w:rPr>
        <w:t>ed depending on which valence has been</w:t>
      </w:r>
      <w:r w:rsidR="00283AD6" w:rsidRPr="00873557">
        <w:rPr>
          <w:color w:val="000000" w:themeColor="text1"/>
        </w:rPr>
        <w:t xml:space="preserve"> pre-activated by </w:t>
      </w:r>
      <w:r w:rsidR="0007576C" w:rsidRPr="00873557">
        <w:rPr>
          <w:color w:val="000000" w:themeColor="text1"/>
        </w:rPr>
        <w:t xml:space="preserve">univalent </w:t>
      </w:r>
      <w:r w:rsidR="00283AD6" w:rsidRPr="00873557">
        <w:rPr>
          <w:color w:val="000000" w:themeColor="text1"/>
        </w:rPr>
        <w:t>primes</w:t>
      </w:r>
      <w:r w:rsidR="00EC3947" w:rsidRPr="00873557">
        <w:rPr>
          <w:color w:val="000000" w:themeColor="text1"/>
        </w:rPr>
        <w:t>.</w:t>
      </w:r>
      <w:r w:rsidR="00516C56" w:rsidRPr="00F2055C">
        <w:rPr>
          <w:color w:val="000000" w:themeColor="text1"/>
          <w:vertAlign w:val="superscript"/>
        </w:rPr>
        <w:t>2</w:t>
      </w:r>
    </w:p>
    <w:p w14:paraId="1A554322" w14:textId="2E502077" w:rsidR="004B06D5" w:rsidRPr="00873557" w:rsidRDefault="00067F6C" w:rsidP="00E75C31">
      <w:pPr>
        <w:pStyle w:val="Titre2"/>
      </w:pPr>
      <w:r w:rsidRPr="00873557">
        <w:t xml:space="preserve">Sequential </w:t>
      </w:r>
      <w:r w:rsidR="009517E1" w:rsidRPr="00873557">
        <w:t>priming and ambivalence at short stimulus onset as</w:t>
      </w:r>
      <w:r w:rsidR="00497B46" w:rsidRPr="00873557">
        <w:t>ynchronies</w:t>
      </w:r>
    </w:p>
    <w:p w14:paraId="0A4543B4" w14:textId="3F097832" w:rsidR="00795459" w:rsidRPr="00873557" w:rsidRDefault="00077EDC" w:rsidP="00444E88">
      <w:pPr>
        <w:rPr>
          <w:color w:val="000000" w:themeColor="text1"/>
        </w:rPr>
      </w:pPr>
      <w:r>
        <w:rPr>
          <w:color w:val="000000" w:themeColor="text1"/>
        </w:rPr>
        <w:t xml:space="preserve">Despite </w:t>
      </w:r>
      <w:r w:rsidR="00DE62A1">
        <w:rPr>
          <w:color w:val="000000" w:themeColor="text1"/>
        </w:rPr>
        <w:t>our</w:t>
      </w:r>
      <w:r>
        <w:rPr>
          <w:color w:val="000000" w:themeColor="text1"/>
        </w:rPr>
        <w:t xml:space="preserve"> criticism</w:t>
      </w:r>
      <w:r w:rsidR="00DE62A1">
        <w:rPr>
          <w:color w:val="000000" w:themeColor="text1"/>
        </w:rPr>
        <w:t xml:space="preserve"> of previous implementations</w:t>
      </w:r>
      <w:r>
        <w:rPr>
          <w:color w:val="000000" w:themeColor="text1"/>
        </w:rPr>
        <w:t>, we</w:t>
      </w:r>
      <w:r w:rsidR="00E30F1A" w:rsidRPr="00873557">
        <w:rPr>
          <w:color w:val="000000" w:themeColor="text1"/>
        </w:rPr>
        <w:t xml:space="preserve"> believe that </w:t>
      </w:r>
      <w:r w:rsidR="00BD08CC" w:rsidRPr="00873557">
        <w:rPr>
          <w:color w:val="000000" w:themeColor="text1"/>
        </w:rPr>
        <w:t xml:space="preserve">sequential priming paradigms </w:t>
      </w:r>
      <w:r>
        <w:rPr>
          <w:color w:val="000000" w:themeColor="text1"/>
        </w:rPr>
        <w:t xml:space="preserve">can be </w:t>
      </w:r>
      <w:r w:rsidR="00BD08CC" w:rsidRPr="00873557">
        <w:rPr>
          <w:color w:val="000000" w:themeColor="text1"/>
        </w:rPr>
        <w:t xml:space="preserve">most informative </w:t>
      </w:r>
      <w:r>
        <w:rPr>
          <w:color w:val="000000" w:themeColor="text1"/>
        </w:rPr>
        <w:t>about</w:t>
      </w:r>
      <w:r w:rsidR="005A3394" w:rsidRPr="00873557">
        <w:rPr>
          <w:color w:val="000000" w:themeColor="text1"/>
        </w:rPr>
        <w:t xml:space="preserve"> </w:t>
      </w:r>
      <w:r w:rsidR="00444E88" w:rsidRPr="00873557">
        <w:rPr>
          <w:color w:val="000000" w:themeColor="text1"/>
        </w:rPr>
        <w:t>the current research question</w:t>
      </w:r>
      <w:r w:rsidR="00BD08CC" w:rsidRPr="00873557">
        <w:rPr>
          <w:color w:val="000000" w:themeColor="text1"/>
        </w:rPr>
        <w:t>.</w:t>
      </w:r>
      <w:r w:rsidR="00444E88" w:rsidRPr="00873557">
        <w:rPr>
          <w:color w:val="000000" w:themeColor="text1"/>
        </w:rPr>
        <w:t xml:space="preserve"> </w:t>
      </w:r>
      <w:r w:rsidR="004630F9" w:rsidRPr="00873557">
        <w:rPr>
          <w:color w:val="000000" w:themeColor="text1"/>
        </w:rPr>
        <w:t xml:space="preserve">Sequential </w:t>
      </w:r>
      <w:r w:rsidR="00FA7B0A" w:rsidRPr="00873557">
        <w:rPr>
          <w:color w:val="000000" w:themeColor="text1"/>
        </w:rPr>
        <w:t xml:space="preserve">evaluative </w:t>
      </w:r>
      <w:r w:rsidR="004630F9" w:rsidRPr="00873557">
        <w:rPr>
          <w:color w:val="000000" w:themeColor="text1"/>
        </w:rPr>
        <w:t>p</w:t>
      </w:r>
      <w:r w:rsidR="00527728" w:rsidRPr="00873557">
        <w:rPr>
          <w:color w:val="000000" w:themeColor="text1"/>
        </w:rPr>
        <w:t xml:space="preserve">riming paradigms were developed as a helpful method to study the cognitive structure of attitudes (Fazio et al., 1986). </w:t>
      </w:r>
      <w:r w:rsidR="00D45FCE" w:rsidRPr="00873557">
        <w:rPr>
          <w:color w:val="000000" w:themeColor="text1"/>
        </w:rPr>
        <w:t xml:space="preserve">While there are many variations of sequential priming, the standard task that produces the most robust effects </w:t>
      </w:r>
      <w:r w:rsidR="001B05C3" w:rsidRPr="00873557">
        <w:rPr>
          <w:color w:val="000000" w:themeColor="text1"/>
        </w:rPr>
        <w:t>is the evaluative priming task</w:t>
      </w:r>
      <w:r w:rsidR="00795459" w:rsidRPr="00873557">
        <w:rPr>
          <w:color w:val="000000" w:themeColor="text1"/>
        </w:rPr>
        <w:t xml:space="preserve"> that orthogonally varies positive and negative valence in primes and targets and requires participants to categorize targets as ‘positive’ or ‘negative</w:t>
      </w:r>
      <w:r w:rsidR="00171E66" w:rsidRPr="00873557">
        <w:rPr>
          <w:color w:val="000000" w:themeColor="text1"/>
        </w:rPr>
        <w:t>.</w:t>
      </w:r>
      <w:r w:rsidR="00795459" w:rsidRPr="00873557">
        <w:rPr>
          <w:color w:val="000000" w:themeColor="text1"/>
        </w:rPr>
        <w:t xml:space="preserve">’ Trials on which </w:t>
      </w:r>
      <w:r w:rsidR="004C130F" w:rsidRPr="00873557">
        <w:rPr>
          <w:color w:val="000000" w:themeColor="text1"/>
        </w:rPr>
        <w:t xml:space="preserve">the </w:t>
      </w:r>
      <w:r w:rsidR="00795459" w:rsidRPr="00873557">
        <w:rPr>
          <w:color w:val="000000" w:themeColor="text1"/>
        </w:rPr>
        <w:t xml:space="preserve">prime and </w:t>
      </w:r>
      <w:r w:rsidR="004C130F" w:rsidRPr="00873557">
        <w:rPr>
          <w:color w:val="000000" w:themeColor="text1"/>
        </w:rPr>
        <w:t xml:space="preserve">the </w:t>
      </w:r>
      <w:r w:rsidR="00795459" w:rsidRPr="00873557">
        <w:rPr>
          <w:color w:val="000000" w:themeColor="text1"/>
        </w:rPr>
        <w:t xml:space="preserve">target </w:t>
      </w:r>
      <w:r w:rsidR="00187AE1" w:rsidRPr="00873557">
        <w:rPr>
          <w:color w:val="000000" w:themeColor="text1"/>
        </w:rPr>
        <w:t>stimulus</w:t>
      </w:r>
      <w:r w:rsidR="002C2D85" w:rsidRPr="00873557">
        <w:rPr>
          <w:color w:val="000000" w:themeColor="text1"/>
        </w:rPr>
        <w:t xml:space="preserve"> </w:t>
      </w:r>
      <w:r w:rsidR="00795459" w:rsidRPr="00873557">
        <w:rPr>
          <w:color w:val="000000" w:themeColor="text1"/>
        </w:rPr>
        <w:t>match</w:t>
      </w:r>
      <w:r w:rsidR="00AE2914" w:rsidRPr="00873557">
        <w:rPr>
          <w:color w:val="000000" w:themeColor="text1"/>
        </w:rPr>
        <w:t xml:space="preserve"> </w:t>
      </w:r>
      <w:r w:rsidR="00B73BB6" w:rsidRPr="00873557">
        <w:rPr>
          <w:color w:val="000000" w:themeColor="text1"/>
        </w:rPr>
        <w:t>(</w:t>
      </w:r>
      <w:r w:rsidR="00AE2914" w:rsidRPr="00873557">
        <w:rPr>
          <w:color w:val="000000" w:themeColor="text1"/>
        </w:rPr>
        <w:t>mismatch</w:t>
      </w:r>
      <w:r w:rsidR="00B73BB6" w:rsidRPr="00873557">
        <w:rPr>
          <w:color w:val="000000" w:themeColor="text1"/>
        </w:rPr>
        <w:t>)</w:t>
      </w:r>
      <w:r w:rsidR="00795459" w:rsidRPr="00873557">
        <w:rPr>
          <w:color w:val="000000" w:themeColor="text1"/>
        </w:rPr>
        <w:t xml:space="preserve"> in valence are typically referred to as congruent </w:t>
      </w:r>
      <w:r w:rsidR="00B73BB6" w:rsidRPr="00873557">
        <w:rPr>
          <w:color w:val="000000" w:themeColor="text1"/>
        </w:rPr>
        <w:t>(</w:t>
      </w:r>
      <w:r w:rsidR="00AE2914" w:rsidRPr="00873557">
        <w:rPr>
          <w:color w:val="000000" w:themeColor="text1"/>
        </w:rPr>
        <w:t>incongruent</w:t>
      </w:r>
      <w:r w:rsidR="00B73BB6" w:rsidRPr="00873557">
        <w:rPr>
          <w:color w:val="000000" w:themeColor="text1"/>
        </w:rPr>
        <w:t>)</w:t>
      </w:r>
      <w:r w:rsidR="00AE2914" w:rsidRPr="00873557">
        <w:rPr>
          <w:color w:val="000000" w:themeColor="text1"/>
        </w:rPr>
        <w:t xml:space="preserve"> </w:t>
      </w:r>
      <w:r w:rsidR="00795459" w:rsidRPr="00873557">
        <w:rPr>
          <w:color w:val="000000" w:themeColor="text1"/>
        </w:rPr>
        <w:t>trials</w:t>
      </w:r>
      <w:r w:rsidR="00CA24B2" w:rsidRPr="00873557">
        <w:rPr>
          <w:color w:val="000000" w:themeColor="text1"/>
        </w:rPr>
        <w:t xml:space="preserve">. </w:t>
      </w:r>
      <w:r w:rsidR="00497B46" w:rsidRPr="00873557">
        <w:rPr>
          <w:color w:val="000000" w:themeColor="text1"/>
        </w:rPr>
        <w:t>To the degree that slower responses are observed in incongruent than in neutral trials and faster responses in congruent than in neutral trials, we can conclude that the presentation of the prime activate</w:t>
      </w:r>
      <w:r w:rsidR="00171E66" w:rsidRPr="00873557">
        <w:rPr>
          <w:color w:val="000000" w:themeColor="text1"/>
        </w:rPr>
        <w:t>s</w:t>
      </w:r>
      <w:r w:rsidR="00497B46" w:rsidRPr="00873557">
        <w:rPr>
          <w:color w:val="000000" w:themeColor="text1"/>
        </w:rPr>
        <w:t xml:space="preserve"> evaluative contents in memory</w:t>
      </w:r>
      <w:r w:rsidR="00795459" w:rsidRPr="00873557">
        <w:rPr>
          <w:color w:val="000000" w:themeColor="text1"/>
        </w:rPr>
        <w:t xml:space="preserve"> (Fazio et al., 1986</w:t>
      </w:r>
      <w:r w:rsidR="00F628AE">
        <w:rPr>
          <w:color w:val="000000" w:themeColor="text1"/>
        </w:rPr>
        <w:t xml:space="preserve">; </w:t>
      </w:r>
      <w:r w:rsidR="00EF0C0C" w:rsidRPr="00873557">
        <w:rPr>
          <w:color w:val="000000" w:themeColor="text1"/>
        </w:rPr>
        <w:t>Voss</w:t>
      </w:r>
      <w:r w:rsidR="007E1ABA">
        <w:rPr>
          <w:color w:val="000000" w:themeColor="text1"/>
        </w:rPr>
        <w:t>, Rothermund, Gast, &amp; Wentura</w:t>
      </w:r>
      <w:r w:rsidR="00EF0C0C" w:rsidRPr="00873557">
        <w:rPr>
          <w:color w:val="000000" w:themeColor="text1"/>
        </w:rPr>
        <w:t xml:space="preserve"> 2013; Wentura &amp; Rothermund, 2014)</w:t>
      </w:r>
      <w:r w:rsidR="00C67320" w:rsidRPr="00873557">
        <w:rPr>
          <w:color w:val="000000" w:themeColor="text1"/>
        </w:rPr>
        <w:t>.</w:t>
      </w:r>
    </w:p>
    <w:p w14:paraId="73982B68" w14:textId="69D16029" w:rsidR="008A4EAC" w:rsidRPr="00873557" w:rsidRDefault="001B58C4">
      <w:pPr>
        <w:rPr>
          <w:color w:val="000000" w:themeColor="text1"/>
        </w:rPr>
      </w:pPr>
      <w:r>
        <w:rPr>
          <w:color w:val="000000" w:themeColor="text1"/>
        </w:rPr>
        <w:t>T</w:t>
      </w:r>
      <w:r w:rsidR="00A47B11">
        <w:rPr>
          <w:color w:val="000000" w:themeColor="text1"/>
        </w:rPr>
        <w:t>o test whether positivity and negativity are activated simultaneously and unintentionally in ambivalent stimuli, we employ</w:t>
      </w:r>
      <w:r w:rsidR="00C02CD8">
        <w:rPr>
          <w:color w:val="000000" w:themeColor="text1"/>
        </w:rPr>
        <w:t>ed</w:t>
      </w:r>
      <w:r w:rsidR="00A47B11">
        <w:rPr>
          <w:color w:val="000000" w:themeColor="text1"/>
        </w:rPr>
        <w:t xml:space="preserve"> ambivalent stimuli as primes. We considered three possible patterns of results in this research paradigm. </w:t>
      </w:r>
      <w:r w:rsidR="00A90C32" w:rsidRPr="00873557">
        <w:rPr>
          <w:color w:val="000000" w:themeColor="text1"/>
        </w:rPr>
        <w:t>First, ambivalent prime</w:t>
      </w:r>
      <w:r w:rsidR="00EB45A2" w:rsidRPr="00873557">
        <w:rPr>
          <w:color w:val="000000" w:themeColor="text1"/>
        </w:rPr>
        <w:t>s</w:t>
      </w:r>
      <w:r w:rsidR="00A90C32" w:rsidRPr="00873557">
        <w:rPr>
          <w:color w:val="000000" w:themeColor="text1"/>
        </w:rPr>
        <w:t xml:space="preserve"> may </w:t>
      </w:r>
      <w:r w:rsidR="00EB45A2" w:rsidRPr="00873557">
        <w:rPr>
          <w:color w:val="000000" w:themeColor="text1"/>
        </w:rPr>
        <w:t xml:space="preserve">produce </w:t>
      </w:r>
      <w:r w:rsidR="0067262D" w:rsidRPr="00873557">
        <w:rPr>
          <w:color w:val="000000" w:themeColor="text1"/>
        </w:rPr>
        <w:t xml:space="preserve">acceleration </w:t>
      </w:r>
      <w:r w:rsidR="00EB45A2" w:rsidRPr="00873557">
        <w:rPr>
          <w:color w:val="000000" w:themeColor="text1"/>
        </w:rPr>
        <w:lastRenderedPageBreak/>
        <w:t xml:space="preserve">effects </w:t>
      </w:r>
      <w:r w:rsidR="00F766CD" w:rsidRPr="00873557">
        <w:rPr>
          <w:color w:val="000000" w:themeColor="text1"/>
        </w:rPr>
        <w:t>(</w:t>
      </w:r>
      <w:r w:rsidR="00EB45A2" w:rsidRPr="00873557">
        <w:rPr>
          <w:color w:val="000000" w:themeColor="text1"/>
        </w:rPr>
        <w:t>like congruent primes</w:t>
      </w:r>
      <w:r w:rsidR="00F766CD" w:rsidRPr="00873557">
        <w:rPr>
          <w:color w:val="000000" w:themeColor="text1"/>
        </w:rPr>
        <w:t>)</w:t>
      </w:r>
      <w:r w:rsidR="00A90C32" w:rsidRPr="00873557">
        <w:rPr>
          <w:color w:val="000000" w:themeColor="text1"/>
        </w:rPr>
        <w:t xml:space="preserve"> as </w:t>
      </w:r>
      <w:r w:rsidR="00114BD6" w:rsidRPr="00873557">
        <w:rPr>
          <w:color w:val="000000" w:themeColor="text1"/>
        </w:rPr>
        <w:t>they</w:t>
      </w:r>
      <w:r w:rsidR="00EB45A2" w:rsidRPr="00873557">
        <w:rPr>
          <w:color w:val="000000" w:themeColor="text1"/>
        </w:rPr>
        <w:t xml:space="preserve"> entail an </w:t>
      </w:r>
      <w:r w:rsidR="00A90C32" w:rsidRPr="00873557">
        <w:rPr>
          <w:color w:val="000000" w:themeColor="text1"/>
        </w:rPr>
        <w:t>overlap between the prime and targ</w:t>
      </w:r>
      <w:r w:rsidR="00EB45A2" w:rsidRPr="00873557">
        <w:rPr>
          <w:color w:val="000000" w:themeColor="text1"/>
        </w:rPr>
        <w:t xml:space="preserve">et valences. Second, because ambivalent primes also entail valence that is incongruent with the target, </w:t>
      </w:r>
      <w:r w:rsidR="00717043" w:rsidRPr="00873557">
        <w:rPr>
          <w:color w:val="000000" w:themeColor="text1"/>
        </w:rPr>
        <w:t>they</w:t>
      </w:r>
      <w:r w:rsidR="00EB45A2" w:rsidRPr="00873557">
        <w:rPr>
          <w:color w:val="000000" w:themeColor="text1"/>
        </w:rPr>
        <w:t xml:space="preserve"> may also cause </w:t>
      </w:r>
      <w:r w:rsidR="00002266" w:rsidRPr="00873557">
        <w:rPr>
          <w:color w:val="000000" w:themeColor="text1"/>
        </w:rPr>
        <w:t>decelerati</w:t>
      </w:r>
      <w:r w:rsidR="00A7468A" w:rsidRPr="00873557">
        <w:rPr>
          <w:color w:val="000000" w:themeColor="text1"/>
        </w:rPr>
        <w:t>on</w:t>
      </w:r>
      <w:r w:rsidR="00002266" w:rsidRPr="00873557">
        <w:rPr>
          <w:color w:val="000000" w:themeColor="text1"/>
        </w:rPr>
        <w:t xml:space="preserve"> </w:t>
      </w:r>
      <w:r w:rsidR="00EB45A2" w:rsidRPr="00873557">
        <w:rPr>
          <w:color w:val="000000" w:themeColor="text1"/>
        </w:rPr>
        <w:t>effects</w:t>
      </w:r>
      <w:r w:rsidR="00A90C32" w:rsidRPr="00873557">
        <w:rPr>
          <w:color w:val="000000" w:themeColor="text1"/>
        </w:rPr>
        <w:t xml:space="preserve">. Third, ambivalent primes may behave like neutral primes </w:t>
      </w:r>
      <w:r w:rsidR="00E60211">
        <w:rPr>
          <w:color w:val="000000" w:themeColor="text1"/>
        </w:rPr>
        <w:t>if</w:t>
      </w:r>
      <w:r w:rsidR="00E60211" w:rsidRPr="00873557">
        <w:rPr>
          <w:color w:val="000000" w:themeColor="text1"/>
        </w:rPr>
        <w:t xml:space="preserve"> </w:t>
      </w:r>
      <w:r w:rsidR="00A90C32" w:rsidRPr="00873557">
        <w:rPr>
          <w:color w:val="000000" w:themeColor="text1"/>
        </w:rPr>
        <w:t xml:space="preserve">positive and negative activation cancel each other out. Assuming that with short SOAs prime and target are assimilated, no model of priming predicts </w:t>
      </w:r>
      <w:r w:rsidR="0067262D" w:rsidRPr="00873557">
        <w:rPr>
          <w:color w:val="000000" w:themeColor="text1"/>
        </w:rPr>
        <w:t xml:space="preserve">acceleration </w:t>
      </w:r>
      <w:r w:rsidR="00A90C32" w:rsidRPr="00873557">
        <w:rPr>
          <w:color w:val="000000" w:themeColor="text1"/>
        </w:rPr>
        <w:t xml:space="preserve">effects when both valences are concurrently activated (for </w:t>
      </w:r>
      <w:r w:rsidR="00114BD6" w:rsidRPr="00873557">
        <w:rPr>
          <w:color w:val="000000" w:themeColor="text1"/>
        </w:rPr>
        <w:t>a</w:t>
      </w:r>
      <w:r w:rsidR="00A90C32" w:rsidRPr="00873557">
        <w:rPr>
          <w:color w:val="000000" w:themeColor="text1"/>
        </w:rPr>
        <w:t>n overview on accounts</w:t>
      </w:r>
      <w:r w:rsidR="00114BD6" w:rsidRPr="00873557">
        <w:rPr>
          <w:color w:val="000000" w:themeColor="text1"/>
        </w:rPr>
        <w:t>,</w:t>
      </w:r>
      <w:r w:rsidR="00A90C32" w:rsidRPr="00873557">
        <w:rPr>
          <w:color w:val="000000" w:themeColor="text1"/>
        </w:rPr>
        <w:t xml:space="preserve"> see Wentura &amp; Rothermund, 2014). Rather, </w:t>
      </w:r>
      <w:r w:rsidR="00A7468A" w:rsidRPr="00873557">
        <w:rPr>
          <w:color w:val="000000" w:themeColor="text1"/>
        </w:rPr>
        <w:t xml:space="preserve">response </w:t>
      </w:r>
      <w:r w:rsidR="00002266" w:rsidRPr="00873557">
        <w:rPr>
          <w:color w:val="000000" w:themeColor="text1"/>
        </w:rPr>
        <w:t xml:space="preserve">deceleration </w:t>
      </w:r>
      <w:r w:rsidR="00A90C32" w:rsidRPr="00873557">
        <w:rPr>
          <w:color w:val="000000" w:themeColor="text1"/>
        </w:rPr>
        <w:t xml:space="preserve">due to evaluative conflict should be observed. Therefore, </w:t>
      </w:r>
      <w:r w:rsidR="000A3085">
        <w:rPr>
          <w:color w:val="000000" w:themeColor="text1"/>
        </w:rPr>
        <w:t xml:space="preserve">and contrary to Petty et al.’s </w:t>
      </w:r>
      <w:r w:rsidR="00990998">
        <w:rPr>
          <w:color w:val="000000" w:themeColor="text1"/>
        </w:rPr>
        <w:t xml:space="preserve">(2006) </w:t>
      </w:r>
      <w:r w:rsidR="000A3085">
        <w:rPr>
          <w:color w:val="000000" w:themeColor="text1"/>
        </w:rPr>
        <w:t xml:space="preserve">rationale, </w:t>
      </w:r>
      <w:r w:rsidR="00A90C32" w:rsidRPr="00873557">
        <w:rPr>
          <w:color w:val="000000" w:themeColor="text1"/>
        </w:rPr>
        <w:t xml:space="preserve">we </w:t>
      </w:r>
      <w:r w:rsidR="00D132C5" w:rsidRPr="00873557">
        <w:rPr>
          <w:color w:val="000000" w:themeColor="text1"/>
        </w:rPr>
        <w:t xml:space="preserve">hypothesized </w:t>
      </w:r>
      <w:r w:rsidR="00A90C32" w:rsidRPr="00873557">
        <w:rPr>
          <w:color w:val="000000" w:themeColor="text1"/>
        </w:rPr>
        <w:t xml:space="preserve">that ambivalent </w:t>
      </w:r>
      <w:r w:rsidR="00F766CD" w:rsidRPr="00873557">
        <w:rPr>
          <w:color w:val="000000" w:themeColor="text1"/>
        </w:rPr>
        <w:t>primes</w:t>
      </w:r>
      <w:r w:rsidR="00A90C32" w:rsidRPr="00873557">
        <w:rPr>
          <w:color w:val="000000" w:themeColor="text1"/>
        </w:rPr>
        <w:t xml:space="preserve">, just like incongruent trials, are associated with </w:t>
      </w:r>
      <w:r w:rsidR="00A90C32" w:rsidRPr="00873557">
        <w:rPr>
          <w:i/>
          <w:color w:val="000000" w:themeColor="text1"/>
        </w:rPr>
        <w:t>slower</w:t>
      </w:r>
      <w:r w:rsidR="00A90C32" w:rsidRPr="00873557">
        <w:rPr>
          <w:color w:val="000000" w:themeColor="text1"/>
        </w:rPr>
        <w:t xml:space="preserve"> responses</w:t>
      </w:r>
      <w:r w:rsidR="00717043" w:rsidRPr="00873557">
        <w:rPr>
          <w:color w:val="000000" w:themeColor="text1"/>
        </w:rPr>
        <w:t xml:space="preserve"> at short SOAs</w:t>
      </w:r>
      <w:r w:rsidR="00A90C32" w:rsidRPr="00873557">
        <w:rPr>
          <w:color w:val="000000" w:themeColor="text1"/>
        </w:rPr>
        <w:t xml:space="preserve">, because positive and negative associations are activated concurrently and so </w:t>
      </w:r>
      <w:r w:rsidR="00626904" w:rsidRPr="00873557">
        <w:rPr>
          <w:color w:val="000000" w:themeColor="text1"/>
        </w:rPr>
        <w:t xml:space="preserve">potentially </w:t>
      </w:r>
      <w:r w:rsidR="00A90C32" w:rsidRPr="00873557">
        <w:rPr>
          <w:color w:val="000000" w:themeColor="text1"/>
        </w:rPr>
        <w:t>entail an evaluative conflict (Bargh</w:t>
      </w:r>
      <w:r w:rsidR="007B06E8" w:rsidRPr="00873557">
        <w:rPr>
          <w:color w:val="000000" w:themeColor="text1"/>
        </w:rPr>
        <w:t xml:space="preserve"> et al.</w:t>
      </w:r>
      <w:r w:rsidR="00A90C32" w:rsidRPr="00873557">
        <w:rPr>
          <w:color w:val="000000" w:themeColor="text1"/>
        </w:rPr>
        <w:t>, 1992).</w:t>
      </w:r>
      <w:r w:rsidR="00CF3189" w:rsidRPr="00873557">
        <w:rPr>
          <w:color w:val="000000" w:themeColor="text1"/>
        </w:rPr>
        <w:t xml:space="preserve"> We now discuss at which stage such conflict may arise and how </w:t>
      </w:r>
      <w:r>
        <w:rPr>
          <w:color w:val="000000" w:themeColor="text1"/>
        </w:rPr>
        <w:t>this question can be addressed empirically</w:t>
      </w:r>
      <w:r w:rsidR="00CF3189" w:rsidRPr="00873557">
        <w:rPr>
          <w:color w:val="000000" w:themeColor="text1"/>
        </w:rPr>
        <w:t>.</w:t>
      </w:r>
    </w:p>
    <w:p w14:paraId="19E6D805" w14:textId="5DF3C5E3" w:rsidR="00224FCB" w:rsidRPr="00873557" w:rsidRDefault="001B58C4" w:rsidP="00DF0EFA">
      <w:pPr>
        <w:pStyle w:val="Titre2"/>
      </w:pPr>
      <w:r>
        <w:t xml:space="preserve">Evaluative </w:t>
      </w:r>
      <w:r w:rsidR="009517E1">
        <w:t>conflicts</w:t>
      </w:r>
      <w:r w:rsidR="009517E1" w:rsidRPr="00873557">
        <w:t xml:space="preserve"> at exposure versus response </w:t>
      </w:r>
      <w:r w:rsidR="009517E1">
        <w:t>s</w:t>
      </w:r>
      <w:r w:rsidR="00506616">
        <w:t>election</w:t>
      </w:r>
    </w:p>
    <w:p w14:paraId="7C66E615" w14:textId="1C5E65C0" w:rsidR="000A5F99" w:rsidRPr="00873557" w:rsidRDefault="00114763" w:rsidP="00212892">
      <w:pPr>
        <w:rPr>
          <w:color w:val="000000" w:themeColor="text1"/>
        </w:rPr>
      </w:pPr>
      <w:r w:rsidRPr="00873557">
        <w:rPr>
          <w:color w:val="000000" w:themeColor="text1"/>
        </w:rPr>
        <w:t>I</w:t>
      </w:r>
      <w:r w:rsidR="00A90C32" w:rsidRPr="00873557">
        <w:rPr>
          <w:color w:val="000000" w:themeColor="text1"/>
        </w:rPr>
        <w:t xml:space="preserve">n </w:t>
      </w:r>
      <w:r w:rsidR="0067262D" w:rsidRPr="00873557">
        <w:rPr>
          <w:color w:val="000000" w:themeColor="text1"/>
        </w:rPr>
        <w:t>a typical sequential</w:t>
      </w:r>
      <w:r w:rsidR="00A90C32" w:rsidRPr="00873557">
        <w:rPr>
          <w:color w:val="000000" w:themeColor="text1"/>
        </w:rPr>
        <w:t xml:space="preserve"> priming paradigm, </w:t>
      </w:r>
      <w:r w:rsidR="000A5F99" w:rsidRPr="00873557">
        <w:rPr>
          <w:color w:val="000000" w:themeColor="text1"/>
        </w:rPr>
        <w:t xml:space="preserve">primes and targets are not only congruent or incongruent with regard to their valence, but also with regard to the response they require. Specifically, participants have to categorize targets as ‘positive’ and ‘negative’, respectively. As a consequence, a positive (negative) prime pre-activates the ‘positive’ (‘negative’) response, leading to </w:t>
      </w:r>
      <w:r w:rsidR="0067262D" w:rsidRPr="00873557">
        <w:rPr>
          <w:color w:val="000000" w:themeColor="text1"/>
        </w:rPr>
        <w:t xml:space="preserve">acceleration </w:t>
      </w:r>
      <w:r w:rsidR="000A5F99" w:rsidRPr="00873557">
        <w:rPr>
          <w:color w:val="000000" w:themeColor="text1"/>
        </w:rPr>
        <w:t xml:space="preserve">effects in positive (negative) targets and </w:t>
      </w:r>
      <w:r w:rsidR="00A7468A" w:rsidRPr="00873557">
        <w:rPr>
          <w:color w:val="000000" w:themeColor="text1"/>
        </w:rPr>
        <w:t xml:space="preserve">deceleration </w:t>
      </w:r>
      <w:r w:rsidR="000A5F99" w:rsidRPr="00873557">
        <w:rPr>
          <w:color w:val="000000" w:themeColor="text1"/>
        </w:rPr>
        <w:t xml:space="preserve">effects in negative (positive) targets. </w:t>
      </w:r>
      <w:r w:rsidR="00E466AA" w:rsidRPr="00873557">
        <w:rPr>
          <w:color w:val="000000" w:themeColor="text1"/>
        </w:rPr>
        <w:t xml:space="preserve">The primes and the targets are related </w:t>
      </w:r>
      <w:r w:rsidR="00DC1937" w:rsidRPr="00873557">
        <w:rPr>
          <w:color w:val="000000" w:themeColor="text1"/>
        </w:rPr>
        <w:t xml:space="preserve">to each </w:t>
      </w:r>
      <w:r w:rsidR="00E466AA" w:rsidRPr="00873557">
        <w:rPr>
          <w:color w:val="000000" w:themeColor="text1"/>
        </w:rPr>
        <w:t xml:space="preserve">other via the mapping of the evaluative dimension on the response categories and effects generally occur via a mechanism of response priming (Wentura &amp; Degner, </w:t>
      </w:r>
      <w:r w:rsidR="00786358" w:rsidRPr="00873557">
        <w:rPr>
          <w:color w:val="000000" w:themeColor="text1"/>
        </w:rPr>
        <w:t>2010</w:t>
      </w:r>
      <w:r w:rsidR="00E466AA" w:rsidRPr="00873557">
        <w:rPr>
          <w:color w:val="000000" w:themeColor="text1"/>
        </w:rPr>
        <w:t>).</w:t>
      </w:r>
    </w:p>
    <w:p w14:paraId="27EC6886" w14:textId="4EAE170E" w:rsidR="009F4DB4" w:rsidRDefault="00A90C32" w:rsidP="00BF64F3">
      <w:r w:rsidRPr="00873557">
        <w:t xml:space="preserve">A number of variants of the sequential priming paradigm remove the mapping of the evaluative dimension and the response </w:t>
      </w:r>
      <w:r w:rsidR="00EB45A2" w:rsidRPr="00873557">
        <w:t>categories</w:t>
      </w:r>
      <w:r w:rsidRPr="00873557">
        <w:t>.</w:t>
      </w:r>
      <w:r w:rsidR="007F26D3" w:rsidRPr="00873557">
        <w:t xml:space="preserve"> T</w:t>
      </w:r>
      <w:r w:rsidR="00527728" w:rsidRPr="00873557">
        <w:t>h</w:t>
      </w:r>
      <w:r w:rsidR="00EB45A2" w:rsidRPr="00873557">
        <w:t xml:space="preserve">is is achieved by varying the </w:t>
      </w:r>
      <w:r w:rsidR="00527728" w:rsidRPr="00873557">
        <w:t xml:space="preserve">evaluative relatedness of primes and targets orthogonally to the response categories. </w:t>
      </w:r>
      <w:r w:rsidR="007F26D3" w:rsidRPr="00873557">
        <w:t xml:space="preserve">For instance, </w:t>
      </w:r>
      <w:r w:rsidR="007F26D3" w:rsidRPr="00873557">
        <w:lastRenderedPageBreak/>
        <w:t>p</w:t>
      </w:r>
      <w:r w:rsidR="00527728" w:rsidRPr="00873557">
        <w:t xml:space="preserve">articipants categorize positive and negative targets </w:t>
      </w:r>
      <w:r w:rsidR="00BE3247" w:rsidRPr="00873557">
        <w:t>along semantic dimensions (</w:t>
      </w:r>
      <w:r w:rsidR="00CE6E08">
        <w:t xml:space="preserve">e.g., </w:t>
      </w:r>
      <w:r w:rsidR="00BE3247" w:rsidRPr="00873557">
        <w:t>living vs. nonliving; Voss et al., 2013)</w:t>
      </w:r>
      <w:r w:rsidR="007F26D3" w:rsidRPr="00873557">
        <w:t xml:space="preserve"> or</w:t>
      </w:r>
      <w:r w:rsidR="00EB45A2" w:rsidRPr="00873557">
        <w:t xml:space="preserve"> their</w:t>
      </w:r>
      <w:r w:rsidR="00BE3247" w:rsidRPr="00873557">
        <w:t xml:space="preserve"> lexical status (</w:t>
      </w:r>
      <w:r w:rsidR="007F26D3" w:rsidRPr="00873557">
        <w:t>l</w:t>
      </w:r>
      <w:r w:rsidR="00BE3247" w:rsidRPr="00873557">
        <w:t>exical decision task; e.g., Neely, 1977)</w:t>
      </w:r>
      <w:r w:rsidR="00EB45A2" w:rsidRPr="00873557">
        <w:t>, or they simply pronounce the target (pronunciation task; e.g., Meyer, Schvaneveldt, &amp; Ruddy, 1974; Hermans</w:t>
      </w:r>
      <w:r w:rsidR="00551D78">
        <w:t>, De Houwer, &amp; Eelen</w:t>
      </w:r>
      <w:r w:rsidR="00EB45A2" w:rsidRPr="00873557">
        <w:t>, 1994)</w:t>
      </w:r>
      <w:r w:rsidR="006F491D" w:rsidRPr="00873557">
        <w:t xml:space="preserve">. In these tasks, evaluative priming effects are </w:t>
      </w:r>
      <w:r w:rsidR="00075252">
        <w:t xml:space="preserve">sometimes </w:t>
      </w:r>
      <w:r w:rsidR="00EB45A2" w:rsidRPr="00873557">
        <w:t>assumed to occur</w:t>
      </w:r>
      <w:r w:rsidR="006F491D" w:rsidRPr="00873557">
        <w:t xml:space="preserve"> via spreading activation</w:t>
      </w:r>
      <w:r w:rsidR="007F26D3" w:rsidRPr="00873557">
        <w:t xml:space="preserve"> in a semantic network</w:t>
      </w:r>
      <w:r w:rsidR="006F491D" w:rsidRPr="00873557">
        <w:t xml:space="preserve"> (Collins &amp; Loftus, 1975).</w:t>
      </w:r>
      <w:r w:rsidR="007F26D3" w:rsidRPr="00873557">
        <w:t xml:space="preserve"> However, evaluative priming effects in these paradigms are unreliable and often fail to obtain (e.g., De Houwer, Hermans, Rothermund, &amp; Wentura, 2002; Klauer &amp; Musch, 200</w:t>
      </w:r>
      <w:r w:rsidR="00A35D4A" w:rsidRPr="00873557">
        <w:t>3</w:t>
      </w:r>
      <w:r w:rsidR="007F26D3" w:rsidRPr="00873557">
        <w:t xml:space="preserve">; Klinger, Burton, &amp; Pitts, 2000). </w:t>
      </w:r>
    </w:p>
    <w:p w14:paraId="33759FFC" w14:textId="2FAB3F2B" w:rsidR="007F26D3" w:rsidRPr="00873557" w:rsidRDefault="00B54E2D" w:rsidP="0047077C">
      <w:pPr>
        <w:rPr>
          <w:color w:val="000000" w:themeColor="text1"/>
        </w:rPr>
      </w:pPr>
      <w:r>
        <w:rPr>
          <w:color w:val="000000" w:themeColor="text1"/>
        </w:rPr>
        <w:t>Of particular inter</w:t>
      </w:r>
      <w:r w:rsidR="00955C8A">
        <w:rPr>
          <w:color w:val="000000" w:themeColor="text1"/>
        </w:rPr>
        <w:t xml:space="preserve">est here is </w:t>
      </w:r>
      <w:r w:rsidR="001B05C3" w:rsidRPr="00873557">
        <w:rPr>
          <w:color w:val="000000" w:themeColor="text1"/>
        </w:rPr>
        <w:t>the valent</w:t>
      </w:r>
      <w:r w:rsidR="00221498" w:rsidRPr="00873557">
        <w:rPr>
          <w:color w:val="000000" w:themeColor="text1"/>
        </w:rPr>
        <w:t>/</w:t>
      </w:r>
      <w:r w:rsidR="001B05C3" w:rsidRPr="00873557">
        <w:rPr>
          <w:color w:val="000000" w:themeColor="text1"/>
        </w:rPr>
        <w:t>neutral categorization task, in which participants categorize stimuli as either valent or neutral</w:t>
      </w:r>
      <w:r w:rsidR="006C71F6">
        <w:rPr>
          <w:color w:val="000000" w:themeColor="text1"/>
        </w:rPr>
        <w:t xml:space="preserve">. In this task, </w:t>
      </w:r>
      <w:r w:rsidR="001B05C3" w:rsidRPr="00873557">
        <w:rPr>
          <w:color w:val="000000" w:themeColor="text1"/>
        </w:rPr>
        <w:t xml:space="preserve"> evidenc</w:t>
      </w:r>
      <w:r w:rsidR="00EB45A2" w:rsidRPr="00873557">
        <w:rPr>
          <w:color w:val="000000" w:themeColor="text1"/>
        </w:rPr>
        <w:t>e of evaluative priming effects</w:t>
      </w:r>
      <w:r w:rsidR="00DE47A1" w:rsidRPr="00873557">
        <w:rPr>
          <w:color w:val="000000" w:themeColor="text1"/>
        </w:rPr>
        <w:t xml:space="preserve"> </w:t>
      </w:r>
      <w:r w:rsidR="00362EB7">
        <w:rPr>
          <w:color w:val="000000" w:themeColor="text1"/>
        </w:rPr>
        <w:t xml:space="preserve">is </w:t>
      </w:r>
      <w:r w:rsidR="0022298D">
        <w:rPr>
          <w:color w:val="000000" w:themeColor="text1"/>
        </w:rPr>
        <w:t>often</w:t>
      </w:r>
      <w:r w:rsidR="000313C2">
        <w:rPr>
          <w:color w:val="000000" w:themeColor="text1"/>
        </w:rPr>
        <w:t xml:space="preserve"> not </w:t>
      </w:r>
      <w:r w:rsidR="00362EB7">
        <w:rPr>
          <w:color w:val="000000" w:themeColor="text1"/>
        </w:rPr>
        <w:t>obtained</w:t>
      </w:r>
      <w:r w:rsidR="000313C2">
        <w:rPr>
          <w:color w:val="000000" w:themeColor="text1"/>
        </w:rPr>
        <w:t>,</w:t>
      </w:r>
      <w:r w:rsidR="00362EB7">
        <w:rPr>
          <w:color w:val="000000" w:themeColor="text1"/>
        </w:rPr>
        <w:t xml:space="preserve"> </w:t>
      </w:r>
      <w:r w:rsidR="00DE47A1" w:rsidRPr="00873557">
        <w:rPr>
          <w:color w:val="000000" w:themeColor="text1"/>
        </w:rPr>
        <w:t>even though valence needs to be processed</w:t>
      </w:r>
      <w:r w:rsidR="001B05C3" w:rsidRPr="00873557">
        <w:rPr>
          <w:color w:val="000000" w:themeColor="text1"/>
        </w:rPr>
        <w:t xml:space="preserve"> (Rothermund &amp; Werner, 2014; </w:t>
      </w:r>
      <w:r w:rsidR="00D4026C" w:rsidRPr="00871F1B">
        <w:rPr>
          <w:color w:val="000000" w:themeColor="text1"/>
        </w:rPr>
        <w:t>Spruyt, De Houwer, Hermans, &amp; Eelen, 2007; Spruyt, De Houwer, &amp; Hermans, 2009</w:t>
      </w:r>
      <w:r w:rsidR="00604336" w:rsidRPr="00873557">
        <w:rPr>
          <w:color w:val="000000" w:themeColor="text1"/>
        </w:rPr>
        <w:t xml:space="preserve">; </w:t>
      </w:r>
      <w:r w:rsidR="001B05C3" w:rsidRPr="00873557">
        <w:rPr>
          <w:color w:val="000000" w:themeColor="text1"/>
        </w:rPr>
        <w:t>Werner &amp; Rothermund, 2013).</w:t>
      </w:r>
      <w:r w:rsidR="00EB45A2" w:rsidRPr="00873557">
        <w:rPr>
          <w:color w:val="000000" w:themeColor="text1"/>
        </w:rPr>
        <w:t xml:space="preserve"> </w:t>
      </w:r>
      <w:r w:rsidR="00E56A32">
        <w:rPr>
          <w:color w:val="000000" w:themeColor="text1"/>
        </w:rPr>
        <w:t>This</w:t>
      </w:r>
      <w:r w:rsidR="00CD7915" w:rsidRPr="00873557">
        <w:rPr>
          <w:color w:val="000000" w:themeColor="text1"/>
        </w:rPr>
        <w:t xml:space="preserve"> </w:t>
      </w:r>
      <w:r w:rsidR="00EB45A2" w:rsidRPr="00873557">
        <w:rPr>
          <w:color w:val="000000" w:themeColor="text1"/>
        </w:rPr>
        <w:t>absence of evaluative priming effect</w:t>
      </w:r>
      <w:r w:rsidR="00187AE1" w:rsidRPr="00873557">
        <w:rPr>
          <w:color w:val="000000" w:themeColor="text1"/>
        </w:rPr>
        <w:t>s</w:t>
      </w:r>
      <w:r w:rsidR="00CD7915" w:rsidRPr="00873557">
        <w:rPr>
          <w:color w:val="000000" w:themeColor="text1"/>
        </w:rPr>
        <w:t xml:space="preserve"> </w:t>
      </w:r>
      <w:r w:rsidR="00C87818" w:rsidRPr="00873557">
        <w:rPr>
          <w:color w:val="000000" w:themeColor="text1"/>
        </w:rPr>
        <w:t>is by no means indicative</w:t>
      </w:r>
      <w:r w:rsidR="00CD7915" w:rsidRPr="00873557">
        <w:rPr>
          <w:color w:val="000000" w:themeColor="text1"/>
        </w:rPr>
        <w:t xml:space="preserve"> of the absence of </w:t>
      </w:r>
      <w:r w:rsidR="00C87818" w:rsidRPr="00873557">
        <w:rPr>
          <w:color w:val="000000" w:themeColor="text1"/>
        </w:rPr>
        <w:t xml:space="preserve">evaluative </w:t>
      </w:r>
      <w:r w:rsidR="00CD7915" w:rsidRPr="00873557">
        <w:rPr>
          <w:color w:val="000000" w:themeColor="text1"/>
        </w:rPr>
        <w:t xml:space="preserve">activation. Rather, </w:t>
      </w:r>
      <w:r w:rsidR="00D66D62" w:rsidRPr="00873557">
        <w:rPr>
          <w:color w:val="000000" w:themeColor="text1"/>
        </w:rPr>
        <w:t>it</w:t>
      </w:r>
      <w:r w:rsidR="00CD7915" w:rsidRPr="00873557">
        <w:rPr>
          <w:color w:val="000000" w:themeColor="text1"/>
        </w:rPr>
        <w:t xml:space="preserve"> point</w:t>
      </w:r>
      <w:r w:rsidR="00D66D62" w:rsidRPr="00873557">
        <w:rPr>
          <w:color w:val="000000" w:themeColor="text1"/>
        </w:rPr>
        <w:t>s</w:t>
      </w:r>
      <w:r w:rsidR="00CD7915" w:rsidRPr="00873557">
        <w:rPr>
          <w:color w:val="000000" w:themeColor="text1"/>
        </w:rPr>
        <w:t xml:space="preserve"> to </w:t>
      </w:r>
      <w:r w:rsidR="00EB45A2" w:rsidRPr="00873557">
        <w:rPr>
          <w:color w:val="000000" w:themeColor="text1"/>
        </w:rPr>
        <w:t xml:space="preserve">the critical role played by conflicts at </w:t>
      </w:r>
      <w:r w:rsidR="00CD7915" w:rsidRPr="00873557">
        <w:rPr>
          <w:color w:val="000000" w:themeColor="text1"/>
        </w:rPr>
        <w:t xml:space="preserve">the </w:t>
      </w:r>
      <w:r w:rsidR="00EB45A2" w:rsidRPr="00873557">
        <w:rPr>
          <w:color w:val="000000" w:themeColor="text1"/>
        </w:rPr>
        <w:t xml:space="preserve">response </w:t>
      </w:r>
      <w:r w:rsidR="006501FE">
        <w:rPr>
          <w:color w:val="000000" w:themeColor="text1"/>
        </w:rPr>
        <w:t>selection</w:t>
      </w:r>
      <w:r w:rsidR="00CD7915" w:rsidRPr="00873557">
        <w:rPr>
          <w:color w:val="000000" w:themeColor="text1"/>
        </w:rPr>
        <w:t xml:space="preserve"> stage</w:t>
      </w:r>
      <w:r w:rsidR="00F14E1C">
        <w:rPr>
          <w:color w:val="000000" w:themeColor="text1"/>
        </w:rPr>
        <w:t xml:space="preserve"> (which </w:t>
      </w:r>
      <w:r w:rsidR="00C154D1">
        <w:rPr>
          <w:color w:val="000000" w:themeColor="text1"/>
        </w:rPr>
        <w:t>are</w:t>
      </w:r>
      <w:r w:rsidR="00F14E1C">
        <w:rPr>
          <w:color w:val="000000" w:themeColor="text1"/>
        </w:rPr>
        <w:t xml:space="preserve"> removed in this task)</w:t>
      </w:r>
      <w:r w:rsidR="00EB45A2" w:rsidRPr="00873557">
        <w:rPr>
          <w:color w:val="000000" w:themeColor="text1"/>
        </w:rPr>
        <w:t>.</w:t>
      </w:r>
      <w:r w:rsidR="00CD7915" w:rsidRPr="00873557">
        <w:rPr>
          <w:color w:val="000000" w:themeColor="text1"/>
        </w:rPr>
        <w:t xml:space="preserve"> </w:t>
      </w:r>
      <w:r w:rsidR="0047077C">
        <w:rPr>
          <w:color w:val="000000" w:themeColor="text1"/>
        </w:rPr>
        <w:t>Therefore, i</w:t>
      </w:r>
      <w:r w:rsidR="00443AF9" w:rsidRPr="00873557">
        <w:rPr>
          <w:color w:val="000000" w:themeColor="text1"/>
        </w:rPr>
        <w:t xml:space="preserve">n the context of the current project, </w:t>
      </w:r>
      <w:r w:rsidR="004A0F8C" w:rsidRPr="00873557">
        <w:rPr>
          <w:color w:val="000000" w:themeColor="text1"/>
        </w:rPr>
        <w:t xml:space="preserve">the </w:t>
      </w:r>
      <w:r w:rsidR="00443AF9" w:rsidRPr="00873557">
        <w:rPr>
          <w:color w:val="000000" w:themeColor="text1"/>
        </w:rPr>
        <w:t xml:space="preserve">reliance on </w:t>
      </w:r>
      <w:r w:rsidR="00E56A32">
        <w:rPr>
          <w:color w:val="000000" w:themeColor="text1"/>
        </w:rPr>
        <w:t xml:space="preserve">the </w:t>
      </w:r>
      <w:r w:rsidR="006F3ACB">
        <w:rPr>
          <w:color w:val="000000" w:themeColor="text1"/>
        </w:rPr>
        <w:t>valent/neutral</w:t>
      </w:r>
      <w:r w:rsidR="00DE47A1" w:rsidRPr="00873557">
        <w:rPr>
          <w:color w:val="000000" w:themeColor="text1"/>
        </w:rPr>
        <w:t xml:space="preserve"> </w:t>
      </w:r>
      <w:r w:rsidR="00E337DE">
        <w:rPr>
          <w:color w:val="000000" w:themeColor="text1"/>
        </w:rPr>
        <w:t>task</w:t>
      </w:r>
      <w:r w:rsidR="00E337DE" w:rsidRPr="00873557">
        <w:rPr>
          <w:color w:val="000000" w:themeColor="text1"/>
        </w:rPr>
        <w:t xml:space="preserve"> </w:t>
      </w:r>
      <w:r w:rsidR="00443AF9" w:rsidRPr="00873557">
        <w:rPr>
          <w:color w:val="000000" w:themeColor="text1"/>
        </w:rPr>
        <w:t xml:space="preserve">allows </w:t>
      </w:r>
      <w:r w:rsidR="006E2442" w:rsidRPr="00873557">
        <w:rPr>
          <w:color w:val="000000" w:themeColor="text1"/>
        </w:rPr>
        <w:t xml:space="preserve">examining </w:t>
      </w:r>
      <w:r w:rsidR="00B72647">
        <w:rPr>
          <w:color w:val="000000" w:themeColor="text1"/>
        </w:rPr>
        <w:t>whether</w:t>
      </w:r>
      <w:r w:rsidR="00EF4319">
        <w:rPr>
          <w:color w:val="000000" w:themeColor="text1"/>
        </w:rPr>
        <w:t xml:space="preserve"> the unintentional</w:t>
      </w:r>
      <w:r w:rsidR="00EF4319" w:rsidRPr="00873557">
        <w:rPr>
          <w:color w:val="000000" w:themeColor="text1"/>
        </w:rPr>
        <w:t xml:space="preserve"> </w:t>
      </w:r>
      <w:r w:rsidR="00EF4319">
        <w:rPr>
          <w:color w:val="000000" w:themeColor="text1"/>
        </w:rPr>
        <w:t xml:space="preserve">co-activation of </w:t>
      </w:r>
      <w:r w:rsidR="0022298D">
        <w:rPr>
          <w:color w:val="000000" w:themeColor="text1"/>
        </w:rPr>
        <w:t xml:space="preserve">evaluations of </w:t>
      </w:r>
      <w:r w:rsidR="00EF4319">
        <w:rPr>
          <w:color w:val="000000" w:themeColor="text1"/>
        </w:rPr>
        <w:t xml:space="preserve">opposite </w:t>
      </w:r>
      <w:r w:rsidR="0022298D">
        <w:rPr>
          <w:color w:val="000000" w:themeColor="text1"/>
        </w:rPr>
        <w:t>valence</w:t>
      </w:r>
      <w:r w:rsidR="00362EB7">
        <w:rPr>
          <w:color w:val="000000" w:themeColor="text1"/>
        </w:rPr>
        <w:t xml:space="preserve"> </w:t>
      </w:r>
      <w:r w:rsidR="00EF4319">
        <w:rPr>
          <w:color w:val="000000" w:themeColor="text1"/>
        </w:rPr>
        <w:t xml:space="preserve">by ambivalent stimuli </w:t>
      </w:r>
      <w:r w:rsidR="006A66A8">
        <w:rPr>
          <w:color w:val="000000" w:themeColor="text1"/>
        </w:rPr>
        <w:t>causes</w:t>
      </w:r>
      <w:r w:rsidR="00AB0B25" w:rsidRPr="00873557">
        <w:rPr>
          <w:color w:val="000000" w:themeColor="text1"/>
        </w:rPr>
        <w:t xml:space="preserve"> a </w:t>
      </w:r>
      <w:r w:rsidR="00E939D7" w:rsidRPr="00873557">
        <w:rPr>
          <w:color w:val="000000" w:themeColor="text1"/>
        </w:rPr>
        <w:t xml:space="preserve">generalized </w:t>
      </w:r>
      <w:r w:rsidR="00AB0B25" w:rsidRPr="00873557">
        <w:rPr>
          <w:color w:val="000000" w:themeColor="text1"/>
        </w:rPr>
        <w:t xml:space="preserve">slowing in </w:t>
      </w:r>
      <w:r w:rsidR="00415BDC" w:rsidRPr="00873557">
        <w:rPr>
          <w:color w:val="000000" w:themeColor="text1"/>
        </w:rPr>
        <w:t>further information processing</w:t>
      </w:r>
      <w:r w:rsidR="000067CC">
        <w:rPr>
          <w:color w:val="000000" w:themeColor="text1"/>
        </w:rPr>
        <w:t>. I</w:t>
      </w:r>
      <w:r w:rsidR="008723DE">
        <w:rPr>
          <w:color w:val="000000" w:themeColor="text1"/>
        </w:rPr>
        <w:t>f</w:t>
      </w:r>
      <w:r w:rsidR="00C02CD8">
        <w:rPr>
          <w:color w:val="000000" w:themeColor="text1"/>
        </w:rPr>
        <w:t xml:space="preserve"> </w:t>
      </w:r>
      <w:r w:rsidR="000067CC">
        <w:rPr>
          <w:color w:val="000000" w:themeColor="text1"/>
        </w:rPr>
        <w:t>it does</w:t>
      </w:r>
      <w:r w:rsidR="008723DE">
        <w:rPr>
          <w:color w:val="000000" w:themeColor="text1"/>
        </w:rPr>
        <w:t>, this would suggest</w:t>
      </w:r>
      <w:r w:rsidR="00E337DE">
        <w:rPr>
          <w:color w:val="000000" w:themeColor="text1"/>
        </w:rPr>
        <w:t xml:space="preserve"> that </w:t>
      </w:r>
      <w:r w:rsidR="0022081B">
        <w:rPr>
          <w:color w:val="000000" w:themeColor="text1"/>
        </w:rPr>
        <w:t>a</w:t>
      </w:r>
      <w:r w:rsidR="004D7198">
        <w:rPr>
          <w:color w:val="000000" w:themeColor="text1"/>
        </w:rPr>
        <w:t>n evaluative conflict</w:t>
      </w:r>
      <w:r w:rsidR="00E337DE">
        <w:rPr>
          <w:color w:val="000000" w:themeColor="text1"/>
        </w:rPr>
        <w:t xml:space="preserve"> </w:t>
      </w:r>
      <w:r w:rsidR="0022081B">
        <w:rPr>
          <w:color w:val="000000" w:themeColor="text1"/>
        </w:rPr>
        <w:t>is</w:t>
      </w:r>
      <w:r w:rsidR="00E337DE">
        <w:rPr>
          <w:color w:val="000000" w:themeColor="text1"/>
        </w:rPr>
        <w:t xml:space="preserve"> spontaneously elicited</w:t>
      </w:r>
      <w:r w:rsidR="00F1523A">
        <w:rPr>
          <w:color w:val="000000" w:themeColor="text1"/>
        </w:rPr>
        <w:t xml:space="preserve"> </w:t>
      </w:r>
      <w:r w:rsidR="006A2010">
        <w:rPr>
          <w:color w:val="000000" w:themeColor="text1"/>
        </w:rPr>
        <w:t>upon exposure</w:t>
      </w:r>
      <w:r w:rsidR="00F1523A">
        <w:rPr>
          <w:color w:val="000000" w:themeColor="text1"/>
        </w:rPr>
        <w:t xml:space="preserve"> to ambivalent stimuli</w:t>
      </w:r>
      <w:r w:rsidR="000067CC">
        <w:rPr>
          <w:color w:val="000000" w:themeColor="text1"/>
        </w:rPr>
        <w:t xml:space="preserve">. If it does not, this would suggest that </w:t>
      </w:r>
      <w:r w:rsidR="004D7198">
        <w:rPr>
          <w:color w:val="000000" w:themeColor="text1"/>
        </w:rPr>
        <w:t>an evaluative conflict arises only</w:t>
      </w:r>
      <w:r w:rsidR="000B638F" w:rsidRPr="00873557">
        <w:rPr>
          <w:color w:val="000000" w:themeColor="text1"/>
        </w:rPr>
        <w:t xml:space="preserve"> at the </w:t>
      </w:r>
      <w:r w:rsidR="004840C6">
        <w:rPr>
          <w:color w:val="000000" w:themeColor="text1"/>
        </w:rPr>
        <w:t xml:space="preserve">response </w:t>
      </w:r>
      <w:r w:rsidR="006A66A8">
        <w:rPr>
          <w:color w:val="000000" w:themeColor="text1"/>
        </w:rPr>
        <w:t>selection</w:t>
      </w:r>
      <w:r w:rsidR="000B638F" w:rsidRPr="00873557">
        <w:rPr>
          <w:color w:val="000000" w:themeColor="text1"/>
        </w:rPr>
        <w:t xml:space="preserve"> stage.</w:t>
      </w:r>
    </w:p>
    <w:p w14:paraId="3911649D" w14:textId="06A16943" w:rsidR="00742E13" w:rsidRPr="00873557" w:rsidRDefault="00931868" w:rsidP="00E75C31">
      <w:pPr>
        <w:pStyle w:val="Titre2"/>
      </w:pPr>
      <w:r>
        <w:t xml:space="preserve">Hypotheses and </w:t>
      </w:r>
      <w:r w:rsidR="009517E1" w:rsidRPr="00873557">
        <w:t>overview of the present r</w:t>
      </w:r>
      <w:r w:rsidR="00742E13" w:rsidRPr="00873557">
        <w:t>esearch</w:t>
      </w:r>
    </w:p>
    <w:p w14:paraId="5E45F269" w14:textId="1A7577F9" w:rsidR="008A0B1E" w:rsidRDefault="008A0B1E" w:rsidP="00742891">
      <w:pPr>
        <w:rPr>
          <w:color w:val="000000" w:themeColor="text1"/>
        </w:rPr>
      </w:pPr>
      <w:r>
        <w:rPr>
          <w:color w:val="000000" w:themeColor="text1"/>
        </w:rPr>
        <w:t>T</w:t>
      </w:r>
      <w:r w:rsidR="001C49A7">
        <w:rPr>
          <w:color w:val="000000" w:themeColor="text1"/>
        </w:rPr>
        <w:t xml:space="preserve">he present research was mainly concerned </w:t>
      </w:r>
      <w:r w:rsidR="00AB1F6D">
        <w:rPr>
          <w:color w:val="000000" w:themeColor="text1"/>
        </w:rPr>
        <w:t xml:space="preserve">(i) </w:t>
      </w:r>
      <w:r w:rsidR="001C49A7">
        <w:rPr>
          <w:color w:val="000000" w:themeColor="text1"/>
        </w:rPr>
        <w:t xml:space="preserve">with an examination of the joint activation hypothesis and </w:t>
      </w:r>
      <w:r w:rsidR="00AB1F6D">
        <w:rPr>
          <w:color w:val="000000" w:themeColor="text1"/>
        </w:rPr>
        <w:t xml:space="preserve">(ii) </w:t>
      </w:r>
      <w:r w:rsidR="001C49A7">
        <w:rPr>
          <w:color w:val="000000" w:themeColor="text1"/>
        </w:rPr>
        <w:t xml:space="preserve">with a clarification of the stage at which this co-activation </w:t>
      </w:r>
      <w:r w:rsidR="0098535E">
        <w:rPr>
          <w:color w:val="000000" w:themeColor="text1"/>
        </w:rPr>
        <w:t>result</w:t>
      </w:r>
      <w:r w:rsidR="00C126F9">
        <w:rPr>
          <w:color w:val="000000" w:themeColor="text1"/>
        </w:rPr>
        <w:t>s</w:t>
      </w:r>
      <w:r w:rsidR="0098535E">
        <w:rPr>
          <w:color w:val="000000" w:themeColor="text1"/>
        </w:rPr>
        <w:t xml:space="preserve"> in a</w:t>
      </w:r>
      <w:r>
        <w:rPr>
          <w:color w:val="000000" w:themeColor="text1"/>
        </w:rPr>
        <w:t>n evaluative</w:t>
      </w:r>
      <w:r w:rsidR="0098535E">
        <w:rPr>
          <w:color w:val="000000" w:themeColor="text1"/>
        </w:rPr>
        <w:t xml:space="preserve"> conflict. </w:t>
      </w:r>
      <w:r w:rsidR="00545D06" w:rsidRPr="00873557">
        <w:rPr>
          <w:color w:val="000000" w:themeColor="text1"/>
        </w:rPr>
        <w:t>W</w:t>
      </w:r>
      <w:r w:rsidR="00545515" w:rsidRPr="00873557">
        <w:rPr>
          <w:color w:val="000000" w:themeColor="text1"/>
        </w:rPr>
        <w:t xml:space="preserve">e </w:t>
      </w:r>
      <w:r w:rsidR="003874F8" w:rsidRPr="00873557">
        <w:rPr>
          <w:color w:val="000000" w:themeColor="text1"/>
        </w:rPr>
        <w:t>implemented</w:t>
      </w:r>
      <w:r w:rsidR="001B05C3" w:rsidRPr="00873557">
        <w:rPr>
          <w:color w:val="000000" w:themeColor="text1"/>
        </w:rPr>
        <w:t xml:space="preserve"> different priming paradigms</w:t>
      </w:r>
      <w:r w:rsidR="00CA079E" w:rsidRPr="00873557">
        <w:rPr>
          <w:color w:val="000000" w:themeColor="text1"/>
        </w:rPr>
        <w:t xml:space="preserve"> </w:t>
      </w:r>
      <w:r w:rsidR="00D54C52">
        <w:rPr>
          <w:color w:val="000000" w:themeColor="text1"/>
        </w:rPr>
        <w:t xml:space="preserve">that </w:t>
      </w:r>
      <w:r w:rsidR="00394659" w:rsidRPr="00873557">
        <w:rPr>
          <w:color w:val="000000" w:themeColor="text1"/>
        </w:rPr>
        <w:t xml:space="preserve">aimed at </w:t>
      </w:r>
      <w:r w:rsidR="00545515" w:rsidRPr="00873557">
        <w:rPr>
          <w:color w:val="000000" w:themeColor="text1"/>
        </w:rPr>
        <w:t xml:space="preserve">more adequately </w:t>
      </w:r>
      <w:r w:rsidR="00545515" w:rsidRPr="00873557">
        <w:rPr>
          <w:color w:val="000000" w:themeColor="text1"/>
        </w:rPr>
        <w:lastRenderedPageBreak/>
        <w:t>investigat</w:t>
      </w:r>
      <w:r w:rsidR="00394659" w:rsidRPr="00873557">
        <w:rPr>
          <w:color w:val="000000" w:themeColor="text1"/>
        </w:rPr>
        <w:t>ing</w:t>
      </w:r>
      <w:r w:rsidR="00545515" w:rsidRPr="00873557">
        <w:rPr>
          <w:color w:val="000000" w:themeColor="text1"/>
        </w:rPr>
        <w:t xml:space="preserve"> the </w:t>
      </w:r>
      <w:r w:rsidR="005544CC" w:rsidRPr="00873557">
        <w:rPr>
          <w:color w:val="000000" w:themeColor="text1"/>
        </w:rPr>
        <w:t xml:space="preserve">structure </w:t>
      </w:r>
      <w:r w:rsidR="00545515" w:rsidRPr="00873557">
        <w:rPr>
          <w:color w:val="000000" w:themeColor="text1"/>
        </w:rPr>
        <w:t xml:space="preserve">of ambivalent attitudes. </w:t>
      </w:r>
      <w:r w:rsidR="00961F14">
        <w:rPr>
          <w:color w:val="000000" w:themeColor="text1"/>
        </w:rPr>
        <w:t xml:space="preserve">In this section, we present the hypotheses tested in the present research and relate them to the experiments we conducted. Table 1 provides an overview of all hypotheses for both paradigms and all </w:t>
      </w:r>
      <w:r w:rsidR="0074506B">
        <w:rPr>
          <w:color w:val="000000" w:themeColor="text1"/>
        </w:rPr>
        <w:t xml:space="preserve">five </w:t>
      </w:r>
      <w:r w:rsidR="00961F14">
        <w:rPr>
          <w:color w:val="000000" w:themeColor="text1"/>
        </w:rPr>
        <w:t>experiments.</w:t>
      </w:r>
      <w:r w:rsidR="003604ED">
        <w:rPr>
          <w:color w:val="000000" w:themeColor="text1"/>
        </w:rPr>
        <w:t xml:space="preserve"> The data and variable </w:t>
      </w:r>
      <w:r w:rsidR="003604ED" w:rsidRPr="003604ED">
        <w:t xml:space="preserve">codes are publicly available </w:t>
      </w:r>
      <w:r w:rsidR="0043477A">
        <w:t>at</w:t>
      </w:r>
      <w:r w:rsidR="003604ED" w:rsidRPr="003604ED">
        <w:t xml:space="preserve"> </w:t>
      </w:r>
      <w:r w:rsidR="0043477A" w:rsidRPr="0043477A">
        <w:t>https://doi.org/10.5281/zenodo.1492788</w:t>
      </w:r>
      <w:r w:rsidR="003604ED" w:rsidRPr="003604ED">
        <w:t>.</w:t>
      </w:r>
    </w:p>
    <w:p w14:paraId="310217C5" w14:textId="0C0D8CA8" w:rsidR="001035BA" w:rsidRPr="00873557" w:rsidRDefault="004B4995" w:rsidP="00742891">
      <w:pPr>
        <w:rPr>
          <w:color w:val="000000" w:themeColor="text1"/>
        </w:rPr>
      </w:pPr>
      <w:r w:rsidRPr="00535403">
        <w:rPr>
          <w:b/>
          <w:i/>
          <w:color w:val="000000" w:themeColor="text1"/>
        </w:rPr>
        <w:t xml:space="preserve">Predictions for the </w:t>
      </w:r>
      <w:r w:rsidR="001D1648">
        <w:rPr>
          <w:b/>
          <w:i/>
          <w:color w:val="000000" w:themeColor="text1"/>
        </w:rPr>
        <w:t>Ambivalent Primes Paradigm</w:t>
      </w:r>
      <w:r w:rsidRPr="00535403">
        <w:rPr>
          <w:b/>
          <w:color w:val="000000" w:themeColor="text1"/>
        </w:rPr>
        <w:t>.</w:t>
      </w:r>
      <w:r w:rsidR="008A0B1E" w:rsidRPr="00535403">
        <w:rPr>
          <w:b/>
          <w:color w:val="000000" w:themeColor="text1"/>
        </w:rPr>
        <w:t xml:space="preserve"> </w:t>
      </w:r>
      <w:r w:rsidR="00545515" w:rsidRPr="00873557">
        <w:rPr>
          <w:color w:val="000000" w:themeColor="text1"/>
        </w:rPr>
        <w:t xml:space="preserve">In the first three experiments, </w:t>
      </w:r>
      <w:r w:rsidR="003874F8" w:rsidRPr="00873557">
        <w:rPr>
          <w:color w:val="000000" w:themeColor="text1"/>
        </w:rPr>
        <w:t xml:space="preserve">two </w:t>
      </w:r>
      <w:r w:rsidR="001B05C3" w:rsidRPr="00873557">
        <w:rPr>
          <w:color w:val="000000" w:themeColor="text1"/>
        </w:rPr>
        <w:t>variants</w:t>
      </w:r>
      <w:r w:rsidR="00B025EE" w:rsidRPr="00873557">
        <w:rPr>
          <w:color w:val="000000" w:themeColor="text1"/>
        </w:rPr>
        <w:t xml:space="preserve"> of the evaluative priming paradigm were used</w:t>
      </w:r>
      <w:r w:rsidR="001B05C3" w:rsidRPr="00873557">
        <w:rPr>
          <w:color w:val="000000" w:themeColor="text1"/>
        </w:rPr>
        <w:t xml:space="preserve">. </w:t>
      </w:r>
      <w:r w:rsidR="005421A3" w:rsidRPr="00873557">
        <w:rPr>
          <w:color w:val="000000" w:themeColor="text1"/>
        </w:rPr>
        <w:t>In t</w:t>
      </w:r>
      <w:r w:rsidR="006B4DCD" w:rsidRPr="00873557">
        <w:rPr>
          <w:color w:val="000000" w:themeColor="text1"/>
        </w:rPr>
        <w:t xml:space="preserve">he first variant, </w:t>
      </w:r>
      <w:r w:rsidR="001035BA" w:rsidRPr="00873557">
        <w:rPr>
          <w:color w:val="000000" w:themeColor="text1"/>
        </w:rPr>
        <w:t xml:space="preserve">the </w:t>
      </w:r>
      <w:r w:rsidR="001D1648">
        <w:rPr>
          <w:i/>
          <w:color w:val="000000" w:themeColor="text1"/>
        </w:rPr>
        <w:t>Ambivalent Primes Paradigm</w:t>
      </w:r>
      <w:r w:rsidR="001035BA" w:rsidRPr="00873557">
        <w:rPr>
          <w:i/>
          <w:color w:val="000000" w:themeColor="text1"/>
        </w:rPr>
        <w:t>,</w:t>
      </w:r>
      <w:r w:rsidR="001035BA" w:rsidRPr="00873557">
        <w:rPr>
          <w:color w:val="000000" w:themeColor="text1"/>
        </w:rPr>
        <w:t xml:space="preserve"> ambivalent stimuli served as primes while targets were positive or negative. By using ambivalent attitude objects as primes </w:t>
      </w:r>
      <w:r w:rsidR="005421A3" w:rsidRPr="00873557">
        <w:rPr>
          <w:color w:val="000000" w:themeColor="text1"/>
        </w:rPr>
        <w:t xml:space="preserve">(as compared to targets as </w:t>
      </w:r>
      <w:r w:rsidR="00E76268" w:rsidRPr="00873557">
        <w:rPr>
          <w:color w:val="000000" w:themeColor="text1"/>
        </w:rPr>
        <w:t>realized</w:t>
      </w:r>
      <w:r w:rsidR="005421A3" w:rsidRPr="00873557">
        <w:rPr>
          <w:color w:val="000000" w:themeColor="text1"/>
        </w:rPr>
        <w:t xml:space="preserve"> by De Liver and colleagues) </w:t>
      </w:r>
      <w:r w:rsidR="001035BA" w:rsidRPr="00873557">
        <w:rPr>
          <w:color w:val="000000" w:themeColor="text1"/>
        </w:rPr>
        <w:t xml:space="preserve">and by assessing their effects on responses towards univalent targets, we were able to adequately </w:t>
      </w:r>
      <w:r w:rsidR="005421A3" w:rsidRPr="00873557">
        <w:rPr>
          <w:color w:val="000000" w:themeColor="text1"/>
        </w:rPr>
        <w:t xml:space="preserve">test </w:t>
      </w:r>
      <w:r w:rsidR="001035BA" w:rsidRPr="00873557">
        <w:rPr>
          <w:color w:val="000000" w:themeColor="text1"/>
        </w:rPr>
        <w:t xml:space="preserve">the widely assumed simultaneous activation of opposite valences triggered by ambivalent stimuli. If positive and negative associations are activated concurrently, ambivalent primes should cause a response conflict. Consequently, latencies should be slower on trials involving ambivalent primes </w:t>
      </w:r>
      <w:r w:rsidR="00931868">
        <w:rPr>
          <w:color w:val="000000" w:themeColor="text1"/>
        </w:rPr>
        <w:t xml:space="preserve">as compared to </w:t>
      </w:r>
      <w:r w:rsidR="001035BA" w:rsidRPr="00873557">
        <w:rPr>
          <w:color w:val="000000" w:themeColor="text1"/>
        </w:rPr>
        <w:t>congruent (H1</w:t>
      </w:r>
      <w:r w:rsidR="001035BA" w:rsidRPr="00873557">
        <w:rPr>
          <w:color w:val="000000" w:themeColor="text1"/>
          <w:vertAlign w:val="subscript"/>
        </w:rPr>
        <w:t>primes</w:t>
      </w:r>
      <w:r w:rsidR="001035BA" w:rsidRPr="00873557">
        <w:rPr>
          <w:color w:val="000000" w:themeColor="text1"/>
        </w:rPr>
        <w:t>) and neutral primes (H2</w:t>
      </w:r>
      <w:r w:rsidR="001035BA" w:rsidRPr="00873557">
        <w:rPr>
          <w:color w:val="000000" w:themeColor="text1"/>
          <w:vertAlign w:val="subscript"/>
        </w:rPr>
        <w:t>primes</w:t>
      </w:r>
      <w:r w:rsidR="001035BA" w:rsidRPr="00873557">
        <w:rPr>
          <w:color w:val="000000" w:themeColor="text1"/>
        </w:rPr>
        <w:t xml:space="preserve">), and they should be as slow as on </w:t>
      </w:r>
      <w:r w:rsidR="000739A6">
        <w:rPr>
          <w:color w:val="000000" w:themeColor="text1"/>
        </w:rPr>
        <w:t xml:space="preserve">trials involving </w:t>
      </w:r>
      <w:r w:rsidR="001035BA" w:rsidRPr="00873557">
        <w:rPr>
          <w:color w:val="000000" w:themeColor="text1"/>
        </w:rPr>
        <w:t>incongruent primes (H3</w:t>
      </w:r>
      <w:r w:rsidR="001035BA" w:rsidRPr="00873557">
        <w:rPr>
          <w:color w:val="000000" w:themeColor="text1"/>
          <w:vertAlign w:val="subscript"/>
        </w:rPr>
        <w:t>primes</w:t>
      </w:r>
      <w:r w:rsidR="001035BA" w:rsidRPr="00873557">
        <w:rPr>
          <w:color w:val="000000" w:themeColor="text1"/>
        </w:rPr>
        <w:t xml:space="preserve">). </w:t>
      </w:r>
    </w:p>
    <w:p w14:paraId="3856A607" w14:textId="43AD0D43" w:rsidR="001035BA" w:rsidRDefault="001035BA" w:rsidP="001035BA">
      <w:pPr>
        <w:rPr>
          <w:color w:val="000000" w:themeColor="text1"/>
        </w:rPr>
      </w:pPr>
      <w:r w:rsidRPr="00873557">
        <w:rPr>
          <w:color w:val="000000" w:themeColor="text1"/>
        </w:rPr>
        <w:t>An</w:t>
      </w:r>
      <w:r w:rsidR="00F13E18">
        <w:rPr>
          <w:color w:val="000000" w:themeColor="text1"/>
        </w:rPr>
        <w:t>other</w:t>
      </w:r>
      <w:r w:rsidRPr="00873557">
        <w:rPr>
          <w:color w:val="000000" w:themeColor="text1"/>
        </w:rPr>
        <w:t xml:space="preserve"> important asset of t</w:t>
      </w:r>
      <w:r w:rsidR="005421A3" w:rsidRPr="00873557">
        <w:rPr>
          <w:color w:val="000000" w:themeColor="text1"/>
        </w:rPr>
        <w:t xml:space="preserve">he </w:t>
      </w:r>
      <w:r w:rsidR="001D1648">
        <w:rPr>
          <w:color w:val="000000" w:themeColor="text1"/>
        </w:rPr>
        <w:t>Ambivalent Primes Paradigm</w:t>
      </w:r>
      <w:r w:rsidRPr="00873557">
        <w:rPr>
          <w:color w:val="000000" w:themeColor="text1"/>
        </w:rPr>
        <w:t xml:space="preserve"> is that it is informative with regard to an important automaticity feature, namely intentionality (Bargh, 1994, Fazio et al., 1986). Any effect of the prime on responding is unintentional as participants are </w:t>
      </w:r>
      <w:r w:rsidR="00085305">
        <w:rPr>
          <w:color w:val="000000" w:themeColor="text1"/>
        </w:rPr>
        <w:t xml:space="preserve">told that the primes are irrelevant and are </w:t>
      </w:r>
      <w:r w:rsidRPr="00873557">
        <w:rPr>
          <w:color w:val="000000" w:themeColor="text1"/>
        </w:rPr>
        <w:t xml:space="preserve">asked to respond only to the targets. If we observed effects of ambivalence only in the </w:t>
      </w:r>
      <w:r w:rsidR="001D1648">
        <w:rPr>
          <w:color w:val="000000" w:themeColor="text1"/>
        </w:rPr>
        <w:t>Ambivalent Targets Paradigm</w:t>
      </w:r>
      <w:r w:rsidR="005421A3" w:rsidRPr="00873557">
        <w:rPr>
          <w:color w:val="000000" w:themeColor="text1"/>
        </w:rPr>
        <w:t xml:space="preserve"> (see below)</w:t>
      </w:r>
      <w:r w:rsidRPr="00873557">
        <w:rPr>
          <w:color w:val="000000" w:themeColor="text1"/>
        </w:rPr>
        <w:t xml:space="preserve">, the most parsimonious explanation would attribute these effects to an intentional retrieval and resolution of conflicting positive and negative associations. In contrast, if we (also) observed the predicted effects in the </w:t>
      </w:r>
      <w:r w:rsidR="001D1648">
        <w:rPr>
          <w:color w:val="000000" w:themeColor="text1"/>
        </w:rPr>
        <w:t>Ambivalent Primes Paradigm</w:t>
      </w:r>
      <w:r w:rsidRPr="00873557">
        <w:rPr>
          <w:color w:val="000000" w:themeColor="text1"/>
        </w:rPr>
        <w:t>, the slowing of responses could be attributed to the unintentional activation of conflicting associations</w:t>
      </w:r>
      <w:r w:rsidR="004E5842">
        <w:rPr>
          <w:color w:val="000000" w:themeColor="text1"/>
        </w:rPr>
        <w:t>. T</w:t>
      </w:r>
      <w:r w:rsidR="00AC39BD">
        <w:rPr>
          <w:color w:val="000000" w:themeColor="text1"/>
        </w:rPr>
        <w:t>his is</w:t>
      </w:r>
      <w:r w:rsidRPr="00873557">
        <w:rPr>
          <w:color w:val="000000" w:themeColor="text1"/>
        </w:rPr>
        <w:t xml:space="preserve"> because the </w:t>
      </w:r>
      <w:r w:rsidR="001D1648">
        <w:rPr>
          <w:color w:val="000000" w:themeColor="text1"/>
        </w:rPr>
        <w:t>Ambivalent Primes Paradigm</w:t>
      </w:r>
      <w:r w:rsidRPr="00873557">
        <w:rPr>
          <w:color w:val="000000" w:themeColor="text1"/>
        </w:rPr>
        <w:t xml:space="preserve"> does not require the processing and resolving of the opposing valences of the primes</w:t>
      </w:r>
      <w:r w:rsidR="004E5842">
        <w:rPr>
          <w:color w:val="000000" w:themeColor="text1"/>
        </w:rPr>
        <w:t xml:space="preserve">. </w:t>
      </w:r>
      <w:r w:rsidR="007D5DAF">
        <w:rPr>
          <w:color w:val="000000" w:themeColor="text1"/>
        </w:rPr>
        <w:t>Instead</w:t>
      </w:r>
      <w:r w:rsidRPr="00873557">
        <w:rPr>
          <w:color w:val="000000" w:themeColor="text1"/>
        </w:rPr>
        <w:t xml:space="preserve">, the </w:t>
      </w:r>
      <w:r w:rsidRPr="00873557">
        <w:rPr>
          <w:color w:val="000000" w:themeColor="text1"/>
        </w:rPr>
        <w:lastRenderedPageBreak/>
        <w:t xml:space="preserve">processing of ambivalent primes </w:t>
      </w:r>
      <w:r w:rsidR="006C7B8D">
        <w:rPr>
          <w:color w:val="000000" w:themeColor="text1"/>
        </w:rPr>
        <w:t xml:space="preserve">may </w:t>
      </w:r>
      <w:r w:rsidRPr="00873557">
        <w:rPr>
          <w:color w:val="000000" w:themeColor="text1"/>
        </w:rPr>
        <w:t xml:space="preserve">interfere with the categorization of the target, making responses slower and more error-prone, </w:t>
      </w:r>
      <w:r w:rsidR="006C7B8D">
        <w:rPr>
          <w:color w:val="000000" w:themeColor="text1"/>
        </w:rPr>
        <w:t xml:space="preserve">thereby opposing </w:t>
      </w:r>
      <w:r w:rsidRPr="00873557">
        <w:rPr>
          <w:color w:val="000000" w:themeColor="text1"/>
        </w:rPr>
        <w:t>participants’ goal to complete the task as quickly and accurately as possible.</w:t>
      </w:r>
    </w:p>
    <w:p w14:paraId="0AFE61FA" w14:textId="6FC1EB16" w:rsidR="00F951B3" w:rsidRPr="00873557" w:rsidRDefault="00F951B3" w:rsidP="00F951B3">
      <w:r w:rsidRPr="00873557">
        <w:rPr>
          <w:color w:val="000000" w:themeColor="text1"/>
        </w:rPr>
        <w:t xml:space="preserve">While Experiments 1 and 2 </w:t>
      </w:r>
      <w:r w:rsidR="002C33C9">
        <w:rPr>
          <w:color w:val="000000" w:themeColor="text1"/>
        </w:rPr>
        <w:t>tested</w:t>
      </w:r>
      <w:r w:rsidRPr="00873557">
        <w:rPr>
          <w:color w:val="000000" w:themeColor="text1"/>
        </w:rPr>
        <w:t xml:space="preserve"> the joint </w:t>
      </w:r>
      <w:r w:rsidR="00B923C5">
        <w:rPr>
          <w:color w:val="000000" w:themeColor="text1"/>
        </w:rPr>
        <w:t xml:space="preserve">and unintentional </w:t>
      </w:r>
      <w:r w:rsidRPr="00873557">
        <w:rPr>
          <w:color w:val="000000" w:themeColor="text1"/>
        </w:rPr>
        <w:t>activation of opposite valences in ambivalent stimuli, Experiment 3 provide</w:t>
      </w:r>
      <w:r w:rsidR="00D84324">
        <w:rPr>
          <w:color w:val="000000" w:themeColor="text1"/>
        </w:rPr>
        <w:t>d</w:t>
      </w:r>
      <w:r w:rsidRPr="00873557">
        <w:rPr>
          <w:color w:val="000000" w:themeColor="text1"/>
        </w:rPr>
        <w:t xml:space="preserve"> another test of the automaticity of this effect. As outlined above, evaluative priming effects are generally interpreted as evidence for the automatic activation of evaluations. Such automatic activation of evaluation decays quickly</w:t>
      </w:r>
      <w:r w:rsidRPr="00873557">
        <w:t xml:space="preserve"> (Murphy &amp; Zajonc, 1993)</w:t>
      </w:r>
      <w:r w:rsidR="001D2C0D">
        <w:rPr>
          <w:color w:val="000000" w:themeColor="text1"/>
        </w:rPr>
        <w:t xml:space="preserve">. As a result, </w:t>
      </w:r>
      <w:r w:rsidRPr="00873557">
        <w:rPr>
          <w:color w:val="000000" w:themeColor="text1"/>
        </w:rPr>
        <w:t xml:space="preserve">evaluative priming effects should not occur with long SOAs. Evaluative priming effects should still occur under such conditions, however, if the activation of valence is due to deliberate and strategic processes </w:t>
      </w:r>
      <w:r w:rsidRPr="00873557">
        <w:t>(Klauer et al., 1997). In order to provide evidence relevant to this question, Experiment 3 turned to a long SOA of 450ms. W</w:t>
      </w:r>
      <w:r w:rsidR="00A85A3A" w:rsidRPr="00873557">
        <w:t xml:space="preserve">e hypothesized that the slowing down observed in the </w:t>
      </w:r>
      <w:r w:rsidR="001D1648">
        <w:t>Ambivalent Primes Paradigm</w:t>
      </w:r>
      <w:r w:rsidR="00A85A3A" w:rsidRPr="00873557">
        <w:t xml:space="preserve"> is due to automatic activation processes</w:t>
      </w:r>
      <w:r w:rsidR="006B17F2">
        <w:t>. I</w:t>
      </w:r>
      <w:r w:rsidR="00A85A3A" w:rsidRPr="00873557">
        <w:t>f so</w:t>
      </w:r>
      <w:r w:rsidR="006B17F2">
        <w:t>,</w:t>
      </w:r>
      <w:r w:rsidR="00A85A3A" w:rsidRPr="00873557">
        <w:t xml:space="preserve"> the ambivalence priming effects observed in Experiments 1 and 2 for the ambivalent prime paradigm should vanish when using this longer SOA</w:t>
      </w:r>
      <w:r w:rsidR="00A85A3A">
        <w:t xml:space="preserve"> </w:t>
      </w:r>
      <w:r w:rsidR="00A85A3A" w:rsidRPr="00873557">
        <w:rPr>
          <w:color w:val="000000" w:themeColor="text1"/>
        </w:rPr>
        <w:t>(H</w:t>
      </w:r>
      <w:r w:rsidR="00A85A3A">
        <w:rPr>
          <w:color w:val="000000" w:themeColor="text1"/>
        </w:rPr>
        <w:t>4</w:t>
      </w:r>
      <w:r w:rsidR="00A85A3A" w:rsidRPr="00873557">
        <w:rPr>
          <w:color w:val="000000" w:themeColor="text1"/>
          <w:vertAlign w:val="subscript"/>
        </w:rPr>
        <w:t>primes</w:t>
      </w:r>
      <w:r w:rsidR="00A85A3A" w:rsidRPr="00873557">
        <w:rPr>
          <w:color w:val="000000" w:themeColor="text1"/>
        </w:rPr>
        <w:t>)</w:t>
      </w:r>
      <w:r w:rsidR="00A85A3A" w:rsidRPr="00873557">
        <w:t>.</w:t>
      </w:r>
      <w:r w:rsidR="00A85A3A">
        <w:t xml:space="preserve"> </w:t>
      </w:r>
    </w:p>
    <w:p w14:paraId="5C015FE0" w14:textId="6191C4B4" w:rsidR="00F951B3" w:rsidRPr="00873557" w:rsidRDefault="00F951B3" w:rsidP="00F951B3">
      <w:pPr>
        <w:rPr>
          <w:color w:val="000000" w:themeColor="text1"/>
        </w:rPr>
      </w:pPr>
      <w:r w:rsidRPr="00873557">
        <w:rPr>
          <w:color w:val="000000" w:themeColor="text1"/>
        </w:rPr>
        <w:t>Whereas Experiment 3 examine</w:t>
      </w:r>
      <w:r w:rsidR="00001ED9">
        <w:rPr>
          <w:color w:val="000000" w:themeColor="text1"/>
        </w:rPr>
        <w:t>d</w:t>
      </w:r>
      <w:r w:rsidRPr="00873557">
        <w:rPr>
          <w:color w:val="000000" w:themeColor="text1"/>
        </w:rPr>
        <w:t xml:space="preserve"> the automaticity of the effects, Experiment</w:t>
      </w:r>
      <w:r w:rsidR="000D7E70">
        <w:rPr>
          <w:color w:val="000000" w:themeColor="text1"/>
        </w:rPr>
        <w:t>s</w:t>
      </w:r>
      <w:r w:rsidRPr="00873557">
        <w:rPr>
          <w:color w:val="000000" w:themeColor="text1"/>
        </w:rPr>
        <w:t xml:space="preserve"> 4 </w:t>
      </w:r>
      <w:r w:rsidR="008877B9">
        <w:rPr>
          <w:color w:val="000000" w:themeColor="text1"/>
        </w:rPr>
        <w:t xml:space="preserve">and 5 </w:t>
      </w:r>
      <w:r w:rsidR="003C5715">
        <w:rPr>
          <w:color w:val="000000" w:themeColor="text1"/>
        </w:rPr>
        <w:t>examine</w:t>
      </w:r>
      <w:r w:rsidR="00001ED9">
        <w:rPr>
          <w:color w:val="000000" w:themeColor="text1"/>
        </w:rPr>
        <w:t>d</w:t>
      </w:r>
      <w:r w:rsidRPr="00873557">
        <w:rPr>
          <w:color w:val="000000" w:themeColor="text1"/>
        </w:rPr>
        <w:t xml:space="preserve"> the stage at which the joint activation process induces a slowing down. Evidence gathered using the Emotional Stroop task (Watts, McKenna, Sharrock, &amp; Trezise, 1986), for instance, provided indication that dominant information may interfere with the main task and induce longer response latencies. Following the same reasoning, the mere exposure to ambivalent primes</w:t>
      </w:r>
      <w:r w:rsidR="008877B9">
        <w:rPr>
          <w:color w:val="000000" w:themeColor="text1"/>
        </w:rPr>
        <w:t xml:space="preserve"> (Experiment 4) </w:t>
      </w:r>
      <w:r w:rsidRPr="00873557">
        <w:rPr>
          <w:color w:val="000000" w:themeColor="text1"/>
        </w:rPr>
        <w:t xml:space="preserve">may trigger </w:t>
      </w:r>
      <w:r w:rsidR="00665A20">
        <w:rPr>
          <w:color w:val="000000" w:themeColor="text1"/>
        </w:rPr>
        <w:t>automatic</w:t>
      </w:r>
      <w:r w:rsidR="00532B0B">
        <w:rPr>
          <w:color w:val="000000" w:themeColor="text1"/>
        </w:rPr>
        <w:t xml:space="preserve"> processes</w:t>
      </w:r>
      <w:r w:rsidRPr="00873557">
        <w:rPr>
          <w:color w:val="000000" w:themeColor="text1"/>
        </w:rPr>
        <w:t xml:space="preserve"> that slow down </w:t>
      </w:r>
      <w:r w:rsidR="008877B9">
        <w:rPr>
          <w:color w:val="000000" w:themeColor="text1"/>
        </w:rPr>
        <w:t>responses to unrelated targets</w:t>
      </w:r>
      <w:r w:rsidRPr="00873557">
        <w:rPr>
          <w:color w:val="000000" w:themeColor="text1"/>
        </w:rPr>
        <w:t xml:space="preserve">. If this is the case, then this slowing down should be observed irrespective of the target-related decision. Conversely, it may be that a slowing down is due to </w:t>
      </w:r>
      <w:r w:rsidR="009B67C9">
        <w:rPr>
          <w:color w:val="000000" w:themeColor="text1"/>
        </w:rPr>
        <w:t xml:space="preserve">a </w:t>
      </w:r>
      <w:r w:rsidRPr="00873557">
        <w:t>response conflict that needs to be resolved, which requires time.</w:t>
      </w:r>
      <w:r w:rsidRPr="00873557">
        <w:rPr>
          <w:color w:val="000000" w:themeColor="text1"/>
        </w:rPr>
        <w:t xml:space="preserve"> If so, </w:t>
      </w:r>
      <w:r w:rsidR="0088137D">
        <w:rPr>
          <w:color w:val="000000" w:themeColor="text1"/>
        </w:rPr>
        <w:t>the deceleration effect</w:t>
      </w:r>
      <w:r w:rsidR="0088137D" w:rsidRPr="00873557">
        <w:rPr>
          <w:color w:val="000000" w:themeColor="text1"/>
        </w:rPr>
        <w:t xml:space="preserve"> </w:t>
      </w:r>
      <w:r w:rsidRPr="00873557">
        <w:rPr>
          <w:color w:val="000000" w:themeColor="text1"/>
        </w:rPr>
        <w:t xml:space="preserve">should disappear when the task-related decision </w:t>
      </w:r>
      <w:r w:rsidR="00DF465C">
        <w:rPr>
          <w:color w:val="000000" w:themeColor="text1"/>
        </w:rPr>
        <w:t>does not involve such response conflict</w:t>
      </w:r>
      <w:r w:rsidRPr="00873557">
        <w:rPr>
          <w:color w:val="000000" w:themeColor="text1"/>
        </w:rPr>
        <w:t xml:space="preserve">. </w:t>
      </w:r>
    </w:p>
    <w:p w14:paraId="0D79D709" w14:textId="5A4D0920" w:rsidR="00532B0B" w:rsidRDefault="00F951B3" w:rsidP="00F951B3">
      <w:pPr>
        <w:rPr>
          <w:color w:val="000000" w:themeColor="text1"/>
        </w:rPr>
      </w:pPr>
      <w:r w:rsidRPr="00873557">
        <w:rPr>
          <w:color w:val="000000" w:themeColor="text1"/>
        </w:rPr>
        <w:lastRenderedPageBreak/>
        <w:t xml:space="preserve">To provide a direct test of </w:t>
      </w:r>
      <w:r w:rsidR="00D6700A">
        <w:rPr>
          <w:color w:val="000000" w:themeColor="text1"/>
        </w:rPr>
        <w:t>the latter</w:t>
      </w:r>
      <w:r w:rsidRPr="00873557">
        <w:rPr>
          <w:color w:val="000000" w:themeColor="text1"/>
        </w:rPr>
        <w:t xml:space="preserve"> question, Experiment 4 employed the </w:t>
      </w:r>
      <w:r w:rsidR="001D1648">
        <w:rPr>
          <w:color w:val="000000" w:themeColor="text1"/>
        </w:rPr>
        <w:t>Ambivalent Primes Paradigm</w:t>
      </w:r>
      <w:r w:rsidRPr="00873557">
        <w:rPr>
          <w:color w:val="000000" w:themeColor="text1"/>
        </w:rPr>
        <w:t xml:space="preserve">, but this time with a valent/neutral categorization task </w:t>
      </w:r>
      <w:r w:rsidR="006A1005" w:rsidRPr="00873557">
        <w:rPr>
          <w:color w:val="000000" w:themeColor="text1"/>
        </w:rPr>
        <w:t>(Werner &amp; Rothermund, 2013)</w:t>
      </w:r>
      <w:r w:rsidR="006A1005">
        <w:rPr>
          <w:color w:val="000000" w:themeColor="text1"/>
        </w:rPr>
        <w:t xml:space="preserve"> </w:t>
      </w:r>
      <w:r w:rsidRPr="00873557">
        <w:rPr>
          <w:color w:val="000000" w:themeColor="text1"/>
        </w:rPr>
        <w:t xml:space="preserve">instead of a positive/negative categorization task. </w:t>
      </w:r>
      <w:r w:rsidR="00D84324">
        <w:rPr>
          <w:color w:val="000000" w:themeColor="text1"/>
        </w:rPr>
        <w:t xml:space="preserve">In </w:t>
      </w:r>
      <w:r w:rsidRPr="00873557">
        <w:rPr>
          <w:color w:val="000000" w:themeColor="text1"/>
        </w:rPr>
        <w:t>the valent/neutral task, target words are either univalent or neutral and have to be classified as either ‘</w:t>
      </w:r>
      <w:r w:rsidRPr="00873557">
        <w:rPr>
          <w:i/>
          <w:color w:val="000000" w:themeColor="text1"/>
        </w:rPr>
        <w:t>positive or negative’</w:t>
      </w:r>
      <w:r w:rsidRPr="00873557">
        <w:rPr>
          <w:color w:val="000000" w:themeColor="text1"/>
        </w:rPr>
        <w:t xml:space="preserve"> or ‘</w:t>
      </w:r>
      <w:r w:rsidRPr="00873557">
        <w:rPr>
          <w:i/>
          <w:color w:val="000000" w:themeColor="text1"/>
        </w:rPr>
        <w:t>neither positive nor negative</w:t>
      </w:r>
      <w:r w:rsidR="00001ED9">
        <w:rPr>
          <w:i/>
          <w:color w:val="000000" w:themeColor="text1"/>
        </w:rPr>
        <w:t>.</w:t>
      </w:r>
      <w:r w:rsidRPr="00873557">
        <w:rPr>
          <w:i/>
          <w:color w:val="000000" w:themeColor="text1"/>
        </w:rPr>
        <w:t>’</w:t>
      </w:r>
      <w:r w:rsidRPr="00873557">
        <w:rPr>
          <w:color w:val="000000" w:themeColor="text1"/>
        </w:rPr>
        <w:t xml:space="preserve"> Thereby, response conflicts between primes and targets are removed for valent stimuli. In the evaluative priming paradigm, ambivalent primes potentially activate two evaluations that preactivate different responses. If response conflict is responsible for the deceleration effects following ambivalent primes, the deceleration effects should disappear in this task</w:t>
      </w:r>
      <w:r w:rsidR="0088137D">
        <w:rPr>
          <w:color w:val="000000" w:themeColor="text1"/>
        </w:rPr>
        <w:t xml:space="preserve"> (H5a</w:t>
      </w:r>
      <w:r w:rsidR="0088137D" w:rsidRPr="00873557">
        <w:rPr>
          <w:color w:val="000000" w:themeColor="text1"/>
          <w:vertAlign w:val="subscript"/>
        </w:rPr>
        <w:t>primes</w:t>
      </w:r>
      <w:r w:rsidR="0088137D" w:rsidRPr="00873557">
        <w:rPr>
          <w:color w:val="000000" w:themeColor="text1"/>
        </w:rPr>
        <w:t>)</w:t>
      </w:r>
      <w:r w:rsidRPr="00873557">
        <w:rPr>
          <w:color w:val="000000" w:themeColor="text1"/>
        </w:rPr>
        <w:t xml:space="preserve">, because </w:t>
      </w:r>
      <w:r w:rsidR="00CD27F5">
        <w:rPr>
          <w:color w:val="000000" w:themeColor="text1"/>
        </w:rPr>
        <w:t xml:space="preserve">opposite </w:t>
      </w:r>
      <w:r w:rsidRPr="00873557">
        <w:rPr>
          <w:color w:val="000000" w:themeColor="text1"/>
        </w:rPr>
        <w:t xml:space="preserve">evaluations </w:t>
      </w:r>
      <w:r w:rsidR="006A1005">
        <w:rPr>
          <w:color w:val="000000" w:themeColor="text1"/>
        </w:rPr>
        <w:t xml:space="preserve">automatically </w:t>
      </w:r>
      <w:r w:rsidRPr="00873557">
        <w:rPr>
          <w:color w:val="000000" w:themeColor="text1"/>
        </w:rPr>
        <w:t xml:space="preserve">triggered by ambivalent primes </w:t>
      </w:r>
      <w:r w:rsidR="00FB7724">
        <w:rPr>
          <w:color w:val="000000" w:themeColor="text1"/>
        </w:rPr>
        <w:t>converge in producing</w:t>
      </w:r>
      <w:r w:rsidRPr="00873557">
        <w:rPr>
          <w:color w:val="000000" w:themeColor="text1"/>
        </w:rPr>
        <w:t xml:space="preserve"> the same response</w:t>
      </w:r>
      <w:r w:rsidR="00634A66">
        <w:rPr>
          <w:color w:val="000000" w:themeColor="text1"/>
        </w:rPr>
        <w:t xml:space="preserve"> (i.e., ‘positive or negative’)</w:t>
      </w:r>
      <w:r w:rsidRPr="00873557">
        <w:rPr>
          <w:color w:val="000000" w:themeColor="text1"/>
        </w:rPr>
        <w:t xml:space="preserve">. If, in contrast, the mere encounter of </w:t>
      </w:r>
      <w:r w:rsidR="007A56F4">
        <w:rPr>
          <w:color w:val="000000" w:themeColor="text1"/>
        </w:rPr>
        <w:t>ambi</w:t>
      </w:r>
      <w:r w:rsidRPr="00873557">
        <w:rPr>
          <w:color w:val="000000" w:themeColor="text1"/>
        </w:rPr>
        <w:t>valent associations leads to an experience of conflict, deceleration effects should still be observed</w:t>
      </w:r>
      <w:r w:rsidR="0088137D">
        <w:rPr>
          <w:color w:val="000000" w:themeColor="text1"/>
        </w:rPr>
        <w:t xml:space="preserve"> (H5b</w:t>
      </w:r>
      <w:r w:rsidR="0088137D" w:rsidRPr="00873557">
        <w:rPr>
          <w:color w:val="000000" w:themeColor="text1"/>
          <w:vertAlign w:val="subscript"/>
        </w:rPr>
        <w:t>primes</w:t>
      </w:r>
      <w:r w:rsidR="0088137D" w:rsidRPr="00873557">
        <w:rPr>
          <w:color w:val="000000" w:themeColor="text1"/>
        </w:rPr>
        <w:t>)</w:t>
      </w:r>
      <w:r w:rsidRPr="00873557">
        <w:rPr>
          <w:color w:val="000000" w:themeColor="text1"/>
        </w:rPr>
        <w:t xml:space="preserve">. </w:t>
      </w:r>
    </w:p>
    <w:p w14:paraId="3BC80D16" w14:textId="57FBCA7D" w:rsidR="00F951B3" w:rsidRDefault="00F951B3" w:rsidP="00F951B3">
      <w:pPr>
        <w:rPr>
          <w:color w:val="000000" w:themeColor="text1"/>
        </w:rPr>
      </w:pPr>
      <w:r w:rsidRPr="00873557">
        <w:rPr>
          <w:color w:val="000000" w:themeColor="text1"/>
        </w:rPr>
        <w:t xml:space="preserve">In sum, Experiment 4 allowed investigating whether </w:t>
      </w:r>
      <w:r w:rsidR="009B67C9">
        <w:rPr>
          <w:color w:val="000000" w:themeColor="text1"/>
        </w:rPr>
        <w:t xml:space="preserve">opposing associations automatically activated by </w:t>
      </w:r>
      <w:r w:rsidR="007A56F4">
        <w:rPr>
          <w:color w:val="000000" w:themeColor="text1"/>
        </w:rPr>
        <w:t xml:space="preserve">ambivalent </w:t>
      </w:r>
      <w:r w:rsidR="009B67C9">
        <w:rPr>
          <w:color w:val="000000" w:themeColor="text1"/>
        </w:rPr>
        <w:t>primes</w:t>
      </w:r>
      <w:r w:rsidR="007A56F4">
        <w:rPr>
          <w:color w:val="000000" w:themeColor="text1"/>
        </w:rPr>
        <w:t xml:space="preserve"> generally trigger an evaluative</w:t>
      </w:r>
      <w:r w:rsidRPr="00873557">
        <w:rPr>
          <w:color w:val="000000" w:themeColor="text1"/>
        </w:rPr>
        <w:t xml:space="preserve"> conflict or whether </w:t>
      </w:r>
      <w:r w:rsidR="00990838">
        <w:rPr>
          <w:color w:val="000000" w:themeColor="text1"/>
        </w:rPr>
        <w:t>a</w:t>
      </w:r>
      <w:r w:rsidR="007A56F4">
        <w:rPr>
          <w:color w:val="000000" w:themeColor="text1"/>
        </w:rPr>
        <w:t xml:space="preserve"> conflict </w:t>
      </w:r>
      <w:r w:rsidR="00990838">
        <w:rPr>
          <w:color w:val="000000" w:themeColor="text1"/>
        </w:rPr>
        <w:t xml:space="preserve">emerging only at the response </w:t>
      </w:r>
      <w:r w:rsidR="006501FE">
        <w:rPr>
          <w:color w:val="000000" w:themeColor="text1"/>
        </w:rPr>
        <w:t>selection</w:t>
      </w:r>
      <w:r w:rsidR="00990838">
        <w:rPr>
          <w:color w:val="000000" w:themeColor="text1"/>
        </w:rPr>
        <w:t xml:space="preserve"> stage</w:t>
      </w:r>
      <w:r w:rsidRPr="00873557">
        <w:rPr>
          <w:color w:val="000000" w:themeColor="text1"/>
        </w:rPr>
        <w:t xml:space="preserve"> accounts for the patterns observed in Experiments 1 and 2. </w:t>
      </w:r>
    </w:p>
    <w:p w14:paraId="3EA183A9" w14:textId="5722120A" w:rsidR="0039264F" w:rsidRDefault="00534F76" w:rsidP="00C02CD8">
      <w:r w:rsidRPr="00535403">
        <w:rPr>
          <w:b/>
          <w:i/>
          <w:color w:val="000000" w:themeColor="text1"/>
        </w:rPr>
        <w:t xml:space="preserve">Predictions for the </w:t>
      </w:r>
      <w:r w:rsidR="001D1648">
        <w:rPr>
          <w:b/>
          <w:i/>
          <w:color w:val="000000" w:themeColor="text1"/>
        </w:rPr>
        <w:t>Ambivalent Targets Paradigm</w:t>
      </w:r>
      <w:r w:rsidRPr="00535403">
        <w:rPr>
          <w:b/>
          <w:color w:val="000000" w:themeColor="text1"/>
        </w:rPr>
        <w:t>.</w:t>
      </w:r>
      <w:r w:rsidR="008A0B1E" w:rsidRPr="00535403">
        <w:rPr>
          <w:b/>
          <w:color w:val="000000" w:themeColor="text1"/>
        </w:rPr>
        <w:t xml:space="preserve"> </w:t>
      </w:r>
      <w:r w:rsidR="00F951B3">
        <w:rPr>
          <w:color w:val="000000" w:themeColor="text1"/>
        </w:rPr>
        <w:t>Experiments 1 to 3 also implemented an</w:t>
      </w:r>
      <w:r w:rsidR="006B4DCD" w:rsidRPr="00873557">
        <w:rPr>
          <w:i/>
          <w:color w:val="000000" w:themeColor="text1"/>
        </w:rPr>
        <w:t xml:space="preserve"> </w:t>
      </w:r>
      <w:r w:rsidR="001D1648">
        <w:rPr>
          <w:i/>
          <w:color w:val="000000" w:themeColor="text1"/>
        </w:rPr>
        <w:t>Ambivalent Targets Paradigm</w:t>
      </w:r>
      <w:r w:rsidR="00F951B3">
        <w:rPr>
          <w:i/>
          <w:color w:val="000000" w:themeColor="text1"/>
        </w:rPr>
        <w:t xml:space="preserve"> </w:t>
      </w:r>
      <w:r w:rsidR="00F951B3" w:rsidRPr="00200DB1">
        <w:rPr>
          <w:color w:val="000000" w:themeColor="text1"/>
        </w:rPr>
        <w:t>for the purpose of</w:t>
      </w:r>
      <w:r w:rsidR="002C7CE1" w:rsidRPr="00873557">
        <w:rPr>
          <w:color w:val="000000" w:themeColor="text1"/>
        </w:rPr>
        <w:t xml:space="preserve"> </w:t>
      </w:r>
      <w:r w:rsidR="001B05C3" w:rsidRPr="00873557">
        <w:rPr>
          <w:color w:val="000000" w:themeColor="text1"/>
        </w:rPr>
        <w:t>a conceptual replication of the priming paradigm used by de Liver et al. (2007)</w:t>
      </w:r>
      <w:r w:rsidR="00AC5A75" w:rsidRPr="00873557">
        <w:rPr>
          <w:color w:val="000000" w:themeColor="text1"/>
        </w:rPr>
        <w:t>.</w:t>
      </w:r>
      <w:r w:rsidR="001B05C3" w:rsidRPr="00873557">
        <w:rPr>
          <w:color w:val="000000" w:themeColor="text1"/>
        </w:rPr>
        <w:t xml:space="preserve"> </w:t>
      </w:r>
      <w:r w:rsidR="001876D9" w:rsidRPr="00873557">
        <w:rPr>
          <w:color w:val="000000" w:themeColor="text1"/>
        </w:rPr>
        <w:t xml:space="preserve">As the name suggests, the </w:t>
      </w:r>
      <w:r w:rsidR="001D1648">
        <w:rPr>
          <w:color w:val="000000" w:themeColor="text1"/>
        </w:rPr>
        <w:t>Ambivalent Targets Paradigm</w:t>
      </w:r>
      <w:r w:rsidR="001876D9" w:rsidRPr="00873557">
        <w:rPr>
          <w:color w:val="000000" w:themeColor="text1"/>
        </w:rPr>
        <w:t xml:space="preserve"> </w:t>
      </w:r>
      <w:r w:rsidR="00AC5A75" w:rsidRPr="00873557">
        <w:rPr>
          <w:color w:val="000000" w:themeColor="text1"/>
        </w:rPr>
        <w:t>employed</w:t>
      </w:r>
      <w:r w:rsidR="001876D9" w:rsidRPr="00873557">
        <w:rPr>
          <w:color w:val="000000" w:themeColor="text1"/>
        </w:rPr>
        <w:t xml:space="preserve"> ambivalent words as targets</w:t>
      </w:r>
      <w:r w:rsidR="00AC5A75" w:rsidRPr="00873557">
        <w:rPr>
          <w:color w:val="000000" w:themeColor="text1"/>
        </w:rPr>
        <w:t xml:space="preserve"> and compared them with univalent targets. Pr</w:t>
      </w:r>
      <w:r w:rsidR="001876D9" w:rsidRPr="00873557">
        <w:rPr>
          <w:color w:val="000000" w:themeColor="text1"/>
        </w:rPr>
        <w:t>imes were univalent or neutral</w:t>
      </w:r>
      <w:r w:rsidR="00AC5A75" w:rsidRPr="00873557">
        <w:rPr>
          <w:color w:val="000000" w:themeColor="text1"/>
        </w:rPr>
        <w:t>, but never ambivalent</w:t>
      </w:r>
      <w:r w:rsidR="001876D9" w:rsidRPr="00873557">
        <w:rPr>
          <w:color w:val="000000" w:themeColor="text1"/>
        </w:rPr>
        <w:t xml:space="preserve">. </w:t>
      </w:r>
      <w:r w:rsidR="00930D43" w:rsidRPr="00873557">
        <w:rPr>
          <w:color w:val="000000" w:themeColor="text1"/>
        </w:rPr>
        <w:t>This paradigm allow</w:t>
      </w:r>
      <w:r w:rsidR="00E87534" w:rsidRPr="00873557">
        <w:rPr>
          <w:color w:val="000000" w:themeColor="text1"/>
        </w:rPr>
        <w:t>ed</w:t>
      </w:r>
      <w:r w:rsidR="00930D43" w:rsidRPr="00873557">
        <w:rPr>
          <w:color w:val="000000" w:themeColor="text1"/>
        </w:rPr>
        <w:t xml:space="preserve"> </w:t>
      </w:r>
      <w:r w:rsidR="0056475B" w:rsidRPr="00873557">
        <w:rPr>
          <w:color w:val="000000" w:themeColor="text1"/>
        </w:rPr>
        <w:t xml:space="preserve">examining </w:t>
      </w:r>
      <w:r w:rsidR="00874542" w:rsidRPr="00873557">
        <w:rPr>
          <w:color w:val="000000" w:themeColor="text1"/>
        </w:rPr>
        <w:t>the following</w:t>
      </w:r>
      <w:r w:rsidR="00556133" w:rsidRPr="00873557">
        <w:rPr>
          <w:color w:val="000000" w:themeColor="text1"/>
        </w:rPr>
        <w:t xml:space="preserve"> hypotheses. First, we hypothesize that</w:t>
      </w:r>
      <w:r w:rsidR="00930D43" w:rsidRPr="00873557">
        <w:rPr>
          <w:color w:val="000000" w:themeColor="text1"/>
        </w:rPr>
        <w:t xml:space="preserve"> </w:t>
      </w:r>
      <w:r w:rsidR="00556133" w:rsidRPr="00873557">
        <w:rPr>
          <w:color w:val="000000" w:themeColor="text1"/>
        </w:rPr>
        <w:t xml:space="preserve">the categorization of ambivalent target words </w:t>
      </w:r>
      <w:r w:rsidR="00157AB2">
        <w:rPr>
          <w:color w:val="000000" w:themeColor="text1"/>
        </w:rPr>
        <w:t xml:space="preserve">as positive or negative </w:t>
      </w:r>
      <w:r w:rsidR="00556133" w:rsidRPr="00873557">
        <w:rPr>
          <w:color w:val="000000" w:themeColor="text1"/>
        </w:rPr>
        <w:t xml:space="preserve">produces a conflict that results in increased latencies as compared to congruent trials </w:t>
      </w:r>
      <w:r w:rsidR="00312468" w:rsidRPr="00873557">
        <w:rPr>
          <w:color w:val="000000" w:themeColor="text1"/>
        </w:rPr>
        <w:t>(</w:t>
      </w:r>
      <w:r w:rsidR="00556133" w:rsidRPr="00873557">
        <w:rPr>
          <w:color w:val="000000" w:themeColor="text1"/>
        </w:rPr>
        <w:t>H1</w:t>
      </w:r>
      <w:r w:rsidR="000C5CEE" w:rsidRPr="00D4026C">
        <w:rPr>
          <w:color w:val="000000" w:themeColor="text1"/>
          <w:vertAlign w:val="subscript"/>
        </w:rPr>
        <w:t>targets</w:t>
      </w:r>
      <w:r w:rsidR="00312468" w:rsidRPr="00873557">
        <w:rPr>
          <w:color w:val="000000" w:themeColor="text1"/>
        </w:rPr>
        <w:t>)</w:t>
      </w:r>
      <w:r w:rsidR="00AB6D4C" w:rsidRPr="00873557">
        <w:rPr>
          <w:color w:val="000000" w:themeColor="text1"/>
        </w:rPr>
        <w:t xml:space="preserve"> and in latencies </w:t>
      </w:r>
      <w:r w:rsidR="00173786">
        <w:rPr>
          <w:color w:val="000000" w:themeColor="text1"/>
        </w:rPr>
        <w:t>at least as slow as those o</w:t>
      </w:r>
      <w:r w:rsidR="00874542" w:rsidRPr="00873557">
        <w:rPr>
          <w:color w:val="000000" w:themeColor="text1"/>
        </w:rPr>
        <w:t>n</w:t>
      </w:r>
      <w:r w:rsidR="00AB6D4C" w:rsidRPr="00873557">
        <w:rPr>
          <w:color w:val="000000" w:themeColor="text1"/>
        </w:rPr>
        <w:t xml:space="preserve"> incongruent trials (H2</w:t>
      </w:r>
      <w:r w:rsidR="00AB6D4C" w:rsidRPr="00D4026C">
        <w:rPr>
          <w:color w:val="000000" w:themeColor="text1"/>
          <w:vertAlign w:val="subscript"/>
        </w:rPr>
        <w:t>targets</w:t>
      </w:r>
      <w:r w:rsidR="00AB6D4C" w:rsidRPr="00873557">
        <w:rPr>
          <w:color w:val="000000" w:themeColor="text1"/>
        </w:rPr>
        <w:t>)</w:t>
      </w:r>
      <w:r w:rsidR="00556133" w:rsidRPr="00873557">
        <w:rPr>
          <w:color w:val="000000" w:themeColor="text1"/>
        </w:rPr>
        <w:t>. Second</w:t>
      </w:r>
      <w:r w:rsidR="00930D43" w:rsidRPr="00873557">
        <w:rPr>
          <w:color w:val="000000" w:themeColor="text1"/>
        </w:rPr>
        <w:t xml:space="preserve">, </w:t>
      </w:r>
      <w:r w:rsidR="00556133" w:rsidRPr="00873557">
        <w:rPr>
          <w:color w:val="000000" w:themeColor="text1"/>
        </w:rPr>
        <w:t xml:space="preserve">this </w:t>
      </w:r>
      <w:r w:rsidR="00556133" w:rsidRPr="00873557">
        <w:rPr>
          <w:color w:val="000000" w:themeColor="text1"/>
        </w:rPr>
        <w:lastRenderedPageBreak/>
        <w:t xml:space="preserve">paradigm enables us to test the assumption </w:t>
      </w:r>
      <w:r w:rsidR="00697EE5" w:rsidRPr="00873557">
        <w:rPr>
          <w:color w:val="000000" w:themeColor="text1"/>
        </w:rPr>
        <w:t xml:space="preserve">held by De Liver and colleagues (2007) </w:t>
      </w:r>
      <w:r w:rsidR="00556133" w:rsidRPr="00873557">
        <w:rPr>
          <w:color w:val="000000" w:themeColor="text1"/>
        </w:rPr>
        <w:t xml:space="preserve">that </w:t>
      </w:r>
      <w:r w:rsidR="00930D43" w:rsidRPr="00873557">
        <w:rPr>
          <w:color w:val="000000" w:themeColor="text1"/>
        </w:rPr>
        <w:t xml:space="preserve">categorizing ambivalent stimuli is facilitated by </w:t>
      </w:r>
      <w:r w:rsidR="00157AB2">
        <w:rPr>
          <w:color w:val="000000" w:themeColor="text1"/>
        </w:rPr>
        <w:t>univalent</w:t>
      </w:r>
      <w:r w:rsidR="00930D43" w:rsidRPr="00873557">
        <w:rPr>
          <w:color w:val="000000" w:themeColor="text1"/>
        </w:rPr>
        <w:t xml:space="preserve"> primes </w:t>
      </w:r>
      <w:r w:rsidR="00556133" w:rsidRPr="00873557">
        <w:rPr>
          <w:color w:val="000000" w:themeColor="text1"/>
        </w:rPr>
        <w:t xml:space="preserve">as compared to neutral primes </w:t>
      </w:r>
      <w:r w:rsidR="00312468" w:rsidRPr="00873557">
        <w:rPr>
          <w:color w:val="000000" w:themeColor="text1"/>
        </w:rPr>
        <w:t>(</w:t>
      </w:r>
      <w:r w:rsidR="00556133" w:rsidRPr="00873557">
        <w:rPr>
          <w:color w:val="000000" w:themeColor="text1"/>
        </w:rPr>
        <w:t>H</w:t>
      </w:r>
      <w:r w:rsidR="00AB6D4C" w:rsidRPr="00873557">
        <w:rPr>
          <w:color w:val="000000" w:themeColor="text1"/>
        </w:rPr>
        <w:t>3</w:t>
      </w:r>
      <w:r w:rsidR="00222F69">
        <w:rPr>
          <w:color w:val="000000" w:themeColor="text1"/>
        </w:rPr>
        <w:t>a</w:t>
      </w:r>
      <w:r w:rsidR="000C5CEE" w:rsidRPr="005039AA">
        <w:rPr>
          <w:color w:val="000000" w:themeColor="text1"/>
          <w:vertAlign w:val="subscript"/>
        </w:rPr>
        <w:t>targets</w:t>
      </w:r>
      <w:r w:rsidR="00930D43" w:rsidRPr="00873557">
        <w:rPr>
          <w:color w:val="000000" w:themeColor="text1"/>
        </w:rPr>
        <w:t>)</w:t>
      </w:r>
      <w:r w:rsidR="00222F69">
        <w:rPr>
          <w:color w:val="000000" w:themeColor="text1"/>
        </w:rPr>
        <w:t xml:space="preserve"> against our own assumption that ambivalent stimuli </w:t>
      </w:r>
      <w:r w:rsidR="00222F69" w:rsidRPr="00873557">
        <w:rPr>
          <w:color w:val="000000" w:themeColor="text1"/>
        </w:rPr>
        <w:t>entail an evaluative conflict</w:t>
      </w:r>
      <w:r w:rsidR="00222F69">
        <w:rPr>
          <w:color w:val="000000" w:themeColor="text1"/>
        </w:rPr>
        <w:t xml:space="preserve"> and are immune to facilitation by univalent primes (H3b</w:t>
      </w:r>
      <w:r w:rsidR="00222F69" w:rsidRPr="00200DB1">
        <w:rPr>
          <w:color w:val="000000" w:themeColor="text1"/>
          <w:vertAlign w:val="subscript"/>
        </w:rPr>
        <w:t>targets</w:t>
      </w:r>
      <w:r w:rsidR="00222F69">
        <w:rPr>
          <w:color w:val="000000" w:themeColor="text1"/>
        </w:rPr>
        <w:t>)</w:t>
      </w:r>
      <w:r w:rsidR="00930D43" w:rsidRPr="00873557">
        <w:rPr>
          <w:color w:val="000000" w:themeColor="text1"/>
        </w:rPr>
        <w:t>.</w:t>
      </w:r>
      <w:r w:rsidR="00296D54" w:rsidRPr="00873557">
        <w:rPr>
          <w:color w:val="000000" w:themeColor="text1"/>
        </w:rPr>
        <w:t xml:space="preserve"> </w:t>
      </w:r>
      <w:r w:rsidR="007C2C33">
        <w:rPr>
          <w:color w:val="000000" w:themeColor="text1"/>
        </w:rPr>
        <w:t>Specifically</w:t>
      </w:r>
      <w:r w:rsidR="00222F69">
        <w:rPr>
          <w:color w:val="000000" w:themeColor="text1"/>
        </w:rPr>
        <w:t xml:space="preserve">, mirroring our reasoning </w:t>
      </w:r>
      <w:r w:rsidR="003C03DA">
        <w:rPr>
          <w:color w:val="000000" w:themeColor="text1"/>
        </w:rPr>
        <w:t>for</w:t>
      </w:r>
      <w:r w:rsidR="00222F69">
        <w:rPr>
          <w:color w:val="000000" w:themeColor="text1"/>
        </w:rPr>
        <w:t xml:space="preserve"> the </w:t>
      </w:r>
      <w:r w:rsidR="001D1648">
        <w:rPr>
          <w:color w:val="000000" w:themeColor="text1"/>
        </w:rPr>
        <w:t>Ambivalent Primes Paradigm</w:t>
      </w:r>
      <w:r w:rsidR="00222F69">
        <w:rPr>
          <w:color w:val="000000" w:themeColor="text1"/>
        </w:rPr>
        <w:t>, we assume that ambivalent trials</w:t>
      </w:r>
      <w:r w:rsidR="003C03DA">
        <w:rPr>
          <w:color w:val="000000" w:themeColor="text1"/>
        </w:rPr>
        <w:t xml:space="preserve"> (i.e., trails containing an ambivalent target)</w:t>
      </w:r>
      <w:r w:rsidR="00222F69">
        <w:rPr>
          <w:color w:val="000000" w:themeColor="text1"/>
        </w:rPr>
        <w:t xml:space="preserve"> are</w:t>
      </w:r>
      <w:r w:rsidR="003C03DA">
        <w:rPr>
          <w:color w:val="000000" w:themeColor="text1"/>
        </w:rPr>
        <w:t xml:space="preserve"> functionally equivalent</w:t>
      </w:r>
      <w:r w:rsidR="00222F69">
        <w:rPr>
          <w:color w:val="000000" w:themeColor="text1"/>
        </w:rPr>
        <w:t xml:space="preserve"> to incongruent trials, in the sense that positive and negative valence</w:t>
      </w:r>
      <w:r w:rsidR="00222F69" w:rsidRPr="00873557">
        <w:rPr>
          <w:color w:val="000000" w:themeColor="text1"/>
        </w:rPr>
        <w:t xml:space="preserve"> are concurrently activated</w:t>
      </w:r>
      <w:r w:rsidR="003C03DA">
        <w:rPr>
          <w:color w:val="000000" w:themeColor="text1"/>
        </w:rPr>
        <w:t xml:space="preserve">, leading to slower responses independent of the valence of the prime (cf. Bargh et al., 1992; </w:t>
      </w:r>
      <w:r w:rsidR="003C03DA" w:rsidRPr="00873557">
        <w:rPr>
          <w:color w:val="000000" w:themeColor="text1"/>
        </w:rPr>
        <w:t>Wentura &amp; Rothermund, 2014</w:t>
      </w:r>
      <w:r w:rsidR="003C03DA">
        <w:rPr>
          <w:color w:val="000000" w:themeColor="text1"/>
        </w:rPr>
        <w:t>)</w:t>
      </w:r>
      <w:r w:rsidR="00222F69" w:rsidRPr="00873557">
        <w:rPr>
          <w:color w:val="000000" w:themeColor="text1"/>
        </w:rPr>
        <w:t xml:space="preserve">. </w:t>
      </w:r>
      <w:r w:rsidR="00C02CD8">
        <w:t xml:space="preserve">Moreover, in contrast to the </w:t>
      </w:r>
      <w:r w:rsidR="001D1648">
        <w:t>Ambivalent Primes Paradigm</w:t>
      </w:r>
      <w:r w:rsidR="00C02CD8" w:rsidRPr="00873557">
        <w:t xml:space="preserve">, we hypothesized that the slowing down observed in the </w:t>
      </w:r>
      <w:r w:rsidR="001D1648">
        <w:t>Ambivalent Targets Paradigm</w:t>
      </w:r>
      <w:r w:rsidR="00C02CD8" w:rsidRPr="00873557">
        <w:t xml:space="preserve"> is due to deliberate processes</w:t>
      </w:r>
      <w:r w:rsidR="003C03DA">
        <w:t xml:space="preserve"> instigated at target onset</w:t>
      </w:r>
      <w:r w:rsidR="00C02CD8" w:rsidRPr="00873557">
        <w:t xml:space="preserve">; if so, </w:t>
      </w:r>
      <w:r w:rsidR="00D84324">
        <w:t xml:space="preserve">the deceleration effects </w:t>
      </w:r>
      <w:r w:rsidR="003B00DC">
        <w:t>observed on trials containing</w:t>
      </w:r>
      <w:r w:rsidR="00D84324">
        <w:t xml:space="preserve"> ambivalent targets </w:t>
      </w:r>
      <w:r w:rsidR="00C02CD8" w:rsidRPr="00873557">
        <w:t xml:space="preserve">in Experiments 1 and 2 should </w:t>
      </w:r>
      <w:r w:rsidR="00D84324">
        <w:t>still be ob</w:t>
      </w:r>
      <w:r w:rsidR="003B00DC">
        <w:t>tained</w:t>
      </w:r>
      <w:r w:rsidR="00D84324" w:rsidRPr="00873557">
        <w:t xml:space="preserve"> </w:t>
      </w:r>
      <w:r w:rsidR="00C02CD8" w:rsidRPr="00873557">
        <w:t xml:space="preserve">when using </w:t>
      </w:r>
      <w:r w:rsidR="00FB7724">
        <w:t>a</w:t>
      </w:r>
      <w:r w:rsidR="00C02CD8" w:rsidRPr="00873557">
        <w:t xml:space="preserve"> longer SOA</w:t>
      </w:r>
      <w:r w:rsidR="00FB7724">
        <w:t xml:space="preserve"> in Experiment 3 (</w:t>
      </w:r>
      <w:r w:rsidR="00FB7724" w:rsidRPr="00873557">
        <w:rPr>
          <w:color w:val="000000" w:themeColor="text1"/>
        </w:rPr>
        <w:t>H</w:t>
      </w:r>
      <w:r w:rsidR="003C03DA">
        <w:rPr>
          <w:color w:val="000000" w:themeColor="text1"/>
        </w:rPr>
        <w:t>4</w:t>
      </w:r>
      <w:r w:rsidR="00FB7724" w:rsidRPr="00D4026C">
        <w:rPr>
          <w:color w:val="000000" w:themeColor="text1"/>
          <w:vertAlign w:val="subscript"/>
        </w:rPr>
        <w:t>targets</w:t>
      </w:r>
      <w:r w:rsidR="00FB7724" w:rsidRPr="00200DB1">
        <w:rPr>
          <w:color w:val="000000" w:themeColor="text1"/>
        </w:rPr>
        <w:t>)</w:t>
      </w:r>
      <w:r w:rsidR="00C02CD8" w:rsidRPr="00873557">
        <w:t>.</w:t>
      </w:r>
    </w:p>
    <w:p w14:paraId="36B83DB9" w14:textId="3EF7035C" w:rsidR="00930D43" w:rsidRPr="00873557" w:rsidRDefault="00BF2684" w:rsidP="00B13DC8">
      <w:pPr>
        <w:rPr>
          <w:color w:val="000000" w:themeColor="text1"/>
        </w:rPr>
      </w:pPr>
      <w:r>
        <w:rPr>
          <w:color w:val="000000" w:themeColor="text1"/>
        </w:rPr>
        <w:t xml:space="preserve">The </w:t>
      </w:r>
      <w:r w:rsidR="001D1648">
        <w:rPr>
          <w:color w:val="000000" w:themeColor="text1"/>
        </w:rPr>
        <w:t>Ambivalent Targets Paradigm</w:t>
      </w:r>
      <w:r>
        <w:rPr>
          <w:color w:val="000000" w:themeColor="text1"/>
        </w:rPr>
        <w:t xml:space="preserve"> made it possible to </w:t>
      </w:r>
      <w:r w:rsidR="00DD448A">
        <w:rPr>
          <w:color w:val="000000" w:themeColor="text1"/>
        </w:rPr>
        <w:t>examine two additional hypothese</w:t>
      </w:r>
      <w:r>
        <w:rPr>
          <w:color w:val="000000" w:themeColor="text1"/>
        </w:rPr>
        <w:t xml:space="preserve">s. </w:t>
      </w:r>
      <w:r w:rsidR="0039264F" w:rsidRPr="00873557">
        <w:rPr>
          <w:color w:val="000000" w:themeColor="text1"/>
        </w:rPr>
        <w:t>Ambivalent attitudes are associated with stronger information scrutiny given that conflicting evaluations have to be resolved before one can reasonably act upon them (Maio, Esses, &amp; Bell, 2000). Consequently, individuals are particularly motivated to resolve ambivalence (Nohlen, van Harreveld, Rotteveel, Barends, &amp; Larsen, 2016; Van Harreveld, Rut</w:t>
      </w:r>
      <w:r w:rsidR="00551D78">
        <w:rPr>
          <w:color w:val="000000" w:themeColor="text1"/>
        </w:rPr>
        <w:t>j</w:t>
      </w:r>
      <w:r w:rsidR="0039264F" w:rsidRPr="00873557">
        <w:rPr>
          <w:color w:val="000000" w:themeColor="text1"/>
        </w:rPr>
        <w:t xml:space="preserve">ens, Rotteveel, Nordgren, &amp; van der Pligt, 2009). </w:t>
      </w:r>
      <w:r w:rsidR="007500CA" w:rsidRPr="00873557">
        <w:rPr>
          <w:color w:val="000000" w:themeColor="text1"/>
        </w:rPr>
        <w:t xml:space="preserve">In the </w:t>
      </w:r>
      <w:r w:rsidR="001D1648">
        <w:rPr>
          <w:color w:val="000000" w:themeColor="text1"/>
        </w:rPr>
        <w:t>Ambivalent Targets Paradigm</w:t>
      </w:r>
      <w:r w:rsidR="007500CA" w:rsidRPr="00873557">
        <w:rPr>
          <w:color w:val="000000" w:themeColor="text1"/>
        </w:rPr>
        <w:t>, t</w:t>
      </w:r>
      <w:r w:rsidR="0039264F" w:rsidRPr="00873557">
        <w:rPr>
          <w:color w:val="000000" w:themeColor="text1"/>
        </w:rPr>
        <w:t xml:space="preserve">he valence of the primes may be utilized to resolve this conflict. If so, we should observe more evaluative responses that are in line with rather than </w:t>
      </w:r>
      <w:r w:rsidR="007500CA" w:rsidRPr="00873557">
        <w:rPr>
          <w:color w:val="000000" w:themeColor="text1"/>
        </w:rPr>
        <w:t>opposi</w:t>
      </w:r>
      <w:r w:rsidR="0039264F" w:rsidRPr="00873557">
        <w:rPr>
          <w:color w:val="000000" w:themeColor="text1"/>
        </w:rPr>
        <w:t>t</w:t>
      </w:r>
      <w:r w:rsidR="007500CA" w:rsidRPr="00873557">
        <w:rPr>
          <w:color w:val="000000" w:themeColor="text1"/>
        </w:rPr>
        <w:t>e to</w:t>
      </w:r>
      <w:r w:rsidR="0039264F" w:rsidRPr="00873557">
        <w:rPr>
          <w:color w:val="000000" w:themeColor="text1"/>
        </w:rPr>
        <w:t xml:space="preserve"> the prime valence (H</w:t>
      </w:r>
      <w:r w:rsidR="003C03DA">
        <w:rPr>
          <w:color w:val="000000" w:themeColor="text1"/>
        </w:rPr>
        <w:t>5</w:t>
      </w:r>
      <w:r w:rsidR="0039264F" w:rsidRPr="005039AA">
        <w:rPr>
          <w:color w:val="000000" w:themeColor="text1"/>
          <w:vertAlign w:val="subscript"/>
        </w:rPr>
        <w:t>targets</w:t>
      </w:r>
      <w:r w:rsidR="0039264F" w:rsidRPr="00873557">
        <w:rPr>
          <w:color w:val="000000" w:themeColor="text1"/>
        </w:rPr>
        <w:t xml:space="preserve">). </w:t>
      </w:r>
      <w:r w:rsidR="00B466AC">
        <w:rPr>
          <w:color w:val="000000" w:themeColor="text1"/>
        </w:rPr>
        <w:t>In addition</w:t>
      </w:r>
      <w:r w:rsidR="00B44E0C">
        <w:rPr>
          <w:color w:val="000000" w:themeColor="text1"/>
        </w:rPr>
        <w:t>, w</w:t>
      </w:r>
      <w:r w:rsidR="0039264F" w:rsidRPr="00873557">
        <w:rPr>
          <w:color w:val="000000" w:themeColor="text1"/>
        </w:rPr>
        <w:t xml:space="preserve">e further tested whether </w:t>
      </w:r>
      <w:r w:rsidR="007500CA" w:rsidRPr="00873557">
        <w:rPr>
          <w:color w:val="000000" w:themeColor="text1"/>
        </w:rPr>
        <w:t>categorization</w:t>
      </w:r>
      <w:r w:rsidR="00B474AC">
        <w:rPr>
          <w:color w:val="000000" w:themeColor="text1"/>
        </w:rPr>
        <w:t xml:space="preserve"> of ambivalent targets</w:t>
      </w:r>
      <w:r w:rsidR="00200DB1">
        <w:rPr>
          <w:color w:val="000000" w:themeColor="text1"/>
        </w:rPr>
        <w:t xml:space="preserve"> </w:t>
      </w:r>
      <w:r w:rsidR="0039264F" w:rsidRPr="00873557">
        <w:rPr>
          <w:color w:val="000000" w:themeColor="text1"/>
        </w:rPr>
        <w:t xml:space="preserve">in line with </w:t>
      </w:r>
      <w:r w:rsidR="00B474AC">
        <w:rPr>
          <w:color w:val="000000" w:themeColor="text1"/>
        </w:rPr>
        <w:t xml:space="preserve">(rather than opposite to) </w:t>
      </w:r>
      <w:r w:rsidR="0039264F" w:rsidRPr="00873557">
        <w:rPr>
          <w:color w:val="000000" w:themeColor="text1"/>
        </w:rPr>
        <w:t xml:space="preserve">prime </w:t>
      </w:r>
      <w:r w:rsidR="00AB6D4C" w:rsidRPr="00873557">
        <w:rPr>
          <w:color w:val="000000" w:themeColor="text1"/>
        </w:rPr>
        <w:t>valence</w:t>
      </w:r>
      <w:r w:rsidR="00B474AC">
        <w:rPr>
          <w:color w:val="000000" w:themeColor="text1"/>
        </w:rPr>
        <w:t xml:space="preserve"> leads to faster responses in this paradigm</w:t>
      </w:r>
      <w:r w:rsidR="00B466AC">
        <w:rPr>
          <w:color w:val="000000" w:themeColor="text1"/>
        </w:rPr>
        <w:t>,</w:t>
      </w:r>
      <w:r w:rsidR="00B474AC">
        <w:rPr>
          <w:color w:val="000000" w:themeColor="text1"/>
        </w:rPr>
        <w:t xml:space="preserve"> as observed by De Liver et al. (2007; </w:t>
      </w:r>
      <w:r w:rsidR="00B474AC" w:rsidRPr="00873557">
        <w:rPr>
          <w:color w:val="000000" w:themeColor="text1"/>
        </w:rPr>
        <w:t>H</w:t>
      </w:r>
      <w:r w:rsidR="003C03DA">
        <w:rPr>
          <w:color w:val="000000" w:themeColor="text1"/>
        </w:rPr>
        <w:t>6</w:t>
      </w:r>
      <w:r w:rsidR="00B474AC" w:rsidRPr="005039AA">
        <w:rPr>
          <w:color w:val="000000" w:themeColor="text1"/>
          <w:vertAlign w:val="subscript"/>
        </w:rPr>
        <w:t>targets</w:t>
      </w:r>
      <w:r w:rsidR="00B474AC">
        <w:rPr>
          <w:color w:val="000000" w:themeColor="text1"/>
        </w:rPr>
        <w:t>)</w:t>
      </w:r>
      <w:r w:rsidR="00AB6D4C" w:rsidRPr="00873557">
        <w:rPr>
          <w:color w:val="000000" w:themeColor="text1"/>
        </w:rPr>
        <w:t xml:space="preserve">. </w:t>
      </w:r>
    </w:p>
    <w:p w14:paraId="5154492D" w14:textId="01326027" w:rsidR="00A9168B" w:rsidRPr="00873557" w:rsidRDefault="00A9168B" w:rsidP="00A9168B">
      <w:pPr>
        <w:rPr>
          <w:color w:val="000000" w:themeColor="text1"/>
        </w:rPr>
      </w:pPr>
      <w:r>
        <w:rPr>
          <w:color w:val="000000" w:themeColor="text1"/>
        </w:rPr>
        <w:t xml:space="preserve">Analogous to Experiment 4, Experiment 5 employed a valent/neutral task, but with ambivalent targets. While primes were univalent or neutral, targets were ambivalent, univalent, or </w:t>
      </w:r>
      <w:r>
        <w:rPr>
          <w:color w:val="000000" w:themeColor="text1"/>
        </w:rPr>
        <w:lastRenderedPageBreak/>
        <w:t>neutral. If response conflict</w:t>
      </w:r>
      <w:r w:rsidR="009B67C9">
        <w:rPr>
          <w:color w:val="000000" w:themeColor="text1"/>
        </w:rPr>
        <w:t>s</w:t>
      </w:r>
      <w:r>
        <w:rPr>
          <w:color w:val="000000" w:themeColor="text1"/>
        </w:rPr>
        <w:t xml:space="preserve"> </w:t>
      </w:r>
      <w:r w:rsidR="009B67C9">
        <w:rPr>
          <w:color w:val="000000" w:themeColor="text1"/>
        </w:rPr>
        <w:t>are</w:t>
      </w:r>
      <w:r>
        <w:rPr>
          <w:color w:val="000000" w:themeColor="text1"/>
        </w:rPr>
        <w:t xml:space="preserve"> the main driving force for deceleration effects in ambivalent targets, </w:t>
      </w:r>
      <w:r w:rsidR="00001ED9">
        <w:rPr>
          <w:color w:val="000000" w:themeColor="text1"/>
        </w:rPr>
        <w:t>latencies on ambivalent trials</w:t>
      </w:r>
      <w:r>
        <w:rPr>
          <w:color w:val="000000" w:themeColor="text1"/>
        </w:rPr>
        <w:t xml:space="preserve"> should not differ from univalent </w:t>
      </w:r>
      <w:r w:rsidR="00001ED9">
        <w:rPr>
          <w:color w:val="000000" w:themeColor="text1"/>
        </w:rPr>
        <w:t xml:space="preserve">trials </w:t>
      </w:r>
      <w:r>
        <w:rPr>
          <w:color w:val="000000" w:themeColor="text1"/>
        </w:rPr>
        <w:t>(H</w:t>
      </w:r>
      <w:r w:rsidR="009C4CCC">
        <w:rPr>
          <w:color w:val="000000" w:themeColor="text1"/>
        </w:rPr>
        <w:t>7</w:t>
      </w:r>
      <w:r>
        <w:rPr>
          <w:color w:val="000000" w:themeColor="text1"/>
        </w:rPr>
        <w:t>a</w:t>
      </w:r>
      <w:r w:rsidRPr="00532B0B">
        <w:rPr>
          <w:color w:val="000000" w:themeColor="text1"/>
          <w:vertAlign w:val="subscript"/>
        </w:rPr>
        <w:t>targets</w:t>
      </w:r>
      <w:r>
        <w:rPr>
          <w:color w:val="000000" w:themeColor="text1"/>
        </w:rPr>
        <w:t xml:space="preserve">). In contrast, if mere exposure to ambivalent targets is sufficient to trigger a conflict, deceleration effects </w:t>
      </w:r>
      <w:r w:rsidR="003B00DC">
        <w:rPr>
          <w:color w:val="000000" w:themeColor="text1"/>
        </w:rPr>
        <w:t>observed on</w:t>
      </w:r>
      <w:r>
        <w:rPr>
          <w:color w:val="000000" w:themeColor="text1"/>
        </w:rPr>
        <w:t xml:space="preserve"> ambivalent trials should still be present (H</w:t>
      </w:r>
      <w:r w:rsidR="009C4CCC">
        <w:rPr>
          <w:color w:val="000000" w:themeColor="text1"/>
        </w:rPr>
        <w:t>7</w:t>
      </w:r>
      <w:r>
        <w:rPr>
          <w:color w:val="000000" w:themeColor="text1"/>
        </w:rPr>
        <w:t>b</w:t>
      </w:r>
      <w:r w:rsidRPr="006A1005">
        <w:rPr>
          <w:color w:val="000000" w:themeColor="text1"/>
          <w:vertAlign w:val="subscript"/>
        </w:rPr>
        <w:t>targets</w:t>
      </w:r>
      <w:r>
        <w:rPr>
          <w:color w:val="000000" w:themeColor="text1"/>
        </w:rPr>
        <w:t>).</w:t>
      </w:r>
    </w:p>
    <w:p w14:paraId="5C623C5D" w14:textId="38972427" w:rsidR="00741718" w:rsidRDefault="00001ED9" w:rsidP="00883837">
      <w:pPr>
        <w:rPr>
          <w:color w:val="000000" w:themeColor="text1"/>
        </w:rPr>
      </w:pPr>
      <w:r w:rsidRPr="00BF64F3">
        <w:rPr>
          <w:b/>
          <w:i/>
          <w:color w:val="000000" w:themeColor="text1"/>
        </w:rPr>
        <w:t>The relationship between direct and indirect measures of ambivalence.</w:t>
      </w:r>
      <w:r>
        <w:rPr>
          <w:color w:val="000000" w:themeColor="text1"/>
        </w:rPr>
        <w:t xml:space="preserve"> </w:t>
      </w:r>
      <w:r w:rsidR="006838EB" w:rsidRPr="00873557">
        <w:rPr>
          <w:color w:val="000000" w:themeColor="text1"/>
        </w:rPr>
        <w:t xml:space="preserve">Finally, </w:t>
      </w:r>
      <w:r w:rsidR="00DA2780" w:rsidRPr="00873557">
        <w:rPr>
          <w:color w:val="000000" w:themeColor="text1"/>
        </w:rPr>
        <w:t>in addition to</w:t>
      </w:r>
      <w:r w:rsidR="00070DF4" w:rsidRPr="00873557">
        <w:rPr>
          <w:color w:val="000000" w:themeColor="text1"/>
        </w:rPr>
        <w:t xml:space="preserve"> investigating the nature of valence activation using priming tasks</w:t>
      </w:r>
      <w:r w:rsidR="00741718" w:rsidRPr="00873557">
        <w:rPr>
          <w:color w:val="000000" w:themeColor="text1"/>
        </w:rPr>
        <w:t xml:space="preserve">, </w:t>
      </w:r>
      <w:r w:rsidR="00070DF4" w:rsidRPr="00873557">
        <w:rPr>
          <w:color w:val="000000" w:themeColor="text1"/>
        </w:rPr>
        <w:t xml:space="preserve">we were also interested in the correspondence of </w:t>
      </w:r>
      <w:r w:rsidR="000739A6">
        <w:rPr>
          <w:color w:val="000000" w:themeColor="text1"/>
        </w:rPr>
        <w:t>these</w:t>
      </w:r>
      <w:r w:rsidR="00070DF4" w:rsidRPr="00873557">
        <w:rPr>
          <w:color w:val="000000" w:themeColor="text1"/>
        </w:rPr>
        <w:t xml:space="preserve"> measures with </w:t>
      </w:r>
      <w:r w:rsidR="000739A6">
        <w:rPr>
          <w:color w:val="000000" w:themeColor="text1"/>
        </w:rPr>
        <w:t xml:space="preserve">widely-used </w:t>
      </w:r>
      <w:r w:rsidR="00070DF4" w:rsidRPr="00873557">
        <w:rPr>
          <w:color w:val="000000" w:themeColor="text1"/>
        </w:rPr>
        <w:t>direct measures of ambivalence. For this reason, all experiments except for Experiment 1</w:t>
      </w:r>
      <w:r w:rsidR="00D16506" w:rsidRPr="00873557">
        <w:rPr>
          <w:color w:val="000000" w:themeColor="text1"/>
        </w:rPr>
        <w:t xml:space="preserve"> </w:t>
      </w:r>
      <w:r w:rsidR="004105FB" w:rsidRPr="00873557">
        <w:rPr>
          <w:color w:val="000000" w:themeColor="text1"/>
        </w:rPr>
        <w:t xml:space="preserve">also included standard self-report measures of ambivalence. </w:t>
      </w:r>
      <w:r w:rsidR="00140FD2" w:rsidRPr="00873557">
        <w:rPr>
          <w:color w:val="000000" w:themeColor="text1"/>
        </w:rPr>
        <w:t>While the relation between different direct measures of attitudinal ambivalence has been reported frequently (</w:t>
      </w:r>
      <w:r w:rsidR="002B5A4F" w:rsidRPr="00873557">
        <w:t>Priester &amp; Petty, 1996; Riketta, 2000; Thompson et al., 1995</w:t>
      </w:r>
      <w:r w:rsidR="00140FD2" w:rsidRPr="00873557">
        <w:rPr>
          <w:color w:val="000000" w:themeColor="text1"/>
        </w:rPr>
        <w:t xml:space="preserve">), comparisons between direct and indirect measures are scarce. </w:t>
      </w:r>
      <w:r w:rsidR="00193425">
        <w:rPr>
          <w:color w:val="000000" w:themeColor="text1"/>
        </w:rPr>
        <w:t>As an additional asset, t</w:t>
      </w:r>
      <w:r w:rsidR="00140FD2" w:rsidRPr="00873557">
        <w:rPr>
          <w:color w:val="000000" w:themeColor="text1"/>
        </w:rPr>
        <w:t xml:space="preserve">he current research thus </w:t>
      </w:r>
      <w:r w:rsidR="00291F02" w:rsidRPr="00873557">
        <w:rPr>
          <w:color w:val="000000" w:themeColor="text1"/>
        </w:rPr>
        <w:t xml:space="preserve">also </w:t>
      </w:r>
      <w:r w:rsidR="00140FD2" w:rsidRPr="00873557">
        <w:rPr>
          <w:color w:val="000000" w:themeColor="text1"/>
        </w:rPr>
        <w:t>contributes to closing this gap by systematically investigating the correspondence between those measures</w:t>
      </w:r>
      <w:r w:rsidR="00070DF4" w:rsidRPr="00873557">
        <w:rPr>
          <w:color w:val="000000" w:themeColor="text1"/>
        </w:rPr>
        <w:t xml:space="preserve"> and by contributing to theorizing on implicit and explicit ambivalence.</w:t>
      </w:r>
    </w:p>
    <w:p w14:paraId="1952C03D" w14:textId="4E3E3460" w:rsidR="00574049" w:rsidRPr="00873557" w:rsidRDefault="00574049" w:rsidP="00883837">
      <w:pPr>
        <w:rPr>
          <w:color w:val="000000" w:themeColor="text1"/>
        </w:rPr>
      </w:pPr>
      <w:r w:rsidRPr="00574049">
        <w:rPr>
          <w:color w:val="000000" w:themeColor="text1"/>
        </w:rPr>
        <w:t>We report how we determined sample size</w:t>
      </w:r>
      <w:r>
        <w:rPr>
          <w:color w:val="000000" w:themeColor="text1"/>
        </w:rPr>
        <w:t>s</w:t>
      </w:r>
      <w:r w:rsidRPr="00574049">
        <w:rPr>
          <w:color w:val="000000" w:themeColor="text1"/>
        </w:rPr>
        <w:t xml:space="preserve">, all data exclusions (if any), all manipulations, and all measures in the </w:t>
      </w:r>
      <w:r>
        <w:rPr>
          <w:color w:val="000000" w:themeColor="text1"/>
        </w:rPr>
        <w:t>experiments</w:t>
      </w:r>
      <w:r w:rsidRPr="00574049">
        <w:rPr>
          <w:color w:val="000000" w:themeColor="text1"/>
        </w:rPr>
        <w:t>.</w:t>
      </w:r>
    </w:p>
    <w:p w14:paraId="58B2AC66" w14:textId="632DB0A2" w:rsidR="004C17A9" w:rsidRPr="00873557" w:rsidRDefault="00EC1EBA">
      <w:pPr>
        <w:pStyle w:val="Titre1"/>
        <w:rPr>
          <w:color w:val="000000" w:themeColor="text1"/>
        </w:rPr>
      </w:pPr>
      <w:r w:rsidRPr="00873557">
        <w:rPr>
          <w:color w:val="000000" w:themeColor="text1"/>
        </w:rPr>
        <w:t>Experiment</w:t>
      </w:r>
      <w:r w:rsidR="004C17A9" w:rsidRPr="00873557">
        <w:rPr>
          <w:color w:val="000000" w:themeColor="text1"/>
        </w:rPr>
        <w:t xml:space="preserve"> 1</w:t>
      </w:r>
    </w:p>
    <w:p w14:paraId="067592A2" w14:textId="2E01AA22" w:rsidR="00DD5123" w:rsidRPr="00873557" w:rsidRDefault="00DD5123" w:rsidP="00E75C31">
      <w:r w:rsidRPr="00873557">
        <w:t>Experiment 1 introduce</w:t>
      </w:r>
      <w:r w:rsidR="00785283" w:rsidRPr="00873557">
        <w:t>s</w:t>
      </w:r>
      <w:r w:rsidRPr="00873557">
        <w:t xml:space="preserve"> the </w:t>
      </w:r>
      <w:r w:rsidR="001D1648">
        <w:t>Ambivalent Primes Paradigm</w:t>
      </w:r>
      <w:r w:rsidRPr="00873557">
        <w:t xml:space="preserve"> to test the </w:t>
      </w:r>
      <w:r w:rsidR="000739A6">
        <w:t xml:space="preserve">simultaneous activation assumption </w:t>
      </w:r>
      <w:r w:rsidRPr="00873557">
        <w:t xml:space="preserve">and the unintentionality of </w:t>
      </w:r>
      <w:r w:rsidR="000739A6">
        <w:t>this activation</w:t>
      </w:r>
      <w:r w:rsidR="00FB7724">
        <w:t xml:space="preserve"> (H1</w:t>
      </w:r>
      <w:r w:rsidR="00FB7724" w:rsidRPr="00200DB1">
        <w:rPr>
          <w:vertAlign w:val="subscript"/>
        </w:rPr>
        <w:t>primes</w:t>
      </w:r>
      <w:r w:rsidR="00FB7724">
        <w:t>, H2</w:t>
      </w:r>
      <w:r w:rsidR="00FB7724" w:rsidRPr="00200DB1">
        <w:rPr>
          <w:vertAlign w:val="subscript"/>
        </w:rPr>
        <w:t>primes</w:t>
      </w:r>
      <w:r w:rsidR="00FB7724">
        <w:t>, and H3</w:t>
      </w:r>
      <w:r w:rsidR="00FB7724" w:rsidRPr="00200DB1">
        <w:rPr>
          <w:vertAlign w:val="subscript"/>
        </w:rPr>
        <w:t>primes</w:t>
      </w:r>
      <w:r w:rsidR="00FB7724">
        <w:t>)</w:t>
      </w:r>
      <w:r w:rsidR="00985EBC">
        <w:t xml:space="preserve">. </w:t>
      </w:r>
      <w:r w:rsidR="000739A6">
        <w:t>T</w:t>
      </w:r>
      <w:r w:rsidR="000739A6" w:rsidRPr="00873557">
        <w:t xml:space="preserve">he </w:t>
      </w:r>
      <w:r w:rsidR="001D1648">
        <w:t>Ambivalent Targets Paradigm</w:t>
      </w:r>
      <w:r w:rsidR="000739A6">
        <w:t xml:space="preserve"> is introduced to test </w:t>
      </w:r>
      <w:r w:rsidR="003F61E5">
        <w:t>whether the univalent categorization of ambivalent targets lead to slowing down in this task</w:t>
      </w:r>
      <w:r w:rsidR="00FB7724">
        <w:t xml:space="preserve"> (H1</w:t>
      </w:r>
      <w:r w:rsidR="00FB7724" w:rsidRPr="00200DB1">
        <w:rPr>
          <w:vertAlign w:val="subscript"/>
        </w:rPr>
        <w:t>targets</w:t>
      </w:r>
      <w:r w:rsidR="00FB7724" w:rsidRPr="00200DB1">
        <w:t xml:space="preserve">, </w:t>
      </w:r>
      <w:r w:rsidR="00FB7724">
        <w:t>H2</w:t>
      </w:r>
      <w:r w:rsidR="00FB7724" w:rsidRPr="002D7FEB">
        <w:rPr>
          <w:vertAlign w:val="subscript"/>
        </w:rPr>
        <w:t>targets</w:t>
      </w:r>
      <w:r w:rsidR="00BE198A">
        <w:t>)</w:t>
      </w:r>
      <w:r w:rsidR="003F61E5">
        <w:t xml:space="preserve">, </w:t>
      </w:r>
      <w:r w:rsidR="000739A6">
        <w:t>whether univalent primes facilitate the categorization of ambivalent targets</w:t>
      </w:r>
      <w:r w:rsidR="00FB7724">
        <w:t xml:space="preserve"> (</w:t>
      </w:r>
      <w:r w:rsidR="00025BE6">
        <w:t>H3</w:t>
      </w:r>
      <w:r w:rsidR="00BE198A" w:rsidRPr="002D7FEB">
        <w:rPr>
          <w:vertAlign w:val="subscript"/>
        </w:rPr>
        <w:t>targets</w:t>
      </w:r>
      <w:r w:rsidR="00FB7724">
        <w:t>)</w:t>
      </w:r>
      <w:r w:rsidR="003F61E5">
        <w:t>,</w:t>
      </w:r>
      <w:r w:rsidR="000739A6">
        <w:t xml:space="preserve"> and whether their categorization reflects </w:t>
      </w:r>
      <w:r w:rsidR="00BE198A">
        <w:t xml:space="preserve">and benefits from </w:t>
      </w:r>
      <w:r w:rsidR="000739A6">
        <w:t>the valence of the primes</w:t>
      </w:r>
      <w:r w:rsidR="00FB7724">
        <w:t xml:space="preserve"> (</w:t>
      </w:r>
      <w:r w:rsidR="00BE198A">
        <w:t>H5</w:t>
      </w:r>
      <w:r w:rsidR="00BE198A" w:rsidRPr="00200DB1">
        <w:rPr>
          <w:vertAlign w:val="subscript"/>
        </w:rPr>
        <w:t>targets</w:t>
      </w:r>
      <w:r w:rsidR="00BE198A" w:rsidRPr="00BE198A">
        <w:t xml:space="preserve"> and H</w:t>
      </w:r>
      <w:r w:rsidR="00BE198A">
        <w:t>6</w:t>
      </w:r>
      <w:r w:rsidR="00BE198A">
        <w:rPr>
          <w:vertAlign w:val="subscript"/>
        </w:rPr>
        <w:t>targets</w:t>
      </w:r>
      <w:r w:rsidR="00FB7724">
        <w:t>)</w:t>
      </w:r>
      <w:r w:rsidR="000739A6">
        <w:t>.</w:t>
      </w:r>
    </w:p>
    <w:p w14:paraId="374F3A38" w14:textId="0A32C4C0" w:rsidR="008F7099" w:rsidRPr="00873557" w:rsidRDefault="008F7099" w:rsidP="004C17A9">
      <w:pPr>
        <w:pStyle w:val="Titre2"/>
      </w:pPr>
      <w:r w:rsidRPr="00873557">
        <w:lastRenderedPageBreak/>
        <w:t>Method</w:t>
      </w:r>
    </w:p>
    <w:p w14:paraId="6CDF7FB0" w14:textId="260A0405" w:rsidR="008F7099" w:rsidRPr="00873557" w:rsidRDefault="004105FB" w:rsidP="006233F3">
      <w:pPr>
        <w:rPr>
          <w:color w:val="000000" w:themeColor="text1"/>
        </w:rPr>
      </w:pPr>
      <w:r w:rsidRPr="00873557">
        <w:rPr>
          <w:b/>
          <w:i/>
          <w:color w:val="000000" w:themeColor="text1"/>
        </w:rPr>
        <w:t>Participants.</w:t>
      </w:r>
      <w:r w:rsidRPr="00873557">
        <w:rPr>
          <w:color w:val="000000" w:themeColor="text1"/>
        </w:rPr>
        <w:t xml:space="preserve"> </w:t>
      </w:r>
      <w:r w:rsidR="008F7099" w:rsidRPr="00873557">
        <w:rPr>
          <w:color w:val="000000" w:themeColor="text1"/>
        </w:rPr>
        <w:t>Sample size was determined a-priori using G*Power (</w:t>
      </w:r>
      <w:r w:rsidR="008F7099" w:rsidRPr="00873557">
        <w:rPr>
          <w:rFonts w:cs="Times New Roman"/>
          <w:color w:val="000000" w:themeColor="text1"/>
        </w:rPr>
        <w:t xml:space="preserve">Faul, Erdfelder, Lang, &amp; Buchner, 2007). </w:t>
      </w:r>
      <w:r w:rsidRPr="00873557">
        <w:rPr>
          <w:color w:val="000000" w:themeColor="text1"/>
        </w:rPr>
        <w:t xml:space="preserve">As effect sizes in our paradigm were unknown, we </w:t>
      </w:r>
      <w:r w:rsidRPr="00873557">
        <w:rPr>
          <w:color w:val="000000" w:themeColor="text1"/>
          <w:szCs w:val="28"/>
        </w:rPr>
        <w:t xml:space="preserve">based our calculations on small effects </w:t>
      </w:r>
      <w:r w:rsidRPr="00873557">
        <w:rPr>
          <w:color w:val="000000" w:themeColor="text1"/>
        </w:rPr>
        <w:t>(</w:t>
      </w:r>
      <w:r w:rsidRPr="00873557">
        <w:rPr>
          <w:i/>
          <w:color w:val="000000" w:themeColor="text1"/>
        </w:rPr>
        <w:t>f</w:t>
      </w:r>
      <w:r w:rsidRPr="00873557">
        <w:rPr>
          <w:color w:val="000000" w:themeColor="text1"/>
        </w:rPr>
        <w:t xml:space="preserve"> = .10). </w:t>
      </w:r>
      <w:r w:rsidR="008F7099" w:rsidRPr="00873557">
        <w:rPr>
          <w:color w:val="000000" w:themeColor="text1"/>
        </w:rPr>
        <w:t xml:space="preserve">As there is no clear guideline for power analyses regarding multilevel modeling performed on the present data, we based our calculation on repeated measures ANOVAs with a </w:t>
      </w:r>
      <w:r w:rsidR="008F7099" w:rsidRPr="00873557">
        <w:rPr>
          <w:color w:val="000000" w:themeColor="text1"/>
          <w:szCs w:val="28"/>
        </w:rPr>
        <w:t>desired statistical power of 1 – β = .80, α = .05</w:t>
      </w:r>
      <w:r w:rsidR="008F7099" w:rsidRPr="00873557">
        <w:rPr>
          <w:color w:val="000000" w:themeColor="text1"/>
        </w:rPr>
        <w:t xml:space="preserve">. Required sample size was </w:t>
      </w:r>
      <w:r w:rsidR="008F7099" w:rsidRPr="00873557">
        <w:rPr>
          <w:i/>
          <w:color w:val="000000" w:themeColor="text1"/>
        </w:rPr>
        <w:t>N</w:t>
      </w:r>
      <w:r w:rsidR="008F7099" w:rsidRPr="00873557">
        <w:rPr>
          <w:color w:val="000000" w:themeColor="text1"/>
        </w:rPr>
        <w:t xml:space="preserve"> = 60. We continued data collection beyond this point, because more participants were available. In total, we collected data of 77 university students</w:t>
      </w:r>
      <w:r w:rsidR="0003454B" w:rsidRPr="00873557">
        <w:rPr>
          <w:color w:val="000000" w:themeColor="text1"/>
        </w:rPr>
        <w:t xml:space="preserve"> of different majors</w:t>
      </w:r>
      <w:r w:rsidR="008F7099" w:rsidRPr="00873557">
        <w:rPr>
          <w:color w:val="000000" w:themeColor="text1"/>
        </w:rPr>
        <w:t xml:space="preserve"> in exchange for course credit or 3.00 EUR (approx. 3.50 USD). The sample consisted of 16 males and 61 females with age ranging from 18 to 46 years (</w:t>
      </w:r>
      <w:r w:rsidR="008F7099" w:rsidRPr="00873557">
        <w:rPr>
          <w:i/>
          <w:color w:val="000000" w:themeColor="text1"/>
        </w:rPr>
        <w:t>M</w:t>
      </w:r>
      <w:r w:rsidR="008F7099" w:rsidRPr="00873557">
        <w:rPr>
          <w:color w:val="000000" w:themeColor="text1"/>
        </w:rPr>
        <w:t xml:space="preserve"> = 22.75, </w:t>
      </w:r>
      <w:r w:rsidR="008F7099" w:rsidRPr="00873557">
        <w:rPr>
          <w:i/>
          <w:color w:val="000000" w:themeColor="text1"/>
        </w:rPr>
        <w:t>SD</w:t>
      </w:r>
      <w:r w:rsidR="008F7099" w:rsidRPr="00873557">
        <w:rPr>
          <w:color w:val="000000" w:themeColor="text1"/>
        </w:rPr>
        <w:t xml:space="preserve"> = 4.65).</w:t>
      </w:r>
    </w:p>
    <w:p w14:paraId="3F1C8167" w14:textId="5EA89F2B" w:rsidR="008F7099" w:rsidRPr="00873557" w:rsidRDefault="006B4458" w:rsidP="00F614E0">
      <w:pPr>
        <w:rPr>
          <w:color w:val="000000" w:themeColor="text1"/>
        </w:rPr>
      </w:pPr>
      <w:r w:rsidRPr="00873557">
        <w:rPr>
          <w:b/>
          <w:i/>
          <w:color w:val="000000" w:themeColor="text1"/>
        </w:rPr>
        <w:t>Design.</w:t>
      </w:r>
      <w:r w:rsidRPr="00873557">
        <w:rPr>
          <w:color w:val="000000" w:themeColor="text1"/>
        </w:rPr>
        <w:t xml:space="preserve"> </w:t>
      </w:r>
      <w:r w:rsidR="008F7099" w:rsidRPr="00873557">
        <w:rPr>
          <w:color w:val="000000" w:themeColor="text1"/>
        </w:rPr>
        <w:t xml:space="preserve">Participants subsequently completed two evaluative priming tasks that differed in the role of the ambivalent material (prime or target). </w:t>
      </w:r>
      <w:r w:rsidR="000739A6">
        <w:rPr>
          <w:color w:val="000000" w:themeColor="text1"/>
        </w:rPr>
        <w:t>The s</w:t>
      </w:r>
      <w:r w:rsidR="008F7099" w:rsidRPr="00873557">
        <w:rPr>
          <w:color w:val="000000" w:themeColor="text1"/>
        </w:rPr>
        <w:t xml:space="preserve">equence </w:t>
      </w:r>
      <w:r w:rsidR="000739A6">
        <w:rPr>
          <w:color w:val="000000" w:themeColor="text1"/>
        </w:rPr>
        <w:t xml:space="preserve">of these tasks </w:t>
      </w:r>
      <w:r w:rsidR="008F7099" w:rsidRPr="00873557">
        <w:rPr>
          <w:color w:val="000000" w:themeColor="text1"/>
        </w:rPr>
        <w:t xml:space="preserve">was counterbalanced across participants. </w:t>
      </w:r>
      <w:r w:rsidR="000739A6" w:rsidRPr="00873557">
        <w:rPr>
          <w:color w:val="000000" w:themeColor="text1"/>
        </w:rPr>
        <w:t xml:space="preserve">The </w:t>
      </w:r>
      <w:r w:rsidR="001D1648">
        <w:rPr>
          <w:color w:val="000000" w:themeColor="text1"/>
        </w:rPr>
        <w:t>Ambivalent Primes Paradigm</w:t>
      </w:r>
      <w:r w:rsidR="000739A6" w:rsidRPr="00873557">
        <w:rPr>
          <w:color w:val="000000" w:themeColor="text1"/>
        </w:rPr>
        <w:t xml:space="preserve"> employed a 4 (prime type: ambivalent vs. neutral vs. positive vs. negative) </w:t>
      </w:r>
      <w:r w:rsidR="000739A6" w:rsidRPr="00873557">
        <w:rPr>
          <w:rFonts w:cstheme="minorHAnsi"/>
          <w:color w:val="000000" w:themeColor="text1"/>
        </w:rPr>
        <w:t>×</w:t>
      </w:r>
      <w:r w:rsidR="000739A6" w:rsidRPr="00873557">
        <w:rPr>
          <w:color w:val="000000" w:themeColor="text1"/>
        </w:rPr>
        <w:t xml:space="preserve"> 2 (target type: positive vs. negative) design.</w:t>
      </w:r>
      <w:r w:rsidR="000739A6">
        <w:rPr>
          <w:color w:val="000000" w:themeColor="text1"/>
        </w:rPr>
        <w:t xml:space="preserve"> </w:t>
      </w:r>
      <w:r w:rsidR="008F7099" w:rsidRPr="00873557">
        <w:rPr>
          <w:color w:val="000000" w:themeColor="text1"/>
        </w:rPr>
        <w:t xml:space="preserve">The </w:t>
      </w:r>
      <w:r w:rsidR="001D1648">
        <w:rPr>
          <w:color w:val="000000" w:themeColor="text1"/>
        </w:rPr>
        <w:t>Ambivalent Targets Paradigm</w:t>
      </w:r>
      <w:r w:rsidR="008F7099" w:rsidRPr="00873557">
        <w:rPr>
          <w:color w:val="000000" w:themeColor="text1"/>
        </w:rPr>
        <w:t xml:space="preserve"> employed a 3 (prime type: neutral vs. positive vs. negative) </w:t>
      </w:r>
      <w:r w:rsidR="008F7099" w:rsidRPr="00873557">
        <w:rPr>
          <w:rFonts w:cstheme="minorHAnsi"/>
          <w:color w:val="000000" w:themeColor="text1"/>
        </w:rPr>
        <w:t>×</w:t>
      </w:r>
      <w:r w:rsidR="008F7099" w:rsidRPr="00873557">
        <w:rPr>
          <w:color w:val="000000" w:themeColor="text1"/>
        </w:rPr>
        <w:t xml:space="preserve"> 3 (target type: ambivalent vs. positive vs. negative) design</w:t>
      </w:r>
      <w:r w:rsidR="00785283" w:rsidRPr="00873557">
        <w:rPr>
          <w:color w:val="000000" w:themeColor="text1"/>
        </w:rPr>
        <w:t xml:space="preserve">. </w:t>
      </w:r>
    </w:p>
    <w:p w14:paraId="69E942B2" w14:textId="15D41554" w:rsidR="008F7099" w:rsidRPr="00873557" w:rsidRDefault="008545D4" w:rsidP="009972B1">
      <w:pPr>
        <w:rPr>
          <w:color w:val="000000" w:themeColor="text1"/>
        </w:rPr>
      </w:pPr>
      <w:r w:rsidRPr="00873557">
        <w:rPr>
          <w:b/>
          <w:i/>
          <w:color w:val="000000" w:themeColor="text1"/>
        </w:rPr>
        <w:t>Materials.</w:t>
      </w:r>
      <w:r w:rsidRPr="00873557">
        <w:rPr>
          <w:color w:val="000000" w:themeColor="text1"/>
        </w:rPr>
        <w:t xml:space="preserve"> </w:t>
      </w:r>
      <w:r w:rsidR="008F7099" w:rsidRPr="00873557">
        <w:rPr>
          <w:color w:val="000000" w:themeColor="text1"/>
        </w:rPr>
        <w:t>Verbal materials were used either as prime or target words depending on the priming paradigm (Appendix</w:t>
      </w:r>
      <w:r w:rsidR="00AA114D" w:rsidRPr="00873557">
        <w:rPr>
          <w:color w:val="000000" w:themeColor="text1"/>
        </w:rPr>
        <w:t xml:space="preserve"> A</w:t>
      </w:r>
      <w:r w:rsidR="008F7099" w:rsidRPr="00873557">
        <w:rPr>
          <w:color w:val="000000" w:themeColor="text1"/>
        </w:rPr>
        <w:t>). We selected four positive and four negative nouns and eight positive and eight negative adjectives from Fiedler, Bl</w:t>
      </w:r>
      <w:r w:rsidR="00A35D4A" w:rsidRPr="00873557">
        <w:rPr>
          <w:color w:val="000000" w:themeColor="text1"/>
        </w:rPr>
        <w:t>ue</w:t>
      </w:r>
      <w:r w:rsidR="008F7099" w:rsidRPr="00873557">
        <w:rPr>
          <w:color w:val="000000" w:themeColor="text1"/>
        </w:rPr>
        <w:t>mke, and Unkelbach (2011). Eight non-words serving as neutral attitude objects were created</w:t>
      </w:r>
      <w:r w:rsidR="009972B1" w:rsidRPr="00873557">
        <w:rPr>
          <w:color w:val="000000" w:themeColor="text1"/>
        </w:rPr>
        <w:t xml:space="preserve"> by a simple algorithm. Specifically, we sampled letters from an array containing all letters of the alphabet respecting natural frequencies of occurrence in German words. The mean length of the non-words corresponded to the mean length of valent words</w:t>
      </w:r>
      <w:r w:rsidR="008F7099" w:rsidRPr="00873557">
        <w:rPr>
          <w:color w:val="000000" w:themeColor="text1"/>
        </w:rPr>
        <w:t xml:space="preserve">. Eight ambivalent nouns were selected based on pretesting. An online sample of </w:t>
      </w:r>
      <w:r w:rsidR="008F7099" w:rsidRPr="00873557">
        <w:rPr>
          <w:i/>
          <w:color w:val="000000" w:themeColor="text1"/>
        </w:rPr>
        <w:t>N</w:t>
      </w:r>
      <w:r w:rsidR="008F7099" w:rsidRPr="00873557">
        <w:rPr>
          <w:color w:val="000000" w:themeColor="text1"/>
        </w:rPr>
        <w:t xml:space="preserve"> = 235 participants rated 28 potentially ambivalent nouns as well as four positive and </w:t>
      </w:r>
      <w:r w:rsidR="008F7099" w:rsidRPr="00873557">
        <w:rPr>
          <w:color w:val="000000" w:themeColor="text1"/>
        </w:rPr>
        <w:lastRenderedPageBreak/>
        <w:t>four negative filler nouns on two separate valence scales for positivity and negativity (Kaplan, 1972), and one felt ambivalence scale (“To what degree do you feel torn regarding the connotation of this word?”) in a pretest. To identify the eight most ambivalent words, a</w:t>
      </w:r>
      <w:r w:rsidR="00C767D3">
        <w:rPr>
          <w:color w:val="000000" w:themeColor="text1"/>
        </w:rPr>
        <w:t>n index of</w:t>
      </w:r>
      <w:r w:rsidR="008F7099" w:rsidRPr="00873557">
        <w:rPr>
          <w:color w:val="000000" w:themeColor="text1"/>
        </w:rPr>
        <w:t xml:space="preserve"> potential ambivalence (Thompson et al., 1995) was calculated for each word and each participant, and subsequently averaged across participants. To ensure both potential and perceived ambivalence in the words, we selected the words with the highest ambivalence indices and mean felt ambivalence ratings above the median.</w:t>
      </w:r>
      <w:r w:rsidR="00516C56" w:rsidRPr="00AF3526">
        <w:rPr>
          <w:color w:val="000000" w:themeColor="text1"/>
          <w:vertAlign w:val="superscript"/>
        </w:rPr>
        <w:t>3</w:t>
      </w:r>
    </w:p>
    <w:p w14:paraId="77B0D632" w14:textId="066469BE" w:rsidR="008F7099" w:rsidRPr="00873557" w:rsidRDefault="00C767D3" w:rsidP="00D355DF">
      <w:pPr>
        <w:rPr>
          <w:color w:val="000000" w:themeColor="text1"/>
        </w:rPr>
      </w:pPr>
      <w:r w:rsidRPr="00873557">
        <w:rPr>
          <w:color w:val="000000" w:themeColor="text1"/>
        </w:rPr>
        <w:t xml:space="preserve">In the </w:t>
      </w:r>
      <w:r w:rsidR="001D1648">
        <w:rPr>
          <w:color w:val="000000" w:themeColor="text1"/>
        </w:rPr>
        <w:t>Ambivalent Primes Paradigm</w:t>
      </w:r>
      <w:r>
        <w:rPr>
          <w:color w:val="000000" w:themeColor="text1"/>
        </w:rPr>
        <w:t>, a</w:t>
      </w:r>
      <w:r w:rsidRPr="00873557">
        <w:rPr>
          <w:color w:val="000000" w:themeColor="text1"/>
        </w:rPr>
        <w:t>mbivalent and univalent nouns</w:t>
      </w:r>
      <w:r>
        <w:rPr>
          <w:color w:val="000000" w:themeColor="text1"/>
        </w:rPr>
        <w:t xml:space="preserve"> as well as</w:t>
      </w:r>
      <w:r w:rsidRPr="00873557">
        <w:rPr>
          <w:color w:val="000000" w:themeColor="text1"/>
        </w:rPr>
        <w:t xml:space="preserve"> non-words served as primes, while positive and negative adjectives served as targets.</w:t>
      </w:r>
      <w:r>
        <w:rPr>
          <w:color w:val="000000" w:themeColor="text1"/>
        </w:rPr>
        <w:t xml:space="preserve"> </w:t>
      </w:r>
      <w:r w:rsidR="008F7099" w:rsidRPr="00873557">
        <w:rPr>
          <w:color w:val="000000" w:themeColor="text1"/>
        </w:rPr>
        <w:t xml:space="preserve">In the </w:t>
      </w:r>
      <w:r w:rsidR="001D1648">
        <w:rPr>
          <w:color w:val="000000" w:themeColor="text1"/>
        </w:rPr>
        <w:t>Ambivalent Targets Paradigm</w:t>
      </w:r>
      <w:r w:rsidR="008F7099" w:rsidRPr="00873557">
        <w:rPr>
          <w:color w:val="000000" w:themeColor="text1"/>
        </w:rPr>
        <w:t xml:space="preserve">, univalent adjectives and non-words served as primes. Targets were univalent and ambivalent nouns. </w:t>
      </w:r>
      <w:r w:rsidRPr="00873557">
        <w:rPr>
          <w:color w:val="000000" w:themeColor="text1"/>
        </w:rPr>
        <w:t xml:space="preserve">In the </w:t>
      </w:r>
      <w:r w:rsidR="001D1648">
        <w:rPr>
          <w:color w:val="000000" w:themeColor="text1"/>
        </w:rPr>
        <w:t>Ambivalent Primes Paradigm</w:t>
      </w:r>
      <w:r w:rsidRPr="00873557">
        <w:rPr>
          <w:color w:val="000000" w:themeColor="text1"/>
        </w:rPr>
        <w:t xml:space="preserve">, </w:t>
      </w:r>
      <w:r>
        <w:rPr>
          <w:color w:val="000000" w:themeColor="text1"/>
        </w:rPr>
        <w:t>each</w:t>
      </w:r>
      <w:r w:rsidRPr="00873557">
        <w:rPr>
          <w:color w:val="000000" w:themeColor="text1"/>
        </w:rPr>
        <w:t xml:space="preserve"> of the 24 prime words </w:t>
      </w:r>
      <w:r>
        <w:rPr>
          <w:color w:val="000000" w:themeColor="text1"/>
        </w:rPr>
        <w:t xml:space="preserve">was used </w:t>
      </w:r>
      <w:r w:rsidRPr="00873557">
        <w:rPr>
          <w:color w:val="000000" w:themeColor="text1"/>
        </w:rPr>
        <w:t>with two stimuli of each target type</w:t>
      </w:r>
      <w:r>
        <w:rPr>
          <w:color w:val="000000" w:themeColor="text1"/>
        </w:rPr>
        <w:t>.</w:t>
      </w:r>
      <w:r w:rsidRPr="00873557" w:rsidDel="00C767D3">
        <w:rPr>
          <w:color w:val="000000" w:themeColor="text1"/>
        </w:rPr>
        <w:t xml:space="preserve"> </w:t>
      </w:r>
      <w:r w:rsidR="008F7099" w:rsidRPr="00873557">
        <w:rPr>
          <w:color w:val="000000" w:themeColor="text1"/>
        </w:rPr>
        <w:t xml:space="preserve">In the </w:t>
      </w:r>
      <w:r w:rsidR="001D1648">
        <w:rPr>
          <w:color w:val="000000" w:themeColor="text1"/>
        </w:rPr>
        <w:t>Ambivalent Targets Paradigm</w:t>
      </w:r>
      <w:r w:rsidR="008F7099" w:rsidRPr="00873557">
        <w:rPr>
          <w:color w:val="000000" w:themeColor="text1"/>
        </w:rPr>
        <w:t>, each of the 16 target nouns was combined twice with each type of prime</w:t>
      </w:r>
      <w:r>
        <w:rPr>
          <w:color w:val="000000" w:themeColor="text1"/>
        </w:rPr>
        <w:t>. Both paradigms consisted of</w:t>
      </w:r>
      <w:r w:rsidR="008F7099" w:rsidRPr="00873557">
        <w:rPr>
          <w:color w:val="000000" w:themeColor="text1"/>
        </w:rPr>
        <w:t xml:space="preserve"> 96 trials. </w:t>
      </w:r>
    </w:p>
    <w:p w14:paraId="2CBAE39F" w14:textId="61361069" w:rsidR="008F7099" w:rsidRPr="00873557" w:rsidRDefault="008545D4" w:rsidP="00141EF8">
      <w:pPr>
        <w:rPr>
          <w:color w:val="000000" w:themeColor="text1"/>
        </w:rPr>
      </w:pPr>
      <w:r w:rsidRPr="00873557">
        <w:rPr>
          <w:b/>
          <w:i/>
          <w:color w:val="000000" w:themeColor="text1"/>
        </w:rPr>
        <w:t>Procedure.</w:t>
      </w:r>
      <w:r w:rsidRPr="00873557">
        <w:rPr>
          <w:color w:val="000000" w:themeColor="text1"/>
        </w:rPr>
        <w:t xml:space="preserve"> </w:t>
      </w:r>
      <w:r w:rsidR="008F7099" w:rsidRPr="00873557">
        <w:rPr>
          <w:color w:val="000000" w:themeColor="text1"/>
        </w:rPr>
        <w:t xml:space="preserve">All instructions and tasks were administered by a customized Visual Basic program. Participants were asked to </w:t>
      </w:r>
      <w:r w:rsidR="00474345">
        <w:rPr>
          <w:color w:val="000000" w:themeColor="text1"/>
        </w:rPr>
        <w:t>categorize</w:t>
      </w:r>
      <w:r w:rsidR="00474345" w:rsidRPr="00873557">
        <w:rPr>
          <w:color w:val="000000" w:themeColor="text1"/>
        </w:rPr>
        <w:t xml:space="preserve"> </w:t>
      </w:r>
      <w:r w:rsidR="00474345">
        <w:rPr>
          <w:color w:val="000000" w:themeColor="text1"/>
        </w:rPr>
        <w:t>the targets</w:t>
      </w:r>
      <w:r w:rsidR="008F7099" w:rsidRPr="00873557">
        <w:rPr>
          <w:color w:val="000000" w:themeColor="text1"/>
        </w:rPr>
        <w:t xml:space="preserve"> as positive or negative as fast and accurately as possible. Participants were informed that each target word would be preceded by another word. They were informed that the</w:t>
      </w:r>
      <w:r w:rsidR="00187AE1" w:rsidRPr="00873557">
        <w:rPr>
          <w:color w:val="000000" w:themeColor="text1"/>
        </w:rPr>
        <w:t xml:space="preserve"> first word’s</w:t>
      </w:r>
      <w:r w:rsidR="008F7099" w:rsidRPr="00873557">
        <w:rPr>
          <w:color w:val="000000" w:themeColor="text1"/>
        </w:rPr>
        <w:t xml:space="preserve"> presentation time was so short that they might not be able to identify it and that they may simply ignore it. Participants were instructed to press one of two keys to categorize a target as positive or negative. Key assignment (A = positive and L = negative vs. A = negative and L = positive on a QWERTZ keyboard) was counterbalanced across participants. </w:t>
      </w:r>
    </w:p>
    <w:p w14:paraId="18BB0BA7" w14:textId="65752475" w:rsidR="008F7099" w:rsidRPr="00873557" w:rsidRDefault="008F7099" w:rsidP="00C753DB">
      <w:pPr>
        <w:rPr>
          <w:color w:val="000000" w:themeColor="text1"/>
        </w:rPr>
      </w:pPr>
      <w:r w:rsidRPr="00873557">
        <w:rPr>
          <w:color w:val="000000" w:themeColor="text1"/>
        </w:rPr>
        <w:t xml:space="preserve">Primes and targets were presented </w:t>
      </w:r>
      <w:r w:rsidR="003C7B31" w:rsidRPr="00873557">
        <w:rPr>
          <w:color w:val="000000" w:themeColor="text1"/>
        </w:rPr>
        <w:t xml:space="preserve">at </w:t>
      </w:r>
      <w:r w:rsidRPr="00873557">
        <w:rPr>
          <w:color w:val="000000" w:themeColor="text1"/>
        </w:rPr>
        <w:t xml:space="preserve">the center of a white screen with labels in the top left and top right corner reminding the participants of the key assignment. Each trial started with </w:t>
      </w:r>
      <w:r w:rsidR="00474345">
        <w:rPr>
          <w:color w:val="000000" w:themeColor="text1"/>
        </w:rPr>
        <w:t xml:space="preserve">the presentation of </w:t>
      </w:r>
      <w:r w:rsidRPr="00873557">
        <w:rPr>
          <w:color w:val="000000" w:themeColor="text1"/>
        </w:rPr>
        <w:t xml:space="preserve">a fixation cross (500ms), after which primes were presented for 150ms. Masking </w:t>
      </w:r>
      <w:r w:rsidRPr="00873557">
        <w:rPr>
          <w:color w:val="000000" w:themeColor="text1"/>
        </w:rPr>
        <w:lastRenderedPageBreak/>
        <w:t>the primes, targets were presented in capital letters and remained on the screen until one of the assigned keys was pressed. If responses were slower than 1</w:t>
      </w:r>
      <w:r w:rsidR="006F431D">
        <w:rPr>
          <w:color w:val="000000" w:themeColor="text1"/>
        </w:rPr>
        <w:t>,</w:t>
      </w:r>
      <w:r w:rsidRPr="00873557">
        <w:rPr>
          <w:color w:val="000000" w:themeColor="text1"/>
        </w:rPr>
        <w:t xml:space="preserve">500ms, “faster” appeared </w:t>
      </w:r>
      <w:r w:rsidR="002920F2">
        <w:rPr>
          <w:color w:val="000000" w:themeColor="text1"/>
        </w:rPr>
        <w:t xml:space="preserve">in red </w:t>
      </w:r>
      <w:r w:rsidRPr="00873557">
        <w:rPr>
          <w:color w:val="000000" w:themeColor="text1"/>
        </w:rPr>
        <w:t xml:space="preserve">for the duration of the </w:t>
      </w:r>
      <w:r w:rsidR="00474345" w:rsidRPr="00873557">
        <w:rPr>
          <w:color w:val="000000" w:themeColor="text1"/>
        </w:rPr>
        <w:t>inter-trial interval (ITI, 1</w:t>
      </w:r>
      <w:r w:rsidR="006F431D">
        <w:rPr>
          <w:color w:val="000000" w:themeColor="text1"/>
        </w:rPr>
        <w:t>,</w:t>
      </w:r>
      <w:r w:rsidR="00474345" w:rsidRPr="00873557">
        <w:rPr>
          <w:color w:val="000000" w:themeColor="text1"/>
        </w:rPr>
        <w:t>500ms)</w:t>
      </w:r>
      <w:r w:rsidRPr="00873557">
        <w:rPr>
          <w:color w:val="000000" w:themeColor="text1"/>
        </w:rPr>
        <w:t xml:space="preserve">. </w:t>
      </w:r>
      <w:r w:rsidR="00296D54" w:rsidRPr="00873557">
        <w:rPr>
          <w:color w:val="000000" w:themeColor="text1"/>
        </w:rPr>
        <w:t xml:space="preserve">The SOA of 150ms is considered a short SOA that </w:t>
      </w:r>
      <w:r w:rsidR="00474345">
        <w:rPr>
          <w:color w:val="000000" w:themeColor="text1"/>
        </w:rPr>
        <w:t>produces</w:t>
      </w:r>
      <w:r w:rsidR="00296D54" w:rsidRPr="00873557">
        <w:rPr>
          <w:color w:val="000000" w:themeColor="text1"/>
        </w:rPr>
        <w:t xml:space="preserve"> reliable evaluative priming effects (Klauer et al., 1997) </w:t>
      </w:r>
    </w:p>
    <w:p w14:paraId="66F735DA" w14:textId="5BD9074E" w:rsidR="00D36A60" w:rsidRPr="00873557" w:rsidRDefault="008F7099" w:rsidP="00605C3B">
      <w:pPr>
        <w:rPr>
          <w:color w:val="000000" w:themeColor="text1"/>
        </w:rPr>
      </w:pPr>
      <w:r w:rsidRPr="00873557">
        <w:rPr>
          <w:color w:val="000000" w:themeColor="text1"/>
        </w:rPr>
        <w:t>After a short practice block of nine (</w:t>
      </w:r>
      <w:r w:rsidR="001D1648">
        <w:rPr>
          <w:color w:val="000000" w:themeColor="text1"/>
        </w:rPr>
        <w:t>Ambivalent Primes Paradigm</w:t>
      </w:r>
      <w:r w:rsidRPr="00873557">
        <w:rPr>
          <w:color w:val="000000" w:themeColor="text1"/>
        </w:rPr>
        <w:t>)</w:t>
      </w:r>
      <w:r w:rsidR="00474345" w:rsidRPr="00474345">
        <w:rPr>
          <w:color w:val="000000" w:themeColor="text1"/>
        </w:rPr>
        <w:t xml:space="preserve"> </w:t>
      </w:r>
      <w:r w:rsidR="00474345" w:rsidRPr="00873557">
        <w:rPr>
          <w:color w:val="000000" w:themeColor="text1"/>
        </w:rPr>
        <w:t>or eight (</w:t>
      </w:r>
      <w:r w:rsidR="001D1648">
        <w:rPr>
          <w:color w:val="000000" w:themeColor="text1"/>
        </w:rPr>
        <w:t>Ambivalent Targets Paradigm</w:t>
      </w:r>
      <w:r w:rsidR="00474345" w:rsidRPr="00873557">
        <w:rPr>
          <w:color w:val="000000" w:themeColor="text1"/>
        </w:rPr>
        <w:t xml:space="preserve">) </w:t>
      </w:r>
      <w:r w:rsidRPr="00873557">
        <w:rPr>
          <w:color w:val="000000" w:themeColor="text1"/>
        </w:rPr>
        <w:t>trials, the experimental block of the first paradigm started. Subsequently, participants underwent the second set of practice and experimental block</w:t>
      </w:r>
      <w:r w:rsidR="002920F2">
        <w:rPr>
          <w:color w:val="000000" w:themeColor="text1"/>
        </w:rPr>
        <w:t>s</w:t>
      </w:r>
      <w:r w:rsidRPr="00873557">
        <w:rPr>
          <w:color w:val="000000" w:themeColor="text1"/>
        </w:rPr>
        <w:t xml:space="preserve"> with the reversed role of the ambivalent material. </w:t>
      </w:r>
      <w:r w:rsidR="00AA24E8" w:rsidRPr="00873557">
        <w:rPr>
          <w:color w:val="000000" w:themeColor="text1"/>
        </w:rPr>
        <w:t xml:space="preserve">After finishing the </w:t>
      </w:r>
      <w:r w:rsidR="00004D64" w:rsidRPr="00873557">
        <w:rPr>
          <w:color w:val="000000" w:themeColor="text1"/>
        </w:rPr>
        <w:t>indirect attitude measures</w:t>
      </w:r>
      <w:r w:rsidR="00AA24E8" w:rsidRPr="00873557">
        <w:rPr>
          <w:color w:val="000000" w:themeColor="text1"/>
        </w:rPr>
        <w:t>, participants answered three questions about each of the sixteen nouns</w:t>
      </w:r>
      <w:r w:rsidR="00004D64" w:rsidRPr="00873557">
        <w:rPr>
          <w:color w:val="000000" w:themeColor="text1"/>
        </w:rPr>
        <w:t xml:space="preserve"> used in the priming paradigms</w:t>
      </w:r>
      <w:r w:rsidR="00AA24E8" w:rsidRPr="00873557">
        <w:rPr>
          <w:color w:val="000000" w:themeColor="text1"/>
        </w:rPr>
        <w:t xml:space="preserve">. The first two questions served to </w:t>
      </w:r>
      <w:r w:rsidR="00004D64" w:rsidRPr="00873557">
        <w:rPr>
          <w:color w:val="000000" w:themeColor="text1"/>
        </w:rPr>
        <w:t xml:space="preserve">separately </w:t>
      </w:r>
      <w:r w:rsidR="00AA24E8" w:rsidRPr="00873557">
        <w:rPr>
          <w:color w:val="000000" w:themeColor="text1"/>
        </w:rPr>
        <w:t xml:space="preserve">assess the degree of positivity and negativity associated with the meaning of the word. Participants were asked to rate the positivity (negativity) while ignoring all negative (positive) aspects of the word. The third item, which aimed at assessing felt ambivalence, asked for the degree to which participants felt torn with regard to the </w:t>
      </w:r>
      <w:r w:rsidR="00474345">
        <w:rPr>
          <w:color w:val="000000" w:themeColor="text1"/>
        </w:rPr>
        <w:t>valuation</w:t>
      </w:r>
      <w:r w:rsidR="00474345" w:rsidRPr="00873557">
        <w:rPr>
          <w:color w:val="000000" w:themeColor="text1"/>
        </w:rPr>
        <w:t xml:space="preserve"> </w:t>
      </w:r>
      <w:r w:rsidR="00AA24E8" w:rsidRPr="00873557">
        <w:rPr>
          <w:color w:val="000000" w:themeColor="text1"/>
        </w:rPr>
        <w:t xml:space="preserve">of the word. All questions were answered using a slide bar ranging from 0 = “not at all positive”/ “not at all negative”/ “not at all torn” to 100 = “very positive”/ “very negative”/ “very torn”. </w:t>
      </w:r>
    </w:p>
    <w:p w14:paraId="7EAC84E3" w14:textId="3FE2AEBF" w:rsidR="00605C3B" w:rsidRPr="00873557" w:rsidRDefault="00605C3B" w:rsidP="00605C3B">
      <w:r w:rsidRPr="00873557">
        <w:t xml:space="preserve">As evaluative priming procedures are not immune to strategic </w:t>
      </w:r>
      <w:r w:rsidRPr="00551D78">
        <w:t xml:space="preserve">intentions (e.g., Degner, 2009), we decided to </w:t>
      </w:r>
      <w:r w:rsidR="00D36A60" w:rsidRPr="00551D78">
        <w:t xml:space="preserve">consistently </w:t>
      </w:r>
      <w:r w:rsidRPr="00551D78">
        <w:t>assess the e</w:t>
      </w:r>
      <w:r w:rsidRPr="00873557">
        <w:t xml:space="preserve">valuative priming tasks first. While we thus cannot rule out the possibility that the self-reported ambivalence ratings may be affected by meta-cognitive observations during the sequential priming </w:t>
      </w:r>
      <w:r w:rsidRPr="00551D78">
        <w:t>task (</w:t>
      </w:r>
      <w:r w:rsidRPr="006F431D">
        <w:t>cf. Tormala, Clarkson, &amp; Henderson, 2011</w:t>
      </w:r>
      <w:r w:rsidRPr="00551D78">
        <w:t>), this methodological decision assures tha</w:t>
      </w:r>
      <w:r w:rsidRPr="00873557">
        <w:t>t our main measure is not influenced by the direct ambivalence ratings.</w:t>
      </w:r>
    </w:p>
    <w:p w14:paraId="4DDF008C" w14:textId="1CB4310B" w:rsidR="008F7099" w:rsidRPr="00873557" w:rsidRDefault="008545D4" w:rsidP="00605C3B">
      <w:r w:rsidRPr="00873557">
        <w:t>Unfortunately, due to a programming error, none of the direct ratings were saved correctly</w:t>
      </w:r>
      <w:r w:rsidR="009D60C2" w:rsidRPr="00873557">
        <w:t xml:space="preserve"> in this first </w:t>
      </w:r>
      <w:r w:rsidR="001516CD" w:rsidRPr="00873557">
        <w:t>e</w:t>
      </w:r>
      <w:r w:rsidR="009D60C2" w:rsidRPr="00873557">
        <w:t>xperiment</w:t>
      </w:r>
      <w:r w:rsidRPr="00873557">
        <w:t xml:space="preserve">. </w:t>
      </w:r>
      <w:r w:rsidR="008F7099" w:rsidRPr="00873557">
        <w:rPr>
          <w:color w:val="000000" w:themeColor="text1"/>
        </w:rPr>
        <w:t>Following demographic questions, participants were thanked, given an opportunity for debriefing, and dismissed.</w:t>
      </w:r>
    </w:p>
    <w:p w14:paraId="7F24E7BA" w14:textId="77777777" w:rsidR="008F7099" w:rsidRPr="00873557" w:rsidRDefault="008F7099" w:rsidP="004C17A9">
      <w:pPr>
        <w:pStyle w:val="Titre2"/>
      </w:pPr>
      <w:r w:rsidRPr="00873557">
        <w:lastRenderedPageBreak/>
        <w:t>Results</w:t>
      </w:r>
    </w:p>
    <w:p w14:paraId="41984078" w14:textId="092B5857" w:rsidR="00B5707A" w:rsidRPr="00873557" w:rsidRDefault="008F7099">
      <w:pPr>
        <w:rPr>
          <w:color w:val="000000" w:themeColor="text1"/>
        </w:rPr>
      </w:pPr>
      <w:r w:rsidRPr="00873557">
        <w:rPr>
          <w:color w:val="000000" w:themeColor="text1"/>
        </w:rPr>
        <w:t xml:space="preserve">Data were analyzed using multilevel models </w:t>
      </w:r>
      <w:r w:rsidR="00913027" w:rsidRPr="00873557">
        <w:rPr>
          <w:color w:val="000000" w:themeColor="text1"/>
        </w:rPr>
        <w:t>to assess relationships on a trial level (</w:t>
      </w:r>
      <w:r w:rsidR="00AB0084" w:rsidRPr="00873557">
        <w:rPr>
          <w:color w:val="000000" w:themeColor="text1"/>
        </w:rPr>
        <w:t>Judd, Westfall, &amp; K</w:t>
      </w:r>
      <w:r w:rsidR="00913027" w:rsidRPr="00873557">
        <w:rPr>
          <w:color w:val="000000" w:themeColor="text1"/>
        </w:rPr>
        <w:t xml:space="preserve">enny, 2012). All models contained </w:t>
      </w:r>
      <w:r w:rsidRPr="00873557">
        <w:rPr>
          <w:color w:val="000000" w:themeColor="text1"/>
        </w:rPr>
        <w:t>random intercepts for participants</w:t>
      </w:r>
      <w:r w:rsidR="001850DF" w:rsidRPr="00873557">
        <w:rPr>
          <w:color w:val="000000" w:themeColor="text1"/>
        </w:rPr>
        <w:t>,</w:t>
      </w:r>
      <w:r w:rsidR="00913027" w:rsidRPr="00873557">
        <w:rPr>
          <w:color w:val="000000" w:themeColor="text1"/>
        </w:rPr>
        <w:t xml:space="preserve"> while the effects of the predictors were fixed</w:t>
      </w:r>
      <w:r w:rsidRPr="00873557">
        <w:rPr>
          <w:color w:val="000000" w:themeColor="text1"/>
        </w:rPr>
        <w:t xml:space="preserve">. Models were calculated using the </w:t>
      </w:r>
      <w:r w:rsidRPr="00873557">
        <w:rPr>
          <w:i/>
          <w:color w:val="000000" w:themeColor="text1"/>
        </w:rPr>
        <w:t>lmer</w:t>
      </w:r>
      <w:r w:rsidRPr="00873557">
        <w:rPr>
          <w:color w:val="000000" w:themeColor="text1"/>
        </w:rPr>
        <w:t xml:space="preserve">-command from the </w:t>
      </w:r>
      <w:r w:rsidRPr="00873557">
        <w:rPr>
          <w:i/>
          <w:color w:val="000000" w:themeColor="text1"/>
        </w:rPr>
        <w:t>lme4</w:t>
      </w:r>
      <w:r w:rsidRPr="00873557">
        <w:rPr>
          <w:color w:val="000000" w:themeColor="text1"/>
        </w:rPr>
        <w:t>-package (Bates, Maechler, Bolker, &amp; Walker, 2015) in RStudio</w:t>
      </w:r>
      <w:r w:rsidR="00474345">
        <w:rPr>
          <w:color w:val="000000" w:themeColor="text1"/>
        </w:rPr>
        <w:t xml:space="preserve"> (R Core Team, 201</w:t>
      </w:r>
      <w:r w:rsidR="006F431D">
        <w:rPr>
          <w:color w:val="000000" w:themeColor="text1"/>
        </w:rPr>
        <w:t>8</w:t>
      </w:r>
      <w:r w:rsidR="00474345">
        <w:rPr>
          <w:color w:val="000000" w:themeColor="text1"/>
        </w:rPr>
        <w:t>)</w:t>
      </w:r>
      <w:r w:rsidRPr="00873557">
        <w:rPr>
          <w:color w:val="000000" w:themeColor="text1"/>
        </w:rPr>
        <w:t>.</w:t>
      </w:r>
      <w:r w:rsidR="0099081A" w:rsidRPr="00873557">
        <w:rPr>
          <w:color w:val="000000" w:themeColor="text1"/>
        </w:rPr>
        <w:t xml:space="preserve"> </w:t>
      </w:r>
    </w:p>
    <w:p w14:paraId="33EACB30" w14:textId="4C1A5D26" w:rsidR="00B5707A" w:rsidRPr="00873557" w:rsidRDefault="00411768">
      <w:pPr>
        <w:rPr>
          <w:color w:val="000000" w:themeColor="text1"/>
        </w:rPr>
      </w:pPr>
      <w:r w:rsidRPr="00873557">
        <w:rPr>
          <w:color w:val="000000" w:themeColor="text1"/>
        </w:rPr>
        <w:t xml:space="preserve">Our </w:t>
      </w:r>
      <w:r w:rsidR="001850DF" w:rsidRPr="00873557">
        <w:rPr>
          <w:color w:val="000000" w:themeColor="text1"/>
        </w:rPr>
        <w:t xml:space="preserve">testing </w:t>
      </w:r>
      <w:r w:rsidRPr="00873557">
        <w:rPr>
          <w:color w:val="000000" w:themeColor="text1"/>
        </w:rPr>
        <w:t xml:space="preserve">strategy was the same in all analyses. </w:t>
      </w:r>
      <w:r w:rsidR="00941521" w:rsidRPr="00873557">
        <w:rPr>
          <w:color w:val="000000" w:themeColor="text1"/>
        </w:rPr>
        <w:t>To assess significance of the effects, we</w:t>
      </w:r>
      <w:r w:rsidRPr="00873557">
        <w:rPr>
          <w:color w:val="000000" w:themeColor="text1"/>
        </w:rPr>
        <w:t xml:space="preserve"> </w:t>
      </w:r>
      <w:r w:rsidR="00B5707A" w:rsidRPr="00873557">
        <w:rPr>
          <w:color w:val="000000" w:themeColor="text1"/>
        </w:rPr>
        <w:t>conducted model comparisons in which we</w:t>
      </w:r>
      <w:r w:rsidRPr="00873557">
        <w:rPr>
          <w:color w:val="000000" w:themeColor="text1"/>
        </w:rPr>
        <w:t xml:space="preserve"> assessed whether a model including a factor specifying the trial types that were compared fit better than </w:t>
      </w:r>
      <w:r w:rsidR="00B5707A" w:rsidRPr="00873557">
        <w:rPr>
          <w:color w:val="000000" w:themeColor="text1"/>
        </w:rPr>
        <w:t xml:space="preserve">the null model, which predicts the grand mean </w:t>
      </w:r>
      <w:r w:rsidR="00A4191F" w:rsidRPr="00873557">
        <w:rPr>
          <w:color w:val="000000" w:themeColor="text1"/>
        </w:rPr>
        <w:t>with</w:t>
      </w:r>
      <w:r w:rsidR="00B5707A" w:rsidRPr="00873557">
        <w:rPr>
          <w:color w:val="000000" w:themeColor="text1"/>
        </w:rPr>
        <w:t xml:space="preserve"> random intercepts for participants. </w:t>
      </w:r>
      <w:r w:rsidR="00A4191F" w:rsidRPr="00873557">
        <w:rPr>
          <w:color w:val="000000" w:themeColor="text1"/>
        </w:rPr>
        <w:t xml:space="preserve">Model comparisons were conducted using the </w:t>
      </w:r>
      <w:r w:rsidR="00A4191F" w:rsidRPr="00873557">
        <w:rPr>
          <w:i/>
          <w:color w:val="000000" w:themeColor="text1"/>
        </w:rPr>
        <w:t>PBmodcomp</w:t>
      </w:r>
      <w:r w:rsidR="007A7BF8" w:rsidRPr="00873557">
        <w:rPr>
          <w:color w:val="000000" w:themeColor="text1"/>
        </w:rPr>
        <w:t xml:space="preserve"> </w:t>
      </w:r>
      <w:r w:rsidR="00A4191F" w:rsidRPr="00873557">
        <w:rPr>
          <w:color w:val="000000" w:themeColor="text1"/>
        </w:rPr>
        <w:t xml:space="preserve">command from the </w:t>
      </w:r>
      <w:r w:rsidR="00A4191F" w:rsidRPr="00873557">
        <w:rPr>
          <w:i/>
          <w:color w:val="000000" w:themeColor="text1"/>
        </w:rPr>
        <w:t>pbkrtest</w:t>
      </w:r>
      <w:r w:rsidR="007A7BF8" w:rsidRPr="00873557">
        <w:rPr>
          <w:color w:val="000000" w:themeColor="text1"/>
        </w:rPr>
        <w:t xml:space="preserve"> </w:t>
      </w:r>
      <w:r w:rsidR="00A4191F" w:rsidRPr="00873557">
        <w:rPr>
          <w:color w:val="000000" w:themeColor="text1"/>
        </w:rPr>
        <w:t>package (</w:t>
      </w:r>
      <w:r w:rsidR="00A4191F" w:rsidRPr="00873557">
        <w:t>Ha</w:t>
      </w:r>
      <w:r w:rsidR="006F431D">
        <w:t>lek</w:t>
      </w:r>
      <w:r w:rsidR="00A4191F" w:rsidRPr="00873557">
        <w:t>oh &amp; Højsgaard, 2014</w:t>
      </w:r>
      <w:r w:rsidR="00A4191F" w:rsidRPr="00873557">
        <w:rPr>
          <w:color w:val="000000" w:themeColor="text1"/>
        </w:rPr>
        <w:t>)</w:t>
      </w:r>
      <w:r w:rsidR="00410F7B" w:rsidRPr="00873557">
        <w:rPr>
          <w:color w:val="000000" w:themeColor="text1"/>
        </w:rPr>
        <w:t xml:space="preserve"> and the function </w:t>
      </w:r>
      <w:r w:rsidR="00410F7B" w:rsidRPr="00873557">
        <w:rPr>
          <w:i/>
          <w:color w:val="000000" w:themeColor="text1"/>
        </w:rPr>
        <w:t>mixed</w:t>
      </w:r>
      <w:r w:rsidR="00410F7B" w:rsidRPr="00873557">
        <w:rPr>
          <w:color w:val="000000" w:themeColor="text1"/>
        </w:rPr>
        <w:t xml:space="preserve"> from the </w:t>
      </w:r>
      <w:r w:rsidR="00410F7B" w:rsidRPr="00873557">
        <w:rPr>
          <w:i/>
          <w:color w:val="000000" w:themeColor="text1"/>
        </w:rPr>
        <w:t>afex</w:t>
      </w:r>
      <w:r w:rsidR="00410F7B" w:rsidRPr="00873557">
        <w:rPr>
          <w:color w:val="000000" w:themeColor="text1"/>
        </w:rPr>
        <w:t xml:space="preserve"> package (Singmann, Bolker, Westfall, &amp; Aust, 2018) </w:t>
      </w:r>
      <w:r w:rsidR="00A4191F" w:rsidRPr="00873557">
        <w:rPr>
          <w:color w:val="000000" w:themeColor="text1"/>
        </w:rPr>
        <w:t xml:space="preserve">due to </w:t>
      </w:r>
      <w:r w:rsidR="001850DF" w:rsidRPr="00873557">
        <w:rPr>
          <w:color w:val="000000" w:themeColor="text1"/>
        </w:rPr>
        <w:t>their</w:t>
      </w:r>
      <w:r w:rsidR="00A4191F" w:rsidRPr="00873557">
        <w:rPr>
          <w:color w:val="000000" w:themeColor="text1"/>
        </w:rPr>
        <w:t xml:space="preserve"> ability to handle large data sets. This procedure computes model comparisons of nested models using parametric bootstrapping. </w:t>
      </w:r>
      <w:r w:rsidR="00410F7B" w:rsidRPr="00873557">
        <w:rPr>
          <w:i/>
          <w:color w:val="000000" w:themeColor="text1"/>
        </w:rPr>
        <w:t>P</w:t>
      </w:r>
      <w:r w:rsidR="00A4191F" w:rsidRPr="00873557">
        <w:rPr>
          <w:color w:val="000000" w:themeColor="text1"/>
        </w:rPr>
        <w:t xml:space="preserve">-values </w:t>
      </w:r>
      <w:r w:rsidR="00410F7B" w:rsidRPr="00873557">
        <w:rPr>
          <w:color w:val="000000" w:themeColor="text1"/>
        </w:rPr>
        <w:t xml:space="preserve">(type II) </w:t>
      </w:r>
      <w:r w:rsidR="00A4191F" w:rsidRPr="00873557">
        <w:rPr>
          <w:color w:val="000000" w:themeColor="text1"/>
        </w:rPr>
        <w:t xml:space="preserve">were computed based on 1000 bootstrap replicates each. </w:t>
      </w:r>
      <w:r w:rsidR="000F16C5" w:rsidRPr="00873557">
        <w:rPr>
          <w:color w:val="000000" w:themeColor="text1"/>
        </w:rPr>
        <w:t>We also report the regression weights</w:t>
      </w:r>
      <w:r w:rsidR="00941521" w:rsidRPr="00873557">
        <w:rPr>
          <w:color w:val="000000" w:themeColor="text1"/>
        </w:rPr>
        <w:t>, standard errors,</w:t>
      </w:r>
      <w:r w:rsidR="000F16C5" w:rsidRPr="00873557">
        <w:rPr>
          <w:color w:val="000000" w:themeColor="text1"/>
        </w:rPr>
        <w:t xml:space="preserve"> and </w:t>
      </w:r>
      <w:r w:rsidR="000F16C5" w:rsidRPr="00873557">
        <w:rPr>
          <w:i/>
          <w:color w:val="000000" w:themeColor="text1"/>
        </w:rPr>
        <w:t>t</w:t>
      </w:r>
      <w:r w:rsidR="000F16C5" w:rsidRPr="00873557">
        <w:rPr>
          <w:color w:val="000000" w:themeColor="text1"/>
        </w:rPr>
        <w:t xml:space="preserve">-statistics for all tested effects. </w:t>
      </w:r>
      <w:r w:rsidR="00B5707A" w:rsidRPr="00873557">
        <w:rPr>
          <w:color w:val="000000" w:themeColor="text1"/>
        </w:rPr>
        <w:t xml:space="preserve">Baayen, Davidson, and Bates (2008) consider </w:t>
      </w:r>
      <w:r w:rsidR="00B5707A" w:rsidRPr="00873557">
        <w:rPr>
          <w:i/>
          <w:color w:val="000000" w:themeColor="text1"/>
        </w:rPr>
        <w:t>t</w:t>
      </w:r>
      <w:r w:rsidR="00B5707A" w:rsidRPr="00873557">
        <w:rPr>
          <w:color w:val="000000" w:themeColor="text1"/>
        </w:rPr>
        <w:t>-statistics exceeding the absolute value of 2 to be interpretable in a meaningful way.</w:t>
      </w:r>
      <w:r w:rsidR="00941521" w:rsidRPr="00873557">
        <w:rPr>
          <w:color w:val="000000" w:themeColor="text1"/>
        </w:rPr>
        <w:t xml:space="preserve"> In virtually all cases, the parametric bootstrapping and the </w:t>
      </w:r>
      <w:r w:rsidR="00941521" w:rsidRPr="00873557">
        <w:rPr>
          <w:i/>
          <w:color w:val="000000" w:themeColor="text1"/>
        </w:rPr>
        <w:t>t</w:t>
      </w:r>
      <w:r w:rsidR="00941521" w:rsidRPr="00873557">
        <w:rPr>
          <w:color w:val="000000" w:themeColor="text1"/>
        </w:rPr>
        <w:t xml:space="preserve">-statistic </w:t>
      </w:r>
      <w:r w:rsidR="00CE7727" w:rsidRPr="00873557">
        <w:rPr>
          <w:color w:val="000000" w:themeColor="text1"/>
        </w:rPr>
        <w:t xml:space="preserve">converge </w:t>
      </w:r>
      <w:r w:rsidR="001850DF" w:rsidRPr="00873557">
        <w:rPr>
          <w:color w:val="000000" w:themeColor="text1"/>
        </w:rPr>
        <w:t>i</w:t>
      </w:r>
      <w:r w:rsidR="00CE7727" w:rsidRPr="00873557">
        <w:rPr>
          <w:color w:val="000000" w:themeColor="text1"/>
        </w:rPr>
        <w:t xml:space="preserve">n </w:t>
      </w:r>
      <w:r w:rsidR="001850DF" w:rsidRPr="00873557">
        <w:rPr>
          <w:color w:val="000000" w:themeColor="text1"/>
        </w:rPr>
        <w:t xml:space="preserve">their evaluation of </w:t>
      </w:r>
      <w:r w:rsidR="00CE7727" w:rsidRPr="00873557">
        <w:rPr>
          <w:color w:val="000000" w:themeColor="text1"/>
        </w:rPr>
        <w:t>significance</w:t>
      </w:r>
      <w:r w:rsidR="00941521" w:rsidRPr="00873557">
        <w:rPr>
          <w:color w:val="000000" w:themeColor="text1"/>
        </w:rPr>
        <w:t>.</w:t>
      </w:r>
      <w:r w:rsidR="00D47A47" w:rsidRPr="00873557">
        <w:rPr>
          <w:color w:val="000000" w:themeColor="text1"/>
        </w:rPr>
        <w:t xml:space="preserve"> All statistics are provided in corresponding tables for reasons of clarity and comparability.</w:t>
      </w:r>
    </w:p>
    <w:p w14:paraId="1151CE9A" w14:textId="15F1E835" w:rsidR="008F7099" w:rsidRPr="00873557" w:rsidRDefault="00474345">
      <w:pPr>
        <w:rPr>
          <w:color w:val="000000" w:themeColor="text1"/>
        </w:rPr>
      </w:pPr>
      <w:r>
        <w:rPr>
          <w:color w:val="000000" w:themeColor="text1"/>
        </w:rPr>
        <w:t>In line with De Liver et al. (2007), w</w:t>
      </w:r>
      <w:r w:rsidR="008F7099" w:rsidRPr="00873557">
        <w:rPr>
          <w:color w:val="000000" w:themeColor="text1"/>
        </w:rPr>
        <w:t>e excluded responses faster than 300ms (0.19%) and slower than 3</w:t>
      </w:r>
      <w:r w:rsidR="008D38A2">
        <w:rPr>
          <w:color w:val="000000" w:themeColor="text1"/>
        </w:rPr>
        <w:t>,</w:t>
      </w:r>
      <w:r w:rsidR="008F7099" w:rsidRPr="00873557">
        <w:rPr>
          <w:color w:val="000000" w:themeColor="text1"/>
        </w:rPr>
        <w:t>000ms (0.11%) for all analyses.</w:t>
      </w:r>
    </w:p>
    <w:p w14:paraId="0A6FA9B6" w14:textId="1A4088F5" w:rsidR="008F7099" w:rsidRPr="00873557" w:rsidRDefault="008545D4" w:rsidP="004C17A9">
      <w:pPr>
        <w:pStyle w:val="Titre3"/>
      </w:pPr>
      <w:r w:rsidRPr="00873557">
        <w:t>Standard</w:t>
      </w:r>
      <w:r w:rsidR="008F7099" w:rsidRPr="00873557">
        <w:t xml:space="preserve"> evaluative priming </w:t>
      </w:r>
      <w:r w:rsidRPr="00873557">
        <w:t>effects</w:t>
      </w:r>
    </w:p>
    <w:p w14:paraId="7E9A8DE6" w14:textId="2220923F" w:rsidR="008F7099" w:rsidRPr="00873557" w:rsidRDefault="00296D54" w:rsidP="008673F2">
      <w:pPr>
        <w:rPr>
          <w:color w:val="000000" w:themeColor="text1"/>
        </w:rPr>
      </w:pPr>
      <w:r w:rsidRPr="00873557">
        <w:rPr>
          <w:color w:val="000000" w:themeColor="text1"/>
        </w:rPr>
        <w:t xml:space="preserve">As a means of validating the </w:t>
      </w:r>
      <w:r w:rsidR="003A727B">
        <w:rPr>
          <w:color w:val="000000" w:themeColor="text1"/>
        </w:rPr>
        <w:t>evaluative</w:t>
      </w:r>
      <w:r w:rsidR="003A727B" w:rsidRPr="00873557">
        <w:rPr>
          <w:color w:val="000000" w:themeColor="text1"/>
        </w:rPr>
        <w:t xml:space="preserve"> </w:t>
      </w:r>
      <w:r w:rsidRPr="00873557">
        <w:rPr>
          <w:color w:val="000000" w:themeColor="text1"/>
        </w:rPr>
        <w:t>priming paradigm, we first assessed the standard evaluative priming effect</w:t>
      </w:r>
      <w:r w:rsidR="003B1F33" w:rsidRPr="00873557">
        <w:rPr>
          <w:color w:val="000000" w:themeColor="text1"/>
        </w:rPr>
        <w:t>, that is, response facilitation for congruent trials compared to incongruent trials</w:t>
      </w:r>
      <w:r w:rsidRPr="00873557">
        <w:rPr>
          <w:color w:val="000000" w:themeColor="text1"/>
        </w:rPr>
        <w:t xml:space="preserve">. </w:t>
      </w:r>
      <w:r w:rsidR="009C5839" w:rsidRPr="00873557">
        <w:rPr>
          <w:color w:val="000000" w:themeColor="text1"/>
        </w:rPr>
        <w:t xml:space="preserve">For all latency analyses, we excluded incorrect classifications (4.72%; i.e., </w:t>
      </w:r>
      <w:r w:rsidR="009C5839" w:rsidRPr="00873557">
        <w:rPr>
          <w:color w:val="000000" w:themeColor="text1"/>
        </w:rPr>
        <w:lastRenderedPageBreak/>
        <w:t>positive response</w:t>
      </w:r>
      <w:r w:rsidR="008545D4" w:rsidRPr="00873557">
        <w:rPr>
          <w:color w:val="000000" w:themeColor="text1"/>
        </w:rPr>
        <w:t>s</w:t>
      </w:r>
      <w:r w:rsidR="009C5839" w:rsidRPr="00873557">
        <w:rPr>
          <w:color w:val="000000" w:themeColor="text1"/>
        </w:rPr>
        <w:t xml:space="preserve"> to negative target</w:t>
      </w:r>
      <w:r w:rsidR="008545D4" w:rsidRPr="00873557">
        <w:rPr>
          <w:color w:val="000000" w:themeColor="text1"/>
        </w:rPr>
        <w:t>s</w:t>
      </w:r>
      <w:r w:rsidR="009C5839" w:rsidRPr="00873557">
        <w:rPr>
          <w:color w:val="000000" w:themeColor="text1"/>
        </w:rPr>
        <w:t xml:space="preserve"> or negative response</w:t>
      </w:r>
      <w:r w:rsidR="008545D4" w:rsidRPr="00873557">
        <w:rPr>
          <w:color w:val="000000" w:themeColor="text1"/>
        </w:rPr>
        <w:t>s</w:t>
      </w:r>
      <w:r w:rsidR="009C5839" w:rsidRPr="00873557">
        <w:rPr>
          <w:color w:val="000000" w:themeColor="text1"/>
        </w:rPr>
        <w:t xml:space="preserve"> to positive target</w:t>
      </w:r>
      <w:r w:rsidR="008545D4" w:rsidRPr="00873557">
        <w:rPr>
          <w:color w:val="000000" w:themeColor="text1"/>
        </w:rPr>
        <w:t>s</w:t>
      </w:r>
      <w:r w:rsidR="009C5839" w:rsidRPr="00873557">
        <w:rPr>
          <w:color w:val="000000" w:themeColor="text1"/>
        </w:rPr>
        <w:t>) resulting in 14</w:t>
      </w:r>
      <w:r w:rsidR="00FF61B3">
        <w:rPr>
          <w:color w:val="000000" w:themeColor="text1"/>
        </w:rPr>
        <w:t>,</w:t>
      </w:r>
      <w:r w:rsidR="009C5839" w:rsidRPr="00873557">
        <w:rPr>
          <w:color w:val="000000" w:themeColor="text1"/>
        </w:rPr>
        <w:t>043 trials</w:t>
      </w:r>
      <w:r w:rsidR="008545D4" w:rsidRPr="00873557">
        <w:rPr>
          <w:color w:val="000000" w:themeColor="text1"/>
        </w:rPr>
        <w:t xml:space="preserve"> for analysis</w:t>
      </w:r>
      <w:r w:rsidR="009C5839" w:rsidRPr="00873557">
        <w:rPr>
          <w:color w:val="000000" w:themeColor="text1"/>
        </w:rPr>
        <w:t xml:space="preserve">. </w:t>
      </w:r>
      <w:r w:rsidR="003B1F33">
        <w:rPr>
          <w:color w:val="000000" w:themeColor="text1"/>
        </w:rPr>
        <w:t>Moreover</w:t>
      </w:r>
      <w:r w:rsidR="008545D4" w:rsidRPr="00873557">
        <w:rPr>
          <w:color w:val="000000" w:themeColor="text1"/>
        </w:rPr>
        <w:t>,</w:t>
      </w:r>
      <w:r w:rsidR="009C5839" w:rsidRPr="00873557">
        <w:rPr>
          <w:color w:val="000000" w:themeColor="text1"/>
        </w:rPr>
        <w:t xml:space="preserve"> all trials </w:t>
      </w:r>
      <w:r w:rsidR="008545D4" w:rsidRPr="00873557">
        <w:rPr>
          <w:color w:val="000000" w:themeColor="text1"/>
        </w:rPr>
        <w:t xml:space="preserve">containing ambivalent stimuli </w:t>
      </w:r>
      <w:r w:rsidR="009C5839" w:rsidRPr="00873557">
        <w:rPr>
          <w:color w:val="000000" w:themeColor="text1"/>
        </w:rPr>
        <w:t>were excluded from th</w:t>
      </w:r>
      <w:r w:rsidR="003B1F33">
        <w:rPr>
          <w:color w:val="000000" w:themeColor="text1"/>
        </w:rPr>
        <w:t>is analysis</w:t>
      </w:r>
      <w:r w:rsidR="009C5839" w:rsidRPr="00873557">
        <w:rPr>
          <w:color w:val="000000" w:themeColor="text1"/>
        </w:rPr>
        <w:t xml:space="preserve">. </w:t>
      </w:r>
      <w:r w:rsidR="008F7099" w:rsidRPr="00873557">
        <w:rPr>
          <w:color w:val="000000" w:themeColor="text1"/>
        </w:rPr>
        <w:t xml:space="preserve">To correct for a skewed </w:t>
      </w:r>
      <w:r w:rsidR="00F122D7" w:rsidRPr="00873557">
        <w:rPr>
          <w:color w:val="000000" w:themeColor="text1"/>
        </w:rPr>
        <w:t>latency</w:t>
      </w:r>
      <w:r w:rsidR="008F7099" w:rsidRPr="00873557">
        <w:rPr>
          <w:color w:val="000000" w:themeColor="text1"/>
        </w:rPr>
        <w:t xml:space="preserve"> distribution, </w:t>
      </w:r>
      <w:r w:rsidR="00F122D7" w:rsidRPr="00873557">
        <w:rPr>
          <w:color w:val="000000" w:themeColor="text1"/>
        </w:rPr>
        <w:t>latencies</w:t>
      </w:r>
      <w:r w:rsidR="008F7099" w:rsidRPr="00873557">
        <w:rPr>
          <w:color w:val="000000" w:themeColor="text1"/>
        </w:rPr>
        <w:t xml:space="preserve"> were log-transformed for all </w:t>
      </w:r>
      <w:r w:rsidR="00F122D7" w:rsidRPr="00873557">
        <w:rPr>
          <w:color w:val="000000" w:themeColor="text1"/>
        </w:rPr>
        <w:t>latency</w:t>
      </w:r>
      <w:r w:rsidR="008F7099" w:rsidRPr="00873557">
        <w:rPr>
          <w:color w:val="000000" w:themeColor="text1"/>
        </w:rPr>
        <w:t xml:space="preserve"> analyses. </w:t>
      </w:r>
      <w:r w:rsidR="00185943" w:rsidRPr="00873557">
        <w:rPr>
          <w:color w:val="000000" w:themeColor="text1"/>
        </w:rPr>
        <w:t xml:space="preserve">We conducted a comparison of the null model </w:t>
      </w:r>
      <w:r w:rsidR="006C30F1" w:rsidRPr="00873557">
        <w:rPr>
          <w:color w:val="000000" w:themeColor="text1"/>
        </w:rPr>
        <w:t xml:space="preserve">(random intercept for participants) </w:t>
      </w:r>
      <w:r w:rsidR="00185943" w:rsidRPr="00873557">
        <w:rPr>
          <w:color w:val="000000" w:themeColor="text1"/>
        </w:rPr>
        <w:t>with the model including congruency as a predictor</w:t>
      </w:r>
      <w:r w:rsidR="0056188D" w:rsidRPr="00873557">
        <w:rPr>
          <w:color w:val="000000" w:themeColor="text1"/>
        </w:rPr>
        <w:t xml:space="preserve"> for response latencies</w:t>
      </w:r>
      <w:r w:rsidR="00185943" w:rsidRPr="00873557">
        <w:rPr>
          <w:color w:val="000000" w:themeColor="text1"/>
        </w:rPr>
        <w:t xml:space="preserve">. The comparison revealed a significantly better model fit </w:t>
      </w:r>
      <w:r w:rsidR="006C30F1" w:rsidRPr="00873557">
        <w:rPr>
          <w:color w:val="000000" w:themeColor="text1"/>
        </w:rPr>
        <w:t>of</w:t>
      </w:r>
      <w:r w:rsidR="00185943" w:rsidRPr="00873557">
        <w:rPr>
          <w:color w:val="000000" w:themeColor="text1"/>
        </w:rPr>
        <w:t xml:space="preserve"> the </w:t>
      </w:r>
      <w:r w:rsidR="006D501F" w:rsidRPr="00873557">
        <w:rPr>
          <w:color w:val="000000" w:themeColor="text1"/>
        </w:rPr>
        <w:t>more complex model</w:t>
      </w:r>
      <w:r w:rsidR="0056188D" w:rsidRPr="00873557">
        <w:rPr>
          <w:color w:val="000000" w:themeColor="text1"/>
        </w:rPr>
        <w:t xml:space="preserve"> in </w:t>
      </w:r>
      <w:r w:rsidR="00FF61B3">
        <w:rPr>
          <w:color w:val="000000" w:themeColor="text1"/>
        </w:rPr>
        <w:t>both priming</w:t>
      </w:r>
      <w:r w:rsidR="00B13DC8" w:rsidRPr="00873557">
        <w:rPr>
          <w:color w:val="000000" w:themeColor="text1"/>
        </w:rPr>
        <w:t xml:space="preserve"> </w:t>
      </w:r>
      <w:r w:rsidR="0056188D" w:rsidRPr="00873557">
        <w:rPr>
          <w:color w:val="000000" w:themeColor="text1"/>
        </w:rPr>
        <w:t>paradigm</w:t>
      </w:r>
      <w:r w:rsidR="00FF61B3">
        <w:rPr>
          <w:color w:val="000000" w:themeColor="text1"/>
        </w:rPr>
        <w:t>s</w:t>
      </w:r>
      <w:r w:rsidR="00185943" w:rsidRPr="00873557">
        <w:rPr>
          <w:color w:val="000000" w:themeColor="text1"/>
        </w:rPr>
        <w:t xml:space="preserve">. </w:t>
      </w:r>
      <w:r w:rsidR="00FF61B3">
        <w:rPr>
          <w:color w:val="000000" w:themeColor="text1"/>
        </w:rPr>
        <w:t>T</w:t>
      </w:r>
      <w:r w:rsidR="0056188D" w:rsidRPr="00873557">
        <w:rPr>
          <w:color w:val="000000" w:themeColor="text1"/>
        </w:rPr>
        <w:t>he better fitting</w:t>
      </w:r>
      <w:r w:rsidR="008F7099" w:rsidRPr="00873557">
        <w:rPr>
          <w:color w:val="000000" w:themeColor="text1"/>
        </w:rPr>
        <w:t xml:space="preserve"> model </w:t>
      </w:r>
      <w:r w:rsidR="00FF61B3">
        <w:rPr>
          <w:color w:val="000000" w:themeColor="text1"/>
        </w:rPr>
        <w:t xml:space="preserve">consistently </w:t>
      </w:r>
      <w:r w:rsidR="006C30F1" w:rsidRPr="00873557">
        <w:rPr>
          <w:color w:val="000000" w:themeColor="text1"/>
        </w:rPr>
        <w:t>showed</w:t>
      </w:r>
      <w:r w:rsidR="008F7099" w:rsidRPr="00873557">
        <w:rPr>
          <w:color w:val="000000" w:themeColor="text1"/>
        </w:rPr>
        <w:t xml:space="preserve"> significantly shorter </w:t>
      </w:r>
      <w:r w:rsidR="00F122D7" w:rsidRPr="00873557">
        <w:rPr>
          <w:color w:val="000000" w:themeColor="text1"/>
        </w:rPr>
        <w:t>latencies</w:t>
      </w:r>
      <w:r w:rsidR="008F7099" w:rsidRPr="00873557">
        <w:rPr>
          <w:color w:val="000000" w:themeColor="text1"/>
        </w:rPr>
        <w:t xml:space="preserve"> for congruent trials </w:t>
      </w:r>
      <w:r w:rsidR="0056188D" w:rsidRPr="00873557">
        <w:rPr>
          <w:color w:val="000000" w:themeColor="text1"/>
        </w:rPr>
        <w:t xml:space="preserve">as </w:t>
      </w:r>
      <w:r w:rsidR="008F7099" w:rsidRPr="00873557">
        <w:rPr>
          <w:color w:val="000000" w:themeColor="text1"/>
        </w:rPr>
        <w:t>compared to incongruent trials (see</w:t>
      </w:r>
      <w:r w:rsidR="006C3AC4" w:rsidRPr="00873557">
        <w:rPr>
          <w:color w:val="000000" w:themeColor="text1"/>
        </w:rPr>
        <w:t xml:space="preserve"> upper panel of</w:t>
      </w:r>
      <w:r w:rsidR="008F7099" w:rsidRPr="00873557">
        <w:rPr>
          <w:color w:val="000000" w:themeColor="text1"/>
        </w:rPr>
        <w:t xml:space="preserve"> Table </w:t>
      </w:r>
      <w:r w:rsidR="001D0CAD">
        <w:rPr>
          <w:color w:val="000000" w:themeColor="text1"/>
        </w:rPr>
        <w:t>2</w:t>
      </w:r>
      <w:r w:rsidR="008F7099" w:rsidRPr="00873557">
        <w:rPr>
          <w:color w:val="000000" w:themeColor="text1"/>
        </w:rPr>
        <w:t>).</w:t>
      </w:r>
    </w:p>
    <w:p w14:paraId="46C2E6FB" w14:textId="1A1A088F" w:rsidR="008F7099" w:rsidRPr="00873557" w:rsidRDefault="008F7099" w:rsidP="004C17A9">
      <w:pPr>
        <w:pStyle w:val="Titre3"/>
      </w:pPr>
      <w:r w:rsidRPr="00873557">
        <w:t xml:space="preserve">Ambivalent </w:t>
      </w:r>
      <w:r w:rsidR="00DA4601">
        <w:t>P</w:t>
      </w:r>
      <w:r w:rsidR="00DA4601" w:rsidRPr="00873557">
        <w:t xml:space="preserve">rimes </w:t>
      </w:r>
      <w:r w:rsidR="00DA4601">
        <w:t>P</w:t>
      </w:r>
      <w:r w:rsidRPr="00873557">
        <w:t>aradigm</w:t>
      </w:r>
    </w:p>
    <w:p w14:paraId="086D03D2" w14:textId="61C669C3" w:rsidR="008F7099" w:rsidRPr="00873557" w:rsidRDefault="00F122D7" w:rsidP="008673F2">
      <w:pPr>
        <w:rPr>
          <w:color w:val="000000" w:themeColor="text1"/>
          <w:vertAlign w:val="superscript"/>
        </w:rPr>
      </w:pPr>
      <w:r w:rsidRPr="00873557">
        <w:rPr>
          <w:b/>
          <w:i/>
          <w:color w:val="000000" w:themeColor="text1"/>
        </w:rPr>
        <w:t>Latencies</w:t>
      </w:r>
      <w:r w:rsidR="008F7099" w:rsidRPr="00873557">
        <w:rPr>
          <w:b/>
          <w:i/>
          <w:color w:val="000000" w:themeColor="text1"/>
        </w:rPr>
        <w:t xml:space="preserve">. </w:t>
      </w:r>
      <w:r w:rsidR="008F7099" w:rsidRPr="00873557">
        <w:rPr>
          <w:color w:val="000000" w:themeColor="text1"/>
        </w:rPr>
        <w:t>T</w:t>
      </w:r>
      <w:r w:rsidR="007C47FE" w:rsidRPr="00873557">
        <w:rPr>
          <w:color w:val="000000" w:themeColor="text1"/>
        </w:rPr>
        <w:t xml:space="preserve">o investigate whether latencies increased </w:t>
      </w:r>
      <w:r w:rsidR="00CE532F">
        <w:rPr>
          <w:color w:val="000000" w:themeColor="text1"/>
        </w:rPr>
        <w:t>o</w:t>
      </w:r>
      <w:r w:rsidR="007C47FE" w:rsidRPr="00873557">
        <w:rPr>
          <w:color w:val="000000" w:themeColor="text1"/>
        </w:rPr>
        <w:t xml:space="preserve">n trials including ambivalent primes as compared to congruent trials, we compared the null </w:t>
      </w:r>
      <w:r w:rsidR="0025284F" w:rsidRPr="00873557">
        <w:rPr>
          <w:color w:val="000000" w:themeColor="text1"/>
        </w:rPr>
        <w:t xml:space="preserve">model </w:t>
      </w:r>
      <w:r w:rsidR="007C47FE" w:rsidRPr="00873557">
        <w:rPr>
          <w:color w:val="000000" w:themeColor="text1"/>
        </w:rPr>
        <w:t xml:space="preserve">with a model including a predictor coded </w:t>
      </w:r>
      <w:r w:rsidR="007C47FE" w:rsidRPr="00873557">
        <w:rPr>
          <w:i/>
          <w:color w:val="000000" w:themeColor="text1"/>
        </w:rPr>
        <w:t>zero</w:t>
      </w:r>
      <w:r w:rsidR="007C47FE" w:rsidRPr="00873557">
        <w:rPr>
          <w:color w:val="000000" w:themeColor="text1"/>
        </w:rPr>
        <w:t xml:space="preserve"> for ambivalent trials and </w:t>
      </w:r>
      <w:r w:rsidR="007C47FE" w:rsidRPr="00873557">
        <w:rPr>
          <w:i/>
          <w:color w:val="000000" w:themeColor="text1"/>
        </w:rPr>
        <w:t>one</w:t>
      </w:r>
      <w:r w:rsidR="007C47FE" w:rsidRPr="00873557">
        <w:rPr>
          <w:color w:val="000000" w:themeColor="text1"/>
        </w:rPr>
        <w:t xml:space="preserve"> for congruent trials. The </w:t>
      </w:r>
      <w:r w:rsidR="006D501F" w:rsidRPr="00873557">
        <w:rPr>
          <w:color w:val="000000" w:themeColor="text1"/>
        </w:rPr>
        <w:t>more complex model</w:t>
      </w:r>
      <w:r w:rsidR="007C47FE" w:rsidRPr="00873557">
        <w:rPr>
          <w:color w:val="000000" w:themeColor="text1"/>
        </w:rPr>
        <w:t xml:space="preserve"> </w:t>
      </w:r>
      <w:r w:rsidR="0025284F" w:rsidRPr="00873557">
        <w:rPr>
          <w:color w:val="000000" w:themeColor="text1"/>
        </w:rPr>
        <w:t xml:space="preserve">described </w:t>
      </w:r>
      <w:r w:rsidR="00B276B0" w:rsidRPr="00873557">
        <w:rPr>
          <w:color w:val="000000" w:themeColor="text1"/>
        </w:rPr>
        <w:t>the data significantly better</w:t>
      </w:r>
      <w:r w:rsidR="007C47FE" w:rsidRPr="00873557">
        <w:rPr>
          <w:color w:val="000000" w:themeColor="text1"/>
        </w:rPr>
        <w:t>. T</w:t>
      </w:r>
      <w:r w:rsidR="008F7099" w:rsidRPr="00873557">
        <w:rPr>
          <w:color w:val="000000" w:themeColor="text1"/>
        </w:rPr>
        <w:t>rials with ambivalent primes slowed down responses compared to congruent trials</w:t>
      </w:r>
      <w:r w:rsidR="007C47FE" w:rsidRPr="00873557">
        <w:rPr>
          <w:color w:val="000000" w:themeColor="text1"/>
        </w:rPr>
        <w:t>. The same pattern</w:t>
      </w:r>
      <w:r w:rsidR="00C21D70" w:rsidRPr="00873557">
        <w:rPr>
          <w:color w:val="000000" w:themeColor="text1"/>
        </w:rPr>
        <w:t xml:space="preserve"> of significantly increased latencies </w:t>
      </w:r>
      <w:r w:rsidR="003B00DC">
        <w:rPr>
          <w:color w:val="000000" w:themeColor="text1"/>
        </w:rPr>
        <w:t>on</w:t>
      </w:r>
      <w:r w:rsidR="00C21D70" w:rsidRPr="00873557">
        <w:rPr>
          <w:color w:val="000000" w:themeColor="text1"/>
        </w:rPr>
        <w:t xml:space="preserve"> ambivalent trials</w:t>
      </w:r>
      <w:r w:rsidR="007C47FE" w:rsidRPr="00873557">
        <w:rPr>
          <w:color w:val="000000" w:themeColor="text1"/>
        </w:rPr>
        <w:t xml:space="preserve"> was found when comparing the null model with a model including a predictor for ambivalent versus neutral primes</w:t>
      </w:r>
      <w:r w:rsidR="008F7099" w:rsidRPr="00873557">
        <w:rPr>
          <w:color w:val="000000" w:themeColor="text1"/>
        </w:rPr>
        <w:t xml:space="preserve">. </w:t>
      </w:r>
      <w:r w:rsidR="00C21D70" w:rsidRPr="00873557">
        <w:rPr>
          <w:color w:val="000000" w:themeColor="text1"/>
        </w:rPr>
        <w:t xml:space="preserve">The null model and a model comparing latencies </w:t>
      </w:r>
      <w:r w:rsidR="003B00DC">
        <w:rPr>
          <w:color w:val="000000" w:themeColor="text1"/>
        </w:rPr>
        <w:t>on</w:t>
      </w:r>
      <w:r w:rsidR="00C21D70" w:rsidRPr="00873557">
        <w:rPr>
          <w:color w:val="000000" w:themeColor="text1"/>
        </w:rPr>
        <w:t xml:space="preserve"> ambivalent and incongruent trials did not differ in model fit. L</w:t>
      </w:r>
      <w:r w:rsidRPr="00873557">
        <w:rPr>
          <w:color w:val="000000" w:themeColor="text1"/>
        </w:rPr>
        <w:t>atencies</w:t>
      </w:r>
      <w:r w:rsidR="008F7099" w:rsidRPr="00873557">
        <w:rPr>
          <w:color w:val="000000" w:themeColor="text1"/>
        </w:rPr>
        <w:t xml:space="preserve"> </w:t>
      </w:r>
      <w:r w:rsidR="00CE532F">
        <w:rPr>
          <w:color w:val="000000" w:themeColor="text1"/>
        </w:rPr>
        <w:t>on</w:t>
      </w:r>
      <w:r w:rsidR="00CE532F" w:rsidRPr="00873557">
        <w:rPr>
          <w:color w:val="000000" w:themeColor="text1"/>
        </w:rPr>
        <w:t xml:space="preserve"> </w:t>
      </w:r>
      <w:r w:rsidR="008F7099" w:rsidRPr="00873557">
        <w:rPr>
          <w:color w:val="000000" w:themeColor="text1"/>
        </w:rPr>
        <w:t xml:space="preserve">trials with ambivalent primes did not differ significantly from </w:t>
      </w:r>
      <w:r w:rsidRPr="00873557">
        <w:rPr>
          <w:color w:val="000000" w:themeColor="text1"/>
        </w:rPr>
        <w:t>latencies</w:t>
      </w:r>
      <w:r w:rsidR="008F7099" w:rsidRPr="00873557">
        <w:rPr>
          <w:color w:val="000000" w:themeColor="text1"/>
        </w:rPr>
        <w:t xml:space="preserve"> </w:t>
      </w:r>
      <w:r w:rsidR="00CE532F">
        <w:rPr>
          <w:color w:val="000000" w:themeColor="text1"/>
        </w:rPr>
        <w:t>on</w:t>
      </w:r>
      <w:r w:rsidR="00CE532F" w:rsidRPr="00873557">
        <w:rPr>
          <w:color w:val="000000" w:themeColor="text1"/>
        </w:rPr>
        <w:t xml:space="preserve"> </w:t>
      </w:r>
      <w:r w:rsidR="008F7099" w:rsidRPr="00873557">
        <w:rPr>
          <w:color w:val="000000" w:themeColor="text1"/>
        </w:rPr>
        <w:t xml:space="preserve">incongruent trials. </w:t>
      </w:r>
      <w:r w:rsidR="001A1355" w:rsidRPr="00873557">
        <w:rPr>
          <w:color w:val="000000" w:themeColor="text1"/>
        </w:rPr>
        <w:t xml:space="preserve">The </w:t>
      </w:r>
      <w:r w:rsidR="00873557">
        <w:rPr>
          <w:color w:val="000000" w:themeColor="text1"/>
        </w:rPr>
        <w:t>upper</w:t>
      </w:r>
      <w:r w:rsidR="00873557" w:rsidRPr="00873557">
        <w:rPr>
          <w:color w:val="000000" w:themeColor="text1"/>
        </w:rPr>
        <w:t xml:space="preserve"> </w:t>
      </w:r>
      <w:r w:rsidR="001A1355" w:rsidRPr="00873557">
        <w:rPr>
          <w:color w:val="000000" w:themeColor="text1"/>
        </w:rPr>
        <w:t xml:space="preserve">panel of </w:t>
      </w:r>
      <w:r w:rsidR="00B97CAD" w:rsidRPr="00873557">
        <w:rPr>
          <w:color w:val="000000" w:themeColor="text1"/>
        </w:rPr>
        <w:t xml:space="preserve">Table </w:t>
      </w:r>
      <w:r w:rsidR="0070534D">
        <w:rPr>
          <w:color w:val="000000" w:themeColor="text1"/>
        </w:rPr>
        <w:t>3</w:t>
      </w:r>
      <w:r w:rsidR="0070534D" w:rsidRPr="00873557">
        <w:rPr>
          <w:color w:val="000000" w:themeColor="text1"/>
        </w:rPr>
        <w:t xml:space="preserve"> </w:t>
      </w:r>
      <w:r w:rsidR="00C21D70" w:rsidRPr="00873557">
        <w:rPr>
          <w:color w:val="000000" w:themeColor="text1"/>
        </w:rPr>
        <w:t>shows the weights, standard error</w:t>
      </w:r>
      <w:r w:rsidR="00E40691" w:rsidRPr="00873557">
        <w:rPr>
          <w:color w:val="000000" w:themeColor="text1"/>
        </w:rPr>
        <w:t>s</w:t>
      </w:r>
      <w:r w:rsidR="0025284F" w:rsidRPr="00873557">
        <w:rPr>
          <w:color w:val="000000" w:themeColor="text1"/>
        </w:rPr>
        <w:t>,</w:t>
      </w:r>
      <w:r w:rsidR="00C21D70" w:rsidRPr="00873557">
        <w:rPr>
          <w:color w:val="000000" w:themeColor="text1"/>
        </w:rPr>
        <w:t xml:space="preserve"> </w:t>
      </w:r>
      <w:r w:rsidR="00C21D70" w:rsidRPr="00873557">
        <w:rPr>
          <w:i/>
          <w:color w:val="000000" w:themeColor="text1"/>
        </w:rPr>
        <w:t>t</w:t>
      </w:r>
      <w:r w:rsidR="00C21D70" w:rsidRPr="00873557">
        <w:rPr>
          <w:color w:val="000000" w:themeColor="text1"/>
        </w:rPr>
        <w:t>-value</w:t>
      </w:r>
      <w:r w:rsidR="00E40691" w:rsidRPr="00873557">
        <w:rPr>
          <w:color w:val="000000" w:themeColor="text1"/>
        </w:rPr>
        <w:t>s</w:t>
      </w:r>
      <w:r w:rsidR="001D5C16" w:rsidRPr="00873557">
        <w:rPr>
          <w:color w:val="000000" w:themeColor="text1"/>
        </w:rPr>
        <w:t xml:space="preserve">, the PB-test statistic and </w:t>
      </w:r>
      <w:r w:rsidR="001D5C16" w:rsidRPr="00873557">
        <w:rPr>
          <w:i/>
          <w:color w:val="000000" w:themeColor="text1"/>
        </w:rPr>
        <w:t>p</w:t>
      </w:r>
      <w:r w:rsidR="001D5C16" w:rsidRPr="00873557">
        <w:rPr>
          <w:color w:val="000000" w:themeColor="text1"/>
        </w:rPr>
        <w:t>-value</w:t>
      </w:r>
      <w:r w:rsidR="00891167" w:rsidRPr="00873557">
        <w:rPr>
          <w:color w:val="000000" w:themeColor="text1"/>
        </w:rPr>
        <w:t xml:space="preserve"> of the relevant co</w:t>
      </w:r>
      <w:r w:rsidR="001850DF" w:rsidRPr="00873557">
        <w:rPr>
          <w:color w:val="000000" w:themeColor="text1"/>
        </w:rPr>
        <w:t>m</w:t>
      </w:r>
      <w:r w:rsidR="00891167" w:rsidRPr="00873557">
        <w:rPr>
          <w:color w:val="000000" w:themeColor="text1"/>
        </w:rPr>
        <w:t>parisons</w:t>
      </w:r>
      <w:r w:rsidR="00B97CAD" w:rsidRPr="00873557">
        <w:rPr>
          <w:color w:val="000000" w:themeColor="text1"/>
        </w:rPr>
        <w:t xml:space="preserve">. See </w:t>
      </w:r>
      <w:r w:rsidR="008F7099" w:rsidRPr="00873557">
        <w:rPr>
          <w:color w:val="000000" w:themeColor="text1"/>
        </w:rPr>
        <w:t xml:space="preserve">Figure </w:t>
      </w:r>
      <w:r w:rsidR="00F23F77">
        <w:rPr>
          <w:color w:val="000000" w:themeColor="text1"/>
        </w:rPr>
        <w:t>1</w:t>
      </w:r>
      <w:r w:rsidR="00F23F77" w:rsidRPr="00873557">
        <w:rPr>
          <w:color w:val="000000" w:themeColor="text1"/>
        </w:rPr>
        <w:t xml:space="preserve"> </w:t>
      </w:r>
      <w:r w:rsidR="008F7099" w:rsidRPr="00873557">
        <w:rPr>
          <w:color w:val="000000" w:themeColor="text1"/>
        </w:rPr>
        <w:t xml:space="preserve">for mean </w:t>
      </w:r>
      <w:r w:rsidRPr="00873557">
        <w:rPr>
          <w:color w:val="000000" w:themeColor="text1"/>
        </w:rPr>
        <w:t>latencies</w:t>
      </w:r>
      <w:r w:rsidR="008F7099" w:rsidRPr="00873557">
        <w:rPr>
          <w:color w:val="000000" w:themeColor="text1"/>
        </w:rPr>
        <w:t xml:space="preserve"> and standard errors.</w:t>
      </w:r>
      <w:r w:rsidR="00516C56" w:rsidRPr="00AF3526">
        <w:rPr>
          <w:color w:val="000000" w:themeColor="text1"/>
          <w:vertAlign w:val="superscript"/>
        </w:rPr>
        <w:t>4</w:t>
      </w:r>
    </w:p>
    <w:p w14:paraId="26180539" w14:textId="1842770F" w:rsidR="00B13DC8" w:rsidRPr="00873557" w:rsidRDefault="00B13DC8" w:rsidP="00B13DC8">
      <w:pPr>
        <w:pStyle w:val="Titre3"/>
      </w:pPr>
      <w:r w:rsidRPr="00873557">
        <w:t xml:space="preserve">Ambivalent </w:t>
      </w:r>
      <w:r w:rsidR="00DA4601">
        <w:t>T</w:t>
      </w:r>
      <w:r w:rsidR="00DA4601" w:rsidRPr="00873557">
        <w:t xml:space="preserve">argets </w:t>
      </w:r>
      <w:r w:rsidR="00DA4601">
        <w:t>P</w:t>
      </w:r>
      <w:r w:rsidR="00DA4601" w:rsidRPr="00873557">
        <w:t>aradigm</w:t>
      </w:r>
    </w:p>
    <w:p w14:paraId="028D1EC6" w14:textId="77D30C04" w:rsidR="00B13DC8" w:rsidRPr="00873557" w:rsidRDefault="00B13DC8" w:rsidP="00B13DC8">
      <w:pPr>
        <w:rPr>
          <w:color w:val="000000" w:themeColor="text1"/>
        </w:rPr>
      </w:pPr>
      <w:r w:rsidRPr="00873557">
        <w:rPr>
          <w:b/>
          <w:i/>
          <w:color w:val="000000" w:themeColor="text1"/>
        </w:rPr>
        <w:t xml:space="preserve">Latencies. </w:t>
      </w:r>
      <w:r w:rsidRPr="00873557">
        <w:rPr>
          <w:color w:val="000000" w:themeColor="text1"/>
        </w:rPr>
        <w:t xml:space="preserve">Figure </w:t>
      </w:r>
      <w:r w:rsidR="00F23F77">
        <w:rPr>
          <w:color w:val="000000" w:themeColor="text1"/>
        </w:rPr>
        <w:t>2</w:t>
      </w:r>
      <w:r w:rsidRPr="00873557">
        <w:rPr>
          <w:color w:val="000000" w:themeColor="text1"/>
        </w:rPr>
        <w:t xml:space="preserve"> presents mean latencies and standard errors for all conditions. The </w:t>
      </w:r>
      <w:r w:rsidR="00873557">
        <w:rPr>
          <w:color w:val="000000" w:themeColor="text1"/>
        </w:rPr>
        <w:t>lower</w:t>
      </w:r>
      <w:r w:rsidRPr="00873557">
        <w:rPr>
          <w:color w:val="000000" w:themeColor="text1"/>
        </w:rPr>
        <w:t xml:space="preserve"> panel of Table </w:t>
      </w:r>
      <w:r w:rsidR="0070534D">
        <w:rPr>
          <w:color w:val="000000" w:themeColor="text1"/>
        </w:rPr>
        <w:t>3</w:t>
      </w:r>
      <w:r w:rsidR="0070534D" w:rsidRPr="00873557">
        <w:rPr>
          <w:color w:val="000000" w:themeColor="text1"/>
        </w:rPr>
        <w:t xml:space="preserve"> </w:t>
      </w:r>
      <w:r w:rsidRPr="00873557">
        <w:rPr>
          <w:color w:val="000000" w:themeColor="text1"/>
        </w:rPr>
        <w:t xml:space="preserve">displays the results of the multilevel analyses and model comparisons. </w:t>
      </w:r>
    </w:p>
    <w:p w14:paraId="7AE234D8" w14:textId="4782BAD2" w:rsidR="00B13DC8" w:rsidRPr="00873557" w:rsidRDefault="00B13DC8" w:rsidP="00B13DC8">
      <w:pPr>
        <w:rPr>
          <w:color w:val="000000" w:themeColor="text1"/>
        </w:rPr>
      </w:pPr>
      <w:r w:rsidRPr="00873557">
        <w:rPr>
          <w:color w:val="000000" w:themeColor="text1"/>
        </w:rPr>
        <w:lastRenderedPageBreak/>
        <w:t xml:space="preserve">A first analysis served to investigate whether latencies </w:t>
      </w:r>
      <w:r w:rsidR="003B00DC">
        <w:rPr>
          <w:color w:val="000000" w:themeColor="text1"/>
        </w:rPr>
        <w:t>on trials containing</w:t>
      </w:r>
      <w:r w:rsidRPr="00873557">
        <w:rPr>
          <w:color w:val="000000" w:themeColor="text1"/>
        </w:rPr>
        <w:t xml:space="preserve"> ambivalent targets are comparable to those obtained </w:t>
      </w:r>
      <w:r w:rsidR="00CE532F">
        <w:rPr>
          <w:color w:val="000000" w:themeColor="text1"/>
        </w:rPr>
        <w:t>o</w:t>
      </w:r>
      <w:r w:rsidRPr="00873557">
        <w:rPr>
          <w:color w:val="000000" w:themeColor="text1"/>
        </w:rPr>
        <w:t xml:space="preserve">n congruent trials, independent of prime valence. A model including a factor that was dummy-coded </w:t>
      </w:r>
      <w:r w:rsidRPr="00873557">
        <w:rPr>
          <w:i/>
          <w:color w:val="000000" w:themeColor="text1"/>
        </w:rPr>
        <w:t>zero</w:t>
      </w:r>
      <w:r w:rsidRPr="00873557">
        <w:rPr>
          <w:color w:val="000000" w:themeColor="text1"/>
        </w:rPr>
        <w:t xml:space="preserve"> in the case of ambivalent trials and </w:t>
      </w:r>
      <w:r w:rsidRPr="00873557">
        <w:rPr>
          <w:i/>
          <w:color w:val="000000" w:themeColor="text1"/>
        </w:rPr>
        <w:t>one</w:t>
      </w:r>
      <w:r w:rsidRPr="00873557">
        <w:rPr>
          <w:color w:val="000000" w:themeColor="text1"/>
        </w:rPr>
        <w:t xml:space="preserve"> in the case of congruent trials showed a better model fit than the null model. This effect revealed a significant increase in latencies </w:t>
      </w:r>
      <w:r w:rsidR="003B00DC">
        <w:rPr>
          <w:color w:val="000000" w:themeColor="text1"/>
        </w:rPr>
        <w:t>on</w:t>
      </w:r>
      <w:r w:rsidRPr="00873557">
        <w:rPr>
          <w:color w:val="000000" w:themeColor="text1"/>
        </w:rPr>
        <w:t xml:space="preserve"> ambivalent trials compared to congruent trials. Similarly, the model including a factor dummy-coded </w:t>
      </w:r>
      <w:r w:rsidRPr="00873557">
        <w:rPr>
          <w:i/>
          <w:color w:val="000000" w:themeColor="text1"/>
        </w:rPr>
        <w:t>zero</w:t>
      </w:r>
      <w:r w:rsidRPr="00873557">
        <w:rPr>
          <w:color w:val="000000" w:themeColor="text1"/>
        </w:rPr>
        <w:t xml:space="preserve"> for ambivalent trials and </w:t>
      </w:r>
      <w:r w:rsidRPr="00873557">
        <w:rPr>
          <w:i/>
          <w:color w:val="000000" w:themeColor="text1"/>
        </w:rPr>
        <w:t xml:space="preserve">one </w:t>
      </w:r>
      <w:r w:rsidRPr="00873557">
        <w:rPr>
          <w:color w:val="000000" w:themeColor="text1"/>
        </w:rPr>
        <w:t xml:space="preserve">for incongruent trials fit significantly better than the null model. This effect indicated that latencies </w:t>
      </w:r>
      <w:r w:rsidR="003B00DC">
        <w:rPr>
          <w:color w:val="000000" w:themeColor="text1"/>
        </w:rPr>
        <w:t>on</w:t>
      </w:r>
      <w:r w:rsidRPr="00873557">
        <w:rPr>
          <w:color w:val="000000" w:themeColor="text1"/>
        </w:rPr>
        <w:t xml:space="preserve"> ambivalent trials were even </w:t>
      </w:r>
      <w:r w:rsidR="004B5AB4">
        <w:rPr>
          <w:color w:val="000000" w:themeColor="text1"/>
        </w:rPr>
        <w:t>longer</w:t>
      </w:r>
      <w:r w:rsidR="004B5AB4" w:rsidRPr="00873557">
        <w:rPr>
          <w:color w:val="000000" w:themeColor="text1"/>
        </w:rPr>
        <w:t xml:space="preserve"> </w:t>
      </w:r>
      <w:r w:rsidRPr="00873557">
        <w:rPr>
          <w:color w:val="000000" w:themeColor="text1"/>
        </w:rPr>
        <w:t xml:space="preserve">than latencies </w:t>
      </w:r>
      <w:r w:rsidR="003B00DC">
        <w:rPr>
          <w:color w:val="000000" w:themeColor="text1"/>
        </w:rPr>
        <w:t>on</w:t>
      </w:r>
      <w:r w:rsidRPr="00873557">
        <w:rPr>
          <w:color w:val="000000" w:themeColor="text1"/>
        </w:rPr>
        <w:t xml:space="preserve"> incongruent trials. To test whether valent primes lead to acceleration </w:t>
      </w:r>
      <w:r w:rsidR="00CE532F">
        <w:rPr>
          <w:color w:val="000000" w:themeColor="text1"/>
        </w:rPr>
        <w:t>o</w:t>
      </w:r>
      <w:r w:rsidRPr="00873557">
        <w:rPr>
          <w:color w:val="000000" w:themeColor="text1"/>
        </w:rPr>
        <w:t>n the ambivalent target trials, we compared latencies</w:t>
      </w:r>
      <w:r w:rsidR="003B00DC">
        <w:rPr>
          <w:color w:val="000000" w:themeColor="text1"/>
        </w:rPr>
        <w:t xml:space="preserve"> on</w:t>
      </w:r>
      <w:r w:rsidRPr="00873557">
        <w:rPr>
          <w:color w:val="000000" w:themeColor="text1"/>
        </w:rPr>
        <w:t xml:space="preserve"> </w:t>
      </w:r>
      <w:r w:rsidR="003B00DC">
        <w:rPr>
          <w:color w:val="000000" w:themeColor="text1"/>
        </w:rPr>
        <w:t xml:space="preserve">trials containing </w:t>
      </w:r>
      <w:r w:rsidRPr="00873557">
        <w:rPr>
          <w:color w:val="000000" w:themeColor="text1"/>
        </w:rPr>
        <w:t>ambivalent targets following univalent and neutral primes. The more complex model did not fit better than the null model. That is, univalent as compared to neutral primes neither accelerated nor decelerated responding towards ambivalent targets.</w:t>
      </w:r>
    </w:p>
    <w:p w14:paraId="53123509" w14:textId="3EDA84FB" w:rsidR="00B13DC8" w:rsidRPr="00873557" w:rsidRDefault="000C3861" w:rsidP="00B13DC8">
      <w:pPr>
        <w:rPr>
          <w:color w:val="000000" w:themeColor="text1"/>
        </w:rPr>
      </w:pPr>
      <w:r>
        <w:rPr>
          <w:b/>
          <w:i/>
          <w:color w:val="000000" w:themeColor="text1"/>
        </w:rPr>
        <w:t>Categorization of</w:t>
      </w:r>
      <w:r w:rsidR="00B13DC8" w:rsidRPr="00873557">
        <w:rPr>
          <w:b/>
          <w:i/>
          <w:color w:val="000000" w:themeColor="text1"/>
        </w:rPr>
        <w:t xml:space="preserve"> ambivalent targets.</w:t>
      </w:r>
      <w:r w:rsidR="00B13DC8" w:rsidRPr="00873557">
        <w:rPr>
          <w:color w:val="000000" w:themeColor="text1"/>
        </w:rPr>
        <w:t xml:space="preserve"> An analysis of frequency distributions revealed comparable frequencies for positive and negative classifications of ambivalent targets, </w:t>
      </w:r>
      <w:r w:rsidR="00B13DC8" w:rsidRPr="00873557">
        <w:rPr>
          <w:i/>
          <w:color w:val="000000" w:themeColor="text1"/>
        </w:rPr>
        <w:t>t</w:t>
      </w:r>
      <w:r w:rsidR="00B13DC8" w:rsidRPr="00873557">
        <w:rPr>
          <w:color w:val="000000" w:themeColor="text1"/>
        </w:rPr>
        <w:t xml:space="preserve">(3675) = 1.58, </w:t>
      </w:r>
      <w:r w:rsidR="00B13DC8" w:rsidRPr="00873557">
        <w:rPr>
          <w:i/>
          <w:color w:val="000000" w:themeColor="text1"/>
        </w:rPr>
        <w:t>p</w:t>
      </w:r>
      <w:r w:rsidR="00B13DC8" w:rsidRPr="00873557">
        <w:rPr>
          <w:color w:val="000000" w:themeColor="text1"/>
        </w:rPr>
        <w:t xml:space="preserve"> = .11. Ambivalent targets were classified as negative in 48.69% of the trials and as positive in 51.31% of the trials. Model comparison did not show differences in model fit between the null model and the model including prime type as a predictor for the classification of ambivalent targets, PB-test(1) = 1.96, </w:t>
      </w:r>
      <w:r w:rsidR="00B13DC8" w:rsidRPr="00873557">
        <w:rPr>
          <w:i/>
          <w:color w:val="000000" w:themeColor="text1"/>
        </w:rPr>
        <w:t>p</w:t>
      </w:r>
      <w:r w:rsidR="00B13DC8" w:rsidRPr="00873557">
        <w:rPr>
          <w:color w:val="000000" w:themeColor="text1"/>
        </w:rPr>
        <w:t xml:space="preserve"> = .15. </w:t>
      </w:r>
      <w:r w:rsidR="00D62644">
        <w:rPr>
          <w:color w:val="000000" w:themeColor="text1"/>
        </w:rPr>
        <w:t>We further tested whether latencies differed if ambivalent targets were categorized according to prime valence as compared to when they were categorized opposite to prime valence. A</w:t>
      </w:r>
      <w:r w:rsidR="00D62644" w:rsidRPr="00D62644">
        <w:rPr>
          <w:color w:val="000000" w:themeColor="text1"/>
        </w:rPr>
        <w:t xml:space="preserve"> model including a </w:t>
      </w:r>
      <w:r w:rsidR="00D62644">
        <w:rPr>
          <w:color w:val="000000" w:themeColor="text1"/>
        </w:rPr>
        <w:t>predictor</w:t>
      </w:r>
      <w:r w:rsidR="00D62644" w:rsidRPr="00D62644">
        <w:rPr>
          <w:color w:val="000000" w:themeColor="text1"/>
        </w:rPr>
        <w:t xml:space="preserve"> coded </w:t>
      </w:r>
      <w:r w:rsidR="00D62644" w:rsidRPr="00D62644">
        <w:rPr>
          <w:i/>
          <w:color w:val="000000" w:themeColor="text1"/>
        </w:rPr>
        <w:t>zero</w:t>
      </w:r>
      <w:r w:rsidR="00D62644" w:rsidRPr="00D62644">
        <w:rPr>
          <w:color w:val="000000" w:themeColor="text1"/>
        </w:rPr>
        <w:t xml:space="preserve"> for when the categorization of ambivalent targets did not match the prime valence, and </w:t>
      </w:r>
      <w:r w:rsidR="00D62644" w:rsidRPr="00D62644">
        <w:rPr>
          <w:i/>
          <w:color w:val="000000" w:themeColor="text1"/>
        </w:rPr>
        <w:t>one</w:t>
      </w:r>
      <w:r w:rsidR="00D62644" w:rsidRPr="00D62644">
        <w:rPr>
          <w:color w:val="000000" w:themeColor="text1"/>
        </w:rPr>
        <w:t xml:space="preserve"> for when the categorization was in line with the prime valence, predicted latencies significantly better than the null model, PB-test(1) = </w:t>
      </w:r>
      <w:r w:rsidR="00D62644">
        <w:rPr>
          <w:color w:val="000000" w:themeColor="text1"/>
        </w:rPr>
        <w:t>6.06</w:t>
      </w:r>
      <w:r w:rsidR="00D62644" w:rsidRPr="00D62644">
        <w:rPr>
          <w:color w:val="000000" w:themeColor="text1"/>
        </w:rPr>
        <w:t xml:space="preserve">, </w:t>
      </w:r>
      <w:r w:rsidR="00D62644" w:rsidRPr="00D62644">
        <w:rPr>
          <w:i/>
          <w:color w:val="000000" w:themeColor="text1"/>
        </w:rPr>
        <w:t>p</w:t>
      </w:r>
      <w:r w:rsidR="00D62644" w:rsidRPr="00D62644">
        <w:rPr>
          <w:color w:val="000000" w:themeColor="text1"/>
        </w:rPr>
        <w:t xml:space="preserve"> = .0</w:t>
      </w:r>
      <w:r w:rsidR="00D62644">
        <w:rPr>
          <w:color w:val="000000" w:themeColor="text1"/>
        </w:rPr>
        <w:t>2</w:t>
      </w:r>
      <w:r w:rsidR="00D62644" w:rsidRPr="00D62644">
        <w:rPr>
          <w:color w:val="000000" w:themeColor="text1"/>
        </w:rPr>
        <w:t xml:space="preserve">. Responses were faster if </w:t>
      </w:r>
      <w:r w:rsidR="00D62644">
        <w:rPr>
          <w:color w:val="000000" w:themeColor="text1"/>
        </w:rPr>
        <w:t>prime valence and target categorization matched</w:t>
      </w:r>
      <w:r w:rsidR="00D62644" w:rsidRPr="00D62644">
        <w:rPr>
          <w:color w:val="000000" w:themeColor="text1"/>
        </w:rPr>
        <w:t xml:space="preserve">, </w:t>
      </w:r>
      <w:r w:rsidR="00D62644" w:rsidRPr="00D62644">
        <w:rPr>
          <w:i/>
          <w:color w:val="000000" w:themeColor="text1"/>
        </w:rPr>
        <w:t>B</w:t>
      </w:r>
      <w:r w:rsidR="00D62644" w:rsidRPr="00D62644">
        <w:rPr>
          <w:color w:val="000000" w:themeColor="text1"/>
        </w:rPr>
        <w:t xml:space="preserve"> = -0.03, </w:t>
      </w:r>
      <w:r w:rsidR="00D62644" w:rsidRPr="00D62644">
        <w:rPr>
          <w:i/>
          <w:color w:val="000000" w:themeColor="text1"/>
        </w:rPr>
        <w:t>SE</w:t>
      </w:r>
      <w:r w:rsidR="00D62644" w:rsidRPr="00D62644">
        <w:rPr>
          <w:color w:val="000000" w:themeColor="text1"/>
        </w:rPr>
        <w:t xml:space="preserve"> = 0.01, </w:t>
      </w:r>
      <w:r w:rsidR="00D62644" w:rsidRPr="00D62644">
        <w:rPr>
          <w:i/>
          <w:color w:val="000000" w:themeColor="text1"/>
        </w:rPr>
        <w:t>t</w:t>
      </w:r>
      <w:r w:rsidR="00D62644" w:rsidRPr="00D62644">
        <w:rPr>
          <w:color w:val="000000" w:themeColor="text1"/>
        </w:rPr>
        <w:t xml:space="preserve"> = -2.</w:t>
      </w:r>
      <w:r w:rsidR="00D62644">
        <w:rPr>
          <w:color w:val="000000" w:themeColor="text1"/>
        </w:rPr>
        <w:t>4</w:t>
      </w:r>
      <w:r w:rsidR="00D62644" w:rsidRPr="00D62644">
        <w:rPr>
          <w:color w:val="000000" w:themeColor="text1"/>
        </w:rPr>
        <w:t>6.</w:t>
      </w:r>
    </w:p>
    <w:p w14:paraId="49B05865" w14:textId="286B079B" w:rsidR="001C08EE" w:rsidRPr="00873557" w:rsidRDefault="001C08EE" w:rsidP="001C08EE">
      <w:pPr>
        <w:pStyle w:val="Titre2"/>
      </w:pPr>
      <w:r w:rsidRPr="00873557">
        <w:lastRenderedPageBreak/>
        <w:t>Discussion</w:t>
      </w:r>
    </w:p>
    <w:p w14:paraId="7F534D95" w14:textId="7852A70C" w:rsidR="0025284F" w:rsidRPr="00873557" w:rsidRDefault="003A7908" w:rsidP="00A26CEE">
      <w:r w:rsidRPr="00873557">
        <w:t xml:space="preserve">The present research investigated whether evaluations of opposite valence are activated simultaneously </w:t>
      </w:r>
      <w:r w:rsidR="004F046F">
        <w:t>by</w:t>
      </w:r>
      <w:r w:rsidR="004F046F" w:rsidRPr="00873557">
        <w:t xml:space="preserve"> </w:t>
      </w:r>
      <w:r w:rsidRPr="00873557">
        <w:t xml:space="preserve">ambivalent stimuli. </w:t>
      </w:r>
      <w:r w:rsidR="00E40691" w:rsidRPr="00873557">
        <w:t xml:space="preserve">By </w:t>
      </w:r>
      <w:r w:rsidR="008B7AA8" w:rsidRPr="00873557">
        <w:t xml:space="preserve">implementing </w:t>
      </w:r>
      <w:r w:rsidR="00E40691" w:rsidRPr="00873557">
        <w:t xml:space="preserve">two </w:t>
      </w:r>
      <w:r w:rsidR="002A500A" w:rsidRPr="00873557">
        <w:t>evaluative</w:t>
      </w:r>
      <w:r w:rsidR="00B205B2" w:rsidRPr="00873557">
        <w:t xml:space="preserve"> priming paradigm</w:t>
      </w:r>
      <w:r w:rsidR="00E40691" w:rsidRPr="00873557">
        <w:t>s in which ambivalent stimuli served</w:t>
      </w:r>
      <w:r w:rsidR="004F046F" w:rsidRPr="004F046F">
        <w:t xml:space="preserve"> </w:t>
      </w:r>
      <w:r w:rsidR="004F046F" w:rsidRPr="00873557">
        <w:t>either</w:t>
      </w:r>
      <w:r w:rsidR="00E40691" w:rsidRPr="00873557">
        <w:t xml:space="preserve"> as targets or as primes, we </w:t>
      </w:r>
      <w:r w:rsidR="00A26CEE" w:rsidRPr="00873557">
        <w:t>found</w:t>
      </w:r>
      <w:r w:rsidR="00E40691" w:rsidRPr="00873557">
        <w:t xml:space="preserve"> that trials including ambivalent stimuli were consistently slower than congruent</w:t>
      </w:r>
      <w:r w:rsidR="0079311F" w:rsidRPr="00873557">
        <w:t xml:space="preserve"> (support</w:t>
      </w:r>
      <w:r w:rsidR="00D84324">
        <w:t xml:space="preserve"> for</w:t>
      </w:r>
      <w:r w:rsidR="0079311F" w:rsidRPr="00873557">
        <w:t xml:space="preserve"> </w:t>
      </w:r>
      <w:r w:rsidR="008D38A2" w:rsidRPr="00873557">
        <w:t>H1</w:t>
      </w:r>
      <w:r w:rsidR="008D38A2" w:rsidRPr="00873557">
        <w:rPr>
          <w:vertAlign w:val="subscript"/>
        </w:rPr>
        <w:t>primes</w:t>
      </w:r>
      <w:r w:rsidR="008D38A2" w:rsidRPr="008D38A2">
        <w:t xml:space="preserve"> </w:t>
      </w:r>
      <w:r w:rsidR="008D38A2" w:rsidRPr="00873557">
        <w:t xml:space="preserve">and </w:t>
      </w:r>
      <w:r w:rsidR="0079311F" w:rsidRPr="00873557">
        <w:t>H1</w:t>
      </w:r>
      <w:r w:rsidR="0079311F" w:rsidRPr="00873557">
        <w:rPr>
          <w:vertAlign w:val="subscript"/>
        </w:rPr>
        <w:t>targets</w:t>
      </w:r>
      <w:r w:rsidR="0079311F" w:rsidRPr="00873557">
        <w:t>)</w:t>
      </w:r>
      <w:r w:rsidR="00E40691" w:rsidRPr="00873557">
        <w:t xml:space="preserve"> and neutral trials </w:t>
      </w:r>
      <w:r w:rsidR="0079311F" w:rsidRPr="00873557">
        <w:t>(support</w:t>
      </w:r>
      <w:r w:rsidR="00D84324">
        <w:t xml:space="preserve"> for</w:t>
      </w:r>
      <w:r w:rsidR="0079311F" w:rsidRPr="00873557">
        <w:t xml:space="preserve"> H2</w:t>
      </w:r>
      <w:r w:rsidR="0079311F" w:rsidRPr="00873557">
        <w:rPr>
          <w:vertAlign w:val="subscript"/>
        </w:rPr>
        <w:t>primes</w:t>
      </w:r>
      <w:r w:rsidR="0079311F" w:rsidRPr="00873557">
        <w:t xml:space="preserve">) </w:t>
      </w:r>
      <w:r w:rsidR="00E40691" w:rsidRPr="00873557">
        <w:t>and were as slow (</w:t>
      </w:r>
      <w:r w:rsidR="0079311F" w:rsidRPr="00873557">
        <w:t>support</w:t>
      </w:r>
      <w:r w:rsidR="00D84324">
        <w:t xml:space="preserve"> for</w:t>
      </w:r>
      <w:r w:rsidR="0079311F" w:rsidRPr="00873557">
        <w:t xml:space="preserve"> H3</w:t>
      </w:r>
      <w:r w:rsidR="0079311F" w:rsidRPr="00873557">
        <w:rPr>
          <w:vertAlign w:val="subscript"/>
        </w:rPr>
        <w:t>primes</w:t>
      </w:r>
      <w:r w:rsidR="0079311F" w:rsidRPr="00873557">
        <w:t xml:space="preserve">; </w:t>
      </w:r>
      <w:r w:rsidR="001D1648">
        <w:t>Ambivalent Primes Paradigm</w:t>
      </w:r>
      <w:r w:rsidR="00E40691" w:rsidRPr="00873557">
        <w:t>) or slower (</w:t>
      </w:r>
      <w:r w:rsidR="0079311F" w:rsidRPr="00873557">
        <w:t>support</w:t>
      </w:r>
      <w:r w:rsidR="00371934">
        <w:t>s</w:t>
      </w:r>
      <w:r w:rsidR="0079311F" w:rsidRPr="00873557">
        <w:t xml:space="preserve"> H2</w:t>
      </w:r>
      <w:r w:rsidR="0079311F" w:rsidRPr="00873557">
        <w:rPr>
          <w:vertAlign w:val="subscript"/>
        </w:rPr>
        <w:t>targets</w:t>
      </w:r>
      <w:r w:rsidR="0079311F" w:rsidRPr="00873557">
        <w:t xml:space="preserve">; </w:t>
      </w:r>
      <w:r w:rsidR="001D1648">
        <w:t>Ambivalent Targets Paradigm</w:t>
      </w:r>
      <w:r w:rsidR="00E40691" w:rsidRPr="00873557">
        <w:t xml:space="preserve">) than incongruent trials. </w:t>
      </w:r>
      <w:r w:rsidR="00A26CEE" w:rsidRPr="00873557">
        <w:t>The</w:t>
      </w:r>
      <w:r w:rsidR="0025284F" w:rsidRPr="00873557">
        <w:t xml:space="preserve"> </w:t>
      </w:r>
      <w:r w:rsidR="001D1648">
        <w:t>Ambivalent Primes Paradigm</w:t>
      </w:r>
      <w:r w:rsidR="00A26CEE" w:rsidRPr="00873557">
        <w:t xml:space="preserve"> is particularly informative regarding the automatic</w:t>
      </w:r>
      <w:r w:rsidR="005F1B30">
        <w:t xml:space="preserve"> </w:t>
      </w:r>
      <w:r w:rsidR="00A26CEE" w:rsidRPr="00873557">
        <w:t xml:space="preserve">activation of </w:t>
      </w:r>
      <w:r w:rsidR="005F1B30" w:rsidRPr="00873557">
        <w:t>ambivalen</w:t>
      </w:r>
      <w:r w:rsidR="005F1B30">
        <w:t>t evaluations</w:t>
      </w:r>
      <w:r w:rsidR="00A26CEE" w:rsidRPr="00873557">
        <w:t>. As responses toward both positive and negative targets were slow</w:t>
      </w:r>
      <w:r w:rsidR="00D84324">
        <w:t>ed</w:t>
      </w:r>
      <w:r w:rsidR="00A26CEE" w:rsidRPr="00873557">
        <w:t xml:space="preserve"> down following ambivalent to-be-ignored primes, we </w:t>
      </w:r>
      <w:r w:rsidR="0025284F" w:rsidRPr="00873557">
        <w:t xml:space="preserve">gathered first </w:t>
      </w:r>
      <w:r w:rsidR="00A26CEE" w:rsidRPr="00873557">
        <w:t>evidence</w:t>
      </w:r>
      <w:r w:rsidR="0025284F" w:rsidRPr="00873557">
        <w:t xml:space="preserve"> </w:t>
      </w:r>
      <w:r w:rsidR="00483E63" w:rsidRPr="00873557">
        <w:t xml:space="preserve">that ambivalent stimuli are associated with the joint and unintentional activation of positive and negative valence. </w:t>
      </w:r>
    </w:p>
    <w:p w14:paraId="2D0F7F28" w14:textId="21FAB990" w:rsidR="001C08EE" w:rsidRPr="00873557" w:rsidRDefault="00A26CEE" w:rsidP="001C08EE">
      <w:r w:rsidRPr="00873557">
        <w:t xml:space="preserve">In the </w:t>
      </w:r>
      <w:r w:rsidR="001D1648">
        <w:t>Ambivalent Targets Paradigm</w:t>
      </w:r>
      <w:r w:rsidRPr="00873557">
        <w:t>,</w:t>
      </w:r>
      <w:r w:rsidR="00E40691" w:rsidRPr="00873557">
        <w:t xml:space="preserve"> prime valence did not predict the </w:t>
      </w:r>
      <w:r w:rsidR="008D38A2">
        <w:t>categorization</w:t>
      </w:r>
      <w:r w:rsidR="008D38A2" w:rsidRPr="00873557">
        <w:t xml:space="preserve"> </w:t>
      </w:r>
      <w:r w:rsidR="00E40691" w:rsidRPr="00873557">
        <w:t>of ambivalent targets</w:t>
      </w:r>
      <w:r w:rsidR="0079311F" w:rsidRPr="00873557">
        <w:t xml:space="preserve"> (</w:t>
      </w:r>
      <w:r w:rsidR="00025BE6">
        <w:t>rejection of H3</w:t>
      </w:r>
      <w:r w:rsidR="00155DC8" w:rsidRPr="00535403">
        <w:rPr>
          <w:vertAlign w:val="subscript"/>
        </w:rPr>
        <w:t>targets</w:t>
      </w:r>
      <w:r w:rsidR="00E77C65" w:rsidRPr="00E77C65">
        <w:t>, no support for H5</w:t>
      </w:r>
      <w:r w:rsidR="00E77C65">
        <w:rPr>
          <w:vertAlign w:val="subscript"/>
        </w:rPr>
        <w:t>targets</w:t>
      </w:r>
      <w:r w:rsidR="0079311F" w:rsidRPr="00873557">
        <w:t>)</w:t>
      </w:r>
      <w:r w:rsidR="00D62644">
        <w:t>, however, latencies were significantly lower when participants categorized ambivalent targets according to the valence of the preceding prime (support for H6</w:t>
      </w:r>
      <w:r w:rsidR="00D62644" w:rsidRPr="00D62644">
        <w:rPr>
          <w:vertAlign w:val="subscript"/>
        </w:rPr>
        <w:t>targets</w:t>
      </w:r>
      <w:r w:rsidR="00D62644">
        <w:t>)</w:t>
      </w:r>
      <w:r w:rsidR="00E40691" w:rsidRPr="00873557">
        <w:t xml:space="preserve">. </w:t>
      </w:r>
      <w:r w:rsidR="0025284F" w:rsidRPr="00873557">
        <w:t xml:space="preserve">Consequently, we did not obtain evidence for the notion that ambivalence is </w:t>
      </w:r>
      <w:r w:rsidR="005E70B2" w:rsidRPr="00873557">
        <w:t xml:space="preserve">automatically </w:t>
      </w:r>
      <w:r w:rsidR="0025284F" w:rsidRPr="00873557">
        <w:t xml:space="preserve">resolved by attending to other valent cues </w:t>
      </w:r>
      <w:r w:rsidR="00ED1258">
        <w:t xml:space="preserve">present </w:t>
      </w:r>
      <w:r w:rsidR="0025284F" w:rsidRPr="00873557">
        <w:t xml:space="preserve">in the environment </w:t>
      </w:r>
      <w:r w:rsidR="00795A04">
        <w:t>(here,</w:t>
      </w:r>
      <w:r w:rsidR="00ED1258">
        <w:t xml:space="preserve"> </w:t>
      </w:r>
      <w:r w:rsidR="0025284F" w:rsidRPr="00873557">
        <w:t xml:space="preserve">those provided by </w:t>
      </w:r>
      <w:r w:rsidR="00795A04">
        <w:t xml:space="preserve">the </w:t>
      </w:r>
      <w:r w:rsidR="0025284F" w:rsidRPr="00873557">
        <w:t>primes</w:t>
      </w:r>
      <w:r w:rsidR="00ED1258">
        <w:t>)</w:t>
      </w:r>
      <w:r w:rsidR="0025284F" w:rsidRPr="00873557">
        <w:t>.</w:t>
      </w:r>
    </w:p>
    <w:p w14:paraId="15D42F33" w14:textId="699D28CC" w:rsidR="00E40691" w:rsidRPr="00873557" w:rsidRDefault="00276314" w:rsidP="001C08EE">
      <w:r w:rsidRPr="00873557">
        <w:t xml:space="preserve">Although constituting an informative first step, </w:t>
      </w:r>
      <w:r w:rsidR="00EC1EBA" w:rsidRPr="00873557">
        <w:t>Experiment</w:t>
      </w:r>
      <w:r w:rsidRPr="00873557">
        <w:t xml:space="preserve"> 1 </w:t>
      </w:r>
      <w:r w:rsidR="000A47F7" w:rsidRPr="00873557">
        <w:t>ha</w:t>
      </w:r>
      <w:r w:rsidR="004625EA" w:rsidRPr="00873557">
        <w:t>s</w:t>
      </w:r>
      <w:r w:rsidRPr="00873557">
        <w:t xml:space="preserve"> several shortcomings. First, </w:t>
      </w:r>
      <w:r w:rsidR="00BC383D" w:rsidRPr="00873557">
        <w:t xml:space="preserve">while conducting an extensive pretest for the ambivalent material and controlling for word frequency, ambivalent and univalent material systematically differed in </w:t>
      </w:r>
      <w:r w:rsidR="000A47F7" w:rsidRPr="00873557">
        <w:t xml:space="preserve">word </w:t>
      </w:r>
      <w:r w:rsidR="00BC383D" w:rsidRPr="00873557">
        <w:t xml:space="preserve">length. </w:t>
      </w:r>
      <w:r w:rsidR="000A47F7" w:rsidRPr="00873557">
        <w:t>Thus</w:t>
      </w:r>
      <w:r w:rsidR="00BC383D" w:rsidRPr="00873557">
        <w:t xml:space="preserve">, we cannot rule out that the observed pattern of results is an artifact of </w:t>
      </w:r>
      <w:r w:rsidR="000A47F7" w:rsidRPr="00873557">
        <w:t>ambivalent words being longer than univalent words</w:t>
      </w:r>
      <w:r w:rsidR="00BC383D" w:rsidRPr="00873557">
        <w:t xml:space="preserve">. </w:t>
      </w:r>
      <w:r w:rsidR="004B7EFF" w:rsidRPr="00873557">
        <w:t xml:space="preserve">Moreover, as </w:t>
      </w:r>
      <w:r w:rsidR="000A47F7" w:rsidRPr="00873557">
        <w:t xml:space="preserve">the </w:t>
      </w:r>
      <w:r w:rsidR="00A26CEE" w:rsidRPr="00873557">
        <w:t xml:space="preserve">experimental </w:t>
      </w:r>
      <w:r w:rsidR="000A47F7" w:rsidRPr="00873557">
        <w:t>software</w:t>
      </w:r>
      <w:r w:rsidR="004B7EFF" w:rsidRPr="00873557">
        <w:t xml:space="preserve"> did not sa</w:t>
      </w:r>
      <w:r w:rsidR="00F95B7E" w:rsidRPr="00873557">
        <w:t>v</w:t>
      </w:r>
      <w:r w:rsidR="004B7EFF" w:rsidRPr="00873557">
        <w:t xml:space="preserve">e the specific words presented on each trial, our analyses could not </w:t>
      </w:r>
      <w:r w:rsidR="008F6698" w:rsidRPr="00873557">
        <w:t xml:space="preserve">control for stimulus-specific differences as </w:t>
      </w:r>
      <w:r w:rsidR="008F6698" w:rsidRPr="00873557">
        <w:lastRenderedPageBreak/>
        <w:t>recommended by Judd</w:t>
      </w:r>
      <w:r w:rsidR="006F431D">
        <w:t xml:space="preserve"> and colleagues</w:t>
      </w:r>
      <w:r w:rsidR="008F6698" w:rsidRPr="00873557">
        <w:t xml:space="preserve"> (2012). </w:t>
      </w:r>
      <w:r w:rsidR="00EC1EBA" w:rsidRPr="00873557">
        <w:t>Experiment</w:t>
      </w:r>
      <w:r w:rsidR="008F6698" w:rsidRPr="00873557">
        <w:t xml:space="preserve"> 2 aims at replicating </w:t>
      </w:r>
      <w:r w:rsidR="00EC1EBA" w:rsidRPr="00873557">
        <w:t>Experiment</w:t>
      </w:r>
      <w:r w:rsidR="008F6698" w:rsidRPr="00873557">
        <w:t xml:space="preserve"> 1 while overcoming </w:t>
      </w:r>
      <w:r w:rsidR="000A47F7" w:rsidRPr="00873557">
        <w:t xml:space="preserve">these </w:t>
      </w:r>
      <w:r w:rsidR="008F6698" w:rsidRPr="00873557">
        <w:t>methodological limitations.</w:t>
      </w:r>
    </w:p>
    <w:p w14:paraId="7F3C6CD0" w14:textId="1CB94E4E" w:rsidR="001C08EE" w:rsidRPr="00873557" w:rsidRDefault="00EC1EBA" w:rsidP="001C08EE">
      <w:pPr>
        <w:pStyle w:val="Titre1"/>
      </w:pPr>
      <w:r w:rsidRPr="00873557">
        <w:t>Experiment</w:t>
      </w:r>
      <w:r w:rsidR="001C08EE" w:rsidRPr="00873557">
        <w:t xml:space="preserve"> 2</w:t>
      </w:r>
    </w:p>
    <w:p w14:paraId="53BEB410" w14:textId="420DC381" w:rsidR="004B7EFF" w:rsidRPr="00873557" w:rsidRDefault="004B7EFF" w:rsidP="00E75C31">
      <w:r w:rsidRPr="00873557">
        <w:t xml:space="preserve">Experiment 2 was designed to rule out the methodological limitations of Experiment 1 to enable a </w:t>
      </w:r>
      <w:r w:rsidR="00851B54" w:rsidRPr="00873557">
        <w:t xml:space="preserve">more </w:t>
      </w:r>
      <w:r w:rsidRPr="00873557">
        <w:t>valid interpretation of the observed pattern of results. While using the same set of ambivalent words, we used a new set of univalent words and nonwords in Experiment 2</w:t>
      </w:r>
      <w:r w:rsidR="00E25700" w:rsidRPr="00873557">
        <w:t>, in order</w:t>
      </w:r>
      <w:r w:rsidRPr="00873557">
        <w:t xml:space="preserve"> to control for both word frequency and word length. Experiment 2 also allows for random intercepts for prime and target material in multilevel analyses. Moreover, we collected direct attitude ratings to investigate the relationship between direct and indirect measures of </w:t>
      </w:r>
      <w:r w:rsidR="004F046F">
        <w:t>ambivalence</w:t>
      </w:r>
      <w:r w:rsidRPr="00873557">
        <w:t xml:space="preserve">. </w:t>
      </w:r>
    </w:p>
    <w:p w14:paraId="6FF9D0DD" w14:textId="4AA5BFDF" w:rsidR="001C08EE" w:rsidRPr="00873557" w:rsidRDefault="001C08EE" w:rsidP="001C08EE">
      <w:pPr>
        <w:pStyle w:val="Titre2"/>
      </w:pPr>
      <w:r w:rsidRPr="00873557">
        <w:t>Method</w:t>
      </w:r>
    </w:p>
    <w:p w14:paraId="522432DF" w14:textId="43A2F8DF" w:rsidR="00333275" w:rsidRPr="00873557" w:rsidRDefault="004B7EFF" w:rsidP="00333275">
      <w:r w:rsidRPr="00873557">
        <w:rPr>
          <w:b/>
          <w:i/>
        </w:rPr>
        <w:t>Participants.</w:t>
      </w:r>
      <w:r w:rsidRPr="00873557">
        <w:t xml:space="preserve"> </w:t>
      </w:r>
      <w:r w:rsidR="004F046F">
        <w:t xml:space="preserve">Sample size was </w:t>
      </w:r>
      <w:r w:rsidR="00DA4601">
        <w:t xml:space="preserve">based on </w:t>
      </w:r>
      <w:r w:rsidR="00926902">
        <w:t xml:space="preserve">the </w:t>
      </w:r>
      <w:r w:rsidR="00DA4601">
        <w:t xml:space="preserve">sample size </w:t>
      </w:r>
      <w:r w:rsidR="00926902">
        <w:t>of</w:t>
      </w:r>
      <w:r w:rsidR="004F046F">
        <w:t xml:space="preserve"> Experiment 1. </w:t>
      </w:r>
      <w:r w:rsidR="00DD2C14" w:rsidRPr="00873557">
        <w:t xml:space="preserve">We collected data of </w:t>
      </w:r>
      <w:r w:rsidR="00DD2C14" w:rsidRPr="00873557">
        <w:rPr>
          <w:i/>
        </w:rPr>
        <w:t>N</w:t>
      </w:r>
      <w:r w:rsidR="00DD2C14" w:rsidRPr="00873557">
        <w:t xml:space="preserve"> = 80 </w:t>
      </w:r>
      <w:r w:rsidR="00AA7C54" w:rsidRPr="00873557">
        <w:t>university students</w:t>
      </w:r>
      <w:r w:rsidR="00DD2C14" w:rsidRPr="00873557">
        <w:t xml:space="preserve">, of which 54 were female. Participants </w:t>
      </w:r>
      <w:r w:rsidRPr="00873557">
        <w:t xml:space="preserve">on average </w:t>
      </w:r>
      <w:r w:rsidR="00DD2C14" w:rsidRPr="00873557">
        <w:t xml:space="preserve">were </w:t>
      </w:r>
      <w:r w:rsidR="00DD2C14" w:rsidRPr="00873557">
        <w:rPr>
          <w:i/>
        </w:rPr>
        <w:t>M</w:t>
      </w:r>
      <w:r w:rsidR="00DD2C14" w:rsidRPr="00873557">
        <w:t xml:space="preserve"> = 23.79 years</w:t>
      </w:r>
      <w:r w:rsidRPr="00873557">
        <w:t xml:space="preserve"> old</w:t>
      </w:r>
      <w:r w:rsidR="00DD2C14" w:rsidRPr="00873557">
        <w:t xml:space="preserve"> (</w:t>
      </w:r>
      <w:r w:rsidR="00DD2C14" w:rsidRPr="00873557">
        <w:rPr>
          <w:i/>
        </w:rPr>
        <w:t>SD</w:t>
      </w:r>
      <w:r w:rsidR="00DD2C14" w:rsidRPr="00873557">
        <w:t xml:space="preserve"> = 5.73</w:t>
      </w:r>
      <w:r w:rsidR="002E3C30" w:rsidRPr="00873557">
        <w:t xml:space="preserve"> years</w:t>
      </w:r>
      <w:r w:rsidR="00DD2C14" w:rsidRPr="00873557">
        <w:t>) and participated in exchange for course credit or 3.00 EUR (approx. 3.50 USD).</w:t>
      </w:r>
    </w:p>
    <w:p w14:paraId="79388CD7" w14:textId="4C44FAC9" w:rsidR="00DD2C14" w:rsidRPr="00873557" w:rsidRDefault="004B7EFF" w:rsidP="001D5830">
      <w:pPr>
        <w:rPr>
          <w:color w:val="000000" w:themeColor="text1"/>
        </w:rPr>
      </w:pPr>
      <w:r w:rsidRPr="00873557">
        <w:rPr>
          <w:b/>
          <w:i/>
        </w:rPr>
        <w:t>Design, materials, and procedure.</w:t>
      </w:r>
      <w:r w:rsidRPr="00873557">
        <w:t xml:space="preserve"> </w:t>
      </w:r>
      <w:r w:rsidR="00DD2C14" w:rsidRPr="00873557">
        <w:t>Design and pro</w:t>
      </w:r>
      <w:r w:rsidR="001D5830" w:rsidRPr="00873557">
        <w:t xml:space="preserve">cedure were </w:t>
      </w:r>
      <w:r w:rsidR="00907677" w:rsidRPr="00873557">
        <w:t>identical</w:t>
      </w:r>
      <w:r w:rsidR="001D5830" w:rsidRPr="00873557">
        <w:t xml:space="preserve"> to </w:t>
      </w:r>
      <w:r w:rsidR="00EC1EBA" w:rsidRPr="00873557">
        <w:t>Experiment</w:t>
      </w:r>
      <w:r w:rsidR="001D5830" w:rsidRPr="00873557">
        <w:t xml:space="preserve"> 1. </w:t>
      </w:r>
      <w:r w:rsidR="00DD2C14" w:rsidRPr="00873557">
        <w:t xml:space="preserve">The ambivalent </w:t>
      </w:r>
      <w:r w:rsidRPr="00873557">
        <w:t>words</w:t>
      </w:r>
      <w:r w:rsidR="00DD2C14" w:rsidRPr="00873557">
        <w:t xml:space="preserve"> </w:t>
      </w:r>
      <w:r w:rsidR="00635482" w:rsidRPr="00873557">
        <w:t xml:space="preserve">were </w:t>
      </w:r>
      <w:r w:rsidR="00DD2C14" w:rsidRPr="00873557">
        <w:t>identical to the one</w:t>
      </w:r>
      <w:r w:rsidRPr="00873557">
        <w:t>s</w:t>
      </w:r>
      <w:r w:rsidR="00DD2C14" w:rsidRPr="00873557">
        <w:t xml:space="preserve"> used in </w:t>
      </w:r>
      <w:r w:rsidR="00EC1EBA" w:rsidRPr="00873557">
        <w:t>Experiment</w:t>
      </w:r>
      <w:r w:rsidR="00DD2C14" w:rsidRPr="00873557">
        <w:t xml:space="preserve"> 1. In order to control for word length and frequency, new univalent and neutral material was </w:t>
      </w:r>
      <w:r w:rsidRPr="00873557">
        <w:t>generated</w:t>
      </w:r>
      <w:r w:rsidR="00DD2C14" w:rsidRPr="00873557">
        <w:t xml:space="preserve">. </w:t>
      </w:r>
      <w:r w:rsidR="00311298" w:rsidRPr="00873557">
        <w:t xml:space="preserve">Word frequency was estimated separately for univalent and ambivalent words based on the SUBTLEX-DE (Brysbaert et al., 2011). </w:t>
      </w:r>
      <w:r w:rsidR="00642BBE" w:rsidRPr="00873557">
        <w:t>Ambivalent and univalent nouns matched in frequency,</w:t>
      </w:r>
      <w:r w:rsidR="00642BBE" w:rsidRPr="00873557">
        <w:rPr>
          <w:i/>
        </w:rPr>
        <w:t xml:space="preserve"> t</w:t>
      </w:r>
      <w:r w:rsidR="00642BBE" w:rsidRPr="00873557">
        <w:t xml:space="preserve">(9.22) = </w:t>
      </w:r>
      <w:r w:rsidR="00E43993">
        <w:t>0</w:t>
      </w:r>
      <w:r w:rsidR="00642BBE" w:rsidRPr="00873557">
        <w:t>.08</w:t>
      </w:r>
      <w:r w:rsidR="00642BBE" w:rsidRPr="00873557">
        <w:rPr>
          <w:i/>
        </w:rPr>
        <w:t xml:space="preserve">, p </w:t>
      </w:r>
      <w:r w:rsidR="00642BBE" w:rsidRPr="00873557">
        <w:t xml:space="preserve">= .94, and word length, </w:t>
      </w:r>
      <w:r w:rsidR="00642BBE" w:rsidRPr="00873557">
        <w:rPr>
          <w:i/>
        </w:rPr>
        <w:t>t</w:t>
      </w:r>
      <w:r w:rsidR="00642BBE" w:rsidRPr="00873557">
        <w:t xml:space="preserve">(11.52) = </w:t>
      </w:r>
      <w:r w:rsidR="00E43993">
        <w:t>0</w:t>
      </w:r>
      <w:r w:rsidR="00642BBE" w:rsidRPr="00873557">
        <w:t>.13,</w:t>
      </w:r>
      <w:r w:rsidR="00642BBE" w:rsidRPr="00873557">
        <w:rPr>
          <w:i/>
        </w:rPr>
        <w:t xml:space="preserve"> p </w:t>
      </w:r>
      <w:r w:rsidR="00642BBE" w:rsidRPr="00873557">
        <w:t xml:space="preserve">= .90. </w:t>
      </w:r>
      <w:r w:rsidR="00311298" w:rsidRPr="00873557">
        <w:t xml:space="preserve">Nonwords </w:t>
      </w:r>
      <w:r w:rsidR="009972B1" w:rsidRPr="00873557">
        <w:t>were created according to the algorithm described in Experiment 1</w:t>
      </w:r>
      <w:r w:rsidR="00311298" w:rsidRPr="00873557">
        <w:rPr>
          <w:color w:val="000000" w:themeColor="text1"/>
        </w:rPr>
        <w:t xml:space="preserve"> and matched to ambivalent words with regard to </w:t>
      </w:r>
      <w:r w:rsidR="00907677" w:rsidRPr="00873557">
        <w:rPr>
          <w:color w:val="000000" w:themeColor="text1"/>
        </w:rPr>
        <w:t>word</w:t>
      </w:r>
      <w:r w:rsidR="00311298" w:rsidRPr="00873557">
        <w:rPr>
          <w:color w:val="000000" w:themeColor="text1"/>
        </w:rPr>
        <w:t xml:space="preserve"> length</w:t>
      </w:r>
      <w:r w:rsidR="00AA114D" w:rsidRPr="00873557">
        <w:rPr>
          <w:color w:val="000000" w:themeColor="text1"/>
        </w:rPr>
        <w:t xml:space="preserve"> (Appendix B)</w:t>
      </w:r>
      <w:r w:rsidR="00311298" w:rsidRPr="00873557">
        <w:rPr>
          <w:color w:val="000000" w:themeColor="text1"/>
        </w:rPr>
        <w:t>.</w:t>
      </w:r>
      <w:r w:rsidR="004F046F">
        <w:rPr>
          <w:color w:val="000000" w:themeColor="text1"/>
        </w:rPr>
        <w:t xml:space="preserve"> We now saved the particular combinations of primes and targets on each trial in order to control for item variance in the multilevel models.</w:t>
      </w:r>
    </w:p>
    <w:p w14:paraId="469B6B0B" w14:textId="7117FD51" w:rsidR="00907677" w:rsidRPr="00873557" w:rsidRDefault="00907677" w:rsidP="00907677">
      <w:pPr>
        <w:pStyle w:val="Titre2"/>
      </w:pPr>
      <w:r w:rsidRPr="00873557">
        <w:lastRenderedPageBreak/>
        <w:t>Results</w:t>
      </w:r>
    </w:p>
    <w:p w14:paraId="7ACE7F30" w14:textId="6C462904" w:rsidR="00907677" w:rsidRPr="00873557" w:rsidRDefault="0081751A" w:rsidP="00907677">
      <w:pPr>
        <w:rPr>
          <w:color w:val="000000" w:themeColor="text1"/>
        </w:rPr>
      </w:pPr>
      <w:r w:rsidRPr="00873557">
        <w:rPr>
          <w:color w:val="000000" w:themeColor="text1"/>
        </w:rPr>
        <w:t xml:space="preserve">Data in </w:t>
      </w:r>
      <w:r w:rsidR="00EC1EBA" w:rsidRPr="00873557">
        <w:rPr>
          <w:color w:val="000000" w:themeColor="text1"/>
        </w:rPr>
        <w:t>Experiment</w:t>
      </w:r>
      <w:r w:rsidRPr="00873557">
        <w:rPr>
          <w:color w:val="000000" w:themeColor="text1"/>
        </w:rPr>
        <w:t xml:space="preserve"> 2 w</w:t>
      </w:r>
      <w:r w:rsidR="004B7EFF" w:rsidRPr="00873557">
        <w:rPr>
          <w:color w:val="000000" w:themeColor="text1"/>
        </w:rPr>
        <w:t>ere</w:t>
      </w:r>
      <w:r w:rsidRPr="00873557">
        <w:rPr>
          <w:color w:val="000000" w:themeColor="text1"/>
        </w:rPr>
        <w:t xml:space="preserve"> analyzed analogous</w:t>
      </w:r>
      <w:r w:rsidR="004B7EFF" w:rsidRPr="00873557">
        <w:rPr>
          <w:color w:val="000000" w:themeColor="text1"/>
        </w:rPr>
        <w:t>ly</w:t>
      </w:r>
      <w:r w:rsidRPr="00873557">
        <w:rPr>
          <w:color w:val="000000" w:themeColor="text1"/>
        </w:rPr>
        <w:t xml:space="preserve"> to </w:t>
      </w:r>
      <w:r w:rsidR="00EC1EBA" w:rsidRPr="00873557">
        <w:rPr>
          <w:color w:val="000000" w:themeColor="text1"/>
        </w:rPr>
        <w:t>Experiment</w:t>
      </w:r>
      <w:r w:rsidRPr="00873557">
        <w:rPr>
          <w:color w:val="000000" w:themeColor="text1"/>
        </w:rPr>
        <w:t xml:space="preserve"> 1. We estimated effects</w:t>
      </w:r>
      <w:r w:rsidR="00907677" w:rsidRPr="00873557">
        <w:rPr>
          <w:color w:val="000000" w:themeColor="text1"/>
        </w:rPr>
        <w:t xml:space="preserve"> using multilevel models with random intercepts for participants, and prime and target words. We excluded responses faster than 300ms (1.09%) and slower than 3</w:t>
      </w:r>
      <w:r w:rsidR="008D38A2">
        <w:rPr>
          <w:color w:val="000000" w:themeColor="text1"/>
        </w:rPr>
        <w:t>,</w:t>
      </w:r>
      <w:r w:rsidR="00907677" w:rsidRPr="00873557">
        <w:rPr>
          <w:color w:val="000000" w:themeColor="text1"/>
        </w:rPr>
        <w:t>000ms (0.11%) resulting in 15</w:t>
      </w:r>
      <w:r w:rsidR="008D38A2">
        <w:rPr>
          <w:color w:val="000000" w:themeColor="text1"/>
        </w:rPr>
        <w:t>,</w:t>
      </w:r>
      <w:r w:rsidR="00907677" w:rsidRPr="00873557">
        <w:rPr>
          <w:color w:val="000000" w:themeColor="text1"/>
        </w:rPr>
        <w:t>176 trials for analysis.</w:t>
      </w:r>
      <w:r w:rsidR="001615F0" w:rsidRPr="00873557">
        <w:rPr>
          <w:color w:val="000000" w:themeColor="text1"/>
        </w:rPr>
        <w:t xml:space="preserve"> To </w:t>
      </w:r>
      <w:r w:rsidR="00502931" w:rsidRPr="00873557">
        <w:rPr>
          <w:color w:val="000000" w:themeColor="text1"/>
        </w:rPr>
        <w:t>investigate differences in latencies across</w:t>
      </w:r>
      <w:r w:rsidR="001615F0" w:rsidRPr="00873557">
        <w:rPr>
          <w:color w:val="000000" w:themeColor="text1"/>
        </w:rPr>
        <w:t xml:space="preserve"> specific trials types, we conducted model comparisons of the null model estimating the grand mean with random intercepts for participants, prime</w:t>
      </w:r>
      <w:r w:rsidR="004B7EFF" w:rsidRPr="00873557">
        <w:rPr>
          <w:color w:val="000000" w:themeColor="text1"/>
        </w:rPr>
        <w:t>,</w:t>
      </w:r>
      <w:r w:rsidR="001615F0" w:rsidRPr="00873557">
        <w:rPr>
          <w:color w:val="000000" w:themeColor="text1"/>
        </w:rPr>
        <w:t xml:space="preserve"> and target word, and a </w:t>
      </w:r>
      <w:r w:rsidR="006D501F" w:rsidRPr="00873557">
        <w:rPr>
          <w:color w:val="000000" w:themeColor="text1"/>
        </w:rPr>
        <w:t>more complex model</w:t>
      </w:r>
      <w:r w:rsidR="001615F0" w:rsidRPr="00873557">
        <w:rPr>
          <w:color w:val="000000" w:themeColor="text1"/>
        </w:rPr>
        <w:t xml:space="preserve"> including a factor specifying the trial types</w:t>
      </w:r>
      <w:r w:rsidR="00502931" w:rsidRPr="00873557">
        <w:rPr>
          <w:color w:val="000000" w:themeColor="text1"/>
        </w:rPr>
        <w:t xml:space="preserve"> of interest</w:t>
      </w:r>
      <w:r w:rsidR="001615F0" w:rsidRPr="00873557">
        <w:rPr>
          <w:color w:val="000000" w:themeColor="text1"/>
        </w:rPr>
        <w:t xml:space="preserve">. </w:t>
      </w:r>
    </w:p>
    <w:p w14:paraId="62713C58" w14:textId="0EFEF350" w:rsidR="00694C07" w:rsidRPr="00873557" w:rsidRDefault="004B7EFF" w:rsidP="00694C07">
      <w:pPr>
        <w:pStyle w:val="Titre3"/>
      </w:pPr>
      <w:r w:rsidRPr="00873557">
        <w:t>Standard e</w:t>
      </w:r>
      <w:r w:rsidR="00694C07" w:rsidRPr="00873557">
        <w:t xml:space="preserve">valuative priming </w:t>
      </w:r>
      <w:r w:rsidRPr="00873557">
        <w:t>effect</w:t>
      </w:r>
      <w:r w:rsidR="00C32DB1" w:rsidRPr="00873557">
        <w:t>s</w:t>
      </w:r>
    </w:p>
    <w:p w14:paraId="2D24F0EF" w14:textId="640CBC83" w:rsidR="00694C07" w:rsidRPr="00873557" w:rsidRDefault="00694C07" w:rsidP="00694C07">
      <w:pPr>
        <w:rPr>
          <w:color w:val="000000" w:themeColor="text1"/>
        </w:rPr>
      </w:pPr>
      <w:r w:rsidRPr="00873557">
        <w:rPr>
          <w:color w:val="000000" w:themeColor="text1"/>
        </w:rPr>
        <w:t>For all latency analyses</w:t>
      </w:r>
      <w:r w:rsidR="00B77F25" w:rsidRPr="00873557">
        <w:rPr>
          <w:color w:val="000000" w:themeColor="text1"/>
        </w:rPr>
        <w:t>,</w:t>
      </w:r>
      <w:r w:rsidRPr="00873557">
        <w:rPr>
          <w:color w:val="000000" w:themeColor="text1"/>
        </w:rPr>
        <w:t xml:space="preserve"> we excluded incorrect classifications </w:t>
      </w:r>
      <w:r w:rsidR="007039B1" w:rsidRPr="00873557">
        <w:rPr>
          <w:color w:val="000000" w:themeColor="text1"/>
        </w:rPr>
        <w:t xml:space="preserve">(6.06%) </w:t>
      </w:r>
      <w:r w:rsidRPr="00873557">
        <w:rPr>
          <w:color w:val="000000" w:themeColor="text1"/>
        </w:rPr>
        <w:t xml:space="preserve">resulting in </w:t>
      </w:r>
      <w:r w:rsidR="007039B1" w:rsidRPr="00873557">
        <w:rPr>
          <w:color w:val="000000" w:themeColor="text1"/>
        </w:rPr>
        <w:t>14</w:t>
      </w:r>
      <w:r w:rsidR="00F93F55">
        <w:rPr>
          <w:color w:val="000000" w:themeColor="text1"/>
        </w:rPr>
        <w:t>,</w:t>
      </w:r>
      <w:r w:rsidR="007039B1" w:rsidRPr="00873557">
        <w:rPr>
          <w:color w:val="000000" w:themeColor="text1"/>
        </w:rPr>
        <w:t xml:space="preserve">257 trials left for analysis. </w:t>
      </w:r>
      <w:r w:rsidRPr="00873557">
        <w:rPr>
          <w:color w:val="000000" w:themeColor="text1"/>
        </w:rPr>
        <w:t>To correct for a skewed latency distribution, latencies were log-transformed</w:t>
      </w:r>
      <w:r w:rsidR="007039B1" w:rsidRPr="00873557">
        <w:rPr>
          <w:color w:val="000000" w:themeColor="text1"/>
        </w:rPr>
        <w:t>.</w:t>
      </w:r>
      <w:r w:rsidR="001E3770" w:rsidRPr="00873557">
        <w:rPr>
          <w:color w:val="000000" w:themeColor="text1"/>
        </w:rPr>
        <w:t xml:space="preserve"> </w:t>
      </w:r>
      <w:r w:rsidR="00B4371A" w:rsidRPr="00873557">
        <w:rPr>
          <w:color w:val="000000" w:themeColor="text1"/>
        </w:rPr>
        <w:t xml:space="preserve">The model including congruency as a predictor for latencies had a significantly better model fit than the null model, both in the </w:t>
      </w:r>
      <w:r w:rsidR="001D1648">
        <w:rPr>
          <w:color w:val="000000" w:themeColor="text1"/>
        </w:rPr>
        <w:t>Ambivalent Primes Paradigm</w:t>
      </w:r>
      <w:r w:rsidR="00B4371A" w:rsidRPr="00873557">
        <w:rPr>
          <w:color w:val="000000" w:themeColor="text1"/>
        </w:rPr>
        <w:t xml:space="preserve"> and in the </w:t>
      </w:r>
      <w:r w:rsidR="001D1648">
        <w:rPr>
          <w:color w:val="000000" w:themeColor="text1"/>
        </w:rPr>
        <w:t>Ambivalent Targets Paradigm</w:t>
      </w:r>
      <w:r w:rsidR="00B4371A" w:rsidRPr="00873557">
        <w:rPr>
          <w:color w:val="000000" w:themeColor="text1"/>
        </w:rPr>
        <w:t xml:space="preserve">. </w:t>
      </w:r>
      <w:r w:rsidR="001E3770" w:rsidRPr="00873557">
        <w:rPr>
          <w:color w:val="000000" w:themeColor="text1"/>
        </w:rPr>
        <w:t>Latencies were significantly shorter for congruent trials in which prime and target valence matched as compared to incongruent trials in which prime and valence did not match.</w:t>
      </w:r>
      <w:r w:rsidR="00B4371A" w:rsidRPr="00873557">
        <w:rPr>
          <w:color w:val="000000" w:themeColor="text1"/>
        </w:rPr>
        <w:t xml:space="preserve"> </w:t>
      </w:r>
      <w:r w:rsidR="00530665" w:rsidRPr="00873557">
        <w:rPr>
          <w:color w:val="000000" w:themeColor="text1"/>
        </w:rPr>
        <w:t xml:space="preserve">All statistics </w:t>
      </w:r>
      <w:r w:rsidR="00B4371A" w:rsidRPr="00873557">
        <w:rPr>
          <w:color w:val="000000" w:themeColor="text1"/>
        </w:rPr>
        <w:t xml:space="preserve">of the estimated multilevel models </w:t>
      </w:r>
      <w:r w:rsidR="00530665" w:rsidRPr="00873557">
        <w:rPr>
          <w:color w:val="000000" w:themeColor="text1"/>
        </w:rPr>
        <w:t xml:space="preserve">and model comparisons </w:t>
      </w:r>
      <w:r w:rsidR="00B7046B" w:rsidRPr="00873557">
        <w:rPr>
          <w:color w:val="000000" w:themeColor="text1"/>
        </w:rPr>
        <w:t>are displayed</w:t>
      </w:r>
      <w:r w:rsidR="00B4371A" w:rsidRPr="00873557">
        <w:rPr>
          <w:color w:val="000000" w:themeColor="text1"/>
        </w:rPr>
        <w:t xml:space="preserve"> in the </w:t>
      </w:r>
      <w:r w:rsidR="006C3AC4" w:rsidRPr="00873557">
        <w:rPr>
          <w:color w:val="000000" w:themeColor="text1"/>
        </w:rPr>
        <w:t>middle panel</w:t>
      </w:r>
      <w:r w:rsidR="00B4371A" w:rsidRPr="00873557">
        <w:rPr>
          <w:color w:val="000000" w:themeColor="text1"/>
        </w:rPr>
        <w:t xml:space="preserve"> of Table </w:t>
      </w:r>
      <w:r w:rsidR="0070534D">
        <w:rPr>
          <w:color w:val="000000" w:themeColor="text1"/>
        </w:rPr>
        <w:t>2</w:t>
      </w:r>
      <w:r w:rsidR="00B4371A" w:rsidRPr="00873557">
        <w:rPr>
          <w:color w:val="000000" w:themeColor="text1"/>
        </w:rPr>
        <w:t xml:space="preserve">. </w:t>
      </w:r>
    </w:p>
    <w:p w14:paraId="36409138" w14:textId="7CF3DF4B" w:rsidR="00694C07" w:rsidRPr="00873557" w:rsidRDefault="00694C07" w:rsidP="00694C07">
      <w:pPr>
        <w:pStyle w:val="Titre3"/>
      </w:pPr>
      <w:r w:rsidRPr="00873557">
        <w:t xml:space="preserve">Ambivalent </w:t>
      </w:r>
      <w:r w:rsidR="00DA4601">
        <w:t>P</w:t>
      </w:r>
      <w:r w:rsidR="00DA4601" w:rsidRPr="00873557">
        <w:t xml:space="preserve">rimes </w:t>
      </w:r>
      <w:r w:rsidR="00DA4601">
        <w:t>P</w:t>
      </w:r>
      <w:r w:rsidR="00DA4601" w:rsidRPr="00873557">
        <w:t>aradigm</w:t>
      </w:r>
    </w:p>
    <w:p w14:paraId="405DEFEE" w14:textId="6A258F3B" w:rsidR="00907677" w:rsidRPr="00873557" w:rsidRDefault="00694C07" w:rsidP="00907677">
      <w:pPr>
        <w:rPr>
          <w:color w:val="000000" w:themeColor="text1"/>
        </w:rPr>
      </w:pPr>
      <w:r w:rsidRPr="00873557">
        <w:rPr>
          <w:rStyle w:val="Titre3Car"/>
          <w:i/>
        </w:rPr>
        <w:t>Latencies</w:t>
      </w:r>
      <w:r w:rsidRPr="00873557">
        <w:rPr>
          <w:rStyle w:val="Titre3Car"/>
        </w:rPr>
        <w:t>.</w:t>
      </w:r>
      <w:r w:rsidRPr="00873557">
        <w:t xml:space="preserve"> </w:t>
      </w:r>
      <w:r w:rsidR="0044193E" w:rsidRPr="00873557">
        <w:t xml:space="preserve">The </w:t>
      </w:r>
      <w:r w:rsidR="00873557">
        <w:t>upper</w:t>
      </w:r>
      <w:r w:rsidR="00873557" w:rsidRPr="00873557">
        <w:t xml:space="preserve"> </w:t>
      </w:r>
      <w:r w:rsidR="0044193E" w:rsidRPr="00873557">
        <w:t xml:space="preserve">panel of Table </w:t>
      </w:r>
      <w:r w:rsidR="0070534D">
        <w:t>4</w:t>
      </w:r>
      <w:r w:rsidR="0044193E" w:rsidRPr="00873557">
        <w:t xml:space="preserve"> shows the results of the multilevel model</w:t>
      </w:r>
      <w:r w:rsidR="00530665" w:rsidRPr="00873557">
        <w:t>s and model comparisons</w:t>
      </w:r>
      <w:r w:rsidR="0044193E" w:rsidRPr="00873557">
        <w:t xml:space="preserve">. </w:t>
      </w:r>
      <w:r w:rsidR="007254AF" w:rsidRPr="00873557">
        <w:t>In a first step</w:t>
      </w:r>
      <w:r w:rsidR="0044193E" w:rsidRPr="00873557">
        <w:t>,</w:t>
      </w:r>
      <w:r w:rsidR="007254AF" w:rsidRPr="00873557">
        <w:t xml:space="preserve"> we compared trials including ambivalent primes with congruent trials, </w:t>
      </w:r>
      <w:r w:rsidR="005D2D87" w:rsidRPr="00873557">
        <w:t>that is</w:t>
      </w:r>
      <w:r w:rsidR="007254AF" w:rsidRPr="00873557">
        <w:t xml:space="preserve">, trials </w:t>
      </w:r>
      <w:r w:rsidR="00283395">
        <w:t>o</w:t>
      </w:r>
      <w:r w:rsidR="007254AF" w:rsidRPr="00873557">
        <w:t xml:space="preserve">n which both prime and target were positive, or both prime and target were negative. </w:t>
      </w:r>
      <w:r w:rsidR="0044193E" w:rsidRPr="0003020F">
        <w:t xml:space="preserve">The model including a factor coded </w:t>
      </w:r>
      <w:r w:rsidR="0044193E" w:rsidRPr="0003020F">
        <w:rPr>
          <w:i/>
        </w:rPr>
        <w:t>zero</w:t>
      </w:r>
      <w:r w:rsidR="0044193E" w:rsidRPr="0003020F">
        <w:t xml:space="preserve"> for ambivalent trials and </w:t>
      </w:r>
      <w:r w:rsidR="0044193E" w:rsidRPr="0003020F">
        <w:rPr>
          <w:i/>
        </w:rPr>
        <w:t>one</w:t>
      </w:r>
      <w:r w:rsidR="0044193E" w:rsidRPr="0003020F">
        <w:t xml:space="preserve"> for congruent trials to predict latencies had a bette</w:t>
      </w:r>
      <w:r w:rsidR="006B20E2" w:rsidRPr="0003020F">
        <w:t>r model fit than the null model</w:t>
      </w:r>
      <w:r w:rsidR="0044193E" w:rsidRPr="0003020F">
        <w:t xml:space="preserve">. Participants were significantly slower to respond </w:t>
      </w:r>
      <w:r w:rsidR="00283395" w:rsidRPr="0003020F">
        <w:t>on</w:t>
      </w:r>
      <w:r w:rsidR="0044193E" w:rsidRPr="0003020F">
        <w:t xml:space="preserve"> trials including ambivalent primes as compared to congruent </w:t>
      </w:r>
      <w:r w:rsidR="0044193E" w:rsidRPr="0003020F">
        <w:lastRenderedPageBreak/>
        <w:t>trials.</w:t>
      </w:r>
      <w:r w:rsidR="0044193E" w:rsidRPr="00873557">
        <w:t xml:space="preserve"> Next, we compared trials including ambivalent trials with those including neutral primes. There was no difference in model fit between the </w:t>
      </w:r>
      <w:r w:rsidR="006D501F" w:rsidRPr="00873557">
        <w:t>more complex model</w:t>
      </w:r>
      <w:r w:rsidR="0044193E" w:rsidRPr="00873557">
        <w:t xml:space="preserve"> containing a factor coded </w:t>
      </w:r>
      <w:r w:rsidR="0044193E" w:rsidRPr="00873557">
        <w:rPr>
          <w:i/>
        </w:rPr>
        <w:t>zero</w:t>
      </w:r>
      <w:r w:rsidR="0044193E" w:rsidRPr="00873557">
        <w:t xml:space="preserve"> for ambivalent trials and </w:t>
      </w:r>
      <w:r w:rsidR="0044193E" w:rsidRPr="00873557">
        <w:rPr>
          <w:i/>
        </w:rPr>
        <w:t>one</w:t>
      </w:r>
      <w:r w:rsidR="0044193E" w:rsidRPr="00873557">
        <w:t xml:space="preserve"> for neu</w:t>
      </w:r>
      <w:r w:rsidR="006B20E2" w:rsidRPr="00873557">
        <w:t>tral trials, and the null model</w:t>
      </w:r>
      <w:r w:rsidR="0044193E" w:rsidRPr="00873557">
        <w:t xml:space="preserve">. </w:t>
      </w:r>
      <w:r w:rsidR="005D2D87" w:rsidRPr="00873557">
        <w:rPr>
          <w:color w:val="000000" w:themeColor="text1"/>
        </w:rPr>
        <w:t xml:space="preserve">Thus, latencies </w:t>
      </w:r>
      <w:r w:rsidR="003B00DC">
        <w:rPr>
          <w:color w:val="000000" w:themeColor="text1"/>
        </w:rPr>
        <w:t>on</w:t>
      </w:r>
      <w:r w:rsidR="00BB6627" w:rsidRPr="00873557">
        <w:rPr>
          <w:color w:val="000000" w:themeColor="text1"/>
        </w:rPr>
        <w:t xml:space="preserve"> ambivalent trials did not differ significantly from trials including neutral primes. </w:t>
      </w:r>
      <w:r w:rsidR="0044193E" w:rsidRPr="00873557">
        <w:rPr>
          <w:color w:val="000000" w:themeColor="text1"/>
        </w:rPr>
        <w:t xml:space="preserve">Similarly, there was no difference in the model including a predictor coded </w:t>
      </w:r>
      <w:r w:rsidR="0044193E" w:rsidRPr="00873557">
        <w:rPr>
          <w:i/>
          <w:color w:val="000000" w:themeColor="text1"/>
        </w:rPr>
        <w:t>zero</w:t>
      </w:r>
      <w:r w:rsidR="0044193E" w:rsidRPr="00873557">
        <w:rPr>
          <w:color w:val="000000" w:themeColor="text1"/>
        </w:rPr>
        <w:t xml:space="preserve"> for ambivalent trials and </w:t>
      </w:r>
      <w:r w:rsidR="0044193E" w:rsidRPr="00873557">
        <w:rPr>
          <w:i/>
          <w:color w:val="000000" w:themeColor="text1"/>
        </w:rPr>
        <w:t>one</w:t>
      </w:r>
      <w:r w:rsidR="0044193E" w:rsidRPr="00873557">
        <w:rPr>
          <w:color w:val="000000" w:themeColor="text1"/>
        </w:rPr>
        <w:t xml:space="preserve"> for incongr</w:t>
      </w:r>
      <w:r w:rsidR="006B20E2" w:rsidRPr="00873557">
        <w:rPr>
          <w:color w:val="000000" w:themeColor="text1"/>
        </w:rPr>
        <w:t>uent trials and the null model</w:t>
      </w:r>
      <w:r w:rsidR="0044193E" w:rsidRPr="00873557">
        <w:rPr>
          <w:color w:val="000000" w:themeColor="text1"/>
        </w:rPr>
        <w:t xml:space="preserve">. </w:t>
      </w:r>
      <w:r w:rsidR="005D2D87" w:rsidRPr="00873557">
        <w:rPr>
          <w:color w:val="000000" w:themeColor="text1"/>
        </w:rPr>
        <w:t>The effect indicates</w:t>
      </w:r>
      <w:r w:rsidR="0044193E" w:rsidRPr="00873557">
        <w:rPr>
          <w:color w:val="000000" w:themeColor="text1"/>
        </w:rPr>
        <w:t xml:space="preserve"> that participants were </w:t>
      </w:r>
      <w:r w:rsidR="00B77F25" w:rsidRPr="00873557">
        <w:rPr>
          <w:color w:val="000000" w:themeColor="text1"/>
        </w:rPr>
        <w:t xml:space="preserve">equally </w:t>
      </w:r>
      <w:r w:rsidR="0044193E" w:rsidRPr="00873557">
        <w:rPr>
          <w:color w:val="000000" w:themeColor="text1"/>
        </w:rPr>
        <w:t xml:space="preserve">slow </w:t>
      </w:r>
      <w:r w:rsidR="00B77F25" w:rsidRPr="00873557">
        <w:rPr>
          <w:color w:val="000000" w:themeColor="text1"/>
        </w:rPr>
        <w:t xml:space="preserve">in </w:t>
      </w:r>
      <w:r w:rsidR="0044193E" w:rsidRPr="00873557">
        <w:rPr>
          <w:color w:val="000000" w:themeColor="text1"/>
        </w:rPr>
        <w:t>respond</w:t>
      </w:r>
      <w:r w:rsidR="00B77F25" w:rsidRPr="00873557">
        <w:rPr>
          <w:color w:val="000000" w:themeColor="text1"/>
        </w:rPr>
        <w:t>ing</w:t>
      </w:r>
      <w:r w:rsidR="0044193E" w:rsidRPr="00873557">
        <w:rPr>
          <w:color w:val="000000" w:themeColor="text1"/>
        </w:rPr>
        <w:t xml:space="preserve"> </w:t>
      </w:r>
      <w:r w:rsidR="00283395">
        <w:rPr>
          <w:color w:val="000000" w:themeColor="text1"/>
        </w:rPr>
        <w:t>on</w:t>
      </w:r>
      <w:r w:rsidR="00283395" w:rsidRPr="00873557">
        <w:rPr>
          <w:color w:val="000000" w:themeColor="text1"/>
        </w:rPr>
        <w:t xml:space="preserve"> </w:t>
      </w:r>
      <w:r w:rsidR="0044193E" w:rsidRPr="00873557">
        <w:rPr>
          <w:color w:val="000000" w:themeColor="text1"/>
        </w:rPr>
        <w:t xml:space="preserve">ambivalent </w:t>
      </w:r>
      <w:r w:rsidR="00B77F25" w:rsidRPr="00873557">
        <w:rPr>
          <w:color w:val="000000" w:themeColor="text1"/>
        </w:rPr>
        <w:t>and</w:t>
      </w:r>
      <w:r w:rsidR="0044193E" w:rsidRPr="00873557">
        <w:rPr>
          <w:color w:val="000000" w:themeColor="text1"/>
        </w:rPr>
        <w:t xml:space="preserve"> incongruent trials</w:t>
      </w:r>
      <w:r w:rsidR="00BB6627" w:rsidRPr="00873557">
        <w:rPr>
          <w:color w:val="000000" w:themeColor="text1"/>
        </w:rPr>
        <w:t xml:space="preserve">. </w:t>
      </w:r>
      <w:r w:rsidR="000C6068" w:rsidRPr="00873557">
        <w:rPr>
          <w:color w:val="000000" w:themeColor="text1"/>
        </w:rPr>
        <w:t>M</w:t>
      </w:r>
      <w:r w:rsidR="003A323E" w:rsidRPr="00873557">
        <w:rPr>
          <w:color w:val="000000" w:themeColor="text1"/>
        </w:rPr>
        <w:t xml:space="preserve">ean latencies and standard errors can be found in Figure </w:t>
      </w:r>
      <w:r w:rsidR="00F23F77">
        <w:rPr>
          <w:color w:val="000000" w:themeColor="text1"/>
        </w:rPr>
        <w:t>3</w:t>
      </w:r>
      <w:r w:rsidR="003A323E" w:rsidRPr="00873557">
        <w:rPr>
          <w:color w:val="000000" w:themeColor="text1"/>
        </w:rPr>
        <w:t>.</w:t>
      </w:r>
      <w:r w:rsidR="009317EF" w:rsidRPr="00AF3526">
        <w:rPr>
          <w:color w:val="000000" w:themeColor="text1"/>
          <w:vertAlign w:val="superscript"/>
        </w:rPr>
        <w:t>5</w:t>
      </w:r>
      <w:r w:rsidR="009317EF" w:rsidRPr="00873557">
        <w:rPr>
          <w:color w:val="000000" w:themeColor="text1"/>
        </w:rPr>
        <w:t xml:space="preserve"> </w:t>
      </w:r>
    </w:p>
    <w:p w14:paraId="1C1FA549" w14:textId="1683D2FE" w:rsidR="00B13DC8" w:rsidRPr="00873557" w:rsidRDefault="00B13DC8" w:rsidP="00B13DC8">
      <w:pPr>
        <w:pStyle w:val="Titre3"/>
      </w:pPr>
      <w:r w:rsidRPr="00873557">
        <w:t xml:space="preserve">Ambivalent </w:t>
      </w:r>
      <w:r w:rsidR="00DA4601">
        <w:t>T</w:t>
      </w:r>
      <w:r w:rsidR="00DA4601" w:rsidRPr="00873557">
        <w:t xml:space="preserve">argets </w:t>
      </w:r>
      <w:r w:rsidR="00DA4601">
        <w:t>P</w:t>
      </w:r>
      <w:r w:rsidR="00DA4601" w:rsidRPr="00873557">
        <w:t>aradigm</w:t>
      </w:r>
    </w:p>
    <w:p w14:paraId="0514911A" w14:textId="7802FCF8" w:rsidR="00B13DC8" w:rsidRPr="00873557" w:rsidRDefault="00B13DC8" w:rsidP="00B13DC8">
      <w:pPr>
        <w:rPr>
          <w:color w:val="000000" w:themeColor="text1"/>
        </w:rPr>
      </w:pPr>
      <w:r w:rsidRPr="00873557">
        <w:rPr>
          <w:b/>
          <w:i/>
          <w:color w:val="000000" w:themeColor="text1"/>
        </w:rPr>
        <w:t xml:space="preserve">Latencies. </w:t>
      </w:r>
      <w:r w:rsidRPr="00873557">
        <w:t xml:space="preserve">Figure </w:t>
      </w:r>
      <w:r w:rsidR="00F23F77">
        <w:t>4</w:t>
      </w:r>
      <w:r w:rsidRPr="00873557">
        <w:t xml:space="preserve"> shows mean latencies and standard errors for all trial</w:t>
      </w:r>
      <w:r w:rsidR="00C7232A">
        <w:t xml:space="preserve"> type</w:t>
      </w:r>
      <w:r w:rsidRPr="00873557">
        <w:t xml:space="preserve">s. </w:t>
      </w:r>
      <w:r w:rsidRPr="00873557">
        <w:rPr>
          <w:color w:val="000000" w:themeColor="text1"/>
        </w:rPr>
        <w:t xml:space="preserve">We first tested whether latencies </w:t>
      </w:r>
      <w:r w:rsidR="00C7232A">
        <w:rPr>
          <w:color w:val="000000" w:themeColor="text1"/>
        </w:rPr>
        <w:t>on</w:t>
      </w:r>
      <w:r w:rsidR="00C7232A" w:rsidRPr="00873557">
        <w:rPr>
          <w:color w:val="000000" w:themeColor="text1"/>
        </w:rPr>
        <w:t xml:space="preserve"> </w:t>
      </w:r>
      <w:r w:rsidRPr="00873557">
        <w:rPr>
          <w:color w:val="000000" w:themeColor="text1"/>
        </w:rPr>
        <w:t xml:space="preserve">ambivalent trials were </w:t>
      </w:r>
      <w:r w:rsidR="00C7232A">
        <w:rPr>
          <w:color w:val="000000" w:themeColor="text1"/>
        </w:rPr>
        <w:t>longer</w:t>
      </w:r>
      <w:r w:rsidR="00C7232A" w:rsidRPr="00873557">
        <w:rPr>
          <w:color w:val="000000" w:themeColor="text1"/>
        </w:rPr>
        <w:t xml:space="preserve"> </w:t>
      </w:r>
      <w:r w:rsidRPr="00873557">
        <w:rPr>
          <w:color w:val="000000" w:themeColor="text1"/>
        </w:rPr>
        <w:t xml:space="preserve">than latencies </w:t>
      </w:r>
      <w:r w:rsidR="00C7232A">
        <w:rPr>
          <w:color w:val="000000" w:themeColor="text1"/>
        </w:rPr>
        <w:t>on</w:t>
      </w:r>
      <w:r w:rsidR="00C7232A" w:rsidRPr="00873557">
        <w:rPr>
          <w:color w:val="000000" w:themeColor="text1"/>
        </w:rPr>
        <w:t xml:space="preserve"> </w:t>
      </w:r>
      <w:r w:rsidRPr="00873557">
        <w:rPr>
          <w:color w:val="000000" w:themeColor="text1"/>
        </w:rPr>
        <w:t xml:space="preserve">congruent trials. The more complex model including a factor coded </w:t>
      </w:r>
      <w:r w:rsidRPr="00873557">
        <w:rPr>
          <w:i/>
          <w:color w:val="000000" w:themeColor="text1"/>
        </w:rPr>
        <w:t>zero</w:t>
      </w:r>
      <w:r w:rsidRPr="00873557">
        <w:rPr>
          <w:color w:val="000000" w:themeColor="text1"/>
        </w:rPr>
        <w:t xml:space="preserve"> for ambivalent trials and </w:t>
      </w:r>
      <w:r w:rsidRPr="00873557">
        <w:rPr>
          <w:i/>
          <w:color w:val="000000" w:themeColor="text1"/>
        </w:rPr>
        <w:t>one</w:t>
      </w:r>
      <w:r w:rsidRPr="00873557">
        <w:rPr>
          <w:color w:val="000000" w:themeColor="text1"/>
        </w:rPr>
        <w:t xml:space="preserve"> for congruent trials </w:t>
      </w:r>
      <w:r w:rsidR="00C7232A">
        <w:rPr>
          <w:color w:val="000000" w:themeColor="text1"/>
        </w:rPr>
        <w:t>described</w:t>
      </w:r>
      <w:r w:rsidR="00C7232A" w:rsidRPr="00873557">
        <w:rPr>
          <w:color w:val="000000" w:themeColor="text1"/>
        </w:rPr>
        <w:t xml:space="preserve"> </w:t>
      </w:r>
      <w:r w:rsidRPr="00873557">
        <w:rPr>
          <w:color w:val="000000" w:themeColor="text1"/>
        </w:rPr>
        <w:t xml:space="preserve">the data significantly better than the null model. Participants were significantly faster at classifying targets </w:t>
      </w:r>
      <w:r w:rsidR="00C7232A">
        <w:rPr>
          <w:color w:val="000000" w:themeColor="text1"/>
        </w:rPr>
        <w:t>o</w:t>
      </w:r>
      <w:r w:rsidRPr="00873557">
        <w:rPr>
          <w:color w:val="000000" w:themeColor="text1"/>
        </w:rPr>
        <w:t xml:space="preserve">n congruent trials as compared to ambivalent trials. A model including a factor coded </w:t>
      </w:r>
      <w:r w:rsidRPr="00873557">
        <w:rPr>
          <w:i/>
          <w:color w:val="000000" w:themeColor="text1"/>
        </w:rPr>
        <w:t>zero</w:t>
      </w:r>
      <w:r w:rsidRPr="00873557">
        <w:rPr>
          <w:color w:val="000000" w:themeColor="text1"/>
        </w:rPr>
        <w:t xml:space="preserve"> for ambivalent trials and </w:t>
      </w:r>
      <w:r w:rsidRPr="00873557">
        <w:rPr>
          <w:i/>
          <w:color w:val="000000" w:themeColor="text1"/>
        </w:rPr>
        <w:t>one</w:t>
      </w:r>
      <w:r w:rsidRPr="00873557">
        <w:rPr>
          <w:color w:val="000000" w:themeColor="text1"/>
        </w:rPr>
        <w:t xml:space="preserve"> for incongruent trials fitted the data </w:t>
      </w:r>
      <w:r w:rsidRPr="00D62644">
        <w:rPr>
          <w:color w:val="000000" w:themeColor="text1"/>
        </w:rPr>
        <w:t>marginally better</w:t>
      </w:r>
      <w:r w:rsidRPr="00873557">
        <w:rPr>
          <w:color w:val="000000" w:themeColor="text1"/>
        </w:rPr>
        <w:t xml:space="preserve"> than the null model. The more complex model revealed that latencies </w:t>
      </w:r>
      <w:r w:rsidR="00C7232A">
        <w:rPr>
          <w:color w:val="000000" w:themeColor="text1"/>
        </w:rPr>
        <w:t>o</w:t>
      </w:r>
      <w:r w:rsidRPr="00873557">
        <w:rPr>
          <w:color w:val="000000" w:themeColor="text1"/>
        </w:rPr>
        <w:t xml:space="preserve">n trials including ambivalent targets were </w:t>
      </w:r>
      <w:r w:rsidR="008751C1">
        <w:rPr>
          <w:color w:val="000000" w:themeColor="text1"/>
        </w:rPr>
        <w:t>longer</w:t>
      </w:r>
      <w:r w:rsidRPr="00873557">
        <w:rPr>
          <w:color w:val="000000" w:themeColor="text1"/>
        </w:rPr>
        <w:t xml:space="preserve"> than </w:t>
      </w:r>
      <w:r w:rsidR="00C7232A">
        <w:rPr>
          <w:color w:val="000000" w:themeColor="text1"/>
        </w:rPr>
        <w:t>o</w:t>
      </w:r>
      <w:r w:rsidRPr="00873557">
        <w:rPr>
          <w:color w:val="000000" w:themeColor="text1"/>
        </w:rPr>
        <w:t xml:space="preserve">n incongruent trials. In a next step, we checked whether latencies for ambivalent targets differed depending on whether a valent or a neutral prime preceded the target. The model including a factor coded </w:t>
      </w:r>
      <w:r w:rsidRPr="00873557">
        <w:rPr>
          <w:i/>
          <w:color w:val="000000" w:themeColor="text1"/>
        </w:rPr>
        <w:t>zero</w:t>
      </w:r>
      <w:r w:rsidRPr="00873557">
        <w:rPr>
          <w:color w:val="000000" w:themeColor="text1"/>
        </w:rPr>
        <w:t xml:space="preserve"> for trials in which ambivalent targets were preceded by neutral primes and </w:t>
      </w:r>
      <w:r w:rsidRPr="00873557">
        <w:rPr>
          <w:i/>
          <w:color w:val="000000" w:themeColor="text1"/>
        </w:rPr>
        <w:t>one</w:t>
      </w:r>
      <w:r w:rsidRPr="00873557">
        <w:rPr>
          <w:color w:val="000000" w:themeColor="text1"/>
        </w:rPr>
        <w:t xml:space="preserve"> for trials in which ambivalent targets followed valent primes did not differ from the null model in terms of model fit. Analogously, latencies did not differ </w:t>
      </w:r>
      <w:r w:rsidR="00C7232A">
        <w:rPr>
          <w:color w:val="000000" w:themeColor="text1"/>
        </w:rPr>
        <w:t>between different prime types preceding</w:t>
      </w:r>
      <w:r w:rsidRPr="00873557">
        <w:rPr>
          <w:color w:val="000000" w:themeColor="text1"/>
        </w:rPr>
        <w:t xml:space="preserve"> ambivalent targets. The </w:t>
      </w:r>
      <w:r w:rsidR="00873557">
        <w:rPr>
          <w:color w:val="000000" w:themeColor="text1"/>
        </w:rPr>
        <w:t>bottom</w:t>
      </w:r>
      <w:r w:rsidRPr="00873557">
        <w:rPr>
          <w:color w:val="000000" w:themeColor="text1"/>
        </w:rPr>
        <w:t xml:space="preserve"> panel of Table </w:t>
      </w:r>
      <w:r w:rsidR="0070534D">
        <w:rPr>
          <w:color w:val="000000" w:themeColor="text1"/>
        </w:rPr>
        <w:t>4</w:t>
      </w:r>
      <w:r w:rsidRPr="00873557">
        <w:rPr>
          <w:color w:val="000000" w:themeColor="text1"/>
        </w:rPr>
        <w:t xml:space="preserve"> provides an overview </w:t>
      </w:r>
      <w:r w:rsidR="00C7232A" w:rsidRPr="00873557">
        <w:rPr>
          <w:color w:val="000000" w:themeColor="text1"/>
        </w:rPr>
        <w:t>o</w:t>
      </w:r>
      <w:r w:rsidR="00C7232A">
        <w:rPr>
          <w:color w:val="000000" w:themeColor="text1"/>
        </w:rPr>
        <w:t>f</w:t>
      </w:r>
      <w:r w:rsidR="00C7232A" w:rsidRPr="00873557">
        <w:rPr>
          <w:color w:val="000000" w:themeColor="text1"/>
        </w:rPr>
        <w:t xml:space="preserve"> </w:t>
      </w:r>
      <w:r w:rsidRPr="00873557">
        <w:rPr>
          <w:color w:val="000000" w:themeColor="text1"/>
        </w:rPr>
        <w:t xml:space="preserve">weights, standard errors, and </w:t>
      </w:r>
      <w:r w:rsidRPr="00873557">
        <w:rPr>
          <w:i/>
          <w:color w:val="000000" w:themeColor="text1"/>
        </w:rPr>
        <w:t>t</w:t>
      </w:r>
      <w:r w:rsidRPr="00873557">
        <w:rPr>
          <w:color w:val="000000" w:themeColor="text1"/>
        </w:rPr>
        <w:t xml:space="preserve">-values of the estimated multilevel models as well as the results of the model comparisons in the </w:t>
      </w:r>
      <w:r w:rsidR="001D1648">
        <w:rPr>
          <w:color w:val="000000" w:themeColor="text1"/>
        </w:rPr>
        <w:t>Ambivalent Targets Paradigm</w:t>
      </w:r>
      <w:r w:rsidRPr="00873557">
        <w:rPr>
          <w:color w:val="000000" w:themeColor="text1"/>
        </w:rPr>
        <w:t xml:space="preserve">. </w:t>
      </w:r>
    </w:p>
    <w:p w14:paraId="010F530A" w14:textId="7EB71984" w:rsidR="00B13DC8" w:rsidRPr="00873557" w:rsidRDefault="004A2FEA" w:rsidP="00B13DC8">
      <w:pPr>
        <w:rPr>
          <w:color w:val="000000" w:themeColor="text1"/>
        </w:rPr>
      </w:pPr>
      <w:r>
        <w:rPr>
          <w:b/>
          <w:i/>
          <w:color w:val="000000" w:themeColor="text1"/>
        </w:rPr>
        <w:lastRenderedPageBreak/>
        <w:t>Categorization of ambivalent targets</w:t>
      </w:r>
      <w:r w:rsidR="00B13DC8" w:rsidRPr="00873557">
        <w:rPr>
          <w:b/>
          <w:i/>
          <w:color w:val="000000" w:themeColor="text1"/>
        </w:rPr>
        <w:t>.</w:t>
      </w:r>
      <w:r w:rsidR="00B13DC8" w:rsidRPr="00873557">
        <w:rPr>
          <w:color w:val="000000" w:themeColor="text1"/>
        </w:rPr>
        <w:t xml:space="preserve"> Ambivalent targets were equally often categorized as positive and negative, t(3799) = </w:t>
      </w:r>
      <w:r w:rsidR="0052537C">
        <w:rPr>
          <w:color w:val="000000" w:themeColor="text1"/>
        </w:rPr>
        <w:t>0</w:t>
      </w:r>
      <w:r w:rsidR="00B13DC8" w:rsidRPr="00873557">
        <w:rPr>
          <w:color w:val="000000" w:themeColor="text1"/>
        </w:rPr>
        <w:t xml:space="preserve">.39, </w:t>
      </w:r>
      <w:r w:rsidR="00B13DC8" w:rsidRPr="00873557">
        <w:rPr>
          <w:i/>
          <w:color w:val="000000" w:themeColor="text1"/>
        </w:rPr>
        <w:t>p</w:t>
      </w:r>
      <w:r w:rsidR="00B13DC8" w:rsidRPr="00873557">
        <w:rPr>
          <w:color w:val="000000" w:themeColor="text1"/>
        </w:rPr>
        <w:t xml:space="preserve"> = .70. Ambivalent targets were classified as positive in 50.32% of the trials and as negative in 49.68% of the trials. A model including the factor prime type </w:t>
      </w:r>
      <w:r w:rsidR="0095722D" w:rsidRPr="0003020F">
        <w:rPr>
          <w:color w:val="000000" w:themeColor="text1"/>
        </w:rPr>
        <w:t xml:space="preserve">(coded </w:t>
      </w:r>
      <w:r w:rsidR="0095722D" w:rsidRPr="0003020F">
        <w:rPr>
          <w:i/>
          <w:color w:val="000000" w:themeColor="text1"/>
        </w:rPr>
        <w:t>zero</w:t>
      </w:r>
      <w:r w:rsidR="0095722D" w:rsidRPr="0003020F">
        <w:rPr>
          <w:color w:val="000000" w:themeColor="text1"/>
        </w:rPr>
        <w:t xml:space="preserve"> for negative primes and </w:t>
      </w:r>
      <w:r w:rsidR="0095722D" w:rsidRPr="0003020F">
        <w:rPr>
          <w:i/>
          <w:color w:val="000000" w:themeColor="text1"/>
        </w:rPr>
        <w:t>one</w:t>
      </w:r>
      <w:r w:rsidR="0095722D" w:rsidRPr="0003020F">
        <w:rPr>
          <w:color w:val="000000" w:themeColor="text1"/>
        </w:rPr>
        <w:t xml:space="preserve"> for positive primes)</w:t>
      </w:r>
      <w:r w:rsidR="0095722D">
        <w:rPr>
          <w:color w:val="000000" w:themeColor="text1"/>
        </w:rPr>
        <w:t xml:space="preserve"> </w:t>
      </w:r>
      <w:r w:rsidR="00B13DC8" w:rsidRPr="00873557">
        <w:rPr>
          <w:color w:val="000000" w:themeColor="text1"/>
        </w:rPr>
        <w:t xml:space="preserve">to predict categorization of ambivalent targets </w:t>
      </w:r>
      <w:r w:rsidR="00D3693A">
        <w:rPr>
          <w:color w:val="000000" w:themeColor="text1"/>
        </w:rPr>
        <w:t>did not</w:t>
      </w:r>
      <w:r w:rsidR="00B13DC8" w:rsidRPr="00873557">
        <w:rPr>
          <w:color w:val="000000" w:themeColor="text1"/>
        </w:rPr>
        <w:t xml:space="preserve"> fit </w:t>
      </w:r>
      <w:r w:rsidR="00D3693A">
        <w:rPr>
          <w:color w:val="000000" w:themeColor="text1"/>
        </w:rPr>
        <w:t xml:space="preserve">significantly better </w:t>
      </w:r>
      <w:r w:rsidR="00B13DC8" w:rsidRPr="00873557">
        <w:rPr>
          <w:color w:val="000000" w:themeColor="text1"/>
        </w:rPr>
        <w:t xml:space="preserve">than the null model, PB-test(1) = </w:t>
      </w:r>
      <w:r w:rsidR="006F45FC">
        <w:rPr>
          <w:color w:val="000000" w:themeColor="text1"/>
        </w:rPr>
        <w:t>2.42</w:t>
      </w:r>
      <w:r w:rsidR="00B13DC8" w:rsidRPr="00873557">
        <w:rPr>
          <w:color w:val="000000" w:themeColor="text1"/>
        </w:rPr>
        <w:t xml:space="preserve">, </w:t>
      </w:r>
      <w:r w:rsidR="00B13DC8" w:rsidRPr="00873557">
        <w:rPr>
          <w:i/>
          <w:color w:val="000000" w:themeColor="text1"/>
        </w:rPr>
        <w:t>p</w:t>
      </w:r>
      <w:r w:rsidR="00B13DC8" w:rsidRPr="00873557">
        <w:rPr>
          <w:color w:val="000000" w:themeColor="text1"/>
        </w:rPr>
        <w:t xml:space="preserve"> = .0</w:t>
      </w:r>
      <w:r w:rsidR="006F45FC">
        <w:rPr>
          <w:color w:val="000000" w:themeColor="text1"/>
        </w:rPr>
        <w:t>9</w:t>
      </w:r>
      <w:r w:rsidR="00D3693A">
        <w:rPr>
          <w:color w:val="000000" w:themeColor="text1"/>
        </w:rPr>
        <w:t>, indicating that p</w:t>
      </w:r>
      <w:r w:rsidR="00B13DC8" w:rsidRPr="00873557">
        <w:rPr>
          <w:color w:val="000000" w:themeColor="text1"/>
        </w:rPr>
        <w:t xml:space="preserve">rime type </w:t>
      </w:r>
      <w:r w:rsidR="00D3693A">
        <w:rPr>
          <w:color w:val="000000" w:themeColor="text1"/>
        </w:rPr>
        <w:t>did not</w:t>
      </w:r>
      <w:r w:rsidR="006F45FC">
        <w:rPr>
          <w:color w:val="000000" w:themeColor="text1"/>
        </w:rPr>
        <w:t xml:space="preserve"> </w:t>
      </w:r>
      <w:r w:rsidR="00B13DC8" w:rsidRPr="00873557">
        <w:rPr>
          <w:color w:val="000000" w:themeColor="text1"/>
        </w:rPr>
        <w:t xml:space="preserve">predict the categorization of ambivalent targets, </w:t>
      </w:r>
      <w:r w:rsidR="00B13DC8" w:rsidRPr="00873557">
        <w:rPr>
          <w:i/>
          <w:color w:val="000000" w:themeColor="text1"/>
        </w:rPr>
        <w:t>B</w:t>
      </w:r>
      <w:r w:rsidR="00B13DC8" w:rsidRPr="00873557">
        <w:rPr>
          <w:color w:val="000000" w:themeColor="text1"/>
        </w:rPr>
        <w:t xml:space="preserve"> = </w:t>
      </w:r>
      <w:r w:rsidR="00926902">
        <w:rPr>
          <w:color w:val="000000" w:themeColor="text1"/>
        </w:rPr>
        <w:t>0</w:t>
      </w:r>
      <w:r w:rsidR="00B13DC8" w:rsidRPr="00873557">
        <w:rPr>
          <w:color w:val="000000" w:themeColor="text1"/>
        </w:rPr>
        <w:t>.</w:t>
      </w:r>
      <w:r w:rsidR="00025FB5">
        <w:rPr>
          <w:color w:val="000000" w:themeColor="text1"/>
        </w:rPr>
        <w:t>15</w:t>
      </w:r>
      <w:r w:rsidR="00B13DC8" w:rsidRPr="00873557">
        <w:rPr>
          <w:color w:val="000000" w:themeColor="text1"/>
        </w:rPr>
        <w:t xml:space="preserve">, </w:t>
      </w:r>
      <w:r w:rsidR="00B13DC8" w:rsidRPr="00873557">
        <w:rPr>
          <w:i/>
          <w:color w:val="000000" w:themeColor="text1"/>
        </w:rPr>
        <w:t>SE</w:t>
      </w:r>
      <w:r w:rsidR="00B13DC8" w:rsidRPr="00873557">
        <w:rPr>
          <w:color w:val="000000" w:themeColor="text1"/>
        </w:rPr>
        <w:t xml:space="preserve"> = </w:t>
      </w:r>
      <w:r w:rsidR="00926902">
        <w:rPr>
          <w:color w:val="000000" w:themeColor="text1"/>
        </w:rPr>
        <w:t>0</w:t>
      </w:r>
      <w:r w:rsidR="00B13DC8" w:rsidRPr="00873557">
        <w:rPr>
          <w:color w:val="000000" w:themeColor="text1"/>
        </w:rPr>
        <w:t>.</w:t>
      </w:r>
      <w:r w:rsidR="00025FB5">
        <w:rPr>
          <w:color w:val="000000" w:themeColor="text1"/>
        </w:rPr>
        <w:t>10</w:t>
      </w:r>
      <w:r w:rsidR="00B13DC8" w:rsidRPr="00873557">
        <w:rPr>
          <w:color w:val="000000" w:themeColor="text1"/>
        </w:rPr>
        <w:t xml:space="preserve">, </w:t>
      </w:r>
      <w:r w:rsidR="00B22F65" w:rsidRPr="00D3693A">
        <w:rPr>
          <w:i/>
          <w:color w:val="000000" w:themeColor="text1"/>
        </w:rPr>
        <w:t>z</w:t>
      </w:r>
      <w:r w:rsidR="00B13DC8" w:rsidRPr="00873557">
        <w:rPr>
          <w:color w:val="000000" w:themeColor="text1"/>
        </w:rPr>
        <w:t xml:space="preserve"> = 1.</w:t>
      </w:r>
      <w:r w:rsidR="00025FB5">
        <w:rPr>
          <w:color w:val="000000" w:themeColor="text1"/>
        </w:rPr>
        <w:t>59</w:t>
      </w:r>
      <w:r w:rsidR="00B13DC8" w:rsidRPr="00873557">
        <w:rPr>
          <w:color w:val="000000" w:themeColor="text1"/>
        </w:rPr>
        <w:t xml:space="preserve">. </w:t>
      </w:r>
      <w:r w:rsidR="00D3693A" w:rsidRPr="00D62644">
        <w:rPr>
          <w:color w:val="000000" w:themeColor="text1"/>
        </w:rPr>
        <w:t>However</w:t>
      </w:r>
      <w:r w:rsidR="00B13DC8" w:rsidRPr="00D62644">
        <w:rPr>
          <w:color w:val="000000" w:themeColor="text1"/>
        </w:rPr>
        <w:t xml:space="preserve">, the model including a factor coded </w:t>
      </w:r>
      <w:r w:rsidR="00B13DC8" w:rsidRPr="00D62644">
        <w:rPr>
          <w:i/>
          <w:color w:val="000000" w:themeColor="text1"/>
        </w:rPr>
        <w:t>zero</w:t>
      </w:r>
      <w:r w:rsidR="00B13DC8" w:rsidRPr="00D62644">
        <w:rPr>
          <w:color w:val="000000" w:themeColor="text1"/>
        </w:rPr>
        <w:t xml:space="preserve"> for when the categorization of ambivalent targets did not match the prime valence, and </w:t>
      </w:r>
      <w:r w:rsidR="00B13DC8" w:rsidRPr="00D62644">
        <w:rPr>
          <w:i/>
          <w:color w:val="000000" w:themeColor="text1"/>
        </w:rPr>
        <w:t>one</w:t>
      </w:r>
      <w:r w:rsidR="00B13DC8" w:rsidRPr="00D62644">
        <w:rPr>
          <w:color w:val="000000" w:themeColor="text1"/>
        </w:rPr>
        <w:t xml:space="preserve"> for when the categorization was in line with the prime valence, predicted latencies </w:t>
      </w:r>
      <w:r w:rsidR="0095722D" w:rsidRPr="00D62644">
        <w:rPr>
          <w:color w:val="000000" w:themeColor="text1"/>
        </w:rPr>
        <w:t xml:space="preserve">significantly </w:t>
      </w:r>
      <w:r w:rsidR="00B13DC8" w:rsidRPr="00D62644">
        <w:rPr>
          <w:color w:val="000000" w:themeColor="text1"/>
        </w:rPr>
        <w:t xml:space="preserve">better than the null model, PB-test(1) = </w:t>
      </w:r>
      <w:r w:rsidR="0095722D" w:rsidRPr="00D62644">
        <w:rPr>
          <w:color w:val="000000" w:themeColor="text1"/>
        </w:rPr>
        <w:t>7.61</w:t>
      </w:r>
      <w:r w:rsidR="00B13DC8" w:rsidRPr="00D62644">
        <w:rPr>
          <w:color w:val="000000" w:themeColor="text1"/>
        </w:rPr>
        <w:t xml:space="preserve">, </w:t>
      </w:r>
      <w:r w:rsidR="00B13DC8" w:rsidRPr="00D62644">
        <w:rPr>
          <w:i/>
          <w:color w:val="000000" w:themeColor="text1"/>
        </w:rPr>
        <w:t>p</w:t>
      </w:r>
      <w:r w:rsidR="00B13DC8" w:rsidRPr="00D62644">
        <w:rPr>
          <w:color w:val="000000" w:themeColor="text1"/>
        </w:rPr>
        <w:t xml:space="preserve"> = .</w:t>
      </w:r>
      <w:r w:rsidR="0095722D" w:rsidRPr="00D62644">
        <w:rPr>
          <w:color w:val="000000" w:themeColor="text1"/>
        </w:rPr>
        <w:t>003</w:t>
      </w:r>
      <w:r w:rsidR="00B13DC8" w:rsidRPr="00D62644">
        <w:rPr>
          <w:color w:val="000000" w:themeColor="text1"/>
        </w:rPr>
        <w:t xml:space="preserve">. Responses </w:t>
      </w:r>
      <w:r w:rsidR="0095722D" w:rsidRPr="00D62644">
        <w:rPr>
          <w:color w:val="000000" w:themeColor="text1"/>
        </w:rPr>
        <w:t>were</w:t>
      </w:r>
      <w:r w:rsidR="00B13DC8" w:rsidRPr="00D62644">
        <w:rPr>
          <w:color w:val="000000" w:themeColor="text1"/>
        </w:rPr>
        <w:t xml:space="preserve"> faster if the categorization of the ambivalent target was in line with the prime valence, </w:t>
      </w:r>
      <w:r w:rsidR="00B13DC8" w:rsidRPr="00D62644">
        <w:rPr>
          <w:i/>
          <w:color w:val="000000" w:themeColor="text1"/>
        </w:rPr>
        <w:t>B</w:t>
      </w:r>
      <w:r w:rsidR="00B13DC8" w:rsidRPr="00D62644">
        <w:rPr>
          <w:color w:val="000000" w:themeColor="text1"/>
        </w:rPr>
        <w:t xml:space="preserve"> = -</w:t>
      </w:r>
      <w:r w:rsidR="00926902" w:rsidRPr="00D62644">
        <w:rPr>
          <w:color w:val="000000" w:themeColor="text1"/>
        </w:rPr>
        <w:t>0</w:t>
      </w:r>
      <w:r w:rsidR="00B13DC8" w:rsidRPr="00D62644">
        <w:rPr>
          <w:color w:val="000000" w:themeColor="text1"/>
        </w:rPr>
        <w:t>.</w:t>
      </w:r>
      <w:r w:rsidR="0095722D" w:rsidRPr="00D62644">
        <w:rPr>
          <w:color w:val="000000" w:themeColor="text1"/>
        </w:rPr>
        <w:t>03</w:t>
      </w:r>
      <w:r w:rsidR="00B13DC8" w:rsidRPr="00D62644">
        <w:rPr>
          <w:color w:val="000000" w:themeColor="text1"/>
        </w:rPr>
        <w:t xml:space="preserve">, </w:t>
      </w:r>
      <w:r w:rsidR="00B13DC8" w:rsidRPr="00D62644">
        <w:rPr>
          <w:i/>
          <w:color w:val="000000" w:themeColor="text1"/>
        </w:rPr>
        <w:t>SE</w:t>
      </w:r>
      <w:r w:rsidR="00B13DC8" w:rsidRPr="00D62644">
        <w:rPr>
          <w:color w:val="000000" w:themeColor="text1"/>
        </w:rPr>
        <w:t xml:space="preserve"> = </w:t>
      </w:r>
      <w:r w:rsidR="00926902" w:rsidRPr="00D62644">
        <w:rPr>
          <w:color w:val="000000" w:themeColor="text1"/>
        </w:rPr>
        <w:t>0</w:t>
      </w:r>
      <w:r w:rsidR="00B13DC8" w:rsidRPr="00D62644">
        <w:rPr>
          <w:color w:val="000000" w:themeColor="text1"/>
        </w:rPr>
        <w:t xml:space="preserve">.01, </w:t>
      </w:r>
      <w:r w:rsidR="00B13DC8" w:rsidRPr="00D62644">
        <w:rPr>
          <w:i/>
          <w:color w:val="000000" w:themeColor="text1"/>
        </w:rPr>
        <w:t>t</w:t>
      </w:r>
      <w:r w:rsidR="00B13DC8" w:rsidRPr="00D62644">
        <w:rPr>
          <w:color w:val="000000" w:themeColor="text1"/>
        </w:rPr>
        <w:t xml:space="preserve"> = -</w:t>
      </w:r>
      <w:r w:rsidR="0095722D" w:rsidRPr="00D62644">
        <w:rPr>
          <w:color w:val="000000" w:themeColor="text1"/>
        </w:rPr>
        <w:t>2.76</w:t>
      </w:r>
      <w:r w:rsidR="00B13DC8" w:rsidRPr="00D62644">
        <w:rPr>
          <w:color w:val="000000" w:themeColor="text1"/>
        </w:rPr>
        <w:t>.</w:t>
      </w:r>
    </w:p>
    <w:p w14:paraId="1C824C5C" w14:textId="44A64406" w:rsidR="00CB0526" w:rsidRPr="00873557" w:rsidRDefault="00CB0526" w:rsidP="00CB0526">
      <w:pPr>
        <w:pStyle w:val="Titre3"/>
      </w:pPr>
      <w:r w:rsidRPr="00873557">
        <w:t xml:space="preserve">The relation between direct and indirect </w:t>
      </w:r>
      <w:r w:rsidR="00031AAE" w:rsidRPr="00873557">
        <w:t>measures</w:t>
      </w:r>
    </w:p>
    <w:p w14:paraId="1B683C51" w14:textId="3AA6D737" w:rsidR="00CB0526" w:rsidRPr="00873557" w:rsidRDefault="00AA24E8" w:rsidP="00CB0526">
      <w:r w:rsidRPr="00873557">
        <w:t xml:space="preserve">Table </w:t>
      </w:r>
      <w:r w:rsidR="0070534D">
        <w:t>5</w:t>
      </w:r>
      <w:r w:rsidRPr="00873557">
        <w:t xml:space="preserve"> shows means and standard deviations for the direct attitude ratings. </w:t>
      </w:r>
      <w:r w:rsidR="0049280A" w:rsidRPr="00873557">
        <w:t xml:space="preserve">In order to attain a measure for potential ambivalence, ratings for positivity and negativity were combined into </w:t>
      </w:r>
      <w:r w:rsidR="00854039" w:rsidRPr="00873557">
        <w:t>the Griffin</w:t>
      </w:r>
      <w:r w:rsidR="0049280A" w:rsidRPr="00873557">
        <w:t xml:space="preserve"> index (Thompson</w:t>
      </w:r>
      <w:r w:rsidR="005E1449" w:rsidRPr="00873557">
        <w:t xml:space="preserve"> et al.</w:t>
      </w:r>
      <w:r w:rsidR="0049280A" w:rsidRPr="00873557">
        <w:t>, 1995)</w:t>
      </w:r>
      <w:r w:rsidR="00854039" w:rsidRPr="00873557">
        <w:t xml:space="preserve"> of the form (P + N)/2 </w:t>
      </w:r>
      <w:r w:rsidR="00D238CD">
        <w:t xml:space="preserve">– </w:t>
      </w:r>
      <w:r w:rsidR="00854039" w:rsidRPr="00873557">
        <w:t>|P – N|, where P is the rating for positivity and N is the rating for negativity</w:t>
      </w:r>
      <w:r w:rsidR="0049280A" w:rsidRPr="00873557">
        <w:t>.</w:t>
      </w:r>
      <w:r w:rsidR="00854039" w:rsidRPr="00873557">
        <w:t xml:space="preserve"> Higher values of the index indicate higher degrees of potential ambivalence, values around zero indicate neutrality and negative values indicate univalence. </w:t>
      </w:r>
    </w:p>
    <w:p w14:paraId="2CD87797" w14:textId="2183AFA7" w:rsidR="00AA114D" w:rsidRPr="00270906" w:rsidRDefault="003F205A" w:rsidP="00CB0526">
      <w:r w:rsidRPr="00270906">
        <w:rPr>
          <w:b/>
          <w:i/>
        </w:rPr>
        <w:t xml:space="preserve">Ambivalent </w:t>
      </w:r>
      <w:r w:rsidR="00C7232A" w:rsidRPr="00270906">
        <w:rPr>
          <w:b/>
          <w:i/>
        </w:rPr>
        <w:t>Primes Par</w:t>
      </w:r>
      <w:r w:rsidRPr="00270906">
        <w:rPr>
          <w:b/>
          <w:i/>
        </w:rPr>
        <w:t>adigm.</w:t>
      </w:r>
      <w:r w:rsidRPr="00270906">
        <w:t xml:space="preserve"> </w:t>
      </w:r>
      <w:r w:rsidR="00270906" w:rsidRPr="00270906">
        <w:t xml:space="preserve">To investigate whether latencies in the </w:t>
      </w:r>
      <w:r w:rsidR="001D1648">
        <w:t>Ambivalent Primes Paradigm</w:t>
      </w:r>
      <w:r w:rsidR="00270906" w:rsidRPr="00270906">
        <w:t xml:space="preserve"> can be predicted from direct potential and felt ambivalence measures, respectively, we applied parametric bootstrapping. </w:t>
      </w:r>
      <w:r w:rsidR="00B11140" w:rsidRPr="00270906">
        <w:t xml:space="preserve">Model fit did not improve after </w:t>
      </w:r>
      <w:r w:rsidR="00E4340B" w:rsidRPr="00270906">
        <w:t xml:space="preserve">stepwise </w:t>
      </w:r>
      <w:r w:rsidR="00B11140" w:rsidRPr="00270906">
        <w:t>inclu</w:t>
      </w:r>
      <w:r w:rsidRPr="00270906">
        <w:t>sion of</w:t>
      </w:r>
      <w:r w:rsidR="00B11140" w:rsidRPr="00270906">
        <w:t xml:space="preserve"> the Griffin index, </w:t>
      </w:r>
      <w:r w:rsidR="00926902">
        <w:t>PB-test(1) = 0</w:t>
      </w:r>
      <w:r w:rsidR="00E4340B" w:rsidRPr="00270906">
        <w:t>.81,</w:t>
      </w:r>
      <w:r w:rsidR="00E4340B" w:rsidRPr="00270906">
        <w:rPr>
          <w:i/>
        </w:rPr>
        <w:t xml:space="preserve"> p </w:t>
      </w:r>
      <w:r w:rsidR="00E4340B" w:rsidRPr="00270906">
        <w:t>= .41,</w:t>
      </w:r>
      <w:r w:rsidR="00B11140" w:rsidRPr="00270906">
        <w:t xml:space="preserve"> felt ambivalence ratings, </w:t>
      </w:r>
      <w:r w:rsidR="00926902">
        <w:t>PB-test(1) = 0</w:t>
      </w:r>
      <w:r w:rsidR="00E4340B" w:rsidRPr="00270906">
        <w:t xml:space="preserve">.20, </w:t>
      </w:r>
      <w:r w:rsidR="00E4340B" w:rsidRPr="00270906">
        <w:rPr>
          <w:i/>
        </w:rPr>
        <w:t xml:space="preserve">p </w:t>
      </w:r>
      <w:r w:rsidR="00E4340B" w:rsidRPr="00270906">
        <w:t>= .65</w:t>
      </w:r>
      <w:r w:rsidR="00B11140" w:rsidRPr="00270906">
        <w:t xml:space="preserve">, </w:t>
      </w:r>
      <w:r w:rsidR="00E4340B" w:rsidRPr="00270906">
        <w:t xml:space="preserve">and their interaction, PB-test(1) = 1.03, </w:t>
      </w:r>
      <w:r w:rsidR="00E4340B" w:rsidRPr="00270906">
        <w:rPr>
          <w:i/>
        </w:rPr>
        <w:t>p</w:t>
      </w:r>
      <w:r w:rsidR="00E4340B" w:rsidRPr="00270906">
        <w:t xml:space="preserve"> = .32</w:t>
      </w:r>
      <w:r w:rsidR="00B11140" w:rsidRPr="00270906">
        <w:t xml:space="preserve">. </w:t>
      </w:r>
    </w:p>
    <w:p w14:paraId="3AC97138" w14:textId="024D158C" w:rsidR="00B13DC8" w:rsidRPr="00873557" w:rsidRDefault="00B13DC8" w:rsidP="00B13DC8">
      <w:r w:rsidRPr="00270906">
        <w:rPr>
          <w:b/>
          <w:i/>
        </w:rPr>
        <w:lastRenderedPageBreak/>
        <w:t xml:space="preserve">Ambivalent </w:t>
      </w:r>
      <w:r w:rsidR="00C7232A" w:rsidRPr="00270906">
        <w:rPr>
          <w:b/>
          <w:i/>
        </w:rPr>
        <w:t>Targets P</w:t>
      </w:r>
      <w:r w:rsidRPr="00270906">
        <w:rPr>
          <w:b/>
          <w:i/>
        </w:rPr>
        <w:t>aradigm.</w:t>
      </w:r>
      <w:r w:rsidRPr="00270906">
        <w:t xml:space="preserve"> </w:t>
      </w:r>
      <w:r w:rsidR="00270906" w:rsidRPr="00270906">
        <w:t xml:space="preserve">We analogously checked whether latencies can be predicted from the potential and felt ambivalence measures in the </w:t>
      </w:r>
      <w:r w:rsidR="001D1648">
        <w:t>Ambivalent Targets Paradigm</w:t>
      </w:r>
      <w:r w:rsidR="00270906" w:rsidRPr="00270906">
        <w:t xml:space="preserve">. </w:t>
      </w:r>
      <w:r w:rsidRPr="00270906">
        <w:t xml:space="preserve">The full model including main effects for the </w:t>
      </w:r>
      <w:r w:rsidRPr="00DA4601">
        <w:rPr>
          <w:i/>
        </w:rPr>
        <w:t>z</w:t>
      </w:r>
      <w:r w:rsidRPr="00270906">
        <w:t>-standardized Griffin index</w:t>
      </w:r>
      <w:r w:rsidR="00C7232A">
        <w:t>,</w:t>
      </w:r>
      <w:r w:rsidRPr="00270906">
        <w:t xml:space="preserve"> felt ambivalence ratings</w:t>
      </w:r>
      <w:r w:rsidR="00C7232A">
        <w:t>,</w:t>
      </w:r>
      <w:r w:rsidRPr="00270906">
        <w:t xml:space="preserve"> and their interaction proved to have the best model fit, PB-test(1) = 8.43, </w:t>
      </w:r>
      <w:r w:rsidRPr="00270906">
        <w:rPr>
          <w:i/>
        </w:rPr>
        <w:t>p</w:t>
      </w:r>
      <w:r w:rsidRPr="00270906">
        <w:t xml:space="preserve"> &lt; .01. The model revealed significant main effects for both direct ambivalence measures and a significant interaction. Latencies increased significantly with increasing values of the Griffin index, </w:t>
      </w:r>
      <w:r w:rsidRPr="00270906">
        <w:rPr>
          <w:i/>
        </w:rPr>
        <w:t>B</w:t>
      </w:r>
      <w:r w:rsidRPr="00270906">
        <w:t xml:space="preserve"> = </w:t>
      </w:r>
      <w:r w:rsidR="00926902">
        <w:t>0</w:t>
      </w:r>
      <w:r w:rsidRPr="00270906">
        <w:t xml:space="preserve">.02, </w:t>
      </w:r>
      <w:r w:rsidRPr="00270906">
        <w:rPr>
          <w:i/>
        </w:rPr>
        <w:t>SE</w:t>
      </w:r>
      <w:r w:rsidRPr="00270906">
        <w:t xml:space="preserve"> = </w:t>
      </w:r>
      <w:r w:rsidR="00926902">
        <w:t>0</w:t>
      </w:r>
      <w:r w:rsidRPr="00270906">
        <w:t xml:space="preserve">.00, </w:t>
      </w:r>
      <w:r w:rsidRPr="00270906">
        <w:rPr>
          <w:i/>
        </w:rPr>
        <w:t>t</w:t>
      </w:r>
      <w:r w:rsidRPr="00270906">
        <w:t xml:space="preserve"> = 3.48, indicating that the stronger the opposing valent associations of an attitude objects are, the slower were responses in the priming task. Similarly, latencies increased significantly with increasing </w:t>
      </w:r>
      <w:r w:rsidR="00A5407D" w:rsidRPr="00270906">
        <w:t xml:space="preserve">values of </w:t>
      </w:r>
      <w:r w:rsidRPr="00270906">
        <w:t xml:space="preserve">self-reported felt ambivalence, </w:t>
      </w:r>
      <w:r w:rsidRPr="00270906">
        <w:rPr>
          <w:i/>
        </w:rPr>
        <w:t>B</w:t>
      </w:r>
      <w:r w:rsidRPr="00270906">
        <w:t xml:space="preserve"> = </w:t>
      </w:r>
      <w:r w:rsidR="00926902">
        <w:t>0</w:t>
      </w:r>
      <w:r w:rsidRPr="00270906">
        <w:t xml:space="preserve">.02, </w:t>
      </w:r>
      <w:r w:rsidRPr="00270906">
        <w:rPr>
          <w:i/>
        </w:rPr>
        <w:t>SE</w:t>
      </w:r>
      <w:r w:rsidRPr="00270906">
        <w:t xml:space="preserve"> = </w:t>
      </w:r>
      <w:r w:rsidR="00926902">
        <w:t>0</w:t>
      </w:r>
      <w:r w:rsidRPr="00270906">
        <w:t xml:space="preserve">.00, </w:t>
      </w:r>
      <w:r w:rsidRPr="00270906">
        <w:rPr>
          <w:i/>
        </w:rPr>
        <w:t>t</w:t>
      </w:r>
      <w:r w:rsidRPr="00270906">
        <w:t xml:space="preserve"> = 3.69.</w:t>
      </w:r>
      <w:r w:rsidR="00D4026C" w:rsidRPr="00F2055C">
        <w:rPr>
          <w:vertAlign w:val="superscript"/>
        </w:rPr>
        <w:t>6</w:t>
      </w:r>
      <w:r w:rsidRPr="00270906">
        <w:t xml:space="preserve"> We also observed a significant interaction between potential and felt ambivalence that indicates a mutual reinforcement of </w:t>
      </w:r>
      <w:r w:rsidR="00A5407D" w:rsidRPr="00270906">
        <w:t>these self-reported measures of</w:t>
      </w:r>
      <w:r w:rsidRPr="00270906">
        <w:t xml:space="preserve"> ambivalence, </w:t>
      </w:r>
      <w:r w:rsidRPr="00270906">
        <w:rPr>
          <w:i/>
        </w:rPr>
        <w:t>B</w:t>
      </w:r>
      <w:r w:rsidRPr="00270906">
        <w:t xml:space="preserve"> = </w:t>
      </w:r>
      <w:r w:rsidR="00926902">
        <w:t>0</w:t>
      </w:r>
      <w:r w:rsidRPr="00270906">
        <w:t xml:space="preserve">.01, </w:t>
      </w:r>
      <w:r w:rsidRPr="00270906">
        <w:rPr>
          <w:i/>
        </w:rPr>
        <w:t>SE</w:t>
      </w:r>
      <w:r w:rsidRPr="00270906">
        <w:t xml:space="preserve"> = .00, </w:t>
      </w:r>
      <w:r w:rsidRPr="00270906">
        <w:rPr>
          <w:i/>
        </w:rPr>
        <w:t>t</w:t>
      </w:r>
      <w:r w:rsidRPr="00270906">
        <w:t xml:space="preserve"> = 2.92.</w:t>
      </w:r>
      <w:r w:rsidRPr="00873557">
        <w:t xml:space="preserve"> </w:t>
      </w:r>
    </w:p>
    <w:p w14:paraId="0D23634E" w14:textId="40259898" w:rsidR="00BB6627" w:rsidRPr="00873557" w:rsidRDefault="00BB6627" w:rsidP="00BB6627">
      <w:pPr>
        <w:pStyle w:val="Titre2"/>
      </w:pPr>
      <w:r w:rsidRPr="00873557">
        <w:t>Discussion</w:t>
      </w:r>
    </w:p>
    <w:p w14:paraId="18AF6DCB" w14:textId="25AFB8FF" w:rsidR="00CF6AC6" w:rsidRPr="00873557" w:rsidRDefault="00EC1EBA" w:rsidP="00BB6627">
      <w:r w:rsidRPr="00873557">
        <w:t>Experiment</w:t>
      </w:r>
      <w:r w:rsidR="00E46438" w:rsidRPr="00873557">
        <w:t xml:space="preserve"> 2 </w:t>
      </w:r>
      <w:r w:rsidR="00996AEF" w:rsidRPr="00873557">
        <w:t>overcame</w:t>
      </w:r>
      <w:r w:rsidR="000F1346" w:rsidRPr="00873557">
        <w:t xml:space="preserve"> </w:t>
      </w:r>
      <w:r w:rsidR="00714EDC">
        <w:t>the</w:t>
      </w:r>
      <w:r w:rsidR="00714EDC" w:rsidRPr="00873557">
        <w:t xml:space="preserve"> </w:t>
      </w:r>
      <w:r w:rsidR="000F1346" w:rsidRPr="00873557">
        <w:t>methodological limitations</w:t>
      </w:r>
      <w:r w:rsidR="00996AEF" w:rsidRPr="00873557">
        <w:t xml:space="preserve"> of Experiment 1, and </w:t>
      </w:r>
      <w:r w:rsidR="00A50900" w:rsidRPr="00873557">
        <w:t xml:space="preserve">again found consistently </w:t>
      </w:r>
      <w:r w:rsidR="004B5AB4">
        <w:t>longer</w:t>
      </w:r>
      <w:r w:rsidR="004B5AB4" w:rsidRPr="00873557">
        <w:t xml:space="preserve"> </w:t>
      </w:r>
      <w:r w:rsidR="00A50900" w:rsidRPr="00873557">
        <w:t>latencies for ambivalent trials as compared to congruent trials in both paradigms</w:t>
      </w:r>
      <w:r w:rsidR="0079311F" w:rsidRPr="00873557">
        <w:t xml:space="preserve"> (support</w:t>
      </w:r>
      <w:r w:rsidR="00D84324">
        <w:t xml:space="preserve"> for</w:t>
      </w:r>
      <w:r w:rsidR="0079311F" w:rsidRPr="00873557">
        <w:t xml:space="preserve"> </w:t>
      </w:r>
      <w:r w:rsidR="00A5407D" w:rsidRPr="00873557">
        <w:t>H1</w:t>
      </w:r>
      <w:r w:rsidR="00A5407D" w:rsidRPr="00873557">
        <w:rPr>
          <w:vertAlign w:val="subscript"/>
        </w:rPr>
        <w:t>primes</w:t>
      </w:r>
      <w:r w:rsidR="0079311F" w:rsidRPr="00873557">
        <w:t xml:space="preserve"> </w:t>
      </w:r>
      <w:r w:rsidR="00A5407D" w:rsidRPr="00873557">
        <w:t xml:space="preserve">and </w:t>
      </w:r>
      <w:r w:rsidR="0079311F" w:rsidRPr="00873557">
        <w:t>H1</w:t>
      </w:r>
      <w:r w:rsidR="0079311F" w:rsidRPr="00873557">
        <w:rPr>
          <w:vertAlign w:val="subscript"/>
        </w:rPr>
        <w:t>targets</w:t>
      </w:r>
      <w:r w:rsidR="0079311F" w:rsidRPr="00873557">
        <w:t>)</w:t>
      </w:r>
      <w:r w:rsidR="008D0E7C" w:rsidRPr="00873557">
        <w:t>, therefore</w:t>
      </w:r>
      <w:r w:rsidR="003C5B98" w:rsidRPr="00873557">
        <w:t xml:space="preserve"> indicating </w:t>
      </w:r>
      <w:r w:rsidR="00A7468A" w:rsidRPr="00873557">
        <w:t xml:space="preserve">response deceleration </w:t>
      </w:r>
      <w:r w:rsidR="003C5B98" w:rsidRPr="00873557">
        <w:t xml:space="preserve">rather than </w:t>
      </w:r>
      <w:r w:rsidR="00275E45">
        <w:t>acceleration</w:t>
      </w:r>
      <w:r w:rsidR="003C5B98" w:rsidRPr="00873557">
        <w:t>. Furthermore,</w:t>
      </w:r>
      <w:r w:rsidR="00A50900" w:rsidRPr="00873557">
        <w:t xml:space="preserve"> latencies </w:t>
      </w:r>
      <w:r w:rsidR="00C7232A">
        <w:t>o</w:t>
      </w:r>
      <w:r w:rsidR="00EB5773" w:rsidRPr="00873557">
        <w:t xml:space="preserve">n </w:t>
      </w:r>
      <w:r w:rsidR="00A50900" w:rsidRPr="00873557">
        <w:t xml:space="preserve">ambivalent trials were </w:t>
      </w:r>
      <w:r w:rsidR="00C7232A">
        <w:t>longer</w:t>
      </w:r>
      <w:r w:rsidR="00C7232A" w:rsidRPr="00873557">
        <w:t xml:space="preserve"> </w:t>
      </w:r>
      <w:r w:rsidR="003C5B98" w:rsidRPr="00873557">
        <w:t xml:space="preserve">than </w:t>
      </w:r>
      <w:r w:rsidR="00EB5773" w:rsidRPr="00873557">
        <w:t>(</w:t>
      </w:r>
      <w:r w:rsidR="004B5AB4">
        <w:t xml:space="preserve">weak </w:t>
      </w:r>
      <w:r w:rsidR="0079311F" w:rsidRPr="00873557">
        <w:t>support</w:t>
      </w:r>
      <w:r w:rsidR="00D84324">
        <w:t xml:space="preserve"> for</w:t>
      </w:r>
      <w:r w:rsidR="0079311F" w:rsidRPr="00873557">
        <w:t xml:space="preserve"> H2</w:t>
      </w:r>
      <w:r w:rsidR="0079311F" w:rsidRPr="00873557">
        <w:rPr>
          <w:vertAlign w:val="subscript"/>
        </w:rPr>
        <w:t>targets</w:t>
      </w:r>
      <w:r w:rsidR="0079311F" w:rsidRPr="00873557">
        <w:t xml:space="preserve">; </w:t>
      </w:r>
      <w:r w:rsidR="001D1648">
        <w:t>Ambivalent Targets Paradigm</w:t>
      </w:r>
      <w:r w:rsidR="00EB5773" w:rsidRPr="00873557">
        <w:t xml:space="preserve">) </w:t>
      </w:r>
      <w:r w:rsidR="003C5B98" w:rsidRPr="00873557">
        <w:t>or comparable to (</w:t>
      </w:r>
      <w:r w:rsidR="0079311F" w:rsidRPr="00873557">
        <w:t>support</w:t>
      </w:r>
      <w:r w:rsidR="00D84324">
        <w:t xml:space="preserve"> for</w:t>
      </w:r>
      <w:r w:rsidR="0079311F" w:rsidRPr="00873557">
        <w:t xml:space="preserve"> H3</w:t>
      </w:r>
      <w:r w:rsidR="0079311F" w:rsidRPr="00873557">
        <w:rPr>
          <w:vertAlign w:val="subscript"/>
        </w:rPr>
        <w:t>primes</w:t>
      </w:r>
      <w:r w:rsidR="0079311F" w:rsidRPr="00873557">
        <w:t xml:space="preserve">; </w:t>
      </w:r>
      <w:r w:rsidR="001D1648">
        <w:t>Ambivalent Primes Paradigm</w:t>
      </w:r>
      <w:r w:rsidR="003C5B98" w:rsidRPr="00873557">
        <w:t xml:space="preserve">) </w:t>
      </w:r>
      <w:r w:rsidR="00EB5773" w:rsidRPr="00873557">
        <w:t xml:space="preserve">those </w:t>
      </w:r>
      <w:r w:rsidR="00C7232A">
        <w:t>o</w:t>
      </w:r>
      <w:r w:rsidR="00EB5773" w:rsidRPr="00873557">
        <w:t xml:space="preserve">n </w:t>
      </w:r>
      <w:r w:rsidR="00A50900" w:rsidRPr="00873557">
        <w:t>incongruent trials.</w:t>
      </w:r>
      <w:r w:rsidR="003C5B98" w:rsidRPr="00873557">
        <w:t xml:space="preserve"> </w:t>
      </w:r>
      <w:r w:rsidR="00E77C65">
        <w:t xml:space="preserve">Latencies were comparable for ambivalent and neutral </w:t>
      </w:r>
      <w:r w:rsidR="00D02396">
        <w:t xml:space="preserve">primes in the </w:t>
      </w:r>
      <w:r w:rsidR="001D1648">
        <w:t>Ambivalent Primes Paradigm</w:t>
      </w:r>
      <w:r w:rsidR="00D02396">
        <w:t xml:space="preserve"> </w:t>
      </w:r>
      <w:r w:rsidR="00E77C65">
        <w:t xml:space="preserve">(no </w:t>
      </w:r>
      <w:r w:rsidR="0068752A">
        <w:t xml:space="preserve">support </w:t>
      </w:r>
      <w:r w:rsidR="00E77C65">
        <w:t>for H2</w:t>
      </w:r>
      <w:r w:rsidR="00E77C65" w:rsidRPr="00E77C65">
        <w:rPr>
          <w:vertAlign w:val="subscript"/>
        </w:rPr>
        <w:t>primes</w:t>
      </w:r>
      <w:r w:rsidR="00E77C65">
        <w:t xml:space="preserve">). </w:t>
      </w:r>
      <w:r w:rsidR="00464838" w:rsidRPr="00873557">
        <w:t>Participants were not faster to categorize ambivalent targets in general (</w:t>
      </w:r>
      <w:r w:rsidR="00025BE6">
        <w:t>rejection of H3</w:t>
      </w:r>
      <w:r w:rsidR="00155DC8" w:rsidRPr="00A114EB">
        <w:rPr>
          <w:vertAlign w:val="subscript"/>
        </w:rPr>
        <w:t>targets</w:t>
      </w:r>
      <w:r w:rsidR="00464838" w:rsidRPr="00873557">
        <w:t>)</w:t>
      </w:r>
      <w:r w:rsidR="00D3693A">
        <w:t xml:space="preserve"> and they did not</w:t>
      </w:r>
      <w:r w:rsidR="00A7592D" w:rsidRPr="00873557">
        <w:t xml:space="preserve"> </w:t>
      </w:r>
      <w:r w:rsidR="00CB5834" w:rsidRPr="00873557">
        <w:t>base their categorization of ambivalent targets on the prime valence</w:t>
      </w:r>
      <w:r w:rsidR="00464838" w:rsidRPr="00873557">
        <w:t xml:space="preserve"> (</w:t>
      </w:r>
      <w:r w:rsidR="00D3693A">
        <w:t xml:space="preserve">no </w:t>
      </w:r>
      <w:r w:rsidR="00464838" w:rsidRPr="00873557">
        <w:t>support for H</w:t>
      </w:r>
      <w:r w:rsidR="00E77C65">
        <w:t>5</w:t>
      </w:r>
      <w:r w:rsidR="00464838" w:rsidRPr="00873557">
        <w:rPr>
          <w:vertAlign w:val="subscript"/>
        </w:rPr>
        <w:t>targets</w:t>
      </w:r>
      <w:r w:rsidR="00464838" w:rsidRPr="00873557">
        <w:t>)</w:t>
      </w:r>
      <w:r w:rsidR="00D3693A">
        <w:t>. However, if the response on ambivalent trials matched the prime valence latencies were significantly faster</w:t>
      </w:r>
      <w:r w:rsidR="00A5407D">
        <w:t xml:space="preserve"> </w:t>
      </w:r>
      <w:r w:rsidR="00A5407D" w:rsidRPr="00873557">
        <w:lastRenderedPageBreak/>
        <w:t>(support for H</w:t>
      </w:r>
      <w:r w:rsidR="00E77C65">
        <w:t>6</w:t>
      </w:r>
      <w:r w:rsidR="00A5407D" w:rsidRPr="00873557">
        <w:rPr>
          <w:vertAlign w:val="subscript"/>
        </w:rPr>
        <w:t>targets</w:t>
      </w:r>
      <w:r w:rsidR="00A5407D" w:rsidRPr="00873557">
        <w:t>)</w:t>
      </w:r>
      <w:r w:rsidR="00EA0BF7" w:rsidRPr="00873557">
        <w:t xml:space="preserve">. This finding </w:t>
      </w:r>
      <w:r w:rsidR="00974DA3">
        <w:t>may</w:t>
      </w:r>
      <w:r w:rsidR="00974DA3" w:rsidRPr="00873557">
        <w:t xml:space="preserve"> </w:t>
      </w:r>
      <w:r w:rsidR="00EA0BF7" w:rsidRPr="00873557">
        <w:t xml:space="preserve">be considered </w:t>
      </w:r>
      <w:r w:rsidR="00D6624D" w:rsidRPr="00873557">
        <w:t xml:space="preserve">weak </w:t>
      </w:r>
      <w:r w:rsidR="00EA0BF7" w:rsidRPr="00873557">
        <w:t>evidence</w:t>
      </w:r>
      <w:r w:rsidR="00CB5834" w:rsidRPr="00873557">
        <w:t xml:space="preserve"> </w:t>
      </w:r>
      <w:r w:rsidR="00C7232A">
        <w:t xml:space="preserve">for the notion </w:t>
      </w:r>
      <w:r w:rsidR="00CB5834" w:rsidRPr="00873557">
        <w:t xml:space="preserve">that </w:t>
      </w:r>
      <w:r w:rsidR="00C7232A">
        <w:t>context cues help resolv</w:t>
      </w:r>
      <w:r w:rsidR="00974DA3">
        <w:t>e</w:t>
      </w:r>
      <w:r w:rsidR="00C7232A">
        <w:t xml:space="preserve"> </w:t>
      </w:r>
      <w:r w:rsidR="00941C44" w:rsidRPr="00873557">
        <w:t>ambivalence</w:t>
      </w:r>
      <w:r w:rsidR="00CB5834" w:rsidRPr="00873557">
        <w:t xml:space="preserve">. </w:t>
      </w:r>
    </w:p>
    <w:p w14:paraId="5875EE51" w14:textId="55955166" w:rsidR="00605C3B" w:rsidRPr="00873557" w:rsidRDefault="00E90E59" w:rsidP="00BB6627">
      <w:r w:rsidRPr="00873557">
        <w:t>Experiment 2 also</w:t>
      </w:r>
      <w:r w:rsidR="00CB5834" w:rsidRPr="00873557">
        <w:t xml:space="preserve"> investigated the relation between self-reported ambivalence measures and priming data. In the </w:t>
      </w:r>
      <w:r w:rsidR="001D1648">
        <w:t>Ambivalent Targets Paradigm</w:t>
      </w:r>
      <w:r w:rsidR="00CB5834" w:rsidRPr="00873557">
        <w:t>, latencies were strongly predicted by both potential and felt ambivalence measures</w:t>
      </w:r>
      <w:r w:rsidR="00A5407D">
        <w:t>. Specifically,</w:t>
      </w:r>
      <w:r w:rsidR="00CB5834" w:rsidRPr="00873557">
        <w:t xml:space="preserve"> latencies increased with increasing </w:t>
      </w:r>
      <w:r w:rsidR="00D6624D" w:rsidRPr="00873557">
        <w:t xml:space="preserve">ambivalence on </w:t>
      </w:r>
      <w:r w:rsidR="00CB5834" w:rsidRPr="00873557">
        <w:t xml:space="preserve">direct measures. </w:t>
      </w:r>
      <w:r w:rsidR="00CF6AC6" w:rsidRPr="00873557">
        <w:t xml:space="preserve">In contrast, </w:t>
      </w:r>
      <w:r w:rsidR="00540174">
        <w:t xml:space="preserve">there was </w:t>
      </w:r>
      <w:r w:rsidR="00CF6AC6" w:rsidRPr="00873557">
        <w:t xml:space="preserve">no relation between the direct ambivalence ratings and latencies </w:t>
      </w:r>
      <w:r w:rsidR="00D21127">
        <w:t>when</w:t>
      </w:r>
      <w:r w:rsidR="00CF6AC6" w:rsidRPr="00873557">
        <w:t xml:space="preserve"> the ambivalent </w:t>
      </w:r>
      <w:r w:rsidR="00031C9B" w:rsidRPr="00873557">
        <w:t>words</w:t>
      </w:r>
      <w:r w:rsidR="00CF6AC6" w:rsidRPr="00873557">
        <w:t xml:space="preserve"> served as primes.</w:t>
      </w:r>
      <w:r w:rsidR="00C70432" w:rsidRPr="00873557">
        <w:t xml:space="preserve"> </w:t>
      </w:r>
    </w:p>
    <w:p w14:paraId="753F2C66" w14:textId="696EFD17" w:rsidR="0059576D" w:rsidRPr="00873557" w:rsidRDefault="00EC1EBA" w:rsidP="0059576D">
      <w:pPr>
        <w:pStyle w:val="Titre1"/>
      </w:pPr>
      <w:r w:rsidRPr="00873557">
        <w:t>Experiment</w:t>
      </w:r>
      <w:r w:rsidR="0059576D" w:rsidRPr="00873557">
        <w:t xml:space="preserve"> 3</w:t>
      </w:r>
    </w:p>
    <w:p w14:paraId="30D61E00" w14:textId="56F9B3AD" w:rsidR="004630F9" w:rsidRPr="00873557" w:rsidRDefault="00D6624D" w:rsidP="00415D2B">
      <w:r w:rsidRPr="00873557">
        <w:t>Experiment</w:t>
      </w:r>
      <w:r w:rsidR="00C70432" w:rsidRPr="00873557">
        <w:t>s</w:t>
      </w:r>
      <w:r w:rsidRPr="00873557">
        <w:t xml:space="preserve"> 1 and 2 provided evidence for the </w:t>
      </w:r>
      <w:r w:rsidR="00D02396">
        <w:t xml:space="preserve">unintentional, </w:t>
      </w:r>
      <w:r w:rsidRPr="00873557">
        <w:t xml:space="preserve">simultaneous activation of positive and negative </w:t>
      </w:r>
      <w:r w:rsidR="00D142F6">
        <w:t>evaluations</w:t>
      </w:r>
      <w:r w:rsidR="00D142F6" w:rsidRPr="00873557">
        <w:t xml:space="preserve"> </w:t>
      </w:r>
      <w:r w:rsidRPr="00873557">
        <w:t>in ambivalent stimuli (</w:t>
      </w:r>
      <w:r w:rsidR="001D1648">
        <w:t>Ambivalent Primes Paradigm</w:t>
      </w:r>
      <w:r w:rsidRPr="00873557">
        <w:t>). Experiment 3 served to further strengthen the automaticity assumption by repeating Experiment 2</w:t>
      </w:r>
      <w:r w:rsidR="00851B54" w:rsidRPr="00873557">
        <w:t>, but this time</w:t>
      </w:r>
      <w:r w:rsidRPr="00873557">
        <w:t xml:space="preserve"> with a longer SOA of 450ms. As </w:t>
      </w:r>
      <w:r w:rsidR="00C70432" w:rsidRPr="00873557">
        <w:t xml:space="preserve">automatic activation is generally short-lived, </w:t>
      </w:r>
      <w:r w:rsidRPr="00873557">
        <w:t>no reliable priming effects are expected to occur using an SOA of this length (e.g., Klauer &amp; Musch, 2</w:t>
      </w:r>
      <w:r w:rsidR="00C70432" w:rsidRPr="00873557">
        <w:t xml:space="preserve">003). We therefore did not expect evaluative </w:t>
      </w:r>
      <w:r w:rsidRPr="00873557">
        <w:t xml:space="preserve">priming effects in this </w:t>
      </w:r>
      <w:r w:rsidR="007B2237">
        <w:t>experiment</w:t>
      </w:r>
      <w:r w:rsidRPr="00873557">
        <w:t xml:space="preserve">. Consequently, we expected response </w:t>
      </w:r>
      <w:r w:rsidR="00A7468A" w:rsidRPr="00873557">
        <w:t xml:space="preserve">deceleration </w:t>
      </w:r>
      <w:r w:rsidR="00D142F6">
        <w:t>o</w:t>
      </w:r>
      <w:r w:rsidRPr="00873557">
        <w:t xml:space="preserve">n ambivalent trials to disappear in the </w:t>
      </w:r>
      <w:r w:rsidR="001D1648">
        <w:t>Ambivalent Primes Paradigm</w:t>
      </w:r>
      <w:r w:rsidR="001A1D2E" w:rsidRPr="00873557">
        <w:t xml:space="preserve"> (H</w:t>
      </w:r>
      <w:r w:rsidR="00456DEC">
        <w:t>4</w:t>
      </w:r>
      <w:r w:rsidR="001A1D2E" w:rsidRPr="00873557">
        <w:rPr>
          <w:vertAlign w:val="subscript"/>
        </w:rPr>
        <w:t>primes</w:t>
      </w:r>
      <w:r w:rsidR="001A1D2E" w:rsidRPr="00873557">
        <w:t>)</w:t>
      </w:r>
      <w:r w:rsidRPr="00873557">
        <w:t xml:space="preserve">. </w:t>
      </w:r>
      <w:r w:rsidR="00C70432" w:rsidRPr="00873557">
        <w:t>In contrast</w:t>
      </w:r>
      <w:r w:rsidRPr="00873557">
        <w:t xml:space="preserve">, </w:t>
      </w:r>
      <w:r w:rsidR="00851B54" w:rsidRPr="00873557">
        <w:t xml:space="preserve">however, </w:t>
      </w:r>
      <w:r w:rsidRPr="00873557">
        <w:t xml:space="preserve">we </w:t>
      </w:r>
      <w:r w:rsidR="00C70432" w:rsidRPr="00873557">
        <w:t xml:space="preserve">still </w:t>
      </w:r>
      <w:r w:rsidRPr="00873557">
        <w:t xml:space="preserve">expected to find </w:t>
      </w:r>
      <w:r w:rsidR="00C70432" w:rsidRPr="00873557">
        <w:t>increased latencies when categorizing</w:t>
      </w:r>
      <w:r w:rsidRPr="00873557">
        <w:t xml:space="preserve"> ambivalent trials in the </w:t>
      </w:r>
      <w:r w:rsidR="001D1648">
        <w:t>Ambivalent Targets Paradigm</w:t>
      </w:r>
      <w:r w:rsidR="00E77C65">
        <w:t xml:space="preserve"> (H4</w:t>
      </w:r>
      <w:r w:rsidR="001A1D2E" w:rsidRPr="00873557">
        <w:rPr>
          <w:vertAlign w:val="subscript"/>
        </w:rPr>
        <w:t>targets</w:t>
      </w:r>
      <w:r w:rsidR="001A1D2E" w:rsidRPr="00873557">
        <w:t>)</w:t>
      </w:r>
      <w:r w:rsidR="00851B54" w:rsidRPr="00873557">
        <w:t>. This is because</w:t>
      </w:r>
      <w:r w:rsidR="00C70432" w:rsidRPr="00873557">
        <w:t xml:space="preserve">, </w:t>
      </w:r>
      <w:r w:rsidRPr="00873557">
        <w:t xml:space="preserve">in order to </w:t>
      </w:r>
      <w:r w:rsidR="00690D2B" w:rsidRPr="00873557">
        <w:t xml:space="preserve">deliberately </w:t>
      </w:r>
      <w:r w:rsidRPr="00873557">
        <w:t>categorize ambivalent targets</w:t>
      </w:r>
      <w:r w:rsidR="00851B54" w:rsidRPr="00873557">
        <w:t>,</w:t>
      </w:r>
      <w:r w:rsidRPr="00873557">
        <w:t xml:space="preserve"> the valence conflict still </w:t>
      </w:r>
      <w:r w:rsidR="00456DEC">
        <w:t>ha</w:t>
      </w:r>
      <w:r w:rsidR="00456DEC" w:rsidRPr="00873557">
        <w:t xml:space="preserve">s </w:t>
      </w:r>
      <w:r w:rsidRPr="00873557">
        <w:t xml:space="preserve">to be resolved </w:t>
      </w:r>
      <w:r w:rsidRPr="00873557">
        <w:rPr>
          <w:color w:val="000000" w:themeColor="text1"/>
        </w:rPr>
        <w:t>(Garner, 1962; Katz, 1981)</w:t>
      </w:r>
      <w:r w:rsidRPr="00873557">
        <w:t xml:space="preserve">. </w:t>
      </w:r>
    </w:p>
    <w:p w14:paraId="0DF22641" w14:textId="77777777" w:rsidR="00A75569" w:rsidRPr="00873557" w:rsidRDefault="00A75569" w:rsidP="00A75569">
      <w:pPr>
        <w:pStyle w:val="Titre2"/>
      </w:pPr>
      <w:r w:rsidRPr="00873557">
        <w:t>Method</w:t>
      </w:r>
    </w:p>
    <w:p w14:paraId="5ADD5F02" w14:textId="038DA4C8" w:rsidR="00A75569" w:rsidRPr="00873557" w:rsidRDefault="00D6624D" w:rsidP="00103943">
      <w:r w:rsidRPr="00873557">
        <w:rPr>
          <w:b/>
          <w:i/>
          <w:color w:val="000000" w:themeColor="text1"/>
        </w:rPr>
        <w:t xml:space="preserve">Participants. </w:t>
      </w:r>
      <w:r w:rsidR="00A75569" w:rsidRPr="00873557">
        <w:rPr>
          <w:color w:val="000000" w:themeColor="text1"/>
        </w:rPr>
        <w:t>We determined the required sample size a-priori using G*Power (</w:t>
      </w:r>
      <w:r w:rsidR="00A75569" w:rsidRPr="00873557">
        <w:rPr>
          <w:rFonts w:cs="Times New Roman"/>
          <w:color w:val="000000" w:themeColor="text1"/>
        </w:rPr>
        <w:t xml:space="preserve">Faul et al., 2007). </w:t>
      </w:r>
      <w:r w:rsidR="00A75569" w:rsidRPr="00873557">
        <w:rPr>
          <w:color w:val="000000" w:themeColor="text1"/>
        </w:rPr>
        <w:t xml:space="preserve">Power analysis </w:t>
      </w:r>
      <w:r w:rsidR="00EA5757" w:rsidRPr="00873557">
        <w:rPr>
          <w:color w:val="000000" w:themeColor="text1"/>
        </w:rPr>
        <w:t>was based on the standard evaluative priming effect in Experiment 2</w:t>
      </w:r>
      <w:r w:rsidR="00A75569" w:rsidRPr="00873557">
        <w:rPr>
          <w:color w:val="000000" w:themeColor="text1"/>
        </w:rPr>
        <w:t>, for which effect size was estimated with a repeated</w:t>
      </w:r>
      <w:r w:rsidR="00EE6E04" w:rsidRPr="00873557">
        <w:rPr>
          <w:color w:val="000000" w:themeColor="text1"/>
        </w:rPr>
        <w:t>-</w:t>
      </w:r>
      <w:r w:rsidR="00A75569" w:rsidRPr="00873557">
        <w:rPr>
          <w:color w:val="000000" w:themeColor="text1"/>
        </w:rPr>
        <w:t>measures ANOVA. The effect size was small with</w:t>
      </w:r>
      <w:r w:rsidR="001F0A3D" w:rsidRPr="00873557">
        <w:rPr>
          <w:color w:val="000000" w:themeColor="text1"/>
        </w:rPr>
        <w:t xml:space="preserve"> </w:t>
      </w:r>
      <w:r w:rsidR="001F0A3D" w:rsidRPr="00873557">
        <w:rPr>
          <w:i/>
          <w:color w:val="000000" w:themeColor="text1"/>
        </w:rPr>
        <w:t>f</w:t>
      </w:r>
      <w:r w:rsidR="001F0A3D" w:rsidRPr="00873557">
        <w:rPr>
          <w:color w:val="000000" w:themeColor="text1"/>
        </w:rPr>
        <w:t xml:space="preserve"> =</w:t>
      </w:r>
      <w:r w:rsidR="00A75569" w:rsidRPr="00873557">
        <w:rPr>
          <w:color w:val="000000" w:themeColor="text1"/>
        </w:rPr>
        <w:t xml:space="preserve"> .</w:t>
      </w:r>
      <w:r w:rsidR="00B7046B" w:rsidRPr="00873557">
        <w:rPr>
          <w:color w:val="000000" w:themeColor="text1"/>
        </w:rPr>
        <w:t>10, so that we applied the same considerations as in the previous experiments</w:t>
      </w:r>
      <w:r w:rsidR="00A75569" w:rsidRPr="00873557">
        <w:rPr>
          <w:color w:val="000000" w:themeColor="text1"/>
        </w:rPr>
        <w:t xml:space="preserve">. We </w:t>
      </w:r>
      <w:r w:rsidR="0060685A" w:rsidRPr="00873557">
        <w:rPr>
          <w:color w:val="000000" w:themeColor="text1"/>
        </w:rPr>
        <w:lastRenderedPageBreak/>
        <w:t xml:space="preserve">collected data of </w:t>
      </w:r>
      <w:r w:rsidR="0060685A" w:rsidRPr="00873557">
        <w:rPr>
          <w:i/>
          <w:color w:val="000000" w:themeColor="text1"/>
        </w:rPr>
        <w:t>N</w:t>
      </w:r>
      <w:r w:rsidR="0060685A" w:rsidRPr="00873557">
        <w:rPr>
          <w:color w:val="000000" w:themeColor="text1"/>
        </w:rPr>
        <w:t xml:space="preserve"> = 77 participants (59 female) to reach a sample size comparable to Experiments 1 and 2</w:t>
      </w:r>
      <w:r w:rsidR="00A75569" w:rsidRPr="00873557">
        <w:rPr>
          <w:color w:val="000000" w:themeColor="text1"/>
        </w:rPr>
        <w:t>.</w:t>
      </w:r>
      <w:r w:rsidR="00103943" w:rsidRPr="00873557">
        <w:t xml:space="preserve"> </w:t>
      </w:r>
      <w:r w:rsidR="00EA5757" w:rsidRPr="00873557">
        <w:t>On average, p</w:t>
      </w:r>
      <w:r w:rsidR="00A75569" w:rsidRPr="00873557">
        <w:t xml:space="preserve">articipants </w:t>
      </w:r>
      <w:r w:rsidR="00A87C6E" w:rsidRPr="00873557">
        <w:t>were</w:t>
      </w:r>
      <w:r w:rsidR="00A75569" w:rsidRPr="00873557">
        <w:t xml:space="preserve"> </w:t>
      </w:r>
      <w:r w:rsidR="00A75569" w:rsidRPr="00873557">
        <w:rPr>
          <w:i/>
        </w:rPr>
        <w:t>M</w:t>
      </w:r>
      <w:r w:rsidR="00A75569" w:rsidRPr="00873557">
        <w:t xml:space="preserve"> = 23.</w:t>
      </w:r>
      <w:r w:rsidR="009A73DC" w:rsidRPr="00873557">
        <w:t>38</w:t>
      </w:r>
      <w:r w:rsidR="00A75569" w:rsidRPr="00873557">
        <w:t xml:space="preserve"> years </w:t>
      </w:r>
      <w:r w:rsidR="00EA5757" w:rsidRPr="00873557">
        <w:t xml:space="preserve">old </w:t>
      </w:r>
      <w:r w:rsidR="00A75569" w:rsidRPr="00873557">
        <w:t>(</w:t>
      </w:r>
      <w:r w:rsidR="00A75569" w:rsidRPr="00873557">
        <w:rPr>
          <w:i/>
        </w:rPr>
        <w:t>SD</w:t>
      </w:r>
      <w:r w:rsidR="009A73DC" w:rsidRPr="00873557">
        <w:t xml:space="preserve"> = 6.08</w:t>
      </w:r>
      <w:r w:rsidR="00A75569" w:rsidRPr="00873557">
        <w:t>) and participated in exchange for course credit or 3.00 EUR (approx. 3.50 USD).</w:t>
      </w:r>
    </w:p>
    <w:p w14:paraId="0C62DBA0" w14:textId="1BCC51A4" w:rsidR="00A75569" w:rsidRPr="00873557" w:rsidRDefault="00EA5757" w:rsidP="00A75569">
      <w:r w:rsidRPr="00873557">
        <w:rPr>
          <w:b/>
          <w:i/>
        </w:rPr>
        <w:t>Design, materials, and procedure.</w:t>
      </w:r>
      <w:r w:rsidRPr="00873557">
        <w:t xml:space="preserve"> </w:t>
      </w:r>
      <w:r w:rsidR="009A73DC" w:rsidRPr="00873557">
        <w:t>Design and material</w:t>
      </w:r>
      <w:r w:rsidR="00EE6E04" w:rsidRPr="00873557">
        <w:t>s</w:t>
      </w:r>
      <w:r w:rsidR="009A73DC" w:rsidRPr="00873557">
        <w:t xml:space="preserve"> </w:t>
      </w:r>
      <w:r w:rsidR="00EE6E04" w:rsidRPr="00873557">
        <w:t xml:space="preserve">were </w:t>
      </w:r>
      <w:r w:rsidR="009A73DC" w:rsidRPr="00873557">
        <w:t xml:space="preserve">identical to </w:t>
      </w:r>
      <w:r w:rsidR="00EC1EBA" w:rsidRPr="00873557">
        <w:t>Experiment</w:t>
      </w:r>
      <w:r w:rsidR="009A73DC" w:rsidRPr="00873557">
        <w:t xml:space="preserve"> 2. The only procedural difference was a prolonged </w:t>
      </w:r>
      <w:r w:rsidR="002F1951" w:rsidRPr="00873557">
        <w:t>SOA</w:t>
      </w:r>
      <w:r w:rsidR="009A73DC" w:rsidRPr="00873557">
        <w:t xml:space="preserve"> of 450ms. We </w:t>
      </w:r>
      <w:r w:rsidR="00C70432" w:rsidRPr="00873557">
        <w:t>implemented this long SOA by including a blank screen of 300ms following the prime and preceding the target, while keeping</w:t>
      </w:r>
      <w:r w:rsidR="009A73DC" w:rsidRPr="00873557">
        <w:t xml:space="preserve"> the presentation time of the prime word constant at 150ms</w:t>
      </w:r>
      <w:r w:rsidR="009C1D4A" w:rsidRPr="00873557">
        <w:t>.</w:t>
      </w:r>
    </w:p>
    <w:p w14:paraId="73F222AF" w14:textId="2DBECE54" w:rsidR="009C1D4A" w:rsidRPr="00873557" w:rsidRDefault="009C1D4A" w:rsidP="009C1D4A">
      <w:pPr>
        <w:pStyle w:val="Titre2"/>
      </w:pPr>
      <w:r w:rsidRPr="00873557">
        <w:t>Results</w:t>
      </w:r>
    </w:p>
    <w:p w14:paraId="0B21DF81" w14:textId="53E61CCD" w:rsidR="009C1D4A" w:rsidRPr="00873557" w:rsidRDefault="009C1D4A" w:rsidP="009C1D4A">
      <w:pPr>
        <w:rPr>
          <w:color w:val="000000" w:themeColor="text1"/>
        </w:rPr>
      </w:pPr>
      <w:r w:rsidRPr="00873557">
        <w:rPr>
          <w:color w:val="000000" w:themeColor="text1"/>
        </w:rPr>
        <w:t xml:space="preserve">Data </w:t>
      </w:r>
      <w:r w:rsidR="00C70432" w:rsidRPr="00873557">
        <w:rPr>
          <w:color w:val="000000" w:themeColor="text1"/>
        </w:rPr>
        <w:t xml:space="preserve">collected </w:t>
      </w:r>
      <w:r w:rsidRPr="00873557">
        <w:rPr>
          <w:color w:val="000000" w:themeColor="text1"/>
        </w:rPr>
        <w:t xml:space="preserve">in </w:t>
      </w:r>
      <w:r w:rsidR="00EC1EBA" w:rsidRPr="00873557">
        <w:rPr>
          <w:color w:val="000000" w:themeColor="text1"/>
        </w:rPr>
        <w:t>Experiment</w:t>
      </w:r>
      <w:r w:rsidRPr="00873557">
        <w:rPr>
          <w:color w:val="000000" w:themeColor="text1"/>
        </w:rPr>
        <w:t xml:space="preserve"> 3 </w:t>
      </w:r>
      <w:r w:rsidR="00C70432" w:rsidRPr="00873557">
        <w:rPr>
          <w:color w:val="000000" w:themeColor="text1"/>
        </w:rPr>
        <w:t xml:space="preserve">were </w:t>
      </w:r>
      <w:r w:rsidRPr="00873557">
        <w:rPr>
          <w:color w:val="000000" w:themeColor="text1"/>
        </w:rPr>
        <w:t xml:space="preserve">analyzed </w:t>
      </w:r>
      <w:r w:rsidR="00205347" w:rsidRPr="00873557">
        <w:rPr>
          <w:color w:val="000000" w:themeColor="text1"/>
        </w:rPr>
        <w:t>as</w:t>
      </w:r>
      <w:r w:rsidRPr="00873557">
        <w:rPr>
          <w:color w:val="000000" w:themeColor="text1"/>
        </w:rPr>
        <w:t xml:space="preserve"> in the previous </w:t>
      </w:r>
      <w:r w:rsidR="00EC1EBA" w:rsidRPr="00873557">
        <w:rPr>
          <w:color w:val="000000" w:themeColor="text1"/>
        </w:rPr>
        <w:t>experiments</w:t>
      </w:r>
      <w:r w:rsidRPr="00873557">
        <w:rPr>
          <w:color w:val="000000" w:themeColor="text1"/>
        </w:rPr>
        <w:t>. We exc</w:t>
      </w:r>
      <w:r w:rsidR="00187AE1" w:rsidRPr="00873557">
        <w:rPr>
          <w:color w:val="000000" w:themeColor="text1"/>
        </w:rPr>
        <w:t>luded responses faster than 300</w:t>
      </w:r>
      <w:r w:rsidRPr="00873557">
        <w:rPr>
          <w:color w:val="000000" w:themeColor="text1"/>
        </w:rPr>
        <w:t>m</w:t>
      </w:r>
      <w:r w:rsidR="00187AE1" w:rsidRPr="00873557">
        <w:rPr>
          <w:color w:val="000000" w:themeColor="text1"/>
        </w:rPr>
        <w:t>s (1.83 %) and slower than 3</w:t>
      </w:r>
      <w:r w:rsidR="008D38A2">
        <w:rPr>
          <w:color w:val="000000" w:themeColor="text1"/>
        </w:rPr>
        <w:t>,</w:t>
      </w:r>
      <w:r w:rsidR="00187AE1" w:rsidRPr="00873557">
        <w:rPr>
          <w:color w:val="000000" w:themeColor="text1"/>
        </w:rPr>
        <w:t>000</w:t>
      </w:r>
      <w:r w:rsidRPr="00873557">
        <w:rPr>
          <w:color w:val="000000" w:themeColor="text1"/>
        </w:rPr>
        <w:t>ms (0.14 %)</w:t>
      </w:r>
      <w:r w:rsidR="00371A50" w:rsidRPr="00873557">
        <w:rPr>
          <w:color w:val="000000" w:themeColor="text1"/>
        </w:rPr>
        <w:t>,</w:t>
      </w:r>
      <w:r w:rsidRPr="00873557">
        <w:rPr>
          <w:color w:val="000000" w:themeColor="text1"/>
        </w:rPr>
        <w:t xml:space="preserve"> resulting in 14</w:t>
      </w:r>
      <w:r w:rsidR="008D38A2">
        <w:rPr>
          <w:color w:val="000000" w:themeColor="text1"/>
        </w:rPr>
        <w:t>,</w:t>
      </w:r>
      <w:r w:rsidRPr="00873557">
        <w:rPr>
          <w:color w:val="000000" w:themeColor="text1"/>
        </w:rPr>
        <w:t xml:space="preserve">492 trials for analysis. </w:t>
      </w:r>
    </w:p>
    <w:p w14:paraId="2D880C04" w14:textId="1B1922BF" w:rsidR="009C1D4A" w:rsidRPr="00873557" w:rsidRDefault="002F1951" w:rsidP="009C1D4A">
      <w:pPr>
        <w:pStyle w:val="Titre3"/>
      </w:pPr>
      <w:r w:rsidRPr="00873557">
        <w:t>Standard e</w:t>
      </w:r>
      <w:r w:rsidR="009C1D4A" w:rsidRPr="00873557">
        <w:t xml:space="preserve">valuative priming </w:t>
      </w:r>
      <w:r w:rsidRPr="00873557">
        <w:t>effect</w:t>
      </w:r>
      <w:r w:rsidR="00C32DB1" w:rsidRPr="00873557">
        <w:t>s</w:t>
      </w:r>
    </w:p>
    <w:p w14:paraId="0663C3A3" w14:textId="64DB7EB6" w:rsidR="0059576D" w:rsidRPr="00873557" w:rsidRDefault="009C1D4A" w:rsidP="0059576D">
      <w:pPr>
        <w:rPr>
          <w:color w:val="000000" w:themeColor="text1"/>
        </w:rPr>
      </w:pPr>
      <w:r w:rsidRPr="00873557">
        <w:rPr>
          <w:color w:val="000000" w:themeColor="text1"/>
        </w:rPr>
        <w:t>We again excluded incorrect classifications (5.31%) for latency analyses resulting in 13</w:t>
      </w:r>
      <w:r w:rsidR="00A501CB">
        <w:rPr>
          <w:color w:val="000000" w:themeColor="text1"/>
        </w:rPr>
        <w:t>,</w:t>
      </w:r>
      <w:r w:rsidRPr="00873557">
        <w:rPr>
          <w:color w:val="000000" w:themeColor="text1"/>
        </w:rPr>
        <w:t xml:space="preserve">722 trials. Latencies were log-transformed. The model including congruency as a predictor for latencies did not differ from the null model, </w:t>
      </w:r>
      <w:r w:rsidR="00F97DB3" w:rsidRPr="00873557">
        <w:rPr>
          <w:color w:val="000000" w:themeColor="text1"/>
        </w:rPr>
        <w:t>neither</w:t>
      </w:r>
      <w:r w:rsidRPr="00873557">
        <w:rPr>
          <w:color w:val="000000" w:themeColor="text1"/>
        </w:rPr>
        <w:t xml:space="preserve"> in the </w:t>
      </w:r>
      <w:r w:rsidR="001D1648">
        <w:rPr>
          <w:color w:val="000000" w:themeColor="text1"/>
        </w:rPr>
        <w:t>Ambivalent Primes Paradigm</w:t>
      </w:r>
      <w:r w:rsidRPr="00873557">
        <w:rPr>
          <w:color w:val="000000" w:themeColor="text1"/>
        </w:rPr>
        <w:t xml:space="preserve">, </w:t>
      </w:r>
      <w:r w:rsidR="00F97DB3" w:rsidRPr="00873557">
        <w:rPr>
          <w:color w:val="000000" w:themeColor="text1"/>
        </w:rPr>
        <w:t>nor</w:t>
      </w:r>
      <w:r w:rsidRPr="00873557">
        <w:rPr>
          <w:color w:val="000000" w:themeColor="text1"/>
        </w:rPr>
        <w:t xml:space="preserve"> in the </w:t>
      </w:r>
      <w:r w:rsidR="001D1648">
        <w:rPr>
          <w:color w:val="000000" w:themeColor="text1"/>
        </w:rPr>
        <w:t>Ambivalent Targets Paradigm</w:t>
      </w:r>
      <w:r w:rsidRPr="00873557">
        <w:rPr>
          <w:color w:val="000000" w:themeColor="text1"/>
        </w:rPr>
        <w:t xml:space="preserve">. </w:t>
      </w:r>
      <w:r w:rsidR="002F1951" w:rsidRPr="00873557">
        <w:rPr>
          <w:color w:val="000000" w:themeColor="text1"/>
        </w:rPr>
        <w:t>That is, latencies</w:t>
      </w:r>
      <w:r w:rsidR="005C46CF" w:rsidRPr="00873557">
        <w:rPr>
          <w:color w:val="000000" w:themeColor="text1"/>
        </w:rPr>
        <w:t xml:space="preserve"> </w:t>
      </w:r>
      <w:r w:rsidR="005B324A" w:rsidRPr="00873557">
        <w:rPr>
          <w:color w:val="000000" w:themeColor="text1"/>
        </w:rPr>
        <w:t xml:space="preserve">did not differ </w:t>
      </w:r>
      <w:r w:rsidR="00BC1DFF" w:rsidRPr="00873557">
        <w:rPr>
          <w:color w:val="000000" w:themeColor="text1"/>
        </w:rPr>
        <w:t xml:space="preserve">anymore </w:t>
      </w:r>
      <w:r w:rsidR="005B324A" w:rsidRPr="00873557">
        <w:rPr>
          <w:color w:val="000000" w:themeColor="text1"/>
        </w:rPr>
        <w:t>between</w:t>
      </w:r>
      <w:r w:rsidRPr="00873557">
        <w:rPr>
          <w:color w:val="000000" w:themeColor="text1"/>
        </w:rPr>
        <w:t xml:space="preserve"> congruent </w:t>
      </w:r>
      <w:r w:rsidR="00C32DB1" w:rsidRPr="00873557">
        <w:rPr>
          <w:color w:val="000000" w:themeColor="text1"/>
        </w:rPr>
        <w:t xml:space="preserve">and incongruent </w:t>
      </w:r>
      <w:r w:rsidRPr="00873557">
        <w:rPr>
          <w:color w:val="000000" w:themeColor="text1"/>
        </w:rPr>
        <w:t>trials</w:t>
      </w:r>
      <w:r w:rsidR="005C46CF" w:rsidRPr="00873557">
        <w:rPr>
          <w:color w:val="000000" w:themeColor="text1"/>
        </w:rPr>
        <w:t xml:space="preserve"> under the now longer SOA</w:t>
      </w:r>
      <w:r w:rsidRPr="00873557">
        <w:rPr>
          <w:color w:val="000000" w:themeColor="text1"/>
        </w:rPr>
        <w:t>.</w:t>
      </w:r>
      <w:r w:rsidR="00530665" w:rsidRPr="00873557">
        <w:rPr>
          <w:color w:val="000000" w:themeColor="text1"/>
        </w:rPr>
        <w:t xml:space="preserve"> The lower panel of Table </w:t>
      </w:r>
      <w:r w:rsidR="0070534D">
        <w:rPr>
          <w:color w:val="000000" w:themeColor="text1"/>
        </w:rPr>
        <w:t>2</w:t>
      </w:r>
      <w:r w:rsidR="00530665" w:rsidRPr="00873557">
        <w:rPr>
          <w:color w:val="000000" w:themeColor="text1"/>
        </w:rPr>
        <w:t xml:space="preserve"> provides the statistics of the estimated multilevel models and model comparisons.</w:t>
      </w:r>
    </w:p>
    <w:p w14:paraId="64A7F512" w14:textId="298BFC2A" w:rsidR="00294345" w:rsidRPr="00873557" w:rsidRDefault="00294345" w:rsidP="00294345">
      <w:pPr>
        <w:pStyle w:val="Titre3"/>
      </w:pPr>
      <w:r w:rsidRPr="00873557">
        <w:t xml:space="preserve">Ambivalent </w:t>
      </w:r>
      <w:r w:rsidR="00DA4601">
        <w:t>P</w:t>
      </w:r>
      <w:r w:rsidR="00DA4601" w:rsidRPr="00873557">
        <w:t xml:space="preserve">rimes </w:t>
      </w:r>
      <w:r w:rsidR="00DA4601">
        <w:t>P</w:t>
      </w:r>
      <w:r w:rsidR="00DA4601" w:rsidRPr="00873557">
        <w:t>aradigm</w:t>
      </w:r>
    </w:p>
    <w:p w14:paraId="1A71AAD4" w14:textId="14AC6C92" w:rsidR="00294345" w:rsidRPr="00873557" w:rsidRDefault="00294345" w:rsidP="00A44A1A">
      <w:pPr>
        <w:rPr>
          <w:color w:val="000000" w:themeColor="text1"/>
        </w:rPr>
      </w:pPr>
      <w:r w:rsidRPr="00873557">
        <w:rPr>
          <w:rStyle w:val="Titre3Car"/>
          <w:i/>
        </w:rPr>
        <w:t>Latencies</w:t>
      </w:r>
      <w:r w:rsidRPr="00873557">
        <w:rPr>
          <w:rStyle w:val="Titre3Car"/>
        </w:rPr>
        <w:t>.</w:t>
      </w:r>
      <w:r w:rsidRPr="00873557">
        <w:t xml:space="preserve"> </w:t>
      </w:r>
      <w:r w:rsidR="00924C03" w:rsidRPr="00873557">
        <w:t xml:space="preserve">Figure </w:t>
      </w:r>
      <w:r w:rsidR="00F23F77">
        <w:t>5</w:t>
      </w:r>
      <w:r w:rsidR="00F23F77" w:rsidRPr="00873557">
        <w:t xml:space="preserve"> </w:t>
      </w:r>
      <w:r w:rsidR="00924C03" w:rsidRPr="00873557">
        <w:t xml:space="preserve">depicts mean latencies and standard errors for all trial types. </w:t>
      </w:r>
      <w:r w:rsidR="00922CF5" w:rsidRPr="00873557">
        <w:t xml:space="preserve">None of the </w:t>
      </w:r>
      <w:r w:rsidR="008C3B82" w:rsidRPr="00873557">
        <w:t xml:space="preserve">more complex </w:t>
      </w:r>
      <w:r w:rsidR="00922CF5" w:rsidRPr="00873557">
        <w:t xml:space="preserve">models differed from the null model in terms of model fit, indicating that there were no differences in latencies between trials including ambivalent primes and congruent trials, trials including ambivalent primes and neutral trials, and trials including ambivalent primes and </w:t>
      </w:r>
      <w:r w:rsidR="00922CF5" w:rsidRPr="00873557">
        <w:lastRenderedPageBreak/>
        <w:t>incon</w:t>
      </w:r>
      <w:r w:rsidR="00922CF5" w:rsidRPr="00D4026C">
        <w:t>gruent trials</w:t>
      </w:r>
      <w:r w:rsidR="008C3B82" w:rsidRPr="00D4026C">
        <w:t>.</w:t>
      </w:r>
      <w:r w:rsidR="00D4026C" w:rsidRPr="00E172FA">
        <w:rPr>
          <w:vertAlign w:val="superscript"/>
        </w:rPr>
        <w:t>7</w:t>
      </w:r>
      <w:r w:rsidR="00E50AE2" w:rsidRPr="00873557">
        <w:t xml:space="preserve"> </w:t>
      </w:r>
      <w:r w:rsidR="00976705" w:rsidRPr="00873557">
        <w:rPr>
          <w:color w:val="000000" w:themeColor="text1"/>
        </w:rPr>
        <w:t xml:space="preserve">The results of the multilevel models and the model comparisons can be found in the </w:t>
      </w:r>
      <w:r w:rsidR="00873557">
        <w:rPr>
          <w:color w:val="000000" w:themeColor="text1"/>
        </w:rPr>
        <w:t>upper</w:t>
      </w:r>
      <w:r w:rsidR="00873557" w:rsidRPr="00873557">
        <w:rPr>
          <w:color w:val="000000" w:themeColor="text1"/>
        </w:rPr>
        <w:t xml:space="preserve"> </w:t>
      </w:r>
      <w:r w:rsidR="00976705" w:rsidRPr="00873557">
        <w:rPr>
          <w:color w:val="000000" w:themeColor="text1"/>
        </w:rPr>
        <w:t xml:space="preserve">panel of Table </w:t>
      </w:r>
      <w:r w:rsidR="0070534D">
        <w:rPr>
          <w:color w:val="000000" w:themeColor="text1"/>
        </w:rPr>
        <w:t>6</w:t>
      </w:r>
      <w:r w:rsidR="00976705" w:rsidRPr="00873557">
        <w:rPr>
          <w:color w:val="000000" w:themeColor="text1"/>
        </w:rPr>
        <w:t>.</w:t>
      </w:r>
    </w:p>
    <w:p w14:paraId="139D4402" w14:textId="3C3A9A72" w:rsidR="00B13DC8" w:rsidRPr="00873557" w:rsidRDefault="00B13DC8" w:rsidP="00B13DC8">
      <w:pPr>
        <w:pStyle w:val="Titre3"/>
      </w:pPr>
      <w:r w:rsidRPr="00873557">
        <w:t xml:space="preserve">Ambivalent </w:t>
      </w:r>
      <w:r w:rsidR="00DA4601">
        <w:t>T</w:t>
      </w:r>
      <w:r w:rsidR="00DA4601" w:rsidRPr="00873557">
        <w:t xml:space="preserve">argets </w:t>
      </w:r>
      <w:r w:rsidR="00DA4601">
        <w:t>P</w:t>
      </w:r>
      <w:r w:rsidR="00DA4601" w:rsidRPr="00873557">
        <w:t>aradigm</w:t>
      </w:r>
    </w:p>
    <w:p w14:paraId="1346CB49" w14:textId="78E62ACD" w:rsidR="00B13DC8" w:rsidRPr="00873557" w:rsidRDefault="00B13DC8" w:rsidP="00B13DC8">
      <w:pPr>
        <w:rPr>
          <w:color w:val="000000" w:themeColor="text1"/>
        </w:rPr>
      </w:pPr>
      <w:r w:rsidRPr="00873557">
        <w:rPr>
          <w:b/>
          <w:i/>
          <w:color w:val="000000" w:themeColor="text1"/>
        </w:rPr>
        <w:t xml:space="preserve">Latencies. </w:t>
      </w:r>
      <w:r w:rsidRPr="00873557">
        <w:t xml:space="preserve">Figure </w:t>
      </w:r>
      <w:r w:rsidR="00F23F77">
        <w:t>6</w:t>
      </w:r>
      <w:r w:rsidRPr="00873557">
        <w:t xml:space="preserve"> shows mean latencies and standard errors for all trials. </w:t>
      </w:r>
      <w:r w:rsidRPr="00873557">
        <w:rPr>
          <w:color w:val="000000" w:themeColor="text1"/>
        </w:rPr>
        <w:t xml:space="preserve">Parametric bootstrapping revealed that the more complex model including a factor coded </w:t>
      </w:r>
      <w:r w:rsidRPr="00873557">
        <w:rPr>
          <w:i/>
          <w:color w:val="000000" w:themeColor="text1"/>
        </w:rPr>
        <w:t>zero</w:t>
      </w:r>
      <w:r w:rsidRPr="00873557">
        <w:rPr>
          <w:color w:val="000000" w:themeColor="text1"/>
        </w:rPr>
        <w:t xml:space="preserve"> for ambivalent trials and </w:t>
      </w:r>
      <w:r w:rsidRPr="00873557">
        <w:rPr>
          <w:i/>
          <w:color w:val="000000" w:themeColor="text1"/>
        </w:rPr>
        <w:t>one</w:t>
      </w:r>
      <w:r w:rsidRPr="00873557">
        <w:rPr>
          <w:color w:val="000000" w:themeColor="text1"/>
        </w:rPr>
        <w:t xml:space="preserve"> for congruent trials </w:t>
      </w:r>
      <w:r w:rsidR="00D142F6">
        <w:rPr>
          <w:color w:val="000000" w:themeColor="text1"/>
        </w:rPr>
        <w:t>described</w:t>
      </w:r>
      <w:r w:rsidR="00D142F6" w:rsidRPr="00873557">
        <w:rPr>
          <w:color w:val="000000" w:themeColor="text1"/>
        </w:rPr>
        <w:t xml:space="preserve"> </w:t>
      </w:r>
      <w:r w:rsidRPr="00873557">
        <w:rPr>
          <w:color w:val="000000" w:themeColor="text1"/>
        </w:rPr>
        <w:t xml:space="preserve">the data significantly better than the null model. Participants were significantly faster at classifying targets </w:t>
      </w:r>
      <w:r w:rsidR="00D142F6">
        <w:rPr>
          <w:color w:val="000000" w:themeColor="text1"/>
        </w:rPr>
        <w:t>o</w:t>
      </w:r>
      <w:r w:rsidR="00D142F6" w:rsidRPr="00873557">
        <w:rPr>
          <w:color w:val="000000" w:themeColor="text1"/>
        </w:rPr>
        <w:t xml:space="preserve">n </w:t>
      </w:r>
      <w:r w:rsidRPr="00873557">
        <w:rPr>
          <w:color w:val="000000" w:themeColor="text1"/>
        </w:rPr>
        <w:t xml:space="preserve">congruent trials as compared to ambivalent trials. Similarly, a model including a factor coded </w:t>
      </w:r>
      <w:r w:rsidRPr="00873557">
        <w:rPr>
          <w:i/>
          <w:color w:val="000000" w:themeColor="text1"/>
        </w:rPr>
        <w:t>zero</w:t>
      </w:r>
      <w:r w:rsidRPr="00873557">
        <w:rPr>
          <w:color w:val="000000" w:themeColor="text1"/>
        </w:rPr>
        <w:t xml:space="preserve"> for ambivalent trials and </w:t>
      </w:r>
      <w:r w:rsidRPr="00873557">
        <w:rPr>
          <w:i/>
          <w:color w:val="000000" w:themeColor="text1"/>
        </w:rPr>
        <w:t>one</w:t>
      </w:r>
      <w:r w:rsidRPr="00873557">
        <w:rPr>
          <w:color w:val="000000" w:themeColor="text1"/>
        </w:rPr>
        <w:t xml:space="preserve"> for incongruent trials </w:t>
      </w:r>
      <w:r w:rsidR="00D142F6">
        <w:rPr>
          <w:color w:val="000000" w:themeColor="text1"/>
        </w:rPr>
        <w:t>described</w:t>
      </w:r>
      <w:r w:rsidR="00D142F6" w:rsidRPr="00873557">
        <w:rPr>
          <w:color w:val="000000" w:themeColor="text1"/>
        </w:rPr>
        <w:t xml:space="preserve"> </w:t>
      </w:r>
      <w:r w:rsidRPr="00873557">
        <w:rPr>
          <w:color w:val="000000" w:themeColor="text1"/>
        </w:rPr>
        <w:t xml:space="preserve">the data significantly better than the null model. The more complex model revealed that latencies </w:t>
      </w:r>
      <w:r w:rsidR="00D142F6">
        <w:rPr>
          <w:color w:val="000000" w:themeColor="text1"/>
        </w:rPr>
        <w:t>o</w:t>
      </w:r>
      <w:r w:rsidR="00D142F6" w:rsidRPr="00873557">
        <w:rPr>
          <w:color w:val="000000" w:themeColor="text1"/>
        </w:rPr>
        <w:t xml:space="preserve">n </w:t>
      </w:r>
      <w:r w:rsidRPr="00873557">
        <w:rPr>
          <w:color w:val="000000" w:themeColor="text1"/>
        </w:rPr>
        <w:t xml:space="preserve">trials including ambivalent targets were marginally </w:t>
      </w:r>
      <w:r w:rsidR="00D142F6">
        <w:rPr>
          <w:color w:val="000000" w:themeColor="text1"/>
        </w:rPr>
        <w:t>longer</w:t>
      </w:r>
      <w:r w:rsidR="00D142F6" w:rsidRPr="00873557">
        <w:rPr>
          <w:color w:val="000000" w:themeColor="text1"/>
        </w:rPr>
        <w:t xml:space="preserve"> </w:t>
      </w:r>
      <w:r w:rsidRPr="00873557">
        <w:rPr>
          <w:color w:val="000000" w:themeColor="text1"/>
        </w:rPr>
        <w:t xml:space="preserve">than </w:t>
      </w:r>
      <w:r w:rsidR="00D142F6">
        <w:rPr>
          <w:color w:val="000000" w:themeColor="text1"/>
        </w:rPr>
        <w:t>o</w:t>
      </w:r>
      <w:r w:rsidR="00D142F6" w:rsidRPr="00873557">
        <w:rPr>
          <w:color w:val="000000" w:themeColor="text1"/>
        </w:rPr>
        <w:t xml:space="preserve">n </w:t>
      </w:r>
      <w:r w:rsidRPr="00873557">
        <w:rPr>
          <w:color w:val="000000" w:themeColor="text1"/>
        </w:rPr>
        <w:t xml:space="preserve">incongruent trials. Again, we investigated whether a valent versus neutral prime affected latencies </w:t>
      </w:r>
      <w:r w:rsidR="00D142F6">
        <w:rPr>
          <w:color w:val="000000" w:themeColor="text1"/>
        </w:rPr>
        <w:t>on trials with</w:t>
      </w:r>
      <w:r w:rsidR="00D142F6" w:rsidRPr="00873557">
        <w:rPr>
          <w:color w:val="000000" w:themeColor="text1"/>
        </w:rPr>
        <w:t xml:space="preserve"> </w:t>
      </w:r>
      <w:r w:rsidRPr="00873557">
        <w:rPr>
          <w:color w:val="000000" w:themeColor="text1"/>
        </w:rPr>
        <w:t xml:space="preserve">ambivalent targets. The more complex model did not differ from the null model, indicating that latencies in the two conditions were comparable. The results of the multilevel models and the model comparisons are displayed in the </w:t>
      </w:r>
      <w:r w:rsidR="00873557">
        <w:rPr>
          <w:color w:val="000000" w:themeColor="text1"/>
        </w:rPr>
        <w:t>lower</w:t>
      </w:r>
      <w:r w:rsidRPr="00873557">
        <w:rPr>
          <w:color w:val="000000" w:themeColor="text1"/>
        </w:rPr>
        <w:t xml:space="preserve"> panel of Table </w:t>
      </w:r>
      <w:r w:rsidR="0070534D">
        <w:rPr>
          <w:color w:val="000000" w:themeColor="text1"/>
        </w:rPr>
        <w:t>6</w:t>
      </w:r>
      <w:r w:rsidRPr="00873557">
        <w:rPr>
          <w:color w:val="000000" w:themeColor="text1"/>
        </w:rPr>
        <w:t xml:space="preserve">. </w:t>
      </w:r>
    </w:p>
    <w:p w14:paraId="1DF158BC" w14:textId="55563548" w:rsidR="00B13DC8" w:rsidRPr="00873557" w:rsidRDefault="004A2FEA" w:rsidP="00B13DC8">
      <w:pPr>
        <w:rPr>
          <w:color w:val="000000" w:themeColor="text1"/>
        </w:rPr>
      </w:pPr>
      <w:r>
        <w:rPr>
          <w:b/>
          <w:i/>
          <w:color w:val="000000" w:themeColor="text1"/>
        </w:rPr>
        <w:t>Categorization of ambivalent targets</w:t>
      </w:r>
      <w:r w:rsidR="00B13DC8" w:rsidRPr="00873557">
        <w:rPr>
          <w:b/>
          <w:i/>
        </w:rPr>
        <w:t>.</w:t>
      </w:r>
      <w:r w:rsidR="00B13DC8" w:rsidRPr="00873557">
        <w:t xml:space="preserve"> </w:t>
      </w:r>
      <w:r w:rsidR="00B13DC8" w:rsidRPr="00873557">
        <w:rPr>
          <w:color w:val="000000" w:themeColor="text1"/>
        </w:rPr>
        <w:t xml:space="preserve">Ambivalent targets were categorized as “positive” more often than “negative,” </w:t>
      </w:r>
      <w:r w:rsidR="00B13DC8" w:rsidRPr="00873557">
        <w:rPr>
          <w:i/>
          <w:color w:val="000000" w:themeColor="text1"/>
        </w:rPr>
        <w:t>t</w:t>
      </w:r>
      <w:r w:rsidR="00B13DC8" w:rsidRPr="00873557">
        <w:rPr>
          <w:color w:val="000000" w:themeColor="text1"/>
        </w:rPr>
        <w:t xml:space="preserve">(3589) = 3.04, </w:t>
      </w:r>
      <w:r w:rsidR="00B13DC8" w:rsidRPr="00873557">
        <w:rPr>
          <w:i/>
          <w:color w:val="000000" w:themeColor="text1"/>
        </w:rPr>
        <w:t>p</w:t>
      </w:r>
      <w:r w:rsidR="00B13DC8" w:rsidRPr="00873557">
        <w:rPr>
          <w:color w:val="000000" w:themeColor="text1"/>
        </w:rPr>
        <w:t xml:space="preserve"> &lt; .01. Ambivalent targets were classified as being positive in 52.53% of the trials and as being negative in 47.47% of the trials. A model including the factor prime type did not differ significantly from the null model</w:t>
      </w:r>
      <w:r w:rsidR="00C47CED">
        <w:rPr>
          <w:color w:val="000000" w:themeColor="text1"/>
        </w:rPr>
        <w:t xml:space="preserve"> in predicting the categorization of ambivalent targets</w:t>
      </w:r>
      <w:r w:rsidR="00B13DC8" w:rsidRPr="00873557">
        <w:rPr>
          <w:color w:val="000000" w:themeColor="text1"/>
        </w:rPr>
        <w:t xml:space="preserve">, PB-test(1) = </w:t>
      </w:r>
      <w:r w:rsidR="00B22F65" w:rsidRPr="000E0E11">
        <w:rPr>
          <w:color w:val="000000" w:themeColor="text1"/>
        </w:rPr>
        <w:t>2.62</w:t>
      </w:r>
      <w:r w:rsidR="00B13DC8" w:rsidRPr="006832B6">
        <w:rPr>
          <w:color w:val="000000" w:themeColor="text1"/>
        </w:rPr>
        <w:t xml:space="preserve">, </w:t>
      </w:r>
      <w:r w:rsidR="00B13DC8" w:rsidRPr="006832B6">
        <w:rPr>
          <w:i/>
          <w:color w:val="000000" w:themeColor="text1"/>
        </w:rPr>
        <w:t>p</w:t>
      </w:r>
      <w:r w:rsidR="00B13DC8" w:rsidRPr="006832B6">
        <w:rPr>
          <w:color w:val="000000" w:themeColor="text1"/>
        </w:rPr>
        <w:t xml:space="preserve"> = .</w:t>
      </w:r>
      <w:r w:rsidR="00B22F65" w:rsidRPr="000E0E11">
        <w:rPr>
          <w:color w:val="000000" w:themeColor="text1"/>
        </w:rPr>
        <w:t>08</w:t>
      </w:r>
      <w:r w:rsidR="00C47CED">
        <w:rPr>
          <w:color w:val="000000" w:themeColor="text1"/>
        </w:rPr>
        <w:t>, even though</w:t>
      </w:r>
      <w:r w:rsidR="006832B6">
        <w:rPr>
          <w:color w:val="000000" w:themeColor="text1"/>
        </w:rPr>
        <w:t xml:space="preserve"> ambivalent targets were categorized as positive slightly more often if the preceding prime was positive as compared to negative</w:t>
      </w:r>
      <w:r w:rsidR="000E0E11">
        <w:rPr>
          <w:color w:val="000000" w:themeColor="text1"/>
        </w:rPr>
        <w:t xml:space="preserve"> and vice versa</w:t>
      </w:r>
      <w:r w:rsidR="006832B6">
        <w:rPr>
          <w:color w:val="000000" w:themeColor="text1"/>
        </w:rPr>
        <w:t xml:space="preserve">, </w:t>
      </w:r>
      <w:r w:rsidR="006832B6" w:rsidRPr="000E0E11">
        <w:rPr>
          <w:i/>
          <w:color w:val="000000" w:themeColor="text1"/>
        </w:rPr>
        <w:t>B</w:t>
      </w:r>
      <w:r w:rsidR="006832B6">
        <w:rPr>
          <w:color w:val="000000" w:themeColor="text1"/>
        </w:rPr>
        <w:t xml:space="preserve"> = </w:t>
      </w:r>
      <w:r w:rsidR="00926902">
        <w:rPr>
          <w:color w:val="000000" w:themeColor="text1"/>
        </w:rPr>
        <w:t>0</w:t>
      </w:r>
      <w:r w:rsidR="006832B6">
        <w:rPr>
          <w:color w:val="000000" w:themeColor="text1"/>
        </w:rPr>
        <w:t xml:space="preserve">.08, </w:t>
      </w:r>
      <w:r w:rsidR="006832B6" w:rsidRPr="000E0E11">
        <w:rPr>
          <w:i/>
          <w:color w:val="000000" w:themeColor="text1"/>
        </w:rPr>
        <w:t>SE</w:t>
      </w:r>
      <w:r w:rsidR="006832B6">
        <w:rPr>
          <w:color w:val="000000" w:themeColor="text1"/>
        </w:rPr>
        <w:t xml:space="preserve"> = </w:t>
      </w:r>
      <w:r w:rsidR="00926902">
        <w:rPr>
          <w:color w:val="000000" w:themeColor="text1"/>
        </w:rPr>
        <w:t>0</w:t>
      </w:r>
      <w:r w:rsidR="006832B6">
        <w:rPr>
          <w:color w:val="000000" w:themeColor="text1"/>
        </w:rPr>
        <w:t xml:space="preserve">.05, </w:t>
      </w:r>
      <w:r w:rsidR="006832B6" w:rsidRPr="000E0E11">
        <w:rPr>
          <w:i/>
          <w:color w:val="000000" w:themeColor="text1"/>
        </w:rPr>
        <w:t>z</w:t>
      </w:r>
      <w:r w:rsidR="006832B6">
        <w:rPr>
          <w:color w:val="000000" w:themeColor="text1"/>
        </w:rPr>
        <w:t xml:space="preserve"> = 1.63. Latencies</w:t>
      </w:r>
      <w:r w:rsidR="00F96436">
        <w:rPr>
          <w:color w:val="000000" w:themeColor="text1"/>
        </w:rPr>
        <w:t xml:space="preserve"> </w:t>
      </w:r>
      <w:r w:rsidR="00127B5D">
        <w:rPr>
          <w:color w:val="000000" w:themeColor="text1"/>
        </w:rPr>
        <w:t>were independent of whether</w:t>
      </w:r>
      <w:r w:rsidR="006832B6">
        <w:rPr>
          <w:color w:val="000000" w:themeColor="text1"/>
        </w:rPr>
        <w:t xml:space="preserve"> ambivalent targets were categorized </w:t>
      </w:r>
      <w:r w:rsidR="00127B5D">
        <w:rPr>
          <w:color w:val="000000" w:themeColor="text1"/>
        </w:rPr>
        <w:t xml:space="preserve">in line with or opposing </w:t>
      </w:r>
      <w:r w:rsidR="006832B6">
        <w:rPr>
          <w:color w:val="000000" w:themeColor="text1"/>
        </w:rPr>
        <w:t xml:space="preserve">prime valence, PB-test(1) = 1.18, </w:t>
      </w:r>
      <w:r w:rsidR="006832B6" w:rsidRPr="000E0E11">
        <w:rPr>
          <w:i/>
          <w:color w:val="000000" w:themeColor="text1"/>
        </w:rPr>
        <w:t>p</w:t>
      </w:r>
      <w:r w:rsidR="006832B6">
        <w:rPr>
          <w:color w:val="000000" w:themeColor="text1"/>
        </w:rPr>
        <w:t xml:space="preserve"> = .31.  </w:t>
      </w:r>
    </w:p>
    <w:p w14:paraId="352C6A39" w14:textId="1647EC96" w:rsidR="00B13DC8" w:rsidRPr="00873557" w:rsidRDefault="00DA4601" w:rsidP="00892363">
      <w:pPr>
        <w:pStyle w:val="Titre3"/>
      </w:pPr>
      <w:r>
        <w:lastRenderedPageBreak/>
        <w:t>Integrative analysis</w:t>
      </w:r>
      <w:r w:rsidR="00B13DC8" w:rsidRPr="00873557">
        <w:t xml:space="preserve"> across Experiments 1, 2</w:t>
      </w:r>
      <w:r>
        <w:t>,</w:t>
      </w:r>
      <w:r w:rsidR="00B13DC8" w:rsidRPr="00873557">
        <w:t xml:space="preserve"> and 3</w:t>
      </w:r>
    </w:p>
    <w:p w14:paraId="607BEC67" w14:textId="551B2632" w:rsidR="00B13DC8" w:rsidRPr="00873557" w:rsidRDefault="00F23F77" w:rsidP="00B13DC8">
      <w:r>
        <w:t xml:space="preserve">To further investigate the null effect </w:t>
      </w:r>
      <w:r w:rsidR="00265EB6">
        <w:t xml:space="preserve">of ambivalent trials as compared to congruent trials </w:t>
      </w:r>
      <w:r>
        <w:t xml:space="preserve">obtained in the </w:t>
      </w:r>
      <w:r w:rsidR="001D1648">
        <w:t>Ambivalent Primes Paradigm</w:t>
      </w:r>
      <w:r w:rsidR="00A501CB">
        <w:t xml:space="preserve"> in this experiment</w:t>
      </w:r>
      <w:r>
        <w:t>, we ran an additional analysis across Experiments 1, 2, and 3. We conducted stepwise model comparisons of the null model</w:t>
      </w:r>
      <w:r w:rsidR="00265EB6">
        <w:t xml:space="preserve"> with the models including the trial type (coded </w:t>
      </w:r>
      <w:r w:rsidR="00DA4601">
        <w:rPr>
          <w:i/>
        </w:rPr>
        <w:t>-0.5</w:t>
      </w:r>
      <w:r w:rsidR="00DA4601">
        <w:t xml:space="preserve"> </w:t>
      </w:r>
      <w:r w:rsidR="00265EB6">
        <w:t xml:space="preserve">for ambivalent trials and </w:t>
      </w:r>
      <w:r w:rsidR="00DA4601">
        <w:rPr>
          <w:i/>
        </w:rPr>
        <w:t>0.5</w:t>
      </w:r>
      <w:r w:rsidR="00926902">
        <w:rPr>
          <w:i/>
        </w:rPr>
        <w:t xml:space="preserve"> </w:t>
      </w:r>
      <w:r w:rsidR="00265EB6">
        <w:t>for congruent trials)</w:t>
      </w:r>
      <w:r w:rsidR="007C30E3">
        <w:t xml:space="preserve">, the SOA (coded </w:t>
      </w:r>
      <w:r w:rsidR="00DA4601">
        <w:rPr>
          <w:i/>
        </w:rPr>
        <w:t>-0.5</w:t>
      </w:r>
      <w:r w:rsidR="00DA4601">
        <w:t xml:space="preserve"> </w:t>
      </w:r>
      <w:r w:rsidR="007C30E3">
        <w:t xml:space="preserve">for 150ms and </w:t>
      </w:r>
      <w:r w:rsidR="00DA4601">
        <w:rPr>
          <w:i/>
        </w:rPr>
        <w:t>0.5</w:t>
      </w:r>
      <w:r w:rsidR="00926902">
        <w:rPr>
          <w:i/>
        </w:rPr>
        <w:t xml:space="preserve"> </w:t>
      </w:r>
      <w:r w:rsidR="007C30E3">
        <w:t xml:space="preserve">for 450ms), and their interaction. The model including the two main effects and the interaction had the best model fit, PB-test(1) = </w:t>
      </w:r>
      <w:r w:rsidR="00892363">
        <w:t>4.25</w:t>
      </w:r>
      <w:r w:rsidR="007C30E3">
        <w:t xml:space="preserve">, </w:t>
      </w:r>
      <w:r w:rsidR="007C30E3" w:rsidRPr="00892363">
        <w:rPr>
          <w:i/>
        </w:rPr>
        <w:t>p</w:t>
      </w:r>
      <w:r w:rsidR="007C30E3">
        <w:t xml:space="preserve"> = .04. </w:t>
      </w:r>
      <w:r w:rsidR="00A501CB">
        <w:t>A</w:t>
      </w:r>
      <w:r w:rsidR="00100334">
        <w:t xml:space="preserve"> main effect </w:t>
      </w:r>
      <w:r w:rsidR="00A501CB">
        <w:t>of</w:t>
      </w:r>
      <w:r w:rsidR="00100334">
        <w:t xml:space="preserve"> trial type indicated that across the three experiments, latencies </w:t>
      </w:r>
      <w:r w:rsidR="003B00DC">
        <w:t>on</w:t>
      </w:r>
      <w:r w:rsidR="00100334">
        <w:t xml:space="preserve"> ambivalent trials were </w:t>
      </w:r>
      <w:r w:rsidR="004B5AB4">
        <w:t xml:space="preserve">longer </w:t>
      </w:r>
      <w:r w:rsidR="00100334">
        <w:t xml:space="preserve">than those </w:t>
      </w:r>
      <w:r w:rsidR="003B00DC">
        <w:t>on</w:t>
      </w:r>
      <w:r w:rsidR="00100334">
        <w:t xml:space="preserve"> congruent trials, </w:t>
      </w:r>
      <w:r w:rsidR="00100334" w:rsidRPr="00892363">
        <w:rPr>
          <w:i/>
        </w:rPr>
        <w:t>B</w:t>
      </w:r>
      <w:r w:rsidR="00100334">
        <w:t xml:space="preserve"> = -</w:t>
      </w:r>
      <w:r w:rsidR="00926902">
        <w:t>0</w:t>
      </w:r>
      <w:r w:rsidR="00100334">
        <w:t>.0</w:t>
      </w:r>
      <w:r w:rsidR="00DA4601">
        <w:t>1</w:t>
      </w:r>
      <w:r w:rsidR="00100334">
        <w:t xml:space="preserve">, </w:t>
      </w:r>
      <w:r w:rsidR="00100334" w:rsidRPr="00892363">
        <w:rPr>
          <w:i/>
        </w:rPr>
        <w:t>SE</w:t>
      </w:r>
      <w:r w:rsidR="00100334">
        <w:t xml:space="preserve"> = </w:t>
      </w:r>
      <w:r w:rsidR="00926902">
        <w:t>0</w:t>
      </w:r>
      <w:r w:rsidR="00100334">
        <w:t xml:space="preserve">.01, </w:t>
      </w:r>
      <w:r w:rsidR="00100334" w:rsidRPr="00892363">
        <w:rPr>
          <w:i/>
        </w:rPr>
        <w:t>t</w:t>
      </w:r>
      <w:r w:rsidR="00100334">
        <w:t xml:space="preserve"> = -</w:t>
      </w:r>
      <w:r w:rsidR="00DA4601">
        <w:t>2.57</w:t>
      </w:r>
      <w:r w:rsidR="00100334">
        <w:t xml:space="preserve">. Moreover, latencies were significantly </w:t>
      </w:r>
      <w:r w:rsidR="004B5AB4">
        <w:t xml:space="preserve">longer </w:t>
      </w:r>
      <w:r w:rsidR="00100334">
        <w:t xml:space="preserve">in </w:t>
      </w:r>
      <w:r w:rsidR="00A501CB">
        <w:t>the experiments implementing</w:t>
      </w:r>
      <w:r w:rsidR="00100334">
        <w:t xml:space="preserve"> a short SOA of 150ms as compared to </w:t>
      </w:r>
      <w:r w:rsidR="00A501CB">
        <w:t>a long</w:t>
      </w:r>
      <w:r w:rsidR="00100334">
        <w:t xml:space="preserve"> SOA of 450ms, </w:t>
      </w:r>
      <w:r w:rsidR="00100334" w:rsidRPr="00892363">
        <w:rPr>
          <w:i/>
        </w:rPr>
        <w:t>B</w:t>
      </w:r>
      <w:r w:rsidR="00100334">
        <w:t xml:space="preserve"> = -</w:t>
      </w:r>
      <w:r w:rsidR="00926902">
        <w:t>0</w:t>
      </w:r>
      <w:r w:rsidR="00100334">
        <w:t>.</w:t>
      </w:r>
      <w:r w:rsidR="00DA4601">
        <w:t>09</w:t>
      </w:r>
      <w:r w:rsidR="00100334">
        <w:t xml:space="preserve">, </w:t>
      </w:r>
      <w:r w:rsidR="00100334" w:rsidRPr="00892363">
        <w:rPr>
          <w:i/>
        </w:rPr>
        <w:t>SE</w:t>
      </w:r>
      <w:r w:rsidR="00100334">
        <w:t xml:space="preserve"> = </w:t>
      </w:r>
      <w:r w:rsidR="00926902">
        <w:t>0</w:t>
      </w:r>
      <w:r w:rsidR="00100334">
        <w:t xml:space="preserve">.01, </w:t>
      </w:r>
      <w:r w:rsidR="00100334" w:rsidRPr="00892363">
        <w:rPr>
          <w:i/>
        </w:rPr>
        <w:t>t</w:t>
      </w:r>
      <w:r w:rsidR="00100334">
        <w:t xml:space="preserve"> = -16.</w:t>
      </w:r>
      <w:r w:rsidR="00DA4601">
        <w:t>51</w:t>
      </w:r>
      <w:r w:rsidR="00100334">
        <w:t xml:space="preserve">. Most </w:t>
      </w:r>
      <w:r w:rsidR="00A501CB">
        <w:t>importantly</w:t>
      </w:r>
      <w:r w:rsidR="00100334">
        <w:t xml:space="preserve">, a significant interaction between trial type and SOA indicated a larger difference in latencies between the trial types in the short SOA condition </w:t>
      </w:r>
      <w:r w:rsidR="00892363">
        <w:t xml:space="preserve">(Experiments 1 and 2) </w:t>
      </w:r>
      <w:r w:rsidR="00100334">
        <w:t>as compared to the long SOA condition</w:t>
      </w:r>
      <w:r w:rsidR="00892363">
        <w:t xml:space="preserve"> (Experiment 3)</w:t>
      </w:r>
      <w:r w:rsidR="00100334">
        <w:t xml:space="preserve">, </w:t>
      </w:r>
      <w:r w:rsidR="00926902">
        <w:rPr>
          <w:i/>
        </w:rPr>
        <w:t xml:space="preserve">B </w:t>
      </w:r>
      <w:r w:rsidR="00926902" w:rsidRPr="00C47CED">
        <w:t>= 0</w:t>
      </w:r>
      <w:r w:rsidR="00100334">
        <w:t>.02</w:t>
      </w:r>
      <w:r w:rsidR="00892363">
        <w:t xml:space="preserve">, </w:t>
      </w:r>
      <w:r w:rsidR="00892363" w:rsidRPr="00892363">
        <w:rPr>
          <w:i/>
        </w:rPr>
        <w:t>SE</w:t>
      </w:r>
      <w:r w:rsidR="00892363">
        <w:t xml:space="preserve"> = .01, </w:t>
      </w:r>
      <w:r w:rsidR="00892363" w:rsidRPr="00892363">
        <w:rPr>
          <w:i/>
        </w:rPr>
        <w:t>t</w:t>
      </w:r>
      <w:r w:rsidR="00892363">
        <w:t xml:space="preserve"> = 2.06. </w:t>
      </w:r>
    </w:p>
    <w:p w14:paraId="15B34117" w14:textId="77777777" w:rsidR="00294345" w:rsidRPr="00873557" w:rsidRDefault="00294345" w:rsidP="00294345">
      <w:pPr>
        <w:pStyle w:val="Titre3"/>
      </w:pPr>
      <w:r w:rsidRPr="00873557">
        <w:t>The relation between direct and indirect measures</w:t>
      </w:r>
    </w:p>
    <w:p w14:paraId="18D4BA11" w14:textId="2B23A21B" w:rsidR="00294345" w:rsidRPr="00873557" w:rsidRDefault="003021BA" w:rsidP="00294345">
      <w:r w:rsidRPr="00873557">
        <w:t xml:space="preserve">We investigated the relation between direct and indirect measures of ambivalence applying the same approach as in </w:t>
      </w:r>
      <w:r w:rsidR="00EC1EBA" w:rsidRPr="00D4026C">
        <w:t>Experiment</w:t>
      </w:r>
      <w:r w:rsidRPr="00D4026C">
        <w:t xml:space="preserve"> 2</w:t>
      </w:r>
      <w:r w:rsidRPr="006F431D">
        <w:t>.</w:t>
      </w:r>
      <w:r w:rsidR="00D4026C" w:rsidRPr="00F2055C">
        <w:rPr>
          <w:vertAlign w:val="superscript"/>
        </w:rPr>
        <w:t>8</w:t>
      </w:r>
      <w:r w:rsidR="00F6007A" w:rsidRPr="00873557">
        <w:t xml:space="preserve"> </w:t>
      </w:r>
      <w:r w:rsidR="00D334D0" w:rsidRPr="00873557">
        <w:t xml:space="preserve">Means and standard deviations of all direct measures are </w:t>
      </w:r>
      <w:r w:rsidR="00B7046B" w:rsidRPr="00873557">
        <w:t>reported</w:t>
      </w:r>
      <w:r w:rsidR="00D334D0" w:rsidRPr="00873557">
        <w:t xml:space="preserve"> in Table </w:t>
      </w:r>
      <w:r w:rsidR="001D0CAD">
        <w:t>7</w:t>
      </w:r>
      <w:r w:rsidR="00D334D0" w:rsidRPr="00873557">
        <w:t>.</w:t>
      </w:r>
    </w:p>
    <w:p w14:paraId="2191B2CF" w14:textId="319274CE" w:rsidR="00B13DC8" w:rsidRPr="00873557" w:rsidRDefault="00B13DC8" w:rsidP="00B13DC8">
      <w:r w:rsidRPr="00873557">
        <w:rPr>
          <w:b/>
          <w:i/>
        </w:rPr>
        <w:t xml:space="preserve">Ambivalent </w:t>
      </w:r>
      <w:r w:rsidR="00DA4601">
        <w:rPr>
          <w:b/>
          <w:i/>
        </w:rPr>
        <w:t>P</w:t>
      </w:r>
      <w:r w:rsidRPr="00873557">
        <w:rPr>
          <w:b/>
          <w:i/>
        </w:rPr>
        <w:t xml:space="preserve">rimes </w:t>
      </w:r>
      <w:r w:rsidR="00DA4601">
        <w:rPr>
          <w:b/>
          <w:i/>
        </w:rPr>
        <w:t>P</w:t>
      </w:r>
      <w:r w:rsidRPr="00873557">
        <w:rPr>
          <w:b/>
          <w:i/>
        </w:rPr>
        <w:t>aradigm.</w:t>
      </w:r>
      <w:r w:rsidRPr="00873557">
        <w:t xml:space="preserve"> We followed the same procedure to examine relations between latencies in the categorical priming paradigm and direct ambivalence ratings in the </w:t>
      </w:r>
      <w:r w:rsidR="001D1648">
        <w:t>Ambivalent Primes Paradigm</w:t>
      </w:r>
      <w:r w:rsidRPr="00873557">
        <w:t xml:space="preserve">. Model fit did not differ between the null model and a model including the potential ambivalence measure, </w:t>
      </w:r>
      <w:r w:rsidR="00926902">
        <w:t>PB-test(1) = 0</w:t>
      </w:r>
      <w:r w:rsidRPr="00873557">
        <w:t xml:space="preserve">.27, </w:t>
      </w:r>
      <w:r w:rsidRPr="00873557">
        <w:rPr>
          <w:i/>
        </w:rPr>
        <w:t>p</w:t>
      </w:r>
      <w:r w:rsidRPr="00873557">
        <w:t xml:space="preserve"> = .61, the felt ambivalence measure, </w:t>
      </w:r>
      <w:r w:rsidR="00926902">
        <w:t>PB-test(1) = 0</w:t>
      </w:r>
      <w:r w:rsidRPr="00873557">
        <w:t xml:space="preserve">.06, </w:t>
      </w:r>
      <w:r w:rsidRPr="00873557">
        <w:rPr>
          <w:i/>
        </w:rPr>
        <w:t>p</w:t>
      </w:r>
      <w:r w:rsidRPr="00873557">
        <w:t xml:space="preserve"> = .81, and their interaction, </w:t>
      </w:r>
      <w:r w:rsidR="00926902">
        <w:t>PB-test(1) = 0</w:t>
      </w:r>
      <w:r w:rsidRPr="00873557">
        <w:t xml:space="preserve">.07, </w:t>
      </w:r>
      <w:r w:rsidRPr="00873557">
        <w:rPr>
          <w:i/>
        </w:rPr>
        <w:t>p</w:t>
      </w:r>
      <w:r w:rsidRPr="00873557">
        <w:t xml:space="preserve"> = .80.</w:t>
      </w:r>
    </w:p>
    <w:p w14:paraId="33F2E62F" w14:textId="0EACDC47" w:rsidR="00294345" w:rsidRPr="00873557" w:rsidRDefault="00294345" w:rsidP="00294345">
      <w:r w:rsidRPr="00873557">
        <w:rPr>
          <w:b/>
          <w:i/>
        </w:rPr>
        <w:lastRenderedPageBreak/>
        <w:t xml:space="preserve">Ambivalent </w:t>
      </w:r>
      <w:r w:rsidR="00DA4601">
        <w:rPr>
          <w:b/>
          <w:i/>
        </w:rPr>
        <w:t>T</w:t>
      </w:r>
      <w:r w:rsidRPr="00873557">
        <w:rPr>
          <w:b/>
          <w:i/>
        </w:rPr>
        <w:t xml:space="preserve">argets </w:t>
      </w:r>
      <w:r w:rsidR="00DA4601">
        <w:rPr>
          <w:b/>
          <w:i/>
        </w:rPr>
        <w:t>P</w:t>
      </w:r>
      <w:r w:rsidRPr="00873557">
        <w:rPr>
          <w:b/>
          <w:i/>
        </w:rPr>
        <w:t>aradigm.</w:t>
      </w:r>
      <w:r w:rsidRPr="00873557">
        <w:t xml:space="preserve"> </w:t>
      </w:r>
      <w:r w:rsidR="00976705" w:rsidRPr="00873557">
        <w:t>The model including</w:t>
      </w:r>
      <w:r w:rsidR="0049635B" w:rsidRPr="00873557">
        <w:t xml:space="preserve"> main effects for both the </w:t>
      </w:r>
      <w:r w:rsidRPr="00DA4601">
        <w:rPr>
          <w:i/>
        </w:rPr>
        <w:t>z</w:t>
      </w:r>
      <w:r w:rsidRPr="00873557">
        <w:t xml:space="preserve">-standardized Griffin index </w:t>
      </w:r>
      <w:r w:rsidR="00B927E9" w:rsidRPr="00873557">
        <w:t>and felt ambivalence ratings</w:t>
      </w:r>
      <w:r w:rsidR="00976705" w:rsidRPr="00873557">
        <w:t xml:space="preserve"> had the best model fit</w:t>
      </w:r>
      <w:r w:rsidRPr="00873557">
        <w:t xml:space="preserve">, PB-test(1) = </w:t>
      </w:r>
      <w:r w:rsidR="002837F8" w:rsidRPr="00873557">
        <w:t xml:space="preserve">25.46, </w:t>
      </w:r>
      <w:r w:rsidR="002837F8" w:rsidRPr="00873557">
        <w:rPr>
          <w:i/>
        </w:rPr>
        <w:t>p</w:t>
      </w:r>
      <w:r w:rsidR="002837F8" w:rsidRPr="00873557">
        <w:t xml:space="preserve"> = .001</w:t>
      </w:r>
      <w:r w:rsidR="00432B9B" w:rsidRPr="00873557">
        <w:t>, indicating that both main effects were significant.</w:t>
      </w:r>
      <w:r w:rsidRPr="00873557">
        <w:t xml:space="preserve"> Latencies increased significantly with increasing values of the Griffin index, </w:t>
      </w:r>
      <w:r w:rsidRPr="00873557">
        <w:rPr>
          <w:i/>
        </w:rPr>
        <w:t>B</w:t>
      </w:r>
      <w:r w:rsidRPr="00873557">
        <w:t xml:space="preserve"> = </w:t>
      </w:r>
      <w:r w:rsidR="00926902">
        <w:t>0</w:t>
      </w:r>
      <w:r w:rsidRPr="00873557">
        <w:t xml:space="preserve">.02, </w:t>
      </w:r>
      <w:r w:rsidRPr="00873557">
        <w:rPr>
          <w:i/>
        </w:rPr>
        <w:t>SE</w:t>
      </w:r>
      <w:r w:rsidRPr="00873557">
        <w:t xml:space="preserve"> = </w:t>
      </w:r>
      <w:r w:rsidR="00926902">
        <w:t>0</w:t>
      </w:r>
      <w:r w:rsidRPr="00873557">
        <w:t xml:space="preserve">.00, </w:t>
      </w:r>
      <w:r w:rsidRPr="00873557">
        <w:rPr>
          <w:i/>
        </w:rPr>
        <w:t>t</w:t>
      </w:r>
      <w:r w:rsidRPr="00873557">
        <w:t xml:space="preserve"> = </w:t>
      </w:r>
      <w:r w:rsidR="00B927E9" w:rsidRPr="00873557">
        <w:t>4.22</w:t>
      </w:r>
      <w:r w:rsidRPr="00873557">
        <w:t xml:space="preserve">. Similarly, latencies increased significantly with increasing felt ambivalence, </w:t>
      </w:r>
      <w:r w:rsidRPr="00873557">
        <w:rPr>
          <w:i/>
        </w:rPr>
        <w:t>B</w:t>
      </w:r>
      <w:r w:rsidRPr="00873557">
        <w:t xml:space="preserve"> = </w:t>
      </w:r>
      <w:r w:rsidR="00926902">
        <w:t>0</w:t>
      </w:r>
      <w:r w:rsidRPr="00873557">
        <w:t xml:space="preserve">.02, </w:t>
      </w:r>
      <w:r w:rsidRPr="00873557">
        <w:rPr>
          <w:i/>
        </w:rPr>
        <w:t>SE</w:t>
      </w:r>
      <w:r w:rsidRPr="00873557">
        <w:t xml:space="preserve"> = </w:t>
      </w:r>
      <w:r w:rsidR="00926902">
        <w:t>0</w:t>
      </w:r>
      <w:r w:rsidRPr="00873557">
        <w:t xml:space="preserve">.00, </w:t>
      </w:r>
      <w:r w:rsidRPr="00873557">
        <w:rPr>
          <w:i/>
        </w:rPr>
        <w:t>t</w:t>
      </w:r>
      <w:r w:rsidRPr="00873557">
        <w:t xml:space="preserve"> = 3.69, indicating that </w:t>
      </w:r>
      <w:r w:rsidR="0049635B" w:rsidRPr="00873557">
        <w:t>higher values of felt</w:t>
      </w:r>
      <w:r w:rsidRPr="00873557">
        <w:t xml:space="preserve"> ambivalence </w:t>
      </w:r>
      <w:r w:rsidR="0049635B" w:rsidRPr="00873557">
        <w:t xml:space="preserve">co-occur with </w:t>
      </w:r>
      <w:r w:rsidR="004B5AB4">
        <w:t>longer</w:t>
      </w:r>
      <w:r w:rsidR="004B5AB4" w:rsidRPr="00873557">
        <w:t xml:space="preserve"> </w:t>
      </w:r>
      <w:r w:rsidR="0049635B" w:rsidRPr="00873557">
        <w:t>latencies</w:t>
      </w:r>
      <w:r w:rsidRPr="00873557">
        <w:t xml:space="preserve">. </w:t>
      </w:r>
      <w:r w:rsidR="00BF2937" w:rsidRPr="0003020F">
        <w:t xml:space="preserve">There was no interaction between the two direct measures, </w:t>
      </w:r>
      <w:r w:rsidR="00926902" w:rsidRPr="0003020F">
        <w:t>PB-test(1) = 0</w:t>
      </w:r>
      <w:r w:rsidR="002837F8" w:rsidRPr="0003020F">
        <w:t>.91</w:t>
      </w:r>
      <w:r w:rsidR="00BF2937" w:rsidRPr="0003020F">
        <w:t xml:space="preserve">, </w:t>
      </w:r>
      <w:r w:rsidR="00BF2937" w:rsidRPr="0003020F">
        <w:rPr>
          <w:i/>
        </w:rPr>
        <w:t>p</w:t>
      </w:r>
      <w:r w:rsidR="00BF2937" w:rsidRPr="0003020F">
        <w:t xml:space="preserve"> = </w:t>
      </w:r>
      <w:r w:rsidR="002837F8" w:rsidRPr="0003020F">
        <w:t>.34</w:t>
      </w:r>
      <w:r w:rsidR="00BF2937" w:rsidRPr="0003020F">
        <w:t>.</w:t>
      </w:r>
      <w:r w:rsidRPr="00873557">
        <w:t xml:space="preserve"> </w:t>
      </w:r>
    </w:p>
    <w:p w14:paraId="7CCC5B86" w14:textId="62804217" w:rsidR="00294345" w:rsidRPr="00873557" w:rsidRDefault="00B927E9" w:rsidP="00B927E9">
      <w:pPr>
        <w:pStyle w:val="Titre2"/>
      </w:pPr>
      <w:r w:rsidRPr="00873557">
        <w:t>Discussion</w:t>
      </w:r>
    </w:p>
    <w:p w14:paraId="0B0636C4" w14:textId="0955AF1E" w:rsidR="00230856" w:rsidRPr="00873557" w:rsidRDefault="0074023E" w:rsidP="001939E7">
      <w:r w:rsidRPr="00873557">
        <w:t>With</w:t>
      </w:r>
      <w:r w:rsidR="00133AB9" w:rsidRPr="00873557">
        <w:t xml:space="preserve"> a </w:t>
      </w:r>
      <w:r w:rsidRPr="00873557">
        <w:t xml:space="preserve">longer </w:t>
      </w:r>
      <w:r w:rsidR="00292883" w:rsidRPr="00873557">
        <w:t xml:space="preserve">SOA </w:t>
      </w:r>
      <w:r w:rsidR="00133AB9" w:rsidRPr="00873557">
        <w:t>of 450</w:t>
      </w:r>
      <w:r w:rsidR="00292883" w:rsidRPr="00873557">
        <w:t>ms</w:t>
      </w:r>
      <w:r w:rsidRPr="00873557">
        <w:t>, t</w:t>
      </w:r>
      <w:r w:rsidR="00133AB9" w:rsidRPr="00873557">
        <w:t xml:space="preserve">he standard </w:t>
      </w:r>
      <w:r w:rsidR="008A4EAC" w:rsidRPr="00873557">
        <w:t>evaluative priming</w:t>
      </w:r>
      <w:r w:rsidR="00292883" w:rsidRPr="00873557">
        <w:t xml:space="preserve"> effect</w:t>
      </w:r>
      <w:r w:rsidRPr="00873557">
        <w:t xml:space="preserve"> consistently obtained in Experiments 1 and 2</w:t>
      </w:r>
      <w:r w:rsidR="00292883" w:rsidRPr="00873557">
        <w:t xml:space="preserve"> </w:t>
      </w:r>
      <w:r w:rsidR="00133AB9" w:rsidRPr="00873557">
        <w:t>disappeared in both</w:t>
      </w:r>
      <w:r w:rsidR="00292883" w:rsidRPr="00873557">
        <w:t xml:space="preserve"> </w:t>
      </w:r>
      <w:r w:rsidRPr="00873557">
        <w:t xml:space="preserve">priming </w:t>
      </w:r>
      <w:r w:rsidR="00292883" w:rsidRPr="00873557">
        <w:t>paradigms</w:t>
      </w:r>
      <w:r w:rsidR="00B205B2" w:rsidRPr="00873557">
        <w:t xml:space="preserve">. </w:t>
      </w:r>
      <w:r w:rsidR="00230856" w:rsidRPr="00873557">
        <w:t>Th</w:t>
      </w:r>
      <w:r w:rsidR="00E07FBF" w:rsidRPr="00873557">
        <w:t xml:space="preserve">is finding further supports </w:t>
      </w:r>
      <w:r w:rsidR="00230856" w:rsidRPr="00873557">
        <w:t xml:space="preserve">the growing body of research demonstrating the absence of reliable priming effects with SOAs </w:t>
      </w:r>
      <w:r w:rsidR="0011277D">
        <w:t>above</w:t>
      </w:r>
      <w:r w:rsidR="0011277D" w:rsidRPr="00873557">
        <w:t xml:space="preserve"> </w:t>
      </w:r>
      <w:r w:rsidR="00230856" w:rsidRPr="00873557">
        <w:rPr>
          <w:color w:val="000000" w:themeColor="text1"/>
        </w:rPr>
        <w:t>300ms (Hermans et al., 2001; Klauer &amp; Musch, 2003; Klauer et al., 1997)</w:t>
      </w:r>
      <w:r w:rsidR="00B6130E" w:rsidRPr="00873557">
        <w:rPr>
          <w:color w:val="000000" w:themeColor="text1"/>
        </w:rPr>
        <w:t>.</w:t>
      </w:r>
    </w:p>
    <w:p w14:paraId="14AE754D" w14:textId="545BDE4D" w:rsidR="00E32DF4" w:rsidRPr="00873557" w:rsidRDefault="0010008B" w:rsidP="001939E7">
      <w:r w:rsidRPr="00873557">
        <w:t>Along with this finding</w:t>
      </w:r>
      <w:r w:rsidR="00292883" w:rsidRPr="00873557">
        <w:t xml:space="preserve">, no </w:t>
      </w:r>
      <w:r w:rsidR="00A7468A" w:rsidRPr="00873557">
        <w:t>response deceleration</w:t>
      </w:r>
      <w:r w:rsidR="00292883" w:rsidRPr="00873557">
        <w:t xml:space="preserve"> was found </w:t>
      </w:r>
      <w:r w:rsidR="0011277D">
        <w:t>o</w:t>
      </w:r>
      <w:r w:rsidR="00292883" w:rsidRPr="00873557">
        <w:t xml:space="preserve">n ambivalent trials in comparison to congruent, neutral, and incongruent trials in the </w:t>
      </w:r>
      <w:r w:rsidR="001D1648">
        <w:t>Ambivalent Primes Paradigm</w:t>
      </w:r>
      <w:r w:rsidR="001A1D2E" w:rsidRPr="00873557">
        <w:t xml:space="preserve"> (support</w:t>
      </w:r>
      <w:r w:rsidR="00D84324">
        <w:t xml:space="preserve"> for</w:t>
      </w:r>
      <w:r w:rsidR="001A1D2E" w:rsidRPr="00873557">
        <w:t xml:space="preserve"> H</w:t>
      </w:r>
      <w:r w:rsidR="006D1324">
        <w:t>4</w:t>
      </w:r>
      <w:r w:rsidR="001A1D2E" w:rsidRPr="00873557">
        <w:rPr>
          <w:vertAlign w:val="subscript"/>
        </w:rPr>
        <w:t>primes</w:t>
      </w:r>
      <w:r w:rsidR="001A1D2E" w:rsidRPr="00873557">
        <w:t>)</w:t>
      </w:r>
      <w:r w:rsidR="00292883" w:rsidRPr="00873557">
        <w:t xml:space="preserve">. </w:t>
      </w:r>
      <w:r w:rsidR="00B205B2" w:rsidRPr="00873557">
        <w:t xml:space="preserve">These findings support the notion that the patterns of activation obtained </w:t>
      </w:r>
      <w:r w:rsidR="00243A96" w:rsidRPr="00873557">
        <w:t>for</w:t>
      </w:r>
      <w:r w:rsidR="00B205B2" w:rsidRPr="00873557">
        <w:t xml:space="preserve"> ambivalent </w:t>
      </w:r>
      <w:r w:rsidR="00243A96" w:rsidRPr="00873557">
        <w:t>primes</w:t>
      </w:r>
      <w:r w:rsidR="00B205B2" w:rsidRPr="00873557">
        <w:t xml:space="preserve"> in Experiments 1 and 2 occur </w:t>
      </w:r>
      <w:r w:rsidR="00F50790" w:rsidRPr="00873557">
        <w:t>automatically</w:t>
      </w:r>
      <w:r w:rsidR="00B205B2" w:rsidRPr="00873557">
        <w:t xml:space="preserve"> and therefore do not generalize to long SOAs. </w:t>
      </w:r>
      <w:r w:rsidR="0068086C">
        <w:t>The elimination of this effect was additionally confirmed in a comparison across Experiments 1, 2, and 3</w:t>
      </w:r>
      <w:r w:rsidR="00844E48">
        <w:t>, which</w:t>
      </w:r>
      <w:r w:rsidR="0068086C">
        <w:t xml:space="preserve"> reveal</w:t>
      </w:r>
      <w:r w:rsidR="00844E48">
        <w:t>ed</w:t>
      </w:r>
      <w:r w:rsidR="0068086C">
        <w:t xml:space="preserve"> a significant interaction </w:t>
      </w:r>
      <w:r w:rsidR="00844E48">
        <w:t>between</w:t>
      </w:r>
      <w:r w:rsidR="0068086C">
        <w:t xml:space="preserve"> trial type and length of SOA. </w:t>
      </w:r>
    </w:p>
    <w:p w14:paraId="1F01AA60" w14:textId="3B3C9683" w:rsidR="00707F75" w:rsidRPr="00873557" w:rsidRDefault="00243A96" w:rsidP="001939E7">
      <w:r w:rsidRPr="00873557">
        <w:t xml:space="preserve">In the </w:t>
      </w:r>
      <w:r w:rsidR="001D1648">
        <w:t>Ambivalent Targets Paradigm</w:t>
      </w:r>
      <w:r w:rsidRPr="00873557">
        <w:t xml:space="preserve">, in contrast, we still obtained </w:t>
      </w:r>
      <w:r w:rsidR="0011277D">
        <w:t>longer</w:t>
      </w:r>
      <w:r w:rsidR="0011277D" w:rsidRPr="00873557">
        <w:t xml:space="preserve"> </w:t>
      </w:r>
      <w:r w:rsidRPr="00873557">
        <w:t>latencies for ambivalent targets as compared to univalent targets with the long SOA</w:t>
      </w:r>
      <w:r w:rsidR="000C3968">
        <w:t xml:space="preserve"> (support</w:t>
      </w:r>
      <w:r w:rsidR="00D84324">
        <w:t xml:space="preserve"> for</w:t>
      </w:r>
      <w:r w:rsidR="000C3968">
        <w:t xml:space="preserve"> H4</w:t>
      </w:r>
      <w:r w:rsidR="001A1D2E" w:rsidRPr="00873557">
        <w:rPr>
          <w:vertAlign w:val="subscript"/>
        </w:rPr>
        <w:t>targets</w:t>
      </w:r>
      <w:r w:rsidR="001A1D2E" w:rsidRPr="00873557">
        <w:t>)</w:t>
      </w:r>
      <w:r w:rsidRPr="00873557">
        <w:t xml:space="preserve">. </w:t>
      </w:r>
      <w:r w:rsidR="00CC04A0" w:rsidRPr="00873557">
        <w:t xml:space="preserve">Moreover, direct ambivalence ratings predicted latencies in the </w:t>
      </w:r>
      <w:r w:rsidR="001D1648">
        <w:t>Ambivalent Targets Paradigm</w:t>
      </w:r>
      <w:r w:rsidR="00CC04A0" w:rsidRPr="00873557">
        <w:t xml:space="preserve"> indicating that latencies increase with both increasing felt ambivalence and increasing potential ambivalence. </w:t>
      </w:r>
      <w:r w:rsidRPr="00873557">
        <w:t xml:space="preserve">The most parsimonious explanation across </w:t>
      </w:r>
      <w:r w:rsidR="0011277D">
        <w:t>E</w:t>
      </w:r>
      <w:r w:rsidRPr="00873557">
        <w:t>xperiments</w:t>
      </w:r>
      <w:r w:rsidR="0011277D">
        <w:t xml:space="preserve"> 1 to 3</w:t>
      </w:r>
      <w:r w:rsidRPr="00873557">
        <w:t xml:space="preserve"> is that this effect is </w:t>
      </w:r>
      <w:r w:rsidR="00825041" w:rsidRPr="00873557">
        <w:lastRenderedPageBreak/>
        <w:t xml:space="preserve">mainly </w:t>
      </w:r>
      <w:r w:rsidRPr="00873557">
        <w:t xml:space="preserve">due to </w:t>
      </w:r>
      <w:r w:rsidR="003D246D" w:rsidRPr="00873557">
        <w:t xml:space="preserve">the </w:t>
      </w:r>
      <w:r w:rsidRPr="00873557">
        <w:t>deliberate resolving of the ambivalence</w:t>
      </w:r>
      <w:r w:rsidR="00CC04A0" w:rsidRPr="00873557">
        <w:t xml:space="preserve"> when ambivalent stimuli serve as targets</w:t>
      </w:r>
      <w:r w:rsidR="0011277D">
        <w:t xml:space="preserve"> and the task requires a univalent response</w:t>
      </w:r>
      <w:r w:rsidRPr="00873557">
        <w:t xml:space="preserve">. </w:t>
      </w:r>
    </w:p>
    <w:p w14:paraId="4A27416B" w14:textId="147A53A4" w:rsidR="00BB6627" w:rsidRPr="00873557" w:rsidRDefault="00EC1EBA" w:rsidP="00BB6627">
      <w:pPr>
        <w:pStyle w:val="Titre1"/>
      </w:pPr>
      <w:r w:rsidRPr="00873557">
        <w:t>Experiment</w:t>
      </w:r>
      <w:r w:rsidR="00BB6627" w:rsidRPr="00873557">
        <w:t xml:space="preserve"> </w:t>
      </w:r>
      <w:r w:rsidR="0059576D" w:rsidRPr="00873557">
        <w:t>4</w:t>
      </w:r>
    </w:p>
    <w:p w14:paraId="09694D67" w14:textId="5B11B148" w:rsidR="00976705" w:rsidRPr="00873557" w:rsidRDefault="00350302" w:rsidP="00976705">
      <w:pPr>
        <w:rPr>
          <w:color w:val="000000" w:themeColor="text1"/>
        </w:rPr>
      </w:pPr>
      <w:r w:rsidRPr="00873557">
        <w:rPr>
          <w:color w:val="000000" w:themeColor="text1"/>
        </w:rPr>
        <w:t>Theories o</w:t>
      </w:r>
      <w:r w:rsidR="00DF465C">
        <w:rPr>
          <w:color w:val="000000" w:themeColor="text1"/>
        </w:rPr>
        <w:t>f</w:t>
      </w:r>
      <w:r w:rsidRPr="00873557">
        <w:rPr>
          <w:color w:val="000000" w:themeColor="text1"/>
        </w:rPr>
        <w:t xml:space="preserve"> ambivalence assume that ambivalence entails a conflict that individuals are spontaneously motivated to resolve (e.g., Priester &amp; Petty, 1996). Resolving </w:t>
      </w:r>
      <w:r w:rsidR="001B7B78">
        <w:rPr>
          <w:color w:val="000000" w:themeColor="text1"/>
        </w:rPr>
        <w:t>this</w:t>
      </w:r>
      <w:r w:rsidRPr="00873557">
        <w:rPr>
          <w:color w:val="000000" w:themeColor="text1"/>
        </w:rPr>
        <w:t xml:space="preserve"> response conflict requires the inhibition of one of the two valences (Logan, 1980), which in turn requires cognitive resources and time (Garner, 1962; Katz, 1981). </w:t>
      </w:r>
      <w:r w:rsidR="005B208A" w:rsidRPr="00873557">
        <w:rPr>
          <w:color w:val="000000" w:themeColor="text1"/>
        </w:rPr>
        <w:t>The question arise</w:t>
      </w:r>
      <w:r w:rsidR="00D21A81" w:rsidRPr="00873557">
        <w:rPr>
          <w:color w:val="000000" w:themeColor="text1"/>
        </w:rPr>
        <w:t>s</w:t>
      </w:r>
      <w:r w:rsidR="005B208A" w:rsidRPr="00873557">
        <w:rPr>
          <w:color w:val="000000" w:themeColor="text1"/>
        </w:rPr>
        <w:t xml:space="preserve">, however, whether </w:t>
      </w:r>
      <w:r w:rsidR="00D84324">
        <w:rPr>
          <w:color w:val="000000" w:themeColor="text1"/>
        </w:rPr>
        <w:t>such</w:t>
      </w:r>
      <w:r w:rsidR="001A3912" w:rsidRPr="00873557">
        <w:rPr>
          <w:color w:val="000000" w:themeColor="text1"/>
        </w:rPr>
        <w:t xml:space="preserve"> </w:t>
      </w:r>
      <w:r w:rsidR="00990838">
        <w:rPr>
          <w:color w:val="000000" w:themeColor="text1"/>
        </w:rPr>
        <w:t xml:space="preserve">an evaluative </w:t>
      </w:r>
      <w:r w:rsidR="005B208A" w:rsidRPr="00873557">
        <w:rPr>
          <w:color w:val="000000" w:themeColor="text1"/>
        </w:rPr>
        <w:t xml:space="preserve">conflict is </w:t>
      </w:r>
      <w:r w:rsidR="00EF6806" w:rsidRPr="00873557">
        <w:rPr>
          <w:color w:val="000000" w:themeColor="text1"/>
        </w:rPr>
        <w:t xml:space="preserve">unconditionally </w:t>
      </w:r>
      <w:r w:rsidR="005B208A" w:rsidRPr="00873557">
        <w:rPr>
          <w:color w:val="000000" w:themeColor="text1"/>
        </w:rPr>
        <w:t xml:space="preserve">elicited upon </w:t>
      </w:r>
      <w:r w:rsidR="00286670" w:rsidRPr="00873557">
        <w:rPr>
          <w:color w:val="000000" w:themeColor="text1"/>
        </w:rPr>
        <w:t xml:space="preserve">merely </w:t>
      </w:r>
      <w:r w:rsidR="005B208A" w:rsidRPr="00873557">
        <w:rPr>
          <w:color w:val="000000" w:themeColor="text1"/>
        </w:rPr>
        <w:t xml:space="preserve">encountering ambivalent objects. If </w:t>
      </w:r>
      <w:r w:rsidR="00DA762B" w:rsidRPr="00873557">
        <w:rPr>
          <w:color w:val="000000" w:themeColor="text1"/>
        </w:rPr>
        <w:t>it is</w:t>
      </w:r>
      <w:r w:rsidR="005B208A" w:rsidRPr="00873557">
        <w:rPr>
          <w:color w:val="000000" w:themeColor="text1"/>
        </w:rPr>
        <w:t xml:space="preserve">, a general slowing </w:t>
      </w:r>
      <w:r w:rsidR="001A618E">
        <w:rPr>
          <w:color w:val="000000" w:themeColor="text1"/>
        </w:rPr>
        <w:t>of</w:t>
      </w:r>
      <w:r w:rsidR="005B208A" w:rsidRPr="00873557">
        <w:rPr>
          <w:color w:val="000000" w:themeColor="text1"/>
        </w:rPr>
        <w:t xml:space="preserve"> response</w:t>
      </w:r>
      <w:r w:rsidR="00077501">
        <w:rPr>
          <w:color w:val="000000" w:themeColor="text1"/>
        </w:rPr>
        <w:t>s</w:t>
      </w:r>
      <w:r w:rsidR="005B208A" w:rsidRPr="00873557">
        <w:rPr>
          <w:color w:val="000000" w:themeColor="text1"/>
        </w:rPr>
        <w:t xml:space="preserve"> should be observed independent of the</w:t>
      </w:r>
      <w:r w:rsidR="00C32CB9" w:rsidRPr="00873557">
        <w:rPr>
          <w:color w:val="000000" w:themeColor="text1"/>
        </w:rPr>
        <w:t xml:space="preserve"> nature of the</w:t>
      </w:r>
      <w:r w:rsidR="005B208A" w:rsidRPr="00873557">
        <w:rPr>
          <w:color w:val="000000" w:themeColor="text1"/>
        </w:rPr>
        <w:t xml:space="preserve"> </w:t>
      </w:r>
      <w:r w:rsidR="007306C1" w:rsidRPr="00873557">
        <w:rPr>
          <w:color w:val="000000" w:themeColor="text1"/>
        </w:rPr>
        <w:t xml:space="preserve">target-related task. </w:t>
      </w:r>
      <w:r w:rsidR="009C1A96" w:rsidRPr="00873557">
        <w:rPr>
          <w:color w:val="000000" w:themeColor="text1"/>
        </w:rPr>
        <w:t>Alternatively</w:t>
      </w:r>
      <w:r w:rsidR="007306C1" w:rsidRPr="00873557">
        <w:rPr>
          <w:color w:val="000000" w:themeColor="text1"/>
        </w:rPr>
        <w:t xml:space="preserve">, the slowing observed in the previous experiments under short SOAs may reflect conflicts arising only at the response </w:t>
      </w:r>
      <w:r w:rsidR="00665A20">
        <w:rPr>
          <w:color w:val="000000" w:themeColor="text1"/>
        </w:rPr>
        <w:t>selection</w:t>
      </w:r>
      <w:r w:rsidR="007306C1" w:rsidRPr="00873557">
        <w:rPr>
          <w:color w:val="000000" w:themeColor="text1"/>
        </w:rPr>
        <w:t xml:space="preserve"> stage. </w:t>
      </w:r>
      <w:r w:rsidR="00696DFB" w:rsidRPr="00873557">
        <w:rPr>
          <w:color w:val="000000" w:themeColor="text1"/>
        </w:rPr>
        <w:t xml:space="preserve">If this is the case, then no slowing should be observed anymore </w:t>
      </w:r>
      <w:r w:rsidR="001969A6" w:rsidRPr="00873557">
        <w:rPr>
          <w:color w:val="000000" w:themeColor="text1"/>
        </w:rPr>
        <w:t xml:space="preserve">when </w:t>
      </w:r>
      <w:r w:rsidR="00D81B49" w:rsidRPr="00873557">
        <w:rPr>
          <w:color w:val="000000" w:themeColor="text1"/>
        </w:rPr>
        <w:t xml:space="preserve">using a target-related task that is immune to such response </w:t>
      </w:r>
      <w:r w:rsidR="00506616">
        <w:rPr>
          <w:color w:val="000000" w:themeColor="text1"/>
        </w:rPr>
        <w:t>selection</w:t>
      </w:r>
      <w:r w:rsidR="00506616" w:rsidRPr="00873557">
        <w:rPr>
          <w:color w:val="000000" w:themeColor="text1"/>
        </w:rPr>
        <w:t xml:space="preserve"> </w:t>
      </w:r>
      <w:r w:rsidR="00D81B49" w:rsidRPr="00873557">
        <w:rPr>
          <w:color w:val="000000" w:themeColor="text1"/>
        </w:rPr>
        <w:t>conflicts.</w:t>
      </w:r>
    </w:p>
    <w:p w14:paraId="0CC9935F" w14:textId="0CDA4852" w:rsidR="00976705" w:rsidRPr="00873557" w:rsidRDefault="00245250" w:rsidP="00976705">
      <w:pPr>
        <w:rPr>
          <w:color w:val="000000" w:themeColor="text1"/>
        </w:rPr>
      </w:pPr>
      <w:r w:rsidRPr="00873557">
        <w:rPr>
          <w:color w:val="000000" w:themeColor="text1"/>
        </w:rPr>
        <w:t>Experiment 4 provide</w:t>
      </w:r>
      <w:r w:rsidR="00C01909" w:rsidRPr="00873557">
        <w:rPr>
          <w:color w:val="000000" w:themeColor="text1"/>
        </w:rPr>
        <w:t>s</w:t>
      </w:r>
      <w:r w:rsidRPr="00873557">
        <w:rPr>
          <w:color w:val="000000" w:themeColor="text1"/>
        </w:rPr>
        <w:t xml:space="preserve"> a direct test </w:t>
      </w:r>
      <w:r w:rsidR="007D6584" w:rsidRPr="00873557">
        <w:rPr>
          <w:color w:val="000000" w:themeColor="text1"/>
        </w:rPr>
        <w:t>of whether</w:t>
      </w:r>
      <w:r w:rsidRPr="00873557">
        <w:rPr>
          <w:color w:val="000000" w:themeColor="text1"/>
        </w:rPr>
        <w:t xml:space="preserve"> </w:t>
      </w:r>
      <w:r w:rsidR="00E52E2C" w:rsidRPr="00873557">
        <w:rPr>
          <w:color w:val="000000" w:themeColor="text1"/>
        </w:rPr>
        <w:t xml:space="preserve">the slowing elicited by ambivalent primes at short SOAs </w:t>
      </w:r>
      <w:r w:rsidR="00683FF3" w:rsidRPr="00873557">
        <w:rPr>
          <w:color w:val="000000" w:themeColor="text1"/>
        </w:rPr>
        <w:t xml:space="preserve">is </w:t>
      </w:r>
      <w:r w:rsidR="00B31412" w:rsidRPr="00873557">
        <w:rPr>
          <w:color w:val="000000" w:themeColor="text1"/>
        </w:rPr>
        <w:t xml:space="preserve">unconditional </w:t>
      </w:r>
      <w:r w:rsidR="000C3968">
        <w:rPr>
          <w:color w:val="000000" w:themeColor="text1"/>
        </w:rPr>
        <w:t>(</w:t>
      </w:r>
      <w:r w:rsidR="0088137D">
        <w:rPr>
          <w:color w:val="000000" w:themeColor="text1"/>
        </w:rPr>
        <w:t>H5b</w:t>
      </w:r>
      <w:r w:rsidR="0088137D" w:rsidRPr="000C3968">
        <w:rPr>
          <w:color w:val="000000" w:themeColor="text1"/>
          <w:vertAlign w:val="subscript"/>
        </w:rPr>
        <w:t>primes</w:t>
      </w:r>
      <w:r w:rsidR="000C3968">
        <w:rPr>
          <w:color w:val="000000" w:themeColor="text1"/>
        </w:rPr>
        <w:t xml:space="preserve">) </w:t>
      </w:r>
      <w:r w:rsidR="00B31412" w:rsidRPr="00DA4601">
        <w:rPr>
          <w:color w:val="000000" w:themeColor="text1"/>
        </w:rPr>
        <w:t>versus</w:t>
      </w:r>
      <w:r w:rsidR="00B31412" w:rsidRPr="00CC4FFC">
        <w:rPr>
          <w:color w:val="000000" w:themeColor="text1"/>
        </w:rPr>
        <w:t xml:space="preserve"> </w:t>
      </w:r>
      <w:r w:rsidRPr="00873557">
        <w:rPr>
          <w:color w:val="000000" w:themeColor="text1"/>
        </w:rPr>
        <w:t>due to a task-relevant conflict</w:t>
      </w:r>
      <w:r w:rsidR="00DF465C">
        <w:rPr>
          <w:color w:val="000000" w:themeColor="text1"/>
        </w:rPr>
        <w:t xml:space="preserve"> (</w:t>
      </w:r>
      <w:r w:rsidR="0088137D">
        <w:rPr>
          <w:color w:val="000000" w:themeColor="text1"/>
        </w:rPr>
        <w:t>H5a</w:t>
      </w:r>
      <w:r w:rsidR="0088137D" w:rsidRPr="000C3968">
        <w:rPr>
          <w:color w:val="000000" w:themeColor="text1"/>
          <w:vertAlign w:val="subscript"/>
        </w:rPr>
        <w:t>primes</w:t>
      </w:r>
      <w:r w:rsidR="00DF465C">
        <w:rPr>
          <w:color w:val="000000" w:themeColor="text1"/>
        </w:rPr>
        <w:t>)</w:t>
      </w:r>
      <w:r w:rsidRPr="00873557">
        <w:rPr>
          <w:color w:val="000000" w:themeColor="text1"/>
        </w:rPr>
        <w:t>.</w:t>
      </w:r>
      <w:r w:rsidR="00CE6F55" w:rsidRPr="00873557">
        <w:rPr>
          <w:color w:val="000000" w:themeColor="text1"/>
        </w:rPr>
        <w:t xml:space="preserve"> </w:t>
      </w:r>
      <w:r w:rsidR="00D84324">
        <w:rPr>
          <w:color w:val="000000" w:themeColor="text1"/>
        </w:rPr>
        <w:t>For that purpose</w:t>
      </w:r>
      <w:r w:rsidR="00CE6F55" w:rsidRPr="00873557">
        <w:rPr>
          <w:color w:val="000000" w:themeColor="text1"/>
        </w:rPr>
        <w:t xml:space="preserve">, we </w:t>
      </w:r>
      <w:r w:rsidR="00BE7A99" w:rsidRPr="00873557">
        <w:rPr>
          <w:color w:val="000000" w:themeColor="text1"/>
        </w:rPr>
        <w:t>applied</w:t>
      </w:r>
      <w:r w:rsidR="00CE6F55" w:rsidRPr="00873557">
        <w:rPr>
          <w:color w:val="000000" w:themeColor="text1"/>
        </w:rPr>
        <w:t xml:space="preserve"> a </w:t>
      </w:r>
      <w:r w:rsidR="00CF3065" w:rsidRPr="00873557">
        <w:rPr>
          <w:color w:val="000000" w:themeColor="text1"/>
        </w:rPr>
        <w:t>valent/neutral</w:t>
      </w:r>
      <w:r w:rsidR="00CE6F55" w:rsidRPr="00873557">
        <w:rPr>
          <w:color w:val="000000" w:themeColor="text1"/>
        </w:rPr>
        <w:t xml:space="preserve"> categorization task (Werner &amp; Rothermund, 2013)</w:t>
      </w:r>
      <w:r w:rsidR="00BE7A99" w:rsidRPr="00873557">
        <w:rPr>
          <w:color w:val="000000" w:themeColor="text1"/>
        </w:rPr>
        <w:t xml:space="preserve"> that removes the conflict </w:t>
      </w:r>
      <w:r w:rsidR="00FF334C" w:rsidRPr="00873557">
        <w:rPr>
          <w:color w:val="000000" w:themeColor="text1"/>
        </w:rPr>
        <w:t xml:space="preserve">during </w:t>
      </w:r>
      <w:r w:rsidR="00BE7A99" w:rsidRPr="00873557">
        <w:rPr>
          <w:color w:val="000000" w:themeColor="text1"/>
        </w:rPr>
        <w:t xml:space="preserve">response </w:t>
      </w:r>
      <w:r w:rsidR="00665A20">
        <w:rPr>
          <w:color w:val="000000" w:themeColor="text1"/>
        </w:rPr>
        <w:t>selection</w:t>
      </w:r>
      <w:r w:rsidR="002A34FB" w:rsidRPr="00873557">
        <w:rPr>
          <w:color w:val="000000" w:themeColor="text1"/>
        </w:rPr>
        <w:t xml:space="preserve"> while still requiring the processing of valence to </w:t>
      </w:r>
      <w:r w:rsidR="006462ED">
        <w:rPr>
          <w:color w:val="000000" w:themeColor="text1"/>
        </w:rPr>
        <w:t>complete</w:t>
      </w:r>
      <w:r w:rsidR="006462ED" w:rsidRPr="00873557">
        <w:rPr>
          <w:color w:val="000000" w:themeColor="text1"/>
        </w:rPr>
        <w:t xml:space="preserve"> </w:t>
      </w:r>
      <w:r w:rsidR="002A34FB" w:rsidRPr="00873557">
        <w:rPr>
          <w:color w:val="000000" w:themeColor="text1"/>
        </w:rPr>
        <w:t>the task</w:t>
      </w:r>
      <w:r w:rsidR="00D36A60" w:rsidRPr="00873557">
        <w:rPr>
          <w:color w:val="000000" w:themeColor="text1"/>
        </w:rPr>
        <w:t xml:space="preserve"> (</w:t>
      </w:r>
      <w:r w:rsidR="00B93660">
        <w:rPr>
          <w:color w:val="000000" w:themeColor="text1"/>
        </w:rPr>
        <w:t>cf.</w:t>
      </w:r>
      <w:r w:rsidR="00D36A60" w:rsidRPr="00D4026C">
        <w:rPr>
          <w:color w:val="000000" w:themeColor="text1"/>
        </w:rPr>
        <w:t xml:space="preserve"> </w:t>
      </w:r>
      <w:r w:rsidR="00AE2C2B" w:rsidRPr="00D4026C">
        <w:rPr>
          <w:color w:val="000000" w:themeColor="text1"/>
        </w:rPr>
        <w:t xml:space="preserve">Spruyt </w:t>
      </w:r>
      <w:r w:rsidR="00B93660">
        <w:rPr>
          <w:color w:val="000000" w:themeColor="text1"/>
        </w:rPr>
        <w:t>et al.,</w:t>
      </w:r>
      <w:r w:rsidR="00D36A60" w:rsidRPr="00D4026C">
        <w:rPr>
          <w:color w:val="000000" w:themeColor="text1"/>
        </w:rPr>
        <w:t xml:space="preserve"> </w:t>
      </w:r>
      <w:r w:rsidR="00AE2C2B" w:rsidRPr="00D4026C">
        <w:rPr>
          <w:color w:val="000000" w:themeColor="text1"/>
        </w:rPr>
        <w:t>2007</w:t>
      </w:r>
      <w:r w:rsidR="00D36A60" w:rsidRPr="00D4026C">
        <w:rPr>
          <w:color w:val="000000" w:themeColor="text1"/>
        </w:rPr>
        <w:t>,</w:t>
      </w:r>
      <w:r w:rsidR="00AE2C2B" w:rsidRPr="00D4026C">
        <w:rPr>
          <w:color w:val="000000" w:themeColor="text1"/>
        </w:rPr>
        <w:t xml:space="preserve"> 2009)</w:t>
      </w:r>
      <w:r w:rsidR="00D36A60" w:rsidRPr="00D4026C">
        <w:rPr>
          <w:color w:val="000000" w:themeColor="text1"/>
        </w:rPr>
        <w:t xml:space="preserve">. </w:t>
      </w:r>
      <w:r w:rsidR="00CE6F55" w:rsidRPr="00D4026C">
        <w:rPr>
          <w:color w:val="000000" w:themeColor="text1"/>
        </w:rPr>
        <w:t>Th</w:t>
      </w:r>
      <w:r w:rsidR="002A34FB" w:rsidRPr="00D4026C">
        <w:rPr>
          <w:color w:val="000000" w:themeColor="text1"/>
        </w:rPr>
        <w:t>e</w:t>
      </w:r>
      <w:r w:rsidR="00CE6F55" w:rsidRPr="00873557">
        <w:rPr>
          <w:color w:val="000000" w:themeColor="text1"/>
        </w:rPr>
        <w:t xml:space="preserve"> paradigm follows a similar logic as the evaluative priming paradigm with the critical difference that target words are either univalent or neutral and have to be classified along this dimension. </w:t>
      </w:r>
      <w:r w:rsidR="00CE6F55" w:rsidRPr="00873557">
        <w:t xml:space="preserve">Accordingly, target words are either </w:t>
      </w:r>
      <w:r w:rsidR="00B93660">
        <w:t>uni</w:t>
      </w:r>
      <w:r w:rsidR="00CE6F55" w:rsidRPr="00873557">
        <w:t>valent (i.e., positive or negative) or neutral, while primes may be neutral, univalent, or ambivalent. The typical</w:t>
      </w:r>
      <w:r w:rsidR="003D246D" w:rsidRPr="00873557">
        <w:t xml:space="preserve"> result</w:t>
      </w:r>
      <w:r w:rsidR="00CE6F55" w:rsidRPr="00873557">
        <w:t xml:space="preserve"> obtained in th</w:t>
      </w:r>
      <w:r w:rsidR="008423FB">
        <w:t>is</w:t>
      </w:r>
      <w:r w:rsidR="00CE6F55" w:rsidRPr="00873557">
        <w:t xml:space="preserve"> task </w:t>
      </w:r>
      <w:r w:rsidR="008423FB">
        <w:t>consists in</w:t>
      </w:r>
      <w:r w:rsidR="008423FB" w:rsidRPr="00873557">
        <w:t xml:space="preserve"> </w:t>
      </w:r>
      <w:r w:rsidR="00CE6F55" w:rsidRPr="00873557">
        <w:t xml:space="preserve">shorter latencies </w:t>
      </w:r>
      <w:r w:rsidR="00CC4FFC">
        <w:t>o</w:t>
      </w:r>
      <w:r w:rsidR="00CC4FFC" w:rsidRPr="00873557">
        <w:t xml:space="preserve">n </w:t>
      </w:r>
      <w:r w:rsidR="00CE6F55" w:rsidRPr="00873557">
        <w:t>compatible trials</w:t>
      </w:r>
      <w:r w:rsidR="008423FB">
        <w:t xml:space="preserve"> (i.e., </w:t>
      </w:r>
      <w:r w:rsidR="00CE6F55" w:rsidRPr="00873557">
        <w:t xml:space="preserve">trials </w:t>
      </w:r>
      <w:r w:rsidR="008423FB">
        <w:t>in which</w:t>
      </w:r>
      <w:r w:rsidR="008423FB" w:rsidRPr="00873557">
        <w:t xml:space="preserve"> </w:t>
      </w:r>
      <w:r w:rsidR="00CE6F55" w:rsidRPr="00873557">
        <w:t>both prime and target are valent or both prime and target are neutral</w:t>
      </w:r>
      <w:r w:rsidR="008423FB">
        <w:t>)</w:t>
      </w:r>
      <w:r w:rsidR="00CE6F55" w:rsidRPr="00873557">
        <w:t xml:space="preserve"> </w:t>
      </w:r>
      <w:r w:rsidR="003D246D" w:rsidRPr="00873557">
        <w:t>as compared to incompatible</w:t>
      </w:r>
      <w:r w:rsidR="00CE6F55" w:rsidRPr="00873557">
        <w:t xml:space="preserve"> trials</w:t>
      </w:r>
      <w:r w:rsidR="00E513FD" w:rsidRPr="00873557">
        <w:t>. The latter</w:t>
      </w:r>
      <w:r w:rsidR="00E45C2D" w:rsidRPr="00873557">
        <w:t xml:space="preserve"> attests </w:t>
      </w:r>
      <w:r w:rsidR="00CE6F55" w:rsidRPr="00873557">
        <w:t xml:space="preserve">to the fact that valence is processed in this task. </w:t>
      </w:r>
      <w:r w:rsidR="00BE7A99" w:rsidRPr="00873557">
        <w:rPr>
          <w:color w:val="000000" w:themeColor="text1"/>
        </w:rPr>
        <w:lastRenderedPageBreak/>
        <w:t xml:space="preserve">In the </w:t>
      </w:r>
      <w:r w:rsidR="00CF3065" w:rsidRPr="00873557">
        <w:rPr>
          <w:color w:val="000000" w:themeColor="text1"/>
        </w:rPr>
        <w:t>valent/neutral</w:t>
      </w:r>
      <w:r w:rsidR="00BE7A99" w:rsidRPr="00873557">
        <w:rPr>
          <w:color w:val="000000" w:themeColor="text1"/>
        </w:rPr>
        <w:t xml:space="preserve"> categorization task, however, both positivity and negativity </w:t>
      </w:r>
      <w:r w:rsidR="004908D0">
        <w:rPr>
          <w:color w:val="000000" w:themeColor="text1"/>
        </w:rPr>
        <w:t>converge to</w:t>
      </w:r>
      <w:r w:rsidR="004908D0" w:rsidRPr="00873557">
        <w:rPr>
          <w:color w:val="000000" w:themeColor="text1"/>
        </w:rPr>
        <w:t xml:space="preserve"> </w:t>
      </w:r>
      <w:r w:rsidR="00BE7A99" w:rsidRPr="00873557">
        <w:rPr>
          <w:color w:val="000000" w:themeColor="text1"/>
        </w:rPr>
        <w:t xml:space="preserve">the same (‘valent’) response. Consequently, </w:t>
      </w:r>
      <w:r w:rsidR="001C28AF">
        <w:rPr>
          <w:color w:val="000000" w:themeColor="text1"/>
        </w:rPr>
        <w:t>the absence of priming effects in this paradigm demonstrates</w:t>
      </w:r>
      <w:r w:rsidR="00CE6F55" w:rsidRPr="00873557">
        <w:rPr>
          <w:color w:val="000000" w:themeColor="text1"/>
        </w:rPr>
        <w:t xml:space="preserve"> the important role played by respon</w:t>
      </w:r>
      <w:r w:rsidR="005711B7" w:rsidRPr="00873557">
        <w:rPr>
          <w:color w:val="000000" w:themeColor="text1"/>
        </w:rPr>
        <w:t>s</w:t>
      </w:r>
      <w:r w:rsidR="00CE6F55" w:rsidRPr="00873557">
        <w:rPr>
          <w:color w:val="000000" w:themeColor="text1"/>
        </w:rPr>
        <w:t>e priming in the evaluative priming paradigm.</w:t>
      </w:r>
    </w:p>
    <w:p w14:paraId="28619C6D" w14:textId="57FC800F" w:rsidR="00326BEF" w:rsidRPr="00873557" w:rsidRDefault="00326BEF" w:rsidP="00976705">
      <w:pPr>
        <w:pStyle w:val="Titre2"/>
      </w:pPr>
      <w:r w:rsidRPr="00873557">
        <w:t>Method</w:t>
      </w:r>
    </w:p>
    <w:p w14:paraId="061C4B5F" w14:textId="6744285A" w:rsidR="00326BEF" w:rsidRPr="00873557" w:rsidRDefault="00326BEF" w:rsidP="00326BEF">
      <w:r w:rsidRPr="00873557">
        <w:rPr>
          <w:rStyle w:val="Titre3Car"/>
          <w:i/>
        </w:rPr>
        <w:t>Participants</w:t>
      </w:r>
      <w:r w:rsidRPr="00873557">
        <w:rPr>
          <w:i/>
        </w:rPr>
        <w:t>.</w:t>
      </w:r>
      <w:r w:rsidRPr="00873557">
        <w:t xml:space="preserve"> </w:t>
      </w:r>
      <w:r w:rsidR="005455DE">
        <w:t xml:space="preserve">Sample size was determined a-priori as in Experiment 3. </w:t>
      </w:r>
      <w:r w:rsidRPr="00873557">
        <w:t xml:space="preserve">We collected data from </w:t>
      </w:r>
      <w:r w:rsidRPr="00873557">
        <w:rPr>
          <w:i/>
        </w:rPr>
        <w:t>N</w:t>
      </w:r>
      <w:r w:rsidRPr="00873557">
        <w:t xml:space="preserve"> = 80 university students, </w:t>
      </w:r>
      <w:r w:rsidR="00A87C4E" w:rsidRPr="00873557">
        <w:t>three</w:t>
      </w:r>
      <w:r w:rsidRPr="00873557">
        <w:t xml:space="preserve"> of which were excluded from data analysis due to error rates</w:t>
      </w:r>
      <w:r w:rsidR="00A87C4E" w:rsidRPr="00873557">
        <w:t xml:space="preserve"> of 45% or higher indicating guessing behavior</w:t>
      </w:r>
      <w:r w:rsidR="00CB0526" w:rsidRPr="00873557">
        <w:t>. The remaining 7</w:t>
      </w:r>
      <w:r w:rsidR="00A87C4E" w:rsidRPr="00873557">
        <w:t>7</w:t>
      </w:r>
      <w:r w:rsidR="00CB0526" w:rsidRPr="00873557">
        <w:t xml:space="preserve"> participants</w:t>
      </w:r>
      <w:r w:rsidR="00B11140" w:rsidRPr="00873557">
        <w:t xml:space="preserve"> (</w:t>
      </w:r>
      <w:r w:rsidR="00A87C4E" w:rsidRPr="00873557">
        <w:t xml:space="preserve">64 </w:t>
      </w:r>
      <w:r w:rsidR="00B11140" w:rsidRPr="00873557">
        <w:t>female)</w:t>
      </w:r>
      <w:r w:rsidR="00CB0526" w:rsidRPr="00873557">
        <w:t xml:space="preserve"> were </w:t>
      </w:r>
      <w:r w:rsidR="00B11140" w:rsidRPr="00873557">
        <w:rPr>
          <w:i/>
        </w:rPr>
        <w:t>M</w:t>
      </w:r>
      <w:r w:rsidR="00B11140" w:rsidRPr="00873557">
        <w:t xml:space="preserve"> </w:t>
      </w:r>
      <w:r w:rsidR="008F3648" w:rsidRPr="00873557">
        <w:t>= 23.27</w:t>
      </w:r>
      <w:r w:rsidR="00A87C4E" w:rsidRPr="00873557">
        <w:t xml:space="preserve"> </w:t>
      </w:r>
      <w:r w:rsidR="00B11140" w:rsidRPr="00873557">
        <w:t>years on average (</w:t>
      </w:r>
      <w:r w:rsidR="00B11140" w:rsidRPr="00873557">
        <w:rPr>
          <w:i/>
        </w:rPr>
        <w:t>SD</w:t>
      </w:r>
      <w:r w:rsidR="00B11140" w:rsidRPr="00873557">
        <w:t xml:space="preserve"> =</w:t>
      </w:r>
      <w:r w:rsidR="00A87C4E" w:rsidRPr="00873557">
        <w:t xml:space="preserve"> 4.37</w:t>
      </w:r>
      <w:r w:rsidR="00B11140" w:rsidRPr="00873557">
        <w:t>)</w:t>
      </w:r>
      <w:r w:rsidR="00687F1D" w:rsidRPr="00873557">
        <w:t>.</w:t>
      </w:r>
    </w:p>
    <w:p w14:paraId="0535116D" w14:textId="30D146A6" w:rsidR="0066645B" w:rsidRPr="00873557" w:rsidRDefault="008A0FDF" w:rsidP="0066645B">
      <w:pPr>
        <w:rPr>
          <w:color w:val="000000" w:themeColor="text1"/>
        </w:rPr>
      </w:pPr>
      <w:r w:rsidRPr="00873557">
        <w:rPr>
          <w:b/>
          <w:i/>
          <w:color w:val="000000" w:themeColor="text1"/>
        </w:rPr>
        <w:t>Design.</w:t>
      </w:r>
      <w:r w:rsidRPr="00873557">
        <w:rPr>
          <w:color w:val="000000" w:themeColor="text1"/>
        </w:rPr>
        <w:t xml:space="preserve"> </w:t>
      </w:r>
      <w:r w:rsidR="006640F6" w:rsidRPr="00873557">
        <w:rPr>
          <w:color w:val="000000" w:themeColor="text1"/>
        </w:rPr>
        <w:t xml:space="preserve">In </w:t>
      </w:r>
      <w:r w:rsidR="00EC1EBA" w:rsidRPr="00873557">
        <w:rPr>
          <w:color w:val="000000" w:themeColor="text1"/>
        </w:rPr>
        <w:t>Experiment</w:t>
      </w:r>
      <w:r w:rsidR="006640F6" w:rsidRPr="00873557">
        <w:rPr>
          <w:color w:val="000000" w:themeColor="text1"/>
        </w:rPr>
        <w:t xml:space="preserve"> </w:t>
      </w:r>
      <w:r w:rsidR="00553620" w:rsidRPr="00873557">
        <w:rPr>
          <w:color w:val="000000" w:themeColor="text1"/>
        </w:rPr>
        <w:t>4</w:t>
      </w:r>
      <w:r w:rsidR="006640F6" w:rsidRPr="00873557">
        <w:rPr>
          <w:color w:val="000000" w:themeColor="text1"/>
        </w:rPr>
        <w:t xml:space="preserve">, we conducted a paradigm </w:t>
      </w:r>
      <w:r w:rsidR="008423FB">
        <w:rPr>
          <w:color w:val="000000" w:themeColor="text1"/>
        </w:rPr>
        <w:t>in which</w:t>
      </w:r>
      <w:r w:rsidR="008423FB" w:rsidRPr="00873557">
        <w:rPr>
          <w:color w:val="000000" w:themeColor="text1"/>
        </w:rPr>
        <w:t xml:space="preserve"> </w:t>
      </w:r>
      <w:r w:rsidR="006640F6" w:rsidRPr="00873557">
        <w:rPr>
          <w:color w:val="000000" w:themeColor="text1"/>
        </w:rPr>
        <w:t xml:space="preserve">ambivalent stimuli served as primes. The </w:t>
      </w:r>
      <w:r w:rsidR="007B2237">
        <w:rPr>
          <w:color w:val="000000" w:themeColor="text1"/>
        </w:rPr>
        <w:t>experiment</w:t>
      </w:r>
      <w:r w:rsidR="006640F6" w:rsidRPr="00873557">
        <w:rPr>
          <w:color w:val="000000" w:themeColor="text1"/>
        </w:rPr>
        <w:t xml:space="preserve"> </w:t>
      </w:r>
      <w:r w:rsidR="0066645B" w:rsidRPr="00873557">
        <w:rPr>
          <w:color w:val="000000" w:themeColor="text1"/>
        </w:rPr>
        <w:t xml:space="preserve">employed a </w:t>
      </w:r>
      <w:r w:rsidR="00AA114D" w:rsidRPr="00873557">
        <w:rPr>
          <w:color w:val="000000" w:themeColor="text1"/>
        </w:rPr>
        <w:t>4 (prime type: ambivalent vs. positive vs. negative vs. neutral</w:t>
      </w:r>
      <w:r w:rsidR="0066645B" w:rsidRPr="00873557">
        <w:rPr>
          <w:color w:val="000000" w:themeColor="text1"/>
        </w:rPr>
        <w:t xml:space="preserve">) </w:t>
      </w:r>
      <w:r w:rsidR="0066645B" w:rsidRPr="00873557">
        <w:rPr>
          <w:rFonts w:cstheme="minorHAnsi"/>
          <w:color w:val="000000" w:themeColor="text1"/>
        </w:rPr>
        <w:t>×</w:t>
      </w:r>
      <w:r w:rsidR="0066645B" w:rsidRPr="00873557">
        <w:rPr>
          <w:color w:val="000000" w:themeColor="text1"/>
        </w:rPr>
        <w:t xml:space="preserve"> 3 (target type: positive vs. negative</w:t>
      </w:r>
      <w:r w:rsidR="00AA114D" w:rsidRPr="00873557">
        <w:rPr>
          <w:color w:val="000000" w:themeColor="text1"/>
        </w:rPr>
        <w:t xml:space="preserve"> vs. neutral</w:t>
      </w:r>
      <w:r w:rsidR="0066645B" w:rsidRPr="00873557">
        <w:rPr>
          <w:color w:val="000000" w:themeColor="text1"/>
        </w:rPr>
        <w:t xml:space="preserve">) </w:t>
      </w:r>
      <w:r w:rsidR="00684533">
        <w:rPr>
          <w:color w:val="000000" w:themeColor="text1"/>
        </w:rPr>
        <w:t>within-participants</w:t>
      </w:r>
      <w:r w:rsidR="00684533" w:rsidRPr="00873557">
        <w:rPr>
          <w:color w:val="000000" w:themeColor="text1"/>
        </w:rPr>
        <w:t xml:space="preserve"> </w:t>
      </w:r>
      <w:r w:rsidR="0066645B" w:rsidRPr="00873557">
        <w:rPr>
          <w:color w:val="000000" w:themeColor="text1"/>
        </w:rPr>
        <w:t>design</w:t>
      </w:r>
      <w:r w:rsidR="00AA114D" w:rsidRPr="00873557">
        <w:rPr>
          <w:color w:val="000000" w:themeColor="text1"/>
        </w:rPr>
        <w:t xml:space="preserve">. Key assignment (A = </w:t>
      </w:r>
      <w:r w:rsidR="006F473D" w:rsidRPr="00873557">
        <w:rPr>
          <w:color w:val="000000" w:themeColor="text1"/>
        </w:rPr>
        <w:t>‘</w:t>
      </w:r>
      <w:r w:rsidR="00AA114D" w:rsidRPr="00873557">
        <w:rPr>
          <w:color w:val="000000" w:themeColor="text1"/>
        </w:rPr>
        <w:t>positive or negative</w:t>
      </w:r>
      <w:r w:rsidR="006F473D" w:rsidRPr="00873557">
        <w:rPr>
          <w:color w:val="000000" w:themeColor="text1"/>
        </w:rPr>
        <w:t>’</w:t>
      </w:r>
      <w:r w:rsidR="00AA114D" w:rsidRPr="00873557">
        <w:rPr>
          <w:color w:val="000000" w:themeColor="text1"/>
        </w:rPr>
        <w:t xml:space="preserve"> and L = </w:t>
      </w:r>
      <w:r w:rsidR="006F473D" w:rsidRPr="00873557">
        <w:rPr>
          <w:color w:val="000000" w:themeColor="text1"/>
        </w:rPr>
        <w:t>‘</w:t>
      </w:r>
      <w:r w:rsidR="00AA114D" w:rsidRPr="00873557">
        <w:rPr>
          <w:color w:val="000000" w:themeColor="text1"/>
        </w:rPr>
        <w:t>neither positive nor negative</w:t>
      </w:r>
      <w:r w:rsidR="006F473D" w:rsidRPr="00873557">
        <w:rPr>
          <w:color w:val="000000" w:themeColor="text1"/>
        </w:rPr>
        <w:t>’</w:t>
      </w:r>
      <w:r w:rsidR="00AA114D" w:rsidRPr="00873557">
        <w:rPr>
          <w:color w:val="000000" w:themeColor="text1"/>
        </w:rPr>
        <w:t xml:space="preserve">, and vice versa) was </w:t>
      </w:r>
      <w:r w:rsidRPr="00873557">
        <w:rPr>
          <w:color w:val="000000" w:themeColor="text1"/>
        </w:rPr>
        <w:t>counter</w:t>
      </w:r>
      <w:r w:rsidR="00AA114D" w:rsidRPr="00873557">
        <w:rPr>
          <w:color w:val="000000" w:themeColor="text1"/>
        </w:rPr>
        <w:t>balanced across participants.</w:t>
      </w:r>
    </w:p>
    <w:p w14:paraId="6D42F353" w14:textId="79076C4D" w:rsidR="008A0FDF" w:rsidRPr="00873557" w:rsidRDefault="008A0FDF" w:rsidP="00AA114D">
      <w:r w:rsidRPr="00873557">
        <w:rPr>
          <w:b/>
          <w:i/>
        </w:rPr>
        <w:t>Materials.</w:t>
      </w:r>
      <w:r w:rsidRPr="00873557">
        <w:t xml:space="preserve"> </w:t>
      </w:r>
      <w:r w:rsidR="00AA114D" w:rsidRPr="00873557">
        <w:t>We selected two sets of verbal material serving as primes or targets, respectively</w:t>
      </w:r>
      <w:r w:rsidR="006F473D" w:rsidRPr="00873557">
        <w:t xml:space="preserve"> (Appendix C)</w:t>
      </w:r>
      <w:r w:rsidR="00AA114D" w:rsidRPr="00873557">
        <w:t xml:space="preserve">. </w:t>
      </w:r>
      <w:r w:rsidR="005319DC" w:rsidRPr="00873557">
        <w:t>We used nouns as p</w:t>
      </w:r>
      <w:r w:rsidR="00AA114D" w:rsidRPr="00873557">
        <w:t xml:space="preserve">rimes </w:t>
      </w:r>
      <w:r w:rsidR="00260402" w:rsidRPr="00873557">
        <w:t xml:space="preserve">and </w:t>
      </w:r>
      <w:r w:rsidR="005319DC" w:rsidRPr="00873557">
        <w:t xml:space="preserve">adjectives as </w:t>
      </w:r>
      <w:r w:rsidR="00260402" w:rsidRPr="00873557">
        <w:t xml:space="preserve">target words. Primes </w:t>
      </w:r>
      <w:r w:rsidR="00AA114D" w:rsidRPr="00873557">
        <w:t xml:space="preserve">consisted of the eight ambivalent words used in </w:t>
      </w:r>
      <w:r w:rsidRPr="00873557">
        <w:t>the previous experiments</w:t>
      </w:r>
      <w:r w:rsidR="00AA114D" w:rsidRPr="00873557">
        <w:t>, four positive and four negative words</w:t>
      </w:r>
      <w:r w:rsidR="00260402" w:rsidRPr="00873557">
        <w:t>, and sixteen neutral words</w:t>
      </w:r>
      <w:r w:rsidR="00AA114D" w:rsidRPr="00873557">
        <w:t xml:space="preserve"> from the Berlin Affective Word List (V</w:t>
      </w:r>
      <w:r w:rsidR="00AA114D" w:rsidRPr="00873557">
        <w:rPr>
          <w:rFonts w:cstheme="minorHAnsi"/>
        </w:rPr>
        <w:t>õ</w:t>
      </w:r>
      <w:r w:rsidR="00AA114D" w:rsidRPr="00873557">
        <w:t>, Jacobs, &amp; Conrad, 2006)</w:t>
      </w:r>
      <w:r w:rsidR="00260402" w:rsidRPr="00873557">
        <w:t xml:space="preserve">. </w:t>
      </w:r>
      <w:r w:rsidR="005319DC" w:rsidRPr="00873557">
        <w:t>We further matched all</w:t>
      </w:r>
      <w:r w:rsidR="00260402" w:rsidRPr="00873557">
        <w:t xml:space="preserve"> four prime types </w:t>
      </w:r>
      <w:r w:rsidR="005319DC" w:rsidRPr="00873557">
        <w:t>for</w:t>
      </w:r>
      <w:r w:rsidR="00260402" w:rsidRPr="00873557">
        <w:t xml:space="preserve"> word length and word frequency (Brysbaert et al., 2011). Targets consisted of eight positive, eight negative, and sixteen neutral words from </w:t>
      </w:r>
      <w:r w:rsidR="0064275A" w:rsidRPr="00873557">
        <w:t xml:space="preserve">a standardized pool </w:t>
      </w:r>
      <w:r w:rsidR="005319DC" w:rsidRPr="00873557">
        <w:t xml:space="preserve">created by </w:t>
      </w:r>
      <w:r w:rsidR="00260402" w:rsidRPr="00873557">
        <w:t xml:space="preserve">Schwibbe, Röder, Schwibbe, Borchardt, and Geiken-Pophanken (1981). </w:t>
      </w:r>
      <w:r w:rsidR="00CB0600" w:rsidRPr="00873557">
        <w:t>Target</w:t>
      </w:r>
      <w:r w:rsidR="005319DC" w:rsidRPr="00873557">
        <w:t xml:space="preserve"> types</w:t>
      </w:r>
      <w:r w:rsidR="00CB0600" w:rsidRPr="00873557">
        <w:t xml:space="preserve"> were </w:t>
      </w:r>
      <w:r w:rsidR="005319DC" w:rsidRPr="00873557">
        <w:t>matched</w:t>
      </w:r>
      <w:r w:rsidR="00CB0600" w:rsidRPr="00873557">
        <w:t xml:space="preserve"> for word length and word frequency (Brysbaert et al., 2011). </w:t>
      </w:r>
    </w:p>
    <w:p w14:paraId="499105A4" w14:textId="6C17E91B" w:rsidR="00AA114D" w:rsidRPr="00873557" w:rsidRDefault="00F16C2A" w:rsidP="00AA114D">
      <w:r w:rsidRPr="00873557">
        <w:t xml:space="preserve">Each prime and target word was </w:t>
      </w:r>
      <w:r w:rsidR="00653F8C" w:rsidRPr="00873557">
        <w:t xml:space="preserve">used </w:t>
      </w:r>
      <w:r w:rsidRPr="00873557">
        <w:t xml:space="preserve">eight times to ensure equal exposure to all </w:t>
      </w:r>
      <w:r w:rsidR="005319DC" w:rsidRPr="00873557">
        <w:t>stimuli</w:t>
      </w:r>
      <w:r w:rsidRPr="00873557">
        <w:t xml:space="preserve">. </w:t>
      </w:r>
      <w:r w:rsidR="00DD1553" w:rsidRPr="00873557">
        <w:t>The combination and number of different trial types was designed</w:t>
      </w:r>
      <w:r w:rsidR="00D972AB" w:rsidRPr="00873557">
        <w:t xml:space="preserve"> to control for all relevant </w:t>
      </w:r>
      <w:r w:rsidR="00D972AB" w:rsidRPr="00873557">
        <w:lastRenderedPageBreak/>
        <w:t xml:space="preserve">aspects of the paradigm. Base rates were kept equal for </w:t>
      </w:r>
      <w:r w:rsidR="00653F8C" w:rsidRPr="00873557">
        <w:t>(1)</w:t>
      </w:r>
      <w:r w:rsidR="000135C1" w:rsidRPr="00873557">
        <w:t xml:space="preserve"> </w:t>
      </w:r>
      <w:r w:rsidR="008C651F" w:rsidRPr="00873557">
        <w:t>response-</w:t>
      </w:r>
      <w:r w:rsidR="00D972AB" w:rsidRPr="00873557">
        <w:t>compatible (</w:t>
      </w:r>
      <w:r w:rsidR="000135C1" w:rsidRPr="00873557">
        <w:t xml:space="preserve">i.e., valent prime and target, or neutral prime and target) and </w:t>
      </w:r>
      <w:r w:rsidR="008C651F" w:rsidRPr="00873557">
        <w:t>response-</w:t>
      </w:r>
      <w:r w:rsidR="000135C1" w:rsidRPr="00873557">
        <w:t xml:space="preserve">incompatible trials (i.e., valent prime and neutral target, or neutral prime and valent target), </w:t>
      </w:r>
      <w:r w:rsidR="008C651F" w:rsidRPr="00873557">
        <w:t>(2)</w:t>
      </w:r>
      <w:r w:rsidR="000135C1" w:rsidRPr="00873557">
        <w:t xml:space="preserve"> for evaluatively congruent (i.e., positive prime and target, or negative prime and target) and incongruent trials (i.e., positive prime and negative target, or negative prime and positive target), </w:t>
      </w:r>
      <w:r w:rsidR="008C651F" w:rsidRPr="00873557">
        <w:t>(3)</w:t>
      </w:r>
      <w:r w:rsidR="000135C1" w:rsidRPr="00873557">
        <w:t xml:space="preserve"> for univalent and ambivalent primes as well as </w:t>
      </w:r>
      <w:r w:rsidR="005319DC" w:rsidRPr="00873557">
        <w:t>uni</w:t>
      </w:r>
      <w:r w:rsidR="000135C1" w:rsidRPr="00873557">
        <w:t xml:space="preserve">valent and neutral primes, and </w:t>
      </w:r>
      <w:r w:rsidR="008C651F" w:rsidRPr="00873557">
        <w:t>(4)</w:t>
      </w:r>
      <w:r w:rsidR="000135C1" w:rsidRPr="00873557">
        <w:t xml:space="preserve"> for </w:t>
      </w:r>
      <w:r w:rsidR="005319DC" w:rsidRPr="00873557">
        <w:t>uni</w:t>
      </w:r>
      <w:r w:rsidR="000135C1" w:rsidRPr="00873557">
        <w:t xml:space="preserve">valent and neutral targets. </w:t>
      </w:r>
      <w:r w:rsidR="00DD1553" w:rsidRPr="00873557">
        <w:t>The experiment consisted of 256 trials in total, which were divided into two blocks</w:t>
      </w:r>
      <w:r w:rsidRPr="00873557">
        <w:t xml:space="preserve"> of 128 trials each</w:t>
      </w:r>
      <w:r w:rsidR="00653F8C" w:rsidRPr="00873557">
        <w:t xml:space="preserve"> with </w:t>
      </w:r>
      <w:r w:rsidR="008423FB">
        <w:t xml:space="preserve">equal </w:t>
      </w:r>
      <w:r w:rsidR="00653F8C" w:rsidRPr="00873557">
        <w:t>base</w:t>
      </w:r>
      <w:r w:rsidR="00BC7767">
        <w:t xml:space="preserve"> </w:t>
      </w:r>
      <w:r w:rsidR="00653F8C" w:rsidRPr="00873557">
        <w:t>rates</w:t>
      </w:r>
      <w:r w:rsidRPr="00873557">
        <w:t xml:space="preserve"> </w:t>
      </w:r>
      <w:r w:rsidR="00CC4FFC">
        <w:t xml:space="preserve">of all trial types </w:t>
      </w:r>
      <w:r w:rsidR="008423FB">
        <w:t>in both</w:t>
      </w:r>
      <w:r w:rsidRPr="00873557">
        <w:t xml:space="preserve"> blocks. </w:t>
      </w:r>
    </w:p>
    <w:p w14:paraId="520E9F51" w14:textId="2A381E3A" w:rsidR="0066645B" w:rsidRPr="00873557" w:rsidRDefault="008A0FDF" w:rsidP="0066645B">
      <w:pPr>
        <w:rPr>
          <w:color w:val="000000" w:themeColor="text1"/>
        </w:rPr>
      </w:pPr>
      <w:r w:rsidRPr="00873557">
        <w:rPr>
          <w:b/>
          <w:i/>
          <w:color w:val="000000" w:themeColor="text1"/>
        </w:rPr>
        <w:t>Procedure.</w:t>
      </w:r>
      <w:r w:rsidRPr="00873557">
        <w:rPr>
          <w:color w:val="000000" w:themeColor="text1"/>
        </w:rPr>
        <w:t xml:space="preserve"> </w:t>
      </w:r>
      <w:r w:rsidR="00DD1553" w:rsidRPr="00873557">
        <w:rPr>
          <w:color w:val="000000" w:themeColor="text1"/>
        </w:rPr>
        <w:t xml:space="preserve">Participants were instructed to classify </w:t>
      </w:r>
      <w:r w:rsidR="00E22A88" w:rsidRPr="00873557">
        <w:rPr>
          <w:color w:val="000000" w:themeColor="text1"/>
        </w:rPr>
        <w:t xml:space="preserve">the </w:t>
      </w:r>
      <w:r w:rsidR="00DD1553" w:rsidRPr="00873557">
        <w:rPr>
          <w:color w:val="000000" w:themeColor="text1"/>
        </w:rPr>
        <w:t xml:space="preserve">presented words as either belonging to the category </w:t>
      </w:r>
      <w:r w:rsidR="005319DC" w:rsidRPr="00873557">
        <w:rPr>
          <w:color w:val="000000" w:themeColor="text1"/>
        </w:rPr>
        <w:t>‘</w:t>
      </w:r>
      <w:r w:rsidR="00DD1553" w:rsidRPr="00873557">
        <w:rPr>
          <w:color w:val="000000" w:themeColor="text1"/>
        </w:rPr>
        <w:t>positive or negative</w:t>
      </w:r>
      <w:r w:rsidR="005319DC" w:rsidRPr="00873557">
        <w:rPr>
          <w:color w:val="000000" w:themeColor="text1"/>
        </w:rPr>
        <w:t>’</w:t>
      </w:r>
      <w:r w:rsidR="00DD1553" w:rsidRPr="00873557">
        <w:rPr>
          <w:color w:val="000000" w:themeColor="text1"/>
        </w:rPr>
        <w:t xml:space="preserve"> or </w:t>
      </w:r>
      <w:r w:rsidR="008423FB">
        <w:rPr>
          <w:color w:val="000000" w:themeColor="text1"/>
        </w:rPr>
        <w:t xml:space="preserve">to the category </w:t>
      </w:r>
      <w:r w:rsidR="005319DC" w:rsidRPr="00873557">
        <w:rPr>
          <w:color w:val="000000" w:themeColor="text1"/>
        </w:rPr>
        <w:t>‘</w:t>
      </w:r>
      <w:r w:rsidR="00DD1553" w:rsidRPr="00873557">
        <w:rPr>
          <w:color w:val="000000" w:themeColor="text1"/>
        </w:rPr>
        <w:t>neither positive, nor negative</w:t>
      </w:r>
      <w:r w:rsidR="005319DC" w:rsidRPr="00873557">
        <w:rPr>
          <w:color w:val="000000" w:themeColor="text1"/>
        </w:rPr>
        <w:t>’</w:t>
      </w:r>
      <w:r w:rsidR="00DD1553" w:rsidRPr="00873557">
        <w:rPr>
          <w:color w:val="000000" w:themeColor="text1"/>
        </w:rPr>
        <w:t xml:space="preserve"> </w:t>
      </w:r>
      <w:r w:rsidR="0066645B" w:rsidRPr="00873557">
        <w:rPr>
          <w:color w:val="000000" w:themeColor="text1"/>
        </w:rPr>
        <w:t xml:space="preserve">as fast and accurately as possible. Participants were informed that each target word would be preceded by another word. </w:t>
      </w:r>
      <w:r w:rsidR="00E31CB2" w:rsidRPr="00873557">
        <w:rPr>
          <w:color w:val="000000" w:themeColor="text1"/>
        </w:rPr>
        <w:t xml:space="preserve">All </w:t>
      </w:r>
      <w:r w:rsidR="00D36A60" w:rsidRPr="00873557">
        <w:rPr>
          <w:color w:val="000000" w:themeColor="text1"/>
        </w:rPr>
        <w:t>other parameters of the evaluative priming paradigm</w:t>
      </w:r>
      <w:r w:rsidR="00CC4FFC">
        <w:rPr>
          <w:color w:val="000000" w:themeColor="text1"/>
        </w:rPr>
        <w:t xml:space="preserve"> and instructions</w:t>
      </w:r>
      <w:r w:rsidR="00D36A60" w:rsidRPr="00873557">
        <w:rPr>
          <w:color w:val="000000" w:themeColor="text1"/>
        </w:rPr>
        <w:t xml:space="preserve"> were identical to </w:t>
      </w:r>
      <w:r w:rsidR="008423FB">
        <w:rPr>
          <w:color w:val="000000" w:themeColor="text1"/>
        </w:rPr>
        <w:t>Experiments</w:t>
      </w:r>
      <w:r w:rsidR="00D36A60" w:rsidRPr="00873557">
        <w:rPr>
          <w:color w:val="000000" w:themeColor="text1"/>
        </w:rPr>
        <w:t xml:space="preserve"> 1 and 2</w:t>
      </w:r>
      <w:r w:rsidR="008423FB">
        <w:rPr>
          <w:color w:val="000000" w:themeColor="text1"/>
        </w:rPr>
        <w:t>.</w:t>
      </w:r>
    </w:p>
    <w:p w14:paraId="18B15C65" w14:textId="21B7D581" w:rsidR="0066645B" w:rsidRPr="00873557" w:rsidRDefault="005319DC" w:rsidP="00326BEF">
      <w:pPr>
        <w:rPr>
          <w:color w:val="000000" w:themeColor="text1"/>
        </w:rPr>
      </w:pPr>
      <w:r w:rsidRPr="00873557">
        <w:rPr>
          <w:color w:val="000000" w:themeColor="text1"/>
        </w:rPr>
        <w:t>P</w:t>
      </w:r>
      <w:r w:rsidR="00DD1553" w:rsidRPr="00873557">
        <w:rPr>
          <w:color w:val="000000" w:themeColor="text1"/>
        </w:rPr>
        <w:t>articipant</w:t>
      </w:r>
      <w:r w:rsidR="00E31CB2" w:rsidRPr="00873557">
        <w:rPr>
          <w:color w:val="000000" w:themeColor="text1"/>
        </w:rPr>
        <w:t>s</w:t>
      </w:r>
      <w:r w:rsidR="00DD1553" w:rsidRPr="00873557">
        <w:rPr>
          <w:color w:val="000000" w:themeColor="text1"/>
        </w:rPr>
        <w:t xml:space="preserve"> started with a practice </w:t>
      </w:r>
      <w:r w:rsidR="00B50A67">
        <w:rPr>
          <w:color w:val="000000" w:themeColor="text1"/>
        </w:rPr>
        <w:t>block</w:t>
      </w:r>
      <w:r w:rsidR="00B50A67" w:rsidRPr="00873557">
        <w:rPr>
          <w:color w:val="000000" w:themeColor="text1"/>
        </w:rPr>
        <w:t xml:space="preserve"> </w:t>
      </w:r>
      <w:r w:rsidR="00DD1553" w:rsidRPr="00873557">
        <w:rPr>
          <w:color w:val="000000" w:themeColor="text1"/>
        </w:rPr>
        <w:t>consisting of 24 trials</w:t>
      </w:r>
      <w:r w:rsidR="0066645B" w:rsidRPr="00873557">
        <w:rPr>
          <w:color w:val="000000" w:themeColor="text1"/>
        </w:rPr>
        <w:t xml:space="preserve">. Subsequently, </w:t>
      </w:r>
      <w:r w:rsidR="00EB72A4">
        <w:rPr>
          <w:color w:val="000000" w:themeColor="text1"/>
        </w:rPr>
        <w:t>they</w:t>
      </w:r>
      <w:r w:rsidR="00EB72A4" w:rsidRPr="00873557">
        <w:rPr>
          <w:color w:val="000000" w:themeColor="text1"/>
        </w:rPr>
        <w:t xml:space="preserve"> </w:t>
      </w:r>
      <w:r w:rsidRPr="00873557">
        <w:rPr>
          <w:color w:val="000000" w:themeColor="text1"/>
        </w:rPr>
        <w:t xml:space="preserve">completed </w:t>
      </w:r>
      <w:r w:rsidR="00F16C2A" w:rsidRPr="00873557">
        <w:rPr>
          <w:color w:val="000000" w:themeColor="text1"/>
        </w:rPr>
        <w:t xml:space="preserve">the first block consisting of 128 trials. After finishing the first block, </w:t>
      </w:r>
      <w:r w:rsidR="003D34A5">
        <w:rPr>
          <w:color w:val="000000" w:themeColor="text1"/>
        </w:rPr>
        <w:t>they</w:t>
      </w:r>
      <w:r w:rsidR="003D34A5" w:rsidRPr="00873557">
        <w:rPr>
          <w:color w:val="000000" w:themeColor="text1"/>
        </w:rPr>
        <w:t xml:space="preserve"> </w:t>
      </w:r>
      <w:r w:rsidR="00F16C2A" w:rsidRPr="00873557">
        <w:rPr>
          <w:color w:val="000000" w:themeColor="text1"/>
        </w:rPr>
        <w:t>were informed that a second</w:t>
      </w:r>
      <w:r w:rsidR="008423FB">
        <w:rPr>
          <w:color w:val="000000" w:themeColor="text1"/>
        </w:rPr>
        <w:t>,</w:t>
      </w:r>
      <w:r w:rsidR="00F16C2A" w:rsidRPr="00873557">
        <w:rPr>
          <w:color w:val="000000" w:themeColor="text1"/>
        </w:rPr>
        <w:t xml:space="preserve"> identical block </w:t>
      </w:r>
      <w:r w:rsidR="008423FB">
        <w:rPr>
          <w:color w:val="000000" w:themeColor="text1"/>
        </w:rPr>
        <w:t>would</w:t>
      </w:r>
      <w:r w:rsidR="00F16C2A" w:rsidRPr="00873557">
        <w:rPr>
          <w:color w:val="000000" w:themeColor="text1"/>
        </w:rPr>
        <w:t xml:space="preserve"> follow</w:t>
      </w:r>
      <w:r w:rsidRPr="00873557">
        <w:rPr>
          <w:color w:val="000000" w:themeColor="text1"/>
        </w:rPr>
        <w:t xml:space="preserve">. </w:t>
      </w:r>
      <w:r w:rsidRPr="00873557">
        <w:t>Participants were offered a short break and asked to start the second block as soon as they were ready.</w:t>
      </w:r>
      <w:r w:rsidR="00F16C2A" w:rsidRPr="00873557">
        <w:rPr>
          <w:color w:val="000000" w:themeColor="text1"/>
        </w:rPr>
        <w:t xml:space="preserve"> </w:t>
      </w:r>
      <w:r w:rsidRPr="00873557">
        <w:rPr>
          <w:color w:val="000000" w:themeColor="text1"/>
        </w:rPr>
        <w:t>Finally</w:t>
      </w:r>
      <w:r w:rsidR="002932E5" w:rsidRPr="00873557">
        <w:rPr>
          <w:color w:val="000000" w:themeColor="text1"/>
        </w:rPr>
        <w:t xml:space="preserve">, </w:t>
      </w:r>
      <w:r w:rsidR="00C2425A">
        <w:rPr>
          <w:color w:val="000000" w:themeColor="text1"/>
        </w:rPr>
        <w:t>they</w:t>
      </w:r>
      <w:r w:rsidR="00C2425A" w:rsidRPr="00873557">
        <w:rPr>
          <w:color w:val="000000" w:themeColor="text1"/>
        </w:rPr>
        <w:t xml:space="preserve"> </w:t>
      </w:r>
      <w:r w:rsidR="008C651F" w:rsidRPr="00873557">
        <w:rPr>
          <w:color w:val="000000" w:themeColor="text1"/>
        </w:rPr>
        <w:t>provided ratings of potential and felt ambivalence for</w:t>
      </w:r>
      <w:r w:rsidR="002932E5" w:rsidRPr="00873557">
        <w:rPr>
          <w:color w:val="000000" w:themeColor="text1"/>
        </w:rPr>
        <w:t xml:space="preserve"> all nouns and adjectives</w:t>
      </w:r>
      <w:r w:rsidR="0066645B" w:rsidRPr="00873557">
        <w:rPr>
          <w:color w:val="000000" w:themeColor="text1"/>
        </w:rPr>
        <w:t xml:space="preserve">. </w:t>
      </w:r>
    </w:p>
    <w:p w14:paraId="4AF0F0E4" w14:textId="43A7708F" w:rsidR="002932E5" w:rsidRPr="00873557" w:rsidRDefault="002932E5" w:rsidP="002932E5">
      <w:pPr>
        <w:pStyle w:val="Titre2"/>
        <w:rPr>
          <w:rStyle w:val="Accentuation"/>
          <w:i w:val="0"/>
          <w:iCs w:val="0"/>
        </w:rPr>
      </w:pPr>
      <w:r w:rsidRPr="00873557">
        <w:rPr>
          <w:rStyle w:val="Accentuation"/>
          <w:i w:val="0"/>
          <w:iCs w:val="0"/>
        </w:rPr>
        <w:t>Results</w:t>
      </w:r>
    </w:p>
    <w:p w14:paraId="7B259810" w14:textId="07ED2BB7" w:rsidR="00736BC5" w:rsidRPr="00873557" w:rsidRDefault="00736BC5" w:rsidP="00736BC5">
      <w:pPr>
        <w:rPr>
          <w:color w:val="000000" w:themeColor="text1"/>
        </w:rPr>
      </w:pPr>
      <w:r w:rsidRPr="00873557">
        <w:rPr>
          <w:color w:val="000000" w:themeColor="text1"/>
        </w:rPr>
        <w:t>We exc</w:t>
      </w:r>
      <w:r w:rsidR="00187AE1" w:rsidRPr="00873557">
        <w:rPr>
          <w:color w:val="000000" w:themeColor="text1"/>
        </w:rPr>
        <w:t>luded responses faster than 300</w:t>
      </w:r>
      <w:r w:rsidRPr="00873557">
        <w:rPr>
          <w:color w:val="000000" w:themeColor="text1"/>
        </w:rPr>
        <w:t>ms (0.</w:t>
      </w:r>
      <w:r w:rsidR="000D4E9A" w:rsidRPr="00873557">
        <w:rPr>
          <w:color w:val="000000" w:themeColor="text1"/>
        </w:rPr>
        <w:t>10</w:t>
      </w:r>
      <w:r w:rsidR="00187AE1" w:rsidRPr="00873557">
        <w:rPr>
          <w:color w:val="000000" w:themeColor="text1"/>
        </w:rPr>
        <w:t>%) and slower than 3</w:t>
      </w:r>
      <w:r w:rsidR="008D38A2">
        <w:rPr>
          <w:color w:val="000000" w:themeColor="text1"/>
        </w:rPr>
        <w:t>,</w:t>
      </w:r>
      <w:r w:rsidR="00187AE1" w:rsidRPr="00873557">
        <w:rPr>
          <w:color w:val="000000" w:themeColor="text1"/>
        </w:rPr>
        <w:t>000</w:t>
      </w:r>
      <w:r w:rsidRPr="00873557">
        <w:rPr>
          <w:color w:val="000000" w:themeColor="text1"/>
        </w:rPr>
        <w:t>ms (0.22%) resulting in 19</w:t>
      </w:r>
      <w:r w:rsidR="008D38A2">
        <w:rPr>
          <w:color w:val="000000" w:themeColor="text1"/>
        </w:rPr>
        <w:t>,</w:t>
      </w:r>
      <w:r w:rsidR="000D4E9A" w:rsidRPr="00873557">
        <w:rPr>
          <w:color w:val="000000" w:themeColor="text1"/>
        </w:rPr>
        <w:t>649</w:t>
      </w:r>
      <w:r w:rsidRPr="00873557">
        <w:rPr>
          <w:color w:val="000000" w:themeColor="text1"/>
        </w:rPr>
        <w:t xml:space="preserve"> trials for analysis.</w:t>
      </w:r>
    </w:p>
    <w:p w14:paraId="6C478C41" w14:textId="394C25E2" w:rsidR="00736BC5" w:rsidRPr="00873557" w:rsidRDefault="00B0515D" w:rsidP="00736BC5">
      <w:pPr>
        <w:pStyle w:val="Titre3"/>
      </w:pPr>
      <w:r w:rsidRPr="00873557">
        <w:lastRenderedPageBreak/>
        <w:t>Standard compatibility and evaluative priming effects</w:t>
      </w:r>
    </w:p>
    <w:p w14:paraId="39562E09" w14:textId="54DB69E4" w:rsidR="00D334D0" w:rsidRPr="00873557" w:rsidRDefault="00D334D0" w:rsidP="001F0A3D">
      <w:r w:rsidRPr="00873557">
        <w:t xml:space="preserve">The results of the multilevel models and model comparisons that were conducted to investigate the standard compatibility and evaluative priming effects </w:t>
      </w:r>
      <w:r w:rsidR="001F0A3D" w:rsidRPr="00873557">
        <w:t>are displayed</w:t>
      </w:r>
      <w:r w:rsidRPr="00873557">
        <w:t xml:space="preserve"> in the upper half of Table </w:t>
      </w:r>
      <w:r w:rsidR="001D0CAD">
        <w:t>8</w:t>
      </w:r>
      <w:r w:rsidRPr="00873557">
        <w:t>.</w:t>
      </w:r>
    </w:p>
    <w:p w14:paraId="05A96790" w14:textId="6BC126CE" w:rsidR="00C8143A" w:rsidRPr="00873557" w:rsidRDefault="002A5AAB" w:rsidP="002A5AAB">
      <w:r w:rsidRPr="00873557">
        <w:rPr>
          <w:b/>
          <w:i/>
        </w:rPr>
        <w:t>Response compatibility effect</w:t>
      </w:r>
      <w:r w:rsidRPr="00873557">
        <w:t xml:space="preserve">. </w:t>
      </w:r>
      <w:r w:rsidR="005365D4" w:rsidRPr="00873557">
        <w:t>We first tested whether this paradigm produced standard compatibility effects</w:t>
      </w:r>
      <w:r w:rsidR="00DD2BBC">
        <w:t>;</w:t>
      </w:r>
      <w:r w:rsidR="005365D4" w:rsidRPr="00873557">
        <w:t xml:space="preserve"> that is, faster responses in trials where prime and target were both valent or both neutral as compared to incompatible trials.</w:t>
      </w:r>
      <w:r w:rsidR="005365D4">
        <w:t xml:space="preserve"> A</w:t>
      </w:r>
      <w:r w:rsidR="005365D4" w:rsidRPr="00873557">
        <w:t>ll trials containing ambivalent primes</w:t>
      </w:r>
      <w:r w:rsidR="005365D4">
        <w:t xml:space="preserve"> were excluded from this analysis</w:t>
      </w:r>
      <w:r w:rsidR="005365D4" w:rsidRPr="00873557">
        <w:t>.</w:t>
      </w:r>
      <w:r w:rsidR="005365D4" w:rsidRPr="00F2055C">
        <w:rPr>
          <w:vertAlign w:val="superscript"/>
        </w:rPr>
        <w:t>9</w:t>
      </w:r>
      <w:r w:rsidR="005365D4" w:rsidRPr="00873557">
        <w:t xml:space="preserve"> </w:t>
      </w:r>
      <w:r w:rsidR="000D4E9A" w:rsidRPr="00873557">
        <w:t xml:space="preserve">We </w:t>
      </w:r>
      <w:r w:rsidR="005365D4">
        <w:t xml:space="preserve">also </w:t>
      </w:r>
      <w:r w:rsidR="000D4E9A" w:rsidRPr="00873557">
        <w:t>excluded wrong classifications (9.01%)</w:t>
      </w:r>
      <w:r w:rsidR="00F90B73">
        <w:t>;</w:t>
      </w:r>
      <w:r w:rsidR="000D4E9A" w:rsidRPr="00873557">
        <w:t xml:space="preserve"> </w:t>
      </w:r>
      <w:r w:rsidR="005319DC" w:rsidRPr="00873557">
        <w:t>that is</w:t>
      </w:r>
      <w:r w:rsidR="000D4E9A" w:rsidRPr="00873557">
        <w:t xml:space="preserve">, trials in which the </w:t>
      </w:r>
      <w:r w:rsidR="005319DC" w:rsidRPr="00873557">
        <w:t>‘</w:t>
      </w:r>
      <w:r w:rsidR="000D4E9A" w:rsidRPr="00873557">
        <w:t>positive or negative</w:t>
      </w:r>
      <w:r w:rsidR="005319DC" w:rsidRPr="00873557">
        <w:t>’</w:t>
      </w:r>
      <w:r w:rsidR="000D4E9A" w:rsidRPr="00873557">
        <w:t xml:space="preserve"> key was pressed when the target was neutral and trials in which the </w:t>
      </w:r>
      <w:r w:rsidR="005319DC" w:rsidRPr="00873557">
        <w:t>‘</w:t>
      </w:r>
      <w:r w:rsidR="000D4E9A" w:rsidRPr="00873557">
        <w:t>neither positive, nor negative</w:t>
      </w:r>
      <w:r w:rsidR="005319DC" w:rsidRPr="00873557">
        <w:t>’</w:t>
      </w:r>
      <w:r w:rsidR="000D4E9A" w:rsidRPr="00873557">
        <w:t xml:space="preserve"> key was pressed when the target was positive or negative, resulting in 17</w:t>
      </w:r>
      <w:r w:rsidR="00F5213C">
        <w:t>,</w:t>
      </w:r>
      <w:r w:rsidR="000D4E9A" w:rsidRPr="00873557">
        <w:t>879 trials for analys</w:t>
      </w:r>
      <w:r w:rsidR="00B0515D" w:rsidRPr="00873557">
        <w:t>i</w:t>
      </w:r>
      <w:r w:rsidR="000D4E9A" w:rsidRPr="00873557">
        <w:t xml:space="preserve">s. </w:t>
      </w:r>
      <w:r w:rsidR="005365D4">
        <w:t>L</w:t>
      </w:r>
      <w:r w:rsidR="000D4E9A" w:rsidRPr="00873557">
        <w:t xml:space="preserve">atencies were log-transformed to correct for a skewed distribution. </w:t>
      </w:r>
      <w:r w:rsidR="00FA5FD0" w:rsidRPr="00873557">
        <w:t>We</w:t>
      </w:r>
      <w:r w:rsidR="00E05C8A" w:rsidRPr="00873557">
        <w:t xml:space="preserve"> compared the null model with a </w:t>
      </w:r>
      <w:r w:rsidR="006D501F" w:rsidRPr="00873557">
        <w:t>model</w:t>
      </w:r>
      <w:r w:rsidR="00A75569" w:rsidRPr="00873557">
        <w:t xml:space="preserve"> </w:t>
      </w:r>
      <w:r w:rsidR="00B0515D" w:rsidRPr="00873557">
        <w:t xml:space="preserve">that </w:t>
      </w:r>
      <w:r w:rsidR="00A75569" w:rsidRPr="00873557">
        <w:t>includ</w:t>
      </w:r>
      <w:r w:rsidR="00B0515D" w:rsidRPr="00873557">
        <w:t>ed the main effect of</w:t>
      </w:r>
      <w:r w:rsidR="00A75569" w:rsidRPr="00873557">
        <w:t xml:space="preserve"> compatibility. Parametric bootstrapping revealed</w:t>
      </w:r>
      <w:r w:rsidR="00E05C8A" w:rsidRPr="00873557">
        <w:t xml:space="preserve"> a significantly better model fit for the </w:t>
      </w:r>
      <w:r w:rsidR="006D501F" w:rsidRPr="00873557">
        <w:t>more complex model</w:t>
      </w:r>
      <w:r w:rsidR="00E05C8A" w:rsidRPr="00873557">
        <w:t>, indicating the expected compatibility effect</w:t>
      </w:r>
      <w:r w:rsidR="006B3E6D">
        <w:t>.</w:t>
      </w:r>
      <w:r w:rsidR="00E84956" w:rsidRPr="00F2055C">
        <w:rPr>
          <w:vertAlign w:val="superscript"/>
        </w:rPr>
        <w:t>10</w:t>
      </w:r>
      <w:r w:rsidR="00E84956">
        <w:t xml:space="preserve"> </w:t>
      </w:r>
      <w:r w:rsidR="00C8143A" w:rsidRPr="00873557">
        <w:t xml:space="preserve"> </w:t>
      </w:r>
    </w:p>
    <w:p w14:paraId="0E35CC4F" w14:textId="11B33991" w:rsidR="002A5AAB" w:rsidRPr="00873557" w:rsidRDefault="00B0515D" w:rsidP="002A5AAB">
      <w:r w:rsidRPr="00873557">
        <w:rPr>
          <w:b/>
          <w:i/>
        </w:rPr>
        <w:t>Evaluative priming</w:t>
      </w:r>
      <w:r w:rsidR="002A5AAB" w:rsidRPr="00873557">
        <w:rPr>
          <w:b/>
          <w:i/>
        </w:rPr>
        <w:t xml:space="preserve"> effect.</w:t>
      </w:r>
      <w:r w:rsidR="00585413" w:rsidRPr="00873557">
        <w:rPr>
          <w:b/>
          <w:i/>
        </w:rPr>
        <w:t xml:space="preserve"> </w:t>
      </w:r>
      <w:r w:rsidR="00585413" w:rsidRPr="00873557">
        <w:t xml:space="preserve">To test for </w:t>
      </w:r>
      <w:r w:rsidR="00D852E5">
        <w:t>the</w:t>
      </w:r>
      <w:r w:rsidR="00D852E5" w:rsidRPr="00873557">
        <w:t xml:space="preserve"> </w:t>
      </w:r>
      <w:r w:rsidRPr="00873557">
        <w:t>evaluative priming</w:t>
      </w:r>
      <w:r w:rsidR="00585413" w:rsidRPr="00873557">
        <w:t xml:space="preserve"> effect, we compared the subset of trials including a match between prime and target valence (i.e., both positive or both negative) with those including a mismatch (i.e., prime positive and target negative, or vice versa). The </w:t>
      </w:r>
      <w:r w:rsidR="006D501F" w:rsidRPr="00873557">
        <w:t>more complex model</w:t>
      </w:r>
      <w:r w:rsidR="00585413" w:rsidRPr="00873557">
        <w:t xml:space="preserve"> including the factor congruency did not </w:t>
      </w:r>
      <w:r w:rsidR="00A75569" w:rsidRPr="00873557">
        <w:t xml:space="preserve">fit </w:t>
      </w:r>
      <w:r w:rsidRPr="00873557">
        <w:t xml:space="preserve">better </w:t>
      </w:r>
      <w:r w:rsidR="00A75569" w:rsidRPr="00873557">
        <w:t>than the null model</w:t>
      </w:r>
      <w:r w:rsidR="00585413" w:rsidRPr="00873557">
        <w:t xml:space="preserve"> indicating that </w:t>
      </w:r>
      <w:r w:rsidR="00D852E5">
        <w:t>prime valence</w:t>
      </w:r>
      <w:r w:rsidR="00585413" w:rsidRPr="00873557">
        <w:t xml:space="preserve"> did not predict latencies in th</w:t>
      </w:r>
      <w:r w:rsidR="00F5213C">
        <w:t>e valent/neutral categorization</w:t>
      </w:r>
      <w:r w:rsidR="00585413" w:rsidRPr="00873557">
        <w:t xml:space="preserve"> task. </w:t>
      </w:r>
    </w:p>
    <w:p w14:paraId="5814F5D0" w14:textId="2E27A0E2" w:rsidR="00585413" w:rsidRPr="00873557" w:rsidRDefault="005319DC" w:rsidP="00585413">
      <w:pPr>
        <w:pStyle w:val="Titre3"/>
      </w:pPr>
      <w:r w:rsidRPr="00873557">
        <w:t>Effects</w:t>
      </w:r>
      <w:r w:rsidR="006354A5" w:rsidRPr="00873557">
        <w:t xml:space="preserve"> of ambivalent </w:t>
      </w:r>
      <w:r w:rsidR="00A620B3">
        <w:t>primes</w:t>
      </w:r>
    </w:p>
    <w:p w14:paraId="410F783D" w14:textId="067062AF" w:rsidR="00585413" w:rsidRPr="00873557" w:rsidRDefault="00A330A9" w:rsidP="00585413">
      <w:r w:rsidRPr="00873557">
        <w:rPr>
          <w:b/>
          <w:i/>
        </w:rPr>
        <w:t>Latencies.</w:t>
      </w:r>
      <w:r w:rsidRPr="00873557">
        <w:t xml:space="preserve"> </w:t>
      </w:r>
      <w:r w:rsidR="00A253AE" w:rsidRPr="00873557">
        <w:t>To test whether the valence conflict inheren</w:t>
      </w:r>
      <w:r w:rsidR="00D728E3" w:rsidRPr="00873557">
        <w:t xml:space="preserve">t </w:t>
      </w:r>
      <w:r w:rsidR="00F5213C">
        <w:t>to</w:t>
      </w:r>
      <w:r w:rsidR="00F5213C" w:rsidRPr="00873557">
        <w:t xml:space="preserve"> </w:t>
      </w:r>
      <w:r w:rsidR="00D728E3" w:rsidRPr="00873557">
        <w:t>ambivalent stimuli slows</w:t>
      </w:r>
      <w:r w:rsidR="00A253AE" w:rsidRPr="00873557">
        <w:t xml:space="preserve"> down responses in the absence of a </w:t>
      </w:r>
      <w:r w:rsidR="00B50A67">
        <w:t>response conflict</w:t>
      </w:r>
      <w:r w:rsidR="00A253AE" w:rsidRPr="00873557">
        <w:t xml:space="preserve">, we separately compared compatible and incompatible trials with univalent versus ambivalent </w:t>
      </w:r>
      <w:r w:rsidR="00D728E3" w:rsidRPr="00873557">
        <w:t>primes</w:t>
      </w:r>
      <w:r w:rsidR="00A253AE" w:rsidRPr="00873557">
        <w:t xml:space="preserve">. </w:t>
      </w:r>
      <w:r w:rsidR="00D728E3" w:rsidRPr="00873557">
        <w:t xml:space="preserve">First, we </w:t>
      </w:r>
      <w:r w:rsidR="00B50A67">
        <w:t xml:space="preserve">looked at the subset of compatible trials containing univalent targets. Within these trials, we </w:t>
      </w:r>
      <w:r w:rsidR="00D728E3" w:rsidRPr="00873557">
        <w:t xml:space="preserve">compared trials with </w:t>
      </w:r>
      <w:r w:rsidR="00D728E3" w:rsidRPr="00873557">
        <w:lastRenderedPageBreak/>
        <w:t xml:space="preserve">univalent versus ambivalent primes. The </w:t>
      </w:r>
      <w:r w:rsidR="006D501F" w:rsidRPr="00873557">
        <w:t>more complex model</w:t>
      </w:r>
      <w:r w:rsidR="00D728E3" w:rsidRPr="00873557">
        <w:t xml:space="preserve"> including a factor coded </w:t>
      </w:r>
      <w:r w:rsidR="00D728E3" w:rsidRPr="00873557">
        <w:rPr>
          <w:i/>
        </w:rPr>
        <w:t>zero</w:t>
      </w:r>
      <w:r w:rsidR="00D728E3" w:rsidRPr="00873557">
        <w:t xml:space="preserve"> for ambivalent primes and </w:t>
      </w:r>
      <w:r w:rsidR="00D728E3" w:rsidRPr="00873557">
        <w:rPr>
          <w:i/>
        </w:rPr>
        <w:t>one</w:t>
      </w:r>
      <w:r w:rsidR="00D728E3" w:rsidRPr="00873557">
        <w:t xml:space="preserve"> for univalent primes did not differ from the null model in terms of model fit. Thus, univalent and ambivalent primes did not differ in their effects on latencies </w:t>
      </w:r>
      <w:r w:rsidR="009B436A">
        <w:t>o</w:t>
      </w:r>
      <w:r w:rsidR="009B436A" w:rsidRPr="00873557">
        <w:t xml:space="preserve">n </w:t>
      </w:r>
      <w:r w:rsidR="00D728E3" w:rsidRPr="00873557">
        <w:t xml:space="preserve">compatible trials. Next, we compared the same two models in </w:t>
      </w:r>
      <w:r w:rsidR="00355055" w:rsidRPr="00873557">
        <w:t xml:space="preserve">the </w:t>
      </w:r>
      <w:r w:rsidR="00D728E3" w:rsidRPr="00873557">
        <w:t>subset</w:t>
      </w:r>
      <w:r w:rsidR="00355055" w:rsidRPr="00873557">
        <w:t xml:space="preserve"> of</w:t>
      </w:r>
      <w:r w:rsidR="00D728E3" w:rsidRPr="00873557">
        <w:t xml:space="preserve"> incompatible trials</w:t>
      </w:r>
      <w:r w:rsidR="00AD3556" w:rsidRPr="00873557">
        <w:t xml:space="preserve"> </w:t>
      </w:r>
      <w:r w:rsidR="00B50A67">
        <w:t>containing neutral targets</w:t>
      </w:r>
      <w:r w:rsidR="00D728E3" w:rsidRPr="00873557">
        <w:t xml:space="preserve">. Again, the </w:t>
      </w:r>
      <w:r w:rsidR="006D501F" w:rsidRPr="00873557">
        <w:t>more complex model</w:t>
      </w:r>
      <w:r w:rsidR="00D728E3" w:rsidRPr="00873557">
        <w:t xml:space="preserve"> did not increase model fit significantly, indicating that </w:t>
      </w:r>
      <w:r w:rsidR="00355055" w:rsidRPr="00873557">
        <w:t>also o</w:t>
      </w:r>
      <w:r w:rsidR="00D728E3" w:rsidRPr="00873557">
        <w:t xml:space="preserve">n incompatible trials, univalent and ambivalent primes did not affect latencies differently. </w:t>
      </w:r>
      <w:r w:rsidR="00C8143A" w:rsidRPr="00873557">
        <w:t xml:space="preserve">Figure </w:t>
      </w:r>
      <w:r w:rsidR="00E50AE2" w:rsidRPr="00873557">
        <w:t>7</w:t>
      </w:r>
      <w:r w:rsidR="00C8143A" w:rsidRPr="00873557">
        <w:t xml:space="preserve"> </w:t>
      </w:r>
      <w:r w:rsidR="00E50AE2" w:rsidRPr="00873557">
        <w:t>shows</w:t>
      </w:r>
      <w:r w:rsidR="00C8143A" w:rsidRPr="00873557">
        <w:t xml:space="preserve"> mean latencies and standard errors for all trial types</w:t>
      </w:r>
      <w:r w:rsidR="00D334D0" w:rsidRPr="00873557">
        <w:t xml:space="preserve">, the results of the corresponding multilevel models and model comparisons are </w:t>
      </w:r>
      <w:r w:rsidR="001F0A3D" w:rsidRPr="00873557">
        <w:t>reported</w:t>
      </w:r>
      <w:r w:rsidR="00D334D0" w:rsidRPr="00873557">
        <w:t xml:space="preserve"> in the lower half of Table </w:t>
      </w:r>
      <w:r w:rsidR="001D0CAD">
        <w:t>8</w:t>
      </w:r>
      <w:r w:rsidR="00C8143A" w:rsidRPr="00873557">
        <w:t>.</w:t>
      </w:r>
      <w:r w:rsidR="004208DD" w:rsidRPr="00F2055C">
        <w:rPr>
          <w:vertAlign w:val="superscript"/>
        </w:rPr>
        <w:t>1</w:t>
      </w:r>
      <w:r w:rsidR="00E84956" w:rsidRPr="00F2055C">
        <w:rPr>
          <w:vertAlign w:val="superscript"/>
        </w:rPr>
        <w:t>1</w:t>
      </w:r>
    </w:p>
    <w:p w14:paraId="7E8F8F09" w14:textId="05E6939D" w:rsidR="00B13DC8" w:rsidRPr="00873557" w:rsidRDefault="009517E1" w:rsidP="00031AAE">
      <w:pPr>
        <w:pStyle w:val="Titre3"/>
      </w:pPr>
      <w:r>
        <w:t>Integrative a</w:t>
      </w:r>
      <w:r w:rsidR="001D1648">
        <w:t>nalysis</w:t>
      </w:r>
      <w:r w:rsidR="00B13DC8" w:rsidRPr="00873557">
        <w:t xml:space="preserve"> across Experiments 1, 2</w:t>
      </w:r>
      <w:r w:rsidR="001D1648">
        <w:t>,</w:t>
      </w:r>
      <w:r w:rsidR="00B13DC8" w:rsidRPr="00873557">
        <w:t xml:space="preserve"> and 4</w:t>
      </w:r>
    </w:p>
    <w:p w14:paraId="77845A1F" w14:textId="202D5FD6" w:rsidR="00B13DC8" w:rsidRPr="00873557" w:rsidRDefault="00587385" w:rsidP="00E80AA2">
      <w:r>
        <w:t>In order t</w:t>
      </w:r>
      <w:r w:rsidR="002338B2">
        <w:t xml:space="preserve">o further investigate the absence of decelerated response times </w:t>
      </w:r>
      <w:r w:rsidR="009B436A">
        <w:t xml:space="preserve">on </w:t>
      </w:r>
      <w:r w:rsidR="002338B2">
        <w:t>compatible trials including ambivalent primes as compared to univalent (positive or negative) primes</w:t>
      </w:r>
      <w:r w:rsidR="00E80AA2">
        <w:t xml:space="preserve"> in Experiment 4</w:t>
      </w:r>
      <w:r w:rsidR="002338B2">
        <w:t xml:space="preserve">, we </w:t>
      </w:r>
      <w:r w:rsidR="00D80037">
        <w:t>completed</w:t>
      </w:r>
      <w:r w:rsidR="002338B2">
        <w:t xml:space="preserve"> an additional analysis across Experiments 1, 2, and 4. We conducted stepwise model comparisons of the null model with the models including the trial type (coded </w:t>
      </w:r>
      <w:r w:rsidR="00DA4601">
        <w:rPr>
          <w:i/>
        </w:rPr>
        <w:t>-0.5</w:t>
      </w:r>
      <w:r w:rsidR="00DA4601">
        <w:t xml:space="preserve"> </w:t>
      </w:r>
      <w:r w:rsidR="002338B2">
        <w:t xml:space="preserve">for </w:t>
      </w:r>
      <w:r w:rsidR="00E80AA2">
        <w:t>trials including ambivalent primes</w:t>
      </w:r>
      <w:r w:rsidR="002338B2">
        <w:t xml:space="preserve"> and </w:t>
      </w:r>
      <w:r w:rsidR="00DA4601">
        <w:rPr>
          <w:i/>
        </w:rPr>
        <w:t>0.5</w:t>
      </w:r>
      <w:r w:rsidR="00DA4601">
        <w:t xml:space="preserve"> </w:t>
      </w:r>
      <w:r w:rsidR="002338B2">
        <w:t>for congruent trials</w:t>
      </w:r>
      <w:r w:rsidR="00E80AA2">
        <w:t xml:space="preserve"> in Experiments 1 and 2 and trials including univalent primes in Experiment 4</w:t>
      </w:r>
      <w:r w:rsidR="002338B2">
        <w:t xml:space="preserve">), the task (coded </w:t>
      </w:r>
      <w:r w:rsidR="00DA4601">
        <w:rPr>
          <w:i/>
        </w:rPr>
        <w:t>-0.5</w:t>
      </w:r>
      <w:r w:rsidR="00DA4601">
        <w:t xml:space="preserve"> </w:t>
      </w:r>
      <w:r w:rsidR="002338B2">
        <w:t xml:space="preserve">for the valent/neutral categorization task and </w:t>
      </w:r>
      <w:r w:rsidR="00DA4601">
        <w:rPr>
          <w:i/>
        </w:rPr>
        <w:t>0.5</w:t>
      </w:r>
      <w:r w:rsidR="00DA4601">
        <w:t xml:space="preserve"> </w:t>
      </w:r>
      <w:r w:rsidR="002338B2">
        <w:t xml:space="preserve">for the evaluative priming paradigm), and their interaction. </w:t>
      </w:r>
      <w:r w:rsidR="002338B2" w:rsidRPr="00C47CED">
        <w:t xml:space="preserve">The model </w:t>
      </w:r>
      <w:r w:rsidR="00E80AA2" w:rsidRPr="00C47CED">
        <w:t>with</w:t>
      </w:r>
      <w:r w:rsidR="002338B2" w:rsidRPr="00C47CED">
        <w:t xml:space="preserve"> the best fit</w:t>
      </w:r>
      <w:r w:rsidR="00E80AA2" w:rsidRPr="00C47CED">
        <w:t xml:space="preserve"> </w:t>
      </w:r>
      <w:r w:rsidR="00B50A67" w:rsidRPr="00C47CED">
        <w:t xml:space="preserve">included </w:t>
      </w:r>
      <w:r w:rsidR="00A86459" w:rsidRPr="00C47CED">
        <w:t>the main effects for trial and task</w:t>
      </w:r>
      <w:r w:rsidR="008709BF" w:rsidRPr="00C47CED">
        <w:t xml:space="preserve"> type</w:t>
      </w:r>
      <w:r w:rsidR="00A86459" w:rsidRPr="00C47CED">
        <w:t xml:space="preserve"> and </w:t>
      </w:r>
      <w:r w:rsidR="00E80AA2" w:rsidRPr="00C47CED">
        <w:t>an interaction of trial and task type</w:t>
      </w:r>
      <w:r w:rsidR="002338B2" w:rsidRPr="00C47CED">
        <w:t>, PB-test(1) = 4.</w:t>
      </w:r>
      <w:r w:rsidR="00E80AA2" w:rsidRPr="00C47CED">
        <w:t>38</w:t>
      </w:r>
      <w:r w:rsidR="002338B2" w:rsidRPr="00C47CED">
        <w:t xml:space="preserve">, </w:t>
      </w:r>
      <w:r w:rsidR="002338B2" w:rsidRPr="00C47CED">
        <w:rPr>
          <w:i/>
        </w:rPr>
        <w:t>p</w:t>
      </w:r>
      <w:r w:rsidR="002338B2" w:rsidRPr="00C47CED">
        <w:t xml:space="preserve"> = .04.</w:t>
      </w:r>
      <w:r w:rsidR="002338B2">
        <w:t xml:space="preserve"> </w:t>
      </w:r>
      <w:r w:rsidR="008709BF">
        <w:t xml:space="preserve">Across all three experiments, latencies were </w:t>
      </w:r>
      <w:r w:rsidR="00127B5D">
        <w:t>longer on</w:t>
      </w:r>
      <w:r w:rsidR="008709BF">
        <w:t xml:space="preserve"> ambivalent trials</w:t>
      </w:r>
      <w:r w:rsidR="00127B5D">
        <w:t xml:space="preserve"> as compared to congruent trials</w:t>
      </w:r>
      <w:r w:rsidR="008709BF">
        <w:t xml:space="preserve">, </w:t>
      </w:r>
      <w:r w:rsidR="008709BF" w:rsidRPr="003341D3">
        <w:rPr>
          <w:i/>
        </w:rPr>
        <w:t>B</w:t>
      </w:r>
      <w:r w:rsidR="008709BF">
        <w:t xml:space="preserve"> = -</w:t>
      </w:r>
      <w:r w:rsidR="00926902">
        <w:t>0</w:t>
      </w:r>
      <w:r w:rsidR="008709BF">
        <w:t xml:space="preserve">.02, </w:t>
      </w:r>
      <w:r w:rsidR="008709BF" w:rsidRPr="003341D3">
        <w:rPr>
          <w:i/>
        </w:rPr>
        <w:t>SE</w:t>
      </w:r>
      <w:r w:rsidR="008709BF">
        <w:t xml:space="preserve"> = </w:t>
      </w:r>
      <w:r w:rsidR="00926902">
        <w:t>0</w:t>
      </w:r>
      <w:r w:rsidR="008709BF">
        <w:t xml:space="preserve">.00, </w:t>
      </w:r>
      <w:r w:rsidR="008709BF" w:rsidRPr="003341D3">
        <w:rPr>
          <w:i/>
        </w:rPr>
        <w:t>t</w:t>
      </w:r>
      <w:r w:rsidR="008709BF">
        <w:t xml:space="preserve"> = -3.45, and </w:t>
      </w:r>
      <w:r w:rsidR="00127B5D">
        <w:t xml:space="preserve">longer </w:t>
      </w:r>
      <w:r w:rsidR="008709BF">
        <w:t xml:space="preserve">in the valent/neutral </w:t>
      </w:r>
      <w:r w:rsidR="00127B5D">
        <w:t xml:space="preserve">categorization </w:t>
      </w:r>
      <w:r w:rsidR="008709BF">
        <w:t>task</w:t>
      </w:r>
      <w:r w:rsidR="00127B5D">
        <w:t xml:space="preserve"> as compared to the evaluative priming paradigm</w:t>
      </w:r>
      <w:r w:rsidR="008709BF">
        <w:t xml:space="preserve">, </w:t>
      </w:r>
      <w:r w:rsidR="008709BF" w:rsidRPr="003341D3">
        <w:rPr>
          <w:i/>
        </w:rPr>
        <w:t>B</w:t>
      </w:r>
      <w:r w:rsidR="008709BF">
        <w:t xml:space="preserve"> = -</w:t>
      </w:r>
      <w:r w:rsidR="00926902">
        <w:t>0</w:t>
      </w:r>
      <w:r w:rsidR="008709BF">
        <w:t xml:space="preserve">.01, </w:t>
      </w:r>
      <w:r w:rsidR="008709BF" w:rsidRPr="003341D3">
        <w:rPr>
          <w:i/>
        </w:rPr>
        <w:t>SE</w:t>
      </w:r>
      <w:r w:rsidR="008709BF">
        <w:t xml:space="preserve"> = </w:t>
      </w:r>
      <w:r w:rsidR="00926902">
        <w:t>0</w:t>
      </w:r>
      <w:r w:rsidR="008709BF">
        <w:t xml:space="preserve">.00, </w:t>
      </w:r>
      <w:r w:rsidR="008709BF" w:rsidRPr="003341D3">
        <w:rPr>
          <w:i/>
        </w:rPr>
        <w:t>t</w:t>
      </w:r>
      <w:r w:rsidR="008709BF">
        <w:t xml:space="preserve"> = -3.24. </w:t>
      </w:r>
      <w:r w:rsidR="008035DE">
        <w:t>Consistent with predictions, t</w:t>
      </w:r>
      <w:r w:rsidR="00E80AA2">
        <w:t>he</w:t>
      </w:r>
      <w:r w:rsidR="002338B2">
        <w:t xml:space="preserve"> interaction </w:t>
      </w:r>
      <w:r w:rsidR="00E80AA2">
        <w:t xml:space="preserve">effect </w:t>
      </w:r>
      <w:r w:rsidR="00B50A67">
        <w:t xml:space="preserve">attested to </w:t>
      </w:r>
      <w:r w:rsidR="00E80AA2">
        <w:t xml:space="preserve">a significantly larger difference between ambivalent and congruent trials in the evaluative priming </w:t>
      </w:r>
      <w:r w:rsidR="00AD10A6">
        <w:t>task</w:t>
      </w:r>
      <w:r w:rsidR="00E80AA2">
        <w:t xml:space="preserve"> </w:t>
      </w:r>
      <w:r w:rsidR="00E80AA2">
        <w:lastRenderedPageBreak/>
        <w:t>(Experiments 1 and 2) as compared to the valent/neutral categorization task (Experiment 4)</w:t>
      </w:r>
      <w:r w:rsidR="002338B2">
        <w:t xml:space="preserve">, </w:t>
      </w:r>
      <w:r w:rsidR="002338B2" w:rsidRPr="00892363">
        <w:rPr>
          <w:i/>
        </w:rPr>
        <w:t>B</w:t>
      </w:r>
      <w:r w:rsidR="002338B2">
        <w:t xml:space="preserve"> = </w:t>
      </w:r>
      <w:r w:rsidR="00E80AA2">
        <w:t>-</w:t>
      </w:r>
      <w:r w:rsidR="00926902">
        <w:t>0</w:t>
      </w:r>
      <w:r w:rsidR="002338B2">
        <w:t xml:space="preserve">.02, </w:t>
      </w:r>
      <w:r w:rsidR="002338B2" w:rsidRPr="00892363">
        <w:rPr>
          <w:i/>
        </w:rPr>
        <w:t>SE</w:t>
      </w:r>
      <w:r w:rsidR="002338B2">
        <w:t xml:space="preserve"> = </w:t>
      </w:r>
      <w:r w:rsidR="00926902">
        <w:t>0</w:t>
      </w:r>
      <w:r w:rsidR="002338B2">
        <w:t xml:space="preserve">.01, </w:t>
      </w:r>
      <w:r w:rsidR="002338B2" w:rsidRPr="00892363">
        <w:rPr>
          <w:i/>
        </w:rPr>
        <w:t>t</w:t>
      </w:r>
      <w:r w:rsidR="002338B2">
        <w:t xml:space="preserve"> = </w:t>
      </w:r>
      <w:r w:rsidR="00E80AA2">
        <w:t>-</w:t>
      </w:r>
      <w:r w:rsidR="002338B2">
        <w:t>2.0</w:t>
      </w:r>
      <w:r w:rsidR="00E80AA2">
        <w:t>9</w:t>
      </w:r>
      <w:r w:rsidR="002338B2">
        <w:t xml:space="preserve">. </w:t>
      </w:r>
    </w:p>
    <w:p w14:paraId="1EC710D2" w14:textId="0D29257B" w:rsidR="00031AAE" w:rsidRPr="00873557" w:rsidRDefault="00031AAE" w:rsidP="00031AAE">
      <w:pPr>
        <w:pStyle w:val="Titre3"/>
      </w:pPr>
      <w:r w:rsidRPr="00873557">
        <w:t xml:space="preserve">The relation between direct and indirect </w:t>
      </w:r>
      <w:r w:rsidR="0044763F" w:rsidRPr="00873557">
        <w:t>measures</w:t>
      </w:r>
    </w:p>
    <w:p w14:paraId="19669018" w14:textId="08E7E212" w:rsidR="00DB5DD4" w:rsidRDefault="001457C7" w:rsidP="0044763F">
      <w:r w:rsidRPr="00873557">
        <w:t xml:space="preserve">Table </w:t>
      </w:r>
      <w:r w:rsidR="001D0CAD">
        <w:t>9</w:t>
      </w:r>
      <w:r w:rsidR="001D0CAD" w:rsidRPr="00873557">
        <w:t xml:space="preserve"> </w:t>
      </w:r>
      <w:r w:rsidRPr="00873557">
        <w:t xml:space="preserve">shows mean values and standard deviations </w:t>
      </w:r>
      <w:r w:rsidR="00B50A67">
        <w:t>of</w:t>
      </w:r>
      <w:r w:rsidR="00B50A67" w:rsidRPr="00873557">
        <w:t xml:space="preserve"> </w:t>
      </w:r>
      <w:r w:rsidRPr="00873557">
        <w:t>the Griffin index as a measure of potential ambivalence and felt ambivalence ratings for prime and target words, respectively.</w:t>
      </w:r>
      <w:r w:rsidR="004C2CE8" w:rsidRPr="00873557">
        <w:t xml:space="preserve"> </w:t>
      </w:r>
      <w:r w:rsidR="00074532">
        <w:t>Because</w:t>
      </w:r>
      <w:r w:rsidR="00DB5DD4">
        <w:t xml:space="preserve"> descriptive statistics suggested differences in felt ambivalence ratings for neutral and valent stimuli, we conducted two additional analyses. First, we compared the null model with a more complex model in which felt ambivalence ratings were predicted by the stimulus type (coded </w:t>
      </w:r>
      <w:r w:rsidR="00DB5DD4" w:rsidRPr="00C83054">
        <w:rPr>
          <w:i/>
        </w:rPr>
        <w:t>zero</w:t>
      </w:r>
      <w:r w:rsidR="00DB5DD4">
        <w:t xml:space="preserve"> for neutral stimuli and </w:t>
      </w:r>
      <w:r w:rsidR="00DB5DD4" w:rsidRPr="00C83054">
        <w:rPr>
          <w:i/>
        </w:rPr>
        <w:t>one</w:t>
      </w:r>
      <w:r w:rsidR="00DB5DD4">
        <w:t xml:space="preserve"> for positive or negative stimuli) independent of the </w:t>
      </w:r>
      <w:r w:rsidR="00C83054">
        <w:t>role (i.e., prime or target)</w:t>
      </w:r>
      <w:r w:rsidR="00DB5DD4">
        <w:t xml:space="preserve">. The more complex model had a significantly better model fit, PB-test(1) = 11.65, </w:t>
      </w:r>
      <w:r w:rsidR="00DB5DD4" w:rsidRPr="00C83054">
        <w:rPr>
          <w:i/>
        </w:rPr>
        <w:t>p</w:t>
      </w:r>
      <w:r w:rsidR="00DB5DD4">
        <w:t xml:space="preserve"> &lt; .01. Neutral stimuli were reported to be experienced significantly more ambivalent than univalent stimuli, </w:t>
      </w:r>
      <w:r w:rsidR="00DB5DD4" w:rsidRPr="00C83054">
        <w:rPr>
          <w:i/>
        </w:rPr>
        <w:t>B</w:t>
      </w:r>
      <w:r w:rsidR="00DB5DD4">
        <w:t xml:space="preserve"> = -6.06, </w:t>
      </w:r>
      <w:r w:rsidR="00DB5DD4" w:rsidRPr="00C83054">
        <w:rPr>
          <w:i/>
        </w:rPr>
        <w:t>SE</w:t>
      </w:r>
      <w:r w:rsidR="00DB5DD4">
        <w:t xml:space="preserve"> = 1.70, </w:t>
      </w:r>
      <w:r w:rsidR="00DB5DD4" w:rsidRPr="00C83054">
        <w:rPr>
          <w:i/>
        </w:rPr>
        <w:t>t</w:t>
      </w:r>
      <w:r w:rsidR="00DB5DD4">
        <w:t xml:space="preserve"> = -3.56. Second, we compared the null model with a model including a predictor </w:t>
      </w:r>
      <w:r w:rsidR="00E360EF">
        <w:t xml:space="preserve">testing </w:t>
      </w:r>
      <w:r w:rsidR="00DB5DD4">
        <w:t xml:space="preserve">neutral </w:t>
      </w:r>
      <w:r w:rsidR="00E360EF">
        <w:t>stimuli against</w:t>
      </w:r>
      <w:r w:rsidR="00DB5DD4">
        <w:t xml:space="preserve"> ambivalent stimuli (coded </w:t>
      </w:r>
      <w:r w:rsidR="00DB5DD4" w:rsidRPr="00C83054">
        <w:rPr>
          <w:i/>
        </w:rPr>
        <w:t>zero</w:t>
      </w:r>
      <w:r w:rsidR="00DB5DD4">
        <w:t xml:space="preserve"> for neutral stimuli and </w:t>
      </w:r>
      <w:r w:rsidR="00DB5DD4" w:rsidRPr="00C83054">
        <w:rPr>
          <w:i/>
        </w:rPr>
        <w:t>one</w:t>
      </w:r>
      <w:r w:rsidR="00DB5DD4">
        <w:t xml:space="preserve"> for ambivalent stimuli). Again, the more complex model had a better model fit, PB-test(1) = </w:t>
      </w:r>
      <w:r w:rsidR="00C83054">
        <w:t>37.96</w:t>
      </w:r>
      <w:r w:rsidR="00DB5DD4">
        <w:t xml:space="preserve">, </w:t>
      </w:r>
      <w:r w:rsidR="00DB5DD4" w:rsidRPr="00C83054">
        <w:rPr>
          <w:i/>
        </w:rPr>
        <w:t>p</w:t>
      </w:r>
      <w:r w:rsidR="00DB5DD4">
        <w:t xml:space="preserve"> </w:t>
      </w:r>
      <w:r w:rsidR="00C83054">
        <w:t>= .001</w:t>
      </w:r>
      <w:r w:rsidR="00DB5DD4">
        <w:t xml:space="preserve">. Ambivalent stimuli had significantly higher felt ambivalence ratings than neutral stimuli, </w:t>
      </w:r>
      <w:r w:rsidR="00DB5DD4" w:rsidRPr="00C83054">
        <w:rPr>
          <w:i/>
        </w:rPr>
        <w:t>B</w:t>
      </w:r>
      <w:r w:rsidR="00DB5DD4">
        <w:t xml:space="preserve"> = 21.18, </w:t>
      </w:r>
      <w:r w:rsidR="00DB5DD4" w:rsidRPr="00C83054">
        <w:rPr>
          <w:i/>
        </w:rPr>
        <w:t>SE</w:t>
      </w:r>
      <w:r w:rsidR="00DB5DD4">
        <w:t xml:space="preserve"> = 2.69, </w:t>
      </w:r>
      <w:r w:rsidR="00DB5DD4" w:rsidRPr="00C83054">
        <w:rPr>
          <w:i/>
        </w:rPr>
        <w:t>t</w:t>
      </w:r>
      <w:r w:rsidR="00DB5DD4">
        <w:t xml:space="preserve"> = 7.86. </w:t>
      </w:r>
    </w:p>
    <w:p w14:paraId="1BE830D2" w14:textId="1666A245" w:rsidR="0044763F" w:rsidRPr="00873557" w:rsidRDefault="004C2CE8" w:rsidP="0044763F">
      <w:r w:rsidRPr="00873557">
        <w:t>In order to investigate whether latencies could be predicted from the direct am</w:t>
      </w:r>
      <w:r w:rsidR="00575261" w:rsidRPr="00873557">
        <w:t xml:space="preserve">bivalence measures, we conducted stepwise model comparisons. </w:t>
      </w:r>
      <w:r w:rsidR="00433CB3" w:rsidRPr="00873557">
        <w:t xml:space="preserve">Potential and felt ambivalence ratings were </w:t>
      </w:r>
      <w:r w:rsidR="00433CB3" w:rsidRPr="008709BF">
        <w:rPr>
          <w:i/>
        </w:rPr>
        <w:t>z</w:t>
      </w:r>
      <w:r w:rsidR="00433CB3" w:rsidRPr="00873557">
        <w:t>-standardized before</w:t>
      </w:r>
      <w:r w:rsidR="00E4340B" w:rsidRPr="00873557">
        <w:t xml:space="preserve"> being</w:t>
      </w:r>
      <w:r w:rsidR="00433CB3" w:rsidRPr="00873557">
        <w:t xml:space="preserve"> included in the models. </w:t>
      </w:r>
      <w:r w:rsidR="00575261" w:rsidRPr="00873557">
        <w:t xml:space="preserve">The </w:t>
      </w:r>
      <w:r w:rsidR="006D501F" w:rsidRPr="00873557">
        <w:t>more complex model</w:t>
      </w:r>
      <w:r w:rsidR="00575261" w:rsidRPr="00873557">
        <w:t xml:space="preserve">s did not increase the model fit as compared to the null model for the ambivalence ratings of the </w:t>
      </w:r>
      <w:r w:rsidR="00575261" w:rsidRPr="00873557">
        <w:rPr>
          <w:i/>
        </w:rPr>
        <w:t>prime</w:t>
      </w:r>
      <w:r w:rsidR="00575261" w:rsidRPr="00873557">
        <w:t>, indicating that latencies could not be predicted from potential</w:t>
      </w:r>
      <w:r w:rsidR="00355055" w:rsidRPr="00873557">
        <w:t xml:space="preserve"> ambivalence</w:t>
      </w:r>
      <w:r w:rsidR="00E4340B" w:rsidRPr="00873557">
        <w:t xml:space="preserve">, PB-test(1) = </w:t>
      </w:r>
      <w:r w:rsidR="00707D35" w:rsidRPr="00873557">
        <w:t>1.68</w:t>
      </w:r>
      <w:r w:rsidR="00E4340B" w:rsidRPr="00873557">
        <w:t xml:space="preserve">, </w:t>
      </w:r>
      <w:r w:rsidR="00E4340B" w:rsidRPr="00873557">
        <w:rPr>
          <w:i/>
        </w:rPr>
        <w:t>p</w:t>
      </w:r>
      <w:r w:rsidR="00E4340B" w:rsidRPr="00873557">
        <w:t xml:space="preserve"> = </w:t>
      </w:r>
      <w:r w:rsidR="00707D35" w:rsidRPr="00873557">
        <w:t>.20</w:t>
      </w:r>
      <w:r w:rsidR="00E4340B" w:rsidRPr="00873557">
        <w:t xml:space="preserve">, </w:t>
      </w:r>
      <w:r w:rsidR="00575261" w:rsidRPr="00873557">
        <w:t>felt ambivalence</w:t>
      </w:r>
      <w:r w:rsidR="00E4340B" w:rsidRPr="00873557">
        <w:t xml:space="preserve">, </w:t>
      </w:r>
      <w:r w:rsidR="00926902">
        <w:t>PB-test(1) = 0</w:t>
      </w:r>
      <w:r w:rsidR="00707D35" w:rsidRPr="00873557">
        <w:t>.93</w:t>
      </w:r>
      <w:r w:rsidR="00E4340B" w:rsidRPr="00873557">
        <w:t xml:space="preserve">, </w:t>
      </w:r>
      <w:r w:rsidR="00E4340B" w:rsidRPr="00873557">
        <w:rPr>
          <w:i/>
        </w:rPr>
        <w:t>p</w:t>
      </w:r>
      <w:r w:rsidR="00E4340B" w:rsidRPr="00873557">
        <w:t xml:space="preserve"> = </w:t>
      </w:r>
      <w:r w:rsidR="00707D35" w:rsidRPr="00873557">
        <w:t>.35</w:t>
      </w:r>
      <w:r w:rsidR="00E4340B" w:rsidRPr="00873557">
        <w:t xml:space="preserve">, or their interaction, </w:t>
      </w:r>
      <w:r w:rsidR="00926902">
        <w:t>PB-test(1) = 0</w:t>
      </w:r>
      <w:r w:rsidR="00707D35" w:rsidRPr="00873557">
        <w:t>.01</w:t>
      </w:r>
      <w:r w:rsidR="00E4340B" w:rsidRPr="00873557">
        <w:t xml:space="preserve">, </w:t>
      </w:r>
      <w:r w:rsidR="00E4340B" w:rsidRPr="00873557">
        <w:rPr>
          <w:i/>
        </w:rPr>
        <w:t>p</w:t>
      </w:r>
      <w:r w:rsidR="00E4340B" w:rsidRPr="00873557">
        <w:t xml:space="preserve"> = </w:t>
      </w:r>
      <w:r w:rsidR="00707D35" w:rsidRPr="00873557">
        <w:t>.94</w:t>
      </w:r>
      <w:r w:rsidR="00575261" w:rsidRPr="00873557">
        <w:t xml:space="preserve">. </w:t>
      </w:r>
      <w:r w:rsidR="008B4590">
        <w:t>Latencies were however predicted well by the felt ambivalence reported for the target words</w:t>
      </w:r>
      <w:r w:rsidR="00433CB3" w:rsidRPr="00873557">
        <w:t xml:space="preserve">, </w:t>
      </w:r>
      <w:r w:rsidR="00707D35" w:rsidRPr="00873557">
        <w:t xml:space="preserve">PB-test(1) = </w:t>
      </w:r>
      <w:r w:rsidR="00234BA8" w:rsidRPr="00873557">
        <w:t>31.83</w:t>
      </w:r>
      <w:r w:rsidR="00707D35" w:rsidRPr="00873557">
        <w:t>,</w:t>
      </w:r>
      <w:r w:rsidR="00707D35" w:rsidRPr="00873557">
        <w:rPr>
          <w:i/>
        </w:rPr>
        <w:t xml:space="preserve"> p </w:t>
      </w:r>
      <w:r w:rsidR="00707D35" w:rsidRPr="00873557">
        <w:t xml:space="preserve">= </w:t>
      </w:r>
      <w:r w:rsidR="00234BA8" w:rsidRPr="00873557">
        <w:t>.001</w:t>
      </w:r>
      <w:r w:rsidR="00433CB3" w:rsidRPr="00873557">
        <w:t xml:space="preserve">. </w:t>
      </w:r>
      <w:r w:rsidR="008B4590">
        <w:t>Specifically, l</w:t>
      </w:r>
      <w:r w:rsidR="00433CB3" w:rsidRPr="00873557">
        <w:t xml:space="preserve">atencies increased with increasing felt ambivalence ratings </w:t>
      </w:r>
      <w:r w:rsidR="00433CB3" w:rsidRPr="00873557">
        <w:lastRenderedPageBreak/>
        <w:t xml:space="preserve">of the targets, </w:t>
      </w:r>
      <w:r w:rsidR="00433CB3" w:rsidRPr="00873557">
        <w:rPr>
          <w:i/>
        </w:rPr>
        <w:t>B</w:t>
      </w:r>
      <w:r w:rsidR="00433CB3" w:rsidRPr="00873557">
        <w:t xml:space="preserve"> = </w:t>
      </w:r>
      <w:r w:rsidR="00926902">
        <w:t>0</w:t>
      </w:r>
      <w:r w:rsidR="00F31F5C" w:rsidRPr="00873557">
        <w:t>.01</w:t>
      </w:r>
      <w:r w:rsidR="00433CB3" w:rsidRPr="00873557">
        <w:t xml:space="preserve">, </w:t>
      </w:r>
      <w:r w:rsidR="00433CB3" w:rsidRPr="00873557">
        <w:rPr>
          <w:i/>
        </w:rPr>
        <w:t>SE</w:t>
      </w:r>
      <w:r w:rsidR="00433CB3" w:rsidRPr="00873557">
        <w:t xml:space="preserve"> = </w:t>
      </w:r>
      <w:r w:rsidR="00926902">
        <w:t>0</w:t>
      </w:r>
      <w:r w:rsidR="00F31F5C" w:rsidRPr="00873557">
        <w:t>.00</w:t>
      </w:r>
      <w:r w:rsidR="00433CB3" w:rsidRPr="00873557">
        <w:t xml:space="preserve">, </w:t>
      </w:r>
      <w:r w:rsidR="00433CB3" w:rsidRPr="00873557">
        <w:rPr>
          <w:i/>
        </w:rPr>
        <w:t>t</w:t>
      </w:r>
      <w:r w:rsidR="00433CB3" w:rsidRPr="00873557">
        <w:t xml:space="preserve"> = </w:t>
      </w:r>
      <w:r w:rsidR="00F31F5C" w:rsidRPr="00873557">
        <w:t>6.01</w:t>
      </w:r>
      <w:r w:rsidR="00433CB3" w:rsidRPr="00873557">
        <w:t xml:space="preserve">. </w:t>
      </w:r>
      <w:r w:rsidR="009B436A">
        <w:t>M</w:t>
      </w:r>
      <w:r w:rsidR="00707D35" w:rsidRPr="00873557">
        <w:t xml:space="preserve">odel fit </w:t>
      </w:r>
      <w:r w:rsidR="009B436A">
        <w:t>did not improve by</w:t>
      </w:r>
      <w:r w:rsidR="00707D35" w:rsidRPr="00873557">
        <w:t xml:space="preserve"> including potential ambivalence, </w:t>
      </w:r>
      <w:r w:rsidR="00926902">
        <w:t>PB-test(1) = 0</w:t>
      </w:r>
      <w:r w:rsidR="00234BA8" w:rsidRPr="00873557">
        <w:t>.16</w:t>
      </w:r>
      <w:r w:rsidR="00707D35" w:rsidRPr="00873557">
        <w:t xml:space="preserve">, </w:t>
      </w:r>
      <w:r w:rsidR="00707D35" w:rsidRPr="00873557">
        <w:rPr>
          <w:i/>
        </w:rPr>
        <w:t>p</w:t>
      </w:r>
      <w:r w:rsidR="00707D35" w:rsidRPr="00873557">
        <w:t xml:space="preserve"> = </w:t>
      </w:r>
      <w:r w:rsidR="00234BA8" w:rsidRPr="00873557">
        <w:t>.70</w:t>
      </w:r>
      <w:r w:rsidR="007A0197" w:rsidRPr="00873557">
        <w:t>.</w:t>
      </w:r>
      <w:r w:rsidR="004208DD" w:rsidRPr="00F2055C">
        <w:rPr>
          <w:vertAlign w:val="superscript"/>
        </w:rPr>
        <w:t>1</w:t>
      </w:r>
      <w:r w:rsidR="00E84956" w:rsidRPr="00F2055C">
        <w:rPr>
          <w:vertAlign w:val="superscript"/>
        </w:rPr>
        <w:t>2</w:t>
      </w:r>
    </w:p>
    <w:p w14:paraId="6BE5BF36" w14:textId="7AD68864" w:rsidR="00EF4FDE" w:rsidRPr="00873557" w:rsidRDefault="00EF4FDE" w:rsidP="000C3968">
      <w:pPr>
        <w:pStyle w:val="Titre2"/>
      </w:pPr>
      <w:r w:rsidRPr="00873557">
        <w:t>Discussion</w:t>
      </w:r>
    </w:p>
    <w:p w14:paraId="5EE64547" w14:textId="72515416" w:rsidR="00D36A60" w:rsidRPr="00873557" w:rsidRDefault="00EC1EBA" w:rsidP="002B1F34">
      <w:r w:rsidRPr="00873557">
        <w:t>Experiment</w:t>
      </w:r>
      <w:r w:rsidR="00EF4FDE" w:rsidRPr="00873557">
        <w:t xml:space="preserve"> </w:t>
      </w:r>
      <w:r w:rsidR="00805105" w:rsidRPr="00873557">
        <w:t>4</w:t>
      </w:r>
      <w:r w:rsidR="00EF4FDE" w:rsidRPr="00873557">
        <w:t xml:space="preserve"> </w:t>
      </w:r>
      <w:r w:rsidR="005434E6" w:rsidRPr="00873557">
        <w:t xml:space="preserve">relied on </w:t>
      </w:r>
      <w:r w:rsidR="00EF4FDE" w:rsidRPr="00873557">
        <w:t xml:space="preserve">a </w:t>
      </w:r>
      <w:r w:rsidR="00CF3065" w:rsidRPr="00873557">
        <w:t>valent/neutral</w:t>
      </w:r>
      <w:r w:rsidR="00EF4FDE" w:rsidRPr="00873557">
        <w:t xml:space="preserve"> categorization task to investigate whether the </w:t>
      </w:r>
      <w:r w:rsidR="00A7468A" w:rsidRPr="00873557">
        <w:t xml:space="preserve">deceleration </w:t>
      </w:r>
      <w:r w:rsidR="00EF4FDE" w:rsidRPr="00873557">
        <w:t xml:space="preserve">effects </w:t>
      </w:r>
      <w:r w:rsidR="009B436A">
        <w:t>for</w:t>
      </w:r>
      <w:r w:rsidR="009B436A" w:rsidRPr="00873557">
        <w:t xml:space="preserve"> </w:t>
      </w:r>
      <w:r w:rsidR="00EF4FDE" w:rsidRPr="00873557">
        <w:t xml:space="preserve">ambivalent stimuli shown in </w:t>
      </w:r>
      <w:r w:rsidR="009B436A">
        <w:t>the previous experiments</w:t>
      </w:r>
      <w:r w:rsidR="00EF4FDE" w:rsidRPr="00873557">
        <w:t xml:space="preserve"> </w:t>
      </w:r>
      <w:r w:rsidR="00F90B73">
        <w:t>was</w:t>
      </w:r>
      <w:r w:rsidR="00F90B73" w:rsidRPr="00873557">
        <w:t xml:space="preserve"> </w:t>
      </w:r>
      <w:r w:rsidR="00EF4FDE" w:rsidRPr="00873557">
        <w:t xml:space="preserve">due to </w:t>
      </w:r>
      <w:r w:rsidR="00FF16CA">
        <w:t>a</w:t>
      </w:r>
      <w:r w:rsidR="001C28AF">
        <w:t>n evaluative</w:t>
      </w:r>
      <w:r w:rsidR="00FF16CA">
        <w:t xml:space="preserve"> </w:t>
      </w:r>
      <w:r w:rsidR="00EF4FDE" w:rsidRPr="00873557">
        <w:t xml:space="preserve">conflict </w:t>
      </w:r>
      <w:r w:rsidR="00B34C5C">
        <w:t xml:space="preserve">occurring at </w:t>
      </w:r>
      <w:r w:rsidR="001C28AF">
        <w:t>the</w:t>
      </w:r>
      <w:r w:rsidR="00615ABD">
        <w:t xml:space="preserve"> </w:t>
      </w:r>
      <w:r w:rsidR="00B34C5C">
        <w:t xml:space="preserve">exposure </w:t>
      </w:r>
      <w:r w:rsidR="001C28AF">
        <w:t xml:space="preserve">stage </w:t>
      </w:r>
      <w:r w:rsidR="00B34C5C">
        <w:t xml:space="preserve">or </w:t>
      </w:r>
      <w:r w:rsidR="00EF4FDE" w:rsidRPr="00873557">
        <w:t xml:space="preserve">at the level of response </w:t>
      </w:r>
      <w:r w:rsidR="00665A20">
        <w:t>selection</w:t>
      </w:r>
      <w:r w:rsidR="00EF4FDE" w:rsidRPr="00873557">
        <w:t xml:space="preserve">. </w:t>
      </w:r>
      <w:r w:rsidR="00F1503A" w:rsidRPr="00873557">
        <w:t>Of note, w</w:t>
      </w:r>
      <w:r w:rsidR="0031443F" w:rsidRPr="00873557">
        <w:t xml:space="preserve">e </w:t>
      </w:r>
      <w:r w:rsidR="009B436A">
        <w:t>obtained</w:t>
      </w:r>
      <w:r w:rsidR="009B436A" w:rsidRPr="00873557">
        <w:t xml:space="preserve"> </w:t>
      </w:r>
      <w:r w:rsidR="0031443F" w:rsidRPr="00873557">
        <w:t>the expected response compatibility effect</w:t>
      </w:r>
      <w:r w:rsidR="000D2F96" w:rsidRPr="00873557">
        <w:t xml:space="preserve"> (i.e., faster responses when prime and target were both neutral or both valent)</w:t>
      </w:r>
      <w:r w:rsidR="0031443F" w:rsidRPr="00873557">
        <w:t xml:space="preserve">, </w:t>
      </w:r>
      <w:r w:rsidR="008F3AAF" w:rsidRPr="00873557">
        <w:t xml:space="preserve">therefore </w:t>
      </w:r>
      <w:r w:rsidR="0031443F" w:rsidRPr="00873557">
        <w:t>attesting to the success of the implementation</w:t>
      </w:r>
      <w:r w:rsidR="008B4590">
        <w:t xml:space="preserve"> of the valent/neutral categorization task</w:t>
      </w:r>
      <w:r w:rsidR="0031443F" w:rsidRPr="00873557">
        <w:t xml:space="preserve">. </w:t>
      </w:r>
      <w:r w:rsidR="002B1F34">
        <w:t>Moreover, our findings confirm</w:t>
      </w:r>
      <w:r w:rsidR="002B1F34" w:rsidRPr="00873557">
        <w:t xml:space="preserve"> that attention to valence alone does not </w:t>
      </w:r>
      <w:r w:rsidR="00665A20">
        <w:t xml:space="preserve">necessarily </w:t>
      </w:r>
      <w:r w:rsidR="002B1F34" w:rsidRPr="00873557">
        <w:t>produce evaluative priming effects (Rothermund &amp; Werner, 2014</w:t>
      </w:r>
      <w:r w:rsidR="001F26A0">
        <w:t>;</w:t>
      </w:r>
      <w:r w:rsidR="001F26A0" w:rsidRPr="001F26A0">
        <w:t xml:space="preserve"> </w:t>
      </w:r>
      <w:r w:rsidR="001F26A0" w:rsidRPr="00873557">
        <w:t>Werner &amp; Rothermund, 2013</w:t>
      </w:r>
      <w:r w:rsidR="002B1F34" w:rsidRPr="00873557">
        <w:t>).</w:t>
      </w:r>
    </w:p>
    <w:p w14:paraId="49C40998" w14:textId="52C43E8F" w:rsidR="002B1F34" w:rsidRPr="00873557" w:rsidRDefault="00EF4FDE" w:rsidP="002B1F34">
      <w:r w:rsidRPr="00873557">
        <w:t xml:space="preserve">Crucially, </w:t>
      </w:r>
      <w:r w:rsidR="008B4590">
        <w:t>this</w:t>
      </w:r>
      <w:r w:rsidRPr="00873557">
        <w:t xml:space="preserve"> task excluded </w:t>
      </w:r>
      <w:r w:rsidR="00ED4D78" w:rsidRPr="00873557">
        <w:t xml:space="preserve">any </w:t>
      </w:r>
      <w:r w:rsidR="00BB40A7" w:rsidRPr="00873557">
        <w:t>response conflict</w:t>
      </w:r>
      <w:r w:rsidR="00E45ECB" w:rsidRPr="00873557">
        <w:t xml:space="preserve"> for compatible stimuli</w:t>
      </w:r>
      <w:r w:rsidR="00B0515D" w:rsidRPr="00873557">
        <w:t>, because</w:t>
      </w:r>
      <w:r w:rsidRPr="00873557">
        <w:t xml:space="preserve"> opposing valent associations in ambivalent stimuli </w:t>
      </w:r>
      <w:r w:rsidR="00322FF0">
        <w:t>converge to</w:t>
      </w:r>
      <w:r w:rsidRPr="00873557">
        <w:t xml:space="preserve"> the same </w:t>
      </w:r>
      <w:r w:rsidR="00322FF0">
        <w:t xml:space="preserve">response </w:t>
      </w:r>
      <w:r w:rsidRPr="00873557">
        <w:t xml:space="preserve">(“positive or negative”). </w:t>
      </w:r>
      <w:r w:rsidR="00DA0B33" w:rsidRPr="00873557">
        <w:t xml:space="preserve">This time, we </w:t>
      </w:r>
      <w:r w:rsidRPr="00873557">
        <w:t xml:space="preserve">found no difference in latencies </w:t>
      </w:r>
      <w:r w:rsidR="00BB40A7" w:rsidRPr="00873557">
        <w:t>between</w:t>
      </w:r>
      <w:r w:rsidRPr="00873557">
        <w:t xml:space="preserve"> univalent </w:t>
      </w:r>
      <w:r w:rsidR="00BB40A7" w:rsidRPr="00873557">
        <w:t>and</w:t>
      </w:r>
      <w:r w:rsidRPr="00873557">
        <w:t xml:space="preserve"> ambivalent primes</w:t>
      </w:r>
      <w:r w:rsidR="000D2FB0" w:rsidRPr="00873557">
        <w:t>,</w:t>
      </w:r>
      <w:r w:rsidRPr="00873557">
        <w:t xml:space="preserve"> </w:t>
      </w:r>
      <w:r w:rsidR="00BB40A7" w:rsidRPr="00873557">
        <w:t xml:space="preserve">suggesting that </w:t>
      </w:r>
      <w:r w:rsidRPr="00873557">
        <w:t xml:space="preserve">the conflict at the level of response </w:t>
      </w:r>
      <w:r w:rsidR="00665A20">
        <w:t>selection</w:t>
      </w:r>
      <w:r w:rsidRPr="00873557">
        <w:t xml:space="preserve"> </w:t>
      </w:r>
      <w:r w:rsidR="00E45ECB" w:rsidRPr="00873557">
        <w:t>constitutes the main</w:t>
      </w:r>
      <w:r w:rsidRPr="00873557">
        <w:t xml:space="preserve"> </w:t>
      </w:r>
      <w:r w:rsidR="005D634F" w:rsidRPr="00873557">
        <w:t>driving</w:t>
      </w:r>
      <w:r w:rsidR="00E45ECB" w:rsidRPr="00873557">
        <w:t xml:space="preserve"> factor for the</w:t>
      </w:r>
      <w:r w:rsidR="005D634F" w:rsidRPr="00873557">
        <w:t xml:space="preserve"> </w:t>
      </w:r>
      <w:r w:rsidR="00A7468A" w:rsidRPr="00873557">
        <w:t xml:space="preserve">deceleration </w:t>
      </w:r>
      <w:r w:rsidRPr="00873557">
        <w:t xml:space="preserve">effect observed in </w:t>
      </w:r>
      <w:r w:rsidR="00EC1EBA" w:rsidRPr="00873557">
        <w:t>Experiments</w:t>
      </w:r>
      <w:r w:rsidRPr="00873557">
        <w:t xml:space="preserve"> 1 and 2</w:t>
      </w:r>
      <w:r w:rsidR="00B50A67">
        <w:t xml:space="preserve"> (support</w:t>
      </w:r>
      <w:r w:rsidR="00D84324">
        <w:t xml:space="preserve"> for</w:t>
      </w:r>
      <w:r w:rsidR="00B50A67">
        <w:t xml:space="preserve"> </w:t>
      </w:r>
      <w:r w:rsidR="0088137D">
        <w:t>H5a</w:t>
      </w:r>
      <w:r w:rsidR="0088137D" w:rsidRPr="000C3968">
        <w:rPr>
          <w:vertAlign w:val="subscript"/>
        </w:rPr>
        <w:t>primes</w:t>
      </w:r>
      <w:r w:rsidR="001C28AF">
        <w:t xml:space="preserve"> and rejection of H5b</w:t>
      </w:r>
      <w:r w:rsidR="001C28AF" w:rsidRPr="000C3968">
        <w:rPr>
          <w:vertAlign w:val="subscript"/>
        </w:rPr>
        <w:t>primes</w:t>
      </w:r>
      <w:r w:rsidR="00B50A67">
        <w:t>)</w:t>
      </w:r>
      <w:r w:rsidRPr="00873557">
        <w:t>.</w:t>
      </w:r>
      <w:r w:rsidR="00BC6AD6">
        <w:t xml:space="preserve"> The absence of an effect in Experiment 4 was further supported by an analysis conducted across Experiment 1, 2, and 4 indicating a significantly larger difference in latencies between the trial types in Experiments 1 and 2 </w:t>
      </w:r>
      <w:r w:rsidR="008B4590">
        <w:t>than</w:t>
      </w:r>
      <w:r w:rsidR="00BC6AD6">
        <w:t xml:space="preserve"> in Experiment 4.</w:t>
      </w:r>
      <w:r w:rsidR="00025744" w:rsidRPr="00873557">
        <w:t xml:space="preserve"> </w:t>
      </w:r>
      <w:r w:rsidR="000F2B1D" w:rsidRPr="00873557">
        <w:t xml:space="preserve">These results suggest that </w:t>
      </w:r>
      <w:r w:rsidR="008B4590">
        <w:t xml:space="preserve">the </w:t>
      </w:r>
      <w:r w:rsidR="00864C5B">
        <w:t>unin</w:t>
      </w:r>
      <w:r w:rsidR="008B4590">
        <w:t xml:space="preserve">tentional and simultaneous activation of positivity and negativity from </w:t>
      </w:r>
      <w:r w:rsidR="000F2B1D" w:rsidRPr="00873557">
        <w:t xml:space="preserve">ambivalent stimuli </w:t>
      </w:r>
      <w:r w:rsidR="008B4590">
        <w:t>does</w:t>
      </w:r>
      <w:r w:rsidR="00A15B8E" w:rsidRPr="00873557">
        <w:t xml:space="preserve"> not </w:t>
      </w:r>
      <w:r w:rsidR="000A5175" w:rsidRPr="00873557">
        <w:t>require</w:t>
      </w:r>
      <w:r w:rsidR="000F2B1D" w:rsidRPr="00873557">
        <w:t xml:space="preserve"> extra processing efforts </w:t>
      </w:r>
      <w:r w:rsidR="00896FFE" w:rsidRPr="00873557">
        <w:t xml:space="preserve">unless </w:t>
      </w:r>
      <w:r w:rsidR="00301E96" w:rsidRPr="00873557">
        <w:t>a</w:t>
      </w:r>
      <w:r w:rsidR="000F2B1D" w:rsidRPr="00873557">
        <w:t xml:space="preserve"> response conflict</w:t>
      </w:r>
      <w:r w:rsidR="00301E96" w:rsidRPr="00873557">
        <w:t xml:space="preserve"> ar</w:t>
      </w:r>
      <w:r w:rsidR="003053E4" w:rsidRPr="00873557">
        <w:t>ises</w:t>
      </w:r>
      <w:r w:rsidR="000F2B1D" w:rsidRPr="00873557">
        <w:t>.</w:t>
      </w:r>
      <w:r w:rsidR="00467EDC">
        <w:t xml:space="preserve"> </w:t>
      </w:r>
    </w:p>
    <w:p w14:paraId="0A8A6806" w14:textId="1B8B599E" w:rsidR="006576A9" w:rsidRPr="00873557" w:rsidRDefault="006576A9" w:rsidP="006576A9">
      <w:r w:rsidRPr="00873557">
        <w:rPr>
          <w:color w:val="000000" w:themeColor="text1"/>
        </w:rPr>
        <w:t xml:space="preserve">It is noteworthy that </w:t>
      </w:r>
      <w:r>
        <w:rPr>
          <w:color w:val="000000" w:themeColor="text1"/>
        </w:rPr>
        <w:t xml:space="preserve">these results </w:t>
      </w:r>
      <w:r w:rsidRPr="00873557">
        <w:rPr>
          <w:color w:val="000000" w:themeColor="text1"/>
        </w:rPr>
        <w:t xml:space="preserve">are in line with recent neurophysiological research showing that ambivalence is only linked to perceived negative affect (which is typically taken as indication of cognitive conflict) if its resolution is necessary for the task at hand (Nohlen et al., </w:t>
      </w:r>
      <w:r w:rsidRPr="00873557">
        <w:rPr>
          <w:color w:val="000000" w:themeColor="text1"/>
        </w:rPr>
        <w:lastRenderedPageBreak/>
        <w:t xml:space="preserve">2016). This reasoning is further supported by correlational analyses performed on self-report measures of ambivalence and latencies. </w:t>
      </w:r>
      <w:r w:rsidR="00322FF0">
        <w:rPr>
          <w:color w:val="000000" w:themeColor="text1"/>
        </w:rPr>
        <w:t>I</w:t>
      </w:r>
      <w:r w:rsidRPr="00873557">
        <w:rPr>
          <w:color w:val="000000" w:themeColor="text1"/>
        </w:rPr>
        <w:t>n Experiments 2 and 3</w:t>
      </w:r>
      <w:r w:rsidR="00322FF0">
        <w:rPr>
          <w:color w:val="000000" w:themeColor="text1"/>
        </w:rPr>
        <w:t>,</w:t>
      </w:r>
      <w:r w:rsidRPr="00873557">
        <w:rPr>
          <w:color w:val="000000" w:themeColor="text1"/>
        </w:rPr>
        <w:t xml:space="preserve"> self-report measures of ambivalence were highly correlated with the latencies in trials containing ambivalent targets</w:t>
      </w:r>
      <w:r w:rsidR="00322FF0">
        <w:rPr>
          <w:color w:val="000000" w:themeColor="text1"/>
        </w:rPr>
        <w:t>. In contrast</w:t>
      </w:r>
      <w:r w:rsidRPr="00873557">
        <w:rPr>
          <w:color w:val="000000" w:themeColor="text1"/>
        </w:rPr>
        <w:t>, neither felt ambivalence nor potential ambivalence of the prime words predicted latencies in the valent/neutral categorization task of Experiment 4.</w:t>
      </w:r>
    </w:p>
    <w:p w14:paraId="0A17878C" w14:textId="2BA57CCA" w:rsidR="000C3968" w:rsidRDefault="00BB40A7" w:rsidP="000C3968">
      <w:r w:rsidRPr="00873557">
        <w:t xml:space="preserve">However, higher ratings of </w:t>
      </w:r>
      <w:r w:rsidR="00025744" w:rsidRPr="00873557">
        <w:t xml:space="preserve">felt ambivalence of the target words </w:t>
      </w:r>
      <w:r w:rsidRPr="00873557">
        <w:t xml:space="preserve">were </w:t>
      </w:r>
      <w:r w:rsidR="009B436A">
        <w:t xml:space="preserve">generally </w:t>
      </w:r>
      <w:r w:rsidRPr="00873557">
        <w:t>related to slower responses in this task</w:t>
      </w:r>
      <w:r w:rsidR="001516CD" w:rsidRPr="00873557">
        <w:t>. This effect may indicate that many words and concepts entail both positive and negative aspects</w:t>
      </w:r>
      <w:r w:rsidR="00F95914" w:rsidRPr="00873557">
        <w:t xml:space="preserve">. However, as positivity or negativity were not task-relevant, this finding may </w:t>
      </w:r>
      <w:r w:rsidR="00CB0822" w:rsidRPr="00873557">
        <w:t xml:space="preserve">foremost </w:t>
      </w:r>
      <w:r w:rsidR="00F95914" w:rsidRPr="00873557">
        <w:t xml:space="preserve">speak to a </w:t>
      </w:r>
      <w:r w:rsidR="00CB0822" w:rsidRPr="00873557">
        <w:t>lack of discriminant validity of the felt ambivalence measure</w:t>
      </w:r>
      <w:r w:rsidR="002B1F34">
        <w:t xml:space="preserve"> reflecting uncertainty of many different kinds</w:t>
      </w:r>
      <w:r w:rsidR="00914F88">
        <w:t>, such as uncertainty stemming from a subjective lack of information</w:t>
      </w:r>
      <w:r w:rsidR="00CB0822" w:rsidRPr="00873557">
        <w:t xml:space="preserve">. </w:t>
      </w:r>
      <w:r w:rsidR="002B1F34">
        <w:t xml:space="preserve">This interpretation is supported </w:t>
      </w:r>
      <w:r w:rsidR="00E10F4A" w:rsidRPr="00873557">
        <w:t>by participants report</w:t>
      </w:r>
      <w:r w:rsidR="008B4590">
        <w:t>ing</w:t>
      </w:r>
      <w:r w:rsidR="00E10F4A" w:rsidRPr="00873557">
        <w:t xml:space="preserve"> </w:t>
      </w:r>
      <w:r w:rsidR="00864C5B">
        <w:t xml:space="preserve">to </w:t>
      </w:r>
      <w:r w:rsidR="00E10F4A" w:rsidRPr="00873557">
        <w:t xml:space="preserve">feel </w:t>
      </w:r>
      <w:r w:rsidR="00C83054">
        <w:t xml:space="preserve">significantly </w:t>
      </w:r>
      <w:r w:rsidR="00E10F4A" w:rsidRPr="00873557">
        <w:t>more torn toward neutral stimuli as compared to univalent stimuli</w:t>
      </w:r>
      <w:r w:rsidR="002B1F34">
        <w:t xml:space="preserve"> in this experiment</w:t>
      </w:r>
      <w:r w:rsidR="00CB0822" w:rsidRPr="00873557">
        <w:t>.</w:t>
      </w:r>
    </w:p>
    <w:p w14:paraId="3D8DBAC3" w14:textId="582B4B0B" w:rsidR="009A3392" w:rsidRDefault="009A3392" w:rsidP="009A3392">
      <w:pPr>
        <w:pStyle w:val="Titre1"/>
      </w:pPr>
      <w:r w:rsidRPr="00873557">
        <w:t xml:space="preserve">Experiment </w:t>
      </w:r>
      <w:r>
        <w:t>5</w:t>
      </w:r>
    </w:p>
    <w:p w14:paraId="0FEABFAA" w14:textId="4AD7FBB2" w:rsidR="00965E8E" w:rsidRPr="00965E8E" w:rsidRDefault="006E3468" w:rsidP="009517E1">
      <w:r>
        <w:t>In the evaluative priming paradigm applied in Experiments 1 and 2, ambivalent prime words</w:t>
      </w:r>
      <w:r w:rsidR="006A66A8">
        <w:t xml:space="preserve"> generally slowed down responding</w:t>
      </w:r>
      <w:r>
        <w:t xml:space="preserve"> to subsequent unrelated target words. </w:t>
      </w:r>
      <w:r w:rsidR="00965E8E">
        <w:t xml:space="preserve">Experiment 4 applied the </w:t>
      </w:r>
      <w:r w:rsidR="001D1648">
        <w:t>Ambivalent Primes Paradigm</w:t>
      </w:r>
      <w:r>
        <w:t xml:space="preserve"> </w:t>
      </w:r>
      <w:r w:rsidR="00965E8E">
        <w:t>with a valent/neutral</w:t>
      </w:r>
      <w:r w:rsidR="001F26A0">
        <w:t xml:space="preserve"> categorization</w:t>
      </w:r>
      <w:r w:rsidR="00965E8E">
        <w:t xml:space="preserve"> task</w:t>
      </w:r>
      <w:r w:rsidR="001F26A0">
        <w:t xml:space="preserve"> (</w:t>
      </w:r>
      <w:r w:rsidR="001F26A0" w:rsidRPr="00873557">
        <w:t>Werner &amp; Rothermund, 2013</w:t>
      </w:r>
      <w:r w:rsidR="001F26A0">
        <w:t>)</w:t>
      </w:r>
      <w:r w:rsidR="003526C2">
        <w:t>. Critically, this task</w:t>
      </w:r>
      <w:r w:rsidR="00827769">
        <w:t xml:space="preserve"> removes the </w:t>
      </w:r>
      <w:r w:rsidR="003526C2">
        <w:t xml:space="preserve">response </w:t>
      </w:r>
      <w:r w:rsidR="00827769">
        <w:t xml:space="preserve">conflict because </w:t>
      </w:r>
      <w:r w:rsidR="00DF6093">
        <w:t>opposing</w:t>
      </w:r>
      <w:r w:rsidR="00827769">
        <w:t xml:space="preserve"> associations activated by ambivalent prime words pre-activate the same response. Interestingly, </w:t>
      </w:r>
      <w:r w:rsidR="00155218">
        <w:t xml:space="preserve">the deceleration effect </w:t>
      </w:r>
      <w:r w:rsidR="005455DE">
        <w:t xml:space="preserve">of </w:t>
      </w:r>
      <w:r w:rsidR="00155218">
        <w:t xml:space="preserve">ambivalent primes disappeared. </w:t>
      </w:r>
      <w:r w:rsidR="005455DE">
        <w:t>Arguabl</w:t>
      </w:r>
      <w:r w:rsidR="009B436A">
        <w:t>y</w:t>
      </w:r>
      <w:r w:rsidR="005455DE">
        <w:t>, i</w:t>
      </w:r>
      <w:r w:rsidR="00155218">
        <w:t xml:space="preserve">n </w:t>
      </w:r>
      <w:r w:rsidR="00B33946">
        <w:t xml:space="preserve">comparison </w:t>
      </w:r>
      <w:r w:rsidR="00155218">
        <w:t xml:space="preserve">to the </w:t>
      </w:r>
      <w:r w:rsidR="001D1648">
        <w:t>Ambivalent Primes Paradigm</w:t>
      </w:r>
      <w:r w:rsidR="005455DE">
        <w:t>,</w:t>
      </w:r>
      <w:r w:rsidR="00155218">
        <w:t xml:space="preserve"> the </w:t>
      </w:r>
      <w:r w:rsidR="001D1648">
        <w:t>Ambivalent Targets Paradigm</w:t>
      </w:r>
      <w:r w:rsidR="00155218">
        <w:t xml:space="preserve"> </w:t>
      </w:r>
      <w:r w:rsidR="00B33946">
        <w:t>reflect</w:t>
      </w:r>
      <w:r w:rsidR="009B436A">
        <w:t>s</w:t>
      </w:r>
      <w:r w:rsidR="00B33946">
        <w:t xml:space="preserve"> </w:t>
      </w:r>
      <w:r w:rsidR="003526C2">
        <w:t>more deliberate process</w:t>
      </w:r>
      <w:r w:rsidR="005455DE">
        <w:t>ing</w:t>
      </w:r>
      <w:r w:rsidR="003526C2">
        <w:t xml:space="preserve"> </w:t>
      </w:r>
      <w:r w:rsidR="005455DE">
        <w:t xml:space="preserve">of </w:t>
      </w:r>
      <w:r w:rsidR="003526C2">
        <w:t xml:space="preserve">ambivalent stimuli. </w:t>
      </w:r>
      <w:r w:rsidR="00DF6093">
        <w:t xml:space="preserve">In Experiment 5, we </w:t>
      </w:r>
      <w:r w:rsidR="005455DE">
        <w:t xml:space="preserve">thus </w:t>
      </w:r>
      <w:r w:rsidR="00DF6093">
        <w:t>applied an</w:t>
      </w:r>
      <w:r w:rsidR="0069082A">
        <w:t xml:space="preserve"> </w:t>
      </w:r>
      <w:r w:rsidR="001D1648">
        <w:t>Ambivalent Targets Paradigm</w:t>
      </w:r>
      <w:r w:rsidR="0069082A">
        <w:t xml:space="preserve"> in a valent/neutral </w:t>
      </w:r>
      <w:r w:rsidR="001F26A0">
        <w:t xml:space="preserve">categorization </w:t>
      </w:r>
      <w:r w:rsidR="0069082A">
        <w:t>task</w:t>
      </w:r>
      <w:r w:rsidR="00A86459">
        <w:t xml:space="preserve"> </w:t>
      </w:r>
      <w:r w:rsidR="005455DE">
        <w:t>to assess whether the deceleration effects documented in Experiments 1 to 3 disappear when the response conflict is removed</w:t>
      </w:r>
      <w:r w:rsidR="0069082A">
        <w:t xml:space="preserve">. </w:t>
      </w:r>
      <w:r w:rsidR="00A620B3">
        <w:t>In light of the results of Experiment 4, w</w:t>
      </w:r>
      <w:r w:rsidR="009B436A">
        <w:t>e expected that</w:t>
      </w:r>
      <w:r w:rsidR="00DF6093">
        <w:t xml:space="preserve"> ambivalent targets </w:t>
      </w:r>
      <w:r w:rsidR="00A620B3">
        <w:t>would</w:t>
      </w:r>
      <w:r w:rsidR="009B436A">
        <w:t xml:space="preserve"> </w:t>
      </w:r>
      <w:r w:rsidR="00DF6093" w:rsidRPr="00A86459">
        <w:t>not</w:t>
      </w:r>
      <w:r w:rsidR="00DF6093" w:rsidRPr="009B436A">
        <w:t xml:space="preserve"> </w:t>
      </w:r>
      <w:r w:rsidR="00DF6093">
        <w:t xml:space="preserve">produce </w:t>
      </w:r>
      <w:r w:rsidR="005455DE">
        <w:t xml:space="preserve">longer </w:t>
      </w:r>
      <w:r w:rsidR="00DF6093">
        <w:lastRenderedPageBreak/>
        <w:t xml:space="preserve">latencies </w:t>
      </w:r>
      <w:r w:rsidR="009B436A">
        <w:t>than</w:t>
      </w:r>
      <w:r w:rsidR="00DF6093">
        <w:t xml:space="preserve"> univalent targets in </w:t>
      </w:r>
      <w:r w:rsidR="0064348D">
        <w:t>this</w:t>
      </w:r>
      <w:r w:rsidR="00DF6093">
        <w:t xml:space="preserve"> task. </w:t>
      </w:r>
      <w:r w:rsidR="005455DE">
        <w:t>Thus</w:t>
      </w:r>
      <w:r w:rsidR="00DF6093">
        <w:t>, Experiment 5</w:t>
      </w:r>
      <w:r w:rsidR="0069082A">
        <w:t xml:space="preserve"> </w:t>
      </w:r>
      <w:r w:rsidR="00A620B3">
        <w:t xml:space="preserve">constituted </w:t>
      </w:r>
      <w:r w:rsidR="0069082A">
        <w:t xml:space="preserve">a conceptual replication of Experiment 4, </w:t>
      </w:r>
      <w:r w:rsidR="009B436A">
        <w:t>providing another test of</w:t>
      </w:r>
      <w:r w:rsidR="00DF6093">
        <w:t xml:space="preserve"> </w:t>
      </w:r>
      <w:r w:rsidR="00A33F1C">
        <w:t>the</w:t>
      </w:r>
      <w:r w:rsidR="00DF6093">
        <w:t xml:space="preserve"> assumption that a conflict at the level of response selection </w:t>
      </w:r>
      <w:r w:rsidR="00A620B3">
        <w:t>explains the</w:t>
      </w:r>
      <w:r w:rsidR="00DF6093">
        <w:t xml:space="preserve"> deceleration effects </w:t>
      </w:r>
      <w:r w:rsidR="005455DE">
        <w:t>accompanying the processing of</w:t>
      </w:r>
      <w:r w:rsidR="00DF6093">
        <w:t xml:space="preserve"> ambivalent stimuli</w:t>
      </w:r>
      <w:r w:rsidR="0069082A">
        <w:t xml:space="preserve">. </w:t>
      </w:r>
    </w:p>
    <w:p w14:paraId="0369BCD8" w14:textId="77777777" w:rsidR="009A3392" w:rsidRPr="00873557" w:rsidRDefault="009A3392" w:rsidP="009A3392">
      <w:pPr>
        <w:pStyle w:val="Titre2"/>
      </w:pPr>
      <w:r w:rsidRPr="00873557">
        <w:t>Method</w:t>
      </w:r>
    </w:p>
    <w:p w14:paraId="0A7E69C9" w14:textId="599BDC57" w:rsidR="009A3392" w:rsidRPr="00873557" w:rsidRDefault="009A3392" w:rsidP="009A3392">
      <w:r w:rsidRPr="00873557">
        <w:rPr>
          <w:rStyle w:val="Titre3Car"/>
          <w:i/>
        </w:rPr>
        <w:t>Participants</w:t>
      </w:r>
      <w:r w:rsidRPr="00873557">
        <w:rPr>
          <w:i/>
        </w:rPr>
        <w:t>.</w:t>
      </w:r>
      <w:r w:rsidRPr="00873557">
        <w:t xml:space="preserve"> </w:t>
      </w:r>
      <w:r w:rsidR="005455DE">
        <w:t xml:space="preserve">The planned sample size was </w:t>
      </w:r>
      <w:r w:rsidR="00684533">
        <w:t xml:space="preserve">identical </w:t>
      </w:r>
      <w:r w:rsidR="00D61983">
        <w:t>to</w:t>
      </w:r>
      <w:r w:rsidR="005455DE">
        <w:t xml:space="preserve"> Experiment 4. </w:t>
      </w:r>
      <w:r>
        <w:t xml:space="preserve">We collected data </w:t>
      </w:r>
      <w:r w:rsidR="006C4528">
        <w:t>of</w:t>
      </w:r>
      <w:r>
        <w:t xml:space="preserve"> </w:t>
      </w:r>
      <w:r w:rsidRPr="009A3392">
        <w:rPr>
          <w:i/>
        </w:rPr>
        <w:t>N</w:t>
      </w:r>
      <w:r>
        <w:t xml:space="preserve"> = 8</w:t>
      </w:r>
      <w:r w:rsidR="00C7784D">
        <w:t>3</w:t>
      </w:r>
      <w:r>
        <w:t xml:space="preserve"> </w:t>
      </w:r>
      <w:r w:rsidR="006C4528">
        <w:t>university students</w:t>
      </w:r>
      <w:r w:rsidR="005455DE">
        <w:t xml:space="preserve"> to account for three excluded participants: the data of one participant </w:t>
      </w:r>
      <w:r w:rsidR="00212C9F">
        <w:t>was</w:t>
      </w:r>
      <w:r w:rsidR="005455DE">
        <w:t xml:space="preserve"> not saved due to a</w:t>
      </w:r>
      <w:r>
        <w:t xml:space="preserve"> computer crash</w:t>
      </w:r>
      <w:r w:rsidR="00E612A7">
        <w:t>;</w:t>
      </w:r>
      <w:r>
        <w:t xml:space="preserve"> one </w:t>
      </w:r>
      <w:r w:rsidR="00E612A7">
        <w:t xml:space="preserve">participant answered </w:t>
      </w:r>
      <w:r>
        <w:t>the phone while taking the experiment</w:t>
      </w:r>
      <w:r w:rsidR="00E612A7">
        <w:t xml:space="preserve">; one participants produced responses below 300ms on </w:t>
      </w:r>
      <w:r>
        <w:t xml:space="preserve">99.22% of </w:t>
      </w:r>
      <w:r w:rsidR="00E612A7">
        <w:t xml:space="preserve">the </w:t>
      </w:r>
      <w:r w:rsidR="006C4528">
        <w:t>trials</w:t>
      </w:r>
      <w:r>
        <w:t>. The remaining 8</w:t>
      </w:r>
      <w:r w:rsidR="00C7784D">
        <w:t>0</w:t>
      </w:r>
      <w:r>
        <w:t xml:space="preserve"> participants </w:t>
      </w:r>
      <w:r w:rsidR="00E612A7">
        <w:t>(67 female)</w:t>
      </w:r>
      <w:r w:rsidR="00A86459">
        <w:t xml:space="preserve"> were</w:t>
      </w:r>
      <w:r w:rsidR="00E612A7">
        <w:t xml:space="preserve"> between </w:t>
      </w:r>
      <w:r w:rsidR="00946E09" w:rsidRPr="00946E09">
        <w:t>19</w:t>
      </w:r>
      <w:r w:rsidR="00E612A7" w:rsidRPr="00946E09">
        <w:t xml:space="preserve"> and </w:t>
      </w:r>
      <w:r w:rsidR="00946E09">
        <w:t>36</w:t>
      </w:r>
      <w:r w:rsidR="00E612A7">
        <w:t xml:space="preserve"> years old (</w:t>
      </w:r>
      <w:r w:rsidRPr="009A3392">
        <w:rPr>
          <w:i/>
        </w:rPr>
        <w:t>M</w:t>
      </w:r>
      <w:r>
        <w:t xml:space="preserve"> = 23.4</w:t>
      </w:r>
      <w:r w:rsidR="00C7784D">
        <w:t>6</w:t>
      </w:r>
      <w:r w:rsidR="00E612A7">
        <w:t xml:space="preserve">; </w:t>
      </w:r>
      <w:r w:rsidRPr="009A3392">
        <w:rPr>
          <w:i/>
        </w:rPr>
        <w:t>SD</w:t>
      </w:r>
      <w:r>
        <w:t xml:space="preserve"> = 3.6</w:t>
      </w:r>
      <w:r w:rsidR="00C7784D">
        <w:t>8</w:t>
      </w:r>
      <w:r>
        <w:t>)</w:t>
      </w:r>
      <w:r w:rsidR="006C4528">
        <w:t xml:space="preserve">. </w:t>
      </w:r>
    </w:p>
    <w:p w14:paraId="2EAD0A27" w14:textId="3A6F8731" w:rsidR="009A3392" w:rsidRPr="00873557" w:rsidRDefault="009A3392" w:rsidP="009A3392">
      <w:pPr>
        <w:rPr>
          <w:color w:val="000000" w:themeColor="text1"/>
        </w:rPr>
      </w:pPr>
      <w:r w:rsidRPr="00873557">
        <w:rPr>
          <w:b/>
          <w:i/>
          <w:color w:val="000000" w:themeColor="text1"/>
        </w:rPr>
        <w:t>Design.</w:t>
      </w:r>
      <w:r w:rsidRPr="00873557">
        <w:rPr>
          <w:color w:val="000000" w:themeColor="text1"/>
        </w:rPr>
        <w:t xml:space="preserve"> </w:t>
      </w:r>
      <w:r w:rsidR="006C4528">
        <w:rPr>
          <w:color w:val="000000" w:themeColor="text1"/>
        </w:rPr>
        <w:t>E</w:t>
      </w:r>
      <w:r>
        <w:rPr>
          <w:color w:val="000000" w:themeColor="text1"/>
        </w:rPr>
        <w:t>xperiment</w:t>
      </w:r>
      <w:r w:rsidRPr="00873557">
        <w:rPr>
          <w:color w:val="000000" w:themeColor="text1"/>
        </w:rPr>
        <w:t xml:space="preserve"> </w:t>
      </w:r>
      <w:r w:rsidR="006C4528">
        <w:rPr>
          <w:color w:val="000000" w:themeColor="text1"/>
        </w:rPr>
        <w:t xml:space="preserve">5 </w:t>
      </w:r>
      <w:r w:rsidRPr="00873557">
        <w:rPr>
          <w:color w:val="000000" w:themeColor="text1"/>
        </w:rPr>
        <w:t xml:space="preserve">employed a </w:t>
      </w:r>
      <w:r w:rsidR="006C4528">
        <w:rPr>
          <w:color w:val="000000" w:themeColor="text1"/>
        </w:rPr>
        <w:t>3</w:t>
      </w:r>
      <w:r w:rsidRPr="00873557">
        <w:rPr>
          <w:color w:val="000000" w:themeColor="text1"/>
        </w:rPr>
        <w:t xml:space="preserve"> (prime type: positive vs. negative vs. neutral) </w:t>
      </w:r>
      <w:r w:rsidRPr="00873557">
        <w:rPr>
          <w:rFonts w:cstheme="minorHAnsi"/>
          <w:color w:val="000000" w:themeColor="text1"/>
        </w:rPr>
        <w:t>×</w:t>
      </w:r>
      <w:r w:rsidRPr="00873557">
        <w:rPr>
          <w:color w:val="000000" w:themeColor="text1"/>
        </w:rPr>
        <w:t xml:space="preserve"> </w:t>
      </w:r>
      <w:r w:rsidR="006C4528">
        <w:rPr>
          <w:color w:val="000000" w:themeColor="text1"/>
        </w:rPr>
        <w:t>4</w:t>
      </w:r>
      <w:r w:rsidRPr="00873557">
        <w:rPr>
          <w:color w:val="000000" w:themeColor="text1"/>
        </w:rPr>
        <w:t xml:space="preserve"> (target type: </w:t>
      </w:r>
      <w:r w:rsidR="006C4528">
        <w:rPr>
          <w:color w:val="000000" w:themeColor="text1"/>
        </w:rPr>
        <w:t xml:space="preserve">ambivalent vs. </w:t>
      </w:r>
      <w:r w:rsidRPr="00873557">
        <w:rPr>
          <w:color w:val="000000" w:themeColor="text1"/>
        </w:rPr>
        <w:t xml:space="preserve">positive vs. negative vs. neutral) </w:t>
      </w:r>
      <w:r w:rsidR="00684533">
        <w:rPr>
          <w:color w:val="000000" w:themeColor="text1"/>
        </w:rPr>
        <w:t xml:space="preserve">within-participants </w:t>
      </w:r>
      <w:r w:rsidRPr="00873557">
        <w:rPr>
          <w:color w:val="000000" w:themeColor="text1"/>
        </w:rPr>
        <w:t>design. Key assignment (A = ‘positive or negative’ and L = ‘neither positive nor negative’, and vice versa) was counterbalanced across participants.</w:t>
      </w:r>
    </w:p>
    <w:p w14:paraId="3F6B549B" w14:textId="3A731DC6" w:rsidR="009A3392" w:rsidRPr="00873557" w:rsidRDefault="009A3392" w:rsidP="009A3392">
      <w:r w:rsidRPr="00873557">
        <w:rPr>
          <w:b/>
          <w:i/>
        </w:rPr>
        <w:t>Materials</w:t>
      </w:r>
      <w:r w:rsidR="00684533">
        <w:rPr>
          <w:b/>
          <w:i/>
        </w:rPr>
        <w:t xml:space="preserve"> and Procedure</w:t>
      </w:r>
      <w:r w:rsidRPr="00873557">
        <w:rPr>
          <w:b/>
          <w:i/>
        </w:rPr>
        <w:t>.</w:t>
      </w:r>
      <w:r w:rsidRPr="00873557">
        <w:t xml:space="preserve"> </w:t>
      </w:r>
      <w:r w:rsidR="006C4528">
        <w:t xml:space="preserve">The </w:t>
      </w:r>
      <w:r w:rsidR="00684533">
        <w:t xml:space="preserve">procedure, instructions, and </w:t>
      </w:r>
      <w:r w:rsidR="006C4528">
        <w:t>material</w:t>
      </w:r>
      <w:r w:rsidR="00684533">
        <w:t>s</w:t>
      </w:r>
      <w:r w:rsidR="006C4528">
        <w:t xml:space="preserve"> </w:t>
      </w:r>
      <w:r w:rsidR="009407EC">
        <w:t xml:space="preserve">(see Appendix 5) </w:t>
      </w:r>
      <w:r w:rsidR="006C4528">
        <w:t>used in Experiment 5 w</w:t>
      </w:r>
      <w:r w:rsidR="00684533">
        <w:t>ere</w:t>
      </w:r>
      <w:r w:rsidR="006C4528">
        <w:t xml:space="preserve"> identical to Experiment 4</w:t>
      </w:r>
      <w:r w:rsidR="007771D8">
        <w:t>,</w:t>
      </w:r>
      <w:r w:rsidR="006C4528">
        <w:t xml:space="preserve"> with </w:t>
      </w:r>
      <w:r w:rsidR="008677ED">
        <w:t>one exception</w:t>
      </w:r>
      <w:r w:rsidR="007771D8">
        <w:t>: a</w:t>
      </w:r>
      <w:r w:rsidR="006C4528">
        <w:t>djectives now served as primes</w:t>
      </w:r>
      <w:r w:rsidR="008677ED">
        <w:t>, while</w:t>
      </w:r>
      <w:r w:rsidR="006C4528">
        <w:t xml:space="preserve"> nouns </w:t>
      </w:r>
      <w:r w:rsidR="008677ED">
        <w:t>(</w:t>
      </w:r>
      <w:r w:rsidR="006C4528">
        <w:t xml:space="preserve">including ambivalent </w:t>
      </w:r>
      <w:r w:rsidR="008677ED">
        <w:t>stimuli)</w:t>
      </w:r>
      <w:r w:rsidR="006C4528">
        <w:t xml:space="preserve"> served as targets. Stimulus pairings were created </w:t>
      </w:r>
      <w:r w:rsidR="00330985">
        <w:t xml:space="preserve">following the same procedure as in </w:t>
      </w:r>
      <w:r w:rsidR="006C4528">
        <w:t xml:space="preserve">Experiment 4, </w:t>
      </w:r>
      <w:r w:rsidR="00A620B3">
        <w:t xml:space="preserve">realizing </w:t>
      </w:r>
      <w:r w:rsidR="006C4528">
        <w:t xml:space="preserve">equal exposure and base rates across both </w:t>
      </w:r>
      <w:r w:rsidR="00684533">
        <w:t xml:space="preserve">priming </w:t>
      </w:r>
      <w:r w:rsidR="006C4528">
        <w:t>blocks of 128 trials each.</w:t>
      </w:r>
    </w:p>
    <w:p w14:paraId="7C076D47" w14:textId="77777777" w:rsidR="009A3392" w:rsidRPr="00873557" w:rsidRDefault="009A3392" w:rsidP="009A3392">
      <w:pPr>
        <w:pStyle w:val="Titre2"/>
        <w:rPr>
          <w:rStyle w:val="Accentuation"/>
          <w:i w:val="0"/>
          <w:iCs w:val="0"/>
        </w:rPr>
      </w:pPr>
      <w:r w:rsidRPr="00873557">
        <w:rPr>
          <w:rStyle w:val="Accentuation"/>
          <w:i w:val="0"/>
          <w:iCs w:val="0"/>
        </w:rPr>
        <w:t>Results</w:t>
      </w:r>
    </w:p>
    <w:p w14:paraId="43F84A1C" w14:textId="2C923F69" w:rsidR="009A3392" w:rsidRPr="00873557" w:rsidRDefault="00684533" w:rsidP="009A3392">
      <w:pPr>
        <w:rPr>
          <w:color w:val="000000" w:themeColor="text1"/>
        </w:rPr>
      </w:pPr>
      <w:r>
        <w:rPr>
          <w:color w:val="000000" w:themeColor="text1"/>
        </w:rPr>
        <w:t>As in the previous experiments</w:t>
      </w:r>
      <w:r w:rsidR="007771D8">
        <w:rPr>
          <w:color w:val="000000" w:themeColor="text1"/>
        </w:rPr>
        <w:t>,</w:t>
      </w:r>
      <w:r>
        <w:rPr>
          <w:color w:val="000000" w:themeColor="text1"/>
        </w:rPr>
        <w:t xml:space="preserve"> w</w:t>
      </w:r>
      <w:r w:rsidR="009A3392" w:rsidRPr="00873557">
        <w:rPr>
          <w:color w:val="000000" w:themeColor="text1"/>
        </w:rPr>
        <w:t>e excluded responses faster than 300ms (</w:t>
      </w:r>
      <w:r w:rsidR="00C7784D">
        <w:rPr>
          <w:color w:val="000000" w:themeColor="text1"/>
        </w:rPr>
        <w:t>1.20</w:t>
      </w:r>
      <w:r w:rsidR="009A3392" w:rsidRPr="00873557">
        <w:rPr>
          <w:color w:val="000000" w:themeColor="text1"/>
        </w:rPr>
        <w:t>%) and slower than 3</w:t>
      </w:r>
      <w:r w:rsidR="009A3392">
        <w:rPr>
          <w:color w:val="000000" w:themeColor="text1"/>
        </w:rPr>
        <w:t>,</w:t>
      </w:r>
      <w:r w:rsidR="009A3392" w:rsidRPr="00873557">
        <w:rPr>
          <w:color w:val="000000" w:themeColor="text1"/>
        </w:rPr>
        <w:t>000ms (0.</w:t>
      </w:r>
      <w:r w:rsidR="00C7784D">
        <w:rPr>
          <w:color w:val="000000" w:themeColor="text1"/>
        </w:rPr>
        <w:t>06</w:t>
      </w:r>
      <w:r w:rsidR="009A3392" w:rsidRPr="00873557">
        <w:rPr>
          <w:color w:val="000000" w:themeColor="text1"/>
        </w:rPr>
        <w:t xml:space="preserve">%) resulting in </w:t>
      </w:r>
      <w:r w:rsidR="008735FB">
        <w:rPr>
          <w:color w:val="000000" w:themeColor="text1"/>
        </w:rPr>
        <w:t>20,222</w:t>
      </w:r>
      <w:r w:rsidR="009A3392" w:rsidRPr="00873557">
        <w:rPr>
          <w:color w:val="000000" w:themeColor="text1"/>
        </w:rPr>
        <w:t xml:space="preserve"> trials </w:t>
      </w:r>
      <w:r w:rsidR="00CF01B8">
        <w:rPr>
          <w:color w:val="000000" w:themeColor="text1"/>
        </w:rPr>
        <w:t xml:space="preserve">left </w:t>
      </w:r>
      <w:r w:rsidR="009A3392" w:rsidRPr="00476EBC">
        <w:rPr>
          <w:color w:val="000000" w:themeColor="text1"/>
        </w:rPr>
        <w:t>for analys</w:t>
      </w:r>
      <w:r w:rsidR="00A901AA">
        <w:rPr>
          <w:color w:val="000000" w:themeColor="text1"/>
        </w:rPr>
        <w:t>e</w:t>
      </w:r>
      <w:r w:rsidR="009A3392" w:rsidRPr="00476EBC">
        <w:rPr>
          <w:color w:val="000000" w:themeColor="text1"/>
        </w:rPr>
        <w:t>s.</w:t>
      </w:r>
    </w:p>
    <w:p w14:paraId="273FDDD4" w14:textId="77777777" w:rsidR="009A3392" w:rsidRPr="00873557" w:rsidRDefault="009A3392" w:rsidP="009A3392">
      <w:pPr>
        <w:pStyle w:val="Titre3"/>
      </w:pPr>
      <w:r w:rsidRPr="00873557">
        <w:lastRenderedPageBreak/>
        <w:t>Standard compatibility and evaluative priming effects</w:t>
      </w:r>
    </w:p>
    <w:p w14:paraId="582DD6B2" w14:textId="615D0DDC" w:rsidR="009A3392" w:rsidRPr="00873557" w:rsidRDefault="00476EBC" w:rsidP="009A3392">
      <w:r>
        <w:t xml:space="preserve">All results from the multilevel models and model comparisons that served to estimate the standard compatibility and evaluative priming effects can be found in </w:t>
      </w:r>
      <w:r w:rsidR="009A3392" w:rsidRPr="00873557">
        <w:t xml:space="preserve">the upper half of Table </w:t>
      </w:r>
      <w:r>
        <w:t>10</w:t>
      </w:r>
      <w:r w:rsidR="009A3392" w:rsidRPr="00873557">
        <w:t>.</w:t>
      </w:r>
    </w:p>
    <w:p w14:paraId="71924BD8" w14:textId="23F6C8B1" w:rsidR="009A3392" w:rsidRPr="00873557" w:rsidRDefault="009A3392" w:rsidP="009A3392">
      <w:r w:rsidRPr="00873557">
        <w:rPr>
          <w:b/>
          <w:i/>
        </w:rPr>
        <w:t>Response compatibility effect</w:t>
      </w:r>
      <w:r w:rsidRPr="00873557">
        <w:t xml:space="preserve">. </w:t>
      </w:r>
      <w:r w:rsidR="00476EBC">
        <w:t xml:space="preserve">Classifications were categorized as </w:t>
      </w:r>
      <w:r w:rsidR="005164F9">
        <w:t>incorrect</w:t>
      </w:r>
      <w:r w:rsidR="00476EBC">
        <w:t xml:space="preserve"> if either the key for “positive or negative” was pressed while the target was neutral, or if the key for “neither positive, nor negative” was pressed while the target was positive, negative</w:t>
      </w:r>
      <w:r w:rsidR="005164F9">
        <w:t>,</w:t>
      </w:r>
      <w:r w:rsidR="00476EBC">
        <w:t xml:space="preserve"> or ambivalent.</w:t>
      </w:r>
      <w:r w:rsidR="00476EBC" w:rsidRPr="00F2055C">
        <w:rPr>
          <w:color w:val="000000" w:themeColor="text1"/>
          <w:vertAlign w:val="superscript"/>
        </w:rPr>
        <w:t>13</w:t>
      </w:r>
      <w:r w:rsidR="00476EBC">
        <w:t xml:space="preserve"> Exclusion of all wrong classifications </w:t>
      </w:r>
      <w:r w:rsidR="00724521">
        <w:t xml:space="preserve">(20.93%) </w:t>
      </w:r>
      <w:r w:rsidR="00476EBC">
        <w:t>resulted in</w:t>
      </w:r>
      <w:r w:rsidR="00724521">
        <w:t xml:space="preserve"> 16,341</w:t>
      </w:r>
      <w:r w:rsidR="00476EBC">
        <w:t xml:space="preserve"> trials left for analysis</w:t>
      </w:r>
      <w:r w:rsidRPr="00873557">
        <w:t xml:space="preserve">. </w:t>
      </w:r>
      <w:r w:rsidR="00724521">
        <w:t>All latencies were log-transformed</w:t>
      </w:r>
      <w:r w:rsidRPr="00873557">
        <w:t xml:space="preserve">. </w:t>
      </w:r>
      <w:r w:rsidR="005164F9">
        <w:t>We excluded ambivalent trials when assessing the</w:t>
      </w:r>
      <w:r w:rsidR="00724521">
        <w:t xml:space="preserve"> </w:t>
      </w:r>
      <w:r w:rsidR="005164F9">
        <w:t xml:space="preserve">standard </w:t>
      </w:r>
      <w:r w:rsidR="00724521">
        <w:t>compatibility effect.</w:t>
      </w:r>
      <w:r w:rsidR="00724521" w:rsidRPr="00F2055C">
        <w:rPr>
          <w:vertAlign w:val="superscript"/>
        </w:rPr>
        <w:t>14</w:t>
      </w:r>
      <w:r w:rsidR="00724521">
        <w:t xml:space="preserve"> </w:t>
      </w:r>
      <w:r w:rsidRPr="00873557">
        <w:t xml:space="preserve">We compared the null model with a model that included </w:t>
      </w:r>
      <w:r w:rsidR="00724521">
        <w:t>a predictor for</w:t>
      </w:r>
      <w:r w:rsidRPr="00873557">
        <w:t xml:space="preserve"> compatibility</w:t>
      </w:r>
      <w:r w:rsidR="00724521">
        <w:t xml:space="preserve"> (coded </w:t>
      </w:r>
      <w:r w:rsidR="00724521" w:rsidRPr="00724521">
        <w:rPr>
          <w:i/>
        </w:rPr>
        <w:t>zero</w:t>
      </w:r>
      <w:r w:rsidR="00724521">
        <w:t xml:space="preserve"> for incompatible trials and </w:t>
      </w:r>
      <w:r w:rsidR="00724521" w:rsidRPr="00724521">
        <w:rPr>
          <w:i/>
        </w:rPr>
        <w:t>one</w:t>
      </w:r>
      <w:r w:rsidR="00724521">
        <w:t xml:space="preserve"> for compatible trials)</w:t>
      </w:r>
      <w:r w:rsidRPr="00873557">
        <w:t xml:space="preserve">. </w:t>
      </w:r>
      <w:r w:rsidR="006872DD">
        <w:t>The model comparison yielded a significantly better</w:t>
      </w:r>
      <w:r w:rsidRPr="00873557">
        <w:t xml:space="preserve"> model fit for the more complex model, indicating the expected compatibility effect</w:t>
      </w:r>
      <w:r>
        <w:t>.</w:t>
      </w:r>
      <w:r w:rsidRPr="00873557">
        <w:t xml:space="preserve"> </w:t>
      </w:r>
    </w:p>
    <w:p w14:paraId="14748DDD" w14:textId="756B29E1" w:rsidR="009A3392" w:rsidRPr="00873557" w:rsidRDefault="009A3392" w:rsidP="009A3392">
      <w:r w:rsidRPr="00873557">
        <w:rPr>
          <w:b/>
          <w:i/>
        </w:rPr>
        <w:t xml:space="preserve">Evaluative priming effect. </w:t>
      </w:r>
      <w:r w:rsidRPr="00873557">
        <w:t xml:space="preserve">To test </w:t>
      </w:r>
      <w:r w:rsidR="00493853">
        <w:t>the standard</w:t>
      </w:r>
      <w:r w:rsidRPr="00873557">
        <w:t xml:space="preserve"> evaluative priming effect, we compared </w:t>
      </w:r>
      <w:r w:rsidR="00493853">
        <w:t xml:space="preserve">trials in which prime and target valence matched </w:t>
      </w:r>
      <w:r w:rsidR="007D744C">
        <w:t>to</w:t>
      </w:r>
      <w:r w:rsidR="00493853">
        <w:t xml:space="preserve"> trials in which </w:t>
      </w:r>
      <w:r w:rsidR="007D744C">
        <w:t>they</w:t>
      </w:r>
      <w:r w:rsidRPr="00873557">
        <w:t xml:space="preserve"> </w:t>
      </w:r>
      <w:r w:rsidR="00493853">
        <w:t>differed</w:t>
      </w:r>
      <w:r w:rsidRPr="00873557">
        <w:t xml:space="preserve">. The more complex model including the </w:t>
      </w:r>
      <w:r w:rsidR="00E9632C">
        <w:t>predictor</w:t>
      </w:r>
      <w:r w:rsidRPr="00873557">
        <w:t xml:space="preserve"> congruency </w:t>
      </w:r>
      <w:r w:rsidR="00493853">
        <w:t xml:space="preserve">(coded </w:t>
      </w:r>
      <w:r w:rsidR="00493853" w:rsidRPr="00493853">
        <w:rPr>
          <w:i/>
        </w:rPr>
        <w:t>zero</w:t>
      </w:r>
      <w:r w:rsidR="00493853">
        <w:t xml:space="preserve"> for incongruent trials and </w:t>
      </w:r>
      <w:r w:rsidR="00493853" w:rsidRPr="00493853">
        <w:rPr>
          <w:i/>
        </w:rPr>
        <w:t>one</w:t>
      </w:r>
      <w:r w:rsidR="00493853">
        <w:t xml:space="preserve"> for congruent trials) </w:t>
      </w:r>
      <w:r w:rsidR="005164F9">
        <w:t>fit the data significantly better</w:t>
      </w:r>
      <w:r w:rsidR="00493853">
        <w:t xml:space="preserve">, indicating faster responses </w:t>
      </w:r>
      <w:r w:rsidR="005164F9">
        <w:t xml:space="preserve">on </w:t>
      </w:r>
      <w:r w:rsidR="00493853">
        <w:t xml:space="preserve">congruent trials </w:t>
      </w:r>
      <w:r w:rsidR="005164F9">
        <w:t>than</w:t>
      </w:r>
      <w:r w:rsidR="00493853">
        <w:t xml:space="preserve"> incongruent trials</w:t>
      </w:r>
      <w:r w:rsidRPr="00873557">
        <w:t xml:space="preserve">. </w:t>
      </w:r>
    </w:p>
    <w:p w14:paraId="56731C71" w14:textId="2AC80E39" w:rsidR="009A3392" w:rsidRPr="00873557" w:rsidRDefault="009A3392" w:rsidP="009A3392">
      <w:pPr>
        <w:pStyle w:val="Titre3"/>
      </w:pPr>
      <w:r w:rsidRPr="00873557">
        <w:t xml:space="preserve">Effects of ambivalent </w:t>
      </w:r>
      <w:r w:rsidR="00A620B3">
        <w:t>targets</w:t>
      </w:r>
    </w:p>
    <w:p w14:paraId="19170DFE" w14:textId="14BD8C69" w:rsidR="009A3392" w:rsidRPr="00873557" w:rsidRDefault="009A3392" w:rsidP="009A3392">
      <w:r w:rsidRPr="00873557">
        <w:rPr>
          <w:b/>
          <w:i/>
        </w:rPr>
        <w:t>Latencies.</w:t>
      </w:r>
      <w:r w:rsidRPr="00873557">
        <w:t xml:space="preserve"> </w:t>
      </w:r>
      <w:r w:rsidR="00E9632C">
        <w:t xml:space="preserve">Analogous to the analyses reported in Experiment 4, we conducted two model comparisons to test whether </w:t>
      </w:r>
      <w:r w:rsidR="00530FA8">
        <w:t xml:space="preserve">responses towards </w:t>
      </w:r>
      <w:r w:rsidR="00E9632C">
        <w:t xml:space="preserve">ambivalent targets </w:t>
      </w:r>
      <w:r w:rsidR="00530FA8">
        <w:t>were slower than those towards</w:t>
      </w:r>
      <w:r w:rsidR="00E9632C">
        <w:t xml:space="preserve"> univ</w:t>
      </w:r>
      <w:r w:rsidR="00B811D4">
        <w:t>alent targets in compatible and</w:t>
      </w:r>
      <w:r w:rsidR="00E9632C">
        <w:t xml:space="preserve"> incompatible trials</w:t>
      </w:r>
      <w:r w:rsidR="00B811D4">
        <w:t>, respectively</w:t>
      </w:r>
      <w:r w:rsidR="00E9632C">
        <w:t>.</w:t>
      </w:r>
      <w:r w:rsidR="00FC7858" w:rsidRPr="00F2055C">
        <w:rPr>
          <w:vertAlign w:val="superscript"/>
        </w:rPr>
        <w:t>15</w:t>
      </w:r>
      <w:r w:rsidR="00E9632C">
        <w:t xml:space="preserve"> </w:t>
      </w:r>
      <w:r w:rsidR="00B811D4">
        <w:t>For compatible trials</w:t>
      </w:r>
      <w:r w:rsidR="005164F9">
        <w:t xml:space="preserve"> (</w:t>
      </w:r>
      <w:r w:rsidR="00B811D4">
        <w:t xml:space="preserve">i.e., trials </w:t>
      </w:r>
      <w:r w:rsidR="005164F9">
        <w:t xml:space="preserve">with </w:t>
      </w:r>
      <w:r w:rsidR="00B811D4">
        <w:t>valent primes</w:t>
      </w:r>
      <w:r w:rsidR="005164F9">
        <w:t>)</w:t>
      </w:r>
      <w:r w:rsidR="00B811D4">
        <w:t xml:space="preserve"> t</w:t>
      </w:r>
      <w:r w:rsidRPr="00873557">
        <w:t xml:space="preserve">he more complex model including a factor coded </w:t>
      </w:r>
      <w:r w:rsidRPr="00873557">
        <w:rPr>
          <w:i/>
        </w:rPr>
        <w:t>zero</w:t>
      </w:r>
      <w:r w:rsidRPr="00873557">
        <w:t xml:space="preserve"> for </w:t>
      </w:r>
      <w:r w:rsidR="00B811D4">
        <w:t>univalent targets</w:t>
      </w:r>
      <w:r w:rsidRPr="00873557">
        <w:t xml:space="preserve"> and </w:t>
      </w:r>
      <w:r w:rsidRPr="00873557">
        <w:rPr>
          <w:i/>
        </w:rPr>
        <w:t>one</w:t>
      </w:r>
      <w:r w:rsidRPr="00873557">
        <w:t xml:space="preserve"> for </w:t>
      </w:r>
      <w:r w:rsidR="00B811D4">
        <w:t>ambivalent targets</w:t>
      </w:r>
      <w:r w:rsidRPr="00873557">
        <w:t xml:space="preserve"> did not differ from the </w:t>
      </w:r>
      <w:r w:rsidR="00B811D4">
        <w:t>null model</w:t>
      </w:r>
      <w:r w:rsidRPr="00873557">
        <w:t xml:space="preserve">. Thus, univalent and ambivalent </w:t>
      </w:r>
      <w:r w:rsidR="00B811D4">
        <w:t>targets</w:t>
      </w:r>
      <w:r w:rsidRPr="00873557">
        <w:t xml:space="preserve"> did not </w:t>
      </w:r>
      <w:r w:rsidR="00B811D4">
        <w:t>affect latencies differently</w:t>
      </w:r>
      <w:r w:rsidR="00B811D4" w:rsidRPr="00B811D4">
        <w:t xml:space="preserve"> </w:t>
      </w:r>
      <w:r w:rsidR="005164F9">
        <w:t>o</w:t>
      </w:r>
      <w:r w:rsidR="00B811D4" w:rsidRPr="00873557">
        <w:t>n compatible trials</w:t>
      </w:r>
      <w:r w:rsidRPr="00873557">
        <w:t xml:space="preserve">. </w:t>
      </w:r>
      <w:r w:rsidR="005164F9">
        <w:t xml:space="preserve">For </w:t>
      </w:r>
      <w:r w:rsidR="00B811D4">
        <w:lastRenderedPageBreak/>
        <w:t>incompatible trials</w:t>
      </w:r>
      <w:r w:rsidR="005164F9">
        <w:t xml:space="preserve"> (</w:t>
      </w:r>
      <w:r w:rsidR="00B811D4">
        <w:t>i.e., trials with neutral primes</w:t>
      </w:r>
      <w:r w:rsidR="005164F9">
        <w:t>)</w:t>
      </w:r>
      <w:r w:rsidR="00B811D4">
        <w:t xml:space="preserve">, the two models did not differ in fit, </w:t>
      </w:r>
      <w:r w:rsidR="00750A3E">
        <w:t>indicating that ambivalent targets did not produce longer latencies than univalent targets</w:t>
      </w:r>
      <w:r w:rsidRPr="00873557">
        <w:t xml:space="preserve">. Figure </w:t>
      </w:r>
      <w:r w:rsidR="00EB2131">
        <w:t>8</w:t>
      </w:r>
      <w:r w:rsidRPr="00873557">
        <w:t xml:space="preserve"> </w:t>
      </w:r>
      <w:r w:rsidR="00EB2131">
        <w:t>depicts</w:t>
      </w:r>
      <w:r w:rsidRPr="00873557">
        <w:t xml:space="preserve"> mean latencies and standard errors for all trial types</w:t>
      </w:r>
      <w:r w:rsidR="00EB2131">
        <w:t xml:space="preserve">. The results of the model comparisons and multilevel models </w:t>
      </w:r>
      <w:r w:rsidR="00750A3E">
        <w:t>are displayed</w:t>
      </w:r>
      <w:r w:rsidR="00EB2131">
        <w:t xml:space="preserve"> in the lower half of Table 10.</w:t>
      </w:r>
    </w:p>
    <w:p w14:paraId="2480952E" w14:textId="3FA01D19" w:rsidR="009A3392" w:rsidRPr="00873557" w:rsidRDefault="001D1648" w:rsidP="009A3392">
      <w:pPr>
        <w:pStyle w:val="Titre3"/>
      </w:pPr>
      <w:r w:rsidRPr="00BF596A">
        <w:t xml:space="preserve">Integrative </w:t>
      </w:r>
      <w:r w:rsidR="003341D3" w:rsidRPr="00BF596A">
        <w:t xml:space="preserve">analysis </w:t>
      </w:r>
      <w:r w:rsidR="009A3392" w:rsidRPr="00BF596A">
        <w:t>across Experiments 1, 2</w:t>
      </w:r>
      <w:r w:rsidRPr="00BF596A">
        <w:t>,</w:t>
      </w:r>
      <w:r w:rsidR="009A3392" w:rsidRPr="00BF596A">
        <w:t xml:space="preserve"> and </w:t>
      </w:r>
      <w:r w:rsidR="00822090" w:rsidRPr="00BF596A">
        <w:t>5</w:t>
      </w:r>
    </w:p>
    <w:p w14:paraId="73E7B942" w14:textId="6D038366" w:rsidR="009A3392" w:rsidRPr="00873557" w:rsidRDefault="00822090" w:rsidP="009A3392">
      <w:r>
        <w:t>We conducted a</w:t>
      </w:r>
      <w:r w:rsidR="00750A3E">
        <w:t xml:space="preserve">n integrative </w:t>
      </w:r>
      <w:r>
        <w:t xml:space="preserve">analysis across Experiments 1, 2, and 5 to </w:t>
      </w:r>
      <w:r w:rsidR="009759DD">
        <w:t>assess an additional test of our hypothesis</w:t>
      </w:r>
      <w:r>
        <w:t xml:space="preserve"> </w:t>
      </w:r>
      <w:r w:rsidRPr="009759DD">
        <w:t>that</w:t>
      </w:r>
      <w:r>
        <w:t xml:space="preserve"> the absence of a conflict at the level of response selection removes the deceleration effect of ambivalent targets</w:t>
      </w:r>
      <w:r w:rsidR="009A3392">
        <w:t xml:space="preserve">. We conducted stepwise model comparisons of the null model with the models including the trial type (coded </w:t>
      </w:r>
      <w:r w:rsidR="00BF596A">
        <w:rPr>
          <w:i/>
        </w:rPr>
        <w:t>-0.5</w:t>
      </w:r>
      <w:r w:rsidR="00BF596A">
        <w:t xml:space="preserve"> </w:t>
      </w:r>
      <w:r w:rsidR="009A3392">
        <w:t xml:space="preserve">for trials including ambivalent </w:t>
      </w:r>
      <w:r>
        <w:t>trials,</w:t>
      </w:r>
      <w:r w:rsidR="009A3392">
        <w:t xml:space="preserve"> and </w:t>
      </w:r>
      <w:r w:rsidR="00BF596A">
        <w:rPr>
          <w:i/>
        </w:rPr>
        <w:t>0.5</w:t>
      </w:r>
      <w:r w:rsidR="00BF596A">
        <w:t xml:space="preserve"> </w:t>
      </w:r>
      <w:r w:rsidR="009A3392">
        <w:t xml:space="preserve">for congruent trials in Experiments 1 and 2 </w:t>
      </w:r>
      <w:r w:rsidR="009A3392" w:rsidRPr="009759DD">
        <w:t xml:space="preserve">and trials including univalent </w:t>
      </w:r>
      <w:r w:rsidRPr="009759DD">
        <w:t>targets</w:t>
      </w:r>
      <w:r w:rsidR="009A3392" w:rsidRPr="009759DD">
        <w:t xml:space="preserve"> in Experiment </w:t>
      </w:r>
      <w:r w:rsidRPr="009759DD">
        <w:t>5</w:t>
      </w:r>
      <w:r w:rsidR="009A3392">
        <w:t xml:space="preserve">), the task (coded </w:t>
      </w:r>
      <w:r w:rsidR="00BF596A">
        <w:rPr>
          <w:i/>
        </w:rPr>
        <w:t>-0.5</w:t>
      </w:r>
      <w:r w:rsidR="00BF596A">
        <w:t xml:space="preserve"> </w:t>
      </w:r>
      <w:r w:rsidR="009A3392">
        <w:t xml:space="preserve">for the valent/neutral categorization task and </w:t>
      </w:r>
      <w:r w:rsidR="00BF596A">
        <w:rPr>
          <w:i/>
        </w:rPr>
        <w:t>0.5</w:t>
      </w:r>
      <w:r w:rsidR="00BF596A">
        <w:t xml:space="preserve"> </w:t>
      </w:r>
      <w:r w:rsidR="009A3392">
        <w:t xml:space="preserve">for the evaluative priming paradigm), and their interaction. The model with the best fit included </w:t>
      </w:r>
      <w:r w:rsidR="002D1FF0">
        <w:t xml:space="preserve">a main effect of trial type, PB-test(1) = 246.61, </w:t>
      </w:r>
      <w:r w:rsidR="002D1FF0" w:rsidRPr="002D1FF0">
        <w:rPr>
          <w:i/>
        </w:rPr>
        <w:t>p</w:t>
      </w:r>
      <w:r w:rsidR="002D1FF0">
        <w:t xml:space="preserve"> = .001, indicating that across tasks latencies </w:t>
      </w:r>
      <w:r w:rsidR="00750A3E">
        <w:t>o</w:t>
      </w:r>
      <w:r w:rsidR="002D1FF0">
        <w:t xml:space="preserve">n ambivalent trials were slower as compared to congruent (evaluative priming) or univalent trials (valent/neutral categorization task), </w:t>
      </w:r>
      <w:r w:rsidR="002D1FF0" w:rsidRPr="002D1FF0">
        <w:rPr>
          <w:i/>
        </w:rPr>
        <w:t>B</w:t>
      </w:r>
      <w:r w:rsidR="002D1FF0">
        <w:t xml:space="preserve"> = -</w:t>
      </w:r>
      <w:r w:rsidR="00926902">
        <w:t>0</w:t>
      </w:r>
      <w:r w:rsidR="002D1FF0">
        <w:t>.0</w:t>
      </w:r>
      <w:r w:rsidR="00BF596A">
        <w:t>7</w:t>
      </w:r>
      <w:r w:rsidR="002D1FF0">
        <w:t xml:space="preserve">, </w:t>
      </w:r>
      <w:r w:rsidR="002D1FF0" w:rsidRPr="002D1FF0">
        <w:rPr>
          <w:i/>
        </w:rPr>
        <w:t>SE</w:t>
      </w:r>
      <w:r w:rsidR="002D1FF0">
        <w:t xml:space="preserve"> = </w:t>
      </w:r>
      <w:r w:rsidR="00926902">
        <w:t>0</w:t>
      </w:r>
      <w:r w:rsidR="002D1FF0">
        <w:t>.0</w:t>
      </w:r>
      <w:r w:rsidR="00BF596A">
        <w:t>0</w:t>
      </w:r>
      <w:r w:rsidR="002D1FF0">
        <w:t xml:space="preserve">, </w:t>
      </w:r>
      <w:r w:rsidR="002D1FF0" w:rsidRPr="002D1FF0">
        <w:rPr>
          <w:i/>
        </w:rPr>
        <w:t>t</w:t>
      </w:r>
      <w:r w:rsidR="002D1FF0">
        <w:t xml:space="preserve"> = </w:t>
      </w:r>
      <w:r w:rsidR="00BF596A">
        <w:t>-14.02</w:t>
      </w:r>
      <w:r w:rsidR="00AA73F0">
        <w:t>. It also included</w:t>
      </w:r>
      <w:r w:rsidR="002D1FF0">
        <w:t xml:space="preserve"> a main effect for the task, PB-test(1) = 10.75, </w:t>
      </w:r>
      <w:r w:rsidR="002D1FF0" w:rsidRPr="002D1FF0">
        <w:rPr>
          <w:i/>
        </w:rPr>
        <w:t>p</w:t>
      </w:r>
      <w:r w:rsidR="002D1FF0">
        <w:t xml:space="preserve"> = .00</w:t>
      </w:r>
      <w:r w:rsidR="00BF596A">
        <w:t>2</w:t>
      </w:r>
      <w:r w:rsidR="002D1FF0">
        <w:t xml:space="preserve">, indicating that overall latencies were </w:t>
      </w:r>
      <w:r w:rsidR="009759DD">
        <w:t xml:space="preserve">longer </w:t>
      </w:r>
      <w:r w:rsidR="002D1FF0">
        <w:t xml:space="preserve">in the evaluative priming task as compared to the valent/neutral categorization task, </w:t>
      </w:r>
      <w:r w:rsidR="002D1FF0" w:rsidRPr="002D1FF0">
        <w:rPr>
          <w:i/>
        </w:rPr>
        <w:t>B</w:t>
      </w:r>
      <w:r w:rsidR="002D1FF0">
        <w:t xml:space="preserve"> = </w:t>
      </w:r>
      <w:r w:rsidR="00926902">
        <w:t>0</w:t>
      </w:r>
      <w:r w:rsidR="002D1FF0">
        <w:t>.0</w:t>
      </w:r>
      <w:r w:rsidR="00BF596A">
        <w:t>1</w:t>
      </w:r>
      <w:r w:rsidR="002D1FF0">
        <w:t xml:space="preserve">, </w:t>
      </w:r>
      <w:r w:rsidR="002D1FF0" w:rsidRPr="002D1FF0">
        <w:rPr>
          <w:i/>
        </w:rPr>
        <w:t>SE</w:t>
      </w:r>
      <w:r w:rsidR="002D1FF0">
        <w:t xml:space="preserve"> = </w:t>
      </w:r>
      <w:r w:rsidR="00926902">
        <w:t>0</w:t>
      </w:r>
      <w:r w:rsidR="009A3392">
        <w:t>.</w:t>
      </w:r>
      <w:r w:rsidR="002D1FF0">
        <w:t>0</w:t>
      </w:r>
      <w:r w:rsidR="00BF596A">
        <w:t>0</w:t>
      </w:r>
      <w:r w:rsidR="002D1FF0">
        <w:t xml:space="preserve">, </w:t>
      </w:r>
      <w:r w:rsidR="002D1FF0" w:rsidRPr="002D1FF0">
        <w:rPr>
          <w:i/>
        </w:rPr>
        <w:t>t</w:t>
      </w:r>
      <w:r w:rsidR="002D1FF0">
        <w:t xml:space="preserve"> = </w:t>
      </w:r>
      <w:r w:rsidR="00BF596A">
        <w:t>1.54</w:t>
      </w:r>
      <w:r w:rsidR="008B1246">
        <w:t>. Finally, and m</w:t>
      </w:r>
      <w:r w:rsidR="002D1FF0">
        <w:t xml:space="preserve">ost importantly, </w:t>
      </w:r>
      <w:r w:rsidR="008B1246">
        <w:t xml:space="preserve">it included </w:t>
      </w:r>
      <w:r w:rsidR="002D1FF0">
        <w:t xml:space="preserve">an interaction </w:t>
      </w:r>
      <w:r w:rsidR="00E6274C">
        <w:t xml:space="preserve">between </w:t>
      </w:r>
      <w:r w:rsidR="002D1FF0">
        <w:t xml:space="preserve">trial type and task in the predicted direction, PB-test(1) = 69.58, </w:t>
      </w:r>
      <w:r w:rsidR="002D1FF0" w:rsidRPr="002D1FF0">
        <w:rPr>
          <w:i/>
        </w:rPr>
        <w:t>p</w:t>
      </w:r>
      <w:r w:rsidR="002D1FF0">
        <w:t xml:space="preserve"> = .001. Specifically, the difference in latencies between ambivalent and congruent trials (Experiments 1 and 2) was significantly larger than the difference in latencies between ambivalent and univalent trials (Experiment 5), </w:t>
      </w:r>
      <w:r w:rsidR="002D1FF0" w:rsidRPr="002D1FF0">
        <w:rPr>
          <w:i/>
        </w:rPr>
        <w:t>B</w:t>
      </w:r>
      <w:r w:rsidR="002D1FF0">
        <w:t xml:space="preserve"> = -</w:t>
      </w:r>
      <w:r w:rsidR="00926902">
        <w:t>0</w:t>
      </w:r>
      <w:r w:rsidR="002D1FF0">
        <w:t xml:space="preserve">.08, </w:t>
      </w:r>
      <w:r w:rsidR="002D1FF0" w:rsidRPr="002D1FF0">
        <w:rPr>
          <w:i/>
        </w:rPr>
        <w:t>SE</w:t>
      </w:r>
      <w:r w:rsidR="002D1FF0">
        <w:t xml:space="preserve"> = </w:t>
      </w:r>
      <w:r w:rsidR="00926902">
        <w:t>0</w:t>
      </w:r>
      <w:r w:rsidR="002D1FF0">
        <w:t xml:space="preserve">.01, </w:t>
      </w:r>
      <w:r w:rsidR="002D1FF0" w:rsidRPr="002D1FF0">
        <w:rPr>
          <w:i/>
        </w:rPr>
        <w:t>t</w:t>
      </w:r>
      <w:r w:rsidR="002D1FF0">
        <w:t xml:space="preserve"> = -8.35.</w:t>
      </w:r>
      <w:r w:rsidR="009A3392">
        <w:t xml:space="preserve"> </w:t>
      </w:r>
    </w:p>
    <w:p w14:paraId="1BBB17FC" w14:textId="77777777" w:rsidR="009A3392" w:rsidRPr="00873557" w:rsidRDefault="009A3392" w:rsidP="009A3392">
      <w:pPr>
        <w:pStyle w:val="Titre3"/>
      </w:pPr>
      <w:r w:rsidRPr="00873557">
        <w:lastRenderedPageBreak/>
        <w:t>The relation between direct and indirect measures</w:t>
      </w:r>
    </w:p>
    <w:p w14:paraId="17B39BCC" w14:textId="77777777" w:rsidR="009244D4" w:rsidRDefault="009244D4" w:rsidP="009A3392">
      <w:r>
        <w:t xml:space="preserve">Table 11 contains mean values and standard errors of the potential and felt ambivalence ratings in Experiment 5. </w:t>
      </w:r>
    </w:p>
    <w:p w14:paraId="7393CD86" w14:textId="1916B893" w:rsidR="009A3392" w:rsidRDefault="002D67A5" w:rsidP="009A3392">
      <w:r>
        <w:t xml:space="preserve">We conducted two model comparisons to check for differences in the self-reported felt ambivalence for neutral versus univalent stimuli, and neutral versus ambivalent stimuli, respectively. A comparison of the </w:t>
      </w:r>
      <w:r w:rsidR="00750A3E">
        <w:t xml:space="preserve">more complex </w:t>
      </w:r>
      <w:r>
        <w:t xml:space="preserve">model with the null model showed no difference in felt ambivalence ratings for neutral stimuli (coded </w:t>
      </w:r>
      <w:r w:rsidRPr="002D67A5">
        <w:rPr>
          <w:i/>
        </w:rPr>
        <w:t>zero</w:t>
      </w:r>
      <w:r>
        <w:t xml:space="preserve">) and univalent stimuli (coded </w:t>
      </w:r>
      <w:r w:rsidRPr="002D67A5">
        <w:rPr>
          <w:i/>
        </w:rPr>
        <w:t>one</w:t>
      </w:r>
      <w:r>
        <w:t xml:space="preserve">), </w:t>
      </w:r>
      <w:r w:rsidR="00926902">
        <w:t>PB-test(1) = 0</w:t>
      </w:r>
      <w:r>
        <w:t xml:space="preserve">.09, </w:t>
      </w:r>
      <w:r w:rsidRPr="002D67A5">
        <w:rPr>
          <w:i/>
        </w:rPr>
        <w:t>p</w:t>
      </w:r>
      <w:r>
        <w:t xml:space="preserve"> = .76. In contrast, a model including a predictor coded </w:t>
      </w:r>
      <w:r w:rsidRPr="002D67A5">
        <w:rPr>
          <w:i/>
        </w:rPr>
        <w:t>zero</w:t>
      </w:r>
      <w:r>
        <w:t xml:space="preserve"> for neutral and </w:t>
      </w:r>
      <w:r w:rsidRPr="002D67A5">
        <w:rPr>
          <w:i/>
        </w:rPr>
        <w:t>one</w:t>
      </w:r>
      <w:r>
        <w:t xml:space="preserve"> for ambivalent stimuli, </w:t>
      </w:r>
      <w:r w:rsidR="009759DD">
        <w:t xml:space="preserve">described the </w:t>
      </w:r>
      <w:r>
        <w:t xml:space="preserve">data significantly better than the null model, PB-test(1) = 41.21, </w:t>
      </w:r>
      <w:r w:rsidRPr="002D67A5">
        <w:rPr>
          <w:i/>
        </w:rPr>
        <w:t>p</w:t>
      </w:r>
      <w:r>
        <w:t xml:space="preserve"> = .001. Specifically, participants reported to feel significantly more ambivalent </w:t>
      </w:r>
      <w:r w:rsidR="00750A3E">
        <w:t xml:space="preserve">about </w:t>
      </w:r>
      <w:r>
        <w:t xml:space="preserve">ambivalent words as compared to neutral words, </w:t>
      </w:r>
      <w:r w:rsidRPr="005A6B66">
        <w:rPr>
          <w:i/>
        </w:rPr>
        <w:t>B</w:t>
      </w:r>
      <w:r>
        <w:t xml:space="preserve"> = 29.54, </w:t>
      </w:r>
      <w:r w:rsidRPr="005A6B66">
        <w:rPr>
          <w:i/>
        </w:rPr>
        <w:t>SE</w:t>
      </w:r>
      <w:r>
        <w:t xml:space="preserve"> = 3.54, </w:t>
      </w:r>
      <w:r w:rsidRPr="005A6B66">
        <w:rPr>
          <w:i/>
        </w:rPr>
        <w:t>t</w:t>
      </w:r>
      <w:r>
        <w:t xml:space="preserve"> = 8.35. </w:t>
      </w:r>
    </w:p>
    <w:p w14:paraId="491D8074" w14:textId="06E8FBB2" w:rsidR="00472D1A" w:rsidRDefault="005A6B66" w:rsidP="009A3392">
      <w:r>
        <w:t>In a next step, we investigated whether log-transformed latencies could be predicted from the direct ambivalence measures of prime and target words, respectively. In order to do so, we conducted stepwise model comparisons including the felt ambivalence rating, the potential ambivalence</w:t>
      </w:r>
      <w:r w:rsidR="00681E7F">
        <w:t xml:space="preserve"> rating</w:t>
      </w:r>
      <w:r w:rsidR="0097009F">
        <w:t>,</w:t>
      </w:r>
      <w:r>
        <w:t xml:space="preserve"> and their interaction one at a time. </w:t>
      </w:r>
      <w:r w:rsidR="009A3392" w:rsidRPr="00873557">
        <w:t xml:space="preserve">Potential and felt ambivalence ratings were </w:t>
      </w:r>
      <w:r w:rsidR="009A3392" w:rsidRPr="00946E09">
        <w:rPr>
          <w:i/>
        </w:rPr>
        <w:t>z</w:t>
      </w:r>
      <w:r w:rsidR="009A3392" w:rsidRPr="00873557">
        <w:t xml:space="preserve">-standardized. </w:t>
      </w:r>
      <w:r>
        <w:t xml:space="preserve">Concerning the prime material, </w:t>
      </w:r>
      <w:r w:rsidR="00DB4D77">
        <w:t xml:space="preserve">model fit did not </w:t>
      </w:r>
      <w:r w:rsidR="009759DD">
        <w:t xml:space="preserve">improve </w:t>
      </w:r>
      <w:r w:rsidR="00DB4D77">
        <w:t xml:space="preserve">upon inclusion of the main effect of felt ambivalence, </w:t>
      </w:r>
      <w:r w:rsidR="00926902">
        <w:t>PB-test(1) = 0</w:t>
      </w:r>
      <w:r w:rsidR="00DB4D77">
        <w:t xml:space="preserve">.06, </w:t>
      </w:r>
      <w:r w:rsidR="00DB4D77" w:rsidRPr="00DB4D77">
        <w:rPr>
          <w:i/>
        </w:rPr>
        <w:t>p</w:t>
      </w:r>
      <w:r w:rsidR="00DB4D77">
        <w:t xml:space="preserve"> = .80, or potential ambivalence, </w:t>
      </w:r>
      <w:r w:rsidR="00926902">
        <w:t>PB-test(1) = 0</w:t>
      </w:r>
      <w:r w:rsidR="00DB4D77">
        <w:t xml:space="preserve">.47, </w:t>
      </w:r>
      <w:r w:rsidR="00DB4D77" w:rsidRPr="00DB4D77">
        <w:rPr>
          <w:i/>
        </w:rPr>
        <w:t>p</w:t>
      </w:r>
      <w:r w:rsidR="00DB4D77">
        <w:t xml:space="preserve"> = .48. It did, however, </w:t>
      </w:r>
      <w:r w:rsidR="009759DD">
        <w:t xml:space="preserve">improve </w:t>
      </w:r>
      <w:r w:rsidR="00DB4D77">
        <w:t xml:space="preserve">significantly with inclusion of the interaction of felt and potential ambivalence measures, </w:t>
      </w:r>
      <w:r>
        <w:t xml:space="preserve">PB-test(1) = 5.18, </w:t>
      </w:r>
      <w:r w:rsidRPr="005A6B66">
        <w:rPr>
          <w:i/>
        </w:rPr>
        <w:t>p</w:t>
      </w:r>
      <w:r>
        <w:t xml:space="preserve"> = .02. </w:t>
      </w:r>
      <w:r w:rsidR="00DB4D77" w:rsidRPr="00946E09">
        <w:rPr>
          <w:color w:val="000000" w:themeColor="text1"/>
        </w:rPr>
        <w:t xml:space="preserve">Specifically, </w:t>
      </w:r>
      <w:r w:rsidR="00761527" w:rsidRPr="00946E09">
        <w:rPr>
          <w:color w:val="000000" w:themeColor="text1"/>
        </w:rPr>
        <w:t xml:space="preserve">latencies tended to be </w:t>
      </w:r>
      <w:r w:rsidR="009759DD" w:rsidRPr="00946E09">
        <w:rPr>
          <w:color w:val="000000" w:themeColor="text1"/>
        </w:rPr>
        <w:t xml:space="preserve">longest </w:t>
      </w:r>
      <w:r w:rsidR="00761527" w:rsidRPr="00946E09">
        <w:rPr>
          <w:color w:val="000000" w:themeColor="text1"/>
        </w:rPr>
        <w:t>when both felt and potential ambivalence ratings for the primes were low</w:t>
      </w:r>
      <w:r w:rsidR="00681E7F">
        <w:t xml:space="preserve">, </w:t>
      </w:r>
      <w:r w:rsidR="00681E7F" w:rsidRPr="00681E7F">
        <w:rPr>
          <w:i/>
        </w:rPr>
        <w:t>B</w:t>
      </w:r>
      <w:r w:rsidR="00681E7F">
        <w:t xml:space="preserve"> = </w:t>
      </w:r>
      <w:r w:rsidR="00926902">
        <w:t>0</w:t>
      </w:r>
      <w:r w:rsidR="00681E7F">
        <w:t xml:space="preserve">.00, </w:t>
      </w:r>
      <w:r w:rsidR="00681E7F" w:rsidRPr="00681E7F">
        <w:rPr>
          <w:i/>
        </w:rPr>
        <w:t>SE</w:t>
      </w:r>
      <w:r w:rsidR="00681E7F">
        <w:t xml:space="preserve"> = </w:t>
      </w:r>
      <w:r w:rsidR="00926902">
        <w:t>0.</w:t>
      </w:r>
      <w:r w:rsidR="00681E7F">
        <w:t xml:space="preserve">00, </w:t>
      </w:r>
      <w:r w:rsidR="00681E7F" w:rsidRPr="00681E7F">
        <w:rPr>
          <w:i/>
        </w:rPr>
        <w:t>t</w:t>
      </w:r>
      <w:r w:rsidR="00681E7F">
        <w:t xml:space="preserve"> = 2.29</w:t>
      </w:r>
      <w:r w:rsidR="00DB4D77">
        <w:t xml:space="preserve">. With regard to self-reported </w:t>
      </w:r>
      <w:r w:rsidR="0097009F">
        <w:t xml:space="preserve">ambivalence of the </w:t>
      </w:r>
      <w:r w:rsidR="00DB4D77">
        <w:t>target</w:t>
      </w:r>
      <w:r w:rsidR="0097009F">
        <w:t>s</w:t>
      </w:r>
      <w:r w:rsidR="00DB4D77">
        <w:t>, latencies were best predicted by felt ambivalence</w:t>
      </w:r>
      <w:r w:rsidR="00DB4D77" w:rsidRPr="00681E7F">
        <w:t xml:space="preserve">, PB-test(1) = </w:t>
      </w:r>
      <w:r w:rsidR="00681E7F" w:rsidRPr="00681E7F">
        <w:t>66.56</w:t>
      </w:r>
      <w:r w:rsidR="00DB4D77" w:rsidRPr="00681E7F">
        <w:t xml:space="preserve">, </w:t>
      </w:r>
      <w:r w:rsidR="00DB4D77" w:rsidRPr="00681E7F">
        <w:rPr>
          <w:i/>
        </w:rPr>
        <w:t>p</w:t>
      </w:r>
      <w:r w:rsidR="00DB4D77" w:rsidRPr="00681E7F">
        <w:t xml:space="preserve"> =</w:t>
      </w:r>
      <w:r w:rsidR="00DB4D77">
        <w:t xml:space="preserve"> </w:t>
      </w:r>
      <w:r w:rsidR="00681E7F">
        <w:t>.001</w:t>
      </w:r>
      <w:r w:rsidR="00DB4D77">
        <w:t xml:space="preserve">, indicating an increase in latencies with increasing felt ambivalence ratings, </w:t>
      </w:r>
      <w:r w:rsidR="00DB4D77" w:rsidRPr="00DB4D77">
        <w:rPr>
          <w:i/>
        </w:rPr>
        <w:t>B</w:t>
      </w:r>
      <w:r w:rsidR="00DB4D77">
        <w:t xml:space="preserve"> = </w:t>
      </w:r>
      <w:r w:rsidR="00926902">
        <w:t>0</w:t>
      </w:r>
      <w:r w:rsidR="00DB4D77">
        <w:t xml:space="preserve">.02, </w:t>
      </w:r>
      <w:r w:rsidR="00DB4D77" w:rsidRPr="00DB4D77">
        <w:rPr>
          <w:i/>
        </w:rPr>
        <w:t>SE</w:t>
      </w:r>
      <w:r w:rsidR="00DB4D77">
        <w:t xml:space="preserve"> = </w:t>
      </w:r>
      <w:r w:rsidR="00926902">
        <w:t>0</w:t>
      </w:r>
      <w:r w:rsidR="00DB4D77">
        <w:t xml:space="preserve">.00, </w:t>
      </w:r>
      <w:r w:rsidR="00DB4D77" w:rsidRPr="00DB4D77">
        <w:rPr>
          <w:i/>
        </w:rPr>
        <w:t xml:space="preserve">t </w:t>
      </w:r>
      <w:r w:rsidR="00DB4D77">
        <w:t xml:space="preserve">= 8.90. Neither an inclusion of </w:t>
      </w:r>
      <w:r w:rsidR="00DB4D77">
        <w:lastRenderedPageBreak/>
        <w:t xml:space="preserve">potential ambivalence, </w:t>
      </w:r>
      <w:r w:rsidR="00DB4D77" w:rsidRPr="00681E7F">
        <w:t xml:space="preserve">PB-test(1) = </w:t>
      </w:r>
      <w:r w:rsidR="00681E7F" w:rsidRPr="00681E7F">
        <w:t>1.15</w:t>
      </w:r>
      <w:r w:rsidR="00DB4D77" w:rsidRPr="00681E7F">
        <w:t xml:space="preserve">, </w:t>
      </w:r>
      <w:r w:rsidR="00DB4D77" w:rsidRPr="00681E7F">
        <w:rPr>
          <w:i/>
        </w:rPr>
        <w:t>p</w:t>
      </w:r>
      <w:r w:rsidR="00DB4D77" w:rsidRPr="00681E7F">
        <w:t xml:space="preserve"> = </w:t>
      </w:r>
      <w:r w:rsidR="00681E7F" w:rsidRPr="00681E7F">
        <w:t>.28</w:t>
      </w:r>
      <w:r w:rsidR="00DB4D77" w:rsidRPr="00681E7F">
        <w:t xml:space="preserve">, nor the interaction of felt and potential ambivalence, PB-test(1) = </w:t>
      </w:r>
      <w:r w:rsidR="00681E7F" w:rsidRPr="00681E7F">
        <w:t>1.10</w:t>
      </w:r>
      <w:r w:rsidR="00DB4D77" w:rsidRPr="00681E7F">
        <w:t xml:space="preserve">, </w:t>
      </w:r>
      <w:r w:rsidR="00DB4D77" w:rsidRPr="00681E7F">
        <w:rPr>
          <w:i/>
        </w:rPr>
        <w:t>p</w:t>
      </w:r>
      <w:r w:rsidR="00DB4D77" w:rsidRPr="00681E7F">
        <w:t xml:space="preserve"> = </w:t>
      </w:r>
      <w:r w:rsidR="00681E7F" w:rsidRPr="00681E7F">
        <w:t>.29</w:t>
      </w:r>
      <w:r w:rsidR="00DB4D77" w:rsidRPr="00681E7F">
        <w:t xml:space="preserve">, </w:t>
      </w:r>
      <w:r w:rsidR="009759DD">
        <w:t>improv</w:t>
      </w:r>
      <w:r w:rsidR="007C211F">
        <w:t>ed</w:t>
      </w:r>
      <w:r w:rsidR="00DB4D77" w:rsidRPr="00681E7F">
        <w:t xml:space="preserve"> model fit.</w:t>
      </w:r>
      <w:r w:rsidR="00472D1A" w:rsidRPr="00F2055C">
        <w:rPr>
          <w:vertAlign w:val="superscript"/>
        </w:rPr>
        <w:t xml:space="preserve"> 16</w:t>
      </w:r>
      <w:r w:rsidR="00DB4D77">
        <w:t xml:space="preserve"> </w:t>
      </w:r>
    </w:p>
    <w:p w14:paraId="2EEC104C" w14:textId="77777777" w:rsidR="009A3392" w:rsidRPr="00873557" w:rsidRDefault="009A3392" w:rsidP="009A3392">
      <w:pPr>
        <w:pStyle w:val="Titre2"/>
      </w:pPr>
      <w:r w:rsidRPr="00BF596A">
        <w:t>Discussion</w:t>
      </w:r>
    </w:p>
    <w:p w14:paraId="3139F94B" w14:textId="0E9F0757" w:rsidR="009A3392" w:rsidRPr="00873557" w:rsidRDefault="006B600B" w:rsidP="009A3392">
      <w:r>
        <w:t xml:space="preserve">While Experiment 4 attested to the importance of a conflict at the level of response selection for the emergence of </w:t>
      </w:r>
      <w:r w:rsidR="00E74EA3">
        <w:t xml:space="preserve">a </w:t>
      </w:r>
      <w:r>
        <w:t xml:space="preserve">deceleration effect </w:t>
      </w:r>
      <w:r w:rsidR="003B00DC">
        <w:t>following</w:t>
      </w:r>
      <w:r>
        <w:t xml:space="preserve"> ambivalent prime words, </w:t>
      </w:r>
      <w:r w:rsidR="009A3392" w:rsidRPr="00873557">
        <w:t xml:space="preserve">Experiment </w:t>
      </w:r>
      <w:r>
        <w:t xml:space="preserve">5 focused on the role of </w:t>
      </w:r>
      <w:r w:rsidR="004B501B">
        <w:t xml:space="preserve">a </w:t>
      </w:r>
      <w:r>
        <w:t xml:space="preserve">response conflict for the deceleration effect </w:t>
      </w:r>
      <w:r w:rsidR="003B00DC">
        <w:t>observed for</w:t>
      </w:r>
      <w:r>
        <w:t xml:space="preserve"> ambivalent target words. Applying </w:t>
      </w:r>
      <w:r w:rsidR="009A3392" w:rsidRPr="00873557">
        <w:t>a valent/neutral categorization task</w:t>
      </w:r>
      <w:r w:rsidR="001B016B">
        <w:t xml:space="preserve"> to the Ambivalent Targets Paradigm</w:t>
      </w:r>
      <w:r w:rsidR="00A33F1C">
        <w:t>,</w:t>
      </w:r>
      <w:r w:rsidR="009A3392" w:rsidRPr="00873557">
        <w:t xml:space="preserve"> </w:t>
      </w:r>
      <w:r w:rsidR="004B501B">
        <w:t xml:space="preserve">we found no deceleration effect for ambivalent targets as compared to univalent </w:t>
      </w:r>
      <w:r w:rsidR="004B501B" w:rsidRPr="00624A26">
        <w:t xml:space="preserve">targets </w:t>
      </w:r>
      <w:r w:rsidR="009759DD">
        <w:t>neither</w:t>
      </w:r>
      <w:r w:rsidR="004B501B" w:rsidRPr="00624A26">
        <w:t xml:space="preserve"> </w:t>
      </w:r>
      <w:r w:rsidR="0097009F">
        <w:t>o</w:t>
      </w:r>
      <w:r w:rsidR="004B501B" w:rsidRPr="00624A26">
        <w:t xml:space="preserve">n compatible </w:t>
      </w:r>
      <w:r w:rsidR="009759DD">
        <w:t>nor on</w:t>
      </w:r>
      <w:r w:rsidR="009759DD" w:rsidRPr="00624A26">
        <w:t xml:space="preserve"> </w:t>
      </w:r>
      <w:r w:rsidR="004B501B" w:rsidRPr="00624A26">
        <w:t>incompatible trials</w:t>
      </w:r>
      <w:r w:rsidR="009C4CCC">
        <w:t xml:space="preserve"> (support for H7a</w:t>
      </w:r>
      <w:r w:rsidR="009C4CCC" w:rsidRPr="009C4CCC">
        <w:rPr>
          <w:vertAlign w:val="subscript"/>
        </w:rPr>
        <w:t>targets</w:t>
      </w:r>
      <w:r w:rsidR="009C4CCC">
        <w:rPr>
          <w:vertAlign w:val="subscript"/>
        </w:rPr>
        <w:t xml:space="preserve"> </w:t>
      </w:r>
      <w:r w:rsidR="009C4CCC" w:rsidRPr="009C4CCC">
        <w:t>and rejection of H7b</w:t>
      </w:r>
      <w:r w:rsidR="009C4CCC">
        <w:rPr>
          <w:vertAlign w:val="subscript"/>
        </w:rPr>
        <w:t>targets</w:t>
      </w:r>
      <w:r w:rsidR="009C4CCC">
        <w:t>)</w:t>
      </w:r>
      <w:r w:rsidR="004B501B" w:rsidRPr="00624A26">
        <w:t xml:space="preserve">. </w:t>
      </w:r>
      <w:r w:rsidR="00624A26" w:rsidRPr="00624A26">
        <w:t>Th</w:t>
      </w:r>
      <w:r w:rsidR="0097009F">
        <w:t>is finding lends further support to the notion</w:t>
      </w:r>
      <w:r w:rsidR="00624A26">
        <w:t xml:space="preserve"> that </w:t>
      </w:r>
      <w:r w:rsidR="0097009F">
        <w:t>ambivalent stimuli do n</w:t>
      </w:r>
      <w:r w:rsidR="00624A26">
        <w:t xml:space="preserve">ot </w:t>
      </w:r>
      <w:r w:rsidR="0097009F">
        <w:t xml:space="preserve">instigate an evaluative conflict per se. </w:t>
      </w:r>
      <w:r w:rsidR="00EE39B5">
        <w:t>Rather, t</w:t>
      </w:r>
      <w:r w:rsidR="0097009F">
        <w:t>he conflict arises</w:t>
      </w:r>
      <w:r w:rsidR="00624A26">
        <w:t xml:space="preserve"> at the level of response selection.</w:t>
      </w:r>
      <w:r w:rsidR="00A33F1C">
        <w:t xml:space="preserve"> </w:t>
      </w:r>
      <w:r w:rsidR="0097009F">
        <w:rPr>
          <w:color w:val="000000" w:themeColor="text1"/>
        </w:rPr>
        <w:t>In line with previous experiments, latencies were mainly predicted by the self-reported felt ambivalence of the target words.</w:t>
      </w:r>
    </w:p>
    <w:p w14:paraId="4026BE94" w14:textId="42594F44" w:rsidR="009A3392" w:rsidRPr="00873557" w:rsidRDefault="0097009F" w:rsidP="009A3392">
      <w:r>
        <w:rPr>
          <w:color w:val="000000" w:themeColor="text1"/>
        </w:rPr>
        <w:t xml:space="preserve">In contrast to </w:t>
      </w:r>
      <w:r w:rsidR="00624A26">
        <w:rPr>
          <w:color w:val="000000" w:themeColor="text1"/>
        </w:rPr>
        <w:t xml:space="preserve">Experiment </w:t>
      </w:r>
      <w:r>
        <w:rPr>
          <w:color w:val="000000" w:themeColor="text1"/>
        </w:rPr>
        <w:t>4,</w:t>
      </w:r>
      <w:r w:rsidR="00624A26">
        <w:rPr>
          <w:color w:val="000000" w:themeColor="text1"/>
        </w:rPr>
        <w:t xml:space="preserve"> </w:t>
      </w:r>
      <w:r w:rsidR="002E3F3A">
        <w:rPr>
          <w:color w:val="000000" w:themeColor="text1"/>
        </w:rPr>
        <w:t>Experiment 5 yielded a</w:t>
      </w:r>
      <w:r>
        <w:rPr>
          <w:color w:val="000000" w:themeColor="text1"/>
        </w:rPr>
        <w:t>n evaluative</w:t>
      </w:r>
      <w:r w:rsidR="002E3F3A">
        <w:rPr>
          <w:color w:val="000000" w:themeColor="text1"/>
        </w:rPr>
        <w:t xml:space="preserve"> congruency effect </w:t>
      </w:r>
      <w:r w:rsidR="00624A26">
        <w:rPr>
          <w:color w:val="000000" w:themeColor="text1"/>
        </w:rPr>
        <w:t xml:space="preserve">thereby </w:t>
      </w:r>
      <w:r w:rsidR="001D1648">
        <w:rPr>
          <w:color w:val="000000" w:themeColor="text1"/>
        </w:rPr>
        <w:t xml:space="preserve">adding to </w:t>
      </w:r>
      <w:r w:rsidR="00624A26">
        <w:rPr>
          <w:color w:val="000000" w:themeColor="text1"/>
        </w:rPr>
        <w:t xml:space="preserve">the inconsistent result patterns reported by Werner and Rothermund (2013) and </w:t>
      </w:r>
      <w:r w:rsidR="00624A26" w:rsidRPr="00F2055C">
        <w:rPr>
          <w:color w:val="000000" w:themeColor="text1"/>
        </w:rPr>
        <w:t>Spruyt (2014</w:t>
      </w:r>
      <w:r w:rsidR="00624A26">
        <w:rPr>
          <w:color w:val="000000" w:themeColor="text1"/>
        </w:rPr>
        <w:t xml:space="preserve">). </w:t>
      </w:r>
    </w:p>
    <w:p w14:paraId="516CE62D" w14:textId="5C998F33" w:rsidR="00A525CC" w:rsidRPr="00873557" w:rsidRDefault="00A525CC" w:rsidP="00E75C31">
      <w:pPr>
        <w:pStyle w:val="Titre1"/>
      </w:pPr>
      <w:r w:rsidRPr="00873557">
        <w:t>General Discussion</w:t>
      </w:r>
    </w:p>
    <w:p w14:paraId="5A3474D4" w14:textId="390FAA20" w:rsidR="007B2237" w:rsidRDefault="00571CC9" w:rsidP="006D20E5">
      <w:pPr>
        <w:rPr>
          <w:color w:val="000000" w:themeColor="text1"/>
        </w:rPr>
      </w:pPr>
      <w:r w:rsidRPr="00873557">
        <w:rPr>
          <w:color w:val="000000" w:themeColor="text1"/>
        </w:rPr>
        <w:t>A</w:t>
      </w:r>
      <w:r w:rsidR="00C86C16" w:rsidRPr="00873557">
        <w:rPr>
          <w:color w:val="000000" w:themeColor="text1"/>
        </w:rPr>
        <w:t xml:space="preserve"> core assumption in a</w:t>
      </w:r>
      <w:r w:rsidRPr="00873557">
        <w:rPr>
          <w:color w:val="000000" w:themeColor="text1"/>
        </w:rPr>
        <w:t>ttitud</w:t>
      </w:r>
      <w:r w:rsidR="00183051" w:rsidRPr="00873557">
        <w:rPr>
          <w:color w:val="000000" w:themeColor="text1"/>
        </w:rPr>
        <w:t xml:space="preserve">e </w:t>
      </w:r>
      <w:r w:rsidR="007E4E08" w:rsidRPr="00873557">
        <w:rPr>
          <w:color w:val="000000" w:themeColor="text1"/>
        </w:rPr>
        <w:t xml:space="preserve">research </w:t>
      </w:r>
      <w:r w:rsidR="001D1648">
        <w:rPr>
          <w:color w:val="000000" w:themeColor="text1"/>
        </w:rPr>
        <w:t>concerns</w:t>
      </w:r>
      <w:r w:rsidR="001D1648" w:rsidRPr="00873557">
        <w:rPr>
          <w:color w:val="000000" w:themeColor="text1"/>
        </w:rPr>
        <w:t xml:space="preserve"> </w:t>
      </w:r>
      <w:r w:rsidR="007E4E08" w:rsidRPr="00873557">
        <w:rPr>
          <w:color w:val="000000" w:themeColor="text1"/>
        </w:rPr>
        <w:t xml:space="preserve">the </w:t>
      </w:r>
      <w:r w:rsidRPr="00873557">
        <w:rPr>
          <w:color w:val="000000" w:themeColor="text1"/>
        </w:rPr>
        <w:t xml:space="preserve">simultaneous </w:t>
      </w:r>
      <w:r w:rsidR="000A7608" w:rsidRPr="00873557">
        <w:rPr>
          <w:color w:val="000000" w:themeColor="text1"/>
        </w:rPr>
        <w:t xml:space="preserve">activation </w:t>
      </w:r>
      <w:r w:rsidRPr="00873557">
        <w:rPr>
          <w:color w:val="000000" w:themeColor="text1"/>
        </w:rPr>
        <w:t xml:space="preserve">of positive and negative </w:t>
      </w:r>
      <w:r w:rsidR="002D344B">
        <w:rPr>
          <w:color w:val="000000" w:themeColor="text1"/>
        </w:rPr>
        <w:t>evaluations</w:t>
      </w:r>
      <w:r w:rsidR="002D344B" w:rsidRPr="00873557">
        <w:rPr>
          <w:color w:val="000000" w:themeColor="text1"/>
        </w:rPr>
        <w:t xml:space="preserve"> </w:t>
      </w:r>
      <w:r w:rsidR="00982BF1">
        <w:rPr>
          <w:color w:val="000000" w:themeColor="text1"/>
        </w:rPr>
        <w:t>by</w:t>
      </w:r>
      <w:r w:rsidR="00982BF1" w:rsidRPr="00873557">
        <w:rPr>
          <w:color w:val="000000" w:themeColor="text1"/>
        </w:rPr>
        <w:t xml:space="preserve"> </w:t>
      </w:r>
      <w:r w:rsidR="00183051" w:rsidRPr="00873557">
        <w:rPr>
          <w:color w:val="000000" w:themeColor="text1"/>
        </w:rPr>
        <w:t>ambivalent attitude objects</w:t>
      </w:r>
      <w:r w:rsidRPr="00873557">
        <w:rPr>
          <w:color w:val="000000" w:themeColor="text1"/>
        </w:rPr>
        <w:t xml:space="preserve">. </w:t>
      </w:r>
      <w:r w:rsidR="005C7D70" w:rsidRPr="00873557">
        <w:rPr>
          <w:color w:val="000000" w:themeColor="text1"/>
        </w:rPr>
        <w:t>The present</w:t>
      </w:r>
      <w:r w:rsidR="009517E1">
        <w:rPr>
          <w:color w:val="000000" w:themeColor="text1"/>
        </w:rPr>
        <w:t xml:space="preserve"> research</w:t>
      </w:r>
      <w:r w:rsidR="005C7D70" w:rsidRPr="00873557">
        <w:rPr>
          <w:color w:val="000000" w:themeColor="text1"/>
        </w:rPr>
        <w:t xml:space="preserve"> provide</w:t>
      </w:r>
      <w:r w:rsidR="009517E1">
        <w:rPr>
          <w:color w:val="000000" w:themeColor="text1"/>
        </w:rPr>
        <w:t>s</w:t>
      </w:r>
      <w:r w:rsidR="005C7D70" w:rsidRPr="00873557">
        <w:rPr>
          <w:color w:val="000000" w:themeColor="text1"/>
        </w:rPr>
        <w:t xml:space="preserve"> the first adequate</w:t>
      </w:r>
      <w:r w:rsidR="00F33087" w:rsidRPr="00873557">
        <w:rPr>
          <w:color w:val="000000" w:themeColor="text1"/>
        </w:rPr>
        <w:t xml:space="preserve"> </w:t>
      </w:r>
      <w:r w:rsidR="00DB4170" w:rsidRPr="00873557">
        <w:rPr>
          <w:color w:val="000000" w:themeColor="text1"/>
        </w:rPr>
        <w:t xml:space="preserve">test </w:t>
      </w:r>
      <w:r w:rsidR="005C7D70" w:rsidRPr="00873557">
        <w:rPr>
          <w:color w:val="000000" w:themeColor="text1"/>
        </w:rPr>
        <w:t>of this assumption</w:t>
      </w:r>
      <w:r w:rsidR="007B2237">
        <w:rPr>
          <w:color w:val="000000" w:themeColor="text1"/>
        </w:rPr>
        <w:t xml:space="preserve"> by using</w:t>
      </w:r>
      <w:r w:rsidR="00284B4F" w:rsidRPr="00873557">
        <w:rPr>
          <w:color w:val="000000" w:themeColor="text1"/>
        </w:rPr>
        <w:t xml:space="preserve"> </w:t>
      </w:r>
      <w:r w:rsidR="00DB431E" w:rsidRPr="00873557">
        <w:rPr>
          <w:color w:val="000000" w:themeColor="text1"/>
        </w:rPr>
        <w:t>a</w:t>
      </w:r>
      <w:r w:rsidR="006546D2" w:rsidRPr="00873557">
        <w:rPr>
          <w:color w:val="000000" w:themeColor="text1"/>
        </w:rPr>
        <w:t>n</w:t>
      </w:r>
      <w:r w:rsidR="00F33087" w:rsidRPr="00873557">
        <w:rPr>
          <w:color w:val="000000" w:themeColor="text1"/>
        </w:rPr>
        <w:t xml:space="preserve"> </w:t>
      </w:r>
      <w:r w:rsidR="00E56CDA" w:rsidRPr="00873557">
        <w:rPr>
          <w:color w:val="000000" w:themeColor="text1"/>
        </w:rPr>
        <w:t xml:space="preserve">evaluative </w:t>
      </w:r>
      <w:r w:rsidR="00F33087" w:rsidRPr="00873557">
        <w:rPr>
          <w:color w:val="000000" w:themeColor="text1"/>
        </w:rPr>
        <w:t xml:space="preserve">priming paradigm in which ambivalent </w:t>
      </w:r>
      <w:r w:rsidR="00DB4170" w:rsidRPr="00873557">
        <w:rPr>
          <w:color w:val="000000" w:themeColor="text1"/>
        </w:rPr>
        <w:t>words</w:t>
      </w:r>
      <w:r w:rsidR="00F33087" w:rsidRPr="00873557">
        <w:rPr>
          <w:color w:val="000000" w:themeColor="text1"/>
        </w:rPr>
        <w:t xml:space="preserve"> served</w:t>
      </w:r>
      <w:r w:rsidR="006A7D5E" w:rsidRPr="00873557">
        <w:rPr>
          <w:color w:val="000000" w:themeColor="text1"/>
        </w:rPr>
        <w:t xml:space="preserve"> </w:t>
      </w:r>
      <w:r w:rsidR="00F33087" w:rsidRPr="00873557">
        <w:rPr>
          <w:color w:val="000000" w:themeColor="text1"/>
        </w:rPr>
        <w:t>as primes</w:t>
      </w:r>
      <w:r w:rsidR="00D36AE4" w:rsidRPr="00873557">
        <w:rPr>
          <w:color w:val="000000" w:themeColor="text1"/>
        </w:rPr>
        <w:t xml:space="preserve">. </w:t>
      </w:r>
      <w:r w:rsidR="007B2237">
        <w:rPr>
          <w:color w:val="000000" w:themeColor="text1"/>
        </w:rPr>
        <w:t>This paradigm allows for a test of a spontaneous, simultaneous activation of positivity and negativity</w:t>
      </w:r>
      <w:r w:rsidR="0004450A">
        <w:rPr>
          <w:color w:val="000000" w:themeColor="text1"/>
        </w:rPr>
        <w:t xml:space="preserve"> triggered by ambivalent stimuli</w:t>
      </w:r>
      <w:r w:rsidR="007B2237">
        <w:rPr>
          <w:color w:val="000000" w:themeColor="text1"/>
        </w:rPr>
        <w:t xml:space="preserve">. </w:t>
      </w:r>
      <w:r w:rsidR="0059715E">
        <w:rPr>
          <w:color w:val="000000" w:themeColor="text1"/>
        </w:rPr>
        <w:t>In addition, a</w:t>
      </w:r>
      <w:r w:rsidR="007B2237">
        <w:rPr>
          <w:color w:val="000000" w:themeColor="text1"/>
        </w:rPr>
        <w:t>n evaluative priming</w:t>
      </w:r>
      <w:r w:rsidR="000041B3" w:rsidRPr="00873557">
        <w:rPr>
          <w:color w:val="000000" w:themeColor="text1"/>
        </w:rPr>
        <w:t xml:space="preserve"> paradigm </w:t>
      </w:r>
      <w:r w:rsidR="007B2237">
        <w:rPr>
          <w:color w:val="000000" w:themeColor="text1"/>
        </w:rPr>
        <w:t>that employed ambivalent materials as targets served as</w:t>
      </w:r>
      <w:r w:rsidR="00DA7CB9" w:rsidRPr="00873557">
        <w:rPr>
          <w:color w:val="000000" w:themeColor="text1"/>
        </w:rPr>
        <w:t xml:space="preserve"> </w:t>
      </w:r>
      <w:r w:rsidR="000041B3" w:rsidRPr="00873557">
        <w:rPr>
          <w:color w:val="000000" w:themeColor="text1"/>
        </w:rPr>
        <w:t>a conceptual and extended replication of an experiment reported by De Liver and colleagues (2007)</w:t>
      </w:r>
      <w:r w:rsidR="00F9438D">
        <w:rPr>
          <w:color w:val="000000" w:themeColor="text1"/>
        </w:rPr>
        <w:t xml:space="preserve">, by examining </w:t>
      </w:r>
      <w:r w:rsidR="007B2237">
        <w:rPr>
          <w:color w:val="000000" w:themeColor="text1"/>
        </w:rPr>
        <w:lastRenderedPageBreak/>
        <w:t xml:space="preserve">the effect of univalent primes on the resolving of response conflict </w:t>
      </w:r>
      <w:r w:rsidR="009517E1">
        <w:rPr>
          <w:color w:val="000000" w:themeColor="text1"/>
        </w:rPr>
        <w:t xml:space="preserve">evoked by </w:t>
      </w:r>
      <w:r w:rsidR="007B2237">
        <w:rPr>
          <w:color w:val="000000" w:themeColor="text1"/>
        </w:rPr>
        <w:t>ambivalent targets</w:t>
      </w:r>
      <w:r w:rsidR="000041B3" w:rsidRPr="00873557">
        <w:rPr>
          <w:color w:val="000000" w:themeColor="text1"/>
        </w:rPr>
        <w:t>.</w:t>
      </w:r>
      <w:r w:rsidR="00822135">
        <w:rPr>
          <w:color w:val="000000" w:themeColor="text1"/>
        </w:rPr>
        <w:t xml:space="preserve"> Table 1 provides an overview of all hypotheses put to test in Experiments 1 t</w:t>
      </w:r>
      <w:r w:rsidR="001E3FB6">
        <w:rPr>
          <w:color w:val="000000" w:themeColor="text1"/>
        </w:rPr>
        <w:t>hrough</w:t>
      </w:r>
      <w:r w:rsidR="00822135">
        <w:rPr>
          <w:color w:val="000000" w:themeColor="text1"/>
        </w:rPr>
        <w:t xml:space="preserve"> </w:t>
      </w:r>
      <w:r w:rsidR="001E3FB6">
        <w:rPr>
          <w:color w:val="000000" w:themeColor="text1"/>
        </w:rPr>
        <w:t>5</w:t>
      </w:r>
      <w:r w:rsidR="00822135">
        <w:rPr>
          <w:color w:val="000000" w:themeColor="text1"/>
        </w:rPr>
        <w:t xml:space="preserve">, and </w:t>
      </w:r>
      <w:r w:rsidR="00105F04">
        <w:rPr>
          <w:color w:val="000000" w:themeColor="text1"/>
        </w:rPr>
        <w:t>indicates</w:t>
      </w:r>
      <w:r w:rsidR="00A74F6B">
        <w:rPr>
          <w:color w:val="000000" w:themeColor="text1"/>
        </w:rPr>
        <w:t xml:space="preserve"> </w:t>
      </w:r>
      <w:r w:rsidR="00822135">
        <w:rPr>
          <w:color w:val="000000" w:themeColor="text1"/>
        </w:rPr>
        <w:t>whether our data yield evidence in favor or against the hypotheses.</w:t>
      </w:r>
    </w:p>
    <w:p w14:paraId="24C3DA71" w14:textId="055BDE28" w:rsidR="006D20E5" w:rsidRPr="00873557" w:rsidRDefault="006D20E5" w:rsidP="006D20E5">
      <w:pPr>
        <w:rPr>
          <w:color w:val="000000" w:themeColor="text1"/>
        </w:rPr>
      </w:pPr>
      <w:r w:rsidRPr="00873557">
        <w:rPr>
          <w:color w:val="000000" w:themeColor="text1"/>
        </w:rPr>
        <w:t xml:space="preserve">In line with findings </w:t>
      </w:r>
      <w:r w:rsidR="00AA531B">
        <w:rPr>
          <w:color w:val="000000" w:themeColor="text1"/>
        </w:rPr>
        <w:t xml:space="preserve">reported </w:t>
      </w:r>
      <w:r w:rsidRPr="00873557">
        <w:rPr>
          <w:color w:val="000000" w:themeColor="text1"/>
        </w:rPr>
        <w:t xml:space="preserve">by De Liver and colleagues (2007), we </w:t>
      </w:r>
      <w:r w:rsidR="000041B3" w:rsidRPr="00873557">
        <w:rPr>
          <w:color w:val="000000" w:themeColor="text1"/>
        </w:rPr>
        <w:t xml:space="preserve">consistently </w:t>
      </w:r>
      <w:r w:rsidR="00290AA2" w:rsidRPr="00873557">
        <w:rPr>
          <w:color w:val="000000" w:themeColor="text1"/>
        </w:rPr>
        <w:t xml:space="preserve">observed slower responses </w:t>
      </w:r>
      <w:r w:rsidR="009517E1">
        <w:rPr>
          <w:color w:val="000000" w:themeColor="text1"/>
        </w:rPr>
        <w:t>on</w:t>
      </w:r>
      <w:r w:rsidR="009517E1" w:rsidRPr="00873557">
        <w:rPr>
          <w:color w:val="000000" w:themeColor="text1"/>
        </w:rPr>
        <w:t xml:space="preserve"> </w:t>
      </w:r>
      <w:r w:rsidR="005F3D46" w:rsidRPr="00873557">
        <w:rPr>
          <w:color w:val="000000" w:themeColor="text1"/>
        </w:rPr>
        <w:t xml:space="preserve">trials </w:t>
      </w:r>
      <w:r w:rsidR="009517E1">
        <w:rPr>
          <w:color w:val="000000" w:themeColor="text1"/>
        </w:rPr>
        <w:t xml:space="preserve">that </w:t>
      </w:r>
      <w:r w:rsidR="005F3D46" w:rsidRPr="00873557">
        <w:rPr>
          <w:color w:val="000000" w:themeColor="text1"/>
        </w:rPr>
        <w:t xml:space="preserve">contained </w:t>
      </w:r>
      <w:r w:rsidR="00290AA2" w:rsidRPr="00873557">
        <w:rPr>
          <w:color w:val="000000" w:themeColor="text1"/>
        </w:rPr>
        <w:t xml:space="preserve">ambivalent </w:t>
      </w:r>
      <w:r w:rsidR="000041B3" w:rsidRPr="00873557">
        <w:rPr>
          <w:color w:val="000000" w:themeColor="text1"/>
        </w:rPr>
        <w:t>targets</w:t>
      </w:r>
      <w:r w:rsidR="00290AA2" w:rsidRPr="00873557">
        <w:rPr>
          <w:color w:val="000000" w:themeColor="text1"/>
        </w:rPr>
        <w:t xml:space="preserve"> </w:t>
      </w:r>
      <w:r w:rsidR="005F3D46" w:rsidRPr="00873557">
        <w:rPr>
          <w:color w:val="000000" w:themeColor="text1"/>
        </w:rPr>
        <w:t xml:space="preserve">as compared to </w:t>
      </w:r>
      <w:r w:rsidR="009044BE" w:rsidRPr="00873557">
        <w:rPr>
          <w:color w:val="000000" w:themeColor="text1"/>
        </w:rPr>
        <w:t xml:space="preserve">evaluatively </w:t>
      </w:r>
      <w:r w:rsidR="005F3D46" w:rsidRPr="00873557">
        <w:rPr>
          <w:color w:val="000000" w:themeColor="text1"/>
        </w:rPr>
        <w:t>congruent</w:t>
      </w:r>
      <w:r w:rsidR="000041B3" w:rsidRPr="00873557">
        <w:rPr>
          <w:color w:val="000000" w:themeColor="text1"/>
        </w:rPr>
        <w:t xml:space="preserve"> </w:t>
      </w:r>
      <w:r w:rsidR="00CE1D0D" w:rsidRPr="00873557">
        <w:rPr>
          <w:color w:val="000000" w:themeColor="text1"/>
        </w:rPr>
        <w:t xml:space="preserve">(univalent) </w:t>
      </w:r>
      <w:r w:rsidR="000041B3" w:rsidRPr="00873557">
        <w:rPr>
          <w:color w:val="000000" w:themeColor="text1"/>
        </w:rPr>
        <w:t>trials</w:t>
      </w:r>
      <w:r w:rsidR="005F3D46" w:rsidRPr="00873557">
        <w:rPr>
          <w:color w:val="000000" w:themeColor="text1"/>
        </w:rPr>
        <w:t xml:space="preserve">. </w:t>
      </w:r>
      <w:r w:rsidR="006568A8" w:rsidRPr="00F2055C">
        <w:rPr>
          <w:color w:val="000000" w:themeColor="text1"/>
        </w:rPr>
        <w:t xml:space="preserve">Regarding the claim made </w:t>
      </w:r>
      <w:r w:rsidR="006568A8" w:rsidRPr="008045C9">
        <w:rPr>
          <w:color w:val="000000" w:themeColor="text1"/>
        </w:rPr>
        <w:t>by De Liver and colleagues (2007)</w:t>
      </w:r>
      <w:r w:rsidR="006568A8" w:rsidRPr="00F2055C">
        <w:rPr>
          <w:color w:val="000000" w:themeColor="text1"/>
        </w:rPr>
        <w:t xml:space="preserve"> that responses towards ambivalent targets are influenced by prime valence, however, </w:t>
      </w:r>
      <w:r w:rsidR="006568A8" w:rsidRPr="008045C9">
        <w:rPr>
          <w:color w:val="000000" w:themeColor="text1"/>
        </w:rPr>
        <w:t xml:space="preserve">we </w:t>
      </w:r>
      <w:r w:rsidR="008751C1">
        <w:rPr>
          <w:color w:val="000000" w:themeColor="text1"/>
        </w:rPr>
        <w:t>did not obtain supportive</w:t>
      </w:r>
      <w:r w:rsidR="00127B5D">
        <w:rPr>
          <w:color w:val="000000" w:themeColor="text1"/>
        </w:rPr>
        <w:t xml:space="preserve"> </w:t>
      </w:r>
      <w:r w:rsidR="006568A8" w:rsidRPr="008045C9">
        <w:rPr>
          <w:color w:val="000000" w:themeColor="text1"/>
        </w:rPr>
        <w:t>evidence</w:t>
      </w:r>
      <w:r w:rsidR="006568A8">
        <w:rPr>
          <w:color w:val="000000" w:themeColor="text1"/>
        </w:rPr>
        <w:t>.</w:t>
      </w:r>
      <w:r w:rsidRPr="00873557">
        <w:rPr>
          <w:color w:val="000000" w:themeColor="text1"/>
        </w:rPr>
        <w:t xml:space="preserve"> </w:t>
      </w:r>
      <w:r w:rsidR="005D6E57">
        <w:rPr>
          <w:color w:val="000000" w:themeColor="text1"/>
        </w:rPr>
        <w:t>This</w:t>
      </w:r>
      <w:r w:rsidR="00567B01" w:rsidRPr="00873557">
        <w:rPr>
          <w:color w:val="000000" w:themeColor="text1"/>
        </w:rPr>
        <w:t xml:space="preserve"> discrepant </w:t>
      </w:r>
      <w:r w:rsidR="005D6E57">
        <w:rPr>
          <w:color w:val="000000" w:themeColor="text1"/>
        </w:rPr>
        <w:t>finding</w:t>
      </w:r>
      <w:r w:rsidR="00567B01" w:rsidRPr="00873557">
        <w:rPr>
          <w:color w:val="000000" w:themeColor="text1"/>
        </w:rPr>
        <w:t xml:space="preserve"> may be due to differences in the materials. Unfortunately, the paper by De Liver and colleagues does not </w:t>
      </w:r>
      <w:r w:rsidR="00CE1D0D" w:rsidRPr="00873557">
        <w:rPr>
          <w:color w:val="000000" w:themeColor="text1"/>
        </w:rPr>
        <w:t>contain information on</w:t>
      </w:r>
      <w:r w:rsidR="00567B01" w:rsidRPr="00873557">
        <w:rPr>
          <w:color w:val="000000" w:themeColor="text1"/>
        </w:rPr>
        <w:t xml:space="preserve"> the criteria </w:t>
      </w:r>
      <w:r w:rsidR="00CE1D0D" w:rsidRPr="00873557">
        <w:rPr>
          <w:color w:val="000000" w:themeColor="text1"/>
        </w:rPr>
        <w:t>according to which</w:t>
      </w:r>
      <w:r w:rsidR="00567B01" w:rsidRPr="00873557">
        <w:rPr>
          <w:color w:val="000000" w:themeColor="text1"/>
        </w:rPr>
        <w:t xml:space="preserve"> ambivalent material</w:t>
      </w:r>
      <w:r w:rsidR="007B2237">
        <w:rPr>
          <w:color w:val="000000" w:themeColor="text1"/>
        </w:rPr>
        <w:t>s were</w:t>
      </w:r>
      <w:r w:rsidR="00567B01" w:rsidRPr="00873557">
        <w:rPr>
          <w:color w:val="000000" w:themeColor="text1"/>
        </w:rPr>
        <w:t xml:space="preserve"> </w:t>
      </w:r>
      <w:r w:rsidR="00CE1D0D" w:rsidRPr="00873557">
        <w:rPr>
          <w:color w:val="000000" w:themeColor="text1"/>
        </w:rPr>
        <w:t>selected</w:t>
      </w:r>
      <w:r w:rsidR="00567B01" w:rsidRPr="00873557">
        <w:rPr>
          <w:color w:val="000000" w:themeColor="text1"/>
        </w:rPr>
        <w:t xml:space="preserve">. </w:t>
      </w:r>
      <w:r w:rsidRPr="00873557">
        <w:rPr>
          <w:color w:val="000000" w:themeColor="text1"/>
        </w:rPr>
        <w:t>Another reason may be that the activation of prime valence is too short-lived (as indicated by the results of Experiment 3) to influence the resolution of strong response conflicts elicited by ambivalent targets. Further research is needed to address these explanations that are only speculative at this stage.</w:t>
      </w:r>
    </w:p>
    <w:p w14:paraId="5837EA30" w14:textId="33DBE034" w:rsidR="001F76B7" w:rsidRPr="00873557" w:rsidRDefault="000041B3">
      <w:pPr>
        <w:rPr>
          <w:color w:val="000000" w:themeColor="text1"/>
        </w:rPr>
      </w:pPr>
      <w:r w:rsidRPr="00873557">
        <w:rPr>
          <w:color w:val="000000" w:themeColor="text1"/>
        </w:rPr>
        <w:t xml:space="preserve"> While th</w:t>
      </w:r>
      <w:r w:rsidR="004E4575">
        <w:rPr>
          <w:color w:val="000000" w:themeColor="text1"/>
        </w:rPr>
        <w:t xml:space="preserve">e </w:t>
      </w:r>
      <w:r w:rsidR="001D1648">
        <w:rPr>
          <w:color w:val="000000" w:themeColor="text1"/>
        </w:rPr>
        <w:t>Ambivalent Targets Paradigm</w:t>
      </w:r>
      <w:r w:rsidRPr="00873557">
        <w:rPr>
          <w:color w:val="000000" w:themeColor="text1"/>
        </w:rPr>
        <w:t xml:space="preserve"> demonstrates that ambivalence is processed when the task requires its resolution, these effects are not informative regarding the simultaneous activation of ambivalent attitudes</w:t>
      </w:r>
      <w:r w:rsidR="00A03E9F">
        <w:rPr>
          <w:color w:val="000000" w:themeColor="text1"/>
        </w:rPr>
        <w:t>, which was the main question</w:t>
      </w:r>
      <w:r w:rsidR="004B07C5">
        <w:rPr>
          <w:color w:val="000000" w:themeColor="text1"/>
        </w:rPr>
        <w:t xml:space="preserve"> of interest for this research</w:t>
      </w:r>
      <w:r w:rsidRPr="00873557">
        <w:rPr>
          <w:color w:val="000000" w:themeColor="text1"/>
        </w:rPr>
        <w:t xml:space="preserve">. </w:t>
      </w:r>
      <w:r w:rsidR="005F30BD" w:rsidRPr="00873557">
        <w:rPr>
          <w:color w:val="000000" w:themeColor="text1"/>
        </w:rPr>
        <w:t xml:space="preserve">In order to address the latter question, we used an </w:t>
      </w:r>
      <w:r w:rsidR="001D1648">
        <w:rPr>
          <w:color w:val="000000" w:themeColor="text1"/>
        </w:rPr>
        <w:t>Ambivalent Primes Paradigm</w:t>
      </w:r>
      <w:r w:rsidR="005F30BD" w:rsidRPr="00873557">
        <w:rPr>
          <w:color w:val="000000" w:themeColor="text1"/>
        </w:rPr>
        <w:t xml:space="preserve">. Here too, we </w:t>
      </w:r>
      <w:r w:rsidRPr="00873557">
        <w:rPr>
          <w:color w:val="000000" w:themeColor="text1"/>
        </w:rPr>
        <w:t xml:space="preserve">observed a </w:t>
      </w:r>
      <w:r w:rsidR="00251B1C" w:rsidRPr="00873557">
        <w:rPr>
          <w:color w:val="000000" w:themeColor="text1"/>
        </w:rPr>
        <w:t xml:space="preserve">general </w:t>
      </w:r>
      <w:r w:rsidRPr="00873557">
        <w:rPr>
          <w:color w:val="000000" w:themeColor="text1"/>
        </w:rPr>
        <w:t xml:space="preserve">slowing of responses </w:t>
      </w:r>
      <w:r w:rsidR="00141F91" w:rsidRPr="00873557">
        <w:rPr>
          <w:color w:val="000000" w:themeColor="text1"/>
        </w:rPr>
        <w:t xml:space="preserve">following </w:t>
      </w:r>
      <w:r w:rsidR="006546D2" w:rsidRPr="00873557">
        <w:rPr>
          <w:color w:val="000000" w:themeColor="text1"/>
        </w:rPr>
        <w:t>ambivalent primes</w:t>
      </w:r>
      <w:r w:rsidRPr="00873557">
        <w:rPr>
          <w:color w:val="000000" w:themeColor="text1"/>
        </w:rPr>
        <w:t xml:space="preserve">. </w:t>
      </w:r>
      <w:r w:rsidR="00CE02BD" w:rsidRPr="00873557">
        <w:rPr>
          <w:color w:val="000000" w:themeColor="text1"/>
        </w:rPr>
        <w:t>Hence</w:t>
      </w:r>
      <w:r w:rsidR="00251B1C" w:rsidRPr="00873557">
        <w:rPr>
          <w:color w:val="000000" w:themeColor="text1"/>
        </w:rPr>
        <w:t xml:space="preserve">, in this </w:t>
      </w:r>
      <w:r w:rsidR="009044BE" w:rsidRPr="00873557">
        <w:rPr>
          <w:color w:val="000000" w:themeColor="text1"/>
        </w:rPr>
        <w:t>paradigm</w:t>
      </w:r>
      <w:r w:rsidR="00A94586" w:rsidRPr="00873557">
        <w:rPr>
          <w:color w:val="000000" w:themeColor="text1"/>
        </w:rPr>
        <w:t>,</w:t>
      </w:r>
      <w:r w:rsidR="00251B1C" w:rsidRPr="00873557">
        <w:rPr>
          <w:color w:val="000000" w:themeColor="text1"/>
        </w:rPr>
        <w:t xml:space="preserve"> we </w:t>
      </w:r>
      <w:r w:rsidR="009044BE" w:rsidRPr="00873557">
        <w:rPr>
          <w:color w:val="000000" w:themeColor="text1"/>
        </w:rPr>
        <w:t xml:space="preserve">also </w:t>
      </w:r>
      <w:r w:rsidR="00251B1C" w:rsidRPr="00873557">
        <w:rPr>
          <w:color w:val="000000" w:themeColor="text1"/>
        </w:rPr>
        <w:t xml:space="preserve">did not find evidence for </w:t>
      </w:r>
      <w:r w:rsidR="00CE1D0D" w:rsidRPr="00873557">
        <w:rPr>
          <w:color w:val="000000" w:themeColor="text1"/>
        </w:rPr>
        <w:t xml:space="preserve">acceleration </w:t>
      </w:r>
      <w:r w:rsidR="00251B1C" w:rsidRPr="00873557">
        <w:rPr>
          <w:color w:val="000000" w:themeColor="text1"/>
        </w:rPr>
        <w:t xml:space="preserve">effects, </w:t>
      </w:r>
      <w:r w:rsidR="00553E2D" w:rsidRPr="00873557">
        <w:rPr>
          <w:color w:val="000000" w:themeColor="text1"/>
        </w:rPr>
        <w:t xml:space="preserve">this time </w:t>
      </w:r>
      <w:r w:rsidRPr="00873557">
        <w:rPr>
          <w:color w:val="000000" w:themeColor="text1"/>
        </w:rPr>
        <w:t>contradic</w:t>
      </w:r>
      <w:r w:rsidR="00251B1C" w:rsidRPr="00873557">
        <w:rPr>
          <w:color w:val="000000" w:themeColor="text1"/>
        </w:rPr>
        <w:t>ting</w:t>
      </w:r>
      <w:r w:rsidRPr="00873557">
        <w:rPr>
          <w:color w:val="000000" w:themeColor="text1"/>
        </w:rPr>
        <w:t xml:space="preserve"> the </w:t>
      </w:r>
      <w:r w:rsidR="000772B3">
        <w:rPr>
          <w:color w:val="000000" w:themeColor="text1"/>
        </w:rPr>
        <w:t>findings</w:t>
      </w:r>
      <w:r w:rsidR="000772B3" w:rsidRPr="00873557">
        <w:rPr>
          <w:color w:val="000000" w:themeColor="text1"/>
        </w:rPr>
        <w:t xml:space="preserve"> </w:t>
      </w:r>
      <w:r w:rsidRPr="00873557">
        <w:rPr>
          <w:color w:val="000000" w:themeColor="text1"/>
        </w:rPr>
        <w:t>by Petty et al. (</w:t>
      </w:r>
      <w:r w:rsidR="00706377" w:rsidRPr="00873557">
        <w:rPr>
          <w:color w:val="000000" w:themeColor="text1"/>
        </w:rPr>
        <w:t>2006).</w:t>
      </w:r>
      <w:r w:rsidR="00251B1C" w:rsidRPr="00873557">
        <w:rPr>
          <w:color w:val="000000" w:themeColor="text1"/>
        </w:rPr>
        <w:t xml:space="preserve"> </w:t>
      </w:r>
      <w:r w:rsidR="00553E2D" w:rsidRPr="00873557">
        <w:rPr>
          <w:color w:val="000000" w:themeColor="text1"/>
        </w:rPr>
        <w:t xml:space="preserve">As explained in the introduction, however, Petty et al. (2006) </w:t>
      </w:r>
      <w:r w:rsidR="000772B3">
        <w:rPr>
          <w:color w:val="000000" w:themeColor="text1"/>
        </w:rPr>
        <w:t>relied on</w:t>
      </w:r>
      <w:r w:rsidR="009E3C6A" w:rsidRPr="00873557">
        <w:rPr>
          <w:color w:val="000000" w:themeColor="text1"/>
        </w:rPr>
        <w:t xml:space="preserve"> an evaluative priming paradigm that </w:t>
      </w:r>
      <w:r w:rsidR="00723B32">
        <w:rPr>
          <w:color w:val="000000" w:themeColor="text1"/>
        </w:rPr>
        <w:t>implemented</w:t>
      </w:r>
      <w:r w:rsidR="00723B32" w:rsidRPr="00873557">
        <w:rPr>
          <w:color w:val="000000" w:themeColor="text1"/>
        </w:rPr>
        <w:t xml:space="preserve"> </w:t>
      </w:r>
      <w:r w:rsidR="00B943BF" w:rsidRPr="00873557">
        <w:rPr>
          <w:color w:val="000000" w:themeColor="text1"/>
        </w:rPr>
        <w:t>a</w:t>
      </w:r>
      <w:r w:rsidR="009E3C6A" w:rsidRPr="00873557">
        <w:rPr>
          <w:color w:val="000000" w:themeColor="text1"/>
        </w:rPr>
        <w:t xml:space="preserve">n </w:t>
      </w:r>
      <w:r w:rsidR="00723B32">
        <w:rPr>
          <w:color w:val="000000" w:themeColor="text1"/>
        </w:rPr>
        <w:t>unreliable</w:t>
      </w:r>
      <w:r w:rsidR="00B943BF" w:rsidRPr="00873557">
        <w:rPr>
          <w:color w:val="000000" w:themeColor="text1"/>
        </w:rPr>
        <w:t xml:space="preserve"> SOA</w:t>
      </w:r>
      <w:r w:rsidR="00362317">
        <w:rPr>
          <w:color w:val="000000" w:themeColor="text1"/>
        </w:rPr>
        <w:t xml:space="preserve"> and</w:t>
      </w:r>
      <w:r w:rsidR="00723B32">
        <w:rPr>
          <w:color w:val="000000" w:themeColor="text1"/>
        </w:rPr>
        <w:t xml:space="preserve"> </w:t>
      </w:r>
      <w:r w:rsidR="00AF65E1">
        <w:rPr>
          <w:color w:val="000000" w:themeColor="text1"/>
        </w:rPr>
        <w:t xml:space="preserve">the </w:t>
      </w:r>
      <w:r w:rsidR="009E3C6A" w:rsidRPr="00873557">
        <w:rPr>
          <w:color w:val="000000" w:themeColor="text1"/>
        </w:rPr>
        <w:t>lack</w:t>
      </w:r>
      <w:r w:rsidR="00553E2D" w:rsidRPr="00873557">
        <w:rPr>
          <w:color w:val="000000" w:themeColor="text1"/>
        </w:rPr>
        <w:t xml:space="preserve"> </w:t>
      </w:r>
      <w:r w:rsidR="00723B32">
        <w:rPr>
          <w:color w:val="000000" w:themeColor="text1"/>
        </w:rPr>
        <w:t xml:space="preserve">of </w:t>
      </w:r>
      <w:r w:rsidR="00553E2D" w:rsidRPr="00873557">
        <w:rPr>
          <w:color w:val="000000" w:themeColor="text1"/>
        </w:rPr>
        <w:t>a baseline condition</w:t>
      </w:r>
      <w:r w:rsidR="00723B32">
        <w:rPr>
          <w:color w:val="000000" w:themeColor="text1"/>
        </w:rPr>
        <w:t xml:space="preserve"> prevents a clear interpretation of the</w:t>
      </w:r>
      <w:r w:rsidR="001D1648">
        <w:rPr>
          <w:color w:val="000000" w:themeColor="text1"/>
        </w:rPr>
        <w:t>ir</w:t>
      </w:r>
      <w:r w:rsidR="00723B32">
        <w:rPr>
          <w:color w:val="000000" w:themeColor="text1"/>
        </w:rPr>
        <w:t xml:space="preserve"> data</w:t>
      </w:r>
      <w:r w:rsidR="00553E2D" w:rsidRPr="00873557">
        <w:rPr>
          <w:color w:val="000000" w:themeColor="text1"/>
        </w:rPr>
        <w:t xml:space="preserve">. </w:t>
      </w:r>
      <w:r w:rsidR="000772B3">
        <w:rPr>
          <w:color w:val="000000" w:themeColor="text1"/>
        </w:rPr>
        <w:t>However, consistent with the co-activation assumption by Petty et al. (2006), o</w:t>
      </w:r>
      <w:r w:rsidR="00F87AED" w:rsidRPr="00873557">
        <w:rPr>
          <w:color w:val="000000" w:themeColor="text1"/>
        </w:rPr>
        <w:t xml:space="preserve">ur </w:t>
      </w:r>
      <w:r w:rsidR="009044BE" w:rsidRPr="00873557">
        <w:rPr>
          <w:color w:val="000000" w:themeColor="text1"/>
        </w:rPr>
        <w:t xml:space="preserve">findings </w:t>
      </w:r>
      <w:r w:rsidR="00EF16F8" w:rsidRPr="00873557">
        <w:rPr>
          <w:color w:val="000000" w:themeColor="text1"/>
        </w:rPr>
        <w:t xml:space="preserve">support the view </w:t>
      </w:r>
      <w:r w:rsidR="00251B1C" w:rsidRPr="00873557">
        <w:rPr>
          <w:color w:val="000000" w:themeColor="text1"/>
        </w:rPr>
        <w:t xml:space="preserve">that the activation of </w:t>
      </w:r>
      <w:r w:rsidR="00573BFC" w:rsidRPr="00873557">
        <w:rPr>
          <w:color w:val="000000" w:themeColor="text1"/>
        </w:rPr>
        <w:t xml:space="preserve">opposite </w:t>
      </w:r>
      <w:r w:rsidR="00251B1C" w:rsidRPr="00873557">
        <w:rPr>
          <w:color w:val="000000" w:themeColor="text1"/>
        </w:rPr>
        <w:t>valences occurs simultaneously and in an unintentional manner.</w:t>
      </w:r>
      <w:r w:rsidR="009044BE" w:rsidRPr="00873557">
        <w:rPr>
          <w:color w:val="000000" w:themeColor="text1"/>
        </w:rPr>
        <w:t xml:space="preserve"> </w:t>
      </w:r>
      <w:r w:rsidR="002E754A">
        <w:rPr>
          <w:color w:val="000000" w:themeColor="text1"/>
        </w:rPr>
        <w:t>It should be noted, however</w:t>
      </w:r>
      <w:r w:rsidR="00CE1D0D" w:rsidRPr="00873557">
        <w:rPr>
          <w:color w:val="000000" w:themeColor="text1"/>
        </w:rPr>
        <w:t>,</w:t>
      </w:r>
      <w:r w:rsidR="002E754A">
        <w:rPr>
          <w:color w:val="000000" w:themeColor="text1"/>
        </w:rPr>
        <w:t xml:space="preserve"> that</w:t>
      </w:r>
      <w:r w:rsidR="00CE1D0D" w:rsidRPr="00873557">
        <w:rPr>
          <w:color w:val="000000" w:themeColor="text1"/>
        </w:rPr>
        <w:t xml:space="preserve"> </w:t>
      </w:r>
      <w:r w:rsidR="00013B54">
        <w:rPr>
          <w:color w:val="000000" w:themeColor="text1"/>
        </w:rPr>
        <w:lastRenderedPageBreak/>
        <w:t xml:space="preserve">these findings </w:t>
      </w:r>
      <w:r w:rsidR="00AF65E1">
        <w:rPr>
          <w:color w:val="000000" w:themeColor="text1"/>
        </w:rPr>
        <w:t>may be</w:t>
      </w:r>
      <w:r w:rsidR="00AF65E1" w:rsidRPr="00873557">
        <w:rPr>
          <w:color w:val="000000" w:themeColor="text1"/>
        </w:rPr>
        <w:t xml:space="preserve"> </w:t>
      </w:r>
      <w:r w:rsidR="00CE1D0D" w:rsidRPr="00873557">
        <w:rPr>
          <w:color w:val="000000" w:themeColor="text1"/>
        </w:rPr>
        <w:t>conditional on a focus on valence</w:t>
      </w:r>
      <w:r w:rsidR="00B479A1">
        <w:rPr>
          <w:color w:val="000000" w:themeColor="text1"/>
        </w:rPr>
        <w:t>, as</w:t>
      </w:r>
      <w:r w:rsidR="00362317">
        <w:rPr>
          <w:color w:val="000000" w:themeColor="text1"/>
        </w:rPr>
        <w:t xml:space="preserve"> </w:t>
      </w:r>
      <w:r w:rsidR="00CE1D0D" w:rsidRPr="00873557">
        <w:rPr>
          <w:color w:val="000000" w:themeColor="text1"/>
        </w:rPr>
        <w:t>was implemented in all our experiments (</w:t>
      </w:r>
      <w:r w:rsidR="009517E1">
        <w:rPr>
          <w:color w:val="000000" w:themeColor="text1"/>
        </w:rPr>
        <w:t xml:space="preserve">e.g., </w:t>
      </w:r>
      <w:r w:rsidR="00CE1D0D" w:rsidRPr="00873557">
        <w:rPr>
          <w:color w:val="000000" w:themeColor="text1"/>
        </w:rPr>
        <w:t>Spruyt et al., 2007; Werner &amp; Rothermund, 2013).</w:t>
      </w:r>
    </w:p>
    <w:p w14:paraId="45340403" w14:textId="50A9A372" w:rsidR="008455FF" w:rsidRPr="00873557" w:rsidRDefault="009044BE">
      <w:pPr>
        <w:rPr>
          <w:color w:val="000000" w:themeColor="text1"/>
        </w:rPr>
      </w:pPr>
      <w:r w:rsidRPr="00873557">
        <w:rPr>
          <w:color w:val="000000" w:themeColor="text1"/>
        </w:rPr>
        <w:t>Experiment</w:t>
      </w:r>
      <w:r w:rsidR="008455FF" w:rsidRPr="00873557">
        <w:rPr>
          <w:color w:val="000000" w:themeColor="text1"/>
        </w:rPr>
        <w:t xml:space="preserve"> 3 </w:t>
      </w:r>
      <w:r w:rsidR="001F76B7" w:rsidRPr="00873557">
        <w:rPr>
          <w:color w:val="000000" w:themeColor="text1"/>
        </w:rPr>
        <w:t>further</w:t>
      </w:r>
      <w:r w:rsidR="00301005" w:rsidRPr="00873557">
        <w:rPr>
          <w:color w:val="000000" w:themeColor="text1"/>
        </w:rPr>
        <w:t xml:space="preserve"> tested our interpretation that</w:t>
      </w:r>
      <w:r w:rsidR="008455FF" w:rsidRPr="00873557">
        <w:rPr>
          <w:color w:val="000000" w:themeColor="text1"/>
        </w:rPr>
        <w:t xml:space="preserve"> </w:t>
      </w:r>
      <w:r w:rsidR="00057876" w:rsidRPr="00873557">
        <w:rPr>
          <w:color w:val="000000" w:themeColor="text1"/>
        </w:rPr>
        <w:t xml:space="preserve">the slowing </w:t>
      </w:r>
      <w:r w:rsidR="008455FF" w:rsidRPr="00873557">
        <w:rPr>
          <w:color w:val="000000" w:themeColor="text1"/>
        </w:rPr>
        <w:t>occur</w:t>
      </w:r>
      <w:r w:rsidR="00057876" w:rsidRPr="00873557">
        <w:rPr>
          <w:color w:val="000000" w:themeColor="text1"/>
        </w:rPr>
        <w:t>s</w:t>
      </w:r>
      <w:r w:rsidR="008455FF" w:rsidRPr="00873557">
        <w:rPr>
          <w:color w:val="000000" w:themeColor="text1"/>
        </w:rPr>
        <w:t xml:space="preserve"> in </w:t>
      </w:r>
      <w:r w:rsidR="00B33291" w:rsidRPr="00873557">
        <w:rPr>
          <w:color w:val="000000" w:themeColor="text1"/>
        </w:rPr>
        <w:t>a</w:t>
      </w:r>
      <w:r w:rsidR="00B33291">
        <w:rPr>
          <w:color w:val="000000" w:themeColor="text1"/>
        </w:rPr>
        <w:t xml:space="preserve"> (conditionally)</w:t>
      </w:r>
      <w:r w:rsidR="00B33291" w:rsidRPr="00873557">
        <w:rPr>
          <w:color w:val="000000" w:themeColor="text1"/>
        </w:rPr>
        <w:t xml:space="preserve"> </w:t>
      </w:r>
      <w:r w:rsidR="008455FF" w:rsidRPr="00873557">
        <w:rPr>
          <w:color w:val="000000" w:themeColor="text1"/>
        </w:rPr>
        <w:t xml:space="preserve">automatic manner in the </w:t>
      </w:r>
      <w:r w:rsidR="001D1648">
        <w:rPr>
          <w:color w:val="000000" w:themeColor="text1"/>
        </w:rPr>
        <w:t>Ambivalent Primes Paradigm</w:t>
      </w:r>
      <w:r w:rsidR="008455FF" w:rsidRPr="00873557">
        <w:rPr>
          <w:color w:val="000000" w:themeColor="text1"/>
        </w:rPr>
        <w:t xml:space="preserve">, but </w:t>
      </w:r>
      <w:r w:rsidR="00057876" w:rsidRPr="00873557">
        <w:rPr>
          <w:color w:val="000000" w:themeColor="text1"/>
        </w:rPr>
        <w:t>is</w:t>
      </w:r>
      <w:r w:rsidR="008455FF" w:rsidRPr="00873557">
        <w:rPr>
          <w:color w:val="000000" w:themeColor="text1"/>
        </w:rPr>
        <w:t xml:space="preserve"> of </w:t>
      </w:r>
      <w:r w:rsidR="00F72EB1">
        <w:rPr>
          <w:color w:val="000000" w:themeColor="text1"/>
        </w:rPr>
        <w:t>more</w:t>
      </w:r>
      <w:r w:rsidR="006D20E5" w:rsidRPr="00873557">
        <w:rPr>
          <w:color w:val="000000" w:themeColor="text1"/>
        </w:rPr>
        <w:t xml:space="preserve"> </w:t>
      </w:r>
      <w:r w:rsidR="008455FF" w:rsidRPr="00873557">
        <w:rPr>
          <w:color w:val="000000" w:themeColor="text1"/>
        </w:rPr>
        <w:t xml:space="preserve">deliberate nature in the </w:t>
      </w:r>
      <w:r w:rsidR="001D1648">
        <w:rPr>
          <w:color w:val="000000" w:themeColor="text1"/>
        </w:rPr>
        <w:t>Ambivalent Targets Paradigm</w:t>
      </w:r>
      <w:r w:rsidR="008455FF" w:rsidRPr="00873557">
        <w:rPr>
          <w:color w:val="000000" w:themeColor="text1"/>
        </w:rPr>
        <w:t xml:space="preserve">. For that purpose, Experiment 3 employed a long SOA and compared </w:t>
      </w:r>
      <w:r w:rsidRPr="00873557">
        <w:rPr>
          <w:color w:val="000000" w:themeColor="text1"/>
        </w:rPr>
        <w:t xml:space="preserve">latencies </w:t>
      </w:r>
      <w:r w:rsidR="001D1648">
        <w:rPr>
          <w:color w:val="000000" w:themeColor="text1"/>
        </w:rPr>
        <w:t>o</w:t>
      </w:r>
      <w:r w:rsidRPr="00873557">
        <w:rPr>
          <w:color w:val="000000" w:themeColor="text1"/>
        </w:rPr>
        <w:t xml:space="preserve">n trials containing ambivalent stimuli </w:t>
      </w:r>
      <w:r w:rsidR="008455FF" w:rsidRPr="00873557">
        <w:rPr>
          <w:color w:val="000000" w:themeColor="text1"/>
        </w:rPr>
        <w:t xml:space="preserve">across the two priming paradigms. While the </w:t>
      </w:r>
      <w:r w:rsidR="00A7468A" w:rsidRPr="00873557">
        <w:rPr>
          <w:color w:val="000000" w:themeColor="text1"/>
        </w:rPr>
        <w:t>deceleration</w:t>
      </w:r>
      <w:r w:rsidRPr="00873557">
        <w:rPr>
          <w:color w:val="000000" w:themeColor="text1"/>
        </w:rPr>
        <w:t xml:space="preserve"> effect</w:t>
      </w:r>
      <w:r w:rsidR="008455FF" w:rsidRPr="00873557">
        <w:rPr>
          <w:color w:val="000000" w:themeColor="text1"/>
        </w:rPr>
        <w:t xml:space="preserve"> disap</w:t>
      </w:r>
      <w:r w:rsidR="00D20975" w:rsidRPr="00873557">
        <w:rPr>
          <w:color w:val="000000" w:themeColor="text1"/>
        </w:rPr>
        <w:t xml:space="preserve">peared in the </w:t>
      </w:r>
      <w:r w:rsidR="001D1648">
        <w:rPr>
          <w:color w:val="000000" w:themeColor="text1"/>
        </w:rPr>
        <w:t>Ambivalent Primes Paradigm</w:t>
      </w:r>
      <w:r w:rsidR="008455FF" w:rsidRPr="00873557">
        <w:rPr>
          <w:color w:val="000000" w:themeColor="text1"/>
        </w:rPr>
        <w:t xml:space="preserve">, </w:t>
      </w:r>
      <w:r w:rsidRPr="00873557">
        <w:rPr>
          <w:color w:val="000000" w:themeColor="text1"/>
        </w:rPr>
        <w:t xml:space="preserve">responses were still characterized by a general slowing </w:t>
      </w:r>
      <w:r w:rsidR="008455FF" w:rsidRPr="00873557">
        <w:rPr>
          <w:color w:val="000000" w:themeColor="text1"/>
        </w:rPr>
        <w:t xml:space="preserve">in the </w:t>
      </w:r>
      <w:r w:rsidR="001D1648">
        <w:rPr>
          <w:color w:val="000000" w:themeColor="text1"/>
        </w:rPr>
        <w:t>Ambivalent Targets Paradigm</w:t>
      </w:r>
      <w:r w:rsidR="008455FF" w:rsidRPr="00873557">
        <w:rPr>
          <w:color w:val="000000" w:themeColor="text1"/>
        </w:rPr>
        <w:t>.</w:t>
      </w:r>
    </w:p>
    <w:p w14:paraId="39668E96" w14:textId="7AE26DCC" w:rsidR="002E7F6C" w:rsidRPr="00873557" w:rsidRDefault="008455FF">
      <w:pPr>
        <w:rPr>
          <w:color w:val="000000" w:themeColor="text1"/>
        </w:rPr>
      </w:pPr>
      <w:r w:rsidRPr="00873557">
        <w:rPr>
          <w:color w:val="000000" w:themeColor="text1"/>
        </w:rPr>
        <w:t>Experiment</w:t>
      </w:r>
      <w:r w:rsidR="00A33F1C">
        <w:rPr>
          <w:color w:val="000000" w:themeColor="text1"/>
        </w:rPr>
        <w:t>s</w:t>
      </w:r>
      <w:r w:rsidRPr="00873557">
        <w:rPr>
          <w:color w:val="000000" w:themeColor="text1"/>
        </w:rPr>
        <w:t xml:space="preserve"> 4</w:t>
      </w:r>
      <w:r w:rsidR="00A33F1C">
        <w:rPr>
          <w:color w:val="000000" w:themeColor="text1"/>
        </w:rPr>
        <w:t xml:space="preserve"> and 5</w:t>
      </w:r>
      <w:r w:rsidRPr="00873557">
        <w:rPr>
          <w:color w:val="000000" w:themeColor="text1"/>
        </w:rPr>
        <w:t xml:space="preserve"> removed the response conflict by </w:t>
      </w:r>
      <w:r w:rsidR="00EC1BE2">
        <w:rPr>
          <w:color w:val="000000" w:themeColor="text1"/>
        </w:rPr>
        <w:t>relyi</w:t>
      </w:r>
      <w:r w:rsidR="008E477B">
        <w:rPr>
          <w:color w:val="000000" w:themeColor="text1"/>
        </w:rPr>
        <w:t>ng</w:t>
      </w:r>
      <w:r w:rsidR="00EC1BE2">
        <w:rPr>
          <w:color w:val="000000" w:themeColor="text1"/>
        </w:rPr>
        <w:t xml:space="preserve"> on</w:t>
      </w:r>
      <w:r w:rsidR="00EC1BE2" w:rsidRPr="00873557">
        <w:rPr>
          <w:color w:val="000000" w:themeColor="text1"/>
        </w:rPr>
        <w:t xml:space="preserve"> </w:t>
      </w:r>
      <w:r w:rsidRPr="00873557">
        <w:rPr>
          <w:color w:val="000000" w:themeColor="text1"/>
        </w:rPr>
        <w:t xml:space="preserve">a </w:t>
      </w:r>
      <w:r w:rsidR="00CF3065" w:rsidRPr="00873557">
        <w:rPr>
          <w:color w:val="000000" w:themeColor="text1"/>
        </w:rPr>
        <w:t>valent/neutral</w:t>
      </w:r>
      <w:r w:rsidRPr="00873557">
        <w:rPr>
          <w:color w:val="000000" w:themeColor="text1"/>
        </w:rPr>
        <w:t xml:space="preserve"> categorization task</w:t>
      </w:r>
      <w:r w:rsidR="00F749D2" w:rsidRPr="00873557">
        <w:rPr>
          <w:color w:val="000000" w:themeColor="text1"/>
        </w:rPr>
        <w:t xml:space="preserve"> (Werner &amp; Rothermund, 2013)</w:t>
      </w:r>
      <w:r w:rsidRPr="00873557">
        <w:rPr>
          <w:color w:val="000000" w:themeColor="text1"/>
        </w:rPr>
        <w:t xml:space="preserve">. While we </w:t>
      </w:r>
      <w:r w:rsidR="00A33F1C">
        <w:rPr>
          <w:color w:val="000000" w:themeColor="text1"/>
        </w:rPr>
        <w:t xml:space="preserve">consistently </w:t>
      </w:r>
      <w:r w:rsidRPr="00873557">
        <w:rPr>
          <w:color w:val="000000" w:themeColor="text1"/>
        </w:rPr>
        <w:t xml:space="preserve">obtained </w:t>
      </w:r>
      <w:r w:rsidR="00E72A8A" w:rsidRPr="00873557">
        <w:rPr>
          <w:color w:val="000000" w:themeColor="text1"/>
        </w:rPr>
        <w:t xml:space="preserve">a </w:t>
      </w:r>
      <w:r w:rsidRPr="00873557">
        <w:rPr>
          <w:color w:val="000000" w:themeColor="text1"/>
        </w:rPr>
        <w:t>compatibility effect</w:t>
      </w:r>
      <w:r w:rsidR="001F1B11" w:rsidRPr="00873557">
        <w:rPr>
          <w:color w:val="000000" w:themeColor="text1"/>
        </w:rPr>
        <w:t>, which</w:t>
      </w:r>
      <w:r w:rsidRPr="00873557">
        <w:rPr>
          <w:color w:val="000000" w:themeColor="text1"/>
        </w:rPr>
        <w:t xml:space="preserve"> </w:t>
      </w:r>
      <w:r w:rsidR="00B0050E">
        <w:rPr>
          <w:color w:val="000000" w:themeColor="text1"/>
        </w:rPr>
        <w:t xml:space="preserve">provides </w:t>
      </w:r>
      <w:r w:rsidR="00A851CF" w:rsidRPr="00873557">
        <w:rPr>
          <w:color w:val="000000" w:themeColor="text1"/>
        </w:rPr>
        <w:t>evidence</w:t>
      </w:r>
      <w:r w:rsidRPr="00873557">
        <w:rPr>
          <w:color w:val="000000" w:themeColor="text1"/>
        </w:rPr>
        <w:t xml:space="preserve"> that valence was processed in this task, no </w:t>
      </w:r>
      <w:r w:rsidR="00A851CF" w:rsidRPr="00873557">
        <w:rPr>
          <w:color w:val="000000" w:themeColor="text1"/>
        </w:rPr>
        <w:t>slowing of responses was</w:t>
      </w:r>
      <w:r w:rsidRPr="00873557">
        <w:rPr>
          <w:color w:val="000000" w:themeColor="text1"/>
        </w:rPr>
        <w:t xml:space="preserve"> </w:t>
      </w:r>
      <w:r w:rsidR="008E477B">
        <w:rPr>
          <w:color w:val="000000" w:themeColor="text1"/>
        </w:rPr>
        <w:t>observed</w:t>
      </w:r>
      <w:r w:rsidR="00033147">
        <w:rPr>
          <w:color w:val="000000" w:themeColor="text1"/>
        </w:rPr>
        <w:t>, n</w:t>
      </w:r>
      <w:r w:rsidR="008E477B">
        <w:rPr>
          <w:color w:val="000000" w:themeColor="text1"/>
        </w:rPr>
        <w:t xml:space="preserve">either </w:t>
      </w:r>
      <w:r w:rsidR="003B00DC">
        <w:rPr>
          <w:color w:val="000000" w:themeColor="text1"/>
        </w:rPr>
        <w:t>following</w:t>
      </w:r>
      <w:r w:rsidR="00033147">
        <w:rPr>
          <w:color w:val="000000" w:themeColor="text1"/>
        </w:rPr>
        <w:t xml:space="preserve"> </w:t>
      </w:r>
      <w:r w:rsidR="00A851CF" w:rsidRPr="00873557">
        <w:rPr>
          <w:color w:val="000000" w:themeColor="text1"/>
        </w:rPr>
        <w:t>ambivalent primes</w:t>
      </w:r>
      <w:r w:rsidR="00A33F1C">
        <w:rPr>
          <w:color w:val="000000" w:themeColor="text1"/>
        </w:rPr>
        <w:t xml:space="preserve"> (Experiment 4) </w:t>
      </w:r>
      <w:r w:rsidR="00033147">
        <w:rPr>
          <w:color w:val="000000" w:themeColor="text1"/>
        </w:rPr>
        <w:t>n</w:t>
      </w:r>
      <w:r w:rsidR="00A33F1C">
        <w:rPr>
          <w:color w:val="000000" w:themeColor="text1"/>
        </w:rPr>
        <w:t xml:space="preserve">or </w:t>
      </w:r>
      <w:r w:rsidR="00033147">
        <w:rPr>
          <w:color w:val="000000" w:themeColor="text1"/>
        </w:rPr>
        <w:t xml:space="preserve">for </w:t>
      </w:r>
      <w:r w:rsidR="00A33F1C">
        <w:rPr>
          <w:color w:val="000000" w:themeColor="text1"/>
        </w:rPr>
        <w:t>ambivalent targets (Experiment 5)</w:t>
      </w:r>
      <w:r w:rsidRPr="00873557">
        <w:rPr>
          <w:color w:val="000000" w:themeColor="text1"/>
        </w:rPr>
        <w:t xml:space="preserve">. </w:t>
      </w:r>
      <w:r w:rsidR="00A851CF" w:rsidRPr="00873557">
        <w:rPr>
          <w:color w:val="000000" w:themeColor="text1"/>
        </w:rPr>
        <w:t>From this pattern</w:t>
      </w:r>
      <w:r w:rsidR="00F749D2" w:rsidRPr="00873557">
        <w:rPr>
          <w:color w:val="000000" w:themeColor="text1"/>
        </w:rPr>
        <w:t>, w</w:t>
      </w:r>
      <w:r w:rsidR="006546D2" w:rsidRPr="00873557">
        <w:rPr>
          <w:color w:val="000000" w:themeColor="text1"/>
        </w:rPr>
        <w:t>e conclude that</w:t>
      </w:r>
      <w:r w:rsidR="00A33F1C">
        <w:rPr>
          <w:color w:val="000000" w:themeColor="text1"/>
        </w:rPr>
        <w:t xml:space="preserve"> the mere encounter of </w:t>
      </w:r>
      <w:r w:rsidR="001D1648">
        <w:rPr>
          <w:color w:val="000000" w:themeColor="text1"/>
        </w:rPr>
        <w:t xml:space="preserve">ambivalent </w:t>
      </w:r>
      <w:r w:rsidR="00A33F1C">
        <w:rPr>
          <w:color w:val="000000" w:themeColor="text1"/>
        </w:rPr>
        <w:t xml:space="preserve">stimuli </w:t>
      </w:r>
      <w:r w:rsidR="001D1648">
        <w:rPr>
          <w:color w:val="000000" w:themeColor="text1"/>
        </w:rPr>
        <w:t xml:space="preserve">does not entail an evaluative conflict, </w:t>
      </w:r>
      <w:r w:rsidR="00A33F1C">
        <w:rPr>
          <w:color w:val="000000" w:themeColor="text1"/>
        </w:rPr>
        <w:t xml:space="preserve">neither </w:t>
      </w:r>
      <w:r w:rsidR="001D1648">
        <w:rPr>
          <w:color w:val="000000" w:themeColor="text1"/>
        </w:rPr>
        <w:t xml:space="preserve">in relatively </w:t>
      </w:r>
      <w:r w:rsidR="00A33F1C">
        <w:rPr>
          <w:color w:val="000000" w:themeColor="text1"/>
        </w:rPr>
        <w:t>automatic (</w:t>
      </w:r>
      <w:r w:rsidR="001D1648">
        <w:rPr>
          <w:color w:val="000000" w:themeColor="text1"/>
        </w:rPr>
        <w:t>Ambivalent Primes Paradigm</w:t>
      </w:r>
      <w:r w:rsidR="00A33F1C">
        <w:rPr>
          <w:color w:val="000000" w:themeColor="text1"/>
        </w:rPr>
        <w:t xml:space="preserve"> in Experiment 4) nor </w:t>
      </w:r>
      <w:r w:rsidR="001D1648">
        <w:rPr>
          <w:color w:val="000000" w:themeColor="text1"/>
        </w:rPr>
        <w:t xml:space="preserve">in relatively </w:t>
      </w:r>
      <w:r w:rsidR="00A33F1C">
        <w:rPr>
          <w:color w:val="000000" w:themeColor="text1"/>
        </w:rPr>
        <w:t>deliberate (</w:t>
      </w:r>
      <w:r w:rsidR="001D1648">
        <w:rPr>
          <w:color w:val="000000" w:themeColor="text1"/>
        </w:rPr>
        <w:t>Ambivalent Targets Paradigm</w:t>
      </w:r>
      <w:r w:rsidR="00A33F1C">
        <w:rPr>
          <w:color w:val="000000" w:themeColor="text1"/>
        </w:rPr>
        <w:t xml:space="preserve"> in Experiment 5) </w:t>
      </w:r>
      <w:r w:rsidR="001D1648">
        <w:rPr>
          <w:color w:val="000000" w:themeColor="text1"/>
        </w:rPr>
        <w:t>processing of the stimuli</w:t>
      </w:r>
      <w:r w:rsidR="006546D2" w:rsidRPr="00873557">
        <w:rPr>
          <w:color w:val="000000" w:themeColor="text1"/>
        </w:rPr>
        <w:t xml:space="preserve">. Rather, </w:t>
      </w:r>
      <w:r w:rsidR="00990838">
        <w:rPr>
          <w:color w:val="000000" w:themeColor="text1"/>
        </w:rPr>
        <w:t xml:space="preserve">a </w:t>
      </w:r>
      <w:r w:rsidR="003A246D" w:rsidRPr="00873557">
        <w:rPr>
          <w:color w:val="000000" w:themeColor="text1"/>
        </w:rPr>
        <w:t xml:space="preserve">conflict </w:t>
      </w:r>
      <w:r w:rsidR="003874F8" w:rsidRPr="00873557">
        <w:rPr>
          <w:color w:val="000000" w:themeColor="text1"/>
        </w:rPr>
        <w:t xml:space="preserve">arises </w:t>
      </w:r>
      <w:r w:rsidR="003A246D" w:rsidRPr="00873557">
        <w:rPr>
          <w:color w:val="000000" w:themeColor="text1"/>
        </w:rPr>
        <w:t xml:space="preserve">at the response </w:t>
      </w:r>
      <w:r w:rsidR="00A33F1C">
        <w:rPr>
          <w:color w:val="000000" w:themeColor="text1"/>
        </w:rPr>
        <w:t>selection</w:t>
      </w:r>
      <w:r w:rsidR="003A246D" w:rsidRPr="00873557">
        <w:rPr>
          <w:color w:val="000000" w:themeColor="text1"/>
        </w:rPr>
        <w:t xml:space="preserve"> stage</w:t>
      </w:r>
      <w:r w:rsidR="00AA531B">
        <w:rPr>
          <w:color w:val="000000" w:themeColor="text1"/>
        </w:rPr>
        <w:t xml:space="preserve"> in tasks that require a univalent response</w:t>
      </w:r>
      <w:r w:rsidR="00A33F1C">
        <w:rPr>
          <w:color w:val="000000" w:themeColor="text1"/>
        </w:rPr>
        <w:t>.</w:t>
      </w:r>
    </w:p>
    <w:p w14:paraId="3B4A238E" w14:textId="652B848A" w:rsidR="00C9793D" w:rsidRPr="00873557" w:rsidRDefault="003874F8" w:rsidP="000F4ED7">
      <w:r w:rsidRPr="00873557">
        <w:t xml:space="preserve">Finally, yet another </w:t>
      </w:r>
      <w:r w:rsidR="00DB3FD0" w:rsidRPr="00873557">
        <w:t xml:space="preserve">goal of the present </w:t>
      </w:r>
      <w:r w:rsidR="007B2237">
        <w:t>experiments</w:t>
      </w:r>
      <w:r w:rsidR="00DB3FD0" w:rsidRPr="00873557">
        <w:t xml:space="preserve"> was to investigate the relation between different self-report measures of ambivalence and the latencies in the sequential priming paradigms. </w:t>
      </w:r>
      <w:r w:rsidR="006546D2" w:rsidRPr="00873557">
        <w:t xml:space="preserve">We found that </w:t>
      </w:r>
      <w:r w:rsidR="00C9793D" w:rsidRPr="00873557">
        <w:t>self-reported potential and felt ambivalence predict latencies</w:t>
      </w:r>
      <w:r w:rsidR="006546D2" w:rsidRPr="00873557">
        <w:t xml:space="preserve"> in ambivalent trials</w:t>
      </w:r>
      <w:r w:rsidR="00C9793D" w:rsidRPr="00873557">
        <w:t xml:space="preserve"> in the </w:t>
      </w:r>
      <w:r w:rsidR="001D1648">
        <w:t>Ambivalent Targets Paradigm</w:t>
      </w:r>
      <w:r w:rsidR="003A625F" w:rsidRPr="00873557">
        <w:t xml:space="preserve">. </w:t>
      </w:r>
      <w:r w:rsidR="00FC448F" w:rsidRPr="00873557">
        <w:t xml:space="preserve">The absence of a </w:t>
      </w:r>
      <w:r w:rsidR="006576A9">
        <w:t>relationship</w:t>
      </w:r>
      <w:r w:rsidR="006576A9" w:rsidRPr="00873557">
        <w:t xml:space="preserve"> </w:t>
      </w:r>
      <w:r w:rsidR="00FC448F" w:rsidRPr="00873557">
        <w:t xml:space="preserve">between direct and indirect ambivalence measures in the </w:t>
      </w:r>
      <w:r w:rsidR="001D1648" w:rsidRPr="00873557">
        <w:t>Ambivalent Primes Paradigm</w:t>
      </w:r>
      <w:r w:rsidR="00FC448F" w:rsidRPr="00873557">
        <w:t>, however, speak</w:t>
      </w:r>
      <w:r w:rsidR="00301005" w:rsidRPr="00873557">
        <w:t>s</w:t>
      </w:r>
      <w:r w:rsidR="00FC448F" w:rsidRPr="00873557">
        <w:t xml:space="preserve"> </w:t>
      </w:r>
      <w:r w:rsidR="009044BE" w:rsidRPr="00873557">
        <w:t>to</w:t>
      </w:r>
      <w:r w:rsidR="00FC448F" w:rsidRPr="00873557">
        <w:t xml:space="preserve"> the paradigm’s suitability </w:t>
      </w:r>
      <w:r w:rsidR="00CB5536">
        <w:t>for</w:t>
      </w:r>
      <w:r w:rsidR="00CB5536" w:rsidRPr="00873557">
        <w:t xml:space="preserve"> </w:t>
      </w:r>
      <w:r w:rsidR="00FC448F" w:rsidRPr="00873557">
        <w:t>assess</w:t>
      </w:r>
      <w:r w:rsidR="00CB5536">
        <w:t>ing</w:t>
      </w:r>
      <w:r w:rsidR="00FC448F" w:rsidRPr="00873557">
        <w:t xml:space="preserve"> associative structures that </w:t>
      </w:r>
      <w:r w:rsidR="006546D2" w:rsidRPr="00873557">
        <w:t xml:space="preserve">have clear consequences for </w:t>
      </w:r>
      <w:r w:rsidR="006546D2" w:rsidRPr="00873557">
        <w:lastRenderedPageBreak/>
        <w:t>judgment</w:t>
      </w:r>
      <w:r w:rsidR="00AA61B8">
        <w:t>,</w:t>
      </w:r>
      <w:r w:rsidR="0021058F" w:rsidRPr="00873557">
        <w:t xml:space="preserve"> possibly</w:t>
      </w:r>
      <w:r w:rsidR="00FC448F" w:rsidRPr="00873557">
        <w:t xml:space="preserve"> outside the scope of reportability</w:t>
      </w:r>
      <w:r w:rsidR="00F9212F" w:rsidRPr="00873557">
        <w:t xml:space="preserve"> (but see below for a discussion of this issue)</w:t>
      </w:r>
      <w:r w:rsidR="00FC448F" w:rsidRPr="00873557">
        <w:t>.</w:t>
      </w:r>
    </w:p>
    <w:p w14:paraId="4053E017" w14:textId="2D673FB9" w:rsidR="00C65A44" w:rsidRPr="00873557" w:rsidRDefault="00EA1687" w:rsidP="00E75C31">
      <w:pPr>
        <w:pStyle w:val="Titre2"/>
      </w:pPr>
      <w:r>
        <w:t>Theoretical and methodological i</w:t>
      </w:r>
      <w:r w:rsidR="004403BD" w:rsidRPr="00873557">
        <w:t xml:space="preserve">mplications for </w:t>
      </w:r>
      <w:r>
        <w:t>a</w:t>
      </w:r>
      <w:r w:rsidR="004403BD" w:rsidRPr="00873557">
        <w:t xml:space="preserve">mbivalence </w:t>
      </w:r>
      <w:r>
        <w:t>r</w:t>
      </w:r>
      <w:r w:rsidR="004403BD" w:rsidRPr="00873557">
        <w:t>esearch</w:t>
      </w:r>
    </w:p>
    <w:p w14:paraId="07AE7791" w14:textId="619EF39F" w:rsidR="0087488B" w:rsidRPr="00873557" w:rsidRDefault="00F9212F" w:rsidP="0087488B">
      <w:pPr>
        <w:rPr>
          <w:color w:val="000000" w:themeColor="text1"/>
        </w:rPr>
      </w:pPr>
      <w:r w:rsidRPr="00873557">
        <w:rPr>
          <w:color w:val="000000" w:themeColor="text1"/>
        </w:rPr>
        <w:t>The empirical interest in a</w:t>
      </w:r>
      <w:r w:rsidR="0021058F" w:rsidRPr="00873557">
        <w:rPr>
          <w:color w:val="000000" w:themeColor="text1"/>
        </w:rPr>
        <w:t xml:space="preserve">mbivalent attitudes </w:t>
      </w:r>
      <w:r w:rsidRPr="00873557">
        <w:rPr>
          <w:color w:val="000000" w:themeColor="text1"/>
        </w:rPr>
        <w:t>is primarily due to their</w:t>
      </w:r>
      <w:r w:rsidR="0021058F" w:rsidRPr="00873557">
        <w:rPr>
          <w:color w:val="000000" w:themeColor="text1"/>
        </w:rPr>
        <w:t xml:space="preserve"> </w:t>
      </w:r>
      <w:r w:rsidR="00CC5ED0" w:rsidRPr="00873557">
        <w:rPr>
          <w:color w:val="000000" w:themeColor="text1"/>
        </w:rPr>
        <w:t>marked</w:t>
      </w:r>
      <w:r w:rsidR="0021058F" w:rsidRPr="00873557">
        <w:rPr>
          <w:color w:val="000000" w:themeColor="text1"/>
        </w:rPr>
        <w:t xml:space="preserve"> status in </w:t>
      </w:r>
      <w:r w:rsidR="00CC5ED0" w:rsidRPr="00873557">
        <w:rPr>
          <w:color w:val="000000" w:themeColor="text1"/>
        </w:rPr>
        <w:t xml:space="preserve">attitude </w:t>
      </w:r>
      <w:r w:rsidR="0021058F" w:rsidRPr="00873557">
        <w:rPr>
          <w:color w:val="000000" w:themeColor="text1"/>
        </w:rPr>
        <w:t xml:space="preserve">acquisition and </w:t>
      </w:r>
      <w:r w:rsidR="00CC5ED0" w:rsidRPr="00873557">
        <w:rPr>
          <w:color w:val="000000" w:themeColor="text1"/>
        </w:rPr>
        <w:t>their</w:t>
      </w:r>
      <w:r w:rsidR="0021058F" w:rsidRPr="00873557">
        <w:rPr>
          <w:color w:val="000000" w:themeColor="text1"/>
        </w:rPr>
        <w:t xml:space="preserve"> behavioral consequences</w:t>
      </w:r>
      <w:r w:rsidR="00FD68B7" w:rsidRPr="00873557">
        <w:rPr>
          <w:color w:val="000000" w:themeColor="text1"/>
        </w:rPr>
        <w:t>, thereby</w:t>
      </w:r>
      <w:r w:rsidR="00301005" w:rsidRPr="00873557">
        <w:t xml:space="preserve"> assigning ambivalence a special role in attitude research </w:t>
      </w:r>
      <w:r w:rsidR="00301005" w:rsidRPr="00873557">
        <w:rPr>
          <w:color w:val="000000" w:themeColor="text1"/>
        </w:rPr>
        <w:t>(for reviews</w:t>
      </w:r>
      <w:r w:rsidR="003A7908" w:rsidRPr="00873557">
        <w:rPr>
          <w:color w:val="000000" w:themeColor="text1"/>
        </w:rPr>
        <w:t>,</w:t>
      </w:r>
      <w:r w:rsidR="00301005" w:rsidRPr="00873557">
        <w:rPr>
          <w:color w:val="000000" w:themeColor="text1"/>
        </w:rPr>
        <w:t xml:space="preserve"> see Conner &amp; Sparks, 2002; Jonas et al., 2000</w:t>
      </w:r>
      <w:r w:rsidR="002D69A3" w:rsidRPr="00873557">
        <w:rPr>
          <w:color w:val="000000" w:themeColor="text1"/>
        </w:rPr>
        <w:t>; Van Harreveld, Nohlen, &amp; Schneider, 2015</w:t>
      </w:r>
      <w:r w:rsidR="00301005" w:rsidRPr="00873557">
        <w:rPr>
          <w:color w:val="000000" w:themeColor="text1"/>
        </w:rPr>
        <w:t>)</w:t>
      </w:r>
      <w:r w:rsidR="0021058F" w:rsidRPr="00873557">
        <w:rPr>
          <w:color w:val="000000" w:themeColor="text1"/>
        </w:rPr>
        <w:t xml:space="preserve">. Several theoretical models have been developed to </w:t>
      </w:r>
      <w:r w:rsidR="00CC5ED0" w:rsidRPr="00873557">
        <w:rPr>
          <w:color w:val="000000" w:themeColor="text1"/>
        </w:rPr>
        <w:t>investigate</w:t>
      </w:r>
      <w:r w:rsidR="0021058F" w:rsidRPr="00873557">
        <w:rPr>
          <w:color w:val="000000" w:themeColor="text1"/>
        </w:rPr>
        <w:t xml:space="preserve"> the sources of </w:t>
      </w:r>
      <w:r w:rsidR="00301005" w:rsidRPr="00873557">
        <w:rPr>
          <w:color w:val="000000" w:themeColor="text1"/>
        </w:rPr>
        <w:t xml:space="preserve">intriguing </w:t>
      </w:r>
      <w:r w:rsidR="00A13669" w:rsidRPr="00873557">
        <w:rPr>
          <w:color w:val="000000" w:themeColor="text1"/>
        </w:rPr>
        <w:t xml:space="preserve">discrepancies between </w:t>
      </w:r>
      <w:r w:rsidR="00587DC5" w:rsidRPr="00873557">
        <w:rPr>
          <w:color w:val="000000" w:themeColor="text1"/>
        </w:rPr>
        <w:t>implicit and explicit attitudes</w:t>
      </w:r>
      <w:r w:rsidR="0021058F" w:rsidRPr="00873557">
        <w:rPr>
          <w:color w:val="000000" w:themeColor="text1"/>
        </w:rPr>
        <w:t xml:space="preserve"> (</w:t>
      </w:r>
      <w:r w:rsidR="00A33EED" w:rsidRPr="00873557">
        <w:rPr>
          <w:color w:val="000000" w:themeColor="text1"/>
        </w:rPr>
        <w:t xml:space="preserve">e.g., </w:t>
      </w:r>
      <w:r w:rsidR="00210CA5" w:rsidRPr="00873557">
        <w:rPr>
          <w:color w:val="000000" w:themeColor="text1"/>
        </w:rPr>
        <w:t xml:space="preserve">Wilson, </w:t>
      </w:r>
      <w:r w:rsidR="00A33EED" w:rsidRPr="00873557">
        <w:t>Lindsey</w:t>
      </w:r>
      <w:r w:rsidR="00210CA5" w:rsidRPr="00873557">
        <w:t>,</w:t>
      </w:r>
      <w:r w:rsidR="00A33EED" w:rsidRPr="00873557">
        <w:t xml:space="preserve"> &amp; Schooler, 2000; Petty &amp; Bri</w:t>
      </w:r>
      <w:r w:rsidR="00A33EED" w:rsidRPr="00873557">
        <w:rPr>
          <w:rFonts w:cstheme="minorHAnsi"/>
        </w:rPr>
        <w:t>ñ</w:t>
      </w:r>
      <w:r w:rsidR="00A33EED" w:rsidRPr="00873557">
        <w:t>ol, 2006, 2009</w:t>
      </w:r>
      <w:r w:rsidR="00210CA5" w:rsidRPr="00873557">
        <w:t>; Rydell &amp; McConnell, 2006</w:t>
      </w:r>
      <w:r w:rsidR="0021058F" w:rsidRPr="00873557">
        <w:rPr>
          <w:color w:val="000000" w:themeColor="text1"/>
        </w:rPr>
        <w:t xml:space="preserve">). </w:t>
      </w:r>
      <w:r w:rsidR="00587DC5" w:rsidRPr="00873557">
        <w:rPr>
          <w:color w:val="000000" w:themeColor="text1"/>
        </w:rPr>
        <w:t xml:space="preserve">Self-reported ambivalence </w:t>
      </w:r>
      <w:r w:rsidRPr="00873557">
        <w:rPr>
          <w:color w:val="000000" w:themeColor="text1"/>
        </w:rPr>
        <w:t>has</w:t>
      </w:r>
      <w:r w:rsidR="003874F8" w:rsidRPr="00873557">
        <w:rPr>
          <w:color w:val="000000" w:themeColor="text1"/>
        </w:rPr>
        <w:t xml:space="preserve"> </w:t>
      </w:r>
      <w:r w:rsidRPr="00873557">
        <w:rPr>
          <w:color w:val="000000" w:themeColor="text1"/>
        </w:rPr>
        <w:t xml:space="preserve">been shown to </w:t>
      </w:r>
      <w:r w:rsidR="00A2004A">
        <w:rPr>
          <w:color w:val="000000" w:themeColor="text1"/>
        </w:rPr>
        <w:t>be associated with</w:t>
      </w:r>
      <w:r w:rsidRPr="00873557">
        <w:rPr>
          <w:color w:val="000000" w:themeColor="text1"/>
        </w:rPr>
        <w:t xml:space="preserve"> higher scrutiny in the processing of arguments related to the ambivalent attitude object (</w:t>
      </w:r>
      <w:r w:rsidRPr="00873557">
        <w:t>e.g., Johnson, Petty, Bri</w:t>
      </w:r>
      <w:r w:rsidRPr="00873557">
        <w:rPr>
          <w:rFonts w:cstheme="minorHAnsi"/>
        </w:rPr>
        <w:t>ñ</w:t>
      </w:r>
      <w:r w:rsidRPr="00873557">
        <w:t>ol</w:t>
      </w:r>
      <w:r w:rsidR="00FD5734">
        <w:t>, &amp; See</w:t>
      </w:r>
      <w:r w:rsidRPr="00873557">
        <w:t>, 2017; Maio, Bell, &amp; Esses, 1996; Petty</w:t>
      </w:r>
      <w:r w:rsidR="005E1449" w:rsidRPr="00873557">
        <w:t xml:space="preserve"> et al.</w:t>
      </w:r>
      <w:r w:rsidRPr="00873557">
        <w:t xml:space="preserve">, 2006) as a means of resolving attitudinal ambivalence (e.g., Bell &amp; Esses, 2002; </w:t>
      </w:r>
      <w:r w:rsidR="00CC5ED0" w:rsidRPr="00873557">
        <w:t>Priester &amp; Petty, 2001; Van Harreveld, Van der Pligt, &amp; D</w:t>
      </w:r>
      <w:r w:rsidRPr="00873557">
        <w:t>e Liver, 2009)</w:t>
      </w:r>
      <w:r w:rsidR="00301005" w:rsidRPr="00873557">
        <w:t>.</w:t>
      </w:r>
      <w:r w:rsidR="00CC5ED0" w:rsidRPr="00873557">
        <w:t xml:space="preserve"> </w:t>
      </w:r>
      <w:r w:rsidR="00EB4823">
        <w:rPr>
          <w:color w:val="000000" w:themeColor="text1"/>
        </w:rPr>
        <w:t>S</w:t>
      </w:r>
      <w:r w:rsidR="00210CA5" w:rsidRPr="00873557">
        <w:rPr>
          <w:color w:val="000000" w:themeColor="text1"/>
        </w:rPr>
        <w:t>urprisingly, d</w:t>
      </w:r>
      <w:r w:rsidR="000A5CC9" w:rsidRPr="00873557">
        <w:rPr>
          <w:color w:val="000000" w:themeColor="text1"/>
        </w:rPr>
        <w:t>espite this large interest</w:t>
      </w:r>
      <w:r w:rsidRPr="00873557">
        <w:rPr>
          <w:color w:val="000000" w:themeColor="text1"/>
        </w:rPr>
        <w:t xml:space="preserve">, the central assumption </w:t>
      </w:r>
      <w:r w:rsidR="00210CA5" w:rsidRPr="00873557">
        <w:rPr>
          <w:color w:val="000000" w:themeColor="text1"/>
        </w:rPr>
        <w:t>stating that</w:t>
      </w:r>
      <w:r w:rsidRPr="00873557">
        <w:rPr>
          <w:color w:val="000000" w:themeColor="text1"/>
        </w:rPr>
        <w:t xml:space="preserve"> ambivalence in attitudes consists in the concurrent activation</w:t>
      </w:r>
      <w:r w:rsidR="00582B75">
        <w:rPr>
          <w:color w:val="000000" w:themeColor="text1"/>
        </w:rPr>
        <w:t xml:space="preserve"> </w:t>
      </w:r>
      <w:r w:rsidRPr="00873557">
        <w:rPr>
          <w:color w:val="000000" w:themeColor="text1"/>
        </w:rPr>
        <w:t xml:space="preserve">of positive and negative associations </w:t>
      </w:r>
      <w:r w:rsidR="00CC5ED0" w:rsidRPr="00873557">
        <w:rPr>
          <w:color w:val="000000" w:themeColor="text1"/>
        </w:rPr>
        <w:t xml:space="preserve">has </w:t>
      </w:r>
      <w:r w:rsidRPr="00873557">
        <w:rPr>
          <w:color w:val="000000" w:themeColor="text1"/>
        </w:rPr>
        <w:t xml:space="preserve">remained largely untested. The present research offers strong evidence </w:t>
      </w:r>
      <w:r w:rsidR="00A2004A">
        <w:rPr>
          <w:color w:val="000000" w:themeColor="text1"/>
        </w:rPr>
        <w:t>in support of</w:t>
      </w:r>
      <w:r w:rsidR="00A2004A" w:rsidRPr="00873557">
        <w:rPr>
          <w:color w:val="000000" w:themeColor="text1"/>
        </w:rPr>
        <w:t xml:space="preserve"> </w:t>
      </w:r>
      <w:r w:rsidRPr="00873557">
        <w:rPr>
          <w:color w:val="000000" w:themeColor="text1"/>
        </w:rPr>
        <w:t>this assumption.</w:t>
      </w:r>
    </w:p>
    <w:p w14:paraId="5AE93F28" w14:textId="77777777" w:rsidR="00200C29" w:rsidRDefault="00017CC0" w:rsidP="006546D2">
      <w:pPr>
        <w:rPr>
          <w:color w:val="000000" w:themeColor="text1"/>
        </w:rPr>
      </w:pPr>
      <w:r w:rsidRPr="00873557">
        <w:rPr>
          <w:color w:val="000000" w:themeColor="text1"/>
        </w:rPr>
        <w:t xml:space="preserve">Previous work on ambivalence has claimed that ambivalence is an aversive state that individuals are strongly motivated to resolve (e.g., Maio et al., 2000). Building on these claims, we assessed </w:t>
      </w:r>
      <w:r w:rsidR="00CB0822" w:rsidRPr="00873557">
        <w:rPr>
          <w:color w:val="000000" w:themeColor="text1"/>
        </w:rPr>
        <w:t>(</w:t>
      </w:r>
      <w:r w:rsidR="00084FD0">
        <w:rPr>
          <w:color w:val="000000" w:themeColor="text1"/>
        </w:rPr>
        <w:t>i</w:t>
      </w:r>
      <w:r w:rsidR="00CB0822" w:rsidRPr="00873557">
        <w:rPr>
          <w:color w:val="000000" w:themeColor="text1"/>
        </w:rPr>
        <w:t>) whether this conflict arises automatically and (</w:t>
      </w:r>
      <w:r w:rsidR="00084FD0">
        <w:rPr>
          <w:color w:val="000000" w:themeColor="text1"/>
        </w:rPr>
        <w:t>ii</w:t>
      </w:r>
      <w:r w:rsidR="00CB0822" w:rsidRPr="00873557">
        <w:rPr>
          <w:color w:val="000000" w:themeColor="text1"/>
        </w:rPr>
        <w:t xml:space="preserve">) </w:t>
      </w:r>
      <w:r w:rsidRPr="00873557">
        <w:rPr>
          <w:color w:val="000000" w:themeColor="text1"/>
        </w:rPr>
        <w:t xml:space="preserve">whether participants use the </w:t>
      </w:r>
      <w:r w:rsidR="006546D2" w:rsidRPr="00873557">
        <w:rPr>
          <w:color w:val="000000" w:themeColor="text1"/>
        </w:rPr>
        <w:t xml:space="preserve">univalent primes to resolve the response conflict instigated by ambivalent targets. </w:t>
      </w:r>
      <w:r w:rsidRPr="00873557">
        <w:rPr>
          <w:color w:val="000000" w:themeColor="text1"/>
        </w:rPr>
        <w:t>Across our experiments</w:t>
      </w:r>
      <w:r w:rsidR="00A748BE" w:rsidRPr="00873557">
        <w:rPr>
          <w:color w:val="000000" w:themeColor="text1"/>
        </w:rPr>
        <w:t>,</w:t>
      </w:r>
      <w:r w:rsidRPr="00873557">
        <w:rPr>
          <w:color w:val="000000" w:themeColor="text1"/>
        </w:rPr>
        <w:t xml:space="preserve"> we did not find consistent and convincing evidence for </w:t>
      </w:r>
      <w:r w:rsidR="00CB0822" w:rsidRPr="00873557">
        <w:rPr>
          <w:color w:val="000000" w:themeColor="text1"/>
        </w:rPr>
        <w:t>either of these</w:t>
      </w:r>
      <w:r w:rsidRPr="00873557">
        <w:rPr>
          <w:color w:val="000000" w:themeColor="text1"/>
        </w:rPr>
        <w:t xml:space="preserve"> assumption</w:t>
      </w:r>
      <w:r w:rsidR="00CB0822" w:rsidRPr="00873557">
        <w:rPr>
          <w:color w:val="000000" w:themeColor="text1"/>
        </w:rPr>
        <w:t>s</w:t>
      </w:r>
      <w:r w:rsidRPr="00873557">
        <w:rPr>
          <w:color w:val="000000" w:themeColor="text1"/>
        </w:rPr>
        <w:t xml:space="preserve">. </w:t>
      </w:r>
      <w:r w:rsidR="009605B6" w:rsidRPr="00873557">
        <w:rPr>
          <w:color w:val="000000" w:themeColor="text1"/>
        </w:rPr>
        <w:t>First, we have no evidence of conflict in a situation in which the task at hand does not require a univalent categorization</w:t>
      </w:r>
      <w:r w:rsidR="00CB0822" w:rsidRPr="00873557">
        <w:rPr>
          <w:color w:val="000000" w:themeColor="text1"/>
        </w:rPr>
        <w:t xml:space="preserve"> (Experiment</w:t>
      </w:r>
      <w:r w:rsidR="00084FD0">
        <w:rPr>
          <w:color w:val="000000" w:themeColor="text1"/>
        </w:rPr>
        <w:t>s</w:t>
      </w:r>
      <w:r w:rsidR="00CB0822" w:rsidRPr="00873557">
        <w:rPr>
          <w:color w:val="000000" w:themeColor="text1"/>
        </w:rPr>
        <w:t xml:space="preserve"> 4</w:t>
      </w:r>
      <w:r w:rsidR="00084FD0">
        <w:rPr>
          <w:color w:val="000000" w:themeColor="text1"/>
        </w:rPr>
        <w:t xml:space="preserve"> and 5</w:t>
      </w:r>
      <w:r w:rsidR="00CB0822" w:rsidRPr="00873557">
        <w:rPr>
          <w:color w:val="000000" w:themeColor="text1"/>
        </w:rPr>
        <w:t>)</w:t>
      </w:r>
      <w:r w:rsidR="009605B6" w:rsidRPr="00873557">
        <w:rPr>
          <w:color w:val="000000" w:themeColor="text1"/>
        </w:rPr>
        <w:t xml:space="preserve">, complementing research that found indication of negative affective consequences only in settings that require the resolution of ambivalence </w:t>
      </w:r>
      <w:r w:rsidR="009605B6" w:rsidRPr="00873557">
        <w:rPr>
          <w:color w:val="000000" w:themeColor="text1"/>
        </w:rPr>
        <w:lastRenderedPageBreak/>
        <w:t>(Nohlen et al., 2016)</w:t>
      </w:r>
      <w:r w:rsidR="00CB0822" w:rsidRPr="00873557">
        <w:rPr>
          <w:color w:val="000000" w:themeColor="text1"/>
        </w:rPr>
        <w:t xml:space="preserve">. </w:t>
      </w:r>
      <w:r w:rsidR="009605B6" w:rsidRPr="00873557">
        <w:rPr>
          <w:color w:val="000000" w:themeColor="text1"/>
        </w:rPr>
        <w:t xml:space="preserve">Nevertheless, these findings do not limit the importance of this attitudinal phenomenon. To the contrary, many situations in which individuals are confronted with their ambivalent attitudes require them to make a choice (e.g., to select or select against a job candidate, to consume or not to consume a certain food item, or to recommend or not </w:t>
      </w:r>
      <w:r w:rsidR="00065D25" w:rsidRPr="00873557">
        <w:rPr>
          <w:color w:val="000000" w:themeColor="text1"/>
        </w:rPr>
        <w:t xml:space="preserve">to </w:t>
      </w:r>
      <w:r w:rsidR="009605B6" w:rsidRPr="00873557">
        <w:rPr>
          <w:color w:val="000000" w:themeColor="text1"/>
        </w:rPr>
        <w:t xml:space="preserve">recommend a </w:t>
      </w:r>
      <w:r w:rsidR="00065D25" w:rsidRPr="00873557">
        <w:rPr>
          <w:color w:val="000000" w:themeColor="text1"/>
        </w:rPr>
        <w:t xml:space="preserve">hotel), rendering ambivalence a consequential phenomenon that deserves theoretical and empirical attention. </w:t>
      </w:r>
    </w:p>
    <w:p w14:paraId="2A9F9AFD" w14:textId="153CEC03" w:rsidR="00065D25" w:rsidRPr="00873557" w:rsidRDefault="00200C29" w:rsidP="006546D2">
      <w:pPr>
        <w:rPr>
          <w:color w:val="000000" w:themeColor="text1"/>
        </w:rPr>
      </w:pPr>
      <w:r w:rsidRPr="0035229F">
        <w:rPr>
          <w:color w:val="000000" w:themeColor="text1"/>
        </w:rPr>
        <w:t>Second, we did not obtain evidence for the notion that prime valence influences the categorization of ambivalent targets. However, we did obtain facilitation effects in the latencies in the evaluative priming paradigm with short SOAs (i.e, Experiments 1 and 2). That is, if the univalent categorization of an ambivalent target was in line with prime valence, latencies were shorter. This finding suggests that primes are not strong enough to influence the categorization of the target, but that responding is facilitated when the univalent categorization happens to be in line with prime valence. This finding demonstrates an unintentional evaluative priming effect and is unlikely to reflect the deliberate resolving of ambivalence in this paradigm as this effect disappears with the longer SOA in Experiment 3.</w:t>
      </w:r>
      <w:r>
        <w:rPr>
          <w:color w:val="000000" w:themeColor="text1"/>
        </w:rPr>
        <w:t xml:space="preserve"> </w:t>
      </w:r>
    </w:p>
    <w:p w14:paraId="26A7B89F" w14:textId="2E964921" w:rsidR="004E460A" w:rsidRPr="00873557" w:rsidRDefault="00017CC0" w:rsidP="00CC5ED0">
      <w:pPr>
        <w:rPr>
          <w:color w:val="000000" w:themeColor="text1"/>
        </w:rPr>
      </w:pPr>
      <w:r w:rsidRPr="00873557">
        <w:rPr>
          <w:color w:val="000000" w:themeColor="text1"/>
        </w:rPr>
        <w:t xml:space="preserve">Our results also have methodological implications for the study of ambivalence. We found that </w:t>
      </w:r>
      <w:r w:rsidR="00CC5ED0" w:rsidRPr="00873557">
        <w:rPr>
          <w:color w:val="000000" w:themeColor="text1"/>
        </w:rPr>
        <w:t xml:space="preserve">even </w:t>
      </w:r>
      <w:r w:rsidRPr="00873557">
        <w:rPr>
          <w:color w:val="000000" w:themeColor="text1"/>
        </w:rPr>
        <w:t xml:space="preserve">the </w:t>
      </w:r>
      <w:r w:rsidR="00CC5ED0" w:rsidRPr="00873557">
        <w:rPr>
          <w:color w:val="000000" w:themeColor="text1"/>
        </w:rPr>
        <w:t>univalent and especially the neutral</w:t>
      </w:r>
      <w:r w:rsidR="006546D2" w:rsidRPr="00873557">
        <w:rPr>
          <w:color w:val="000000" w:themeColor="text1"/>
        </w:rPr>
        <w:t xml:space="preserve"> targets varied considerably with regard to the degree of felt ambivalence</w:t>
      </w:r>
      <w:r w:rsidRPr="00873557">
        <w:rPr>
          <w:color w:val="000000" w:themeColor="text1"/>
        </w:rPr>
        <w:t xml:space="preserve">. </w:t>
      </w:r>
      <w:r w:rsidR="006546D2" w:rsidRPr="00873557">
        <w:rPr>
          <w:color w:val="000000" w:themeColor="text1"/>
        </w:rPr>
        <w:t xml:space="preserve">This finding may be explained by the high conceptual proximity of felt ambivalence and uncertainty. </w:t>
      </w:r>
      <w:r w:rsidR="006159AA" w:rsidRPr="00873557">
        <w:rPr>
          <w:color w:val="000000" w:themeColor="text1"/>
        </w:rPr>
        <w:t xml:space="preserve">It can be assumed that neutral words carry little information and are thus linked to higher degrees of uncertainty. Our research </w:t>
      </w:r>
      <w:r w:rsidR="00084FD0">
        <w:rPr>
          <w:color w:val="000000" w:themeColor="text1"/>
        </w:rPr>
        <w:t>suggests</w:t>
      </w:r>
      <w:r w:rsidR="00084FD0" w:rsidRPr="00873557">
        <w:rPr>
          <w:color w:val="000000" w:themeColor="text1"/>
        </w:rPr>
        <w:t xml:space="preserve"> </w:t>
      </w:r>
      <w:r w:rsidR="006159AA" w:rsidRPr="00873557">
        <w:rPr>
          <w:color w:val="000000" w:themeColor="text1"/>
        </w:rPr>
        <w:t>that felt ambivalence measures may</w:t>
      </w:r>
      <w:r w:rsidR="00CC5ED0" w:rsidRPr="00873557">
        <w:rPr>
          <w:color w:val="000000" w:themeColor="text1"/>
        </w:rPr>
        <w:t xml:space="preserve"> often</w:t>
      </w:r>
      <w:r w:rsidR="006159AA" w:rsidRPr="00873557">
        <w:rPr>
          <w:color w:val="000000" w:themeColor="text1"/>
        </w:rPr>
        <w:t xml:space="preserve"> assess uncertainty rather than </w:t>
      </w:r>
      <w:r w:rsidR="00BE41A3" w:rsidRPr="00873557">
        <w:rPr>
          <w:color w:val="000000" w:themeColor="text1"/>
        </w:rPr>
        <w:t xml:space="preserve">experienced </w:t>
      </w:r>
      <w:r w:rsidR="006159AA" w:rsidRPr="00873557">
        <w:rPr>
          <w:color w:val="000000" w:themeColor="text1"/>
        </w:rPr>
        <w:t xml:space="preserve">ambivalence. It is thus advisable to utilize both phenomenological and structural measures of ambivalence to do justice to the notion that </w:t>
      </w:r>
      <w:r w:rsidR="006546D2" w:rsidRPr="00873557">
        <w:rPr>
          <w:color w:val="000000" w:themeColor="text1"/>
        </w:rPr>
        <w:t>uncertainty and ambivalence a</w:t>
      </w:r>
      <w:r w:rsidRPr="00873557">
        <w:rPr>
          <w:color w:val="000000" w:themeColor="text1"/>
        </w:rPr>
        <w:t>re</w:t>
      </w:r>
      <w:r w:rsidR="006546D2" w:rsidRPr="00873557">
        <w:rPr>
          <w:color w:val="000000" w:themeColor="text1"/>
        </w:rPr>
        <w:t xml:space="preserve"> distinct concepts (e.g., Clarkson, Tormala, &amp; Rucker, </w:t>
      </w:r>
      <w:r w:rsidR="006546D2" w:rsidRPr="00873557">
        <w:rPr>
          <w:color w:val="000000" w:themeColor="text1"/>
        </w:rPr>
        <w:lastRenderedPageBreak/>
        <w:t>2008</w:t>
      </w:r>
      <w:r w:rsidRPr="00873557">
        <w:rPr>
          <w:color w:val="000000" w:themeColor="text1"/>
        </w:rPr>
        <w:t xml:space="preserve">; </w:t>
      </w:r>
      <w:r w:rsidR="006159AA" w:rsidRPr="00873557">
        <w:t>Luttrell, Petty, &amp; Bri</w:t>
      </w:r>
      <w:r w:rsidR="006159AA" w:rsidRPr="00873557">
        <w:rPr>
          <w:rFonts w:cstheme="minorHAnsi"/>
        </w:rPr>
        <w:t>ñ</w:t>
      </w:r>
      <w:r w:rsidR="006159AA" w:rsidRPr="00873557">
        <w:t xml:space="preserve">ol, 2016; Luttrell, Stillman, Hasinski, &amp; Cunningham, 2016; </w:t>
      </w:r>
      <w:r w:rsidRPr="00873557">
        <w:t>Olsen, 1999; Petrocelli, Tormala, &amp; Rucker, 2007</w:t>
      </w:r>
      <w:r w:rsidR="006546D2" w:rsidRPr="00873557">
        <w:rPr>
          <w:color w:val="000000" w:themeColor="text1"/>
        </w:rPr>
        <w:t>)</w:t>
      </w:r>
      <w:r w:rsidRPr="00873557">
        <w:rPr>
          <w:color w:val="000000" w:themeColor="text1"/>
        </w:rPr>
        <w:t>.</w:t>
      </w:r>
    </w:p>
    <w:p w14:paraId="0D653A40" w14:textId="6FAD9B0E" w:rsidR="00C5638A" w:rsidRPr="00873557" w:rsidRDefault="00BC6A5E" w:rsidP="00BC6A5E">
      <w:r w:rsidRPr="00873557">
        <w:rPr>
          <w:color w:val="000000" w:themeColor="text1"/>
        </w:rPr>
        <w:t xml:space="preserve">We further want to point </w:t>
      </w:r>
      <w:r w:rsidR="002C771F" w:rsidRPr="00873557">
        <w:rPr>
          <w:color w:val="000000" w:themeColor="text1"/>
        </w:rPr>
        <w:t xml:space="preserve">out that there are a number of </w:t>
      </w:r>
      <w:r w:rsidRPr="00873557">
        <w:rPr>
          <w:color w:val="000000" w:themeColor="text1"/>
        </w:rPr>
        <w:t>paradigms that aim at measuring attitudinal ambivalence</w:t>
      </w:r>
      <w:r w:rsidR="00D06BB4" w:rsidRPr="00D06BB4">
        <w:rPr>
          <w:color w:val="000000" w:themeColor="text1"/>
        </w:rPr>
        <w:t xml:space="preserve"> </w:t>
      </w:r>
      <w:r w:rsidR="00D06BB4" w:rsidRPr="00873557">
        <w:rPr>
          <w:color w:val="000000" w:themeColor="text1"/>
        </w:rPr>
        <w:t>indirectly</w:t>
      </w:r>
      <w:r w:rsidRPr="00873557">
        <w:rPr>
          <w:color w:val="000000" w:themeColor="text1"/>
        </w:rPr>
        <w:t xml:space="preserve">. </w:t>
      </w:r>
      <w:r w:rsidR="002C771F" w:rsidRPr="00873557">
        <w:rPr>
          <w:color w:val="000000" w:themeColor="text1"/>
        </w:rPr>
        <w:t>However, for different reasons briefly discussed in this section, they are less suit</w:t>
      </w:r>
      <w:r w:rsidR="00084FD0">
        <w:rPr>
          <w:color w:val="000000" w:themeColor="text1"/>
        </w:rPr>
        <w:t>able</w:t>
      </w:r>
      <w:r w:rsidR="002C771F" w:rsidRPr="00873557">
        <w:rPr>
          <w:color w:val="000000" w:themeColor="text1"/>
        </w:rPr>
        <w:t xml:space="preserve"> to investigate the simultaneity and unintentionality assumptions put to test in the present research.</w:t>
      </w:r>
      <w:r w:rsidRPr="00873557">
        <w:rPr>
          <w:color w:val="000000" w:themeColor="text1"/>
        </w:rPr>
        <w:t xml:space="preserve"> The most commonly applied indirect attitude measure is the Implicit Association Test (IAT; </w:t>
      </w:r>
      <w:r w:rsidRPr="00E172FA">
        <w:t>Greenwald, McGhee, &amp; Schwartz, 1998</w:t>
      </w:r>
      <w:r w:rsidRPr="000C7AF4">
        <w:t>)</w:t>
      </w:r>
      <w:r w:rsidRPr="00873557">
        <w:t xml:space="preserve"> in which target words are categorized according to their valence. Underlying associations are inferred from differences in response latencies across experimental blocks. Critically, attitude objects share a response key with positive stimuli in one </w:t>
      </w:r>
      <w:r w:rsidR="00084FD0">
        <w:t xml:space="preserve">critical </w:t>
      </w:r>
      <w:r w:rsidRPr="00873557">
        <w:t xml:space="preserve">experimental block and with negative stimuli in another </w:t>
      </w:r>
      <w:r w:rsidR="00084FD0">
        <w:t xml:space="preserve">critical </w:t>
      </w:r>
      <w:r w:rsidRPr="00873557">
        <w:t>block. De Liver and colleagues (2007) found equally strong associations of ambivalent stimuli with positive and negative valence</w:t>
      </w:r>
      <w:r w:rsidR="003C05BE">
        <w:t xml:space="preserve"> in an IAT</w:t>
      </w:r>
      <w:r w:rsidRPr="00873557">
        <w:t xml:space="preserve">. </w:t>
      </w:r>
      <w:r w:rsidR="003C05BE">
        <w:t xml:space="preserve">Similar to the </w:t>
      </w:r>
      <w:r w:rsidR="001D1648">
        <w:t>Ambivalent Targets Paradigm</w:t>
      </w:r>
      <w:r w:rsidR="003C05BE">
        <w:t xml:space="preserve">, however, the task assesses patterns of activation in a given context (i.e., whether ambivalence and positivity share a key or whether ambivalence and negativity share a key). Additionally, the IAT </w:t>
      </w:r>
      <w:r w:rsidRPr="00873557">
        <w:t>does not include a baseline condition</w:t>
      </w:r>
      <w:r w:rsidR="00B0050E">
        <w:t>,</w:t>
      </w:r>
      <w:r w:rsidRPr="00873557">
        <w:t xml:space="preserve"> which </w:t>
      </w:r>
      <w:r w:rsidR="003C05BE">
        <w:t>precludes the</w:t>
      </w:r>
      <w:r w:rsidRPr="00873557">
        <w:t xml:space="preserve"> most interesting comparison with neutral attitude objects.</w:t>
      </w:r>
    </w:p>
    <w:p w14:paraId="157D2C57" w14:textId="660BED8A" w:rsidR="00C5638A" w:rsidRPr="00873557" w:rsidRDefault="00BC6A5E" w:rsidP="00BC6A5E">
      <w:r w:rsidRPr="00873557">
        <w:t>Another widely applied measure that aims at identifying implicit preferences for attitude objects is the Affective Misattribution Paradigm (AMP</w:t>
      </w:r>
      <w:r w:rsidRPr="000C7AF4">
        <w:t xml:space="preserve">; </w:t>
      </w:r>
      <w:r w:rsidRPr="00E172FA">
        <w:t>Payne, Cheng, Govorun, &amp; Stewart, 2005</w:t>
      </w:r>
      <w:r w:rsidRPr="000C7AF4">
        <w:t>). While the AM</w:t>
      </w:r>
      <w:r w:rsidRPr="00873557">
        <w:t>P</w:t>
      </w:r>
      <w:r w:rsidR="007262F2" w:rsidRPr="00873557">
        <w:t xml:space="preserve"> is structurally similar to the sequential priming paradigm in the sense that </w:t>
      </w:r>
      <w:r w:rsidRPr="00873557">
        <w:t>attitude object</w:t>
      </w:r>
      <w:r w:rsidR="007262F2" w:rsidRPr="00873557">
        <w:t>s serve as primes and participants categorize unrelated targets, the underlying</w:t>
      </w:r>
      <w:r w:rsidRPr="00873557">
        <w:t xml:space="preserve"> theoretical assumptions and dependent variables differ</w:t>
      </w:r>
      <w:r w:rsidR="007262F2" w:rsidRPr="00873557">
        <w:t xml:space="preserve"> between the two paradigms</w:t>
      </w:r>
      <w:r w:rsidRPr="00873557">
        <w:t>. In the AMP, targets are exclusively neutral. It is assumed that the prime valence is unintentionally attributed to the target and</w:t>
      </w:r>
      <w:r w:rsidR="003C05BE">
        <w:t xml:space="preserve"> </w:t>
      </w:r>
      <w:r w:rsidR="00B0050E">
        <w:t xml:space="preserve">is </w:t>
      </w:r>
      <w:r w:rsidR="003C05BE">
        <w:t>thereby</w:t>
      </w:r>
      <w:r w:rsidRPr="00873557">
        <w:t xml:space="preserve"> reflected in the evaluation of the target. In contrast to the evaluative priming paradigm, the misattribution </w:t>
      </w:r>
      <w:r w:rsidR="00084FD0">
        <w:t>e</w:t>
      </w:r>
      <w:r w:rsidR="00084FD0" w:rsidRPr="00873557">
        <w:t xml:space="preserve">ffect </w:t>
      </w:r>
      <w:r w:rsidRPr="00873557">
        <w:t xml:space="preserve">is neither defined in terms of response latencies nor </w:t>
      </w:r>
      <w:r w:rsidRPr="00873557">
        <w:lastRenderedPageBreak/>
        <w:t xml:space="preserve">error rates, but in the percentage of trials in which the target object was rated more pleasant than an average target object. With regard to the investigation of ambivalence, a preference rate of fifty percent for an attitude object may signify </w:t>
      </w:r>
      <w:r w:rsidR="00B0050E">
        <w:t>either</w:t>
      </w:r>
      <w:r w:rsidRPr="00873557">
        <w:t xml:space="preserve"> a neutral attitude (“I neither prefer nor reject the target”) or an ambivalent attitude (“I both prefer and reject the target”)</w:t>
      </w:r>
      <w:r w:rsidR="00B0050E">
        <w:t>. Therefore, this paradigm did not seem suit</w:t>
      </w:r>
      <w:r w:rsidR="00084FD0">
        <w:t>able</w:t>
      </w:r>
      <w:r w:rsidR="00B0050E">
        <w:t xml:space="preserve"> for addressing our current questions.</w:t>
      </w:r>
    </w:p>
    <w:p w14:paraId="19337F80" w14:textId="61BDE967" w:rsidR="00BC6A5E" w:rsidRPr="00873557" w:rsidRDefault="003C05BE" w:rsidP="00BC6A5E">
      <w:pPr>
        <w:rPr>
          <w:color w:val="000000" w:themeColor="text1"/>
        </w:rPr>
      </w:pPr>
      <w:r>
        <w:t>Another</w:t>
      </w:r>
      <w:r w:rsidR="00BC6A5E" w:rsidRPr="00873557">
        <w:t xml:space="preserve"> paradigm we want to shortly discuss in relation to the evaluative priming paradigm is the mouse tracking paradigm developed </w:t>
      </w:r>
      <w:r w:rsidR="00BC6A5E" w:rsidRPr="000C7AF4">
        <w:t xml:space="preserve">by </w:t>
      </w:r>
      <w:r w:rsidR="00BC6A5E" w:rsidRPr="00E172FA">
        <w:t>Schneider and colleagues (2015)</w:t>
      </w:r>
      <w:r w:rsidR="00BC6A5E" w:rsidRPr="000C7AF4">
        <w:t>.</w:t>
      </w:r>
      <w:r w:rsidR="00BC6A5E" w:rsidRPr="00873557">
        <w:t xml:space="preserve"> In their paradigm, the authors rely on a correspondence between attitudes and motor movements</w:t>
      </w:r>
      <w:r>
        <w:t>. Specifically, this paradigm</w:t>
      </w:r>
      <w:r w:rsidR="00BC6A5E" w:rsidRPr="00873557">
        <w:t xml:space="preserve"> assess</w:t>
      </w:r>
      <w:r>
        <w:t>es</w:t>
      </w:r>
      <w:r w:rsidR="00BC6A5E" w:rsidRPr="00873557">
        <w:t xml:space="preserve"> </w:t>
      </w:r>
      <w:r>
        <w:t>the</w:t>
      </w:r>
      <w:r w:rsidR="00BC6A5E" w:rsidRPr="00873557">
        <w:t xml:space="preserve"> trajectories </w:t>
      </w:r>
      <w:r>
        <w:t xml:space="preserve">of the mouse </w:t>
      </w:r>
      <w:r w:rsidR="00BC6A5E" w:rsidRPr="00873557">
        <w:t xml:space="preserve">when evaluating attitude objects </w:t>
      </w:r>
      <w:r w:rsidR="00EC2D8E">
        <w:t>as either</w:t>
      </w:r>
      <w:r w:rsidR="00BC6A5E" w:rsidRPr="00873557">
        <w:t xml:space="preserve"> </w:t>
      </w:r>
      <w:r>
        <w:t>“</w:t>
      </w:r>
      <w:r w:rsidR="00BC6A5E" w:rsidRPr="00873557">
        <w:t>positive</w:t>
      </w:r>
      <w:r>
        <w:t>”</w:t>
      </w:r>
      <w:r w:rsidR="00BC6A5E" w:rsidRPr="00873557">
        <w:t xml:space="preserve"> </w:t>
      </w:r>
      <w:r w:rsidR="00EC2D8E">
        <w:t>or</w:t>
      </w:r>
      <w:r w:rsidR="00BC6A5E" w:rsidRPr="00873557">
        <w:t xml:space="preserve"> </w:t>
      </w:r>
      <w:r>
        <w:t>“</w:t>
      </w:r>
      <w:r w:rsidR="00BC6A5E" w:rsidRPr="00873557">
        <w:t>negative</w:t>
      </w:r>
      <w:r>
        <w:t>”</w:t>
      </w:r>
      <w:r w:rsidR="00EC2D8E" w:rsidRPr="00EC2D8E">
        <w:t xml:space="preserve"> </w:t>
      </w:r>
      <w:r w:rsidR="00EC2D8E">
        <w:t>via mouse click</w:t>
      </w:r>
      <w:r w:rsidR="00BC6A5E" w:rsidRPr="00873557">
        <w:t xml:space="preserve">. The paradigm </w:t>
      </w:r>
      <w:r w:rsidR="00EC2D8E">
        <w:t xml:space="preserve">visualizes </w:t>
      </w:r>
      <w:r w:rsidR="00084FD0">
        <w:t xml:space="preserve">the degree to which participants are torn or conflicted between the </w:t>
      </w:r>
      <w:r w:rsidR="00EC2D8E">
        <w:t xml:space="preserve">positive </w:t>
      </w:r>
      <w:r w:rsidR="00084FD0">
        <w:t xml:space="preserve">and the </w:t>
      </w:r>
      <w:r w:rsidR="00EC2D8E">
        <w:t xml:space="preserve">negative </w:t>
      </w:r>
      <w:r w:rsidR="00084FD0">
        <w:t>response option</w:t>
      </w:r>
      <w:r w:rsidR="00EC2D8E">
        <w:t xml:space="preserve"> and </w:t>
      </w:r>
      <w:r w:rsidR="00BC6A5E" w:rsidRPr="00873557">
        <w:t>provides insight</w:t>
      </w:r>
      <w:r w:rsidR="00EC2D8E">
        <w:t>s</w:t>
      </w:r>
      <w:r w:rsidR="00BC6A5E" w:rsidRPr="00873557">
        <w:t xml:space="preserve"> </w:t>
      </w:r>
      <w:r w:rsidR="009535B9">
        <w:t>into</w:t>
      </w:r>
      <w:r w:rsidR="00BC6A5E" w:rsidRPr="00873557">
        <w:t xml:space="preserve"> the</w:t>
      </w:r>
      <w:r w:rsidR="00EC2D8E">
        <w:t xml:space="preserve"> </w:t>
      </w:r>
      <w:r w:rsidR="009535B9">
        <w:t xml:space="preserve">temporal </w:t>
      </w:r>
      <w:r w:rsidR="00EC2D8E">
        <w:t xml:space="preserve">dynamics of </w:t>
      </w:r>
      <w:r w:rsidR="00084FD0">
        <w:t>this conflict</w:t>
      </w:r>
      <w:r w:rsidR="00EC2D8E">
        <w:t xml:space="preserve">. </w:t>
      </w:r>
      <w:r w:rsidR="00BC6A5E" w:rsidRPr="00873557">
        <w:t>It is less clear, however, how a simultaneous activation</w:t>
      </w:r>
      <w:r w:rsidR="00EC2D8E">
        <w:t xml:space="preserve">, that is, </w:t>
      </w:r>
      <w:r w:rsidR="00BC6A5E" w:rsidRPr="00873557">
        <w:t>a constant pull toward the two responses</w:t>
      </w:r>
      <w:r w:rsidR="00EC2D8E">
        <w:t xml:space="preserve">, </w:t>
      </w:r>
      <w:r w:rsidR="00BC6A5E" w:rsidRPr="00873557">
        <w:t xml:space="preserve">could be </w:t>
      </w:r>
      <w:r w:rsidR="00EC2D8E">
        <w:t>distinguished</w:t>
      </w:r>
      <w:r w:rsidR="00BC6A5E" w:rsidRPr="00873557">
        <w:t xml:space="preserve"> from neutral </w:t>
      </w:r>
      <w:r w:rsidR="00EC2D8E">
        <w:t xml:space="preserve">or highly uncertain </w:t>
      </w:r>
      <w:r w:rsidR="00BC6A5E" w:rsidRPr="00873557">
        <w:t>attitudes.</w:t>
      </w:r>
      <w:r w:rsidR="00D06BB4">
        <w:t xml:space="preserve"> Moreover, as the paradigm requires the deliberate evaluation of ambivalent stimuli, it primarily investigates the time</w:t>
      </w:r>
      <w:r w:rsidR="00084FD0">
        <w:t xml:space="preserve"> </w:t>
      </w:r>
      <w:r w:rsidR="00D06BB4">
        <w:t>course of the response conflict rather than the simultaneous and unintentional activation of opposing valences.</w:t>
      </w:r>
    </w:p>
    <w:p w14:paraId="04317F99" w14:textId="59B453EE" w:rsidR="004403BD" w:rsidRPr="00873557" w:rsidRDefault="009977A6" w:rsidP="004403BD">
      <w:pPr>
        <w:pStyle w:val="Titre2"/>
      </w:pPr>
      <w:r w:rsidRPr="00873557">
        <w:t>What i</w:t>
      </w:r>
      <w:r w:rsidR="004403BD" w:rsidRPr="00873557">
        <w:t xml:space="preserve">s </w:t>
      </w:r>
      <w:r w:rsidR="009517E1" w:rsidRPr="00873557">
        <w:t>(not) automatic about the activation of amb</w:t>
      </w:r>
      <w:r w:rsidR="00EE5B80" w:rsidRPr="00873557">
        <w:t>ivalence</w:t>
      </w:r>
      <w:r w:rsidR="004403BD" w:rsidRPr="00873557">
        <w:t>?</w:t>
      </w:r>
    </w:p>
    <w:p w14:paraId="63EF7E64" w14:textId="66A7225A" w:rsidR="00EE5B80" w:rsidRPr="00873557" w:rsidRDefault="00EE5B80" w:rsidP="004403BD">
      <w:pPr>
        <w:rPr>
          <w:color w:val="000000" w:themeColor="text1"/>
        </w:rPr>
      </w:pPr>
      <w:r w:rsidRPr="00873557">
        <w:rPr>
          <w:color w:val="000000" w:themeColor="text1"/>
        </w:rPr>
        <w:t xml:space="preserve">The present work affords the discussion of </w:t>
      </w:r>
      <w:r w:rsidR="00085305">
        <w:rPr>
          <w:color w:val="000000" w:themeColor="text1"/>
        </w:rPr>
        <w:t>three</w:t>
      </w:r>
      <w:r w:rsidR="00085305" w:rsidRPr="00873557">
        <w:rPr>
          <w:color w:val="000000" w:themeColor="text1"/>
        </w:rPr>
        <w:t xml:space="preserve"> </w:t>
      </w:r>
      <w:r w:rsidRPr="00873557">
        <w:rPr>
          <w:color w:val="000000" w:themeColor="text1"/>
        </w:rPr>
        <w:t>criteria often utilized to define automaticity (e.g., Bargh, 1994; Moors &amp; De Houwer, 2006): intentionality</w:t>
      </w:r>
      <w:r w:rsidR="00F40A0C">
        <w:rPr>
          <w:color w:val="000000" w:themeColor="text1"/>
        </w:rPr>
        <w:t>, efficiency,</w:t>
      </w:r>
      <w:r w:rsidRPr="00873557">
        <w:rPr>
          <w:color w:val="000000" w:themeColor="text1"/>
        </w:rPr>
        <w:t xml:space="preserve"> and </w:t>
      </w:r>
      <w:r w:rsidR="00F40A0C">
        <w:rPr>
          <w:color w:val="000000" w:themeColor="text1"/>
        </w:rPr>
        <w:t>awareness</w:t>
      </w:r>
      <w:r w:rsidRPr="00873557">
        <w:rPr>
          <w:color w:val="000000" w:themeColor="text1"/>
        </w:rPr>
        <w:t xml:space="preserve">. Our discussion is primarily based on the </w:t>
      </w:r>
      <w:r w:rsidR="001D1648">
        <w:rPr>
          <w:color w:val="000000" w:themeColor="text1"/>
        </w:rPr>
        <w:t>Ambivalent Primes Paradigm</w:t>
      </w:r>
      <w:r w:rsidRPr="00873557">
        <w:rPr>
          <w:color w:val="000000" w:themeColor="text1"/>
        </w:rPr>
        <w:t>, in which participants were not instructed to use the primes, on the comparison of Experiments 1 and 2 with Ex</w:t>
      </w:r>
      <w:r w:rsidR="009977A6" w:rsidRPr="00873557">
        <w:rPr>
          <w:color w:val="000000" w:themeColor="text1"/>
        </w:rPr>
        <w:t>periment 3 that implemented sho</w:t>
      </w:r>
      <w:r w:rsidRPr="00873557">
        <w:rPr>
          <w:color w:val="000000" w:themeColor="text1"/>
        </w:rPr>
        <w:t xml:space="preserve">rt versus long SOAs, and on correlational evidence regarding the correspondence between latencies in the </w:t>
      </w:r>
      <w:r w:rsidR="001D1648">
        <w:rPr>
          <w:color w:val="000000" w:themeColor="text1"/>
        </w:rPr>
        <w:t>Ambivalent Primes Paradigm</w:t>
      </w:r>
      <w:r w:rsidRPr="00873557">
        <w:rPr>
          <w:color w:val="000000" w:themeColor="text1"/>
        </w:rPr>
        <w:t xml:space="preserve"> and direct measures of potential and felt ambivalence.</w:t>
      </w:r>
    </w:p>
    <w:p w14:paraId="290FDA84" w14:textId="131B422D" w:rsidR="000E42C0" w:rsidRPr="00510B3A" w:rsidRDefault="000E42C0" w:rsidP="000E42C0">
      <w:pPr>
        <w:rPr>
          <w:color w:val="000000" w:themeColor="text1"/>
        </w:rPr>
      </w:pPr>
      <w:r w:rsidRPr="00873557">
        <w:rPr>
          <w:color w:val="000000" w:themeColor="text1"/>
        </w:rPr>
        <w:lastRenderedPageBreak/>
        <w:t xml:space="preserve">The effects observed in the </w:t>
      </w:r>
      <w:r w:rsidR="001D1648">
        <w:rPr>
          <w:color w:val="000000" w:themeColor="text1"/>
        </w:rPr>
        <w:t>Ambivalent Primes Paradigm</w:t>
      </w:r>
      <w:r w:rsidRPr="00873557">
        <w:rPr>
          <w:color w:val="000000" w:themeColor="text1"/>
        </w:rPr>
        <w:t xml:space="preserve"> can be classified as unintentional in the sense that participants were not asked to use the primes and in the sense that the fast sequence of primes and targets does not allow for intentional and deliberate processing. Experiment 3 further supports this reasoning. Inc</w:t>
      </w:r>
      <w:r w:rsidR="00952047" w:rsidRPr="00873557">
        <w:rPr>
          <w:color w:val="000000" w:themeColor="text1"/>
        </w:rPr>
        <w:t>reasing the SOA from 150</w:t>
      </w:r>
      <w:r w:rsidR="00FC3C08">
        <w:rPr>
          <w:color w:val="000000" w:themeColor="text1"/>
        </w:rPr>
        <w:t>ms</w:t>
      </w:r>
      <w:r w:rsidR="00952047" w:rsidRPr="00873557">
        <w:rPr>
          <w:color w:val="000000" w:themeColor="text1"/>
        </w:rPr>
        <w:t xml:space="preserve"> to 450</w:t>
      </w:r>
      <w:r w:rsidRPr="00873557">
        <w:rPr>
          <w:color w:val="000000" w:themeColor="text1"/>
        </w:rPr>
        <w:t>ms remove</w:t>
      </w:r>
      <w:r w:rsidR="00AC313D" w:rsidRPr="00873557">
        <w:rPr>
          <w:color w:val="000000" w:themeColor="text1"/>
        </w:rPr>
        <w:t>d</w:t>
      </w:r>
      <w:r w:rsidRPr="00873557">
        <w:rPr>
          <w:color w:val="000000" w:themeColor="text1"/>
        </w:rPr>
        <w:t xml:space="preserve"> all effects of the ambivalent primes on the processing of the targets. Consequently, the phenomenon is short-lived and difficult to reconcile with accounts </w:t>
      </w:r>
      <w:r w:rsidRPr="00510B3A">
        <w:rPr>
          <w:color w:val="000000" w:themeColor="text1"/>
        </w:rPr>
        <w:t>of strategic and effortful uses of the primes (Klauer et al., 1997)</w:t>
      </w:r>
      <w:r w:rsidR="00376B8A" w:rsidRPr="00510B3A">
        <w:rPr>
          <w:color w:val="000000" w:themeColor="text1"/>
        </w:rPr>
        <w:t>.</w:t>
      </w:r>
      <w:r w:rsidR="006576A9" w:rsidRPr="00510B3A">
        <w:rPr>
          <w:color w:val="000000" w:themeColor="text1"/>
        </w:rPr>
        <w:t xml:space="preserve"> At the same time, </w:t>
      </w:r>
      <w:r w:rsidR="00AC5EC1" w:rsidRPr="00510B3A">
        <w:rPr>
          <w:color w:val="000000" w:themeColor="text1"/>
        </w:rPr>
        <w:t>all of our experiments made sure that participants processed the valence of the words. Hence, the unintentional activation of positivity and negativity may be conditional on the goal to evaluate</w:t>
      </w:r>
      <w:r w:rsidR="0017672A" w:rsidRPr="00510B3A">
        <w:rPr>
          <w:color w:val="000000" w:themeColor="text1"/>
        </w:rPr>
        <w:t>,</w:t>
      </w:r>
      <w:r w:rsidR="00AC5EC1" w:rsidRPr="00510B3A">
        <w:rPr>
          <w:color w:val="000000" w:themeColor="text1"/>
        </w:rPr>
        <w:t xml:space="preserve"> which is in line with recent theorizing on automatic evaluative priming effects (Spruyt et al., 2007, 2009).</w:t>
      </w:r>
    </w:p>
    <w:p w14:paraId="7D5A767D" w14:textId="4C57B324" w:rsidR="00467EDC" w:rsidRPr="00467EDC" w:rsidRDefault="00467EDC" w:rsidP="00472D1A">
      <w:pPr>
        <w:rPr>
          <w:color w:val="000000" w:themeColor="text1"/>
        </w:rPr>
      </w:pPr>
      <w:r w:rsidRPr="00467EDC">
        <w:rPr>
          <w:color w:val="000000" w:themeColor="text1"/>
        </w:rPr>
        <w:t xml:space="preserve">The awareness criterion is more difficult to evaluate in light of the present experiments. Awareness has to be defined in terms of mental contents. In the context of the present research, several contents of interest for ambivalence research may be discussed: the simultaneous activation of opposing valences and the conflict this activation creates when having to produce a univalent response (either when categorizing targets succeeding ambivalent primes or when categorizing ambivalent targets). Direct measures of ambivalence assess mental contents triggered by ambivalent stimuli that are accessible and reportable. These measures predicted latencies on ambivalent trials in the </w:t>
      </w:r>
      <w:r w:rsidR="001D1648">
        <w:rPr>
          <w:color w:val="000000" w:themeColor="text1"/>
        </w:rPr>
        <w:t>Ambivalent Targets Paradigm</w:t>
      </w:r>
      <w:r w:rsidRPr="00467EDC">
        <w:rPr>
          <w:color w:val="000000" w:themeColor="text1"/>
        </w:rPr>
        <w:t xml:space="preserve">, but not in the </w:t>
      </w:r>
      <w:r w:rsidR="001D1648">
        <w:rPr>
          <w:color w:val="000000" w:themeColor="text1"/>
        </w:rPr>
        <w:t>Ambivalent Primes Paradigm</w:t>
      </w:r>
      <w:r w:rsidRPr="00467EDC">
        <w:rPr>
          <w:color w:val="000000" w:themeColor="text1"/>
        </w:rPr>
        <w:t xml:space="preserve">. The question thus arises whether this absence of correlations in the </w:t>
      </w:r>
      <w:r w:rsidR="001D1648">
        <w:rPr>
          <w:color w:val="000000" w:themeColor="text1"/>
        </w:rPr>
        <w:t>Ambivalent Primes Paradigm</w:t>
      </w:r>
      <w:r w:rsidRPr="00467EDC">
        <w:rPr>
          <w:color w:val="000000" w:themeColor="text1"/>
        </w:rPr>
        <w:t xml:space="preserve"> allows for the conclusion that the primes’ impact on processing was unaware.</w:t>
      </w:r>
    </w:p>
    <w:p w14:paraId="1280A71A" w14:textId="37F69C97" w:rsidR="00467EDC" w:rsidRPr="00467EDC" w:rsidRDefault="00467EDC" w:rsidP="00467EDC">
      <w:pPr>
        <w:rPr>
          <w:color w:val="000000" w:themeColor="text1"/>
        </w:rPr>
      </w:pPr>
      <w:r w:rsidRPr="00467EDC">
        <w:rPr>
          <w:color w:val="000000" w:themeColor="text1"/>
        </w:rPr>
        <w:t xml:space="preserve">It is possible that the participants did not become aware of the associations automatically activated by the prime or that they did not become aware of the evaluative conflict it induced when responding to the target. However, we want to raise caution towards accepting uncritically that these mental contents were not accessible to subjective experience as there are a number of </w:t>
      </w:r>
      <w:r w:rsidRPr="00467EDC">
        <w:rPr>
          <w:color w:val="000000" w:themeColor="text1"/>
        </w:rPr>
        <w:lastRenderedPageBreak/>
        <w:t>reasons speaking against this view. First, we selected ambivalent stimuli based on self-report measures. Second,</w:t>
      </w:r>
      <w:r w:rsidR="00821DC4">
        <w:rPr>
          <w:color w:val="000000" w:themeColor="text1"/>
        </w:rPr>
        <w:t xml:space="preserve"> </w:t>
      </w:r>
      <w:r w:rsidR="005B0779">
        <w:rPr>
          <w:color w:val="000000" w:themeColor="text1"/>
        </w:rPr>
        <w:t>any measure may activate a</w:t>
      </w:r>
      <w:r w:rsidRPr="00467EDC">
        <w:rPr>
          <w:color w:val="000000" w:themeColor="text1"/>
        </w:rPr>
        <w:t xml:space="preserve"> different </w:t>
      </w:r>
      <w:r w:rsidR="005B0779">
        <w:rPr>
          <w:color w:val="000000" w:themeColor="text1"/>
        </w:rPr>
        <w:t>subset</w:t>
      </w:r>
      <w:r w:rsidRPr="00467EDC">
        <w:rPr>
          <w:color w:val="000000" w:themeColor="text1"/>
        </w:rPr>
        <w:t xml:space="preserve"> of information that part</w:t>
      </w:r>
      <w:r w:rsidR="005B0779">
        <w:rPr>
          <w:color w:val="000000" w:themeColor="text1"/>
        </w:rPr>
        <w:t xml:space="preserve">icipants may be fully aware of. Moreover, the overlap in these subsets may differ between pairs of measures. For instance, </w:t>
      </w:r>
      <w:r w:rsidR="005B0779" w:rsidRPr="00251748">
        <w:t xml:space="preserve">as only the </w:t>
      </w:r>
      <w:r w:rsidR="001D1648">
        <w:t>Ambivalent Targets Paradigm</w:t>
      </w:r>
      <w:r w:rsidR="005B0779" w:rsidRPr="00251748">
        <w:t xml:space="preserve"> requires participants to make a judgment on the ambivalent stimulus, </w:t>
      </w:r>
      <w:r w:rsidR="005B0779">
        <w:t xml:space="preserve">there is a larger methodological correspondence between direct measures and the </w:t>
      </w:r>
      <w:r w:rsidR="001D1648">
        <w:t>Ambivalent Targets Paradigm</w:t>
      </w:r>
      <w:r w:rsidR="005B0779">
        <w:t xml:space="preserve"> as compared to the </w:t>
      </w:r>
      <w:r w:rsidR="001D1648">
        <w:t>Ambivalent Primes Paradigm</w:t>
      </w:r>
      <w:r w:rsidR="005B0779">
        <w:t xml:space="preserve"> that may explain the differences in correlations. </w:t>
      </w:r>
      <w:r w:rsidRPr="00467EDC">
        <w:rPr>
          <w:color w:val="000000" w:themeColor="text1"/>
        </w:rPr>
        <w:t>Third, even though we found the simultaneous activation of positive and negative valence to be unintentional and short-lived and even though participants’ attention was fully engaged in target-related decisions, primes were presented long enough to be consciously processed. Fourth, response times do not allow inferring phenomenological states.</w:t>
      </w:r>
    </w:p>
    <w:p w14:paraId="7E35D5AA" w14:textId="77777777" w:rsidR="00467EDC" w:rsidRDefault="00467EDC" w:rsidP="00535403">
      <w:r w:rsidRPr="00467EDC">
        <w:t>From this discussion, it should be evident that evaluating the awareness criterion requires more research in the future. This research requires defining precisely the mental content one intends to address such as the simultaneous activation of positive and negative valence or the evaluative conflict that delays the categorization of the targets. As a further note of caution, the most informative research in this domain should employ experimental rather than correlational designs (Corneille &amp; Stahl, 2018; Shanks, 2017; Sweldens, Tuk, &amp; Hütter, 2017).</w:t>
      </w:r>
    </w:p>
    <w:p w14:paraId="0D0BC858" w14:textId="2B564BD8" w:rsidR="0024235D" w:rsidRPr="00873557" w:rsidRDefault="0024235D" w:rsidP="00E75C31">
      <w:pPr>
        <w:pStyle w:val="Titre2"/>
      </w:pPr>
      <w:r w:rsidRPr="00873557">
        <w:t xml:space="preserve">Implications for </w:t>
      </w:r>
      <w:r w:rsidR="009517E1" w:rsidRPr="00873557">
        <w:t>dual-process models of a</w:t>
      </w:r>
      <w:r w:rsidRPr="00873557">
        <w:t>ttitudes</w:t>
      </w:r>
    </w:p>
    <w:p w14:paraId="491BAA83" w14:textId="4C887B7E" w:rsidR="00FE7B8A" w:rsidRPr="00535403" w:rsidRDefault="006B09AD" w:rsidP="004A40D2">
      <w:pPr>
        <w:rPr>
          <w:sz w:val="20"/>
        </w:rPr>
      </w:pPr>
      <w:r w:rsidRPr="00873557">
        <w:rPr>
          <w:color w:val="000000" w:themeColor="text1"/>
        </w:rPr>
        <w:t xml:space="preserve">It is worth discussing the present findings in light of </w:t>
      </w:r>
      <w:r w:rsidR="004D341C" w:rsidRPr="00873557">
        <w:rPr>
          <w:color w:val="000000" w:themeColor="text1"/>
        </w:rPr>
        <w:t xml:space="preserve">dual-process models of attitudes. </w:t>
      </w:r>
      <w:r w:rsidR="00E56A48" w:rsidRPr="00873557">
        <w:rPr>
          <w:color w:val="000000" w:themeColor="text1"/>
        </w:rPr>
        <w:t xml:space="preserve">While </w:t>
      </w:r>
      <w:r w:rsidR="0008672B" w:rsidRPr="00873557">
        <w:rPr>
          <w:color w:val="000000" w:themeColor="text1"/>
        </w:rPr>
        <w:t xml:space="preserve">different </w:t>
      </w:r>
      <w:r w:rsidR="00E56A48" w:rsidRPr="00873557">
        <w:rPr>
          <w:color w:val="000000" w:themeColor="text1"/>
        </w:rPr>
        <w:t xml:space="preserve">dual-process models </w:t>
      </w:r>
      <w:r w:rsidR="0008672B" w:rsidRPr="00873557">
        <w:rPr>
          <w:color w:val="000000" w:themeColor="text1"/>
        </w:rPr>
        <w:t>vary</w:t>
      </w:r>
      <w:r w:rsidR="00E56A48" w:rsidRPr="00873557">
        <w:rPr>
          <w:color w:val="000000" w:themeColor="text1"/>
        </w:rPr>
        <w:t xml:space="preserve"> in </w:t>
      </w:r>
      <w:r w:rsidR="0008672B" w:rsidRPr="00873557">
        <w:rPr>
          <w:color w:val="000000" w:themeColor="text1"/>
        </w:rPr>
        <w:t>substantial</w:t>
      </w:r>
      <w:r w:rsidR="00E56A48" w:rsidRPr="00873557">
        <w:rPr>
          <w:color w:val="000000" w:themeColor="text1"/>
        </w:rPr>
        <w:t xml:space="preserve"> ways, they generally distinguish two types of learning processes or learning systems underlying the formation of attitudes (</w:t>
      </w:r>
      <w:r w:rsidR="000A64E7" w:rsidRPr="00873557">
        <w:rPr>
          <w:color w:val="000000" w:themeColor="text1"/>
        </w:rPr>
        <w:t xml:space="preserve">for a </w:t>
      </w:r>
      <w:r w:rsidR="003B2AEE">
        <w:rPr>
          <w:color w:val="000000" w:themeColor="text1"/>
        </w:rPr>
        <w:t xml:space="preserve">critical </w:t>
      </w:r>
      <w:r w:rsidR="000A64E7" w:rsidRPr="00873557">
        <w:rPr>
          <w:color w:val="000000" w:themeColor="text1"/>
        </w:rPr>
        <w:t>review,</w:t>
      </w:r>
      <w:r w:rsidR="0008672B" w:rsidRPr="00873557">
        <w:rPr>
          <w:color w:val="000000" w:themeColor="text1"/>
        </w:rPr>
        <w:t xml:space="preserve"> see Corneille &amp; Stahl, </w:t>
      </w:r>
      <w:r w:rsidR="009614B7">
        <w:rPr>
          <w:color w:val="000000" w:themeColor="text1"/>
        </w:rPr>
        <w:t>2018</w:t>
      </w:r>
      <w:r w:rsidR="00FE7B8A" w:rsidRPr="00873557">
        <w:rPr>
          <w:color w:val="000000" w:themeColor="text1"/>
        </w:rPr>
        <w:t>).</w:t>
      </w:r>
      <w:r w:rsidR="00E56A48" w:rsidRPr="00873557">
        <w:rPr>
          <w:color w:val="000000" w:themeColor="text1"/>
        </w:rPr>
        <w:t xml:space="preserve"> </w:t>
      </w:r>
      <w:r w:rsidR="00836FB4" w:rsidRPr="00873557">
        <w:rPr>
          <w:color w:val="000000" w:themeColor="text1"/>
        </w:rPr>
        <w:t>T</w:t>
      </w:r>
      <w:r w:rsidR="00FE7B8A" w:rsidRPr="00873557">
        <w:rPr>
          <w:color w:val="000000" w:themeColor="text1"/>
        </w:rPr>
        <w:t xml:space="preserve">hese learning </w:t>
      </w:r>
      <w:r w:rsidR="00836FB4" w:rsidRPr="00873557">
        <w:rPr>
          <w:color w:val="000000" w:themeColor="text1"/>
        </w:rPr>
        <w:t>pathways</w:t>
      </w:r>
      <w:r w:rsidR="00FE7B8A" w:rsidRPr="00873557">
        <w:rPr>
          <w:color w:val="000000" w:themeColor="text1"/>
        </w:rPr>
        <w:t xml:space="preserve"> are </w:t>
      </w:r>
      <w:r w:rsidR="00836FB4" w:rsidRPr="00873557">
        <w:rPr>
          <w:color w:val="000000" w:themeColor="text1"/>
        </w:rPr>
        <w:t xml:space="preserve">typically </w:t>
      </w:r>
      <w:r w:rsidR="00FE7B8A" w:rsidRPr="00873557">
        <w:rPr>
          <w:color w:val="000000" w:themeColor="text1"/>
        </w:rPr>
        <w:t>referred to as associative and propositional (</w:t>
      </w:r>
      <w:r w:rsidR="00836FB4" w:rsidRPr="00873557">
        <w:rPr>
          <w:color w:val="000000" w:themeColor="text1"/>
        </w:rPr>
        <w:t xml:space="preserve">e.g., </w:t>
      </w:r>
      <w:r w:rsidR="00FE7B8A" w:rsidRPr="00873557">
        <w:rPr>
          <w:color w:val="000000" w:themeColor="text1"/>
        </w:rPr>
        <w:t>Gawronski &amp; Bodenhausen, 2006</w:t>
      </w:r>
      <w:r w:rsidR="00836FB4" w:rsidRPr="00873557">
        <w:rPr>
          <w:color w:val="000000" w:themeColor="text1"/>
        </w:rPr>
        <w:t>, 2011</w:t>
      </w:r>
      <w:r w:rsidR="00FE7B8A" w:rsidRPr="00873557">
        <w:rPr>
          <w:color w:val="000000" w:themeColor="text1"/>
        </w:rPr>
        <w:t>) or associative and rule-based (</w:t>
      </w:r>
      <w:r w:rsidR="00836FB4" w:rsidRPr="00873557">
        <w:rPr>
          <w:color w:val="000000" w:themeColor="text1"/>
        </w:rPr>
        <w:t xml:space="preserve">e.g., </w:t>
      </w:r>
      <w:r w:rsidR="00FE7B8A" w:rsidRPr="00873557">
        <w:rPr>
          <w:color w:val="000000" w:themeColor="text1"/>
        </w:rPr>
        <w:t>Rydell &amp; McConnell, 2006</w:t>
      </w:r>
      <w:r w:rsidR="00D82C35" w:rsidRPr="00873557">
        <w:rPr>
          <w:color w:val="000000" w:themeColor="text1"/>
        </w:rPr>
        <w:t>; McConnell &amp; Rydell,</w:t>
      </w:r>
      <w:r w:rsidR="00836FB4" w:rsidRPr="00873557">
        <w:rPr>
          <w:color w:val="000000" w:themeColor="text1"/>
        </w:rPr>
        <w:t xml:space="preserve"> 2014</w:t>
      </w:r>
      <w:r w:rsidR="00FE7B8A" w:rsidRPr="00873557">
        <w:rPr>
          <w:color w:val="000000" w:themeColor="text1"/>
        </w:rPr>
        <w:t xml:space="preserve">). </w:t>
      </w:r>
      <w:r w:rsidR="00FD5DC6" w:rsidRPr="00873557">
        <w:rPr>
          <w:color w:val="000000" w:themeColor="text1"/>
        </w:rPr>
        <w:t xml:space="preserve">In these models, </w:t>
      </w:r>
      <w:r w:rsidR="00FD5DC6" w:rsidRPr="00873557">
        <w:rPr>
          <w:color w:val="000000" w:themeColor="text1"/>
        </w:rPr>
        <w:lastRenderedPageBreak/>
        <w:t xml:space="preserve">indirect evaluative measures are typically seen as reflecting the operation of </w:t>
      </w:r>
      <w:r w:rsidR="00084FD0">
        <w:rPr>
          <w:color w:val="000000" w:themeColor="text1"/>
        </w:rPr>
        <w:t>relatively</w:t>
      </w:r>
      <w:r w:rsidR="00084FD0" w:rsidRPr="00873557">
        <w:rPr>
          <w:color w:val="000000" w:themeColor="text1"/>
        </w:rPr>
        <w:t xml:space="preserve"> </w:t>
      </w:r>
      <w:r w:rsidR="00FD5DC6" w:rsidRPr="00873557">
        <w:rPr>
          <w:color w:val="000000" w:themeColor="text1"/>
        </w:rPr>
        <w:t xml:space="preserve">automatic learning and response </w:t>
      </w:r>
      <w:r w:rsidR="00506616">
        <w:rPr>
          <w:color w:val="000000" w:themeColor="text1"/>
        </w:rPr>
        <w:t>selection</w:t>
      </w:r>
      <w:r w:rsidR="00506616" w:rsidRPr="00873557">
        <w:rPr>
          <w:color w:val="000000" w:themeColor="text1"/>
        </w:rPr>
        <w:t xml:space="preserve"> </w:t>
      </w:r>
      <w:r w:rsidR="00FD5DC6" w:rsidRPr="00873557">
        <w:rPr>
          <w:color w:val="000000" w:themeColor="text1"/>
        </w:rPr>
        <w:t>processes.</w:t>
      </w:r>
      <w:r w:rsidR="002D4B92" w:rsidRPr="00873557">
        <w:rPr>
          <w:color w:val="000000" w:themeColor="text1"/>
        </w:rPr>
        <w:t xml:space="preserve"> It is not entirely clear</w:t>
      </w:r>
      <w:r w:rsidR="00F578DB">
        <w:rPr>
          <w:color w:val="000000" w:themeColor="text1"/>
        </w:rPr>
        <w:t>, however,</w:t>
      </w:r>
      <w:r w:rsidR="002D4B92" w:rsidRPr="00873557">
        <w:rPr>
          <w:color w:val="000000" w:themeColor="text1"/>
        </w:rPr>
        <w:t xml:space="preserve"> how such models allow for the </w:t>
      </w:r>
      <w:r w:rsidR="006D6687" w:rsidRPr="00873557">
        <w:rPr>
          <w:color w:val="000000" w:themeColor="text1"/>
        </w:rPr>
        <w:t>demonstration of structural amb</w:t>
      </w:r>
      <w:r w:rsidR="00FE7B8A" w:rsidRPr="00873557">
        <w:rPr>
          <w:color w:val="000000" w:themeColor="text1"/>
        </w:rPr>
        <w:t xml:space="preserve">ivalence </w:t>
      </w:r>
      <w:r w:rsidR="00F76352" w:rsidRPr="00873557">
        <w:rPr>
          <w:color w:val="000000" w:themeColor="text1"/>
        </w:rPr>
        <w:t>o</w:t>
      </w:r>
      <w:r w:rsidR="00FE7B8A" w:rsidRPr="00873557">
        <w:rPr>
          <w:color w:val="000000" w:themeColor="text1"/>
        </w:rPr>
        <w:t xml:space="preserve">n an indirect </w:t>
      </w:r>
      <w:r w:rsidR="00F054E2">
        <w:rPr>
          <w:color w:val="000000" w:themeColor="text1"/>
        </w:rPr>
        <w:t xml:space="preserve">evaluative </w:t>
      </w:r>
      <w:r w:rsidR="00FE7B8A" w:rsidRPr="00873557">
        <w:rPr>
          <w:color w:val="000000" w:themeColor="text1"/>
        </w:rPr>
        <w:t>measure</w:t>
      </w:r>
      <w:r w:rsidR="00A55C86" w:rsidRPr="00873557">
        <w:rPr>
          <w:color w:val="000000" w:themeColor="text1"/>
        </w:rPr>
        <w:t xml:space="preserve">. </w:t>
      </w:r>
      <w:r w:rsidR="00D6777E" w:rsidRPr="00873557">
        <w:rPr>
          <w:color w:val="000000" w:themeColor="text1"/>
        </w:rPr>
        <w:t xml:space="preserve">On the one hand, </w:t>
      </w:r>
      <w:r w:rsidR="00FE7B8A" w:rsidRPr="00873557">
        <w:rPr>
          <w:color w:val="000000" w:themeColor="text1"/>
        </w:rPr>
        <w:t xml:space="preserve">associative principles </w:t>
      </w:r>
      <w:r w:rsidR="0024231E" w:rsidRPr="00873557">
        <w:rPr>
          <w:color w:val="000000" w:themeColor="text1"/>
        </w:rPr>
        <w:t>permit</w:t>
      </w:r>
      <w:r w:rsidR="00FE7B8A" w:rsidRPr="00873557">
        <w:rPr>
          <w:color w:val="000000" w:themeColor="text1"/>
        </w:rPr>
        <w:t xml:space="preserve"> the acquisition of both positive and negative </w:t>
      </w:r>
      <w:r w:rsidR="00D3003E">
        <w:rPr>
          <w:color w:val="000000" w:themeColor="text1"/>
        </w:rPr>
        <w:t>associations</w:t>
      </w:r>
      <w:r w:rsidR="00D3003E" w:rsidRPr="00873557">
        <w:rPr>
          <w:color w:val="000000" w:themeColor="text1"/>
        </w:rPr>
        <w:t xml:space="preserve"> </w:t>
      </w:r>
      <w:r w:rsidR="00FE7B8A" w:rsidRPr="00873557">
        <w:rPr>
          <w:color w:val="000000" w:themeColor="text1"/>
        </w:rPr>
        <w:t>regarding an attitude object</w:t>
      </w:r>
      <w:r w:rsidR="00D6777E" w:rsidRPr="00873557">
        <w:rPr>
          <w:color w:val="000000" w:themeColor="text1"/>
        </w:rPr>
        <w:t xml:space="preserve"> and these associations may vary in strength</w:t>
      </w:r>
      <w:r w:rsidR="00FE7B8A" w:rsidRPr="00873557">
        <w:rPr>
          <w:color w:val="000000" w:themeColor="text1"/>
        </w:rPr>
        <w:t>.</w:t>
      </w:r>
      <w:r w:rsidR="006D6687" w:rsidRPr="00873557">
        <w:rPr>
          <w:color w:val="000000" w:themeColor="text1"/>
        </w:rPr>
        <w:t xml:space="preserve"> </w:t>
      </w:r>
      <w:r w:rsidR="00D6777E" w:rsidRPr="00873557">
        <w:rPr>
          <w:color w:val="000000" w:themeColor="text1"/>
        </w:rPr>
        <w:t xml:space="preserve">On the other hand, however, some of these models </w:t>
      </w:r>
      <w:r w:rsidR="00C65F30" w:rsidRPr="00873557">
        <w:rPr>
          <w:color w:val="000000" w:themeColor="text1"/>
        </w:rPr>
        <w:t>(e.g., for instance the MODE model</w:t>
      </w:r>
      <w:r w:rsidR="00416813" w:rsidRPr="00873557">
        <w:rPr>
          <w:color w:val="000000" w:themeColor="text1"/>
        </w:rPr>
        <w:t xml:space="preserve">; </w:t>
      </w:r>
      <w:r w:rsidR="00C65F30" w:rsidRPr="00873557">
        <w:rPr>
          <w:color w:val="000000" w:themeColor="text1"/>
        </w:rPr>
        <w:t xml:space="preserve">Fazio, 2007) </w:t>
      </w:r>
      <w:r w:rsidR="00D6777E" w:rsidRPr="00873557">
        <w:rPr>
          <w:color w:val="000000" w:themeColor="text1"/>
        </w:rPr>
        <w:t xml:space="preserve">define </w:t>
      </w:r>
      <w:r w:rsidR="00CB37CF" w:rsidRPr="00873557">
        <w:rPr>
          <w:color w:val="000000" w:themeColor="text1"/>
        </w:rPr>
        <w:t>attitudes as</w:t>
      </w:r>
      <w:r w:rsidR="00D6777E" w:rsidRPr="00873557">
        <w:rPr>
          <w:color w:val="000000" w:themeColor="text1"/>
        </w:rPr>
        <w:t xml:space="preserve"> evaluative summaries stored in memory </w:t>
      </w:r>
      <w:r w:rsidR="00850915" w:rsidRPr="00873557">
        <w:rPr>
          <w:color w:val="000000" w:themeColor="text1"/>
        </w:rPr>
        <w:t>and</w:t>
      </w:r>
      <w:r w:rsidR="00D6777E" w:rsidRPr="00873557">
        <w:rPr>
          <w:color w:val="000000" w:themeColor="text1"/>
        </w:rPr>
        <w:t xml:space="preserve"> ambivalence </w:t>
      </w:r>
      <w:r w:rsidR="000A7ABD" w:rsidRPr="00873557">
        <w:rPr>
          <w:color w:val="000000" w:themeColor="text1"/>
        </w:rPr>
        <w:t>is likely to be</w:t>
      </w:r>
      <w:r w:rsidR="00E50DDB" w:rsidRPr="00873557">
        <w:rPr>
          <w:color w:val="000000" w:themeColor="text1"/>
        </w:rPr>
        <w:t xml:space="preserve"> l</w:t>
      </w:r>
      <w:r w:rsidR="00D6777E" w:rsidRPr="00873557">
        <w:rPr>
          <w:color w:val="000000" w:themeColor="text1"/>
        </w:rPr>
        <w:t xml:space="preserve">ost </w:t>
      </w:r>
      <w:r w:rsidR="009605DC" w:rsidRPr="00873557">
        <w:rPr>
          <w:color w:val="000000" w:themeColor="text1"/>
        </w:rPr>
        <w:t>as the summarized evaluative</w:t>
      </w:r>
      <w:r w:rsidR="00D6777E" w:rsidRPr="00873557">
        <w:rPr>
          <w:color w:val="000000" w:themeColor="text1"/>
        </w:rPr>
        <w:t xml:space="preserve"> representa</w:t>
      </w:r>
      <w:r w:rsidR="00E50DDB" w:rsidRPr="00873557">
        <w:rPr>
          <w:color w:val="000000" w:themeColor="text1"/>
        </w:rPr>
        <w:t>t</w:t>
      </w:r>
      <w:r w:rsidR="00D6777E" w:rsidRPr="00873557">
        <w:rPr>
          <w:color w:val="000000" w:themeColor="text1"/>
        </w:rPr>
        <w:t xml:space="preserve">ion </w:t>
      </w:r>
      <w:r w:rsidR="009605DC" w:rsidRPr="00873557">
        <w:rPr>
          <w:color w:val="000000" w:themeColor="text1"/>
        </w:rPr>
        <w:t>is f</w:t>
      </w:r>
      <w:r w:rsidR="002558D0" w:rsidRPr="00873557">
        <w:rPr>
          <w:color w:val="000000" w:themeColor="text1"/>
        </w:rPr>
        <w:t xml:space="preserve">ormed (for a discussion, see </w:t>
      </w:r>
      <w:r w:rsidR="00D3003E">
        <w:rPr>
          <w:color w:val="000000" w:themeColor="text1"/>
        </w:rPr>
        <w:t>e.g.</w:t>
      </w:r>
      <w:r w:rsidR="002558D0" w:rsidRPr="00873557">
        <w:rPr>
          <w:color w:val="000000" w:themeColor="text1"/>
        </w:rPr>
        <w:t xml:space="preserve"> </w:t>
      </w:r>
      <w:r w:rsidR="009605DC" w:rsidRPr="00873557">
        <w:rPr>
          <w:color w:val="000000" w:themeColor="text1"/>
        </w:rPr>
        <w:t xml:space="preserve">McConnell &amp; </w:t>
      </w:r>
      <w:r w:rsidR="009605DC" w:rsidRPr="004A40D2">
        <w:rPr>
          <w:color w:val="000000" w:themeColor="text1"/>
        </w:rPr>
        <w:t>Rydell, 2014)</w:t>
      </w:r>
      <w:r w:rsidR="00D6777E" w:rsidRPr="004A40D2">
        <w:rPr>
          <w:color w:val="000000" w:themeColor="text1"/>
        </w:rPr>
        <w:t>.</w:t>
      </w:r>
      <w:r w:rsidR="0024231E" w:rsidRPr="004A40D2">
        <w:rPr>
          <w:color w:val="000000" w:themeColor="text1"/>
        </w:rPr>
        <w:t xml:space="preserve"> </w:t>
      </w:r>
      <w:r w:rsidR="00252FAC" w:rsidRPr="00252FAC">
        <w:rPr>
          <w:color w:val="000000" w:themeColor="text1"/>
        </w:rPr>
        <w:t xml:space="preserve">More generally, dual-process models of attitudes that endorse </w:t>
      </w:r>
      <w:r w:rsidR="00252FAC">
        <w:rPr>
          <w:color w:val="000000" w:themeColor="text1"/>
        </w:rPr>
        <w:t xml:space="preserve">principles of spreading </w:t>
      </w:r>
      <w:r w:rsidR="00252FAC" w:rsidRPr="00252FAC">
        <w:rPr>
          <w:color w:val="000000" w:themeColor="text1"/>
        </w:rPr>
        <w:t>activation in evaluative networks, such as the Associative-Propositional Evaluation model (e.g., Gawronski &amp; Bodenhausen, 2006</w:t>
      </w:r>
      <w:r w:rsidR="00252FAC">
        <w:rPr>
          <w:color w:val="000000" w:themeColor="text1"/>
        </w:rPr>
        <w:t>, 2011</w:t>
      </w:r>
      <w:r w:rsidR="00252FAC" w:rsidRPr="00252FAC">
        <w:rPr>
          <w:color w:val="000000" w:themeColor="text1"/>
        </w:rPr>
        <w:t>) may readily suggest an averaging effect of antagonistic valence activation.</w:t>
      </w:r>
      <w:r w:rsidR="00D3003E">
        <w:rPr>
          <w:color w:val="000000" w:themeColor="text1"/>
        </w:rPr>
        <w:t xml:space="preserve"> </w:t>
      </w:r>
      <w:r w:rsidR="004A40D2">
        <w:t xml:space="preserve">Hence, the </w:t>
      </w:r>
      <w:r w:rsidR="0024231E">
        <w:rPr>
          <w:color w:val="000000" w:themeColor="text1"/>
        </w:rPr>
        <w:t xml:space="preserve">present </w:t>
      </w:r>
      <w:r w:rsidR="00ED38F6">
        <w:rPr>
          <w:color w:val="000000" w:themeColor="text1"/>
        </w:rPr>
        <w:t>findings</w:t>
      </w:r>
      <w:r w:rsidR="0024231E">
        <w:rPr>
          <w:color w:val="000000" w:themeColor="text1"/>
        </w:rPr>
        <w:t xml:space="preserve"> </w:t>
      </w:r>
      <w:r w:rsidR="00DB2B17">
        <w:rPr>
          <w:color w:val="000000" w:themeColor="text1"/>
        </w:rPr>
        <w:t>suggest</w:t>
      </w:r>
      <w:r w:rsidR="00112537">
        <w:rPr>
          <w:color w:val="000000" w:themeColor="text1"/>
        </w:rPr>
        <w:t xml:space="preserve"> that</w:t>
      </w:r>
      <w:r w:rsidR="0024231E">
        <w:rPr>
          <w:color w:val="000000" w:themeColor="text1"/>
        </w:rPr>
        <w:t xml:space="preserve"> dual-process models </w:t>
      </w:r>
      <w:r w:rsidR="003B2AEE">
        <w:rPr>
          <w:color w:val="000000" w:themeColor="text1"/>
        </w:rPr>
        <w:t>should</w:t>
      </w:r>
      <w:r w:rsidR="0024231E">
        <w:rPr>
          <w:color w:val="000000" w:themeColor="text1"/>
        </w:rPr>
        <w:t xml:space="preserve"> be </w:t>
      </w:r>
      <w:r w:rsidR="00DB2B17">
        <w:rPr>
          <w:color w:val="000000" w:themeColor="text1"/>
        </w:rPr>
        <w:t>further</w:t>
      </w:r>
      <w:r w:rsidR="0024231E">
        <w:rPr>
          <w:color w:val="000000" w:themeColor="text1"/>
        </w:rPr>
        <w:t xml:space="preserve"> specified or refined </w:t>
      </w:r>
      <w:r w:rsidR="00920201">
        <w:rPr>
          <w:color w:val="000000" w:themeColor="text1"/>
        </w:rPr>
        <w:t xml:space="preserve">(see also Corneille &amp; Stahl, </w:t>
      </w:r>
      <w:r w:rsidR="00185DA0">
        <w:rPr>
          <w:color w:val="000000" w:themeColor="text1"/>
        </w:rPr>
        <w:t>2018</w:t>
      </w:r>
      <w:r w:rsidR="00920201">
        <w:rPr>
          <w:color w:val="000000" w:themeColor="text1"/>
        </w:rPr>
        <w:t>)</w:t>
      </w:r>
      <w:r w:rsidR="0024231E">
        <w:rPr>
          <w:color w:val="000000" w:themeColor="text1"/>
        </w:rPr>
        <w:t>.</w:t>
      </w:r>
    </w:p>
    <w:p w14:paraId="17E63BA0" w14:textId="19EFF5FB" w:rsidR="00296CA7" w:rsidRPr="00873557" w:rsidRDefault="006D6687" w:rsidP="001C283E">
      <w:pPr>
        <w:rPr>
          <w:color w:val="000000" w:themeColor="text1"/>
        </w:rPr>
      </w:pPr>
      <w:r w:rsidRPr="00873557">
        <w:rPr>
          <w:color w:val="000000" w:themeColor="text1"/>
        </w:rPr>
        <w:t xml:space="preserve">Another question </w:t>
      </w:r>
      <w:r w:rsidR="00BF2105" w:rsidRPr="00873557">
        <w:rPr>
          <w:color w:val="000000" w:themeColor="text1"/>
        </w:rPr>
        <w:t xml:space="preserve">relevant to dual-process models </w:t>
      </w:r>
      <w:r w:rsidRPr="00873557">
        <w:rPr>
          <w:color w:val="000000" w:themeColor="text1"/>
        </w:rPr>
        <w:t>is how ambivalence</w:t>
      </w:r>
      <w:r w:rsidR="00640661" w:rsidRPr="00873557">
        <w:rPr>
          <w:color w:val="000000" w:themeColor="text1"/>
        </w:rPr>
        <w:t xml:space="preserve"> </w:t>
      </w:r>
      <w:r w:rsidRPr="00873557">
        <w:rPr>
          <w:color w:val="000000" w:themeColor="text1"/>
        </w:rPr>
        <w:t xml:space="preserve">assessed with an indirect </w:t>
      </w:r>
      <w:r w:rsidR="00640661" w:rsidRPr="00873557">
        <w:rPr>
          <w:color w:val="000000" w:themeColor="text1"/>
        </w:rPr>
        <w:t xml:space="preserve">evaluative </w:t>
      </w:r>
      <w:r w:rsidRPr="00873557">
        <w:rPr>
          <w:color w:val="000000" w:themeColor="text1"/>
        </w:rPr>
        <w:t>measure</w:t>
      </w:r>
      <w:r w:rsidR="00640661" w:rsidRPr="00873557">
        <w:rPr>
          <w:color w:val="000000" w:themeColor="text1"/>
        </w:rPr>
        <w:t xml:space="preserve"> such as the </w:t>
      </w:r>
      <w:r w:rsidR="001D1648">
        <w:rPr>
          <w:color w:val="000000" w:themeColor="text1"/>
        </w:rPr>
        <w:t>Ambivalent Primes Paradigm</w:t>
      </w:r>
      <w:r w:rsidR="00640661" w:rsidRPr="00873557">
        <w:rPr>
          <w:color w:val="000000" w:themeColor="text1"/>
        </w:rPr>
        <w:t>,</w:t>
      </w:r>
      <w:r w:rsidRPr="00873557">
        <w:rPr>
          <w:color w:val="000000" w:themeColor="text1"/>
        </w:rPr>
        <w:t xml:space="preserve"> relates to subjective feelings or subjective knowledge of ambivalence. Our experiments show that the time taken for </w:t>
      </w:r>
      <w:r w:rsidR="00815ED5" w:rsidRPr="00873557">
        <w:rPr>
          <w:color w:val="000000" w:themeColor="text1"/>
        </w:rPr>
        <w:t xml:space="preserve">deliberately </w:t>
      </w:r>
      <w:r w:rsidRPr="00873557">
        <w:rPr>
          <w:color w:val="000000" w:themeColor="text1"/>
        </w:rPr>
        <w:t xml:space="preserve">categorizing ambivalent targets is </w:t>
      </w:r>
      <w:r w:rsidR="00EF0C1A" w:rsidRPr="00873557">
        <w:rPr>
          <w:color w:val="000000" w:themeColor="text1"/>
        </w:rPr>
        <w:t>positively related</w:t>
      </w:r>
      <w:r w:rsidRPr="00873557">
        <w:rPr>
          <w:color w:val="000000" w:themeColor="text1"/>
        </w:rPr>
        <w:t xml:space="preserve"> to both potential and felt ambivalence as assessed with direct measures. </w:t>
      </w:r>
      <w:r w:rsidR="00891C46" w:rsidRPr="00873557">
        <w:rPr>
          <w:color w:val="000000" w:themeColor="text1"/>
        </w:rPr>
        <w:t>In contrast, t</w:t>
      </w:r>
      <w:r w:rsidRPr="00873557">
        <w:rPr>
          <w:color w:val="000000" w:themeColor="text1"/>
        </w:rPr>
        <w:t>he</w:t>
      </w:r>
      <w:r w:rsidR="00BE7D67" w:rsidRPr="00873557">
        <w:rPr>
          <w:color w:val="000000" w:themeColor="text1"/>
        </w:rPr>
        <w:t xml:space="preserve"> latter</w:t>
      </w:r>
      <w:r w:rsidRPr="00873557">
        <w:rPr>
          <w:color w:val="000000" w:themeColor="text1"/>
        </w:rPr>
        <w:t xml:space="preserve"> relations</w:t>
      </w:r>
      <w:r w:rsidR="0024231E">
        <w:rPr>
          <w:color w:val="000000" w:themeColor="text1"/>
        </w:rPr>
        <w:t>hips</w:t>
      </w:r>
      <w:r w:rsidR="002A0713" w:rsidRPr="00873557">
        <w:rPr>
          <w:color w:val="000000" w:themeColor="text1"/>
        </w:rPr>
        <w:t xml:space="preserve"> </w:t>
      </w:r>
      <w:r w:rsidRPr="00873557">
        <w:rPr>
          <w:color w:val="000000" w:themeColor="text1"/>
        </w:rPr>
        <w:t>are</w:t>
      </w:r>
      <w:r w:rsidR="00FE7B8A" w:rsidRPr="00873557">
        <w:rPr>
          <w:color w:val="000000" w:themeColor="text1"/>
        </w:rPr>
        <w:t xml:space="preserve"> </w:t>
      </w:r>
      <w:r w:rsidRPr="00873557">
        <w:rPr>
          <w:color w:val="000000" w:themeColor="text1"/>
        </w:rPr>
        <w:t xml:space="preserve">not </w:t>
      </w:r>
      <w:r w:rsidR="0024231E">
        <w:rPr>
          <w:color w:val="000000" w:themeColor="text1"/>
        </w:rPr>
        <w:t>obtained</w:t>
      </w:r>
      <w:r w:rsidR="00C54F7D" w:rsidRPr="00873557">
        <w:rPr>
          <w:color w:val="000000" w:themeColor="text1"/>
        </w:rPr>
        <w:t xml:space="preserve"> </w:t>
      </w:r>
      <w:r w:rsidRPr="00873557">
        <w:rPr>
          <w:color w:val="000000" w:themeColor="text1"/>
        </w:rPr>
        <w:t>when amb</w:t>
      </w:r>
      <w:r w:rsidR="00FE7B8A" w:rsidRPr="00873557">
        <w:rPr>
          <w:color w:val="000000" w:themeColor="text1"/>
        </w:rPr>
        <w:t xml:space="preserve">ivalent stimuli </w:t>
      </w:r>
      <w:r w:rsidR="00390171" w:rsidRPr="00873557">
        <w:rPr>
          <w:color w:val="000000" w:themeColor="text1"/>
        </w:rPr>
        <w:t>are automatically processed</w:t>
      </w:r>
      <w:r w:rsidRPr="00873557">
        <w:rPr>
          <w:color w:val="000000" w:themeColor="text1"/>
        </w:rPr>
        <w:t xml:space="preserve"> as primes.</w:t>
      </w:r>
      <w:r w:rsidR="00FE7B8A" w:rsidRPr="00873557">
        <w:rPr>
          <w:color w:val="000000" w:themeColor="text1"/>
        </w:rPr>
        <w:t xml:space="preserve"> </w:t>
      </w:r>
      <w:r w:rsidR="00192A32" w:rsidRPr="00873557">
        <w:rPr>
          <w:color w:val="000000" w:themeColor="text1"/>
        </w:rPr>
        <w:t>As just alluded to, m</w:t>
      </w:r>
      <w:r w:rsidR="00B6116B" w:rsidRPr="00873557">
        <w:rPr>
          <w:color w:val="000000" w:themeColor="text1"/>
        </w:rPr>
        <w:t>any</w:t>
      </w:r>
      <w:r w:rsidR="0063183A" w:rsidRPr="00873557">
        <w:rPr>
          <w:color w:val="000000" w:themeColor="text1"/>
        </w:rPr>
        <w:t xml:space="preserve"> dual</w:t>
      </w:r>
      <w:r w:rsidRPr="00873557">
        <w:rPr>
          <w:color w:val="000000" w:themeColor="text1"/>
        </w:rPr>
        <w:t>-</w:t>
      </w:r>
      <w:r w:rsidR="0063183A" w:rsidRPr="00873557">
        <w:rPr>
          <w:color w:val="000000" w:themeColor="text1"/>
        </w:rPr>
        <w:t>process</w:t>
      </w:r>
      <w:r w:rsidRPr="00873557">
        <w:rPr>
          <w:color w:val="000000" w:themeColor="text1"/>
        </w:rPr>
        <w:t xml:space="preserve"> models </w:t>
      </w:r>
      <w:r w:rsidR="000E0CF5" w:rsidRPr="00873557">
        <w:rPr>
          <w:color w:val="000000" w:themeColor="text1"/>
        </w:rPr>
        <w:t xml:space="preserve">of attitudes </w:t>
      </w:r>
      <w:r w:rsidR="00B6116B" w:rsidRPr="00873557">
        <w:rPr>
          <w:color w:val="000000" w:themeColor="text1"/>
        </w:rPr>
        <w:t xml:space="preserve">draw a distinction between </w:t>
      </w:r>
      <w:r w:rsidR="00C8296A" w:rsidRPr="00873557">
        <w:rPr>
          <w:color w:val="000000" w:themeColor="text1"/>
        </w:rPr>
        <w:t>implicit</w:t>
      </w:r>
      <w:r w:rsidR="00B6116B" w:rsidRPr="00873557">
        <w:rPr>
          <w:color w:val="000000" w:themeColor="text1"/>
        </w:rPr>
        <w:t xml:space="preserve"> and explicit evaluations, which preferably reflect associative versus propositional </w:t>
      </w:r>
      <w:r w:rsidR="004D31AA" w:rsidRPr="00873557">
        <w:rPr>
          <w:color w:val="000000" w:themeColor="text1"/>
        </w:rPr>
        <w:t>processes</w:t>
      </w:r>
      <w:r w:rsidR="00B6116B" w:rsidRPr="00873557">
        <w:rPr>
          <w:color w:val="000000" w:themeColor="text1"/>
        </w:rPr>
        <w:t xml:space="preserve"> and are typically evidenced by </w:t>
      </w:r>
      <w:r w:rsidR="00C8296A" w:rsidRPr="00873557">
        <w:rPr>
          <w:color w:val="000000" w:themeColor="text1"/>
        </w:rPr>
        <w:t xml:space="preserve">indirect and </w:t>
      </w:r>
      <w:r w:rsidR="00B6116B" w:rsidRPr="00873557">
        <w:rPr>
          <w:color w:val="000000" w:themeColor="text1"/>
        </w:rPr>
        <w:t>direct evaluative measures, respectively</w:t>
      </w:r>
      <w:r w:rsidR="00B4239F" w:rsidRPr="00873557">
        <w:rPr>
          <w:color w:val="000000" w:themeColor="text1"/>
        </w:rPr>
        <w:t xml:space="preserve">. </w:t>
      </w:r>
      <w:r w:rsidR="00751CFD" w:rsidRPr="00873557">
        <w:rPr>
          <w:color w:val="000000" w:themeColor="text1"/>
        </w:rPr>
        <w:t>In</w:t>
      </w:r>
      <w:r w:rsidR="00A45005" w:rsidRPr="00873557">
        <w:rPr>
          <w:color w:val="000000" w:themeColor="text1"/>
        </w:rPr>
        <w:t xml:space="preserve"> these models, </w:t>
      </w:r>
      <w:r w:rsidR="00ED1449" w:rsidRPr="00873557">
        <w:rPr>
          <w:color w:val="000000" w:themeColor="text1"/>
        </w:rPr>
        <w:t>in</w:t>
      </w:r>
      <w:r w:rsidR="00751CFD" w:rsidRPr="00873557">
        <w:rPr>
          <w:color w:val="000000" w:themeColor="text1"/>
        </w:rPr>
        <w:t xml:space="preserve">direct measures are </w:t>
      </w:r>
      <w:r w:rsidR="00D82C35" w:rsidRPr="00873557">
        <w:rPr>
          <w:color w:val="000000" w:themeColor="text1"/>
        </w:rPr>
        <w:t>sometimes</w:t>
      </w:r>
      <w:r w:rsidR="00751CFD" w:rsidRPr="00873557">
        <w:rPr>
          <w:color w:val="000000" w:themeColor="text1"/>
        </w:rPr>
        <w:t xml:space="preserve"> seen as tack</w:t>
      </w:r>
      <w:r w:rsidR="00B7122C" w:rsidRPr="00873557">
        <w:rPr>
          <w:color w:val="000000" w:themeColor="text1"/>
        </w:rPr>
        <w:t>l</w:t>
      </w:r>
      <w:r w:rsidR="00751CFD" w:rsidRPr="00873557">
        <w:rPr>
          <w:color w:val="000000" w:themeColor="text1"/>
        </w:rPr>
        <w:t xml:space="preserve">ing </w:t>
      </w:r>
      <w:r w:rsidR="00F8341A" w:rsidRPr="00873557">
        <w:rPr>
          <w:color w:val="000000" w:themeColor="text1"/>
        </w:rPr>
        <w:t xml:space="preserve">implicit </w:t>
      </w:r>
      <w:r w:rsidR="00E817C3" w:rsidRPr="00873557">
        <w:rPr>
          <w:color w:val="000000" w:themeColor="text1"/>
        </w:rPr>
        <w:t>attitudes</w:t>
      </w:r>
      <w:r w:rsidR="00751CFD" w:rsidRPr="00873557">
        <w:rPr>
          <w:color w:val="000000" w:themeColor="text1"/>
        </w:rPr>
        <w:t xml:space="preserve"> that are less amenable to conscious introspection. </w:t>
      </w:r>
      <w:r w:rsidR="001C283E" w:rsidRPr="00873557">
        <w:rPr>
          <w:color w:val="000000" w:themeColor="text1"/>
        </w:rPr>
        <w:t>The latter</w:t>
      </w:r>
      <w:r w:rsidR="00296CA7" w:rsidRPr="00873557">
        <w:rPr>
          <w:color w:val="000000" w:themeColor="text1"/>
        </w:rPr>
        <w:t xml:space="preserve"> </w:t>
      </w:r>
      <w:r w:rsidR="00D01ACB" w:rsidRPr="00873557">
        <w:rPr>
          <w:color w:val="000000" w:themeColor="text1"/>
        </w:rPr>
        <w:t>conceptualization</w:t>
      </w:r>
      <w:r w:rsidR="00296CA7" w:rsidRPr="00873557">
        <w:rPr>
          <w:color w:val="000000" w:themeColor="text1"/>
        </w:rPr>
        <w:t xml:space="preserve"> would assume that ambivalence as assessed with indirect measures </w:t>
      </w:r>
      <w:r w:rsidR="00FE7B8A" w:rsidRPr="00873557">
        <w:rPr>
          <w:color w:val="000000" w:themeColor="text1"/>
        </w:rPr>
        <w:t>i</w:t>
      </w:r>
      <w:r w:rsidR="00296CA7" w:rsidRPr="00873557">
        <w:rPr>
          <w:color w:val="000000" w:themeColor="text1"/>
        </w:rPr>
        <w:t xml:space="preserve">s </w:t>
      </w:r>
      <w:r w:rsidR="00296CA7" w:rsidRPr="00873557">
        <w:rPr>
          <w:color w:val="000000" w:themeColor="text1"/>
        </w:rPr>
        <w:lastRenderedPageBreak/>
        <w:t>not relate</w:t>
      </w:r>
      <w:r w:rsidR="00FE7B8A" w:rsidRPr="00873557">
        <w:rPr>
          <w:color w:val="000000" w:themeColor="text1"/>
        </w:rPr>
        <w:t>d</w:t>
      </w:r>
      <w:r w:rsidR="00296CA7" w:rsidRPr="00873557">
        <w:rPr>
          <w:color w:val="000000" w:themeColor="text1"/>
        </w:rPr>
        <w:t xml:space="preserve"> to direct measures of ambivalence</w:t>
      </w:r>
      <w:r w:rsidR="00E068AF" w:rsidRPr="00873557">
        <w:rPr>
          <w:color w:val="000000" w:themeColor="text1"/>
        </w:rPr>
        <w:t>,</w:t>
      </w:r>
      <w:r w:rsidR="00000A88" w:rsidRPr="00873557">
        <w:rPr>
          <w:color w:val="000000" w:themeColor="text1"/>
        </w:rPr>
        <w:t xml:space="preserve"> because </w:t>
      </w:r>
      <w:r w:rsidR="008F2678" w:rsidRPr="00873557">
        <w:rPr>
          <w:color w:val="000000" w:themeColor="text1"/>
        </w:rPr>
        <w:t xml:space="preserve">the representation it </w:t>
      </w:r>
      <w:r w:rsidR="008A628D" w:rsidRPr="00873557">
        <w:rPr>
          <w:color w:val="000000" w:themeColor="text1"/>
        </w:rPr>
        <w:t>tackles</w:t>
      </w:r>
      <w:r w:rsidR="008F2678" w:rsidRPr="00873557">
        <w:rPr>
          <w:color w:val="000000" w:themeColor="text1"/>
        </w:rPr>
        <w:t xml:space="preserve"> stems</w:t>
      </w:r>
      <w:r w:rsidR="00000A88" w:rsidRPr="00873557">
        <w:rPr>
          <w:color w:val="000000" w:themeColor="text1"/>
        </w:rPr>
        <w:t xml:space="preserve"> from implicit processes</w:t>
      </w:r>
      <w:r w:rsidR="00296CA7" w:rsidRPr="00873557">
        <w:rPr>
          <w:color w:val="000000" w:themeColor="text1"/>
        </w:rPr>
        <w:t xml:space="preserve">. Given the many findings </w:t>
      </w:r>
      <w:r w:rsidR="003B2AEE">
        <w:rPr>
          <w:color w:val="000000" w:themeColor="text1"/>
        </w:rPr>
        <w:t xml:space="preserve">that </w:t>
      </w:r>
      <w:r w:rsidR="00296CA7" w:rsidRPr="00873557">
        <w:rPr>
          <w:color w:val="000000" w:themeColor="text1"/>
        </w:rPr>
        <w:t>question this distinction</w:t>
      </w:r>
      <w:r w:rsidR="00D80DEB">
        <w:rPr>
          <w:color w:val="000000" w:themeColor="text1"/>
        </w:rPr>
        <w:t xml:space="preserve"> -</w:t>
      </w:r>
      <w:r w:rsidR="003B2AEE" w:rsidRPr="003B2AEE">
        <w:rPr>
          <w:color w:val="000000" w:themeColor="text1"/>
        </w:rPr>
        <w:t xml:space="preserve"> </w:t>
      </w:r>
      <w:r w:rsidR="003B2AEE" w:rsidRPr="00873557">
        <w:rPr>
          <w:color w:val="000000" w:themeColor="text1"/>
        </w:rPr>
        <w:t xml:space="preserve">for instance, </w:t>
      </w:r>
      <w:r w:rsidR="00296CA7" w:rsidRPr="00873557">
        <w:rPr>
          <w:color w:val="000000" w:themeColor="text1"/>
        </w:rPr>
        <w:t>by</w:t>
      </w:r>
      <w:r w:rsidR="0024231E">
        <w:rPr>
          <w:color w:val="000000" w:themeColor="text1"/>
        </w:rPr>
        <w:t xml:space="preserve"> </w:t>
      </w:r>
      <w:r w:rsidR="00296CA7" w:rsidRPr="00873557">
        <w:rPr>
          <w:color w:val="000000" w:themeColor="text1"/>
        </w:rPr>
        <w:t>demonstrating</w:t>
      </w:r>
      <w:r w:rsidR="00503EA1" w:rsidRPr="00873557">
        <w:rPr>
          <w:color w:val="000000" w:themeColor="text1"/>
        </w:rPr>
        <w:t xml:space="preserve"> </w:t>
      </w:r>
      <w:r w:rsidR="00296CA7" w:rsidRPr="00873557">
        <w:rPr>
          <w:color w:val="000000" w:themeColor="text1"/>
        </w:rPr>
        <w:t>that participants can predict their scores on an IAT (</w:t>
      </w:r>
      <w:r w:rsidR="003B3B8A" w:rsidRPr="00873557">
        <w:rPr>
          <w:color w:val="000000" w:themeColor="text1"/>
        </w:rPr>
        <w:t>Hahn</w:t>
      </w:r>
      <w:r w:rsidR="00296CA7" w:rsidRPr="00873557">
        <w:rPr>
          <w:color w:val="000000" w:themeColor="text1"/>
        </w:rPr>
        <w:t>, Judd, Hirsh, &amp; Blair</w:t>
      </w:r>
      <w:r w:rsidR="003B3B8A" w:rsidRPr="00873557">
        <w:rPr>
          <w:color w:val="000000" w:themeColor="text1"/>
        </w:rPr>
        <w:t xml:space="preserve">, 2014) </w:t>
      </w:r>
      <w:r w:rsidR="00296CA7" w:rsidRPr="00873557">
        <w:rPr>
          <w:color w:val="000000" w:themeColor="text1"/>
        </w:rPr>
        <w:t>or that instructed learning is reflected in indirect measures (De Houwer, 2006</w:t>
      </w:r>
      <w:r w:rsidR="0024231E" w:rsidRPr="00873557">
        <w:rPr>
          <w:color w:val="000000" w:themeColor="text1"/>
        </w:rPr>
        <w:t>)</w:t>
      </w:r>
      <w:r w:rsidR="00D80DEB">
        <w:rPr>
          <w:color w:val="000000" w:themeColor="text1"/>
        </w:rPr>
        <w:t xml:space="preserve"> - </w:t>
      </w:r>
      <w:r w:rsidR="00F07347" w:rsidRPr="00873557">
        <w:rPr>
          <w:color w:val="000000" w:themeColor="text1"/>
        </w:rPr>
        <w:t>and</w:t>
      </w:r>
      <w:r w:rsidR="0024231E">
        <w:rPr>
          <w:color w:val="000000" w:themeColor="text1"/>
        </w:rPr>
        <w:t xml:space="preserve"> </w:t>
      </w:r>
      <w:r w:rsidR="00F07347" w:rsidRPr="00873557">
        <w:rPr>
          <w:color w:val="000000" w:themeColor="text1"/>
        </w:rPr>
        <w:t>given that ambivalent stimuli were selected based on direct measures in the present research</w:t>
      </w:r>
      <w:r w:rsidR="00151422" w:rsidRPr="00873557">
        <w:rPr>
          <w:color w:val="000000" w:themeColor="text1"/>
        </w:rPr>
        <w:t>,</w:t>
      </w:r>
      <w:r w:rsidR="006F3DAA" w:rsidRPr="00873557">
        <w:rPr>
          <w:color w:val="000000" w:themeColor="text1"/>
        </w:rPr>
        <w:t xml:space="preserve"> </w:t>
      </w:r>
      <w:r w:rsidR="00296CA7" w:rsidRPr="00873557">
        <w:rPr>
          <w:color w:val="000000" w:themeColor="text1"/>
        </w:rPr>
        <w:t xml:space="preserve">we are careful to interpret the absence of a correlation in the </w:t>
      </w:r>
      <w:r w:rsidR="001D1648">
        <w:rPr>
          <w:color w:val="000000" w:themeColor="text1"/>
        </w:rPr>
        <w:t>Ambivalent Primes Paradigm</w:t>
      </w:r>
      <w:r w:rsidR="00FE7B8A" w:rsidRPr="00873557">
        <w:rPr>
          <w:color w:val="000000" w:themeColor="text1"/>
        </w:rPr>
        <w:t xml:space="preserve"> as evidence for distinct learning systems</w:t>
      </w:r>
      <w:r w:rsidR="00296CA7" w:rsidRPr="00873557">
        <w:rPr>
          <w:color w:val="000000" w:themeColor="text1"/>
        </w:rPr>
        <w:t xml:space="preserve">. </w:t>
      </w:r>
    </w:p>
    <w:p w14:paraId="6C9302D1" w14:textId="5D010C49" w:rsidR="003703F8" w:rsidRPr="00873557" w:rsidRDefault="00ED6812" w:rsidP="003A7908">
      <w:pPr>
        <w:rPr>
          <w:color w:val="000000" w:themeColor="text1"/>
        </w:rPr>
      </w:pPr>
      <w:r w:rsidRPr="00873557">
        <w:rPr>
          <w:color w:val="000000" w:themeColor="text1"/>
        </w:rPr>
        <w:t>More generally</w:t>
      </w:r>
      <w:r w:rsidR="000D60CE" w:rsidRPr="00873557">
        <w:rPr>
          <w:color w:val="000000" w:themeColor="text1"/>
        </w:rPr>
        <w:t>, w</w:t>
      </w:r>
      <w:r w:rsidR="00A40F44" w:rsidRPr="00873557">
        <w:rPr>
          <w:color w:val="000000" w:themeColor="text1"/>
        </w:rPr>
        <w:t xml:space="preserve">e believe that </w:t>
      </w:r>
      <w:r w:rsidR="00A17CE7" w:rsidRPr="00873557">
        <w:rPr>
          <w:color w:val="000000" w:themeColor="text1"/>
        </w:rPr>
        <w:t>r</w:t>
      </w:r>
      <w:r w:rsidR="00775276" w:rsidRPr="00873557">
        <w:rPr>
          <w:color w:val="000000" w:themeColor="text1"/>
        </w:rPr>
        <w:t xml:space="preserve">esearch on ambivalence and the automaticity of acquisition and retrieval would </w:t>
      </w:r>
      <w:r w:rsidR="008C41E1" w:rsidRPr="00873557">
        <w:rPr>
          <w:color w:val="000000" w:themeColor="text1"/>
        </w:rPr>
        <w:t>benefit</w:t>
      </w:r>
      <w:r w:rsidR="00775276" w:rsidRPr="00873557">
        <w:rPr>
          <w:color w:val="000000" w:themeColor="text1"/>
        </w:rPr>
        <w:t xml:space="preserve"> from an experimental approach to ambivalence. That is, establishing ambivalence </w:t>
      </w:r>
      <w:r w:rsidR="0042025D" w:rsidRPr="00873557">
        <w:rPr>
          <w:color w:val="000000" w:themeColor="text1"/>
        </w:rPr>
        <w:t xml:space="preserve">via learning </w:t>
      </w:r>
      <w:r w:rsidR="00DE02FF" w:rsidRPr="00873557">
        <w:rPr>
          <w:color w:val="000000" w:themeColor="text1"/>
        </w:rPr>
        <w:t>paradigms</w:t>
      </w:r>
      <w:r w:rsidR="0042025D" w:rsidRPr="00873557">
        <w:rPr>
          <w:color w:val="000000" w:themeColor="text1"/>
        </w:rPr>
        <w:t xml:space="preserve"> that adhere to principles of the two types of learning processes</w:t>
      </w:r>
      <w:r w:rsidR="00F07347" w:rsidRPr="00873557">
        <w:rPr>
          <w:color w:val="000000" w:themeColor="text1"/>
        </w:rPr>
        <w:t xml:space="preserve"> </w:t>
      </w:r>
      <w:r w:rsidR="0042025D" w:rsidRPr="00873557">
        <w:rPr>
          <w:color w:val="000000" w:themeColor="text1"/>
        </w:rPr>
        <w:t xml:space="preserve">would be more conclusive regarding the relation </w:t>
      </w:r>
      <w:r w:rsidR="00EE5994" w:rsidRPr="00873557">
        <w:rPr>
          <w:color w:val="000000" w:themeColor="text1"/>
        </w:rPr>
        <w:t>between</w:t>
      </w:r>
      <w:r w:rsidR="0042025D" w:rsidRPr="00873557">
        <w:rPr>
          <w:color w:val="000000" w:themeColor="text1"/>
        </w:rPr>
        <w:t xml:space="preserve"> acquisition principles </w:t>
      </w:r>
      <w:r w:rsidR="00EE5994" w:rsidRPr="00873557">
        <w:rPr>
          <w:color w:val="000000" w:themeColor="text1"/>
        </w:rPr>
        <w:t>and</w:t>
      </w:r>
      <w:r w:rsidR="0042025D" w:rsidRPr="00873557">
        <w:rPr>
          <w:color w:val="000000" w:themeColor="text1"/>
        </w:rPr>
        <w:t xml:space="preserve"> measures. A difficulty arises from the fact that attitude models generally focus on univalent attitudes or discrepancies between direct and indirect measures (e.g., Rydell &amp; McConnell, 2006; Wilson, Lindsey, &amp; Schooler, 2000)</w:t>
      </w:r>
      <w:r w:rsidR="003241B1" w:rsidRPr="00873557">
        <w:rPr>
          <w:color w:val="000000" w:themeColor="text1"/>
        </w:rPr>
        <w:t xml:space="preserve"> rather than ambivalence </w:t>
      </w:r>
      <w:r w:rsidR="003241B1" w:rsidRPr="005D420D">
        <w:rPr>
          <w:color w:val="000000" w:themeColor="text1"/>
        </w:rPr>
        <w:t xml:space="preserve">within </w:t>
      </w:r>
      <w:r w:rsidR="003241B1" w:rsidRPr="00873557">
        <w:rPr>
          <w:color w:val="000000" w:themeColor="text1"/>
        </w:rPr>
        <w:t>an indirect measure</w:t>
      </w:r>
      <w:r w:rsidR="00E47E87" w:rsidRPr="00873557">
        <w:rPr>
          <w:color w:val="000000" w:themeColor="text1"/>
        </w:rPr>
        <w:t xml:space="preserve">. While some authors have attempted inducing opposite evaluations on direct and indirect measures (e.g., Rydell, McConnell, Mackie, &amp; Strain, </w:t>
      </w:r>
      <w:r w:rsidR="002C26D2" w:rsidRPr="00873557">
        <w:rPr>
          <w:color w:val="000000" w:themeColor="text1"/>
        </w:rPr>
        <w:t>2006</w:t>
      </w:r>
      <w:r w:rsidR="00D82C35" w:rsidRPr="00873557">
        <w:rPr>
          <w:color w:val="000000" w:themeColor="text1"/>
        </w:rPr>
        <w:t>; Rydell, McConnell, &amp; Mackie,</w:t>
      </w:r>
      <w:r w:rsidR="002C26D2" w:rsidRPr="00873557">
        <w:rPr>
          <w:color w:val="000000" w:themeColor="text1"/>
        </w:rPr>
        <w:t xml:space="preserve"> </w:t>
      </w:r>
      <w:r w:rsidR="00E47E87" w:rsidRPr="00873557">
        <w:rPr>
          <w:color w:val="000000" w:themeColor="text1"/>
        </w:rPr>
        <w:t xml:space="preserve">2008; but see </w:t>
      </w:r>
      <w:r w:rsidR="00231FB8" w:rsidRPr="00873557">
        <w:rPr>
          <w:color w:val="000000" w:themeColor="text1"/>
        </w:rPr>
        <w:t xml:space="preserve">Corneille &amp; Stahl, 2018; </w:t>
      </w:r>
      <w:r w:rsidR="00E47E87" w:rsidRPr="00873557">
        <w:rPr>
          <w:color w:val="000000" w:themeColor="text1"/>
        </w:rPr>
        <w:t xml:space="preserve">Heycke, Gehrmann, Haaf, &amp; Stahl, 2018), we do not know of any induction of ambivalence </w:t>
      </w:r>
      <w:r w:rsidR="00DE0283" w:rsidRPr="00873557">
        <w:rPr>
          <w:color w:val="000000" w:themeColor="text1"/>
        </w:rPr>
        <w:t>within</w:t>
      </w:r>
      <w:r w:rsidR="003241B1" w:rsidRPr="00873557">
        <w:rPr>
          <w:color w:val="000000" w:themeColor="text1"/>
        </w:rPr>
        <w:t xml:space="preserve"> an </w:t>
      </w:r>
      <w:r w:rsidR="00E47E87" w:rsidRPr="00873557">
        <w:rPr>
          <w:color w:val="000000" w:themeColor="text1"/>
        </w:rPr>
        <w:t xml:space="preserve">indirect measure. </w:t>
      </w:r>
      <w:r w:rsidR="003703F8" w:rsidRPr="00873557">
        <w:rPr>
          <w:color w:val="000000" w:themeColor="text1"/>
        </w:rPr>
        <w:t xml:space="preserve">In sum, further </w:t>
      </w:r>
      <w:r w:rsidR="001A7086" w:rsidRPr="00873557">
        <w:rPr>
          <w:color w:val="000000" w:themeColor="text1"/>
        </w:rPr>
        <w:t>theoriz</w:t>
      </w:r>
      <w:r w:rsidR="001A7086">
        <w:rPr>
          <w:color w:val="000000" w:themeColor="text1"/>
        </w:rPr>
        <w:t>ing</w:t>
      </w:r>
      <w:r w:rsidR="001A7086" w:rsidRPr="00873557">
        <w:rPr>
          <w:color w:val="000000" w:themeColor="text1"/>
        </w:rPr>
        <w:t xml:space="preserve"> </w:t>
      </w:r>
      <w:r w:rsidR="003703F8" w:rsidRPr="00873557">
        <w:rPr>
          <w:color w:val="000000" w:themeColor="text1"/>
        </w:rPr>
        <w:t xml:space="preserve">is needed on attitudinal ambivalence that </w:t>
      </w:r>
      <w:r w:rsidR="001A7086">
        <w:rPr>
          <w:color w:val="000000" w:themeColor="text1"/>
        </w:rPr>
        <w:t>informs the</w:t>
      </w:r>
      <w:r w:rsidR="003703F8" w:rsidRPr="00873557">
        <w:rPr>
          <w:color w:val="000000" w:themeColor="text1"/>
        </w:rPr>
        <w:t xml:space="preserve"> experimental inductions </w:t>
      </w:r>
      <w:r w:rsidR="001A7086">
        <w:rPr>
          <w:color w:val="000000" w:themeColor="text1"/>
        </w:rPr>
        <w:t xml:space="preserve">of </w:t>
      </w:r>
      <w:r w:rsidR="003703F8" w:rsidRPr="00873557">
        <w:rPr>
          <w:color w:val="000000" w:themeColor="text1"/>
        </w:rPr>
        <w:t>structural ambivalence</w:t>
      </w:r>
      <w:r w:rsidR="003241B1" w:rsidRPr="00873557">
        <w:rPr>
          <w:color w:val="000000" w:themeColor="text1"/>
        </w:rPr>
        <w:t xml:space="preserve"> on</w:t>
      </w:r>
      <w:r w:rsidR="005F088D" w:rsidRPr="00873557">
        <w:rPr>
          <w:color w:val="000000" w:themeColor="text1"/>
        </w:rPr>
        <w:t xml:space="preserve"> indirect measures</w:t>
      </w:r>
      <w:r w:rsidR="003241B1" w:rsidRPr="00873557">
        <w:rPr>
          <w:color w:val="000000" w:themeColor="text1"/>
        </w:rPr>
        <w:t xml:space="preserve"> </w:t>
      </w:r>
      <w:r w:rsidR="001A7086">
        <w:rPr>
          <w:color w:val="000000" w:themeColor="text1"/>
        </w:rPr>
        <w:t>and relates it</w:t>
      </w:r>
      <w:r w:rsidR="001A7086" w:rsidRPr="00873557">
        <w:rPr>
          <w:color w:val="000000" w:themeColor="text1"/>
        </w:rPr>
        <w:t xml:space="preserve"> </w:t>
      </w:r>
      <w:r w:rsidR="003241B1" w:rsidRPr="00873557">
        <w:rPr>
          <w:color w:val="000000" w:themeColor="text1"/>
        </w:rPr>
        <w:t>to direct measures of potential and felt ambivalence</w:t>
      </w:r>
      <w:r w:rsidR="005F088D" w:rsidRPr="00873557">
        <w:rPr>
          <w:color w:val="000000" w:themeColor="text1"/>
        </w:rPr>
        <w:t xml:space="preserve">. </w:t>
      </w:r>
    </w:p>
    <w:p w14:paraId="31C97A31" w14:textId="69FC47A2" w:rsidR="00974A19" w:rsidRPr="00873557" w:rsidRDefault="00233AFC" w:rsidP="00974A19">
      <w:pPr>
        <w:pStyle w:val="Titre2"/>
      </w:pPr>
      <w:r w:rsidRPr="00873557">
        <w:t xml:space="preserve">Further </w:t>
      </w:r>
      <w:r w:rsidR="009517E1" w:rsidRPr="00873557">
        <w:t>implications for attitude r</w:t>
      </w:r>
      <w:r w:rsidR="00974A19" w:rsidRPr="00873557">
        <w:t>esearch</w:t>
      </w:r>
    </w:p>
    <w:p w14:paraId="7E0548BF" w14:textId="77777777" w:rsidR="00EB29CE" w:rsidRDefault="00974A19" w:rsidP="001471FA">
      <w:pPr>
        <w:rPr>
          <w:color w:val="000000" w:themeColor="text1"/>
        </w:rPr>
      </w:pPr>
      <w:r w:rsidRPr="00873557">
        <w:rPr>
          <w:color w:val="000000" w:themeColor="text1"/>
        </w:rPr>
        <w:t>Scott (1968</w:t>
      </w:r>
      <w:r w:rsidR="005943CF" w:rsidRPr="00873557">
        <w:rPr>
          <w:color w:val="000000" w:themeColor="text1"/>
        </w:rPr>
        <w:t>; see also Conner &amp; Armitage, 2008</w:t>
      </w:r>
      <w:r w:rsidR="00626940" w:rsidRPr="0080300F">
        <w:rPr>
          <w:color w:val="000000" w:themeColor="text1"/>
        </w:rPr>
        <w:t xml:space="preserve">; </w:t>
      </w:r>
      <w:r w:rsidR="0080300F" w:rsidRPr="00E172FA">
        <w:rPr>
          <w:color w:val="000000" w:themeColor="text1"/>
        </w:rPr>
        <w:t>Krosnick &amp; Petty</w:t>
      </w:r>
      <w:r w:rsidR="00626940" w:rsidRPr="0080300F">
        <w:rPr>
          <w:color w:val="000000" w:themeColor="text1"/>
        </w:rPr>
        <w:t>, 1995</w:t>
      </w:r>
      <w:r w:rsidRPr="0080300F">
        <w:rPr>
          <w:color w:val="000000" w:themeColor="text1"/>
        </w:rPr>
        <w:t xml:space="preserve">) </w:t>
      </w:r>
      <w:r w:rsidR="009E411D" w:rsidRPr="0080300F">
        <w:rPr>
          <w:color w:val="000000" w:themeColor="text1"/>
        </w:rPr>
        <w:t>proposed</w:t>
      </w:r>
      <w:r w:rsidR="009E411D" w:rsidRPr="00873557">
        <w:rPr>
          <w:color w:val="000000" w:themeColor="text1"/>
        </w:rPr>
        <w:t xml:space="preserve"> that</w:t>
      </w:r>
      <w:r w:rsidRPr="00873557">
        <w:rPr>
          <w:color w:val="000000" w:themeColor="text1"/>
        </w:rPr>
        <w:t xml:space="preserve"> ambivalence </w:t>
      </w:r>
      <w:r w:rsidR="009E411D" w:rsidRPr="00873557">
        <w:rPr>
          <w:color w:val="000000" w:themeColor="text1"/>
        </w:rPr>
        <w:t>constitutes</w:t>
      </w:r>
      <w:r w:rsidRPr="00873557">
        <w:rPr>
          <w:color w:val="000000" w:themeColor="text1"/>
        </w:rPr>
        <w:t xml:space="preserve"> an indicator of attitude strength with high levels of ambivalence resulting </w:t>
      </w:r>
      <w:r w:rsidRPr="00873557">
        <w:rPr>
          <w:color w:val="000000" w:themeColor="text1"/>
        </w:rPr>
        <w:lastRenderedPageBreak/>
        <w:t xml:space="preserve">in low attitude strength. </w:t>
      </w:r>
      <w:r w:rsidR="00626940" w:rsidRPr="00873557">
        <w:rPr>
          <w:color w:val="000000" w:themeColor="text1"/>
        </w:rPr>
        <w:t>Various findings support this reasoning, demonstrating that ambivalent attitudes are weakly linked to intention and behaviors (</w:t>
      </w:r>
      <w:r w:rsidR="00F95DB9" w:rsidRPr="00873557">
        <w:rPr>
          <w:color w:val="000000" w:themeColor="text1"/>
        </w:rPr>
        <w:t xml:space="preserve">e.g., </w:t>
      </w:r>
      <w:r w:rsidR="00626940" w:rsidRPr="00873557">
        <w:rPr>
          <w:color w:val="000000" w:themeColor="text1"/>
        </w:rPr>
        <w:t xml:space="preserve">Armitage &amp; Conner, 2000; </w:t>
      </w:r>
      <w:r w:rsidR="00F95DB9" w:rsidRPr="00873557">
        <w:rPr>
          <w:color w:val="000000" w:themeColor="text1"/>
        </w:rPr>
        <w:t>Conner</w:t>
      </w:r>
      <w:r w:rsidR="0080300F">
        <w:rPr>
          <w:color w:val="000000" w:themeColor="text1"/>
        </w:rPr>
        <w:t>, Sparks, Povey, James, Shepherd, &amp; Armitage</w:t>
      </w:r>
      <w:r w:rsidR="00F95DB9" w:rsidRPr="00873557">
        <w:rPr>
          <w:color w:val="000000" w:themeColor="text1"/>
        </w:rPr>
        <w:t>, 2002)</w:t>
      </w:r>
      <w:r w:rsidR="006002F3" w:rsidRPr="00873557">
        <w:rPr>
          <w:color w:val="000000" w:themeColor="text1"/>
        </w:rPr>
        <w:t>, are expressed more slowly (e.g., Bargh et al., 1992),</w:t>
      </w:r>
      <w:r w:rsidR="00F95DB9" w:rsidRPr="00873557">
        <w:rPr>
          <w:color w:val="000000" w:themeColor="text1"/>
        </w:rPr>
        <w:t xml:space="preserve"> </w:t>
      </w:r>
      <w:r w:rsidR="00626940" w:rsidRPr="00873557">
        <w:rPr>
          <w:color w:val="000000" w:themeColor="text1"/>
        </w:rPr>
        <w:t>and less resistant to persuasive messages (</w:t>
      </w:r>
      <w:r w:rsidR="00F95DB9" w:rsidRPr="00873557">
        <w:rPr>
          <w:color w:val="000000" w:themeColor="text1"/>
        </w:rPr>
        <w:t xml:space="preserve">e.g., </w:t>
      </w:r>
      <w:r w:rsidR="00626940" w:rsidRPr="00873557">
        <w:rPr>
          <w:color w:val="000000" w:themeColor="text1"/>
        </w:rPr>
        <w:t xml:space="preserve">Armitage &amp; Conner, 2000). </w:t>
      </w:r>
      <w:r w:rsidR="00066792" w:rsidRPr="00873557">
        <w:rPr>
          <w:color w:val="000000" w:themeColor="text1"/>
        </w:rPr>
        <w:t>On the other hand, ambivalent attitudes have been shown to be related to better discrimination between weak and strong arguments in persuasion paradigms (e.g., Maio</w:t>
      </w:r>
      <w:r w:rsidR="00DB56F6" w:rsidRPr="00873557">
        <w:rPr>
          <w:color w:val="000000" w:themeColor="text1"/>
        </w:rPr>
        <w:t xml:space="preserve"> et al.</w:t>
      </w:r>
      <w:r w:rsidR="00066792" w:rsidRPr="00873557">
        <w:rPr>
          <w:color w:val="000000" w:themeColor="text1"/>
        </w:rPr>
        <w:t>, 1996), which is a typical characteristic of deliberative processing (Chaiken, 198</w:t>
      </w:r>
      <w:r w:rsidR="001135AF" w:rsidRPr="00873557">
        <w:rPr>
          <w:color w:val="000000" w:themeColor="text1"/>
        </w:rPr>
        <w:t>0</w:t>
      </w:r>
      <w:r w:rsidR="00066792" w:rsidRPr="00873557">
        <w:rPr>
          <w:color w:val="000000" w:themeColor="text1"/>
        </w:rPr>
        <w:t>; Petty &amp; Cacioppo, 1986)</w:t>
      </w:r>
      <w:r w:rsidR="006002F3" w:rsidRPr="00873557">
        <w:rPr>
          <w:color w:val="000000" w:themeColor="text1"/>
        </w:rPr>
        <w:t xml:space="preserve"> and linked to strong</w:t>
      </w:r>
      <w:r w:rsidR="00E83D25" w:rsidRPr="00873557">
        <w:rPr>
          <w:color w:val="000000" w:themeColor="text1"/>
        </w:rPr>
        <w:t xml:space="preserve"> attitudes</w:t>
      </w:r>
      <w:r w:rsidR="00065D25" w:rsidRPr="00873557">
        <w:rPr>
          <w:color w:val="000000" w:themeColor="text1"/>
        </w:rPr>
        <w:t xml:space="preserve"> (Fabrigar, Priester, Petty, &amp; Wegener, 1998; see also Van Harreveld et al., 2015)</w:t>
      </w:r>
      <w:r w:rsidR="00E83D25" w:rsidRPr="00873557">
        <w:rPr>
          <w:color w:val="000000" w:themeColor="text1"/>
        </w:rPr>
        <w:t>.</w:t>
      </w:r>
    </w:p>
    <w:p w14:paraId="44622D60" w14:textId="0E7C7325" w:rsidR="0024235D" w:rsidRPr="00873557" w:rsidRDefault="00E83D25" w:rsidP="001471FA">
      <w:r w:rsidRPr="00873557">
        <w:rPr>
          <w:color w:val="000000" w:themeColor="text1"/>
        </w:rPr>
        <w:t xml:space="preserve">The present research </w:t>
      </w:r>
      <w:r w:rsidR="00065D25" w:rsidRPr="00873557">
        <w:rPr>
          <w:color w:val="000000" w:themeColor="text1"/>
        </w:rPr>
        <w:t>weighs in favor of the notion that</w:t>
      </w:r>
      <w:r w:rsidR="00974A19" w:rsidRPr="00873557">
        <w:t xml:space="preserve"> ambivalent attitudes </w:t>
      </w:r>
      <w:r w:rsidR="006002F3" w:rsidRPr="00873557">
        <w:t xml:space="preserve">may </w:t>
      </w:r>
      <w:r w:rsidR="00810D69" w:rsidRPr="00873557">
        <w:t xml:space="preserve">indeed </w:t>
      </w:r>
      <w:r w:rsidR="001707E6" w:rsidRPr="00873557">
        <w:t xml:space="preserve">possess characteristics that are </w:t>
      </w:r>
      <w:r w:rsidR="00035EE1">
        <w:t>typically</w:t>
      </w:r>
      <w:r w:rsidR="001707E6" w:rsidRPr="00873557">
        <w:t xml:space="preserve"> attributed to strong attitudes. </w:t>
      </w:r>
      <w:r w:rsidR="00035EE1">
        <w:t>In particular, t</w:t>
      </w:r>
      <w:r w:rsidR="001707E6" w:rsidRPr="00873557">
        <w:t xml:space="preserve">he response patterns </w:t>
      </w:r>
      <w:r w:rsidR="00035EE1">
        <w:t>obtained</w:t>
      </w:r>
      <w:r w:rsidR="001707E6" w:rsidRPr="00873557">
        <w:t xml:space="preserve"> in the present </w:t>
      </w:r>
      <w:r w:rsidR="007B2237">
        <w:t>experiments</w:t>
      </w:r>
      <w:r w:rsidR="001707E6" w:rsidRPr="00873557">
        <w:t xml:space="preserve"> suggest that ambivalent </w:t>
      </w:r>
      <w:r w:rsidR="00035EE1">
        <w:t>attitudes can be</w:t>
      </w:r>
      <w:r w:rsidR="001707E6" w:rsidRPr="00873557">
        <w:t xml:space="preserve"> </w:t>
      </w:r>
      <w:r w:rsidR="00810D69" w:rsidRPr="00873557">
        <w:t>highly accessible</w:t>
      </w:r>
      <w:r w:rsidR="00974A19" w:rsidRPr="00873557">
        <w:t xml:space="preserve">. For instance, Experiment 1 </w:t>
      </w:r>
      <w:r w:rsidR="00035EE1">
        <w:t>demonstrated</w:t>
      </w:r>
      <w:r w:rsidR="00035EE1" w:rsidRPr="00873557">
        <w:t xml:space="preserve"> </w:t>
      </w:r>
      <w:r w:rsidR="00974A19" w:rsidRPr="00873557">
        <w:t xml:space="preserve">significantly </w:t>
      </w:r>
      <w:r w:rsidR="00035EE1">
        <w:t>longer</w:t>
      </w:r>
      <w:r w:rsidR="00035EE1" w:rsidRPr="00873557">
        <w:t xml:space="preserve"> </w:t>
      </w:r>
      <w:r w:rsidR="00974A19" w:rsidRPr="00873557">
        <w:t xml:space="preserve">latencies </w:t>
      </w:r>
      <w:r w:rsidR="00D3003E">
        <w:t>o</w:t>
      </w:r>
      <w:r w:rsidR="00974A19" w:rsidRPr="00873557">
        <w:t>n trials including ambivalent primes as compared to trials including neutral primes. Experiment 2</w:t>
      </w:r>
      <w:r w:rsidR="00035EE1">
        <w:t xml:space="preserve"> revealed</w:t>
      </w:r>
      <w:r w:rsidR="00974A19" w:rsidRPr="00873557">
        <w:t xml:space="preserve"> a tendency in the same direction. </w:t>
      </w:r>
      <w:r w:rsidR="001471FA" w:rsidRPr="00873557">
        <w:t xml:space="preserve">That we found strong conflicts at the response </w:t>
      </w:r>
      <w:r w:rsidR="006501FE">
        <w:t>selection</w:t>
      </w:r>
      <w:r w:rsidR="001471FA" w:rsidRPr="00873557">
        <w:t xml:space="preserve"> stage is </w:t>
      </w:r>
      <w:r w:rsidR="00035EE1">
        <w:t xml:space="preserve">also </w:t>
      </w:r>
      <w:r w:rsidR="001471FA" w:rsidRPr="00873557">
        <w:t xml:space="preserve">indicative of strong activation of positivity and negativity. If attitude objects had been associated only weakly with opposite associations, there would be no reason why we should have observed these conflicts. </w:t>
      </w:r>
    </w:p>
    <w:p w14:paraId="548C8764" w14:textId="2C3C97CC" w:rsidR="004403BD" w:rsidRPr="00873557" w:rsidRDefault="004403BD" w:rsidP="004403BD">
      <w:pPr>
        <w:pStyle w:val="Titre2"/>
      </w:pPr>
      <w:r w:rsidRPr="00873557">
        <w:t xml:space="preserve">Implications for </w:t>
      </w:r>
      <w:r w:rsidR="009517E1">
        <w:t>sequential</w:t>
      </w:r>
      <w:r w:rsidR="009517E1" w:rsidRPr="00873557">
        <w:t xml:space="preserve"> priming re</w:t>
      </w:r>
      <w:r w:rsidR="00587DC5" w:rsidRPr="00873557">
        <w:t>search</w:t>
      </w:r>
    </w:p>
    <w:p w14:paraId="761DAA27" w14:textId="4B23CD67" w:rsidR="0042418D" w:rsidRPr="00856195" w:rsidRDefault="009E411D" w:rsidP="00EF5A68">
      <w:r w:rsidRPr="00873557">
        <w:rPr>
          <w:color w:val="000000" w:themeColor="text1"/>
        </w:rPr>
        <w:t xml:space="preserve">The present research contributes to the </w:t>
      </w:r>
      <w:r w:rsidR="00EF5A68">
        <w:rPr>
          <w:color w:val="000000" w:themeColor="text1"/>
        </w:rPr>
        <w:t>sequential</w:t>
      </w:r>
      <w:r w:rsidR="00EF5A68" w:rsidRPr="00873557">
        <w:rPr>
          <w:color w:val="000000" w:themeColor="text1"/>
        </w:rPr>
        <w:t xml:space="preserve"> </w:t>
      </w:r>
      <w:r w:rsidRPr="00873557">
        <w:rPr>
          <w:color w:val="000000" w:themeColor="text1"/>
        </w:rPr>
        <w:t xml:space="preserve">priming literature in at least two ways. First, </w:t>
      </w:r>
      <w:r w:rsidR="00EF5A68">
        <w:rPr>
          <w:color w:val="000000" w:themeColor="text1"/>
        </w:rPr>
        <w:t xml:space="preserve">we obtained inconsistent evidence regarding the presence or absence of evaluative priming effects in the valent/neutral categorization task. Specifically, while Experiment 5 yielded an evaluative congruency effect, Experiment 4 failed to do so. Previous research likewise sometimes obtained congruency effects and sometimes did not (e.g., </w:t>
      </w:r>
      <w:r w:rsidR="00EF5A68" w:rsidRPr="00F2055C">
        <w:rPr>
          <w:color w:val="000000" w:themeColor="text1"/>
        </w:rPr>
        <w:t>Spruyt, 2014</w:t>
      </w:r>
      <w:r w:rsidR="00EF5A68">
        <w:rPr>
          <w:color w:val="000000" w:themeColor="text1"/>
        </w:rPr>
        <w:t xml:space="preserve">; Werner &amp; Rothermund, </w:t>
      </w:r>
      <w:r w:rsidR="00EF5A68">
        <w:rPr>
          <w:color w:val="000000" w:themeColor="text1"/>
        </w:rPr>
        <w:lastRenderedPageBreak/>
        <w:t xml:space="preserve">2013). </w:t>
      </w:r>
      <w:r w:rsidR="00C61FF5" w:rsidRPr="00873557">
        <w:rPr>
          <w:color w:val="000000" w:themeColor="text1"/>
        </w:rPr>
        <w:t>Hence, our data support the notion that the activat</w:t>
      </w:r>
      <w:r w:rsidR="00667C5D" w:rsidRPr="00873557">
        <w:rPr>
          <w:color w:val="000000" w:themeColor="text1"/>
        </w:rPr>
        <w:t xml:space="preserve">ion of valence alone </w:t>
      </w:r>
      <w:r w:rsidR="00EF5A68">
        <w:rPr>
          <w:color w:val="000000" w:themeColor="text1"/>
        </w:rPr>
        <w:t>may not be</w:t>
      </w:r>
      <w:r w:rsidR="00EF5A68" w:rsidRPr="00873557">
        <w:rPr>
          <w:color w:val="000000" w:themeColor="text1"/>
        </w:rPr>
        <w:t xml:space="preserve"> </w:t>
      </w:r>
      <w:r w:rsidR="00667C5D" w:rsidRPr="00873557">
        <w:rPr>
          <w:color w:val="000000" w:themeColor="text1"/>
        </w:rPr>
        <w:t>sufficient for observing priming effects</w:t>
      </w:r>
      <w:r w:rsidR="00EF5A68">
        <w:rPr>
          <w:color w:val="000000" w:themeColor="text1"/>
        </w:rPr>
        <w:t xml:space="preserve"> in the valent/neutral categorization task</w:t>
      </w:r>
      <w:r w:rsidR="00667C5D" w:rsidRPr="00873557">
        <w:rPr>
          <w:color w:val="000000" w:themeColor="text1"/>
        </w:rPr>
        <w:t>.</w:t>
      </w:r>
    </w:p>
    <w:p w14:paraId="1F9A2E69" w14:textId="6589C829" w:rsidR="0024235D" w:rsidRPr="00873557" w:rsidRDefault="009E411D" w:rsidP="00BA30AD">
      <w:pPr>
        <w:rPr>
          <w:color w:val="000000" w:themeColor="text1"/>
        </w:rPr>
      </w:pPr>
      <w:r w:rsidRPr="00873557">
        <w:rPr>
          <w:color w:val="000000" w:themeColor="text1"/>
        </w:rPr>
        <w:t xml:space="preserve">Second, we investigated effects of a specific kind of valent stimuli, namely ambivalent stimuli. Ambivalent stimuli have hardly received attention in the priming literature, which has primarily focused on evaluative conflicts created between prime and target rather than either within the prime or within the target. </w:t>
      </w:r>
      <w:r w:rsidR="00C61FF5" w:rsidRPr="00873557">
        <w:rPr>
          <w:color w:val="000000" w:themeColor="text1"/>
        </w:rPr>
        <w:t xml:space="preserve">At the same time, however, a number of theories and empirical demonstrations suggest that priming effects are strongest when prime and target are assimilated by </w:t>
      </w:r>
      <w:r w:rsidR="002452CC">
        <w:rPr>
          <w:color w:val="000000" w:themeColor="text1"/>
        </w:rPr>
        <w:t xml:space="preserve">establishing </w:t>
      </w:r>
      <w:r w:rsidR="002452CC" w:rsidRPr="00873557">
        <w:rPr>
          <w:color w:val="000000" w:themeColor="text1"/>
        </w:rPr>
        <w:t xml:space="preserve">inclusive </w:t>
      </w:r>
      <w:r w:rsidR="002452CC">
        <w:rPr>
          <w:color w:val="000000" w:themeColor="text1"/>
        </w:rPr>
        <w:t>(</w:t>
      </w:r>
      <w:r w:rsidR="002452CC" w:rsidRPr="00873557">
        <w:rPr>
          <w:color w:val="000000" w:themeColor="text1"/>
        </w:rPr>
        <w:t>versus exclusive</w:t>
      </w:r>
      <w:r w:rsidR="002452CC">
        <w:rPr>
          <w:color w:val="000000" w:themeColor="text1"/>
        </w:rPr>
        <w:t>)</w:t>
      </w:r>
      <w:r w:rsidR="002452CC" w:rsidRPr="00873557">
        <w:rPr>
          <w:color w:val="000000" w:themeColor="text1"/>
        </w:rPr>
        <w:t xml:space="preserve"> processing windows (Klauer, Teige-Mocigemba, &amp; Spruyt, 2009; Alexopoulos, Fiedler, &amp; Freytag, 2012)</w:t>
      </w:r>
      <w:r w:rsidR="002452CC">
        <w:rPr>
          <w:color w:val="000000" w:themeColor="text1"/>
        </w:rPr>
        <w:t>, by</w:t>
      </w:r>
      <w:r w:rsidR="002452CC" w:rsidRPr="00873557">
        <w:rPr>
          <w:color w:val="000000" w:themeColor="text1"/>
        </w:rPr>
        <w:t xml:space="preserve"> </w:t>
      </w:r>
      <w:r w:rsidR="00C61FF5" w:rsidRPr="00873557">
        <w:rPr>
          <w:color w:val="000000" w:themeColor="text1"/>
        </w:rPr>
        <w:t>their semantic relat</w:t>
      </w:r>
      <w:r w:rsidR="00701BF4" w:rsidRPr="00873557">
        <w:rPr>
          <w:color w:val="000000" w:themeColor="text1"/>
        </w:rPr>
        <w:t>ability</w:t>
      </w:r>
      <w:r w:rsidR="00C61FF5" w:rsidRPr="00873557">
        <w:rPr>
          <w:color w:val="000000" w:themeColor="text1"/>
        </w:rPr>
        <w:t xml:space="preserve"> (Ihmels, Freytag, Fiedler, &amp; Alexopoulos, 2016)</w:t>
      </w:r>
      <w:r w:rsidR="002452CC">
        <w:rPr>
          <w:color w:val="000000" w:themeColor="text1"/>
        </w:rPr>
        <w:t>,</w:t>
      </w:r>
      <w:r w:rsidR="00C61FF5" w:rsidRPr="00873557">
        <w:rPr>
          <w:color w:val="000000" w:themeColor="text1"/>
        </w:rPr>
        <w:t xml:space="preserve"> and that </w:t>
      </w:r>
      <w:r w:rsidR="002452CC">
        <w:rPr>
          <w:color w:val="000000" w:themeColor="text1"/>
        </w:rPr>
        <w:t xml:space="preserve">priming effects </w:t>
      </w:r>
      <w:r w:rsidR="00C61FF5" w:rsidRPr="00873557">
        <w:rPr>
          <w:color w:val="000000" w:themeColor="text1"/>
        </w:rPr>
        <w:t xml:space="preserve">can </w:t>
      </w:r>
      <w:r w:rsidR="002452CC">
        <w:rPr>
          <w:color w:val="000000" w:themeColor="text1"/>
        </w:rPr>
        <w:t xml:space="preserve">often </w:t>
      </w:r>
      <w:r w:rsidR="00C61FF5" w:rsidRPr="00873557">
        <w:rPr>
          <w:color w:val="000000" w:themeColor="text1"/>
        </w:rPr>
        <w:t xml:space="preserve">be explained by prime and target being integrated in a single compound cue (Ratcliff &amp; McKoon, 1988). </w:t>
      </w:r>
      <w:r w:rsidR="002452CC">
        <w:rPr>
          <w:color w:val="000000" w:themeColor="text1"/>
        </w:rPr>
        <w:t xml:space="preserve">Ambivalent stimuli comprise positivity and negativity in close spatial and temporal contiguity and with highest semantic relatability. </w:t>
      </w:r>
      <w:r w:rsidRPr="00873557">
        <w:rPr>
          <w:color w:val="000000" w:themeColor="text1"/>
        </w:rPr>
        <w:t>By showing comparable latencies for ambivalent stimuli and incongruent trials, our results suggest that the different source</w:t>
      </w:r>
      <w:r w:rsidR="00DC3092" w:rsidRPr="00873557">
        <w:rPr>
          <w:color w:val="000000" w:themeColor="text1"/>
        </w:rPr>
        <w:t>s</w:t>
      </w:r>
      <w:r w:rsidRPr="00873557">
        <w:rPr>
          <w:color w:val="000000" w:themeColor="text1"/>
        </w:rPr>
        <w:t xml:space="preserve"> of conflict are functionally</w:t>
      </w:r>
      <w:r w:rsidR="00A234D4" w:rsidRPr="00873557">
        <w:rPr>
          <w:color w:val="000000" w:themeColor="text1"/>
        </w:rPr>
        <w:t xml:space="preserve"> equivalent</w:t>
      </w:r>
      <w:r w:rsidR="0042418D" w:rsidRPr="00873557">
        <w:rPr>
          <w:color w:val="000000" w:themeColor="text1"/>
        </w:rPr>
        <w:t>.</w:t>
      </w:r>
    </w:p>
    <w:p w14:paraId="3AFAB27F" w14:textId="4B3B1A34" w:rsidR="00CA1631" w:rsidRPr="00873557" w:rsidRDefault="002452CC" w:rsidP="00E75C31">
      <w:pPr>
        <w:pStyle w:val="Titre2"/>
      </w:pPr>
      <w:r>
        <w:t xml:space="preserve">The </w:t>
      </w:r>
      <w:r w:rsidR="00EF5A68">
        <w:t>c</w:t>
      </w:r>
      <w:r w:rsidR="00EF5A68" w:rsidRPr="00873557">
        <w:t>ontext of the present rese</w:t>
      </w:r>
      <w:r w:rsidR="00263927" w:rsidRPr="00873557">
        <w:t>arch</w:t>
      </w:r>
    </w:p>
    <w:p w14:paraId="3BE0BB24" w14:textId="76441B47" w:rsidR="001471FA" w:rsidRPr="00873557" w:rsidRDefault="009725B1" w:rsidP="009614B7">
      <w:pPr>
        <w:rPr>
          <w:color w:val="000000" w:themeColor="text1"/>
        </w:rPr>
      </w:pPr>
      <w:r w:rsidRPr="00873557">
        <w:rPr>
          <w:color w:val="000000" w:themeColor="text1"/>
        </w:rPr>
        <w:t>We</w:t>
      </w:r>
      <w:r w:rsidR="00CA1631" w:rsidRPr="00873557">
        <w:rPr>
          <w:color w:val="000000" w:themeColor="text1"/>
        </w:rPr>
        <w:t xml:space="preserve"> share a strong interest in </w:t>
      </w:r>
      <w:r w:rsidR="007101D2" w:rsidRPr="00873557">
        <w:rPr>
          <w:color w:val="000000" w:themeColor="text1"/>
        </w:rPr>
        <w:t xml:space="preserve">theoretical and empirical perspectives on </w:t>
      </w:r>
      <w:r w:rsidR="00CA1631" w:rsidRPr="00873557">
        <w:rPr>
          <w:color w:val="000000" w:themeColor="text1"/>
        </w:rPr>
        <w:t>attitude learning and retrieval as well as research paradigms that allow for the investigation of automaticity (</w:t>
      </w:r>
      <w:r w:rsidR="007101D2" w:rsidRPr="00873557">
        <w:rPr>
          <w:color w:val="000000" w:themeColor="text1"/>
        </w:rPr>
        <w:t xml:space="preserve">Corneille &amp; Stahl, </w:t>
      </w:r>
      <w:r w:rsidR="009614B7">
        <w:rPr>
          <w:color w:val="000000" w:themeColor="text1"/>
        </w:rPr>
        <w:t>2018</w:t>
      </w:r>
      <w:r w:rsidR="007101D2" w:rsidRPr="00873557">
        <w:rPr>
          <w:color w:val="000000" w:themeColor="text1"/>
        </w:rPr>
        <w:t xml:space="preserve">; </w:t>
      </w:r>
      <w:r w:rsidR="00D3003E" w:rsidRPr="00AF3526">
        <w:rPr>
          <w:color w:val="000000" w:themeColor="text1"/>
        </w:rPr>
        <w:t>Hütter &amp; Klauer, 2016</w:t>
      </w:r>
      <w:r w:rsidR="00D3003E">
        <w:rPr>
          <w:color w:val="000000" w:themeColor="text1"/>
        </w:rPr>
        <w:t xml:space="preserve">; </w:t>
      </w:r>
      <w:r w:rsidR="00CA1631" w:rsidRPr="00873557">
        <w:rPr>
          <w:color w:val="000000" w:themeColor="text1"/>
        </w:rPr>
        <w:t xml:space="preserve">Hütter, Sweldens, Stahl, Unkelbach, &amp; Klauer, 2012; Hütter &amp; Sweldens, </w:t>
      </w:r>
      <w:r w:rsidR="0011277D">
        <w:rPr>
          <w:color w:val="000000" w:themeColor="text1"/>
        </w:rPr>
        <w:t>2018</w:t>
      </w:r>
      <w:r w:rsidR="00CA1631" w:rsidRPr="00873557">
        <w:rPr>
          <w:color w:val="000000" w:themeColor="text1"/>
        </w:rPr>
        <w:t xml:space="preserve">; Mierop, Hütter, &amp; Corneille, 2017; Mierop, Hütter, Stahl, &amp; Corneille, </w:t>
      </w:r>
      <w:r w:rsidR="009614B7">
        <w:rPr>
          <w:color w:val="000000" w:themeColor="text1"/>
        </w:rPr>
        <w:t>2018</w:t>
      </w:r>
      <w:r w:rsidR="00CA1631" w:rsidRPr="00873557">
        <w:rPr>
          <w:color w:val="000000" w:themeColor="text1"/>
        </w:rPr>
        <w:t xml:space="preserve">; Stahl, Haaf, &amp; Corneille, 2016). Ambivalence is an </w:t>
      </w:r>
      <w:r w:rsidR="00F95DC5" w:rsidRPr="00873557">
        <w:rPr>
          <w:color w:val="000000" w:themeColor="text1"/>
        </w:rPr>
        <w:t xml:space="preserve">intriguing </w:t>
      </w:r>
      <w:r w:rsidR="00CA1631" w:rsidRPr="00873557">
        <w:rPr>
          <w:color w:val="000000" w:themeColor="text1"/>
        </w:rPr>
        <w:t xml:space="preserve">phenomenon </w:t>
      </w:r>
      <w:r w:rsidR="00F95DC5" w:rsidRPr="00873557">
        <w:rPr>
          <w:color w:val="000000" w:themeColor="text1"/>
        </w:rPr>
        <w:t xml:space="preserve">whose acquisition we seek to study </w:t>
      </w:r>
      <w:r w:rsidR="004C7F57" w:rsidRPr="00873557">
        <w:rPr>
          <w:color w:val="000000" w:themeColor="text1"/>
        </w:rPr>
        <w:t xml:space="preserve">by </w:t>
      </w:r>
      <w:r w:rsidR="00F95DC5" w:rsidRPr="00873557">
        <w:rPr>
          <w:color w:val="000000" w:themeColor="text1"/>
        </w:rPr>
        <w:t xml:space="preserve">using learning paradigms such as </w:t>
      </w:r>
      <w:r w:rsidR="00CA1631" w:rsidRPr="00873557">
        <w:rPr>
          <w:color w:val="000000" w:themeColor="text1"/>
        </w:rPr>
        <w:t xml:space="preserve">evaluative conditioning. However, if one sets out to </w:t>
      </w:r>
      <w:r w:rsidR="00F95DC5" w:rsidRPr="00873557">
        <w:rPr>
          <w:color w:val="000000" w:themeColor="text1"/>
        </w:rPr>
        <w:t xml:space="preserve">induce </w:t>
      </w:r>
      <w:r w:rsidR="00CA1631" w:rsidRPr="00873557">
        <w:rPr>
          <w:color w:val="000000" w:themeColor="text1"/>
        </w:rPr>
        <w:t xml:space="preserve">a phenomenon, one needs </w:t>
      </w:r>
      <w:r w:rsidR="00F95DC5" w:rsidRPr="00873557">
        <w:rPr>
          <w:color w:val="000000" w:themeColor="text1"/>
        </w:rPr>
        <w:t xml:space="preserve">criteria by which to evaluate whether the induction of </w:t>
      </w:r>
      <w:r w:rsidR="004C7F57" w:rsidRPr="00873557">
        <w:rPr>
          <w:color w:val="000000" w:themeColor="text1"/>
        </w:rPr>
        <w:t xml:space="preserve">the </w:t>
      </w:r>
      <w:r w:rsidR="00F95DC5" w:rsidRPr="00873557">
        <w:rPr>
          <w:color w:val="000000" w:themeColor="text1"/>
        </w:rPr>
        <w:t>said phenomenon was successful.</w:t>
      </w:r>
      <w:r w:rsidR="00CA1631" w:rsidRPr="00873557">
        <w:rPr>
          <w:color w:val="000000" w:themeColor="text1"/>
        </w:rPr>
        <w:t xml:space="preserve"> Evaluative conditioning </w:t>
      </w:r>
      <w:r w:rsidRPr="00873557">
        <w:rPr>
          <w:color w:val="000000" w:themeColor="text1"/>
        </w:rPr>
        <w:lastRenderedPageBreak/>
        <w:t>constitutes</w:t>
      </w:r>
      <w:r w:rsidR="00CA1631" w:rsidRPr="00873557">
        <w:rPr>
          <w:color w:val="000000" w:themeColor="text1"/>
        </w:rPr>
        <w:t xml:space="preserve"> a </w:t>
      </w:r>
      <w:r w:rsidRPr="00873557">
        <w:rPr>
          <w:color w:val="000000" w:themeColor="text1"/>
        </w:rPr>
        <w:t xml:space="preserve">learning </w:t>
      </w:r>
      <w:r w:rsidR="00CA1631" w:rsidRPr="00873557">
        <w:rPr>
          <w:color w:val="000000" w:themeColor="text1"/>
        </w:rPr>
        <w:t>paradigm that supposedly add</w:t>
      </w:r>
      <w:r w:rsidRPr="00873557">
        <w:rPr>
          <w:color w:val="000000" w:themeColor="text1"/>
        </w:rPr>
        <w:t>s</w:t>
      </w:r>
      <w:r w:rsidR="00CA1631" w:rsidRPr="00873557">
        <w:rPr>
          <w:color w:val="000000" w:themeColor="text1"/>
        </w:rPr>
        <w:t xml:space="preserve"> new associations via the pairing of an attitude object with unconditioned stimuli that carry valence</w:t>
      </w:r>
      <w:r w:rsidR="00A30439" w:rsidRPr="00873557">
        <w:rPr>
          <w:color w:val="000000" w:themeColor="text1"/>
        </w:rPr>
        <w:t xml:space="preserve"> (see Hofmann, De Houwer, Perugini, Baeyens, </w:t>
      </w:r>
      <w:r w:rsidR="0080300F">
        <w:rPr>
          <w:color w:val="000000" w:themeColor="text1"/>
        </w:rPr>
        <w:t xml:space="preserve">&amp; Crombez, </w:t>
      </w:r>
      <w:r w:rsidR="00A30439" w:rsidRPr="00873557">
        <w:rPr>
          <w:color w:val="000000" w:themeColor="text1"/>
        </w:rPr>
        <w:t>2010, for a review)</w:t>
      </w:r>
      <w:r w:rsidR="00CA1631" w:rsidRPr="00873557">
        <w:rPr>
          <w:color w:val="000000" w:themeColor="text1"/>
        </w:rPr>
        <w:t xml:space="preserve">. </w:t>
      </w:r>
      <w:r w:rsidR="00F95DC5" w:rsidRPr="00873557">
        <w:rPr>
          <w:color w:val="000000" w:themeColor="text1"/>
        </w:rPr>
        <w:t xml:space="preserve">In the present line of research, we established </w:t>
      </w:r>
      <w:r w:rsidR="00D3003E">
        <w:rPr>
          <w:color w:val="000000" w:themeColor="text1"/>
        </w:rPr>
        <w:t>sequential</w:t>
      </w:r>
      <w:r w:rsidR="00D3003E" w:rsidRPr="00873557">
        <w:rPr>
          <w:color w:val="000000" w:themeColor="text1"/>
        </w:rPr>
        <w:t xml:space="preserve"> </w:t>
      </w:r>
      <w:r w:rsidR="00CA1631" w:rsidRPr="00873557">
        <w:rPr>
          <w:color w:val="000000" w:themeColor="text1"/>
        </w:rPr>
        <w:t xml:space="preserve">priming </w:t>
      </w:r>
      <w:r w:rsidR="00E27028" w:rsidRPr="00873557">
        <w:rPr>
          <w:color w:val="000000" w:themeColor="text1"/>
        </w:rPr>
        <w:t xml:space="preserve">paradigms </w:t>
      </w:r>
      <w:r w:rsidR="00F95DC5" w:rsidRPr="00873557">
        <w:rPr>
          <w:color w:val="000000" w:themeColor="text1"/>
        </w:rPr>
        <w:t xml:space="preserve">as a window </w:t>
      </w:r>
      <w:r w:rsidR="00202E5A">
        <w:rPr>
          <w:color w:val="000000" w:themeColor="text1"/>
        </w:rPr>
        <w:t>on</w:t>
      </w:r>
      <w:r w:rsidR="00F95DC5" w:rsidRPr="00873557">
        <w:rPr>
          <w:color w:val="000000" w:themeColor="text1"/>
        </w:rPr>
        <w:t>to</w:t>
      </w:r>
      <w:r w:rsidR="00CA1631" w:rsidRPr="00873557">
        <w:rPr>
          <w:color w:val="000000" w:themeColor="text1"/>
        </w:rPr>
        <w:t xml:space="preserve"> the attitude structure underlying ambivalence. </w:t>
      </w:r>
      <w:r w:rsidR="00F95DC5" w:rsidRPr="00873557">
        <w:rPr>
          <w:color w:val="000000" w:themeColor="text1"/>
        </w:rPr>
        <w:t>This ground work now allows us to continue</w:t>
      </w:r>
      <w:r w:rsidR="00CA1631" w:rsidRPr="00873557">
        <w:rPr>
          <w:color w:val="000000" w:themeColor="text1"/>
        </w:rPr>
        <w:t xml:space="preserve"> with experiments that increase our understanding of the acquisition of </w:t>
      </w:r>
      <w:r w:rsidR="00E27028" w:rsidRPr="00873557">
        <w:rPr>
          <w:color w:val="000000" w:themeColor="text1"/>
        </w:rPr>
        <w:t xml:space="preserve">attitudinal </w:t>
      </w:r>
      <w:r w:rsidR="00CA1631" w:rsidRPr="00873557">
        <w:rPr>
          <w:color w:val="000000" w:themeColor="text1"/>
        </w:rPr>
        <w:t>ambivalence</w:t>
      </w:r>
      <w:r w:rsidR="00F95DC5" w:rsidRPr="00873557">
        <w:rPr>
          <w:color w:val="000000" w:themeColor="text1"/>
        </w:rPr>
        <w:t xml:space="preserve"> on the one hand, and our understanding of how learning conditions relate to different measures of ambivalence</w:t>
      </w:r>
      <w:r w:rsidR="00FC3B6E" w:rsidRPr="00873557">
        <w:rPr>
          <w:color w:val="000000" w:themeColor="text1"/>
        </w:rPr>
        <w:t xml:space="preserve"> (indirect measures and</w:t>
      </w:r>
      <w:r w:rsidR="00F95DC5" w:rsidRPr="00873557">
        <w:rPr>
          <w:color w:val="000000" w:themeColor="text1"/>
        </w:rPr>
        <w:t xml:space="preserve"> </w:t>
      </w:r>
      <w:r w:rsidR="00FC3B6E" w:rsidRPr="00873557">
        <w:rPr>
          <w:color w:val="000000" w:themeColor="text1"/>
        </w:rPr>
        <w:t>direct measures such as potential ambivalence</w:t>
      </w:r>
      <w:r w:rsidR="00F95DC5" w:rsidRPr="00873557">
        <w:rPr>
          <w:color w:val="000000" w:themeColor="text1"/>
        </w:rPr>
        <w:t xml:space="preserve"> and felt ambivalence</w:t>
      </w:r>
      <w:r w:rsidR="00FC3B6E" w:rsidRPr="00873557">
        <w:rPr>
          <w:color w:val="000000" w:themeColor="text1"/>
        </w:rPr>
        <w:t>)</w:t>
      </w:r>
      <w:r w:rsidR="00F95DC5" w:rsidRPr="00873557">
        <w:rPr>
          <w:color w:val="000000" w:themeColor="text1"/>
        </w:rPr>
        <w:t xml:space="preserve"> on the other hand.</w:t>
      </w:r>
    </w:p>
    <w:p w14:paraId="6E39AE9C" w14:textId="0EB1F340" w:rsidR="004403BD" w:rsidRPr="00873557" w:rsidRDefault="004403BD" w:rsidP="00E75C31">
      <w:pPr>
        <w:pStyle w:val="Titre2"/>
      </w:pPr>
      <w:r w:rsidRPr="00873557">
        <w:t>Conclusion</w:t>
      </w:r>
    </w:p>
    <w:p w14:paraId="5CE71C01" w14:textId="499A776F" w:rsidR="00C907F5" w:rsidRPr="00873557" w:rsidRDefault="00A20B69">
      <w:pPr>
        <w:rPr>
          <w:rFonts w:asciiTheme="majorHAnsi" w:eastAsiaTheme="majorEastAsia" w:hAnsiTheme="majorHAnsi" w:cstheme="majorBidi"/>
          <w:b/>
          <w:bCs/>
        </w:rPr>
      </w:pPr>
      <w:r w:rsidRPr="00873557">
        <w:rPr>
          <w:color w:val="000000" w:themeColor="text1"/>
        </w:rPr>
        <w:t xml:space="preserve">In conclusion, the current findings </w:t>
      </w:r>
      <w:r w:rsidR="00894AAC" w:rsidRPr="00873557">
        <w:rPr>
          <w:color w:val="000000" w:themeColor="text1"/>
        </w:rPr>
        <w:t xml:space="preserve">offer the first empirical </w:t>
      </w:r>
      <w:r w:rsidR="00557117" w:rsidRPr="00873557">
        <w:rPr>
          <w:color w:val="000000" w:themeColor="text1"/>
        </w:rPr>
        <w:t xml:space="preserve">support </w:t>
      </w:r>
      <w:r w:rsidR="00894AAC" w:rsidRPr="00873557">
        <w:rPr>
          <w:color w:val="000000" w:themeColor="text1"/>
        </w:rPr>
        <w:t xml:space="preserve">for the widespread theoretical assumption that ambivalence entails a simultaneous and </w:t>
      </w:r>
      <w:r w:rsidR="00622FE8" w:rsidRPr="00873557">
        <w:rPr>
          <w:color w:val="000000" w:themeColor="text1"/>
        </w:rPr>
        <w:t xml:space="preserve">unintentional </w:t>
      </w:r>
      <w:r w:rsidR="00894AAC" w:rsidRPr="00873557">
        <w:rPr>
          <w:color w:val="000000" w:themeColor="text1"/>
        </w:rPr>
        <w:t xml:space="preserve">activation of positive and negative </w:t>
      </w:r>
      <w:r w:rsidR="003F4746" w:rsidRPr="00873557">
        <w:rPr>
          <w:color w:val="000000" w:themeColor="text1"/>
        </w:rPr>
        <w:t>evaluations</w:t>
      </w:r>
      <w:r w:rsidR="00894AAC" w:rsidRPr="00873557">
        <w:rPr>
          <w:color w:val="000000" w:themeColor="text1"/>
        </w:rPr>
        <w:t xml:space="preserve">. </w:t>
      </w:r>
      <w:r w:rsidR="00CF3B28">
        <w:rPr>
          <w:color w:val="000000" w:themeColor="text1"/>
        </w:rPr>
        <w:t xml:space="preserve">Moreover, it identifies the stage at which this co-activation results in an evaluative conflict. </w:t>
      </w:r>
      <w:r w:rsidR="006F530D" w:rsidRPr="00873557">
        <w:rPr>
          <w:color w:val="000000" w:themeColor="text1"/>
        </w:rPr>
        <w:t xml:space="preserve">We additionally add to the systematic investigation of the relation between direct and indirect measures of attitudinal ambivalence. </w:t>
      </w:r>
      <w:r w:rsidR="00CF3B28">
        <w:rPr>
          <w:color w:val="000000" w:themeColor="text1"/>
        </w:rPr>
        <w:t>Finally, the present research contributes to clarifying</w:t>
      </w:r>
      <w:r w:rsidR="00CF3B28" w:rsidRPr="00CF3B28">
        <w:rPr>
          <w:color w:val="000000" w:themeColor="text1"/>
        </w:rPr>
        <w:t xml:space="preserve"> the role of contextual cues in disambiguating ambivalent target stimuli.</w:t>
      </w:r>
      <w:r w:rsidR="00CF3B28">
        <w:rPr>
          <w:color w:val="000000" w:themeColor="text1"/>
        </w:rPr>
        <w:t xml:space="preserve"> </w:t>
      </w:r>
      <w:r w:rsidR="00D4097E" w:rsidRPr="00873557">
        <w:rPr>
          <w:color w:val="000000" w:themeColor="text1"/>
        </w:rPr>
        <w:t>In sum</w:t>
      </w:r>
      <w:r w:rsidR="00BF0B30" w:rsidRPr="00873557">
        <w:rPr>
          <w:color w:val="000000" w:themeColor="text1"/>
        </w:rPr>
        <w:t>, t</w:t>
      </w:r>
      <w:r w:rsidR="00894AAC" w:rsidRPr="00873557">
        <w:rPr>
          <w:color w:val="000000" w:themeColor="text1"/>
        </w:rPr>
        <w:t xml:space="preserve">he present </w:t>
      </w:r>
      <w:r w:rsidR="00CF3B28">
        <w:rPr>
          <w:color w:val="000000" w:themeColor="text1"/>
        </w:rPr>
        <w:t>work has theoretical and methodological implications for research into ambivalent attitudes in particular and attitudes in general.</w:t>
      </w:r>
      <w:r w:rsidR="00CF3B28" w:rsidRPr="00873557">
        <w:rPr>
          <w:color w:val="000000" w:themeColor="text1"/>
        </w:rPr>
        <w:t xml:space="preserve"> </w:t>
      </w:r>
      <w:r w:rsidR="00C907F5" w:rsidRPr="00873557">
        <w:br w:type="page"/>
      </w:r>
    </w:p>
    <w:p w14:paraId="0D78F6D1" w14:textId="6B0FEC3F" w:rsidR="005152D6" w:rsidRPr="00873557" w:rsidRDefault="005152D6" w:rsidP="00765DB7">
      <w:pPr>
        <w:pStyle w:val="Titre1"/>
      </w:pPr>
      <w:r w:rsidRPr="00873557">
        <w:lastRenderedPageBreak/>
        <w:t>References</w:t>
      </w:r>
    </w:p>
    <w:p w14:paraId="3DCE08B9" w14:textId="77777777" w:rsidR="0080300F" w:rsidRPr="005D32FE" w:rsidRDefault="0080300F" w:rsidP="0080300F">
      <w:r w:rsidRPr="005D32FE">
        <w:t xml:space="preserve">Ajzen, I. (2001). Nature and operation of attitudes. </w:t>
      </w:r>
      <w:r w:rsidRPr="005D32FE">
        <w:rPr>
          <w:i/>
          <w:iCs/>
        </w:rPr>
        <w:t>Annual Review of Psychology</w:t>
      </w:r>
      <w:r w:rsidRPr="005D32FE">
        <w:t xml:space="preserve">, </w:t>
      </w:r>
      <w:r w:rsidRPr="005D32FE">
        <w:rPr>
          <w:i/>
          <w:iCs/>
        </w:rPr>
        <w:t>52</w:t>
      </w:r>
      <w:r w:rsidRPr="005D32FE">
        <w:t xml:space="preserve">, </w:t>
      </w:r>
      <w:r w:rsidRPr="005D32FE">
        <w:br/>
        <w:t>27-58.</w:t>
      </w:r>
    </w:p>
    <w:p w14:paraId="243175BA" w14:textId="77777777" w:rsidR="0080300F" w:rsidRPr="005D32FE" w:rsidRDefault="0080300F" w:rsidP="0080300F">
      <w:r w:rsidRPr="005D32FE">
        <w:t xml:space="preserve">Alexopoulos, T., Fiedler, K., &amp; Freytag, P. (2012). The impact of open and closed mindsets on evaluative priming. </w:t>
      </w:r>
      <w:r w:rsidRPr="005D32FE">
        <w:rPr>
          <w:i/>
        </w:rPr>
        <w:t>Cognition and Emotion, 26,</w:t>
      </w:r>
      <w:r w:rsidRPr="005D32FE">
        <w:t xml:space="preserve"> 978-994.</w:t>
      </w:r>
    </w:p>
    <w:p w14:paraId="187E3637" w14:textId="77777777" w:rsidR="0080300F" w:rsidRPr="005D32FE" w:rsidRDefault="0080300F" w:rsidP="0080300F">
      <w:r w:rsidRPr="005D32FE">
        <w:t xml:space="preserve">Armitage, C. J., &amp; Conner, M. (2000). Attitudinal ambivalence: A test of three key hypotheses. </w:t>
      </w:r>
      <w:r w:rsidRPr="005D32FE">
        <w:rPr>
          <w:i/>
        </w:rPr>
        <w:t>Personality and Social Psychology Bulletin, 26,</w:t>
      </w:r>
      <w:r w:rsidRPr="005D32FE">
        <w:t xml:space="preserve"> 1421–1432.</w:t>
      </w:r>
    </w:p>
    <w:p w14:paraId="3CF2A70F" w14:textId="77777777" w:rsidR="0080300F" w:rsidRPr="005D32FE" w:rsidRDefault="0080300F" w:rsidP="0080300F">
      <w:r w:rsidRPr="005D32FE">
        <w:t xml:space="preserve">Baayen, R. H., Davidson, D. J., &amp; Bates, D. M. (2008). Mixed-effects modeling with crossed random effects for subjects and items. </w:t>
      </w:r>
      <w:r w:rsidRPr="005D32FE">
        <w:rPr>
          <w:i/>
        </w:rPr>
        <w:t xml:space="preserve">Journal of Memory and Language, 59, </w:t>
      </w:r>
      <w:r w:rsidRPr="005D32FE">
        <w:t>390-412.</w:t>
      </w:r>
    </w:p>
    <w:p w14:paraId="43FFC470" w14:textId="77777777" w:rsidR="0080300F" w:rsidRPr="005D32FE" w:rsidRDefault="0080300F" w:rsidP="0080300F">
      <w:r w:rsidRPr="005D32FE">
        <w:t xml:space="preserve">Bargh, J. A., Chaiken, S., Govender, R., &amp; Pratto, F. (1992). The generality of the automatic attitude activation effect. </w:t>
      </w:r>
      <w:r w:rsidRPr="005D32FE">
        <w:rPr>
          <w:i/>
          <w:iCs/>
        </w:rPr>
        <w:t>Journal of Personality and Social Psychology</w:t>
      </w:r>
      <w:r w:rsidRPr="005D32FE">
        <w:t xml:space="preserve">, </w:t>
      </w:r>
      <w:r w:rsidRPr="005D32FE">
        <w:rPr>
          <w:i/>
          <w:iCs/>
        </w:rPr>
        <w:t>62</w:t>
      </w:r>
      <w:r w:rsidRPr="005D32FE">
        <w:t>, 893-912.</w:t>
      </w:r>
    </w:p>
    <w:p w14:paraId="461FDC4C" w14:textId="77777777" w:rsidR="0080300F" w:rsidRPr="005D32FE" w:rsidRDefault="0080300F" w:rsidP="0080300F">
      <w:pPr>
        <w:rPr>
          <w:iCs/>
          <w:lang w:val="de-DE"/>
        </w:rPr>
      </w:pPr>
      <w:r w:rsidRPr="005D32FE">
        <w:t xml:space="preserve">Bargh, J. A. (1994). The four horsemen of automaticity: Awareness, intention, efficiency, and control in social cognition. In R. S. Wyer, Jr., &amp; T. K. Srull (Eds.), </w:t>
      </w:r>
      <w:r w:rsidRPr="005D32FE">
        <w:rPr>
          <w:i/>
          <w:iCs/>
        </w:rPr>
        <w:t xml:space="preserve">Handbook of social cognition: Vol. 1, Basic processes </w:t>
      </w:r>
      <w:r w:rsidRPr="005D32FE">
        <w:rPr>
          <w:iCs/>
        </w:rPr>
        <w:t xml:space="preserve">(pp. 1-40). </w:t>
      </w:r>
      <w:r w:rsidRPr="005D32FE">
        <w:rPr>
          <w:iCs/>
          <w:lang w:val="de-DE"/>
        </w:rPr>
        <w:t>Hillsdale, NJ. Erlbaum.</w:t>
      </w:r>
    </w:p>
    <w:p w14:paraId="4F5320C2" w14:textId="77777777" w:rsidR="0080300F" w:rsidRPr="005D32FE" w:rsidRDefault="0080300F" w:rsidP="0080300F">
      <w:r w:rsidRPr="005D32FE">
        <w:rPr>
          <w:lang w:val="de-DE"/>
        </w:rPr>
        <w:t xml:space="preserve">Bates, D., Maechler, M., Bolker, B., &amp; Walker, S. (2015). </w:t>
      </w:r>
      <w:r w:rsidRPr="005D32FE">
        <w:t xml:space="preserve">Fitting Linear Mixed-Effects Models Using lme4. </w:t>
      </w:r>
      <w:r w:rsidRPr="005D32FE">
        <w:rPr>
          <w:i/>
        </w:rPr>
        <w:t>Journal of Statistical Software, 67</w:t>
      </w:r>
      <w:r w:rsidRPr="005D32FE">
        <w:t>, 1-48.</w:t>
      </w:r>
    </w:p>
    <w:p w14:paraId="431C8173" w14:textId="536D12C1" w:rsidR="0080300F" w:rsidRDefault="0080300F" w:rsidP="0080300F">
      <w:r w:rsidRPr="005D32FE">
        <w:t xml:space="preserve">Bell, D. W., &amp; Esses, V. M. (2002). Ambivalence and response amplification: A motivational perspective. </w:t>
      </w:r>
      <w:r w:rsidRPr="005D32FE">
        <w:rPr>
          <w:i/>
          <w:iCs/>
        </w:rPr>
        <w:t>Personality and Social Psychology Bulletin</w:t>
      </w:r>
      <w:r w:rsidRPr="005D32FE">
        <w:t xml:space="preserve">, </w:t>
      </w:r>
      <w:r w:rsidRPr="005D32FE">
        <w:rPr>
          <w:i/>
          <w:iCs/>
        </w:rPr>
        <w:t>28</w:t>
      </w:r>
      <w:r w:rsidRPr="005D32FE">
        <w:t>, 1143-1152.</w:t>
      </w:r>
    </w:p>
    <w:p w14:paraId="379F03DA" w14:textId="77777777" w:rsidR="0080300F" w:rsidRPr="005D32FE" w:rsidRDefault="0080300F" w:rsidP="0080300F">
      <w:r w:rsidRPr="00FC3C08">
        <w:t xml:space="preserve">Brysbaert, M., Buchmeier, M., Conrad, M., Jacobs, A. M., Bölte, J., &amp; Böhl, A. (2011). </w:t>
      </w:r>
      <w:r w:rsidRPr="005D32FE">
        <w:t xml:space="preserve">The word frequency effect. </w:t>
      </w:r>
      <w:r w:rsidRPr="005D32FE">
        <w:rPr>
          <w:i/>
          <w:iCs/>
        </w:rPr>
        <w:t xml:space="preserve">Experimental Psychology, 58, </w:t>
      </w:r>
      <w:r w:rsidRPr="005D32FE">
        <w:rPr>
          <w:iCs/>
        </w:rPr>
        <w:t>412-424</w:t>
      </w:r>
      <w:r w:rsidRPr="005D32FE">
        <w:t>.</w:t>
      </w:r>
    </w:p>
    <w:p w14:paraId="6A638B53" w14:textId="77777777" w:rsidR="0080300F" w:rsidRPr="005D32FE" w:rsidRDefault="0080300F" w:rsidP="0080300F">
      <w:r w:rsidRPr="005D32FE">
        <w:t xml:space="preserve">Cacioppo, J. T., Gardner, W. L., &amp; Berntson, G. G. (1997). Beyond bipolar conceptualizations and measures: The case of attitudes and evaluative space. </w:t>
      </w:r>
      <w:r w:rsidRPr="005D32FE">
        <w:rPr>
          <w:i/>
          <w:iCs/>
        </w:rPr>
        <w:t>Personality and Social Psychology Review</w:t>
      </w:r>
      <w:r w:rsidRPr="005D32FE">
        <w:t xml:space="preserve">, </w:t>
      </w:r>
      <w:r w:rsidRPr="005D32FE">
        <w:rPr>
          <w:i/>
          <w:iCs/>
        </w:rPr>
        <w:t>1</w:t>
      </w:r>
      <w:r w:rsidRPr="005D32FE">
        <w:t>, 3-25.</w:t>
      </w:r>
    </w:p>
    <w:p w14:paraId="07E4D3C9" w14:textId="77777777" w:rsidR="0080300F" w:rsidRPr="005D32FE" w:rsidRDefault="0080300F" w:rsidP="0080300F">
      <w:r w:rsidRPr="005D32FE">
        <w:lastRenderedPageBreak/>
        <w:t xml:space="preserve">Chaiken, S. (1980). Heuristic versus systematic information processing and the use of source versus message cues in persuasion. </w:t>
      </w:r>
      <w:r w:rsidRPr="005D32FE">
        <w:rPr>
          <w:i/>
        </w:rPr>
        <w:t>Journal of Personality and Social Psychology, 39,</w:t>
      </w:r>
      <w:r w:rsidRPr="005D32FE">
        <w:t xml:space="preserve"> 752-766.</w:t>
      </w:r>
    </w:p>
    <w:p w14:paraId="5EC1B8B8" w14:textId="681FA15C" w:rsidR="001449A6" w:rsidRPr="00F2055C" w:rsidRDefault="001449A6" w:rsidP="001449A6">
      <w:r w:rsidRPr="00F2055C">
        <w:t xml:space="preserve">Chan, E., Ybarra, O., &amp; Schwarz, N. (2006). Reversing the affective congruency effect: The role of target word frequency of occurrence. </w:t>
      </w:r>
      <w:r w:rsidRPr="00F2055C">
        <w:rPr>
          <w:i/>
          <w:iCs/>
        </w:rPr>
        <w:t>Journal of Experimental Social Psychology</w:t>
      </w:r>
      <w:r w:rsidRPr="00F2055C">
        <w:t xml:space="preserve">, </w:t>
      </w:r>
      <w:r w:rsidRPr="00F2055C">
        <w:rPr>
          <w:i/>
          <w:iCs/>
        </w:rPr>
        <w:t>42</w:t>
      </w:r>
      <w:r w:rsidRPr="00F2055C">
        <w:t>, 365-372.</w:t>
      </w:r>
    </w:p>
    <w:p w14:paraId="709D7752" w14:textId="77777777" w:rsidR="0080300F" w:rsidRPr="005D32FE" w:rsidRDefault="0080300F" w:rsidP="0080300F">
      <w:r w:rsidRPr="005D32FE">
        <w:t xml:space="preserve">Clarkson, J. J., Tormala, Z. L., &amp; Rucker, D. D. (2008). A new look at the consequences of attitude certainty: The amplification hypothesis. </w:t>
      </w:r>
      <w:r w:rsidRPr="005D32FE">
        <w:rPr>
          <w:i/>
          <w:iCs/>
        </w:rPr>
        <w:t>Journal of Personality and Social Psychology</w:t>
      </w:r>
      <w:r w:rsidRPr="005D32FE">
        <w:t xml:space="preserve">, </w:t>
      </w:r>
      <w:r w:rsidRPr="005D32FE">
        <w:rPr>
          <w:i/>
          <w:iCs/>
        </w:rPr>
        <w:t>95</w:t>
      </w:r>
      <w:r w:rsidRPr="005D32FE">
        <w:t>, 810-825.</w:t>
      </w:r>
    </w:p>
    <w:p w14:paraId="63F7728F" w14:textId="77777777" w:rsidR="0080300F" w:rsidRPr="005D32FE" w:rsidRDefault="0080300F" w:rsidP="0080300F">
      <w:r w:rsidRPr="005D32FE">
        <w:t xml:space="preserve">Collins, A. M., &amp; Loftus, E. F. (1975). A spreading-activation theory of semantic processing. </w:t>
      </w:r>
      <w:r w:rsidRPr="005D32FE">
        <w:rPr>
          <w:i/>
          <w:iCs/>
        </w:rPr>
        <w:t>Psychological Review</w:t>
      </w:r>
      <w:r w:rsidRPr="005D32FE">
        <w:t xml:space="preserve">, </w:t>
      </w:r>
      <w:r w:rsidRPr="005D32FE">
        <w:rPr>
          <w:i/>
          <w:iCs/>
        </w:rPr>
        <w:t>82</w:t>
      </w:r>
      <w:r w:rsidRPr="005D32FE">
        <w:t>, 407-428.</w:t>
      </w:r>
    </w:p>
    <w:p w14:paraId="26F2B5D6" w14:textId="77777777" w:rsidR="0080300F" w:rsidRPr="005D32FE" w:rsidRDefault="0080300F" w:rsidP="0080300F">
      <w:r w:rsidRPr="005D32FE">
        <w:t xml:space="preserve">Conner, M., &amp; Armitage, C. J. (2008). Attitudinal ambivalence. In W. D. Crano, &amp; R. Prislin (Eds.), </w:t>
      </w:r>
      <w:r w:rsidRPr="005D32FE">
        <w:rPr>
          <w:i/>
        </w:rPr>
        <w:t>Attitudes and attitude change</w:t>
      </w:r>
      <w:r w:rsidRPr="005D32FE">
        <w:t xml:space="preserve"> (pp. 261–286). New York, NY: Psychology Press.</w:t>
      </w:r>
    </w:p>
    <w:p w14:paraId="48369D12" w14:textId="77777777" w:rsidR="0080300F" w:rsidRPr="005D32FE" w:rsidRDefault="0080300F" w:rsidP="0080300F">
      <w:r w:rsidRPr="005D32FE">
        <w:t xml:space="preserve">Conner, M., &amp; Sparks, P. (2002). Ambivalence and attitudes. </w:t>
      </w:r>
      <w:r w:rsidRPr="005D32FE">
        <w:rPr>
          <w:i/>
          <w:iCs/>
        </w:rPr>
        <w:t>European Review of Social Psychology</w:t>
      </w:r>
      <w:r w:rsidRPr="005D32FE">
        <w:t xml:space="preserve">, </w:t>
      </w:r>
      <w:r w:rsidRPr="005D32FE">
        <w:rPr>
          <w:i/>
          <w:iCs/>
        </w:rPr>
        <w:t>12</w:t>
      </w:r>
      <w:r w:rsidRPr="005D32FE">
        <w:t>, 37-70.</w:t>
      </w:r>
    </w:p>
    <w:p w14:paraId="72349C92" w14:textId="77777777" w:rsidR="0080300F" w:rsidRPr="005D32FE" w:rsidRDefault="0080300F" w:rsidP="0080300F">
      <w:r w:rsidRPr="005D32FE">
        <w:t xml:space="preserve">Conner, M., Sparks, P., Povey, R., James, R., Shepherd, R., &amp; Armitage, C. J. (2002). Moderator effects of attitudinal ambivalence on attitude–behaviour relationships. </w:t>
      </w:r>
      <w:r w:rsidRPr="005D32FE">
        <w:rPr>
          <w:i/>
        </w:rPr>
        <w:t>European Journal of Social Psychology, 32,</w:t>
      </w:r>
      <w:r w:rsidRPr="005D32FE">
        <w:t xml:space="preserve"> 705-718.</w:t>
      </w:r>
    </w:p>
    <w:p w14:paraId="67676F7E" w14:textId="0A5168A8" w:rsidR="0080300F" w:rsidRPr="005D32FE" w:rsidRDefault="0080300F" w:rsidP="0080300F">
      <w:pPr>
        <w:rPr>
          <w:i/>
        </w:rPr>
      </w:pPr>
      <w:r w:rsidRPr="005D32FE">
        <w:t xml:space="preserve">Corneille, O., &amp; Stahl, C. (in press). Associative attitude learning: A closer look at evidence and how it relates to attitude models. </w:t>
      </w:r>
      <w:r w:rsidRPr="005D32FE">
        <w:rPr>
          <w:i/>
        </w:rPr>
        <w:t>Personality and Social Psychology Review</w:t>
      </w:r>
      <w:r w:rsidRPr="005D32FE">
        <w:t>.</w:t>
      </w:r>
      <w:r w:rsidRPr="005D32FE">
        <w:rPr>
          <w:i/>
        </w:rPr>
        <w:t xml:space="preserve"> </w:t>
      </w:r>
    </w:p>
    <w:p w14:paraId="062D28B1" w14:textId="77777777" w:rsidR="0080300F" w:rsidRPr="005D32FE" w:rsidRDefault="0080300F" w:rsidP="0080300F">
      <w:r w:rsidRPr="005D32FE">
        <w:t>De Houwer, J. (2006). What are implicit measures and why are we using them</w:t>
      </w:r>
      <w:r w:rsidRPr="005D32FE">
        <w:rPr>
          <w:i/>
        </w:rPr>
        <w:t>. The handbook of implicit cognition and addiction</w:t>
      </w:r>
      <w:r w:rsidRPr="005D32FE">
        <w:t>, 11-28.</w:t>
      </w:r>
    </w:p>
    <w:p w14:paraId="0D7EC1B4" w14:textId="77777777" w:rsidR="0080300F" w:rsidRPr="005D32FE" w:rsidRDefault="0080300F" w:rsidP="0080300F">
      <w:r w:rsidRPr="005D32FE">
        <w:t xml:space="preserve">De Houwer, J. D., Hermans, D., Rothermund, K., &amp; Wentura, D. (2002). Affective priming of semantic categorisation responses. </w:t>
      </w:r>
      <w:r w:rsidRPr="005D32FE">
        <w:rPr>
          <w:i/>
          <w:iCs/>
        </w:rPr>
        <w:t>Cognition and Emotion</w:t>
      </w:r>
      <w:r w:rsidRPr="005D32FE">
        <w:t xml:space="preserve">, </w:t>
      </w:r>
      <w:r w:rsidRPr="005D32FE">
        <w:rPr>
          <w:i/>
          <w:iCs/>
        </w:rPr>
        <w:t>16</w:t>
      </w:r>
      <w:r w:rsidRPr="005D32FE">
        <w:t>, 643-666.</w:t>
      </w:r>
    </w:p>
    <w:p w14:paraId="52D9E118" w14:textId="77777777" w:rsidR="0080300F" w:rsidRPr="005D32FE" w:rsidRDefault="0080300F" w:rsidP="0080300F">
      <w:r w:rsidRPr="005D32FE">
        <w:lastRenderedPageBreak/>
        <w:t xml:space="preserve">De Liver, Y., van der Pligt, J., &amp; Wigboldus, D. (2007). Positive and negative associations underlying ambivalent attitudes. </w:t>
      </w:r>
      <w:r w:rsidRPr="005D32FE">
        <w:rPr>
          <w:i/>
          <w:iCs/>
        </w:rPr>
        <w:t>Journal of Experimental Social Psychology</w:t>
      </w:r>
      <w:r w:rsidRPr="005D32FE">
        <w:t xml:space="preserve">, </w:t>
      </w:r>
      <w:r w:rsidRPr="005D32FE">
        <w:rPr>
          <w:i/>
          <w:iCs/>
        </w:rPr>
        <w:t>43</w:t>
      </w:r>
      <w:r w:rsidRPr="005D32FE">
        <w:t>, 319-326.</w:t>
      </w:r>
    </w:p>
    <w:p w14:paraId="0B9D333C" w14:textId="77777777" w:rsidR="0080300F" w:rsidRPr="005D32FE" w:rsidRDefault="0080300F" w:rsidP="0080300F">
      <w:r w:rsidRPr="005D32FE">
        <w:t>Degner, J. (2009). On the (un-) controllability of affective priming: Strategic manipulation is feasible but can possibly be prevented</w:t>
      </w:r>
      <w:r w:rsidRPr="00652426">
        <w:rPr>
          <w:i/>
        </w:rPr>
        <w:t>. Cognition and Emotion</w:t>
      </w:r>
      <w:r w:rsidRPr="005D32FE">
        <w:t xml:space="preserve">, </w:t>
      </w:r>
      <w:r w:rsidRPr="00652426">
        <w:rPr>
          <w:i/>
        </w:rPr>
        <w:t>23</w:t>
      </w:r>
      <w:r w:rsidRPr="005D32FE">
        <w:t>, 327-354.</w:t>
      </w:r>
    </w:p>
    <w:p w14:paraId="28C32C49" w14:textId="77777777" w:rsidR="0080300F" w:rsidRPr="005D32FE" w:rsidRDefault="0080300F" w:rsidP="0080300F">
      <w:r w:rsidRPr="005D32FE">
        <w:t xml:space="preserve">Fabrigar, L. R., Priester, J. R., Petty, R. E., &amp; Wegener, D. T. (1998). The impact of attitude accessibility on elaboration of persuasive messages. </w:t>
      </w:r>
      <w:r w:rsidRPr="005D32FE">
        <w:rPr>
          <w:i/>
          <w:iCs/>
        </w:rPr>
        <w:t>Personality and Social Psychology Bulletin</w:t>
      </w:r>
      <w:r w:rsidRPr="005D32FE">
        <w:t xml:space="preserve">, </w:t>
      </w:r>
      <w:r w:rsidRPr="005D32FE">
        <w:rPr>
          <w:i/>
          <w:iCs/>
        </w:rPr>
        <w:t>24</w:t>
      </w:r>
      <w:r w:rsidRPr="005D32FE">
        <w:t>, 339-352.</w:t>
      </w:r>
    </w:p>
    <w:p w14:paraId="6286BBCB" w14:textId="77777777" w:rsidR="0080300F" w:rsidRPr="005D32FE" w:rsidRDefault="0080300F" w:rsidP="0080300F">
      <w:r w:rsidRPr="005D32FE">
        <w:t xml:space="preserve">Faul, F., Erdfelder, E., Lang, A. G., &amp; Buchner, A. (2007). G* Power 3: A flexible statistical power analysis program for the social, behavioral, and biomedical sciences. </w:t>
      </w:r>
      <w:r w:rsidRPr="005D32FE">
        <w:rPr>
          <w:i/>
          <w:iCs/>
        </w:rPr>
        <w:t>Behavior Research Methods</w:t>
      </w:r>
      <w:r w:rsidRPr="005D32FE">
        <w:t xml:space="preserve">, </w:t>
      </w:r>
      <w:r w:rsidRPr="005D32FE">
        <w:rPr>
          <w:i/>
          <w:iCs/>
        </w:rPr>
        <w:t>39</w:t>
      </w:r>
      <w:r w:rsidRPr="005D32FE">
        <w:t>, 175-191.</w:t>
      </w:r>
    </w:p>
    <w:p w14:paraId="65DF3B54" w14:textId="77777777" w:rsidR="0080300F" w:rsidRPr="005D32FE" w:rsidRDefault="0080300F" w:rsidP="0080300F">
      <w:r w:rsidRPr="005D32FE">
        <w:t xml:space="preserve">Fazio, R. H. (1995). Attitudes as object-evaluation associations: Determinants, consequences, and correlates of attitude accessibility. In R. E. Petty J. A. Krosnick (Eds.), </w:t>
      </w:r>
      <w:r w:rsidRPr="005D32FE">
        <w:rPr>
          <w:i/>
        </w:rPr>
        <w:t>Attitude strength: Antecedents and consequences</w:t>
      </w:r>
      <w:r w:rsidRPr="005D32FE">
        <w:t xml:space="preserve"> (pp. 247-282). Hillsdale, NJ: Erlbaum.</w:t>
      </w:r>
    </w:p>
    <w:p w14:paraId="3FF3E486" w14:textId="77777777" w:rsidR="0080300F" w:rsidRPr="005D32FE" w:rsidRDefault="0080300F" w:rsidP="0080300F">
      <w:r w:rsidRPr="005D32FE">
        <w:t xml:space="preserve">Fazio, R. H. (2007). Attitudes as object-evaluation associations of varying strength. </w:t>
      </w:r>
      <w:r w:rsidRPr="005D32FE">
        <w:rPr>
          <w:i/>
        </w:rPr>
        <w:t>Social Cognition, 25,</w:t>
      </w:r>
      <w:r w:rsidRPr="005D32FE">
        <w:t xml:space="preserve"> 603-637.</w:t>
      </w:r>
    </w:p>
    <w:p w14:paraId="0A92CECF" w14:textId="77777777" w:rsidR="0080300F" w:rsidRPr="005D32FE" w:rsidRDefault="0080300F" w:rsidP="0080300F">
      <w:r w:rsidRPr="005D32FE">
        <w:t xml:space="preserve">Fazio, R. H., Sanbonmatsu, D. M., Powell, M. C., &amp; Kardes, F. R. (1986). On the automatic activation of attitudes. </w:t>
      </w:r>
      <w:r w:rsidRPr="005D32FE">
        <w:rPr>
          <w:i/>
          <w:iCs/>
        </w:rPr>
        <w:t>Journal of Personality and Social Psychology</w:t>
      </w:r>
      <w:r w:rsidRPr="005D32FE">
        <w:t xml:space="preserve">, </w:t>
      </w:r>
      <w:r w:rsidRPr="005D32FE">
        <w:rPr>
          <w:i/>
          <w:iCs/>
        </w:rPr>
        <w:t>50</w:t>
      </w:r>
      <w:r w:rsidRPr="005D32FE">
        <w:t>, 229-238.</w:t>
      </w:r>
    </w:p>
    <w:p w14:paraId="3D14A4C8" w14:textId="77777777" w:rsidR="0080300F" w:rsidRPr="005D32FE" w:rsidRDefault="0080300F" w:rsidP="0080300F">
      <w:r w:rsidRPr="00535403">
        <w:rPr>
          <w:lang w:val="de-DE"/>
        </w:rPr>
        <w:t xml:space="preserve">Fiedler, K., Bluemke, M., &amp; Unkelbach, C. (2011). </w:t>
      </w:r>
      <w:r w:rsidRPr="005D32FE">
        <w:t xml:space="preserve">On the adaptive flexibility of evaluative priming. </w:t>
      </w:r>
      <w:r w:rsidRPr="005D32FE">
        <w:rPr>
          <w:i/>
          <w:iCs/>
        </w:rPr>
        <w:t>Memory and Cognition</w:t>
      </w:r>
      <w:r w:rsidRPr="005D32FE">
        <w:t xml:space="preserve">, </w:t>
      </w:r>
      <w:r w:rsidRPr="005D32FE">
        <w:rPr>
          <w:i/>
          <w:iCs/>
        </w:rPr>
        <w:t>39</w:t>
      </w:r>
      <w:r w:rsidRPr="005D32FE">
        <w:t>, 557-572.</w:t>
      </w:r>
    </w:p>
    <w:p w14:paraId="5C024E5E" w14:textId="77777777" w:rsidR="0080300F" w:rsidRPr="005D32FE" w:rsidRDefault="0080300F" w:rsidP="0080300F">
      <w:r w:rsidRPr="005D32FE">
        <w:t xml:space="preserve">Garner, W. R. (1962). </w:t>
      </w:r>
      <w:r w:rsidRPr="005D32FE">
        <w:rPr>
          <w:i/>
          <w:iCs/>
        </w:rPr>
        <w:t xml:space="preserve">Uncertainty and structure as psychological concepts. </w:t>
      </w:r>
      <w:r w:rsidRPr="005D32FE">
        <w:t>New York, NY: Wiley.</w:t>
      </w:r>
    </w:p>
    <w:p w14:paraId="5F855173" w14:textId="77777777" w:rsidR="0080300F" w:rsidRPr="005D32FE" w:rsidRDefault="0080300F" w:rsidP="0080300F">
      <w:r w:rsidRPr="005D32FE">
        <w:t xml:space="preserve">Gawronski, B., &amp; Bodenhausen, G. V. (2006). Associative and propositional processes in evaluation: an integrative review of implicit and explicit attitude change. </w:t>
      </w:r>
      <w:r w:rsidRPr="005D32FE">
        <w:rPr>
          <w:i/>
          <w:iCs/>
        </w:rPr>
        <w:t>Psychological Bulletin</w:t>
      </w:r>
      <w:r w:rsidRPr="005D32FE">
        <w:t xml:space="preserve">, </w:t>
      </w:r>
      <w:r w:rsidRPr="005D32FE">
        <w:rPr>
          <w:i/>
          <w:iCs/>
        </w:rPr>
        <w:t>132</w:t>
      </w:r>
      <w:r w:rsidRPr="005D32FE">
        <w:t>, 692-731.</w:t>
      </w:r>
    </w:p>
    <w:p w14:paraId="189298CC" w14:textId="77777777" w:rsidR="0080300F" w:rsidRPr="005D32FE" w:rsidRDefault="0080300F" w:rsidP="0080300F">
      <w:r w:rsidRPr="005D32FE">
        <w:lastRenderedPageBreak/>
        <w:t xml:space="preserve">Gawronski, B., &amp; Bodenhausen, G. V. (2011). The associative-propositional evaluation model: Theory, evidence, and open questions. </w:t>
      </w:r>
      <w:r w:rsidRPr="005D32FE">
        <w:rPr>
          <w:i/>
        </w:rPr>
        <w:t>Advances in Experimental Social Psychology, 44,</w:t>
      </w:r>
      <w:r w:rsidRPr="005D32FE">
        <w:t xml:space="preserve"> 59-127.</w:t>
      </w:r>
    </w:p>
    <w:p w14:paraId="56983090" w14:textId="77777777" w:rsidR="0080300F" w:rsidRPr="005D32FE" w:rsidRDefault="0080300F" w:rsidP="0080300F">
      <w:r w:rsidRPr="00D60990">
        <w:t xml:space="preserve">Greenwald, A. G., McGhee, D. E., &amp; Schwartz, J. L. (1998). </w:t>
      </w:r>
      <w:r w:rsidRPr="005D32FE">
        <w:t xml:space="preserve">Measuring individual differences in implicit cognition: the implicit association test. </w:t>
      </w:r>
      <w:r w:rsidRPr="00652426">
        <w:rPr>
          <w:i/>
        </w:rPr>
        <w:t>Journal of personality and social psychology</w:t>
      </w:r>
      <w:r w:rsidRPr="005D32FE">
        <w:t>,</w:t>
      </w:r>
      <w:r w:rsidRPr="00652426">
        <w:rPr>
          <w:i/>
        </w:rPr>
        <w:t xml:space="preserve"> 74</w:t>
      </w:r>
      <w:r w:rsidRPr="005D32FE">
        <w:t>, 1464-1480.</w:t>
      </w:r>
    </w:p>
    <w:p w14:paraId="278BF4B5" w14:textId="77777777" w:rsidR="0080300F" w:rsidRPr="005D32FE" w:rsidRDefault="0080300F" w:rsidP="0080300F">
      <w:r w:rsidRPr="005D32FE">
        <w:t xml:space="preserve">Hahn, A., Judd, C. M., Hirsh, H. K., &amp; Blair, I. V. (2014). Awareness of implicit attitudes. </w:t>
      </w:r>
      <w:r w:rsidRPr="00652426">
        <w:rPr>
          <w:i/>
        </w:rPr>
        <w:t>Journal of Experimental Psychology: General, 143,</w:t>
      </w:r>
      <w:r w:rsidRPr="005D32FE">
        <w:t xml:space="preserve"> 1369-1392.</w:t>
      </w:r>
    </w:p>
    <w:p w14:paraId="3F3788EA" w14:textId="77777777" w:rsidR="0080300F" w:rsidRPr="005D32FE" w:rsidRDefault="0080300F" w:rsidP="0080300F">
      <w:r w:rsidRPr="005D32FE">
        <w:t>Halekoh, U., &amp; Højsgaard, S. (2014). A Kenward-Roger Approximation and Parametric Bootstrap Methods for Tests in Linear Mixed Models - The R Package pbkrtest</w:t>
      </w:r>
      <w:r w:rsidRPr="005D32FE">
        <w:rPr>
          <w:i/>
        </w:rPr>
        <w:t>. Journal of Statistical Software, 59</w:t>
      </w:r>
      <w:r w:rsidRPr="005D32FE">
        <w:t xml:space="preserve">, 1-30. </w:t>
      </w:r>
    </w:p>
    <w:p w14:paraId="508C4595" w14:textId="77777777" w:rsidR="0080300F" w:rsidRPr="00856195" w:rsidRDefault="0080300F" w:rsidP="0080300F">
      <w:pPr>
        <w:rPr>
          <w:lang w:val="nl-BE"/>
        </w:rPr>
      </w:pPr>
      <w:r w:rsidRPr="005D32FE">
        <w:t xml:space="preserve">Hermans, D., De Houwer, J. D., &amp; Eelen, P. (1994). The affective priming effect: Automatic activation of evaluative information in memory. </w:t>
      </w:r>
      <w:r w:rsidRPr="00856195">
        <w:rPr>
          <w:i/>
          <w:iCs/>
          <w:lang w:val="nl-BE"/>
        </w:rPr>
        <w:t>Cognition &amp; Emotion</w:t>
      </w:r>
      <w:r w:rsidRPr="00856195">
        <w:rPr>
          <w:lang w:val="nl-BE"/>
        </w:rPr>
        <w:t xml:space="preserve">, </w:t>
      </w:r>
      <w:r w:rsidRPr="00856195">
        <w:rPr>
          <w:i/>
          <w:iCs/>
          <w:lang w:val="nl-BE"/>
        </w:rPr>
        <w:t>8</w:t>
      </w:r>
      <w:r w:rsidRPr="00856195">
        <w:rPr>
          <w:lang w:val="nl-BE"/>
        </w:rPr>
        <w:t>, 515-533.</w:t>
      </w:r>
    </w:p>
    <w:p w14:paraId="30565765" w14:textId="77777777" w:rsidR="0080300F" w:rsidRPr="005D32FE" w:rsidRDefault="0080300F" w:rsidP="0080300F">
      <w:r w:rsidRPr="00856195">
        <w:rPr>
          <w:lang w:val="nl-BE"/>
        </w:rPr>
        <w:t xml:space="preserve">Hermans, D., De Houwer, J. D., &amp; Eelen, P. (2001). </w:t>
      </w:r>
      <w:r w:rsidRPr="005D32FE">
        <w:t xml:space="preserve">A time course analysis of the affective priming effect. </w:t>
      </w:r>
      <w:r w:rsidRPr="005D32FE">
        <w:rPr>
          <w:i/>
          <w:iCs/>
        </w:rPr>
        <w:t>Cognition and Emotion</w:t>
      </w:r>
      <w:r w:rsidRPr="005D32FE">
        <w:t xml:space="preserve">, </w:t>
      </w:r>
      <w:r w:rsidRPr="005D32FE">
        <w:rPr>
          <w:i/>
          <w:iCs/>
        </w:rPr>
        <w:t>15</w:t>
      </w:r>
      <w:r w:rsidRPr="005D32FE">
        <w:t>, 143-165.</w:t>
      </w:r>
    </w:p>
    <w:p w14:paraId="7B63979A" w14:textId="77777777" w:rsidR="0080300F" w:rsidRPr="005D32FE" w:rsidRDefault="0080300F" w:rsidP="0080300F">
      <w:r w:rsidRPr="005D32FE">
        <w:t xml:space="preserve">Heycke, T., Gehrmann, S., Haaf, J. M., &amp; Stahl, C. (in press). Of two minds or one? A registered replication of Rydell et al. (2006). </w:t>
      </w:r>
      <w:r w:rsidRPr="005D32FE">
        <w:rPr>
          <w:i/>
        </w:rPr>
        <w:t>Cognition and Emotion</w:t>
      </w:r>
      <w:r w:rsidRPr="005D32FE">
        <w:t xml:space="preserve">. </w:t>
      </w:r>
    </w:p>
    <w:p w14:paraId="36BBEDF3" w14:textId="77777777" w:rsidR="0080300F" w:rsidRPr="005D32FE" w:rsidRDefault="0080300F" w:rsidP="0080300F">
      <w:r w:rsidRPr="0043477A">
        <w:rPr>
          <w:lang w:val="de-DE"/>
        </w:rPr>
        <w:t xml:space="preserve">Hofmann, W., De Houwer, J. D., Perugini, M., Baeyens, F., &amp; Crombez, G. (2010). </w:t>
      </w:r>
      <w:r w:rsidRPr="005D32FE">
        <w:t xml:space="preserve">Evaluative conditioning in humans: a meta-analysis. </w:t>
      </w:r>
      <w:r w:rsidRPr="005D32FE">
        <w:rPr>
          <w:i/>
          <w:iCs/>
        </w:rPr>
        <w:t>Psychological Bulletin</w:t>
      </w:r>
      <w:r w:rsidRPr="005D32FE">
        <w:t xml:space="preserve">, </w:t>
      </w:r>
      <w:r w:rsidRPr="005D32FE">
        <w:rPr>
          <w:i/>
          <w:iCs/>
        </w:rPr>
        <w:t>136</w:t>
      </w:r>
      <w:r w:rsidRPr="005D32FE">
        <w:t>, 390-421.</w:t>
      </w:r>
    </w:p>
    <w:p w14:paraId="62A4589E" w14:textId="66F32A97" w:rsidR="0080300F" w:rsidRPr="005D32FE" w:rsidRDefault="0080300F" w:rsidP="0080300F">
      <w:r w:rsidRPr="00856195">
        <w:rPr>
          <w:lang w:val="nl-BE"/>
        </w:rPr>
        <w:t xml:space="preserve">Hütter, M., &amp; Klauer, K. C. (2016). </w:t>
      </w:r>
      <w:r w:rsidRPr="005D32FE">
        <w:t xml:space="preserve">Applying processing trees in social psychology. </w:t>
      </w:r>
      <w:r w:rsidRPr="005D32FE">
        <w:rPr>
          <w:i/>
        </w:rPr>
        <w:t>European Review of Social Psychology, 27,</w:t>
      </w:r>
      <w:r w:rsidRPr="005D32FE">
        <w:t xml:space="preserve"> 116-159.</w:t>
      </w:r>
    </w:p>
    <w:p w14:paraId="55E8A154" w14:textId="2F09DD12" w:rsidR="0080300F" w:rsidRPr="005D32FE" w:rsidRDefault="0080300F" w:rsidP="0080300F">
      <w:r w:rsidRPr="005D32FE">
        <w:t>Hütter, M., &amp; Sweldens, S. (</w:t>
      </w:r>
      <w:r w:rsidR="0011277D">
        <w:t>2018</w:t>
      </w:r>
      <w:r w:rsidRPr="005D32FE">
        <w:t xml:space="preserve">). Dissociating controllable and uncontrollable effects of affective stimuli on attitudes and consumption. </w:t>
      </w:r>
      <w:r w:rsidRPr="005D32FE">
        <w:rPr>
          <w:i/>
        </w:rPr>
        <w:t>Journal of Consumer Research</w:t>
      </w:r>
      <w:r w:rsidR="0011277D" w:rsidRPr="00856195">
        <w:rPr>
          <w:i/>
        </w:rPr>
        <w:t>, 45,</w:t>
      </w:r>
      <w:r w:rsidR="0011277D" w:rsidRPr="0011277D">
        <w:t xml:space="preserve"> 320–349</w:t>
      </w:r>
      <w:r w:rsidR="0011277D">
        <w:t>.</w:t>
      </w:r>
    </w:p>
    <w:p w14:paraId="5881FDFD" w14:textId="77777777" w:rsidR="0080300F" w:rsidRPr="005D32FE" w:rsidRDefault="0080300F" w:rsidP="0080300F">
      <w:r w:rsidRPr="00A5158C">
        <w:lastRenderedPageBreak/>
        <w:t xml:space="preserve">Hütter, M., Sweldens, S., Stahl, C., Unkelbach, C., &amp; Klauer, K. C. (2012). </w:t>
      </w:r>
      <w:r w:rsidRPr="005D32FE">
        <w:t xml:space="preserve">Dissociating contingency awareness and conditioned attitudes: Evidence of contingency-unaware evaluative conditioning. </w:t>
      </w:r>
      <w:r w:rsidRPr="005D32FE">
        <w:rPr>
          <w:i/>
          <w:iCs/>
        </w:rPr>
        <w:t>Journal of Experimental Psychology: General</w:t>
      </w:r>
      <w:r w:rsidRPr="005D32FE">
        <w:t xml:space="preserve">, </w:t>
      </w:r>
      <w:r w:rsidRPr="005D32FE">
        <w:rPr>
          <w:i/>
          <w:iCs/>
        </w:rPr>
        <w:t>141</w:t>
      </w:r>
      <w:r w:rsidRPr="005D32FE">
        <w:t>, 539-557.</w:t>
      </w:r>
    </w:p>
    <w:p w14:paraId="0DF9B106" w14:textId="77777777" w:rsidR="0080300F" w:rsidRPr="005D32FE" w:rsidRDefault="0080300F" w:rsidP="0080300F">
      <w:r w:rsidRPr="005D32FE">
        <w:t xml:space="preserve">Ihmels, M., Freytag, P., Fiedler, K., &amp; Alexopoulos, T. (2016). Relational integrativity of prime-target pairs moderates congruity effects in evaluative priming. </w:t>
      </w:r>
      <w:r w:rsidRPr="005D32FE">
        <w:rPr>
          <w:i/>
        </w:rPr>
        <w:t>Memory and Cognition, 44,</w:t>
      </w:r>
      <w:r w:rsidRPr="005D32FE">
        <w:t xml:space="preserve"> 565-579.</w:t>
      </w:r>
    </w:p>
    <w:p w14:paraId="3F08EC0D" w14:textId="77777777" w:rsidR="0080300F" w:rsidRPr="005D32FE" w:rsidRDefault="0080300F" w:rsidP="0080300F">
      <w:r w:rsidRPr="005D32FE">
        <w:t xml:space="preserve">Johnson, I. R., Petty, R. E., Briñol, P., &amp; See, Y. H. M. (2017). Persuasive message scrutiny as a function of implicit-explicit discrepancies in racial attitudes. </w:t>
      </w:r>
      <w:r w:rsidRPr="005D32FE">
        <w:rPr>
          <w:i/>
          <w:iCs/>
        </w:rPr>
        <w:t>Journal of Experimental Social Psychology</w:t>
      </w:r>
      <w:r w:rsidRPr="005D32FE">
        <w:t xml:space="preserve">, </w:t>
      </w:r>
      <w:r w:rsidRPr="005D32FE">
        <w:rPr>
          <w:i/>
          <w:iCs/>
        </w:rPr>
        <w:t>70</w:t>
      </w:r>
      <w:r w:rsidRPr="005D32FE">
        <w:t>, 222-234.</w:t>
      </w:r>
    </w:p>
    <w:p w14:paraId="54548364" w14:textId="77777777" w:rsidR="0080300F" w:rsidRPr="005D32FE" w:rsidRDefault="0080300F" w:rsidP="0080300F">
      <w:r w:rsidRPr="005D32FE">
        <w:t xml:space="preserve">Jonas, K., Broemer, P., &amp; Diehl, M. (2000). Attitudinal ambivalence. </w:t>
      </w:r>
      <w:r w:rsidRPr="005D32FE">
        <w:rPr>
          <w:i/>
          <w:iCs/>
        </w:rPr>
        <w:t>European Review of Social Psychology</w:t>
      </w:r>
      <w:r w:rsidRPr="005D32FE">
        <w:t xml:space="preserve">, </w:t>
      </w:r>
      <w:r w:rsidRPr="005D32FE">
        <w:rPr>
          <w:i/>
          <w:iCs/>
        </w:rPr>
        <w:t>11</w:t>
      </w:r>
      <w:r w:rsidRPr="005D32FE">
        <w:t>, 35-74.</w:t>
      </w:r>
    </w:p>
    <w:p w14:paraId="494176E8" w14:textId="77777777" w:rsidR="0080300F" w:rsidRPr="005D32FE" w:rsidRDefault="0080300F" w:rsidP="0080300F">
      <w:r w:rsidRPr="005D32FE">
        <w:rPr>
          <w:lang w:val="de-DE"/>
        </w:rPr>
        <w:t xml:space="preserve">Judd, C. M., Westfall, J., &amp; Kenny, D. A. (2012). </w:t>
      </w:r>
      <w:r w:rsidRPr="005D32FE">
        <w:t xml:space="preserve">Treating stimuli as a random factor in social psychology: A new and comprehensive solution to a pervasive but largely ignored problem. </w:t>
      </w:r>
      <w:r w:rsidRPr="005D32FE">
        <w:rPr>
          <w:i/>
          <w:iCs/>
        </w:rPr>
        <w:t>Journal of Personality and Social Psychology</w:t>
      </w:r>
      <w:r w:rsidRPr="005D32FE">
        <w:t xml:space="preserve">, </w:t>
      </w:r>
      <w:r w:rsidRPr="005D32FE">
        <w:rPr>
          <w:i/>
          <w:iCs/>
        </w:rPr>
        <w:t>103</w:t>
      </w:r>
      <w:r w:rsidRPr="005D32FE">
        <w:t>, 54-69.</w:t>
      </w:r>
    </w:p>
    <w:p w14:paraId="6F7B8B7A" w14:textId="77777777" w:rsidR="0080300F" w:rsidRPr="005D32FE" w:rsidRDefault="0080300F" w:rsidP="0080300F">
      <w:pPr>
        <w:rPr>
          <w:lang w:val="de-DE"/>
        </w:rPr>
      </w:pPr>
      <w:r w:rsidRPr="005D32FE">
        <w:t xml:space="preserve">Kaplan, K. J. (1972). On the ambivalence-indifference problem in attitude theory and measurement: A suggested modification of the semantic differential technique. </w:t>
      </w:r>
      <w:r w:rsidRPr="005D32FE">
        <w:rPr>
          <w:i/>
          <w:iCs/>
          <w:lang w:val="de-DE"/>
        </w:rPr>
        <w:t>Psychological Bulletin</w:t>
      </w:r>
      <w:r w:rsidRPr="005D32FE">
        <w:rPr>
          <w:lang w:val="de-DE"/>
        </w:rPr>
        <w:t xml:space="preserve">, </w:t>
      </w:r>
      <w:r w:rsidRPr="005D32FE">
        <w:rPr>
          <w:i/>
          <w:iCs/>
          <w:lang w:val="de-DE"/>
        </w:rPr>
        <w:t>77</w:t>
      </w:r>
      <w:r w:rsidRPr="005D32FE">
        <w:rPr>
          <w:lang w:val="de-DE"/>
        </w:rPr>
        <w:t>, 361-372.</w:t>
      </w:r>
    </w:p>
    <w:p w14:paraId="71A2C86B" w14:textId="77777777" w:rsidR="0080300F" w:rsidRPr="005D32FE" w:rsidRDefault="0080300F" w:rsidP="0080300F">
      <w:pPr>
        <w:rPr>
          <w:lang w:val="de-DE"/>
        </w:rPr>
      </w:pPr>
      <w:r w:rsidRPr="005D32FE">
        <w:rPr>
          <w:lang w:val="de-DE"/>
        </w:rPr>
        <w:t xml:space="preserve">Katz, I. (1981). </w:t>
      </w:r>
      <w:r w:rsidRPr="005D32FE">
        <w:rPr>
          <w:i/>
          <w:iCs/>
          <w:lang w:val="de-DE"/>
        </w:rPr>
        <w:t xml:space="preserve">Stigma: A social psychological analysis. </w:t>
      </w:r>
      <w:r w:rsidRPr="005D32FE">
        <w:rPr>
          <w:lang w:val="de-DE"/>
        </w:rPr>
        <w:t>Hillsdale, NJ: Erlbaum.</w:t>
      </w:r>
    </w:p>
    <w:p w14:paraId="0CEFAFE1" w14:textId="77777777" w:rsidR="0080300F" w:rsidRPr="00535403" w:rsidRDefault="0080300F" w:rsidP="0080300F">
      <w:pPr>
        <w:rPr>
          <w:lang w:val="de-DE"/>
        </w:rPr>
      </w:pPr>
      <w:r w:rsidRPr="005D32FE">
        <w:rPr>
          <w:lang w:val="de-DE"/>
        </w:rPr>
        <w:t xml:space="preserve">Klauer, K. C., &amp; Musch, J. (2003). </w:t>
      </w:r>
      <w:r w:rsidRPr="005D32FE">
        <w:t xml:space="preserve">Affective priming: Findings and theories. </w:t>
      </w:r>
      <w:r w:rsidRPr="005D32FE">
        <w:rPr>
          <w:iCs/>
        </w:rPr>
        <w:t xml:space="preserve">In J. Musch &amp; K. C. Klauer (Eds.), </w:t>
      </w:r>
      <w:r w:rsidRPr="005D32FE">
        <w:rPr>
          <w:i/>
          <w:iCs/>
        </w:rPr>
        <w:t>The psychology of evaluation: Affective processes in cognition and emotion</w:t>
      </w:r>
      <w:r w:rsidRPr="005D32FE">
        <w:rPr>
          <w:iCs/>
        </w:rPr>
        <w:t xml:space="preserve"> (pp. 7-49). </w:t>
      </w:r>
      <w:r w:rsidRPr="00535403">
        <w:rPr>
          <w:iCs/>
          <w:lang w:val="de-DE"/>
        </w:rPr>
        <w:t>Mahwah, NJ: Lawrence Erlbaum.</w:t>
      </w:r>
    </w:p>
    <w:p w14:paraId="623AF9B7" w14:textId="77777777" w:rsidR="0080300F" w:rsidRPr="005D32FE" w:rsidRDefault="0080300F" w:rsidP="0080300F">
      <w:r w:rsidRPr="00535403">
        <w:rPr>
          <w:lang w:val="de-DE"/>
        </w:rPr>
        <w:t xml:space="preserve">Klauer, K. C., Rossnagel, C., &amp; Musch, J. (1997). </w:t>
      </w:r>
      <w:r w:rsidRPr="005D32FE">
        <w:t xml:space="preserve">List-context effects in evaluative priming. </w:t>
      </w:r>
      <w:r w:rsidRPr="005D32FE">
        <w:rPr>
          <w:i/>
          <w:iCs/>
        </w:rPr>
        <w:t>Journal of Experimental Psychology: Learning, Memory, and Cognition</w:t>
      </w:r>
      <w:r w:rsidRPr="005D32FE">
        <w:t xml:space="preserve">, </w:t>
      </w:r>
      <w:r w:rsidRPr="005D32FE">
        <w:rPr>
          <w:i/>
          <w:iCs/>
        </w:rPr>
        <w:t>23</w:t>
      </w:r>
      <w:r w:rsidRPr="005D32FE">
        <w:t>, 246-255.</w:t>
      </w:r>
    </w:p>
    <w:p w14:paraId="0B8ADD6A" w14:textId="77777777" w:rsidR="0080300F" w:rsidRPr="005D32FE" w:rsidRDefault="0080300F" w:rsidP="0080300F">
      <w:r w:rsidRPr="005D32FE">
        <w:lastRenderedPageBreak/>
        <w:t>Klauer, K. C., Teige-Mocigemba, S., &amp; Spruyt, A. (2009). Contrast effects in spontaneous evaluations: A psychophysical account.</w:t>
      </w:r>
      <w:r w:rsidRPr="005D32FE">
        <w:rPr>
          <w:i/>
        </w:rPr>
        <w:t xml:space="preserve"> Journal of Personality and Social Psychology, 96,</w:t>
      </w:r>
      <w:r w:rsidRPr="005D32FE">
        <w:t xml:space="preserve"> 265-287.</w:t>
      </w:r>
    </w:p>
    <w:p w14:paraId="695CEF9E" w14:textId="77777777" w:rsidR="0080300F" w:rsidRPr="005D32FE" w:rsidRDefault="0080300F" w:rsidP="0080300F">
      <w:r w:rsidRPr="005D32FE">
        <w:t xml:space="preserve">Klinger, M. R., Burton, P. C., &amp; Pitts, G. S. (2000). Mechanisms of unconscious priming: I. Response competition, not spreading activation. </w:t>
      </w:r>
      <w:r w:rsidRPr="005D32FE">
        <w:rPr>
          <w:i/>
          <w:iCs/>
        </w:rPr>
        <w:t>Journal of Experimental Psychology: Learning, Memory, and Cognition</w:t>
      </w:r>
      <w:r w:rsidRPr="005D32FE">
        <w:t xml:space="preserve">, </w:t>
      </w:r>
      <w:r w:rsidRPr="005D32FE">
        <w:rPr>
          <w:i/>
          <w:iCs/>
        </w:rPr>
        <w:t>26</w:t>
      </w:r>
      <w:r w:rsidRPr="005D32FE">
        <w:t>, 441-455.</w:t>
      </w:r>
    </w:p>
    <w:p w14:paraId="2D615E83" w14:textId="77777777" w:rsidR="0080300F" w:rsidRPr="005D32FE" w:rsidRDefault="0080300F" w:rsidP="0080300F">
      <w:r w:rsidRPr="005D32FE">
        <w:t xml:space="preserve">Krosnick, J. A., &amp; Petty, R. E. (1995). Attitude strength: An overview. In R. E. Petty &amp; J. A. Krosnick (Eds.), </w:t>
      </w:r>
      <w:r w:rsidRPr="005D32FE">
        <w:rPr>
          <w:i/>
        </w:rPr>
        <w:t>Attitude strength: Antecedents and consequences</w:t>
      </w:r>
      <w:r w:rsidRPr="005D32FE">
        <w:t xml:space="preserve"> (Vol. 1, pp. 1-24). New York, NY: Psychology Press. </w:t>
      </w:r>
    </w:p>
    <w:p w14:paraId="0B738077" w14:textId="77777777" w:rsidR="0080300F" w:rsidRPr="005D32FE" w:rsidRDefault="0080300F" w:rsidP="0080300F">
      <w:r w:rsidRPr="005D32FE">
        <w:t xml:space="preserve">Logan, G. D. (1980). Attention and automaticity in Stroop and priming tasks: Theory and data. </w:t>
      </w:r>
      <w:r w:rsidRPr="005D32FE">
        <w:rPr>
          <w:i/>
          <w:iCs/>
        </w:rPr>
        <w:t xml:space="preserve">Cognitive Psychology, 12, </w:t>
      </w:r>
      <w:r w:rsidRPr="005D32FE">
        <w:t>523-553.</w:t>
      </w:r>
    </w:p>
    <w:p w14:paraId="69140389" w14:textId="77777777" w:rsidR="0080300F" w:rsidRPr="005D32FE" w:rsidRDefault="0080300F" w:rsidP="0080300F">
      <w:r w:rsidRPr="005D32FE">
        <w:t xml:space="preserve">Luttrell, A., Petty, R. E., &amp; Briñol, P. (2016). Ambivalence and certainty can interact to predict attitude stability over time. </w:t>
      </w:r>
      <w:r w:rsidRPr="005D32FE">
        <w:rPr>
          <w:i/>
          <w:iCs/>
        </w:rPr>
        <w:t>Journal of Experimental Social Psychology</w:t>
      </w:r>
      <w:r w:rsidRPr="005D32FE">
        <w:t xml:space="preserve">, </w:t>
      </w:r>
      <w:r w:rsidRPr="005D32FE">
        <w:rPr>
          <w:i/>
          <w:iCs/>
        </w:rPr>
        <w:t>63</w:t>
      </w:r>
      <w:r w:rsidRPr="005D32FE">
        <w:t>, 56-68.</w:t>
      </w:r>
    </w:p>
    <w:p w14:paraId="3FD88259" w14:textId="77777777" w:rsidR="0080300F" w:rsidRPr="005D32FE" w:rsidRDefault="0080300F" w:rsidP="0080300F">
      <w:r w:rsidRPr="005D32FE">
        <w:t xml:space="preserve">Luttrell, A., Stillman, P. E., Hasinski, A. E., &amp; Cunningham, W. A. (2016). Neural dissociations in attitude strength: Distinct regions of cingulate cortex track ambivalence and certainty. </w:t>
      </w:r>
      <w:r w:rsidRPr="005D32FE">
        <w:rPr>
          <w:i/>
          <w:iCs/>
        </w:rPr>
        <w:t>Journal of Experimental Psychology: General</w:t>
      </w:r>
      <w:r w:rsidRPr="005D32FE">
        <w:t xml:space="preserve">, </w:t>
      </w:r>
      <w:r w:rsidRPr="005D32FE">
        <w:rPr>
          <w:i/>
          <w:iCs/>
        </w:rPr>
        <w:t>145</w:t>
      </w:r>
      <w:r w:rsidRPr="005D32FE">
        <w:t>, 419-433.</w:t>
      </w:r>
    </w:p>
    <w:p w14:paraId="700D7987" w14:textId="77777777" w:rsidR="0080300F" w:rsidRPr="005D32FE" w:rsidRDefault="0080300F" w:rsidP="0080300F">
      <w:r w:rsidRPr="005D32FE">
        <w:t xml:space="preserve">Maio, G. R., Bell, D. W., &amp; Esses, V. M. (1996). Ambivalence and persuasion: The processing of messages about immigrant groups. </w:t>
      </w:r>
      <w:r w:rsidRPr="005D32FE">
        <w:rPr>
          <w:i/>
          <w:iCs/>
        </w:rPr>
        <w:t>Journal of Experimental Social Psychology</w:t>
      </w:r>
      <w:r w:rsidRPr="005D32FE">
        <w:t xml:space="preserve">, </w:t>
      </w:r>
      <w:r w:rsidRPr="005D32FE">
        <w:rPr>
          <w:i/>
          <w:iCs/>
        </w:rPr>
        <w:t>32</w:t>
      </w:r>
      <w:r w:rsidRPr="005D32FE">
        <w:t>, 513-536.</w:t>
      </w:r>
    </w:p>
    <w:p w14:paraId="4FFC3125" w14:textId="77777777" w:rsidR="0080300F" w:rsidRPr="005D32FE" w:rsidRDefault="0080300F" w:rsidP="0080300F">
      <w:r w:rsidRPr="005D32FE">
        <w:t xml:space="preserve">Maio, G. R., Esses, V. M., &amp; Bell, D. W. (2000). Examining conflict between components of attitudes: Ambivalence and inconsistency are distinct constructs. </w:t>
      </w:r>
      <w:r w:rsidRPr="005D32FE">
        <w:rPr>
          <w:i/>
          <w:iCs/>
        </w:rPr>
        <w:t>Canadian Journal of Behavioural Science</w:t>
      </w:r>
      <w:r w:rsidRPr="005D32FE">
        <w:t xml:space="preserve">, </w:t>
      </w:r>
      <w:r w:rsidRPr="005D32FE">
        <w:rPr>
          <w:i/>
          <w:iCs/>
        </w:rPr>
        <w:t>32</w:t>
      </w:r>
      <w:r w:rsidRPr="005D32FE">
        <w:t>, 71-83.</w:t>
      </w:r>
    </w:p>
    <w:p w14:paraId="18F63116" w14:textId="77777777" w:rsidR="0080300F" w:rsidRPr="005D32FE" w:rsidRDefault="0080300F" w:rsidP="0080300F">
      <w:r w:rsidRPr="005D32FE">
        <w:lastRenderedPageBreak/>
        <w:t xml:space="preserve">McConnell, A. R., &amp; Rydell, R. J. (2014). The Systems of Evaluation Model: A dual-systems approach to attitudes. In J. W. Sherman, B. Gawronski, &amp; Y. Trope (Eds.), </w:t>
      </w:r>
      <w:r w:rsidRPr="005D32FE">
        <w:rPr>
          <w:i/>
        </w:rPr>
        <w:t>Dual-process theories of the social mind</w:t>
      </w:r>
      <w:r w:rsidRPr="005D32FE">
        <w:t xml:space="preserve"> (pp. 204-217). New York, NY: Guilford.</w:t>
      </w:r>
    </w:p>
    <w:p w14:paraId="37C5C7E6" w14:textId="77777777" w:rsidR="0080300F" w:rsidRPr="005D32FE" w:rsidRDefault="0080300F" w:rsidP="0080300F">
      <w:r w:rsidRPr="005D32FE">
        <w:t xml:space="preserve">Meyer, D. E., Schvaneveldt, R. W., &amp; Ruddy, M. G. (1974). Functions of graphemic and phonemic codes in visual word-recognition. </w:t>
      </w:r>
      <w:r w:rsidRPr="005D32FE">
        <w:rPr>
          <w:i/>
          <w:iCs/>
        </w:rPr>
        <w:t>Memory and Cognition</w:t>
      </w:r>
      <w:r w:rsidRPr="005D32FE">
        <w:t xml:space="preserve">, </w:t>
      </w:r>
      <w:r w:rsidRPr="005D32FE">
        <w:rPr>
          <w:i/>
          <w:iCs/>
        </w:rPr>
        <w:t>2</w:t>
      </w:r>
      <w:r w:rsidRPr="005D32FE">
        <w:t>, 309-321.</w:t>
      </w:r>
    </w:p>
    <w:p w14:paraId="39929128" w14:textId="77777777" w:rsidR="0080300F" w:rsidRPr="005D32FE" w:rsidRDefault="0080300F" w:rsidP="0080300F">
      <w:r w:rsidRPr="005D32FE">
        <w:t xml:space="preserve">Mierop, A., Hütter, M., &amp; Corneille, O. (2017). Resource availability and explicit memory largely determine evaluative conditioning effects in a paradigm claimed to be conducive to implicit attitude acquisition. </w:t>
      </w:r>
      <w:r w:rsidRPr="005D32FE">
        <w:rPr>
          <w:i/>
          <w:iCs/>
        </w:rPr>
        <w:t>Social Psychological and Personality Science</w:t>
      </w:r>
      <w:r w:rsidRPr="005D32FE">
        <w:t xml:space="preserve">, </w:t>
      </w:r>
      <w:r w:rsidRPr="005D32FE">
        <w:rPr>
          <w:i/>
          <w:iCs/>
        </w:rPr>
        <w:t>8</w:t>
      </w:r>
      <w:r w:rsidRPr="005D32FE">
        <w:t>, 758-767.</w:t>
      </w:r>
    </w:p>
    <w:p w14:paraId="46D773C3" w14:textId="701E7D4C" w:rsidR="0080300F" w:rsidRPr="005D32FE" w:rsidRDefault="0080300F" w:rsidP="0080300F">
      <w:r w:rsidRPr="005D32FE">
        <w:t>Mierop, A., Hütter, M., Stahl, C., Corneille, O. (</w:t>
      </w:r>
      <w:r w:rsidR="00652426">
        <w:t>in press</w:t>
      </w:r>
      <w:r w:rsidRPr="005D32FE">
        <w:t xml:space="preserve">). Does attitude acquisition in evaluative conditioning without explicit CS-US memory reflect implicit misattribution of affect? </w:t>
      </w:r>
      <w:r w:rsidRPr="005D32FE">
        <w:rPr>
          <w:i/>
        </w:rPr>
        <w:t>Cognition and Emotion.</w:t>
      </w:r>
    </w:p>
    <w:p w14:paraId="5280DD93" w14:textId="77777777" w:rsidR="0080300F" w:rsidRPr="005D32FE" w:rsidRDefault="0080300F" w:rsidP="0080300F">
      <w:r w:rsidRPr="005D32FE">
        <w:t xml:space="preserve">Moors, A., &amp; De Houwer, J. D. (2006). Automaticity: a theoretical and conceptual analysis. </w:t>
      </w:r>
      <w:r w:rsidRPr="005D32FE">
        <w:rPr>
          <w:i/>
          <w:iCs/>
        </w:rPr>
        <w:t>Psychological Bulletin</w:t>
      </w:r>
      <w:r w:rsidRPr="005D32FE">
        <w:t xml:space="preserve">, </w:t>
      </w:r>
      <w:r w:rsidRPr="005D32FE">
        <w:rPr>
          <w:i/>
          <w:iCs/>
        </w:rPr>
        <w:t>132</w:t>
      </w:r>
      <w:r w:rsidRPr="005D32FE">
        <w:t>, 297-326.</w:t>
      </w:r>
    </w:p>
    <w:p w14:paraId="34C13329" w14:textId="77777777" w:rsidR="0080300F" w:rsidRPr="005D32FE" w:rsidRDefault="0080300F" w:rsidP="0080300F">
      <w:r w:rsidRPr="005D32FE">
        <w:t xml:space="preserve">Murphy, S. T., &amp; Zajonc, R. B. (1993). Affect, cognition, and awareness: affective priming with optimal and suboptimal stimulus exposures. </w:t>
      </w:r>
      <w:r w:rsidRPr="005D32FE">
        <w:rPr>
          <w:i/>
          <w:iCs/>
        </w:rPr>
        <w:t>Journal of Personality and Social Psychology</w:t>
      </w:r>
      <w:r w:rsidRPr="005D32FE">
        <w:t xml:space="preserve">, </w:t>
      </w:r>
      <w:r w:rsidRPr="005D32FE">
        <w:rPr>
          <w:i/>
          <w:iCs/>
        </w:rPr>
        <w:t>64</w:t>
      </w:r>
      <w:r w:rsidRPr="005D32FE">
        <w:t>, 723-739.</w:t>
      </w:r>
    </w:p>
    <w:p w14:paraId="72D46ECD" w14:textId="77777777" w:rsidR="0080300F" w:rsidRPr="005D32FE" w:rsidRDefault="0080300F" w:rsidP="0080300F">
      <w:r w:rsidRPr="005D32FE">
        <w:t>Neely, J. H. (1977). Semantic priming and retrieval from lexical memory: Roles of inhibitionless spreading activation and limited-capacity attention.</w:t>
      </w:r>
      <w:r w:rsidRPr="005D32FE">
        <w:rPr>
          <w:i/>
        </w:rPr>
        <w:t xml:space="preserve"> Journal of Experimental Psychology: General, </w:t>
      </w:r>
      <w:r w:rsidRPr="005D32FE">
        <w:t>106, 226–254.</w:t>
      </w:r>
    </w:p>
    <w:p w14:paraId="5AABB68B" w14:textId="77777777" w:rsidR="0080300F" w:rsidRPr="005D32FE" w:rsidRDefault="0080300F" w:rsidP="0080300F">
      <w:r w:rsidRPr="005D32FE">
        <w:t xml:space="preserve">Newby-Clark, I. R., McGregor, I., &amp; Zanna, M. P. (2002). Thinking and caring about cognitive inconsistency: When and for whom does attitudinal ambivalence feel uncomfortable? </w:t>
      </w:r>
      <w:r w:rsidRPr="005D32FE">
        <w:rPr>
          <w:i/>
          <w:iCs/>
        </w:rPr>
        <w:t>Journal of personality and social psychology</w:t>
      </w:r>
      <w:r w:rsidRPr="005D32FE">
        <w:t xml:space="preserve">, </w:t>
      </w:r>
      <w:r w:rsidRPr="005D32FE">
        <w:rPr>
          <w:i/>
          <w:iCs/>
        </w:rPr>
        <w:t>82</w:t>
      </w:r>
      <w:r w:rsidRPr="005D32FE">
        <w:t>, 157-166.</w:t>
      </w:r>
    </w:p>
    <w:p w14:paraId="0886C6F2" w14:textId="77777777" w:rsidR="0080300F" w:rsidRPr="005D32FE" w:rsidRDefault="0080300F" w:rsidP="0080300F">
      <w:r w:rsidRPr="005D32FE">
        <w:t xml:space="preserve">Nohlen, H. U., van Harreveld, F., Rotteveel, M., Barends, A. J., &amp; Larsen, J. T. (2016). Affective responses to ambivalence are context-dependent: a facial EMG study on the role of </w:t>
      </w:r>
      <w:r w:rsidRPr="005D32FE">
        <w:lastRenderedPageBreak/>
        <w:t xml:space="preserve">inconsistency and evaluative context in shaping affective responses to ambivalence. </w:t>
      </w:r>
      <w:r w:rsidRPr="005D32FE">
        <w:rPr>
          <w:i/>
          <w:iCs/>
        </w:rPr>
        <w:t>Journal of Experimental Social Psychology</w:t>
      </w:r>
      <w:r w:rsidRPr="005D32FE">
        <w:t xml:space="preserve">, </w:t>
      </w:r>
      <w:r w:rsidRPr="005D32FE">
        <w:rPr>
          <w:i/>
          <w:iCs/>
        </w:rPr>
        <w:t>65</w:t>
      </w:r>
      <w:r w:rsidRPr="005D32FE">
        <w:t>, 42-51.</w:t>
      </w:r>
    </w:p>
    <w:p w14:paraId="358ADA3A" w14:textId="77777777" w:rsidR="0080300F" w:rsidRPr="005D32FE" w:rsidRDefault="0080300F" w:rsidP="0080300F">
      <w:r w:rsidRPr="005D32FE">
        <w:t xml:space="preserve">Olsen, S. O. (1999). Strength and conflicting valence in the measurement of food attitudes and preferences. </w:t>
      </w:r>
      <w:r w:rsidRPr="005D32FE">
        <w:rPr>
          <w:i/>
          <w:iCs/>
        </w:rPr>
        <w:t>Food Quality and Preference</w:t>
      </w:r>
      <w:r w:rsidRPr="005D32FE">
        <w:t xml:space="preserve">, </w:t>
      </w:r>
      <w:r w:rsidRPr="005D32FE">
        <w:rPr>
          <w:i/>
          <w:iCs/>
        </w:rPr>
        <w:t>10</w:t>
      </w:r>
      <w:r w:rsidRPr="005D32FE">
        <w:t>, 483-494.</w:t>
      </w:r>
    </w:p>
    <w:p w14:paraId="2AE2B245" w14:textId="77777777" w:rsidR="0080300F" w:rsidRPr="005D32FE" w:rsidRDefault="0080300F" w:rsidP="0080300F">
      <w:r w:rsidRPr="005D32FE">
        <w:t xml:space="preserve">Payne, B. K., Cheng, C. M., Govorun, O., &amp; Stewart, B. D. (2005). An inkblot for attitudes: affect misattribution as implicit measurement. </w:t>
      </w:r>
      <w:r w:rsidRPr="00652426">
        <w:rPr>
          <w:i/>
        </w:rPr>
        <w:t>Journal of personality and social psychology, 89</w:t>
      </w:r>
      <w:r w:rsidRPr="005D32FE">
        <w:t>, 277-293.</w:t>
      </w:r>
    </w:p>
    <w:p w14:paraId="55DDDAAE" w14:textId="77777777" w:rsidR="0080300F" w:rsidRPr="005D32FE" w:rsidRDefault="0080300F" w:rsidP="0080300F">
      <w:r w:rsidRPr="00B0631B">
        <w:rPr>
          <w:lang w:val="es-ES"/>
        </w:rPr>
        <w:t xml:space="preserve">Petrocelli, J. V., Tormala, Z. L., &amp; Rucker, D. D. (2007). </w:t>
      </w:r>
      <w:r w:rsidRPr="005D32FE">
        <w:t xml:space="preserve">Unpacking attitude certainty: Attitude clarity and attitude correctness. </w:t>
      </w:r>
      <w:r w:rsidRPr="005D32FE">
        <w:rPr>
          <w:i/>
          <w:iCs/>
        </w:rPr>
        <w:t>Journal of Personality and Social Psychology, 92</w:t>
      </w:r>
      <w:r w:rsidRPr="005D32FE">
        <w:t>, 30-41.</w:t>
      </w:r>
    </w:p>
    <w:p w14:paraId="3B1B2857" w14:textId="77777777" w:rsidR="0080300F" w:rsidRPr="005D32FE" w:rsidRDefault="0080300F" w:rsidP="0080300F">
      <w:r w:rsidRPr="005D32FE">
        <w:t>Petty, R. E., &amp; Bri</w:t>
      </w:r>
      <w:r w:rsidRPr="005D32FE">
        <w:rPr>
          <w:rFonts w:cstheme="minorHAnsi"/>
        </w:rPr>
        <w:t>ñ</w:t>
      </w:r>
      <w:r w:rsidRPr="005D32FE">
        <w:t xml:space="preserve">ol, P. (2006). A metacognitive approach to" implicit" and" explicit" evaluations: Comment on Gawronski and Bodenhausen (2006). </w:t>
      </w:r>
      <w:r w:rsidRPr="005D32FE">
        <w:rPr>
          <w:i/>
        </w:rPr>
        <w:t>Psychological Bulletin, 132,</w:t>
      </w:r>
      <w:r w:rsidRPr="005D32FE">
        <w:t xml:space="preserve"> 740-744.</w:t>
      </w:r>
    </w:p>
    <w:p w14:paraId="1BE7775C" w14:textId="77777777" w:rsidR="0080300F" w:rsidRPr="005D32FE" w:rsidRDefault="0080300F" w:rsidP="0080300F">
      <w:r w:rsidRPr="005D32FE">
        <w:t xml:space="preserve">Petty, R. E., &amp; Briñol, P. (2009). Implicit ambivalence: A meta-cognitive approach. In R. E. Petty, R. H. Fazio, &amp; P. Briñol (Eds.), </w:t>
      </w:r>
      <w:r w:rsidRPr="005D32FE">
        <w:rPr>
          <w:i/>
        </w:rPr>
        <w:t>Attitudes: Insights from the new implicit measures</w:t>
      </w:r>
      <w:r w:rsidRPr="005D32FE">
        <w:t xml:space="preserve"> (pp. 119-161). New York, NY: Psychology Press.</w:t>
      </w:r>
    </w:p>
    <w:p w14:paraId="19DAD187" w14:textId="77777777" w:rsidR="0080300F" w:rsidRPr="005D32FE" w:rsidRDefault="0080300F" w:rsidP="0080300F">
      <w:r w:rsidRPr="005D32FE">
        <w:t xml:space="preserve">Petty, R. E., Briñol, P., &amp; DeMarree, K. G. (2007). The Meta-Cognitive Model (MCM) of attitudes: Implications for attitude measurement, change, and strength. </w:t>
      </w:r>
      <w:r w:rsidRPr="005D32FE">
        <w:rPr>
          <w:i/>
        </w:rPr>
        <w:t xml:space="preserve">Social Cognition, 25, </w:t>
      </w:r>
      <w:r w:rsidRPr="005D32FE">
        <w:t>609-642.</w:t>
      </w:r>
    </w:p>
    <w:p w14:paraId="7AA4D7FE" w14:textId="77777777" w:rsidR="0080300F" w:rsidRPr="005D32FE" w:rsidRDefault="0080300F" w:rsidP="0080300F">
      <w:r w:rsidRPr="005D32FE">
        <w:t xml:space="preserve">Petty, R. E., &amp; Cacioppo, J. T. (1986). </w:t>
      </w:r>
      <w:r w:rsidRPr="005D32FE">
        <w:rPr>
          <w:i/>
        </w:rPr>
        <w:t>From communication and persuasion: Central and peripheral routes to attitude change.</w:t>
      </w:r>
      <w:r w:rsidRPr="005D32FE">
        <w:t xml:space="preserve"> New York, NY: Springer.</w:t>
      </w:r>
    </w:p>
    <w:p w14:paraId="20FF3512" w14:textId="77777777" w:rsidR="0080300F" w:rsidRPr="005D32FE" w:rsidRDefault="0080300F" w:rsidP="0080300F">
      <w:r w:rsidRPr="005D32FE">
        <w:t>Petty, R. E., Tormala, Z. L., Bri</w:t>
      </w:r>
      <w:r w:rsidRPr="005D32FE">
        <w:rPr>
          <w:rFonts w:cstheme="minorHAnsi"/>
        </w:rPr>
        <w:t>ñ</w:t>
      </w:r>
      <w:r w:rsidRPr="005D32FE">
        <w:t xml:space="preserve">ol, P., &amp; Jarvis, W. B. G. (2006). Implicit ambivalence from attitude change: an exploration of the PAST model. </w:t>
      </w:r>
      <w:r w:rsidRPr="005D32FE">
        <w:rPr>
          <w:i/>
          <w:iCs/>
        </w:rPr>
        <w:t>Journal of Personality and Social Psychology</w:t>
      </w:r>
      <w:r w:rsidRPr="005D32FE">
        <w:t xml:space="preserve">, </w:t>
      </w:r>
      <w:r w:rsidRPr="005D32FE">
        <w:rPr>
          <w:i/>
          <w:iCs/>
        </w:rPr>
        <w:t>90</w:t>
      </w:r>
      <w:r w:rsidRPr="005D32FE">
        <w:t>, 21-41.</w:t>
      </w:r>
    </w:p>
    <w:p w14:paraId="79A3A883" w14:textId="77777777" w:rsidR="0080300F" w:rsidRPr="005D32FE" w:rsidRDefault="0080300F" w:rsidP="0080300F">
      <w:r w:rsidRPr="005D32FE">
        <w:lastRenderedPageBreak/>
        <w:t xml:space="preserve">Priester, J. R., &amp; Petty, R. E. (1996). The gradual threshold model of ambivalence: relating the positive and negative bases of attitudes to subjective ambivalence. </w:t>
      </w:r>
      <w:r w:rsidRPr="005D32FE">
        <w:rPr>
          <w:i/>
          <w:iCs/>
        </w:rPr>
        <w:t>Journal of Personality and Social Psychology</w:t>
      </w:r>
      <w:r w:rsidRPr="005D32FE">
        <w:t xml:space="preserve">, </w:t>
      </w:r>
      <w:r w:rsidRPr="005D32FE">
        <w:rPr>
          <w:i/>
          <w:iCs/>
        </w:rPr>
        <w:t>71</w:t>
      </w:r>
      <w:r w:rsidRPr="005D32FE">
        <w:t>, 431-449.</w:t>
      </w:r>
    </w:p>
    <w:p w14:paraId="1684938B" w14:textId="77777777" w:rsidR="0080300F" w:rsidRPr="005D32FE" w:rsidRDefault="0080300F" w:rsidP="0080300F">
      <w:r w:rsidRPr="005D32FE">
        <w:t xml:space="preserve">Priester, J. R., &amp; Petty, R. E. (2001). Extending the bases of subjective attitudinal ambivalence: Interpersonal and intrapersonal antecedents of evaluative tension. </w:t>
      </w:r>
      <w:r w:rsidRPr="005D32FE">
        <w:rPr>
          <w:i/>
          <w:iCs/>
        </w:rPr>
        <w:t>Journal of Personality and Social Psychology</w:t>
      </w:r>
      <w:r w:rsidRPr="005D32FE">
        <w:t xml:space="preserve">, </w:t>
      </w:r>
      <w:r w:rsidRPr="005D32FE">
        <w:rPr>
          <w:i/>
          <w:iCs/>
        </w:rPr>
        <w:t>80</w:t>
      </w:r>
      <w:r w:rsidRPr="005D32FE">
        <w:t>, 19-34.</w:t>
      </w:r>
    </w:p>
    <w:p w14:paraId="771CE8F9" w14:textId="77777777" w:rsidR="0080300F" w:rsidRPr="005D32FE" w:rsidRDefault="0080300F" w:rsidP="0080300F">
      <w:r w:rsidRPr="005D32FE">
        <w:t xml:space="preserve">Ratcliff, R., &amp; McKoon, G. (1988). A retrieval theory of priming in memory. </w:t>
      </w:r>
      <w:r w:rsidRPr="005D32FE">
        <w:rPr>
          <w:i/>
        </w:rPr>
        <w:t>Psychological Review, 95,</w:t>
      </w:r>
      <w:r w:rsidRPr="005D32FE">
        <w:t xml:space="preserve"> 385–408.</w:t>
      </w:r>
    </w:p>
    <w:p w14:paraId="2B22A27A" w14:textId="77777777" w:rsidR="0080300F" w:rsidRPr="005D32FE" w:rsidRDefault="0080300F" w:rsidP="0080300F">
      <w:r w:rsidRPr="005D32FE">
        <w:t xml:space="preserve">R Core Team (2018). </w:t>
      </w:r>
      <w:r w:rsidRPr="005D32FE">
        <w:rPr>
          <w:i/>
        </w:rPr>
        <w:t>R: A language and environment for statistical computing</w:t>
      </w:r>
      <w:r w:rsidRPr="005D32FE">
        <w:t>. R Foundation for Statistical Computing, Vienna, Austria.</w:t>
      </w:r>
    </w:p>
    <w:p w14:paraId="6ABFEC46" w14:textId="77777777" w:rsidR="0080300F" w:rsidRPr="005D32FE" w:rsidRDefault="0080300F" w:rsidP="0080300F">
      <w:r w:rsidRPr="005D32FE">
        <w:t xml:space="preserve">Riketta, M. (2000). Discriminative validation of numerical indices of attitude ambivalence. </w:t>
      </w:r>
      <w:r w:rsidRPr="005D32FE">
        <w:rPr>
          <w:i/>
          <w:iCs/>
        </w:rPr>
        <w:t>Current Research in Social Psychology</w:t>
      </w:r>
      <w:r w:rsidRPr="005D32FE">
        <w:t xml:space="preserve">, </w:t>
      </w:r>
      <w:r w:rsidRPr="005D32FE">
        <w:rPr>
          <w:i/>
          <w:iCs/>
        </w:rPr>
        <w:t>5</w:t>
      </w:r>
      <w:r w:rsidRPr="005D32FE">
        <w:t>, 63-83.</w:t>
      </w:r>
    </w:p>
    <w:p w14:paraId="5FD81DFB" w14:textId="77777777" w:rsidR="0080300F" w:rsidRPr="005D32FE" w:rsidRDefault="0080300F" w:rsidP="0080300F">
      <w:r w:rsidRPr="005D32FE">
        <w:t xml:space="preserve">Rothermund, K., &amp; Werner, B. (2014). Affective priming in the valent/neutral categorisation task is due to affective matching, not encoding facilitation: Reply to Spruyt. </w:t>
      </w:r>
      <w:r w:rsidRPr="005D32FE">
        <w:rPr>
          <w:i/>
          <w:iCs/>
        </w:rPr>
        <w:t>Cognition and Emotion</w:t>
      </w:r>
      <w:r w:rsidRPr="005D32FE">
        <w:t xml:space="preserve">, </w:t>
      </w:r>
      <w:r w:rsidRPr="005D32FE">
        <w:rPr>
          <w:i/>
          <w:iCs/>
        </w:rPr>
        <w:t xml:space="preserve">28, </w:t>
      </w:r>
      <w:r w:rsidRPr="005D32FE">
        <w:t>570-576.</w:t>
      </w:r>
    </w:p>
    <w:p w14:paraId="01031D40" w14:textId="77777777" w:rsidR="0080300F" w:rsidRPr="005D32FE" w:rsidRDefault="0080300F" w:rsidP="0080300F">
      <w:r w:rsidRPr="005D32FE">
        <w:t xml:space="preserve">Rydell, R. J., &amp; McConnell, A. R. (2006). Understanding implicit and explicit attitude change: A systems of reasoning analysis. </w:t>
      </w:r>
      <w:r w:rsidRPr="005D32FE">
        <w:rPr>
          <w:i/>
          <w:iCs/>
        </w:rPr>
        <w:t>Journal of Personality and Social Psychology</w:t>
      </w:r>
      <w:r w:rsidRPr="005D32FE">
        <w:t xml:space="preserve">, </w:t>
      </w:r>
      <w:r w:rsidRPr="005D32FE">
        <w:rPr>
          <w:i/>
          <w:iCs/>
        </w:rPr>
        <w:t>91</w:t>
      </w:r>
      <w:r w:rsidRPr="005D32FE">
        <w:t>, 995-1008.</w:t>
      </w:r>
    </w:p>
    <w:p w14:paraId="6F85C569" w14:textId="77777777" w:rsidR="0080300F" w:rsidRPr="005D32FE" w:rsidRDefault="0080300F" w:rsidP="0080300F">
      <w:r w:rsidRPr="005D32FE">
        <w:t>Rydell, R. J., McConnell, A. R., &amp; Mackie, D. M. (2008). Consequences of discrepant</w:t>
      </w:r>
    </w:p>
    <w:p w14:paraId="79F350F1" w14:textId="77777777" w:rsidR="0080300F" w:rsidRPr="005D32FE" w:rsidRDefault="0080300F" w:rsidP="0080300F">
      <w:pPr>
        <w:ind w:firstLine="0"/>
      </w:pPr>
      <w:r w:rsidRPr="005D32FE">
        <w:t xml:space="preserve">explicit and implicit attitudes: Cognitive dissonance and increased information processing. </w:t>
      </w:r>
      <w:r w:rsidRPr="005D32FE">
        <w:rPr>
          <w:i/>
        </w:rPr>
        <w:t>Journal of Experimental Social Psychology, 44,</w:t>
      </w:r>
      <w:r w:rsidRPr="005D32FE">
        <w:t xml:space="preserve"> 1526-1532.</w:t>
      </w:r>
    </w:p>
    <w:p w14:paraId="0675266A" w14:textId="77777777" w:rsidR="0080300F" w:rsidRPr="00856195" w:rsidRDefault="0080300F" w:rsidP="0080300F">
      <w:pPr>
        <w:rPr>
          <w:lang w:val="nl-BE"/>
        </w:rPr>
      </w:pPr>
      <w:r w:rsidRPr="005D32FE">
        <w:t xml:space="preserve">Rydell, R. J., McConnell, A. R., Mackie, D. M., &amp; Strain, L. M. (2006). Of two minds forming and changing valence-inconsistent implicit and explicit attitudes. </w:t>
      </w:r>
      <w:r w:rsidRPr="00856195">
        <w:rPr>
          <w:i/>
          <w:lang w:val="nl-BE"/>
        </w:rPr>
        <w:t>Psychological Science, 17,</w:t>
      </w:r>
      <w:r w:rsidRPr="00856195">
        <w:rPr>
          <w:lang w:val="nl-BE"/>
        </w:rPr>
        <w:t xml:space="preserve"> 954–958.</w:t>
      </w:r>
    </w:p>
    <w:p w14:paraId="574F6388" w14:textId="77777777" w:rsidR="0080300F" w:rsidRPr="0080300F" w:rsidRDefault="0080300F" w:rsidP="0080300F">
      <w:pPr>
        <w:rPr>
          <w:lang w:val="de-DE"/>
        </w:rPr>
      </w:pPr>
      <w:r w:rsidRPr="00856195">
        <w:rPr>
          <w:lang w:val="nl-BE"/>
        </w:rPr>
        <w:lastRenderedPageBreak/>
        <w:t xml:space="preserve">Schneider, I. K., van Harreveld, F., Rotteveel, M., Topolinski, S., van der Pligt, J., Schwarz, N., &amp; Koole, S. L. (2015). </w:t>
      </w:r>
      <w:r w:rsidRPr="005D32FE">
        <w:t xml:space="preserve">The path of ambivalence: Tracing the pull of opposing evaluations using mouse trajectories. </w:t>
      </w:r>
      <w:r w:rsidRPr="00652426">
        <w:rPr>
          <w:i/>
          <w:lang w:val="de-DE"/>
        </w:rPr>
        <w:t>Frontiers in psychology, 6</w:t>
      </w:r>
      <w:r w:rsidRPr="0080300F">
        <w:rPr>
          <w:lang w:val="de-DE"/>
        </w:rPr>
        <w:t>, 996.</w:t>
      </w:r>
    </w:p>
    <w:p w14:paraId="1BAA4CFF" w14:textId="41697278" w:rsidR="0080300F" w:rsidRPr="005D32FE" w:rsidRDefault="0080300F" w:rsidP="0080300F">
      <w:pPr>
        <w:rPr>
          <w:lang w:val="de-DE"/>
        </w:rPr>
      </w:pPr>
      <w:r w:rsidRPr="005D32FE">
        <w:rPr>
          <w:lang w:val="de-DE"/>
        </w:rPr>
        <w:t xml:space="preserve">Schwibbe, M., Röder, K., Schwibbe, G., Borchardt, M., &amp; Geiken-Pophanken, G. (1981). </w:t>
      </w:r>
      <w:r w:rsidRPr="0080300F">
        <w:rPr>
          <w:lang w:val="de-DE"/>
        </w:rPr>
        <w:t>Zum emotionalen Gehalt von Substantiven, Adjektiven und Verben [The emotional contents of nouns, adjectives, and verbs</w:t>
      </w:r>
      <w:r w:rsidRPr="0080300F">
        <w:rPr>
          <w:i/>
          <w:lang w:val="de-DE"/>
        </w:rPr>
        <w:t xml:space="preserve">]. </w:t>
      </w:r>
      <w:r w:rsidRPr="005D32FE">
        <w:rPr>
          <w:i/>
          <w:lang w:val="de-DE"/>
        </w:rPr>
        <w:t>Zeitschrift für experimentelle und angewandte Psychologie, 28</w:t>
      </w:r>
      <w:r w:rsidRPr="005D32FE">
        <w:rPr>
          <w:lang w:val="de-DE"/>
        </w:rPr>
        <w:t>, 486 –501.</w:t>
      </w:r>
    </w:p>
    <w:p w14:paraId="6F589E63" w14:textId="77777777" w:rsidR="0080300F" w:rsidRPr="005D32FE" w:rsidRDefault="0080300F" w:rsidP="0080300F">
      <w:r w:rsidRPr="0080300F">
        <w:t xml:space="preserve">Scott, W. A. (1966). Brief report: Measures of cognitive structure. </w:t>
      </w:r>
      <w:r w:rsidRPr="005D32FE">
        <w:rPr>
          <w:i/>
          <w:iCs/>
        </w:rPr>
        <w:t>Multivariate Behavioral Research</w:t>
      </w:r>
      <w:r w:rsidRPr="005D32FE">
        <w:t xml:space="preserve">, </w:t>
      </w:r>
      <w:r w:rsidRPr="005D32FE">
        <w:rPr>
          <w:i/>
          <w:iCs/>
        </w:rPr>
        <w:t>1</w:t>
      </w:r>
      <w:r w:rsidRPr="005D32FE">
        <w:t>, 391-395.</w:t>
      </w:r>
    </w:p>
    <w:p w14:paraId="35C12E4E" w14:textId="62D51500" w:rsidR="0080300F" w:rsidRDefault="0080300F" w:rsidP="0080300F">
      <w:r w:rsidRPr="005D32FE">
        <w:t xml:space="preserve">Scott, W. A. (1968). Attitude measurement. In G. Lindsey &amp; E. Aronson (Eds.), </w:t>
      </w:r>
      <w:r w:rsidRPr="00652426">
        <w:rPr>
          <w:i/>
        </w:rPr>
        <w:t>The handbook of social psychology</w:t>
      </w:r>
      <w:r w:rsidRPr="005D32FE">
        <w:t xml:space="preserve"> (Vol. 2, pp. 204-273). Reading, MA: Addison-Wesley.</w:t>
      </w:r>
    </w:p>
    <w:p w14:paraId="239389C0" w14:textId="20B17EB4" w:rsidR="00467EDC" w:rsidRPr="005D32FE" w:rsidRDefault="00467EDC" w:rsidP="0080300F">
      <w:r w:rsidRPr="00467EDC">
        <w:t xml:space="preserve">Shanks, D. R. (2017). Regressive research: The pitfalls of post hoc data selection in the study of unconscious mental processes. </w:t>
      </w:r>
      <w:r w:rsidRPr="00535403">
        <w:rPr>
          <w:i/>
        </w:rPr>
        <w:t xml:space="preserve">Psychonomic Bulletin &amp; Review, 24, </w:t>
      </w:r>
      <w:r w:rsidRPr="00467EDC">
        <w:t>752-775.</w:t>
      </w:r>
    </w:p>
    <w:p w14:paraId="4F1A475E" w14:textId="77777777" w:rsidR="0080300F" w:rsidRPr="005D32FE" w:rsidRDefault="0080300F" w:rsidP="0080300F">
      <w:r w:rsidRPr="005D32FE">
        <w:t xml:space="preserve">Singmann, H., Bolker, B., Westfall, J., &amp; Aust; F. (2018). </w:t>
      </w:r>
      <w:r w:rsidRPr="005D32FE">
        <w:rPr>
          <w:i/>
        </w:rPr>
        <w:t>afex: Analysis of Factorial Experiments.</w:t>
      </w:r>
    </w:p>
    <w:p w14:paraId="051784BB" w14:textId="39EE0688" w:rsidR="00AF3526" w:rsidRPr="00C47CED" w:rsidRDefault="00AF3526" w:rsidP="00AF3526">
      <w:r w:rsidRPr="00F2055C">
        <w:t xml:space="preserve">Spruyt, A. (2014). Attention please: Evaluative priming effects in a valent/non-valent categorisation task (reply to Werner &amp; Rothermund, 2013). </w:t>
      </w:r>
      <w:r w:rsidRPr="00C47CED">
        <w:rPr>
          <w:i/>
          <w:iCs/>
        </w:rPr>
        <w:t>Cognition &amp; emotion</w:t>
      </w:r>
      <w:r w:rsidRPr="00C47CED">
        <w:t xml:space="preserve">, </w:t>
      </w:r>
      <w:r w:rsidRPr="00C47CED">
        <w:rPr>
          <w:i/>
          <w:iCs/>
        </w:rPr>
        <w:t>28</w:t>
      </w:r>
      <w:r w:rsidRPr="00C47CED">
        <w:t>, 560-569.</w:t>
      </w:r>
    </w:p>
    <w:p w14:paraId="3E30C39B" w14:textId="493455E8" w:rsidR="0080300F" w:rsidRPr="00856195" w:rsidRDefault="0080300F" w:rsidP="0080300F">
      <w:pPr>
        <w:rPr>
          <w:lang w:val="nl-BE"/>
        </w:rPr>
      </w:pPr>
      <w:r w:rsidRPr="00856195">
        <w:rPr>
          <w:lang w:val="nl-BE"/>
        </w:rPr>
        <w:t xml:space="preserve">Spruyt, A., De Houwer, J. D., Hermans, D., &amp; Eelen, P. (2007). </w:t>
      </w:r>
      <w:r w:rsidRPr="005D32FE">
        <w:t>Affective priming of nonaffective semantic categorization responses. </w:t>
      </w:r>
      <w:r w:rsidRPr="00856195">
        <w:rPr>
          <w:i/>
          <w:iCs/>
          <w:lang w:val="nl-BE"/>
        </w:rPr>
        <w:t>Experimental Psychology</w:t>
      </w:r>
      <w:r w:rsidR="00467EDC" w:rsidRPr="00856195">
        <w:rPr>
          <w:lang w:val="nl-BE"/>
        </w:rPr>
        <w:t xml:space="preserve">, </w:t>
      </w:r>
      <w:r w:rsidRPr="00856195">
        <w:rPr>
          <w:i/>
          <w:iCs/>
          <w:lang w:val="nl-BE"/>
        </w:rPr>
        <w:t>54</w:t>
      </w:r>
      <w:r w:rsidRPr="00856195">
        <w:rPr>
          <w:lang w:val="nl-BE"/>
        </w:rPr>
        <w:t>, 44-53.</w:t>
      </w:r>
    </w:p>
    <w:p w14:paraId="6FCCDEB5" w14:textId="77D07228" w:rsidR="0080300F" w:rsidRPr="005D32FE" w:rsidRDefault="0080300F" w:rsidP="0080300F">
      <w:r w:rsidRPr="00856195">
        <w:rPr>
          <w:lang w:val="nl-BE"/>
        </w:rPr>
        <w:t xml:space="preserve">Spruyt, A., De Houwer, J. D., &amp; Hermans, D. (2009). </w:t>
      </w:r>
      <w:r w:rsidRPr="005D32FE">
        <w:t>Modulation of automatic semantic priming by feature-specific attention allocation. </w:t>
      </w:r>
      <w:r w:rsidRPr="005D32FE">
        <w:rPr>
          <w:i/>
          <w:iCs/>
        </w:rPr>
        <w:t>Journal of Memory and Language</w:t>
      </w:r>
      <w:r w:rsidR="00467EDC" w:rsidRPr="005D32FE">
        <w:t>,</w:t>
      </w:r>
      <w:r w:rsidR="00467EDC">
        <w:t xml:space="preserve"> </w:t>
      </w:r>
      <w:r w:rsidRPr="005D32FE">
        <w:rPr>
          <w:i/>
          <w:iCs/>
        </w:rPr>
        <w:t>61</w:t>
      </w:r>
      <w:r w:rsidRPr="005D32FE">
        <w:t>, 37-54.</w:t>
      </w:r>
    </w:p>
    <w:p w14:paraId="2188B7F2" w14:textId="77777777" w:rsidR="0080300F" w:rsidRPr="005D32FE" w:rsidRDefault="0080300F" w:rsidP="0080300F">
      <w:r w:rsidRPr="005D32FE">
        <w:t xml:space="preserve">Stahl, C., Haaf, J., &amp; Corneille, O. (2016). Subliminal evaluative conditioning? Above-chance CS identification may be necessary and insufficient for attitude learning. </w:t>
      </w:r>
      <w:r w:rsidRPr="005D32FE">
        <w:rPr>
          <w:i/>
          <w:iCs/>
        </w:rPr>
        <w:t>Journal of Experimental Psychology: General</w:t>
      </w:r>
      <w:r w:rsidRPr="005D32FE">
        <w:t xml:space="preserve">, </w:t>
      </w:r>
      <w:r w:rsidRPr="005D32FE">
        <w:rPr>
          <w:i/>
          <w:iCs/>
        </w:rPr>
        <w:t>145</w:t>
      </w:r>
      <w:r w:rsidRPr="005D32FE">
        <w:t>, 1107-1131.</w:t>
      </w:r>
    </w:p>
    <w:p w14:paraId="150591DD" w14:textId="77777777" w:rsidR="0080300F" w:rsidRPr="005D32FE" w:rsidRDefault="0080300F" w:rsidP="0080300F">
      <w:r w:rsidRPr="00856195">
        <w:rPr>
          <w:lang w:val="nl-BE"/>
        </w:rPr>
        <w:lastRenderedPageBreak/>
        <w:t xml:space="preserve">Sweldens, S., Tuk, M. A., &amp; Hütter, M. (2017). </w:t>
      </w:r>
      <w:r w:rsidRPr="005D32FE">
        <w:t xml:space="preserve">How to study consciousness in consumer research, A commentary on Williams and Poehlman. </w:t>
      </w:r>
      <w:r w:rsidRPr="005D32FE">
        <w:rPr>
          <w:i/>
          <w:iCs/>
        </w:rPr>
        <w:t>Journal of Consumer Research</w:t>
      </w:r>
      <w:r w:rsidRPr="005D32FE">
        <w:t xml:space="preserve">, </w:t>
      </w:r>
      <w:r w:rsidRPr="005D32FE">
        <w:rPr>
          <w:i/>
          <w:iCs/>
        </w:rPr>
        <w:t>44</w:t>
      </w:r>
      <w:r w:rsidRPr="005D32FE">
        <w:t>, 266-275.</w:t>
      </w:r>
    </w:p>
    <w:p w14:paraId="11B981B0" w14:textId="77777777" w:rsidR="0080300F" w:rsidRPr="0080300F" w:rsidRDefault="0080300F" w:rsidP="0080300F">
      <w:r w:rsidRPr="005D32FE">
        <w:t xml:space="preserve">Thompson, M. M., Zanna, M. P., &amp; Griffin, D. W. (1995). Let’s not be indifferent about (attitudinal) ambivalence. In R. E. Petty J. A. Krosnick (Eds.), </w:t>
      </w:r>
      <w:r w:rsidRPr="005D32FE">
        <w:rPr>
          <w:i/>
        </w:rPr>
        <w:t>Attitude strength: Antecedents and consequences</w:t>
      </w:r>
      <w:r w:rsidRPr="005D32FE">
        <w:t xml:space="preserve"> (pp. 361-386). </w:t>
      </w:r>
      <w:r w:rsidRPr="0080300F">
        <w:t>Hillsdale, NJ: Erlbaum.</w:t>
      </w:r>
    </w:p>
    <w:p w14:paraId="14B0EB79" w14:textId="12E12716" w:rsidR="0080300F" w:rsidRPr="00652426" w:rsidRDefault="0080300F" w:rsidP="0080300F">
      <w:r w:rsidRPr="005D32FE">
        <w:t xml:space="preserve">Tormala, Z. L., Clarkson, J. J., &amp; Henderson, M. D. (2011). Does fast or slow evaluation foster greater certainty? </w:t>
      </w:r>
      <w:r w:rsidRPr="00652426">
        <w:rPr>
          <w:i/>
        </w:rPr>
        <w:t>Personality and Social Psychology Bulletin</w:t>
      </w:r>
      <w:r w:rsidRPr="00652426">
        <w:t>, 37, 422-434.</w:t>
      </w:r>
    </w:p>
    <w:p w14:paraId="62462CB7" w14:textId="1917F617" w:rsidR="0080300F" w:rsidRPr="005D32FE" w:rsidRDefault="0080300F" w:rsidP="0080300F">
      <w:r w:rsidRPr="00652426">
        <w:t xml:space="preserve">Van Harreveld, F., Nohlen, H. U., &amp; Schneider, I. K. (2015). </w:t>
      </w:r>
      <w:r w:rsidRPr="005D32FE">
        <w:t xml:space="preserve">The ABC of Ambivalence: Affective, Behavioral and Cognitive consequences of attitudinal conflict. In M. P. Zanna &amp; J. Olson (Eds.). </w:t>
      </w:r>
      <w:r w:rsidRPr="00652426">
        <w:rPr>
          <w:i/>
        </w:rPr>
        <w:t>Advances in Experimental Social Psychology</w:t>
      </w:r>
      <w:r w:rsidRPr="005D32FE">
        <w:t xml:space="preserve"> (Vol</w:t>
      </w:r>
      <w:r w:rsidR="00652426">
        <w:t>.</w:t>
      </w:r>
      <w:r w:rsidRPr="005D32FE">
        <w:t xml:space="preserve"> 52), (p. 285-324). New York, NY: Academic Press.</w:t>
      </w:r>
    </w:p>
    <w:p w14:paraId="392E4551" w14:textId="77777777" w:rsidR="0080300F" w:rsidRPr="00856195" w:rsidRDefault="0080300F" w:rsidP="0080300F">
      <w:pPr>
        <w:rPr>
          <w:lang w:val="nl-BE"/>
        </w:rPr>
      </w:pPr>
      <w:r w:rsidRPr="00856195">
        <w:rPr>
          <w:lang w:val="nl-BE"/>
        </w:rPr>
        <w:t xml:space="preserve">Van Harreveld, F., Rutjens, B.T., Rotteveel, M., Nordgren, L. F., &amp; Van Der Pligt, J. (2009). </w:t>
      </w:r>
      <w:r w:rsidRPr="005D32FE">
        <w:t xml:space="preserve">Ambivalence and decisional conflict as a cause of psychological discomfort: Feeling tense before jumping off the fence. </w:t>
      </w:r>
      <w:r w:rsidRPr="00856195">
        <w:rPr>
          <w:i/>
          <w:iCs/>
          <w:lang w:val="nl-BE"/>
        </w:rPr>
        <w:t>Journal of Experimental Social Psychology</w:t>
      </w:r>
      <w:r w:rsidRPr="00856195">
        <w:rPr>
          <w:lang w:val="nl-BE"/>
        </w:rPr>
        <w:t xml:space="preserve">, </w:t>
      </w:r>
      <w:r w:rsidRPr="00856195">
        <w:rPr>
          <w:i/>
          <w:iCs/>
          <w:lang w:val="nl-BE"/>
        </w:rPr>
        <w:t>45</w:t>
      </w:r>
      <w:r w:rsidRPr="00856195">
        <w:rPr>
          <w:lang w:val="nl-BE"/>
        </w:rPr>
        <w:t>, 167-173.</w:t>
      </w:r>
    </w:p>
    <w:p w14:paraId="3F26104A" w14:textId="77777777" w:rsidR="0080300F" w:rsidRPr="005D32FE" w:rsidRDefault="0080300F" w:rsidP="0080300F">
      <w:r w:rsidRPr="00856195">
        <w:rPr>
          <w:lang w:val="nl-BE"/>
        </w:rPr>
        <w:t xml:space="preserve">Van Harreveld, F., Van der Pligt, J., &amp; de Liver, Y. N. (2009). </w:t>
      </w:r>
      <w:r w:rsidRPr="005D32FE">
        <w:t xml:space="preserve">The agony of ambivalence and ways to resolve it: Introducing the MAID model. </w:t>
      </w:r>
      <w:r w:rsidRPr="005D32FE">
        <w:rPr>
          <w:i/>
          <w:iCs/>
        </w:rPr>
        <w:t>Personality and Social Psychology Review</w:t>
      </w:r>
      <w:r w:rsidRPr="005D32FE">
        <w:t xml:space="preserve">, </w:t>
      </w:r>
      <w:r w:rsidRPr="005D32FE">
        <w:rPr>
          <w:i/>
          <w:iCs/>
        </w:rPr>
        <w:t>13</w:t>
      </w:r>
      <w:r w:rsidRPr="005D32FE">
        <w:t>, 45-61.</w:t>
      </w:r>
    </w:p>
    <w:p w14:paraId="324BB4E2" w14:textId="77777777" w:rsidR="0080300F" w:rsidRPr="005D32FE" w:rsidRDefault="0080300F" w:rsidP="0080300F">
      <w:r w:rsidRPr="005D32FE">
        <w:t xml:space="preserve">Võ, M. L., Jacobs, A. M., &amp; Conrad, M. (2006). Cross-validating the Berlin affective word list. </w:t>
      </w:r>
      <w:r w:rsidRPr="005D32FE">
        <w:rPr>
          <w:i/>
          <w:iCs/>
        </w:rPr>
        <w:t>Behavior Research Methods</w:t>
      </w:r>
      <w:r w:rsidRPr="005D32FE">
        <w:t xml:space="preserve">, </w:t>
      </w:r>
      <w:r w:rsidRPr="005D32FE">
        <w:rPr>
          <w:i/>
          <w:iCs/>
        </w:rPr>
        <w:t>38</w:t>
      </w:r>
      <w:r w:rsidRPr="005D32FE">
        <w:t>, 606-609.</w:t>
      </w:r>
    </w:p>
    <w:p w14:paraId="1D671F51" w14:textId="77777777" w:rsidR="0080300F" w:rsidRPr="005D32FE" w:rsidRDefault="0080300F" w:rsidP="0080300F">
      <w:r w:rsidRPr="005D32FE">
        <w:t xml:space="preserve">Voss, A., Rothermund, K., Gast, A., &amp; Wentura, D. (2013). Cognitive Processes in Categorical and Associative Priming: A Diffusion Model Analysis. </w:t>
      </w:r>
      <w:r w:rsidRPr="005D32FE">
        <w:rPr>
          <w:i/>
          <w:iCs/>
        </w:rPr>
        <w:t>Journal of Experimental Psychology: General, 142</w:t>
      </w:r>
      <w:r w:rsidRPr="005D32FE">
        <w:t>, 536-559.</w:t>
      </w:r>
    </w:p>
    <w:p w14:paraId="18291868" w14:textId="77777777" w:rsidR="0080300F" w:rsidRPr="005D32FE" w:rsidRDefault="0080300F" w:rsidP="0080300F">
      <w:r w:rsidRPr="005D32FE">
        <w:lastRenderedPageBreak/>
        <w:t xml:space="preserve">Watts, F. N., McKenna, F. P., Sharrock, R., &amp; Trezise, L. (1986). Colour naming of phobia-related words. </w:t>
      </w:r>
      <w:r w:rsidRPr="005D32FE">
        <w:rPr>
          <w:i/>
          <w:iCs/>
        </w:rPr>
        <w:t>British Journal of Psychology</w:t>
      </w:r>
      <w:r w:rsidRPr="005D32FE">
        <w:t xml:space="preserve">, </w:t>
      </w:r>
      <w:r w:rsidRPr="005D32FE">
        <w:rPr>
          <w:i/>
          <w:iCs/>
        </w:rPr>
        <w:t>77</w:t>
      </w:r>
      <w:r w:rsidRPr="005D32FE">
        <w:t>(1), 97-108.</w:t>
      </w:r>
    </w:p>
    <w:p w14:paraId="7B9A072C" w14:textId="77777777" w:rsidR="0080300F" w:rsidRPr="005D32FE" w:rsidRDefault="0080300F" w:rsidP="0080300F">
      <w:r w:rsidRPr="005D32FE">
        <w:t xml:space="preserve">Wentura, D., &amp; Degner, J. (2010). A practical guide to sequential priming and related tasks. </w:t>
      </w:r>
      <w:r w:rsidRPr="005D32FE">
        <w:rPr>
          <w:iCs/>
        </w:rPr>
        <w:t xml:space="preserve">In B. Gawronski &amp; B. K. Payne (Eds.), </w:t>
      </w:r>
      <w:r w:rsidRPr="005D32FE">
        <w:rPr>
          <w:i/>
          <w:iCs/>
        </w:rPr>
        <w:t>Handbook of Implicit Social Cognition: Measurement, Theory, and Applications</w:t>
      </w:r>
      <w:r w:rsidRPr="005D32FE">
        <w:rPr>
          <w:iCs/>
        </w:rPr>
        <w:t xml:space="preserve"> (pp. </w:t>
      </w:r>
      <w:r w:rsidRPr="005D32FE">
        <w:t>95-116</w:t>
      </w:r>
      <w:r w:rsidRPr="005D32FE">
        <w:rPr>
          <w:iCs/>
        </w:rPr>
        <w:t>). New York, NY: Guilford</w:t>
      </w:r>
      <w:r w:rsidRPr="005D32FE">
        <w:t>.</w:t>
      </w:r>
    </w:p>
    <w:p w14:paraId="5F12286E" w14:textId="77777777" w:rsidR="0080300F" w:rsidRPr="005D32FE" w:rsidRDefault="0080300F" w:rsidP="0080300F">
      <w:r w:rsidRPr="005D32FE">
        <w:t xml:space="preserve">Wentura, D., &amp; Rothermund, K. (2014). Priming is not priming is not priming. </w:t>
      </w:r>
      <w:r w:rsidRPr="005D32FE">
        <w:rPr>
          <w:i/>
        </w:rPr>
        <w:t>Social Cognition, 32,</w:t>
      </w:r>
      <w:r w:rsidRPr="005D32FE">
        <w:t xml:space="preserve"> 47-67.</w:t>
      </w:r>
    </w:p>
    <w:p w14:paraId="56A5F121" w14:textId="77777777" w:rsidR="0080300F" w:rsidRPr="005D32FE" w:rsidRDefault="0080300F" w:rsidP="0080300F">
      <w:r w:rsidRPr="005D32FE">
        <w:t xml:space="preserve">Werner, B., &amp; Rothermund, K. (2013). Attention please: No affective priming effects in a valent/neutral-categorisation task. </w:t>
      </w:r>
      <w:r w:rsidRPr="005D32FE">
        <w:rPr>
          <w:i/>
          <w:iCs/>
        </w:rPr>
        <w:t>Cognition and Emotion</w:t>
      </w:r>
      <w:r w:rsidRPr="005D32FE">
        <w:t xml:space="preserve">, </w:t>
      </w:r>
      <w:r w:rsidRPr="005D32FE">
        <w:rPr>
          <w:i/>
          <w:iCs/>
        </w:rPr>
        <w:t>27</w:t>
      </w:r>
      <w:r w:rsidRPr="005D32FE">
        <w:t>, 119-132.</w:t>
      </w:r>
    </w:p>
    <w:p w14:paraId="372071C7" w14:textId="3671B5B7" w:rsidR="0080300F" w:rsidRDefault="0080300F" w:rsidP="0080300F">
      <w:r w:rsidRPr="005D32FE">
        <w:t xml:space="preserve">Wilson, T. D., Lindsey, S., &amp; Schooler, T. Y. (2000). A model of dual attitudes. </w:t>
      </w:r>
      <w:r w:rsidRPr="005D32FE">
        <w:rPr>
          <w:i/>
          <w:iCs/>
        </w:rPr>
        <w:t>Psychological Review</w:t>
      </w:r>
      <w:r w:rsidRPr="005D32FE">
        <w:t xml:space="preserve">, </w:t>
      </w:r>
      <w:r w:rsidRPr="005D32FE">
        <w:rPr>
          <w:i/>
          <w:iCs/>
        </w:rPr>
        <w:t>107</w:t>
      </w:r>
      <w:r w:rsidRPr="005D32FE">
        <w:t>, 101-126.</w:t>
      </w:r>
    </w:p>
    <w:p w14:paraId="71004B2D" w14:textId="5F63D6E5" w:rsidR="00522A59" w:rsidRPr="0043477A" w:rsidRDefault="00522A59" w:rsidP="00522A59">
      <w:r w:rsidRPr="00522A59">
        <w:t xml:space="preserve">Zayas, V., &amp; Shoda, Y. (2015). Love you? Hate you? Maybe it’s both: Evidence that significant others trigger bivalent-priming. </w:t>
      </w:r>
      <w:r w:rsidRPr="0043477A">
        <w:rPr>
          <w:i/>
          <w:iCs/>
        </w:rPr>
        <w:t>Social Psychological and Personality Science</w:t>
      </w:r>
      <w:r w:rsidRPr="0043477A">
        <w:t xml:space="preserve">, </w:t>
      </w:r>
      <w:r w:rsidRPr="0043477A">
        <w:rPr>
          <w:i/>
          <w:iCs/>
        </w:rPr>
        <w:t>6</w:t>
      </w:r>
      <w:r w:rsidRPr="0043477A">
        <w:t>, 56-64.</w:t>
      </w:r>
    </w:p>
    <w:p w14:paraId="4354F663" w14:textId="77777777" w:rsidR="00522A59" w:rsidRDefault="00522A59" w:rsidP="0080300F"/>
    <w:p w14:paraId="3DAAEA94" w14:textId="00828B1A" w:rsidR="008F7099" w:rsidRPr="00873557" w:rsidRDefault="008F7099">
      <w:r w:rsidRPr="00873557">
        <w:br w:type="page"/>
      </w:r>
    </w:p>
    <w:p w14:paraId="60B4D3E0" w14:textId="7B363BCD" w:rsidR="00E3629A" w:rsidRPr="00873557" w:rsidRDefault="008F7099" w:rsidP="00914458">
      <w:pPr>
        <w:pStyle w:val="Titre1"/>
      </w:pPr>
      <w:r w:rsidRPr="00873557">
        <w:lastRenderedPageBreak/>
        <w:t>Footnotes</w:t>
      </w:r>
    </w:p>
    <w:p w14:paraId="0BDFF688" w14:textId="625A82FF" w:rsidR="004208DD" w:rsidRDefault="008F7099" w:rsidP="00914458">
      <w:r w:rsidRPr="00873557">
        <w:rPr>
          <w:rStyle w:val="Appeldenotedefin"/>
        </w:rPr>
        <w:footnoteRef/>
      </w:r>
      <w:r w:rsidRPr="00873557">
        <w:t xml:space="preserve"> </w:t>
      </w:r>
      <w:r w:rsidR="004208DD">
        <w:t xml:space="preserve">The terms “acceleration” and “deceleration” are used as neutral descriptors of </w:t>
      </w:r>
      <w:r w:rsidR="003B29A2">
        <w:t xml:space="preserve">relative </w:t>
      </w:r>
      <w:r w:rsidR="004208DD">
        <w:t>response patterns and are free from theoretical explanation</w:t>
      </w:r>
      <w:r w:rsidR="003B29A2">
        <w:t>s for</w:t>
      </w:r>
      <w:r w:rsidR="004208DD">
        <w:t xml:space="preserve"> the respective patterns.</w:t>
      </w:r>
    </w:p>
    <w:p w14:paraId="6AA12D38" w14:textId="15EBAAE7" w:rsidR="008F7099" w:rsidRPr="00873557" w:rsidRDefault="004208DD" w:rsidP="00914458">
      <w:r w:rsidRPr="004208DD">
        <w:rPr>
          <w:vertAlign w:val="superscript"/>
        </w:rPr>
        <w:t>2</w:t>
      </w:r>
      <w:r>
        <w:t xml:space="preserve"> </w:t>
      </w:r>
      <w:r w:rsidR="008F7099" w:rsidRPr="00873557">
        <w:t xml:space="preserve">The Implicit Association Test used in </w:t>
      </w:r>
      <w:r w:rsidR="00EC1EBA" w:rsidRPr="00873557">
        <w:t>Experiment</w:t>
      </w:r>
      <w:r w:rsidR="008F7099" w:rsidRPr="00873557">
        <w:t xml:space="preserve"> 1 of De Liver et al. (2007) has the same limitation. </w:t>
      </w:r>
    </w:p>
    <w:p w14:paraId="4450A006" w14:textId="031B9E69" w:rsidR="008F7099" w:rsidRPr="00873557" w:rsidRDefault="004208DD" w:rsidP="008545D4">
      <w:r w:rsidRPr="004208DD">
        <w:rPr>
          <w:vertAlign w:val="superscript"/>
        </w:rPr>
        <w:t>3</w:t>
      </w:r>
      <w:r w:rsidRPr="00873557">
        <w:t xml:space="preserve"> </w:t>
      </w:r>
      <w:r w:rsidR="00AC3A3B" w:rsidRPr="00873557">
        <w:t xml:space="preserve">Ambivalent and univalent </w:t>
      </w:r>
      <w:r w:rsidR="00547EB6" w:rsidRPr="00873557">
        <w:t>nouns also matched on word frequency</w:t>
      </w:r>
      <w:r w:rsidR="00AC3A3B" w:rsidRPr="00873557">
        <w:t xml:space="preserve"> </w:t>
      </w:r>
      <w:r w:rsidR="00D94FEA" w:rsidRPr="00873557">
        <w:t>(</w:t>
      </w:r>
      <w:r w:rsidR="00D94FEA" w:rsidRPr="00873557">
        <w:rPr>
          <w:i/>
        </w:rPr>
        <w:t>p</w:t>
      </w:r>
      <w:r w:rsidR="00D94FEA" w:rsidRPr="00873557">
        <w:t xml:space="preserve"> = .</w:t>
      </w:r>
      <w:r w:rsidR="0037592B" w:rsidRPr="00873557">
        <w:t>25</w:t>
      </w:r>
      <w:r w:rsidR="00D94FEA" w:rsidRPr="00873557">
        <w:t xml:space="preserve">) </w:t>
      </w:r>
      <w:r w:rsidR="00547EB6" w:rsidRPr="00873557">
        <w:t>according to</w:t>
      </w:r>
      <w:r w:rsidR="00AC3A3B" w:rsidRPr="00873557">
        <w:t xml:space="preserve"> </w:t>
      </w:r>
      <w:r w:rsidR="00963940" w:rsidRPr="00873557">
        <w:t xml:space="preserve">the </w:t>
      </w:r>
      <w:r w:rsidR="0037592B" w:rsidRPr="00873557">
        <w:t>SUBTLEX-DE (Brysbaert et al., 2011).</w:t>
      </w:r>
    </w:p>
    <w:p w14:paraId="5185D37B" w14:textId="3BE38693" w:rsidR="00FA5FD0" w:rsidRPr="00873557" w:rsidRDefault="004208DD" w:rsidP="00642BBE">
      <w:r>
        <w:rPr>
          <w:rStyle w:val="Appeldenotedefin"/>
        </w:rPr>
        <w:t>4</w:t>
      </w:r>
      <w:r w:rsidRPr="00873557">
        <w:t xml:space="preserve"> </w:t>
      </w:r>
      <w:r w:rsidR="008F7099" w:rsidRPr="00873557">
        <w:t xml:space="preserve">We performed analogous tests on the error rates. </w:t>
      </w:r>
      <w:r w:rsidR="003A323E" w:rsidRPr="00873557">
        <w:t xml:space="preserve">Note that for ambivalent targets no errors are defined. Consequently, an error analysis including ambivalent material is only possible for the </w:t>
      </w:r>
      <w:r w:rsidR="001D1648">
        <w:t>Ambivalent Primes Paradigm</w:t>
      </w:r>
      <w:r w:rsidR="003A323E" w:rsidRPr="00873557">
        <w:t xml:space="preserve">. </w:t>
      </w:r>
      <w:r w:rsidR="008F7099" w:rsidRPr="00873557">
        <w:t xml:space="preserve">The first model </w:t>
      </w:r>
      <w:r w:rsidR="008F1B62" w:rsidRPr="00873557">
        <w:t xml:space="preserve">comparison of the null model with the model including a factor coded </w:t>
      </w:r>
      <w:r w:rsidR="008F1B62" w:rsidRPr="00873557">
        <w:rPr>
          <w:i/>
        </w:rPr>
        <w:t>zero</w:t>
      </w:r>
      <w:r w:rsidR="008F1B62" w:rsidRPr="00873557">
        <w:t xml:space="preserve"> for ambivalent trials and </w:t>
      </w:r>
      <w:r w:rsidR="008F1B62" w:rsidRPr="00873557">
        <w:rPr>
          <w:i/>
        </w:rPr>
        <w:t>one</w:t>
      </w:r>
      <w:r w:rsidR="008F1B62" w:rsidRPr="00873557">
        <w:t xml:space="preserve"> for congruent trials did not show differences in model fit</w:t>
      </w:r>
      <w:r w:rsidR="008F7099" w:rsidRPr="00873557">
        <w:t xml:space="preserve">, </w:t>
      </w:r>
      <w:r w:rsidR="00926902">
        <w:t>PB-test(1) = 0</w:t>
      </w:r>
      <w:r w:rsidR="00CA4193" w:rsidRPr="00873557">
        <w:t>.10,</w:t>
      </w:r>
      <w:r w:rsidR="00CA4193" w:rsidRPr="00873557">
        <w:rPr>
          <w:i/>
        </w:rPr>
        <w:t xml:space="preserve"> p </w:t>
      </w:r>
      <w:r w:rsidR="00CA4193" w:rsidRPr="00873557">
        <w:t>= .78</w:t>
      </w:r>
      <w:r w:rsidR="008F7099" w:rsidRPr="00873557">
        <w:t xml:space="preserve">. Moreover, there was no </w:t>
      </w:r>
      <w:r w:rsidR="008F1B62" w:rsidRPr="00873557">
        <w:t>difference between the null model and the model comparing</w:t>
      </w:r>
      <w:r w:rsidR="008F7099" w:rsidRPr="00873557">
        <w:t xml:space="preserve"> ambivalent and neutral trials, </w:t>
      </w:r>
      <w:r w:rsidR="00926902">
        <w:t>PB-test(1) = 0</w:t>
      </w:r>
      <w:r w:rsidR="00CA4193" w:rsidRPr="00873557">
        <w:t xml:space="preserve">.96, </w:t>
      </w:r>
      <w:r w:rsidR="00CA4193" w:rsidRPr="00873557">
        <w:rPr>
          <w:i/>
        </w:rPr>
        <w:t>p</w:t>
      </w:r>
      <w:r w:rsidR="00CA4193" w:rsidRPr="00873557">
        <w:t xml:space="preserve"> = .34</w:t>
      </w:r>
      <w:r w:rsidR="008F1B62" w:rsidRPr="00873557">
        <w:t xml:space="preserve">, </w:t>
      </w:r>
      <w:r w:rsidR="008F7099" w:rsidRPr="00873557">
        <w:t xml:space="preserve">and </w:t>
      </w:r>
      <w:r w:rsidR="008F1B62" w:rsidRPr="00873557">
        <w:t xml:space="preserve">the model comparing </w:t>
      </w:r>
      <w:r w:rsidR="008F7099" w:rsidRPr="00873557">
        <w:t>ambivalent and incongruent trials,</w:t>
      </w:r>
      <w:r w:rsidR="00CA4193" w:rsidRPr="00873557">
        <w:t xml:space="preserve"> PB-test(1) = 2.15, </w:t>
      </w:r>
      <w:r w:rsidR="00CA4193" w:rsidRPr="00873557">
        <w:rPr>
          <w:i/>
        </w:rPr>
        <w:t>p</w:t>
      </w:r>
      <w:r w:rsidR="00CA4193" w:rsidRPr="00873557">
        <w:t xml:space="preserve"> = .13</w:t>
      </w:r>
      <w:r w:rsidR="008F7099" w:rsidRPr="00873557">
        <w:t>.</w:t>
      </w:r>
    </w:p>
    <w:p w14:paraId="4EACBFC4" w14:textId="150D0388" w:rsidR="003A323E" w:rsidRPr="00873557" w:rsidRDefault="004208DD" w:rsidP="00914458">
      <w:r>
        <w:rPr>
          <w:vertAlign w:val="superscript"/>
        </w:rPr>
        <w:t>5</w:t>
      </w:r>
      <w:r w:rsidRPr="00873557">
        <w:t xml:space="preserve"> </w:t>
      </w:r>
      <w:r w:rsidR="00642BBE" w:rsidRPr="00873557">
        <w:t>We performed analogous tests on the error rates</w:t>
      </w:r>
      <w:r w:rsidR="003A323E" w:rsidRPr="00873557">
        <w:t xml:space="preserve">. </w:t>
      </w:r>
      <w:r w:rsidR="00AB75E6" w:rsidRPr="00873557">
        <w:t xml:space="preserve">We compared a model including a factor coded </w:t>
      </w:r>
      <w:r w:rsidR="00AB75E6" w:rsidRPr="00873557">
        <w:rPr>
          <w:i/>
        </w:rPr>
        <w:t>zero</w:t>
      </w:r>
      <w:r w:rsidR="00AB75E6" w:rsidRPr="00873557">
        <w:t xml:space="preserve"> for ambivalent trials and </w:t>
      </w:r>
      <w:r w:rsidR="00AB75E6" w:rsidRPr="00873557">
        <w:rPr>
          <w:i/>
        </w:rPr>
        <w:t>one</w:t>
      </w:r>
      <w:r w:rsidR="00AB75E6" w:rsidRPr="00873557">
        <w:t xml:space="preserve"> for congruent trials with the null model. The two models did not differ in model fit, </w:t>
      </w:r>
      <w:r w:rsidR="00926902">
        <w:t>PB-test(1) = 0</w:t>
      </w:r>
      <w:r w:rsidR="00CA4193" w:rsidRPr="00873557">
        <w:t>.38,</w:t>
      </w:r>
      <w:r w:rsidR="00CA4193" w:rsidRPr="00873557">
        <w:rPr>
          <w:i/>
        </w:rPr>
        <w:t xml:space="preserve"> p </w:t>
      </w:r>
      <w:r w:rsidR="00CA4193" w:rsidRPr="00873557">
        <w:t>= .56</w:t>
      </w:r>
      <w:r w:rsidR="00AB75E6" w:rsidRPr="00873557">
        <w:t xml:space="preserve">, indicating that error rates did not differ </w:t>
      </w:r>
      <w:r w:rsidR="00837B18">
        <w:t>between</w:t>
      </w:r>
      <w:r w:rsidR="00837B18" w:rsidRPr="00873557">
        <w:t xml:space="preserve"> </w:t>
      </w:r>
      <w:r w:rsidR="00AB75E6" w:rsidRPr="00873557">
        <w:t>ambivalent and congruent trials. Similarly, no difference was found between the null model and a model comparin</w:t>
      </w:r>
      <w:r w:rsidR="00CA4193" w:rsidRPr="00873557">
        <w:t xml:space="preserve">g ambivalent and neutral trials, </w:t>
      </w:r>
      <w:r w:rsidR="00926902">
        <w:t>PB-test(1) = 0</w:t>
      </w:r>
      <w:r w:rsidR="00CA4193" w:rsidRPr="00873557">
        <w:t xml:space="preserve">.01, </w:t>
      </w:r>
      <w:r w:rsidR="00CA4193" w:rsidRPr="00873557">
        <w:rPr>
          <w:i/>
        </w:rPr>
        <w:t>p</w:t>
      </w:r>
      <w:r w:rsidR="00CA4193" w:rsidRPr="00873557">
        <w:t xml:space="preserve"> = .93</w:t>
      </w:r>
      <w:r w:rsidR="00AB75E6" w:rsidRPr="00873557">
        <w:t xml:space="preserve">. In contrast, a model including a factor coded zero for ambivalent trials and one for incongruent trials had a significantly better model fit than the null model, </w:t>
      </w:r>
      <w:r w:rsidR="00CA4193" w:rsidRPr="00873557">
        <w:t xml:space="preserve">PB-test(1) = 4.96, </w:t>
      </w:r>
      <w:r w:rsidR="00CA4193" w:rsidRPr="00873557">
        <w:rPr>
          <w:i/>
        </w:rPr>
        <w:t>p</w:t>
      </w:r>
      <w:r w:rsidR="00CA4193" w:rsidRPr="00873557">
        <w:t xml:space="preserve"> = .03, </w:t>
      </w:r>
      <w:r w:rsidR="0083366E" w:rsidRPr="00873557">
        <w:t>indicating that error rates</w:t>
      </w:r>
      <w:r w:rsidR="00AB75E6" w:rsidRPr="00873557">
        <w:t xml:space="preserve"> were higher for incongruent as compared to ambivalent trials, </w:t>
      </w:r>
      <w:r w:rsidR="00AB75E6" w:rsidRPr="00873557">
        <w:rPr>
          <w:i/>
        </w:rPr>
        <w:t>B</w:t>
      </w:r>
      <w:r w:rsidR="00AB75E6" w:rsidRPr="00873557">
        <w:t xml:space="preserve"> = </w:t>
      </w:r>
      <w:r w:rsidR="00926902">
        <w:t>0</w:t>
      </w:r>
      <w:r w:rsidR="0083366E" w:rsidRPr="00873557">
        <w:t>.02</w:t>
      </w:r>
      <w:r w:rsidR="00AB75E6" w:rsidRPr="00873557">
        <w:t xml:space="preserve">, </w:t>
      </w:r>
      <w:r w:rsidR="00AB75E6" w:rsidRPr="00873557">
        <w:rPr>
          <w:i/>
        </w:rPr>
        <w:t>SE</w:t>
      </w:r>
      <w:r w:rsidR="00AB75E6" w:rsidRPr="00873557">
        <w:t xml:space="preserve"> = </w:t>
      </w:r>
      <w:r w:rsidR="00926902">
        <w:t>0</w:t>
      </w:r>
      <w:r w:rsidR="0083366E" w:rsidRPr="00873557">
        <w:t>.01</w:t>
      </w:r>
      <w:r w:rsidR="00AB75E6" w:rsidRPr="00873557">
        <w:t xml:space="preserve">, </w:t>
      </w:r>
      <w:r w:rsidR="00AB75E6" w:rsidRPr="00873557">
        <w:rPr>
          <w:i/>
        </w:rPr>
        <w:t>t</w:t>
      </w:r>
      <w:r w:rsidR="00AB75E6" w:rsidRPr="00873557">
        <w:t xml:space="preserve"> = </w:t>
      </w:r>
      <w:r w:rsidR="0083366E" w:rsidRPr="00873557">
        <w:t>2.27</w:t>
      </w:r>
      <w:r w:rsidR="00AB75E6" w:rsidRPr="00873557">
        <w:t xml:space="preserve">. </w:t>
      </w:r>
    </w:p>
    <w:p w14:paraId="2226C3A0" w14:textId="6D3E5C0B" w:rsidR="001B6D61" w:rsidRPr="00873557" w:rsidRDefault="004208DD" w:rsidP="00914458">
      <w:r>
        <w:rPr>
          <w:vertAlign w:val="superscript"/>
        </w:rPr>
        <w:t>6</w:t>
      </w:r>
      <w:r w:rsidRPr="00873557">
        <w:t xml:space="preserve"> </w:t>
      </w:r>
      <w:r w:rsidR="00BC73B9">
        <w:t>Potential and felt ambivalence were highly positively correlated</w:t>
      </w:r>
      <w:r w:rsidR="001B6D61" w:rsidRPr="00873557">
        <w:t xml:space="preserve">, </w:t>
      </w:r>
      <w:r w:rsidR="001B6D61" w:rsidRPr="00873557">
        <w:rPr>
          <w:i/>
        </w:rPr>
        <w:t>r</w:t>
      </w:r>
      <w:r w:rsidR="00F6007A" w:rsidRPr="00873557">
        <w:t>(</w:t>
      </w:r>
      <w:r w:rsidR="00632012" w:rsidRPr="00873557">
        <w:t>1278</w:t>
      </w:r>
      <w:r w:rsidR="00F6007A" w:rsidRPr="00873557">
        <w:t>)</w:t>
      </w:r>
      <w:r w:rsidR="001B6D61" w:rsidRPr="00873557">
        <w:t xml:space="preserve"> = .62, </w:t>
      </w:r>
      <w:r w:rsidR="001B6D61" w:rsidRPr="00873557">
        <w:rPr>
          <w:i/>
        </w:rPr>
        <w:t>p</w:t>
      </w:r>
      <w:r w:rsidR="001B6D61" w:rsidRPr="00873557">
        <w:t xml:space="preserve"> &lt;.001.</w:t>
      </w:r>
    </w:p>
    <w:p w14:paraId="4FA8830F" w14:textId="03701727" w:rsidR="00CA4193" w:rsidRPr="00873557" w:rsidRDefault="004208DD" w:rsidP="00914458">
      <w:r>
        <w:rPr>
          <w:vertAlign w:val="superscript"/>
        </w:rPr>
        <w:lastRenderedPageBreak/>
        <w:t>7</w:t>
      </w:r>
      <w:r w:rsidRPr="00873557">
        <w:rPr>
          <w:vertAlign w:val="superscript"/>
        </w:rPr>
        <w:t xml:space="preserve"> </w:t>
      </w:r>
      <w:r w:rsidR="00642BBE" w:rsidRPr="00873557">
        <w:t>A</w:t>
      </w:r>
      <w:r w:rsidR="00C538AC" w:rsidRPr="00873557">
        <w:t xml:space="preserve">nalyses </w:t>
      </w:r>
      <w:r w:rsidR="00642BBE" w:rsidRPr="00873557">
        <w:t>of the error rates in</w:t>
      </w:r>
      <w:r w:rsidR="00C538AC" w:rsidRPr="00873557">
        <w:t xml:space="preserve"> the </w:t>
      </w:r>
      <w:r w:rsidR="001D1648">
        <w:t>Ambivalent Primes Paradigm</w:t>
      </w:r>
      <w:r w:rsidR="00C538AC" w:rsidRPr="00873557">
        <w:t xml:space="preserve"> revealed no difference</w:t>
      </w:r>
      <w:r w:rsidR="00642BBE" w:rsidRPr="00873557">
        <w:t>s</w:t>
      </w:r>
      <w:r w:rsidR="00C538AC" w:rsidRPr="00873557">
        <w:t xml:space="preserve"> </w:t>
      </w:r>
      <w:r w:rsidR="00642BBE" w:rsidRPr="00873557">
        <w:t>between</w:t>
      </w:r>
      <w:r w:rsidR="00C538AC" w:rsidRPr="00873557">
        <w:t xml:space="preserve"> ambivalent and congruent trials, </w:t>
      </w:r>
      <w:r w:rsidR="00926902">
        <w:t>PB-test(1) = 0</w:t>
      </w:r>
      <w:r w:rsidR="00C538AC" w:rsidRPr="00873557">
        <w:t xml:space="preserve">.38, </w:t>
      </w:r>
      <w:r w:rsidR="00C538AC" w:rsidRPr="00873557">
        <w:rPr>
          <w:i/>
        </w:rPr>
        <w:t>p</w:t>
      </w:r>
      <w:r w:rsidR="00C538AC" w:rsidRPr="00873557">
        <w:t xml:space="preserve"> = .56, no </w:t>
      </w:r>
      <w:r w:rsidR="00642BBE" w:rsidRPr="00873557">
        <w:t>difference between</w:t>
      </w:r>
      <w:r w:rsidR="00C538AC" w:rsidRPr="00873557">
        <w:t xml:space="preserve"> ambivalent and neutral trials, </w:t>
      </w:r>
      <w:r w:rsidR="00926902">
        <w:t>PB-test(1) = 0</w:t>
      </w:r>
      <w:r w:rsidR="00C538AC" w:rsidRPr="00873557">
        <w:t xml:space="preserve">.01, </w:t>
      </w:r>
      <w:r w:rsidR="00C538AC" w:rsidRPr="00873557">
        <w:rPr>
          <w:i/>
        </w:rPr>
        <w:t>p</w:t>
      </w:r>
      <w:r w:rsidR="00C538AC" w:rsidRPr="00873557">
        <w:t xml:space="preserve"> = .93, but a significantly </w:t>
      </w:r>
      <w:r w:rsidR="00F6007A" w:rsidRPr="00873557">
        <w:t>significant difference between</w:t>
      </w:r>
      <w:r w:rsidR="00C538AC" w:rsidRPr="00873557">
        <w:t xml:space="preserve"> ambivalent and incongruent trials, PB-test(1) = 4.96, </w:t>
      </w:r>
      <w:r w:rsidR="00C538AC" w:rsidRPr="00873557">
        <w:rPr>
          <w:i/>
        </w:rPr>
        <w:t>p</w:t>
      </w:r>
      <w:r w:rsidR="00C538AC" w:rsidRPr="00873557">
        <w:t xml:space="preserve"> = .03. Participants </w:t>
      </w:r>
      <w:r w:rsidR="00642BBE" w:rsidRPr="00873557">
        <w:t xml:space="preserve">committed </w:t>
      </w:r>
      <w:r w:rsidR="00C538AC" w:rsidRPr="00873557">
        <w:t xml:space="preserve">significantly more errors </w:t>
      </w:r>
      <w:r w:rsidR="00837B18">
        <w:t>o</w:t>
      </w:r>
      <w:r w:rsidR="00C538AC" w:rsidRPr="00873557">
        <w:t xml:space="preserve">n incongruent as compared to ambivalent trials, </w:t>
      </w:r>
      <w:r w:rsidR="00C538AC" w:rsidRPr="00873557">
        <w:rPr>
          <w:i/>
        </w:rPr>
        <w:t>B</w:t>
      </w:r>
      <w:r w:rsidR="00C538AC" w:rsidRPr="00873557">
        <w:t xml:space="preserve"> = </w:t>
      </w:r>
      <w:r w:rsidR="00926902">
        <w:t>0</w:t>
      </w:r>
      <w:r w:rsidR="00C538AC" w:rsidRPr="00873557">
        <w:t xml:space="preserve">.02, </w:t>
      </w:r>
      <w:r w:rsidR="00C538AC" w:rsidRPr="00873557">
        <w:rPr>
          <w:i/>
        </w:rPr>
        <w:t>SE</w:t>
      </w:r>
      <w:r w:rsidR="00C538AC" w:rsidRPr="00873557">
        <w:t xml:space="preserve"> = </w:t>
      </w:r>
      <w:r w:rsidR="00926902">
        <w:t>0</w:t>
      </w:r>
      <w:r w:rsidR="00C538AC" w:rsidRPr="00873557">
        <w:t xml:space="preserve">.01, </w:t>
      </w:r>
      <w:r w:rsidR="00C538AC" w:rsidRPr="00873557">
        <w:rPr>
          <w:i/>
        </w:rPr>
        <w:t>t</w:t>
      </w:r>
      <w:r w:rsidR="00C538AC" w:rsidRPr="00873557">
        <w:t xml:space="preserve"> = 2.27.</w:t>
      </w:r>
    </w:p>
    <w:p w14:paraId="1565BE66" w14:textId="20F8827D" w:rsidR="00D72E26" w:rsidRPr="00873557" w:rsidRDefault="004208DD" w:rsidP="00914458">
      <w:r>
        <w:rPr>
          <w:vertAlign w:val="superscript"/>
        </w:rPr>
        <w:t>8</w:t>
      </w:r>
      <w:r w:rsidRPr="00873557">
        <w:t xml:space="preserve"> </w:t>
      </w:r>
      <w:r w:rsidR="00D72E26" w:rsidRPr="00873557">
        <w:t>Correlation</w:t>
      </w:r>
      <w:r w:rsidR="00F6007A" w:rsidRPr="00873557">
        <w:t>al</w:t>
      </w:r>
      <w:r w:rsidR="00D72E26" w:rsidRPr="00873557">
        <w:t xml:space="preserve"> </w:t>
      </w:r>
      <w:r w:rsidR="00234BA8" w:rsidRPr="00873557">
        <w:t>analyses</w:t>
      </w:r>
      <w:r w:rsidR="00D72E26" w:rsidRPr="00873557">
        <w:t xml:space="preserve"> </w:t>
      </w:r>
      <w:r w:rsidR="00234BA8" w:rsidRPr="00873557">
        <w:t xml:space="preserve">for the </w:t>
      </w:r>
      <w:r w:rsidR="001D1648">
        <w:t>Ambivalent Targets Paradigm</w:t>
      </w:r>
      <w:r w:rsidR="00234BA8" w:rsidRPr="00873557">
        <w:t xml:space="preserve"> </w:t>
      </w:r>
      <w:r w:rsidR="00D72E26" w:rsidRPr="00873557">
        <w:t xml:space="preserve">yielded </w:t>
      </w:r>
      <w:r w:rsidR="00472D1A">
        <w:t xml:space="preserve">a </w:t>
      </w:r>
      <w:r w:rsidR="00234BA8" w:rsidRPr="00873557">
        <w:t xml:space="preserve">highly positive </w:t>
      </w:r>
      <w:r w:rsidR="00472D1A">
        <w:t>correlation between</w:t>
      </w:r>
      <w:r w:rsidR="00234BA8" w:rsidRPr="00873557">
        <w:t xml:space="preserve"> </w:t>
      </w:r>
      <w:r w:rsidR="00472D1A">
        <w:t>potential and felt ambivalence</w:t>
      </w:r>
      <w:r w:rsidR="00234BA8" w:rsidRPr="00873557">
        <w:t xml:space="preserve">, </w:t>
      </w:r>
      <w:r w:rsidR="00234BA8" w:rsidRPr="00873557">
        <w:rPr>
          <w:i/>
        </w:rPr>
        <w:t>r</w:t>
      </w:r>
      <w:r w:rsidR="00F6007A" w:rsidRPr="00873557">
        <w:t>(</w:t>
      </w:r>
      <w:r w:rsidR="003E17A1" w:rsidRPr="00873557">
        <w:t>1230</w:t>
      </w:r>
      <w:r w:rsidR="00F6007A" w:rsidRPr="00873557">
        <w:t>)</w:t>
      </w:r>
      <w:r w:rsidR="00234BA8" w:rsidRPr="00873557">
        <w:rPr>
          <w:i/>
        </w:rPr>
        <w:t xml:space="preserve"> </w:t>
      </w:r>
      <w:r w:rsidR="00234BA8" w:rsidRPr="00873557">
        <w:t xml:space="preserve">= .63, </w:t>
      </w:r>
      <w:r w:rsidR="00234BA8" w:rsidRPr="00873557">
        <w:rPr>
          <w:i/>
        </w:rPr>
        <w:t>p</w:t>
      </w:r>
      <w:r w:rsidR="00234BA8" w:rsidRPr="00873557">
        <w:t xml:space="preserve"> &lt; .001.</w:t>
      </w:r>
    </w:p>
    <w:p w14:paraId="0984549E" w14:textId="0DFA6741" w:rsidR="00FA5FD0" w:rsidRDefault="004208DD" w:rsidP="00914458">
      <w:r>
        <w:rPr>
          <w:vertAlign w:val="superscript"/>
        </w:rPr>
        <w:t>9</w:t>
      </w:r>
      <w:r w:rsidRPr="00873557">
        <w:t xml:space="preserve"> </w:t>
      </w:r>
      <w:r w:rsidR="00FA5FD0" w:rsidRPr="00873557">
        <w:t xml:space="preserve">An analysis of the compatibility effect including trials with ambivalent primes also showed a significantly better model fit for the model including compatibility as a predictor for latencies, </w:t>
      </w:r>
      <w:r w:rsidR="00FB6E4D" w:rsidRPr="00873557">
        <w:t>PB-test(1)</w:t>
      </w:r>
      <w:r w:rsidR="00FA5FD0" w:rsidRPr="00873557">
        <w:t xml:space="preserve"> = </w:t>
      </w:r>
      <w:r w:rsidR="00D63B66" w:rsidRPr="00873557">
        <w:t>8.45</w:t>
      </w:r>
      <w:r w:rsidR="00FA5FD0" w:rsidRPr="00873557">
        <w:t xml:space="preserve">, </w:t>
      </w:r>
      <w:r w:rsidR="00FA5FD0" w:rsidRPr="00873557">
        <w:rPr>
          <w:i/>
        </w:rPr>
        <w:t>p</w:t>
      </w:r>
      <w:r w:rsidR="00FA5FD0" w:rsidRPr="00873557">
        <w:t xml:space="preserve"> &lt; .01</w:t>
      </w:r>
      <w:r w:rsidR="00D63B66" w:rsidRPr="00873557">
        <w:t xml:space="preserve">, participants were significantly faster </w:t>
      </w:r>
      <w:r w:rsidR="005365D4">
        <w:t>o</w:t>
      </w:r>
      <w:r w:rsidR="005365D4" w:rsidRPr="00873557">
        <w:t xml:space="preserve">n </w:t>
      </w:r>
      <w:r w:rsidR="00D63B66" w:rsidRPr="00873557">
        <w:t xml:space="preserve">compatible as compared to incompatible trials, </w:t>
      </w:r>
      <w:r w:rsidR="00D63B66" w:rsidRPr="00873557">
        <w:rPr>
          <w:i/>
        </w:rPr>
        <w:t>B</w:t>
      </w:r>
      <w:r w:rsidR="00D63B66" w:rsidRPr="00873557">
        <w:t xml:space="preserve"> = -</w:t>
      </w:r>
      <w:r w:rsidR="00926902">
        <w:t>0</w:t>
      </w:r>
      <w:r w:rsidR="00D63B66" w:rsidRPr="00873557">
        <w:t xml:space="preserve">.01, </w:t>
      </w:r>
      <w:r w:rsidR="00D63B66" w:rsidRPr="00873557">
        <w:rPr>
          <w:i/>
        </w:rPr>
        <w:t>SE</w:t>
      </w:r>
      <w:r w:rsidR="00D63B66" w:rsidRPr="00873557">
        <w:t xml:space="preserve"> = </w:t>
      </w:r>
      <w:r w:rsidR="00926902">
        <w:t>0</w:t>
      </w:r>
      <w:r w:rsidR="00D63B66" w:rsidRPr="00873557">
        <w:t xml:space="preserve">.00, </w:t>
      </w:r>
      <w:r w:rsidR="00D63B66" w:rsidRPr="00873557">
        <w:rPr>
          <w:i/>
        </w:rPr>
        <w:t xml:space="preserve">t </w:t>
      </w:r>
      <w:r w:rsidR="00D63B66" w:rsidRPr="00873557">
        <w:t>= -2.91</w:t>
      </w:r>
      <w:r w:rsidR="00FA5FD0" w:rsidRPr="00873557">
        <w:t xml:space="preserve">. </w:t>
      </w:r>
    </w:p>
    <w:p w14:paraId="38954D6E" w14:textId="17EB1946" w:rsidR="00E84956" w:rsidRPr="00E84956" w:rsidRDefault="00E84956" w:rsidP="00914458">
      <w:r w:rsidRPr="00E84956">
        <w:rPr>
          <w:vertAlign w:val="superscript"/>
        </w:rPr>
        <w:t>10</w:t>
      </w:r>
      <w:r>
        <w:rPr>
          <w:vertAlign w:val="superscript"/>
        </w:rPr>
        <w:t xml:space="preserve"> </w:t>
      </w:r>
      <w:r w:rsidR="001553F8">
        <w:t>T</w:t>
      </w:r>
      <w:r>
        <w:t>he exclusion of ambivalent trials in the analysis of the standard compatibility effect</w:t>
      </w:r>
      <w:r w:rsidR="001553F8">
        <w:t xml:space="preserve"> </w:t>
      </w:r>
      <w:r w:rsidR="000A2070">
        <w:t xml:space="preserve">produces </w:t>
      </w:r>
      <w:r w:rsidR="00E54EAD">
        <w:t>unequal</w:t>
      </w:r>
      <w:r w:rsidR="000A2070">
        <w:t xml:space="preserve"> numbers of observations </w:t>
      </w:r>
      <w:r w:rsidR="00E54EAD">
        <w:t>across</w:t>
      </w:r>
      <w:r w:rsidR="000A2070">
        <w:t xml:space="preserve"> t</w:t>
      </w:r>
      <w:r w:rsidR="00E54EAD">
        <w:t>arget type conditions</w:t>
      </w:r>
      <w:r w:rsidR="00D13649">
        <w:t xml:space="preserve">. </w:t>
      </w:r>
      <w:r w:rsidR="00E54EAD">
        <w:t>Because</w:t>
      </w:r>
      <w:r w:rsidR="00D13649">
        <w:t xml:space="preserve"> target types differed in mean latencies with neutral trials being slower (</w:t>
      </w:r>
      <w:r w:rsidR="00D13649" w:rsidRPr="00D13649">
        <w:rPr>
          <w:i/>
        </w:rPr>
        <w:t>M</w:t>
      </w:r>
      <w:r w:rsidR="00D13649">
        <w:t xml:space="preserve"> = </w:t>
      </w:r>
      <w:r w:rsidR="00DE1129">
        <w:t>762ms</w:t>
      </w:r>
      <w:r w:rsidR="00D13649">
        <w:t xml:space="preserve">, </w:t>
      </w:r>
      <w:r w:rsidR="00D13649" w:rsidRPr="00D13649">
        <w:rPr>
          <w:i/>
        </w:rPr>
        <w:t>SD</w:t>
      </w:r>
      <w:r w:rsidR="00D13649">
        <w:t xml:space="preserve"> = </w:t>
      </w:r>
      <w:r w:rsidR="00DE1129">
        <w:t>237ms</w:t>
      </w:r>
      <w:r w:rsidR="00D13649">
        <w:t>) than positive (</w:t>
      </w:r>
      <w:r w:rsidR="00D13649" w:rsidRPr="00D13649">
        <w:rPr>
          <w:i/>
        </w:rPr>
        <w:t>M</w:t>
      </w:r>
      <w:r w:rsidR="00D13649">
        <w:t xml:space="preserve"> = </w:t>
      </w:r>
      <w:r w:rsidR="00DE1129">
        <w:t>720ms</w:t>
      </w:r>
      <w:r w:rsidR="00D13649">
        <w:t xml:space="preserve">, </w:t>
      </w:r>
      <w:r w:rsidR="00D13649" w:rsidRPr="00D13649">
        <w:rPr>
          <w:i/>
        </w:rPr>
        <w:t>SD</w:t>
      </w:r>
      <w:r w:rsidR="00D13649">
        <w:t xml:space="preserve"> = </w:t>
      </w:r>
      <w:r w:rsidR="00DE1129">
        <w:t>231ms</w:t>
      </w:r>
      <w:r w:rsidR="00D13649">
        <w:t>) and negative (</w:t>
      </w:r>
      <w:r w:rsidR="00D13649" w:rsidRPr="00D13649">
        <w:rPr>
          <w:i/>
        </w:rPr>
        <w:t>M</w:t>
      </w:r>
      <w:r w:rsidR="00D13649">
        <w:t xml:space="preserve"> = </w:t>
      </w:r>
      <w:r w:rsidR="00DE1129">
        <w:t>749ms</w:t>
      </w:r>
      <w:r w:rsidR="00D13649">
        <w:t xml:space="preserve">, </w:t>
      </w:r>
      <w:r w:rsidR="00D13649" w:rsidRPr="00D13649">
        <w:rPr>
          <w:i/>
        </w:rPr>
        <w:t>SD</w:t>
      </w:r>
      <w:r w:rsidR="00D13649">
        <w:t xml:space="preserve"> = </w:t>
      </w:r>
      <w:r w:rsidR="00DE1129">
        <w:t>244ms</w:t>
      </w:r>
      <w:r w:rsidR="00D13649">
        <w:t>) target</w:t>
      </w:r>
      <w:r w:rsidR="00E54EAD">
        <w:t xml:space="preserve"> condition</w:t>
      </w:r>
      <w:r w:rsidR="00D13649">
        <w:t>s</w:t>
      </w:r>
      <w:r w:rsidR="00E54EAD">
        <w:t xml:space="preserve">, the unequal numbers of observations bias the mean. </w:t>
      </w:r>
      <w:r w:rsidR="00CC1CEA">
        <w:t>Specifically, as there is a</w:t>
      </w:r>
      <w:r w:rsidR="00CE0A86">
        <w:t xml:space="preserve"> </w:t>
      </w:r>
      <w:r w:rsidR="00CC1CEA">
        <w:t>disproportionately</w:t>
      </w:r>
      <w:r w:rsidR="00CE0A86">
        <w:t xml:space="preserve"> high number of neutral trials in the compatible condition, the simple average that does not account for trial type suggests that latencies were not shorter in the compatible as compared to the incompatible condition (cf. Table 8).</w:t>
      </w:r>
    </w:p>
    <w:p w14:paraId="13D3A9B4" w14:textId="3FD00F1A" w:rsidR="00A5624A" w:rsidRPr="00873557" w:rsidRDefault="004208DD" w:rsidP="00914458">
      <w:r>
        <w:rPr>
          <w:vertAlign w:val="superscript"/>
        </w:rPr>
        <w:t>1</w:t>
      </w:r>
      <w:r w:rsidR="00E84956">
        <w:rPr>
          <w:vertAlign w:val="superscript"/>
        </w:rPr>
        <w:t>1</w:t>
      </w:r>
      <w:r w:rsidRPr="00873557">
        <w:t xml:space="preserve"> </w:t>
      </w:r>
      <w:r w:rsidR="00A5624A" w:rsidRPr="00873557">
        <w:t xml:space="preserve">We conducted analyses of error rates that were analogous to the analyses of latencies. Ambivalent and univalent primes did not differ in their influence on error rates, neither in compatible trials, </w:t>
      </w:r>
      <w:r w:rsidR="00926902">
        <w:t>PB-test(1) = 0</w:t>
      </w:r>
      <w:r w:rsidR="00A5624A" w:rsidRPr="00873557">
        <w:t xml:space="preserve">.38, </w:t>
      </w:r>
      <w:r w:rsidR="00A5624A" w:rsidRPr="00873557">
        <w:rPr>
          <w:i/>
        </w:rPr>
        <w:t>p</w:t>
      </w:r>
      <w:r w:rsidR="00A5624A" w:rsidRPr="00873557">
        <w:t xml:space="preserve"> = .53, nor in incompatible trials, </w:t>
      </w:r>
      <w:r w:rsidR="00926902">
        <w:t>PB-test(1) = 0</w:t>
      </w:r>
      <w:r w:rsidR="00A5624A" w:rsidRPr="00873557">
        <w:t xml:space="preserve">.00, </w:t>
      </w:r>
      <w:r w:rsidR="00A5624A" w:rsidRPr="00873557">
        <w:rPr>
          <w:i/>
        </w:rPr>
        <w:t>p</w:t>
      </w:r>
      <w:r w:rsidR="00A5624A" w:rsidRPr="00873557">
        <w:t xml:space="preserve"> = .97.</w:t>
      </w:r>
    </w:p>
    <w:p w14:paraId="624103A2" w14:textId="6B238D9C" w:rsidR="001933D8" w:rsidRDefault="004208DD" w:rsidP="00A517DC">
      <w:r>
        <w:rPr>
          <w:vertAlign w:val="superscript"/>
        </w:rPr>
        <w:lastRenderedPageBreak/>
        <w:t>1</w:t>
      </w:r>
      <w:r w:rsidR="00E84956">
        <w:rPr>
          <w:vertAlign w:val="superscript"/>
        </w:rPr>
        <w:t>2</w:t>
      </w:r>
      <w:r w:rsidRPr="00873557">
        <w:t xml:space="preserve"> </w:t>
      </w:r>
      <w:r w:rsidR="00F6007A" w:rsidRPr="00873557">
        <w:t>Correlational analyses yielded</w:t>
      </w:r>
      <w:r w:rsidR="00D65814" w:rsidRPr="00873557">
        <w:t xml:space="preserve"> </w:t>
      </w:r>
      <w:r w:rsidR="00F6007A" w:rsidRPr="00873557">
        <w:t xml:space="preserve">significant coefficients between ratings of potential and felt ambivalence for the primes (nouns, including ambivalent materials), </w:t>
      </w:r>
      <w:r w:rsidR="00F6007A" w:rsidRPr="00873557">
        <w:rPr>
          <w:i/>
        </w:rPr>
        <w:t>r</w:t>
      </w:r>
      <w:r w:rsidR="00F6007A" w:rsidRPr="00873557">
        <w:t xml:space="preserve">(17877) = .52, </w:t>
      </w:r>
      <w:r w:rsidR="00F6007A" w:rsidRPr="00873557">
        <w:rPr>
          <w:i/>
        </w:rPr>
        <w:t>p</w:t>
      </w:r>
      <w:r w:rsidR="00F6007A" w:rsidRPr="00873557">
        <w:t xml:space="preserve"> &lt; .001, and for the targets (adjectives, no ambivalent materials</w:t>
      </w:r>
      <w:r w:rsidR="00BC73B9">
        <w:t>)</w:t>
      </w:r>
      <w:r w:rsidR="00F6007A" w:rsidRPr="00873557">
        <w:t xml:space="preserve">, </w:t>
      </w:r>
      <w:r w:rsidR="00F6007A" w:rsidRPr="00873557">
        <w:rPr>
          <w:i/>
        </w:rPr>
        <w:t>r</w:t>
      </w:r>
      <w:r w:rsidR="00F6007A" w:rsidRPr="00873557">
        <w:t xml:space="preserve">(17877) = .51, </w:t>
      </w:r>
      <w:r w:rsidR="00F6007A" w:rsidRPr="00873557">
        <w:rPr>
          <w:i/>
        </w:rPr>
        <w:t>p</w:t>
      </w:r>
      <w:r w:rsidR="00F6007A" w:rsidRPr="00873557">
        <w:t xml:space="preserve"> &lt; .001.</w:t>
      </w:r>
    </w:p>
    <w:p w14:paraId="6B025AA0" w14:textId="79173485" w:rsidR="00476EBC" w:rsidRDefault="00476EBC" w:rsidP="00A517DC">
      <w:r w:rsidRPr="00724521">
        <w:rPr>
          <w:vertAlign w:val="superscript"/>
        </w:rPr>
        <w:t>13</w:t>
      </w:r>
      <w:r>
        <w:t xml:space="preserve"> 45.80% of all trials including ambivalent targets were categorized as neutral</w:t>
      </w:r>
      <w:r w:rsidR="00724521">
        <w:t xml:space="preserve"> and therefore excluded from all latency analyses in the manuscript</w:t>
      </w:r>
      <w:r>
        <w:t xml:space="preserve">. </w:t>
      </w:r>
      <w:r w:rsidR="00724521">
        <w:t>A re-analysis of the data including these trials, however, yield</w:t>
      </w:r>
      <w:r w:rsidR="00684533">
        <w:t>ed</w:t>
      </w:r>
      <w:r w:rsidR="00724521">
        <w:t xml:space="preserve"> similar effects in all analyses.</w:t>
      </w:r>
    </w:p>
    <w:p w14:paraId="36222F72" w14:textId="14250E7F" w:rsidR="004301EF" w:rsidRDefault="004301EF" w:rsidP="004301EF">
      <w:r w:rsidRPr="004301EF">
        <w:rPr>
          <w:vertAlign w:val="superscript"/>
        </w:rPr>
        <w:t>14</w:t>
      </w:r>
      <w:r>
        <w:t xml:space="preserve"> </w:t>
      </w:r>
      <w:r w:rsidR="00FC7858">
        <w:t xml:space="preserve">We also tested the compatibility effect including ambivalent trials. The model containing compatibility as a predictor </w:t>
      </w:r>
      <w:r w:rsidR="00837B18">
        <w:t>fit</w:t>
      </w:r>
      <w:r w:rsidR="00FC7858">
        <w:t xml:space="preserve"> significantly better than the null model, </w:t>
      </w:r>
      <w:r w:rsidRPr="00011781">
        <w:t>PB-test(1) =</w:t>
      </w:r>
      <w:r w:rsidR="00011781" w:rsidRPr="00011781">
        <w:t xml:space="preserve"> 28.04</w:t>
      </w:r>
      <w:r w:rsidRPr="00011781">
        <w:t xml:space="preserve">, </w:t>
      </w:r>
      <w:r w:rsidRPr="00011781">
        <w:rPr>
          <w:i/>
        </w:rPr>
        <w:t>p</w:t>
      </w:r>
      <w:r w:rsidR="00011781" w:rsidRPr="00011781">
        <w:t xml:space="preserve"> =.001</w:t>
      </w:r>
      <w:r w:rsidRPr="00011781">
        <w:t xml:space="preserve">, </w:t>
      </w:r>
      <w:r w:rsidR="00FC7858" w:rsidRPr="00011781">
        <w:t xml:space="preserve">indicating that </w:t>
      </w:r>
      <w:r w:rsidRPr="00011781">
        <w:t xml:space="preserve">participants were faster in compatible as compared to incompatible trials, </w:t>
      </w:r>
      <w:r w:rsidRPr="00011781">
        <w:rPr>
          <w:i/>
        </w:rPr>
        <w:t>B</w:t>
      </w:r>
      <w:r w:rsidRPr="00011781">
        <w:t xml:space="preserve"> =</w:t>
      </w:r>
      <w:r w:rsidR="00D61F7B" w:rsidRPr="00011781">
        <w:t xml:space="preserve"> </w:t>
      </w:r>
      <w:r w:rsidR="00FC7858" w:rsidRPr="00011781">
        <w:t>-</w:t>
      </w:r>
      <w:r w:rsidR="00926902">
        <w:t>0</w:t>
      </w:r>
      <w:r w:rsidR="00FC7858" w:rsidRPr="00011781">
        <w:t>.02</w:t>
      </w:r>
      <w:r w:rsidRPr="00011781">
        <w:t xml:space="preserve">, </w:t>
      </w:r>
      <w:r w:rsidRPr="00011781">
        <w:rPr>
          <w:i/>
        </w:rPr>
        <w:t>SE</w:t>
      </w:r>
      <w:r w:rsidRPr="00011781">
        <w:t xml:space="preserve"> =</w:t>
      </w:r>
      <w:r w:rsidR="00FC7858" w:rsidRPr="00011781">
        <w:t xml:space="preserve"> </w:t>
      </w:r>
      <w:r w:rsidR="00926902">
        <w:t>0</w:t>
      </w:r>
      <w:r w:rsidR="00FC7858" w:rsidRPr="00011781">
        <w:t>.00</w:t>
      </w:r>
      <w:r w:rsidRPr="00011781">
        <w:t xml:space="preserve">, </w:t>
      </w:r>
      <w:r w:rsidRPr="00011781">
        <w:rPr>
          <w:i/>
        </w:rPr>
        <w:t xml:space="preserve">t </w:t>
      </w:r>
      <w:r w:rsidRPr="00011781">
        <w:t>=</w:t>
      </w:r>
      <w:r w:rsidR="00FC7858" w:rsidRPr="00011781">
        <w:t xml:space="preserve"> -5.31</w:t>
      </w:r>
      <w:r w:rsidRPr="00011781">
        <w:t>.</w:t>
      </w:r>
    </w:p>
    <w:p w14:paraId="54ADF27F" w14:textId="69CA701F" w:rsidR="00A50F3C" w:rsidRDefault="00A50F3C" w:rsidP="00373DDA">
      <w:r w:rsidRPr="00A50F3C">
        <w:rPr>
          <w:vertAlign w:val="superscript"/>
        </w:rPr>
        <w:t>15</w:t>
      </w:r>
      <w:r>
        <w:t xml:space="preserve"> </w:t>
      </w:r>
      <w:r w:rsidRPr="00873557">
        <w:t xml:space="preserve">We conducted analyses of error rates that were analogous to the analyses of latencies. </w:t>
      </w:r>
      <w:r w:rsidR="00373DDA">
        <w:t xml:space="preserve">For </w:t>
      </w:r>
      <w:r w:rsidR="00373DDA" w:rsidRPr="00856195">
        <w:t>compatible</w:t>
      </w:r>
      <w:r w:rsidR="00373DDA">
        <w:t xml:space="preserve"> trials, a model including a factor ambivalence (coded </w:t>
      </w:r>
      <w:r w:rsidR="00373DDA" w:rsidRPr="00373DDA">
        <w:rPr>
          <w:i/>
        </w:rPr>
        <w:t>zero</w:t>
      </w:r>
      <w:r w:rsidR="00373DDA">
        <w:t xml:space="preserve"> for univalent targets and </w:t>
      </w:r>
      <w:r w:rsidR="00373DDA" w:rsidRPr="00373DDA">
        <w:rPr>
          <w:i/>
        </w:rPr>
        <w:t>one</w:t>
      </w:r>
      <w:r w:rsidR="00373DDA">
        <w:t xml:space="preserve"> for ambivalent targets) predicted error rates significantly better than the null model, PB-test(1) = 11.01, </w:t>
      </w:r>
      <w:r w:rsidR="00373DDA" w:rsidRPr="00373DDA">
        <w:rPr>
          <w:i/>
        </w:rPr>
        <w:t>p</w:t>
      </w:r>
      <w:r w:rsidR="00373DDA">
        <w:t xml:space="preserve"> = .004, indicating that error rates were higher </w:t>
      </w:r>
      <w:r w:rsidR="00684533">
        <w:t xml:space="preserve">when </w:t>
      </w:r>
      <w:r w:rsidR="00373DDA">
        <w:t xml:space="preserve">the targets were ambivalent, </w:t>
      </w:r>
      <w:r w:rsidR="00373DDA" w:rsidRPr="00373DDA">
        <w:rPr>
          <w:i/>
        </w:rPr>
        <w:t>B</w:t>
      </w:r>
      <w:r w:rsidR="00373DDA">
        <w:t xml:space="preserve"> = </w:t>
      </w:r>
      <w:r w:rsidR="00926902">
        <w:t>0</w:t>
      </w:r>
      <w:r w:rsidR="00373DDA">
        <w:t xml:space="preserve">.33, </w:t>
      </w:r>
      <w:r w:rsidR="00373DDA" w:rsidRPr="00373DDA">
        <w:rPr>
          <w:i/>
        </w:rPr>
        <w:t>SE</w:t>
      </w:r>
      <w:r w:rsidR="00373DDA">
        <w:t xml:space="preserve"> = </w:t>
      </w:r>
      <w:r w:rsidR="00926902">
        <w:t>0</w:t>
      </w:r>
      <w:r w:rsidR="00373DDA">
        <w:t xml:space="preserve">.09, </w:t>
      </w:r>
      <w:r w:rsidR="00373DDA" w:rsidRPr="00373DDA">
        <w:rPr>
          <w:i/>
        </w:rPr>
        <w:t>t</w:t>
      </w:r>
      <w:r w:rsidR="00373DDA">
        <w:t xml:space="preserve"> = 3.74. For the subset of </w:t>
      </w:r>
      <w:r w:rsidR="00856195">
        <w:t>in</w:t>
      </w:r>
      <w:r w:rsidR="00373DDA" w:rsidRPr="00856195">
        <w:t>compatible</w:t>
      </w:r>
      <w:r w:rsidR="00373DDA">
        <w:t xml:space="preserve"> trials</w:t>
      </w:r>
      <w:r w:rsidR="00837B18">
        <w:t>,</w:t>
      </w:r>
      <w:r w:rsidR="00684533">
        <w:t xml:space="preserve"> this factor</w:t>
      </w:r>
      <w:r w:rsidR="00373DDA">
        <w:t xml:space="preserve"> increased model fit significantly</w:t>
      </w:r>
      <w:r w:rsidR="00684533">
        <w:t xml:space="preserve"> as well</w:t>
      </w:r>
      <w:r w:rsidR="00373DDA">
        <w:t xml:space="preserve">, PB-test(1) = 9.86, </w:t>
      </w:r>
      <w:r w:rsidR="00373DDA" w:rsidRPr="00373DDA">
        <w:rPr>
          <w:i/>
        </w:rPr>
        <w:t>p</w:t>
      </w:r>
      <w:r w:rsidR="00373DDA">
        <w:t xml:space="preserve"> = .004, indicating that participants </w:t>
      </w:r>
      <w:r w:rsidR="00684533">
        <w:t xml:space="preserve">committed </w:t>
      </w:r>
      <w:r w:rsidR="00373DDA">
        <w:t xml:space="preserve">more errors </w:t>
      </w:r>
      <w:r w:rsidR="00684533">
        <w:t>o</w:t>
      </w:r>
      <w:r w:rsidR="00373DDA">
        <w:t xml:space="preserve">n trials with ambivalent as compared to univalent targets, </w:t>
      </w:r>
      <w:r w:rsidR="00373DDA" w:rsidRPr="00373DDA">
        <w:rPr>
          <w:i/>
        </w:rPr>
        <w:t>B</w:t>
      </w:r>
      <w:r w:rsidR="00373DDA">
        <w:t xml:space="preserve"> = </w:t>
      </w:r>
      <w:r w:rsidR="00926902">
        <w:t>0</w:t>
      </w:r>
      <w:r w:rsidR="00373DDA">
        <w:t xml:space="preserve">.32, </w:t>
      </w:r>
      <w:r w:rsidR="00373DDA" w:rsidRPr="00373DDA">
        <w:rPr>
          <w:i/>
        </w:rPr>
        <w:t>SE</w:t>
      </w:r>
      <w:r w:rsidR="00373DDA">
        <w:t xml:space="preserve"> = </w:t>
      </w:r>
      <w:r w:rsidR="00926902">
        <w:t>0</w:t>
      </w:r>
      <w:r w:rsidR="00373DDA">
        <w:t xml:space="preserve">.09, </w:t>
      </w:r>
      <w:r w:rsidR="00373DDA" w:rsidRPr="00373DDA">
        <w:rPr>
          <w:i/>
        </w:rPr>
        <w:t>t</w:t>
      </w:r>
      <w:r w:rsidR="00373DDA">
        <w:t xml:space="preserve"> = 3.47.</w:t>
      </w:r>
    </w:p>
    <w:p w14:paraId="77A3D5A4" w14:textId="01D61DCF" w:rsidR="00472D1A" w:rsidRPr="00873557" w:rsidRDefault="00373DDA" w:rsidP="00472D1A">
      <w:r w:rsidRPr="00373DDA">
        <w:rPr>
          <w:vertAlign w:val="superscript"/>
        </w:rPr>
        <w:t>16</w:t>
      </w:r>
      <w:r>
        <w:t xml:space="preserve"> </w:t>
      </w:r>
      <w:r w:rsidR="00472D1A">
        <w:t xml:space="preserve">The correlations between ratings of potential and felt ambivalence in the primes, </w:t>
      </w:r>
      <w:r w:rsidR="00472D1A" w:rsidRPr="00D61F7B">
        <w:rPr>
          <w:i/>
        </w:rPr>
        <w:t>r</w:t>
      </w:r>
      <w:r w:rsidR="00472D1A">
        <w:t xml:space="preserve">(20220) = .47, </w:t>
      </w:r>
      <w:r w:rsidR="00472D1A" w:rsidRPr="00D61F7B">
        <w:rPr>
          <w:i/>
        </w:rPr>
        <w:t>p</w:t>
      </w:r>
      <w:r w:rsidR="00472D1A">
        <w:t xml:space="preserve"> &lt; .001, and in the targets, </w:t>
      </w:r>
      <w:r w:rsidR="00472D1A" w:rsidRPr="00D61F7B">
        <w:rPr>
          <w:i/>
        </w:rPr>
        <w:t>r</w:t>
      </w:r>
      <w:r w:rsidR="00472D1A">
        <w:t xml:space="preserve">(20220) = .55, </w:t>
      </w:r>
      <w:r w:rsidR="00472D1A" w:rsidRPr="00D61F7B">
        <w:rPr>
          <w:i/>
        </w:rPr>
        <w:t>p</w:t>
      </w:r>
      <w:r w:rsidR="00472D1A">
        <w:t xml:space="preserve"> &lt; .001, were moderately positive.</w:t>
      </w:r>
    </w:p>
    <w:p w14:paraId="28049644" w14:textId="522942E1" w:rsidR="00373DDA" w:rsidRDefault="00373DDA" w:rsidP="00373DDA">
      <w:pPr>
        <w:sectPr w:rsidR="00373DDA" w:rsidSect="00681692">
          <w:headerReference w:type="default" r:id="rId10"/>
          <w:headerReference w:type="first" r:id="rId11"/>
          <w:footnotePr>
            <w:pos w:val="beneathText"/>
          </w:footnotePr>
          <w:endnotePr>
            <w:numFmt w:val="decimal"/>
          </w:endnotePr>
          <w:pgSz w:w="12240" w:h="15840"/>
          <w:pgMar w:top="1417" w:right="1417" w:bottom="1134" w:left="1417" w:header="720" w:footer="720" w:gutter="0"/>
          <w:cols w:space="720"/>
          <w:titlePg/>
          <w:docGrid w:linePitch="360"/>
        </w:sectPr>
      </w:pPr>
    </w:p>
    <w:p w14:paraId="162EA477" w14:textId="06810F28" w:rsidR="001D0CAD" w:rsidRDefault="001D0CAD" w:rsidP="00742891">
      <w:pPr>
        <w:spacing w:line="288" w:lineRule="auto"/>
        <w:ind w:firstLine="0"/>
      </w:pPr>
      <w:r>
        <w:lastRenderedPageBreak/>
        <w:t>Table 1</w:t>
      </w:r>
    </w:p>
    <w:p w14:paraId="7A7DD05A" w14:textId="4D63624A" w:rsidR="001D0CAD" w:rsidRPr="00742891" w:rsidRDefault="001D0CAD" w:rsidP="00742891">
      <w:pPr>
        <w:spacing w:after="120" w:line="288" w:lineRule="auto"/>
        <w:ind w:firstLine="0"/>
        <w:rPr>
          <w:i/>
        </w:rPr>
      </w:pPr>
      <w:r w:rsidRPr="00742891">
        <w:rPr>
          <w:i/>
        </w:rPr>
        <w:t>Overview and results of</w:t>
      </w:r>
      <w:r>
        <w:rPr>
          <w:i/>
        </w:rPr>
        <w:t xml:space="preserve"> all</w:t>
      </w:r>
      <w:r w:rsidRPr="00742891">
        <w:rPr>
          <w:i/>
        </w:rPr>
        <w:t xml:space="preserve"> hypotheses tested in </w:t>
      </w:r>
      <w:r>
        <w:rPr>
          <w:i/>
        </w:rPr>
        <w:t>E</w:t>
      </w:r>
      <w:r w:rsidRPr="00742891">
        <w:rPr>
          <w:i/>
        </w:rPr>
        <w:t xml:space="preserve">xperiments 1 to </w:t>
      </w:r>
      <w:r w:rsidR="00330985">
        <w:rPr>
          <w:i/>
        </w:rPr>
        <w:t>5</w:t>
      </w:r>
      <w:r>
        <w:rPr>
          <w:i/>
        </w:rPr>
        <w:t>.</w:t>
      </w:r>
    </w:p>
    <w:tbl>
      <w:tblPr>
        <w:tblStyle w:val="APAReport"/>
        <w:tblW w:w="13325" w:type="dxa"/>
        <w:tblLook w:val="04A0" w:firstRow="1" w:lastRow="0" w:firstColumn="1" w:lastColumn="0" w:noHBand="0" w:noVBand="1"/>
      </w:tblPr>
      <w:tblGrid>
        <w:gridCol w:w="817"/>
        <w:gridCol w:w="7830"/>
        <w:gridCol w:w="2410"/>
        <w:gridCol w:w="2268"/>
      </w:tblGrid>
      <w:tr w:rsidR="001D0CAD" w14:paraId="2D406ED7" w14:textId="77777777" w:rsidTr="004D03F8">
        <w:trPr>
          <w:cnfStyle w:val="100000000000" w:firstRow="1" w:lastRow="0" w:firstColumn="0" w:lastColumn="0" w:oddVBand="0" w:evenVBand="0" w:oddHBand="0" w:evenHBand="0" w:firstRowFirstColumn="0" w:firstRowLastColumn="0" w:lastRowFirstColumn="0" w:lastRowLastColumn="0"/>
        </w:trPr>
        <w:tc>
          <w:tcPr>
            <w:tcW w:w="817" w:type="dxa"/>
            <w:tcBorders>
              <w:bottom w:val="single" w:sz="4" w:space="0" w:color="auto"/>
            </w:tcBorders>
          </w:tcPr>
          <w:p w14:paraId="224EF984" w14:textId="77777777" w:rsidR="001D0CAD" w:rsidRDefault="001D0CAD" w:rsidP="004A5139">
            <w:pPr>
              <w:spacing w:before="80" w:afterLines="80" w:after="192"/>
            </w:pPr>
          </w:p>
        </w:tc>
        <w:tc>
          <w:tcPr>
            <w:tcW w:w="7830" w:type="dxa"/>
            <w:tcBorders>
              <w:bottom w:val="single" w:sz="4" w:space="0" w:color="auto"/>
            </w:tcBorders>
          </w:tcPr>
          <w:p w14:paraId="4AC7087B" w14:textId="77777777" w:rsidR="001D0CAD" w:rsidRPr="001933D8" w:rsidRDefault="001D0CAD" w:rsidP="004A5139">
            <w:pPr>
              <w:spacing w:before="80" w:afterLines="80" w:after="192"/>
              <w:rPr>
                <w:b/>
              </w:rPr>
            </w:pPr>
            <w:r w:rsidRPr="001933D8">
              <w:rPr>
                <w:b/>
              </w:rPr>
              <w:t>Hypothesis</w:t>
            </w:r>
          </w:p>
        </w:tc>
        <w:tc>
          <w:tcPr>
            <w:tcW w:w="2410" w:type="dxa"/>
            <w:tcBorders>
              <w:bottom w:val="single" w:sz="4" w:space="0" w:color="auto"/>
            </w:tcBorders>
          </w:tcPr>
          <w:p w14:paraId="509D341E" w14:textId="08D970BE" w:rsidR="001D0CAD" w:rsidRPr="001933D8" w:rsidRDefault="001D0CAD" w:rsidP="004A5139">
            <w:pPr>
              <w:spacing w:before="80" w:afterLines="80" w:after="192"/>
              <w:rPr>
                <w:b/>
              </w:rPr>
            </w:pPr>
            <w:r w:rsidRPr="001933D8">
              <w:rPr>
                <w:b/>
              </w:rPr>
              <w:t>Relevant experiment</w:t>
            </w:r>
            <w:r w:rsidR="00477567" w:rsidRPr="001933D8">
              <w:rPr>
                <w:b/>
              </w:rPr>
              <w:t>(</w:t>
            </w:r>
            <w:r w:rsidRPr="001933D8">
              <w:rPr>
                <w:b/>
              </w:rPr>
              <w:t>s</w:t>
            </w:r>
            <w:r w:rsidR="00477567" w:rsidRPr="001933D8">
              <w:rPr>
                <w:b/>
              </w:rPr>
              <w:t>)</w:t>
            </w:r>
          </w:p>
        </w:tc>
        <w:tc>
          <w:tcPr>
            <w:tcW w:w="2268" w:type="dxa"/>
            <w:tcBorders>
              <w:bottom w:val="single" w:sz="4" w:space="0" w:color="auto"/>
            </w:tcBorders>
          </w:tcPr>
          <w:p w14:paraId="39E55025" w14:textId="047B475E" w:rsidR="001D0CAD" w:rsidRPr="001933D8" w:rsidRDefault="001933D8" w:rsidP="004A5139">
            <w:pPr>
              <w:spacing w:before="80" w:afterLines="80" w:after="192"/>
              <w:rPr>
                <w:b/>
              </w:rPr>
            </w:pPr>
            <w:r>
              <w:rPr>
                <w:b/>
              </w:rPr>
              <w:t>Inference</w:t>
            </w:r>
          </w:p>
        </w:tc>
      </w:tr>
      <w:tr w:rsidR="00B0631B" w14:paraId="4080BCF0" w14:textId="77777777" w:rsidTr="00B0631B">
        <w:tc>
          <w:tcPr>
            <w:tcW w:w="817" w:type="dxa"/>
            <w:vMerge w:val="restart"/>
            <w:tcBorders>
              <w:top w:val="single" w:sz="4" w:space="0" w:color="auto"/>
            </w:tcBorders>
            <w:textDirection w:val="btLr"/>
          </w:tcPr>
          <w:p w14:paraId="0095195D" w14:textId="6D6952DC" w:rsidR="00B0631B" w:rsidRDefault="00B0631B" w:rsidP="004A5139">
            <w:pPr>
              <w:spacing w:before="80" w:afterLines="80" w:after="192"/>
              <w:ind w:left="113" w:right="113"/>
              <w:jc w:val="center"/>
            </w:pPr>
            <w:r w:rsidRPr="001933D8">
              <w:rPr>
                <w:b/>
              </w:rPr>
              <w:t>AMBIVALENT PRIMES PARADIGM</w:t>
            </w:r>
          </w:p>
        </w:tc>
        <w:tc>
          <w:tcPr>
            <w:tcW w:w="12508" w:type="dxa"/>
            <w:gridSpan w:val="3"/>
            <w:tcBorders>
              <w:top w:val="single" w:sz="4" w:space="0" w:color="auto"/>
              <w:bottom w:val="nil"/>
            </w:tcBorders>
          </w:tcPr>
          <w:p w14:paraId="24F0AF45" w14:textId="2F2BCF86" w:rsidR="00B0631B" w:rsidRPr="001933D8" w:rsidRDefault="00B0631B" w:rsidP="004A5139">
            <w:pPr>
              <w:spacing w:before="80" w:after="80"/>
              <w:rPr>
                <w:b/>
              </w:rPr>
            </w:pPr>
            <w:r w:rsidRPr="001933D8">
              <w:rPr>
                <w:b/>
              </w:rPr>
              <w:t>Deceleration effects on trials containing ambivalent primes</w:t>
            </w:r>
          </w:p>
        </w:tc>
      </w:tr>
      <w:tr w:rsidR="00B0631B" w14:paraId="44BEEEB6" w14:textId="77777777" w:rsidTr="0092228E">
        <w:tc>
          <w:tcPr>
            <w:tcW w:w="817" w:type="dxa"/>
            <w:vMerge/>
            <w:textDirection w:val="btLr"/>
            <w:vAlign w:val="center"/>
          </w:tcPr>
          <w:p w14:paraId="1BE8E7F4" w14:textId="179C9769" w:rsidR="00B0631B" w:rsidRPr="001933D8" w:rsidRDefault="00B0631B" w:rsidP="004A5139">
            <w:pPr>
              <w:spacing w:before="80" w:afterLines="80" w:after="192"/>
              <w:ind w:left="113" w:right="113"/>
              <w:jc w:val="center"/>
              <w:rPr>
                <w:b/>
              </w:rPr>
            </w:pPr>
          </w:p>
        </w:tc>
        <w:tc>
          <w:tcPr>
            <w:tcW w:w="7830" w:type="dxa"/>
            <w:tcBorders>
              <w:top w:val="nil"/>
              <w:bottom w:val="nil"/>
            </w:tcBorders>
          </w:tcPr>
          <w:p w14:paraId="511737CF" w14:textId="548EE3D4" w:rsidR="00B0631B" w:rsidRPr="00B0631B" w:rsidRDefault="00B0631B" w:rsidP="004A5139">
            <w:pPr>
              <w:spacing w:before="80" w:afterLines="80" w:after="192"/>
              <w:ind w:left="176" w:hanging="176"/>
              <w:rPr>
                <w:lang w:val="fr-FR"/>
              </w:rPr>
            </w:pPr>
            <w:r w:rsidRPr="00B0631B">
              <w:rPr>
                <w:lang w:val="fr-FR"/>
              </w:rPr>
              <w:t>H1</w:t>
            </w:r>
            <w:r w:rsidRPr="00B0631B">
              <w:rPr>
                <w:vertAlign w:val="subscript"/>
                <w:lang w:val="fr-FR"/>
              </w:rPr>
              <w:t>primes</w:t>
            </w:r>
            <w:r w:rsidRPr="00B0631B">
              <w:rPr>
                <w:lang w:val="fr-FR"/>
              </w:rPr>
              <w:t>: RT(ambivalent) &gt; RT(congruent)</w:t>
            </w:r>
          </w:p>
        </w:tc>
        <w:tc>
          <w:tcPr>
            <w:tcW w:w="2410" w:type="dxa"/>
            <w:tcBorders>
              <w:top w:val="nil"/>
              <w:bottom w:val="nil"/>
            </w:tcBorders>
          </w:tcPr>
          <w:p w14:paraId="02C4D493" w14:textId="53F6F51C" w:rsidR="00B0631B" w:rsidRDefault="00B0631B" w:rsidP="004A5139">
            <w:pPr>
              <w:spacing w:before="80" w:afterLines="80" w:after="192"/>
            </w:pPr>
            <w:r>
              <w:t>Exp. 1</w:t>
            </w:r>
            <w:r>
              <w:br/>
              <w:t>Exp. 2</w:t>
            </w:r>
          </w:p>
        </w:tc>
        <w:tc>
          <w:tcPr>
            <w:tcW w:w="2268" w:type="dxa"/>
            <w:tcBorders>
              <w:top w:val="nil"/>
              <w:bottom w:val="nil"/>
            </w:tcBorders>
          </w:tcPr>
          <w:p w14:paraId="541BACBF" w14:textId="6C3CEC00" w:rsidR="00B0631B" w:rsidRDefault="00B0631B" w:rsidP="004A5139">
            <w:pPr>
              <w:spacing w:before="80" w:afterLines="80" w:after="192"/>
            </w:pPr>
            <w:r>
              <w:t>supported</w:t>
            </w:r>
            <w:r>
              <w:br/>
              <w:t>supported</w:t>
            </w:r>
          </w:p>
        </w:tc>
      </w:tr>
      <w:tr w:rsidR="00B0631B" w14:paraId="6C1266E1" w14:textId="77777777" w:rsidTr="0092228E">
        <w:tc>
          <w:tcPr>
            <w:tcW w:w="817" w:type="dxa"/>
            <w:vMerge/>
          </w:tcPr>
          <w:p w14:paraId="6BD885FE" w14:textId="77777777" w:rsidR="00B0631B" w:rsidRDefault="00B0631B" w:rsidP="004A5139">
            <w:pPr>
              <w:spacing w:before="80" w:afterLines="80" w:after="192"/>
            </w:pPr>
          </w:p>
        </w:tc>
        <w:tc>
          <w:tcPr>
            <w:tcW w:w="7830" w:type="dxa"/>
            <w:tcBorders>
              <w:top w:val="nil"/>
              <w:bottom w:val="nil"/>
            </w:tcBorders>
          </w:tcPr>
          <w:p w14:paraId="6C996538" w14:textId="6D4C1BCF" w:rsidR="00B0631B" w:rsidRDefault="00B0631B" w:rsidP="004A5139">
            <w:pPr>
              <w:spacing w:before="80" w:afterLines="80" w:after="192"/>
              <w:ind w:left="176" w:hanging="176"/>
            </w:pPr>
            <w:r>
              <w:t>H2</w:t>
            </w:r>
            <w:r w:rsidRPr="006A0A3A">
              <w:rPr>
                <w:vertAlign w:val="subscript"/>
              </w:rPr>
              <w:t>primes</w:t>
            </w:r>
            <w:r w:rsidRPr="002C2166">
              <w:t xml:space="preserve">: </w:t>
            </w:r>
            <w:r>
              <w:t>RT(ambivalent) &gt; RT(neutral)</w:t>
            </w:r>
          </w:p>
        </w:tc>
        <w:tc>
          <w:tcPr>
            <w:tcW w:w="2410" w:type="dxa"/>
            <w:tcBorders>
              <w:top w:val="nil"/>
              <w:bottom w:val="nil"/>
            </w:tcBorders>
          </w:tcPr>
          <w:p w14:paraId="53CD109A" w14:textId="19D4334A" w:rsidR="00B0631B" w:rsidRDefault="00B0631B" w:rsidP="004A5139">
            <w:pPr>
              <w:spacing w:before="80" w:afterLines="80" w:after="192"/>
            </w:pPr>
            <w:r>
              <w:t>Exp. 1</w:t>
            </w:r>
            <w:r>
              <w:br/>
              <w:t>Exp. 2</w:t>
            </w:r>
          </w:p>
        </w:tc>
        <w:tc>
          <w:tcPr>
            <w:tcW w:w="2268" w:type="dxa"/>
            <w:tcBorders>
              <w:top w:val="nil"/>
              <w:bottom w:val="nil"/>
            </w:tcBorders>
          </w:tcPr>
          <w:p w14:paraId="7D02B623" w14:textId="2992E44C" w:rsidR="00B0631B" w:rsidRDefault="00B0631B" w:rsidP="004A5139">
            <w:pPr>
              <w:spacing w:before="80" w:afterLines="80" w:after="192"/>
            </w:pPr>
            <w:r>
              <w:t>supported</w:t>
            </w:r>
            <w:r>
              <w:br/>
              <w:t>rejected</w:t>
            </w:r>
          </w:p>
        </w:tc>
      </w:tr>
      <w:tr w:rsidR="00B0631B" w14:paraId="59C56110" w14:textId="77777777" w:rsidTr="0092228E">
        <w:tc>
          <w:tcPr>
            <w:tcW w:w="817" w:type="dxa"/>
            <w:vMerge/>
          </w:tcPr>
          <w:p w14:paraId="1901C3D8" w14:textId="77777777" w:rsidR="00B0631B" w:rsidRDefault="00B0631B" w:rsidP="004A5139">
            <w:pPr>
              <w:spacing w:before="80" w:afterLines="80" w:after="192"/>
            </w:pPr>
          </w:p>
        </w:tc>
        <w:tc>
          <w:tcPr>
            <w:tcW w:w="7830" w:type="dxa"/>
            <w:tcBorders>
              <w:top w:val="nil"/>
              <w:bottom w:val="single" w:sz="4" w:space="0" w:color="auto"/>
            </w:tcBorders>
          </w:tcPr>
          <w:p w14:paraId="73C303EA" w14:textId="6A136F09" w:rsidR="00B0631B" w:rsidRPr="00B0631B" w:rsidRDefault="00B0631B" w:rsidP="004A5139">
            <w:pPr>
              <w:spacing w:before="80" w:afterLines="80" w:after="192"/>
              <w:ind w:left="176" w:hanging="176"/>
              <w:rPr>
                <w:lang w:val="fr-FR"/>
              </w:rPr>
            </w:pPr>
            <w:r w:rsidRPr="00B0631B">
              <w:rPr>
                <w:lang w:val="fr-FR"/>
              </w:rPr>
              <w:t>H3</w:t>
            </w:r>
            <w:r w:rsidRPr="00B0631B">
              <w:rPr>
                <w:vertAlign w:val="subscript"/>
                <w:lang w:val="fr-FR"/>
              </w:rPr>
              <w:t>primes</w:t>
            </w:r>
            <w:r w:rsidRPr="00B0631B">
              <w:rPr>
                <w:lang w:val="fr-FR"/>
              </w:rPr>
              <w:t>: RT(ambivalent) = RT(incongruent)</w:t>
            </w:r>
          </w:p>
        </w:tc>
        <w:tc>
          <w:tcPr>
            <w:tcW w:w="2410" w:type="dxa"/>
            <w:tcBorders>
              <w:top w:val="nil"/>
              <w:bottom w:val="single" w:sz="4" w:space="0" w:color="auto"/>
            </w:tcBorders>
          </w:tcPr>
          <w:p w14:paraId="1B7A2F08" w14:textId="721FBA56" w:rsidR="00B0631B" w:rsidRDefault="00B0631B" w:rsidP="004A5139">
            <w:pPr>
              <w:spacing w:before="80" w:afterLines="80" w:after="192"/>
            </w:pPr>
            <w:r>
              <w:t>Exp. 1</w:t>
            </w:r>
            <w:r>
              <w:br/>
              <w:t>Exp. 2</w:t>
            </w:r>
          </w:p>
        </w:tc>
        <w:tc>
          <w:tcPr>
            <w:tcW w:w="2268" w:type="dxa"/>
            <w:tcBorders>
              <w:top w:val="nil"/>
              <w:bottom w:val="single" w:sz="4" w:space="0" w:color="auto"/>
            </w:tcBorders>
          </w:tcPr>
          <w:p w14:paraId="396B05AC" w14:textId="65B2F684" w:rsidR="00B0631B" w:rsidRDefault="00B0631B" w:rsidP="004A5139">
            <w:pPr>
              <w:spacing w:before="80" w:afterLines="80" w:after="192"/>
            </w:pPr>
            <w:r>
              <w:t>supported</w:t>
            </w:r>
            <w:r>
              <w:br/>
              <w:t>supported</w:t>
            </w:r>
          </w:p>
        </w:tc>
      </w:tr>
      <w:tr w:rsidR="00B0631B" w14:paraId="173E7146" w14:textId="77777777" w:rsidTr="0092228E">
        <w:tc>
          <w:tcPr>
            <w:tcW w:w="817" w:type="dxa"/>
            <w:vMerge/>
          </w:tcPr>
          <w:p w14:paraId="1EDA38A6" w14:textId="77777777" w:rsidR="00B0631B" w:rsidRDefault="00B0631B" w:rsidP="004A5139">
            <w:pPr>
              <w:spacing w:before="80" w:afterLines="80" w:after="192"/>
            </w:pPr>
          </w:p>
        </w:tc>
        <w:tc>
          <w:tcPr>
            <w:tcW w:w="12508" w:type="dxa"/>
            <w:gridSpan w:val="3"/>
            <w:tcBorders>
              <w:top w:val="single" w:sz="4" w:space="0" w:color="auto"/>
              <w:bottom w:val="nil"/>
            </w:tcBorders>
          </w:tcPr>
          <w:p w14:paraId="28F9EE79" w14:textId="62A3C564" w:rsidR="00B0631B" w:rsidRPr="001933D8" w:rsidRDefault="00B0631B" w:rsidP="004A5139">
            <w:pPr>
              <w:spacing w:before="80" w:afterLines="80" w:after="192"/>
              <w:rPr>
                <w:b/>
              </w:rPr>
            </w:pPr>
            <w:r w:rsidRPr="001933D8">
              <w:rPr>
                <w:b/>
              </w:rPr>
              <w:t>No deceleration effects on trials containing ambivalent primes with long SOA</w:t>
            </w:r>
          </w:p>
        </w:tc>
      </w:tr>
      <w:tr w:rsidR="00B0631B" w14:paraId="331A1C26" w14:textId="77777777" w:rsidTr="0092228E">
        <w:tc>
          <w:tcPr>
            <w:tcW w:w="817" w:type="dxa"/>
            <w:vMerge/>
          </w:tcPr>
          <w:p w14:paraId="04298AE4" w14:textId="77777777" w:rsidR="00B0631B" w:rsidRDefault="00B0631B" w:rsidP="004A5139">
            <w:pPr>
              <w:spacing w:before="80" w:afterLines="80" w:after="192"/>
            </w:pPr>
          </w:p>
        </w:tc>
        <w:tc>
          <w:tcPr>
            <w:tcW w:w="7830" w:type="dxa"/>
            <w:tcBorders>
              <w:top w:val="nil"/>
              <w:bottom w:val="single" w:sz="4" w:space="0" w:color="auto"/>
            </w:tcBorders>
          </w:tcPr>
          <w:p w14:paraId="4566FFD3" w14:textId="77777777" w:rsidR="00B0631B" w:rsidRDefault="00B0631B" w:rsidP="004A5139">
            <w:pPr>
              <w:spacing w:before="80" w:afterLines="80" w:after="192"/>
              <w:ind w:left="176" w:hanging="176"/>
              <w:rPr>
                <w:lang w:val="fr-FR"/>
              </w:rPr>
            </w:pPr>
            <w:r w:rsidRPr="00B0631B">
              <w:rPr>
                <w:lang w:val="fr-FR"/>
              </w:rPr>
              <w:t>H4</w:t>
            </w:r>
            <w:r w:rsidRPr="00B0631B">
              <w:rPr>
                <w:vertAlign w:val="subscript"/>
                <w:lang w:val="fr-FR"/>
              </w:rPr>
              <w:t>primes</w:t>
            </w:r>
            <w:r w:rsidRPr="00B0631B">
              <w:rPr>
                <w:lang w:val="fr-FR"/>
              </w:rPr>
              <w:t>: RT(ambivalent) = RT(congruent)</w:t>
            </w:r>
          </w:p>
          <w:p w14:paraId="22C00837" w14:textId="77777777" w:rsidR="00B0631B" w:rsidRDefault="00B0631B" w:rsidP="00025BE6">
            <w:pPr>
              <w:spacing w:before="80" w:afterLines="80" w:after="192"/>
              <w:ind w:left="176" w:hanging="176"/>
              <w:rPr>
                <w:lang w:val="fr-FR"/>
              </w:rPr>
            </w:pPr>
            <w:r>
              <w:rPr>
                <w:lang w:val="fr-FR"/>
              </w:rPr>
              <w:t xml:space="preserve">              RT(ambivalent) = RT(neutral)</w:t>
            </w:r>
          </w:p>
          <w:p w14:paraId="48C20BC5" w14:textId="5D832111" w:rsidR="00B0631B" w:rsidRPr="00B0631B" w:rsidRDefault="00B0631B" w:rsidP="004A5139">
            <w:pPr>
              <w:spacing w:before="80" w:afterLines="80" w:after="192"/>
              <w:ind w:left="176" w:hanging="176"/>
              <w:rPr>
                <w:lang w:val="fr-FR"/>
              </w:rPr>
            </w:pPr>
            <w:r>
              <w:rPr>
                <w:lang w:val="fr-FR"/>
              </w:rPr>
              <w:t xml:space="preserve">              RT(ambivalent) = RT (incongruent)</w:t>
            </w:r>
          </w:p>
        </w:tc>
        <w:tc>
          <w:tcPr>
            <w:tcW w:w="2410" w:type="dxa"/>
            <w:tcBorders>
              <w:top w:val="nil"/>
              <w:bottom w:val="single" w:sz="4" w:space="0" w:color="auto"/>
            </w:tcBorders>
          </w:tcPr>
          <w:p w14:paraId="574A4E38" w14:textId="6CF783C5" w:rsidR="00B0631B" w:rsidRDefault="00B0631B" w:rsidP="004A5139">
            <w:pPr>
              <w:spacing w:before="80" w:afterLines="80" w:after="192"/>
            </w:pPr>
            <w:r>
              <w:t>Exp. 3</w:t>
            </w:r>
          </w:p>
        </w:tc>
        <w:tc>
          <w:tcPr>
            <w:tcW w:w="2268" w:type="dxa"/>
            <w:tcBorders>
              <w:top w:val="nil"/>
              <w:bottom w:val="single" w:sz="4" w:space="0" w:color="auto"/>
            </w:tcBorders>
          </w:tcPr>
          <w:p w14:paraId="58A7A963" w14:textId="50CBD8F5" w:rsidR="00B0631B" w:rsidRDefault="00B0631B" w:rsidP="004A5139">
            <w:pPr>
              <w:spacing w:before="80" w:afterLines="80" w:after="192"/>
            </w:pPr>
            <w:r>
              <w:t>supported</w:t>
            </w:r>
          </w:p>
        </w:tc>
      </w:tr>
      <w:tr w:rsidR="00B0631B" w14:paraId="58FD2747" w14:textId="77777777" w:rsidTr="0092228E">
        <w:tc>
          <w:tcPr>
            <w:tcW w:w="817" w:type="dxa"/>
            <w:vMerge/>
          </w:tcPr>
          <w:p w14:paraId="71EE069F" w14:textId="77777777" w:rsidR="00B0631B" w:rsidRDefault="00B0631B" w:rsidP="004A5139">
            <w:pPr>
              <w:spacing w:before="80" w:afterLines="80" w:after="192"/>
            </w:pPr>
          </w:p>
        </w:tc>
        <w:tc>
          <w:tcPr>
            <w:tcW w:w="12508" w:type="dxa"/>
            <w:gridSpan w:val="3"/>
            <w:tcBorders>
              <w:top w:val="single" w:sz="4" w:space="0" w:color="auto"/>
              <w:bottom w:val="nil"/>
            </w:tcBorders>
          </w:tcPr>
          <w:p w14:paraId="5F68F7F4" w14:textId="585F7428" w:rsidR="00B0631B" w:rsidRPr="001933D8" w:rsidRDefault="00B0631B" w:rsidP="00990838">
            <w:pPr>
              <w:spacing w:before="80" w:afterLines="80" w:after="192"/>
              <w:rPr>
                <w:b/>
              </w:rPr>
            </w:pPr>
            <w:r w:rsidRPr="001933D8">
              <w:rPr>
                <w:b/>
              </w:rPr>
              <w:t xml:space="preserve">Automatic instigation of </w:t>
            </w:r>
            <w:r w:rsidR="00990838">
              <w:rPr>
                <w:b/>
              </w:rPr>
              <w:t xml:space="preserve">evaluative </w:t>
            </w:r>
            <w:r w:rsidRPr="001933D8">
              <w:rPr>
                <w:b/>
              </w:rPr>
              <w:t>conflict?</w:t>
            </w:r>
          </w:p>
        </w:tc>
      </w:tr>
      <w:tr w:rsidR="00B0631B" w14:paraId="7CF7DC49" w14:textId="77777777" w:rsidTr="0092228E">
        <w:tc>
          <w:tcPr>
            <w:tcW w:w="817" w:type="dxa"/>
            <w:vMerge/>
          </w:tcPr>
          <w:p w14:paraId="0BB6A7D6" w14:textId="77777777" w:rsidR="00B0631B" w:rsidRDefault="00B0631B" w:rsidP="004A5139">
            <w:pPr>
              <w:spacing w:before="80" w:afterLines="80" w:after="192"/>
            </w:pPr>
          </w:p>
        </w:tc>
        <w:tc>
          <w:tcPr>
            <w:tcW w:w="7830" w:type="dxa"/>
            <w:tcBorders>
              <w:top w:val="nil"/>
              <w:bottom w:val="nil"/>
            </w:tcBorders>
          </w:tcPr>
          <w:p w14:paraId="795181E6" w14:textId="3C70BC21" w:rsidR="00B0631B" w:rsidRPr="00B0631B" w:rsidRDefault="00B0631B" w:rsidP="00025BE6">
            <w:pPr>
              <w:spacing w:before="80" w:afterLines="80" w:after="192"/>
              <w:ind w:left="176" w:hanging="176"/>
              <w:rPr>
                <w:lang w:val="fr-FR"/>
              </w:rPr>
            </w:pPr>
            <w:r w:rsidRPr="00B0631B">
              <w:rPr>
                <w:lang w:val="fr-FR"/>
              </w:rPr>
              <w:t>H5a</w:t>
            </w:r>
            <w:r w:rsidRPr="00B0631B">
              <w:rPr>
                <w:vertAlign w:val="subscript"/>
                <w:lang w:val="fr-FR"/>
              </w:rPr>
              <w:t>primes</w:t>
            </w:r>
            <w:r w:rsidRPr="00B0631B">
              <w:rPr>
                <w:lang w:val="fr-FR"/>
              </w:rPr>
              <w:t>: RT(ambivalent) = RT(</w:t>
            </w:r>
            <w:r w:rsidR="00330985" w:rsidRPr="00856195">
              <w:rPr>
                <w:lang w:val="fr-FR"/>
              </w:rPr>
              <w:t>univalent</w:t>
            </w:r>
            <w:r w:rsidRPr="00856195">
              <w:rPr>
                <w:lang w:val="fr-FR"/>
              </w:rPr>
              <w:t>)</w:t>
            </w:r>
          </w:p>
        </w:tc>
        <w:tc>
          <w:tcPr>
            <w:tcW w:w="2410" w:type="dxa"/>
            <w:tcBorders>
              <w:top w:val="nil"/>
              <w:bottom w:val="nil"/>
            </w:tcBorders>
          </w:tcPr>
          <w:p w14:paraId="46F1477F" w14:textId="1DF29B2F" w:rsidR="00B0631B" w:rsidRDefault="00B0631B" w:rsidP="004A5139">
            <w:pPr>
              <w:spacing w:before="80" w:afterLines="80" w:after="192"/>
            </w:pPr>
            <w:r>
              <w:t>Exp. 4</w:t>
            </w:r>
          </w:p>
        </w:tc>
        <w:tc>
          <w:tcPr>
            <w:tcW w:w="2268" w:type="dxa"/>
            <w:tcBorders>
              <w:top w:val="nil"/>
              <w:bottom w:val="nil"/>
            </w:tcBorders>
          </w:tcPr>
          <w:p w14:paraId="31509F31" w14:textId="36FA96C0" w:rsidR="00B0631B" w:rsidRDefault="00B0631B" w:rsidP="004A5139">
            <w:pPr>
              <w:spacing w:before="80" w:afterLines="80" w:after="192"/>
            </w:pPr>
            <w:r>
              <w:t>supported</w:t>
            </w:r>
          </w:p>
        </w:tc>
      </w:tr>
      <w:tr w:rsidR="00B0631B" w14:paraId="2B834072" w14:textId="77777777" w:rsidTr="0092228E">
        <w:tc>
          <w:tcPr>
            <w:tcW w:w="817" w:type="dxa"/>
            <w:vMerge/>
            <w:tcBorders>
              <w:bottom w:val="single" w:sz="4" w:space="0" w:color="auto"/>
            </w:tcBorders>
          </w:tcPr>
          <w:p w14:paraId="4BCAD348" w14:textId="77777777" w:rsidR="00B0631B" w:rsidRDefault="00B0631B" w:rsidP="004A5139">
            <w:pPr>
              <w:spacing w:before="80" w:afterLines="80" w:after="192"/>
            </w:pPr>
          </w:p>
        </w:tc>
        <w:tc>
          <w:tcPr>
            <w:tcW w:w="7830" w:type="dxa"/>
            <w:tcBorders>
              <w:top w:val="nil"/>
              <w:bottom w:val="single" w:sz="4" w:space="0" w:color="auto"/>
            </w:tcBorders>
          </w:tcPr>
          <w:p w14:paraId="35A90A75" w14:textId="66741FE4" w:rsidR="00B0631B" w:rsidRPr="00B0631B" w:rsidRDefault="00B0631B" w:rsidP="00025BE6">
            <w:pPr>
              <w:spacing w:before="80" w:afterLines="80" w:after="192"/>
              <w:ind w:left="176" w:hanging="176"/>
              <w:rPr>
                <w:lang w:val="fr-FR"/>
              </w:rPr>
            </w:pPr>
            <w:r w:rsidRPr="00B0631B">
              <w:rPr>
                <w:lang w:val="fr-FR"/>
              </w:rPr>
              <w:t>H5b</w:t>
            </w:r>
            <w:r w:rsidRPr="00B0631B">
              <w:rPr>
                <w:vertAlign w:val="subscript"/>
                <w:lang w:val="fr-FR"/>
              </w:rPr>
              <w:t>primes</w:t>
            </w:r>
            <w:r w:rsidRPr="00B0631B">
              <w:rPr>
                <w:lang w:val="fr-FR"/>
              </w:rPr>
              <w:t>: RT(ambivalent) &gt; RT(</w:t>
            </w:r>
            <w:r w:rsidR="00330985" w:rsidRPr="00856195">
              <w:rPr>
                <w:lang w:val="fr-FR"/>
              </w:rPr>
              <w:t>univalent</w:t>
            </w:r>
            <w:r w:rsidRPr="00B0631B">
              <w:rPr>
                <w:lang w:val="fr-FR"/>
              </w:rPr>
              <w:t>)</w:t>
            </w:r>
          </w:p>
          <w:p w14:paraId="3F184740" w14:textId="139403C6" w:rsidR="00B0631B" w:rsidRPr="00B0631B" w:rsidRDefault="00B0631B" w:rsidP="004A5139">
            <w:pPr>
              <w:spacing w:before="80" w:afterLines="80" w:after="192"/>
              <w:rPr>
                <w:lang w:val="fr-FR"/>
              </w:rPr>
            </w:pPr>
          </w:p>
        </w:tc>
        <w:tc>
          <w:tcPr>
            <w:tcW w:w="2410" w:type="dxa"/>
            <w:tcBorders>
              <w:top w:val="nil"/>
              <w:bottom w:val="single" w:sz="4" w:space="0" w:color="auto"/>
            </w:tcBorders>
          </w:tcPr>
          <w:p w14:paraId="217230C7" w14:textId="63ED423C" w:rsidR="00B0631B" w:rsidRDefault="00B0631B" w:rsidP="004A5139">
            <w:pPr>
              <w:spacing w:before="80" w:afterLines="80" w:after="192"/>
            </w:pPr>
            <w:r>
              <w:t>Exp. 4</w:t>
            </w:r>
          </w:p>
        </w:tc>
        <w:tc>
          <w:tcPr>
            <w:tcW w:w="2268" w:type="dxa"/>
            <w:tcBorders>
              <w:top w:val="nil"/>
              <w:bottom w:val="single" w:sz="4" w:space="0" w:color="auto"/>
            </w:tcBorders>
          </w:tcPr>
          <w:p w14:paraId="34C6038E" w14:textId="3ACCCCB2" w:rsidR="00B0631B" w:rsidRDefault="00B0631B" w:rsidP="004A5139">
            <w:pPr>
              <w:spacing w:before="80" w:afterLines="80" w:after="192"/>
            </w:pPr>
            <w:r>
              <w:t>rejected</w:t>
            </w:r>
          </w:p>
        </w:tc>
      </w:tr>
    </w:tbl>
    <w:p w14:paraId="69A0A9ED" w14:textId="77777777" w:rsidR="00B0631B" w:rsidRDefault="00B0631B">
      <w:r>
        <w:br w:type="page"/>
      </w:r>
    </w:p>
    <w:tbl>
      <w:tblPr>
        <w:tblStyle w:val="APAReport"/>
        <w:tblW w:w="13325" w:type="dxa"/>
        <w:tblLook w:val="04A0" w:firstRow="1" w:lastRow="0" w:firstColumn="1" w:lastColumn="0" w:noHBand="0" w:noVBand="1"/>
      </w:tblPr>
      <w:tblGrid>
        <w:gridCol w:w="817"/>
        <w:gridCol w:w="7830"/>
        <w:gridCol w:w="2410"/>
        <w:gridCol w:w="2268"/>
      </w:tblGrid>
      <w:tr w:rsidR="0092228E" w14:paraId="4F0BCE1C" w14:textId="77777777" w:rsidTr="0092228E">
        <w:trPr>
          <w:cnfStyle w:val="100000000000" w:firstRow="1" w:lastRow="0" w:firstColumn="0" w:lastColumn="0" w:oddVBand="0" w:evenVBand="0" w:oddHBand="0" w:evenHBand="0" w:firstRowFirstColumn="0" w:firstRowLastColumn="0" w:lastRowFirstColumn="0" w:lastRowLastColumn="0"/>
        </w:trPr>
        <w:tc>
          <w:tcPr>
            <w:tcW w:w="817" w:type="dxa"/>
            <w:textDirection w:val="btLr"/>
          </w:tcPr>
          <w:p w14:paraId="1E755A4F" w14:textId="77777777" w:rsidR="0092228E" w:rsidRPr="002C2166" w:rsidRDefault="0092228E" w:rsidP="004A5139">
            <w:pPr>
              <w:spacing w:before="80" w:after="80"/>
              <w:ind w:left="113" w:right="113"/>
              <w:jc w:val="center"/>
              <w:rPr>
                <w:b/>
              </w:rPr>
            </w:pPr>
          </w:p>
        </w:tc>
        <w:tc>
          <w:tcPr>
            <w:tcW w:w="7830" w:type="dxa"/>
          </w:tcPr>
          <w:p w14:paraId="5BB1AA22" w14:textId="77777777" w:rsidR="0092228E" w:rsidRPr="001933D8" w:rsidRDefault="0092228E" w:rsidP="004A5139">
            <w:pPr>
              <w:spacing w:before="80" w:after="80"/>
              <w:rPr>
                <w:b/>
              </w:rPr>
            </w:pPr>
            <w:r>
              <w:rPr>
                <w:b/>
              </w:rPr>
              <w:t>Hypothesis</w:t>
            </w:r>
          </w:p>
        </w:tc>
        <w:tc>
          <w:tcPr>
            <w:tcW w:w="2410" w:type="dxa"/>
          </w:tcPr>
          <w:p w14:paraId="49D8CCEB" w14:textId="75AF469D" w:rsidR="0092228E" w:rsidRPr="001933D8" w:rsidRDefault="0092228E" w:rsidP="004A5139">
            <w:pPr>
              <w:spacing w:before="80" w:after="80"/>
              <w:rPr>
                <w:b/>
              </w:rPr>
            </w:pPr>
            <w:r>
              <w:rPr>
                <w:b/>
              </w:rPr>
              <w:t>Relevant experiment(s)</w:t>
            </w:r>
          </w:p>
        </w:tc>
        <w:tc>
          <w:tcPr>
            <w:tcW w:w="2268" w:type="dxa"/>
          </w:tcPr>
          <w:p w14:paraId="171656C7" w14:textId="417FF313" w:rsidR="0092228E" w:rsidRPr="001933D8" w:rsidRDefault="0092228E" w:rsidP="004A5139">
            <w:pPr>
              <w:spacing w:before="80" w:after="80"/>
              <w:rPr>
                <w:b/>
              </w:rPr>
            </w:pPr>
            <w:r>
              <w:rPr>
                <w:b/>
              </w:rPr>
              <w:t>Inference</w:t>
            </w:r>
          </w:p>
        </w:tc>
      </w:tr>
      <w:tr w:rsidR="0092228E" w14:paraId="5F9E8A96" w14:textId="77777777" w:rsidTr="0092228E">
        <w:tc>
          <w:tcPr>
            <w:tcW w:w="817" w:type="dxa"/>
            <w:vMerge w:val="restart"/>
            <w:tcBorders>
              <w:top w:val="single" w:sz="4" w:space="0" w:color="auto"/>
            </w:tcBorders>
            <w:textDirection w:val="btLr"/>
          </w:tcPr>
          <w:p w14:paraId="092A10C5" w14:textId="35E1C34D" w:rsidR="0092228E" w:rsidRDefault="0092228E" w:rsidP="004A5139">
            <w:pPr>
              <w:spacing w:before="80" w:after="80"/>
              <w:ind w:left="113" w:right="113"/>
              <w:jc w:val="center"/>
            </w:pPr>
            <w:r w:rsidRPr="002C2166">
              <w:rPr>
                <w:b/>
              </w:rPr>
              <w:t>AMBIVALENT TARGETS PARADIGM</w:t>
            </w:r>
          </w:p>
        </w:tc>
        <w:tc>
          <w:tcPr>
            <w:tcW w:w="12508" w:type="dxa"/>
            <w:gridSpan w:val="3"/>
            <w:tcBorders>
              <w:top w:val="single" w:sz="4" w:space="0" w:color="auto"/>
              <w:bottom w:val="nil"/>
            </w:tcBorders>
          </w:tcPr>
          <w:p w14:paraId="745E4589" w14:textId="5CF7745F" w:rsidR="0092228E" w:rsidRDefault="0092228E" w:rsidP="004A5139">
            <w:pPr>
              <w:spacing w:before="80" w:after="80"/>
            </w:pPr>
            <w:r w:rsidRPr="001933D8">
              <w:rPr>
                <w:b/>
              </w:rPr>
              <w:t xml:space="preserve">Deceleration effects on trials containing ambivalent </w:t>
            </w:r>
            <w:r>
              <w:rPr>
                <w:b/>
              </w:rPr>
              <w:t>targets</w:t>
            </w:r>
          </w:p>
        </w:tc>
      </w:tr>
      <w:tr w:rsidR="0092228E" w14:paraId="4D1B34E7" w14:textId="77777777" w:rsidTr="0092228E">
        <w:tc>
          <w:tcPr>
            <w:tcW w:w="817" w:type="dxa"/>
            <w:vMerge/>
            <w:textDirection w:val="btLr"/>
            <w:vAlign w:val="center"/>
          </w:tcPr>
          <w:p w14:paraId="654C116E" w14:textId="6725F2D5" w:rsidR="0092228E" w:rsidRPr="002C2166" w:rsidRDefault="0092228E" w:rsidP="004A5139">
            <w:pPr>
              <w:spacing w:before="80" w:after="80"/>
              <w:ind w:left="113" w:right="113"/>
              <w:jc w:val="center"/>
              <w:rPr>
                <w:b/>
              </w:rPr>
            </w:pPr>
          </w:p>
        </w:tc>
        <w:tc>
          <w:tcPr>
            <w:tcW w:w="7830" w:type="dxa"/>
            <w:tcBorders>
              <w:top w:val="nil"/>
              <w:bottom w:val="nil"/>
            </w:tcBorders>
          </w:tcPr>
          <w:p w14:paraId="324595C2" w14:textId="2FDE2C44" w:rsidR="0092228E" w:rsidRDefault="0092228E" w:rsidP="004A5139">
            <w:pPr>
              <w:spacing w:before="80" w:after="80"/>
              <w:ind w:left="181" w:hanging="181"/>
            </w:pPr>
            <w:r>
              <w:t>H1</w:t>
            </w:r>
            <w:r w:rsidRPr="006A0A3A">
              <w:rPr>
                <w:vertAlign w:val="subscript"/>
              </w:rPr>
              <w:t>targets</w:t>
            </w:r>
            <w:r>
              <w:t>: RT(ambivalent) &gt; RT(congruent)</w:t>
            </w:r>
          </w:p>
        </w:tc>
        <w:tc>
          <w:tcPr>
            <w:tcW w:w="2410" w:type="dxa"/>
            <w:tcBorders>
              <w:top w:val="nil"/>
              <w:bottom w:val="nil"/>
            </w:tcBorders>
          </w:tcPr>
          <w:p w14:paraId="328F036D" w14:textId="2754F2BC" w:rsidR="0092228E" w:rsidRDefault="0092228E" w:rsidP="004A5139">
            <w:pPr>
              <w:spacing w:before="80" w:after="80"/>
            </w:pPr>
            <w:r>
              <w:t>Exp. 1</w:t>
            </w:r>
            <w:r>
              <w:br/>
              <w:t>Exp. 2</w:t>
            </w:r>
          </w:p>
        </w:tc>
        <w:tc>
          <w:tcPr>
            <w:tcW w:w="2268" w:type="dxa"/>
            <w:tcBorders>
              <w:top w:val="nil"/>
              <w:bottom w:val="nil"/>
            </w:tcBorders>
          </w:tcPr>
          <w:p w14:paraId="33833F2B" w14:textId="342C9DBB" w:rsidR="0092228E" w:rsidRDefault="0092228E" w:rsidP="004A5139">
            <w:pPr>
              <w:spacing w:before="80" w:after="80"/>
            </w:pPr>
            <w:r>
              <w:t>supported</w:t>
            </w:r>
            <w:r>
              <w:br/>
              <w:t>supported</w:t>
            </w:r>
          </w:p>
        </w:tc>
      </w:tr>
      <w:tr w:rsidR="0092228E" w14:paraId="1238D9F3" w14:textId="77777777" w:rsidTr="004D03F8">
        <w:tc>
          <w:tcPr>
            <w:tcW w:w="817" w:type="dxa"/>
            <w:vMerge/>
          </w:tcPr>
          <w:p w14:paraId="27C96B6B" w14:textId="77777777" w:rsidR="0092228E" w:rsidRDefault="0092228E" w:rsidP="004A5139">
            <w:pPr>
              <w:spacing w:before="80" w:after="80"/>
            </w:pPr>
          </w:p>
        </w:tc>
        <w:tc>
          <w:tcPr>
            <w:tcW w:w="7830" w:type="dxa"/>
            <w:tcBorders>
              <w:top w:val="nil"/>
              <w:bottom w:val="single" w:sz="4" w:space="0" w:color="auto"/>
            </w:tcBorders>
          </w:tcPr>
          <w:p w14:paraId="752AB81E" w14:textId="31ACDC51" w:rsidR="0092228E" w:rsidRDefault="0092228E" w:rsidP="0075723C">
            <w:pPr>
              <w:spacing w:before="80" w:after="80"/>
              <w:ind w:left="183" w:hanging="183"/>
            </w:pPr>
            <w:r>
              <w:t>H2</w:t>
            </w:r>
            <w:r w:rsidRPr="006A0A3A">
              <w:rPr>
                <w:vertAlign w:val="subscript"/>
              </w:rPr>
              <w:t>targets</w:t>
            </w:r>
            <w:r>
              <w:t xml:space="preserve">: RT(ambivalent) </w:t>
            </w:r>
            <w:r w:rsidR="0075723C">
              <w:rPr>
                <w:rFonts w:cstheme="minorHAnsi"/>
              </w:rPr>
              <w:t>≥</w:t>
            </w:r>
            <w:r>
              <w:t xml:space="preserve"> RT(incongruent)</w:t>
            </w:r>
          </w:p>
        </w:tc>
        <w:tc>
          <w:tcPr>
            <w:tcW w:w="2410" w:type="dxa"/>
            <w:tcBorders>
              <w:top w:val="nil"/>
              <w:bottom w:val="single" w:sz="4" w:space="0" w:color="auto"/>
            </w:tcBorders>
          </w:tcPr>
          <w:p w14:paraId="02E64559" w14:textId="1EC7BD08" w:rsidR="0092228E" w:rsidRDefault="0092228E" w:rsidP="004A5139">
            <w:pPr>
              <w:spacing w:before="80" w:after="120"/>
            </w:pPr>
            <w:r>
              <w:t>Exp. 1</w:t>
            </w:r>
            <w:r>
              <w:br/>
              <w:t>Exp. 2</w:t>
            </w:r>
          </w:p>
        </w:tc>
        <w:tc>
          <w:tcPr>
            <w:tcW w:w="2268" w:type="dxa"/>
            <w:tcBorders>
              <w:top w:val="nil"/>
              <w:bottom w:val="single" w:sz="4" w:space="0" w:color="auto"/>
            </w:tcBorders>
          </w:tcPr>
          <w:p w14:paraId="56FF10EB" w14:textId="0887EAD5" w:rsidR="0092228E" w:rsidRDefault="0092228E" w:rsidP="004A5139">
            <w:pPr>
              <w:spacing w:before="80" w:after="80"/>
            </w:pPr>
            <w:r w:rsidRPr="00BA3B09">
              <w:t>supported</w:t>
            </w:r>
            <w:r w:rsidRPr="00BA3B09">
              <w:br/>
            </w:r>
            <w:r w:rsidR="004B5AB4" w:rsidRPr="00BA3B09">
              <w:t xml:space="preserve">weakly </w:t>
            </w:r>
            <w:r w:rsidRPr="00BA3B09">
              <w:t>supported</w:t>
            </w:r>
          </w:p>
        </w:tc>
      </w:tr>
      <w:tr w:rsidR="0092228E" w14:paraId="3CBB9B2D" w14:textId="77777777" w:rsidTr="002C2166">
        <w:tc>
          <w:tcPr>
            <w:tcW w:w="817" w:type="dxa"/>
            <w:vMerge/>
          </w:tcPr>
          <w:p w14:paraId="52268FFD" w14:textId="77777777" w:rsidR="0092228E" w:rsidRDefault="0092228E" w:rsidP="004A5139">
            <w:pPr>
              <w:spacing w:before="80" w:after="80"/>
            </w:pPr>
          </w:p>
        </w:tc>
        <w:tc>
          <w:tcPr>
            <w:tcW w:w="12508" w:type="dxa"/>
            <w:gridSpan w:val="3"/>
            <w:tcBorders>
              <w:top w:val="single" w:sz="4" w:space="0" w:color="auto"/>
              <w:bottom w:val="nil"/>
            </w:tcBorders>
          </w:tcPr>
          <w:p w14:paraId="691744E9" w14:textId="75F6ED05" w:rsidR="0092228E" w:rsidRPr="002C2166" w:rsidRDefault="00025BE6" w:rsidP="00330985">
            <w:pPr>
              <w:spacing w:before="80" w:after="80"/>
              <w:rPr>
                <w:b/>
              </w:rPr>
            </w:pPr>
            <w:r w:rsidRPr="00856195">
              <w:rPr>
                <w:b/>
              </w:rPr>
              <w:t>Acceleration</w:t>
            </w:r>
            <w:r w:rsidR="0092228E" w:rsidRPr="002C2166">
              <w:rPr>
                <w:b/>
              </w:rPr>
              <w:t xml:space="preserve"> on ambivalent trials </w:t>
            </w:r>
            <w:r w:rsidR="00330985">
              <w:rPr>
                <w:b/>
              </w:rPr>
              <w:t>through</w:t>
            </w:r>
            <w:r w:rsidR="0092228E" w:rsidRPr="002C2166">
              <w:rPr>
                <w:b/>
              </w:rPr>
              <w:t xml:space="preserve"> univalent primes as compared to neutral primes?</w:t>
            </w:r>
          </w:p>
        </w:tc>
      </w:tr>
      <w:tr w:rsidR="0092228E" w14:paraId="4E44C818" w14:textId="77777777" w:rsidTr="004D03F8">
        <w:tc>
          <w:tcPr>
            <w:tcW w:w="817" w:type="dxa"/>
            <w:vMerge/>
          </w:tcPr>
          <w:p w14:paraId="2A0DE9D7" w14:textId="77777777" w:rsidR="0092228E" w:rsidRDefault="0092228E" w:rsidP="004A5139">
            <w:pPr>
              <w:spacing w:before="80" w:after="80"/>
            </w:pPr>
          </w:p>
        </w:tc>
        <w:tc>
          <w:tcPr>
            <w:tcW w:w="7830" w:type="dxa"/>
            <w:tcBorders>
              <w:top w:val="nil"/>
              <w:bottom w:val="nil"/>
            </w:tcBorders>
          </w:tcPr>
          <w:p w14:paraId="72D0972C" w14:textId="6243FCE0" w:rsidR="0092228E" w:rsidRPr="00BA3B09" w:rsidRDefault="0092228E" w:rsidP="00025BE6">
            <w:pPr>
              <w:spacing w:before="80" w:after="80"/>
              <w:ind w:left="183" w:hanging="183"/>
            </w:pPr>
            <w:r w:rsidRPr="00BA3B09">
              <w:t>H3</w:t>
            </w:r>
            <w:r w:rsidRPr="00BA3B09">
              <w:rPr>
                <w:vertAlign w:val="subscript"/>
              </w:rPr>
              <w:t>targets</w:t>
            </w:r>
            <w:r w:rsidRPr="00BA3B09">
              <w:t>: RT(valent prime | ambivalent) &lt; RT(neutral prime | ambivalent)</w:t>
            </w:r>
          </w:p>
        </w:tc>
        <w:tc>
          <w:tcPr>
            <w:tcW w:w="2410" w:type="dxa"/>
            <w:tcBorders>
              <w:top w:val="nil"/>
              <w:bottom w:val="nil"/>
            </w:tcBorders>
          </w:tcPr>
          <w:p w14:paraId="47446A6C" w14:textId="4F8A464A" w:rsidR="0092228E" w:rsidRPr="00BA3B09" w:rsidRDefault="0092228E" w:rsidP="004A5139">
            <w:pPr>
              <w:spacing w:before="80" w:after="80"/>
            </w:pPr>
            <w:r w:rsidRPr="00BA3B09">
              <w:t>Exp. 1</w:t>
            </w:r>
            <w:r w:rsidRPr="00BA3B09">
              <w:br/>
              <w:t>Exp. 2</w:t>
            </w:r>
            <w:r w:rsidR="0062103C" w:rsidRPr="00BA3B09">
              <w:br/>
              <w:t>Exp. 3</w:t>
            </w:r>
          </w:p>
        </w:tc>
        <w:tc>
          <w:tcPr>
            <w:tcW w:w="2268" w:type="dxa"/>
            <w:tcBorders>
              <w:top w:val="nil"/>
              <w:bottom w:val="nil"/>
            </w:tcBorders>
          </w:tcPr>
          <w:p w14:paraId="26B37964" w14:textId="5C46F787" w:rsidR="0092228E" w:rsidRPr="00BA3B09" w:rsidRDefault="0092228E" w:rsidP="004A5139">
            <w:pPr>
              <w:spacing w:before="80" w:after="80"/>
            </w:pPr>
            <w:r w:rsidRPr="00BA3B09">
              <w:t>rejected</w:t>
            </w:r>
            <w:r w:rsidRPr="00BA3B09">
              <w:br/>
              <w:t>rejected</w:t>
            </w:r>
            <w:r w:rsidR="0062103C" w:rsidRPr="00BA3B09">
              <w:br/>
              <w:t>rejected</w:t>
            </w:r>
          </w:p>
        </w:tc>
      </w:tr>
      <w:tr w:rsidR="0092228E" w14:paraId="6F1F8E6D" w14:textId="77777777" w:rsidTr="002C2166">
        <w:tc>
          <w:tcPr>
            <w:tcW w:w="817" w:type="dxa"/>
            <w:vMerge/>
          </w:tcPr>
          <w:p w14:paraId="34945110" w14:textId="77777777" w:rsidR="0092228E" w:rsidRDefault="0092228E" w:rsidP="004A5139">
            <w:pPr>
              <w:spacing w:before="80" w:after="80"/>
            </w:pPr>
          </w:p>
        </w:tc>
        <w:tc>
          <w:tcPr>
            <w:tcW w:w="12508" w:type="dxa"/>
            <w:gridSpan w:val="3"/>
            <w:tcBorders>
              <w:top w:val="single" w:sz="4" w:space="0" w:color="auto"/>
              <w:bottom w:val="nil"/>
            </w:tcBorders>
          </w:tcPr>
          <w:p w14:paraId="73BB2FA4" w14:textId="55A1D090" w:rsidR="0092228E" w:rsidRPr="002C2166" w:rsidRDefault="0092228E" w:rsidP="004A5139">
            <w:pPr>
              <w:spacing w:before="80" w:after="80"/>
              <w:rPr>
                <w:b/>
              </w:rPr>
            </w:pPr>
            <w:r w:rsidRPr="002C2166">
              <w:rPr>
                <w:b/>
              </w:rPr>
              <w:t>Deceleration effects persist with long SOA</w:t>
            </w:r>
          </w:p>
        </w:tc>
      </w:tr>
      <w:tr w:rsidR="0092228E" w14:paraId="5B08EEF6" w14:textId="77777777" w:rsidTr="004D03F8">
        <w:tc>
          <w:tcPr>
            <w:tcW w:w="817" w:type="dxa"/>
            <w:vMerge/>
          </w:tcPr>
          <w:p w14:paraId="50A2091D" w14:textId="77777777" w:rsidR="0092228E" w:rsidRDefault="0092228E" w:rsidP="004A5139">
            <w:pPr>
              <w:spacing w:before="80" w:after="80"/>
            </w:pPr>
          </w:p>
        </w:tc>
        <w:tc>
          <w:tcPr>
            <w:tcW w:w="7830" w:type="dxa"/>
            <w:tcBorders>
              <w:top w:val="nil"/>
              <w:bottom w:val="single" w:sz="4" w:space="0" w:color="auto"/>
            </w:tcBorders>
          </w:tcPr>
          <w:p w14:paraId="1F8DA536" w14:textId="77777777" w:rsidR="0092228E" w:rsidRPr="00535403" w:rsidRDefault="0092228E" w:rsidP="004A5139">
            <w:pPr>
              <w:spacing w:before="80" w:after="80"/>
              <w:ind w:left="183" w:hanging="183"/>
              <w:rPr>
                <w:lang w:val="fr-FR"/>
              </w:rPr>
            </w:pPr>
            <w:r w:rsidRPr="00535403">
              <w:rPr>
                <w:lang w:val="fr-FR"/>
              </w:rPr>
              <w:t>H4</w:t>
            </w:r>
            <w:r w:rsidRPr="00535403">
              <w:rPr>
                <w:vertAlign w:val="subscript"/>
                <w:lang w:val="fr-FR"/>
              </w:rPr>
              <w:t>targets</w:t>
            </w:r>
            <w:r w:rsidRPr="00535403">
              <w:rPr>
                <w:lang w:val="fr-FR"/>
              </w:rPr>
              <w:t>: RT(ambivalent) &gt; RT(congruent)</w:t>
            </w:r>
          </w:p>
          <w:p w14:paraId="73446B15" w14:textId="76B04568" w:rsidR="0092228E" w:rsidRPr="00535403" w:rsidRDefault="0092228E" w:rsidP="004A5139">
            <w:pPr>
              <w:spacing w:before="80" w:after="80"/>
              <w:ind w:left="183" w:hanging="183"/>
              <w:rPr>
                <w:lang w:val="fr-FR"/>
              </w:rPr>
            </w:pPr>
            <w:r w:rsidRPr="00535403">
              <w:rPr>
                <w:lang w:val="fr-FR"/>
              </w:rPr>
              <w:t xml:space="preserve">              RT(ambivalent) </w:t>
            </w:r>
            <w:r w:rsidR="0075723C">
              <w:rPr>
                <w:rFonts w:cstheme="minorHAnsi"/>
              </w:rPr>
              <w:t>≥</w:t>
            </w:r>
            <w:r w:rsidRPr="00535403">
              <w:rPr>
                <w:lang w:val="fr-FR"/>
              </w:rPr>
              <w:t xml:space="preserve"> RT(incongruent)</w:t>
            </w:r>
          </w:p>
        </w:tc>
        <w:tc>
          <w:tcPr>
            <w:tcW w:w="2410" w:type="dxa"/>
            <w:tcBorders>
              <w:top w:val="nil"/>
              <w:bottom w:val="single" w:sz="4" w:space="0" w:color="auto"/>
            </w:tcBorders>
          </w:tcPr>
          <w:p w14:paraId="0BDD3381" w14:textId="77777777" w:rsidR="0092228E" w:rsidRDefault="0092228E" w:rsidP="004A5139">
            <w:pPr>
              <w:spacing w:before="80" w:after="80"/>
            </w:pPr>
            <w:r>
              <w:t>Exp. 3</w:t>
            </w:r>
          </w:p>
          <w:p w14:paraId="22CD04C2" w14:textId="13B30996" w:rsidR="0092228E" w:rsidRDefault="0092228E" w:rsidP="004A5139">
            <w:pPr>
              <w:spacing w:before="80" w:after="120"/>
            </w:pPr>
            <w:r>
              <w:t>Exp. 3</w:t>
            </w:r>
          </w:p>
        </w:tc>
        <w:tc>
          <w:tcPr>
            <w:tcW w:w="2268" w:type="dxa"/>
            <w:tcBorders>
              <w:top w:val="nil"/>
              <w:bottom w:val="single" w:sz="4" w:space="0" w:color="auto"/>
            </w:tcBorders>
          </w:tcPr>
          <w:p w14:paraId="5CC97BBC" w14:textId="6558DD60" w:rsidR="0092228E" w:rsidRDefault="0092228E" w:rsidP="004A5139">
            <w:pPr>
              <w:spacing w:before="80" w:after="80"/>
            </w:pPr>
            <w:r>
              <w:t>supported</w:t>
            </w:r>
          </w:p>
          <w:p w14:paraId="2E3C5155" w14:textId="7E4D9DB2" w:rsidR="0092228E" w:rsidRDefault="0092228E" w:rsidP="004A5139">
            <w:pPr>
              <w:spacing w:before="80" w:after="80"/>
            </w:pPr>
            <w:r w:rsidRPr="00BA3B09">
              <w:t>supported</w:t>
            </w:r>
          </w:p>
        </w:tc>
      </w:tr>
      <w:tr w:rsidR="0092228E" w14:paraId="255E7FCC" w14:textId="77777777" w:rsidTr="002C2166">
        <w:tc>
          <w:tcPr>
            <w:tcW w:w="817" w:type="dxa"/>
            <w:vMerge/>
          </w:tcPr>
          <w:p w14:paraId="39379B5F" w14:textId="77777777" w:rsidR="0092228E" w:rsidRDefault="0092228E" w:rsidP="004A5139">
            <w:pPr>
              <w:spacing w:before="80" w:after="80"/>
            </w:pPr>
          </w:p>
        </w:tc>
        <w:tc>
          <w:tcPr>
            <w:tcW w:w="12508" w:type="dxa"/>
            <w:gridSpan w:val="3"/>
            <w:tcBorders>
              <w:top w:val="single" w:sz="4" w:space="0" w:color="auto"/>
              <w:bottom w:val="nil"/>
            </w:tcBorders>
          </w:tcPr>
          <w:p w14:paraId="7535A096" w14:textId="73BE7D0F" w:rsidR="0092228E" w:rsidRPr="002C2166" w:rsidRDefault="008751C1" w:rsidP="00025BE6">
            <w:pPr>
              <w:spacing w:before="80" w:after="80"/>
              <w:rPr>
                <w:b/>
              </w:rPr>
            </w:pPr>
            <w:r>
              <w:rPr>
                <w:b/>
              </w:rPr>
              <w:t>Facilitation</w:t>
            </w:r>
            <w:r w:rsidRPr="002C2166">
              <w:rPr>
                <w:b/>
              </w:rPr>
              <w:t xml:space="preserve"> </w:t>
            </w:r>
            <w:r w:rsidR="00025BE6">
              <w:rPr>
                <w:b/>
              </w:rPr>
              <w:t>in case of</w:t>
            </w:r>
            <w:r w:rsidR="0092228E" w:rsidRPr="002C2166">
              <w:rPr>
                <w:b/>
              </w:rPr>
              <w:t xml:space="preserve"> prime-congruent responding</w:t>
            </w:r>
          </w:p>
        </w:tc>
      </w:tr>
      <w:tr w:rsidR="0092228E" w14:paraId="2D922F72" w14:textId="77777777" w:rsidTr="004D03F8">
        <w:tc>
          <w:tcPr>
            <w:tcW w:w="817" w:type="dxa"/>
            <w:vMerge/>
          </w:tcPr>
          <w:p w14:paraId="00C43F58" w14:textId="77777777" w:rsidR="0092228E" w:rsidRDefault="0092228E" w:rsidP="004A5139">
            <w:pPr>
              <w:spacing w:before="80" w:after="80"/>
            </w:pPr>
          </w:p>
        </w:tc>
        <w:tc>
          <w:tcPr>
            <w:tcW w:w="7830" w:type="dxa"/>
            <w:tcBorders>
              <w:top w:val="nil"/>
              <w:bottom w:val="nil"/>
            </w:tcBorders>
          </w:tcPr>
          <w:p w14:paraId="03BEBCA2" w14:textId="2CD6F26B" w:rsidR="0092228E" w:rsidRDefault="0092228E" w:rsidP="004A5139">
            <w:pPr>
              <w:spacing w:before="80" w:after="80"/>
              <w:ind w:left="183" w:hanging="183"/>
            </w:pPr>
            <w:r>
              <w:t>H5</w:t>
            </w:r>
            <w:r w:rsidRPr="00742891">
              <w:rPr>
                <w:vertAlign w:val="subscript"/>
              </w:rPr>
              <w:t>targets</w:t>
            </w:r>
            <w:r w:rsidRPr="002C2166">
              <w:t xml:space="preserve">: </w:t>
            </w:r>
            <w:r>
              <w:t>categorization(ambivalent) ~ prime valence</w:t>
            </w:r>
          </w:p>
        </w:tc>
        <w:tc>
          <w:tcPr>
            <w:tcW w:w="2410" w:type="dxa"/>
            <w:tcBorders>
              <w:top w:val="nil"/>
              <w:bottom w:val="nil"/>
            </w:tcBorders>
          </w:tcPr>
          <w:p w14:paraId="47574607" w14:textId="35E3C848" w:rsidR="0092228E" w:rsidRDefault="0092228E" w:rsidP="004A5139">
            <w:pPr>
              <w:spacing w:before="80" w:after="80"/>
            </w:pPr>
            <w:r>
              <w:t>Exp. 1</w:t>
            </w:r>
            <w:r>
              <w:br/>
              <w:t>Exp. 2</w:t>
            </w:r>
            <w:r>
              <w:br/>
              <w:t>Exp. 3</w:t>
            </w:r>
          </w:p>
        </w:tc>
        <w:tc>
          <w:tcPr>
            <w:tcW w:w="2268" w:type="dxa"/>
            <w:tcBorders>
              <w:top w:val="nil"/>
              <w:bottom w:val="nil"/>
            </w:tcBorders>
          </w:tcPr>
          <w:p w14:paraId="7A266233" w14:textId="4D3E32F0" w:rsidR="0092228E" w:rsidRDefault="0092228E" w:rsidP="008751C1">
            <w:pPr>
              <w:spacing w:before="80" w:after="80"/>
            </w:pPr>
            <w:r>
              <w:t>rejected</w:t>
            </w:r>
            <w:r>
              <w:br/>
            </w:r>
            <w:r w:rsidR="008751C1">
              <w:t>rejected</w:t>
            </w:r>
            <w:r>
              <w:br/>
            </w:r>
            <w:r w:rsidR="008751C1">
              <w:t>rejected</w:t>
            </w:r>
          </w:p>
        </w:tc>
      </w:tr>
      <w:tr w:rsidR="0092228E" w14:paraId="670EE294" w14:textId="77777777" w:rsidTr="00330985">
        <w:tc>
          <w:tcPr>
            <w:tcW w:w="817" w:type="dxa"/>
            <w:vMerge/>
          </w:tcPr>
          <w:p w14:paraId="5C32F810" w14:textId="77777777" w:rsidR="0092228E" w:rsidRDefault="0092228E" w:rsidP="004A5139">
            <w:pPr>
              <w:spacing w:before="80" w:after="80"/>
            </w:pPr>
          </w:p>
        </w:tc>
        <w:tc>
          <w:tcPr>
            <w:tcW w:w="7830" w:type="dxa"/>
            <w:tcBorders>
              <w:top w:val="nil"/>
              <w:bottom w:val="single" w:sz="4" w:space="0" w:color="auto"/>
            </w:tcBorders>
          </w:tcPr>
          <w:p w14:paraId="2A635AE0" w14:textId="33C74A7A" w:rsidR="0092228E" w:rsidRDefault="0092228E" w:rsidP="004A5139">
            <w:pPr>
              <w:spacing w:before="80" w:after="80"/>
              <w:ind w:left="181" w:hanging="181"/>
            </w:pPr>
            <w:r>
              <w:t>H6</w:t>
            </w:r>
            <w:r w:rsidRPr="00742891">
              <w:rPr>
                <w:vertAlign w:val="subscript"/>
              </w:rPr>
              <w:t>targets</w:t>
            </w:r>
            <w:r>
              <w:t>: RT(prime valence | ambivalent) &lt; RT(opposite valence | ambivalent)</w:t>
            </w:r>
          </w:p>
        </w:tc>
        <w:tc>
          <w:tcPr>
            <w:tcW w:w="2410" w:type="dxa"/>
            <w:tcBorders>
              <w:top w:val="nil"/>
              <w:bottom w:val="single" w:sz="4" w:space="0" w:color="auto"/>
            </w:tcBorders>
          </w:tcPr>
          <w:p w14:paraId="40A20DC7" w14:textId="1EA25581" w:rsidR="0092228E" w:rsidRPr="00D62644" w:rsidRDefault="00BA3B09" w:rsidP="004A5139">
            <w:pPr>
              <w:spacing w:before="80" w:after="120"/>
            </w:pPr>
            <w:r w:rsidRPr="00D62644">
              <w:t>Exp. 1</w:t>
            </w:r>
            <w:r w:rsidRPr="00D62644">
              <w:br/>
            </w:r>
            <w:r w:rsidR="0092228E" w:rsidRPr="00D62644">
              <w:t>Exp. 2</w:t>
            </w:r>
            <w:r w:rsidR="0092228E" w:rsidRPr="00D62644">
              <w:br/>
              <w:t>Exp. 3</w:t>
            </w:r>
          </w:p>
        </w:tc>
        <w:tc>
          <w:tcPr>
            <w:tcW w:w="2268" w:type="dxa"/>
            <w:tcBorders>
              <w:top w:val="nil"/>
              <w:bottom w:val="single" w:sz="4" w:space="0" w:color="auto"/>
            </w:tcBorders>
          </w:tcPr>
          <w:p w14:paraId="23F7734C" w14:textId="10A69B9F" w:rsidR="0092228E" w:rsidRPr="00D62644" w:rsidRDefault="00D62644" w:rsidP="004670AB">
            <w:pPr>
              <w:spacing w:before="80" w:after="80"/>
            </w:pPr>
            <w:r w:rsidRPr="00D62644">
              <w:t>supported</w:t>
            </w:r>
            <w:r w:rsidR="00BA3B09" w:rsidRPr="00D62644">
              <w:br/>
            </w:r>
            <w:r w:rsidR="0092228E" w:rsidRPr="00D62644">
              <w:t>supported</w:t>
            </w:r>
            <w:r w:rsidR="0092228E" w:rsidRPr="00D62644">
              <w:br/>
              <w:t>rejected</w:t>
            </w:r>
          </w:p>
        </w:tc>
      </w:tr>
      <w:tr w:rsidR="00330985" w14:paraId="4AC5ADFD" w14:textId="77777777" w:rsidTr="00330985">
        <w:tc>
          <w:tcPr>
            <w:tcW w:w="817" w:type="dxa"/>
          </w:tcPr>
          <w:p w14:paraId="31C7FFDC" w14:textId="77777777" w:rsidR="00330985" w:rsidRDefault="00330985" w:rsidP="00330985">
            <w:pPr>
              <w:spacing w:before="80" w:after="80"/>
            </w:pPr>
          </w:p>
        </w:tc>
        <w:tc>
          <w:tcPr>
            <w:tcW w:w="7830" w:type="dxa"/>
            <w:tcBorders>
              <w:top w:val="single" w:sz="4" w:space="0" w:color="auto"/>
              <w:bottom w:val="nil"/>
            </w:tcBorders>
          </w:tcPr>
          <w:p w14:paraId="60AF63FA" w14:textId="55A6A57A" w:rsidR="00330985" w:rsidRDefault="00330985" w:rsidP="00330985">
            <w:pPr>
              <w:spacing w:before="80" w:after="80"/>
              <w:ind w:left="181" w:hanging="181"/>
            </w:pPr>
            <w:r w:rsidRPr="001933D8">
              <w:rPr>
                <w:b/>
              </w:rPr>
              <w:t xml:space="preserve">Automatic instigation of </w:t>
            </w:r>
            <w:r>
              <w:rPr>
                <w:b/>
              </w:rPr>
              <w:t xml:space="preserve">evaluative </w:t>
            </w:r>
            <w:r w:rsidRPr="001933D8">
              <w:rPr>
                <w:b/>
              </w:rPr>
              <w:t>conflict?</w:t>
            </w:r>
          </w:p>
        </w:tc>
        <w:tc>
          <w:tcPr>
            <w:tcW w:w="2410" w:type="dxa"/>
            <w:tcBorders>
              <w:top w:val="single" w:sz="4" w:space="0" w:color="auto"/>
              <w:bottom w:val="nil"/>
            </w:tcBorders>
          </w:tcPr>
          <w:p w14:paraId="439B4B7B" w14:textId="77777777" w:rsidR="00330985" w:rsidRDefault="00330985" w:rsidP="00330985">
            <w:pPr>
              <w:spacing w:before="80" w:after="120"/>
            </w:pPr>
          </w:p>
        </w:tc>
        <w:tc>
          <w:tcPr>
            <w:tcW w:w="2268" w:type="dxa"/>
            <w:tcBorders>
              <w:top w:val="single" w:sz="4" w:space="0" w:color="auto"/>
              <w:bottom w:val="nil"/>
            </w:tcBorders>
          </w:tcPr>
          <w:p w14:paraId="37AB8979" w14:textId="77777777" w:rsidR="00330985" w:rsidRDefault="00330985" w:rsidP="00330985">
            <w:pPr>
              <w:spacing w:before="80" w:after="80"/>
            </w:pPr>
          </w:p>
        </w:tc>
      </w:tr>
      <w:tr w:rsidR="00330985" w14:paraId="05C58040" w14:textId="77777777" w:rsidTr="00330985">
        <w:tc>
          <w:tcPr>
            <w:tcW w:w="817" w:type="dxa"/>
          </w:tcPr>
          <w:p w14:paraId="66D83E57" w14:textId="77777777" w:rsidR="00330985" w:rsidRDefault="00330985" w:rsidP="00330985">
            <w:pPr>
              <w:spacing w:before="80" w:after="80"/>
            </w:pPr>
          </w:p>
        </w:tc>
        <w:tc>
          <w:tcPr>
            <w:tcW w:w="7830" w:type="dxa"/>
            <w:tcBorders>
              <w:top w:val="nil"/>
            </w:tcBorders>
          </w:tcPr>
          <w:p w14:paraId="10DC8313" w14:textId="6E9E8508" w:rsidR="00330985" w:rsidRPr="001933D8" w:rsidRDefault="00330985" w:rsidP="00A9168B">
            <w:pPr>
              <w:spacing w:before="80" w:after="80"/>
              <w:ind w:left="181" w:hanging="181"/>
              <w:rPr>
                <w:b/>
              </w:rPr>
            </w:pPr>
            <w:r w:rsidRPr="00B0631B">
              <w:rPr>
                <w:lang w:val="fr-FR"/>
              </w:rPr>
              <w:t>H</w:t>
            </w:r>
            <w:r w:rsidR="00A9168B">
              <w:rPr>
                <w:lang w:val="fr-FR"/>
              </w:rPr>
              <w:t>7</w:t>
            </w:r>
            <w:r w:rsidRPr="00B0631B">
              <w:rPr>
                <w:lang w:val="fr-FR"/>
              </w:rPr>
              <w:t>a</w:t>
            </w:r>
            <w:r>
              <w:rPr>
                <w:vertAlign w:val="subscript"/>
                <w:lang w:val="fr-FR"/>
              </w:rPr>
              <w:t>targets</w:t>
            </w:r>
            <w:r w:rsidRPr="00B0631B">
              <w:rPr>
                <w:lang w:val="fr-FR"/>
              </w:rPr>
              <w:t>: RT(ambivalent) = RT(</w:t>
            </w:r>
            <w:r w:rsidRPr="00856195">
              <w:rPr>
                <w:lang w:val="fr-FR"/>
              </w:rPr>
              <w:t>univalent</w:t>
            </w:r>
            <w:r w:rsidRPr="00B0631B">
              <w:rPr>
                <w:lang w:val="fr-FR"/>
              </w:rPr>
              <w:t>)</w:t>
            </w:r>
          </w:p>
        </w:tc>
        <w:tc>
          <w:tcPr>
            <w:tcW w:w="2410" w:type="dxa"/>
            <w:tcBorders>
              <w:top w:val="nil"/>
            </w:tcBorders>
          </w:tcPr>
          <w:p w14:paraId="769D1FDA" w14:textId="6249BFBA" w:rsidR="00330985" w:rsidRDefault="00330985" w:rsidP="00330985">
            <w:pPr>
              <w:spacing w:before="80" w:after="120"/>
            </w:pPr>
            <w:r>
              <w:t>Exp. 5</w:t>
            </w:r>
          </w:p>
        </w:tc>
        <w:tc>
          <w:tcPr>
            <w:tcW w:w="2268" w:type="dxa"/>
            <w:tcBorders>
              <w:top w:val="nil"/>
            </w:tcBorders>
          </w:tcPr>
          <w:p w14:paraId="04DBF7FE" w14:textId="7844F967" w:rsidR="00330985" w:rsidRDefault="00330985" w:rsidP="00330985">
            <w:pPr>
              <w:spacing w:before="80" w:after="80"/>
            </w:pPr>
            <w:r>
              <w:t>supported</w:t>
            </w:r>
          </w:p>
        </w:tc>
      </w:tr>
      <w:tr w:rsidR="00330985" w14:paraId="7C807042" w14:textId="77777777" w:rsidTr="004D03F8">
        <w:tc>
          <w:tcPr>
            <w:tcW w:w="817" w:type="dxa"/>
          </w:tcPr>
          <w:p w14:paraId="6D7FBF55" w14:textId="77777777" w:rsidR="00330985" w:rsidRDefault="00330985" w:rsidP="00330985">
            <w:pPr>
              <w:spacing w:before="80" w:after="80"/>
            </w:pPr>
          </w:p>
        </w:tc>
        <w:tc>
          <w:tcPr>
            <w:tcW w:w="7830" w:type="dxa"/>
            <w:tcBorders>
              <w:top w:val="nil"/>
            </w:tcBorders>
          </w:tcPr>
          <w:p w14:paraId="58DC094D" w14:textId="5E373AAE" w:rsidR="00330985" w:rsidRPr="00B0631B" w:rsidRDefault="00330985" w:rsidP="00BA3B09">
            <w:pPr>
              <w:spacing w:before="80" w:afterLines="80" w:after="192"/>
              <w:ind w:left="176" w:hanging="176"/>
              <w:rPr>
                <w:lang w:val="fr-FR"/>
              </w:rPr>
            </w:pPr>
            <w:r w:rsidRPr="00B0631B">
              <w:rPr>
                <w:lang w:val="fr-FR"/>
              </w:rPr>
              <w:t>H</w:t>
            </w:r>
            <w:r w:rsidR="00A9168B">
              <w:rPr>
                <w:lang w:val="fr-FR"/>
              </w:rPr>
              <w:t>7</w:t>
            </w:r>
            <w:r w:rsidRPr="00B0631B">
              <w:rPr>
                <w:lang w:val="fr-FR"/>
              </w:rPr>
              <w:t>b</w:t>
            </w:r>
            <w:r>
              <w:rPr>
                <w:vertAlign w:val="subscript"/>
                <w:lang w:val="fr-FR"/>
              </w:rPr>
              <w:t>targets</w:t>
            </w:r>
            <w:r w:rsidRPr="00B0631B">
              <w:rPr>
                <w:lang w:val="fr-FR"/>
              </w:rPr>
              <w:t>: RT(ambivalent) &gt; RT(</w:t>
            </w:r>
            <w:r w:rsidRPr="00856195">
              <w:rPr>
                <w:lang w:val="fr-FR"/>
              </w:rPr>
              <w:t>univalent</w:t>
            </w:r>
            <w:r w:rsidRPr="00B0631B">
              <w:rPr>
                <w:lang w:val="fr-FR"/>
              </w:rPr>
              <w:t>)</w:t>
            </w:r>
          </w:p>
        </w:tc>
        <w:tc>
          <w:tcPr>
            <w:tcW w:w="2410" w:type="dxa"/>
            <w:tcBorders>
              <w:top w:val="nil"/>
            </w:tcBorders>
          </w:tcPr>
          <w:p w14:paraId="0C5DBEB2" w14:textId="193A4A50" w:rsidR="00330985" w:rsidRDefault="00330985" w:rsidP="00330985">
            <w:pPr>
              <w:spacing w:before="80" w:after="120"/>
            </w:pPr>
            <w:r>
              <w:t>Exp. 5</w:t>
            </w:r>
          </w:p>
        </w:tc>
        <w:tc>
          <w:tcPr>
            <w:tcW w:w="2268" w:type="dxa"/>
            <w:tcBorders>
              <w:top w:val="nil"/>
            </w:tcBorders>
          </w:tcPr>
          <w:p w14:paraId="03695F7A" w14:textId="3A0E4E40" w:rsidR="00330985" w:rsidRDefault="00330985" w:rsidP="00330985">
            <w:pPr>
              <w:spacing w:before="80" w:after="80"/>
            </w:pPr>
            <w:r>
              <w:t>rejected</w:t>
            </w:r>
          </w:p>
        </w:tc>
      </w:tr>
    </w:tbl>
    <w:p w14:paraId="53EC5F46" w14:textId="5070A09E" w:rsidR="001933D8" w:rsidRDefault="001D0CAD" w:rsidP="00742891">
      <w:pPr>
        <w:spacing w:before="120" w:line="288" w:lineRule="auto"/>
        <w:ind w:firstLine="0"/>
        <w:rPr>
          <w:sz w:val="22"/>
        </w:rPr>
        <w:sectPr w:rsidR="001933D8" w:rsidSect="002A6B14">
          <w:footnotePr>
            <w:pos w:val="beneathText"/>
          </w:footnotePr>
          <w:endnotePr>
            <w:numFmt w:val="decimal"/>
          </w:endnotePr>
          <w:pgSz w:w="15840" w:h="12240" w:orient="landscape"/>
          <w:pgMar w:top="1417" w:right="1417" w:bottom="709" w:left="1134" w:header="720" w:footer="720" w:gutter="0"/>
          <w:cols w:space="720"/>
          <w:titlePg/>
          <w:docGrid w:linePitch="360"/>
        </w:sectPr>
      </w:pPr>
      <w:r w:rsidRPr="00742891">
        <w:rPr>
          <w:i/>
          <w:sz w:val="22"/>
        </w:rPr>
        <w:t>Note</w:t>
      </w:r>
      <w:r w:rsidR="00477567">
        <w:rPr>
          <w:sz w:val="22"/>
        </w:rPr>
        <w:t>. RT = response time</w:t>
      </w:r>
      <w:r>
        <w:rPr>
          <w:sz w:val="22"/>
        </w:rPr>
        <w:t>.</w:t>
      </w:r>
    </w:p>
    <w:p w14:paraId="79311CC4" w14:textId="1BA45A81" w:rsidR="000C6311" w:rsidRPr="00873557" w:rsidRDefault="000C6311" w:rsidP="000C6311">
      <w:pPr>
        <w:pStyle w:val="TableFigure"/>
        <w:spacing w:line="288" w:lineRule="auto"/>
      </w:pPr>
      <w:r w:rsidRPr="00873557">
        <w:lastRenderedPageBreak/>
        <w:t xml:space="preserve">Table </w:t>
      </w:r>
      <w:r w:rsidR="001D0CAD">
        <w:t>2</w:t>
      </w:r>
    </w:p>
    <w:p w14:paraId="6C297B85" w14:textId="07A174F0" w:rsidR="000C6311" w:rsidRPr="00873557" w:rsidRDefault="000C6311" w:rsidP="000C6311">
      <w:pPr>
        <w:pStyle w:val="TableFigure"/>
        <w:spacing w:before="0" w:after="120" w:line="288" w:lineRule="auto"/>
        <w:contextualSpacing w:val="0"/>
        <w:rPr>
          <w:i/>
        </w:rPr>
      </w:pPr>
      <w:r w:rsidRPr="00873557">
        <w:rPr>
          <w:i/>
        </w:rPr>
        <w:t xml:space="preserve">Effect of congruency on response latencies in milliseconds separately for Experiment 1, 2 and 3. </w:t>
      </w:r>
    </w:p>
    <w:tbl>
      <w:tblPr>
        <w:tblStyle w:val="APAReport"/>
        <w:tblW w:w="13183" w:type="dxa"/>
        <w:tblLayout w:type="fixed"/>
        <w:tblLook w:val="04A0" w:firstRow="1" w:lastRow="0" w:firstColumn="1" w:lastColumn="0" w:noHBand="0" w:noVBand="1"/>
      </w:tblPr>
      <w:tblGrid>
        <w:gridCol w:w="1985"/>
        <w:gridCol w:w="2077"/>
        <w:gridCol w:w="1892"/>
        <w:gridCol w:w="425"/>
        <w:gridCol w:w="1134"/>
        <w:gridCol w:w="1134"/>
        <w:gridCol w:w="1134"/>
        <w:gridCol w:w="709"/>
        <w:gridCol w:w="1346"/>
        <w:gridCol w:w="1347"/>
      </w:tblGrid>
      <w:tr w:rsidR="000C6311" w:rsidRPr="00873557" w14:paraId="2A2950C5" w14:textId="77777777" w:rsidTr="004E14A1">
        <w:trPr>
          <w:cnfStyle w:val="100000000000" w:firstRow="1" w:lastRow="0" w:firstColumn="0" w:lastColumn="0" w:oddVBand="0" w:evenVBand="0" w:oddHBand="0" w:evenHBand="0" w:firstRowFirstColumn="0" w:firstRowLastColumn="0" w:lastRowFirstColumn="0" w:lastRowLastColumn="0"/>
          <w:trHeight w:val="463"/>
        </w:trPr>
        <w:tc>
          <w:tcPr>
            <w:tcW w:w="1985" w:type="dxa"/>
            <w:tcBorders>
              <w:bottom w:val="nil"/>
            </w:tcBorders>
          </w:tcPr>
          <w:p w14:paraId="0E7481F3" w14:textId="77777777" w:rsidR="000C6311" w:rsidRPr="00873557" w:rsidRDefault="000C6311" w:rsidP="00836634"/>
        </w:tc>
        <w:tc>
          <w:tcPr>
            <w:tcW w:w="2077" w:type="dxa"/>
            <w:tcBorders>
              <w:bottom w:val="nil"/>
            </w:tcBorders>
            <w:vAlign w:val="center"/>
          </w:tcPr>
          <w:p w14:paraId="26A9F8A8" w14:textId="77777777" w:rsidR="000C6311" w:rsidRPr="00873557" w:rsidRDefault="000C6311" w:rsidP="00836634">
            <w:pPr>
              <w:jc w:val="center"/>
              <w:rPr>
                <w:i/>
              </w:rPr>
            </w:pPr>
            <w:r w:rsidRPr="00873557">
              <w:rPr>
                <w:i/>
              </w:rPr>
              <w:t>Incongruent trials</w:t>
            </w:r>
          </w:p>
        </w:tc>
        <w:tc>
          <w:tcPr>
            <w:tcW w:w="1892" w:type="dxa"/>
            <w:tcBorders>
              <w:bottom w:val="nil"/>
            </w:tcBorders>
            <w:vAlign w:val="center"/>
          </w:tcPr>
          <w:p w14:paraId="61B51368" w14:textId="77777777" w:rsidR="000C6311" w:rsidRPr="00873557" w:rsidRDefault="000C6311" w:rsidP="00836634">
            <w:pPr>
              <w:jc w:val="center"/>
              <w:rPr>
                <w:i/>
              </w:rPr>
            </w:pPr>
            <w:r w:rsidRPr="00873557">
              <w:rPr>
                <w:i/>
              </w:rPr>
              <w:t>Congruent trials</w:t>
            </w:r>
          </w:p>
        </w:tc>
        <w:tc>
          <w:tcPr>
            <w:tcW w:w="425" w:type="dxa"/>
            <w:tcBorders>
              <w:bottom w:val="nil"/>
            </w:tcBorders>
          </w:tcPr>
          <w:p w14:paraId="7AB65678" w14:textId="77777777" w:rsidR="000C6311" w:rsidRPr="00873557" w:rsidRDefault="000C6311" w:rsidP="00836634">
            <w:pPr>
              <w:jc w:val="center"/>
              <w:rPr>
                <w:i/>
              </w:rPr>
            </w:pPr>
          </w:p>
        </w:tc>
        <w:tc>
          <w:tcPr>
            <w:tcW w:w="3402" w:type="dxa"/>
            <w:gridSpan w:val="3"/>
            <w:tcBorders>
              <w:bottom w:val="nil"/>
            </w:tcBorders>
            <w:vAlign w:val="center"/>
          </w:tcPr>
          <w:p w14:paraId="402023B1" w14:textId="77777777" w:rsidR="000C6311" w:rsidRPr="00873557" w:rsidRDefault="000C6311" w:rsidP="00836634">
            <w:pPr>
              <w:jc w:val="center"/>
              <w:rPr>
                <w:i/>
              </w:rPr>
            </w:pPr>
            <w:r w:rsidRPr="00873557">
              <w:rPr>
                <w:i/>
              </w:rPr>
              <w:t>Multilevel Models</w:t>
            </w:r>
          </w:p>
        </w:tc>
        <w:tc>
          <w:tcPr>
            <w:tcW w:w="709" w:type="dxa"/>
            <w:tcBorders>
              <w:bottom w:val="nil"/>
            </w:tcBorders>
          </w:tcPr>
          <w:p w14:paraId="2C061EEF" w14:textId="77777777" w:rsidR="000C6311" w:rsidRPr="00873557" w:rsidRDefault="000C6311" w:rsidP="00836634">
            <w:pPr>
              <w:jc w:val="center"/>
              <w:rPr>
                <w:i/>
              </w:rPr>
            </w:pPr>
          </w:p>
        </w:tc>
        <w:tc>
          <w:tcPr>
            <w:tcW w:w="2693" w:type="dxa"/>
            <w:gridSpan w:val="2"/>
            <w:tcBorders>
              <w:bottom w:val="nil"/>
            </w:tcBorders>
            <w:vAlign w:val="center"/>
          </w:tcPr>
          <w:p w14:paraId="01DD844E" w14:textId="77777777" w:rsidR="000C6311" w:rsidRPr="00873557" w:rsidRDefault="000C6311" w:rsidP="00836634">
            <w:pPr>
              <w:jc w:val="center"/>
              <w:rPr>
                <w:i/>
              </w:rPr>
            </w:pPr>
            <w:r w:rsidRPr="00873557">
              <w:rPr>
                <w:i/>
              </w:rPr>
              <w:t>Model comparisons</w:t>
            </w:r>
          </w:p>
        </w:tc>
      </w:tr>
      <w:tr w:rsidR="000C6311" w:rsidRPr="00873557" w14:paraId="088F4CC3" w14:textId="77777777" w:rsidTr="004E14A1">
        <w:trPr>
          <w:trHeight w:val="478"/>
        </w:trPr>
        <w:tc>
          <w:tcPr>
            <w:tcW w:w="1985" w:type="dxa"/>
            <w:tcBorders>
              <w:top w:val="nil"/>
              <w:bottom w:val="single" w:sz="12" w:space="0" w:color="auto"/>
            </w:tcBorders>
          </w:tcPr>
          <w:p w14:paraId="0E0C6466" w14:textId="77777777" w:rsidR="000C6311" w:rsidRPr="00873557" w:rsidRDefault="000C6311" w:rsidP="00836634"/>
        </w:tc>
        <w:tc>
          <w:tcPr>
            <w:tcW w:w="2077" w:type="dxa"/>
            <w:tcBorders>
              <w:top w:val="nil"/>
              <w:bottom w:val="single" w:sz="12" w:space="0" w:color="auto"/>
            </w:tcBorders>
            <w:vAlign w:val="center"/>
          </w:tcPr>
          <w:p w14:paraId="0C744478" w14:textId="77777777" w:rsidR="000C6311" w:rsidRPr="00873557" w:rsidRDefault="000C6311" w:rsidP="00836634">
            <w:pPr>
              <w:jc w:val="center"/>
              <w:rPr>
                <w:i/>
              </w:rPr>
            </w:pPr>
            <w:r w:rsidRPr="00873557">
              <w:rPr>
                <w:i/>
              </w:rPr>
              <w:t>M (SD)</w:t>
            </w:r>
          </w:p>
        </w:tc>
        <w:tc>
          <w:tcPr>
            <w:tcW w:w="1892" w:type="dxa"/>
            <w:tcBorders>
              <w:top w:val="nil"/>
              <w:bottom w:val="single" w:sz="12" w:space="0" w:color="auto"/>
            </w:tcBorders>
            <w:vAlign w:val="center"/>
          </w:tcPr>
          <w:p w14:paraId="637377E6" w14:textId="77777777" w:rsidR="000C6311" w:rsidRPr="00873557" w:rsidRDefault="000C6311" w:rsidP="00836634">
            <w:pPr>
              <w:jc w:val="center"/>
              <w:rPr>
                <w:i/>
              </w:rPr>
            </w:pPr>
            <w:r w:rsidRPr="00873557">
              <w:rPr>
                <w:i/>
              </w:rPr>
              <w:t>M (SD)</w:t>
            </w:r>
          </w:p>
        </w:tc>
        <w:tc>
          <w:tcPr>
            <w:tcW w:w="425" w:type="dxa"/>
            <w:tcBorders>
              <w:top w:val="nil"/>
              <w:bottom w:val="single" w:sz="12" w:space="0" w:color="auto"/>
            </w:tcBorders>
          </w:tcPr>
          <w:p w14:paraId="5FCB9742" w14:textId="77777777" w:rsidR="000C6311" w:rsidRPr="00873557" w:rsidRDefault="000C6311" w:rsidP="00836634">
            <w:pPr>
              <w:jc w:val="center"/>
              <w:rPr>
                <w:i/>
              </w:rPr>
            </w:pPr>
          </w:p>
        </w:tc>
        <w:tc>
          <w:tcPr>
            <w:tcW w:w="1134" w:type="dxa"/>
            <w:tcBorders>
              <w:top w:val="nil"/>
              <w:bottom w:val="single" w:sz="12" w:space="0" w:color="auto"/>
            </w:tcBorders>
          </w:tcPr>
          <w:p w14:paraId="20769D9D" w14:textId="77777777" w:rsidR="000C6311" w:rsidRPr="00873557" w:rsidRDefault="000C6311" w:rsidP="00836634">
            <w:pPr>
              <w:jc w:val="center"/>
              <w:rPr>
                <w:i/>
              </w:rPr>
            </w:pPr>
            <w:r w:rsidRPr="00873557">
              <w:rPr>
                <w:i/>
              </w:rPr>
              <w:t>B</w:t>
            </w:r>
          </w:p>
        </w:tc>
        <w:tc>
          <w:tcPr>
            <w:tcW w:w="1134" w:type="dxa"/>
            <w:tcBorders>
              <w:top w:val="nil"/>
              <w:bottom w:val="single" w:sz="12" w:space="0" w:color="auto"/>
            </w:tcBorders>
          </w:tcPr>
          <w:p w14:paraId="01895353" w14:textId="77777777" w:rsidR="000C6311" w:rsidRPr="00873557" w:rsidRDefault="000C6311" w:rsidP="00836634">
            <w:pPr>
              <w:jc w:val="center"/>
              <w:rPr>
                <w:i/>
              </w:rPr>
            </w:pPr>
            <w:r w:rsidRPr="00873557">
              <w:rPr>
                <w:i/>
              </w:rPr>
              <w:t>SE</w:t>
            </w:r>
          </w:p>
        </w:tc>
        <w:tc>
          <w:tcPr>
            <w:tcW w:w="1134" w:type="dxa"/>
            <w:tcBorders>
              <w:top w:val="nil"/>
              <w:bottom w:val="single" w:sz="12" w:space="0" w:color="auto"/>
              <w:right w:val="nil"/>
            </w:tcBorders>
          </w:tcPr>
          <w:p w14:paraId="0C4E4EFA" w14:textId="77777777" w:rsidR="000C6311" w:rsidRPr="00873557" w:rsidRDefault="000C6311" w:rsidP="00836634">
            <w:pPr>
              <w:jc w:val="center"/>
              <w:rPr>
                <w:i/>
              </w:rPr>
            </w:pPr>
            <w:r w:rsidRPr="00873557">
              <w:rPr>
                <w:i/>
              </w:rPr>
              <w:t>t</w:t>
            </w:r>
          </w:p>
        </w:tc>
        <w:tc>
          <w:tcPr>
            <w:tcW w:w="709" w:type="dxa"/>
            <w:tcBorders>
              <w:top w:val="nil"/>
              <w:bottom w:val="single" w:sz="12" w:space="0" w:color="auto"/>
              <w:right w:val="nil"/>
            </w:tcBorders>
          </w:tcPr>
          <w:p w14:paraId="33388CA9" w14:textId="77777777" w:rsidR="000C6311" w:rsidRPr="00873557" w:rsidRDefault="000C6311" w:rsidP="00836634">
            <w:pPr>
              <w:jc w:val="center"/>
              <w:rPr>
                <w:i/>
              </w:rPr>
            </w:pPr>
          </w:p>
        </w:tc>
        <w:tc>
          <w:tcPr>
            <w:tcW w:w="1346" w:type="dxa"/>
            <w:tcBorders>
              <w:top w:val="nil"/>
              <w:left w:val="nil"/>
              <w:bottom w:val="single" w:sz="12" w:space="0" w:color="auto"/>
              <w:right w:val="nil"/>
            </w:tcBorders>
          </w:tcPr>
          <w:p w14:paraId="1B790B72" w14:textId="77777777" w:rsidR="000C6311" w:rsidRPr="00873557" w:rsidRDefault="000C6311" w:rsidP="00836634">
            <w:pPr>
              <w:jc w:val="center"/>
            </w:pPr>
            <w:r w:rsidRPr="00873557">
              <w:t>PB-test(1)</w:t>
            </w:r>
          </w:p>
        </w:tc>
        <w:tc>
          <w:tcPr>
            <w:tcW w:w="1347" w:type="dxa"/>
            <w:tcBorders>
              <w:top w:val="nil"/>
              <w:left w:val="nil"/>
              <w:bottom w:val="single" w:sz="12" w:space="0" w:color="auto"/>
              <w:right w:val="nil"/>
            </w:tcBorders>
          </w:tcPr>
          <w:p w14:paraId="0DB8E0A8" w14:textId="77777777" w:rsidR="000C6311" w:rsidRPr="00873557" w:rsidRDefault="000C6311" w:rsidP="00836634">
            <w:pPr>
              <w:jc w:val="center"/>
              <w:rPr>
                <w:i/>
              </w:rPr>
            </w:pPr>
            <w:r w:rsidRPr="00873557">
              <w:rPr>
                <w:i/>
              </w:rPr>
              <w:t>p</w:t>
            </w:r>
          </w:p>
        </w:tc>
      </w:tr>
      <w:tr w:rsidR="000C6311" w:rsidRPr="00873557" w14:paraId="0CC8971F" w14:textId="77777777" w:rsidTr="004E14A1">
        <w:tc>
          <w:tcPr>
            <w:tcW w:w="1985" w:type="dxa"/>
            <w:tcBorders>
              <w:top w:val="single" w:sz="12" w:space="0" w:color="auto"/>
              <w:bottom w:val="nil"/>
            </w:tcBorders>
          </w:tcPr>
          <w:p w14:paraId="7C8087C0" w14:textId="77777777" w:rsidR="000C6311" w:rsidRPr="00873557" w:rsidRDefault="000C6311" w:rsidP="00836634">
            <w:pPr>
              <w:spacing w:before="120"/>
              <w:rPr>
                <w:b/>
              </w:rPr>
            </w:pPr>
            <w:r w:rsidRPr="00873557">
              <w:rPr>
                <w:b/>
              </w:rPr>
              <w:t>Experiment 1</w:t>
            </w:r>
          </w:p>
        </w:tc>
        <w:tc>
          <w:tcPr>
            <w:tcW w:w="2077" w:type="dxa"/>
            <w:tcBorders>
              <w:top w:val="single" w:sz="12" w:space="0" w:color="auto"/>
              <w:bottom w:val="nil"/>
            </w:tcBorders>
          </w:tcPr>
          <w:p w14:paraId="69E4CE11" w14:textId="32CF5C63" w:rsidR="000C6311" w:rsidRPr="00873557" w:rsidRDefault="000C6311" w:rsidP="00836634">
            <w:pPr>
              <w:spacing w:before="120"/>
              <w:jc w:val="center"/>
            </w:pPr>
          </w:p>
        </w:tc>
        <w:tc>
          <w:tcPr>
            <w:tcW w:w="1892" w:type="dxa"/>
            <w:tcBorders>
              <w:top w:val="single" w:sz="12" w:space="0" w:color="auto"/>
              <w:bottom w:val="nil"/>
            </w:tcBorders>
          </w:tcPr>
          <w:p w14:paraId="09C24768" w14:textId="77777777" w:rsidR="000C6311" w:rsidRPr="00873557" w:rsidRDefault="000C6311" w:rsidP="00836634">
            <w:pPr>
              <w:spacing w:before="120"/>
              <w:jc w:val="center"/>
            </w:pPr>
          </w:p>
        </w:tc>
        <w:tc>
          <w:tcPr>
            <w:tcW w:w="425" w:type="dxa"/>
            <w:tcBorders>
              <w:top w:val="single" w:sz="12" w:space="0" w:color="auto"/>
              <w:bottom w:val="nil"/>
            </w:tcBorders>
          </w:tcPr>
          <w:p w14:paraId="7D3A2377" w14:textId="77777777" w:rsidR="000C6311" w:rsidRPr="00873557" w:rsidRDefault="000C6311" w:rsidP="00836634">
            <w:pPr>
              <w:spacing w:before="120"/>
              <w:jc w:val="center"/>
            </w:pPr>
          </w:p>
        </w:tc>
        <w:tc>
          <w:tcPr>
            <w:tcW w:w="1134" w:type="dxa"/>
            <w:tcBorders>
              <w:top w:val="single" w:sz="12" w:space="0" w:color="auto"/>
              <w:bottom w:val="nil"/>
            </w:tcBorders>
          </w:tcPr>
          <w:p w14:paraId="3A6F7F65" w14:textId="77777777" w:rsidR="000C6311" w:rsidRPr="00873557" w:rsidRDefault="000C6311" w:rsidP="00836634">
            <w:pPr>
              <w:spacing w:before="120"/>
              <w:jc w:val="center"/>
            </w:pPr>
          </w:p>
        </w:tc>
        <w:tc>
          <w:tcPr>
            <w:tcW w:w="1134" w:type="dxa"/>
            <w:tcBorders>
              <w:top w:val="single" w:sz="12" w:space="0" w:color="auto"/>
              <w:bottom w:val="nil"/>
            </w:tcBorders>
          </w:tcPr>
          <w:p w14:paraId="62772692" w14:textId="77777777" w:rsidR="000C6311" w:rsidRPr="00873557" w:rsidRDefault="000C6311" w:rsidP="00836634">
            <w:pPr>
              <w:spacing w:before="120"/>
              <w:jc w:val="center"/>
            </w:pPr>
          </w:p>
        </w:tc>
        <w:tc>
          <w:tcPr>
            <w:tcW w:w="1134" w:type="dxa"/>
            <w:tcBorders>
              <w:top w:val="single" w:sz="12" w:space="0" w:color="auto"/>
              <w:bottom w:val="nil"/>
              <w:right w:val="nil"/>
            </w:tcBorders>
          </w:tcPr>
          <w:p w14:paraId="100FA9ED" w14:textId="77777777" w:rsidR="000C6311" w:rsidRPr="00873557" w:rsidRDefault="000C6311" w:rsidP="00836634">
            <w:pPr>
              <w:spacing w:before="120"/>
              <w:jc w:val="center"/>
            </w:pPr>
          </w:p>
        </w:tc>
        <w:tc>
          <w:tcPr>
            <w:tcW w:w="709" w:type="dxa"/>
            <w:tcBorders>
              <w:top w:val="single" w:sz="12" w:space="0" w:color="auto"/>
              <w:bottom w:val="nil"/>
              <w:right w:val="nil"/>
            </w:tcBorders>
          </w:tcPr>
          <w:p w14:paraId="43F69861" w14:textId="77777777" w:rsidR="000C6311" w:rsidRPr="00873557" w:rsidRDefault="000C6311" w:rsidP="00836634">
            <w:pPr>
              <w:spacing w:before="120"/>
              <w:jc w:val="center"/>
            </w:pPr>
          </w:p>
        </w:tc>
        <w:tc>
          <w:tcPr>
            <w:tcW w:w="1346" w:type="dxa"/>
            <w:tcBorders>
              <w:top w:val="single" w:sz="12" w:space="0" w:color="auto"/>
              <w:left w:val="nil"/>
              <w:bottom w:val="nil"/>
              <w:right w:val="nil"/>
            </w:tcBorders>
          </w:tcPr>
          <w:p w14:paraId="66408C50" w14:textId="77777777" w:rsidR="000C6311" w:rsidRPr="00873557" w:rsidRDefault="000C6311" w:rsidP="00836634">
            <w:pPr>
              <w:spacing w:before="120"/>
              <w:jc w:val="center"/>
            </w:pPr>
          </w:p>
        </w:tc>
        <w:tc>
          <w:tcPr>
            <w:tcW w:w="1347" w:type="dxa"/>
            <w:tcBorders>
              <w:top w:val="single" w:sz="12" w:space="0" w:color="auto"/>
              <w:left w:val="nil"/>
              <w:bottom w:val="nil"/>
              <w:right w:val="nil"/>
            </w:tcBorders>
          </w:tcPr>
          <w:p w14:paraId="5553D96A" w14:textId="77777777" w:rsidR="000C6311" w:rsidRPr="00873557" w:rsidRDefault="000C6311" w:rsidP="00836634">
            <w:pPr>
              <w:spacing w:before="120"/>
              <w:jc w:val="center"/>
            </w:pPr>
          </w:p>
        </w:tc>
      </w:tr>
      <w:tr w:rsidR="000C6311" w:rsidRPr="00873557" w14:paraId="60A68B0B" w14:textId="77777777" w:rsidTr="004E14A1">
        <w:trPr>
          <w:trHeight w:val="779"/>
        </w:trPr>
        <w:tc>
          <w:tcPr>
            <w:tcW w:w="1985" w:type="dxa"/>
            <w:tcBorders>
              <w:top w:val="nil"/>
              <w:bottom w:val="nil"/>
            </w:tcBorders>
          </w:tcPr>
          <w:p w14:paraId="3A94CAB7" w14:textId="168A8834" w:rsidR="000C6311" w:rsidRPr="00873557" w:rsidRDefault="000C6311" w:rsidP="004E14A1">
            <w:pPr>
              <w:spacing w:before="120"/>
            </w:pPr>
            <w:r w:rsidRPr="00873557">
              <w:t xml:space="preserve">Ambivalent </w:t>
            </w:r>
            <w:r w:rsidR="004E14A1">
              <w:t>P</w:t>
            </w:r>
            <w:r w:rsidRPr="00873557">
              <w:t xml:space="preserve">rimes </w:t>
            </w:r>
            <w:r w:rsidR="004E14A1">
              <w:t>P</w:t>
            </w:r>
            <w:r w:rsidRPr="00873557">
              <w:t>aradigm</w:t>
            </w:r>
          </w:p>
        </w:tc>
        <w:tc>
          <w:tcPr>
            <w:tcW w:w="2077" w:type="dxa"/>
            <w:tcBorders>
              <w:top w:val="nil"/>
              <w:bottom w:val="nil"/>
            </w:tcBorders>
          </w:tcPr>
          <w:p w14:paraId="17DA9D1C" w14:textId="77777777" w:rsidR="002954FA" w:rsidRDefault="002954FA" w:rsidP="00836634">
            <w:pPr>
              <w:jc w:val="center"/>
            </w:pPr>
          </w:p>
          <w:p w14:paraId="7931B295" w14:textId="61807378" w:rsidR="000C6311" w:rsidRPr="00873557" w:rsidRDefault="000C6311" w:rsidP="00836634">
            <w:pPr>
              <w:jc w:val="center"/>
            </w:pPr>
            <w:r w:rsidRPr="00873557">
              <w:t>706 (205)</w:t>
            </w:r>
          </w:p>
        </w:tc>
        <w:tc>
          <w:tcPr>
            <w:tcW w:w="1892" w:type="dxa"/>
            <w:tcBorders>
              <w:top w:val="nil"/>
              <w:bottom w:val="nil"/>
            </w:tcBorders>
          </w:tcPr>
          <w:p w14:paraId="029CF1BF" w14:textId="14560C4C" w:rsidR="000C6311" w:rsidRPr="00873557" w:rsidRDefault="002954FA" w:rsidP="00836634">
            <w:pPr>
              <w:jc w:val="center"/>
            </w:pPr>
            <w:r>
              <w:br/>
            </w:r>
            <w:r w:rsidR="000C6311" w:rsidRPr="00873557">
              <w:t>687 (192)</w:t>
            </w:r>
          </w:p>
        </w:tc>
        <w:tc>
          <w:tcPr>
            <w:tcW w:w="425" w:type="dxa"/>
            <w:tcBorders>
              <w:top w:val="nil"/>
              <w:bottom w:val="nil"/>
            </w:tcBorders>
          </w:tcPr>
          <w:p w14:paraId="59F2EA5A" w14:textId="77777777" w:rsidR="000C6311" w:rsidRPr="00873557" w:rsidRDefault="000C6311" w:rsidP="00836634">
            <w:pPr>
              <w:jc w:val="center"/>
            </w:pPr>
          </w:p>
        </w:tc>
        <w:tc>
          <w:tcPr>
            <w:tcW w:w="1134" w:type="dxa"/>
            <w:tcBorders>
              <w:top w:val="nil"/>
              <w:bottom w:val="nil"/>
            </w:tcBorders>
          </w:tcPr>
          <w:p w14:paraId="571560DA" w14:textId="15A97766" w:rsidR="000C6311" w:rsidRPr="00873557" w:rsidRDefault="002954FA" w:rsidP="00836634">
            <w:pPr>
              <w:jc w:val="center"/>
            </w:pPr>
            <w:r>
              <w:br/>
            </w:r>
            <w:r w:rsidR="000C6311" w:rsidRPr="00873557">
              <w:t>-</w:t>
            </w:r>
            <w:r>
              <w:t>0</w:t>
            </w:r>
            <w:r w:rsidR="000C6311" w:rsidRPr="00873557">
              <w:t>.03</w:t>
            </w:r>
          </w:p>
        </w:tc>
        <w:tc>
          <w:tcPr>
            <w:tcW w:w="1134" w:type="dxa"/>
            <w:tcBorders>
              <w:top w:val="nil"/>
              <w:bottom w:val="nil"/>
            </w:tcBorders>
          </w:tcPr>
          <w:p w14:paraId="6A317A16" w14:textId="752B9F98" w:rsidR="000C6311" w:rsidRPr="00873557" w:rsidRDefault="002954FA" w:rsidP="00836634">
            <w:pPr>
              <w:jc w:val="center"/>
            </w:pPr>
            <w:r>
              <w:br/>
              <w:t>0</w:t>
            </w:r>
            <w:r w:rsidR="000C6311" w:rsidRPr="00873557">
              <w:t>.01</w:t>
            </w:r>
          </w:p>
        </w:tc>
        <w:tc>
          <w:tcPr>
            <w:tcW w:w="1134" w:type="dxa"/>
            <w:tcBorders>
              <w:top w:val="nil"/>
              <w:bottom w:val="nil"/>
              <w:right w:val="nil"/>
            </w:tcBorders>
          </w:tcPr>
          <w:p w14:paraId="0725979B" w14:textId="2C263FE7" w:rsidR="000C6311" w:rsidRPr="00873557" w:rsidRDefault="002954FA" w:rsidP="00836634">
            <w:pPr>
              <w:jc w:val="center"/>
            </w:pPr>
            <w:r>
              <w:br/>
            </w:r>
            <w:r w:rsidR="000C6311" w:rsidRPr="00873557">
              <w:t>-3.30</w:t>
            </w:r>
          </w:p>
        </w:tc>
        <w:tc>
          <w:tcPr>
            <w:tcW w:w="709" w:type="dxa"/>
            <w:tcBorders>
              <w:top w:val="nil"/>
              <w:bottom w:val="nil"/>
              <w:right w:val="nil"/>
            </w:tcBorders>
          </w:tcPr>
          <w:p w14:paraId="4835C137" w14:textId="77777777" w:rsidR="000C6311" w:rsidRPr="00873557" w:rsidRDefault="000C6311" w:rsidP="00836634">
            <w:pPr>
              <w:jc w:val="center"/>
            </w:pPr>
          </w:p>
        </w:tc>
        <w:tc>
          <w:tcPr>
            <w:tcW w:w="1346" w:type="dxa"/>
            <w:tcBorders>
              <w:top w:val="nil"/>
              <w:left w:val="nil"/>
              <w:bottom w:val="nil"/>
              <w:right w:val="nil"/>
            </w:tcBorders>
          </w:tcPr>
          <w:p w14:paraId="514245C1" w14:textId="44C0DBC5" w:rsidR="000C6311" w:rsidRPr="00873557" w:rsidRDefault="002954FA" w:rsidP="00836634">
            <w:pPr>
              <w:jc w:val="center"/>
            </w:pPr>
            <w:r>
              <w:br/>
            </w:r>
            <w:r w:rsidR="000C6311" w:rsidRPr="00873557">
              <w:t>11.18</w:t>
            </w:r>
          </w:p>
        </w:tc>
        <w:tc>
          <w:tcPr>
            <w:tcW w:w="1347" w:type="dxa"/>
            <w:tcBorders>
              <w:top w:val="nil"/>
              <w:left w:val="nil"/>
              <w:bottom w:val="nil"/>
              <w:right w:val="nil"/>
            </w:tcBorders>
          </w:tcPr>
          <w:p w14:paraId="767AD0BB" w14:textId="1960CDBC" w:rsidR="000C6311" w:rsidRPr="00873557" w:rsidRDefault="002954FA" w:rsidP="00836634">
            <w:pPr>
              <w:jc w:val="center"/>
            </w:pPr>
            <w:r>
              <w:br/>
            </w:r>
            <w:r w:rsidR="000C6311" w:rsidRPr="00873557">
              <w:t>.001</w:t>
            </w:r>
          </w:p>
        </w:tc>
      </w:tr>
      <w:tr w:rsidR="004671F6" w:rsidRPr="00873557" w14:paraId="482D4D71" w14:textId="77777777" w:rsidTr="004E14A1">
        <w:trPr>
          <w:trHeight w:val="779"/>
        </w:trPr>
        <w:tc>
          <w:tcPr>
            <w:tcW w:w="1985" w:type="dxa"/>
            <w:tcBorders>
              <w:top w:val="nil"/>
              <w:bottom w:val="single" w:sz="4" w:space="0" w:color="auto"/>
            </w:tcBorders>
          </w:tcPr>
          <w:p w14:paraId="4D0DC6BF" w14:textId="7534A02E" w:rsidR="004671F6" w:rsidRPr="00873557" w:rsidRDefault="004671F6" w:rsidP="004671F6">
            <w:pPr>
              <w:spacing w:before="120"/>
            </w:pPr>
            <w:r w:rsidRPr="00873557">
              <w:t xml:space="preserve">Ambivalent </w:t>
            </w:r>
            <w:r w:rsidR="004E14A1">
              <w:t>T</w:t>
            </w:r>
            <w:r w:rsidRPr="00873557">
              <w:t xml:space="preserve">argets </w:t>
            </w:r>
            <w:r w:rsidR="004E14A1">
              <w:t>P</w:t>
            </w:r>
            <w:r w:rsidRPr="00873557">
              <w:t>aradigm</w:t>
            </w:r>
          </w:p>
          <w:p w14:paraId="5E440446" w14:textId="77777777" w:rsidR="004671F6" w:rsidRPr="00873557" w:rsidRDefault="004671F6" w:rsidP="004671F6"/>
        </w:tc>
        <w:tc>
          <w:tcPr>
            <w:tcW w:w="2077" w:type="dxa"/>
            <w:tcBorders>
              <w:top w:val="nil"/>
              <w:bottom w:val="single" w:sz="4" w:space="0" w:color="auto"/>
            </w:tcBorders>
          </w:tcPr>
          <w:p w14:paraId="7264E2F1" w14:textId="0FB53A2C" w:rsidR="004671F6" w:rsidRPr="00873557" w:rsidRDefault="002954FA" w:rsidP="004671F6">
            <w:pPr>
              <w:jc w:val="center"/>
            </w:pPr>
            <w:r>
              <w:br/>
            </w:r>
            <w:r w:rsidR="004671F6" w:rsidRPr="00873557">
              <w:t>695 (192)</w:t>
            </w:r>
          </w:p>
        </w:tc>
        <w:tc>
          <w:tcPr>
            <w:tcW w:w="1892" w:type="dxa"/>
            <w:tcBorders>
              <w:top w:val="nil"/>
              <w:bottom w:val="single" w:sz="4" w:space="0" w:color="auto"/>
            </w:tcBorders>
          </w:tcPr>
          <w:p w14:paraId="23633EE0" w14:textId="60DBB64D" w:rsidR="004671F6" w:rsidRPr="00873557" w:rsidRDefault="002954FA" w:rsidP="004671F6">
            <w:pPr>
              <w:jc w:val="center"/>
            </w:pPr>
            <w:r>
              <w:br/>
            </w:r>
            <w:r w:rsidR="004671F6" w:rsidRPr="00873557">
              <w:t>684 (207)</w:t>
            </w:r>
          </w:p>
        </w:tc>
        <w:tc>
          <w:tcPr>
            <w:tcW w:w="425" w:type="dxa"/>
            <w:tcBorders>
              <w:top w:val="nil"/>
              <w:bottom w:val="single" w:sz="4" w:space="0" w:color="auto"/>
            </w:tcBorders>
          </w:tcPr>
          <w:p w14:paraId="316FCCA6" w14:textId="77777777" w:rsidR="004671F6" w:rsidRPr="00873557" w:rsidRDefault="004671F6" w:rsidP="004671F6">
            <w:pPr>
              <w:jc w:val="center"/>
            </w:pPr>
          </w:p>
        </w:tc>
        <w:tc>
          <w:tcPr>
            <w:tcW w:w="1134" w:type="dxa"/>
            <w:tcBorders>
              <w:top w:val="nil"/>
              <w:bottom w:val="single" w:sz="4" w:space="0" w:color="auto"/>
            </w:tcBorders>
          </w:tcPr>
          <w:p w14:paraId="290ADBC4" w14:textId="51E8F53B" w:rsidR="004671F6" w:rsidRPr="00873557" w:rsidRDefault="002954FA" w:rsidP="004671F6">
            <w:pPr>
              <w:jc w:val="center"/>
            </w:pPr>
            <w:r>
              <w:br/>
            </w:r>
            <w:r w:rsidR="004671F6" w:rsidRPr="00873557">
              <w:t>-</w:t>
            </w:r>
            <w:r>
              <w:t>0</w:t>
            </w:r>
            <w:r w:rsidR="004671F6" w:rsidRPr="00873557">
              <w:t>.02</w:t>
            </w:r>
          </w:p>
        </w:tc>
        <w:tc>
          <w:tcPr>
            <w:tcW w:w="1134" w:type="dxa"/>
            <w:tcBorders>
              <w:top w:val="nil"/>
              <w:bottom w:val="single" w:sz="4" w:space="0" w:color="auto"/>
            </w:tcBorders>
          </w:tcPr>
          <w:p w14:paraId="209DB16B" w14:textId="4F430DD3" w:rsidR="004671F6" w:rsidRPr="00873557" w:rsidRDefault="002954FA" w:rsidP="004671F6">
            <w:pPr>
              <w:jc w:val="center"/>
            </w:pPr>
            <w:r>
              <w:br/>
              <w:t>0</w:t>
            </w:r>
            <w:r w:rsidR="004671F6" w:rsidRPr="00873557">
              <w:t>.01</w:t>
            </w:r>
          </w:p>
        </w:tc>
        <w:tc>
          <w:tcPr>
            <w:tcW w:w="1134" w:type="dxa"/>
            <w:tcBorders>
              <w:top w:val="nil"/>
              <w:bottom w:val="single" w:sz="4" w:space="0" w:color="auto"/>
              <w:right w:val="nil"/>
            </w:tcBorders>
          </w:tcPr>
          <w:p w14:paraId="5CAC06B9" w14:textId="08B4DC3C" w:rsidR="004671F6" w:rsidRPr="00873557" w:rsidRDefault="002954FA" w:rsidP="004671F6">
            <w:pPr>
              <w:jc w:val="center"/>
            </w:pPr>
            <w:r>
              <w:br/>
            </w:r>
            <w:r w:rsidR="004671F6" w:rsidRPr="00873557">
              <w:t>-2.20</w:t>
            </w:r>
          </w:p>
        </w:tc>
        <w:tc>
          <w:tcPr>
            <w:tcW w:w="709" w:type="dxa"/>
            <w:tcBorders>
              <w:top w:val="nil"/>
              <w:bottom w:val="single" w:sz="4" w:space="0" w:color="auto"/>
              <w:right w:val="nil"/>
            </w:tcBorders>
          </w:tcPr>
          <w:p w14:paraId="4E8AD188" w14:textId="77777777" w:rsidR="004671F6" w:rsidRPr="00873557" w:rsidRDefault="004671F6" w:rsidP="004671F6">
            <w:pPr>
              <w:jc w:val="center"/>
            </w:pPr>
          </w:p>
        </w:tc>
        <w:tc>
          <w:tcPr>
            <w:tcW w:w="1346" w:type="dxa"/>
            <w:tcBorders>
              <w:top w:val="nil"/>
              <w:left w:val="nil"/>
              <w:bottom w:val="single" w:sz="4" w:space="0" w:color="auto"/>
              <w:right w:val="nil"/>
            </w:tcBorders>
          </w:tcPr>
          <w:p w14:paraId="3E951E94" w14:textId="1224D24B" w:rsidR="004671F6" w:rsidRPr="00873557" w:rsidRDefault="002954FA" w:rsidP="004671F6">
            <w:pPr>
              <w:jc w:val="center"/>
            </w:pPr>
            <w:r>
              <w:br/>
            </w:r>
            <w:r w:rsidR="004671F6" w:rsidRPr="00873557">
              <w:t>4.90</w:t>
            </w:r>
          </w:p>
        </w:tc>
        <w:tc>
          <w:tcPr>
            <w:tcW w:w="1347" w:type="dxa"/>
            <w:tcBorders>
              <w:top w:val="nil"/>
              <w:left w:val="nil"/>
              <w:bottom w:val="single" w:sz="4" w:space="0" w:color="auto"/>
              <w:right w:val="nil"/>
            </w:tcBorders>
          </w:tcPr>
          <w:p w14:paraId="79C2FB3D" w14:textId="2DC82F4B" w:rsidR="004671F6" w:rsidRPr="00873557" w:rsidRDefault="002954FA" w:rsidP="004671F6">
            <w:pPr>
              <w:jc w:val="center"/>
            </w:pPr>
            <w:r>
              <w:br/>
            </w:r>
            <w:r w:rsidR="004671F6" w:rsidRPr="00873557">
              <w:t>.03</w:t>
            </w:r>
          </w:p>
        </w:tc>
      </w:tr>
      <w:tr w:rsidR="004671F6" w:rsidRPr="00873557" w14:paraId="3FDAA42A" w14:textId="77777777" w:rsidTr="004E14A1">
        <w:trPr>
          <w:trHeight w:val="80"/>
        </w:trPr>
        <w:tc>
          <w:tcPr>
            <w:tcW w:w="1985" w:type="dxa"/>
            <w:tcBorders>
              <w:top w:val="single" w:sz="4" w:space="0" w:color="auto"/>
              <w:bottom w:val="nil"/>
            </w:tcBorders>
          </w:tcPr>
          <w:p w14:paraId="70312199" w14:textId="77777777" w:rsidR="004671F6" w:rsidRPr="00873557" w:rsidRDefault="004671F6" w:rsidP="004671F6">
            <w:pPr>
              <w:spacing w:before="120"/>
              <w:rPr>
                <w:b/>
              </w:rPr>
            </w:pPr>
            <w:r w:rsidRPr="00873557">
              <w:rPr>
                <w:b/>
              </w:rPr>
              <w:t>Experiment 2</w:t>
            </w:r>
          </w:p>
        </w:tc>
        <w:tc>
          <w:tcPr>
            <w:tcW w:w="2077" w:type="dxa"/>
            <w:tcBorders>
              <w:top w:val="single" w:sz="4" w:space="0" w:color="auto"/>
              <w:bottom w:val="nil"/>
            </w:tcBorders>
          </w:tcPr>
          <w:p w14:paraId="27E2ED69" w14:textId="03320212" w:rsidR="004671F6" w:rsidRPr="00873557" w:rsidRDefault="004671F6" w:rsidP="002954FA">
            <w:pPr>
              <w:spacing w:before="120"/>
              <w:jc w:val="center"/>
            </w:pPr>
          </w:p>
        </w:tc>
        <w:tc>
          <w:tcPr>
            <w:tcW w:w="1892" w:type="dxa"/>
            <w:tcBorders>
              <w:top w:val="single" w:sz="4" w:space="0" w:color="auto"/>
              <w:bottom w:val="nil"/>
            </w:tcBorders>
          </w:tcPr>
          <w:p w14:paraId="47BA8E51" w14:textId="77777777" w:rsidR="004671F6" w:rsidRPr="00873557" w:rsidRDefault="004671F6" w:rsidP="002954FA">
            <w:pPr>
              <w:spacing w:before="120"/>
              <w:jc w:val="center"/>
            </w:pPr>
          </w:p>
        </w:tc>
        <w:tc>
          <w:tcPr>
            <w:tcW w:w="425" w:type="dxa"/>
            <w:tcBorders>
              <w:top w:val="single" w:sz="4" w:space="0" w:color="auto"/>
              <w:bottom w:val="nil"/>
            </w:tcBorders>
          </w:tcPr>
          <w:p w14:paraId="5AF2839A" w14:textId="77777777" w:rsidR="004671F6" w:rsidRPr="00873557" w:rsidRDefault="004671F6" w:rsidP="002954FA">
            <w:pPr>
              <w:spacing w:before="120"/>
              <w:jc w:val="center"/>
            </w:pPr>
          </w:p>
        </w:tc>
        <w:tc>
          <w:tcPr>
            <w:tcW w:w="1134" w:type="dxa"/>
            <w:tcBorders>
              <w:top w:val="single" w:sz="4" w:space="0" w:color="auto"/>
              <w:bottom w:val="nil"/>
            </w:tcBorders>
          </w:tcPr>
          <w:p w14:paraId="24AFA468" w14:textId="77777777" w:rsidR="004671F6" w:rsidRPr="00873557" w:rsidRDefault="004671F6" w:rsidP="002954FA">
            <w:pPr>
              <w:spacing w:before="120"/>
              <w:jc w:val="center"/>
            </w:pPr>
          </w:p>
        </w:tc>
        <w:tc>
          <w:tcPr>
            <w:tcW w:w="1134" w:type="dxa"/>
            <w:tcBorders>
              <w:top w:val="single" w:sz="4" w:space="0" w:color="auto"/>
              <w:bottom w:val="nil"/>
            </w:tcBorders>
          </w:tcPr>
          <w:p w14:paraId="0142EE1F" w14:textId="77777777" w:rsidR="004671F6" w:rsidRPr="00873557" w:rsidRDefault="004671F6" w:rsidP="002954FA">
            <w:pPr>
              <w:spacing w:before="120"/>
              <w:jc w:val="center"/>
            </w:pPr>
          </w:p>
        </w:tc>
        <w:tc>
          <w:tcPr>
            <w:tcW w:w="1134" w:type="dxa"/>
            <w:tcBorders>
              <w:top w:val="single" w:sz="4" w:space="0" w:color="auto"/>
              <w:bottom w:val="nil"/>
              <w:right w:val="nil"/>
            </w:tcBorders>
          </w:tcPr>
          <w:p w14:paraId="7FB5C18C" w14:textId="77777777" w:rsidR="004671F6" w:rsidRPr="00873557" w:rsidRDefault="004671F6" w:rsidP="002954FA">
            <w:pPr>
              <w:spacing w:before="120"/>
              <w:jc w:val="center"/>
            </w:pPr>
          </w:p>
        </w:tc>
        <w:tc>
          <w:tcPr>
            <w:tcW w:w="709" w:type="dxa"/>
            <w:tcBorders>
              <w:top w:val="single" w:sz="4" w:space="0" w:color="auto"/>
              <w:bottom w:val="nil"/>
              <w:right w:val="nil"/>
            </w:tcBorders>
          </w:tcPr>
          <w:p w14:paraId="7ACF1117" w14:textId="77777777" w:rsidR="004671F6" w:rsidRPr="00873557" w:rsidRDefault="004671F6" w:rsidP="002954FA">
            <w:pPr>
              <w:spacing w:before="120"/>
              <w:jc w:val="center"/>
            </w:pPr>
          </w:p>
        </w:tc>
        <w:tc>
          <w:tcPr>
            <w:tcW w:w="1346" w:type="dxa"/>
            <w:tcBorders>
              <w:top w:val="single" w:sz="4" w:space="0" w:color="auto"/>
              <w:left w:val="nil"/>
              <w:bottom w:val="nil"/>
              <w:right w:val="nil"/>
            </w:tcBorders>
          </w:tcPr>
          <w:p w14:paraId="74CFA70C" w14:textId="77777777" w:rsidR="004671F6" w:rsidRPr="00873557" w:rsidRDefault="004671F6" w:rsidP="002954FA">
            <w:pPr>
              <w:spacing w:before="120"/>
              <w:jc w:val="center"/>
            </w:pPr>
          </w:p>
        </w:tc>
        <w:tc>
          <w:tcPr>
            <w:tcW w:w="1347" w:type="dxa"/>
            <w:tcBorders>
              <w:top w:val="single" w:sz="4" w:space="0" w:color="auto"/>
              <w:left w:val="nil"/>
              <w:bottom w:val="nil"/>
              <w:right w:val="nil"/>
            </w:tcBorders>
          </w:tcPr>
          <w:p w14:paraId="5D4875C3" w14:textId="77777777" w:rsidR="004671F6" w:rsidRPr="00873557" w:rsidRDefault="004671F6" w:rsidP="002954FA">
            <w:pPr>
              <w:spacing w:before="120"/>
              <w:jc w:val="center"/>
            </w:pPr>
          </w:p>
        </w:tc>
      </w:tr>
      <w:tr w:rsidR="004671F6" w:rsidRPr="00873557" w14:paraId="2F6CC0AF" w14:textId="77777777" w:rsidTr="004E14A1">
        <w:trPr>
          <w:trHeight w:val="776"/>
        </w:trPr>
        <w:tc>
          <w:tcPr>
            <w:tcW w:w="1985" w:type="dxa"/>
            <w:tcBorders>
              <w:top w:val="nil"/>
              <w:bottom w:val="nil"/>
            </w:tcBorders>
          </w:tcPr>
          <w:p w14:paraId="260E9F25" w14:textId="5BA29DAC" w:rsidR="004671F6" w:rsidRPr="00873557" w:rsidRDefault="004671F6" w:rsidP="002954FA">
            <w:pPr>
              <w:spacing w:before="120"/>
            </w:pPr>
            <w:r w:rsidRPr="00873557">
              <w:t xml:space="preserve">Ambivalent </w:t>
            </w:r>
            <w:r w:rsidR="004E14A1">
              <w:t>P</w:t>
            </w:r>
            <w:r w:rsidRPr="00873557">
              <w:t xml:space="preserve">rimes </w:t>
            </w:r>
            <w:r w:rsidR="004E14A1">
              <w:t>P</w:t>
            </w:r>
            <w:r w:rsidRPr="00873557">
              <w:t>aradigm</w:t>
            </w:r>
          </w:p>
        </w:tc>
        <w:tc>
          <w:tcPr>
            <w:tcW w:w="2077" w:type="dxa"/>
            <w:tcBorders>
              <w:top w:val="nil"/>
              <w:bottom w:val="nil"/>
            </w:tcBorders>
          </w:tcPr>
          <w:p w14:paraId="19FC0332" w14:textId="50486C67" w:rsidR="004671F6" w:rsidRPr="00873557" w:rsidRDefault="004671F6" w:rsidP="002954FA">
            <w:pPr>
              <w:spacing w:before="120"/>
              <w:jc w:val="center"/>
            </w:pPr>
            <w:r w:rsidRPr="00873557">
              <w:t>746 (196)</w:t>
            </w:r>
          </w:p>
        </w:tc>
        <w:tc>
          <w:tcPr>
            <w:tcW w:w="1892" w:type="dxa"/>
            <w:tcBorders>
              <w:top w:val="nil"/>
              <w:bottom w:val="nil"/>
            </w:tcBorders>
          </w:tcPr>
          <w:p w14:paraId="741343D7" w14:textId="77777777" w:rsidR="004671F6" w:rsidRPr="00873557" w:rsidRDefault="004671F6" w:rsidP="002954FA">
            <w:pPr>
              <w:spacing w:before="120"/>
              <w:jc w:val="center"/>
            </w:pPr>
            <w:r w:rsidRPr="00873557">
              <w:t>736 (231)</w:t>
            </w:r>
          </w:p>
        </w:tc>
        <w:tc>
          <w:tcPr>
            <w:tcW w:w="425" w:type="dxa"/>
            <w:tcBorders>
              <w:top w:val="nil"/>
              <w:bottom w:val="nil"/>
            </w:tcBorders>
          </w:tcPr>
          <w:p w14:paraId="221E9587" w14:textId="77777777" w:rsidR="004671F6" w:rsidRPr="00873557" w:rsidRDefault="004671F6" w:rsidP="002954FA">
            <w:pPr>
              <w:spacing w:before="120"/>
              <w:jc w:val="center"/>
            </w:pPr>
          </w:p>
        </w:tc>
        <w:tc>
          <w:tcPr>
            <w:tcW w:w="1134" w:type="dxa"/>
            <w:tcBorders>
              <w:top w:val="nil"/>
              <w:bottom w:val="nil"/>
            </w:tcBorders>
          </w:tcPr>
          <w:p w14:paraId="0A5B30CA" w14:textId="335D7A70" w:rsidR="004671F6" w:rsidRPr="00873557" w:rsidRDefault="004671F6" w:rsidP="002954FA">
            <w:pPr>
              <w:spacing w:before="120"/>
              <w:jc w:val="center"/>
            </w:pPr>
            <w:r w:rsidRPr="00873557">
              <w:t>-</w:t>
            </w:r>
            <w:r w:rsidR="002954FA">
              <w:t>0</w:t>
            </w:r>
            <w:r w:rsidRPr="00873557">
              <w:t>.02</w:t>
            </w:r>
          </w:p>
        </w:tc>
        <w:tc>
          <w:tcPr>
            <w:tcW w:w="1134" w:type="dxa"/>
            <w:tcBorders>
              <w:top w:val="nil"/>
              <w:bottom w:val="nil"/>
            </w:tcBorders>
          </w:tcPr>
          <w:p w14:paraId="676B7991" w14:textId="4F2F6A50" w:rsidR="004671F6" w:rsidRPr="00873557" w:rsidRDefault="002954FA" w:rsidP="002954FA">
            <w:pPr>
              <w:spacing w:before="120"/>
              <w:jc w:val="center"/>
            </w:pPr>
            <w:r>
              <w:t>0</w:t>
            </w:r>
            <w:r w:rsidR="004671F6" w:rsidRPr="00873557">
              <w:t>.01</w:t>
            </w:r>
          </w:p>
        </w:tc>
        <w:tc>
          <w:tcPr>
            <w:tcW w:w="1134" w:type="dxa"/>
            <w:tcBorders>
              <w:top w:val="nil"/>
              <w:bottom w:val="nil"/>
              <w:right w:val="nil"/>
            </w:tcBorders>
          </w:tcPr>
          <w:p w14:paraId="212394C2" w14:textId="77777777" w:rsidR="004671F6" w:rsidRPr="00873557" w:rsidRDefault="004671F6" w:rsidP="002954FA">
            <w:pPr>
              <w:spacing w:before="120"/>
              <w:jc w:val="center"/>
            </w:pPr>
            <w:r w:rsidRPr="00873557">
              <w:t>-2.15</w:t>
            </w:r>
          </w:p>
        </w:tc>
        <w:tc>
          <w:tcPr>
            <w:tcW w:w="709" w:type="dxa"/>
            <w:tcBorders>
              <w:top w:val="nil"/>
              <w:bottom w:val="nil"/>
              <w:right w:val="nil"/>
            </w:tcBorders>
          </w:tcPr>
          <w:p w14:paraId="6D0E8B39" w14:textId="77777777" w:rsidR="004671F6" w:rsidRPr="00873557" w:rsidRDefault="004671F6" w:rsidP="002954FA">
            <w:pPr>
              <w:spacing w:before="120"/>
              <w:jc w:val="center"/>
            </w:pPr>
          </w:p>
        </w:tc>
        <w:tc>
          <w:tcPr>
            <w:tcW w:w="1346" w:type="dxa"/>
            <w:tcBorders>
              <w:top w:val="nil"/>
              <w:left w:val="nil"/>
              <w:bottom w:val="nil"/>
              <w:right w:val="nil"/>
            </w:tcBorders>
          </w:tcPr>
          <w:p w14:paraId="6200051D" w14:textId="77777777" w:rsidR="004671F6" w:rsidRPr="00873557" w:rsidRDefault="004671F6" w:rsidP="002954FA">
            <w:pPr>
              <w:spacing w:before="120"/>
              <w:jc w:val="center"/>
            </w:pPr>
            <w:r w:rsidRPr="00873557">
              <w:t>4.63</w:t>
            </w:r>
          </w:p>
        </w:tc>
        <w:tc>
          <w:tcPr>
            <w:tcW w:w="1347" w:type="dxa"/>
            <w:tcBorders>
              <w:top w:val="nil"/>
              <w:left w:val="nil"/>
              <w:bottom w:val="nil"/>
              <w:right w:val="nil"/>
            </w:tcBorders>
          </w:tcPr>
          <w:p w14:paraId="35D109AB" w14:textId="77777777" w:rsidR="004671F6" w:rsidRPr="00873557" w:rsidRDefault="004671F6" w:rsidP="002954FA">
            <w:pPr>
              <w:spacing w:before="120"/>
              <w:jc w:val="center"/>
            </w:pPr>
            <w:r w:rsidRPr="00873557">
              <w:t>.03</w:t>
            </w:r>
          </w:p>
        </w:tc>
      </w:tr>
      <w:tr w:rsidR="004671F6" w:rsidRPr="00873557" w14:paraId="035B60E7" w14:textId="77777777" w:rsidTr="004E14A1">
        <w:trPr>
          <w:trHeight w:val="776"/>
        </w:trPr>
        <w:tc>
          <w:tcPr>
            <w:tcW w:w="1985" w:type="dxa"/>
            <w:tcBorders>
              <w:top w:val="nil"/>
              <w:bottom w:val="single" w:sz="4" w:space="0" w:color="auto"/>
            </w:tcBorders>
          </w:tcPr>
          <w:p w14:paraId="1C8D2D5F" w14:textId="292F95BC" w:rsidR="004671F6" w:rsidRPr="00873557" w:rsidRDefault="004671F6" w:rsidP="004671F6">
            <w:pPr>
              <w:spacing w:before="120"/>
            </w:pPr>
            <w:r w:rsidRPr="00873557">
              <w:t xml:space="preserve">Ambivalent </w:t>
            </w:r>
            <w:r w:rsidR="004E14A1">
              <w:t>T</w:t>
            </w:r>
            <w:r w:rsidRPr="00873557">
              <w:t xml:space="preserve">argets </w:t>
            </w:r>
            <w:r w:rsidR="004E14A1">
              <w:t>P</w:t>
            </w:r>
            <w:r w:rsidRPr="00873557">
              <w:t>aradigm</w:t>
            </w:r>
          </w:p>
          <w:p w14:paraId="07411D18" w14:textId="77777777" w:rsidR="004671F6" w:rsidRPr="00873557" w:rsidRDefault="004671F6" w:rsidP="004671F6"/>
        </w:tc>
        <w:tc>
          <w:tcPr>
            <w:tcW w:w="2077" w:type="dxa"/>
            <w:tcBorders>
              <w:top w:val="nil"/>
              <w:bottom w:val="single" w:sz="4" w:space="0" w:color="auto"/>
            </w:tcBorders>
          </w:tcPr>
          <w:p w14:paraId="15F0C775" w14:textId="77777777" w:rsidR="002954FA" w:rsidRDefault="002954FA" w:rsidP="004671F6">
            <w:pPr>
              <w:jc w:val="center"/>
            </w:pPr>
          </w:p>
          <w:p w14:paraId="6805E41A" w14:textId="7690393D" w:rsidR="004671F6" w:rsidRPr="00873557" w:rsidRDefault="004671F6" w:rsidP="004671F6">
            <w:pPr>
              <w:jc w:val="center"/>
            </w:pPr>
            <w:r w:rsidRPr="00873557">
              <w:t>769 (240)</w:t>
            </w:r>
          </w:p>
        </w:tc>
        <w:tc>
          <w:tcPr>
            <w:tcW w:w="1892" w:type="dxa"/>
            <w:tcBorders>
              <w:top w:val="nil"/>
              <w:bottom w:val="single" w:sz="4" w:space="0" w:color="auto"/>
            </w:tcBorders>
          </w:tcPr>
          <w:p w14:paraId="20240C91" w14:textId="77777777" w:rsidR="002954FA" w:rsidRDefault="002954FA" w:rsidP="004671F6">
            <w:pPr>
              <w:jc w:val="center"/>
            </w:pPr>
          </w:p>
          <w:p w14:paraId="450CB71A" w14:textId="457E7A3B" w:rsidR="004671F6" w:rsidRPr="00873557" w:rsidRDefault="004671F6" w:rsidP="004671F6">
            <w:pPr>
              <w:jc w:val="center"/>
            </w:pPr>
            <w:r w:rsidRPr="00873557">
              <w:t>730 (198)</w:t>
            </w:r>
          </w:p>
        </w:tc>
        <w:tc>
          <w:tcPr>
            <w:tcW w:w="425" w:type="dxa"/>
            <w:tcBorders>
              <w:top w:val="nil"/>
              <w:bottom w:val="single" w:sz="4" w:space="0" w:color="auto"/>
            </w:tcBorders>
          </w:tcPr>
          <w:p w14:paraId="13D92B60" w14:textId="77777777" w:rsidR="004671F6" w:rsidRPr="00873557" w:rsidRDefault="004671F6" w:rsidP="004671F6">
            <w:pPr>
              <w:jc w:val="center"/>
            </w:pPr>
          </w:p>
        </w:tc>
        <w:tc>
          <w:tcPr>
            <w:tcW w:w="1134" w:type="dxa"/>
            <w:tcBorders>
              <w:top w:val="nil"/>
              <w:bottom w:val="single" w:sz="4" w:space="0" w:color="auto"/>
            </w:tcBorders>
          </w:tcPr>
          <w:p w14:paraId="7DF3CC2E" w14:textId="77777777" w:rsidR="002954FA" w:rsidRDefault="002954FA" w:rsidP="004671F6">
            <w:pPr>
              <w:jc w:val="center"/>
            </w:pPr>
          </w:p>
          <w:p w14:paraId="0D61CDEE" w14:textId="7A2277B8" w:rsidR="004671F6" w:rsidRPr="00873557" w:rsidRDefault="004671F6" w:rsidP="004671F6">
            <w:pPr>
              <w:jc w:val="center"/>
            </w:pPr>
            <w:r w:rsidRPr="00873557">
              <w:t>-</w:t>
            </w:r>
            <w:r w:rsidR="002954FA">
              <w:t>0</w:t>
            </w:r>
            <w:r w:rsidRPr="00873557">
              <w:t>.05</w:t>
            </w:r>
          </w:p>
        </w:tc>
        <w:tc>
          <w:tcPr>
            <w:tcW w:w="1134" w:type="dxa"/>
            <w:tcBorders>
              <w:top w:val="nil"/>
              <w:bottom w:val="single" w:sz="4" w:space="0" w:color="auto"/>
            </w:tcBorders>
          </w:tcPr>
          <w:p w14:paraId="7D4EF387" w14:textId="77777777" w:rsidR="002954FA" w:rsidRDefault="002954FA" w:rsidP="004671F6">
            <w:pPr>
              <w:jc w:val="center"/>
            </w:pPr>
          </w:p>
          <w:p w14:paraId="7C25E4F2" w14:textId="5162F058" w:rsidR="004671F6" w:rsidRPr="00873557" w:rsidRDefault="002954FA" w:rsidP="004671F6">
            <w:pPr>
              <w:jc w:val="center"/>
            </w:pPr>
            <w:r>
              <w:t>0</w:t>
            </w:r>
            <w:r w:rsidR="004671F6" w:rsidRPr="00873557">
              <w:t>.01</w:t>
            </w:r>
          </w:p>
        </w:tc>
        <w:tc>
          <w:tcPr>
            <w:tcW w:w="1134" w:type="dxa"/>
            <w:tcBorders>
              <w:top w:val="nil"/>
              <w:bottom w:val="single" w:sz="4" w:space="0" w:color="auto"/>
              <w:right w:val="nil"/>
            </w:tcBorders>
          </w:tcPr>
          <w:p w14:paraId="3AEA025A" w14:textId="77777777" w:rsidR="002954FA" w:rsidRDefault="002954FA" w:rsidP="004671F6">
            <w:pPr>
              <w:jc w:val="center"/>
            </w:pPr>
          </w:p>
          <w:p w14:paraId="54CD0EAD" w14:textId="4EF227B4" w:rsidR="004671F6" w:rsidRPr="00873557" w:rsidRDefault="004671F6" w:rsidP="004671F6">
            <w:pPr>
              <w:jc w:val="center"/>
            </w:pPr>
            <w:r w:rsidRPr="00873557">
              <w:t>-5.52</w:t>
            </w:r>
          </w:p>
        </w:tc>
        <w:tc>
          <w:tcPr>
            <w:tcW w:w="709" w:type="dxa"/>
            <w:tcBorders>
              <w:top w:val="nil"/>
              <w:bottom w:val="single" w:sz="4" w:space="0" w:color="auto"/>
              <w:right w:val="nil"/>
            </w:tcBorders>
          </w:tcPr>
          <w:p w14:paraId="59B8D8F0" w14:textId="77777777" w:rsidR="004671F6" w:rsidRPr="00873557" w:rsidRDefault="004671F6" w:rsidP="004671F6">
            <w:pPr>
              <w:jc w:val="center"/>
            </w:pPr>
          </w:p>
        </w:tc>
        <w:tc>
          <w:tcPr>
            <w:tcW w:w="1346" w:type="dxa"/>
            <w:tcBorders>
              <w:top w:val="nil"/>
              <w:left w:val="nil"/>
              <w:bottom w:val="single" w:sz="4" w:space="0" w:color="auto"/>
              <w:right w:val="nil"/>
            </w:tcBorders>
          </w:tcPr>
          <w:p w14:paraId="74A87D4A" w14:textId="77777777" w:rsidR="002954FA" w:rsidRDefault="002954FA" w:rsidP="004671F6">
            <w:pPr>
              <w:jc w:val="center"/>
            </w:pPr>
          </w:p>
          <w:p w14:paraId="23676414" w14:textId="7418C0C7" w:rsidR="004671F6" w:rsidRPr="00873557" w:rsidRDefault="004671F6" w:rsidP="004671F6">
            <w:pPr>
              <w:jc w:val="center"/>
            </w:pPr>
            <w:r w:rsidRPr="00873557">
              <w:t>30.26</w:t>
            </w:r>
          </w:p>
        </w:tc>
        <w:tc>
          <w:tcPr>
            <w:tcW w:w="1347" w:type="dxa"/>
            <w:tcBorders>
              <w:top w:val="nil"/>
              <w:left w:val="nil"/>
              <w:bottom w:val="single" w:sz="4" w:space="0" w:color="auto"/>
              <w:right w:val="nil"/>
            </w:tcBorders>
          </w:tcPr>
          <w:p w14:paraId="2617C327" w14:textId="77777777" w:rsidR="002954FA" w:rsidRDefault="002954FA" w:rsidP="004671F6">
            <w:pPr>
              <w:jc w:val="center"/>
            </w:pPr>
          </w:p>
          <w:p w14:paraId="50771487" w14:textId="0099C499" w:rsidR="004671F6" w:rsidRPr="00873557" w:rsidRDefault="004671F6" w:rsidP="004671F6">
            <w:pPr>
              <w:jc w:val="center"/>
            </w:pPr>
            <w:r w:rsidRPr="00873557">
              <w:t>.001</w:t>
            </w:r>
          </w:p>
        </w:tc>
      </w:tr>
      <w:tr w:rsidR="004671F6" w:rsidRPr="00873557" w14:paraId="5E1D5BDE" w14:textId="77777777" w:rsidTr="004E14A1">
        <w:trPr>
          <w:trHeight w:val="542"/>
        </w:trPr>
        <w:tc>
          <w:tcPr>
            <w:tcW w:w="1985" w:type="dxa"/>
            <w:tcBorders>
              <w:top w:val="single" w:sz="4" w:space="0" w:color="auto"/>
              <w:bottom w:val="nil"/>
            </w:tcBorders>
          </w:tcPr>
          <w:p w14:paraId="3601D829" w14:textId="176978C5" w:rsidR="004671F6" w:rsidRPr="00873557" w:rsidRDefault="004671F6" w:rsidP="004671F6">
            <w:pPr>
              <w:spacing w:before="120"/>
            </w:pPr>
            <w:r w:rsidRPr="00873557">
              <w:rPr>
                <w:b/>
              </w:rPr>
              <w:t>Experiment 3</w:t>
            </w:r>
          </w:p>
        </w:tc>
        <w:tc>
          <w:tcPr>
            <w:tcW w:w="2077" w:type="dxa"/>
            <w:tcBorders>
              <w:top w:val="single" w:sz="4" w:space="0" w:color="auto"/>
              <w:bottom w:val="nil"/>
            </w:tcBorders>
          </w:tcPr>
          <w:p w14:paraId="7FCE723C" w14:textId="77777777" w:rsidR="004671F6" w:rsidRPr="00873557" w:rsidRDefault="004671F6" w:rsidP="002954FA">
            <w:pPr>
              <w:spacing w:before="120"/>
              <w:jc w:val="center"/>
            </w:pPr>
          </w:p>
        </w:tc>
        <w:tc>
          <w:tcPr>
            <w:tcW w:w="1892" w:type="dxa"/>
            <w:tcBorders>
              <w:top w:val="single" w:sz="4" w:space="0" w:color="auto"/>
              <w:bottom w:val="nil"/>
            </w:tcBorders>
          </w:tcPr>
          <w:p w14:paraId="2E0163BB" w14:textId="77777777" w:rsidR="004671F6" w:rsidRPr="00873557" w:rsidRDefault="004671F6" w:rsidP="002954FA">
            <w:pPr>
              <w:spacing w:before="120"/>
              <w:jc w:val="center"/>
            </w:pPr>
          </w:p>
        </w:tc>
        <w:tc>
          <w:tcPr>
            <w:tcW w:w="425" w:type="dxa"/>
            <w:tcBorders>
              <w:top w:val="single" w:sz="4" w:space="0" w:color="auto"/>
              <w:bottom w:val="nil"/>
            </w:tcBorders>
          </w:tcPr>
          <w:p w14:paraId="065BC132" w14:textId="77777777" w:rsidR="004671F6" w:rsidRPr="00873557" w:rsidRDefault="004671F6" w:rsidP="002954FA">
            <w:pPr>
              <w:spacing w:before="120"/>
              <w:jc w:val="center"/>
            </w:pPr>
          </w:p>
        </w:tc>
        <w:tc>
          <w:tcPr>
            <w:tcW w:w="1134" w:type="dxa"/>
            <w:tcBorders>
              <w:top w:val="single" w:sz="4" w:space="0" w:color="auto"/>
              <w:bottom w:val="nil"/>
            </w:tcBorders>
          </w:tcPr>
          <w:p w14:paraId="090F60DA" w14:textId="77777777" w:rsidR="004671F6" w:rsidRPr="00873557" w:rsidRDefault="004671F6" w:rsidP="002954FA">
            <w:pPr>
              <w:spacing w:before="120"/>
              <w:jc w:val="center"/>
            </w:pPr>
          </w:p>
        </w:tc>
        <w:tc>
          <w:tcPr>
            <w:tcW w:w="1134" w:type="dxa"/>
            <w:tcBorders>
              <w:top w:val="single" w:sz="4" w:space="0" w:color="auto"/>
              <w:bottom w:val="nil"/>
            </w:tcBorders>
          </w:tcPr>
          <w:p w14:paraId="2E033BD3" w14:textId="77777777" w:rsidR="004671F6" w:rsidRPr="00873557" w:rsidRDefault="004671F6" w:rsidP="002954FA">
            <w:pPr>
              <w:spacing w:before="120"/>
              <w:jc w:val="center"/>
            </w:pPr>
          </w:p>
        </w:tc>
        <w:tc>
          <w:tcPr>
            <w:tcW w:w="1134" w:type="dxa"/>
            <w:tcBorders>
              <w:top w:val="single" w:sz="4" w:space="0" w:color="auto"/>
              <w:bottom w:val="nil"/>
              <w:right w:val="nil"/>
            </w:tcBorders>
          </w:tcPr>
          <w:p w14:paraId="4D1AE312" w14:textId="77777777" w:rsidR="004671F6" w:rsidRPr="00873557" w:rsidRDefault="004671F6" w:rsidP="002954FA">
            <w:pPr>
              <w:spacing w:before="120"/>
              <w:jc w:val="center"/>
            </w:pPr>
          </w:p>
        </w:tc>
        <w:tc>
          <w:tcPr>
            <w:tcW w:w="709" w:type="dxa"/>
            <w:tcBorders>
              <w:top w:val="single" w:sz="4" w:space="0" w:color="auto"/>
              <w:bottom w:val="nil"/>
              <w:right w:val="nil"/>
            </w:tcBorders>
          </w:tcPr>
          <w:p w14:paraId="1B860614" w14:textId="77777777" w:rsidR="004671F6" w:rsidRPr="00873557" w:rsidRDefault="004671F6" w:rsidP="002954FA">
            <w:pPr>
              <w:spacing w:before="120"/>
              <w:jc w:val="center"/>
            </w:pPr>
          </w:p>
        </w:tc>
        <w:tc>
          <w:tcPr>
            <w:tcW w:w="1346" w:type="dxa"/>
            <w:tcBorders>
              <w:top w:val="single" w:sz="4" w:space="0" w:color="auto"/>
              <w:left w:val="nil"/>
              <w:bottom w:val="nil"/>
              <w:right w:val="nil"/>
            </w:tcBorders>
          </w:tcPr>
          <w:p w14:paraId="7FA3ED40" w14:textId="77777777" w:rsidR="004671F6" w:rsidRPr="00873557" w:rsidRDefault="004671F6" w:rsidP="002954FA">
            <w:pPr>
              <w:spacing w:before="120"/>
              <w:jc w:val="center"/>
            </w:pPr>
          </w:p>
        </w:tc>
        <w:tc>
          <w:tcPr>
            <w:tcW w:w="1347" w:type="dxa"/>
            <w:tcBorders>
              <w:top w:val="single" w:sz="4" w:space="0" w:color="auto"/>
              <w:left w:val="nil"/>
              <w:bottom w:val="nil"/>
              <w:right w:val="nil"/>
            </w:tcBorders>
          </w:tcPr>
          <w:p w14:paraId="4ED1B519" w14:textId="77777777" w:rsidR="004671F6" w:rsidRPr="00873557" w:rsidRDefault="004671F6" w:rsidP="002954FA">
            <w:pPr>
              <w:spacing w:before="120"/>
              <w:jc w:val="center"/>
            </w:pPr>
          </w:p>
        </w:tc>
      </w:tr>
      <w:tr w:rsidR="004671F6" w:rsidRPr="00873557" w14:paraId="3E8E9999" w14:textId="77777777" w:rsidTr="004E14A1">
        <w:trPr>
          <w:trHeight w:val="776"/>
        </w:trPr>
        <w:tc>
          <w:tcPr>
            <w:tcW w:w="1985" w:type="dxa"/>
            <w:tcBorders>
              <w:top w:val="nil"/>
              <w:bottom w:val="nil"/>
            </w:tcBorders>
          </w:tcPr>
          <w:p w14:paraId="2798BA47" w14:textId="24A457FC" w:rsidR="004671F6" w:rsidRPr="00873557" w:rsidRDefault="004671F6" w:rsidP="004E14A1">
            <w:r w:rsidRPr="00873557">
              <w:t xml:space="preserve">Ambivalent </w:t>
            </w:r>
            <w:r w:rsidR="004E14A1">
              <w:t>P</w:t>
            </w:r>
            <w:r w:rsidRPr="00873557">
              <w:t xml:space="preserve">rimes </w:t>
            </w:r>
            <w:r w:rsidR="004E14A1">
              <w:t>P</w:t>
            </w:r>
            <w:r w:rsidRPr="00873557">
              <w:t>aradigm</w:t>
            </w:r>
          </w:p>
        </w:tc>
        <w:tc>
          <w:tcPr>
            <w:tcW w:w="2077" w:type="dxa"/>
            <w:tcBorders>
              <w:top w:val="nil"/>
              <w:bottom w:val="nil"/>
            </w:tcBorders>
          </w:tcPr>
          <w:p w14:paraId="292F00F3" w14:textId="706481D1" w:rsidR="004671F6" w:rsidRPr="00873557" w:rsidRDefault="004671F6" w:rsidP="004671F6">
            <w:pPr>
              <w:spacing w:before="120"/>
              <w:jc w:val="center"/>
            </w:pPr>
            <w:r w:rsidRPr="00873557">
              <w:t>664 (224)</w:t>
            </w:r>
          </w:p>
        </w:tc>
        <w:tc>
          <w:tcPr>
            <w:tcW w:w="1892" w:type="dxa"/>
            <w:tcBorders>
              <w:top w:val="nil"/>
              <w:bottom w:val="nil"/>
            </w:tcBorders>
          </w:tcPr>
          <w:p w14:paraId="0B4424E0" w14:textId="308BAEF3" w:rsidR="004671F6" w:rsidRPr="00873557" w:rsidRDefault="004671F6" w:rsidP="004671F6">
            <w:pPr>
              <w:spacing w:before="120"/>
              <w:jc w:val="center"/>
            </w:pPr>
            <w:r w:rsidRPr="00873557">
              <w:t>667 (204)</w:t>
            </w:r>
          </w:p>
        </w:tc>
        <w:tc>
          <w:tcPr>
            <w:tcW w:w="425" w:type="dxa"/>
            <w:tcBorders>
              <w:top w:val="nil"/>
              <w:bottom w:val="nil"/>
            </w:tcBorders>
          </w:tcPr>
          <w:p w14:paraId="50475A80" w14:textId="77777777" w:rsidR="004671F6" w:rsidRPr="00873557" w:rsidRDefault="004671F6" w:rsidP="004671F6">
            <w:pPr>
              <w:spacing w:before="120"/>
              <w:jc w:val="center"/>
            </w:pPr>
          </w:p>
        </w:tc>
        <w:tc>
          <w:tcPr>
            <w:tcW w:w="1134" w:type="dxa"/>
            <w:tcBorders>
              <w:top w:val="nil"/>
              <w:bottom w:val="nil"/>
            </w:tcBorders>
          </w:tcPr>
          <w:p w14:paraId="5C67B205" w14:textId="58711F8E" w:rsidR="004671F6" w:rsidRPr="00873557" w:rsidRDefault="004671F6" w:rsidP="004671F6">
            <w:pPr>
              <w:spacing w:before="120"/>
              <w:jc w:val="center"/>
            </w:pPr>
            <w:r w:rsidRPr="00873557">
              <w:t>-</w:t>
            </w:r>
            <w:r w:rsidR="002954FA">
              <w:t>0</w:t>
            </w:r>
            <w:r w:rsidRPr="00873557">
              <w:t>.01</w:t>
            </w:r>
          </w:p>
        </w:tc>
        <w:tc>
          <w:tcPr>
            <w:tcW w:w="1134" w:type="dxa"/>
            <w:tcBorders>
              <w:top w:val="nil"/>
              <w:bottom w:val="nil"/>
            </w:tcBorders>
          </w:tcPr>
          <w:p w14:paraId="11255BA3" w14:textId="4F4F700C" w:rsidR="004671F6" w:rsidRPr="00873557" w:rsidRDefault="002954FA" w:rsidP="004671F6">
            <w:pPr>
              <w:spacing w:before="120"/>
              <w:jc w:val="center"/>
            </w:pPr>
            <w:r>
              <w:t>0</w:t>
            </w:r>
            <w:r w:rsidR="004671F6" w:rsidRPr="00873557">
              <w:t>.01</w:t>
            </w:r>
          </w:p>
        </w:tc>
        <w:tc>
          <w:tcPr>
            <w:tcW w:w="1134" w:type="dxa"/>
            <w:tcBorders>
              <w:top w:val="nil"/>
              <w:bottom w:val="nil"/>
              <w:right w:val="nil"/>
            </w:tcBorders>
          </w:tcPr>
          <w:p w14:paraId="61392C51" w14:textId="20988EA9" w:rsidR="004671F6" w:rsidRPr="00873557" w:rsidRDefault="004671F6" w:rsidP="004671F6">
            <w:pPr>
              <w:spacing w:before="120"/>
              <w:jc w:val="center"/>
            </w:pPr>
            <w:r w:rsidRPr="00873557">
              <w:t>-1.02</w:t>
            </w:r>
          </w:p>
        </w:tc>
        <w:tc>
          <w:tcPr>
            <w:tcW w:w="709" w:type="dxa"/>
            <w:tcBorders>
              <w:top w:val="nil"/>
              <w:bottom w:val="nil"/>
              <w:right w:val="nil"/>
            </w:tcBorders>
          </w:tcPr>
          <w:p w14:paraId="696610CA" w14:textId="77777777" w:rsidR="004671F6" w:rsidRPr="00873557" w:rsidRDefault="004671F6" w:rsidP="004671F6">
            <w:pPr>
              <w:spacing w:before="120"/>
              <w:jc w:val="center"/>
            </w:pPr>
          </w:p>
        </w:tc>
        <w:tc>
          <w:tcPr>
            <w:tcW w:w="1346" w:type="dxa"/>
            <w:tcBorders>
              <w:top w:val="nil"/>
              <w:left w:val="nil"/>
              <w:bottom w:val="nil"/>
              <w:right w:val="nil"/>
            </w:tcBorders>
          </w:tcPr>
          <w:p w14:paraId="0B9F0EC5" w14:textId="43CEFA7F" w:rsidR="004671F6" w:rsidRPr="00873557" w:rsidRDefault="004671F6" w:rsidP="004671F6">
            <w:pPr>
              <w:spacing w:before="120"/>
              <w:jc w:val="center"/>
            </w:pPr>
            <w:r w:rsidRPr="00873557">
              <w:t>1.03</w:t>
            </w:r>
          </w:p>
        </w:tc>
        <w:tc>
          <w:tcPr>
            <w:tcW w:w="1347" w:type="dxa"/>
            <w:tcBorders>
              <w:top w:val="nil"/>
              <w:left w:val="nil"/>
              <w:bottom w:val="nil"/>
              <w:right w:val="nil"/>
            </w:tcBorders>
          </w:tcPr>
          <w:p w14:paraId="700658EE" w14:textId="20D851DF" w:rsidR="004671F6" w:rsidRPr="00873557" w:rsidRDefault="004671F6" w:rsidP="004671F6">
            <w:pPr>
              <w:spacing w:before="120"/>
              <w:jc w:val="center"/>
            </w:pPr>
            <w:r w:rsidRPr="00873557">
              <w:t>.32</w:t>
            </w:r>
          </w:p>
        </w:tc>
      </w:tr>
      <w:tr w:rsidR="004671F6" w:rsidRPr="00873557" w14:paraId="4A030C4C" w14:textId="77777777" w:rsidTr="004E14A1">
        <w:trPr>
          <w:trHeight w:val="776"/>
        </w:trPr>
        <w:tc>
          <w:tcPr>
            <w:tcW w:w="1985" w:type="dxa"/>
            <w:tcBorders>
              <w:top w:val="nil"/>
              <w:bottom w:val="single" w:sz="12" w:space="0" w:color="auto"/>
            </w:tcBorders>
          </w:tcPr>
          <w:p w14:paraId="328AD5DB" w14:textId="196A8A85" w:rsidR="004671F6" w:rsidRPr="00873557" w:rsidRDefault="004671F6" w:rsidP="004671F6">
            <w:pPr>
              <w:spacing w:before="120"/>
            </w:pPr>
            <w:r w:rsidRPr="00873557">
              <w:t xml:space="preserve">Ambivalent </w:t>
            </w:r>
            <w:r w:rsidR="004E14A1">
              <w:t>T</w:t>
            </w:r>
            <w:r w:rsidRPr="00873557">
              <w:t xml:space="preserve">argets </w:t>
            </w:r>
            <w:r w:rsidR="004E14A1">
              <w:t>P</w:t>
            </w:r>
            <w:r w:rsidRPr="00873557">
              <w:t>aradigm</w:t>
            </w:r>
          </w:p>
          <w:p w14:paraId="10650D29" w14:textId="77777777" w:rsidR="004671F6" w:rsidRPr="00873557" w:rsidRDefault="004671F6" w:rsidP="004671F6"/>
        </w:tc>
        <w:tc>
          <w:tcPr>
            <w:tcW w:w="2077" w:type="dxa"/>
            <w:tcBorders>
              <w:top w:val="nil"/>
              <w:bottom w:val="single" w:sz="12" w:space="0" w:color="auto"/>
            </w:tcBorders>
          </w:tcPr>
          <w:p w14:paraId="0FB686BC" w14:textId="245FBF64" w:rsidR="004671F6" w:rsidRPr="00873557" w:rsidRDefault="004671F6" w:rsidP="002954FA">
            <w:pPr>
              <w:spacing w:before="120"/>
              <w:jc w:val="center"/>
            </w:pPr>
            <w:r w:rsidRPr="00873557">
              <w:t>696 (212)</w:t>
            </w:r>
          </w:p>
        </w:tc>
        <w:tc>
          <w:tcPr>
            <w:tcW w:w="1892" w:type="dxa"/>
            <w:tcBorders>
              <w:top w:val="nil"/>
              <w:bottom w:val="single" w:sz="12" w:space="0" w:color="auto"/>
            </w:tcBorders>
          </w:tcPr>
          <w:p w14:paraId="685B8D8C" w14:textId="5B09DA38" w:rsidR="004671F6" w:rsidRPr="00873557" w:rsidRDefault="004671F6" w:rsidP="004671F6">
            <w:pPr>
              <w:spacing w:before="120"/>
              <w:jc w:val="center"/>
            </w:pPr>
            <w:r w:rsidRPr="00873557">
              <w:t>690 (223)</w:t>
            </w:r>
          </w:p>
        </w:tc>
        <w:tc>
          <w:tcPr>
            <w:tcW w:w="425" w:type="dxa"/>
            <w:tcBorders>
              <w:top w:val="nil"/>
              <w:bottom w:val="single" w:sz="12" w:space="0" w:color="auto"/>
            </w:tcBorders>
          </w:tcPr>
          <w:p w14:paraId="1B5216FE" w14:textId="77777777" w:rsidR="004671F6" w:rsidRPr="00873557" w:rsidRDefault="004671F6" w:rsidP="004671F6">
            <w:pPr>
              <w:spacing w:before="120"/>
              <w:jc w:val="center"/>
            </w:pPr>
          </w:p>
        </w:tc>
        <w:tc>
          <w:tcPr>
            <w:tcW w:w="1134" w:type="dxa"/>
            <w:tcBorders>
              <w:top w:val="nil"/>
              <w:bottom w:val="single" w:sz="12" w:space="0" w:color="auto"/>
            </w:tcBorders>
          </w:tcPr>
          <w:p w14:paraId="3748CDAA" w14:textId="6408553B" w:rsidR="004671F6" w:rsidRPr="00873557" w:rsidRDefault="004671F6" w:rsidP="004671F6">
            <w:pPr>
              <w:spacing w:before="120"/>
              <w:jc w:val="center"/>
            </w:pPr>
            <w:r w:rsidRPr="00873557">
              <w:t>-</w:t>
            </w:r>
            <w:r w:rsidR="002954FA">
              <w:t>0</w:t>
            </w:r>
            <w:r w:rsidRPr="00873557">
              <w:t>.01</w:t>
            </w:r>
          </w:p>
        </w:tc>
        <w:tc>
          <w:tcPr>
            <w:tcW w:w="1134" w:type="dxa"/>
            <w:tcBorders>
              <w:top w:val="nil"/>
              <w:bottom w:val="single" w:sz="12" w:space="0" w:color="auto"/>
            </w:tcBorders>
          </w:tcPr>
          <w:p w14:paraId="7F06BFDB" w14:textId="3D187827" w:rsidR="004671F6" w:rsidRPr="00873557" w:rsidRDefault="002954FA" w:rsidP="004671F6">
            <w:pPr>
              <w:spacing w:before="120"/>
              <w:jc w:val="center"/>
            </w:pPr>
            <w:r>
              <w:t>0</w:t>
            </w:r>
            <w:r w:rsidR="004671F6" w:rsidRPr="00873557">
              <w:t>.01</w:t>
            </w:r>
          </w:p>
        </w:tc>
        <w:tc>
          <w:tcPr>
            <w:tcW w:w="1134" w:type="dxa"/>
            <w:tcBorders>
              <w:top w:val="nil"/>
              <w:bottom w:val="single" w:sz="12" w:space="0" w:color="auto"/>
              <w:right w:val="nil"/>
            </w:tcBorders>
          </w:tcPr>
          <w:p w14:paraId="40FB313D" w14:textId="44FB68E4" w:rsidR="004671F6" w:rsidRPr="00873557" w:rsidRDefault="004671F6" w:rsidP="004671F6">
            <w:pPr>
              <w:spacing w:before="120"/>
              <w:jc w:val="center"/>
            </w:pPr>
            <w:r w:rsidRPr="00873557">
              <w:t>-</w:t>
            </w:r>
            <w:r w:rsidR="009244D4">
              <w:t>0</w:t>
            </w:r>
            <w:r w:rsidRPr="00873557">
              <w:t>.92</w:t>
            </w:r>
          </w:p>
        </w:tc>
        <w:tc>
          <w:tcPr>
            <w:tcW w:w="709" w:type="dxa"/>
            <w:tcBorders>
              <w:top w:val="nil"/>
              <w:bottom w:val="single" w:sz="12" w:space="0" w:color="auto"/>
              <w:right w:val="nil"/>
            </w:tcBorders>
          </w:tcPr>
          <w:p w14:paraId="7F9CD496" w14:textId="77777777" w:rsidR="004671F6" w:rsidRPr="00873557" w:rsidRDefault="004671F6" w:rsidP="004671F6">
            <w:pPr>
              <w:spacing w:before="120"/>
              <w:jc w:val="center"/>
            </w:pPr>
          </w:p>
        </w:tc>
        <w:tc>
          <w:tcPr>
            <w:tcW w:w="1346" w:type="dxa"/>
            <w:tcBorders>
              <w:top w:val="nil"/>
              <w:left w:val="nil"/>
              <w:bottom w:val="single" w:sz="12" w:space="0" w:color="auto"/>
              <w:right w:val="nil"/>
            </w:tcBorders>
          </w:tcPr>
          <w:p w14:paraId="3E94801E" w14:textId="59E40B5D" w:rsidR="004671F6" w:rsidRPr="00873557" w:rsidRDefault="002954FA" w:rsidP="004671F6">
            <w:pPr>
              <w:spacing w:before="120"/>
              <w:jc w:val="center"/>
            </w:pPr>
            <w:r>
              <w:t>0</w:t>
            </w:r>
            <w:r w:rsidR="004671F6" w:rsidRPr="00873557">
              <w:t>.84</w:t>
            </w:r>
          </w:p>
        </w:tc>
        <w:tc>
          <w:tcPr>
            <w:tcW w:w="1347" w:type="dxa"/>
            <w:tcBorders>
              <w:top w:val="nil"/>
              <w:left w:val="nil"/>
              <w:bottom w:val="single" w:sz="12" w:space="0" w:color="auto"/>
              <w:right w:val="nil"/>
            </w:tcBorders>
          </w:tcPr>
          <w:p w14:paraId="6203E207" w14:textId="4477DA09" w:rsidR="004671F6" w:rsidRPr="00873557" w:rsidRDefault="004671F6" w:rsidP="004671F6">
            <w:pPr>
              <w:spacing w:before="120"/>
              <w:jc w:val="center"/>
            </w:pPr>
            <w:r w:rsidRPr="00873557">
              <w:t>.34</w:t>
            </w:r>
          </w:p>
        </w:tc>
      </w:tr>
    </w:tbl>
    <w:p w14:paraId="7A28D210" w14:textId="1C02D766" w:rsidR="000C6311" w:rsidRPr="00873557" w:rsidRDefault="000C6311" w:rsidP="000C6311">
      <w:pPr>
        <w:spacing w:before="120" w:line="288" w:lineRule="auto"/>
        <w:ind w:firstLine="0"/>
        <w:rPr>
          <w:i/>
          <w:sz w:val="22"/>
        </w:rPr>
      </w:pPr>
      <w:r w:rsidRPr="00873557">
        <w:rPr>
          <w:i/>
          <w:sz w:val="22"/>
        </w:rPr>
        <w:t xml:space="preserve">Note. </w:t>
      </w:r>
      <w:r w:rsidR="00EE36E1" w:rsidRPr="00873557">
        <w:rPr>
          <w:sz w:val="22"/>
        </w:rPr>
        <w:t>All statistics</w:t>
      </w:r>
      <w:r w:rsidRPr="00873557">
        <w:rPr>
          <w:sz w:val="22"/>
        </w:rPr>
        <w:t xml:space="preserve"> are based on the analysis of log-transformed latencies.</w:t>
      </w:r>
    </w:p>
    <w:p w14:paraId="6C1AB161" w14:textId="2518BA93" w:rsidR="00B97CAD" w:rsidRPr="00873557" w:rsidRDefault="00B97CAD">
      <w:pPr>
        <w:rPr>
          <w:sz w:val="22"/>
        </w:rPr>
      </w:pPr>
      <w:r w:rsidRPr="00873557">
        <w:rPr>
          <w:sz w:val="22"/>
        </w:rPr>
        <w:br w:type="page"/>
      </w:r>
    </w:p>
    <w:p w14:paraId="18F78EB2" w14:textId="393715F5" w:rsidR="001D5C16" w:rsidRPr="00873557" w:rsidRDefault="001D5C16" w:rsidP="001D5C16">
      <w:pPr>
        <w:pStyle w:val="TableFigure"/>
        <w:spacing w:line="288" w:lineRule="auto"/>
      </w:pPr>
      <w:r w:rsidRPr="00873557">
        <w:lastRenderedPageBreak/>
        <w:t xml:space="preserve">Table </w:t>
      </w:r>
      <w:r w:rsidR="001D0CAD">
        <w:t>3</w:t>
      </w:r>
    </w:p>
    <w:p w14:paraId="6C29FF21" w14:textId="01D992F5" w:rsidR="001D5C16" w:rsidRPr="00873557" w:rsidRDefault="001D5C16" w:rsidP="001D5C16">
      <w:pPr>
        <w:pStyle w:val="TableFigure"/>
        <w:spacing w:before="0" w:after="120" w:line="288" w:lineRule="auto"/>
        <w:contextualSpacing w:val="0"/>
        <w:rPr>
          <w:i/>
        </w:rPr>
      </w:pPr>
      <w:r w:rsidRPr="00873557">
        <w:rPr>
          <w:i/>
        </w:rPr>
        <w:t xml:space="preserve">Results from the multilevel models </w:t>
      </w:r>
      <w:r w:rsidR="00EE36E1" w:rsidRPr="00873557">
        <w:rPr>
          <w:i/>
        </w:rPr>
        <w:t xml:space="preserve">and model comparisons </w:t>
      </w:r>
      <w:r w:rsidRPr="00873557">
        <w:rPr>
          <w:i/>
        </w:rPr>
        <w:t>estimated to test our hypotheses in Experiment 1</w:t>
      </w:r>
    </w:p>
    <w:tbl>
      <w:tblPr>
        <w:tblStyle w:val="APAReport"/>
        <w:tblW w:w="133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2351"/>
        <w:gridCol w:w="2352"/>
        <w:gridCol w:w="284"/>
        <w:gridCol w:w="1276"/>
        <w:gridCol w:w="1276"/>
        <w:gridCol w:w="1276"/>
        <w:gridCol w:w="708"/>
        <w:gridCol w:w="1276"/>
        <w:gridCol w:w="1276"/>
      </w:tblGrid>
      <w:tr w:rsidR="001D5C16" w:rsidRPr="00873557" w14:paraId="23991309" w14:textId="77777777" w:rsidTr="001D5C16">
        <w:trPr>
          <w:cnfStyle w:val="100000000000" w:firstRow="1" w:lastRow="0" w:firstColumn="0" w:lastColumn="0" w:oddVBand="0" w:evenVBand="0" w:oddHBand="0" w:evenHBand="0" w:firstRowFirstColumn="0" w:firstRowLastColumn="0" w:lastRowFirstColumn="0" w:lastRowLastColumn="0"/>
        </w:trPr>
        <w:tc>
          <w:tcPr>
            <w:tcW w:w="1245" w:type="dxa"/>
            <w:tcBorders>
              <w:bottom w:val="nil"/>
            </w:tcBorders>
            <w:vAlign w:val="bottom"/>
          </w:tcPr>
          <w:p w14:paraId="222D853C" w14:textId="77777777" w:rsidR="001D5C16" w:rsidRPr="00873557" w:rsidRDefault="001D5C16" w:rsidP="00836634">
            <w:pPr>
              <w:spacing w:before="120" w:after="120"/>
            </w:pPr>
            <w:r w:rsidRPr="00873557">
              <w:t>Paradigm</w:t>
            </w:r>
          </w:p>
        </w:tc>
        <w:tc>
          <w:tcPr>
            <w:tcW w:w="4703" w:type="dxa"/>
            <w:gridSpan w:val="2"/>
            <w:tcBorders>
              <w:bottom w:val="single" w:sz="4" w:space="0" w:color="auto"/>
            </w:tcBorders>
          </w:tcPr>
          <w:p w14:paraId="475D062B" w14:textId="77777777" w:rsidR="001D5C16" w:rsidRPr="00873557" w:rsidRDefault="001D5C16" w:rsidP="00836634">
            <w:pPr>
              <w:spacing w:before="120" w:after="120"/>
              <w:jc w:val="center"/>
            </w:pPr>
            <w:r w:rsidRPr="00873557">
              <w:t>Comparison</w:t>
            </w:r>
          </w:p>
        </w:tc>
        <w:tc>
          <w:tcPr>
            <w:tcW w:w="284" w:type="dxa"/>
            <w:tcBorders>
              <w:bottom w:val="nil"/>
            </w:tcBorders>
          </w:tcPr>
          <w:p w14:paraId="7C37AEF7" w14:textId="77777777" w:rsidR="001D5C16" w:rsidRPr="00873557" w:rsidRDefault="001D5C16" w:rsidP="00836634">
            <w:pPr>
              <w:spacing w:before="120" w:after="120"/>
              <w:jc w:val="center"/>
              <w:rPr>
                <w:i/>
              </w:rPr>
            </w:pPr>
          </w:p>
        </w:tc>
        <w:tc>
          <w:tcPr>
            <w:tcW w:w="3828" w:type="dxa"/>
            <w:gridSpan w:val="3"/>
            <w:tcBorders>
              <w:bottom w:val="nil"/>
            </w:tcBorders>
            <w:vAlign w:val="center"/>
          </w:tcPr>
          <w:p w14:paraId="56C28260" w14:textId="33F29480" w:rsidR="001D5C16" w:rsidRPr="00873557" w:rsidRDefault="001D5C16" w:rsidP="00836634">
            <w:pPr>
              <w:spacing w:before="120" w:after="120"/>
              <w:jc w:val="center"/>
              <w:rPr>
                <w:i/>
              </w:rPr>
            </w:pPr>
            <w:r w:rsidRPr="00873557">
              <w:rPr>
                <w:i/>
              </w:rPr>
              <w:t>Multilevel models</w:t>
            </w:r>
          </w:p>
        </w:tc>
        <w:tc>
          <w:tcPr>
            <w:tcW w:w="708" w:type="dxa"/>
            <w:tcBorders>
              <w:bottom w:val="nil"/>
            </w:tcBorders>
          </w:tcPr>
          <w:p w14:paraId="7F108625" w14:textId="77777777" w:rsidR="001D5C16" w:rsidRPr="00873557" w:rsidRDefault="001D5C16" w:rsidP="00836634">
            <w:pPr>
              <w:spacing w:before="120" w:after="120"/>
              <w:jc w:val="center"/>
              <w:rPr>
                <w:i/>
              </w:rPr>
            </w:pPr>
          </w:p>
        </w:tc>
        <w:tc>
          <w:tcPr>
            <w:tcW w:w="2552" w:type="dxa"/>
            <w:gridSpan w:val="2"/>
            <w:tcBorders>
              <w:bottom w:val="nil"/>
            </w:tcBorders>
          </w:tcPr>
          <w:p w14:paraId="37F74183" w14:textId="77777777" w:rsidR="001D5C16" w:rsidRPr="00873557" w:rsidRDefault="001D5C16" w:rsidP="00836634">
            <w:pPr>
              <w:spacing w:before="120" w:after="120"/>
              <w:jc w:val="center"/>
              <w:rPr>
                <w:i/>
              </w:rPr>
            </w:pPr>
            <w:r w:rsidRPr="00873557">
              <w:rPr>
                <w:i/>
              </w:rPr>
              <w:t>Model comparisons</w:t>
            </w:r>
          </w:p>
        </w:tc>
      </w:tr>
      <w:tr w:rsidR="001D5C16" w:rsidRPr="00873557" w14:paraId="2C10CE82" w14:textId="77777777" w:rsidTr="001D5C16">
        <w:tc>
          <w:tcPr>
            <w:tcW w:w="1245" w:type="dxa"/>
            <w:tcBorders>
              <w:top w:val="nil"/>
              <w:left w:val="nil"/>
              <w:bottom w:val="single" w:sz="12" w:space="0" w:color="auto"/>
              <w:right w:val="nil"/>
            </w:tcBorders>
          </w:tcPr>
          <w:p w14:paraId="427C0EF2" w14:textId="77777777" w:rsidR="001D5C16" w:rsidRPr="00873557" w:rsidRDefault="001D5C16" w:rsidP="00836634">
            <w:pPr>
              <w:spacing w:before="120" w:after="120"/>
            </w:pPr>
          </w:p>
        </w:tc>
        <w:tc>
          <w:tcPr>
            <w:tcW w:w="2351" w:type="dxa"/>
            <w:tcBorders>
              <w:top w:val="single" w:sz="4" w:space="0" w:color="auto"/>
              <w:left w:val="nil"/>
              <w:bottom w:val="single" w:sz="12" w:space="0" w:color="auto"/>
              <w:right w:val="nil"/>
            </w:tcBorders>
          </w:tcPr>
          <w:p w14:paraId="2C56291D" w14:textId="77777777" w:rsidR="001D5C16" w:rsidRPr="00873557" w:rsidRDefault="001D5C16" w:rsidP="00836634">
            <w:pPr>
              <w:spacing w:before="120" w:after="120"/>
              <w:jc w:val="center"/>
            </w:pPr>
            <w:r w:rsidRPr="00873557">
              <w:t xml:space="preserve">Condition 1 </w:t>
            </w:r>
            <w:r w:rsidRPr="00873557">
              <w:br/>
              <w:t>(M, SD, number of observations)</w:t>
            </w:r>
          </w:p>
        </w:tc>
        <w:tc>
          <w:tcPr>
            <w:tcW w:w="2352" w:type="dxa"/>
            <w:tcBorders>
              <w:top w:val="single" w:sz="4" w:space="0" w:color="auto"/>
              <w:left w:val="nil"/>
              <w:bottom w:val="single" w:sz="12" w:space="0" w:color="auto"/>
              <w:right w:val="nil"/>
            </w:tcBorders>
          </w:tcPr>
          <w:p w14:paraId="00741727" w14:textId="77777777" w:rsidR="001D5C16" w:rsidRPr="00873557" w:rsidRDefault="001D5C16" w:rsidP="00836634">
            <w:pPr>
              <w:spacing w:before="120" w:after="120"/>
              <w:jc w:val="center"/>
            </w:pPr>
            <w:r w:rsidRPr="00873557">
              <w:t>Condition 2</w:t>
            </w:r>
            <w:r w:rsidRPr="00873557">
              <w:br/>
              <w:t>(M, SD, number of observations)</w:t>
            </w:r>
          </w:p>
        </w:tc>
        <w:tc>
          <w:tcPr>
            <w:tcW w:w="284" w:type="dxa"/>
            <w:tcBorders>
              <w:top w:val="nil"/>
              <w:left w:val="nil"/>
              <w:bottom w:val="single" w:sz="12" w:space="0" w:color="auto"/>
              <w:right w:val="nil"/>
            </w:tcBorders>
          </w:tcPr>
          <w:p w14:paraId="5B971331" w14:textId="77777777" w:rsidR="001D5C16" w:rsidRPr="00873557" w:rsidRDefault="001D5C16" w:rsidP="00836634">
            <w:pPr>
              <w:spacing w:before="120" w:after="120"/>
              <w:jc w:val="center"/>
              <w:rPr>
                <w:i/>
              </w:rPr>
            </w:pPr>
          </w:p>
        </w:tc>
        <w:tc>
          <w:tcPr>
            <w:tcW w:w="1276" w:type="dxa"/>
            <w:tcBorders>
              <w:top w:val="nil"/>
              <w:left w:val="nil"/>
              <w:bottom w:val="single" w:sz="12" w:space="0" w:color="auto"/>
              <w:right w:val="nil"/>
            </w:tcBorders>
            <w:vAlign w:val="center"/>
          </w:tcPr>
          <w:p w14:paraId="00A8EFF0" w14:textId="7F4029F8" w:rsidR="001D5C16" w:rsidRPr="00873557" w:rsidRDefault="001D5C16" w:rsidP="00836634">
            <w:pPr>
              <w:spacing w:before="120" w:after="120"/>
              <w:jc w:val="center"/>
              <w:rPr>
                <w:i/>
              </w:rPr>
            </w:pPr>
            <w:r w:rsidRPr="00873557">
              <w:rPr>
                <w:i/>
              </w:rPr>
              <w:t>B</w:t>
            </w:r>
          </w:p>
        </w:tc>
        <w:tc>
          <w:tcPr>
            <w:tcW w:w="1276" w:type="dxa"/>
            <w:tcBorders>
              <w:top w:val="nil"/>
              <w:left w:val="nil"/>
              <w:bottom w:val="single" w:sz="12" w:space="0" w:color="auto"/>
              <w:right w:val="nil"/>
            </w:tcBorders>
            <w:vAlign w:val="center"/>
          </w:tcPr>
          <w:p w14:paraId="6C098993" w14:textId="77777777" w:rsidR="001D5C16" w:rsidRPr="00873557" w:rsidRDefault="001D5C16" w:rsidP="00836634">
            <w:pPr>
              <w:spacing w:before="120" w:after="120"/>
              <w:jc w:val="center"/>
              <w:rPr>
                <w:i/>
              </w:rPr>
            </w:pPr>
            <w:r w:rsidRPr="00873557">
              <w:rPr>
                <w:i/>
              </w:rPr>
              <w:t>SE</w:t>
            </w:r>
          </w:p>
        </w:tc>
        <w:tc>
          <w:tcPr>
            <w:tcW w:w="1276" w:type="dxa"/>
            <w:tcBorders>
              <w:top w:val="nil"/>
              <w:left w:val="nil"/>
              <w:bottom w:val="single" w:sz="12" w:space="0" w:color="auto"/>
              <w:right w:val="nil"/>
            </w:tcBorders>
            <w:vAlign w:val="center"/>
          </w:tcPr>
          <w:p w14:paraId="44EFCB5E" w14:textId="77777777" w:rsidR="001D5C16" w:rsidRPr="00873557" w:rsidRDefault="001D5C16" w:rsidP="00836634">
            <w:pPr>
              <w:spacing w:before="120" w:after="120"/>
              <w:jc w:val="center"/>
              <w:rPr>
                <w:i/>
              </w:rPr>
            </w:pPr>
            <w:r w:rsidRPr="00873557">
              <w:rPr>
                <w:i/>
              </w:rPr>
              <w:t>t</w:t>
            </w:r>
          </w:p>
        </w:tc>
        <w:tc>
          <w:tcPr>
            <w:tcW w:w="708" w:type="dxa"/>
            <w:tcBorders>
              <w:top w:val="nil"/>
              <w:left w:val="nil"/>
              <w:bottom w:val="single" w:sz="12" w:space="0" w:color="auto"/>
              <w:right w:val="nil"/>
            </w:tcBorders>
          </w:tcPr>
          <w:p w14:paraId="3E59A326" w14:textId="77777777" w:rsidR="001D5C16" w:rsidRPr="00873557" w:rsidRDefault="001D5C16" w:rsidP="00836634">
            <w:pPr>
              <w:spacing w:before="120" w:after="120"/>
              <w:jc w:val="center"/>
              <w:rPr>
                <w:i/>
              </w:rPr>
            </w:pPr>
          </w:p>
        </w:tc>
        <w:tc>
          <w:tcPr>
            <w:tcW w:w="1276" w:type="dxa"/>
            <w:tcBorders>
              <w:top w:val="nil"/>
              <w:left w:val="nil"/>
              <w:bottom w:val="single" w:sz="12" w:space="0" w:color="auto"/>
              <w:right w:val="nil"/>
            </w:tcBorders>
            <w:vAlign w:val="center"/>
          </w:tcPr>
          <w:p w14:paraId="0FD4C605" w14:textId="77777777" w:rsidR="001D5C16" w:rsidRPr="00873557" w:rsidRDefault="001D5C16" w:rsidP="00836634">
            <w:pPr>
              <w:spacing w:before="120" w:after="120"/>
              <w:jc w:val="center"/>
            </w:pPr>
            <w:r w:rsidRPr="00873557">
              <w:t>PB-test(1)</w:t>
            </w:r>
          </w:p>
        </w:tc>
        <w:tc>
          <w:tcPr>
            <w:tcW w:w="1276" w:type="dxa"/>
            <w:tcBorders>
              <w:top w:val="nil"/>
              <w:left w:val="nil"/>
              <w:bottom w:val="single" w:sz="12" w:space="0" w:color="auto"/>
              <w:right w:val="nil"/>
            </w:tcBorders>
            <w:vAlign w:val="center"/>
          </w:tcPr>
          <w:p w14:paraId="70BD5FCA" w14:textId="77777777" w:rsidR="001D5C16" w:rsidRPr="00873557" w:rsidRDefault="001D5C16" w:rsidP="00836634">
            <w:pPr>
              <w:spacing w:before="120" w:after="120"/>
              <w:jc w:val="center"/>
              <w:rPr>
                <w:i/>
              </w:rPr>
            </w:pPr>
            <w:r w:rsidRPr="00873557">
              <w:rPr>
                <w:i/>
              </w:rPr>
              <w:t>p</w:t>
            </w:r>
          </w:p>
        </w:tc>
      </w:tr>
      <w:tr w:rsidR="004671F6" w:rsidRPr="00873557" w14:paraId="0CA0C2F4" w14:textId="77777777" w:rsidTr="001D5C16">
        <w:trPr>
          <w:trHeight w:val="283"/>
        </w:trPr>
        <w:tc>
          <w:tcPr>
            <w:tcW w:w="1245" w:type="dxa"/>
            <w:vMerge w:val="restart"/>
            <w:tcBorders>
              <w:top w:val="single" w:sz="12" w:space="0" w:color="auto"/>
              <w:left w:val="nil"/>
              <w:bottom w:val="nil"/>
              <w:right w:val="nil"/>
            </w:tcBorders>
            <w:textDirection w:val="btLr"/>
            <w:vAlign w:val="center"/>
          </w:tcPr>
          <w:p w14:paraId="1BCF0A1A" w14:textId="72CF6684" w:rsidR="004671F6" w:rsidRPr="00873557" w:rsidRDefault="00837B18" w:rsidP="004671F6">
            <w:pPr>
              <w:spacing w:before="120" w:after="120"/>
              <w:ind w:left="113" w:right="113"/>
              <w:jc w:val="center"/>
            </w:pPr>
            <w:r w:rsidRPr="00873557">
              <w:t xml:space="preserve">Ambivalent Primes </w:t>
            </w:r>
            <w:r w:rsidRPr="00873557">
              <w:br/>
              <w:t>Paradigm</w:t>
            </w:r>
          </w:p>
        </w:tc>
        <w:tc>
          <w:tcPr>
            <w:tcW w:w="2351" w:type="dxa"/>
            <w:tcBorders>
              <w:top w:val="single" w:sz="12" w:space="0" w:color="auto"/>
              <w:left w:val="nil"/>
              <w:bottom w:val="nil"/>
              <w:right w:val="nil"/>
            </w:tcBorders>
          </w:tcPr>
          <w:p w14:paraId="70C335C0" w14:textId="2BE8F980" w:rsidR="004671F6" w:rsidRPr="00873557" w:rsidRDefault="004671F6" w:rsidP="004671F6">
            <w:pPr>
              <w:spacing w:before="120" w:after="120"/>
              <w:jc w:val="center"/>
            </w:pPr>
            <w:r w:rsidRPr="00873557">
              <w:t>ambivalent trials</w:t>
            </w:r>
            <w:r w:rsidRPr="00873557">
              <w:br/>
              <w:t>(709, 201, 2317)</w:t>
            </w:r>
          </w:p>
        </w:tc>
        <w:tc>
          <w:tcPr>
            <w:tcW w:w="2352" w:type="dxa"/>
            <w:tcBorders>
              <w:top w:val="single" w:sz="12" w:space="0" w:color="auto"/>
              <w:left w:val="nil"/>
              <w:bottom w:val="nil"/>
              <w:right w:val="nil"/>
            </w:tcBorders>
          </w:tcPr>
          <w:p w14:paraId="0BF1EA55" w14:textId="23B8637E" w:rsidR="004671F6" w:rsidRPr="00873557" w:rsidRDefault="004671F6" w:rsidP="004671F6">
            <w:pPr>
              <w:spacing w:before="120" w:after="120"/>
              <w:jc w:val="center"/>
            </w:pPr>
            <w:r w:rsidRPr="00873557">
              <w:t>congruent trials</w:t>
            </w:r>
            <w:r w:rsidRPr="00873557">
              <w:br/>
              <w:t>(687, 192, 1163)</w:t>
            </w:r>
          </w:p>
        </w:tc>
        <w:tc>
          <w:tcPr>
            <w:tcW w:w="284" w:type="dxa"/>
            <w:tcBorders>
              <w:top w:val="single" w:sz="12" w:space="0" w:color="auto"/>
              <w:left w:val="nil"/>
              <w:bottom w:val="nil"/>
              <w:right w:val="nil"/>
            </w:tcBorders>
          </w:tcPr>
          <w:p w14:paraId="11BF0DBC" w14:textId="77777777" w:rsidR="004671F6" w:rsidRPr="00873557" w:rsidRDefault="004671F6" w:rsidP="004671F6">
            <w:pPr>
              <w:spacing w:before="120" w:after="120"/>
              <w:jc w:val="center"/>
            </w:pPr>
          </w:p>
        </w:tc>
        <w:tc>
          <w:tcPr>
            <w:tcW w:w="1276" w:type="dxa"/>
            <w:tcBorders>
              <w:top w:val="single" w:sz="12" w:space="0" w:color="auto"/>
              <w:left w:val="nil"/>
              <w:bottom w:val="nil"/>
              <w:right w:val="nil"/>
            </w:tcBorders>
            <w:vAlign w:val="center"/>
          </w:tcPr>
          <w:p w14:paraId="5AB781CA" w14:textId="77CE2657" w:rsidR="004671F6" w:rsidRPr="00873557" w:rsidRDefault="004671F6" w:rsidP="004671F6">
            <w:pPr>
              <w:spacing w:before="120" w:after="120"/>
              <w:jc w:val="center"/>
            </w:pPr>
            <w:r w:rsidRPr="00873557">
              <w:t>-</w:t>
            </w:r>
            <w:r w:rsidR="002954FA">
              <w:t>0</w:t>
            </w:r>
            <w:r w:rsidRPr="00873557">
              <w:t>.03</w:t>
            </w:r>
          </w:p>
        </w:tc>
        <w:tc>
          <w:tcPr>
            <w:tcW w:w="1276" w:type="dxa"/>
            <w:tcBorders>
              <w:top w:val="single" w:sz="12" w:space="0" w:color="auto"/>
              <w:left w:val="nil"/>
              <w:bottom w:val="nil"/>
              <w:right w:val="nil"/>
            </w:tcBorders>
            <w:vAlign w:val="center"/>
          </w:tcPr>
          <w:p w14:paraId="4CFB0417" w14:textId="2D45F489" w:rsidR="004671F6" w:rsidRPr="00873557" w:rsidRDefault="002954FA" w:rsidP="004671F6">
            <w:pPr>
              <w:spacing w:before="120" w:after="120"/>
              <w:jc w:val="center"/>
            </w:pPr>
            <w:r>
              <w:t>0</w:t>
            </w:r>
            <w:r w:rsidR="004671F6" w:rsidRPr="00873557">
              <w:t>.01</w:t>
            </w:r>
          </w:p>
        </w:tc>
        <w:tc>
          <w:tcPr>
            <w:tcW w:w="1276" w:type="dxa"/>
            <w:tcBorders>
              <w:top w:val="single" w:sz="12" w:space="0" w:color="auto"/>
              <w:left w:val="nil"/>
              <w:bottom w:val="nil"/>
              <w:right w:val="nil"/>
            </w:tcBorders>
            <w:vAlign w:val="center"/>
          </w:tcPr>
          <w:p w14:paraId="54D8BACC" w14:textId="1B909059" w:rsidR="004671F6" w:rsidRPr="00873557" w:rsidRDefault="004671F6" w:rsidP="004671F6">
            <w:pPr>
              <w:spacing w:before="120" w:after="120"/>
              <w:jc w:val="center"/>
            </w:pPr>
            <w:r w:rsidRPr="00873557">
              <w:t>-4.24</w:t>
            </w:r>
          </w:p>
        </w:tc>
        <w:tc>
          <w:tcPr>
            <w:tcW w:w="708" w:type="dxa"/>
            <w:tcBorders>
              <w:top w:val="single" w:sz="12" w:space="0" w:color="auto"/>
              <w:left w:val="nil"/>
              <w:bottom w:val="nil"/>
              <w:right w:val="nil"/>
            </w:tcBorders>
          </w:tcPr>
          <w:p w14:paraId="19831926" w14:textId="77777777" w:rsidR="004671F6" w:rsidRPr="00873557" w:rsidRDefault="004671F6" w:rsidP="004671F6">
            <w:pPr>
              <w:spacing w:before="120" w:after="120"/>
              <w:jc w:val="center"/>
            </w:pPr>
          </w:p>
        </w:tc>
        <w:tc>
          <w:tcPr>
            <w:tcW w:w="1276" w:type="dxa"/>
            <w:tcBorders>
              <w:top w:val="single" w:sz="12" w:space="0" w:color="auto"/>
              <w:left w:val="nil"/>
              <w:bottom w:val="nil"/>
              <w:right w:val="nil"/>
            </w:tcBorders>
            <w:vAlign w:val="center"/>
          </w:tcPr>
          <w:p w14:paraId="55689601" w14:textId="13FE656D" w:rsidR="004671F6" w:rsidRPr="00873557" w:rsidRDefault="004671F6" w:rsidP="004671F6">
            <w:pPr>
              <w:spacing w:before="120" w:after="120"/>
              <w:jc w:val="center"/>
            </w:pPr>
            <w:r w:rsidRPr="00873557">
              <w:t>17.93</w:t>
            </w:r>
          </w:p>
        </w:tc>
        <w:tc>
          <w:tcPr>
            <w:tcW w:w="1276" w:type="dxa"/>
            <w:tcBorders>
              <w:top w:val="single" w:sz="12" w:space="0" w:color="auto"/>
              <w:left w:val="nil"/>
              <w:bottom w:val="nil"/>
              <w:right w:val="nil"/>
            </w:tcBorders>
            <w:vAlign w:val="center"/>
          </w:tcPr>
          <w:p w14:paraId="284F7DFB" w14:textId="2185B7D4" w:rsidR="004671F6" w:rsidRPr="00873557" w:rsidRDefault="004671F6" w:rsidP="004671F6">
            <w:pPr>
              <w:spacing w:before="120" w:after="120"/>
              <w:jc w:val="center"/>
            </w:pPr>
            <w:r w:rsidRPr="00873557">
              <w:t>.001</w:t>
            </w:r>
          </w:p>
        </w:tc>
      </w:tr>
      <w:tr w:rsidR="004671F6" w:rsidRPr="00873557" w14:paraId="2301F8EB" w14:textId="77777777" w:rsidTr="004671F6">
        <w:tc>
          <w:tcPr>
            <w:tcW w:w="1245" w:type="dxa"/>
            <w:vMerge/>
            <w:tcBorders>
              <w:left w:val="nil"/>
              <w:bottom w:val="nil"/>
              <w:right w:val="nil"/>
            </w:tcBorders>
          </w:tcPr>
          <w:p w14:paraId="0E63CA09" w14:textId="77777777" w:rsidR="004671F6" w:rsidRPr="00873557" w:rsidRDefault="004671F6" w:rsidP="004671F6">
            <w:pPr>
              <w:spacing w:before="120" w:after="120"/>
            </w:pPr>
          </w:p>
        </w:tc>
        <w:tc>
          <w:tcPr>
            <w:tcW w:w="2351" w:type="dxa"/>
            <w:tcBorders>
              <w:top w:val="nil"/>
              <w:left w:val="nil"/>
              <w:bottom w:val="nil"/>
              <w:right w:val="nil"/>
            </w:tcBorders>
          </w:tcPr>
          <w:p w14:paraId="254A6202" w14:textId="21EA0075" w:rsidR="004671F6" w:rsidRPr="00873557" w:rsidRDefault="004671F6" w:rsidP="004671F6">
            <w:pPr>
              <w:spacing w:before="120" w:after="120"/>
              <w:jc w:val="center"/>
            </w:pPr>
            <w:r w:rsidRPr="00873557">
              <w:t>ambivalent trials</w:t>
            </w:r>
            <w:r w:rsidRPr="00873557">
              <w:br/>
              <w:t>(709, 201, 2317)</w:t>
            </w:r>
          </w:p>
        </w:tc>
        <w:tc>
          <w:tcPr>
            <w:tcW w:w="2352" w:type="dxa"/>
            <w:tcBorders>
              <w:top w:val="nil"/>
              <w:left w:val="nil"/>
              <w:bottom w:val="nil"/>
              <w:right w:val="nil"/>
            </w:tcBorders>
          </w:tcPr>
          <w:p w14:paraId="319EBD0C" w14:textId="29204413" w:rsidR="004671F6" w:rsidRPr="00873557" w:rsidRDefault="004671F6" w:rsidP="004671F6">
            <w:pPr>
              <w:spacing w:before="120" w:after="120"/>
              <w:jc w:val="center"/>
            </w:pPr>
            <w:r w:rsidRPr="00873557">
              <w:t>neutral trials</w:t>
            </w:r>
            <w:r w:rsidRPr="00873557">
              <w:br/>
              <w:t>(691, 200, 2337)</w:t>
            </w:r>
          </w:p>
        </w:tc>
        <w:tc>
          <w:tcPr>
            <w:tcW w:w="284" w:type="dxa"/>
            <w:tcBorders>
              <w:top w:val="nil"/>
              <w:left w:val="nil"/>
              <w:bottom w:val="nil"/>
              <w:right w:val="nil"/>
            </w:tcBorders>
          </w:tcPr>
          <w:p w14:paraId="39476F23" w14:textId="77777777" w:rsidR="004671F6" w:rsidRPr="00873557" w:rsidRDefault="004671F6" w:rsidP="004671F6">
            <w:pPr>
              <w:spacing w:before="120" w:after="120"/>
              <w:jc w:val="center"/>
            </w:pPr>
          </w:p>
        </w:tc>
        <w:tc>
          <w:tcPr>
            <w:tcW w:w="1276" w:type="dxa"/>
            <w:tcBorders>
              <w:top w:val="nil"/>
              <w:left w:val="nil"/>
              <w:bottom w:val="nil"/>
              <w:right w:val="nil"/>
            </w:tcBorders>
            <w:vAlign w:val="center"/>
          </w:tcPr>
          <w:p w14:paraId="31C7326D" w14:textId="7D56C94F" w:rsidR="004671F6" w:rsidRPr="00873557" w:rsidRDefault="004671F6" w:rsidP="004671F6">
            <w:pPr>
              <w:spacing w:before="120" w:after="120"/>
              <w:jc w:val="center"/>
            </w:pPr>
            <w:r w:rsidRPr="00873557">
              <w:t>-</w:t>
            </w:r>
            <w:r w:rsidR="002954FA">
              <w:t>0</w:t>
            </w:r>
            <w:r w:rsidRPr="00873557">
              <w:t>.02</w:t>
            </w:r>
          </w:p>
        </w:tc>
        <w:tc>
          <w:tcPr>
            <w:tcW w:w="1276" w:type="dxa"/>
            <w:tcBorders>
              <w:top w:val="nil"/>
              <w:left w:val="nil"/>
              <w:bottom w:val="nil"/>
              <w:right w:val="nil"/>
            </w:tcBorders>
            <w:vAlign w:val="center"/>
          </w:tcPr>
          <w:p w14:paraId="41E65ADC" w14:textId="294407A2" w:rsidR="004671F6" w:rsidRPr="00873557" w:rsidRDefault="002954FA" w:rsidP="004671F6">
            <w:pPr>
              <w:spacing w:before="120" w:after="120"/>
              <w:jc w:val="center"/>
            </w:pPr>
            <w:r>
              <w:t>0</w:t>
            </w:r>
            <w:r w:rsidR="004671F6" w:rsidRPr="00873557">
              <w:t>.01</w:t>
            </w:r>
          </w:p>
        </w:tc>
        <w:tc>
          <w:tcPr>
            <w:tcW w:w="1276" w:type="dxa"/>
            <w:tcBorders>
              <w:top w:val="nil"/>
              <w:left w:val="nil"/>
              <w:bottom w:val="nil"/>
              <w:right w:val="nil"/>
            </w:tcBorders>
            <w:vAlign w:val="center"/>
          </w:tcPr>
          <w:p w14:paraId="3D388CE7" w14:textId="6ABD5566" w:rsidR="004671F6" w:rsidRPr="00873557" w:rsidRDefault="004671F6" w:rsidP="004671F6">
            <w:pPr>
              <w:spacing w:before="120" w:after="120"/>
              <w:jc w:val="center"/>
            </w:pPr>
            <w:r w:rsidRPr="00873557">
              <w:t>-4.08</w:t>
            </w:r>
          </w:p>
        </w:tc>
        <w:tc>
          <w:tcPr>
            <w:tcW w:w="708" w:type="dxa"/>
            <w:tcBorders>
              <w:top w:val="nil"/>
              <w:left w:val="nil"/>
              <w:bottom w:val="nil"/>
              <w:right w:val="nil"/>
            </w:tcBorders>
          </w:tcPr>
          <w:p w14:paraId="3D8251BC" w14:textId="77777777" w:rsidR="004671F6" w:rsidRPr="00873557" w:rsidRDefault="004671F6" w:rsidP="004671F6">
            <w:pPr>
              <w:spacing w:before="120" w:after="120"/>
              <w:jc w:val="center"/>
            </w:pPr>
          </w:p>
        </w:tc>
        <w:tc>
          <w:tcPr>
            <w:tcW w:w="1276" w:type="dxa"/>
            <w:tcBorders>
              <w:top w:val="nil"/>
              <w:left w:val="nil"/>
              <w:bottom w:val="nil"/>
              <w:right w:val="nil"/>
            </w:tcBorders>
            <w:vAlign w:val="center"/>
          </w:tcPr>
          <w:p w14:paraId="4B866EA4" w14:textId="7C821F77" w:rsidR="004671F6" w:rsidRPr="00873557" w:rsidRDefault="004671F6" w:rsidP="004671F6">
            <w:pPr>
              <w:spacing w:before="120" w:after="120"/>
              <w:jc w:val="center"/>
            </w:pPr>
            <w:r w:rsidRPr="00873557">
              <w:t>16.63</w:t>
            </w:r>
          </w:p>
        </w:tc>
        <w:tc>
          <w:tcPr>
            <w:tcW w:w="1276" w:type="dxa"/>
            <w:tcBorders>
              <w:top w:val="nil"/>
              <w:left w:val="nil"/>
              <w:bottom w:val="nil"/>
              <w:right w:val="nil"/>
            </w:tcBorders>
            <w:vAlign w:val="center"/>
          </w:tcPr>
          <w:p w14:paraId="7F4F5F25" w14:textId="26FE0A46" w:rsidR="004671F6" w:rsidRPr="00873557" w:rsidRDefault="004671F6" w:rsidP="004671F6">
            <w:pPr>
              <w:spacing w:before="120" w:after="120"/>
              <w:jc w:val="center"/>
            </w:pPr>
            <w:r w:rsidRPr="00873557">
              <w:t>.001</w:t>
            </w:r>
          </w:p>
        </w:tc>
      </w:tr>
      <w:tr w:rsidR="004671F6" w:rsidRPr="00873557" w14:paraId="0D0AE449" w14:textId="77777777" w:rsidTr="004671F6">
        <w:tc>
          <w:tcPr>
            <w:tcW w:w="1245" w:type="dxa"/>
            <w:vMerge/>
            <w:tcBorders>
              <w:left w:val="nil"/>
              <w:bottom w:val="nil"/>
              <w:right w:val="nil"/>
            </w:tcBorders>
          </w:tcPr>
          <w:p w14:paraId="1DB70732" w14:textId="77777777" w:rsidR="004671F6" w:rsidRPr="00873557" w:rsidRDefault="004671F6" w:rsidP="004671F6">
            <w:pPr>
              <w:spacing w:before="120" w:after="120"/>
            </w:pPr>
          </w:p>
        </w:tc>
        <w:tc>
          <w:tcPr>
            <w:tcW w:w="2351" w:type="dxa"/>
            <w:tcBorders>
              <w:top w:val="nil"/>
              <w:left w:val="nil"/>
              <w:bottom w:val="single" w:sz="4" w:space="0" w:color="auto"/>
              <w:right w:val="nil"/>
            </w:tcBorders>
          </w:tcPr>
          <w:p w14:paraId="119BC902" w14:textId="073A4170" w:rsidR="004671F6" w:rsidRPr="00873557" w:rsidRDefault="004671F6" w:rsidP="004671F6">
            <w:pPr>
              <w:spacing w:before="120" w:after="240"/>
              <w:jc w:val="center"/>
            </w:pPr>
            <w:r w:rsidRPr="00873557">
              <w:t>ambivalent trials</w:t>
            </w:r>
            <w:r w:rsidRPr="00873557">
              <w:br/>
              <w:t>(709, 201, 2317)</w:t>
            </w:r>
          </w:p>
        </w:tc>
        <w:tc>
          <w:tcPr>
            <w:tcW w:w="2352" w:type="dxa"/>
            <w:tcBorders>
              <w:top w:val="nil"/>
              <w:left w:val="nil"/>
              <w:bottom w:val="single" w:sz="4" w:space="0" w:color="auto"/>
              <w:right w:val="nil"/>
            </w:tcBorders>
          </w:tcPr>
          <w:p w14:paraId="207AFBEA" w14:textId="60ED0B60" w:rsidR="004671F6" w:rsidRPr="00873557" w:rsidRDefault="004671F6" w:rsidP="004671F6">
            <w:pPr>
              <w:spacing w:before="120" w:after="120"/>
              <w:jc w:val="center"/>
            </w:pPr>
            <w:r w:rsidRPr="00873557">
              <w:t>incongruent trials</w:t>
            </w:r>
            <w:r w:rsidRPr="00873557">
              <w:br/>
              <w:t>(706, 205, 1145)</w:t>
            </w:r>
          </w:p>
        </w:tc>
        <w:tc>
          <w:tcPr>
            <w:tcW w:w="284" w:type="dxa"/>
            <w:tcBorders>
              <w:top w:val="nil"/>
              <w:left w:val="nil"/>
              <w:bottom w:val="single" w:sz="4" w:space="0" w:color="auto"/>
              <w:right w:val="nil"/>
            </w:tcBorders>
          </w:tcPr>
          <w:p w14:paraId="251A919C" w14:textId="77777777" w:rsidR="004671F6" w:rsidRPr="00873557" w:rsidRDefault="004671F6" w:rsidP="004671F6">
            <w:pPr>
              <w:spacing w:before="120" w:after="120"/>
              <w:jc w:val="center"/>
            </w:pPr>
          </w:p>
        </w:tc>
        <w:tc>
          <w:tcPr>
            <w:tcW w:w="1276" w:type="dxa"/>
            <w:tcBorders>
              <w:top w:val="nil"/>
              <w:left w:val="nil"/>
              <w:bottom w:val="single" w:sz="4" w:space="0" w:color="auto"/>
              <w:right w:val="nil"/>
            </w:tcBorders>
            <w:vAlign w:val="center"/>
          </w:tcPr>
          <w:p w14:paraId="291EFD9A" w14:textId="50509AD0" w:rsidR="004671F6" w:rsidRPr="00873557" w:rsidRDefault="004671F6" w:rsidP="004671F6">
            <w:pPr>
              <w:spacing w:before="120" w:after="120"/>
              <w:jc w:val="center"/>
            </w:pPr>
            <w:r w:rsidRPr="00873557">
              <w:t>-</w:t>
            </w:r>
            <w:r w:rsidR="002954FA">
              <w:t>0</w:t>
            </w:r>
            <w:r w:rsidRPr="00873557">
              <w:t>.00</w:t>
            </w:r>
          </w:p>
        </w:tc>
        <w:tc>
          <w:tcPr>
            <w:tcW w:w="1276" w:type="dxa"/>
            <w:tcBorders>
              <w:top w:val="nil"/>
              <w:left w:val="nil"/>
              <w:bottom w:val="single" w:sz="4" w:space="0" w:color="auto"/>
              <w:right w:val="nil"/>
            </w:tcBorders>
            <w:vAlign w:val="center"/>
          </w:tcPr>
          <w:p w14:paraId="24F3BC43" w14:textId="4B8CE18F" w:rsidR="004671F6" w:rsidRPr="00873557" w:rsidRDefault="002954FA" w:rsidP="004671F6">
            <w:pPr>
              <w:spacing w:before="120" w:after="120"/>
              <w:jc w:val="center"/>
            </w:pPr>
            <w:r>
              <w:t>0</w:t>
            </w:r>
            <w:r w:rsidR="004671F6" w:rsidRPr="00873557">
              <w:t>.01</w:t>
            </w:r>
          </w:p>
        </w:tc>
        <w:tc>
          <w:tcPr>
            <w:tcW w:w="1276" w:type="dxa"/>
            <w:tcBorders>
              <w:top w:val="nil"/>
              <w:left w:val="nil"/>
              <w:bottom w:val="single" w:sz="4" w:space="0" w:color="auto"/>
              <w:right w:val="nil"/>
            </w:tcBorders>
            <w:vAlign w:val="center"/>
          </w:tcPr>
          <w:p w14:paraId="358A1C79" w14:textId="369333C4" w:rsidR="004671F6" w:rsidRPr="00873557" w:rsidRDefault="004671F6" w:rsidP="004671F6">
            <w:pPr>
              <w:spacing w:before="120" w:after="120"/>
              <w:jc w:val="center"/>
            </w:pPr>
            <w:r w:rsidRPr="00873557">
              <w:t>-</w:t>
            </w:r>
            <w:r w:rsidR="002954FA">
              <w:t>0</w:t>
            </w:r>
            <w:r w:rsidRPr="00873557">
              <w:t>.39</w:t>
            </w:r>
          </w:p>
        </w:tc>
        <w:tc>
          <w:tcPr>
            <w:tcW w:w="708" w:type="dxa"/>
            <w:tcBorders>
              <w:top w:val="nil"/>
              <w:left w:val="nil"/>
              <w:bottom w:val="single" w:sz="4" w:space="0" w:color="auto"/>
              <w:right w:val="nil"/>
            </w:tcBorders>
          </w:tcPr>
          <w:p w14:paraId="0E732866" w14:textId="77777777" w:rsidR="004671F6" w:rsidRPr="00873557" w:rsidRDefault="004671F6" w:rsidP="004671F6">
            <w:pPr>
              <w:spacing w:before="120" w:after="120"/>
              <w:jc w:val="center"/>
            </w:pPr>
          </w:p>
        </w:tc>
        <w:tc>
          <w:tcPr>
            <w:tcW w:w="1276" w:type="dxa"/>
            <w:tcBorders>
              <w:top w:val="nil"/>
              <w:left w:val="nil"/>
              <w:bottom w:val="single" w:sz="4" w:space="0" w:color="auto"/>
              <w:right w:val="nil"/>
            </w:tcBorders>
            <w:vAlign w:val="center"/>
          </w:tcPr>
          <w:p w14:paraId="72E18DBE" w14:textId="3B6A1F6F" w:rsidR="004671F6" w:rsidRPr="00873557" w:rsidRDefault="002954FA" w:rsidP="004671F6">
            <w:pPr>
              <w:spacing w:before="120" w:after="120"/>
              <w:jc w:val="center"/>
            </w:pPr>
            <w:r>
              <w:t>0</w:t>
            </w:r>
            <w:r w:rsidR="004671F6" w:rsidRPr="00873557">
              <w:t>.15</w:t>
            </w:r>
          </w:p>
        </w:tc>
        <w:tc>
          <w:tcPr>
            <w:tcW w:w="1276" w:type="dxa"/>
            <w:tcBorders>
              <w:top w:val="nil"/>
              <w:left w:val="nil"/>
              <w:bottom w:val="single" w:sz="4" w:space="0" w:color="auto"/>
              <w:right w:val="nil"/>
            </w:tcBorders>
            <w:vAlign w:val="center"/>
          </w:tcPr>
          <w:p w14:paraId="5207B72C" w14:textId="741ACE50" w:rsidR="004671F6" w:rsidRPr="00873557" w:rsidRDefault="004671F6" w:rsidP="004671F6">
            <w:pPr>
              <w:spacing w:before="120" w:after="120"/>
              <w:jc w:val="center"/>
            </w:pPr>
            <w:r w:rsidRPr="00873557">
              <w:t>.70</w:t>
            </w:r>
          </w:p>
        </w:tc>
      </w:tr>
      <w:tr w:rsidR="004671F6" w:rsidRPr="00873557" w14:paraId="5D64C09A" w14:textId="77777777" w:rsidTr="004671F6">
        <w:tc>
          <w:tcPr>
            <w:tcW w:w="1245" w:type="dxa"/>
            <w:vMerge w:val="restart"/>
            <w:tcBorders>
              <w:top w:val="single" w:sz="4" w:space="0" w:color="auto"/>
              <w:left w:val="nil"/>
              <w:right w:val="nil"/>
            </w:tcBorders>
            <w:textDirection w:val="btLr"/>
            <w:vAlign w:val="center"/>
          </w:tcPr>
          <w:p w14:paraId="75E47B10" w14:textId="189167E3" w:rsidR="004671F6" w:rsidRPr="00873557" w:rsidRDefault="001D1648" w:rsidP="004671F6">
            <w:pPr>
              <w:spacing w:before="120" w:after="120"/>
              <w:ind w:left="113" w:right="113"/>
              <w:jc w:val="center"/>
            </w:pPr>
            <w:r>
              <w:t>Ambivalent Targets Paradigm</w:t>
            </w:r>
          </w:p>
        </w:tc>
        <w:tc>
          <w:tcPr>
            <w:tcW w:w="2351" w:type="dxa"/>
            <w:tcBorders>
              <w:top w:val="nil"/>
              <w:left w:val="nil"/>
              <w:bottom w:val="nil"/>
              <w:right w:val="nil"/>
            </w:tcBorders>
          </w:tcPr>
          <w:p w14:paraId="59521E01" w14:textId="4369CA33" w:rsidR="004671F6" w:rsidRPr="00873557" w:rsidRDefault="004671F6" w:rsidP="004671F6">
            <w:pPr>
              <w:spacing w:before="120" w:after="120"/>
              <w:jc w:val="center"/>
            </w:pPr>
            <w:r w:rsidRPr="00873557">
              <w:t xml:space="preserve">ambivalent trials </w:t>
            </w:r>
            <w:r w:rsidRPr="00873557">
              <w:br/>
              <w:t>(778, 266, 3676)</w:t>
            </w:r>
          </w:p>
        </w:tc>
        <w:tc>
          <w:tcPr>
            <w:tcW w:w="2352" w:type="dxa"/>
            <w:tcBorders>
              <w:top w:val="nil"/>
              <w:left w:val="nil"/>
              <w:bottom w:val="nil"/>
              <w:right w:val="nil"/>
            </w:tcBorders>
          </w:tcPr>
          <w:p w14:paraId="3E55FCAE" w14:textId="4C7ED92C" w:rsidR="004671F6" w:rsidRPr="00873557" w:rsidRDefault="004671F6" w:rsidP="004671F6">
            <w:pPr>
              <w:spacing w:before="120" w:after="120"/>
              <w:jc w:val="center"/>
            </w:pPr>
            <w:r w:rsidRPr="00873557">
              <w:t xml:space="preserve">congruent trials </w:t>
            </w:r>
            <w:r w:rsidRPr="00873557">
              <w:br/>
              <w:t>(684, 207, 1150)</w:t>
            </w:r>
          </w:p>
        </w:tc>
        <w:tc>
          <w:tcPr>
            <w:tcW w:w="284" w:type="dxa"/>
            <w:tcBorders>
              <w:top w:val="single" w:sz="4" w:space="0" w:color="auto"/>
              <w:left w:val="nil"/>
              <w:bottom w:val="nil"/>
              <w:right w:val="nil"/>
            </w:tcBorders>
          </w:tcPr>
          <w:p w14:paraId="404DDDA2" w14:textId="77777777" w:rsidR="004671F6" w:rsidRPr="00873557" w:rsidRDefault="004671F6" w:rsidP="004671F6">
            <w:pPr>
              <w:spacing w:before="120" w:after="120"/>
              <w:jc w:val="center"/>
            </w:pPr>
          </w:p>
        </w:tc>
        <w:tc>
          <w:tcPr>
            <w:tcW w:w="1276" w:type="dxa"/>
            <w:tcBorders>
              <w:top w:val="single" w:sz="4" w:space="0" w:color="auto"/>
              <w:left w:val="nil"/>
              <w:bottom w:val="nil"/>
              <w:right w:val="nil"/>
            </w:tcBorders>
            <w:vAlign w:val="center"/>
          </w:tcPr>
          <w:p w14:paraId="03CB83C5" w14:textId="0361637E" w:rsidR="004671F6" w:rsidRPr="00873557" w:rsidRDefault="004671F6" w:rsidP="004671F6">
            <w:pPr>
              <w:spacing w:before="120" w:after="120"/>
              <w:jc w:val="center"/>
            </w:pPr>
            <w:r w:rsidRPr="00873557">
              <w:t>-</w:t>
            </w:r>
            <w:r w:rsidR="002954FA">
              <w:t>0</w:t>
            </w:r>
            <w:r w:rsidRPr="00873557">
              <w:t>.12</w:t>
            </w:r>
          </w:p>
        </w:tc>
        <w:tc>
          <w:tcPr>
            <w:tcW w:w="1276" w:type="dxa"/>
            <w:tcBorders>
              <w:top w:val="single" w:sz="4" w:space="0" w:color="auto"/>
              <w:left w:val="nil"/>
              <w:bottom w:val="nil"/>
              <w:right w:val="nil"/>
            </w:tcBorders>
            <w:vAlign w:val="center"/>
          </w:tcPr>
          <w:p w14:paraId="318AC6E7" w14:textId="470D372F" w:rsidR="004671F6" w:rsidRPr="00873557" w:rsidRDefault="002954FA" w:rsidP="004671F6">
            <w:pPr>
              <w:spacing w:before="120" w:after="120"/>
              <w:jc w:val="center"/>
            </w:pPr>
            <w:r>
              <w:t>0</w:t>
            </w:r>
            <w:r w:rsidR="004671F6" w:rsidRPr="00873557">
              <w:t>.01</w:t>
            </w:r>
          </w:p>
        </w:tc>
        <w:tc>
          <w:tcPr>
            <w:tcW w:w="1276" w:type="dxa"/>
            <w:tcBorders>
              <w:top w:val="single" w:sz="4" w:space="0" w:color="auto"/>
              <w:left w:val="nil"/>
              <w:bottom w:val="nil"/>
              <w:right w:val="nil"/>
            </w:tcBorders>
            <w:vAlign w:val="center"/>
          </w:tcPr>
          <w:p w14:paraId="33FD5772" w14:textId="0CCCF9F9" w:rsidR="004671F6" w:rsidRPr="00873557" w:rsidRDefault="004671F6" w:rsidP="004671F6">
            <w:pPr>
              <w:spacing w:before="120" w:after="120"/>
              <w:jc w:val="center"/>
            </w:pPr>
            <w:r w:rsidRPr="00873557">
              <w:t>-13.80</w:t>
            </w:r>
          </w:p>
        </w:tc>
        <w:tc>
          <w:tcPr>
            <w:tcW w:w="708" w:type="dxa"/>
            <w:tcBorders>
              <w:top w:val="single" w:sz="4" w:space="0" w:color="auto"/>
              <w:left w:val="nil"/>
              <w:bottom w:val="nil"/>
              <w:right w:val="nil"/>
            </w:tcBorders>
          </w:tcPr>
          <w:p w14:paraId="19108DDA" w14:textId="77777777" w:rsidR="004671F6" w:rsidRPr="00873557" w:rsidRDefault="004671F6" w:rsidP="004671F6">
            <w:pPr>
              <w:spacing w:before="120" w:after="120"/>
              <w:jc w:val="center"/>
            </w:pPr>
          </w:p>
        </w:tc>
        <w:tc>
          <w:tcPr>
            <w:tcW w:w="1276" w:type="dxa"/>
            <w:tcBorders>
              <w:top w:val="single" w:sz="4" w:space="0" w:color="auto"/>
              <w:left w:val="nil"/>
              <w:bottom w:val="nil"/>
              <w:right w:val="nil"/>
            </w:tcBorders>
            <w:vAlign w:val="center"/>
          </w:tcPr>
          <w:p w14:paraId="2B1EAB14" w14:textId="2E9E8A05" w:rsidR="004671F6" w:rsidRPr="00873557" w:rsidRDefault="004671F6" w:rsidP="004671F6">
            <w:pPr>
              <w:spacing w:before="120" w:after="120"/>
              <w:jc w:val="center"/>
            </w:pPr>
            <w:r w:rsidRPr="00873557">
              <w:t>186.72</w:t>
            </w:r>
          </w:p>
        </w:tc>
        <w:tc>
          <w:tcPr>
            <w:tcW w:w="1276" w:type="dxa"/>
            <w:tcBorders>
              <w:top w:val="single" w:sz="4" w:space="0" w:color="auto"/>
              <w:left w:val="nil"/>
              <w:bottom w:val="nil"/>
              <w:right w:val="nil"/>
            </w:tcBorders>
            <w:vAlign w:val="center"/>
          </w:tcPr>
          <w:p w14:paraId="5295F1A9" w14:textId="13219D03" w:rsidR="004671F6" w:rsidRPr="00873557" w:rsidRDefault="004671F6" w:rsidP="004671F6">
            <w:pPr>
              <w:spacing w:before="120" w:after="120"/>
              <w:jc w:val="center"/>
            </w:pPr>
            <w:r w:rsidRPr="00873557">
              <w:t>.001</w:t>
            </w:r>
          </w:p>
        </w:tc>
      </w:tr>
      <w:tr w:rsidR="004671F6" w:rsidRPr="00873557" w14:paraId="598688D0" w14:textId="77777777" w:rsidTr="001D5C16">
        <w:trPr>
          <w:cantSplit/>
          <w:trHeight w:val="810"/>
        </w:trPr>
        <w:tc>
          <w:tcPr>
            <w:tcW w:w="1245" w:type="dxa"/>
            <w:vMerge/>
            <w:tcBorders>
              <w:left w:val="nil"/>
              <w:right w:val="nil"/>
            </w:tcBorders>
            <w:textDirection w:val="btLr"/>
          </w:tcPr>
          <w:p w14:paraId="7D3DB679" w14:textId="77777777" w:rsidR="004671F6" w:rsidRPr="00873557" w:rsidRDefault="004671F6" w:rsidP="004671F6">
            <w:pPr>
              <w:spacing w:before="120" w:after="120"/>
              <w:ind w:left="113" w:right="113"/>
              <w:jc w:val="center"/>
            </w:pPr>
          </w:p>
        </w:tc>
        <w:tc>
          <w:tcPr>
            <w:tcW w:w="2351" w:type="dxa"/>
            <w:tcBorders>
              <w:top w:val="nil"/>
              <w:left w:val="nil"/>
              <w:bottom w:val="nil"/>
              <w:right w:val="nil"/>
            </w:tcBorders>
          </w:tcPr>
          <w:p w14:paraId="438E3AB1" w14:textId="5EB4BE7F" w:rsidR="004671F6" w:rsidRPr="00873557" w:rsidRDefault="004671F6" w:rsidP="004671F6">
            <w:pPr>
              <w:spacing w:before="120" w:after="120"/>
              <w:jc w:val="center"/>
            </w:pPr>
            <w:r w:rsidRPr="00873557">
              <w:t xml:space="preserve">ambivalent trials </w:t>
            </w:r>
            <w:r w:rsidRPr="00873557">
              <w:br/>
              <w:t>(778, 266, 3676)</w:t>
            </w:r>
          </w:p>
        </w:tc>
        <w:tc>
          <w:tcPr>
            <w:tcW w:w="2352" w:type="dxa"/>
            <w:tcBorders>
              <w:top w:val="nil"/>
              <w:left w:val="nil"/>
              <w:bottom w:val="nil"/>
              <w:right w:val="nil"/>
            </w:tcBorders>
          </w:tcPr>
          <w:p w14:paraId="426E6028" w14:textId="56FD02F3" w:rsidR="004671F6" w:rsidRPr="00873557" w:rsidRDefault="004671F6" w:rsidP="004671F6">
            <w:pPr>
              <w:spacing w:before="120" w:after="120"/>
              <w:jc w:val="center"/>
            </w:pPr>
            <w:r w:rsidRPr="00873557">
              <w:t>incongruent trials</w:t>
            </w:r>
            <w:r w:rsidRPr="00873557">
              <w:br/>
              <w:t>(695, 192, 1118)</w:t>
            </w:r>
          </w:p>
        </w:tc>
        <w:tc>
          <w:tcPr>
            <w:tcW w:w="284" w:type="dxa"/>
            <w:tcBorders>
              <w:top w:val="nil"/>
              <w:left w:val="nil"/>
              <w:bottom w:val="nil"/>
              <w:right w:val="nil"/>
            </w:tcBorders>
          </w:tcPr>
          <w:p w14:paraId="548795CD" w14:textId="77777777" w:rsidR="004671F6" w:rsidRPr="00873557" w:rsidRDefault="004671F6" w:rsidP="004671F6">
            <w:pPr>
              <w:spacing w:before="120" w:after="120"/>
              <w:jc w:val="center"/>
            </w:pPr>
          </w:p>
        </w:tc>
        <w:tc>
          <w:tcPr>
            <w:tcW w:w="1276" w:type="dxa"/>
            <w:tcBorders>
              <w:top w:val="nil"/>
              <w:left w:val="nil"/>
              <w:bottom w:val="nil"/>
              <w:right w:val="nil"/>
            </w:tcBorders>
            <w:vAlign w:val="center"/>
          </w:tcPr>
          <w:p w14:paraId="1F6BBFCA" w14:textId="24A294C8" w:rsidR="004671F6" w:rsidRPr="00873557" w:rsidRDefault="004671F6" w:rsidP="004671F6">
            <w:pPr>
              <w:spacing w:before="120" w:after="120"/>
              <w:jc w:val="center"/>
            </w:pPr>
            <w:r w:rsidRPr="00873557">
              <w:t>-</w:t>
            </w:r>
            <w:r w:rsidR="002954FA">
              <w:t>0</w:t>
            </w:r>
            <w:r w:rsidRPr="00873557">
              <w:t>.10</w:t>
            </w:r>
          </w:p>
        </w:tc>
        <w:tc>
          <w:tcPr>
            <w:tcW w:w="1276" w:type="dxa"/>
            <w:tcBorders>
              <w:top w:val="nil"/>
              <w:left w:val="nil"/>
              <w:bottom w:val="nil"/>
              <w:right w:val="nil"/>
            </w:tcBorders>
            <w:vAlign w:val="center"/>
          </w:tcPr>
          <w:p w14:paraId="03A97962" w14:textId="1B17F974" w:rsidR="004671F6" w:rsidRPr="00873557" w:rsidRDefault="002954FA" w:rsidP="004671F6">
            <w:pPr>
              <w:spacing w:before="120" w:after="120"/>
              <w:jc w:val="center"/>
            </w:pPr>
            <w:r>
              <w:t>0</w:t>
            </w:r>
            <w:r w:rsidR="004671F6" w:rsidRPr="00873557">
              <w:t>.01</w:t>
            </w:r>
          </w:p>
        </w:tc>
        <w:tc>
          <w:tcPr>
            <w:tcW w:w="1276" w:type="dxa"/>
            <w:tcBorders>
              <w:top w:val="nil"/>
              <w:left w:val="nil"/>
              <w:bottom w:val="nil"/>
              <w:right w:val="nil"/>
            </w:tcBorders>
            <w:vAlign w:val="center"/>
          </w:tcPr>
          <w:p w14:paraId="17A265A4" w14:textId="2CB7DC7B" w:rsidR="004671F6" w:rsidRPr="00873557" w:rsidRDefault="004671F6" w:rsidP="004671F6">
            <w:pPr>
              <w:spacing w:before="120" w:after="120"/>
              <w:jc w:val="center"/>
            </w:pPr>
            <w:r w:rsidRPr="00873557">
              <w:t>-11.52</w:t>
            </w:r>
          </w:p>
        </w:tc>
        <w:tc>
          <w:tcPr>
            <w:tcW w:w="708" w:type="dxa"/>
            <w:tcBorders>
              <w:top w:val="nil"/>
              <w:left w:val="nil"/>
              <w:bottom w:val="nil"/>
              <w:right w:val="nil"/>
            </w:tcBorders>
          </w:tcPr>
          <w:p w14:paraId="4C221187" w14:textId="77777777" w:rsidR="004671F6" w:rsidRPr="00873557" w:rsidRDefault="004671F6" w:rsidP="004671F6">
            <w:pPr>
              <w:spacing w:before="120" w:after="120"/>
              <w:jc w:val="center"/>
            </w:pPr>
          </w:p>
        </w:tc>
        <w:tc>
          <w:tcPr>
            <w:tcW w:w="1276" w:type="dxa"/>
            <w:tcBorders>
              <w:top w:val="nil"/>
              <w:left w:val="nil"/>
              <w:bottom w:val="nil"/>
              <w:right w:val="nil"/>
            </w:tcBorders>
            <w:vAlign w:val="center"/>
          </w:tcPr>
          <w:p w14:paraId="520756C9" w14:textId="249224A4" w:rsidR="004671F6" w:rsidRPr="00873557" w:rsidRDefault="004671F6" w:rsidP="004671F6">
            <w:pPr>
              <w:spacing w:before="120" w:after="120"/>
              <w:jc w:val="center"/>
            </w:pPr>
            <w:r w:rsidRPr="00873557">
              <w:t>130.98</w:t>
            </w:r>
          </w:p>
        </w:tc>
        <w:tc>
          <w:tcPr>
            <w:tcW w:w="1276" w:type="dxa"/>
            <w:tcBorders>
              <w:top w:val="nil"/>
              <w:left w:val="nil"/>
              <w:bottom w:val="nil"/>
              <w:right w:val="nil"/>
            </w:tcBorders>
            <w:vAlign w:val="center"/>
          </w:tcPr>
          <w:p w14:paraId="7E9948B0" w14:textId="159465C6" w:rsidR="004671F6" w:rsidRPr="00873557" w:rsidRDefault="004671F6" w:rsidP="004671F6">
            <w:pPr>
              <w:spacing w:before="120" w:after="120"/>
              <w:jc w:val="center"/>
            </w:pPr>
            <w:r w:rsidRPr="00873557">
              <w:t>.001</w:t>
            </w:r>
          </w:p>
        </w:tc>
      </w:tr>
      <w:tr w:rsidR="004671F6" w:rsidRPr="00873557" w14:paraId="287FD88D" w14:textId="77777777" w:rsidTr="004671F6">
        <w:trPr>
          <w:cantSplit/>
          <w:trHeight w:val="810"/>
        </w:trPr>
        <w:tc>
          <w:tcPr>
            <w:tcW w:w="1245" w:type="dxa"/>
            <w:vMerge/>
            <w:tcBorders>
              <w:left w:val="nil"/>
              <w:bottom w:val="single" w:sz="12" w:space="0" w:color="auto"/>
              <w:right w:val="nil"/>
            </w:tcBorders>
            <w:textDirection w:val="btLr"/>
          </w:tcPr>
          <w:p w14:paraId="193B7D97" w14:textId="77777777" w:rsidR="004671F6" w:rsidRPr="00873557" w:rsidRDefault="004671F6" w:rsidP="004671F6">
            <w:pPr>
              <w:spacing w:before="120" w:after="120"/>
              <w:ind w:left="113" w:right="113"/>
              <w:jc w:val="center"/>
            </w:pPr>
          </w:p>
        </w:tc>
        <w:tc>
          <w:tcPr>
            <w:tcW w:w="2351" w:type="dxa"/>
            <w:tcBorders>
              <w:top w:val="nil"/>
              <w:left w:val="nil"/>
              <w:bottom w:val="single" w:sz="12" w:space="0" w:color="auto"/>
              <w:right w:val="nil"/>
            </w:tcBorders>
          </w:tcPr>
          <w:p w14:paraId="1A4DBE28" w14:textId="79110743" w:rsidR="004671F6" w:rsidRPr="00873557" w:rsidRDefault="004671F6" w:rsidP="004671F6">
            <w:pPr>
              <w:spacing w:before="120" w:after="240"/>
              <w:jc w:val="center"/>
            </w:pPr>
            <w:r w:rsidRPr="00873557">
              <w:t xml:space="preserve">valent primes – </w:t>
            </w:r>
            <w:r w:rsidRPr="00873557">
              <w:br/>
              <w:t>ambivalent targets</w:t>
            </w:r>
            <w:r w:rsidRPr="00873557">
              <w:br/>
              <w:t>(778, 274, 2454)</w:t>
            </w:r>
          </w:p>
        </w:tc>
        <w:tc>
          <w:tcPr>
            <w:tcW w:w="2352" w:type="dxa"/>
            <w:tcBorders>
              <w:top w:val="nil"/>
              <w:left w:val="nil"/>
              <w:bottom w:val="single" w:sz="12" w:space="0" w:color="auto"/>
              <w:right w:val="nil"/>
            </w:tcBorders>
          </w:tcPr>
          <w:p w14:paraId="3384D621" w14:textId="1D50873C" w:rsidR="004671F6" w:rsidRPr="00873557" w:rsidRDefault="004671F6" w:rsidP="004671F6">
            <w:pPr>
              <w:spacing w:before="120" w:after="120"/>
              <w:jc w:val="center"/>
            </w:pPr>
            <w:r w:rsidRPr="00873557">
              <w:t>neutral primes – ambivalent targets</w:t>
            </w:r>
            <w:r w:rsidRPr="00873557">
              <w:br/>
              <w:t>(777, 251, 1222)</w:t>
            </w:r>
          </w:p>
        </w:tc>
        <w:tc>
          <w:tcPr>
            <w:tcW w:w="284" w:type="dxa"/>
            <w:tcBorders>
              <w:top w:val="nil"/>
              <w:left w:val="nil"/>
              <w:bottom w:val="single" w:sz="12" w:space="0" w:color="auto"/>
              <w:right w:val="nil"/>
            </w:tcBorders>
          </w:tcPr>
          <w:p w14:paraId="17946D21" w14:textId="77777777" w:rsidR="004671F6" w:rsidRPr="00873557" w:rsidRDefault="004671F6" w:rsidP="004671F6">
            <w:pPr>
              <w:spacing w:before="120" w:after="120"/>
              <w:jc w:val="center"/>
            </w:pPr>
          </w:p>
        </w:tc>
        <w:tc>
          <w:tcPr>
            <w:tcW w:w="1276" w:type="dxa"/>
            <w:tcBorders>
              <w:top w:val="nil"/>
              <w:left w:val="nil"/>
              <w:bottom w:val="single" w:sz="12" w:space="0" w:color="auto"/>
              <w:right w:val="nil"/>
            </w:tcBorders>
            <w:vAlign w:val="center"/>
          </w:tcPr>
          <w:p w14:paraId="0A17826A" w14:textId="77692C36" w:rsidR="004671F6" w:rsidRPr="00873557" w:rsidRDefault="004671F6" w:rsidP="004671F6">
            <w:pPr>
              <w:spacing w:before="120" w:after="120"/>
              <w:jc w:val="center"/>
            </w:pPr>
            <w:r w:rsidRPr="00873557">
              <w:t>-</w:t>
            </w:r>
            <w:r w:rsidR="002954FA">
              <w:t>0</w:t>
            </w:r>
            <w:r w:rsidRPr="00873557">
              <w:t>.01</w:t>
            </w:r>
          </w:p>
        </w:tc>
        <w:tc>
          <w:tcPr>
            <w:tcW w:w="1276" w:type="dxa"/>
            <w:tcBorders>
              <w:top w:val="nil"/>
              <w:left w:val="nil"/>
              <w:bottom w:val="single" w:sz="12" w:space="0" w:color="auto"/>
              <w:right w:val="nil"/>
            </w:tcBorders>
            <w:vAlign w:val="center"/>
          </w:tcPr>
          <w:p w14:paraId="42F2C87E" w14:textId="7331B0AE" w:rsidR="004671F6" w:rsidRPr="00873557" w:rsidRDefault="002954FA" w:rsidP="004671F6">
            <w:pPr>
              <w:spacing w:before="120" w:after="120"/>
              <w:jc w:val="center"/>
            </w:pPr>
            <w:r>
              <w:t>0</w:t>
            </w:r>
            <w:r w:rsidR="004671F6" w:rsidRPr="00873557">
              <w:t>.01</w:t>
            </w:r>
          </w:p>
        </w:tc>
        <w:tc>
          <w:tcPr>
            <w:tcW w:w="1276" w:type="dxa"/>
            <w:tcBorders>
              <w:top w:val="nil"/>
              <w:left w:val="nil"/>
              <w:bottom w:val="single" w:sz="12" w:space="0" w:color="auto"/>
              <w:right w:val="nil"/>
            </w:tcBorders>
            <w:vAlign w:val="center"/>
          </w:tcPr>
          <w:p w14:paraId="77025526" w14:textId="5BFB301E" w:rsidR="004671F6" w:rsidRPr="00873557" w:rsidRDefault="004671F6" w:rsidP="004671F6">
            <w:pPr>
              <w:spacing w:before="120" w:after="120"/>
              <w:jc w:val="center"/>
            </w:pPr>
            <w:r w:rsidRPr="00873557">
              <w:t>-</w:t>
            </w:r>
            <w:r w:rsidR="002954FA">
              <w:t>0</w:t>
            </w:r>
            <w:r w:rsidRPr="00873557">
              <w:t>.55</w:t>
            </w:r>
          </w:p>
        </w:tc>
        <w:tc>
          <w:tcPr>
            <w:tcW w:w="708" w:type="dxa"/>
            <w:tcBorders>
              <w:top w:val="nil"/>
              <w:left w:val="nil"/>
              <w:bottom w:val="single" w:sz="12" w:space="0" w:color="auto"/>
              <w:right w:val="nil"/>
            </w:tcBorders>
          </w:tcPr>
          <w:p w14:paraId="2F8988AB" w14:textId="77777777" w:rsidR="004671F6" w:rsidRPr="00873557" w:rsidRDefault="004671F6" w:rsidP="004671F6">
            <w:pPr>
              <w:spacing w:before="120" w:after="120"/>
              <w:jc w:val="center"/>
            </w:pPr>
          </w:p>
        </w:tc>
        <w:tc>
          <w:tcPr>
            <w:tcW w:w="1276" w:type="dxa"/>
            <w:tcBorders>
              <w:top w:val="nil"/>
              <w:left w:val="nil"/>
              <w:bottom w:val="single" w:sz="12" w:space="0" w:color="auto"/>
              <w:right w:val="nil"/>
            </w:tcBorders>
            <w:vAlign w:val="center"/>
          </w:tcPr>
          <w:p w14:paraId="4A4CD752" w14:textId="7AF6C21D" w:rsidR="004671F6" w:rsidRPr="00873557" w:rsidRDefault="002954FA" w:rsidP="004671F6">
            <w:pPr>
              <w:spacing w:before="120" w:after="120"/>
              <w:jc w:val="center"/>
            </w:pPr>
            <w:r>
              <w:t>0</w:t>
            </w:r>
            <w:r w:rsidR="004671F6" w:rsidRPr="00873557">
              <w:t>.30</w:t>
            </w:r>
          </w:p>
        </w:tc>
        <w:tc>
          <w:tcPr>
            <w:tcW w:w="1276" w:type="dxa"/>
            <w:tcBorders>
              <w:top w:val="nil"/>
              <w:left w:val="nil"/>
              <w:bottom w:val="single" w:sz="12" w:space="0" w:color="auto"/>
              <w:right w:val="nil"/>
            </w:tcBorders>
            <w:vAlign w:val="center"/>
          </w:tcPr>
          <w:p w14:paraId="00ED3E68" w14:textId="19F68F90" w:rsidR="004671F6" w:rsidRPr="00873557" w:rsidRDefault="004671F6" w:rsidP="004671F6">
            <w:pPr>
              <w:spacing w:before="120" w:after="120"/>
              <w:jc w:val="center"/>
            </w:pPr>
            <w:r w:rsidRPr="00873557">
              <w:t>.58</w:t>
            </w:r>
          </w:p>
        </w:tc>
      </w:tr>
    </w:tbl>
    <w:p w14:paraId="548B57A3" w14:textId="242C195A" w:rsidR="001D5C16" w:rsidRPr="00873557" w:rsidRDefault="001D5C16" w:rsidP="00A517DC">
      <w:pPr>
        <w:pStyle w:val="TableFigure"/>
        <w:spacing w:before="120" w:line="288" w:lineRule="auto"/>
        <w:rPr>
          <w:noProof/>
          <w:sz w:val="22"/>
          <w:szCs w:val="22"/>
          <w:lang w:eastAsia="de-DE"/>
        </w:rPr>
      </w:pPr>
      <w:r w:rsidRPr="00873557">
        <w:rPr>
          <w:i/>
          <w:noProof/>
          <w:sz w:val="22"/>
          <w:szCs w:val="22"/>
          <w:lang w:eastAsia="de-DE"/>
        </w:rPr>
        <w:t>Note.</w:t>
      </w:r>
      <w:r w:rsidRPr="00873557">
        <w:rPr>
          <w:noProof/>
          <w:sz w:val="22"/>
          <w:szCs w:val="22"/>
          <w:lang w:eastAsia="de-DE"/>
        </w:rPr>
        <w:t xml:space="preserve"> </w:t>
      </w:r>
      <w:r w:rsidR="00EE36E1" w:rsidRPr="00873557">
        <w:rPr>
          <w:sz w:val="22"/>
          <w:szCs w:val="22"/>
        </w:rPr>
        <w:t>All statistics</w:t>
      </w:r>
      <w:r w:rsidRPr="00873557">
        <w:rPr>
          <w:sz w:val="22"/>
          <w:szCs w:val="22"/>
        </w:rPr>
        <w:t xml:space="preserve"> are based on the analysis of log-transformed latencies.</w:t>
      </w:r>
    </w:p>
    <w:p w14:paraId="6B087248" w14:textId="0DD1D870" w:rsidR="000100CA" w:rsidRPr="00873557" w:rsidRDefault="000D51DB" w:rsidP="000100CA">
      <w:pPr>
        <w:pStyle w:val="TableFigure"/>
        <w:spacing w:line="288" w:lineRule="auto"/>
      </w:pPr>
      <w:r w:rsidRPr="00873557">
        <w:rPr>
          <w:sz w:val="22"/>
          <w:szCs w:val="22"/>
          <w:lang w:eastAsia="de-DE"/>
        </w:rPr>
        <w:br w:type="page"/>
      </w:r>
      <w:r w:rsidR="000100CA" w:rsidRPr="00873557" w:rsidDel="000100CA">
        <w:lastRenderedPageBreak/>
        <w:t xml:space="preserve"> </w:t>
      </w:r>
      <w:r w:rsidR="000100CA" w:rsidRPr="00873557">
        <w:t>Table</w:t>
      </w:r>
      <w:r w:rsidR="001D0CAD">
        <w:t xml:space="preserve"> 4</w:t>
      </w:r>
    </w:p>
    <w:p w14:paraId="3E15315D" w14:textId="6A8719AE" w:rsidR="000100CA" w:rsidRPr="00873557" w:rsidRDefault="000100CA" w:rsidP="000100CA">
      <w:pPr>
        <w:pStyle w:val="TableFigure"/>
        <w:spacing w:before="0" w:after="120" w:line="288" w:lineRule="auto"/>
        <w:contextualSpacing w:val="0"/>
        <w:rPr>
          <w:i/>
        </w:rPr>
      </w:pPr>
      <w:r w:rsidRPr="00873557">
        <w:rPr>
          <w:i/>
        </w:rPr>
        <w:t>Results from the multilevel models and model comparisons estimated to test our hypotheses in Experiment 2</w:t>
      </w:r>
    </w:p>
    <w:tbl>
      <w:tblPr>
        <w:tblStyle w:val="APAReport"/>
        <w:tblW w:w="133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2351"/>
        <w:gridCol w:w="2352"/>
        <w:gridCol w:w="284"/>
        <w:gridCol w:w="1276"/>
        <w:gridCol w:w="1276"/>
        <w:gridCol w:w="1276"/>
        <w:gridCol w:w="708"/>
        <w:gridCol w:w="1276"/>
        <w:gridCol w:w="1276"/>
      </w:tblGrid>
      <w:tr w:rsidR="000100CA" w:rsidRPr="00873557" w14:paraId="2777982F" w14:textId="77777777" w:rsidTr="00836634">
        <w:trPr>
          <w:cnfStyle w:val="100000000000" w:firstRow="1" w:lastRow="0" w:firstColumn="0" w:lastColumn="0" w:oddVBand="0" w:evenVBand="0" w:oddHBand="0" w:evenHBand="0" w:firstRowFirstColumn="0" w:firstRowLastColumn="0" w:lastRowFirstColumn="0" w:lastRowLastColumn="0"/>
        </w:trPr>
        <w:tc>
          <w:tcPr>
            <w:tcW w:w="1245" w:type="dxa"/>
            <w:tcBorders>
              <w:bottom w:val="nil"/>
            </w:tcBorders>
            <w:vAlign w:val="bottom"/>
          </w:tcPr>
          <w:p w14:paraId="4E138457" w14:textId="77777777" w:rsidR="000100CA" w:rsidRPr="00873557" w:rsidRDefault="000100CA" w:rsidP="00836634">
            <w:pPr>
              <w:spacing w:before="120" w:after="120"/>
            </w:pPr>
            <w:r w:rsidRPr="00873557">
              <w:t>Paradigm</w:t>
            </w:r>
          </w:p>
        </w:tc>
        <w:tc>
          <w:tcPr>
            <w:tcW w:w="4703" w:type="dxa"/>
            <w:gridSpan w:val="2"/>
            <w:tcBorders>
              <w:bottom w:val="single" w:sz="4" w:space="0" w:color="auto"/>
            </w:tcBorders>
          </w:tcPr>
          <w:p w14:paraId="5DC8E95A" w14:textId="77777777" w:rsidR="000100CA" w:rsidRPr="00873557" w:rsidRDefault="000100CA" w:rsidP="00836634">
            <w:pPr>
              <w:spacing w:before="120" w:after="120"/>
              <w:jc w:val="center"/>
            </w:pPr>
            <w:r w:rsidRPr="00873557">
              <w:t>Comparison</w:t>
            </w:r>
          </w:p>
        </w:tc>
        <w:tc>
          <w:tcPr>
            <w:tcW w:w="284" w:type="dxa"/>
            <w:tcBorders>
              <w:bottom w:val="nil"/>
            </w:tcBorders>
          </w:tcPr>
          <w:p w14:paraId="7FAD032C" w14:textId="77777777" w:rsidR="000100CA" w:rsidRPr="00873557" w:rsidRDefault="000100CA" w:rsidP="00836634">
            <w:pPr>
              <w:spacing w:before="120" w:after="120"/>
              <w:jc w:val="center"/>
              <w:rPr>
                <w:i/>
              </w:rPr>
            </w:pPr>
          </w:p>
        </w:tc>
        <w:tc>
          <w:tcPr>
            <w:tcW w:w="3828" w:type="dxa"/>
            <w:gridSpan w:val="3"/>
            <w:tcBorders>
              <w:bottom w:val="nil"/>
            </w:tcBorders>
            <w:vAlign w:val="center"/>
          </w:tcPr>
          <w:p w14:paraId="2B5FBB40" w14:textId="77777777" w:rsidR="000100CA" w:rsidRPr="00873557" w:rsidRDefault="000100CA" w:rsidP="00836634">
            <w:pPr>
              <w:spacing w:before="120" w:after="120"/>
              <w:jc w:val="center"/>
              <w:rPr>
                <w:i/>
              </w:rPr>
            </w:pPr>
            <w:r w:rsidRPr="00873557">
              <w:rPr>
                <w:i/>
              </w:rPr>
              <w:t>Multilevel models</w:t>
            </w:r>
          </w:p>
        </w:tc>
        <w:tc>
          <w:tcPr>
            <w:tcW w:w="708" w:type="dxa"/>
            <w:tcBorders>
              <w:bottom w:val="nil"/>
            </w:tcBorders>
          </w:tcPr>
          <w:p w14:paraId="129F614A" w14:textId="77777777" w:rsidR="000100CA" w:rsidRPr="00873557" w:rsidRDefault="000100CA" w:rsidP="00836634">
            <w:pPr>
              <w:spacing w:before="120" w:after="120"/>
              <w:jc w:val="center"/>
              <w:rPr>
                <w:i/>
              </w:rPr>
            </w:pPr>
          </w:p>
        </w:tc>
        <w:tc>
          <w:tcPr>
            <w:tcW w:w="2552" w:type="dxa"/>
            <w:gridSpan w:val="2"/>
            <w:tcBorders>
              <w:bottom w:val="nil"/>
            </w:tcBorders>
          </w:tcPr>
          <w:p w14:paraId="076421F6" w14:textId="77777777" w:rsidR="000100CA" w:rsidRPr="00873557" w:rsidRDefault="000100CA" w:rsidP="00836634">
            <w:pPr>
              <w:spacing w:before="120" w:after="120"/>
              <w:jc w:val="center"/>
              <w:rPr>
                <w:i/>
              </w:rPr>
            </w:pPr>
            <w:r w:rsidRPr="00873557">
              <w:rPr>
                <w:i/>
              </w:rPr>
              <w:t>Model comparisons</w:t>
            </w:r>
          </w:p>
        </w:tc>
      </w:tr>
      <w:tr w:rsidR="000100CA" w:rsidRPr="00873557" w14:paraId="3D39DC81" w14:textId="77777777" w:rsidTr="00836634">
        <w:tc>
          <w:tcPr>
            <w:tcW w:w="1245" w:type="dxa"/>
            <w:tcBorders>
              <w:top w:val="nil"/>
              <w:left w:val="nil"/>
              <w:bottom w:val="single" w:sz="12" w:space="0" w:color="auto"/>
              <w:right w:val="nil"/>
            </w:tcBorders>
          </w:tcPr>
          <w:p w14:paraId="3216174B" w14:textId="77777777" w:rsidR="000100CA" w:rsidRPr="00873557" w:rsidRDefault="000100CA" w:rsidP="00836634">
            <w:pPr>
              <w:spacing w:before="120" w:after="120"/>
            </w:pPr>
          </w:p>
        </w:tc>
        <w:tc>
          <w:tcPr>
            <w:tcW w:w="2351" w:type="dxa"/>
            <w:tcBorders>
              <w:top w:val="single" w:sz="4" w:space="0" w:color="auto"/>
              <w:left w:val="nil"/>
              <w:bottom w:val="single" w:sz="12" w:space="0" w:color="auto"/>
              <w:right w:val="nil"/>
            </w:tcBorders>
          </w:tcPr>
          <w:p w14:paraId="14887862" w14:textId="77777777" w:rsidR="000100CA" w:rsidRPr="00873557" w:rsidRDefault="000100CA" w:rsidP="00836634">
            <w:pPr>
              <w:spacing w:before="120" w:after="120"/>
              <w:jc w:val="center"/>
            </w:pPr>
            <w:r w:rsidRPr="00873557">
              <w:t xml:space="preserve">Condition 1 </w:t>
            </w:r>
            <w:r w:rsidRPr="00873557">
              <w:br/>
              <w:t>(M, SD, number of observations)</w:t>
            </w:r>
          </w:p>
        </w:tc>
        <w:tc>
          <w:tcPr>
            <w:tcW w:w="2352" w:type="dxa"/>
            <w:tcBorders>
              <w:top w:val="single" w:sz="4" w:space="0" w:color="auto"/>
              <w:left w:val="nil"/>
              <w:bottom w:val="single" w:sz="12" w:space="0" w:color="auto"/>
              <w:right w:val="nil"/>
            </w:tcBorders>
          </w:tcPr>
          <w:p w14:paraId="527EFCCD" w14:textId="77777777" w:rsidR="000100CA" w:rsidRPr="00873557" w:rsidRDefault="000100CA" w:rsidP="00836634">
            <w:pPr>
              <w:spacing w:before="120" w:after="120"/>
              <w:jc w:val="center"/>
            </w:pPr>
            <w:r w:rsidRPr="00873557">
              <w:t>Condition 2</w:t>
            </w:r>
            <w:r w:rsidRPr="00873557">
              <w:br/>
              <w:t>(M, SD, number of observations)</w:t>
            </w:r>
          </w:p>
        </w:tc>
        <w:tc>
          <w:tcPr>
            <w:tcW w:w="284" w:type="dxa"/>
            <w:tcBorders>
              <w:top w:val="nil"/>
              <w:left w:val="nil"/>
              <w:bottom w:val="single" w:sz="12" w:space="0" w:color="auto"/>
              <w:right w:val="nil"/>
            </w:tcBorders>
          </w:tcPr>
          <w:p w14:paraId="6CB51CF6" w14:textId="77777777" w:rsidR="000100CA" w:rsidRPr="00873557" w:rsidRDefault="000100CA" w:rsidP="00836634">
            <w:pPr>
              <w:spacing w:before="120" w:after="120"/>
              <w:jc w:val="center"/>
              <w:rPr>
                <w:i/>
              </w:rPr>
            </w:pPr>
          </w:p>
        </w:tc>
        <w:tc>
          <w:tcPr>
            <w:tcW w:w="1276" w:type="dxa"/>
            <w:tcBorders>
              <w:top w:val="nil"/>
              <w:left w:val="nil"/>
              <w:bottom w:val="single" w:sz="12" w:space="0" w:color="auto"/>
              <w:right w:val="nil"/>
            </w:tcBorders>
            <w:vAlign w:val="center"/>
          </w:tcPr>
          <w:p w14:paraId="7B24F70F" w14:textId="77777777" w:rsidR="000100CA" w:rsidRPr="00873557" w:rsidRDefault="000100CA" w:rsidP="00836634">
            <w:pPr>
              <w:spacing w:before="120" w:after="120"/>
              <w:jc w:val="center"/>
              <w:rPr>
                <w:i/>
              </w:rPr>
            </w:pPr>
            <w:r w:rsidRPr="00873557">
              <w:rPr>
                <w:i/>
              </w:rPr>
              <w:t>B</w:t>
            </w:r>
          </w:p>
        </w:tc>
        <w:tc>
          <w:tcPr>
            <w:tcW w:w="1276" w:type="dxa"/>
            <w:tcBorders>
              <w:top w:val="nil"/>
              <w:left w:val="nil"/>
              <w:bottom w:val="single" w:sz="12" w:space="0" w:color="auto"/>
              <w:right w:val="nil"/>
            </w:tcBorders>
            <w:vAlign w:val="center"/>
          </w:tcPr>
          <w:p w14:paraId="5426F7A7" w14:textId="77777777" w:rsidR="000100CA" w:rsidRPr="00873557" w:rsidRDefault="000100CA" w:rsidP="00836634">
            <w:pPr>
              <w:spacing w:before="120" w:after="120"/>
              <w:jc w:val="center"/>
              <w:rPr>
                <w:i/>
              </w:rPr>
            </w:pPr>
            <w:r w:rsidRPr="00873557">
              <w:rPr>
                <w:i/>
              </w:rPr>
              <w:t>SE</w:t>
            </w:r>
          </w:p>
        </w:tc>
        <w:tc>
          <w:tcPr>
            <w:tcW w:w="1276" w:type="dxa"/>
            <w:tcBorders>
              <w:top w:val="nil"/>
              <w:left w:val="nil"/>
              <w:bottom w:val="single" w:sz="12" w:space="0" w:color="auto"/>
              <w:right w:val="nil"/>
            </w:tcBorders>
            <w:vAlign w:val="center"/>
          </w:tcPr>
          <w:p w14:paraId="75F7AF96" w14:textId="77777777" w:rsidR="000100CA" w:rsidRPr="00873557" w:rsidRDefault="000100CA" w:rsidP="00836634">
            <w:pPr>
              <w:spacing w:before="120" w:after="120"/>
              <w:jc w:val="center"/>
              <w:rPr>
                <w:i/>
              </w:rPr>
            </w:pPr>
            <w:r w:rsidRPr="00873557">
              <w:rPr>
                <w:i/>
              </w:rPr>
              <w:t>t</w:t>
            </w:r>
          </w:p>
        </w:tc>
        <w:tc>
          <w:tcPr>
            <w:tcW w:w="708" w:type="dxa"/>
            <w:tcBorders>
              <w:top w:val="nil"/>
              <w:left w:val="nil"/>
              <w:bottom w:val="single" w:sz="12" w:space="0" w:color="auto"/>
              <w:right w:val="nil"/>
            </w:tcBorders>
          </w:tcPr>
          <w:p w14:paraId="3A17F93D" w14:textId="77777777" w:rsidR="000100CA" w:rsidRPr="00873557" w:rsidRDefault="000100CA" w:rsidP="00836634">
            <w:pPr>
              <w:spacing w:before="120" w:after="120"/>
              <w:jc w:val="center"/>
              <w:rPr>
                <w:i/>
              </w:rPr>
            </w:pPr>
          </w:p>
        </w:tc>
        <w:tc>
          <w:tcPr>
            <w:tcW w:w="1276" w:type="dxa"/>
            <w:tcBorders>
              <w:top w:val="nil"/>
              <w:left w:val="nil"/>
              <w:bottom w:val="single" w:sz="12" w:space="0" w:color="auto"/>
              <w:right w:val="nil"/>
            </w:tcBorders>
            <w:vAlign w:val="center"/>
          </w:tcPr>
          <w:p w14:paraId="44C17ACB" w14:textId="77777777" w:rsidR="000100CA" w:rsidRPr="00873557" w:rsidRDefault="000100CA" w:rsidP="00836634">
            <w:pPr>
              <w:spacing w:before="120" w:after="120"/>
              <w:jc w:val="center"/>
            </w:pPr>
            <w:r w:rsidRPr="00873557">
              <w:t>PB-test(1)</w:t>
            </w:r>
          </w:p>
        </w:tc>
        <w:tc>
          <w:tcPr>
            <w:tcW w:w="1276" w:type="dxa"/>
            <w:tcBorders>
              <w:top w:val="nil"/>
              <w:left w:val="nil"/>
              <w:bottom w:val="single" w:sz="12" w:space="0" w:color="auto"/>
              <w:right w:val="nil"/>
            </w:tcBorders>
            <w:vAlign w:val="center"/>
          </w:tcPr>
          <w:p w14:paraId="4D908B39" w14:textId="77777777" w:rsidR="000100CA" w:rsidRPr="00873557" w:rsidRDefault="000100CA" w:rsidP="00836634">
            <w:pPr>
              <w:spacing w:before="120" w:after="120"/>
              <w:jc w:val="center"/>
              <w:rPr>
                <w:i/>
              </w:rPr>
            </w:pPr>
            <w:r w:rsidRPr="00873557">
              <w:rPr>
                <w:i/>
              </w:rPr>
              <w:t>p</w:t>
            </w:r>
          </w:p>
        </w:tc>
      </w:tr>
      <w:tr w:rsidR="004671F6" w:rsidRPr="00873557" w14:paraId="04DCE490" w14:textId="77777777" w:rsidTr="00836634">
        <w:trPr>
          <w:trHeight w:val="283"/>
        </w:trPr>
        <w:tc>
          <w:tcPr>
            <w:tcW w:w="1245" w:type="dxa"/>
            <w:vMerge w:val="restart"/>
            <w:tcBorders>
              <w:top w:val="single" w:sz="12" w:space="0" w:color="auto"/>
              <w:left w:val="nil"/>
              <w:bottom w:val="nil"/>
              <w:right w:val="nil"/>
            </w:tcBorders>
            <w:textDirection w:val="btLr"/>
            <w:vAlign w:val="center"/>
          </w:tcPr>
          <w:p w14:paraId="6FCD0FAF" w14:textId="22822199" w:rsidR="004671F6" w:rsidRPr="00873557" w:rsidRDefault="00837B18" w:rsidP="004671F6">
            <w:pPr>
              <w:spacing w:before="120" w:after="120"/>
              <w:ind w:left="113" w:right="113"/>
              <w:jc w:val="center"/>
            </w:pPr>
            <w:r w:rsidRPr="00873557">
              <w:t xml:space="preserve">Ambivalent Primes </w:t>
            </w:r>
            <w:r w:rsidRPr="00873557">
              <w:br/>
              <w:t>Paradigm</w:t>
            </w:r>
          </w:p>
        </w:tc>
        <w:tc>
          <w:tcPr>
            <w:tcW w:w="2351" w:type="dxa"/>
            <w:tcBorders>
              <w:top w:val="single" w:sz="12" w:space="0" w:color="auto"/>
              <w:left w:val="nil"/>
              <w:bottom w:val="nil"/>
              <w:right w:val="nil"/>
            </w:tcBorders>
          </w:tcPr>
          <w:p w14:paraId="28DFB013" w14:textId="744C7710" w:rsidR="004671F6" w:rsidRPr="00873557" w:rsidRDefault="004671F6" w:rsidP="004671F6">
            <w:pPr>
              <w:spacing w:before="120" w:after="120"/>
              <w:jc w:val="center"/>
            </w:pPr>
            <w:r w:rsidRPr="00873557">
              <w:t>ambivalent trials</w:t>
            </w:r>
            <w:r w:rsidRPr="00873557">
              <w:br/>
              <w:t>(750, 224, 2338)</w:t>
            </w:r>
          </w:p>
        </w:tc>
        <w:tc>
          <w:tcPr>
            <w:tcW w:w="2352" w:type="dxa"/>
            <w:tcBorders>
              <w:top w:val="single" w:sz="12" w:space="0" w:color="auto"/>
              <w:left w:val="nil"/>
              <w:bottom w:val="nil"/>
              <w:right w:val="nil"/>
            </w:tcBorders>
          </w:tcPr>
          <w:p w14:paraId="28729A5A" w14:textId="3480976D" w:rsidR="004671F6" w:rsidRPr="00873557" w:rsidRDefault="004671F6" w:rsidP="004671F6">
            <w:pPr>
              <w:spacing w:before="120" w:after="120"/>
              <w:jc w:val="center"/>
            </w:pPr>
            <w:r w:rsidRPr="00873557">
              <w:t>congruent trials</w:t>
            </w:r>
            <w:r w:rsidRPr="00873557">
              <w:br/>
              <w:t>(736, 231, 1181)</w:t>
            </w:r>
          </w:p>
        </w:tc>
        <w:tc>
          <w:tcPr>
            <w:tcW w:w="284" w:type="dxa"/>
            <w:tcBorders>
              <w:top w:val="single" w:sz="12" w:space="0" w:color="auto"/>
              <w:left w:val="nil"/>
              <w:bottom w:val="nil"/>
              <w:right w:val="nil"/>
            </w:tcBorders>
          </w:tcPr>
          <w:p w14:paraId="4F98332E" w14:textId="77777777" w:rsidR="004671F6" w:rsidRPr="00873557" w:rsidRDefault="004671F6" w:rsidP="004671F6">
            <w:pPr>
              <w:spacing w:before="120" w:after="120"/>
              <w:jc w:val="center"/>
            </w:pPr>
          </w:p>
        </w:tc>
        <w:tc>
          <w:tcPr>
            <w:tcW w:w="1276" w:type="dxa"/>
            <w:tcBorders>
              <w:top w:val="single" w:sz="12" w:space="0" w:color="auto"/>
              <w:left w:val="nil"/>
              <w:bottom w:val="nil"/>
              <w:right w:val="nil"/>
            </w:tcBorders>
            <w:vAlign w:val="center"/>
          </w:tcPr>
          <w:p w14:paraId="1CF0464D" w14:textId="4E4C0931" w:rsidR="004671F6" w:rsidRPr="00873557" w:rsidRDefault="004671F6" w:rsidP="004671F6">
            <w:pPr>
              <w:spacing w:before="120" w:after="120"/>
              <w:jc w:val="center"/>
            </w:pPr>
            <w:r w:rsidRPr="00873557">
              <w:t>-</w:t>
            </w:r>
            <w:r w:rsidR="002954FA">
              <w:t>0</w:t>
            </w:r>
            <w:r w:rsidRPr="00873557">
              <w:t>.02</w:t>
            </w:r>
          </w:p>
        </w:tc>
        <w:tc>
          <w:tcPr>
            <w:tcW w:w="1276" w:type="dxa"/>
            <w:tcBorders>
              <w:top w:val="single" w:sz="12" w:space="0" w:color="auto"/>
              <w:left w:val="nil"/>
              <w:bottom w:val="nil"/>
              <w:right w:val="nil"/>
            </w:tcBorders>
            <w:vAlign w:val="center"/>
          </w:tcPr>
          <w:p w14:paraId="48C5C29A" w14:textId="50D0CF9E" w:rsidR="004671F6" w:rsidRPr="00873557" w:rsidRDefault="002954FA" w:rsidP="004671F6">
            <w:pPr>
              <w:spacing w:before="120" w:after="120"/>
              <w:jc w:val="center"/>
            </w:pPr>
            <w:r>
              <w:t>0</w:t>
            </w:r>
            <w:r w:rsidR="004671F6" w:rsidRPr="00873557">
              <w:t>.01</w:t>
            </w:r>
          </w:p>
        </w:tc>
        <w:tc>
          <w:tcPr>
            <w:tcW w:w="1276" w:type="dxa"/>
            <w:tcBorders>
              <w:top w:val="single" w:sz="12" w:space="0" w:color="auto"/>
              <w:left w:val="nil"/>
              <w:bottom w:val="nil"/>
              <w:right w:val="nil"/>
            </w:tcBorders>
            <w:vAlign w:val="center"/>
          </w:tcPr>
          <w:p w14:paraId="65C7647C" w14:textId="08E5D09E" w:rsidR="004671F6" w:rsidRPr="00873557" w:rsidRDefault="004671F6" w:rsidP="004671F6">
            <w:pPr>
              <w:spacing w:before="120" w:after="120"/>
              <w:jc w:val="center"/>
            </w:pPr>
            <w:r w:rsidRPr="00873557">
              <w:t>-2.06</w:t>
            </w:r>
          </w:p>
        </w:tc>
        <w:tc>
          <w:tcPr>
            <w:tcW w:w="708" w:type="dxa"/>
            <w:tcBorders>
              <w:top w:val="single" w:sz="12" w:space="0" w:color="auto"/>
              <w:left w:val="nil"/>
              <w:bottom w:val="nil"/>
              <w:right w:val="nil"/>
            </w:tcBorders>
          </w:tcPr>
          <w:p w14:paraId="2D66E162" w14:textId="77777777" w:rsidR="004671F6" w:rsidRPr="00873557" w:rsidRDefault="004671F6" w:rsidP="004671F6">
            <w:pPr>
              <w:spacing w:before="120" w:after="120"/>
              <w:jc w:val="center"/>
            </w:pPr>
          </w:p>
        </w:tc>
        <w:tc>
          <w:tcPr>
            <w:tcW w:w="1276" w:type="dxa"/>
            <w:tcBorders>
              <w:top w:val="single" w:sz="12" w:space="0" w:color="auto"/>
              <w:left w:val="nil"/>
              <w:bottom w:val="nil"/>
              <w:right w:val="nil"/>
            </w:tcBorders>
            <w:vAlign w:val="center"/>
          </w:tcPr>
          <w:p w14:paraId="5EE13B80" w14:textId="7380FFEF" w:rsidR="004671F6" w:rsidRPr="00873557" w:rsidRDefault="004671F6" w:rsidP="004671F6">
            <w:pPr>
              <w:spacing w:before="120" w:after="120"/>
              <w:jc w:val="center"/>
            </w:pPr>
            <w:r w:rsidRPr="00873557">
              <w:t>4.04</w:t>
            </w:r>
          </w:p>
        </w:tc>
        <w:tc>
          <w:tcPr>
            <w:tcW w:w="1276" w:type="dxa"/>
            <w:tcBorders>
              <w:top w:val="single" w:sz="12" w:space="0" w:color="auto"/>
              <w:left w:val="nil"/>
              <w:bottom w:val="nil"/>
              <w:right w:val="nil"/>
            </w:tcBorders>
            <w:vAlign w:val="center"/>
          </w:tcPr>
          <w:p w14:paraId="01B4819C" w14:textId="36E7590E" w:rsidR="004671F6" w:rsidRPr="00873557" w:rsidRDefault="004671F6" w:rsidP="004671F6">
            <w:pPr>
              <w:spacing w:before="120" w:after="120"/>
              <w:jc w:val="center"/>
            </w:pPr>
            <w:r w:rsidRPr="00873557">
              <w:t>.05</w:t>
            </w:r>
          </w:p>
        </w:tc>
      </w:tr>
      <w:tr w:rsidR="004671F6" w:rsidRPr="00873557" w14:paraId="11073BE5" w14:textId="77777777" w:rsidTr="00836634">
        <w:tc>
          <w:tcPr>
            <w:tcW w:w="1245" w:type="dxa"/>
            <w:vMerge/>
            <w:tcBorders>
              <w:left w:val="nil"/>
              <w:bottom w:val="nil"/>
              <w:right w:val="nil"/>
            </w:tcBorders>
          </w:tcPr>
          <w:p w14:paraId="29392635" w14:textId="77777777" w:rsidR="004671F6" w:rsidRPr="00873557" w:rsidRDefault="004671F6" w:rsidP="004671F6">
            <w:pPr>
              <w:spacing w:before="120" w:after="120"/>
            </w:pPr>
          </w:p>
        </w:tc>
        <w:tc>
          <w:tcPr>
            <w:tcW w:w="2351" w:type="dxa"/>
            <w:tcBorders>
              <w:top w:val="nil"/>
              <w:left w:val="nil"/>
              <w:bottom w:val="nil"/>
              <w:right w:val="nil"/>
            </w:tcBorders>
          </w:tcPr>
          <w:p w14:paraId="107B8B13" w14:textId="645030D8" w:rsidR="004671F6" w:rsidRPr="00873557" w:rsidRDefault="004671F6" w:rsidP="004671F6">
            <w:pPr>
              <w:spacing w:before="120" w:after="120"/>
              <w:jc w:val="center"/>
            </w:pPr>
            <w:r w:rsidRPr="00873557">
              <w:t>ambivalent trials</w:t>
            </w:r>
            <w:r w:rsidRPr="00873557">
              <w:br/>
              <w:t>(750, 224, 2338)</w:t>
            </w:r>
          </w:p>
        </w:tc>
        <w:tc>
          <w:tcPr>
            <w:tcW w:w="2352" w:type="dxa"/>
            <w:tcBorders>
              <w:top w:val="nil"/>
              <w:left w:val="nil"/>
              <w:bottom w:val="nil"/>
              <w:right w:val="nil"/>
            </w:tcBorders>
          </w:tcPr>
          <w:p w14:paraId="6E931B99" w14:textId="736EC899" w:rsidR="004671F6" w:rsidRPr="00873557" w:rsidRDefault="004671F6" w:rsidP="004671F6">
            <w:pPr>
              <w:spacing w:before="120" w:after="120"/>
              <w:jc w:val="center"/>
            </w:pPr>
            <w:r w:rsidRPr="00873557">
              <w:t>neutral trials</w:t>
            </w:r>
            <w:r w:rsidRPr="00873557">
              <w:br/>
              <w:t>(737, 205, 2337)</w:t>
            </w:r>
          </w:p>
        </w:tc>
        <w:tc>
          <w:tcPr>
            <w:tcW w:w="284" w:type="dxa"/>
            <w:tcBorders>
              <w:top w:val="nil"/>
              <w:left w:val="nil"/>
              <w:bottom w:val="nil"/>
              <w:right w:val="nil"/>
            </w:tcBorders>
          </w:tcPr>
          <w:p w14:paraId="1C96ADEA" w14:textId="77777777" w:rsidR="004671F6" w:rsidRPr="00873557" w:rsidRDefault="004671F6" w:rsidP="004671F6">
            <w:pPr>
              <w:spacing w:before="120" w:after="120"/>
              <w:jc w:val="center"/>
            </w:pPr>
          </w:p>
        </w:tc>
        <w:tc>
          <w:tcPr>
            <w:tcW w:w="1276" w:type="dxa"/>
            <w:tcBorders>
              <w:top w:val="nil"/>
              <w:left w:val="nil"/>
              <w:bottom w:val="nil"/>
              <w:right w:val="nil"/>
            </w:tcBorders>
            <w:vAlign w:val="center"/>
          </w:tcPr>
          <w:p w14:paraId="5B9AA679" w14:textId="5050BCE3" w:rsidR="004671F6" w:rsidRPr="00873557" w:rsidRDefault="004671F6" w:rsidP="004671F6">
            <w:pPr>
              <w:spacing w:before="120" w:after="120"/>
              <w:jc w:val="center"/>
            </w:pPr>
            <w:r w:rsidRPr="00873557">
              <w:t>-</w:t>
            </w:r>
            <w:r w:rsidR="002954FA">
              <w:t>0</w:t>
            </w:r>
            <w:r w:rsidRPr="00873557">
              <w:t>.01</w:t>
            </w:r>
          </w:p>
        </w:tc>
        <w:tc>
          <w:tcPr>
            <w:tcW w:w="1276" w:type="dxa"/>
            <w:tcBorders>
              <w:top w:val="nil"/>
              <w:left w:val="nil"/>
              <w:bottom w:val="nil"/>
              <w:right w:val="nil"/>
            </w:tcBorders>
            <w:vAlign w:val="center"/>
          </w:tcPr>
          <w:p w14:paraId="56F16033" w14:textId="0835C2F5" w:rsidR="004671F6" w:rsidRPr="00873557" w:rsidRDefault="002954FA" w:rsidP="004671F6">
            <w:pPr>
              <w:spacing w:before="120" w:after="120"/>
              <w:jc w:val="center"/>
            </w:pPr>
            <w:r>
              <w:t>0</w:t>
            </w:r>
            <w:r w:rsidR="004671F6" w:rsidRPr="00873557">
              <w:t>.01</w:t>
            </w:r>
          </w:p>
        </w:tc>
        <w:tc>
          <w:tcPr>
            <w:tcW w:w="1276" w:type="dxa"/>
            <w:tcBorders>
              <w:top w:val="nil"/>
              <w:left w:val="nil"/>
              <w:bottom w:val="nil"/>
              <w:right w:val="nil"/>
            </w:tcBorders>
            <w:vAlign w:val="center"/>
          </w:tcPr>
          <w:p w14:paraId="0504621E" w14:textId="13D76212" w:rsidR="004671F6" w:rsidRPr="00873557" w:rsidRDefault="004671F6" w:rsidP="004671F6">
            <w:pPr>
              <w:spacing w:before="120" w:after="120"/>
              <w:jc w:val="center"/>
            </w:pPr>
            <w:r w:rsidRPr="00873557">
              <w:t>-1.58</w:t>
            </w:r>
          </w:p>
        </w:tc>
        <w:tc>
          <w:tcPr>
            <w:tcW w:w="708" w:type="dxa"/>
            <w:tcBorders>
              <w:top w:val="nil"/>
              <w:left w:val="nil"/>
              <w:bottom w:val="nil"/>
              <w:right w:val="nil"/>
            </w:tcBorders>
          </w:tcPr>
          <w:p w14:paraId="1434C75B" w14:textId="77777777" w:rsidR="004671F6" w:rsidRPr="00873557" w:rsidRDefault="004671F6" w:rsidP="004671F6">
            <w:pPr>
              <w:spacing w:before="120" w:after="120"/>
              <w:jc w:val="center"/>
            </w:pPr>
          </w:p>
        </w:tc>
        <w:tc>
          <w:tcPr>
            <w:tcW w:w="1276" w:type="dxa"/>
            <w:tcBorders>
              <w:top w:val="nil"/>
              <w:left w:val="nil"/>
              <w:bottom w:val="nil"/>
              <w:right w:val="nil"/>
            </w:tcBorders>
            <w:vAlign w:val="center"/>
          </w:tcPr>
          <w:p w14:paraId="47D0B936" w14:textId="48DA08C8" w:rsidR="004671F6" w:rsidRPr="00873557" w:rsidRDefault="004671F6" w:rsidP="004671F6">
            <w:pPr>
              <w:spacing w:before="120" w:after="120"/>
              <w:jc w:val="center"/>
            </w:pPr>
            <w:r w:rsidRPr="00873557">
              <w:t>2.47</w:t>
            </w:r>
          </w:p>
        </w:tc>
        <w:tc>
          <w:tcPr>
            <w:tcW w:w="1276" w:type="dxa"/>
            <w:tcBorders>
              <w:top w:val="nil"/>
              <w:left w:val="nil"/>
              <w:bottom w:val="nil"/>
              <w:right w:val="nil"/>
            </w:tcBorders>
            <w:vAlign w:val="center"/>
          </w:tcPr>
          <w:p w14:paraId="2D5E2D93" w14:textId="6F8FBBFE" w:rsidR="004671F6" w:rsidRPr="00873557" w:rsidRDefault="004671F6" w:rsidP="004671F6">
            <w:pPr>
              <w:spacing w:before="120" w:after="120"/>
              <w:jc w:val="center"/>
            </w:pPr>
            <w:r w:rsidRPr="00873557">
              <w:t>.15</w:t>
            </w:r>
          </w:p>
        </w:tc>
      </w:tr>
      <w:tr w:rsidR="004671F6" w:rsidRPr="00873557" w14:paraId="0AD21A67" w14:textId="77777777" w:rsidTr="004671F6">
        <w:tc>
          <w:tcPr>
            <w:tcW w:w="1245" w:type="dxa"/>
            <w:vMerge/>
            <w:tcBorders>
              <w:left w:val="nil"/>
              <w:bottom w:val="nil"/>
              <w:right w:val="nil"/>
            </w:tcBorders>
          </w:tcPr>
          <w:p w14:paraId="5D916B59" w14:textId="77777777" w:rsidR="004671F6" w:rsidRPr="00873557" w:rsidRDefault="004671F6" w:rsidP="004671F6">
            <w:pPr>
              <w:spacing w:before="120" w:after="120"/>
            </w:pPr>
          </w:p>
        </w:tc>
        <w:tc>
          <w:tcPr>
            <w:tcW w:w="2351" w:type="dxa"/>
            <w:tcBorders>
              <w:top w:val="nil"/>
              <w:left w:val="nil"/>
              <w:bottom w:val="single" w:sz="4" w:space="0" w:color="auto"/>
              <w:right w:val="nil"/>
            </w:tcBorders>
          </w:tcPr>
          <w:p w14:paraId="2ED02726" w14:textId="782BE938" w:rsidR="004671F6" w:rsidRPr="00873557" w:rsidRDefault="004671F6" w:rsidP="004671F6">
            <w:pPr>
              <w:spacing w:before="120" w:after="240"/>
              <w:jc w:val="center"/>
            </w:pPr>
            <w:r w:rsidRPr="00873557">
              <w:t>ambivalent trials</w:t>
            </w:r>
            <w:r w:rsidRPr="00873557">
              <w:br/>
              <w:t>(750, 224, 2338)</w:t>
            </w:r>
          </w:p>
        </w:tc>
        <w:tc>
          <w:tcPr>
            <w:tcW w:w="2352" w:type="dxa"/>
            <w:tcBorders>
              <w:top w:val="nil"/>
              <w:left w:val="nil"/>
              <w:bottom w:val="single" w:sz="4" w:space="0" w:color="auto"/>
              <w:right w:val="nil"/>
            </w:tcBorders>
          </w:tcPr>
          <w:p w14:paraId="027AB347" w14:textId="479F038D" w:rsidR="004671F6" w:rsidRPr="00873557" w:rsidRDefault="004671F6" w:rsidP="004671F6">
            <w:pPr>
              <w:spacing w:before="120" w:after="120"/>
              <w:jc w:val="center"/>
            </w:pPr>
            <w:r w:rsidRPr="00873557">
              <w:t>incongruent trials</w:t>
            </w:r>
            <w:r w:rsidRPr="00873557">
              <w:br/>
              <w:t>(746, 196, 1146)</w:t>
            </w:r>
          </w:p>
        </w:tc>
        <w:tc>
          <w:tcPr>
            <w:tcW w:w="284" w:type="dxa"/>
            <w:tcBorders>
              <w:top w:val="nil"/>
              <w:left w:val="nil"/>
              <w:bottom w:val="single" w:sz="4" w:space="0" w:color="auto"/>
              <w:right w:val="nil"/>
            </w:tcBorders>
          </w:tcPr>
          <w:p w14:paraId="383C4F6F" w14:textId="77777777" w:rsidR="004671F6" w:rsidRPr="00873557" w:rsidRDefault="004671F6" w:rsidP="004671F6">
            <w:pPr>
              <w:spacing w:before="120" w:after="120"/>
              <w:jc w:val="center"/>
            </w:pPr>
          </w:p>
        </w:tc>
        <w:tc>
          <w:tcPr>
            <w:tcW w:w="1276" w:type="dxa"/>
            <w:tcBorders>
              <w:top w:val="nil"/>
              <w:left w:val="nil"/>
              <w:bottom w:val="single" w:sz="4" w:space="0" w:color="auto"/>
              <w:right w:val="nil"/>
            </w:tcBorders>
            <w:vAlign w:val="center"/>
          </w:tcPr>
          <w:p w14:paraId="7CC02858" w14:textId="50C3D2C4" w:rsidR="004671F6" w:rsidRPr="00873557" w:rsidRDefault="004671F6" w:rsidP="004671F6">
            <w:pPr>
              <w:spacing w:before="120" w:after="120"/>
              <w:jc w:val="center"/>
            </w:pPr>
            <w:r w:rsidRPr="00873557">
              <w:t>-</w:t>
            </w:r>
            <w:r w:rsidR="002954FA">
              <w:t>0</w:t>
            </w:r>
            <w:r w:rsidRPr="00873557">
              <w:t>.00</w:t>
            </w:r>
          </w:p>
        </w:tc>
        <w:tc>
          <w:tcPr>
            <w:tcW w:w="1276" w:type="dxa"/>
            <w:tcBorders>
              <w:top w:val="nil"/>
              <w:left w:val="nil"/>
              <w:bottom w:val="single" w:sz="4" w:space="0" w:color="auto"/>
              <w:right w:val="nil"/>
            </w:tcBorders>
            <w:vAlign w:val="center"/>
          </w:tcPr>
          <w:p w14:paraId="72D8B2B3" w14:textId="59778B60" w:rsidR="004671F6" w:rsidRPr="00873557" w:rsidRDefault="002954FA" w:rsidP="004671F6">
            <w:pPr>
              <w:spacing w:before="120" w:after="120"/>
              <w:jc w:val="center"/>
            </w:pPr>
            <w:r>
              <w:t>0</w:t>
            </w:r>
            <w:r w:rsidR="004671F6" w:rsidRPr="00873557">
              <w:t>.01</w:t>
            </w:r>
          </w:p>
        </w:tc>
        <w:tc>
          <w:tcPr>
            <w:tcW w:w="1276" w:type="dxa"/>
            <w:tcBorders>
              <w:top w:val="nil"/>
              <w:left w:val="nil"/>
              <w:bottom w:val="single" w:sz="4" w:space="0" w:color="auto"/>
              <w:right w:val="nil"/>
            </w:tcBorders>
            <w:vAlign w:val="center"/>
          </w:tcPr>
          <w:p w14:paraId="7E4C6B3E" w14:textId="75820833" w:rsidR="004671F6" w:rsidRPr="00873557" w:rsidRDefault="004671F6" w:rsidP="004671F6">
            <w:pPr>
              <w:spacing w:before="120" w:after="120"/>
              <w:jc w:val="center"/>
            </w:pPr>
            <w:r w:rsidRPr="00873557">
              <w:t>-</w:t>
            </w:r>
            <w:r w:rsidR="002954FA">
              <w:t>0</w:t>
            </w:r>
            <w:r w:rsidRPr="00873557">
              <w:t>.03</w:t>
            </w:r>
          </w:p>
        </w:tc>
        <w:tc>
          <w:tcPr>
            <w:tcW w:w="708" w:type="dxa"/>
            <w:tcBorders>
              <w:top w:val="nil"/>
              <w:left w:val="nil"/>
              <w:bottom w:val="single" w:sz="4" w:space="0" w:color="auto"/>
              <w:right w:val="nil"/>
            </w:tcBorders>
          </w:tcPr>
          <w:p w14:paraId="54BB3138" w14:textId="77777777" w:rsidR="004671F6" w:rsidRPr="00873557" w:rsidRDefault="004671F6" w:rsidP="004671F6">
            <w:pPr>
              <w:spacing w:before="120" w:after="120"/>
              <w:jc w:val="center"/>
            </w:pPr>
          </w:p>
        </w:tc>
        <w:tc>
          <w:tcPr>
            <w:tcW w:w="1276" w:type="dxa"/>
            <w:tcBorders>
              <w:top w:val="nil"/>
              <w:left w:val="nil"/>
              <w:bottom w:val="single" w:sz="4" w:space="0" w:color="auto"/>
              <w:right w:val="nil"/>
            </w:tcBorders>
            <w:vAlign w:val="center"/>
          </w:tcPr>
          <w:p w14:paraId="2C5C0963" w14:textId="3AB4E820" w:rsidR="004671F6" w:rsidRPr="00873557" w:rsidRDefault="002954FA" w:rsidP="004671F6">
            <w:pPr>
              <w:spacing w:before="120" w:after="120"/>
              <w:jc w:val="center"/>
            </w:pPr>
            <w:r>
              <w:t>0</w:t>
            </w:r>
            <w:r w:rsidR="004671F6" w:rsidRPr="00873557">
              <w:t>.00</w:t>
            </w:r>
          </w:p>
        </w:tc>
        <w:tc>
          <w:tcPr>
            <w:tcW w:w="1276" w:type="dxa"/>
            <w:tcBorders>
              <w:top w:val="nil"/>
              <w:left w:val="nil"/>
              <w:bottom w:val="single" w:sz="4" w:space="0" w:color="auto"/>
              <w:right w:val="nil"/>
            </w:tcBorders>
            <w:vAlign w:val="center"/>
          </w:tcPr>
          <w:p w14:paraId="61E0DED9" w14:textId="666E8A77" w:rsidR="004671F6" w:rsidRPr="00873557" w:rsidRDefault="004671F6" w:rsidP="004671F6">
            <w:pPr>
              <w:spacing w:before="120" w:after="120"/>
              <w:jc w:val="center"/>
            </w:pPr>
            <w:r w:rsidRPr="00873557">
              <w:t>.98</w:t>
            </w:r>
          </w:p>
        </w:tc>
      </w:tr>
      <w:tr w:rsidR="004671F6" w:rsidRPr="00873557" w14:paraId="63AAAD3D" w14:textId="77777777" w:rsidTr="004671F6">
        <w:tc>
          <w:tcPr>
            <w:tcW w:w="1245" w:type="dxa"/>
            <w:vMerge w:val="restart"/>
            <w:tcBorders>
              <w:top w:val="single" w:sz="4" w:space="0" w:color="auto"/>
              <w:left w:val="nil"/>
              <w:right w:val="nil"/>
            </w:tcBorders>
            <w:textDirection w:val="btLr"/>
            <w:vAlign w:val="center"/>
          </w:tcPr>
          <w:p w14:paraId="394BA6A7" w14:textId="320FC007" w:rsidR="004671F6" w:rsidRPr="00873557" w:rsidRDefault="001D1648" w:rsidP="004671F6">
            <w:pPr>
              <w:spacing w:before="120" w:after="120"/>
              <w:ind w:left="113" w:right="113"/>
              <w:jc w:val="center"/>
            </w:pPr>
            <w:r>
              <w:t>Ambivalent Targets Paradigm</w:t>
            </w:r>
          </w:p>
        </w:tc>
        <w:tc>
          <w:tcPr>
            <w:tcW w:w="2351" w:type="dxa"/>
            <w:tcBorders>
              <w:top w:val="nil"/>
              <w:left w:val="nil"/>
              <w:bottom w:val="nil"/>
              <w:right w:val="nil"/>
            </w:tcBorders>
          </w:tcPr>
          <w:p w14:paraId="26452837" w14:textId="06AE70DB" w:rsidR="004671F6" w:rsidRPr="00873557" w:rsidRDefault="004671F6" w:rsidP="004671F6">
            <w:pPr>
              <w:spacing w:before="120" w:after="120"/>
              <w:jc w:val="center"/>
            </w:pPr>
            <w:r w:rsidRPr="00873557">
              <w:t xml:space="preserve">ambivalent trials </w:t>
            </w:r>
            <w:r w:rsidRPr="00873557">
              <w:br/>
              <w:t>(817, 276, 3800)</w:t>
            </w:r>
          </w:p>
        </w:tc>
        <w:tc>
          <w:tcPr>
            <w:tcW w:w="2352" w:type="dxa"/>
            <w:tcBorders>
              <w:top w:val="nil"/>
              <w:left w:val="nil"/>
              <w:bottom w:val="nil"/>
              <w:right w:val="nil"/>
            </w:tcBorders>
          </w:tcPr>
          <w:p w14:paraId="46248DC3" w14:textId="6D2C340F" w:rsidR="004671F6" w:rsidRPr="00873557" w:rsidRDefault="004671F6" w:rsidP="004671F6">
            <w:pPr>
              <w:spacing w:before="120" w:after="120"/>
              <w:jc w:val="center"/>
            </w:pPr>
            <w:r w:rsidRPr="00873557">
              <w:t xml:space="preserve">congruent trials </w:t>
            </w:r>
            <w:r w:rsidRPr="00873557">
              <w:br/>
              <w:t>(730, 198, 1166)</w:t>
            </w:r>
          </w:p>
        </w:tc>
        <w:tc>
          <w:tcPr>
            <w:tcW w:w="284" w:type="dxa"/>
            <w:tcBorders>
              <w:top w:val="single" w:sz="4" w:space="0" w:color="auto"/>
              <w:left w:val="nil"/>
              <w:bottom w:val="nil"/>
              <w:right w:val="nil"/>
            </w:tcBorders>
          </w:tcPr>
          <w:p w14:paraId="035F4C22" w14:textId="77777777" w:rsidR="004671F6" w:rsidRPr="00873557" w:rsidRDefault="004671F6" w:rsidP="004671F6">
            <w:pPr>
              <w:spacing w:before="120" w:after="120"/>
              <w:jc w:val="center"/>
            </w:pPr>
          </w:p>
        </w:tc>
        <w:tc>
          <w:tcPr>
            <w:tcW w:w="1276" w:type="dxa"/>
            <w:tcBorders>
              <w:top w:val="single" w:sz="4" w:space="0" w:color="auto"/>
              <w:left w:val="nil"/>
              <w:bottom w:val="nil"/>
              <w:right w:val="nil"/>
            </w:tcBorders>
            <w:vAlign w:val="center"/>
          </w:tcPr>
          <w:p w14:paraId="79F8631B" w14:textId="62FF7BD0" w:rsidR="004671F6" w:rsidRPr="00873557" w:rsidRDefault="004671F6" w:rsidP="004671F6">
            <w:pPr>
              <w:spacing w:before="120" w:after="120"/>
              <w:jc w:val="center"/>
            </w:pPr>
            <w:r w:rsidRPr="00873557">
              <w:t>-</w:t>
            </w:r>
            <w:r w:rsidR="002954FA">
              <w:t>0</w:t>
            </w:r>
            <w:r w:rsidRPr="00873557">
              <w:t>.10</w:t>
            </w:r>
          </w:p>
        </w:tc>
        <w:tc>
          <w:tcPr>
            <w:tcW w:w="1276" w:type="dxa"/>
            <w:tcBorders>
              <w:top w:val="single" w:sz="4" w:space="0" w:color="auto"/>
              <w:left w:val="nil"/>
              <w:bottom w:val="nil"/>
              <w:right w:val="nil"/>
            </w:tcBorders>
            <w:vAlign w:val="center"/>
          </w:tcPr>
          <w:p w14:paraId="48FEE9D6" w14:textId="6494225C" w:rsidR="004671F6" w:rsidRPr="00873557" w:rsidRDefault="002954FA" w:rsidP="004671F6">
            <w:pPr>
              <w:spacing w:before="120" w:after="120"/>
              <w:jc w:val="center"/>
            </w:pPr>
            <w:r>
              <w:t>0</w:t>
            </w:r>
            <w:r w:rsidR="004671F6" w:rsidRPr="00873557">
              <w:t>.03</w:t>
            </w:r>
          </w:p>
        </w:tc>
        <w:tc>
          <w:tcPr>
            <w:tcW w:w="1276" w:type="dxa"/>
            <w:tcBorders>
              <w:top w:val="single" w:sz="4" w:space="0" w:color="auto"/>
              <w:left w:val="nil"/>
              <w:bottom w:val="nil"/>
              <w:right w:val="nil"/>
            </w:tcBorders>
            <w:vAlign w:val="center"/>
          </w:tcPr>
          <w:p w14:paraId="765D874A" w14:textId="79071A02" w:rsidR="004671F6" w:rsidRPr="00873557" w:rsidRDefault="004671F6" w:rsidP="004671F6">
            <w:pPr>
              <w:spacing w:before="120" w:after="120"/>
              <w:jc w:val="center"/>
            </w:pPr>
            <w:r w:rsidRPr="00873557">
              <w:t>-3.79</w:t>
            </w:r>
          </w:p>
        </w:tc>
        <w:tc>
          <w:tcPr>
            <w:tcW w:w="708" w:type="dxa"/>
            <w:tcBorders>
              <w:top w:val="single" w:sz="4" w:space="0" w:color="auto"/>
              <w:left w:val="nil"/>
              <w:bottom w:val="nil"/>
              <w:right w:val="nil"/>
            </w:tcBorders>
          </w:tcPr>
          <w:p w14:paraId="7D1C05D5" w14:textId="77777777" w:rsidR="004671F6" w:rsidRPr="00873557" w:rsidRDefault="004671F6" w:rsidP="004671F6">
            <w:pPr>
              <w:spacing w:before="120" w:after="120"/>
              <w:jc w:val="center"/>
            </w:pPr>
          </w:p>
        </w:tc>
        <w:tc>
          <w:tcPr>
            <w:tcW w:w="1276" w:type="dxa"/>
            <w:tcBorders>
              <w:top w:val="single" w:sz="4" w:space="0" w:color="auto"/>
              <w:left w:val="nil"/>
              <w:bottom w:val="nil"/>
              <w:right w:val="nil"/>
            </w:tcBorders>
            <w:vAlign w:val="center"/>
          </w:tcPr>
          <w:p w14:paraId="3718C892" w14:textId="207DB424" w:rsidR="004671F6" w:rsidRPr="00873557" w:rsidRDefault="004671F6" w:rsidP="004671F6">
            <w:pPr>
              <w:spacing w:before="120" w:after="120"/>
              <w:jc w:val="center"/>
            </w:pPr>
            <w:r w:rsidRPr="00873557">
              <w:t>11.03</w:t>
            </w:r>
          </w:p>
        </w:tc>
        <w:tc>
          <w:tcPr>
            <w:tcW w:w="1276" w:type="dxa"/>
            <w:tcBorders>
              <w:top w:val="single" w:sz="4" w:space="0" w:color="auto"/>
              <w:left w:val="nil"/>
              <w:bottom w:val="nil"/>
              <w:right w:val="nil"/>
            </w:tcBorders>
            <w:vAlign w:val="center"/>
          </w:tcPr>
          <w:p w14:paraId="4CD35D2F" w14:textId="117494D5" w:rsidR="004671F6" w:rsidRPr="00873557" w:rsidRDefault="004671F6" w:rsidP="004671F6">
            <w:pPr>
              <w:spacing w:before="120" w:after="120"/>
              <w:jc w:val="center"/>
            </w:pPr>
            <w:r w:rsidRPr="00873557">
              <w:t>.01</w:t>
            </w:r>
          </w:p>
        </w:tc>
      </w:tr>
      <w:tr w:rsidR="004671F6" w:rsidRPr="00873557" w14:paraId="28A66C40" w14:textId="77777777" w:rsidTr="00836634">
        <w:trPr>
          <w:cantSplit/>
          <w:trHeight w:val="810"/>
        </w:trPr>
        <w:tc>
          <w:tcPr>
            <w:tcW w:w="1245" w:type="dxa"/>
            <w:vMerge/>
            <w:tcBorders>
              <w:left w:val="nil"/>
              <w:right w:val="nil"/>
            </w:tcBorders>
            <w:textDirection w:val="btLr"/>
          </w:tcPr>
          <w:p w14:paraId="25C4DCD8" w14:textId="77777777" w:rsidR="004671F6" w:rsidRPr="00873557" w:rsidRDefault="004671F6" w:rsidP="004671F6">
            <w:pPr>
              <w:spacing w:before="120" w:after="120"/>
              <w:ind w:left="113" w:right="113"/>
              <w:jc w:val="center"/>
            </w:pPr>
          </w:p>
        </w:tc>
        <w:tc>
          <w:tcPr>
            <w:tcW w:w="2351" w:type="dxa"/>
            <w:tcBorders>
              <w:top w:val="nil"/>
              <w:left w:val="nil"/>
              <w:bottom w:val="nil"/>
              <w:right w:val="nil"/>
            </w:tcBorders>
          </w:tcPr>
          <w:p w14:paraId="0C592297" w14:textId="407E7B5B" w:rsidR="004671F6" w:rsidRPr="00873557" w:rsidRDefault="004671F6" w:rsidP="004671F6">
            <w:pPr>
              <w:spacing w:before="120" w:after="120"/>
              <w:jc w:val="center"/>
            </w:pPr>
            <w:r w:rsidRPr="00873557">
              <w:t xml:space="preserve">ambivalent trials </w:t>
            </w:r>
            <w:r w:rsidRPr="00873557">
              <w:br/>
              <w:t>(817, 276, 3800)</w:t>
            </w:r>
          </w:p>
        </w:tc>
        <w:tc>
          <w:tcPr>
            <w:tcW w:w="2352" w:type="dxa"/>
            <w:tcBorders>
              <w:top w:val="nil"/>
              <w:left w:val="nil"/>
              <w:bottom w:val="nil"/>
              <w:right w:val="nil"/>
            </w:tcBorders>
          </w:tcPr>
          <w:p w14:paraId="52909F58" w14:textId="4F4F32F1" w:rsidR="004671F6" w:rsidRPr="00873557" w:rsidRDefault="004671F6" w:rsidP="004671F6">
            <w:pPr>
              <w:spacing w:before="120" w:after="120"/>
              <w:jc w:val="center"/>
            </w:pPr>
            <w:r w:rsidRPr="00873557">
              <w:t>incongruent trials</w:t>
            </w:r>
            <w:r w:rsidRPr="00873557">
              <w:br/>
              <w:t>(769, 240, 1125)</w:t>
            </w:r>
          </w:p>
        </w:tc>
        <w:tc>
          <w:tcPr>
            <w:tcW w:w="284" w:type="dxa"/>
            <w:tcBorders>
              <w:top w:val="nil"/>
              <w:left w:val="nil"/>
              <w:bottom w:val="nil"/>
              <w:right w:val="nil"/>
            </w:tcBorders>
          </w:tcPr>
          <w:p w14:paraId="113DDE6B" w14:textId="77777777" w:rsidR="004671F6" w:rsidRPr="00873557" w:rsidRDefault="004671F6" w:rsidP="004671F6">
            <w:pPr>
              <w:spacing w:before="120" w:after="120"/>
              <w:jc w:val="center"/>
            </w:pPr>
          </w:p>
        </w:tc>
        <w:tc>
          <w:tcPr>
            <w:tcW w:w="1276" w:type="dxa"/>
            <w:tcBorders>
              <w:top w:val="nil"/>
              <w:left w:val="nil"/>
              <w:bottom w:val="nil"/>
              <w:right w:val="nil"/>
            </w:tcBorders>
            <w:vAlign w:val="center"/>
          </w:tcPr>
          <w:p w14:paraId="0D8A747C" w14:textId="32EBF3D1" w:rsidR="004671F6" w:rsidRPr="00873557" w:rsidRDefault="004671F6" w:rsidP="004671F6">
            <w:pPr>
              <w:spacing w:before="120" w:after="120"/>
              <w:jc w:val="center"/>
            </w:pPr>
            <w:r w:rsidRPr="00873557">
              <w:t>-</w:t>
            </w:r>
            <w:r w:rsidR="002954FA">
              <w:t>0</w:t>
            </w:r>
            <w:r w:rsidRPr="00873557">
              <w:t>.05</w:t>
            </w:r>
          </w:p>
        </w:tc>
        <w:tc>
          <w:tcPr>
            <w:tcW w:w="1276" w:type="dxa"/>
            <w:tcBorders>
              <w:top w:val="nil"/>
              <w:left w:val="nil"/>
              <w:bottom w:val="nil"/>
              <w:right w:val="nil"/>
            </w:tcBorders>
            <w:vAlign w:val="center"/>
          </w:tcPr>
          <w:p w14:paraId="13A362B6" w14:textId="5E03839B" w:rsidR="004671F6" w:rsidRPr="00873557" w:rsidRDefault="002954FA" w:rsidP="004671F6">
            <w:pPr>
              <w:spacing w:before="120" w:after="120"/>
              <w:jc w:val="center"/>
            </w:pPr>
            <w:r>
              <w:t>0</w:t>
            </w:r>
            <w:r w:rsidR="004671F6" w:rsidRPr="00873557">
              <w:t>.03</w:t>
            </w:r>
          </w:p>
        </w:tc>
        <w:tc>
          <w:tcPr>
            <w:tcW w:w="1276" w:type="dxa"/>
            <w:tcBorders>
              <w:top w:val="nil"/>
              <w:left w:val="nil"/>
              <w:bottom w:val="nil"/>
              <w:right w:val="nil"/>
            </w:tcBorders>
            <w:vAlign w:val="center"/>
          </w:tcPr>
          <w:p w14:paraId="7E0E934A" w14:textId="699C3A26" w:rsidR="004671F6" w:rsidRPr="00873557" w:rsidRDefault="004671F6" w:rsidP="004671F6">
            <w:pPr>
              <w:spacing w:before="120" w:after="120"/>
              <w:jc w:val="center"/>
            </w:pPr>
            <w:r w:rsidRPr="00873557">
              <w:t>-1.98</w:t>
            </w:r>
          </w:p>
        </w:tc>
        <w:tc>
          <w:tcPr>
            <w:tcW w:w="708" w:type="dxa"/>
            <w:tcBorders>
              <w:top w:val="nil"/>
              <w:left w:val="nil"/>
              <w:bottom w:val="nil"/>
              <w:right w:val="nil"/>
            </w:tcBorders>
          </w:tcPr>
          <w:p w14:paraId="10358069" w14:textId="77777777" w:rsidR="004671F6" w:rsidRPr="00873557" w:rsidRDefault="004671F6" w:rsidP="004671F6">
            <w:pPr>
              <w:spacing w:before="120" w:after="120"/>
              <w:jc w:val="center"/>
            </w:pPr>
          </w:p>
        </w:tc>
        <w:tc>
          <w:tcPr>
            <w:tcW w:w="1276" w:type="dxa"/>
            <w:tcBorders>
              <w:top w:val="nil"/>
              <w:left w:val="nil"/>
              <w:bottom w:val="nil"/>
              <w:right w:val="nil"/>
            </w:tcBorders>
            <w:vAlign w:val="center"/>
          </w:tcPr>
          <w:p w14:paraId="6F8BFFCD" w14:textId="296FC429" w:rsidR="004671F6" w:rsidRPr="00873557" w:rsidRDefault="004671F6" w:rsidP="004671F6">
            <w:pPr>
              <w:spacing w:before="120" w:after="120"/>
              <w:jc w:val="center"/>
            </w:pPr>
            <w:r w:rsidRPr="00873557">
              <w:t>3.82</w:t>
            </w:r>
          </w:p>
        </w:tc>
        <w:tc>
          <w:tcPr>
            <w:tcW w:w="1276" w:type="dxa"/>
            <w:tcBorders>
              <w:top w:val="nil"/>
              <w:left w:val="nil"/>
              <w:bottom w:val="nil"/>
              <w:right w:val="nil"/>
            </w:tcBorders>
            <w:vAlign w:val="center"/>
          </w:tcPr>
          <w:p w14:paraId="68E15C7F" w14:textId="3FC51224" w:rsidR="004671F6" w:rsidRPr="00873557" w:rsidRDefault="004671F6" w:rsidP="004671F6">
            <w:pPr>
              <w:spacing w:before="120" w:after="120"/>
              <w:jc w:val="center"/>
            </w:pPr>
            <w:r w:rsidRPr="00873557">
              <w:t>.06</w:t>
            </w:r>
          </w:p>
        </w:tc>
      </w:tr>
      <w:tr w:rsidR="004671F6" w:rsidRPr="00873557" w14:paraId="2231C48D" w14:textId="77777777" w:rsidTr="004671F6">
        <w:trPr>
          <w:cantSplit/>
          <w:trHeight w:val="810"/>
        </w:trPr>
        <w:tc>
          <w:tcPr>
            <w:tcW w:w="1245" w:type="dxa"/>
            <w:vMerge/>
            <w:tcBorders>
              <w:left w:val="nil"/>
              <w:bottom w:val="single" w:sz="12" w:space="0" w:color="auto"/>
              <w:right w:val="nil"/>
            </w:tcBorders>
            <w:textDirection w:val="btLr"/>
          </w:tcPr>
          <w:p w14:paraId="13938D3F" w14:textId="77777777" w:rsidR="004671F6" w:rsidRPr="00873557" w:rsidRDefault="004671F6" w:rsidP="004671F6">
            <w:pPr>
              <w:spacing w:before="120" w:after="120"/>
              <w:ind w:left="113" w:right="113"/>
              <w:jc w:val="center"/>
            </w:pPr>
          </w:p>
        </w:tc>
        <w:tc>
          <w:tcPr>
            <w:tcW w:w="2351" w:type="dxa"/>
            <w:tcBorders>
              <w:top w:val="nil"/>
              <w:left w:val="nil"/>
              <w:bottom w:val="single" w:sz="12" w:space="0" w:color="auto"/>
              <w:right w:val="nil"/>
            </w:tcBorders>
          </w:tcPr>
          <w:p w14:paraId="1E9E73FE" w14:textId="0655C03B" w:rsidR="004671F6" w:rsidRPr="00873557" w:rsidRDefault="004671F6" w:rsidP="004671F6">
            <w:pPr>
              <w:spacing w:before="120" w:after="240"/>
              <w:jc w:val="center"/>
            </w:pPr>
            <w:r w:rsidRPr="00873557">
              <w:t xml:space="preserve">valent primes – </w:t>
            </w:r>
            <w:r w:rsidRPr="00873557">
              <w:br/>
              <w:t>ambivalent targets</w:t>
            </w:r>
            <w:r w:rsidRPr="00873557">
              <w:br/>
              <w:t>(824, 292, 1267)</w:t>
            </w:r>
          </w:p>
        </w:tc>
        <w:tc>
          <w:tcPr>
            <w:tcW w:w="2352" w:type="dxa"/>
            <w:tcBorders>
              <w:top w:val="nil"/>
              <w:left w:val="nil"/>
              <w:bottom w:val="single" w:sz="12" w:space="0" w:color="auto"/>
              <w:right w:val="nil"/>
            </w:tcBorders>
          </w:tcPr>
          <w:p w14:paraId="3FD4A367" w14:textId="22BC400C" w:rsidR="004671F6" w:rsidRPr="00873557" w:rsidRDefault="004671F6" w:rsidP="004671F6">
            <w:pPr>
              <w:spacing w:before="120" w:after="120"/>
              <w:jc w:val="center"/>
            </w:pPr>
            <w:r w:rsidRPr="00873557">
              <w:t>neutral primes – ambivalent targets</w:t>
            </w:r>
            <w:r w:rsidRPr="00873557">
              <w:br/>
              <w:t>(814, 267, 2533)</w:t>
            </w:r>
          </w:p>
        </w:tc>
        <w:tc>
          <w:tcPr>
            <w:tcW w:w="284" w:type="dxa"/>
            <w:tcBorders>
              <w:top w:val="nil"/>
              <w:left w:val="nil"/>
              <w:bottom w:val="single" w:sz="12" w:space="0" w:color="auto"/>
              <w:right w:val="nil"/>
            </w:tcBorders>
          </w:tcPr>
          <w:p w14:paraId="5B8D6EDF" w14:textId="77777777" w:rsidR="004671F6" w:rsidRPr="00873557" w:rsidRDefault="004671F6" w:rsidP="004671F6">
            <w:pPr>
              <w:spacing w:before="120" w:after="120"/>
              <w:jc w:val="center"/>
            </w:pPr>
          </w:p>
        </w:tc>
        <w:tc>
          <w:tcPr>
            <w:tcW w:w="1276" w:type="dxa"/>
            <w:tcBorders>
              <w:top w:val="nil"/>
              <w:left w:val="nil"/>
              <w:bottom w:val="single" w:sz="12" w:space="0" w:color="auto"/>
              <w:right w:val="nil"/>
            </w:tcBorders>
            <w:vAlign w:val="center"/>
          </w:tcPr>
          <w:p w14:paraId="5BE353A7" w14:textId="48AF51AA" w:rsidR="004671F6" w:rsidRPr="00873557" w:rsidRDefault="004671F6" w:rsidP="004671F6">
            <w:pPr>
              <w:spacing w:before="120" w:after="120"/>
              <w:jc w:val="center"/>
            </w:pPr>
            <w:r w:rsidRPr="00873557">
              <w:t>-</w:t>
            </w:r>
            <w:r w:rsidR="002954FA">
              <w:t>0</w:t>
            </w:r>
            <w:r w:rsidRPr="00873557">
              <w:t>.01</w:t>
            </w:r>
          </w:p>
        </w:tc>
        <w:tc>
          <w:tcPr>
            <w:tcW w:w="1276" w:type="dxa"/>
            <w:tcBorders>
              <w:top w:val="nil"/>
              <w:left w:val="nil"/>
              <w:bottom w:val="single" w:sz="12" w:space="0" w:color="auto"/>
              <w:right w:val="nil"/>
            </w:tcBorders>
            <w:vAlign w:val="center"/>
          </w:tcPr>
          <w:p w14:paraId="3B0D0410" w14:textId="418FFC63" w:rsidR="004671F6" w:rsidRPr="00873557" w:rsidRDefault="002954FA" w:rsidP="004671F6">
            <w:pPr>
              <w:spacing w:before="120" w:after="120"/>
              <w:jc w:val="center"/>
            </w:pPr>
            <w:r>
              <w:t>0</w:t>
            </w:r>
            <w:r w:rsidR="004671F6" w:rsidRPr="00873557">
              <w:t>.01</w:t>
            </w:r>
          </w:p>
        </w:tc>
        <w:tc>
          <w:tcPr>
            <w:tcW w:w="1276" w:type="dxa"/>
            <w:tcBorders>
              <w:top w:val="nil"/>
              <w:left w:val="nil"/>
              <w:bottom w:val="single" w:sz="12" w:space="0" w:color="auto"/>
              <w:right w:val="nil"/>
            </w:tcBorders>
            <w:vAlign w:val="center"/>
          </w:tcPr>
          <w:p w14:paraId="7D619DD8" w14:textId="5186EA87" w:rsidR="004671F6" w:rsidRPr="00873557" w:rsidRDefault="002954FA" w:rsidP="004671F6">
            <w:pPr>
              <w:spacing w:before="120" w:after="120"/>
              <w:jc w:val="center"/>
            </w:pPr>
            <w:r>
              <w:t>0</w:t>
            </w:r>
            <w:r w:rsidR="004671F6" w:rsidRPr="00873557">
              <w:t>.07</w:t>
            </w:r>
          </w:p>
        </w:tc>
        <w:tc>
          <w:tcPr>
            <w:tcW w:w="708" w:type="dxa"/>
            <w:tcBorders>
              <w:top w:val="nil"/>
              <w:left w:val="nil"/>
              <w:bottom w:val="single" w:sz="12" w:space="0" w:color="auto"/>
              <w:right w:val="nil"/>
            </w:tcBorders>
          </w:tcPr>
          <w:p w14:paraId="24F164FA" w14:textId="77777777" w:rsidR="004671F6" w:rsidRPr="00873557" w:rsidRDefault="004671F6" w:rsidP="004671F6">
            <w:pPr>
              <w:spacing w:before="120" w:after="120"/>
              <w:jc w:val="center"/>
            </w:pPr>
          </w:p>
        </w:tc>
        <w:tc>
          <w:tcPr>
            <w:tcW w:w="1276" w:type="dxa"/>
            <w:tcBorders>
              <w:top w:val="nil"/>
              <w:left w:val="nil"/>
              <w:bottom w:val="single" w:sz="12" w:space="0" w:color="auto"/>
              <w:right w:val="nil"/>
            </w:tcBorders>
            <w:vAlign w:val="center"/>
          </w:tcPr>
          <w:p w14:paraId="5BBB87E3" w14:textId="085F8274" w:rsidR="004671F6" w:rsidRPr="00873557" w:rsidRDefault="002954FA" w:rsidP="004671F6">
            <w:pPr>
              <w:spacing w:before="120" w:after="120"/>
              <w:jc w:val="center"/>
            </w:pPr>
            <w:r>
              <w:t>0</w:t>
            </w:r>
            <w:r w:rsidR="004671F6" w:rsidRPr="00873557">
              <w:t>.81</w:t>
            </w:r>
          </w:p>
        </w:tc>
        <w:tc>
          <w:tcPr>
            <w:tcW w:w="1276" w:type="dxa"/>
            <w:tcBorders>
              <w:top w:val="nil"/>
              <w:left w:val="nil"/>
              <w:bottom w:val="single" w:sz="12" w:space="0" w:color="auto"/>
              <w:right w:val="nil"/>
            </w:tcBorders>
            <w:vAlign w:val="center"/>
          </w:tcPr>
          <w:p w14:paraId="4458EABA" w14:textId="5E228547" w:rsidR="004671F6" w:rsidRPr="00873557" w:rsidRDefault="004671F6" w:rsidP="004671F6">
            <w:pPr>
              <w:spacing w:before="120" w:after="120"/>
              <w:jc w:val="center"/>
            </w:pPr>
            <w:r w:rsidRPr="00873557">
              <w:t>.39</w:t>
            </w:r>
          </w:p>
        </w:tc>
      </w:tr>
    </w:tbl>
    <w:p w14:paraId="1F02F626" w14:textId="3C91F591" w:rsidR="00854039" w:rsidRPr="00873557" w:rsidRDefault="000100CA" w:rsidP="00D334D0">
      <w:pPr>
        <w:spacing w:before="120"/>
        <w:ind w:firstLine="0"/>
        <w:rPr>
          <w:noProof/>
          <w:lang w:eastAsia="de-DE"/>
        </w:rPr>
      </w:pPr>
      <w:r w:rsidRPr="00873557">
        <w:rPr>
          <w:i/>
          <w:noProof/>
          <w:sz w:val="22"/>
          <w:szCs w:val="22"/>
          <w:lang w:eastAsia="de-DE"/>
        </w:rPr>
        <w:t>Note.</w:t>
      </w:r>
      <w:r w:rsidRPr="00873557">
        <w:rPr>
          <w:noProof/>
          <w:sz w:val="22"/>
          <w:szCs w:val="22"/>
          <w:lang w:eastAsia="de-DE"/>
        </w:rPr>
        <w:t xml:space="preserve"> </w:t>
      </w:r>
      <w:r w:rsidRPr="00873557">
        <w:rPr>
          <w:sz w:val="22"/>
          <w:szCs w:val="22"/>
        </w:rPr>
        <w:t>All statistics are based on the analysis of log-transformed latencies.</w:t>
      </w:r>
    </w:p>
    <w:p w14:paraId="08905BE9" w14:textId="77777777" w:rsidR="000100CA" w:rsidRPr="00873557" w:rsidRDefault="000100CA" w:rsidP="00854039">
      <w:pPr>
        <w:spacing w:line="288" w:lineRule="auto"/>
        <w:ind w:firstLine="0"/>
        <w:rPr>
          <w:noProof/>
          <w:lang w:eastAsia="de-DE"/>
        </w:rPr>
        <w:sectPr w:rsidR="000100CA" w:rsidRPr="00873557" w:rsidSect="000C6311">
          <w:footnotePr>
            <w:pos w:val="beneathText"/>
          </w:footnotePr>
          <w:endnotePr>
            <w:numFmt w:val="decimal"/>
          </w:endnotePr>
          <w:pgSz w:w="15840" w:h="12240" w:orient="landscape"/>
          <w:pgMar w:top="1418" w:right="1418" w:bottom="1418" w:left="1134" w:header="720" w:footer="720" w:gutter="0"/>
          <w:cols w:space="720"/>
          <w:titlePg/>
          <w:docGrid w:linePitch="360"/>
        </w:sectPr>
      </w:pPr>
    </w:p>
    <w:p w14:paraId="060A8894" w14:textId="3F327D33" w:rsidR="000D51DB" w:rsidRPr="00873557" w:rsidRDefault="00854039" w:rsidP="00854039">
      <w:pPr>
        <w:spacing w:line="288" w:lineRule="auto"/>
        <w:ind w:firstLine="0"/>
        <w:rPr>
          <w:noProof/>
          <w:lang w:eastAsia="de-DE"/>
        </w:rPr>
      </w:pPr>
      <w:r w:rsidRPr="00873557">
        <w:rPr>
          <w:noProof/>
          <w:lang w:eastAsia="de-DE"/>
        </w:rPr>
        <w:lastRenderedPageBreak/>
        <w:t xml:space="preserve">Table </w:t>
      </w:r>
      <w:r w:rsidR="001D0CAD">
        <w:rPr>
          <w:noProof/>
          <w:lang w:eastAsia="de-DE"/>
        </w:rPr>
        <w:t>5</w:t>
      </w:r>
    </w:p>
    <w:p w14:paraId="3038B492" w14:textId="58CBB586" w:rsidR="00854039" w:rsidRPr="00873557" w:rsidRDefault="00854039" w:rsidP="00854039">
      <w:pPr>
        <w:spacing w:after="120" w:line="288" w:lineRule="auto"/>
        <w:ind w:firstLine="0"/>
        <w:rPr>
          <w:i/>
          <w:noProof/>
          <w:lang w:eastAsia="de-DE"/>
        </w:rPr>
      </w:pPr>
      <w:r w:rsidRPr="00873557">
        <w:rPr>
          <w:i/>
          <w:noProof/>
          <w:lang w:eastAsia="de-DE"/>
        </w:rPr>
        <w:t xml:space="preserve">Means </w:t>
      </w:r>
      <w:r w:rsidR="00962F75" w:rsidRPr="00873557">
        <w:rPr>
          <w:i/>
          <w:noProof/>
          <w:lang w:eastAsia="de-DE"/>
        </w:rPr>
        <w:t>(</w:t>
      </w:r>
      <w:r w:rsidRPr="00873557">
        <w:rPr>
          <w:i/>
          <w:noProof/>
          <w:lang w:eastAsia="de-DE"/>
        </w:rPr>
        <w:t>standard deviations</w:t>
      </w:r>
      <w:r w:rsidR="00962F75" w:rsidRPr="00873557">
        <w:rPr>
          <w:i/>
          <w:noProof/>
          <w:lang w:eastAsia="de-DE"/>
        </w:rPr>
        <w:t>)</w:t>
      </w:r>
      <w:r w:rsidRPr="00873557">
        <w:rPr>
          <w:i/>
          <w:noProof/>
          <w:lang w:eastAsia="de-DE"/>
        </w:rPr>
        <w:t xml:space="preserve"> for positivity ratings, negativity ratings, Griffin index as an indicator for potential ambivalence, and felt ambivalence</w:t>
      </w:r>
      <w:r w:rsidR="000664EE" w:rsidRPr="00873557">
        <w:rPr>
          <w:i/>
          <w:noProof/>
          <w:lang w:eastAsia="de-DE"/>
        </w:rPr>
        <w:t xml:space="preserve"> in </w:t>
      </w:r>
      <w:r w:rsidR="00EC1EBA" w:rsidRPr="00873557">
        <w:rPr>
          <w:i/>
          <w:noProof/>
          <w:lang w:eastAsia="de-DE"/>
        </w:rPr>
        <w:t>Experiment</w:t>
      </w:r>
      <w:r w:rsidR="000664EE" w:rsidRPr="00873557">
        <w:rPr>
          <w:i/>
          <w:noProof/>
          <w:lang w:eastAsia="de-DE"/>
        </w:rPr>
        <w:t xml:space="preserve"> 2</w:t>
      </w:r>
      <w:r w:rsidRPr="00873557">
        <w:rPr>
          <w:i/>
          <w:noProof/>
          <w:lang w:eastAsia="de-DE"/>
        </w:rPr>
        <w:t>.</w:t>
      </w:r>
    </w:p>
    <w:tbl>
      <w:tblPr>
        <w:tblStyle w:val="APAReport"/>
        <w:tblW w:w="0" w:type="auto"/>
        <w:tblLook w:val="04A0" w:firstRow="1" w:lastRow="0" w:firstColumn="1" w:lastColumn="0" w:noHBand="0" w:noVBand="1"/>
      </w:tblPr>
      <w:tblGrid>
        <w:gridCol w:w="1881"/>
        <w:gridCol w:w="1881"/>
        <w:gridCol w:w="1881"/>
        <w:gridCol w:w="1881"/>
        <w:gridCol w:w="1882"/>
      </w:tblGrid>
      <w:tr w:rsidR="00962F75" w:rsidRPr="00873557" w14:paraId="5AB19CAF" w14:textId="77777777" w:rsidTr="00962F75">
        <w:trPr>
          <w:cnfStyle w:val="100000000000" w:firstRow="1" w:lastRow="0" w:firstColumn="0" w:lastColumn="0" w:oddVBand="0" w:evenVBand="0" w:oddHBand="0" w:evenHBand="0" w:firstRowFirstColumn="0" w:firstRowLastColumn="0" w:lastRowFirstColumn="0" w:lastRowLastColumn="0"/>
        </w:trPr>
        <w:tc>
          <w:tcPr>
            <w:tcW w:w="1881" w:type="dxa"/>
          </w:tcPr>
          <w:p w14:paraId="64F68EF9" w14:textId="19FFB0DF" w:rsidR="00962F75" w:rsidRPr="00873557" w:rsidRDefault="00891167" w:rsidP="00E75C31">
            <w:pPr>
              <w:spacing w:after="120" w:line="288" w:lineRule="auto"/>
              <w:rPr>
                <w:rFonts w:asciiTheme="minorHAnsi" w:hAnsiTheme="minorHAnsi"/>
                <w:noProof/>
                <w:lang w:eastAsia="de-DE"/>
              </w:rPr>
            </w:pPr>
            <w:r w:rsidRPr="00873557">
              <w:rPr>
                <w:noProof/>
                <w:lang w:eastAsia="de-DE"/>
              </w:rPr>
              <w:t xml:space="preserve">Stimulus </w:t>
            </w:r>
            <w:r w:rsidR="00962F75" w:rsidRPr="00873557">
              <w:rPr>
                <w:noProof/>
                <w:lang w:eastAsia="de-DE"/>
              </w:rPr>
              <w:t>type</w:t>
            </w:r>
          </w:p>
        </w:tc>
        <w:tc>
          <w:tcPr>
            <w:tcW w:w="1881" w:type="dxa"/>
          </w:tcPr>
          <w:p w14:paraId="61D7D3C7" w14:textId="5258FF55" w:rsidR="00962F75" w:rsidRPr="00873557" w:rsidRDefault="00962F75" w:rsidP="00962F75">
            <w:pPr>
              <w:spacing w:after="120" w:line="288" w:lineRule="auto"/>
              <w:jc w:val="center"/>
              <w:rPr>
                <w:noProof/>
                <w:lang w:eastAsia="de-DE"/>
              </w:rPr>
            </w:pPr>
            <w:r w:rsidRPr="00873557">
              <w:rPr>
                <w:noProof/>
                <w:lang w:eastAsia="de-DE"/>
              </w:rPr>
              <w:t>Positivity</w:t>
            </w:r>
            <w:r w:rsidR="00891167" w:rsidRPr="00873557">
              <w:rPr>
                <w:noProof/>
                <w:lang w:eastAsia="de-DE"/>
              </w:rPr>
              <w:br/>
            </w:r>
            <w:r w:rsidRPr="00873557">
              <w:rPr>
                <w:noProof/>
                <w:lang w:eastAsia="de-DE"/>
              </w:rPr>
              <w:t xml:space="preserve">rating </w:t>
            </w:r>
          </w:p>
        </w:tc>
        <w:tc>
          <w:tcPr>
            <w:tcW w:w="1881" w:type="dxa"/>
          </w:tcPr>
          <w:p w14:paraId="2FE453A8" w14:textId="5C204D62" w:rsidR="00962F75" w:rsidRPr="00873557" w:rsidRDefault="00962F75" w:rsidP="00962F75">
            <w:pPr>
              <w:spacing w:after="120" w:line="288" w:lineRule="auto"/>
              <w:jc w:val="center"/>
              <w:rPr>
                <w:noProof/>
                <w:lang w:eastAsia="de-DE"/>
              </w:rPr>
            </w:pPr>
            <w:r w:rsidRPr="00873557">
              <w:rPr>
                <w:noProof/>
                <w:lang w:eastAsia="de-DE"/>
              </w:rPr>
              <w:t>Negativity</w:t>
            </w:r>
            <w:r w:rsidR="00891167" w:rsidRPr="00873557">
              <w:rPr>
                <w:noProof/>
                <w:lang w:eastAsia="de-DE"/>
              </w:rPr>
              <w:br/>
            </w:r>
            <w:r w:rsidRPr="00873557">
              <w:rPr>
                <w:noProof/>
                <w:lang w:eastAsia="de-DE"/>
              </w:rPr>
              <w:t>rating</w:t>
            </w:r>
          </w:p>
        </w:tc>
        <w:tc>
          <w:tcPr>
            <w:tcW w:w="1881" w:type="dxa"/>
          </w:tcPr>
          <w:p w14:paraId="656A301E" w14:textId="3A525C09" w:rsidR="00962F75" w:rsidRPr="00873557" w:rsidRDefault="00962F75" w:rsidP="00962F75">
            <w:pPr>
              <w:spacing w:after="120" w:line="288" w:lineRule="auto"/>
              <w:jc w:val="center"/>
              <w:rPr>
                <w:noProof/>
                <w:lang w:eastAsia="de-DE"/>
              </w:rPr>
            </w:pPr>
            <w:r w:rsidRPr="00873557">
              <w:rPr>
                <w:noProof/>
                <w:lang w:eastAsia="de-DE"/>
              </w:rPr>
              <w:t>Potential ambivalence</w:t>
            </w:r>
          </w:p>
        </w:tc>
        <w:tc>
          <w:tcPr>
            <w:tcW w:w="1882" w:type="dxa"/>
          </w:tcPr>
          <w:p w14:paraId="35C4D1CE" w14:textId="05366D31" w:rsidR="00962F75" w:rsidRPr="00873557" w:rsidRDefault="00962F75" w:rsidP="00962F75">
            <w:pPr>
              <w:spacing w:after="120" w:line="288" w:lineRule="auto"/>
              <w:jc w:val="center"/>
              <w:rPr>
                <w:noProof/>
                <w:lang w:eastAsia="de-DE"/>
              </w:rPr>
            </w:pPr>
            <w:r w:rsidRPr="00873557">
              <w:rPr>
                <w:noProof/>
                <w:lang w:eastAsia="de-DE"/>
              </w:rPr>
              <w:t xml:space="preserve">Felt </w:t>
            </w:r>
            <w:r w:rsidRPr="00873557">
              <w:rPr>
                <w:noProof/>
                <w:lang w:eastAsia="de-DE"/>
              </w:rPr>
              <w:br/>
              <w:t>ambivalence</w:t>
            </w:r>
          </w:p>
        </w:tc>
      </w:tr>
      <w:tr w:rsidR="00962F75" w:rsidRPr="00873557" w14:paraId="0C8284B5" w14:textId="77777777" w:rsidTr="00962F75">
        <w:tc>
          <w:tcPr>
            <w:tcW w:w="1881" w:type="dxa"/>
            <w:vAlign w:val="center"/>
          </w:tcPr>
          <w:p w14:paraId="6AD4BF09" w14:textId="040B97CA" w:rsidR="00962F75" w:rsidRPr="00873557" w:rsidRDefault="00962F75" w:rsidP="00962F75">
            <w:pPr>
              <w:spacing w:before="120" w:after="120" w:line="288" w:lineRule="auto"/>
              <w:rPr>
                <w:noProof/>
                <w:lang w:eastAsia="de-DE"/>
              </w:rPr>
            </w:pPr>
            <w:r w:rsidRPr="00873557">
              <w:rPr>
                <w:noProof/>
                <w:lang w:eastAsia="de-DE"/>
              </w:rPr>
              <w:t>ambivalent</w:t>
            </w:r>
          </w:p>
        </w:tc>
        <w:tc>
          <w:tcPr>
            <w:tcW w:w="1881" w:type="dxa"/>
          </w:tcPr>
          <w:p w14:paraId="7EB1B7D3" w14:textId="5CA1A65D" w:rsidR="00962F75" w:rsidRPr="00873557" w:rsidRDefault="00962F75" w:rsidP="00962F75">
            <w:pPr>
              <w:spacing w:before="120" w:after="120" w:line="288" w:lineRule="auto"/>
              <w:jc w:val="center"/>
              <w:rPr>
                <w:noProof/>
                <w:lang w:eastAsia="de-DE"/>
              </w:rPr>
            </w:pPr>
            <w:r w:rsidRPr="00873557">
              <w:rPr>
                <w:noProof/>
                <w:lang w:eastAsia="de-DE"/>
              </w:rPr>
              <w:t xml:space="preserve">54.26 </w:t>
            </w:r>
            <w:r w:rsidRPr="00873557">
              <w:rPr>
                <w:noProof/>
                <w:lang w:eastAsia="de-DE"/>
              </w:rPr>
              <w:br/>
              <w:t>(32.22)</w:t>
            </w:r>
          </w:p>
        </w:tc>
        <w:tc>
          <w:tcPr>
            <w:tcW w:w="1881" w:type="dxa"/>
          </w:tcPr>
          <w:p w14:paraId="02E607BA" w14:textId="7FE3FE74" w:rsidR="00962F75" w:rsidRPr="00873557" w:rsidRDefault="00962F75" w:rsidP="00962F75">
            <w:pPr>
              <w:spacing w:before="120" w:after="120" w:line="288" w:lineRule="auto"/>
              <w:jc w:val="center"/>
              <w:rPr>
                <w:noProof/>
                <w:lang w:eastAsia="de-DE"/>
              </w:rPr>
            </w:pPr>
            <w:r w:rsidRPr="00873557">
              <w:rPr>
                <w:noProof/>
                <w:lang w:eastAsia="de-DE"/>
              </w:rPr>
              <w:t>51.38</w:t>
            </w:r>
            <w:r w:rsidRPr="00873557">
              <w:rPr>
                <w:noProof/>
                <w:lang w:eastAsia="de-DE"/>
              </w:rPr>
              <w:br/>
              <w:t>(30.55)</w:t>
            </w:r>
          </w:p>
        </w:tc>
        <w:tc>
          <w:tcPr>
            <w:tcW w:w="1881" w:type="dxa"/>
          </w:tcPr>
          <w:p w14:paraId="4DC3179A" w14:textId="37F4ADF2" w:rsidR="00962F75" w:rsidRPr="00873557" w:rsidRDefault="00962F75" w:rsidP="00962F75">
            <w:pPr>
              <w:spacing w:before="120" w:after="120" w:line="288" w:lineRule="auto"/>
              <w:jc w:val="center"/>
              <w:rPr>
                <w:noProof/>
                <w:lang w:eastAsia="de-DE"/>
              </w:rPr>
            </w:pPr>
            <w:r w:rsidRPr="00873557">
              <w:rPr>
                <w:noProof/>
                <w:lang w:eastAsia="de-DE"/>
              </w:rPr>
              <w:t>16.66</w:t>
            </w:r>
            <w:r w:rsidRPr="00873557">
              <w:rPr>
                <w:noProof/>
                <w:lang w:eastAsia="de-DE"/>
              </w:rPr>
              <w:br/>
              <w:t>(38.42)</w:t>
            </w:r>
          </w:p>
        </w:tc>
        <w:tc>
          <w:tcPr>
            <w:tcW w:w="1882" w:type="dxa"/>
          </w:tcPr>
          <w:p w14:paraId="506D4F28" w14:textId="5043B474" w:rsidR="00962F75" w:rsidRPr="00873557" w:rsidRDefault="00962F75" w:rsidP="00962F75">
            <w:pPr>
              <w:spacing w:before="120" w:after="120" w:line="288" w:lineRule="auto"/>
              <w:jc w:val="center"/>
              <w:rPr>
                <w:noProof/>
                <w:lang w:eastAsia="de-DE"/>
              </w:rPr>
            </w:pPr>
            <w:r w:rsidRPr="00873557">
              <w:rPr>
                <w:noProof/>
                <w:lang w:eastAsia="de-DE"/>
              </w:rPr>
              <w:t>50.42</w:t>
            </w:r>
            <w:r w:rsidRPr="00873557">
              <w:rPr>
                <w:noProof/>
                <w:lang w:eastAsia="de-DE"/>
              </w:rPr>
              <w:br/>
              <w:t>(31.11)</w:t>
            </w:r>
          </w:p>
        </w:tc>
      </w:tr>
      <w:tr w:rsidR="00962F75" w:rsidRPr="00873557" w14:paraId="47F406C7" w14:textId="77777777" w:rsidTr="00962F75">
        <w:tc>
          <w:tcPr>
            <w:tcW w:w="1881" w:type="dxa"/>
            <w:vAlign w:val="center"/>
          </w:tcPr>
          <w:p w14:paraId="0629B8B3" w14:textId="55CFB1F8" w:rsidR="00962F75" w:rsidRPr="00873557" w:rsidRDefault="00962F75" w:rsidP="00962F75">
            <w:pPr>
              <w:spacing w:before="120" w:after="120" w:line="288" w:lineRule="auto"/>
              <w:rPr>
                <w:noProof/>
                <w:lang w:eastAsia="de-DE"/>
              </w:rPr>
            </w:pPr>
            <w:r w:rsidRPr="00873557">
              <w:rPr>
                <w:noProof/>
                <w:lang w:eastAsia="de-DE"/>
              </w:rPr>
              <w:t>positive</w:t>
            </w:r>
          </w:p>
        </w:tc>
        <w:tc>
          <w:tcPr>
            <w:tcW w:w="1881" w:type="dxa"/>
          </w:tcPr>
          <w:p w14:paraId="099F4D33" w14:textId="02A4A867" w:rsidR="00962F75" w:rsidRPr="00873557" w:rsidRDefault="00962F75" w:rsidP="00962F75">
            <w:pPr>
              <w:spacing w:before="120" w:after="120" w:line="288" w:lineRule="auto"/>
              <w:jc w:val="center"/>
              <w:rPr>
                <w:noProof/>
                <w:lang w:eastAsia="de-DE"/>
              </w:rPr>
            </w:pPr>
            <w:r w:rsidRPr="00873557">
              <w:rPr>
                <w:noProof/>
                <w:lang w:eastAsia="de-DE"/>
              </w:rPr>
              <w:t xml:space="preserve">95.29 </w:t>
            </w:r>
            <w:r w:rsidRPr="00873557">
              <w:rPr>
                <w:noProof/>
                <w:lang w:eastAsia="de-DE"/>
              </w:rPr>
              <w:br/>
              <w:t>(11.58)</w:t>
            </w:r>
          </w:p>
        </w:tc>
        <w:tc>
          <w:tcPr>
            <w:tcW w:w="1881" w:type="dxa"/>
          </w:tcPr>
          <w:p w14:paraId="3F614A69" w14:textId="6315F971" w:rsidR="00962F75" w:rsidRPr="00873557" w:rsidRDefault="00962F75" w:rsidP="00962F75">
            <w:pPr>
              <w:spacing w:before="120" w:after="120" w:line="288" w:lineRule="auto"/>
              <w:jc w:val="center"/>
              <w:rPr>
                <w:noProof/>
                <w:lang w:eastAsia="de-DE"/>
              </w:rPr>
            </w:pPr>
            <w:r w:rsidRPr="00873557">
              <w:rPr>
                <w:noProof/>
                <w:lang w:eastAsia="de-DE"/>
              </w:rPr>
              <w:t>9.56</w:t>
            </w:r>
            <w:r w:rsidRPr="00873557">
              <w:rPr>
                <w:noProof/>
                <w:lang w:eastAsia="de-DE"/>
              </w:rPr>
              <w:br/>
              <w:t>(18.37)</w:t>
            </w:r>
          </w:p>
        </w:tc>
        <w:tc>
          <w:tcPr>
            <w:tcW w:w="1881" w:type="dxa"/>
          </w:tcPr>
          <w:p w14:paraId="1270706B" w14:textId="400C3DD4" w:rsidR="00962F75" w:rsidRPr="00873557" w:rsidRDefault="00962F75" w:rsidP="00962F75">
            <w:pPr>
              <w:spacing w:before="120" w:after="120" w:line="288" w:lineRule="auto"/>
              <w:jc w:val="center"/>
              <w:rPr>
                <w:noProof/>
                <w:lang w:eastAsia="de-DE"/>
              </w:rPr>
            </w:pPr>
            <w:r w:rsidRPr="00873557">
              <w:rPr>
                <w:noProof/>
                <w:lang w:eastAsia="de-DE"/>
              </w:rPr>
              <w:t>-33.77</w:t>
            </w:r>
            <w:r w:rsidRPr="00873557">
              <w:rPr>
                <w:noProof/>
                <w:lang w:eastAsia="de-DE"/>
              </w:rPr>
              <w:br/>
              <w:t>(26.66)</w:t>
            </w:r>
          </w:p>
        </w:tc>
        <w:tc>
          <w:tcPr>
            <w:tcW w:w="1882" w:type="dxa"/>
          </w:tcPr>
          <w:p w14:paraId="7E957D47" w14:textId="0F70B377" w:rsidR="00962F75" w:rsidRPr="00873557" w:rsidRDefault="00962F75" w:rsidP="00962F75">
            <w:pPr>
              <w:spacing w:before="120" w:after="120" w:line="288" w:lineRule="auto"/>
              <w:jc w:val="center"/>
              <w:rPr>
                <w:noProof/>
                <w:lang w:eastAsia="de-DE"/>
              </w:rPr>
            </w:pPr>
            <w:r w:rsidRPr="00873557">
              <w:rPr>
                <w:noProof/>
                <w:lang w:eastAsia="de-DE"/>
              </w:rPr>
              <w:t>12.67</w:t>
            </w:r>
            <w:r w:rsidRPr="00873557">
              <w:rPr>
                <w:noProof/>
                <w:lang w:eastAsia="de-DE"/>
              </w:rPr>
              <w:br/>
              <w:t>(23.68)</w:t>
            </w:r>
          </w:p>
        </w:tc>
      </w:tr>
      <w:tr w:rsidR="00962F75" w:rsidRPr="00873557" w14:paraId="7ED74629" w14:textId="77777777" w:rsidTr="00962F75">
        <w:tc>
          <w:tcPr>
            <w:tcW w:w="1881" w:type="dxa"/>
            <w:vAlign w:val="center"/>
          </w:tcPr>
          <w:p w14:paraId="77B4CF0A" w14:textId="66A68EE9" w:rsidR="00962F75" w:rsidRPr="00873557" w:rsidRDefault="00962F75" w:rsidP="00962F75">
            <w:pPr>
              <w:spacing w:before="120" w:after="120" w:line="288" w:lineRule="auto"/>
              <w:rPr>
                <w:noProof/>
                <w:lang w:eastAsia="de-DE"/>
              </w:rPr>
            </w:pPr>
            <w:r w:rsidRPr="00873557">
              <w:rPr>
                <w:noProof/>
                <w:lang w:eastAsia="de-DE"/>
              </w:rPr>
              <w:t>negative</w:t>
            </w:r>
          </w:p>
        </w:tc>
        <w:tc>
          <w:tcPr>
            <w:tcW w:w="1881" w:type="dxa"/>
          </w:tcPr>
          <w:p w14:paraId="6E77AF29" w14:textId="08F1BBF2" w:rsidR="00962F75" w:rsidRPr="00873557" w:rsidRDefault="00962F75" w:rsidP="00962F75">
            <w:pPr>
              <w:spacing w:before="120" w:after="120" w:line="288" w:lineRule="auto"/>
              <w:jc w:val="center"/>
              <w:rPr>
                <w:noProof/>
                <w:lang w:eastAsia="de-DE"/>
              </w:rPr>
            </w:pPr>
            <w:r w:rsidRPr="00873557">
              <w:rPr>
                <w:noProof/>
                <w:lang w:eastAsia="de-DE"/>
              </w:rPr>
              <w:t xml:space="preserve">19.92 </w:t>
            </w:r>
            <w:r w:rsidRPr="00873557">
              <w:rPr>
                <w:noProof/>
                <w:lang w:eastAsia="de-DE"/>
              </w:rPr>
              <w:br/>
              <w:t>(26.99)</w:t>
            </w:r>
          </w:p>
        </w:tc>
        <w:tc>
          <w:tcPr>
            <w:tcW w:w="1881" w:type="dxa"/>
          </w:tcPr>
          <w:p w14:paraId="0087B3E8" w14:textId="5631D5EF" w:rsidR="00962F75" w:rsidRPr="00873557" w:rsidRDefault="00962F75" w:rsidP="00962F75">
            <w:pPr>
              <w:spacing w:before="120" w:after="120" w:line="288" w:lineRule="auto"/>
              <w:jc w:val="center"/>
              <w:rPr>
                <w:noProof/>
                <w:lang w:eastAsia="de-DE"/>
              </w:rPr>
            </w:pPr>
            <w:r w:rsidRPr="00873557">
              <w:rPr>
                <w:noProof/>
                <w:lang w:eastAsia="de-DE"/>
              </w:rPr>
              <w:t>81.47</w:t>
            </w:r>
            <w:r w:rsidRPr="00873557">
              <w:rPr>
                <w:noProof/>
                <w:lang w:eastAsia="de-DE"/>
              </w:rPr>
              <w:br/>
              <w:t>(24.83)</w:t>
            </w:r>
          </w:p>
        </w:tc>
        <w:tc>
          <w:tcPr>
            <w:tcW w:w="1881" w:type="dxa"/>
          </w:tcPr>
          <w:p w14:paraId="710D7012" w14:textId="7A364BCC" w:rsidR="00962F75" w:rsidRPr="00873557" w:rsidRDefault="00962F75" w:rsidP="00962F75">
            <w:pPr>
              <w:spacing w:before="120" w:after="120" w:line="288" w:lineRule="auto"/>
              <w:jc w:val="center"/>
              <w:rPr>
                <w:noProof/>
                <w:lang w:eastAsia="de-DE"/>
              </w:rPr>
            </w:pPr>
            <w:r w:rsidRPr="00873557">
              <w:rPr>
                <w:noProof/>
                <w:lang w:eastAsia="de-DE"/>
              </w:rPr>
              <w:t>-15.22</w:t>
            </w:r>
            <w:r w:rsidRPr="00873557">
              <w:rPr>
                <w:noProof/>
                <w:lang w:eastAsia="de-DE"/>
              </w:rPr>
              <w:br/>
              <w:t>(40.18)</w:t>
            </w:r>
          </w:p>
        </w:tc>
        <w:tc>
          <w:tcPr>
            <w:tcW w:w="1882" w:type="dxa"/>
          </w:tcPr>
          <w:p w14:paraId="2B914380" w14:textId="3DDB67F9" w:rsidR="00962F75" w:rsidRPr="00873557" w:rsidRDefault="00962F75" w:rsidP="00962F75">
            <w:pPr>
              <w:spacing w:before="120" w:after="120" w:line="288" w:lineRule="auto"/>
              <w:jc w:val="center"/>
              <w:rPr>
                <w:noProof/>
                <w:lang w:eastAsia="de-DE"/>
              </w:rPr>
            </w:pPr>
            <w:r w:rsidRPr="00873557">
              <w:rPr>
                <w:noProof/>
                <w:lang w:eastAsia="de-DE"/>
              </w:rPr>
              <w:t>25.30</w:t>
            </w:r>
            <w:r w:rsidRPr="00873557">
              <w:rPr>
                <w:noProof/>
                <w:lang w:eastAsia="de-DE"/>
              </w:rPr>
              <w:br/>
              <w:t>(29.94)</w:t>
            </w:r>
          </w:p>
        </w:tc>
      </w:tr>
    </w:tbl>
    <w:p w14:paraId="0615A470" w14:textId="790CBEC1" w:rsidR="000664EE" w:rsidRPr="00873557" w:rsidRDefault="000664EE" w:rsidP="00854039">
      <w:pPr>
        <w:spacing w:after="120" w:line="288" w:lineRule="auto"/>
        <w:ind w:firstLine="0"/>
        <w:rPr>
          <w:i/>
          <w:noProof/>
          <w:lang w:eastAsia="de-DE"/>
        </w:rPr>
      </w:pPr>
    </w:p>
    <w:p w14:paraId="78FEE427" w14:textId="1BB2A5BD" w:rsidR="000664EE" w:rsidRPr="00873557" w:rsidRDefault="000664EE" w:rsidP="00A517DC">
      <w:pPr>
        <w:ind w:firstLine="0"/>
        <w:rPr>
          <w:i/>
          <w:noProof/>
          <w:lang w:eastAsia="de-DE"/>
        </w:rPr>
      </w:pPr>
    </w:p>
    <w:p w14:paraId="64D90027" w14:textId="77777777" w:rsidR="00520E1B" w:rsidRPr="00873557" w:rsidRDefault="00520E1B" w:rsidP="000664EE">
      <w:pPr>
        <w:spacing w:line="288" w:lineRule="auto"/>
        <w:ind w:firstLine="0"/>
        <w:rPr>
          <w:noProof/>
          <w:lang w:eastAsia="de-DE"/>
        </w:rPr>
        <w:sectPr w:rsidR="00520E1B" w:rsidRPr="00873557" w:rsidSect="000100CA">
          <w:footnotePr>
            <w:pos w:val="beneathText"/>
          </w:footnotePr>
          <w:endnotePr>
            <w:numFmt w:val="decimal"/>
          </w:endnotePr>
          <w:pgSz w:w="12240" w:h="15840"/>
          <w:pgMar w:top="1418" w:right="1418" w:bottom="1134" w:left="1418" w:header="720" w:footer="720" w:gutter="0"/>
          <w:cols w:space="720"/>
          <w:titlePg/>
          <w:docGrid w:linePitch="360"/>
        </w:sectPr>
      </w:pPr>
    </w:p>
    <w:p w14:paraId="32AA97EB" w14:textId="5CFFF7CB" w:rsidR="000664EE" w:rsidRPr="00873557" w:rsidRDefault="000664EE" w:rsidP="000664EE">
      <w:pPr>
        <w:spacing w:line="288" w:lineRule="auto"/>
        <w:ind w:firstLine="0"/>
        <w:rPr>
          <w:noProof/>
          <w:lang w:eastAsia="de-DE"/>
        </w:rPr>
      </w:pPr>
      <w:r w:rsidRPr="00873557">
        <w:rPr>
          <w:noProof/>
          <w:lang w:eastAsia="de-DE"/>
        </w:rPr>
        <w:lastRenderedPageBreak/>
        <w:t xml:space="preserve">Table </w:t>
      </w:r>
      <w:r w:rsidR="001D0CAD">
        <w:rPr>
          <w:noProof/>
          <w:lang w:eastAsia="de-DE"/>
        </w:rPr>
        <w:t>6</w:t>
      </w:r>
    </w:p>
    <w:p w14:paraId="661EF1B5" w14:textId="073370A2" w:rsidR="00520E1B" w:rsidRPr="00873557" w:rsidRDefault="00520E1B" w:rsidP="00520E1B">
      <w:pPr>
        <w:pStyle w:val="TableFigure"/>
        <w:spacing w:before="0" w:after="120" w:line="288" w:lineRule="auto"/>
        <w:contextualSpacing w:val="0"/>
        <w:rPr>
          <w:i/>
        </w:rPr>
      </w:pPr>
      <w:r w:rsidRPr="00873557">
        <w:rPr>
          <w:i/>
        </w:rPr>
        <w:t>Results from the multilevel models and model comparisons estimated to test our hypotheses in Experiment 3</w:t>
      </w:r>
    </w:p>
    <w:tbl>
      <w:tblPr>
        <w:tblStyle w:val="APAReport"/>
        <w:tblW w:w="133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2351"/>
        <w:gridCol w:w="2352"/>
        <w:gridCol w:w="284"/>
        <w:gridCol w:w="1276"/>
        <w:gridCol w:w="1276"/>
        <w:gridCol w:w="1276"/>
        <w:gridCol w:w="708"/>
        <w:gridCol w:w="1276"/>
        <w:gridCol w:w="1276"/>
      </w:tblGrid>
      <w:tr w:rsidR="00520E1B" w:rsidRPr="00873557" w14:paraId="7327BDEB" w14:textId="77777777" w:rsidTr="00836634">
        <w:trPr>
          <w:cnfStyle w:val="100000000000" w:firstRow="1" w:lastRow="0" w:firstColumn="0" w:lastColumn="0" w:oddVBand="0" w:evenVBand="0" w:oddHBand="0" w:evenHBand="0" w:firstRowFirstColumn="0" w:firstRowLastColumn="0" w:lastRowFirstColumn="0" w:lastRowLastColumn="0"/>
        </w:trPr>
        <w:tc>
          <w:tcPr>
            <w:tcW w:w="1245" w:type="dxa"/>
            <w:tcBorders>
              <w:bottom w:val="nil"/>
            </w:tcBorders>
            <w:vAlign w:val="bottom"/>
          </w:tcPr>
          <w:p w14:paraId="4C2B8EAF" w14:textId="77777777" w:rsidR="00520E1B" w:rsidRPr="00873557" w:rsidRDefault="00520E1B" w:rsidP="00836634">
            <w:pPr>
              <w:spacing w:before="120" w:after="120"/>
            </w:pPr>
            <w:r w:rsidRPr="00873557">
              <w:t>Paradigm</w:t>
            </w:r>
          </w:p>
        </w:tc>
        <w:tc>
          <w:tcPr>
            <w:tcW w:w="4703" w:type="dxa"/>
            <w:gridSpan w:val="2"/>
            <w:tcBorders>
              <w:bottom w:val="single" w:sz="4" w:space="0" w:color="auto"/>
            </w:tcBorders>
          </w:tcPr>
          <w:p w14:paraId="3E0DB8ED" w14:textId="77777777" w:rsidR="00520E1B" w:rsidRPr="00873557" w:rsidRDefault="00520E1B" w:rsidP="00836634">
            <w:pPr>
              <w:spacing w:before="120" w:after="120"/>
              <w:jc w:val="center"/>
            </w:pPr>
            <w:r w:rsidRPr="00873557">
              <w:t>Comparison</w:t>
            </w:r>
          </w:p>
        </w:tc>
        <w:tc>
          <w:tcPr>
            <w:tcW w:w="284" w:type="dxa"/>
            <w:tcBorders>
              <w:bottom w:val="nil"/>
            </w:tcBorders>
          </w:tcPr>
          <w:p w14:paraId="2F7C1E69" w14:textId="77777777" w:rsidR="00520E1B" w:rsidRPr="00873557" w:rsidRDefault="00520E1B" w:rsidP="00836634">
            <w:pPr>
              <w:spacing w:before="120" w:after="120"/>
              <w:jc w:val="center"/>
              <w:rPr>
                <w:i/>
              </w:rPr>
            </w:pPr>
          </w:p>
        </w:tc>
        <w:tc>
          <w:tcPr>
            <w:tcW w:w="3828" w:type="dxa"/>
            <w:gridSpan w:val="3"/>
            <w:tcBorders>
              <w:bottom w:val="nil"/>
            </w:tcBorders>
            <w:vAlign w:val="center"/>
          </w:tcPr>
          <w:p w14:paraId="47A77278" w14:textId="77777777" w:rsidR="00520E1B" w:rsidRPr="00873557" w:rsidRDefault="00520E1B" w:rsidP="00836634">
            <w:pPr>
              <w:spacing w:before="120" w:after="120"/>
              <w:jc w:val="center"/>
              <w:rPr>
                <w:i/>
              </w:rPr>
            </w:pPr>
            <w:r w:rsidRPr="00873557">
              <w:rPr>
                <w:i/>
              </w:rPr>
              <w:t>Multilevel models</w:t>
            </w:r>
          </w:p>
        </w:tc>
        <w:tc>
          <w:tcPr>
            <w:tcW w:w="708" w:type="dxa"/>
            <w:tcBorders>
              <w:bottom w:val="nil"/>
            </w:tcBorders>
          </w:tcPr>
          <w:p w14:paraId="7DDF34A4" w14:textId="77777777" w:rsidR="00520E1B" w:rsidRPr="00873557" w:rsidRDefault="00520E1B" w:rsidP="00836634">
            <w:pPr>
              <w:spacing w:before="120" w:after="120"/>
              <w:jc w:val="center"/>
              <w:rPr>
                <w:i/>
              </w:rPr>
            </w:pPr>
          </w:p>
        </w:tc>
        <w:tc>
          <w:tcPr>
            <w:tcW w:w="2552" w:type="dxa"/>
            <w:gridSpan w:val="2"/>
            <w:tcBorders>
              <w:bottom w:val="nil"/>
            </w:tcBorders>
          </w:tcPr>
          <w:p w14:paraId="76F3699E" w14:textId="77777777" w:rsidR="00520E1B" w:rsidRPr="00873557" w:rsidRDefault="00520E1B" w:rsidP="00836634">
            <w:pPr>
              <w:spacing w:before="120" w:after="120"/>
              <w:jc w:val="center"/>
              <w:rPr>
                <w:i/>
              </w:rPr>
            </w:pPr>
            <w:r w:rsidRPr="00873557">
              <w:rPr>
                <w:i/>
              </w:rPr>
              <w:t>Model comparisons</w:t>
            </w:r>
          </w:p>
        </w:tc>
      </w:tr>
      <w:tr w:rsidR="00873557" w:rsidRPr="00873557" w14:paraId="199762E6" w14:textId="77777777" w:rsidTr="00873557">
        <w:tc>
          <w:tcPr>
            <w:tcW w:w="0" w:type="dxa"/>
            <w:tcBorders>
              <w:top w:val="nil"/>
              <w:left w:val="nil"/>
              <w:bottom w:val="single" w:sz="12" w:space="0" w:color="auto"/>
              <w:right w:val="nil"/>
            </w:tcBorders>
          </w:tcPr>
          <w:p w14:paraId="56ADD363" w14:textId="77777777" w:rsidR="00520E1B" w:rsidRPr="00873557" w:rsidRDefault="00520E1B" w:rsidP="00836634">
            <w:pPr>
              <w:spacing w:before="120" w:after="120"/>
            </w:pPr>
          </w:p>
        </w:tc>
        <w:tc>
          <w:tcPr>
            <w:tcW w:w="0" w:type="dxa"/>
            <w:tcBorders>
              <w:top w:val="single" w:sz="4" w:space="0" w:color="auto"/>
              <w:left w:val="nil"/>
              <w:bottom w:val="single" w:sz="12" w:space="0" w:color="auto"/>
              <w:right w:val="nil"/>
            </w:tcBorders>
          </w:tcPr>
          <w:p w14:paraId="65934FE9" w14:textId="77777777" w:rsidR="00520E1B" w:rsidRPr="00873557" w:rsidRDefault="00520E1B" w:rsidP="00836634">
            <w:pPr>
              <w:spacing w:before="120" w:after="120"/>
              <w:jc w:val="center"/>
            </w:pPr>
            <w:r w:rsidRPr="00873557">
              <w:t xml:space="preserve">Condition 1 </w:t>
            </w:r>
            <w:r w:rsidRPr="00873557">
              <w:br/>
              <w:t>(M, SD, number of observations)</w:t>
            </w:r>
          </w:p>
        </w:tc>
        <w:tc>
          <w:tcPr>
            <w:tcW w:w="0" w:type="dxa"/>
            <w:tcBorders>
              <w:top w:val="single" w:sz="4" w:space="0" w:color="auto"/>
              <w:left w:val="nil"/>
              <w:bottom w:val="single" w:sz="12" w:space="0" w:color="auto"/>
              <w:right w:val="nil"/>
            </w:tcBorders>
          </w:tcPr>
          <w:p w14:paraId="5F6D7A67" w14:textId="77777777" w:rsidR="00520E1B" w:rsidRPr="00873557" w:rsidRDefault="00520E1B" w:rsidP="00836634">
            <w:pPr>
              <w:spacing w:before="120" w:after="120"/>
              <w:jc w:val="center"/>
            </w:pPr>
            <w:r w:rsidRPr="00873557">
              <w:t>Condition 2</w:t>
            </w:r>
            <w:r w:rsidRPr="00873557">
              <w:br/>
              <w:t>(M, SD, number of observations)</w:t>
            </w:r>
          </w:p>
        </w:tc>
        <w:tc>
          <w:tcPr>
            <w:tcW w:w="0" w:type="dxa"/>
            <w:tcBorders>
              <w:top w:val="nil"/>
              <w:left w:val="nil"/>
              <w:bottom w:val="single" w:sz="12" w:space="0" w:color="auto"/>
              <w:right w:val="nil"/>
            </w:tcBorders>
          </w:tcPr>
          <w:p w14:paraId="05FDBCAE" w14:textId="77777777" w:rsidR="00520E1B" w:rsidRPr="00873557" w:rsidRDefault="00520E1B" w:rsidP="00836634">
            <w:pPr>
              <w:spacing w:before="120" w:after="120"/>
              <w:jc w:val="center"/>
              <w:rPr>
                <w:i/>
              </w:rPr>
            </w:pPr>
          </w:p>
        </w:tc>
        <w:tc>
          <w:tcPr>
            <w:tcW w:w="0" w:type="dxa"/>
            <w:tcBorders>
              <w:top w:val="nil"/>
              <w:left w:val="nil"/>
              <w:bottom w:val="single" w:sz="12" w:space="0" w:color="auto"/>
              <w:right w:val="nil"/>
            </w:tcBorders>
            <w:vAlign w:val="center"/>
          </w:tcPr>
          <w:p w14:paraId="723C0AF7" w14:textId="77777777" w:rsidR="00520E1B" w:rsidRPr="00873557" w:rsidRDefault="00520E1B" w:rsidP="00836634">
            <w:pPr>
              <w:spacing w:before="120" w:after="120"/>
              <w:jc w:val="center"/>
              <w:rPr>
                <w:i/>
              </w:rPr>
            </w:pPr>
            <w:r w:rsidRPr="00873557">
              <w:rPr>
                <w:i/>
              </w:rPr>
              <w:t>B</w:t>
            </w:r>
          </w:p>
        </w:tc>
        <w:tc>
          <w:tcPr>
            <w:tcW w:w="0" w:type="dxa"/>
            <w:tcBorders>
              <w:top w:val="nil"/>
              <w:left w:val="nil"/>
              <w:bottom w:val="single" w:sz="12" w:space="0" w:color="auto"/>
              <w:right w:val="nil"/>
            </w:tcBorders>
            <w:vAlign w:val="center"/>
          </w:tcPr>
          <w:p w14:paraId="047DA8EF" w14:textId="77777777" w:rsidR="00520E1B" w:rsidRPr="00873557" w:rsidRDefault="00520E1B" w:rsidP="00836634">
            <w:pPr>
              <w:spacing w:before="120" w:after="120"/>
              <w:jc w:val="center"/>
              <w:rPr>
                <w:i/>
              </w:rPr>
            </w:pPr>
            <w:r w:rsidRPr="00873557">
              <w:rPr>
                <w:i/>
              </w:rPr>
              <w:t>SE</w:t>
            </w:r>
          </w:p>
        </w:tc>
        <w:tc>
          <w:tcPr>
            <w:tcW w:w="0" w:type="dxa"/>
            <w:tcBorders>
              <w:top w:val="nil"/>
              <w:left w:val="nil"/>
              <w:bottom w:val="single" w:sz="12" w:space="0" w:color="auto"/>
              <w:right w:val="nil"/>
            </w:tcBorders>
            <w:vAlign w:val="center"/>
          </w:tcPr>
          <w:p w14:paraId="63C68E65" w14:textId="77777777" w:rsidR="00520E1B" w:rsidRPr="00873557" w:rsidRDefault="00520E1B" w:rsidP="00836634">
            <w:pPr>
              <w:spacing w:before="120" w:after="120"/>
              <w:jc w:val="center"/>
              <w:rPr>
                <w:i/>
              </w:rPr>
            </w:pPr>
            <w:r w:rsidRPr="00873557">
              <w:rPr>
                <w:i/>
              </w:rPr>
              <w:t>t</w:t>
            </w:r>
          </w:p>
        </w:tc>
        <w:tc>
          <w:tcPr>
            <w:tcW w:w="0" w:type="dxa"/>
            <w:tcBorders>
              <w:top w:val="nil"/>
              <w:left w:val="nil"/>
              <w:bottom w:val="single" w:sz="12" w:space="0" w:color="auto"/>
              <w:right w:val="nil"/>
            </w:tcBorders>
          </w:tcPr>
          <w:p w14:paraId="5351B406" w14:textId="77777777" w:rsidR="00520E1B" w:rsidRPr="00873557" w:rsidRDefault="00520E1B" w:rsidP="00836634">
            <w:pPr>
              <w:spacing w:before="120" w:after="120"/>
              <w:jc w:val="center"/>
              <w:rPr>
                <w:i/>
              </w:rPr>
            </w:pPr>
          </w:p>
        </w:tc>
        <w:tc>
          <w:tcPr>
            <w:tcW w:w="0" w:type="dxa"/>
            <w:tcBorders>
              <w:top w:val="nil"/>
              <w:left w:val="nil"/>
              <w:bottom w:val="single" w:sz="12" w:space="0" w:color="auto"/>
              <w:right w:val="nil"/>
            </w:tcBorders>
            <w:vAlign w:val="center"/>
          </w:tcPr>
          <w:p w14:paraId="00742346" w14:textId="77777777" w:rsidR="00520E1B" w:rsidRPr="00873557" w:rsidRDefault="00520E1B" w:rsidP="00836634">
            <w:pPr>
              <w:spacing w:before="120" w:after="120"/>
              <w:jc w:val="center"/>
            </w:pPr>
            <w:r w:rsidRPr="00873557">
              <w:t>PB-test(1)</w:t>
            </w:r>
          </w:p>
        </w:tc>
        <w:tc>
          <w:tcPr>
            <w:tcW w:w="0" w:type="dxa"/>
            <w:tcBorders>
              <w:top w:val="nil"/>
              <w:left w:val="nil"/>
              <w:bottom w:val="single" w:sz="12" w:space="0" w:color="auto"/>
              <w:right w:val="nil"/>
            </w:tcBorders>
            <w:vAlign w:val="center"/>
          </w:tcPr>
          <w:p w14:paraId="0279E6C9" w14:textId="77777777" w:rsidR="00520E1B" w:rsidRPr="00873557" w:rsidRDefault="00520E1B" w:rsidP="00836634">
            <w:pPr>
              <w:spacing w:before="120" w:after="120"/>
              <w:jc w:val="center"/>
              <w:rPr>
                <w:i/>
              </w:rPr>
            </w:pPr>
            <w:r w:rsidRPr="00873557">
              <w:rPr>
                <w:i/>
              </w:rPr>
              <w:t>p</w:t>
            </w:r>
          </w:p>
        </w:tc>
      </w:tr>
      <w:tr w:rsidR="002B0A27" w:rsidRPr="00873557" w14:paraId="68872284" w14:textId="77777777" w:rsidTr="00873557">
        <w:trPr>
          <w:trHeight w:val="283"/>
        </w:trPr>
        <w:tc>
          <w:tcPr>
            <w:tcW w:w="0" w:type="dxa"/>
            <w:vMerge w:val="restart"/>
            <w:tcBorders>
              <w:top w:val="single" w:sz="12" w:space="0" w:color="auto"/>
              <w:left w:val="nil"/>
              <w:bottom w:val="nil"/>
              <w:right w:val="nil"/>
            </w:tcBorders>
            <w:textDirection w:val="btLr"/>
            <w:vAlign w:val="center"/>
          </w:tcPr>
          <w:p w14:paraId="5FB9C12B" w14:textId="6841D3AC" w:rsidR="002B0A27" w:rsidRPr="00873557" w:rsidRDefault="00837B18" w:rsidP="002B0A27">
            <w:pPr>
              <w:spacing w:before="120" w:after="120"/>
              <w:ind w:left="113" w:right="113"/>
              <w:jc w:val="center"/>
            </w:pPr>
            <w:r w:rsidRPr="00873557">
              <w:t xml:space="preserve">Ambivalent Primes </w:t>
            </w:r>
            <w:r w:rsidRPr="00873557">
              <w:br/>
              <w:t>Paradigm</w:t>
            </w:r>
          </w:p>
        </w:tc>
        <w:tc>
          <w:tcPr>
            <w:tcW w:w="0" w:type="dxa"/>
            <w:tcBorders>
              <w:top w:val="single" w:sz="12" w:space="0" w:color="auto"/>
              <w:left w:val="nil"/>
              <w:bottom w:val="nil"/>
              <w:right w:val="nil"/>
            </w:tcBorders>
          </w:tcPr>
          <w:p w14:paraId="7434753C" w14:textId="390B7F9A" w:rsidR="002B0A27" w:rsidRPr="00873557" w:rsidRDefault="002B0A27" w:rsidP="002B0A27">
            <w:pPr>
              <w:spacing w:before="120" w:after="120"/>
              <w:jc w:val="center"/>
            </w:pPr>
            <w:r w:rsidRPr="00873557">
              <w:t>ambivalent trials</w:t>
            </w:r>
            <w:r w:rsidRPr="00873557">
              <w:br/>
              <w:t>(661, 206, 2261)</w:t>
            </w:r>
          </w:p>
        </w:tc>
        <w:tc>
          <w:tcPr>
            <w:tcW w:w="0" w:type="dxa"/>
            <w:tcBorders>
              <w:top w:val="single" w:sz="12" w:space="0" w:color="auto"/>
              <w:left w:val="nil"/>
              <w:bottom w:val="nil"/>
              <w:right w:val="nil"/>
            </w:tcBorders>
          </w:tcPr>
          <w:p w14:paraId="1B826274" w14:textId="11A341C5" w:rsidR="002B0A27" w:rsidRPr="00873557" w:rsidRDefault="002B0A27" w:rsidP="002B0A27">
            <w:pPr>
              <w:spacing w:before="120" w:after="120"/>
              <w:jc w:val="center"/>
            </w:pPr>
            <w:r w:rsidRPr="00873557">
              <w:t>congruent trials</w:t>
            </w:r>
            <w:r w:rsidRPr="00873557">
              <w:br/>
              <w:t>(664, 224, 1142)</w:t>
            </w:r>
          </w:p>
        </w:tc>
        <w:tc>
          <w:tcPr>
            <w:tcW w:w="0" w:type="dxa"/>
            <w:tcBorders>
              <w:top w:val="single" w:sz="12" w:space="0" w:color="auto"/>
              <w:left w:val="nil"/>
              <w:bottom w:val="nil"/>
              <w:right w:val="nil"/>
            </w:tcBorders>
          </w:tcPr>
          <w:p w14:paraId="7407C618" w14:textId="77777777" w:rsidR="002B0A27" w:rsidRPr="00873557" w:rsidRDefault="002B0A27" w:rsidP="002B0A27">
            <w:pPr>
              <w:spacing w:before="120" w:after="120"/>
              <w:jc w:val="center"/>
            </w:pPr>
          </w:p>
        </w:tc>
        <w:tc>
          <w:tcPr>
            <w:tcW w:w="0" w:type="dxa"/>
            <w:tcBorders>
              <w:top w:val="single" w:sz="12" w:space="0" w:color="auto"/>
              <w:left w:val="nil"/>
              <w:bottom w:val="nil"/>
              <w:right w:val="nil"/>
            </w:tcBorders>
            <w:vAlign w:val="center"/>
          </w:tcPr>
          <w:p w14:paraId="69476B45" w14:textId="45665137" w:rsidR="002B0A27" w:rsidRPr="00873557" w:rsidRDefault="002B0A27" w:rsidP="002B0A27">
            <w:pPr>
              <w:spacing w:before="120" w:after="120"/>
              <w:jc w:val="center"/>
            </w:pPr>
            <w:r w:rsidRPr="00873557">
              <w:t>-</w:t>
            </w:r>
            <w:r w:rsidR="002954FA">
              <w:t>0</w:t>
            </w:r>
            <w:r w:rsidRPr="00873557">
              <w:t>.00</w:t>
            </w:r>
          </w:p>
        </w:tc>
        <w:tc>
          <w:tcPr>
            <w:tcW w:w="0" w:type="dxa"/>
            <w:tcBorders>
              <w:top w:val="single" w:sz="12" w:space="0" w:color="auto"/>
              <w:left w:val="nil"/>
              <w:bottom w:val="nil"/>
              <w:right w:val="nil"/>
            </w:tcBorders>
            <w:vAlign w:val="center"/>
          </w:tcPr>
          <w:p w14:paraId="73EB2D46" w14:textId="0BAC953F" w:rsidR="002B0A27" w:rsidRPr="00873557" w:rsidRDefault="002954FA" w:rsidP="002B0A27">
            <w:pPr>
              <w:spacing w:before="120" w:after="120"/>
              <w:jc w:val="center"/>
            </w:pPr>
            <w:r>
              <w:t>0</w:t>
            </w:r>
            <w:r w:rsidR="002B0A27" w:rsidRPr="00873557">
              <w:t>.01</w:t>
            </w:r>
          </w:p>
        </w:tc>
        <w:tc>
          <w:tcPr>
            <w:tcW w:w="0" w:type="dxa"/>
            <w:tcBorders>
              <w:top w:val="single" w:sz="12" w:space="0" w:color="auto"/>
              <w:left w:val="nil"/>
              <w:bottom w:val="nil"/>
              <w:right w:val="nil"/>
            </w:tcBorders>
            <w:vAlign w:val="center"/>
          </w:tcPr>
          <w:p w14:paraId="2034D642" w14:textId="71B7D78A" w:rsidR="002B0A27" w:rsidRPr="00873557" w:rsidRDefault="002B0A27" w:rsidP="002B0A27">
            <w:pPr>
              <w:spacing w:before="120" w:after="120"/>
              <w:jc w:val="center"/>
            </w:pPr>
            <w:r w:rsidRPr="00873557">
              <w:t>-</w:t>
            </w:r>
            <w:r w:rsidR="002954FA">
              <w:t>0</w:t>
            </w:r>
            <w:r w:rsidRPr="00873557">
              <w:t>.24</w:t>
            </w:r>
          </w:p>
        </w:tc>
        <w:tc>
          <w:tcPr>
            <w:tcW w:w="0" w:type="dxa"/>
            <w:tcBorders>
              <w:top w:val="single" w:sz="12" w:space="0" w:color="auto"/>
              <w:left w:val="nil"/>
              <w:bottom w:val="nil"/>
              <w:right w:val="nil"/>
            </w:tcBorders>
          </w:tcPr>
          <w:p w14:paraId="260C7752" w14:textId="77777777" w:rsidR="002B0A27" w:rsidRPr="00873557" w:rsidRDefault="002B0A27" w:rsidP="002B0A27">
            <w:pPr>
              <w:spacing w:before="120" w:after="120"/>
              <w:jc w:val="center"/>
            </w:pPr>
          </w:p>
        </w:tc>
        <w:tc>
          <w:tcPr>
            <w:tcW w:w="0" w:type="dxa"/>
            <w:tcBorders>
              <w:top w:val="single" w:sz="12" w:space="0" w:color="auto"/>
              <w:left w:val="nil"/>
              <w:bottom w:val="nil"/>
              <w:right w:val="nil"/>
            </w:tcBorders>
            <w:vAlign w:val="center"/>
          </w:tcPr>
          <w:p w14:paraId="474A5A5B" w14:textId="402DB957" w:rsidR="002B0A27" w:rsidRPr="00873557" w:rsidRDefault="002954FA" w:rsidP="002B0A27">
            <w:pPr>
              <w:spacing w:before="120" w:after="120"/>
              <w:jc w:val="center"/>
            </w:pPr>
            <w:r>
              <w:t>0</w:t>
            </w:r>
            <w:r w:rsidR="002B0A27" w:rsidRPr="00873557">
              <w:t>.06</w:t>
            </w:r>
          </w:p>
        </w:tc>
        <w:tc>
          <w:tcPr>
            <w:tcW w:w="0" w:type="dxa"/>
            <w:tcBorders>
              <w:top w:val="single" w:sz="12" w:space="0" w:color="auto"/>
              <w:left w:val="nil"/>
              <w:bottom w:val="nil"/>
              <w:right w:val="nil"/>
            </w:tcBorders>
            <w:vAlign w:val="center"/>
          </w:tcPr>
          <w:p w14:paraId="0A793F89" w14:textId="74439796" w:rsidR="002B0A27" w:rsidRPr="00873557" w:rsidRDefault="002B0A27" w:rsidP="002B0A27">
            <w:pPr>
              <w:spacing w:before="120" w:after="120"/>
              <w:jc w:val="center"/>
            </w:pPr>
            <w:r w:rsidRPr="00873557">
              <w:t>.81</w:t>
            </w:r>
          </w:p>
        </w:tc>
      </w:tr>
      <w:tr w:rsidR="002B0A27" w:rsidRPr="00873557" w14:paraId="1962B9F6" w14:textId="77777777" w:rsidTr="00836634">
        <w:tc>
          <w:tcPr>
            <w:tcW w:w="1245" w:type="dxa"/>
            <w:vMerge/>
            <w:tcBorders>
              <w:left w:val="nil"/>
              <w:bottom w:val="nil"/>
              <w:right w:val="nil"/>
            </w:tcBorders>
          </w:tcPr>
          <w:p w14:paraId="23440130" w14:textId="77777777" w:rsidR="002B0A27" w:rsidRPr="00873557" w:rsidRDefault="002B0A27" w:rsidP="002B0A27">
            <w:pPr>
              <w:spacing w:before="120" w:after="120"/>
            </w:pPr>
          </w:p>
        </w:tc>
        <w:tc>
          <w:tcPr>
            <w:tcW w:w="2351" w:type="dxa"/>
            <w:tcBorders>
              <w:top w:val="nil"/>
              <w:left w:val="nil"/>
              <w:bottom w:val="nil"/>
              <w:right w:val="nil"/>
            </w:tcBorders>
          </w:tcPr>
          <w:p w14:paraId="02EE631C" w14:textId="38516307" w:rsidR="002B0A27" w:rsidRPr="00873557" w:rsidRDefault="002B0A27" w:rsidP="002B0A27">
            <w:pPr>
              <w:spacing w:before="120" w:after="120"/>
              <w:jc w:val="center"/>
            </w:pPr>
            <w:r w:rsidRPr="00873557">
              <w:t>ambivalent trials</w:t>
            </w:r>
            <w:r w:rsidRPr="00873557">
              <w:br/>
              <w:t>(661, 206, 2261)</w:t>
            </w:r>
          </w:p>
        </w:tc>
        <w:tc>
          <w:tcPr>
            <w:tcW w:w="2352" w:type="dxa"/>
            <w:tcBorders>
              <w:top w:val="nil"/>
              <w:left w:val="nil"/>
              <w:bottom w:val="nil"/>
              <w:right w:val="nil"/>
            </w:tcBorders>
          </w:tcPr>
          <w:p w14:paraId="0E5CE664" w14:textId="387CBD73" w:rsidR="002B0A27" w:rsidRPr="00873557" w:rsidRDefault="002B0A27" w:rsidP="002B0A27">
            <w:pPr>
              <w:spacing w:before="120" w:after="120"/>
              <w:jc w:val="center"/>
            </w:pPr>
            <w:r w:rsidRPr="00873557">
              <w:t>neutral trials</w:t>
            </w:r>
            <w:r w:rsidRPr="00873557">
              <w:br/>
              <w:t>(661, 202, 2292)</w:t>
            </w:r>
          </w:p>
        </w:tc>
        <w:tc>
          <w:tcPr>
            <w:tcW w:w="284" w:type="dxa"/>
            <w:tcBorders>
              <w:top w:val="nil"/>
              <w:left w:val="nil"/>
              <w:bottom w:val="nil"/>
              <w:right w:val="nil"/>
            </w:tcBorders>
          </w:tcPr>
          <w:p w14:paraId="1CFF4D2B" w14:textId="77777777" w:rsidR="002B0A27" w:rsidRPr="00873557" w:rsidRDefault="002B0A27" w:rsidP="002B0A27">
            <w:pPr>
              <w:spacing w:before="120" w:after="120"/>
              <w:jc w:val="center"/>
            </w:pPr>
          </w:p>
        </w:tc>
        <w:tc>
          <w:tcPr>
            <w:tcW w:w="1276" w:type="dxa"/>
            <w:tcBorders>
              <w:top w:val="nil"/>
              <w:left w:val="nil"/>
              <w:bottom w:val="nil"/>
              <w:right w:val="nil"/>
            </w:tcBorders>
            <w:vAlign w:val="center"/>
          </w:tcPr>
          <w:p w14:paraId="09403601" w14:textId="7DA3D751" w:rsidR="002B0A27" w:rsidRPr="00873557" w:rsidRDefault="002954FA" w:rsidP="002B0A27">
            <w:pPr>
              <w:spacing w:before="120" w:after="120"/>
              <w:jc w:val="center"/>
            </w:pPr>
            <w:r>
              <w:t>0</w:t>
            </w:r>
            <w:r w:rsidR="002B0A27" w:rsidRPr="00873557">
              <w:t>.00</w:t>
            </w:r>
          </w:p>
        </w:tc>
        <w:tc>
          <w:tcPr>
            <w:tcW w:w="1276" w:type="dxa"/>
            <w:tcBorders>
              <w:top w:val="nil"/>
              <w:left w:val="nil"/>
              <w:bottom w:val="nil"/>
              <w:right w:val="nil"/>
            </w:tcBorders>
            <w:vAlign w:val="center"/>
          </w:tcPr>
          <w:p w14:paraId="7F646D7F" w14:textId="3411F14B" w:rsidR="002B0A27" w:rsidRPr="00873557" w:rsidRDefault="002954FA" w:rsidP="002B0A27">
            <w:pPr>
              <w:spacing w:before="120" w:after="120"/>
              <w:jc w:val="center"/>
            </w:pPr>
            <w:r>
              <w:t>0</w:t>
            </w:r>
            <w:r w:rsidR="002B0A27" w:rsidRPr="00873557">
              <w:t>.01</w:t>
            </w:r>
          </w:p>
        </w:tc>
        <w:tc>
          <w:tcPr>
            <w:tcW w:w="1276" w:type="dxa"/>
            <w:tcBorders>
              <w:top w:val="nil"/>
              <w:left w:val="nil"/>
              <w:bottom w:val="nil"/>
              <w:right w:val="nil"/>
            </w:tcBorders>
            <w:vAlign w:val="center"/>
          </w:tcPr>
          <w:p w14:paraId="4AC996A0" w14:textId="277E39E0" w:rsidR="002B0A27" w:rsidRPr="00873557" w:rsidRDefault="002954FA" w:rsidP="002B0A27">
            <w:pPr>
              <w:spacing w:before="120" w:after="120"/>
              <w:jc w:val="center"/>
            </w:pPr>
            <w:r>
              <w:t>0</w:t>
            </w:r>
            <w:r w:rsidR="002B0A27" w:rsidRPr="00873557">
              <w:t>.27</w:t>
            </w:r>
          </w:p>
        </w:tc>
        <w:tc>
          <w:tcPr>
            <w:tcW w:w="708" w:type="dxa"/>
            <w:tcBorders>
              <w:top w:val="nil"/>
              <w:left w:val="nil"/>
              <w:bottom w:val="nil"/>
              <w:right w:val="nil"/>
            </w:tcBorders>
          </w:tcPr>
          <w:p w14:paraId="32A44AC6" w14:textId="77777777" w:rsidR="002B0A27" w:rsidRPr="00873557" w:rsidRDefault="002B0A27" w:rsidP="002B0A27">
            <w:pPr>
              <w:spacing w:before="120" w:after="120"/>
              <w:jc w:val="center"/>
            </w:pPr>
          </w:p>
        </w:tc>
        <w:tc>
          <w:tcPr>
            <w:tcW w:w="1276" w:type="dxa"/>
            <w:tcBorders>
              <w:top w:val="nil"/>
              <w:left w:val="nil"/>
              <w:bottom w:val="nil"/>
              <w:right w:val="nil"/>
            </w:tcBorders>
            <w:vAlign w:val="center"/>
          </w:tcPr>
          <w:p w14:paraId="63D54ED1" w14:textId="68895F3C" w:rsidR="002B0A27" w:rsidRPr="00873557" w:rsidRDefault="002954FA" w:rsidP="002B0A27">
            <w:pPr>
              <w:spacing w:before="120" w:after="120"/>
              <w:jc w:val="center"/>
            </w:pPr>
            <w:r>
              <w:t>0</w:t>
            </w:r>
            <w:r w:rsidR="002B0A27" w:rsidRPr="00873557">
              <w:t>.08</w:t>
            </w:r>
          </w:p>
        </w:tc>
        <w:tc>
          <w:tcPr>
            <w:tcW w:w="1276" w:type="dxa"/>
            <w:tcBorders>
              <w:top w:val="nil"/>
              <w:left w:val="nil"/>
              <w:bottom w:val="nil"/>
              <w:right w:val="nil"/>
            </w:tcBorders>
            <w:vAlign w:val="center"/>
          </w:tcPr>
          <w:p w14:paraId="093D8D4F" w14:textId="3F41D473" w:rsidR="002B0A27" w:rsidRPr="00873557" w:rsidRDefault="002B0A27" w:rsidP="002B0A27">
            <w:pPr>
              <w:spacing w:before="120" w:after="120"/>
              <w:jc w:val="center"/>
            </w:pPr>
            <w:r w:rsidRPr="00873557">
              <w:t>.80</w:t>
            </w:r>
          </w:p>
        </w:tc>
      </w:tr>
      <w:tr w:rsidR="002B0A27" w:rsidRPr="00873557" w14:paraId="0899896E" w14:textId="77777777" w:rsidTr="00873557">
        <w:tc>
          <w:tcPr>
            <w:tcW w:w="0" w:type="dxa"/>
            <w:vMerge/>
            <w:tcBorders>
              <w:left w:val="nil"/>
              <w:bottom w:val="single" w:sz="4" w:space="0" w:color="auto"/>
              <w:right w:val="nil"/>
            </w:tcBorders>
          </w:tcPr>
          <w:p w14:paraId="7B84D6EC" w14:textId="77777777" w:rsidR="002B0A27" w:rsidRPr="00873557" w:rsidRDefault="002B0A27" w:rsidP="002B0A27">
            <w:pPr>
              <w:spacing w:before="120" w:after="120"/>
            </w:pPr>
          </w:p>
        </w:tc>
        <w:tc>
          <w:tcPr>
            <w:tcW w:w="0" w:type="dxa"/>
            <w:tcBorders>
              <w:top w:val="nil"/>
              <w:left w:val="nil"/>
              <w:bottom w:val="single" w:sz="4" w:space="0" w:color="auto"/>
              <w:right w:val="nil"/>
            </w:tcBorders>
          </w:tcPr>
          <w:p w14:paraId="323623A8" w14:textId="0AEA0184" w:rsidR="002B0A27" w:rsidRPr="00873557" w:rsidRDefault="002B0A27" w:rsidP="002B0A27">
            <w:pPr>
              <w:spacing w:before="120" w:after="240"/>
              <w:jc w:val="center"/>
            </w:pPr>
            <w:r w:rsidRPr="00873557">
              <w:t>ambivalent trials</w:t>
            </w:r>
            <w:r w:rsidRPr="00873557">
              <w:br/>
              <w:t>(661, 206, 2261)</w:t>
            </w:r>
          </w:p>
        </w:tc>
        <w:tc>
          <w:tcPr>
            <w:tcW w:w="0" w:type="dxa"/>
            <w:tcBorders>
              <w:top w:val="nil"/>
              <w:left w:val="nil"/>
              <w:bottom w:val="single" w:sz="4" w:space="0" w:color="auto"/>
              <w:right w:val="nil"/>
            </w:tcBorders>
          </w:tcPr>
          <w:p w14:paraId="6202AAB0" w14:textId="665FC88C" w:rsidR="002B0A27" w:rsidRPr="00873557" w:rsidRDefault="002B0A27" w:rsidP="002B0A27">
            <w:pPr>
              <w:spacing w:before="120" w:after="120"/>
              <w:jc w:val="center"/>
            </w:pPr>
            <w:r w:rsidRPr="00873557">
              <w:t>incongruent trials</w:t>
            </w:r>
            <w:r w:rsidRPr="00873557">
              <w:br/>
              <w:t>(667, 204, 1120)</w:t>
            </w:r>
          </w:p>
        </w:tc>
        <w:tc>
          <w:tcPr>
            <w:tcW w:w="0" w:type="dxa"/>
            <w:tcBorders>
              <w:top w:val="nil"/>
              <w:left w:val="nil"/>
              <w:bottom w:val="single" w:sz="4" w:space="0" w:color="auto"/>
              <w:right w:val="nil"/>
            </w:tcBorders>
          </w:tcPr>
          <w:p w14:paraId="1B5B06CB" w14:textId="77777777" w:rsidR="002B0A27" w:rsidRPr="00873557" w:rsidRDefault="002B0A27" w:rsidP="002B0A27">
            <w:pPr>
              <w:spacing w:before="120" w:after="120"/>
              <w:jc w:val="center"/>
            </w:pPr>
          </w:p>
        </w:tc>
        <w:tc>
          <w:tcPr>
            <w:tcW w:w="0" w:type="dxa"/>
            <w:tcBorders>
              <w:top w:val="nil"/>
              <w:left w:val="nil"/>
              <w:bottom w:val="single" w:sz="4" w:space="0" w:color="auto"/>
              <w:right w:val="nil"/>
            </w:tcBorders>
            <w:vAlign w:val="center"/>
          </w:tcPr>
          <w:p w14:paraId="0E205FF5" w14:textId="4756873F" w:rsidR="002B0A27" w:rsidRPr="00873557" w:rsidRDefault="002954FA" w:rsidP="002B0A27">
            <w:pPr>
              <w:spacing w:before="120" w:after="120"/>
              <w:jc w:val="center"/>
            </w:pPr>
            <w:r>
              <w:t>0</w:t>
            </w:r>
            <w:r w:rsidR="002B0A27" w:rsidRPr="00873557">
              <w:t>.01</w:t>
            </w:r>
          </w:p>
        </w:tc>
        <w:tc>
          <w:tcPr>
            <w:tcW w:w="0" w:type="dxa"/>
            <w:tcBorders>
              <w:top w:val="nil"/>
              <w:left w:val="nil"/>
              <w:bottom w:val="single" w:sz="4" w:space="0" w:color="auto"/>
              <w:right w:val="nil"/>
            </w:tcBorders>
            <w:vAlign w:val="center"/>
          </w:tcPr>
          <w:p w14:paraId="0B0DF50D" w14:textId="0113D105" w:rsidR="002B0A27" w:rsidRPr="00873557" w:rsidRDefault="002954FA" w:rsidP="002B0A27">
            <w:pPr>
              <w:spacing w:before="120" w:after="120"/>
              <w:jc w:val="center"/>
            </w:pPr>
            <w:r>
              <w:t>0</w:t>
            </w:r>
            <w:r w:rsidR="002B0A27" w:rsidRPr="00873557">
              <w:t>.01</w:t>
            </w:r>
          </w:p>
        </w:tc>
        <w:tc>
          <w:tcPr>
            <w:tcW w:w="0" w:type="dxa"/>
            <w:tcBorders>
              <w:top w:val="nil"/>
              <w:left w:val="nil"/>
              <w:bottom w:val="single" w:sz="4" w:space="0" w:color="auto"/>
              <w:right w:val="nil"/>
            </w:tcBorders>
            <w:vAlign w:val="center"/>
          </w:tcPr>
          <w:p w14:paraId="317EAC4B" w14:textId="6A08A570" w:rsidR="002B0A27" w:rsidRPr="00873557" w:rsidRDefault="002954FA" w:rsidP="002B0A27">
            <w:pPr>
              <w:spacing w:before="120" w:after="120"/>
              <w:jc w:val="center"/>
            </w:pPr>
            <w:r>
              <w:t>0</w:t>
            </w:r>
            <w:r w:rsidR="002B0A27" w:rsidRPr="00873557">
              <w:t>.85</w:t>
            </w:r>
          </w:p>
        </w:tc>
        <w:tc>
          <w:tcPr>
            <w:tcW w:w="0" w:type="dxa"/>
            <w:tcBorders>
              <w:top w:val="nil"/>
              <w:left w:val="nil"/>
              <w:bottom w:val="single" w:sz="4" w:space="0" w:color="auto"/>
              <w:right w:val="nil"/>
            </w:tcBorders>
          </w:tcPr>
          <w:p w14:paraId="63A49867" w14:textId="77777777" w:rsidR="002B0A27" w:rsidRPr="00873557" w:rsidRDefault="002B0A27" w:rsidP="002B0A27">
            <w:pPr>
              <w:spacing w:before="120" w:after="120"/>
              <w:jc w:val="center"/>
            </w:pPr>
          </w:p>
        </w:tc>
        <w:tc>
          <w:tcPr>
            <w:tcW w:w="0" w:type="dxa"/>
            <w:tcBorders>
              <w:top w:val="nil"/>
              <w:left w:val="nil"/>
              <w:bottom w:val="single" w:sz="4" w:space="0" w:color="auto"/>
              <w:right w:val="nil"/>
            </w:tcBorders>
            <w:vAlign w:val="center"/>
          </w:tcPr>
          <w:p w14:paraId="3C779B7C" w14:textId="5C49292C" w:rsidR="002B0A27" w:rsidRPr="00873557" w:rsidRDefault="002954FA" w:rsidP="002B0A27">
            <w:pPr>
              <w:spacing w:before="120" w:after="120"/>
              <w:jc w:val="center"/>
            </w:pPr>
            <w:r>
              <w:t>0</w:t>
            </w:r>
            <w:r w:rsidR="002B0A27" w:rsidRPr="00873557">
              <w:t>.74</w:t>
            </w:r>
          </w:p>
        </w:tc>
        <w:tc>
          <w:tcPr>
            <w:tcW w:w="0" w:type="dxa"/>
            <w:tcBorders>
              <w:top w:val="nil"/>
              <w:left w:val="nil"/>
              <w:bottom w:val="single" w:sz="4" w:space="0" w:color="auto"/>
              <w:right w:val="nil"/>
            </w:tcBorders>
            <w:vAlign w:val="center"/>
          </w:tcPr>
          <w:p w14:paraId="5394A562" w14:textId="09214F33" w:rsidR="002B0A27" w:rsidRPr="00873557" w:rsidRDefault="002B0A27" w:rsidP="002B0A27">
            <w:pPr>
              <w:spacing w:before="120" w:after="120"/>
              <w:jc w:val="center"/>
            </w:pPr>
            <w:r w:rsidRPr="00873557">
              <w:t>.39</w:t>
            </w:r>
          </w:p>
        </w:tc>
      </w:tr>
      <w:tr w:rsidR="00873557" w:rsidRPr="00873557" w14:paraId="3A849CA7" w14:textId="77777777" w:rsidTr="002B0A27">
        <w:tc>
          <w:tcPr>
            <w:tcW w:w="0" w:type="dxa"/>
            <w:vMerge w:val="restart"/>
            <w:tcBorders>
              <w:top w:val="single" w:sz="4" w:space="0" w:color="auto"/>
              <w:left w:val="nil"/>
              <w:bottom w:val="single" w:sz="12" w:space="0" w:color="auto"/>
              <w:right w:val="nil"/>
            </w:tcBorders>
            <w:textDirection w:val="btLr"/>
            <w:vAlign w:val="center"/>
          </w:tcPr>
          <w:p w14:paraId="0539F8DD" w14:textId="40C7A88E" w:rsidR="002B0A27" w:rsidRPr="00873557" w:rsidRDefault="001D1648" w:rsidP="002B0A27">
            <w:pPr>
              <w:spacing w:before="120" w:after="120"/>
              <w:ind w:left="113" w:right="113"/>
              <w:jc w:val="center"/>
            </w:pPr>
            <w:r>
              <w:t>Ambivalent Targets Paradigm</w:t>
            </w:r>
          </w:p>
        </w:tc>
        <w:tc>
          <w:tcPr>
            <w:tcW w:w="0" w:type="dxa"/>
            <w:tcBorders>
              <w:top w:val="nil"/>
              <w:left w:val="nil"/>
              <w:bottom w:val="nil"/>
              <w:right w:val="nil"/>
            </w:tcBorders>
          </w:tcPr>
          <w:p w14:paraId="1C0CD6BB" w14:textId="31DBECD5" w:rsidR="002B0A27" w:rsidRPr="00873557" w:rsidRDefault="002B0A27" w:rsidP="002B0A27">
            <w:pPr>
              <w:spacing w:before="120" w:after="120"/>
              <w:jc w:val="center"/>
            </w:pPr>
            <w:r w:rsidRPr="00873557">
              <w:t xml:space="preserve">ambivalent trials </w:t>
            </w:r>
            <w:r w:rsidRPr="00873557">
              <w:br/>
              <w:t>(773, 271, 3590)</w:t>
            </w:r>
          </w:p>
        </w:tc>
        <w:tc>
          <w:tcPr>
            <w:tcW w:w="0" w:type="dxa"/>
            <w:tcBorders>
              <w:top w:val="nil"/>
              <w:left w:val="nil"/>
              <w:bottom w:val="nil"/>
              <w:right w:val="nil"/>
            </w:tcBorders>
          </w:tcPr>
          <w:p w14:paraId="3396905D" w14:textId="326EE0D7" w:rsidR="002B0A27" w:rsidRPr="00873557" w:rsidRDefault="002B0A27" w:rsidP="002B0A27">
            <w:pPr>
              <w:spacing w:before="120" w:after="120"/>
              <w:jc w:val="center"/>
            </w:pPr>
            <w:r w:rsidRPr="00873557">
              <w:t xml:space="preserve">congruent trials </w:t>
            </w:r>
            <w:r w:rsidRPr="00873557">
              <w:br/>
              <w:t>(690, 223, 1092)</w:t>
            </w:r>
          </w:p>
        </w:tc>
        <w:tc>
          <w:tcPr>
            <w:tcW w:w="0" w:type="dxa"/>
            <w:tcBorders>
              <w:top w:val="single" w:sz="4" w:space="0" w:color="auto"/>
              <w:left w:val="nil"/>
              <w:bottom w:val="nil"/>
              <w:right w:val="nil"/>
            </w:tcBorders>
          </w:tcPr>
          <w:p w14:paraId="322CFDC1" w14:textId="77777777" w:rsidR="002B0A27" w:rsidRPr="00873557" w:rsidRDefault="002B0A27" w:rsidP="002B0A27">
            <w:pPr>
              <w:spacing w:before="120" w:after="120"/>
              <w:jc w:val="center"/>
            </w:pPr>
          </w:p>
        </w:tc>
        <w:tc>
          <w:tcPr>
            <w:tcW w:w="0" w:type="dxa"/>
            <w:tcBorders>
              <w:top w:val="single" w:sz="4" w:space="0" w:color="auto"/>
              <w:left w:val="nil"/>
              <w:bottom w:val="nil"/>
              <w:right w:val="nil"/>
            </w:tcBorders>
            <w:vAlign w:val="center"/>
          </w:tcPr>
          <w:p w14:paraId="030F90E9" w14:textId="07BCB9C0" w:rsidR="002B0A27" w:rsidRPr="00873557" w:rsidRDefault="002B0A27" w:rsidP="002B0A27">
            <w:pPr>
              <w:spacing w:before="120" w:after="120"/>
              <w:jc w:val="center"/>
            </w:pPr>
            <w:r w:rsidRPr="00873557">
              <w:t>-</w:t>
            </w:r>
            <w:r w:rsidR="002954FA">
              <w:t>0</w:t>
            </w:r>
            <w:r w:rsidRPr="00873557">
              <w:t>.10</w:t>
            </w:r>
          </w:p>
        </w:tc>
        <w:tc>
          <w:tcPr>
            <w:tcW w:w="0" w:type="dxa"/>
            <w:tcBorders>
              <w:top w:val="single" w:sz="4" w:space="0" w:color="auto"/>
              <w:left w:val="nil"/>
              <w:bottom w:val="nil"/>
              <w:right w:val="nil"/>
            </w:tcBorders>
            <w:vAlign w:val="center"/>
          </w:tcPr>
          <w:p w14:paraId="0736EC2D" w14:textId="2A1BA93E" w:rsidR="002B0A27" w:rsidRPr="00873557" w:rsidRDefault="002954FA" w:rsidP="002B0A27">
            <w:pPr>
              <w:spacing w:before="120" w:after="120"/>
              <w:jc w:val="center"/>
            </w:pPr>
            <w:r>
              <w:t>0</w:t>
            </w:r>
            <w:r w:rsidR="002B0A27" w:rsidRPr="00873557">
              <w:t>.03</w:t>
            </w:r>
          </w:p>
        </w:tc>
        <w:tc>
          <w:tcPr>
            <w:tcW w:w="0" w:type="dxa"/>
            <w:tcBorders>
              <w:top w:val="single" w:sz="4" w:space="0" w:color="auto"/>
              <w:left w:val="nil"/>
              <w:bottom w:val="nil"/>
              <w:right w:val="nil"/>
            </w:tcBorders>
            <w:vAlign w:val="center"/>
          </w:tcPr>
          <w:p w14:paraId="610F304C" w14:textId="3B5CFBD6" w:rsidR="002B0A27" w:rsidRPr="00873557" w:rsidRDefault="002B0A27" w:rsidP="002B0A27">
            <w:pPr>
              <w:spacing w:before="120" w:after="120"/>
              <w:jc w:val="center"/>
            </w:pPr>
            <w:r w:rsidRPr="00873557">
              <w:t>-3.85</w:t>
            </w:r>
          </w:p>
        </w:tc>
        <w:tc>
          <w:tcPr>
            <w:tcW w:w="0" w:type="dxa"/>
            <w:tcBorders>
              <w:top w:val="single" w:sz="4" w:space="0" w:color="auto"/>
              <w:left w:val="nil"/>
              <w:bottom w:val="nil"/>
              <w:right w:val="nil"/>
            </w:tcBorders>
          </w:tcPr>
          <w:p w14:paraId="1EBCBC0D" w14:textId="77777777" w:rsidR="002B0A27" w:rsidRPr="00873557" w:rsidRDefault="002B0A27" w:rsidP="002B0A27">
            <w:pPr>
              <w:spacing w:before="120" w:after="120"/>
              <w:jc w:val="center"/>
            </w:pPr>
          </w:p>
        </w:tc>
        <w:tc>
          <w:tcPr>
            <w:tcW w:w="0" w:type="dxa"/>
            <w:tcBorders>
              <w:top w:val="single" w:sz="4" w:space="0" w:color="auto"/>
              <w:left w:val="nil"/>
              <w:bottom w:val="nil"/>
              <w:right w:val="nil"/>
            </w:tcBorders>
            <w:vAlign w:val="center"/>
          </w:tcPr>
          <w:p w14:paraId="49871138" w14:textId="79361CD3" w:rsidR="002B0A27" w:rsidRPr="00873557" w:rsidRDefault="002B0A27" w:rsidP="002B0A27">
            <w:pPr>
              <w:spacing w:before="120" w:after="120"/>
              <w:jc w:val="center"/>
            </w:pPr>
            <w:r w:rsidRPr="00873557">
              <w:t>11.29</w:t>
            </w:r>
          </w:p>
        </w:tc>
        <w:tc>
          <w:tcPr>
            <w:tcW w:w="0" w:type="dxa"/>
            <w:tcBorders>
              <w:top w:val="single" w:sz="4" w:space="0" w:color="auto"/>
              <w:left w:val="nil"/>
              <w:bottom w:val="nil"/>
              <w:right w:val="nil"/>
            </w:tcBorders>
            <w:vAlign w:val="center"/>
          </w:tcPr>
          <w:p w14:paraId="5DAC6AA8" w14:textId="2BFCD3EC" w:rsidR="002B0A27" w:rsidRPr="00873557" w:rsidRDefault="002B0A27" w:rsidP="002B0A27">
            <w:pPr>
              <w:spacing w:before="120" w:after="120"/>
              <w:jc w:val="center"/>
            </w:pPr>
            <w:r w:rsidRPr="00873557">
              <w:t>.01</w:t>
            </w:r>
          </w:p>
        </w:tc>
      </w:tr>
      <w:tr w:rsidR="002B0A27" w:rsidRPr="00873557" w14:paraId="3EAB5A9F" w14:textId="77777777" w:rsidTr="00873557">
        <w:trPr>
          <w:cantSplit/>
          <w:trHeight w:val="810"/>
        </w:trPr>
        <w:tc>
          <w:tcPr>
            <w:tcW w:w="0" w:type="dxa"/>
            <w:vMerge/>
            <w:tcBorders>
              <w:left w:val="nil"/>
              <w:bottom w:val="single" w:sz="12" w:space="0" w:color="auto"/>
              <w:right w:val="nil"/>
            </w:tcBorders>
            <w:textDirection w:val="btLr"/>
          </w:tcPr>
          <w:p w14:paraId="0C7A828C" w14:textId="77777777" w:rsidR="002B0A27" w:rsidRPr="00873557" w:rsidRDefault="002B0A27" w:rsidP="002B0A27">
            <w:pPr>
              <w:spacing w:before="120" w:after="120"/>
              <w:ind w:left="113" w:right="113"/>
              <w:jc w:val="center"/>
            </w:pPr>
          </w:p>
        </w:tc>
        <w:tc>
          <w:tcPr>
            <w:tcW w:w="0" w:type="dxa"/>
            <w:tcBorders>
              <w:top w:val="nil"/>
              <w:left w:val="nil"/>
              <w:bottom w:val="nil"/>
              <w:right w:val="nil"/>
            </w:tcBorders>
          </w:tcPr>
          <w:p w14:paraId="52EEDA19" w14:textId="3239D424" w:rsidR="002B0A27" w:rsidRPr="00873557" w:rsidRDefault="002B0A27" w:rsidP="002B0A27">
            <w:pPr>
              <w:spacing w:before="120" w:after="120"/>
              <w:jc w:val="center"/>
            </w:pPr>
            <w:r w:rsidRPr="00873557">
              <w:t xml:space="preserve">ambivalent trials </w:t>
            </w:r>
            <w:r w:rsidRPr="00873557">
              <w:br/>
              <w:t>(773, 271, 3590)</w:t>
            </w:r>
          </w:p>
        </w:tc>
        <w:tc>
          <w:tcPr>
            <w:tcW w:w="0" w:type="dxa"/>
            <w:tcBorders>
              <w:top w:val="nil"/>
              <w:left w:val="nil"/>
              <w:bottom w:val="nil"/>
              <w:right w:val="nil"/>
            </w:tcBorders>
          </w:tcPr>
          <w:p w14:paraId="3031D57D" w14:textId="732F2237" w:rsidR="002B0A27" w:rsidRPr="00873557" w:rsidRDefault="002B0A27" w:rsidP="002B0A27">
            <w:pPr>
              <w:spacing w:before="120" w:after="120"/>
              <w:jc w:val="center"/>
            </w:pPr>
            <w:r w:rsidRPr="00873557">
              <w:t>incongruent trials</w:t>
            </w:r>
            <w:r w:rsidRPr="00873557">
              <w:br/>
              <w:t>(696, 212, 1099)</w:t>
            </w:r>
          </w:p>
        </w:tc>
        <w:tc>
          <w:tcPr>
            <w:tcW w:w="0" w:type="dxa"/>
            <w:tcBorders>
              <w:top w:val="nil"/>
              <w:left w:val="nil"/>
              <w:bottom w:val="nil"/>
              <w:right w:val="nil"/>
            </w:tcBorders>
          </w:tcPr>
          <w:p w14:paraId="02D7DF2D" w14:textId="77777777" w:rsidR="002B0A27" w:rsidRPr="00873557" w:rsidRDefault="002B0A27" w:rsidP="002B0A27">
            <w:pPr>
              <w:spacing w:before="120" w:after="120"/>
              <w:jc w:val="center"/>
            </w:pPr>
          </w:p>
        </w:tc>
        <w:tc>
          <w:tcPr>
            <w:tcW w:w="0" w:type="dxa"/>
            <w:tcBorders>
              <w:top w:val="nil"/>
              <w:left w:val="nil"/>
              <w:bottom w:val="nil"/>
              <w:right w:val="nil"/>
            </w:tcBorders>
            <w:vAlign w:val="center"/>
          </w:tcPr>
          <w:p w14:paraId="2E996EC1" w14:textId="3EBF2696" w:rsidR="002B0A27" w:rsidRPr="00873557" w:rsidRDefault="002B0A27" w:rsidP="002B0A27">
            <w:pPr>
              <w:spacing w:before="120" w:after="120"/>
              <w:jc w:val="center"/>
            </w:pPr>
            <w:r w:rsidRPr="00873557">
              <w:t>-</w:t>
            </w:r>
            <w:r w:rsidR="002954FA">
              <w:t>0</w:t>
            </w:r>
            <w:r w:rsidRPr="00873557">
              <w:t>.10</w:t>
            </w:r>
          </w:p>
        </w:tc>
        <w:tc>
          <w:tcPr>
            <w:tcW w:w="0" w:type="dxa"/>
            <w:tcBorders>
              <w:top w:val="nil"/>
              <w:left w:val="nil"/>
              <w:bottom w:val="nil"/>
              <w:right w:val="nil"/>
            </w:tcBorders>
            <w:vAlign w:val="center"/>
          </w:tcPr>
          <w:p w14:paraId="4F3ABECD" w14:textId="76A1B95A" w:rsidR="002B0A27" w:rsidRPr="00873557" w:rsidRDefault="002954FA" w:rsidP="002B0A27">
            <w:pPr>
              <w:spacing w:before="120" w:after="120"/>
              <w:jc w:val="center"/>
            </w:pPr>
            <w:r>
              <w:t>0</w:t>
            </w:r>
            <w:r w:rsidR="002B0A27" w:rsidRPr="00873557">
              <w:t>.03</w:t>
            </w:r>
          </w:p>
        </w:tc>
        <w:tc>
          <w:tcPr>
            <w:tcW w:w="0" w:type="dxa"/>
            <w:tcBorders>
              <w:top w:val="nil"/>
              <w:left w:val="nil"/>
              <w:bottom w:val="nil"/>
              <w:right w:val="nil"/>
            </w:tcBorders>
            <w:vAlign w:val="center"/>
          </w:tcPr>
          <w:p w14:paraId="1BB6A367" w14:textId="570F5BA5" w:rsidR="002B0A27" w:rsidRPr="00873557" w:rsidRDefault="002B0A27" w:rsidP="002B0A27">
            <w:pPr>
              <w:spacing w:before="120" w:after="120"/>
              <w:jc w:val="center"/>
            </w:pPr>
            <w:r w:rsidRPr="00873557">
              <w:t>-3.48</w:t>
            </w:r>
          </w:p>
        </w:tc>
        <w:tc>
          <w:tcPr>
            <w:tcW w:w="0" w:type="dxa"/>
            <w:tcBorders>
              <w:top w:val="nil"/>
              <w:left w:val="nil"/>
              <w:bottom w:val="nil"/>
              <w:right w:val="nil"/>
            </w:tcBorders>
          </w:tcPr>
          <w:p w14:paraId="48A77398" w14:textId="77777777" w:rsidR="002B0A27" w:rsidRPr="00873557" w:rsidRDefault="002B0A27" w:rsidP="002B0A27">
            <w:pPr>
              <w:spacing w:before="120" w:after="120"/>
              <w:jc w:val="center"/>
            </w:pPr>
          </w:p>
        </w:tc>
        <w:tc>
          <w:tcPr>
            <w:tcW w:w="0" w:type="dxa"/>
            <w:tcBorders>
              <w:top w:val="nil"/>
              <w:left w:val="nil"/>
              <w:bottom w:val="nil"/>
              <w:right w:val="nil"/>
            </w:tcBorders>
            <w:vAlign w:val="center"/>
          </w:tcPr>
          <w:p w14:paraId="5B0A6B81" w14:textId="033BAE19" w:rsidR="002B0A27" w:rsidRPr="00873557" w:rsidRDefault="002B0A27" w:rsidP="002B0A27">
            <w:pPr>
              <w:spacing w:before="120" w:after="120"/>
              <w:jc w:val="center"/>
            </w:pPr>
            <w:r w:rsidRPr="00873557">
              <w:t>9.71</w:t>
            </w:r>
          </w:p>
        </w:tc>
        <w:tc>
          <w:tcPr>
            <w:tcW w:w="0" w:type="dxa"/>
            <w:tcBorders>
              <w:top w:val="nil"/>
              <w:left w:val="nil"/>
              <w:bottom w:val="nil"/>
              <w:right w:val="nil"/>
            </w:tcBorders>
            <w:vAlign w:val="center"/>
          </w:tcPr>
          <w:p w14:paraId="39CB132C" w14:textId="2392B0CD" w:rsidR="002B0A27" w:rsidRPr="00873557" w:rsidRDefault="002B0A27" w:rsidP="002B0A27">
            <w:pPr>
              <w:spacing w:before="120" w:after="120"/>
              <w:jc w:val="center"/>
            </w:pPr>
            <w:r w:rsidRPr="00873557">
              <w:t>.01</w:t>
            </w:r>
          </w:p>
        </w:tc>
      </w:tr>
      <w:tr w:rsidR="002B0A27" w:rsidRPr="00873557" w14:paraId="206599D5" w14:textId="77777777" w:rsidTr="00873557">
        <w:trPr>
          <w:cantSplit/>
          <w:trHeight w:val="810"/>
        </w:trPr>
        <w:tc>
          <w:tcPr>
            <w:tcW w:w="0" w:type="dxa"/>
            <w:vMerge/>
            <w:tcBorders>
              <w:left w:val="nil"/>
              <w:bottom w:val="single" w:sz="12" w:space="0" w:color="auto"/>
              <w:right w:val="nil"/>
            </w:tcBorders>
            <w:textDirection w:val="btLr"/>
          </w:tcPr>
          <w:p w14:paraId="4EC06538" w14:textId="77777777" w:rsidR="002B0A27" w:rsidRPr="00873557" w:rsidRDefault="002B0A27" w:rsidP="002B0A27">
            <w:pPr>
              <w:spacing w:before="120" w:after="120"/>
              <w:ind w:left="113" w:right="113"/>
              <w:jc w:val="center"/>
            </w:pPr>
          </w:p>
        </w:tc>
        <w:tc>
          <w:tcPr>
            <w:tcW w:w="0" w:type="dxa"/>
            <w:tcBorders>
              <w:top w:val="nil"/>
              <w:left w:val="nil"/>
              <w:bottom w:val="single" w:sz="12" w:space="0" w:color="auto"/>
              <w:right w:val="nil"/>
            </w:tcBorders>
          </w:tcPr>
          <w:p w14:paraId="45F7FEEB" w14:textId="2BD42CFF" w:rsidR="002B0A27" w:rsidRPr="00873557" w:rsidRDefault="002B0A27" w:rsidP="002B0A27">
            <w:pPr>
              <w:spacing w:before="120" w:after="240"/>
              <w:jc w:val="center"/>
            </w:pPr>
            <w:r w:rsidRPr="00873557">
              <w:t xml:space="preserve">valent primes – </w:t>
            </w:r>
            <w:r w:rsidRPr="00873557">
              <w:br/>
              <w:t>ambivalent targets</w:t>
            </w:r>
            <w:r w:rsidRPr="00873557">
              <w:br/>
              <w:t>(772, 271, 2376)</w:t>
            </w:r>
          </w:p>
        </w:tc>
        <w:tc>
          <w:tcPr>
            <w:tcW w:w="0" w:type="dxa"/>
            <w:tcBorders>
              <w:top w:val="nil"/>
              <w:left w:val="nil"/>
              <w:bottom w:val="single" w:sz="12" w:space="0" w:color="auto"/>
              <w:right w:val="nil"/>
            </w:tcBorders>
          </w:tcPr>
          <w:p w14:paraId="55FB5496" w14:textId="1877EF60" w:rsidR="002B0A27" w:rsidRPr="00873557" w:rsidRDefault="002B0A27" w:rsidP="002B0A27">
            <w:pPr>
              <w:spacing w:before="120" w:after="120"/>
              <w:jc w:val="center"/>
            </w:pPr>
            <w:r w:rsidRPr="00873557">
              <w:t>neutral primes – ambivalent targets</w:t>
            </w:r>
            <w:r w:rsidRPr="00873557">
              <w:br/>
              <w:t>(776, 272, 1214)</w:t>
            </w:r>
          </w:p>
        </w:tc>
        <w:tc>
          <w:tcPr>
            <w:tcW w:w="0" w:type="dxa"/>
            <w:tcBorders>
              <w:top w:val="nil"/>
              <w:left w:val="nil"/>
              <w:bottom w:val="single" w:sz="12" w:space="0" w:color="auto"/>
              <w:right w:val="nil"/>
            </w:tcBorders>
          </w:tcPr>
          <w:p w14:paraId="25E8E8D1" w14:textId="77777777" w:rsidR="002B0A27" w:rsidRPr="00873557" w:rsidRDefault="002B0A27" w:rsidP="002B0A27">
            <w:pPr>
              <w:spacing w:before="120" w:after="120"/>
              <w:jc w:val="center"/>
            </w:pPr>
          </w:p>
        </w:tc>
        <w:tc>
          <w:tcPr>
            <w:tcW w:w="0" w:type="dxa"/>
            <w:tcBorders>
              <w:top w:val="nil"/>
              <w:left w:val="nil"/>
              <w:bottom w:val="single" w:sz="12" w:space="0" w:color="auto"/>
              <w:right w:val="nil"/>
            </w:tcBorders>
            <w:vAlign w:val="center"/>
          </w:tcPr>
          <w:p w14:paraId="73386A19" w14:textId="3AA5FC3F" w:rsidR="002B0A27" w:rsidRPr="00873557" w:rsidRDefault="002B0A27" w:rsidP="002B0A27">
            <w:pPr>
              <w:spacing w:before="120" w:after="120"/>
              <w:jc w:val="center"/>
            </w:pPr>
            <w:r w:rsidRPr="00873557">
              <w:t>-</w:t>
            </w:r>
            <w:r w:rsidR="002954FA">
              <w:t>0</w:t>
            </w:r>
            <w:r w:rsidRPr="00873557">
              <w:t>.01</w:t>
            </w:r>
          </w:p>
        </w:tc>
        <w:tc>
          <w:tcPr>
            <w:tcW w:w="0" w:type="dxa"/>
            <w:tcBorders>
              <w:top w:val="nil"/>
              <w:left w:val="nil"/>
              <w:bottom w:val="single" w:sz="12" w:space="0" w:color="auto"/>
              <w:right w:val="nil"/>
            </w:tcBorders>
            <w:vAlign w:val="center"/>
          </w:tcPr>
          <w:p w14:paraId="564B288F" w14:textId="01E3963F" w:rsidR="002B0A27" w:rsidRPr="00873557" w:rsidRDefault="002954FA" w:rsidP="002B0A27">
            <w:pPr>
              <w:spacing w:before="120" w:after="120"/>
              <w:jc w:val="center"/>
            </w:pPr>
            <w:r>
              <w:t>0</w:t>
            </w:r>
            <w:r w:rsidR="002B0A27" w:rsidRPr="00873557">
              <w:t>.01</w:t>
            </w:r>
          </w:p>
        </w:tc>
        <w:tc>
          <w:tcPr>
            <w:tcW w:w="0" w:type="dxa"/>
            <w:tcBorders>
              <w:top w:val="nil"/>
              <w:left w:val="nil"/>
              <w:bottom w:val="single" w:sz="12" w:space="0" w:color="auto"/>
              <w:right w:val="nil"/>
            </w:tcBorders>
            <w:vAlign w:val="center"/>
          </w:tcPr>
          <w:p w14:paraId="1C5FC9F2" w14:textId="441F72FC" w:rsidR="002B0A27" w:rsidRPr="00873557" w:rsidRDefault="002B0A27" w:rsidP="002B0A27">
            <w:pPr>
              <w:spacing w:before="120" w:after="120"/>
              <w:jc w:val="center"/>
            </w:pPr>
            <w:r w:rsidRPr="00873557">
              <w:t>-1.02</w:t>
            </w:r>
          </w:p>
        </w:tc>
        <w:tc>
          <w:tcPr>
            <w:tcW w:w="0" w:type="dxa"/>
            <w:tcBorders>
              <w:top w:val="nil"/>
              <w:left w:val="nil"/>
              <w:bottom w:val="single" w:sz="12" w:space="0" w:color="auto"/>
              <w:right w:val="nil"/>
            </w:tcBorders>
          </w:tcPr>
          <w:p w14:paraId="21D31425" w14:textId="77777777" w:rsidR="002B0A27" w:rsidRPr="00873557" w:rsidRDefault="002B0A27" w:rsidP="002B0A27">
            <w:pPr>
              <w:spacing w:before="120" w:after="120"/>
              <w:jc w:val="center"/>
            </w:pPr>
          </w:p>
        </w:tc>
        <w:tc>
          <w:tcPr>
            <w:tcW w:w="0" w:type="dxa"/>
            <w:tcBorders>
              <w:top w:val="nil"/>
              <w:left w:val="nil"/>
              <w:bottom w:val="single" w:sz="12" w:space="0" w:color="auto"/>
              <w:right w:val="nil"/>
            </w:tcBorders>
            <w:vAlign w:val="center"/>
          </w:tcPr>
          <w:p w14:paraId="39B89101" w14:textId="058B0D75" w:rsidR="002B0A27" w:rsidRPr="00873557" w:rsidRDefault="002B0A27" w:rsidP="002B0A27">
            <w:pPr>
              <w:spacing w:before="120" w:after="120"/>
              <w:jc w:val="center"/>
            </w:pPr>
            <w:r w:rsidRPr="00873557">
              <w:t>1.05</w:t>
            </w:r>
          </w:p>
        </w:tc>
        <w:tc>
          <w:tcPr>
            <w:tcW w:w="0" w:type="dxa"/>
            <w:tcBorders>
              <w:top w:val="nil"/>
              <w:left w:val="nil"/>
              <w:bottom w:val="single" w:sz="12" w:space="0" w:color="auto"/>
              <w:right w:val="nil"/>
            </w:tcBorders>
            <w:vAlign w:val="center"/>
          </w:tcPr>
          <w:p w14:paraId="789FAABA" w14:textId="12B97C08" w:rsidR="002B0A27" w:rsidRPr="00873557" w:rsidRDefault="002B0A27" w:rsidP="002B0A27">
            <w:pPr>
              <w:spacing w:before="120" w:after="120"/>
              <w:jc w:val="center"/>
            </w:pPr>
            <w:r w:rsidRPr="00873557">
              <w:t>.28</w:t>
            </w:r>
          </w:p>
        </w:tc>
      </w:tr>
    </w:tbl>
    <w:p w14:paraId="4D81EEAC" w14:textId="3936E359" w:rsidR="00342650" w:rsidRPr="00873557" w:rsidRDefault="00520E1B" w:rsidP="00520E1B">
      <w:pPr>
        <w:spacing w:before="120"/>
        <w:ind w:firstLine="0"/>
        <w:rPr>
          <w:i/>
          <w:noProof/>
          <w:lang w:eastAsia="de-DE"/>
        </w:rPr>
      </w:pPr>
      <w:r w:rsidRPr="00873557">
        <w:rPr>
          <w:i/>
          <w:noProof/>
          <w:sz w:val="22"/>
          <w:szCs w:val="22"/>
          <w:lang w:eastAsia="de-DE"/>
        </w:rPr>
        <w:t>Note.</w:t>
      </w:r>
      <w:r w:rsidRPr="00873557">
        <w:rPr>
          <w:noProof/>
          <w:sz w:val="22"/>
          <w:szCs w:val="22"/>
          <w:lang w:eastAsia="de-DE"/>
        </w:rPr>
        <w:t xml:space="preserve"> </w:t>
      </w:r>
      <w:r w:rsidRPr="00873557">
        <w:rPr>
          <w:sz w:val="22"/>
          <w:szCs w:val="22"/>
        </w:rPr>
        <w:t>All statistics are based on the analysis of log-transformed latencies.</w:t>
      </w:r>
    </w:p>
    <w:p w14:paraId="3A28DC58" w14:textId="77777777" w:rsidR="002C3519" w:rsidRPr="00873557" w:rsidRDefault="002C3519" w:rsidP="00520E1B">
      <w:pPr>
        <w:spacing w:line="288" w:lineRule="auto"/>
        <w:ind w:firstLine="0"/>
        <w:rPr>
          <w:noProof/>
          <w:lang w:eastAsia="de-DE"/>
        </w:rPr>
        <w:sectPr w:rsidR="002C3519" w:rsidRPr="00873557" w:rsidSect="00520E1B">
          <w:footnotePr>
            <w:pos w:val="beneathText"/>
          </w:footnotePr>
          <w:endnotePr>
            <w:numFmt w:val="decimal"/>
          </w:endnotePr>
          <w:pgSz w:w="15840" w:h="12240" w:orient="landscape"/>
          <w:pgMar w:top="1418" w:right="1418" w:bottom="1418" w:left="1134" w:header="720" w:footer="720" w:gutter="0"/>
          <w:cols w:space="720"/>
          <w:titlePg/>
          <w:docGrid w:linePitch="360"/>
        </w:sectPr>
      </w:pPr>
    </w:p>
    <w:p w14:paraId="7C985290" w14:textId="4986D47B" w:rsidR="00530665" w:rsidRPr="00873557" w:rsidRDefault="00530665" w:rsidP="00530665">
      <w:pPr>
        <w:spacing w:line="288" w:lineRule="auto"/>
        <w:ind w:firstLine="0"/>
        <w:rPr>
          <w:noProof/>
          <w:lang w:eastAsia="de-DE"/>
        </w:rPr>
      </w:pPr>
      <w:r w:rsidRPr="00873557">
        <w:rPr>
          <w:noProof/>
          <w:lang w:eastAsia="de-DE"/>
        </w:rPr>
        <w:lastRenderedPageBreak/>
        <w:t xml:space="preserve">Table </w:t>
      </w:r>
      <w:r w:rsidR="001D0CAD">
        <w:rPr>
          <w:noProof/>
          <w:lang w:eastAsia="de-DE"/>
        </w:rPr>
        <w:t>7</w:t>
      </w:r>
    </w:p>
    <w:p w14:paraId="7AA460FC" w14:textId="3954FEDF" w:rsidR="00530665" w:rsidRPr="00873557" w:rsidRDefault="00530665" w:rsidP="00530665">
      <w:pPr>
        <w:spacing w:after="120" w:line="288" w:lineRule="auto"/>
        <w:ind w:firstLine="0"/>
        <w:rPr>
          <w:i/>
          <w:noProof/>
          <w:lang w:eastAsia="de-DE"/>
        </w:rPr>
      </w:pPr>
      <w:r w:rsidRPr="00873557">
        <w:rPr>
          <w:i/>
          <w:noProof/>
          <w:lang w:eastAsia="de-DE"/>
        </w:rPr>
        <w:t>Means (standard deviations) for positivity ratings, negativity ratings, Griffin index as an indicator for potential ambivalence, and felt ambivalence in Experiment 3.</w:t>
      </w:r>
    </w:p>
    <w:tbl>
      <w:tblPr>
        <w:tblStyle w:val="APAReport"/>
        <w:tblW w:w="0" w:type="auto"/>
        <w:tblLook w:val="04A0" w:firstRow="1" w:lastRow="0" w:firstColumn="1" w:lastColumn="0" w:noHBand="0" w:noVBand="1"/>
      </w:tblPr>
      <w:tblGrid>
        <w:gridCol w:w="1881"/>
        <w:gridCol w:w="1881"/>
        <w:gridCol w:w="1881"/>
        <w:gridCol w:w="1881"/>
        <w:gridCol w:w="1882"/>
      </w:tblGrid>
      <w:tr w:rsidR="00530665" w:rsidRPr="00873557" w14:paraId="618D1F9A" w14:textId="77777777" w:rsidTr="007A1EC1">
        <w:trPr>
          <w:cnfStyle w:val="100000000000" w:firstRow="1" w:lastRow="0" w:firstColumn="0" w:lastColumn="0" w:oddVBand="0" w:evenVBand="0" w:oddHBand="0" w:evenHBand="0" w:firstRowFirstColumn="0" w:firstRowLastColumn="0" w:lastRowFirstColumn="0" w:lastRowLastColumn="0"/>
        </w:trPr>
        <w:tc>
          <w:tcPr>
            <w:tcW w:w="1881" w:type="dxa"/>
          </w:tcPr>
          <w:p w14:paraId="0F299B5C" w14:textId="77777777" w:rsidR="00530665" w:rsidRPr="00873557" w:rsidRDefault="00530665" w:rsidP="007A1EC1">
            <w:pPr>
              <w:spacing w:after="120" w:line="288" w:lineRule="auto"/>
              <w:rPr>
                <w:rFonts w:asciiTheme="minorHAnsi" w:hAnsiTheme="minorHAnsi"/>
                <w:noProof/>
                <w:lang w:eastAsia="de-DE"/>
              </w:rPr>
            </w:pPr>
            <w:r w:rsidRPr="00873557">
              <w:rPr>
                <w:noProof/>
                <w:lang w:eastAsia="de-DE"/>
              </w:rPr>
              <w:t>Stimulus type</w:t>
            </w:r>
          </w:p>
        </w:tc>
        <w:tc>
          <w:tcPr>
            <w:tcW w:w="1881" w:type="dxa"/>
          </w:tcPr>
          <w:p w14:paraId="4A39DCFB" w14:textId="77777777" w:rsidR="00530665" w:rsidRPr="00873557" w:rsidRDefault="00530665" w:rsidP="007A1EC1">
            <w:pPr>
              <w:spacing w:after="120" w:line="288" w:lineRule="auto"/>
              <w:jc w:val="center"/>
              <w:rPr>
                <w:noProof/>
                <w:lang w:eastAsia="de-DE"/>
              </w:rPr>
            </w:pPr>
            <w:r w:rsidRPr="00873557">
              <w:rPr>
                <w:noProof/>
                <w:lang w:eastAsia="de-DE"/>
              </w:rPr>
              <w:t>Positivity</w:t>
            </w:r>
            <w:r w:rsidRPr="00873557">
              <w:rPr>
                <w:noProof/>
                <w:lang w:eastAsia="de-DE"/>
              </w:rPr>
              <w:br/>
              <w:t xml:space="preserve">rating </w:t>
            </w:r>
          </w:p>
        </w:tc>
        <w:tc>
          <w:tcPr>
            <w:tcW w:w="1881" w:type="dxa"/>
          </w:tcPr>
          <w:p w14:paraId="28DF6ABE" w14:textId="77777777" w:rsidR="00530665" w:rsidRPr="00873557" w:rsidRDefault="00530665" w:rsidP="007A1EC1">
            <w:pPr>
              <w:spacing w:after="120" w:line="288" w:lineRule="auto"/>
              <w:jc w:val="center"/>
              <w:rPr>
                <w:noProof/>
                <w:lang w:eastAsia="de-DE"/>
              </w:rPr>
            </w:pPr>
            <w:r w:rsidRPr="00873557">
              <w:rPr>
                <w:noProof/>
                <w:lang w:eastAsia="de-DE"/>
              </w:rPr>
              <w:t>Negativity</w:t>
            </w:r>
            <w:r w:rsidRPr="00873557">
              <w:rPr>
                <w:noProof/>
                <w:lang w:eastAsia="de-DE"/>
              </w:rPr>
              <w:br/>
              <w:t>rating</w:t>
            </w:r>
          </w:p>
        </w:tc>
        <w:tc>
          <w:tcPr>
            <w:tcW w:w="1881" w:type="dxa"/>
          </w:tcPr>
          <w:p w14:paraId="1E0EC189" w14:textId="77777777" w:rsidR="00530665" w:rsidRPr="00873557" w:rsidRDefault="00530665" w:rsidP="007A1EC1">
            <w:pPr>
              <w:spacing w:after="120" w:line="288" w:lineRule="auto"/>
              <w:jc w:val="center"/>
              <w:rPr>
                <w:noProof/>
                <w:lang w:eastAsia="de-DE"/>
              </w:rPr>
            </w:pPr>
            <w:r w:rsidRPr="00873557">
              <w:rPr>
                <w:noProof/>
                <w:lang w:eastAsia="de-DE"/>
              </w:rPr>
              <w:t>Potential ambivalence</w:t>
            </w:r>
          </w:p>
        </w:tc>
        <w:tc>
          <w:tcPr>
            <w:tcW w:w="1882" w:type="dxa"/>
          </w:tcPr>
          <w:p w14:paraId="37235553" w14:textId="77777777" w:rsidR="00530665" w:rsidRPr="00873557" w:rsidRDefault="00530665" w:rsidP="007A1EC1">
            <w:pPr>
              <w:spacing w:after="120" w:line="288" w:lineRule="auto"/>
              <w:jc w:val="center"/>
              <w:rPr>
                <w:noProof/>
                <w:lang w:eastAsia="de-DE"/>
              </w:rPr>
            </w:pPr>
            <w:r w:rsidRPr="00873557">
              <w:rPr>
                <w:noProof/>
                <w:lang w:eastAsia="de-DE"/>
              </w:rPr>
              <w:t xml:space="preserve">Felt </w:t>
            </w:r>
            <w:r w:rsidRPr="00873557">
              <w:rPr>
                <w:noProof/>
                <w:lang w:eastAsia="de-DE"/>
              </w:rPr>
              <w:br/>
              <w:t>ambivalence</w:t>
            </w:r>
          </w:p>
        </w:tc>
      </w:tr>
      <w:tr w:rsidR="00530665" w:rsidRPr="00873557" w14:paraId="127AD3C7" w14:textId="77777777" w:rsidTr="007A1EC1">
        <w:tc>
          <w:tcPr>
            <w:tcW w:w="1881" w:type="dxa"/>
            <w:vAlign w:val="center"/>
          </w:tcPr>
          <w:p w14:paraId="7E023799" w14:textId="77777777" w:rsidR="00530665" w:rsidRPr="00873557" w:rsidRDefault="00530665" w:rsidP="007A1EC1">
            <w:pPr>
              <w:spacing w:before="120" w:after="120" w:line="288" w:lineRule="auto"/>
              <w:rPr>
                <w:noProof/>
                <w:lang w:eastAsia="de-DE"/>
              </w:rPr>
            </w:pPr>
            <w:r w:rsidRPr="00873557">
              <w:rPr>
                <w:noProof/>
                <w:lang w:eastAsia="de-DE"/>
              </w:rPr>
              <w:t>ambivalent</w:t>
            </w:r>
          </w:p>
        </w:tc>
        <w:tc>
          <w:tcPr>
            <w:tcW w:w="1881" w:type="dxa"/>
          </w:tcPr>
          <w:p w14:paraId="361BF4EC" w14:textId="0351D8DB" w:rsidR="00530665" w:rsidRPr="00873557" w:rsidRDefault="008608A2" w:rsidP="007A1EC1">
            <w:pPr>
              <w:spacing w:before="120" w:after="120" w:line="288" w:lineRule="auto"/>
              <w:jc w:val="center"/>
              <w:rPr>
                <w:noProof/>
                <w:lang w:eastAsia="de-DE"/>
              </w:rPr>
            </w:pPr>
            <w:r w:rsidRPr="00873557">
              <w:rPr>
                <w:noProof/>
                <w:lang w:eastAsia="de-DE"/>
              </w:rPr>
              <w:t xml:space="preserve">54.66 </w:t>
            </w:r>
            <w:r w:rsidRPr="00873557">
              <w:rPr>
                <w:noProof/>
                <w:lang w:eastAsia="de-DE"/>
              </w:rPr>
              <w:br/>
              <w:t>(33.98)</w:t>
            </w:r>
          </w:p>
        </w:tc>
        <w:tc>
          <w:tcPr>
            <w:tcW w:w="1881" w:type="dxa"/>
          </w:tcPr>
          <w:p w14:paraId="698FE3D0" w14:textId="564C7BFB" w:rsidR="00530665" w:rsidRPr="00873557" w:rsidRDefault="008608A2" w:rsidP="007A1EC1">
            <w:pPr>
              <w:spacing w:before="120" w:after="120" w:line="288" w:lineRule="auto"/>
              <w:jc w:val="center"/>
              <w:rPr>
                <w:noProof/>
                <w:lang w:eastAsia="de-DE"/>
              </w:rPr>
            </w:pPr>
            <w:r w:rsidRPr="00873557">
              <w:rPr>
                <w:noProof/>
                <w:lang w:eastAsia="de-DE"/>
              </w:rPr>
              <w:t>53.02</w:t>
            </w:r>
            <w:r w:rsidRPr="00873557">
              <w:rPr>
                <w:noProof/>
                <w:lang w:eastAsia="de-DE"/>
              </w:rPr>
              <w:br/>
              <w:t>(30.99)</w:t>
            </w:r>
          </w:p>
        </w:tc>
        <w:tc>
          <w:tcPr>
            <w:tcW w:w="1881" w:type="dxa"/>
          </w:tcPr>
          <w:p w14:paraId="502399D9" w14:textId="4F456D67" w:rsidR="00530665" w:rsidRPr="00873557" w:rsidRDefault="008608A2" w:rsidP="007A1EC1">
            <w:pPr>
              <w:spacing w:before="120" w:after="120" w:line="288" w:lineRule="auto"/>
              <w:jc w:val="center"/>
              <w:rPr>
                <w:noProof/>
                <w:lang w:eastAsia="de-DE"/>
              </w:rPr>
            </w:pPr>
            <w:r w:rsidRPr="00873557">
              <w:rPr>
                <w:noProof/>
                <w:lang w:eastAsia="de-DE"/>
              </w:rPr>
              <w:t>18.46</w:t>
            </w:r>
            <w:r w:rsidRPr="00873557">
              <w:rPr>
                <w:noProof/>
                <w:lang w:eastAsia="de-DE"/>
              </w:rPr>
              <w:br/>
              <w:t>(39.19)</w:t>
            </w:r>
          </w:p>
        </w:tc>
        <w:tc>
          <w:tcPr>
            <w:tcW w:w="1882" w:type="dxa"/>
          </w:tcPr>
          <w:p w14:paraId="00D1FA45" w14:textId="59FA5273" w:rsidR="00530665" w:rsidRPr="00873557" w:rsidRDefault="008608A2" w:rsidP="007A1EC1">
            <w:pPr>
              <w:spacing w:before="120" w:after="120" w:line="288" w:lineRule="auto"/>
              <w:jc w:val="center"/>
              <w:rPr>
                <w:noProof/>
                <w:lang w:eastAsia="de-DE"/>
              </w:rPr>
            </w:pPr>
            <w:r w:rsidRPr="00873557">
              <w:rPr>
                <w:noProof/>
                <w:lang w:eastAsia="de-DE"/>
              </w:rPr>
              <w:t>49.30</w:t>
            </w:r>
            <w:r w:rsidRPr="00873557">
              <w:rPr>
                <w:noProof/>
                <w:lang w:eastAsia="de-DE"/>
              </w:rPr>
              <w:br/>
              <w:t>(32.43)</w:t>
            </w:r>
          </w:p>
        </w:tc>
      </w:tr>
      <w:tr w:rsidR="00530665" w:rsidRPr="00873557" w14:paraId="155307D6" w14:textId="77777777" w:rsidTr="007A1EC1">
        <w:tc>
          <w:tcPr>
            <w:tcW w:w="1881" w:type="dxa"/>
            <w:vAlign w:val="center"/>
          </w:tcPr>
          <w:p w14:paraId="0D1B414E" w14:textId="77777777" w:rsidR="00530665" w:rsidRPr="00873557" w:rsidRDefault="00530665" w:rsidP="007A1EC1">
            <w:pPr>
              <w:spacing w:before="120" w:after="120" w:line="288" w:lineRule="auto"/>
              <w:rPr>
                <w:noProof/>
                <w:lang w:eastAsia="de-DE"/>
              </w:rPr>
            </w:pPr>
            <w:r w:rsidRPr="00873557">
              <w:rPr>
                <w:noProof/>
                <w:lang w:eastAsia="de-DE"/>
              </w:rPr>
              <w:t>positive</w:t>
            </w:r>
          </w:p>
        </w:tc>
        <w:tc>
          <w:tcPr>
            <w:tcW w:w="1881" w:type="dxa"/>
          </w:tcPr>
          <w:p w14:paraId="69A4FB4D" w14:textId="7F3EBFAD" w:rsidR="00530665" w:rsidRPr="00873557" w:rsidRDefault="008608A2" w:rsidP="007A1EC1">
            <w:pPr>
              <w:spacing w:before="120" w:after="120" w:line="288" w:lineRule="auto"/>
              <w:jc w:val="center"/>
              <w:rPr>
                <w:noProof/>
                <w:lang w:eastAsia="de-DE"/>
              </w:rPr>
            </w:pPr>
            <w:r w:rsidRPr="00873557">
              <w:rPr>
                <w:noProof/>
                <w:lang w:eastAsia="de-DE"/>
              </w:rPr>
              <w:t xml:space="preserve">95.01 </w:t>
            </w:r>
            <w:r w:rsidRPr="00873557">
              <w:rPr>
                <w:noProof/>
                <w:lang w:eastAsia="de-DE"/>
              </w:rPr>
              <w:br/>
              <w:t>(14.41)</w:t>
            </w:r>
          </w:p>
        </w:tc>
        <w:tc>
          <w:tcPr>
            <w:tcW w:w="1881" w:type="dxa"/>
          </w:tcPr>
          <w:p w14:paraId="7949B6BD" w14:textId="0323919A" w:rsidR="00530665" w:rsidRPr="00873557" w:rsidRDefault="008608A2" w:rsidP="007A1EC1">
            <w:pPr>
              <w:spacing w:before="120" w:after="120" w:line="288" w:lineRule="auto"/>
              <w:jc w:val="center"/>
              <w:rPr>
                <w:noProof/>
                <w:lang w:eastAsia="de-DE"/>
              </w:rPr>
            </w:pPr>
            <w:r w:rsidRPr="00873557">
              <w:rPr>
                <w:noProof/>
                <w:lang w:eastAsia="de-DE"/>
              </w:rPr>
              <w:t>11.94</w:t>
            </w:r>
            <w:r w:rsidRPr="00873557">
              <w:rPr>
                <w:noProof/>
                <w:lang w:eastAsia="de-DE"/>
              </w:rPr>
              <w:br/>
              <w:t>(21.04)</w:t>
            </w:r>
          </w:p>
        </w:tc>
        <w:tc>
          <w:tcPr>
            <w:tcW w:w="1881" w:type="dxa"/>
          </w:tcPr>
          <w:p w14:paraId="1BF45943" w14:textId="2187B64E" w:rsidR="00530665" w:rsidRPr="00873557" w:rsidRDefault="008608A2" w:rsidP="007A1EC1">
            <w:pPr>
              <w:spacing w:before="120" w:after="120" w:line="288" w:lineRule="auto"/>
              <w:jc w:val="center"/>
              <w:rPr>
                <w:noProof/>
                <w:lang w:eastAsia="de-DE"/>
              </w:rPr>
            </w:pPr>
            <w:r w:rsidRPr="00873557">
              <w:rPr>
                <w:noProof/>
                <w:lang w:eastAsia="de-DE"/>
              </w:rPr>
              <w:t>-30.74</w:t>
            </w:r>
            <w:r w:rsidRPr="00873557">
              <w:rPr>
                <w:noProof/>
                <w:lang w:eastAsia="de-DE"/>
              </w:rPr>
              <w:br/>
              <w:t>(32.09)</w:t>
            </w:r>
          </w:p>
        </w:tc>
        <w:tc>
          <w:tcPr>
            <w:tcW w:w="1882" w:type="dxa"/>
          </w:tcPr>
          <w:p w14:paraId="081128B3" w14:textId="172BAAC2" w:rsidR="00530665" w:rsidRPr="00873557" w:rsidRDefault="008608A2" w:rsidP="007A1EC1">
            <w:pPr>
              <w:spacing w:before="120" w:after="120" w:line="288" w:lineRule="auto"/>
              <w:jc w:val="center"/>
              <w:rPr>
                <w:noProof/>
                <w:lang w:eastAsia="de-DE"/>
              </w:rPr>
            </w:pPr>
            <w:r w:rsidRPr="00873557">
              <w:rPr>
                <w:noProof/>
                <w:lang w:eastAsia="de-DE"/>
              </w:rPr>
              <w:t xml:space="preserve">12.26 </w:t>
            </w:r>
            <w:r w:rsidRPr="00873557">
              <w:rPr>
                <w:noProof/>
                <w:lang w:eastAsia="de-DE"/>
              </w:rPr>
              <w:br/>
              <w:t>(22.44)</w:t>
            </w:r>
          </w:p>
        </w:tc>
      </w:tr>
      <w:tr w:rsidR="00530665" w:rsidRPr="00873557" w14:paraId="478C34D6" w14:textId="77777777" w:rsidTr="007A1EC1">
        <w:tc>
          <w:tcPr>
            <w:tcW w:w="1881" w:type="dxa"/>
            <w:vAlign w:val="center"/>
          </w:tcPr>
          <w:p w14:paraId="2D60680C" w14:textId="77777777" w:rsidR="00530665" w:rsidRPr="00873557" w:rsidRDefault="00530665" w:rsidP="007A1EC1">
            <w:pPr>
              <w:spacing w:before="120" w:after="120" w:line="288" w:lineRule="auto"/>
              <w:rPr>
                <w:noProof/>
                <w:lang w:eastAsia="de-DE"/>
              </w:rPr>
            </w:pPr>
            <w:r w:rsidRPr="00873557">
              <w:rPr>
                <w:noProof/>
                <w:lang w:eastAsia="de-DE"/>
              </w:rPr>
              <w:t>negative</w:t>
            </w:r>
          </w:p>
        </w:tc>
        <w:tc>
          <w:tcPr>
            <w:tcW w:w="1881" w:type="dxa"/>
          </w:tcPr>
          <w:p w14:paraId="66845CE3" w14:textId="44C53795" w:rsidR="00530665" w:rsidRPr="00873557" w:rsidRDefault="008608A2" w:rsidP="007A1EC1">
            <w:pPr>
              <w:spacing w:before="120" w:after="120" w:line="288" w:lineRule="auto"/>
              <w:jc w:val="center"/>
              <w:rPr>
                <w:noProof/>
                <w:lang w:eastAsia="de-DE"/>
              </w:rPr>
            </w:pPr>
            <w:r w:rsidRPr="00873557">
              <w:rPr>
                <w:noProof/>
                <w:lang w:eastAsia="de-DE"/>
              </w:rPr>
              <w:t>15.47</w:t>
            </w:r>
            <w:r w:rsidRPr="00873557">
              <w:rPr>
                <w:noProof/>
                <w:lang w:eastAsia="de-DE"/>
              </w:rPr>
              <w:br/>
              <w:t>(24.10)</w:t>
            </w:r>
          </w:p>
        </w:tc>
        <w:tc>
          <w:tcPr>
            <w:tcW w:w="1881" w:type="dxa"/>
          </w:tcPr>
          <w:p w14:paraId="7EEC6A12" w14:textId="2C52EA05" w:rsidR="00530665" w:rsidRPr="00873557" w:rsidRDefault="008608A2" w:rsidP="007A1EC1">
            <w:pPr>
              <w:spacing w:before="120" w:after="120" w:line="288" w:lineRule="auto"/>
              <w:jc w:val="center"/>
              <w:rPr>
                <w:noProof/>
                <w:lang w:eastAsia="de-DE"/>
              </w:rPr>
            </w:pPr>
            <w:r w:rsidRPr="00873557">
              <w:rPr>
                <w:noProof/>
                <w:lang w:eastAsia="de-DE"/>
              </w:rPr>
              <w:t>81.99</w:t>
            </w:r>
            <w:r w:rsidRPr="00873557">
              <w:rPr>
                <w:noProof/>
                <w:lang w:eastAsia="de-DE"/>
              </w:rPr>
              <w:br/>
              <w:t>(24.74)</w:t>
            </w:r>
          </w:p>
        </w:tc>
        <w:tc>
          <w:tcPr>
            <w:tcW w:w="1881" w:type="dxa"/>
          </w:tcPr>
          <w:p w14:paraId="4EAE2D2C" w14:textId="4CC68A82" w:rsidR="00530665" w:rsidRPr="00873557" w:rsidRDefault="008608A2" w:rsidP="007A1EC1">
            <w:pPr>
              <w:spacing w:before="120" w:after="120" w:line="288" w:lineRule="auto"/>
              <w:jc w:val="center"/>
              <w:rPr>
                <w:noProof/>
                <w:lang w:eastAsia="de-DE"/>
              </w:rPr>
            </w:pPr>
            <w:r w:rsidRPr="00873557">
              <w:rPr>
                <w:noProof/>
                <w:lang w:eastAsia="de-DE"/>
              </w:rPr>
              <w:t>-22.07</w:t>
            </w:r>
            <w:r w:rsidRPr="00873557">
              <w:rPr>
                <w:noProof/>
                <w:lang w:eastAsia="de-DE"/>
              </w:rPr>
              <w:br/>
              <w:t>(34.05)</w:t>
            </w:r>
          </w:p>
        </w:tc>
        <w:tc>
          <w:tcPr>
            <w:tcW w:w="1882" w:type="dxa"/>
          </w:tcPr>
          <w:p w14:paraId="0B07DBE9" w14:textId="69661959" w:rsidR="00530665" w:rsidRPr="00873557" w:rsidRDefault="008608A2" w:rsidP="007A1EC1">
            <w:pPr>
              <w:spacing w:before="120" w:after="120" w:line="288" w:lineRule="auto"/>
              <w:jc w:val="center"/>
              <w:rPr>
                <w:noProof/>
                <w:lang w:eastAsia="de-DE"/>
              </w:rPr>
            </w:pPr>
            <w:r w:rsidRPr="00873557">
              <w:rPr>
                <w:noProof/>
                <w:lang w:eastAsia="de-DE"/>
              </w:rPr>
              <w:t>21.84</w:t>
            </w:r>
            <w:r w:rsidRPr="00873557">
              <w:rPr>
                <w:noProof/>
                <w:lang w:eastAsia="de-DE"/>
              </w:rPr>
              <w:br/>
              <w:t>(28.57)</w:t>
            </w:r>
          </w:p>
        </w:tc>
      </w:tr>
    </w:tbl>
    <w:p w14:paraId="6B6C696B" w14:textId="77777777" w:rsidR="00D334D0" w:rsidRPr="00873557" w:rsidRDefault="00D334D0" w:rsidP="00B46E61">
      <w:pPr>
        <w:spacing w:line="288" w:lineRule="auto"/>
        <w:ind w:firstLine="0"/>
        <w:rPr>
          <w:noProof/>
          <w:lang w:eastAsia="de-DE"/>
        </w:rPr>
      </w:pPr>
    </w:p>
    <w:p w14:paraId="797364A7" w14:textId="77777777" w:rsidR="00D334D0" w:rsidRPr="00873557" w:rsidRDefault="00D334D0">
      <w:pPr>
        <w:rPr>
          <w:noProof/>
          <w:lang w:eastAsia="de-DE"/>
        </w:rPr>
      </w:pPr>
      <w:r w:rsidRPr="00873557">
        <w:rPr>
          <w:noProof/>
          <w:lang w:eastAsia="de-DE"/>
        </w:rPr>
        <w:br w:type="page"/>
      </w:r>
    </w:p>
    <w:p w14:paraId="5106F388" w14:textId="77777777" w:rsidR="00873557" w:rsidRPr="00873557" w:rsidRDefault="00873557" w:rsidP="00B46E61">
      <w:pPr>
        <w:spacing w:line="288" w:lineRule="auto"/>
        <w:ind w:firstLine="0"/>
        <w:rPr>
          <w:noProof/>
          <w:lang w:eastAsia="de-DE"/>
        </w:rPr>
        <w:sectPr w:rsidR="00873557" w:rsidRPr="00873557" w:rsidSect="00873557">
          <w:footnotePr>
            <w:pos w:val="beneathText"/>
          </w:footnotePr>
          <w:endnotePr>
            <w:numFmt w:val="decimal"/>
          </w:endnotePr>
          <w:pgSz w:w="12240" w:h="15840"/>
          <w:pgMar w:top="1134" w:right="1418" w:bottom="1418" w:left="1418" w:header="720" w:footer="720" w:gutter="0"/>
          <w:cols w:space="720"/>
          <w:titlePg/>
          <w:docGrid w:linePitch="360"/>
        </w:sectPr>
      </w:pPr>
    </w:p>
    <w:p w14:paraId="42DC7F86" w14:textId="77777777" w:rsidR="000A2070" w:rsidRPr="00873557" w:rsidRDefault="000A2070" w:rsidP="000A2070">
      <w:pPr>
        <w:spacing w:line="288" w:lineRule="auto"/>
        <w:ind w:firstLine="0"/>
        <w:rPr>
          <w:noProof/>
          <w:lang w:eastAsia="de-DE"/>
        </w:rPr>
      </w:pPr>
      <w:r w:rsidRPr="00873557">
        <w:rPr>
          <w:noProof/>
          <w:lang w:eastAsia="de-DE"/>
        </w:rPr>
        <w:lastRenderedPageBreak/>
        <w:t xml:space="preserve">Table </w:t>
      </w:r>
      <w:r>
        <w:rPr>
          <w:noProof/>
          <w:lang w:eastAsia="de-DE"/>
        </w:rPr>
        <w:t>8</w:t>
      </w:r>
    </w:p>
    <w:p w14:paraId="201517BD" w14:textId="7DB3083D" w:rsidR="000A2070" w:rsidRPr="00873557" w:rsidRDefault="000A2070" w:rsidP="000A2070">
      <w:pPr>
        <w:pStyle w:val="TableFigure"/>
        <w:spacing w:before="0" w:after="120" w:line="288" w:lineRule="auto"/>
        <w:contextualSpacing w:val="0"/>
        <w:rPr>
          <w:i/>
        </w:rPr>
      </w:pPr>
      <w:r w:rsidRPr="00873557">
        <w:rPr>
          <w:i/>
        </w:rPr>
        <w:t>Results from the multilevel models and model comparisons estimated to validate the paradigm (upper panel) and to test our hypotheses (lower panel) in Experiment 4</w:t>
      </w:r>
      <w:r w:rsidR="006872DD">
        <w:rPr>
          <w:i/>
        </w:rPr>
        <w:t>.</w:t>
      </w:r>
    </w:p>
    <w:tbl>
      <w:tblPr>
        <w:tblStyle w:val="APAReport"/>
        <w:tblW w:w="133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2351"/>
        <w:gridCol w:w="2352"/>
        <w:gridCol w:w="284"/>
        <w:gridCol w:w="1276"/>
        <w:gridCol w:w="1276"/>
        <w:gridCol w:w="1276"/>
        <w:gridCol w:w="708"/>
        <w:gridCol w:w="1276"/>
        <w:gridCol w:w="1276"/>
      </w:tblGrid>
      <w:tr w:rsidR="000A2070" w:rsidRPr="00873557" w14:paraId="167723F2" w14:textId="77777777" w:rsidTr="00D60990">
        <w:trPr>
          <w:cnfStyle w:val="100000000000" w:firstRow="1" w:lastRow="0" w:firstColumn="0" w:lastColumn="0" w:oddVBand="0" w:evenVBand="0" w:oddHBand="0" w:evenHBand="0" w:firstRowFirstColumn="0" w:firstRowLastColumn="0" w:lastRowFirstColumn="0" w:lastRowLastColumn="0"/>
        </w:trPr>
        <w:tc>
          <w:tcPr>
            <w:tcW w:w="1245" w:type="dxa"/>
            <w:tcBorders>
              <w:bottom w:val="nil"/>
            </w:tcBorders>
            <w:vAlign w:val="bottom"/>
          </w:tcPr>
          <w:p w14:paraId="643C8241" w14:textId="77777777" w:rsidR="000A2070" w:rsidRPr="00873557" w:rsidRDefault="000A2070" w:rsidP="00D60990">
            <w:pPr>
              <w:spacing w:before="120" w:after="120"/>
            </w:pPr>
          </w:p>
        </w:tc>
        <w:tc>
          <w:tcPr>
            <w:tcW w:w="4703" w:type="dxa"/>
            <w:gridSpan w:val="2"/>
            <w:tcBorders>
              <w:bottom w:val="single" w:sz="4" w:space="0" w:color="auto"/>
            </w:tcBorders>
          </w:tcPr>
          <w:p w14:paraId="005DD43B" w14:textId="77777777" w:rsidR="000A2070" w:rsidRPr="00873557" w:rsidRDefault="000A2070" w:rsidP="00D60990">
            <w:pPr>
              <w:spacing w:before="120" w:after="120"/>
              <w:jc w:val="center"/>
            </w:pPr>
            <w:r w:rsidRPr="00873557">
              <w:t>Comparison</w:t>
            </w:r>
          </w:p>
        </w:tc>
        <w:tc>
          <w:tcPr>
            <w:tcW w:w="284" w:type="dxa"/>
            <w:tcBorders>
              <w:bottom w:val="nil"/>
            </w:tcBorders>
          </w:tcPr>
          <w:p w14:paraId="2AA37C07" w14:textId="77777777" w:rsidR="000A2070" w:rsidRPr="00873557" w:rsidRDefault="000A2070" w:rsidP="00D60990">
            <w:pPr>
              <w:spacing w:before="120" w:after="120"/>
              <w:jc w:val="center"/>
              <w:rPr>
                <w:i/>
              </w:rPr>
            </w:pPr>
          </w:p>
        </w:tc>
        <w:tc>
          <w:tcPr>
            <w:tcW w:w="3828" w:type="dxa"/>
            <w:gridSpan w:val="3"/>
            <w:tcBorders>
              <w:bottom w:val="nil"/>
            </w:tcBorders>
            <w:vAlign w:val="center"/>
          </w:tcPr>
          <w:p w14:paraId="5CD9F2E8" w14:textId="77777777" w:rsidR="000A2070" w:rsidRPr="00873557" w:rsidRDefault="000A2070" w:rsidP="00D60990">
            <w:pPr>
              <w:spacing w:before="120" w:after="120"/>
              <w:jc w:val="center"/>
              <w:rPr>
                <w:i/>
              </w:rPr>
            </w:pPr>
            <w:r w:rsidRPr="00873557">
              <w:rPr>
                <w:i/>
              </w:rPr>
              <w:t>Multilevel models</w:t>
            </w:r>
          </w:p>
        </w:tc>
        <w:tc>
          <w:tcPr>
            <w:tcW w:w="708" w:type="dxa"/>
            <w:tcBorders>
              <w:bottom w:val="nil"/>
            </w:tcBorders>
          </w:tcPr>
          <w:p w14:paraId="304898C1" w14:textId="77777777" w:rsidR="000A2070" w:rsidRPr="00873557" w:rsidRDefault="000A2070" w:rsidP="00D60990">
            <w:pPr>
              <w:spacing w:before="120" w:after="120"/>
              <w:jc w:val="center"/>
              <w:rPr>
                <w:i/>
              </w:rPr>
            </w:pPr>
          </w:p>
        </w:tc>
        <w:tc>
          <w:tcPr>
            <w:tcW w:w="2552" w:type="dxa"/>
            <w:gridSpan w:val="2"/>
            <w:tcBorders>
              <w:bottom w:val="nil"/>
            </w:tcBorders>
          </w:tcPr>
          <w:p w14:paraId="6C190239" w14:textId="77777777" w:rsidR="000A2070" w:rsidRPr="00873557" w:rsidRDefault="000A2070" w:rsidP="00D60990">
            <w:pPr>
              <w:spacing w:before="120" w:after="120"/>
              <w:jc w:val="center"/>
              <w:rPr>
                <w:i/>
              </w:rPr>
            </w:pPr>
            <w:r w:rsidRPr="00873557">
              <w:rPr>
                <w:i/>
              </w:rPr>
              <w:t>Model comparisons</w:t>
            </w:r>
          </w:p>
        </w:tc>
      </w:tr>
      <w:tr w:rsidR="000A2070" w:rsidRPr="00873557" w14:paraId="34C7356C" w14:textId="77777777" w:rsidTr="00D60990">
        <w:tc>
          <w:tcPr>
            <w:tcW w:w="1245" w:type="dxa"/>
            <w:tcBorders>
              <w:top w:val="nil"/>
              <w:left w:val="nil"/>
              <w:bottom w:val="single" w:sz="12" w:space="0" w:color="auto"/>
              <w:right w:val="nil"/>
            </w:tcBorders>
          </w:tcPr>
          <w:p w14:paraId="73AAA94B" w14:textId="77777777" w:rsidR="000A2070" w:rsidRPr="00873557" w:rsidRDefault="000A2070" w:rsidP="00D60990">
            <w:pPr>
              <w:spacing w:before="120" w:after="120"/>
            </w:pPr>
          </w:p>
        </w:tc>
        <w:tc>
          <w:tcPr>
            <w:tcW w:w="2351" w:type="dxa"/>
            <w:tcBorders>
              <w:top w:val="single" w:sz="4" w:space="0" w:color="auto"/>
              <w:left w:val="nil"/>
              <w:bottom w:val="single" w:sz="12" w:space="0" w:color="auto"/>
              <w:right w:val="nil"/>
            </w:tcBorders>
          </w:tcPr>
          <w:p w14:paraId="752D8CCB" w14:textId="77777777" w:rsidR="000A2070" w:rsidRPr="00873557" w:rsidRDefault="000A2070" w:rsidP="00D60990">
            <w:pPr>
              <w:spacing w:before="120" w:after="120"/>
              <w:jc w:val="center"/>
            </w:pPr>
            <w:r w:rsidRPr="00873557">
              <w:t xml:space="preserve">Condition 1 </w:t>
            </w:r>
            <w:r w:rsidRPr="00873557">
              <w:br/>
              <w:t>(M, SD, number of observations)</w:t>
            </w:r>
          </w:p>
        </w:tc>
        <w:tc>
          <w:tcPr>
            <w:tcW w:w="2352" w:type="dxa"/>
            <w:tcBorders>
              <w:top w:val="single" w:sz="4" w:space="0" w:color="auto"/>
              <w:left w:val="nil"/>
              <w:bottom w:val="single" w:sz="12" w:space="0" w:color="auto"/>
              <w:right w:val="nil"/>
            </w:tcBorders>
          </w:tcPr>
          <w:p w14:paraId="6F7F2CF9" w14:textId="77777777" w:rsidR="000A2070" w:rsidRPr="00873557" w:rsidRDefault="000A2070" w:rsidP="00D60990">
            <w:pPr>
              <w:spacing w:before="120" w:after="120"/>
              <w:jc w:val="center"/>
            </w:pPr>
            <w:r w:rsidRPr="00873557">
              <w:t>Condition 2</w:t>
            </w:r>
            <w:r w:rsidRPr="00873557">
              <w:br/>
              <w:t>(M, SD, number of observations)</w:t>
            </w:r>
          </w:p>
        </w:tc>
        <w:tc>
          <w:tcPr>
            <w:tcW w:w="284" w:type="dxa"/>
            <w:tcBorders>
              <w:top w:val="nil"/>
              <w:left w:val="nil"/>
              <w:bottom w:val="single" w:sz="12" w:space="0" w:color="auto"/>
              <w:right w:val="nil"/>
            </w:tcBorders>
          </w:tcPr>
          <w:p w14:paraId="7CED3594" w14:textId="77777777" w:rsidR="000A2070" w:rsidRPr="00873557" w:rsidRDefault="000A2070" w:rsidP="00D60990">
            <w:pPr>
              <w:spacing w:before="120" w:after="120"/>
              <w:jc w:val="center"/>
              <w:rPr>
                <w:i/>
              </w:rPr>
            </w:pPr>
          </w:p>
        </w:tc>
        <w:tc>
          <w:tcPr>
            <w:tcW w:w="1276" w:type="dxa"/>
            <w:tcBorders>
              <w:top w:val="nil"/>
              <w:left w:val="nil"/>
              <w:bottom w:val="single" w:sz="12" w:space="0" w:color="auto"/>
              <w:right w:val="nil"/>
            </w:tcBorders>
            <w:vAlign w:val="center"/>
          </w:tcPr>
          <w:p w14:paraId="332D68FA" w14:textId="77777777" w:rsidR="000A2070" w:rsidRPr="00873557" w:rsidRDefault="000A2070" w:rsidP="00D60990">
            <w:pPr>
              <w:spacing w:before="120" w:after="120"/>
              <w:jc w:val="center"/>
              <w:rPr>
                <w:i/>
              </w:rPr>
            </w:pPr>
            <w:r w:rsidRPr="00873557">
              <w:rPr>
                <w:i/>
              </w:rPr>
              <w:t>B</w:t>
            </w:r>
          </w:p>
        </w:tc>
        <w:tc>
          <w:tcPr>
            <w:tcW w:w="1276" w:type="dxa"/>
            <w:tcBorders>
              <w:top w:val="nil"/>
              <w:left w:val="nil"/>
              <w:bottom w:val="single" w:sz="12" w:space="0" w:color="auto"/>
              <w:right w:val="nil"/>
            </w:tcBorders>
            <w:vAlign w:val="center"/>
          </w:tcPr>
          <w:p w14:paraId="7020FC2F" w14:textId="77777777" w:rsidR="000A2070" w:rsidRPr="00873557" w:rsidRDefault="000A2070" w:rsidP="00D60990">
            <w:pPr>
              <w:spacing w:before="120" w:after="120"/>
              <w:jc w:val="center"/>
              <w:rPr>
                <w:i/>
              </w:rPr>
            </w:pPr>
            <w:r w:rsidRPr="00873557">
              <w:rPr>
                <w:i/>
              </w:rPr>
              <w:t>SE</w:t>
            </w:r>
          </w:p>
        </w:tc>
        <w:tc>
          <w:tcPr>
            <w:tcW w:w="1276" w:type="dxa"/>
            <w:tcBorders>
              <w:top w:val="nil"/>
              <w:left w:val="nil"/>
              <w:bottom w:val="single" w:sz="12" w:space="0" w:color="auto"/>
              <w:right w:val="nil"/>
            </w:tcBorders>
            <w:vAlign w:val="center"/>
          </w:tcPr>
          <w:p w14:paraId="3C778E36" w14:textId="77777777" w:rsidR="000A2070" w:rsidRPr="00873557" w:rsidRDefault="000A2070" w:rsidP="00D60990">
            <w:pPr>
              <w:spacing w:before="120" w:after="120"/>
              <w:jc w:val="center"/>
              <w:rPr>
                <w:i/>
              </w:rPr>
            </w:pPr>
            <w:r w:rsidRPr="00873557">
              <w:rPr>
                <w:i/>
              </w:rPr>
              <w:t>t</w:t>
            </w:r>
          </w:p>
        </w:tc>
        <w:tc>
          <w:tcPr>
            <w:tcW w:w="708" w:type="dxa"/>
            <w:tcBorders>
              <w:top w:val="nil"/>
              <w:left w:val="nil"/>
              <w:bottom w:val="single" w:sz="12" w:space="0" w:color="auto"/>
              <w:right w:val="nil"/>
            </w:tcBorders>
          </w:tcPr>
          <w:p w14:paraId="51978043" w14:textId="77777777" w:rsidR="000A2070" w:rsidRPr="00873557" w:rsidRDefault="000A2070" w:rsidP="00D60990">
            <w:pPr>
              <w:spacing w:before="120" w:after="120"/>
              <w:jc w:val="center"/>
              <w:rPr>
                <w:i/>
              </w:rPr>
            </w:pPr>
          </w:p>
        </w:tc>
        <w:tc>
          <w:tcPr>
            <w:tcW w:w="1276" w:type="dxa"/>
            <w:tcBorders>
              <w:top w:val="nil"/>
              <w:left w:val="nil"/>
              <w:bottom w:val="single" w:sz="12" w:space="0" w:color="auto"/>
              <w:right w:val="nil"/>
            </w:tcBorders>
            <w:vAlign w:val="center"/>
          </w:tcPr>
          <w:p w14:paraId="3C207197" w14:textId="77777777" w:rsidR="000A2070" w:rsidRPr="00873557" w:rsidRDefault="000A2070" w:rsidP="00D60990">
            <w:pPr>
              <w:spacing w:before="120" w:after="120"/>
              <w:jc w:val="center"/>
            </w:pPr>
            <w:r w:rsidRPr="00873557">
              <w:t>PB-test(1)</w:t>
            </w:r>
          </w:p>
        </w:tc>
        <w:tc>
          <w:tcPr>
            <w:tcW w:w="1276" w:type="dxa"/>
            <w:tcBorders>
              <w:top w:val="nil"/>
              <w:left w:val="nil"/>
              <w:bottom w:val="single" w:sz="12" w:space="0" w:color="auto"/>
              <w:right w:val="nil"/>
            </w:tcBorders>
            <w:vAlign w:val="center"/>
          </w:tcPr>
          <w:p w14:paraId="43B2933C" w14:textId="77777777" w:rsidR="000A2070" w:rsidRPr="00873557" w:rsidRDefault="000A2070" w:rsidP="00D60990">
            <w:pPr>
              <w:spacing w:before="120" w:after="120"/>
              <w:jc w:val="center"/>
              <w:rPr>
                <w:i/>
              </w:rPr>
            </w:pPr>
            <w:r w:rsidRPr="00873557">
              <w:rPr>
                <w:i/>
              </w:rPr>
              <w:t>p</w:t>
            </w:r>
          </w:p>
        </w:tc>
      </w:tr>
      <w:tr w:rsidR="000A2070" w:rsidRPr="00873557" w14:paraId="078C2718" w14:textId="77777777" w:rsidTr="00D60990">
        <w:trPr>
          <w:trHeight w:val="951"/>
        </w:trPr>
        <w:tc>
          <w:tcPr>
            <w:tcW w:w="1245" w:type="dxa"/>
            <w:vMerge w:val="restart"/>
            <w:tcBorders>
              <w:top w:val="single" w:sz="12" w:space="0" w:color="auto"/>
              <w:left w:val="nil"/>
              <w:bottom w:val="nil"/>
              <w:right w:val="nil"/>
            </w:tcBorders>
            <w:textDirection w:val="btLr"/>
            <w:vAlign w:val="center"/>
          </w:tcPr>
          <w:p w14:paraId="595934CB" w14:textId="77777777" w:rsidR="000A2070" w:rsidRPr="001A336D" w:rsidRDefault="000A2070" w:rsidP="00D60990">
            <w:pPr>
              <w:spacing w:before="120" w:after="120" w:line="480" w:lineRule="auto"/>
              <w:ind w:left="113" w:right="113"/>
              <w:jc w:val="center"/>
            </w:pPr>
            <w:r w:rsidRPr="001A336D">
              <w:t>Validation</w:t>
            </w:r>
          </w:p>
        </w:tc>
        <w:tc>
          <w:tcPr>
            <w:tcW w:w="2351" w:type="dxa"/>
            <w:tcBorders>
              <w:top w:val="single" w:sz="12" w:space="0" w:color="auto"/>
              <w:left w:val="nil"/>
              <w:bottom w:val="nil"/>
              <w:right w:val="nil"/>
            </w:tcBorders>
          </w:tcPr>
          <w:p w14:paraId="4E4B314D" w14:textId="77777777" w:rsidR="000A2070" w:rsidRPr="00873557" w:rsidRDefault="000A2070" w:rsidP="00D60990">
            <w:pPr>
              <w:spacing w:before="120" w:after="120"/>
              <w:jc w:val="center"/>
            </w:pPr>
            <w:r w:rsidRPr="00873557">
              <w:t xml:space="preserve">compatible trials </w:t>
            </w:r>
            <w:r w:rsidRPr="00873557">
              <w:br/>
              <w:t>(749, 239, 6748)</w:t>
            </w:r>
          </w:p>
        </w:tc>
        <w:tc>
          <w:tcPr>
            <w:tcW w:w="2352" w:type="dxa"/>
            <w:tcBorders>
              <w:top w:val="single" w:sz="12" w:space="0" w:color="auto"/>
              <w:left w:val="nil"/>
              <w:bottom w:val="nil"/>
              <w:right w:val="nil"/>
            </w:tcBorders>
          </w:tcPr>
          <w:p w14:paraId="35AF43D8" w14:textId="77777777" w:rsidR="000A2070" w:rsidRPr="00873557" w:rsidRDefault="000A2070" w:rsidP="00D60990">
            <w:pPr>
              <w:spacing w:before="120" w:after="120"/>
              <w:jc w:val="center"/>
            </w:pPr>
            <w:r w:rsidRPr="00873557">
              <w:t xml:space="preserve">incompatible trials </w:t>
            </w:r>
            <w:r w:rsidRPr="00873557">
              <w:br/>
              <w:t>(747, 237, 6674)</w:t>
            </w:r>
          </w:p>
        </w:tc>
        <w:tc>
          <w:tcPr>
            <w:tcW w:w="284" w:type="dxa"/>
            <w:tcBorders>
              <w:top w:val="single" w:sz="12" w:space="0" w:color="auto"/>
              <w:left w:val="nil"/>
              <w:bottom w:val="nil"/>
              <w:right w:val="nil"/>
            </w:tcBorders>
          </w:tcPr>
          <w:p w14:paraId="1FCA8C63" w14:textId="77777777" w:rsidR="000A2070" w:rsidRPr="00873557" w:rsidRDefault="000A2070" w:rsidP="00D60990">
            <w:pPr>
              <w:spacing w:before="120" w:after="120"/>
              <w:jc w:val="center"/>
            </w:pPr>
          </w:p>
        </w:tc>
        <w:tc>
          <w:tcPr>
            <w:tcW w:w="1276" w:type="dxa"/>
            <w:tcBorders>
              <w:top w:val="single" w:sz="12" w:space="0" w:color="auto"/>
              <w:left w:val="nil"/>
              <w:bottom w:val="nil"/>
              <w:right w:val="nil"/>
            </w:tcBorders>
            <w:vAlign w:val="center"/>
          </w:tcPr>
          <w:p w14:paraId="3878806A" w14:textId="2F43083B" w:rsidR="000A2070" w:rsidRPr="00873557" w:rsidRDefault="000A2070" w:rsidP="00D60990">
            <w:pPr>
              <w:spacing w:before="120" w:after="120"/>
              <w:jc w:val="center"/>
            </w:pPr>
            <w:r w:rsidRPr="00873557">
              <w:t>-</w:t>
            </w:r>
            <w:r w:rsidR="002954FA">
              <w:t>0</w:t>
            </w:r>
            <w:r w:rsidRPr="00873557">
              <w:t>.01</w:t>
            </w:r>
          </w:p>
        </w:tc>
        <w:tc>
          <w:tcPr>
            <w:tcW w:w="1276" w:type="dxa"/>
            <w:tcBorders>
              <w:top w:val="single" w:sz="12" w:space="0" w:color="auto"/>
              <w:left w:val="nil"/>
              <w:bottom w:val="nil"/>
              <w:right w:val="nil"/>
            </w:tcBorders>
            <w:vAlign w:val="center"/>
          </w:tcPr>
          <w:p w14:paraId="01E3432B" w14:textId="71CFE527" w:rsidR="000A2070" w:rsidRPr="00873557" w:rsidRDefault="002954FA" w:rsidP="00D60990">
            <w:pPr>
              <w:spacing w:before="120" w:after="120"/>
              <w:jc w:val="center"/>
            </w:pPr>
            <w:r>
              <w:t>0</w:t>
            </w:r>
            <w:r w:rsidR="000A2070" w:rsidRPr="00873557">
              <w:t>.00</w:t>
            </w:r>
          </w:p>
        </w:tc>
        <w:tc>
          <w:tcPr>
            <w:tcW w:w="1276" w:type="dxa"/>
            <w:tcBorders>
              <w:top w:val="single" w:sz="12" w:space="0" w:color="auto"/>
              <w:left w:val="nil"/>
              <w:bottom w:val="nil"/>
              <w:right w:val="nil"/>
            </w:tcBorders>
            <w:vAlign w:val="center"/>
          </w:tcPr>
          <w:p w14:paraId="0694883D" w14:textId="77777777" w:rsidR="000A2070" w:rsidRPr="00873557" w:rsidRDefault="000A2070" w:rsidP="00D60990">
            <w:pPr>
              <w:spacing w:before="120" w:after="120"/>
              <w:jc w:val="center"/>
            </w:pPr>
            <w:r w:rsidRPr="00873557">
              <w:t>-2.91</w:t>
            </w:r>
          </w:p>
        </w:tc>
        <w:tc>
          <w:tcPr>
            <w:tcW w:w="708" w:type="dxa"/>
            <w:tcBorders>
              <w:top w:val="single" w:sz="12" w:space="0" w:color="auto"/>
              <w:left w:val="nil"/>
              <w:bottom w:val="nil"/>
              <w:right w:val="nil"/>
            </w:tcBorders>
          </w:tcPr>
          <w:p w14:paraId="0B3B47CF" w14:textId="77777777" w:rsidR="000A2070" w:rsidRPr="00873557" w:rsidRDefault="000A2070" w:rsidP="00D60990">
            <w:pPr>
              <w:spacing w:before="120" w:after="120"/>
              <w:jc w:val="center"/>
            </w:pPr>
          </w:p>
        </w:tc>
        <w:tc>
          <w:tcPr>
            <w:tcW w:w="1276" w:type="dxa"/>
            <w:tcBorders>
              <w:top w:val="single" w:sz="12" w:space="0" w:color="auto"/>
              <w:left w:val="nil"/>
              <w:bottom w:val="nil"/>
              <w:right w:val="nil"/>
            </w:tcBorders>
            <w:vAlign w:val="center"/>
          </w:tcPr>
          <w:p w14:paraId="7C3E8AC8" w14:textId="77777777" w:rsidR="000A2070" w:rsidRPr="00873557" w:rsidRDefault="000A2070" w:rsidP="00D60990">
            <w:pPr>
              <w:spacing w:before="120" w:after="120"/>
              <w:jc w:val="center"/>
            </w:pPr>
            <w:r w:rsidRPr="00873557">
              <w:t>7.67</w:t>
            </w:r>
          </w:p>
        </w:tc>
        <w:tc>
          <w:tcPr>
            <w:tcW w:w="1276" w:type="dxa"/>
            <w:tcBorders>
              <w:top w:val="single" w:sz="12" w:space="0" w:color="auto"/>
              <w:left w:val="nil"/>
              <w:bottom w:val="nil"/>
              <w:right w:val="nil"/>
            </w:tcBorders>
            <w:vAlign w:val="center"/>
          </w:tcPr>
          <w:p w14:paraId="065F0D41" w14:textId="77777777" w:rsidR="000A2070" w:rsidRPr="00873557" w:rsidRDefault="000A2070" w:rsidP="00D60990">
            <w:pPr>
              <w:spacing w:before="120" w:after="120"/>
              <w:jc w:val="center"/>
            </w:pPr>
            <w:r w:rsidRPr="00873557">
              <w:t>.01</w:t>
            </w:r>
          </w:p>
        </w:tc>
      </w:tr>
      <w:tr w:rsidR="000A2070" w:rsidRPr="00873557" w14:paraId="2D3B505B" w14:textId="77777777" w:rsidTr="00D60990">
        <w:trPr>
          <w:trHeight w:val="951"/>
        </w:trPr>
        <w:tc>
          <w:tcPr>
            <w:tcW w:w="1245" w:type="dxa"/>
            <w:vMerge/>
            <w:tcBorders>
              <w:left w:val="nil"/>
              <w:bottom w:val="nil"/>
              <w:right w:val="nil"/>
            </w:tcBorders>
          </w:tcPr>
          <w:p w14:paraId="26C48B34" w14:textId="77777777" w:rsidR="000A2070" w:rsidRPr="00873557" w:rsidRDefault="000A2070" w:rsidP="00D60990">
            <w:pPr>
              <w:spacing w:before="120" w:after="120"/>
            </w:pPr>
          </w:p>
        </w:tc>
        <w:tc>
          <w:tcPr>
            <w:tcW w:w="2351" w:type="dxa"/>
            <w:tcBorders>
              <w:top w:val="nil"/>
              <w:left w:val="nil"/>
              <w:bottom w:val="nil"/>
              <w:right w:val="nil"/>
            </w:tcBorders>
          </w:tcPr>
          <w:p w14:paraId="5D1D084E" w14:textId="77777777" w:rsidR="000A2070" w:rsidRPr="00873557" w:rsidRDefault="000A2070" w:rsidP="00D60990">
            <w:pPr>
              <w:spacing w:before="120" w:after="120"/>
              <w:jc w:val="center"/>
            </w:pPr>
            <w:r w:rsidRPr="00873557">
              <w:t xml:space="preserve">congruent trials </w:t>
            </w:r>
            <w:r w:rsidRPr="00873557">
              <w:br/>
              <w:t>(732, 246, 1130)</w:t>
            </w:r>
          </w:p>
        </w:tc>
        <w:tc>
          <w:tcPr>
            <w:tcW w:w="2352" w:type="dxa"/>
            <w:tcBorders>
              <w:top w:val="nil"/>
              <w:left w:val="nil"/>
              <w:bottom w:val="nil"/>
              <w:right w:val="nil"/>
            </w:tcBorders>
          </w:tcPr>
          <w:p w14:paraId="3DD47DF0" w14:textId="77777777" w:rsidR="000A2070" w:rsidRPr="00873557" w:rsidRDefault="000A2070" w:rsidP="00D60990">
            <w:pPr>
              <w:spacing w:before="120" w:after="120"/>
              <w:jc w:val="center"/>
            </w:pPr>
            <w:r w:rsidRPr="00873557">
              <w:t>incongruent trials</w:t>
            </w:r>
            <w:r w:rsidRPr="00873557">
              <w:br/>
              <w:t>(733, 233, 1116)</w:t>
            </w:r>
          </w:p>
        </w:tc>
        <w:tc>
          <w:tcPr>
            <w:tcW w:w="284" w:type="dxa"/>
            <w:tcBorders>
              <w:top w:val="nil"/>
              <w:left w:val="nil"/>
              <w:bottom w:val="nil"/>
              <w:right w:val="nil"/>
            </w:tcBorders>
          </w:tcPr>
          <w:p w14:paraId="1BF045B8" w14:textId="77777777" w:rsidR="000A2070" w:rsidRPr="00873557" w:rsidRDefault="000A2070" w:rsidP="00D60990">
            <w:pPr>
              <w:spacing w:before="120" w:after="120"/>
              <w:jc w:val="center"/>
            </w:pPr>
          </w:p>
        </w:tc>
        <w:tc>
          <w:tcPr>
            <w:tcW w:w="1276" w:type="dxa"/>
            <w:tcBorders>
              <w:top w:val="nil"/>
              <w:left w:val="nil"/>
              <w:bottom w:val="nil"/>
              <w:right w:val="nil"/>
            </w:tcBorders>
            <w:vAlign w:val="center"/>
          </w:tcPr>
          <w:p w14:paraId="6BAF5C0A" w14:textId="01209724" w:rsidR="000A2070" w:rsidRPr="00873557" w:rsidRDefault="000A2070" w:rsidP="00D60990">
            <w:pPr>
              <w:spacing w:before="120" w:after="120"/>
              <w:jc w:val="center"/>
            </w:pPr>
            <w:r w:rsidRPr="00873557">
              <w:t>-</w:t>
            </w:r>
            <w:r w:rsidR="002954FA">
              <w:t>0</w:t>
            </w:r>
            <w:r w:rsidRPr="00873557">
              <w:t>.00</w:t>
            </w:r>
          </w:p>
        </w:tc>
        <w:tc>
          <w:tcPr>
            <w:tcW w:w="1276" w:type="dxa"/>
            <w:tcBorders>
              <w:top w:val="nil"/>
              <w:left w:val="nil"/>
              <w:bottom w:val="nil"/>
              <w:right w:val="nil"/>
            </w:tcBorders>
            <w:vAlign w:val="center"/>
          </w:tcPr>
          <w:p w14:paraId="416ACE50" w14:textId="6865E90B" w:rsidR="000A2070" w:rsidRPr="00873557" w:rsidRDefault="002954FA" w:rsidP="00D60990">
            <w:pPr>
              <w:spacing w:before="120" w:after="120"/>
              <w:jc w:val="center"/>
            </w:pPr>
            <w:r>
              <w:t>0</w:t>
            </w:r>
            <w:r w:rsidR="000A2070" w:rsidRPr="00873557">
              <w:t>.01</w:t>
            </w:r>
          </w:p>
        </w:tc>
        <w:tc>
          <w:tcPr>
            <w:tcW w:w="1276" w:type="dxa"/>
            <w:tcBorders>
              <w:top w:val="nil"/>
              <w:left w:val="nil"/>
              <w:bottom w:val="nil"/>
              <w:right w:val="nil"/>
            </w:tcBorders>
            <w:vAlign w:val="center"/>
          </w:tcPr>
          <w:p w14:paraId="3979B572" w14:textId="369EB3CA" w:rsidR="000A2070" w:rsidRPr="00873557" w:rsidRDefault="000A2070" w:rsidP="00D60990">
            <w:pPr>
              <w:spacing w:before="120" w:after="120"/>
              <w:jc w:val="center"/>
            </w:pPr>
            <w:r w:rsidRPr="00873557">
              <w:t>-</w:t>
            </w:r>
            <w:r w:rsidR="002954FA">
              <w:t>0</w:t>
            </w:r>
            <w:r w:rsidRPr="00873557">
              <w:t>.28</w:t>
            </w:r>
          </w:p>
        </w:tc>
        <w:tc>
          <w:tcPr>
            <w:tcW w:w="708" w:type="dxa"/>
            <w:tcBorders>
              <w:top w:val="nil"/>
              <w:left w:val="nil"/>
              <w:bottom w:val="nil"/>
              <w:right w:val="nil"/>
            </w:tcBorders>
          </w:tcPr>
          <w:p w14:paraId="0D329CDA" w14:textId="77777777" w:rsidR="000A2070" w:rsidRPr="00873557" w:rsidRDefault="000A2070" w:rsidP="00D60990">
            <w:pPr>
              <w:spacing w:before="120" w:after="120"/>
              <w:jc w:val="center"/>
            </w:pPr>
          </w:p>
        </w:tc>
        <w:tc>
          <w:tcPr>
            <w:tcW w:w="1276" w:type="dxa"/>
            <w:tcBorders>
              <w:top w:val="nil"/>
              <w:left w:val="nil"/>
              <w:bottom w:val="nil"/>
              <w:right w:val="nil"/>
            </w:tcBorders>
            <w:vAlign w:val="center"/>
          </w:tcPr>
          <w:p w14:paraId="69B800C7" w14:textId="1814BEA9" w:rsidR="000A2070" w:rsidRPr="00873557" w:rsidRDefault="002954FA" w:rsidP="00D60990">
            <w:pPr>
              <w:spacing w:before="120" w:after="120"/>
              <w:jc w:val="center"/>
            </w:pPr>
            <w:r>
              <w:t>0</w:t>
            </w:r>
            <w:r w:rsidR="000A2070" w:rsidRPr="00873557">
              <w:t>.08</w:t>
            </w:r>
          </w:p>
        </w:tc>
        <w:tc>
          <w:tcPr>
            <w:tcW w:w="1276" w:type="dxa"/>
            <w:tcBorders>
              <w:top w:val="nil"/>
              <w:left w:val="nil"/>
              <w:bottom w:val="nil"/>
              <w:right w:val="nil"/>
            </w:tcBorders>
            <w:vAlign w:val="center"/>
          </w:tcPr>
          <w:p w14:paraId="5302CB3A" w14:textId="77777777" w:rsidR="000A2070" w:rsidRPr="00873557" w:rsidRDefault="000A2070" w:rsidP="00D60990">
            <w:pPr>
              <w:spacing w:before="120" w:after="120"/>
              <w:jc w:val="center"/>
            </w:pPr>
            <w:r w:rsidRPr="00873557">
              <w:t>.76</w:t>
            </w:r>
          </w:p>
        </w:tc>
      </w:tr>
      <w:tr w:rsidR="000A2070" w:rsidRPr="00873557" w14:paraId="226FE576" w14:textId="77777777" w:rsidTr="00D60990">
        <w:trPr>
          <w:trHeight w:val="998"/>
        </w:trPr>
        <w:tc>
          <w:tcPr>
            <w:tcW w:w="1245" w:type="dxa"/>
            <w:vMerge w:val="restart"/>
            <w:tcBorders>
              <w:top w:val="single" w:sz="4" w:space="0" w:color="auto"/>
              <w:left w:val="nil"/>
              <w:right w:val="nil"/>
            </w:tcBorders>
            <w:textDirection w:val="btLr"/>
            <w:vAlign w:val="center"/>
          </w:tcPr>
          <w:p w14:paraId="57867631" w14:textId="77777777" w:rsidR="000A2070" w:rsidRPr="00873557" w:rsidRDefault="000A2070" w:rsidP="00D60990">
            <w:pPr>
              <w:spacing w:before="120" w:after="120"/>
              <w:ind w:left="113" w:right="113"/>
              <w:jc w:val="center"/>
            </w:pPr>
            <w:r w:rsidRPr="00873557">
              <w:t>Comparison of ambivalent and univalent trials</w:t>
            </w:r>
          </w:p>
        </w:tc>
        <w:tc>
          <w:tcPr>
            <w:tcW w:w="2351" w:type="dxa"/>
            <w:tcBorders>
              <w:left w:val="nil"/>
              <w:bottom w:val="nil"/>
              <w:right w:val="nil"/>
            </w:tcBorders>
          </w:tcPr>
          <w:p w14:paraId="5C712C69" w14:textId="77777777" w:rsidR="000A2070" w:rsidRPr="00873557" w:rsidRDefault="000A2070" w:rsidP="00D60990">
            <w:pPr>
              <w:spacing w:before="120" w:after="120"/>
              <w:jc w:val="center"/>
            </w:pPr>
            <w:r w:rsidRPr="00873557">
              <w:t>ambivalent prime – valent target</w:t>
            </w:r>
            <w:r w:rsidRPr="00873557">
              <w:br/>
              <w:t>(737, 241, 2253)</w:t>
            </w:r>
          </w:p>
        </w:tc>
        <w:tc>
          <w:tcPr>
            <w:tcW w:w="2352" w:type="dxa"/>
            <w:tcBorders>
              <w:left w:val="nil"/>
              <w:bottom w:val="nil"/>
              <w:right w:val="nil"/>
            </w:tcBorders>
          </w:tcPr>
          <w:p w14:paraId="7CC1A696" w14:textId="77777777" w:rsidR="000A2070" w:rsidRPr="00873557" w:rsidRDefault="000A2070" w:rsidP="00D60990">
            <w:pPr>
              <w:spacing w:before="120" w:after="120"/>
              <w:jc w:val="center"/>
            </w:pPr>
            <w:r w:rsidRPr="00873557">
              <w:t>univalent prime – valent target</w:t>
            </w:r>
            <w:r w:rsidRPr="00873557">
              <w:br/>
              <w:t>(733, 240, 2246)</w:t>
            </w:r>
          </w:p>
        </w:tc>
        <w:tc>
          <w:tcPr>
            <w:tcW w:w="284" w:type="dxa"/>
            <w:tcBorders>
              <w:left w:val="nil"/>
              <w:bottom w:val="nil"/>
              <w:right w:val="nil"/>
            </w:tcBorders>
          </w:tcPr>
          <w:p w14:paraId="2C20BEA8" w14:textId="77777777" w:rsidR="000A2070" w:rsidRPr="00873557" w:rsidRDefault="000A2070" w:rsidP="00D60990">
            <w:pPr>
              <w:spacing w:before="120" w:after="120"/>
              <w:jc w:val="center"/>
            </w:pPr>
          </w:p>
        </w:tc>
        <w:tc>
          <w:tcPr>
            <w:tcW w:w="1276" w:type="dxa"/>
            <w:tcBorders>
              <w:top w:val="single" w:sz="4" w:space="0" w:color="auto"/>
              <w:left w:val="nil"/>
              <w:bottom w:val="nil"/>
              <w:right w:val="nil"/>
            </w:tcBorders>
            <w:vAlign w:val="center"/>
          </w:tcPr>
          <w:p w14:paraId="7F3EF7BD" w14:textId="44E1D6D3" w:rsidR="000A2070" w:rsidRPr="00873557" w:rsidRDefault="000A2070" w:rsidP="00D60990">
            <w:pPr>
              <w:spacing w:before="120" w:after="120"/>
              <w:jc w:val="center"/>
            </w:pPr>
            <w:r w:rsidRPr="00873557">
              <w:t>-</w:t>
            </w:r>
            <w:r w:rsidR="002954FA">
              <w:t>0</w:t>
            </w:r>
            <w:r w:rsidRPr="00873557">
              <w:t>.00</w:t>
            </w:r>
          </w:p>
        </w:tc>
        <w:tc>
          <w:tcPr>
            <w:tcW w:w="1276" w:type="dxa"/>
            <w:tcBorders>
              <w:top w:val="single" w:sz="4" w:space="0" w:color="auto"/>
              <w:left w:val="nil"/>
              <w:bottom w:val="nil"/>
              <w:right w:val="nil"/>
            </w:tcBorders>
            <w:vAlign w:val="center"/>
          </w:tcPr>
          <w:p w14:paraId="2DB2FD28" w14:textId="70E97648" w:rsidR="000A2070" w:rsidRPr="00873557" w:rsidRDefault="002954FA" w:rsidP="00D60990">
            <w:pPr>
              <w:spacing w:before="120" w:after="120"/>
              <w:jc w:val="center"/>
            </w:pPr>
            <w:r>
              <w:t>0</w:t>
            </w:r>
            <w:r w:rsidR="000A2070" w:rsidRPr="00873557">
              <w:t>.01</w:t>
            </w:r>
          </w:p>
        </w:tc>
        <w:tc>
          <w:tcPr>
            <w:tcW w:w="1276" w:type="dxa"/>
            <w:tcBorders>
              <w:top w:val="single" w:sz="4" w:space="0" w:color="auto"/>
              <w:left w:val="nil"/>
              <w:bottom w:val="nil"/>
              <w:right w:val="nil"/>
            </w:tcBorders>
            <w:vAlign w:val="center"/>
          </w:tcPr>
          <w:p w14:paraId="46A6A5CC" w14:textId="6636B711" w:rsidR="000A2070" w:rsidRPr="00873557" w:rsidRDefault="000A2070" w:rsidP="00D60990">
            <w:pPr>
              <w:spacing w:before="120" w:after="120"/>
              <w:jc w:val="center"/>
            </w:pPr>
            <w:r w:rsidRPr="00873557">
              <w:t>-</w:t>
            </w:r>
            <w:r w:rsidR="002954FA">
              <w:t>0</w:t>
            </w:r>
            <w:r w:rsidRPr="00873557">
              <w:t>.42</w:t>
            </w:r>
          </w:p>
        </w:tc>
        <w:tc>
          <w:tcPr>
            <w:tcW w:w="708" w:type="dxa"/>
            <w:tcBorders>
              <w:top w:val="single" w:sz="4" w:space="0" w:color="auto"/>
              <w:left w:val="nil"/>
              <w:bottom w:val="nil"/>
              <w:right w:val="nil"/>
            </w:tcBorders>
          </w:tcPr>
          <w:p w14:paraId="02335AC8" w14:textId="77777777" w:rsidR="000A2070" w:rsidRPr="00873557" w:rsidRDefault="000A2070" w:rsidP="00D60990">
            <w:pPr>
              <w:spacing w:before="120" w:after="120"/>
              <w:jc w:val="center"/>
            </w:pPr>
          </w:p>
        </w:tc>
        <w:tc>
          <w:tcPr>
            <w:tcW w:w="1276" w:type="dxa"/>
            <w:tcBorders>
              <w:top w:val="single" w:sz="4" w:space="0" w:color="auto"/>
              <w:left w:val="nil"/>
              <w:bottom w:val="nil"/>
              <w:right w:val="nil"/>
            </w:tcBorders>
            <w:vAlign w:val="center"/>
          </w:tcPr>
          <w:p w14:paraId="072E4BB4" w14:textId="53C4050F" w:rsidR="000A2070" w:rsidRPr="00873557" w:rsidRDefault="002954FA" w:rsidP="00D60990">
            <w:pPr>
              <w:spacing w:before="120" w:after="120"/>
              <w:jc w:val="center"/>
            </w:pPr>
            <w:r>
              <w:t>0</w:t>
            </w:r>
            <w:r w:rsidR="000A2070" w:rsidRPr="00873557">
              <w:t>.19</w:t>
            </w:r>
          </w:p>
        </w:tc>
        <w:tc>
          <w:tcPr>
            <w:tcW w:w="1276" w:type="dxa"/>
            <w:tcBorders>
              <w:top w:val="single" w:sz="4" w:space="0" w:color="auto"/>
              <w:left w:val="nil"/>
              <w:bottom w:val="nil"/>
              <w:right w:val="nil"/>
            </w:tcBorders>
            <w:vAlign w:val="center"/>
          </w:tcPr>
          <w:p w14:paraId="161AEFD8" w14:textId="77777777" w:rsidR="000A2070" w:rsidRPr="00873557" w:rsidRDefault="000A2070" w:rsidP="00D60990">
            <w:pPr>
              <w:spacing w:before="120" w:after="120"/>
              <w:jc w:val="center"/>
            </w:pPr>
            <w:r w:rsidRPr="00873557">
              <w:t>.66</w:t>
            </w:r>
          </w:p>
        </w:tc>
      </w:tr>
      <w:tr w:rsidR="000A2070" w:rsidRPr="00873557" w14:paraId="0521E569" w14:textId="77777777" w:rsidTr="00D60990">
        <w:trPr>
          <w:cantSplit/>
          <w:trHeight w:val="998"/>
        </w:trPr>
        <w:tc>
          <w:tcPr>
            <w:tcW w:w="1245" w:type="dxa"/>
            <w:vMerge/>
            <w:tcBorders>
              <w:left w:val="nil"/>
              <w:right w:val="nil"/>
            </w:tcBorders>
            <w:textDirection w:val="btLr"/>
          </w:tcPr>
          <w:p w14:paraId="39C2ACB5" w14:textId="77777777" w:rsidR="000A2070" w:rsidRPr="00873557" w:rsidRDefault="000A2070" w:rsidP="00D60990">
            <w:pPr>
              <w:spacing w:before="120" w:after="120"/>
              <w:ind w:left="113" w:right="113"/>
              <w:jc w:val="center"/>
            </w:pPr>
          </w:p>
        </w:tc>
        <w:tc>
          <w:tcPr>
            <w:tcW w:w="2351" w:type="dxa"/>
            <w:tcBorders>
              <w:top w:val="nil"/>
              <w:left w:val="nil"/>
              <w:bottom w:val="single" w:sz="4" w:space="0" w:color="auto"/>
              <w:right w:val="nil"/>
            </w:tcBorders>
          </w:tcPr>
          <w:p w14:paraId="7C686CDC" w14:textId="77777777" w:rsidR="000A2070" w:rsidRPr="00873557" w:rsidRDefault="000A2070" w:rsidP="00D60990">
            <w:pPr>
              <w:spacing w:before="120" w:after="120"/>
              <w:jc w:val="center"/>
            </w:pPr>
            <w:r w:rsidRPr="00873557">
              <w:t>ambivalent prime – neutral target</w:t>
            </w:r>
            <w:r w:rsidRPr="00873557">
              <w:br/>
              <w:t>(768, 237, 2204)</w:t>
            </w:r>
          </w:p>
        </w:tc>
        <w:tc>
          <w:tcPr>
            <w:tcW w:w="2352" w:type="dxa"/>
            <w:tcBorders>
              <w:top w:val="nil"/>
              <w:left w:val="nil"/>
              <w:bottom w:val="single" w:sz="4" w:space="0" w:color="auto"/>
              <w:right w:val="nil"/>
            </w:tcBorders>
          </w:tcPr>
          <w:p w14:paraId="4D2538FE" w14:textId="77777777" w:rsidR="000A2070" w:rsidRPr="00873557" w:rsidRDefault="000A2070" w:rsidP="00D60990">
            <w:pPr>
              <w:spacing w:before="120" w:after="120"/>
              <w:jc w:val="center"/>
            </w:pPr>
            <w:r w:rsidRPr="00873557">
              <w:t>univalent prime – neutral target</w:t>
            </w:r>
            <w:r w:rsidRPr="00873557">
              <w:br/>
              <w:t>(772, 236, 2202)</w:t>
            </w:r>
          </w:p>
        </w:tc>
        <w:tc>
          <w:tcPr>
            <w:tcW w:w="284" w:type="dxa"/>
            <w:tcBorders>
              <w:top w:val="nil"/>
              <w:left w:val="nil"/>
              <w:bottom w:val="single" w:sz="4" w:space="0" w:color="auto"/>
              <w:right w:val="nil"/>
            </w:tcBorders>
          </w:tcPr>
          <w:p w14:paraId="280858E4" w14:textId="77777777" w:rsidR="000A2070" w:rsidRPr="00873557" w:rsidRDefault="000A2070" w:rsidP="00D60990">
            <w:pPr>
              <w:spacing w:before="120" w:after="120"/>
              <w:jc w:val="center"/>
            </w:pPr>
          </w:p>
        </w:tc>
        <w:tc>
          <w:tcPr>
            <w:tcW w:w="1276" w:type="dxa"/>
            <w:tcBorders>
              <w:top w:val="nil"/>
              <w:left w:val="nil"/>
              <w:bottom w:val="single" w:sz="4" w:space="0" w:color="auto"/>
              <w:right w:val="nil"/>
            </w:tcBorders>
            <w:vAlign w:val="center"/>
          </w:tcPr>
          <w:p w14:paraId="6346FCE4" w14:textId="74C5C4B3" w:rsidR="000A2070" w:rsidRPr="00873557" w:rsidRDefault="002954FA" w:rsidP="00D60990">
            <w:pPr>
              <w:spacing w:before="120" w:after="120"/>
              <w:jc w:val="center"/>
            </w:pPr>
            <w:r>
              <w:t>0</w:t>
            </w:r>
            <w:r w:rsidR="000A2070" w:rsidRPr="00873557">
              <w:t>.01</w:t>
            </w:r>
          </w:p>
        </w:tc>
        <w:tc>
          <w:tcPr>
            <w:tcW w:w="1276" w:type="dxa"/>
            <w:tcBorders>
              <w:top w:val="nil"/>
              <w:left w:val="nil"/>
              <w:bottom w:val="single" w:sz="4" w:space="0" w:color="auto"/>
              <w:right w:val="nil"/>
            </w:tcBorders>
            <w:vAlign w:val="center"/>
          </w:tcPr>
          <w:p w14:paraId="35609D68" w14:textId="6B80647A" w:rsidR="000A2070" w:rsidRPr="00873557" w:rsidRDefault="002954FA" w:rsidP="00D60990">
            <w:pPr>
              <w:spacing w:before="120" w:after="120"/>
              <w:jc w:val="center"/>
            </w:pPr>
            <w:r>
              <w:t>0</w:t>
            </w:r>
            <w:r w:rsidR="000A2070" w:rsidRPr="00873557">
              <w:t>.01</w:t>
            </w:r>
          </w:p>
        </w:tc>
        <w:tc>
          <w:tcPr>
            <w:tcW w:w="1276" w:type="dxa"/>
            <w:tcBorders>
              <w:top w:val="nil"/>
              <w:left w:val="nil"/>
              <w:bottom w:val="single" w:sz="4" w:space="0" w:color="auto"/>
              <w:right w:val="nil"/>
            </w:tcBorders>
            <w:vAlign w:val="center"/>
          </w:tcPr>
          <w:p w14:paraId="56836BCE" w14:textId="07C5878F" w:rsidR="000A2070" w:rsidRPr="00873557" w:rsidRDefault="002954FA" w:rsidP="00D60990">
            <w:pPr>
              <w:spacing w:before="120" w:after="120"/>
              <w:jc w:val="center"/>
            </w:pPr>
            <w:r>
              <w:t>0</w:t>
            </w:r>
            <w:r w:rsidR="000A2070" w:rsidRPr="00873557">
              <w:t>.72</w:t>
            </w:r>
          </w:p>
        </w:tc>
        <w:tc>
          <w:tcPr>
            <w:tcW w:w="708" w:type="dxa"/>
            <w:tcBorders>
              <w:top w:val="nil"/>
              <w:left w:val="nil"/>
              <w:bottom w:val="single" w:sz="4" w:space="0" w:color="auto"/>
              <w:right w:val="nil"/>
            </w:tcBorders>
          </w:tcPr>
          <w:p w14:paraId="0ACBB38D" w14:textId="77777777" w:rsidR="000A2070" w:rsidRPr="00873557" w:rsidRDefault="000A2070" w:rsidP="00D60990">
            <w:pPr>
              <w:spacing w:before="120" w:after="120"/>
              <w:jc w:val="center"/>
            </w:pPr>
          </w:p>
        </w:tc>
        <w:tc>
          <w:tcPr>
            <w:tcW w:w="1276" w:type="dxa"/>
            <w:tcBorders>
              <w:top w:val="nil"/>
              <w:left w:val="nil"/>
              <w:bottom w:val="single" w:sz="4" w:space="0" w:color="auto"/>
              <w:right w:val="nil"/>
            </w:tcBorders>
            <w:vAlign w:val="center"/>
          </w:tcPr>
          <w:p w14:paraId="43B3E969" w14:textId="1C067B6F" w:rsidR="000A2070" w:rsidRPr="00873557" w:rsidRDefault="002954FA" w:rsidP="00D60990">
            <w:pPr>
              <w:spacing w:before="120" w:after="120"/>
              <w:jc w:val="center"/>
            </w:pPr>
            <w:r>
              <w:t>0</w:t>
            </w:r>
            <w:r w:rsidR="000A2070" w:rsidRPr="00873557">
              <w:t>.54</w:t>
            </w:r>
          </w:p>
        </w:tc>
        <w:tc>
          <w:tcPr>
            <w:tcW w:w="1276" w:type="dxa"/>
            <w:tcBorders>
              <w:top w:val="nil"/>
              <w:left w:val="nil"/>
              <w:bottom w:val="single" w:sz="4" w:space="0" w:color="auto"/>
              <w:right w:val="nil"/>
            </w:tcBorders>
            <w:vAlign w:val="center"/>
          </w:tcPr>
          <w:p w14:paraId="680E3C08" w14:textId="77777777" w:rsidR="000A2070" w:rsidRPr="00873557" w:rsidRDefault="000A2070" w:rsidP="00D60990">
            <w:pPr>
              <w:spacing w:before="120" w:after="120"/>
              <w:jc w:val="center"/>
            </w:pPr>
            <w:r w:rsidRPr="00873557">
              <w:t>.48</w:t>
            </w:r>
          </w:p>
        </w:tc>
      </w:tr>
    </w:tbl>
    <w:p w14:paraId="006AB335" w14:textId="77777777" w:rsidR="000A2070" w:rsidRPr="00873557" w:rsidRDefault="000A2070" w:rsidP="000A2070">
      <w:pPr>
        <w:spacing w:before="120"/>
        <w:ind w:firstLine="0"/>
        <w:rPr>
          <w:sz w:val="22"/>
          <w:szCs w:val="22"/>
        </w:rPr>
      </w:pPr>
      <w:r w:rsidRPr="00873557">
        <w:rPr>
          <w:i/>
          <w:noProof/>
          <w:sz w:val="22"/>
          <w:szCs w:val="22"/>
          <w:lang w:eastAsia="de-DE"/>
        </w:rPr>
        <w:t>Note.</w:t>
      </w:r>
      <w:r w:rsidRPr="00873557">
        <w:rPr>
          <w:noProof/>
          <w:sz w:val="22"/>
          <w:szCs w:val="22"/>
          <w:lang w:eastAsia="de-DE"/>
        </w:rPr>
        <w:t xml:space="preserve"> </w:t>
      </w:r>
      <w:r w:rsidRPr="00873557">
        <w:rPr>
          <w:sz w:val="22"/>
          <w:szCs w:val="22"/>
        </w:rPr>
        <w:t>All statistics are based on the analysis of log-transformed latencies.</w:t>
      </w:r>
    </w:p>
    <w:p w14:paraId="66EDDD98" w14:textId="77777777" w:rsidR="00530665" w:rsidRPr="00873557" w:rsidRDefault="00530665" w:rsidP="00CF6D9A">
      <w:pPr>
        <w:spacing w:before="120"/>
        <w:ind w:firstLine="0"/>
        <w:sectPr w:rsidR="00530665" w:rsidRPr="00873557" w:rsidSect="00873557">
          <w:footnotePr>
            <w:pos w:val="beneathText"/>
          </w:footnotePr>
          <w:endnotePr>
            <w:numFmt w:val="decimal"/>
          </w:endnotePr>
          <w:pgSz w:w="15840" w:h="12240" w:orient="landscape"/>
          <w:pgMar w:top="1418" w:right="1418" w:bottom="1418" w:left="1134" w:header="720" w:footer="720" w:gutter="0"/>
          <w:cols w:space="720"/>
          <w:titlePg/>
          <w:docGrid w:linePitch="360"/>
        </w:sectPr>
      </w:pPr>
    </w:p>
    <w:p w14:paraId="4BAEDF9F" w14:textId="4638C29C" w:rsidR="00530665" w:rsidRPr="00873557" w:rsidRDefault="00530665" w:rsidP="00530665">
      <w:pPr>
        <w:spacing w:line="288" w:lineRule="auto"/>
        <w:ind w:firstLine="0"/>
        <w:rPr>
          <w:noProof/>
          <w:lang w:eastAsia="de-DE"/>
        </w:rPr>
      </w:pPr>
      <w:r w:rsidRPr="00873557">
        <w:rPr>
          <w:noProof/>
          <w:lang w:eastAsia="de-DE"/>
        </w:rPr>
        <w:lastRenderedPageBreak/>
        <w:t xml:space="preserve">Table </w:t>
      </w:r>
      <w:r w:rsidR="001D0CAD">
        <w:rPr>
          <w:noProof/>
          <w:lang w:eastAsia="de-DE"/>
        </w:rPr>
        <w:t>9</w:t>
      </w:r>
    </w:p>
    <w:p w14:paraId="0EC5B267" w14:textId="77777777" w:rsidR="00530665" w:rsidRPr="00873557" w:rsidRDefault="00530665" w:rsidP="00530665">
      <w:pPr>
        <w:spacing w:after="120" w:line="288" w:lineRule="auto"/>
        <w:ind w:firstLine="0"/>
        <w:rPr>
          <w:i/>
          <w:noProof/>
          <w:lang w:eastAsia="de-DE"/>
        </w:rPr>
      </w:pPr>
      <w:r w:rsidRPr="00873557">
        <w:rPr>
          <w:i/>
          <w:noProof/>
          <w:lang w:eastAsia="de-DE"/>
        </w:rPr>
        <w:t>Means (standard deviations) for the Griffin index as an indicator for potential ambivalence, and felt ambivalence separately for prime and target words in Experiment 4.</w:t>
      </w:r>
    </w:p>
    <w:tbl>
      <w:tblPr>
        <w:tblStyle w:val="APAReport"/>
        <w:tblW w:w="0" w:type="auto"/>
        <w:tblLook w:val="04A0" w:firstRow="1" w:lastRow="0" w:firstColumn="1" w:lastColumn="0" w:noHBand="0" w:noVBand="1"/>
      </w:tblPr>
      <w:tblGrid>
        <w:gridCol w:w="1881"/>
        <w:gridCol w:w="1881"/>
        <w:gridCol w:w="1881"/>
        <w:gridCol w:w="1881"/>
        <w:gridCol w:w="1882"/>
      </w:tblGrid>
      <w:tr w:rsidR="00530665" w:rsidRPr="00873557" w14:paraId="291BA348" w14:textId="77777777" w:rsidTr="007A1EC1">
        <w:trPr>
          <w:cnfStyle w:val="100000000000" w:firstRow="1" w:lastRow="0" w:firstColumn="0" w:lastColumn="0" w:oddVBand="0" w:evenVBand="0" w:oddHBand="0" w:evenHBand="0" w:firstRowFirstColumn="0" w:firstRowLastColumn="0" w:lastRowFirstColumn="0" w:lastRowLastColumn="0"/>
        </w:trPr>
        <w:tc>
          <w:tcPr>
            <w:tcW w:w="1881" w:type="dxa"/>
            <w:tcBorders>
              <w:bottom w:val="nil"/>
            </w:tcBorders>
          </w:tcPr>
          <w:p w14:paraId="5159D283" w14:textId="77777777" w:rsidR="00530665" w:rsidRPr="00873557" w:rsidRDefault="00530665" w:rsidP="007A1EC1">
            <w:pPr>
              <w:spacing w:after="120" w:line="288" w:lineRule="auto"/>
              <w:jc w:val="center"/>
              <w:rPr>
                <w:noProof/>
                <w:lang w:eastAsia="de-DE"/>
              </w:rPr>
            </w:pPr>
          </w:p>
        </w:tc>
        <w:tc>
          <w:tcPr>
            <w:tcW w:w="3762" w:type="dxa"/>
            <w:gridSpan w:val="2"/>
            <w:tcBorders>
              <w:bottom w:val="single" w:sz="4" w:space="0" w:color="auto"/>
            </w:tcBorders>
            <w:vAlign w:val="center"/>
          </w:tcPr>
          <w:p w14:paraId="7DEDD529" w14:textId="77777777" w:rsidR="00530665" w:rsidRPr="00873557" w:rsidRDefault="00530665" w:rsidP="007A1EC1">
            <w:pPr>
              <w:spacing w:after="120" w:line="288" w:lineRule="auto"/>
              <w:jc w:val="center"/>
              <w:rPr>
                <w:noProof/>
                <w:lang w:eastAsia="de-DE"/>
              </w:rPr>
            </w:pPr>
            <w:r w:rsidRPr="00873557">
              <w:rPr>
                <w:noProof/>
                <w:lang w:eastAsia="de-DE"/>
              </w:rPr>
              <w:t>Primes</w:t>
            </w:r>
          </w:p>
        </w:tc>
        <w:tc>
          <w:tcPr>
            <w:tcW w:w="3763" w:type="dxa"/>
            <w:gridSpan w:val="2"/>
            <w:tcBorders>
              <w:bottom w:val="single" w:sz="4" w:space="0" w:color="auto"/>
            </w:tcBorders>
            <w:vAlign w:val="center"/>
          </w:tcPr>
          <w:p w14:paraId="2817837A" w14:textId="77777777" w:rsidR="00530665" w:rsidRPr="00873557" w:rsidRDefault="00530665" w:rsidP="007A1EC1">
            <w:pPr>
              <w:spacing w:after="120" w:line="288" w:lineRule="auto"/>
              <w:jc w:val="center"/>
              <w:rPr>
                <w:noProof/>
                <w:lang w:eastAsia="de-DE"/>
              </w:rPr>
            </w:pPr>
            <w:r w:rsidRPr="00873557">
              <w:rPr>
                <w:noProof/>
                <w:lang w:eastAsia="de-DE"/>
              </w:rPr>
              <w:t>Targets</w:t>
            </w:r>
          </w:p>
        </w:tc>
      </w:tr>
      <w:tr w:rsidR="00530665" w:rsidRPr="00873557" w14:paraId="309B4026" w14:textId="77777777" w:rsidTr="007A1EC1">
        <w:tc>
          <w:tcPr>
            <w:tcW w:w="1881" w:type="dxa"/>
            <w:tcBorders>
              <w:top w:val="nil"/>
              <w:bottom w:val="single" w:sz="12" w:space="0" w:color="auto"/>
            </w:tcBorders>
            <w:vAlign w:val="center"/>
          </w:tcPr>
          <w:p w14:paraId="2453D155" w14:textId="77777777" w:rsidR="00530665" w:rsidRPr="00873557" w:rsidRDefault="00530665" w:rsidP="007A1EC1">
            <w:pPr>
              <w:spacing w:after="120" w:line="288" w:lineRule="auto"/>
              <w:rPr>
                <w:noProof/>
                <w:lang w:eastAsia="de-DE"/>
              </w:rPr>
            </w:pPr>
            <w:r w:rsidRPr="00873557">
              <w:rPr>
                <w:noProof/>
                <w:lang w:eastAsia="de-DE"/>
              </w:rPr>
              <w:t>Stimulus type</w:t>
            </w:r>
          </w:p>
        </w:tc>
        <w:tc>
          <w:tcPr>
            <w:tcW w:w="1881" w:type="dxa"/>
            <w:tcBorders>
              <w:top w:val="single" w:sz="4" w:space="0" w:color="auto"/>
              <w:bottom w:val="single" w:sz="12" w:space="0" w:color="auto"/>
            </w:tcBorders>
            <w:vAlign w:val="center"/>
          </w:tcPr>
          <w:p w14:paraId="3E926AFE" w14:textId="77777777" w:rsidR="00530665" w:rsidRPr="00873557" w:rsidRDefault="00530665" w:rsidP="007A1EC1">
            <w:pPr>
              <w:spacing w:before="120" w:after="120" w:line="288" w:lineRule="auto"/>
              <w:jc w:val="center"/>
              <w:rPr>
                <w:noProof/>
                <w:lang w:eastAsia="de-DE"/>
              </w:rPr>
            </w:pPr>
            <w:r w:rsidRPr="00873557">
              <w:rPr>
                <w:noProof/>
                <w:lang w:eastAsia="de-DE"/>
              </w:rPr>
              <w:t>Potential ambivalence</w:t>
            </w:r>
          </w:p>
        </w:tc>
        <w:tc>
          <w:tcPr>
            <w:tcW w:w="1881" w:type="dxa"/>
            <w:tcBorders>
              <w:top w:val="single" w:sz="4" w:space="0" w:color="auto"/>
              <w:bottom w:val="single" w:sz="12" w:space="0" w:color="auto"/>
            </w:tcBorders>
            <w:vAlign w:val="center"/>
          </w:tcPr>
          <w:p w14:paraId="121F6632" w14:textId="77777777" w:rsidR="00530665" w:rsidRPr="00873557" w:rsidRDefault="00530665" w:rsidP="007A1EC1">
            <w:pPr>
              <w:spacing w:before="120" w:after="120" w:line="288" w:lineRule="auto"/>
              <w:jc w:val="center"/>
              <w:rPr>
                <w:noProof/>
                <w:lang w:eastAsia="de-DE"/>
              </w:rPr>
            </w:pPr>
            <w:r w:rsidRPr="00873557">
              <w:rPr>
                <w:noProof/>
                <w:lang w:eastAsia="de-DE"/>
              </w:rPr>
              <w:t xml:space="preserve">Felt </w:t>
            </w:r>
            <w:r w:rsidRPr="00873557">
              <w:rPr>
                <w:noProof/>
                <w:lang w:eastAsia="de-DE"/>
              </w:rPr>
              <w:br/>
              <w:t>ambivalence</w:t>
            </w:r>
          </w:p>
        </w:tc>
        <w:tc>
          <w:tcPr>
            <w:tcW w:w="1881" w:type="dxa"/>
            <w:tcBorders>
              <w:top w:val="single" w:sz="4" w:space="0" w:color="auto"/>
              <w:bottom w:val="single" w:sz="12" w:space="0" w:color="auto"/>
            </w:tcBorders>
            <w:vAlign w:val="center"/>
          </w:tcPr>
          <w:p w14:paraId="59A0506C" w14:textId="77777777" w:rsidR="00530665" w:rsidRPr="00873557" w:rsidRDefault="00530665" w:rsidP="007A1EC1">
            <w:pPr>
              <w:spacing w:before="120" w:after="120" w:line="288" w:lineRule="auto"/>
              <w:jc w:val="center"/>
              <w:rPr>
                <w:noProof/>
                <w:lang w:eastAsia="de-DE"/>
              </w:rPr>
            </w:pPr>
            <w:r w:rsidRPr="00873557">
              <w:rPr>
                <w:noProof/>
                <w:lang w:eastAsia="de-DE"/>
              </w:rPr>
              <w:t>Potential ambivalence</w:t>
            </w:r>
          </w:p>
        </w:tc>
        <w:tc>
          <w:tcPr>
            <w:tcW w:w="1882" w:type="dxa"/>
            <w:tcBorders>
              <w:top w:val="single" w:sz="4" w:space="0" w:color="auto"/>
              <w:bottom w:val="single" w:sz="12" w:space="0" w:color="auto"/>
            </w:tcBorders>
            <w:vAlign w:val="center"/>
          </w:tcPr>
          <w:p w14:paraId="763A2B47" w14:textId="77777777" w:rsidR="00530665" w:rsidRPr="00873557" w:rsidRDefault="00530665" w:rsidP="007A1EC1">
            <w:pPr>
              <w:spacing w:before="120" w:after="120" w:line="288" w:lineRule="auto"/>
              <w:jc w:val="center"/>
              <w:rPr>
                <w:noProof/>
                <w:lang w:eastAsia="de-DE"/>
              </w:rPr>
            </w:pPr>
            <w:r w:rsidRPr="00873557">
              <w:rPr>
                <w:noProof/>
                <w:lang w:eastAsia="de-DE"/>
              </w:rPr>
              <w:t xml:space="preserve">Felt </w:t>
            </w:r>
            <w:r w:rsidRPr="00873557">
              <w:rPr>
                <w:noProof/>
                <w:lang w:eastAsia="de-DE"/>
              </w:rPr>
              <w:br/>
              <w:t>ambivalence</w:t>
            </w:r>
          </w:p>
        </w:tc>
      </w:tr>
      <w:tr w:rsidR="00530665" w:rsidRPr="00873557" w14:paraId="17388030" w14:textId="77777777" w:rsidTr="007A1EC1">
        <w:tc>
          <w:tcPr>
            <w:tcW w:w="1881" w:type="dxa"/>
            <w:tcBorders>
              <w:top w:val="single" w:sz="12" w:space="0" w:color="auto"/>
              <w:bottom w:val="nil"/>
            </w:tcBorders>
            <w:vAlign w:val="center"/>
          </w:tcPr>
          <w:p w14:paraId="4EF8C74C" w14:textId="77777777" w:rsidR="00530665" w:rsidRPr="00873557" w:rsidRDefault="00530665" w:rsidP="007A1EC1">
            <w:pPr>
              <w:spacing w:before="120" w:after="120" w:line="288" w:lineRule="auto"/>
              <w:rPr>
                <w:noProof/>
                <w:lang w:eastAsia="de-DE"/>
              </w:rPr>
            </w:pPr>
            <w:r w:rsidRPr="00873557">
              <w:rPr>
                <w:noProof/>
                <w:lang w:eastAsia="de-DE"/>
              </w:rPr>
              <w:t>ambivalent</w:t>
            </w:r>
          </w:p>
        </w:tc>
        <w:tc>
          <w:tcPr>
            <w:tcW w:w="1881" w:type="dxa"/>
            <w:tcBorders>
              <w:top w:val="single" w:sz="12" w:space="0" w:color="auto"/>
              <w:bottom w:val="nil"/>
            </w:tcBorders>
          </w:tcPr>
          <w:p w14:paraId="3902921D" w14:textId="77777777" w:rsidR="00530665" w:rsidRPr="00873557" w:rsidRDefault="00530665" w:rsidP="007A1EC1">
            <w:pPr>
              <w:spacing w:before="120" w:after="120" w:line="288" w:lineRule="auto"/>
              <w:jc w:val="center"/>
              <w:rPr>
                <w:noProof/>
                <w:lang w:eastAsia="de-DE"/>
              </w:rPr>
            </w:pPr>
            <w:r w:rsidRPr="00873557">
              <w:rPr>
                <w:noProof/>
                <w:lang w:eastAsia="de-DE"/>
              </w:rPr>
              <w:t>18.63 (37.81)</w:t>
            </w:r>
          </w:p>
        </w:tc>
        <w:tc>
          <w:tcPr>
            <w:tcW w:w="1881" w:type="dxa"/>
            <w:tcBorders>
              <w:top w:val="single" w:sz="12" w:space="0" w:color="auto"/>
              <w:bottom w:val="nil"/>
            </w:tcBorders>
          </w:tcPr>
          <w:p w14:paraId="32AC44C4" w14:textId="77777777" w:rsidR="00530665" w:rsidRPr="00873557" w:rsidRDefault="00530665" w:rsidP="007A1EC1">
            <w:pPr>
              <w:spacing w:before="120" w:after="120" w:line="288" w:lineRule="auto"/>
              <w:jc w:val="center"/>
              <w:rPr>
                <w:noProof/>
                <w:lang w:eastAsia="de-DE"/>
              </w:rPr>
            </w:pPr>
            <w:r w:rsidRPr="00873557">
              <w:rPr>
                <w:noProof/>
                <w:lang w:eastAsia="de-DE"/>
              </w:rPr>
              <w:t>40.30 (33.85)</w:t>
            </w:r>
          </w:p>
        </w:tc>
        <w:tc>
          <w:tcPr>
            <w:tcW w:w="1881" w:type="dxa"/>
            <w:tcBorders>
              <w:top w:val="single" w:sz="12" w:space="0" w:color="auto"/>
              <w:bottom w:val="nil"/>
            </w:tcBorders>
          </w:tcPr>
          <w:p w14:paraId="15D6F211" w14:textId="77777777" w:rsidR="00530665" w:rsidRPr="00873557" w:rsidRDefault="00530665" w:rsidP="007A1EC1">
            <w:pPr>
              <w:spacing w:before="120" w:after="120" w:line="288" w:lineRule="auto"/>
              <w:jc w:val="center"/>
              <w:rPr>
                <w:noProof/>
                <w:lang w:eastAsia="de-DE"/>
              </w:rPr>
            </w:pPr>
          </w:p>
        </w:tc>
        <w:tc>
          <w:tcPr>
            <w:tcW w:w="1882" w:type="dxa"/>
            <w:tcBorders>
              <w:top w:val="single" w:sz="12" w:space="0" w:color="auto"/>
              <w:bottom w:val="nil"/>
            </w:tcBorders>
          </w:tcPr>
          <w:p w14:paraId="72112800" w14:textId="77777777" w:rsidR="00530665" w:rsidRPr="00873557" w:rsidRDefault="00530665" w:rsidP="007A1EC1">
            <w:pPr>
              <w:spacing w:before="120" w:after="120" w:line="288" w:lineRule="auto"/>
              <w:jc w:val="center"/>
              <w:rPr>
                <w:noProof/>
                <w:lang w:eastAsia="de-DE"/>
              </w:rPr>
            </w:pPr>
          </w:p>
        </w:tc>
      </w:tr>
      <w:tr w:rsidR="00530665" w:rsidRPr="00873557" w14:paraId="26F2E534" w14:textId="77777777" w:rsidTr="007A1EC1">
        <w:tc>
          <w:tcPr>
            <w:tcW w:w="1881" w:type="dxa"/>
            <w:tcBorders>
              <w:top w:val="nil"/>
              <w:bottom w:val="nil"/>
            </w:tcBorders>
            <w:vAlign w:val="center"/>
          </w:tcPr>
          <w:p w14:paraId="6D9A7266" w14:textId="77777777" w:rsidR="00530665" w:rsidRPr="00873557" w:rsidRDefault="00530665" w:rsidP="007A1EC1">
            <w:pPr>
              <w:spacing w:before="120" w:after="120" w:line="288" w:lineRule="auto"/>
              <w:rPr>
                <w:noProof/>
                <w:lang w:eastAsia="de-DE"/>
              </w:rPr>
            </w:pPr>
            <w:r w:rsidRPr="00873557">
              <w:rPr>
                <w:noProof/>
                <w:lang w:eastAsia="de-DE"/>
              </w:rPr>
              <w:t>neutral</w:t>
            </w:r>
          </w:p>
        </w:tc>
        <w:tc>
          <w:tcPr>
            <w:tcW w:w="1881" w:type="dxa"/>
            <w:tcBorders>
              <w:top w:val="nil"/>
              <w:bottom w:val="nil"/>
            </w:tcBorders>
          </w:tcPr>
          <w:p w14:paraId="59239F66" w14:textId="77777777" w:rsidR="00530665" w:rsidRPr="00873557" w:rsidRDefault="00530665" w:rsidP="007A1EC1">
            <w:pPr>
              <w:spacing w:before="120" w:after="120" w:line="288" w:lineRule="auto"/>
              <w:jc w:val="center"/>
              <w:rPr>
                <w:noProof/>
                <w:lang w:eastAsia="de-DE"/>
              </w:rPr>
            </w:pPr>
            <w:r w:rsidRPr="00873557">
              <w:rPr>
                <w:noProof/>
                <w:lang w:eastAsia="de-DE"/>
              </w:rPr>
              <w:t>3.37 (20.24)</w:t>
            </w:r>
          </w:p>
        </w:tc>
        <w:tc>
          <w:tcPr>
            <w:tcW w:w="1881" w:type="dxa"/>
            <w:tcBorders>
              <w:top w:val="nil"/>
              <w:bottom w:val="nil"/>
            </w:tcBorders>
          </w:tcPr>
          <w:p w14:paraId="46A6FF12" w14:textId="77777777" w:rsidR="00530665" w:rsidRPr="00873557" w:rsidRDefault="00530665" w:rsidP="007A1EC1">
            <w:pPr>
              <w:spacing w:before="120" w:after="120" w:line="288" w:lineRule="auto"/>
              <w:jc w:val="center"/>
              <w:rPr>
                <w:noProof/>
                <w:lang w:eastAsia="de-DE"/>
              </w:rPr>
            </w:pPr>
            <w:r w:rsidRPr="00873557">
              <w:rPr>
                <w:noProof/>
                <w:lang w:eastAsia="de-DE"/>
              </w:rPr>
              <w:t>16.36 (26.91)</w:t>
            </w:r>
          </w:p>
        </w:tc>
        <w:tc>
          <w:tcPr>
            <w:tcW w:w="1881" w:type="dxa"/>
            <w:tcBorders>
              <w:top w:val="nil"/>
              <w:bottom w:val="nil"/>
            </w:tcBorders>
          </w:tcPr>
          <w:p w14:paraId="0F94286A" w14:textId="77777777" w:rsidR="00530665" w:rsidRPr="00873557" w:rsidRDefault="00530665" w:rsidP="007A1EC1">
            <w:pPr>
              <w:spacing w:before="120" w:after="120" w:line="288" w:lineRule="auto"/>
              <w:jc w:val="center"/>
              <w:rPr>
                <w:noProof/>
                <w:lang w:eastAsia="de-DE"/>
              </w:rPr>
            </w:pPr>
            <w:r w:rsidRPr="00873557">
              <w:rPr>
                <w:noProof/>
                <w:lang w:eastAsia="de-DE"/>
              </w:rPr>
              <w:t>7.00 (23.23)</w:t>
            </w:r>
          </w:p>
        </w:tc>
        <w:tc>
          <w:tcPr>
            <w:tcW w:w="1882" w:type="dxa"/>
            <w:tcBorders>
              <w:top w:val="nil"/>
              <w:bottom w:val="nil"/>
            </w:tcBorders>
          </w:tcPr>
          <w:p w14:paraId="41DF19F0" w14:textId="77777777" w:rsidR="00530665" w:rsidRPr="00873557" w:rsidRDefault="00530665" w:rsidP="007A1EC1">
            <w:pPr>
              <w:spacing w:before="120" w:after="120" w:line="288" w:lineRule="auto"/>
              <w:jc w:val="center"/>
              <w:rPr>
                <w:noProof/>
                <w:lang w:eastAsia="de-DE"/>
              </w:rPr>
            </w:pPr>
            <w:r w:rsidRPr="00873557">
              <w:rPr>
                <w:noProof/>
                <w:lang w:eastAsia="de-DE"/>
              </w:rPr>
              <w:t>20.34 (29.64)</w:t>
            </w:r>
          </w:p>
        </w:tc>
      </w:tr>
      <w:tr w:rsidR="00530665" w:rsidRPr="00873557" w14:paraId="202FED3B" w14:textId="77777777" w:rsidTr="007A1EC1">
        <w:tc>
          <w:tcPr>
            <w:tcW w:w="1881" w:type="dxa"/>
            <w:tcBorders>
              <w:top w:val="nil"/>
            </w:tcBorders>
            <w:vAlign w:val="center"/>
          </w:tcPr>
          <w:p w14:paraId="4F4FCDA3" w14:textId="77777777" w:rsidR="00530665" w:rsidRPr="00873557" w:rsidRDefault="00530665" w:rsidP="007A1EC1">
            <w:pPr>
              <w:spacing w:before="120" w:after="120" w:line="288" w:lineRule="auto"/>
              <w:rPr>
                <w:noProof/>
                <w:lang w:eastAsia="de-DE"/>
              </w:rPr>
            </w:pPr>
            <w:r w:rsidRPr="00873557">
              <w:rPr>
                <w:noProof/>
                <w:lang w:eastAsia="de-DE"/>
              </w:rPr>
              <w:t>positive</w:t>
            </w:r>
          </w:p>
        </w:tc>
        <w:tc>
          <w:tcPr>
            <w:tcW w:w="1881" w:type="dxa"/>
            <w:tcBorders>
              <w:top w:val="nil"/>
            </w:tcBorders>
          </w:tcPr>
          <w:p w14:paraId="4390C693" w14:textId="77777777" w:rsidR="00530665" w:rsidRPr="00873557" w:rsidRDefault="00530665" w:rsidP="007A1EC1">
            <w:pPr>
              <w:spacing w:before="120" w:after="120" w:line="288" w:lineRule="auto"/>
              <w:jc w:val="center"/>
              <w:rPr>
                <w:noProof/>
                <w:lang w:eastAsia="de-DE"/>
              </w:rPr>
            </w:pPr>
            <w:r w:rsidRPr="00873557">
              <w:rPr>
                <w:noProof/>
                <w:lang w:eastAsia="de-DE"/>
              </w:rPr>
              <w:t>-30.77 (31.85)</w:t>
            </w:r>
          </w:p>
        </w:tc>
        <w:tc>
          <w:tcPr>
            <w:tcW w:w="1881" w:type="dxa"/>
            <w:tcBorders>
              <w:top w:val="nil"/>
            </w:tcBorders>
          </w:tcPr>
          <w:p w14:paraId="241EBF82" w14:textId="77777777" w:rsidR="00530665" w:rsidRPr="00873557" w:rsidRDefault="00530665" w:rsidP="007A1EC1">
            <w:pPr>
              <w:spacing w:before="120" w:after="120" w:line="288" w:lineRule="auto"/>
              <w:jc w:val="center"/>
              <w:rPr>
                <w:noProof/>
                <w:lang w:eastAsia="de-DE"/>
              </w:rPr>
            </w:pPr>
            <w:r w:rsidRPr="00873557">
              <w:rPr>
                <w:noProof/>
                <w:lang w:eastAsia="de-DE"/>
              </w:rPr>
              <w:t>10.78 (20.39)</w:t>
            </w:r>
          </w:p>
        </w:tc>
        <w:tc>
          <w:tcPr>
            <w:tcW w:w="1881" w:type="dxa"/>
            <w:tcBorders>
              <w:top w:val="nil"/>
            </w:tcBorders>
          </w:tcPr>
          <w:p w14:paraId="4AA5AA5A" w14:textId="77777777" w:rsidR="00530665" w:rsidRPr="00873557" w:rsidRDefault="00530665" w:rsidP="007A1EC1">
            <w:pPr>
              <w:spacing w:before="120" w:after="120" w:line="288" w:lineRule="auto"/>
              <w:jc w:val="center"/>
              <w:rPr>
                <w:noProof/>
                <w:lang w:eastAsia="de-DE"/>
              </w:rPr>
            </w:pPr>
            <w:r w:rsidRPr="00873557">
              <w:rPr>
                <w:noProof/>
                <w:lang w:eastAsia="de-DE"/>
              </w:rPr>
              <w:t>-29.41 (33.63)</w:t>
            </w:r>
          </w:p>
        </w:tc>
        <w:tc>
          <w:tcPr>
            <w:tcW w:w="1882" w:type="dxa"/>
            <w:tcBorders>
              <w:top w:val="nil"/>
            </w:tcBorders>
          </w:tcPr>
          <w:p w14:paraId="50852D83" w14:textId="77777777" w:rsidR="00530665" w:rsidRPr="00873557" w:rsidRDefault="00530665" w:rsidP="007A1EC1">
            <w:pPr>
              <w:spacing w:before="120" w:after="120" w:line="288" w:lineRule="auto"/>
              <w:jc w:val="center"/>
              <w:rPr>
                <w:noProof/>
                <w:lang w:eastAsia="de-DE"/>
              </w:rPr>
            </w:pPr>
            <w:r w:rsidRPr="00873557">
              <w:rPr>
                <w:noProof/>
                <w:lang w:eastAsia="de-DE"/>
              </w:rPr>
              <w:t>12.12 (22.02)</w:t>
            </w:r>
          </w:p>
        </w:tc>
      </w:tr>
      <w:tr w:rsidR="00530665" w:rsidRPr="00873557" w14:paraId="56129A1D" w14:textId="77777777" w:rsidTr="007A1EC1">
        <w:tc>
          <w:tcPr>
            <w:tcW w:w="1881" w:type="dxa"/>
            <w:vAlign w:val="center"/>
          </w:tcPr>
          <w:p w14:paraId="69ACC6D3" w14:textId="77777777" w:rsidR="00530665" w:rsidRPr="00873557" w:rsidRDefault="00530665" w:rsidP="007A1EC1">
            <w:pPr>
              <w:spacing w:before="120" w:after="120" w:line="288" w:lineRule="auto"/>
              <w:rPr>
                <w:noProof/>
                <w:lang w:eastAsia="de-DE"/>
              </w:rPr>
            </w:pPr>
            <w:r w:rsidRPr="00873557">
              <w:rPr>
                <w:noProof/>
                <w:lang w:eastAsia="de-DE"/>
              </w:rPr>
              <w:t>negative</w:t>
            </w:r>
          </w:p>
        </w:tc>
        <w:tc>
          <w:tcPr>
            <w:tcW w:w="1881" w:type="dxa"/>
          </w:tcPr>
          <w:p w14:paraId="2454770D" w14:textId="77777777" w:rsidR="00530665" w:rsidRPr="00873557" w:rsidRDefault="00530665" w:rsidP="007A1EC1">
            <w:pPr>
              <w:spacing w:before="120" w:after="120" w:line="288" w:lineRule="auto"/>
              <w:jc w:val="center"/>
              <w:rPr>
                <w:noProof/>
                <w:lang w:eastAsia="de-DE"/>
              </w:rPr>
            </w:pPr>
            <w:r w:rsidRPr="00873557">
              <w:rPr>
                <w:noProof/>
                <w:lang w:eastAsia="de-DE"/>
              </w:rPr>
              <w:t>-23.42 (32.18)</w:t>
            </w:r>
          </w:p>
        </w:tc>
        <w:tc>
          <w:tcPr>
            <w:tcW w:w="1881" w:type="dxa"/>
          </w:tcPr>
          <w:p w14:paraId="576804DD" w14:textId="77777777" w:rsidR="00530665" w:rsidRPr="00873557" w:rsidRDefault="00530665" w:rsidP="007A1EC1">
            <w:pPr>
              <w:spacing w:before="120" w:after="120" w:line="288" w:lineRule="auto"/>
              <w:jc w:val="center"/>
              <w:rPr>
                <w:noProof/>
                <w:lang w:eastAsia="de-DE"/>
              </w:rPr>
            </w:pPr>
            <w:r w:rsidRPr="00873557">
              <w:rPr>
                <w:noProof/>
                <w:lang w:eastAsia="de-DE"/>
              </w:rPr>
              <w:t>15.85 (24.81)</w:t>
            </w:r>
          </w:p>
        </w:tc>
        <w:tc>
          <w:tcPr>
            <w:tcW w:w="1881" w:type="dxa"/>
          </w:tcPr>
          <w:p w14:paraId="4C8F75A4" w14:textId="77777777" w:rsidR="00530665" w:rsidRPr="00873557" w:rsidRDefault="00530665" w:rsidP="007A1EC1">
            <w:pPr>
              <w:spacing w:before="120" w:after="120" w:line="288" w:lineRule="auto"/>
              <w:jc w:val="center"/>
              <w:rPr>
                <w:noProof/>
                <w:lang w:eastAsia="de-DE"/>
              </w:rPr>
            </w:pPr>
            <w:r w:rsidRPr="00873557">
              <w:rPr>
                <w:noProof/>
                <w:lang w:eastAsia="de-DE"/>
              </w:rPr>
              <w:t>-31.78 (24.60)</w:t>
            </w:r>
          </w:p>
        </w:tc>
        <w:tc>
          <w:tcPr>
            <w:tcW w:w="1882" w:type="dxa"/>
          </w:tcPr>
          <w:p w14:paraId="36A0E8E0" w14:textId="77777777" w:rsidR="00530665" w:rsidRPr="00873557" w:rsidRDefault="00530665" w:rsidP="007A1EC1">
            <w:pPr>
              <w:spacing w:before="120" w:after="120" w:line="288" w:lineRule="auto"/>
              <w:jc w:val="center"/>
              <w:rPr>
                <w:noProof/>
                <w:lang w:eastAsia="de-DE"/>
              </w:rPr>
            </w:pPr>
            <w:r w:rsidRPr="00873557">
              <w:rPr>
                <w:noProof/>
                <w:lang w:eastAsia="de-DE"/>
              </w:rPr>
              <w:t>11.92 (20.91)</w:t>
            </w:r>
          </w:p>
        </w:tc>
      </w:tr>
    </w:tbl>
    <w:p w14:paraId="5F86340F" w14:textId="6067E474" w:rsidR="006872DD" w:rsidRDefault="006872DD" w:rsidP="00CF6D9A">
      <w:pPr>
        <w:spacing w:before="120"/>
        <w:ind w:firstLine="0"/>
      </w:pPr>
    </w:p>
    <w:p w14:paraId="0CB4147B" w14:textId="77777777" w:rsidR="006872DD" w:rsidRDefault="006872DD">
      <w:r>
        <w:br w:type="page"/>
      </w:r>
    </w:p>
    <w:p w14:paraId="55F770C7" w14:textId="77777777" w:rsidR="006872DD" w:rsidRDefault="006872DD" w:rsidP="00CF6D9A">
      <w:pPr>
        <w:spacing w:before="120"/>
        <w:ind w:firstLine="0"/>
        <w:sectPr w:rsidR="006872DD" w:rsidSect="00873557">
          <w:footnotePr>
            <w:pos w:val="beneathText"/>
          </w:footnotePr>
          <w:endnotePr>
            <w:numFmt w:val="decimal"/>
          </w:endnotePr>
          <w:pgSz w:w="12240" w:h="15840"/>
          <w:pgMar w:top="1134" w:right="1418" w:bottom="1418" w:left="1418" w:header="720" w:footer="720" w:gutter="0"/>
          <w:cols w:space="720"/>
          <w:titlePg/>
          <w:docGrid w:linePitch="360"/>
        </w:sectPr>
      </w:pPr>
    </w:p>
    <w:p w14:paraId="61828F66" w14:textId="5CD4099B" w:rsidR="006872DD" w:rsidRPr="00873557" w:rsidRDefault="006872DD" w:rsidP="006872DD">
      <w:pPr>
        <w:spacing w:line="288" w:lineRule="auto"/>
        <w:ind w:firstLine="0"/>
        <w:rPr>
          <w:noProof/>
          <w:lang w:eastAsia="de-DE"/>
        </w:rPr>
      </w:pPr>
      <w:r w:rsidRPr="00873557">
        <w:rPr>
          <w:noProof/>
          <w:lang w:eastAsia="de-DE"/>
        </w:rPr>
        <w:lastRenderedPageBreak/>
        <w:t xml:space="preserve">Table </w:t>
      </w:r>
      <w:r>
        <w:rPr>
          <w:noProof/>
          <w:lang w:eastAsia="de-DE"/>
        </w:rPr>
        <w:t>10</w:t>
      </w:r>
    </w:p>
    <w:p w14:paraId="68C4184A" w14:textId="479EC633" w:rsidR="006872DD" w:rsidRPr="00873557" w:rsidRDefault="006872DD" w:rsidP="006872DD">
      <w:pPr>
        <w:pStyle w:val="TableFigure"/>
        <w:spacing w:before="0" w:after="120" w:line="288" w:lineRule="auto"/>
        <w:contextualSpacing w:val="0"/>
        <w:rPr>
          <w:i/>
        </w:rPr>
      </w:pPr>
      <w:r w:rsidRPr="00873557">
        <w:rPr>
          <w:i/>
        </w:rPr>
        <w:t xml:space="preserve">Results from the multilevel models and model comparisons estimated to validate the paradigm (upper panel) and to test our hypotheses (lower panel) in Experiment </w:t>
      </w:r>
      <w:r>
        <w:rPr>
          <w:i/>
        </w:rPr>
        <w:t>5.</w:t>
      </w:r>
    </w:p>
    <w:tbl>
      <w:tblPr>
        <w:tblStyle w:val="APAReport"/>
        <w:tblW w:w="133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2351"/>
        <w:gridCol w:w="2352"/>
        <w:gridCol w:w="284"/>
        <w:gridCol w:w="1276"/>
        <w:gridCol w:w="1276"/>
        <w:gridCol w:w="1276"/>
        <w:gridCol w:w="708"/>
        <w:gridCol w:w="1276"/>
        <w:gridCol w:w="1276"/>
      </w:tblGrid>
      <w:tr w:rsidR="006872DD" w:rsidRPr="00873557" w14:paraId="763D41CD" w14:textId="77777777" w:rsidTr="002D67A5">
        <w:trPr>
          <w:cnfStyle w:val="100000000000" w:firstRow="1" w:lastRow="0" w:firstColumn="0" w:lastColumn="0" w:oddVBand="0" w:evenVBand="0" w:oddHBand="0" w:evenHBand="0" w:firstRowFirstColumn="0" w:firstRowLastColumn="0" w:lastRowFirstColumn="0" w:lastRowLastColumn="0"/>
        </w:trPr>
        <w:tc>
          <w:tcPr>
            <w:tcW w:w="1245" w:type="dxa"/>
            <w:tcBorders>
              <w:bottom w:val="nil"/>
            </w:tcBorders>
            <w:vAlign w:val="bottom"/>
          </w:tcPr>
          <w:p w14:paraId="45E4BFBA" w14:textId="77777777" w:rsidR="006872DD" w:rsidRPr="00873557" w:rsidRDefault="006872DD" w:rsidP="002D67A5">
            <w:pPr>
              <w:spacing w:before="120" w:after="120"/>
            </w:pPr>
          </w:p>
        </w:tc>
        <w:tc>
          <w:tcPr>
            <w:tcW w:w="4703" w:type="dxa"/>
            <w:gridSpan w:val="2"/>
            <w:tcBorders>
              <w:bottom w:val="single" w:sz="4" w:space="0" w:color="auto"/>
            </w:tcBorders>
          </w:tcPr>
          <w:p w14:paraId="739C0B2C" w14:textId="77777777" w:rsidR="006872DD" w:rsidRPr="00873557" w:rsidRDefault="006872DD" w:rsidP="002D67A5">
            <w:pPr>
              <w:spacing w:before="120" w:after="120"/>
              <w:jc w:val="center"/>
            </w:pPr>
            <w:r w:rsidRPr="00873557">
              <w:t>Comparison</w:t>
            </w:r>
          </w:p>
        </w:tc>
        <w:tc>
          <w:tcPr>
            <w:tcW w:w="284" w:type="dxa"/>
            <w:tcBorders>
              <w:bottom w:val="nil"/>
            </w:tcBorders>
          </w:tcPr>
          <w:p w14:paraId="44659790" w14:textId="77777777" w:rsidR="006872DD" w:rsidRPr="00873557" w:rsidRDefault="006872DD" w:rsidP="002D67A5">
            <w:pPr>
              <w:spacing w:before="120" w:after="120"/>
              <w:jc w:val="center"/>
              <w:rPr>
                <w:i/>
              </w:rPr>
            </w:pPr>
          </w:p>
        </w:tc>
        <w:tc>
          <w:tcPr>
            <w:tcW w:w="3828" w:type="dxa"/>
            <w:gridSpan w:val="3"/>
            <w:tcBorders>
              <w:bottom w:val="nil"/>
            </w:tcBorders>
            <w:vAlign w:val="center"/>
          </w:tcPr>
          <w:p w14:paraId="08743D77" w14:textId="77777777" w:rsidR="006872DD" w:rsidRPr="00873557" w:rsidRDefault="006872DD" w:rsidP="002D67A5">
            <w:pPr>
              <w:spacing w:before="120" w:after="120"/>
              <w:jc w:val="center"/>
              <w:rPr>
                <w:i/>
              </w:rPr>
            </w:pPr>
            <w:r w:rsidRPr="00873557">
              <w:rPr>
                <w:i/>
              </w:rPr>
              <w:t>Multilevel models</w:t>
            </w:r>
          </w:p>
        </w:tc>
        <w:tc>
          <w:tcPr>
            <w:tcW w:w="708" w:type="dxa"/>
            <w:tcBorders>
              <w:bottom w:val="nil"/>
            </w:tcBorders>
          </w:tcPr>
          <w:p w14:paraId="6E66C303" w14:textId="77777777" w:rsidR="006872DD" w:rsidRPr="00873557" w:rsidRDefault="006872DD" w:rsidP="002D67A5">
            <w:pPr>
              <w:spacing w:before="120" w:after="120"/>
              <w:jc w:val="center"/>
              <w:rPr>
                <w:i/>
              </w:rPr>
            </w:pPr>
          </w:p>
        </w:tc>
        <w:tc>
          <w:tcPr>
            <w:tcW w:w="2552" w:type="dxa"/>
            <w:gridSpan w:val="2"/>
            <w:tcBorders>
              <w:bottom w:val="nil"/>
            </w:tcBorders>
          </w:tcPr>
          <w:p w14:paraId="7754408C" w14:textId="77777777" w:rsidR="006872DD" w:rsidRPr="00873557" w:rsidRDefault="006872DD" w:rsidP="002D67A5">
            <w:pPr>
              <w:spacing w:before="120" w:after="120"/>
              <w:jc w:val="center"/>
              <w:rPr>
                <w:i/>
              </w:rPr>
            </w:pPr>
            <w:r w:rsidRPr="00873557">
              <w:rPr>
                <w:i/>
              </w:rPr>
              <w:t>Model comparisons</w:t>
            </w:r>
          </w:p>
        </w:tc>
      </w:tr>
      <w:tr w:rsidR="006872DD" w:rsidRPr="00873557" w14:paraId="478B2FDD" w14:textId="77777777" w:rsidTr="002D67A5">
        <w:tc>
          <w:tcPr>
            <w:tcW w:w="1245" w:type="dxa"/>
            <w:tcBorders>
              <w:top w:val="nil"/>
              <w:left w:val="nil"/>
              <w:bottom w:val="single" w:sz="12" w:space="0" w:color="auto"/>
              <w:right w:val="nil"/>
            </w:tcBorders>
          </w:tcPr>
          <w:p w14:paraId="27125AEC" w14:textId="77777777" w:rsidR="006872DD" w:rsidRPr="00873557" w:rsidRDefault="006872DD" w:rsidP="002D67A5">
            <w:pPr>
              <w:spacing w:before="120" w:after="120"/>
            </w:pPr>
          </w:p>
        </w:tc>
        <w:tc>
          <w:tcPr>
            <w:tcW w:w="2351" w:type="dxa"/>
            <w:tcBorders>
              <w:top w:val="single" w:sz="4" w:space="0" w:color="auto"/>
              <w:left w:val="nil"/>
              <w:bottom w:val="single" w:sz="12" w:space="0" w:color="auto"/>
              <w:right w:val="nil"/>
            </w:tcBorders>
          </w:tcPr>
          <w:p w14:paraId="0636D68C" w14:textId="77777777" w:rsidR="006872DD" w:rsidRPr="00873557" w:rsidRDefault="006872DD" w:rsidP="002D67A5">
            <w:pPr>
              <w:spacing w:before="120" w:after="120"/>
              <w:jc w:val="center"/>
            </w:pPr>
            <w:r w:rsidRPr="00873557">
              <w:t xml:space="preserve">Condition 1 </w:t>
            </w:r>
            <w:r w:rsidRPr="00873557">
              <w:br/>
              <w:t>(M, SD, number of observations)</w:t>
            </w:r>
          </w:p>
        </w:tc>
        <w:tc>
          <w:tcPr>
            <w:tcW w:w="2352" w:type="dxa"/>
            <w:tcBorders>
              <w:top w:val="single" w:sz="4" w:space="0" w:color="auto"/>
              <w:left w:val="nil"/>
              <w:bottom w:val="single" w:sz="12" w:space="0" w:color="auto"/>
              <w:right w:val="nil"/>
            </w:tcBorders>
          </w:tcPr>
          <w:p w14:paraId="00D15EED" w14:textId="77777777" w:rsidR="006872DD" w:rsidRPr="00873557" w:rsidRDefault="006872DD" w:rsidP="002D67A5">
            <w:pPr>
              <w:spacing w:before="120" w:after="120"/>
              <w:jc w:val="center"/>
            </w:pPr>
            <w:r w:rsidRPr="00873557">
              <w:t>Condition 2</w:t>
            </w:r>
            <w:r w:rsidRPr="00873557">
              <w:br/>
              <w:t>(M, SD, number of observations)</w:t>
            </w:r>
          </w:p>
        </w:tc>
        <w:tc>
          <w:tcPr>
            <w:tcW w:w="284" w:type="dxa"/>
            <w:tcBorders>
              <w:top w:val="nil"/>
              <w:left w:val="nil"/>
              <w:bottom w:val="single" w:sz="12" w:space="0" w:color="auto"/>
              <w:right w:val="nil"/>
            </w:tcBorders>
          </w:tcPr>
          <w:p w14:paraId="7B33680F" w14:textId="77777777" w:rsidR="006872DD" w:rsidRPr="00873557" w:rsidRDefault="006872DD" w:rsidP="002D67A5">
            <w:pPr>
              <w:spacing w:before="120" w:after="120"/>
              <w:jc w:val="center"/>
              <w:rPr>
                <w:i/>
              </w:rPr>
            </w:pPr>
          </w:p>
        </w:tc>
        <w:tc>
          <w:tcPr>
            <w:tcW w:w="1276" w:type="dxa"/>
            <w:tcBorders>
              <w:top w:val="nil"/>
              <w:left w:val="nil"/>
              <w:bottom w:val="single" w:sz="12" w:space="0" w:color="auto"/>
              <w:right w:val="nil"/>
            </w:tcBorders>
            <w:vAlign w:val="center"/>
          </w:tcPr>
          <w:p w14:paraId="7E2C0FF7" w14:textId="77777777" w:rsidR="006872DD" w:rsidRPr="00873557" w:rsidRDefault="006872DD" w:rsidP="002D67A5">
            <w:pPr>
              <w:spacing w:before="120" w:after="120"/>
              <w:jc w:val="center"/>
              <w:rPr>
                <w:i/>
              </w:rPr>
            </w:pPr>
            <w:r w:rsidRPr="00873557">
              <w:rPr>
                <w:i/>
              </w:rPr>
              <w:t>B</w:t>
            </w:r>
          </w:p>
        </w:tc>
        <w:tc>
          <w:tcPr>
            <w:tcW w:w="1276" w:type="dxa"/>
            <w:tcBorders>
              <w:top w:val="nil"/>
              <w:left w:val="nil"/>
              <w:bottom w:val="single" w:sz="12" w:space="0" w:color="auto"/>
              <w:right w:val="nil"/>
            </w:tcBorders>
            <w:vAlign w:val="center"/>
          </w:tcPr>
          <w:p w14:paraId="7B6D8085" w14:textId="77777777" w:rsidR="006872DD" w:rsidRPr="00873557" w:rsidRDefault="006872DD" w:rsidP="002D67A5">
            <w:pPr>
              <w:spacing w:before="120" w:after="120"/>
              <w:jc w:val="center"/>
              <w:rPr>
                <w:i/>
              </w:rPr>
            </w:pPr>
            <w:r w:rsidRPr="00873557">
              <w:rPr>
                <w:i/>
              </w:rPr>
              <w:t>SE</w:t>
            </w:r>
          </w:p>
        </w:tc>
        <w:tc>
          <w:tcPr>
            <w:tcW w:w="1276" w:type="dxa"/>
            <w:tcBorders>
              <w:top w:val="nil"/>
              <w:left w:val="nil"/>
              <w:bottom w:val="single" w:sz="12" w:space="0" w:color="auto"/>
              <w:right w:val="nil"/>
            </w:tcBorders>
            <w:vAlign w:val="center"/>
          </w:tcPr>
          <w:p w14:paraId="32E87005" w14:textId="77777777" w:rsidR="006872DD" w:rsidRPr="00873557" w:rsidRDefault="006872DD" w:rsidP="002D67A5">
            <w:pPr>
              <w:spacing w:before="120" w:after="120"/>
              <w:jc w:val="center"/>
              <w:rPr>
                <w:i/>
              </w:rPr>
            </w:pPr>
            <w:r w:rsidRPr="00873557">
              <w:rPr>
                <w:i/>
              </w:rPr>
              <w:t>t</w:t>
            </w:r>
          </w:p>
        </w:tc>
        <w:tc>
          <w:tcPr>
            <w:tcW w:w="708" w:type="dxa"/>
            <w:tcBorders>
              <w:top w:val="nil"/>
              <w:left w:val="nil"/>
              <w:bottom w:val="single" w:sz="12" w:space="0" w:color="auto"/>
              <w:right w:val="nil"/>
            </w:tcBorders>
          </w:tcPr>
          <w:p w14:paraId="1A1E337B" w14:textId="77777777" w:rsidR="006872DD" w:rsidRPr="00873557" w:rsidRDefault="006872DD" w:rsidP="002D67A5">
            <w:pPr>
              <w:spacing w:before="120" w:after="120"/>
              <w:jc w:val="center"/>
              <w:rPr>
                <w:i/>
              </w:rPr>
            </w:pPr>
          </w:p>
        </w:tc>
        <w:tc>
          <w:tcPr>
            <w:tcW w:w="1276" w:type="dxa"/>
            <w:tcBorders>
              <w:top w:val="nil"/>
              <w:left w:val="nil"/>
              <w:bottom w:val="single" w:sz="12" w:space="0" w:color="auto"/>
              <w:right w:val="nil"/>
            </w:tcBorders>
            <w:vAlign w:val="center"/>
          </w:tcPr>
          <w:p w14:paraId="13A9A9FD" w14:textId="77777777" w:rsidR="006872DD" w:rsidRPr="00873557" w:rsidRDefault="006872DD" w:rsidP="002D67A5">
            <w:pPr>
              <w:spacing w:before="120" w:after="120"/>
              <w:jc w:val="center"/>
            </w:pPr>
            <w:r w:rsidRPr="00873557">
              <w:t>PB-test(1)</w:t>
            </w:r>
          </w:p>
        </w:tc>
        <w:tc>
          <w:tcPr>
            <w:tcW w:w="1276" w:type="dxa"/>
            <w:tcBorders>
              <w:top w:val="nil"/>
              <w:left w:val="nil"/>
              <w:bottom w:val="single" w:sz="12" w:space="0" w:color="auto"/>
              <w:right w:val="nil"/>
            </w:tcBorders>
            <w:vAlign w:val="center"/>
          </w:tcPr>
          <w:p w14:paraId="6EEAFA24" w14:textId="77777777" w:rsidR="006872DD" w:rsidRPr="00873557" w:rsidRDefault="006872DD" w:rsidP="002D67A5">
            <w:pPr>
              <w:spacing w:before="120" w:after="120"/>
              <w:jc w:val="center"/>
              <w:rPr>
                <w:i/>
              </w:rPr>
            </w:pPr>
            <w:r w:rsidRPr="00873557">
              <w:rPr>
                <w:i/>
              </w:rPr>
              <w:t>p</w:t>
            </w:r>
          </w:p>
        </w:tc>
      </w:tr>
      <w:tr w:rsidR="006872DD" w:rsidRPr="00873557" w14:paraId="2EA07659" w14:textId="77777777" w:rsidTr="002D67A5">
        <w:trPr>
          <w:trHeight w:val="951"/>
        </w:trPr>
        <w:tc>
          <w:tcPr>
            <w:tcW w:w="1245" w:type="dxa"/>
            <w:vMerge w:val="restart"/>
            <w:tcBorders>
              <w:top w:val="single" w:sz="12" w:space="0" w:color="auto"/>
              <w:left w:val="nil"/>
              <w:bottom w:val="nil"/>
              <w:right w:val="nil"/>
            </w:tcBorders>
            <w:textDirection w:val="btLr"/>
            <w:vAlign w:val="center"/>
          </w:tcPr>
          <w:p w14:paraId="41B803A2" w14:textId="77777777" w:rsidR="006872DD" w:rsidRPr="001A336D" w:rsidRDefault="006872DD" w:rsidP="002D67A5">
            <w:pPr>
              <w:spacing w:before="120" w:after="120" w:line="480" w:lineRule="auto"/>
              <w:ind w:left="113" w:right="113"/>
              <w:jc w:val="center"/>
            </w:pPr>
            <w:r w:rsidRPr="001A336D">
              <w:t>Validation</w:t>
            </w:r>
          </w:p>
        </w:tc>
        <w:tc>
          <w:tcPr>
            <w:tcW w:w="2351" w:type="dxa"/>
            <w:tcBorders>
              <w:top w:val="single" w:sz="12" w:space="0" w:color="auto"/>
              <w:left w:val="nil"/>
              <w:bottom w:val="nil"/>
              <w:right w:val="nil"/>
            </w:tcBorders>
          </w:tcPr>
          <w:p w14:paraId="4B70293B" w14:textId="0304A344" w:rsidR="006872DD" w:rsidRPr="00873557" w:rsidRDefault="006872DD" w:rsidP="006872DD">
            <w:pPr>
              <w:spacing w:before="120" w:after="120"/>
              <w:jc w:val="center"/>
            </w:pPr>
            <w:r w:rsidRPr="00873557">
              <w:t xml:space="preserve">compatible trials </w:t>
            </w:r>
            <w:r w:rsidRPr="00873557">
              <w:br/>
              <w:t>(</w:t>
            </w:r>
            <w:r>
              <w:t>702, 213, 6892</w:t>
            </w:r>
            <w:r w:rsidRPr="00873557">
              <w:t>)</w:t>
            </w:r>
          </w:p>
        </w:tc>
        <w:tc>
          <w:tcPr>
            <w:tcW w:w="2352" w:type="dxa"/>
            <w:tcBorders>
              <w:top w:val="single" w:sz="12" w:space="0" w:color="auto"/>
              <w:left w:val="nil"/>
              <w:bottom w:val="nil"/>
              <w:right w:val="nil"/>
            </w:tcBorders>
          </w:tcPr>
          <w:p w14:paraId="28EA8BEF" w14:textId="0309900E" w:rsidR="006872DD" w:rsidRPr="00873557" w:rsidRDefault="006872DD" w:rsidP="006872DD">
            <w:pPr>
              <w:spacing w:before="120" w:after="120"/>
              <w:jc w:val="center"/>
            </w:pPr>
            <w:r w:rsidRPr="00873557">
              <w:t xml:space="preserve">incompatible trials </w:t>
            </w:r>
            <w:r w:rsidRPr="00873557">
              <w:br/>
              <w:t>(</w:t>
            </w:r>
            <w:r w:rsidR="00F95F33">
              <w:t>721, 209, 6709</w:t>
            </w:r>
            <w:r w:rsidRPr="00873557">
              <w:t>)</w:t>
            </w:r>
          </w:p>
        </w:tc>
        <w:tc>
          <w:tcPr>
            <w:tcW w:w="284" w:type="dxa"/>
            <w:tcBorders>
              <w:top w:val="single" w:sz="12" w:space="0" w:color="auto"/>
              <w:left w:val="nil"/>
              <w:bottom w:val="nil"/>
              <w:right w:val="nil"/>
            </w:tcBorders>
          </w:tcPr>
          <w:p w14:paraId="49071EF3" w14:textId="77777777" w:rsidR="006872DD" w:rsidRPr="00873557" w:rsidRDefault="006872DD" w:rsidP="002D67A5">
            <w:pPr>
              <w:spacing w:before="120" w:after="120"/>
              <w:jc w:val="center"/>
            </w:pPr>
          </w:p>
        </w:tc>
        <w:tc>
          <w:tcPr>
            <w:tcW w:w="1276" w:type="dxa"/>
            <w:tcBorders>
              <w:top w:val="single" w:sz="12" w:space="0" w:color="auto"/>
              <w:left w:val="nil"/>
              <w:bottom w:val="nil"/>
              <w:right w:val="nil"/>
            </w:tcBorders>
            <w:vAlign w:val="center"/>
          </w:tcPr>
          <w:p w14:paraId="313B22ED" w14:textId="19DB31DB" w:rsidR="006872DD" w:rsidRPr="00873557" w:rsidRDefault="002954FA" w:rsidP="002D67A5">
            <w:pPr>
              <w:spacing w:before="120" w:after="120"/>
              <w:jc w:val="center"/>
            </w:pPr>
            <w:r>
              <w:t>0</w:t>
            </w:r>
            <w:r w:rsidR="006872DD">
              <w:t>.02</w:t>
            </w:r>
          </w:p>
        </w:tc>
        <w:tc>
          <w:tcPr>
            <w:tcW w:w="1276" w:type="dxa"/>
            <w:tcBorders>
              <w:top w:val="single" w:sz="12" w:space="0" w:color="auto"/>
              <w:left w:val="nil"/>
              <w:bottom w:val="nil"/>
              <w:right w:val="nil"/>
            </w:tcBorders>
            <w:vAlign w:val="center"/>
          </w:tcPr>
          <w:p w14:paraId="44B79EFC" w14:textId="07A98FC7" w:rsidR="006872DD" w:rsidRPr="00873557" w:rsidRDefault="002954FA" w:rsidP="002D67A5">
            <w:pPr>
              <w:spacing w:before="120" w:after="120"/>
              <w:jc w:val="center"/>
            </w:pPr>
            <w:r>
              <w:t>0</w:t>
            </w:r>
            <w:r w:rsidR="006872DD">
              <w:t>.00</w:t>
            </w:r>
          </w:p>
        </w:tc>
        <w:tc>
          <w:tcPr>
            <w:tcW w:w="1276" w:type="dxa"/>
            <w:tcBorders>
              <w:top w:val="single" w:sz="12" w:space="0" w:color="auto"/>
              <w:left w:val="nil"/>
              <w:bottom w:val="nil"/>
              <w:right w:val="nil"/>
            </w:tcBorders>
            <w:vAlign w:val="center"/>
          </w:tcPr>
          <w:p w14:paraId="535B0EED" w14:textId="69DD2FB0" w:rsidR="006872DD" w:rsidRPr="00873557" w:rsidRDefault="006872DD" w:rsidP="002D67A5">
            <w:pPr>
              <w:spacing w:before="120" w:after="120"/>
              <w:jc w:val="center"/>
            </w:pPr>
            <w:r>
              <w:t>5.66</w:t>
            </w:r>
          </w:p>
        </w:tc>
        <w:tc>
          <w:tcPr>
            <w:tcW w:w="708" w:type="dxa"/>
            <w:tcBorders>
              <w:top w:val="single" w:sz="12" w:space="0" w:color="auto"/>
              <w:left w:val="nil"/>
              <w:bottom w:val="nil"/>
              <w:right w:val="nil"/>
            </w:tcBorders>
          </w:tcPr>
          <w:p w14:paraId="67586AB8" w14:textId="77777777" w:rsidR="006872DD" w:rsidRPr="00873557" w:rsidRDefault="006872DD" w:rsidP="002D67A5">
            <w:pPr>
              <w:spacing w:before="120" w:after="120"/>
              <w:jc w:val="center"/>
            </w:pPr>
          </w:p>
        </w:tc>
        <w:tc>
          <w:tcPr>
            <w:tcW w:w="1276" w:type="dxa"/>
            <w:tcBorders>
              <w:top w:val="single" w:sz="12" w:space="0" w:color="auto"/>
              <w:left w:val="nil"/>
              <w:bottom w:val="nil"/>
              <w:right w:val="nil"/>
            </w:tcBorders>
            <w:vAlign w:val="center"/>
          </w:tcPr>
          <w:p w14:paraId="4602FFC4" w14:textId="681862FF" w:rsidR="006872DD" w:rsidRPr="00873557" w:rsidRDefault="006872DD" w:rsidP="002D67A5">
            <w:pPr>
              <w:spacing w:before="120" w:after="120"/>
              <w:jc w:val="center"/>
            </w:pPr>
            <w:r>
              <w:t>31.40</w:t>
            </w:r>
          </w:p>
        </w:tc>
        <w:tc>
          <w:tcPr>
            <w:tcW w:w="1276" w:type="dxa"/>
            <w:tcBorders>
              <w:top w:val="single" w:sz="12" w:space="0" w:color="auto"/>
              <w:left w:val="nil"/>
              <w:bottom w:val="nil"/>
              <w:right w:val="nil"/>
            </w:tcBorders>
            <w:vAlign w:val="center"/>
          </w:tcPr>
          <w:p w14:paraId="7C1AE3C2" w14:textId="78FB0180" w:rsidR="006872DD" w:rsidRPr="00873557" w:rsidRDefault="006872DD" w:rsidP="002D67A5">
            <w:pPr>
              <w:spacing w:before="120" w:after="120"/>
              <w:jc w:val="center"/>
            </w:pPr>
            <w:r>
              <w:t>.001</w:t>
            </w:r>
          </w:p>
        </w:tc>
      </w:tr>
      <w:tr w:rsidR="006872DD" w:rsidRPr="00873557" w14:paraId="190ADB77" w14:textId="77777777" w:rsidTr="002D67A5">
        <w:trPr>
          <w:trHeight w:val="951"/>
        </w:trPr>
        <w:tc>
          <w:tcPr>
            <w:tcW w:w="1245" w:type="dxa"/>
            <w:vMerge/>
            <w:tcBorders>
              <w:left w:val="nil"/>
              <w:bottom w:val="nil"/>
              <w:right w:val="nil"/>
            </w:tcBorders>
          </w:tcPr>
          <w:p w14:paraId="5CE90B53" w14:textId="77777777" w:rsidR="006872DD" w:rsidRPr="00873557" w:rsidRDefault="006872DD" w:rsidP="002D67A5">
            <w:pPr>
              <w:spacing w:before="120" w:after="120"/>
            </w:pPr>
          </w:p>
        </w:tc>
        <w:tc>
          <w:tcPr>
            <w:tcW w:w="2351" w:type="dxa"/>
            <w:tcBorders>
              <w:top w:val="nil"/>
              <w:left w:val="nil"/>
              <w:bottom w:val="nil"/>
              <w:right w:val="nil"/>
            </w:tcBorders>
          </w:tcPr>
          <w:p w14:paraId="73644491" w14:textId="1E49BE15" w:rsidR="006872DD" w:rsidRPr="00873557" w:rsidRDefault="006872DD" w:rsidP="006872DD">
            <w:pPr>
              <w:spacing w:before="120" w:after="120"/>
              <w:jc w:val="center"/>
            </w:pPr>
            <w:r w:rsidRPr="00873557">
              <w:t xml:space="preserve">congruent trials </w:t>
            </w:r>
            <w:r w:rsidRPr="00873557">
              <w:br/>
              <w:t>(</w:t>
            </w:r>
            <w:r w:rsidR="00984C09">
              <w:t>715, 212, 1116</w:t>
            </w:r>
            <w:r w:rsidRPr="00873557">
              <w:t>)</w:t>
            </w:r>
          </w:p>
        </w:tc>
        <w:tc>
          <w:tcPr>
            <w:tcW w:w="2352" w:type="dxa"/>
            <w:tcBorders>
              <w:top w:val="nil"/>
              <w:left w:val="nil"/>
              <w:bottom w:val="nil"/>
              <w:right w:val="nil"/>
            </w:tcBorders>
          </w:tcPr>
          <w:p w14:paraId="68A77193" w14:textId="12E08FEF" w:rsidR="006872DD" w:rsidRPr="00873557" w:rsidRDefault="006872DD" w:rsidP="006872DD">
            <w:pPr>
              <w:spacing w:before="120" w:after="120"/>
              <w:jc w:val="center"/>
            </w:pPr>
            <w:r w:rsidRPr="00873557">
              <w:t>incongruent trials</w:t>
            </w:r>
            <w:r w:rsidRPr="00873557">
              <w:br/>
              <w:t>(</w:t>
            </w:r>
            <w:r w:rsidR="00984C09">
              <w:t>730, 217, 1121</w:t>
            </w:r>
            <w:r w:rsidRPr="00873557">
              <w:t>)</w:t>
            </w:r>
          </w:p>
        </w:tc>
        <w:tc>
          <w:tcPr>
            <w:tcW w:w="284" w:type="dxa"/>
            <w:tcBorders>
              <w:top w:val="nil"/>
              <w:left w:val="nil"/>
              <w:bottom w:val="nil"/>
              <w:right w:val="nil"/>
            </w:tcBorders>
          </w:tcPr>
          <w:p w14:paraId="7ABCFAD3" w14:textId="77777777" w:rsidR="006872DD" w:rsidRPr="00873557" w:rsidRDefault="006872DD" w:rsidP="002D67A5">
            <w:pPr>
              <w:spacing w:before="120" w:after="120"/>
              <w:jc w:val="center"/>
            </w:pPr>
          </w:p>
        </w:tc>
        <w:tc>
          <w:tcPr>
            <w:tcW w:w="1276" w:type="dxa"/>
            <w:tcBorders>
              <w:top w:val="nil"/>
              <w:left w:val="nil"/>
              <w:bottom w:val="nil"/>
              <w:right w:val="nil"/>
            </w:tcBorders>
            <w:vAlign w:val="center"/>
          </w:tcPr>
          <w:p w14:paraId="3EEF7C78" w14:textId="3AEA6EBC" w:rsidR="006872DD" w:rsidRPr="00873557" w:rsidRDefault="002954FA" w:rsidP="002D67A5">
            <w:pPr>
              <w:spacing w:before="120" w:after="120"/>
              <w:jc w:val="center"/>
            </w:pPr>
            <w:r>
              <w:t>0</w:t>
            </w:r>
            <w:r w:rsidR="00F95F33">
              <w:t>.02</w:t>
            </w:r>
          </w:p>
        </w:tc>
        <w:tc>
          <w:tcPr>
            <w:tcW w:w="1276" w:type="dxa"/>
            <w:tcBorders>
              <w:top w:val="nil"/>
              <w:left w:val="nil"/>
              <w:bottom w:val="nil"/>
              <w:right w:val="nil"/>
            </w:tcBorders>
            <w:vAlign w:val="center"/>
          </w:tcPr>
          <w:p w14:paraId="0486DF57" w14:textId="60E75CE8" w:rsidR="006872DD" w:rsidRPr="00873557" w:rsidRDefault="002954FA" w:rsidP="002D67A5">
            <w:pPr>
              <w:spacing w:before="120" w:after="120"/>
              <w:jc w:val="center"/>
            </w:pPr>
            <w:r>
              <w:t>0</w:t>
            </w:r>
            <w:r w:rsidR="00F95F33">
              <w:t>.01</w:t>
            </w:r>
          </w:p>
        </w:tc>
        <w:tc>
          <w:tcPr>
            <w:tcW w:w="1276" w:type="dxa"/>
            <w:tcBorders>
              <w:top w:val="nil"/>
              <w:left w:val="nil"/>
              <w:bottom w:val="nil"/>
              <w:right w:val="nil"/>
            </w:tcBorders>
            <w:vAlign w:val="center"/>
          </w:tcPr>
          <w:p w14:paraId="4532B49E" w14:textId="72B6529C" w:rsidR="006872DD" w:rsidRPr="00873557" w:rsidRDefault="00F95F33" w:rsidP="002D67A5">
            <w:pPr>
              <w:spacing w:before="120" w:after="120"/>
              <w:jc w:val="center"/>
            </w:pPr>
            <w:r>
              <w:t>2.09</w:t>
            </w:r>
          </w:p>
        </w:tc>
        <w:tc>
          <w:tcPr>
            <w:tcW w:w="708" w:type="dxa"/>
            <w:tcBorders>
              <w:top w:val="nil"/>
              <w:left w:val="nil"/>
              <w:bottom w:val="nil"/>
              <w:right w:val="nil"/>
            </w:tcBorders>
          </w:tcPr>
          <w:p w14:paraId="4547EB16" w14:textId="77777777" w:rsidR="006872DD" w:rsidRPr="00873557" w:rsidRDefault="006872DD" w:rsidP="002D67A5">
            <w:pPr>
              <w:spacing w:before="120" w:after="120"/>
              <w:jc w:val="center"/>
            </w:pPr>
          </w:p>
        </w:tc>
        <w:tc>
          <w:tcPr>
            <w:tcW w:w="1276" w:type="dxa"/>
            <w:tcBorders>
              <w:top w:val="nil"/>
              <w:left w:val="nil"/>
              <w:bottom w:val="nil"/>
              <w:right w:val="nil"/>
            </w:tcBorders>
            <w:vAlign w:val="center"/>
          </w:tcPr>
          <w:p w14:paraId="73129516" w14:textId="48D88445" w:rsidR="006872DD" w:rsidRPr="00873557" w:rsidRDefault="001D57D6" w:rsidP="002D67A5">
            <w:pPr>
              <w:spacing w:before="120" w:after="120"/>
              <w:jc w:val="center"/>
            </w:pPr>
            <w:r>
              <w:t>4.37</w:t>
            </w:r>
          </w:p>
        </w:tc>
        <w:tc>
          <w:tcPr>
            <w:tcW w:w="1276" w:type="dxa"/>
            <w:tcBorders>
              <w:top w:val="nil"/>
              <w:left w:val="nil"/>
              <w:bottom w:val="nil"/>
              <w:right w:val="nil"/>
            </w:tcBorders>
            <w:vAlign w:val="center"/>
          </w:tcPr>
          <w:p w14:paraId="2AEE74FD" w14:textId="0253AF72" w:rsidR="006872DD" w:rsidRPr="00873557" w:rsidRDefault="00984C09" w:rsidP="002D67A5">
            <w:pPr>
              <w:spacing w:before="120" w:after="120"/>
              <w:jc w:val="center"/>
            </w:pPr>
            <w:r>
              <w:t>.04</w:t>
            </w:r>
          </w:p>
        </w:tc>
      </w:tr>
      <w:tr w:rsidR="006872DD" w:rsidRPr="00873557" w14:paraId="6AF5516F" w14:textId="77777777" w:rsidTr="002D67A5">
        <w:trPr>
          <w:trHeight w:val="998"/>
        </w:trPr>
        <w:tc>
          <w:tcPr>
            <w:tcW w:w="1245" w:type="dxa"/>
            <w:vMerge w:val="restart"/>
            <w:tcBorders>
              <w:top w:val="single" w:sz="4" w:space="0" w:color="auto"/>
              <w:left w:val="nil"/>
              <w:right w:val="nil"/>
            </w:tcBorders>
            <w:textDirection w:val="btLr"/>
            <w:vAlign w:val="center"/>
          </w:tcPr>
          <w:p w14:paraId="509217A1" w14:textId="02862C7A" w:rsidR="006872DD" w:rsidRPr="00873557" w:rsidRDefault="006872DD" w:rsidP="00E9632C">
            <w:pPr>
              <w:spacing w:before="120" w:after="120"/>
              <w:ind w:left="113" w:right="113"/>
              <w:jc w:val="center"/>
            </w:pPr>
            <w:r w:rsidRPr="00873557">
              <w:t xml:space="preserve">Comparison of </w:t>
            </w:r>
            <w:r w:rsidR="00E9632C">
              <w:t>un</w:t>
            </w:r>
            <w:r w:rsidRPr="00873557">
              <w:t xml:space="preserve">ivalent and </w:t>
            </w:r>
            <w:r w:rsidR="00E9632C">
              <w:t>amb</w:t>
            </w:r>
            <w:r w:rsidRPr="00873557">
              <w:t>ivalent trials</w:t>
            </w:r>
          </w:p>
        </w:tc>
        <w:tc>
          <w:tcPr>
            <w:tcW w:w="2351" w:type="dxa"/>
            <w:tcBorders>
              <w:left w:val="nil"/>
              <w:bottom w:val="nil"/>
              <w:right w:val="nil"/>
            </w:tcBorders>
          </w:tcPr>
          <w:p w14:paraId="0FA16C8F" w14:textId="29EAC2A0" w:rsidR="006872DD" w:rsidRPr="00873557" w:rsidRDefault="006872DD" w:rsidP="006872DD">
            <w:pPr>
              <w:spacing w:before="120" w:after="120"/>
              <w:jc w:val="center"/>
            </w:pPr>
            <w:r w:rsidRPr="00873557">
              <w:t xml:space="preserve">valent prime – </w:t>
            </w:r>
            <w:r>
              <w:t>uni</w:t>
            </w:r>
            <w:r w:rsidRPr="00873557">
              <w:t>valent target</w:t>
            </w:r>
            <w:r w:rsidRPr="00873557">
              <w:br/>
              <w:t>(</w:t>
            </w:r>
            <w:r w:rsidR="003F15E6">
              <w:t>723, 214, 2237</w:t>
            </w:r>
            <w:r w:rsidRPr="00873557">
              <w:t>)</w:t>
            </w:r>
          </w:p>
        </w:tc>
        <w:tc>
          <w:tcPr>
            <w:tcW w:w="2352" w:type="dxa"/>
            <w:tcBorders>
              <w:left w:val="nil"/>
              <w:bottom w:val="nil"/>
              <w:right w:val="nil"/>
            </w:tcBorders>
          </w:tcPr>
          <w:p w14:paraId="3ECE6119" w14:textId="4EBF4E82" w:rsidR="006872DD" w:rsidRPr="00873557" w:rsidRDefault="006872DD" w:rsidP="006872DD">
            <w:pPr>
              <w:spacing w:before="120" w:after="120"/>
              <w:jc w:val="center"/>
            </w:pPr>
            <w:r w:rsidRPr="00873557">
              <w:t xml:space="preserve">valent prime – </w:t>
            </w:r>
            <w:r>
              <w:t>ambi</w:t>
            </w:r>
            <w:r w:rsidRPr="00873557">
              <w:t>valent target</w:t>
            </w:r>
            <w:r w:rsidRPr="00873557">
              <w:br/>
              <w:t>(</w:t>
            </w:r>
            <w:r w:rsidR="003F15E6">
              <w:t>745, 253, 1388</w:t>
            </w:r>
            <w:r w:rsidRPr="00873557">
              <w:t>)</w:t>
            </w:r>
          </w:p>
        </w:tc>
        <w:tc>
          <w:tcPr>
            <w:tcW w:w="284" w:type="dxa"/>
            <w:tcBorders>
              <w:left w:val="nil"/>
              <w:bottom w:val="nil"/>
              <w:right w:val="nil"/>
            </w:tcBorders>
          </w:tcPr>
          <w:p w14:paraId="0E6FC9F0" w14:textId="77777777" w:rsidR="006872DD" w:rsidRPr="00873557" w:rsidRDefault="006872DD" w:rsidP="002D67A5">
            <w:pPr>
              <w:spacing w:before="120" w:after="120"/>
              <w:jc w:val="center"/>
            </w:pPr>
          </w:p>
        </w:tc>
        <w:tc>
          <w:tcPr>
            <w:tcW w:w="1276" w:type="dxa"/>
            <w:tcBorders>
              <w:top w:val="single" w:sz="4" w:space="0" w:color="auto"/>
              <w:left w:val="nil"/>
              <w:bottom w:val="nil"/>
              <w:right w:val="nil"/>
            </w:tcBorders>
            <w:vAlign w:val="center"/>
          </w:tcPr>
          <w:p w14:paraId="71A2A518" w14:textId="75BD3298" w:rsidR="006872DD" w:rsidRPr="00873557" w:rsidRDefault="002954FA" w:rsidP="002D67A5">
            <w:pPr>
              <w:spacing w:before="120" w:after="120"/>
              <w:jc w:val="center"/>
            </w:pPr>
            <w:r>
              <w:t>0</w:t>
            </w:r>
            <w:r w:rsidR="00E9632C">
              <w:t>.05</w:t>
            </w:r>
          </w:p>
        </w:tc>
        <w:tc>
          <w:tcPr>
            <w:tcW w:w="1276" w:type="dxa"/>
            <w:tcBorders>
              <w:top w:val="single" w:sz="4" w:space="0" w:color="auto"/>
              <w:left w:val="nil"/>
              <w:bottom w:val="nil"/>
              <w:right w:val="nil"/>
            </w:tcBorders>
            <w:vAlign w:val="center"/>
          </w:tcPr>
          <w:p w14:paraId="07A490AB" w14:textId="04882727" w:rsidR="006872DD" w:rsidRPr="00873557" w:rsidRDefault="002954FA" w:rsidP="002D67A5">
            <w:pPr>
              <w:spacing w:before="120" w:after="120"/>
              <w:jc w:val="center"/>
            </w:pPr>
            <w:r>
              <w:t>0</w:t>
            </w:r>
            <w:r w:rsidR="00E9632C">
              <w:t>.03</w:t>
            </w:r>
          </w:p>
        </w:tc>
        <w:tc>
          <w:tcPr>
            <w:tcW w:w="1276" w:type="dxa"/>
            <w:tcBorders>
              <w:top w:val="single" w:sz="4" w:space="0" w:color="auto"/>
              <w:left w:val="nil"/>
              <w:bottom w:val="nil"/>
              <w:right w:val="nil"/>
            </w:tcBorders>
            <w:vAlign w:val="center"/>
          </w:tcPr>
          <w:p w14:paraId="4F4EA8D7" w14:textId="4EBBEC1F" w:rsidR="006872DD" w:rsidRPr="00873557" w:rsidRDefault="00E9632C" w:rsidP="002D67A5">
            <w:pPr>
              <w:spacing w:before="120" w:after="120"/>
              <w:jc w:val="center"/>
            </w:pPr>
            <w:r>
              <w:t>1.60</w:t>
            </w:r>
          </w:p>
        </w:tc>
        <w:tc>
          <w:tcPr>
            <w:tcW w:w="708" w:type="dxa"/>
            <w:tcBorders>
              <w:top w:val="single" w:sz="4" w:space="0" w:color="auto"/>
              <w:left w:val="nil"/>
              <w:bottom w:val="nil"/>
              <w:right w:val="nil"/>
            </w:tcBorders>
          </w:tcPr>
          <w:p w14:paraId="17B02D34" w14:textId="77777777" w:rsidR="006872DD" w:rsidRPr="00873557" w:rsidRDefault="006872DD" w:rsidP="002D67A5">
            <w:pPr>
              <w:spacing w:before="120" w:after="120"/>
              <w:jc w:val="center"/>
            </w:pPr>
          </w:p>
        </w:tc>
        <w:tc>
          <w:tcPr>
            <w:tcW w:w="1276" w:type="dxa"/>
            <w:tcBorders>
              <w:top w:val="single" w:sz="4" w:space="0" w:color="auto"/>
              <w:left w:val="nil"/>
              <w:bottom w:val="nil"/>
              <w:right w:val="nil"/>
            </w:tcBorders>
            <w:vAlign w:val="center"/>
          </w:tcPr>
          <w:p w14:paraId="5CC2E959" w14:textId="5FBD89C8" w:rsidR="006872DD" w:rsidRPr="00873557" w:rsidRDefault="00E9632C" w:rsidP="002D67A5">
            <w:pPr>
              <w:spacing w:before="120" w:after="120"/>
              <w:jc w:val="center"/>
            </w:pPr>
            <w:r>
              <w:t>2.61</w:t>
            </w:r>
          </w:p>
        </w:tc>
        <w:tc>
          <w:tcPr>
            <w:tcW w:w="1276" w:type="dxa"/>
            <w:tcBorders>
              <w:top w:val="single" w:sz="4" w:space="0" w:color="auto"/>
              <w:left w:val="nil"/>
              <w:bottom w:val="nil"/>
              <w:right w:val="nil"/>
            </w:tcBorders>
            <w:vAlign w:val="center"/>
          </w:tcPr>
          <w:p w14:paraId="3C7EE3C8" w14:textId="1846A86F" w:rsidR="006872DD" w:rsidRPr="00873557" w:rsidRDefault="00E9632C" w:rsidP="002D67A5">
            <w:pPr>
              <w:spacing w:before="120" w:after="120"/>
              <w:jc w:val="center"/>
            </w:pPr>
            <w:r>
              <w:t>.13</w:t>
            </w:r>
          </w:p>
        </w:tc>
      </w:tr>
      <w:tr w:rsidR="006872DD" w:rsidRPr="00873557" w14:paraId="5478AF6C" w14:textId="77777777" w:rsidTr="002D67A5">
        <w:trPr>
          <w:cantSplit/>
          <w:trHeight w:val="998"/>
        </w:trPr>
        <w:tc>
          <w:tcPr>
            <w:tcW w:w="1245" w:type="dxa"/>
            <w:vMerge/>
            <w:tcBorders>
              <w:left w:val="nil"/>
              <w:right w:val="nil"/>
            </w:tcBorders>
            <w:textDirection w:val="btLr"/>
          </w:tcPr>
          <w:p w14:paraId="60421119" w14:textId="77777777" w:rsidR="006872DD" w:rsidRPr="00873557" w:rsidRDefault="006872DD" w:rsidP="002D67A5">
            <w:pPr>
              <w:spacing w:before="120" w:after="120"/>
              <w:ind w:left="113" w:right="113"/>
              <w:jc w:val="center"/>
            </w:pPr>
          </w:p>
        </w:tc>
        <w:tc>
          <w:tcPr>
            <w:tcW w:w="2351" w:type="dxa"/>
            <w:tcBorders>
              <w:top w:val="nil"/>
              <w:left w:val="nil"/>
              <w:bottom w:val="single" w:sz="4" w:space="0" w:color="auto"/>
              <w:right w:val="nil"/>
            </w:tcBorders>
          </w:tcPr>
          <w:p w14:paraId="6196DCFF" w14:textId="7006058F" w:rsidR="006872DD" w:rsidRPr="00873557" w:rsidRDefault="006872DD" w:rsidP="006872DD">
            <w:pPr>
              <w:spacing w:before="120" w:after="120"/>
              <w:jc w:val="center"/>
            </w:pPr>
            <w:r>
              <w:t>neutral</w:t>
            </w:r>
            <w:r w:rsidRPr="00873557">
              <w:t xml:space="preserve"> prime – </w:t>
            </w:r>
            <w:r>
              <w:t>univalent</w:t>
            </w:r>
            <w:r w:rsidRPr="00873557">
              <w:t xml:space="preserve"> target</w:t>
            </w:r>
            <w:r w:rsidRPr="00873557">
              <w:br/>
              <w:t>(</w:t>
            </w:r>
            <w:r w:rsidR="003F15E6">
              <w:t>735, 218, 2169</w:t>
            </w:r>
            <w:r w:rsidRPr="00873557">
              <w:t>)</w:t>
            </w:r>
          </w:p>
        </w:tc>
        <w:tc>
          <w:tcPr>
            <w:tcW w:w="2352" w:type="dxa"/>
            <w:tcBorders>
              <w:top w:val="nil"/>
              <w:left w:val="nil"/>
              <w:bottom w:val="single" w:sz="4" w:space="0" w:color="auto"/>
              <w:right w:val="nil"/>
            </w:tcBorders>
          </w:tcPr>
          <w:p w14:paraId="73A91892" w14:textId="0B08C651" w:rsidR="006872DD" w:rsidRPr="00873557" w:rsidRDefault="006872DD" w:rsidP="006872DD">
            <w:pPr>
              <w:spacing w:before="120" w:after="120"/>
              <w:jc w:val="center"/>
            </w:pPr>
            <w:r>
              <w:t>neutral</w:t>
            </w:r>
            <w:r w:rsidRPr="00873557">
              <w:t xml:space="preserve"> prime – </w:t>
            </w:r>
            <w:r>
              <w:t>ambivalent</w:t>
            </w:r>
            <w:r w:rsidRPr="00873557">
              <w:t xml:space="preserve"> target</w:t>
            </w:r>
            <w:r w:rsidRPr="00873557">
              <w:br/>
              <w:t>(</w:t>
            </w:r>
            <w:r w:rsidR="003F15E6">
              <w:t>745, 225, 1352</w:t>
            </w:r>
            <w:r w:rsidRPr="00873557">
              <w:t>)</w:t>
            </w:r>
          </w:p>
        </w:tc>
        <w:tc>
          <w:tcPr>
            <w:tcW w:w="284" w:type="dxa"/>
            <w:tcBorders>
              <w:top w:val="nil"/>
              <w:left w:val="nil"/>
              <w:bottom w:val="single" w:sz="4" w:space="0" w:color="auto"/>
              <w:right w:val="nil"/>
            </w:tcBorders>
          </w:tcPr>
          <w:p w14:paraId="3920957F" w14:textId="77777777" w:rsidR="006872DD" w:rsidRPr="00873557" w:rsidRDefault="006872DD" w:rsidP="002D67A5">
            <w:pPr>
              <w:spacing w:before="120" w:after="120"/>
              <w:jc w:val="center"/>
            </w:pPr>
          </w:p>
        </w:tc>
        <w:tc>
          <w:tcPr>
            <w:tcW w:w="1276" w:type="dxa"/>
            <w:tcBorders>
              <w:top w:val="nil"/>
              <w:left w:val="nil"/>
              <w:bottom w:val="single" w:sz="4" w:space="0" w:color="auto"/>
              <w:right w:val="nil"/>
            </w:tcBorders>
            <w:vAlign w:val="center"/>
          </w:tcPr>
          <w:p w14:paraId="3213F7BD" w14:textId="348F99DA" w:rsidR="006872DD" w:rsidRPr="00873557" w:rsidRDefault="002954FA" w:rsidP="002D67A5">
            <w:pPr>
              <w:spacing w:before="120" w:after="120"/>
              <w:jc w:val="center"/>
            </w:pPr>
            <w:r>
              <w:t>0</w:t>
            </w:r>
            <w:r w:rsidR="00E9632C">
              <w:t>.04</w:t>
            </w:r>
          </w:p>
        </w:tc>
        <w:tc>
          <w:tcPr>
            <w:tcW w:w="1276" w:type="dxa"/>
            <w:tcBorders>
              <w:top w:val="nil"/>
              <w:left w:val="nil"/>
              <w:bottom w:val="single" w:sz="4" w:space="0" w:color="auto"/>
              <w:right w:val="nil"/>
            </w:tcBorders>
            <w:vAlign w:val="center"/>
          </w:tcPr>
          <w:p w14:paraId="4313D5E4" w14:textId="12DD92C4" w:rsidR="006872DD" w:rsidRPr="00873557" w:rsidRDefault="002954FA" w:rsidP="002D67A5">
            <w:pPr>
              <w:spacing w:before="120" w:after="120"/>
              <w:jc w:val="center"/>
            </w:pPr>
            <w:r>
              <w:t>0</w:t>
            </w:r>
            <w:r w:rsidR="00E9632C">
              <w:t>.03</w:t>
            </w:r>
          </w:p>
        </w:tc>
        <w:tc>
          <w:tcPr>
            <w:tcW w:w="1276" w:type="dxa"/>
            <w:tcBorders>
              <w:top w:val="nil"/>
              <w:left w:val="nil"/>
              <w:bottom w:val="single" w:sz="4" w:space="0" w:color="auto"/>
              <w:right w:val="nil"/>
            </w:tcBorders>
            <w:vAlign w:val="center"/>
          </w:tcPr>
          <w:p w14:paraId="6B016990" w14:textId="7FC4A1D9" w:rsidR="006872DD" w:rsidRPr="00873557" w:rsidRDefault="00E9632C" w:rsidP="002D67A5">
            <w:pPr>
              <w:spacing w:before="120" w:after="120"/>
              <w:jc w:val="center"/>
            </w:pPr>
            <w:r>
              <w:t>1.35</w:t>
            </w:r>
          </w:p>
        </w:tc>
        <w:tc>
          <w:tcPr>
            <w:tcW w:w="708" w:type="dxa"/>
            <w:tcBorders>
              <w:top w:val="nil"/>
              <w:left w:val="nil"/>
              <w:bottom w:val="single" w:sz="4" w:space="0" w:color="auto"/>
              <w:right w:val="nil"/>
            </w:tcBorders>
          </w:tcPr>
          <w:p w14:paraId="303B9C12" w14:textId="77777777" w:rsidR="006872DD" w:rsidRPr="00873557" w:rsidRDefault="006872DD" w:rsidP="002D67A5">
            <w:pPr>
              <w:spacing w:before="120" w:after="120"/>
              <w:jc w:val="center"/>
            </w:pPr>
          </w:p>
        </w:tc>
        <w:tc>
          <w:tcPr>
            <w:tcW w:w="1276" w:type="dxa"/>
            <w:tcBorders>
              <w:top w:val="nil"/>
              <w:left w:val="nil"/>
              <w:bottom w:val="single" w:sz="4" w:space="0" w:color="auto"/>
              <w:right w:val="nil"/>
            </w:tcBorders>
            <w:vAlign w:val="center"/>
          </w:tcPr>
          <w:p w14:paraId="79DF2199" w14:textId="5F721D79" w:rsidR="006872DD" w:rsidRPr="00873557" w:rsidRDefault="00E9632C" w:rsidP="002D67A5">
            <w:pPr>
              <w:spacing w:before="120" w:after="120"/>
              <w:jc w:val="center"/>
            </w:pPr>
            <w:r>
              <w:t>1.89</w:t>
            </w:r>
          </w:p>
        </w:tc>
        <w:tc>
          <w:tcPr>
            <w:tcW w:w="1276" w:type="dxa"/>
            <w:tcBorders>
              <w:top w:val="nil"/>
              <w:left w:val="nil"/>
              <w:bottom w:val="single" w:sz="4" w:space="0" w:color="auto"/>
              <w:right w:val="nil"/>
            </w:tcBorders>
            <w:vAlign w:val="center"/>
          </w:tcPr>
          <w:p w14:paraId="0018DA3B" w14:textId="1E1FD276" w:rsidR="006872DD" w:rsidRPr="00873557" w:rsidRDefault="00E9632C" w:rsidP="002D67A5">
            <w:pPr>
              <w:spacing w:before="120" w:after="120"/>
              <w:jc w:val="center"/>
            </w:pPr>
            <w:r>
              <w:t>.21</w:t>
            </w:r>
          </w:p>
        </w:tc>
      </w:tr>
    </w:tbl>
    <w:p w14:paraId="34EE9F99" w14:textId="77777777" w:rsidR="006872DD" w:rsidRPr="00873557" w:rsidRDefault="006872DD" w:rsidP="006872DD">
      <w:pPr>
        <w:spacing w:before="120"/>
        <w:ind w:firstLine="0"/>
        <w:rPr>
          <w:sz w:val="22"/>
          <w:szCs w:val="22"/>
        </w:rPr>
      </w:pPr>
      <w:r w:rsidRPr="00873557">
        <w:rPr>
          <w:i/>
          <w:noProof/>
          <w:sz w:val="22"/>
          <w:szCs w:val="22"/>
          <w:lang w:eastAsia="de-DE"/>
        </w:rPr>
        <w:t>Note.</w:t>
      </w:r>
      <w:r w:rsidRPr="00873557">
        <w:rPr>
          <w:noProof/>
          <w:sz w:val="22"/>
          <w:szCs w:val="22"/>
          <w:lang w:eastAsia="de-DE"/>
        </w:rPr>
        <w:t xml:space="preserve"> </w:t>
      </w:r>
      <w:r w:rsidRPr="00873557">
        <w:rPr>
          <w:sz w:val="22"/>
          <w:szCs w:val="22"/>
        </w:rPr>
        <w:t>All statistics are based on the analysis of log-transformed latencies.</w:t>
      </w:r>
    </w:p>
    <w:p w14:paraId="500B0146" w14:textId="77777777" w:rsidR="006872DD" w:rsidRDefault="006872DD" w:rsidP="001A336D">
      <w:pPr>
        <w:sectPr w:rsidR="006872DD" w:rsidSect="006872DD">
          <w:footnotePr>
            <w:pos w:val="beneathText"/>
          </w:footnotePr>
          <w:endnotePr>
            <w:numFmt w:val="decimal"/>
          </w:endnotePr>
          <w:pgSz w:w="15840" w:h="12240" w:orient="landscape"/>
          <w:pgMar w:top="1418" w:right="1134" w:bottom="1418" w:left="1418" w:header="720" w:footer="720" w:gutter="0"/>
          <w:cols w:space="720"/>
          <w:titlePg/>
          <w:docGrid w:linePitch="360"/>
        </w:sectPr>
      </w:pPr>
    </w:p>
    <w:p w14:paraId="1B55BD51" w14:textId="2BD30D74" w:rsidR="001421F7" w:rsidRPr="00873557" w:rsidRDefault="001421F7" w:rsidP="001421F7">
      <w:pPr>
        <w:spacing w:line="288" w:lineRule="auto"/>
        <w:ind w:firstLine="0"/>
        <w:rPr>
          <w:noProof/>
          <w:lang w:eastAsia="de-DE"/>
        </w:rPr>
      </w:pPr>
      <w:r w:rsidRPr="00873557">
        <w:rPr>
          <w:noProof/>
          <w:lang w:eastAsia="de-DE"/>
        </w:rPr>
        <w:lastRenderedPageBreak/>
        <w:t xml:space="preserve">Table </w:t>
      </w:r>
      <w:r>
        <w:rPr>
          <w:noProof/>
          <w:lang w:eastAsia="de-DE"/>
        </w:rPr>
        <w:t>11</w:t>
      </w:r>
    </w:p>
    <w:p w14:paraId="434C9721" w14:textId="0B8ABFED" w:rsidR="001421F7" w:rsidRPr="00873557" w:rsidRDefault="001421F7" w:rsidP="001421F7">
      <w:pPr>
        <w:spacing w:after="120" w:line="288" w:lineRule="auto"/>
        <w:ind w:firstLine="0"/>
        <w:rPr>
          <w:i/>
          <w:noProof/>
          <w:lang w:eastAsia="de-DE"/>
        </w:rPr>
      </w:pPr>
      <w:r w:rsidRPr="00873557">
        <w:rPr>
          <w:i/>
          <w:noProof/>
          <w:lang w:eastAsia="de-DE"/>
        </w:rPr>
        <w:t xml:space="preserve">Means (standard deviations) for the Griffin index as an indicator for potential ambivalence, and felt ambivalence separately for prime and target words in Experiment </w:t>
      </w:r>
      <w:r>
        <w:rPr>
          <w:i/>
          <w:noProof/>
          <w:lang w:eastAsia="de-DE"/>
        </w:rPr>
        <w:t>5</w:t>
      </w:r>
      <w:r w:rsidRPr="00873557">
        <w:rPr>
          <w:i/>
          <w:noProof/>
          <w:lang w:eastAsia="de-DE"/>
        </w:rPr>
        <w:t>.</w:t>
      </w:r>
    </w:p>
    <w:tbl>
      <w:tblPr>
        <w:tblStyle w:val="APAReport"/>
        <w:tblW w:w="0" w:type="auto"/>
        <w:tblLook w:val="04A0" w:firstRow="1" w:lastRow="0" w:firstColumn="1" w:lastColumn="0" w:noHBand="0" w:noVBand="1"/>
      </w:tblPr>
      <w:tblGrid>
        <w:gridCol w:w="1881"/>
        <w:gridCol w:w="1881"/>
        <w:gridCol w:w="1881"/>
        <w:gridCol w:w="1881"/>
        <w:gridCol w:w="1882"/>
      </w:tblGrid>
      <w:tr w:rsidR="001421F7" w:rsidRPr="00873557" w14:paraId="7866578B" w14:textId="77777777" w:rsidTr="001F26A0">
        <w:trPr>
          <w:cnfStyle w:val="100000000000" w:firstRow="1" w:lastRow="0" w:firstColumn="0" w:lastColumn="0" w:oddVBand="0" w:evenVBand="0" w:oddHBand="0" w:evenHBand="0" w:firstRowFirstColumn="0" w:firstRowLastColumn="0" w:lastRowFirstColumn="0" w:lastRowLastColumn="0"/>
        </w:trPr>
        <w:tc>
          <w:tcPr>
            <w:tcW w:w="1881" w:type="dxa"/>
            <w:tcBorders>
              <w:bottom w:val="nil"/>
            </w:tcBorders>
          </w:tcPr>
          <w:p w14:paraId="6C4EAA7F" w14:textId="77777777" w:rsidR="001421F7" w:rsidRPr="00873557" w:rsidRDefault="001421F7" w:rsidP="001F26A0">
            <w:pPr>
              <w:spacing w:after="120" w:line="288" w:lineRule="auto"/>
              <w:jc w:val="center"/>
              <w:rPr>
                <w:noProof/>
                <w:lang w:eastAsia="de-DE"/>
              </w:rPr>
            </w:pPr>
          </w:p>
        </w:tc>
        <w:tc>
          <w:tcPr>
            <w:tcW w:w="3762" w:type="dxa"/>
            <w:gridSpan w:val="2"/>
            <w:tcBorders>
              <w:bottom w:val="single" w:sz="4" w:space="0" w:color="auto"/>
            </w:tcBorders>
            <w:vAlign w:val="center"/>
          </w:tcPr>
          <w:p w14:paraId="20EFBE5A" w14:textId="77777777" w:rsidR="001421F7" w:rsidRPr="00873557" w:rsidRDefault="001421F7" w:rsidP="001F26A0">
            <w:pPr>
              <w:spacing w:after="120" w:line="288" w:lineRule="auto"/>
              <w:jc w:val="center"/>
              <w:rPr>
                <w:noProof/>
                <w:lang w:eastAsia="de-DE"/>
              </w:rPr>
            </w:pPr>
            <w:r w:rsidRPr="00873557">
              <w:rPr>
                <w:noProof/>
                <w:lang w:eastAsia="de-DE"/>
              </w:rPr>
              <w:t>Primes</w:t>
            </w:r>
          </w:p>
        </w:tc>
        <w:tc>
          <w:tcPr>
            <w:tcW w:w="3763" w:type="dxa"/>
            <w:gridSpan w:val="2"/>
            <w:tcBorders>
              <w:bottom w:val="single" w:sz="4" w:space="0" w:color="auto"/>
            </w:tcBorders>
            <w:vAlign w:val="center"/>
          </w:tcPr>
          <w:p w14:paraId="2866520C" w14:textId="77777777" w:rsidR="001421F7" w:rsidRPr="00873557" w:rsidRDefault="001421F7" w:rsidP="001F26A0">
            <w:pPr>
              <w:spacing w:after="120" w:line="288" w:lineRule="auto"/>
              <w:jc w:val="center"/>
              <w:rPr>
                <w:noProof/>
                <w:lang w:eastAsia="de-DE"/>
              </w:rPr>
            </w:pPr>
            <w:r w:rsidRPr="00873557">
              <w:rPr>
                <w:noProof/>
                <w:lang w:eastAsia="de-DE"/>
              </w:rPr>
              <w:t>Targets</w:t>
            </w:r>
          </w:p>
        </w:tc>
      </w:tr>
      <w:tr w:rsidR="001421F7" w:rsidRPr="00873557" w14:paraId="707251ED" w14:textId="77777777" w:rsidTr="001F26A0">
        <w:tc>
          <w:tcPr>
            <w:tcW w:w="1881" w:type="dxa"/>
            <w:tcBorders>
              <w:top w:val="nil"/>
              <w:bottom w:val="single" w:sz="12" w:space="0" w:color="auto"/>
            </w:tcBorders>
            <w:vAlign w:val="center"/>
          </w:tcPr>
          <w:p w14:paraId="093970C0" w14:textId="77777777" w:rsidR="001421F7" w:rsidRPr="00873557" w:rsidRDefault="001421F7" w:rsidP="001F26A0">
            <w:pPr>
              <w:spacing w:after="120" w:line="288" w:lineRule="auto"/>
              <w:rPr>
                <w:noProof/>
                <w:lang w:eastAsia="de-DE"/>
              </w:rPr>
            </w:pPr>
            <w:r w:rsidRPr="00873557">
              <w:rPr>
                <w:noProof/>
                <w:lang w:eastAsia="de-DE"/>
              </w:rPr>
              <w:t>Stimulus type</w:t>
            </w:r>
          </w:p>
        </w:tc>
        <w:tc>
          <w:tcPr>
            <w:tcW w:w="1881" w:type="dxa"/>
            <w:tcBorders>
              <w:top w:val="single" w:sz="4" w:space="0" w:color="auto"/>
              <w:bottom w:val="single" w:sz="12" w:space="0" w:color="auto"/>
            </w:tcBorders>
            <w:vAlign w:val="center"/>
          </w:tcPr>
          <w:p w14:paraId="7BA735F6" w14:textId="77777777" w:rsidR="001421F7" w:rsidRPr="00873557" w:rsidRDefault="001421F7" w:rsidP="001F26A0">
            <w:pPr>
              <w:spacing w:before="120" w:after="120" w:line="288" w:lineRule="auto"/>
              <w:jc w:val="center"/>
              <w:rPr>
                <w:noProof/>
                <w:lang w:eastAsia="de-DE"/>
              </w:rPr>
            </w:pPr>
            <w:r w:rsidRPr="00873557">
              <w:rPr>
                <w:noProof/>
                <w:lang w:eastAsia="de-DE"/>
              </w:rPr>
              <w:t>Potential ambivalence</w:t>
            </w:r>
          </w:p>
        </w:tc>
        <w:tc>
          <w:tcPr>
            <w:tcW w:w="1881" w:type="dxa"/>
            <w:tcBorders>
              <w:top w:val="single" w:sz="4" w:space="0" w:color="auto"/>
              <w:bottom w:val="single" w:sz="12" w:space="0" w:color="auto"/>
            </w:tcBorders>
            <w:vAlign w:val="center"/>
          </w:tcPr>
          <w:p w14:paraId="58CE11C1" w14:textId="77777777" w:rsidR="001421F7" w:rsidRPr="00873557" w:rsidRDefault="001421F7" w:rsidP="001F26A0">
            <w:pPr>
              <w:spacing w:before="120" w:after="120" w:line="288" w:lineRule="auto"/>
              <w:jc w:val="center"/>
              <w:rPr>
                <w:noProof/>
                <w:lang w:eastAsia="de-DE"/>
              </w:rPr>
            </w:pPr>
            <w:r w:rsidRPr="00873557">
              <w:rPr>
                <w:noProof/>
                <w:lang w:eastAsia="de-DE"/>
              </w:rPr>
              <w:t xml:space="preserve">Felt </w:t>
            </w:r>
            <w:r w:rsidRPr="00873557">
              <w:rPr>
                <w:noProof/>
                <w:lang w:eastAsia="de-DE"/>
              </w:rPr>
              <w:br/>
              <w:t>ambivalence</w:t>
            </w:r>
          </w:p>
        </w:tc>
        <w:tc>
          <w:tcPr>
            <w:tcW w:w="1881" w:type="dxa"/>
            <w:tcBorders>
              <w:top w:val="single" w:sz="4" w:space="0" w:color="auto"/>
              <w:bottom w:val="single" w:sz="12" w:space="0" w:color="auto"/>
            </w:tcBorders>
            <w:vAlign w:val="center"/>
          </w:tcPr>
          <w:p w14:paraId="748C0ED3" w14:textId="77777777" w:rsidR="001421F7" w:rsidRPr="00873557" w:rsidRDefault="001421F7" w:rsidP="001F26A0">
            <w:pPr>
              <w:spacing w:before="120" w:after="120" w:line="288" w:lineRule="auto"/>
              <w:jc w:val="center"/>
              <w:rPr>
                <w:noProof/>
                <w:lang w:eastAsia="de-DE"/>
              </w:rPr>
            </w:pPr>
            <w:r w:rsidRPr="00873557">
              <w:rPr>
                <w:noProof/>
                <w:lang w:eastAsia="de-DE"/>
              </w:rPr>
              <w:t>Potential ambivalence</w:t>
            </w:r>
          </w:p>
        </w:tc>
        <w:tc>
          <w:tcPr>
            <w:tcW w:w="1882" w:type="dxa"/>
            <w:tcBorders>
              <w:top w:val="single" w:sz="4" w:space="0" w:color="auto"/>
              <w:bottom w:val="single" w:sz="12" w:space="0" w:color="auto"/>
            </w:tcBorders>
            <w:vAlign w:val="center"/>
          </w:tcPr>
          <w:p w14:paraId="3C219C34" w14:textId="77777777" w:rsidR="001421F7" w:rsidRPr="00873557" w:rsidRDefault="001421F7" w:rsidP="001F26A0">
            <w:pPr>
              <w:spacing w:before="120" w:after="120" w:line="288" w:lineRule="auto"/>
              <w:jc w:val="center"/>
              <w:rPr>
                <w:noProof/>
                <w:lang w:eastAsia="de-DE"/>
              </w:rPr>
            </w:pPr>
            <w:r w:rsidRPr="00873557">
              <w:rPr>
                <w:noProof/>
                <w:lang w:eastAsia="de-DE"/>
              </w:rPr>
              <w:t xml:space="preserve">Felt </w:t>
            </w:r>
            <w:r w:rsidRPr="00873557">
              <w:rPr>
                <w:noProof/>
                <w:lang w:eastAsia="de-DE"/>
              </w:rPr>
              <w:br/>
              <w:t>ambivalence</w:t>
            </w:r>
          </w:p>
        </w:tc>
      </w:tr>
      <w:tr w:rsidR="001421F7" w:rsidRPr="00873557" w14:paraId="3F95DBEB" w14:textId="77777777" w:rsidTr="001F26A0">
        <w:tc>
          <w:tcPr>
            <w:tcW w:w="1881" w:type="dxa"/>
            <w:tcBorders>
              <w:top w:val="single" w:sz="12" w:space="0" w:color="auto"/>
              <w:bottom w:val="nil"/>
            </w:tcBorders>
            <w:vAlign w:val="center"/>
          </w:tcPr>
          <w:p w14:paraId="6CBDE589" w14:textId="77777777" w:rsidR="001421F7" w:rsidRPr="00873557" w:rsidRDefault="001421F7" w:rsidP="001F26A0">
            <w:pPr>
              <w:spacing w:before="120" w:after="120" w:line="288" w:lineRule="auto"/>
              <w:rPr>
                <w:noProof/>
                <w:lang w:eastAsia="de-DE"/>
              </w:rPr>
            </w:pPr>
            <w:r w:rsidRPr="00873557">
              <w:rPr>
                <w:noProof/>
                <w:lang w:eastAsia="de-DE"/>
              </w:rPr>
              <w:t>ambivalent</w:t>
            </w:r>
          </w:p>
        </w:tc>
        <w:tc>
          <w:tcPr>
            <w:tcW w:w="1881" w:type="dxa"/>
            <w:tcBorders>
              <w:top w:val="single" w:sz="12" w:space="0" w:color="auto"/>
              <w:bottom w:val="nil"/>
            </w:tcBorders>
          </w:tcPr>
          <w:p w14:paraId="4C1B9D19" w14:textId="2AF8B52F" w:rsidR="001421F7" w:rsidRPr="00873557" w:rsidRDefault="001421F7" w:rsidP="001F26A0">
            <w:pPr>
              <w:spacing w:before="120" w:after="120" w:line="288" w:lineRule="auto"/>
              <w:jc w:val="center"/>
              <w:rPr>
                <w:noProof/>
                <w:lang w:eastAsia="de-DE"/>
              </w:rPr>
            </w:pPr>
          </w:p>
        </w:tc>
        <w:tc>
          <w:tcPr>
            <w:tcW w:w="1881" w:type="dxa"/>
            <w:tcBorders>
              <w:top w:val="single" w:sz="12" w:space="0" w:color="auto"/>
              <w:bottom w:val="nil"/>
            </w:tcBorders>
          </w:tcPr>
          <w:p w14:paraId="5A66AA50" w14:textId="568798AB" w:rsidR="001421F7" w:rsidRPr="00873557" w:rsidRDefault="001421F7" w:rsidP="001F26A0">
            <w:pPr>
              <w:spacing w:before="120" w:after="120" w:line="288" w:lineRule="auto"/>
              <w:jc w:val="center"/>
              <w:rPr>
                <w:noProof/>
                <w:lang w:eastAsia="de-DE"/>
              </w:rPr>
            </w:pPr>
          </w:p>
        </w:tc>
        <w:tc>
          <w:tcPr>
            <w:tcW w:w="1881" w:type="dxa"/>
            <w:tcBorders>
              <w:top w:val="single" w:sz="12" w:space="0" w:color="auto"/>
              <w:bottom w:val="nil"/>
            </w:tcBorders>
          </w:tcPr>
          <w:p w14:paraId="2FA09DEC" w14:textId="67708676" w:rsidR="001421F7" w:rsidRPr="00873557" w:rsidRDefault="00433853" w:rsidP="001F26A0">
            <w:pPr>
              <w:spacing w:before="120" w:after="120" w:line="288" w:lineRule="auto"/>
              <w:jc w:val="center"/>
              <w:rPr>
                <w:noProof/>
                <w:lang w:eastAsia="de-DE"/>
              </w:rPr>
            </w:pPr>
            <w:r>
              <w:rPr>
                <w:noProof/>
                <w:lang w:eastAsia="de-DE"/>
              </w:rPr>
              <w:t>17.85 (37.30)</w:t>
            </w:r>
          </w:p>
        </w:tc>
        <w:tc>
          <w:tcPr>
            <w:tcW w:w="1882" w:type="dxa"/>
            <w:tcBorders>
              <w:top w:val="single" w:sz="12" w:space="0" w:color="auto"/>
              <w:bottom w:val="nil"/>
            </w:tcBorders>
          </w:tcPr>
          <w:p w14:paraId="3FD73EED" w14:textId="4821EEDC" w:rsidR="001421F7" w:rsidRPr="00873557" w:rsidRDefault="00433853" w:rsidP="001F26A0">
            <w:pPr>
              <w:spacing w:before="120" w:after="120" w:line="288" w:lineRule="auto"/>
              <w:jc w:val="center"/>
              <w:rPr>
                <w:noProof/>
                <w:lang w:eastAsia="de-DE"/>
              </w:rPr>
            </w:pPr>
            <w:r>
              <w:rPr>
                <w:noProof/>
                <w:lang w:eastAsia="de-DE"/>
              </w:rPr>
              <w:t>44.60 (34.86)</w:t>
            </w:r>
          </w:p>
        </w:tc>
      </w:tr>
      <w:tr w:rsidR="001421F7" w:rsidRPr="00873557" w14:paraId="6B4B5A4D" w14:textId="77777777" w:rsidTr="001F26A0">
        <w:tc>
          <w:tcPr>
            <w:tcW w:w="1881" w:type="dxa"/>
            <w:tcBorders>
              <w:top w:val="nil"/>
              <w:bottom w:val="nil"/>
            </w:tcBorders>
            <w:vAlign w:val="center"/>
          </w:tcPr>
          <w:p w14:paraId="7322ADB2" w14:textId="77777777" w:rsidR="001421F7" w:rsidRPr="00873557" w:rsidRDefault="001421F7" w:rsidP="001F26A0">
            <w:pPr>
              <w:spacing w:before="120" w:after="120" w:line="288" w:lineRule="auto"/>
              <w:rPr>
                <w:noProof/>
                <w:lang w:eastAsia="de-DE"/>
              </w:rPr>
            </w:pPr>
            <w:r w:rsidRPr="00873557">
              <w:rPr>
                <w:noProof/>
                <w:lang w:eastAsia="de-DE"/>
              </w:rPr>
              <w:t>neutral</w:t>
            </w:r>
          </w:p>
        </w:tc>
        <w:tc>
          <w:tcPr>
            <w:tcW w:w="1881" w:type="dxa"/>
            <w:tcBorders>
              <w:top w:val="nil"/>
              <w:bottom w:val="nil"/>
            </w:tcBorders>
          </w:tcPr>
          <w:p w14:paraId="146E7203" w14:textId="356BAFFA" w:rsidR="001421F7" w:rsidRPr="00873557" w:rsidRDefault="00433853" w:rsidP="001F26A0">
            <w:pPr>
              <w:spacing w:before="120" w:after="120" w:line="288" w:lineRule="auto"/>
              <w:jc w:val="center"/>
              <w:rPr>
                <w:noProof/>
                <w:lang w:eastAsia="de-DE"/>
              </w:rPr>
            </w:pPr>
            <w:r>
              <w:rPr>
                <w:noProof/>
                <w:lang w:eastAsia="de-DE"/>
              </w:rPr>
              <w:t>5.93 (22.06)</w:t>
            </w:r>
          </w:p>
        </w:tc>
        <w:tc>
          <w:tcPr>
            <w:tcW w:w="1881" w:type="dxa"/>
            <w:tcBorders>
              <w:top w:val="nil"/>
              <w:bottom w:val="nil"/>
            </w:tcBorders>
          </w:tcPr>
          <w:p w14:paraId="6C18A9BD" w14:textId="46FF33F8" w:rsidR="001421F7" w:rsidRPr="00873557" w:rsidRDefault="00433853" w:rsidP="001F26A0">
            <w:pPr>
              <w:spacing w:before="120" w:after="120" w:line="288" w:lineRule="auto"/>
              <w:jc w:val="center"/>
              <w:rPr>
                <w:noProof/>
                <w:lang w:eastAsia="de-DE"/>
              </w:rPr>
            </w:pPr>
            <w:r>
              <w:rPr>
                <w:noProof/>
                <w:lang w:eastAsia="de-DE"/>
              </w:rPr>
              <w:t>17.50 (26.83)</w:t>
            </w:r>
          </w:p>
        </w:tc>
        <w:tc>
          <w:tcPr>
            <w:tcW w:w="1881" w:type="dxa"/>
            <w:tcBorders>
              <w:top w:val="nil"/>
              <w:bottom w:val="nil"/>
            </w:tcBorders>
          </w:tcPr>
          <w:p w14:paraId="0934B0E6" w14:textId="74F2B395" w:rsidR="001421F7" w:rsidRPr="00873557" w:rsidRDefault="00433853" w:rsidP="001F26A0">
            <w:pPr>
              <w:spacing w:before="120" w:after="120" w:line="288" w:lineRule="auto"/>
              <w:jc w:val="center"/>
              <w:rPr>
                <w:noProof/>
                <w:lang w:eastAsia="de-DE"/>
              </w:rPr>
            </w:pPr>
            <w:r>
              <w:rPr>
                <w:noProof/>
                <w:lang w:eastAsia="de-DE"/>
              </w:rPr>
              <w:t>4.44 (18.82)</w:t>
            </w:r>
          </w:p>
        </w:tc>
        <w:tc>
          <w:tcPr>
            <w:tcW w:w="1882" w:type="dxa"/>
            <w:tcBorders>
              <w:top w:val="nil"/>
              <w:bottom w:val="nil"/>
            </w:tcBorders>
          </w:tcPr>
          <w:p w14:paraId="45731722" w14:textId="138C8BBA" w:rsidR="001421F7" w:rsidRPr="00873557" w:rsidRDefault="00433853" w:rsidP="001F26A0">
            <w:pPr>
              <w:spacing w:before="120" w:after="120" w:line="288" w:lineRule="auto"/>
              <w:jc w:val="center"/>
              <w:rPr>
                <w:noProof/>
                <w:lang w:eastAsia="de-DE"/>
              </w:rPr>
            </w:pPr>
            <w:r>
              <w:rPr>
                <w:noProof/>
                <w:lang w:eastAsia="de-DE"/>
              </w:rPr>
              <w:t>12.63 (24.47)</w:t>
            </w:r>
          </w:p>
        </w:tc>
      </w:tr>
      <w:tr w:rsidR="001421F7" w:rsidRPr="00873557" w14:paraId="252D744D" w14:textId="77777777" w:rsidTr="001F26A0">
        <w:tc>
          <w:tcPr>
            <w:tcW w:w="1881" w:type="dxa"/>
            <w:tcBorders>
              <w:top w:val="nil"/>
            </w:tcBorders>
            <w:vAlign w:val="center"/>
          </w:tcPr>
          <w:p w14:paraId="44D42BD7" w14:textId="77777777" w:rsidR="001421F7" w:rsidRPr="00873557" w:rsidRDefault="001421F7" w:rsidP="001F26A0">
            <w:pPr>
              <w:spacing w:before="120" w:after="120" w:line="288" w:lineRule="auto"/>
              <w:rPr>
                <w:noProof/>
                <w:lang w:eastAsia="de-DE"/>
              </w:rPr>
            </w:pPr>
            <w:r w:rsidRPr="00873557">
              <w:rPr>
                <w:noProof/>
                <w:lang w:eastAsia="de-DE"/>
              </w:rPr>
              <w:t>positive</w:t>
            </w:r>
          </w:p>
        </w:tc>
        <w:tc>
          <w:tcPr>
            <w:tcW w:w="1881" w:type="dxa"/>
            <w:tcBorders>
              <w:top w:val="nil"/>
            </w:tcBorders>
          </w:tcPr>
          <w:p w14:paraId="1AA2B84A" w14:textId="08D191BC" w:rsidR="001421F7" w:rsidRPr="00873557" w:rsidRDefault="00433853" w:rsidP="001F26A0">
            <w:pPr>
              <w:spacing w:before="120" w:after="120" w:line="288" w:lineRule="auto"/>
              <w:jc w:val="center"/>
              <w:rPr>
                <w:noProof/>
                <w:lang w:eastAsia="de-DE"/>
              </w:rPr>
            </w:pPr>
            <w:r>
              <w:rPr>
                <w:noProof/>
                <w:lang w:eastAsia="de-DE"/>
              </w:rPr>
              <w:t>-28.29 (31.60)</w:t>
            </w:r>
          </w:p>
        </w:tc>
        <w:tc>
          <w:tcPr>
            <w:tcW w:w="1881" w:type="dxa"/>
            <w:tcBorders>
              <w:top w:val="nil"/>
            </w:tcBorders>
          </w:tcPr>
          <w:p w14:paraId="6F84B8E9" w14:textId="5A0F9CAF" w:rsidR="001421F7" w:rsidRPr="00873557" w:rsidRDefault="00433853" w:rsidP="001F26A0">
            <w:pPr>
              <w:spacing w:before="120" w:after="120" w:line="288" w:lineRule="auto"/>
              <w:jc w:val="center"/>
              <w:rPr>
                <w:noProof/>
                <w:lang w:eastAsia="de-DE"/>
              </w:rPr>
            </w:pPr>
            <w:r>
              <w:rPr>
                <w:noProof/>
                <w:lang w:eastAsia="de-DE"/>
              </w:rPr>
              <w:t>14.57 (23.50)</w:t>
            </w:r>
          </w:p>
        </w:tc>
        <w:tc>
          <w:tcPr>
            <w:tcW w:w="1881" w:type="dxa"/>
            <w:tcBorders>
              <w:top w:val="nil"/>
            </w:tcBorders>
          </w:tcPr>
          <w:p w14:paraId="51B6AE2A" w14:textId="25D5995A" w:rsidR="001421F7" w:rsidRPr="00873557" w:rsidRDefault="00433853" w:rsidP="001F26A0">
            <w:pPr>
              <w:spacing w:before="120" w:after="120" w:line="288" w:lineRule="auto"/>
              <w:jc w:val="center"/>
              <w:rPr>
                <w:noProof/>
                <w:lang w:eastAsia="de-DE"/>
              </w:rPr>
            </w:pPr>
            <w:r>
              <w:rPr>
                <w:noProof/>
                <w:lang w:eastAsia="de-DE"/>
              </w:rPr>
              <w:t>-29.89 (31.43)</w:t>
            </w:r>
          </w:p>
        </w:tc>
        <w:tc>
          <w:tcPr>
            <w:tcW w:w="1882" w:type="dxa"/>
            <w:tcBorders>
              <w:top w:val="nil"/>
            </w:tcBorders>
          </w:tcPr>
          <w:p w14:paraId="68447445" w14:textId="086F8553" w:rsidR="001421F7" w:rsidRPr="00873557" w:rsidRDefault="00433853" w:rsidP="001F26A0">
            <w:pPr>
              <w:spacing w:before="120" w:after="120" w:line="288" w:lineRule="auto"/>
              <w:jc w:val="center"/>
              <w:rPr>
                <w:noProof/>
                <w:lang w:eastAsia="de-DE"/>
              </w:rPr>
            </w:pPr>
            <w:r>
              <w:rPr>
                <w:noProof/>
                <w:lang w:eastAsia="de-DE"/>
              </w:rPr>
              <w:t>14.02 (23.90)</w:t>
            </w:r>
          </w:p>
        </w:tc>
      </w:tr>
      <w:tr w:rsidR="001421F7" w:rsidRPr="00873557" w14:paraId="11BB539F" w14:textId="77777777" w:rsidTr="001F26A0">
        <w:tc>
          <w:tcPr>
            <w:tcW w:w="1881" w:type="dxa"/>
            <w:vAlign w:val="center"/>
          </w:tcPr>
          <w:p w14:paraId="5BD383C4" w14:textId="77777777" w:rsidR="001421F7" w:rsidRPr="00873557" w:rsidRDefault="001421F7" w:rsidP="001F26A0">
            <w:pPr>
              <w:spacing w:before="120" w:after="120" w:line="288" w:lineRule="auto"/>
              <w:rPr>
                <w:noProof/>
                <w:lang w:eastAsia="de-DE"/>
              </w:rPr>
            </w:pPr>
            <w:r w:rsidRPr="00873557">
              <w:rPr>
                <w:noProof/>
                <w:lang w:eastAsia="de-DE"/>
              </w:rPr>
              <w:t>negative</w:t>
            </w:r>
          </w:p>
        </w:tc>
        <w:tc>
          <w:tcPr>
            <w:tcW w:w="1881" w:type="dxa"/>
          </w:tcPr>
          <w:p w14:paraId="5C72CF37" w14:textId="46F1494D" w:rsidR="001421F7" w:rsidRPr="00873557" w:rsidRDefault="00433853" w:rsidP="001F26A0">
            <w:pPr>
              <w:spacing w:before="120" w:after="120" w:line="288" w:lineRule="auto"/>
              <w:jc w:val="center"/>
              <w:rPr>
                <w:noProof/>
                <w:lang w:eastAsia="de-DE"/>
              </w:rPr>
            </w:pPr>
            <w:r>
              <w:rPr>
                <w:noProof/>
                <w:lang w:eastAsia="de-DE"/>
              </w:rPr>
              <w:t>-29.98 (24.57)</w:t>
            </w:r>
          </w:p>
        </w:tc>
        <w:tc>
          <w:tcPr>
            <w:tcW w:w="1881" w:type="dxa"/>
          </w:tcPr>
          <w:p w14:paraId="3B846917" w14:textId="77BD6E7E" w:rsidR="001421F7" w:rsidRPr="00873557" w:rsidRDefault="00433853" w:rsidP="001F26A0">
            <w:pPr>
              <w:spacing w:before="120" w:after="120" w:line="288" w:lineRule="auto"/>
              <w:jc w:val="center"/>
              <w:rPr>
                <w:noProof/>
                <w:lang w:eastAsia="de-DE"/>
              </w:rPr>
            </w:pPr>
            <w:r>
              <w:rPr>
                <w:noProof/>
                <w:lang w:eastAsia="de-DE"/>
              </w:rPr>
              <w:t>14.45 (22.03)</w:t>
            </w:r>
          </w:p>
        </w:tc>
        <w:tc>
          <w:tcPr>
            <w:tcW w:w="1881" w:type="dxa"/>
          </w:tcPr>
          <w:p w14:paraId="61C077B6" w14:textId="35D02D6E" w:rsidR="001421F7" w:rsidRPr="00873557" w:rsidRDefault="00433853" w:rsidP="001F26A0">
            <w:pPr>
              <w:spacing w:before="120" w:after="120" w:line="288" w:lineRule="auto"/>
              <w:jc w:val="center"/>
              <w:rPr>
                <w:noProof/>
                <w:lang w:eastAsia="de-DE"/>
              </w:rPr>
            </w:pPr>
            <w:r>
              <w:rPr>
                <w:noProof/>
                <w:lang w:eastAsia="de-DE"/>
              </w:rPr>
              <w:t>-20.87 (33.29)</w:t>
            </w:r>
          </w:p>
        </w:tc>
        <w:tc>
          <w:tcPr>
            <w:tcW w:w="1882" w:type="dxa"/>
          </w:tcPr>
          <w:p w14:paraId="2FBD7196" w14:textId="01422153" w:rsidR="001421F7" w:rsidRPr="00873557" w:rsidRDefault="00433853" w:rsidP="001F26A0">
            <w:pPr>
              <w:spacing w:before="120" w:after="120" w:line="288" w:lineRule="auto"/>
              <w:jc w:val="center"/>
              <w:rPr>
                <w:noProof/>
                <w:lang w:eastAsia="de-DE"/>
              </w:rPr>
            </w:pPr>
            <w:r>
              <w:rPr>
                <w:noProof/>
                <w:lang w:eastAsia="de-DE"/>
              </w:rPr>
              <w:t>22.30 (28.74)</w:t>
            </w:r>
          </w:p>
        </w:tc>
      </w:tr>
    </w:tbl>
    <w:p w14:paraId="052116F2" w14:textId="77777777" w:rsidR="001421F7" w:rsidRDefault="001421F7">
      <w:r>
        <w:br w:type="page"/>
      </w:r>
    </w:p>
    <w:p w14:paraId="5BCEA2C9" w14:textId="5C5A093B" w:rsidR="00B72831" w:rsidRPr="00873557" w:rsidRDefault="006A59A9" w:rsidP="001A336D">
      <w:r w:rsidRPr="00AA2182">
        <w:rPr>
          <w:noProof/>
          <w:lang w:val="fr-BE" w:eastAsia="fr-BE"/>
        </w:rPr>
        <w:lastRenderedPageBreak/>
        <w:drawing>
          <wp:inline distT="0" distB="0" distL="0" distR="0" wp14:anchorId="1A2E6A76" wp14:editId="31ABDA86">
            <wp:extent cx="4928400" cy="2955600"/>
            <wp:effectExtent l="0" t="0" r="5715" b="0"/>
            <wp:docPr id="9" name="Diagramm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AA22EBD" w14:textId="77777777" w:rsidR="00883BF3" w:rsidRPr="00873557" w:rsidRDefault="00883BF3" w:rsidP="00B72831">
      <w:pPr>
        <w:pStyle w:val="TableFigure"/>
        <w:spacing w:before="120" w:line="288" w:lineRule="auto"/>
        <w:rPr>
          <w:i/>
        </w:rPr>
      </w:pPr>
    </w:p>
    <w:p w14:paraId="1D8C53A6" w14:textId="0EC4CF45" w:rsidR="00F23F77" w:rsidRDefault="00B72831" w:rsidP="00B72831">
      <w:pPr>
        <w:pStyle w:val="TableFigure"/>
        <w:spacing w:before="120" w:line="288" w:lineRule="auto"/>
      </w:pPr>
      <w:r w:rsidRPr="00873557">
        <w:rPr>
          <w:i/>
        </w:rPr>
        <w:t xml:space="preserve">Figure </w:t>
      </w:r>
      <w:r w:rsidR="00F23F77">
        <w:rPr>
          <w:i/>
        </w:rPr>
        <w:t>1</w:t>
      </w:r>
      <w:r w:rsidRPr="00873557">
        <w:t xml:space="preserve">. Mean </w:t>
      </w:r>
      <w:r w:rsidR="00F122D7" w:rsidRPr="00873557">
        <w:t>latencies</w:t>
      </w:r>
      <w:r w:rsidRPr="00873557">
        <w:t xml:space="preserve"> and standard errors </w:t>
      </w:r>
      <w:r w:rsidR="00873DF1" w:rsidRPr="00873557">
        <w:t xml:space="preserve">in </w:t>
      </w:r>
      <w:r w:rsidR="00EC1EBA" w:rsidRPr="00873557">
        <w:t>Experiment</w:t>
      </w:r>
      <w:r w:rsidR="00873DF1" w:rsidRPr="00873557">
        <w:t xml:space="preserve"> 1 </w:t>
      </w:r>
      <w:r w:rsidRPr="00873557">
        <w:t xml:space="preserve">depending on prime type and target type in the </w:t>
      </w:r>
      <w:r w:rsidR="001D1648">
        <w:t>Ambivalent Primes Paradigm</w:t>
      </w:r>
      <w:r w:rsidRPr="00873557">
        <w:t>.</w:t>
      </w:r>
    </w:p>
    <w:p w14:paraId="0686CCB8" w14:textId="77777777" w:rsidR="00F23F77" w:rsidRDefault="00F23F77">
      <w:r>
        <w:br w:type="page"/>
      </w:r>
    </w:p>
    <w:p w14:paraId="7C686FCE" w14:textId="438D338F" w:rsidR="00F23F77" w:rsidRPr="00873557" w:rsidRDefault="00F23F77" w:rsidP="00F23F77">
      <w:pPr>
        <w:ind w:firstLine="0"/>
        <w:jc w:val="center"/>
      </w:pPr>
      <w:r w:rsidRPr="00D67CCF">
        <w:rPr>
          <w:noProof/>
          <w:lang w:val="fr-BE" w:eastAsia="fr-BE"/>
        </w:rPr>
        <w:lastRenderedPageBreak/>
        <w:drawing>
          <wp:inline distT="0" distB="0" distL="0" distR="0" wp14:anchorId="1310BDBB" wp14:editId="0996E5C6">
            <wp:extent cx="4928400" cy="2955600"/>
            <wp:effectExtent l="0" t="0" r="5715" b="0"/>
            <wp:docPr id="2" name="Diagram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961E2F" w14:textId="4EDC9160" w:rsidR="00F23F77" w:rsidRPr="00873557" w:rsidRDefault="00F23F77" w:rsidP="00F23F77">
      <w:pPr>
        <w:pStyle w:val="TableFigure"/>
        <w:spacing w:before="120" w:line="288" w:lineRule="auto"/>
      </w:pPr>
      <w:r w:rsidRPr="00873557">
        <w:rPr>
          <w:i/>
        </w:rPr>
        <w:t xml:space="preserve">Figure </w:t>
      </w:r>
      <w:r>
        <w:rPr>
          <w:i/>
        </w:rPr>
        <w:t>2</w:t>
      </w:r>
      <w:r w:rsidRPr="00873557">
        <w:t xml:space="preserve">. Mean latencies and standard errors in Experiment 1 depending on prime type and target type in the </w:t>
      </w:r>
      <w:r w:rsidR="001D1648">
        <w:t>Ambivalent Targets Paradigm</w:t>
      </w:r>
      <w:r w:rsidRPr="00873557">
        <w:t>.</w:t>
      </w:r>
    </w:p>
    <w:p w14:paraId="5E367E58" w14:textId="77777777" w:rsidR="00B72831" w:rsidRPr="00873557" w:rsidRDefault="00B72831" w:rsidP="00B72831">
      <w:pPr>
        <w:pStyle w:val="TableFigure"/>
        <w:spacing w:before="120" w:line="288" w:lineRule="auto"/>
      </w:pPr>
    </w:p>
    <w:p w14:paraId="74A178C1" w14:textId="5C6AE400" w:rsidR="00571CC9" w:rsidRPr="00873557" w:rsidRDefault="00571CC9" w:rsidP="00B81725">
      <w:r w:rsidRPr="00873557">
        <w:br w:type="page"/>
      </w:r>
    </w:p>
    <w:p w14:paraId="38045DBF" w14:textId="36F2435F" w:rsidR="006A59A9" w:rsidRPr="00873557" w:rsidRDefault="006A59A9" w:rsidP="006A59A9">
      <w:pPr>
        <w:pStyle w:val="TableFigure"/>
        <w:spacing w:before="120" w:line="288" w:lineRule="auto"/>
        <w:jc w:val="center"/>
        <w:rPr>
          <w:i/>
        </w:rPr>
      </w:pPr>
      <w:r w:rsidRPr="00F23F77">
        <w:rPr>
          <w:noProof/>
          <w:lang w:val="fr-BE" w:eastAsia="fr-BE"/>
        </w:rPr>
        <w:lastRenderedPageBreak/>
        <w:drawing>
          <wp:inline distT="0" distB="0" distL="0" distR="0" wp14:anchorId="070F5634" wp14:editId="75E5694C">
            <wp:extent cx="4928400" cy="2955600"/>
            <wp:effectExtent l="0" t="0" r="5715" b="0"/>
            <wp:docPr id="11" name="Diagramm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DBBB541" w14:textId="77777777" w:rsidR="00A22ED6" w:rsidRPr="00873557" w:rsidRDefault="00A22ED6" w:rsidP="00873DF1">
      <w:pPr>
        <w:pStyle w:val="TableFigure"/>
        <w:spacing w:before="120" w:line="288" w:lineRule="auto"/>
        <w:rPr>
          <w:i/>
        </w:rPr>
      </w:pPr>
    </w:p>
    <w:p w14:paraId="47AD4DC8" w14:textId="2F1B3388" w:rsidR="00F23F77" w:rsidRDefault="00873DF1" w:rsidP="00873DF1">
      <w:pPr>
        <w:pStyle w:val="TableFigure"/>
        <w:spacing w:before="120" w:line="288" w:lineRule="auto"/>
      </w:pPr>
      <w:r w:rsidRPr="00873557">
        <w:rPr>
          <w:i/>
        </w:rPr>
        <w:t xml:space="preserve">Figure </w:t>
      </w:r>
      <w:r w:rsidR="00F23F77">
        <w:rPr>
          <w:i/>
        </w:rPr>
        <w:t>3</w:t>
      </w:r>
      <w:r w:rsidRPr="00873557">
        <w:t xml:space="preserve">. Mean latencies and standard errors in </w:t>
      </w:r>
      <w:r w:rsidR="00EC1EBA" w:rsidRPr="00873557">
        <w:t>Experiment</w:t>
      </w:r>
      <w:r w:rsidRPr="00873557">
        <w:t xml:space="preserve"> 2 depending on prime type and target type in the </w:t>
      </w:r>
      <w:r w:rsidR="001D1648">
        <w:t>Ambivalent Primes Paradigm</w:t>
      </w:r>
      <w:r w:rsidRPr="00873557">
        <w:t>.</w:t>
      </w:r>
    </w:p>
    <w:p w14:paraId="0E8EA6B9" w14:textId="77777777" w:rsidR="00F23F77" w:rsidRDefault="00F23F77">
      <w:r>
        <w:br w:type="page"/>
      </w:r>
    </w:p>
    <w:p w14:paraId="119EBF08" w14:textId="77777777" w:rsidR="00F23F77" w:rsidRPr="00873557" w:rsidRDefault="00F23F77" w:rsidP="00F23F77">
      <w:pPr>
        <w:pStyle w:val="TableFigure"/>
        <w:spacing w:before="120" w:line="288" w:lineRule="auto"/>
        <w:jc w:val="center"/>
        <w:rPr>
          <w:i/>
        </w:rPr>
      </w:pPr>
      <w:r w:rsidRPr="00D67CCF">
        <w:rPr>
          <w:noProof/>
          <w:lang w:val="fr-BE" w:eastAsia="fr-BE"/>
        </w:rPr>
        <w:lastRenderedPageBreak/>
        <w:drawing>
          <wp:inline distT="0" distB="0" distL="0" distR="0" wp14:anchorId="01A6C4C8" wp14:editId="518170FB">
            <wp:extent cx="4928400" cy="2955600"/>
            <wp:effectExtent l="0" t="0" r="5715" b="0"/>
            <wp:docPr id="3" name="Diagram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21355C0" w14:textId="77777777" w:rsidR="00F23F77" w:rsidRPr="00873557" w:rsidRDefault="00F23F77" w:rsidP="00F23F77">
      <w:pPr>
        <w:pStyle w:val="TableFigure"/>
        <w:spacing w:before="120" w:line="288" w:lineRule="auto"/>
        <w:rPr>
          <w:i/>
        </w:rPr>
      </w:pPr>
    </w:p>
    <w:p w14:paraId="0ACD50F0" w14:textId="204F738A" w:rsidR="00F23F77" w:rsidRPr="00873557" w:rsidRDefault="00F23F77" w:rsidP="00F23F77">
      <w:pPr>
        <w:pStyle w:val="TableFigure"/>
        <w:spacing w:before="120" w:line="288" w:lineRule="auto"/>
      </w:pPr>
      <w:r w:rsidRPr="00873557">
        <w:rPr>
          <w:i/>
        </w:rPr>
        <w:t xml:space="preserve">Figure </w:t>
      </w:r>
      <w:r>
        <w:rPr>
          <w:i/>
        </w:rPr>
        <w:t>4</w:t>
      </w:r>
      <w:r w:rsidRPr="00873557">
        <w:t xml:space="preserve">. Mean latencies and standard errors in Experiment 2 depending on prime type and target type in the </w:t>
      </w:r>
      <w:r w:rsidR="001D1648">
        <w:t>Ambivalent Targets Paradigm</w:t>
      </w:r>
      <w:r w:rsidRPr="00873557">
        <w:t>.</w:t>
      </w:r>
    </w:p>
    <w:p w14:paraId="328E0A78" w14:textId="77777777" w:rsidR="00E50AE2" w:rsidRPr="00873557" w:rsidRDefault="00E50AE2" w:rsidP="00873DF1">
      <w:pPr>
        <w:pStyle w:val="TableFigure"/>
        <w:spacing w:before="120" w:line="288" w:lineRule="auto"/>
      </w:pPr>
    </w:p>
    <w:p w14:paraId="6F456707" w14:textId="77777777" w:rsidR="00E50AE2" w:rsidRPr="00873557" w:rsidRDefault="00E50AE2">
      <w:r w:rsidRPr="00873557">
        <w:br w:type="page"/>
      </w:r>
    </w:p>
    <w:p w14:paraId="3760108B" w14:textId="0AF0CD45" w:rsidR="00883BF3" w:rsidRPr="00873557" w:rsidRDefault="00883BF3" w:rsidP="00F040E0">
      <w:pPr>
        <w:pStyle w:val="TableFigure"/>
        <w:spacing w:before="120" w:line="288" w:lineRule="auto"/>
        <w:jc w:val="center"/>
      </w:pPr>
      <w:r w:rsidRPr="00AA2182">
        <w:rPr>
          <w:noProof/>
          <w:lang w:val="fr-BE" w:eastAsia="fr-BE"/>
        </w:rPr>
        <w:lastRenderedPageBreak/>
        <w:drawing>
          <wp:inline distT="0" distB="0" distL="0" distR="0" wp14:anchorId="52FF7E99" wp14:editId="0255128E">
            <wp:extent cx="4928400" cy="2955600"/>
            <wp:effectExtent l="0" t="0" r="5715" b="0"/>
            <wp:docPr id="13" name="Diagramm 13">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51A45B8" w14:textId="77777777" w:rsidR="00883BF3" w:rsidRPr="00873557" w:rsidRDefault="00883BF3" w:rsidP="00F040E0">
      <w:pPr>
        <w:pStyle w:val="TableFigure"/>
        <w:spacing w:before="120" w:line="288" w:lineRule="auto"/>
        <w:rPr>
          <w:i/>
        </w:rPr>
      </w:pPr>
    </w:p>
    <w:p w14:paraId="68AEF349" w14:textId="700C4FD1" w:rsidR="00F23F77" w:rsidRDefault="00F040E0" w:rsidP="00F040E0">
      <w:pPr>
        <w:pStyle w:val="TableFigure"/>
        <w:spacing w:before="120" w:line="288" w:lineRule="auto"/>
      </w:pPr>
      <w:r w:rsidRPr="00873557">
        <w:rPr>
          <w:i/>
        </w:rPr>
        <w:t xml:space="preserve">Figure </w:t>
      </w:r>
      <w:r w:rsidR="00F23F77">
        <w:rPr>
          <w:i/>
        </w:rPr>
        <w:t>5.</w:t>
      </w:r>
      <w:r w:rsidRPr="00873557">
        <w:t xml:space="preserve"> Mean latencies and standard errors in </w:t>
      </w:r>
      <w:r w:rsidR="00EC1EBA" w:rsidRPr="00873557">
        <w:t>Experiment</w:t>
      </w:r>
      <w:r w:rsidRPr="00873557">
        <w:t xml:space="preserve"> 3 depending on prime type and target type in the </w:t>
      </w:r>
      <w:r w:rsidR="001D1648">
        <w:t>Ambivalent Primes Paradigm</w:t>
      </w:r>
      <w:r w:rsidRPr="00873557">
        <w:t>.</w:t>
      </w:r>
    </w:p>
    <w:p w14:paraId="639B0D4A" w14:textId="77777777" w:rsidR="00F23F77" w:rsidRDefault="00F23F77">
      <w:r>
        <w:br w:type="page"/>
      </w:r>
    </w:p>
    <w:p w14:paraId="4E59A8F9" w14:textId="77777777" w:rsidR="00F23F77" w:rsidRPr="00873557" w:rsidRDefault="00F23F77" w:rsidP="00F23F77">
      <w:pPr>
        <w:jc w:val="center"/>
      </w:pPr>
      <w:r w:rsidRPr="00D67CCF">
        <w:rPr>
          <w:noProof/>
          <w:lang w:val="fr-BE" w:eastAsia="fr-BE"/>
        </w:rPr>
        <w:lastRenderedPageBreak/>
        <w:drawing>
          <wp:inline distT="0" distB="0" distL="0" distR="0" wp14:anchorId="7BCF4138" wp14:editId="24B91B29">
            <wp:extent cx="4928400" cy="2955600"/>
            <wp:effectExtent l="0" t="0" r="5715" b="0"/>
            <wp:docPr id="4" name="Diagramm 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0B4312C" w14:textId="2E7A966E" w:rsidR="00F23F77" w:rsidRPr="00873557" w:rsidRDefault="00F23F77" w:rsidP="00F23F77">
      <w:pPr>
        <w:pStyle w:val="TableFigure"/>
        <w:spacing w:before="120" w:line="288" w:lineRule="auto"/>
      </w:pPr>
      <w:r w:rsidRPr="00873557">
        <w:rPr>
          <w:i/>
        </w:rPr>
        <w:t xml:space="preserve">Figure </w:t>
      </w:r>
      <w:r>
        <w:rPr>
          <w:i/>
        </w:rPr>
        <w:t>6</w:t>
      </w:r>
      <w:r w:rsidRPr="00873557">
        <w:t xml:space="preserve">. Mean latencies and standard errors in Experiment 3 depending on prime type and target type in the </w:t>
      </w:r>
      <w:r w:rsidR="001D1648">
        <w:t>Ambivalent Targets Paradigm</w:t>
      </w:r>
      <w:r w:rsidRPr="00873557">
        <w:t>.</w:t>
      </w:r>
    </w:p>
    <w:p w14:paraId="425B8A12" w14:textId="77777777" w:rsidR="00F040E0" w:rsidRPr="00873557" w:rsidRDefault="00F040E0" w:rsidP="00F040E0">
      <w:pPr>
        <w:pStyle w:val="TableFigure"/>
        <w:spacing w:before="120" w:line="288" w:lineRule="auto"/>
      </w:pPr>
    </w:p>
    <w:p w14:paraId="011C8045" w14:textId="5051FA63" w:rsidR="00873DF1" w:rsidRPr="00873557" w:rsidRDefault="00873DF1" w:rsidP="00E50AE2">
      <w:r w:rsidRPr="00873557">
        <w:br w:type="page"/>
      </w:r>
    </w:p>
    <w:p w14:paraId="7AB43BAA" w14:textId="502C54F5" w:rsidR="00873DF1" w:rsidRPr="00873557" w:rsidRDefault="00873DF1" w:rsidP="00873DF1">
      <w:pPr>
        <w:pStyle w:val="TableFigure"/>
        <w:spacing w:before="120" w:line="288" w:lineRule="auto"/>
        <w:jc w:val="right"/>
        <w:rPr>
          <w:i/>
        </w:rPr>
      </w:pPr>
    </w:p>
    <w:p w14:paraId="5B869651" w14:textId="2219E10B" w:rsidR="00873DF1" w:rsidRPr="00873557" w:rsidRDefault="00E57053" w:rsidP="00883BF3">
      <w:pPr>
        <w:pStyle w:val="TableFigure"/>
        <w:spacing w:before="120" w:line="288" w:lineRule="auto"/>
        <w:jc w:val="center"/>
        <w:rPr>
          <w:i/>
        </w:rPr>
      </w:pPr>
      <w:r w:rsidRPr="00AA2182">
        <w:rPr>
          <w:noProof/>
          <w:lang w:val="fr-BE" w:eastAsia="fr-BE"/>
        </w:rPr>
        <w:drawing>
          <wp:inline distT="0" distB="0" distL="0" distR="0" wp14:anchorId="55DB1EF0" wp14:editId="50610D91">
            <wp:extent cx="5971540" cy="3582670"/>
            <wp:effectExtent l="0" t="0" r="0" b="0"/>
            <wp:docPr id="1" name="Diagram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5D84C18" w14:textId="77777777" w:rsidR="00883BF3" w:rsidRPr="00873557" w:rsidRDefault="00883BF3" w:rsidP="00873DF1">
      <w:pPr>
        <w:pStyle w:val="TableFigure"/>
        <w:spacing w:before="120" w:line="288" w:lineRule="auto"/>
        <w:rPr>
          <w:i/>
        </w:rPr>
      </w:pPr>
    </w:p>
    <w:p w14:paraId="1332868D" w14:textId="0625A07F" w:rsidR="0039479B" w:rsidRDefault="00873DF1" w:rsidP="00873DF1">
      <w:pPr>
        <w:pStyle w:val="TableFigure"/>
        <w:spacing w:before="120" w:line="288" w:lineRule="auto"/>
      </w:pPr>
      <w:r w:rsidRPr="00873557">
        <w:rPr>
          <w:i/>
        </w:rPr>
        <w:t xml:space="preserve">Figure </w:t>
      </w:r>
      <w:r w:rsidR="00E50AE2" w:rsidRPr="00873557">
        <w:rPr>
          <w:i/>
        </w:rPr>
        <w:t>7</w:t>
      </w:r>
      <w:r w:rsidRPr="00873557">
        <w:t>. Mean latencies and standard errors in the valent/</w:t>
      </w:r>
      <w:r w:rsidR="007A1EC1" w:rsidRPr="00873557">
        <w:t>neutral</w:t>
      </w:r>
      <w:r w:rsidR="00883BF3" w:rsidRPr="00873557">
        <w:t xml:space="preserve"> </w:t>
      </w:r>
      <w:r w:rsidRPr="00873557">
        <w:t xml:space="preserve">categorization task </w:t>
      </w:r>
      <w:r w:rsidRPr="00873557">
        <w:br/>
        <w:t>(</w:t>
      </w:r>
      <w:r w:rsidR="00EC1EBA" w:rsidRPr="00873557">
        <w:t>Experiment</w:t>
      </w:r>
      <w:r w:rsidRPr="00873557">
        <w:t xml:space="preserve"> </w:t>
      </w:r>
      <w:r w:rsidR="00891167" w:rsidRPr="00873557">
        <w:t>4</w:t>
      </w:r>
      <w:r w:rsidRPr="00873557">
        <w:t>) depending on prime type and target type.</w:t>
      </w:r>
    </w:p>
    <w:p w14:paraId="6C8AE49A" w14:textId="77777777" w:rsidR="0039479B" w:rsidRDefault="0039479B">
      <w:r>
        <w:br w:type="page"/>
      </w:r>
    </w:p>
    <w:p w14:paraId="7155DDA9" w14:textId="77777777" w:rsidR="00873DF1" w:rsidRPr="00873557" w:rsidRDefault="00873DF1" w:rsidP="00873DF1">
      <w:pPr>
        <w:pStyle w:val="TableFigure"/>
        <w:spacing w:before="120" w:line="288" w:lineRule="auto"/>
      </w:pPr>
    </w:p>
    <w:p w14:paraId="2457B195" w14:textId="5EC03D68" w:rsidR="00873DF1" w:rsidRPr="00873557" w:rsidRDefault="00870927" w:rsidP="00873DF1">
      <w:pPr>
        <w:pStyle w:val="TableFigure"/>
        <w:spacing w:before="120" w:line="288" w:lineRule="auto"/>
      </w:pPr>
      <w:r>
        <w:rPr>
          <w:noProof/>
          <w:lang w:val="fr-BE" w:eastAsia="fr-BE"/>
        </w:rPr>
        <w:drawing>
          <wp:inline distT="0" distB="0" distL="0" distR="0" wp14:anchorId="1000A237" wp14:editId="5201545F">
            <wp:extent cx="5972400" cy="3582000"/>
            <wp:effectExtent l="0" t="0" r="0" b="0"/>
            <wp:docPr id="5" name="Diagram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912C4FD" w14:textId="5ECCDD9A" w:rsidR="0039479B" w:rsidRDefault="0039479B" w:rsidP="0039479B">
      <w:pPr>
        <w:pStyle w:val="TableFigure"/>
        <w:spacing w:before="120" w:line="288" w:lineRule="auto"/>
      </w:pPr>
      <w:r w:rsidRPr="00873557">
        <w:rPr>
          <w:i/>
        </w:rPr>
        <w:t xml:space="preserve">Figure </w:t>
      </w:r>
      <w:r>
        <w:rPr>
          <w:i/>
        </w:rPr>
        <w:t>8</w:t>
      </w:r>
      <w:r w:rsidRPr="00873557">
        <w:t xml:space="preserve">. Mean latencies and standard errors in the valent/neutral categorization task </w:t>
      </w:r>
      <w:r w:rsidRPr="00873557">
        <w:br/>
        <w:t xml:space="preserve">(Experiment </w:t>
      </w:r>
      <w:r>
        <w:t>5</w:t>
      </w:r>
      <w:r w:rsidRPr="00873557">
        <w:t>) depending on prime type and target type.</w:t>
      </w:r>
    </w:p>
    <w:p w14:paraId="0B4FCD48" w14:textId="77777777" w:rsidR="00873DF1" w:rsidRPr="00873557" w:rsidRDefault="00873DF1">
      <w:pPr>
        <w:rPr>
          <w:rFonts w:asciiTheme="majorHAnsi" w:eastAsiaTheme="majorEastAsia" w:hAnsiTheme="majorHAnsi" w:cstheme="majorBidi"/>
          <w:b/>
          <w:bCs/>
        </w:rPr>
      </w:pPr>
      <w:r w:rsidRPr="00873557">
        <w:br w:type="page"/>
      </w:r>
    </w:p>
    <w:p w14:paraId="71A2733B" w14:textId="7675411C" w:rsidR="00FF75FB" w:rsidRPr="00873557" w:rsidRDefault="00FF75FB" w:rsidP="00FF75FB">
      <w:pPr>
        <w:pStyle w:val="Titre1"/>
      </w:pPr>
      <w:r w:rsidRPr="00873557">
        <w:lastRenderedPageBreak/>
        <w:t>Appendix</w:t>
      </w:r>
      <w:r w:rsidR="005B6629" w:rsidRPr="00873557">
        <w:t xml:space="preserve"> A</w:t>
      </w:r>
    </w:p>
    <w:p w14:paraId="20D9CE59" w14:textId="22C97F92" w:rsidR="00785016" w:rsidRPr="00873557" w:rsidRDefault="00891167" w:rsidP="00914458">
      <w:pPr>
        <w:pStyle w:val="TableFigure"/>
        <w:spacing w:line="288" w:lineRule="auto"/>
        <w:jc w:val="center"/>
        <w:rPr>
          <w:i/>
        </w:rPr>
      </w:pPr>
      <w:r w:rsidRPr="00873557">
        <w:rPr>
          <w:i/>
        </w:rPr>
        <w:t xml:space="preserve">Stimulus </w:t>
      </w:r>
      <w:r w:rsidR="00502309" w:rsidRPr="00873557">
        <w:rPr>
          <w:i/>
        </w:rPr>
        <w:t>M</w:t>
      </w:r>
      <w:r w:rsidR="00785016" w:rsidRPr="00873557">
        <w:rPr>
          <w:i/>
        </w:rPr>
        <w:t>aterial</w:t>
      </w:r>
      <w:r w:rsidR="0097009F">
        <w:rPr>
          <w:i/>
        </w:rPr>
        <w:t>s</w:t>
      </w:r>
      <w:r w:rsidR="00785016" w:rsidRPr="00873557">
        <w:rPr>
          <w:i/>
        </w:rPr>
        <w:t xml:space="preserve"> </w:t>
      </w:r>
      <w:r w:rsidR="00502309" w:rsidRPr="00873557">
        <w:rPr>
          <w:i/>
        </w:rPr>
        <w:t>U</w:t>
      </w:r>
      <w:r w:rsidR="00785016" w:rsidRPr="00873557">
        <w:rPr>
          <w:i/>
        </w:rPr>
        <w:t xml:space="preserve">sed in </w:t>
      </w:r>
      <w:r w:rsidR="00EC1EBA" w:rsidRPr="00873557">
        <w:rPr>
          <w:i/>
        </w:rPr>
        <w:t>Experiment</w:t>
      </w:r>
      <w:r w:rsidR="005B6629" w:rsidRPr="00873557">
        <w:rPr>
          <w:i/>
        </w:rPr>
        <w:t xml:space="preserve"> 1</w:t>
      </w:r>
    </w:p>
    <w:p w14:paraId="10BA7E12" w14:textId="77777777" w:rsidR="00914458" w:rsidRPr="00873557" w:rsidRDefault="00914458" w:rsidP="00914458">
      <w:pPr>
        <w:pStyle w:val="TableFigure"/>
        <w:spacing w:line="288" w:lineRule="auto"/>
        <w:jc w:val="center"/>
        <w:rPr>
          <w:i/>
        </w:rPr>
      </w:pPr>
    </w:p>
    <w:tbl>
      <w:tblPr>
        <w:tblStyle w:val="APAReport"/>
        <w:tblW w:w="0" w:type="auto"/>
        <w:tblLook w:val="0480" w:firstRow="0" w:lastRow="0" w:firstColumn="1" w:lastColumn="0" w:noHBand="0" w:noVBand="1"/>
      </w:tblPr>
      <w:tblGrid>
        <w:gridCol w:w="2083"/>
        <w:gridCol w:w="1797"/>
        <w:gridCol w:w="1923"/>
        <w:gridCol w:w="1793"/>
        <w:gridCol w:w="1808"/>
      </w:tblGrid>
      <w:tr w:rsidR="00EB3089" w:rsidRPr="00873557" w14:paraId="7FA42638" w14:textId="77777777" w:rsidTr="00924C03">
        <w:tc>
          <w:tcPr>
            <w:tcW w:w="2083" w:type="dxa"/>
          </w:tcPr>
          <w:p w14:paraId="5ECDF4B6" w14:textId="77777777" w:rsidR="00EB3089" w:rsidRPr="00873557" w:rsidRDefault="00EB3089" w:rsidP="00EB3089">
            <w:pPr>
              <w:spacing w:line="360" w:lineRule="auto"/>
            </w:pPr>
          </w:p>
        </w:tc>
        <w:tc>
          <w:tcPr>
            <w:tcW w:w="3720" w:type="dxa"/>
            <w:gridSpan w:val="2"/>
            <w:tcBorders>
              <w:top w:val="single" w:sz="12" w:space="0" w:color="auto"/>
              <w:bottom w:val="single" w:sz="4" w:space="0" w:color="auto"/>
            </w:tcBorders>
          </w:tcPr>
          <w:p w14:paraId="1E31E42E" w14:textId="5705DB4D" w:rsidR="00EB3089" w:rsidRPr="00873557" w:rsidRDefault="00EB3089" w:rsidP="0024307B">
            <w:pPr>
              <w:spacing w:line="360" w:lineRule="auto"/>
              <w:jc w:val="center"/>
              <w:rPr>
                <w:b/>
              </w:rPr>
            </w:pPr>
            <w:r w:rsidRPr="00873557">
              <w:rPr>
                <w:b/>
              </w:rPr>
              <w:t xml:space="preserve">Ambivalent </w:t>
            </w:r>
            <w:r w:rsidR="0024307B">
              <w:rPr>
                <w:b/>
              </w:rPr>
              <w:t>T</w:t>
            </w:r>
            <w:r w:rsidR="0024307B" w:rsidRPr="00873557">
              <w:rPr>
                <w:b/>
              </w:rPr>
              <w:t xml:space="preserve">argets </w:t>
            </w:r>
            <w:r w:rsidRPr="00873557">
              <w:rPr>
                <w:b/>
              </w:rPr>
              <w:br/>
            </w:r>
            <w:r w:rsidR="0024307B">
              <w:rPr>
                <w:b/>
              </w:rPr>
              <w:t>P</w:t>
            </w:r>
            <w:r w:rsidR="0024307B" w:rsidRPr="00873557">
              <w:rPr>
                <w:b/>
              </w:rPr>
              <w:t>aradigm</w:t>
            </w:r>
          </w:p>
        </w:tc>
        <w:tc>
          <w:tcPr>
            <w:tcW w:w="3601" w:type="dxa"/>
            <w:gridSpan w:val="2"/>
            <w:tcBorders>
              <w:top w:val="single" w:sz="12" w:space="0" w:color="auto"/>
              <w:bottom w:val="single" w:sz="4" w:space="0" w:color="auto"/>
            </w:tcBorders>
          </w:tcPr>
          <w:p w14:paraId="7B0B6810" w14:textId="6DE74CB2" w:rsidR="00EB3089" w:rsidRPr="00873557" w:rsidRDefault="00EB3089" w:rsidP="0024307B">
            <w:pPr>
              <w:spacing w:line="360" w:lineRule="auto"/>
              <w:jc w:val="center"/>
              <w:rPr>
                <w:b/>
              </w:rPr>
            </w:pPr>
            <w:r w:rsidRPr="00873557">
              <w:rPr>
                <w:b/>
              </w:rPr>
              <w:t xml:space="preserve">Ambivalent </w:t>
            </w:r>
            <w:r w:rsidR="0024307B">
              <w:rPr>
                <w:b/>
              </w:rPr>
              <w:t>P</w:t>
            </w:r>
            <w:r w:rsidR="0024307B" w:rsidRPr="00873557">
              <w:rPr>
                <w:b/>
              </w:rPr>
              <w:t xml:space="preserve">rimes </w:t>
            </w:r>
            <w:r w:rsidRPr="00873557">
              <w:rPr>
                <w:b/>
              </w:rPr>
              <w:br/>
            </w:r>
            <w:r w:rsidR="0024307B">
              <w:rPr>
                <w:b/>
              </w:rPr>
              <w:t>P</w:t>
            </w:r>
            <w:r w:rsidR="0024307B" w:rsidRPr="00873557">
              <w:rPr>
                <w:b/>
              </w:rPr>
              <w:t>aradigm</w:t>
            </w:r>
          </w:p>
        </w:tc>
      </w:tr>
      <w:tr w:rsidR="005022C2" w:rsidRPr="00873557" w14:paraId="6EEBD0D8" w14:textId="77777777" w:rsidTr="00EB3089">
        <w:tc>
          <w:tcPr>
            <w:tcW w:w="2083" w:type="dxa"/>
            <w:tcBorders>
              <w:bottom w:val="nil"/>
            </w:tcBorders>
          </w:tcPr>
          <w:p w14:paraId="575B2EA6" w14:textId="77777777" w:rsidR="005F5F6F" w:rsidRPr="00873557" w:rsidRDefault="005F5F6F" w:rsidP="00EB3089">
            <w:pPr>
              <w:spacing w:line="360" w:lineRule="auto"/>
            </w:pPr>
          </w:p>
        </w:tc>
        <w:tc>
          <w:tcPr>
            <w:tcW w:w="1797" w:type="dxa"/>
            <w:tcBorders>
              <w:top w:val="single" w:sz="4" w:space="0" w:color="auto"/>
              <w:bottom w:val="single" w:sz="4" w:space="0" w:color="auto"/>
            </w:tcBorders>
          </w:tcPr>
          <w:p w14:paraId="60197D54" w14:textId="77777777" w:rsidR="005F5F6F" w:rsidRPr="00873557" w:rsidRDefault="005F5F6F" w:rsidP="00883BF3">
            <w:pPr>
              <w:spacing w:line="360" w:lineRule="auto"/>
              <w:rPr>
                <w:b/>
              </w:rPr>
            </w:pPr>
            <w:r w:rsidRPr="00873557">
              <w:rPr>
                <w:b/>
              </w:rPr>
              <w:t>Primes</w:t>
            </w:r>
            <w:r w:rsidR="00785016" w:rsidRPr="00873557">
              <w:rPr>
                <w:b/>
              </w:rPr>
              <w:br/>
              <w:t>(adjectives)</w:t>
            </w:r>
          </w:p>
        </w:tc>
        <w:tc>
          <w:tcPr>
            <w:tcW w:w="1923" w:type="dxa"/>
            <w:tcBorders>
              <w:top w:val="single" w:sz="4" w:space="0" w:color="auto"/>
              <w:bottom w:val="single" w:sz="4" w:space="0" w:color="auto"/>
            </w:tcBorders>
          </w:tcPr>
          <w:p w14:paraId="4CE9F65A" w14:textId="77777777" w:rsidR="005F5F6F" w:rsidRPr="00873557" w:rsidRDefault="005F5F6F" w:rsidP="00883BF3">
            <w:pPr>
              <w:spacing w:line="360" w:lineRule="auto"/>
              <w:rPr>
                <w:b/>
              </w:rPr>
            </w:pPr>
            <w:r w:rsidRPr="00873557">
              <w:rPr>
                <w:b/>
              </w:rPr>
              <w:t>Targets</w:t>
            </w:r>
            <w:r w:rsidR="00785016" w:rsidRPr="00873557">
              <w:rPr>
                <w:b/>
              </w:rPr>
              <w:br/>
              <w:t>(nouns)</w:t>
            </w:r>
          </w:p>
        </w:tc>
        <w:tc>
          <w:tcPr>
            <w:tcW w:w="1793" w:type="dxa"/>
            <w:tcBorders>
              <w:top w:val="single" w:sz="4" w:space="0" w:color="auto"/>
              <w:bottom w:val="single" w:sz="4" w:space="0" w:color="auto"/>
            </w:tcBorders>
          </w:tcPr>
          <w:p w14:paraId="469CB7AE" w14:textId="77777777" w:rsidR="005F5F6F" w:rsidRPr="00873557" w:rsidRDefault="005F5F6F" w:rsidP="00883BF3">
            <w:pPr>
              <w:spacing w:line="360" w:lineRule="auto"/>
              <w:rPr>
                <w:b/>
              </w:rPr>
            </w:pPr>
            <w:r w:rsidRPr="00873557">
              <w:rPr>
                <w:b/>
              </w:rPr>
              <w:t>Primes</w:t>
            </w:r>
            <w:r w:rsidR="00785016" w:rsidRPr="00873557">
              <w:rPr>
                <w:b/>
              </w:rPr>
              <w:br/>
              <w:t>(nouns)</w:t>
            </w:r>
          </w:p>
        </w:tc>
        <w:tc>
          <w:tcPr>
            <w:tcW w:w="1808" w:type="dxa"/>
            <w:tcBorders>
              <w:top w:val="single" w:sz="4" w:space="0" w:color="auto"/>
              <w:bottom w:val="single" w:sz="4" w:space="0" w:color="auto"/>
            </w:tcBorders>
          </w:tcPr>
          <w:p w14:paraId="053F7803" w14:textId="77777777" w:rsidR="005F5F6F" w:rsidRPr="00873557" w:rsidRDefault="005F5F6F" w:rsidP="00883BF3">
            <w:pPr>
              <w:spacing w:line="360" w:lineRule="auto"/>
              <w:rPr>
                <w:b/>
              </w:rPr>
            </w:pPr>
            <w:r w:rsidRPr="00873557">
              <w:rPr>
                <w:b/>
              </w:rPr>
              <w:t>Targets</w:t>
            </w:r>
            <w:r w:rsidR="00785016" w:rsidRPr="00873557">
              <w:rPr>
                <w:b/>
              </w:rPr>
              <w:br/>
              <w:t>(adjectives)</w:t>
            </w:r>
          </w:p>
        </w:tc>
      </w:tr>
      <w:tr w:rsidR="005022C2" w:rsidRPr="00873557" w14:paraId="6DA90666" w14:textId="77777777" w:rsidTr="00EB3089">
        <w:tc>
          <w:tcPr>
            <w:tcW w:w="2083" w:type="dxa"/>
            <w:tcBorders>
              <w:top w:val="single" w:sz="4" w:space="0" w:color="auto"/>
              <w:bottom w:val="single" w:sz="4" w:space="0" w:color="auto"/>
            </w:tcBorders>
          </w:tcPr>
          <w:p w14:paraId="67B7F2CA" w14:textId="6BC98824" w:rsidR="005F5F6F" w:rsidRPr="00873557" w:rsidRDefault="00EB3089" w:rsidP="00E963F2">
            <w:pPr>
              <w:spacing w:line="360" w:lineRule="auto"/>
              <w:rPr>
                <w:b/>
              </w:rPr>
            </w:pPr>
            <w:r w:rsidRPr="00873557">
              <w:rPr>
                <w:b/>
              </w:rPr>
              <w:t>ambivalent</w:t>
            </w:r>
          </w:p>
        </w:tc>
        <w:tc>
          <w:tcPr>
            <w:tcW w:w="1797" w:type="dxa"/>
            <w:tcBorders>
              <w:top w:val="single" w:sz="4" w:space="0" w:color="auto"/>
              <w:bottom w:val="single" w:sz="4" w:space="0" w:color="auto"/>
            </w:tcBorders>
          </w:tcPr>
          <w:p w14:paraId="16EA2732" w14:textId="77777777" w:rsidR="005F5F6F" w:rsidRPr="00873557" w:rsidRDefault="00181FF8" w:rsidP="00EB3089">
            <w:pPr>
              <w:spacing w:after="120"/>
            </w:pPr>
            <w:r w:rsidRPr="00873557">
              <w:t>-</w:t>
            </w:r>
          </w:p>
        </w:tc>
        <w:tc>
          <w:tcPr>
            <w:tcW w:w="1923" w:type="dxa"/>
            <w:tcBorders>
              <w:top w:val="single" w:sz="4" w:space="0" w:color="auto"/>
              <w:bottom w:val="single" w:sz="4" w:space="0" w:color="auto"/>
            </w:tcBorders>
          </w:tcPr>
          <w:p w14:paraId="2FEE6DA6" w14:textId="77777777" w:rsidR="005F5F6F" w:rsidRPr="00873557" w:rsidRDefault="00785016" w:rsidP="003C604B">
            <w:pPr>
              <w:spacing w:after="120"/>
            </w:pPr>
            <w:r w:rsidRPr="00873557">
              <w:t xml:space="preserve">KARRIERE </w:t>
            </w:r>
            <w:r w:rsidRPr="00873557">
              <w:br/>
              <w:t xml:space="preserve">   (</w:t>
            </w:r>
            <w:r w:rsidR="005F5F6F" w:rsidRPr="00873557">
              <w:t>career</w:t>
            </w:r>
            <w:r w:rsidRPr="00873557">
              <w:t>)</w:t>
            </w:r>
          </w:p>
          <w:p w14:paraId="68F153E4" w14:textId="77777777" w:rsidR="005F5F6F" w:rsidRPr="00873557" w:rsidRDefault="00785016" w:rsidP="00883BF3">
            <w:pPr>
              <w:spacing w:after="120"/>
            </w:pPr>
            <w:r w:rsidRPr="00873557">
              <w:t>REGULIERUNG</w:t>
            </w:r>
            <w:r w:rsidRPr="00873557">
              <w:br/>
              <w:t xml:space="preserve">   (</w:t>
            </w:r>
            <w:r w:rsidR="005F5F6F" w:rsidRPr="00873557">
              <w:t>regulation</w:t>
            </w:r>
            <w:r w:rsidRPr="00873557">
              <w:t>)</w:t>
            </w:r>
          </w:p>
          <w:p w14:paraId="0D2C42D3" w14:textId="77777777" w:rsidR="005F5F6F" w:rsidRPr="00873557" w:rsidRDefault="00785016" w:rsidP="00883BF3">
            <w:pPr>
              <w:spacing w:after="120"/>
            </w:pPr>
            <w:r w:rsidRPr="00873557">
              <w:t>ARZTBESUCH</w:t>
            </w:r>
            <w:r w:rsidRPr="00873557">
              <w:br/>
              <w:t xml:space="preserve">   (</w:t>
            </w:r>
            <w:r w:rsidR="005F5F6F" w:rsidRPr="00873557">
              <w:t>doctor’s visit</w:t>
            </w:r>
            <w:r w:rsidRPr="00873557">
              <w:t>)</w:t>
            </w:r>
          </w:p>
          <w:p w14:paraId="760C48D4" w14:textId="77777777" w:rsidR="005F5F6F" w:rsidRPr="00873557" w:rsidRDefault="00785016" w:rsidP="00883BF3">
            <w:pPr>
              <w:spacing w:after="120"/>
            </w:pPr>
            <w:r w:rsidRPr="00873557">
              <w:t xml:space="preserve">PROTEST </w:t>
            </w:r>
            <w:r w:rsidRPr="00873557">
              <w:br/>
              <w:t xml:space="preserve">   (</w:t>
            </w:r>
            <w:r w:rsidR="005F5F6F" w:rsidRPr="00873557">
              <w:t>protest</w:t>
            </w:r>
            <w:r w:rsidRPr="00873557">
              <w:t>)</w:t>
            </w:r>
          </w:p>
          <w:p w14:paraId="5052E55A" w14:textId="77777777" w:rsidR="005F5F6F" w:rsidRPr="00873557" w:rsidRDefault="005022C2" w:rsidP="00883BF3">
            <w:pPr>
              <w:spacing w:after="120"/>
            </w:pPr>
            <w:r w:rsidRPr="00873557">
              <w:t xml:space="preserve">ALKOHOL </w:t>
            </w:r>
            <w:r w:rsidR="00785016" w:rsidRPr="00873557">
              <w:br/>
              <w:t xml:space="preserve">   (</w:t>
            </w:r>
            <w:r w:rsidR="005F5F6F" w:rsidRPr="00873557">
              <w:t>alcohol</w:t>
            </w:r>
            <w:r w:rsidR="00785016" w:rsidRPr="00873557">
              <w:t>)</w:t>
            </w:r>
          </w:p>
          <w:p w14:paraId="17357CBF" w14:textId="77777777" w:rsidR="005F5F6F" w:rsidRPr="00873557" w:rsidRDefault="005022C2" w:rsidP="00883BF3">
            <w:pPr>
              <w:spacing w:after="120"/>
            </w:pPr>
            <w:r w:rsidRPr="00873557">
              <w:t xml:space="preserve">FEUER </w:t>
            </w:r>
            <w:r w:rsidR="00785016" w:rsidRPr="00873557">
              <w:t>(</w:t>
            </w:r>
            <w:r w:rsidR="005F5F6F" w:rsidRPr="00873557">
              <w:t>fire</w:t>
            </w:r>
            <w:r w:rsidR="00785016" w:rsidRPr="00873557">
              <w:t>)</w:t>
            </w:r>
          </w:p>
          <w:p w14:paraId="79FF7710" w14:textId="77777777" w:rsidR="005F5F6F" w:rsidRPr="00873557" w:rsidRDefault="005022C2" w:rsidP="00883BF3">
            <w:pPr>
              <w:spacing w:after="120"/>
            </w:pPr>
            <w:r w:rsidRPr="00873557">
              <w:t xml:space="preserve">SMARTPHONE </w:t>
            </w:r>
            <w:r w:rsidR="00785016" w:rsidRPr="00873557">
              <w:br/>
              <w:t xml:space="preserve">   (</w:t>
            </w:r>
            <w:r w:rsidR="005F5F6F" w:rsidRPr="00873557">
              <w:t>smartphone</w:t>
            </w:r>
            <w:r w:rsidR="00785016" w:rsidRPr="00873557">
              <w:t>)</w:t>
            </w:r>
          </w:p>
          <w:p w14:paraId="58878C2F" w14:textId="77777777" w:rsidR="005F5F6F" w:rsidRPr="00873557" w:rsidRDefault="005022C2" w:rsidP="00883BF3">
            <w:pPr>
              <w:spacing w:after="120"/>
            </w:pPr>
            <w:r w:rsidRPr="00873557">
              <w:t xml:space="preserve">STOLZ </w:t>
            </w:r>
            <w:r w:rsidR="00785016" w:rsidRPr="00873557">
              <w:t>(</w:t>
            </w:r>
            <w:r w:rsidR="005F5F6F" w:rsidRPr="00873557">
              <w:t>pride</w:t>
            </w:r>
            <w:r w:rsidR="00785016" w:rsidRPr="00873557">
              <w:t>)</w:t>
            </w:r>
          </w:p>
        </w:tc>
        <w:tc>
          <w:tcPr>
            <w:tcW w:w="1793" w:type="dxa"/>
            <w:tcBorders>
              <w:top w:val="single" w:sz="4" w:space="0" w:color="auto"/>
              <w:bottom w:val="single" w:sz="4" w:space="0" w:color="auto"/>
            </w:tcBorders>
          </w:tcPr>
          <w:p w14:paraId="6319CC27" w14:textId="77777777" w:rsidR="005022C2" w:rsidRPr="00873557" w:rsidRDefault="005022C2" w:rsidP="00883BF3">
            <w:pPr>
              <w:spacing w:after="120"/>
            </w:pPr>
            <w:r w:rsidRPr="00873557">
              <w:t xml:space="preserve">Karriere </w:t>
            </w:r>
            <w:r w:rsidRPr="00873557">
              <w:br/>
              <w:t xml:space="preserve">   (career)</w:t>
            </w:r>
          </w:p>
          <w:p w14:paraId="6FB9CF47" w14:textId="77777777" w:rsidR="005022C2" w:rsidRPr="00873557" w:rsidRDefault="005022C2" w:rsidP="00883BF3">
            <w:pPr>
              <w:spacing w:after="120"/>
            </w:pPr>
            <w:r w:rsidRPr="00873557">
              <w:t>Regulierung</w:t>
            </w:r>
            <w:r w:rsidRPr="00873557">
              <w:br/>
              <w:t xml:space="preserve">   (regulation)</w:t>
            </w:r>
          </w:p>
          <w:p w14:paraId="4651D233" w14:textId="77777777" w:rsidR="005022C2" w:rsidRPr="00873557" w:rsidRDefault="005022C2" w:rsidP="00883BF3">
            <w:pPr>
              <w:spacing w:after="120"/>
            </w:pPr>
            <w:r w:rsidRPr="00873557">
              <w:t>Arztbesuch</w:t>
            </w:r>
            <w:r w:rsidRPr="00873557">
              <w:br/>
              <w:t xml:space="preserve">   (doctor’s visit)</w:t>
            </w:r>
          </w:p>
          <w:p w14:paraId="4BF9CEA9" w14:textId="77777777" w:rsidR="005022C2" w:rsidRPr="00873557" w:rsidRDefault="005022C2" w:rsidP="00883BF3">
            <w:pPr>
              <w:spacing w:after="120"/>
            </w:pPr>
            <w:r w:rsidRPr="00873557">
              <w:t xml:space="preserve">Protest </w:t>
            </w:r>
            <w:r w:rsidRPr="00873557">
              <w:br/>
              <w:t xml:space="preserve">   (protest)</w:t>
            </w:r>
          </w:p>
          <w:p w14:paraId="497A04F5" w14:textId="77777777" w:rsidR="005022C2" w:rsidRPr="00873557" w:rsidRDefault="005022C2" w:rsidP="00883BF3">
            <w:pPr>
              <w:spacing w:after="120"/>
            </w:pPr>
            <w:r w:rsidRPr="00873557">
              <w:t xml:space="preserve">Alkohol </w:t>
            </w:r>
            <w:r w:rsidRPr="00873557">
              <w:br/>
              <w:t xml:space="preserve">   (alcohol)</w:t>
            </w:r>
          </w:p>
          <w:p w14:paraId="691D037E" w14:textId="77777777" w:rsidR="005022C2" w:rsidRPr="00873557" w:rsidRDefault="005022C2" w:rsidP="00883BF3">
            <w:pPr>
              <w:spacing w:after="120"/>
            </w:pPr>
            <w:r w:rsidRPr="00873557">
              <w:t>Feuer (fire)</w:t>
            </w:r>
          </w:p>
          <w:p w14:paraId="191BE679" w14:textId="77777777" w:rsidR="005022C2" w:rsidRPr="00873557" w:rsidRDefault="005022C2" w:rsidP="00883BF3">
            <w:pPr>
              <w:spacing w:after="120"/>
            </w:pPr>
            <w:r w:rsidRPr="00873557">
              <w:t xml:space="preserve">Smartphone </w:t>
            </w:r>
            <w:r w:rsidRPr="00873557">
              <w:br/>
              <w:t xml:space="preserve">   (smartphone)</w:t>
            </w:r>
          </w:p>
          <w:p w14:paraId="5E65606F" w14:textId="77777777" w:rsidR="005F5F6F" w:rsidRPr="00873557" w:rsidRDefault="005022C2" w:rsidP="00883BF3">
            <w:pPr>
              <w:spacing w:after="120"/>
            </w:pPr>
            <w:r w:rsidRPr="00873557">
              <w:t>Stolz (pride)</w:t>
            </w:r>
          </w:p>
        </w:tc>
        <w:tc>
          <w:tcPr>
            <w:tcW w:w="1808" w:type="dxa"/>
            <w:tcBorders>
              <w:top w:val="single" w:sz="4" w:space="0" w:color="auto"/>
              <w:bottom w:val="single" w:sz="4" w:space="0" w:color="auto"/>
            </w:tcBorders>
          </w:tcPr>
          <w:p w14:paraId="7231702B" w14:textId="77777777" w:rsidR="005F5F6F" w:rsidRPr="00873557" w:rsidRDefault="00181FF8" w:rsidP="00883BF3">
            <w:pPr>
              <w:spacing w:after="120"/>
            </w:pPr>
            <w:r w:rsidRPr="00873557">
              <w:t>-</w:t>
            </w:r>
          </w:p>
        </w:tc>
      </w:tr>
      <w:tr w:rsidR="005022C2" w:rsidRPr="00873557" w14:paraId="150B9BD4" w14:textId="77777777" w:rsidTr="00EB3089">
        <w:tc>
          <w:tcPr>
            <w:tcW w:w="2083" w:type="dxa"/>
            <w:tcBorders>
              <w:top w:val="single" w:sz="4" w:space="0" w:color="auto"/>
              <w:bottom w:val="single" w:sz="4" w:space="0" w:color="auto"/>
            </w:tcBorders>
          </w:tcPr>
          <w:p w14:paraId="08675CBC" w14:textId="77777777" w:rsidR="005F5F6F" w:rsidRPr="00873557" w:rsidRDefault="005F5F6F" w:rsidP="00E963F2">
            <w:pPr>
              <w:spacing w:line="360" w:lineRule="auto"/>
              <w:rPr>
                <w:b/>
              </w:rPr>
            </w:pPr>
            <w:r w:rsidRPr="00873557">
              <w:rPr>
                <w:b/>
              </w:rPr>
              <w:t>positive</w:t>
            </w:r>
          </w:p>
        </w:tc>
        <w:tc>
          <w:tcPr>
            <w:tcW w:w="1797" w:type="dxa"/>
            <w:tcBorders>
              <w:top w:val="single" w:sz="4" w:space="0" w:color="auto"/>
              <w:bottom w:val="single" w:sz="4" w:space="0" w:color="auto"/>
            </w:tcBorders>
          </w:tcPr>
          <w:p w14:paraId="005D5E82" w14:textId="77777777" w:rsidR="005F5F6F" w:rsidRPr="00873557" w:rsidRDefault="005022C2" w:rsidP="00EB3089">
            <w:pPr>
              <w:spacing w:after="120"/>
            </w:pPr>
            <w:r w:rsidRPr="00873557">
              <w:t>frei (</w:t>
            </w:r>
            <w:r w:rsidR="005F5F6F" w:rsidRPr="00873557">
              <w:t>free</w:t>
            </w:r>
            <w:r w:rsidRPr="00873557">
              <w:t>)</w:t>
            </w:r>
          </w:p>
          <w:p w14:paraId="18FF5C46" w14:textId="77777777" w:rsidR="005F5F6F" w:rsidRPr="00873557" w:rsidRDefault="005022C2" w:rsidP="003C604B">
            <w:pPr>
              <w:spacing w:after="120"/>
            </w:pPr>
            <w:r w:rsidRPr="00873557">
              <w:t>klug (</w:t>
            </w:r>
            <w:r w:rsidR="005F5F6F" w:rsidRPr="00873557">
              <w:t>savvy</w:t>
            </w:r>
            <w:r w:rsidRPr="00873557">
              <w:t>)</w:t>
            </w:r>
          </w:p>
          <w:p w14:paraId="1783A201" w14:textId="77777777" w:rsidR="005F5F6F" w:rsidRPr="00873557" w:rsidRDefault="005022C2" w:rsidP="00883BF3">
            <w:pPr>
              <w:spacing w:after="120"/>
            </w:pPr>
            <w:r w:rsidRPr="00873557">
              <w:t>treu (</w:t>
            </w:r>
            <w:r w:rsidR="005F5F6F" w:rsidRPr="00873557">
              <w:t>faithful</w:t>
            </w:r>
            <w:r w:rsidRPr="00873557">
              <w:t>)</w:t>
            </w:r>
          </w:p>
          <w:p w14:paraId="2FEAC787" w14:textId="77777777" w:rsidR="005022C2" w:rsidRPr="00873557" w:rsidRDefault="005022C2" w:rsidP="00883BF3">
            <w:pPr>
              <w:spacing w:after="120"/>
            </w:pPr>
            <w:r w:rsidRPr="00873557">
              <w:t xml:space="preserve">gesund </w:t>
            </w:r>
            <w:r w:rsidRPr="00873557">
              <w:br/>
              <w:t xml:space="preserve">   (</w:t>
            </w:r>
            <w:r w:rsidR="005F5F6F" w:rsidRPr="00873557">
              <w:t>healthy</w:t>
            </w:r>
            <w:r w:rsidRPr="00873557">
              <w:t>)</w:t>
            </w:r>
          </w:p>
          <w:p w14:paraId="5CF556CC" w14:textId="77777777" w:rsidR="005F5F6F" w:rsidRPr="00873557" w:rsidRDefault="005022C2" w:rsidP="00883BF3">
            <w:pPr>
              <w:spacing w:after="120"/>
            </w:pPr>
            <w:r w:rsidRPr="00873557">
              <w:t xml:space="preserve">beliebt </w:t>
            </w:r>
            <w:r w:rsidRPr="00873557">
              <w:br/>
              <w:t xml:space="preserve">   (</w:t>
            </w:r>
            <w:r w:rsidR="005F5F6F" w:rsidRPr="00873557">
              <w:t>popular</w:t>
            </w:r>
            <w:r w:rsidRPr="00873557">
              <w:t>)</w:t>
            </w:r>
          </w:p>
          <w:p w14:paraId="4B0FAA79" w14:textId="77777777" w:rsidR="005022C2" w:rsidRPr="00873557" w:rsidRDefault="005022C2" w:rsidP="00883BF3">
            <w:pPr>
              <w:spacing w:after="120"/>
            </w:pPr>
            <w:r w:rsidRPr="00873557">
              <w:t xml:space="preserve">ehrlich </w:t>
            </w:r>
            <w:r w:rsidRPr="00873557">
              <w:br/>
              <w:t xml:space="preserve">   (</w:t>
            </w:r>
            <w:r w:rsidR="005F5F6F" w:rsidRPr="00873557">
              <w:t>honest</w:t>
            </w:r>
            <w:r w:rsidRPr="00873557">
              <w:t>)</w:t>
            </w:r>
          </w:p>
          <w:p w14:paraId="330BC00C" w14:textId="77777777" w:rsidR="005F5F6F" w:rsidRPr="00873557" w:rsidRDefault="005022C2" w:rsidP="00883BF3">
            <w:pPr>
              <w:spacing w:after="120"/>
            </w:pPr>
            <w:r w:rsidRPr="00873557">
              <w:t xml:space="preserve">herzlich </w:t>
            </w:r>
            <w:r w:rsidRPr="00873557">
              <w:br/>
              <w:t xml:space="preserve">   (</w:t>
            </w:r>
            <w:r w:rsidR="005F5F6F" w:rsidRPr="00873557">
              <w:t>sincere</w:t>
            </w:r>
            <w:r w:rsidRPr="00873557">
              <w:t>)</w:t>
            </w:r>
          </w:p>
          <w:p w14:paraId="64D348E6" w14:textId="77777777" w:rsidR="005F5F6F" w:rsidRPr="00873557" w:rsidRDefault="005022C2" w:rsidP="00883BF3">
            <w:pPr>
              <w:spacing w:after="120"/>
            </w:pPr>
            <w:r w:rsidRPr="00873557">
              <w:t xml:space="preserve">friedlich </w:t>
            </w:r>
            <w:r w:rsidRPr="00873557">
              <w:br/>
              <w:t xml:space="preserve">   (</w:t>
            </w:r>
            <w:r w:rsidR="005F5F6F" w:rsidRPr="00873557">
              <w:t>peac</w:t>
            </w:r>
            <w:r w:rsidR="00785016" w:rsidRPr="00873557">
              <w:t>e</w:t>
            </w:r>
            <w:r w:rsidR="005F5F6F" w:rsidRPr="00873557">
              <w:t>ful</w:t>
            </w:r>
            <w:r w:rsidRPr="00873557">
              <w:t>)</w:t>
            </w:r>
          </w:p>
        </w:tc>
        <w:tc>
          <w:tcPr>
            <w:tcW w:w="1923" w:type="dxa"/>
            <w:tcBorders>
              <w:top w:val="single" w:sz="4" w:space="0" w:color="auto"/>
              <w:bottom w:val="single" w:sz="4" w:space="0" w:color="auto"/>
            </w:tcBorders>
          </w:tcPr>
          <w:p w14:paraId="18A096C5" w14:textId="77777777" w:rsidR="00785016" w:rsidRPr="00873557" w:rsidRDefault="005022C2" w:rsidP="00883BF3">
            <w:pPr>
              <w:spacing w:after="120"/>
            </w:pPr>
            <w:r w:rsidRPr="00873557">
              <w:t>MUT (</w:t>
            </w:r>
            <w:r w:rsidR="00785016" w:rsidRPr="00873557">
              <w:t>courage</w:t>
            </w:r>
            <w:r w:rsidRPr="00873557">
              <w:t>)</w:t>
            </w:r>
          </w:p>
          <w:p w14:paraId="63C4B6AA" w14:textId="77777777" w:rsidR="00785016" w:rsidRPr="00873557" w:rsidRDefault="005022C2" w:rsidP="00883BF3">
            <w:pPr>
              <w:spacing w:after="120"/>
            </w:pPr>
            <w:r w:rsidRPr="00873557">
              <w:t>LUST (</w:t>
            </w:r>
            <w:r w:rsidR="00785016" w:rsidRPr="00873557">
              <w:t>delight</w:t>
            </w:r>
            <w:r w:rsidRPr="00873557">
              <w:t>)</w:t>
            </w:r>
          </w:p>
          <w:p w14:paraId="0CA09351" w14:textId="77777777" w:rsidR="00785016" w:rsidRPr="00873557" w:rsidRDefault="005022C2" w:rsidP="00883BF3">
            <w:pPr>
              <w:spacing w:after="120"/>
            </w:pPr>
            <w:r w:rsidRPr="00873557">
              <w:t xml:space="preserve">GLÜCK </w:t>
            </w:r>
            <w:r w:rsidRPr="00873557">
              <w:br/>
              <w:t xml:space="preserve">   (</w:t>
            </w:r>
            <w:r w:rsidR="00785016" w:rsidRPr="00873557">
              <w:t>happiness</w:t>
            </w:r>
            <w:r w:rsidRPr="00873557">
              <w:t>)</w:t>
            </w:r>
          </w:p>
          <w:p w14:paraId="07405210" w14:textId="77777777" w:rsidR="00785016" w:rsidRPr="00873557" w:rsidRDefault="005022C2" w:rsidP="00883BF3">
            <w:pPr>
              <w:spacing w:after="120"/>
            </w:pPr>
            <w:r w:rsidRPr="00873557">
              <w:t>FREUDE (</w:t>
            </w:r>
            <w:r w:rsidR="00785016" w:rsidRPr="00873557">
              <w:t>joy</w:t>
            </w:r>
            <w:r w:rsidRPr="00873557">
              <w:t>)</w:t>
            </w:r>
          </w:p>
        </w:tc>
        <w:tc>
          <w:tcPr>
            <w:tcW w:w="1793" w:type="dxa"/>
            <w:tcBorders>
              <w:top w:val="single" w:sz="4" w:space="0" w:color="auto"/>
              <w:bottom w:val="single" w:sz="4" w:space="0" w:color="auto"/>
            </w:tcBorders>
          </w:tcPr>
          <w:p w14:paraId="4998D5CD" w14:textId="77777777" w:rsidR="00785016" w:rsidRPr="00873557" w:rsidRDefault="005022C2" w:rsidP="00883BF3">
            <w:pPr>
              <w:spacing w:after="120"/>
            </w:pPr>
            <w:r w:rsidRPr="00873557">
              <w:t>Mut (</w:t>
            </w:r>
            <w:r w:rsidR="00785016" w:rsidRPr="00873557">
              <w:t>courage</w:t>
            </w:r>
            <w:r w:rsidRPr="00873557">
              <w:t>)</w:t>
            </w:r>
          </w:p>
          <w:p w14:paraId="074EF6D6" w14:textId="77777777" w:rsidR="00785016" w:rsidRPr="00873557" w:rsidRDefault="005022C2" w:rsidP="00883BF3">
            <w:pPr>
              <w:spacing w:after="120"/>
            </w:pPr>
            <w:r w:rsidRPr="00873557">
              <w:t>Lust (</w:t>
            </w:r>
            <w:r w:rsidR="00785016" w:rsidRPr="00873557">
              <w:t>delight</w:t>
            </w:r>
            <w:r w:rsidRPr="00873557">
              <w:t>)</w:t>
            </w:r>
          </w:p>
          <w:p w14:paraId="7B602FA7" w14:textId="77777777" w:rsidR="00785016" w:rsidRPr="00873557" w:rsidRDefault="005022C2" w:rsidP="00883BF3">
            <w:pPr>
              <w:spacing w:after="120"/>
            </w:pPr>
            <w:r w:rsidRPr="00873557">
              <w:t xml:space="preserve">Glück </w:t>
            </w:r>
            <w:r w:rsidRPr="00873557">
              <w:br/>
              <w:t xml:space="preserve">   (</w:t>
            </w:r>
            <w:r w:rsidR="00785016" w:rsidRPr="00873557">
              <w:t>happiness</w:t>
            </w:r>
            <w:r w:rsidRPr="00873557">
              <w:t>)</w:t>
            </w:r>
          </w:p>
          <w:p w14:paraId="3411178C" w14:textId="77777777" w:rsidR="005F5F6F" w:rsidRPr="00873557" w:rsidRDefault="005022C2" w:rsidP="00883BF3">
            <w:pPr>
              <w:spacing w:after="120"/>
            </w:pPr>
            <w:r w:rsidRPr="00873557">
              <w:t>Freude (</w:t>
            </w:r>
            <w:r w:rsidR="00785016" w:rsidRPr="00873557">
              <w:t>joy</w:t>
            </w:r>
            <w:r w:rsidRPr="00873557">
              <w:t>)</w:t>
            </w:r>
          </w:p>
        </w:tc>
        <w:tc>
          <w:tcPr>
            <w:tcW w:w="1808" w:type="dxa"/>
            <w:tcBorders>
              <w:top w:val="single" w:sz="4" w:space="0" w:color="auto"/>
              <w:bottom w:val="single" w:sz="4" w:space="0" w:color="auto"/>
            </w:tcBorders>
          </w:tcPr>
          <w:p w14:paraId="0EC135B2" w14:textId="77777777" w:rsidR="005022C2" w:rsidRPr="00873557" w:rsidRDefault="005022C2" w:rsidP="00883BF3">
            <w:pPr>
              <w:spacing w:after="120"/>
            </w:pPr>
            <w:r w:rsidRPr="00873557">
              <w:t>FREI (free)</w:t>
            </w:r>
          </w:p>
          <w:p w14:paraId="2535AD5B" w14:textId="77777777" w:rsidR="005022C2" w:rsidRPr="00873557" w:rsidRDefault="005022C2" w:rsidP="00883BF3">
            <w:pPr>
              <w:spacing w:after="120"/>
            </w:pPr>
            <w:r w:rsidRPr="00873557">
              <w:t>KLUG (savvy)</w:t>
            </w:r>
          </w:p>
          <w:p w14:paraId="17483EAC" w14:textId="77777777" w:rsidR="005022C2" w:rsidRPr="00873557" w:rsidRDefault="005022C2" w:rsidP="00883BF3">
            <w:pPr>
              <w:spacing w:after="120"/>
            </w:pPr>
            <w:r w:rsidRPr="00873557">
              <w:t>TREU (faithful)</w:t>
            </w:r>
          </w:p>
          <w:p w14:paraId="49991251" w14:textId="77777777" w:rsidR="005022C2" w:rsidRPr="00873557" w:rsidRDefault="005022C2" w:rsidP="00883BF3">
            <w:pPr>
              <w:spacing w:after="120"/>
            </w:pPr>
            <w:r w:rsidRPr="00873557">
              <w:t xml:space="preserve">GESUND </w:t>
            </w:r>
            <w:r w:rsidRPr="00873557">
              <w:br/>
              <w:t xml:space="preserve">   (healthy)</w:t>
            </w:r>
          </w:p>
          <w:p w14:paraId="1060925B" w14:textId="77777777" w:rsidR="005022C2" w:rsidRPr="00873557" w:rsidRDefault="005022C2" w:rsidP="00883BF3">
            <w:pPr>
              <w:spacing w:after="120"/>
            </w:pPr>
            <w:r w:rsidRPr="00873557">
              <w:t xml:space="preserve">BELIEBT </w:t>
            </w:r>
            <w:r w:rsidRPr="00873557">
              <w:br/>
              <w:t xml:space="preserve">   (popular)</w:t>
            </w:r>
          </w:p>
          <w:p w14:paraId="63DB7A3C" w14:textId="77777777" w:rsidR="005022C2" w:rsidRPr="00873557" w:rsidRDefault="005022C2" w:rsidP="00883BF3">
            <w:pPr>
              <w:spacing w:after="120"/>
            </w:pPr>
            <w:r w:rsidRPr="00873557">
              <w:t xml:space="preserve">EHRLICH </w:t>
            </w:r>
            <w:r w:rsidRPr="00873557">
              <w:br/>
              <w:t xml:space="preserve">   (honest)</w:t>
            </w:r>
          </w:p>
          <w:p w14:paraId="75ED2D14" w14:textId="77777777" w:rsidR="005022C2" w:rsidRPr="00873557" w:rsidRDefault="005022C2" w:rsidP="00883BF3">
            <w:pPr>
              <w:spacing w:after="120"/>
            </w:pPr>
            <w:r w:rsidRPr="00873557">
              <w:t xml:space="preserve">HERZLICH </w:t>
            </w:r>
            <w:r w:rsidRPr="00873557">
              <w:br/>
              <w:t xml:space="preserve">   (sincere)</w:t>
            </w:r>
          </w:p>
          <w:p w14:paraId="26E75DF1" w14:textId="77777777" w:rsidR="005F5F6F" w:rsidRPr="00873557" w:rsidRDefault="005022C2" w:rsidP="00883BF3">
            <w:pPr>
              <w:spacing w:after="120"/>
            </w:pPr>
            <w:r w:rsidRPr="00873557">
              <w:t xml:space="preserve">FRIEDLICH </w:t>
            </w:r>
            <w:r w:rsidRPr="00873557">
              <w:br/>
              <w:t xml:space="preserve">   (peaceful)</w:t>
            </w:r>
          </w:p>
        </w:tc>
      </w:tr>
    </w:tbl>
    <w:p w14:paraId="7965CD1C" w14:textId="77777777" w:rsidR="005022C2" w:rsidRPr="00873557" w:rsidRDefault="005022C2"/>
    <w:p w14:paraId="50921976" w14:textId="77777777" w:rsidR="00502309" w:rsidRPr="00873557" w:rsidRDefault="00502309" w:rsidP="00502309">
      <w:pPr>
        <w:pStyle w:val="TableFigure"/>
        <w:spacing w:line="288" w:lineRule="auto"/>
        <w:jc w:val="center"/>
      </w:pPr>
    </w:p>
    <w:tbl>
      <w:tblPr>
        <w:tblStyle w:val="APAReport"/>
        <w:tblW w:w="0" w:type="auto"/>
        <w:tblLook w:val="0480" w:firstRow="0" w:lastRow="0" w:firstColumn="1" w:lastColumn="0" w:noHBand="0" w:noVBand="1"/>
      </w:tblPr>
      <w:tblGrid>
        <w:gridCol w:w="1852"/>
        <w:gridCol w:w="1865"/>
        <w:gridCol w:w="1923"/>
        <w:gridCol w:w="1860"/>
        <w:gridCol w:w="1860"/>
      </w:tblGrid>
      <w:tr w:rsidR="00181FF8" w:rsidRPr="00873557" w14:paraId="4DFC16D7" w14:textId="77777777" w:rsidTr="00865880">
        <w:tc>
          <w:tcPr>
            <w:tcW w:w="1852" w:type="dxa"/>
          </w:tcPr>
          <w:p w14:paraId="66A93AAD" w14:textId="77777777" w:rsidR="00181FF8" w:rsidRPr="00873557" w:rsidRDefault="00181FF8" w:rsidP="00865880">
            <w:pPr>
              <w:spacing w:line="360" w:lineRule="auto"/>
            </w:pPr>
          </w:p>
        </w:tc>
        <w:tc>
          <w:tcPr>
            <w:tcW w:w="3788" w:type="dxa"/>
            <w:gridSpan w:val="2"/>
            <w:tcBorders>
              <w:top w:val="single" w:sz="12" w:space="0" w:color="auto"/>
              <w:bottom w:val="single" w:sz="4" w:space="0" w:color="auto"/>
            </w:tcBorders>
          </w:tcPr>
          <w:p w14:paraId="053CF025" w14:textId="1773FF01" w:rsidR="00181FF8" w:rsidRPr="00873557" w:rsidRDefault="00181FF8" w:rsidP="0024307B">
            <w:pPr>
              <w:spacing w:line="360" w:lineRule="auto"/>
              <w:jc w:val="center"/>
              <w:rPr>
                <w:b/>
              </w:rPr>
            </w:pPr>
            <w:r w:rsidRPr="00873557">
              <w:rPr>
                <w:b/>
              </w:rPr>
              <w:t xml:space="preserve">Ambivalent </w:t>
            </w:r>
            <w:r w:rsidR="0024307B">
              <w:rPr>
                <w:b/>
              </w:rPr>
              <w:t>T</w:t>
            </w:r>
            <w:r w:rsidR="0024307B" w:rsidRPr="00873557">
              <w:rPr>
                <w:b/>
              </w:rPr>
              <w:t xml:space="preserve">argets </w:t>
            </w:r>
            <w:r w:rsidR="00EB3089" w:rsidRPr="00873557">
              <w:rPr>
                <w:b/>
              </w:rPr>
              <w:br/>
            </w:r>
            <w:r w:rsidR="0024307B">
              <w:rPr>
                <w:b/>
              </w:rPr>
              <w:t>P</w:t>
            </w:r>
            <w:r w:rsidR="0024307B" w:rsidRPr="00873557">
              <w:rPr>
                <w:b/>
              </w:rPr>
              <w:t>aradigm</w:t>
            </w:r>
          </w:p>
        </w:tc>
        <w:tc>
          <w:tcPr>
            <w:tcW w:w="3720" w:type="dxa"/>
            <w:gridSpan w:val="2"/>
            <w:tcBorders>
              <w:top w:val="single" w:sz="12" w:space="0" w:color="auto"/>
              <w:bottom w:val="single" w:sz="4" w:space="0" w:color="auto"/>
            </w:tcBorders>
          </w:tcPr>
          <w:p w14:paraId="0DD56122" w14:textId="22371261" w:rsidR="00181FF8" w:rsidRPr="00873557" w:rsidRDefault="00181FF8" w:rsidP="0024307B">
            <w:pPr>
              <w:spacing w:line="360" w:lineRule="auto"/>
              <w:jc w:val="center"/>
              <w:rPr>
                <w:b/>
              </w:rPr>
            </w:pPr>
            <w:r w:rsidRPr="00873557">
              <w:rPr>
                <w:b/>
              </w:rPr>
              <w:t xml:space="preserve">Ambivalent </w:t>
            </w:r>
            <w:r w:rsidR="0024307B">
              <w:rPr>
                <w:b/>
              </w:rPr>
              <w:t>P</w:t>
            </w:r>
            <w:r w:rsidR="0024307B" w:rsidRPr="00873557">
              <w:rPr>
                <w:b/>
              </w:rPr>
              <w:t xml:space="preserve">rimes </w:t>
            </w:r>
            <w:r w:rsidR="00EB3089" w:rsidRPr="00873557">
              <w:rPr>
                <w:b/>
              </w:rPr>
              <w:br/>
            </w:r>
            <w:r w:rsidR="0024307B">
              <w:rPr>
                <w:b/>
              </w:rPr>
              <w:t>P</w:t>
            </w:r>
            <w:r w:rsidR="0024307B" w:rsidRPr="00873557">
              <w:rPr>
                <w:b/>
              </w:rPr>
              <w:t>aradigm</w:t>
            </w:r>
          </w:p>
        </w:tc>
      </w:tr>
      <w:tr w:rsidR="00181FF8" w:rsidRPr="00873557" w14:paraId="6D2EEBDF" w14:textId="77777777" w:rsidTr="00181FF8">
        <w:tc>
          <w:tcPr>
            <w:tcW w:w="1852" w:type="dxa"/>
            <w:tcBorders>
              <w:bottom w:val="single" w:sz="4" w:space="0" w:color="auto"/>
            </w:tcBorders>
          </w:tcPr>
          <w:p w14:paraId="5B050681" w14:textId="77777777" w:rsidR="00181FF8" w:rsidRPr="00873557" w:rsidRDefault="00181FF8" w:rsidP="00865880">
            <w:pPr>
              <w:spacing w:line="360" w:lineRule="auto"/>
            </w:pPr>
          </w:p>
        </w:tc>
        <w:tc>
          <w:tcPr>
            <w:tcW w:w="1865" w:type="dxa"/>
            <w:tcBorders>
              <w:top w:val="single" w:sz="4" w:space="0" w:color="auto"/>
              <w:bottom w:val="single" w:sz="4" w:space="0" w:color="auto"/>
            </w:tcBorders>
          </w:tcPr>
          <w:p w14:paraId="6AD758E1" w14:textId="77777777" w:rsidR="00181FF8" w:rsidRPr="00873557" w:rsidRDefault="00181FF8" w:rsidP="00865880">
            <w:pPr>
              <w:spacing w:line="360" w:lineRule="auto"/>
              <w:rPr>
                <w:b/>
              </w:rPr>
            </w:pPr>
            <w:r w:rsidRPr="00873557">
              <w:rPr>
                <w:b/>
              </w:rPr>
              <w:t>Primes</w:t>
            </w:r>
            <w:r w:rsidRPr="00873557">
              <w:rPr>
                <w:b/>
              </w:rPr>
              <w:br/>
              <w:t>(adjectives)</w:t>
            </w:r>
          </w:p>
        </w:tc>
        <w:tc>
          <w:tcPr>
            <w:tcW w:w="1923" w:type="dxa"/>
            <w:tcBorders>
              <w:top w:val="single" w:sz="4" w:space="0" w:color="auto"/>
              <w:bottom w:val="single" w:sz="4" w:space="0" w:color="auto"/>
            </w:tcBorders>
          </w:tcPr>
          <w:p w14:paraId="62799DA8" w14:textId="77777777" w:rsidR="00181FF8" w:rsidRPr="00873557" w:rsidRDefault="00181FF8" w:rsidP="00865880">
            <w:pPr>
              <w:spacing w:line="360" w:lineRule="auto"/>
              <w:rPr>
                <w:b/>
              </w:rPr>
            </w:pPr>
            <w:r w:rsidRPr="00873557">
              <w:rPr>
                <w:b/>
              </w:rPr>
              <w:t>Targets</w:t>
            </w:r>
            <w:r w:rsidRPr="00873557">
              <w:rPr>
                <w:b/>
              </w:rPr>
              <w:br/>
              <w:t>(nouns)</w:t>
            </w:r>
          </w:p>
        </w:tc>
        <w:tc>
          <w:tcPr>
            <w:tcW w:w="1860" w:type="dxa"/>
            <w:tcBorders>
              <w:top w:val="single" w:sz="4" w:space="0" w:color="auto"/>
              <w:bottom w:val="single" w:sz="4" w:space="0" w:color="auto"/>
            </w:tcBorders>
          </w:tcPr>
          <w:p w14:paraId="6EA221DA" w14:textId="77777777" w:rsidR="00181FF8" w:rsidRPr="00873557" w:rsidRDefault="00181FF8" w:rsidP="00865880">
            <w:pPr>
              <w:spacing w:line="360" w:lineRule="auto"/>
              <w:rPr>
                <w:b/>
              </w:rPr>
            </w:pPr>
            <w:r w:rsidRPr="00873557">
              <w:rPr>
                <w:b/>
              </w:rPr>
              <w:t>Primes</w:t>
            </w:r>
            <w:r w:rsidRPr="00873557">
              <w:rPr>
                <w:b/>
              </w:rPr>
              <w:br/>
              <w:t>(nouns)</w:t>
            </w:r>
          </w:p>
        </w:tc>
        <w:tc>
          <w:tcPr>
            <w:tcW w:w="1860" w:type="dxa"/>
            <w:tcBorders>
              <w:top w:val="single" w:sz="4" w:space="0" w:color="auto"/>
              <w:bottom w:val="single" w:sz="4" w:space="0" w:color="auto"/>
            </w:tcBorders>
          </w:tcPr>
          <w:p w14:paraId="5CF990A5" w14:textId="77777777" w:rsidR="00181FF8" w:rsidRPr="00873557" w:rsidRDefault="00181FF8" w:rsidP="00865880">
            <w:pPr>
              <w:spacing w:line="360" w:lineRule="auto"/>
              <w:rPr>
                <w:b/>
              </w:rPr>
            </w:pPr>
            <w:r w:rsidRPr="00873557">
              <w:rPr>
                <w:b/>
              </w:rPr>
              <w:t>Targets</w:t>
            </w:r>
            <w:r w:rsidRPr="00873557">
              <w:rPr>
                <w:b/>
              </w:rPr>
              <w:br/>
              <w:t>(adjectives)</w:t>
            </w:r>
          </w:p>
        </w:tc>
      </w:tr>
      <w:tr w:rsidR="00181FF8" w:rsidRPr="00873557" w14:paraId="4AAE26AE" w14:textId="77777777" w:rsidTr="00181FF8">
        <w:tblPrEx>
          <w:tblLook w:val="04A0" w:firstRow="1" w:lastRow="0" w:firstColumn="1" w:lastColumn="0" w:noHBand="0" w:noVBand="1"/>
        </w:tblPrEx>
        <w:tc>
          <w:tcPr>
            <w:tcW w:w="1852" w:type="dxa"/>
            <w:tcBorders>
              <w:top w:val="single" w:sz="4" w:space="0" w:color="auto"/>
              <w:bottom w:val="single" w:sz="4" w:space="0" w:color="auto"/>
            </w:tcBorders>
          </w:tcPr>
          <w:p w14:paraId="3C1BB35D" w14:textId="77777777" w:rsidR="00181FF8" w:rsidRPr="00873557" w:rsidRDefault="00181FF8" w:rsidP="00E963F2">
            <w:pPr>
              <w:spacing w:line="360" w:lineRule="auto"/>
              <w:rPr>
                <w:b/>
              </w:rPr>
            </w:pPr>
            <w:r w:rsidRPr="00873557">
              <w:rPr>
                <w:b/>
              </w:rPr>
              <w:t>negative</w:t>
            </w:r>
          </w:p>
        </w:tc>
        <w:tc>
          <w:tcPr>
            <w:tcW w:w="1865" w:type="dxa"/>
            <w:tcBorders>
              <w:top w:val="single" w:sz="4" w:space="0" w:color="auto"/>
              <w:bottom w:val="single" w:sz="4" w:space="0" w:color="auto"/>
            </w:tcBorders>
          </w:tcPr>
          <w:p w14:paraId="0DBCB940" w14:textId="77777777" w:rsidR="00181FF8" w:rsidRPr="00873557" w:rsidRDefault="00181FF8" w:rsidP="00865880">
            <w:pPr>
              <w:spacing w:after="120"/>
            </w:pPr>
            <w:r w:rsidRPr="00873557">
              <w:t>blöd (foolish)</w:t>
            </w:r>
          </w:p>
          <w:p w14:paraId="1C1B8426" w14:textId="77777777" w:rsidR="00181FF8" w:rsidRPr="00873557" w:rsidRDefault="00181FF8" w:rsidP="00865880">
            <w:pPr>
              <w:spacing w:after="120"/>
            </w:pPr>
            <w:r w:rsidRPr="00873557">
              <w:t>dumm (stupid)</w:t>
            </w:r>
          </w:p>
          <w:p w14:paraId="66A96C9C" w14:textId="77777777" w:rsidR="00181FF8" w:rsidRPr="00873557" w:rsidRDefault="00181FF8" w:rsidP="00865880">
            <w:pPr>
              <w:spacing w:after="120"/>
            </w:pPr>
            <w:r w:rsidRPr="00873557">
              <w:t>fies (mean)</w:t>
            </w:r>
          </w:p>
          <w:p w14:paraId="0CB88F77" w14:textId="77777777" w:rsidR="00181FF8" w:rsidRPr="00873557" w:rsidRDefault="00181FF8" w:rsidP="00865880">
            <w:pPr>
              <w:spacing w:after="120"/>
            </w:pPr>
            <w:r w:rsidRPr="00873557">
              <w:t xml:space="preserve">brutal </w:t>
            </w:r>
            <w:r w:rsidRPr="00873557">
              <w:br/>
              <w:t xml:space="preserve">   (violent)</w:t>
            </w:r>
          </w:p>
          <w:p w14:paraId="1F648633" w14:textId="77777777" w:rsidR="00181FF8" w:rsidRPr="00873557" w:rsidRDefault="00181FF8" w:rsidP="00865880">
            <w:pPr>
              <w:spacing w:after="120"/>
            </w:pPr>
            <w:r w:rsidRPr="00873557">
              <w:t xml:space="preserve">grausam </w:t>
            </w:r>
            <w:r w:rsidRPr="00873557">
              <w:br/>
              <w:t xml:space="preserve">   (atrocious)</w:t>
            </w:r>
          </w:p>
          <w:p w14:paraId="6E7D0E51" w14:textId="77777777" w:rsidR="00181FF8" w:rsidRPr="00873557" w:rsidRDefault="00181FF8" w:rsidP="00865880">
            <w:pPr>
              <w:spacing w:after="120"/>
            </w:pPr>
            <w:r w:rsidRPr="00873557">
              <w:t xml:space="preserve">neidisch </w:t>
            </w:r>
            <w:r w:rsidRPr="00873557">
              <w:br/>
              <w:t xml:space="preserve">   (envious)</w:t>
            </w:r>
          </w:p>
          <w:p w14:paraId="4E9B37AE" w14:textId="77777777" w:rsidR="00181FF8" w:rsidRPr="00873557" w:rsidRDefault="00181FF8" w:rsidP="00865880">
            <w:pPr>
              <w:spacing w:after="120"/>
            </w:pPr>
            <w:r w:rsidRPr="00873557">
              <w:t xml:space="preserve">peinlich       </w:t>
            </w:r>
            <w:r w:rsidRPr="00873557">
              <w:br/>
              <w:t xml:space="preserve">   (embarrassing)</w:t>
            </w:r>
          </w:p>
          <w:p w14:paraId="33B3EA99" w14:textId="77777777" w:rsidR="00181FF8" w:rsidRPr="00873557" w:rsidRDefault="00181FF8" w:rsidP="00865880">
            <w:pPr>
              <w:spacing w:after="120"/>
            </w:pPr>
            <w:r w:rsidRPr="00873557">
              <w:t xml:space="preserve">widerlich    </w:t>
            </w:r>
            <w:r w:rsidRPr="00873557">
              <w:br/>
              <w:t xml:space="preserve">   (disgusting)</w:t>
            </w:r>
          </w:p>
        </w:tc>
        <w:tc>
          <w:tcPr>
            <w:tcW w:w="1923" w:type="dxa"/>
            <w:tcBorders>
              <w:top w:val="single" w:sz="4" w:space="0" w:color="auto"/>
              <w:bottom w:val="single" w:sz="4" w:space="0" w:color="auto"/>
            </w:tcBorders>
          </w:tcPr>
          <w:p w14:paraId="183BC800" w14:textId="77777777" w:rsidR="00181FF8" w:rsidRPr="00F23F77" w:rsidRDefault="00181FF8" w:rsidP="00865880">
            <w:pPr>
              <w:spacing w:after="120"/>
              <w:rPr>
                <w:lang w:val="de-DE"/>
              </w:rPr>
            </w:pPr>
            <w:r w:rsidRPr="00F23F77">
              <w:rPr>
                <w:lang w:val="de-DE"/>
              </w:rPr>
              <w:t>LEID (sorrow)</w:t>
            </w:r>
          </w:p>
          <w:p w14:paraId="4874685D" w14:textId="77777777" w:rsidR="00181FF8" w:rsidRPr="00F23F77" w:rsidRDefault="00181FF8" w:rsidP="00865880">
            <w:pPr>
              <w:spacing w:after="120"/>
              <w:rPr>
                <w:lang w:val="de-DE"/>
              </w:rPr>
            </w:pPr>
            <w:r w:rsidRPr="00F23F77">
              <w:rPr>
                <w:lang w:val="de-DE"/>
              </w:rPr>
              <w:t>ÄRGER (anger)</w:t>
            </w:r>
          </w:p>
          <w:p w14:paraId="34D492C0" w14:textId="77777777" w:rsidR="00181FF8" w:rsidRPr="00265EB6" w:rsidRDefault="00181FF8" w:rsidP="00865880">
            <w:pPr>
              <w:spacing w:after="120"/>
              <w:rPr>
                <w:lang w:val="de-DE"/>
              </w:rPr>
            </w:pPr>
            <w:r w:rsidRPr="00265EB6">
              <w:rPr>
                <w:lang w:val="de-DE"/>
              </w:rPr>
              <w:t>FURCHT (dread)</w:t>
            </w:r>
          </w:p>
          <w:p w14:paraId="5A0E96DB" w14:textId="77777777" w:rsidR="00181FF8" w:rsidRPr="00873557" w:rsidRDefault="00181FF8" w:rsidP="00865880">
            <w:pPr>
              <w:spacing w:after="120"/>
            </w:pPr>
            <w:r w:rsidRPr="00873557">
              <w:t xml:space="preserve">TRAUER </w:t>
            </w:r>
            <w:r w:rsidRPr="00873557">
              <w:br/>
              <w:t xml:space="preserve">   (mourning)</w:t>
            </w:r>
          </w:p>
        </w:tc>
        <w:tc>
          <w:tcPr>
            <w:tcW w:w="1860" w:type="dxa"/>
            <w:tcBorders>
              <w:top w:val="single" w:sz="4" w:space="0" w:color="auto"/>
              <w:bottom w:val="single" w:sz="4" w:space="0" w:color="auto"/>
            </w:tcBorders>
          </w:tcPr>
          <w:p w14:paraId="7CBE37DB" w14:textId="77777777" w:rsidR="00181FF8" w:rsidRPr="00F23F77" w:rsidRDefault="00181FF8" w:rsidP="00865880">
            <w:pPr>
              <w:spacing w:after="120"/>
              <w:rPr>
                <w:lang w:val="de-DE"/>
              </w:rPr>
            </w:pPr>
            <w:r w:rsidRPr="00F23F77">
              <w:rPr>
                <w:lang w:val="de-DE"/>
              </w:rPr>
              <w:t>Leid (sorrow)</w:t>
            </w:r>
          </w:p>
          <w:p w14:paraId="2871C6C5" w14:textId="77777777" w:rsidR="00181FF8" w:rsidRPr="00F23F77" w:rsidRDefault="00181FF8" w:rsidP="00865880">
            <w:pPr>
              <w:spacing w:after="120"/>
              <w:rPr>
                <w:lang w:val="de-DE"/>
              </w:rPr>
            </w:pPr>
            <w:r w:rsidRPr="00F23F77">
              <w:rPr>
                <w:lang w:val="de-DE"/>
              </w:rPr>
              <w:t>Ärger (anger)</w:t>
            </w:r>
          </w:p>
          <w:p w14:paraId="2FE330EF" w14:textId="77777777" w:rsidR="00181FF8" w:rsidRPr="00265EB6" w:rsidRDefault="00181FF8" w:rsidP="00865880">
            <w:pPr>
              <w:spacing w:after="120"/>
              <w:rPr>
                <w:lang w:val="de-DE"/>
              </w:rPr>
            </w:pPr>
            <w:r w:rsidRPr="00265EB6">
              <w:rPr>
                <w:lang w:val="de-DE"/>
              </w:rPr>
              <w:t>Furcht (dread)</w:t>
            </w:r>
          </w:p>
          <w:p w14:paraId="39D91199" w14:textId="77777777" w:rsidR="00181FF8" w:rsidRPr="00873557" w:rsidRDefault="00181FF8" w:rsidP="00865880">
            <w:pPr>
              <w:spacing w:after="120"/>
            </w:pPr>
            <w:r w:rsidRPr="00873557">
              <w:t xml:space="preserve">Trauer </w:t>
            </w:r>
            <w:r w:rsidRPr="00873557">
              <w:br/>
              <w:t xml:space="preserve">   (mourning)</w:t>
            </w:r>
          </w:p>
        </w:tc>
        <w:tc>
          <w:tcPr>
            <w:tcW w:w="1860" w:type="dxa"/>
            <w:tcBorders>
              <w:top w:val="single" w:sz="4" w:space="0" w:color="auto"/>
              <w:bottom w:val="single" w:sz="4" w:space="0" w:color="auto"/>
            </w:tcBorders>
          </w:tcPr>
          <w:p w14:paraId="5784ED14" w14:textId="77777777" w:rsidR="00181FF8" w:rsidRPr="00873557" w:rsidRDefault="00181FF8" w:rsidP="00865880">
            <w:pPr>
              <w:spacing w:after="120"/>
            </w:pPr>
            <w:r w:rsidRPr="00873557">
              <w:t>BLÖD (foolish)</w:t>
            </w:r>
          </w:p>
          <w:p w14:paraId="2187F195" w14:textId="77777777" w:rsidR="00181FF8" w:rsidRPr="00873557" w:rsidRDefault="00181FF8" w:rsidP="00865880">
            <w:pPr>
              <w:spacing w:after="120"/>
            </w:pPr>
            <w:r w:rsidRPr="00873557">
              <w:t>DUMM (stupid)</w:t>
            </w:r>
          </w:p>
          <w:p w14:paraId="774BA862" w14:textId="77777777" w:rsidR="00181FF8" w:rsidRPr="00873557" w:rsidRDefault="00181FF8" w:rsidP="00865880">
            <w:pPr>
              <w:spacing w:after="120"/>
            </w:pPr>
            <w:r w:rsidRPr="00873557">
              <w:t>FIES (mean)</w:t>
            </w:r>
          </w:p>
          <w:p w14:paraId="2C87ADD7" w14:textId="77777777" w:rsidR="00181FF8" w:rsidRPr="00873557" w:rsidRDefault="00181FF8" w:rsidP="00865880">
            <w:pPr>
              <w:spacing w:after="120"/>
            </w:pPr>
            <w:r w:rsidRPr="00873557">
              <w:t xml:space="preserve">BRUTAL </w:t>
            </w:r>
            <w:r w:rsidRPr="00873557">
              <w:br/>
              <w:t xml:space="preserve">   (violent)</w:t>
            </w:r>
          </w:p>
          <w:p w14:paraId="6C24DCDB" w14:textId="77777777" w:rsidR="00181FF8" w:rsidRPr="00873557" w:rsidRDefault="00181FF8" w:rsidP="00865880">
            <w:pPr>
              <w:spacing w:after="120"/>
            </w:pPr>
            <w:r w:rsidRPr="00873557">
              <w:t xml:space="preserve">GRAUSAM </w:t>
            </w:r>
            <w:r w:rsidRPr="00873557">
              <w:br/>
              <w:t xml:space="preserve">   (atrocious)</w:t>
            </w:r>
          </w:p>
          <w:p w14:paraId="5D39AFE6" w14:textId="77777777" w:rsidR="00181FF8" w:rsidRPr="00873557" w:rsidRDefault="00181FF8" w:rsidP="00865880">
            <w:pPr>
              <w:spacing w:after="120"/>
            </w:pPr>
            <w:r w:rsidRPr="00873557">
              <w:t xml:space="preserve">NEIDISCH </w:t>
            </w:r>
            <w:r w:rsidRPr="00873557">
              <w:br/>
              <w:t xml:space="preserve">   (envious)</w:t>
            </w:r>
          </w:p>
          <w:p w14:paraId="091DEB97" w14:textId="77777777" w:rsidR="00181FF8" w:rsidRPr="00873557" w:rsidRDefault="00181FF8" w:rsidP="00865880">
            <w:pPr>
              <w:spacing w:after="120"/>
            </w:pPr>
            <w:r w:rsidRPr="00873557">
              <w:t xml:space="preserve">PEINLICH       </w:t>
            </w:r>
            <w:r w:rsidRPr="00873557">
              <w:br/>
              <w:t xml:space="preserve">   (embarrassing)</w:t>
            </w:r>
          </w:p>
          <w:p w14:paraId="5BE3BBF2" w14:textId="77777777" w:rsidR="00181FF8" w:rsidRPr="00873557" w:rsidRDefault="00181FF8" w:rsidP="00865880">
            <w:pPr>
              <w:spacing w:after="120"/>
            </w:pPr>
            <w:r w:rsidRPr="00873557">
              <w:t xml:space="preserve">WIDERLICH    </w:t>
            </w:r>
            <w:r w:rsidRPr="00873557">
              <w:br/>
              <w:t xml:space="preserve">   (disgusting)</w:t>
            </w:r>
          </w:p>
        </w:tc>
      </w:tr>
      <w:tr w:rsidR="00181FF8" w:rsidRPr="00873557" w14:paraId="3C84E541" w14:textId="77777777" w:rsidTr="00181FF8">
        <w:tblPrEx>
          <w:tblLook w:val="04A0" w:firstRow="1" w:lastRow="0" w:firstColumn="1" w:lastColumn="0" w:noHBand="0" w:noVBand="1"/>
        </w:tblPrEx>
        <w:tc>
          <w:tcPr>
            <w:tcW w:w="1852" w:type="dxa"/>
            <w:tcBorders>
              <w:top w:val="single" w:sz="4" w:space="0" w:color="auto"/>
              <w:bottom w:val="single" w:sz="12" w:space="0" w:color="auto"/>
            </w:tcBorders>
          </w:tcPr>
          <w:p w14:paraId="160EAD0B" w14:textId="77777777" w:rsidR="00181FF8" w:rsidRPr="00873557" w:rsidRDefault="00181FF8" w:rsidP="00E963F2">
            <w:pPr>
              <w:spacing w:line="360" w:lineRule="auto"/>
              <w:rPr>
                <w:b/>
              </w:rPr>
            </w:pPr>
            <w:r w:rsidRPr="00873557">
              <w:rPr>
                <w:b/>
              </w:rPr>
              <w:t>neutral</w:t>
            </w:r>
          </w:p>
        </w:tc>
        <w:tc>
          <w:tcPr>
            <w:tcW w:w="1865" w:type="dxa"/>
            <w:tcBorders>
              <w:top w:val="single" w:sz="4" w:space="0" w:color="auto"/>
              <w:bottom w:val="single" w:sz="12" w:space="0" w:color="auto"/>
            </w:tcBorders>
          </w:tcPr>
          <w:p w14:paraId="4C112B94" w14:textId="77777777" w:rsidR="00181FF8" w:rsidRPr="00F23F77" w:rsidRDefault="00181FF8" w:rsidP="00865880">
            <w:pPr>
              <w:spacing w:after="120"/>
              <w:rPr>
                <w:lang w:val="de-DE"/>
              </w:rPr>
            </w:pPr>
            <w:r w:rsidRPr="00F23F77">
              <w:rPr>
                <w:lang w:val="de-DE"/>
              </w:rPr>
              <w:t>takatg</w:t>
            </w:r>
          </w:p>
          <w:p w14:paraId="49C1A987" w14:textId="77777777" w:rsidR="00181FF8" w:rsidRPr="00F23F77" w:rsidRDefault="00181FF8" w:rsidP="00865880">
            <w:pPr>
              <w:spacing w:after="120"/>
              <w:rPr>
                <w:lang w:val="de-DE"/>
              </w:rPr>
            </w:pPr>
            <w:r w:rsidRPr="00F23F77">
              <w:rPr>
                <w:lang w:val="de-DE"/>
              </w:rPr>
              <w:t>ineifk</w:t>
            </w:r>
          </w:p>
          <w:p w14:paraId="259174F0" w14:textId="77777777" w:rsidR="00181FF8" w:rsidRPr="00265EB6" w:rsidRDefault="00181FF8" w:rsidP="00865880">
            <w:pPr>
              <w:spacing w:after="120"/>
              <w:rPr>
                <w:lang w:val="de-DE"/>
              </w:rPr>
            </w:pPr>
            <w:r w:rsidRPr="00265EB6">
              <w:rPr>
                <w:lang w:val="de-DE"/>
              </w:rPr>
              <w:t>aahrte</w:t>
            </w:r>
          </w:p>
          <w:p w14:paraId="583FED4F" w14:textId="77777777" w:rsidR="00181FF8" w:rsidRPr="00265EB6" w:rsidRDefault="00181FF8" w:rsidP="00865880">
            <w:pPr>
              <w:spacing w:after="120"/>
              <w:rPr>
                <w:lang w:val="de-DE"/>
              </w:rPr>
            </w:pPr>
            <w:r w:rsidRPr="00265EB6">
              <w:rPr>
                <w:lang w:val="de-DE"/>
              </w:rPr>
              <w:t>ndwrow</w:t>
            </w:r>
          </w:p>
          <w:p w14:paraId="277FCC8A" w14:textId="77777777" w:rsidR="00181FF8" w:rsidRPr="007C30E3" w:rsidRDefault="00181FF8" w:rsidP="00865880">
            <w:pPr>
              <w:spacing w:after="120"/>
              <w:rPr>
                <w:lang w:val="de-DE"/>
              </w:rPr>
            </w:pPr>
            <w:r w:rsidRPr="007C30E3">
              <w:rPr>
                <w:lang w:val="de-DE"/>
              </w:rPr>
              <w:t>rurtum</w:t>
            </w:r>
          </w:p>
          <w:p w14:paraId="6CD67FA1" w14:textId="77777777" w:rsidR="00181FF8" w:rsidRPr="00691170" w:rsidRDefault="00181FF8" w:rsidP="00865880">
            <w:pPr>
              <w:spacing w:after="120"/>
              <w:rPr>
                <w:lang w:val="de-DE"/>
              </w:rPr>
            </w:pPr>
            <w:r w:rsidRPr="00691170">
              <w:rPr>
                <w:lang w:val="de-DE"/>
              </w:rPr>
              <w:t>worenl</w:t>
            </w:r>
          </w:p>
          <w:p w14:paraId="7BEB37D9" w14:textId="77777777" w:rsidR="00181FF8" w:rsidRPr="00873557" w:rsidRDefault="00181FF8" w:rsidP="00865880">
            <w:pPr>
              <w:spacing w:after="120"/>
            </w:pPr>
            <w:r w:rsidRPr="00873557">
              <w:t>iasweg</w:t>
            </w:r>
          </w:p>
          <w:p w14:paraId="09CA837C" w14:textId="77777777" w:rsidR="00181FF8" w:rsidRPr="001A336D" w:rsidRDefault="00181FF8" w:rsidP="00EC30CA">
            <w:pPr>
              <w:spacing w:after="120" w:line="480" w:lineRule="auto"/>
            </w:pPr>
            <w:r w:rsidRPr="001A336D">
              <w:t>enoers</w:t>
            </w:r>
          </w:p>
        </w:tc>
        <w:tc>
          <w:tcPr>
            <w:tcW w:w="1923" w:type="dxa"/>
            <w:tcBorders>
              <w:top w:val="single" w:sz="4" w:space="0" w:color="auto"/>
              <w:bottom w:val="single" w:sz="12" w:space="0" w:color="auto"/>
            </w:tcBorders>
          </w:tcPr>
          <w:p w14:paraId="3922E511" w14:textId="77777777" w:rsidR="00181FF8" w:rsidRPr="001A336D" w:rsidRDefault="00181FF8" w:rsidP="00865880">
            <w:pPr>
              <w:spacing w:after="120" w:line="480" w:lineRule="auto"/>
              <w:ind w:firstLine="720"/>
            </w:pPr>
            <w:r w:rsidRPr="001A336D">
              <w:t>-</w:t>
            </w:r>
          </w:p>
        </w:tc>
        <w:tc>
          <w:tcPr>
            <w:tcW w:w="1860" w:type="dxa"/>
            <w:tcBorders>
              <w:top w:val="single" w:sz="4" w:space="0" w:color="auto"/>
              <w:bottom w:val="single" w:sz="12" w:space="0" w:color="auto"/>
            </w:tcBorders>
          </w:tcPr>
          <w:p w14:paraId="0ABA9FC9" w14:textId="77777777" w:rsidR="00181FF8" w:rsidRPr="001A336D" w:rsidRDefault="00181FF8" w:rsidP="00672770">
            <w:pPr>
              <w:spacing w:after="120"/>
            </w:pPr>
            <w:r w:rsidRPr="001A336D">
              <w:t>hdreeh</w:t>
            </w:r>
          </w:p>
          <w:p w14:paraId="349096FF" w14:textId="77777777" w:rsidR="00181FF8" w:rsidRPr="001A336D" w:rsidRDefault="00181FF8" w:rsidP="00672770">
            <w:pPr>
              <w:spacing w:after="120"/>
            </w:pPr>
            <w:r w:rsidRPr="001A336D">
              <w:t>izmcsg</w:t>
            </w:r>
          </w:p>
          <w:p w14:paraId="29FD7839" w14:textId="77777777" w:rsidR="00181FF8" w:rsidRPr="001A336D" w:rsidRDefault="00181FF8" w:rsidP="00672770">
            <w:pPr>
              <w:spacing w:after="120"/>
            </w:pPr>
            <w:r w:rsidRPr="001A336D">
              <w:t>tdkesu</w:t>
            </w:r>
          </w:p>
          <w:p w14:paraId="7BF9F666" w14:textId="77777777" w:rsidR="00181FF8" w:rsidRPr="001A336D" w:rsidRDefault="00181FF8" w:rsidP="00672770">
            <w:pPr>
              <w:spacing w:after="120"/>
            </w:pPr>
            <w:r w:rsidRPr="001A336D">
              <w:t>unerit</w:t>
            </w:r>
          </w:p>
          <w:p w14:paraId="3F6EA323" w14:textId="77777777" w:rsidR="00181FF8" w:rsidRPr="001A336D" w:rsidRDefault="00181FF8" w:rsidP="00672770">
            <w:pPr>
              <w:spacing w:after="120"/>
            </w:pPr>
            <w:r w:rsidRPr="001A336D">
              <w:t>ilbuel</w:t>
            </w:r>
          </w:p>
          <w:p w14:paraId="127547C4" w14:textId="77777777" w:rsidR="00181FF8" w:rsidRPr="001A336D" w:rsidRDefault="00181FF8" w:rsidP="00672770">
            <w:pPr>
              <w:spacing w:after="120"/>
            </w:pPr>
            <w:r w:rsidRPr="001A336D">
              <w:t>rdnslb</w:t>
            </w:r>
          </w:p>
          <w:p w14:paraId="384ED9B5" w14:textId="77777777" w:rsidR="00181FF8" w:rsidRPr="001A336D" w:rsidRDefault="00181FF8" w:rsidP="00672770">
            <w:pPr>
              <w:spacing w:after="120"/>
            </w:pPr>
            <w:r w:rsidRPr="001A336D">
              <w:t>ursdcu</w:t>
            </w:r>
          </w:p>
          <w:p w14:paraId="4402D4BD" w14:textId="77777777" w:rsidR="00181FF8" w:rsidRPr="001A336D" w:rsidRDefault="00181FF8" w:rsidP="00672770">
            <w:pPr>
              <w:spacing w:after="120"/>
            </w:pPr>
            <w:r w:rsidRPr="001A336D">
              <w:t>nsedni</w:t>
            </w:r>
          </w:p>
        </w:tc>
        <w:tc>
          <w:tcPr>
            <w:tcW w:w="1860" w:type="dxa"/>
            <w:tcBorders>
              <w:top w:val="single" w:sz="4" w:space="0" w:color="auto"/>
              <w:bottom w:val="single" w:sz="12" w:space="0" w:color="auto"/>
            </w:tcBorders>
          </w:tcPr>
          <w:p w14:paraId="3BA82449" w14:textId="77777777" w:rsidR="00181FF8" w:rsidRPr="001A336D" w:rsidRDefault="00181FF8" w:rsidP="00EC30CA">
            <w:pPr>
              <w:spacing w:after="120"/>
              <w:ind w:firstLine="720"/>
            </w:pPr>
            <w:r w:rsidRPr="001A336D">
              <w:t>-</w:t>
            </w:r>
          </w:p>
        </w:tc>
      </w:tr>
    </w:tbl>
    <w:p w14:paraId="515BB532" w14:textId="77777777" w:rsidR="00181FF8" w:rsidRPr="00873557" w:rsidRDefault="00181FF8" w:rsidP="0009784F">
      <w:pPr>
        <w:pStyle w:val="TableFigure"/>
        <w:spacing w:line="288" w:lineRule="auto"/>
      </w:pPr>
    </w:p>
    <w:p w14:paraId="17BE460E" w14:textId="170D5AE0" w:rsidR="005B6629" w:rsidRPr="001A336D" w:rsidRDefault="005B6629">
      <w:r w:rsidRPr="001A336D">
        <w:br w:type="page"/>
      </w:r>
    </w:p>
    <w:p w14:paraId="51C5E7F7" w14:textId="7F57C588" w:rsidR="005B6629" w:rsidRPr="00873557" w:rsidRDefault="005B6629" w:rsidP="005B6629">
      <w:pPr>
        <w:pStyle w:val="Titre1"/>
      </w:pPr>
      <w:r w:rsidRPr="00873557">
        <w:lastRenderedPageBreak/>
        <w:t>Appendix B</w:t>
      </w:r>
    </w:p>
    <w:p w14:paraId="3060CC2B" w14:textId="77784F58" w:rsidR="005B6629" w:rsidRPr="00873557" w:rsidRDefault="0074023E" w:rsidP="005B6629">
      <w:pPr>
        <w:pStyle w:val="TableFigure"/>
        <w:spacing w:line="288" w:lineRule="auto"/>
        <w:jc w:val="center"/>
        <w:rPr>
          <w:i/>
        </w:rPr>
      </w:pPr>
      <w:r w:rsidRPr="00873557">
        <w:rPr>
          <w:i/>
        </w:rPr>
        <w:t xml:space="preserve">Stimulus </w:t>
      </w:r>
      <w:r w:rsidR="005B6629" w:rsidRPr="00873557">
        <w:rPr>
          <w:i/>
        </w:rPr>
        <w:t>Material</w:t>
      </w:r>
      <w:r w:rsidR="0097009F">
        <w:rPr>
          <w:i/>
        </w:rPr>
        <w:t>s</w:t>
      </w:r>
      <w:r w:rsidR="005B6629" w:rsidRPr="00873557">
        <w:rPr>
          <w:i/>
        </w:rPr>
        <w:t xml:space="preserve"> Used in </w:t>
      </w:r>
      <w:r w:rsidR="00EC1EBA" w:rsidRPr="00873557">
        <w:rPr>
          <w:i/>
        </w:rPr>
        <w:t>Experiment</w:t>
      </w:r>
      <w:r w:rsidRPr="00873557">
        <w:rPr>
          <w:i/>
        </w:rPr>
        <w:t>s</w:t>
      </w:r>
      <w:r w:rsidR="005B6629" w:rsidRPr="00873557">
        <w:rPr>
          <w:i/>
        </w:rPr>
        <w:t xml:space="preserve"> 2</w:t>
      </w:r>
      <w:r w:rsidRPr="00873557">
        <w:rPr>
          <w:i/>
        </w:rPr>
        <w:t xml:space="preserve"> and 3</w:t>
      </w:r>
    </w:p>
    <w:p w14:paraId="0C855482" w14:textId="77777777" w:rsidR="005B6629" w:rsidRPr="00873557" w:rsidRDefault="005B6629" w:rsidP="005B6629">
      <w:pPr>
        <w:pStyle w:val="TableFigure"/>
        <w:spacing w:line="288" w:lineRule="auto"/>
        <w:jc w:val="center"/>
        <w:rPr>
          <w:i/>
        </w:rPr>
      </w:pPr>
    </w:p>
    <w:tbl>
      <w:tblPr>
        <w:tblStyle w:val="APAReport"/>
        <w:tblW w:w="0" w:type="auto"/>
        <w:tblLook w:val="0480" w:firstRow="0" w:lastRow="0" w:firstColumn="1" w:lastColumn="0" w:noHBand="0" w:noVBand="1"/>
      </w:tblPr>
      <w:tblGrid>
        <w:gridCol w:w="1852"/>
        <w:gridCol w:w="1865"/>
        <w:gridCol w:w="1923"/>
        <w:gridCol w:w="1860"/>
        <w:gridCol w:w="1860"/>
      </w:tblGrid>
      <w:tr w:rsidR="005B6629" w:rsidRPr="00873557" w14:paraId="32A967AE" w14:textId="77777777" w:rsidTr="001D5830">
        <w:tc>
          <w:tcPr>
            <w:tcW w:w="1852" w:type="dxa"/>
          </w:tcPr>
          <w:p w14:paraId="7207AC41" w14:textId="77777777" w:rsidR="005B6629" w:rsidRPr="00873557" w:rsidRDefault="005B6629" w:rsidP="00EB3089">
            <w:pPr>
              <w:spacing w:line="360" w:lineRule="auto"/>
              <w:rPr>
                <w:b/>
              </w:rPr>
            </w:pPr>
          </w:p>
        </w:tc>
        <w:tc>
          <w:tcPr>
            <w:tcW w:w="3788" w:type="dxa"/>
            <w:gridSpan w:val="2"/>
            <w:tcBorders>
              <w:top w:val="single" w:sz="12" w:space="0" w:color="auto"/>
              <w:bottom w:val="single" w:sz="4" w:space="0" w:color="auto"/>
            </w:tcBorders>
          </w:tcPr>
          <w:p w14:paraId="2B684030" w14:textId="17A75FC9" w:rsidR="005B6629" w:rsidRPr="00873557" w:rsidRDefault="005B6629" w:rsidP="0024307B">
            <w:pPr>
              <w:spacing w:line="360" w:lineRule="auto"/>
              <w:jc w:val="center"/>
              <w:rPr>
                <w:b/>
              </w:rPr>
            </w:pPr>
            <w:r w:rsidRPr="00873557">
              <w:rPr>
                <w:b/>
              </w:rPr>
              <w:t xml:space="preserve">Ambivalent </w:t>
            </w:r>
            <w:r w:rsidR="0024307B">
              <w:rPr>
                <w:b/>
              </w:rPr>
              <w:t>T</w:t>
            </w:r>
            <w:r w:rsidR="0024307B" w:rsidRPr="00873557">
              <w:rPr>
                <w:b/>
              </w:rPr>
              <w:t xml:space="preserve">argets </w:t>
            </w:r>
            <w:r w:rsidR="00EB3089" w:rsidRPr="00873557">
              <w:rPr>
                <w:b/>
              </w:rPr>
              <w:br/>
            </w:r>
            <w:r w:rsidR="0024307B">
              <w:rPr>
                <w:b/>
              </w:rPr>
              <w:t>P</w:t>
            </w:r>
            <w:r w:rsidR="0024307B" w:rsidRPr="00873557">
              <w:rPr>
                <w:b/>
              </w:rPr>
              <w:t>aradigm</w:t>
            </w:r>
          </w:p>
        </w:tc>
        <w:tc>
          <w:tcPr>
            <w:tcW w:w="3720" w:type="dxa"/>
            <w:gridSpan w:val="2"/>
            <w:tcBorders>
              <w:top w:val="single" w:sz="12" w:space="0" w:color="auto"/>
              <w:bottom w:val="single" w:sz="4" w:space="0" w:color="auto"/>
            </w:tcBorders>
          </w:tcPr>
          <w:p w14:paraId="59732D9B" w14:textId="482B8066" w:rsidR="005B6629" w:rsidRPr="00873557" w:rsidRDefault="005B6629" w:rsidP="0024307B">
            <w:pPr>
              <w:spacing w:line="360" w:lineRule="auto"/>
              <w:jc w:val="center"/>
              <w:rPr>
                <w:b/>
              </w:rPr>
            </w:pPr>
            <w:r w:rsidRPr="00873557">
              <w:rPr>
                <w:b/>
              </w:rPr>
              <w:t xml:space="preserve">Ambivalent </w:t>
            </w:r>
            <w:r w:rsidR="0024307B">
              <w:rPr>
                <w:b/>
              </w:rPr>
              <w:t>P</w:t>
            </w:r>
            <w:r w:rsidR="0024307B" w:rsidRPr="00873557">
              <w:rPr>
                <w:b/>
              </w:rPr>
              <w:t xml:space="preserve">rimes </w:t>
            </w:r>
            <w:r w:rsidR="00EB3089" w:rsidRPr="00873557">
              <w:rPr>
                <w:b/>
              </w:rPr>
              <w:br/>
            </w:r>
            <w:r w:rsidR="0024307B">
              <w:rPr>
                <w:b/>
              </w:rPr>
              <w:t>P</w:t>
            </w:r>
            <w:r w:rsidR="0024307B" w:rsidRPr="00873557">
              <w:rPr>
                <w:b/>
              </w:rPr>
              <w:t>aradigm</w:t>
            </w:r>
          </w:p>
        </w:tc>
      </w:tr>
      <w:tr w:rsidR="005B6629" w:rsidRPr="00873557" w14:paraId="192A0F72" w14:textId="77777777" w:rsidTr="001D5830">
        <w:tc>
          <w:tcPr>
            <w:tcW w:w="1852" w:type="dxa"/>
            <w:tcBorders>
              <w:bottom w:val="nil"/>
            </w:tcBorders>
          </w:tcPr>
          <w:p w14:paraId="27FB45EB" w14:textId="77777777" w:rsidR="005B6629" w:rsidRPr="00873557" w:rsidRDefault="005B6629" w:rsidP="00EB3089">
            <w:pPr>
              <w:spacing w:line="360" w:lineRule="auto"/>
              <w:rPr>
                <w:b/>
              </w:rPr>
            </w:pPr>
          </w:p>
        </w:tc>
        <w:tc>
          <w:tcPr>
            <w:tcW w:w="1865" w:type="dxa"/>
            <w:tcBorders>
              <w:top w:val="single" w:sz="4" w:space="0" w:color="auto"/>
              <w:bottom w:val="single" w:sz="4" w:space="0" w:color="auto"/>
            </w:tcBorders>
          </w:tcPr>
          <w:p w14:paraId="6DB61BB0" w14:textId="77777777" w:rsidR="005B6629" w:rsidRPr="00873557" w:rsidRDefault="005B6629" w:rsidP="00883BF3">
            <w:pPr>
              <w:spacing w:line="360" w:lineRule="auto"/>
              <w:rPr>
                <w:b/>
              </w:rPr>
            </w:pPr>
            <w:r w:rsidRPr="00873557">
              <w:rPr>
                <w:b/>
              </w:rPr>
              <w:t>Primes</w:t>
            </w:r>
            <w:r w:rsidRPr="00873557">
              <w:rPr>
                <w:b/>
              </w:rPr>
              <w:br/>
              <w:t>(adjectives)</w:t>
            </w:r>
          </w:p>
        </w:tc>
        <w:tc>
          <w:tcPr>
            <w:tcW w:w="1923" w:type="dxa"/>
            <w:tcBorders>
              <w:top w:val="single" w:sz="4" w:space="0" w:color="auto"/>
              <w:bottom w:val="single" w:sz="4" w:space="0" w:color="auto"/>
            </w:tcBorders>
          </w:tcPr>
          <w:p w14:paraId="7E512E89" w14:textId="77777777" w:rsidR="005B6629" w:rsidRPr="00873557" w:rsidRDefault="005B6629" w:rsidP="00883BF3">
            <w:pPr>
              <w:spacing w:line="360" w:lineRule="auto"/>
              <w:rPr>
                <w:b/>
              </w:rPr>
            </w:pPr>
            <w:r w:rsidRPr="00873557">
              <w:rPr>
                <w:b/>
              </w:rPr>
              <w:t>Targets</w:t>
            </w:r>
            <w:r w:rsidRPr="00873557">
              <w:rPr>
                <w:b/>
              </w:rPr>
              <w:br/>
              <w:t>(nouns)</w:t>
            </w:r>
          </w:p>
        </w:tc>
        <w:tc>
          <w:tcPr>
            <w:tcW w:w="1860" w:type="dxa"/>
            <w:tcBorders>
              <w:top w:val="single" w:sz="4" w:space="0" w:color="auto"/>
              <w:bottom w:val="single" w:sz="4" w:space="0" w:color="auto"/>
            </w:tcBorders>
          </w:tcPr>
          <w:p w14:paraId="0B734ADD" w14:textId="77777777" w:rsidR="005B6629" w:rsidRPr="00873557" w:rsidRDefault="005B6629" w:rsidP="00883BF3">
            <w:pPr>
              <w:spacing w:line="360" w:lineRule="auto"/>
              <w:rPr>
                <w:b/>
              </w:rPr>
            </w:pPr>
            <w:r w:rsidRPr="00873557">
              <w:rPr>
                <w:b/>
              </w:rPr>
              <w:t>Primes</w:t>
            </w:r>
            <w:r w:rsidRPr="00873557">
              <w:rPr>
                <w:b/>
              </w:rPr>
              <w:br/>
              <w:t>(nouns)</w:t>
            </w:r>
          </w:p>
        </w:tc>
        <w:tc>
          <w:tcPr>
            <w:tcW w:w="1860" w:type="dxa"/>
            <w:tcBorders>
              <w:top w:val="single" w:sz="4" w:space="0" w:color="auto"/>
              <w:bottom w:val="single" w:sz="4" w:space="0" w:color="auto"/>
            </w:tcBorders>
          </w:tcPr>
          <w:p w14:paraId="610BB4F5" w14:textId="77777777" w:rsidR="005B6629" w:rsidRPr="00873557" w:rsidRDefault="005B6629" w:rsidP="00883BF3">
            <w:pPr>
              <w:spacing w:line="360" w:lineRule="auto"/>
              <w:rPr>
                <w:b/>
              </w:rPr>
            </w:pPr>
            <w:r w:rsidRPr="00873557">
              <w:rPr>
                <w:b/>
              </w:rPr>
              <w:t>Targets</w:t>
            </w:r>
            <w:r w:rsidRPr="00873557">
              <w:rPr>
                <w:b/>
              </w:rPr>
              <w:br/>
              <w:t>(adjectives)</w:t>
            </w:r>
          </w:p>
        </w:tc>
      </w:tr>
      <w:tr w:rsidR="005B6629" w:rsidRPr="00873557" w14:paraId="53A67978" w14:textId="77777777" w:rsidTr="001D5830">
        <w:tc>
          <w:tcPr>
            <w:tcW w:w="1852" w:type="dxa"/>
            <w:tcBorders>
              <w:top w:val="single" w:sz="4" w:space="0" w:color="auto"/>
              <w:bottom w:val="single" w:sz="4" w:space="0" w:color="auto"/>
            </w:tcBorders>
          </w:tcPr>
          <w:p w14:paraId="7D9F463A" w14:textId="77777777" w:rsidR="005B6629" w:rsidRPr="00873557" w:rsidRDefault="005B6629" w:rsidP="00E963F2">
            <w:pPr>
              <w:spacing w:line="360" w:lineRule="auto"/>
              <w:rPr>
                <w:b/>
              </w:rPr>
            </w:pPr>
            <w:r w:rsidRPr="00873557">
              <w:rPr>
                <w:b/>
              </w:rPr>
              <w:t>ambivalent</w:t>
            </w:r>
          </w:p>
        </w:tc>
        <w:tc>
          <w:tcPr>
            <w:tcW w:w="1865" w:type="dxa"/>
            <w:tcBorders>
              <w:top w:val="single" w:sz="4" w:space="0" w:color="auto"/>
              <w:bottom w:val="single" w:sz="4" w:space="0" w:color="auto"/>
            </w:tcBorders>
          </w:tcPr>
          <w:p w14:paraId="625619A7" w14:textId="77777777" w:rsidR="005B6629" w:rsidRPr="00873557" w:rsidRDefault="005B6629" w:rsidP="00EB3089">
            <w:pPr>
              <w:spacing w:after="120"/>
            </w:pPr>
            <w:r w:rsidRPr="00873557">
              <w:t>-</w:t>
            </w:r>
          </w:p>
        </w:tc>
        <w:tc>
          <w:tcPr>
            <w:tcW w:w="1923" w:type="dxa"/>
            <w:tcBorders>
              <w:top w:val="single" w:sz="4" w:space="0" w:color="auto"/>
              <w:bottom w:val="single" w:sz="4" w:space="0" w:color="auto"/>
            </w:tcBorders>
          </w:tcPr>
          <w:p w14:paraId="1C22FBCE" w14:textId="77777777" w:rsidR="005B6629" w:rsidRPr="00873557" w:rsidRDefault="005B6629" w:rsidP="003C604B">
            <w:pPr>
              <w:spacing w:after="120"/>
            </w:pPr>
            <w:r w:rsidRPr="00873557">
              <w:t xml:space="preserve">KARRIERE </w:t>
            </w:r>
            <w:r w:rsidRPr="00873557">
              <w:br/>
              <w:t xml:space="preserve">   (career)</w:t>
            </w:r>
          </w:p>
          <w:p w14:paraId="0522C30A" w14:textId="77777777" w:rsidR="005B6629" w:rsidRPr="00873557" w:rsidRDefault="005B6629" w:rsidP="00883BF3">
            <w:pPr>
              <w:spacing w:after="120"/>
            </w:pPr>
            <w:r w:rsidRPr="00873557">
              <w:t>REGULIERUNG</w:t>
            </w:r>
            <w:r w:rsidRPr="00873557">
              <w:br/>
              <w:t xml:space="preserve">   (regulation)</w:t>
            </w:r>
          </w:p>
          <w:p w14:paraId="21A108C3" w14:textId="77777777" w:rsidR="005B6629" w:rsidRPr="00873557" w:rsidRDefault="005B6629" w:rsidP="00883BF3">
            <w:pPr>
              <w:spacing w:after="120"/>
            </w:pPr>
            <w:r w:rsidRPr="00873557">
              <w:t>ARZTBESUCH</w:t>
            </w:r>
            <w:r w:rsidRPr="00873557">
              <w:br/>
              <w:t xml:space="preserve">   (doctor’s visit)</w:t>
            </w:r>
          </w:p>
          <w:p w14:paraId="39D9E82C" w14:textId="77777777" w:rsidR="005B6629" w:rsidRPr="00873557" w:rsidRDefault="005B6629" w:rsidP="00883BF3">
            <w:pPr>
              <w:spacing w:after="120"/>
            </w:pPr>
            <w:r w:rsidRPr="00873557">
              <w:t xml:space="preserve">PROTEST </w:t>
            </w:r>
            <w:r w:rsidRPr="00873557">
              <w:br/>
              <w:t xml:space="preserve">   (protest)</w:t>
            </w:r>
          </w:p>
          <w:p w14:paraId="77ACB6D3" w14:textId="77777777" w:rsidR="005B6629" w:rsidRPr="00873557" w:rsidRDefault="005B6629" w:rsidP="00883BF3">
            <w:pPr>
              <w:spacing w:after="120"/>
            </w:pPr>
            <w:r w:rsidRPr="00873557">
              <w:t xml:space="preserve">ALKOHOL </w:t>
            </w:r>
            <w:r w:rsidRPr="00873557">
              <w:br/>
              <w:t xml:space="preserve">   (alcohol)</w:t>
            </w:r>
          </w:p>
          <w:p w14:paraId="37EEAA80" w14:textId="77777777" w:rsidR="005B6629" w:rsidRPr="00873557" w:rsidRDefault="005B6629" w:rsidP="00883BF3">
            <w:pPr>
              <w:spacing w:after="120"/>
            </w:pPr>
            <w:r w:rsidRPr="00873557">
              <w:t>FEUER (fire)</w:t>
            </w:r>
          </w:p>
          <w:p w14:paraId="5A0FAF10" w14:textId="77777777" w:rsidR="005B6629" w:rsidRPr="00873557" w:rsidRDefault="005B6629" w:rsidP="00883BF3">
            <w:pPr>
              <w:spacing w:after="120"/>
            </w:pPr>
            <w:r w:rsidRPr="00873557">
              <w:t xml:space="preserve">SMARTPHONE </w:t>
            </w:r>
            <w:r w:rsidRPr="00873557">
              <w:br/>
              <w:t xml:space="preserve">   (smartphone)</w:t>
            </w:r>
          </w:p>
          <w:p w14:paraId="26BBEC5B" w14:textId="77777777" w:rsidR="005B6629" w:rsidRPr="00873557" w:rsidRDefault="005B6629" w:rsidP="00883BF3">
            <w:pPr>
              <w:spacing w:after="120"/>
            </w:pPr>
            <w:r w:rsidRPr="00873557">
              <w:t>STOLZ (pride)</w:t>
            </w:r>
          </w:p>
        </w:tc>
        <w:tc>
          <w:tcPr>
            <w:tcW w:w="1860" w:type="dxa"/>
            <w:tcBorders>
              <w:top w:val="single" w:sz="4" w:space="0" w:color="auto"/>
              <w:bottom w:val="single" w:sz="4" w:space="0" w:color="auto"/>
            </w:tcBorders>
          </w:tcPr>
          <w:p w14:paraId="126715FC" w14:textId="77777777" w:rsidR="005B6629" w:rsidRPr="00873557" w:rsidRDefault="005B6629" w:rsidP="00883BF3">
            <w:pPr>
              <w:spacing w:after="120"/>
            </w:pPr>
            <w:r w:rsidRPr="00873557">
              <w:t xml:space="preserve">Karriere </w:t>
            </w:r>
            <w:r w:rsidRPr="00873557">
              <w:br/>
              <w:t xml:space="preserve">   (career)</w:t>
            </w:r>
          </w:p>
          <w:p w14:paraId="17C31D7F" w14:textId="77777777" w:rsidR="005B6629" w:rsidRPr="00873557" w:rsidRDefault="005B6629" w:rsidP="00883BF3">
            <w:pPr>
              <w:spacing w:after="120"/>
            </w:pPr>
            <w:r w:rsidRPr="00873557">
              <w:t>Regulierung</w:t>
            </w:r>
            <w:r w:rsidRPr="00873557">
              <w:br/>
              <w:t xml:space="preserve">   (regulation)</w:t>
            </w:r>
          </w:p>
          <w:p w14:paraId="334F4669" w14:textId="77777777" w:rsidR="005B6629" w:rsidRPr="00873557" w:rsidRDefault="005B6629" w:rsidP="00883BF3">
            <w:pPr>
              <w:spacing w:after="120"/>
            </w:pPr>
            <w:r w:rsidRPr="00873557">
              <w:t>Arztbesuch</w:t>
            </w:r>
            <w:r w:rsidRPr="00873557">
              <w:br/>
              <w:t xml:space="preserve">   (doctor’s visit)</w:t>
            </w:r>
          </w:p>
          <w:p w14:paraId="034D099B" w14:textId="77777777" w:rsidR="005B6629" w:rsidRPr="00873557" w:rsidRDefault="005B6629" w:rsidP="00883BF3">
            <w:pPr>
              <w:spacing w:after="120"/>
            </w:pPr>
            <w:r w:rsidRPr="00873557">
              <w:t xml:space="preserve">Protest </w:t>
            </w:r>
            <w:r w:rsidRPr="00873557">
              <w:br/>
              <w:t xml:space="preserve">   (protest)</w:t>
            </w:r>
          </w:p>
          <w:p w14:paraId="3D764285" w14:textId="77777777" w:rsidR="005B6629" w:rsidRPr="00873557" w:rsidRDefault="005B6629" w:rsidP="00883BF3">
            <w:pPr>
              <w:spacing w:after="120"/>
            </w:pPr>
            <w:r w:rsidRPr="00873557">
              <w:t xml:space="preserve">Alkohol </w:t>
            </w:r>
            <w:r w:rsidRPr="00873557">
              <w:br/>
              <w:t xml:space="preserve">   (alcohol)</w:t>
            </w:r>
          </w:p>
          <w:p w14:paraId="7CE2BF88" w14:textId="77777777" w:rsidR="005B6629" w:rsidRPr="00873557" w:rsidRDefault="005B6629" w:rsidP="00883BF3">
            <w:pPr>
              <w:spacing w:after="120"/>
            </w:pPr>
            <w:r w:rsidRPr="00873557">
              <w:t>Feuer (fire)</w:t>
            </w:r>
          </w:p>
          <w:p w14:paraId="21DAC5BC" w14:textId="77777777" w:rsidR="005B6629" w:rsidRPr="00873557" w:rsidRDefault="005B6629" w:rsidP="00883BF3">
            <w:pPr>
              <w:spacing w:after="120"/>
            </w:pPr>
            <w:r w:rsidRPr="00873557">
              <w:t xml:space="preserve">Smartphone </w:t>
            </w:r>
            <w:r w:rsidRPr="00873557">
              <w:br/>
              <w:t xml:space="preserve">   (smartphone)</w:t>
            </w:r>
          </w:p>
          <w:p w14:paraId="60E0848D" w14:textId="77777777" w:rsidR="005B6629" w:rsidRPr="00873557" w:rsidRDefault="005B6629" w:rsidP="00883BF3">
            <w:pPr>
              <w:spacing w:after="120"/>
            </w:pPr>
            <w:r w:rsidRPr="00873557">
              <w:t>Stolz (pride)</w:t>
            </w:r>
          </w:p>
        </w:tc>
        <w:tc>
          <w:tcPr>
            <w:tcW w:w="1860" w:type="dxa"/>
            <w:tcBorders>
              <w:top w:val="single" w:sz="4" w:space="0" w:color="auto"/>
              <w:bottom w:val="single" w:sz="4" w:space="0" w:color="auto"/>
            </w:tcBorders>
          </w:tcPr>
          <w:p w14:paraId="204A0B76" w14:textId="77777777" w:rsidR="005B6629" w:rsidRPr="00873557" w:rsidRDefault="005B6629" w:rsidP="00883BF3">
            <w:pPr>
              <w:spacing w:after="120"/>
            </w:pPr>
            <w:r w:rsidRPr="00873557">
              <w:t>-</w:t>
            </w:r>
          </w:p>
        </w:tc>
      </w:tr>
      <w:tr w:rsidR="005B6629" w:rsidRPr="00873557" w14:paraId="1568FFD8" w14:textId="77777777" w:rsidTr="001D5830">
        <w:tc>
          <w:tcPr>
            <w:tcW w:w="1852" w:type="dxa"/>
            <w:tcBorders>
              <w:top w:val="single" w:sz="4" w:space="0" w:color="auto"/>
              <w:bottom w:val="single" w:sz="4" w:space="0" w:color="auto"/>
            </w:tcBorders>
          </w:tcPr>
          <w:p w14:paraId="348ED500" w14:textId="77777777" w:rsidR="005B6629" w:rsidRPr="00873557" w:rsidRDefault="005B6629" w:rsidP="00E963F2">
            <w:pPr>
              <w:spacing w:line="360" w:lineRule="auto"/>
              <w:rPr>
                <w:b/>
              </w:rPr>
            </w:pPr>
            <w:r w:rsidRPr="00873557">
              <w:rPr>
                <w:b/>
              </w:rPr>
              <w:t>positive</w:t>
            </w:r>
          </w:p>
        </w:tc>
        <w:tc>
          <w:tcPr>
            <w:tcW w:w="1865" w:type="dxa"/>
            <w:tcBorders>
              <w:top w:val="single" w:sz="4" w:space="0" w:color="auto"/>
              <w:bottom w:val="single" w:sz="4" w:space="0" w:color="auto"/>
            </w:tcBorders>
          </w:tcPr>
          <w:p w14:paraId="668E23C2" w14:textId="1328B873" w:rsidR="005B6629" w:rsidRPr="00F23F77" w:rsidRDefault="005B6629" w:rsidP="00EB3089">
            <w:pPr>
              <w:spacing w:after="120"/>
              <w:rPr>
                <w:lang w:val="de-DE"/>
              </w:rPr>
            </w:pPr>
            <w:r w:rsidRPr="00F23F77">
              <w:rPr>
                <w:lang w:val="de-DE"/>
              </w:rPr>
              <w:t>sanft (gentle)</w:t>
            </w:r>
          </w:p>
          <w:p w14:paraId="75FEC39B" w14:textId="77777777" w:rsidR="005B6629" w:rsidRPr="00F23F77" w:rsidRDefault="005B6629" w:rsidP="003C604B">
            <w:pPr>
              <w:spacing w:after="120"/>
              <w:rPr>
                <w:lang w:val="de-DE"/>
              </w:rPr>
            </w:pPr>
            <w:r w:rsidRPr="00F23F77">
              <w:rPr>
                <w:lang w:val="de-DE"/>
              </w:rPr>
              <w:t>klug (savvy)</w:t>
            </w:r>
          </w:p>
          <w:p w14:paraId="49A3145C" w14:textId="77777777" w:rsidR="005B6629" w:rsidRPr="00265EB6" w:rsidRDefault="005B6629" w:rsidP="00883BF3">
            <w:pPr>
              <w:spacing w:after="120"/>
              <w:rPr>
                <w:lang w:val="de-DE"/>
              </w:rPr>
            </w:pPr>
            <w:r w:rsidRPr="00265EB6">
              <w:rPr>
                <w:lang w:val="de-DE"/>
              </w:rPr>
              <w:t>treu (faithful)</w:t>
            </w:r>
          </w:p>
          <w:p w14:paraId="1050DB6D" w14:textId="77777777" w:rsidR="005B6629" w:rsidRPr="00873557" w:rsidRDefault="005B6629" w:rsidP="00883BF3">
            <w:pPr>
              <w:spacing w:after="120"/>
            </w:pPr>
            <w:r w:rsidRPr="00873557">
              <w:t xml:space="preserve">gesund </w:t>
            </w:r>
            <w:r w:rsidRPr="00873557">
              <w:br/>
              <w:t xml:space="preserve">   (healthy)</w:t>
            </w:r>
          </w:p>
          <w:p w14:paraId="08FE9B73" w14:textId="77777777" w:rsidR="005B6629" w:rsidRPr="00873557" w:rsidRDefault="005B6629" w:rsidP="00883BF3">
            <w:pPr>
              <w:spacing w:after="120"/>
            </w:pPr>
            <w:r w:rsidRPr="00873557">
              <w:t xml:space="preserve">beliebt </w:t>
            </w:r>
            <w:r w:rsidRPr="00873557">
              <w:br/>
              <w:t xml:space="preserve">   (popular)</w:t>
            </w:r>
          </w:p>
          <w:p w14:paraId="2A9E3CC2" w14:textId="1E648546" w:rsidR="005B6629" w:rsidRPr="00873557" w:rsidRDefault="005B6629" w:rsidP="00883BF3">
            <w:pPr>
              <w:spacing w:after="120"/>
            </w:pPr>
            <w:r w:rsidRPr="00873557">
              <w:t xml:space="preserve">begabt </w:t>
            </w:r>
            <w:r w:rsidRPr="00873557">
              <w:br/>
              <w:t xml:space="preserve">   (talented)</w:t>
            </w:r>
          </w:p>
          <w:p w14:paraId="138D97E0" w14:textId="77777777" w:rsidR="005B6629" w:rsidRPr="00873557" w:rsidRDefault="005B6629" w:rsidP="00883BF3">
            <w:pPr>
              <w:spacing w:after="120"/>
            </w:pPr>
            <w:r w:rsidRPr="00873557">
              <w:t xml:space="preserve">herzlich </w:t>
            </w:r>
            <w:r w:rsidRPr="00873557">
              <w:br/>
              <w:t xml:space="preserve">   (sincere)</w:t>
            </w:r>
          </w:p>
          <w:p w14:paraId="3A082519" w14:textId="77777777" w:rsidR="005B6629" w:rsidRPr="00873557" w:rsidRDefault="005B6629" w:rsidP="00883BF3">
            <w:pPr>
              <w:spacing w:after="120"/>
            </w:pPr>
            <w:r w:rsidRPr="00873557">
              <w:t xml:space="preserve">friedlich </w:t>
            </w:r>
            <w:r w:rsidRPr="00873557">
              <w:br/>
              <w:t xml:space="preserve">   (peaceful)</w:t>
            </w:r>
          </w:p>
        </w:tc>
        <w:tc>
          <w:tcPr>
            <w:tcW w:w="1923" w:type="dxa"/>
            <w:tcBorders>
              <w:top w:val="single" w:sz="4" w:space="0" w:color="auto"/>
              <w:bottom w:val="single" w:sz="4" w:space="0" w:color="auto"/>
            </w:tcBorders>
          </w:tcPr>
          <w:p w14:paraId="6583F6D0" w14:textId="7BD1A672" w:rsidR="005B6629" w:rsidRPr="00F23F77" w:rsidRDefault="005B6629" w:rsidP="00883BF3">
            <w:pPr>
              <w:spacing w:after="120"/>
              <w:rPr>
                <w:lang w:val="de-DE"/>
              </w:rPr>
            </w:pPr>
            <w:r w:rsidRPr="00F23F77">
              <w:rPr>
                <w:lang w:val="de-DE"/>
              </w:rPr>
              <w:t xml:space="preserve">HOFFNUNG </w:t>
            </w:r>
            <w:r w:rsidRPr="00F23F77">
              <w:rPr>
                <w:lang w:val="de-DE"/>
              </w:rPr>
              <w:br/>
              <w:t xml:space="preserve">   (hope)</w:t>
            </w:r>
          </w:p>
          <w:p w14:paraId="12A07563" w14:textId="3FB30CD2" w:rsidR="005B6629" w:rsidRPr="00265EB6" w:rsidRDefault="005B6629" w:rsidP="00883BF3">
            <w:pPr>
              <w:spacing w:after="120"/>
              <w:rPr>
                <w:lang w:val="de-DE"/>
              </w:rPr>
            </w:pPr>
            <w:r w:rsidRPr="00265EB6">
              <w:rPr>
                <w:lang w:val="de-DE"/>
              </w:rPr>
              <w:t xml:space="preserve">GESUNDHEIT </w:t>
            </w:r>
            <w:r w:rsidRPr="00265EB6">
              <w:rPr>
                <w:lang w:val="de-DE"/>
              </w:rPr>
              <w:br/>
              <w:t xml:space="preserve">   (health)</w:t>
            </w:r>
          </w:p>
          <w:p w14:paraId="30C4190E" w14:textId="09083A04" w:rsidR="005B6629" w:rsidRPr="00265EB6" w:rsidRDefault="005B6629" w:rsidP="00883BF3">
            <w:pPr>
              <w:spacing w:after="120"/>
              <w:rPr>
                <w:lang w:val="de-DE"/>
              </w:rPr>
            </w:pPr>
            <w:r w:rsidRPr="00265EB6">
              <w:rPr>
                <w:lang w:val="de-DE"/>
              </w:rPr>
              <w:t xml:space="preserve">FRIEDEN </w:t>
            </w:r>
            <w:r w:rsidRPr="00265EB6">
              <w:rPr>
                <w:lang w:val="de-DE"/>
              </w:rPr>
              <w:br/>
              <w:t xml:space="preserve">   (peace)</w:t>
            </w:r>
          </w:p>
          <w:p w14:paraId="6E01E980" w14:textId="4E18AD73" w:rsidR="005B6629" w:rsidRPr="00873557" w:rsidRDefault="005B6629" w:rsidP="00883BF3">
            <w:pPr>
              <w:spacing w:after="120"/>
            </w:pPr>
            <w:r w:rsidRPr="00873557">
              <w:t xml:space="preserve">SCHUTZ </w:t>
            </w:r>
            <w:r w:rsidRPr="00873557">
              <w:br/>
              <w:t xml:space="preserve">   (safety)</w:t>
            </w:r>
          </w:p>
        </w:tc>
        <w:tc>
          <w:tcPr>
            <w:tcW w:w="1860" w:type="dxa"/>
            <w:tcBorders>
              <w:top w:val="single" w:sz="4" w:space="0" w:color="auto"/>
              <w:bottom w:val="single" w:sz="4" w:space="0" w:color="auto"/>
            </w:tcBorders>
          </w:tcPr>
          <w:p w14:paraId="5A67D546" w14:textId="262E6224" w:rsidR="005B6629" w:rsidRPr="00F23F77" w:rsidRDefault="005B6629" w:rsidP="00883BF3">
            <w:pPr>
              <w:spacing w:after="120"/>
              <w:rPr>
                <w:lang w:val="de-DE"/>
              </w:rPr>
            </w:pPr>
            <w:r w:rsidRPr="00F23F77">
              <w:rPr>
                <w:lang w:val="de-DE"/>
              </w:rPr>
              <w:t xml:space="preserve">Hoffnung </w:t>
            </w:r>
            <w:r w:rsidRPr="00F23F77">
              <w:rPr>
                <w:lang w:val="de-DE"/>
              </w:rPr>
              <w:br/>
              <w:t xml:space="preserve">   (hope)</w:t>
            </w:r>
          </w:p>
          <w:p w14:paraId="5C6DCF58" w14:textId="1F4E5287" w:rsidR="005B6629" w:rsidRPr="00265EB6" w:rsidRDefault="005B6629" w:rsidP="00883BF3">
            <w:pPr>
              <w:spacing w:after="120"/>
              <w:rPr>
                <w:lang w:val="de-DE"/>
              </w:rPr>
            </w:pPr>
            <w:r w:rsidRPr="00265EB6">
              <w:rPr>
                <w:lang w:val="de-DE"/>
              </w:rPr>
              <w:t xml:space="preserve">Gesundheit </w:t>
            </w:r>
            <w:r w:rsidRPr="00265EB6">
              <w:rPr>
                <w:lang w:val="de-DE"/>
              </w:rPr>
              <w:br/>
              <w:t xml:space="preserve">   (health)</w:t>
            </w:r>
          </w:p>
          <w:p w14:paraId="7BB858E7" w14:textId="66A2E2E9" w:rsidR="005B6629" w:rsidRPr="00265EB6" w:rsidRDefault="005B6629" w:rsidP="00883BF3">
            <w:pPr>
              <w:spacing w:after="120"/>
              <w:rPr>
                <w:lang w:val="de-DE"/>
              </w:rPr>
            </w:pPr>
            <w:r w:rsidRPr="00265EB6">
              <w:rPr>
                <w:lang w:val="de-DE"/>
              </w:rPr>
              <w:t xml:space="preserve">Frieden </w:t>
            </w:r>
            <w:r w:rsidRPr="00265EB6">
              <w:rPr>
                <w:lang w:val="de-DE"/>
              </w:rPr>
              <w:br/>
              <w:t xml:space="preserve">   (peace)</w:t>
            </w:r>
          </w:p>
          <w:p w14:paraId="6A37925F" w14:textId="016ABEEC" w:rsidR="005B6629" w:rsidRPr="00873557" w:rsidRDefault="005B6629" w:rsidP="00883BF3">
            <w:pPr>
              <w:spacing w:after="120"/>
            </w:pPr>
            <w:r w:rsidRPr="00873557">
              <w:t xml:space="preserve">Schutz </w:t>
            </w:r>
            <w:r w:rsidRPr="00873557">
              <w:br/>
              <w:t xml:space="preserve">   (safety)</w:t>
            </w:r>
          </w:p>
        </w:tc>
        <w:tc>
          <w:tcPr>
            <w:tcW w:w="1860" w:type="dxa"/>
            <w:tcBorders>
              <w:top w:val="single" w:sz="4" w:space="0" w:color="auto"/>
              <w:bottom w:val="single" w:sz="4" w:space="0" w:color="auto"/>
            </w:tcBorders>
          </w:tcPr>
          <w:p w14:paraId="70F73B79" w14:textId="0BAFF663" w:rsidR="005B6629" w:rsidRPr="00F23F77" w:rsidRDefault="005B6629" w:rsidP="00883BF3">
            <w:pPr>
              <w:spacing w:after="120"/>
              <w:rPr>
                <w:lang w:val="de-DE"/>
              </w:rPr>
            </w:pPr>
            <w:r w:rsidRPr="00F23F77">
              <w:rPr>
                <w:lang w:val="de-DE"/>
              </w:rPr>
              <w:t>SANFT (gentle)</w:t>
            </w:r>
          </w:p>
          <w:p w14:paraId="57B17F8D" w14:textId="77777777" w:rsidR="005B6629" w:rsidRPr="00F23F77" w:rsidRDefault="005B6629" w:rsidP="00883BF3">
            <w:pPr>
              <w:spacing w:after="120"/>
              <w:rPr>
                <w:lang w:val="de-DE"/>
              </w:rPr>
            </w:pPr>
            <w:r w:rsidRPr="00F23F77">
              <w:rPr>
                <w:lang w:val="de-DE"/>
              </w:rPr>
              <w:t>KLUG (savvy)</w:t>
            </w:r>
          </w:p>
          <w:p w14:paraId="4F7721F5" w14:textId="77777777" w:rsidR="005B6629" w:rsidRPr="00265EB6" w:rsidRDefault="005B6629" w:rsidP="00883BF3">
            <w:pPr>
              <w:spacing w:after="120"/>
              <w:rPr>
                <w:lang w:val="de-DE"/>
              </w:rPr>
            </w:pPr>
            <w:r w:rsidRPr="00265EB6">
              <w:rPr>
                <w:lang w:val="de-DE"/>
              </w:rPr>
              <w:t>TREU (faithful)</w:t>
            </w:r>
          </w:p>
          <w:p w14:paraId="285E96C3" w14:textId="77777777" w:rsidR="005B6629" w:rsidRPr="00873557" w:rsidRDefault="005B6629" w:rsidP="00883BF3">
            <w:pPr>
              <w:spacing w:after="120"/>
            </w:pPr>
            <w:r w:rsidRPr="00873557">
              <w:t xml:space="preserve">GESUND </w:t>
            </w:r>
            <w:r w:rsidRPr="00873557">
              <w:br/>
              <w:t xml:space="preserve">   (healthy)</w:t>
            </w:r>
          </w:p>
          <w:p w14:paraId="4FCA79C0" w14:textId="77777777" w:rsidR="005B6629" w:rsidRPr="00873557" w:rsidRDefault="005B6629" w:rsidP="00883BF3">
            <w:pPr>
              <w:spacing w:after="120"/>
            </w:pPr>
            <w:r w:rsidRPr="00873557">
              <w:t xml:space="preserve">BELIEBT </w:t>
            </w:r>
            <w:r w:rsidRPr="00873557">
              <w:br/>
              <w:t xml:space="preserve">   (popular)</w:t>
            </w:r>
          </w:p>
          <w:p w14:paraId="25AD9C75" w14:textId="492A0732" w:rsidR="005B6629" w:rsidRPr="00873557" w:rsidRDefault="005B6629" w:rsidP="00883BF3">
            <w:pPr>
              <w:spacing w:after="120"/>
            </w:pPr>
            <w:r w:rsidRPr="00873557">
              <w:t xml:space="preserve">BEGABT </w:t>
            </w:r>
            <w:r w:rsidRPr="00873557">
              <w:br/>
              <w:t xml:space="preserve">   (talented)</w:t>
            </w:r>
          </w:p>
          <w:p w14:paraId="105808F4" w14:textId="77777777" w:rsidR="005B6629" w:rsidRPr="00873557" w:rsidRDefault="005B6629" w:rsidP="00883BF3">
            <w:pPr>
              <w:spacing w:after="120"/>
            </w:pPr>
            <w:r w:rsidRPr="00873557">
              <w:t xml:space="preserve">HERZLICH </w:t>
            </w:r>
            <w:r w:rsidRPr="00873557">
              <w:br/>
              <w:t xml:space="preserve">   (sincere)</w:t>
            </w:r>
          </w:p>
          <w:p w14:paraId="1C5C20F4" w14:textId="77777777" w:rsidR="005B6629" w:rsidRPr="00873557" w:rsidRDefault="005B6629" w:rsidP="00883BF3">
            <w:pPr>
              <w:spacing w:after="120"/>
            </w:pPr>
            <w:r w:rsidRPr="00873557">
              <w:t xml:space="preserve">FRIEDLICH </w:t>
            </w:r>
            <w:r w:rsidRPr="00873557">
              <w:br/>
              <w:t xml:space="preserve">   (peaceful)</w:t>
            </w:r>
          </w:p>
        </w:tc>
      </w:tr>
    </w:tbl>
    <w:p w14:paraId="3FC0D9F9" w14:textId="77777777" w:rsidR="005B6629" w:rsidRPr="00873557" w:rsidRDefault="005B6629" w:rsidP="005B6629">
      <w:r w:rsidRPr="00873557">
        <w:br w:type="page"/>
      </w:r>
    </w:p>
    <w:p w14:paraId="64770B48" w14:textId="77777777" w:rsidR="005B6629" w:rsidRPr="00873557" w:rsidRDefault="005B6629" w:rsidP="005B6629">
      <w:pPr>
        <w:pStyle w:val="TableFigure"/>
        <w:spacing w:line="288" w:lineRule="auto"/>
        <w:jc w:val="center"/>
      </w:pPr>
    </w:p>
    <w:tbl>
      <w:tblPr>
        <w:tblStyle w:val="APAReport"/>
        <w:tblW w:w="0" w:type="auto"/>
        <w:tblLook w:val="0480" w:firstRow="0" w:lastRow="0" w:firstColumn="1" w:lastColumn="0" w:noHBand="0" w:noVBand="1"/>
      </w:tblPr>
      <w:tblGrid>
        <w:gridCol w:w="1852"/>
        <w:gridCol w:w="1865"/>
        <w:gridCol w:w="1923"/>
        <w:gridCol w:w="1860"/>
        <w:gridCol w:w="1860"/>
      </w:tblGrid>
      <w:tr w:rsidR="005B6629" w:rsidRPr="00873557" w14:paraId="5A38EAC8" w14:textId="77777777" w:rsidTr="001D5830">
        <w:tc>
          <w:tcPr>
            <w:tcW w:w="1852" w:type="dxa"/>
          </w:tcPr>
          <w:p w14:paraId="45F8C397" w14:textId="77777777" w:rsidR="005B6629" w:rsidRPr="00873557" w:rsidRDefault="005B6629" w:rsidP="001D5830">
            <w:pPr>
              <w:spacing w:line="360" w:lineRule="auto"/>
            </w:pPr>
          </w:p>
        </w:tc>
        <w:tc>
          <w:tcPr>
            <w:tcW w:w="3788" w:type="dxa"/>
            <w:gridSpan w:val="2"/>
            <w:tcBorders>
              <w:top w:val="single" w:sz="12" w:space="0" w:color="auto"/>
              <w:bottom w:val="single" w:sz="4" w:space="0" w:color="auto"/>
            </w:tcBorders>
          </w:tcPr>
          <w:p w14:paraId="73744A0D" w14:textId="2BA5ED6E" w:rsidR="005B6629" w:rsidRPr="00873557" w:rsidRDefault="005B6629" w:rsidP="0024307B">
            <w:pPr>
              <w:spacing w:line="360" w:lineRule="auto"/>
              <w:jc w:val="center"/>
              <w:rPr>
                <w:b/>
              </w:rPr>
            </w:pPr>
            <w:r w:rsidRPr="00873557">
              <w:rPr>
                <w:b/>
              </w:rPr>
              <w:t xml:space="preserve">Ambivalent </w:t>
            </w:r>
            <w:r w:rsidR="0024307B">
              <w:rPr>
                <w:b/>
              </w:rPr>
              <w:t>T</w:t>
            </w:r>
            <w:r w:rsidR="0024307B" w:rsidRPr="00873557">
              <w:rPr>
                <w:b/>
              </w:rPr>
              <w:t xml:space="preserve">argets </w:t>
            </w:r>
            <w:r w:rsidR="00EB3089" w:rsidRPr="00873557">
              <w:rPr>
                <w:b/>
              </w:rPr>
              <w:br/>
            </w:r>
            <w:r w:rsidR="0024307B">
              <w:rPr>
                <w:b/>
              </w:rPr>
              <w:t>P</w:t>
            </w:r>
            <w:r w:rsidR="0024307B" w:rsidRPr="00873557">
              <w:rPr>
                <w:b/>
              </w:rPr>
              <w:t>aradigm</w:t>
            </w:r>
          </w:p>
        </w:tc>
        <w:tc>
          <w:tcPr>
            <w:tcW w:w="3720" w:type="dxa"/>
            <w:gridSpan w:val="2"/>
            <w:tcBorders>
              <w:top w:val="single" w:sz="12" w:space="0" w:color="auto"/>
              <w:bottom w:val="single" w:sz="4" w:space="0" w:color="auto"/>
            </w:tcBorders>
          </w:tcPr>
          <w:p w14:paraId="4F49B887" w14:textId="7912F8A9" w:rsidR="005B6629" w:rsidRPr="00873557" w:rsidRDefault="005B6629" w:rsidP="0024307B">
            <w:pPr>
              <w:spacing w:line="360" w:lineRule="auto"/>
              <w:jc w:val="center"/>
              <w:rPr>
                <w:b/>
              </w:rPr>
            </w:pPr>
            <w:r w:rsidRPr="00873557">
              <w:rPr>
                <w:b/>
              </w:rPr>
              <w:t xml:space="preserve">Ambivalent </w:t>
            </w:r>
            <w:r w:rsidR="0024307B">
              <w:rPr>
                <w:b/>
              </w:rPr>
              <w:t>P</w:t>
            </w:r>
            <w:r w:rsidR="0024307B" w:rsidRPr="00873557">
              <w:rPr>
                <w:b/>
              </w:rPr>
              <w:t xml:space="preserve">rimes </w:t>
            </w:r>
            <w:r w:rsidR="00EB3089" w:rsidRPr="00873557">
              <w:rPr>
                <w:b/>
              </w:rPr>
              <w:br/>
            </w:r>
            <w:r w:rsidR="0024307B">
              <w:rPr>
                <w:b/>
              </w:rPr>
              <w:t>P</w:t>
            </w:r>
            <w:r w:rsidR="0024307B" w:rsidRPr="00873557">
              <w:rPr>
                <w:b/>
              </w:rPr>
              <w:t>aradigm</w:t>
            </w:r>
          </w:p>
        </w:tc>
      </w:tr>
      <w:tr w:rsidR="005B6629" w:rsidRPr="00873557" w14:paraId="6EFEC5FD" w14:textId="77777777" w:rsidTr="001D5830">
        <w:tc>
          <w:tcPr>
            <w:tcW w:w="1852" w:type="dxa"/>
            <w:tcBorders>
              <w:bottom w:val="single" w:sz="4" w:space="0" w:color="auto"/>
            </w:tcBorders>
          </w:tcPr>
          <w:p w14:paraId="5493EF65" w14:textId="77777777" w:rsidR="005B6629" w:rsidRPr="00873557" w:rsidRDefault="005B6629" w:rsidP="001D5830">
            <w:pPr>
              <w:spacing w:line="360" w:lineRule="auto"/>
            </w:pPr>
          </w:p>
        </w:tc>
        <w:tc>
          <w:tcPr>
            <w:tcW w:w="1865" w:type="dxa"/>
            <w:tcBorders>
              <w:top w:val="single" w:sz="4" w:space="0" w:color="auto"/>
              <w:bottom w:val="single" w:sz="4" w:space="0" w:color="auto"/>
            </w:tcBorders>
          </w:tcPr>
          <w:p w14:paraId="4A53CF61" w14:textId="77777777" w:rsidR="005B6629" w:rsidRPr="00873557" w:rsidRDefault="005B6629" w:rsidP="001D5830">
            <w:pPr>
              <w:spacing w:line="360" w:lineRule="auto"/>
              <w:rPr>
                <w:b/>
              </w:rPr>
            </w:pPr>
            <w:r w:rsidRPr="00873557">
              <w:rPr>
                <w:b/>
              </w:rPr>
              <w:t>Primes</w:t>
            </w:r>
            <w:r w:rsidRPr="00873557">
              <w:rPr>
                <w:b/>
              </w:rPr>
              <w:br/>
              <w:t>(adjectives)</w:t>
            </w:r>
          </w:p>
        </w:tc>
        <w:tc>
          <w:tcPr>
            <w:tcW w:w="1923" w:type="dxa"/>
            <w:tcBorders>
              <w:top w:val="single" w:sz="4" w:space="0" w:color="auto"/>
              <w:bottom w:val="single" w:sz="4" w:space="0" w:color="auto"/>
            </w:tcBorders>
          </w:tcPr>
          <w:p w14:paraId="0C47A657" w14:textId="77777777" w:rsidR="005B6629" w:rsidRPr="00873557" w:rsidRDefault="005B6629" w:rsidP="001D5830">
            <w:pPr>
              <w:spacing w:line="360" w:lineRule="auto"/>
              <w:rPr>
                <w:b/>
              </w:rPr>
            </w:pPr>
            <w:r w:rsidRPr="00873557">
              <w:rPr>
                <w:b/>
              </w:rPr>
              <w:t>Targets</w:t>
            </w:r>
            <w:r w:rsidRPr="00873557">
              <w:rPr>
                <w:b/>
              </w:rPr>
              <w:br/>
              <w:t>(nouns)</w:t>
            </w:r>
          </w:p>
        </w:tc>
        <w:tc>
          <w:tcPr>
            <w:tcW w:w="1860" w:type="dxa"/>
            <w:tcBorders>
              <w:top w:val="single" w:sz="4" w:space="0" w:color="auto"/>
              <w:bottom w:val="single" w:sz="4" w:space="0" w:color="auto"/>
            </w:tcBorders>
          </w:tcPr>
          <w:p w14:paraId="33C512E0" w14:textId="77777777" w:rsidR="005B6629" w:rsidRPr="00873557" w:rsidRDefault="005B6629" w:rsidP="001D5830">
            <w:pPr>
              <w:spacing w:line="360" w:lineRule="auto"/>
              <w:rPr>
                <w:b/>
              </w:rPr>
            </w:pPr>
            <w:r w:rsidRPr="00873557">
              <w:rPr>
                <w:b/>
              </w:rPr>
              <w:t>Primes</w:t>
            </w:r>
            <w:r w:rsidRPr="00873557">
              <w:rPr>
                <w:b/>
              </w:rPr>
              <w:br/>
              <w:t>(nouns)</w:t>
            </w:r>
          </w:p>
        </w:tc>
        <w:tc>
          <w:tcPr>
            <w:tcW w:w="1860" w:type="dxa"/>
            <w:tcBorders>
              <w:top w:val="single" w:sz="4" w:space="0" w:color="auto"/>
              <w:bottom w:val="single" w:sz="4" w:space="0" w:color="auto"/>
            </w:tcBorders>
          </w:tcPr>
          <w:p w14:paraId="2A71E8DA" w14:textId="77777777" w:rsidR="005B6629" w:rsidRPr="00873557" w:rsidRDefault="005B6629" w:rsidP="001D5830">
            <w:pPr>
              <w:spacing w:line="360" w:lineRule="auto"/>
              <w:rPr>
                <w:b/>
              </w:rPr>
            </w:pPr>
            <w:r w:rsidRPr="00873557">
              <w:rPr>
                <w:b/>
              </w:rPr>
              <w:t>Targets</w:t>
            </w:r>
            <w:r w:rsidRPr="00873557">
              <w:rPr>
                <w:b/>
              </w:rPr>
              <w:br/>
              <w:t>(adjectives)</w:t>
            </w:r>
          </w:p>
        </w:tc>
      </w:tr>
      <w:tr w:rsidR="005B6629" w:rsidRPr="000D357D" w14:paraId="5900C10C" w14:textId="77777777" w:rsidTr="001D5830">
        <w:tblPrEx>
          <w:tblLook w:val="04A0" w:firstRow="1" w:lastRow="0" w:firstColumn="1" w:lastColumn="0" w:noHBand="0" w:noVBand="1"/>
        </w:tblPrEx>
        <w:tc>
          <w:tcPr>
            <w:tcW w:w="1852" w:type="dxa"/>
            <w:tcBorders>
              <w:top w:val="single" w:sz="4" w:space="0" w:color="auto"/>
              <w:bottom w:val="single" w:sz="4" w:space="0" w:color="auto"/>
            </w:tcBorders>
          </w:tcPr>
          <w:p w14:paraId="3EFE7019" w14:textId="77777777" w:rsidR="005B6629" w:rsidRPr="00873557" w:rsidRDefault="005B6629" w:rsidP="00E963F2">
            <w:pPr>
              <w:spacing w:line="360" w:lineRule="auto"/>
              <w:rPr>
                <w:b/>
              </w:rPr>
            </w:pPr>
            <w:r w:rsidRPr="00873557">
              <w:rPr>
                <w:b/>
              </w:rPr>
              <w:t>negative</w:t>
            </w:r>
          </w:p>
        </w:tc>
        <w:tc>
          <w:tcPr>
            <w:tcW w:w="1865" w:type="dxa"/>
            <w:tcBorders>
              <w:top w:val="single" w:sz="4" w:space="0" w:color="auto"/>
              <w:bottom w:val="single" w:sz="4" w:space="0" w:color="auto"/>
            </w:tcBorders>
          </w:tcPr>
          <w:p w14:paraId="421F4C38" w14:textId="1F0F50F1" w:rsidR="005B6629" w:rsidRPr="00873557" w:rsidRDefault="005B6629" w:rsidP="00EC30CA">
            <w:pPr>
              <w:spacing w:after="120"/>
            </w:pPr>
            <w:r w:rsidRPr="00873557">
              <w:t>faul (lazy)</w:t>
            </w:r>
          </w:p>
          <w:p w14:paraId="45BBD1B7" w14:textId="77777777" w:rsidR="005B6629" w:rsidRPr="00873557" w:rsidRDefault="005B6629" w:rsidP="00EC30CA">
            <w:pPr>
              <w:spacing w:after="120"/>
            </w:pPr>
            <w:r w:rsidRPr="00873557">
              <w:t>dumm (stupid)</w:t>
            </w:r>
          </w:p>
          <w:p w14:paraId="51693D5C" w14:textId="3E300BE7" w:rsidR="005B6629" w:rsidRPr="00873557" w:rsidRDefault="005B6629" w:rsidP="00EC30CA">
            <w:pPr>
              <w:spacing w:after="120"/>
            </w:pPr>
            <w:r w:rsidRPr="00873557">
              <w:t>lahm (lame)</w:t>
            </w:r>
          </w:p>
          <w:p w14:paraId="5CDB561C" w14:textId="77777777" w:rsidR="00EC30CA" w:rsidRDefault="00EC30CA" w:rsidP="00EC30CA">
            <w:pPr>
              <w:spacing w:after="120"/>
            </w:pPr>
            <w:r>
              <w:t>einsam</w:t>
            </w:r>
          </w:p>
          <w:p w14:paraId="4D63D121" w14:textId="0D247389" w:rsidR="005B6629" w:rsidRPr="00535403" w:rsidRDefault="00EC30CA" w:rsidP="00EC30CA">
            <w:pPr>
              <w:spacing w:after="120"/>
            </w:pPr>
            <w:r>
              <w:t xml:space="preserve">   (</w:t>
            </w:r>
            <w:r w:rsidR="005B6629" w:rsidRPr="00535403">
              <w:t>lonely)</w:t>
            </w:r>
          </w:p>
          <w:p w14:paraId="095ACF9C" w14:textId="77777777" w:rsidR="005B6629" w:rsidRPr="00535403" w:rsidRDefault="005B6629" w:rsidP="00EC30CA">
            <w:pPr>
              <w:spacing w:after="120"/>
            </w:pPr>
            <w:r w:rsidRPr="00535403">
              <w:t xml:space="preserve">grausam </w:t>
            </w:r>
            <w:r w:rsidRPr="00535403">
              <w:br/>
              <w:t xml:space="preserve">   (atrocious)</w:t>
            </w:r>
          </w:p>
          <w:p w14:paraId="7BDB475E" w14:textId="77777777" w:rsidR="005B6629" w:rsidRPr="00535403" w:rsidRDefault="005B6629" w:rsidP="00EC30CA">
            <w:pPr>
              <w:spacing w:after="120"/>
            </w:pPr>
            <w:r w:rsidRPr="00535403">
              <w:t xml:space="preserve">neidisch </w:t>
            </w:r>
            <w:r w:rsidRPr="00535403">
              <w:br/>
              <w:t xml:space="preserve">   (envious)</w:t>
            </w:r>
          </w:p>
          <w:p w14:paraId="264DEE17" w14:textId="63EF9E7C" w:rsidR="005B6629" w:rsidRPr="00535403" w:rsidRDefault="005B6629" w:rsidP="00EC30CA">
            <w:pPr>
              <w:spacing w:after="120"/>
            </w:pPr>
            <w:r w:rsidRPr="00535403">
              <w:t xml:space="preserve">arrogant       </w:t>
            </w:r>
            <w:r w:rsidRPr="00535403">
              <w:br/>
              <w:t xml:space="preserve">   (arrogant)</w:t>
            </w:r>
          </w:p>
          <w:p w14:paraId="16B3B576" w14:textId="5E5D8F90" w:rsidR="005B6629" w:rsidRPr="00691170" w:rsidRDefault="005B6629" w:rsidP="00EC30CA">
            <w:pPr>
              <w:spacing w:after="120"/>
              <w:rPr>
                <w:lang w:val="de-DE"/>
              </w:rPr>
            </w:pPr>
            <w:r w:rsidRPr="00691170">
              <w:rPr>
                <w:lang w:val="de-DE"/>
              </w:rPr>
              <w:t xml:space="preserve">ungerecht    </w:t>
            </w:r>
            <w:r w:rsidRPr="00691170">
              <w:rPr>
                <w:lang w:val="de-DE"/>
              </w:rPr>
              <w:br/>
              <w:t xml:space="preserve">   (unfair)</w:t>
            </w:r>
          </w:p>
        </w:tc>
        <w:tc>
          <w:tcPr>
            <w:tcW w:w="1923" w:type="dxa"/>
            <w:tcBorders>
              <w:top w:val="single" w:sz="4" w:space="0" w:color="auto"/>
              <w:bottom w:val="single" w:sz="4" w:space="0" w:color="auto"/>
            </w:tcBorders>
          </w:tcPr>
          <w:p w14:paraId="07451FD3" w14:textId="16BEDD08" w:rsidR="005B6629" w:rsidRPr="00691170" w:rsidRDefault="005B6629" w:rsidP="001D5830">
            <w:pPr>
              <w:spacing w:after="120"/>
              <w:rPr>
                <w:lang w:val="de-DE"/>
              </w:rPr>
            </w:pPr>
            <w:r w:rsidRPr="00691170">
              <w:rPr>
                <w:lang w:val="de-DE"/>
              </w:rPr>
              <w:t xml:space="preserve">GEFÄNGNIS </w:t>
            </w:r>
            <w:r w:rsidRPr="00691170">
              <w:rPr>
                <w:lang w:val="de-DE"/>
              </w:rPr>
              <w:br/>
              <w:t xml:space="preserve">   (prison)</w:t>
            </w:r>
          </w:p>
          <w:p w14:paraId="01E29EB9" w14:textId="3FD8BF44" w:rsidR="005B6629" w:rsidRPr="00516C56" w:rsidRDefault="005B6629" w:rsidP="001D5830">
            <w:pPr>
              <w:spacing w:after="120"/>
              <w:rPr>
                <w:lang w:val="de-DE"/>
              </w:rPr>
            </w:pPr>
            <w:r w:rsidRPr="00516C56">
              <w:rPr>
                <w:lang w:val="de-DE"/>
              </w:rPr>
              <w:t xml:space="preserve">FRIEDHOF </w:t>
            </w:r>
            <w:r w:rsidRPr="00516C56">
              <w:rPr>
                <w:lang w:val="de-DE"/>
              </w:rPr>
              <w:br/>
              <w:t xml:space="preserve">   (cemetery)</w:t>
            </w:r>
          </w:p>
          <w:p w14:paraId="6DEFD41B" w14:textId="5F2DA385" w:rsidR="005B6629" w:rsidRPr="00516C56" w:rsidRDefault="005B6629" w:rsidP="001D5830">
            <w:pPr>
              <w:spacing w:after="120"/>
              <w:rPr>
                <w:lang w:val="de-DE"/>
              </w:rPr>
            </w:pPr>
            <w:r w:rsidRPr="00516C56">
              <w:rPr>
                <w:lang w:val="de-DE"/>
              </w:rPr>
              <w:t xml:space="preserve">STREIT </w:t>
            </w:r>
            <w:r w:rsidRPr="00516C56">
              <w:rPr>
                <w:lang w:val="de-DE"/>
              </w:rPr>
              <w:br/>
              <w:t xml:space="preserve">   (dispute)</w:t>
            </w:r>
          </w:p>
          <w:p w14:paraId="24A8F2CB" w14:textId="60578182" w:rsidR="005B6629" w:rsidRPr="00516C56" w:rsidRDefault="005B6629" w:rsidP="005B6629">
            <w:pPr>
              <w:spacing w:after="120"/>
              <w:rPr>
                <w:lang w:val="de-DE"/>
              </w:rPr>
            </w:pPr>
            <w:r w:rsidRPr="00516C56">
              <w:rPr>
                <w:lang w:val="de-DE"/>
              </w:rPr>
              <w:t xml:space="preserve">VERSAGER </w:t>
            </w:r>
            <w:r w:rsidRPr="00516C56">
              <w:rPr>
                <w:lang w:val="de-DE"/>
              </w:rPr>
              <w:br/>
              <w:t xml:space="preserve">   (loser)</w:t>
            </w:r>
          </w:p>
        </w:tc>
        <w:tc>
          <w:tcPr>
            <w:tcW w:w="1860" w:type="dxa"/>
            <w:tcBorders>
              <w:top w:val="single" w:sz="4" w:space="0" w:color="auto"/>
              <w:bottom w:val="single" w:sz="4" w:space="0" w:color="auto"/>
            </w:tcBorders>
          </w:tcPr>
          <w:p w14:paraId="00771E35" w14:textId="291B8D12" w:rsidR="005B6629" w:rsidRPr="00516C56" w:rsidRDefault="005B6629" w:rsidP="001D5830">
            <w:pPr>
              <w:spacing w:after="120"/>
              <w:rPr>
                <w:lang w:val="de-DE"/>
              </w:rPr>
            </w:pPr>
            <w:r w:rsidRPr="00516C56">
              <w:rPr>
                <w:lang w:val="de-DE"/>
              </w:rPr>
              <w:t xml:space="preserve">Gefängnis </w:t>
            </w:r>
            <w:r w:rsidRPr="00516C56">
              <w:rPr>
                <w:lang w:val="de-DE"/>
              </w:rPr>
              <w:br/>
              <w:t xml:space="preserve">   (prison)</w:t>
            </w:r>
          </w:p>
          <w:p w14:paraId="74CE7D2A" w14:textId="7CF97F48" w:rsidR="005B6629" w:rsidRPr="009317EF" w:rsidRDefault="005B6629" w:rsidP="001D5830">
            <w:pPr>
              <w:spacing w:after="120"/>
              <w:rPr>
                <w:lang w:val="de-DE"/>
              </w:rPr>
            </w:pPr>
            <w:r w:rsidRPr="009317EF">
              <w:rPr>
                <w:lang w:val="de-DE"/>
              </w:rPr>
              <w:t xml:space="preserve">Friedhof </w:t>
            </w:r>
            <w:r w:rsidRPr="009317EF">
              <w:rPr>
                <w:lang w:val="de-DE"/>
              </w:rPr>
              <w:br/>
              <w:t xml:space="preserve">   (cemetery)</w:t>
            </w:r>
          </w:p>
          <w:p w14:paraId="30A4B104" w14:textId="310CA8AF" w:rsidR="005B6629" w:rsidRPr="00F23F77" w:rsidRDefault="00DE24F5" w:rsidP="001D5830">
            <w:pPr>
              <w:spacing w:after="120"/>
              <w:rPr>
                <w:lang w:val="de-DE"/>
              </w:rPr>
            </w:pPr>
            <w:r w:rsidRPr="009317EF">
              <w:rPr>
                <w:lang w:val="de-DE"/>
              </w:rPr>
              <w:t>Streit</w:t>
            </w:r>
            <w:r w:rsidR="005B6629" w:rsidRPr="00F23F77">
              <w:rPr>
                <w:lang w:val="de-DE"/>
              </w:rPr>
              <w:br/>
              <w:t xml:space="preserve">   (dispute)</w:t>
            </w:r>
          </w:p>
          <w:p w14:paraId="3927B61A" w14:textId="2F04FC13" w:rsidR="005B6629" w:rsidRPr="00F23F77" w:rsidRDefault="005B6629" w:rsidP="001D5830">
            <w:pPr>
              <w:spacing w:after="120"/>
              <w:rPr>
                <w:lang w:val="de-DE"/>
              </w:rPr>
            </w:pPr>
            <w:r w:rsidRPr="00F23F77">
              <w:rPr>
                <w:lang w:val="de-DE"/>
              </w:rPr>
              <w:t xml:space="preserve">Versager </w:t>
            </w:r>
            <w:r w:rsidRPr="00F23F77">
              <w:rPr>
                <w:lang w:val="de-DE"/>
              </w:rPr>
              <w:br/>
              <w:t xml:space="preserve">   (loser)</w:t>
            </w:r>
          </w:p>
        </w:tc>
        <w:tc>
          <w:tcPr>
            <w:tcW w:w="1860" w:type="dxa"/>
            <w:tcBorders>
              <w:top w:val="single" w:sz="4" w:space="0" w:color="auto"/>
              <w:bottom w:val="single" w:sz="4" w:space="0" w:color="auto"/>
            </w:tcBorders>
          </w:tcPr>
          <w:p w14:paraId="4381E082" w14:textId="79A11EE5" w:rsidR="005B6629" w:rsidRPr="00873557" w:rsidRDefault="005B6629" w:rsidP="00EC30CA">
            <w:pPr>
              <w:spacing w:after="120"/>
            </w:pPr>
            <w:r w:rsidRPr="00873557">
              <w:t>FAUL (lazy)</w:t>
            </w:r>
          </w:p>
          <w:p w14:paraId="688EA5A1" w14:textId="77777777" w:rsidR="005B6629" w:rsidRPr="00873557" w:rsidRDefault="005B6629" w:rsidP="00EC30CA">
            <w:pPr>
              <w:spacing w:after="120"/>
            </w:pPr>
            <w:r w:rsidRPr="00873557">
              <w:t>DUMM (stupid)</w:t>
            </w:r>
          </w:p>
          <w:p w14:paraId="4374F97D" w14:textId="1C708262" w:rsidR="005B6629" w:rsidRPr="00873557" w:rsidRDefault="005B6629" w:rsidP="00EC30CA">
            <w:pPr>
              <w:spacing w:after="120"/>
            </w:pPr>
            <w:r w:rsidRPr="00873557">
              <w:t>LAHM (lame)</w:t>
            </w:r>
          </w:p>
          <w:p w14:paraId="79940EBE" w14:textId="7AAA2555" w:rsidR="005B6629" w:rsidRPr="00535403" w:rsidRDefault="005B6629" w:rsidP="00EC30CA">
            <w:pPr>
              <w:spacing w:after="120"/>
            </w:pPr>
            <w:r w:rsidRPr="00535403">
              <w:t xml:space="preserve">EINSAM </w:t>
            </w:r>
            <w:r w:rsidRPr="00535403">
              <w:br/>
              <w:t xml:space="preserve">   (lonely)</w:t>
            </w:r>
          </w:p>
          <w:p w14:paraId="4006832A" w14:textId="77777777" w:rsidR="005B6629" w:rsidRPr="00535403" w:rsidRDefault="005B6629" w:rsidP="00EC30CA">
            <w:pPr>
              <w:spacing w:after="120"/>
            </w:pPr>
            <w:r w:rsidRPr="00535403">
              <w:t xml:space="preserve">GRAUSAM </w:t>
            </w:r>
            <w:r w:rsidRPr="00535403">
              <w:br/>
              <w:t xml:space="preserve">   (atrocious)</w:t>
            </w:r>
          </w:p>
          <w:p w14:paraId="54E2AAB6" w14:textId="77777777" w:rsidR="005B6629" w:rsidRPr="00535403" w:rsidRDefault="005B6629" w:rsidP="00EC30CA">
            <w:pPr>
              <w:spacing w:after="120"/>
            </w:pPr>
            <w:r w:rsidRPr="00535403">
              <w:t xml:space="preserve">NEIDISCH </w:t>
            </w:r>
            <w:r w:rsidRPr="00535403">
              <w:br/>
              <w:t xml:space="preserve">   (envious)</w:t>
            </w:r>
          </w:p>
          <w:p w14:paraId="16BBFAC3" w14:textId="13BF7A56" w:rsidR="005B6629" w:rsidRPr="00535403" w:rsidRDefault="005B6629" w:rsidP="00EC30CA">
            <w:pPr>
              <w:spacing w:after="120"/>
            </w:pPr>
            <w:r w:rsidRPr="00535403">
              <w:t xml:space="preserve">ARROGANT       </w:t>
            </w:r>
            <w:r w:rsidRPr="00535403">
              <w:br/>
              <w:t xml:space="preserve">   (arrogant)</w:t>
            </w:r>
          </w:p>
          <w:p w14:paraId="448FBADE" w14:textId="1A2819E1" w:rsidR="005B6629" w:rsidRPr="00691170" w:rsidRDefault="005B6629" w:rsidP="00EC30CA">
            <w:pPr>
              <w:spacing w:after="120"/>
              <w:rPr>
                <w:lang w:val="de-DE"/>
              </w:rPr>
            </w:pPr>
            <w:r w:rsidRPr="00691170">
              <w:rPr>
                <w:lang w:val="de-DE"/>
              </w:rPr>
              <w:t xml:space="preserve">UNGERECHT    </w:t>
            </w:r>
            <w:r w:rsidRPr="00691170">
              <w:rPr>
                <w:lang w:val="de-DE"/>
              </w:rPr>
              <w:br/>
              <w:t xml:space="preserve">   (unfair)</w:t>
            </w:r>
          </w:p>
        </w:tc>
      </w:tr>
      <w:tr w:rsidR="005B6629" w:rsidRPr="00873557" w14:paraId="663D3D5D" w14:textId="77777777" w:rsidTr="001D5830">
        <w:tblPrEx>
          <w:tblLook w:val="04A0" w:firstRow="1" w:lastRow="0" w:firstColumn="1" w:lastColumn="0" w:noHBand="0" w:noVBand="1"/>
        </w:tblPrEx>
        <w:tc>
          <w:tcPr>
            <w:tcW w:w="1852" w:type="dxa"/>
            <w:tcBorders>
              <w:top w:val="single" w:sz="4" w:space="0" w:color="auto"/>
              <w:bottom w:val="single" w:sz="12" w:space="0" w:color="auto"/>
            </w:tcBorders>
          </w:tcPr>
          <w:p w14:paraId="0CFAC081" w14:textId="77777777" w:rsidR="005B6629" w:rsidRPr="00873557" w:rsidRDefault="005B6629" w:rsidP="00E963F2">
            <w:pPr>
              <w:spacing w:line="360" w:lineRule="auto"/>
              <w:rPr>
                <w:b/>
              </w:rPr>
            </w:pPr>
            <w:r w:rsidRPr="00873557">
              <w:rPr>
                <w:b/>
              </w:rPr>
              <w:t>neutral</w:t>
            </w:r>
          </w:p>
        </w:tc>
        <w:tc>
          <w:tcPr>
            <w:tcW w:w="1865" w:type="dxa"/>
            <w:tcBorders>
              <w:top w:val="single" w:sz="4" w:space="0" w:color="auto"/>
              <w:bottom w:val="single" w:sz="12" w:space="0" w:color="auto"/>
            </w:tcBorders>
          </w:tcPr>
          <w:p w14:paraId="12D19F30" w14:textId="75110F3C" w:rsidR="005B6629" w:rsidRPr="00873557" w:rsidRDefault="005B6629" w:rsidP="001D5830">
            <w:pPr>
              <w:spacing w:after="120"/>
            </w:pPr>
            <w:r w:rsidRPr="00873557">
              <w:t>edet</w:t>
            </w:r>
          </w:p>
          <w:p w14:paraId="2A895A53" w14:textId="63BD3EEA" w:rsidR="005B6629" w:rsidRPr="00873557" w:rsidRDefault="005B6629" w:rsidP="001D5830">
            <w:pPr>
              <w:spacing w:after="120"/>
            </w:pPr>
            <w:r w:rsidRPr="00873557">
              <w:t>nbsg</w:t>
            </w:r>
          </w:p>
          <w:p w14:paraId="57CDD7C6" w14:textId="324634E4" w:rsidR="005B6629" w:rsidRPr="00873557" w:rsidRDefault="005B6629" w:rsidP="001D5830">
            <w:pPr>
              <w:spacing w:after="120"/>
            </w:pPr>
            <w:r w:rsidRPr="00873557">
              <w:t>eapela</w:t>
            </w:r>
          </w:p>
          <w:p w14:paraId="4C15EBB6" w14:textId="578C911D" w:rsidR="005B6629" w:rsidRPr="00873557" w:rsidRDefault="005B6629" w:rsidP="001D5830">
            <w:pPr>
              <w:spacing w:after="120"/>
            </w:pPr>
            <w:r w:rsidRPr="00873557">
              <w:t>audric</w:t>
            </w:r>
          </w:p>
          <w:p w14:paraId="6AE4A115" w14:textId="79EC5FCF" w:rsidR="005B6629" w:rsidRPr="00873557" w:rsidRDefault="005B6629" w:rsidP="001D5830">
            <w:pPr>
              <w:spacing w:after="120"/>
            </w:pPr>
            <w:r w:rsidRPr="00873557">
              <w:t>ottkunf</w:t>
            </w:r>
          </w:p>
          <w:p w14:paraId="3915622E" w14:textId="53CE7520" w:rsidR="005B6629" w:rsidRPr="00873557" w:rsidRDefault="005B6629" w:rsidP="001D5830">
            <w:pPr>
              <w:spacing w:after="120"/>
            </w:pPr>
            <w:r w:rsidRPr="00873557">
              <w:t>veern</w:t>
            </w:r>
          </w:p>
          <w:p w14:paraId="046ED463" w14:textId="617F5ED6" w:rsidR="005B6629" w:rsidRPr="00873557" w:rsidRDefault="005B6629" w:rsidP="001D5830">
            <w:pPr>
              <w:spacing w:after="120"/>
            </w:pPr>
            <w:r w:rsidRPr="00873557">
              <w:t>caheshae</w:t>
            </w:r>
          </w:p>
          <w:p w14:paraId="25ACF281" w14:textId="5DC5C6E7" w:rsidR="005B6629" w:rsidRPr="00873557" w:rsidRDefault="005B6629" w:rsidP="001D5830">
            <w:pPr>
              <w:spacing w:after="120"/>
            </w:pPr>
            <w:r w:rsidRPr="00873557">
              <w:t>sraedaesb</w:t>
            </w:r>
          </w:p>
        </w:tc>
        <w:tc>
          <w:tcPr>
            <w:tcW w:w="1923" w:type="dxa"/>
            <w:tcBorders>
              <w:top w:val="single" w:sz="4" w:space="0" w:color="auto"/>
              <w:bottom w:val="single" w:sz="12" w:space="0" w:color="auto"/>
            </w:tcBorders>
          </w:tcPr>
          <w:p w14:paraId="76E015A1" w14:textId="77777777" w:rsidR="005B6629" w:rsidRPr="001A336D" w:rsidRDefault="005B6629" w:rsidP="001D5830">
            <w:pPr>
              <w:spacing w:after="120" w:line="480" w:lineRule="auto"/>
              <w:ind w:firstLine="720"/>
            </w:pPr>
            <w:r w:rsidRPr="001A336D">
              <w:t>-</w:t>
            </w:r>
          </w:p>
        </w:tc>
        <w:tc>
          <w:tcPr>
            <w:tcW w:w="1860" w:type="dxa"/>
            <w:tcBorders>
              <w:top w:val="single" w:sz="4" w:space="0" w:color="auto"/>
              <w:bottom w:val="single" w:sz="12" w:space="0" w:color="auto"/>
            </w:tcBorders>
          </w:tcPr>
          <w:p w14:paraId="47C9B3B7" w14:textId="77777777" w:rsidR="005B6629" w:rsidRPr="001A336D" w:rsidRDefault="005B6629" w:rsidP="00EC30CA">
            <w:pPr>
              <w:spacing w:after="120"/>
            </w:pPr>
            <w:r w:rsidRPr="001A336D">
              <w:t>Nedrhlan</w:t>
            </w:r>
          </w:p>
          <w:p w14:paraId="1B801051" w14:textId="77777777" w:rsidR="005B6629" w:rsidRPr="001A336D" w:rsidRDefault="005B6629" w:rsidP="00EC30CA">
            <w:pPr>
              <w:spacing w:after="120"/>
              <w:ind w:hanging="6"/>
            </w:pPr>
            <w:r w:rsidRPr="001A336D">
              <w:t>Unseniehbht</w:t>
            </w:r>
          </w:p>
          <w:p w14:paraId="5958E424" w14:textId="77777777" w:rsidR="005B6629" w:rsidRPr="001A336D" w:rsidRDefault="005B6629" w:rsidP="00EC30CA">
            <w:pPr>
              <w:spacing w:after="120"/>
              <w:ind w:hanging="6"/>
            </w:pPr>
            <w:r w:rsidRPr="001A336D">
              <w:t>Lgcaiihrdp</w:t>
            </w:r>
          </w:p>
          <w:p w14:paraId="401D3B50" w14:textId="77777777" w:rsidR="005B6629" w:rsidRPr="001A336D" w:rsidRDefault="005B6629" w:rsidP="00EC30CA">
            <w:pPr>
              <w:spacing w:after="120"/>
              <w:ind w:hanging="6"/>
            </w:pPr>
            <w:r w:rsidRPr="001A336D">
              <w:t>Tutcler</w:t>
            </w:r>
          </w:p>
          <w:p w14:paraId="07ABFF5A" w14:textId="77777777" w:rsidR="005B6629" w:rsidRPr="001A336D" w:rsidRDefault="005B6629" w:rsidP="00EC30CA">
            <w:pPr>
              <w:spacing w:after="120"/>
              <w:ind w:hanging="6"/>
            </w:pPr>
            <w:r w:rsidRPr="001A336D">
              <w:t>Rnbaoec</w:t>
            </w:r>
          </w:p>
          <w:p w14:paraId="118A0653" w14:textId="77777777" w:rsidR="005B6629" w:rsidRPr="001A336D" w:rsidRDefault="005B6629" w:rsidP="00EC30CA">
            <w:pPr>
              <w:spacing w:after="120"/>
              <w:ind w:hanging="6"/>
            </w:pPr>
            <w:r w:rsidRPr="001A336D">
              <w:t>Drien</w:t>
            </w:r>
          </w:p>
          <w:p w14:paraId="281B5952" w14:textId="77777777" w:rsidR="005B6629" w:rsidRPr="001A336D" w:rsidRDefault="005B6629" w:rsidP="00EC30CA">
            <w:pPr>
              <w:spacing w:after="120"/>
              <w:ind w:hanging="6"/>
            </w:pPr>
            <w:r w:rsidRPr="001A336D">
              <w:t>Ndniranhiu</w:t>
            </w:r>
          </w:p>
          <w:p w14:paraId="4551BF4F" w14:textId="082C2084" w:rsidR="005B6629" w:rsidRPr="001A336D" w:rsidRDefault="005B6629" w:rsidP="00EC30CA">
            <w:pPr>
              <w:spacing w:after="120"/>
              <w:ind w:hanging="6"/>
            </w:pPr>
            <w:r w:rsidRPr="001A336D">
              <w:t>Ecezg</w:t>
            </w:r>
          </w:p>
        </w:tc>
        <w:tc>
          <w:tcPr>
            <w:tcW w:w="1860" w:type="dxa"/>
            <w:tcBorders>
              <w:top w:val="single" w:sz="4" w:space="0" w:color="auto"/>
              <w:bottom w:val="single" w:sz="12" w:space="0" w:color="auto"/>
            </w:tcBorders>
          </w:tcPr>
          <w:p w14:paraId="6C251901" w14:textId="77777777" w:rsidR="005B6629" w:rsidRPr="001A336D" w:rsidRDefault="005B6629" w:rsidP="001D5830">
            <w:pPr>
              <w:spacing w:after="120" w:line="480" w:lineRule="auto"/>
              <w:ind w:firstLine="720"/>
            </w:pPr>
            <w:r w:rsidRPr="001A336D">
              <w:t>-</w:t>
            </w:r>
          </w:p>
        </w:tc>
      </w:tr>
    </w:tbl>
    <w:p w14:paraId="76640B3A" w14:textId="7DE0D874" w:rsidR="0074023E" w:rsidRPr="001A336D" w:rsidRDefault="0074023E" w:rsidP="00FF75FB"/>
    <w:p w14:paraId="35DCC7C4" w14:textId="77777777" w:rsidR="0074023E" w:rsidRPr="001A336D" w:rsidRDefault="0074023E">
      <w:r w:rsidRPr="001A336D">
        <w:br w:type="page"/>
      </w:r>
    </w:p>
    <w:p w14:paraId="02C94175" w14:textId="7C7B257D" w:rsidR="00FF75FB" w:rsidRPr="00873557" w:rsidRDefault="0074023E" w:rsidP="00E75C31">
      <w:pPr>
        <w:pStyle w:val="Titre1"/>
      </w:pPr>
      <w:r w:rsidRPr="00873557">
        <w:lastRenderedPageBreak/>
        <w:t>Appendix C</w:t>
      </w:r>
    </w:p>
    <w:p w14:paraId="6CF01FF1" w14:textId="6FD652BD" w:rsidR="0078667F" w:rsidRPr="00672770" w:rsidRDefault="0078667F" w:rsidP="0078667F">
      <w:pPr>
        <w:spacing w:line="288" w:lineRule="auto"/>
        <w:ind w:firstLine="0"/>
        <w:jc w:val="center"/>
        <w:rPr>
          <w:i/>
        </w:rPr>
      </w:pPr>
      <w:r w:rsidRPr="00672770">
        <w:rPr>
          <w:i/>
        </w:rPr>
        <w:t>Stimulus Material</w:t>
      </w:r>
      <w:r>
        <w:rPr>
          <w:i/>
        </w:rPr>
        <w:t>s</w:t>
      </w:r>
      <w:r w:rsidRPr="00672770">
        <w:rPr>
          <w:i/>
        </w:rPr>
        <w:t xml:space="preserve"> Used in Experiment 4</w:t>
      </w:r>
      <w:r>
        <w:rPr>
          <w:i/>
        </w:rPr>
        <w:t xml:space="preserve"> (Ambivalent Primes Paradigm) </w:t>
      </w:r>
      <w:r>
        <w:rPr>
          <w:i/>
        </w:rPr>
        <w:br/>
        <w:t>and 5 (Ambivalent Targets Paradigm)</w:t>
      </w:r>
      <w:r w:rsidRPr="00672770">
        <w:rPr>
          <w:i/>
        </w:rPr>
        <w:br/>
      </w:r>
    </w:p>
    <w:tbl>
      <w:tblPr>
        <w:tblStyle w:val="APAReport"/>
        <w:tblW w:w="0" w:type="auto"/>
        <w:tblLayout w:type="fixed"/>
        <w:tblLook w:val="0480" w:firstRow="0" w:lastRow="0" w:firstColumn="1" w:lastColumn="0" w:noHBand="0" w:noVBand="1"/>
      </w:tblPr>
      <w:tblGrid>
        <w:gridCol w:w="1560"/>
        <w:gridCol w:w="33"/>
        <w:gridCol w:w="1928"/>
        <w:gridCol w:w="24"/>
        <w:gridCol w:w="1937"/>
        <w:gridCol w:w="16"/>
        <w:gridCol w:w="1945"/>
        <w:gridCol w:w="8"/>
        <w:gridCol w:w="1953"/>
      </w:tblGrid>
      <w:tr w:rsidR="0078667F" w:rsidRPr="00873557" w14:paraId="55BD9BCE" w14:textId="77777777" w:rsidTr="001C5C3E">
        <w:tc>
          <w:tcPr>
            <w:tcW w:w="1593" w:type="dxa"/>
            <w:gridSpan w:val="2"/>
          </w:tcPr>
          <w:p w14:paraId="530664A6" w14:textId="77777777" w:rsidR="0078667F" w:rsidRPr="00873557" w:rsidRDefault="0078667F" w:rsidP="001C5C3E">
            <w:pPr>
              <w:spacing w:line="360" w:lineRule="auto"/>
              <w:rPr>
                <w:b/>
              </w:rPr>
            </w:pPr>
          </w:p>
        </w:tc>
        <w:tc>
          <w:tcPr>
            <w:tcW w:w="3905" w:type="dxa"/>
            <w:gridSpan w:val="4"/>
            <w:tcBorders>
              <w:top w:val="single" w:sz="12" w:space="0" w:color="auto"/>
              <w:bottom w:val="single" w:sz="4" w:space="0" w:color="auto"/>
            </w:tcBorders>
          </w:tcPr>
          <w:p w14:paraId="37501723" w14:textId="77777777" w:rsidR="0078667F" w:rsidRPr="00873557" w:rsidRDefault="0078667F" w:rsidP="001C5C3E">
            <w:pPr>
              <w:spacing w:line="360" w:lineRule="auto"/>
              <w:jc w:val="center"/>
              <w:rPr>
                <w:b/>
              </w:rPr>
            </w:pPr>
            <w:r w:rsidRPr="00873557">
              <w:rPr>
                <w:b/>
              </w:rPr>
              <w:t xml:space="preserve">Ambivalent </w:t>
            </w:r>
            <w:r>
              <w:rPr>
                <w:b/>
              </w:rPr>
              <w:t>P</w:t>
            </w:r>
            <w:r w:rsidRPr="00873557">
              <w:rPr>
                <w:b/>
              </w:rPr>
              <w:t xml:space="preserve">rimes </w:t>
            </w:r>
            <w:r>
              <w:rPr>
                <w:b/>
              </w:rPr>
              <w:t>P</w:t>
            </w:r>
            <w:r w:rsidRPr="00873557">
              <w:rPr>
                <w:b/>
              </w:rPr>
              <w:t>aradigm</w:t>
            </w:r>
          </w:p>
        </w:tc>
        <w:tc>
          <w:tcPr>
            <w:tcW w:w="3906" w:type="dxa"/>
            <w:gridSpan w:val="3"/>
            <w:tcBorders>
              <w:top w:val="single" w:sz="12" w:space="0" w:color="auto"/>
              <w:bottom w:val="single" w:sz="4" w:space="0" w:color="auto"/>
            </w:tcBorders>
          </w:tcPr>
          <w:p w14:paraId="16946399" w14:textId="77777777" w:rsidR="0078667F" w:rsidRPr="00873557" w:rsidRDefault="0078667F" w:rsidP="001C5C3E">
            <w:pPr>
              <w:spacing w:line="360" w:lineRule="auto"/>
              <w:jc w:val="center"/>
              <w:rPr>
                <w:b/>
              </w:rPr>
            </w:pPr>
            <w:r>
              <w:rPr>
                <w:b/>
              </w:rPr>
              <w:t>Ambivalent Targets Paradigm</w:t>
            </w:r>
          </w:p>
        </w:tc>
      </w:tr>
      <w:tr w:rsidR="0078667F" w:rsidRPr="00873557" w14:paraId="14BB9970" w14:textId="77777777" w:rsidTr="001C5C3E">
        <w:tc>
          <w:tcPr>
            <w:tcW w:w="1593" w:type="dxa"/>
            <w:gridSpan w:val="2"/>
            <w:tcBorders>
              <w:bottom w:val="nil"/>
            </w:tcBorders>
          </w:tcPr>
          <w:p w14:paraId="660F02A7" w14:textId="77777777" w:rsidR="0078667F" w:rsidRPr="00873557" w:rsidRDefault="0078667F" w:rsidP="001C5C3E">
            <w:pPr>
              <w:spacing w:line="360" w:lineRule="auto"/>
              <w:rPr>
                <w:b/>
              </w:rPr>
            </w:pPr>
          </w:p>
        </w:tc>
        <w:tc>
          <w:tcPr>
            <w:tcW w:w="1952" w:type="dxa"/>
            <w:gridSpan w:val="2"/>
            <w:tcBorders>
              <w:top w:val="single" w:sz="4" w:space="0" w:color="auto"/>
              <w:bottom w:val="single" w:sz="4" w:space="0" w:color="auto"/>
            </w:tcBorders>
          </w:tcPr>
          <w:p w14:paraId="68E5B22F" w14:textId="77777777" w:rsidR="0078667F" w:rsidRPr="00873557" w:rsidRDefault="0078667F" w:rsidP="001C5C3E">
            <w:pPr>
              <w:spacing w:line="360" w:lineRule="auto"/>
              <w:rPr>
                <w:b/>
              </w:rPr>
            </w:pPr>
            <w:r w:rsidRPr="00873557">
              <w:rPr>
                <w:b/>
              </w:rPr>
              <w:t>Primes</w:t>
            </w:r>
            <w:r w:rsidRPr="00873557">
              <w:rPr>
                <w:b/>
              </w:rPr>
              <w:br/>
              <w:t>(nouns)</w:t>
            </w:r>
          </w:p>
        </w:tc>
        <w:tc>
          <w:tcPr>
            <w:tcW w:w="1953" w:type="dxa"/>
            <w:gridSpan w:val="2"/>
            <w:tcBorders>
              <w:top w:val="single" w:sz="4" w:space="0" w:color="auto"/>
              <w:bottom w:val="single" w:sz="4" w:space="0" w:color="auto"/>
            </w:tcBorders>
          </w:tcPr>
          <w:p w14:paraId="4EF19608" w14:textId="77777777" w:rsidR="0078667F" w:rsidRPr="00873557" w:rsidRDefault="0078667F" w:rsidP="001C5C3E">
            <w:pPr>
              <w:spacing w:line="360" w:lineRule="auto"/>
              <w:rPr>
                <w:b/>
              </w:rPr>
            </w:pPr>
            <w:r w:rsidRPr="00873557">
              <w:rPr>
                <w:b/>
              </w:rPr>
              <w:t>Targets</w:t>
            </w:r>
            <w:r w:rsidRPr="00873557">
              <w:rPr>
                <w:b/>
              </w:rPr>
              <w:br/>
              <w:t>(adjectives)</w:t>
            </w:r>
          </w:p>
        </w:tc>
        <w:tc>
          <w:tcPr>
            <w:tcW w:w="1953" w:type="dxa"/>
            <w:gridSpan w:val="2"/>
            <w:tcBorders>
              <w:top w:val="single" w:sz="4" w:space="0" w:color="auto"/>
              <w:bottom w:val="single" w:sz="4" w:space="0" w:color="auto"/>
            </w:tcBorders>
          </w:tcPr>
          <w:p w14:paraId="25158C65" w14:textId="77777777" w:rsidR="0078667F" w:rsidRPr="00873557" w:rsidRDefault="0078667F" w:rsidP="001C5C3E">
            <w:pPr>
              <w:spacing w:line="360" w:lineRule="auto"/>
              <w:rPr>
                <w:b/>
              </w:rPr>
            </w:pPr>
            <w:r>
              <w:rPr>
                <w:b/>
              </w:rPr>
              <w:t>Primes (adjectives)</w:t>
            </w:r>
          </w:p>
        </w:tc>
        <w:tc>
          <w:tcPr>
            <w:tcW w:w="1953" w:type="dxa"/>
            <w:tcBorders>
              <w:top w:val="single" w:sz="4" w:space="0" w:color="auto"/>
              <w:bottom w:val="single" w:sz="4" w:space="0" w:color="auto"/>
            </w:tcBorders>
          </w:tcPr>
          <w:p w14:paraId="46B7D037" w14:textId="77777777" w:rsidR="0078667F" w:rsidRPr="00873557" w:rsidRDefault="0078667F" w:rsidP="001C5C3E">
            <w:pPr>
              <w:spacing w:line="360" w:lineRule="auto"/>
              <w:rPr>
                <w:b/>
              </w:rPr>
            </w:pPr>
            <w:r>
              <w:rPr>
                <w:b/>
              </w:rPr>
              <w:t xml:space="preserve">Targets </w:t>
            </w:r>
            <w:r>
              <w:rPr>
                <w:b/>
              </w:rPr>
              <w:br/>
              <w:t>(nouns)</w:t>
            </w:r>
          </w:p>
        </w:tc>
      </w:tr>
      <w:tr w:rsidR="0078667F" w:rsidRPr="00873557" w14:paraId="514067E1" w14:textId="77777777" w:rsidTr="001C5C3E">
        <w:tc>
          <w:tcPr>
            <w:tcW w:w="1560" w:type="dxa"/>
            <w:tcBorders>
              <w:top w:val="single" w:sz="4" w:space="0" w:color="auto"/>
              <w:bottom w:val="single" w:sz="4" w:space="0" w:color="auto"/>
            </w:tcBorders>
          </w:tcPr>
          <w:p w14:paraId="7BFA0DCA" w14:textId="77777777" w:rsidR="0078667F" w:rsidRPr="00873557" w:rsidRDefault="0078667F" w:rsidP="001C5C3E">
            <w:pPr>
              <w:spacing w:line="360" w:lineRule="auto"/>
              <w:rPr>
                <w:b/>
              </w:rPr>
            </w:pPr>
            <w:r w:rsidRPr="00873557">
              <w:rPr>
                <w:b/>
              </w:rPr>
              <w:t>ambivalent</w:t>
            </w:r>
          </w:p>
        </w:tc>
        <w:tc>
          <w:tcPr>
            <w:tcW w:w="1961" w:type="dxa"/>
            <w:gridSpan w:val="2"/>
            <w:tcBorders>
              <w:top w:val="single" w:sz="4" w:space="0" w:color="auto"/>
              <w:bottom w:val="single" w:sz="4" w:space="0" w:color="auto"/>
            </w:tcBorders>
          </w:tcPr>
          <w:p w14:paraId="42EFEFC0" w14:textId="77777777" w:rsidR="0078667F" w:rsidRPr="00873557" w:rsidRDefault="0078667F" w:rsidP="001C5C3E">
            <w:pPr>
              <w:spacing w:after="120"/>
            </w:pPr>
            <w:r w:rsidRPr="00873557">
              <w:t>Karriere (career)</w:t>
            </w:r>
          </w:p>
          <w:p w14:paraId="09CD6BD9" w14:textId="77777777" w:rsidR="0078667F" w:rsidRPr="00873557" w:rsidRDefault="0078667F" w:rsidP="001C5C3E">
            <w:pPr>
              <w:spacing w:after="120"/>
            </w:pPr>
            <w:r w:rsidRPr="00873557">
              <w:t>Regulierung</w:t>
            </w:r>
            <w:r>
              <w:br/>
              <w:t xml:space="preserve">   </w:t>
            </w:r>
            <w:r w:rsidRPr="00873557">
              <w:t>(regulation)</w:t>
            </w:r>
          </w:p>
          <w:p w14:paraId="28AF282B" w14:textId="77777777" w:rsidR="0078667F" w:rsidRPr="00873557" w:rsidRDefault="0078667F" w:rsidP="001C5C3E">
            <w:pPr>
              <w:spacing w:after="120"/>
            </w:pPr>
            <w:r w:rsidRPr="00873557">
              <w:t xml:space="preserve">Arztbesuch </w:t>
            </w:r>
            <w:r>
              <w:t xml:space="preserve">   </w:t>
            </w:r>
            <w:r>
              <w:br/>
              <w:t xml:space="preserve">   </w:t>
            </w:r>
            <w:r w:rsidRPr="00873557">
              <w:t>(doctor’s visit)</w:t>
            </w:r>
          </w:p>
          <w:p w14:paraId="62A4C645" w14:textId="77777777" w:rsidR="0078667F" w:rsidRPr="00873557" w:rsidRDefault="0078667F" w:rsidP="001C5C3E">
            <w:pPr>
              <w:spacing w:after="120"/>
            </w:pPr>
            <w:r w:rsidRPr="00873557">
              <w:t>Protest (protest)</w:t>
            </w:r>
          </w:p>
          <w:p w14:paraId="66573E4C" w14:textId="77777777" w:rsidR="0078667F" w:rsidRPr="00873557" w:rsidRDefault="0078667F" w:rsidP="001C5C3E">
            <w:pPr>
              <w:spacing w:after="120"/>
            </w:pPr>
            <w:r w:rsidRPr="00873557">
              <w:t xml:space="preserve">Alkohol </w:t>
            </w:r>
            <w:r>
              <w:br/>
              <w:t xml:space="preserve">   </w:t>
            </w:r>
            <w:r w:rsidRPr="00873557">
              <w:t>(alcohol)</w:t>
            </w:r>
          </w:p>
          <w:p w14:paraId="3BFDE5C4" w14:textId="77777777" w:rsidR="0078667F" w:rsidRPr="00873557" w:rsidRDefault="0078667F" w:rsidP="001C5C3E">
            <w:pPr>
              <w:spacing w:after="120"/>
            </w:pPr>
            <w:r w:rsidRPr="00873557">
              <w:t>Feuer (fire)</w:t>
            </w:r>
          </w:p>
          <w:p w14:paraId="16646939" w14:textId="77777777" w:rsidR="0078667F" w:rsidRPr="00873557" w:rsidRDefault="0078667F" w:rsidP="001C5C3E">
            <w:pPr>
              <w:spacing w:after="120"/>
            </w:pPr>
            <w:r w:rsidRPr="00873557">
              <w:t xml:space="preserve">Smartphone </w:t>
            </w:r>
            <w:r>
              <w:br/>
              <w:t xml:space="preserve">   </w:t>
            </w:r>
            <w:r w:rsidRPr="00873557">
              <w:t>(smartphone)</w:t>
            </w:r>
          </w:p>
          <w:p w14:paraId="25255B18" w14:textId="77777777" w:rsidR="0078667F" w:rsidRPr="00873557" w:rsidRDefault="0078667F" w:rsidP="001C5C3E">
            <w:pPr>
              <w:spacing w:after="120"/>
            </w:pPr>
            <w:r w:rsidRPr="00873557">
              <w:t>Stolz (pride)</w:t>
            </w:r>
          </w:p>
        </w:tc>
        <w:tc>
          <w:tcPr>
            <w:tcW w:w="1961" w:type="dxa"/>
            <w:gridSpan w:val="2"/>
            <w:tcBorders>
              <w:top w:val="single" w:sz="4" w:space="0" w:color="auto"/>
              <w:bottom w:val="single" w:sz="4" w:space="0" w:color="auto"/>
            </w:tcBorders>
          </w:tcPr>
          <w:p w14:paraId="252461B7" w14:textId="77777777" w:rsidR="0078667F" w:rsidRPr="00873557" w:rsidRDefault="0078667F" w:rsidP="001C5C3E">
            <w:pPr>
              <w:spacing w:after="120"/>
            </w:pPr>
            <w:r w:rsidRPr="00873557">
              <w:t>-</w:t>
            </w:r>
          </w:p>
        </w:tc>
        <w:tc>
          <w:tcPr>
            <w:tcW w:w="1961" w:type="dxa"/>
            <w:gridSpan w:val="2"/>
            <w:tcBorders>
              <w:top w:val="single" w:sz="4" w:space="0" w:color="auto"/>
              <w:bottom w:val="single" w:sz="4" w:space="0" w:color="auto"/>
            </w:tcBorders>
          </w:tcPr>
          <w:p w14:paraId="7FC57395" w14:textId="77777777" w:rsidR="0078667F" w:rsidRPr="00873557" w:rsidRDefault="0078667F" w:rsidP="001C5C3E">
            <w:pPr>
              <w:spacing w:after="120"/>
            </w:pPr>
            <w:r>
              <w:t>-</w:t>
            </w:r>
          </w:p>
        </w:tc>
        <w:tc>
          <w:tcPr>
            <w:tcW w:w="1961" w:type="dxa"/>
            <w:gridSpan w:val="2"/>
            <w:tcBorders>
              <w:top w:val="single" w:sz="4" w:space="0" w:color="auto"/>
              <w:bottom w:val="single" w:sz="4" w:space="0" w:color="auto"/>
            </w:tcBorders>
          </w:tcPr>
          <w:p w14:paraId="54F00D9E" w14:textId="77777777" w:rsidR="0078667F" w:rsidRPr="00873557" w:rsidRDefault="0078667F" w:rsidP="001C5C3E">
            <w:pPr>
              <w:spacing w:after="120"/>
            </w:pPr>
            <w:r w:rsidRPr="00873557">
              <w:t>KARRIERE (career)</w:t>
            </w:r>
          </w:p>
          <w:p w14:paraId="18475538" w14:textId="77777777" w:rsidR="0078667F" w:rsidRPr="00873557" w:rsidRDefault="0078667F" w:rsidP="001C5C3E">
            <w:pPr>
              <w:spacing w:after="120"/>
            </w:pPr>
            <w:r w:rsidRPr="00873557">
              <w:t>REGULIERUNG</w:t>
            </w:r>
            <w:r>
              <w:br/>
              <w:t xml:space="preserve">   </w:t>
            </w:r>
            <w:r w:rsidRPr="00873557">
              <w:t>(regulation)</w:t>
            </w:r>
          </w:p>
          <w:p w14:paraId="039D11A0" w14:textId="77777777" w:rsidR="0078667F" w:rsidRPr="00873557" w:rsidRDefault="0078667F" w:rsidP="001C5C3E">
            <w:pPr>
              <w:spacing w:after="120"/>
            </w:pPr>
            <w:r w:rsidRPr="00873557">
              <w:t xml:space="preserve">ARZTBESUCH </w:t>
            </w:r>
            <w:r>
              <w:t xml:space="preserve">   </w:t>
            </w:r>
            <w:r>
              <w:br/>
              <w:t xml:space="preserve">   </w:t>
            </w:r>
            <w:r w:rsidRPr="00873557">
              <w:t>(doctor’s visit)</w:t>
            </w:r>
          </w:p>
          <w:p w14:paraId="3BB9D728" w14:textId="77777777" w:rsidR="0078667F" w:rsidRPr="00873557" w:rsidRDefault="0078667F" w:rsidP="001C5C3E">
            <w:pPr>
              <w:spacing w:after="120"/>
            </w:pPr>
            <w:r w:rsidRPr="00873557">
              <w:t>PROTEST (protest)</w:t>
            </w:r>
          </w:p>
          <w:p w14:paraId="637FDD90" w14:textId="77777777" w:rsidR="0078667F" w:rsidRPr="00873557" w:rsidRDefault="0078667F" w:rsidP="001C5C3E">
            <w:pPr>
              <w:spacing w:after="120"/>
            </w:pPr>
            <w:r w:rsidRPr="00873557">
              <w:t xml:space="preserve">ALKOHOL </w:t>
            </w:r>
            <w:r>
              <w:br/>
              <w:t xml:space="preserve">   </w:t>
            </w:r>
            <w:r w:rsidRPr="00873557">
              <w:t>(alcohol)</w:t>
            </w:r>
          </w:p>
          <w:p w14:paraId="3B63DAD1" w14:textId="77777777" w:rsidR="0078667F" w:rsidRPr="00873557" w:rsidRDefault="0078667F" w:rsidP="001C5C3E">
            <w:pPr>
              <w:spacing w:after="120"/>
            </w:pPr>
            <w:r w:rsidRPr="00873557">
              <w:t>FEUER (fire)</w:t>
            </w:r>
          </w:p>
          <w:p w14:paraId="00CE6749" w14:textId="77777777" w:rsidR="0078667F" w:rsidRPr="00873557" w:rsidRDefault="0078667F" w:rsidP="001C5C3E">
            <w:pPr>
              <w:spacing w:after="120"/>
            </w:pPr>
            <w:r w:rsidRPr="00873557">
              <w:t xml:space="preserve">SMARTPHONE </w:t>
            </w:r>
            <w:r>
              <w:br/>
              <w:t xml:space="preserve">   </w:t>
            </w:r>
            <w:r w:rsidRPr="00873557">
              <w:t>(smartphone)</w:t>
            </w:r>
          </w:p>
          <w:p w14:paraId="095D0974" w14:textId="77777777" w:rsidR="0078667F" w:rsidRPr="00873557" w:rsidRDefault="0078667F" w:rsidP="001C5C3E">
            <w:pPr>
              <w:spacing w:after="120"/>
            </w:pPr>
            <w:r w:rsidRPr="00873557">
              <w:t>STOLZ (pride)</w:t>
            </w:r>
          </w:p>
        </w:tc>
      </w:tr>
      <w:tr w:rsidR="0078667F" w:rsidRPr="00873557" w14:paraId="206DEAB2" w14:textId="77777777" w:rsidTr="001C5C3E">
        <w:tc>
          <w:tcPr>
            <w:tcW w:w="1560" w:type="dxa"/>
            <w:tcBorders>
              <w:top w:val="single" w:sz="4" w:space="0" w:color="auto"/>
              <w:bottom w:val="single" w:sz="4" w:space="0" w:color="auto"/>
            </w:tcBorders>
          </w:tcPr>
          <w:p w14:paraId="2EDE05AF" w14:textId="77777777" w:rsidR="0078667F" w:rsidRPr="00873557" w:rsidRDefault="0078667F" w:rsidP="001C5C3E">
            <w:pPr>
              <w:spacing w:line="360" w:lineRule="auto"/>
              <w:rPr>
                <w:b/>
              </w:rPr>
            </w:pPr>
            <w:r w:rsidRPr="00873557">
              <w:rPr>
                <w:b/>
              </w:rPr>
              <w:t>positive</w:t>
            </w:r>
          </w:p>
        </w:tc>
        <w:tc>
          <w:tcPr>
            <w:tcW w:w="1961" w:type="dxa"/>
            <w:gridSpan w:val="2"/>
            <w:tcBorders>
              <w:top w:val="single" w:sz="4" w:space="0" w:color="auto"/>
              <w:bottom w:val="single" w:sz="4" w:space="0" w:color="auto"/>
            </w:tcBorders>
          </w:tcPr>
          <w:p w14:paraId="168CCBC4" w14:textId="77777777" w:rsidR="0078667F" w:rsidRPr="0078667F" w:rsidRDefault="0078667F" w:rsidP="001C5C3E">
            <w:pPr>
              <w:spacing w:after="120"/>
              <w:rPr>
                <w:lang w:val="de-DE"/>
              </w:rPr>
            </w:pPr>
            <w:r w:rsidRPr="0078667F">
              <w:rPr>
                <w:lang w:val="de-DE"/>
              </w:rPr>
              <w:t>Hoffnung (hope)</w:t>
            </w:r>
          </w:p>
          <w:p w14:paraId="3271D2BB" w14:textId="77777777" w:rsidR="0078667F" w:rsidRPr="0078667F" w:rsidRDefault="0078667F" w:rsidP="001C5C3E">
            <w:pPr>
              <w:spacing w:after="120"/>
              <w:rPr>
                <w:lang w:val="de-DE"/>
              </w:rPr>
            </w:pPr>
            <w:r w:rsidRPr="0078667F">
              <w:rPr>
                <w:lang w:val="de-DE"/>
              </w:rPr>
              <w:t xml:space="preserve">Gesundheit </w:t>
            </w:r>
            <w:r w:rsidRPr="0078667F">
              <w:rPr>
                <w:lang w:val="de-DE"/>
              </w:rPr>
              <w:br/>
              <w:t xml:space="preserve">   (health)</w:t>
            </w:r>
          </w:p>
          <w:p w14:paraId="53AE1012" w14:textId="77777777" w:rsidR="0078667F" w:rsidRPr="0078667F" w:rsidRDefault="0078667F" w:rsidP="001C5C3E">
            <w:pPr>
              <w:spacing w:after="120"/>
              <w:rPr>
                <w:lang w:val="de-DE"/>
              </w:rPr>
            </w:pPr>
            <w:r w:rsidRPr="0078667F">
              <w:rPr>
                <w:lang w:val="de-DE"/>
              </w:rPr>
              <w:t>Frieden (peace)</w:t>
            </w:r>
          </w:p>
          <w:p w14:paraId="57AB6EF6" w14:textId="77777777" w:rsidR="0078667F" w:rsidRPr="001A336D" w:rsidRDefault="0078667F" w:rsidP="001C5C3E">
            <w:pPr>
              <w:spacing w:after="120" w:line="480" w:lineRule="auto"/>
            </w:pPr>
            <w:r w:rsidRPr="001A336D">
              <w:t>Schutz (safety)</w:t>
            </w:r>
          </w:p>
        </w:tc>
        <w:tc>
          <w:tcPr>
            <w:tcW w:w="1961" w:type="dxa"/>
            <w:gridSpan w:val="2"/>
            <w:tcBorders>
              <w:top w:val="single" w:sz="4" w:space="0" w:color="auto"/>
              <w:bottom w:val="single" w:sz="4" w:space="0" w:color="auto"/>
            </w:tcBorders>
          </w:tcPr>
          <w:p w14:paraId="66CCA6D6" w14:textId="77777777" w:rsidR="0078667F" w:rsidRPr="0078667F" w:rsidRDefault="0078667F" w:rsidP="001C5C3E">
            <w:pPr>
              <w:spacing w:after="120"/>
              <w:rPr>
                <w:lang w:val="de-DE"/>
              </w:rPr>
            </w:pPr>
            <w:r w:rsidRPr="0078667F">
              <w:rPr>
                <w:lang w:val="de-DE"/>
              </w:rPr>
              <w:t>SANFT (gentle)</w:t>
            </w:r>
          </w:p>
          <w:p w14:paraId="542946EB" w14:textId="77777777" w:rsidR="0078667F" w:rsidRPr="0078667F" w:rsidRDefault="0078667F" w:rsidP="001C5C3E">
            <w:pPr>
              <w:spacing w:after="120"/>
              <w:rPr>
                <w:lang w:val="de-DE"/>
              </w:rPr>
            </w:pPr>
            <w:r w:rsidRPr="0078667F">
              <w:rPr>
                <w:lang w:val="de-DE"/>
              </w:rPr>
              <w:t>KLUG (savvy)</w:t>
            </w:r>
          </w:p>
          <w:p w14:paraId="4E9283C8" w14:textId="77777777" w:rsidR="0078667F" w:rsidRPr="0078667F" w:rsidRDefault="0078667F" w:rsidP="001C5C3E">
            <w:pPr>
              <w:spacing w:after="120"/>
              <w:rPr>
                <w:lang w:val="de-DE"/>
              </w:rPr>
            </w:pPr>
            <w:r w:rsidRPr="0078667F">
              <w:rPr>
                <w:lang w:val="de-DE"/>
              </w:rPr>
              <w:t>TREU (faithful)</w:t>
            </w:r>
          </w:p>
          <w:p w14:paraId="65D66466" w14:textId="77777777" w:rsidR="0078667F" w:rsidRPr="00873557" w:rsidRDefault="0078667F" w:rsidP="001C5C3E">
            <w:pPr>
              <w:spacing w:after="120"/>
            </w:pPr>
            <w:r w:rsidRPr="00873557">
              <w:t xml:space="preserve">GESUND </w:t>
            </w:r>
            <w:r>
              <w:br/>
              <w:t xml:space="preserve">   </w:t>
            </w:r>
            <w:r w:rsidRPr="00873557">
              <w:t>(healthy)</w:t>
            </w:r>
          </w:p>
          <w:p w14:paraId="6CD6879A" w14:textId="77777777" w:rsidR="0078667F" w:rsidRPr="00873557" w:rsidRDefault="0078667F" w:rsidP="001C5C3E">
            <w:pPr>
              <w:spacing w:after="120"/>
            </w:pPr>
            <w:r w:rsidRPr="00873557">
              <w:t xml:space="preserve">BELIEBT </w:t>
            </w:r>
            <w:r>
              <w:br/>
              <w:t xml:space="preserve">   </w:t>
            </w:r>
            <w:r w:rsidRPr="00873557">
              <w:t>(popular)</w:t>
            </w:r>
          </w:p>
          <w:p w14:paraId="7D1D0405" w14:textId="77777777" w:rsidR="0078667F" w:rsidRPr="00873557" w:rsidRDefault="0078667F" w:rsidP="001C5C3E">
            <w:pPr>
              <w:spacing w:after="120"/>
            </w:pPr>
            <w:r w:rsidRPr="00873557">
              <w:t xml:space="preserve">BEGABT </w:t>
            </w:r>
            <w:r>
              <w:br/>
              <w:t xml:space="preserve">   </w:t>
            </w:r>
            <w:r w:rsidRPr="00873557">
              <w:t>(talented)</w:t>
            </w:r>
          </w:p>
          <w:p w14:paraId="5D30355E" w14:textId="77777777" w:rsidR="0078667F" w:rsidRPr="00873557" w:rsidRDefault="0078667F" w:rsidP="001C5C3E">
            <w:pPr>
              <w:spacing w:after="120"/>
            </w:pPr>
            <w:r w:rsidRPr="00873557">
              <w:t xml:space="preserve">HERZLICH </w:t>
            </w:r>
            <w:r>
              <w:br/>
              <w:t xml:space="preserve">   </w:t>
            </w:r>
            <w:r w:rsidRPr="00873557">
              <w:t>(sincere)</w:t>
            </w:r>
          </w:p>
          <w:p w14:paraId="1D7C333D" w14:textId="77777777" w:rsidR="0078667F" w:rsidRPr="00873557" w:rsidRDefault="0078667F" w:rsidP="001C5C3E">
            <w:pPr>
              <w:spacing w:after="120"/>
            </w:pPr>
            <w:r w:rsidRPr="00873557">
              <w:t xml:space="preserve">FRIEDLICH </w:t>
            </w:r>
            <w:r>
              <w:br/>
              <w:t xml:space="preserve">   </w:t>
            </w:r>
            <w:r w:rsidRPr="00873557">
              <w:t>(peaceful)</w:t>
            </w:r>
          </w:p>
        </w:tc>
        <w:tc>
          <w:tcPr>
            <w:tcW w:w="1961" w:type="dxa"/>
            <w:gridSpan w:val="2"/>
            <w:tcBorders>
              <w:top w:val="single" w:sz="4" w:space="0" w:color="auto"/>
              <w:bottom w:val="single" w:sz="4" w:space="0" w:color="auto"/>
            </w:tcBorders>
          </w:tcPr>
          <w:p w14:paraId="40C667B4" w14:textId="77777777" w:rsidR="0078667F" w:rsidRPr="00906C2B" w:rsidRDefault="0078667F" w:rsidP="001C5C3E">
            <w:pPr>
              <w:spacing w:after="120"/>
              <w:rPr>
                <w:lang w:val="de-DE"/>
              </w:rPr>
            </w:pPr>
            <w:r w:rsidRPr="00C20F5A">
              <w:rPr>
                <w:lang w:val="de-DE"/>
              </w:rPr>
              <w:t>sanft (gentle)</w:t>
            </w:r>
          </w:p>
          <w:p w14:paraId="1685353E" w14:textId="77777777" w:rsidR="0078667F" w:rsidRPr="00906C2B" w:rsidRDefault="0078667F" w:rsidP="001C5C3E">
            <w:pPr>
              <w:spacing w:after="120"/>
              <w:rPr>
                <w:lang w:val="de-DE"/>
              </w:rPr>
            </w:pPr>
            <w:r w:rsidRPr="00C20F5A">
              <w:rPr>
                <w:lang w:val="de-DE"/>
              </w:rPr>
              <w:t>klug (savvy)</w:t>
            </w:r>
          </w:p>
          <w:p w14:paraId="0F583EA1" w14:textId="77777777" w:rsidR="0078667F" w:rsidRPr="00906C2B" w:rsidRDefault="0078667F" w:rsidP="001C5C3E">
            <w:pPr>
              <w:spacing w:after="120"/>
              <w:rPr>
                <w:lang w:val="de-DE"/>
              </w:rPr>
            </w:pPr>
            <w:r w:rsidRPr="00C20F5A">
              <w:rPr>
                <w:lang w:val="de-DE"/>
              </w:rPr>
              <w:t>treu (faithful)</w:t>
            </w:r>
          </w:p>
          <w:p w14:paraId="47675551" w14:textId="77777777" w:rsidR="0078667F" w:rsidRPr="00873557" w:rsidRDefault="0078667F" w:rsidP="001C5C3E">
            <w:pPr>
              <w:spacing w:after="120"/>
            </w:pPr>
            <w:r w:rsidRPr="00873557">
              <w:t xml:space="preserve">gesund </w:t>
            </w:r>
            <w:r>
              <w:br/>
              <w:t xml:space="preserve">   </w:t>
            </w:r>
            <w:r w:rsidRPr="00873557">
              <w:t>(healthy)</w:t>
            </w:r>
          </w:p>
          <w:p w14:paraId="6240F26B" w14:textId="77777777" w:rsidR="0078667F" w:rsidRPr="00873557" w:rsidRDefault="0078667F" w:rsidP="001C5C3E">
            <w:pPr>
              <w:spacing w:after="120"/>
            </w:pPr>
            <w:r w:rsidRPr="00873557">
              <w:t xml:space="preserve">beliebt </w:t>
            </w:r>
            <w:r>
              <w:br/>
              <w:t xml:space="preserve">   </w:t>
            </w:r>
            <w:r w:rsidRPr="00873557">
              <w:t>(popular)</w:t>
            </w:r>
          </w:p>
          <w:p w14:paraId="70A0E595" w14:textId="77777777" w:rsidR="0078667F" w:rsidRPr="00873557" w:rsidRDefault="0078667F" w:rsidP="001C5C3E">
            <w:pPr>
              <w:spacing w:after="120"/>
            </w:pPr>
            <w:r w:rsidRPr="00873557">
              <w:t xml:space="preserve">begabt </w:t>
            </w:r>
            <w:r>
              <w:br/>
              <w:t xml:space="preserve">   </w:t>
            </w:r>
            <w:r w:rsidRPr="00873557">
              <w:t>(talented)</w:t>
            </w:r>
          </w:p>
          <w:p w14:paraId="679488DA" w14:textId="77777777" w:rsidR="0078667F" w:rsidRPr="00873557" w:rsidRDefault="0078667F" w:rsidP="001C5C3E">
            <w:pPr>
              <w:spacing w:after="120"/>
            </w:pPr>
            <w:r w:rsidRPr="00873557">
              <w:t xml:space="preserve">herzlich </w:t>
            </w:r>
            <w:r>
              <w:br/>
              <w:t xml:space="preserve">   </w:t>
            </w:r>
            <w:r w:rsidRPr="00873557">
              <w:t>(sincere)</w:t>
            </w:r>
          </w:p>
          <w:p w14:paraId="4852F99F" w14:textId="77777777" w:rsidR="0078667F" w:rsidRPr="00906C2B" w:rsidRDefault="0078667F" w:rsidP="001C5C3E">
            <w:pPr>
              <w:spacing w:after="120"/>
            </w:pPr>
            <w:r w:rsidRPr="00873557">
              <w:t xml:space="preserve">friedlich </w:t>
            </w:r>
            <w:r>
              <w:br/>
              <w:t xml:space="preserve">   </w:t>
            </w:r>
            <w:r w:rsidRPr="00873557">
              <w:t>(peaceful)</w:t>
            </w:r>
          </w:p>
        </w:tc>
        <w:tc>
          <w:tcPr>
            <w:tcW w:w="1961" w:type="dxa"/>
            <w:gridSpan w:val="2"/>
            <w:tcBorders>
              <w:top w:val="single" w:sz="4" w:space="0" w:color="auto"/>
              <w:bottom w:val="single" w:sz="4" w:space="0" w:color="auto"/>
            </w:tcBorders>
          </w:tcPr>
          <w:p w14:paraId="323F2E37" w14:textId="77777777" w:rsidR="0078667F" w:rsidRPr="0078667F" w:rsidRDefault="0078667F" w:rsidP="001C5C3E">
            <w:pPr>
              <w:spacing w:after="120"/>
              <w:rPr>
                <w:lang w:val="de-DE"/>
              </w:rPr>
            </w:pPr>
            <w:r w:rsidRPr="0078667F">
              <w:rPr>
                <w:lang w:val="de-DE"/>
              </w:rPr>
              <w:t xml:space="preserve">HOFFNUNG </w:t>
            </w:r>
            <w:r w:rsidRPr="0078667F">
              <w:rPr>
                <w:lang w:val="de-DE"/>
              </w:rPr>
              <w:br/>
              <w:t xml:space="preserve">   (hope)</w:t>
            </w:r>
          </w:p>
          <w:p w14:paraId="3CDCCB92" w14:textId="77777777" w:rsidR="0078667F" w:rsidRPr="0078667F" w:rsidRDefault="0078667F" w:rsidP="001C5C3E">
            <w:pPr>
              <w:spacing w:after="120"/>
              <w:rPr>
                <w:lang w:val="de-DE"/>
              </w:rPr>
            </w:pPr>
            <w:r w:rsidRPr="0078667F">
              <w:rPr>
                <w:lang w:val="de-DE"/>
              </w:rPr>
              <w:t xml:space="preserve">GESUNDHEIT </w:t>
            </w:r>
            <w:r w:rsidRPr="0078667F">
              <w:rPr>
                <w:lang w:val="de-DE"/>
              </w:rPr>
              <w:br/>
              <w:t xml:space="preserve">   (health)</w:t>
            </w:r>
          </w:p>
          <w:p w14:paraId="7D7A86D6" w14:textId="77777777" w:rsidR="0078667F" w:rsidRPr="0078667F" w:rsidRDefault="0078667F" w:rsidP="001C5C3E">
            <w:pPr>
              <w:spacing w:after="120"/>
              <w:rPr>
                <w:lang w:val="de-DE"/>
              </w:rPr>
            </w:pPr>
            <w:r w:rsidRPr="0078667F">
              <w:rPr>
                <w:lang w:val="de-DE"/>
              </w:rPr>
              <w:t xml:space="preserve">FRIEDEN </w:t>
            </w:r>
            <w:r w:rsidRPr="0078667F">
              <w:rPr>
                <w:lang w:val="de-DE"/>
              </w:rPr>
              <w:br/>
              <w:t xml:space="preserve">   (peace)</w:t>
            </w:r>
          </w:p>
          <w:p w14:paraId="6093C809" w14:textId="77777777" w:rsidR="0078667F" w:rsidRPr="00906C2B" w:rsidRDefault="0078667F" w:rsidP="001C5C3E">
            <w:pPr>
              <w:spacing w:after="120"/>
            </w:pPr>
            <w:r w:rsidRPr="001A336D">
              <w:t>SCHUTZ (safety)</w:t>
            </w:r>
          </w:p>
        </w:tc>
      </w:tr>
    </w:tbl>
    <w:p w14:paraId="1B5A1550" w14:textId="56BC2AAE" w:rsidR="0078667F" w:rsidRDefault="0078667F" w:rsidP="00CC4AE5">
      <w:pPr>
        <w:spacing w:line="288" w:lineRule="auto"/>
        <w:ind w:firstLine="0"/>
        <w:jc w:val="center"/>
        <w:rPr>
          <w:i/>
        </w:rPr>
      </w:pPr>
    </w:p>
    <w:p w14:paraId="5FC2907D" w14:textId="77777777" w:rsidR="0078667F" w:rsidRDefault="0078667F">
      <w:pPr>
        <w:rPr>
          <w:i/>
        </w:rPr>
      </w:pPr>
      <w:r>
        <w:rPr>
          <w:i/>
        </w:rPr>
        <w:br w:type="page"/>
      </w:r>
    </w:p>
    <w:p w14:paraId="0317B22E" w14:textId="61F0407E" w:rsidR="00DE1129" w:rsidRDefault="00DE1129" w:rsidP="00F6562F">
      <w:pPr>
        <w:ind w:firstLine="0"/>
      </w:pPr>
    </w:p>
    <w:tbl>
      <w:tblPr>
        <w:tblStyle w:val="APAReport"/>
        <w:tblW w:w="0" w:type="auto"/>
        <w:tblLayout w:type="fixed"/>
        <w:tblLook w:val="0480" w:firstRow="0" w:lastRow="0" w:firstColumn="1" w:lastColumn="0" w:noHBand="0" w:noVBand="1"/>
      </w:tblPr>
      <w:tblGrid>
        <w:gridCol w:w="1560"/>
        <w:gridCol w:w="1961"/>
        <w:gridCol w:w="1961"/>
        <w:gridCol w:w="1961"/>
        <w:gridCol w:w="1961"/>
      </w:tblGrid>
      <w:tr w:rsidR="0078667F" w:rsidRPr="00013862" w14:paraId="078022FE" w14:textId="77777777" w:rsidTr="001C5C3E">
        <w:tc>
          <w:tcPr>
            <w:tcW w:w="1560" w:type="dxa"/>
            <w:tcBorders>
              <w:top w:val="single" w:sz="12" w:space="0" w:color="auto"/>
              <w:bottom w:val="nil"/>
            </w:tcBorders>
          </w:tcPr>
          <w:p w14:paraId="6138231A" w14:textId="77777777" w:rsidR="0078667F" w:rsidRPr="00873557" w:rsidRDefault="0078667F" w:rsidP="001C5C3E">
            <w:pPr>
              <w:spacing w:line="360" w:lineRule="auto"/>
              <w:rPr>
                <w:b/>
              </w:rPr>
            </w:pPr>
          </w:p>
        </w:tc>
        <w:tc>
          <w:tcPr>
            <w:tcW w:w="3922" w:type="dxa"/>
            <w:gridSpan w:val="2"/>
            <w:tcBorders>
              <w:top w:val="single" w:sz="12" w:space="0" w:color="auto"/>
              <w:bottom w:val="single" w:sz="4" w:space="0" w:color="auto"/>
            </w:tcBorders>
          </w:tcPr>
          <w:p w14:paraId="41A794C8" w14:textId="77777777" w:rsidR="0078667F" w:rsidRPr="00873557" w:rsidRDefault="0078667F" w:rsidP="001C5C3E">
            <w:pPr>
              <w:spacing w:after="120"/>
            </w:pPr>
            <w:r w:rsidRPr="00873557">
              <w:rPr>
                <w:b/>
              </w:rPr>
              <w:t xml:space="preserve">Ambivalent </w:t>
            </w:r>
            <w:r>
              <w:rPr>
                <w:b/>
              </w:rPr>
              <w:t>P</w:t>
            </w:r>
            <w:r w:rsidRPr="00873557">
              <w:rPr>
                <w:b/>
              </w:rPr>
              <w:t xml:space="preserve">rimes </w:t>
            </w:r>
            <w:r>
              <w:rPr>
                <w:b/>
              </w:rPr>
              <w:t>P</w:t>
            </w:r>
            <w:r w:rsidRPr="00873557">
              <w:rPr>
                <w:b/>
              </w:rPr>
              <w:t>aradigm</w:t>
            </w:r>
          </w:p>
        </w:tc>
        <w:tc>
          <w:tcPr>
            <w:tcW w:w="3922" w:type="dxa"/>
            <w:gridSpan w:val="2"/>
            <w:tcBorders>
              <w:top w:val="single" w:sz="12" w:space="0" w:color="auto"/>
              <w:bottom w:val="single" w:sz="4" w:space="0" w:color="auto"/>
            </w:tcBorders>
          </w:tcPr>
          <w:p w14:paraId="5503A28F" w14:textId="77777777" w:rsidR="0078667F" w:rsidRPr="00013862" w:rsidRDefault="0078667F" w:rsidP="001C5C3E">
            <w:pPr>
              <w:spacing w:after="120"/>
            </w:pPr>
            <w:r>
              <w:rPr>
                <w:b/>
              </w:rPr>
              <w:t>Ambivalent Targets Paradigm</w:t>
            </w:r>
          </w:p>
        </w:tc>
      </w:tr>
      <w:tr w:rsidR="0078667F" w:rsidRPr="00013862" w14:paraId="3A087772" w14:textId="77777777" w:rsidTr="001C5C3E">
        <w:tc>
          <w:tcPr>
            <w:tcW w:w="1560" w:type="dxa"/>
            <w:tcBorders>
              <w:top w:val="nil"/>
              <w:bottom w:val="single" w:sz="4" w:space="0" w:color="auto"/>
            </w:tcBorders>
          </w:tcPr>
          <w:p w14:paraId="59CB11FC" w14:textId="77777777" w:rsidR="0078667F" w:rsidRPr="00873557" w:rsidRDefault="0078667F" w:rsidP="001C5C3E">
            <w:pPr>
              <w:spacing w:line="360" w:lineRule="auto"/>
              <w:rPr>
                <w:b/>
              </w:rPr>
            </w:pPr>
          </w:p>
        </w:tc>
        <w:tc>
          <w:tcPr>
            <w:tcW w:w="1961" w:type="dxa"/>
            <w:tcBorders>
              <w:top w:val="single" w:sz="4" w:space="0" w:color="auto"/>
              <w:bottom w:val="single" w:sz="4" w:space="0" w:color="auto"/>
            </w:tcBorders>
          </w:tcPr>
          <w:p w14:paraId="5E7DD4B9" w14:textId="77777777" w:rsidR="0078667F" w:rsidRPr="00906C2B" w:rsidRDefault="0078667F" w:rsidP="001C5C3E">
            <w:pPr>
              <w:spacing w:line="360" w:lineRule="auto"/>
            </w:pPr>
            <w:r w:rsidRPr="00873557">
              <w:rPr>
                <w:b/>
              </w:rPr>
              <w:t>Primes</w:t>
            </w:r>
            <w:r w:rsidRPr="00873557">
              <w:rPr>
                <w:b/>
              </w:rPr>
              <w:br/>
              <w:t>(nouns)</w:t>
            </w:r>
          </w:p>
        </w:tc>
        <w:tc>
          <w:tcPr>
            <w:tcW w:w="1961" w:type="dxa"/>
            <w:tcBorders>
              <w:top w:val="single" w:sz="4" w:space="0" w:color="auto"/>
              <w:bottom w:val="single" w:sz="4" w:space="0" w:color="auto"/>
            </w:tcBorders>
          </w:tcPr>
          <w:p w14:paraId="1C56B7CB" w14:textId="77777777" w:rsidR="0078667F" w:rsidRPr="00873557" w:rsidRDefault="0078667F" w:rsidP="001C5C3E">
            <w:pPr>
              <w:spacing w:line="360" w:lineRule="auto"/>
            </w:pPr>
            <w:r w:rsidRPr="00873557">
              <w:rPr>
                <w:b/>
              </w:rPr>
              <w:t>Targets</w:t>
            </w:r>
            <w:r w:rsidRPr="00873557">
              <w:rPr>
                <w:b/>
              </w:rPr>
              <w:br/>
              <w:t>(adjectives)</w:t>
            </w:r>
          </w:p>
        </w:tc>
        <w:tc>
          <w:tcPr>
            <w:tcW w:w="1961" w:type="dxa"/>
            <w:tcBorders>
              <w:top w:val="single" w:sz="4" w:space="0" w:color="auto"/>
              <w:bottom w:val="single" w:sz="4" w:space="0" w:color="auto"/>
            </w:tcBorders>
          </w:tcPr>
          <w:p w14:paraId="45D5A084" w14:textId="77777777" w:rsidR="0078667F" w:rsidRPr="00873557" w:rsidRDefault="0078667F" w:rsidP="001C5C3E">
            <w:pPr>
              <w:spacing w:line="360" w:lineRule="auto"/>
            </w:pPr>
            <w:r>
              <w:rPr>
                <w:b/>
              </w:rPr>
              <w:t>Primes (adjectives)</w:t>
            </w:r>
          </w:p>
        </w:tc>
        <w:tc>
          <w:tcPr>
            <w:tcW w:w="1961" w:type="dxa"/>
            <w:tcBorders>
              <w:top w:val="single" w:sz="4" w:space="0" w:color="auto"/>
              <w:bottom w:val="single" w:sz="4" w:space="0" w:color="auto"/>
            </w:tcBorders>
          </w:tcPr>
          <w:p w14:paraId="2F7BC384" w14:textId="77777777" w:rsidR="0078667F" w:rsidRPr="00013862" w:rsidRDefault="0078667F" w:rsidP="001C5C3E">
            <w:pPr>
              <w:spacing w:line="360" w:lineRule="auto"/>
            </w:pPr>
            <w:r>
              <w:rPr>
                <w:b/>
              </w:rPr>
              <w:t xml:space="preserve">Targets </w:t>
            </w:r>
            <w:r>
              <w:rPr>
                <w:b/>
              </w:rPr>
              <w:br/>
              <w:t>(nouns)</w:t>
            </w:r>
          </w:p>
        </w:tc>
      </w:tr>
      <w:tr w:rsidR="0078667F" w:rsidRPr="00873557" w14:paraId="4A53D39D" w14:textId="77777777" w:rsidTr="001C5C3E">
        <w:tc>
          <w:tcPr>
            <w:tcW w:w="1560" w:type="dxa"/>
            <w:tcBorders>
              <w:top w:val="single" w:sz="4" w:space="0" w:color="auto"/>
              <w:bottom w:val="single" w:sz="4" w:space="0" w:color="auto"/>
            </w:tcBorders>
          </w:tcPr>
          <w:p w14:paraId="71DB17BE" w14:textId="77777777" w:rsidR="0078667F" w:rsidRPr="00873557" w:rsidRDefault="0078667F" w:rsidP="001C5C3E">
            <w:pPr>
              <w:spacing w:line="360" w:lineRule="auto"/>
              <w:rPr>
                <w:b/>
              </w:rPr>
            </w:pPr>
            <w:r w:rsidRPr="00873557">
              <w:rPr>
                <w:b/>
              </w:rPr>
              <w:t>negative</w:t>
            </w:r>
          </w:p>
        </w:tc>
        <w:tc>
          <w:tcPr>
            <w:tcW w:w="1961" w:type="dxa"/>
            <w:tcBorders>
              <w:top w:val="single" w:sz="4" w:space="0" w:color="auto"/>
              <w:bottom w:val="single" w:sz="4" w:space="0" w:color="auto"/>
            </w:tcBorders>
          </w:tcPr>
          <w:p w14:paraId="7D2AD13A" w14:textId="77777777" w:rsidR="0078667F" w:rsidRPr="00906C2B" w:rsidRDefault="0078667F" w:rsidP="001C5C3E">
            <w:pPr>
              <w:spacing w:after="120"/>
            </w:pPr>
            <w:r w:rsidRPr="00906C2B">
              <w:t xml:space="preserve">Gefängnis </w:t>
            </w:r>
            <w:r>
              <w:br/>
              <w:t xml:space="preserve">   </w:t>
            </w:r>
            <w:r w:rsidRPr="00906C2B">
              <w:t>(prison)</w:t>
            </w:r>
          </w:p>
          <w:p w14:paraId="6EA98BFD" w14:textId="77777777" w:rsidR="0078667F" w:rsidRPr="00906C2B" w:rsidRDefault="0078667F" w:rsidP="001C5C3E">
            <w:pPr>
              <w:spacing w:after="120"/>
            </w:pPr>
            <w:r w:rsidRPr="00906C2B">
              <w:t xml:space="preserve">Friedhof </w:t>
            </w:r>
            <w:r>
              <w:br/>
              <w:t xml:space="preserve">   </w:t>
            </w:r>
            <w:r w:rsidRPr="00906C2B">
              <w:t>(cemetery)</w:t>
            </w:r>
          </w:p>
          <w:p w14:paraId="796C54BB" w14:textId="77777777" w:rsidR="0078667F" w:rsidRPr="00906C2B" w:rsidRDefault="0078667F" w:rsidP="001C5C3E">
            <w:pPr>
              <w:spacing w:after="120"/>
            </w:pPr>
            <w:r w:rsidRPr="00906C2B">
              <w:t>Streit (dispute)</w:t>
            </w:r>
          </w:p>
          <w:p w14:paraId="4BFB7275" w14:textId="77777777" w:rsidR="0078667F" w:rsidRPr="00906C2B" w:rsidRDefault="0078667F" w:rsidP="001C5C3E">
            <w:pPr>
              <w:spacing w:after="120"/>
            </w:pPr>
            <w:r w:rsidRPr="00906C2B">
              <w:t>Versager (loser)</w:t>
            </w:r>
          </w:p>
        </w:tc>
        <w:tc>
          <w:tcPr>
            <w:tcW w:w="1961" w:type="dxa"/>
            <w:tcBorders>
              <w:top w:val="single" w:sz="4" w:space="0" w:color="auto"/>
              <w:bottom w:val="single" w:sz="4" w:space="0" w:color="auto"/>
            </w:tcBorders>
          </w:tcPr>
          <w:p w14:paraId="0862DB55" w14:textId="77777777" w:rsidR="0078667F" w:rsidRPr="00873557" w:rsidRDefault="0078667F" w:rsidP="001C5C3E">
            <w:pPr>
              <w:spacing w:after="120"/>
            </w:pPr>
            <w:r w:rsidRPr="00873557">
              <w:t>FAUL (lazy)</w:t>
            </w:r>
          </w:p>
          <w:p w14:paraId="538503C6" w14:textId="77777777" w:rsidR="0078667F" w:rsidRPr="00873557" w:rsidRDefault="0078667F" w:rsidP="001C5C3E">
            <w:pPr>
              <w:spacing w:after="120"/>
            </w:pPr>
            <w:r w:rsidRPr="00873557">
              <w:t>DUMM (stupid)</w:t>
            </w:r>
          </w:p>
          <w:p w14:paraId="30EEB01A" w14:textId="77777777" w:rsidR="0078667F" w:rsidRPr="00873557" w:rsidRDefault="0078667F" w:rsidP="001C5C3E">
            <w:pPr>
              <w:spacing w:after="120"/>
            </w:pPr>
            <w:r w:rsidRPr="00873557">
              <w:t>LAHM (lame)</w:t>
            </w:r>
          </w:p>
          <w:p w14:paraId="4FE6A1DF" w14:textId="77777777" w:rsidR="0078667F" w:rsidRPr="00873557" w:rsidRDefault="0078667F" w:rsidP="001C5C3E">
            <w:pPr>
              <w:spacing w:after="120"/>
            </w:pPr>
            <w:r w:rsidRPr="00873557">
              <w:t>EINSAM (lonely)</w:t>
            </w:r>
          </w:p>
          <w:p w14:paraId="5DDCCC57" w14:textId="77777777" w:rsidR="0078667F" w:rsidRPr="00873557" w:rsidRDefault="0078667F" w:rsidP="001C5C3E">
            <w:pPr>
              <w:spacing w:after="120"/>
            </w:pPr>
            <w:r w:rsidRPr="00873557">
              <w:t xml:space="preserve">TÖDLICH </w:t>
            </w:r>
            <w:r>
              <w:br/>
              <w:t xml:space="preserve">   </w:t>
            </w:r>
            <w:r w:rsidRPr="00873557">
              <w:t>(deadly)</w:t>
            </w:r>
          </w:p>
          <w:p w14:paraId="7A9807C2" w14:textId="77777777" w:rsidR="0078667F" w:rsidRPr="00873557" w:rsidRDefault="0078667F" w:rsidP="001C5C3E">
            <w:pPr>
              <w:spacing w:after="120"/>
            </w:pPr>
            <w:r w:rsidRPr="00873557">
              <w:t xml:space="preserve">NEIDISCH </w:t>
            </w:r>
            <w:r>
              <w:br/>
              <w:t xml:space="preserve">   </w:t>
            </w:r>
            <w:r w:rsidRPr="00873557">
              <w:t>(envious)</w:t>
            </w:r>
          </w:p>
          <w:p w14:paraId="356E9BBB" w14:textId="77777777" w:rsidR="0078667F" w:rsidRPr="00873557" w:rsidRDefault="0078667F" w:rsidP="001C5C3E">
            <w:pPr>
              <w:spacing w:after="120"/>
            </w:pPr>
            <w:r w:rsidRPr="00873557">
              <w:t xml:space="preserve">ARROGANT </w:t>
            </w:r>
            <w:r>
              <w:br/>
              <w:t xml:space="preserve">   </w:t>
            </w:r>
            <w:r w:rsidRPr="00873557">
              <w:t>(arrogant)</w:t>
            </w:r>
          </w:p>
          <w:p w14:paraId="6F593151" w14:textId="77777777" w:rsidR="0078667F" w:rsidRPr="00873557" w:rsidRDefault="0078667F" w:rsidP="001C5C3E">
            <w:pPr>
              <w:spacing w:after="120"/>
            </w:pPr>
            <w:r w:rsidRPr="001A336D">
              <w:t xml:space="preserve">UNGERECHT </w:t>
            </w:r>
            <w:r>
              <w:br/>
              <w:t xml:space="preserve">   </w:t>
            </w:r>
            <w:r w:rsidRPr="001A336D">
              <w:t>(unfair)</w:t>
            </w:r>
          </w:p>
        </w:tc>
        <w:tc>
          <w:tcPr>
            <w:tcW w:w="1961" w:type="dxa"/>
            <w:tcBorders>
              <w:top w:val="single" w:sz="4" w:space="0" w:color="auto"/>
              <w:bottom w:val="single" w:sz="4" w:space="0" w:color="auto"/>
            </w:tcBorders>
          </w:tcPr>
          <w:p w14:paraId="4BC5EF34" w14:textId="77777777" w:rsidR="0078667F" w:rsidRPr="00873557" w:rsidRDefault="0078667F" w:rsidP="001C5C3E">
            <w:pPr>
              <w:spacing w:after="120"/>
            </w:pPr>
            <w:r w:rsidRPr="00873557">
              <w:t>faul (lazy)</w:t>
            </w:r>
          </w:p>
          <w:p w14:paraId="0376849F" w14:textId="77777777" w:rsidR="0078667F" w:rsidRPr="00873557" w:rsidRDefault="0078667F" w:rsidP="001C5C3E">
            <w:pPr>
              <w:spacing w:after="120"/>
            </w:pPr>
            <w:r w:rsidRPr="00873557">
              <w:t>dumm (stupid)</w:t>
            </w:r>
          </w:p>
          <w:p w14:paraId="74CA7C5C" w14:textId="77777777" w:rsidR="0078667F" w:rsidRPr="00873557" w:rsidRDefault="0078667F" w:rsidP="001C5C3E">
            <w:pPr>
              <w:spacing w:after="120"/>
            </w:pPr>
            <w:r w:rsidRPr="00873557">
              <w:t>lahm (lame)</w:t>
            </w:r>
          </w:p>
          <w:p w14:paraId="1711C2E5" w14:textId="77777777" w:rsidR="0078667F" w:rsidRPr="00873557" w:rsidRDefault="0078667F" w:rsidP="001C5C3E">
            <w:pPr>
              <w:spacing w:after="120"/>
            </w:pPr>
            <w:r w:rsidRPr="00873557">
              <w:t>einsam (lonely)</w:t>
            </w:r>
          </w:p>
          <w:p w14:paraId="1F6E8D35" w14:textId="77777777" w:rsidR="0078667F" w:rsidRPr="00873557" w:rsidRDefault="0078667F" w:rsidP="001C5C3E">
            <w:pPr>
              <w:spacing w:after="120"/>
            </w:pPr>
            <w:r w:rsidRPr="00873557">
              <w:t>tödlich (deadly)</w:t>
            </w:r>
          </w:p>
          <w:p w14:paraId="6F2BDEB3" w14:textId="77777777" w:rsidR="0078667F" w:rsidRPr="00873557" w:rsidRDefault="0078667F" w:rsidP="001C5C3E">
            <w:pPr>
              <w:spacing w:after="120"/>
            </w:pPr>
            <w:r w:rsidRPr="00873557">
              <w:t xml:space="preserve">neidisch </w:t>
            </w:r>
            <w:r>
              <w:br/>
              <w:t xml:space="preserve">   </w:t>
            </w:r>
            <w:r w:rsidRPr="00873557">
              <w:t>(envious)</w:t>
            </w:r>
          </w:p>
          <w:p w14:paraId="010B7EEE" w14:textId="77777777" w:rsidR="0078667F" w:rsidRPr="00873557" w:rsidRDefault="0078667F" w:rsidP="001C5C3E">
            <w:pPr>
              <w:spacing w:after="120"/>
            </w:pPr>
            <w:r w:rsidRPr="00873557">
              <w:t xml:space="preserve">arrogant </w:t>
            </w:r>
            <w:r>
              <w:br/>
              <w:t xml:space="preserve">   </w:t>
            </w:r>
            <w:r w:rsidRPr="00873557">
              <w:t>(arrogant)</w:t>
            </w:r>
          </w:p>
          <w:p w14:paraId="3111145A" w14:textId="77777777" w:rsidR="0078667F" w:rsidRPr="00873557" w:rsidRDefault="0078667F" w:rsidP="001C5C3E">
            <w:pPr>
              <w:spacing w:after="120"/>
            </w:pPr>
            <w:r w:rsidRPr="001A336D">
              <w:t>ungerecht (unfair)</w:t>
            </w:r>
          </w:p>
        </w:tc>
        <w:tc>
          <w:tcPr>
            <w:tcW w:w="1961" w:type="dxa"/>
            <w:tcBorders>
              <w:top w:val="single" w:sz="4" w:space="0" w:color="auto"/>
              <w:bottom w:val="single" w:sz="4" w:space="0" w:color="auto"/>
            </w:tcBorders>
          </w:tcPr>
          <w:p w14:paraId="77469AC2" w14:textId="77777777" w:rsidR="0078667F" w:rsidRPr="00013862" w:rsidRDefault="0078667F" w:rsidP="001C5C3E">
            <w:pPr>
              <w:spacing w:after="120"/>
            </w:pPr>
            <w:r w:rsidRPr="00013862">
              <w:t xml:space="preserve">GEFÄNGNIS </w:t>
            </w:r>
            <w:r>
              <w:br/>
              <w:t xml:space="preserve">   </w:t>
            </w:r>
            <w:r w:rsidRPr="00013862">
              <w:t>(prison)</w:t>
            </w:r>
          </w:p>
          <w:p w14:paraId="6AABF68D" w14:textId="77777777" w:rsidR="0078667F" w:rsidRPr="00013862" w:rsidRDefault="0078667F" w:rsidP="001C5C3E">
            <w:pPr>
              <w:spacing w:after="120"/>
            </w:pPr>
            <w:r w:rsidRPr="00013862">
              <w:t xml:space="preserve">FRIEDHOF </w:t>
            </w:r>
            <w:r>
              <w:br/>
              <w:t xml:space="preserve">   </w:t>
            </w:r>
            <w:r w:rsidRPr="00013862">
              <w:t>(cemetery)</w:t>
            </w:r>
          </w:p>
          <w:p w14:paraId="621E815F" w14:textId="77777777" w:rsidR="0078667F" w:rsidRPr="00013862" w:rsidRDefault="0078667F" w:rsidP="001C5C3E">
            <w:pPr>
              <w:spacing w:after="120"/>
            </w:pPr>
            <w:r w:rsidRPr="00013862">
              <w:t>STREIT (dispute)</w:t>
            </w:r>
          </w:p>
          <w:p w14:paraId="475606E8" w14:textId="77777777" w:rsidR="0078667F" w:rsidRPr="00873557" w:rsidRDefault="0078667F" w:rsidP="001C5C3E">
            <w:pPr>
              <w:spacing w:after="120"/>
            </w:pPr>
            <w:r w:rsidRPr="00013862">
              <w:t xml:space="preserve">VERSAGER </w:t>
            </w:r>
            <w:r>
              <w:br/>
              <w:t xml:space="preserve">   </w:t>
            </w:r>
            <w:r w:rsidRPr="00013862">
              <w:t>(loser)</w:t>
            </w:r>
          </w:p>
        </w:tc>
      </w:tr>
      <w:tr w:rsidR="0078667F" w:rsidRPr="00013862" w14:paraId="0BB49D30" w14:textId="77777777" w:rsidTr="001C5C3E">
        <w:tc>
          <w:tcPr>
            <w:tcW w:w="1560" w:type="dxa"/>
            <w:tcBorders>
              <w:top w:val="single" w:sz="4" w:space="0" w:color="auto"/>
              <w:bottom w:val="single" w:sz="4" w:space="0" w:color="auto"/>
            </w:tcBorders>
          </w:tcPr>
          <w:p w14:paraId="0CEA0601" w14:textId="77777777" w:rsidR="0078667F" w:rsidRPr="00873557" w:rsidRDefault="0078667F" w:rsidP="001C5C3E">
            <w:pPr>
              <w:spacing w:line="360" w:lineRule="auto"/>
              <w:rPr>
                <w:b/>
              </w:rPr>
            </w:pPr>
            <w:r>
              <w:rPr>
                <w:b/>
              </w:rPr>
              <w:t>neutral</w:t>
            </w:r>
          </w:p>
        </w:tc>
        <w:tc>
          <w:tcPr>
            <w:tcW w:w="1961" w:type="dxa"/>
            <w:tcBorders>
              <w:top w:val="single" w:sz="4" w:space="0" w:color="auto"/>
              <w:bottom w:val="single" w:sz="4" w:space="0" w:color="auto"/>
            </w:tcBorders>
          </w:tcPr>
          <w:p w14:paraId="08F51149" w14:textId="77777777" w:rsidR="0078667F" w:rsidRPr="0078667F" w:rsidRDefault="0078667F" w:rsidP="001C5C3E">
            <w:pPr>
              <w:spacing w:after="120"/>
              <w:rPr>
                <w:lang w:val="de-DE"/>
              </w:rPr>
            </w:pPr>
            <w:r w:rsidRPr="0078667F">
              <w:rPr>
                <w:lang w:val="de-DE"/>
              </w:rPr>
              <w:t xml:space="preserve">Gegenteil </w:t>
            </w:r>
            <w:r w:rsidRPr="0078667F">
              <w:rPr>
                <w:lang w:val="de-DE"/>
              </w:rPr>
              <w:br/>
              <w:t xml:space="preserve">   (opposite)</w:t>
            </w:r>
          </w:p>
          <w:p w14:paraId="3CA4C47C" w14:textId="77777777" w:rsidR="0078667F" w:rsidRPr="0078667F" w:rsidRDefault="0078667F" w:rsidP="001C5C3E">
            <w:pPr>
              <w:spacing w:after="120"/>
              <w:rPr>
                <w:lang w:val="de-DE"/>
              </w:rPr>
            </w:pPr>
            <w:r w:rsidRPr="0078667F">
              <w:rPr>
                <w:lang w:val="de-DE"/>
              </w:rPr>
              <w:t xml:space="preserve">Regler </w:t>
            </w:r>
            <w:r w:rsidRPr="0078667F">
              <w:rPr>
                <w:lang w:val="de-DE"/>
              </w:rPr>
              <w:br/>
              <w:t xml:space="preserve">   (controller)</w:t>
            </w:r>
          </w:p>
          <w:p w14:paraId="18128DE9" w14:textId="77777777" w:rsidR="0078667F" w:rsidRPr="0078667F" w:rsidRDefault="0078667F" w:rsidP="001C5C3E">
            <w:pPr>
              <w:spacing w:after="120"/>
              <w:rPr>
                <w:lang w:val="de-DE"/>
              </w:rPr>
            </w:pPr>
            <w:r w:rsidRPr="0078667F">
              <w:rPr>
                <w:lang w:val="de-DE"/>
              </w:rPr>
              <w:t>Sache (thing)</w:t>
            </w:r>
          </w:p>
          <w:p w14:paraId="1ADAD45A" w14:textId="77777777" w:rsidR="0078667F" w:rsidRPr="0078667F" w:rsidRDefault="0078667F" w:rsidP="001C5C3E">
            <w:pPr>
              <w:spacing w:after="120"/>
              <w:rPr>
                <w:lang w:val="de-DE"/>
              </w:rPr>
            </w:pPr>
            <w:r w:rsidRPr="0078667F">
              <w:rPr>
                <w:lang w:val="de-DE"/>
              </w:rPr>
              <w:t xml:space="preserve">Situation </w:t>
            </w:r>
            <w:r w:rsidRPr="0078667F">
              <w:rPr>
                <w:lang w:val="de-DE"/>
              </w:rPr>
              <w:br/>
              <w:t xml:space="preserve">   (situation)</w:t>
            </w:r>
          </w:p>
          <w:p w14:paraId="581136B8" w14:textId="77777777" w:rsidR="0078667F" w:rsidRPr="0078667F" w:rsidRDefault="0078667F" w:rsidP="001C5C3E">
            <w:pPr>
              <w:spacing w:after="120"/>
              <w:rPr>
                <w:lang w:val="de-DE"/>
              </w:rPr>
            </w:pPr>
            <w:r w:rsidRPr="0078667F">
              <w:rPr>
                <w:lang w:val="de-DE"/>
              </w:rPr>
              <w:t>Aufenthalt (stay)</w:t>
            </w:r>
          </w:p>
          <w:p w14:paraId="276D0943" w14:textId="77777777" w:rsidR="0078667F" w:rsidRPr="0078667F" w:rsidRDefault="0078667F" w:rsidP="001C5C3E">
            <w:pPr>
              <w:spacing w:after="120"/>
              <w:rPr>
                <w:lang w:val="de-DE"/>
              </w:rPr>
            </w:pPr>
            <w:r w:rsidRPr="0078667F">
              <w:rPr>
                <w:lang w:val="de-DE"/>
              </w:rPr>
              <w:t xml:space="preserve">Alltag </w:t>
            </w:r>
            <w:r w:rsidRPr="0078667F">
              <w:rPr>
                <w:lang w:val="de-DE"/>
              </w:rPr>
              <w:br/>
              <w:t xml:space="preserve">   (everyday life)</w:t>
            </w:r>
          </w:p>
          <w:p w14:paraId="1D090FB5" w14:textId="77777777" w:rsidR="0078667F" w:rsidRPr="0078667F" w:rsidRDefault="0078667F" w:rsidP="001C5C3E">
            <w:pPr>
              <w:spacing w:after="120"/>
              <w:rPr>
                <w:lang w:val="de-DE"/>
              </w:rPr>
            </w:pPr>
            <w:r w:rsidRPr="0078667F">
              <w:rPr>
                <w:lang w:val="de-DE"/>
              </w:rPr>
              <w:t xml:space="preserve">Tätigkeit </w:t>
            </w:r>
            <w:r w:rsidRPr="0078667F">
              <w:rPr>
                <w:lang w:val="de-DE"/>
              </w:rPr>
              <w:br/>
              <w:t xml:space="preserve">   (occupation)</w:t>
            </w:r>
          </w:p>
          <w:p w14:paraId="7FAC475A" w14:textId="77777777" w:rsidR="0078667F" w:rsidRPr="0078667F" w:rsidRDefault="0078667F" w:rsidP="001C5C3E">
            <w:pPr>
              <w:spacing w:after="120"/>
              <w:rPr>
                <w:lang w:val="de-DE"/>
              </w:rPr>
            </w:pPr>
            <w:r w:rsidRPr="0078667F">
              <w:rPr>
                <w:lang w:val="de-DE"/>
              </w:rPr>
              <w:t>Gelenk (joint)</w:t>
            </w:r>
          </w:p>
          <w:p w14:paraId="0F3A352B" w14:textId="77777777" w:rsidR="0078667F" w:rsidRPr="00873557" w:rsidRDefault="0078667F" w:rsidP="001C5C3E">
            <w:pPr>
              <w:spacing w:after="120"/>
            </w:pPr>
            <w:r w:rsidRPr="00873557">
              <w:t xml:space="preserve">Abbild </w:t>
            </w:r>
            <w:r>
              <w:br/>
              <w:t xml:space="preserve">   </w:t>
            </w:r>
            <w:r w:rsidRPr="00873557">
              <w:t>(portrayal)</w:t>
            </w:r>
          </w:p>
          <w:p w14:paraId="471674A2" w14:textId="77777777" w:rsidR="0078667F" w:rsidRPr="00873557" w:rsidRDefault="0078667F" w:rsidP="001C5C3E">
            <w:pPr>
              <w:spacing w:after="120"/>
            </w:pPr>
            <w:r w:rsidRPr="00873557">
              <w:t xml:space="preserve">Vorkommen </w:t>
            </w:r>
            <w:r>
              <w:br/>
              <w:t xml:space="preserve">   </w:t>
            </w:r>
            <w:r w:rsidRPr="00873557">
              <w:t>(occurrence)</w:t>
            </w:r>
          </w:p>
          <w:p w14:paraId="438545AA" w14:textId="77777777" w:rsidR="0078667F" w:rsidRPr="00873557" w:rsidRDefault="0078667F" w:rsidP="001C5C3E">
            <w:pPr>
              <w:spacing w:after="120"/>
            </w:pPr>
            <w:r w:rsidRPr="00873557">
              <w:t xml:space="preserve">Merkmal </w:t>
            </w:r>
            <w:r>
              <w:br/>
              <w:t xml:space="preserve">   </w:t>
            </w:r>
            <w:r w:rsidRPr="00873557">
              <w:t>(characteristic)</w:t>
            </w:r>
          </w:p>
          <w:p w14:paraId="6ACE6A4A" w14:textId="77777777" w:rsidR="0078667F" w:rsidRPr="0078667F" w:rsidRDefault="0078667F" w:rsidP="001C5C3E">
            <w:pPr>
              <w:spacing w:after="120"/>
              <w:rPr>
                <w:lang w:val="de-DE"/>
              </w:rPr>
            </w:pPr>
            <w:r w:rsidRPr="0078667F">
              <w:rPr>
                <w:lang w:val="de-DE"/>
              </w:rPr>
              <w:t xml:space="preserve">Leinwand </w:t>
            </w:r>
            <w:r w:rsidRPr="0078667F">
              <w:rPr>
                <w:lang w:val="de-DE"/>
              </w:rPr>
              <w:br/>
            </w:r>
            <w:r w:rsidRPr="0078667F">
              <w:rPr>
                <w:lang w:val="de-DE"/>
              </w:rPr>
              <w:lastRenderedPageBreak/>
              <w:t xml:space="preserve">   (screen)</w:t>
            </w:r>
          </w:p>
          <w:p w14:paraId="0BD0896E" w14:textId="77777777" w:rsidR="0078667F" w:rsidRPr="0078667F" w:rsidRDefault="0078667F" w:rsidP="001C5C3E">
            <w:pPr>
              <w:spacing w:after="120"/>
              <w:rPr>
                <w:lang w:val="de-DE"/>
              </w:rPr>
            </w:pPr>
            <w:r w:rsidRPr="0078667F">
              <w:rPr>
                <w:lang w:val="de-DE"/>
              </w:rPr>
              <w:t>Stelle (place)</w:t>
            </w:r>
          </w:p>
          <w:p w14:paraId="5A34EDD7" w14:textId="77777777" w:rsidR="0078667F" w:rsidRPr="0078667F" w:rsidRDefault="0078667F" w:rsidP="001C5C3E">
            <w:pPr>
              <w:spacing w:after="120"/>
              <w:rPr>
                <w:lang w:val="de-DE"/>
              </w:rPr>
            </w:pPr>
            <w:r w:rsidRPr="0078667F">
              <w:rPr>
                <w:lang w:val="de-DE"/>
              </w:rPr>
              <w:t>Kappe (lid)</w:t>
            </w:r>
          </w:p>
          <w:p w14:paraId="3B9549BE" w14:textId="77777777" w:rsidR="0078667F" w:rsidRPr="00873557" w:rsidRDefault="0078667F" w:rsidP="001C5C3E">
            <w:pPr>
              <w:spacing w:after="120"/>
            </w:pPr>
            <w:r w:rsidRPr="00873557">
              <w:t xml:space="preserve">Beispiel </w:t>
            </w:r>
            <w:r>
              <w:br/>
              <w:t xml:space="preserve">   </w:t>
            </w:r>
            <w:r w:rsidRPr="00873557">
              <w:t>(example)</w:t>
            </w:r>
          </w:p>
          <w:p w14:paraId="693AC26E" w14:textId="77777777" w:rsidR="0078667F" w:rsidRPr="00906C2B" w:rsidRDefault="0078667F" w:rsidP="001C5C3E">
            <w:pPr>
              <w:spacing w:after="120"/>
            </w:pPr>
            <w:r w:rsidRPr="00873557">
              <w:t xml:space="preserve">Quader </w:t>
            </w:r>
            <w:r>
              <w:br/>
              <w:t xml:space="preserve">   </w:t>
            </w:r>
            <w:r w:rsidRPr="00873557">
              <w:t>(squared stone)</w:t>
            </w:r>
          </w:p>
        </w:tc>
        <w:tc>
          <w:tcPr>
            <w:tcW w:w="1961" w:type="dxa"/>
            <w:tcBorders>
              <w:top w:val="single" w:sz="4" w:space="0" w:color="auto"/>
              <w:bottom w:val="single" w:sz="4" w:space="0" w:color="auto"/>
            </w:tcBorders>
          </w:tcPr>
          <w:p w14:paraId="0E41EFF3" w14:textId="77777777" w:rsidR="0078667F" w:rsidRPr="00873557" w:rsidRDefault="0078667F" w:rsidP="001C5C3E">
            <w:pPr>
              <w:spacing w:after="120"/>
            </w:pPr>
            <w:r w:rsidRPr="00873557">
              <w:lastRenderedPageBreak/>
              <w:t>REAL (real)</w:t>
            </w:r>
          </w:p>
          <w:p w14:paraId="129EE5AB" w14:textId="77777777" w:rsidR="0078667F" w:rsidRPr="00873557" w:rsidRDefault="0078667F" w:rsidP="001C5C3E">
            <w:pPr>
              <w:spacing w:after="120"/>
            </w:pPr>
            <w:r w:rsidRPr="00873557">
              <w:t>HOCH (high)</w:t>
            </w:r>
          </w:p>
          <w:p w14:paraId="74DD80EC" w14:textId="77777777" w:rsidR="0078667F" w:rsidRPr="00873557" w:rsidRDefault="0078667F" w:rsidP="001C5C3E">
            <w:pPr>
              <w:spacing w:after="120"/>
            </w:pPr>
            <w:r w:rsidRPr="00873557">
              <w:t>ÖRTLICH (local)</w:t>
            </w:r>
          </w:p>
          <w:p w14:paraId="70A7D997" w14:textId="77777777" w:rsidR="0078667F" w:rsidRPr="00873557" w:rsidRDefault="0078667F" w:rsidP="001C5C3E">
            <w:pPr>
              <w:spacing w:after="120"/>
            </w:pPr>
            <w:r w:rsidRPr="00873557">
              <w:t>OVAL (oval)</w:t>
            </w:r>
          </w:p>
          <w:p w14:paraId="7253596F" w14:textId="77777777" w:rsidR="0078667F" w:rsidRPr="00873557" w:rsidRDefault="0078667F" w:rsidP="001C5C3E">
            <w:pPr>
              <w:spacing w:after="120"/>
            </w:pPr>
            <w:r w:rsidRPr="00873557">
              <w:t xml:space="preserve">TYPISCH </w:t>
            </w:r>
            <w:r>
              <w:br/>
              <w:t xml:space="preserve">   </w:t>
            </w:r>
            <w:r w:rsidRPr="00873557">
              <w:t>(typical)</w:t>
            </w:r>
          </w:p>
          <w:p w14:paraId="029AE09A" w14:textId="77777777" w:rsidR="0078667F" w:rsidRPr="00873557" w:rsidRDefault="0078667F" w:rsidP="001C5C3E">
            <w:pPr>
              <w:spacing w:after="120"/>
            </w:pPr>
            <w:r w:rsidRPr="00873557">
              <w:t xml:space="preserve">GENERELL </w:t>
            </w:r>
            <w:r>
              <w:br/>
              <w:t xml:space="preserve">   </w:t>
            </w:r>
            <w:r w:rsidRPr="00873557">
              <w:t>(general)</w:t>
            </w:r>
          </w:p>
          <w:p w14:paraId="0AA72F5E" w14:textId="77777777" w:rsidR="0078667F" w:rsidRPr="0078667F" w:rsidRDefault="0078667F" w:rsidP="001C5C3E">
            <w:pPr>
              <w:spacing w:after="120"/>
              <w:rPr>
                <w:lang w:val="de-DE"/>
              </w:rPr>
            </w:pPr>
            <w:r w:rsidRPr="0078667F">
              <w:rPr>
                <w:lang w:val="de-DE"/>
              </w:rPr>
              <w:t xml:space="preserve">TÄGLICH </w:t>
            </w:r>
            <w:r w:rsidRPr="0078667F">
              <w:rPr>
                <w:lang w:val="de-DE"/>
              </w:rPr>
              <w:br/>
              <w:t xml:space="preserve">   (daily)</w:t>
            </w:r>
          </w:p>
          <w:p w14:paraId="4AD0DE33" w14:textId="77777777" w:rsidR="0078667F" w:rsidRPr="0078667F" w:rsidRDefault="0078667F" w:rsidP="001C5C3E">
            <w:pPr>
              <w:spacing w:after="120"/>
              <w:rPr>
                <w:lang w:val="de-DE"/>
              </w:rPr>
            </w:pPr>
            <w:r w:rsidRPr="0078667F">
              <w:rPr>
                <w:lang w:val="de-DE"/>
              </w:rPr>
              <w:t xml:space="preserve">SPEZIELL </w:t>
            </w:r>
            <w:r w:rsidRPr="0078667F">
              <w:rPr>
                <w:lang w:val="de-DE"/>
              </w:rPr>
              <w:br/>
              <w:t xml:space="preserve">   (particular)</w:t>
            </w:r>
          </w:p>
          <w:p w14:paraId="49E92C13" w14:textId="77777777" w:rsidR="0078667F" w:rsidRPr="0078667F" w:rsidRDefault="0078667F" w:rsidP="001C5C3E">
            <w:pPr>
              <w:spacing w:after="120"/>
              <w:rPr>
                <w:lang w:val="de-DE"/>
              </w:rPr>
            </w:pPr>
            <w:r w:rsidRPr="0078667F">
              <w:rPr>
                <w:lang w:val="de-DE"/>
              </w:rPr>
              <w:t xml:space="preserve">SICHTBAR </w:t>
            </w:r>
            <w:r w:rsidRPr="0078667F">
              <w:rPr>
                <w:lang w:val="de-DE"/>
              </w:rPr>
              <w:br/>
              <w:t xml:space="preserve">   (visible)</w:t>
            </w:r>
          </w:p>
          <w:p w14:paraId="114CB27E" w14:textId="77777777" w:rsidR="0078667F" w:rsidRPr="0078667F" w:rsidRDefault="0078667F" w:rsidP="001C5C3E">
            <w:pPr>
              <w:spacing w:after="120"/>
              <w:rPr>
                <w:lang w:val="de-DE"/>
              </w:rPr>
            </w:pPr>
            <w:r w:rsidRPr="0078667F">
              <w:rPr>
                <w:lang w:val="de-DE"/>
              </w:rPr>
              <w:t xml:space="preserve">SACHLICH </w:t>
            </w:r>
            <w:r w:rsidRPr="0078667F">
              <w:rPr>
                <w:lang w:val="de-DE"/>
              </w:rPr>
              <w:br/>
              <w:t xml:space="preserve">   (factual)</w:t>
            </w:r>
          </w:p>
          <w:p w14:paraId="46683A3B" w14:textId="77777777" w:rsidR="0078667F" w:rsidRPr="0078667F" w:rsidRDefault="0078667F" w:rsidP="001C5C3E">
            <w:pPr>
              <w:spacing w:after="120"/>
              <w:rPr>
                <w:lang w:val="de-DE"/>
              </w:rPr>
            </w:pPr>
            <w:r w:rsidRPr="0078667F">
              <w:rPr>
                <w:lang w:val="de-DE"/>
              </w:rPr>
              <w:t xml:space="preserve">WÖRTLICH </w:t>
            </w:r>
            <w:r w:rsidRPr="0078667F">
              <w:rPr>
                <w:lang w:val="de-DE"/>
              </w:rPr>
              <w:br/>
              <w:t xml:space="preserve">   (literally)</w:t>
            </w:r>
          </w:p>
          <w:p w14:paraId="278EB497" w14:textId="77777777" w:rsidR="0078667F" w:rsidRPr="000859BE" w:rsidRDefault="0078667F" w:rsidP="001C5C3E">
            <w:pPr>
              <w:spacing w:after="120"/>
            </w:pPr>
            <w:r w:rsidRPr="000859BE">
              <w:t xml:space="preserve">ÄHNLICH </w:t>
            </w:r>
            <w:r>
              <w:br/>
              <w:t xml:space="preserve">   </w:t>
            </w:r>
            <w:r w:rsidRPr="000859BE">
              <w:t>(similar)</w:t>
            </w:r>
          </w:p>
          <w:p w14:paraId="28B2BF73" w14:textId="77777777" w:rsidR="0078667F" w:rsidRPr="000859BE" w:rsidRDefault="0078667F" w:rsidP="001C5C3E">
            <w:pPr>
              <w:spacing w:after="120"/>
            </w:pPr>
            <w:r w:rsidRPr="000859BE">
              <w:lastRenderedPageBreak/>
              <w:t xml:space="preserve">NORMAL </w:t>
            </w:r>
            <w:r>
              <w:br/>
              <w:t xml:space="preserve">   </w:t>
            </w:r>
            <w:r w:rsidRPr="000859BE">
              <w:t>(normal)</w:t>
            </w:r>
          </w:p>
          <w:p w14:paraId="6C677A43" w14:textId="77777777" w:rsidR="0078667F" w:rsidRPr="000859BE" w:rsidRDefault="0078667F" w:rsidP="001C5C3E">
            <w:pPr>
              <w:spacing w:after="120"/>
            </w:pPr>
            <w:r w:rsidRPr="000859BE">
              <w:t xml:space="preserve">HÄUFIG </w:t>
            </w:r>
            <w:r>
              <w:br/>
              <w:t xml:space="preserve">   </w:t>
            </w:r>
            <w:r w:rsidRPr="000859BE">
              <w:t>(frequent)</w:t>
            </w:r>
          </w:p>
          <w:p w14:paraId="58CA5439" w14:textId="77777777" w:rsidR="0078667F" w:rsidRPr="000859BE" w:rsidRDefault="0078667F" w:rsidP="001C5C3E">
            <w:pPr>
              <w:spacing w:after="120"/>
            </w:pPr>
            <w:r w:rsidRPr="000859BE">
              <w:t xml:space="preserve">THEMATISCH </w:t>
            </w:r>
            <w:r>
              <w:br/>
              <w:t xml:space="preserve">   </w:t>
            </w:r>
            <w:r w:rsidRPr="000859BE">
              <w:t>(topical)</w:t>
            </w:r>
          </w:p>
          <w:p w14:paraId="650E0085" w14:textId="77777777" w:rsidR="0078667F" w:rsidRPr="00873557" w:rsidRDefault="0078667F" w:rsidP="001C5C3E">
            <w:pPr>
              <w:spacing w:after="120"/>
            </w:pPr>
            <w:r w:rsidRPr="000859BE">
              <w:t xml:space="preserve">INDIREKT </w:t>
            </w:r>
            <w:r>
              <w:br/>
              <w:t xml:space="preserve">   </w:t>
            </w:r>
            <w:r w:rsidRPr="000859BE">
              <w:t>(indirect)</w:t>
            </w:r>
          </w:p>
        </w:tc>
        <w:tc>
          <w:tcPr>
            <w:tcW w:w="1961" w:type="dxa"/>
            <w:tcBorders>
              <w:top w:val="single" w:sz="4" w:space="0" w:color="auto"/>
              <w:bottom w:val="single" w:sz="4" w:space="0" w:color="auto"/>
            </w:tcBorders>
          </w:tcPr>
          <w:p w14:paraId="6536EB25" w14:textId="77777777" w:rsidR="0078667F" w:rsidRPr="00873557" w:rsidRDefault="0078667F" w:rsidP="001C5C3E">
            <w:pPr>
              <w:spacing w:after="120"/>
            </w:pPr>
            <w:r w:rsidRPr="00873557">
              <w:lastRenderedPageBreak/>
              <w:t>real (real)</w:t>
            </w:r>
          </w:p>
          <w:p w14:paraId="06E7DBD0" w14:textId="77777777" w:rsidR="0078667F" w:rsidRPr="00873557" w:rsidRDefault="0078667F" w:rsidP="001C5C3E">
            <w:pPr>
              <w:spacing w:after="120"/>
            </w:pPr>
            <w:r w:rsidRPr="00873557">
              <w:t>hoch (high)</w:t>
            </w:r>
          </w:p>
          <w:p w14:paraId="07E86739" w14:textId="77777777" w:rsidR="0078667F" w:rsidRPr="00873557" w:rsidRDefault="0078667F" w:rsidP="001C5C3E">
            <w:pPr>
              <w:spacing w:after="120"/>
            </w:pPr>
            <w:r w:rsidRPr="00873557">
              <w:t>örtlich (local)</w:t>
            </w:r>
          </w:p>
          <w:p w14:paraId="79CCB312" w14:textId="77777777" w:rsidR="0078667F" w:rsidRPr="00873557" w:rsidRDefault="0078667F" w:rsidP="001C5C3E">
            <w:pPr>
              <w:spacing w:after="120"/>
            </w:pPr>
            <w:r w:rsidRPr="00873557">
              <w:t>oval (oval)</w:t>
            </w:r>
          </w:p>
          <w:p w14:paraId="3CFEB0AD" w14:textId="77777777" w:rsidR="0078667F" w:rsidRPr="00873557" w:rsidRDefault="0078667F" w:rsidP="001C5C3E">
            <w:pPr>
              <w:spacing w:after="120"/>
            </w:pPr>
            <w:r w:rsidRPr="00873557">
              <w:t>typisch (typical)</w:t>
            </w:r>
          </w:p>
          <w:p w14:paraId="11CCAF7F" w14:textId="77777777" w:rsidR="0078667F" w:rsidRPr="00873557" w:rsidRDefault="0078667F" w:rsidP="001C5C3E">
            <w:pPr>
              <w:spacing w:after="120"/>
            </w:pPr>
            <w:r w:rsidRPr="00873557">
              <w:t>generell (general)</w:t>
            </w:r>
          </w:p>
          <w:p w14:paraId="74755C06" w14:textId="77777777" w:rsidR="0078667F" w:rsidRPr="0078667F" w:rsidRDefault="0078667F" w:rsidP="001C5C3E">
            <w:pPr>
              <w:spacing w:after="120"/>
              <w:rPr>
                <w:lang w:val="de-DE"/>
              </w:rPr>
            </w:pPr>
            <w:r w:rsidRPr="0078667F">
              <w:rPr>
                <w:lang w:val="de-DE"/>
              </w:rPr>
              <w:t>täglich (daily)</w:t>
            </w:r>
          </w:p>
          <w:p w14:paraId="5558378F" w14:textId="77777777" w:rsidR="0078667F" w:rsidRPr="00F23F77" w:rsidRDefault="0078667F" w:rsidP="001C5C3E">
            <w:pPr>
              <w:spacing w:after="120"/>
              <w:rPr>
                <w:lang w:val="de-DE"/>
              </w:rPr>
            </w:pPr>
            <w:r w:rsidRPr="0078667F">
              <w:rPr>
                <w:lang w:val="de-DE"/>
              </w:rPr>
              <w:t xml:space="preserve">speziell </w:t>
            </w:r>
            <w:r w:rsidRPr="0078667F">
              <w:rPr>
                <w:lang w:val="de-DE"/>
              </w:rPr>
              <w:br/>
              <w:t xml:space="preserve">   (particul</w:t>
            </w:r>
            <w:r w:rsidRPr="00F23F77">
              <w:rPr>
                <w:lang w:val="de-DE"/>
              </w:rPr>
              <w:t>ar)</w:t>
            </w:r>
          </w:p>
          <w:p w14:paraId="345839A6" w14:textId="77777777" w:rsidR="0078667F" w:rsidRPr="00265EB6" w:rsidRDefault="0078667F" w:rsidP="001C5C3E">
            <w:pPr>
              <w:spacing w:after="120"/>
              <w:rPr>
                <w:lang w:val="de-DE"/>
              </w:rPr>
            </w:pPr>
            <w:r w:rsidRPr="00265EB6">
              <w:rPr>
                <w:lang w:val="de-DE"/>
              </w:rPr>
              <w:t>sichtbar (visible)</w:t>
            </w:r>
          </w:p>
          <w:p w14:paraId="37A860D5" w14:textId="77777777" w:rsidR="0078667F" w:rsidRPr="00265EB6" w:rsidRDefault="0078667F" w:rsidP="001C5C3E">
            <w:pPr>
              <w:spacing w:after="120"/>
              <w:rPr>
                <w:lang w:val="de-DE"/>
              </w:rPr>
            </w:pPr>
            <w:r w:rsidRPr="00265EB6">
              <w:rPr>
                <w:lang w:val="de-DE"/>
              </w:rPr>
              <w:t>sachlich (factual)</w:t>
            </w:r>
          </w:p>
          <w:p w14:paraId="5197A8D0" w14:textId="77777777" w:rsidR="0078667F" w:rsidRPr="007C30E3" w:rsidRDefault="0078667F" w:rsidP="001C5C3E">
            <w:pPr>
              <w:spacing w:after="120"/>
              <w:rPr>
                <w:lang w:val="de-DE"/>
              </w:rPr>
            </w:pPr>
            <w:r w:rsidRPr="007C30E3">
              <w:rPr>
                <w:lang w:val="de-DE"/>
              </w:rPr>
              <w:t xml:space="preserve">wörtlich </w:t>
            </w:r>
            <w:r>
              <w:rPr>
                <w:lang w:val="de-DE"/>
              </w:rPr>
              <w:br/>
              <w:t xml:space="preserve">   </w:t>
            </w:r>
            <w:r w:rsidRPr="007C30E3">
              <w:rPr>
                <w:lang w:val="de-DE"/>
              </w:rPr>
              <w:t>(literally)</w:t>
            </w:r>
          </w:p>
          <w:p w14:paraId="423420CF" w14:textId="77777777" w:rsidR="0078667F" w:rsidRPr="00691170" w:rsidRDefault="0078667F" w:rsidP="001C5C3E">
            <w:pPr>
              <w:spacing w:after="120"/>
              <w:rPr>
                <w:lang w:val="de-DE"/>
              </w:rPr>
            </w:pPr>
            <w:r w:rsidRPr="00691170">
              <w:rPr>
                <w:lang w:val="de-DE"/>
              </w:rPr>
              <w:t>ähnlich (similar)</w:t>
            </w:r>
          </w:p>
          <w:p w14:paraId="64DB7898" w14:textId="77777777" w:rsidR="0078667F" w:rsidRPr="00EC30CA" w:rsidRDefault="0078667F" w:rsidP="001C5C3E">
            <w:pPr>
              <w:spacing w:after="120"/>
              <w:rPr>
                <w:lang w:val="de-DE"/>
              </w:rPr>
            </w:pPr>
            <w:r w:rsidRPr="00EC30CA">
              <w:rPr>
                <w:lang w:val="de-DE"/>
              </w:rPr>
              <w:t>normal (normal)</w:t>
            </w:r>
          </w:p>
          <w:p w14:paraId="52AE3F6D" w14:textId="77777777" w:rsidR="0078667F" w:rsidRPr="00EC30CA" w:rsidRDefault="0078667F" w:rsidP="001C5C3E">
            <w:pPr>
              <w:spacing w:after="120"/>
              <w:rPr>
                <w:lang w:val="de-DE"/>
              </w:rPr>
            </w:pPr>
            <w:r w:rsidRPr="00EC30CA">
              <w:rPr>
                <w:lang w:val="de-DE"/>
              </w:rPr>
              <w:t>häufig (frequent)</w:t>
            </w:r>
          </w:p>
          <w:p w14:paraId="01C41B22" w14:textId="77777777" w:rsidR="0078667F" w:rsidRPr="00EC30CA" w:rsidRDefault="0078667F" w:rsidP="001C5C3E">
            <w:pPr>
              <w:spacing w:after="120"/>
              <w:rPr>
                <w:lang w:val="de-DE"/>
              </w:rPr>
            </w:pPr>
            <w:r w:rsidRPr="00EC30CA">
              <w:rPr>
                <w:lang w:val="de-DE"/>
              </w:rPr>
              <w:t xml:space="preserve">thematisch </w:t>
            </w:r>
            <w:r>
              <w:rPr>
                <w:lang w:val="de-DE"/>
              </w:rPr>
              <w:br/>
              <w:t xml:space="preserve">   </w:t>
            </w:r>
            <w:r w:rsidRPr="00EC30CA">
              <w:rPr>
                <w:lang w:val="de-DE"/>
              </w:rPr>
              <w:t>(topical)</w:t>
            </w:r>
          </w:p>
          <w:p w14:paraId="5B51955B" w14:textId="77777777" w:rsidR="0078667F" w:rsidRPr="000859BE" w:rsidRDefault="0078667F" w:rsidP="001C5C3E">
            <w:pPr>
              <w:spacing w:after="120"/>
              <w:rPr>
                <w:lang w:val="de-DE"/>
              </w:rPr>
            </w:pPr>
            <w:r w:rsidRPr="00EC30CA">
              <w:rPr>
                <w:lang w:val="de-DE"/>
              </w:rPr>
              <w:lastRenderedPageBreak/>
              <w:t>indirekt (indirect)</w:t>
            </w:r>
          </w:p>
        </w:tc>
        <w:tc>
          <w:tcPr>
            <w:tcW w:w="1961" w:type="dxa"/>
            <w:tcBorders>
              <w:top w:val="single" w:sz="4" w:space="0" w:color="auto"/>
              <w:bottom w:val="single" w:sz="4" w:space="0" w:color="auto"/>
            </w:tcBorders>
          </w:tcPr>
          <w:p w14:paraId="63DBB221" w14:textId="77777777" w:rsidR="0078667F" w:rsidRPr="000859BE" w:rsidRDefault="0078667F" w:rsidP="001C5C3E">
            <w:pPr>
              <w:spacing w:after="120"/>
              <w:rPr>
                <w:lang w:val="de-DE"/>
              </w:rPr>
            </w:pPr>
            <w:r w:rsidRPr="000859BE">
              <w:rPr>
                <w:lang w:val="de-DE"/>
              </w:rPr>
              <w:lastRenderedPageBreak/>
              <w:t xml:space="preserve">GEGENTEIL </w:t>
            </w:r>
            <w:r w:rsidRPr="000859BE">
              <w:rPr>
                <w:lang w:val="de-DE"/>
              </w:rPr>
              <w:br/>
              <w:t xml:space="preserve">   (opposite)</w:t>
            </w:r>
          </w:p>
          <w:p w14:paraId="7E4D864F" w14:textId="77777777" w:rsidR="0078667F" w:rsidRPr="000859BE" w:rsidRDefault="0078667F" w:rsidP="001C5C3E">
            <w:pPr>
              <w:spacing w:after="120"/>
              <w:rPr>
                <w:lang w:val="de-DE"/>
              </w:rPr>
            </w:pPr>
            <w:r w:rsidRPr="000859BE">
              <w:rPr>
                <w:lang w:val="de-DE"/>
              </w:rPr>
              <w:t xml:space="preserve">REGLER </w:t>
            </w:r>
            <w:r w:rsidRPr="000859BE">
              <w:rPr>
                <w:lang w:val="de-DE"/>
              </w:rPr>
              <w:br/>
              <w:t xml:space="preserve">   (controller)</w:t>
            </w:r>
          </w:p>
          <w:p w14:paraId="7F267B3B" w14:textId="77777777" w:rsidR="0078667F" w:rsidRPr="000859BE" w:rsidRDefault="0078667F" w:rsidP="001C5C3E">
            <w:pPr>
              <w:spacing w:after="120"/>
              <w:rPr>
                <w:lang w:val="de-DE"/>
              </w:rPr>
            </w:pPr>
            <w:r w:rsidRPr="000859BE">
              <w:rPr>
                <w:lang w:val="de-DE"/>
              </w:rPr>
              <w:t>SACHE (thing)</w:t>
            </w:r>
          </w:p>
          <w:p w14:paraId="0252946D" w14:textId="77777777" w:rsidR="0078667F" w:rsidRPr="000859BE" w:rsidRDefault="0078667F" w:rsidP="001C5C3E">
            <w:pPr>
              <w:spacing w:after="120"/>
              <w:rPr>
                <w:lang w:val="de-DE"/>
              </w:rPr>
            </w:pPr>
            <w:r w:rsidRPr="000859BE">
              <w:rPr>
                <w:lang w:val="de-DE"/>
              </w:rPr>
              <w:t xml:space="preserve">SITUATION </w:t>
            </w:r>
            <w:r w:rsidRPr="000859BE">
              <w:rPr>
                <w:lang w:val="de-DE"/>
              </w:rPr>
              <w:br/>
              <w:t xml:space="preserve">   (situation)</w:t>
            </w:r>
          </w:p>
          <w:p w14:paraId="3514D52B" w14:textId="77777777" w:rsidR="0078667F" w:rsidRPr="000859BE" w:rsidRDefault="0078667F" w:rsidP="001C5C3E">
            <w:pPr>
              <w:spacing w:after="120"/>
              <w:rPr>
                <w:lang w:val="de-DE"/>
              </w:rPr>
            </w:pPr>
            <w:r w:rsidRPr="000859BE">
              <w:rPr>
                <w:lang w:val="de-DE"/>
              </w:rPr>
              <w:t xml:space="preserve">AUFENTHALT </w:t>
            </w:r>
            <w:r>
              <w:rPr>
                <w:lang w:val="de-DE"/>
              </w:rPr>
              <w:br/>
              <w:t xml:space="preserve">   </w:t>
            </w:r>
            <w:r w:rsidRPr="000859BE">
              <w:rPr>
                <w:lang w:val="de-DE"/>
              </w:rPr>
              <w:t>(stay)</w:t>
            </w:r>
          </w:p>
          <w:p w14:paraId="7B42959B" w14:textId="77777777" w:rsidR="0078667F" w:rsidRPr="000859BE" w:rsidRDefault="0078667F" w:rsidP="001C5C3E">
            <w:pPr>
              <w:spacing w:after="120"/>
              <w:rPr>
                <w:lang w:val="de-DE"/>
              </w:rPr>
            </w:pPr>
            <w:r w:rsidRPr="000859BE">
              <w:rPr>
                <w:lang w:val="de-DE"/>
              </w:rPr>
              <w:t xml:space="preserve">ALLTAG </w:t>
            </w:r>
            <w:r w:rsidRPr="000859BE">
              <w:rPr>
                <w:lang w:val="de-DE"/>
              </w:rPr>
              <w:br/>
              <w:t xml:space="preserve">   (everyday life)</w:t>
            </w:r>
          </w:p>
          <w:p w14:paraId="44725AFD" w14:textId="77777777" w:rsidR="0078667F" w:rsidRPr="000859BE" w:rsidRDefault="0078667F" w:rsidP="001C5C3E">
            <w:pPr>
              <w:spacing w:after="120"/>
              <w:rPr>
                <w:lang w:val="de-DE"/>
              </w:rPr>
            </w:pPr>
            <w:r w:rsidRPr="000859BE">
              <w:rPr>
                <w:lang w:val="de-DE"/>
              </w:rPr>
              <w:t xml:space="preserve">TÄTIGKEIT </w:t>
            </w:r>
            <w:r w:rsidRPr="000859BE">
              <w:rPr>
                <w:lang w:val="de-DE"/>
              </w:rPr>
              <w:br/>
              <w:t xml:space="preserve">   (occupation)</w:t>
            </w:r>
          </w:p>
          <w:p w14:paraId="7219632A" w14:textId="77777777" w:rsidR="0078667F" w:rsidRPr="0078667F" w:rsidRDefault="0078667F" w:rsidP="001C5C3E">
            <w:pPr>
              <w:spacing w:after="120"/>
              <w:rPr>
                <w:lang w:val="de-DE"/>
              </w:rPr>
            </w:pPr>
            <w:r w:rsidRPr="0078667F">
              <w:rPr>
                <w:lang w:val="de-DE"/>
              </w:rPr>
              <w:t>GELENK (joint)</w:t>
            </w:r>
          </w:p>
          <w:p w14:paraId="52FE387E" w14:textId="77777777" w:rsidR="0078667F" w:rsidRPr="00873557" w:rsidRDefault="0078667F" w:rsidP="001C5C3E">
            <w:pPr>
              <w:spacing w:after="120"/>
            </w:pPr>
            <w:r w:rsidRPr="00873557">
              <w:t xml:space="preserve">ABBILD </w:t>
            </w:r>
            <w:r>
              <w:br/>
              <w:t xml:space="preserve">   </w:t>
            </w:r>
            <w:r w:rsidRPr="00873557">
              <w:t>(portrayal)</w:t>
            </w:r>
          </w:p>
          <w:p w14:paraId="7DCA2BE3" w14:textId="77777777" w:rsidR="0078667F" w:rsidRPr="00873557" w:rsidRDefault="0078667F" w:rsidP="001C5C3E">
            <w:pPr>
              <w:spacing w:after="120"/>
            </w:pPr>
            <w:r w:rsidRPr="00873557">
              <w:t xml:space="preserve">VORKOMMEN </w:t>
            </w:r>
            <w:r>
              <w:br/>
              <w:t xml:space="preserve">   </w:t>
            </w:r>
            <w:r w:rsidRPr="00873557">
              <w:t>(occurrence)</w:t>
            </w:r>
          </w:p>
          <w:p w14:paraId="500295CE" w14:textId="77777777" w:rsidR="0078667F" w:rsidRPr="00873557" w:rsidRDefault="0078667F" w:rsidP="001C5C3E">
            <w:pPr>
              <w:spacing w:after="120"/>
            </w:pPr>
            <w:r w:rsidRPr="00873557">
              <w:t xml:space="preserve">MERKMAL </w:t>
            </w:r>
            <w:r>
              <w:br/>
              <w:t xml:space="preserve">   </w:t>
            </w:r>
            <w:r w:rsidRPr="00873557">
              <w:t>(characteristic)</w:t>
            </w:r>
          </w:p>
          <w:p w14:paraId="0E39E0DF" w14:textId="77777777" w:rsidR="0078667F" w:rsidRPr="000859BE" w:rsidRDefault="0078667F" w:rsidP="001C5C3E">
            <w:pPr>
              <w:spacing w:after="120"/>
              <w:rPr>
                <w:lang w:val="de-DE"/>
              </w:rPr>
            </w:pPr>
            <w:r w:rsidRPr="000859BE">
              <w:rPr>
                <w:lang w:val="de-DE"/>
              </w:rPr>
              <w:t xml:space="preserve">LEINWAND </w:t>
            </w:r>
            <w:r w:rsidRPr="000859BE">
              <w:rPr>
                <w:lang w:val="de-DE"/>
              </w:rPr>
              <w:br/>
            </w:r>
            <w:r w:rsidRPr="000859BE">
              <w:rPr>
                <w:lang w:val="de-DE"/>
              </w:rPr>
              <w:lastRenderedPageBreak/>
              <w:t xml:space="preserve">   (screen)</w:t>
            </w:r>
          </w:p>
          <w:p w14:paraId="5D74871A" w14:textId="77777777" w:rsidR="0078667F" w:rsidRPr="000859BE" w:rsidRDefault="0078667F" w:rsidP="001C5C3E">
            <w:pPr>
              <w:spacing w:after="120"/>
              <w:rPr>
                <w:lang w:val="de-DE"/>
              </w:rPr>
            </w:pPr>
            <w:r w:rsidRPr="000859BE">
              <w:rPr>
                <w:lang w:val="de-DE"/>
              </w:rPr>
              <w:t>STELLE (place)</w:t>
            </w:r>
          </w:p>
          <w:p w14:paraId="5A6FE435" w14:textId="77777777" w:rsidR="0078667F" w:rsidRPr="000859BE" w:rsidRDefault="0078667F" w:rsidP="001C5C3E">
            <w:pPr>
              <w:spacing w:after="120"/>
              <w:rPr>
                <w:lang w:val="de-DE"/>
              </w:rPr>
            </w:pPr>
            <w:r w:rsidRPr="000859BE">
              <w:rPr>
                <w:lang w:val="de-DE"/>
              </w:rPr>
              <w:t>KAPPE (lid)</w:t>
            </w:r>
          </w:p>
          <w:p w14:paraId="1192B773" w14:textId="77777777" w:rsidR="0078667F" w:rsidRPr="00873557" w:rsidRDefault="0078667F" w:rsidP="001C5C3E">
            <w:pPr>
              <w:spacing w:after="120"/>
            </w:pPr>
            <w:r w:rsidRPr="00873557">
              <w:t xml:space="preserve">BEISPIEL </w:t>
            </w:r>
            <w:r>
              <w:br/>
              <w:t xml:space="preserve">   </w:t>
            </w:r>
            <w:r w:rsidRPr="00873557">
              <w:t>(example)</w:t>
            </w:r>
          </w:p>
          <w:p w14:paraId="4494635C" w14:textId="77777777" w:rsidR="0078667F" w:rsidRPr="00013862" w:rsidRDefault="0078667F" w:rsidP="001C5C3E">
            <w:pPr>
              <w:spacing w:after="120"/>
            </w:pPr>
            <w:r w:rsidRPr="00873557">
              <w:t xml:space="preserve">QUADER </w:t>
            </w:r>
            <w:r>
              <w:br/>
              <w:t xml:space="preserve">   </w:t>
            </w:r>
            <w:r w:rsidRPr="00873557">
              <w:t>(squared stone)</w:t>
            </w:r>
          </w:p>
        </w:tc>
      </w:tr>
    </w:tbl>
    <w:p w14:paraId="2AFEE8F8" w14:textId="77777777" w:rsidR="0078667F" w:rsidRPr="00DE1129" w:rsidRDefault="0078667F" w:rsidP="0078667F">
      <w:pPr>
        <w:ind w:firstLine="0"/>
      </w:pPr>
    </w:p>
    <w:p w14:paraId="58E7079A" w14:textId="77777777" w:rsidR="0078667F" w:rsidRPr="00DE1129" w:rsidRDefault="0078667F" w:rsidP="00F6562F">
      <w:pPr>
        <w:ind w:firstLine="0"/>
      </w:pPr>
    </w:p>
    <w:sectPr w:rsidR="0078667F" w:rsidRPr="00DE1129" w:rsidSect="006872DD">
      <w:footnotePr>
        <w:pos w:val="beneathText"/>
      </w:footnotePr>
      <w:endnotePr>
        <w:numFmt w:val="decimal"/>
      </w:endnotePr>
      <w:pgSz w:w="12240" w:h="15840"/>
      <w:pgMar w:top="1134" w:right="1418" w:bottom="1418" w:left="1418"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6BDE4CC" w16cid:durableId="1F93B9F4"/>
  <w16cid:commentId w16cid:paraId="0EE87EC7" w16cid:durableId="1F942F62"/>
  <w16cid:commentId w16cid:paraId="52C85963" w16cid:durableId="1F93B9F5"/>
  <w16cid:commentId w16cid:paraId="74612244" w16cid:durableId="1F943060"/>
  <w16cid:commentId w16cid:paraId="1E452E36" w16cid:durableId="1F93B9F6"/>
  <w16cid:commentId w16cid:paraId="60BA6F70" w16cid:durableId="1F93B9F7"/>
  <w16cid:commentId w16cid:paraId="7436DBDD" w16cid:durableId="1F93B9F8"/>
  <w16cid:commentId w16cid:paraId="50A9B28F" w16cid:durableId="1F93B9F9"/>
  <w16cid:commentId w16cid:paraId="401C7315" w16cid:durableId="1F93B9FA"/>
  <w16cid:commentId w16cid:paraId="008E5C9D" w16cid:durableId="1F942D6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81A05D" w14:textId="77777777" w:rsidR="00AA3A60" w:rsidRDefault="00AA3A60">
      <w:pPr>
        <w:spacing w:line="240" w:lineRule="auto"/>
      </w:pPr>
      <w:r>
        <w:separator/>
      </w:r>
    </w:p>
    <w:p w14:paraId="4AF1DC70" w14:textId="77777777" w:rsidR="00AA3A60" w:rsidRDefault="00AA3A60"/>
  </w:endnote>
  <w:endnote w:type="continuationSeparator" w:id="0">
    <w:p w14:paraId="65374EBD" w14:textId="77777777" w:rsidR="00AA3A60" w:rsidRDefault="00AA3A60">
      <w:pPr>
        <w:spacing w:line="240" w:lineRule="auto"/>
      </w:pPr>
      <w:r>
        <w:continuationSeparator/>
      </w:r>
    </w:p>
    <w:p w14:paraId="15D4A80B" w14:textId="77777777" w:rsidR="00AA3A60" w:rsidRDefault="00AA3A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8EA610" w14:textId="77777777" w:rsidR="00AA3A60" w:rsidRDefault="00AA3A60">
      <w:pPr>
        <w:spacing w:line="240" w:lineRule="auto"/>
      </w:pPr>
      <w:r>
        <w:separator/>
      </w:r>
    </w:p>
    <w:p w14:paraId="5F8575D3" w14:textId="77777777" w:rsidR="00AA3A60" w:rsidRDefault="00AA3A60"/>
  </w:footnote>
  <w:footnote w:type="continuationSeparator" w:id="0">
    <w:p w14:paraId="666686C3" w14:textId="77777777" w:rsidR="00AA3A60" w:rsidRDefault="00AA3A60">
      <w:pPr>
        <w:spacing w:line="240" w:lineRule="auto"/>
      </w:pPr>
      <w:r>
        <w:continuationSeparator/>
      </w:r>
    </w:p>
    <w:p w14:paraId="064CD763" w14:textId="77777777" w:rsidR="00AA3A60" w:rsidRDefault="00AA3A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E4C619" w14:textId="77A8DA0E" w:rsidR="00200C29" w:rsidRDefault="00AA3A60">
    <w:pPr>
      <w:pStyle w:val="En-tte"/>
    </w:pPr>
    <w:sdt>
      <w:sdtPr>
        <w:alias w:val="Running head"/>
        <w:tag w:val=""/>
        <w:id w:val="12739865"/>
        <w:placeholder>
          <w:docPart w:val="DEB43AB61D3D404BAFEE8B2DE7CBC4E2"/>
        </w:placeholder>
        <w:dataBinding w:prefixMappings="xmlns:ns0='http://schemas.microsoft.com/office/2006/coverPageProps' " w:xpath="/ns0:CoverPageProperties[1]/ns0:Abstract[1]" w:storeItemID="{55AF091B-3C7A-41E3-B477-F2FDAA23CFDA}"/>
        <w:text/>
      </w:sdtPr>
      <w:sdtEndPr/>
      <w:sdtContent>
        <w:r w:rsidR="00200C29">
          <w:t>Attitudinal Ambivalence</w:t>
        </w:r>
      </w:sdtContent>
    </w:sdt>
    <w:r w:rsidR="00200C29">
      <w:rPr>
        <w:rStyle w:val="lev"/>
      </w:rPr>
      <w:ptab w:relativeTo="margin" w:alignment="right" w:leader="none"/>
    </w:r>
    <w:r w:rsidR="00200C29">
      <w:rPr>
        <w:rStyle w:val="lev"/>
      </w:rPr>
      <w:fldChar w:fldCharType="begin"/>
    </w:r>
    <w:r w:rsidR="00200C29">
      <w:rPr>
        <w:rStyle w:val="lev"/>
      </w:rPr>
      <w:instrText xml:space="preserve"> PAGE   \* MERGEFORMAT </w:instrText>
    </w:r>
    <w:r w:rsidR="00200C29">
      <w:rPr>
        <w:rStyle w:val="lev"/>
      </w:rPr>
      <w:fldChar w:fldCharType="separate"/>
    </w:r>
    <w:r w:rsidR="000A6FA7">
      <w:rPr>
        <w:rStyle w:val="lev"/>
        <w:noProof/>
      </w:rPr>
      <w:t>4</w:t>
    </w:r>
    <w:r w:rsidR="00200C29">
      <w:rPr>
        <w:rStyle w:val="lev"/>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BDC5E" w14:textId="379B9B2A" w:rsidR="00200C29" w:rsidRDefault="00200C29">
    <w:pPr>
      <w:pStyle w:val="En-tte"/>
      <w:rPr>
        <w:rStyle w:val="lev"/>
      </w:rPr>
    </w:pPr>
    <w:r>
      <w:t>Attitudinal Ambivalence</w:t>
    </w:r>
    <w:r>
      <w:rPr>
        <w:rStyle w:val="lev"/>
      </w:rPr>
      <w:ptab w:relativeTo="margin" w:alignment="right" w:leader="none"/>
    </w:r>
    <w:r>
      <w:rPr>
        <w:rStyle w:val="lev"/>
      </w:rPr>
      <w:fldChar w:fldCharType="begin"/>
    </w:r>
    <w:r>
      <w:rPr>
        <w:rStyle w:val="lev"/>
      </w:rPr>
      <w:instrText xml:space="preserve"> PAGE   \* MERGEFORMAT </w:instrText>
    </w:r>
    <w:r>
      <w:rPr>
        <w:rStyle w:val="lev"/>
      </w:rPr>
      <w:fldChar w:fldCharType="separate"/>
    </w:r>
    <w:r w:rsidR="000A6FA7">
      <w:rPr>
        <w:rStyle w:val="lev"/>
        <w:noProof/>
      </w:rPr>
      <w:t>1</w:t>
    </w:r>
    <w:r>
      <w:rPr>
        <w:rStyle w:val="lev"/>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D08D94"/>
    <w:lvl w:ilvl="0">
      <w:start w:val="1"/>
      <w:numFmt w:val="decimal"/>
      <w:pStyle w:val="Listenumros5"/>
      <w:lvlText w:val="%1."/>
      <w:lvlJc w:val="left"/>
      <w:pPr>
        <w:tabs>
          <w:tab w:val="num" w:pos="1800"/>
        </w:tabs>
        <w:ind w:left="1800" w:hanging="360"/>
      </w:pPr>
    </w:lvl>
  </w:abstractNum>
  <w:abstractNum w:abstractNumId="1">
    <w:nsid w:val="FFFFFF7D"/>
    <w:multiLevelType w:val="singleLevel"/>
    <w:tmpl w:val="3D5203EE"/>
    <w:lvl w:ilvl="0">
      <w:start w:val="1"/>
      <w:numFmt w:val="decimal"/>
      <w:pStyle w:val="Listenumros4"/>
      <w:lvlText w:val="%1."/>
      <w:lvlJc w:val="left"/>
      <w:pPr>
        <w:tabs>
          <w:tab w:val="num" w:pos="1440"/>
        </w:tabs>
        <w:ind w:left="1440" w:hanging="360"/>
      </w:pPr>
    </w:lvl>
  </w:abstractNum>
  <w:abstractNum w:abstractNumId="2">
    <w:nsid w:val="FFFFFF7E"/>
    <w:multiLevelType w:val="singleLevel"/>
    <w:tmpl w:val="F2DC96EC"/>
    <w:lvl w:ilvl="0">
      <w:start w:val="1"/>
      <w:numFmt w:val="decimal"/>
      <w:pStyle w:val="Listenumros3"/>
      <w:lvlText w:val="%1."/>
      <w:lvlJc w:val="left"/>
      <w:pPr>
        <w:tabs>
          <w:tab w:val="num" w:pos="1080"/>
        </w:tabs>
        <w:ind w:left="1080" w:hanging="360"/>
      </w:pPr>
    </w:lvl>
  </w:abstractNum>
  <w:abstractNum w:abstractNumId="3">
    <w:nsid w:val="FFFFFF7F"/>
    <w:multiLevelType w:val="singleLevel"/>
    <w:tmpl w:val="94D2CA36"/>
    <w:lvl w:ilvl="0">
      <w:start w:val="1"/>
      <w:numFmt w:val="decimal"/>
      <w:pStyle w:val="Listenumros2"/>
      <w:lvlText w:val="%1."/>
      <w:lvlJc w:val="left"/>
      <w:pPr>
        <w:tabs>
          <w:tab w:val="num" w:pos="720"/>
        </w:tabs>
        <w:ind w:left="720" w:hanging="360"/>
      </w:pPr>
    </w:lvl>
  </w:abstractNum>
  <w:abstractNum w:abstractNumId="4">
    <w:nsid w:val="FFFFFF80"/>
    <w:multiLevelType w:val="singleLevel"/>
    <w:tmpl w:val="17BCEBA6"/>
    <w:lvl w:ilvl="0">
      <w:start w:val="1"/>
      <w:numFmt w:val="bullet"/>
      <w:pStyle w:val="Listepuces5"/>
      <w:lvlText w:val=""/>
      <w:lvlJc w:val="left"/>
      <w:pPr>
        <w:tabs>
          <w:tab w:val="num" w:pos="1800"/>
        </w:tabs>
        <w:ind w:left="1800" w:hanging="360"/>
      </w:pPr>
      <w:rPr>
        <w:rFonts w:ascii="Symbol" w:hAnsi="Symbol" w:hint="default"/>
      </w:rPr>
    </w:lvl>
  </w:abstractNum>
  <w:abstractNum w:abstractNumId="5">
    <w:nsid w:val="FFFFFF81"/>
    <w:multiLevelType w:val="singleLevel"/>
    <w:tmpl w:val="7D386FFE"/>
    <w:lvl w:ilvl="0">
      <w:start w:val="1"/>
      <w:numFmt w:val="bullet"/>
      <w:pStyle w:val="Listepuces4"/>
      <w:lvlText w:val=""/>
      <w:lvlJc w:val="left"/>
      <w:pPr>
        <w:tabs>
          <w:tab w:val="num" w:pos="1440"/>
        </w:tabs>
        <w:ind w:left="1440" w:hanging="360"/>
      </w:pPr>
      <w:rPr>
        <w:rFonts w:ascii="Symbol" w:hAnsi="Symbol" w:hint="default"/>
      </w:rPr>
    </w:lvl>
  </w:abstractNum>
  <w:abstractNum w:abstractNumId="6">
    <w:nsid w:val="FFFFFF82"/>
    <w:multiLevelType w:val="singleLevel"/>
    <w:tmpl w:val="D73A80FE"/>
    <w:lvl w:ilvl="0">
      <w:start w:val="1"/>
      <w:numFmt w:val="bullet"/>
      <w:pStyle w:val="Listepuces3"/>
      <w:lvlText w:val=""/>
      <w:lvlJc w:val="left"/>
      <w:pPr>
        <w:tabs>
          <w:tab w:val="num" w:pos="1080"/>
        </w:tabs>
        <w:ind w:left="1080" w:hanging="360"/>
      </w:pPr>
      <w:rPr>
        <w:rFonts w:ascii="Symbol" w:hAnsi="Symbol" w:hint="default"/>
      </w:rPr>
    </w:lvl>
  </w:abstractNum>
  <w:abstractNum w:abstractNumId="7">
    <w:nsid w:val="FFFFFF83"/>
    <w:multiLevelType w:val="singleLevel"/>
    <w:tmpl w:val="0AB08068"/>
    <w:lvl w:ilvl="0">
      <w:start w:val="1"/>
      <w:numFmt w:val="bullet"/>
      <w:pStyle w:val="Listepuces2"/>
      <w:lvlText w:val=""/>
      <w:lvlJc w:val="left"/>
      <w:pPr>
        <w:tabs>
          <w:tab w:val="num" w:pos="720"/>
        </w:tabs>
        <w:ind w:left="720" w:hanging="360"/>
      </w:pPr>
      <w:rPr>
        <w:rFonts w:ascii="Symbol" w:hAnsi="Symbol" w:hint="default"/>
      </w:rPr>
    </w:lvl>
  </w:abstractNum>
  <w:abstractNum w:abstractNumId="8">
    <w:nsid w:val="FFFFFF88"/>
    <w:multiLevelType w:val="singleLevel"/>
    <w:tmpl w:val="D6E00290"/>
    <w:lvl w:ilvl="0">
      <w:start w:val="1"/>
      <w:numFmt w:val="decimal"/>
      <w:pStyle w:val="Listenumros"/>
      <w:lvlText w:val="%1."/>
      <w:lvlJc w:val="left"/>
      <w:pPr>
        <w:tabs>
          <w:tab w:val="num" w:pos="1080"/>
        </w:tabs>
        <w:ind w:left="1080" w:hanging="360"/>
      </w:pPr>
      <w:rPr>
        <w:rFonts w:hint="default"/>
      </w:rPr>
    </w:lvl>
  </w:abstractNum>
  <w:abstractNum w:abstractNumId="9">
    <w:nsid w:val="FFFFFF89"/>
    <w:multiLevelType w:val="singleLevel"/>
    <w:tmpl w:val="D6FC344C"/>
    <w:lvl w:ilvl="0">
      <w:start w:val="1"/>
      <w:numFmt w:val="bullet"/>
      <w:pStyle w:val="Listepuces"/>
      <w:lvlText w:val=""/>
      <w:lvlJc w:val="left"/>
      <w:pPr>
        <w:tabs>
          <w:tab w:val="num" w:pos="1080"/>
        </w:tabs>
        <w:ind w:left="1080" w:hanging="360"/>
      </w:pPr>
      <w:rPr>
        <w:rFonts w:ascii="Symbol" w:hAnsi="Symbol" w:hint="default"/>
      </w:rPr>
    </w:lvl>
  </w:abstractNum>
  <w:abstractNum w:abstractNumId="10">
    <w:nsid w:val="136F361B"/>
    <w:multiLevelType w:val="hybridMultilevel"/>
    <w:tmpl w:val="4D788086"/>
    <w:lvl w:ilvl="0" w:tplc="2796E9B4">
      <w:start w:val="1"/>
      <w:numFmt w:val="decimal"/>
      <w:lvlText w:val="%1)"/>
      <w:lvlJc w:val="left"/>
      <w:pPr>
        <w:ind w:left="1080" w:hanging="360"/>
      </w:pPr>
      <w:rPr>
        <w:rFonts w:hint="default"/>
      </w:rPr>
    </w:lvl>
    <w:lvl w:ilvl="1" w:tplc="04070019">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1">
    <w:nsid w:val="2015090C"/>
    <w:multiLevelType w:val="hybridMultilevel"/>
    <w:tmpl w:val="608C7984"/>
    <w:lvl w:ilvl="0" w:tplc="6218AA98">
      <w:start w:val="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253E057F"/>
    <w:multiLevelType w:val="hybridMultilevel"/>
    <w:tmpl w:val="E7AC78F6"/>
    <w:lvl w:ilvl="0" w:tplc="2A78A3EA">
      <w:numFmt w:val="bullet"/>
      <w:lvlText w:val="-"/>
      <w:lvlJc w:val="left"/>
      <w:pPr>
        <w:ind w:left="1080" w:hanging="360"/>
      </w:pPr>
      <w:rPr>
        <w:rFonts w:ascii="Times New Roman" w:eastAsiaTheme="minorEastAsia" w:hAnsi="Times New Roman"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nsid w:val="3DBF0BF3"/>
    <w:multiLevelType w:val="hybridMultilevel"/>
    <w:tmpl w:val="F2CE6B80"/>
    <w:lvl w:ilvl="0" w:tplc="77905172">
      <w:start w:val="5"/>
      <w:numFmt w:val="bullet"/>
      <w:lvlText w:val=""/>
      <w:lvlJc w:val="left"/>
      <w:pPr>
        <w:ind w:left="720" w:hanging="360"/>
      </w:pPr>
      <w:rPr>
        <w:rFonts w:ascii="Wingdings" w:eastAsiaTheme="minorEastAsia"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500921FF"/>
    <w:multiLevelType w:val="hybridMultilevel"/>
    <w:tmpl w:val="516E56D8"/>
    <w:lvl w:ilvl="0" w:tplc="ABE60836">
      <w:start w:val="5"/>
      <w:numFmt w:val="bullet"/>
      <w:lvlText w:val=""/>
      <w:lvlJc w:val="left"/>
      <w:pPr>
        <w:ind w:left="720" w:hanging="360"/>
      </w:pPr>
      <w:rPr>
        <w:rFonts w:ascii="Wingdings" w:eastAsiaTheme="minorEastAsia"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2864856"/>
    <w:multiLevelType w:val="hybridMultilevel"/>
    <w:tmpl w:val="FF169F32"/>
    <w:lvl w:ilvl="0" w:tplc="6218AA98">
      <w:start w:val="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8"/>
  </w:num>
  <w:num w:numId="13">
    <w:abstractNumId w:val="16"/>
  </w:num>
  <w:num w:numId="14">
    <w:abstractNumId w:val="14"/>
  </w:num>
  <w:num w:numId="15">
    <w:abstractNumId w:val="17"/>
  </w:num>
  <w:num w:numId="16">
    <w:abstractNumId w:val="19"/>
  </w:num>
  <w:num w:numId="17">
    <w:abstractNumId w:val="11"/>
  </w:num>
  <w:num w:numId="18">
    <w:abstractNumId w:val="13"/>
  </w:num>
  <w:num w:numId="19">
    <w:abstractNumId w:val="15"/>
  </w:num>
  <w:num w:numId="20">
    <w:abstractNumId w:val="1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6" w:nlCheck="1" w:checkStyle="1"/>
  <w:activeWritingStyle w:appName="MSWord" w:lang="de-DE" w:vendorID="64" w:dllVersion="6" w:nlCheck="1" w:checkStyle="0"/>
  <w:activeWritingStyle w:appName="MSWord" w:lang="fr-FR" w:vendorID="64" w:dllVersion="6" w:nlCheck="1" w:checkStyle="0"/>
  <w:activeWritingStyle w:appName="MSWord" w:lang="en-US" w:vendorID="64" w:dllVersion="0" w:nlCheck="1" w:checkStyle="0"/>
  <w:activeWritingStyle w:appName="MSWord" w:lang="de-DE" w:vendorID="64" w:dllVersion="0" w:nlCheck="1" w:checkStyle="0"/>
  <w:activeWritingStyle w:appName="MSWord" w:lang="fr-FR" w:vendorID="64" w:dllVersion="0" w:nlCheck="1" w:checkStyle="0"/>
  <w:activeWritingStyle w:appName="MSWord" w:lang="en-US" w:vendorID="64" w:dllVersion="4096" w:nlCheck="1" w:checkStyle="0"/>
  <w:activeWritingStyle w:appName="MSWord" w:lang="de-DE" w:vendorID="64" w:dllVersion="4096" w:nlCheck="1" w:checkStyle="0"/>
  <w:activeWritingStyle w:appName="MSWord" w:lang="en-US" w:vendorID="64" w:dllVersion="131078" w:nlCheck="1" w:checkStyle="1"/>
  <w:activeWritingStyle w:appName="MSWord" w:lang="de-DE" w:vendorID="64" w:dllVersion="131078" w:nlCheck="1" w:checkStyle="0"/>
  <w:activeWritingStyle w:appName="MSWord" w:lang="fr-BE" w:vendorID="64" w:dllVersion="131078" w:nlCheck="1" w:checkStyle="0"/>
  <w:activeWritingStyle w:appName="MSWord" w:lang="fr-FR" w:vendorID="64" w:dllVersion="131078" w:nlCheck="1" w:checkStyle="0"/>
  <w:defaultTabStop w:val="720"/>
  <w:hyphenationZone w:val="425"/>
  <w:characterSpacingControl w:val="doNotCompress"/>
  <w:hdrShapeDefaults>
    <o:shapedefaults v:ext="edit" spidmax="2049"/>
  </w:hdrShapeDefaults>
  <w:footnotePr>
    <w:pos w:val="beneathText"/>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557"/>
    <w:rsid w:val="000003EC"/>
    <w:rsid w:val="00000A88"/>
    <w:rsid w:val="00001ED9"/>
    <w:rsid w:val="00002266"/>
    <w:rsid w:val="00003CC5"/>
    <w:rsid w:val="000041B3"/>
    <w:rsid w:val="00004D64"/>
    <w:rsid w:val="00005895"/>
    <w:rsid w:val="000067CC"/>
    <w:rsid w:val="000100CA"/>
    <w:rsid w:val="00011315"/>
    <w:rsid w:val="00011781"/>
    <w:rsid w:val="000129BD"/>
    <w:rsid w:val="00012B06"/>
    <w:rsid w:val="000135C1"/>
    <w:rsid w:val="00013B54"/>
    <w:rsid w:val="00013D75"/>
    <w:rsid w:val="00017196"/>
    <w:rsid w:val="00017CAB"/>
    <w:rsid w:val="00017CC0"/>
    <w:rsid w:val="0002190D"/>
    <w:rsid w:val="0002227B"/>
    <w:rsid w:val="00023E73"/>
    <w:rsid w:val="00024EA9"/>
    <w:rsid w:val="00025744"/>
    <w:rsid w:val="00025BE6"/>
    <w:rsid w:val="00025FB5"/>
    <w:rsid w:val="00026BEE"/>
    <w:rsid w:val="00027440"/>
    <w:rsid w:val="0003020F"/>
    <w:rsid w:val="000310BC"/>
    <w:rsid w:val="000313C2"/>
    <w:rsid w:val="00031AAE"/>
    <w:rsid w:val="00031C9B"/>
    <w:rsid w:val="00032111"/>
    <w:rsid w:val="0003258B"/>
    <w:rsid w:val="00033147"/>
    <w:rsid w:val="0003454B"/>
    <w:rsid w:val="0003479E"/>
    <w:rsid w:val="00035235"/>
    <w:rsid w:val="000359B3"/>
    <w:rsid w:val="00035EE1"/>
    <w:rsid w:val="00044258"/>
    <w:rsid w:val="0004450A"/>
    <w:rsid w:val="00044E11"/>
    <w:rsid w:val="0004706C"/>
    <w:rsid w:val="00047861"/>
    <w:rsid w:val="00050C24"/>
    <w:rsid w:val="00050DE3"/>
    <w:rsid w:val="000529ED"/>
    <w:rsid w:val="000533C5"/>
    <w:rsid w:val="0005356D"/>
    <w:rsid w:val="00053F58"/>
    <w:rsid w:val="000541C8"/>
    <w:rsid w:val="00056589"/>
    <w:rsid w:val="00057876"/>
    <w:rsid w:val="00060653"/>
    <w:rsid w:val="00060A96"/>
    <w:rsid w:val="00060BD9"/>
    <w:rsid w:val="00060E8A"/>
    <w:rsid w:val="00062920"/>
    <w:rsid w:val="00063834"/>
    <w:rsid w:val="0006463A"/>
    <w:rsid w:val="00065945"/>
    <w:rsid w:val="00065C17"/>
    <w:rsid w:val="00065D25"/>
    <w:rsid w:val="000664EE"/>
    <w:rsid w:val="00066792"/>
    <w:rsid w:val="0006739F"/>
    <w:rsid w:val="00067F6C"/>
    <w:rsid w:val="00070DF4"/>
    <w:rsid w:val="0007227A"/>
    <w:rsid w:val="000735EA"/>
    <w:rsid w:val="000739A6"/>
    <w:rsid w:val="00074532"/>
    <w:rsid w:val="00075252"/>
    <w:rsid w:val="0007576C"/>
    <w:rsid w:val="000758DC"/>
    <w:rsid w:val="00076E2E"/>
    <w:rsid w:val="00076E54"/>
    <w:rsid w:val="000772B3"/>
    <w:rsid w:val="00077501"/>
    <w:rsid w:val="00077901"/>
    <w:rsid w:val="00077EDC"/>
    <w:rsid w:val="00077FAF"/>
    <w:rsid w:val="00081BB5"/>
    <w:rsid w:val="00084161"/>
    <w:rsid w:val="000849BD"/>
    <w:rsid w:val="00084FD0"/>
    <w:rsid w:val="00085305"/>
    <w:rsid w:val="0008672B"/>
    <w:rsid w:val="000924A9"/>
    <w:rsid w:val="000932F9"/>
    <w:rsid w:val="000933E7"/>
    <w:rsid w:val="00093E5D"/>
    <w:rsid w:val="00094EF9"/>
    <w:rsid w:val="0009568B"/>
    <w:rsid w:val="0009784F"/>
    <w:rsid w:val="000A1057"/>
    <w:rsid w:val="000A1F3E"/>
    <w:rsid w:val="000A2070"/>
    <w:rsid w:val="000A3085"/>
    <w:rsid w:val="000A450C"/>
    <w:rsid w:val="000A47F7"/>
    <w:rsid w:val="000A5175"/>
    <w:rsid w:val="000A5437"/>
    <w:rsid w:val="000A5CC9"/>
    <w:rsid w:val="000A5F99"/>
    <w:rsid w:val="000A64E7"/>
    <w:rsid w:val="000A64FE"/>
    <w:rsid w:val="000A65B6"/>
    <w:rsid w:val="000A6FA7"/>
    <w:rsid w:val="000A6FCE"/>
    <w:rsid w:val="000A7608"/>
    <w:rsid w:val="000A7ABD"/>
    <w:rsid w:val="000B38DC"/>
    <w:rsid w:val="000B57F3"/>
    <w:rsid w:val="000B5C68"/>
    <w:rsid w:val="000B5FA9"/>
    <w:rsid w:val="000B638F"/>
    <w:rsid w:val="000B75A4"/>
    <w:rsid w:val="000C17A8"/>
    <w:rsid w:val="000C25ED"/>
    <w:rsid w:val="000C2AF2"/>
    <w:rsid w:val="000C323F"/>
    <w:rsid w:val="000C3861"/>
    <w:rsid w:val="000C3968"/>
    <w:rsid w:val="000C5909"/>
    <w:rsid w:val="000C5AFA"/>
    <w:rsid w:val="000C5CEE"/>
    <w:rsid w:val="000C6068"/>
    <w:rsid w:val="000C6168"/>
    <w:rsid w:val="000C6311"/>
    <w:rsid w:val="000C63C1"/>
    <w:rsid w:val="000C7AF4"/>
    <w:rsid w:val="000D176A"/>
    <w:rsid w:val="000D2DD8"/>
    <w:rsid w:val="000D2F96"/>
    <w:rsid w:val="000D2FB0"/>
    <w:rsid w:val="000D357D"/>
    <w:rsid w:val="000D3C4B"/>
    <w:rsid w:val="000D3F41"/>
    <w:rsid w:val="000D4E9A"/>
    <w:rsid w:val="000D51DB"/>
    <w:rsid w:val="000D5373"/>
    <w:rsid w:val="000D5EF8"/>
    <w:rsid w:val="000D60CE"/>
    <w:rsid w:val="000D6A9F"/>
    <w:rsid w:val="000D6E5E"/>
    <w:rsid w:val="000D7347"/>
    <w:rsid w:val="000D7E70"/>
    <w:rsid w:val="000E0CF5"/>
    <w:rsid w:val="000E0E11"/>
    <w:rsid w:val="000E366F"/>
    <w:rsid w:val="000E42C0"/>
    <w:rsid w:val="000E44CA"/>
    <w:rsid w:val="000E48C7"/>
    <w:rsid w:val="000E694F"/>
    <w:rsid w:val="000E71E4"/>
    <w:rsid w:val="000F1346"/>
    <w:rsid w:val="000F16C5"/>
    <w:rsid w:val="000F2B09"/>
    <w:rsid w:val="000F2B1D"/>
    <w:rsid w:val="000F37BF"/>
    <w:rsid w:val="000F43F8"/>
    <w:rsid w:val="000F4ED7"/>
    <w:rsid w:val="000F58A2"/>
    <w:rsid w:val="000F5B17"/>
    <w:rsid w:val="000F5FD8"/>
    <w:rsid w:val="0010008B"/>
    <w:rsid w:val="001000F1"/>
    <w:rsid w:val="00100334"/>
    <w:rsid w:val="0010065F"/>
    <w:rsid w:val="001026F4"/>
    <w:rsid w:val="0010279D"/>
    <w:rsid w:val="001030E2"/>
    <w:rsid w:val="001035BA"/>
    <w:rsid w:val="001038FC"/>
    <w:rsid w:val="00103943"/>
    <w:rsid w:val="0010435A"/>
    <w:rsid w:val="00105F04"/>
    <w:rsid w:val="00107E87"/>
    <w:rsid w:val="0011206D"/>
    <w:rsid w:val="00112101"/>
    <w:rsid w:val="00112537"/>
    <w:rsid w:val="0011277D"/>
    <w:rsid w:val="00112926"/>
    <w:rsid w:val="001135AF"/>
    <w:rsid w:val="00113FE8"/>
    <w:rsid w:val="00114763"/>
    <w:rsid w:val="00114BD6"/>
    <w:rsid w:val="0011607F"/>
    <w:rsid w:val="001167D4"/>
    <w:rsid w:val="00122FC3"/>
    <w:rsid w:val="001238E7"/>
    <w:rsid w:val="00123B60"/>
    <w:rsid w:val="00126343"/>
    <w:rsid w:val="0012634C"/>
    <w:rsid w:val="00127B5D"/>
    <w:rsid w:val="00131E33"/>
    <w:rsid w:val="00133044"/>
    <w:rsid w:val="00133AB9"/>
    <w:rsid w:val="00133D1E"/>
    <w:rsid w:val="00134229"/>
    <w:rsid w:val="001358F3"/>
    <w:rsid w:val="00137648"/>
    <w:rsid w:val="0014037E"/>
    <w:rsid w:val="00140FD2"/>
    <w:rsid w:val="00141773"/>
    <w:rsid w:val="00141EF8"/>
    <w:rsid w:val="00141F91"/>
    <w:rsid w:val="001421F7"/>
    <w:rsid w:val="001427A8"/>
    <w:rsid w:val="0014473D"/>
    <w:rsid w:val="001449A6"/>
    <w:rsid w:val="001457C7"/>
    <w:rsid w:val="00145FD6"/>
    <w:rsid w:val="001471FA"/>
    <w:rsid w:val="0014772A"/>
    <w:rsid w:val="001502DF"/>
    <w:rsid w:val="00151422"/>
    <w:rsid w:val="001516CD"/>
    <w:rsid w:val="00153B20"/>
    <w:rsid w:val="00155218"/>
    <w:rsid w:val="001553F8"/>
    <w:rsid w:val="00155DC8"/>
    <w:rsid w:val="00157AB2"/>
    <w:rsid w:val="00157D91"/>
    <w:rsid w:val="001615F0"/>
    <w:rsid w:val="00162339"/>
    <w:rsid w:val="00164C5F"/>
    <w:rsid w:val="0016559E"/>
    <w:rsid w:val="00166D4F"/>
    <w:rsid w:val="001676B2"/>
    <w:rsid w:val="001707E6"/>
    <w:rsid w:val="00170B6F"/>
    <w:rsid w:val="00170E92"/>
    <w:rsid w:val="00171E66"/>
    <w:rsid w:val="001722F7"/>
    <w:rsid w:val="00173786"/>
    <w:rsid w:val="00173CB5"/>
    <w:rsid w:val="0017501B"/>
    <w:rsid w:val="00175C37"/>
    <w:rsid w:val="0017672A"/>
    <w:rsid w:val="00180AD1"/>
    <w:rsid w:val="00181E1D"/>
    <w:rsid w:val="00181FF8"/>
    <w:rsid w:val="00183051"/>
    <w:rsid w:val="001850DF"/>
    <w:rsid w:val="00185943"/>
    <w:rsid w:val="00185A7D"/>
    <w:rsid w:val="00185DA0"/>
    <w:rsid w:val="001875F8"/>
    <w:rsid w:val="001876D9"/>
    <w:rsid w:val="00187808"/>
    <w:rsid w:val="0018793E"/>
    <w:rsid w:val="00187AE1"/>
    <w:rsid w:val="00187C3E"/>
    <w:rsid w:val="0019062D"/>
    <w:rsid w:val="00190FE8"/>
    <w:rsid w:val="0019191C"/>
    <w:rsid w:val="00192A32"/>
    <w:rsid w:val="001933D8"/>
    <w:rsid w:val="00193425"/>
    <w:rsid w:val="001939E7"/>
    <w:rsid w:val="00195332"/>
    <w:rsid w:val="001969A6"/>
    <w:rsid w:val="001A036B"/>
    <w:rsid w:val="001A1341"/>
    <w:rsid w:val="001A1355"/>
    <w:rsid w:val="001A1D2E"/>
    <w:rsid w:val="001A3066"/>
    <w:rsid w:val="001A336D"/>
    <w:rsid w:val="001A38DB"/>
    <w:rsid w:val="001A3912"/>
    <w:rsid w:val="001A3F70"/>
    <w:rsid w:val="001A5825"/>
    <w:rsid w:val="001A5EA7"/>
    <w:rsid w:val="001A5F41"/>
    <w:rsid w:val="001A618E"/>
    <w:rsid w:val="001A6378"/>
    <w:rsid w:val="001A65B2"/>
    <w:rsid w:val="001A7086"/>
    <w:rsid w:val="001B016B"/>
    <w:rsid w:val="001B05C3"/>
    <w:rsid w:val="001B328B"/>
    <w:rsid w:val="001B49F9"/>
    <w:rsid w:val="001B53C7"/>
    <w:rsid w:val="001B58C4"/>
    <w:rsid w:val="001B5CF5"/>
    <w:rsid w:val="001B5E31"/>
    <w:rsid w:val="001B6D61"/>
    <w:rsid w:val="001B6F0B"/>
    <w:rsid w:val="001B78F5"/>
    <w:rsid w:val="001B7B78"/>
    <w:rsid w:val="001C08EE"/>
    <w:rsid w:val="001C1703"/>
    <w:rsid w:val="001C1D59"/>
    <w:rsid w:val="001C2817"/>
    <w:rsid w:val="001C283E"/>
    <w:rsid w:val="001C28AF"/>
    <w:rsid w:val="001C426E"/>
    <w:rsid w:val="001C49A7"/>
    <w:rsid w:val="001C5C3E"/>
    <w:rsid w:val="001C5CD3"/>
    <w:rsid w:val="001C64FA"/>
    <w:rsid w:val="001C762E"/>
    <w:rsid w:val="001D0623"/>
    <w:rsid w:val="001D0CAD"/>
    <w:rsid w:val="001D1648"/>
    <w:rsid w:val="001D2C0D"/>
    <w:rsid w:val="001D557F"/>
    <w:rsid w:val="001D57D6"/>
    <w:rsid w:val="001D5830"/>
    <w:rsid w:val="001D5C16"/>
    <w:rsid w:val="001D799E"/>
    <w:rsid w:val="001D7E73"/>
    <w:rsid w:val="001E2BE8"/>
    <w:rsid w:val="001E3770"/>
    <w:rsid w:val="001E3FB6"/>
    <w:rsid w:val="001E59BF"/>
    <w:rsid w:val="001F0A3D"/>
    <w:rsid w:val="001F0DE0"/>
    <w:rsid w:val="001F1B11"/>
    <w:rsid w:val="001F26A0"/>
    <w:rsid w:val="001F33BD"/>
    <w:rsid w:val="001F379A"/>
    <w:rsid w:val="001F4306"/>
    <w:rsid w:val="001F6265"/>
    <w:rsid w:val="001F76B7"/>
    <w:rsid w:val="001F7818"/>
    <w:rsid w:val="002004C6"/>
    <w:rsid w:val="00200C29"/>
    <w:rsid w:val="00200DB1"/>
    <w:rsid w:val="002019BE"/>
    <w:rsid w:val="00202E5A"/>
    <w:rsid w:val="00203192"/>
    <w:rsid w:val="00205347"/>
    <w:rsid w:val="00205561"/>
    <w:rsid w:val="00205C7C"/>
    <w:rsid w:val="00207F28"/>
    <w:rsid w:val="0021058F"/>
    <w:rsid w:val="00210CA5"/>
    <w:rsid w:val="00210ED8"/>
    <w:rsid w:val="00211050"/>
    <w:rsid w:val="00211B5F"/>
    <w:rsid w:val="00212150"/>
    <w:rsid w:val="00212892"/>
    <w:rsid w:val="00212B39"/>
    <w:rsid w:val="00212C9F"/>
    <w:rsid w:val="00213039"/>
    <w:rsid w:val="0021303F"/>
    <w:rsid w:val="0021633B"/>
    <w:rsid w:val="0022081B"/>
    <w:rsid w:val="00220B69"/>
    <w:rsid w:val="0022102A"/>
    <w:rsid w:val="002212AA"/>
    <w:rsid w:val="00221498"/>
    <w:rsid w:val="002218C1"/>
    <w:rsid w:val="0022298D"/>
    <w:rsid w:val="00222F69"/>
    <w:rsid w:val="00224FCB"/>
    <w:rsid w:val="0022754B"/>
    <w:rsid w:val="00230856"/>
    <w:rsid w:val="00231F3F"/>
    <w:rsid w:val="00231FB8"/>
    <w:rsid w:val="002338B2"/>
    <w:rsid w:val="00233AFC"/>
    <w:rsid w:val="002340F5"/>
    <w:rsid w:val="00234BA8"/>
    <w:rsid w:val="00234C37"/>
    <w:rsid w:val="0023618F"/>
    <w:rsid w:val="002370B5"/>
    <w:rsid w:val="0024004D"/>
    <w:rsid w:val="00240BB4"/>
    <w:rsid w:val="0024231E"/>
    <w:rsid w:val="0024235D"/>
    <w:rsid w:val="00242447"/>
    <w:rsid w:val="0024307B"/>
    <w:rsid w:val="00243400"/>
    <w:rsid w:val="00243A96"/>
    <w:rsid w:val="00245250"/>
    <w:rsid w:val="002452CC"/>
    <w:rsid w:val="00246713"/>
    <w:rsid w:val="00246D89"/>
    <w:rsid w:val="00247036"/>
    <w:rsid w:val="00250F4A"/>
    <w:rsid w:val="00251B1C"/>
    <w:rsid w:val="002525D7"/>
    <w:rsid w:val="00252760"/>
    <w:rsid w:val="0025284F"/>
    <w:rsid w:val="00252CC3"/>
    <w:rsid w:val="00252FAC"/>
    <w:rsid w:val="002530E2"/>
    <w:rsid w:val="00253647"/>
    <w:rsid w:val="00253DD1"/>
    <w:rsid w:val="00253E6C"/>
    <w:rsid w:val="002558D0"/>
    <w:rsid w:val="002566F0"/>
    <w:rsid w:val="00260402"/>
    <w:rsid w:val="00260805"/>
    <w:rsid w:val="00262710"/>
    <w:rsid w:val="00263927"/>
    <w:rsid w:val="00264AF9"/>
    <w:rsid w:val="00265478"/>
    <w:rsid w:val="00265590"/>
    <w:rsid w:val="00265EB6"/>
    <w:rsid w:val="002661A8"/>
    <w:rsid w:val="002663EE"/>
    <w:rsid w:val="0026698B"/>
    <w:rsid w:val="00267E7F"/>
    <w:rsid w:val="0027048F"/>
    <w:rsid w:val="00270906"/>
    <w:rsid w:val="00272228"/>
    <w:rsid w:val="00273689"/>
    <w:rsid w:val="00273C08"/>
    <w:rsid w:val="002747E4"/>
    <w:rsid w:val="002747E5"/>
    <w:rsid w:val="00274AD3"/>
    <w:rsid w:val="00275E45"/>
    <w:rsid w:val="00276314"/>
    <w:rsid w:val="00276934"/>
    <w:rsid w:val="002773E6"/>
    <w:rsid w:val="0027792E"/>
    <w:rsid w:val="00281F35"/>
    <w:rsid w:val="00283182"/>
    <w:rsid w:val="00283395"/>
    <w:rsid w:val="002837F8"/>
    <w:rsid w:val="00283825"/>
    <w:rsid w:val="00283AD6"/>
    <w:rsid w:val="00284B4F"/>
    <w:rsid w:val="00285F3E"/>
    <w:rsid w:val="00286670"/>
    <w:rsid w:val="002908ED"/>
    <w:rsid w:val="00290AA2"/>
    <w:rsid w:val="002912C4"/>
    <w:rsid w:val="00291F02"/>
    <w:rsid w:val="002920F2"/>
    <w:rsid w:val="00292883"/>
    <w:rsid w:val="00292C40"/>
    <w:rsid w:val="002932E5"/>
    <w:rsid w:val="00294345"/>
    <w:rsid w:val="00294D94"/>
    <w:rsid w:val="002954FA"/>
    <w:rsid w:val="00296CA7"/>
    <w:rsid w:val="00296D54"/>
    <w:rsid w:val="00297808"/>
    <w:rsid w:val="002A02BE"/>
    <w:rsid w:val="002A04BB"/>
    <w:rsid w:val="002A0713"/>
    <w:rsid w:val="002A1B21"/>
    <w:rsid w:val="002A2CE7"/>
    <w:rsid w:val="002A34FB"/>
    <w:rsid w:val="002A383A"/>
    <w:rsid w:val="002A500A"/>
    <w:rsid w:val="002A5AAB"/>
    <w:rsid w:val="002A6B14"/>
    <w:rsid w:val="002A7C14"/>
    <w:rsid w:val="002B00B7"/>
    <w:rsid w:val="002B076E"/>
    <w:rsid w:val="002B0A27"/>
    <w:rsid w:val="002B153F"/>
    <w:rsid w:val="002B1F34"/>
    <w:rsid w:val="002B289D"/>
    <w:rsid w:val="002B2C9B"/>
    <w:rsid w:val="002B2F95"/>
    <w:rsid w:val="002B5A4F"/>
    <w:rsid w:val="002B6C8E"/>
    <w:rsid w:val="002B71DB"/>
    <w:rsid w:val="002B737F"/>
    <w:rsid w:val="002C1234"/>
    <w:rsid w:val="002C2166"/>
    <w:rsid w:val="002C26D2"/>
    <w:rsid w:val="002C2D85"/>
    <w:rsid w:val="002C33C9"/>
    <w:rsid w:val="002C3519"/>
    <w:rsid w:val="002C3880"/>
    <w:rsid w:val="002C4BC4"/>
    <w:rsid w:val="002C521A"/>
    <w:rsid w:val="002C55DB"/>
    <w:rsid w:val="002C5A8A"/>
    <w:rsid w:val="002C771F"/>
    <w:rsid w:val="002C7736"/>
    <w:rsid w:val="002C7CE1"/>
    <w:rsid w:val="002D1FBC"/>
    <w:rsid w:val="002D1FF0"/>
    <w:rsid w:val="002D24A4"/>
    <w:rsid w:val="002D344B"/>
    <w:rsid w:val="002D3F36"/>
    <w:rsid w:val="002D3F9C"/>
    <w:rsid w:val="002D407E"/>
    <w:rsid w:val="002D4175"/>
    <w:rsid w:val="002D4B92"/>
    <w:rsid w:val="002D5DB8"/>
    <w:rsid w:val="002D6239"/>
    <w:rsid w:val="002D6540"/>
    <w:rsid w:val="002D67A5"/>
    <w:rsid w:val="002D69A3"/>
    <w:rsid w:val="002D756B"/>
    <w:rsid w:val="002D7CF4"/>
    <w:rsid w:val="002E1324"/>
    <w:rsid w:val="002E1C06"/>
    <w:rsid w:val="002E1C0C"/>
    <w:rsid w:val="002E2225"/>
    <w:rsid w:val="002E243F"/>
    <w:rsid w:val="002E2EEB"/>
    <w:rsid w:val="002E3863"/>
    <w:rsid w:val="002E3C30"/>
    <w:rsid w:val="002E3F3A"/>
    <w:rsid w:val="002E59F8"/>
    <w:rsid w:val="002E754A"/>
    <w:rsid w:val="002E7F6C"/>
    <w:rsid w:val="002F0DA4"/>
    <w:rsid w:val="002F1951"/>
    <w:rsid w:val="002F310A"/>
    <w:rsid w:val="002F76F3"/>
    <w:rsid w:val="002F7704"/>
    <w:rsid w:val="002F7C1A"/>
    <w:rsid w:val="0030041D"/>
    <w:rsid w:val="00301005"/>
    <w:rsid w:val="00301924"/>
    <w:rsid w:val="00301E96"/>
    <w:rsid w:val="003021BA"/>
    <w:rsid w:val="003022B0"/>
    <w:rsid w:val="0030254D"/>
    <w:rsid w:val="0030366B"/>
    <w:rsid w:val="00304C34"/>
    <w:rsid w:val="003053E4"/>
    <w:rsid w:val="00307417"/>
    <w:rsid w:val="003076A4"/>
    <w:rsid w:val="00310285"/>
    <w:rsid w:val="00310C85"/>
    <w:rsid w:val="00311298"/>
    <w:rsid w:val="00312468"/>
    <w:rsid w:val="0031279A"/>
    <w:rsid w:val="0031309C"/>
    <w:rsid w:val="0031443F"/>
    <w:rsid w:val="00316417"/>
    <w:rsid w:val="00320439"/>
    <w:rsid w:val="00320C49"/>
    <w:rsid w:val="00321F43"/>
    <w:rsid w:val="00322FF0"/>
    <w:rsid w:val="003241B1"/>
    <w:rsid w:val="00324601"/>
    <w:rsid w:val="00326BEF"/>
    <w:rsid w:val="003279DC"/>
    <w:rsid w:val="00330985"/>
    <w:rsid w:val="00330D7C"/>
    <w:rsid w:val="0033119C"/>
    <w:rsid w:val="0033135A"/>
    <w:rsid w:val="003321A6"/>
    <w:rsid w:val="003330A7"/>
    <w:rsid w:val="00333116"/>
    <w:rsid w:val="00333275"/>
    <w:rsid w:val="00333916"/>
    <w:rsid w:val="003341D3"/>
    <w:rsid w:val="0033421D"/>
    <w:rsid w:val="003342D6"/>
    <w:rsid w:val="00336761"/>
    <w:rsid w:val="00337F6A"/>
    <w:rsid w:val="00340641"/>
    <w:rsid w:val="003414A8"/>
    <w:rsid w:val="00342650"/>
    <w:rsid w:val="0034606A"/>
    <w:rsid w:val="003471A8"/>
    <w:rsid w:val="00350302"/>
    <w:rsid w:val="00350ADD"/>
    <w:rsid w:val="0035131A"/>
    <w:rsid w:val="0035229F"/>
    <w:rsid w:val="003526C2"/>
    <w:rsid w:val="0035288E"/>
    <w:rsid w:val="003528C9"/>
    <w:rsid w:val="00354071"/>
    <w:rsid w:val="00355055"/>
    <w:rsid w:val="00355343"/>
    <w:rsid w:val="0035556F"/>
    <w:rsid w:val="00355DCA"/>
    <w:rsid w:val="003604ED"/>
    <w:rsid w:val="00361249"/>
    <w:rsid w:val="00362317"/>
    <w:rsid w:val="00362EB7"/>
    <w:rsid w:val="003630D9"/>
    <w:rsid w:val="00370077"/>
    <w:rsid w:val="003703F8"/>
    <w:rsid w:val="00371934"/>
    <w:rsid w:val="00371A50"/>
    <w:rsid w:val="003733A2"/>
    <w:rsid w:val="003733BF"/>
    <w:rsid w:val="00373AD3"/>
    <w:rsid w:val="00373DDA"/>
    <w:rsid w:val="00373F6F"/>
    <w:rsid w:val="00375047"/>
    <w:rsid w:val="0037592B"/>
    <w:rsid w:val="00376A2A"/>
    <w:rsid w:val="00376B8A"/>
    <w:rsid w:val="00376FA4"/>
    <w:rsid w:val="00382697"/>
    <w:rsid w:val="0038487F"/>
    <w:rsid w:val="0038526D"/>
    <w:rsid w:val="003856CE"/>
    <w:rsid w:val="003874F8"/>
    <w:rsid w:val="003878D5"/>
    <w:rsid w:val="003879BE"/>
    <w:rsid w:val="00387ED1"/>
    <w:rsid w:val="003900A5"/>
    <w:rsid w:val="00390171"/>
    <w:rsid w:val="003906C8"/>
    <w:rsid w:val="00391774"/>
    <w:rsid w:val="0039264F"/>
    <w:rsid w:val="0039311C"/>
    <w:rsid w:val="00394167"/>
    <w:rsid w:val="003942BF"/>
    <w:rsid w:val="00394659"/>
    <w:rsid w:val="0039479B"/>
    <w:rsid w:val="0039498F"/>
    <w:rsid w:val="00395B2D"/>
    <w:rsid w:val="003961FA"/>
    <w:rsid w:val="003963F7"/>
    <w:rsid w:val="0039754E"/>
    <w:rsid w:val="003A0220"/>
    <w:rsid w:val="003A063D"/>
    <w:rsid w:val="003A246D"/>
    <w:rsid w:val="003A3037"/>
    <w:rsid w:val="003A323E"/>
    <w:rsid w:val="003A3466"/>
    <w:rsid w:val="003A35A8"/>
    <w:rsid w:val="003A5CE6"/>
    <w:rsid w:val="003A625F"/>
    <w:rsid w:val="003A727B"/>
    <w:rsid w:val="003A7908"/>
    <w:rsid w:val="003B00DC"/>
    <w:rsid w:val="003B0206"/>
    <w:rsid w:val="003B1F33"/>
    <w:rsid w:val="003B29A2"/>
    <w:rsid w:val="003B2AEE"/>
    <w:rsid w:val="003B3B8A"/>
    <w:rsid w:val="003B47C6"/>
    <w:rsid w:val="003C03DA"/>
    <w:rsid w:val="003C05BE"/>
    <w:rsid w:val="003C1EE3"/>
    <w:rsid w:val="003C285A"/>
    <w:rsid w:val="003C5715"/>
    <w:rsid w:val="003C5B98"/>
    <w:rsid w:val="003C5BD9"/>
    <w:rsid w:val="003C604B"/>
    <w:rsid w:val="003C7B31"/>
    <w:rsid w:val="003C7F87"/>
    <w:rsid w:val="003D09F7"/>
    <w:rsid w:val="003D12FE"/>
    <w:rsid w:val="003D246D"/>
    <w:rsid w:val="003D2609"/>
    <w:rsid w:val="003D34A5"/>
    <w:rsid w:val="003D3D8E"/>
    <w:rsid w:val="003D41DF"/>
    <w:rsid w:val="003D48F6"/>
    <w:rsid w:val="003D7302"/>
    <w:rsid w:val="003E13E2"/>
    <w:rsid w:val="003E17A1"/>
    <w:rsid w:val="003E2224"/>
    <w:rsid w:val="003E2EF9"/>
    <w:rsid w:val="003E3563"/>
    <w:rsid w:val="003E3A9B"/>
    <w:rsid w:val="003E5588"/>
    <w:rsid w:val="003E65CE"/>
    <w:rsid w:val="003F0751"/>
    <w:rsid w:val="003F15E6"/>
    <w:rsid w:val="003F205A"/>
    <w:rsid w:val="003F302E"/>
    <w:rsid w:val="003F3CD5"/>
    <w:rsid w:val="003F420B"/>
    <w:rsid w:val="003F44E8"/>
    <w:rsid w:val="003F458E"/>
    <w:rsid w:val="003F4746"/>
    <w:rsid w:val="003F4D84"/>
    <w:rsid w:val="003F61E5"/>
    <w:rsid w:val="003F769E"/>
    <w:rsid w:val="003F7FF6"/>
    <w:rsid w:val="004002D2"/>
    <w:rsid w:val="00402699"/>
    <w:rsid w:val="0040295D"/>
    <w:rsid w:val="00403218"/>
    <w:rsid w:val="00403F16"/>
    <w:rsid w:val="00404371"/>
    <w:rsid w:val="00404532"/>
    <w:rsid w:val="00406F3C"/>
    <w:rsid w:val="00410119"/>
    <w:rsid w:val="004105FB"/>
    <w:rsid w:val="00410F7B"/>
    <w:rsid w:val="00411768"/>
    <w:rsid w:val="004118FB"/>
    <w:rsid w:val="00411DA5"/>
    <w:rsid w:val="00411E34"/>
    <w:rsid w:val="00411F17"/>
    <w:rsid w:val="004121F1"/>
    <w:rsid w:val="0041345A"/>
    <w:rsid w:val="00415BDC"/>
    <w:rsid w:val="00415D2B"/>
    <w:rsid w:val="00416800"/>
    <w:rsid w:val="00416813"/>
    <w:rsid w:val="00417107"/>
    <w:rsid w:val="0042025D"/>
    <w:rsid w:val="004208DD"/>
    <w:rsid w:val="00422180"/>
    <w:rsid w:val="0042418D"/>
    <w:rsid w:val="00424BCD"/>
    <w:rsid w:val="004256E3"/>
    <w:rsid w:val="00425B1C"/>
    <w:rsid w:val="00425BC2"/>
    <w:rsid w:val="00425DFA"/>
    <w:rsid w:val="004266E0"/>
    <w:rsid w:val="004301EF"/>
    <w:rsid w:val="004309FA"/>
    <w:rsid w:val="00430A93"/>
    <w:rsid w:val="0043181C"/>
    <w:rsid w:val="004321EC"/>
    <w:rsid w:val="004328DC"/>
    <w:rsid w:val="00432B9B"/>
    <w:rsid w:val="00433169"/>
    <w:rsid w:val="00433853"/>
    <w:rsid w:val="00433CB3"/>
    <w:rsid w:val="00433EF1"/>
    <w:rsid w:val="0043477A"/>
    <w:rsid w:val="00435132"/>
    <w:rsid w:val="004366A7"/>
    <w:rsid w:val="00437CAF"/>
    <w:rsid w:val="004403BD"/>
    <w:rsid w:val="004414FB"/>
    <w:rsid w:val="0044193E"/>
    <w:rsid w:val="004431D3"/>
    <w:rsid w:val="00443AF9"/>
    <w:rsid w:val="00444E88"/>
    <w:rsid w:val="004451C9"/>
    <w:rsid w:val="0044557D"/>
    <w:rsid w:val="00446A7F"/>
    <w:rsid w:val="0044763F"/>
    <w:rsid w:val="00454753"/>
    <w:rsid w:val="00454D8B"/>
    <w:rsid w:val="00456827"/>
    <w:rsid w:val="00456DEC"/>
    <w:rsid w:val="0045754E"/>
    <w:rsid w:val="00457CE6"/>
    <w:rsid w:val="0046069A"/>
    <w:rsid w:val="004608B1"/>
    <w:rsid w:val="004625EA"/>
    <w:rsid w:val="004630F9"/>
    <w:rsid w:val="00463D16"/>
    <w:rsid w:val="00464838"/>
    <w:rsid w:val="00465762"/>
    <w:rsid w:val="00466296"/>
    <w:rsid w:val="00466E27"/>
    <w:rsid w:val="004670AB"/>
    <w:rsid w:val="004671F6"/>
    <w:rsid w:val="00467EDC"/>
    <w:rsid w:val="004703F1"/>
    <w:rsid w:val="00470588"/>
    <w:rsid w:val="0047077C"/>
    <w:rsid w:val="00472D1A"/>
    <w:rsid w:val="00473482"/>
    <w:rsid w:val="00473D14"/>
    <w:rsid w:val="00473E67"/>
    <w:rsid w:val="00474345"/>
    <w:rsid w:val="00475F6E"/>
    <w:rsid w:val="00476EBC"/>
    <w:rsid w:val="004773BE"/>
    <w:rsid w:val="00477567"/>
    <w:rsid w:val="00480FFA"/>
    <w:rsid w:val="00481761"/>
    <w:rsid w:val="00481AA3"/>
    <w:rsid w:val="00482B8D"/>
    <w:rsid w:val="00483E63"/>
    <w:rsid w:val="004840C6"/>
    <w:rsid w:val="0048552B"/>
    <w:rsid w:val="004908D0"/>
    <w:rsid w:val="00491022"/>
    <w:rsid w:val="0049118A"/>
    <w:rsid w:val="0049280A"/>
    <w:rsid w:val="00492D2A"/>
    <w:rsid w:val="00493590"/>
    <w:rsid w:val="00493853"/>
    <w:rsid w:val="0049635B"/>
    <w:rsid w:val="00497054"/>
    <w:rsid w:val="00497B46"/>
    <w:rsid w:val="004A0F8C"/>
    <w:rsid w:val="004A1165"/>
    <w:rsid w:val="004A1A93"/>
    <w:rsid w:val="004A1CE2"/>
    <w:rsid w:val="004A2FEA"/>
    <w:rsid w:val="004A3AB5"/>
    <w:rsid w:val="004A40D2"/>
    <w:rsid w:val="004A5139"/>
    <w:rsid w:val="004A5367"/>
    <w:rsid w:val="004A7333"/>
    <w:rsid w:val="004B06D5"/>
    <w:rsid w:val="004B07C5"/>
    <w:rsid w:val="004B0C03"/>
    <w:rsid w:val="004B0CA7"/>
    <w:rsid w:val="004B16F5"/>
    <w:rsid w:val="004B24CB"/>
    <w:rsid w:val="004B4995"/>
    <w:rsid w:val="004B4E37"/>
    <w:rsid w:val="004B501B"/>
    <w:rsid w:val="004B5AB4"/>
    <w:rsid w:val="004B72AE"/>
    <w:rsid w:val="004B7BBD"/>
    <w:rsid w:val="004B7EFF"/>
    <w:rsid w:val="004C130F"/>
    <w:rsid w:val="004C17A9"/>
    <w:rsid w:val="004C2562"/>
    <w:rsid w:val="004C2CE8"/>
    <w:rsid w:val="004C3CB9"/>
    <w:rsid w:val="004C429A"/>
    <w:rsid w:val="004C43AF"/>
    <w:rsid w:val="004C45EB"/>
    <w:rsid w:val="004C4C27"/>
    <w:rsid w:val="004C5B93"/>
    <w:rsid w:val="004C643F"/>
    <w:rsid w:val="004C753F"/>
    <w:rsid w:val="004C7773"/>
    <w:rsid w:val="004C7F57"/>
    <w:rsid w:val="004D03F8"/>
    <w:rsid w:val="004D1873"/>
    <w:rsid w:val="004D2826"/>
    <w:rsid w:val="004D31AA"/>
    <w:rsid w:val="004D341C"/>
    <w:rsid w:val="004D3C75"/>
    <w:rsid w:val="004D53C7"/>
    <w:rsid w:val="004D7198"/>
    <w:rsid w:val="004D7717"/>
    <w:rsid w:val="004D78E9"/>
    <w:rsid w:val="004E0E58"/>
    <w:rsid w:val="004E14A1"/>
    <w:rsid w:val="004E2FF9"/>
    <w:rsid w:val="004E3101"/>
    <w:rsid w:val="004E4575"/>
    <w:rsid w:val="004E460A"/>
    <w:rsid w:val="004E5842"/>
    <w:rsid w:val="004E737E"/>
    <w:rsid w:val="004E73EB"/>
    <w:rsid w:val="004F046F"/>
    <w:rsid w:val="004F11AE"/>
    <w:rsid w:val="004F11EA"/>
    <w:rsid w:val="004F1922"/>
    <w:rsid w:val="004F237E"/>
    <w:rsid w:val="004F2871"/>
    <w:rsid w:val="004F4094"/>
    <w:rsid w:val="004F5326"/>
    <w:rsid w:val="004F61AE"/>
    <w:rsid w:val="004F66C2"/>
    <w:rsid w:val="004F6DDD"/>
    <w:rsid w:val="005022C2"/>
    <w:rsid w:val="00502309"/>
    <w:rsid w:val="00502931"/>
    <w:rsid w:val="005039AA"/>
    <w:rsid w:val="00503EA1"/>
    <w:rsid w:val="005040A1"/>
    <w:rsid w:val="005063A0"/>
    <w:rsid w:val="00506616"/>
    <w:rsid w:val="005071A9"/>
    <w:rsid w:val="00507541"/>
    <w:rsid w:val="00507D11"/>
    <w:rsid w:val="00510B3A"/>
    <w:rsid w:val="005113BB"/>
    <w:rsid w:val="0051261E"/>
    <w:rsid w:val="00513F49"/>
    <w:rsid w:val="005152D6"/>
    <w:rsid w:val="005153D0"/>
    <w:rsid w:val="00515450"/>
    <w:rsid w:val="005164F9"/>
    <w:rsid w:val="00516C56"/>
    <w:rsid w:val="00520E1B"/>
    <w:rsid w:val="00522A59"/>
    <w:rsid w:val="005230EE"/>
    <w:rsid w:val="005232EB"/>
    <w:rsid w:val="005239C8"/>
    <w:rsid w:val="0052537C"/>
    <w:rsid w:val="0052596F"/>
    <w:rsid w:val="00525CB8"/>
    <w:rsid w:val="00525E6D"/>
    <w:rsid w:val="00527728"/>
    <w:rsid w:val="005302F4"/>
    <w:rsid w:val="00530665"/>
    <w:rsid w:val="00530DFF"/>
    <w:rsid w:val="00530FA8"/>
    <w:rsid w:val="005319DC"/>
    <w:rsid w:val="00532B07"/>
    <w:rsid w:val="00532B0B"/>
    <w:rsid w:val="00532D9D"/>
    <w:rsid w:val="00534F76"/>
    <w:rsid w:val="0053504A"/>
    <w:rsid w:val="00535403"/>
    <w:rsid w:val="005365D4"/>
    <w:rsid w:val="005400E0"/>
    <w:rsid w:val="00540174"/>
    <w:rsid w:val="00540898"/>
    <w:rsid w:val="00541620"/>
    <w:rsid w:val="005421A3"/>
    <w:rsid w:val="005434E6"/>
    <w:rsid w:val="00543B58"/>
    <w:rsid w:val="0054489C"/>
    <w:rsid w:val="00545515"/>
    <w:rsid w:val="005455DE"/>
    <w:rsid w:val="00545D06"/>
    <w:rsid w:val="00546FD7"/>
    <w:rsid w:val="00547EB6"/>
    <w:rsid w:val="00551A02"/>
    <w:rsid w:val="00551D78"/>
    <w:rsid w:val="00551EB2"/>
    <w:rsid w:val="00552733"/>
    <w:rsid w:val="00552EA0"/>
    <w:rsid w:val="005534FA"/>
    <w:rsid w:val="00553620"/>
    <w:rsid w:val="00553ADE"/>
    <w:rsid w:val="00553BD2"/>
    <w:rsid w:val="00553E2D"/>
    <w:rsid w:val="005544CC"/>
    <w:rsid w:val="00555265"/>
    <w:rsid w:val="00556133"/>
    <w:rsid w:val="00557117"/>
    <w:rsid w:val="005571AB"/>
    <w:rsid w:val="00560177"/>
    <w:rsid w:val="0056188D"/>
    <w:rsid w:val="00561E4A"/>
    <w:rsid w:val="005623EC"/>
    <w:rsid w:val="005626F5"/>
    <w:rsid w:val="0056475B"/>
    <w:rsid w:val="00564BF0"/>
    <w:rsid w:val="00564CF6"/>
    <w:rsid w:val="00565437"/>
    <w:rsid w:val="0056607C"/>
    <w:rsid w:val="0056696E"/>
    <w:rsid w:val="00567085"/>
    <w:rsid w:val="00567B01"/>
    <w:rsid w:val="00570CA1"/>
    <w:rsid w:val="005711B7"/>
    <w:rsid w:val="00571751"/>
    <w:rsid w:val="00571CC9"/>
    <w:rsid w:val="00572A55"/>
    <w:rsid w:val="00573BFC"/>
    <w:rsid w:val="00574049"/>
    <w:rsid w:val="00574C9B"/>
    <w:rsid w:val="0057506D"/>
    <w:rsid w:val="00575261"/>
    <w:rsid w:val="0057551E"/>
    <w:rsid w:val="00575725"/>
    <w:rsid w:val="00575783"/>
    <w:rsid w:val="00576F54"/>
    <w:rsid w:val="0057720B"/>
    <w:rsid w:val="00577CD7"/>
    <w:rsid w:val="005816C1"/>
    <w:rsid w:val="005824F9"/>
    <w:rsid w:val="0058276C"/>
    <w:rsid w:val="00582B75"/>
    <w:rsid w:val="00583F9A"/>
    <w:rsid w:val="005843EB"/>
    <w:rsid w:val="00584D6F"/>
    <w:rsid w:val="00585075"/>
    <w:rsid w:val="00585413"/>
    <w:rsid w:val="00586133"/>
    <w:rsid w:val="00586F22"/>
    <w:rsid w:val="00587385"/>
    <w:rsid w:val="00587A62"/>
    <w:rsid w:val="00587DC5"/>
    <w:rsid w:val="005913C6"/>
    <w:rsid w:val="005939A6"/>
    <w:rsid w:val="0059419C"/>
    <w:rsid w:val="00594276"/>
    <w:rsid w:val="005943CF"/>
    <w:rsid w:val="00594633"/>
    <w:rsid w:val="0059576D"/>
    <w:rsid w:val="005969E3"/>
    <w:rsid w:val="0059715E"/>
    <w:rsid w:val="005971E0"/>
    <w:rsid w:val="005A214C"/>
    <w:rsid w:val="005A2783"/>
    <w:rsid w:val="005A3394"/>
    <w:rsid w:val="005A33E9"/>
    <w:rsid w:val="005A4122"/>
    <w:rsid w:val="005A4DFC"/>
    <w:rsid w:val="005A6B66"/>
    <w:rsid w:val="005B0779"/>
    <w:rsid w:val="005B14E3"/>
    <w:rsid w:val="005B208A"/>
    <w:rsid w:val="005B2C25"/>
    <w:rsid w:val="005B324A"/>
    <w:rsid w:val="005B3E2F"/>
    <w:rsid w:val="005B49F0"/>
    <w:rsid w:val="005B6629"/>
    <w:rsid w:val="005C0390"/>
    <w:rsid w:val="005C42C4"/>
    <w:rsid w:val="005C46CF"/>
    <w:rsid w:val="005C5328"/>
    <w:rsid w:val="005C5AFA"/>
    <w:rsid w:val="005C6C4F"/>
    <w:rsid w:val="005C7839"/>
    <w:rsid w:val="005C7D70"/>
    <w:rsid w:val="005D063E"/>
    <w:rsid w:val="005D0FF4"/>
    <w:rsid w:val="005D226C"/>
    <w:rsid w:val="005D26C3"/>
    <w:rsid w:val="005D2D87"/>
    <w:rsid w:val="005D3A03"/>
    <w:rsid w:val="005D420D"/>
    <w:rsid w:val="005D634F"/>
    <w:rsid w:val="005D64C5"/>
    <w:rsid w:val="005D6866"/>
    <w:rsid w:val="005D6E57"/>
    <w:rsid w:val="005E1449"/>
    <w:rsid w:val="005E1E54"/>
    <w:rsid w:val="005E1E66"/>
    <w:rsid w:val="005E2EBA"/>
    <w:rsid w:val="005E34BC"/>
    <w:rsid w:val="005E4959"/>
    <w:rsid w:val="005E65B2"/>
    <w:rsid w:val="005E6AFC"/>
    <w:rsid w:val="005E6F56"/>
    <w:rsid w:val="005E70B2"/>
    <w:rsid w:val="005F0683"/>
    <w:rsid w:val="005F088D"/>
    <w:rsid w:val="005F1B30"/>
    <w:rsid w:val="005F294A"/>
    <w:rsid w:val="005F30BD"/>
    <w:rsid w:val="005F3C6C"/>
    <w:rsid w:val="005F3D46"/>
    <w:rsid w:val="005F5F6F"/>
    <w:rsid w:val="00600041"/>
    <w:rsid w:val="00600298"/>
    <w:rsid w:val="006002F3"/>
    <w:rsid w:val="00600FCF"/>
    <w:rsid w:val="00601EAF"/>
    <w:rsid w:val="00602060"/>
    <w:rsid w:val="0060242E"/>
    <w:rsid w:val="00602786"/>
    <w:rsid w:val="0060385F"/>
    <w:rsid w:val="00603D78"/>
    <w:rsid w:val="00604336"/>
    <w:rsid w:val="00605C3B"/>
    <w:rsid w:val="0060685A"/>
    <w:rsid w:val="00606BAD"/>
    <w:rsid w:val="00606C65"/>
    <w:rsid w:val="00606DCE"/>
    <w:rsid w:val="00607946"/>
    <w:rsid w:val="00610101"/>
    <w:rsid w:val="006117A9"/>
    <w:rsid w:val="006121F3"/>
    <w:rsid w:val="00612548"/>
    <w:rsid w:val="006127DE"/>
    <w:rsid w:val="0061357A"/>
    <w:rsid w:val="00613D66"/>
    <w:rsid w:val="0061417E"/>
    <w:rsid w:val="00614D31"/>
    <w:rsid w:val="006159AA"/>
    <w:rsid w:val="00615ABD"/>
    <w:rsid w:val="00617464"/>
    <w:rsid w:val="00617AF8"/>
    <w:rsid w:val="0062103C"/>
    <w:rsid w:val="006213C1"/>
    <w:rsid w:val="00622FE8"/>
    <w:rsid w:val="006233F3"/>
    <w:rsid w:val="00623456"/>
    <w:rsid w:val="00624A26"/>
    <w:rsid w:val="0062625B"/>
    <w:rsid w:val="0062648F"/>
    <w:rsid w:val="00626904"/>
    <w:rsid w:val="00626940"/>
    <w:rsid w:val="0063183A"/>
    <w:rsid w:val="00632012"/>
    <w:rsid w:val="00632AB7"/>
    <w:rsid w:val="00634A66"/>
    <w:rsid w:val="00635482"/>
    <w:rsid w:val="006354A5"/>
    <w:rsid w:val="0063722D"/>
    <w:rsid w:val="0063771F"/>
    <w:rsid w:val="00640661"/>
    <w:rsid w:val="006408AA"/>
    <w:rsid w:val="006422DF"/>
    <w:rsid w:val="0064270B"/>
    <w:rsid w:val="0064275A"/>
    <w:rsid w:val="00642A60"/>
    <w:rsid w:val="00642BBE"/>
    <w:rsid w:val="0064348D"/>
    <w:rsid w:val="006462ED"/>
    <w:rsid w:val="0064662A"/>
    <w:rsid w:val="00646F48"/>
    <w:rsid w:val="006501FE"/>
    <w:rsid w:val="006505DD"/>
    <w:rsid w:val="00650F84"/>
    <w:rsid w:val="006520CA"/>
    <w:rsid w:val="00652426"/>
    <w:rsid w:val="00652A3C"/>
    <w:rsid w:val="00653F8C"/>
    <w:rsid w:val="00654268"/>
    <w:rsid w:val="006546D2"/>
    <w:rsid w:val="006568A8"/>
    <w:rsid w:val="006576A9"/>
    <w:rsid w:val="0066058A"/>
    <w:rsid w:val="00661770"/>
    <w:rsid w:val="00661B0A"/>
    <w:rsid w:val="00661F2D"/>
    <w:rsid w:val="00663FBA"/>
    <w:rsid w:val="006640F6"/>
    <w:rsid w:val="006644F8"/>
    <w:rsid w:val="00665A20"/>
    <w:rsid w:val="0066624F"/>
    <w:rsid w:val="0066645B"/>
    <w:rsid w:val="00667C5D"/>
    <w:rsid w:val="00670731"/>
    <w:rsid w:val="006709CC"/>
    <w:rsid w:val="00670C93"/>
    <w:rsid w:val="00671EBD"/>
    <w:rsid w:val="0067262D"/>
    <w:rsid w:val="00672770"/>
    <w:rsid w:val="00673116"/>
    <w:rsid w:val="00674C83"/>
    <w:rsid w:val="00675EA0"/>
    <w:rsid w:val="006762FA"/>
    <w:rsid w:val="0067674E"/>
    <w:rsid w:val="006802BB"/>
    <w:rsid w:val="0068061E"/>
    <w:rsid w:val="0068086C"/>
    <w:rsid w:val="00681692"/>
    <w:rsid w:val="00681E7F"/>
    <w:rsid w:val="006832B6"/>
    <w:rsid w:val="006833AD"/>
    <w:rsid w:val="006835AD"/>
    <w:rsid w:val="006838EB"/>
    <w:rsid w:val="00683AC6"/>
    <w:rsid w:val="00683FF3"/>
    <w:rsid w:val="00684533"/>
    <w:rsid w:val="006856A6"/>
    <w:rsid w:val="00686205"/>
    <w:rsid w:val="006872DD"/>
    <w:rsid w:val="0068752A"/>
    <w:rsid w:val="00687F1D"/>
    <w:rsid w:val="0069082A"/>
    <w:rsid w:val="00690B56"/>
    <w:rsid w:val="00690D2B"/>
    <w:rsid w:val="00691170"/>
    <w:rsid w:val="0069398E"/>
    <w:rsid w:val="00694C07"/>
    <w:rsid w:val="006959BA"/>
    <w:rsid w:val="00696DFB"/>
    <w:rsid w:val="00696EFF"/>
    <w:rsid w:val="006971B0"/>
    <w:rsid w:val="00697EE5"/>
    <w:rsid w:val="006A0D64"/>
    <w:rsid w:val="006A1005"/>
    <w:rsid w:val="006A13FD"/>
    <w:rsid w:val="006A1430"/>
    <w:rsid w:val="006A2010"/>
    <w:rsid w:val="006A2C1B"/>
    <w:rsid w:val="006A3825"/>
    <w:rsid w:val="006A38B2"/>
    <w:rsid w:val="006A4262"/>
    <w:rsid w:val="006A5140"/>
    <w:rsid w:val="006A59A5"/>
    <w:rsid w:val="006A59A9"/>
    <w:rsid w:val="006A66A8"/>
    <w:rsid w:val="006A730A"/>
    <w:rsid w:val="006A7D5E"/>
    <w:rsid w:val="006B09AD"/>
    <w:rsid w:val="006B0B35"/>
    <w:rsid w:val="006B17F2"/>
    <w:rsid w:val="006B1A53"/>
    <w:rsid w:val="006B20E2"/>
    <w:rsid w:val="006B2434"/>
    <w:rsid w:val="006B3964"/>
    <w:rsid w:val="006B3E6D"/>
    <w:rsid w:val="006B4458"/>
    <w:rsid w:val="006B4DCD"/>
    <w:rsid w:val="006B600B"/>
    <w:rsid w:val="006B64F5"/>
    <w:rsid w:val="006B765C"/>
    <w:rsid w:val="006B76DB"/>
    <w:rsid w:val="006B7E09"/>
    <w:rsid w:val="006C06E7"/>
    <w:rsid w:val="006C30F1"/>
    <w:rsid w:val="006C347A"/>
    <w:rsid w:val="006C3AC4"/>
    <w:rsid w:val="006C3BD3"/>
    <w:rsid w:val="006C3CC2"/>
    <w:rsid w:val="006C3FB6"/>
    <w:rsid w:val="006C4528"/>
    <w:rsid w:val="006C5581"/>
    <w:rsid w:val="006C6873"/>
    <w:rsid w:val="006C6B79"/>
    <w:rsid w:val="006C71F6"/>
    <w:rsid w:val="006C7B8D"/>
    <w:rsid w:val="006D1324"/>
    <w:rsid w:val="006D1698"/>
    <w:rsid w:val="006D1741"/>
    <w:rsid w:val="006D20E5"/>
    <w:rsid w:val="006D235C"/>
    <w:rsid w:val="006D3966"/>
    <w:rsid w:val="006D501F"/>
    <w:rsid w:val="006D5F1A"/>
    <w:rsid w:val="006D6687"/>
    <w:rsid w:val="006E0457"/>
    <w:rsid w:val="006E09F5"/>
    <w:rsid w:val="006E0A1A"/>
    <w:rsid w:val="006E0C4E"/>
    <w:rsid w:val="006E22CF"/>
    <w:rsid w:val="006E2442"/>
    <w:rsid w:val="006E3468"/>
    <w:rsid w:val="006E36A7"/>
    <w:rsid w:val="006E5B94"/>
    <w:rsid w:val="006E5C60"/>
    <w:rsid w:val="006E6900"/>
    <w:rsid w:val="006E6D06"/>
    <w:rsid w:val="006F0267"/>
    <w:rsid w:val="006F32B5"/>
    <w:rsid w:val="006F3ACB"/>
    <w:rsid w:val="006F3D44"/>
    <w:rsid w:val="006F3DAA"/>
    <w:rsid w:val="006F431D"/>
    <w:rsid w:val="006F45FC"/>
    <w:rsid w:val="006F4660"/>
    <w:rsid w:val="006F473D"/>
    <w:rsid w:val="006F491D"/>
    <w:rsid w:val="006F530D"/>
    <w:rsid w:val="006F5962"/>
    <w:rsid w:val="006F66F8"/>
    <w:rsid w:val="006F6A41"/>
    <w:rsid w:val="006F6F02"/>
    <w:rsid w:val="0070004D"/>
    <w:rsid w:val="0070010D"/>
    <w:rsid w:val="00700175"/>
    <w:rsid w:val="007012F0"/>
    <w:rsid w:val="007016E0"/>
    <w:rsid w:val="00701AFB"/>
    <w:rsid w:val="00701BF4"/>
    <w:rsid w:val="00701C6D"/>
    <w:rsid w:val="00702CA0"/>
    <w:rsid w:val="007039B1"/>
    <w:rsid w:val="00704E87"/>
    <w:rsid w:val="007051E3"/>
    <w:rsid w:val="0070534D"/>
    <w:rsid w:val="0070565D"/>
    <w:rsid w:val="00706377"/>
    <w:rsid w:val="007065FF"/>
    <w:rsid w:val="00706720"/>
    <w:rsid w:val="00706B43"/>
    <w:rsid w:val="00706DDF"/>
    <w:rsid w:val="00707D35"/>
    <w:rsid w:val="00707F4C"/>
    <w:rsid w:val="00707F75"/>
    <w:rsid w:val="007101D2"/>
    <w:rsid w:val="0071140C"/>
    <w:rsid w:val="00711AD1"/>
    <w:rsid w:val="00712600"/>
    <w:rsid w:val="00712EF3"/>
    <w:rsid w:val="0071489E"/>
    <w:rsid w:val="00714D2F"/>
    <w:rsid w:val="00714EDC"/>
    <w:rsid w:val="007161B3"/>
    <w:rsid w:val="00717014"/>
    <w:rsid w:val="00717043"/>
    <w:rsid w:val="00717A37"/>
    <w:rsid w:val="0072076D"/>
    <w:rsid w:val="00723B32"/>
    <w:rsid w:val="00724521"/>
    <w:rsid w:val="00724B4A"/>
    <w:rsid w:val="00724C5B"/>
    <w:rsid w:val="007254AF"/>
    <w:rsid w:val="00725556"/>
    <w:rsid w:val="007262F2"/>
    <w:rsid w:val="00727776"/>
    <w:rsid w:val="00727C9B"/>
    <w:rsid w:val="007306C1"/>
    <w:rsid w:val="00731367"/>
    <w:rsid w:val="0073143A"/>
    <w:rsid w:val="0073270A"/>
    <w:rsid w:val="007347B5"/>
    <w:rsid w:val="00734B2C"/>
    <w:rsid w:val="00735C8F"/>
    <w:rsid w:val="007362FD"/>
    <w:rsid w:val="00736BC5"/>
    <w:rsid w:val="0074023E"/>
    <w:rsid w:val="00740459"/>
    <w:rsid w:val="0074079C"/>
    <w:rsid w:val="00741718"/>
    <w:rsid w:val="007418F8"/>
    <w:rsid w:val="00742040"/>
    <w:rsid w:val="00742891"/>
    <w:rsid w:val="00742E13"/>
    <w:rsid w:val="00743EF4"/>
    <w:rsid w:val="0074417E"/>
    <w:rsid w:val="0074442F"/>
    <w:rsid w:val="007444F1"/>
    <w:rsid w:val="0074506B"/>
    <w:rsid w:val="0074509F"/>
    <w:rsid w:val="00745B96"/>
    <w:rsid w:val="00745EB8"/>
    <w:rsid w:val="00746D40"/>
    <w:rsid w:val="00747E72"/>
    <w:rsid w:val="007500CA"/>
    <w:rsid w:val="00750A3E"/>
    <w:rsid w:val="00751CFD"/>
    <w:rsid w:val="0075373F"/>
    <w:rsid w:val="00753DD5"/>
    <w:rsid w:val="00756F0C"/>
    <w:rsid w:val="0075723C"/>
    <w:rsid w:val="00761527"/>
    <w:rsid w:val="00762C68"/>
    <w:rsid w:val="0076555D"/>
    <w:rsid w:val="00765DB7"/>
    <w:rsid w:val="007661A9"/>
    <w:rsid w:val="00767388"/>
    <w:rsid w:val="00767A80"/>
    <w:rsid w:val="00770D55"/>
    <w:rsid w:val="00773DFC"/>
    <w:rsid w:val="00774DE4"/>
    <w:rsid w:val="00775276"/>
    <w:rsid w:val="007754FE"/>
    <w:rsid w:val="00776707"/>
    <w:rsid w:val="007771A0"/>
    <w:rsid w:val="007771D8"/>
    <w:rsid w:val="00777851"/>
    <w:rsid w:val="0078311B"/>
    <w:rsid w:val="00785016"/>
    <w:rsid w:val="00785283"/>
    <w:rsid w:val="0078634E"/>
    <w:rsid w:val="00786358"/>
    <w:rsid w:val="0078667F"/>
    <w:rsid w:val="007866EA"/>
    <w:rsid w:val="00787D65"/>
    <w:rsid w:val="00790611"/>
    <w:rsid w:val="007906F1"/>
    <w:rsid w:val="00791B0C"/>
    <w:rsid w:val="00792490"/>
    <w:rsid w:val="0079311F"/>
    <w:rsid w:val="00794A26"/>
    <w:rsid w:val="00794C1E"/>
    <w:rsid w:val="00794F73"/>
    <w:rsid w:val="00795459"/>
    <w:rsid w:val="007957A1"/>
    <w:rsid w:val="00795A04"/>
    <w:rsid w:val="00797DC6"/>
    <w:rsid w:val="007A0197"/>
    <w:rsid w:val="007A047F"/>
    <w:rsid w:val="007A05E1"/>
    <w:rsid w:val="007A12EA"/>
    <w:rsid w:val="007A1657"/>
    <w:rsid w:val="007A1EC1"/>
    <w:rsid w:val="007A2835"/>
    <w:rsid w:val="007A32C3"/>
    <w:rsid w:val="007A47AB"/>
    <w:rsid w:val="007A51FE"/>
    <w:rsid w:val="007A56F4"/>
    <w:rsid w:val="007A585A"/>
    <w:rsid w:val="007A5F76"/>
    <w:rsid w:val="007A6B51"/>
    <w:rsid w:val="007A7BF8"/>
    <w:rsid w:val="007A7C13"/>
    <w:rsid w:val="007A7CF2"/>
    <w:rsid w:val="007B06E8"/>
    <w:rsid w:val="007B1183"/>
    <w:rsid w:val="007B1C2A"/>
    <w:rsid w:val="007B1E8C"/>
    <w:rsid w:val="007B2237"/>
    <w:rsid w:val="007B22AD"/>
    <w:rsid w:val="007B5D19"/>
    <w:rsid w:val="007B6B53"/>
    <w:rsid w:val="007B6C15"/>
    <w:rsid w:val="007B6F63"/>
    <w:rsid w:val="007C0EBC"/>
    <w:rsid w:val="007C1632"/>
    <w:rsid w:val="007C1C4E"/>
    <w:rsid w:val="007C211F"/>
    <w:rsid w:val="007C2C33"/>
    <w:rsid w:val="007C2F2E"/>
    <w:rsid w:val="007C30E3"/>
    <w:rsid w:val="007C3EFA"/>
    <w:rsid w:val="007C47FE"/>
    <w:rsid w:val="007C5A2E"/>
    <w:rsid w:val="007C7EA5"/>
    <w:rsid w:val="007D02F0"/>
    <w:rsid w:val="007D0AF6"/>
    <w:rsid w:val="007D0ED3"/>
    <w:rsid w:val="007D1311"/>
    <w:rsid w:val="007D2C49"/>
    <w:rsid w:val="007D4B75"/>
    <w:rsid w:val="007D5DAF"/>
    <w:rsid w:val="007D6584"/>
    <w:rsid w:val="007D6A11"/>
    <w:rsid w:val="007D7371"/>
    <w:rsid w:val="007D744C"/>
    <w:rsid w:val="007E0A95"/>
    <w:rsid w:val="007E1ABA"/>
    <w:rsid w:val="007E45F5"/>
    <w:rsid w:val="007E4E08"/>
    <w:rsid w:val="007E68C8"/>
    <w:rsid w:val="007F0406"/>
    <w:rsid w:val="007F1BCB"/>
    <w:rsid w:val="007F26D3"/>
    <w:rsid w:val="007F2CFD"/>
    <w:rsid w:val="007F42DA"/>
    <w:rsid w:val="007F5322"/>
    <w:rsid w:val="007F6334"/>
    <w:rsid w:val="007F72C0"/>
    <w:rsid w:val="008002C0"/>
    <w:rsid w:val="00801451"/>
    <w:rsid w:val="0080300F"/>
    <w:rsid w:val="0080340F"/>
    <w:rsid w:val="008035DE"/>
    <w:rsid w:val="008045C9"/>
    <w:rsid w:val="00804664"/>
    <w:rsid w:val="00805105"/>
    <w:rsid w:val="008051B9"/>
    <w:rsid w:val="00810D69"/>
    <w:rsid w:val="00811AAF"/>
    <w:rsid w:val="00813D7A"/>
    <w:rsid w:val="00815534"/>
    <w:rsid w:val="00815BE5"/>
    <w:rsid w:val="00815ED5"/>
    <w:rsid w:val="0081751A"/>
    <w:rsid w:val="0082058A"/>
    <w:rsid w:val="008208A9"/>
    <w:rsid w:val="00821DC4"/>
    <w:rsid w:val="00822090"/>
    <w:rsid w:val="00822135"/>
    <w:rsid w:val="00823848"/>
    <w:rsid w:val="00825041"/>
    <w:rsid w:val="008259D6"/>
    <w:rsid w:val="00825E07"/>
    <w:rsid w:val="00827769"/>
    <w:rsid w:val="008307C1"/>
    <w:rsid w:val="00830D64"/>
    <w:rsid w:val="00830E0E"/>
    <w:rsid w:val="00830F4F"/>
    <w:rsid w:val="00831428"/>
    <w:rsid w:val="00832173"/>
    <w:rsid w:val="0083366E"/>
    <w:rsid w:val="00833A87"/>
    <w:rsid w:val="008344B6"/>
    <w:rsid w:val="00835D3F"/>
    <w:rsid w:val="00835EC8"/>
    <w:rsid w:val="00836634"/>
    <w:rsid w:val="00836D59"/>
    <w:rsid w:val="00836FB4"/>
    <w:rsid w:val="00837A21"/>
    <w:rsid w:val="00837B18"/>
    <w:rsid w:val="008400FF"/>
    <w:rsid w:val="008423FB"/>
    <w:rsid w:val="008433C6"/>
    <w:rsid w:val="00843719"/>
    <w:rsid w:val="00844E48"/>
    <w:rsid w:val="008455FF"/>
    <w:rsid w:val="0084618E"/>
    <w:rsid w:val="008472D5"/>
    <w:rsid w:val="00850608"/>
    <w:rsid w:val="00850915"/>
    <w:rsid w:val="00850A7B"/>
    <w:rsid w:val="00850EC8"/>
    <w:rsid w:val="00851870"/>
    <w:rsid w:val="00851B54"/>
    <w:rsid w:val="008523EA"/>
    <w:rsid w:val="008537F3"/>
    <w:rsid w:val="008539C7"/>
    <w:rsid w:val="00854039"/>
    <w:rsid w:val="008545D4"/>
    <w:rsid w:val="00854C8C"/>
    <w:rsid w:val="00854F7B"/>
    <w:rsid w:val="00856195"/>
    <w:rsid w:val="00857325"/>
    <w:rsid w:val="008573C9"/>
    <w:rsid w:val="00857597"/>
    <w:rsid w:val="008575A9"/>
    <w:rsid w:val="00860647"/>
    <w:rsid w:val="008606F5"/>
    <w:rsid w:val="008608A2"/>
    <w:rsid w:val="00862AE0"/>
    <w:rsid w:val="00863043"/>
    <w:rsid w:val="00863993"/>
    <w:rsid w:val="00864C5B"/>
    <w:rsid w:val="00864C96"/>
    <w:rsid w:val="00865880"/>
    <w:rsid w:val="008673F2"/>
    <w:rsid w:val="008677ED"/>
    <w:rsid w:val="00870927"/>
    <w:rsid w:val="008709BF"/>
    <w:rsid w:val="00871F1B"/>
    <w:rsid w:val="008723DE"/>
    <w:rsid w:val="00873557"/>
    <w:rsid w:val="008735FB"/>
    <w:rsid w:val="00873DA6"/>
    <w:rsid w:val="00873DF1"/>
    <w:rsid w:val="00874542"/>
    <w:rsid w:val="0087488B"/>
    <w:rsid w:val="00874B2A"/>
    <w:rsid w:val="008751C1"/>
    <w:rsid w:val="0088137D"/>
    <w:rsid w:val="0088268A"/>
    <w:rsid w:val="00883837"/>
    <w:rsid w:val="00883BF3"/>
    <w:rsid w:val="00884FE9"/>
    <w:rsid w:val="0088637A"/>
    <w:rsid w:val="00886EE6"/>
    <w:rsid w:val="008877B9"/>
    <w:rsid w:val="00891167"/>
    <w:rsid w:val="00891C46"/>
    <w:rsid w:val="00891CC6"/>
    <w:rsid w:val="00892363"/>
    <w:rsid w:val="00893A9F"/>
    <w:rsid w:val="00893E17"/>
    <w:rsid w:val="008946DA"/>
    <w:rsid w:val="00894AAC"/>
    <w:rsid w:val="008958D2"/>
    <w:rsid w:val="008960DB"/>
    <w:rsid w:val="00896FFE"/>
    <w:rsid w:val="008A06AE"/>
    <w:rsid w:val="008A0B1E"/>
    <w:rsid w:val="008A0FDF"/>
    <w:rsid w:val="008A1609"/>
    <w:rsid w:val="008A16C7"/>
    <w:rsid w:val="008A1DAF"/>
    <w:rsid w:val="008A4EAC"/>
    <w:rsid w:val="008A582F"/>
    <w:rsid w:val="008A628D"/>
    <w:rsid w:val="008A62A5"/>
    <w:rsid w:val="008A6799"/>
    <w:rsid w:val="008A7FFE"/>
    <w:rsid w:val="008B0AF8"/>
    <w:rsid w:val="008B1246"/>
    <w:rsid w:val="008B3194"/>
    <w:rsid w:val="008B428B"/>
    <w:rsid w:val="008B4590"/>
    <w:rsid w:val="008B4988"/>
    <w:rsid w:val="008B538D"/>
    <w:rsid w:val="008B602A"/>
    <w:rsid w:val="008B7AA8"/>
    <w:rsid w:val="008C03EC"/>
    <w:rsid w:val="008C0418"/>
    <w:rsid w:val="008C0910"/>
    <w:rsid w:val="008C0FDD"/>
    <w:rsid w:val="008C2D61"/>
    <w:rsid w:val="008C3900"/>
    <w:rsid w:val="008C3B82"/>
    <w:rsid w:val="008C41E1"/>
    <w:rsid w:val="008C45D2"/>
    <w:rsid w:val="008C5323"/>
    <w:rsid w:val="008C551C"/>
    <w:rsid w:val="008C5CDF"/>
    <w:rsid w:val="008C5D8F"/>
    <w:rsid w:val="008C651F"/>
    <w:rsid w:val="008D031D"/>
    <w:rsid w:val="008D0E7C"/>
    <w:rsid w:val="008D0F4B"/>
    <w:rsid w:val="008D23DF"/>
    <w:rsid w:val="008D37A8"/>
    <w:rsid w:val="008D38A2"/>
    <w:rsid w:val="008D4077"/>
    <w:rsid w:val="008D74A1"/>
    <w:rsid w:val="008D7A48"/>
    <w:rsid w:val="008D7FE8"/>
    <w:rsid w:val="008E1D41"/>
    <w:rsid w:val="008E200F"/>
    <w:rsid w:val="008E3379"/>
    <w:rsid w:val="008E477B"/>
    <w:rsid w:val="008E5CCC"/>
    <w:rsid w:val="008E7A5A"/>
    <w:rsid w:val="008F1B62"/>
    <w:rsid w:val="008F2084"/>
    <w:rsid w:val="008F23F6"/>
    <w:rsid w:val="008F2678"/>
    <w:rsid w:val="008F2E07"/>
    <w:rsid w:val="008F3648"/>
    <w:rsid w:val="008F3AAF"/>
    <w:rsid w:val="008F4457"/>
    <w:rsid w:val="008F487A"/>
    <w:rsid w:val="008F6698"/>
    <w:rsid w:val="008F6E67"/>
    <w:rsid w:val="008F7099"/>
    <w:rsid w:val="008F7E17"/>
    <w:rsid w:val="00901713"/>
    <w:rsid w:val="00902F10"/>
    <w:rsid w:val="009033FE"/>
    <w:rsid w:val="00903AFF"/>
    <w:rsid w:val="009040D5"/>
    <w:rsid w:val="009044BE"/>
    <w:rsid w:val="00904E95"/>
    <w:rsid w:val="00907677"/>
    <w:rsid w:val="0091050B"/>
    <w:rsid w:val="00910E4F"/>
    <w:rsid w:val="00911283"/>
    <w:rsid w:val="00912569"/>
    <w:rsid w:val="00913027"/>
    <w:rsid w:val="0091422D"/>
    <w:rsid w:val="00914458"/>
    <w:rsid w:val="00914EE3"/>
    <w:rsid w:val="00914F88"/>
    <w:rsid w:val="00916CBC"/>
    <w:rsid w:val="00917A0F"/>
    <w:rsid w:val="00917AA9"/>
    <w:rsid w:val="00920201"/>
    <w:rsid w:val="009217D1"/>
    <w:rsid w:val="0092228E"/>
    <w:rsid w:val="00922A94"/>
    <w:rsid w:val="00922CF5"/>
    <w:rsid w:val="00923A3D"/>
    <w:rsid w:val="0092403D"/>
    <w:rsid w:val="009244D4"/>
    <w:rsid w:val="00924C03"/>
    <w:rsid w:val="009253FC"/>
    <w:rsid w:val="009267B2"/>
    <w:rsid w:val="00926902"/>
    <w:rsid w:val="00927C31"/>
    <w:rsid w:val="009302FD"/>
    <w:rsid w:val="00930D43"/>
    <w:rsid w:val="009317EF"/>
    <w:rsid w:val="00931868"/>
    <w:rsid w:val="009325C6"/>
    <w:rsid w:val="00932733"/>
    <w:rsid w:val="00932842"/>
    <w:rsid w:val="00932AC0"/>
    <w:rsid w:val="0093400E"/>
    <w:rsid w:val="00934F0A"/>
    <w:rsid w:val="00934FF8"/>
    <w:rsid w:val="009363E8"/>
    <w:rsid w:val="0093783A"/>
    <w:rsid w:val="009403EB"/>
    <w:rsid w:val="009407EC"/>
    <w:rsid w:val="00941521"/>
    <w:rsid w:val="00941C44"/>
    <w:rsid w:val="00944516"/>
    <w:rsid w:val="00944C89"/>
    <w:rsid w:val="00946298"/>
    <w:rsid w:val="0094652B"/>
    <w:rsid w:val="00946E09"/>
    <w:rsid w:val="00950364"/>
    <w:rsid w:val="0095128F"/>
    <w:rsid w:val="0095139D"/>
    <w:rsid w:val="009517E1"/>
    <w:rsid w:val="00952047"/>
    <w:rsid w:val="00952392"/>
    <w:rsid w:val="009535B9"/>
    <w:rsid w:val="00954AE6"/>
    <w:rsid w:val="00955C8A"/>
    <w:rsid w:val="00956378"/>
    <w:rsid w:val="0095722D"/>
    <w:rsid w:val="00960182"/>
    <w:rsid w:val="009605B6"/>
    <w:rsid w:val="009605DC"/>
    <w:rsid w:val="009614B7"/>
    <w:rsid w:val="009617D8"/>
    <w:rsid w:val="00961B25"/>
    <w:rsid w:val="00961F14"/>
    <w:rsid w:val="00962DAC"/>
    <w:rsid w:val="00962EAE"/>
    <w:rsid w:val="00962F75"/>
    <w:rsid w:val="00963940"/>
    <w:rsid w:val="00965001"/>
    <w:rsid w:val="00965E8E"/>
    <w:rsid w:val="0097009F"/>
    <w:rsid w:val="0097102E"/>
    <w:rsid w:val="009725B1"/>
    <w:rsid w:val="00973409"/>
    <w:rsid w:val="00974428"/>
    <w:rsid w:val="00974A19"/>
    <w:rsid w:val="00974DA3"/>
    <w:rsid w:val="009759DD"/>
    <w:rsid w:val="00975A81"/>
    <w:rsid w:val="00976705"/>
    <w:rsid w:val="009815D5"/>
    <w:rsid w:val="00981659"/>
    <w:rsid w:val="0098182A"/>
    <w:rsid w:val="00981F05"/>
    <w:rsid w:val="009829F0"/>
    <w:rsid w:val="00982BF1"/>
    <w:rsid w:val="0098371C"/>
    <w:rsid w:val="00984694"/>
    <w:rsid w:val="00984C09"/>
    <w:rsid w:val="00984CE9"/>
    <w:rsid w:val="0098535E"/>
    <w:rsid w:val="00985EBC"/>
    <w:rsid w:val="00986427"/>
    <w:rsid w:val="0098659E"/>
    <w:rsid w:val="00987041"/>
    <w:rsid w:val="00987297"/>
    <w:rsid w:val="00990315"/>
    <w:rsid w:val="0099081A"/>
    <w:rsid w:val="00990838"/>
    <w:rsid w:val="00990998"/>
    <w:rsid w:val="00995466"/>
    <w:rsid w:val="0099604D"/>
    <w:rsid w:val="00996AEF"/>
    <w:rsid w:val="00996C6E"/>
    <w:rsid w:val="009972B1"/>
    <w:rsid w:val="009977A6"/>
    <w:rsid w:val="009A0B47"/>
    <w:rsid w:val="009A1AC3"/>
    <w:rsid w:val="009A29CD"/>
    <w:rsid w:val="009A29EE"/>
    <w:rsid w:val="009A2F49"/>
    <w:rsid w:val="009A3392"/>
    <w:rsid w:val="009A43DD"/>
    <w:rsid w:val="009A4E30"/>
    <w:rsid w:val="009A61FF"/>
    <w:rsid w:val="009A6A3B"/>
    <w:rsid w:val="009A6A45"/>
    <w:rsid w:val="009A7288"/>
    <w:rsid w:val="009A73DC"/>
    <w:rsid w:val="009A7AB3"/>
    <w:rsid w:val="009A7F89"/>
    <w:rsid w:val="009B365F"/>
    <w:rsid w:val="009B42F3"/>
    <w:rsid w:val="009B436A"/>
    <w:rsid w:val="009B5ACA"/>
    <w:rsid w:val="009B654A"/>
    <w:rsid w:val="009B67C9"/>
    <w:rsid w:val="009B73DD"/>
    <w:rsid w:val="009C1A96"/>
    <w:rsid w:val="009C1D4A"/>
    <w:rsid w:val="009C2BF7"/>
    <w:rsid w:val="009C3C56"/>
    <w:rsid w:val="009C3E68"/>
    <w:rsid w:val="009C469A"/>
    <w:rsid w:val="009C4CCC"/>
    <w:rsid w:val="009C5839"/>
    <w:rsid w:val="009C5ECA"/>
    <w:rsid w:val="009C71A4"/>
    <w:rsid w:val="009D1E69"/>
    <w:rsid w:val="009D2956"/>
    <w:rsid w:val="009D3AE5"/>
    <w:rsid w:val="009D60C2"/>
    <w:rsid w:val="009D67B0"/>
    <w:rsid w:val="009D6956"/>
    <w:rsid w:val="009D7CC9"/>
    <w:rsid w:val="009E1C37"/>
    <w:rsid w:val="009E2D93"/>
    <w:rsid w:val="009E3536"/>
    <w:rsid w:val="009E3C6A"/>
    <w:rsid w:val="009E411D"/>
    <w:rsid w:val="009E41DC"/>
    <w:rsid w:val="009E6C59"/>
    <w:rsid w:val="009F1ADC"/>
    <w:rsid w:val="009F3AF7"/>
    <w:rsid w:val="009F4DB4"/>
    <w:rsid w:val="00A00335"/>
    <w:rsid w:val="00A00E4E"/>
    <w:rsid w:val="00A01189"/>
    <w:rsid w:val="00A028A6"/>
    <w:rsid w:val="00A03E9F"/>
    <w:rsid w:val="00A04A56"/>
    <w:rsid w:val="00A05980"/>
    <w:rsid w:val="00A06789"/>
    <w:rsid w:val="00A06CF4"/>
    <w:rsid w:val="00A1010B"/>
    <w:rsid w:val="00A11101"/>
    <w:rsid w:val="00A1252E"/>
    <w:rsid w:val="00A13669"/>
    <w:rsid w:val="00A15153"/>
    <w:rsid w:val="00A15B8E"/>
    <w:rsid w:val="00A17CE7"/>
    <w:rsid w:val="00A2004A"/>
    <w:rsid w:val="00A20B69"/>
    <w:rsid w:val="00A20D60"/>
    <w:rsid w:val="00A20E44"/>
    <w:rsid w:val="00A22E7A"/>
    <w:rsid w:val="00A22ED6"/>
    <w:rsid w:val="00A234D4"/>
    <w:rsid w:val="00A253AE"/>
    <w:rsid w:val="00A2597D"/>
    <w:rsid w:val="00A2658A"/>
    <w:rsid w:val="00A269AF"/>
    <w:rsid w:val="00A26CEE"/>
    <w:rsid w:val="00A2726A"/>
    <w:rsid w:val="00A30439"/>
    <w:rsid w:val="00A330A9"/>
    <w:rsid w:val="00A33DA3"/>
    <w:rsid w:val="00A33EED"/>
    <w:rsid w:val="00A33F1C"/>
    <w:rsid w:val="00A34150"/>
    <w:rsid w:val="00A34481"/>
    <w:rsid w:val="00A34677"/>
    <w:rsid w:val="00A35D4A"/>
    <w:rsid w:val="00A360BE"/>
    <w:rsid w:val="00A36AFF"/>
    <w:rsid w:val="00A37A7B"/>
    <w:rsid w:val="00A37C57"/>
    <w:rsid w:val="00A4053C"/>
    <w:rsid w:val="00A40F44"/>
    <w:rsid w:val="00A4191F"/>
    <w:rsid w:val="00A4302A"/>
    <w:rsid w:val="00A43BD2"/>
    <w:rsid w:val="00A44A1A"/>
    <w:rsid w:val="00A45005"/>
    <w:rsid w:val="00A464E9"/>
    <w:rsid w:val="00A47B11"/>
    <w:rsid w:val="00A501CB"/>
    <w:rsid w:val="00A50900"/>
    <w:rsid w:val="00A50F3C"/>
    <w:rsid w:val="00A5158C"/>
    <w:rsid w:val="00A517DC"/>
    <w:rsid w:val="00A525CC"/>
    <w:rsid w:val="00A529AC"/>
    <w:rsid w:val="00A5407D"/>
    <w:rsid w:val="00A54B26"/>
    <w:rsid w:val="00A55C86"/>
    <w:rsid w:val="00A55E7B"/>
    <w:rsid w:val="00A5624A"/>
    <w:rsid w:val="00A566BE"/>
    <w:rsid w:val="00A56BC4"/>
    <w:rsid w:val="00A56E4A"/>
    <w:rsid w:val="00A574FD"/>
    <w:rsid w:val="00A61AB9"/>
    <w:rsid w:val="00A620B3"/>
    <w:rsid w:val="00A62FE0"/>
    <w:rsid w:val="00A633C9"/>
    <w:rsid w:val="00A63D8A"/>
    <w:rsid w:val="00A644E7"/>
    <w:rsid w:val="00A648D0"/>
    <w:rsid w:val="00A65351"/>
    <w:rsid w:val="00A66016"/>
    <w:rsid w:val="00A6637A"/>
    <w:rsid w:val="00A665D3"/>
    <w:rsid w:val="00A725AB"/>
    <w:rsid w:val="00A7468A"/>
    <w:rsid w:val="00A748BE"/>
    <w:rsid w:val="00A74A3E"/>
    <w:rsid w:val="00A74F6B"/>
    <w:rsid w:val="00A75569"/>
    <w:rsid w:val="00A7592D"/>
    <w:rsid w:val="00A75A17"/>
    <w:rsid w:val="00A76599"/>
    <w:rsid w:val="00A77341"/>
    <w:rsid w:val="00A77A95"/>
    <w:rsid w:val="00A81368"/>
    <w:rsid w:val="00A817C1"/>
    <w:rsid w:val="00A82380"/>
    <w:rsid w:val="00A8272A"/>
    <w:rsid w:val="00A83CBB"/>
    <w:rsid w:val="00A83DB1"/>
    <w:rsid w:val="00A851CF"/>
    <w:rsid w:val="00A85A3A"/>
    <w:rsid w:val="00A86459"/>
    <w:rsid w:val="00A86F1E"/>
    <w:rsid w:val="00A875CD"/>
    <w:rsid w:val="00A87A30"/>
    <w:rsid w:val="00A87C4E"/>
    <w:rsid w:val="00A87C6E"/>
    <w:rsid w:val="00A901AA"/>
    <w:rsid w:val="00A90C32"/>
    <w:rsid w:val="00A90C46"/>
    <w:rsid w:val="00A90F75"/>
    <w:rsid w:val="00A9168B"/>
    <w:rsid w:val="00A926DF"/>
    <w:rsid w:val="00A94586"/>
    <w:rsid w:val="00A94B1A"/>
    <w:rsid w:val="00A954BE"/>
    <w:rsid w:val="00A97CED"/>
    <w:rsid w:val="00A97D63"/>
    <w:rsid w:val="00AA015F"/>
    <w:rsid w:val="00AA06AC"/>
    <w:rsid w:val="00AA0F59"/>
    <w:rsid w:val="00AA114D"/>
    <w:rsid w:val="00AA2182"/>
    <w:rsid w:val="00AA24E8"/>
    <w:rsid w:val="00AA3A60"/>
    <w:rsid w:val="00AA3CFA"/>
    <w:rsid w:val="00AA531B"/>
    <w:rsid w:val="00AA61B8"/>
    <w:rsid w:val="00AA6A80"/>
    <w:rsid w:val="00AA73F0"/>
    <w:rsid w:val="00AA7C54"/>
    <w:rsid w:val="00AA7F9E"/>
    <w:rsid w:val="00AB0084"/>
    <w:rsid w:val="00AB080A"/>
    <w:rsid w:val="00AB0B25"/>
    <w:rsid w:val="00AB1F6D"/>
    <w:rsid w:val="00AB21F7"/>
    <w:rsid w:val="00AB27A4"/>
    <w:rsid w:val="00AB455E"/>
    <w:rsid w:val="00AB4910"/>
    <w:rsid w:val="00AB6D4C"/>
    <w:rsid w:val="00AB75E6"/>
    <w:rsid w:val="00AC201E"/>
    <w:rsid w:val="00AC239B"/>
    <w:rsid w:val="00AC313D"/>
    <w:rsid w:val="00AC39BD"/>
    <w:rsid w:val="00AC3A3B"/>
    <w:rsid w:val="00AC55FE"/>
    <w:rsid w:val="00AC5A75"/>
    <w:rsid w:val="00AC5EC1"/>
    <w:rsid w:val="00AC631C"/>
    <w:rsid w:val="00AC7DE6"/>
    <w:rsid w:val="00AD10A6"/>
    <w:rsid w:val="00AD1966"/>
    <w:rsid w:val="00AD245E"/>
    <w:rsid w:val="00AD3556"/>
    <w:rsid w:val="00AE0BF2"/>
    <w:rsid w:val="00AE2008"/>
    <w:rsid w:val="00AE2914"/>
    <w:rsid w:val="00AE2C2B"/>
    <w:rsid w:val="00AE375C"/>
    <w:rsid w:val="00AE5269"/>
    <w:rsid w:val="00AE54F0"/>
    <w:rsid w:val="00AF0091"/>
    <w:rsid w:val="00AF21CD"/>
    <w:rsid w:val="00AF3526"/>
    <w:rsid w:val="00AF5A43"/>
    <w:rsid w:val="00AF5DAF"/>
    <w:rsid w:val="00AF65E1"/>
    <w:rsid w:val="00AF7032"/>
    <w:rsid w:val="00B0050E"/>
    <w:rsid w:val="00B00801"/>
    <w:rsid w:val="00B025EE"/>
    <w:rsid w:val="00B02673"/>
    <w:rsid w:val="00B04586"/>
    <w:rsid w:val="00B04704"/>
    <w:rsid w:val="00B05076"/>
    <w:rsid w:val="00B0515D"/>
    <w:rsid w:val="00B055F9"/>
    <w:rsid w:val="00B0631B"/>
    <w:rsid w:val="00B0698E"/>
    <w:rsid w:val="00B10337"/>
    <w:rsid w:val="00B103DA"/>
    <w:rsid w:val="00B10559"/>
    <w:rsid w:val="00B108AB"/>
    <w:rsid w:val="00B1111A"/>
    <w:rsid w:val="00B11140"/>
    <w:rsid w:val="00B13DC8"/>
    <w:rsid w:val="00B13EC5"/>
    <w:rsid w:val="00B163E3"/>
    <w:rsid w:val="00B16EC4"/>
    <w:rsid w:val="00B205B2"/>
    <w:rsid w:val="00B22F65"/>
    <w:rsid w:val="00B252CA"/>
    <w:rsid w:val="00B26269"/>
    <w:rsid w:val="00B2679B"/>
    <w:rsid w:val="00B271D6"/>
    <w:rsid w:val="00B276B0"/>
    <w:rsid w:val="00B27BB0"/>
    <w:rsid w:val="00B31412"/>
    <w:rsid w:val="00B318E1"/>
    <w:rsid w:val="00B326CE"/>
    <w:rsid w:val="00B32D11"/>
    <w:rsid w:val="00B33291"/>
    <w:rsid w:val="00B33946"/>
    <w:rsid w:val="00B340A8"/>
    <w:rsid w:val="00B34642"/>
    <w:rsid w:val="00B3480B"/>
    <w:rsid w:val="00B34859"/>
    <w:rsid w:val="00B34C5C"/>
    <w:rsid w:val="00B356C6"/>
    <w:rsid w:val="00B35B0B"/>
    <w:rsid w:val="00B3608A"/>
    <w:rsid w:val="00B36440"/>
    <w:rsid w:val="00B3663A"/>
    <w:rsid w:val="00B40296"/>
    <w:rsid w:val="00B4239F"/>
    <w:rsid w:val="00B423EC"/>
    <w:rsid w:val="00B43104"/>
    <w:rsid w:val="00B4371A"/>
    <w:rsid w:val="00B43F48"/>
    <w:rsid w:val="00B44DDF"/>
    <w:rsid w:val="00B44E0C"/>
    <w:rsid w:val="00B46507"/>
    <w:rsid w:val="00B466AC"/>
    <w:rsid w:val="00B46E61"/>
    <w:rsid w:val="00B474AC"/>
    <w:rsid w:val="00B479A1"/>
    <w:rsid w:val="00B479AC"/>
    <w:rsid w:val="00B508A2"/>
    <w:rsid w:val="00B50A67"/>
    <w:rsid w:val="00B54180"/>
    <w:rsid w:val="00B54E2D"/>
    <w:rsid w:val="00B5707A"/>
    <w:rsid w:val="00B57D68"/>
    <w:rsid w:val="00B6116B"/>
    <w:rsid w:val="00B6130E"/>
    <w:rsid w:val="00B61EAC"/>
    <w:rsid w:val="00B628C3"/>
    <w:rsid w:val="00B63038"/>
    <w:rsid w:val="00B63FCF"/>
    <w:rsid w:val="00B64976"/>
    <w:rsid w:val="00B64E78"/>
    <w:rsid w:val="00B7046B"/>
    <w:rsid w:val="00B70E6D"/>
    <w:rsid w:val="00B7122C"/>
    <w:rsid w:val="00B715B9"/>
    <w:rsid w:val="00B723DF"/>
    <w:rsid w:val="00B72647"/>
    <w:rsid w:val="00B72831"/>
    <w:rsid w:val="00B73428"/>
    <w:rsid w:val="00B73AE8"/>
    <w:rsid w:val="00B73BB6"/>
    <w:rsid w:val="00B73FC3"/>
    <w:rsid w:val="00B74FCE"/>
    <w:rsid w:val="00B77486"/>
    <w:rsid w:val="00B77F25"/>
    <w:rsid w:val="00B80FEB"/>
    <w:rsid w:val="00B811D4"/>
    <w:rsid w:val="00B81725"/>
    <w:rsid w:val="00B823AA"/>
    <w:rsid w:val="00B853A9"/>
    <w:rsid w:val="00B8604E"/>
    <w:rsid w:val="00B90CA4"/>
    <w:rsid w:val="00B90CB1"/>
    <w:rsid w:val="00B91987"/>
    <w:rsid w:val="00B91C27"/>
    <w:rsid w:val="00B923C5"/>
    <w:rsid w:val="00B9260C"/>
    <w:rsid w:val="00B927E9"/>
    <w:rsid w:val="00B93660"/>
    <w:rsid w:val="00B936CB"/>
    <w:rsid w:val="00B943BF"/>
    <w:rsid w:val="00B9440B"/>
    <w:rsid w:val="00B94666"/>
    <w:rsid w:val="00B95C6D"/>
    <w:rsid w:val="00B97CAD"/>
    <w:rsid w:val="00BA30AD"/>
    <w:rsid w:val="00BA3B09"/>
    <w:rsid w:val="00BA43F8"/>
    <w:rsid w:val="00BA45DB"/>
    <w:rsid w:val="00BA47B4"/>
    <w:rsid w:val="00BA4F6B"/>
    <w:rsid w:val="00BA6E36"/>
    <w:rsid w:val="00BB0B10"/>
    <w:rsid w:val="00BB2D1C"/>
    <w:rsid w:val="00BB40A7"/>
    <w:rsid w:val="00BB41C2"/>
    <w:rsid w:val="00BB50D7"/>
    <w:rsid w:val="00BB6627"/>
    <w:rsid w:val="00BC0B72"/>
    <w:rsid w:val="00BC0C99"/>
    <w:rsid w:val="00BC1DA8"/>
    <w:rsid w:val="00BC1DFF"/>
    <w:rsid w:val="00BC2C15"/>
    <w:rsid w:val="00BC383D"/>
    <w:rsid w:val="00BC42DF"/>
    <w:rsid w:val="00BC43D1"/>
    <w:rsid w:val="00BC52C9"/>
    <w:rsid w:val="00BC6720"/>
    <w:rsid w:val="00BC6A5E"/>
    <w:rsid w:val="00BC6AD6"/>
    <w:rsid w:val="00BC73B9"/>
    <w:rsid w:val="00BC7767"/>
    <w:rsid w:val="00BD08CC"/>
    <w:rsid w:val="00BD29DF"/>
    <w:rsid w:val="00BD453B"/>
    <w:rsid w:val="00BD69F4"/>
    <w:rsid w:val="00BD6B7B"/>
    <w:rsid w:val="00BD70AF"/>
    <w:rsid w:val="00BD73C4"/>
    <w:rsid w:val="00BE0309"/>
    <w:rsid w:val="00BE0631"/>
    <w:rsid w:val="00BE08C9"/>
    <w:rsid w:val="00BE198A"/>
    <w:rsid w:val="00BE2006"/>
    <w:rsid w:val="00BE2709"/>
    <w:rsid w:val="00BE3247"/>
    <w:rsid w:val="00BE3E2F"/>
    <w:rsid w:val="00BE41A3"/>
    <w:rsid w:val="00BE463F"/>
    <w:rsid w:val="00BE5647"/>
    <w:rsid w:val="00BE5691"/>
    <w:rsid w:val="00BE6B5E"/>
    <w:rsid w:val="00BE77B8"/>
    <w:rsid w:val="00BE7A99"/>
    <w:rsid w:val="00BE7D67"/>
    <w:rsid w:val="00BF0974"/>
    <w:rsid w:val="00BF0B30"/>
    <w:rsid w:val="00BF1DC0"/>
    <w:rsid w:val="00BF2105"/>
    <w:rsid w:val="00BF2684"/>
    <w:rsid w:val="00BF2937"/>
    <w:rsid w:val="00BF4184"/>
    <w:rsid w:val="00BF4D6C"/>
    <w:rsid w:val="00BF596A"/>
    <w:rsid w:val="00BF64F3"/>
    <w:rsid w:val="00BF76C8"/>
    <w:rsid w:val="00BF7EF3"/>
    <w:rsid w:val="00C00963"/>
    <w:rsid w:val="00C016EF"/>
    <w:rsid w:val="00C01909"/>
    <w:rsid w:val="00C02CD8"/>
    <w:rsid w:val="00C05C51"/>
    <w:rsid w:val="00C0601E"/>
    <w:rsid w:val="00C061A7"/>
    <w:rsid w:val="00C1145B"/>
    <w:rsid w:val="00C126F9"/>
    <w:rsid w:val="00C12D32"/>
    <w:rsid w:val="00C14236"/>
    <w:rsid w:val="00C154D1"/>
    <w:rsid w:val="00C15840"/>
    <w:rsid w:val="00C17814"/>
    <w:rsid w:val="00C200F4"/>
    <w:rsid w:val="00C201B4"/>
    <w:rsid w:val="00C2089C"/>
    <w:rsid w:val="00C21D70"/>
    <w:rsid w:val="00C22BD7"/>
    <w:rsid w:val="00C2301B"/>
    <w:rsid w:val="00C24160"/>
    <w:rsid w:val="00C2425A"/>
    <w:rsid w:val="00C2452C"/>
    <w:rsid w:val="00C27093"/>
    <w:rsid w:val="00C2771A"/>
    <w:rsid w:val="00C3065E"/>
    <w:rsid w:val="00C30FA6"/>
    <w:rsid w:val="00C31D30"/>
    <w:rsid w:val="00C31E4D"/>
    <w:rsid w:val="00C3227A"/>
    <w:rsid w:val="00C326EB"/>
    <w:rsid w:val="00C32801"/>
    <w:rsid w:val="00C32CB9"/>
    <w:rsid w:val="00C32DB1"/>
    <w:rsid w:val="00C332C0"/>
    <w:rsid w:val="00C35014"/>
    <w:rsid w:val="00C37645"/>
    <w:rsid w:val="00C37F0E"/>
    <w:rsid w:val="00C41640"/>
    <w:rsid w:val="00C42C49"/>
    <w:rsid w:val="00C44F6F"/>
    <w:rsid w:val="00C4565A"/>
    <w:rsid w:val="00C47094"/>
    <w:rsid w:val="00C476C0"/>
    <w:rsid w:val="00C47CED"/>
    <w:rsid w:val="00C530E0"/>
    <w:rsid w:val="00C531BA"/>
    <w:rsid w:val="00C53291"/>
    <w:rsid w:val="00C538AC"/>
    <w:rsid w:val="00C545E8"/>
    <w:rsid w:val="00C5490E"/>
    <w:rsid w:val="00C54F7D"/>
    <w:rsid w:val="00C55BB9"/>
    <w:rsid w:val="00C5612E"/>
    <w:rsid w:val="00C5638A"/>
    <w:rsid w:val="00C5767A"/>
    <w:rsid w:val="00C60603"/>
    <w:rsid w:val="00C6197A"/>
    <w:rsid w:val="00C61FF5"/>
    <w:rsid w:val="00C621DB"/>
    <w:rsid w:val="00C62708"/>
    <w:rsid w:val="00C62937"/>
    <w:rsid w:val="00C641A5"/>
    <w:rsid w:val="00C6459D"/>
    <w:rsid w:val="00C64F0B"/>
    <w:rsid w:val="00C6561B"/>
    <w:rsid w:val="00C65A44"/>
    <w:rsid w:val="00C65DEA"/>
    <w:rsid w:val="00C65ED3"/>
    <w:rsid w:val="00C65F30"/>
    <w:rsid w:val="00C66E61"/>
    <w:rsid w:val="00C67320"/>
    <w:rsid w:val="00C67776"/>
    <w:rsid w:val="00C67788"/>
    <w:rsid w:val="00C678C9"/>
    <w:rsid w:val="00C70432"/>
    <w:rsid w:val="00C71228"/>
    <w:rsid w:val="00C713D5"/>
    <w:rsid w:val="00C71B6C"/>
    <w:rsid w:val="00C7232A"/>
    <w:rsid w:val="00C739A7"/>
    <w:rsid w:val="00C73B75"/>
    <w:rsid w:val="00C748E1"/>
    <w:rsid w:val="00C753DB"/>
    <w:rsid w:val="00C767D3"/>
    <w:rsid w:val="00C7696D"/>
    <w:rsid w:val="00C7784D"/>
    <w:rsid w:val="00C810D0"/>
    <w:rsid w:val="00C8143A"/>
    <w:rsid w:val="00C8296A"/>
    <w:rsid w:val="00C83054"/>
    <w:rsid w:val="00C831EA"/>
    <w:rsid w:val="00C838D0"/>
    <w:rsid w:val="00C84459"/>
    <w:rsid w:val="00C8458F"/>
    <w:rsid w:val="00C86B5D"/>
    <w:rsid w:val="00C86C16"/>
    <w:rsid w:val="00C87818"/>
    <w:rsid w:val="00C907F5"/>
    <w:rsid w:val="00C90BB8"/>
    <w:rsid w:val="00C92D42"/>
    <w:rsid w:val="00C94210"/>
    <w:rsid w:val="00C95E46"/>
    <w:rsid w:val="00C9793D"/>
    <w:rsid w:val="00CA079E"/>
    <w:rsid w:val="00CA14C7"/>
    <w:rsid w:val="00CA1631"/>
    <w:rsid w:val="00CA24B2"/>
    <w:rsid w:val="00CA4193"/>
    <w:rsid w:val="00CA7913"/>
    <w:rsid w:val="00CB0526"/>
    <w:rsid w:val="00CB0600"/>
    <w:rsid w:val="00CB0822"/>
    <w:rsid w:val="00CB15CC"/>
    <w:rsid w:val="00CB1C08"/>
    <w:rsid w:val="00CB219C"/>
    <w:rsid w:val="00CB2929"/>
    <w:rsid w:val="00CB37CF"/>
    <w:rsid w:val="00CB482D"/>
    <w:rsid w:val="00CB4D14"/>
    <w:rsid w:val="00CB5536"/>
    <w:rsid w:val="00CB5834"/>
    <w:rsid w:val="00CB74F3"/>
    <w:rsid w:val="00CB794A"/>
    <w:rsid w:val="00CC04A0"/>
    <w:rsid w:val="00CC0E76"/>
    <w:rsid w:val="00CC1172"/>
    <w:rsid w:val="00CC1CEA"/>
    <w:rsid w:val="00CC2167"/>
    <w:rsid w:val="00CC434C"/>
    <w:rsid w:val="00CC4AE5"/>
    <w:rsid w:val="00CC4B3B"/>
    <w:rsid w:val="00CC4FFC"/>
    <w:rsid w:val="00CC5ED0"/>
    <w:rsid w:val="00CC6F00"/>
    <w:rsid w:val="00CC733F"/>
    <w:rsid w:val="00CC7DB9"/>
    <w:rsid w:val="00CD1B6E"/>
    <w:rsid w:val="00CD27F5"/>
    <w:rsid w:val="00CD3E34"/>
    <w:rsid w:val="00CD4073"/>
    <w:rsid w:val="00CD5FB0"/>
    <w:rsid w:val="00CD6E39"/>
    <w:rsid w:val="00CD74D7"/>
    <w:rsid w:val="00CD7915"/>
    <w:rsid w:val="00CE0273"/>
    <w:rsid w:val="00CE02BD"/>
    <w:rsid w:val="00CE0A86"/>
    <w:rsid w:val="00CE1D0D"/>
    <w:rsid w:val="00CE283A"/>
    <w:rsid w:val="00CE29AD"/>
    <w:rsid w:val="00CE4740"/>
    <w:rsid w:val="00CE532F"/>
    <w:rsid w:val="00CE6E08"/>
    <w:rsid w:val="00CE6F55"/>
    <w:rsid w:val="00CE715E"/>
    <w:rsid w:val="00CE7727"/>
    <w:rsid w:val="00CF01B8"/>
    <w:rsid w:val="00CF119F"/>
    <w:rsid w:val="00CF2369"/>
    <w:rsid w:val="00CF3065"/>
    <w:rsid w:val="00CF3189"/>
    <w:rsid w:val="00CF3B28"/>
    <w:rsid w:val="00CF6AC6"/>
    <w:rsid w:val="00CF6D9A"/>
    <w:rsid w:val="00CF6E91"/>
    <w:rsid w:val="00D0154E"/>
    <w:rsid w:val="00D01799"/>
    <w:rsid w:val="00D01AC9"/>
    <w:rsid w:val="00D01ACB"/>
    <w:rsid w:val="00D01BA6"/>
    <w:rsid w:val="00D01DC8"/>
    <w:rsid w:val="00D02396"/>
    <w:rsid w:val="00D0260D"/>
    <w:rsid w:val="00D02766"/>
    <w:rsid w:val="00D03CCF"/>
    <w:rsid w:val="00D05406"/>
    <w:rsid w:val="00D06BB4"/>
    <w:rsid w:val="00D06D59"/>
    <w:rsid w:val="00D06F1B"/>
    <w:rsid w:val="00D06F98"/>
    <w:rsid w:val="00D071AA"/>
    <w:rsid w:val="00D07EE8"/>
    <w:rsid w:val="00D10822"/>
    <w:rsid w:val="00D128C1"/>
    <w:rsid w:val="00D12ABB"/>
    <w:rsid w:val="00D132C5"/>
    <w:rsid w:val="00D13649"/>
    <w:rsid w:val="00D142F6"/>
    <w:rsid w:val="00D14AB0"/>
    <w:rsid w:val="00D15923"/>
    <w:rsid w:val="00D16506"/>
    <w:rsid w:val="00D17E97"/>
    <w:rsid w:val="00D20975"/>
    <w:rsid w:val="00D21127"/>
    <w:rsid w:val="00D21A81"/>
    <w:rsid w:val="00D22873"/>
    <w:rsid w:val="00D23007"/>
    <w:rsid w:val="00D23022"/>
    <w:rsid w:val="00D23319"/>
    <w:rsid w:val="00D233C1"/>
    <w:rsid w:val="00D23634"/>
    <w:rsid w:val="00D238CD"/>
    <w:rsid w:val="00D25C9A"/>
    <w:rsid w:val="00D25F03"/>
    <w:rsid w:val="00D263AD"/>
    <w:rsid w:val="00D26953"/>
    <w:rsid w:val="00D3003E"/>
    <w:rsid w:val="00D3192B"/>
    <w:rsid w:val="00D33245"/>
    <w:rsid w:val="00D334D0"/>
    <w:rsid w:val="00D33AE1"/>
    <w:rsid w:val="00D355DF"/>
    <w:rsid w:val="00D358E6"/>
    <w:rsid w:val="00D359DF"/>
    <w:rsid w:val="00D3693A"/>
    <w:rsid w:val="00D36A60"/>
    <w:rsid w:val="00D36AE4"/>
    <w:rsid w:val="00D37853"/>
    <w:rsid w:val="00D4026C"/>
    <w:rsid w:val="00D4097E"/>
    <w:rsid w:val="00D435FB"/>
    <w:rsid w:val="00D44D3A"/>
    <w:rsid w:val="00D45FCE"/>
    <w:rsid w:val="00D47A47"/>
    <w:rsid w:val="00D5320A"/>
    <w:rsid w:val="00D5379E"/>
    <w:rsid w:val="00D540D1"/>
    <w:rsid w:val="00D54C52"/>
    <w:rsid w:val="00D56F08"/>
    <w:rsid w:val="00D5754B"/>
    <w:rsid w:val="00D60990"/>
    <w:rsid w:val="00D61062"/>
    <w:rsid w:val="00D61983"/>
    <w:rsid w:val="00D61F7B"/>
    <w:rsid w:val="00D62644"/>
    <w:rsid w:val="00D62D66"/>
    <w:rsid w:val="00D63A22"/>
    <w:rsid w:val="00D63B66"/>
    <w:rsid w:val="00D64A93"/>
    <w:rsid w:val="00D65730"/>
    <w:rsid w:val="00D65814"/>
    <w:rsid w:val="00D658DE"/>
    <w:rsid w:val="00D65C01"/>
    <w:rsid w:val="00D6624D"/>
    <w:rsid w:val="00D66D62"/>
    <w:rsid w:val="00D6700A"/>
    <w:rsid w:val="00D673B7"/>
    <w:rsid w:val="00D6777E"/>
    <w:rsid w:val="00D67F07"/>
    <w:rsid w:val="00D72808"/>
    <w:rsid w:val="00D728E3"/>
    <w:rsid w:val="00D72C65"/>
    <w:rsid w:val="00D72E26"/>
    <w:rsid w:val="00D74AB3"/>
    <w:rsid w:val="00D74EBD"/>
    <w:rsid w:val="00D75774"/>
    <w:rsid w:val="00D763F4"/>
    <w:rsid w:val="00D76843"/>
    <w:rsid w:val="00D80037"/>
    <w:rsid w:val="00D80DEB"/>
    <w:rsid w:val="00D81B49"/>
    <w:rsid w:val="00D81E6F"/>
    <w:rsid w:val="00D81E88"/>
    <w:rsid w:val="00D8201F"/>
    <w:rsid w:val="00D82C35"/>
    <w:rsid w:val="00D82CA7"/>
    <w:rsid w:val="00D83ECA"/>
    <w:rsid w:val="00D84324"/>
    <w:rsid w:val="00D84646"/>
    <w:rsid w:val="00D84A57"/>
    <w:rsid w:val="00D852E5"/>
    <w:rsid w:val="00D85B68"/>
    <w:rsid w:val="00D85CA4"/>
    <w:rsid w:val="00D9163D"/>
    <w:rsid w:val="00D92E4F"/>
    <w:rsid w:val="00D94FEA"/>
    <w:rsid w:val="00D959A9"/>
    <w:rsid w:val="00D95EF0"/>
    <w:rsid w:val="00D96AC9"/>
    <w:rsid w:val="00D96C82"/>
    <w:rsid w:val="00D972AB"/>
    <w:rsid w:val="00D97874"/>
    <w:rsid w:val="00DA0B33"/>
    <w:rsid w:val="00DA11E5"/>
    <w:rsid w:val="00DA195E"/>
    <w:rsid w:val="00DA22A2"/>
    <w:rsid w:val="00DA2780"/>
    <w:rsid w:val="00DA39EA"/>
    <w:rsid w:val="00DA4601"/>
    <w:rsid w:val="00DA481E"/>
    <w:rsid w:val="00DA50D1"/>
    <w:rsid w:val="00DA590A"/>
    <w:rsid w:val="00DA762B"/>
    <w:rsid w:val="00DA7BAD"/>
    <w:rsid w:val="00DA7CB9"/>
    <w:rsid w:val="00DB0E6B"/>
    <w:rsid w:val="00DB0EA6"/>
    <w:rsid w:val="00DB1B81"/>
    <w:rsid w:val="00DB24DA"/>
    <w:rsid w:val="00DB2B17"/>
    <w:rsid w:val="00DB388B"/>
    <w:rsid w:val="00DB3D3F"/>
    <w:rsid w:val="00DB3E7F"/>
    <w:rsid w:val="00DB3FD0"/>
    <w:rsid w:val="00DB4170"/>
    <w:rsid w:val="00DB431E"/>
    <w:rsid w:val="00DB4D77"/>
    <w:rsid w:val="00DB4F13"/>
    <w:rsid w:val="00DB56F6"/>
    <w:rsid w:val="00DB5DD4"/>
    <w:rsid w:val="00DB797C"/>
    <w:rsid w:val="00DC05EF"/>
    <w:rsid w:val="00DC1937"/>
    <w:rsid w:val="00DC2D8D"/>
    <w:rsid w:val="00DC3092"/>
    <w:rsid w:val="00DC5347"/>
    <w:rsid w:val="00DC74CC"/>
    <w:rsid w:val="00DD1553"/>
    <w:rsid w:val="00DD2BBC"/>
    <w:rsid w:val="00DD2C14"/>
    <w:rsid w:val="00DD448A"/>
    <w:rsid w:val="00DD4631"/>
    <w:rsid w:val="00DD5123"/>
    <w:rsid w:val="00DD578E"/>
    <w:rsid w:val="00DD707A"/>
    <w:rsid w:val="00DE0283"/>
    <w:rsid w:val="00DE02FF"/>
    <w:rsid w:val="00DE0C5C"/>
    <w:rsid w:val="00DE1129"/>
    <w:rsid w:val="00DE2158"/>
    <w:rsid w:val="00DE24F5"/>
    <w:rsid w:val="00DE26E9"/>
    <w:rsid w:val="00DE29FA"/>
    <w:rsid w:val="00DE31D8"/>
    <w:rsid w:val="00DE47A1"/>
    <w:rsid w:val="00DE62A1"/>
    <w:rsid w:val="00DE64A6"/>
    <w:rsid w:val="00DE680E"/>
    <w:rsid w:val="00DE747B"/>
    <w:rsid w:val="00DE777D"/>
    <w:rsid w:val="00DE7CEE"/>
    <w:rsid w:val="00DF0427"/>
    <w:rsid w:val="00DF0EFA"/>
    <w:rsid w:val="00DF17EE"/>
    <w:rsid w:val="00DF35FE"/>
    <w:rsid w:val="00DF465C"/>
    <w:rsid w:val="00DF6093"/>
    <w:rsid w:val="00DF6195"/>
    <w:rsid w:val="00DF6441"/>
    <w:rsid w:val="00E00221"/>
    <w:rsid w:val="00E003CE"/>
    <w:rsid w:val="00E00E18"/>
    <w:rsid w:val="00E01E06"/>
    <w:rsid w:val="00E04727"/>
    <w:rsid w:val="00E05C8A"/>
    <w:rsid w:val="00E068AF"/>
    <w:rsid w:val="00E06A7C"/>
    <w:rsid w:val="00E07FBF"/>
    <w:rsid w:val="00E10F4A"/>
    <w:rsid w:val="00E110CE"/>
    <w:rsid w:val="00E117FC"/>
    <w:rsid w:val="00E126C5"/>
    <w:rsid w:val="00E1361A"/>
    <w:rsid w:val="00E140C7"/>
    <w:rsid w:val="00E14796"/>
    <w:rsid w:val="00E172FA"/>
    <w:rsid w:val="00E178F5"/>
    <w:rsid w:val="00E17C99"/>
    <w:rsid w:val="00E17DD6"/>
    <w:rsid w:val="00E21772"/>
    <w:rsid w:val="00E21FF2"/>
    <w:rsid w:val="00E227A0"/>
    <w:rsid w:val="00E22A88"/>
    <w:rsid w:val="00E24C27"/>
    <w:rsid w:val="00E24F5A"/>
    <w:rsid w:val="00E24F9E"/>
    <w:rsid w:val="00E25700"/>
    <w:rsid w:val="00E25E95"/>
    <w:rsid w:val="00E26409"/>
    <w:rsid w:val="00E27028"/>
    <w:rsid w:val="00E309FD"/>
    <w:rsid w:val="00E30A5A"/>
    <w:rsid w:val="00E30C81"/>
    <w:rsid w:val="00E30F1A"/>
    <w:rsid w:val="00E3103C"/>
    <w:rsid w:val="00E31CB2"/>
    <w:rsid w:val="00E32DF4"/>
    <w:rsid w:val="00E3374E"/>
    <w:rsid w:val="00E337DE"/>
    <w:rsid w:val="00E33898"/>
    <w:rsid w:val="00E35360"/>
    <w:rsid w:val="00E360EF"/>
    <w:rsid w:val="00E3629A"/>
    <w:rsid w:val="00E376E1"/>
    <w:rsid w:val="00E40691"/>
    <w:rsid w:val="00E40A3C"/>
    <w:rsid w:val="00E413A4"/>
    <w:rsid w:val="00E422FC"/>
    <w:rsid w:val="00E4290E"/>
    <w:rsid w:val="00E4307B"/>
    <w:rsid w:val="00E4340B"/>
    <w:rsid w:val="00E43993"/>
    <w:rsid w:val="00E45C2D"/>
    <w:rsid w:val="00E45ECB"/>
    <w:rsid w:val="00E46438"/>
    <w:rsid w:val="00E466AA"/>
    <w:rsid w:val="00E47E87"/>
    <w:rsid w:val="00E50AE2"/>
    <w:rsid w:val="00E50DDB"/>
    <w:rsid w:val="00E512C9"/>
    <w:rsid w:val="00E513FD"/>
    <w:rsid w:val="00E52734"/>
    <w:rsid w:val="00E52B06"/>
    <w:rsid w:val="00E52E2C"/>
    <w:rsid w:val="00E54EAD"/>
    <w:rsid w:val="00E560B1"/>
    <w:rsid w:val="00E56A32"/>
    <w:rsid w:val="00E56A48"/>
    <w:rsid w:val="00E56CDA"/>
    <w:rsid w:val="00E57053"/>
    <w:rsid w:val="00E5710C"/>
    <w:rsid w:val="00E6004D"/>
    <w:rsid w:val="00E60211"/>
    <w:rsid w:val="00E60516"/>
    <w:rsid w:val="00E612A7"/>
    <w:rsid w:val="00E626B4"/>
    <w:rsid w:val="00E6274C"/>
    <w:rsid w:val="00E6278E"/>
    <w:rsid w:val="00E6282A"/>
    <w:rsid w:val="00E62E97"/>
    <w:rsid w:val="00E644D6"/>
    <w:rsid w:val="00E6485A"/>
    <w:rsid w:val="00E64CDE"/>
    <w:rsid w:val="00E664D1"/>
    <w:rsid w:val="00E70039"/>
    <w:rsid w:val="00E72A8A"/>
    <w:rsid w:val="00E74EA3"/>
    <w:rsid w:val="00E7504E"/>
    <w:rsid w:val="00E75C31"/>
    <w:rsid w:val="00E76268"/>
    <w:rsid w:val="00E769B8"/>
    <w:rsid w:val="00E77C65"/>
    <w:rsid w:val="00E80AA2"/>
    <w:rsid w:val="00E80AE7"/>
    <w:rsid w:val="00E817C3"/>
    <w:rsid w:val="00E81978"/>
    <w:rsid w:val="00E81DBF"/>
    <w:rsid w:val="00E826A7"/>
    <w:rsid w:val="00E82B67"/>
    <w:rsid w:val="00E83012"/>
    <w:rsid w:val="00E8314E"/>
    <w:rsid w:val="00E83D25"/>
    <w:rsid w:val="00E84956"/>
    <w:rsid w:val="00E8700B"/>
    <w:rsid w:val="00E87534"/>
    <w:rsid w:val="00E9025D"/>
    <w:rsid w:val="00E90AC6"/>
    <w:rsid w:val="00E90E59"/>
    <w:rsid w:val="00E92050"/>
    <w:rsid w:val="00E92175"/>
    <w:rsid w:val="00E922A2"/>
    <w:rsid w:val="00E9287E"/>
    <w:rsid w:val="00E939D7"/>
    <w:rsid w:val="00E94C56"/>
    <w:rsid w:val="00E950C6"/>
    <w:rsid w:val="00E95676"/>
    <w:rsid w:val="00E956F2"/>
    <w:rsid w:val="00E95D53"/>
    <w:rsid w:val="00E9632C"/>
    <w:rsid w:val="00E963F2"/>
    <w:rsid w:val="00E96B86"/>
    <w:rsid w:val="00EA0754"/>
    <w:rsid w:val="00EA0BF7"/>
    <w:rsid w:val="00EA12D4"/>
    <w:rsid w:val="00EA1687"/>
    <w:rsid w:val="00EA3FDF"/>
    <w:rsid w:val="00EA5757"/>
    <w:rsid w:val="00EA66E0"/>
    <w:rsid w:val="00EA6D6B"/>
    <w:rsid w:val="00EB0B5F"/>
    <w:rsid w:val="00EB0FCA"/>
    <w:rsid w:val="00EB15A6"/>
    <w:rsid w:val="00EB2131"/>
    <w:rsid w:val="00EB229D"/>
    <w:rsid w:val="00EB29CE"/>
    <w:rsid w:val="00EB3089"/>
    <w:rsid w:val="00EB3DA2"/>
    <w:rsid w:val="00EB45A2"/>
    <w:rsid w:val="00EB4823"/>
    <w:rsid w:val="00EB4B5E"/>
    <w:rsid w:val="00EB5773"/>
    <w:rsid w:val="00EB72A4"/>
    <w:rsid w:val="00EB7C6E"/>
    <w:rsid w:val="00EC0BE4"/>
    <w:rsid w:val="00EC1BE2"/>
    <w:rsid w:val="00EC1EBA"/>
    <w:rsid w:val="00EC28E7"/>
    <w:rsid w:val="00EC2C00"/>
    <w:rsid w:val="00EC2D8E"/>
    <w:rsid w:val="00EC30CA"/>
    <w:rsid w:val="00EC323C"/>
    <w:rsid w:val="00EC3947"/>
    <w:rsid w:val="00EC3F5D"/>
    <w:rsid w:val="00EC4599"/>
    <w:rsid w:val="00EC5047"/>
    <w:rsid w:val="00EC57A2"/>
    <w:rsid w:val="00EC5B08"/>
    <w:rsid w:val="00EC643D"/>
    <w:rsid w:val="00ED1258"/>
    <w:rsid w:val="00ED1449"/>
    <w:rsid w:val="00ED1FE7"/>
    <w:rsid w:val="00ED38F6"/>
    <w:rsid w:val="00ED4D78"/>
    <w:rsid w:val="00ED57F0"/>
    <w:rsid w:val="00ED5E84"/>
    <w:rsid w:val="00ED6812"/>
    <w:rsid w:val="00EE063B"/>
    <w:rsid w:val="00EE179E"/>
    <w:rsid w:val="00EE36E1"/>
    <w:rsid w:val="00EE39B5"/>
    <w:rsid w:val="00EE45B0"/>
    <w:rsid w:val="00EE5994"/>
    <w:rsid w:val="00EE5B80"/>
    <w:rsid w:val="00EE6C66"/>
    <w:rsid w:val="00EE6E04"/>
    <w:rsid w:val="00EE705A"/>
    <w:rsid w:val="00EF0C0C"/>
    <w:rsid w:val="00EF0C1A"/>
    <w:rsid w:val="00EF11E8"/>
    <w:rsid w:val="00EF16F8"/>
    <w:rsid w:val="00EF2B65"/>
    <w:rsid w:val="00EF40D5"/>
    <w:rsid w:val="00EF4319"/>
    <w:rsid w:val="00EF44B7"/>
    <w:rsid w:val="00EF4FDE"/>
    <w:rsid w:val="00EF57E9"/>
    <w:rsid w:val="00EF5825"/>
    <w:rsid w:val="00EF5A68"/>
    <w:rsid w:val="00EF5BBB"/>
    <w:rsid w:val="00EF6806"/>
    <w:rsid w:val="00EF6C31"/>
    <w:rsid w:val="00F007F1"/>
    <w:rsid w:val="00F02197"/>
    <w:rsid w:val="00F026D1"/>
    <w:rsid w:val="00F03201"/>
    <w:rsid w:val="00F03384"/>
    <w:rsid w:val="00F040E0"/>
    <w:rsid w:val="00F04269"/>
    <w:rsid w:val="00F04991"/>
    <w:rsid w:val="00F054E2"/>
    <w:rsid w:val="00F05620"/>
    <w:rsid w:val="00F068A4"/>
    <w:rsid w:val="00F06F5C"/>
    <w:rsid w:val="00F07347"/>
    <w:rsid w:val="00F10617"/>
    <w:rsid w:val="00F11076"/>
    <w:rsid w:val="00F122D7"/>
    <w:rsid w:val="00F13E18"/>
    <w:rsid w:val="00F1440C"/>
    <w:rsid w:val="00F14E1C"/>
    <w:rsid w:val="00F1503A"/>
    <w:rsid w:val="00F1523A"/>
    <w:rsid w:val="00F15D67"/>
    <w:rsid w:val="00F16C2A"/>
    <w:rsid w:val="00F17967"/>
    <w:rsid w:val="00F202CD"/>
    <w:rsid w:val="00F2055C"/>
    <w:rsid w:val="00F2253B"/>
    <w:rsid w:val="00F22B0D"/>
    <w:rsid w:val="00F230FF"/>
    <w:rsid w:val="00F2353F"/>
    <w:rsid w:val="00F23F77"/>
    <w:rsid w:val="00F270AF"/>
    <w:rsid w:val="00F307B2"/>
    <w:rsid w:val="00F316E9"/>
    <w:rsid w:val="00F31BA2"/>
    <w:rsid w:val="00F31F5C"/>
    <w:rsid w:val="00F32857"/>
    <w:rsid w:val="00F32A6F"/>
    <w:rsid w:val="00F33087"/>
    <w:rsid w:val="00F347F9"/>
    <w:rsid w:val="00F36105"/>
    <w:rsid w:val="00F379B7"/>
    <w:rsid w:val="00F37FC8"/>
    <w:rsid w:val="00F4013E"/>
    <w:rsid w:val="00F40A0C"/>
    <w:rsid w:val="00F43025"/>
    <w:rsid w:val="00F437A4"/>
    <w:rsid w:val="00F44851"/>
    <w:rsid w:val="00F46060"/>
    <w:rsid w:val="00F46974"/>
    <w:rsid w:val="00F477EE"/>
    <w:rsid w:val="00F50790"/>
    <w:rsid w:val="00F51230"/>
    <w:rsid w:val="00F51F18"/>
    <w:rsid w:val="00F5213C"/>
    <w:rsid w:val="00F525FA"/>
    <w:rsid w:val="00F54412"/>
    <w:rsid w:val="00F555AB"/>
    <w:rsid w:val="00F55833"/>
    <w:rsid w:val="00F578DB"/>
    <w:rsid w:val="00F6007A"/>
    <w:rsid w:val="00F6022E"/>
    <w:rsid w:val="00F614E0"/>
    <w:rsid w:val="00F6167C"/>
    <w:rsid w:val="00F618FF"/>
    <w:rsid w:val="00F628AE"/>
    <w:rsid w:val="00F63C1A"/>
    <w:rsid w:val="00F6562F"/>
    <w:rsid w:val="00F675E2"/>
    <w:rsid w:val="00F67C55"/>
    <w:rsid w:val="00F7065C"/>
    <w:rsid w:val="00F72176"/>
    <w:rsid w:val="00F72EB1"/>
    <w:rsid w:val="00F73611"/>
    <w:rsid w:val="00F73CC7"/>
    <w:rsid w:val="00F7498B"/>
    <w:rsid w:val="00F749D2"/>
    <w:rsid w:val="00F74F5E"/>
    <w:rsid w:val="00F76352"/>
    <w:rsid w:val="00F76424"/>
    <w:rsid w:val="00F766CD"/>
    <w:rsid w:val="00F76D2D"/>
    <w:rsid w:val="00F770C1"/>
    <w:rsid w:val="00F7788A"/>
    <w:rsid w:val="00F808AC"/>
    <w:rsid w:val="00F80AE8"/>
    <w:rsid w:val="00F812B2"/>
    <w:rsid w:val="00F814FD"/>
    <w:rsid w:val="00F81F7A"/>
    <w:rsid w:val="00F8341A"/>
    <w:rsid w:val="00F844C1"/>
    <w:rsid w:val="00F84974"/>
    <w:rsid w:val="00F85D23"/>
    <w:rsid w:val="00F85DC7"/>
    <w:rsid w:val="00F8732A"/>
    <w:rsid w:val="00F87AED"/>
    <w:rsid w:val="00F9043B"/>
    <w:rsid w:val="00F90B73"/>
    <w:rsid w:val="00F9109A"/>
    <w:rsid w:val="00F91B7D"/>
    <w:rsid w:val="00F9212F"/>
    <w:rsid w:val="00F93F55"/>
    <w:rsid w:val="00F9438D"/>
    <w:rsid w:val="00F94819"/>
    <w:rsid w:val="00F94D78"/>
    <w:rsid w:val="00F94DF4"/>
    <w:rsid w:val="00F951B3"/>
    <w:rsid w:val="00F95914"/>
    <w:rsid w:val="00F95B7E"/>
    <w:rsid w:val="00F95DB9"/>
    <w:rsid w:val="00F95DC5"/>
    <w:rsid w:val="00F95F33"/>
    <w:rsid w:val="00F96436"/>
    <w:rsid w:val="00F96EE8"/>
    <w:rsid w:val="00F979F2"/>
    <w:rsid w:val="00F97DB3"/>
    <w:rsid w:val="00F97FEE"/>
    <w:rsid w:val="00FA062F"/>
    <w:rsid w:val="00FA1C5F"/>
    <w:rsid w:val="00FA2D9E"/>
    <w:rsid w:val="00FA4D2A"/>
    <w:rsid w:val="00FA4D98"/>
    <w:rsid w:val="00FA5FD0"/>
    <w:rsid w:val="00FA736D"/>
    <w:rsid w:val="00FA7B0A"/>
    <w:rsid w:val="00FB0FE3"/>
    <w:rsid w:val="00FB24D6"/>
    <w:rsid w:val="00FB4928"/>
    <w:rsid w:val="00FB4A63"/>
    <w:rsid w:val="00FB5D7C"/>
    <w:rsid w:val="00FB6C6D"/>
    <w:rsid w:val="00FB6E4D"/>
    <w:rsid w:val="00FB7724"/>
    <w:rsid w:val="00FC0D00"/>
    <w:rsid w:val="00FC3B6E"/>
    <w:rsid w:val="00FC3C08"/>
    <w:rsid w:val="00FC448F"/>
    <w:rsid w:val="00FC4BF7"/>
    <w:rsid w:val="00FC4D68"/>
    <w:rsid w:val="00FC569E"/>
    <w:rsid w:val="00FC5E44"/>
    <w:rsid w:val="00FC7707"/>
    <w:rsid w:val="00FC7858"/>
    <w:rsid w:val="00FD1CCD"/>
    <w:rsid w:val="00FD56A6"/>
    <w:rsid w:val="00FD5734"/>
    <w:rsid w:val="00FD5DC6"/>
    <w:rsid w:val="00FD68B7"/>
    <w:rsid w:val="00FD7412"/>
    <w:rsid w:val="00FE0557"/>
    <w:rsid w:val="00FE0FB8"/>
    <w:rsid w:val="00FE18C6"/>
    <w:rsid w:val="00FE2387"/>
    <w:rsid w:val="00FE46C9"/>
    <w:rsid w:val="00FE53E4"/>
    <w:rsid w:val="00FE5FA5"/>
    <w:rsid w:val="00FE6CA7"/>
    <w:rsid w:val="00FE73C4"/>
    <w:rsid w:val="00FE78E8"/>
    <w:rsid w:val="00FE7B8A"/>
    <w:rsid w:val="00FF10F3"/>
    <w:rsid w:val="00FF12AA"/>
    <w:rsid w:val="00FF16CA"/>
    <w:rsid w:val="00FF1BCA"/>
    <w:rsid w:val="00FF2002"/>
    <w:rsid w:val="00FF2146"/>
    <w:rsid w:val="00FF334C"/>
    <w:rsid w:val="00FF3EEB"/>
    <w:rsid w:val="00FF488E"/>
    <w:rsid w:val="00FF5EBD"/>
    <w:rsid w:val="00FF61B3"/>
    <w:rsid w:val="00FF75FB"/>
    <w:rsid w:val="00FF7D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BA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3" w:qFormat="1"/>
    <w:lsdException w:name="heading 3" w:uiPriority="3" w:qFormat="1"/>
    <w:lsdException w:name="heading 4" w:uiPriority="3" w:qFormat="1"/>
    <w:lsdException w:name="heading 5" w:uiPriority="3"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footnote reference" w:qFormat="1"/>
    <w:lsdException w:name="endnote text" w:qFormat="1"/>
    <w:lsdException w:name="List Bullet" w:qFormat="1"/>
    <w:lsdException w:name="List Number" w:qFormat="1"/>
    <w:lsdException w:name="Title" w:semiHidden="0" w:uiPriority="10" w:unhideWhenUsed="0" w:qFormat="1"/>
    <w:lsdException w:name="Default Paragraph Font" w:uiPriority="1"/>
    <w:lsdException w:name="Subtitle" w:semiHidden="0" w:uiPriority="18" w:unhideWhenUsed="0" w:qFormat="1"/>
    <w:lsdException w:name="Strong" w:semiHidden="0" w:uiPriority="22" w:unhideWhenUsed="0" w:qFormat="1"/>
    <w:lsdException w:name="Emphasis" w:semiHidden="0" w:uiPriority="4"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qFormat="1"/>
    <w:lsdException w:name="TOC Heading" w:uiPriority="39" w:qFormat="1"/>
  </w:latentStyles>
  <w:style w:type="paragraph" w:default="1" w:styleId="Normal">
    <w:name w:val="Normal"/>
    <w:qFormat/>
    <w:rsid w:val="000D3F41"/>
    <w:rPr>
      <w:kern w:val="24"/>
    </w:rPr>
  </w:style>
  <w:style w:type="paragraph" w:styleId="Titre1">
    <w:name w:val="heading 1"/>
    <w:basedOn w:val="Normal"/>
    <w:next w:val="Normal"/>
    <w:link w:val="Titre1C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Titre2">
    <w:name w:val="heading 2"/>
    <w:basedOn w:val="Normal"/>
    <w:next w:val="Normal"/>
    <w:link w:val="Titre2C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Titre3">
    <w:name w:val="heading 3"/>
    <w:basedOn w:val="Normal"/>
    <w:next w:val="Normal"/>
    <w:link w:val="Titre3Car"/>
    <w:uiPriority w:val="4"/>
    <w:unhideWhenUsed/>
    <w:qFormat/>
    <w:rsid w:val="008545D4"/>
    <w:pPr>
      <w:keepNext/>
      <w:keepLines/>
      <w:ind w:firstLine="0"/>
      <w:outlineLvl w:val="2"/>
    </w:pPr>
    <w:rPr>
      <w:rFonts w:asciiTheme="majorHAnsi" w:eastAsiaTheme="majorEastAsia" w:hAnsiTheme="majorHAnsi" w:cstheme="majorBidi"/>
      <w:b/>
      <w:bCs/>
    </w:rPr>
  </w:style>
  <w:style w:type="paragraph" w:styleId="Titre4">
    <w:name w:val="heading 4"/>
    <w:basedOn w:val="Normal"/>
    <w:next w:val="Normal"/>
    <w:link w:val="Titre4Car"/>
    <w:uiPriority w:val="4"/>
    <w:unhideWhenUsed/>
    <w:qFormat/>
    <w:rsid w:val="00C31D30"/>
    <w:pPr>
      <w:keepNext/>
      <w:keepLines/>
      <w:outlineLvl w:val="3"/>
    </w:pPr>
    <w:rPr>
      <w:rFonts w:asciiTheme="majorHAnsi" w:eastAsiaTheme="majorEastAsia" w:hAnsiTheme="majorHAnsi" w:cstheme="majorBidi"/>
      <w:b/>
      <w:bCs/>
      <w:i/>
      <w:iCs/>
    </w:rPr>
  </w:style>
  <w:style w:type="paragraph" w:styleId="Titre5">
    <w:name w:val="heading 5"/>
    <w:basedOn w:val="Normal"/>
    <w:next w:val="Normal"/>
    <w:link w:val="Titre5Car"/>
    <w:uiPriority w:val="4"/>
    <w:unhideWhenUsed/>
    <w:qFormat/>
    <w:rsid w:val="00C31D30"/>
    <w:pPr>
      <w:keepNext/>
      <w:keepLines/>
      <w:outlineLvl w:val="4"/>
    </w:pPr>
    <w:rPr>
      <w:rFonts w:asciiTheme="majorHAnsi" w:eastAsiaTheme="majorEastAsia" w:hAnsiTheme="majorHAnsi" w:cstheme="majorBidi"/>
      <w:i/>
      <w:iCs/>
    </w:rPr>
  </w:style>
  <w:style w:type="paragraph" w:styleId="Titre6">
    <w:name w:val="heading 6"/>
    <w:basedOn w:val="Normal"/>
    <w:next w:val="Normal"/>
    <w:link w:val="Titre6C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Titre7">
    <w:name w:val="heading 7"/>
    <w:basedOn w:val="Normal"/>
    <w:next w:val="Normal"/>
    <w:link w:val="Titre7C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Titre8">
    <w:name w:val="heading 8"/>
    <w:basedOn w:val="Normal"/>
    <w:next w:val="Normal"/>
    <w:link w:val="Titre8C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Titre9">
    <w:name w:val="heading 9"/>
    <w:basedOn w:val="Normal"/>
    <w:next w:val="Normal"/>
    <w:link w:val="Titre9C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En-tte">
    <w:name w:val="header"/>
    <w:basedOn w:val="Normal"/>
    <w:link w:val="En-tteCar"/>
    <w:uiPriority w:val="99"/>
    <w:unhideWhenUsed/>
    <w:qFormat/>
    <w:pPr>
      <w:spacing w:line="240" w:lineRule="auto"/>
      <w:ind w:firstLine="0"/>
    </w:pPr>
  </w:style>
  <w:style w:type="character" w:customStyle="1" w:styleId="En-tteCar">
    <w:name w:val="En-tête Car"/>
    <w:basedOn w:val="Policepardfaut"/>
    <w:link w:val="En-tte"/>
    <w:uiPriority w:val="99"/>
    <w:rPr>
      <w:kern w:val="24"/>
    </w:rPr>
  </w:style>
  <w:style w:type="character" w:styleId="lev">
    <w:name w:val="Strong"/>
    <w:basedOn w:val="Policepardfaut"/>
    <w:uiPriority w:val="22"/>
    <w:unhideWhenUsed/>
    <w:qFormat/>
    <w:rPr>
      <w:b w:val="0"/>
      <w:bCs w:val="0"/>
      <w:caps/>
      <w:smallCaps w:val="0"/>
    </w:rPr>
  </w:style>
  <w:style w:type="character" w:styleId="Textedelespacerserv">
    <w:name w:val="Placeholder Text"/>
    <w:basedOn w:val="Policepardfaut"/>
    <w:uiPriority w:val="99"/>
    <w:semiHidden/>
    <w:rsid w:val="005D3A03"/>
    <w:rPr>
      <w:color w:val="404040" w:themeColor="text1" w:themeTint="BF"/>
    </w:rPr>
  </w:style>
  <w:style w:type="paragraph" w:styleId="Sansinterligne">
    <w:name w:val="No Spacing"/>
    <w:aliases w:val="No Indent"/>
    <w:uiPriority w:val="3"/>
    <w:qFormat/>
    <w:pPr>
      <w:ind w:firstLine="0"/>
    </w:pPr>
  </w:style>
  <w:style w:type="character" w:customStyle="1" w:styleId="Titre1Car">
    <w:name w:val="Titre 1 Car"/>
    <w:basedOn w:val="Policepardfaut"/>
    <w:link w:val="Titre1"/>
    <w:uiPriority w:val="4"/>
    <w:rPr>
      <w:rFonts w:asciiTheme="majorHAnsi" w:eastAsiaTheme="majorEastAsia" w:hAnsiTheme="majorHAnsi" w:cstheme="majorBidi"/>
      <w:b/>
      <w:bCs/>
      <w:kern w:val="24"/>
    </w:rPr>
  </w:style>
  <w:style w:type="character" w:customStyle="1" w:styleId="Titre2Car">
    <w:name w:val="Titre 2 Car"/>
    <w:basedOn w:val="Policepardfaut"/>
    <w:link w:val="Titre2"/>
    <w:uiPriority w:val="4"/>
    <w:rPr>
      <w:rFonts w:asciiTheme="majorHAnsi" w:eastAsiaTheme="majorEastAsia" w:hAnsiTheme="majorHAnsi" w:cstheme="majorBidi"/>
      <w:b/>
      <w:bCs/>
      <w:kern w:val="24"/>
    </w:rPr>
  </w:style>
  <w:style w:type="paragraph" w:styleId="Titre">
    <w:name w:val="Title"/>
    <w:basedOn w:val="Normal"/>
    <w:link w:val="TitreCar"/>
    <w:qFormat/>
    <w:pPr>
      <w:spacing w:before="2400"/>
      <w:ind w:firstLine="0"/>
      <w:contextualSpacing/>
      <w:jc w:val="center"/>
    </w:pPr>
    <w:rPr>
      <w:rFonts w:asciiTheme="majorHAnsi" w:eastAsiaTheme="majorEastAsia" w:hAnsiTheme="majorHAnsi" w:cstheme="majorBidi"/>
    </w:rPr>
  </w:style>
  <w:style w:type="character" w:customStyle="1" w:styleId="TitreCar">
    <w:name w:val="Titre Car"/>
    <w:basedOn w:val="Policepardfaut"/>
    <w:link w:val="Titre"/>
    <w:rsid w:val="008C5323"/>
    <w:rPr>
      <w:rFonts w:asciiTheme="majorHAnsi" w:eastAsiaTheme="majorEastAsia" w:hAnsiTheme="majorHAnsi" w:cstheme="majorBidi"/>
      <w:kern w:val="24"/>
    </w:rPr>
  </w:style>
  <w:style w:type="character" w:styleId="Accentuation">
    <w:name w:val="Emphasis"/>
    <w:basedOn w:val="Policepardfaut"/>
    <w:uiPriority w:val="4"/>
    <w:unhideWhenUsed/>
    <w:qFormat/>
    <w:rPr>
      <w:i/>
      <w:iCs/>
    </w:rPr>
  </w:style>
  <w:style w:type="character" w:customStyle="1" w:styleId="Titre3Car">
    <w:name w:val="Titre 3 Car"/>
    <w:basedOn w:val="Policepardfaut"/>
    <w:link w:val="Titre3"/>
    <w:uiPriority w:val="4"/>
    <w:rsid w:val="008545D4"/>
    <w:rPr>
      <w:rFonts w:asciiTheme="majorHAnsi" w:eastAsiaTheme="majorEastAsia" w:hAnsiTheme="majorHAnsi" w:cstheme="majorBidi"/>
      <w:b/>
      <w:bCs/>
      <w:kern w:val="24"/>
    </w:rPr>
  </w:style>
  <w:style w:type="character" w:customStyle="1" w:styleId="Titre4Car">
    <w:name w:val="Titre 4 Car"/>
    <w:basedOn w:val="Policepardfaut"/>
    <w:link w:val="Titre4"/>
    <w:uiPriority w:val="4"/>
    <w:rsid w:val="00C31D30"/>
    <w:rPr>
      <w:rFonts w:asciiTheme="majorHAnsi" w:eastAsiaTheme="majorEastAsia" w:hAnsiTheme="majorHAnsi" w:cstheme="majorBidi"/>
      <w:b/>
      <w:bCs/>
      <w:i/>
      <w:iCs/>
      <w:kern w:val="24"/>
    </w:rPr>
  </w:style>
  <w:style w:type="character" w:customStyle="1" w:styleId="Titre5Car">
    <w:name w:val="Titre 5 Car"/>
    <w:basedOn w:val="Policepardfaut"/>
    <w:link w:val="Titre5"/>
    <w:uiPriority w:val="4"/>
    <w:rsid w:val="00C31D30"/>
    <w:rPr>
      <w:rFonts w:asciiTheme="majorHAnsi" w:eastAsiaTheme="majorEastAsia" w:hAnsiTheme="majorHAnsi" w:cstheme="majorBidi"/>
      <w:i/>
      <w:iCs/>
      <w:kern w:val="24"/>
    </w:rPr>
  </w:style>
  <w:style w:type="paragraph" w:styleId="Textedebulles">
    <w:name w:val="Balloon Text"/>
    <w:basedOn w:val="Normal"/>
    <w:link w:val="TextedebullesCar"/>
    <w:uiPriority w:val="99"/>
    <w:semiHidden/>
    <w:unhideWhenUsed/>
    <w:rsid w:val="00FF2002"/>
    <w:pPr>
      <w:spacing w:line="240" w:lineRule="auto"/>
      <w:ind w:firstLine="0"/>
    </w:pPr>
    <w:rPr>
      <w:rFonts w:ascii="Segoe UI" w:hAnsi="Segoe UI" w:cs="Segoe UI"/>
      <w:sz w:val="22"/>
      <w:szCs w:val="18"/>
    </w:rPr>
  </w:style>
  <w:style w:type="character" w:customStyle="1" w:styleId="TextedebullesCar">
    <w:name w:val="Texte de bulles Car"/>
    <w:basedOn w:val="Policepardfaut"/>
    <w:link w:val="Textedebulles"/>
    <w:uiPriority w:val="99"/>
    <w:semiHidden/>
    <w:rsid w:val="00FF2002"/>
    <w:rPr>
      <w:rFonts w:ascii="Segoe UI" w:hAnsi="Segoe UI" w:cs="Segoe UI"/>
      <w:kern w:val="24"/>
      <w:sz w:val="22"/>
      <w:szCs w:val="18"/>
    </w:rPr>
  </w:style>
  <w:style w:type="paragraph" w:styleId="Bibliographie">
    <w:name w:val="Bibliography"/>
    <w:basedOn w:val="Normal"/>
    <w:next w:val="Normal"/>
    <w:uiPriority w:val="37"/>
    <w:unhideWhenUsed/>
    <w:qFormat/>
    <w:pPr>
      <w:ind w:left="720" w:hanging="720"/>
    </w:pPr>
  </w:style>
  <w:style w:type="paragraph" w:styleId="Normalcentr">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Corpsdetexte">
    <w:name w:val="Body Text"/>
    <w:basedOn w:val="Normal"/>
    <w:link w:val="CorpsdetexteCar"/>
    <w:uiPriority w:val="99"/>
    <w:semiHidden/>
    <w:unhideWhenUsed/>
    <w:pPr>
      <w:spacing w:after="120"/>
      <w:ind w:firstLine="0"/>
    </w:pPr>
  </w:style>
  <w:style w:type="character" w:customStyle="1" w:styleId="CorpsdetexteCar">
    <w:name w:val="Corps de texte Car"/>
    <w:basedOn w:val="Policepardfaut"/>
    <w:link w:val="Corpsdetexte"/>
    <w:uiPriority w:val="99"/>
    <w:semiHidden/>
    <w:rPr>
      <w:kern w:val="24"/>
    </w:rPr>
  </w:style>
  <w:style w:type="paragraph" w:styleId="Corpsdetexte2">
    <w:name w:val="Body Text 2"/>
    <w:basedOn w:val="Normal"/>
    <w:link w:val="Corpsdetexte2Car"/>
    <w:uiPriority w:val="99"/>
    <w:semiHidden/>
    <w:unhideWhenUsed/>
    <w:pPr>
      <w:spacing w:after="120"/>
      <w:ind w:firstLine="0"/>
    </w:pPr>
  </w:style>
  <w:style w:type="character" w:customStyle="1" w:styleId="Corpsdetexte2Car">
    <w:name w:val="Corps de texte 2 Car"/>
    <w:basedOn w:val="Policepardfaut"/>
    <w:link w:val="Corpsdetexte2"/>
    <w:uiPriority w:val="99"/>
    <w:semiHidden/>
    <w:rPr>
      <w:kern w:val="24"/>
    </w:rPr>
  </w:style>
  <w:style w:type="paragraph" w:styleId="Corpsdetexte3">
    <w:name w:val="Body Text 3"/>
    <w:basedOn w:val="Normal"/>
    <w:link w:val="Corpsdetexte3Car"/>
    <w:uiPriority w:val="99"/>
    <w:semiHidden/>
    <w:unhideWhenUsed/>
    <w:rsid w:val="00FF2002"/>
    <w:pPr>
      <w:spacing w:after="120"/>
      <w:ind w:firstLine="0"/>
    </w:pPr>
    <w:rPr>
      <w:sz w:val="22"/>
      <w:szCs w:val="16"/>
    </w:rPr>
  </w:style>
  <w:style w:type="character" w:customStyle="1" w:styleId="Corpsdetexte3Car">
    <w:name w:val="Corps de texte 3 Car"/>
    <w:basedOn w:val="Policepardfaut"/>
    <w:link w:val="Corpsdetexte3"/>
    <w:uiPriority w:val="99"/>
    <w:semiHidden/>
    <w:rsid w:val="00FF2002"/>
    <w:rPr>
      <w:kern w:val="24"/>
      <w:sz w:val="22"/>
      <w:szCs w:val="16"/>
    </w:rPr>
  </w:style>
  <w:style w:type="paragraph" w:styleId="Retrait1religne">
    <w:name w:val="Body Text First Indent"/>
    <w:basedOn w:val="Corpsdetexte"/>
    <w:link w:val="Retrait1religneCar"/>
    <w:uiPriority w:val="99"/>
    <w:semiHidden/>
    <w:unhideWhenUsed/>
    <w:pPr>
      <w:spacing w:after="0"/>
    </w:pPr>
  </w:style>
  <w:style w:type="character" w:customStyle="1" w:styleId="Retrait1religneCar">
    <w:name w:val="Retrait 1re ligne Car"/>
    <w:basedOn w:val="CorpsdetexteCar"/>
    <w:link w:val="Retrait1religne"/>
    <w:uiPriority w:val="99"/>
    <w:semiHidden/>
    <w:rPr>
      <w:kern w:val="24"/>
    </w:rPr>
  </w:style>
  <w:style w:type="paragraph" w:styleId="Retraitcorpsdetexte">
    <w:name w:val="Body Text Indent"/>
    <w:basedOn w:val="Normal"/>
    <w:link w:val="RetraitcorpsdetexteCar"/>
    <w:uiPriority w:val="99"/>
    <w:semiHidden/>
    <w:unhideWhenUsed/>
    <w:pPr>
      <w:spacing w:after="120"/>
      <w:ind w:left="360" w:firstLine="0"/>
    </w:pPr>
  </w:style>
  <w:style w:type="character" w:customStyle="1" w:styleId="RetraitcorpsdetexteCar">
    <w:name w:val="Retrait corps de texte Car"/>
    <w:basedOn w:val="Policepardfaut"/>
    <w:link w:val="Retraitcorpsdetexte"/>
    <w:uiPriority w:val="99"/>
    <w:semiHidden/>
    <w:rPr>
      <w:kern w:val="24"/>
    </w:rPr>
  </w:style>
  <w:style w:type="paragraph" w:styleId="Retraitcorpset1relig">
    <w:name w:val="Body Text First Indent 2"/>
    <w:basedOn w:val="Retraitcorpsdetexte"/>
    <w:link w:val="Retraitcorpset1religCar"/>
    <w:uiPriority w:val="99"/>
    <w:semiHidden/>
    <w:unhideWhenUsed/>
    <w:pPr>
      <w:spacing w:after="0"/>
    </w:pPr>
  </w:style>
  <w:style w:type="character" w:customStyle="1" w:styleId="Retraitcorpset1religCar">
    <w:name w:val="Retrait corps et 1re lig. Car"/>
    <w:basedOn w:val="RetraitcorpsdetexteCar"/>
    <w:link w:val="Retraitcorpset1relig"/>
    <w:uiPriority w:val="99"/>
    <w:semiHidden/>
    <w:rPr>
      <w:kern w:val="24"/>
    </w:rPr>
  </w:style>
  <w:style w:type="paragraph" w:styleId="Retraitcorpsdetexte2">
    <w:name w:val="Body Text Indent 2"/>
    <w:basedOn w:val="Normal"/>
    <w:link w:val="Retraitcorpsdetexte2Car"/>
    <w:uiPriority w:val="99"/>
    <w:semiHidden/>
    <w:unhideWhenUsed/>
    <w:pPr>
      <w:spacing w:after="120"/>
      <w:ind w:left="360" w:firstLine="0"/>
    </w:pPr>
  </w:style>
  <w:style w:type="character" w:customStyle="1" w:styleId="Retraitcorpsdetexte2Car">
    <w:name w:val="Retrait corps de texte 2 Car"/>
    <w:basedOn w:val="Policepardfaut"/>
    <w:link w:val="Retraitcorpsdetexte2"/>
    <w:uiPriority w:val="99"/>
    <w:semiHidden/>
    <w:rPr>
      <w:kern w:val="24"/>
    </w:rPr>
  </w:style>
  <w:style w:type="paragraph" w:styleId="Retraitcorpsdetexte3">
    <w:name w:val="Body Text Indent 3"/>
    <w:basedOn w:val="Normal"/>
    <w:link w:val="Retraitcorpsdetexte3Car"/>
    <w:uiPriority w:val="99"/>
    <w:semiHidden/>
    <w:unhideWhenUsed/>
    <w:rsid w:val="00FF2002"/>
    <w:pPr>
      <w:spacing w:after="120"/>
      <w:ind w:left="360" w:firstLine="0"/>
    </w:pPr>
    <w:rPr>
      <w:sz w:val="22"/>
      <w:szCs w:val="16"/>
    </w:rPr>
  </w:style>
  <w:style w:type="character" w:customStyle="1" w:styleId="Retraitcorpsdetexte3Car">
    <w:name w:val="Retrait corps de texte 3 Car"/>
    <w:basedOn w:val="Policepardfaut"/>
    <w:link w:val="Retraitcorpsdetexte3"/>
    <w:uiPriority w:val="99"/>
    <w:semiHidden/>
    <w:rsid w:val="00FF2002"/>
    <w:rPr>
      <w:kern w:val="24"/>
      <w:sz w:val="22"/>
      <w:szCs w:val="16"/>
    </w:rPr>
  </w:style>
  <w:style w:type="paragraph" w:styleId="Lgende">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Formuledepolitesse">
    <w:name w:val="Closing"/>
    <w:basedOn w:val="Normal"/>
    <w:link w:val="FormuledepolitesseCar"/>
    <w:uiPriority w:val="99"/>
    <w:semiHidden/>
    <w:unhideWhenUsed/>
    <w:pPr>
      <w:spacing w:line="240" w:lineRule="auto"/>
      <w:ind w:left="4320" w:firstLine="0"/>
    </w:pPr>
  </w:style>
  <w:style w:type="character" w:customStyle="1" w:styleId="FormuledepolitesseCar">
    <w:name w:val="Formule de politesse Car"/>
    <w:basedOn w:val="Policepardfaut"/>
    <w:link w:val="Formuledepolitesse"/>
    <w:uiPriority w:val="99"/>
    <w:semiHidden/>
    <w:rPr>
      <w:kern w:val="24"/>
    </w:rPr>
  </w:style>
  <w:style w:type="paragraph" w:styleId="Commentaire">
    <w:name w:val="annotation text"/>
    <w:basedOn w:val="Normal"/>
    <w:link w:val="CommentaireCar"/>
    <w:uiPriority w:val="99"/>
    <w:semiHidden/>
    <w:unhideWhenUsed/>
    <w:rsid w:val="00FF2002"/>
    <w:pPr>
      <w:spacing w:line="240" w:lineRule="auto"/>
      <w:ind w:firstLine="0"/>
    </w:pPr>
    <w:rPr>
      <w:sz w:val="22"/>
      <w:szCs w:val="20"/>
    </w:rPr>
  </w:style>
  <w:style w:type="character" w:customStyle="1" w:styleId="CommentaireCar">
    <w:name w:val="Commentaire Car"/>
    <w:basedOn w:val="Policepardfaut"/>
    <w:link w:val="Commentaire"/>
    <w:uiPriority w:val="99"/>
    <w:semiHidden/>
    <w:rsid w:val="00FF2002"/>
    <w:rPr>
      <w:kern w:val="24"/>
      <w:sz w:val="22"/>
      <w:szCs w:val="20"/>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b/>
      <w:bCs/>
      <w:kern w:val="24"/>
      <w:sz w:val="20"/>
      <w:szCs w:val="20"/>
    </w:rPr>
  </w:style>
  <w:style w:type="paragraph" w:styleId="Date">
    <w:name w:val="Date"/>
    <w:basedOn w:val="Normal"/>
    <w:next w:val="Normal"/>
    <w:link w:val="DateCar"/>
    <w:uiPriority w:val="99"/>
    <w:semiHidden/>
    <w:unhideWhenUsed/>
    <w:pPr>
      <w:ind w:firstLine="0"/>
    </w:pPr>
  </w:style>
  <w:style w:type="character" w:customStyle="1" w:styleId="DateCar">
    <w:name w:val="Date Car"/>
    <w:basedOn w:val="Policepardfaut"/>
    <w:link w:val="Date"/>
    <w:uiPriority w:val="99"/>
    <w:semiHidden/>
    <w:rPr>
      <w:kern w:val="24"/>
    </w:rPr>
  </w:style>
  <w:style w:type="paragraph" w:styleId="Explorateurdedocuments">
    <w:name w:val="Document Map"/>
    <w:basedOn w:val="Normal"/>
    <w:link w:val="ExplorateurdedocumentsCar"/>
    <w:uiPriority w:val="99"/>
    <w:semiHidden/>
    <w:unhideWhenUsed/>
    <w:rsid w:val="00FF2002"/>
    <w:pPr>
      <w:spacing w:line="240" w:lineRule="auto"/>
      <w:ind w:firstLine="0"/>
    </w:pPr>
    <w:rPr>
      <w:rFonts w:ascii="Segoe UI" w:hAnsi="Segoe UI" w:cs="Segoe UI"/>
      <w:sz w:val="22"/>
      <w:szCs w:val="16"/>
    </w:rPr>
  </w:style>
  <w:style w:type="character" w:customStyle="1" w:styleId="ExplorateurdedocumentsCar">
    <w:name w:val="Explorateur de documents Car"/>
    <w:basedOn w:val="Policepardfaut"/>
    <w:link w:val="Explorateurdedocuments"/>
    <w:uiPriority w:val="99"/>
    <w:semiHidden/>
    <w:rsid w:val="00FF2002"/>
    <w:rPr>
      <w:rFonts w:ascii="Segoe UI" w:hAnsi="Segoe UI" w:cs="Segoe UI"/>
      <w:kern w:val="24"/>
      <w:sz w:val="22"/>
      <w:szCs w:val="16"/>
    </w:rPr>
  </w:style>
  <w:style w:type="paragraph" w:styleId="Signaturelectronique">
    <w:name w:val="E-mail Signature"/>
    <w:basedOn w:val="Normal"/>
    <w:link w:val="SignaturelectroniqueCar"/>
    <w:uiPriority w:val="99"/>
    <w:semiHidden/>
    <w:unhideWhenUsed/>
    <w:pPr>
      <w:spacing w:line="240" w:lineRule="auto"/>
      <w:ind w:firstLine="0"/>
    </w:pPr>
  </w:style>
  <w:style w:type="character" w:customStyle="1" w:styleId="SignaturelectroniqueCar">
    <w:name w:val="Signature électronique Car"/>
    <w:basedOn w:val="Policepardfaut"/>
    <w:link w:val="Signaturelectronique"/>
    <w:uiPriority w:val="99"/>
    <w:semiHidden/>
    <w:rPr>
      <w:kern w:val="24"/>
    </w:rPr>
  </w:style>
  <w:style w:type="paragraph" w:styleId="Notedebasdepage">
    <w:name w:val="footnote text"/>
    <w:basedOn w:val="Normal"/>
    <w:link w:val="NotedebasdepageCar"/>
    <w:uiPriority w:val="99"/>
    <w:semiHidden/>
    <w:unhideWhenUsed/>
    <w:rsid w:val="00FF2002"/>
    <w:pPr>
      <w:spacing w:line="240" w:lineRule="auto"/>
    </w:pPr>
    <w:rPr>
      <w:sz w:val="22"/>
      <w:szCs w:val="20"/>
    </w:rPr>
  </w:style>
  <w:style w:type="character" w:customStyle="1" w:styleId="NotedebasdepageCar">
    <w:name w:val="Note de bas de page Car"/>
    <w:basedOn w:val="Policepardfaut"/>
    <w:link w:val="Notedebasdepage"/>
    <w:uiPriority w:val="99"/>
    <w:semiHidden/>
    <w:rsid w:val="00FF2002"/>
    <w:rPr>
      <w:kern w:val="24"/>
      <w:sz w:val="22"/>
      <w:szCs w:val="20"/>
    </w:rPr>
  </w:style>
  <w:style w:type="paragraph" w:styleId="Adressedestinataire">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Adresseexpditeur">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Pieddepage">
    <w:name w:val="footer"/>
    <w:basedOn w:val="Normal"/>
    <w:link w:val="PieddepageCar"/>
    <w:uiPriority w:val="99"/>
    <w:unhideWhenUsed/>
    <w:rsid w:val="008002C0"/>
    <w:pPr>
      <w:spacing w:line="240" w:lineRule="auto"/>
      <w:ind w:firstLine="0"/>
    </w:pPr>
  </w:style>
  <w:style w:type="character" w:customStyle="1" w:styleId="PieddepageCar">
    <w:name w:val="Pied de page Car"/>
    <w:basedOn w:val="Policepardfaut"/>
    <w:link w:val="Pieddepage"/>
    <w:uiPriority w:val="99"/>
    <w:rsid w:val="008002C0"/>
    <w:rPr>
      <w:kern w:val="24"/>
    </w:rPr>
  </w:style>
  <w:style w:type="table" w:styleId="Grilledutableau">
    <w:name w:val="Table Grid"/>
    <w:basedOn w:val="Tableau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mithellemGitternetz1">
    <w:name w:val="Tabelle mit hellem Gitternetz1"/>
    <w:basedOn w:val="Tableau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itre6Car">
    <w:name w:val="Titre 6 Car"/>
    <w:basedOn w:val="Policepardfaut"/>
    <w:link w:val="Titre6"/>
    <w:uiPriority w:val="9"/>
    <w:semiHidden/>
    <w:rPr>
      <w:rFonts w:asciiTheme="majorHAnsi" w:eastAsiaTheme="majorEastAsia" w:hAnsiTheme="majorHAnsi" w:cstheme="majorBidi"/>
      <w:color w:val="6E6E6E" w:themeColor="accent1" w:themeShade="7F"/>
      <w:kern w:val="24"/>
    </w:rPr>
  </w:style>
  <w:style w:type="character" w:customStyle="1" w:styleId="Titre7Car">
    <w:name w:val="Titre 7 Car"/>
    <w:basedOn w:val="Policepardfaut"/>
    <w:link w:val="Titre7"/>
    <w:uiPriority w:val="9"/>
    <w:semiHidden/>
    <w:rPr>
      <w:rFonts w:asciiTheme="majorHAnsi" w:eastAsiaTheme="majorEastAsia" w:hAnsiTheme="majorHAnsi" w:cstheme="majorBidi"/>
      <w:i/>
      <w:iCs/>
      <w:color w:val="6E6E6E" w:themeColor="accent1" w:themeShade="7F"/>
      <w:kern w:val="24"/>
    </w:rPr>
  </w:style>
  <w:style w:type="character" w:customStyle="1" w:styleId="Titre8Car">
    <w:name w:val="Titre 8 Car"/>
    <w:basedOn w:val="Policepardfaut"/>
    <w:link w:val="Titre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Titre9Car">
    <w:name w:val="Titre 9 Car"/>
    <w:basedOn w:val="Policepardfaut"/>
    <w:link w:val="Titre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AdresseHTML">
    <w:name w:val="HTML Address"/>
    <w:basedOn w:val="Normal"/>
    <w:link w:val="AdresseHTMLCar"/>
    <w:uiPriority w:val="99"/>
    <w:semiHidden/>
    <w:unhideWhenUsed/>
    <w:pPr>
      <w:spacing w:line="240" w:lineRule="auto"/>
      <w:ind w:firstLine="0"/>
    </w:pPr>
    <w:rPr>
      <w:i/>
      <w:iCs/>
    </w:rPr>
  </w:style>
  <w:style w:type="character" w:customStyle="1" w:styleId="AdresseHTMLCar">
    <w:name w:val="Adresse HTML Car"/>
    <w:basedOn w:val="Policepardfaut"/>
    <w:link w:val="AdresseHTML"/>
    <w:uiPriority w:val="99"/>
    <w:semiHidden/>
    <w:rPr>
      <w:i/>
      <w:iCs/>
      <w:kern w:val="24"/>
    </w:rPr>
  </w:style>
  <w:style w:type="paragraph" w:styleId="PrformatHTML">
    <w:name w:val="HTML Preformatted"/>
    <w:basedOn w:val="Normal"/>
    <w:link w:val="PrformatHTMLCar"/>
    <w:uiPriority w:val="99"/>
    <w:semiHidden/>
    <w:unhideWhenUsed/>
    <w:rsid w:val="00FF2002"/>
    <w:pPr>
      <w:spacing w:line="240" w:lineRule="auto"/>
      <w:ind w:firstLine="0"/>
    </w:pPr>
    <w:rPr>
      <w:rFonts w:ascii="Consolas" w:hAnsi="Consolas" w:cs="Consolas"/>
      <w:sz w:val="22"/>
      <w:szCs w:val="20"/>
    </w:rPr>
  </w:style>
  <w:style w:type="character" w:customStyle="1" w:styleId="PrformatHTMLCar">
    <w:name w:val="Préformaté HTML Car"/>
    <w:basedOn w:val="Policepardfaut"/>
    <w:link w:val="PrformatHTML"/>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Titreindex">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Citationintense">
    <w:name w:val="Intense Quote"/>
    <w:basedOn w:val="Normal"/>
    <w:next w:val="Normal"/>
    <w:link w:val="CitationintenseC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CitationintenseCar">
    <w:name w:val="Citation intense Car"/>
    <w:basedOn w:val="Policepardfaut"/>
    <w:link w:val="Citationintense"/>
    <w:uiPriority w:val="30"/>
    <w:semiHidden/>
    <w:rsid w:val="005D3A03"/>
    <w:rPr>
      <w:i/>
      <w:iCs/>
      <w:color w:val="404040" w:themeColor="text1" w:themeTint="BF"/>
      <w:kern w:val="24"/>
    </w:rPr>
  </w:style>
  <w:style w:type="paragraph" w:styleId="Liste">
    <w:name w:val="List"/>
    <w:basedOn w:val="Normal"/>
    <w:uiPriority w:val="99"/>
    <w:semiHidden/>
    <w:unhideWhenUsed/>
    <w:pPr>
      <w:ind w:left="360" w:firstLine="0"/>
      <w:contextualSpacing/>
    </w:pPr>
  </w:style>
  <w:style w:type="paragraph" w:styleId="Liste2">
    <w:name w:val="List 2"/>
    <w:basedOn w:val="Normal"/>
    <w:uiPriority w:val="99"/>
    <w:semiHidden/>
    <w:unhideWhenUsed/>
    <w:pPr>
      <w:ind w:left="720" w:firstLine="0"/>
      <w:contextualSpacing/>
    </w:pPr>
  </w:style>
  <w:style w:type="paragraph" w:styleId="Liste3">
    <w:name w:val="List 3"/>
    <w:basedOn w:val="Normal"/>
    <w:uiPriority w:val="99"/>
    <w:semiHidden/>
    <w:unhideWhenUsed/>
    <w:pPr>
      <w:ind w:left="1080" w:firstLine="0"/>
      <w:contextualSpacing/>
    </w:pPr>
  </w:style>
  <w:style w:type="paragraph" w:styleId="Liste4">
    <w:name w:val="List 4"/>
    <w:basedOn w:val="Normal"/>
    <w:uiPriority w:val="99"/>
    <w:semiHidden/>
    <w:unhideWhenUsed/>
    <w:pPr>
      <w:ind w:left="1440" w:firstLine="0"/>
      <w:contextualSpacing/>
    </w:pPr>
  </w:style>
  <w:style w:type="paragraph" w:styleId="Liste5">
    <w:name w:val="List 5"/>
    <w:basedOn w:val="Normal"/>
    <w:uiPriority w:val="99"/>
    <w:semiHidden/>
    <w:unhideWhenUsed/>
    <w:pPr>
      <w:ind w:left="1800" w:firstLine="0"/>
      <w:contextualSpacing/>
    </w:pPr>
  </w:style>
  <w:style w:type="paragraph" w:styleId="Listepuces">
    <w:name w:val="List Bullet"/>
    <w:basedOn w:val="Normal"/>
    <w:uiPriority w:val="9"/>
    <w:unhideWhenUsed/>
    <w:qFormat/>
    <w:pPr>
      <w:numPr>
        <w:numId w:val="1"/>
      </w:numPr>
      <w:contextualSpacing/>
    </w:pPr>
  </w:style>
  <w:style w:type="paragraph" w:styleId="Listepuces2">
    <w:name w:val="List Bullet 2"/>
    <w:basedOn w:val="Normal"/>
    <w:uiPriority w:val="99"/>
    <w:semiHidden/>
    <w:unhideWhenUsed/>
    <w:pPr>
      <w:numPr>
        <w:numId w:val="2"/>
      </w:numPr>
      <w:ind w:firstLine="0"/>
      <w:contextualSpacing/>
    </w:pPr>
  </w:style>
  <w:style w:type="paragraph" w:styleId="Listepuces3">
    <w:name w:val="List Bullet 3"/>
    <w:basedOn w:val="Normal"/>
    <w:uiPriority w:val="99"/>
    <w:semiHidden/>
    <w:unhideWhenUsed/>
    <w:pPr>
      <w:numPr>
        <w:numId w:val="3"/>
      </w:numPr>
      <w:ind w:firstLine="0"/>
      <w:contextualSpacing/>
    </w:pPr>
  </w:style>
  <w:style w:type="paragraph" w:styleId="Listepuces4">
    <w:name w:val="List Bullet 4"/>
    <w:basedOn w:val="Normal"/>
    <w:uiPriority w:val="99"/>
    <w:semiHidden/>
    <w:unhideWhenUsed/>
    <w:pPr>
      <w:numPr>
        <w:numId w:val="4"/>
      </w:numPr>
      <w:ind w:firstLine="0"/>
      <w:contextualSpacing/>
    </w:pPr>
  </w:style>
  <w:style w:type="paragraph" w:styleId="Listepuces5">
    <w:name w:val="List Bullet 5"/>
    <w:basedOn w:val="Normal"/>
    <w:uiPriority w:val="99"/>
    <w:semiHidden/>
    <w:unhideWhenUsed/>
    <w:pPr>
      <w:numPr>
        <w:numId w:val="5"/>
      </w:numPr>
      <w:ind w:firstLine="0"/>
      <w:contextualSpacing/>
    </w:pPr>
  </w:style>
  <w:style w:type="paragraph" w:styleId="Listecontinue">
    <w:name w:val="List Continue"/>
    <w:basedOn w:val="Normal"/>
    <w:uiPriority w:val="99"/>
    <w:semiHidden/>
    <w:unhideWhenUsed/>
    <w:pPr>
      <w:spacing w:after="120"/>
      <w:ind w:left="360" w:firstLine="0"/>
      <w:contextualSpacing/>
    </w:pPr>
  </w:style>
  <w:style w:type="paragraph" w:styleId="Listecontinue2">
    <w:name w:val="List Continue 2"/>
    <w:basedOn w:val="Normal"/>
    <w:uiPriority w:val="99"/>
    <w:semiHidden/>
    <w:unhideWhenUsed/>
    <w:pPr>
      <w:spacing w:after="120"/>
      <w:ind w:left="720" w:firstLine="0"/>
      <w:contextualSpacing/>
    </w:pPr>
  </w:style>
  <w:style w:type="paragraph" w:styleId="Listecontinue3">
    <w:name w:val="List Continue 3"/>
    <w:basedOn w:val="Normal"/>
    <w:uiPriority w:val="99"/>
    <w:semiHidden/>
    <w:unhideWhenUsed/>
    <w:pPr>
      <w:spacing w:after="120"/>
      <w:ind w:left="1080" w:firstLine="0"/>
      <w:contextualSpacing/>
    </w:pPr>
  </w:style>
  <w:style w:type="paragraph" w:styleId="Listecontinue4">
    <w:name w:val="List Continue 4"/>
    <w:basedOn w:val="Normal"/>
    <w:uiPriority w:val="99"/>
    <w:semiHidden/>
    <w:unhideWhenUsed/>
    <w:pPr>
      <w:spacing w:after="120"/>
      <w:ind w:left="1440" w:firstLine="0"/>
      <w:contextualSpacing/>
    </w:pPr>
  </w:style>
  <w:style w:type="paragraph" w:styleId="Listecontinue5">
    <w:name w:val="List Continue 5"/>
    <w:basedOn w:val="Normal"/>
    <w:uiPriority w:val="99"/>
    <w:semiHidden/>
    <w:unhideWhenUsed/>
    <w:pPr>
      <w:spacing w:after="120"/>
      <w:ind w:left="1800" w:firstLine="0"/>
      <w:contextualSpacing/>
    </w:pPr>
  </w:style>
  <w:style w:type="paragraph" w:styleId="Listenumros">
    <w:name w:val="List Number"/>
    <w:basedOn w:val="Normal"/>
    <w:uiPriority w:val="9"/>
    <w:unhideWhenUsed/>
    <w:qFormat/>
    <w:pPr>
      <w:numPr>
        <w:numId w:val="6"/>
      </w:numPr>
      <w:contextualSpacing/>
    </w:pPr>
  </w:style>
  <w:style w:type="paragraph" w:styleId="Listenumros2">
    <w:name w:val="List Number 2"/>
    <w:basedOn w:val="Normal"/>
    <w:uiPriority w:val="99"/>
    <w:semiHidden/>
    <w:unhideWhenUsed/>
    <w:pPr>
      <w:numPr>
        <w:numId w:val="7"/>
      </w:numPr>
      <w:ind w:firstLine="0"/>
      <w:contextualSpacing/>
    </w:pPr>
  </w:style>
  <w:style w:type="paragraph" w:styleId="Listenumros3">
    <w:name w:val="List Number 3"/>
    <w:basedOn w:val="Normal"/>
    <w:uiPriority w:val="99"/>
    <w:semiHidden/>
    <w:unhideWhenUsed/>
    <w:pPr>
      <w:numPr>
        <w:numId w:val="8"/>
      </w:numPr>
      <w:ind w:firstLine="0"/>
      <w:contextualSpacing/>
    </w:pPr>
  </w:style>
  <w:style w:type="paragraph" w:styleId="Listenumros4">
    <w:name w:val="List Number 4"/>
    <w:basedOn w:val="Normal"/>
    <w:uiPriority w:val="99"/>
    <w:semiHidden/>
    <w:unhideWhenUsed/>
    <w:pPr>
      <w:numPr>
        <w:numId w:val="9"/>
      </w:numPr>
      <w:ind w:firstLine="0"/>
      <w:contextualSpacing/>
    </w:pPr>
  </w:style>
  <w:style w:type="paragraph" w:styleId="Listenumros5">
    <w:name w:val="List Number 5"/>
    <w:basedOn w:val="Normal"/>
    <w:uiPriority w:val="99"/>
    <w:semiHidden/>
    <w:unhideWhenUsed/>
    <w:pPr>
      <w:numPr>
        <w:numId w:val="10"/>
      </w:numPr>
      <w:ind w:firstLine="0"/>
      <w:contextualSpacing/>
    </w:pPr>
  </w:style>
  <w:style w:type="paragraph" w:styleId="Paragraphedeliste">
    <w:name w:val="List Paragraph"/>
    <w:basedOn w:val="Normal"/>
    <w:uiPriority w:val="34"/>
    <w:unhideWhenUsed/>
    <w:qFormat/>
    <w:pPr>
      <w:ind w:left="720" w:firstLine="0"/>
      <w:contextualSpacing/>
    </w:pPr>
  </w:style>
  <w:style w:type="paragraph" w:styleId="Textedemacro">
    <w:name w:val="macro"/>
    <w:link w:val="TextedemacroC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TextedemacroCar">
    <w:name w:val="Texte de macro Car"/>
    <w:basedOn w:val="Policepardfaut"/>
    <w:link w:val="Textedemacro"/>
    <w:uiPriority w:val="99"/>
    <w:semiHidden/>
    <w:rsid w:val="00FF2002"/>
    <w:rPr>
      <w:rFonts w:ascii="Consolas" w:hAnsi="Consolas" w:cs="Consolas"/>
      <w:kern w:val="24"/>
      <w:sz w:val="22"/>
      <w:szCs w:val="20"/>
    </w:rPr>
  </w:style>
  <w:style w:type="paragraph" w:styleId="En-ttedemessage">
    <w:name w:val="Message Header"/>
    <w:basedOn w:val="Normal"/>
    <w:link w:val="En-ttedemessageC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En-ttedemessageCar">
    <w:name w:val="En-tête de message Car"/>
    <w:basedOn w:val="Policepardfaut"/>
    <w:link w:val="En-ttedemessage"/>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Retraitnormal">
    <w:name w:val="Normal Indent"/>
    <w:basedOn w:val="Normal"/>
    <w:uiPriority w:val="99"/>
    <w:semiHidden/>
    <w:unhideWhenUsed/>
    <w:pPr>
      <w:ind w:left="720" w:firstLine="0"/>
    </w:pPr>
  </w:style>
  <w:style w:type="paragraph" w:styleId="Titredenote">
    <w:name w:val="Note Heading"/>
    <w:basedOn w:val="Normal"/>
    <w:next w:val="Normal"/>
    <w:link w:val="TitredenoteCar"/>
    <w:uiPriority w:val="99"/>
    <w:semiHidden/>
    <w:unhideWhenUsed/>
    <w:pPr>
      <w:spacing w:line="240" w:lineRule="auto"/>
      <w:ind w:firstLine="0"/>
    </w:pPr>
  </w:style>
  <w:style w:type="character" w:customStyle="1" w:styleId="TitredenoteCar">
    <w:name w:val="Titre de note Car"/>
    <w:basedOn w:val="Policepardfaut"/>
    <w:link w:val="Titredenote"/>
    <w:uiPriority w:val="99"/>
    <w:semiHidden/>
    <w:rPr>
      <w:kern w:val="24"/>
    </w:rPr>
  </w:style>
  <w:style w:type="paragraph" w:styleId="Textebrut">
    <w:name w:val="Plain Text"/>
    <w:basedOn w:val="Normal"/>
    <w:link w:val="TextebrutCar"/>
    <w:uiPriority w:val="99"/>
    <w:semiHidden/>
    <w:unhideWhenUsed/>
    <w:rsid w:val="00FF2002"/>
    <w:pPr>
      <w:spacing w:line="240" w:lineRule="auto"/>
      <w:ind w:firstLine="0"/>
    </w:pPr>
    <w:rPr>
      <w:rFonts w:ascii="Consolas" w:hAnsi="Consolas" w:cs="Consolas"/>
      <w:sz w:val="22"/>
      <w:szCs w:val="21"/>
    </w:rPr>
  </w:style>
  <w:style w:type="character" w:customStyle="1" w:styleId="TextebrutCar">
    <w:name w:val="Texte brut Car"/>
    <w:basedOn w:val="Policepardfaut"/>
    <w:link w:val="Textebrut"/>
    <w:uiPriority w:val="99"/>
    <w:semiHidden/>
    <w:rsid w:val="00FF2002"/>
    <w:rPr>
      <w:rFonts w:ascii="Consolas" w:hAnsi="Consolas" w:cs="Consolas"/>
      <w:kern w:val="24"/>
      <w:sz w:val="22"/>
      <w:szCs w:val="21"/>
    </w:rPr>
  </w:style>
  <w:style w:type="paragraph" w:styleId="Citation">
    <w:name w:val="Quote"/>
    <w:basedOn w:val="Normal"/>
    <w:next w:val="Normal"/>
    <w:link w:val="CitationCar"/>
    <w:uiPriority w:val="29"/>
    <w:semiHidden/>
    <w:unhideWhenUsed/>
    <w:qFormat/>
    <w:pPr>
      <w:spacing w:before="200" w:after="160"/>
      <w:ind w:left="864" w:right="864" w:firstLine="0"/>
      <w:jc w:val="center"/>
    </w:pPr>
    <w:rPr>
      <w:i/>
      <w:iCs/>
      <w:color w:val="404040" w:themeColor="text1" w:themeTint="BF"/>
    </w:rPr>
  </w:style>
  <w:style w:type="character" w:customStyle="1" w:styleId="CitationCar">
    <w:name w:val="Citation Car"/>
    <w:basedOn w:val="Policepardfaut"/>
    <w:link w:val="Citation"/>
    <w:uiPriority w:val="29"/>
    <w:semiHidden/>
    <w:rPr>
      <w:i/>
      <w:iCs/>
      <w:color w:val="404040" w:themeColor="text1" w:themeTint="BF"/>
      <w:kern w:val="24"/>
    </w:rPr>
  </w:style>
  <w:style w:type="paragraph" w:styleId="Salutations">
    <w:name w:val="Salutation"/>
    <w:basedOn w:val="Normal"/>
    <w:next w:val="Normal"/>
    <w:link w:val="SalutationsCar"/>
    <w:uiPriority w:val="99"/>
    <w:semiHidden/>
    <w:unhideWhenUsed/>
    <w:pPr>
      <w:ind w:firstLine="0"/>
    </w:pPr>
  </w:style>
  <w:style w:type="character" w:customStyle="1" w:styleId="SalutationsCar">
    <w:name w:val="Salutations Car"/>
    <w:basedOn w:val="Policepardfaut"/>
    <w:link w:val="Salutations"/>
    <w:uiPriority w:val="99"/>
    <w:semiHidden/>
    <w:rPr>
      <w:kern w:val="24"/>
    </w:rPr>
  </w:style>
  <w:style w:type="paragraph" w:styleId="Signature">
    <w:name w:val="Signature"/>
    <w:basedOn w:val="Normal"/>
    <w:link w:val="SignatureCar"/>
    <w:uiPriority w:val="99"/>
    <w:semiHidden/>
    <w:unhideWhenUsed/>
    <w:pPr>
      <w:spacing w:line="240" w:lineRule="auto"/>
      <w:ind w:left="4320" w:firstLine="0"/>
    </w:pPr>
  </w:style>
  <w:style w:type="character" w:customStyle="1" w:styleId="SignatureCar">
    <w:name w:val="Signature Car"/>
    <w:basedOn w:val="Policepardfaut"/>
    <w:link w:val="Signature"/>
    <w:uiPriority w:val="99"/>
    <w:semiHidden/>
    <w:rPr>
      <w:kern w:val="24"/>
    </w:rPr>
  </w:style>
  <w:style w:type="paragraph" w:styleId="Tabledesrfrencesjuridiques">
    <w:name w:val="table of authorities"/>
    <w:basedOn w:val="Normal"/>
    <w:next w:val="Normal"/>
    <w:uiPriority w:val="99"/>
    <w:semiHidden/>
    <w:unhideWhenUsed/>
    <w:pPr>
      <w:ind w:left="240" w:firstLine="0"/>
    </w:pPr>
  </w:style>
  <w:style w:type="paragraph" w:styleId="Tabledesillustrations">
    <w:name w:val="table of figures"/>
    <w:basedOn w:val="Normal"/>
    <w:next w:val="Normal"/>
    <w:uiPriority w:val="99"/>
    <w:semiHidden/>
    <w:unhideWhenUsed/>
    <w:pPr>
      <w:ind w:firstLine="0"/>
    </w:pPr>
  </w:style>
  <w:style w:type="paragraph" w:styleId="TitreTR">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M4">
    <w:name w:val="toc 4"/>
    <w:basedOn w:val="Normal"/>
    <w:next w:val="Normal"/>
    <w:autoRedefine/>
    <w:uiPriority w:val="39"/>
    <w:semiHidden/>
    <w:unhideWhenUsed/>
    <w:pPr>
      <w:spacing w:after="100"/>
      <w:ind w:left="720" w:firstLine="0"/>
    </w:pPr>
  </w:style>
  <w:style w:type="paragraph" w:styleId="TM5">
    <w:name w:val="toc 5"/>
    <w:basedOn w:val="Normal"/>
    <w:next w:val="Normal"/>
    <w:autoRedefine/>
    <w:uiPriority w:val="39"/>
    <w:semiHidden/>
    <w:unhideWhenUsed/>
    <w:pPr>
      <w:spacing w:after="100"/>
      <w:ind w:left="960" w:firstLine="0"/>
    </w:pPr>
  </w:style>
  <w:style w:type="paragraph" w:styleId="TM6">
    <w:name w:val="toc 6"/>
    <w:basedOn w:val="Normal"/>
    <w:next w:val="Normal"/>
    <w:autoRedefine/>
    <w:uiPriority w:val="39"/>
    <w:semiHidden/>
    <w:unhideWhenUsed/>
    <w:pPr>
      <w:spacing w:after="100"/>
      <w:ind w:left="1200" w:firstLine="0"/>
    </w:pPr>
  </w:style>
  <w:style w:type="paragraph" w:styleId="TM7">
    <w:name w:val="toc 7"/>
    <w:basedOn w:val="Normal"/>
    <w:next w:val="Normal"/>
    <w:autoRedefine/>
    <w:uiPriority w:val="39"/>
    <w:semiHidden/>
    <w:unhideWhenUsed/>
    <w:pPr>
      <w:spacing w:after="100"/>
      <w:ind w:left="1440" w:firstLine="0"/>
    </w:pPr>
  </w:style>
  <w:style w:type="paragraph" w:styleId="TM8">
    <w:name w:val="toc 8"/>
    <w:basedOn w:val="Normal"/>
    <w:next w:val="Normal"/>
    <w:autoRedefine/>
    <w:uiPriority w:val="39"/>
    <w:semiHidden/>
    <w:unhideWhenUsed/>
    <w:pPr>
      <w:spacing w:after="100"/>
      <w:ind w:left="1680" w:firstLine="0"/>
    </w:pPr>
  </w:style>
  <w:style w:type="paragraph" w:styleId="TM9">
    <w:name w:val="toc 9"/>
    <w:basedOn w:val="Normal"/>
    <w:next w:val="Normal"/>
    <w:autoRedefine/>
    <w:uiPriority w:val="39"/>
    <w:semiHidden/>
    <w:unhideWhenUsed/>
    <w:pPr>
      <w:spacing w:after="100"/>
      <w:ind w:left="1920" w:firstLine="0"/>
    </w:pPr>
  </w:style>
  <w:style w:type="character" w:styleId="Appeldenotedefin">
    <w:name w:val="endnote reference"/>
    <w:basedOn w:val="Policepardfaut"/>
    <w:uiPriority w:val="99"/>
    <w:semiHidden/>
    <w:unhideWhenUsed/>
    <w:rPr>
      <w:vertAlign w:val="superscript"/>
    </w:rPr>
  </w:style>
  <w:style w:type="character" w:styleId="Appelnotedebasdep">
    <w:name w:val="footnote reference"/>
    <w:basedOn w:val="Policepardfaut"/>
    <w:uiPriority w:val="5"/>
    <w:unhideWhenUsed/>
    <w:qFormat/>
    <w:rPr>
      <w:vertAlign w:val="superscript"/>
    </w:rPr>
  </w:style>
  <w:style w:type="table" w:customStyle="1" w:styleId="APAReport">
    <w:name w:val="APA Report"/>
    <w:basedOn w:val="Tableau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customStyle="1" w:styleId="EinfacheTabelle11">
    <w:name w:val="Einfache Tabelle 11"/>
    <w:basedOn w:val="Tableau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arquedecommentaire">
    <w:name w:val="annotation reference"/>
    <w:basedOn w:val="Policepardfaut"/>
    <w:uiPriority w:val="99"/>
    <w:semiHidden/>
    <w:unhideWhenUsed/>
    <w:rsid w:val="00FF2002"/>
    <w:rPr>
      <w:sz w:val="22"/>
      <w:szCs w:val="16"/>
    </w:rPr>
  </w:style>
  <w:style w:type="paragraph" w:styleId="Notedefin">
    <w:name w:val="endnote text"/>
    <w:basedOn w:val="Normal"/>
    <w:link w:val="NotedefinCar"/>
    <w:uiPriority w:val="99"/>
    <w:semiHidden/>
    <w:unhideWhenUsed/>
    <w:qFormat/>
    <w:rsid w:val="00FF2002"/>
    <w:pPr>
      <w:spacing w:line="240" w:lineRule="auto"/>
    </w:pPr>
    <w:rPr>
      <w:sz w:val="22"/>
      <w:szCs w:val="20"/>
    </w:rPr>
  </w:style>
  <w:style w:type="character" w:customStyle="1" w:styleId="NotedefinCar">
    <w:name w:val="Note de fin Car"/>
    <w:basedOn w:val="Policepardfaut"/>
    <w:link w:val="Notedefin"/>
    <w:uiPriority w:val="99"/>
    <w:semiHidden/>
    <w:rsid w:val="00FF2002"/>
    <w:rPr>
      <w:kern w:val="24"/>
      <w:sz w:val="22"/>
      <w:szCs w:val="20"/>
    </w:rPr>
  </w:style>
  <w:style w:type="character" w:styleId="CodeHTML">
    <w:name w:val="HTML Code"/>
    <w:basedOn w:val="Policepardfaut"/>
    <w:uiPriority w:val="99"/>
    <w:semiHidden/>
    <w:unhideWhenUsed/>
    <w:rsid w:val="00FF2002"/>
    <w:rPr>
      <w:rFonts w:ascii="Consolas" w:hAnsi="Consolas"/>
      <w:sz w:val="22"/>
      <w:szCs w:val="20"/>
    </w:rPr>
  </w:style>
  <w:style w:type="character" w:styleId="ClavierHTML">
    <w:name w:val="HTML Keyboard"/>
    <w:basedOn w:val="Policepardfaut"/>
    <w:uiPriority w:val="99"/>
    <w:semiHidden/>
    <w:unhideWhenUsed/>
    <w:rsid w:val="00FF2002"/>
    <w:rPr>
      <w:rFonts w:ascii="Consolas" w:hAnsi="Consolas"/>
      <w:sz w:val="22"/>
      <w:szCs w:val="20"/>
    </w:rPr>
  </w:style>
  <w:style w:type="character" w:styleId="MachinecrireHTML">
    <w:name w:val="HTML Typewriter"/>
    <w:basedOn w:val="Policepardfaut"/>
    <w:uiPriority w:val="99"/>
    <w:semiHidden/>
    <w:unhideWhenUsed/>
    <w:rsid w:val="00FF2002"/>
    <w:rPr>
      <w:rFonts w:ascii="Consolas" w:hAnsi="Consolas"/>
      <w:sz w:val="22"/>
      <w:szCs w:val="20"/>
    </w:rPr>
  </w:style>
  <w:style w:type="character" w:styleId="Emphaseintense">
    <w:name w:val="Intense Emphasis"/>
    <w:basedOn w:val="Policepardfaut"/>
    <w:uiPriority w:val="21"/>
    <w:semiHidden/>
    <w:unhideWhenUsed/>
    <w:qFormat/>
    <w:rsid w:val="005D3A03"/>
    <w:rPr>
      <w:i/>
      <w:iCs/>
      <w:color w:val="373737" w:themeColor="accent1" w:themeShade="40"/>
    </w:rPr>
  </w:style>
  <w:style w:type="character" w:styleId="Rfrenceintense">
    <w:name w:val="Intense Reference"/>
    <w:basedOn w:val="Policepardfaut"/>
    <w:uiPriority w:val="32"/>
    <w:semiHidden/>
    <w:unhideWhenUsed/>
    <w:qFormat/>
    <w:rsid w:val="00BA45DB"/>
    <w:rPr>
      <w:b/>
      <w:bCs/>
      <w:caps w:val="0"/>
      <w:smallCaps/>
      <w:color w:val="595959" w:themeColor="text1" w:themeTint="A6"/>
      <w:spacing w:val="5"/>
    </w:rPr>
  </w:style>
  <w:style w:type="paragraph" w:styleId="En-ttedetabledesmatires">
    <w:name w:val="TOC Heading"/>
    <w:basedOn w:val="Titre1"/>
    <w:next w:val="Normal"/>
    <w:uiPriority w:val="39"/>
    <w:semiHidden/>
    <w:unhideWhenUsed/>
    <w:qFormat/>
    <w:rsid w:val="009A6A3B"/>
    <w:pPr>
      <w:spacing w:before="240"/>
      <w:ind w:firstLine="720"/>
      <w:jc w:val="left"/>
      <w:outlineLvl w:val="9"/>
    </w:pPr>
    <w:rPr>
      <w:bCs w:val="0"/>
      <w:szCs w:val="32"/>
    </w:rPr>
  </w:style>
  <w:style w:type="character" w:styleId="Lienhypertextesuivivisit">
    <w:name w:val="FollowedHyperlink"/>
    <w:basedOn w:val="Policepardfau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Rvision">
    <w:name w:val="Revision"/>
    <w:hidden/>
    <w:uiPriority w:val="99"/>
    <w:semiHidden/>
    <w:rsid w:val="00B8604E"/>
    <w:pPr>
      <w:spacing w:line="240" w:lineRule="auto"/>
      <w:ind w:firstLine="0"/>
    </w:pPr>
    <w:rPr>
      <w:kern w:val="24"/>
    </w:rPr>
  </w:style>
  <w:style w:type="character" w:styleId="Lienhypertexte">
    <w:name w:val="Hyperlink"/>
    <w:basedOn w:val="Policepardfaut"/>
    <w:uiPriority w:val="99"/>
    <w:unhideWhenUsed/>
    <w:rsid w:val="00BF4D6C"/>
    <w:rPr>
      <w:color w:val="5F5F5F" w:themeColor="hyperlink"/>
      <w:u w:val="single"/>
    </w:rPr>
  </w:style>
  <w:style w:type="character" w:customStyle="1" w:styleId="NichtaufgelsteErwhnung1">
    <w:name w:val="Nicht aufgelöste Erwähnung1"/>
    <w:basedOn w:val="Policepardfaut"/>
    <w:uiPriority w:val="99"/>
    <w:semiHidden/>
    <w:unhideWhenUsed/>
    <w:rsid w:val="00D06F9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3" w:qFormat="1"/>
    <w:lsdException w:name="heading 3" w:uiPriority="3" w:qFormat="1"/>
    <w:lsdException w:name="heading 4" w:uiPriority="3" w:qFormat="1"/>
    <w:lsdException w:name="heading 5" w:uiPriority="3"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footnote reference" w:qFormat="1"/>
    <w:lsdException w:name="endnote text" w:qFormat="1"/>
    <w:lsdException w:name="List Bullet" w:qFormat="1"/>
    <w:lsdException w:name="List Number" w:qFormat="1"/>
    <w:lsdException w:name="Title" w:semiHidden="0" w:uiPriority="10" w:unhideWhenUsed="0" w:qFormat="1"/>
    <w:lsdException w:name="Default Paragraph Font" w:uiPriority="1"/>
    <w:lsdException w:name="Subtitle" w:semiHidden="0" w:uiPriority="18" w:unhideWhenUsed="0" w:qFormat="1"/>
    <w:lsdException w:name="Strong" w:semiHidden="0" w:uiPriority="22" w:unhideWhenUsed="0" w:qFormat="1"/>
    <w:lsdException w:name="Emphasis" w:semiHidden="0" w:uiPriority="4"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qFormat="1"/>
    <w:lsdException w:name="TOC Heading" w:uiPriority="39" w:qFormat="1"/>
  </w:latentStyles>
  <w:style w:type="paragraph" w:default="1" w:styleId="Normal">
    <w:name w:val="Normal"/>
    <w:qFormat/>
    <w:rsid w:val="000D3F41"/>
    <w:rPr>
      <w:kern w:val="24"/>
    </w:rPr>
  </w:style>
  <w:style w:type="paragraph" w:styleId="Titre1">
    <w:name w:val="heading 1"/>
    <w:basedOn w:val="Normal"/>
    <w:next w:val="Normal"/>
    <w:link w:val="Titre1C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Titre2">
    <w:name w:val="heading 2"/>
    <w:basedOn w:val="Normal"/>
    <w:next w:val="Normal"/>
    <w:link w:val="Titre2C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Titre3">
    <w:name w:val="heading 3"/>
    <w:basedOn w:val="Normal"/>
    <w:next w:val="Normal"/>
    <w:link w:val="Titre3Car"/>
    <w:uiPriority w:val="4"/>
    <w:unhideWhenUsed/>
    <w:qFormat/>
    <w:rsid w:val="008545D4"/>
    <w:pPr>
      <w:keepNext/>
      <w:keepLines/>
      <w:ind w:firstLine="0"/>
      <w:outlineLvl w:val="2"/>
    </w:pPr>
    <w:rPr>
      <w:rFonts w:asciiTheme="majorHAnsi" w:eastAsiaTheme="majorEastAsia" w:hAnsiTheme="majorHAnsi" w:cstheme="majorBidi"/>
      <w:b/>
      <w:bCs/>
    </w:rPr>
  </w:style>
  <w:style w:type="paragraph" w:styleId="Titre4">
    <w:name w:val="heading 4"/>
    <w:basedOn w:val="Normal"/>
    <w:next w:val="Normal"/>
    <w:link w:val="Titre4Car"/>
    <w:uiPriority w:val="4"/>
    <w:unhideWhenUsed/>
    <w:qFormat/>
    <w:rsid w:val="00C31D30"/>
    <w:pPr>
      <w:keepNext/>
      <w:keepLines/>
      <w:outlineLvl w:val="3"/>
    </w:pPr>
    <w:rPr>
      <w:rFonts w:asciiTheme="majorHAnsi" w:eastAsiaTheme="majorEastAsia" w:hAnsiTheme="majorHAnsi" w:cstheme="majorBidi"/>
      <w:b/>
      <w:bCs/>
      <w:i/>
      <w:iCs/>
    </w:rPr>
  </w:style>
  <w:style w:type="paragraph" w:styleId="Titre5">
    <w:name w:val="heading 5"/>
    <w:basedOn w:val="Normal"/>
    <w:next w:val="Normal"/>
    <w:link w:val="Titre5Car"/>
    <w:uiPriority w:val="4"/>
    <w:unhideWhenUsed/>
    <w:qFormat/>
    <w:rsid w:val="00C31D30"/>
    <w:pPr>
      <w:keepNext/>
      <w:keepLines/>
      <w:outlineLvl w:val="4"/>
    </w:pPr>
    <w:rPr>
      <w:rFonts w:asciiTheme="majorHAnsi" w:eastAsiaTheme="majorEastAsia" w:hAnsiTheme="majorHAnsi" w:cstheme="majorBidi"/>
      <w:i/>
      <w:iCs/>
    </w:rPr>
  </w:style>
  <w:style w:type="paragraph" w:styleId="Titre6">
    <w:name w:val="heading 6"/>
    <w:basedOn w:val="Normal"/>
    <w:next w:val="Normal"/>
    <w:link w:val="Titre6C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Titre7">
    <w:name w:val="heading 7"/>
    <w:basedOn w:val="Normal"/>
    <w:next w:val="Normal"/>
    <w:link w:val="Titre7C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Titre8">
    <w:name w:val="heading 8"/>
    <w:basedOn w:val="Normal"/>
    <w:next w:val="Normal"/>
    <w:link w:val="Titre8C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Titre9">
    <w:name w:val="heading 9"/>
    <w:basedOn w:val="Normal"/>
    <w:next w:val="Normal"/>
    <w:link w:val="Titre9C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En-tte">
    <w:name w:val="header"/>
    <w:basedOn w:val="Normal"/>
    <w:link w:val="En-tteCar"/>
    <w:uiPriority w:val="99"/>
    <w:unhideWhenUsed/>
    <w:qFormat/>
    <w:pPr>
      <w:spacing w:line="240" w:lineRule="auto"/>
      <w:ind w:firstLine="0"/>
    </w:pPr>
  </w:style>
  <w:style w:type="character" w:customStyle="1" w:styleId="En-tteCar">
    <w:name w:val="En-tête Car"/>
    <w:basedOn w:val="Policepardfaut"/>
    <w:link w:val="En-tte"/>
    <w:uiPriority w:val="99"/>
    <w:rPr>
      <w:kern w:val="24"/>
    </w:rPr>
  </w:style>
  <w:style w:type="character" w:styleId="lev">
    <w:name w:val="Strong"/>
    <w:basedOn w:val="Policepardfaut"/>
    <w:uiPriority w:val="22"/>
    <w:unhideWhenUsed/>
    <w:qFormat/>
    <w:rPr>
      <w:b w:val="0"/>
      <w:bCs w:val="0"/>
      <w:caps/>
      <w:smallCaps w:val="0"/>
    </w:rPr>
  </w:style>
  <w:style w:type="character" w:styleId="Textedelespacerserv">
    <w:name w:val="Placeholder Text"/>
    <w:basedOn w:val="Policepardfaut"/>
    <w:uiPriority w:val="99"/>
    <w:semiHidden/>
    <w:rsid w:val="005D3A03"/>
    <w:rPr>
      <w:color w:val="404040" w:themeColor="text1" w:themeTint="BF"/>
    </w:rPr>
  </w:style>
  <w:style w:type="paragraph" w:styleId="Sansinterligne">
    <w:name w:val="No Spacing"/>
    <w:aliases w:val="No Indent"/>
    <w:uiPriority w:val="3"/>
    <w:qFormat/>
    <w:pPr>
      <w:ind w:firstLine="0"/>
    </w:pPr>
  </w:style>
  <w:style w:type="character" w:customStyle="1" w:styleId="Titre1Car">
    <w:name w:val="Titre 1 Car"/>
    <w:basedOn w:val="Policepardfaut"/>
    <w:link w:val="Titre1"/>
    <w:uiPriority w:val="4"/>
    <w:rPr>
      <w:rFonts w:asciiTheme="majorHAnsi" w:eastAsiaTheme="majorEastAsia" w:hAnsiTheme="majorHAnsi" w:cstheme="majorBidi"/>
      <w:b/>
      <w:bCs/>
      <w:kern w:val="24"/>
    </w:rPr>
  </w:style>
  <w:style w:type="character" w:customStyle="1" w:styleId="Titre2Car">
    <w:name w:val="Titre 2 Car"/>
    <w:basedOn w:val="Policepardfaut"/>
    <w:link w:val="Titre2"/>
    <w:uiPriority w:val="4"/>
    <w:rPr>
      <w:rFonts w:asciiTheme="majorHAnsi" w:eastAsiaTheme="majorEastAsia" w:hAnsiTheme="majorHAnsi" w:cstheme="majorBidi"/>
      <w:b/>
      <w:bCs/>
      <w:kern w:val="24"/>
    </w:rPr>
  </w:style>
  <w:style w:type="paragraph" w:styleId="Titre">
    <w:name w:val="Title"/>
    <w:basedOn w:val="Normal"/>
    <w:link w:val="TitreCar"/>
    <w:qFormat/>
    <w:pPr>
      <w:spacing w:before="2400"/>
      <w:ind w:firstLine="0"/>
      <w:contextualSpacing/>
      <w:jc w:val="center"/>
    </w:pPr>
    <w:rPr>
      <w:rFonts w:asciiTheme="majorHAnsi" w:eastAsiaTheme="majorEastAsia" w:hAnsiTheme="majorHAnsi" w:cstheme="majorBidi"/>
    </w:rPr>
  </w:style>
  <w:style w:type="character" w:customStyle="1" w:styleId="TitreCar">
    <w:name w:val="Titre Car"/>
    <w:basedOn w:val="Policepardfaut"/>
    <w:link w:val="Titre"/>
    <w:rsid w:val="008C5323"/>
    <w:rPr>
      <w:rFonts w:asciiTheme="majorHAnsi" w:eastAsiaTheme="majorEastAsia" w:hAnsiTheme="majorHAnsi" w:cstheme="majorBidi"/>
      <w:kern w:val="24"/>
    </w:rPr>
  </w:style>
  <w:style w:type="character" w:styleId="Accentuation">
    <w:name w:val="Emphasis"/>
    <w:basedOn w:val="Policepardfaut"/>
    <w:uiPriority w:val="4"/>
    <w:unhideWhenUsed/>
    <w:qFormat/>
    <w:rPr>
      <w:i/>
      <w:iCs/>
    </w:rPr>
  </w:style>
  <w:style w:type="character" w:customStyle="1" w:styleId="Titre3Car">
    <w:name w:val="Titre 3 Car"/>
    <w:basedOn w:val="Policepardfaut"/>
    <w:link w:val="Titre3"/>
    <w:uiPriority w:val="4"/>
    <w:rsid w:val="008545D4"/>
    <w:rPr>
      <w:rFonts w:asciiTheme="majorHAnsi" w:eastAsiaTheme="majorEastAsia" w:hAnsiTheme="majorHAnsi" w:cstheme="majorBidi"/>
      <w:b/>
      <w:bCs/>
      <w:kern w:val="24"/>
    </w:rPr>
  </w:style>
  <w:style w:type="character" w:customStyle="1" w:styleId="Titre4Car">
    <w:name w:val="Titre 4 Car"/>
    <w:basedOn w:val="Policepardfaut"/>
    <w:link w:val="Titre4"/>
    <w:uiPriority w:val="4"/>
    <w:rsid w:val="00C31D30"/>
    <w:rPr>
      <w:rFonts w:asciiTheme="majorHAnsi" w:eastAsiaTheme="majorEastAsia" w:hAnsiTheme="majorHAnsi" w:cstheme="majorBidi"/>
      <w:b/>
      <w:bCs/>
      <w:i/>
      <w:iCs/>
      <w:kern w:val="24"/>
    </w:rPr>
  </w:style>
  <w:style w:type="character" w:customStyle="1" w:styleId="Titre5Car">
    <w:name w:val="Titre 5 Car"/>
    <w:basedOn w:val="Policepardfaut"/>
    <w:link w:val="Titre5"/>
    <w:uiPriority w:val="4"/>
    <w:rsid w:val="00C31D30"/>
    <w:rPr>
      <w:rFonts w:asciiTheme="majorHAnsi" w:eastAsiaTheme="majorEastAsia" w:hAnsiTheme="majorHAnsi" w:cstheme="majorBidi"/>
      <w:i/>
      <w:iCs/>
      <w:kern w:val="24"/>
    </w:rPr>
  </w:style>
  <w:style w:type="paragraph" w:styleId="Textedebulles">
    <w:name w:val="Balloon Text"/>
    <w:basedOn w:val="Normal"/>
    <w:link w:val="TextedebullesCar"/>
    <w:uiPriority w:val="99"/>
    <w:semiHidden/>
    <w:unhideWhenUsed/>
    <w:rsid w:val="00FF2002"/>
    <w:pPr>
      <w:spacing w:line="240" w:lineRule="auto"/>
      <w:ind w:firstLine="0"/>
    </w:pPr>
    <w:rPr>
      <w:rFonts w:ascii="Segoe UI" w:hAnsi="Segoe UI" w:cs="Segoe UI"/>
      <w:sz w:val="22"/>
      <w:szCs w:val="18"/>
    </w:rPr>
  </w:style>
  <w:style w:type="character" w:customStyle="1" w:styleId="TextedebullesCar">
    <w:name w:val="Texte de bulles Car"/>
    <w:basedOn w:val="Policepardfaut"/>
    <w:link w:val="Textedebulles"/>
    <w:uiPriority w:val="99"/>
    <w:semiHidden/>
    <w:rsid w:val="00FF2002"/>
    <w:rPr>
      <w:rFonts w:ascii="Segoe UI" w:hAnsi="Segoe UI" w:cs="Segoe UI"/>
      <w:kern w:val="24"/>
      <w:sz w:val="22"/>
      <w:szCs w:val="18"/>
    </w:rPr>
  </w:style>
  <w:style w:type="paragraph" w:styleId="Bibliographie">
    <w:name w:val="Bibliography"/>
    <w:basedOn w:val="Normal"/>
    <w:next w:val="Normal"/>
    <w:uiPriority w:val="37"/>
    <w:unhideWhenUsed/>
    <w:qFormat/>
    <w:pPr>
      <w:ind w:left="720" w:hanging="720"/>
    </w:pPr>
  </w:style>
  <w:style w:type="paragraph" w:styleId="Normalcentr">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Corpsdetexte">
    <w:name w:val="Body Text"/>
    <w:basedOn w:val="Normal"/>
    <w:link w:val="CorpsdetexteCar"/>
    <w:uiPriority w:val="99"/>
    <w:semiHidden/>
    <w:unhideWhenUsed/>
    <w:pPr>
      <w:spacing w:after="120"/>
      <w:ind w:firstLine="0"/>
    </w:pPr>
  </w:style>
  <w:style w:type="character" w:customStyle="1" w:styleId="CorpsdetexteCar">
    <w:name w:val="Corps de texte Car"/>
    <w:basedOn w:val="Policepardfaut"/>
    <w:link w:val="Corpsdetexte"/>
    <w:uiPriority w:val="99"/>
    <w:semiHidden/>
    <w:rPr>
      <w:kern w:val="24"/>
    </w:rPr>
  </w:style>
  <w:style w:type="paragraph" w:styleId="Corpsdetexte2">
    <w:name w:val="Body Text 2"/>
    <w:basedOn w:val="Normal"/>
    <w:link w:val="Corpsdetexte2Car"/>
    <w:uiPriority w:val="99"/>
    <w:semiHidden/>
    <w:unhideWhenUsed/>
    <w:pPr>
      <w:spacing w:after="120"/>
      <w:ind w:firstLine="0"/>
    </w:pPr>
  </w:style>
  <w:style w:type="character" w:customStyle="1" w:styleId="Corpsdetexte2Car">
    <w:name w:val="Corps de texte 2 Car"/>
    <w:basedOn w:val="Policepardfaut"/>
    <w:link w:val="Corpsdetexte2"/>
    <w:uiPriority w:val="99"/>
    <w:semiHidden/>
    <w:rPr>
      <w:kern w:val="24"/>
    </w:rPr>
  </w:style>
  <w:style w:type="paragraph" w:styleId="Corpsdetexte3">
    <w:name w:val="Body Text 3"/>
    <w:basedOn w:val="Normal"/>
    <w:link w:val="Corpsdetexte3Car"/>
    <w:uiPriority w:val="99"/>
    <w:semiHidden/>
    <w:unhideWhenUsed/>
    <w:rsid w:val="00FF2002"/>
    <w:pPr>
      <w:spacing w:after="120"/>
      <w:ind w:firstLine="0"/>
    </w:pPr>
    <w:rPr>
      <w:sz w:val="22"/>
      <w:szCs w:val="16"/>
    </w:rPr>
  </w:style>
  <w:style w:type="character" w:customStyle="1" w:styleId="Corpsdetexte3Car">
    <w:name w:val="Corps de texte 3 Car"/>
    <w:basedOn w:val="Policepardfaut"/>
    <w:link w:val="Corpsdetexte3"/>
    <w:uiPriority w:val="99"/>
    <w:semiHidden/>
    <w:rsid w:val="00FF2002"/>
    <w:rPr>
      <w:kern w:val="24"/>
      <w:sz w:val="22"/>
      <w:szCs w:val="16"/>
    </w:rPr>
  </w:style>
  <w:style w:type="paragraph" w:styleId="Retrait1religne">
    <w:name w:val="Body Text First Indent"/>
    <w:basedOn w:val="Corpsdetexte"/>
    <w:link w:val="Retrait1religneCar"/>
    <w:uiPriority w:val="99"/>
    <w:semiHidden/>
    <w:unhideWhenUsed/>
    <w:pPr>
      <w:spacing w:after="0"/>
    </w:pPr>
  </w:style>
  <w:style w:type="character" w:customStyle="1" w:styleId="Retrait1religneCar">
    <w:name w:val="Retrait 1re ligne Car"/>
    <w:basedOn w:val="CorpsdetexteCar"/>
    <w:link w:val="Retrait1religne"/>
    <w:uiPriority w:val="99"/>
    <w:semiHidden/>
    <w:rPr>
      <w:kern w:val="24"/>
    </w:rPr>
  </w:style>
  <w:style w:type="paragraph" w:styleId="Retraitcorpsdetexte">
    <w:name w:val="Body Text Indent"/>
    <w:basedOn w:val="Normal"/>
    <w:link w:val="RetraitcorpsdetexteCar"/>
    <w:uiPriority w:val="99"/>
    <w:semiHidden/>
    <w:unhideWhenUsed/>
    <w:pPr>
      <w:spacing w:after="120"/>
      <w:ind w:left="360" w:firstLine="0"/>
    </w:pPr>
  </w:style>
  <w:style w:type="character" w:customStyle="1" w:styleId="RetraitcorpsdetexteCar">
    <w:name w:val="Retrait corps de texte Car"/>
    <w:basedOn w:val="Policepardfaut"/>
    <w:link w:val="Retraitcorpsdetexte"/>
    <w:uiPriority w:val="99"/>
    <w:semiHidden/>
    <w:rPr>
      <w:kern w:val="24"/>
    </w:rPr>
  </w:style>
  <w:style w:type="paragraph" w:styleId="Retraitcorpset1relig">
    <w:name w:val="Body Text First Indent 2"/>
    <w:basedOn w:val="Retraitcorpsdetexte"/>
    <w:link w:val="Retraitcorpset1religCar"/>
    <w:uiPriority w:val="99"/>
    <w:semiHidden/>
    <w:unhideWhenUsed/>
    <w:pPr>
      <w:spacing w:after="0"/>
    </w:pPr>
  </w:style>
  <w:style w:type="character" w:customStyle="1" w:styleId="Retraitcorpset1religCar">
    <w:name w:val="Retrait corps et 1re lig. Car"/>
    <w:basedOn w:val="RetraitcorpsdetexteCar"/>
    <w:link w:val="Retraitcorpset1relig"/>
    <w:uiPriority w:val="99"/>
    <w:semiHidden/>
    <w:rPr>
      <w:kern w:val="24"/>
    </w:rPr>
  </w:style>
  <w:style w:type="paragraph" w:styleId="Retraitcorpsdetexte2">
    <w:name w:val="Body Text Indent 2"/>
    <w:basedOn w:val="Normal"/>
    <w:link w:val="Retraitcorpsdetexte2Car"/>
    <w:uiPriority w:val="99"/>
    <w:semiHidden/>
    <w:unhideWhenUsed/>
    <w:pPr>
      <w:spacing w:after="120"/>
      <w:ind w:left="360" w:firstLine="0"/>
    </w:pPr>
  </w:style>
  <w:style w:type="character" w:customStyle="1" w:styleId="Retraitcorpsdetexte2Car">
    <w:name w:val="Retrait corps de texte 2 Car"/>
    <w:basedOn w:val="Policepardfaut"/>
    <w:link w:val="Retraitcorpsdetexte2"/>
    <w:uiPriority w:val="99"/>
    <w:semiHidden/>
    <w:rPr>
      <w:kern w:val="24"/>
    </w:rPr>
  </w:style>
  <w:style w:type="paragraph" w:styleId="Retraitcorpsdetexte3">
    <w:name w:val="Body Text Indent 3"/>
    <w:basedOn w:val="Normal"/>
    <w:link w:val="Retraitcorpsdetexte3Car"/>
    <w:uiPriority w:val="99"/>
    <w:semiHidden/>
    <w:unhideWhenUsed/>
    <w:rsid w:val="00FF2002"/>
    <w:pPr>
      <w:spacing w:after="120"/>
      <w:ind w:left="360" w:firstLine="0"/>
    </w:pPr>
    <w:rPr>
      <w:sz w:val="22"/>
      <w:szCs w:val="16"/>
    </w:rPr>
  </w:style>
  <w:style w:type="character" w:customStyle="1" w:styleId="Retraitcorpsdetexte3Car">
    <w:name w:val="Retrait corps de texte 3 Car"/>
    <w:basedOn w:val="Policepardfaut"/>
    <w:link w:val="Retraitcorpsdetexte3"/>
    <w:uiPriority w:val="99"/>
    <w:semiHidden/>
    <w:rsid w:val="00FF2002"/>
    <w:rPr>
      <w:kern w:val="24"/>
      <w:sz w:val="22"/>
      <w:szCs w:val="16"/>
    </w:rPr>
  </w:style>
  <w:style w:type="paragraph" w:styleId="Lgende">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Formuledepolitesse">
    <w:name w:val="Closing"/>
    <w:basedOn w:val="Normal"/>
    <w:link w:val="FormuledepolitesseCar"/>
    <w:uiPriority w:val="99"/>
    <w:semiHidden/>
    <w:unhideWhenUsed/>
    <w:pPr>
      <w:spacing w:line="240" w:lineRule="auto"/>
      <w:ind w:left="4320" w:firstLine="0"/>
    </w:pPr>
  </w:style>
  <w:style w:type="character" w:customStyle="1" w:styleId="FormuledepolitesseCar">
    <w:name w:val="Formule de politesse Car"/>
    <w:basedOn w:val="Policepardfaut"/>
    <w:link w:val="Formuledepolitesse"/>
    <w:uiPriority w:val="99"/>
    <w:semiHidden/>
    <w:rPr>
      <w:kern w:val="24"/>
    </w:rPr>
  </w:style>
  <w:style w:type="paragraph" w:styleId="Commentaire">
    <w:name w:val="annotation text"/>
    <w:basedOn w:val="Normal"/>
    <w:link w:val="CommentaireCar"/>
    <w:uiPriority w:val="99"/>
    <w:semiHidden/>
    <w:unhideWhenUsed/>
    <w:rsid w:val="00FF2002"/>
    <w:pPr>
      <w:spacing w:line="240" w:lineRule="auto"/>
      <w:ind w:firstLine="0"/>
    </w:pPr>
    <w:rPr>
      <w:sz w:val="22"/>
      <w:szCs w:val="20"/>
    </w:rPr>
  </w:style>
  <w:style w:type="character" w:customStyle="1" w:styleId="CommentaireCar">
    <w:name w:val="Commentaire Car"/>
    <w:basedOn w:val="Policepardfaut"/>
    <w:link w:val="Commentaire"/>
    <w:uiPriority w:val="99"/>
    <w:semiHidden/>
    <w:rsid w:val="00FF2002"/>
    <w:rPr>
      <w:kern w:val="24"/>
      <w:sz w:val="22"/>
      <w:szCs w:val="20"/>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b/>
      <w:bCs/>
      <w:kern w:val="24"/>
      <w:sz w:val="20"/>
      <w:szCs w:val="20"/>
    </w:rPr>
  </w:style>
  <w:style w:type="paragraph" w:styleId="Date">
    <w:name w:val="Date"/>
    <w:basedOn w:val="Normal"/>
    <w:next w:val="Normal"/>
    <w:link w:val="DateCar"/>
    <w:uiPriority w:val="99"/>
    <w:semiHidden/>
    <w:unhideWhenUsed/>
    <w:pPr>
      <w:ind w:firstLine="0"/>
    </w:pPr>
  </w:style>
  <w:style w:type="character" w:customStyle="1" w:styleId="DateCar">
    <w:name w:val="Date Car"/>
    <w:basedOn w:val="Policepardfaut"/>
    <w:link w:val="Date"/>
    <w:uiPriority w:val="99"/>
    <w:semiHidden/>
    <w:rPr>
      <w:kern w:val="24"/>
    </w:rPr>
  </w:style>
  <w:style w:type="paragraph" w:styleId="Explorateurdedocuments">
    <w:name w:val="Document Map"/>
    <w:basedOn w:val="Normal"/>
    <w:link w:val="ExplorateurdedocumentsCar"/>
    <w:uiPriority w:val="99"/>
    <w:semiHidden/>
    <w:unhideWhenUsed/>
    <w:rsid w:val="00FF2002"/>
    <w:pPr>
      <w:spacing w:line="240" w:lineRule="auto"/>
      <w:ind w:firstLine="0"/>
    </w:pPr>
    <w:rPr>
      <w:rFonts w:ascii="Segoe UI" w:hAnsi="Segoe UI" w:cs="Segoe UI"/>
      <w:sz w:val="22"/>
      <w:szCs w:val="16"/>
    </w:rPr>
  </w:style>
  <w:style w:type="character" w:customStyle="1" w:styleId="ExplorateurdedocumentsCar">
    <w:name w:val="Explorateur de documents Car"/>
    <w:basedOn w:val="Policepardfaut"/>
    <w:link w:val="Explorateurdedocuments"/>
    <w:uiPriority w:val="99"/>
    <w:semiHidden/>
    <w:rsid w:val="00FF2002"/>
    <w:rPr>
      <w:rFonts w:ascii="Segoe UI" w:hAnsi="Segoe UI" w:cs="Segoe UI"/>
      <w:kern w:val="24"/>
      <w:sz w:val="22"/>
      <w:szCs w:val="16"/>
    </w:rPr>
  </w:style>
  <w:style w:type="paragraph" w:styleId="Signaturelectronique">
    <w:name w:val="E-mail Signature"/>
    <w:basedOn w:val="Normal"/>
    <w:link w:val="SignaturelectroniqueCar"/>
    <w:uiPriority w:val="99"/>
    <w:semiHidden/>
    <w:unhideWhenUsed/>
    <w:pPr>
      <w:spacing w:line="240" w:lineRule="auto"/>
      <w:ind w:firstLine="0"/>
    </w:pPr>
  </w:style>
  <w:style w:type="character" w:customStyle="1" w:styleId="SignaturelectroniqueCar">
    <w:name w:val="Signature électronique Car"/>
    <w:basedOn w:val="Policepardfaut"/>
    <w:link w:val="Signaturelectronique"/>
    <w:uiPriority w:val="99"/>
    <w:semiHidden/>
    <w:rPr>
      <w:kern w:val="24"/>
    </w:rPr>
  </w:style>
  <w:style w:type="paragraph" w:styleId="Notedebasdepage">
    <w:name w:val="footnote text"/>
    <w:basedOn w:val="Normal"/>
    <w:link w:val="NotedebasdepageCar"/>
    <w:uiPriority w:val="99"/>
    <w:semiHidden/>
    <w:unhideWhenUsed/>
    <w:rsid w:val="00FF2002"/>
    <w:pPr>
      <w:spacing w:line="240" w:lineRule="auto"/>
    </w:pPr>
    <w:rPr>
      <w:sz w:val="22"/>
      <w:szCs w:val="20"/>
    </w:rPr>
  </w:style>
  <w:style w:type="character" w:customStyle="1" w:styleId="NotedebasdepageCar">
    <w:name w:val="Note de bas de page Car"/>
    <w:basedOn w:val="Policepardfaut"/>
    <w:link w:val="Notedebasdepage"/>
    <w:uiPriority w:val="99"/>
    <w:semiHidden/>
    <w:rsid w:val="00FF2002"/>
    <w:rPr>
      <w:kern w:val="24"/>
      <w:sz w:val="22"/>
      <w:szCs w:val="20"/>
    </w:rPr>
  </w:style>
  <w:style w:type="paragraph" w:styleId="Adressedestinataire">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Adresseexpditeur">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Pieddepage">
    <w:name w:val="footer"/>
    <w:basedOn w:val="Normal"/>
    <w:link w:val="PieddepageCar"/>
    <w:uiPriority w:val="99"/>
    <w:unhideWhenUsed/>
    <w:rsid w:val="008002C0"/>
    <w:pPr>
      <w:spacing w:line="240" w:lineRule="auto"/>
      <w:ind w:firstLine="0"/>
    </w:pPr>
  </w:style>
  <w:style w:type="character" w:customStyle="1" w:styleId="PieddepageCar">
    <w:name w:val="Pied de page Car"/>
    <w:basedOn w:val="Policepardfaut"/>
    <w:link w:val="Pieddepage"/>
    <w:uiPriority w:val="99"/>
    <w:rsid w:val="008002C0"/>
    <w:rPr>
      <w:kern w:val="24"/>
    </w:rPr>
  </w:style>
  <w:style w:type="table" w:styleId="Grilledutableau">
    <w:name w:val="Table Grid"/>
    <w:basedOn w:val="Tableau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mithellemGitternetz1">
    <w:name w:val="Tabelle mit hellem Gitternetz1"/>
    <w:basedOn w:val="Tableau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itre6Car">
    <w:name w:val="Titre 6 Car"/>
    <w:basedOn w:val="Policepardfaut"/>
    <w:link w:val="Titre6"/>
    <w:uiPriority w:val="9"/>
    <w:semiHidden/>
    <w:rPr>
      <w:rFonts w:asciiTheme="majorHAnsi" w:eastAsiaTheme="majorEastAsia" w:hAnsiTheme="majorHAnsi" w:cstheme="majorBidi"/>
      <w:color w:val="6E6E6E" w:themeColor="accent1" w:themeShade="7F"/>
      <w:kern w:val="24"/>
    </w:rPr>
  </w:style>
  <w:style w:type="character" w:customStyle="1" w:styleId="Titre7Car">
    <w:name w:val="Titre 7 Car"/>
    <w:basedOn w:val="Policepardfaut"/>
    <w:link w:val="Titre7"/>
    <w:uiPriority w:val="9"/>
    <w:semiHidden/>
    <w:rPr>
      <w:rFonts w:asciiTheme="majorHAnsi" w:eastAsiaTheme="majorEastAsia" w:hAnsiTheme="majorHAnsi" w:cstheme="majorBidi"/>
      <w:i/>
      <w:iCs/>
      <w:color w:val="6E6E6E" w:themeColor="accent1" w:themeShade="7F"/>
      <w:kern w:val="24"/>
    </w:rPr>
  </w:style>
  <w:style w:type="character" w:customStyle="1" w:styleId="Titre8Car">
    <w:name w:val="Titre 8 Car"/>
    <w:basedOn w:val="Policepardfaut"/>
    <w:link w:val="Titre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Titre9Car">
    <w:name w:val="Titre 9 Car"/>
    <w:basedOn w:val="Policepardfaut"/>
    <w:link w:val="Titre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AdresseHTML">
    <w:name w:val="HTML Address"/>
    <w:basedOn w:val="Normal"/>
    <w:link w:val="AdresseHTMLCar"/>
    <w:uiPriority w:val="99"/>
    <w:semiHidden/>
    <w:unhideWhenUsed/>
    <w:pPr>
      <w:spacing w:line="240" w:lineRule="auto"/>
      <w:ind w:firstLine="0"/>
    </w:pPr>
    <w:rPr>
      <w:i/>
      <w:iCs/>
    </w:rPr>
  </w:style>
  <w:style w:type="character" w:customStyle="1" w:styleId="AdresseHTMLCar">
    <w:name w:val="Adresse HTML Car"/>
    <w:basedOn w:val="Policepardfaut"/>
    <w:link w:val="AdresseHTML"/>
    <w:uiPriority w:val="99"/>
    <w:semiHidden/>
    <w:rPr>
      <w:i/>
      <w:iCs/>
      <w:kern w:val="24"/>
    </w:rPr>
  </w:style>
  <w:style w:type="paragraph" w:styleId="PrformatHTML">
    <w:name w:val="HTML Preformatted"/>
    <w:basedOn w:val="Normal"/>
    <w:link w:val="PrformatHTMLCar"/>
    <w:uiPriority w:val="99"/>
    <w:semiHidden/>
    <w:unhideWhenUsed/>
    <w:rsid w:val="00FF2002"/>
    <w:pPr>
      <w:spacing w:line="240" w:lineRule="auto"/>
      <w:ind w:firstLine="0"/>
    </w:pPr>
    <w:rPr>
      <w:rFonts w:ascii="Consolas" w:hAnsi="Consolas" w:cs="Consolas"/>
      <w:sz w:val="22"/>
      <w:szCs w:val="20"/>
    </w:rPr>
  </w:style>
  <w:style w:type="character" w:customStyle="1" w:styleId="PrformatHTMLCar">
    <w:name w:val="Préformaté HTML Car"/>
    <w:basedOn w:val="Policepardfaut"/>
    <w:link w:val="PrformatHTML"/>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Titreindex">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Citationintense">
    <w:name w:val="Intense Quote"/>
    <w:basedOn w:val="Normal"/>
    <w:next w:val="Normal"/>
    <w:link w:val="CitationintenseC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CitationintenseCar">
    <w:name w:val="Citation intense Car"/>
    <w:basedOn w:val="Policepardfaut"/>
    <w:link w:val="Citationintense"/>
    <w:uiPriority w:val="30"/>
    <w:semiHidden/>
    <w:rsid w:val="005D3A03"/>
    <w:rPr>
      <w:i/>
      <w:iCs/>
      <w:color w:val="404040" w:themeColor="text1" w:themeTint="BF"/>
      <w:kern w:val="24"/>
    </w:rPr>
  </w:style>
  <w:style w:type="paragraph" w:styleId="Liste">
    <w:name w:val="List"/>
    <w:basedOn w:val="Normal"/>
    <w:uiPriority w:val="99"/>
    <w:semiHidden/>
    <w:unhideWhenUsed/>
    <w:pPr>
      <w:ind w:left="360" w:firstLine="0"/>
      <w:contextualSpacing/>
    </w:pPr>
  </w:style>
  <w:style w:type="paragraph" w:styleId="Liste2">
    <w:name w:val="List 2"/>
    <w:basedOn w:val="Normal"/>
    <w:uiPriority w:val="99"/>
    <w:semiHidden/>
    <w:unhideWhenUsed/>
    <w:pPr>
      <w:ind w:left="720" w:firstLine="0"/>
      <w:contextualSpacing/>
    </w:pPr>
  </w:style>
  <w:style w:type="paragraph" w:styleId="Liste3">
    <w:name w:val="List 3"/>
    <w:basedOn w:val="Normal"/>
    <w:uiPriority w:val="99"/>
    <w:semiHidden/>
    <w:unhideWhenUsed/>
    <w:pPr>
      <w:ind w:left="1080" w:firstLine="0"/>
      <w:contextualSpacing/>
    </w:pPr>
  </w:style>
  <w:style w:type="paragraph" w:styleId="Liste4">
    <w:name w:val="List 4"/>
    <w:basedOn w:val="Normal"/>
    <w:uiPriority w:val="99"/>
    <w:semiHidden/>
    <w:unhideWhenUsed/>
    <w:pPr>
      <w:ind w:left="1440" w:firstLine="0"/>
      <w:contextualSpacing/>
    </w:pPr>
  </w:style>
  <w:style w:type="paragraph" w:styleId="Liste5">
    <w:name w:val="List 5"/>
    <w:basedOn w:val="Normal"/>
    <w:uiPriority w:val="99"/>
    <w:semiHidden/>
    <w:unhideWhenUsed/>
    <w:pPr>
      <w:ind w:left="1800" w:firstLine="0"/>
      <w:contextualSpacing/>
    </w:pPr>
  </w:style>
  <w:style w:type="paragraph" w:styleId="Listepuces">
    <w:name w:val="List Bullet"/>
    <w:basedOn w:val="Normal"/>
    <w:uiPriority w:val="9"/>
    <w:unhideWhenUsed/>
    <w:qFormat/>
    <w:pPr>
      <w:numPr>
        <w:numId w:val="1"/>
      </w:numPr>
      <w:contextualSpacing/>
    </w:pPr>
  </w:style>
  <w:style w:type="paragraph" w:styleId="Listepuces2">
    <w:name w:val="List Bullet 2"/>
    <w:basedOn w:val="Normal"/>
    <w:uiPriority w:val="99"/>
    <w:semiHidden/>
    <w:unhideWhenUsed/>
    <w:pPr>
      <w:numPr>
        <w:numId w:val="2"/>
      </w:numPr>
      <w:ind w:firstLine="0"/>
      <w:contextualSpacing/>
    </w:pPr>
  </w:style>
  <w:style w:type="paragraph" w:styleId="Listepuces3">
    <w:name w:val="List Bullet 3"/>
    <w:basedOn w:val="Normal"/>
    <w:uiPriority w:val="99"/>
    <w:semiHidden/>
    <w:unhideWhenUsed/>
    <w:pPr>
      <w:numPr>
        <w:numId w:val="3"/>
      </w:numPr>
      <w:ind w:firstLine="0"/>
      <w:contextualSpacing/>
    </w:pPr>
  </w:style>
  <w:style w:type="paragraph" w:styleId="Listepuces4">
    <w:name w:val="List Bullet 4"/>
    <w:basedOn w:val="Normal"/>
    <w:uiPriority w:val="99"/>
    <w:semiHidden/>
    <w:unhideWhenUsed/>
    <w:pPr>
      <w:numPr>
        <w:numId w:val="4"/>
      </w:numPr>
      <w:ind w:firstLine="0"/>
      <w:contextualSpacing/>
    </w:pPr>
  </w:style>
  <w:style w:type="paragraph" w:styleId="Listepuces5">
    <w:name w:val="List Bullet 5"/>
    <w:basedOn w:val="Normal"/>
    <w:uiPriority w:val="99"/>
    <w:semiHidden/>
    <w:unhideWhenUsed/>
    <w:pPr>
      <w:numPr>
        <w:numId w:val="5"/>
      </w:numPr>
      <w:ind w:firstLine="0"/>
      <w:contextualSpacing/>
    </w:pPr>
  </w:style>
  <w:style w:type="paragraph" w:styleId="Listecontinue">
    <w:name w:val="List Continue"/>
    <w:basedOn w:val="Normal"/>
    <w:uiPriority w:val="99"/>
    <w:semiHidden/>
    <w:unhideWhenUsed/>
    <w:pPr>
      <w:spacing w:after="120"/>
      <w:ind w:left="360" w:firstLine="0"/>
      <w:contextualSpacing/>
    </w:pPr>
  </w:style>
  <w:style w:type="paragraph" w:styleId="Listecontinue2">
    <w:name w:val="List Continue 2"/>
    <w:basedOn w:val="Normal"/>
    <w:uiPriority w:val="99"/>
    <w:semiHidden/>
    <w:unhideWhenUsed/>
    <w:pPr>
      <w:spacing w:after="120"/>
      <w:ind w:left="720" w:firstLine="0"/>
      <w:contextualSpacing/>
    </w:pPr>
  </w:style>
  <w:style w:type="paragraph" w:styleId="Listecontinue3">
    <w:name w:val="List Continue 3"/>
    <w:basedOn w:val="Normal"/>
    <w:uiPriority w:val="99"/>
    <w:semiHidden/>
    <w:unhideWhenUsed/>
    <w:pPr>
      <w:spacing w:after="120"/>
      <w:ind w:left="1080" w:firstLine="0"/>
      <w:contextualSpacing/>
    </w:pPr>
  </w:style>
  <w:style w:type="paragraph" w:styleId="Listecontinue4">
    <w:name w:val="List Continue 4"/>
    <w:basedOn w:val="Normal"/>
    <w:uiPriority w:val="99"/>
    <w:semiHidden/>
    <w:unhideWhenUsed/>
    <w:pPr>
      <w:spacing w:after="120"/>
      <w:ind w:left="1440" w:firstLine="0"/>
      <w:contextualSpacing/>
    </w:pPr>
  </w:style>
  <w:style w:type="paragraph" w:styleId="Listecontinue5">
    <w:name w:val="List Continue 5"/>
    <w:basedOn w:val="Normal"/>
    <w:uiPriority w:val="99"/>
    <w:semiHidden/>
    <w:unhideWhenUsed/>
    <w:pPr>
      <w:spacing w:after="120"/>
      <w:ind w:left="1800" w:firstLine="0"/>
      <w:contextualSpacing/>
    </w:pPr>
  </w:style>
  <w:style w:type="paragraph" w:styleId="Listenumros">
    <w:name w:val="List Number"/>
    <w:basedOn w:val="Normal"/>
    <w:uiPriority w:val="9"/>
    <w:unhideWhenUsed/>
    <w:qFormat/>
    <w:pPr>
      <w:numPr>
        <w:numId w:val="6"/>
      </w:numPr>
      <w:contextualSpacing/>
    </w:pPr>
  </w:style>
  <w:style w:type="paragraph" w:styleId="Listenumros2">
    <w:name w:val="List Number 2"/>
    <w:basedOn w:val="Normal"/>
    <w:uiPriority w:val="99"/>
    <w:semiHidden/>
    <w:unhideWhenUsed/>
    <w:pPr>
      <w:numPr>
        <w:numId w:val="7"/>
      </w:numPr>
      <w:ind w:firstLine="0"/>
      <w:contextualSpacing/>
    </w:pPr>
  </w:style>
  <w:style w:type="paragraph" w:styleId="Listenumros3">
    <w:name w:val="List Number 3"/>
    <w:basedOn w:val="Normal"/>
    <w:uiPriority w:val="99"/>
    <w:semiHidden/>
    <w:unhideWhenUsed/>
    <w:pPr>
      <w:numPr>
        <w:numId w:val="8"/>
      </w:numPr>
      <w:ind w:firstLine="0"/>
      <w:contextualSpacing/>
    </w:pPr>
  </w:style>
  <w:style w:type="paragraph" w:styleId="Listenumros4">
    <w:name w:val="List Number 4"/>
    <w:basedOn w:val="Normal"/>
    <w:uiPriority w:val="99"/>
    <w:semiHidden/>
    <w:unhideWhenUsed/>
    <w:pPr>
      <w:numPr>
        <w:numId w:val="9"/>
      </w:numPr>
      <w:ind w:firstLine="0"/>
      <w:contextualSpacing/>
    </w:pPr>
  </w:style>
  <w:style w:type="paragraph" w:styleId="Listenumros5">
    <w:name w:val="List Number 5"/>
    <w:basedOn w:val="Normal"/>
    <w:uiPriority w:val="99"/>
    <w:semiHidden/>
    <w:unhideWhenUsed/>
    <w:pPr>
      <w:numPr>
        <w:numId w:val="10"/>
      </w:numPr>
      <w:ind w:firstLine="0"/>
      <w:contextualSpacing/>
    </w:pPr>
  </w:style>
  <w:style w:type="paragraph" w:styleId="Paragraphedeliste">
    <w:name w:val="List Paragraph"/>
    <w:basedOn w:val="Normal"/>
    <w:uiPriority w:val="34"/>
    <w:unhideWhenUsed/>
    <w:qFormat/>
    <w:pPr>
      <w:ind w:left="720" w:firstLine="0"/>
      <w:contextualSpacing/>
    </w:pPr>
  </w:style>
  <w:style w:type="paragraph" w:styleId="Textedemacro">
    <w:name w:val="macro"/>
    <w:link w:val="TextedemacroC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TextedemacroCar">
    <w:name w:val="Texte de macro Car"/>
    <w:basedOn w:val="Policepardfaut"/>
    <w:link w:val="Textedemacro"/>
    <w:uiPriority w:val="99"/>
    <w:semiHidden/>
    <w:rsid w:val="00FF2002"/>
    <w:rPr>
      <w:rFonts w:ascii="Consolas" w:hAnsi="Consolas" w:cs="Consolas"/>
      <w:kern w:val="24"/>
      <w:sz w:val="22"/>
      <w:szCs w:val="20"/>
    </w:rPr>
  </w:style>
  <w:style w:type="paragraph" w:styleId="En-ttedemessage">
    <w:name w:val="Message Header"/>
    <w:basedOn w:val="Normal"/>
    <w:link w:val="En-ttedemessageC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En-ttedemessageCar">
    <w:name w:val="En-tête de message Car"/>
    <w:basedOn w:val="Policepardfaut"/>
    <w:link w:val="En-ttedemessage"/>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Retraitnormal">
    <w:name w:val="Normal Indent"/>
    <w:basedOn w:val="Normal"/>
    <w:uiPriority w:val="99"/>
    <w:semiHidden/>
    <w:unhideWhenUsed/>
    <w:pPr>
      <w:ind w:left="720" w:firstLine="0"/>
    </w:pPr>
  </w:style>
  <w:style w:type="paragraph" w:styleId="Titredenote">
    <w:name w:val="Note Heading"/>
    <w:basedOn w:val="Normal"/>
    <w:next w:val="Normal"/>
    <w:link w:val="TitredenoteCar"/>
    <w:uiPriority w:val="99"/>
    <w:semiHidden/>
    <w:unhideWhenUsed/>
    <w:pPr>
      <w:spacing w:line="240" w:lineRule="auto"/>
      <w:ind w:firstLine="0"/>
    </w:pPr>
  </w:style>
  <w:style w:type="character" w:customStyle="1" w:styleId="TitredenoteCar">
    <w:name w:val="Titre de note Car"/>
    <w:basedOn w:val="Policepardfaut"/>
    <w:link w:val="Titredenote"/>
    <w:uiPriority w:val="99"/>
    <w:semiHidden/>
    <w:rPr>
      <w:kern w:val="24"/>
    </w:rPr>
  </w:style>
  <w:style w:type="paragraph" w:styleId="Textebrut">
    <w:name w:val="Plain Text"/>
    <w:basedOn w:val="Normal"/>
    <w:link w:val="TextebrutCar"/>
    <w:uiPriority w:val="99"/>
    <w:semiHidden/>
    <w:unhideWhenUsed/>
    <w:rsid w:val="00FF2002"/>
    <w:pPr>
      <w:spacing w:line="240" w:lineRule="auto"/>
      <w:ind w:firstLine="0"/>
    </w:pPr>
    <w:rPr>
      <w:rFonts w:ascii="Consolas" w:hAnsi="Consolas" w:cs="Consolas"/>
      <w:sz w:val="22"/>
      <w:szCs w:val="21"/>
    </w:rPr>
  </w:style>
  <w:style w:type="character" w:customStyle="1" w:styleId="TextebrutCar">
    <w:name w:val="Texte brut Car"/>
    <w:basedOn w:val="Policepardfaut"/>
    <w:link w:val="Textebrut"/>
    <w:uiPriority w:val="99"/>
    <w:semiHidden/>
    <w:rsid w:val="00FF2002"/>
    <w:rPr>
      <w:rFonts w:ascii="Consolas" w:hAnsi="Consolas" w:cs="Consolas"/>
      <w:kern w:val="24"/>
      <w:sz w:val="22"/>
      <w:szCs w:val="21"/>
    </w:rPr>
  </w:style>
  <w:style w:type="paragraph" w:styleId="Citation">
    <w:name w:val="Quote"/>
    <w:basedOn w:val="Normal"/>
    <w:next w:val="Normal"/>
    <w:link w:val="CitationCar"/>
    <w:uiPriority w:val="29"/>
    <w:semiHidden/>
    <w:unhideWhenUsed/>
    <w:qFormat/>
    <w:pPr>
      <w:spacing w:before="200" w:after="160"/>
      <w:ind w:left="864" w:right="864" w:firstLine="0"/>
      <w:jc w:val="center"/>
    </w:pPr>
    <w:rPr>
      <w:i/>
      <w:iCs/>
      <w:color w:val="404040" w:themeColor="text1" w:themeTint="BF"/>
    </w:rPr>
  </w:style>
  <w:style w:type="character" w:customStyle="1" w:styleId="CitationCar">
    <w:name w:val="Citation Car"/>
    <w:basedOn w:val="Policepardfaut"/>
    <w:link w:val="Citation"/>
    <w:uiPriority w:val="29"/>
    <w:semiHidden/>
    <w:rPr>
      <w:i/>
      <w:iCs/>
      <w:color w:val="404040" w:themeColor="text1" w:themeTint="BF"/>
      <w:kern w:val="24"/>
    </w:rPr>
  </w:style>
  <w:style w:type="paragraph" w:styleId="Salutations">
    <w:name w:val="Salutation"/>
    <w:basedOn w:val="Normal"/>
    <w:next w:val="Normal"/>
    <w:link w:val="SalutationsCar"/>
    <w:uiPriority w:val="99"/>
    <w:semiHidden/>
    <w:unhideWhenUsed/>
    <w:pPr>
      <w:ind w:firstLine="0"/>
    </w:pPr>
  </w:style>
  <w:style w:type="character" w:customStyle="1" w:styleId="SalutationsCar">
    <w:name w:val="Salutations Car"/>
    <w:basedOn w:val="Policepardfaut"/>
    <w:link w:val="Salutations"/>
    <w:uiPriority w:val="99"/>
    <w:semiHidden/>
    <w:rPr>
      <w:kern w:val="24"/>
    </w:rPr>
  </w:style>
  <w:style w:type="paragraph" w:styleId="Signature">
    <w:name w:val="Signature"/>
    <w:basedOn w:val="Normal"/>
    <w:link w:val="SignatureCar"/>
    <w:uiPriority w:val="99"/>
    <w:semiHidden/>
    <w:unhideWhenUsed/>
    <w:pPr>
      <w:spacing w:line="240" w:lineRule="auto"/>
      <w:ind w:left="4320" w:firstLine="0"/>
    </w:pPr>
  </w:style>
  <w:style w:type="character" w:customStyle="1" w:styleId="SignatureCar">
    <w:name w:val="Signature Car"/>
    <w:basedOn w:val="Policepardfaut"/>
    <w:link w:val="Signature"/>
    <w:uiPriority w:val="99"/>
    <w:semiHidden/>
    <w:rPr>
      <w:kern w:val="24"/>
    </w:rPr>
  </w:style>
  <w:style w:type="paragraph" w:styleId="Tabledesrfrencesjuridiques">
    <w:name w:val="table of authorities"/>
    <w:basedOn w:val="Normal"/>
    <w:next w:val="Normal"/>
    <w:uiPriority w:val="99"/>
    <w:semiHidden/>
    <w:unhideWhenUsed/>
    <w:pPr>
      <w:ind w:left="240" w:firstLine="0"/>
    </w:pPr>
  </w:style>
  <w:style w:type="paragraph" w:styleId="Tabledesillustrations">
    <w:name w:val="table of figures"/>
    <w:basedOn w:val="Normal"/>
    <w:next w:val="Normal"/>
    <w:uiPriority w:val="99"/>
    <w:semiHidden/>
    <w:unhideWhenUsed/>
    <w:pPr>
      <w:ind w:firstLine="0"/>
    </w:pPr>
  </w:style>
  <w:style w:type="paragraph" w:styleId="TitreTR">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M4">
    <w:name w:val="toc 4"/>
    <w:basedOn w:val="Normal"/>
    <w:next w:val="Normal"/>
    <w:autoRedefine/>
    <w:uiPriority w:val="39"/>
    <w:semiHidden/>
    <w:unhideWhenUsed/>
    <w:pPr>
      <w:spacing w:after="100"/>
      <w:ind w:left="720" w:firstLine="0"/>
    </w:pPr>
  </w:style>
  <w:style w:type="paragraph" w:styleId="TM5">
    <w:name w:val="toc 5"/>
    <w:basedOn w:val="Normal"/>
    <w:next w:val="Normal"/>
    <w:autoRedefine/>
    <w:uiPriority w:val="39"/>
    <w:semiHidden/>
    <w:unhideWhenUsed/>
    <w:pPr>
      <w:spacing w:after="100"/>
      <w:ind w:left="960" w:firstLine="0"/>
    </w:pPr>
  </w:style>
  <w:style w:type="paragraph" w:styleId="TM6">
    <w:name w:val="toc 6"/>
    <w:basedOn w:val="Normal"/>
    <w:next w:val="Normal"/>
    <w:autoRedefine/>
    <w:uiPriority w:val="39"/>
    <w:semiHidden/>
    <w:unhideWhenUsed/>
    <w:pPr>
      <w:spacing w:after="100"/>
      <w:ind w:left="1200" w:firstLine="0"/>
    </w:pPr>
  </w:style>
  <w:style w:type="paragraph" w:styleId="TM7">
    <w:name w:val="toc 7"/>
    <w:basedOn w:val="Normal"/>
    <w:next w:val="Normal"/>
    <w:autoRedefine/>
    <w:uiPriority w:val="39"/>
    <w:semiHidden/>
    <w:unhideWhenUsed/>
    <w:pPr>
      <w:spacing w:after="100"/>
      <w:ind w:left="1440" w:firstLine="0"/>
    </w:pPr>
  </w:style>
  <w:style w:type="paragraph" w:styleId="TM8">
    <w:name w:val="toc 8"/>
    <w:basedOn w:val="Normal"/>
    <w:next w:val="Normal"/>
    <w:autoRedefine/>
    <w:uiPriority w:val="39"/>
    <w:semiHidden/>
    <w:unhideWhenUsed/>
    <w:pPr>
      <w:spacing w:after="100"/>
      <w:ind w:left="1680" w:firstLine="0"/>
    </w:pPr>
  </w:style>
  <w:style w:type="paragraph" w:styleId="TM9">
    <w:name w:val="toc 9"/>
    <w:basedOn w:val="Normal"/>
    <w:next w:val="Normal"/>
    <w:autoRedefine/>
    <w:uiPriority w:val="39"/>
    <w:semiHidden/>
    <w:unhideWhenUsed/>
    <w:pPr>
      <w:spacing w:after="100"/>
      <w:ind w:left="1920" w:firstLine="0"/>
    </w:pPr>
  </w:style>
  <w:style w:type="character" w:styleId="Appeldenotedefin">
    <w:name w:val="endnote reference"/>
    <w:basedOn w:val="Policepardfaut"/>
    <w:uiPriority w:val="99"/>
    <w:semiHidden/>
    <w:unhideWhenUsed/>
    <w:rPr>
      <w:vertAlign w:val="superscript"/>
    </w:rPr>
  </w:style>
  <w:style w:type="character" w:styleId="Appelnotedebasdep">
    <w:name w:val="footnote reference"/>
    <w:basedOn w:val="Policepardfaut"/>
    <w:uiPriority w:val="5"/>
    <w:unhideWhenUsed/>
    <w:qFormat/>
    <w:rPr>
      <w:vertAlign w:val="superscript"/>
    </w:rPr>
  </w:style>
  <w:style w:type="table" w:customStyle="1" w:styleId="APAReport">
    <w:name w:val="APA Report"/>
    <w:basedOn w:val="Tableau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customStyle="1" w:styleId="EinfacheTabelle11">
    <w:name w:val="Einfache Tabelle 11"/>
    <w:basedOn w:val="Tableau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arquedecommentaire">
    <w:name w:val="annotation reference"/>
    <w:basedOn w:val="Policepardfaut"/>
    <w:uiPriority w:val="99"/>
    <w:semiHidden/>
    <w:unhideWhenUsed/>
    <w:rsid w:val="00FF2002"/>
    <w:rPr>
      <w:sz w:val="22"/>
      <w:szCs w:val="16"/>
    </w:rPr>
  </w:style>
  <w:style w:type="paragraph" w:styleId="Notedefin">
    <w:name w:val="endnote text"/>
    <w:basedOn w:val="Normal"/>
    <w:link w:val="NotedefinCar"/>
    <w:uiPriority w:val="99"/>
    <w:semiHidden/>
    <w:unhideWhenUsed/>
    <w:qFormat/>
    <w:rsid w:val="00FF2002"/>
    <w:pPr>
      <w:spacing w:line="240" w:lineRule="auto"/>
    </w:pPr>
    <w:rPr>
      <w:sz w:val="22"/>
      <w:szCs w:val="20"/>
    </w:rPr>
  </w:style>
  <w:style w:type="character" w:customStyle="1" w:styleId="NotedefinCar">
    <w:name w:val="Note de fin Car"/>
    <w:basedOn w:val="Policepardfaut"/>
    <w:link w:val="Notedefin"/>
    <w:uiPriority w:val="99"/>
    <w:semiHidden/>
    <w:rsid w:val="00FF2002"/>
    <w:rPr>
      <w:kern w:val="24"/>
      <w:sz w:val="22"/>
      <w:szCs w:val="20"/>
    </w:rPr>
  </w:style>
  <w:style w:type="character" w:styleId="CodeHTML">
    <w:name w:val="HTML Code"/>
    <w:basedOn w:val="Policepardfaut"/>
    <w:uiPriority w:val="99"/>
    <w:semiHidden/>
    <w:unhideWhenUsed/>
    <w:rsid w:val="00FF2002"/>
    <w:rPr>
      <w:rFonts w:ascii="Consolas" w:hAnsi="Consolas"/>
      <w:sz w:val="22"/>
      <w:szCs w:val="20"/>
    </w:rPr>
  </w:style>
  <w:style w:type="character" w:styleId="ClavierHTML">
    <w:name w:val="HTML Keyboard"/>
    <w:basedOn w:val="Policepardfaut"/>
    <w:uiPriority w:val="99"/>
    <w:semiHidden/>
    <w:unhideWhenUsed/>
    <w:rsid w:val="00FF2002"/>
    <w:rPr>
      <w:rFonts w:ascii="Consolas" w:hAnsi="Consolas"/>
      <w:sz w:val="22"/>
      <w:szCs w:val="20"/>
    </w:rPr>
  </w:style>
  <w:style w:type="character" w:styleId="MachinecrireHTML">
    <w:name w:val="HTML Typewriter"/>
    <w:basedOn w:val="Policepardfaut"/>
    <w:uiPriority w:val="99"/>
    <w:semiHidden/>
    <w:unhideWhenUsed/>
    <w:rsid w:val="00FF2002"/>
    <w:rPr>
      <w:rFonts w:ascii="Consolas" w:hAnsi="Consolas"/>
      <w:sz w:val="22"/>
      <w:szCs w:val="20"/>
    </w:rPr>
  </w:style>
  <w:style w:type="character" w:styleId="Emphaseintense">
    <w:name w:val="Intense Emphasis"/>
    <w:basedOn w:val="Policepardfaut"/>
    <w:uiPriority w:val="21"/>
    <w:semiHidden/>
    <w:unhideWhenUsed/>
    <w:qFormat/>
    <w:rsid w:val="005D3A03"/>
    <w:rPr>
      <w:i/>
      <w:iCs/>
      <w:color w:val="373737" w:themeColor="accent1" w:themeShade="40"/>
    </w:rPr>
  </w:style>
  <w:style w:type="character" w:styleId="Rfrenceintense">
    <w:name w:val="Intense Reference"/>
    <w:basedOn w:val="Policepardfaut"/>
    <w:uiPriority w:val="32"/>
    <w:semiHidden/>
    <w:unhideWhenUsed/>
    <w:qFormat/>
    <w:rsid w:val="00BA45DB"/>
    <w:rPr>
      <w:b/>
      <w:bCs/>
      <w:caps w:val="0"/>
      <w:smallCaps/>
      <w:color w:val="595959" w:themeColor="text1" w:themeTint="A6"/>
      <w:spacing w:val="5"/>
    </w:rPr>
  </w:style>
  <w:style w:type="paragraph" w:styleId="En-ttedetabledesmatires">
    <w:name w:val="TOC Heading"/>
    <w:basedOn w:val="Titre1"/>
    <w:next w:val="Normal"/>
    <w:uiPriority w:val="39"/>
    <w:semiHidden/>
    <w:unhideWhenUsed/>
    <w:qFormat/>
    <w:rsid w:val="009A6A3B"/>
    <w:pPr>
      <w:spacing w:before="240"/>
      <w:ind w:firstLine="720"/>
      <w:jc w:val="left"/>
      <w:outlineLvl w:val="9"/>
    </w:pPr>
    <w:rPr>
      <w:bCs w:val="0"/>
      <w:szCs w:val="32"/>
    </w:rPr>
  </w:style>
  <w:style w:type="character" w:styleId="Lienhypertextesuivivisit">
    <w:name w:val="FollowedHyperlink"/>
    <w:basedOn w:val="Policepardfau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Rvision">
    <w:name w:val="Revision"/>
    <w:hidden/>
    <w:uiPriority w:val="99"/>
    <w:semiHidden/>
    <w:rsid w:val="00B8604E"/>
    <w:pPr>
      <w:spacing w:line="240" w:lineRule="auto"/>
      <w:ind w:firstLine="0"/>
    </w:pPr>
    <w:rPr>
      <w:kern w:val="24"/>
    </w:rPr>
  </w:style>
  <w:style w:type="character" w:styleId="Lienhypertexte">
    <w:name w:val="Hyperlink"/>
    <w:basedOn w:val="Policepardfaut"/>
    <w:uiPriority w:val="99"/>
    <w:unhideWhenUsed/>
    <w:rsid w:val="00BF4D6C"/>
    <w:rPr>
      <w:color w:val="5F5F5F" w:themeColor="hyperlink"/>
      <w:u w:val="single"/>
    </w:rPr>
  </w:style>
  <w:style w:type="character" w:customStyle="1" w:styleId="NichtaufgelsteErwhnung1">
    <w:name w:val="Nicht aufgelöste Erwähnung1"/>
    <w:basedOn w:val="Policepardfaut"/>
    <w:uiPriority w:val="99"/>
    <w:semiHidden/>
    <w:unhideWhenUsed/>
    <w:rsid w:val="00D06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46836">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3182718">
      <w:bodyDiv w:val="1"/>
      <w:marLeft w:val="0"/>
      <w:marRight w:val="0"/>
      <w:marTop w:val="0"/>
      <w:marBottom w:val="0"/>
      <w:divBdr>
        <w:top w:val="none" w:sz="0" w:space="0" w:color="auto"/>
        <w:left w:val="none" w:sz="0" w:space="0" w:color="auto"/>
        <w:bottom w:val="none" w:sz="0" w:space="0" w:color="auto"/>
        <w:right w:val="none" w:sz="0" w:space="0" w:color="auto"/>
      </w:divBdr>
      <w:divsChild>
        <w:div w:id="1431076600">
          <w:marLeft w:val="0"/>
          <w:marRight w:val="0"/>
          <w:marTop w:val="0"/>
          <w:marBottom w:val="0"/>
          <w:divBdr>
            <w:top w:val="none" w:sz="0" w:space="0" w:color="auto"/>
            <w:left w:val="none" w:sz="0" w:space="0" w:color="auto"/>
            <w:bottom w:val="none" w:sz="0" w:space="0" w:color="auto"/>
            <w:right w:val="none" w:sz="0" w:space="0" w:color="auto"/>
          </w:divBdr>
        </w:div>
        <w:div w:id="459148022">
          <w:marLeft w:val="0"/>
          <w:marRight w:val="0"/>
          <w:marTop w:val="0"/>
          <w:marBottom w:val="0"/>
          <w:divBdr>
            <w:top w:val="none" w:sz="0" w:space="0" w:color="auto"/>
            <w:left w:val="none" w:sz="0" w:space="0" w:color="auto"/>
            <w:bottom w:val="none" w:sz="0" w:space="0" w:color="auto"/>
            <w:right w:val="none" w:sz="0" w:space="0" w:color="auto"/>
          </w:divBdr>
        </w:div>
        <w:div w:id="407922371">
          <w:marLeft w:val="0"/>
          <w:marRight w:val="0"/>
          <w:marTop w:val="0"/>
          <w:marBottom w:val="0"/>
          <w:divBdr>
            <w:top w:val="none" w:sz="0" w:space="0" w:color="auto"/>
            <w:left w:val="none" w:sz="0" w:space="0" w:color="auto"/>
            <w:bottom w:val="none" w:sz="0" w:space="0" w:color="auto"/>
            <w:right w:val="none" w:sz="0" w:space="0" w:color="auto"/>
          </w:divBdr>
        </w:div>
        <w:div w:id="1983609781">
          <w:marLeft w:val="0"/>
          <w:marRight w:val="0"/>
          <w:marTop w:val="0"/>
          <w:marBottom w:val="0"/>
          <w:divBdr>
            <w:top w:val="none" w:sz="0" w:space="0" w:color="auto"/>
            <w:left w:val="none" w:sz="0" w:space="0" w:color="auto"/>
            <w:bottom w:val="none" w:sz="0" w:space="0" w:color="auto"/>
            <w:right w:val="none" w:sz="0" w:space="0" w:color="auto"/>
          </w:divBdr>
        </w:div>
      </w:divsChild>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57237242">
      <w:bodyDiv w:val="1"/>
      <w:marLeft w:val="0"/>
      <w:marRight w:val="0"/>
      <w:marTop w:val="0"/>
      <w:marBottom w:val="0"/>
      <w:divBdr>
        <w:top w:val="none" w:sz="0" w:space="0" w:color="auto"/>
        <w:left w:val="none" w:sz="0" w:space="0" w:color="auto"/>
        <w:bottom w:val="none" w:sz="0" w:space="0" w:color="auto"/>
        <w:right w:val="none" w:sz="0" w:space="0" w:color="auto"/>
      </w:divBdr>
      <w:divsChild>
        <w:div w:id="570850927">
          <w:marLeft w:val="0"/>
          <w:marRight w:val="0"/>
          <w:marTop w:val="0"/>
          <w:marBottom w:val="0"/>
          <w:divBdr>
            <w:top w:val="none" w:sz="0" w:space="0" w:color="auto"/>
            <w:left w:val="none" w:sz="0" w:space="0" w:color="auto"/>
            <w:bottom w:val="none" w:sz="0" w:space="0" w:color="auto"/>
            <w:right w:val="none" w:sz="0" w:space="0" w:color="auto"/>
          </w:divBdr>
        </w:div>
      </w:divsChild>
    </w:div>
    <w:div w:id="223294169">
      <w:bodyDiv w:val="1"/>
      <w:marLeft w:val="0"/>
      <w:marRight w:val="0"/>
      <w:marTop w:val="0"/>
      <w:marBottom w:val="0"/>
      <w:divBdr>
        <w:top w:val="none" w:sz="0" w:space="0" w:color="auto"/>
        <w:left w:val="none" w:sz="0" w:space="0" w:color="auto"/>
        <w:bottom w:val="none" w:sz="0" w:space="0" w:color="auto"/>
        <w:right w:val="none" w:sz="0" w:space="0" w:color="auto"/>
      </w:divBdr>
      <w:divsChild>
        <w:div w:id="58942444">
          <w:marLeft w:val="0"/>
          <w:marRight w:val="0"/>
          <w:marTop w:val="0"/>
          <w:marBottom w:val="0"/>
          <w:divBdr>
            <w:top w:val="none" w:sz="0" w:space="0" w:color="auto"/>
            <w:left w:val="none" w:sz="0" w:space="0" w:color="auto"/>
            <w:bottom w:val="none" w:sz="0" w:space="0" w:color="auto"/>
            <w:right w:val="none" w:sz="0" w:space="0" w:color="auto"/>
          </w:divBdr>
        </w:div>
      </w:divsChild>
    </w:div>
    <w:div w:id="246309426">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88171388">
      <w:bodyDiv w:val="1"/>
      <w:marLeft w:val="0"/>
      <w:marRight w:val="0"/>
      <w:marTop w:val="0"/>
      <w:marBottom w:val="0"/>
      <w:divBdr>
        <w:top w:val="none" w:sz="0" w:space="0" w:color="auto"/>
        <w:left w:val="none" w:sz="0" w:space="0" w:color="auto"/>
        <w:bottom w:val="none" w:sz="0" w:space="0" w:color="auto"/>
        <w:right w:val="none" w:sz="0" w:space="0" w:color="auto"/>
      </w:divBdr>
      <w:divsChild>
        <w:div w:id="258300191">
          <w:marLeft w:val="0"/>
          <w:marRight w:val="0"/>
          <w:marTop w:val="0"/>
          <w:marBottom w:val="0"/>
          <w:divBdr>
            <w:top w:val="none" w:sz="0" w:space="0" w:color="auto"/>
            <w:left w:val="none" w:sz="0" w:space="0" w:color="auto"/>
            <w:bottom w:val="none" w:sz="0" w:space="0" w:color="auto"/>
            <w:right w:val="none" w:sz="0" w:space="0" w:color="auto"/>
          </w:divBdr>
        </w:div>
      </w:divsChild>
    </w:div>
    <w:div w:id="309330807">
      <w:bodyDiv w:val="1"/>
      <w:marLeft w:val="0"/>
      <w:marRight w:val="0"/>
      <w:marTop w:val="0"/>
      <w:marBottom w:val="0"/>
      <w:divBdr>
        <w:top w:val="none" w:sz="0" w:space="0" w:color="auto"/>
        <w:left w:val="none" w:sz="0" w:space="0" w:color="auto"/>
        <w:bottom w:val="none" w:sz="0" w:space="0" w:color="auto"/>
        <w:right w:val="none" w:sz="0" w:space="0" w:color="auto"/>
      </w:divBdr>
    </w:div>
    <w:div w:id="311328025">
      <w:bodyDiv w:val="1"/>
      <w:marLeft w:val="0"/>
      <w:marRight w:val="0"/>
      <w:marTop w:val="0"/>
      <w:marBottom w:val="0"/>
      <w:divBdr>
        <w:top w:val="none" w:sz="0" w:space="0" w:color="auto"/>
        <w:left w:val="none" w:sz="0" w:space="0" w:color="auto"/>
        <w:bottom w:val="none" w:sz="0" w:space="0" w:color="auto"/>
        <w:right w:val="none" w:sz="0" w:space="0" w:color="auto"/>
      </w:divBdr>
      <w:divsChild>
        <w:div w:id="1427337615">
          <w:marLeft w:val="0"/>
          <w:marRight w:val="0"/>
          <w:marTop w:val="0"/>
          <w:marBottom w:val="0"/>
          <w:divBdr>
            <w:top w:val="none" w:sz="0" w:space="0" w:color="auto"/>
            <w:left w:val="none" w:sz="0" w:space="0" w:color="auto"/>
            <w:bottom w:val="none" w:sz="0" w:space="0" w:color="auto"/>
            <w:right w:val="none" w:sz="0" w:space="0" w:color="auto"/>
          </w:divBdr>
        </w:div>
      </w:divsChild>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80832805">
      <w:bodyDiv w:val="1"/>
      <w:marLeft w:val="0"/>
      <w:marRight w:val="0"/>
      <w:marTop w:val="0"/>
      <w:marBottom w:val="0"/>
      <w:divBdr>
        <w:top w:val="none" w:sz="0" w:space="0" w:color="auto"/>
        <w:left w:val="none" w:sz="0" w:space="0" w:color="auto"/>
        <w:bottom w:val="none" w:sz="0" w:space="0" w:color="auto"/>
        <w:right w:val="none" w:sz="0" w:space="0" w:color="auto"/>
      </w:divBdr>
      <w:divsChild>
        <w:div w:id="1384914426">
          <w:marLeft w:val="0"/>
          <w:marRight w:val="0"/>
          <w:marTop w:val="0"/>
          <w:marBottom w:val="0"/>
          <w:divBdr>
            <w:top w:val="none" w:sz="0" w:space="0" w:color="auto"/>
            <w:left w:val="none" w:sz="0" w:space="0" w:color="auto"/>
            <w:bottom w:val="none" w:sz="0" w:space="0" w:color="auto"/>
            <w:right w:val="none" w:sz="0" w:space="0" w:color="auto"/>
          </w:divBdr>
        </w:div>
      </w:divsChild>
    </w:div>
    <w:div w:id="400760132">
      <w:bodyDiv w:val="1"/>
      <w:marLeft w:val="0"/>
      <w:marRight w:val="0"/>
      <w:marTop w:val="0"/>
      <w:marBottom w:val="0"/>
      <w:divBdr>
        <w:top w:val="none" w:sz="0" w:space="0" w:color="auto"/>
        <w:left w:val="none" w:sz="0" w:space="0" w:color="auto"/>
        <w:bottom w:val="none" w:sz="0" w:space="0" w:color="auto"/>
        <w:right w:val="none" w:sz="0" w:space="0" w:color="auto"/>
      </w:divBdr>
      <w:divsChild>
        <w:div w:id="1150100383">
          <w:marLeft w:val="0"/>
          <w:marRight w:val="0"/>
          <w:marTop w:val="0"/>
          <w:marBottom w:val="0"/>
          <w:divBdr>
            <w:top w:val="none" w:sz="0" w:space="0" w:color="auto"/>
            <w:left w:val="none" w:sz="0" w:space="0" w:color="auto"/>
            <w:bottom w:val="none" w:sz="0" w:space="0" w:color="auto"/>
            <w:right w:val="none" w:sz="0" w:space="0" w:color="auto"/>
          </w:divBdr>
        </w:div>
      </w:divsChild>
    </w:div>
    <w:div w:id="410587305">
      <w:bodyDiv w:val="1"/>
      <w:marLeft w:val="0"/>
      <w:marRight w:val="0"/>
      <w:marTop w:val="0"/>
      <w:marBottom w:val="0"/>
      <w:divBdr>
        <w:top w:val="none" w:sz="0" w:space="0" w:color="auto"/>
        <w:left w:val="none" w:sz="0" w:space="0" w:color="auto"/>
        <w:bottom w:val="none" w:sz="0" w:space="0" w:color="auto"/>
        <w:right w:val="none" w:sz="0" w:space="0" w:color="auto"/>
      </w:divBdr>
      <w:divsChild>
        <w:div w:id="1883713843">
          <w:marLeft w:val="0"/>
          <w:marRight w:val="0"/>
          <w:marTop w:val="0"/>
          <w:marBottom w:val="0"/>
          <w:divBdr>
            <w:top w:val="none" w:sz="0" w:space="0" w:color="auto"/>
            <w:left w:val="none" w:sz="0" w:space="0" w:color="auto"/>
            <w:bottom w:val="none" w:sz="0" w:space="0" w:color="auto"/>
            <w:right w:val="none" w:sz="0" w:space="0" w:color="auto"/>
          </w:divBdr>
        </w:div>
      </w:divsChild>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15075150">
      <w:bodyDiv w:val="1"/>
      <w:marLeft w:val="0"/>
      <w:marRight w:val="0"/>
      <w:marTop w:val="0"/>
      <w:marBottom w:val="0"/>
      <w:divBdr>
        <w:top w:val="none" w:sz="0" w:space="0" w:color="auto"/>
        <w:left w:val="none" w:sz="0" w:space="0" w:color="auto"/>
        <w:bottom w:val="none" w:sz="0" w:space="0" w:color="auto"/>
        <w:right w:val="none" w:sz="0" w:space="0" w:color="auto"/>
      </w:divBdr>
    </w:div>
    <w:div w:id="568420189">
      <w:bodyDiv w:val="1"/>
      <w:marLeft w:val="0"/>
      <w:marRight w:val="0"/>
      <w:marTop w:val="0"/>
      <w:marBottom w:val="0"/>
      <w:divBdr>
        <w:top w:val="none" w:sz="0" w:space="0" w:color="auto"/>
        <w:left w:val="none" w:sz="0" w:space="0" w:color="auto"/>
        <w:bottom w:val="none" w:sz="0" w:space="0" w:color="auto"/>
        <w:right w:val="none" w:sz="0" w:space="0" w:color="auto"/>
      </w:divBdr>
      <w:divsChild>
        <w:div w:id="1429157129">
          <w:marLeft w:val="0"/>
          <w:marRight w:val="0"/>
          <w:marTop w:val="0"/>
          <w:marBottom w:val="0"/>
          <w:divBdr>
            <w:top w:val="none" w:sz="0" w:space="0" w:color="auto"/>
            <w:left w:val="none" w:sz="0" w:space="0" w:color="auto"/>
            <w:bottom w:val="none" w:sz="0" w:space="0" w:color="auto"/>
            <w:right w:val="none" w:sz="0" w:space="0" w:color="auto"/>
          </w:divBdr>
        </w:div>
      </w:divsChild>
    </w:div>
    <w:div w:id="599143229">
      <w:bodyDiv w:val="1"/>
      <w:marLeft w:val="0"/>
      <w:marRight w:val="0"/>
      <w:marTop w:val="0"/>
      <w:marBottom w:val="0"/>
      <w:divBdr>
        <w:top w:val="none" w:sz="0" w:space="0" w:color="auto"/>
        <w:left w:val="none" w:sz="0" w:space="0" w:color="auto"/>
        <w:bottom w:val="none" w:sz="0" w:space="0" w:color="auto"/>
        <w:right w:val="none" w:sz="0" w:space="0" w:color="auto"/>
      </w:divBdr>
      <w:divsChild>
        <w:div w:id="810246235">
          <w:marLeft w:val="0"/>
          <w:marRight w:val="0"/>
          <w:marTop w:val="0"/>
          <w:marBottom w:val="0"/>
          <w:divBdr>
            <w:top w:val="none" w:sz="0" w:space="0" w:color="auto"/>
            <w:left w:val="none" w:sz="0" w:space="0" w:color="auto"/>
            <w:bottom w:val="none" w:sz="0" w:space="0" w:color="auto"/>
            <w:right w:val="none" w:sz="0" w:space="0" w:color="auto"/>
          </w:divBdr>
        </w:div>
      </w:divsChild>
    </w:div>
    <w:div w:id="628320760">
      <w:bodyDiv w:val="1"/>
      <w:marLeft w:val="0"/>
      <w:marRight w:val="0"/>
      <w:marTop w:val="0"/>
      <w:marBottom w:val="0"/>
      <w:divBdr>
        <w:top w:val="none" w:sz="0" w:space="0" w:color="auto"/>
        <w:left w:val="none" w:sz="0" w:space="0" w:color="auto"/>
        <w:bottom w:val="none" w:sz="0" w:space="0" w:color="auto"/>
        <w:right w:val="none" w:sz="0" w:space="0" w:color="auto"/>
      </w:divBdr>
      <w:divsChild>
        <w:div w:id="1617180887">
          <w:marLeft w:val="0"/>
          <w:marRight w:val="0"/>
          <w:marTop w:val="0"/>
          <w:marBottom w:val="0"/>
          <w:divBdr>
            <w:top w:val="none" w:sz="0" w:space="0" w:color="auto"/>
            <w:left w:val="none" w:sz="0" w:space="0" w:color="auto"/>
            <w:bottom w:val="none" w:sz="0" w:space="0" w:color="auto"/>
            <w:right w:val="none" w:sz="0" w:space="0" w:color="auto"/>
          </w:divBdr>
        </w:div>
      </w:divsChild>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7053338">
      <w:bodyDiv w:val="1"/>
      <w:marLeft w:val="0"/>
      <w:marRight w:val="0"/>
      <w:marTop w:val="0"/>
      <w:marBottom w:val="0"/>
      <w:divBdr>
        <w:top w:val="none" w:sz="0" w:space="0" w:color="auto"/>
        <w:left w:val="none" w:sz="0" w:space="0" w:color="auto"/>
        <w:bottom w:val="none" w:sz="0" w:space="0" w:color="auto"/>
        <w:right w:val="none" w:sz="0" w:space="0" w:color="auto"/>
      </w:divBdr>
      <w:divsChild>
        <w:div w:id="1865440337">
          <w:marLeft w:val="0"/>
          <w:marRight w:val="0"/>
          <w:marTop w:val="0"/>
          <w:marBottom w:val="0"/>
          <w:divBdr>
            <w:top w:val="none" w:sz="0" w:space="0" w:color="auto"/>
            <w:left w:val="none" w:sz="0" w:space="0" w:color="auto"/>
            <w:bottom w:val="none" w:sz="0" w:space="0" w:color="auto"/>
            <w:right w:val="none" w:sz="0" w:space="0" w:color="auto"/>
          </w:divBdr>
        </w:div>
      </w:divsChild>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83634602">
      <w:bodyDiv w:val="1"/>
      <w:marLeft w:val="0"/>
      <w:marRight w:val="0"/>
      <w:marTop w:val="0"/>
      <w:marBottom w:val="0"/>
      <w:divBdr>
        <w:top w:val="none" w:sz="0" w:space="0" w:color="auto"/>
        <w:left w:val="none" w:sz="0" w:space="0" w:color="auto"/>
        <w:bottom w:val="none" w:sz="0" w:space="0" w:color="auto"/>
        <w:right w:val="none" w:sz="0" w:space="0" w:color="auto"/>
      </w:divBdr>
    </w:div>
    <w:div w:id="748229432">
      <w:bodyDiv w:val="1"/>
      <w:marLeft w:val="0"/>
      <w:marRight w:val="0"/>
      <w:marTop w:val="0"/>
      <w:marBottom w:val="0"/>
      <w:divBdr>
        <w:top w:val="none" w:sz="0" w:space="0" w:color="auto"/>
        <w:left w:val="none" w:sz="0" w:space="0" w:color="auto"/>
        <w:bottom w:val="none" w:sz="0" w:space="0" w:color="auto"/>
        <w:right w:val="none" w:sz="0" w:space="0" w:color="auto"/>
      </w:divBdr>
      <w:divsChild>
        <w:div w:id="1982804666">
          <w:marLeft w:val="0"/>
          <w:marRight w:val="0"/>
          <w:marTop w:val="0"/>
          <w:marBottom w:val="0"/>
          <w:divBdr>
            <w:top w:val="none" w:sz="0" w:space="0" w:color="auto"/>
            <w:left w:val="none" w:sz="0" w:space="0" w:color="auto"/>
            <w:bottom w:val="none" w:sz="0" w:space="0" w:color="auto"/>
            <w:right w:val="none" w:sz="0" w:space="0" w:color="auto"/>
          </w:divBdr>
        </w:div>
      </w:divsChild>
    </w:div>
    <w:div w:id="759520378">
      <w:bodyDiv w:val="1"/>
      <w:marLeft w:val="0"/>
      <w:marRight w:val="0"/>
      <w:marTop w:val="0"/>
      <w:marBottom w:val="0"/>
      <w:divBdr>
        <w:top w:val="none" w:sz="0" w:space="0" w:color="auto"/>
        <w:left w:val="none" w:sz="0" w:space="0" w:color="auto"/>
        <w:bottom w:val="none" w:sz="0" w:space="0" w:color="auto"/>
        <w:right w:val="none" w:sz="0" w:space="0" w:color="auto"/>
      </w:divBdr>
    </w:div>
    <w:div w:id="789199869">
      <w:bodyDiv w:val="1"/>
      <w:marLeft w:val="0"/>
      <w:marRight w:val="0"/>
      <w:marTop w:val="0"/>
      <w:marBottom w:val="0"/>
      <w:divBdr>
        <w:top w:val="none" w:sz="0" w:space="0" w:color="auto"/>
        <w:left w:val="none" w:sz="0" w:space="0" w:color="auto"/>
        <w:bottom w:val="none" w:sz="0" w:space="0" w:color="auto"/>
        <w:right w:val="none" w:sz="0" w:space="0" w:color="auto"/>
      </w:divBdr>
    </w:div>
    <w:div w:id="871845948">
      <w:bodyDiv w:val="1"/>
      <w:marLeft w:val="0"/>
      <w:marRight w:val="0"/>
      <w:marTop w:val="0"/>
      <w:marBottom w:val="0"/>
      <w:divBdr>
        <w:top w:val="none" w:sz="0" w:space="0" w:color="auto"/>
        <w:left w:val="none" w:sz="0" w:space="0" w:color="auto"/>
        <w:bottom w:val="none" w:sz="0" w:space="0" w:color="auto"/>
        <w:right w:val="none" w:sz="0" w:space="0" w:color="auto"/>
      </w:divBdr>
      <w:divsChild>
        <w:div w:id="651449767">
          <w:marLeft w:val="0"/>
          <w:marRight w:val="0"/>
          <w:marTop w:val="0"/>
          <w:marBottom w:val="0"/>
          <w:divBdr>
            <w:top w:val="none" w:sz="0" w:space="0" w:color="auto"/>
            <w:left w:val="none" w:sz="0" w:space="0" w:color="auto"/>
            <w:bottom w:val="none" w:sz="0" w:space="0" w:color="auto"/>
            <w:right w:val="none" w:sz="0" w:space="0" w:color="auto"/>
          </w:divBdr>
        </w:div>
        <w:div w:id="103769643">
          <w:marLeft w:val="0"/>
          <w:marRight w:val="0"/>
          <w:marTop w:val="0"/>
          <w:marBottom w:val="0"/>
          <w:divBdr>
            <w:top w:val="none" w:sz="0" w:space="0" w:color="auto"/>
            <w:left w:val="none" w:sz="0" w:space="0" w:color="auto"/>
            <w:bottom w:val="none" w:sz="0" w:space="0" w:color="auto"/>
            <w:right w:val="none" w:sz="0" w:space="0" w:color="auto"/>
          </w:divBdr>
        </w:div>
        <w:div w:id="909657036">
          <w:marLeft w:val="0"/>
          <w:marRight w:val="0"/>
          <w:marTop w:val="0"/>
          <w:marBottom w:val="0"/>
          <w:divBdr>
            <w:top w:val="none" w:sz="0" w:space="0" w:color="auto"/>
            <w:left w:val="none" w:sz="0" w:space="0" w:color="auto"/>
            <w:bottom w:val="none" w:sz="0" w:space="0" w:color="auto"/>
            <w:right w:val="none" w:sz="0" w:space="0" w:color="auto"/>
          </w:divBdr>
        </w:div>
        <w:div w:id="2082826913">
          <w:marLeft w:val="0"/>
          <w:marRight w:val="0"/>
          <w:marTop w:val="0"/>
          <w:marBottom w:val="0"/>
          <w:divBdr>
            <w:top w:val="none" w:sz="0" w:space="0" w:color="auto"/>
            <w:left w:val="none" w:sz="0" w:space="0" w:color="auto"/>
            <w:bottom w:val="none" w:sz="0" w:space="0" w:color="auto"/>
            <w:right w:val="none" w:sz="0" w:space="0" w:color="auto"/>
          </w:divBdr>
        </w:div>
        <w:div w:id="1164055676">
          <w:marLeft w:val="0"/>
          <w:marRight w:val="0"/>
          <w:marTop w:val="0"/>
          <w:marBottom w:val="0"/>
          <w:divBdr>
            <w:top w:val="none" w:sz="0" w:space="0" w:color="auto"/>
            <w:left w:val="none" w:sz="0" w:space="0" w:color="auto"/>
            <w:bottom w:val="none" w:sz="0" w:space="0" w:color="auto"/>
            <w:right w:val="none" w:sz="0" w:space="0" w:color="auto"/>
          </w:divBdr>
        </w:div>
        <w:div w:id="1469857179">
          <w:marLeft w:val="0"/>
          <w:marRight w:val="0"/>
          <w:marTop w:val="0"/>
          <w:marBottom w:val="0"/>
          <w:divBdr>
            <w:top w:val="none" w:sz="0" w:space="0" w:color="auto"/>
            <w:left w:val="none" w:sz="0" w:space="0" w:color="auto"/>
            <w:bottom w:val="none" w:sz="0" w:space="0" w:color="auto"/>
            <w:right w:val="none" w:sz="0" w:space="0" w:color="auto"/>
          </w:divBdr>
        </w:div>
        <w:div w:id="163789845">
          <w:marLeft w:val="0"/>
          <w:marRight w:val="0"/>
          <w:marTop w:val="0"/>
          <w:marBottom w:val="0"/>
          <w:divBdr>
            <w:top w:val="none" w:sz="0" w:space="0" w:color="auto"/>
            <w:left w:val="none" w:sz="0" w:space="0" w:color="auto"/>
            <w:bottom w:val="none" w:sz="0" w:space="0" w:color="auto"/>
            <w:right w:val="none" w:sz="0" w:space="0" w:color="auto"/>
          </w:divBdr>
        </w:div>
        <w:div w:id="437485218">
          <w:marLeft w:val="0"/>
          <w:marRight w:val="0"/>
          <w:marTop w:val="0"/>
          <w:marBottom w:val="0"/>
          <w:divBdr>
            <w:top w:val="none" w:sz="0" w:space="0" w:color="auto"/>
            <w:left w:val="none" w:sz="0" w:space="0" w:color="auto"/>
            <w:bottom w:val="none" w:sz="0" w:space="0" w:color="auto"/>
            <w:right w:val="none" w:sz="0" w:space="0" w:color="auto"/>
          </w:divBdr>
        </w:div>
      </w:divsChild>
    </w:div>
    <w:div w:id="878055068">
      <w:bodyDiv w:val="1"/>
      <w:marLeft w:val="0"/>
      <w:marRight w:val="0"/>
      <w:marTop w:val="0"/>
      <w:marBottom w:val="0"/>
      <w:divBdr>
        <w:top w:val="none" w:sz="0" w:space="0" w:color="auto"/>
        <w:left w:val="none" w:sz="0" w:space="0" w:color="auto"/>
        <w:bottom w:val="none" w:sz="0" w:space="0" w:color="auto"/>
        <w:right w:val="none" w:sz="0" w:space="0" w:color="auto"/>
      </w:divBdr>
      <w:divsChild>
        <w:div w:id="14159754">
          <w:marLeft w:val="0"/>
          <w:marRight w:val="0"/>
          <w:marTop w:val="0"/>
          <w:marBottom w:val="0"/>
          <w:divBdr>
            <w:top w:val="none" w:sz="0" w:space="0" w:color="auto"/>
            <w:left w:val="none" w:sz="0" w:space="0" w:color="auto"/>
            <w:bottom w:val="none" w:sz="0" w:space="0" w:color="auto"/>
            <w:right w:val="none" w:sz="0" w:space="0" w:color="auto"/>
          </w:divBdr>
        </w:div>
      </w:divsChild>
    </w:div>
    <w:div w:id="888616367">
      <w:bodyDiv w:val="1"/>
      <w:marLeft w:val="0"/>
      <w:marRight w:val="0"/>
      <w:marTop w:val="0"/>
      <w:marBottom w:val="0"/>
      <w:divBdr>
        <w:top w:val="none" w:sz="0" w:space="0" w:color="auto"/>
        <w:left w:val="none" w:sz="0" w:space="0" w:color="auto"/>
        <w:bottom w:val="none" w:sz="0" w:space="0" w:color="auto"/>
        <w:right w:val="none" w:sz="0" w:space="0" w:color="auto"/>
      </w:divBdr>
      <w:divsChild>
        <w:div w:id="1420131485">
          <w:marLeft w:val="0"/>
          <w:marRight w:val="0"/>
          <w:marTop w:val="0"/>
          <w:marBottom w:val="0"/>
          <w:divBdr>
            <w:top w:val="none" w:sz="0" w:space="0" w:color="auto"/>
            <w:left w:val="none" w:sz="0" w:space="0" w:color="auto"/>
            <w:bottom w:val="none" w:sz="0" w:space="0" w:color="auto"/>
            <w:right w:val="none" w:sz="0" w:space="0" w:color="auto"/>
          </w:divBdr>
        </w:div>
      </w:divsChild>
    </w:div>
    <w:div w:id="899751246">
      <w:bodyDiv w:val="1"/>
      <w:marLeft w:val="0"/>
      <w:marRight w:val="0"/>
      <w:marTop w:val="0"/>
      <w:marBottom w:val="0"/>
      <w:divBdr>
        <w:top w:val="none" w:sz="0" w:space="0" w:color="auto"/>
        <w:left w:val="none" w:sz="0" w:space="0" w:color="auto"/>
        <w:bottom w:val="none" w:sz="0" w:space="0" w:color="auto"/>
        <w:right w:val="none" w:sz="0" w:space="0" w:color="auto"/>
      </w:divBdr>
      <w:divsChild>
        <w:div w:id="1097556340">
          <w:marLeft w:val="0"/>
          <w:marRight w:val="0"/>
          <w:marTop w:val="0"/>
          <w:marBottom w:val="0"/>
          <w:divBdr>
            <w:top w:val="none" w:sz="0" w:space="0" w:color="auto"/>
            <w:left w:val="none" w:sz="0" w:space="0" w:color="auto"/>
            <w:bottom w:val="none" w:sz="0" w:space="0" w:color="auto"/>
            <w:right w:val="none" w:sz="0" w:space="0" w:color="auto"/>
          </w:divBdr>
        </w:div>
      </w:divsChild>
    </w:div>
    <w:div w:id="925303598">
      <w:bodyDiv w:val="1"/>
      <w:marLeft w:val="0"/>
      <w:marRight w:val="0"/>
      <w:marTop w:val="0"/>
      <w:marBottom w:val="0"/>
      <w:divBdr>
        <w:top w:val="none" w:sz="0" w:space="0" w:color="auto"/>
        <w:left w:val="none" w:sz="0" w:space="0" w:color="auto"/>
        <w:bottom w:val="none" w:sz="0" w:space="0" w:color="auto"/>
        <w:right w:val="none" w:sz="0" w:space="0" w:color="auto"/>
      </w:divBdr>
    </w:div>
    <w:div w:id="96554713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7704139">
      <w:bodyDiv w:val="1"/>
      <w:marLeft w:val="0"/>
      <w:marRight w:val="0"/>
      <w:marTop w:val="0"/>
      <w:marBottom w:val="0"/>
      <w:divBdr>
        <w:top w:val="none" w:sz="0" w:space="0" w:color="auto"/>
        <w:left w:val="none" w:sz="0" w:space="0" w:color="auto"/>
        <w:bottom w:val="none" w:sz="0" w:space="0" w:color="auto"/>
        <w:right w:val="none" w:sz="0" w:space="0" w:color="auto"/>
      </w:divBdr>
      <w:divsChild>
        <w:div w:id="957295180">
          <w:marLeft w:val="0"/>
          <w:marRight w:val="0"/>
          <w:marTop w:val="0"/>
          <w:marBottom w:val="0"/>
          <w:divBdr>
            <w:top w:val="none" w:sz="0" w:space="0" w:color="auto"/>
            <w:left w:val="none" w:sz="0" w:space="0" w:color="auto"/>
            <w:bottom w:val="none" w:sz="0" w:space="0" w:color="auto"/>
            <w:right w:val="none" w:sz="0" w:space="0" w:color="auto"/>
          </w:divBdr>
        </w:div>
      </w:divsChild>
    </w:div>
    <w:div w:id="1053237761">
      <w:bodyDiv w:val="1"/>
      <w:marLeft w:val="0"/>
      <w:marRight w:val="0"/>
      <w:marTop w:val="0"/>
      <w:marBottom w:val="0"/>
      <w:divBdr>
        <w:top w:val="none" w:sz="0" w:space="0" w:color="auto"/>
        <w:left w:val="none" w:sz="0" w:space="0" w:color="auto"/>
        <w:bottom w:val="none" w:sz="0" w:space="0" w:color="auto"/>
        <w:right w:val="none" w:sz="0" w:space="0" w:color="auto"/>
      </w:divBdr>
    </w:div>
    <w:div w:id="1095662898">
      <w:bodyDiv w:val="1"/>
      <w:marLeft w:val="0"/>
      <w:marRight w:val="0"/>
      <w:marTop w:val="0"/>
      <w:marBottom w:val="0"/>
      <w:divBdr>
        <w:top w:val="none" w:sz="0" w:space="0" w:color="auto"/>
        <w:left w:val="none" w:sz="0" w:space="0" w:color="auto"/>
        <w:bottom w:val="none" w:sz="0" w:space="0" w:color="auto"/>
        <w:right w:val="none" w:sz="0" w:space="0" w:color="auto"/>
      </w:divBdr>
      <w:divsChild>
        <w:div w:id="899898793">
          <w:marLeft w:val="0"/>
          <w:marRight w:val="0"/>
          <w:marTop w:val="0"/>
          <w:marBottom w:val="0"/>
          <w:divBdr>
            <w:top w:val="none" w:sz="0" w:space="0" w:color="auto"/>
            <w:left w:val="none" w:sz="0" w:space="0" w:color="auto"/>
            <w:bottom w:val="none" w:sz="0" w:space="0" w:color="auto"/>
            <w:right w:val="none" w:sz="0" w:space="0" w:color="auto"/>
          </w:divBdr>
        </w:div>
      </w:divsChild>
    </w:div>
    <w:div w:id="1108041207">
      <w:bodyDiv w:val="1"/>
      <w:marLeft w:val="0"/>
      <w:marRight w:val="0"/>
      <w:marTop w:val="0"/>
      <w:marBottom w:val="0"/>
      <w:divBdr>
        <w:top w:val="none" w:sz="0" w:space="0" w:color="auto"/>
        <w:left w:val="none" w:sz="0" w:space="0" w:color="auto"/>
        <w:bottom w:val="none" w:sz="0" w:space="0" w:color="auto"/>
        <w:right w:val="none" w:sz="0" w:space="0" w:color="auto"/>
      </w:divBdr>
      <w:divsChild>
        <w:div w:id="162664914">
          <w:marLeft w:val="0"/>
          <w:marRight w:val="0"/>
          <w:marTop w:val="0"/>
          <w:marBottom w:val="0"/>
          <w:divBdr>
            <w:top w:val="none" w:sz="0" w:space="0" w:color="auto"/>
            <w:left w:val="none" w:sz="0" w:space="0" w:color="auto"/>
            <w:bottom w:val="none" w:sz="0" w:space="0" w:color="auto"/>
            <w:right w:val="none" w:sz="0" w:space="0" w:color="auto"/>
          </w:divBdr>
        </w:div>
      </w:divsChild>
    </w:div>
    <w:div w:id="1116172116">
      <w:bodyDiv w:val="1"/>
      <w:marLeft w:val="0"/>
      <w:marRight w:val="0"/>
      <w:marTop w:val="0"/>
      <w:marBottom w:val="0"/>
      <w:divBdr>
        <w:top w:val="none" w:sz="0" w:space="0" w:color="auto"/>
        <w:left w:val="none" w:sz="0" w:space="0" w:color="auto"/>
        <w:bottom w:val="none" w:sz="0" w:space="0" w:color="auto"/>
        <w:right w:val="none" w:sz="0" w:space="0" w:color="auto"/>
      </w:divBdr>
      <w:divsChild>
        <w:div w:id="992100648">
          <w:marLeft w:val="0"/>
          <w:marRight w:val="0"/>
          <w:marTop w:val="0"/>
          <w:marBottom w:val="0"/>
          <w:divBdr>
            <w:top w:val="none" w:sz="0" w:space="0" w:color="auto"/>
            <w:left w:val="none" w:sz="0" w:space="0" w:color="auto"/>
            <w:bottom w:val="none" w:sz="0" w:space="0" w:color="auto"/>
            <w:right w:val="none" w:sz="0" w:space="0" w:color="auto"/>
          </w:divBdr>
        </w:div>
      </w:divsChild>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66184038">
      <w:bodyDiv w:val="1"/>
      <w:marLeft w:val="0"/>
      <w:marRight w:val="0"/>
      <w:marTop w:val="0"/>
      <w:marBottom w:val="0"/>
      <w:divBdr>
        <w:top w:val="none" w:sz="0" w:space="0" w:color="auto"/>
        <w:left w:val="none" w:sz="0" w:space="0" w:color="auto"/>
        <w:bottom w:val="none" w:sz="0" w:space="0" w:color="auto"/>
        <w:right w:val="none" w:sz="0" w:space="0" w:color="auto"/>
      </w:divBdr>
      <w:divsChild>
        <w:div w:id="384720147">
          <w:marLeft w:val="0"/>
          <w:marRight w:val="0"/>
          <w:marTop w:val="0"/>
          <w:marBottom w:val="0"/>
          <w:divBdr>
            <w:top w:val="none" w:sz="0" w:space="0" w:color="auto"/>
            <w:left w:val="none" w:sz="0" w:space="0" w:color="auto"/>
            <w:bottom w:val="none" w:sz="0" w:space="0" w:color="auto"/>
            <w:right w:val="none" w:sz="0" w:space="0" w:color="auto"/>
          </w:divBdr>
        </w:div>
      </w:divsChild>
    </w:div>
    <w:div w:id="1270510889">
      <w:bodyDiv w:val="1"/>
      <w:marLeft w:val="0"/>
      <w:marRight w:val="0"/>
      <w:marTop w:val="0"/>
      <w:marBottom w:val="0"/>
      <w:divBdr>
        <w:top w:val="none" w:sz="0" w:space="0" w:color="auto"/>
        <w:left w:val="none" w:sz="0" w:space="0" w:color="auto"/>
        <w:bottom w:val="none" w:sz="0" w:space="0" w:color="auto"/>
        <w:right w:val="none" w:sz="0" w:space="0" w:color="auto"/>
      </w:divBdr>
      <w:divsChild>
        <w:div w:id="82070051">
          <w:marLeft w:val="0"/>
          <w:marRight w:val="0"/>
          <w:marTop w:val="0"/>
          <w:marBottom w:val="0"/>
          <w:divBdr>
            <w:top w:val="none" w:sz="0" w:space="0" w:color="auto"/>
            <w:left w:val="none" w:sz="0" w:space="0" w:color="auto"/>
            <w:bottom w:val="none" w:sz="0" w:space="0" w:color="auto"/>
            <w:right w:val="none" w:sz="0" w:space="0" w:color="auto"/>
          </w:divBdr>
        </w:div>
      </w:divsChild>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39695885">
      <w:bodyDiv w:val="1"/>
      <w:marLeft w:val="0"/>
      <w:marRight w:val="0"/>
      <w:marTop w:val="0"/>
      <w:marBottom w:val="0"/>
      <w:divBdr>
        <w:top w:val="none" w:sz="0" w:space="0" w:color="auto"/>
        <w:left w:val="none" w:sz="0" w:space="0" w:color="auto"/>
        <w:bottom w:val="none" w:sz="0" w:space="0" w:color="auto"/>
        <w:right w:val="none" w:sz="0" w:space="0" w:color="auto"/>
      </w:divBdr>
      <w:divsChild>
        <w:div w:id="88432008">
          <w:marLeft w:val="0"/>
          <w:marRight w:val="0"/>
          <w:marTop w:val="0"/>
          <w:marBottom w:val="0"/>
          <w:divBdr>
            <w:top w:val="none" w:sz="0" w:space="0" w:color="auto"/>
            <w:left w:val="none" w:sz="0" w:space="0" w:color="auto"/>
            <w:bottom w:val="none" w:sz="0" w:space="0" w:color="auto"/>
            <w:right w:val="none" w:sz="0" w:space="0" w:color="auto"/>
          </w:divBdr>
        </w:div>
      </w:divsChild>
    </w:div>
    <w:div w:id="1385327654">
      <w:bodyDiv w:val="1"/>
      <w:marLeft w:val="0"/>
      <w:marRight w:val="0"/>
      <w:marTop w:val="0"/>
      <w:marBottom w:val="0"/>
      <w:divBdr>
        <w:top w:val="none" w:sz="0" w:space="0" w:color="auto"/>
        <w:left w:val="none" w:sz="0" w:space="0" w:color="auto"/>
        <w:bottom w:val="none" w:sz="0" w:space="0" w:color="auto"/>
        <w:right w:val="none" w:sz="0" w:space="0" w:color="auto"/>
      </w:divBdr>
      <w:divsChild>
        <w:div w:id="731083015">
          <w:marLeft w:val="0"/>
          <w:marRight w:val="0"/>
          <w:marTop w:val="0"/>
          <w:marBottom w:val="0"/>
          <w:divBdr>
            <w:top w:val="none" w:sz="0" w:space="0" w:color="auto"/>
            <w:left w:val="none" w:sz="0" w:space="0" w:color="auto"/>
            <w:bottom w:val="none" w:sz="0" w:space="0" w:color="auto"/>
            <w:right w:val="none" w:sz="0" w:space="0" w:color="auto"/>
          </w:divBdr>
        </w:div>
      </w:divsChild>
    </w:div>
    <w:div w:id="1396196790">
      <w:bodyDiv w:val="1"/>
      <w:marLeft w:val="0"/>
      <w:marRight w:val="0"/>
      <w:marTop w:val="0"/>
      <w:marBottom w:val="0"/>
      <w:divBdr>
        <w:top w:val="none" w:sz="0" w:space="0" w:color="auto"/>
        <w:left w:val="none" w:sz="0" w:space="0" w:color="auto"/>
        <w:bottom w:val="none" w:sz="0" w:space="0" w:color="auto"/>
        <w:right w:val="none" w:sz="0" w:space="0" w:color="auto"/>
      </w:divBdr>
      <w:divsChild>
        <w:div w:id="1555123538">
          <w:marLeft w:val="0"/>
          <w:marRight w:val="0"/>
          <w:marTop w:val="0"/>
          <w:marBottom w:val="0"/>
          <w:divBdr>
            <w:top w:val="none" w:sz="0" w:space="0" w:color="auto"/>
            <w:left w:val="none" w:sz="0" w:space="0" w:color="auto"/>
            <w:bottom w:val="none" w:sz="0" w:space="0" w:color="auto"/>
            <w:right w:val="none" w:sz="0" w:space="0" w:color="auto"/>
          </w:divBdr>
        </w:div>
      </w:divsChild>
    </w:div>
    <w:div w:id="1406028874">
      <w:bodyDiv w:val="1"/>
      <w:marLeft w:val="0"/>
      <w:marRight w:val="0"/>
      <w:marTop w:val="0"/>
      <w:marBottom w:val="0"/>
      <w:divBdr>
        <w:top w:val="none" w:sz="0" w:space="0" w:color="auto"/>
        <w:left w:val="none" w:sz="0" w:space="0" w:color="auto"/>
        <w:bottom w:val="none" w:sz="0" w:space="0" w:color="auto"/>
        <w:right w:val="none" w:sz="0" w:space="0" w:color="auto"/>
      </w:divBdr>
      <w:divsChild>
        <w:div w:id="1365057238">
          <w:marLeft w:val="0"/>
          <w:marRight w:val="0"/>
          <w:marTop w:val="0"/>
          <w:marBottom w:val="225"/>
          <w:divBdr>
            <w:top w:val="none" w:sz="0" w:space="0" w:color="auto"/>
            <w:left w:val="none" w:sz="0" w:space="0" w:color="auto"/>
            <w:bottom w:val="none" w:sz="0" w:space="0" w:color="auto"/>
            <w:right w:val="none" w:sz="0" w:space="0" w:color="auto"/>
          </w:divBdr>
        </w:div>
        <w:div w:id="1660646133">
          <w:marLeft w:val="0"/>
          <w:marRight w:val="0"/>
          <w:marTop w:val="0"/>
          <w:marBottom w:val="225"/>
          <w:divBdr>
            <w:top w:val="none" w:sz="0" w:space="0" w:color="auto"/>
            <w:left w:val="none" w:sz="0" w:space="0" w:color="auto"/>
            <w:bottom w:val="none" w:sz="0" w:space="0" w:color="auto"/>
            <w:right w:val="none" w:sz="0" w:space="0" w:color="auto"/>
          </w:divBdr>
          <w:divsChild>
            <w:div w:id="1583753725">
              <w:marLeft w:val="0"/>
              <w:marRight w:val="0"/>
              <w:marTop w:val="0"/>
              <w:marBottom w:val="0"/>
              <w:divBdr>
                <w:top w:val="none" w:sz="0" w:space="0" w:color="auto"/>
                <w:left w:val="none" w:sz="0" w:space="0" w:color="auto"/>
                <w:bottom w:val="none" w:sz="0" w:space="0" w:color="auto"/>
                <w:right w:val="none" w:sz="0" w:space="0" w:color="auto"/>
              </w:divBdr>
              <w:divsChild>
                <w:div w:id="89990535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17093599">
      <w:bodyDiv w:val="1"/>
      <w:marLeft w:val="0"/>
      <w:marRight w:val="0"/>
      <w:marTop w:val="0"/>
      <w:marBottom w:val="0"/>
      <w:divBdr>
        <w:top w:val="none" w:sz="0" w:space="0" w:color="auto"/>
        <w:left w:val="none" w:sz="0" w:space="0" w:color="auto"/>
        <w:bottom w:val="none" w:sz="0" w:space="0" w:color="auto"/>
        <w:right w:val="none" w:sz="0" w:space="0" w:color="auto"/>
      </w:divBdr>
      <w:divsChild>
        <w:div w:id="147791960">
          <w:marLeft w:val="0"/>
          <w:marRight w:val="0"/>
          <w:marTop w:val="0"/>
          <w:marBottom w:val="0"/>
          <w:divBdr>
            <w:top w:val="none" w:sz="0" w:space="0" w:color="auto"/>
            <w:left w:val="none" w:sz="0" w:space="0" w:color="auto"/>
            <w:bottom w:val="none" w:sz="0" w:space="0" w:color="auto"/>
            <w:right w:val="none" w:sz="0" w:space="0" w:color="auto"/>
          </w:divBdr>
        </w:div>
      </w:divsChild>
    </w:div>
    <w:div w:id="1452823239">
      <w:bodyDiv w:val="1"/>
      <w:marLeft w:val="0"/>
      <w:marRight w:val="0"/>
      <w:marTop w:val="0"/>
      <w:marBottom w:val="0"/>
      <w:divBdr>
        <w:top w:val="none" w:sz="0" w:space="0" w:color="auto"/>
        <w:left w:val="none" w:sz="0" w:space="0" w:color="auto"/>
        <w:bottom w:val="none" w:sz="0" w:space="0" w:color="auto"/>
        <w:right w:val="none" w:sz="0" w:space="0" w:color="auto"/>
      </w:divBdr>
    </w:div>
    <w:div w:id="1467233763">
      <w:bodyDiv w:val="1"/>
      <w:marLeft w:val="0"/>
      <w:marRight w:val="0"/>
      <w:marTop w:val="0"/>
      <w:marBottom w:val="0"/>
      <w:divBdr>
        <w:top w:val="none" w:sz="0" w:space="0" w:color="auto"/>
        <w:left w:val="none" w:sz="0" w:space="0" w:color="auto"/>
        <w:bottom w:val="none" w:sz="0" w:space="0" w:color="auto"/>
        <w:right w:val="none" w:sz="0" w:space="0" w:color="auto"/>
      </w:divBdr>
      <w:divsChild>
        <w:div w:id="2014844240">
          <w:marLeft w:val="0"/>
          <w:marRight w:val="0"/>
          <w:marTop w:val="0"/>
          <w:marBottom w:val="225"/>
          <w:divBdr>
            <w:top w:val="none" w:sz="0" w:space="0" w:color="auto"/>
            <w:left w:val="none" w:sz="0" w:space="0" w:color="auto"/>
            <w:bottom w:val="none" w:sz="0" w:space="0" w:color="auto"/>
            <w:right w:val="none" w:sz="0" w:space="0" w:color="auto"/>
          </w:divBdr>
        </w:div>
        <w:div w:id="931233443">
          <w:marLeft w:val="0"/>
          <w:marRight w:val="0"/>
          <w:marTop w:val="0"/>
          <w:marBottom w:val="225"/>
          <w:divBdr>
            <w:top w:val="none" w:sz="0" w:space="0" w:color="auto"/>
            <w:left w:val="none" w:sz="0" w:space="0" w:color="auto"/>
            <w:bottom w:val="none" w:sz="0" w:space="0" w:color="auto"/>
            <w:right w:val="none" w:sz="0" w:space="0" w:color="auto"/>
          </w:divBdr>
          <w:divsChild>
            <w:div w:id="757868792">
              <w:marLeft w:val="0"/>
              <w:marRight w:val="0"/>
              <w:marTop w:val="0"/>
              <w:marBottom w:val="0"/>
              <w:divBdr>
                <w:top w:val="none" w:sz="0" w:space="0" w:color="auto"/>
                <w:left w:val="none" w:sz="0" w:space="0" w:color="auto"/>
                <w:bottom w:val="none" w:sz="0" w:space="0" w:color="auto"/>
                <w:right w:val="none" w:sz="0" w:space="0" w:color="auto"/>
              </w:divBdr>
              <w:divsChild>
                <w:div w:id="34120103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32063133">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3690344">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66185758">
      <w:bodyDiv w:val="1"/>
      <w:marLeft w:val="0"/>
      <w:marRight w:val="0"/>
      <w:marTop w:val="0"/>
      <w:marBottom w:val="0"/>
      <w:divBdr>
        <w:top w:val="none" w:sz="0" w:space="0" w:color="auto"/>
        <w:left w:val="none" w:sz="0" w:space="0" w:color="auto"/>
        <w:bottom w:val="none" w:sz="0" w:space="0" w:color="auto"/>
        <w:right w:val="none" w:sz="0" w:space="0" w:color="auto"/>
      </w:divBdr>
      <w:divsChild>
        <w:div w:id="1776705899">
          <w:marLeft w:val="0"/>
          <w:marRight w:val="0"/>
          <w:marTop w:val="0"/>
          <w:marBottom w:val="0"/>
          <w:divBdr>
            <w:top w:val="none" w:sz="0" w:space="0" w:color="auto"/>
            <w:left w:val="none" w:sz="0" w:space="0" w:color="auto"/>
            <w:bottom w:val="none" w:sz="0" w:space="0" w:color="auto"/>
            <w:right w:val="none" w:sz="0" w:space="0" w:color="auto"/>
          </w:divBdr>
        </w:div>
      </w:divsChild>
    </w:div>
    <w:div w:id="1572932831">
      <w:bodyDiv w:val="1"/>
      <w:marLeft w:val="0"/>
      <w:marRight w:val="0"/>
      <w:marTop w:val="0"/>
      <w:marBottom w:val="0"/>
      <w:divBdr>
        <w:top w:val="none" w:sz="0" w:space="0" w:color="auto"/>
        <w:left w:val="none" w:sz="0" w:space="0" w:color="auto"/>
        <w:bottom w:val="none" w:sz="0" w:space="0" w:color="auto"/>
        <w:right w:val="none" w:sz="0" w:space="0" w:color="auto"/>
      </w:divBdr>
      <w:divsChild>
        <w:div w:id="480579671">
          <w:marLeft w:val="0"/>
          <w:marRight w:val="0"/>
          <w:marTop w:val="0"/>
          <w:marBottom w:val="0"/>
          <w:divBdr>
            <w:top w:val="none" w:sz="0" w:space="0" w:color="auto"/>
            <w:left w:val="none" w:sz="0" w:space="0" w:color="auto"/>
            <w:bottom w:val="none" w:sz="0" w:space="0" w:color="auto"/>
            <w:right w:val="none" w:sz="0" w:space="0" w:color="auto"/>
          </w:divBdr>
        </w:div>
      </w:divsChild>
    </w:div>
    <w:div w:id="1579746480">
      <w:bodyDiv w:val="1"/>
      <w:marLeft w:val="0"/>
      <w:marRight w:val="0"/>
      <w:marTop w:val="0"/>
      <w:marBottom w:val="0"/>
      <w:divBdr>
        <w:top w:val="none" w:sz="0" w:space="0" w:color="auto"/>
        <w:left w:val="none" w:sz="0" w:space="0" w:color="auto"/>
        <w:bottom w:val="none" w:sz="0" w:space="0" w:color="auto"/>
        <w:right w:val="none" w:sz="0" w:space="0" w:color="auto"/>
      </w:divBdr>
      <w:divsChild>
        <w:div w:id="1573537943">
          <w:marLeft w:val="0"/>
          <w:marRight w:val="0"/>
          <w:marTop w:val="0"/>
          <w:marBottom w:val="0"/>
          <w:divBdr>
            <w:top w:val="none" w:sz="0" w:space="0" w:color="auto"/>
            <w:left w:val="none" w:sz="0" w:space="0" w:color="auto"/>
            <w:bottom w:val="none" w:sz="0" w:space="0" w:color="auto"/>
            <w:right w:val="none" w:sz="0" w:space="0" w:color="auto"/>
          </w:divBdr>
        </w:div>
      </w:divsChild>
    </w:div>
    <w:div w:id="1649897773">
      <w:bodyDiv w:val="1"/>
      <w:marLeft w:val="0"/>
      <w:marRight w:val="0"/>
      <w:marTop w:val="0"/>
      <w:marBottom w:val="0"/>
      <w:divBdr>
        <w:top w:val="none" w:sz="0" w:space="0" w:color="auto"/>
        <w:left w:val="none" w:sz="0" w:space="0" w:color="auto"/>
        <w:bottom w:val="none" w:sz="0" w:space="0" w:color="auto"/>
        <w:right w:val="none" w:sz="0" w:space="0" w:color="auto"/>
      </w:divBdr>
      <w:divsChild>
        <w:div w:id="1688630031">
          <w:marLeft w:val="0"/>
          <w:marRight w:val="0"/>
          <w:marTop w:val="0"/>
          <w:marBottom w:val="0"/>
          <w:divBdr>
            <w:top w:val="none" w:sz="0" w:space="0" w:color="auto"/>
            <w:left w:val="none" w:sz="0" w:space="0" w:color="auto"/>
            <w:bottom w:val="none" w:sz="0" w:space="0" w:color="auto"/>
            <w:right w:val="none" w:sz="0" w:space="0" w:color="auto"/>
          </w:divBdr>
        </w:div>
        <w:div w:id="583219891">
          <w:marLeft w:val="0"/>
          <w:marRight w:val="0"/>
          <w:marTop w:val="0"/>
          <w:marBottom w:val="0"/>
          <w:divBdr>
            <w:top w:val="none" w:sz="0" w:space="0" w:color="auto"/>
            <w:left w:val="none" w:sz="0" w:space="0" w:color="auto"/>
            <w:bottom w:val="none" w:sz="0" w:space="0" w:color="auto"/>
            <w:right w:val="none" w:sz="0" w:space="0" w:color="auto"/>
          </w:divBdr>
        </w:div>
        <w:div w:id="27269302">
          <w:marLeft w:val="0"/>
          <w:marRight w:val="0"/>
          <w:marTop w:val="0"/>
          <w:marBottom w:val="0"/>
          <w:divBdr>
            <w:top w:val="none" w:sz="0" w:space="0" w:color="auto"/>
            <w:left w:val="none" w:sz="0" w:space="0" w:color="auto"/>
            <w:bottom w:val="none" w:sz="0" w:space="0" w:color="auto"/>
            <w:right w:val="none" w:sz="0" w:space="0" w:color="auto"/>
          </w:divBdr>
        </w:div>
        <w:div w:id="428695728">
          <w:marLeft w:val="0"/>
          <w:marRight w:val="0"/>
          <w:marTop w:val="0"/>
          <w:marBottom w:val="0"/>
          <w:divBdr>
            <w:top w:val="none" w:sz="0" w:space="0" w:color="auto"/>
            <w:left w:val="none" w:sz="0" w:space="0" w:color="auto"/>
            <w:bottom w:val="none" w:sz="0" w:space="0" w:color="auto"/>
            <w:right w:val="none" w:sz="0" w:space="0" w:color="auto"/>
          </w:divBdr>
        </w:div>
      </w:divsChild>
    </w:div>
    <w:div w:id="1673414672">
      <w:bodyDiv w:val="1"/>
      <w:marLeft w:val="0"/>
      <w:marRight w:val="0"/>
      <w:marTop w:val="0"/>
      <w:marBottom w:val="0"/>
      <w:divBdr>
        <w:top w:val="none" w:sz="0" w:space="0" w:color="auto"/>
        <w:left w:val="none" w:sz="0" w:space="0" w:color="auto"/>
        <w:bottom w:val="none" w:sz="0" w:space="0" w:color="auto"/>
        <w:right w:val="none" w:sz="0" w:space="0" w:color="auto"/>
      </w:divBdr>
    </w:div>
    <w:div w:id="1676494826">
      <w:bodyDiv w:val="1"/>
      <w:marLeft w:val="0"/>
      <w:marRight w:val="0"/>
      <w:marTop w:val="0"/>
      <w:marBottom w:val="0"/>
      <w:divBdr>
        <w:top w:val="none" w:sz="0" w:space="0" w:color="auto"/>
        <w:left w:val="none" w:sz="0" w:space="0" w:color="auto"/>
        <w:bottom w:val="none" w:sz="0" w:space="0" w:color="auto"/>
        <w:right w:val="none" w:sz="0" w:space="0" w:color="auto"/>
      </w:divBdr>
      <w:divsChild>
        <w:div w:id="1812015473">
          <w:marLeft w:val="0"/>
          <w:marRight w:val="0"/>
          <w:marTop w:val="0"/>
          <w:marBottom w:val="0"/>
          <w:divBdr>
            <w:top w:val="none" w:sz="0" w:space="0" w:color="auto"/>
            <w:left w:val="none" w:sz="0" w:space="0" w:color="auto"/>
            <w:bottom w:val="none" w:sz="0" w:space="0" w:color="auto"/>
            <w:right w:val="none" w:sz="0" w:space="0" w:color="auto"/>
          </w:divBdr>
        </w:div>
      </w:divsChild>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698240324">
      <w:bodyDiv w:val="1"/>
      <w:marLeft w:val="0"/>
      <w:marRight w:val="0"/>
      <w:marTop w:val="0"/>
      <w:marBottom w:val="0"/>
      <w:divBdr>
        <w:top w:val="none" w:sz="0" w:space="0" w:color="auto"/>
        <w:left w:val="none" w:sz="0" w:space="0" w:color="auto"/>
        <w:bottom w:val="none" w:sz="0" w:space="0" w:color="auto"/>
        <w:right w:val="none" w:sz="0" w:space="0" w:color="auto"/>
      </w:divBdr>
    </w:div>
    <w:div w:id="1703482810">
      <w:bodyDiv w:val="1"/>
      <w:marLeft w:val="0"/>
      <w:marRight w:val="0"/>
      <w:marTop w:val="0"/>
      <w:marBottom w:val="0"/>
      <w:divBdr>
        <w:top w:val="none" w:sz="0" w:space="0" w:color="auto"/>
        <w:left w:val="none" w:sz="0" w:space="0" w:color="auto"/>
        <w:bottom w:val="none" w:sz="0" w:space="0" w:color="auto"/>
        <w:right w:val="none" w:sz="0" w:space="0" w:color="auto"/>
      </w:divBdr>
    </w:div>
    <w:div w:id="1720590164">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62800263">
      <w:bodyDiv w:val="1"/>
      <w:marLeft w:val="0"/>
      <w:marRight w:val="0"/>
      <w:marTop w:val="0"/>
      <w:marBottom w:val="0"/>
      <w:divBdr>
        <w:top w:val="none" w:sz="0" w:space="0" w:color="auto"/>
        <w:left w:val="none" w:sz="0" w:space="0" w:color="auto"/>
        <w:bottom w:val="none" w:sz="0" w:space="0" w:color="auto"/>
        <w:right w:val="none" w:sz="0" w:space="0" w:color="auto"/>
      </w:divBdr>
    </w:div>
    <w:div w:id="1781945959">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75119632">
      <w:bodyDiv w:val="1"/>
      <w:marLeft w:val="0"/>
      <w:marRight w:val="0"/>
      <w:marTop w:val="0"/>
      <w:marBottom w:val="0"/>
      <w:divBdr>
        <w:top w:val="none" w:sz="0" w:space="0" w:color="auto"/>
        <w:left w:val="none" w:sz="0" w:space="0" w:color="auto"/>
        <w:bottom w:val="none" w:sz="0" w:space="0" w:color="auto"/>
        <w:right w:val="none" w:sz="0" w:space="0" w:color="auto"/>
      </w:divBdr>
      <w:divsChild>
        <w:div w:id="2132555032">
          <w:marLeft w:val="0"/>
          <w:marRight w:val="0"/>
          <w:marTop w:val="0"/>
          <w:marBottom w:val="0"/>
          <w:divBdr>
            <w:top w:val="none" w:sz="0" w:space="0" w:color="auto"/>
            <w:left w:val="none" w:sz="0" w:space="0" w:color="auto"/>
            <w:bottom w:val="none" w:sz="0" w:space="0" w:color="auto"/>
            <w:right w:val="none" w:sz="0" w:space="0" w:color="auto"/>
          </w:divBdr>
        </w:div>
      </w:divsChild>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30850146">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14650573">
      <w:bodyDiv w:val="1"/>
      <w:marLeft w:val="0"/>
      <w:marRight w:val="0"/>
      <w:marTop w:val="0"/>
      <w:marBottom w:val="0"/>
      <w:divBdr>
        <w:top w:val="none" w:sz="0" w:space="0" w:color="auto"/>
        <w:left w:val="none" w:sz="0" w:space="0" w:color="auto"/>
        <w:bottom w:val="none" w:sz="0" w:space="0" w:color="auto"/>
        <w:right w:val="none" w:sz="0" w:space="0" w:color="auto"/>
      </w:divBdr>
      <w:divsChild>
        <w:div w:id="494611602">
          <w:marLeft w:val="0"/>
          <w:marRight w:val="0"/>
          <w:marTop w:val="0"/>
          <w:marBottom w:val="0"/>
          <w:divBdr>
            <w:top w:val="none" w:sz="0" w:space="0" w:color="auto"/>
            <w:left w:val="none" w:sz="0" w:space="0" w:color="auto"/>
            <w:bottom w:val="none" w:sz="0" w:space="0" w:color="auto"/>
            <w:right w:val="none" w:sz="0" w:space="0" w:color="auto"/>
          </w:divBdr>
        </w:div>
      </w:divsChild>
    </w:div>
    <w:div w:id="202716726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07072118">
      <w:bodyDiv w:val="1"/>
      <w:marLeft w:val="0"/>
      <w:marRight w:val="0"/>
      <w:marTop w:val="0"/>
      <w:marBottom w:val="0"/>
      <w:divBdr>
        <w:top w:val="none" w:sz="0" w:space="0" w:color="auto"/>
        <w:left w:val="none" w:sz="0" w:space="0" w:color="auto"/>
        <w:bottom w:val="none" w:sz="0" w:space="0" w:color="auto"/>
        <w:right w:val="none" w:sz="0" w:space="0" w:color="auto"/>
      </w:divBdr>
      <w:divsChild>
        <w:div w:id="122117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chart" Target="charts/chart6.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chart" Target="charts/chart4.xml"/><Relationship Id="rId10" Type="http://schemas.openxmlformats.org/officeDocument/2006/relationships/header" Target="header1.xml"/><Relationship Id="rId19" Type="http://schemas.openxmlformats.org/officeDocument/2006/relationships/chart" Target="charts/chart8.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hart" Target="charts/chart3.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sn00.zdv.uni-tuebingen.de\MN0801\18\A_Sozialpsychologie_MA\Kathi\02%20Ambivalence\02%20ImpAmb1\06%20Data\Graphs%20ImpAmb1_20170726.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n00.zdv.uni-tuebingen.de\MN0801\18\A_Sozialpsychologie_MA\Kathi\02%20Ambivalence\02%20ImpAmb1\06%20Data\Graphs%20ImpAmb1_20170726.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sn00.zdv.uni-tuebingen.de\MN0801\18\A_Sozialpsychologie_MA\Kathi\02%20Ambivalence\03%20ImpAmb2%20-%20no%20confounds%20direct%20measures\Daten\Graphs%20ImpAmb2_2018012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sn00.zdv.uni-tuebingen.de\MN0801\18\A_Sozialpsychologie_MA\Kathi\02%20Ambivalence\03%20ImpAmb2%20-%20no%20confounds%20direct%20measures\Daten\Graphs%20ImpAmb2_2018012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sn00.zdv.uni-tuebingen.de\MN0801\18\A_Sozialpsychologie_MA\Kathi\02%20Ambivalence\05%20ImpAmb4%20-%20450%20SOA\Daten\Graphs%20ImpAmb4_20180206.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sn00.zdv.uni-tuebingen.de\MN0801\18\A_Sozialpsychologie_MA\Kathi\02%20Ambivalence\05%20ImpAmb4%20-%20450%20SOA\Daten\Graphs%20ImpAmb4_20180206.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sn00.zdv.uni-tuebingen.de\MN0801\18\A_Sozialpsychologie_MA\Kathi\02%20Ambivalence\04%20ImpAmb3%20-%20Valent%20non%20valent%20task\Daten\Graphs%20ImpAmb3.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sn00.zdv.uni-tuebingen.de\MN0801\18\A_Sozialpsychologie_MA\Kathi\02%20Ambivalence\06%20ImpAmb5%20-%20valent%20neutral%20ATP\Daten\Graphs%20ImpAmb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B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'RTs Berger'!$A$23:$B$23</c:f>
              <c:strCache>
                <c:ptCount val="2"/>
                <c:pt idx="1">
                  <c:v>ambivalent primes</c:v>
                </c:pt>
              </c:strCache>
            </c:strRef>
          </c:tx>
          <c:spPr>
            <a:solidFill>
              <a:schemeClr val="tx1">
                <a:lumMod val="75000"/>
                <a:lumOff val="25000"/>
              </a:schemeClr>
            </a:solidFill>
            <a:ln>
              <a:solidFill>
                <a:schemeClr val="tx1"/>
              </a:solidFill>
            </a:ln>
            <a:effectLst/>
          </c:spPr>
          <c:invertIfNegative val="0"/>
          <c:errBars>
            <c:errBarType val="both"/>
            <c:errValType val="cust"/>
            <c:noEndCap val="0"/>
            <c:plus>
              <c:numRef>
                <c:f>'RTs Berger'!$C$32:$D$32</c:f>
                <c:numCache>
                  <c:formatCode>General</c:formatCode>
                  <c:ptCount val="2"/>
                  <c:pt idx="0">
                    <c:v>5.78</c:v>
                  </c:pt>
                  <c:pt idx="1">
                    <c:v>6</c:v>
                  </c:pt>
                </c:numCache>
              </c:numRef>
            </c:plus>
            <c:minus>
              <c:numRef>
                <c:f>'RTs Berger'!$C$32:$D$32</c:f>
                <c:numCache>
                  <c:formatCode>General</c:formatCode>
                  <c:ptCount val="2"/>
                  <c:pt idx="0">
                    <c:v>5.78</c:v>
                  </c:pt>
                  <c:pt idx="1">
                    <c:v>6</c:v>
                  </c:pt>
                </c:numCache>
              </c:numRef>
            </c:minus>
            <c:spPr>
              <a:noFill/>
              <a:ln w="9525" cap="flat" cmpd="sng" algn="ctr">
                <a:solidFill>
                  <a:schemeClr val="tx1"/>
                </a:solidFill>
                <a:round/>
              </a:ln>
              <a:effectLst/>
            </c:spPr>
          </c:errBars>
          <c:cat>
            <c:multiLvlStrRef>
              <c:f>'RTs Berger'!$C$21:$D$22</c:f>
              <c:multiLvlStrCache>
                <c:ptCount val="2"/>
                <c:lvl>
                  <c:pt idx="0">
                    <c:v>positive</c:v>
                  </c:pt>
                  <c:pt idx="1">
                    <c:v>negative</c:v>
                  </c:pt>
                </c:lvl>
                <c:lvl>
                  <c:pt idx="0">
                    <c:v>targets</c:v>
                  </c:pt>
                </c:lvl>
              </c:multiLvlStrCache>
            </c:multiLvlStrRef>
          </c:cat>
          <c:val>
            <c:numRef>
              <c:f>'RTs Berger'!$C$23:$D$23</c:f>
              <c:numCache>
                <c:formatCode>General</c:formatCode>
                <c:ptCount val="2"/>
                <c:pt idx="0">
                  <c:v>700</c:v>
                </c:pt>
                <c:pt idx="1">
                  <c:v>718</c:v>
                </c:pt>
              </c:numCache>
            </c:numRef>
          </c:val>
          <c:extLst xmlns:c16r2="http://schemas.microsoft.com/office/drawing/2015/06/chart">
            <c:ext xmlns:c16="http://schemas.microsoft.com/office/drawing/2014/chart" uri="{C3380CC4-5D6E-409C-BE32-E72D297353CC}">
              <c16:uniqueId val="{00000000-BC83-4E8E-B5A1-60FACD6B3A17}"/>
            </c:ext>
          </c:extLst>
        </c:ser>
        <c:ser>
          <c:idx val="1"/>
          <c:order val="1"/>
          <c:tx>
            <c:strRef>
              <c:f>'RTs Berger'!$A$24:$B$24</c:f>
              <c:strCache>
                <c:ptCount val="2"/>
                <c:pt idx="1">
                  <c:v>neutral primes</c:v>
                </c:pt>
              </c:strCache>
            </c:strRef>
          </c:tx>
          <c:spPr>
            <a:solidFill>
              <a:schemeClr val="tx1">
                <a:lumMod val="65000"/>
                <a:lumOff val="35000"/>
              </a:schemeClr>
            </a:solidFill>
            <a:ln>
              <a:solidFill>
                <a:schemeClr val="tx1"/>
              </a:solidFill>
            </a:ln>
            <a:effectLst/>
          </c:spPr>
          <c:invertIfNegative val="0"/>
          <c:errBars>
            <c:errBarType val="both"/>
            <c:errValType val="cust"/>
            <c:noEndCap val="0"/>
            <c:plus>
              <c:numRef>
                <c:f>'RTs Berger'!$C$33:$D$33</c:f>
                <c:numCache>
                  <c:formatCode>General</c:formatCode>
                  <c:ptCount val="2"/>
                  <c:pt idx="0">
                    <c:v>5.68</c:v>
                  </c:pt>
                  <c:pt idx="1">
                    <c:v>6.01</c:v>
                  </c:pt>
                </c:numCache>
              </c:numRef>
            </c:plus>
            <c:minus>
              <c:numRef>
                <c:f>'RTs Berger'!$C$33:$D$33</c:f>
                <c:numCache>
                  <c:formatCode>General</c:formatCode>
                  <c:ptCount val="2"/>
                  <c:pt idx="0">
                    <c:v>5.68</c:v>
                  </c:pt>
                  <c:pt idx="1">
                    <c:v>6.01</c:v>
                  </c:pt>
                </c:numCache>
              </c:numRef>
            </c:minus>
            <c:spPr>
              <a:noFill/>
              <a:ln w="9525" cap="flat" cmpd="sng" algn="ctr">
                <a:solidFill>
                  <a:schemeClr val="tx1"/>
                </a:solidFill>
                <a:round/>
              </a:ln>
              <a:effectLst/>
            </c:spPr>
          </c:errBars>
          <c:cat>
            <c:multiLvlStrRef>
              <c:f>'RTs Berger'!$C$21:$D$22</c:f>
              <c:multiLvlStrCache>
                <c:ptCount val="2"/>
                <c:lvl>
                  <c:pt idx="0">
                    <c:v>positive</c:v>
                  </c:pt>
                  <c:pt idx="1">
                    <c:v>negative</c:v>
                  </c:pt>
                </c:lvl>
                <c:lvl>
                  <c:pt idx="0">
                    <c:v>targets</c:v>
                  </c:pt>
                </c:lvl>
              </c:multiLvlStrCache>
            </c:multiLvlStrRef>
          </c:cat>
          <c:val>
            <c:numRef>
              <c:f>'RTs Berger'!$C$24:$D$24</c:f>
              <c:numCache>
                <c:formatCode>General</c:formatCode>
                <c:ptCount val="2"/>
                <c:pt idx="0">
                  <c:v>680</c:v>
                </c:pt>
                <c:pt idx="1">
                  <c:v>702</c:v>
                </c:pt>
              </c:numCache>
            </c:numRef>
          </c:val>
          <c:extLst xmlns:c16r2="http://schemas.microsoft.com/office/drawing/2015/06/chart">
            <c:ext xmlns:c16="http://schemas.microsoft.com/office/drawing/2014/chart" uri="{C3380CC4-5D6E-409C-BE32-E72D297353CC}">
              <c16:uniqueId val="{00000001-BC83-4E8E-B5A1-60FACD6B3A17}"/>
            </c:ext>
          </c:extLst>
        </c:ser>
        <c:ser>
          <c:idx val="2"/>
          <c:order val="2"/>
          <c:tx>
            <c:strRef>
              <c:f>'RTs Berger'!$A$25:$B$25</c:f>
              <c:strCache>
                <c:ptCount val="2"/>
                <c:pt idx="1">
                  <c:v>positive primes</c:v>
                </c:pt>
              </c:strCache>
            </c:strRef>
          </c:tx>
          <c:spPr>
            <a:solidFill>
              <a:schemeClr val="bg1">
                <a:lumMod val="65000"/>
              </a:schemeClr>
            </a:solidFill>
            <a:ln>
              <a:solidFill>
                <a:schemeClr val="tx1"/>
              </a:solidFill>
            </a:ln>
            <a:effectLst/>
          </c:spPr>
          <c:invertIfNegative val="0"/>
          <c:errBars>
            <c:errBarType val="both"/>
            <c:errValType val="cust"/>
            <c:noEndCap val="0"/>
            <c:plus>
              <c:numRef>
                <c:f>'RTs Berger'!$C$34:$D$34</c:f>
                <c:numCache>
                  <c:formatCode>General</c:formatCode>
                  <c:ptCount val="2"/>
                  <c:pt idx="0">
                    <c:v>8.09</c:v>
                  </c:pt>
                  <c:pt idx="1">
                    <c:v>8.7100000000000009</c:v>
                  </c:pt>
                </c:numCache>
              </c:numRef>
            </c:plus>
            <c:minus>
              <c:numRef>
                <c:f>'RTs Berger'!$C$34:$D$34</c:f>
                <c:numCache>
                  <c:formatCode>General</c:formatCode>
                  <c:ptCount val="2"/>
                  <c:pt idx="0">
                    <c:v>8.09</c:v>
                  </c:pt>
                  <c:pt idx="1">
                    <c:v>8.7100000000000009</c:v>
                  </c:pt>
                </c:numCache>
              </c:numRef>
            </c:minus>
            <c:spPr>
              <a:noFill/>
              <a:ln w="9525" cap="flat" cmpd="sng" algn="ctr">
                <a:solidFill>
                  <a:schemeClr val="tx1"/>
                </a:solidFill>
                <a:round/>
              </a:ln>
              <a:effectLst/>
            </c:spPr>
          </c:errBars>
          <c:cat>
            <c:multiLvlStrRef>
              <c:f>'RTs Berger'!$C$21:$D$22</c:f>
              <c:multiLvlStrCache>
                <c:ptCount val="2"/>
                <c:lvl>
                  <c:pt idx="0">
                    <c:v>positive</c:v>
                  </c:pt>
                  <c:pt idx="1">
                    <c:v>negative</c:v>
                  </c:pt>
                </c:lvl>
                <c:lvl>
                  <c:pt idx="0">
                    <c:v>targets</c:v>
                  </c:pt>
                </c:lvl>
              </c:multiLvlStrCache>
            </c:multiLvlStrRef>
          </c:cat>
          <c:val>
            <c:numRef>
              <c:f>'RTs Berger'!$C$25:$D$25</c:f>
              <c:numCache>
                <c:formatCode>General</c:formatCode>
                <c:ptCount val="2"/>
                <c:pt idx="0">
                  <c:v>679</c:v>
                </c:pt>
                <c:pt idx="1">
                  <c:v>716</c:v>
                </c:pt>
              </c:numCache>
            </c:numRef>
          </c:val>
          <c:extLst xmlns:c16r2="http://schemas.microsoft.com/office/drawing/2015/06/chart">
            <c:ext xmlns:c16="http://schemas.microsoft.com/office/drawing/2014/chart" uri="{C3380CC4-5D6E-409C-BE32-E72D297353CC}">
              <c16:uniqueId val="{00000002-BC83-4E8E-B5A1-60FACD6B3A17}"/>
            </c:ext>
          </c:extLst>
        </c:ser>
        <c:ser>
          <c:idx val="3"/>
          <c:order val="3"/>
          <c:tx>
            <c:strRef>
              <c:f>'RTs Berger'!$A$26:$B$26</c:f>
              <c:strCache>
                <c:ptCount val="2"/>
                <c:pt idx="1">
                  <c:v>negative primes</c:v>
                </c:pt>
              </c:strCache>
            </c:strRef>
          </c:tx>
          <c:spPr>
            <a:solidFill>
              <a:schemeClr val="bg1">
                <a:lumMod val="95000"/>
              </a:schemeClr>
            </a:solidFill>
            <a:ln>
              <a:solidFill>
                <a:schemeClr val="tx1"/>
              </a:solidFill>
            </a:ln>
            <a:effectLst/>
          </c:spPr>
          <c:invertIfNegative val="0"/>
          <c:errBars>
            <c:errBarType val="both"/>
            <c:errValType val="cust"/>
            <c:noEndCap val="0"/>
            <c:plus>
              <c:numRef>
                <c:f>'RTs Berger'!$C$35:$D$35</c:f>
                <c:numCache>
                  <c:formatCode>General</c:formatCode>
                  <c:ptCount val="2"/>
                  <c:pt idx="0">
                    <c:v>8.3700000000000028</c:v>
                  </c:pt>
                  <c:pt idx="1">
                    <c:v>7.85</c:v>
                  </c:pt>
                </c:numCache>
              </c:numRef>
            </c:plus>
            <c:minus>
              <c:numRef>
                <c:f>'RTs Berger'!$C$35:$D$35</c:f>
                <c:numCache>
                  <c:formatCode>General</c:formatCode>
                  <c:ptCount val="2"/>
                  <c:pt idx="0">
                    <c:v>8.3700000000000028</c:v>
                  </c:pt>
                  <c:pt idx="1">
                    <c:v>7.85</c:v>
                  </c:pt>
                </c:numCache>
              </c:numRef>
            </c:minus>
            <c:spPr>
              <a:noFill/>
              <a:ln w="9525" cap="flat" cmpd="sng" algn="ctr">
                <a:solidFill>
                  <a:schemeClr val="tx1"/>
                </a:solidFill>
                <a:round/>
              </a:ln>
              <a:effectLst/>
            </c:spPr>
          </c:errBars>
          <c:cat>
            <c:multiLvlStrRef>
              <c:f>'RTs Berger'!$C$21:$D$22</c:f>
              <c:multiLvlStrCache>
                <c:ptCount val="2"/>
                <c:lvl>
                  <c:pt idx="0">
                    <c:v>positive</c:v>
                  </c:pt>
                  <c:pt idx="1">
                    <c:v>negative</c:v>
                  </c:pt>
                </c:lvl>
                <c:lvl>
                  <c:pt idx="0">
                    <c:v>targets</c:v>
                  </c:pt>
                </c:lvl>
              </c:multiLvlStrCache>
            </c:multiLvlStrRef>
          </c:cat>
          <c:val>
            <c:numRef>
              <c:f>'RTs Berger'!$C$26:$D$26</c:f>
              <c:numCache>
                <c:formatCode>General</c:formatCode>
                <c:ptCount val="2"/>
                <c:pt idx="0">
                  <c:v>696</c:v>
                </c:pt>
                <c:pt idx="1">
                  <c:v>693</c:v>
                </c:pt>
              </c:numCache>
            </c:numRef>
          </c:val>
          <c:extLst xmlns:c16r2="http://schemas.microsoft.com/office/drawing/2015/06/chart">
            <c:ext xmlns:c16="http://schemas.microsoft.com/office/drawing/2014/chart" uri="{C3380CC4-5D6E-409C-BE32-E72D297353CC}">
              <c16:uniqueId val="{00000003-BC83-4E8E-B5A1-60FACD6B3A17}"/>
            </c:ext>
          </c:extLst>
        </c:ser>
        <c:dLbls>
          <c:showLegendKey val="0"/>
          <c:showVal val="0"/>
          <c:showCatName val="0"/>
          <c:showSerName val="0"/>
          <c:showPercent val="0"/>
          <c:showBubbleSize val="0"/>
        </c:dLbls>
        <c:gapWidth val="219"/>
        <c:overlap val="-27"/>
        <c:axId val="126587264"/>
        <c:axId val="126588800"/>
      </c:barChart>
      <c:catAx>
        <c:axId val="126587264"/>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6588800"/>
        <c:crosses val="autoZero"/>
        <c:auto val="1"/>
        <c:lblAlgn val="ctr"/>
        <c:lblOffset val="100"/>
        <c:noMultiLvlLbl val="0"/>
      </c:catAx>
      <c:valAx>
        <c:axId val="126588800"/>
        <c:scaling>
          <c:orientation val="minMax"/>
          <c:max val="850"/>
          <c:min val="600"/>
        </c:scaling>
        <c:delete val="0"/>
        <c:axPos val="l"/>
        <c:majorGridlines>
          <c:spPr>
            <a:ln w="9525" cap="flat" cmpd="sng" algn="ctr">
              <a:solidFill>
                <a:schemeClr val="bg1">
                  <a:lumMod val="7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US"/>
                  <a:t>Latencies in ms</a:t>
                </a:r>
              </a:p>
            </c:rich>
          </c:tx>
          <c:layout>
            <c:manualLayout>
              <c:xMode val="edge"/>
              <c:yMode val="edge"/>
              <c:x val="1.00628938790982E-2"/>
              <c:y val="0.280595226807339"/>
            </c:manualLayout>
          </c:layout>
          <c:overlay val="0"/>
          <c:spPr>
            <a:noFill/>
            <a:ln>
              <a:noFill/>
            </a:ln>
            <a:effectLst/>
          </c:spPr>
        </c:title>
        <c:numFmt formatCode="General" sourceLinked="1"/>
        <c:majorTickMark val="in"/>
        <c:minorTickMark val="in"/>
        <c:tickLblPos val="nextTo"/>
        <c:spPr>
          <a:noFill/>
          <a:ln>
            <a:solidFill>
              <a:schemeClr val="bg1">
                <a:lumMod val="7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6587264"/>
        <c:crosses val="autoZero"/>
        <c:crossBetween val="between"/>
        <c:majorUnit val="50"/>
        <c:minorUnit val="5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fr-F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B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'RTs de Liver'!$A$22:$B$22</c:f>
              <c:strCache>
                <c:ptCount val="2"/>
                <c:pt idx="1">
                  <c:v>neutral primes</c:v>
                </c:pt>
              </c:strCache>
            </c:strRef>
          </c:tx>
          <c:spPr>
            <a:solidFill>
              <a:schemeClr val="tx1">
                <a:lumMod val="65000"/>
                <a:lumOff val="35000"/>
              </a:schemeClr>
            </a:solidFill>
            <a:ln>
              <a:solidFill>
                <a:schemeClr val="tx1"/>
              </a:solidFill>
            </a:ln>
            <a:effectLst/>
          </c:spPr>
          <c:invertIfNegative val="0"/>
          <c:errBars>
            <c:errBarType val="both"/>
            <c:errValType val="cust"/>
            <c:noEndCap val="0"/>
            <c:plus>
              <c:numRef>
                <c:f>'RTs de Liver'!$C$29:$E$29</c:f>
                <c:numCache>
                  <c:formatCode>General</c:formatCode>
                  <c:ptCount val="3"/>
                  <c:pt idx="0">
                    <c:v>7.18</c:v>
                  </c:pt>
                  <c:pt idx="1">
                    <c:v>7.96</c:v>
                  </c:pt>
                  <c:pt idx="2">
                    <c:v>9.06</c:v>
                  </c:pt>
                </c:numCache>
              </c:numRef>
            </c:plus>
            <c:minus>
              <c:numRef>
                <c:f>'RTs de Liver'!$C$29:$E$29</c:f>
                <c:numCache>
                  <c:formatCode>General</c:formatCode>
                  <c:ptCount val="3"/>
                  <c:pt idx="0">
                    <c:v>7.18</c:v>
                  </c:pt>
                  <c:pt idx="1">
                    <c:v>7.96</c:v>
                  </c:pt>
                  <c:pt idx="2">
                    <c:v>9.06</c:v>
                  </c:pt>
                </c:numCache>
              </c:numRef>
            </c:minus>
            <c:spPr>
              <a:noFill/>
              <a:ln w="9525" cap="flat" cmpd="sng" algn="ctr">
                <a:solidFill>
                  <a:schemeClr val="tx1"/>
                </a:solidFill>
                <a:round/>
              </a:ln>
              <a:effectLst/>
            </c:spPr>
          </c:errBars>
          <c:cat>
            <c:multiLvlStrRef>
              <c:f>'RTs de Liver'!$C$20:$E$21</c:f>
              <c:multiLvlStrCache>
                <c:ptCount val="3"/>
                <c:lvl>
                  <c:pt idx="0">
                    <c:v>ambivalent</c:v>
                  </c:pt>
                  <c:pt idx="1">
                    <c:v>positive</c:v>
                  </c:pt>
                  <c:pt idx="2">
                    <c:v>negative</c:v>
                  </c:pt>
                </c:lvl>
                <c:lvl>
                  <c:pt idx="0">
                    <c:v>targets</c:v>
                  </c:pt>
                </c:lvl>
              </c:multiLvlStrCache>
            </c:multiLvlStrRef>
          </c:cat>
          <c:val>
            <c:numRef>
              <c:f>'RTs de Liver'!$C$22:$E$22</c:f>
              <c:numCache>
                <c:formatCode>General</c:formatCode>
                <c:ptCount val="3"/>
                <c:pt idx="0">
                  <c:v>777</c:v>
                </c:pt>
                <c:pt idx="1">
                  <c:v>662</c:v>
                </c:pt>
                <c:pt idx="2">
                  <c:v>714</c:v>
                </c:pt>
              </c:numCache>
            </c:numRef>
          </c:val>
          <c:extLst xmlns:c16r2="http://schemas.microsoft.com/office/drawing/2015/06/chart">
            <c:ext xmlns:c16="http://schemas.microsoft.com/office/drawing/2014/chart" uri="{C3380CC4-5D6E-409C-BE32-E72D297353CC}">
              <c16:uniqueId val="{00000000-AFBB-45DB-B53A-1A24625A3312}"/>
            </c:ext>
          </c:extLst>
        </c:ser>
        <c:ser>
          <c:idx val="1"/>
          <c:order val="1"/>
          <c:tx>
            <c:strRef>
              <c:f>'RTs de Liver'!$A$23:$B$23</c:f>
              <c:strCache>
                <c:ptCount val="2"/>
                <c:pt idx="1">
                  <c:v>positive primes</c:v>
                </c:pt>
              </c:strCache>
            </c:strRef>
          </c:tx>
          <c:spPr>
            <a:solidFill>
              <a:schemeClr val="bg1">
                <a:lumMod val="65000"/>
              </a:schemeClr>
            </a:solidFill>
            <a:ln>
              <a:solidFill>
                <a:schemeClr val="tx1"/>
              </a:solidFill>
            </a:ln>
            <a:effectLst/>
          </c:spPr>
          <c:invertIfNegative val="0"/>
          <c:errBars>
            <c:errBarType val="both"/>
            <c:errValType val="cust"/>
            <c:noEndCap val="0"/>
            <c:plus>
              <c:numRef>
                <c:f>'RTs de Liver'!$C$30:$E$30</c:f>
                <c:numCache>
                  <c:formatCode>General</c:formatCode>
                  <c:ptCount val="3"/>
                  <c:pt idx="0">
                    <c:v>7.51</c:v>
                  </c:pt>
                  <c:pt idx="1">
                    <c:v>7.79</c:v>
                  </c:pt>
                  <c:pt idx="2">
                    <c:v>7.98</c:v>
                  </c:pt>
                </c:numCache>
              </c:numRef>
            </c:plus>
            <c:minus>
              <c:numRef>
                <c:f>'RTs de Liver'!$C$30:$E$30</c:f>
                <c:numCache>
                  <c:formatCode>General</c:formatCode>
                  <c:ptCount val="3"/>
                  <c:pt idx="0">
                    <c:v>7.51</c:v>
                  </c:pt>
                  <c:pt idx="1">
                    <c:v>7.79</c:v>
                  </c:pt>
                  <c:pt idx="2">
                    <c:v>7.98</c:v>
                  </c:pt>
                </c:numCache>
              </c:numRef>
            </c:minus>
            <c:spPr>
              <a:noFill/>
              <a:ln w="9525" cap="flat" cmpd="sng" algn="ctr">
                <a:solidFill>
                  <a:schemeClr val="tx1"/>
                </a:solidFill>
                <a:round/>
              </a:ln>
              <a:effectLst/>
            </c:spPr>
          </c:errBars>
          <c:cat>
            <c:multiLvlStrRef>
              <c:f>'RTs de Liver'!$C$20:$E$21</c:f>
              <c:multiLvlStrCache>
                <c:ptCount val="3"/>
                <c:lvl>
                  <c:pt idx="0">
                    <c:v>ambivalent</c:v>
                  </c:pt>
                  <c:pt idx="1">
                    <c:v>positive</c:v>
                  </c:pt>
                  <c:pt idx="2">
                    <c:v>negative</c:v>
                  </c:pt>
                </c:lvl>
                <c:lvl>
                  <c:pt idx="0">
                    <c:v>targets</c:v>
                  </c:pt>
                </c:lvl>
              </c:multiLvlStrCache>
            </c:multiLvlStrRef>
          </c:cat>
          <c:val>
            <c:numRef>
              <c:f>'RTs de Liver'!$C$23:$E$23</c:f>
              <c:numCache>
                <c:formatCode>General</c:formatCode>
                <c:ptCount val="3"/>
                <c:pt idx="0">
                  <c:v>778</c:v>
                </c:pt>
                <c:pt idx="1">
                  <c:v>650</c:v>
                </c:pt>
                <c:pt idx="2">
                  <c:v>716</c:v>
                </c:pt>
              </c:numCache>
            </c:numRef>
          </c:val>
          <c:extLst xmlns:c16r2="http://schemas.microsoft.com/office/drawing/2015/06/chart">
            <c:ext xmlns:c16="http://schemas.microsoft.com/office/drawing/2014/chart" uri="{C3380CC4-5D6E-409C-BE32-E72D297353CC}">
              <c16:uniqueId val="{00000001-AFBB-45DB-B53A-1A24625A3312}"/>
            </c:ext>
          </c:extLst>
        </c:ser>
        <c:ser>
          <c:idx val="2"/>
          <c:order val="2"/>
          <c:tx>
            <c:strRef>
              <c:f>'RTs de Liver'!$A$24:$B$24</c:f>
              <c:strCache>
                <c:ptCount val="2"/>
                <c:pt idx="1">
                  <c:v>negative primes</c:v>
                </c:pt>
              </c:strCache>
            </c:strRef>
          </c:tx>
          <c:spPr>
            <a:solidFill>
              <a:schemeClr val="bg1">
                <a:lumMod val="95000"/>
              </a:schemeClr>
            </a:solidFill>
            <a:ln>
              <a:solidFill>
                <a:schemeClr val="tx1"/>
              </a:solidFill>
            </a:ln>
            <a:effectLst/>
          </c:spPr>
          <c:invertIfNegative val="0"/>
          <c:errBars>
            <c:errBarType val="both"/>
            <c:errValType val="cust"/>
            <c:noEndCap val="0"/>
            <c:plus>
              <c:numRef>
                <c:f>'RTs de Liver'!$C$31:$E$31</c:f>
                <c:numCache>
                  <c:formatCode>General</c:formatCode>
                  <c:ptCount val="3"/>
                  <c:pt idx="0">
                    <c:v>8.11</c:v>
                  </c:pt>
                  <c:pt idx="1">
                    <c:v>8.15</c:v>
                  </c:pt>
                  <c:pt idx="2">
                    <c:v>9.2100000000000009</c:v>
                  </c:pt>
                </c:numCache>
              </c:numRef>
            </c:plus>
            <c:minus>
              <c:numRef>
                <c:f>'RTs de Liver'!$C$31:$E$31</c:f>
                <c:numCache>
                  <c:formatCode>General</c:formatCode>
                  <c:ptCount val="3"/>
                  <c:pt idx="0">
                    <c:v>8.11</c:v>
                  </c:pt>
                  <c:pt idx="1">
                    <c:v>8.15</c:v>
                  </c:pt>
                  <c:pt idx="2">
                    <c:v>9.2100000000000009</c:v>
                  </c:pt>
                </c:numCache>
              </c:numRef>
            </c:minus>
            <c:spPr>
              <a:noFill/>
              <a:ln w="9525" cap="flat" cmpd="sng" algn="ctr">
                <a:solidFill>
                  <a:schemeClr val="tx1"/>
                </a:solidFill>
                <a:round/>
              </a:ln>
              <a:effectLst/>
            </c:spPr>
          </c:errBars>
          <c:cat>
            <c:multiLvlStrRef>
              <c:f>'RTs de Liver'!$C$20:$E$21</c:f>
              <c:multiLvlStrCache>
                <c:ptCount val="3"/>
                <c:lvl>
                  <c:pt idx="0">
                    <c:v>ambivalent</c:v>
                  </c:pt>
                  <c:pt idx="1">
                    <c:v>positive</c:v>
                  </c:pt>
                  <c:pt idx="2">
                    <c:v>negative</c:v>
                  </c:pt>
                </c:lvl>
                <c:lvl>
                  <c:pt idx="0">
                    <c:v>targets</c:v>
                  </c:pt>
                </c:lvl>
              </c:multiLvlStrCache>
            </c:multiLvlStrRef>
          </c:cat>
          <c:val>
            <c:numRef>
              <c:f>'RTs de Liver'!$C$24:$E$24</c:f>
              <c:numCache>
                <c:formatCode>General</c:formatCode>
                <c:ptCount val="3"/>
                <c:pt idx="0">
                  <c:v>779</c:v>
                </c:pt>
                <c:pt idx="1">
                  <c:v>672</c:v>
                </c:pt>
                <c:pt idx="2">
                  <c:v>719</c:v>
                </c:pt>
              </c:numCache>
            </c:numRef>
          </c:val>
          <c:extLst xmlns:c16r2="http://schemas.microsoft.com/office/drawing/2015/06/chart">
            <c:ext xmlns:c16="http://schemas.microsoft.com/office/drawing/2014/chart" uri="{C3380CC4-5D6E-409C-BE32-E72D297353CC}">
              <c16:uniqueId val="{00000002-AFBB-45DB-B53A-1A24625A3312}"/>
            </c:ext>
          </c:extLst>
        </c:ser>
        <c:dLbls>
          <c:showLegendKey val="0"/>
          <c:showVal val="0"/>
          <c:showCatName val="0"/>
          <c:showSerName val="0"/>
          <c:showPercent val="0"/>
          <c:showBubbleSize val="0"/>
        </c:dLbls>
        <c:gapWidth val="219"/>
        <c:overlap val="-27"/>
        <c:axId val="126613376"/>
        <c:axId val="126614912"/>
      </c:barChart>
      <c:catAx>
        <c:axId val="126613376"/>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6614912"/>
        <c:crosses val="autoZero"/>
        <c:auto val="1"/>
        <c:lblAlgn val="ctr"/>
        <c:lblOffset val="100"/>
        <c:noMultiLvlLbl val="0"/>
      </c:catAx>
      <c:valAx>
        <c:axId val="126614912"/>
        <c:scaling>
          <c:orientation val="minMax"/>
          <c:max val="850"/>
          <c:min val="600"/>
        </c:scaling>
        <c:delete val="0"/>
        <c:axPos val="l"/>
        <c:majorGridlines>
          <c:spPr>
            <a:ln w="9525" cap="flat" cmpd="sng" algn="ctr">
              <a:solidFill>
                <a:schemeClr val="bg1">
                  <a:lumMod val="7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US"/>
                  <a:t>Latencies in ms</a:t>
                </a:r>
              </a:p>
            </c:rich>
          </c:tx>
          <c:layout>
            <c:manualLayout>
              <c:xMode val="edge"/>
              <c:yMode val="edge"/>
              <c:x val="1.00628938790982E-2"/>
              <c:y val="0.280595226807339"/>
            </c:manualLayout>
          </c:layout>
          <c:overlay val="0"/>
          <c:spPr>
            <a:noFill/>
            <a:ln>
              <a:noFill/>
            </a:ln>
            <a:effectLst/>
          </c:spPr>
        </c:title>
        <c:numFmt formatCode="General" sourceLinked="1"/>
        <c:majorTickMark val="in"/>
        <c:minorTickMark val="in"/>
        <c:tickLblPos val="nextTo"/>
        <c:spPr>
          <a:noFill/>
          <a:ln>
            <a:solidFill>
              <a:schemeClr val="bg1">
                <a:lumMod val="7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6613376"/>
        <c:crosses val="autoZero"/>
        <c:crossBetween val="between"/>
        <c:majorUnit val="50"/>
        <c:minorUnit val="5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fr-F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B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'RTs Berger'!$A$23:$B$23</c:f>
              <c:strCache>
                <c:ptCount val="2"/>
                <c:pt idx="1">
                  <c:v>ambivalent primes</c:v>
                </c:pt>
              </c:strCache>
            </c:strRef>
          </c:tx>
          <c:spPr>
            <a:solidFill>
              <a:schemeClr val="tx1">
                <a:lumMod val="75000"/>
                <a:lumOff val="25000"/>
              </a:schemeClr>
            </a:solidFill>
            <a:ln>
              <a:solidFill>
                <a:schemeClr val="tx1"/>
              </a:solidFill>
            </a:ln>
            <a:effectLst/>
          </c:spPr>
          <c:invertIfNegative val="0"/>
          <c:errBars>
            <c:errBarType val="both"/>
            <c:errValType val="cust"/>
            <c:noEndCap val="0"/>
            <c:plus>
              <c:numRef>
                <c:f>'RTs Berger'!$C$32:$D$32</c:f>
                <c:numCache>
                  <c:formatCode>General</c:formatCode>
                  <c:ptCount val="2"/>
                  <c:pt idx="0">
                    <c:v>6.6</c:v>
                  </c:pt>
                  <c:pt idx="1">
                    <c:v>6.5</c:v>
                  </c:pt>
                </c:numCache>
              </c:numRef>
            </c:plus>
            <c:minus>
              <c:numRef>
                <c:f>'RTs Berger'!$C$32:$D$32</c:f>
                <c:numCache>
                  <c:formatCode>General</c:formatCode>
                  <c:ptCount val="2"/>
                  <c:pt idx="0">
                    <c:v>6.6</c:v>
                  </c:pt>
                  <c:pt idx="1">
                    <c:v>6.5</c:v>
                  </c:pt>
                </c:numCache>
              </c:numRef>
            </c:minus>
            <c:spPr>
              <a:noFill/>
              <a:ln w="9525" cap="flat" cmpd="sng" algn="ctr">
                <a:solidFill>
                  <a:schemeClr val="tx1"/>
                </a:solidFill>
                <a:round/>
              </a:ln>
              <a:effectLst/>
            </c:spPr>
          </c:errBars>
          <c:cat>
            <c:multiLvlStrRef>
              <c:f>'RTs Berger'!$C$21:$D$22</c:f>
              <c:multiLvlStrCache>
                <c:ptCount val="2"/>
                <c:lvl>
                  <c:pt idx="0">
                    <c:v>positive</c:v>
                  </c:pt>
                  <c:pt idx="1">
                    <c:v>negative</c:v>
                  </c:pt>
                </c:lvl>
                <c:lvl>
                  <c:pt idx="0">
                    <c:v>targets</c:v>
                  </c:pt>
                </c:lvl>
              </c:multiLvlStrCache>
            </c:multiLvlStrRef>
          </c:cat>
          <c:val>
            <c:numRef>
              <c:f>'RTs Berger'!$C$23:$D$23</c:f>
              <c:numCache>
                <c:formatCode>General</c:formatCode>
                <c:ptCount val="2"/>
                <c:pt idx="0">
                  <c:v>739</c:v>
                </c:pt>
                <c:pt idx="1">
                  <c:v>762</c:v>
                </c:pt>
              </c:numCache>
            </c:numRef>
          </c:val>
          <c:extLst xmlns:c16r2="http://schemas.microsoft.com/office/drawing/2015/06/chart">
            <c:ext xmlns:c16="http://schemas.microsoft.com/office/drawing/2014/chart" uri="{C3380CC4-5D6E-409C-BE32-E72D297353CC}">
              <c16:uniqueId val="{00000000-D0D7-42C9-87D3-EA9073B6293D}"/>
            </c:ext>
          </c:extLst>
        </c:ser>
        <c:ser>
          <c:idx val="1"/>
          <c:order val="1"/>
          <c:tx>
            <c:strRef>
              <c:f>'RTs Berger'!$A$24:$B$24</c:f>
              <c:strCache>
                <c:ptCount val="2"/>
                <c:pt idx="1">
                  <c:v>neutral primes</c:v>
                </c:pt>
              </c:strCache>
            </c:strRef>
          </c:tx>
          <c:spPr>
            <a:solidFill>
              <a:schemeClr val="tx1">
                <a:lumMod val="65000"/>
                <a:lumOff val="35000"/>
              </a:schemeClr>
            </a:solidFill>
            <a:ln>
              <a:solidFill>
                <a:schemeClr val="tx1"/>
              </a:solidFill>
            </a:ln>
            <a:effectLst/>
          </c:spPr>
          <c:invertIfNegative val="0"/>
          <c:errBars>
            <c:errBarType val="both"/>
            <c:errValType val="cust"/>
            <c:noEndCap val="0"/>
            <c:plus>
              <c:numRef>
                <c:f>'RTs Berger'!$C$33:$D$33</c:f>
                <c:numCache>
                  <c:formatCode>General</c:formatCode>
                  <c:ptCount val="2"/>
                  <c:pt idx="0">
                    <c:v>5.84</c:v>
                  </c:pt>
                  <c:pt idx="1">
                    <c:v>6.1199999999999974</c:v>
                  </c:pt>
                </c:numCache>
              </c:numRef>
            </c:plus>
            <c:minus>
              <c:numRef>
                <c:f>'RTs Berger'!$C$33:$D$33</c:f>
                <c:numCache>
                  <c:formatCode>General</c:formatCode>
                  <c:ptCount val="2"/>
                  <c:pt idx="0">
                    <c:v>5.84</c:v>
                  </c:pt>
                  <c:pt idx="1">
                    <c:v>6.1199999999999974</c:v>
                  </c:pt>
                </c:numCache>
              </c:numRef>
            </c:minus>
            <c:spPr>
              <a:noFill/>
              <a:ln w="9525" cap="flat" cmpd="sng" algn="ctr">
                <a:solidFill>
                  <a:schemeClr val="tx1"/>
                </a:solidFill>
                <a:round/>
              </a:ln>
              <a:effectLst/>
            </c:spPr>
          </c:errBars>
          <c:cat>
            <c:multiLvlStrRef>
              <c:f>'RTs Berger'!$C$21:$D$22</c:f>
              <c:multiLvlStrCache>
                <c:ptCount val="2"/>
                <c:lvl>
                  <c:pt idx="0">
                    <c:v>positive</c:v>
                  </c:pt>
                  <c:pt idx="1">
                    <c:v>negative</c:v>
                  </c:pt>
                </c:lvl>
                <c:lvl>
                  <c:pt idx="0">
                    <c:v>targets</c:v>
                  </c:pt>
                </c:lvl>
              </c:multiLvlStrCache>
            </c:multiLvlStrRef>
          </c:cat>
          <c:val>
            <c:numRef>
              <c:f>'RTs Berger'!$C$24:$D$24</c:f>
              <c:numCache>
                <c:formatCode>General</c:formatCode>
                <c:ptCount val="2"/>
                <c:pt idx="0">
                  <c:v>722</c:v>
                </c:pt>
                <c:pt idx="1">
                  <c:v>753</c:v>
                </c:pt>
              </c:numCache>
            </c:numRef>
          </c:val>
          <c:extLst xmlns:c16r2="http://schemas.microsoft.com/office/drawing/2015/06/chart">
            <c:ext xmlns:c16="http://schemas.microsoft.com/office/drawing/2014/chart" uri="{C3380CC4-5D6E-409C-BE32-E72D297353CC}">
              <c16:uniqueId val="{00000001-D0D7-42C9-87D3-EA9073B6293D}"/>
            </c:ext>
          </c:extLst>
        </c:ser>
        <c:ser>
          <c:idx val="2"/>
          <c:order val="2"/>
          <c:tx>
            <c:strRef>
              <c:f>'RTs Berger'!$A$25:$B$25</c:f>
              <c:strCache>
                <c:ptCount val="2"/>
                <c:pt idx="1">
                  <c:v>positive primes</c:v>
                </c:pt>
              </c:strCache>
            </c:strRef>
          </c:tx>
          <c:spPr>
            <a:solidFill>
              <a:schemeClr val="bg1">
                <a:lumMod val="65000"/>
              </a:schemeClr>
            </a:solidFill>
            <a:ln>
              <a:solidFill>
                <a:schemeClr val="tx1"/>
              </a:solidFill>
            </a:ln>
            <a:effectLst/>
          </c:spPr>
          <c:invertIfNegative val="0"/>
          <c:errBars>
            <c:errBarType val="both"/>
            <c:errValType val="cust"/>
            <c:noEndCap val="0"/>
            <c:plus>
              <c:numRef>
                <c:f>'RTs Berger'!$C$34:$D$34</c:f>
                <c:numCache>
                  <c:formatCode>General</c:formatCode>
                  <c:ptCount val="2"/>
                  <c:pt idx="0">
                    <c:v>9.7900000000000009</c:v>
                  </c:pt>
                  <c:pt idx="1">
                    <c:v>8.11</c:v>
                  </c:pt>
                </c:numCache>
              </c:numRef>
            </c:plus>
            <c:minus>
              <c:numRef>
                <c:f>'RTs Berger'!$C$34:$D$34</c:f>
                <c:numCache>
                  <c:formatCode>General</c:formatCode>
                  <c:ptCount val="2"/>
                  <c:pt idx="0">
                    <c:v>9.7900000000000009</c:v>
                  </c:pt>
                  <c:pt idx="1">
                    <c:v>8.11</c:v>
                  </c:pt>
                </c:numCache>
              </c:numRef>
            </c:minus>
            <c:spPr>
              <a:noFill/>
              <a:ln w="9525" cap="flat" cmpd="sng" algn="ctr">
                <a:solidFill>
                  <a:schemeClr val="tx1"/>
                </a:solidFill>
                <a:round/>
              </a:ln>
              <a:effectLst/>
            </c:spPr>
          </c:errBars>
          <c:cat>
            <c:multiLvlStrRef>
              <c:f>'RTs Berger'!$C$21:$D$22</c:f>
              <c:multiLvlStrCache>
                <c:ptCount val="2"/>
                <c:lvl>
                  <c:pt idx="0">
                    <c:v>positive</c:v>
                  </c:pt>
                  <c:pt idx="1">
                    <c:v>negative</c:v>
                  </c:pt>
                </c:lvl>
                <c:lvl>
                  <c:pt idx="0">
                    <c:v>targets</c:v>
                  </c:pt>
                </c:lvl>
              </c:multiLvlStrCache>
            </c:multiLvlStrRef>
          </c:cat>
          <c:val>
            <c:numRef>
              <c:f>'RTs Berger'!$C$25:$D$25</c:f>
              <c:numCache>
                <c:formatCode>General</c:formatCode>
                <c:ptCount val="2"/>
                <c:pt idx="0">
                  <c:v>731</c:v>
                </c:pt>
                <c:pt idx="1">
                  <c:v>747</c:v>
                </c:pt>
              </c:numCache>
            </c:numRef>
          </c:val>
          <c:extLst xmlns:c16r2="http://schemas.microsoft.com/office/drawing/2015/06/chart">
            <c:ext xmlns:c16="http://schemas.microsoft.com/office/drawing/2014/chart" uri="{C3380CC4-5D6E-409C-BE32-E72D297353CC}">
              <c16:uniqueId val="{00000002-D0D7-42C9-87D3-EA9073B6293D}"/>
            </c:ext>
          </c:extLst>
        </c:ser>
        <c:ser>
          <c:idx val="3"/>
          <c:order val="3"/>
          <c:tx>
            <c:strRef>
              <c:f>'RTs Berger'!$A$26:$B$26</c:f>
              <c:strCache>
                <c:ptCount val="2"/>
                <c:pt idx="1">
                  <c:v>negative primes</c:v>
                </c:pt>
              </c:strCache>
            </c:strRef>
          </c:tx>
          <c:spPr>
            <a:solidFill>
              <a:schemeClr val="bg1">
                <a:lumMod val="95000"/>
              </a:schemeClr>
            </a:solidFill>
            <a:ln>
              <a:solidFill>
                <a:schemeClr val="tx1"/>
              </a:solidFill>
            </a:ln>
            <a:effectLst/>
          </c:spPr>
          <c:invertIfNegative val="0"/>
          <c:errBars>
            <c:errBarType val="both"/>
            <c:errValType val="cust"/>
            <c:noEndCap val="0"/>
            <c:plus>
              <c:numRef>
                <c:f>'RTs Berger'!$C$35:$D$35</c:f>
                <c:numCache>
                  <c:formatCode>General</c:formatCode>
                  <c:ptCount val="2"/>
                  <c:pt idx="0">
                    <c:v>8.2900000000000009</c:v>
                  </c:pt>
                  <c:pt idx="1">
                    <c:v>9.2200000000000024</c:v>
                  </c:pt>
                </c:numCache>
              </c:numRef>
            </c:plus>
            <c:minus>
              <c:numRef>
                <c:f>'RTs Berger'!$C$35:$D$35</c:f>
                <c:numCache>
                  <c:formatCode>General</c:formatCode>
                  <c:ptCount val="2"/>
                  <c:pt idx="0">
                    <c:v>8.2900000000000009</c:v>
                  </c:pt>
                  <c:pt idx="1">
                    <c:v>9.2200000000000024</c:v>
                  </c:pt>
                </c:numCache>
              </c:numRef>
            </c:minus>
            <c:spPr>
              <a:noFill/>
              <a:ln w="9525" cap="flat" cmpd="sng" algn="ctr">
                <a:solidFill>
                  <a:schemeClr val="tx1"/>
                </a:solidFill>
                <a:round/>
              </a:ln>
              <a:effectLst/>
            </c:spPr>
          </c:errBars>
          <c:cat>
            <c:multiLvlStrRef>
              <c:f>'RTs Berger'!$C$21:$D$22</c:f>
              <c:multiLvlStrCache>
                <c:ptCount val="2"/>
                <c:lvl>
                  <c:pt idx="0">
                    <c:v>positive</c:v>
                  </c:pt>
                  <c:pt idx="1">
                    <c:v>negative</c:v>
                  </c:pt>
                </c:lvl>
                <c:lvl>
                  <c:pt idx="0">
                    <c:v>targets</c:v>
                  </c:pt>
                </c:lvl>
              </c:multiLvlStrCache>
            </c:multiLvlStrRef>
          </c:cat>
          <c:val>
            <c:numRef>
              <c:f>'RTs Berger'!$C$26:$D$26</c:f>
              <c:numCache>
                <c:formatCode>General</c:formatCode>
                <c:ptCount val="2"/>
                <c:pt idx="0">
                  <c:v>745</c:v>
                </c:pt>
                <c:pt idx="1">
                  <c:v>741</c:v>
                </c:pt>
              </c:numCache>
            </c:numRef>
          </c:val>
          <c:extLst xmlns:c16r2="http://schemas.microsoft.com/office/drawing/2015/06/chart">
            <c:ext xmlns:c16="http://schemas.microsoft.com/office/drawing/2014/chart" uri="{C3380CC4-5D6E-409C-BE32-E72D297353CC}">
              <c16:uniqueId val="{00000003-D0D7-42C9-87D3-EA9073B6293D}"/>
            </c:ext>
          </c:extLst>
        </c:ser>
        <c:dLbls>
          <c:showLegendKey val="0"/>
          <c:showVal val="0"/>
          <c:showCatName val="0"/>
          <c:showSerName val="0"/>
          <c:showPercent val="0"/>
          <c:showBubbleSize val="0"/>
        </c:dLbls>
        <c:gapWidth val="219"/>
        <c:overlap val="-27"/>
        <c:axId val="126985728"/>
        <c:axId val="126987264"/>
      </c:barChart>
      <c:catAx>
        <c:axId val="126985728"/>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6987264"/>
        <c:crosses val="autoZero"/>
        <c:auto val="1"/>
        <c:lblAlgn val="ctr"/>
        <c:lblOffset val="100"/>
        <c:noMultiLvlLbl val="0"/>
      </c:catAx>
      <c:valAx>
        <c:axId val="126987264"/>
        <c:scaling>
          <c:orientation val="minMax"/>
          <c:max val="850"/>
          <c:min val="600"/>
        </c:scaling>
        <c:delete val="0"/>
        <c:axPos val="l"/>
        <c:majorGridlines>
          <c:spPr>
            <a:ln w="9525" cap="flat" cmpd="sng" algn="ctr">
              <a:solidFill>
                <a:schemeClr val="bg1">
                  <a:lumMod val="7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de-DE"/>
                  <a:t>Latencies in ms</a:t>
                </a:r>
              </a:p>
            </c:rich>
          </c:tx>
          <c:layout>
            <c:manualLayout>
              <c:xMode val="edge"/>
              <c:yMode val="edge"/>
              <c:x val="1.00628938790982E-2"/>
              <c:y val="0.280595226807339"/>
            </c:manualLayout>
          </c:layout>
          <c:overlay val="0"/>
          <c:spPr>
            <a:noFill/>
            <a:ln>
              <a:noFill/>
            </a:ln>
            <a:effectLst/>
          </c:spPr>
        </c:title>
        <c:numFmt formatCode="General" sourceLinked="1"/>
        <c:majorTickMark val="in"/>
        <c:minorTickMark val="in"/>
        <c:tickLblPos val="nextTo"/>
        <c:spPr>
          <a:noFill/>
          <a:ln>
            <a:solidFill>
              <a:schemeClr val="bg1">
                <a:lumMod val="7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6985728"/>
        <c:crosses val="autoZero"/>
        <c:crossBetween val="between"/>
        <c:majorUnit val="50"/>
        <c:minorUnit val="5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fr-F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B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'RTs de Liver'!$A$22:$B$22</c:f>
              <c:strCache>
                <c:ptCount val="2"/>
                <c:pt idx="1">
                  <c:v>neutral primes</c:v>
                </c:pt>
              </c:strCache>
            </c:strRef>
          </c:tx>
          <c:spPr>
            <a:solidFill>
              <a:schemeClr val="tx1">
                <a:lumMod val="65000"/>
                <a:lumOff val="35000"/>
              </a:schemeClr>
            </a:solidFill>
            <a:ln>
              <a:solidFill>
                <a:schemeClr val="tx1"/>
              </a:solidFill>
            </a:ln>
            <a:effectLst/>
          </c:spPr>
          <c:invertIfNegative val="0"/>
          <c:errBars>
            <c:errBarType val="both"/>
            <c:errValType val="cust"/>
            <c:noEndCap val="0"/>
            <c:plus>
              <c:numRef>
                <c:f>'RTs de Liver'!$C$29:$E$29</c:f>
                <c:numCache>
                  <c:formatCode>General</c:formatCode>
                  <c:ptCount val="3"/>
                  <c:pt idx="0">
                    <c:v>8.2100000000000009</c:v>
                  </c:pt>
                  <c:pt idx="1">
                    <c:v>9.3700000000000028</c:v>
                  </c:pt>
                  <c:pt idx="2">
                    <c:v>8.85</c:v>
                  </c:pt>
                </c:numCache>
              </c:numRef>
            </c:plus>
            <c:minus>
              <c:numRef>
                <c:f>'RTs de Liver'!$C$29:$E$29</c:f>
                <c:numCache>
                  <c:formatCode>General</c:formatCode>
                  <c:ptCount val="3"/>
                  <c:pt idx="0">
                    <c:v>8.2100000000000009</c:v>
                  </c:pt>
                  <c:pt idx="1">
                    <c:v>9.3700000000000028</c:v>
                  </c:pt>
                  <c:pt idx="2">
                    <c:v>8.85</c:v>
                  </c:pt>
                </c:numCache>
              </c:numRef>
            </c:minus>
            <c:spPr>
              <a:noFill/>
              <a:ln w="9525" cap="flat" cmpd="sng" algn="ctr">
                <a:solidFill>
                  <a:schemeClr val="tx1"/>
                </a:solidFill>
                <a:round/>
              </a:ln>
              <a:effectLst/>
            </c:spPr>
          </c:errBars>
          <c:cat>
            <c:multiLvlStrRef>
              <c:f>'RTs de Liver'!$C$20:$E$21</c:f>
              <c:multiLvlStrCache>
                <c:ptCount val="3"/>
                <c:lvl>
                  <c:pt idx="0">
                    <c:v>ambivalent</c:v>
                  </c:pt>
                  <c:pt idx="1">
                    <c:v>positive</c:v>
                  </c:pt>
                  <c:pt idx="2">
                    <c:v>negative</c:v>
                  </c:pt>
                </c:lvl>
                <c:lvl>
                  <c:pt idx="0">
                    <c:v>targets</c:v>
                  </c:pt>
                </c:lvl>
              </c:multiLvlStrCache>
            </c:multiLvlStrRef>
          </c:cat>
          <c:val>
            <c:numRef>
              <c:f>'RTs de Liver'!$C$22:$E$22</c:f>
              <c:numCache>
                <c:formatCode>General</c:formatCode>
                <c:ptCount val="3"/>
                <c:pt idx="0">
                  <c:v>824</c:v>
                </c:pt>
                <c:pt idx="1">
                  <c:v>746</c:v>
                </c:pt>
                <c:pt idx="2">
                  <c:v>753</c:v>
                </c:pt>
              </c:numCache>
            </c:numRef>
          </c:val>
          <c:extLst xmlns:c16r2="http://schemas.microsoft.com/office/drawing/2015/06/chart">
            <c:ext xmlns:c16="http://schemas.microsoft.com/office/drawing/2014/chart" uri="{C3380CC4-5D6E-409C-BE32-E72D297353CC}">
              <c16:uniqueId val="{00000000-4935-46D4-A9A4-9011D0FF216D}"/>
            </c:ext>
          </c:extLst>
        </c:ser>
        <c:ser>
          <c:idx val="1"/>
          <c:order val="1"/>
          <c:tx>
            <c:strRef>
              <c:f>'RTs de Liver'!$A$23:$B$23</c:f>
              <c:strCache>
                <c:ptCount val="2"/>
                <c:pt idx="1">
                  <c:v>positive primes</c:v>
                </c:pt>
              </c:strCache>
            </c:strRef>
          </c:tx>
          <c:spPr>
            <a:solidFill>
              <a:schemeClr val="bg1">
                <a:lumMod val="65000"/>
              </a:schemeClr>
            </a:solidFill>
            <a:ln>
              <a:solidFill>
                <a:schemeClr val="tx1"/>
              </a:solidFill>
            </a:ln>
            <a:effectLst/>
          </c:spPr>
          <c:invertIfNegative val="0"/>
          <c:errBars>
            <c:errBarType val="both"/>
            <c:errValType val="cust"/>
            <c:noEndCap val="0"/>
            <c:plus>
              <c:numRef>
                <c:f>'RTs de Liver'!$C$30:$E$30</c:f>
                <c:numCache>
                  <c:formatCode>General</c:formatCode>
                  <c:ptCount val="3"/>
                  <c:pt idx="0">
                    <c:v>7.51</c:v>
                  </c:pt>
                  <c:pt idx="1">
                    <c:v>8.2900000000000009</c:v>
                  </c:pt>
                  <c:pt idx="2">
                    <c:v>10.039999999999999</c:v>
                  </c:pt>
                </c:numCache>
              </c:numRef>
            </c:plus>
            <c:minus>
              <c:numRef>
                <c:f>'RTs de Liver'!$C$30:$E$30</c:f>
                <c:numCache>
                  <c:formatCode>General</c:formatCode>
                  <c:ptCount val="3"/>
                  <c:pt idx="0">
                    <c:v>7.51</c:v>
                  </c:pt>
                  <c:pt idx="1">
                    <c:v>8.2900000000000009</c:v>
                  </c:pt>
                  <c:pt idx="2">
                    <c:v>10.039999999999999</c:v>
                  </c:pt>
                </c:numCache>
              </c:numRef>
            </c:minus>
            <c:spPr>
              <a:noFill/>
              <a:ln w="9525" cap="flat" cmpd="sng" algn="ctr">
                <a:solidFill>
                  <a:schemeClr val="tx1"/>
                </a:solidFill>
                <a:round/>
              </a:ln>
              <a:effectLst/>
            </c:spPr>
          </c:errBars>
          <c:cat>
            <c:multiLvlStrRef>
              <c:f>'RTs de Liver'!$C$20:$E$21</c:f>
              <c:multiLvlStrCache>
                <c:ptCount val="3"/>
                <c:lvl>
                  <c:pt idx="0">
                    <c:v>ambivalent</c:v>
                  </c:pt>
                  <c:pt idx="1">
                    <c:v>positive</c:v>
                  </c:pt>
                  <c:pt idx="2">
                    <c:v>negative</c:v>
                  </c:pt>
                </c:lvl>
                <c:lvl>
                  <c:pt idx="0">
                    <c:v>targets</c:v>
                  </c:pt>
                </c:lvl>
              </c:multiLvlStrCache>
            </c:multiLvlStrRef>
          </c:cat>
          <c:val>
            <c:numRef>
              <c:f>'RTs de Liver'!$C$23:$E$23</c:f>
              <c:numCache>
                <c:formatCode>General</c:formatCode>
                <c:ptCount val="3"/>
                <c:pt idx="0">
                  <c:v>814</c:v>
                </c:pt>
                <c:pt idx="1">
                  <c:v>720</c:v>
                </c:pt>
                <c:pt idx="2">
                  <c:v>780</c:v>
                </c:pt>
              </c:numCache>
            </c:numRef>
          </c:val>
          <c:extLst xmlns:c16r2="http://schemas.microsoft.com/office/drawing/2015/06/chart">
            <c:ext xmlns:c16="http://schemas.microsoft.com/office/drawing/2014/chart" uri="{C3380CC4-5D6E-409C-BE32-E72D297353CC}">
              <c16:uniqueId val="{00000001-4935-46D4-A9A4-9011D0FF216D}"/>
            </c:ext>
          </c:extLst>
        </c:ser>
        <c:ser>
          <c:idx val="2"/>
          <c:order val="2"/>
          <c:tx>
            <c:strRef>
              <c:f>'RTs de Liver'!$A$24:$B$24</c:f>
              <c:strCache>
                <c:ptCount val="2"/>
                <c:pt idx="1">
                  <c:v>negative primes</c:v>
                </c:pt>
              </c:strCache>
            </c:strRef>
          </c:tx>
          <c:spPr>
            <a:solidFill>
              <a:schemeClr val="bg1">
                <a:lumMod val="95000"/>
              </a:schemeClr>
            </a:solidFill>
            <a:ln>
              <a:solidFill>
                <a:schemeClr val="tx1"/>
              </a:solidFill>
            </a:ln>
            <a:effectLst/>
          </c:spPr>
          <c:invertIfNegative val="0"/>
          <c:errBars>
            <c:errBarType val="both"/>
            <c:errValType val="cust"/>
            <c:noEndCap val="0"/>
            <c:plus>
              <c:numRef>
                <c:f>'RTs de Liver'!$C$31:$E$31</c:f>
                <c:numCache>
                  <c:formatCode>General</c:formatCode>
                  <c:ptCount val="3"/>
                  <c:pt idx="0">
                    <c:v>7.52</c:v>
                  </c:pt>
                  <c:pt idx="1">
                    <c:v>10.199999999999999</c:v>
                  </c:pt>
                  <c:pt idx="2">
                    <c:v>8.06</c:v>
                  </c:pt>
                </c:numCache>
              </c:numRef>
            </c:plus>
            <c:minus>
              <c:numRef>
                <c:f>'RTs de Liver'!$C$31:$E$31</c:f>
                <c:numCache>
                  <c:formatCode>General</c:formatCode>
                  <c:ptCount val="3"/>
                  <c:pt idx="0">
                    <c:v>7.52</c:v>
                  </c:pt>
                  <c:pt idx="1">
                    <c:v>10.199999999999999</c:v>
                  </c:pt>
                  <c:pt idx="2">
                    <c:v>8.06</c:v>
                  </c:pt>
                </c:numCache>
              </c:numRef>
            </c:minus>
            <c:spPr>
              <a:noFill/>
              <a:ln w="9525" cap="flat" cmpd="sng" algn="ctr">
                <a:solidFill>
                  <a:schemeClr val="tx1"/>
                </a:solidFill>
                <a:round/>
              </a:ln>
              <a:effectLst/>
            </c:spPr>
          </c:errBars>
          <c:cat>
            <c:multiLvlStrRef>
              <c:f>'RTs de Liver'!$C$20:$E$21</c:f>
              <c:multiLvlStrCache>
                <c:ptCount val="3"/>
                <c:lvl>
                  <c:pt idx="0">
                    <c:v>ambivalent</c:v>
                  </c:pt>
                  <c:pt idx="1">
                    <c:v>positive</c:v>
                  </c:pt>
                  <c:pt idx="2">
                    <c:v>negative</c:v>
                  </c:pt>
                </c:lvl>
                <c:lvl>
                  <c:pt idx="0">
                    <c:v>targets</c:v>
                  </c:pt>
                </c:lvl>
              </c:multiLvlStrCache>
            </c:multiLvlStrRef>
          </c:cat>
          <c:val>
            <c:numRef>
              <c:f>'RTs de Liver'!$C$24:$E$24</c:f>
              <c:numCache>
                <c:formatCode>General</c:formatCode>
                <c:ptCount val="3"/>
                <c:pt idx="0">
                  <c:v>813</c:v>
                </c:pt>
                <c:pt idx="1">
                  <c:v>759</c:v>
                </c:pt>
                <c:pt idx="2">
                  <c:v>739</c:v>
                </c:pt>
              </c:numCache>
            </c:numRef>
          </c:val>
          <c:extLst xmlns:c16r2="http://schemas.microsoft.com/office/drawing/2015/06/chart">
            <c:ext xmlns:c16="http://schemas.microsoft.com/office/drawing/2014/chart" uri="{C3380CC4-5D6E-409C-BE32-E72D297353CC}">
              <c16:uniqueId val="{00000002-4935-46D4-A9A4-9011D0FF216D}"/>
            </c:ext>
          </c:extLst>
        </c:ser>
        <c:dLbls>
          <c:showLegendKey val="0"/>
          <c:showVal val="0"/>
          <c:showCatName val="0"/>
          <c:showSerName val="0"/>
          <c:showPercent val="0"/>
          <c:showBubbleSize val="0"/>
        </c:dLbls>
        <c:gapWidth val="219"/>
        <c:overlap val="-27"/>
        <c:axId val="127151104"/>
        <c:axId val="127156992"/>
      </c:barChart>
      <c:catAx>
        <c:axId val="127151104"/>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7156992"/>
        <c:crosses val="autoZero"/>
        <c:auto val="1"/>
        <c:lblAlgn val="ctr"/>
        <c:lblOffset val="100"/>
        <c:noMultiLvlLbl val="0"/>
      </c:catAx>
      <c:valAx>
        <c:axId val="127156992"/>
        <c:scaling>
          <c:orientation val="minMax"/>
          <c:max val="850"/>
          <c:min val="600"/>
        </c:scaling>
        <c:delete val="0"/>
        <c:axPos val="l"/>
        <c:majorGridlines>
          <c:spPr>
            <a:ln w="9525" cap="flat" cmpd="sng" algn="ctr">
              <a:solidFill>
                <a:schemeClr val="bg1">
                  <a:lumMod val="7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de-DE"/>
                  <a:t>Latencies in ms</a:t>
                </a:r>
              </a:p>
            </c:rich>
          </c:tx>
          <c:layout>
            <c:manualLayout>
              <c:xMode val="edge"/>
              <c:yMode val="edge"/>
              <c:x val="1.00628938790982E-2"/>
              <c:y val="0.280595226807339"/>
            </c:manualLayout>
          </c:layout>
          <c:overlay val="0"/>
          <c:spPr>
            <a:noFill/>
            <a:ln>
              <a:noFill/>
            </a:ln>
            <a:effectLst/>
          </c:spPr>
        </c:title>
        <c:numFmt formatCode="General" sourceLinked="1"/>
        <c:majorTickMark val="in"/>
        <c:minorTickMark val="in"/>
        <c:tickLblPos val="nextTo"/>
        <c:spPr>
          <a:noFill/>
          <a:ln>
            <a:solidFill>
              <a:schemeClr val="bg1">
                <a:lumMod val="7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7151104"/>
        <c:crosses val="autoZero"/>
        <c:crossBetween val="between"/>
        <c:majorUnit val="50"/>
        <c:minorUnit val="5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fr-F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fr-B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'[Graphs ImpAmb4_20180206.xlsx]RTs Berger'!$A$23:$B$23</c:f>
              <c:strCache>
                <c:ptCount val="2"/>
                <c:pt idx="1">
                  <c:v>ambivalent primes</c:v>
                </c:pt>
              </c:strCache>
            </c:strRef>
          </c:tx>
          <c:spPr>
            <a:solidFill>
              <a:schemeClr val="tx1">
                <a:lumMod val="75000"/>
                <a:lumOff val="25000"/>
              </a:schemeClr>
            </a:solidFill>
            <a:ln>
              <a:solidFill>
                <a:schemeClr val="tx1"/>
              </a:solidFill>
            </a:ln>
            <a:effectLst/>
          </c:spPr>
          <c:invertIfNegative val="0"/>
          <c:errBars>
            <c:errBarType val="both"/>
            <c:errValType val="cust"/>
            <c:noEndCap val="0"/>
            <c:plus>
              <c:numRef>
                <c:f>'[Graphs ImpAmb4_20180206.xlsx]RTs Berger'!$C$32:$D$32</c:f>
                <c:numCache>
                  <c:formatCode>General</c:formatCode>
                  <c:ptCount val="2"/>
                  <c:pt idx="0">
                    <c:v>5.95</c:v>
                  </c:pt>
                  <c:pt idx="1">
                    <c:v>5.96</c:v>
                  </c:pt>
                </c:numCache>
              </c:numRef>
            </c:plus>
            <c:minus>
              <c:numRef>
                <c:f>'[Graphs ImpAmb4_20180206.xlsx]RTs Berger'!$C$32:$D$32</c:f>
                <c:numCache>
                  <c:formatCode>General</c:formatCode>
                  <c:ptCount val="2"/>
                  <c:pt idx="0">
                    <c:v>5.95</c:v>
                  </c:pt>
                  <c:pt idx="1">
                    <c:v>5.96</c:v>
                  </c:pt>
                </c:numCache>
              </c:numRef>
            </c:minus>
            <c:spPr>
              <a:noFill/>
              <a:ln w="9525" cap="flat" cmpd="sng" algn="ctr">
                <a:solidFill>
                  <a:schemeClr val="tx1"/>
                </a:solidFill>
                <a:round/>
              </a:ln>
              <a:effectLst/>
            </c:spPr>
          </c:errBars>
          <c:cat>
            <c:multiLvlStrRef>
              <c:f>'[Graphs ImpAmb4_20180206.xlsx]RTs Berger'!$C$21:$D$22</c:f>
              <c:multiLvlStrCache>
                <c:ptCount val="2"/>
                <c:lvl>
                  <c:pt idx="0">
                    <c:v>positive</c:v>
                  </c:pt>
                  <c:pt idx="1">
                    <c:v>negative</c:v>
                  </c:pt>
                </c:lvl>
                <c:lvl>
                  <c:pt idx="0">
                    <c:v>targets</c:v>
                  </c:pt>
                </c:lvl>
              </c:multiLvlStrCache>
            </c:multiLvlStrRef>
          </c:cat>
          <c:val>
            <c:numRef>
              <c:f>'[Graphs ImpAmb4_20180206.xlsx]RTs Berger'!$C$23:$D$23</c:f>
              <c:numCache>
                <c:formatCode>General</c:formatCode>
                <c:ptCount val="2"/>
                <c:pt idx="0">
                  <c:v>648</c:v>
                </c:pt>
                <c:pt idx="1">
                  <c:v>674</c:v>
                </c:pt>
              </c:numCache>
            </c:numRef>
          </c:val>
          <c:extLst xmlns:c16r2="http://schemas.microsoft.com/office/drawing/2015/06/chart">
            <c:ext xmlns:c16="http://schemas.microsoft.com/office/drawing/2014/chart" uri="{C3380CC4-5D6E-409C-BE32-E72D297353CC}">
              <c16:uniqueId val="{00000000-B27D-48B9-8E63-481585C88638}"/>
            </c:ext>
          </c:extLst>
        </c:ser>
        <c:ser>
          <c:idx val="1"/>
          <c:order val="1"/>
          <c:tx>
            <c:strRef>
              <c:f>'[Graphs ImpAmb4_20180206.xlsx]RTs Berger'!$A$24:$B$24</c:f>
              <c:strCache>
                <c:ptCount val="2"/>
                <c:pt idx="1">
                  <c:v>neutral primes</c:v>
                </c:pt>
              </c:strCache>
            </c:strRef>
          </c:tx>
          <c:spPr>
            <a:solidFill>
              <a:schemeClr val="tx1">
                <a:lumMod val="65000"/>
                <a:lumOff val="35000"/>
              </a:schemeClr>
            </a:solidFill>
            <a:ln>
              <a:solidFill>
                <a:schemeClr val="tx1"/>
              </a:solidFill>
            </a:ln>
            <a:effectLst/>
          </c:spPr>
          <c:invertIfNegative val="0"/>
          <c:errBars>
            <c:errBarType val="both"/>
            <c:errValType val="cust"/>
            <c:noEndCap val="0"/>
            <c:plus>
              <c:numRef>
                <c:f>'[Graphs ImpAmb4_20180206.xlsx]RTs Berger'!$C$33:$D$33</c:f>
                <c:numCache>
                  <c:formatCode>General</c:formatCode>
                  <c:ptCount val="2"/>
                  <c:pt idx="0">
                    <c:v>5.84</c:v>
                  </c:pt>
                  <c:pt idx="1">
                    <c:v>6.41</c:v>
                  </c:pt>
                </c:numCache>
              </c:numRef>
            </c:plus>
            <c:minus>
              <c:numRef>
                <c:f>'[Graphs ImpAmb4_20180206.xlsx]RTs Berger'!$C$33:$D$33</c:f>
                <c:numCache>
                  <c:formatCode>General</c:formatCode>
                  <c:ptCount val="2"/>
                  <c:pt idx="0">
                    <c:v>5.84</c:v>
                  </c:pt>
                  <c:pt idx="1">
                    <c:v>6.41</c:v>
                  </c:pt>
                </c:numCache>
              </c:numRef>
            </c:minus>
            <c:spPr>
              <a:noFill/>
              <a:ln w="9525" cap="flat" cmpd="sng" algn="ctr">
                <a:solidFill>
                  <a:schemeClr val="tx1"/>
                </a:solidFill>
                <a:round/>
              </a:ln>
              <a:effectLst/>
            </c:spPr>
          </c:errBars>
          <c:cat>
            <c:multiLvlStrRef>
              <c:f>'[Graphs ImpAmb4_20180206.xlsx]RTs Berger'!$C$21:$D$22</c:f>
              <c:multiLvlStrCache>
                <c:ptCount val="2"/>
                <c:lvl>
                  <c:pt idx="0">
                    <c:v>positive</c:v>
                  </c:pt>
                  <c:pt idx="1">
                    <c:v>negative</c:v>
                  </c:pt>
                </c:lvl>
                <c:lvl>
                  <c:pt idx="0">
                    <c:v>targets</c:v>
                  </c:pt>
                </c:lvl>
              </c:multiLvlStrCache>
            </c:multiLvlStrRef>
          </c:cat>
          <c:val>
            <c:numRef>
              <c:f>'[Graphs ImpAmb4_20180206.xlsx]RTs Berger'!$C$24:$D$24</c:f>
              <c:numCache>
                <c:formatCode>General</c:formatCode>
                <c:ptCount val="2"/>
                <c:pt idx="0">
                  <c:v>648</c:v>
                </c:pt>
                <c:pt idx="1">
                  <c:v>675</c:v>
                </c:pt>
              </c:numCache>
            </c:numRef>
          </c:val>
          <c:extLst xmlns:c16r2="http://schemas.microsoft.com/office/drawing/2015/06/chart">
            <c:ext xmlns:c16="http://schemas.microsoft.com/office/drawing/2014/chart" uri="{C3380CC4-5D6E-409C-BE32-E72D297353CC}">
              <c16:uniqueId val="{00000001-B27D-48B9-8E63-481585C88638}"/>
            </c:ext>
          </c:extLst>
        </c:ser>
        <c:ser>
          <c:idx val="2"/>
          <c:order val="2"/>
          <c:tx>
            <c:strRef>
              <c:f>'[Graphs ImpAmb4_20180206.xlsx]RTs Berger'!$A$25:$B$25</c:f>
              <c:strCache>
                <c:ptCount val="2"/>
                <c:pt idx="1">
                  <c:v>positive primes</c:v>
                </c:pt>
              </c:strCache>
            </c:strRef>
          </c:tx>
          <c:spPr>
            <a:solidFill>
              <a:schemeClr val="bg1">
                <a:lumMod val="65000"/>
              </a:schemeClr>
            </a:solidFill>
            <a:ln>
              <a:solidFill>
                <a:schemeClr val="tx1"/>
              </a:solidFill>
            </a:ln>
            <a:effectLst/>
          </c:spPr>
          <c:invertIfNegative val="0"/>
          <c:errBars>
            <c:errBarType val="both"/>
            <c:errValType val="cust"/>
            <c:noEndCap val="0"/>
            <c:plus>
              <c:numRef>
                <c:f>'[Graphs ImpAmb4_20180206.xlsx]RTs Berger'!$C$34:$D$34</c:f>
                <c:numCache>
                  <c:formatCode>General</c:formatCode>
                  <c:ptCount val="2"/>
                  <c:pt idx="0">
                    <c:v>9.27</c:v>
                  </c:pt>
                  <c:pt idx="1">
                    <c:v>8.82</c:v>
                  </c:pt>
                </c:numCache>
              </c:numRef>
            </c:plus>
            <c:minus>
              <c:numRef>
                <c:f>'[Graphs ImpAmb4_20180206.xlsx]RTs Berger'!$C$34:$D$34</c:f>
                <c:numCache>
                  <c:formatCode>General</c:formatCode>
                  <c:ptCount val="2"/>
                  <c:pt idx="0">
                    <c:v>9.27</c:v>
                  </c:pt>
                  <c:pt idx="1">
                    <c:v>8.82</c:v>
                  </c:pt>
                </c:numCache>
              </c:numRef>
            </c:minus>
            <c:spPr>
              <a:noFill/>
              <a:ln w="9525" cap="flat" cmpd="sng" algn="ctr">
                <a:solidFill>
                  <a:schemeClr val="tx1"/>
                </a:solidFill>
                <a:round/>
              </a:ln>
              <a:effectLst/>
            </c:spPr>
          </c:errBars>
          <c:cat>
            <c:multiLvlStrRef>
              <c:f>'[Graphs ImpAmb4_20180206.xlsx]RTs Berger'!$C$21:$D$22</c:f>
              <c:multiLvlStrCache>
                <c:ptCount val="2"/>
                <c:lvl>
                  <c:pt idx="0">
                    <c:v>positive</c:v>
                  </c:pt>
                  <c:pt idx="1">
                    <c:v>negative</c:v>
                  </c:pt>
                </c:lvl>
                <c:lvl>
                  <c:pt idx="0">
                    <c:v>targets</c:v>
                  </c:pt>
                </c:lvl>
              </c:multiLvlStrCache>
            </c:multiLvlStrRef>
          </c:cat>
          <c:val>
            <c:numRef>
              <c:f>'[Graphs ImpAmb4_20180206.xlsx]RTs Berger'!$C$25:$D$25</c:f>
              <c:numCache>
                <c:formatCode>General</c:formatCode>
                <c:ptCount val="2"/>
                <c:pt idx="0">
                  <c:v>653</c:v>
                </c:pt>
                <c:pt idx="1">
                  <c:v>676</c:v>
                </c:pt>
              </c:numCache>
            </c:numRef>
          </c:val>
          <c:extLst xmlns:c16r2="http://schemas.microsoft.com/office/drawing/2015/06/chart">
            <c:ext xmlns:c16="http://schemas.microsoft.com/office/drawing/2014/chart" uri="{C3380CC4-5D6E-409C-BE32-E72D297353CC}">
              <c16:uniqueId val="{00000002-B27D-48B9-8E63-481585C88638}"/>
            </c:ext>
          </c:extLst>
        </c:ser>
        <c:ser>
          <c:idx val="3"/>
          <c:order val="3"/>
          <c:tx>
            <c:strRef>
              <c:f>'[Graphs ImpAmb4_20180206.xlsx]RTs Berger'!$A$26:$B$26</c:f>
              <c:strCache>
                <c:ptCount val="2"/>
                <c:pt idx="1">
                  <c:v>negative primes</c:v>
                </c:pt>
              </c:strCache>
            </c:strRef>
          </c:tx>
          <c:spPr>
            <a:solidFill>
              <a:schemeClr val="bg1">
                <a:lumMod val="95000"/>
              </a:schemeClr>
            </a:solidFill>
            <a:ln>
              <a:solidFill>
                <a:schemeClr val="tx1"/>
              </a:solidFill>
            </a:ln>
            <a:effectLst/>
          </c:spPr>
          <c:invertIfNegative val="0"/>
          <c:errBars>
            <c:errBarType val="both"/>
            <c:errValType val="cust"/>
            <c:noEndCap val="0"/>
            <c:plus>
              <c:numRef>
                <c:f>'[Graphs ImpAmb4_20180206.xlsx]RTs Berger'!$C$35:$D$35</c:f>
                <c:numCache>
                  <c:formatCode>General</c:formatCode>
                  <c:ptCount val="2"/>
                  <c:pt idx="0">
                    <c:v>8.3800000000000008</c:v>
                  </c:pt>
                  <c:pt idx="1">
                    <c:v>9.49</c:v>
                  </c:pt>
                </c:numCache>
              </c:numRef>
            </c:plus>
            <c:minus>
              <c:numRef>
                <c:f>'[Graphs ImpAmb4_20180206.xlsx]RTs Berger'!$C$35:$D$35</c:f>
                <c:numCache>
                  <c:formatCode>General</c:formatCode>
                  <c:ptCount val="2"/>
                  <c:pt idx="0">
                    <c:v>8.3800000000000008</c:v>
                  </c:pt>
                  <c:pt idx="1">
                    <c:v>9.49</c:v>
                  </c:pt>
                </c:numCache>
              </c:numRef>
            </c:minus>
            <c:spPr>
              <a:noFill/>
              <a:ln w="9525" cap="flat" cmpd="sng" algn="ctr">
                <a:solidFill>
                  <a:schemeClr val="tx1"/>
                </a:solidFill>
                <a:round/>
              </a:ln>
              <a:effectLst/>
            </c:spPr>
          </c:errBars>
          <c:cat>
            <c:multiLvlStrRef>
              <c:f>'[Graphs ImpAmb4_20180206.xlsx]RTs Berger'!$C$21:$D$22</c:f>
              <c:multiLvlStrCache>
                <c:ptCount val="2"/>
                <c:lvl>
                  <c:pt idx="0">
                    <c:v>positive</c:v>
                  </c:pt>
                  <c:pt idx="1">
                    <c:v>negative</c:v>
                  </c:pt>
                </c:lvl>
                <c:lvl>
                  <c:pt idx="0">
                    <c:v>targets</c:v>
                  </c:pt>
                </c:lvl>
              </c:multiLvlStrCache>
            </c:multiLvlStrRef>
          </c:cat>
          <c:val>
            <c:numRef>
              <c:f>'[Graphs ImpAmb4_20180206.xlsx]RTs Berger'!$C$26:$D$26</c:f>
              <c:numCache>
                <c:formatCode>General</c:formatCode>
                <c:ptCount val="2"/>
                <c:pt idx="0">
                  <c:v>657</c:v>
                </c:pt>
                <c:pt idx="1">
                  <c:v>675</c:v>
                </c:pt>
              </c:numCache>
            </c:numRef>
          </c:val>
          <c:extLst xmlns:c16r2="http://schemas.microsoft.com/office/drawing/2015/06/chart">
            <c:ext xmlns:c16="http://schemas.microsoft.com/office/drawing/2014/chart" uri="{C3380CC4-5D6E-409C-BE32-E72D297353CC}">
              <c16:uniqueId val="{00000003-B27D-48B9-8E63-481585C88638}"/>
            </c:ext>
          </c:extLst>
        </c:ser>
        <c:dLbls>
          <c:showLegendKey val="0"/>
          <c:showVal val="0"/>
          <c:showCatName val="0"/>
          <c:showSerName val="0"/>
          <c:showPercent val="0"/>
          <c:showBubbleSize val="0"/>
        </c:dLbls>
        <c:gapWidth val="219"/>
        <c:overlap val="-27"/>
        <c:axId val="127195008"/>
        <c:axId val="127196544"/>
      </c:barChart>
      <c:catAx>
        <c:axId val="127195008"/>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7196544"/>
        <c:crosses val="autoZero"/>
        <c:auto val="1"/>
        <c:lblAlgn val="ctr"/>
        <c:lblOffset val="100"/>
        <c:noMultiLvlLbl val="0"/>
      </c:catAx>
      <c:valAx>
        <c:axId val="127196544"/>
        <c:scaling>
          <c:orientation val="minMax"/>
          <c:max val="850"/>
          <c:min val="600"/>
        </c:scaling>
        <c:delete val="0"/>
        <c:axPos val="l"/>
        <c:majorGridlines>
          <c:spPr>
            <a:ln w="9525" cap="flat" cmpd="sng" algn="ctr">
              <a:solidFill>
                <a:schemeClr val="bg1">
                  <a:lumMod val="7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de-DE"/>
                  <a:t>Latencies in ms</a:t>
                </a:r>
              </a:p>
            </c:rich>
          </c:tx>
          <c:layout>
            <c:manualLayout>
              <c:xMode val="edge"/>
              <c:yMode val="edge"/>
              <c:x val="1.00628938790982E-2"/>
              <c:y val="0.280595226807339"/>
            </c:manualLayout>
          </c:layout>
          <c:overlay val="0"/>
          <c:spPr>
            <a:noFill/>
            <a:ln>
              <a:noFill/>
            </a:ln>
            <a:effectLst/>
          </c:spPr>
        </c:title>
        <c:numFmt formatCode="General" sourceLinked="1"/>
        <c:majorTickMark val="in"/>
        <c:minorTickMark val="in"/>
        <c:tickLblPos val="nextTo"/>
        <c:spPr>
          <a:noFill/>
          <a:ln>
            <a:solidFill>
              <a:schemeClr val="bg1">
                <a:lumMod val="7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7195008"/>
        <c:crosses val="autoZero"/>
        <c:crossBetween val="between"/>
        <c:majorUnit val="50"/>
        <c:minorUnit val="5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fr-F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fr-B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'[Graphs ImpAmb4_20180206.xlsx]RTs de Liver'!$A$22:$B$22</c:f>
              <c:strCache>
                <c:ptCount val="2"/>
                <c:pt idx="1">
                  <c:v>neutral primes</c:v>
                </c:pt>
              </c:strCache>
            </c:strRef>
          </c:tx>
          <c:spPr>
            <a:solidFill>
              <a:schemeClr val="tx1">
                <a:lumMod val="65000"/>
                <a:lumOff val="35000"/>
              </a:schemeClr>
            </a:solidFill>
            <a:ln>
              <a:solidFill>
                <a:schemeClr val="tx1"/>
              </a:solidFill>
            </a:ln>
            <a:effectLst/>
          </c:spPr>
          <c:invertIfNegative val="0"/>
          <c:errBars>
            <c:errBarType val="both"/>
            <c:errValType val="cust"/>
            <c:noEndCap val="0"/>
            <c:plus>
              <c:numRef>
                <c:f>'[Graphs ImpAmb4_20180206.xlsx]RTs de Liver'!$C$29:$E$29</c:f>
                <c:numCache>
                  <c:formatCode>General</c:formatCode>
                  <c:ptCount val="3"/>
                  <c:pt idx="0">
                    <c:v>7.81</c:v>
                  </c:pt>
                  <c:pt idx="1">
                    <c:v>8.39</c:v>
                  </c:pt>
                  <c:pt idx="2">
                    <c:v>9.16</c:v>
                  </c:pt>
                </c:numCache>
              </c:numRef>
            </c:plus>
            <c:minus>
              <c:numRef>
                <c:f>'[Graphs ImpAmb4_20180206.xlsx]RTs de Liver'!$C$29:$E$29</c:f>
                <c:numCache>
                  <c:formatCode>General</c:formatCode>
                  <c:ptCount val="3"/>
                  <c:pt idx="0">
                    <c:v>7.81</c:v>
                  </c:pt>
                  <c:pt idx="1">
                    <c:v>8.39</c:v>
                  </c:pt>
                  <c:pt idx="2">
                    <c:v>9.16</c:v>
                  </c:pt>
                </c:numCache>
              </c:numRef>
            </c:minus>
            <c:spPr>
              <a:noFill/>
              <a:ln w="9525" cap="flat" cmpd="sng" algn="ctr">
                <a:solidFill>
                  <a:schemeClr val="tx1"/>
                </a:solidFill>
                <a:round/>
              </a:ln>
              <a:effectLst/>
            </c:spPr>
          </c:errBars>
          <c:cat>
            <c:multiLvlStrRef>
              <c:f>'[Graphs ImpAmb4_20180206.xlsx]RTs de Liver'!$C$20:$E$21</c:f>
              <c:multiLvlStrCache>
                <c:ptCount val="3"/>
                <c:lvl>
                  <c:pt idx="0">
                    <c:v>ambivalent</c:v>
                  </c:pt>
                  <c:pt idx="1">
                    <c:v>positive</c:v>
                  </c:pt>
                  <c:pt idx="2">
                    <c:v>negative</c:v>
                  </c:pt>
                </c:lvl>
                <c:lvl>
                  <c:pt idx="0">
                    <c:v>targets</c:v>
                  </c:pt>
                </c:lvl>
              </c:multiLvlStrCache>
            </c:multiLvlStrRef>
          </c:cat>
          <c:val>
            <c:numRef>
              <c:f>'[Graphs ImpAmb4_20180206.xlsx]RTs de Liver'!$C$22:$E$22</c:f>
              <c:numCache>
                <c:formatCode>General</c:formatCode>
                <c:ptCount val="3"/>
                <c:pt idx="0">
                  <c:v>776</c:v>
                </c:pt>
                <c:pt idx="1">
                  <c:v>679</c:v>
                </c:pt>
                <c:pt idx="2">
                  <c:v>709</c:v>
                </c:pt>
              </c:numCache>
            </c:numRef>
          </c:val>
          <c:extLst xmlns:c16r2="http://schemas.microsoft.com/office/drawing/2015/06/chart">
            <c:ext xmlns:c16="http://schemas.microsoft.com/office/drawing/2014/chart" uri="{C3380CC4-5D6E-409C-BE32-E72D297353CC}">
              <c16:uniqueId val="{00000000-707A-4617-8DB9-D15D05E3B588}"/>
            </c:ext>
          </c:extLst>
        </c:ser>
        <c:ser>
          <c:idx val="1"/>
          <c:order val="1"/>
          <c:tx>
            <c:strRef>
              <c:f>'[Graphs ImpAmb4_20180206.xlsx]RTs de Liver'!$A$23:$B$23</c:f>
              <c:strCache>
                <c:ptCount val="2"/>
                <c:pt idx="1">
                  <c:v>positive primes</c:v>
                </c:pt>
              </c:strCache>
            </c:strRef>
          </c:tx>
          <c:spPr>
            <a:solidFill>
              <a:schemeClr val="bg1">
                <a:lumMod val="65000"/>
              </a:schemeClr>
            </a:solidFill>
            <a:ln>
              <a:solidFill>
                <a:schemeClr val="tx1"/>
              </a:solidFill>
            </a:ln>
            <a:effectLst/>
          </c:spPr>
          <c:invertIfNegative val="0"/>
          <c:errBars>
            <c:errBarType val="both"/>
            <c:errValType val="cust"/>
            <c:noEndCap val="0"/>
            <c:plus>
              <c:numRef>
                <c:f>'[Graphs ImpAmb4_20180206.xlsx]RTs de Liver'!$C$30:$E$30</c:f>
                <c:numCache>
                  <c:formatCode>General</c:formatCode>
                  <c:ptCount val="3"/>
                  <c:pt idx="0">
                    <c:v>7.51</c:v>
                  </c:pt>
                  <c:pt idx="1">
                    <c:v>10.07</c:v>
                  </c:pt>
                  <c:pt idx="2">
                    <c:v>8.94</c:v>
                  </c:pt>
                </c:numCache>
              </c:numRef>
            </c:plus>
            <c:minus>
              <c:numRef>
                <c:f>'[Graphs ImpAmb4_20180206.xlsx]RTs de Liver'!$C$30:$E$30</c:f>
                <c:numCache>
                  <c:formatCode>General</c:formatCode>
                  <c:ptCount val="3"/>
                  <c:pt idx="0">
                    <c:v>7.51</c:v>
                  </c:pt>
                  <c:pt idx="1">
                    <c:v>10.07</c:v>
                  </c:pt>
                  <c:pt idx="2">
                    <c:v>8.94</c:v>
                  </c:pt>
                </c:numCache>
              </c:numRef>
            </c:minus>
            <c:spPr>
              <a:noFill/>
              <a:ln w="9525" cap="flat" cmpd="sng" algn="ctr">
                <a:solidFill>
                  <a:schemeClr val="tx1"/>
                </a:solidFill>
                <a:round/>
              </a:ln>
              <a:effectLst/>
            </c:spPr>
          </c:errBars>
          <c:cat>
            <c:multiLvlStrRef>
              <c:f>'[Graphs ImpAmb4_20180206.xlsx]RTs de Liver'!$C$20:$E$21</c:f>
              <c:multiLvlStrCache>
                <c:ptCount val="3"/>
                <c:lvl>
                  <c:pt idx="0">
                    <c:v>ambivalent</c:v>
                  </c:pt>
                  <c:pt idx="1">
                    <c:v>positive</c:v>
                  </c:pt>
                  <c:pt idx="2">
                    <c:v>negative</c:v>
                  </c:pt>
                </c:lvl>
                <c:lvl>
                  <c:pt idx="0">
                    <c:v>targets</c:v>
                  </c:pt>
                </c:lvl>
              </c:multiLvlStrCache>
            </c:multiLvlStrRef>
          </c:cat>
          <c:val>
            <c:numRef>
              <c:f>'[Graphs ImpAmb4_20180206.xlsx]RTs de Liver'!$C$23:$E$23</c:f>
              <c:numCache>
                <c:formatCode>General</c:formatCode>
                <c:ptCount val="3"/>
                <c:pt idx="0">
                  <c:v>768</c:v>
                </c:pt>
                <c:pt idx="1">
                  <c:v>681</c:v>
                </c:pt>
                <c:pt idx="2">
                  <c:v>708</c:v>
                </c:pt>
              </c:numCache>
            </c:numRef>
          </c:val>
          <c:extLst xmlns:c16r2="http://schemas.microsoft.com/office/drawing/2015/06/chart">
            <c:ext xmlns:c16="http://schemas.microsoft.com/office/drawing/2014/chart" uri="{C3380CC4-5D6E-409C-BE32-E72D297353CC}">
              <c16:uniqueId val="{00000001-707A-4617-8DB9-D15D05E3B588}"/>
            </c:ext>
          </c:extLst>
        </c:ser>
        <c:ser>
          <c:idx val="2"/>
          <c:order val="2"/>
          <c:tx>
            <c:strRef>
              <c:f>'[Graphs ImpAmb4_20180206.xlsx]RTs de Liver'!$A$24:$B$24</c:f>
              <c:strCache>
                <c:ptCount val="2"/>
                <c:pt idx="1">
                  <c:v>negative primes</c:v>
                </c:pt>
              </c:strCache>
            </c:strRef>
          </c:tx>
          <c:spPr>
            <a:solidFill>
              <a:schemeClr val="bg1">
                <a:lumMod val="95000"/>
              </a:schemeClr>
            </a:solidFill>
            <a:ln>
              <a:solidFill>
                <a:schemeClr val="tx1"/>
              </a:solidFill>
            </a:ln>
            <a:effectLst/>
          </c:spPr>
          <c:invertIfNegative val="0"/>
          <c:errBars>
            <c:errBarType val="both"/>
            <c:errValType val="cust"/>
            <c:noEndCap val="0"/>
            <c:plus>
              <c:numRef>
                <c:f>'[Graphs ImpAmb4_20180206.xlsx]RTs de Liver'!$C$31:$E$31</c:f>
                <c:numCache>
                  <c:formatCode>General</c:formatCode>
                  <c:ptCount val="3"/>
                  <c:pt idx="0">
                    <c:v>8.19</c:v>
                  </c:pt>
                  <c:pt idx="1">
                    <c:v>9.14</c:v>
                  </c:pt>
                  <c:pt idx="2">
                    <c:v>8.93</c:v>
                  </c:pt>
                </c:numCache>
              </c:numRef>
            </c:plus>
            <c:minus>
              <c:numRef>
                <c:f>'[Graphs ImpAmb4_20180206.xlsx]RTs de Liver'!$C$31:$E$31</c:f>
                <c:numCache>
                  <c:formatCode>General</c:formatCode>
                  <c:ptCount val="3"/>
                  <c:pt idx="0">
                    <c:v>8.19</c:v>
                  </c:pt>
                  <c:pt idx="1">
                    <c:v>9.14</c:v>
                  </c:pt>
                  <c:pt idx="2">
                    <c:v>8.93</c:v>
                  </c:pt>
                </c:numCache>
              </c:numRef>
            </c:minus>
            <c:spPr>
              <a:noFill/>
              <a:ln w="9525" cap="flat" cmpd="sng" algn="ctr">
                <a:solidFill>
                  <a:schemeClr val="tx1"/>
                </a:solidFill>
                <a:round/>
              </a:ln>
              <a:effectLst/>
            </c:spPr>
          </c:errBars>
          <c:cat>
            <c:multiLvlStrRef>
              <c:f>'[Graphs ImpAmb4_20180206.xlsx]RTs de Liver'!$C$20:$E$21</c:f>
              <c:multiLvlStrCache>
                <c:ptCount val="3"/>
                <c:lvl>
                  <c:pt idx="0">
                    <c:v>ambivalent</c:v>
                  </c:pt>
                  <c:pt idx="1">
                    <c:v>positive</c:v>
                  </c:pt>
                  <c:pt idx="2">
                    <c:v>negative</c:v>
                  </c:pt>
                </c:lvl>
                <c:lvl>
                  <c:pt idx="0">
                    <c:v>targets</c:v>
                  </c:pt>
                </c:lvl>
              </c:multiLvlStrCache>
            </c:multiLvlStrRef>
          </c:cat>
          <c:val>
            <c:numRef>
              <c:f>'[Graphs ImpAmb4_20180206.xlsx]RTs de Liver'!$C$24:$E$24</c:f>
              <c:numCache>
                <c:formatCode>General</c:formatCode>
                <c:ptCount val="3"/>
                <c:pt idx="0">
                  <c:v>776</c:v>
                </c:pt>
                <c:pt idx="1">
                  <c:v>685</c:v>
                </c:pt>
                <c:pt idx="2">
                  <c:v>699</c:v>
                </c:pt>
              </c:numCache>
            </c:numRef>
          </c:val>
          <c:extLst xmlns:c16r2="http://schemas.microsoft.com/office/drawing/2015/06/chart">
            <c:ext xmlns:c16="http://schemas.microsoft.com/office/drawing/2014/chart" uri="{C3380CC4-5D6E-409C-BE32-E72D297353CC}">
              <c16:uniqueId val="{00000002-707A-4617-8DB9-D15D05E3B588}"/>
            </c:ext>
          </c:extLst>
        </c:ser>
        <c:dLbls>
          <c:showLegendKey val="0"/>
          <c:showVal val="0"/>
          <c:showCatName val="0"/>
          <c:showSerName val="0"/>
          <c:showPercent val="0"/>
          <c:showBubbleSize val="0"/>
        </c:dLbls>
        <c:gapWidth val="219"/>
        <c:overlap val="-27"/>
        <c:axId val="128990592"/>
        <c:axId val="129000576"/>
      </c:barChart>
      <c:catAx>
        <c:axId val="128990592"/>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9000576"/>
        <c:crosses val="autoZero"/>
        <c:auto val="1"/>
        <c:lblAlgn val="ctr"/>
        <c:lblOffset val="100"/>
        <c:noMultiLvlLbl val="0"/>
      </c:catAx>
      <c:valAx>
        <c:axId val="129000576"/>
        <c:scaling>
          <c:orientation val="minMax"/>
          <c:max val="850"/>
          <c:min val="600"/>
        </c:scaling>
        <c:delete val="0"/>
        <c:axPos val="l"/>
        <c:majorGridlines>
          <c:spPr>
            <a:ln w="9525" cap="flat" cmpd="sng" algn="ctr">
              <a:solidFill>
                <a:schemeClr val="bg1">
                  <a:lumMod val="7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de-DE"/>
                  <a:t>Latencies in ms</a:t>
                </a:r>
              </a:p>
            </c:rich>
          </c:tx>
          <c:layout>
            <c:manualLayout>
              <c:xMode val="edge"/>
              <c:yMode val="edge"/>
              <c:x val="1.00628938790982E-2"/>
              <c:y val="0.280595226807339"/>
            </c:manualLayout>
          </c:layout>
          <c:overlay val="0"/>
          <c:spPr>
            <a:noFill/>
            <a:ln>
              <a:noFill/>
            </a:ln>
            <a:effectLst/>
          </c:spPr>
        </c:title>
        <c:numFmt formatCode="General" sourceLinked="1"/>
        <c:majorTickMark val="in"/>
        <c:minorTickMark val="in"/>
        <c:tickLblPos val="nextTo"/>
        <c:spPr>
          <a:noFill/>
          <a:ln>
            <a:solidFill>
              <a:schemeClr val="bg1">
                <a:lumMod val="7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8990592"/>
        <c:crosses val="autoZero"/>
        <c:crossBetween val="between"/>
        <c:majorUnit val="50"/>
        <c:minorUnit val="5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fr-F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fr-B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RTs!$A$22:$B$22</c:f>
              <c:strCache>
                <c:ptCount val="2"/>
                <c:pt idx="1">
                  <c:v>ambivalent primes</c:v>
                </c:pt>
              </c:strCache>
            </c:strRef>
          </c:tx>
          <c:spPr>
            <a:solidFill>
              <a:schemeClr val="tx1">
                <a:lumMod val="65000"/>
                <a:lumOff val="35000"/>
              </a:schemeClr>
            </a:solidFill>
            <a:ln>
              <a:solidFill>
                <a:schemeClr val="tx1"/>
              </a:solidFill>
            </a:ln>
            <a:effectLst/>
          </c:spPr>
          <c:invertIfNegative val="0"/>
          <c:errBars>
            <c:errBarType val="both"/>
            <c:errValType val="cust"/>
            <c:noEndCap val="0"/>
            <c:plus>
              <c:numRef>
                <c:f>RTs!$C$30:$E$30</c:f>
                <c:numCache>
                  <c:formatCode>General</c:formatCode>
                  <c:ptCount val="3"/>
                  <c:pt idx="0">
                    <c:v>5</c:v>
                  </c:pt>
                  <c:pt idx="1">
                    <c:v>7</c:v>
                  </c:pt>
                  <c:pt idx="2">
                    <c:v>8</c:v>
                  </c:pt>
                </c:numCache>
              </c:numRef>
            </c:plus>
            <c:minus>
              <c:numRef>
                <c:f>RTs!$C$30:$E$30</c:f>
                <c:numCache>
                  <c:formatCode>General</c:formatCode>
                  <c:ptCount val="3"/>
                  <c:pt idx="0">
                    <c:v>5</c:v>
                  </c:pt>
                  <c:pt idx="1">
                    <c:v>7</c:v>
                  </c:pt>
                  <c:pt idx="2">
                    <c:v>8</c:v>
                  </c:pt>
                </c:numCache>
              </c:numRef>
            </c:minus>
            <c:spPr>
              <a:noFill/>
              <a:ln w="9525" cap="flat" cmpd="sng" algn="ctr">
                <a:solidFill>
                  <a:schemeClr val="tx1"/>
                </a:solidFill>
                <a:round/>
              </a:ln>
              <a:effectLst/>
            </c:spPr>
          </c:errBars>
          <c:cat>
            <c:multiLvlStrRef>
              <c:f>RTs!$C$20:$E$21</c:f>
              <c:multiLvlStrCache>
                <c:ptCount val="3"/>
                <c:lvl>
                  <c:pt idx="0">
                    <c:v>neutral</c:v>
                  </c:pt>
                  <c:pt idx="1">
                    <c:v>positive</c:v>
                  </c:pt>
                  <c:pt idx="2">
                    <c:v>negative</c:v>
                  </c:pt>
                </c:lvl>
                <c:lvl>
                  <c:pt idx="0">
                    <c:v>targets</c:v>
                  </c:pt>
                </c:lvl>
              </c:multiLvlStrCache>
            </c:multiLvlStrRef>
          </c:cat>
          <c:val>
            <c:numRef>
              <c:f>RTs!$C$22:$E$22</c:f>
              <c:numCache>
                <c:formatCode>General</c:formatCode>
                <c:ptCount val="3"/>
                <c:pt idx="0">
                  <c:v>768</c:v>
                </c:pt>
                <c:pt idx="1">
                  <c:v>710</c:v>
                </c:pt>
                <c:pt idx="2">
                  <c:v>766</c:v>
                </c:pt>
              </c:numCache>
            </c:numRef>
          </c:val>
          <c:extLst xmlns:c16r2="http://schemas.microsoft.com/office/drawing/2015/06/chart">
            <c:ext xmlns:c16="http://schemas.microsoft.com/office/drawing/2014/chart" uri="{C3380CC4-5D6E-409C-BE32-E72D297353CC}">
              <c16:uniqueId val="{00000000-8944-4465-B91A-E0D3A288DD72}"/>
            </c:ext>
          </c:extLst>
        </c:ser>
        <c:ser>
          <c:idx val="1"/>
          <c:order val="1"/>
          <c:tx>
            <c:strRef>
              <c:f>RTs!$A$23:$B$23</c:f>
              <c:strCache>
                <c:ptCount val="2"/>
                <c:pt idx="1">
                  <c:v>neutral primes</c:v>
                </c:pt>
              </c:strCache>
            </c:strRef>
          </c:tx>
          <c:spPr>
            <a:solidFill>
              <a:schemeClr val="bg1">
                <a:lumMod val="65000"/>
              </a:schemeClr>
            </a:solidFill>
            <a:ln>
              <a:solidFill>
                <a:schemeClr val="tx1"/>
              </a:solidFill>
            </a:ln>
            <a:effectLst/>
          </c:spPr>
          <c:invertIfNegative val="0"/>
          <c:errBars>
            <c:errBarType val="both"/>
            <c:errValType val="cust"/>
            <c:noEndCap val="0"/>
            <c:plus>
              <c:numRef>
                <c:f>RTs!$C$31:$E$31</c:f>
                <c:numCache>
                  <c:formatCode>General</c:formatCode>
                  <c:ptCount val="3"/>
                  <c:pt idx="0">
                    <c:v>4</c:v>
                  </c:pt>
                  <c:pt idx="1">
                    <c:v>5</c:v>
                  </c:pt>
                  <c:pt idx="2">
                    <c:v>5</c:v>
                  </c:pt>
                </c:numCache>
              </c:numRef>
            </c:plus>
            <c:minus>
              <c:numRef>
                <c:f>RTs!$C$31:$E$31</c:f>
                <c:numCache>
                  <c:formatCode>General</c:formatCode>
                  <c:ptCount val="3"/>
                  <c:pt idx="0">
                    <c:v>4</c:v>
                  </c:pt>
                  <c:pt idx="1">
                    <c:v>5</c:v>
                  </c:pt>
                  <c:pt idx="2">
                    <c:v>5</c:v>
                  </c:pt>
                </c:numCache>
              </c:numRef>
            </c:minus>
            <c:spPr>
              <a:noFill/>
              <a:ln w="9525" cap="flat" cmpd="sng" algn="ctr">
                <a:solidFill>
                  <a:schemeClr val="tx1"/>
                </a:solidFill>
                <a:round/>
              </a:ln>
              <a:effectLst/>
            </c:spPr>
          </c:errBars>
          <c:cat>
            <c:multiLvlStrRef>
              <c:f>RTs!$C$20:$E$21</c:f>
              <c:multiLvlStrCache>
                <c:ptCount val="3"/>
                <c:lvl>
                  <c:pt idx="0">
                    <c:v>neutral</c:v>
                  </c:pt>
                  <c:pt idx="1">
                    <c:v>positive</c:v>
                  </c:pt>
                  <c:pt idx="2">
                    <c:v>negative</c:v>
                  </c:pt>
                </c:lvl>
                <c:lvl>
                  <c:pt idx="0">
                    <c:v>targets</c:v>
                  </c:pt>
                </c:lvl>
              </c:multiLvlStrCache>
            </c:multiLvlStrRef>
          </c:cat>
          <c:val>
            <c:numRef>
              <c:f>RTs!$C$23:$E$23</c:f>
              <c:numCache>
                <c:formatCode>General</c:formatCode>
                <c:ptCount val="3"/>
                <c:pt idx="0">
                  <c:v>757</c:v>
                </c:pt>
                <c:pt idx="1">
                  <c:v>719</c:v>
                </c:pt>
                <c:pt idx="2">
                  <c:v>751</c:v>
                </c:pt>
              </c:numCache>
            </c:numRef>
          </c:val>
          <c:extLst xmlns:c16r2="http://schemas.microsoft.com/office/drawing/2015/06/chart">
            <c:ext xmlns:c16="http://schemas.microsoft.com/office/drawing/2014/chart" uri="{C3380CC4-5D6E-409C-BE32-E72D297353CC}">
              <c16:uniqueId val="{00000001-8944-4465-B91A-E0D3A288DD72}"/>
            </c:ext>
          </c:extLst>
        </c:ser>
        <c:ser>
          <c:idx val="2"/>
          <c:order val="2"/>
          <c:tx>
            <c:strRef>
              <c:f>RTs!$A$24:$B$24</c:f>
              <c:strCache>
                <c:ptCount val="2"/>
                <c:pt idx="1">
                  <c:v>positive primes</c:v>
                </c:pt>
              </c:strCache>
            </c:strRef>
          </c:tx>
          <c:spPr>
            <a:solidFill>
              <a:schemeClr val="bg1">
                <a:lumMod val="95000"/>
              </a:schemeClr>
            </a:solidFill>
            <a:ln>
              <a:solidFill>
                <a:schemeClr val="tx1"/>
              </a:solidFill>
            </a:ln>
            <a:effectLst/>
          </c:spPr>
          <c:invertIfNegative val="0"/>
          <c:errBars>
            <c:errBarType val="both"/>
            <c:errValType val="cust"/>
            <c:noEndCap val="0"/>
            <c:plus>
              <c:numRef>
                <c:f>RTs!$C$32:$E$32</c:f>
                <c:numCache>
                  <c:formatCode>General</c:formatCode>
                  <c:ptCount val="3"/>
                  <c:pt idx="0">
                    <c:v>7</c:v>
                  </c:pt>
                  <c:pt idx="1">
                    <c:v>10</c:v>
                  </c:pt>
                  <c:pt idx="2">
                    <c:v>10</c:v>
                  </c:pt>
                </c:numCache>
              </c:numRef>
            </c:plus>
            <c:minus>
              <c:numRef>
                <c:f>RTs!$C$32:$E$32</c:f>
                <c:numCache>
                  <c:formatCode>General</c:formatCode>
                  <c:ptCount val="3"/>
                  <c:pt idx="0">
                    <c:v>7</c:v>
                  </c:pt>
                  <c:pt idx="1">
                    <c:v>10</c:v>
                  </c:pt>
                  <c:pt idx="2">
                    <c:v>10</c:v>
                  </c:pt>
                </c:numCache>
              </c:numRef>
            </c:minus>
            <c:spPr>
              <a:noFill/>
              <a:ln w="9525" cap="flat" cmpd="sng" algn="ctr">
                <a:solidFill>
                  <a:schemeClr val="tx1"/>
                </a:solidFill>
                <a:round/>
              </a:ln>
              <a:effectLst/>
            </c:spPr>
          </c:errBars>
          <c:cat>
            <c:multiLvlStrRef>
              <c:f>RTs!$C$20:$E$21</c:f>
              <c:multiLvlStrCache>
                <c:ptCount val="3"/>
                <c:lvl>
                  <c:pt idx="0">
                    <c:v>neutral</c:v>
                  </c:pt>
                  <c:pt idx="1">
                    <c:v>positive</c:v>
                  </c:pt>
                  <c:pt idx="2">
                    <c:v>negative</c:v>
                  </c:pt>
                </c:lvl>
                <c:lvl>
                  <c:pt idx="0">
                    <c:v>targets</c:v>
                  </c:pt>
                </c:lvl>
              </c:multiLvlStrCache>
            </c:multiLvlStrRef>
          </c:cat>
          <c:val>
            <c:numRef>
              <c:f>RTs!$C$24:$E$24</c:f>
              <c:numCache>
                <c:formatCode>General</c:formatCode>
                <c:ptCount val="3"/>
                <c:pt idx="0">
                  <c:v>769</c:v>
                </c:pt>
                <c:pt idx="1">
                  <c:v>724</c:v>
                </c:pt>
                <c:pt idx="2">
                  <c:v>747</c:v>
                </c:pt>
              </c:numCache>
            </c:numRef>
          </c:val>
          <c:extLst xmlns:c16r2="http://schemas.microsoft.com/office/drawing/2015/06/chart">
            <c:ext xmlns:c16="http://schemas.microsoft.com/office/drawing/2014/chart" uri="{C3380CC4-5D6E-409C-BE32-E72D297353CC}">
              <c16:uniqueId val="{00000002-8944-4465-B91A-E0D3A288DD72}"/>
            </c:ext>
          </c:extLst>
        </c:ser>
        <c:ser>
          <c:idx val="3"/>
          <c:order val="3"/>
          <c:tx>
            <c:strRef>
              <c:f>RTs!$A$25:$B$25</c:f>
              <c:strCache>
                <c:ptCount val="2"/>
                <c:pt idx="1">
                  <c:v>negative primes</c:v>
                </c:pt>
              </c:strCache>
            </c:strRef>
          </c:tx>
          <c:spPr>
            <a:solidFill>
              <a:schemeClr val="accent4"/>
            </a:solidFill>
            <a:ln>
              <a:solidFill>
                <a:schemeClr val="tx1"/>
              </a:solidFill>
            </a:ln>
            <a:effectLst/>
          </c:spPr>
          <c:invertIfNegative val="0"/>
          <c:errBars>
            <c:errBarType val="both"/>
            <c:errValType val="cust"/>
            <c:noEndCap val="0"/>
            <c:plus>
              <c:numRef>
                <c:f>RTs!$C$33:$E$33</c:f>
                <c:numCache>
                  <c:formatCode>General</c:formatCode>
                  <c:ptCount val="3"/>
                  <c:pt idx="0">
                    <c:v>7</c:v>
                  </c:pt>
                  <c:pt idx="1">
                    <c:v>9</c:v>
                  </c:pt>
                  <c:pt idx="2">
                    <c:v>10</c:v>
                  </c:pt>
                </c:numCache>
              </c:numRef>
            </c:plus>
            <c:minus>
              <c:numRef>
                <c:f>RTs!$C$33:$E$33</c:f>
                <c:numCache>
                  <c:formatCode>General</c:formatCode>
                  <c:ptCount val="3"/>
                  <c:pt idx="0">
                    <c:v>7</c:v>
                  </c:pt>
                  <c:pt idx="1">
                    <c:v>9</c:v>
                  </c:pt>
                  <c:pt idx="2">
                    <c:v>10</c:v>
                  </c:pt>
                </c:numCache>
              </c:numRef>
            </c:minus>
            <c:spPr>
              <a:noFill/>
              <a:ln w="9525" cap="flat" cmpd="sng" algn="ctr">
                <a:solidFill>
                  <a:schemeClr val="tx1"/>
                </a:solidFill>
                <a:round/>
              </a:ln>
              <a:effectLst/>
            </c:spPr>
          </c:errBars>
          <c:cat>
            <c:multiLvlStrRef>
              <c:f>RTs!$C$20:$E$21</c:f>
              <c:multiLvlStrCache>
                <c:ptCount val="3"/>
                <c:lvl>
                  <c:pt idx="0">
                    <c:v>neutral</c:v>
                  </c:pt>
                  <c:pt idx="1">
                    <c:v>positive</c:v>
                  </c:pt>
                  <c:pt idx="2">
                    <c:v>negative</c:v>
                  </c:pt>
                </c:lvl>
                <c:lvl>
                  <c:pt idx="0">
                    <c:v>targets</c:v>
                  </c:pt>
                </c:lvl>
              </c:multiLvlStrCache>
            </c:multiLvlStrRef>
          </c:cat>
          <c:val>
            <c:numRef>
              <c:f>RTs!$C$25:$E$25</c:f>
              <c:numCache>
                <c:formatCode>General</c:formatCode>
                <c:ptCount val="3"/>
                <c:pt idx="0">
                  <c:v>775</c:v>
                </c:pt>
                <c:pt idx="1">
                  <c:v>721</c:v>
                </c:pt>
                <c:pt idx="2">
                  <c:v>742</c:v>
                </c:pt>
              </c:numCache>
            </c:numRef>
          </c:val>
          <c:extLst xmlns:c16r2="http://schemas.microsoft.com/office/drawing/2015/06/chart">
            <c:ext xmlns:c16="http://schemas.microsoft.com/office/drawing/2014/chart" uri="{C3380CC4-5D6E-409C-BE32-E72D297353CC}">
              <c16:uniqueId val="{00000003-8944-4465-B91A-E0D3A288DD72}"/>
            </c:ext>
          </c:extLst>
        </c:ser>
        <c:dLbls>
          <c:showLegendKey val="0"/>
          <c:showVal val="0"/>
          <c:showCatName val="0"/>
          <c:showSerName val="0"/>
          <c:showPercent val="0"/>
          <c:showBubbleSize val="0"/>
        </c:dLbls>
        <c:gapWidth val="219"/>
        <c:overlap val="-27"/>
        <c:axId val="129031168"/>
        <c:axId val="129372928"/>
      </c:barChart>
      <c:catAx>
        <c:axId val="129031168"/>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9372928"/>
        <c:crosses val="autoZero"/>
        <c:auto val="1"/>
        <c:lblAlgn val="ctr"/>
        <c:lblOffset val="100"/>
        <c:noMultiLvlLbl val="0"/>
      </c:catAx>
      <c:valAx>
        <c:axId val="129372928"/>
        <c:scaling>
          <c:orientation val="minMax"/>
          <c:max val="850"/>
          <c:min val="600"/>
        </c:scaling>
        <c:delete val="0"/>
        <c:axPos val="l"/>
        <c:majorGridlines>
          <c:spPr>
            <a:ln w="9525" cap="flat" cmpd="sng" algn="ctr">
              <a:solidFill>
                <a:schemeClr val="bg1">
                  <a:lumMod val="7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de-DE"/>
                  <a:t>Latencies in ms</a:t>
                </a:r>
              </a:p>
            </c:rich>
          </c:tx>
          <c:layout>
            <c:manualLayout>
              <c:xMode val="edge"/>
              <c:yMode val="edge"/>
              <c:x val="1.00628938790982E-2"/>
              <c:y val="0.280595226807339"/>
            </c:manualLayout>
          </c:layout>
          <c:overlay val="0"/>
          <c:spPr>
            <a:noFill/>
            <a:ln>
              <a:noFill/>
            </a:ln>
            <a:effectLst/>
          </c:spPr>
        </c:title>
        <c:numFmt formatCode="General" sourceLinked="1"/>
        <c:majorTickMark val="in"/>
        <c:minorTickMark val="in"/>
        <c:tickLblPos val="nextTo"/>
        <c:spPr>
          <a:noFill/>
          <a:ln>
            <a:solidFill>
              <a:schemeClr val="bg1">
                <a:lumMod val="7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9031168"/>
        <c:crosses val="autoZero"/>
        <c:crossBetween val="between"/>
        <c:majorUnit val="50"/>
        <c:minorUnit val="5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fr-F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fr-B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'[Graphs ImpAmb5.xlsx]RTs'!$A$22:$B$22</c:f>
              <c:strCache>
                <c:ptCount val="2"/>
                <c:pt idx="1">
                  <c:v>neutral primes</c:v>
                </c:pt>
              </c:strCache>
            </c:strRef>
          </c:tx>
          <c:spPr>
            <a:solidFill>
              <a:schemeClr val="bg1">
                <a:lumMod val="65000"/>
              </a:schemeClr>
            </a:solidFill>
            <a:ln>
              <a:solidFill>
                <a:schemeClr val="tx1">
                  <a:lumMod val="85000"/>
                  <a:lumOff val="15000"/>
                </a:schemeClr>
              </a:solidFill>
            </a:ln>
            <a:effectLst/>
          </c:spPr>
          <c:invertIfNegative val="0"/>
          <c:errBars>
            <c:errBarType val="both"/>
            <c:errValType val="cust"/>
            <c:noEndCap val="0"/>
            <c:plus>
              <c:numRef>
                <c:f>'[Graphs ImpAmb5.xlsx]RTs'!$C$30:$F$30</c:f>
                <c:numCache>
                  <c:formatCode>General</c:formatCode>
                  <c:ptCount val="4"/>
                  <c:pt idx="0">
                    <c:v>6</c:v>
                  </c:pt>
                  <c:pt idx="1">
                    <c:v>3</c:v>
                  </c:pt>
                  <c:pt idx="2">
                    <c:v>9</c:v>
                  </c:pt>
                  <c:pt idx="3">
                    <c:v>7</c:v>
                  </c:pt>
                </c:numCache>
              </c:numRef>
            </c:plus>
            <c:minus>
              <c:numRef>
                <c:f>'[Graphs ImpAmb5.xlsx]RTs'!$C$30:$F$30</c:f>
                <c:numCache>
                  <c:formatCode>General</c:formatCode>
                  <c:ptCount val="4"/>
                  <c:pt idx="0">
                    <c:v>6</c:v>
                  </c:pt>
                  <c:pt idx="1">
                    <c:v>3</c:v>
                  </c:pt>
                  <c:pt idx="2">
                    <c:v>9</c:v>
                  </c:pt>
                  <c:pt idx="3">
                    <c:v>7</c:v>
                  </c:pt>
                </c:numCache>
              </c:numRef>
            </c:minus>
            <c:spPr>
              <a:noFill/>
              <a:ln w="9525" cap="flat" cmpd="sng" algn="ctr">
                <a:solidFill>
                  <a:schemeClr val="tx1"/>
                </a:solidFill>
                <a:round/>
              </a:ln>
              <a:effectLst/>
            </c:spPr>
          </c:errBars>
          <c:cat>
            <c:multiLvlStrRef>
              <c:f>'[Graphs ImpAmb5.xlsx]RTs'!$C$20:$F$21</c:f>
              <c:multiLvlStrCache>
                <c:ptCount val="4"/>
                <c:lvl>
                  <c:pt idx="0">
                    <c:v>ambivalent</c:v>
                  </c:pt>
                  <c:pt idx="1">
                    <c:v>neutral</c:v>
                  </c:pt>
                  <c:pt idx="2">
                    <c:v>positive</c:v>
                  </c:pt>
                  <c:pt idx="3">
                    <c:v>negative</c:v>
                  </c:pt>
                </c:lvl>
                <c:lvl>
                  <c:pt idx="0">
                    <c:v>targets</c:v>
                  </c:pt>
                </c:lvl>
              </c:multiLvlStrCache>
            </c:multiLvlStrRef>
          </c:cat>
          <c:val>
            <c:numRef>
              <c:f>'[Graphs ImpAmb5.xlsx]RTs'!$C$22:$F$22</c:f>
              <c:numCache>
                <c:formatCode>General</c:formatCode>
                <c:ptCount val="4"/>
                <c:pt idx="0">
                  <c:v>745</c:v>
                </c:pt>
                <c:pt idx="1">
                  <c:v>692</c:v>
                </c:pt>
                <c:pt idx="2">
                  <c:v>727</c:v>
                </c:pt>
                <c:pt idx="3">
                  <c:v>744</c:v>
                </c:pt>
              </c:numCache>
            </c:numRef>
          </c:val>
          <c:extLst xmlns:c16r2="http://schemas.microsoft.com/office/drawing/2015/06/chart">
            <c:ext xmlns:c16="http://schemas.microsoft.com/office/drawing/2014/chart" uri="{C3380CC4-5D6E-409C-BE32-E72D297353CC}">
              <c16:uniqueId val="{00000000-CF4B-41EF-AFE8-94EA9F16D3FF}"/>
            </c:ext>
          </c:extLst>
        </c:ser>
        <c:ser>
          <c:idx val="1"/>
          <c:order val="1"/>
          <c:tx>
            <c:strRef>
              <c:f>'[Graphs ImpAmb5.xlsx]RTs'!$A$23:$B$23</c:f>
              <c:strCache>
                <c:ptCount val="2"/>
                <c:pt idx="1">
                  <c:v>positive primes</c:v>
                </c:pt>
              </c:strCache>
            </c:strRef>
          </c:tx>
          <c:spPr>
            <a:solidFill>
              <a:schemeClr val="bg1">
                <a:lumMod val="95000"/>
              </a:schemeClr>
            </a:solidFill>
            <a:ln>
              <a:solidFill>
                <a:schemeClr val="tx1"/>
              </a:solidFill>
            </a:ln>
            <a:effectLst/>
          </c:spPr>
          <c:invertIfNegative val="0"/>
          <c:errBars>
            <c:errBarType val="both"/>
            <c:errValType val="cust"/>
            <c:noEndCap val="0"/>
            <c:plus>
              <c:numRef>
                <c:f>'[Graphs ImpAmb5.xlsx]RTs'!$C$31:$F$31</c:f>
                <c:numCache>
                  <c:formatCode>General</c:formatCode>
                  <c:ptCount val="4"/>
                  <c:pt idx="0">
                    <c:v>10</c:v>
                  </c:pt>
                  <c:pt idx="1">
                    <c:v>4</c:v>
                  </c:pt>
                  <c:pt idx="2">
                    <c:v>6</c:v>
                  </c:pt>
                  <c:pt idx="3">
                    <c:v>10</c:v>
                  </c:pt>
                </c:numCache>
              </c:numRef>
            </c:plus>
            <c:minus>
              <c:numRef>
                <c:f>'[Graphs ImpAmb5.xlsx]RTs'!$C$31:$F$31</c:f>
                <c:numCache>
                  <c:formatCode>General</c:formatCode>
                  <c:ptCount val="4"/>
                  <c:pt idx="0">
                    <c:v>10</c:v>
                  </c:pt>
                  <c:pt idx="1">
                    <c:v>4</c:v>
                  </c:pt>
                  <c:pt idx="2">
                    <c:v>6</c:v>
                  </c:pt>
                  <c:pt idx="3">
                    <c:v>10</c:v>
                  </c:pt>
                </c:numCache>
              </c:numRef>
            </c:minus>
            <c:spPr>
              <a:noFill/>
              <a:ln w="9525" cap="flat" cmpd="sng" algn="ctr">
                <a:solidFill>
                  <a:schemeClr val="tx1"/>
                </a:solidFill>
                <a:round/>
              </a:ln>
              <a:effectLst/>
            </c:spPr>
          </c:errBars>
          <c:cat>
            <c:multiLvlStrRef>
              <c:f>'[Graphs ImpAmb5.xlsx]RTs'!$C$20:$F$21</c:f>
              <c:multiLvlStrCache>
                <c:ptCount val="4"/>
                <c:lvl>
                  <c:pt idx="0">
                    <c:v>ambivalent</c:v>
                  </c:pt>
                  <c:pt idx="1">
                    <c:v>neutral</c:v>
                  </c:pt>
                  <c:pt idx="2">
                    <c:v>positive</c:v>
                  </c:pt>
                  <c:pt idx="3">
                    <c:v>negative</c:v>
                  </c:pt>
                </c:lvl>
                <c:lvl>
                  <c:pt idx="0">
                    <c:v>targets</c:v>
                  </c:pt>
                </c:lvl>
              </c:multiLvlStrCache>
            </c:multiLvlStrRef>
          </c:cat>
          <c:val>
            <c:numRef>
              <c:f>'[Graphs ImpAmb5.xlsx]RTs'!$C$23:$F$23</c:f>
              <c:numCache>
                <c:formatCode>General</c:formatCode>
                <c:ptCount val="4"/>
                <c:pt idx="0">
                  <c:v>747</c:v>
                </c:pt>
                <c:pt idx="1">
                  <c:v>708</c:v>
                </c:pt>
                <c:pt idx="2">
                  <c:v>711</c:v>
                </c:pt>
                <c:pt idx="3">
                  <c:v>746</c:v>
                </c:pt>
              </c:numCache>
            </c:numRef>
          </c:val>
          <c:extLst xmlns:c16r2="http://schemas.microsoft.com/office/drawing/2015/06/chart">
            <c:ext xmlns:c16="http://schemas.microsoft.com/office/drawing/2014/chart" uri="{C3380CC4-5D6E-409C-BE32-E72D297353CC}">
              <c16:uniqueId val="{00000001-CF4B-41EF-AFE8-94EA9F16D3FF}"/>
            </c:ext>
          </c:extLst>
        </c:ser>
        <c:ser>
          <c:idx val="2"/>
          <c:order val="2"/>
          <c:tx>
            <c:strRef>
              <c:f>'[Graphs ImpAmb5.xlsx]RTs'!$A$24:$B$24</c:f>
              <c:strCache>
                <c:ptCount val="2"/>
                <c:pt idx="1">
                  <c:v>negative primes</c:v>
                </c:pt>
              </c:strCache>
            </c:strRef>
          </c:tx>
          <c:spPr>
            <a:solidFill>
              <a:schemeClr val="tx1">
                <a:lumMod val="50000"/>
                <a:lumOff val="50000"/>
              </a:schemeClr>
            </a:solidFill>
            <a:ln>
              <a:solidFill>
                <a:schemeClr val="tx1"/>
              </a:solidFill>
            </a:ln>
            <a:effectLst/>
          </c:spPr>
          <c:invertIfNegative val="0"/>
          <c:errBars>
            <c:errBarType val="both"/>
            <c:errValType val="cust"/>
            <c:noEndCap val="0"/>
            <c:plus>
              <c:numRef>
                <c:f>'[Graphs ImpAmb5.xlsx]RTs'!$C$32:$F$32</c:f>
                <c:numCache>
                  <c:formatCode>General</c:formatCode>
                  <c:ptCount val="4"/>
                  <c:pt idx="0">
                    <c:v>9</c:v>
                  </c:pt>
                  <c:pt idx="1">
                    <c:v>4</c:v>
                  </c:pt>
                  <c:pt idx="2">
                    <c:v>8</c:v>
                  </c:pt>
                  <c:pt idx="3">
                    <c:v>9</c:v>
                  </c:pt>
                </c:numCache>
              </c:numRef>
            </c:plus>
            <c:minus>
              <c:numRef>
                <c:f>'[Graphs ImpAmb5.xlsx]RTs'!$C$32:$F$32</c:f>
                <c:numCache>
                  <c:formatCode>General</c:formatCode>
                  <c:ptCount val="4"/>
                  <c:pt idx="0">
                    <c:v>9</c:v>
                  </c:pt>
                  <c:pt idx="1">
                    <c:v>4</c:v>
                  </c:pt>
                  <c:pt idx="2">
                    <c:v>8</c:v>
                  </c:pt>
                  <c:pt idx="3">
                    <c:v>9</c:v>
                  </c:pt>
                </c:numCache>
              </c:numRef>
            </c:minus>
            <c:spPr>
              <a:noFill/>
              <a:ln w="9525" cap="flat" cmpd="sng" algn="ctr">
                <a:solidFill>
                  <a:schemeClr val="tx1"/>
                </a:solidFill>
                <a:round/>
              </a:ln>
              <a:effectLst/>
            </c:spPr>
          </c:errBars>
          <c:cat>
            <c:multiLvlStrRef>
              <c:f>'[Graphs ImpAmb5.xlsx]RTs'!$C$20:$F$21</c:f>
              <c:multiLvlStrCache>
                <c:ptCount val="4"/>
                <c:lvl>
                  <c:pt idx="0">
                    <c:v>ambivalent</c:v>
                  </c:pt>
                  <c:pt idx="1">
                    <c:v>neutral</c:v>
                  </c:pt>
                  <c:pt idx="2">
                    <c:v>positive</c:v>
                  </c:pt>
                  <c:pt idx="3">
                    <c:v>negative</c:v>
                  </c:pt>
                </c:lvl>
                <c:lvl>
                  <c:pt idx="0">
                    <c:v>targets</c:v>
                  </c:pt>
                </c:lvl>
              </c:multiLvlStrCache>
            </c:multiLvlStrRef>
          </c:cat>
          <c:val>
            <c:numRef>
              <c:f>'[Graphs ImpAmb5.xlsx]RTs'!$C$24:$F$24</c:f>
              <c:numCache>
                <c:formatCode>General</c:formatCode>
                <c:ptCount val="4"/>
                <c:pt idx="0">
                  <c:v>743</c:v>
                </c:pt>
                <c:pt idx="1">
                  <c:v>719</c:v>
                </c:pt>
                <c:pt idx="2">
                  <c:v>717</c:v>
                </c:pt>
                <c:pt idx="3">
                  <c:v>720</c:v>
                </c:pt>
              </c:numCache>
            </c:numRef>
          </c:val>
          <c:extLst xmlns:c16r2="http://schemas.microsoft.com/office/drawing/2015/06/chart">
            <c:ext xmlns:c16="http://schemas.microsoft.com/office/drawing/2014/chart" uri="{C3380CC4-5D6E-409C-BE32-E72D297353CC}">
              <c16:uniqueId val="{00000002-CF4B-41EF-AFE8-94EA9F16D3FF}"/>
            </c:ext>
          </c:extLst>
        </c:ser>
        <c:dLbls>
          <c:showLegendKey val="0"/>
          <c:showVal val="0"/>
          <c:showCatName val="0"/>
          <c:showSerName val="0"/>
          <c:showPercent val="0"/>
          <c:showBubbleSize val="0"/>
        </c:dLbls>
        <c:gapWidth val="219"/>
        <c:overlap val="-27"/>
        <c:axId val="129401600"/>
        <c:axId val="129403136"/>
      </c:barChart>
      <c:catAx>
        <c:axId val="129401600"/>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9403136"/>
        <c:crosses val="autoZero"/>
        <c:auto val="1"/>
        <c:lblAlgn val="ctr"/>
        <c:lblOffset val="100"/>
        <c:noMultiLvlLbl val="0"/>
      </c:catAx>
      <c:valAx>
        <c:axId val="129403136"/>
        <c:scaling>
          <c:orientation val="minMax"/>
          <c:max val="850"/>
          <c:min val="600"/>
        </c:scaling>
        <c:delete val="0"/>
        <c:axPos val="l"/>
        <c:majorGridlines>
          <c:spPr>
            <a:ln w="9525" cap="flat" cmpd="sng" algn="ctr">
              <a:solidFill>
                <a:schemeClr val="bg1">
                  <a:lumMod val="7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de-DE"/>
                  <a:t>Latencies in ms</a:t>
                </a:r>
              </a:p>
            </c:rich>
          </c:tx>
          <c:layout>
            <c:manualLayout>
              <c:xMode val="edge"/>
              <c:yMode val="edge"/>
              <c:x val="1.0062893879098212E-2"/>
              <c:y val="0.28059522680733939"/>
            </c:manualLayout>
          </c:layout>
          <c:overlay val="0"/>
          <c:spPr>
            <a:noFill/>
            <a:ln>
              <a:noFill/>
            </a:ln>
            <a:effectLst/>
          </c:spPr>
        </c:title>
        <c:numFmt formatCode="General" sourceLinked="1"/>
        <c:majorTickMark val="in"/>
        <c:minorTickMark val="in"/>
        <c:tickLblPos val="nextTo"/>
        <c:spPr>
          <a:noFill/>
          <a:ln>
            <a:solidFill>
              <a:schemeClr val="bg1">
                <a:lumMod val="7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crossAx val="129401600"/>
        <c:crosses val="autoZero"/>
        <c:crossBetween val="between"/>
        <c:majorUnit val="50"/>
        <c:minorUnit val="5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fr-FR"/>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B43AB61D3D404BAFEE8B2DE7CBC4E2"/>
        <w:category>
          <w:name w:val="Allgemein"/>
          <w:gallery w:val="placeholder"/>
        </w:category>
        <w:types>
          <w:type w:val="bbPlcHdr"/>
        </w:types>
        <w:behaviors>
          <w:behavior w:val="content"/>
        </w:behaviors>
        <w:guid w:val="{C89C67A3-EF59-4369-BB94-3F3FF6798EAA}"/>
      </w:docPartPr>
      <w:docPartBody>
        <w:p w:rsidR="00E16DA2" w:rsidRDefault="00E16DA2">
          <w:pPr>
            <w:pStyle w:val="DEB43AB61D3D404BAFEE8B2DE7CBC4E2"/>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DA2"/>
    <w:rsid w:val="000221D0"/>
    <w:rsid w:val="000326BC"/>
    <w:rsid w:val="00043E25"/>
    <w:rsid w:val="00073BFC"/>
    <w:rsid w:val="0011194D"/>
    <w:rsid w:val="00120A8E"/>
    <w:rsid w:val="00153392"/>
    <w:rsid w:val="00171AD1"/>
    <w:rsid w:val="00194977"/>
    <w:rsid w:val="00196947"/>
    <w:rsid w:val="001A0911"/>
    <w:rsid w:val="001A247C"/>
    <w:rsid w:val="002317A6"/>
    <w:rsid w:val="00261CC6"/>
    <w:rsid w:val="00262F4B"/>
    <w:rsid w:val="002C4FB8"/>
    <w:rsid w:val="0031383A"/>
    <w:rsid w:val="00344E83"/>
    <w:rsid w:val="003F0B54"/>
    <w:rsid w:val="00404D69"/>
    <w:rsid w:val="00406151"/>
    <w:rsid w:val="00457A90"/>
    <w:rsid w:val="0048494D"/>
    <w:rsid w:val="004A44BB"/>
    <w:rsid w:val="004B3331"/>
    <w:rsid w:val="004D3C24"/>
    <w:rsid w:val="0052509E"/>
    <w:rsid w:val="00531C7C"/>
    <w:rsid w:val="00582745"/>
    <w:rsid w:val="005B4536"/>
    <w:rsid w:val="005F5139"/>
    <w:rsid w:val="006023FA"/>
    <w:rsid w:val="00620D13"/>
    <w:rsid w:val="00620EB2"/>
    <w:rsid w:val="006570B8"/>
    <w:rsid w:val="00660C62"/>
    <w:rsid w:val="006D54F8"/>
    <w:rsid w:val="006F2670"/>
    <w:rsid w:val="006F5219"/>
    <w:rsid w:val="00706640"/>
    <w:rsid w:val="00752252"/>
    <w:rsid w:val="00752325"/>
    <w:rsid w:val="00754BE3"/>
    <w:rsid w:val="00755F0A"/>
    <w:rsid w:val="00772113"/>
    <w:rsid w:val="00787BE9"/>
    <w:rsid w:val="00790C77"/>
    <w:rsid w:val="00793E80"/>
    <w:rsid w:val="007A1804"/>
    <w:rsid w:val="007A35DF"/>
    <w:rsid w:val="007C6F79"/>
    <w:rsid w:val="00812177"/>
    <w:rsid w:val="00812D4D"/>
    <w:rsid w:val="00826017"/>
    <w:rsid w:val="00837130"/>
    <w:rsid w:val="0084302A"/>
    <w:rsid w:val="008756EC"/>
    <w:rsid w:val="008855D2"/>
    <w:rsid w:val="008A073C"/>
    <w:rsid w:val="009305C4"/>
    <w:rsid w:val="00943CEE"/>
    <w:rsid w:val="0098024B"/>
    <w:rsid w:val="009A17F3"/>
    <w:rsid w:val="009B218A"/>
    <w:rsid w:val="00A14C24"/>
    <w:rsid w:val="00A22B81"/>
    <w:rsid w:val="00A46CC0"/>
    <w:rsid w:val="00A5154A"/>
    <w:rsid w:val="00AA4A21"/>
    <w:rsid w:val="00AB137B"/>
    <w:rsid w:val="00AB3456"/>
    <w:rsid w:val="00B50FF1"/>
    <w:rsid w:val="00BF16B8"/>
    <w:rsid w:val="00C364F1"/>
    <w:rsid w:val="00C3684E"/>
    <w:rsid w:val="00C43E14"/>
    <w:rsid w:val="00C62AA2"/>
    <w:rsid w:val="00C6447B"/>
    <w:rsid w:val="00C6632F"/>
    <w:rsid w:val="00C66872"/>
    <w:rsid w:val="00C860BC"/>
    <w:rsid w:val="00C9363A"/>
    <w:rsid w:val="00CD7CD2"/>
    <w:rsid w:val="00CE072C"/>
    <w:rsid w:val="00CE5090"/>
    <w:rsid w:val="00CF2557"/>
    <w:rsid w:val="00D20FCC"/>
    <w:rsid w:val="00D57ED6"/>
    <w:rsid w:val="00D63B26"/>
    <w:rsid w:val="00D8180C"/>
    <w:rsid w:val="00DB514A"/>
    <w:rsid w:val="00DF4F83"/>
    <w:rsid w:val="00E16DA2"/>
    <w:rsid w:val="00E2634E"/>
    <w:rsid w:val="00E300E7"/>
    <w:rsid w:val="00E8502A"/>
    <w:rsid w:val="00E9363E"/>
    <w:rsid w:val="00EB3BB4"/>
    <w:rsid w:val="00EC263F"/>
    <w:rsid w:val="00EE1AA5"/>
    <w:rsid w:val="00EE5493"/>
    <w:rsid w:val="00F36ECC"/>
    <w:rsid w:val="00F92CB9"/>
    <w:rsid w:val="00F96754"/>
    <w:rsid w:val="00FB2B09"/>
    <w:rsid w:val="00FC041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4"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940FC290F9804122BC301CA5F3B11F57">
    <w:name w:val="940FC290F9804122BC301CA5F3B11F57"/>
  </w:style>
  <w:style w:type="paragraph" w:customStyle="1" w:styleId="D624FBF6FC2147049D18010036FD9483">
    <w:name w:val="D624FBF6FC2147049D18010036FD9483"/>
  </w:style>
  <w:style w:type="paragraph" w:customStyle="1" w:styleId="E4902C99AE084B65B4278C0CC0F5AF48">
    <w:name w:val="E4902C99AE084B65B4278C0CC0F5AF48"/>
  </w:style>
  <w:style w:type="paragraph" w:customStyle="1" w:styleId="443A1C16545C43E2A6702EB7844B27D1">
    <w:name w:val="443A1C16545C43E2A6702EB7844B27D1"/>
  </w:style>
  <w:style w:type="paragraph" w:customStyle="1" w:styleId="830FA840C237478A857AC73EE6A7772D">
    <w:name w:val="830FA840C237478A857AC73EE6A7772D"/>
  </w:style>
  <w:style w:type="paragraph" w:customStyle="1" w:styleId="6D1674C7EBEF4EC2A0F13221FF7D9DDB">
    <w:name w:val="6D1674C7EBEF4EC2A0F13221FF7D9DDB"/>
  </w:style>
  <w:style w:type="character" w:styleId="Accentuation">
    <w:name w:val="Emphasis"/>
    <w:basedOn w:val="Policepardfaut"/>
    <w:uiPriority w:val="4"/>
    <w:unhideWhenUsed/>
    <w:qFormat/>
    <w:rPr>
      <w:i/>
      <w:iCs/>
    </w:rPr>
  </w:style>
  <w:style w:type="paragraph" w:customStyle="1" w:styleId="BC31271776C545598073BC76C9462676">
    <w:name w:val="BC31271776C545598073BC76C9462676"/>
  </w:style>
  <w:style w:type="paragraph" w:customStyle="1" w:styleId="3DA972E077174DB7B70C35965B680999">
    <w:name w:val="3DA972E077174DB7B70C35965B680999"/>
  </w:style>
  <w:style w:type="paragraph" w:customStyle="1" w:styleId="B99CB84035D848A79A063A05B46AB5EE">
    <w:name w:val="B99CB84035D848A79A063A05B46AB5EE"/>
  </w:style>
  <w:style w:type="paragraph" w:customStyle="1" w:styleId="138E8B15B3334B82A8EBB851EE19DCC5">
    <w:name w:val="138E8B15B3334B82A8EBB851EE19DCC5"/>
  </w:style>
  <w:style w:type="paragraph" w:customStyle="1" w:styleId="BACAD693B9844AC4A9ECA25551E327DA">
    <w:name w:val="BACAD693B9844AC4A9ECA25551E327DA"/>
  </w:style>
  <w:style w:type="paragraph" w:customStyle="1" w:styleId="D0156B7CB86B426BA08ACB28BB4E40CF">
    <w:name w:val="D0156B7CB86B426BA08ACB28BB4E40CF"/>
  </w:style>
  <w:style w:type="paragraph" w:customStyle="1" w:styleId="435AB5428FBB421BBD5974F818B66992">
    <w:name w:val="435AB5428FBB421BBD5974F818B66992"/>
  </w:style>
  <w:style w:type="paragraph" w:customStyle="1" w:styleId="CC6CE6E304684717B7DA08D5ECAE9068">
    <w:name w:val="CC6CE6E304684717B7DA08D5ECAE9068"/>
  </w:style>
  <w:style w:type="paragraph" w:customStyle="1" w:styleId="5468B38698954A099FEA864F02F0FF3F">
    <w:name w:val="5468B38698954A099FEA864F02F0FF3F"/>
  </w:style>
  <w:style w:type="paragraph" w:customStyle="1" w:styleId="136A92775BDA4C99B3B5F446A87627A2">
    <w:name w:val="136A92775BDA4C99B3B5F446A87627A2"/>
  </w:style>
  <w:style w:type="paragraph" w:customStyle="1" w:styleId="E06ACCB9861344C1B265290A573D1D53">
    <w:name w:val="E06ACCB9861344C1B265290A573D1D53"/>
  </w:style>
  <w:style w:type="paragraph" w:customStyle="1" w:styleId="5F9C002DCC264380B6A5963B7A6170C7">
    <w:name w:val="5F9C002DCC264380B6A5963B7A6170C7"/>
  </w:style>
  <w:style w:type="paragraph" w:customStyle="1" w:styleId="3C0CC035D5754D6D9B5C09DFF462F2FB">
    <w:name w:val="3C0CC035D5754D6D9B5C09DFF462F2FB"/>
  </w:style>
  <w:style w:type="paragraph" w:customStyle="1" w:styleId="611D7C2B2D274295ABB36BED216D58CA">
    <w:name w:val="611D7C2B2D274295ABB36BED216D58CA"/>
  </w:style>
  <w:style w:type="paragraph" w:customStyle="1" w:styleId="A84B4DC4DF314519BF5B726637D09378">
    <w:name w:val="A84B4DC4DF314519BF5B726637D09378"/>
  </w:style>
  <w:style w:type="paragraph" w:customStyle="1" w:styleId="969F8161B4D34D54BDE4A48B6B3FB489">
    <w:name w:val="969F8161B4D34D54BDE4A48B6B3FB489"/>
  </w:style>
  <w:style w:type="paragraph" w:customStyle="1" w:styleId="C6BAF2EAE36E428ABA4C92C2165872FD">
    <w:name w:val="C6BAF2EAE36E428ABA4C92C2165872FD"/>
  </w:style>
  <w:style w:type="paragraph" w:customStyle="1" w:styleId="EF0DA26609F442D58C6F4BEBE9E64B22">
    <w:name w:val="EF0DA26609F442D58C6F4BEBE9E64B22"/>
  </w:style>
  <w:style w:type="paragraph" w:customStyle="1" w:styleId="DB0F19B6BE264659ACCA59F18D54B749">
    <w:name w:val="DB0F19B6BE264659ACCA59F18D54B749"/>
  </w:style>
  <w:style w:type="paragraph" w:customStyle="1" w:styleId="62A5A087BA474C3C8590FAC5D18310E8">
    <w:name w:val="62A5A087BA474C3C8590FAC5D18310E8"/>
  </w:style>
  <w:style w:type="paragraph" w:customStyle="1" w:styleId="C13854DF398F49BC847A6B8DCE1957FD">
    <w:name w:val="C13854DF398F49BC847A6B8DCE1957FD"/>
  </w:style>
  <w:style w:type="paragraph" w:customStyle="1" w:styleId="D3DE2876949F4AD6A9BE9446B3C88DCB">
    <w:name w:val="D3DE2876949F4AD6A9BE9446B3C88DCB"/>
  </w:style>
  <w:style w:type="paragraph" w:customStyle="1" w:styleId="C9B8E87DC2AC431C82C3DCF0D5B2E504">
    <w:name w:val="C9B8E87DC2AC431C82C3DCF0D5B2E504"/>
  </w:style>
  <w:style w:type="paragraph" w:customStyle="1" w:styleId="26543D7968FF42188A6D92BB29600A7C">
    <w:name w:val="26543D7968FF42188A6D92BB29600A7C"/>
  </w:style>
  <w:style w:type="paragraph" w:customStyle="1" w:styleId="9F3C651DFB8549508ABF26439A3BBD12">
    <w:name w:val="9F3C651DFB8549508ABF26439A3BBD12"/>
  </w:style>
  <w:style w:type="paragraph" w:customStyle="1" w:styleId="1EB7E49BFAD441DA90B6903CF103777C">
    <w:name w:val="1EB7E49BFAD441DA90B6903CF103777C"/>
  </w:style>
  <w:style w:type="paragraph" w:customStyle="1" w:styleId="8AE3EDAC201F4DFABA5B241EEBEFAF80">
    <w:name w:val="8AE3EDAC201F4DFABA5B241EEBEFAF80"/>
  </w:style>
  <w:style w:type="paragraph" w:customStyle="1" w:styleId="EFE4B60CFA6B47A9AB788F9F9F44F2CD">
    <w:name w:val="EFE4B60CFA6B47A9AB788F9F9F44F2CD"/>
  </w:style>
  <w:style w:type="paragraph" w:customStyle="1" w:styleId="C9C2B8E7A9E54BAF8B4763A41010D35D">
    <w:name w:val="C9C2B8E7A9E54BAF8B4763A41010D35D"/>
  </w:style>
  <w:style w:type="paragraph" w:customStyle="1" w:styleId="9EFDE62E987944EA8134D9B775E92F9F">
    <w:name w:val="9EFDE62E987944EA8134D9B775E92F9F"/>
  </w:style>
  <w:style w:type="paragraph" w:customStyle="1" w:styleId="4C2E99E0B0804A32AFBD35CE0FCA7E53">
    <w:name w:val="4C2E99E0B0804A32AFBD35CE0FCA7E53"/>
  </w:style>
  <w:style w:type="paragraph" w:customStyle="1" w:styleId="367F4BB2B8044A07BB0B9BF1DBF6948B">
    <w:name w:val="367F4BB2B8044A07BB0B9BF1DBF6948B"/>
  </w:style>
  <w:style w:type="paragraph" w:customStyle="1" w:styleId="B88E3C06BB0649DBAA1BF5143A1B1B01">
    <w:name w:val="B88E3C06BB0649DBAA1BF5143A1B1B01"/>
  </w:style>
  <w:style w:type="paragraph" w:customStyle="1" w:styleId="69E39C39065247528C99FD93C9B85210">
    <w:name w:val="69E39C39065247528C99FD93C9B85210"/>
  </w:style>
  <w:style w:type="paragraph" w:customStyle="1" w:styleId="927215AC88084DD8B2EA5852ACDDF7DF">
    <w:name w:val="927215AC88084DD8B2EA5852ACDDF7DF"/>
  </w:style>
  <w:style w:type="paragraph" w:customStyle="1" w:styleId="ED232B6333F549CDAA65DF5CED20125A">
    <w:name w:val="ED232B6333F549CDAA65DF5CED20125A"/>
  </w:style>
  <w:style w:type="paragraph" w:customStyle="1" w:styleId="36E937FCFED84E64A20B5E748DDEF68F">
    <w:name w:val="36E937FCFED84E64A20B5E748DDEF68F"/>
  </w:style>
  <w:style w:type="paragraph" w:customStyle="1" w:styleId="3075F1F31ABA4CBD918BACC56686675D">
    <w:name w:val="3075F1F31ABA4CBD918BACC56686675D"/>
  </w:style>
  <w:style w:type="paragraph" w:customStyle="1" w:styleId="109B46A1931B41E782F2F14C39906E0B">
    <w:name w:val="109B46A1931B41E782F2F14C39906E0B"/>
  </w:style>
  <w:style w:type="paragraph" w:customStyle="1" w:styleId="5185EAFC8A824E918A1DA629C52AD4CB">
    <w:name w:val="5185EAFC8A824E918A1DA629C52AD4CB"/>
  </w:style>
  <w:style w:type="paragraph" w:customStyle="1" w:styleId="92B44BB654CD460EB476B1579EE84CEB">
    <w:name w:val="92B44BB654CD460EB476B1579EE84CEB"/>
  </w:style>
  <w:style w:type="paragraph" w:customStyle="1" w:styleId="574A3A6A8DFF49C18ED9388F2B25A3D4">
    <w:name w:val="574A3A6A8DFF49C18ED9388F2B25A3D4"/>
  </w:style>
  <w:style w:type="paragraph" w:customStyle="1" w:styleId="0207035FA5984C1E92C12D5A9EE485D1">
    <w:name w:val="0207035FA5984C1E92C12D5A9EE485D1"/>
  </w:style>
  <w:style w:type="paragraph" w:customStyle="1" w:styleId="90CE4DD6505E49FCA423B1273AEB8A17">
    <w:name w:val="90CE4DD6505E49FCA423B1273AEB8A17"/>
  </w:style>
  <w:style w:type="paragraph" w:customStyle="1" w:styleId="02C3D0E3AE2C4FA1B4F1893B3B5C087C">
    <w:name w:val="02C3D0E3AE2C4FA1B4F1893B3B5C087C"/>
  </w:style>
  <w:style w:type="paragraph" w:customStyle="1" w:styleId="B47F75047CAD425BAF7BEA8C602EE660">
    <w:name w:val="B47F75047CAD425BAF7BEA8C602EE660"/>
  </w:style>
  <w:style w:type="paragraph" w:customStyle="1" w:styleId="250823EDB1964BABB0E4BF949EE3EF96">
    <w:name w:val="250823EDB1964BABB0E4BF949EE3EF96"/>
  </w:style>
  <w:style w:type="paragraph" w:customStyle="1" w:styleId="B2D4108285BC4EF7AA2C834C387DBB6E">
    <w:name w:val="B2D4108285BC4EF7AA2C834C387DBB6E"/>
  </w:style>
  <w:style w:type="paragraph" w:customStyle="1" w:styleId="38E4E7FC60B4434B9B1D325209ED106A">
    <w:name w:val="38E4E7FC60B4434B9B1D325209ED106A"/>
  </w:style>
  <w:style w:type="paragraph" w:customStyle="1" w:styleId="541EBEE100BD44008DD3963D203FA051">
    <w:name w:val="541EBEE100BD44008DD3963D203FA051"/>
  </w:style>
  <w:style w:type="paragraph" w:customStyle="1" w:styleId="4C07C7145A484F3B90F86B6835579B33">
    <w:name w:val="4C07C7145A484F3B90F86B6835579B33"/>
  </w:style>
  <w:style w:type="paragraph" w:customStyle="1" w:styleId="C2A607A4B899471F80FF1EFD8A3B2AAB">
    <w:name w:val="C2A607A4B899471F80FF1EFD8A3B2AAB"/>
  </w:style>
  <w:style w:type="paragraph" w:customStyle="1" w:styleId="40DFDD99DCEC4B0DB286E7C52542A037">
    <w:name w:val="40DFDD99DCEC4B0DB286E7C52542A037"/>
  </w:style>
  <w:style w:type="paragraph" w:customStyle="1" w:styleId="6D73F7CCDBE2489DAF9CF1F59E4E5A55">
    <w:name w:val="6D73F7CCDBE2489DAF9CF1F59E4E5A55"/>
  </w:style>
  <w:style w:type="paragraph" w:customStyle="1" w:styleId="79FD5DAF865A46FC8761A7FA4183DFE8">
    <w:name w:val="79FD5DAF865A46FC8761A7FA4183DFE8"/>
  </w:style>
  <w:style w:type="paragraph" w:customStyle="1" w:styleId="DEB43AB61D3D404BAFEE8B2DE7CBC4E2">
    <w:name w:val="DEB43AB61D3D404BAFEE8B2DE7CBC4E2"/>
  </w:style>
  <w:style w:type="paragraph" w:customStyle="1" w:styleId="30D20CFA33D54050820D5576D4252B05">
    <w:name w:val="30D20CFA33D54050820D5576D4252B05"/>
  </w:style>
  <w:style w:type="character" w:styleId="Textedelespacerserv">
    <w:name w:val="Placeholder Text"/>
    <w:basedOn w:val="Policepardfaut"/>
    <w:uiPriority w:val="99"/>
    <w:semiHidden/>
    <w:rsid w:val="00790C77"/>
    <w:rPr>
      <w:color w:val="404040" w:themeColor="text1" w:themeTint="BF"/>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4"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940FC290F9804122BC301CA5F3B11F57">
    <w:name w:val="940FC290F9804122BC301CA5F3B11F57"/>
  </w:style>
  <w:style w:type="paragraph" w:customStyle="1" w:styleId="D624FBF6FC2147049D18010036FD9483">
    <w:name w:val="D624FBF6FC2147049D18010036FD9483"/>
  </w:style>
  <w:style w:type="paragraph" w:customStyle="1" w:styleId="E4902C99AE084B65B4278C0CC0F5AF48">
    <w:name w:val="E4902C99AE084B65B4278C0CC0F5AF48"/>
  </w:style>
  <w:style w:type="paragraph" w:customStyle="1" w:styleId="443A1C16545C43E2A6702EB7844B27D1">
    <w:name w:val="443A1C16545C43E2A6702EB7844B27D1"/>
  </w:style>
  <w:style w:type="paragraph" w:customStyle="1" w:styleId="830FA840C237478A857AC73EE6A7772D">
    <w:name w:val="830FA840C237478A857AC73EE6A7772D"/>
  </w:style>
  <w:style w:type="paragraph" w:customStyle="1" w:styleId="6D1674C7EBEF4EC2A0F13221FF7D9DDB">
    <w:name w:val="6D1674C7EBEF4EC2A0F13221FF7D9DDB"/>
  </w:style>
  <w:style w:type="character" w:styleId="Accentuation">
    <w:name w:val="Emphasis"/>
    <w:basedOn w:val="Policepardfaut"/>
    <w:uiPriority w:val="4"/>
    <w:unhideWhenUsed/>
    <w:qFormat/>
    <w:rPr>
      <w:i/>
      <w:iCs/>
    </w:rPr>
  </w:style>
  <w:style w:type="paragraph" w:customStyle="1" w:styleId="BC31271776C545598073BC76C9462676">
    <w:name w:val="BC31271776C545598073BC76C9462676"/>
  </w:style>
  <w:style w:type="paragraph" w:customStyle="1" w:styleId="3DA972E077174DB7B70C35965B680999">
    <w:name w:val="3DA972E077174DB7B70C35965B680999"/>
  </w:style>
  <w:style w:type="paragraph" w:customStyle="1" w:styleId="B99CB84035D848A79A063A05B46AB5EE">
    <w:name w:val="B99CB84035D848A79A063A05B46AB5EE"/>
  </w:style>
  <w:style w:type="paragraph" w:customStyle="1" w:styleId="138E8B15B3334B82A8EBB851EE19DCC5">
    <w:name w:val="138E8B15B3334B82A8EBB851EE19DCC5"/>
  </w:style>
  <w:style w:type="paragraph" w:customStyle="1" w:styleId="BACAD693B9844AC4A9ECA25551E327DA">
    <w:name w:val="BACAD693B9844AC4A9ECA25551E327DA"/>
  </w:style>
  <w:style w:type="paragraph" w:customStyle="1" w:styleId="D0156B7CB86B426BA08ACB28BB4E40CF">
    <w:name w:val="D0156B7CB86B426BA08ACB28BB4E40CF"/>
  </w:style>
  <w:style w:type="paragraph" w:customStyle="1" w:styleId="435AB5428FBB421BBD5974F818B66992">
    <w:name w:val="435AB5428FBB421BBD5974F818B66992"/>
  </w:style>
  <w:style w:type="paragraph" w:customStyle="1" w:styleId="CC6CE6E304684717B7DA08D5ECAE9068">
    <w:name w:val="CC6CE6E304684717B7DA08D5ECAE9068"/>
  </w:style>
  <w:style w:type="paragraph" w:customStyle="1" w:styleId="5468B38698954A099FEA864F02F0FF3F">
    <w:name w:val="5468B38698954A099FEA864F02F0FF3F"/>
  </w:style>
  <w:style w:type="paragraph" w:customStyle="1" w:styleId="136A92775BDA4C99B3B5F446A87627A2">
    <w:name w:val="136A92775BDA4C99B3B5F446A87627A2"/>
  </w:style>
  <w:style w:type="paragraph" w:customStyle="1" w:styleId="E06ACCB9861344C1B265290A573D1D53">
    <w:name w:val="E06ACCB9861344C1B265290A573D1D53"/>
  </w:style>
  <w:style w:type="paragraph" w:customStyle="1" w:styleId="5F9C002DCC264380B6A5963B7A6170C7">
    <w:name w:val="5F9C002DCC264380B6A5963B7A6170C7"/>
  </w:style>
  <w:style w:type="paragraph" w:customStyle="1" w:styleId="3C0CC035D5754D6D9B5C09DFF462F2FB">
    <w:name w:val="3C0CC035D5754D6D9B5C09DFF462F2FB"/>
  </w:style>
  <w:style w:type="paragraph" w:customStyle="1" w:styleId="611D7C2B2D274295ABB36BED216D58CA">
    <w:name w:val="611D7C2B2D274295ABB36BED216D58CA"/>
  </w:style>
  <w:style w:type="paragraph" w:customStyle="1" w:styleId="A84B4DC4DF314519BF5B726637D09378">
    <w:name w:val="A84B4DC4DF314519BF5B726637D09378"/>
  </w:style>
  <w:style w:type="paragraph" w:customStyle="1" w:styleId="969F8161B4D34D54BDE4A48B6B3FB489">
    <w:name w:val="969F8161B4D34D54BDE4A48B6B3FB489"/>
  </w:style>
  <w:style w:type="paragraph" w:customStyle="1" w:styleId="C6BAF2EAE36E428ABA4C92C2165872FD">
    <w:name w:val="C6BAF2EAE36E428ABA4C92C2165872FD"/>
  </w:style>
  <w:style w:type="paragraph" w:customStyle="1" w:styleId="EF0DA26609F442D58C6F4BEBE9E64B22">
    <w:name w:val="EF0DA26609F442D58C6F4BEBE9E64B22"/>
  </w:style>
  <w:style w:type="paragraph" w:customStyle="1" w:styleId="DB0F19B6BE264659ACCA59F18D54B749">
    <w:name w:val="DB0F19B6BE264659ACCA59F18D54B749"/>
  </w:style>
  <w:style w:type="paragraph" w:customStyle="1" w:styleId="62A5A087BA474C3C8590FAC5D18310E8">
    <w:name w:val="62A5A087BA474C3C8590FAC5D18310E8"/>
  </w:style>
  <w:style w:type="paragraph" w:customStyle="1" w:styleId="C13854DF398F49BC847A6B8DCE1957FD">
    <w:name w:val="C13854DF398F49BC847A6B8DCE1957FD"/>
  </w:style>
  <w:style w:type="paragraph" w:customStyle="1" w:styleId="D3DE2876949F4AD6A9BE9446B3C88DCB">
    <w:name w:val="D3DE2876949F4AD6A9BE9446B3C88DCB"/>
  </w:style>
  <w:style w:type="paragraph" w:customStyle="1" w:styleId="C9B8E87DC2AC431C82C3DCF0D5B2E504">
    <w:name w:val="C9B8E87DC2AC431C82C3DCF0D5B2E504"/>
  </w:style>
  <w:style w:type="paragraph" w:customStyle="1" w:styleId="26543D7968FF42188A6D92BB29600A7C">
    <w:name w:val="26543D7968FF42188A6D92BB29600A7C"/>
  </w:style>
  <w:style w:type="paragraph" w:customStyle="1" w:styleId="9F3C651DFB8549508ABF26439A3BBD12">
    <w:name w:val="9F3C651DFB8549508ABF26439A3BBD12"/>
  </w:style>
  <w:style w:type="paragraph" w:customStyle="1" w:styleId="1EB7E49BFAD441DA90B6903CF103777C">
    <w:name w:val="1EB7E49BFAD441DA90B6903CF103777C"/>
  </w:style>
  <w:style w:type="paragraph" w:customStyle="1" w:styleId="8AE3EDAC201F4DFABA5B241EEBEFAF80">
    <w:name w:val="8AE3EDAC201F4DFABA5B241EEBEFAF80"/>
  </w:style>
  <w:style w:type="paragraph" w:customStyle="1" w:styleId="EFE4B60CFA6B47A9AB788F9F9F44F2CD">
    <w:name w:val="EFE4B60CFA6B47A9AB788F9F9F44F2CD"/>
  </w:style>
  <w:style w:type="paragraph" w:customStyle="1" w:styleId="C9C2B8E7A9E54BAF8B4763A41010D35D">
    <w:name w:val="C9C2B8E7A9E54BAF8B4763A41010D35D"/>
  </w:style>
  <w:style w:type="paragraph" w:customStyle="1" w:styleId="9EFDE62E987944EA8134D9B775E92F9F">
    <w:name w:val="9EFDE62E987944EA8134D9B775E92F9F"/>
  </w:style>
  <w:style w:type="paragraph" w:customStyle="1" w:styleId="4C2E99E0B0804A32AFBD35CE0FCA7E53">
    <w:name w:val="4C2E99E0B0804A32AFBD35CE0FCA7E53"/>
  </w:style>
  <w:style w:type="paragraph" w:customStyle="1" w:styleId="367F4BB2B8044A07BB0B9BF1DBF6948B">
    <w:name w:val="367F4BB2B8044A07BB0B9BF1DBF6948B"/>
  </w:style>
  <w:style w:type="paragraph" w:customStyle="1" w:styleId="B88E3C06BB0649DBAA1BF5143A1B1B01">
    <w:name w:val="B88E3C06BB0649DBAA1BF5143A1B1B01"/>
  </w:style>
  <w:style w:type="paragraph" w:customStyle="1" w:styleId="69E39C39065247528C99FD93C9B85210">
    <w:name w:val="69E39C39065247528C99FD93C9B85210"/>
  </w:style>
  <w:style w:type="paragraph" w:customStyle="1" w:styleId="927215AC88084DD8B2EA5852ACDDF7DF">
    <w:name w:val="927215AC88084DD8B2EA5852ACDDF7DF"/>
  </w:style>
  <w:style w:type="paragraph" w:customStyle="1" w:styleId="ED232B6333F549CDAA65DF5CED20125A">
    <w:name w:val="ED232B6333F549CDAA65DF5CED20125A"/>
  </w:style>
  <w:style w:type="paragraph" w:customStyle="1" w:styleId="36E937FCFED84E64A20B5E748DDEF68F">
    <w:name w:val="36E937FCFED84E64A20B5E748DDEF68F"/>
  </w:style>
  <w:style w:type="paragraph" w:customStyle="1" w:styleId="3075F1F31ABA4CBD918BACC56686675D">
    <w:name w:val="3075F1F31ABA4CBD918BACC56686675D"/>
  </w:style>
  <w:style w:type="paragraph" w:customStyle="1" w:styleId="109B46A1931B41E782F2F14C39906E0B">
    <w:name w:val="109B46A1931B41E782F2F14C39906E0B"/>
  </w:style>
  <w:style w:type="paragraph" w:customStyle="1" w:styleId="5185EAFC8A824E918A1DA629C52AD4CB">
    <w:name w:val="5185EAFC8A824E918A1DA629C52AD4CB"/>
  </w:style>
  <w:style w:type="paragraph" w:customStyle="1" w:styleId="92B44BB654CD460EB476B1579EE84CEB">
    <w:name w:val="92B44BB654CD460EB476B1579EE84CEB"/>
  </w:style>
  <w:style w:type="paragraph" w:customStyle="1" w:styleId="574A3A6A8DFF49C18ED9388F2B25A3D4">
    <w:name w:val="574A3A6A8DFF49C18ED9388F2B25A3D4"/>
  </w:style>
  <w:style w:type="paragraph" w:customStyle="1" w:styleId="0207035FA5984C1E92C12D5A9EE485D1">
    <w:name w:val="0207035FA5984C1E92C12D5A9EE485D1"/>
  </w:style>
  <w:style w:type="paragraph" w:customStyle="1" w:styleId="90CE4DD6505E49FCA423B1273AEB8A17">
    <w:name w:val="90CE4DD6505E49FCA423B1273AEB8A17"/>
  </w:style>
  <w:style w:type="paragraph" w:customStyle="1" w:styleId="02C3D0E3AE2C4FA1B4F1893B3B5C087C">
    <w:name w:val="02C3D0E3AE2C4FA1B4F1893B3B5C087C"/>
  </w:style>
  <w:style w:type="paragraph" w:customStyle="1" w:styleId="B47F75047CAD425BAF7BEA8C602EE660">
    <w:name w:val="B47F75047CAD425BAF7BEA8C602EE660"/>
  </w:style>
  <w:style w:type="paragraph" w:customStyle="1" w:styleId="250823EDB1964BABB0E4BF949EE3EF96">
    <w:name w:val="250823EDB1964BABB0E4BF949EE3EF96"/>
  </w:style>
  <w:style w:type="paragraph" w:customStyle="1" w:styleId="B2D4108285BC4EF7AA2C834C387DBB6E">
    <w:name w:val="B2D4108285BC4EF7AA2C834C387DBB6E"/>
  </w:style>
  <w:style w:type="paragraph" w:customStyle="1" w:styleId="38E4E7FC60B4434B9B1D325209ED106A">
    <w:name w:val="38E4E7FC60B4434B9B1D325209ED106A"/>
  </w:style>
  <w:style w:type="paragraph" w:customStyle="1" w:styleId="541EBEE100BD44008DD3963D203FA051">
    <w:name w:val="541EBEE100BD44008DD3963D203FA051"/>
  </w:style>
  <w:style w:type="paragraph" w:customStyle="1" w:styleId="4C07C7145A484F3B90F86B6835579B33">
    <w:name w:val="4C07C7145A484F3B90F86B6835579B33"/>
  </w:style>
  <w:style w:type="paragraph" w:customStyle="1" w:styleId="C2A607A4B899471F80FF1EFD8A3B2AAB">
    <w:name w:val="C2A607A4B899471F80FF1EFD8A3B2AAB"/>
  </w:style>
  <w:style w:type="paragraph" w:customStyle="1" w:styleId="40DFDD99DCEC4B0DB286E7C52542A037">
    <w:name w:val="40DFDD99DCEC4B0DB286E7C52542A037"/>
  </w:style>
  <w:style w:type="paragraph" w:customStyle="1" w:styleId="6D73F7CCDBE2489DAF9CF1F59E4E5A55">
    <w:name w:val="6D73F7CCDBE2489DAF9CF1F59E4E5A55"/>
  </w:style>
  <w:style w:type="paragraph" w:customStyle="1" w:styleId="79FD5DAF865A46FC8761A7FA4183DFE8">
    <w:name w:val="79FD5DAF865A46FC8761A7FA4183DFE8"/>
  </w:style>
  <w:style w:type="paragraph" w:customStyle="1" w:styleId="DEB43AB61D3D404BAFEE8B2DE7CBC4E2">
    <w:name w:val="DEB43AB61D3D404BAFEE8B2DE7CBC4E2"/>
  </w:style>
  <w:style w:type="paragraph" w:customStyle="1" w:styleId="30D20CFA33D54050820D5576D4252B05">
    <w:name w:val="30D20CFA33D54050820D5576D4252B05"/>
  </w:style>
  <w:style w:type="character" w:styleId="Textedelespacerserv">
    <w:name w:val="Placeholder Text"/>
    <w:basedOn w:val="Policepardfaut"/>
    <w:uiPriority w:val="99"/>
    <w:semiHidden/>
    <w:rsid w:val="00790C77"/>
    <w:rPr>
      <w:color w:val="404040" w:themeColor="text1" w:themeTint="BF"/>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Attitudinal Ambivalence</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D88276-EDED-4D70-A174-4320C55E3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100</Pages>
  <Words>24479</Words>
  <Characters>134635</Characters>
  <Application>Microsoft Office Word</Application>
  <DocSecurity>0</DocSecurity>
  <Lines>1121</Lines>
  <Paragraphs>317</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Assessing the structure of ambivalent attitudes via evaluative priming: Evidence for the simultaneous activation of positive and negative valence</vt:lpstr>
      <vt:lpstr>Assessing the structure of ambivalent attitudes via evaluative priming: Evidence for the simultaneous activation of positive and negative valence</vt:lpstr>
      <vt:lpstr/>
    </vt:vector>
  </TitlesOfParts>
  <Company>Université catholique de Louvain</Company>
  <LinksUpToDate>false</LinksUpToDate>
  <CharactersWithSpaces>158797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Assessing the structure of ambivalent attitudes via evaluative priming: Evidence for the simultaneous activation of positive and negative valence</dc:title>
  <dc:creator>Katharina Berger</dc:creator>
  <cp:lastModifiedBy>Céline Verheu</cp:lastModifiedBy>
  <cp:revision>2</cp:revision>
  <cp:lastPrinted>2018-05-23T15:09:00Z</cp:lastPrinted>
  <dcterms:created xsi:type="dcterms:W3CDTF">2019-01-10T09:19:00Z</dcterms:created>
  <dcterms:modified xsi:type="dcterms:W3CDTF">2019-01-10T09:19:00Z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