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178DA" w14:textId="77777777" w:rsidR="004218DC" w:rsidRPr="004218DC" w:rsidRDefault="004218DC" w:rsidP="004218DC">
      <w:pPr>
        <w:jc w:val="center"/>
        <w:rPr>
          <w:rFonts w:ascii="Arial Black" w:hAnsi="Arial Black" w:cs="Calibri"/>
          <w:b/>
          <w:sz w:val="32"/>
          <w:szCs w:val="32"/>
          <w:lang w:val="en-US"/>
        </w:rPr>
      </w:pPr>
      <w:r w:rsidRPr="004218DC">
        <w:rPr>
          <w:rFonts w:ascii="Arial Black" w:hAnsi="Arial Black" w:cs="Calibri"/>
          <w:b/>
          <w:sz w:val="32"/>
          <w:szCs w:val="32"/>
          <w:lang w:val="en-US"/>
        </w:rPr>
        <w:t>Perceptual correlates of homosynaptic long term potentiation in human nociceptive pathways: a replication study</w:t>
      </w:r>
    </w:p>
    <w:p w14:paraId="3695F6AC" w14:textId="77777777" w:rsidR="009101D8" w:rsidRPr="004218DC" w:rsidRDefault="009101D8" w:rsidP="00445BEE">
      <w:pPr>
        <w:pStyle w:val="01PaperTitle"/>
        <w:spacing w:line="240" w:lineRule="auto"/>
        <w:rPr>
          <w:lang w:val="en-US"/>
        </w:rPr>
      </w:pPr>
    </w:p>
    <w:p w14:paraId="3224F628" w14:textId="400BE3B3" w:rsidR="004218DC" w:rsidRDefault="00F83C17" w:rsidP="004218DC">
      <w:pPr>
        <w:rPr>
          <w:rFonts w:ascii="Calibri" w:hAnsi="Calibri" w:cs="Calibri"/>
          <w:szCs w:val="24"/>
          <w:lang w:val="en-US"/>
        </w:rPr>
      </w:pPr>
      <w:r>
        <w:rPr>
          <w:rFonts w:ascii="Calibri" w:hAnsi="Calibri" w:cs="Calibri"/>
          <w:szCs w:val="24"/>
          <w:lang w:val="en-US"/>
        </w:rPr>
        <w:t xml:space="preserve">van den </w:t>
      </w:r>
      <w:proofErr w:type="spellStart"/>
      <w:r>
        <w:rPr>
          <w:rFonts w:ascii="Calibri" w:hAnsi="Calibri" w:cs="Calibri"/>
          <w:szCs w:val="24"/>
          <w:lang w:val="en-US"/>
        </w:rPr>
        <w:t>Broeke</w:t>
      </w:r>
      <w:proofErr w:type="spellEnd"/>
      <w:r>
        <w:rPr>
          <w:rFonts w:ascii="Calibri" w:hAnsi="Calibri" w:cs="Calibri"/>
          <w:szCs w:val="24"/>
          <w:lang w:val="en-US"/>
        </w:rPr>
        <w:t xml:space="preserve"> EN</w:t>
      </w:r>
      <w:r w:rsidR="004218DC" w:rsidRPr="005E4C04">
        <w:rPr>
          <w:rFonts w:ascii="Calibri" w:hAnsi="Calibri" w:cs="Calibri"/>
          <w:szCs w:val="24"/>
          <w:vertAlign w:val="superscript"/>
          <w:lang w:val="en-US"/>
        </w:rPr>
        <w:t>1</w:t>
      </w:r>
      <w:r w:rsidRPr="00F83C17">
        <w:rPr>
          <w:rFonts w:ascii="Calibri" w:hAnsi="Calibri" w:cs="Calibri"/>
          <w:sz w:val="28"/>
          <w:szCs w:val="28"/>
          <w:vertAlign w:val="superscript"/>
          <w:lang w:val="en-US"/>
        </w:rPr>
        <w:t>*</w:t>
      </w:r>
      <w:r>
        <w:rPr>
          <w:rFonts w:ascii="Calibri" w:hAnsi="Calibri" w:cs="Calibri"/>
          <w:szCs w:val="24"/>
          <w:lang w:val="en-US"/>
        </w:rPr>
        <w:t xml:space="preserve">, </w:t>
      </w:r>
      <w:proofErr w:type="spellStart"/>
      <w:r>
        <w:rPr>
          <w:rFonts w:ascii="Calibri" w:hAnsi="Calibri" w:cs="Calibri"/>
          <w:szCs w:val="24"/>
          <w:lang w:val="en-US"/>
        </w:rPr>
        <w:t>Vanmaele</w:t>
      </w:r>
      <w:proofErr w:type="spellEnd"/>
      <w:r>
        <w:rPr>
          <w:rFonts w:ascii="Calibri" w:hAnsi="Calibri" w:cs="Calibri"/>
          <w:szCs w:val="24"/>
          <w:lang w:val="en-US"/>
        </w:rPr>
        <w:t xml:space="preserve"> T</w:t>
      </w:r>
      <w:r w:rsidR="004218DC" w:rsidRPr="005E4C04">
        <w:rPr>
          <w:rFonts w:ascii="Calibri" w:hAnsi="Calibri" w:cs="Calibri"/>
          <w:szCs w:val="24"/>
          <w:vertAlign w:val="superscript"/>
          <w:lang w:val="en-US"/>
        </w:rPr>
        <w:t>2</w:t>
      </w:r>
      <w:r w:rsidR="004218DC" w:rsidRPr="005E4C04">
        <w:rPr>
          <w:rFonts w:ascii="Calibri" w:hAnsi="Calibri" w:cs="Calibri"/>
          <w:szCs w:val="24"/>
          <w:lang w:val="en-US"/>
        </w:rPr>
        <w:t xml:space="preserve">, </w:t>
      </w:r>
      <w:proofErr w:type="spellStart"/>
      <w:r w:rsidR="004218DC" w:rsidRPr="005E4C04">
        <w:rPr>
          <w:rFonts w:ascii="Calibri" w:hAnsi="Calibri" w:cs="Calibri"/>
          <w:szCs w:val="24"/>
          <w:lang w:val="en-US"/>
        </w:rPr>
        <w:t>Mouraux</w:t>
      </w:r>
      <w:proofErr w:type="spellEnd"/>
      <w:r w:rsidR="004218DC" w:rsidRPr="005E4C04">
        <w:rPr>
          <w:rFonts w:ascii="Calibri" w:hAnsi="Calibri" w:cs="Calibri"/>
          <w:szCs w:val="24"/>
          <w:lang w:val="en-US"/>
        </w:rPr>
        <w:t xml:space="preserve"> A</w:t>
      </w:r>
      <w:r w:rsidR="004218DC" w:rsidRPr="005E4C04">
        <w:rPr>
          <w:rFonts w:ascii="Calibri" w:hAnsi="Calibri" w:cs="Calibri"/>
          <w:szCs w:val="24"/>
          <w:vertAlign w:val="superscript"/>
          <w:lang w:val="en-US"/>
        </w:rPr>
        <w:t>1</w:t>
      </w:r>
      <w:r w:rsidR="004218DC" w:rsidRPr="005E4C04">
        <w:rPr>
          <w:rFonts w:ascii="Calibri" w:hAnsi="Calibri" w:cs="Calibri"/>
          <w:szCs w:val="24"/>
          <w:lang w:val="en-US"/>
        </w:rPr>
        <w:t xml:space="preserve">, </w:t>
      </w:r>
      <w:proofErr w:type="spellStart"/>
      <w:r w:rsidR="004218DC" w:rsidRPr="005E4C04">
        <w:rPr>
          <w:rFonts w:ascii="Calibri" w:hAnsi="Calibri" w:cs="Calibri"/>
          <w:szCs w:val="24"/>
          <w:lang w:val="en-US"/>
        </w:rPr>
        <w:t>Stouffs</w:t>
      </w:r>
      <w:proofErr w:type="spellEnd"/>
      <w:r w:rsidR="004218DC" w:rsidRPr="005E4C04">
        <w:rPr>
          <w:rFonts w:ascii="Calibri" w:hAnsi="Calibri" w:cs="Calibri"/>
          <w:szCs w:val="24"/>
          <w:lang w:val="en-US"/>
        </w:rPr>
        <w:t xml:space="preserve"> A</w:t>
      </w:r>
      <w:r w:rsidR="004218DC" w:rsidRPr="005E4C04">
        <w:rPr>
          <w:rFonts w:ascii="Calibri" w:hAnsi="Calibri" w:cs="Calibri"/>
          <w:szCs w:val="24"/>
          <w:vertAlign w:val="superscript"/>
          <w:lang w:val="en-US"/>
        </w:rPr>
        <w:t>1</w:t>
      </w:r>
      <w:r w:rsidR="004218DC" w:rsidRPr="005E4C04">
        <w:rPr>
          <w:rFonts w:ascii="Calibri" w:hAnsi="Calibri" w:cs="Calibri"/>
          <w:szCs w:val="24"/>
          <w:lang w:val="en-US"/>
        </w:rPr>
        <w:t xml:space="preserve">, </w:t>
      </w:r>
      <w:proofErr w:type="spellStart"/>
      <w:r w:rsidR="004218DC" w:rsidRPr="005E4C04">
        <w:rPr>
          <w:rFonts w:ascii="Calibri" w:hAnsi="Calibri" w:cs="Calibri"/>
          <w:szCs w:val="24"/>
          <w:lang w:val="en-US"/>
        </w:rPr>
        <w:t>Biurrun</w:t>
      </w:r>
      <w:proofErr w:type="spellEnd"/>
      <w:r w:rsidR="004218DC" w:rsidRPr="005E4C04">
        <w:rPr>
          <w:rFonts w:ascii="Calibri" w:hAnsi="Calibri" w:cs="Calibri"/>
          <w:szCs w:val="24"/>
          <w:lang w:val="en-US"/>
        </w:rPr>
        <w:t>-Manresa J</w:t>
      </w:r>
      <w:r w:rsidR="004218DC" w:rsidRPr="005E4C04">
        <w:rPr>
          <w:rFonts w:ascii="Calibri" w:hAnsi="Calibri" w:cs="Calibri"/>
          <w:szCs w:val="24"/>
          <w:vertAlign w:val="superscript"/>
          <w:lang w:val="en-US"/>
        </w:rPr>
        <w:t>3</w:t>
      </w:r>
      <w:r w:rsidR="004218DC" w:rsidRPr="005E4C04">
        <w:rPr>
          <w:rFonts w:ascii="Calibri" w:hAnsi="Calibri" w:cs="Calibri"/>
          <w:szCs w:val="24"/>
          <w:lang w:val="en-US"/>
        </w:rPr>
        <w:t>, Torta DM</w:t>
      </w:r>
      <w:r w:rsidR="004218DC" w:rsidRPr="005E4C04">
        <w:rPr>
          <w:rFonts w:ascii="Calibri" w:hAnsi="Calibri" w:cs="Calibri"/>
          <w:szCs w:val="24"/>
          <w:vertAlign w:val="superscript"/>
          <w:lang w:val="en-US"/>
        </w:rPr>
        <w:t>2</w:t>
      </w:r>
      <w:r w:rsidR="004218DC" w:rsidRPr="005E4C04">
        <w:rPr>
          <w:rFonts w:ascii="Calibri" w:hAnsi="Calibri" w:cs="Calibri"/>
          <w:szCs w:val="24"/>
          <w:lang w:val="en-US"/>
        </w:rPr>
        <w:t xml:space="preserve"> </w:t>
      </w:r>
    </w:p>
    <w:p w14:paraId="4F0435EC" w14:textId="77777777" w:rsidR="009101D8" w:rsidRPr="001977A6" w:rsidRDefault="009101D8" w:rsidP="00445BEE">
      <w:pPr>
        <w:pStyle w:val="02Authornames"/>
        <w:spacing w:line="240" w:lineRule="auto"/>
      </w:pPr>
    </w:p>
    <w:p w14:paraId="6F956CF5" w14:textId="77777777" w:rsidR="004218DC" w:rsidRPr="004218DC" w:rsidRDefault="004218DC" w:rsidP="004218DC">
      <w:pPr>
        <w:rPr>
          <w:i/>
          <w:sz w:val="19"/>
          <w:szCs w:val="19"/>
          <w:lang w:val="en-US"/>
        </w:rPr>
      </w:pPr>
      <w:r w:rsidRPr="004218DC">
        <w:rPr>
          <w:i/>
          <w:sz w:val="19"/>
          <w:szCs w:val="19"/>
          <w:vertAlign w:val="superscript"/>
          <w:lang w:val="en-US"/>
        </w:rPr>
        <w:t>1</w:t>
      </w:r>
      <w:r w:rsidRPr="004218DC">
        <w:rPr>
          <w:i/>
          <w:sz w:val="19"/>
          <w:szCs w:val="19"/>
          <w:lang w:val="en-US"/>
        </w:rPr>
        <w:t xml:space="preserve"> Institute of Neuroscience, </w:t>
      </w:r>
      <w:proofErr w:type="spellStart"/>
      <w:r w:rsidRPr="004218DC">
        <w:rPr>
          <w:i/>
          <w:sz w:val="19"/>
          <w:szCs w:val="19"/>
          <w:lang w:val="en-US"/>
        </w:rPr>
        <w:t>IoNS</w:t>
      </w:r>
      <w:proofErr w:type="spellEnd"/>
      <w:r w:rsidRPr="004218DC">
        <w:rPr>
          <w:i/>
          <w:sz w:val="19"/>
          <w:szCs w:val="19"/>
          <w:lang w:val="en-US"/>
        </w:rPr>
        <w:t xml:space="preserve">, Faculty of Medicine, </w:t>
      </w:r>
      <w:r>
        <w:rPr>
          <w:i/>
          <w:sz w:val="19"/>
          <w:szCs w:val="19"/>
          <w:lang w:val="en-US"/>
        </w:rPr>
        <w:t>UC Louvain</w:t>
      </w:r>
      <w:r w:rsidRPr="004218DC">
        <w:rPr>
          <w:i/>
          <w:sz w:val="19"/>
          <w:szCs w:val="19"/>
          <w:lang w:val="en-US"/>
        </w:rPr>
        <w:t>,</w:t>
      </w:r>
      <w:r>
        <w:rPr>
          <w:i/>
          <w:sz w:val="19"/>
          <w:szCs w:val="19"/>
          <w:lang w:val="en-US"/>
        </w:rPr>
        <w:t xml:space="preserve"> Avenue </w:t>
      </w:r>
      <w:proofErr w:type="spellStart"/>
      <w:r>
        <w:rPr>
          <w:i/>
          <w:sz w:val="19"/>
          <w:szCs w:val="19"/>
          <w:lang w:val="en-US"/>
        </w:rPr>
        <w:t>Mounier</w:t>
      </w:r>
      <w:proofErr w:type="spellEnd"/>
      <w:r>
        <w:rPr>
          <w:i/>
          <w:sz w:val="19"/>
          <w:szCs w:val="19"/>
          <w:lang w:val="en-US"/>
        </w:rPr>
        <w:t xml:space="preserve"> 53, B-1200,</w:t>
      </w:r>
      <w:r w:rsidRPr="004218DC">
        <w:rPr>
          <w:i/>
          <w:sz w:val="19"/>
          <w:szCs w:val="19"/>
          <w:lang w:val="en-US"/>
        </w:rPr>
        <w:t xml:space="preserve"> Brussels, Belgium</w:t>
      </w:r>
    </w:p>
    <w:p w14:paraId="5281E51E" w14:textId="77777777" w:rsidR="004218DC" w:rsidRPr="004218DC" w:rsidRDefault="004218DC" w:rsidP="004218DC">
      <w:pPr>
        <w:rPr>
          <w:i/>
          <w:sz w:val="19"/>
          <w:szCs w:val="19"/>
          <w:lang w:val="en-US"/>
        </w:rPr>
      </w:pPr>
      <w:r w:rsidRPr="004218DC">
        <w:rPr>
          <w:i/>
          <w:sz w:val="19"/>
          <w:szCs w:val="19"/>
          <w:vertAlign w:val="superscript"/>
          <w:lang w:val="en-US"/>
        </w:rPr>
        <w:t xml:space="preserve">2 </w:t>
      </w:r>
      <w:r w:rsidRPr="004218DC">
        <w:rPr>
          <w:i/>
          <w:sz w:val="19"/>
          <w:szCs w:val="19"/>
          <w:lang w:val="en-US"/>
        </w:rPr>
        <w:t>Health Psychology Research Group, Faculty of Psychology and Educational Sciences, KU Leuven,</w:t>
      </w:r>
      <w:r>
        <w:rPr>
          <w:i/>
          <w:sz w:val="19"/>
          <w:szCs w:val="19"/>
          <w:lang w:val="en-US"/>
        </w:rPr>
        <w:t xml:space="preserve"> </w:t>
      </w:r>
      <w:proofErr w:type="spellStart"/>
      <w:r>
        <w:rPr>
          <w:i/>
          <w:sz w:val="19"/>
          <w:szCs w:val="19"/>
          <w:lang w:val="en-US"/>
        </w:rPr>
        <w:t>Tiensestraat</w:t>
      </w:r>
      <w:proofErr w:type="spellEnd"/>
      <w:r>
        <w:rPr>
          <w:i/>
          <w:sz w:val="19"/>
          <w:szCs w:val="19"/>
          <w:lang w:val="en-US"/>
        </w:rPr>
        <w:t xml:space="preserve"> 102, B-3000</w:t>
      </w:r>
      <w:r w:rsidRPr="004218DC">
        <w:rPr>
          <w:i/>
          <w:sz w:val="19"/>
          <w:szCs w:val="19"/>
          <w:lang w:val="en-US"/>
        </w:rPr>
        <w:t xml:space="preserve"> Leuven, Belgium</w:t>
      </w:r>
    </w:p>
    <w:p w14:paraId="5C3FA250" w14:textId="77777777" w:rsidR="004218DC" w:rsidRPr="004218DC" w:rsidRDefault="004218DC" w:rsidP="004218DC">
      <w:pPr>
        <w:rPr>
          <w:i/>
          <w:sz w:val="19"/>
          <w:szCs w:val="19"/>
          <w:vertAlign w:val="superscript"/>
          <w:lang w:val="en-US"/>
        </w:rPr>
      </w:pPr>
      <w:r w:rsidRPr="004218DC">
        <w:rPr>
          <w:i/>
          <w:sz w:val="19"/>
          <w:szCs w:val="19"/>
          <w:vertAlign w:val="superscript"/>
          <w:lang w:val="en-US"/>
        </w:rPr>
        <w:t>3</w:t>
      </w:r>
      <w:r w:rsidRPr="004218DC">
        <w:rPr>
          <w:rFonts w:eastAsia="Arial"/>
          <w:i/>
          <w:sz w:val="19"/>
          <w:szCs w:val="19"/>
          <w:lang w:val="en-US"/>
        </w:rPr>
        <w:t xml:space="preserve"> </w:t>
      </w:r>
      <w:r w:rsidRPr="004218DC">
        <w:rPr>
          <w:i/>
          <w:sz w:val="19"/>
          <w:szCs w:val="19"/>
          <w:lang w:val="en-US"/>
        </w:rPr>
        <w:t>Institute for Research and Development in Bioengineering and Bioinformatics (IBB-CONICET-UNER), National University of Entre Rios, Oro Verde, Argentina</w:t>
      </w:r>
    </w:p>
    <w:p w14:paraId="1042BEEB" w14:textId="77777777" w:rsidR="00D67C77" w:rsidRDefault="00896470" w:rsidP="00445BEE">
      <w:pPr>
        <w:pStyle w:val="05Keywords"/>
      </w:pPr>
      <w:r w:rsidRPr="00896470">
        <w:rPr>
          <w:b/>
        </w:rPr>
        <w:t>Keywords:</w:t>
      </w:r>
      <w:r>
        <w:t xml:space="preserve"> </w:t>
      </w:r>
      <w:r w:rsidR="004218DC" w:rsidRPr="004218DC">
        <w:t>Long Term Potentiation, High Frequency Stimulation, Homotopic hyperalgesia</w:t>
      </w:r>
    </w:p>
    <w:p w14:paraId="6BA2E767" w14:textId="77777777" w:rsidR="004E5DED" w:rsidRPr="002F474A" w:rsidRDefault="004E5DED" w:rsidP="00445BEE">
      <w:pPr>
        <w:pStyle w:val="X1Textlinedonotuse"/>
      </w:pPr>
    </w:p>
    <w:p w14:paraId="639456CC" w14:textId="77777777" w:rsidR="000F359A" w:rsidRDefault="000F359A" w:rsidP="00445BEE">
      <w:pPr>
        <w:pStyle w:val="X1Textlinedonotuse"/>
        <w:sectPr w:rsidR="000F359A" w:rsidSect="000E3F64">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480" w:right="1134" w:bottom="851" w:left="1304" w:header="567" w:footer="851" w:gutter="0"/>
          <w:cols w:space="708"/>
          <w:titlePg/>
          <w:docGrid w:linePitch="360"/>
        </w:sectPr>
      </w:pPr>
    </w:p>
    <w:p w14:paraId="4CD2BE07" w14:textId="77777777" w:rsidR="00CD760A" w:rsidRDefault="00CD760A" w:rsidP="00445BEE">
      <w:pPr>
        <w:pStyle w:val="07HEADINGA"/>
        <w:widowControl w:val="0"/>
        <w:spacing w:line="240" w:lineRule="auto"/>
        <w:sectPr w:rsidR="00CD760A" w:rsidSect="00B85405">
          <w:type w:val="continuous"/>
          <w:pgSz w:w="11907" w:h="16840" w:code="9"/>
          <w:pgMar w:top="902" w:right="1134" w:bottom="851" w:left="1304" w:header="510" w:footer="680" w:gutter="0"/>
          <w:cols w:space="397"/>
          <w:titlePg/>
          <w:docGrid w:linePitch="360"/>
        </w:sectPr>
      </w:pPr>
    </w:p>
    <w:p w14:paraId="4BD0FE4A" w14:textId="77777777" w:rsidR="00747A45" w:rsidRPr="00E14DF2" w:rsidRDefault="00747A45" w:rsidP="00445BEE">
      <w:pPr>
        <w:pStyle w:val="A1Footnote"/>
        <w:framePr w:w="9556" w:wrap="notBeside"/>
        <w:widowControl w:val="0"/>
      </w:pPr>
      <w:r w:rsidRPr="00E14DF2">
        <w:t>*Author for correspondence (</w:t>
      </w:r>
      <w:r w:rsidR="00652FC0">
        <w:t>emanuel.vandenbroeke@uclouvain.be</w:t>
      </w:r>
      <w:r w:rsidRPr="00E14DF2">
        <w:t>).</w:t>
      </w:r>
    </w:p>
    <w:p w14:paraId="2BB83E5E" w14:textId="77777777" w:rsidR="00747A45" w:rsidRPr="005602E8" w:rsidRDefault="00747A45" w:rsidP="00445BEE">
      <w:pPr>
        <w:pStyle w:val="A1Footnote"/>
        <w:framePr w:w="9556" w:wrap="notBeside"/>
        <w:widowControl w:val="0"/>
        <w:rPr>
          <w:lang w:val="en-US"/>
        </w:rPr>
      </w:pPr>
      <w:r w:rsidRPr="00E14DF2">
        <w:t xml:space="preserve">†Present address: </w:t>
      </w:r>
      <w:r w:rsidR="00652FC0">
        <w:t xml:space="preserve">Institute of Neuroscience, UC Louvain. </w:t>
      </w:r>
      <w:r w:rsidR="00652FC0" w:rsidRPr="005602E8">
        <w:rPr>
          <w:lang w:val="en-US"/>
        </w:rPr>
        <w:t xml:space="preserve">Avenue </w:t>
      </w:r>
      <w:proofErr w:type="spellStart"/>
      <w:r w:rsidR="00652FC0" w:rsidRPr="005602E8">
        <w:rPr>
          <w:lang w:val="en-US"/>
        </w:rPr>
        <w:t>Mounier</w:t>
      </w:r>
      <w:proofErr w:type="spellEnd"/>
      <w:r w:rsidR="00652FC0" w:rsidRPr="005602E8">
        <w:rPr>
          <w:lang w:val="en-US"/>
        </w:rPr>
        <w:t xml:space="preserve"> 53, B-1200 Brussels, Belgium</w:t>
      </w:r>
    </w:p>
    <w:p w14:paraId="563D5BB0" w14:textId="77777777" w:rsidR="00394285" w:rsidRPr="005602E8" w:rsidRDefault="00394285" w:rsidP="00445BEE">
      <w:pPr>
        <w:pStyle w:val="A1Footnote"/>
        <w:framePr w:w="9556" w:wrap="notBeside"/>
        <w:widowControl w:val="0"/>
        <w:rPr>
          <w:lang w:val="en-US"/>
        </w:rPr>
      </w:pPr>
    </w:p>
    <w:p w14:paraId="0AF349FB" w14:textId="6F397048" w:rsidR="00AD71BE" w:rsidRPr="00394285" w:rsidRDefault="005602E8" w:rsidP="005602E8">
      <w:pPr>
        <w:pStyle w:val="titlersos"/>
        <w:numPr>
          <w:ilvl w:val="0"/>
          <w:numId w:val="0"/>
        </w:numPr>
        <w:rPr>
          <w:b w:val="0"/>
        </w:rPr>
      </w:pPr>
      <w:r w:rsidRPr="005602E8">
        <w:rPr>
          <w:b w:val="0"/>
        </w:rPr>
        <w:t>1.</w:t>
      </w:r>
      <w:r>
        <w:rPr>
          <w:b w:val="0"/>
        </w:rPr>
        <w:t xml:space="preserve"> </w:t>
      </w:r>
      <w:r w:rsidR="005B579C" w:rsidRPr="00394285">
        <w:rPr>
          <w:b w:val="0"/>
        </w:rPr>
        <w:t>Summary</w:t>
      </w:r>
    </w:p>
    <w:p w14:paraId="3269C9E6" w14:textId="77777777" w:rsidR="005B579C" w:rsidRPr="00F57B1A" w:rsidRDefault="005B579C" w:rsidP="00445BEE">
      <w:pPr>
        <w:ind w:left="720"/>
        <w:rPr>
          <w:rFonts w:ascii="Palatino-Roman" w:hAnsi="Palatino-Roman"/>
          <w:color w:val="FF0000"/>
          <w:sz w:val="20"/>
        </w:rPr>
      </w:pPr>
    </w:p>
    <w:p w14:paraId="0B3F1003" w14:textId="5059579F" w:rsidR="00205E26" w:rsidRPr="006F0DC0" w:rsidRDefault="00FD5E2C" w:rsidP="00205E26">
      <w:pPr>
        <w:jc w:val="both"/>
        <w:rPr>
          <w:rFonts w:ascii="Palatino Linotype" w:hAnsi="Palatino Linotype" w:cs="Calibri"/>
          <w:szCs w:val="24"/>
          <w:lang w:val="en-US"/>
        </w:rPr>
      </w:pPr>
      <w:r>
        <w:rPr>
          <w:rFonts w:ascii="Palatino Linotype" w:hAnsi="Palatino Linotype" w:cs="Calibri"/>
          <w:szCs w:val="24"/>
        </w:rPr>
        <w:t xml:space="preserve">Animal studies have shown that </w:t>
      </w:r>
      <w:r w:rsidR="00A1523B">
        <w:rPr>
          <w:rFonts w:ascii="Palatino Linotype" w:hAnsi="Palatino Linotype" w:cs="Calibri"/>
          <w:szCs w:val="24"/>
          <w:lang w:val="en-US"/>
        </w:rPr>
        <w:t>high-</w:t>
      </w:r>
      <w:r>
        <w:rPr>
          <w:rFonts w:ascii="Palatino Linotype" w:hAnsi="Palatino Linotype" w:cs="Calibri"/>
          <w:szCs w:val="24"/>
          <w:lang w:val="en-US"/>
        </w:rPr>
        <w:t>frequency s</w:t>
      </w:r>
      <w:r w:rsidRPr="00BA5866">
        <w:rPr>
          <w:rFonts w:ascii="Palatino Linotype" w:hAnsi="Palatino Linotype" w:cs="Calibri"/>
          <w:szCs w:val="24"/>
          <w:lang w:val="en-US"/>
        </w:rPr>
        <w:t>timulation (HFS)</w:t>
      </w:r>
      <w:r>
        <w:rPr>
          <w:rFonts w:ascii="Palatino Linotype" w:hAnsi="Palatino Linotype" w:cs="Calibri"/>
          <w:szCs w:val="24"/>
          <w:lang w:val="en-US"/>
        </w:rPr>
        <w:t xml:space="preserve"> of peripheral C-fibers induces l</w:t>
      </w:r>
      <w:r w:rsidR="004218DC" w:rsidRPr="00BA5866">
        <w:rPr>
          <w:rFonts w:ascii="Palatino Linotype" w:hAnsi="Palatino Linotype" w:cs="Calibri"/>
          <w:szCs w:val="24"/>
          <w:lang w:val="en-US"/>
        </w:rPr>
        <w:t xml:space="preserve">ong-term potentiation </w:t>
      </w:r>
      <w:r>
        <w:rPr>
          <w:rFonts w:ascii="Palatino Linotype" w:hAnsi="Palatino Linotype" w:cs="Calibri"/>
          <w:szCs w:val="24"/>
          <w:lang w:val="en-US"/>
        </w:rPr>
        <w:t>(LTP)</w:t>
      </w:r>
      <w:r w:rsidR="00905843">
        <w:rPr>
          <w:rFonts w:ascii="Palatino Linotype" w:hAnsi="Palatino Linotype" w:cs="Calibri"/>
          <w:szCs w:val="24"/>
          <w:lang w:val="en-US"/>
        </w:rPr>
        <w:t xml:space="preserve"> within spinal nociceptive pathways</w:t>
      </w:r>
      <w:r w:rsidR="00646ABD">
        <w:rPr>
          <w:rFonts w:ascii="Palatino Linotype" w:hAnsi="Palatino Linotype" w:cs="Calibri"/>
          <w:szCs w:val="24"/>
          <w:lang w:val="en-US"/>
        </w:rPr>
        <w:t xml:space="preserve">. </w:t>
      </w:r>
      <w:r w:rsidR="00905843">
        <w:rPr>
          <w:rFonts w:ascii="Palatino Linotype" w:hAnsi="Palatino Linotype" w:cs="Calibri"/>
          <w:szCs w:val="24"/>
          <w:lang w:val="en-US"/>
        </w:rPr>
        <w:t xml:space="preserve">The aim of this </w:t>
      </w:r>
      <w:r w:rsidR="00646ABD">
        <w:rPr>
          <w:rFonts w:ascii="Palatino Linotype" w:hAnsi="Palatino Linotype" w:cs="Calibri"/>
          <w:szCs w:val="24"/>
          <w:lang w:val="en-US"/>
        </w:rPr>
        <w:t xml:space="preserve">replication </w:t>
      </w:r>
      <w:r w:rsidR="00905843">
        <w:rPr>
          <w:rFonts w:ascii="Palatino Linotype" w:hAnsi="Palatino Linotype" w:cs="Calibri"/>
          <w:szCs w:val="24"/>
          <w:lang w:val="en-US"/>
        </w:rPr>
        <w:t xml:space="preserve">study was to assess </w:t>
      </w:r>
      <w:r w:rsidR="00646ABD">
        <w:rPr>
          <w:rFonts w:ascii="Palatino Linotype" w:hAnsi="Palatino Linotype" w:cs="Calibri"/>
          <w:szCs w:val="24"/>
          <w:lang w:val="en-US"/>
        </w:rPr>
        <w:t xml:space="preserve">if </w:t>
      </w:r>
      <w:r w:rsidR="00905843">
        <w:rPr>
          <w:rFonts w:ascii="Palatino Linotype" w:hAnsi="Palatino Linotype" w:cs="Calibri"/>
          <w:szCs w:val="24"/>
          <w:lang w:val="en-US"/>
        </w:rPr>
        <w:t xml:space="preserve">a perceptual correlate of LTP </w:t>
      </w:r>
      <w:r w:rsidR="00646ABD">
        <w:rPr>
          <w:rFonts w:ascii="Palatino Linotype" w:hAnsi="Palatino Linotype" w:cs="Calibri"/>
          <w:szCs w:val="24"/>
          <w:lang w:val="en-US"/>
        </w:rPr>
        <w:t xml:space="preserve">can be observed </w:t>
      </w:r>
      <w:r w:rsidR="00905843">
        <w:rPr>
          <w:rFonts w:ascii="Palatino Linotype" w:hAnsi="Palatino Linotype" w:cs="Calibri"/>
          <w:szCs w:val="24"/>
          <w:lang w:val="en-US"/>
        </w:rPr>
        <w:t>in humans. In 20 healthy volunteers we</w:t>
      </w:r>
      <w:r w:rsidR="004218DC" w:rsidRPr="00BA5866">
        <w:rPr>
          <w:rFonts w:ascii="Palatino Linotype" w:hAnsi="Palatino Linotype" w:cs="Calibri"/>
          <w:szCs w:val="24"/>
          <w:lang w:val="en-US"/>
        </w:rPr>
        <w:t xml:space="preserve"> </w:t>
      </w:r>
      <w:r w:rsidR="00905843">
        <w:rPr>
          <w:rFonts w:ascii="Palatino Linotype" w:hAnsi="Palatino Linotype" w:cs="Calibri"/>
          <w:szCs w:val="24"/>
          <w:lang w:val="en-US"/>
        </w:rPr>
        <w:t xml:space="preserve">applied HFS to </w:t>
      </w:r>
      <w:r w:rsidR="00A1523B">
        <w:rPr>
          <w:rFonts w:ascii="Palatino Linotype" w:hAnsi="Palatino Linotype" w:cs="Calibri"/>
          <w:szCs w:val="24"/>
          <w:lang w:val="en-US"/>
        </w:rPr>
        <w:t xml:space="preserve">the left or right </w:t>
      </w:r>
      <w:r w:rsidR="004C5FD8">
        <w:rPr>
          <w:rFonts w:ascii="Palatino Linotype" w:hAnsi="Palatino Linotype" w:cs="Calibri"/>
          <w:szCs w:val="24"/>
          <w:lang w:val="en-US"/>
        </w:rPr>
        <w:t>volar fore</w:t>
      </w:r>
      <w:r w:rsidR="00A1523B">
        <w:rPr>
          <w:rFonts w:ascii="Palatino Linotype" w:hAnsi="Palatino Linotype" w:cs="Calibri"/>
          <w:szCs w:val="24"/>
          <w:lang w:val="en-US"/>
        </w:rPr>
        <w:t>arm</w:t>
      </w:r>
      <w:r w:rsidR="00905843">
        <w:rPr>
          <w:rFonts w:ascii="Palatino Linotype" w:hAnsi="Palatino Linotype" w:cs="Calibri"/>
          <w:szCs w:val="24"/>
          <w:lang w:val="en-US"/>
        </w:rPr>
        <w:t xml:space="preserve">. Before and after applying HFS we </w:t>
      </w:r>
      <w:r w:rsidR="00905843" w:rsidRPr="00EC0954">
        <w:rPr>
          <w:rFonts w:ascii="Palatino Linotype" w:hAnsi="Palatino Linotype" w:cs="Calibri"/>
          <w:szCs w:val="24"/>
          <w:lang w:val="en-US"/>
        </w:rPr>
        <w:t>delivered</w:t>
      </w:r>
      <w:r w:rsidR="00646ABD" w:rsidRPr="00EC0954">
        <w:rPr>
          <w:rFonts w:ascii="Palatino Linotype" w:hAnsi="Palatino Linotype" w:cs="Calibri"/>
          <w:szCs w:val="24"/>
          <w:lang w:val="en-US"/>
        </w:rPr>
        <w:t xml:space="preserve"> </w:t>
      </w:r>
      <w:r w:rsidR="00905843" w:rsidRPr="00EC0954">
        <w:rPr>
          <w:rFonts w:ascii="Palatino Linotype" w:hAnsi="Palatino Linotype" w:cs="Calibri"/>
          <w:szCs w:val="24"/>
          <w:lang w:val="en-US"/>
        </w:rPr>
        <w:t xml:space="preserve">single electrical test stimuli through the HFS electrode </w:t>
      </w:r>
      <w:r w:rsidR="00985C90" w:rsidRPr="00EC0954">
        <w:rPr>
          <w:rFonts w:ascii="Palatino Linotype" w:hAnsi="Palatino Linotype" w:cs="Calibri"/>
          <w:szCs w:val="24"/>
          <w:lang w:val="en-US"/>
        </w:rPr>
        <w:t>while</w:t>
      </w:r>
      <w:r w:rsidR="00905843" w:rsidRPr="00EC0954">
        <w:rPr>
          <w:rFonts w:ascii="Palatino Linotype" w:hAnsi="Palatino Linotype" w:cs="Calibri"/>
          <w:szCs w:val="24"/>
          <w:lang w:val="en-US"/>
        </w:rPr>
        <w:t xml:space="preserve"> a second electrode at </w:t>
      </w:r>
      <w:r w:rsidR="00A1523B" w:rsidRPr="00EC0954">
        <w:rPr>
          <w:rFonts w:ascii="Palatino Linotype" w:hAnsi="Palatino Linotype" w:cs="Calibri"/>
          <w:szCs w:val="24"/>
          <w:lang w:val="en-US"/>
        </w:rPr>
        <w:t>the contr</w:t>
      </w:r>
      <w:r w:rsidR="00F57B1A" w:rsidRPr="00EC0954">
        <w:rPr>
          <w:rFonts w:ascii="Palatino Linotype" w:hAnsi="Palatino Linotype" w:cs="Calibri"/>
          <w:szCs w:val="24"/>
          <w:lang w:val="en-US"/>
        </w:rPr>
        <w:t>a</w:t>
      </w:r>
      <w:r w:rsidR="00A1523B" w:rsidRPr="00EC0954">
        <w:rPr>
          <w:rFonts w:ascii="Palatino Linotype" w:hAnsi="Palatino Linotype" w:cs="Calibri"/>
          <w:szCs w:val="24"/>
          <w:lang w:val="en-US"/>
        </w:rPr>
        <w:t>lateral arm served as control condition</w:t>
      </w:r>
      <w:r w:rsidR="00905843" w:rsidRPr="00EC0954">
        <w:rPr>
          <w:rFonts w:ascii="Palatino Linotype" w:hAnsi="Palatino Linotype" w:cs="Calibri"/>
          <w:szCs w:val="24"/>
          <w:lang w:val="en-US"/>
        </w:rPr>
        <w:t>.</w:t>
      </w:r>
      <w:r w:rsidR="00646ABD" w:rsidRPr="00EC0954">
        <w:rPr>
          <w:rFonts w:ascii="Palatino Linotype" w:hAnsi="Palatino Linotype" w:cs="Calibri"/>
          <w:szCs w:val="24"/>
          <w:lang w:val="en-US"/>
        </w:rPr>
        <w:t xml:space="preserve"> Moreover, to test the efficacy of the HFS protocol we </w:t>
      </w:r>
      <w:r w:rsidR="00985C90" w:rsidRPr="00EC0954">
        <w:rPr>
          <w:rFonts w:ascii="Palatino Linotype" w:hAnsi="Palatino Linotype" w:cs="Calibri"/>
          <w:szCs w:val="24"/>
          <w:lang w:val="en-US"/>
        </w:rPr>
        <w:t>quantified</w:t>
      </w:r>
      <w:r w:rsidR="00646ABD" w:rsidRPr="00EC0954">
        <w:rPr>
          <w:rFonts w:ascii="Palatino Linotype" w:hAnsi="Palatino Linotype" w:cs="Calibri"/>
          <w:szCs w:val="24"/>
          <w:lang w:val="en-US"/>
        </w:rPr>
        <w:t xml:space="preserve"> changes in mechanical pinprick sensitivity before and after HFS of the skin surrounding </w:t>
      </w:r>
      <w:r w:rsidR="00646ABD">
        <w:rPr>
          <w:rFonts w:ascii="Palatino Linotype" w:hAnsi="Palatino Linotype" w:cs="Calibri"/>
          <w:szCs w:val="24"/>
          <w:lang w:val="en-US"/>
        </w:rPr>
        <w:t xml:space="preserve">both electrodes. </w:t>
      </w:r>
      <w:r w:rsidR="00985C90">
        <w:rPr>
          <w:rFonts w:ascii="Palatino Linotype" w:hAnsi="Palatino Linotype" w:cs="Calibri"/>
          <w:szCs w:val="24"/>
          <w:lang w:val="en-US"/>
        </w:rPr>
        <w:t>The perceived intensity was collected for both electrical and mechanical stimuli.</w:t>
      </w:r>
      <w:r w:rsidR="001D6736">
        <w:rPr>
          <w:rFonts w:ascii="Palatino Linotype" w:hAnsi="Palatino Linotype" w:cs="Calibri"/>
          <w:szCs w:val="24"/>
          <w:lang w:val="en-US"/>
        </w:rPr>
        <w:t xml:space="preserve"> </w:t>
      </w:r>
      <w:r w:rsidR="00205E26" w:rsidRPr="006F0DC0">
        <w:rPr>
          <w:rFonts w:ascii="Palatino Linotype" w:hAnsi="Palatino Linotype" w:cs="Calibri"/>
          <w:szCs w:val="24"/>
          <w:lang w:val="en-US"/>
        </w:rPr>
        <w:t>After HFS, t</w:t>
      </w:r>
      <w:r w:rsidR="001D6736" w:rsidRPr="006F0DC0">
        <w:rPr>
          <w:rFonts w:ascii="Palatino Linotype" w:hAnsi="Palatino Linotype" w:cs="Calibri"/>
          <w:szCs w:val="24"/>
          <w:lang w:val="en-US"/>
        </w:rPr>
        <w:t xml:space="preserve">he perceived pain intensity elicited by the mechanical pinprick stimuli applied on the skin surrounding the HFS-treated site was significantly higher </w:t>
      </w:r>
      <w:r w:rsidR="00205E26" w:rsidRPr="006F0DC0">
        <w:rPr>
          <w:rFonts w:ascii="Palatino Linotype" w:hAnsi="Palatino Linotype" w:cs="Calibri"/>
          <w:szCs w:val="24"/>
          <w:lang w:val="en-US"/>
        </w:rPr>
        <w:t xml:space="preserve">compared to control site (heterotopic effect). Furthermore, we found a higher perceived pain intensity for single electrical stimuli delivered to the HFS-treated site compared to the control site (homotopic effect). Whether the homotopic effect reflects a perceptual correlate of homosynaptic LTP remains to be elucidated. </w:t>
      </w:r>
    </w:p>
    <w:p w14:paraId="3503944F" w14:textId="77777777" w:rsidR="00205E26" w:rsidRPr="006F0DC0" w:rsidRDefault="00205E26" w:rsidP="00205E26">
      <w:pPr>
        <w:jc w:val="both"/>
        <w:rPr>
          <w:rFonts w:ascii="Palatino Linotype" w:hAnsi="Palatino Linotype" w:cs="Calibri"/>
          <w:szCs w:val="24"/>
          <w:lang w:val="en-US"/>
        </w:rPr>
      </w:pPr>
    </w:p>
    <w:p w14:paraId="01A84012" w14:textId="77777777" w:rsidR="00842B3B" w:rsidRPr="0034068D" w:rsidRDefault="00842B3B" w:rsidP="00445BEE">
      <w:pPr>
        <w:rPr>
          <w:rFonts w:ascii="Palatino-Roman" w:hAnsi="Palatino-Roman"/>
          <w:sz w:val="20"/>
        </w:rPr>
      </w:pPr>
    </w:p>
    <w:p w14:paraId="2EAEA7BD" w14:textId="2372BBD6" w:rsidR="005B579C" w:rsidRPr="005602E8" w:rsidRDefault="005602E8" w:rsidP="005602E8">
      <w:pPr>
        <w:pStyle w:val="titlersos"/>
        <w:numPr>
          <w:ilvl w:val="0"/>
          <w:numId w:val="0"/>
        </w:numPr>
        <w:rPr>
          <w:b w:val="0"/>
        </w:rPr>
      </w:pPr>
      <w:r w:rsidRPr="005602E8">
        <w:rPr>
          <w:b w:val="0"/>
        </w:rPr>
        <w:t xml:space="preserve">2. </w:t>
      </w:r>
      <w:r w:rsidR="005B579C" w:rsidRPr="005602E8">
        <w:rPr>
          <w:b w:val="0"/>
        </w:rPr>
        <w:t>Introduction</w:t>
      </w:r>
    </w:p>
    <w:p w14:paraId="7D65D626" w14:textId="77777777" w:rsidR="00652FC0" w:rsidRPr="00394285" w:rsidRDefault="00652FC0" w:rsidP="00652FC0">
      <w:pPr>
        <w:pStyle w:val="titlersos"/>
        <w:numPr>
          <w:ilvl w:val="0"/>
          <w:numId w:val="0"/>
        </w:numPr>
        <w:ind w:left="720"/>
        <w:rPr>
          <w:b w:val="0"/>
        </w:rPr>
      </w:pPr>
    </w:p>
    <w:p w14:paraId="46D56900" w14:textId="7CE97A0B" w:rsidR="00BA5866" w:rsidRPr="00652FC0" w:rsidRDefault="00BA5866" w:rsidP="00652FC0">
      <w:pPr>
        <w:jc w:val="both"/>
        <w:rPr>
          <w:rFonts w:ascii="Palatino Linotype" w:hAnsi="Palatino Linotype" w:cs="Calibri"/>
          <w:szCs w:val="24"/>
          <w:lang w:val="en-US"/>
        </w:rPr>
      </w:pPr>
      <w:r w:rsidRPr="00652FC0">
        <w:rPr>
          <w:rFonts w:ascii="Palatino Linotype" w:hAnsi="Palatino Linotype" w:cs="Calibri"/>
          <w:szCs w:val="24"/>
          <w:lang w:val="en-US"/>
        </w:rPr>
        <w:t xml:space="preserve">Animal studies have shown that high-frequency electrical stimulation (HFS) of the sciatic nerve of rats induces homosynaptic long term potentiation (LTP) between peripheral C-fibers and lamina I spinal neurons projecting to the brain </w:t>
      </w:r>
      <w:r w:rsidR="00E0146A">
        <w:rPr>
          <w:rFonts w:ascii="Palatino Linotype" w:hAnsi="Palatino Linotype" w:cs="Calibri"/>
          <w:szCs w:val="24"/>
          <w:lang w:val="en-US"/>
        </w:rPr>
        <w:t>[</w:t>
      </w:r>
      <w:r w:rsidR="00CC1766">
        <w:rPr>
          <w:rFonts w:ascii="Palatino Linotype" w:hAnsi="Palatino Linotype" w:cs="Calibri"/>
          <w:szCs w:val="24"/>
          <w:lang w:val="en-US"/>
        </w:rPr>
        <w:t>1,2</w:t>
      </w:r>
      <w:r w:rsidR="00E0146A">
        <w:rPr>
          <w:rFonts w:ascii="Palatino Linotype" w:hAnsi="Palatino Linotype" w:cs="Calibri"/>
          <w:szCs w:val="24"/>
          <w:lang w:val="en-US"/>
        </w:rPr>
        <w:t>]</w:t>
      </w:r>
      <w:r w:rsidRPr="00652FC0">
        <w:rPr>
          <w:rFonts w:ascii="Palatino Linotype" w:hAnsi="Palatino Linotype" w:cs="Calibri"/>
          <w:szCs w:val="24"/>
          <w:lang w:val="en-US"/>
        </w:rPr>
        <w:t xml:space="preserve">. This finding has led to the idea that </w:t>
      </w:r>
      <w:r w:rsidRPr="00652FC0">
        <w:rPr>
          <w:rFonts w:ascii="Palatino Linotype" w:hAnsi="Palatino Linotype" w:cs="Calibri"/>
          <w:szCs w:val="24"/>
          <w:lang w:val="en-US"/>
        </w:rPr>
        <w:lastRenderedPageBreak/>
        <w:t xml:space="preserve">LTP within spinal nociceptive pathways could be one of the processes underlying long-lasting hyperalgesia. In a first attempt to provide translational evidence for the role of LTP in hyperalgesia, Klein and colleagues </w:t>
      </w:r>
      <w:r w:rsidR="00E0146A">
        <w:rPr>
          <w:rFonts w:ascii="Palatino Linotype" w:hAnsi="Palatino Linotype" w:cs="Calibri"/>
          <w:szCs w:val="24"/>
          <w:lang w:val="en-US"/>
        </w:rPr>
        <w:t>[</w:t>
      </w:r>
      <w:r w:rsidR="008E47BF">
        <w:rPr>
          <w:rFonts w:ascii="Palatino Linotype" w:hAnsi="Palatino Linotype" w:cs="Calibri"/>
          <w:szCs w:val="24"/>
          <w:lang w:val="en-US"/>
        </w:rPr>
        <w:t>3</w:t>
      </w:r>
      <w:r w:rsidR="00E0146A">
        <w:rPr>
          <w:rFonts w:ascii="Palatino Linotype" w:hAnsi="Palatino Linotype" w:cs="Calibri"/>
          <w:szCs w:val="24"/>
          <w:lang w:val="en-US"/>
        </w:rPr>
        <w:t>]</w:t>
      </w:r>
      <w:r w:rsidR="008E47BF">
        <w:rPr>
          <w:rFonts w:ascii="Palatino Linotype" w:hAnsi="Palatino Linotype" w:cs="Calibri"/>
          <w:szCs w:val="24"/>
          <w:lang w:val="en-US"/>
        </w:rPr>
        <w:t xml:space="preserve"> </w:t>
      </w:r>
      <w:r w:rsidRPr="00652FC0">
        <w:rPr>
          <w:rFonts w:ascii="Palatino Linotype" w:hAnsi="Palatino Linotype" w:cs="Calibri"/>
          <w:szCs w:val="24"/>
          <w:lang w:val="en-US"/>
        </w:rPr>
        <w:t xml:space="preserve">applied HFS to </w:t>
      </w:r>
      <w:r w:rsidR="00652FC0" w:rsidRPr="00652FC0">
        <w:rPr>
          <w:rFonts w:ascii="Palatino Linotype" w:hAnsi="Palatino Linotype" w:cs="Calibri"/>
          <w:szCs w:val="24"/>
          <w:lang w:val="en-US"/>
        </w:rPr>
        <w:t xml:space="preserve">the </w:t>
      </w:r>
      <w:r w:rsidRPr="00652FC0">
        <w:rPr>
          <w:rFonts w:ascii="Palatino Linotype" w:hAnsi="Palatino Linotype" w:cs="Calibri"/>
          <w:szCs w:val="24"/>
          <w:lang w:val="en-US"/>
        </w:rPr>
        <w:t xml:space="preserve">human skin using an electrode designed to preferentially activate skin nociceptors. They found that the painful percept elicited by single electrical test stimuli delivered </w:t>
      </w:r>
      <w:r w:rsidR="009D2CA5" w:rsidRPr="00652FC0">
        <w:rPr>
          <w:rFonts w:ascii="Palatino Linotype" w:hAnsi="Palatino Linotype" w:cs="Calibri"/>
          <w:szCs w:val="24"/>
          <w:lang w:val="en-US"/>
        </w:rPr>
        <w:t xml:space="preserve">through the </w:t>
      </w:r>
      <w:r w:rsidRPr="00652FC0">
        <w:rPr>
          <w:rFonts w:ascii="Palatino Linotype" w:hAnsi="Palatino Linotype" w:cs="Calibri"/>
          <w:szCs w:val="24"/>
          <w:lang w:val="en-US"/>
        </w:rPr>
        <w:t xml:space="preserve">HFS </w:t>
      </w:r>
      <w:r w:rsidR="00B84EDA">
        <w:rPr>
          <w:rFonts w:ascii="Palatino Linotype" w:hAnsi="Palatino Linotype" w:cs="Calibri"/>
          <w:szCs w:val="24"/>
          <w:lang w:val="en-US"/>
        </w:rPr>
        <w:t xml:space="preserve">electrode </w:t>
      </w:r>
      <w:r w:rsidRPr="00652FC0">
        <w:rPr>
          <w:rFonts w:ascii="Palatino Linotype" w:hAnsi="Palatino Linotype" w:cs="Calibri"/>
          <w:szCs w:val="24"/>
          <w:lang w:val="en-US"/>
        </w:rPr>
        <w:t>was enhanced for at least sixty minutes (further referred to as homotopic effect)</w:t>
      </w:r>
      <w:r w:rsidR="00B84EDA">
        <w:rPr>
          <w:rFonts w:ascii="Palatino Linotype" w:hAnsi="Palatino Linotype" w:cs="Calibri"/>
          <w:szCs w:val="24"/>
          <w:lang w:val="en-US"/>
        </w:rPr>
        <w:t xml:space="preserve"> after applying HFS</w:t>
      </w:r>
      <w:r w:rsidRPr="00652FC0">
        <w:rPr>
          <w:rFonts w:ascii="Palatino Linotype" w:hAnsi="Palatino Linotype" w:cs="Calibri"/>
          <w:szCs w:val="24"/>
          <w:lang w:val="en-US"/>
        </w:rPr>
        <w:t xml:space="preserve">. Moreover, they observed a long-lasting increase in mechanical pinprick sensitivity </w:t>
      </w:r>
      <w:r w:rsidR="009D2CA5">
        <w:rPr>
          <w:rFonts w:ascii="Palatino Linotype" w:hAnsi="Palatino Linotype" w:cs="Calibri"/>
          <w:szCs w:val="24"/>
          <w:lang w:val="en-US"/>
        </w:rPr>
        <w:t xml:space="preserve">to stimuli applied on the skin surrounding the HFS-conditioned site, as well as </w:t>
      </w:r>
      <w:r w:rsidRPr="00652FC0">
        <w:rPr>
          <w:rFonts w:ascii="Palatino Linotype" w:hAnsi="Palatino Linotype" w:cs="Calibri"/>
          <w:szCs w:val="24"/>
          <w:lang w:val="en-US"/>
        </w:rPr>
        <w:t>painful sensation</w:t>
      </w:r>
      <w:r w:rsidR="009D2CA5">
        <w:rPr>
          <w:rFonts w:ascii="Palatino Linotype" w:hAnsi="Palatino Linotype" w:cs="Calibri"/>
          <w:szCs w:val="24"/>
          <w:lang w:val="en-US"/>
        </w:rPr>
        <w:t>s</w:t>
      </w:r>
      <w:r w:rsidRPr="00652FC0">
        <w:rPr>
          <w:rFonts w:ascii="Palatino Linotype" w:hAnsi="Palatino Linotype" w:cs="Calibri"/>
          <w:szCs w:val="24"/>
          <w:lang w:val="en-US"/>
        </w:rPr>
        <w:t xml:space="preserve"> in response to dynamic mechanical tactile stimuli (further referred to as heterotopic effects). The authors </w:t>
      </w:r>
      <w:r w:rsidR="00791319">
        <w:rPr>
          <w:rFonts w:ascii="Palatino Linotype" w:hAnsi="Palatino Linotype" w:cs="Calibri"/>
          <w:szCs w:val="24"/>
          <w:lang w:val="en-US"/>
        </w:rPr>
        <w:t>suggested</w:t>
      </w:r>
      <w:r w:rsidR="009D2CA5">
        <w:rPr>
          <w:rFonts w:ascii="Palatino Linotype" w:hAnsi="Palatino Linotype" w:cs="Calibri"/>
          <w:szCs w:val="24"/>
          <w:lang w:val="en-US"/>
        </w:rPr>
        <w:t xml:space="preserve"> that</w:t>
      </w:r>
      <w:r w:rsidRPr="00652FC0">
        <w:rPr>
          <w:rFonts w:ascii="Palatino Linotype" w:hAnsi="Palatino Linotype" w:cs="Calibri"/>
          <w:szCs w:val="24"/>
          <w:lang w:val="en-US"/>
        </w:rPr>
        <w:t xml:space="preserve"> </w:t>
      </w:r>
      <w:r w:rsidR="00791319">
        <w:rPr>
          <w:rFonts w:ascii="Palatino Linotype" w:hAnsi="Palatino Linotype" w:cs="Calibri"/>
          <w:szCs w:val="24"/>
          <w:lang w:val="en-US"/>
        </w:rPr>
        <w:t xml:space="preserve">at least part of </w:t>
      </w:r>
      <w:r w:rsidRPr="00652FC0">
        <w:rPr>
          <w:rFonts w:ascii="Palatino Linotype" w:hAnsi="Palatino Linotype" w:cs="Calibri"/>
          <w:szCs w:val="24"/>
          <w:lang w:val="en-US"/>
        </w:rPr>
        <w:t xml:space="preserve">the homotopic effect </w:t>
      </w:r>
      <w:r w:rsidR="00791319">
        <w:rPr>
          <w:rFonts w:ascii="Palatino Linotype" w:hAnsi="Palatino Linotype" w:cs="Calibri"/>
          <w:szCs w:val="24"/>
          <w:lang w:val="en-US"/>
        </w:rPr>
        <w:t>reflects</w:t>
      </w:r>
      <w:r w:rsidRPr="00652FC0">
        <w:rPr>
          <w:rFonts w:ascii="Palatino Linotype" w:hAnsi="Palatino Linotype" w:cs="Calibri"/>
          <w:szCs w:val="24"/>
          <w:lang w:val="en-US"/>
        </w:rPr>
        <w:t xml:space="preserve"> a perceptual correlate of homosynaptic LTP, whereas the heterotopic effects </w:t>
      </w:r>
      <w:r w:rsidR="00791319">
        <w:rPr>
          <w:rFonts w:ascii="Palatino Linotype" w:hAnsi="Palatino Linotype" w:cs="Calibri"/>
          <w:szCs w:val="24"/>
          <w:lang w:val="en-US"/>
        </w:rPr>
        <w:t>represent</w:t>
      </w:r>
      <w:r w:rsidRPr="00652FC0">
        <w:rPr>
          <w:rFonts w:ascii="Palatino Linotype" w:hAnsi="Palatino Linotype" w:cs="Calibri"/>
          <w:szCs w:val="24"/>
          <w:lang w:val="en-US"/>
        </w:rPr>
        <w:t xml:space="preserve"> a perceptual correlate of </w:t>
      </w:r>
      <w:proofErr w:type="spellStart"/>
      <w:r w:rsidRPr="00652FC0">
        <w:rPr>
          <w:rFonts w:ascii="Palatino Linotype" w:hAnsi="Palatino Linotype" w:cs="Calibri"/>
          <w:szCs w:val="24"/>
          <w:lang w:val="en-US"/>
        </w:rPr>
        <w:t>heterosynaptic</w:t>
      </w:r>
      <w:proofErr w:type="spellEnd"/>
      <w:r w:rsidRPr="00652FC0">
        <w:rPr>
          <w:rFonts w:ascii="Palatino Linotype" w:hAnsi="Palatino Linotype" w:cs="Calibri"/>
          <w:szCs w:val="24"/>
          <w:lang w:val="en-US"/>
        </w:rPr>
        <w:t xml:space="preserve"> LTP</w:t>
      </w:r>
      <w:r w:rsidR="00791319">
        <w:rPr>
          <w:rFonts w:ascii="Palatino Linotype" w:hAnsi="Palatino Linotype" w:cs="Calibri"/>
          <w:szCs w:val="24"/>
          <w:lang w:val="en-US"/>
        </w:rPr>
        <w:t xml:space="preserve"> [3]</w:t>
      </w:r>
      <w:r w:rsidRPr="00652FC0">
        <w:rPr>
          <w:rFonts w:ascii="Palatino Linotype" w:hAnsi="Palatino Linotype" w:cs="Calibri"/>
          <w:szCs w:val="24"/>
          <w:lang w:val="en-US"/>
        </w:rPr>
        <w:t xml:space="preserve">.  </w:t>
      </w:r>
    </w:p>
    <w:p w14:paraId="042A0A88" w14:textId="77777777" w:rsidR="00BA5866" w:rsidRPr="00652FC0" w:rsidRDefault="00B84EDA" w:rsidP="00652FC0">
      <w:pPr>
        <w:jc w:val="both"/>
        <w:rPr>
          <w:rFonts w:ascii="Palatino Linotype" w:hAnsi="Palatino Linotype" w:cs="Calibri"/>
          <w:szCs w:val="24"/>
          <w:lang w:val="en-US"/>
        </w:rPr>
      </w:pPr>
      <w:r>
        <w:rPr>
          <w:rFonts w:ascii="Palatino Linotype" w:hAnsi="Palatino Linotype" w:cs="Calibri"/>
          <w:szCs w:val="24"/>
          <w:lang w:val="en-US"/>
        </w:rPr>
        <w:t>After this original report</w:t>
      </w:r>
      <w:r w:rsidR="00BA5866" w:rsidRPr="00652FC0">
        <w:rPr>
          <w:rFonts w:ascii="Palatino Linotype" w:hAnsi="Palatino Linotype" w:cs="Calibri"/>
          <w:szCs w:val="24"/>
          <w:lang w:val="en-US"/>
        </w:rPr>
        <w:t xml:space="preserve">, the authors </w:t>
      </w:r>
      <w:r>
        <w:rPr>
          <w:rFonts w:ascii="Palatino Linotype" w:hAnsi="Palatino Linotype" w:cs="Calibri"/>
          <w:szCs w:val="24"/>
          <w:lang w:val="en-US"/>
        </w:rPr>
        <w:t xml:space="preserve">published </w:t>
      </w:r>
      <w:r w:rsidR="00BA5866" w:rsidRPr="00652FC0">
        <w:rPr>
          <w:rFonts w:ascii="Palatino Linotype" w:hAnsi="Palatino Linotype" w:cs="Calibri"/>
          <w:szCs w:val="24"/>
          <w:lang w:val="en-US"/>
        </w:rPr>
        <w:t xml:space="preserve">a series of studies in which they consistently replicated their initial findings </w:t>
      </w:r>
      <w:r w:rsidR="00E0146A">
        <w:rPr>
          <w:rFonts w:ascii="Palatino Linotype" w:hAnsi="Palatino Linotype" w:cs="Calibri"/>
          <w:szCs w:val="24"/>
          <w:lang w:val="en-US"/>
        </w:rPr>
        <w:t>[</w:t>
      </w:r>
      <w:r w:rsidR="009D2CA5">
        <w:rPr>
          <w:rFonts w:ascii="Palatino Linotype" w:hAnsi="Palatino Linotype" w:cs="Calibri"/>
          <w:szCs w:val="24"/>
          <w:lang w:val="en-US"/>
        </w:rPr>
        <w:t>4</w:t>
      </w:r>
      <w:r w:rsidR="003F7E22">
        <w:rPr>
          <w:rFonts w:ascii="Palatino Linotype" w:hAnsi="Palatino Linotype" w:cs="Calibri"/>
          <w:szCs w:val="24"/>
          <w:lang w:val="en-US"/>
        </w:rPr>
        <w:t>-10</w:t>
      </w:r>
      <w:r w:rsidR="009549D6">
        <w:rPr>
          <w:rFonts w:ascii="Palatino Linotype" w:hAnsi="Palatino Linotype" w:cs="Calibri"/>
          <w:szCs w:val="24"/>
          <w:lang w:val="en-US"/>
        </w:rPr>
        <w:t>]</w:t>
      </w:r>
      <w:r w:rsidR="00BA5866" w:rsidRPr="00652FC0">
        <w:rPr>
          <w:rFonts w:ascii="Palatino Linotype" w:hAnsi="Palatino Linotype" w:cs="Calibri"/>
          <w:szCs w:val="24"/>
          <w:lang w:val="en-US"/>
        </w:rPr>
        <w:t xml:space="preserve">. At the same time, other </w:t>
      </w:r>
      <w:r w:rsidR="008D4655">
        <w:rPr>
          <w:rFonts w:ascii="Palatino Linotype" w:hAnsi="Palatino Linotype" w:cs="Calibri"/>
          <w:szCs w:val="24"/>
          <w:lang w:val="en-US"/>
        </w:rPr>
        <w:t xml:space="preserve">independent </w:t>
      </w:r>
      <w:r w:rsidR="00BA5866" w:rsidRPr="00652FC0">
        <w:rPr>
          <w:rFonts w:ascii="Palatino Linotype" w:hAnsi="Palatino Linotype" w:cs="Calibri"/>
          <w:szCs w:val="24"/>
          <w:lang w:val="en-US"/>
        </w:rPr>
        <w:t>research groups also started applying HFS in humans. Contrary to Klein and colleagues, they were not able to replicate all HFS conditioning effects</w:t>
      </w:r>
      <w:r w:rsidR="004B5295">
        <w:rPr>
          <w:rFonts w:ascii="Palatino Linotype" w:hAnsi="Palatino Linotype" w:cs="Calibri"/>
          <w:szCs w:val="24"/>
          <w:lang w:val="en-US"/>
        </w:rPr>
        <w:t>.</w:t>
      </w:r>
      <w:r w:rsidR="00BA5866" w:rsidRPr="00652FC0">
        <w:rPr>
          <w:rFonts w:ascii="Palatino Linotype" w:hAnsi="Palatino Linotype" w:cs="Calibri"/>
          <w:szCs w:val="24"/>
          <w:lang w:val="en-US"/>
        </w:rPr>
        <w:t xml:space="preserve"> Indeed, whereas the </w:t>
      </w:r>
      <w:r w:rsidR="00053790">
        <w:rPr>
          <w:rFonts w:ascii="Palatino Linotype" w:hAnsi="Palatino Linotype" w:cs="Calibri"/>
          <w:szCs w:val="24"/>
          <w:lang w:val="en-US"/>
        </w:rPr>
        <w:t xml:space="preserve">increase in mechanical </w:t>
      </w:r>
      <w:r>
        <w:rPr>
          <w:rFonts w:ascii="Palatino Linotype" w:hAnsi="Palatino Linotype" w:cs="Calibri"/>
          <w:szCs w:val="24"/>
          <w:lang w:val="en-US"/>
        </w:rPr>
        <w:t xml:space="preserve">pinprick </w:t>
      </w:r>
      <w:r w:rsidR="00053790">
        <w:rPr>
          <w:rFonts w:ascii="Palatino Linotype" w:hAnsi="Palatino Linotype" w:cs="Calibri"/>
          <w:szCs w:val="24"/>
          <w:lang w:val="en-US"/>
        </w:rPr>
        <w:t xml:space="preserve">sensitivity </w:t>
      </w:r>
      <w:r>
        <w:rPr>
          <w:rFonts w:ascii="Palatino Linotype" w:hAnsi="Palatino Linotype" w:cs="Calibri"/>
          <w:szCs w:val="24"/>
          <w:lang w:val="en-US"/>
        </w:rPr>
        <w:t>surrounding the site</w:t>
      </w:r>
      <w:r w:rsidR="00053790">
        <w:rPr>
          <w:rFonts w:ascii="Palatino Linotype" w:hAnsi="Palatino Linotype" w:cs="Calibri"/>
          <w:szCs w:val="24"/>
          <w:lang w:val="en-US"/>
        </w:rPr>
        <w:t xml:space="preserve"> </w:t>
      </w:r>
      <w:r>
        <w:rPr>
          <w:rFonts w:ascii="Palatino Linotype" w:hAnsi="Palatino Linotype" w:cs="Calibri"/>
          <w:szCs w:val="24"/>
          <w:lang w:val="en-US"/>
        </w:rPr>
        <w:t xml:space="preserve">of </w:t>
      </w:r>
      <w:r w:rsidR="00053790">
        <w:rPr>
          <w:rFonts w:ascii="Palatino Linotype" w:hAnsi="Palatino Linotype" w:cs="Calibri"/>
          <w:szCs w:val="24"/>
          <w:lang w:val="en-US"/>
        </w:rPr>
        <w:t xml:space="preserve">HFS </w:t>
      </w:r>
      <w:r w:rsidR="00BA5866" w:rsidRPr="00652FC0">
        <w:rPr>
          <w:rFonts w:ascii="Palatino Linotype" w:hAnsi="Palatino Linotype" w:cs="Calibri"/>
          <w:szCs w:val="24"/>
          <w:lang w:val="en-US"/>
        </w:rPr>
        <w:t>ha</w:t>
      </w:r>
      <w:r w:rsidR="006434DC">
        <w:rPr>
          <w:rFonts w:ascii="Palatino Linotype" w:hAnsi="Palatino Linotype" w:cs="Calibri"/>
          <w:szCs w:val="24"/>
          <w:lang w:val="en-US"/>
        </w:rPr>
        <w:t>s</w:t>
      </w:r>
      <w:r w:rsidR="00BA5866" w:rsidRPr="00652FC0">
        <w:rPr>
          <w:rFonts w:ascii="Palatino Linotype" w:hAnsi="Palatino Linotype" w:cs="Calibri"/>
          <w:szCs w:val="24"/>
          <w:lang w:val="en-US"/>
        </w:rPr>
        <w:t xml:space="preserve"> been consistently observed </w:t>
      </w:r>
      <w:r w:rsidR="006803DD">
        <w:rPr>
          <w:rFonts w:ascii="Palatino Linotype" w:hAnsi="Palatino Linotype" w:cs="Calibri"/>
          <w:szCs w:val="24"/>
          <w:lang w:val="en-US"/>
        </w:rPr>
        <w:t>[</w:t>
      </w:r>
      <w:r w:rsidR="003F7E22">
        <w:rPr>
          <w:rFonts w:ascii="Palatino Linotype" w:hAnsi="Palatino Linotype" w:cs="Calibri"/>
          <w:szCs w:val="24"/>
          <w:lang w:val="en-US"/>
        </w:rPr>
        <w:t>11-3</w:t>
      </w:r>
      <w:r w:rsidR="0032353B">
        <w:rPr>
          <w:rFonts w:ascii="Palatino Linotype" w:hAnsi="Palatino Linotype" w:cs="Calibri"/>
          <w:szCs w:val="24"/>
          <w:lang w:val="en-US"/>
        </w:rPr>
        <w:t>6</w:t>
      </w:r>
      <w:r w:rsidR="003F7E22">
        <w:rPr>
          <w:rFonts w:ascii="Palatino Linotype" w:hAnsi="Palatino Linotype" w:cs="Calibri"/>
          <w:szCs w:val="24"/>
          <w:lang w:val="en-US"/>
        </w:rPr>
        <w:t>]</w:t>
      </w:r>
      <w:r w:rsidR="00BA5866" w:rsidRPr="00652FC0">
        <w:rPr>
          <w:rFonts w:ascii="Palatino Linotype" w:hAnsi="Palatino Linotype" w:cs="Calibri"/>
          <w:szCs w:val="24"/>
          <w:lang w:val="en-US"/>
        </w:rPr>
        <w:t xml:space="preserve"> </w:t>
      </w:r>
      <w:r w:rsidR="00BA5866" w:rsidRPr="00FD5E2C">
        <w:rPr>
          <w:rFonts w:ascii="Palatino Linotype" w:hAnsi="Palatino Linotype" w:cs="Calibri"/>
          <w:szCs w:val="24"/>
          <w:lang w:val="en-US"/>
        </w:rPr>
        <w:t xml:space="preserve">the increase in </w:t>
      </w:r>
      <w:r w:rsidRPr="00FD5E2C">
        <w:rPr>
          <w:rFonts w:ascii="Palatino Linotype" w:hAnsi="Palatino Linotype" w:cs="Calibri"/>
          <w:szCs w:val="24"/>
          <w:lang w:val="en-US"/>
        </w:rPr>
        <w:t xml:space="preserve">perceived pain </w:t>
      </w:r>
      <w:r w:rsidR="00BA5866" w:rsidRPr="00FD5E2C">
        <w:rPr>
          <w:rFonts w:ascii="Palatino Linotype" w:hAnsi="Palatino Linotype" w:cs="Calibri"/>
          <w:szCs w:val="24"/>
          <w:lang w:val="en-US"/>
        </w:rPr>
        <w:t>elicited by single electrical stimuli (homotopic effect) has not</w:t>
      </w:r>
      <w:r w:rsidR="006434DC" w:rsidRPr="00FD5E2C">
        <w:rPr>
          <w:rFonts w:ascii="Palatino Linotype" w:hAnsi="Palatino Linotype" w:cs="Calibri"/>
          <w:szCs w:val="24"/>
          <w:lang w:val="en-US"/>
        </w:rPr>
        <w:t xml:space="preserve"> </w:t>
      </w:r>
      <w:r w:rsidR="003B23C5" w:rsidRPr="00FD5E2C">
        <w:rPr>
          <w:rFonts w:ascii="Palatino Linotype" w:hAnsi="Palatino Linotype" w:cs="Calibri"/>
          <w:szCs w:val="24"/>
          <w:lang w:val="en-US"/>
        </w:rPr>
        <w:t>[12,15],</w:t>
      </w:r>
      <w:r w:rsidR="006434DC" w:rsidRPr="00FD5E2C">
        <w:rPr>
          <w:rFonts w:ascii="Palatino Linotype" w:hAnsi="Palatino Linotype" w:cs="Calibri"/>
          <w:szCs w:val="24"/>
          <w:lang w:val="en-US"/>
        </w:rPr>
        <w:t xml:space="preserve"> or</w:t>
      </w:r>
      <w:r w:rsidR="008D4655" w:rsidRPr="00FD5E2C">
        <w:rPr>
          <w:rFonts w:ascii="Palatino Linotype" w:hAnsi="Palatino Linotype" w:cs="Calibri"/>
          <w:szCs w:val="24"/>
          <w:lang w:val="en-US"/>
        </w:rPr>
        <w:t xml:space="preserve"> has been observed</w:t>
      </w:r>
      <w:r w:rsidRPr="00FD5E2C">
        <w:rPr>
          <w:rFonts w:ascii="Palatino Linotype" w:hAnsi="Palatino Linotype" w:cs="Calibri"/>
          <w:szCs w:val="24"/>
          <w:lang w:val="en-US"/>
        </w:rPr>
        <w:t xml:space="preserve"> to a lesser</w:t>
      </w:r>
      <w:r w:rsidR="006434DC" w:rsidRPr="00FD5E2C">
        <w:rPr>
          <w:rFonts w:ascii="Palatino Linotype" w:hAnsi="Palatino Linotype" w:cs="Calibri"/>
          <w:szCs w:val="24"/>
          <w:lang w:val="en-US"/>
        </w:rPr>
        <w:t xml:space="preserve"> extent</w:t>
      </w:r>
      <w:r w:rsidR="0057035B" w:rsidRPr="00FD5E2C">
        <w:rPr>
          <w:rFonts w:ascii="Palatino Linotype" w:hAnsi="Palatino Linotype" w:cs="Calibri"/>
          <w:szCs w:val="24"/>
          <w:lang w:val="en-US"/>
        </w:rPr>
        <w:t xml:space="preserve"> [3</w:t>
      </w:r>
      <w:r w:rsidR="0032353B" w:rsidRPr="00FD5E2C">
        <w:rPr>
          <w:rFonts w:ascii="Palatino Linotype" w:hAnsi="Palatino Linotype" w:cs="Calibri"/>
          <w:szCs w:val="24"/>
          <w:lang w:val="en-US"/>
        </w:rPr>
        <w:t>6</w:t>
      </w:r>
      <w:r w:rsidR="0057035B" w:rsidRPr="00FD5E2C">
        <w:rPr>
          <w:rFonts w:ascii="Palatino Linotype" w:hAnsi="Palatino Linotype" w:cs="Calibri"/>
          <w:szCs w:val="24"/>
          <w:lang w:val="en-US"/>
        </w:rPr>
        <w:t>]</w:t>
      </w:r>
      <w:r w:rsidR="00BA5866" w:rsidRPr="00FD5E2C">
        <w:rPr>
          <w:rFonts w:ascii="Palatino Linotype" w:hAnsi="Palatino Linotype" w:cs="Calibri"/>
          <w:szCs w:val="24"/>
          <w:lang w:val="en-US"/>
        </w:rPr>
        <w:t>.</w:t>
      </w:r>
      <w:r w:rsidR="00BA5866" w:rsidRPr="00652FC0">
        <w:rPr>
          <w:rFonts w:ascii="Palatino Linotype" w:hAnsi="Palatino Linotype" w:cs="Calibri"/>
          <w:szCs w:val="24"/>
          <w:lang w:val="en-US"/>
        </w:rPr>
        <w:t xml:space="preserve"> </w:t>
      </w:r>
    </w:p>
    <w:p w14:paraId="5BE2BB9A" w14:textId="093EDBF0" w:rsidR="00376BA3" w:rsidRDefault="00BA5866" w:rsidP="00652FC0">
      <w:pPr>
        <w:jc w:val="both"/>
        <w:rPr>
          <w:rFonts w:ascii="Palatino Linotype" w:hAnsi="Palatino Linotype" w:cs="Calibri"/>
          <w:szCs w:val="24"/>
          <w:lang w:val="en-US"/>
        </w:rPr>
      </w:pPr>
      <w:r w:rsidRPr="00652FC0">
        <w:rPr>
          <w:rFonts w:ascii="Palatino Linotype" w:hAnsi="Palatino Linotype" w:cs="Calibri"/>
          <w:szCs w:val="24"/>
          <w:lang w:val="en-US"/>
        </w:rPr>
        <w:t xml:space="preserve">The aim of this study was to assess the presence of a long-lasting increase in pain perception elicited by single electrical test stimuli delivered at the conditioned site (primary outcome) as a perceptual correlate of homosynaptic LTP in </w:t>
      </w:r>
      <w:r w:rsidR="00B84EDA">
        <w:rPr>
          <w:rFonts w:ascii="Palatino Linotype" w:hAnsi="Palatino Linotype" w:cs="Calibri"/>
          <w:szCs w:val="24"/>
          <w:lang w:val="en-US"/>
        </w:rPr>
        <w:t xml:space="preserve">human </w:t>
      </w:r>
      <w:r w:rsidRPr="00652FC0">
        <w:rPr>
          <w:rFonts w:ascii="Palatino Linotype" w:hAnsi="Palatino Linotype" w:cs="Calibri"/>
          <w:szCs w:val="24"/>
          <w:lang w:val="en-US"/>
        </w:rPr>
        <w:t>nociceptive pathways.</w:t>
      </w:r>
    </w:p>
    <w:p w14:paraId="4B882CC6" w14:textId="77777777" w:rsidR="000A1970" w:rsidRPr="00652FC0" w:rsidRDefault="000A1970" w:rsidP="00652FC0">
      <w:pPr>
        <w:jc w:val="both"/>
        <w:rPr>
          <w:rFonts w:ascii="Palatino Linotype" w:hAnsi="Palatino Linotype" w:cs="Calibri"/>
          <w:szCs w:val="24"/>
          <w:lang w:val="en-US"/>
        </w:rPr>
      </w:pPr>
    </w:p>
    <w:p w14:paraId="2443E5A1" w14:textId="77777777" w:rsidR="00842B3B" w:rsidRPr="00CC6868" w:rsidRDefault="00842B3B" w:rsidP="00445BEE">
      <w:pPr>
        <w:rPr>
          <w:rFonts w:ascii="Palatino-Roman" w:hAnsi="Palatino-Roman"/>
          <w:sz w:val="20"/>
          <w:lang w:val="en-US"/>
        </w:rPr>
      </w:pPr>
    </w:p>
    <w:p w14:paraId="5BCD0D6E" w14:textId="08382597" w:rsidR="009418F0" w:rsidRPr="005602E8" w:rsidRDefault="005602E8" w:rsidP="005602E8">
      <w:pPr>
        <w:pStyle w:val="titlersos"/>
        <w:numPr>
          <w:ilvl w:val="0"/>
          <w:numId w:val="0"/>
        </w:numPr>
        <w:rPr>
          <w:b w:val="0"/>
        </w:rPr>
      </w:pPr>
      <w:r w:rsidRPr="005602E8">
        <w:rPr>
          <w:b w:val="0"/>
        </w:rPr>
        <w:t xml:space="preserve">3. </w:t>
      </w:r>
      <w:r w:rsidR="009418F0" w:rsidRPr="005602E8">
        <w:rPr>
          <w:b w:val="0"/>
        </w:rPr>
        <w:t>Materials and Methods</w:t>
      </w:r>
    </w:p>
    <w:p w14:paraId="64891AC9" w14:textId="77777777" w:rsidR="00A576B3" w:rsidRDefault="00A576B3" w:rsidP="00A576B3">
      <w:pPr>
        <w:pStyle w:val="titlersos"/>
        <w:numPr>
          <w:ilvl w:val="0"/>
          <w:numId w:val="0"/>
        </w:numPr>
        <w:ind w:left="720"/>
        <w:rPr>
          <w:b w:val="0"/>
        </w:rPr>
      </w:pPr>
    </w:p>
    <w:p w14:paraId="7AD58B73" w14:textId="51142F72" w:rsidR="00361DEF" w:rsidRDefault="005602E8" w:rsidP="005602E8">
      <w:pPr>
        <w:pStyle w:val="titlersos"/>
        <w:numPr>
          <w:ilvl w:val="0"/>
          <w:numId w:val="0"/>
        </w:numPr>
        <w:rPr>
          <w:b w:val="0"/>
          <w:sz w:val="32"/>
          <w:szCs w:val="32"/>
          <w:lang w:val="en-US"/>
        </w:rPr>
      </w:pPr>
      <w:r>
        <w:rPr>
          <w:b w:val="0"/>
          <w:sz w:val="32"/>
          <w:szCs w:val="32"/>
          <w:lang w:val="en-US"/>
        </w:rPr>
        <w:t xml:space="preserve">3.1 </w:t>
      </w:r>
      <w:r w:rsidR="00361DEF" w:rsidRPr="00A576B3">
        <w:rPr>
          <w:b w:val="0"/>
          <w:sz w:val="32"/>
          <w:szCs w:val="32"/>
          <w:lang w:val="en-US"/>
        </w:rPr>
        <w:t>Participants</w:t>
      </w:r>
    </w:p>
    <w:p w14:paraId="6D53B356" w14:textId="77777777" w:rsidR="00A576B3" w:rsidRPr="00A576B3" w:rsidRDefault="00A576B3" w:rsidP="00A576B3">
      <w:pPr>
        <w:pStyle w:val="titlersos"/>
        <w:numPr>
          <w:ilvl w:val="0"/>
          <w:numId w:val="0"/>
        </w:numPr>
        <w:ind w:left="1080"/>
        <w:rPr>
          <w:b w:val="0"/>
          <w:sz w:val="32"/>
          <w:szCs w:val="32"/>
          <w:lang w:val="en-US"/>
        </w:rPr>
      </w:pPr>
    </w:p>
    <w:p w14:paraId="3F13CE1F" w14:textId="1D64A89B" w:rsidR="00361DEF" w:rsidRDefault="00361DEF" w:rsidP="00A576B3">
      <w:pPr>
        <w:jc w:val="both"/>
        <w:rPr>
          <w:rFonts w:ascii="Palatino Linotype" w:hAnsi="Palatino Linotype" w:cs="Calibri"/>
          <w:szCs w:val="24"/>
          <w:lang w:val="en-US"/>
        </w:rPr>
      </w:pPr>
      <w:r w:rsidRPr="00A576B3">
        <w:rPr>
          <w:rFonts w:ascii="Palatino Linotype" w:hAnsi="Palatino Linotype" w:cs="Calibri"/>
          <w:szCs w:val="24"/>
          <w:lang w:val="en-US"/>
        </w:rPr>
        <w:t>Following the approval of the ethic</w:t>
      </w:r>
      <w:r w:rsidR="008D4655">
        <w:rPr>
          <w:rFonts w:ascii="Palatino Linotype" w:hAnsi="Palatino Linotype" w:cs="Calibri"/>
          <w:szCs w:val="24"/>
          <w:lang w:val="en-US"/>
        </w:rPr>
        <w:t>al</w:t>
      </w:r>
      <w:r w:rsidRPr="00A576B3">
        <w:rPr>
          <w:rFonts w:ascii="Palatino Linotype" w:hAnsi="Palatino Linotype" w:cs="Calibri"/>
          <w:szCs w:val="24"/>
          <w:lang w:val="en-US"/>
        </w:rPr>
        <w:t xml:space="preserve"> commi</w:t>
      </w:r>
      <w:r w:rsidR="008D4655">
        <w:rPr>
          <w:rFonts w:ascii="Palatino Linotype" w:hAnsi="Palatino Linotype" w:cs="Calibri"/>
          <w:szCs w:val="24"/>
          <w:lang w:val="en-US"/>
        </w:rPr>
        <w:t>ssion</w:t>
      </w:r>
      <w:r w:rsidRPr="00A576B3">
        <w:rPr>
          <w:rFonts w:ascii="Palatino Linotype" w:hAnsi="Palatino Linotype" w:cs="Calibri"/>
          <w:szCs w:val="24"/>
          <w:lang w:val="en-US"/>
        </w:rPr>
        <w:t xml:space="preserve"> (SMEC, KU Leuven: G-2020 03 1999), the experiments were performed on 20 healthy volunteers aged between 18 and 40 years old (10 women and 10 men). Participants received either course credits or monetary compensation for participating in the study. Experimental procedures were explained to each participant and written informed consent was obtained. Participants were not allowed to take part in the experiment if they reported known illnesses (e.g. including heart and vascular, respiratory, and neurological diseases, presence of a pacemaker or other electronical implant, hearing and/or eye problems, psychiatric diseases), pain (e.g. acute pain at the beginning of the experiment, chronic pain of a duration of 3 months or longer), current sleep deprivation (&lt;6 slept hours the night prior to the experiment), pregnancy, regularly used medication (except oral anticonception) or drugs, use of anti-inflammatory medication and/or painkillers less than 12 hours before the experiment, or if they had already participated in a study using HFS or low-frequency stimulation (LFS</w:t>
      </w:r>
      <w:r w:rsidR="008D4655">
        <w:rPr>
          <w:rFonts w:ascii="Palatino Linotype" w:hAnsi="Palatino Linotype" w:cs="Calibri"/>
          <w:szCs w:val="24"/>
          <w:lang w:val="en-US"/>
        </w:rPr>
        <w:t>)</w:t>
      </w:r>
      <w:r w:rsidRPr="00A576B3">
        <w:rPr>
          <w:rFonts w:ascii="Palatino Linotype" w:hAnsi="Palatino Linotype" w:cs="Calibri"/>
          <w:szCs w:val="24"/>
          <w:lang w:val="en-US"/>
        </w:rPr>
        <w:t xml:space="preserve"> </w:t>
      </w:r>
      <w:r w:rsidR="008D4655">
        <w:rPr>
          <w:rFonts w:ascii="Palatino Linotype" w:hAnsi="Palatino Linotype" w:cs="Calibri"/>
          <w:szCs w:val="24"/>
          <w:lang w:val="en-US"/>
        </w:rPr>
        <w:t>[</w:t>
      </w:r>
      <w:r w:rsidR="00942672">
        <w:rPr>
          <w:rFonts w:ascii="Palatino Linotype" w:hAnsi="Palatino Linotype" w:cs="Calibri"/>
          <w:szCs w:val="24"/>
          <w:lang w:val="en-US"/>
        </w:rPr>
        <w:t>3</w:t>
      </w:r>
      <w:r w:rsidR="006C73F2">
        <w:rPr>
          <w:rFonts w:ascii="Palatino Linotype" w:hAnsi="Palatino Linotype" w:cs="Calibri"/>
          <w:szCs w:val="24"/>
          <w:lang w:val="en-US"/>
        </w:rPr>
        <w:t>7</w:t>
      </w:r>
      <w:r w:rsidR="008D4655">
        <w:rPr>
          <w:rFonts w:ascii="Palatino Linotype" w:hAnsi="Palatino Linotype" w:cs="Calibri"/>
          <w:szCs w:val="24"/>
          <w:lang w:val="en-US"/>
        </w:rPr>
        <w:t>]</w:t>
      </w:r>
      <w:r w:rsidRPr="00A576B3">
        <w:rPr>
          <w:rFonts w:ascii="Palatino Linotype" w:hAnsi="Palatino Linotype" w:cs="Calibri"/>
          <w:szCs w:val="24"/>
          <w:lang w:val="en-US"/>
        </w:rPr>
        <w:t>.</w:t>
      </w:r>
    </w:p>
    <w:p w14:paraId="75D75A0B" w14:textId="77777777" w:rsidR="00014F5F" w:rsidRDefault="00014F5F" w:rsidP="00A576B3">
      <w:pPr>
        <w:jc w:val="both"/>
        <w:rPr>
          <w:rFonts w:ascii="Palatino Linotype" w:hAnsi="Palatino Linotype" w:cs="Calibri"/>
          <w:szCs w:val="24"/>
          <w:lang w:val="en-US"/>
        </w:rPr>
      </w:pPr>
    </w:p>
    <w:p w14:paraId="61A64F94" w14:textId="7D74A76A" w:rsidR="00014F5F" w:rsidRDefault="005602E8" w:rsidP="005602E8">
      <w:pPr>
        <w:pStyle w:val="titlersos"/>
        <w:numPr>
          <w:ilvl w:val="0"/>
          <w:numId w:val="0"/>
        </w:numPr>
        <w:rPr>
          <w:b w:val="0"/>
          <w:sz w:val="32"/>
          <w:szCs w:val="32"/>
          <w:lang w:val="en-US"/>
        </w:rPr>
      </w:pPr>
      <w:r>
        <w:rPr>
          <w:b w:val="0"/>
          <w:sz w:val="32"/>
          <w:szCs w:val="32"/>
          <w:lang w:val="en-US"/>
        </w:rPr>
        <w:t xml:space="preserve">3.2 </w:t>
      </w:r>
      <w:r w:rsidR="00014F5F">
        <w:rPr>
          <w:b w:val="0"/>
          <w:sz w:val="32"/>
          <w:szCs w:val="32"/>
          <w:lang w:val="en-US"/>
        </w:rPr>
        <w:t>Sample size calculation</w:t>
      </w:r>
    </w:p>
    <w:p w14:paraId="4447DD12" w14:textId="77777777" w:rsidR="00014F5F" w:rsidRDefault="00014F5F" w:rsidP="00A576B3">
      <w:pPr>
        <w:jc w:val="both"/>
        <w:rPr>
          <w:rFonts w:ascii="Palatino Linotype" w:hAnsi="Palatino Linotype" w:cs="Calibri"/>
          <w:szCs w:val="24"/>
          <w:lang w:val="en-US"/>
        </w:rPr>
      </w:pPr>
    </w:p>
    <w:p w14:paraId="13F8E27E" w14:textId="56F3D527" w:rsidR="00014F5F" w:rsidRDefault="00014F5F" w:rsidP="00014F5F">
      <w:pPr>
        <w:jc w:val="both"/>
        <w:rPr>
          <w:rFonts w:ascii="Palatino Linotype" w:hAnsi="Palatino Linotype" w:cs="Calibri"/>
          <w:szCs w:val="24"/>
          <w:lang w:val="en-US"/>
        </w:rPr>
      </w:pPr>
      <w:r w:rsidRPr="00014F5F">
        <w:rPr>
          <w:rFonts w:ascii="Palatino Linotype" w:hAnsi="Palatino Linotype" w:cs="Calibri"/>
          <w:szCs w:val="24"/>
          <w:lang w:val="en-US"/>
        </w:rPr>
        <w:t>Studies attempting to replicate a significant effect using the same sample size as the original study risk being underpowered, due to several biasing factors</w:t>
      </w:r>
      <w:r w:rsidR="00C63806">
        <w:rPr>
          <w:rFonts w:ascii="Palatino Linotype" w:hAnsi="Palatino Linotype" w:cs="Calibri"/>
          <w:szCs w:val="24"/>
          <w:lang w:val="en-US"/>
        </w:rPr>
        <w:t xml:space="preserve"> [3</w:t>
      </w:r>
      <w:r w:rsidR="006C73F2">
        <w:rPr>
          <w:rFonts w:ascii="Palatino Linotype" w:hAnsi="Palatino Linotype" w:cs="Calibri"/>
          <w:szCs w:val="24"/>
          <w:lang w:val="en-US"/>
        </w:rPr>
        <w:t>8</w:t>
      </w:r>
      <w:r w:rsidR="00C63806">
        <w:rPr>
          <w:rFonts w:ascii="Palatino Linotype" w:hAnsi="Palatino Linotype" w:cs="Calibri"/>
          <w:szCs w:val="24"/>
          <w:lang w:val="en-US"/>
        </w:rPr>
        <w:t>]</w:t>
      </w:r>
      <w:r w:rsidRPr="00014F5F">
        <w:rPr>
          <w:rFonts w:ascii="Palatino Linotype" w:hAnsi="Palatino Linotype" w:cs="Calibri"/>
          <w:szCs w:val="24"/>
          <w:lang w:val="en-US"/>
        </w:rPr>
        <w:t xml:space="preserve">. Thus, specific care must </w:t>
      </w:r>
      <w:r w:rsidRPr="00014F5F">
        <w:rPr>
          <w:rFonts w:ascii="Palatino Linotype" w:hAnsi="Palatino Linotype" w:cs="Calibri"/>
          <w:szCs w:val="24"/>
          <w:lang w:val="en-US"/>
        </w:rPr>
        <w:lastRenderedPageBreak/>
        <w:t>be taken when calculating sample size for replication studies. A novel proposal defines the concept of replication success by considering the effect and sample sizes of both original and replication studies</w:t>
      </w:r>
      <w:r w:rsidR="00B66A08">
        <w:rPr>
          <w:rFonts w:ascii="Palatino Linotype" w:hAnsi="Palatino Linotype" w:cs="Calibri"/>
          <w:szCs w:val="24"/>
          <w:lang w:val="en-US"/>
        </w:rPr>
        <w:t xml:space="preserve"> [39]</w:t>
      </w:r>
      <w:r w:rsidRPr="00014F5F">
        <w:rPr>
          <w:rFonts w:ascii="Palatino Linotype" w:hAnsi="Palatino Linotype" w:cs="Calibri"/>
          <w:szCs w:val="24"/>
          <w:lang w:val="en-US"/>
        </w:rPr>
        <w:t>. Using the framework provided in that study, it is possible to calculate the relative sample size c (defined as the ratio between the replication sample size n</w:t>
      </w:r>
      <w:r w:rsidRPr="006C73F2">
        <w:rPr>
          <w:rFonts w:ascii="Palatino Linotype" w:hAnsi="Palatino Linotype" w:cs="Calibri"/>
          <w:szCs w:val="24"/>
          <w:vertAlign w:val="subscript"/>
          <w:lang w:val="en-US"/>
        </w:rPr>
        <w:t>r</w:t>
      </w:r>
      <w:r w:rsidRPr="00014F5F">
        <w:rPr>
          <w:rFonts w:ascii="Palatino Linotype" w:hAnsi="Palatino Linotype" w:cs="Calibri"/>
          <w:szCs w:val="24"/>
          <w:lang w:val="en-US"/>
        </w:rPr>
        <w:t xml:space="preserve"> and the original sample size n</w:t>
      </w:r>
      <w:r w:rsidRPr="006C73F2">
        <w:rPr>
          <w:rFonts w:ascii="Palatino Linotype" w:hAnsi="Palatino Linotype" w:cs="Calibri"/>
          <w:szCs w:val="24"/>
          <w:vertAlign w:val="subscript"/>
          <w:lang w:val="en-US"/>
        </w:rPr>
        <w:t>o</w:t>
      </w:r>
      <w:r w:rsidRPr="00014F5F">
        <w:rPr>
          <w:rFonts w:ascii="Palatino Linotype" w:hAnsi="Palatino Linotype" w:cs="Calibri"/>
          <w:szCs w:val="24"/>
          <w:lang w:val="en-US"/>
        </w:rPr>
        <w:t>) required to obtain replication success with 80% predictive power at level α=5%, as a function of the two sided p value p</w:t>
      </w:r>
      <w:r w:rsidRPr="006C73F2">
        <w:rPr>
          <w:rFonts w:ascii="Palatino Linotype" w:hAnsi="Palatino Linotype" w:cs="Calibri"/>
          <w:szCs w:val="24"/>
          <w:vertAlign w:val="subscript"/>
          <w:lang w:val="en-US"/>
        </w:rPr>
        <w:t>o</w:t>
      </w:r>
      <w:r w:rsidRPr="00014F5F">
        <w:rPr>
          <w:rFonts w:ascii="Palatino Linotype" w:hAnsi="Palatino Linotype" w:cs="Calibri"/>
          <w:szCs w:val="24"/>
          <w:lang w:val="en-US"/>
        </w:rPr>
        <w:t xml:space="preserve"> of the original study. </w:t>
      </w:r>
      <w:bookmarkStart w:id="0" w:name="_Hlk43730039"/>
      <w:r w:rsidRPr="00014F5F">
        <w:rPr>
          <w:rFonts w:ascii="Palatino Linotype" w:hAnsi="Palatino Linotype" w:cs="Calibri"/>
          <w:szCs w:val="24"/>
          <w:lang w:val="en-US"/>
        </w:rPr>
        <w:t>In this case, p</w:t>
      </w:r>
      <w:r w:rsidRPr="006C73F2">
        <w:rPr>
          <w:rFonts w:ascii="Palatino Linotype" w:hAnsi="Palatino Linotype" w:cs="Calibri"/>
          <w:szCs w:val="24"/>
          <w:vertAlign w:val="subscript"/>
          <w:lang w:val="en-US"/>
        </w:rPr>
        <w:t>0</w:t>
      </w:r>
      <w:r w:rsidRPr="00014F5F">
        <w:rPr>
          <w:rFonts w:ascii="Palatino Linotype" w:hAnsi="Palatino Linotype" w:cs="Calibri"/>
          <w:szCs w:val="24"/>
          <w:lang w:val="en-US"/>
        </w:rPr>
        <w:t>=0.0023 and n</w:t>
      </w:r>
      <w:r w:rsidRPr="006C73F2">
        <w:rPr>
          <w:rFonts w:ascii="Palatino Linotype" w:hAnsi="Palatino Linotype" w:cs="Calibri"/>
          <w:szCs w:val="24"/>
          <w:vertAlign w:val="subscript"/>
          <w:lang w:val="en-US"/>
        </w:rPr>
        <w:t>o</w:t>
      </w:r>
      <w:r w:rsidRPr="00EC0954">
        <w:rPr>
          <w:rFonts w:ascii="Palatino Linotype" w:hAnsi="Palatino Linotype" w:cs="Calibri"/>
          <w:szCs w:val="24"/>
          <w:lang w:val="en-US"/>
        </w:rPr>
        <w:t xml:space="preserve">=7 </w:t>
      </w:r>
      <w:r w:rsidR="00C664B2" w:rsidRPr="00EC0954">
        <w:rPr>
          <w:rFonts w:ascii="Palatino Linotype" w:hAnsi="Palatino Linotype" w:cs="Calibri"/>
          <w:szCs w:val="24"/>
          <w:lang w:val="en-US"/>
        </w:rPr>
        <w:t xml:space="preserve">(for the homotopic analysis, see </w:t>
      </w:r>
      <w:r w:rsidR="00B66A08" w:rsidRPr="00EC0954">
        <w:rPr>
          <w:rFonts w:ascii="Palatino Linotype" w:hAnsi="Palatino Linotype" w:cs="Calibri"/>
          <w:szCs w:val="24"/>
          <w:lang w:val="en-US"/>
        </w:rPr>
        <w:t>[3]</w:t>
      </w:r>
      <w:r w:rsidR="00C664B2" w:rsidRPr="00EC0954">
        <w:rPr>
          <w:rFonts w:ascii="Palatino Linotype" w:hAnsi="Palatino Linotype" w:cs="Calibri"/>
          <w:szCs w:val="24"/>
          <w:lang w:val="en-US"/>
        </w:rPr>
        <w:t xml:space="preserve"> table 1)</w:t>
      </w:r>
      <w:r w:rsidRPr="00EC0954">
        <w:rPr>
          <w:rFonts w:ascii="Palatino Linotype" w:hAnsi="Palatino Linotype" w:cs="Calibri"/>
          <w:szCs w:val="24"/>
          <w:lang w:val="en-US"/>
        </w:rPr>
        <w:t>, which result</w:t>
      </w:r>
      <w:r w:rsidR="008D4655" w:rsidRPr="00EC0954">
        <w:rPr>
          <w:rFonts w:ascii="Palatino Linotype" w:hAnsi="Palatino Linotype" w:cs="Calibri"/>
          <w:szCs w:val="24"/>
          <w:lang w:val="en-US"/>
        </w:rPr>
        <w:t>ed</w:t>
      </w:r>
      <w:r w:rsidRPr="00EC0954">
        <w:rPr>
          <w:rFonts w:ascii="Palatino Linotype" w:hAnsi="Palatino Linotype" w:cs="Calibri"/>
          <w:szCs w:val="24"/>
          <w:lang w:val="en-US"/>
        </w:rPr>
        <w:t xml:space="preserve"> in a relative sample size c=2.5. Therefore, we recruited 20 </w:t>
      </w:r>
      <w:r w:rsidR="000136F7" w:rsidRPr="00EC0954">
        <w:rPr>
          <w:rFonts w:ascii="Palatino Linotype" w:hAnsi="Palatino Linotype" w:cs="Calibri"/>
          <w:szCs w:val="24"/>
          <w:lang w:val="en-US"/>
        </w:rPr>
        <w:t>participants</w:t>
      </w:r>
      <w:r w:rsidRPr="00EC0954">
        <w:rPr>
          <w:rFonts w:ascii="Palatino Linotype" w:hAnsi="Palatino Linotype" w:cs="Calibri"/>
          <w:szCs w:val="24"/>
          <w:lang w:val="en-US"/>
        </w:rPr>
        <w:t>.</w:t>
      </w:r>
    </w:p>
    <w:bookmarkEnd w:id="0"/>
    <w:p w14:paraId="4E15C547" w14:textId="77777777" w:rsidR="00F17A4E" w:rsidRDefault="00F17A4E" w:rsidP="00014F5F">
      <w:pPr>
        <w:jc w:val="both"/>
        <w:rPr>
          <w:rFonts w:ascii="Palatino Linotype" w:hAnsi="Palatino Linotype" w:cs="Calibri"/>
          <w:szCs w:val="24"/>
          <w:lang w:val="en-US"/>
        </w:rPr>
      </w:pPr>
    </w:p>
    <w:p w14:paraId="343E15E7" w14:textId="302E8FCF" w:rsidR="00F17A4E" w:rsidRDefault="005602E8" w:rsidP="005602E8">
      <w:pPr>
        <w:pStyle w:val="titlersos"/>
        <w:numPr>
          <w:ilvl w:val="0"/>
          <w:numId w:val="0"/>
        </w:numPr>
        <w:rPr>
          <w:b w:val="0"/>
          <w:sz w:val="32"/>
          <w:szCs w:val="32"/>
          <w:lang w:val="en-US"/>
        </w:rPr>
      </w:pPr>
      <w:r>
        <w:rPr>
          <w:b w:val="0"/>
          <w:sz w:val="32"/>
          <w:szCs w:val="32"/>
          <w:lang w:val="en-US"/>
        </w:rPr>
        <w:t xml:space="preserve">3.3 </w:t>
      </w:r>
      <w:r w:rsidR="00F17A4E">
        <w:rPr>
          <w:b w:val="0"/>
          <w:sz w:val="32"/>
          <w:szCs w:val="32"/>
          <w:lang w:val="en-US"/>
        </w:rPr>
        <w:t>Study design</w:t>
      </w:r>
    </w:p>
    <w:p w14:paraId="4CDB01FA" w14:textId="77777777" w:rsidR="00F17A4E" w:rsidRDefault="00F17A4E" w:rsidP="00F17A4E">
      <w:pPr>
        <w:pStyle w:val="titlersos"/>
        <w:numPr>
          <w:ilvl w:val="0"/>
          <w:numId w:val="0"/>
        </w:numPr>
        <w:ind w:left="1080"/>
        <w:rPr>
          <w:b w:val="0"/>
          <w:sz w:val="32"/>
          <w:szCs w:val="32"/>
          <w:lang w:val="en-US"/>
        </w:rPr>
      </w:pPr>
    </w:p>
    <w:p w14:paraId="08E7C378" w14:textId="4362ECB7" w:rsidR="00F17A4E" w:rsidRPr="00F17A4E" w:rsidRDefault="00F17A4E" w:rsidP="00F17A4E">
      <w:pPr>
        <w:jc w:val="both"/>
        <w:rPr>
          <w:rFonts w:ascii="Palatino Linotype" w:hAnsi="Palatino Linotype" w:cs="Calibri"/>
          <w:szCs w:val="24"/>
          <w:lang w:val="en-US"/>
        </w:rPr>
      </w:pPr>
      <w:r w:rsidRPr="00F17A4E">
        <w:rPr>
          <w:rFonts w:ascii="Palatino Linotype" w:hAnsi="Palatino Linotype" w:cs="Calibri"/>
          <w:szCs w:val="24"/>
          <w:lang w:val="en-US"/>
        </w:rPr>
        <w:t xml:space="preserve">The summary of the design is shown in Figure 1. High-frequency electrical stimulation (HFS) was applied to the </w:t>
      </w:r>
      <w:r w:rsidR="00B5579B" w:rsidRPr="006F0DC0">
        <w:rPr>
          <w:rFonts w:ascii="Palatino Linotype" w:hAnsi="Palatino Linotype" w:cs="Calibri"/>
          <w:szCs w:val="24"/>
          <w:lang w:val="en-US"/>
        </w:rPr>
        <w:t xml:space="preserve">left or right </w:t>
      </w:r>
      <w:r w:rsidRPr="00F17A4E">
        <w:rPr>
          <w:rFonts w:ascii="Palatino Linotype" w:hAnsi="Palatino Linotype" w:cs="Calibri"/>
          <w:szCs w:val="24"/>
          <w:lang w:val="en-US"/>
        </w:rPr>
        <w:t xml:space="preserve">volar forearm (5 cm from the cubital fossa) using a </w:t>
      </w:r>
      <w:r w:rsidR="00B84EDA">
        <w:rPr>
          <w:rFonts w:ascii="Palatino Linotype" w:hAnsi="Palatino Linotype" w:cs="Calibri"/>
          <w:szCs w:val="24"/>
          <w:lang w:val="en-US"/>
        </w:rPr>
        <w:t>multi-</w:t>
      </w:r>
      <w:r w:rsidRPr="00F17A4E">
        <w:rPr>
          <w:rFonts w:ascii="Palatino Linotype" w:hAnsi="Palatino Linotype" w:cs="Calibri"/>
          <w:szCs w:val="24"/>
          <w:lang w:val="en-US"/>
        </w:rPr>
        <w:t xml:space="preserve">pin electrode designed to preferentially activate nociceptors. A second identical </w:t>
      </w:r>
      <w:r w:rsidR="00B84EDA">
        <w:rPr>
          <w:rFonts w:ascii="Palatino Linotype" w:hAnsi="Palatino Linotype" w:cs="Calibri"/>
          <w:szCs w:val="24"/>
          <w:lang w:val="en-US"/>
        </w:rPr>
        <w:t>multi-</w:t>
      </w:r>
      <w:r w:rsidRPr="00F17A4E">
        <w:rPr>
          <w:rFonts w:ascii="Palatino Linotype" w:hAnsi="Palatino Linotype" w:cs="Calibri"/>
          <w:szCs w:val="24"/>
          <w:lang w:val="en-US"/>
        </w:rPr>
        <w:t xml:space="preserve">pin electrode was placed </w:t>
      </w:r>
      <w:r w:rsidR="004C5FD8">
        <w:rPr>
          <w:rFonts w:ascii="Palatino Linotype" w:hAnsi="Palatino Linotype" w:cs="Calibri"/>
          <w:szCs w:val="24"/>
          <w:lang w:val="en-US"/>
        </w:rPr>
        <w:t xml:space="preserve">at the same location of the contra-lateral arm </w:t>
      </w:r>
      <w:r w:rsidRPr="00F17A4E">
        <w:rPr>
          <w:rFonts w:ascii="Palatino Linotype" w:hAnsi="Palatino Linotype" w:cs="Calibri"/>
          <w:szCs w:val="24"/>
          <w:lang w:val="en-US"/>
        </w:rPr>
        <w:t xml:space="preserve">but no HFS was delivered (control </w:t>
      </w:r>
      <w:r w:rsidRPr="000136F7">
        <w:rPr>
          <w:rFonts w:ascii="Palatino Linotype" w:hAnsi="Palatino Linotype" w:cs="Calibri"/>
          <w:szCs w:val="24"/>
          <w:lang w:val="en-US"/>
        </w:rPr>
        <w:t>condition)</w:t>
      </w:r>
      <w:r w:rsidRPr="00F17A4E">
        <w:rPr>
          <w:rFonts w:ascii="Palatino Linotype" w:hAnsi="Palatino Linotype" w:cs="Calibri"/>
          <w:szCs w:val="24"/>
          <w:lang w:val="en-US"/>
        </w:rPr>
        <w:t xml:space="preserve">. Before and after applying HFS, single electrical test stimuli were delivered through both the HFS electrode and the control electrode in alternating order (homotopic effect). Before and 60 minutes after applying HFS, mechanical pinprick stimuli (64 and 128 </w:t>
      </w:r>
      <w:proofErr w:type="spellStart"/>
      <w:r w:rsidRPr="00F17A4E">
        <w:rPr>
          <w:rFonts w:ascii="Palatino Linotype" w:hAnsi="Palatino Linotype" w:cs="Calibri"/>
          <w:szCs w:val="24"/>
          <w:lang w:val="en-US"/>
        </w:rPr>
        <w:t>mN</w:t>
      </w:r>
      <w:proofErr w:type="spellEnd"/>
      <w:r w:rsidRPr="00F17A4E">
        <w:rPr>
          <w:rFonts w:ascii="Palatino Linotype" w:hAnsi="Palatino Linotype" w:cs="Calibri"/>
          <w:szCs w:val="24"/>
          <w:lang w:val="en-US"/>
        </w:rPr>
        <w:t>) were delivered to the skin surrounding both electrodes to verify the increase in mechanical pinprick pain (heterotopic effect). At the end of the experiment, we debriefed participants and asked about their expectations.</w:t>
      </w:r>
    </w:p>
    <w:p w14:paraId="3E42786F" w14:textId="04AD6574" w:rsidR="00F17A4E" w:rsidRDefault="00F17A4E" w:rsidP="00F17A4E">
      <w:pPr>
        <w:jc w:val="both"/>
        <w:rPr>
          <w:rFonts w:ascii="Palatino Linotype" w:hAnsi="Palatino Linotype" w:cs="Calibri"/>
          <w:szCs w:val="24"/>
          <w:lang w:val="en-US"/>
        </w:rPr>
      </w:pPr>
      <w:r w:rsidRPr="00F17A4E">
        <w:rPr>
          <w:rFonts w:ascii="Palatino Linotype" w:hAnsi="Palatino Linotype" w:cs="Calibri"/>
          <w:szCs w:val="24"/>
          <w:lang w:val="en-US"/>
        </w:rPr>
        <w:t xml:space="preserve">Since our aim was to replicate the homotopic effect of HFS, we reduced the number of tests for the heterotopic effects as compared to the study of Klein et al. In fact, we only tested mechanical pinprick sensitivity (secondary outcome) at baseline, before applying the electrical test stimuli, and at 60 min after applying HFS, after the last electrical test stimulus. </w:t>
      </w:r>
      <w:r w:rsidRPr="00FD5E2C">
        <w:rPr>
          <w:rFonts w:ascii="Palatino Linotype" w:hAnsi="Palatino Linotype" w:cs="Calibri"/>
          <w:szCs w:val="24"/>
          <w:lang w:val="en-US"/>
        </w:rPr>
        <w:t xml:space="preserve">The increase in mechanical pinprick sensitivity after HFS </w:t>
      </w:r>
      <w:r w:rsidR="000136F7" w:rsidRPr="00FD5E2C">
        <w:rPr>
          <w:rFonts w:ascii="Palatino Linotype" w:hAnsi="Palatino Linotype" w:cs="Calibri"/>
          <w:szCs w:val="24"/>
          <w:lang w:val="en-US"/>
        </w:rPr>
        <w:t>was used to</w:t>
      </w:r>
      <w:r w:rsidRPr="00FD5E2C">
        <w:rPr>
          <w:rFonts w:ascii="Palatino Linotype" w:hAnsi="Palatino Linotype" w:cs="Calibri"/>
          <w:szCs w:val="24"/>
          <w:lang w:val="en-US"/>
        </w:rPr>
        <w:t xml:space="preserve"> confirm the efficacy of the HFS protocol.</w:t>
      </w:r>
      <w:r w:rsidRPr="00F17A4E">
        <w:rPr>
          <w:rFonts w:ascii="Palatino Linotype" w:hAnsi="Palatino Linotype" w:cs="Calibri"/>
          <w:szCs w:val="24"/>
          <w:lang w:val="en-US"/>
        </w:rPr>
        <w:t xml:space="preserve"> Moreover, we </w:t>
      </w:r>
      <w:r w:rsidR="00D45CD6">
        <w:rPr>
          <w:rFonts w:ascii="Palatino Linotype" w:hAnsi="Palatino Linotype" w:cs="Calibri"/>
          <w:szCs w:val="24"/>
          <w:lang w:val="en-US"/>
        </w:rPr>
        <w:t xml:space="preserve">aimed at </w:t>
      </w:r>
      <w:r w:rsidRPr="00F17A4E">
        <w:rPr>
          <w:rFonts w:ascii="Palatino Linotype" w:hAnsi="Palatino Linotype" w:cs="Calibri"/>
          <w:szCs w:val="24"/>
          <w:lang w:val="en-US"/>
        </w:rPr>
        <w:t>prevent</w:t>
      </w:r>
      <w:r w:rsidR="00D45CD6">
        <w:rPr>
          <w:rFonts w:ascii="Palatino Linotype" w:hAnsi="Palatino Linotype" w:cs="Calibri"/>
          <w:szCs w:val="24"/>
          <w:lang w:val="en-US"/>
        </w:rPr>
        <w:t>ing</w:t>
      </w:r>
      <w:r w:rsidRPr="00F17A4E">
        <w:rPr>
          <w:rFonts w:ascii="Palatino Linotype" w:hAnsi="Palatino Linotype" w:cs="Calibri"/>
          <w:szCs w:val="24"/>
          <w:lang w:val="en-US"/>
        </w:rPr>
        <w:t xml:space="preserve"> a potential confounding effect. Indeed, the increase in perceived intensity elicited by the mechanical stimuli is </w:t>
      </w:r>
      <w:r w:rsidR="000136F7">
        <w:rPr>
          <w:rFonts w:ascii="Palatino Linotype" w:hAnsi="Palatino Linotype" w:cs="Calibri"/>
          <w:szCs w:val="24"/>
          <w:lang w:val="en-US"/>
        </w:rPr>
        <w:t xml:space="preserve">usually </w:t>
      </w:r>
      <w:r w:rsidRPr="00F17A4E">
        <w:rPr>
          <w:rFonts w:ascii="Palatino Linotype" w:hAnsi="Palatino Linotype" w:cs="Calibri"/>
          <w:szCs w:val="24"/>
          <w:lang w:val="en-US"/>
        </w:rPr>
        <w:t xml:space="preserve">larger (and more pronounced) compared to the increase in perceived </w:t>
      </w:r>
      <w:r w:rsidRPr="00EC0954">
        <w:rPr>
          <w:rFonts w:ascii="Palatino Linotype" w:hAnsi="Palatino Linotype" w:cs="Calibri"/>
          <w:szCs w:val="24"/>
          <w:lang w:val="en-US"/>
        </w:rPr>
        <w:t>intensity elicited by the electrical test stimuli</w:t>
      </w:r>
      <w:r w:rsidR="000136F7" w:rsidRPr="00EC0954">
        <w:rPr>
          <w:rFonts w:ascii="Palatino Linotype" w:hAnsi="Palatino Linotype" w:cs="Calibri"/>
          <w:szCs w:val="24"/>
          <w:lang w:val="en-US"/>
        </w:rPr>
        <w:t xml:space="preserve"> [36]</w:t>
      </w:r>
      <w:r w:rsidRPr="00EC0954">
        <w:rPr>
          <w:rFonts w:ascii="Palatino Linotype" w:hAnsi="Palatino Linotype" w:cs="Calibri"/>
          <w:szCs w:val="24"/>
          <w:lang w:val="en-US"/>
        </w:rPr>
        <w:t>. Alternating between mechanical stimuli and electrical ones may bias the judgement of intensity of electrical stimuli towards higher ratings</w:t>
      </w:r>
      <w:r w:rsidR="00230336" w:rsidRPr="00EC0954">
        <w:rPr>
          <w:rFonts w:ascii="Palatino Linotype" w:hAnsi="Palatino Linotype" w:cs="Calibri"/>
          <w:szCs w:val="24"/>
          <w:lang w:val="en-US"/>
        </w:rPr>
        <w:t>, although</w:t>
      </w:r>
      <w:r w:rsidRPr="00EC0954">
        <w:rPr>
          <w:rFonts w:ascii="Palatino Linotype" w:hAnsi="Palatino Linotype" w:cs="Calibri"/>
          <w:szCs w:val="24"/>
          <w:lang w:val="en-US"/>
        </w:rPr>
        <w:t xml:space="preserve"> </w:t>
      </w:r>
      <w:r w:rsidR="00230336" w:rsidRPr="00EC0954">
        <w:rPr>
          <w:rFonts w:ascii="Palatino Linotype" w:hAnsi="Palatino Linotype" w:cs="Calibri"/>
          <w:szCs w:val="24"/>
          <w:lang w:val="en-US"/>
        </w:rPr>
        <w:t xml:space="preserve">available evidence </w:t>
      </w:r>
      <w:r w:rsidR="007E09C4" w:rsidRPr="00EC0954">
        <w:rPr>
          <w:rFonts w:ascii="Palatino Linotype" w:hAnsi="Palatino Linotype" w:cs="Calibri"/>
          <w:szCs w:val="24"/>
          <w:lang w:val="en-US"/>
        </w:rPr>
        <w:t>seem</w:t>
      </w:r>
      <w:r w:rsidR="00D40F77" w:rsidRPr="00EC0954">
        <w:rPr>
          <w:rFonts w:ascii="Palatino Linotype" w:hAnsi="Palatino Linotype" w:cs="Calibri"/>
          <w:szCs w:val="24"/>
          <w:lang w:val="en-US"/>
        </w:rPr>
        <w:t>s</w:t>
      </w:r>
      <w:r w:rsidR="007E09C4" w:rsidRPr="00EC0954">
        <w:rPr>
          <w:rFonts w:ascii="Palatino Linotype" w:hAnsi="Palatino Linotype" w:cs="Calibri"/>
          <w:szCs w:val="24"/>
          <w:lang w:val="en-US"/>
        </w:rPr>
        <w:t xml:space="preserve"> to</w:t>
      </w:r>
      <w:r w:rsidR="00230336" w:rsidRPr="00EC0954">
        <w:rPr>
          <w:rFonts w:ascii="Palatino Linotype" w:hAnsi="Palatino Linotype" w:cs="Calibri"/>
          <w:szCs w:val="24"/>
          <w:lang w:val="en-US"/>
        </w:rPr>
        <w:t xml:space="preserve"> advocate against this possibility [7]</w:t>
      </w:r>
      <w:r w:rsidR="00255751">
        <w:rPr>
          <w:rFonts w:ascii="Palatino Linotype" w:hAnsi="Palatino Linotype" w:cs="Calibri"/>
          <w:szCs w:val="24"/>
          <w:lang w:val="en-US"/>
        </w:rPr>
        <w:t>.</w:t>
      </w:r>
      <w:r w:rsidR="00230336" w:rsidRPr="00EC0954">
        <w:rPr>
          <w:rFonts w:ascii="Palatino Linotype" w:hAnsi="Palatino Linotype" w:cs="Calibri"/>
          <w:szCs w:val="24"/>
          <w:lang w:val="en-US"/>
        </w:rPr>
        <w:t xml:space="preserve"> </w:t>
      </w:r>
      <w:r w:rsidRPr="00EC0954">
        <w:rPr>
          <w:rFonts w:ascii="Palatino Linotype" w:hAnsi="Palatino Linotype" w:cs="Calibri"/>
          <w:szCs w:val="24"/>
          <w:lang w:val="en-US"/>
        </w:rPr>
        <w:t>Notably, previous studies have showed that the increase in pinprick mechanical sensiti</w:t>
      </w:r>
      <w:r w:rsidR="00D45CD6" w:rsidRPr="00EC0954">
        <w:rPr>
          <w:rFonts w:ascii="Palatino Linotype" w:hAnsi="Palatino Linotype" w:cs="Calibri"/>
          <w:szCs w:val="24"/>
          <w:lang w:val="en-US"/>
        </w:rPr>
        <w:t>vity has a half-life time of 4-5</w:t>
      </w:r>
      <w:r w:rsidRPr="00EC0954">
        <w:rPr>
          <w:rFonts w:ascii="Palatino Linotype" w:hAnsi="Palatino Linotype" w:cs="Calibri"/>
          <w:szCs w:val="24"/>
          <w:lang w:val="en-US"/>
        </w:rPr>
        <w:t xml:space="preserve"> hours </w:t>
      </w:r>
      <w:r w:rsidR="00387EFE" w:rsidRPr="00EC0954">
        <w:rPr>
          <w:rFonts w:ascii="Palatino Linotype" w:hAnsi="Palatino Linotype" w:cs="Calibri"/>
          <w:szCs w:val="24"/>
          <w:lang w:val="en-US"/>
        </w:rPr>
        <w:t>[9]</w:t>
      </w:r>
      <w:r w:rsidRPr="00EC0954">
        <w:rPr>
          <w:rFonts w:ascii="Palatino Linotype" w:hAnsi="Palatino Linotype" w:cs="Calibri"/>
          <w:szCs w:val="24"/>
          <w:lang w:val="en-US"/>
        </w:rPr>
        <w:t xml:space="preserve">, meaning that if heterotopic effects were successfully induced they would </w:t>
      </w:r>
      <w:r w:rsidRPr="00F17A4E">
        <w:rPr>
          <w:rFonts w:ascii="Palatino Linotype" w:hAnsi="Palatino Linotype" w:cs="Calibri"/>
          <w:szCs w:val="24"/>
          <w:lang w:val="en-US"/>
        </w:rPr>
        <w:t>be still observed 60 minutes after the HFS procedure.</w:t>
      </w:r>
    </w:p>
    <w:p w14:paraId="171309C0" w14:textId="77777777" w:rsidR="00887500" w:rsidRPr="00DC1AA0" w:rsidRDefault="00887500" w:rsidP="00F17A4E">
      <w:pPr>
        <w:jc w:val="both"/>
        <w:rPr>
          <w:rFonts w:ascii="Palatino Linotype" w:hAnsi="Palatino Linotype" w:cs="Calibri"/>
          <w:color w:val="FF0000"/>
          <w:szCs w:val="24"/>
          <w:lang w:val="en-US"/>
        </w:rPr>
      </w:pPr>
    </w:p>
    <w:p w14:paraId="5069D2E8" w14:textId="1F75ACB0" w:rsidR="00887500" w:rsidRDefault="005602E8" w:rsidP="005602E8">
      <w:pPr>
        <w:pStyle w:val="titlersos"/>
        <w:numPr>
          <w:ilvl w:val="0"/>
          <w:numId w:val="0"/>
        </w:numPr>
        <w:rPr>
          <w:b w:val="0"/>
          <w:sz w:val="32"/>
          <w:szCs w:val="32"/>
          <w:lang w:val="en-US"/>
        </w:rPr>
      </w:pPr>
      <w:r>
        <w:rPr>
          <w:b w:val="0"/>
          <w:sz w:val="32"/>
          <w:szCs w:val="32"/>
          <w:lang w:val="en-US"/>
        </w:rPr>
        <w:t xml:space="preserve">3.4 </w:t>
      </w:r>
      <w:r w:rsidR="00887500" w:rsidRPr="00887500">
        <w:rPr>
          <w:b w:val="0"/>
          <w:sz w:val="32"/>
          <w:szCs w:val="32"/>
          <w:lang w:val="en-US"/>
        </w:rPr>
        <w:t>High-frequency electrical stimulation (HFS)</w:t>
      </w:r>
    </w:p>
    <w:p w14:paraId="06CCE50D" w14:textId="77777777" w:rsidR="00887500" w:rsidRPr="00887500" w:rsidRDefault="00887500" w:rsidP="00887500">
      <w:pPr>
        <w:pStyle w:val="titlersos"/>
        <w:numPr>
          <w:ilvl w:val="0"/>
          <w:numId w:val="0"/>
        </w:numPr>
        <w:ind w:left="1080"/>
        <w:rPr>
          <w:b w:val="0"/>
          <w:sz w:val="32"/>
          <w:szCs w:val="32"/>
          <w:lang w:val="en-US"/>
        </w:rPr>
      </w:pPr>
    </w:p>
    <w:p w14:paraId="7D7BE43C" w14:textId="771FDFCE" w:rsidR="00887500" w:rsidRDefault="00887500" w:rsidP="00887500">
      <w:pPr>
        <w:jc w:val="both"/>
        <w:rPr>
          <w:rFonts w:ascii="Palatino Linotype" w:hAnsi="Palatino Linotype" w:cs="Calibri"/>
          <w:szCs w:val="24"/>
          <w:lang w:val="en-US"/>
        </w:rPr>
      </w:pPr>
      <w:r w:rsidRPr="00887500">
        <w:rPr>
          <w:rFonts w:ascii="Palatino Linotype" w:hAnsi="Palatino Linotype" w:cs="Calibri"/>
          <w:szCs w:val="24"/>
          <w:lang w:val="en-US"/>
        </w:rPr>
        <w:t xml:space="preserve">HFS consisted of five trains of 100 Hz electrical stimuli (square wave pulses with pulse width of 2 </w:t>
      </w:r>
      <w:proofErr w:type="spellStart"/>
      <w:r w:rsidRPr="00887500">
        <w:rPr>
          <w:rFonts w:ascii="Palatino Linotype" w:hAnsi="Palatino Linotype" w:cs="Calibri"/>
          <w:szCs w:val="24"/>
          <w:lang w:val="en-US"/>
        </w:rPr>
        <w:t>ms</w:t>
      </w:r>
      <w:proofErr w:type="spellEnd"/>
      <w:r w:rsidRPr="00887500">
        <w:rPr>
          <w:rFonts w:ascii="Palatino Linotype" w:hAnsi="Palatino Linotype" w:cs="Calibri"/>
          <w:szCs w:val="24"/>
          <w:lang w:val="en-US"/>
        </w:rPr>
        <w:t>) that lasted 1 s each and were delivered with a 10 s inter-train interval (9 s between each train). The total duration of the HFS procedure was 50 seconds. The trains were generated using a constant current stimulator (</w:t>
      </w:r>
      <w:r w:rsidRPr="006F0DC0">
        <w:rPr>
          <w:rFonts w:ascii="Palatino Linotype" w:hAnsi="Palatino Linotype" w:cs="Calibri"/>
          <w:szCs w:val="24"/>
          <w:lang w:val="en-US"/>
        </w:rPr>
        <w:t>DS</w:t>
      </w:r>
      <w:r w:rsidR="00EC0954" w:rsidRPr="006F0DC0">
        <w:rPr>
          <w:rFonts w:ascii="Palatino Linotype" w:hAnsi="Palatino Linotype" w:cs="Calibri"/>
          <w:szCs w:val="24"/>
          <w:lang w:val="en-US"/>
        </w:rPr>
        <w:t>5</w:t>
      </w:r>
      <w:r w:rsidRPr="006F0DC0">
        <w:rPr>
          <w:rFonts w:ascii="Palatino Linotype" w:hAnsi="Palatino Linotype" w:cs="Calibri"/>
          <w:szCs w:val="24"/>
          <w:lang w:val="en-US"/>
        </w:rPr>
        <w:t>,</w:t>
      </w:r>
      <w:r w:rsidRPr="00887500">
        <w:rPr>
          <w:rFonts w:ascii="Palatino Linotype" w:hAnsi="Palatino Linotype" w:cs="Calibri"/>
          <w:szCs w:val="24"/>
          <w:lang w:val="en-US"/>
        </w:rPr>
        <w:t xml:space="preserve"> </w:t>
      </w:r>
      <w:proofErr w:type="spellStart"/>
      <w:r w:rsidRPr="00887500">
        <w:rPr>
          <w:rFonts w:ascii="Palatino Linotype" w:hAnsi="Palatino Linotype" w:cs="Calibri"/>
          <w:szCs w:val="24"/>
          <w:lang w:val="en-US"/>
        </w:rPr>
        <w:t>Digitimer</w:t>
      </w:r>
      <w:proofErr w:type="spellEnd"/>
      <w:r w:rsidRPr="00887500">
        <w:rPr>
          <w:rFonts w:ascii="Palatino Linotype" w:hAnsi="Palatino Linotype" w:cs="Calibri"/>
          <w:szCs w:val="24"/>
          <w:lang w:val="en-US"/>
        </w:rPr>
        <w:t xml:space="preserve"> Ltd, </w:t>
      </w:r>
      <w:proofErr w:type="spellStart"/>
      <w:r w:rsidRPr="00887500">
        <w:rPr>
          <w:rFonts w:ascii="Palatino Linotype" w:hAnsi="Palatino Linotype" w:cs="Calibri"/>
          <w:szCs w:val="24"/>
          <w:lang w:val="en-US"/>
        </w:rPr>
        <w:t>Wlewyn</w:t>
      </w:r>
      <w:proofErr w:type="spellEnd"/>
      <w:r w:rsidRPr="00887500">
        <w:rPr>
          <w:rFonts w:ascii="Palatino Linotype" w:hAnsi="Palatino Linotype" w:cs="Calibri"/>
          <w:szCs w:val="24"/>
          <w:lang w:val="en-US"/>
        </w:rPr>
        <w:t xml:space="preserve"> Garden City, UK) and delivered to the forearm skin using a multi-pin electrode consisting of a ring of 10 blunt stainless steel pins (</w:t>
      </w:r>
      <w:r w:rsidR="00964A31" w:rsidRPr="00FD5E2C">
        <w:rPr>
          <w:rFonts w:ascii="Palatino Linotype" w:hAnsi="Palatino Linotype" w:cs="Calibri"/>
          <w:szCs w:val="24"/>
          <w:lang w:val="en-US"/>
        </w:rPr>
        <w:t xml:space="preserve">250 </w:t>
      </w:r>
      <w:proofErr w:type="spellStart"/>
      <w:r w:rsidR="00964A31" w:rsidRPr="00FD5E2C">
        <w:rPr>
          <w:rFonts w:ascii="Palatino Linotype" w:hAnsi="Palatino Linotype" w:cs="Calibri"/>
          <w:szCs w:val="24"/>
          <w:lang w:val="en-US"/>
        </w:rPr>
        <w:t>μm</w:t>
      </w:r>
      <w:proofErr w:type="spellEnd"/>
      <w:r w:rsidR="00964A31">
        <w:rPr>
          <w:rFonts w:ascii="Palatino Linotype" w:hAnsi="Palatino Linotype" w:cs="Calibri"/>
          <w:szCs w:val="24"/>
          <w:lang w:val="en-US"/>
        </w:rPr>
        <w:t xml:space="preserve"> diameter</w:t>
      </w:r>
      <w:r w:rsidRPr="00887500">
        <w:rPr>
          <w:rFonts w:ascii="Palatino Linotype" w:hAnsi="Palatino Linotype" w:cs="Calibri"/>
          <w:szCs w:val="24"/>
          <w:lang w:val="en-US"/>
        </w:rPr>
        <w:t xml:space="preserve"> each) that served as cathode. Both the electrode </w:t>
      </w:r>
      <w:r w:rsidR="004C5FD8">
        <w:rPr>
          <w:rFonts w:ascii="Palatino Linotype" w:hAnsi="Palatino Linotype" w:cs="Calibri"/>
          <w:szCs w:val="24"/>
          <w:lang w:val="en-US"/>
        </w:rPr>
        <w:t xml:space="preserve">through </w:t>
      </w:r>
      <w:r w:rsidR="004C5FD8">
        <w:rPr>
          <w:rFonts w:ascii="Palatino Linotype" w:hAnsi="Palatino Linotype" w:cs="Calibri"/>
          <w:szCs w:val="24"/>
          <w:lang w:val="en-US"/>
        </w:rPr>
        <w:lastRenderedPageBreak/>
        <w:t xml:space="preserve">which the HFS was delivered </w:t>
      </w:r>
      <w:r w:rsidRPr="00887500">
        <w:rPr>
          <w:rFonts w:ascii="Palatino Linotype" w:hAnsi="Palatino Linotype" w:cs="Calibri"/>
          <w:szCs w:val="24"/>
          <w:lang w:val="en-US"/>
        </w:rPr>
        <w:t xml:space="preserve">and </w:t>
      </w:r>
      <w:r w:rsidR="004C5FD8">
        <w:rPr>
          <w:rFonts w:ascii="Palatino Linotype" w:hAnsi="Palatino Linotype" w:cs="Calibri"/>
          <w:szCs w:val="24"/>
          <w:lang w:val="en-US"/>
        </w:rPr>
        <w:t xml:space="preserve">the </w:t>
      </w:r>
      <w:r w:rsidRPr="00887500">
        <w:rPr>
          <w:rFonts w:ascii="Palatino Linotype" w:hAnsi="Palatino Linotype" w:cs="Calibri"/>
          <w:szCs w:val="24"/>
          <w:lang w:val="en-US"/>
        </w:rPr>
        <w:t xml:space="preserve">electrode </w:t>
      </w:r>
      <w:r w:rsidR="004C5FD8">
        <w:rPr>
          <w:rFonts w:ascii="Palatino Linotype" w:hAnsi="Palatino Linotype" w:cs="Calibri"/>
          <w:szCs w:val="24"/>
          <w:lang w:val="en-US"/>
        </w:rPr>
        <w:t xml:space="preserve">at the contra-lateral arm </w:t>
      </w:r>
      <w:r w:rsidRPr="00887500">
        <w:rPr>
          <w:rFonts w:ascii="Palatino Linotype" w:hAnsi="Palatino Linotype" w:cs="Calibri"/>
          <w:szCs w:val="24"/>
          <w:lang w:val="en-US"/>
        </w:rPr>
        <w:t xml:space="preserve">were attached to the skin using double-adhesive tape. A large surface electrode (PALS platinum 5x9, </w:t>
      </w:r>
      <w:proofErr w:type="spellStart"/>
      <w:r w:rsidRPr="00887500">
        <w:rPr>
          <w:rFonts w:ascii="Palatino Linotype" w:hAnsi="Palatino Linotype" w:cs="Calibri"/>
          <w:szCs w:val="24"/>
          <w:lang w:val="en-US"/>
        </w:rPr>
        <w:t>Axelgaard</w:t>
      </w:r>
      <w:proofErr w:type="spellEnd"/>
      <w:r w:rsidRPr="00887500">
        <w:rPr>
          <w:rFonts w:ascii="Palatino Linotype" w:hAnsi="Palatino Linotype" w:cs="Calibri"/>
          <w:szCs w:val="24"/>
          <w:lang w:val="en-US"/>
        </w:rPr>
        <w:t xml:space="preserve"> Electrical Stimulation Electrodes, </w:t>
      </w:r>
      <w:proofErr w:type="spellStart"/>
      <w:r w:rsidRPr="00887500">
        <w:rPr>
          <w:rFonts w:ascii="Palatino Linotype" w:hAnsi="Palatino Linotype" w:cs="Calibri"/>
          <w:szCs w:val="24"/>
          <w:lang w:val="en-US"/>
        </w:rPr>
        <w:t>Digitimer</w:t>
      </w:r>
      <w:proofErr w:type="spellEnd"/>
      <w:r w:rsidRPr="00887500">
        <w:rPr>
          <w:rFonts w:ascii="Palatino Linotype" w:hAnsi="Palatino Linotype" w:cs="Calibri"/>
          <w:szCs w:val="24"/>
          <w:lang w:val="en-US"/>
        </w:rPr>
        <w:t>, Hertfordshire, UK), which served as anode was attached onto the skin of the ipsilateral upper arm (biceps). The HFS trains were delivered at an intensity corresponding to 10x the electrical detection threshold to a single electrical stimulus</w:t>
      </w:r>
      <w:r w:rsidR="00985C90">
        <w:rPr>
          <w:rFonts w:ascii="Palatino Linotype" w:hAnsi="Palatino Linotype" w:cs="Calibri"/>
          <w:szCs w:val="24"/>
          <w:lang w:val="en-US"/>
        </w:rPr>
        <w:t xml:space="preserve"> </w:t>
      </w:r>
      <w:r w:rsidR="00985C90" w:rsidRPr="00887500">
        <w:rPr>
          <w:rFonts w:ascii="Palatino Linotype" w:hAnsi="Palatino Linotype" w:cs="Calibri"/>
          <w:szCs w:val="24"/>
          <w:lang w:val="en-US"/>
        </w:rPr>
        <w:t>(see experimental procedure)</w:t>
      </w:r>
      <w:r w:rsidRPr="00887500">
        <w:rPr>
          <w:rFonts w:ascii="Palatino Linotype" w:hAnsi="Palatino Linotype" w:cs="Calibri"/>
          <w:szCs w:val="24"/>
          <w:lang w:val="en-US"/>
        </w:rPr>
        <w:t>.</w:t>
      </w:r>
    </w:p>
    <w:p w14:paraId="14EFBAB3" w14:textId="77777777" w:rsidR="00940D3D" w:rsidRDefault="00940D3D" w:rsidP="00940D3D">
      <w:pPr>
        <w:spacing w:line="360" w:lineRule="auto"/>
        <w:jc w:val="both"/>
        <w:rPr>
          <w:rFonts w:ascii="Calibri" w:hAnsi="Calibri" w:cs="Calibri"/>
          <w:b/>
          <w:szCs w:val="24"/>
          <w:lang w:val="en-US"/>
        </w:rPr>
      </w:pPr>
    </w:p>
    <w:p w14:paraId="4BDA23E4" w14:textId="08FD4B80" w:rsidR="00940D3D" w:rsidRDefault="005602E8" w:rsidP="005602E8">
      <w:pPr>
        <w:pStyle w:val="titlersos"/>
        <w:numPr>
          <w:ilvl w:val="0"/>
          <w:numId w:val="0"/>
        </w:numPr>
        <w:rPr>
          <w:b w:val="0"/>
          <w:sz w:val="32"/>
          <w:szCs w:val="32"/>
          <w:lang w:val="en-US"/>
        </w:rPr>
      </w:pPr>
      <w:r>
        <w:rPr>
          <w:b w:val="0"/>
          <w:sz w:val="32"/>
          <w:szCs w:val="32"/>
          <w:lang w:val="en-US"/>
        </w:rPr>
        <w:t xml:space="preserve">3.5 </w:t>
      </w:r>
      <w:r w:rsidR="00940D3D" w:rsidRPr="00940D3D">
        <w:rPr>
          <w:b w:val="0"/>
          <w:sz w:val="32"/>
          <w:szCs w:val="32"/>
          <w:lang w:val="en-US"/>
        </w:rPr>
        <w:t>Test stimuli</w:t>
      </w:r>
    </w:p>
    <w:p w14:paraId="0A9FCAE2" w14:textId="77777777" w:rsidR="00940D3D" w:rsidRPr="00940D3D" w:rsidRDefault="00940D3D" w:rsidP="00940D3D">
      <w:pPr>
        <w:pStyle w:val="titlersos"/>
        <w:numPr>
          <w:ilvl w:val="0"/>
          <w:numId w:val="0"/>
        </w:numPr>
        <w:ind w:left="1080"/>
        <w:rPr>
          <w:b w:val="0"/>
          <w:sz w:val="32"/>
          <w:szCs w:val="32"/>
          <w:lang w:val="en-US"/>
        </w:rPr>
      </w:pPr>
    </w:p>
    <w:p w14:paraId="2F36E68B" w14:textId="6BBB9011" w:rsidR="00940D3D" w:rsidRDefault="005602E8" w:rsidP="005602E8">
      <w:pPr>
        <w:pStyle w:val="titlersos"/>
        <w:numPr>
          <w:ilvl w:val="0"/>
          <w:numId w:val="0"/>
        </w:numPr>
        <w:rPr>
          <w:b w:val="0"/>
          <w:sz w:val="32"/>
          <w:szCs w:val="32"/>
          <w:lang w:val="en-US"/>
        </w:rPr>
      </w:pPr>
      <w:r>
        <w:rPr>
          <w:b w:val="0"/>
          <w:sz w:val="32"/>
          <w:szCs w:val="32"/>
          <w:lang w:val="en-US"/>
        </w:rPr>
        <w:t xml:space="preserve">3.5.1 </w:t>
      </w:r>
      <w:r w:rsidR="00940D3D" w:rsidRPr="00940D3D">
        <w:rPr>
          <w:b w:val="0"/>
          <w:sz w:val="32"/>
          <w:szCs w:val="32"/>
          <w:lang w:val="en-US"/>
        </w:rPr>
        <w:t>Homotopic effect: single electrical test stimuli</w:t>
      </w:r>
    </w:p>
    <w:p w14:paraId="68371CF0" w14:textId="77777777" w:rsidR="00940D3D" w:rsidRPr="00940D3D" w:rsidRDefault="00940D3D" w:rsidP="00940D3D">
      <w:pPr>
        <w:pStyle w:val="titlersos"/>
        <w:numPr>
          <w:ilvl w:val="0"/>
          <w:numId w:val="0"/>
        </w:numPr>
        <w:ind w:left="1440"/>
        <w:rPr>
          <w:b w:val="0"/>
          <w:sz w:val="32"/>
          <w:szCs w:val="32"/>
          <w:lang w:val="en-US"/>
        </w:rPr>
      </w:pPr>
    </w:p>
    <w:p w14:paraId="255E171B" w14:textId="3E096779" w:rsidR="00940D3D" w:rsidRDefault="00940D3D" w:rsidP="00940D3D">
      <w:pPr>
        <w:jc w:val="both"/>
        <w:rPr>
          <w:rFonts w:ascii="Palatino Linotype" w:hAnsi="Palatino Linotype" w:cs="Calibri"/>
          <w:szCs w:val="24"/>
          <w:lang w:val="en-US"/>
        </w:rPr>
      </w:pPr>
      <w:r w:rsidRPr="00940D3D">
        <w:rPr>
          <w:rFonts w:ascii="Palatino Linotype" w:hAnsi="Palatino Linotype" w:cs="Calibri"/>
          <w:szCs w:val="24"/>
          <w:lang w:val="en-US"/>
        </w:rPr>
        <w:t xml:space="preserve">To assess the presence of a long-lasting homotopic increase in pain sensitivity to the electrical stimuli after HFS, single electrical test stimuli </w:t>
      </w:r>
      <w:r w:rsidR="00964A31" w:rsidRPr="00887500">
        <w:rPr>
          <w:rFonts w:ascii="Palatino Linotype" w:hAnsi="Palatino Linotype" w:cs="Calibri"/>
          <w:szCs w:val="24"/>
          <w:lang w:val="en-US"/>
        </w:rPr>
        <w:t xml:space="preserve">(square wave pulses with pulse width of 2 </w:t>
      </w:r>
      <w:proofErr w:type="spellStart"/>
      <w:r w:rsidR="00964A31" w:rsidRPr="00887500">
        <w:rPr>
          <w:rFonts w:ascii="Palatino Linotype" w:hAnsi="Palatino Linotype" w:cs="Calibri"/>
          <w:szCs w:val="24"/>
          <w:lang w:val="en-US"/>
        </w:rPr>
        <w:t>ms</w:t>
      </w:r>
      <w:proofErr w:type="spellEnd"/>
      <w:r w:rsidR="00964A31" w:rsidRPr="00887500">
        <w:rPr>
          <w:rFonts w:ascii="Palatino Linotype" w:hAnsi="Palatino Linotype" w:cs="Calibri"/>
          <w:szCs w:val="24"/>
          <w:lang w:val="en-US"/>
        </w:rPr>
        <w:t xml:space="preserve">) </w:t>
      </w:r>
      <w:r w:rsidRPr="00940D3D">
        <w:rPr>
          <w:rFonts w:ascii="Palatino Linotype" w:hAnsi="Palatino Linotype" w:cs="Calibri"/>
          <w:szCs w:val="24"/>
          <w:lang w:val="en-US"/>
        </w:rPr>
        <w:t xml:space="preserve">were </w:t>
      </w:r>
      <w:r w:rsidRPr="00FD5E2C">
        <w:rPr>
          <w:rFonts w:ascii="Palatino Linotype" w:hAnsi="Palatino Linotype" w:cs="Calibri"/>
          <w:szCs w:val="24"/>
          <w:lang w:val="en-US"/>
        </w:rPr>
        <w:t xml:space="preserve">delivered through the HFS and control electrodes before and after HFS. At each time-point (every 5 minutes), </w:t>
      </w:r>
      <w:r w:rsidR="001101AD" w:rsidRPr="00FD5E2C">
        <w:rPr>
          <w:rFonts w:ascii="Palatino Linotype" w:hAnsi="Palatino Linotype" w:cs="Calibri"/>
          <w:szCs w:val="24"/>
          <w:lang w:val="en-US"/>
        </w:rPr>
        <w:t xml:space="preserve">one </w:t>
      </w:r>
      <w:r w:rsidRPr="00FD5E2C">
        <w:rPr>
          <w:rFonts w:ascii="Palatino Linotype" w:hAnsi="Palatino Linotype" w:cs="Calibri"/>
          <w:szCs w:val="24"/>
          <w:lang w:val="en-US"/>
        </w:rPr>
        <w:t>single electrical pulse w</w:t>
      </w:r>
      <w:r w:rsidR="001101AD" w:rsidRPr="00FD5E2C">
        <w:rPr>
          <w:rFonts w:ascii="Palatino Linotype" w:hAnsi="Palatino Linotype" w:cs="Calibri"/>
          <w:szCs w:val="24"/>
          <w:lang w:val="en-US"/>
        </w:rPr>
        <w:t>as</w:t>
      </w:r>
      <w:r w:rsidRPr="00FD5E2C">
        <w:rPr>
          <w:rFonts w:ascii="Palatino Linotype" w:hAnsi="Palatino Linotype" w:cs="Calibri"/>
          <w:szCs w:val="24"/>
          <w:lang w:val="en-US"/>
        </w:rPr>
        <w:t xml:space="preserve"> delivered at an intensity of 10x the electrical detection threshold. The </w:t>
      </w:r>
      <w:r w:rsidR="001101AD" w:rsidRPr="00FD5E2C">
        <w:rPr>
          <w:rFonts w:ascii="Palatino Linotype" w:hAnsi="Palatino Linotype" w:cs="Calibri"/>
          <w:szCs w:val="24"/>
          <w:lang w:val="en-US"/>
        </w:rPr>
        <w:t>ratings were collected after each stimulus</w:t>
      </w:r>
      <w:r w:rsidR="00985C90">
        <w:rPr>
          <w:rFonts w:ascii="Palatino Linotype" w:hAnsi="Palatino Linotype" w:cs="Calibri"/>
          <w:szCs w:val="24"/>
          <w:lang w:val="en-US"/>
        </w:rPr>
        <w:t xml:space="preserve"> (see pain ratings)</w:t>
      </w:r>
      <w:r w:rsidR="001101AD" w:rsidRPr="00FD5E2C">
        <w:rPr>
          <w:rFonts w:ascii="Palatino Linotype" w:hAnsi="Palatino Linotype" w:cs="Calibri"/>
          <w:szCs w:val="24"/>
          <w:lang w:val="en-US"/>
        </w:rPr>
        <w:t>.</w:t>
      </w:r>
      <w:r w:rsidR="001101AD">
        <w:rPr>
          <w:rFonts w:ascii="Palatino Linotype" w:hAnsi="Palatino Linotype" w:cs="Calibri"/>
          <w:szCs w:val="24"/>
          <w:lang w:val="en-US"/>
        </w:rPr>
        <w:t xml:space="preserve"> </w:t>
      </w:r>
    </w:p>
    <w:p w14:paraId="25A91A36" w14:textId="77777777" w:rsidR="0026572C" w:rsidRDefault="0026572C" w:rsidP="00940D3D">
      <w:pPr>
        <w:jc w:val="both"/>
        <w:rPr>
          <w:rFonts w:ascii="Palatino Linotype" w:hAnsi="Palatino Linotype" w:cs="Calibri"/>
          <w:szCs w:val="24"/>
          <w:lang w:val="en-US"/>
        </w:rPr>
      </w:pPr>
    </w:p>
    <w:p w14:paraId="635F5452" w14:textId="2083365F" w:rsidR="0026572C" w:rsidRDefault="005602E8" w:rsidP="005602E8">
      <w:pPr>
        <w:pStyle w:val="titlersos"/>
        <w:numPr>
          <w:ilvl w:val="0"/>
          <w:numId w:val="0"/>
        </w:numPr>
        <w:rPr>
          <w:b w:val="0"/>
          <w:sz w:val="32"/>
          <w:szCs w:val="32"/>
          <w:lang w:val="en-US"/>
        </w:rPr>
      </w:pPr>
      <w:r>
        <w:rPr>
          <w:b w:val="0"/>
          <w:sz w:val="32"/>
          <w:szCs w:val="32"/>
          <w:lang w:val="en-US"/>
        </w:rPr>
        <w:t xml:space="preserve">3.5.2 </w:t>
      </w:r>
      <w:r w:rsidR="0026572C" w:rsidRPr="0026572C">
        <w:rPr>
          <w:b w:val="0"/>
          <w:sz w:val="32"/>
          <w:szCs w:val="32"/>
          <w:lang w:val="en-US"/>
        </w:rPr>
        <w:t>Heterotopic effect: mechanical pinprick stimuli</w:t>
      </w:r>
    </w:p>
    <w:p w14:paraId="5B32AB4C" w14:textId="77777777" w:rsidR="0026572C" w:rsidRDefault="0026572C" w:rsidP="00940D3D">
      <w:pPr>
        <w:jc w:val="both"/>
        <w:rPr>
          <w:rFonts w:ascii="Palatino Linotype" w:hAnsi="Palatino Linotype" w:cs="Calibri"/>
          <w:szCs w:val="24"/>
          <w:lang w:val="en-US"/>
        </w:rPr>
      </w:pPr>
    </w:p>
    <w:p w14:paraId="41E276D3" w14:textId="3587EA10" w:rsidR="0026572C" w:rsidRDefault="0026572C" w:rsidP="00940D3D">
      <w:pPr>
        <w:jc w:val="both"/>
        <w:rPr>
          <w:rFonts w:ascii="Palatino Linotype" w:hAnsi="Palatino Linotype" w:cs="Calibri"/>
          <w:szCs w:val="24"/>
          <w:lang w:val="en-US"/>
        </w:rPr>
      </w:pPr>
      <w:r w:rsidRPr="0026572C">
        <w:rPr>
          <w:rFonts w:ascii="Palatino Linotype" w:hAnsi="Palatino Linotype" w:cs="Calibri"/>
          <w:szCs w:val="24"/>
          <w:lang w:val="en-US"/>
        </w:rPr>
        <w:t xml:space="preserve">To assess the presence of the heterotopic increase in mechanical pinprick sensitivity after HFS, static mechanical pinprick stimuli (64 and 128 </w:t>
      </w:r>
      <w:proofErr w:type="spellStart"/>
      <w:r w:rsidRPr="0026572C">
        <w:rPr>
          <w:rFonts w:ascii="Palatino Linotype" w:hAnsi="Palatino Linotype" w:cs="Calibri"/>
          <w:szCs w:val="24"/>
          <w:lang w:val="en-US"/>
        </w:rPr>
        <w:t>mN</w:t>
      </w:r>
      <w:proofErr w:type="spellEnd"/>
      <w:r w:rsidRPr="0026572C">
        <w:rPr>
          <w:rFonts w:ascii="Palatino Linotype" w:hAnsi="Palatino Linotype" w:cs="Calibri"/>
          <w:szCs w:val="24"/>
          <w:lang w:val="en-US"/>
        </w:rPr>
        <w:t xml:space="preserve">) were applied to the skin surrounding both electrodes using calibrated pinprick stimulators (The Pin Prick, MRC Systems GmbH, Heidelberg, Germany). In the original study seven pinprick intensities (8, 16, 32, 64, 128, 256 and 512 </w:t>
      </w:r>
      <w:proofErr w:type="spellStart"/>
      <w:r w:rsidRPr="0026572C">
        <w:rPr>
          <w:rFonts w:ascii="Palatino Linotype" w:hAnsi="Palatino Linotype" w:cs="Calibri"/>
          <w:szCs w:val="24"/>
          <w:lang w:val="en-US"/>
        </w:rPr>
        <w:t>mN</w:t>
      </w:r>
      <w:proofErr w:type="spellEnd"/>
      <w:r w:rsidRPr="0026572C">
        <w:rPr>
          <w:rFonts w:ascii="Palatino Linotype" w:hAnsi="Palatino Linotype" w:cs="Calibri"/>
          <w:szCs w:val="24"/>
          <w:lang w:val="en-US"/>
        </w:rPr>
        <w:t xml:space="preserve">) were used. However, because we and others </w:t>
      </w:r>
      <w:r>
        <w:rPr>
          <w:rFonts w:ascii="Palatino Linotype" w:hAnsi="Palatino Linotype" w:cs="Calibri"/>
          <w:szCs w:val="24"/>
          <w:lang w:val="en-US"/>
        </w:rPr>
        <w:t>[11-36]</w:t>
      </w:r>
      <w:r w:rsidRPr="0026572C">
        <w:rPr>
          <w:rFonts w:ascii="Palatino Linotype" w:hAnsi="Palatino Linotype" w:cs="Calibri"/>
          <w:szCs w:val="24"/>
          <w:lang w:val="en-US"/>
        </w:rPr>
        <w:t xml:space="preserve"> were able to replicate the increased mechanical pinprick sensitivity after HFS, we decided to use only two pinprick stimulation intensities here (64 and 128 </w:t>
      </w:r>
      <w:proofErr w:type="spellStart"/>
      <w:r w:rsidRPr="0026572C">
        <w:rPr>
          <w:rFonts w:ascii="Palatino Linotype" w:hAnsi="Palatino Linotype" w:cs="Calibri"/>
          <w:szCs w:val="24"/>
          <w:lang w:val="en-US"/>
        </w:rPr>
        <w:t>mN</w:t>
      </w:r>
      <w:proofErr w:type="spellEnd"/>
      <w:r w:rsidRPr="0026572C">
        <w:rPr>
          <w:rFonts w:ascii="Palatino Linotype" w:hAnsi="Palatino Linotype" w:cs="Calibri"/>
          <w:szCs w:val="24"/>
          <w:lang w:val="en-US"/>
        </w:rPr>
        <w:t xml:space="preserve">), instead of seven. A total of three pinprick stimulations lasting 1s </w:t>
      </w:r>
      <w:r w:rsidR="00D45CD6">
        <w:rPr>
          <w:rFonts w:ascii="Palatino Linotype" w:hAnsi="Palatino Linotype" w:cs="Calibri"/>
          <w:szCs w:val="24"/>
          <w:lang w:val="en-US"/>
        </w:rPr>
        <w:t xml:space="preserve">each </w:t>
      </w:r>
      <w:r w:rsidRPr="0026572C">
        <w:rPr>
          <w:rFonts w:ascii="Palatino Linotype" w:hAnsi="Palatino Linotype" w:cs="Calibri"/>
          <w:szCs w:val="24"/>
          <w:lang w:val="en-US"/>
        </w:rPr>
        <w:t xml:space="preserve">were delivered to the skin, with the hand-held stimulator maintained </w:t>
      </w:r>
      <w:r w:rsidR="003D52E6">
        <w:rPr>
          <w:rFonts w:ascii="Palatino Linotype" w:hAnsi="Palatino Linotype" w:cs="Calibri"/>
          <w:szCs w:val="24"/>
          <w:lang w:val="en-US"/>
        </w:rPr>
        <w:t xml:space="preserve">approximately </w:t>
      </w:r>
      <w:r w:rsidRPr="0026572C">
        <w:rPr>
          <w:rFonts w:ascii="Palatino Linotype" w:hAnsi="Palatino Linotype" w:cs="Calibri"/>
          <w:szCs w:val="24"/>
          <w:lang w:val="en-US"/>
        </w:rPr>
        <w:t>perpendicular to the skin. The mechanical pinprick stimuli were applied within a circular area of 15 mm from the circle of pins of the cathodal electrode and never twice at the same location to avoid sensitization of the skin due to repeated stimulation.</w:t>
      </w:r>
    </w:p>
    <w:p w14:paraId="27F54BEE" w14:textId="77777777" w:rsidR="00CF14EF" w:rsidRDefault="00CF14EF" w:rsidP="00940D3D">
      <w:pPr>
        <w:jc w:val="both"/>
        <w:rPr>
          <w:rFonts w:ascii="Palatino Linotype" w:hAnsi="Palatino Linotype" w:cs="Calibri"/>
          <w:szCs w:val="24"/>
          <w:lang w:val="en-US"/>
        </w:rPr>
      </w:pPr>
    </w:p>
    <w:p w14:paraId="086EA3AF" w14:textId="2F88D712" w:rsidR="00CF14EF" w:rsidRDefault="005602E8" w:rsidP="005602E8">
      <w:pPr>
        <w:pStyle w:val="titlersos"/>
        <w:numPr>
          <w:ilvl w:val="0"/>
          <w:numId w:val="0"/>
        </w:numPr>
        <w:rPr>
          <w:b w:val="0"/>
          <w:sz w:val="32"/>
          <w:szCs w:val="32"/>
          <w:lang w:val="en-US"/>
        </w:rPr>
      </w:pPr>
      <w:r>
        <w:rPr>
          <w:b w:val="0"/>
          <w:sz w:val="32"/>
          <w:szCs w:val="32"/>
          <w:lang w:val="en-US"/>
        </w:rPr>
        <w:t xml:space="preserve">3.5.3 </w:t>
      </w:r>
      <w:r w:rsidR="00CF14EF">
        <w:rPr>
          <w:b w:val="0"/>
          <w:sz w:val="32"/>
          <w:szCs w:val="32"/>
          <w:lang w:val="en-US"/>
        </w:rPr>
        <w:t>Pain ratings</w:t>
      </w:r>
    </w:p>
    <w:p w14:paraId="178A2939" w14:textId="77777777" w:rsidR="00CF14EF" w:rsidRDefault="00CF14EF" w:rsidP="00CF14EF">
      <w:pPr>
        <w:pStyle w:val="titlersos"/>
        <w:numPr>
          <w:ilvl w:val="0"/>
          <w:numId w:val="0"/>
        </w:numPr>
        <w:ind w:left="1080"/>
        <w:rPr>
          <w:b w:val="0"/>
          <w:sz w:val="32"/>
          <w:szCs w:val="32"/>
          <w:lang w:val="en-US"/>
        </w:rPr>
      </w:pPr>
    </w:p>
    <w:p w14:paraId="2A5C2F79" w14:textId="77777777" w:rsidR="004A03A5" w:rsidRPr="00710D30" w:rsidRDefault="00CF14EF" w:rsidP="004A03A5">
      <w:pPr>
        <w:jc w:val="both"/>
        <w:rPr>
          <w:rFonts w:ascii="Palatino Linotype" w:hAnsi="Palatino Linotype" w:cs="Calibri"/>
          <w:szCs w:val="24"/>
          <w:lang w:val="en-US"/>
        </w:rPr>
      </w:pPr>
      <w:r w:rsidRPr="00CF14EF">
        <w:rPr>
          <w:rFonts w:ascii="Palatino Linotype" w:hAnsi="Palatino Linotype" w:cs="Calibri"/>
          <w:szCs w:val="24"/>
          <w:lang w:val="en-US"/>
        </w:rPr>
        <w:t xml:space="preserve">Participants were asked to rate the magnitude of pain elicited by the electrical and mechanical test stimuli on a numerical rating scale (NRS) ranging from 0 (nonpainful) to 100 (most intense pain imaginable). This rating scale </w:t>
      </w:r>
      <w:r w:rsidR="00AC0588">
        <w:rPr>
          <w:rFonts w:ascii="Palatino Linotype" w:hAnsi="Palatino Linotype" w:cs="Calibri"/>
          <w:szCs w:val="24"/>
          <w:lang w:val="en-US"/>
        </w:rPr>
        <w:t>was</w:t>
      </w:r>
      <w:r w:rsidRPr="00CF14EF">
        <w:rPr>
          <w:rFonts w:ascii="Palatino Linotype" w:hAnsi="Palatino Linotype" w:cs="Calibri"/>
          <w:szCs w:val="24"/>
          <w:lang w:val="en-US"/>
        </w:rPr>
        <w:t xml:space="preserve"> identical to the one </w:t>
      </w:r>
      <w:r w:rsidR="00AC0588">
        <w:rPr>
          <w:rFonts w:ascii="Palatino Linotype" w:hAnsi="Palatino Linotype" w:cs="Calibri"/>
          <w:szCs w:val="24"/>
          <w:lang w:val="en-US"/>
        </w:rPr>
        <w:t xml:space="preserve">previously </w:t>
      </w:r>
      <w:r w:rsidRPr="00CF14EF">
        <w:rPr>
          <w:rFonts w:ascii="Palatino Linotype" w:hAnsi="Palatino Linotype" w:cs="Calibri"/>
          <w:szCs w:val="24"/>
          <w:lang w:val="en-US"/>
        </w:rPr>
        <w:t xml:space="preserve">used by </w:t>
      </w:r>
      <w:r>
        <w:rPr>
          <w:rFonts w:ascii="Palatino Linotype" w:hAnsi="Palatino Linotype" w:cs="Calibri"/>
          <w:szCs w:val="24"/>
          <w:lang w:val="en-US"/>
        </w:rPr>
        <w:t>[3</w:t>
      </w:r>
      <w:r w:rsidR="00AC0588">
        <w:rPr>
          <w:rFonts w:ascii="Palatino Linotype" w:hAnsi="Palatino Linotype" w:cs="Calibri"/>
          <w:szCs w:val="24"/>
          <w:lang w:val="en-US"/>
        </w:rPr>
        <w:t>-11, 36</w:t>
      </w:r>
      <w:r>
        <w:rPr>
          <w:rFonts w:ascii="Palatino Linotype" w:hAnsi="Palatino Linotype" w:cs="Calibri"/>
          <w:szCs w:val="24"/>
          <w:lang w:val="en-US"/>
        </w:rPr>
        <w:t>]</w:t>
      </w:r>
      <w:r w:rsidRPr="00CF14EF">
        <w:rPr>
          <w:rFonts w:ascii="Palatino Linotype" w:hAnsi="Palatino Linotype" w:cs="Calibri"/>
          <w:szCs w:val="24"/>
          <w:lang w:val="en-US"/>
        </w:rPr>
        <w:t xml:space="preserve">. Importantly, participants were instructed to distinguish </w:t>
      </w:r>
      <w:r w:rsidR="00AC0588">
        <w:rPr>
          <w:rFonts w:ascii="Palatino Linotype" w:hAnsi="Palatino Linotype" w:cs="Calibri"/>
          <w:szCs w:val="24"/>
          <w:lang w:val="en-US"/>
        </w:rPr>
        <w:t>pain</w:t>
      </w:r>
      <w:r w:rsidR="004A03A5">
        <w:rPr>
          <w:rFonts w:ascii="Palatino Linotype" w:hAnsi="Palatino Linotype" w:cs="Calibri"/>
          <w:szCs w:val="24"/>
          <w:lang w:val="en-US"/>
        </w:rPr>
        <w:t>ful</w:t>
      </w:r>
      <w:r w:rsidR="00AC0588">
        <w:rPr>
          <w:rFonts w:ascii="Palatino Linotype" w:hAnsi="Palatino Linotype" w:cs="Calibri"/>
          <w:szCs w:val="24"/>
          <w:lang w:val="en-US"/>
        </w:rPr>
        <w:t xml:space="preserve"> from non-painful </w:t>
      </w:r>
      <w:r w:rsidR="00D45CD6">
        <w:rPr>
          <w:rFonts w:ascii="Palatino Linotype" w:hAnsi="Palatino Linotype" w:cs="Calibri"/>
          <w:szCs w:val="24"/>
          <w:lang w:val="en-US"/>
        </w:rPr>
        <w:t xml:space="preserve">sensations </w:t>
      </w:r>
      <w:r w:rsidR="00AC0588">
        <w:rPr>
          <w:rFonts w:ascii="Palatino Linotype" w:hAnsi="Palatino Linotype" w:cs="Calibri"/>
          <w:szCs w:val="24"/>
          <w:lang w:val="en-US"/>
        </w:rPr>
        <w:t xml:space="preserve">by the presence of a sharp or slightly pricking or burning sensation. </w:t>
      </w:r>
      <w:r w:rsidR="004A03A5" w:rsidRPr="004A03A5">
        <w:rPr>
          <w:rFonts w:ascii="Palatino Linotype" w:hAnsi="Palatino Linotype" w:cs="Calibri"/>
          <w:szCs w:val="24"/>
          <w:lang w:val="en-US"/>
        </w:rPr>
        <w:t xml:space="preserve">Participants were </w:t>
      </w:r>
      <w:r w:rsidR="0058702E">
        <w:rPr>
          <w:rFonts w:ascii="Palatino Linotype" w:hAnsi="Palatino Linotype" w:cs="Calibri"/>
          <w:szCs w:val="24"/>
          <w:lang w:val="en-US"/>
        </w:rPr>
        <w:t xml:space="preserve">also </w:t>
      </w:r>
      <w:r w:rsidR="004A03A5" w:rsidRPr="004A03A5">
        <w:rPr>
          <w:rFonts w:ascii="Palatino Linotype" w:hAnsi="Palatino Linotype" w:cs="Calibri"/>
          <w:szCs w:val="24"/>
          <w:lang w:val="en-US"/>
        </w:rPr>
        <w:t>instructed to pay attention to any subtle change in the sensation, and were free to use integers as well as fractions.</w:t>
      </w:r>
      <w:r w:rsidR="004A03A5">
        <w:rPr>
          <w:rFonts w:ascii="Palatino Linotype" w:hAnsi="Palatino Linotype" w:cs="Calibri"/>
          <w:szCs w:val="24"/>
          <w:lang w:val="en-US"/>
        </w:rPr>
        <w:t xml:space="preserve"> </w:t>
      </w:r>
    </w:p>
    <w:p w14:paraId="2D95FE8A" w14:textId="77777777" w:rsidR="00AC0588" w:rsidRDefault="00AC0588" w:rsidP="00CF14EF">
      <w:pPr>
        <w:jc w:val="both"/>
        <w:rPr>
          <w:rFonts w:ascii="Palatino Linotype" w:hAnsi="Palatino Linotype" w:cs="Calibri"/>
          <w:szCs w:val="24"/>
          <w:lang w:val="en-US"/>
        </w:rPr>
      </w:pPr>
    </w:p>
    <w:p w14:paraId="2EF90ABB" w14:textId="77777777" w:rsidR="005602E8" w:rsidRDefault="005602E8" w:rsidP="005602E8">
      <w:pPr>
        <w:pStyle w:val="titlersos"/>
        <w:numPr>
          <w:ilvl w:val="0"/>
          <w:numId w:val="0"/>
        </w:numPr>
        <w:rPr>
          <w:b w:val="0"/>
          <w:sz w:val="32"/>
          <w:szCs w:val="32"/>
          <w:lang w:val="en-US"/>
        </w:rPr>
      </w:pPr>
    </w:p>
    <w:p w14:paraId="652EA27C" w14:textId="006E9FE7" w:rsidR="00E52808" w:rsidRDefault="005602E8" w:rsidP="005602E8">
      <w:pPr>
        <w:pStyle w:val="titlersos"/>
        <w:numPr>
          <w:ilvl w:val="0"/>
          <w:numId w:val="0"/>
        </w:numPr>
        <w:rPr>
          <w:b w:val="0"/>
          <w:sz w:val="32"/>
          <w:szCs w:val="32"/>
          <w:lang w:val="en-US"/>
        </w:rPr>
      </w:pPr>
      <w:r>
        <w:rPr>
          <w:b w:val="0"/>
          <w:sz w:val="32"/>
          <w:szCs w:val="32"/>
          <w:lang w:val="en-US"/>
        </w:rPr>
        <w:lastRenderedPageBreak/>
        <w:t xml:space="preserve">3.6 </w:t>
      </w:r>
      <w:r w:rsidR="00E52808">
        <w:rPr>
          <w:b w:val="0"/>
          <w:sz w:val="32"/>
          <w:szCs w:val="32"/>
          <w:lang w:val="en-US"/>
        </w:rPr>
        <w:t>Experimental procedure</w:t>
      </w:r>
    </w:p>
    <w:p w14:paraId="491C5DCA" w14:textId="77777777" w:rsidR="00710D30" w:rsidRDefault="00710D30" w:rsidP="00710D30">
      <w:pPr>
        <w:pStyle w:val="titlersos"/>
        <w:numPr>
          <w:ilvl w:val="0"/>
          <w:numId w:val="0"/>
        </w:numPr>
        <w:ind w:left="720" w:hanging="360"/>
        <w:rPr>
          <w:lang w:val="en-US"/>
        </w:rPr>
      </w:pPr>
    </w:p>
    <w:p w14:paraId="6046FA0E" w14:textId="3958F5EA" w:rsidR="00710D30" w:rsidRPr="00710D30" w:rsidRDefault="00710D30" w:rsidP="00710D30">
      <w:pPr>
        <w:jc w:val="both"/>
        <w:rPr>
          <w:rFonts w:ascii="Palatino Linotype" w:hAnsi="Palatino Linotype" w:cs="Calibri"/>
          <w:szCs w:val="24"/>
          <w:lang w:val="en-US"/>
        </w:rPr>
      </w:pPr>
      <w:r w:rsidRPr="00710D30">
        <w:rPr>
          <w:rFonts w:ascii="Palatino Linotype" w:hAnsi="Palatino Linotype" w:cs="Calibri"/>
          <w:szCs w:val="24"/>
          <w:lang w:val="en-US"/>
        </w:rPr>
        <w:t xml:space="preserve">Upon arrival in the laboratory, participants were informed about the procedures used in the experiment and signed the exclusion criteria list and the informed consent form. The experiment took place in a light and temperature-controlled room, where participants sat comfortably on an office chair, with their </w:t>
      </w:r>
      <w:r w:rsidR="00985C90">
        <w:rPr>
          <w:rFonts w:ascii="Palatino Linotype" w:hAnsi="Palatino Linotype" w:cs="Calibri"/>
          <w:szCs w:val="24"/>
          <w:lang w:val="en-US"/>
        </w:rPr>
        <w:t xml:space="preserve">arms </w:t>
      </w:r>
      <w:r w:rsidRPr="00710D30">
        <w:rPr>
          <w:rFonts w:ascii="Palatino Linotype" w:hAnsi="Palatino Linotype" w:cs="Calibri"/>
          <w:szCs w:val="24"/>
          <w:lang w:val="en-US"/>
        </w:rPr>
        <w:t>in a position with the palm-up on a table. Each participant was first familiarized with the experimental procedures by receiving a description of the general setup and the stimuli that they would receive. After that, the baseline measurement for the mechanical pinprick testing was performed. Then, the electrical detection threshold was</w:t>
      </w:r>
      <w:r w:rsidR="00D45CD6">
        <w:rPr>
          <w:rFonts w:ascii="Palatino Linotype" w:hAnsi="Palatino Linotype" w:cs="Calibri"/>
          <w:szCs w:val="24"/>
          <w:lang w:val="en-US"/>
        </w:rPr>
        <w:t xml:space="preserve"> determined at both electrodes </w:t>
      </w:r>
      <w:r w:rsidRPr="00710D30">
        <w:rPr>
          <w:rFonts w:ascii="Palatino Linotype" w:hAnsi="Palatino Linotype" w:cs="Calibri"/>
          <w:szCs w:val="24"/>
          <w:lang w:val="en-US"/>
        </w:rPr>
        <w:t>separately</w:t>
      </w:r>
      <w:r>
        <w:rPr>
          <w:rFonts w:ascii="Palatino Linotype" w:hAnsi="Palatino Linotype" w:cs="Calibri"/>
          <w:szCs w:val="24"/>
          <w:lang w:val="en-US"/>
        </w:rPr>
        <w:t xml:space="preserve"> </w:t>
      </w:r>
      <w:r w:rsidRPr="00710D30">
        <w:rPr>
          <w:rFonts w:ascii="Palatino Linotype" w:hAnsi="Palatino Linotype" w:cs="Calibri"/>
          <w:szCs w:val="24"/>
          <w:lang w:val="en-US"/>
        </w:rPr>
        <w:t xml:space="preserve">by means of a staircase procedure with three ascending and descending staircases of single stimuli (2 </w:t>
      </w:r>
      <w:proofErr w:type="spellStart"/>
      <w:r w:rsidRPr="00710D30">
        <w:rPr>
          <w:rFonts w:ascii="Palatino Linotype" w:hAnsi="Palatino Linotype" w:cs="Calibri"/>
          <w:szCs w:val="24"/>
          <w:lang w:val="en-US"/>
        </w:rPr>
        <w:t>ms</w:t>
      </w:r>
      <w:proofErr w:type="spellEnd"/>
      <w:r w:rsidRPr="00710D30">
        <w:rPr>
          <w:rFonts w:ascii="Palatino Linotype" w:hAnsi="Palatino Linotype" w:cs="Calibri"/>
          <w:szCs w:val="24"/>
          <w:lang w:val="en-US"/>
        </w:rPr>
        <w:t xml:space="preserve"> pulse width). </w:t>
      </w:r>
      <w:r w:rsidR="003E3C55">
        <w:rPr>
          <w:rFonts w:ascii="Palatino Linotype" w:hAnsi="Palatino Linotype" w:cs="Calibri"/>
          <w:szCs w:val="24"/>
          <w:lang w:val="en-US"/>
        </w:rPr>
        <w:t xml:space="preserve">The first site at which the detection threshold was established (control or HFS arm) was counterbalanced across participants. </w:t>
      </w:r>
      <w:r w:rsidRPr="00710D30">
        <w:rPr>
          <w:rFonts w:ascii="Palatino Linotype" w:hAnsi="Palatino Linotype" w:cs="Calibri"/>
          <w:szCs w:val="24"/>
          <w:lang w:val="en-US"/>
        </w:rPr>
        <w:t xml:space="preserve">The final electrical detection threshold was the geometric mean of the three </w:t>
      </w:r>
      <w:r w:rsidR="00D45CD6">
        <w:rPr>
          <w:rFonts w:ascii="Palatino Linotype" w:hAnsi="Palatino Linotype" w:cs="Calibri"/>
          <w:szCs w:val="24"/>
          <w:lang w:val="en-US"/>
        </w:rPr>
        <w:t xml:space="preserve">series </w:t>
      </w:r>
      <w:r>
        <w:rPr>
          <w:rFonts w:ascii="Palatino Linotype" w:hAnsi="Palatino Linotype" w:cs="Calibri"/>
          <w:szCs w:val="24"/>
          <w:lang w:val="en-US"/>
        </w:rPr>
        <w:t>[8]</w:t>
      </w:r>
      <w:r w:rsidRPr="00710D30">
        <w:rPr>
          <w:rFonts w:ascii="Palatino Linotype" w:hAnsi="Palatino Linotype" w:cs="Calibri"/>
          <w:szCs w:val="24"/>
          <w:lang w:val="en-US"/>
        </w:rPr>
        <w:t xml:space="preserve">. Then, the baseline measurements were performed. The electrical test stimuli were delivered to the conditioned and </w:t>
      </w:r>
      <w:r w:rsidR="004C5FD8">
        <w:rPr>
          <w:rFonts w:ascii="Palatino Linotype" w:hAnsi="Palatino Linotype" w:cs="Calibri"/>
          <w:szCs w:val="24"/>
          <w:lang w:val="en-US"/>
        </w:rPr>
        <w:t xml:space="preserve">contra-lateral </w:t>
      </w:r>
      <w:r w:rsidRPr="00710D30">
        <w:rPr>
          <w:rFonts w:ascii="Palatino Linotype" w:hAnsi="Palatino Linotype" w:cs="Calibri"/>
          <w:szCs w:val="24"/>
          <w:lang w:val="en-US"/>
        </w:rPr>
        <w:t>control site in alternating order within a</w:t>
      </w:r>
      <w:r w:rsidR="004C5FD8">
        <w:rPr>
          <w:rFonts w:ascii="Palatino Linotype" w:hAnsi="Palatino Linotype" w:cs="Calibri"/>
          <w:szCs w:val="24"/>
          <w:lang w:val="en-US"/>
        </w:rPr>
        <w:t>n interval of 5 minutes. After 3</w:t>
      </w:r>
      <w:r w:rsidRPr="00710D30">
        <w:rPr>
          <w:rFonts w:ascii="Palatino Linotype" w:hAnsi="Palatino Linotype" w:cs="Calibri"/>
          <w:szCs w:val="24"/>
          <w:lang w:val="en-US"/>
        </w:rPr>
        <w:t xml:space="preserve">0 min of baseline measurements HFS was applied, and immediately after that, the testing continued for another 60 min in the same way as during the baseline measurements. At 60 minutes after applying HFS the perceived intensity to mechanical pinprick stimuli was re-assessed. </w:t>
      </w:r>
    </w:p>
    <w:p w14:paraId="1DF3C59A" w14:textId="77777777" w:rsidR="00710D30" w:rsidRDefault="00710D30" w:rsidP="00710D30">
      <w:pPr>
        <w:pStyle w:val="titlersos"/>
        <w:numPr>
          <w:ilvl w:val="0"/>
          <w:numId w:val="0"/>
        </w:numPr>
        <w:ind w:left="720" w:hanging="360"/>
      </w:pPr>
    </w:p>
    <w:p w14:paraId="2BF0689B" w14:textId="2BF9236E" w:rsidR="00F319C4" w:rsidRPr="005602E8" w:rsidRDefault="005602E8" w:rsidP="005602E8">
      <w:pPr>
        <w:rPr>
          <w:rFonts w:ascii="MyriadPro-Cond" w:hAnsi="MyriadPro-Cond"/>
          <w:b/>
          <w:sz w:val="32"/>
          <w:szCs w:val="32"/>
          <w:lang w:val="en-US"/>
        </w:rPr>
      </w:pPr>
      <w:r w:rsidRPr="005602E8">
        <w:rPr>
          <w:rFonts w:ascii="MyriadPro-Cond" w:hAnsi="MyriadPro-Cond"/>
          <w:sz w:val="32"/>
          <w:szCs w:val="32"/>
          <w:lang w:val="en-US"/>
        </w:rPr>
        <w:t xml:space="preserve">3.7 </w:t>
      </w:r>
      <w:r w:rsidR="00F319C4" w:rsidRPr="005602E8">
        <w:rPr>
          <w:rFonts w:ascii="MyriadPro-Cond" w:hAnsi="MyriadPro-Cond"/>
          <w:sz w:val="32"/>
          <w:szCs w:val="32"/>
          <w:lang w:val="en-US"/>
        </w:rPr>
        <w:t>Statistical analysis</w:t>
      </w:r>
    </w:p>
    <w:p w14:paraId="40E9DCF9" w14:textId="77777777" w:rsidR="00514667" w:rsidRDefault="00514667" w:rsidP="00952BFE">
      <w:pPr>
        <w:jc w:val="both"/>
        <w:rPr>
          <w:rFonts w:ascii="MyriadPro-Cond" w:hAnsi="MyriadPro-Cond"/>
          <w:b/>
          <w:sz w:val="36"/>
          <w:szCs w:val="36"/>
        </w:rPr>
      </w:pPr>
    </w:p>
    <w:p w14:paraId="66CF0E0D" w14:textId="50855AA8" w:rsidR="00952BFE" w:rsidRPr="00487948" w:rsidRDefault="00FD5E2C" w:rsidP="00952BFE">
      <w:pPr>
        <w:jc w:val="both"/>
        <w:rPr>
          <w:rFonts w:ascii="Palatino Linotype" w:hAnsi="Palatino Linotype" w:cs="Calibri"/>
          <w:szCs w:val="24"/>
          <w:highlight w:val="yellow"/>
          <w:lang w:val="en-US"/>
        </w:rPr>
      </w:pPr>
      <w:r w:rsidRPr="00FD5E2C">
        <w:rPr>
          <w:rFonts w:ascii="Palatino Linotype" w:hAnsi="Palatino Linotype" w:cs="Calibri"/>
          <w:szCs w:val="24"/>
          <w:lang w:val="en-US"/>
        </w:rPr>
        <w:t xml:space="preserve">The data was first checked for the assumption of normality. In case </w:t>
      </w:r>
      <w:r w:rsidR="00985C90">
        <w:rPr>
          <w:rFonts w:ascii="Palatino Linotype" w:hAnsi="Palatino Linotype" w:cs="Calibri"/>
          <w:szCs w:val="24"/>
          <w:lang w:val="en-US"/>
        </w:rPr>
        <w:t>of violation, it</w:t>
      </w:r>
      <w:r w:rsidRPr="00FD5E2C">
        <w:rPr>
          <w:rFonts w:ascii="Palatino Linotype" w:hAnsi="Palatino Linotype" w:cs="Calibri"/>
          <w:szCs w:val="24"/>
          <w:lang w:val="en-US"/>
        </w:rPr>
        <w:t xml:space="preserve"> was log transformed</w:t>
      </w:r>
      <w:r w:rsidR="00560D62" w:rsidRPr="00FD5E2C">
        <w:rPr>
          <w:rFonts w:ascii="Palatino Linotype" w:hAnsi="Palatino Linotype" w:cs="Calibri"/>
          <w:szCs w:val="24"/>
          <w:lang w:val="en-US"/>
        </w:rPr>
        <w:t xml:space="preserve"> </w:t>
      </w:r>
      <w:r w:rsidR="00514667" w:rsidRPr="00FD5E2C">
        <w:rPr>
          <w:rFonts w:ascii="Palatino Linotype" w:hAnsi="Palatino Linotype" w:cs="Calibri"/>
          <w:szCs w:val="24"/>
          <w:lang w:val="en-US"/>
        </w:rPr>
        <w:t xml:space="preserve">[3-11]. </w:t>
      </w:r>
      <w:r w:rsidRPr="00FD5E2C">
        <w:rPr>
          <w:rFonts w:ascii="Palatino Linotype" w:hAnsi="Palatino Linotype" w:cs="Calibri"/>
          <w:szCs w:val="24"/>
          <w:lang w:val="en-US"/>
        </w:rPr>
        <w:t>If there were any zeros in the ratings we added a</w:t>
      </w:r>
      <w:r w:rsidR="00560D62" w:rsidRPr="00FD5E2C">
        <w:rPr>
          <w:rFonts w:ascii="Palatino Linotype" w:hAnsi="Palatino Linotype" w:cs="Calibri"/>
          <w:szCs w:val="24"/>
          <w:lang w:val="en-US"/>
        </w:rPr>
        <w:t xml:space="preserve"> </w:t>
      </w:r>
      <w:r w:rsidRPr="00FD5E2C">
        <w:rPr>
          <w:rFonts w:ascii="Palatino Linotype" w:hAnsi="Palatino Linotype" w:cs="Calibri"/>
          <w:szCs w:val="24"/>
          <w:lang w:val="en-US"/>
        </w:rPr>
        <w:t>constant value of 0.1 to all ratings in order to not lose any values</w:t>
      </w:r>
      <w:r w:rsidR="00985C90">
        <w:rPr>
          <w:rFonts w:ascii="Palatino Linotype" w:hAnsi="Palatino Linotype" w:cs="Calibri"/>
          <w:szCs w:val="24"/>
          <w:lang w:val="en-US"/>
        </w:rPr>
        <w:t xml:space="preserve"> [3-11]</w:t>
      </w:r>
      <w:r w:rsidRPr="00FD5E2C">
        <w:rPr>
          <w:rFonts w:ascii="Palatino Linotype" w:hAnsi="Palatino Linotype" w:cs="Calibri"/>
          <w:szCs w:val="24"/>
          <w:lang w:val="en-US"/>
        </w:rPr>
        <w:t>.</w:t>
      </w:r>
      <w:r>
        <w:rPr>
          <w:rFonts w:ascii="Palatino Linotype" w:hAnsi="Palatino Linotype" w:cs="Calibri"/>
          <w:szCs w:val="24"/>
          <w:lang w:val="en-US"/>
        </w:rPr>
        <w:t xml:space="preserve"> </w:t>
      </w:r>
      <w:r w:rsidR="00985C90">
        <w:rPr>
          <w:rFonts w:ascii="Palatino Linotype" w:hAnsi="Palatino Linotype" w:cs="Calibri"/>
          <w:szCs w:val="24"/>
          <w:lang w:val="en-US"/>
        </w:rPr>
        <w:t xml:space="preserve">The ratings to </w:t>
      </w:r>
      <w:r w:rsidR="00952BFE" w:rsidRPr="00952BFE">
        <w:rPr>
          <w:rFonts w:ascii="Palatino Linotype" w:hAnsi="Palatino Linotype" w:cs="Calibri"/>
          <w:szCs w:val="24"/>
          <w:lang w:val="en-US"/>
        </w:rPr>
        <w:t xml:space="preserve">electrical and pinprick stimuli were </w:t>
      </w:r>
      <w:r w:rsidR="006B3B02">
        <w:rPr>
          <w:rFonts w:ascii="Palatino Linotype" w:hAnsi="Palatino Linotype" w:cs="Calibri"/>
          <w:szCs w:val="24"/>
          <w:lang w:val="en-US"/>
        </w:rPr>
        <w:t>examined using a r</w:t>
      </w:r>
      <w:r w:rsidR="00952BFE" w:rsidRPr="00952BFE">
        <w:rPr>
          <w:rFonts w:ascii="Palatino Linotype" w:hAnsi="Palatino Linotype" w:cs="Calibri"/>
          <w:szCs w:val="24"/>
          <w:lang w:val="en-US"/>
        </w:rPr>
        <w:t>epeated measures analysis of covariance (RM ANCOVA), with Time (at 5, 10, 15, 20, 30, 35, 40, 45, 50, 55, 60 min) and Test Site (conditioned site, control site</w:t>
      </w:r>
      <w:r w:rsidR="006B3B02">
        <w:rPr>
          <w:rFonts w:ascii="Palatino Linotype" w:hAnsi="Palatino Linotype" w:cs="Calibri"/>
          <w:szCs w:val="24"/>
          <w:lang w:val="en-US"/>
        </w:rPr>
        <w:t>)</w:t>
      </w:r>
      <w:r w:rsidR="006B3B02" w:rsidRPr="006B3B02">
        <w:rPr>
          <w:rFonts w:ascii="Palatino Linotype" w:hAnsi="Palatino Linotype" w:cs="Calibri"/>
          <w:szCs w:val="24"/>
          <w:lang w:val="en-US"/>
        </w:rPr>
        <w:t xml:space="preserve"> </w:t>
      </w:r>
      <w:r w:rsidR="006B3B02" w:rsidRPr="00952BFE">
        <w:rPr>
          <w:rFonts w:ascii="Palatino Linotype" w:hAnsi="Palatino Linotype" w:cs="Calibri"/>
          <w:szCs w:val="24"/>
          <w:lang w:val="en-US"/>
        </w:rPr>
        <w:t>as factor</w:t>
      </w:r>
      <w:r w:rsidR="006B3B02">
        <w:rPr>
          <w:rFonts w:ascii="Palatino Linotype" w:hAnsi="Palatino Linotype" w:cs="Calibri"/>
          <w:szCs w:val="24"/>
          <w:lang w:val="en-US"/>
        </w:rPr>
        <w:t>s</w:t>
      </w:r>
      <w:r w:rsidR="00952BFE" w:rsidRPr="00952BFE">
        <w:rPr>
          <w:rFonts w:ascii="Palatino Linotype" w:hAnsi="Palatino Linotype" w:cs="Calibri"/>
          <w:szCs w:val="24"/>
          <w:lang w:val="en-US"/>
        </w:rPr>
        <w:t xml:space="preserve">, where the covariate </w:t>
      </w:r>
      <w:r w:rsidR="001F2991">
        <w:rPr>
          <w:rFonts w:ascii="Palatino Linotype" w:hAnsi="Palatino Linotype" w:cs="Calibri"/>
          <w:szCs w:val="24"/>
          <w:lang w:val="en-US"/>
        </w:rPr>
        <w:t>was</w:t>
      </w:r>
      <w:r w:rsidR="00952BFE" w:rsidRPr="00952BFE">
        <w:rPr>
          <w:rFonts w:ascii="Palatino Linotype" w:hAnsi="Palatino Linotype" w:cs="Calibri"/>
          <w:szCs w:val="24"/>
          <w:lang w:val="en-US"/>
        </w:rPr>
        <w:t xml:space="preserve"> </w:t>
      </w:r>
      <w:r w:rsidR="00952BFE" w:rsidRPr="00487948">
        <w:rPr>
          <w:rFonts w:ascii="Palatino Linotype" w:hAnsi="Palatino Linotype" w:cs="Calibri"/>
          <w:szCs w:val="24"/>
          <w:lang w:val="en-US"/>
        </w:rPr>
        <w:t xml:space="preserve">the </w:t>
      </w:r>
      <w:r w:rsidR="00837AD2" w:rsidRPr="00DB2E20">
        <w:rPr>
          <w:rFonts w:ascii="Palatino Linotype" w:hAnsi="Palatino Linotype" w:cs="Calibri"/>
          <w:szCs w:val="24"/>
          <w:lang w:val="en-US"/>
        </w:rPr>
        <w:t>average</w:t>
      </w:r>
      <w:r w:rsidR="00E059C7" w:rsidRPr="00DB2E20">
        <w:rPr>
          <w:rFonts w:ascii="Palatino Linotype" w:hAnsi="Palatino Linotype" w:cs="Calibri"/>
          <w:szCs w:val="24"/>
          <w:lang w:val="en-US"/>
        </w:rPr>
        <w:t xml:space="preserve"> baseline (-30-0 min) </w:t>
      </w:r>
      <w:r w:rsidRPr="00DB2E20">
        <w:rPr>
          <w:rFonts w:ascii="Palatino Linotype" w:hAnsi="Palatino Linotype" w:cs="Calibri"/>
          <w:szCs w:val="24"/>
          <w:lang w:val="en-US"/>
        </w:rPr>
        <w:t>pain rating</w:t>
      </w:r>
      <w:r w:rsidR="00E059C7" w:rsidRPr="00DB2E20">
        <w:rPr>
          <w:rFonts w:ascii="Palatino Linotype" w:hAnsi="Palatino Linotype" w:cs="Calibri"/>
          <w:szCs w:val="24"/>
          <w:lang w:val="en-US"/>
        </w:rPr>
        <w:t>,</w:t>
      </w:r>
      <w:r w:rsidRPr="00DB2E20">
        <w:rPr>
          <w:rFonts w:ascii="Palatino Linotype" w:hAnsi="Palatino Linotype" w:cs="Calibri"/>
          <w:szCs w:val="24"/>
          <w:lang w:val="en-US"/>
        </w:rPr>
        <w:t xml:space="preserve"> </w:t>
      </w:r>
      <w:r w:rsidR="00E059C7" w:rsidRPr="00DB2E20">
        <w:rPr>
          <w:rFonts w:ascii="Palatino Linotype" w:hAnsi="Palatino Linotype" w:cs="Calibri"/>
          <w:szCs w:val="24"/>
          <w:lang w:val="en-US"/>
        </w:rPr>
        <w:t xml:space="preserve">separately for each site, </w:t>
      </w:r>
      <w:r w:rsidRPr="00DB2E20">
        <w:rPr>
          <w:rFonts w:ascii="Palatino Linotype" w:hAnsi="Palatino Linotype" w:cs="Calibri"/>
          <w:szCs w:val="24"/>
          <w:lang w:val="en-US"/>
        </w:rPr>
        <w:t>for each subject</w:t>
      </w:r>
      <w:r w:rsidR="00952BFE" w:rsidRPr="00DB2E20">
        <w:rPr>
          <w:rFonts w:ascii="Palatino Linotype" w:hAnsi="Palatino Linotype" w:cs="Calibri"/>
          <w:szCs w:val="24"/>
          <w:lang w:val="en-US"/>
        </w:rPr>
        <w:t xml:space="preserve">. </w:t>
      </w:r>
      <w:r w:rsidR="00FB5584" w:rsidRPr="00DB2E20">
        <w:rPr>
          <w:rFonts w:ascii="Palatino Linotype" w:hAnsi="Palatino Linotype" w:cs="Calibri"/>
          <w:szCs w:val="24"/>
          <w:lang w:val="en-US"/>
        </w:rPr>
        <w:t xml:space="preserve">Post-hoc tests involved all comparisons. </w:t>
      </w:r>
      <w:r w:rsidR="00952BFE" w:rsidRPr="00487948">
        <w:rPr>
          <w:rFonts w:ascii="Palatino Linotype" w:hAnsi="Palatino Linotype" w:cs="Calibri"/>
          <w:szCs w:val="24"/>
          <w:lang w:val="en-US"/>
        </w:rPr>
        <w:t>The significance level was set at p &lt; .05 for all statistical tests</w:t>
      </w:r>
      <w:r w:rsidR="006B3B02" w:rsidRPr="00487948">
        <w:rPr>
          <w:rFonts w:ascii="Palatino Linotype" w:hAnsi="Palatino Linotype" w:cs="Calibri"/>
          <w:szCs w:val="24"/>
          <w:lang w:val="en-US"/>
        </w:rPr>
        <w:t>.</w:t>
      </w:r>
      <w:r w:rsidR="00FB5584">
        <w:rPr>
          <w:rFonts w:ascii="Palatino Linotype" w:hAnsi="Palatino Linotype" w:cs="Calibri"/>
          <w:szCs w:val="24"/>
          <w:highlight w:val="yellow"/>
          <w:lang w:val="en-US"/>
        </w:rPr>
        <w:t xml:space="preserve"> </w:t>
      </w:r>
    </w:p>
    <w:p w14:paraId="305B0182" w14:textId="5A49941F" w:rsidR="00952BFE" w:rsidRPr="00DA639F" w:rsidRDefault="00746098" w:rsidP="00DA639F">
      <w:pPr>
        <w:jc w:val="both"/>
        <w:rPr>
          <w:rFonts w:ascii="Palatino Linotype" w:hAnsi="Palatino Linotype" w:cs="Calibri"/>
          <w:szCs w:val="24"/>
          <w:lang w:val="en-US"/>
        </w:rPr>
      </w:pPr>
      <w:r w:rsidRPr="00487948">
        <w:rPr>
          <w:rFonts w:ascii="Palatino Linotype" w:hAnsi="Palatino Linotype" w:cs="Calibri"/>
          <w:szCs w:val="24"/>
          <w:lang w:val="en-US"/>
        </w:rPr>
        <w:t xml:space="preserve">Since </w:t>
      </w:r>
      <w:r w:rsidR="0033354E" w:rsidRPr="00487948">
        <w:rPr>
          <w:rFonts w:ascii="Palatino Linotype" w:hAnsi="Palatino Linotype" w:cs="Calibri"/>
          <w:szCs w:val="24"/>
          <w:lang w:val="en-US"/>
        </w:rPr>
        <w:t>our statistical approach differed from that of the original paper, we performed a multiverse analysis. This approach involves performing different analysis across reasonable choices for data processing, and displays how stable and robust the findings are</w:t>
      </w:r>
      <w:r w:rsidR="005B2430" w:rsidRPr="00487948">
        <w:rPr>
          <w:rFonts w:ascii="Palatino Linotype" w:hAnsi="Palatino Linotype" w:cs="Calibri"/>
          <w:szCs w:val="24"/>
          <w:lang w:val="en-US"/>
        </w:rPr>
        <w:t xml:space="preserve"> [40]</w:t>
      </w:r>
      <w:r w:rsidR="0033354E" w:rsidRPr="00487948">
        <w:rPr>
          <w:rFonts w:ascii="Palatino Linotype" w:hAnsi="Palatino Linotype" w:cs="Calibri"/>
          <w:szCs w:val="24"/>
          <w:lang w:val="en-US"/>
        </w:rPr>
        <w:t xml:space="preserve">. </w:t>
      </w:r>
    </w:p>
    <w:p w14:paraId="2E55AA93" w14:textId="77777777" w:rsidR="00952BFE" w:rsidRPr="008D5C5F" w:rsidRDefault="00952BFE" w:rsidP="00710D30">
      <w:pPr>
        <w:pStyle w:val="titlersos"/>
        <w:numPr>
          <w:ilvl w:val="0"/>
          <w:numId w:val="0"/>
        </w:numPr>
        <w:ind w:left="720" w:hanging="360"/>
        <w:rPr>
          <w:rFonts w:ascii="Palatino Linotype" w:hAnsi="Palatino Linotype"/>
          <w:lang w:val="en-US"/>
        </w:rPr>
      </w:pPr>
    </w:p>
    <w:p w14:paraId="277D94C8" w14:textId="7F058071" w:rsidR="009418F0" w:rsidRPr="005602E8" w:rsidRDefault="005602E8" w:rsidP="005602E8">
      <w:pPr>
        <w:pStyle w:val="titlersos"/>
        <w:numPr>
          <w:ilvl w:val="0"/>
          <w:numId w:val="0"/>
        </w:numPr>
      </w:pPr>
      <w:r w:rsidRPr="005602E8">
        <w:rPr>
          <w:b w:val="0"/>
        </w:rPr>
        <w:t>4.</w:t>
      </w:r>
      <w:r>
        <w:t xml:space="preserve"> </w:t>
      </w:r>
      <w:r w:rsidR="009418F0" w:rsidRPr="005602E8">
        <w:rPr>
          <w:b w:val="0"/>
        </w:rPr>
        <w:t>Results</w:t>
      </w:r>
    </w:p>
    <w:p w14:paraId="6FDEA789" w14:textId="77777777" w:rsidR="006A3509" w:rsidRPr="008D5C5F" w:rsidRDefault="006A3509" w:rsidP="006A3509">
      <w:pPr>
        <w:jc w:val="both"/>
        <w:rPr>
          <w:rFonts w:ascii="Palatino Linotype" w:hAnsi="Palatino Linotype" w:cs="Calibri"/>
          <w:szCs w:val="24"/>
          <w:lang w:val="en-US"/>
        </w:rPr>
      </w:pPr>
    </w:p>
    <w:p w14:paraId="4A77D428" w14:textId="77777777" w:rsidR="006A3509" w:rsidRPr="008D5C5F" w:rsidRDefault="006A3509" w:rsidP="006A3509">
      <w:pPr>
        <w:jc w:val="both"/>
        <w:rPr>
          <w:rFonts w:ascii="Palatino Linotype" w:hAnsi="Palatino Linotype" w:cs="Calibri"/>
          <w:szCs w:val="24"/>
          <w:lang w:val="en-US"/>
        </w:rPr>
      </w:pPr>
      <w:r w:rsidRPr="008D5C5F">
        <w:rPr>
          <w:rFonts w:ascii="Palatino Linotype" w:hAnsi="Palatino Linotype" w:cs="Calibri"/>
          <w:szCs w:val="24"/>
          <w:lang w:val="en-US"/>
        </w:rPr>
        <w:t>Twenty participants were recruited (10 females, 10 males) with a mean (± SD, min-max) age of 22.35 (1.76, 19-27). The electrical thresholds obtained at each arm were 0.12 ± 0.05 (mean ± SD) mA for the left arm and 0.11 ± 0.04 mA for the right arm. We did not observe a significant difference in thresholds between the two arms (paired t-test: t (19) = 1.504, p= .149).</w:t>
      </w:r>
    </w:p>
    <w:p w14:paraId="09498F45" w14:textId="77777777" w:rsidR="005602E8" w:rsidRDefault="005602E8" w:rsidP="005602E8">
      <w:pPr>
        <w:jc w:val="both"/>
        <w:rPr>
          <w:rFonts w:ascii="Palatino Linotype" w:hAnsi="Palatino Linotype" w:cs="Calibri"/>
          <w:szCs w:val="24"/>
          <w:lang w:val="en-US"/>
        </w:rPr>
      </w:pPr>
    </w:p>
    <w:p w14:paraId="76E33027" w14:textId="77777777" w:rsidR="000A1970" w:rsidRDefault="000A1970" w:rsidP="005602E8">
      <w:pPr>
        <w:jc w:val="both"/>
        <w:rPr>
          <w:rFonts w:ascii="MyriadPro-Cond" w:hAnsi="MyriadPro-Cond" w:cs="Calibri"/>
          <w:sz w:val="32"/>
          <w:szCs w:val="32"/>
          <w:lang w:val="en-US"/>
        </w:rPr>
      </w:pPr>
    </w:p>
    <w:p w14:paraId="7212CF2E" w14:textId="422A96AD" w:rsidR="006A3509" w:rsidRPr="005602E8" w:rsidRDefault="005602E8" w:rsidP="005602E8">
      <w:pPr>
        <w:jc w:val="both"/>
        <w:rPr>
          <w:rFonts w:ascii="MyriadPro-Cond" w:hAnsi="MyriadPro-Cond" w:cs="Calibri"/>
          <w:sz w:val="32"/>
          <w:szCs w:val="32"/>
          <w:lang w:val="en-US"/>
        </w:rPr>
      </w:pPr>
      <w:r>
        <w:rPr>
          <w:rFonts w:ascii="MyriadPro-Cond" w:hAnsi="MyriadPro-Cond" w:cs="Calibri"/>
          <w:sz w:val="32"/>
          <w:szCs w:val="32"/>
          <w:lang w:val="en-US"/>
        </w:rPr>
        <w:lastRenderedPageBreak/>
        <w:t xml:space="preserve">4.1 </w:t>
      </w:r>
      <w:r w:rsidR="006A3509" w:rsidRPr="005602E8">
        <w:rPr>
          <w:rFonts w:ascii="MyriadPro-Cond" w:hAnsi="MyriadPro-Cond" w:cs="Calibri"/>
          <w:sz w:val="32"/>
          <w:szCs w:val="32"/>
          <w:lang w:val="en-US"/>
        </w:rPr>
        <w:t xml:space="preserve">Primary outcome: perceived pain intensity elicited by single electrical stimuli after HFS </w:t>
      </w:r>
    </w:p>
    <w:p w14:paraId="4BCE27E2" w14:textId="77777777" w:rsidR="006A3509" w:rsidRPr="008D5C5F" w:rsidRDefault="006A3509" w:rsidP="006A3509">
      <w:pPr>
        <w:jc w:val="both"/>
        <w:rPr>
          <w:rFonts w:ascii="Palatino Linotype" w:hAnsi="Palatino Linotype" w:cs="Calibri"/>
          <w:szCs w:val="24"/>
          <w:lang w:val="en-US"/>
        </w:rPr>
      </w:pPr>
    </w:p>
    <w:p w14:paraId="56A310F2" w14:textId="77777777" w:rsidR="006A3509" w:rsidRPr="008D5C5F" w:rsidRDefault="006A3509" w:rsidP="006A3509">
      <w:pPr>
        <w:jc w:val="both"/>
        <w:rPr>
          <w:rFonts w:ascii="Palatino Linotype" w:hAnsi="Palatino Linotype" w:cs="Calibri"/>
          <w:szCs w:val="24"/>
          <w:lang w:val="en-US"/>
        </w:rPr>
      </w:pPr>
      <w:r w:rsidRPr="008D5C5F">
        <w:rPr>
          <w:rFonts w:ascii="Palatino Linotype" w:hAnsi="Palatino Linotype" w:cs="Calibri"/>
          <w:szCs w:val="24"/>
          <w:lang w:val="en-US"/>
        </w:rPr>
        <w:t>Figure 2A shows the individual pain ratings in response to single electrical stimuli obtained before and after HFS conditioning at the HFS treated site and control site, along with their median and interquartile ranges. One participant rated the single electrical stimuli both before and after HFS between 80 and 90 out of 100, which is much higher than the ratings of all other participants. An outlier analysis (Grubbs’ test) confirmed that these ratings were statistically significant outliers compared to the ratings of the other participants. Therefore, Figure 2B shows the median and interquartile ranges of the perceived pain intensity without the outlier.</w:t>
      </w:r>
    </w:p>
    <w:p w14:paraId="24247E9C" w14:textId="77777777" w:rsidR="006A3509" w:rsidRPr="008D5C5F" w:rsidRDefault="006A3509" w:rsidP="006A3509">
      <w:pPr>
        <w:jc w:val="both"/>
        <w:rPr>
          <w:rFonts w:ascii="Palatino Linotype" w:hAnsi="Palatino Linotype" w:cs="Calibri"/>
          <w:szCs w:val="24"/>
          <w:lang w:val="en-US"/>
        </w:rPr>
      </w:pPr>
    </w:p>
    <w:p w14:paraId="48CDE9DB" w14:textId="619A0868" w:rsidR="006A3509" w:rsidRPr="008D5C5F" w:rsidRDefault="006A3509" w:rsidP="006A3509">
      <w:pPr>
        <w:jc w:val="both"/>
        <w:rPr>
          <w:rFonts w:ascii="Palatino Linotype" w:hAnsi="Palatino Linotype" w:cs="Calibri"/>
          <w:szCs w:val="24"/>
          <w:lang w:val="en-US"/>
        </w:rPr>
      </w:pPr>
      <w:r w:rsidRPr="008D5C5F">
        <w:rPr>
          <w:rFonts w:ascii="Palatino Linotype" w:hAnsi="Palatino Linotype" w:cs="Calibri"/>
          <w:szCs w:val="24"/>
          <w:lang w:val="en-US"/>
        </w:rPr>
        <w:t xml:space="preserve">The results of two different statistical procedures were compared regarding the primary outcome in a multiverse analysis (Fig. 3); the repeated measures ANCOVA (as originally planned) and another analysis similar to the one conducted in Klein et al. </w:t>
      </w:r>
      <w:r w:rsidR="00182D1D">
        <w:rPr>
          <w:rFonts w:ascii="Palatino Linotype" w:hAnsi="Palatino Linotype" w:cs="Calibri"/>
          <w:szCs w:val="24"/>
          <w:lang w:val="en-US"/>
        </w:rPr>
        <w:t>[3]</w:t>
      </w:r>
      <w:r w:rsidRPr="008D5C5F">
        <w:rPr>
          <w:rFonts w:ascii="Palatino Linotype" w:hAnsi="Palatino Linotype" w:cs="Calibri"/>
          <w:szCs w:val="24"/>
          <w:lang w:val="en-US"/>
        </w:rPr>
        <w:t>. In that paper, the authors performed a 2 x 2 ANOVA with the factors ‘site’ (control vs. HFS) and ‘stimulation intensity’ (HFS delivered at 10 vs. 20 times the electrical detection threshold HFS) as independent variables. However, in the present study, we only applied one stimulation intensity during HFS, which leaves us with the factor site only. For this reason, the 2 x 2 ANOVA was replaced by a paired t-test on the mean post-HFS pain ratings of the two sites (control vs. HFS).</w:t>
      </w:r>
    </w:p>
    <w:p w14:paraId="2719FA5F" w14:textId="77777777" w:rsidR="006A3509" w:rsidRPr="008D5C5F" w:rsidRDefault="006A3509" w:rsidP="006A3509">
      <w:pPr>
        <w:jc w:val="both"/>
        <w:rPr>
          <w:rFonts w:ascii="Palatino Linotype" w:hAnsi="Palatino Linotype" w:cs="Calibri"/>
          <w:szCs w:val="24"/>
          <w:lang w:val="en-US"/>
        </w:rPr>
      </w:pPr>
    </w:p>
    <w:p w14:paraId="1E915D83" w14:textId="31A8AEE2" w:rsidR="006A3509" w:rsidRPr="005602E8" w:rsidRDefault="006A3509" w:rsidP="005602E8">
      <w:pPr>
        <w:jc w:val="both"/>
        <w:rPr>
          <w:rFonts w:ascii="MyriadPro-Cond" w:hAnsi="MyriadPro-Cond" w:cs="Calibri"/>
          <w:sz w:val="32"/>
          <w:szCs w:val="32"/>
          <w:lang w:val="en-US"/>
        </w:rPr>
      </w:pPr>
      <w:r w:rsidRPr="005602E8">
        <w:rPr>
          <w:rFonts w:ascii="MyriadPro-Cond" w:hAnsi="MyriadPro-Cond" w:cs="Calibri"/>
          <w:sz w:val="32"/>
          <w:szCs w:val="32"/>
          <w:lang w:val="en-US"/>
        </w:rPr>
        <w:t xml:space="preserve">4.1.1 Repeated measures ANCOVA </w:t>
      </w:r>
    </w:p>
    <w:p w14:paraId="2A0DE1F8" w14:textId="77777777" w:rsidR="006A3509" w:rsidRPr="008D5C5F" w:rsidRDefault="006A3509" w:rsidP="006A3509">
      <w:pPr>
        <w:jc w:val="both"/>
        <w:rPr>
          <w:rFonts w:ascii="Palatino Linotype" w:hAnsi="Palatino Linotype" w:cs="Calibri"/>
          <w:szCs w:val="24"/>
          <w:lang w:val="en-US"/>
        </w:rPr>
      </w:pPr>
    </w:p>
    <w:p w14:paraId="49BD3418" w14:textId="1DEA6994" w:rsidR="006A3509" w:rsidRPr="008D5C5F" w:rsidRDefault="006A3509" w:rsidP="006A3509">
      <w:pPr>
        <w:jc w:val="both"/>
        <w:rPr>
          <w:rFonts w:ascii="Palatino Linotype" w:hAnsi="Palatino Linotype" w:cs="Calibri"/>
          <w:szCs w:val="24"/>
          <w:lang w:val="en-US"/>
        </w:rPr>
      </w:pPr>
      <w:r w:rsidRPr="008D5C5F">
        <w:rPr>
          <w:rFonts w:ascii="Palatino Linotype" w:hAnsi="Palatino Linotype" w:cs="Calibri"/>
          <w:szCs w:val="24"/>
          <w:lang w:val="en-US"/>
        </w:rPr>
        <w:t xml:space="preserve">We conducted four different ANCOVAs (Fig. 3): with and without log-transformation of the pain ratings and with and without the outlier. Table 1 shows the main results of all four analyses. Figure 4 shows the estimated marginal means (and 95% CI) of the perceived pain intensity elicited from both sites after HFS and corrected for pre-existing baseline differences. </w:t>
      </w:r>
    </w:p>
    <w:p w14:paraId="7A845DD3" w14:textId="77777777" w:rsidR="006A3509" w:rsidRPr="008D5C5F" w:rsidRDefault="006A3509" w:rsidP="006A3509">
      <w:pPr>
        <w:jc w:val="both"/>
        <w:rPr>
          <w:rFonts w:ascii="Palatino Linotype" w:hAnsi="Palatino Linotype" w:cs="Calibri"/>
          <w:szCs w:val="24"/>
          <w:lang w:val="en-US"/>
        </w:rPr>
      </w:pPr>
      <w:r w:rsidRPr="008D5C5F">
        <w:rPr>
          <w:rFonts w:ascii="Palatino Linotype" w:hAnsi="Palatino Linotype" w:cs="Calibri"/>
          <w:szCs w:val="24"/>
          <w:lang w:val="en-US"/>
        </w:rPr>
        <w:t>All analyses showed significant main effects of SITE and TIME but no significant SITE x TIME interaction. This means that, when pain ratings were averaged across time points, the perceived pain intensity elicited by the single electrical stimuli was significantly higher at the HFS-treated site compared to control site. Moreover, when pain ratings were averaged across sites, the perceived pain intensity was different between some of the time points. Post-hoc tests showed that the perceived pain intensity between 10-25 min was higher compared to 40-60 min (Table 1).</w:t>
      </w:r>
    </w:p>
    <w:p w14:paraId="43105114" w14:textId="77777777" w:rsidR="006A3509" w:rsidRPr="008D5C5F" w:rsidRDefault="006A3509" w:rsidP="006A3509">
      <w:pPr>
        <w:jc w:val="both"/>
        <w:rPr>
          <w:rFonts w:ascii="Palatino Linotype" w:hAnsi="Palatino Linotype" w:cs="Calibri"/>
          <w:szCs w:val="24"/>
          <w:lang w:val="en-US"/>
        </w:rPr>
      </w:pPr>
    </w:p>
    <w:p w14:paraId="6403359E" w14:textId="2F49ED7E" w:rsidR="006A3509" w:rsidRPr="008D5C5F" w:rsidRDefault="008D5C5F" w:rsidP="006A3509">
      <w:pPr>
        <w:jc w:val="both"/>
        <w:rPr>
          <w:rFonts w:ascii="MyriadPro-Cond" w:hAnsi="MyriadPro-Cond" w:cs="Calibri"/>
          <w:sz w:val="32"/>
          <w:szCs w:val="32"/>
          <w:lang w:val="en-US"/>
        </w:rPr>
      </w:pPr>
      <w:r w:rsidRPr="008D5C5F">
        <w:rPr>
          <w:rFonts w:ascii="MyriadPro-Cond" w:hAnsi="MyriadPro-Cond" w:cs="Calibri"/>
          <w:sz w:val="32"/>
          <w:szCs w:val="32"/>
          <w:lang w:val="en-US"/>
        </w:rPr>
        <w:t xml:space="preserve">4.1.2 </w:t>
      </w:r>
      <w:r w:rsidR="006A3509" w:rsidRPr="008D5C5F">
        <w:rPr>
          <w:rFonts w:ascii="MyriadPro-Cond" w:hAnsi="MyriadPro-Cond" w:cs="Calibri"/>
          <w:sz w:val="32"/>
          <w:szCs w:val="32"/>
          <w:lang w:val="en-US"/>
        </w:rPr>
        <w:t>Paired t-test</w:t>
      </w:r>
    </w:p>
    <w:p w14:paraId="4228C900" w14:textId="77777777" w:rsidR="008D5C5F" w:rsidRPr="008D5C5F" w:rsidRDefault="008D5C5F" w:rsidP="006A3509">
      <w:pPr>
        <w:jc w:val="both"/>
        <w:rPr>
          <w:rFonts w:ascii="Palatino Linotype" w:hAnsi="Palatino Linotype" w:cs="Calibri"/>
          <w:szCs w:val="24"/>
          <w:lang w:val="en-US"/>
        </w:rPr>
      </w:pPr>
    </w:p>
    <w:p w14:paraId="5A5C4817" w14:textId="77777777" w:rsidR="008D5C5F" w:rsidRPr="008D5C5F" w:rsidRDefault="006A3509" w:rsidP="006A3509">
      <w:pPr>
        <w:jc w:val="both"/>
        <w:rPr>
          <w:rFonts w:ascii="Palatino Linotype" w:hAnsi="Palatino Linotype" w:cs="Calibri"/>
          <w:szCs w:val="24"/>
          <w:lang w:val="en-US"/>
        </w:rPr>
      </w:pPr>
      <w:r w:rsidRPr="008D5C5F">
        <w:rPr>
          <w:rFonts w:ascii="Palatino Linotype" w:hAnsi="Palatino Linotype" w:cs="Calibri"/>
          <w:szCs w:val="24"/>
          <w:lang w:val="en-US"/>
        </w:rPr>
        <w:t>The paired t-test conducted on the post-HFS log-transformed pain ratings of both sites showed a statistically significant difference (Table 1), indicating that the mean log-pain rating after HFS was significantly higher at the HFS site compared with the control site. Post-hoc paired t-tests (uncorrected) showed a significant difference between the two sites at all but one time points (Table 1). Figure 5 depicts the pain ratings normalized to baseline.</w:t>
      </w:r>
    </w:p>
    <w:p w14:paraId="27F2A7AE" w14:textId="77777777" w:rsidR="008D5C5F" w:rsidRPr="008D5C5F" w:rsidRDefault="008D5C5F" w:rsidP="006A3509">
      <w:pPr>
        <w:jc w:val="both"/>
        <w:rPr>
          <w:rFonts w:ascii="Palatino Linotype" w:hAnsi="Palatino Linotype" w:cs="Calibri"/>
          <w:szCs w:val="24"/>
          <w:lang w:val="en-US"/>
        </w:rPr>
      </w:pPr>
    </w:p>
    <w:p w14:paraId="6A2CE7EE" w14:textId="231793DB" w:rsidR="006A3509" w:rsidRPr="008D5C5F" w:rsidRDefault="008D5C5F" w:rsidP="006A3509">
      <w:pPr>
        <w:jc w:val="both"/>
        <w:rPr>
          <w:rFonts w:ascii="MyriadPro-Cond" w:hAnsi="MyriadPro-Cond" w:cs="Calibri"/>
          <w:sz w:val="32"/>
          <w:szCs w:val="32"/>
          <w:lang w:val="en-US"/>
        </w:rPr>
      </w:pPr>
      <w:r w:rsidRPr="008D5C5F">
        <w:rPr>
          <w:rFonts w:ascii="MyriadPro-Cond" w:hAnsi="MyriadPro-Cond" w:cs="Calibri"/>
          <w:sz w:val="32"/>
          <w:szCs w:val="32"/>
          <w:lang w:val="en-US"/>
        </w:rPr>
        <w:lastRenderedPageBreak/>
        <w:t xml:space="preserve">4.2 </w:t>
      </w:r>
      <w:r w:rsidR="006A3509" w:rsidRPr="008D5C5F">
        <w:rPr>
          <w:rFonts w:ascii="MyriadPro-Cond" w:hAnsi="MyriadPro-Cond" w:cs="Calibri"/>
          <w:sz w:val="32"/>
          <w:szCs w:val="32"/>
          <w:lang w:val="en-US"/>
        </w:rPr>
        <w:t xml:space="preserve">Secondary outcome: perceived pain intensity elicited by mechanical pinprick stimuli after HFS </w:t>
      </w:r>
    </w:p>
    <w:p w14:paraId="5A9003A3" w14:textId="77777777" w:rsidR="008D5C5F" w:rsidRPr="008D5C5F" w:rsidRDefault="008D5C5F" w:rsidP="006A3509">
      <w:pPr>
        <w:jc w:val="both"/>
        <w:rPr>
          <w:rFonts w:ascii="Palatino Linotype" w:hAnsi="Palatino Linotype" w:cs="Calibri"/>
          <w:szCs w:val="24"/>
          <w:lang w:val="en-US"/>
        </w:rPr>
      </w:pPr>
    </w:p>
    <w:p w14:paraId="57CA8720" w14:textId="77777777" w:rsidR="006A3509" w:rsidRPr="008D5C5F" w:rsidRDefault="006A3509" w:rsidP="006A3509">
      <w:pPr>
        <w:jc w:val="both"/>
        <w:rPr>
          <w:rFonts w:ascii="Palatino Linotype" w:hAnsi="Palatino Linotype" w:cs="Calibri"/>
          <w:szCs w:val="24"/>
          <w:lang w:val="en-US"/>
        </w:rPr>
      </w:pPr>
      <w:r w:rsidRPr="008D5C5F">
        <w:rPr>
          <w:rFonts w:ascii="Palatino Linotype" w:hAnsi="Palatino Linotype" w:cs="Calibri"/>
          <w:szCs w:val="24"/>
          <w:lang w:val="en-US"/>
        </w:rPr>
        <w:t>The individual pain ratings elicited by the mechanical pinprick stimuli before and after HFS at the HFS treated site and control site are shown in Figure 6A, along with their median and interquartile ranges. Pain ratings were pooled across the two stimulation intensities. Figure 6B shows the median and interquartile ranges of the perceived pain intensity without outlier. We conducted only the ANCOVA analyses on the pain ratings elicited by the mechanical pinprick stimuli, given that the assessment of changes in mechanical pinprick sensitivity after HFS was a secondary outcome measure.</w:t>
      </w:r>
    </w:p>
    <w:p w14:paraId="0FAEC586" w14:textId="77777777" w:rsidR="006A3509" w:rsidRPr="008D5C5F" w:rsidRDefault="006A3509" w:rsidP="006A3509">
      <w:pPr>
        <w:jc w:val="both"/>
        <w:rPr>
          <w:rFonts w:ascii="Palatino Linotype" w:hAnsi="Palatino Linotype" w:cs="Calibri"/>
          <w:szCs w:val="24"/>
          <w:lang w:val="en-US"/>
        </w:rPr>
      </w:pPr>
    </w:p>
    <w:p w14:paraId="31B3D0C1" w14:textId="77777777" w:rsidR="008D5C5F" w:rsidRPr="008D5C5F" w:rsidRDefault="008D5C5F" w:rsidP="006A3509">
      <w:pPr>
        <w:jc w:val="both"/>
        <w:rPr>
          <w:rFonts w:ascii="Palatino Linotype" w:hAnsi="Palatino Linotype" w:cs="Calibri"/>
          <w:szCs w:val="24"/>
          <w:lang w:val="en-US"/>
        </w:rPr>
      </w:pPr>
    </w:p>
    <w:p w14:paraId="3EDC5290" w14:textId="61E85E34" w:rsidR="006A3509" w:rsidRPr="008D5C5F" w:rsidRDefault="008D5C5F" w:rsidP="006A3509">
      <w:pPr>
        <w:jc w:val="both"/>
        <w:rPr>
          <w:rFonts w:ascii="MyriadPro-Cond" w:hAnsi="MyriadPro-Cond" w:cs="Calibri"/>
          <w:sz w:val="32"/>
          <w:szCs w:val="32"/>
          <w:lang w:val="en-US"/>
        </w:rPr>
      </w:pPr>
      <w:r w:rsidRPr="008D5C5F">
        <w:rPr>
          <w:rFonts w:ascii="MyriadPro-Cond" w:hAnsi="MyriadPro-Cond" w:cs="Calibri"/>
          <w:sz w:val="32"/>
          <w:szCs w:val="32"/>
          <w:lang w:val="en-US"/>
        </w:rPr>
        <w:t xml:space="preserve">4.2.1 </w:t>
      </w:r>
      <w:r w:rsidR="006A3509" w:rsidRPr="008D5C5F">
        <w:rPr>
          <w:rFonts w:ascii="MyriadPro-Cond" w:hAnsi="MyriadPro-Cond" w:cs="Calibri"/>
          <w:sz w:val="32"/>
          <w:szCs w:val="32"/>
          <w:lang w:val="en-US"/>
        </w:rPr>
        <w:t>Repeated measures ANCOVA</w:t>
      </w:r>
    </w:p>
    <w:p w14:paraId="606BFA4A" w14:textId="77777777" w:rsidR="008D5C5F" w:rsidRPr="008D5C5F" w:rsidRDefault="008D5C5F" w:rsidP="006A3509">
      <w:pPr>
        <w:jc w:val="both"/>
        <w:rPr>
          <w:rFonts w:ascii="Palatino Linotype" w:hAnsi="Palatino Linotype" w:cs="Calibri"/>
          <w:szCs w:val="24"/>
          <w:lang w:val="en-US"/>
        </w:rPr>
      </w:pPr>
    </w:p>
    <w:p w14:paraId="25583096" w14:textId="77777777" w:rsidR="006A3509" w:rsidRPr="008D5C5F" w:rsidRDefault="006A3509" w:rsidP="006A3509">
      <w:pPr>
        <w:jc w:val="both"/>
        <w:rPr>
          <w:rFonts w:ascii="Palatino Linotype" w:hAnsi="Palatino Linotype" w:cs="Calibri"/>
          <w:szCs w:val="24"/>
          <w:lang w:val="en-US"/>
        </w:rPr>
      </w:pPr>
      <w:r w:rsidRPr="008D5C5F">
        <w:rPr>
          <w:rFonts w:ascii="Palatino Linotype" w:hAnsi="Palatino Linotype" w:cs="Calibri"/>
          <w:szCs w:val="24"/>
          <w:lang w:val="en-US"/>
        </w:rPr>
        <w:t xml:space="preserve">Figure 7 shows the estimated marginal means (and 95% CI) of the perceived pain intensity at both sites after HFS and corrected for pre-existing baseline differences for all four ANCOVA analyses. Table 2 summarizes the main results of the ANCOVA analyses. </w:t>
      </w:r>
    </w:p>
    <w:p w14:paraId="3093FB37" w14:textId="38E49548" w:rsidR="008D5C5F" w:rsidRPr="008D5C5F" w:rsidRDefault="006A3509" w:rsidP="008D5C5F">
      <w:pPr>
        <w:jc w:val="both"/>
        <w:rPr>
          <w:rFonts w:ascii="Palatino Linotype" w:hAnsi="Palatino Linotype" w:cs="Calibri"/>
          <w:szCs w:val="24"/>
          <w:lang w:val="en-US"/>
        </w:rPr>
      </w:pPr>
      <w:r w:rsidRPr="008D5C5F">
        <w:rPr>
          <w:rFonts w:ascii="Palatino Linotype" w:hAnsi="Palatino Linotype" w:cs="Calibri"/>
          <w:szCs w:val="24"/>
          <w:lang w:val="en-US"/>
        </w:rPr>
        <w:t>All analyses showed a significant main effect of ‘site’, revealing that the perceived pain intensity elicited by the mechanical pinprick stimuli at the HFS-treated site was significantly higher compared to control site.</w:t>
      </w:r>
      <w:r w:rsidR="008D5C5F" w:rsidRPr="008D5C5F">
        <w:rPr>
          <w:rFonts w:ascii="Palatino Linotype" w:eastAsiaTheme="minorHAnsi" w:hAnsi="Palatino Linotype" w:cstheme="minorBidi"/>
          <w:szCs w:val="24"/>
          <w:lang w:val="en-US" w:eastAsia="en-US"/>
        </w:rPr>
        <w:t xml:space="preserve"> </w:t>
      </w:r>
    </w:p>
    <w:p w14:paraId="3AC2C79E" w14:textId="434CAEE7" w:rsidR="00E70A08" w:rsidRPr="008D5C5F" w:rsidRDefault="00E70A08" w:rsidP="006A3509">
      <w:pPr>
        <w:jc w:val="both"/>
        <w:rPr>
          <w:rFonts w:ascii="Palatino Linotype" w:hAnsi="Palatino Linotype" w:cs="Calibri"/>
          <w:szCs w:val="24"/>
          <w:lang w:val="en-US"/>
        </w:rPr>
      </w:pPr>
    </w:p>
    <w:p w14:paraId="5BDE27DA" w14:textId="77777777" w:rsidR="006A3509" w:rsidRPr="008D5C5F" w:rsidRDefault="006A3509" w:rsidP="00E70A08">
      <w:pPr>
        <w:jc w:val="both"/>
        <w:rPr>
          <w:rFonts w:ascii="Palatino Linotype" w:hAnsi="Palatino Linotype" w:cs="Calibri"/>
          <w:szCs w:val="24"/>
          <w:lang w:val="en-US"/>
        </w:rPr>
      </w:pPr>
    </w:p>
    <w:p w14:paraId="772AA9A7" w14:textId="7E7C4CAC" w:rsidR="00376BA3" w:rsidRPr="005602E8" w:rsidRDefault="005602E8" w:rsidP="005602E8">
      <w:pPr>
        <w:pStyle w:val="titlersos"/>
        <w:numPr>
          <w:ilvl w:val="0"/>
          <w:numId w:val="0"/>
        </w:numPr>
        <w:rPr>
          <w:b w:val="0"/>
        </w:rPr>
      </w:pPr>
      <w:r w:rsidRPr="005602E8">
        <w:rPr>
          <w:b w:val="0"/>
        </w:rPr>
        <w:t xml:space="preserve">5. </w:t>
      </w:r>
      <w:r w:rsidR="00376BA3" w:rsidRPr="005602E8">
        <w:rPr>
          <w:b w:val="0"/>
        </w:rPr>
        <w:t>Discussion</w:t>
      </w:r>
    </w:p>
    <w:p w14:paraId="343FC4B2" w14:textId="77777777" w:rsidR="008D5C5F" w:rsidRPr="008D5C5F" w:rsidRDefault="008D5C5F" w:rsidP="008D5C5F">
      <w:pPr>
        <w:jc w:val="both"/>
        <w:rPr>
          <w:rFonts w:ascii="Palatino Linotype" w:hAnsi="Palatino Linotype" w:cs="Calibri"/>
          <w:szCs w:val="24"/>
          <w:lang w:val="en-US"/>
        </w:rPr>
      </w:pPr>
    </w:p>
    <w:p w14:paraId="231D551A" w14:textId="128E0519" w:rsidR="008D5C5F" w:rsidRDefault="008D5C5F" w:rsidP="008D5C5F">
      <w:pPr>
        <w:jc w:val="both"/>
        <w:rPr>
          <w:rFonts w:ascii="Palatino Linotype" w:hAnsi="Palatino Linotype" w:cs="Calibri"/>
          <w:szCs w:val="24"/>
          <w:lang w:val="en-US"/>
        </w:rPr>
      </w:pPr>
      <w:r w:rsidRPr="008D5C5F">
        <w:rPr>
          <w:rFonts w:ascii="Palatino Linotype" w:hAnsi="Palatino Linotype" w:cs="Calibri"/>
          <w:szCs w:val="24"/>
          <w:lang w:val="en-US"/>
        </w:rPr>
        <w:t>The primary aim of this study was to assess if pain elicited by single electrical stimuli was increased after HFS at the conditioned site. We found that pain ratings were higher at the HFS-treated site compared to the control site, independently of the type of statistical analysis we used. However, the difference in pain ratings was mainly due to a decrease of pain at the control site rather than an increase in pain at the HFS-treated site. We thus partially replicated the homotopic effect of HFS reported by Klein et al.</w:t>
      </w:r>
      <w:r w:rsidR="00DA639F">
        <w:rPr>
          <w:rFonts w:ascii="Palatino Linotype" w:hAnsi="Palatino Linotype" w:cs="Calibri"/>
          <w:szCs w:val="24"/>
          <w:lang w:val="en-US"/>
        </w:rPr>
        <w:t xml:space="preserve"> [3]</w:t>
      </w:r>
      <w:r w:rsidRPr="008D5C5F">
        <w:rPr>
          <w:rFonts w:ascii="Palatino Linotype" w:hAnsi="Palatino Linotype" w:cs="Calibri"/>
          <w:szCs w:val="24"/>
          <w:lang w:val="en-US"/>
        </w:rPr>
        <w:t>. As expected, we also found higher pain ratings elicited by mechanical pinprick stimuli after HFS at the skin adjacent to the site at which HFS was delivered compared to control site (heterotopic effect).</w:t>
      </w:r>
    </w:p>
    <w:p w14:paraId="5DD02EFB" w14:textId="37569C3D" w:rsidR="008D5C5F" w:rsidRPr="008D5C5F" w:rsidRDefault="008D5C5F" w:rsidP="008D5C5F">
      <w:pPr>
        <w:jc w:val="both"/>
        <w:rPr>
          <w:rFonts w:ascii="Palatino Linotype" w:hAnsi="Palatino Linotype" w:cs="Calibri"/>
          <w:szCs w:val="24"/>
          <w:lang w:val="en-US"/>
        </w:rPr>
      </w:pPr>
      <w:r w:rsidRPr="008D5C5F">
        <w:rPr>
          <w:rFonts w:ascii="Palatino Linotype" w:hAnsi="Palatino Linotype" w:cs="Calibri"/>
          <w:szCs w:val="24"/>
        </w:rPr>
        <w:t xml:space="preserve"> </w:t>
      </w:r>
    </w:p>
    <w:p w14:paraId="10B4A92E" w14:textId="3EF00E8B" w:rsidR="008D5C5F" w:rsidRPr="008D5C5F" w:rsidRDefault="008D5C5F" w:rsidP="008D5C5F">
      <w:pPr>
        <w:jc w:val="both"/>
        <w:rPr>
          <w:rFonts w:ascii="Palatino Linotype" w:hAnsi="Palatino Linotype" w:cs="Calibri"/>
          <w:szCs w:val="24"/>
          <w:lang w:val="en-US"/>
        </w:rPr>
      </w:pPr>
      <w:r w:rsidRPr="008D5C5F">
        <w:rPr>
          <w:rFonts w:ascii="Palatino Linotype" w:hAnsi="Palatino Linotype" w:cs="Calibri"/>
          <w:szCs w:val="24"/>
          <w:lang w:val="en-US"/>
        </w:rPr>
        <w:t>Our finding that the difference in perceived pain intensity elicited by the single electrical stimuli after HFS was mainly due to a decrease of pain at the control site rather than an increase in pain at the HFS-treated site is in contrast with Klein et al.</w:t>
      </w:r>
      <w:r w:rsidR="00DA639F">
        <w:rPr>
          <w:rFonts w:ascii="Palatino Linotype" w:hAnsi="Palatino Linotype" w:cs="Calibri"/>
          <w:szCs w:val="24"/>
          <w:lang w:val="en-US"/>
        </w:rPr>
        <w:t xml:space="preserve"> [3]</w:t>
      </w:r>
      <w:r w:rsidRPr="008D5C5F">
        <w:rPr>
          <w:rFonts w:ascii="Palatino Linotype" w:hAnsi="Palatino Linotype" w:cs="Calibri"/>
          <w:szCs w:val="24"/>
          <w:lang w:val="en-US"/>
        </w:rPr>
        <w:t xml:space="preserve">, and subsequent papers of the same group </w:t>
      </w:r>
      <w:r w:rsidR="00182D1D">
        <w:rPr>
          <w:rFonts w:ascii="Palatino Linotype" w:hAnsi="Palatino Linotype" w:cs="Calibri"/>
          <w:szCs w:val="24"/>
          <w:lang w:val="en-US"/>
        </w:rPr>
        <w:t>[8]</w:t>
      </w:r>
      <w:r w:rsidRPr="008D5C5F">
        <w:rPr>
          <w:rFonts w:ascii="Palatino Linotype" w:hAnsi="Palatino Linotype" w:cs="Calibri"/>
          <w:szCs w:val="24"/>
          <w:lang w:val="en-US"/>
        </w:rPr>
        <w:t>, but in a</w:t>
      </w:r>
      <w:r w:rsidR="00182D1D">
        <w:rPr>
          <w:rFonts w:ascii="Palatino Linotype" w:hAnsi="Palatino Linotype" w:cs="Calibri"/>
          <w:szCs w:val="24"/>
          <w:lang w:val="en-US"/>
        </w:rPr>
        <w:t xml:space="preserve">greement with </w:t>
      </w:r>
      <w:proofErr w:type="spellStart"/>
      <w:r w:rsidR="00182D1D">
        <w:rPr>
          <w:rFonts w:ascii="Palatino Linotype" w:hAnsi="Palatino Linotype" w:cs="Calibri"/>
          <w:szCs w:val="24"/>
          <w:lang w:val="en-US"/>
        </w:rPr>
        <w:t>Matre</w:t>
      </w:r>
      <w:proofErr w:type="spellEnd"/>
      <w:r w:rsidR="00182D1D">
        <w:rPr>
          <w:rFonts w:ascii="Palatino Linotype" w:hAnsi="Palatino Linotype" w:cs="Calibri"/>
          <w:szCs w:val="24"/>
          <w:lang w:val="en-US"/>
        </w:rPr>
        <w:t xml:space="preserve"> et al. [36]</w:t>
      </w:r>
      <w:r w:rsidRPr="008D5C5F">
        <w:rPr>
          <w:rFonts w:ascii="Palatino Linotype" w:hAnsi="Palatino Linotype" w:cs="Calibri"/>
          <w:szCs w:val="24"/>
          <w:lang w:val="en-US"/>
        </w:rPr>
        <w:t xml:space="preserve">. Indeed, Klein and colleagues consistently found an increase in pain after HFS at the HFS-treated site, whereas </w:t>
      </w:r>
      <w:proofErr w:type="spellStart"/>
      <w:r w:rsidRPr="008D5C5F">
        <w:rPr>
          <w:rFonts w:ascii="Palatino Linotype" w:hAnsi="Palatino Linotype" w:cs="Calibri"/>
          <w:szCs w:val="24"/>
          <w:lang w:val="en-US"/>
        </w:rPr>
        <w:t>Matre</w:t>
      </w:r>
      <w:proofErr w:type="spellEnd"/>
      <w:r w:rsidRPr="008D5C5F">
        <w:rPr>
          <w:rFonts w:ascii="Palatino Linotype" w:hAnsi="Palatino Linotype" w:cs="Calibri"/>
          <w:szCs w:val="24"/>
          <w:lang w:val="en-US"/>
        </w:rPr>
        <w:t xml:space="preserve"> et al. found a difference in pain ratings after HFS between the two sites that was mainly due to a decrease of pain at the control site rather than an increase in pain at the HFS-treated site. The fact that Klein et al</w:t>
      </w:r>
      <w:r w:rsidR="00182D1D">
        <w:rPr>
          <w:rFonts w:ascii="Palatino Linotype" w:hAnsi="Palatino Linotype" w:cs="Calibri"/>
          <w:szCs w:val="24"/>
          <w:lang w:val="en-US"/>
        </w:rPr>
        <w:t>. [3]</w:t>
      </w:r>
      <w:r w:rsidRPr="008D5C5F">
        <w:rPr>
          <w:rFonts w:ascii="Palatino Linotype" w:hAnsi="Palatino Linotype" w:cs="Calibri"/>
          <w:szCs w:val="24"/>
          <w:lang w:val="en-US"/>
        </w:rPr>
        <w:t xml:space="preserve"> found an increase in pain after HFS at the HFS-treated site cannot be explained by the stimulation intensity of the single electrical stimuli as these were similar. The decrease in pain after HFS at the control site is consistent across all studies and may reflect the phenomenon of habituation. The smaller decrease in pain after HFS at the </w:t>
      </w:r>
      <w:r w:rsidRPr="008D5C5F">
        <w:rPr>
          <w:rFonts w:ascii="Palatino Linotype" w:hAnsi="Palatino Linotype" w:cs="Calibri"/>
          <w:szCs w:val="24"/>
          <w:lang w:val="en-US"/>
        </w:rPr>
        <w:lastRenderedPageBreak/>
        <w:t xml:space="preserve">HFS-treated site, as found by </w:t>
      </w:r>
      <w:proofErr w:type="spellStart"/>
      <w:r w:rsidRPr="008D5C5F">
        <w:rPr>
          <w:rFonts w:ascii="Palatino Linotype" w:hAnsi="Palatino Linotype" w:cs="Calibri"/>
          <w:szCs w:val="24"/>
          <w:lang w:val="en-US"/>
        </w:rPr>
        <w:t>Matre</w:t>
      </w:r>
      <w:proofErr w:type="spellEnd"/>
      <w:r w:rsidRPr="008D5C5F">
        <w:rPr>
          <w:rFonts w:ascii="Palatino Linotype" w:hAnsi="Palatino Linotype" w:cs="Calibri"/>
          <w:szCs w:val="24"/>
          <w:lang w:val="en-US"/>
        </w:rPr>
        <w:t xml:space="preserve"> et al. </w:t>
      </w:r>
      <w:r w:rsidR="00182D1D">
        <w:rPr>
          <w:rFonts w:ascii="Palatino Linotype" w:hAnsi="Palatino Linotype" w:cs="Calibri"/>
          <w:szCs w:val="24"/>
          <w:lang w:val="en-US"/>
        </w:rPr>
        <w:t xml:space="preserve">[36] </w:t>
      </w:r>
      <w:r w:rsidRPr="008D5C5F">
        <w:rPr>
          <w:rFonts w:ascii="Palatino Linotype" w:hAnsi="Palatino Linotype" w:cs="Calibri"/>
          <w:szCs w:val="24"/>
          <w:lang w:val="en-US"/>
        </w:rPr>
        <w:t>and the present study, could be interpreted according to the dual process theory as a mixture of both habituation and sensitization</w:t>
      </w:r>
      <w:r w:rsidR="00182D1D">
        <w:rPr>
          <w:rFonts w:ascii="Palatino Linotype" w:hAnsi="Palatino Linotype" w:cs="Calibri"/>
          <w:szCs w:val="24"/>
          <w:lang w:val="en-US"/>
        </w:rPr>
        <w:t xml:space="preserve"> [41]</w:t>
      </w:r>
      <w:r w:rsidRPr="008D5C5F">
        <w:rPr>
          <w:rFonts w:ascii="Palatino Linotype" w:hAnsi="Palatino Linotype" w:cs="Calibri"/>
          <w:szCs w:val="24"/>
          <w:lang w:val="en-US"/>
        </w:rPr>
        <w:t xml:space="preserve">. </w:t>
      </w:r>
    </w:p>
    <w:p w14:paraId="26B64E02" w14:textId="77777777" w:rsidR="008D5C5F" w:rsidRPr="008D5C5F" w:rsidRDefault="008D5C5F" w:rsidP="008D5C5F">
      <w:pPr>
        <w:jc w:val="both"/>
        <w:rPr>
          <w:rFonts w:ascii="Palatino Linotype" w:hAnsi="Palatino Linotype" w:cs="Calibri"/>
          <w:szCs w:val="24"/>
          <w:lang w:val="en-US"/>
        </w:rPr>
      </w:pPr>
    </w:p>
    <w:p w14:paraId="3D6515DD" w14:textId="77777777" w:rsidR="005602E8" w:rsidRDefault="005602E8" w:rsidP="005602E8">
      <w:pPr>
        <w:jc w:val="both"/>
        <w:rPr>
          <w:rFonts w:ascii="MyriadPro-Cond" w:hAnsi="MyriadPro-Cond" w:cs="Calibri"/>
          <w:sz w:val="32"/>
          <w:szCs w:val="32"/>
          <w:lang w:val="en-US"/>
        </w:rPr>
      </w:pPr>
    </w:p>
    <w:p w14:paraId="3ADB6E2E" w14:textId="396045DE" w:rsidR="008D5C5F" w:rsidRPr="005602E8" w:rsidRDefault="005602E8" w:rsidP="005602E8">
      <w:pPr>
        <w:jc w:val="both"/>
        <w:rPr>
          <w:rFonts w:ascii="MyriadPro-Cond" w:hAnsi="MyriadPro-Cond" w:cs="Calibri"/>
          <w:sz w:val="32"/>
          <w:szCs w:val="32"/>
          <w:lang w:val="en-US"/>
        </w:rPr>
      </w:pPr>
      <w:r>
        <w:rPr>
          <w:rFonts w:ascii="MyriadPro-Cond" w:hAnsi="MyriadPro-Cond" w:cs="Calibri"/>
          <w:sz w:val="32"/>
          <w:szCs w:val="32"/>
          <w:lang w:val="en-US"/>
        </w:rPr>
        <w:t xml:space="preserve">5.1 </w:t>
      </w:r>
      <w:r w:rsidR="008D5C5F" w:rsidRPr="005602E8">
        <w:rPr>
          <w:rFonts w:ascii="MyriadPro-Cond" w:hAnsi="MyriadPro-Cond" w:cs="Calibri"/>
          <w:sz w:val="32"/>
          <w:szCs w:val="32"/>
          <w:lang w:val="en-US"/>
        </w:rPr>
        <w:t>Mechanisms of HFS-induced changes in pain perception</w:t>
      </w:r>
    </w:p>
    <w:p w14:paraId="322E8467" w14:textId="77777777" w:rsidR="008D5C5F" w:rsidRPr="008D5C5F" w:rsidRDefault="008D5C5F" w:rsidP="008D5C5F">
      <w:pPr>
        <w:pStyle w:val="ListParagraph"/>
        <w:ind w:left="1080"/>
        <w:jc w:val="both"/>
        <w:rPr>
          <w:rFonts w:ascii="MyriadPro-Cond" w:hAnsi="MyriadPro-Cond" w:cs="Calibri"/>
          <w:sz w:val="32"/>
          <w:szCs w:val="32"/>
          <w:lang w:val="en-US"/>
        </w:rPr>
      </w:pPr>
    </w:p>
    <w:p w14:paraId="0F1EB12E" w14:textId="6220D4E8" w:rsidR="008D5C5F" w:rsidRPr="008D5C5F" w:rsidRDefault="00182D1D" w:rsidP="008D5C5F">
      <w:pPr>
        <w:jc w:val="both"/>
        <w:rPr>
          <w:rFonts w:ascii="Palatino Linotype" w:hAnsi="Palatino Linotype" w:cs="Calibri"/>
          <w:szCs w:val="24"/>
          <w:lang w:val="en-US"/>
        </w:rPr>
      </w:pPr>
      <w:r>
        <w:rPr>
          <w:rFonts w:ascii="Palatino Linotype" w:hAnsi="Palatino Linotype" w:cs="Calibri"/>
          <w:szCs w:val="24"/>
          <w:lang w:val="en-US"/>
        </w:rPr>
        <w:t>Hansen et al. [7]</w:t>
      </w:r>
      <w:r w:rsidR="008D5C5F" w:rsidRPr="008D5C5F">
        <w:rPr>
          <w:rFonts w:ascii="Palatino Linotype" w:hAnsi="Palatino Linotype" w:cs="Calibri"/>
          <w:szCs w:val="24"/>
          <w:lang w:val="en-US"/>
        </w:rPr>
        <w:t xml:space="preserve"> found that the increase in pain elicited by single electrical stimuli after HFS is characterized by predominantly two sets of descrip</w:t>
      </w:r>
      <w:r w:rsidR="008441D6">
        <w:rPr>
          <w:rFonts w:ascii="Palatino Linotype" w:hAnsi="Palatino Linotype" w:cs="Calibri"/>
          <w:szCs w:val="24"/>
          <w:lang w:val="en-US"/>
        </w:rPr>
        <w:t>tors: hot/burning and piercing/</w:t>
      </w:r>
      <w:r w:rsidR="008D5C5F" w:rsidRPr="008D5C5F">
        <w:rPr>
          <w:rFonts w:ascii="Palatino Linotype" w:hAnsi="Palatino Linotype" w:cs="Calibri"/>
          <w:szCs w:val="24"/>
          <w:lang w:val="en-US"/>
        </w:rPr>
        <w:t>stingi</w:t>
      </w:r>
      <w:r w:rsidR="008441D6">
        <w:rPr>
          <w:rFonts w:ascii="Palatino Linotype" w:hAnsi="Palatino Linotype" w:cs="Calibri"/>
          <w:szCs w:val="24"/>
          <w:lang w:val="en-US"/>
        </w:rPr>
        <w:t xml:space="preserve">ng, whereby the descriptors hot and </w:t>
      </w:r>
      <w:r w:rsidR="008D5C5F" w:rsidRPr="008D5C5F">
        <w:rPr>
          <w:rFonts w:ascii="Palatino Linotype" w:hAnsi="Palatino Linotype" w:cs="Calibri"/>
          <w:szCs w:val="24"/>
          <w:lang w:val="en-US"/>
        </w:rPr>
        <w:t>burning (and scalding) accounted for more than forty percent of variance. The authors suggested that the increase in hot and burning pain is mediated by C-fibers and reflects the perceptual correlate of homosynaptic LTP, an interpretation that would be compatible with the results of animal studies. A</w:t>
      </w:r>
      <w:proofErr w:type="spellStart"/>
      <w:r w:rsidR="008D5C5F" w:rsidRPr="008D5C5F">
        <w:rPr>
          <w:rFonts w:ascii="Palatino Linotype" w:hAnsi="Palatino Linotype" w:cs="Calibri"/>
          <w:szCs w:val="24"/>
        </w:rPr>
        <w:t>ccording</w:t>
      </w:r>
      <w:proofErr w:type="spellEnd"/>
      <w:r w:rsidR="008D5C5F" w:rsidRPr="008D5C5F">
        <w:rPr>
          <w:rFonts w:ascii="Palatino Linotype" w:hAnsi="Palatino Linotype" w:cs="Calibri"/>
          <w:szCs w:val="24"/>
        </w:rPr>
        <w:t xml:space="preserve"> to the authors, homosynaptic LTP at </w:t>
      </w:r>
      <w:proofErr w:type="spellStart"/>
      <w:r w:rsidR="008D5C5F" w:rsidRPr="008D5C5F">
        <w:rPr>
          <w:rFonts w:ascii="Palatino Linotype" w:hAnsi="Palatino Linotype" w:cs="Calibri"/>
          <w:szCs w:val="24"/>
        </w:rPr>
        <w:t>Aδ-fibers</w:t>
      </w:r>
      <w:proofErr w:type="spellEnd"/>
      <w:r w:rsidR="008D5C5F" w:rsidRPr="008D5C5F">
        <w:rPr>
          <w:rFonts w:ascii="Palatino Linotype" w:hAnsi="Palatino Linotype" w:cs="Calibri"/>
          <w:szCs w:val="24"/>
        </w:rPr>
        <w:t xml:space="preserve"> is unlikely because the activation of </w:t>
      </w:r>
      <w:proofErr w:type="spellStart"/>
      <w:r w:rsidR="008D5C5F" w:rsidRPr="008D5C5F">
        <w:rPr>
          <w:rFonts w:ascii="Palatino Linotype" w:hAnsi="Palatino Linotype" w:cs="Calibri"/>
          <w:szCs w:val="24"/>
        </w:rPr>
        <w:t>Aδ-fibers</w:t>
      </w:r>
      <w:proofErr w:type="spellEnd"/>
      <w:r w:rsidR="008D5C5F" w:rsidRPr="008D5C5F">
        <w:rPr>
          <w:rFonts w:ascii="Palatino Linotype" w:hAnsi="Palatino Linotype" w:cs="Calibri"/>
          <w:szCs w:val="24"/>
        </w:rPr>
        <w:t xml:space="preserve"> by HFS is not sufficient to induce LTP in spinal nociceptive pathways but rather induces long-term depression (LTD; see Hansen et al.</w:t>
      </w:r>
      <w:r w:rsidR="007C03D4">
        <w:rPr>
          <w:rFonts w:ascii="Palatino Linotype" w:hAnsi="Palatino Linotype" w:cs="Calibri"/>
          <w:szCs w:val="24"/>
        </w:rPr>
        <w:t xml:space="preserve"> [7]</w:t>
      </w:r>
      <w:r w:rsidR="008D5C5F" w:rsidRPr="008D5C5F">
        <w:rPr>
          <w:rFonts w:ascii="Palatino Linotype" w:hAnsi="Palatino Linotype" w:cs="Calibri"/>
          <w:szCs w:val="24"/>
        </w:rPr>
        <w:t xml:space="preserve"> for references). Therefore, </w:t>
      </w:r>
      <w:r w:rsidR="008D5C5F" w:rsidRPr="008D5C5F">
        <w:rPr>
          <w:rFonts w:ascii="Palatino Linotype" w:hAnsi="Palatino Linotype" w:cs="Calibri"/>
          <w:szCs w:val="24"/>
          <w:lang w:val="en-US"/>
        </w:rPr>
        <w:t xml:space="preserve">the authors suggested that the increase in piercing and stinging pain is mediated by </w:t>
      </w:r>
      <w:proofErr w:type="spellStart"/>
      <w:r w:rsidR="008D5C5F" w:rsidRPr="008D5C5F">
        <w:rPr>
          <w:rFonts w:ascii="Palatino Linotype" w:hAnsi="Palatino Linotype" w:cs="Calibri"/>
          <w:szCs w:val="24"/>
          <w:lang w:val="en-US"/>
        </w:rPr>
        <w:t>Aδ</w:t>
      </w:r>
      <w:proofErr w:type="spellEnd"/>
      <w:r w:rsidR="008D5C5F" w:rsidRPr="008D5C5F">
        <w:rPr>
          <w:rFonts w:ascii="Palatino Linotype" w:hAnsi="Palatino Linotype" w:cs="Calibri"/>
          <w:szCs w:val="24"/>
          <w:lang w:val="en-US"/>
        </w:rPr>
        <w:t xml:space="preserve">-fibers and reflects the perceptual correlate of </w:t>
      </w:r>
      <w:proofErr w:type="spellStart"/>
      <w:r w:rsidR="008D5C5F" w:rsidRPr="008D5C5F">
        <w:rPr>
          <w:rFonts w:ascii="Palatino Linotype" w:hAnsi="Palatino Linotype" w:cs="Calibri"/>
          <w:szCs w:val="24"/>
          <w:lang w:val="en-US"/>
        </w:rPr>
        <w:t>heterosynaptic</w:t>
      </w:r>
      <w:proofErr w:type="spellEnd"/>
      <w:r w:rsidR="008D5C5F" w:rsidRPr="008D5C5F">
        <w:rPr>
          <w:rFonts w:ascii="Palatino Linotype" w:hAnsi="Palatino Linotype" w:cs="Calibri"/>
          <w:szCs w:val="24"/>
          <w:lang w:val="en-US"/>
        </w:rPr>
        <w:t xml:space="preserve"> LTP</w:t>
      </w:r>
      <w:r>
        <w:rPr>
          <w:rFonts w:ascii="Palatino Linotype" w:hAnsi="Palatino Linotype" w:cs="Calibri"/>
          <w:szCs w:val="24"/>
          <w:lang w:val="en-US"/>
        </w:rPr>
        <w:t xml:space="preserve"> [7]</w:t>
      </w:r>
      <w:r w:rsidR="008D5C5F" w:rsidRPr="008D5C5F">
        <w:rPr>
          <w:rFonts w:ascii="Palatino Linotype" w:hAnsi="Palatino Linotype" w:cs="Calibri"/>
          <w:szCs w:val="24"/>
          <w:lang w:val="en-US"/>
        </w:rPr>
        <w:t xml:space="preserve">. </w:t>
      </w:r>
    </w:p>
    <w:p w14:paraId="4B87A869" w14:textId="77777777" w:rsidR="005602E8" w:rsidRDefault="005602E8" w:rsidP="008D5C5F">
      <w:pPr>
        <w:jc w:val="both"/>
        <w:rPr>
          <w:rFonts w:ascii="Palatino Linotype" w:hAnsi="Palatino Linotype" w:cs="Calibri"/>
          <w:szCs w:val="24"/>
          <w:lang w:val="en-US"/>
        </w:rPr>
      </w:pPr>
    </w:p>
    <w:p w14:paraId="277FFCB7" w14:textId="1166DC71" w:rsidR="008D5C5F" w:rsidRPr="008D5C5F" w:rsidRDefault="008D5C5F" w:rsidP="008D5C5F">
      <w:pPr>
        <w:jc w:val="both"/>
        <w:rPr>
          <w:rFonts w:ascii="Palatino Linotype" w:hAnsi="Palatino Linotype" w:cs="Calibri"/>
          <w:szCs w:val="24"/>
          <w:lang w:val="en-US"/>
        </w:rPr>
      </w:pPr>
      <w:r w:rsidRPr="008D5C5F">
        <w:rPr>
          <w:rFonts w:ascii="Palatino Linotype" w:hAnsi="Palatino Linotype" w:cs="Calibri"/>
          <w:szCs w:val="24"/>
          <w:lang w:val="en-US"/>
        </w:rPr>
        <w:t>The increase in mechanical pinprick sensitivity in the heterotopic skin is the most replicable effect of HFS conditioning in humans, although the extent of the increase in the present study was smaller compared to our previous experiments. A possible explanation could be that the increase in pinprick sensitivity is dependent on the stimulation intensity during HFS</w:t>
      </w:r>
      <w:r w:rsidR="00182D1D">
        <w:rPr>
          <w:rFonts w:ascii="Palatino Linotype" w:hAnsi="Palatino Linotype" w:cs="Calibri"/>
          <w:szCs w:val="24"/>
          <w:lang w:val="en-US"/>
        </w:rPr>
        <w:t xml:space="preserve"> [3]</w:t>
      </w:r>
      <w:r w:rsidRPr="008D5C5F">
        <w:rPr>
          <w:rFonts w:ascii="Palatino Linotype" w:hAnsi="Palatino Linotype" w:cs="Calibri"/>
          <w:szCs w:val="24"/>
          <w:lang w:val="en-US"/>
        </w:rPr>
        <w:t>. Indeed, we usually obtain higher electrical detection thresholds, compared to the thresholds of the present study, and we use a stimulation intensity of twenty times the electrical threshold for delivering HFS</w:t>
      </w:r>
      <w:r w:rsidR="00F653FC">
        <w:rPr>
          <w:rFonts w:ascii="Palatino Linotype" w:hAnsi="Palatino Linotype" w:cs="Calibri"/>
          <w:szCs w:val="24"/>
          <w:lang w:val="en-US"/>
        </w:rPr>
        <w:t xml:space="preserve"> </w:t>
      </w:r>
      <w:r w:rsidR="00F653FC" w:rsidRPr="00DB2E20">
        <w:rPr>
          <w:rFonts w:ascii="Palatino Linotype" w:hAnsi="Palatino Linotype" w:cs="Calibri"/>
          <w:szCs w:val="24"/>
          <w:lang w:val="en-US"/>
        </w:rPr>
        <w:t>[17,18,20,22,28,29]</w:t>
      </w:r>
      <w:bookmarkStart w:id="1" w:name="_GoBack"/>
      <w:bookmarkEnd w:id="1"/>
      <w:r w:rsidRPr="008D5C5F">
        <w:rPr>
          <w:rFonts w:ascii="Palatino Linotype" w:hAnsi="Palatino Linotype" w:cs="Calibri"/>
          <w:szCs w:val="24"/>
          <w:lang w:val="en-US"/>
        </w:rPr>
        <w:t xml:space="preserve">. The increase in pain elicited by mechanical pinprick stimuli delivered to the area adjacent to the site at which HFS was delivered is thought to be mediated by </w:t>
      </w:r>
      <w:proofErr w:type="spellStart"/>
      <w:r w:rsidRPr="008D5C5F">
        <w:rPr>
          <w:rFonts w:ascii="Palatino Linotype" w:hAnsi="Palatino Linotype" w:cs="Calibri"/>
          <w:szCs w:val="24"/>
          <w:lang w:val="en-US"/>
        </w:rPr>
        <w:t>Aδ</w:t>
      </w:r>
      <w:proofErr w:type="spellEnd"/>
      <w:r w:rsidRPr="008D5C5F">
        <w:rPr>
          <w:rFonts w:ascii="Palatino Linotype" w:hAnsi="Palatino Linotype" w:cs="Calibri"/>
          <w:szCs w:val="24"/>
          <w:lang w:val="en-US"/>
        </w:rPr>
        <w:t xml:space="preserve">-fibers and to reflect a perceptual correlate of </w:t>
      </w:r>
      <w:proofErr w:type="spellStart"/>
      <w:r w:rsidRPr="008D5C5F">
        <w:rPr>
          <w:rFonts w:ascii="Palatino Linotype" w:hAnsi="Palatino Linotype" w:cs="Calibri"/>
          <w:szCs w:val="24"/>
          <w:lang w:val="en-US"/>
        </w:rPr>
        <w:t>heterosynaptic</w:t>
      </w:r>
      <w:proofErr w:type="spellEnd"/>
      <w:r w:rsidRPr="008D5C5F">
        <w:rPr>
          <w:rFonts w:ascii="Palatino Linotype" w:hAnsi="Palatino Linotype" w:cs="Calibri"/>
          <w:szCs w:val="24"/>
          <w:lang w:val="en-US"/>
        </w:rPr>
        <w:t xml:space="preserve"> LTP </w:t>
      </w:r>
      <w:r w:rsidR="00182D1D">
        <w:rPr>
          <w:rFonts w:ascii="Palatino Linotype" w:hAnsi="Palatino Linotype" w:cs="Calibri"/>
          <w:szCs w:val="24"/>
          <w:lang w:val="en-US"/>
        </w:rPr>
        <w:t>[3,8]</w:t>
      </w:r>
      <w:r w:rsidRPr="008D5C5F">
        <w:rPr>
          <w:rFonts w:ascii="Palatino Linotype" w:hAnsi="Palatino Linotype" w:cs="Calibri"/>
          <w:szCs w:val="24"/>
          <w:lang w:val="en-US"/>
        </w:rPr>
        <w:t xml:space="preserve">. Moreover, studies using quantitative sensory testing to assess the changes in perception to natural stimuli after HFS in both the area at which HFS is delivered and the surrounding unconditioned skin predominantly show changes in the perception to mechanical stimuli </w:t>
      </w:r>
      <w:r w:rsidR="00182D1D">
        <w:rPr>
          <w:rFonts w:ascii="Palatino Linotype" w:hAnsi="Palatino Linotype" w:cs="Calibri"/>
          <w:szCs w:val="24"/>
          <w:lang w:val="en-US"/>
        </w:rPr>
        <w:t>[6,8]</w:t>
      </w:r>
      <w:r w:rsidRPr="008D5C5F">
        <w:rPr>
          <w:rFonts w:ascii="Palatino Linotype" w:hAnsi="Palatino Linotype" w:cs="Calibri"/>
          <w:szCs w:val="24"/>
          <w:lang w:val="en-US"/>
        </w:rPr>
        <w:t xml:space="preserve"> that are highly correlated between the two sites</w:t>
      </w:r>
      <w:r w:rsidR="00182D1D">
        <w:rPr>
          <w:rFonts w:ascii="Palatino Linotype" w:hAnsi="Palatino Linotype" w:cs="Calibri"/>
          <w:szCs w:val="24"/>
          <w:lang w:val="en-US"/>
        </w:rPr>
        <w:t xml:space="preserve"> [8]</w:t>
      </w:r>
      <w:r w:rsidRPr="008D5C5F">
        <w:rPr>
          <w:rFonts w:ascii="Palatino Linotype" w:hAnsi="Palatino Linotype" w:cs="Calibri"/>
          <w:szCs w:val="24"/>
          <w:lang w:val="en-US"/>
        </w:rPr>
        <w:t xml:space="preserve">, suggesting that </w:t>
      </w:r>
      <w:proofErr w:type="spellStart"/>
      <w:r w:rsidRPr="008D5C5F">
        <w:rPr>
          <w:rFonts w:ascii="Palatino Linotype" w:hAnsi="Palatino Linotype" w:cs="Calibri"/>
          <w:szCs w:val="24"/>
          <w:lang w:val="en-US"/>
        </w:rPr>
        <w:t>heterosynaptic</w:t>
      </w:r>
      <w:proofErr w:type="spellEnd"/>
      <w:r w:rsidRPr="008D5C5F">
        <w:rPr>
          <w:rFonts w:ascii="Palatino Linotype" w:hAnsi="Palatino Linotype" w:cs="Calibri"/>
          <w:szCs w:val="24"/>
          <w:lang w:val="en-US"/>
        </w:rPr>
        <w:t xml:space="preserve"> LTP dominates in the area at which HFS is delivered </w:t>
      </w:r>
      <w:r w:rsidR="00182D1D">
        <w:rPr>
          <w:rFonts w:ascii="Palatino Linotype" w:hAnsi="Palatino Linotype" w:cs="Calibri"/>
          <w:szCs w:val="24"/>
          <w:lang w:val="en-US"/>
        </w:rPr>
        <w:t>[6,8].</w:t>
      </w:r>
      <w:r w:rsidRPr="008D5C5F">
        <w:rPr>
          <w:rFonts w:ascii="Palatino Linotype" w:hAnsi="Palatino Linotype" w:cs="Calibri"/>
          <w:szCs w:val="24"/>
          <w:lang w:val="en-US"/>
        </w:rPr>
        <w:t xml:space="preserve"> </w:t>
      </w:r>
    </w:p>
    <w:p w14:paraId="014BA68E" w14:textId="77777777" w:rsidR="005602E8" w:rsidRDefault="005602E8" w:rsidP="008D5C5F">
      <w:pPr>
        <w:jc w:val="both"/>
        <w:rPr>
          <w:rFonts w:ascii="Palatino Linotype" w:hAnsi="Palatino Linotype" w:cs="Calibri"/>
          <w:szCs w:val="24"/>
        </w:rPr>
      </w:pPr>
    </w:p>
    <w:p w14:paraId="740ECB80" w14:textId="2E54ABB2" w:rsidR="008D5C5F" w:rsidRPr="008D5C5F" w:rsidRDefault="008D5C5F" w:rsidP="008D5C5F">
      <w:pPr>
        <w:jc w:val="both"/>
        <w:rPr>
          <w:rFonts w:ascii="Palatino Linotype" w:hAnsi="Palatino Linotype" w:cs="Calibri"/>
          <w:szCs w:val="24"/>
          <w:lang w:val="en-US"/>
        </w:rPr>
      </w:pPr>
      <w:r w:rsidRPr="008D5C5F">
        <w:rPr>
          <w:rFonts w:ascii="Palatino Linotype" w:hAnsi="Palatino Linotype" w:cs="Calibri"/>
          <w:szCs w:val="24"/>
        </w:rPr>
        <w:t xml:space="preserve">A recent </w:t>
      </w:r>
      <w:r w:rsidRPr="008D5C5F">
        <w:rPr>
          <w:rFonts w:ascii="Palatino Linotype" w:hAnsi="Palatino Linotype" w:cs="Calibri"/>
          <w:szCs w:val="24"/>
          <w:lang w:val="en-US"/>
        </w:rPr>
        <w:t xml:space="preserve">animal study showed that HFS also </w:t>
      </w:r>
      <w:r w:rsidR="008441D6" w:rsidRPr="008D5C5F">
        <w:rPr>
          <w:rFonts w:ascii="Palatino Linotype" w:hAnsi="Palatino Linotype" w:cs="Calibri"/>
          <w:szCs w:val="24"/>
          <w:lang w:val="en-US"/>
        </w:rPr>
        <w:t xml:space="preserve">triggers </w:t>
      </w:r>
      <w:proofErr w:type="spellStart"/>
      <w:r w:rsidRPr="008D5C5F">
        <w:rPr>
          <w:rFonts w:ascii="Palatino Linotype" w:hAnsi="Palatino Linotype" w:cs="Calibri"/>
          <w:szCs w:val="24"/>
          <w:lang w:val="en-US"/>
        </w:rPr>
        <w:t>heterosynaptic</w:t>
      </w:r>
      <w:proofErr w:type="spellEnd"/>
      <w:r w:rsidRPr="008D5C5F">
        <w:rPr>
          <w:rFonts w:ascii="Palatino Linotype" w:hAnsi="Palatino Linotype" w:cs="Calibri"/>
          <w:szCs w:val="24"/>
          <w:lang w:val="en-US"/>
        </w:rPr>
        <w:t xml:space="preserve"> LTP at remote C-fibers by activating glial cells that release pro-inflammatory mediators</w:t>
      </w:r>
      <w:r w:rsidR="00182D1D">
        <w:rPr>
          <w:rFonts w:ascii="Palatino Linotype" w:hAnsi="Palatino Linotype" w:cs="Calibri"/>
          <w:szCs w:val="24"/>
          <w:lang w:val="en-US"/>
        </w:rPr>
        <w:t xml:space="preserve"> [42]</w:t>
      </w:r>
      <w:r w:rsidRPr="008D5C5F">
        <w:rPr>
          <w:rFonts w:ascii="Palatino Linotype" w:hAnsi="Palatino Linotype" w:cs="Calibri"/>
          <w:szCs w:val="24"/>
          <w:lang w:val="en-US"/>
        </w:rPr>
        <w:t>. Moreover, we have shown that in humans the perception elicited by CO</w:t>
      </w:r>
      <w:r w:rsidRPr="008D5C5F">
        <w:rPr>
          <w:rFonts w:ascii="Palatino Linotype" w:hAnsi="Palatino Linotype" w:cs="Calibri"/>
          <w:szCs w:val="24"/>
          <w:vertAlign w:val="subscript"/>
          <w:lang w:val="en-US"/>
        </w:rPr>
        <w:t>2</w:t>
      </w:r>
      <w:r w:rsidRPr="008D5C5F">
        <w:rPr>
          <w:rFonts w:ascii="Palatino Linotype" w:hAnsi="Palatino Linotype" w:cs="Calibri"/>
          <w:szCs w:val="24"/>
          <w:lang w:val="en-US"/>
        </w:rPr>
        <w:t xml:space="preserve"> laser stimuli, which selectively activate cutaneous C-fibers, is enhanced after HFS compared to control site when these stimuli are delivered to the area adjacent to the HFS treated site </w:t>
      </w:r>
      <w:r w:rsidR="00182D1D">
        <w:rPr>
          <w:rFonts w:ascii="Palatino Linotype" w:hAnsi="Palatino Linotype" w:cs="Calibri"/>
          <w:szCs w:val="24"/>
          <w:lang w:val="en-US"/>
        </w:rPr>
        <w:t>[</w:t>
      </w:r>
      <w:r w:rsidR="007C03D4">
        <w:rPr>
          <w:rFonts w:ascii="Palatino Linotype" w:hAnsi="Palatino Linotype" w:cs="Calibri"/>
          <w:szCs w:val="24"/>
          <w:lang w:val="en-US"/>
        </w:rPr>
        <w:t>18</w:t>
      </w:r>
      <w:r w:rsidR="00182D1D">
        <w:rPr>
          <w:rFonts w:ascii="Palatino Linotype" w:hAnsi="Palatino Linotype" w:cs="Calibri"/>
          <w:szCs w:val="24"/>
          <w:lang w:val="en-US"/>
        </w:rPr>
        <w:t>,28]</w:t>
      </w:r>
      <w:r w:rsidRPr="008D5C5F">
        <w:rPr>
          <w:rFonts w:ascii="Palatino Linotype" w:hAnsi="Palatino Linotype" w:cs="Calibri"/>
          <w:szCs w:val="24"/>
          <w:lang w:val="en-US"/>
        </w:rPr>
        <w:t xml:space="preserve">. These results, together with the notion that </w:t>
      </w:r>
      <w:proofErr w:type="spellStart"/>
      <w:r w:rsidRPr="008D5C5F">
        <w:rPr>
          <w:rFonts w:ascii="Palatino Linotype" w:hAnsi="Palatino Linotype" w:cs="Calibri"/>
          <w:szCs w:val="24"/>
          <w:lang w:val="en-US"/>
        </w:rPr>
        <w:t>heterosynaptic</w:t>
      </w:r>
      <w:proofErr w:type="spellEnd"/>
      <w:r w:rsidRPr="008D5C5F">
        <w:rPr>
          <w:rFonts w:ascii="Palatino Linotype" w:hAnsi="Palatino Linotype" w:cs="Calibri"/>
          <w:szCs w:val="24"/>
          <w:lang w:val="en-US"/>
        </w:rPr>
        <w:t xml:space="preserve"> LTP dominates, raise the question if the </w:t>
      </w:r>
      <w:r w:rsidR="008441D6">
        <w:rPr>
          <w:rFonts w:ascii="Palatino Linotype" w:hAnsi="Palatino Linotype" w:cs="Calibri"/>
          <w:szCs w:val="24"/>
          <w:lang w:val="en-US"/>
        </w:rPr>
        <w:t xml:space="preserve">increase in perceived </w:t>
      </w:r>
      <w:r w:rsidRPr="008D5C5F">
        <w:rPr>
          <w:rFonts w:ascii="Palatino Linotype" w:hAnsi="Palatino Linotype" w:cs="Calibri"/>
          <w:szCs w:val="24"/>
          <w:lang w:val="en-US"/>
        </w:rPr>
        <w:t xml:space="preserve">pain </w:t>
      </w:r>
      <w:r w:rsidR="008441D6">
        <w:rPr>
          <w:rFonts w:ascii="Palatino Linotype" w:hAnsi="Palatino Linotype" w:cs="Calibri"/>
          <w:szCs w:val="24"/>
          <w:lang w:val="en-US"/>
        </w:rPr>
        <w:t xml:space="preserve">elicited by single electrical stimuli </w:t>
      </w:r>
      <w:r w:rsidRPr="008D5C5F">
        <w:rPr>
          <w:rFonts w:ascii="Palatino Linotype" w:hAnsi="Palatino Linotype" w:cs="Calibri"/>
          <w:szCs w:val="24"/>
          <w:lang w:val="en-US"/>
        </w:rPr>
        <w:t xml:space="preserve">at the HFS-treated site (homotopic area) after HFS is a perceptual correlate of </w:t>
      </w:r>
      <w:proofErr w:type="spellStart"/>
      <w:r w:rsidRPr="008D5C5F">
        <w:rPr>
          <w:rFonts w:ascii="Palatino Linotype" w:hAnsi="Palatino Linotype" w:cs="Calibri"/>
          <w:szCs w:val="24"/>
          <w:lang w:val="en-US"/>
        </w:rPr>
        <w:t>heterosynaptic</w:t>
      </w:r>
      <w:proofErr w:type="spellEnd"/>
      <w:r w:rsidRPr="008D5C5F">
        <w:rPr>
          <w:rFonts w:ascii="Palatino Linotype" w:hAnsi="Palatino Linotype" w:cs="Calibri"/>
          <w:szCs w:val="24"/>
          <w:lang w:val="en-US"/>
        </w:rPr>
        <w:t xml:space="preserve"> - rather than homosynaptic - LTP at C-fibers. </w:t>
      </w:r>
    </w:p>
    <w:p w14:paraId="5F29F4EC" w14:textId="04BB490C" w:rsidR="008D5C5F" w:rsidRDefault="008D5C5F" w:rsidP="00445BEE">
      <w:pPr>
        <w:pStyle w:val="titlersos"/>
        <w:numPr>
          <w:ilvl w:val="0"/>
          <w:numId w:val="0"/>
        </w:numPr>
        <w:ind w:left="720"/>
        <w:rPr>
          <w:rFonts w:ascii="Palatino Linotype" w:hAnsi="Palatino Linotype"/>
          <w:b w:val="0"/>
        </w:rPr>
      </w:pPr>
    </w:p>
    <w:p w14:paraId="1FEE1506" w14:textId="0BA93B7C" w:rsidR="000A1970" w:rsidRDefault="000A1970" w:rsidP="00445BEE">
      <w:pPr>
        <w:pStyle w:val="titlersos"/>
        <w:numPr>
          <w:ilvl w:val="0"/>
          <w:numId w:val="0"/>
        </w:numPr>
        <w:ind w:left="720"/>
        <w:rPr>
          <w:rFonts w:ascii="Palatino Linotype" w:hAnsi="Palatino Linotype"/>
          <w:b w:val="0"/>
        </w:rPr>
      </w:pPr>
    </w:p>
    <w:p w14:paraId="765BAF47" w14:textId="77777777" w:rsidR="000A1970" w:rsidRPr="008D5C5F" w:rsidRDefault="000A1970" w:rsidP="00445BEE">
      <w:pPr>
        <w:pStyle w:val="titlersos"/>
        <w:numPr>
          <w:ilvl w:val="0"/>
          <w:numId w:val="0"/>
        </w:numPr>
        <w:ind w:left="720"/>
        <w:rPr>
          <w:rFonts w:ascii="Palatino Linotype" w:hAnsi="Palatino Linotype"/>
          <w:b w:val="0"/>
        </w:rPr>
      </w:pPr>
    </w:p>
    <w:p w14:paraId="4212282D" w14:textId="60C84389" w:rsidR="009418F0" w:rsidRPr="008D5C5F" w:rsidRDefault="002943F7" w:rsidP="002943F7">
      <w:pPr>
        <w:pStyle w:val="titlersos"/>
        <w:numPr>
          <w:ilvl w:val="0"/>
          <w:numId w:val="0"/>
        </w:numPr>
        <w:rPr>
          <w:b w:val="0"/>
        </w:rPr>
      </w:pPr>
      <w:r>
        <w:rPr>
          <w:b w:val="0"/>
        </w:rPr>
        <w:lastRenderedPageBreak/>
        <w:t xml:space="preserve">6. </w:t>
      </w:r>
      <w:r w:rsidR="00376BA3" w:rsidRPr="008D5C5F">
        <w:rPr>
          <w:b w:val="0"/>
        </w:rPr>
        <w:t>Conclusion</w:t>
      </w:r>
    </w:p>
    <w:p w14:paraId="4A701315" w14:textId="77777777" w:rsidR="008D5C5F" w:rsidRDefault="008D5C5F" w:rsidP="008D5C5F">
      <w:pPr>
        <w:pStyle w:val="titlersos"/>
        <w:numPr>
          <w:ilvl w:val="0"/>
          <w:numId w:val="0"/>
        </w:numPr>
        <w:jc w:val="both"/>
        <w:rPr>
          <w:rFonts w:ascii="Palatino Linotype" w:hAnsi="Palatino Linotype" w:cs="Calibri"/>
          <w:b w:val="0"/>
          <w:sz w:val="24"/>
          <w:szCs w:val="24"/>
        </w:rPr>
      </w:pPr>
    </w:p>
    <w:p w14:paraId="4D9C0C55" w14:textId="37CEAF10" w:rsidR="001977A6" w:rsidRPr="008D5C5F" w:rsidRDefault="008D5C5F" w:rsidP="008D5C5F">
      <w:pPr>
        <w:pStyle w:val="titlersos"/>
        <w:numPr>
          <w:ilvl w:val="0"/>
          <w:numId w:val="0"/>
        </w:numPr>
        <w:jc w:val="both"/>
        <w:rPr>
          <w:b w:val="0"/>
        </w:rPr>
      </w:pPr>
      <w:r w:rsidRPr="008D5C5F">
        <w:rPr>
          <w:rFonts w:ascii="Palatino Linotype" w:hAnsi="Palatino Linotype" w:cs="Calibri"/>
          <w:b w:val="0"/>
          <w:sz w:val="24"/>
          <w:szCs w:val="24"/>
        </w:rPr>
        <w:t>T</w:t>
      </w:r>
      <w:r w:rsidRPr="008D5C5F">
        <w:rPr>
          <w:rFonts w:ascii="Palatino Linotype" w:hAnsi="Palatino Linotype" w:cs="Calibri"/>
          <w:b w:val="0"/>
          <w:sz w:val="24"/>
          <w:szCs w:val="24"/>
          <w:lang w:val="en-US"/>
        </w:rPr>
        <w:t>he present study found a significant difference in perceived pain intensity elicited by single electrical stimuli after HFS between the HFS-treated and control site. This difference was mainly due to a decrease of perceived pain at the control site (possibly due to habituation) rather than an increase in pain at the HFS-treated site. We thus partially replicated the homotopic effect of HFS reported by Klein et al.</w:t>
      </w:r>
      <w:r w:rsidR="007C03D4">
        <w:rPr>
          <w:rFonts w:ascii="Palatino Linotype" w:hAnsi="Palatino Linotype" w:cs="Calibri"/>
          <w:b w:val="0"/>
          <w:sz w:val="24"/>
          <w:szCs w:val="24"/>
          <w:lang w:val="en-US"/>
        </w:rPr>
        <w:t xml:space="preserve"> [3]</w:t>
      </w:r>
      <w:r w:rsidRPr="008D5C5F">
        <w:rPr>
          <w:rFonts w:ascii="Palatino Linotype" w:hAnsi="Palatino Linotype" w:cs="Calibri"/>
          <w:b w:val="0"/>
          <w:sz w:val="24"/>
          <w:szCs w:val="24"/>
          <w:lang w:val="en-US"/>
        </w:rPr>
        <w:t xml:space="preserve">. Whether the lack of decrease in perceived pain at the HFS-treated site is a perceptual correlate of homosynaptic or </w:t>
      </w:r>
      <w:proofErr w:type="spellStart"/>
      <w:r w:rsidRPr="008D5C5F">
        <w:rPr>
          <w:rFonts w:ascii="Palatino Linotype" w:hAnsi="Palatino Linotype" w:cs="Calibri"/>
          <w:b w:val="0"/>
          <w:sz w:val="24"/>
          <w:szCs w:val="24"/>
          <w:lang w:val="en-US"/>
        </w:rPr>
        <w:t>heterosynaptic</w:t>
      </w:r>
      <w:proofErr w:type="spellEnd"/>
      <w:r w:rsidRPr="008D5C5F">
        <w:rPr>
          <w:rFonts w:ascii="Palatino Linotype" w:hAnsi="Palatino Linotype" w:cs="Calibri"/>
          <w:b w:val="0"/>
          <w:sz w:val="24"/>
          <w:szCs w:val="24"/>
          <w:lang w:val="en-US"/>
        </w:rPr>
        <w:t xml:space="preserve"> changes remains to be investigated.</w:t>
      </w:r>
    </w:p>
    <w:p w14:paraId="7691E561" w14:textId="77777777" w:rsidR="009418F0" w:rsidRPr="0034068D" w:rsidRDefault="009418F0" w:rsidP="00445BEE">
      <w:pPr>
        <w:pStyle w:val="ListParagraph"/>
        <w:rPr>
          <w:rFonts w:ascii="Palatino-Roman" w:hAnsi="Palatino-Roman"/>
          <w:sz w:val="20"/>
        </w:rPr>
      </w:pPr>
    </w:p>
    <w:p w14:paraId="230E131D" w14:textId="77777777" w:rsidR="000A1970" w:rsidRDefault="000A1970" w:rsidP="00445BEE">
      <w:pPr>
        <w:rPr>
          <w:rFonts w:ascii="MyriadPro-Cond" w:hAnsi="MyriadPro-Cond"/>
          <w:b/>
          <w:sz w:val="18"/>
        </w:rPr>
      </w:pPr>
    </w:p>
    <w:p w14:paraId="5619A589" w14:textId="36602F94" w:rsidR="009418F0" w:rsidRPr="00842B3B" w:rsidRDefault="009418F0" w:rsidP="00445BEE">
      <w:pPr>
        <w:rPr>
          <w:rFonts w:ascii="MyriadPro-Cond" w:hAnsi="MyriadPro-Cond"/>
          <w:b/>
          <w:sz w:val="18"/>
        </w:rPr>
      </w:pPr>
      <w:r w:rsidRPr="00842B3B">
        <w:rPr>
          <w:rFonts w:ascii="MyriadPro-Cond" w:hAnsi="MyriadPro-Cond"/>
          <w:b/>
          <w:sz w:val="18"/>
        </w:rPr>
        <w:t>Acknowledgments</w:t>
      </w:r>
    </w:p>
    <w:p w14:paraId="30F056CE" w14:textId="77777777" w:rsidR="00376BA3" w:rsidRPr="00C63F77" w:rsidRDefault="00BA3D25" w:rsidP="00445BEE">
      <w:pPr>
        <w:rPr>
          <w:rFonts w:ascii="Palatino-Roman" w:hAnsi="Palatino-Roman"/>
          <w:sz w:val="20"/>
        </w:rPr>
      </w:pPr>
      <w:r w:rsidRPr="00C63F77">
        <w:rPr>
          <w:rFonts w:ascii="Palatino-Roman" w:hAnsi="Palatino-Roman" w:cs="Arial"/>
          <w:sz w:val="18"/>
          <w:shd w:val="clear" w:color="auto" w:fill="FFFFFF"/>
        </w:rPr>
        <w:t xml:space="preserve">We acknowledge the help of </w:t>
      </w:r>
      <w:proofErr w:type="spellStart"/>
      <w:r w:rsidRPr="00C63F77">
        <w:rPr>
          <w:rFonts w:ascii="Palatino-Roman" w:hAnsi="Palatino-Roman" w:cs="Arial"/>
          <w:sz w:val="18"/>
          <w:shd w:val="clear" w:color="auto" w:fill="FFFFFF"/>
        </w:rPr>
        <w:t>Mathijs</w:t>
      </w:r>
      <w:proofErr w:type="spellEnd"/>
      <w:r w:rsidRPr="00C63F77">
        <w:rPr>
          <w:rFonts w:ascii="Palatino-Roman" w:hAnsi="Palatino-Roman" w:cs="Arial"/>
          <w:sz w:val="18"/>
          <w:shd w:val="clear" w:color="auto" w:fill="FFFFFF"/>
        </w:rPr>
        <w:t xml:space="preserve"> Franssen in the preparation of the set-up. </w:t>
      </w:r>
      <w:r w:rsidR="00E42958" w:rsidRPr="00C63F77">
        <w:rPr>
          <w:rFonts w:ascii="Palatino-Roman" w:hAnsi="Palatino-Roman" w:cs="Arial"/>
          <w:sz w:val="18"/>
          <w:shd w:val="clear" w:color="auto" w:fill="FFFFFF"/>
        </w:rPr>
        <w:t>We also thank Thomas Klein</w:t>
      </w:r>
      <w:r w:rsidR="00E936FE">
        <w:rPr>
          <w:rFonts w:ascii="Palatino-Roman" w:hAnsi="Palatino-Roman" w:cs="Arial"/>
          <w:sz w:val="18"/>
          <w:shd w:val="clear" w:color="auto" w:fill="FFFFFF"/>
        </w:rPr>
        <w:t>, one of the original authors,</w:t>
      </w:r>
      <w:r w:rsidR="00E42958" w:rsidRPr="00C63F77">
        <w:rPr>
          <w:rFonts w:ascii="Palatino-Roman" w:hAnsi="Palatino-Roman" w:cs="Arial"/>
          <w:sz w:val="18"/>
          <w:shd w:val="clear" w:color="auto" w:fill="FFFFFF"/>
        </w:rPr>
        <w:t xml:space="preserve"> for </w:t>
      </w:r>
      <w:r w:rsidR="00C63F77">
        <w:rPr>
          <w:rFonts w:ascii="Palatino-Roman" w:hAnsi="Palatino-Roman" w:cs="Arial"/>
          <w:sz w:val="18"/>
          <w:shd w:val="clear" w:color="auto" w:fill="FFFFFF"/>
        </w:rPr>
        <w:t>answering all our questions about the experimental design</w:t>
      </w:r>
      <w:r w:rsidR="00E42958" w:rsidRPr="00C63F77">
        <w:rPr>
          <w:rFonts w:ascii="Palatino-Roman" w:hAnsi="Palatino-Roman" w:cs="Arial"/>
          <w:sz w:val="18"/>
          <w:shd w:val="clear" w:color="auto" w:fill="FFFFFF"/>
        </w:rPr>
        <w:t xml:space="preserve">. </w:t>
      </w:r>
    </w:p>
    <w:p w14:paraId="0F3EF51B" w14:textId="77777777" w:rsidR="00842B3B" w:rsidRPr="0034068D" w:rsidRDefault="00842B3B" w:rsidP="00445BEE">
      <w:pPr>
        <w:rPr>
          <w:rFonts w:ascii="Palatino-Roman" w:hAnsi="Palatino-Roman"/>
          <w:sz w:val="20"/>
        </w:rPr>
      </w:pPr>
    </w:p>
    <w:p w14:paraId="7D4DBF3B" w14:textId="77777777" w:rsidR="00376BA3" w:rsidRPr="00842B3B" w:rsidRDefault="00376BA3" w:rsidP="00445BEE">
      <w:pPr>
        <w:rPr>
          <w:rFonts w:ascii="MyriadPro-Cond" w:hAnsi="MyriadPro-Cond"/>
          <w:b/>
          <w:sz w:val="18"/>
        </w:rPr>
      </w:pPr>
      <w:r w:rsidRPr="00842B3B">
        <w:rPr>
          <w:rFonts w:ascii="MyriadPro-Cond" w:hAnsi="MyriadPro-Cond"/>
          <w:b/>
          <w:sz w:val="18"/>
        </w:rPr>
        <w:t>Ethical Statement</w:t>
      </w:r>
    </w:p>
    <w:p w14:paraId="2AAE4401" w14:textId="71D10ED2" w:rsidR="00C63F77" w:rsidRDefault="00C63F77" w:rsidP="00445BEE">
      <w:pPr>
        <w:rPr>
          <w:rFonts w:ascii="Palatino-Roman" w:hAnsi="Palatino-Roman"/>
          <w:bCs/>
          <w:sz w:val="18"/>
        </w:rPr>
      </w:pPr>
      <w:r>
        <w:rPr>
          <w:rFonts w:ascii="Palatino-Roman" w:hAnsi="Palatino-Roman"/>
          <w:bCs/>
          <w:sz w:val="18"/>
        </w:rPr>
        <w:t>The study was approved by the KU Leuven ethical commission for the Social Sciences (</w:t>
      </w:r>
      <w:proofErr w:type="spellStart"/>
      <w:r>
        <w:rPr>
          <w:rFonts w:ascii="Palatino-Roman" w:hAnsi="Palatino-Roman"/>
          <w:bCs/>
          <w:sz w:val="18"/>
        </w:rPr>
        <w:t>Sociaal-Maatschappelijk</w:t>
      </w:r>
      <w:proofErr w:type="spellEnd"/>
      <w:r>
        <w:rPr>
          <w:rFonts w:ascii="Palatino-Roman" w:hAnsi="Palatino-Roman"/>
          <w:bCs/>
          <w:sz w:val="18"/>
        </w:rPr>
        <w:t xml:space="preserve"> </w:t>
      </w:r>
      <w:proofErr w:type="spellStart"/>
      <w:r>
        <w:rPr>
          <w:rFonts w:ascii="Palatino-Roman" w:hAnsi="Palatino-Roman"/>
          <w:bCs/>
          <w:sz w:val="18"/>
        </w:rPr>
        <w:t>Et</w:t>
      </w:r>
      <w:r w:rsidR="00F83C17">
        <w:rPr>
          <w:rFonts w:ascii="Palatino-Roman" w:hAnsi="Palatino-Roman"/>
          <w:bCs/>
          <w:sz w:val="18"/>
        </w:rPr>
        <w:t>h</w:t>
      </w:r>
      <w:r>
        <w:rPr>
          <w:rFonts w:ascii="Palatino-Roman" w:hAnsi="Palatino-Roman"/>
          <w:bCs/>
          <w:sz w:val="18"/>
        </w:rPr>
        <w:t>ische</w:t>
      </w:r>
      <w:proofErr w:type="spellEnd"/>
      <w:r>
        <w:rPr>
          <w:rFonts w:ascii="Palatino-Roman" w:hAnsi="Palatino-Roman"/>
          <w:bCs/>
          <w:sz w:val="18"/>
        </w:rPr>
        <w:t xml:space="preserve"> </w:t>
      </w:r>
      <w:proofErr w:type="spellStart"/>
      <w:r>
        <w:rPr>
          <w:rFonts w:ascii="Palatino-Roman" w:hAnsi="Palatino-Roman"/>
          <w:bCs/>
          <w:sz w:val="18"/>
        </w:rPr>
        <w:t>Commissie</w:t>
      </w:r>
      <w:proofErr w:type="spellEnd"/>
      <w:r>
        <w:rPr>
          <w:rFonts w:ascii="Palatino-Roman" w:hAnsi="Palatino-Roman"/>
          <w:bCs/>
          <w:sz w:val="18"/>
        </w:rPr>
        <w:t xml:space="preserve">, </w:t>
      </w:r>
      <w:r w:rsidRPr="00C63F77">
        <w:rPr>
          <w:rFonts w:ascii="Palatino-Roman" w:hAnsi="Palatino-Roman"/>
          <w:bCs/>
          <w:sz w:val="18"/>
        </w:rPr>
        <w:t>SMEC, KU Leuven: G-2020 03 1999)</w:t>
      </w:r>
      <w:r w:rsidR="000B5E0B">
        <w:rPr>
          <w:rFonts w:ascii="Palatino-Roman" w:hAnsi="Palatino-Roman"/>
          <w:bCs/>
          <w:sz w:val="18"/>
        </w:rPr>
        <w:t xml:space="preserve">. All participants read and signed the informed consent and the exclusion criteria before taking part in the experiment. </w:t>
      </w:r>
    </w:p>
    <w:p w14:paraId="7A73A0B8" w14:textId="77777777" w:rsidR="00C63F77" w:rsidRDefault="00C63F77" w:rsidP="00445BEE">
      <w:pPr>
        <w:rPr>
          <w:rFonts w:ascii="Palatino-Roman" w:hAnsi="Palatino-Roman"/>
          <w:bCs/>
          <w:sz w:val="18"/>
        </w:rPr>
      </w:pPr>
    </w:p>
    <w:p w14:paraId="40E9A230" w14:textId="77777777" w:rsidR="009418F0" w:rsidRPr="00842B3B" w:rsidRDefault="009418F0" w:rsidP="00445BEE">
      <w:pPr>
        <w:rPr>
          <w:rFonts w:ascii="MyriadPro-Cond" w:hAnsi="MyriadPro-Cond"/>
          <w:b/>
          <w:sz w:val="18"/>
        </w:rPr>
      </w:pPr>
      <w:r w:rsidRPr="00842B3B">
        <w:rPr>
          <w:rFonts w:ascii="MyriadPro-Cond" w:hAnsi="MyriadPro-Cond"/>
          <w:b/>
          <w:sz w:val="18"/>
        </w:rPr>
        <w:t>Funding Statement</w:t>
      </w:r>
    </w:p>
    <w:p w14:paraId="5DFFE247" w14:textId="77777777" w:rsidR="00376BA3" w:rsidRPr="000B5E0B" w:rsidRDefault="00E42958" w:rsidP="00E936FE">
      <w:pPr>
        <w:jc w:val="both"/>
        <w:rPr>
          <w:rFonts w:ascii="Palatino-Roman" w:hAnsi="Palatino-Roman"/>
          <w:sz w:val="18"/>
          <w:lang w:val="en-US"/>
        </w:rPr>
      </w:pPr>
      <w:proofErr w:type="spellStart"/>
      <w:r w:rsidRPr="000B5E0B">
        <w:rPr>
          <w:rFonts w:ascii="Palatino-Roman" w:hAnsi="Palatino-Roman" w:cs="Arial"/>
          <w:sz w:val="18"/>
          <w:shd w:val="clear" w:color="auto" w:fill="FFFFFF"/>
          <w:lang w:val="en-US"/>
        </w:rPr>
        <w:t>EvdB</w:t>
      </w:r>
      <w:proofErr w:type="spellEnd"/>
      <w:r w:rsidRPr="000B5E0B">
        <w:rPr>
          <w:rFonts w:ascii="Palatino-Roman" w:hAnsi="Palatino-Roman" w:cs="Arial"/>
          <w:sz w:val="18"/>
          <w:shd w:val="clear" w:color="auto" w:fill="FFFFFF"/>
          <w:lang w:val="en-US"/>
        </w:rPr>
        <w:t xml:space="preserve"> is supported by the Fonds de Recherche Clinique (Clinique </w:t>
      </w:r>
      <w:proofErr w:type="spellStart"/>
      <w:r w:rsidRPr="000B5E0B">
        <w:rPr>
          <w:rFonts w:ascii="Palatino-Roman" w:hAnsi="Palatino-Roman" w:cs="Arial"/>
          <w:sz w:val="18"/>
          <w:shd w:val="clear" w:color="auto" w:fill="FFFFFF"/>
          <w:lang w:val="en-US"/>
        </w:rPr>
        <w:t>Universitaire</w:t>
      </w:r>
      <w:proofErr w:type="spellEnd"/>
      <w:r w:rsidRPr="000B5E0B">
        <w:rPr>
          <w:rFonts w:ascii="Palatino-Roman" w:hAnsi="Palatino-Roman" w:cs="Arial"/>
          <w:sz w:val="18"/>
          <w:shd w:val="clear" w:color="auto" w:fill="FFFFFF"/>
          <w:lang w:val="en-US"/>
        </w:rPr>
        <w:t xml:space="preserve"> St Luc), and by the Queen Elisabeth Medical Foundation for Neuroscience (Young Researchers grant)</w:t>
      </w:r>
      <w:r w:rsidR="000B5E0B" w:rsidRPr="000B5E0B">
        <w:rPr>
          <w:rFonts w:ascii="Palatino-Roman" w:hAnsi="Palatino-Roman" w:cs="Arial"/>
          <w:sz w:val="18"/>
          <w:shd w:val="clear" w:color="auto" w:fill="FFFFFF"/>
          <w:lang w:val="en-US"/>
        </w:rPr>
        <w:t xml:space="preserve">, DMT is supported by a BOFZAP Starting Grant (KU Leuven), by the </w:t>
      </w:r>
      <w:r w:rsidR="001551E5">
        <w:rPr>
          <w:rFonts w:ascii="Palatino-Roman" w:hAnsi="Palatino-Roman" w:cs="Arial"/>
          <w:sz w:val="18"/>
          <w:shd w:val="clear" w:color="auto" w:fill="FFFFFF"/>
          <w:lang w:val="en-US"/>
        </w:rPr>
        <w:t>“</w:t>
      </w:r>
      <w:proofErr w:type="spellStart"/>
      <w:r w:rsidR="000B5E0B" w:rsidRPr="000B5E0B">
        <w:rPr>
          <w:rFonts w:ascii="Palatino-Roman" w:hAnsi="Palatino-Roman" w:cs="Arial"/>
          <w:sz w:val="18"/>
          <w:shd w:val="clear" w:color="auto" w:fill="FFFFFF"/>
          <w:lang w:val="en-US"/>
        </w:rPr>
        <w:t>Asthenes</w:t>
      </w:r>
      <w:proofErr w:type="spellEnd"/>
      <w:r w:rsidR="001551E5">
        <w:rPr>
          <w:rFonts w:ascii="Palatino-Roman" w:hAnsi="Palatino-Roman" w:cs="Arial"/>
          <w:sz w:val="18"/>
          <w:shd w:val="clear" w:color="auto" w:fill="FFFFFF"/>
          <w:lang w:val="en-US"/>
        </w:rPr>
        <w:t>”</w:t>
      </w:r>
      <w:r w:rsidR="000B5E0B" w:rsidRPr="000B5E0B">
        <w:rPr>
          <w:rFonts w:ascii="Palatino-Roman" w:hAnsi="Palatino-Roman" w:cs="Arial"/>
          <w:sz w:val="18"/>
          <w:shd w:val="clear" w:color="auto" w:fill="FFFFFF"/>
          <w:lang w:val="en-US"/>
        </w:rPr>
        <w:t xml:space="preserve"> </w:t>
      </w:r>
      <w:proofErr w:type="spellStart"/>
      <w:r w:rsidR="000B5E0B" w:rsidRPr="000B5E0B">
        <w:rPr>
          <w:rFonts w:ascii="Palatino-Roman" w:hAnsi="Palatino-Roman" w:cs="Arial"/>
          <w:sz w:val="18"/>
          <w:shd w:val="clear" w:color="auto" w:fill="FFFFFF"/>
          <w:lang w:val="en-US"/>
        </w:rPr>
        <w:t>Methusalem</w:t>
      </w:r>
      <w:proofErr w:type="spellEnd"/>
      <w:r w:rsidR="000B5E0B" w:rsidRPr="000B5E0B">
        <w:rPr>
          <w:rFonts w:ascii="Palatino-Roman" w:hAnsi="Palatino-Roman" w:cs="Arial"/>
          <w:sz w:val="18"/>
          <w:shd w:val="clear" w:color="auto" w:fill="FFFFFF"/>
          <w:lang w:val="en-US"/>
        </w:rPr>
        <w:t xml:space="preserve"> grant by the Flemish Government, Belgium), and by a Research Grant (Junior Project) by the FWO. </w:t>
      </w:r>
    </w:p>
    <w:p w14:paraId="3C98ABA3" w14:textId="77777777" w:rsidR="009418F0" w:rsidRPr="00E42958" w:rsidRDefault="009418F0" w:rsidP="00445BEE">
      <w:pPr>
        <w:rPr>
          <w:rFonts w:ascii="Palatino-Roman" w:hAnsi="Palatino-Roman"/>
          <w:sz w:val="20"/>
          <w:lang w:val="en-US"/>
        </w:rPr>
      </w:pPr>
    </w:p>
    <w:p w14:paraId="47FD70FE" w14:textId="77777777" w:rsidR="009418F0" w:rsidRPr="00842B3B" w:rsidRDefault="009418F0" w:rsidP="00445BEE">
      <w:pPr>
        <w:rPr>
          <w:rFonts w:ascii="MyriadPro-Cond" w:hAnsi="MyriadPro-Cond"/>
          <w:b/>
          <w:sz w:val="18"/>
        </w:rPr>
      </w:pPr>
      <w:r w:rsidRPr="00842B3B">
        <w:rPr>
          <w:rFonts w:ascii="MyriadPro-Cond" w:hAnsi="MyriadPro-Cond"/>
          <w:b/>
          <w:sz w:val="18"/>
        </w:rPr>
        <w:t>Data Accessibility</w:t>
      </w:r>
    </w:p>
    <w:p w14:paraId="60E4A5E0" w14:textId="12EDA825" w:rsidR="00F007EA" w:rsidRPr="00650F02" w:rsidRDefault="00561667" w:rsidP="002563D7">
      <w:pPr>
        <w:jc w:val="both"/>
        <w:rPr>
          <w:rFonts w:ascii="Palatino-Roman" w:hAnsi="Palatino-Roman" w:cs="Arial"/>
          <w:color w:val="FF0000"/>
          <w:sz w:val="18"/>
          <w:shd w:val="clear" w:color="auto" w:fill="FFFFFF"/>
          <w:lang w:val="en-US"/>
        </w:rPr>
      </w:pPr>
      <w:r w:rsidRPr="00561667">
        <w:rPr>
          <w:rFonts w:ascii="Palatino-Roman" w:hAnsi="Palatino-Roman" w:cs="Arial"/>
          <w:sz w:val="18"/>
          <w:shd w:val="clear" w:color="auto" w:fill="FFFFFF"/>
          <w:lang w:val="en-US"/>
        </w:rPr>
        <w:t>Data are deposited</w:t>
      </w:r>
      <w:r w:rsidR="00642E17">
        <w:rPr>
          <w:rFonts w:ascii="Palatino-Roman" w:hAnsi="Palatino-Roman" w:cs="Arial"/>
          <w:sz w:val="18"/>
          <w:shd w:val="clear" w:color="auto" w:fill="FFFFFF"/>
          <w:lang w:val="en-US"/>
        </w:rPr>
        <w:t xml:space="preserve"> on Dryad and the Open Science Framework</w:t>
      </w:r>
      <w:r w:rsidRPr="00561667">
        <w:rPr>
          <w:rFonts w:ascii="Palatino-Roman" w:hAnsi="Palatino-Roman" w:cs="Arial"/>
          <w:sz w:val="18"/>
          <w:shd w:val="clear" w:color="auto" w:fill="FFFFFF"/>
          <w:lang w:val="en-US"/>
        </w:rPr>
        <w:t xml:space="preserve">. </w:t>
      </w:r>
      <w:r w:rsidR="00CC3ED8" w:rsidRPr="006F0DC0">
        <w:rPr>
          <w:rFonts w:ascii="Palatino-Roman" w:hAnsi="Palatino-Roman" w:cs="Arial"/>
          <w:sz w:val="18"/>
          <w:shd w:val="clear" w:color="auto" w:fill="FFFFFF"/>
          <w:lang w:val="en-US"/>
        </w:rPr>
        <w:t>Stage 1 pre-registration can be found at https://osf.io/b674f/</w:t>
      </w:r>
      <w:r w:rsidR="00092CE0" w:rsidRPr="006F0DC0">
        <w:rPr>
          <w:rFonts w:ascii="Palatino-Roman" w:hAnsi="Palatino-Roman" w:cs="Arial"/>
          <w:sz w:val="18"/>
          <w:shd w:val="clear" w:color="auto" w:fill="FFFFFF"/>
          <w:lang w:val="en-US"/>
        </w:rPr>
        <w:t xml:space="preserve"> (registered on the 21</w:t>
      </w:r>
      <w:r w:rsidR="00092CE0" w:rsidRPr="006F0DC0">
        <w:rPr>
          <w:rFonts w:ascii="Palatino-Roman" w:hAnsi="Palatino-Roman" w:cs="Arial"/>
          <w:sz w:val="18"/>
          <w:shd w:val="clear" w:color="auto" w:fill="FFFFFF"/>
          <w:vertAlign w:val="superscript"/>
          <w:lang w:val="en-US"/>
        </w:rPr>
        <w:t>st</w:t>
      </w:r>
      <w:r w:rsidR="00092CE0" w:rsidRPr="006F0DC0">
        <w:rPr>
          <w:rFonts w:ascii="Palatino-Roman" w:hAnsi="Palatino-Roman" w:cs="Arial"/>
          <w:sz w:val="18"/>
          <w:shd w:val="clear" w:color="auto" w:fill="FFFFFF"/>
          <w:lang w:val="en-US"/>
        </w:rPr>
        <w:t xml:space="preserve"> September 2020)</w:t>
      </w:r>
      <w:r w:rsidR="006F0DC0">
        <w:rPr>
          <w:rFonts w:ascii="Palatino-Roman" w:hAnsi="Palatino-Roman" w:cs="Arial"/>
          <w:sz w:val="18"/>
          <w:shd w:val="clear" w:color="auto" w:fill="FFFFFF"/>
          <w:lang w:val="en-US"/>
        </w:rPr>
        <w:t>.</w:t>
      </w:r>
      <w:r w:rsidR="00952E5C">
        <w:rPr>
          <w:rFonts w:ascii="Palatino-Roman" w:hAnsi="Palatino-Roman" w:cs="Arial"/>
          <w:sz w:val="18"/>
          <w:shd w:val="clear" w:color="auto" w:fill="FFFFFF"/>
          <w:lang w:val="en-US"/>
        </w:rPr>
        <w:t xml:space="preserve"> T</w:t>
      </w:r>
      <w:r w:rsidR="00952E5C" w:rsidRPr="00952E5C">
        <w:rPr>
          <w:rFonts w:ascii="Palatino-Roman" w:hAnsi="Palatino-Roman" w:cs="Arial"/>
          <w:sz w:val="18"/>
          <w:shd w:val="clear" w:color="auto" w:fill="FFFFFF"/>
          <w:lang w:val="en-US"/>
        </w:rPr>
        <w:t>his preregistration was undertaken prior to data collection and analysis</w:t>
      </w:r>
      <w:r w:rsidR="00952E5C">
        <w:rPr>
          <w:rFonts w:ascii="Palatino-Roman" w:hAnsi="Palatino-Roman" w:cs="Arial"/>
          <w:sz w:val="18"/>
          <w:shd w:val="clear" w:color="auto" w:fill="FFFFFF"/>
          <w:lang w:val="en-US"/>
        </w:rPr>
        <w:t>.</w:t>
      </w:r>
    </w:p>
    <w:p w14:paraId="3EBC67E7" w14:textId="77777777" w:rsidR="009418F0" w:rsidRPr="00394285" w:rsidRDefault="009418F0" w:rsidP="002563D7">
      <w:pPr>
        <w:jc w:val="both"/>
        <w:rPr>
          <w:rFonts w:ascii="MyriadPro-Cond" w:hAnsi="MyriadPro-Cond"/>
          <w:b/>
          <w:sz w:val="18"/>
        </w:rPr>
      </w:pPr>
      <w:r w:rsidRPr="00650F02">
        <w:rPr>
          <w:rFonts w:ascii="Palatino-Roman" w:hAnsi="Palatino-Roman" w:cs="Arial"/>
          <w:color w:val="FF0000"/>
          <w:sz w:val="18"/>
        </w:rPr>
        <w:br/>
      </w:r>
      <w:r w:rsidRPr="00394285">
        <w:rPr>
          <w:rFonts w:ascii="MyriadPro-Cond" w:hAnsi="MyriadPro-Cond"/>
          <w:b/>
          <w:sz w:val="18"/>
        </w:rPr>
        <w:t>Competing Interests</w:t>
      </w:r>
    </w:p>
    <w:p w14:paraId="5CEAE77A" w14:textId="77777777" w:rsidR="009418F0" w:rsidRDefault="00561667" w:rsidP="00445BEE">
      <w:pPr>
        <w:rPr>
          <w:rFonts w:ascii="Palatino-Roman" w:hAnsi="Palatino-Roman"/>
          <w:sz w:val="20"/>
        </w:rPr>
      </w:pPr>
      <w:r w:rsidRPr="00561667">
        <w:rPr>
          <w:rFonts w:ascii="Palatino-Roman" w:hAnsi="Palatino-Roman" w:cs="Arial"/>
          <w:sz w:val="18"/>
          <w:shd w:val="clear" w:color="auto" w:fill="FFFFFF"/>
          <w:lang w:val="en-US"/>
        </w:rPr>
        <w:t>We have no competing interests.</w:t>
      </w:r>
      <w:r w:rsidR="009418F0" w:rsidRPr="00561667">
        <w:rPr>
          <w:rFonts w:ascii="Palatino-Roman" w:hAnsi="Palatino-Roman" w:cs="Arial"/>
          <w:sz w:val="18"/>
          <w:shd w:val="clear" w:color="auto" w:fill="FFFFFF"/>
          <w:lang w:val="en-US"/>
        </w:rPr>
        <w:br/>
      </w:r>
    </w:p>
    <w:p w14:paraId="3ABF1600" w14:textId="77777777" w:rsidR="00561667" w:rsidRDefault="00445BEE" w:rsidP="00F007EA">
      <w:pPr>
        <w:shd w:val="clear" w:color="auto" w:fill="FFFFFF"/>
        <w:textAlignment w:val="baseline"/>
        <w:rPr>
          <w:rFonts w:ascii="Arial" w:hAnsi="Arial" w:cs="Arial"/>
          <w:color w:val="333333"/>
          <w:sz w:val="18"/>
          <w:szCs w:val="18"/>
        </w:rPr>
      </w:pPr>
      <w:r w:rsidRPr="00561667">
        <w:rPr>
          <w:rFonts w:ascii="MyriadPro-Cond" w:hAnsi="MyriadPro-Cond" w:cs="Arial"/>
          <w:b/>
          <w:bCs/>
          <w:sz w:val="18"/>
        </w:rPr>
        <w:t>Authors' Contributions</w:t>
      </w:r>
    </w:p>
    <w:p w14:paraId="4FBBE04E" w14:textId="77777777" w:rsidR="00561667" w:rsidRPr="00445BEE" w:rsidRDefault="00561667" w:rsidP="00561667">
      <w:pPr>
        <w:shd w:val="clear" w:color="auto" w:fill="FFFFFF"/>
        <w:textAlignment w:val="baseline"/>
        <w:rPr>
          <w:rFonts w:ascii="Palatino-Roman" w:hAnsi="Palatino-Roman" w:cs="Arial"/>
          <w:color w:val="333333"/>
          <w:sz w:val="18"/>
          <w:szCs w:val="18"/>
        </w:rPr>
      </w:pPr>
      <w:proofErr w:type="spellStart"/>
      <w:r w:rsidRPr="00561667">
        <w:rPr>
          <w:rFonts w:ascii="Palatino-Roman" w:hAnsi="Palatino-Roman" w:cs="Arial"/>
          <w:sz w:val="18"/>
          <w:shd w:val="clear" w:color="auto" w:fill="FFFFFF"/>
          <w:lang w:val="en-US"/>
        </w:rPr>
        <w:t>EvdB</w:t>
      </w:r>
      <w:proofErr w:type="spellEnd"/>
      <w:r w:rsidRPr="00561667">
        <w:rPr>
          <w:rFonts w:ascii="Palatino-Roman" w:hAnsi="Palatino-Roman" w:cs="Arial"/>
          <w:sz w:val="18"/>
          <w:shd w:val="clear" w:color="auto" w:fill="FFFFFF"/>
          <w:lang w:val="en-US"/>
        </w:rPr>
        <w:t xml:space="preserve">, </w:t>
      </w:r>
      <w:r w:rsidR="00E936FE">
        <w:rPr>
          <w:rFonts w:ascii="Palatino-Roman" w:hAnsi="Palatino-Roman" w:cs="Arial"/>
          <w:sz w:val="18"/>
          <w:shd w:val="clear" w:color="auto" w:fill="FFFFFF"/>
          <w:lang w:val="en-US"/>
        </w:rPr>
        <w:t>and DMT</w:t>
      </w:r>
      <w:r w:rsidR="00E936FE" w:rsidRPr="00E936FE">
        <w:rPr>
          <w:rFonts w:ascii="Palatino-Roman" w:hAnsi="Palatino-Roman" w:cs="Arial"/>
          <w:sz w:val="18"/>
          <w:shd w:val="clear" w:color="auto" w:fill="FFFFFF"/>
          <w:lang w:val="en-US"/>
        </w:rPr>
        <w:t xml:space="preserve"> </w:t>
      </w:r>
      <w:r w:rsidR="00E936FE" w:rsidRPr="00561667">
        <w:rPr>
          <w:rFonts w:ascii="Palatino-Roman" w:hAnsi="Palatino-Roman" w:cs="Arial"/>
          <w:sz w:val="18"/>
          <w:shd w:val="clear" w:color="auto" w:fill="FFFFFF"/>
          <w:lang w:val="en-US"/>
        </w:rPr>
        <w:t>conceived the</w:t>
      </w:r>
      <w:r w:rsidR="00E936FE">
        <w:rPr>
          <w:rFonts w:ascii="Palatino-Roman" w:hAnsi="Palatino-Roman" w:cs="Arial"/>
          <w:sz w:val="18"/>
          <w:shd w:val="clear" w:color="auto" w:fill="FFFFFF"/>
          <w:lang w:val="en-US"/>
        </w:rPr>
        <w:t xml:space="preserve"> experiment, </w:t>
      </w:r>
      <w:proofErr w:type="spellStart"/>
      <w:r w:rsidR="00E936FE">
        <w:rPr>
          <w:rFonts w:ascii="Palatino-Roman" w:hAnsi="Palatino-Roman" w:cs="Arial"/>
          <w:sz w:val="18"/>
          <w:shd w:val="clear" w:color="auto" w:fill="FFFFFF"/>
          <w:lang w:val="en-US"/>
        </w:rPr>
        <w:t>EvdB</w:t>
      </w:r>
      <w:proofErr w:type="spellEnd"/>
      <w:r w:rsidR="00E936FE">
        <w:rPr>
          <w:rFonts w:ascii="Palatino-Roman" w:hAnsi="Palatino-Roman" w:cs="Arial"/>
          <w:sz w:val="18"/>
          <w:shd w:val="clear" w:color="auto" w:fill="FFFFFF"/>
          <w:lang w:val="en-US"/>
        </w:rPr>
        <w:t xml:space="preserve">, </w:t>
      </w:r>
      <w:r w:rsidRPr="00561667">
        <w:rPr>
          <w:rFonts w:ascii="Palatino-Roman" w:hAnsi="Palatino-Roman" w:cs="Arial"/>
          <w:sz w:val="18"/>
          <w:shd w:val="clear" w:color="auto" w:fill="FFFFFF"/>
          <w:lang w:val="en-US"/>
        </w:rPr>
        <w:t>TV</w:t>
      </w:r>
      <w:r w:rsidR="00E936FE">
        <w:rPr>
          <w:rFonts w:ascii="Palatino-Roman" w:hAnsi="Palatino-Roman" w:cs="Arial"/>
          <w:sz w:val="18"/>
          <w:shd w:val="clear" w:color="auto" w:fill="FFFFFF"/>
          <w:lang w:val="en-US"/>
        </w:rPr>
        <w:t>, JBM</w:t>
      </w:r>
      <w:r w:rsidRPr="00561667">
        <w:rPr>
          <w:rFonts w:ascii="Palatino-Roman" w:hAnsi="Palatino-Roman" w:cs="Arial"/>
          <w:sz w:val="18"/>
          <w:shd w:val="clear" w:color="auto" w:fill="FFFFFF"/>
          <w:lang w:val="en-US"/>
        </w:rPr>
        <w:t xml:space="preserve"> and DMT</w:t>
      </w:r>
      <w:r w:rsidR="00E936FE">
        <w:rPr>
          <w:rFonts w:ascii="Palatino-Roman" w:hAnsi="Palatino-Roman" w:cs="Arial"/>
          <w:sz w:val="18"/>
          <w:shd w:val="clear" w:color="auto" w:fill="FFFFFF"/>
          <w:lang w:val="en-US"/>
        </w:rPr>
        <w:t xml:space="preserve"> discussed the setup</w:t>
      </w:r>
      <w:r w:rsidRPr="00561667">
        <w:rPr>
          <w:rFonts w:ascii="Palatino-Roman" w:hAnsi="Palatino-Roman" w:cs="Arial"/>
          <w:sz w:val="18"/>
          <w:shd w:val="clear" w:color="auto" w:fill="FFFFFF"/>
          <w:lang w:val="en-US"/>
        </w:rPr>
        <w:t xml:space="preserve">, </w:t>
      </w:r>
      <w:r>
        <w:rPr>
          <w:rFonts w:ascii="Palatino-Roman" w:hAnsi="Palatino-Roman" w:cs="Arial"/>
          <w:sz w:val="18"/>
          <w:shd w:val="clear" w:color="auto" w:fill="FFFFFF"/>
          <w:lang w:val="en-US"/>
        </w:rPr>
        <w:t xml:space="preserve">analyzed the data and drafted the manuscript, </w:t>
      </w:r>
      <w:r w:rsidRPr="00561667">
        <w:rPr>
          <w:rFonts w:ascii="Palatino-Roman" w:hAnsi="Palatino-Roman" w:cs="Arial"/>
          <w:sz w:val="18"/>
          <w:shd w:val="clear" w:color="auto" w:fill="FFFFFF"/>
          <w:lang w:val="en-US"/>
        </w:rPr>
        <w:t>TV acquired the data, all authors provided critical inputs on the content of the article, revised it and gave their final approval.</w:t>
      </w:r>
      <w:r>
        <w:rPr>
          <w:rFonts w:ascii="Arial" w:hAnsi="Arial" w:cs="Arial"/>
          <w:color w:val="333333"/>
          <w:sz w:val="18"/>
          <w:szCs w:val="18"/>
        </w:rPr>
        <w:t xml:space="preserve"> </w:t>
      </w:r>
    </w:p>
    <w:p w14:paraId="7598F629" w14:textId="77777777" w:rsidR="00445BEE" w:rsidRPr="00445BEE" w:rsidRDefault="00445BEE" w:rsidP="00F007EA">
      <w:pPr>
        <w:shd w:val="clear" w:color="auto" w:fill="FFFFFF"/>
        <w:textAlignment w:val="baseline"/>
        <w:rPr>
          <w:rFonts w:ascii="Arial" w:hAnsi="Arial" w:cs="Arial"/>
          <w:color w:val="333333"/>
          <w:sz w:val="18"/>
          <w:szCs w:val="18"/>
        </w:rPr>
      </w:pPr>
      <w:r w:rsidRPr="00445BEE">
        <w:rPr>
          <w:rFonts w:ascii="Palatino-Roman" w:hAnsi="Palatino-Roman" w:cs="Arial"/>
          <w:color w:val="333333"/>
          <w:sz w:val="18"/>
          <w:szCs w:val="18"/>
        </w:rPr>
        <w:br/>
      </w:r>
    </w:p>
    <w:p w14:paraId="08287D55" w14:textId="265E4D5C" w:rsidR="00842B3B" w:rsidRDefault="00394285" w:rsidP="00445BEE">
      <w:pPr>
        <w:shd w:val="clear" w:color="auto" w:fill="FFFFFF"/>
        <w:spacing w:after="240"/>
        <w:textAlignment w:val="baseline"/>
        <w:rPr>
          <w:rFonts w:ascii="MyriadPro-Cond" w:hAnsi="MyriadPro-Cond" w:cs="MyriadPro-Cond"/>
          <w:color w:val="323031"/>
          <w:sz w:val="36"/>
          <w:szCs w:val="36"/>
        </w:rPr>
      </w:pPr>
      <w:r>
        <w:rPr>
          <w:rFonts w:ascii="MyriadPro-Cond" w:hAnsi="MyriadPro-Cond" w:cs="MyriadPro-Cond"/>
          <w:color w:val="323031"/>
          <w:sz w:val="36"/>
          <w:szCs w:val="36"/>
        </w:rPr>
        <w:t>References</w:t>
      </w:r>
    </w:p>
    <w:p w14:paraId="145CD1DD" w14:textId="77777777" w:rsidR="00394285" w:rsidRDefault="00394285" w:rsidP="00445BEE">
      <w:pPr>
        <w:rPr>
          <w:rFonts w:ascii="MyriadPro-Cond" w:hAnsi="MyriadPro-Cond" w:cs="MyriadPro-Cond"/>
          <w:color w:val="323031"/>
          <w:sz w:val="36"/>
          <w:szCs w:val="36"/>
        </w:rPr>
        <w:sectPr w:rsidR="00394285" w:rsidSect="00B85405">
          <w:headerReference w:type="even" r:id="rId14"/>
          <w:headerReference w:type="first" r:id="rId15"/>
          <w:footerReference w:type="first" r:id="rId16"/>
          <w:type w:val="continuous"/>
          <w:pgSz w:w="11907" w:h="16840" w:code="9"/>
          <w:pgMar w:top="238" w:right="1134" w:bottom="851" w:left="1304" w:header="340" w:footer="567" w:gutter="0"/>
          <w:cols w:space="397" w:equalWidth="0">
            <w:col w:w="9780" w:space="720"/>
          </w:cols>
          <w:titlePg/>
          <w:docGrid w:linePitch="360"/>
        </w:sectPr>
      </w:pPr>
    </w:p>
    <w:p w14:paraId="47EBD6AA" w14:textId="77777777" w:rsidR="000927B1" w:rsidRPr="000927B1" w:rsidRDefault="00445BEE" w:rsidP="005602E8">
      <w:pPr>
        <w:autoSpaceDE w:val="0"/>
        <w:autoSpaceDN w:val="0"/>
        <w:adjustRightInd w:val="0"/>
        <w:spacing w:line="276" w:lineRule="auto"/>
        <w:jc w:val="both"/>
        <w:rPr>
          <w:rFonts w:ascii="MyriadPro-Cond" w:hAnsi="MyriadPro-Cond" w:cs="MyriadPro-Cond"/>
          <w:color w:val="231F20"/>
          <w:sz w:val="15"/>
          <w:szCs w:val="15"/>
        </w:rPr>
      </w:pPr>
      <w:r w:rsidRPr="00445BEE">
        <w:rPr>
          <w:rFonts w:ascii="MyriadPro-Cond" w:hAnsi="MyriadPro-Cond" w:cs="MyriadPro-Cond"/>
          <w:color w:val="231F20"/>
          <w:sz w:val="15"/>
          <w:szCs w:val="15"/>
        </w:rPr>
        <w:t>1.</w:t>
      </w:r>
      <w:r w:rsidR="000927B1">
        <w:rPr>
          <w:rFonts w:ascii="MyriadPro-Cond" w:hAnsi="MyriadPro-Cond" w:cs="MyriadPro-Cond"/>
          <w:color w:val="231F20"/>
          <w:sz w:val="15"/>
          <w:szCs w:val="15"/>
        </w:rPr>
        <w:t xml:space="preserve"> </w:t>
      </w:r>
      <w:r w:rsidR="000927B1" w:rsidRPr="000927B1">
        <w:rPr>
          <w:rFonts w:ascii="MyriadPro-Cond" w:hAnsi="MyriadPro-Cond" w:cs="MyriadPro-Cond"/>
          <w:color w:val="231F20"/>
          <w:sz w:val="15"/>
          <w:szCs w:val="15"/>
        </w:rPr>
        <w:t xml:space="preserve">Ikeda H, </w:t>
      </w:r>
      <w:proofErr w:type="spellStart"/>
      <w:r w:rsidR="000927B1" w:rsidRPr="000927B1">
        <w:rPr>
          <w:rFonts w:ascii="MyriadPro-Cond" w:hAnsi="MyriadPro-Cond" w:cs="MyriadPro-Cond"/>
          <w:color w:val="231F20"/>
          <w:sz w:val="15"/>
          <w:szCs w:val="15"/>
        </w:rPr>
        <w:t>Heinke</w:t>
      </w:r>
      <w:proofErr w:type="spellEnd"/>
      <w:r w:rsidR="000927B1" w:rsidRPr="000927B1">
        <w:rPr>
          <w:rFonts w:ascii="MyriadPro-Cond" w:hAnsi="MyriadPro-Cond" w:cs="MyriadPro-Cond"/>
          <w:color w:val="231F20"/>
          <w:sz w:val="15"/>
          <w:szCs w:val="15"/>
        </w:rPr>
        <w:t xml:space="preserve"> B, </w:t>
      </w:r>
      <w:proofErr w:type="spellStart"/>
      <w:r w:rsidR="000927B1" w:rsidRPr="000927B1">
        <w:rPr>
          <w:rFonts w:ascii="MyriadPro-Cond" w:hAnsi="MyriadPro-Cond" w:cs="MyriadPro-Cond"/>
          <w:color w:val="231F20"/>
          <w:sz w:val="15"/>
          <w:szCs w:val="15"/>
        </w:rPr>
        <w:t>Ruscheweyh</w:t>
      </w:r>
      <w:proofErr w:type="spellEnd"/>
      <w:r w:rsidR="000927B1" w:rsidRPr="000927B1">
        <w:rPr>
          <w:rFonts w:ascii="MyriadPro-Cond" w:hAnsi="MyriadPro-Cond" w:cs="MyriadPro-Cond"/>
          <w:color w:val="231F20"/>
          <w:sz w:val="15"/>
          <w:szCs w:val="15"/>
        </w:rPr>
        <w:t xml:space="preserve"> R, </w:t>
      </w:r>
      <w:proofErr w:type="spellStart"/>
      <w:r w:rsidR="000927B1" w:rsidRPr="000927B1">
        <w:rPr>
          <w:rFonts w:ascii="MyriadPro-Cond" w:hAnsi="MyriadPro-Cond" w:cs="MyriadPro-Cond"/>
          <w:color w:val="231F20"/>
          <w:sz w:val="15"/>
          <w:szCs w:val="15"/>
        </w:rPr>
        <w:t>Sandkühler</w:t>
      </w:r>
      <w:proofErr w:type="spellEnd"/>
      <w:r w:rsidR="000927B1">
        <w:rPr>
          <w:rFonts w:ascii="MyriadPro-Cond" w:hAnsi="MyriadPro-Cond" w:cs="MyriadPro-Cond"/>
          <w:color w:val="231F20"/>
          <w:sz w:val="15"/>
          <w:szCs w:val="15"/>
        </w:rPr>
        <w:t xml:space="preserve"> J. 2003.</w:t>
      </w:r>
      <w:r w:rsidR="000927B1" w:rsidRPr="000927B1">
        <w:rPr>
          <w:rFonts w:ascii="MyriadPro-Cond" w:hAnsi="MyriadPro-Cond" w:cs="MyriadPro-Cond"/>
          <w:color w:val="231F20"/>
          <w:sz w:val="15"/>
          <w:szCs w:val="15"/>
        </w:rPr>
        <w:t xml:space="preserve"> Synaptic plasticity in spinal lamina I projection neurons that mediate hyperalgesia. </w:t>
      </w:r>
      <w:r w:rsidR="000927B1" w:rsidRPr="000927B1">
        <w:rPr>
          <w:rFonts w:ascii="MyriadPro-Cond" w:hAnsi="MyriadPro-Cond" w:cs="MyriadPro-Cond"/>
          <w:i/>
          <w:color w:val="231F20"/>
          <w:sz w:val="15"/>
          <w:szCs w:val="15"/>
        </w:rPr>
        <w:t>Science.</w:t>
      </w:r>
      <w:r w:rsidR="008E47BF">
        <w:rPr>
          <w:rFonts w:ascii="MyriadPro-Cond" w:hAnsi="MyriadPro-Cond" w:cs="MyriadPro-Cond"/>
          <w:i/>
          <w:color w:val="231F20"/>
          <w:sz w:val="15"/>
          <w:szCs w:val="15"/>
        </w:rPr>
        <w:t xml:space="preserve"> </w:t>
      </w:r>
      <w:r w:rsidR="000927B1" w:rsidRPr="000927B1">
        <w:rPr>
          <w:rFonts w:ascii="MyriadPro-Cond" w:hAnsi="MyriadPro-Cond" w:cs="MyriadPro-Cond"/>
          <w:b/>
          <w:color w:val="231F20"/>
          <w:sz w:val="15"/>
          <w:szCs w:val="15"/>
        </w:rPr>
        <w:t>299</w:t>
      </w:r>
      <w:r w:rsidR="000927B1">
        <w:rPr>
          <w:rFonts w:ascii="MyriadPro-Cond" w:hAnsi="MyriadPro-Cond" w:cs="MyriadPro-Cond"/>
          <w:color w:val="231F20"/>
          <w:sz w:val="15"/>
          <w:szCs w:val="15"/>
        </w:rPr>
        <w:t xml:space="preserve">, </w:t>
      </w:r>
      <w:r w:rsidR="000927B1" w:rsidRPr="000927B1">
        <w:rPr>
          <w:rFonts w:ascii="MyriadPro-Cond" w:hAnsi="MyriadPro-Cond" w:cs="MyriadPro-Cond"/>
          <w:color w:val="231F20"/>
          <w:sz w:val="15"/>
          <w:szCs w:val="15"/>
        </w:rPr>
        <w:t>1237-40.</w:t>
      </w:r>
      <w:r w:rsidR="000927B1">
        <w:rPr>
          <w:rFonts w:ascii="MyriadPro-Cond" w:hAnsi="MyriadPro-Cond" w:cs="MyriadPro-Cond"/>
          <w:color w:val="231F20"/>
          <w:sz w:val="15"/>
          <w:szCs w:val="15"/>
        </w:rPr>
        <w:t xml:space="preserve"> (</w:t>
      </w:r>
      <w:r w:rsidR="000927B1" w:rsidRPr="000927B1">
        <w:rPr>
          <w:rFonts w:ascii="MyriadPro-Cond" w:hAnsi="MyriadPro-Cond" w:cs="MyriadPro-Cond"/>
          <w:color w:val="231F20"/>
          <w:sz w:val="15"/>
          <w:szCs w:val="15"/>
        </w:rPr>
        <w:t>10.1126/science.1080659</w:t>
      </w:r>
      <w:r w:rsidR="000927B1">
        <w:rPr>
          <w:rFonts w:ascii="MyriadPro-Cond" w:hAnsi="MyriadPro-Cond" w:cs="MyriadPro-Cond"/>
          <w:color w:val="231F20"/>
          <w:sz w:val="15"/>
          <w:szCs w:val="15"/>
        </w:rPr>
        <w:t>)</w:t>
      </w:r>
    </w:p>
    <w:p w14:paraId="3D970742" w14:textId="77777777" w:rsidR="00670214" w:rsidRDefault="00FA1E3B" w:rsidP="005602E8">
      <w:pPr>
        <w:autoSpaceDE w:val="0"/>
        <w:autoSpaceDN w:val="0"/>
        <w:adjustRightInd w:val="0"/>
        <w:spacing w:line="276" w:lineRule="auto"/>
        <w:jc w:val="both"/>
        <w:rPr>
          <w:rFonts w:ascii="MyriadPro-Cond" w:hAnsi="MyriadPro-Cond" w:cs="MyriadPro-Cond"/>
          <w:color w:val="231F20"/>
          <w:sz w:val="15"/>
          <w:szCs w:val="15"/>
        </w:rPr>
      </w:pPr>
      <w:r>
        <w:rPr>
          <w:rFonts w:ascii="MyriadPro-Cond" w:hAnsi="MyriadPro-Cond" w:cs="MyriadPro-Cond"/>
          <w:color w:val="231F20"/>
          <w:sz w:val="15"/>
          <w:szCs w:val="15"/>
        </w:rPr>
        <w:t xml:space="preserve">2. </w:t>
      </w:r>
      <w:r w:rsidR="00A20D52" w:rsidRPr="00A20D52">
        <w:rPr>
          <w:rFonts w:ascii="MyriadPro-Cond" w:hAnsi="MyriadPro-Cond" w:cs="MyriadPro-Cond"/>
          <w:color w:val="231F20"/>
          <w:sz w:val="15"/>
          <w:szCs w:val="15"/>
        </w:rPr>
        <w:t xml:space="preserve">Ikeda H, Stark J, Fischer H, Wagner M, </w:t>
      </w:r>
      <w:proofErr w:type="spellStart"/>
      <w:r w:rsidR="00A20D52" w:rsidRPr="00A20D52">
        <w:rPr>
          <w:rFonts w:ascii="MyriadPro-Cond" w:hAnsi="MyriadPro-Cond" w:cs="MyriadPro-Cond"/>
          <w:color w:val="231F20"/>
          <w:sz w:val="15"/>
          <w:szCs w:val="15"/>
        </w:rPr>
        <w:t>Drdla</w:t>
      </w:r>
      <w:proofErr w:type="spellEnd"/>
      <w:r w:rsidR="00A20D52" w:rsidRPr="00A20D52">
        <w:rPr>
          <w:rFonts w:ascii="MyriadPro-Cond" w:hAnsi="MyriadPro-Cond" w:cs="MyriadPro-Cond"/>
          <w:color w:val="231F20"/>
          <w:sz w:val="15"/>
          <w:szCs w:val="15"/>
        </w:rPr>
        <w:t xml:space="preserve"> R, Jager T, </w:t>
      </w:r>
      <w:proofErr w:type="spellStart"/>
      <w:r w:rsidR="00A20D52" w:rsidRPr="00A20D52">
        <w:rPr>
          <w:rFonts w:ascii="MyriadPro-Cond" w:hAnsi="MyriadPro-Cond" w:cs="MyriadPro-Cond"/>
          <w:color w:val="231F20"/>
          <w:sz w:val="15"/>
          <w:szCs w:val="15"/>
        </w:rPr>
        <w:t>Sandkuhler</w:t>
      </w:r>
      <w:proofErr w:type="spellEnd"/>
      <w:r w:rsidR="00A20D52" w:rsidRPr="00A20D52">
        <w:rPr>
          <w:rFonts w:ascii="MyriadPro-Cond" w:hAnsi="MyriadPro-Cond" w:cs="MyriadPro-Cond"/>
          <w:color w:val="231F20"/>
          <w:sz w:val="15"/>
          <w:szCs w:val="15"/>
        </w:rPr>
        <w:t xml:space="preserve"> J</w:t>
      </w:r>
      <w:r w:rsidR="000927B1">
        <w:rPr>
          <w:rFonts w:ascii="MyriadPro-Cond" w:hAnsi="MyriadPro-Cond" w:cs="MyriadPro-Cond"/>
          <w:color w:val="231F20"/>
          <w:sz w:val="15"/>
          <w:szCs w:val="15"/>
        </w:rPr>
        <w:t xml:space="preserve">. </w:t>
      </w:r>
      <w:r w:rsidR="00A20D52">
        <w:rPr>
          <w:rFonts w:ascii="MyriadPro-Cond" w:hAnsi="MyriadPro-Cond" w:cs="MyriadPro-Cond"/>
          <w:color w:val="231F20"/>
          <w:sz w:val="15"/>
          <w:szCs w:val="15"/>
        </w:rPr>
        <w:t>2006.</w:t>
      </w:r>
      <w:r w:rsidR="00A20D52" w:rsidRPr="00A20D52">
        <w:rPr>
          <w:rFonts w:ascii="MyriadPro-Cond" w:hAnsi="MyriadPro-Cond" w:cs="MyriadPro-Cond"/>
          <w:color w:val="231F20"/>
          <w:sz w:val="15"/>
          <w:szCs w:val="15"/>
        </w:rPr>
        <w:t xml:space="preserve"> Synaptic amplifier of inflammatory pain in the spinal dorsal horn. </w:t>
      </w:r>
      <w:r w:rsidR="00A20D52" w:rsidRPr="00A20D52">
        <w:rPr>
          <w:rFonts w:ascii="MyriadPro-Cond" w:hAnsi="MyriadPro-Cond" w:cs="MyriadPro-Cond"/>
          <w:i/>
          <w:color w:val="231F20"/>
          <w:sz w:val="15"/>
          <w:szCs w:val="15"/>
        </w:rPr>
        <w:t>Science</w:t>
      </w:r>
      <w:r w:rsidR="00A20D52" w:rsidRPr="00A20D52">
        <w:rPr>
          <w:rFonts w:ascii="MyriadPro-Cond" w:hAnsi="MyriadPro-Cond" w:cs="MyriadPro-Cond"/>
          <w:color w:val="231F20"/>
          <w:sz w:val="15"/>
          <w:szCs w:val="15"/>
        </w:rPr>
        <w:t xml:space="preserve"> </w:t>
      </w:r>
      <w:r w:rsidR="00A20D52" w:rsidRPr="000927B1">
        <w:rPr>
          <w:rFonts w:ascii="MyriadPro-Cond" w:hAnsi="MyriadPro-Cond" w:cs="MyriadPro-Cond"/>
          <w:b/>
          <w:color w:val="231F20"/>
          <w:sz w:val="15"/>
          <w:szCs w:val="15"/>
        </w:rPr>
        <w:t>312</w:t>
      </w:r>
      <w:r w:rsidR="000927B1">
        <w:rPr>
          <w:rFonts w:ascii="MyriadPro-Cond" w:hAnsi="MyriadPro-Cond" w:cs="MyriadPro-Cond"/>
          <w:color w:val="231F20"/>
          <w:sz w:val="15"/>
          <w:szCs w:val="15"/>
        </w:rPr>
        <w:t xml:space="preserve">, </w:t>
      </w:r>
      <w:r w:rsidR="00A20D52" w:rsidRPr="00A20D52">
        <w:rPr>
          <w:rFonts w:ascii="MyriadPro-Cond" w:hAnsi="MyriadPro-Cond" w:cs="MyriadPro-Cond"/>
          <w:color w:val="231F20"/>
          <w:sz w:val="15"/>
          <w:szCs w:val="15"/>
        </w:rPr>
        <w:t>1659-1662</w:t>
      </w:r>
      <w:r>
        <w:rPr>
          <w:rFonts w:ascii="MyriadPro-Cond" w:hAnsi="MyriadPro-Cond" w:cs="MyriadPro-Cond"/>
          <w:color w:val="231F20"/>
          <w:sz w:val="15"/>
          <w:szCs w:val="15"/>
        </w:rPr>
        <w:t xml:space="preserve"> (</w:t>
      </w:r>
      <w:r w:rsidR="000927B1" w:rsidRPr="000927B1">
        <w:rPr>
          <w:rFonts w:ascii="MyriadPro-Cond" w:hAnsi="MyriadPro-Cond" w:cs="MyriadPro-Cond"/>
          <w:color w:val="231F20"/>
          <w:sz w:val="15"/>
          <w:szCs w:val="15"/>
        </w:rPr>
        <w:t>10.1126/science.1127233</w:t>
      </w:r>
      <w:r>
        <w:rPr>
          <w:rFonts w:ascii="MyriadPro-Cond" w:hAnsi="MyriadPro-Cond" w:cs="MyriadPro-Cond"/>
          <w:color w:val="231F20"/>
          <w:sz w:val="15"/>
          <w:szCs w:val="15"/>
        </w:rPr>
        <w:t>)</w:t>
      </w:r>
    </w:p>
    <w:p w14:paraId="65FE3E19" w14:textId="77777777" w:rsidR="008E47BF" w:rsidRPr="0026572C" w:rsidRDefault="00FA1E3B" w:rsidP="005602E8">
      <w:pPr>
        <w:autoSpaceDE w:val="0"/>
        <w:autoSpaceDN w:val="0"/>
        <w:adjustRightInd w:val="0"/>
        <w:spacing w:line="276" w:lineRule="auto"/>
        <w:jc w:val="both"/>
        <w:rPr>
          <w:rFonts w:ascii="MyriadPro-Cond" w:hAnsi="MyriadPro-Cond" w:cs="MyriadPro-Cond"/>
          <w:color w:val="231F20"/>
          <w:sz w:val="15"/>
          <w:szCs w:val="15"/>
          <w:lang w:val="en-US"/>
        </w:rPr>
      </w:pPr>
      <w:r>
        <w:rPr>
          <w:rFonts w:ascii="MyriadPro-Cond" w:hAnsi="MyriadPro-Cond" w:cs="MyriadPro-Cond"/>
          <w:color w:val="231F20"/>
          <w:sz w:val="15"/>
          <w:szCs w:val="15"/>
        </w:rPr>
        <w:t>3.</w:t>
      </w:r>
      <w:r w:rsidR="008E47BF">
        <w:rPr>
          <w:rFonts w:ascii="MyriadPro-Cond" w:hAnsi="MyriadPro-Cond" w:cs="MyriadPro-Cond"/>
          <w:color w:val="231F20"/>
          <w:sz w:val="15"/>
          <w:szCs w:val="15"/>
        </w:rPr>
        <w:t xml:space="preserve"> </w:t>
      </w:r>
      <w:r w:rsidR="008E47BF" w:rsidRPr="008E47BF">
        <w:rPr>
          <w:rFonts w:ascii="MyriadPro-Cond" w:hAnsi="MyriadPro-Cond" w:cs="MyriadPro-Cond"/>
          <w:color w:val="231F20"/>
          <w:sz w:val="15"/>
          <w:szCs w:val="15"/>
        </w:rPr>
        <w:t xml:space="preserve">Klein T, </w:t>
      </w:r>
      <w:proofErr w:type="spellStart"/>
      <w:r w:rsidR="008E47BF" w:rsidRPr="008E47BF">
        <w:rPr>
          <w:rFonts w:ascii="MyriadPro-Cond" w:hAnsi="MyriadPro-Cond" w:cs="MyriadPro-Cond"/>
          <w:color w:val="231F20"/>
          <w:sz w:val="15"/>
          <w:szCs w:val="15"/>
        </w:rPr>
        <w:t>Magerl</w:t>
      </w:r>
      <w:proofErr w:type="spellEnd"/>
      <w:r w:rsidR="008E47BF" w:rsidRPr="008E47BF">
        <w:rPr>
          <w:rFonts w:ascii="MyriadPro-Cond" w:hAnsi="MyriadPro-Cond" w:cs="MyriadPro-Cond"/>
          <w:color w:val="231F20"/>
          <w:sz w:val="15"/>
          <w:szCs w:val="15"/>
        </w:rPr>
        <w:t xml:space="preserve"> W, </w:t>
      </w:r>
      <w:proofErr w:type="spellStart"/>
      <w:r w:rsidR="008E47BF" w:rsidRPr="008E47BF">
        <w:rPr>
          <w:rFonts w:ascii="MyriadPro-Cond" w:hAnsi="MyriadPro-Cond" w:cs="MyriadPro-Cond"/>
          <w:color w:val="231F20"/>
          <w:sz w:val="15"/>
          <w:szCs w:val="15"/>
        </w:rPr>
        <w:t>Hopf</w:t>
      </w:r>
      <w:proofErr w:type="spellEnd"/>
      <w:r w:rsidR="008E47BF" w:rsidRPr="008E47BF">
        <w:rPr>
          <w:rFonts w:ascii="MyriadPro-Cond" w:hAnsi="MyriadPro-Cond" w:cs="MyriadPro-Cond"/>
          <w:color w:val="231F20"/>
          <w:sz w:val="15"/>
          <w:szCs w:val="15"/>
        </w:rPr>
        <w:t xml:space="preserve"> H-C, </w:t>
      </w:r>
      <w:proofErr w:type="spellStart"/>
      <w:r w:rsidR="008E47BF" w:rsidRPr="008E47BF">
        <w:rPr>
          <w:rFonts w:ascii="MyriadPro-Cond" w:hAnsi="MyriadPro-Cond" w:cs="MyriadPro-Cond"/>
          <w:color w:val="231F20"/>
          <w:sz w:val="15"/>
          <w:szCs w:val="15"/>
        </w:rPr>
        <w:t>Sandkühler</w:t>
      </w:r>
      <w:proofErr w:type="spellEnd"/>
      <w:r w:rsidR="008E47BF">
        <w:rPr>
          <w:rFonts w:ascii="MyriadPro-Cond" w:hAnsi="MyriadPro-Cond" w:cs="MyriadPro-Cond"/>
          <w:color w:val="231F20"/>
          <w:sz w:val="15"/>
          <w:szCs w:val="15"/>
        </w:rPr>
        <w:t xml:space="preserve"> </w:t>
      </w:r>
      <w:r w:rsidR="008E47BF" w:rsidRPr="008E47BF">
        <w:rPr>
          <w:rFonts w:ascii="MyriadPro-Cond" w:hAnsi="MyriadPro-Cond" w:cs="MyriadPro-Cond"/>
          <w:color w:val="231F20"/>
          <w:sz w:val="15"/>
          <w:szCs w:val="15"/>
        </w:rPr>
        <w:t xml:space="preserve">J, </w:t>
      </w:r>
      <w:proofErr w:type="spellStart"/>
      <w:r w:rsidR="008E47BF" w:rsidRPr="008E47BF">
        <w:rPr>
          <w:rFonts w:ascii="MyriadPro-Cond" w:hAnsi="MyriadPro-Cond" w:cs="MyriadPro-Cond"/>
          <w:color w:val="231F20"/>
          <w:sz w:val="15"/>
          <w:szCs w:val="15"/>
        </w:rPr>
        <w:t>Treede</w:t>
      </w:r>
      <w:proofErr w:type="spellEnd"/>
      <w:r w:rsidR="008E47BF" w:rsidRPr="008E47BF">
        <w:rPr>
          <w:rFonts w:ascii="MyriadPro-Cond" w:hAnsi="MyriadPro-Cond" w:cs="MyriadPro-Cond"/>
          <w:color w:val="231F20"/>
          <w:sz w:val="15"/>
          <w:szCs w:val="15"/>
        </w:rPr>
        <w:t xml:space="preserve"> R-D</w:t>
      </w:r>
      <w:r w:rsidR="008E47BF">
        <w:rPr>
          <w:rFonts w:ascii="MyriadPro-Cond" w:hAnsi="MyriadPro-Cond" w:cs="MyriadPro-Cond"/>
          <w:color w:val="231F20"/>
          <w:sz w:val="15"/>
          <w:szCs w:val="15"/>
        </w:rPr>
        <w:t>.</w:t>
      </w:r>
      <w:r w:rsidR="008E47BF" w:rsidRPr="008E47BF">
        <w:rPr>
          <w:rFonts w:ascii="MyriadPro-Cond" w:hAnsi="MyriadPro-Cond" w:cs="MyriadPro-Cond"/>
          <w:color w:val="231F20"/>
          <w:sz w:val="15"/>
          <w:szCs w:val="15"/>
        </w:rPr>
        <w:t xml:space="preserve"> 2004. Perceptual correlates of nociceptive long-term potentiation and long-term depression in humans. </w:t>
      </w:r>
      <w:proofErr w:type="spellStart"/>
      <w:r w:rsidR="008E47BF" w:rsidRPr="0026572C">
        <w:rPr>
          <w:rFonts w:ascii="MyriadPro-Cond" w:hAnsi="MyriadPro-Cond" w:cs="MyriadPro-Cond"/>
          <w:i/>
          <w:color w:val="231F20"/>
          <w:sz w:val="15"/>
          <w:szCs w:val="15"/>
          <w:lang w:val="en-US"/>
        </w:rPr>
        <w:t>JNeurosci</w:t>
      </w:r>
      <w:proofErr w:type="spellEnd"/>
      <w:r w:rsidR="008E47BF" w:rsidRPr="0026572C">
        <w:rPr>
          <w:rFonts w:ascii="MyriadPro-Cond" w:hAnsi="MyriadPro-Cond" w:cs="MyriadPro-Cond"/>
          <w:color w:val="231F20"/>
          <w:sz w:val="15"/>
          <w:szCs w:val="15"/>
          <w:lang w:val="en-US"/>
        </w:rPr>
        <w:t xml:space="preserve"> </w:t>
      </w:r>
      <w:r w:rsidR="008E47BF" w:rsidRPr="0026572C">
        <w:rPr>
          <w:rFonts w:ascii="MyriadPro-Cond" w:hAnsi="MyriadPro-Cond" w:cs="MyriadPro-Cond"/>
          <w:b/>
          <w:color w:val="231F20"/>
          <w:sz w:val="15"/>
          <w:szCs w:val="15"/>
          <w:lang w:val="en-US"/>
        </w:rPr>
        <w:t>24</w:t>
      </w:r>
      <w:r w:rsidR="008E47BF" w:rsidRPr="0026572C">
        <w:rPr>
          <w:rFonts w:ascii="MyriadPro-Cond" w:hAnsi="MyriadPro-Cond" w:cs="MyriadPro-Cond"/>
          <w:color w:val="231F20"/>
          <w:sz w:val="15"/>
          <w:szCs w:val="15"/>
          <w:lang w:val="en-US"/>
        </w:rPr>
        <w:t xml:space="preserve">, 964-971. </w:t>
      </w:r>
      <w:r w:rsidR="00E0146A" w:rsidRPr="0026572C">
        <w:rPr>
          <w:rFonts w:ascii="MyriadPro-Cond" w:hAnsi="MyriadPro-Cond" w:cs="MyriadPro-Cond"/>
          <w:color w:val="231F20"/>
          <w:sz w:val="15"/>
          <w:szCs w:val="15"/>
          <w:lang w:val="en-US"/>
        </w:rPr>
        <w:t>(</w:t>
      </w:r>
      <w:proofErr w:type="spellStart"/>
      <w:r w:rsidR="008E47BF" w:rsidRPr="0026572C">
        <w:rPr>
          <w:rFonts w:ascii="MyriadPro-Cond" w:hAnsi="MyriadPro-Cond" w:cs="MyriadPro-Cond"/>
          <w:color w:val="231F20"/>
          <w:sz w:val="15"/>
          <w:szCs w:val="15"/>
          <w:lang w:val="en-US"/>
        </w:rPr>
        <w:t>doi</w:t>
      </w:r>
      <w:proofErr w:type="spellEnd"/>
      <w:r w:rsidR="008E47BF" w:rsidRPr="0026572C">
        <w:rPr>
          <w:rFonts w:ascii="MyriadPro-Cond" w:hAnsi="MyriadPro-Cond" w:cs="MyriadPro-Cond"/>
          <w:color w:val="231F20"/>
          <w:sz w:val="15"/>
          <w:szCs w:val="15"/>
          <w:lang w:val="en-US"/>
        </w:rPr>
        <w:t>: 10.1523/JNEUROSCI.1222-03.2004</w:t>
      </w:r>
      <w:r w:rsidR="00E0146A" w:rsidRPr="0026572C">
        <w:rPr>
          <w:rFonts w:ascii="MyriadPro-Cond" w:hAnsi="MyriadPro-Cond" w:cs="MyriadPro-Cond"/>
          <w:color w:val="231F20"/>
          <w:sz w:val="15"/>
          <w:szCs w:val="15"/>
          <w:lang w:val="en-US"/>
        </w:rPr>
        <w:t>)</w:t>
      </w:r>
      <w:r w:rsidRPr="0026572C">
        <w:rPr>
          <w:rFonts w:ascii="MyriadPro-Cond" w:hAnsi="MyriadPro-Cond" w:cs="MyriadPro-Cond"/>
          <w:color w:val="231F20"/>
          <w:sz w:val="15"/>
          <w:szCs w:val="15"/>
          <w:lang w:val="en-US"/>
        </w:rPr>
        <w:t xml:space="preserve"> </w:t>
      </w:r>
    </w:p>
    <w:p w14:paraId="65A13E17" w14:textId="77777777" w:rsidR="00670214" w:rsidRPr="0026572C" w:rsidRDefault="00FA1E3B" w:rsidP="005602E8">
      <w:pPr>
        <w:autoSpaceDE w:val="0"/>
        <w:autoSpaceDN w:val="0"/>
        <w:adjustRightInd w:val="0"/>
        <w:spacing w:line="276" w:lineRule="auto"/>
        <w:jc w:val="both"/>
        <w:rPr>
          <w:rFonts w:ascii="MyriadPro-Cond" w:hAnsi="MyriadPro-Cond" w:cs="MyriadPro-Cond"/>
          <w:color w:val="231F20"/>
          <w:sz w:val="15"/>
          <w:szCs w:val="15"/>
        </w:rPr>
      </w:pPr>
      <w:r w:rsidRPr="0026572C">
        <w:rPr>
          <w:rFonts w:ascii="MyriadPro-Cond" w:hAnsi="MyriadPro-Cond" w:cs="MyriadPro-Cond"/>
          <w:color w:val="231F20"/>
          <w:sz w:val="15"/>
          <w:szCs w:val="15"/>
          <w:lang w:val="en-US"/>
        </w:rPr>
        <w:t>4.</w:t>
      </w:r>
      <w:r w:rsidR="00D84CE5" w:rsidRPr="0026572C">
        <w:rPr>
          <w:rFonts w:ascii="MyriadPro-Cond" w:hAnsi="MyriadPro-Cond" w:cs="MyriadPro-Cond"/>
          <w:color w:val="231F20"/>
          <w:sz w:val="15"/>
          <w:szCs w:val="15"/>
          <w:lang w:val="en-US"/>
        </w:rPr>
        <w:t xml:space="preserve"> </w:t>
      </w:r>
      <w:proofErr w:type="spellStart"/>
      <w:r w:rsidR="00E0146A" w:rsidRPr="0026572C">
        <w:rPr>
          <w:rFonts w:ascii="MyriadPro-Cond" w:hAnsi="MyriadPro-Cond" w:cs="MyriadPro-Cond"/>
          <w:color w:val="231F20"/>
          <w:sz w:val="15"/>
          <w:szCs w:val="15"/>
          <w:lang w:val="en-US"/>
        </w:rPr>
        <w:t>Klein,T</w:t>
      </w:r>
      <w:proofErr w:type="spellEnd"/>
      <w:r w:rsidR="00E0146A" w:rsidRPr="0026572C">
        <w:rPr>
          <w:rFonts w:ascii="MyriadPro-Cond" w:hAnsi="MyriadPro-Cond" w:cs="MyriadPro-Cond"/>
          <w:color w:val="231F20"/>
          <w:sz w:val="15"/>
          <w:szCs w:val="15"/>
          <w:lang w:val="en-US"/>
        </w:rPr>
        <w:t xml:space="preserve">, </w:t>
      </w:r>
      <w:proofErr w:type="spellStart"/>
      <w:r w:rsidR="00E0146A" w:rsidRPr="0026572C">
        <w:rPr>
          <w:rFonts w:ascii="MyriadPro-Cond" w:hAnsi="MyriadPro-Cond" w:cs="MyriadPro-Cond"/>
          <w:color w:val="231F20"/>
          <w:sz w:val="15"/>
          <w:szCs w:val="15"/>
          <w:lang w:val="en-US"/>
        </w:rPr>
        <w:t>Magerl</w:t>
      </w:r>
      <w:proofErr w:type="spellEnd"/>
      <w:r w:rsidR="00E0146A" w:rsidRPr="0026572C">
        <w:rPr>
          <w:rFonts w:ascii="MyriadPro-Cond" w:hAnsi="MyriadPro-Cond" w:cs="MyriadPro-Cond"/>
          <w:color w:val="231F20"/>
          <w:sz w:val="15"/>
          <w:szCs w:val="15"/>
          <w:lang w:val="en-US"/>
        </w:rPr>
        <w:t xml:space="preserve"> W, </w:t>
      </w:r>
      <w:proofErr w:type="spellStart"/>
      <w:r w:rsidR="00E0146A" w:rsidRPr="0026572C">
        <w:rPr>
          <w:rFonts w:ascii="MyriadPro-Cond" w:hAnsi="MyriadPro-Cond" w:cs="MyriadPro-Cond"/>
          <w:color w:val="231F20"/>
          <w:sz w:val="15"/>
          <w:szCs w:val="15"/>
          <w:lang w:val="en-US"/>
        </w:rPr>
        <w:t>Treede</w:t>
      </w:r>
      <w:proofErr w:type="spellEnd"/>
      <w:r w:rsidR="00E0146A" w:rsidRPr="0026572C">
        <w:rPr>
          <w:rFonts w:ascii="MyriadPro-Cond" w:hAnsi="MyriadPro-Cond" w:cs="MyriadPro-Cond"/>
          <w:color w:val="231F20"/>
          <w:sz w:val="15"/>
          <w:szCs w:val="15"/>
          <w:lang w:val="en-US"/>
        </w:rPr>
        <w:t xml:space="preserve"> R-D. 2006. </w:t>
      </w:r>
      <w:r w:rsidR="00E0146A" w:rsidRPr="00E0146A">
        <w:rPr>
          <w:rFonts w:ascii="MyriadPro-Cond" w:hAnsi="MyriadPro-Cond" w:cs="MyriadPro-Cond"/>
          <w:color w:val="231F20"/>
          <w:sz w:val="15"/>
          <w:szCs w:val="15"/>
          <w:lang w:val="en-US"/>
        </w:rPr>
        <w:t>P</w:t>
      </w:r>
      <w:proofErr w:type="spellStart"/>
      <w:r w:rsidR="00E0146A" w:rsidRPr="00E0146A">
        <w:rPr>
          <w:rFonts w:ascii="MyriadPro-Cond" w:hAnsi="MyriadPro-Cond" w:cs="MyriadPro-Cond"/>
          <w:color w:val="231F20"/>
          <w:sz w:val="15"/>
          <w:szCs w:val="15"/>
        </w:rPr>
        <w:t>erceptual</w:t>
      </w:r>
      <w:proofErr w:type="spellEnd"/>
      <w:r w:rsidR="00E0146A" w:rsidRPr="00E0146A">
        <w:rPr>
          <w:rFonts w:ascii="MyriadPro-Cond" w:hAnsi="MyriadPro-Cond" w:cs="MyriadPro-Cond"/>
          <w:color w:val="231F20"/>
          <w:sz w:val="15"/>
          <w:szCs w:val="15"/>
        </w:rPr>
        <w:t xml:space="preserve"> correlate of nociceptive long-term potentiation (LTP) in humans shares the time </w:t>
      </w:r>
      <w:r w:rsidR="00E0146A" w:rsidRPr="00E0146A">
        <w:rPr>
          <w:rFonts w:ascii="MyriadPro-Cond" w:hAnsi="MyriadPro-Cond" w:cs="MyriadPro-Cond"/>
          <w:color w:val="231F20"/>
          <w:sz w:val="15"/>
          <w:szCs w:val="15"/>
        </w:rPr>
        <w:t xml:space="preserve">course of early-LTP. </w:t>
      </w:r>
      <w:proofErr w:type="spellStart"/>
      <w:r w:rsidR="00E0146A" w:rsidRPr="00E0146A">
        <w:rPr>
          <w:rFonts w:ascii="MyriadPro-Cond" w:hAnsi="MyriadPro-Cond" w:cs="MyriadPro-Cond"/>
          <w:i/>
          <w:color w:val="231F20"/>
          <w:sz w:val="15"/>
          <w:szCs w:val="15"/>
        </w:rPr>
        <w:t>JNeurophysiol</w:t>
      </w:r>
      <w:proofErr w:type="spellEnd"/>
      <w:r w:rsidR="00E0146A" w:rsidRPr="00E0146A">
        <w:rPr>
          <w:rFonts w:ascii="MyriadPro-Cond" w:hAnsi="MyriadPro-Cond" w:cs="MyriadPro-Cond"/>
          <w:i/>
          <w:color w:val="231F20"/>
          <w:sz w:val="15"/>
          <w:szCs w:val="15"/>
        </w:rPr>
        <w:t>.</w:t>
      </w:r>
      <w:r w:rsidR="00E0146A" w:rsidRPr="00E0146A">
        <w:rPr>
          <w:rFonts w:ascii="MyriadPro-Cond" w:hAnsi="MyriadPro-Cond" w:cs="MyriadPro-Cond"/>
          <w:color w:val="231F20"/>
          <w:sz w:val="15"/>
          <w:szCs w:val="15"/>
        </w:rPr>
        <w:t xml:space="preserve"> </w:t>
      </w:r>
      <w:r w:rsidR="00E0146A" w:rsidRPr="00E0146A">
        <w:rPr>
          <w:rFonts w:ascii="MyriadPro-Cond" w:hAnsi="MyriadPro-Cond" w:cs="MyriadPro-Cond"/>
          <w:b/>
          <w:color w:val="231F20"/>
          <w:sz w:val="15"/>
          <w:szCs w:val="15"/>
        </w:rPr>
        <w:t>96</w:t>
      </w:r>
      <w:r w:rsidR="00E0146A" w:rsidRPr="00E0146A">
        <w:rPr>
          <w:rFonts w:ascii="MyriadPro-Cond" w:hAnsi="MyriadPro-Cond" w:cs="MyriadPro-Cond"/>
          <w:color w:val="231F20"/>
          <w:sz w:val="15"/>
          <w:szCs w:val="15"/>
        </w:rPr>
        <w:t xml:space="preserve">, 3551-3555. </w:t>
      </w:r>
      <w:r w:rsidR="00E0146A" w:rsidRPr="0026572C">
        <w:rPr>
          <w:rFonts w:ascii="MyriadPro-Cond" w:hAnsi="MyriadPro-Cond" w:cs="MyriadPro-Cond"/>
          <w:color w:val="231F20"/>
          <w:sz w:val="15"/>
          <w:szCs w:val="15"/>
        </w:rPr>
        <w:t>(</w:t>
      </w:r>
      <w:proofErr w:type="spellStart"/>
      <w:r w:rsidR="00E0146A" w:rsidRPr="0026572C">
        <w:rPr>
          <w:rFonts w:ascii="MyriadPro-Cond" w:hAnsi="MyriadPro-Cond" w:cs="MyriadPro-Cond"/>
          <w:color w:val="231F20"/>
          <w:sz w:val="15"/>
          <w:szCs w:val="15"/>
        </w:rPr>
        <w:t>doi</w:t>
      </w:r>
      <w:proofErr w:type="spellEnd"/>
      <w:r w:rsidR="00E0146A" w:rsidRPr="0026572C">
        <w:rPr>
          <w:rFonts w:ascii="MyriadPro-Cond" w:hAnsi="MyriadPro-Cond" w:cs="MyriadPro-Cond"/>
          <w:color w:val="231F20"/>
          <w:sz w:val="15"/>
          <w:szCs w:val="15"/>
        </w:rPr>
        <w:t>: 10.1152/jn.00755.2006)</w:t>
      </w:r>
      <w:r w:rsidR="00670214" w:rsidRPr="0026572C">
        <w:rPr>
          <w:rFonts w:ascii="MyriadPro-Cond" w:hAnsi="MyriadPro-Cond" w:cs="MyriadPro-Cond"/>
          <w:color w:val="231F20"/>
          <w:sz w:val="15"/>
          <w:szCs w:val="15"/>
        </w:rPr>
        <w:t xml:space="preserve"> </w:t>
      </w:r>
    </w:p>
    <w:p w14:paraId="75D7DF9B" w14:textId="77777777" w:rsidR="00914269" w:rsidRPr="0026572C" w:rsidRDefault="00FA1E3B" w:rsidP="005602E8">
      <w:pPr>
        <w:autoSpaceDE w:val="0"/>
        <w:autoSpaceDN w:val="0"/>
        <w:adjustRightInd w:val="0"/>
        <w:spacing w:line="276" w:lineRule="auto"/>
        <w:jc w:val="both"/>
        <w:rPr>
          <w:rFonts w:ascii="MyriadPro-Cond" w:hAnsi="MyriadPro-Cond" w:cs="MyriadPro-Cond"/>
          <w:color w:val="231F20"/>
          <w:sz w:val="15"/>
          <w:szCs w:val="15"/>
          <w:lang w:val="en-US"/>
        </w:rPr>
      </w:pPr>
      <w:r w:rsidRPr="0026572C">
        <w:rPr>
          <w:rFonts w:ascii="MyriadPro-Cond" w:hAnsi="MyriadPro-Cond" w:cs="MyriadPro-Cond"/>
          <w:color w:val="231F20"/>
          <w:sz w:val="15"/>
          <w:szCs w:val="15"/>
        </w:rPr>
        <w:t xml:space="preserve">5. </w:t>
      </w:r>
      <w:r w:rsidR="00914269" w:rsidRPr="0026572C">
        <w:rPr>
          <w:rFonts w:ascii="MyriadPro-Cond" w:hAnsi="MyriadPro-Cond" w:cs="MyriadPro-Cond"/>
          <w:color w:val="231F20"/>
          <w:sz w:val="15"/>
          <w:szCs w:val="15"/>
        </w:rPr>
        <w:t xml:space="preserve">Klein T, </w:t>
      </w:r>
      <w:proofErr w:type="spellStart"/>
      <w:r w:rsidR="00914269" w:rsidRPr="0026572C">
        <w:rPr>
          <w:rFonts w:ascii="MyriadPro-Cond" w:hAnsi="MyriadPro-Cond" w:cs="MyriadPro-Cond"/>
          <w:color w:val="231F20"/>
          <w:sz w:val="15"/>
          <w:szCs w:val="15"/>
        </w:rPr>
        <w:t>Magerl</w:t>
      </w:r>
      <w:proofErr w:type="spellEnd"/>
      <w:r w:rsidR="00914269" w:rsidRPr="0026572C">
        <w:rPr>
          <w:rFonts w:ascii="MyriadPro-Cond" w:hAnsi="MyriadPro-Cond" w:cs="MyriadPro-Cond"/>
          <w:color w:val="231F20"/>
          <w:sz w:val="15"/>
          <w:szCs w:val="15"/>
        </w:rPr>
        <w:t xml:space="preserve"> W, Nickel U, </w:t>
      </w:r>
      <w:proofErr w:type="spellStart"/>
      <w:r w:rsidR="00914269" w:rsidRPr="0026572C">
        <w:rPr>
          <w:rFonts w:ascii="MyriadPro-Cond" w:hAnsi="MyriadPro-Cond" w:cs="MyriadPro-Cond"/>
          <w:color w:val="231F20"/>
          <w:sz w:val="15"/>
          <w:szCs w:val="15"/>
        </w:rPr>
        <w:t>Hopf</w:t>
      </w:r>
      <w:proofErr w:type="spellEnd"/>
      <w:r w:rsidR="00914269" w:rsidRPr="0026572C">
        <w:rPr>
          <w:rFonts w:ascii="MyriadPro-Cond" w:hAnsi="MyriadPro-Cond" w:cs="MyriadPro-Cond"/>
          <w:color w:val="231F20"/>
          <w:sz w:val="15"/>
          <w:szCs w:val="15"/>
        </w:rPr>
        <w:t xml:space="preserve"> HC, </w:t>
      </w:r>
      <w:proofErr w:type="spellStart"/>
      <w:r w:rsidR="00914269" w:rsidRPr="0026572C">
        <w:rPr>
          <w:rFonts w:ascii="MyriadPro-Cond" w:hAnsi="MyriadPro-Cond" w:cs="MyriadPro-Cond"/>
          <w:color w:val="231F20"/>
          <w:sz w:val="15"/>
          <w:szCs w:val="15"/>
        </w:rPr>
        <w:t>Sandkühler</w:t>
      </w:r>
      <w:proofErr w:type="spellEnd"/>
      <w:r w:rsidR="00914269" w:rsidRPr="0026572C">
        <w:rPr>
          <w:rFonts w:ascii="MyriadPro-Cond" w:hAnsi="MyriadPro-Cond" w:cs="MyriadPro-Cond"/>
          <w:color w:val="231F20"/>
          <w:sz w:val="15"/>
          <w:szCs w:val="15"/>
        </w:rPr>
        <w:t xml:space="preserve"> J, </w:t>
      </w:r>
      <w:proofErr w:type="spellStart"/>
      <w:r w:rsidR="00914269" w:rsidRPr="0026572C">
        <w:rPr>
          <w:rFonts w:ascii="MyriadPro-Cond" w:hAnsi="MyriadPro-Cond" w:cs="MyriadPro-Cond"/>
          <w:color w:val="231F20"/>
          <w:sz w:val="15"/>
          <w:szCs w:val="15"/>
        </w:rPr>
        <w:t>Treede</w:t>
      </w:r>
      <w:proofErr w:type="spellEnd"/>
      <w:r w:rsidR="00914269" w:rsidRPr="0026572C">
        <w:rPr>
          <w:rFonts w:ascii="MyriadPro-Cond" w:hAnsi="MyriadPro-Cond" w:cs="MyriadPro-Cond"/>
          <w:color w:val="231F20"/>
          <w:sz w:val="15"/>
          <w:szCs w:val="15"/>
        </w:rPr>
        <w:t xml:space="preserve"> RD. 2007. </w:t>
      </w:r>
      <w:r w:rsidR="00914269" w:rsidRPr="00914269">
        <w:rPr>
          <w:rFonts w:ascii="MyriadPro-Cond" w:hAnsi="MyriadPro-Cond" w:cs="MyriadPro-Cond"/>
          <w:color w:val="231F20"/>
          <w:sz w:val="15"/>
          <w:szCs w:val="15"/>
        </w:rPr>
        <w:t xml:space="preserve">Effects of the NMDA-receptor antagonist ketamine on perceptual correlates of long-term </w:t>
      </w:r>
      <w:r w:rsidR="00914269">
        <w:rPr>
          <w:rFonts w:ascii="MyriadPro-Cond" w:hAnsi="MyriadPro-Cond" w:cs="MyriadPro-Cond"/>
          <w:color w:val="231F20"/>
          <w:sz w:val="15"/>
          <w:szCs w:val="15"/>
        </w:rPr>
        <w:t>p</w:t>
      </w:r>
      <w:r w:rsidR="00914269" w:rsidRPr="00914269">
        <w:rPr>
          <w:rFonts w:ascii="MyriadPro-Cond" w:hAnsi="MyriadPro-Cond" w:cs="MyriadPro-Cond"/>
          <w:color w:val="231F20"/>
          <w:sz w:val="15"/>
          <w:szCs w:val="15"/>
        </w:rPr>
        <w:t>otentiation within the nociceptive system.</w:t>
      </w:r>
      <w:r w:rsidR="00914269" w:rsidRPr="00914269">
        <w:rPr>
          <w:rFonts w:ascii="MyriadPro-Cond" w:hAnsi="MyriadPro-Cond" w:cs="MyriadPro-Cond"/>
          <w:i/>
          <w:color w:val="231F20"/>
          <w:sz w:val="15"/>
          <w:szCs w:val="15"/>
          <w:lang w:val="en-US"/>
        </w:rPr>
        <w:t xml:space="preserve"> Neuropharm</w:t>
      </w:r>
      <w:r w:rsidR="00431769">
        <w:rPr>
          <w:rFonts w:ascii="MyriadPro-Cond" w:hAnsi="MyriadPro-Cond" w:cs="MyriadPro-Cond"/>
          <w:i/>
          <w:color w:val="231F20"/>
          <w:sz w:val="15"/>
          <w:szCs w:val="15"/>
          <w:lang w:val="en-US"/>
        </w:rPr>
        <w:t>aco</w:t>
      </w:r>
      <w:r w:rsidR="00914269" w:rsidRPr="00914269">
        <w:rPr>
          <w:rFonts w:ascii="MyriadPro-Cond" w:hAnsi="MyriadPro-Cond" w:cs="MyriadPro-Cond"/>
          <w:i/>
          <w:color w:val="231F20"/>
          <w:sz w:val="15"/>
          <w:szCs w:val="15"/>
          <w:lang w:val="en-US"/>
        </w:rPr>
        <w:t>l</w:t>
      </w:r>
      <w:r w:rsidR="00431769">
        <w:rPr>
          <w:rFonts w:ascii="MyriadPro-Cond" w:hAnsi="MyriadPro-Cond" w:cs="MyriadPro-Cond"/>
          <w:i/>
          <w:color w:val="231F20"/>
          <w:sz w:val="15"/>
          <w:szCs w:val="15"/>
          <w:lang w:val="en-US"/>
        </w:rPr>
        <w:t>ogy</w:t>
      </w:r>
      <w:r w:rsidR="00914269" w:rsidRPr="00914269">
        <w:rPr>
          <w:rFonts w:ascii="MyriadPro-Cond" w:hAnsi="MyriadPro-Cond" w:cs="MyriadPro-Cond"/>
          <w:i/>
          <w:color w:val="231F20"/>
          <w:sz w:val="15"/>
          <w:szCs w:val="15"/>
          <w:lang w:val="en-US"/>
        </w:rPr>
        <w:t>.</w:t>
      </w:r>
      <w:r w:rsidR="00914269">
        <w:rPr>
          <w:rFonts w:ascii="MyriadPro-Cond" w:hAnsi="MyriadPro-Cond" w:cs="MyriadPro-Cond"/>
          <w:i/>
          <w:color w:val="231F20"/>
          <w:sz w:val="15"/>
          <w:szCs w:val="15"/>
          <w:lang w:val="en-US"/>
        </w:rPr>
        <w:t xml:space="preserve"> </w:t>
      </w:r>
      <w:r w:rsidR="00914269" w:rsidRPr="00914269">
        <w:rPr>
          <w:rFonts w:ascii="MyriadPro-Cond" w:hAnsi="MyriadPro-Cond" w:cs="MyriadPro-Cond"/>
          <w:b/>
          <w:color w:val="231F20"/>
          <w:sz w:val="15"/>
          <w:szCs w:val="15"/>
          <w:lang w:val="en-US"/>
        </w:rPr>
        <w:t>52</w:t>
      </w:r>
      <w:r w:rsidR="00914269">
        <w:rPr>
          <w:rFonts w:ascii="MyriadPro-Cond" w:hAnsi="MyriadPro-Cond" w:cs="MyriadPro-Cond"/>
          <w:color w:val="231F20"/>
          <w:sz w:val="15"/>
          <w:szCs w:val="15"/>
          <w:lang w:val="en-US"/>
        </w:rPr>
        <w:t>, 655-661</w:t>
      </w:r>
      <w:r w:rsidR="008E4F73">
        <w:rPr>
          <w:rFonts w:ascii="MyriadPro-Cond" w:hAnsi="MyriadPro-Cond" w:cs="MyriadPro-Cond"/>
          <w:color w:val="231F20"/>
          <w:sz w:val="15"/>
          <w:szCs w:val="15"/>
          <w:lang w:val="en-US"/>
        </w:rPr>
        <w:t>.</w:t>
      </w:r>
      <w:r w:rsidR="00171735">
        <w:rPr>
          <w:rFonts w:ascii="MyriadPro-Cond" w:hAnsi="MyriadPro-Cond" w:cs="MyriadPro-Cond"/>
          <w:color w:val="231F20"/>
          <w:sz w:val="15"/>
          <w:szCs w:val="15"/>
          <w:lang w:val="en-US"/>
        </w:rPr>
        <w:t xml:space="preserve"> (</w:t>
      </w:r>
      <w:proofErr w:type="spellStart"/>
      <w:r w:rsidR="00171735">
        <w:rPr>
          <w:rFonts w:ascii="MyriadPro-Cond" w:hAnsi="MyriadPro-Cond" w:cs="MyriadPro-Cond"/>
          <w:color w:val="231F20"/>
          <w:sz w:val="15"/>
          <w:szCs w:val="15"/>
          <w:lang w:val="en-US"/>
        </w:rPr>
        <w:t>doi</w:t>
      </w:r>
      <w:proofErr w:type="spellEnd"/>
      <w:r w:rsidR="00171735">
        <w:rPr>
          <w:rFonts w:ascii="MyriadPro-Cond" w:hAnsi="MyriadPro-Cond" w:cs="MyriadPro-Cond"/>
          <w:color w:val="231F20"/>
          <w:sz w:val="15"/>
          <w:szCs w:val="15"/>
          <w:lang w:val="en-US"/>
        </w:rPr>
        <w:t xml:space="preserve">: </w:t>
      </w:r>
      <w:r w:rsidR="00171735" w:rsidRPr="00171735">
        <w:rPr>
          <w:rFonts w:ascii="MyriadPro-Cond" w:hAnsi="MyriadPro-Cond" w:cs="MyriadPro-Cond"/>
          <w:color w:val="231F20"/>
          <w:sz w:val="15"/>
          <w:szCs w:val="15"/>
          <w:lang w:val="en-US"/>
        </w:rPr>
        <w:t>10.1016/j.neuropharm.2006.09.008</w:t>
      </w:r>
      <w:r w:rsidR="00171735">
        <w:rPr>
          <w:rFonts w:ascii="MyriadPro-Cond" w:hAnsi="MyriadPro-Cond" w:cs="MyriadPro-Cond"/>
          <w:color w:val="231F20"/>
          <w:sz w:val="15"/>
          <w:szCs w:val="15"/>
          <w:lang w:val="en-US"/>
        </w:rPr>
        <w:t>)</w:t>
      </w:r>
    </w:p>
    <w:p w14:paraId="75AA22AF" w14:textId="77777777" w:rsidR="00914269" w:rsidRPr="0026572C" w:rsidRDefault="00914269" w:rsidP="005602E8">
      <w:pPr>
        <w:autoSpaceDE w:val="0"/>
        <w:autoSpaceDN w:val="0"/>
        <w:adjustRightInd w:val="0"/>
        <w:spacing w:line="276" w:lineRule="auto"/>
        <w:jc w:val="both"/>
        <w:rPr>
          <w:rFonts w:ascii="MyriadPro-Cond" w:hAnsi="MyriadPro-Cond" w:cs="MyriadPro-Cond"/>
          <w:color w:val="231F20"/>
          <w:sz w:val="15"/>
          <w:szCs w:val="15"/>
          <w:lang w:val="en-US"/>
        </w:rPr>
      </w:pPr>
      <w:r w:rsidRPr="0026572C">
        <w:rPr>
          <w:rFonts w:ascii="MyriadPro-Cond" w:hAnsi="MyriadPro-Cond" w:cs="MyriadPro-Cond"/>
          <w:color w:val="231F20"/>
          <w:sz w:val="15"/>
          <w:szCs w:val="15"/>
          <w:lang w:val="en-US"/>
        </w:rPr>
        <w:t xml:space="preserve">6. Lang S, Klein T, </w:t>
      </w:r>
      <w:proofErr w:type="spellStart"/>
      <w:r w:rsidRPr="0026572C">
        <w:rPr>
          <w:rFonts w:ascii="MyriadPro-Cond" w:hAnsi="MyriadPro-Cond" w:cs="MyriadPro-Cond"/>
          <w:color w:val="231F20"/>
          <w:sz w:val="15"/>
          <w:szCs w:val="15"/>
          <w:lang w:val="en-US"/>
        </w:rPr>
        <w:t>Magerl</w:t>
      </w:r>
      <w:proofErr w:type="spellEnd"/>
      <w:r w:rsidRPr="0026572C">
        <w:rPr>
          <w:rFonts w:ascii="MyriadPro-Cond" w:hAnsi="MyriadPro-Cond" w:cs="MyriadPro-Cond"/>
          <w:color w:val="231F20"/>
          <w:sz w:val="15"/>
          <w:szCs w:val="15"/>
          <w:lang w:val="en-US"/>
        </w:rPr>
        <w:t xml:space="preserve"> W, </w:t>
      </w:r>
      <w:proofErr w:type="spellStart"/>
      <w:r w:rsidRPr="0026572C">
        <w:rPr>
          <w:rFonts w:ascii="MyriadPro-Cond" w:hAnsi="MyriadPro-Cond" w:cs="MyriadPro-Cond"/>
          <w:color w:val="231F20"/>
          <w:sz w:val="15"/>
          <w:szCs w:val="15"/>
          <w:lang w:val="en-US"/>
        </w:rPr>
        <w:t>Treede</w:t>
      </w:r>
      <w:proofErr w:type="spellEnd"/>
      <w:r w:rsidRPr="0026572C">
        <w:rPr>
          <w:rFonts w:ascii="MyriadPro-Cond" w:hAnsi="MyriadPro-Cond" w:cs="MyriadPro-Cond"/>
          <w:color w:val="231F20"/>
          <w:sz w:val="15"/>
          <w:szCs w:val="15"/>
          <w:lang w:val="en-US"/>
        </w:rPr>
        <w:t xml:space="preserve"> RD. 2007</w:t>
      </w:r>
    </w:p>
    <w:p w14:paraId="1B018AA3" w14:textId="77777777" w:rsidR="00050B66" w:rsidRPr="00050B66" w:rsidRDefault="00914269" w:rsidP="005602E8">
      <w:pPr>
        <w:autoSpaceDE w:val="0"/>
        <w:autoSpaceDN w:val="0"/>
        <w:adjustRightInd w:val="0"/>
        <w:spacing w:line="276" w:lineRule="auto"/>
        <w:jc w:val="both"/>
        <w:rPr>
          <w:rFonts w:ascii="MyriadPro-Cond" w:hAnsi="MyriadPro-Cond" w:cs="MyriadPro-Cond"/>
          <w:color w:val="231F20"/>
          <w:sz w:val="15"/>
          <w:szCs w:val="15"/>
        </w:rPr>
      </w:pPr>
      <w:r w:rsidRPr="00914269">
        <w:rPr>
          <w:rFonts w:ascii="MyriadPro-Cond" w:hAnsi="MyriadPro-Cond" w:cs="MyriadPro-Cond"/>
          <w:color w:val="231F20"/>
          <w:sz w:val="15"/>
          <w:szCs w:val="15"/>
        </w:rPr>
        <w:t>Modality-specific sensory changes in humans after the induction of long-term potentiation (LTP) in cutaneous nociceptive pathways.</w:t>
      </w:r>
      <w:r>
        <w:rPr>
          <w:rFonts w:ascii="MyriadPro-Cond" w:hAnsi="MyriadPro-Cond" w:cs="MyriadPro-Cond"/>
          <w:color w:val="231F20"/>
          <w:sz w:val="15"/>
          <w:szCs w:val="15"/>
        </w:rPr>
        <w:t xml:space="preserve"> </w:t>
      </w:r>
      <w:r>
        <w:rPr>
          <w:rFonts w:ascii="MyriadPro-Cond" w:hAnsi="MyriadPro-Cond" w:cs="MyriadPro-Cond"/>
          <w:i/>
          <w:color w:val="231F20"/>
          <w:sz w:val="15"/>
          <w:szCs w:val="15"/>
        </w:rPr>
        <w:t>P</w:t>
      </w:r>
      <w:r w:rsidR="00431769">
        <w:rPr>
          <w:rFonts w:ascii="MyriadPro-Cond" w:hAnsi="MyriadPro-Cond" w:cs="MyriadPro-Cond"/>
          <w:i/>
          <w:color w:val="231F20"/>
          <w:sz w:val="15"/>
          <w:szCs w:val="15"/>
        </w:rPr>
        <w:t>ain</w:t>
      </w:r>
      <w:r>
        <w:rPr>
          <w:rFonts w:ascii="MyriadPro-Cond" w:hAnsi="MyriadPro-Cond" w:cs="MyriadPro-Cond"/>
          <w:i/>
          <w:color w:val="231F20"/>
          <w:sz w:val="15"/>
          <w:szCs w:val="15"/>
        </w:rPr>
        <w:t xml:space="preserve">. </w:t>
      </w:r>
      <w:r w:rsidRPr="00914269">
        <w:rPr>
          <w:rFonts w:ascii="MyriadPro-Cond" w:hAnsi="MyriadPro-Cond" w:cs="MyriadPro-Cond"/>
          <w:b/>
          <w:color w:val="231F20"/>
          <w:sz w:val="15"/>
          <w:szCs w:val="15"/>
        </w:rPr>
        <w:t>128</w:t>
      </w:r>
      <w:r>
        <w:rPr>
          <w:rFonts w:ascii="MyriadPro-Cond" w:hAnsi="MyriadPro-Cond" w:cs="MyriadPro-Cond"/>
          <w:b/>
          <w:color w:val="231F20"/>
          <w:sz w:val="15"/>
          <w:szCs w:val="15"/>
        </w:rPr>
        <w:t xml:space="preserve">, </w:t>
      </w:r>
      <w:r w:rsidRPr="00914269">
        <w:rPr>
          <w:rFonts w:ascii="MyriadPro-Cond" w:hAnsi="MyriadPro-Cond" w:cs="MyriadPro-Cond"/>
          <w:color w:val="231F20"/>
          <w:sz w:val="15"/>
          <w:szCs w:val="15"/>
        </w:rPr>
        <w:t>254-63</w:t>
      </w:r>
      <w:r w:rsidR="008E4F73">
        <w:rPr>
          <w:rFonts w:ascii="MyriadPro-Cond" w:hAnsi="MyriadPro-Cond" w:cs="MyriadPro-Cond"/>
          <w:color w:val="231F20"/>
          <w:sz w:val="15"/>
          <w:szCs w:val="15"/>
        </w:rPr>
        <w:t>. (</w:t>
      </w:r>
      <w:r w:rsidR="008E4F73" w:rsidRPr="008E4F73">
        <w:rPr>
          <w:rFonts w:ascii="MyriadPro-Cond" w:hAnsi="MyriadPro-Cond" w:cs="MyriadPro-Cond"/>
          <w:color w:val="231F20"/>
          <w:sz w:val="15"/>
          <w:szCs w:val="15"/>
        </w:rPr>
        <w:t>10.1016/j.pain.2006.09.026</w:t>
      </w:r>
      <w:r w:rsidR="008E4F73">
        <w:rPr>
          <w:rFonts w:ascii="MyriadPro-Cond" w:hAnsi="MyriadPro-Cond" w:cs="MyriadPro-Cond"/>
          <w:color w:val="231F20"/>
          <w:sz w:val="15"/>
          <w:szCs w:val="15"/>
        </w:rPr>
        <w:t>)</w:t>
      </w:r>
      <w:r>
        <w:rPr>
          <w:rFonts w:ascii="MyriadPro-Cond" w:hAnsi="MyriadPro-Cond" w:cs="MyriadPro-Cond"/>
          <w:color w:val="231F20"/>
          <w:sz w:val="15"/>
          <w:szCs w:val="15"/>
        </w:rPr>
        <w:t xml:space="preserve"> </w:t>
      </w:r>
    </w:p>
    <w:p w14:paraId="25305AD2" w14:textId="77777777" w:rsidR="00050B66" w:rsidRPr="0026572C" w:rsidRDefault="00050B66" w:rsidP="00050B66">
      <w:pPr>
        <w:autoSpaceDE w:val="0"/>
        <w:autoSpaceDN w:val="0"/>
        <w:adjustRightInd w:val="0"/>
        <w:spacing w:line="276" w:lineRule="auto"/>
        <w:jc w:val="both"/>
        <w:rPr>
          <w:rFonts w:ascii="MyriadPro-Cond" w:hAnsi="MyriadPro-Cond" w:cs="MyriadPro-Cond"/>
          <w:color w:val="231F20"/>
          <w:sz w:val="15"/>
          <w:szCs w:val="15"/>
          <w:lang w:val="nl-BE"/>
        </w:rPr>
      </w:pPr>
      <w:r w:rsidRPr="00670214">
        <w:rPr>
          <w:rFonts w:ascii="MyriadPro-Cond" w:hAnsi="MyriadPro-Cond" w:cs="MyriadPro-Cond"/>
          <w:color w:val="231F20"/>
          <w:sz w:val="15"/>
          <w:szCs w:val="15"/>
          <w:lang w:val="en-US"/>
        </w:rPr>
        <w:t xml:space="preserve">7. Hansen N, Klein T, </w:t>
      </w:r>
      <w:proofErr w:type="spellStart"/>
      <w:r w:rsidRPr="00670214">
        <w:rPr>
          <w:rFonts w:ascii="MyriadPro-Cond" w:hAnsi="MyriadPro-Cond" w:cs="MyriadPro-Cond"/>
          <w:color w:val="231F20"/>
          <w:sz w:val="15"/>
          <w:szCs w:val="15"/>
          <w:lang w:val="en-US"/>
        </w:rPr>
        <w:t>Magerl</w:t>
      </w:r>
      <w:proofErr w:type="spellEnd"/>
      <w:r w:rsidRPr="00670214">
        <w:rPr>
          <w:rFonts w:ascii="MyriadPro-Cond" w:hAnsi="MyriadPro-Cond" w:cs="MyriadPro-Cond"/>
          <w:color w:val="231F20"/>
          <w:sz w:val="15"/>
          <w:szCs w:val="15"/>
          <w:lang w:val="en-US"/>
        </w:rPr>
        <w:t xml:space="preserve"> W, </w:t>
      </w:r>
      <w:proofErr w:type="spellStart"/>
      <w:r w:rsidRPr="00670214">
        <w:rPr>
          <w:rFonts w:ascii="MyriadPro-Cond" w:hAnsi="MyriadPro-Cond" w:cs="MyriadPro-Cond"/>
          <w:color w:val="231F20"/>
          <w:sz w:val="15"/>
          <w:szCs w:val="15"/>
          <w:lang w:val="en-US"/>
        </w:rPr>
        <w:t>Treede</w:t>
      </w:r>
      <w:proofErr w:type="spellEnd"/>
      <w:r w:rsidRPr="00670214">
        <w:rPr>
          <w:rFonts w:ascii="MyriadPro-Cond" w:hAnsi="MyriadPro-Cond" w:cs="MyriadPro-Cond"/>
          <w:color w:val="231F20"/>
          <w:sz w:val="15"/>
          <w:szCs w:val="15"/>
          <w:lang w:val="en-US"/>
        </w:rPr>
        <w:t xml:space="preserve"> RD. 2007</w:t>
      </w:r>
      <w:r w:rsidR="00670214" w:rsidRPr="00670214">
        <w:rPr>
          <w:rFonts w:ascii="MyriadPro-Cond" w:hAnsi="MyriadPro-Cond" w:cs="MyriadPro-Cond"/>
          <w:color w:val="231F20"/>
          <w:sz w:val="15"/>
          <w:szCs w:val="15"/>
          <w:lang w:val="en-US"/>
        </w:rPr>
        <w:t xml:space="preserve"> </w:t>
      </w:r>
      <w:r w:rsidRPr="00050B66">
        <w:rPr>
          <w:rFonts w:ascii="MyriadPro-Cond" w:hAnsi="MyriadPro-Cond" w:cs="MyriadPro-Cond"/>
          <w:color w:val="231F20"/>
          <w:sz w:val="15"/>
          <w:szCs w:val="15"/>
        </w:rPr>
        <w:t>Psychophysical evidence for long-term potentiation of C-</w:t>
      </w:r>
      <w:proofErr w:type="spellStart"/>
      <w:r w:rsidRPr="00050B66">
        <w:rPr>
          <w:rFonts w:ascii="MyriadPro-Cond" w:hAnsi="MyriadPro-Cond" w:cs="MyriadPro-Cond"/>
          <w:color w:val="231F20"/>
          <w:sz w:val="15"/>
          <w:szCs w:val="15"/>
        </w:rPr>
        <w:t>fiber</w:t>
      </w:r>
      <w:proofErr w:type="spellEnd"/>
      <w:r w:rsidRPr="00050B66">
        <w:rPr>
          <w:rFonts w:ascii="MyriadPro-Cond" w:hAnsi="MyriadPro-Cond" w:cs="MyriadPro-Cond"/>
          <w:color w:val="231F20"/>
          <w:sz w:val="15"/>
          <w:szCs w:val="15"/>
        </w:rPr>
        <w:t xml:space="preserve"> and </w:t>
      </w:r>
      <w:proofErr w:type="spellStart"/>
      <w:r w:rsidRPr="00050B66">
        <w:rPr>
          <w:rFonts w:ascii="MyriadPro-Cond" w:hAnsi="MyriadPro-Cond" w:cs="MyriadPro-Cond"/>
          <w:color w:val="231F20"/>
          <w:sz w:val="15"/>
          <w:szCs w:val="15"/>
        </w:rPr>
        <w:t>Adelta-fiber</w:t>
      </w:r>
      <w:proofErr w:type="spellEnd"/>
      <w:r w:rsidRPr="00050B66">
        <w:rPr>
          <w:rFonts w:ascii="MyriadPro-Cond" w:hAnsi="MyriadPro-Cond" w:cs="MyriadPro-Cond"/>
          <w:color w:val="231F20"/>
          <w:sz w:val="15"/>
          <w:szCs w:val="15"/>
        </w:rPr>
        <w:t xml:space="preserve"> pathways in humans by analysis of pain </w:t>
      </w:r>
      <w:r w:rsidRPr="00050B66">
        <w:rPr>
          <w:rFonts w:ascii="MyriadPro-Cond" w:hAnsi="MyriadPro-Cond" w:cs="MyriadPro-Cond"/>
          <w:color w:val="231F20"/>
          <w:sz w:val="15"/>
          <w:szCs w:val="15"/>
        </w:rPr>
        <w:t>descriptors.</w:t>
      </w:r>
      <w:r>
        <w:rPr>
          <w:rFonts w:ascii="MyriadPro-Cond" w:hAnsi="MyriadPro-Cond" w:cs="MyriadPro-Cond"/>
          <w:color w:val="231F20"/>
          <w:sz w:val="15"/>
          <w:szCs w:val="15"/>
        </w:rPr>
        <w:t xml:space="preserve"> </w:t>
      </w:r>
      <w:proofErr w:type="spellStart"/>
      <w:r w:rsidRPr="0026572C">
        <w:rPr>
          <w:rFonts w:ascii="MyriadPro-Cond" w:hAnsi="MyriadPro-Cond" w:cs="MyriadPro-Cond"/>
          <w:i/>
          <w:color w:val="231F20"/>
          <w:sz w:val="15"/>
          <w:szCs w:val="15"/>
          <w:lang w:val="nl-BE"/>
        </w:rPr>
        <w:t>JNeurophysiol</w:t>
      </w:r>
      <w:proofErr w:type="spellEnd"/>
      <w:r w:rsidRPr="0026572C">
        <w:rPr>
          <w:rFonts w:ascii="MyriadPro-Cond" w:hAnsi="MyriadPro-Cond" w:cs="MyriadPro-Cond"/>
          <w:i/>
          <w:color w:val="231F20"/>
          <w:sz w:val="15"/>
          <w:szCs w:val="15"/>
          <w:lang w:val="nl-BE"/>
        </w:rPr>
        <w:t xml:space="preserve">. </w:t>
      </w:r>
      <w:r w:rsidRPr="0026572C">
        <w:rPr>
          <w:rFonts w:ascii="MyriadPro-Cond" w:hAnsi="MyriadPro-Cond" w:cs="MyriadPro-Cond"/>
          <w:b/>
          <w:color w:val="231F20"/>
          <w:sz w:val="15"/>
          <w:szCs w:val="15"/>
          <w:lang w:val="nl-BE"/>
        </w:rPr>
        <w:t xml:space="preserve">97, </w:t>
      </w:r>
      <w:r w:rsidRPr="0026572C">
        <w:rPr>
          <w:rFonts w:ascii="MyriadPro-Cond" w:hAnsi="MyriadPro-Cond" w:cs="MyriadPro-Cond"/>
          <w:color w:val="231F20"/>
          <w:sz w:val="15"/>
          <w:szCs w:val="15"/>
          <w:lang w:val="nl-BE"/>
        </w:rPr>
        <w:t>2559-2563</w:t>
      </w:r>
      <w:r w:rsidR="00FB4B86" w:rsidRPr="0026572C">
        <w:rPr>
          <w:rFonts w:ascii="MyriadPro-Cond" w:hAnsi="MyriadPro-Cond" w:cs="MyriadPro-Cond"/>
          <w:color w:val="231F20"/>
          <w:sz w:val="15"/>
          <w:szCs w:val="15"/>
          <w:lang w:val="nl-BE"/>
        </w:rPr>
        <w:t>. (10.1152/jn.01125.2006)</w:t>
      </w:r>
    </w:p>
    <w:p w14:paraId="4B18E854" w14:textId="77777777" w:rsidR="000551E0" w:rsidRPr="008F2891" w:rsidRDefault="000551E0" w:rsidP="000551E0">
      <w:pPr>
        <w:autoSpaceDE w:val="0"/>
        <w:autoSpaceDN w:val="0"/>
        <w:adjustRightInd w:val="0"/>
        <w:spacing w:line="276" w:lineRule="auto"/>
        <w:jc w:val="both"/>
        <w:rPr>
          <w:rFonts w:ascii="MyriadPro-Cond" w:hAnsi="MyriadPro-Cond" w:cs="MyriadPro-Cond"/>
          <w:color w:val="231F20"/>
          <w:sz w:val="15"/>
          <w:szCs w:val="15"/>
        </w:rPr>
      </w:pPr>
      <w:r w:rsidRPr="000551E0">
        <w:rPr>
          <w:rFonts w:ascii="MyriadPro-Cond" w:hAnsi="MyriadPro-Cond" w:cs="MyriadPro-Cond"/>
          <w:color w:val="231F20"/>
          <w:sz w:val="15"/>
          <w:szCs w:val="15"/>
          <w:lang w:val="nl-BE"/>
        </w:rPr>
        <w:t xml:space="preserve">8. Klein T, </w:t>
      </w:r>
      <w:proofErr w:type="spellStart"/>
      <w:r w:rsidRPr="000551E0">
        <w:rPr>
          <w:rFonts w:ascii="MyriadPro-Cond" w:hAnsi="MyriadPro-Cond" w:cs="MyriadPro-Cond"/>
          <w:color w:val="231F20"/>
          <w:sz w:val="15"/>
          <w:szCs w:val="15"/>
          <w:lang w:val="nl-BE"/>
        </w:rPr>
        <w:t>Stahn</w:t>
      </w:r>
      <w:proofErr w:type="spellEnd"/>
      <w:r w:rsidRPr="000551E0">
        <w:rPr>
          <w:rFonts w:ascii="MyriadPro-Cond" w:hAnsi="MyriadPro-Cond" w:cs="MyriadPro-Cond"/>
          <w:color w:val="231F20"/>
          <w:sz w:val="15"/>
          <w:szCs w:val="15"/>
          <w:lang w:val="nl-BE"/>
        </w:rPr>
        <w:t xml:space="preserve"> S, </w:t>
      </w:r>
      <w:proofErr w:type="spellStart"/>
      <w:r w:rsidRPr="000551E0">
        <w:rPr>
          <w:rFonts w:ascii="MyriadPro-Cond" w:hAnsi="MyriadPro-Cond" w:cs="MyriadPro-Cond"/>
          <w:color w:val="231F20"/>
          <w:sz w:val="15"/>
          <w:szCs w:val="15"/>
          <w:lang w:val="nl-BE"/>
        </w:rPr>
        <w:t>Magerl</w:t>
      </w:r>
      <w:proofErr w:type="spellEnd"/>
      <w:r w:rsidRPr="000551E0">
        <w:rPr>
          <w:rFonts w:ascii="MyriadPro-Cond" w:hAnsi="MyriadPro-Cond" w:cs="MyriadPro-Cond"/>
          <w:color w:val="231F20"/>
          <w:sz w:val="15"/>
          <w:szCs w:val="15"/>
          <w:lang w:val="nl-BE"/>
        </w:rPr>
        <w:t xml:space="preserve"> W, </w:t>
      </w:r>
      <w:proofErr w:type="spellStart"/>
      <w:r w:rsidRPr="000551E0">
        <w:rPr>
          <w:rFonts w:ascii="MyriadPro-Cond" w:hAnsi="MyriadPro-Cond" w:cs="MyriadPro-Cond"/>
          <w:color w:val="231F20"/>
          <w:sz w:val="15"/>
          <w:szCs w:val="15"/>
          <w:lang w:val="nl-BE"/>
        </w:rPr>
        <w:t>Treede</w:t>
      </w:r>
      <w:proofErr w:type="spellEnd"/>
      <w:r w:rsidRPr="000551E0">
        <w:rPr>
          <w:rFonts w:ascii="MyriadPro-Cond" w:hAnsi="MyriadPro-Cond" w:cs="MyriadPro-Cond"/>
          <w:color w:val="231F20"/>
          <w:sz w:val="15"/>
          <w:szCs w:val="15"/>
          <w:lang w:val="nl-BE"/>
        </w:rPr>
        <w:t xml:space="preserve"> RD.</w:t>
      </w:r>
      <w:r>
        <w:rPr>
          <w:rFonts w:ascii="MyriadPro-Cond" w:hAnsi="MyriadPro-Cond" w:cs="MyriadPro-Cond"/>
          <w:color w:val="231F20"/>
          <w:sz w:val="15"/>
          <w:szCs w:val="15"/>
          <w:lang w:val="nl-BE"/>
        </w:rPr>
        <w:t xml:space="preserve"> 2008. </w:t>
      </w:r>
      <w:r w:rsidRPr="000551E0">
        <w:rPr>
          <w:rFonts w:ascii="MyriadPro-Cond" w:hAnsi="MyriadPro-Cond" w:cs="MyriadPro-Cond"/>
          <w:color w:val="231F20"/>
          <w:sz w:val="15"/>
          <w:szCs w:val="15"/>
        </w:rPr>
        <w:t xml:space="preserve">The role of </w:t>
      </w:r>
      <w:proofErr w:type="spellStart"/>
      <w:r w:rsidRPr="000551E0">
        <w:rPr>
          <w:rFonts w:ascii="MyriadPro-Cond" w:hAnsi="MyriadPro-Cond" w:cs="MyriadPro-Cond"/>
          <w:color w:val="231F20"/>
          <w:sz w:val="15"/>
          <w:szCs w:val="15"/>
        </w:rPr>
        <w:t>heterosynaptic</w:t>
      </w:r>
      <w:proofErr w:type="spellEnd"/>
      <w:r w:rsidRPr="000551E0">
        <w:rPr>
          <w:rFonts w:ascii="MyriadPro-Cond" w:hAnsi="MyriadPro-Cond" w:cs="MyriadPro-Cond"/>
          <w:color w:val="231F20"/>
          <w:sz w:val="15"/>
          <w:szCs w:val="15"/>
        </w:rPr>
        <w:t xml:space="preserve"> facilitation in long-term potentiation (LTP) of human pain sensation.</w:t>
      </w:r>
      <w:r>
        <w:rPr>
          <w:rFonts w:ascii="MyriadPro-Cond" w:hAnsi="MyriadPro-Cond" w:cs="MyriadPro-Cond"/>
          <w:color w:val="231F20"/>
          <w:sz w:val="15"/>
          <w:szCs w:val="15"/>
        </w:rPr>
        <w:t xml:space="preserve"> </w:t>
      </w:r>
      <w:r w:rsidRPr="000551E0">
        <w:rPr>
          <w:rFonts w:ascii="MyriadPro-Cond" w:hAnsi="MyriadPro-Cond" w:cs="MyriadPro-Cond"/>
          <w:i/>
          <w:color w:val="231F20"/>
          <w:sz w:val="15"/>
          <w:szCs w:val="15"/>
        </w:rPr>
        <w:t>Pain</w:t>
      </w:r>
      <w:r>
        <w:rPr>
          <w:rFonts w:ascii="MyriadPro-Cond" w:hAnsi="MyriadPro-Cond" w:cs="MyriadPro-Cond"/>
          <w:i/>
          <w:color w:val="231F20"/>
          <w:sz w:val="15"/>
          <w:szCs w:val="15"/>
        </w:rPr>
        <w:t xml:space="preserve"> </w:t>
      </w:r>
      <w:r w:rsidRPr="000551E0">
        <w:rPr>
          <w:rFonts w:ascii="MyriadPro-Cond" w:hAnsi="MyriadPro-Cond" w:cs="MyriadPro-Cond"/>
          <w:b/>
          <w:color w:val="231F20"/>
          <w:sz w:val="15"/>
          <w:szCs w:val="15"/>
        </w:rPr>
        <w:t>139</w:t>
      </w:r>
      <w:r>
        <w:rPr>
          <w:rFonts w:ascii="MyriadPro-Cond" w:hAnsi="MyriadPro-Cond" w:cs="MyriadPro-Cond"/>
          <w:b/>
          <w:color w:val="231F20"/>
          <w:sz w:val="15"/>
          <w:szCs w:val="15"/>
        </w:rPr>
        <w:t xml:space="preserve">, </w:t>
      </w:r>
      <w:r w:rsidR="008F2891">
        <w:rPr>
          <w:rFonts w:ascii="MyriadPro-Cond" w:hAnsi="MyriadPro-Cond" w:cs="MyriadPro-Cond"/>
          <w:color w:val="231F20"/>
          <w:sz w:val="15"/>
          <w:szCs w:val="15"/>
        </w:rPr>
        <w:t>507-519. (</w:t>
      </w:r>
      <w:proofErr w:type="spellStart"/>
      <w:r w:rsidR="008F2891" w:rsidRPr="000551E0">
        <w:rPr>
          <w:rFonts w:ascii="MyriadPro-Cond" w:hAnsi="MyriadPro-Cond" w:cs="MyriadPro-Cond"/>
          <w:color w:val="231F20"/>
          <w:sz w:val="15"/>
          <w:szCs w:val="15"/>
        </w:rPr>
        <w:t>doi</w:t>
      </w:r>
      <w:proofErr w:type="spellEnd"/>
      <w:r w:rsidR="008F2891" w:rsidRPr="000551E0">
        <w:rPr>
          <w:rFonts w:ascii="MyriadPro-Cond" w:hAnsi="MyriadPro-Cond" w:cs="MyriadPro-Cond"/>
          <w:color w:val="231F20"/>
          <w:sz w:val="15"/>
          <w:szCs w:val="15"/>
        </w:rPr>
        <w:t>: 10.1016/j.pain.2008.06.001</w:t>
      </w:r>
      <w:r w:rsidR="008F2891">
        <w:rPr>
          <w:rFonts w:ascii="MyriadPro-Cond" w:hAnsi="MyriadPro-Cond" w:cs="MyriadPro-Cond"/>
          <w:color w:val="231F20"/>
          <w:sz w:val="15"/>
          <w:szCs w:val="15"/>
        </w:rPr>
        <w:t>)</w:t>
      </w:r>
    </w:p>
    <w:p w14:paraId="1595C7A5" w14:textId="77777777" w:rsidR="00670214" w:rsidRDefault="000551E0" w:rsidP="00AB737F">
      <w:pPr>
        <w:autoSpaceDE w:val="0"/>
        <w:autoSpaceDN w:val="0"/>
        <w:adjustRightInd w:val="0"/>
        <w:spacing w:line="276" w:lineRule="auto"/>
        <w:jc w:val="both"/>
        <w:rPr>
          <w:rFonts w:ascii="MyriadPro-Cond" w:hAnsi="MyriadPro-Cond" w:cs="MyriadPro-Cond"/>
          <w:color w:val="231F20"/>
          <w:sz w:val="15"/>
          <w:szCs w:val="15"/>
        </w:rPr>
      </w:pPr>
      <w:r>
        <w:rPr>
          <w:rFonts w:ascii="MyriadPro-Cond" w:hAnsi="MyriadPro-Cond" w:cs="MyriadPro-Cond"/>
          <w:color w:val="231F20"/>
          <w:sz w:val="15"/>
          <w:szCs w:val="15"/>
        </w:rPr>
        <w:t>9</w:t>
      </w:r>
      <w:r w:rsidR="00050B66">
        <w:rPr>
          <w:rFonts w:ascii="MyriadPro-Cond" w:hAnsi="MyriadPro-Cond" w:cs="MyriadPro-Cond"/>
          <w:color w:val="231F20"/>
          <w:sz w:val="15"/>
          <w:szCs w:val="15"/>
        </w:rPr>
        <w:t xml:space="preserve">. </w:t>
      </w:r>
      <w:r w:rsidR="00D84CE5" w:rsidRPr="00D4470D">
        <w:rPr>
          <w:rFonts w:ascii="MyriadPro-Cond" w:hAnsi="MyriadPro-Cond" w:cs="MyriadPro-Cond"/>
          <w:color w:val="231F20"/>
          <w:sz w:val="15"/>
          <w:szCs w:val="15"/>
        </w:rPr>
        <w:t xml:space="preserve">Pfau D B, Klein T, </w:t>
      </w:r>
      <w:proofErr w:type="spellStart"/>
      <w:r w:rsidR="00D84CE5" w:rsidRPr="00D4470D">
        <w:rPr>
          <w:rFonts w:ascii="MyriadPro-Cond" w:hAnsi="MyriadPro-Cond" w:cs="MyriadPro-Cond"/>
          <w:color w:val="231F20"/>
          <w:sz w:val="15"/>
          <w:szCs w:val="15"/>
        </w:rPr>
        <w:t>Putzer</w:t>
      </w:r>
      <w:proofErr w:type="spellEnd"/>
      <w:r w:rsidR="00D84CE5" w:rsidRPr="00D4470D">
        <w:rPr>
          <w:rFonts w:ascii="MyriadPro-Cond" w:hAnsi="MyriadPro-Cond" w:cs="MyriadPro-Cond"/>
          <w:color w:val="231F20"/>
          <w:sz w:val="15"/>
          <w:szCs w:val="15"/>
        </w:rPr>
        <w:t xml:space="preserve"> D, </w:t>
      </w:r>
      <w:proofErr w:type="spellStart"/>
      <w:r w:rsidR="00D84CE5" w:rsidRPr="00D4470D">
        <w:rPr>
          <w:rFonts w:ascii="MyriadPro-Cond" w:hAnsi="MyriadPro-Cond" w:cs="MyriadPro-Cond"/>
          <w:color w:val="231F20"/>
          <w:sz w:val="15"/>
          <w:szCs w:val="15"/>
        </w:rPr>
        <w:t>Pogatzki</w:t>
      </w:r>
      <w:proofErr w:type="spellEnd"/>
      <w:r w:rsidR="00D84CE5" w:rsidRPr="00D4470D">
        <w:rPr>
          <w:rFonts w:ascii="MyriadPro-Cond" w:hAnsi="MyriadPro-Cond" w:cs="MyriadPro-Cond"/>
          <w:color w:val="231F20"/>
          <w:sz w:val="15"/>
          <w:szCs w:val="15"/>
        </w:rPr>
        <w:t xml:space="preserve">-Zahn E M, </w:t>
      </w:r>
      <w:proofErr w:type="spellStart"/>
      <w:r w:rsidR="00D84CE5" w:rsidRPr="00D4470D">
        <w:rPr>
          <w:rFonts w:ascii="MyriadPro-Cond" w:hAnsi="MyriadPro-Cond" w:cs="MyriadPro-Cond"/>
          <w:color w:val="231F20"/>
          <w:sz w:val="15"/>
          <w:szCs w:val="15"/>
        </w:rPr>
        <w:t>Treede</w:t>
      </w:r>
      <w:proofErr w:type="spellEnd"/>
      <w:r w:rsidR="00D84CE5" w:rsidRPr="00D4470D">
        <w:rPr>
          <w:rFonts w:ascii="MyriadPro-Cond" w:hAnsi="MyriadPro-Cond" w:cs="MyriadPro-Cond"/>
          <w:color w:val="231F20"/>
          <w:sz w:val="15"/>
          <w:szCs w:val="15"/>
        </w:rPr>
        <w:t xml:space="preserve"> R-D, </w:t>
      </w:r>
      <w:proofErr w:type="spellStart"/>
      <w:r w:rsidR="00D84CE5" w:rsidRPr="00D4470D">
        <w:rPr>
          <w:rFonts w:ascii="MyriadPro-Cond" w:hAnsi="MyriadPro-Cond" w:cs="MyriadPro-Cond"/>
          <w:color w:val="231F20"/>
          <w:sz w:val="15"/>
          <w:szCs w:val="15"/>
        </w:rPr>
        <w:t>Magerl</w:t>
      </w:r>
      <w:proofErr w:type="spellEnd"/>
      <w:r w:rsidR="00D84CE5" w:rsidRPr="00D4470D">
        <w:rPr>
          <w:rFonts w:ascii="MyriadPro-Cond" w:hAnsi="MyriadPro-Cond" w:cs="MyriadPro-Cond"/>
          <w:color w:val="231F20"/>
          <w:sz w:val="15"/>
          <w:szCs w:val="15"/>
        </w:rPr>
        <w:t xml:space="preserve"> W. 2011. </w:t>
      </w:r>
      <w:r w:rsidR="00D84CE5" w:rsidRPr="00D84CE5">
        <w:rPr>
          <w:rFonts w:ascii="MyriadPro-Cond" w:hAnsi="MyriadPro-Cond" w:cs="MyriadPro-Cond"/>
          <w:color w:val="231F20"/>
          <w:sz w:val="15"/>
          <w:szCs w:val="15"/>
        </w:rPr>
        <w:t xml:space="preserve">Analysis of hyperalgesia time courses in humans after painful electrical high-frequency stimulation identifies a possible transition from early to late LTP-like pain plasticity. </w:t>
      </w:r>
      <w:r w:rsidR="00D4470D" w:rsidRPr="00D4470D">
        <w:rPr>
          <w:rFonts w:ascii="MyriadPro-Cond" w:hAnsi="MyriadPro-Cond" w:cs="MyriadPro-Cond"/>
          <w:i/>
          <w:color w:val="231F20"/>
          <w:sz w:val="15"/>
          <w:szCs w:val="15"/>
        </w:rPr>
        <w:t>P</w:t>
      </w:r>
      <w:r>
        <w:rPr>
          <w:rFonts w:ascii="MyriadPro-Cond" w:hAnsi="MyriadPro-Cond" w:cs="MyriadPro-Cond"/>
          <w:i/>
          <w:color w:val="231F20"/>
          <w:sz w:val="15"/>
          <w:szCs w:val="15"/>
        </w:rPr>
        <w:t>ain</w:t>
      </w:r>
      <w:r w:rsidR="00D4470D">
        <w:rPr>
          <w:rFonts w:ascii="MyriadPro-Cond" w:hAnsi="MyriadPro-Cond" w:cs="MyriadPro-Cond"/>
          <w:color w:val="231F20"/>
          <w:sz w:val="15"/>
          <w:szCs w:val="15"/>
        </w:rPr>
        <w:t xml:space="preserve"> </w:t>
      </w:r>
      <w:r w:rsidR="00D84CE5" w:rsidRPr="00D4470D">
        <w:rPr>
          <w:rFonts w:ascii="MyriadPro-Cond" w:hAnsi="MyriadPro-Cond" w:cs="MyriadPro-Cond"/>
          <w:b/>
          <w:color w:val="231F20"/>
          <w:sz w:val="15"/>
          <w:szCs w:val="15"/>
        </w:rPr>
        <w:t>152</w:t>
      </w:r>
      <w:r w:rsidR="00D84CE5" w:rsidRPr="00D84CE5">
        <w:rPr>
          <w:rFonts w:ascii="MyriadPro-Cond" w:hAnsi="MyriadPro-Cond" w:cs="MyriadPro-Cond"/>
          <w:color w:val="231F20"/>
          <w:sz w:val="15"/>
          <w:szCs w:val="15"/>
        </w:rPr>
        <w:t xml:space="preserve">, 1532-1539. </w:t>
      </w:r>
      <w:r w:rsidR="00D4470D">
        <w:rPr>
          <w:rFonts w:ascii="MyriadPro-Cond" w:hAnsi="MyriadPro-Cond" w:cs="MyriadPro-Cond"/>
          <w:color w:val="231F20"/>
          <w:sz w:val="15"/>
          <w:szCs w:val="15"/>
        </w:rPr>
        <w:t>(</w:t>
      </w:r>
      <w:proofErr w:type="spellStart"/>
      <w:r w:rsidR="00D84CE5" w:rsidRPr="00D84CE5">
        <w:rPr>
          <w:rFonts w:ascii="MyriadPro-Cond" w:hAnsi="MyriadPro-Cond" w:cs="MyriadPro-Cond"/>
          <w:color w:val="231F20"/>
          <w:sz w:val="15"/>
          <w:szCs w:val="15"/>
        </w:rPr>
        <w:t>doi</w:t>
      </w:r>
      <w:proofErr w:type="spellEnd"/>
      <w:r w:rsidR="00D84CE5" w:rsidRPr="00D84CE5">
        <w:rPr>
          <w:rFonts w:ascii="MyriadPro-Cond" w:hAnsi="MyriadPro-Cond" w:cs="MyriadPro-Cond"/>
          <w:color w:val="231F20"/>
          <w:sz w:val="15"/>
          <w:szCs w:val="15"/>
        </w:rPr>
        <w:t>: 10.1016/j.pain.2011.02.037</w:t>
      </w:r>
      <w:r w:rsidR="00D4470D">
        <w:rPr>
          <w:rFonts w:ascii="MyriadPro-Cond" w:hAnsi="MyriadPro-Cond" w:cs="MyriadPro-Cond"/>
          <w:color w:val="231F20"/>
          <w:sz w:val="15"/>
          <w:szCs w:val="15"/>
        </w:rPr>
        <w:t>)</w:t>
      </w:r>
    </w:p>
    <w:p w14:paraId="2E18B259" w14:textId="77777777" w:rsidR="00673E26" w:rsidRPr="00673E26" w:rsidRDefault="00673E26" w:rsidP="00AB737F">
      <w:pPr>
        <w:autoSpaceDE w:val="0"/>
        <w:autoSpaceDN w:val="0"/>
        <w:adjustRightInd w:val="0"/>
        <w:spacing w:line="276" w:lineRule="auto"/>
        <w:jc w:val="both"/>
        <w:rPr>
          <w:rFonts w:ascii="MyriadPro-Cond" w:hAnsi="MyriadPro-Cond" w:cs="MyriadPro-Cond"/>
          <w:color w:val="231F20"/>
          <w:sz w:val="15"/>
          <w:szCs w:val="15"/>
        </w:rPr>
      </w:pPr>
      <w:r w:rsidRPr="0026572C">
        <w:rPr>
          <w:rFonts w:ascii="MyriadPro-Cond" w:hAnsi="MyriadPro-Cond" w:cs="MyriadPro-Cond"/>
          <w:color w:val="231F20"/>
          <w:sz w:val="15"/>
          <w:szCs w:val="15"/>
          <w:lang w:val="en-US"/>
        </w:rPr>
        <w:t xml:space="preserve">10. Henrich F, </w:t>
      </w:r>
      <w:proofErr w:type="spellStart"/>
      <w:r w:rsidRPr="0026572C">
        <w:rPr>
          <w:rFonts w:ascii="MyriadPro-Cond" w:hAnsi="MyriadPro-Cond" w:cs="MyriadPro-Cond"/>
          <w:color w:val="231F20"/>
          <w:sz w:val="15"/>
          <w:szCs w:val="15"/>
          <w:lang w:val="en-US"/>
        </w:rPr>
        <w:t>Magerl</w:t>
      </w:r>
      <w:proofErr w:type="spellEnd"/>
      <w:r w:rsidRPr="0026572C">
        <w:rPr>
          <w:rFonts w:ascii="MyriadPro-Cond" w:hAnsi="MyriadPro-Cond" w:cs="MyriadPro-Cond"/>
          <w:color w:val="231F20"/>
          <w:sz w:val="15"/>
          <w:szCs w:val="15"/>
          <w:lang w:val="en-US"/>
        </w:rPr>
        <w:t xml:space="preserve"> W, Klein T, </w:t>
      </w:r>
      <w:proofErr w:type="spellStart"/>
      <w:r w:rsidRPr="0026572C">
        <w:rPr>
          <w:rFonts w:ascii="MyriadPro-Cond" w:hAnsi="MyriadPro-Cond" w:cs="MyriadPro-Cond"/>
          <w:color w:val="231F20"/>
          <w:sz w:val="15"/>
          <w:szCs w:val="15"/>
          <w:lang w:val="en-US"/>
        </w:rPr>
        <w:t>Greffrath</w:t>
      </w:r>
      <w:proofErr w:type="spellEnd"/>
      <w:r w:rsidRPr="0026572C">
        <w:rPr>
          <w:rFonts w:ascii="MyriadPro-Cond" w:hAnsi="MyriadPro-Cond" w:cs="MyriadPro-Cond"/>
          <w:color w:val="231F20"/>
          <w:sz w:val="15"/>
          <w:szCs w:val="15"/>
          <w:lang w:val="en-US"/>
        </w:rPr>
        <w:t xml:space="preserve"> W, </w:t>
      </w:r>
      <w:proofErr w:type="spellStart"/>
      <w:r w:rsidRPr="0026572C">
        <w:rPr>
          <w:rFonts w:ascii="MyriadPro-Cond" w:hAnsi="MyriadPro-Cond" w:cs="MyriadPro-Cond"/>
          <w:color w:val="231F20"/>
          <w:sz w:val="15"/>
          <w:szCs w:val="15"/>
          <w:lang w:val="en-US"/>
        </w:rPr>
        <w:t>Treede</w:t>
      </w:r>
      <w:proofErr w:type="spellEnd"/>
      <w:r w:rsidRPr="0026572C">
        <w:rPr>
          <w:rFonts w:ascii="MyriadPro-Cond" w:hAnsi="MyriadPro-Cond" w:cs="MyriadPro-Cond"/>
          <w:color w:val="231F20"/>
          <w:sz w:val="15"/>
          <w:szCs w:val="15"/>
          <w:lang w:val="en-US"/>
        </w:rPr>
        <w:t xml:space="preserve"> RD. 2015. </w:t>
      </w:r>
      <w:r w:rsidRPr="00673E26">
        <w:rPr>
          <w:rFonts w:ascii="MyriadPro-Cond" w:hAnsi="MyriadPro-Cond" w:cs="MyriadPro-Cond"/>
          <w:color w:val="231F20"/>
          <w:sz w:val="15"/>
          <w:szCs w:val="15"/>
        </w:rPr>
        <w:t xml:space="preserve">Capsaicin-sensitive C- and A-fibre nociceptors control long-term </w:t>
      </w:r>
      <w:r>
        <w:rPr>
          <w:rFonts w:ascii="MyriadPro-Cond" w:hAnsi="MyriadPro-Cond" w:cs="MyriadPro-Cond"/>
          <w:color w:val="231F20"/>
          <w:sz w:val="15"/>
          <w:szCs w:val="15"/>
        </w:rPr>
        <w:t>p</w:t>
      </w:r>
      <w:r w:rsidRPr="00673E26">
        <w:rPr>
          <w:rFonts w:ascii="MyriadPro-Cond" w:hAnsi="MyriadPro-Cond" w:cs="MyriadPro-Cond"/>
          <w:color w:val="231F20"/>
          <w:sz w:val="15"/>
          <w:szCs w:val="15"/>
        </w:rPr>
        <w:t>otentiation-like pain amplification in humans.</w:t>
      </w:r>
    </w:p>
    <w:p w14:paraId="047EDD06" w14:textId="77777777" w:rsidR="00673E26" w:rsidRPr="0026572C" w:rsidRDefault="00673E26" w:rsidP="00AB737F">
      <w:pPr>
        <w:autoSpaceDE w:val="0"/>
        <w:autoSpaceDN w:val="0"/>
        <w:adjustRightInd w:val="0"/>
        <w:spacing w:line="276" w:lineRule="auto"/>
        <w:jc w:val="both"/>
        <w:rPr>
          <w:rFonts w:ascii="MyriadPro-Cond" w:hAnsi="MyriadPro-Cond" w:cs="MyriadPro-Cond"/>
          <w:color w:val="231F20"/>
          <w:sz w:val="15"/>
          <w:szCs w:val="15"/>
          <w:lang w:val="nl-BE"/>
        </w:rPr>
      </w:pPr>
      <w:r w:rsidRPr="0026572C">
        <w:rPr>
          <w:rFonts w:ascii="MyriadPro-Cond" w:hAnsi="MyriadPro-Cond" w:cs="MyriadPro-Cond"/>
          <w:i/>
          <w:color w:val="231F20"/>
          <w:sz w:val="15"/>
          <w:szCs w:val="15"/>
          <w:lang w:val="nl-BE"/>
        </w:rPr>
        <w:lastRenderedPageBreak/>
        <w:t>Brain</w:t>
      </w:r>
      <w:r w:rsidRPr="0026572C">
        <w:rPr>
          <w:rFonts w:ascii="MyriadPro-Cond" w:hAnsi="MyriadPro-Cond" w:cs="MyriadPro-Cond"/>
          <w:color w:val="231F20"/>
          <w:sz w:val="15"/>
          <w:szCs w:val="15"/>
          <w:lang w:val="nl-BE"/>
        </w:rPr>
        <w:t xml:space="preserve"> </w:t>
      </w:r>
      <w:r w:rsidRPr="0026572C">
        <w:rPr>
          <w:rFonts w:ascii="MyriadPro-Cond" w:hAnsi="MyriadPro-Cond" w:cs="MyriadPro-Cond"/>
          <w:b/>
          <w:color w:val="231F20"/>
          <w:sz w:val="15"/>
          <w:szCs w:val="15"/>
          <w:lang w:val="nl-BE"/>
        </w:rPr>
        <w:t>138</w:t>
      </w:r>
      <w:r w:rsidRPr="0026572C">
        <w:rPr>
          <w:rFonts w:ascii="MyriadPro-Cond" w:hAnsi="MyriadPro-Cond" w:cs="MyriadPro-Cond"/>
          <w:color w:val="231F20"/>
          <w:sz w:val="15"/>
          <w:szCs w:val="15"/>
          <w:lang w:val="nl-BE"/>
        </w:rPr>
        <w:t xml:space="preserve">, 2505-2520. </w:t>
      </w:r>
      <w:proofErr w:type="spellStart"/>
      <w:r w:rsidRPr="0026572C">
        <w:rPr>
          <w:rFonts w:ascii="MyriadPro-Cond" w:hAnsi="MyriadPro-Cond" w:cs="MyriadPro-Cond"/>
          <w:color w:val="231F20"/>
          <w:sz w:val="15"/>
          <w:szCs w:val="15"/>
          <w:lang w:val="nl-BE"/>
        </w:rPr>
        <w:t>doi</w:t>
      </w:r>
      <w:proofErr w:type="spellEnd"/>
      <w:r w:rsidRPr="0026572C">
        <w:rPr>
          <w:rFonts w:ascii="MyriadPro-Cond" w:hAnsi="MyriadPro-Cond" w:cs="MyriadPro-Cond"/>
          <w:color w:val="231F20"/>
          <w:sz w:val="15"/>
          <w:szCs w:val="15"/>
          <w:lang w:val="nl-BE"/>
        </w:rPr>
        <w:t>: 10.1093/</w:t>
      </w:r>
      <w:proofErr w:type="spellStart"/>
      <w:r w:rsidRPr="0026572C">
        <w:rPr>
          <w:rFonts w:ascii="MyriadPro-Cond" w:hAnsi="MyriadPro-Cond" w:cs="MyriadPro-Cond"/>
          <w:color w:val="231F20"/>
          <w:sz w:val="15"/>
          <w:szCs w:val="15"/>
          <w:lang w:val="nl-BE"/>
        </w:rPr>
        <w:t>brain</w:t>
      </w:r>
      <w:proofErr w:type="spellEnd"/>
      <w:r w:rsidRPr="0026572C">
        <w:rPr>
          <w:rFonts w:ascii="MyriadPro-Cond" w:hAnsi="MyriadPro-Cond" w:cs="MyriadPro-Cond"/>
          <w:color w:val="231F20"/>
          <w:sz w:val="15"/>
          <w:szCs w:val="15"/>
          <w:lang w:val="nl-BE"/>
        </w:rPr>
        <w:t>/awv108.</w:t>
      </w:r>
    </w:p>
    <w:p w14:paraId="11F1D6BF" w14:textId="77777777" w:rsidR="00D13AE0" w:rsidRDefault="00AB737F" w:rsidP="00D13AE0">
      <w:pPr>
        <w:autoSpaceDE w:val="0"/>
        <w:autoSpaceDN w:val="0"/>
        <w:adjustRightInd w:val="0"/>
        <w:spacing w:line="276" w:lineRule="auto"/>
        <w:jc w:val="both"/>
        <w:rPr>
          <w:rFonts w:ascii="MyriadPro-Cond" w:hAnsi="MyriadPro-Cond" w:cs="MyriadPro-Cond"/>
          <w:color w:val="231F20"/>
          <w:sz w:val="15"/>
          <w:szCs w:val="15"/>
        </w:rPr>
      </w:pPr>
      <w:r w:rsidRPr="00012E5F">
        <w:rPr>
          <w:rFonts w:ascii="MyriadPro-Cond" w:hAnsi="MyriadPro-Cond" w:cs="MyriadPro-Cond"/>
          <w:color w:val="231F20"/>
          <w:sz w:val="15"/>
          <w:szCs w:val="15"/>
          <w:lang w:val="nl-BE"/>
        </w:rPr>
        <w:t xml:space="preserve">11. </w:t>
      </w:r>
      <w:r w:rsidR="00012E5F" w:rsidRPr="00012E5F">
        <w:rPr>
          <w:rFonts w:ascii="MyriadPro-Cond" w:hAnsi="MyriadPro-Cond" w:cs="MyriadPro-Cond"/>
          <w:color w:val="231F20"/>
          <w:sz w:val="15"/>
          <w:szCs w:val="15"/>
          <w:lang w:val="nl-BE"/>
        </w:rPr>
        <w:t xml:space="preserve">van den </w:t>
      </w:r>
      <w:proofErr w:type="spellStart"/>
      <w:r w:rsidR="00012E5F" w:rsidRPr="00012E5F">
        <w:rPr>
          <w:rFonts w:ascii="MyriadPro-Cond" w:hAnsi="MyriadPro-Cond" w:cs="MyriadPro-Cond"/>
          <w:color w:val="231F20"/>
          <w:sz w:val="15"/>
          <w:szCs w:val="15"/>
          <w:lang w:val="nl-BE"/>
        </w:rPr>
        <w:t>Broeke</w:t>
      </w:r>
      <w:proofErr w:type="spellEnd"/>
      <w:r w:rsidR="00012E5F" w:rsidRPr="00012E5F">
        <w:rPr>
          <w:rFonts w:ascii="MyriadPro-Cond" w:hAnsi="MyriadPro-Cond" w:cs="MyriadPro-Cond"/>
          <w:color w:val="231F20"/>
          <w:sz w:val="15"/>
          <w:szCs w:val="15"/>
          <w:lang w:val="nl-BE"/>
        </w:rPr>
        <w:t xml:space="preserve"> EN, van </w:t>
      </w:r>
      <w:proofErr w:type="spellStart"/>
      <w:r w:rsidR="00012E5F" w:rsidRPr="00012E5F">
        <w:rPr>
          <w:rFonts w:ascii="MyriadPro-Cond" w:hAnsi="MyriadPro-Cond" w:cs="MyriadPro-Cond"/>
          <w:color w:val="231F20"/>
          <w:sz w:val="15"/>
          <w:szCs w:val="15"/>
          <w:lang w:val="nl-BE"/>
        </w:rPr>
        <w:t>Heck</w:t>
      </w:r>
      <w:proofErr w:type="spellEnd"/>
      <w:r w:rsidR="00012E5F" w:rsidRPr="00012E5F">
        <w:rPr>
          <w:rFonts w:ascii="MyriadPro-Cond" w:hAnsi="MyriadPro-Cond" w:cs="MyriadPro-Cond"/>
          <w:color w:val="231F20"/>
          <w:sz w:val="15"/>
          <w:szCs w:val="15"/>
          <w:lang w:val="nl-BE"/>
        </w:rPr>
        <w:t xml:space="preserve"> CH, </w:t>
      </w:r>
      <w:proofErr w:type="spellStart"/>
      <w:r w:rsidR="00012E5F" w:rsidRPr="00012E5F">
        <w:rPr>
          <w:rFonts w:ascii="MyriadPro-Cond" w:hAnsi="MyriadPro-Cond" w:cs="MyriadPro-Cond"/>
          <w:color w:val="231F20"/>
          <w:sz w:val="15"/>
          <w:szCs w:val="15"/>
          <w:lang w:val="nl-BE"/>
        </w:rPr>
        <w:t>Ceelen</w:t>
      </w:r>
      <w:proofErr w:type="spellEnd"/>
      <w:r w:rsidR="00012E5F" w:rsidRPr="00012E5F">
        <w:rPr>
          <w:rFonts w:ascii="MyriadPro-Cond" w:hAnsi="MyriadPro-Cond" w:cs="MyriadPro-Cond"/>
          <w:color w:val="231F20"/>
          <w:sz w:val="15"/>
          <w:szCs w:val="15"/>
          <w:lang w:val="nl-BE"/>
        </w:rPr>
        <w:t xml:space="preserve"> LA, van Rijn CM, van Goor H, Wilder-Smith OH.</w:t>
      </w:r>
      <w:r w:rsidR="00012E5F">
        <w:rPr>
          <w:rFonts w:ascii="MyriadPro-Cond" w:hAnsi="MyriadPro-Cond" w:cs="MyriadPro-Cond"/>
          <w:color w:val="231F20"/>
          <w:sz w:val="15"/>
          <w:szCs w:val="15"/>
          <w:lang w:val="nl-BE"/>
        </w:rPr>
        <w:t xml:space="preserve"> 2012. </w:t>
      </w:r>
      <w:r w:rsidR="00012E5F" w:rsidRPr="00012E5F">
        <w:rPr>
          <w:rFonts w:ascii="MyriadPro-Cond" w:hAnsi="MyriadPro-Cond" w:cs="MyriadPro-Cond"/>
          <w:color w:val="231F20"/>
          <w:sz w:val="15"/>
          <w:szCs w:val="15"/>
        </w:rPr>
        <w:t xml:space="preserve">The effect of high-frequency </w:t>
      </w:r>
      <w:r w:rsidR="00012E5F">
        <w:rPr>
          <w:rFonts w:ascii="MyriadPro-Cond" w:hAnsi="MyriadPro-Cond" w:cs="MyriadPro-Cond"/>
          <w:color w:val="231F20"/>
          <w:sz w:val="15"/>
          <w:szCs w:val="15"/>
        </w:rPr>
        <w:t>c</w:t>
      </w:r>
      <w:r w:rsidR="00012E5F" w:rsidRPr="00012E5F">
        <w:rPr>
          <w:rFonts w:ascii="MyriadPro-Cond" w:hAnsi="MyriadPro-Cond" w:cs="MyriadPro-Cond"/>
          <w:color w:val="231F20"/>
          <w:sz w:val="15"/>
          <w:szCs w:val="15"/>
        </w:rPr>
        <w:t>onditioning stimulation of human skin on reported pain intensity and event-related potentials.</w:t>
      </w:r>
      <w:r w:rsidR="00012E5F">
        <w:rPr>
          <w:rFonts w:ascii="MyriadPro-Cond" w:hAnsi="MyriadPro-Cond" w:cs="MyriadPro-Cond"/>
          <w:color w:val="231F20"/>
          <w:sz w:val="15"/>
          <w:szCs w:val="15"/>
        </w:rPr>
        <w:t xml:space="preserve"> </w:t>
      </w:r>
      <w:r w:rsidR="00012E5F" w:rsidRPr="00012E5F">
        <w:rPr>
          <w:rFonts w:ascii="MyriadPro-Cond" w:hAnsi="MyriadPro-Cond" w:cs="MyriadPro-Cond"/>
          <w:i/>
          <w:color w:val="231F20"/>
          <w:sz w:val="15"/>
          <w:szCs w:val="15"/>
        </w:rPr>
        <w:t xml:space="preserve">J </w:t>
      </w:r>
      <w:proofErr w:type="spellStart"/>
      <w:r w:rsidR="00012E5F" w:rsidRPr="00012E5F">
        <w:rPr>
          <w:rFonts w:ascii="MyriadPro-Cond" w:hAnsi="MyriadPro-Cond" w:cs="MyriadPro-Cond"/>
          <w:i/>
          <w:color w:val="231F20"/>
          <w:sz w:val="15"/>
          <w:szCs w:val="15"/>
        </w:rPr>
        <w:t>Neurophysiol</w:t>
      </w:r>
      <w:proofErr w:type="spellEnd"/>
      <w:r w:rsidR="00012E5F">
        <w:rPr>
          <w:rFonts w:ascii="MyriadPro-Cond" w:hAnsi="MyriadPro-Cond" w:cs="MyriadPro-Cond"/>
          <w:color w:val="231F20"/>
          <w:sz w:val="15"/>
          <w:szCs w:val="15"/>
        </w:rPr>
        <w:t xml:space="preserve">. </w:t>
      </w:r>
      <w:r w:rsidR="00012E5F" w:rsidRPr="00012E5F">
        <w:rPr>
          <w:rFonts w:ascii="MyriadPro-Cond" w:hAnsi="MyriadPro-Cond" w:cs="MyriadPro-Cond"/>
          <w:b/>
          <w:color w:val="231F20"/>
          <w:sz w:val="15"/>
          <w:szCs w:val="15"/>
        </w:rPr>
        <w:t>108</w:t>
      </w:r>
      <w:r w:rsidR="00012E5F">
        <w:rPr>
          <w:rFonts w:ascii="MyriadPro-Cond" w:hAnsi="MyriadPro-Cond" w:cs="MyriadPro-Cond"/>
          <w:color w:val="231F20"/>
          <w:sz w:val="15"/>
          <w:szCs w:val="15"/>
        </w:rPr>
        <w:t xml:space="preserve">, </w:t>
      </w:r>
      <w:r w:rsidR="00012E5F" w:rsidRPr="00012E5F">
        <w:rPr>
          <w:rFonts w:ascii="MyriadPro-Cond" w:hAnsi="MyriadPro-Cond" w:cs="MyriadPro-Cond"/>
          <w:color w:val="231F20"/>
          <w:sz w:val="15"/>
          <w:szCs w:val="15"/>
        </w:rPr>
        <w:t xml:space="preserve">2276-81. </w:t>
      </w:r>
      <w:r w:rsidR="00012E5F">
        <w:rPr>
          <w:rFonts w:ascii="MyriadPro-Cond" w:hAnsi="MyriadPro-Cond" w:cs="MyriadPro-Cond"/>
          <w:color w:val="231F20"/>
          <w:sz w:val="15"/>
          <w:szCs w:val="15"/>
        </w:rPr>
        <w:t>(</w:t>
      </w:r>
      <w:proofErr w:type="spellStart"/>
      <w:r w:rsidR="00012E5F" w:rsidRPr="00012E5F">
        <w:rPr>
          <w:rFonts w:ascii="MyriadPro-Cond" w:hAnsi="MyriadPro-Cond" w:cs="MyriadPro-Cond"/>
          <w:color w:val="231F20"/>
          <w:sz w:val="15"/>
          <w:szCs w:val="15"/>
        </w:rPr>
        <w:t>doi</w:t>
      </w:r>
      <w:proofErr w:type="spellEnd"/>
      <w:r w:rsidR="00012E5F" w:rsidRPr="00012E5F">
        <w:rPr>
          <w:rFonts w:ascii="MyriadPro-Cond" w:hAnsi="MyriadPro-Cond" w:cs="MyriadPro-Cond"/>
          <w:color w:val="231F20"/>
          <w:sz w:val="15"/>
          <w:szCs w:val="15"/>
        </w:rPr>
        <w:t>: 10.1152/jn.00391.2012</w:t>
      </w:r>
      <w:r w:rsidR="00012E5F">
        <w:rPr>
          <w:rFonts w:ascii="MyriadPro-Cond" w:hAnsi="MyriadPro-Cond" w:cs="MyriadPro-Cond"/>
          <w:color w:val="231F20"/>
          <w:sz w:val="15"/>
          <w:szCs w:val="15"/>
        </w:rPr>
        <w:t>)</w:t>
      </w:r>
      <w:r w:rsidR="00D13AE0">
        <w:rPr>
          <w:rFonts w:ascii="MyriadPro-Cond" w:hAnsi="MyriadPro-Cond" w:cs="MyriadPro-Cond"/>
          <w:color w:val="231F20"/>
          <w:sz w:val="15"/>
          <w:szCs w:val="15"/>
        </w:rPr>
        <w:t xml:space="preserve"> </w:t>
      </w:r>
    </w:p>
    <w:p w14:paraId="05C80D45" w14:textId="77777777" w:rsidR="0076641F" w:rsidRPr="0026572C" w:rsidRDefault="0076641F" w:rsidP="00D13AE0">
      <w:pPr>
        <w:autoSpaceDE w:val="0"/>
        <w:autoSpaceDN w:val="0"/>
        <w:adjustRightInd w:val="0"/>
        <w:spacing w:line="276" w:lineRule="auto"/>
        <w:jc w:val="both"/>
        <w:rPr>
          <w:rFonts w:ascii="MyriadPro-Cond" w:hAnsi="MyriadPro-Cond" w:cs="MyriadPro-Cond"/>
          <w:color w:val="231F20"/>
          <w:sz w:val="15"/>
          <w:szCs w:val="15"/>
          <w:lang w:val="nl-BE"/>
        </w:rPr>
      </w:pPr>
      <w:r>
        <w:rPr>
          <w:rFonts w:ascii="MyriadPro-Cond" w:hAnsi="MyriadPro-Cond" w:cs="MyriadPro-Cond"/>
          <w:color w:val="231F20"/>
          <w:sz w:val="15"/>
          <w:szCs w:val="15"/>
        </w:rPr>
        <w:t xml:space="preserve">12. </w:t>
      </w:r>
      <w:r w:rsidRPr="0076641F">
        <w:rPr>
          <w:rFonts w:ascii="MyriadPro-Cond" w:hAnsi="MyriadPro-Cond" w:cs="MyriadPro-Cond"/>
          <w:color w:val="231F20"/>
          <w:sz w:val="15"/>
          <w:szCs w:val="15"/>
        </w:rPr>
        <w:t xml:space="preserve">Xia W, </w:t>
      </w:r>
      <w:proofErr w:type="spellStart"/>
      <w:r w:rsidRPr="0076641F">
        <w:rPr>
          <w:rFonts w:ascii="MyriadPro-Cond" w:hAnsi="MyriadPro-Cond" w:cs="MyriadPro-Cond"/>
          <w:color w:val="231F20"/>
          <w:sz w:val="15"/>
          <w:szCs w:val="15"/>
        </w:rPr>
        <w:t>Mørch</w:t>
      </w:r>
      <w:proofErr w:type="spellEnd"/>
      <w:r w:rsidRPr="0076641F">
        <w:rPr>
          <w:rFonts w:ascii="MyriadPro-Cond" w:hAnsi="MyriadPro-Cond" w:cs="MyriadPro-Cond"/>
          <w:color w:val="231F20"/>
          <w:sz w:val="15"/>
          <w:szCs w:val="15"/>
        </w:rPr>
        <w:t xml:space="preserve"> CD, Andersen</w:t>
      </w:r>
      <w:r>
        <w:rPr>
          <w:rFonts w:ascii="MyriadPro-Cond" w:hAnsi="MyriadPro-Cond" w:cs="MyriadPro-Cond"/>
          <w:color w:val="231F20"/>
          <w:sz w:val="15"/>
          <w:szCs w:val="15"/>
        </w:rPr>
        <w:t xml:space="preserve"> </w:t>
      </w:r>
      <w:r w:rsidRPr="0076641F">
        <w:rPr>
          <w:rFonts w:ascii="MyriadPro-Cond" w:hAnsi="MyriadPro-Cond" w:cs="MyriadPro-Cond"/>
          <w:color w:val="231F20"/>
          <w:sz w:val="15"/>
          <w:szCs w:val="15"/>
        </w:rPr>
        <w:t>O K</w:t>
      </w:r>
      <w:r>
        <w:rPr>
          <w:rFonts w:ascii="MyriadPro-Cond" w:hAnsi="MyriadPro-Cond" w:cs="MyriadPro-Cond"/>
          <w:color w:val="231F20"/>
          <w:sz w:val="15"/>
          <w:szCs w:val="15"/>
        </w:rPr>
        <w:t>.</w:t>
      </w:r>
      <w:r w:rsidRPr="0076641F">
        <w:rPr>
          <w:rFonts w:ascii="MyriadPro-Cond" w:hAnsi="MyriadPro-Cond" w:cs="MyriadPro-Cond"/>
          <w:color w:val="231F20"/>
          <w:sz w:val="15"/>
          <w:szCs w:val="15"/>
        </w:rPr>
        <w:t xml:space="preserve"> 2016. Exploration of the conditioning electrical stimulation frequencies for induction of long-term potentiation-like pain amplification in humans. </w:t>
      </w:r>
      <w:proofErr w:type="spellStart"/>
      <w:r w:rsidRPr="0026572C">
        <w:rPr>
          <w:rFonts w:ascii="MyriadPro-Cond" w:hAnsi="MyriadPro-Cond" w:cs="MyriadPro-Cond"/>
          <w:i/>
          <w:color w:val="231F20"/>
          <w:sz w:val="15"/>
          <w:szCs w:val="15"/>
          <w:lang w:val="nl-BE"/>
        </w:rPr>
        <w:t>Exp</w:t>
      </w:r>
      <w:proofErr w:type="spellEnd"/>
      <w:r w:rsidRPr="0026572C">
        <w:rPr>
          <w:rFonts w:ascii="MyriadPro-Cond" w:hAnsi="MyriadPro-Cond" w:cs="MyriadPro-Cond"/>
          <w:i/>
          <w:color w:val="231F20"/>
          <w:sz w:val="15"/>
          <w:szCs w:val="15"/>
          <w:lang w:val="nl-BE"/>
        </w:rPr>
        <w:t xml:space="preserve"> Brain </w:t>
      </w:r>
      <w:proofErr w:type="spellStart"/>
      <w:r w:rsidRPr="0026572C">
        <w:rPr>
          <w:rFonts w:ascii="MyriadPro-Cond" w:hAnsi="MyriadPro-Cond" w:cs="MyriadPro-Cond"/>
          <w:i/>
          <w:color w:val="231F20"/>
          <w:sz w:val="15"/>
          <w:szCs w:val="15"/>
          <w:lang w:val="nl-BE"/>
        </w:rPr>
        <w:t>Res</w:t>
      </w:r>
      <w:proofErr w:type="spellEnd"/>
      <w:r w:rsidRPr="0026572C">
        <w:rPr>
          <w:rFonts w:ascii="MyriadPro-Cond" w:hAnsi="MyriadPro-Cond" w:cs="MyriadPro-Cond"/>
          <w:color w:val="231F20"/>
          <w:sz w:val="15"/>
          <w:szCs w:val="15"/>
          <w:lang w:val="nl-BE"/>
        </w:rPr>
        <w:t xml:space="preserve"> </w:t>
      </w:r>
      <w:r w:rsidRPr="0026572C">
        <w:rPr>
          <w:rFonts w:ascii="MyriadPro-Cond" w:hAnsi="MyriadPro-Cond" w:cs="MyriadPro-Cond"/>
          <w:b/>
          <w:color w:val="231F20"/>
          <w:sz w:val="15"/>
          <w:szCs w:val="15"/>
          <w:lang w:val="nl-BE"/>
        </w:rPr>
        <w:t>234</w:t>
      </w:r>
      <w:r w:rsidRPr="0026572C">
        <w:rPr>
          <w:rFonts w:ascii="MyriadPro-Cond" w:hAnsi="MyriadPro-Cond" w:cs="MyriadPro-Cond"/>
          <w:color w:val="231F20"/>
          <w:sz w:val="15"/>
          <w:szCs w:val="15"/>
          <w:lang w:val="nl-BE"/>
        </w:rPr>
        <w:t>, 2479-2489. (</w:t>
      </w:r>
      <w:proofErr w:type="spellStart"/>
      <w:r w:rsidRPr="0026572C">
        <w:rPr>
          <w:rFonts w:ascii="MyriadPro-Cond" w:hAnsi="MyriadPro-Cond" w:cs="MyriadPro-Cond"/>
          <w:color w:val="231F20"/>
          <w:sz w:val="15"/>
          <w:szCs w:val="15"/>
          <w:lang w:val="nl-BE"/>
        </w:rPr>
        <w:t>doi</w:t>
      </w:r>
      <w:proofErr w:type="spellEnd"/>
      <w:r w:rsidRPr="0026572C">
        <w:rPr>
          <w:rFonts w:ascii="MyriadPro-Cond" w:hAnsi="MyriadPro-Cond" w:cs="MyriadPro-Cond"/>
          <w:color w:val="231F20"/>
          <w:sz w:val="15"/>
          <w:szCs w:val="15"/>
          <w:lang w:val="nl-BE"/>
        </w:rPr>
        <w:t>: 10.1007/s00221-016-4653-1)</w:t>
      </w:r>
    </w:p>
    <w:p w14:paraId="66B1C62A" w14:textId="77777777" w:rsidR="006803DD" w:rsidRPr="0026572C" w:rsidRDefault="006803DD" w:rsidP="005602E8">
      <w:pPr>
        <w:autoSpaceDE w:val="0"/>
        <w:autoSpaceDN w:val="0"/>
        <w:adjustRightInd w:val="0"/>
        <w:spacing w:line="276" w:lineRule="auto"/>
        <w:jc w:val="both"/>
        <w:rPr>
          <w:rFonts w:ascii="MyriadPro-Cond" w:hAnsi="MyriadPro-Cond" w:cs="MyriadPro-Cond"/>
          <w:color w:val="231F20"/>
          <w:sz w:val="15"/>
          <w:szCs w:val="15"/>
          <w:lang w:val="nl-BE"/>
        </w:rPr>
      </w:pPr>
      <w:r w:rsidRPr="006803DD">
        <w:rPr>
          <w:rFonts w:ascii="MyriadPro-Cond" w:hAnsi="MyriadPro-Cond" w:cs="MyriadPro-Cond"/>
          <w:color w:val="231F20"/>
          <w:sz w:val="15"/>
          <w:szCs w:val="15"/>
          <w:lang w:val="nl-BE"/>
        </w:rPr>
        <w:t xml:space="preserve">13. van den </w:t>
      </w:r>
      <w:proofErr w:type="spellStart"/>
      <w:r w:rsidRPr="006803DD">
        <w:rPr>
          <w:rFonts w:ascii="MyriadPro-Cond" w:hAnsi="MyriadPro-Cond" w:cs="MyriadPro-Cond"/>
          <w:color w:val="231F20"/>
          <w:sz w:val="15"/>
          <w:szCs w:val="15"/>
          <w:lang w:val="nl-BE"/>
        </w:rPr>
        <w:t>Broeke</w:t>
      </w:r>
      <w:proofErr w:type="spellEnd"/>
      <w:r w:rsidRPr="006803DD">
        <w:rPr>
          <w:rFonts w:ascii="MyriadPro-Cond" w:hAnsi="MyriadPro-Cond" w:cs="MyriadPro-Cond"/>
          <w:color w:val="231F20"/>
          <w:sz w:val="15"/>
          <w:szCs w:val="15"/>
          <w:lang w:val="nl-BE"/>
        </w:rPr>
        <w:t xml:space="preserve"> EN, van Rijn CM, </w:t>
      </w:r>
      <w:proofErr w:type="spellStart"/>
      <w:r w:rsidRPr="006803DD">
        <w:rPr>
          <w:rFonts w:ascii="MyriadPro-Cond" w:hAnsi="MyriadPro-Cond" w:cs="MyriadPro-Cond"/>
          <w:color w:val="231F20"/>
          <w:sz w:val="15"/>
          <w:szCs w:val="15"/>
          <w:lang w:val="nl-BE"/>
        </w:rPr>
        <w:t>Biurrun</w:t>
      </w:r>
      <w:proofErr w:type="spellEnd"/>
      <w:r w:rsidRPr="006803DD">
        <w:rPr>
          <w:rFonts w:ascii="MyriadPro-Cond" w:hAnsi="MyriadPro-Cond" w:cs="MyriadPro-Cond"/>
          <w:color w:val="231F20"/>
          <w:sz w:val="15"/>
          <w:szCs w:val="15"/>
          <w:lang w:val="nl-BE"/>
        </w:rPr>
        <w:t xml:space="preserve"> </w:t>
      </w:r>
      <w:proofErr w:type="spellStart"/>
      <w:r w:rsidRPr="006803DD">
        <w:rPr>
          <w:rFonts w:ascii="MyriadPro-Cond" w:hAnsi="MyriadPro-Cond" w:cs="MyriadPro-Cond"/>
          <w:color w:val="231F20"/>
          <w:sz w:val="15"/>
          <w:szCs w:val="15"/>
          <w:lang w:val="nl-BE"/>
        </w:rPr>
        <w:t>Manresa</w:t>
      </w:r>
      <w:proofErr w:type="spellEnd"/>
      <w:r w:rsidRPr="006803DD">
        <w:rPr>
          <w:rFonts w:ascii="MyriadPro-Cond" w:hAnsi="MyriadPro-Cond" w:cs="MyriadPro-Cond"/>
          <w:color w:val="231F20"/>
          <w:sz w:val="15"/>
          <w:szCs w:val="15"/>
          <w:lang w:val="nl-BE"/>
        </w:rPr>
        <w:t xml:space="preserve"> JA, Andersen OK, </w:t>
      </w:r>
      <w:proofErr w:type="spellStart"/>
      <w:r w:rsidRPr="006803DD">
        <w:rPr>
          <w:rFonts w:ascii="MyriadPro-Cond" w:hAnsi="MyriadPro-Cond" w:cs="MyriadPro-Cond"/>
          <w:color w:val="231F20"/>
          <w:sz w:val="15"/>
          <w:szCs w:val="15"/>
          <w:lang w:val="nl-BE"/>
        </w:rPr>
        <w:t>Arendt-Nielsen</w:t>
      </w:r>
      <w:proofErr w:type="spellEnd"/>
      <w:r w:rsidRPr="006803DD">
        <w:rPr>
          <w:rFonts w:ascii="MyriadPro-Cond" w:hAnsi="MyriadPro-Cond" w:cs="MyriadPro-Cond"/>
          <w:color w:val="231F20"/>
          <w:sz w:val="15"/>
          <w:szCs w:val="15"/>
          <w:lang w:val="nl-BE"/>
        </w:rPr>
        <w:t xml:space="preserve"> L, Wilder-Smith OH.</w:t>
      </w:r>
      <w:r>
        <w:rPr>
          <w:rFonts w:ascii="MyriadPro-Cond" w:hAnsi="MyriadPro-Cond" w:cs="MyriadPro-Cond"/>
          <w:color w:val="231F20"/>
          <w:sz w:val="15"/>
          <w:szCs w:val="15"/>
          <w:lang w:val="nl-BE"/>
        </w:rPr>
        <w:t xml:space="preserve"> 2010. </w:t>
      </w:r>
      <w:r w:rsidRPr="006803DD">
        <w:rPr>
          <w:rFonts w:ascii="MyriadPro-Cond" w:hAnsi="MyriadPro-Cond" w:cs="MyriadPro-Cond"/>
          <w:color w:val="231F20"/>
          <w:sz w:val="15"/>
          <w:szCs w:val="15"/>
        </w:rPr>
        <w:t xml:space="preserve">Neurophysiological correlates of nociceptive </w:t>
      </w:r>
      <w:proofErr w:type="spellStart"/>
      <w:r w:rsidRPr="006803DD">
        <w:rPr>
          <w:rFonts w:ascii="MyriadPro-Cond" w:hAnsi="MyriadPro-Cond" w:cs="MyriadPro-Cond"/>
          <w:color w:val="231F20"/>
          <w:sz w:val="15"/>
          <w:szCs w:val="15"/>
        </w:rPr>
        <w:t>heterosynaptic</w:t>
      </w:r>
      <w:proofErr w:type="spellEnd"/>
      <w:r w:rsidRPr="006803DD">
        <w:rPr>
          <w:rFonts w:ascii="MyriadPro-Cond" w:hAnsi="MyriadPro-Cond" w:cs="MyriadPro-Cond"/>
          <w:color w:val="231F20"/>
          <w:sz w:val="15"/>
          <w:szCs w:val="15"/>
        </w:rPr>
        <w:t xml:space="preserve"> long-term potentiation in humans.</w:t>
      </w:r>
      <w:r>
        <w:rPr>
          <w:rFonts w:ascii="MyriadPro-Cond" w:hAnsi="MyriadPro-Cond" w:cs="MyriadPro-Cond"/>
          <w:color w:val="231F20"/>
          <w:sz w:val="15"/>
          <w:szCs w:val="15"/>
        </w:rPr>
        <w:t xml:space="preserve"> </w:t>
      </w:r>
      <w:r w:rsidRPr="0026572C">
        <w:rPr>
          <w:rFonts w:ascii="MyriadPro-Cond" w:hAnsi="MyriadPro-Cond" w:cs="MyriadPro-Cond"/>
          <w:i/>
          <w:color w:val="231F20"/>
          <w:sz w:val="15"/>
          <w:szCs w:val="15"/>
          <w:lang w:val="nl-BE"/>
        </w:rPr>
        <w:t xml:space="preserve">J </w:t>
      </w:r>
      <w:proofErr w:type="spellStart"/>
      <w:r w:rsidRPr="0026572C">
        <w:rPr>
          <w:rFonts w:ascii="MyriadPro-Cond" w:hAnsi="MyriadPro-Cond" w:cs="MyriadPro-Cond"/>
          <w:i/>
          <w:color w:val="231F20"/>
          <w:sz w:val="15"/>
          <w:szCs w:val="15"/>
          <w:lang w:val="nl-BE"/>
        </w:rPr>
        <w:t>Neurophysiol</w:t>
      </w:r>
      <w:proofErr w:type="spellEnd"/>
      <w:r w:rsidRPr="0026572C">
        <w:rPr>
          <w:rFonts w:ascii="MyriadPro-Cond" w:hAnsi="MyriadPro-Cond" w:cs="MyriadPro-Cond"/>
          <w:i/>
          <w:color w:val="231F20"/>
          <w:sz w:val="15"/>
          <w:szCs w:val="15"/>
          <w:lang w:val="nl-BE"/>
        </w:rPr>
        <w:t>.</w:t>
      </w:r>
      <w:r w:rsidRPr="0026572C">
        <w:rPr>
          <w:rFonts w:ascii="MyriadPro-Cond" w:hAnsi="MyriadPro-Cond" w:cs="MyriadPro-Cond"/>
          <w:color w:val="231F20"/>
          <w:sz w:val="15"/>
          <w:szCs w:val="15"/>
          <w:lang w:val="nl-BE"/>
        </w:rPr>
        <w:t xml:space="preserve"> </w:t>
      </w:r>
      <w:r w:rsidRPr="0026572C">
        <w:rPr>
          <w:rFonts w:ascii="MyriadPro-Cond" w:hAnsi="MyriadPro-Cond" w:cs="MyriadPro-Cond"/>
          <w:b/>
          <w:color w:val="231F20"/>
          <w:sz w:val="15"/>
          <w:szCs w:val="15"/>
          <w:lang w:val="nl-BE"/>
        </w:rPr>
        <w:t>103</w:t>
      </w:r>
      <w:r w:rsidRPr="0026572C">
        <w:rPr>
          <w:rFonts w:ascii="MyriadPro-Cond" w:hAnsi="MyriadPro-Cond" w:cs="MyriadPro-Cond"/>
          <w:color w:val="231F20"/>
          <w:sz w:val="15"/>
          <w:szCs w:val="15"/>
          <w:lang w:val="nl-BE"/>
        </w:rPr>
        <w:t>, 2107-2113. (</w:t>
      </w:r>
      <w:proofErr w:type="spellStart"/>
      <w:r w:rsidRPr="0026572C">
        <w:rPr>
          <w:rFonts w:ascii="MyriadPro-Cond" w:hAnsi="MyriadPro-Cond" w:cs="MyriadPro-Cond"/>
          <w:color w:val="231F20"/>
          <w:sz w:val="15"/>
          <w:szCs w:val="15"/>
          <w:lang w:val="nl-BE"/>
        </w:rPr>
        <w:t>doi</w:t>
      </w:r>
      <w:proofErr w:type="spellEnd"/>
      <w:r w:rsidRPr="0026572C">
        <w:rPr>
          <w:rFonts w:ascii="MyriadPro-Cond" w:hAnsi="MyriadPro-Cond" w:cs="MyriadPro-Cond"/>
          <w:color w:val="231F20"/>
          <w:sz w:val="15"/>
          <w:szCs w:val="15"/>
          <w:lang w:val="nl-BE"/>
        </w:rPr>
        <w:t>: 10.1152/jn.00979.2009)</w:t>
      </w:r>
    </w:p>
    <w:p w14:paraId="4D0C18A4" w14:textId="77777777" w:rsidR="00670214" w:rsidRPr="0026572C" w:rsidRDefault="00670214" w:rsidP="005602E8">
      <w:pPr>
        <w:autoSpaceDE w:val="0"/>
        <w:autoSpaceDN w:val="0"/>
        <w:adjustRightInd w:val="0"/>
        <w:spacing w:line="276" w:lineRule="auto"/>
        <w:jc w:val="both"/>
        <w:rPr>
          <w:rFonts w:ascii="MyriadPro-Cond" w:hAnsi="MyriadPro-Cond" w:cs="MyriadPro-Cond"/>
          <w:color w:val="231F20"/>
          <w:sz w:val="15"/>
          <w:szCs w:val="15"/>
          <w:lang w:val="nl-BE"/>
        </w:rPr>
      </w:pPr>
      <w:r w:rsidRPr="00670214">
        <w:rPr>
          <w:rFonts w:ascii="MyriadPro-Cond" w:hAnsi="MyriadPro-Cond" w:cs="MyriadPro-Cond"/>
          <w:color w:val="231F20"/>
          <w:sz w:val="15"/>
          <w:szCs w:val="15"/>
          <w:lang w:val="nl-BE"/>
        </w:rPr>
        <w:t xml:space="preserve">14. van den </w:t>
      </w:r>
      <w:proofErr w:type="spellStart"/>
      <w:r w:rsidRPr="00670214">
        <w:rPr>
          <w:rFonts w:ascii="MyriadPro-Cond" w:hAnsi="MyriadPro-Cond" w:cs="MyriadPro-Cond"/>
          <w:color w:val="231F20"/>
          <w:sz w:val="15"/>
          <w:szCs w:val="15"/>
          <w:lang w:val="nl-BE"/>
        </w:rPr>
        <w:t>Broeke</w:t>
      </w:r>
      <w:proofErr w:type="spellEnd"/>
      <w:r w:rsidRPr="00670214">
        <w:rPr>
          <w:rFonts w:ascii="MyriadPro-Cond" w:hAnsi="MyriadPro-Cond" w:cs="MyriadPro-Cond"/>
          <w:color w:val="231F20"/>
          <w:sz w:val="15"/>
          <w:szCs w:val="15"/>
          <w:lang w:val="nl-BE"/>
        </w:rPr>
        <w:t xml:space="preserve"> EN, van </w:t>
      </w:r>
      <w:proofErr w:type="spellStart"/>
      <w:r w:rsidRPr="00670214">
        <w:rPr>
          <w:rFonts w:ascii="MyriadPro-Cond" w:hAnsi="MyriadPro-Cond" w:cs="MyriadPro-Cond"/>
          <w:color w:val="231F20"/>
          <w:sz w:val="15"/>
          <w:szCs w:val="15"/>
          <w:lang w:val="nl-BE"/>
        </w:rPr>
        <w:t>Heck</w:t>
      </w:r>
      <w:proofErr w:type="spellEnd"/>
      <w:r w:rsidRPr="00670214">
        <w:rPr>
          <w:rFonts w:ascii="MyriadPro-Cond" w:hAnsi="MyriadPro-Cond" w:cs="MyriadPro-Cond"/>
          <w:color w:val="231F20"/>
          <w:sz w:val="15"/>
          <w:szCs w:val="15"/>
          <w:lang w:val="nl-BE"/>
        </w:rPr>
        <w:t xml:space="preserve"> CH, van Rijn CM, Wilder-Smith OH.</w:t>
      </w:r>
      <w:r>
        <w:rPr>
          <w:rFonts w:ascii="MyriadPro-Cond" w:hAnsi="MyriadPro-Cond" w:cs="MyriadPro-Cond"/>
          <w:color w:val="231F20"/>
          <w:sz w:val="15"/>
          <w:szCs w:val="15"/>
          <w:lang w:val="nl-BE"/>
        </w:rPr>
        <w:t xml:space="preserve"> 2011. </w:t>
      </w:r>
      <w:r w:rsidRPr="00670214">
        <w:rPr>
          <w:rFonts w:ascii="MyriadPro-Cond" w:hAnsi="MyriadPro-Cond" w:cs="MyriadPro-Cond"/>
          <w:color w:val="231F20"/>
          <w:sz w:val="15"/>
          <w:szCs w:val="15"/>
          <w:lang w:val="en-US"/>
        </w:rPr>
        <w:t>Neural correlates of heterotopic facilitation induced after high frequency electrical stimulation of nociceptive pathways.</w:t>
      </w:r>
      <w:r>
        <w:rPr>
          <w:rFonts w:ascii="MyriadPro-Cond" w:hAnsi="MyriadPro-Cond" w:cs="MyriadPro-Cond"/>
          <w:color w:val="231F20"/>
          <w:sz w:val="15"/>
          <w:szCs w:val="15"/>
          <w:lang w:val="en-US"/>
        </w:rPr>
        <w:t xml:space="preserve"> </w:t>
      </w:r>
      <w:proofErr w:type="spellStart"/>
      <w:r w:rsidRPr="0026572C">
        <w:rPr>
          <w:rFonts w:ascii="MyriadPro-Cond" w:hAnsi="MyriadPro-Cond" w:cs="MyriadPro-Cond"/>
          <w:i/>
          <w:color w:val="231F20"/>
          <w:sz w:val="15"/>
          <w:szCs w:val="15"/>
          <w:lang w:val="nl-BE"/>
        </w:rPr>
        <w:t>Mol.Pain</w:t>
      </w:r>
      <w:proofErr w:type="spellEnd"/>
      <w:r w:rsidRPr="0026572C">
        <w:rPr>
          <w:rFonts w:ascii="MyriadPro-Cond" w:hAnsi="MyriadPro-Cond" w:cs="MyriadPro-Cond"/>
          <w:i/>
          <w:color w:val="231F20"/>
          <w:sz w:val="15"/>
          <w:szCs w:val="15"/>
          <w:lang w:val="nl-BE"/>
        </w:rPr>
        <w:t xml:space="preserve"> </w:t>
      </w:r>
      <w:r w:rsidRPr="0026572C">
        <w:rPr>
          <w:rFonts w:ascii="MyriadPro-Cond" w:hAnsi="MyriadPro-Cond" w:cs="MyriadPro-Cond"/>
          <w:b/>
          <w:color w:val="231F20"/>
          <w:sz w:val="15"/>
          <w:szCs w:val="15"/>
          <w:lang w:val="nl-BE"/>
        </w:rPr>
        <w:t>7</w:t>
      </w:r>
      <w:r w:rsidRPr="0026572C">
        <w:rPr>
          <w:rFonts w:ascii="MyriadPro-Cond" w:hAnsi="MyriadPro-Cond" w:cs="MyriadPro-Cond"/>
          <w:color w:val="231F20"/>
          <w:sz w:val="15"/>
          <w:szCs w:val="15"/>
          <w:lang w:val="nl-BE"/>
        </w:rPr>
        <w:t>, 28 (</w:t>
      </w:r>
      <w:proofErr w:type="spellStart"/>
      <w:r w:rsidRPr="0026572C">
        <w:rPr>
          <w:rFonts w:ascii="MyriadPro-Cond" w:hAnsi="MyriadPro-Cond" w:cs="MyriadPro-Cond"/>
          <w:color w:val="231F20"/>
          <w:sz w:val="15"/>
          <w:szCs w:val="15"/>
          <w:lang w:val="nl-BE"/>
        </w:rPr>
        <w:t>doi</w:t>
      </w:r>
      <w:proofErr w:type="spellEnd"/>
      <w:r w:rsidRPr="0026572C">
        <w:rPr>
          <w:rFonts w:ascii="MyriadPro-Cond" w:hAnsi="MyriadPro-Cond" w:cs="MyriadPro-Cond"/>
          <w:color w:val="231F20"/>
          <w:sz w:val="15"/>
          <w:szCs w:val="15"/>
          <w:lang w:val="nl-BE"/>
        </w:rPr>
        <w:t>: 10.1186/1744-8069-7-28)</w:t>
      </w:r>
    </w:p>
    <w:p w14:paraId="641A2E2F" w14:textId="77777777" w:rsidR="00D13AE0" w:rsidRPr="0026572C" w:rsidRDefault="00D13AE0" w:rsidP="005602E8">
      <w:pPr>
        <w:autoSpaceDE w:val="0"/>
        <w:autoSpaceDN w:val="0"/>
        <w:adjustRightInd w:val="0"/>
        <w:spacing w:line="276" w:lineRule="auto"/>
        <w:jc w:val="both"/>
        <w:rPr>
          <w:rFonts w:ascii="MyriadPro-Cond" w:hAnsi="MyriadPro-Cond" w:cs="MyriadPro-Cond"/>
          <w:color w:val="231F20"/>
          <w:sz w:val="15"/>
          <w:szCs w:val="15"/>
          <w:lang w:val="nl-BE"/>
        </w:rPr>
      </w:pPr>
      <w:r w:rsidRPr="00D13AE0">
        <w:rPr>
          <w:rFonts w:ascii="MyriadPro-Cond" w:hAnsi="MyriadPro-Cond" w:cs="MyriadPro-Cond"/>
          <w:color w:val="231F20"/>
          <w:sz w:val="15"/>
          <w:szCs w:val="15"/>
          <w:lang w:val="nl-BE"/>
        </w:rPr>
        <w:t xml:space="preserve">15. van den </w:t>
      </w:r>
      <w:proofErr w:type="spellStart"/>
      <w:r w:rsidRPr="00D13AE0">
        <w:rPr>
          <w:rFonts w:ascii="MyriadPro-Cond" w:hAnsi="MyriadPro-Cond" w:cs="MyriadPro-Cond"/>
          <w:color w:val="231F20"/>
          <w:sz w:val="15"/>
          <w:szCs w:val="15"/>
          <w:lang w:val="nl-BE"/>
        </w:rPr>
        <w:t>Broeke</w:t>
      </w:r>
      <w:proofErr w:type="spellEnd"/>
      <w:r w:rsidRPr="00D13AE0">
        <w:rPr>
          <w:rFonts w:ascii="MyriadPro-Cond" w:hAnsi="MyriadPro-Cond" w:cs="MyriadPro-Cond"/>
          <w:color w:val="231F20"/>
          <w:sz w:val="15"/>
          <w:szCs w:val="15"/>
          <w:lang w:val="nl-BE"/>
        </w:rPr>
        <w:t xml:space="preserve"> EN, van </w:t>
      </w:r>
      <w:proofErr w:type="spellStart"/>
      <w:r w:rsidRPr="00D13AE0">
        <w:rPr>
          <w:rFonts w:ascii="MyriadPro-Cond" w:hAnsi="MyriadPro-Cond" w:cs="MyriadPro-Cond"/>
          <w:color w:val="231F20"/>
          <w:sz w:val="15"/>
          <w:szCs w:val="15"/>
          <w:lang w:val="nl-BE"/>
        </w:rPr>
        <w:t>Heck</w:t>
      </w:r>
      <w:proofErr w:type="spellEnd"/>
      <w:r w:rsidRPr="00D13AE0">
        <w:rPr>
          <w:rFonts w:ascii="MyriadPro-Cond" w:hAnsi="MyriadPro-Cond" w:cs="MyriadPro-Cond"/>
          <w:color w:val="231F20"/>
          <w:sz w:val="15"/>
          <w:szCs w:val="15"/>
          <w:lang w:val="nl-BE"/>
        </w:rPr>
        <w:t xml:space="preserve"> CH, </w:t>
      </w:r>
      <w:proofErr w:type="spellStart"/>
      <w:r w:rsidRPr="00D13AE0">
        <w:rPr>
          <w:rFonts w:ascii="MyriadPro-Cond" w:hAnsi="MyriadPro-Cond" w:cs="MyriadPro-Cond"/>
          <w:color w:val="231F20"/>
          <w:sz w:val="15"/>
          <w:szCs w:val="15"/>
          <w:lang w:val="nl-BE"/>
        </w:rPr>
        <w:t>Ceelen</w:t>
      </w:r>
      <w:proofErr w:type="spellEnd"/>
      <w:r w:rsidRPr="00D13AE0">
        <w:rPr>
          <w:rFonts w:ascii="MyriadPro-Cond" w:hAnsi="MyriadPro-Cond" w:cs="MyriadPro-Cond"/>
          <w:color w:val="231F20"/>
          <w:sz w:val="15"/>
          <w:szCs w:val="15"/>
          <w:lang w:val="nl-BE"/>
        </w:rPr>
        <w:t xml:space="preserve"> LA, van Rijn CM, van Goor H, Wilder-Smith OH.</w:t>
      </w:r>
      <w:r>
        <w:rPr>
          <w:rFonts w:ascii="MyriadPro-Cond" w:hAnsi="MyriadPro-Cond" w:cs="MyriadPro-Cond"/>
          <w:color w:val="231F20"/>
          <w:sz w:val="15"/>
          <w:szCs w:val="15"/>
          <w:lang w:val="nl-BE"/>
        </w:rPr>
        <w:t xml:space="preserve"> 2012. </w:t>
      </w:r>
      <w:r w:rsidRPr="00D13AE0">
        <w:rPr>
          <w:rFonts w:ascii="MyriadPro-Cond" w:hAnsi="MyriadPro-Cond" w:cs="MyriadPro-Cond"/>
          <w:color w:val="231F20"/>
          <w:sz w:val="15"/>
          <w:szCs w:val="15"/>
          <w:lang w:val="en-US"/>
        </w:rPr>
        <w:t xml:space="preserve">The effect of high-frequency </w:t>
      </w:r>
      <w:r w:rsidR="00396D7A">
        <w:rPr>
          <w:rFonts w:ascii="MyriadPro-Cond" w:hAnsi="MyriadPro-Cond" w:cs="MyriadPro-Cond"/>
          <w:color w:val="231F20"/>
          <w:sz w:val="15"/>
          <w:szCs w:val="15"/>
          <w:lang w:val="en-US"/>
        </w:rPr>
        <w:t>c</w:t>
      </w:r>
      <w:r w:rsidRPr="00D13AE0">
        <w:rPr>
          <w:rFonts w:ascii="MyriadPro-Cond" w:hAnsi="MyriadPro-Cond" w:cs="MyriadPro-Cond"/>
          <w:color w:val="231F20"/>
          <w:sz w:val="15"/>
          <w:szCs w:val="15"/>
          <w:lang w:val="en-US"/>
        </w:rPr>
        <w:t>onditioning stimulation of human skin on reported pain intensity and event-related potentials.</w:t>
      </w:r>
      <w:r>
        <w:rPr>
          <w:rFonts w:ascii="MyriadPro-Cond" w:hAnsi="MyriadPro-Cond" w:cs="MyriadPro-Cond"/>
          <w:color w:val="231F20"/>
          <w:sz w:val="15"/>
          <w:szCs w:val="15"/>
          <w:lang w:val="en-US"/>
        </w:rPr>
        <w:t xml:space="preserve"> </w:t>
      </w:r>
      <w:r w:rsidRPr="0026572C">
        <w:rPr>
          <w:rFonts w:ascii="MyriadPro-Cond" w:hAnsi="MyriadPro-Cond" w:cs="MyriadPro-Cond"/>
          <w:i/>
          <w:color w:val="231F20"/>
          <w:sz w:val="15"/>
          <w:szCs w:val="15"/>
          <w:lang w:val="nl-BE"/>
        </w:rPr>
        <w:t xml:space="preserve">J </w:t>
      </w:r>
      <w:proofErr w:type="spellStart"/>
      <w:r w:rsidRPr="0026572C">
        <w:rPr>
          <w:rFonts w:ascii="MyriadPro-Cond" w:hAnsi="MyriadPro-Cond" w:cs="MyriadPro-Cond"/>
          <w:i/>
          <w:color w:val="231F20"/>
          <w:sz w:val="15"/>
          <w:szCs w:val="15"/>
          <w:lang w:val="nl-BE"/>
        </w:rPr>
        <w:t>Neurophysiol</w:t>
      </w:r>
      <w:proofErr w:type="spellEnd"/>
      <w:r w:rsidRPr="0026572C">
        <w:rPr>
          <w:rFonts w:ascii="MyriadPro-Cond" w:hAnsi="MyriadPro-Cond" w:cs="MyriadPro-Cond"/>
          <w:i/>
          <w:color w:val="231F20"/>
          <w:sz w:val="15"/>
          <w:szCs w:val="15"/>
          <w:lang w:val="nl-BE"/>
        </w:rPr>
        <w:t xml:space="preserve"> </w:t>
      </w:r>
      <w:r w:rsidRPr="0026572C">
        <w:rPr>
          <w:rFonts w:ascii="MyriadPro-Cond" w:hAnsi="MyriadPro-Cond" w:cs="MyriadPro-Cond"/>
          <w:b/>
          <w:color w:val="231F20"/>
          <w:sz w:val="15"/>
          <w:szCs w:val="15"/>
          <w:lang w:val="nl-BE"/>
        </w:rPr>
        <w:t xml:space="preserve">108, </w:t>
      </w:r>
      <w:r w:rsidRPr="0026572C">
        <w:rPr>
          <w:rFonts w:ascii="MyriadPro-Cond" w:hAnsi="MyriadPro-Cond" w:cs="MyriadPro-Cond"/>
          <w:color w:val="231F20"/>
          <w:sz w:val="15"/>
          <w:szCs w:val="15"/>
          <w:lang w:val="nl-BE"/>
        </w:rPr>
        <w:t>2276-2281</w:t>
      </w:r>
    </w:p>
    <w:p w14:paraId="5B6A9C69" w14:textId="77777777" w:rsidR="00D13AE0" w:rsidRPr="0026572C" w:rsidRDefault="00D13AE0" w:rsidP="005602E8">
      <w:pPr>
        <w:autoSpaceDE w:val="0"/>
        <w:autoSpaceDN w:val="0"/>
        <w:adjustRightInd w:val="0"/>
        <w:spacing w:line="276" w:lineRule="auto"/>
        <w:jc w:val="both"/>
        <w:rPr>
          <w:rFonts w:ascii="MyriadPro-Cond" w:hAnsi="MyriadPro-Cond" w:cs="MyriadPro-Cond"/>
          <w:color w:val="231F20"/>
          <w:sz w:val="15"/>
          <w:szCs w:val="15"/>
          <w:lang w:val="nl-BE"/>
        </w:rPr>
      </w:pPr>
      <w:r w:rsidRPr="0026572C">
        <w:rPr>
          <w:rFonts w:ascii="MyriadPro-Cond" w:hAnsi="MyriadPro-Cond" w:cs="MyriadPro-Cond"/>
          <w:color w:val="231F20"/>
          <w:sz w:val="15"/>
          <w:szCs w:val="15"/>
          <w:lang w:val="nl-BE"/>
        </w:rPr>
        <w:t>(</w:t>
      </w:r>
      <w:proofErr w:type="spellStart"/>
      <w:r w:rsidRPr="0026572C">
        <w:rPr>
          <w:rFonts w:ascii="MyriadPro-Cond" w:hAnsi="MyriadPro-Cond" w:cs="MyriadPro-Cond"/>
          <w:color w:val="231F20"/>
          <w:sz w:val="15"/>
          <w:szCs w:val="15"/>
          <w:lang w:val="nl-BE"/>
        </w:rPr>
        <w:t>doi</w:t>
      </w:r>
      <w:proofErr w:type="spellEnd"/>
      <w:r w:rsidRPr="0026572C">
        <w:rPr>
          <w:rFonts w:ascii="MyriadPro-Cond" w:hAnsi="MyriadPro-Cond" w:cs="MyriadPro-Cond"/>
          <w:color w:val="231F20"/>
          <w:sz w:val="15"/>
          <w:szCs w:val="15"/>
          <w:lang w:val="nl-BE"/>
        </w:rPr>
        <w:t>: 10.1152/jn.00391.2012)</w:t>
      </w:r>
    </w:p>
    <w:p w14:paraId="23FF5218" w14:textId="77777777" w:rsidR="00396D7A" w:rsidRDefault="00396D7A" w:rsidP="005602E8">
      <w:pPr>
        <w:autoSpaceDE w:val="0"/>
        <w:autoSpaceDN w:val="0"/>
        <w:adjustRightInd w:val="0"/>
        <w:spacing w:line="276" w:lineRule="auto"/>
        <w:jc w:val="both"/>
        <w:rPr>
          <w:rFonts w:ascii="MyriadPro-Cond" w:hAnsi="MyriadPro-Cond" w:cs="MyriadPro-Cond"/>
          <w:color w:val="231F20"/>
          <w:sz w:val="15"/>
          <w:szCs w:val="15"/>
          <w:lang w:val="en-US"/>
        </w:rPr>
      </w:pPr>
      <w:r w:rsidRPr="00396D7A">
        <w:rPr>
          <w:rFonts w:ascii="MyriadPro-Cond" w:hAnsi="MyriadPro-Cond" w:cs="MyriadPro-Cond"/>
          <w:color w:val="231F20"/>
          <w:sz w:val="15"/>
          <w:szCs w:val="15"/>
          <w:lang w:val="nl-BE"/>
        </w:rPr>
        <w:t xml:space="preserve">16. van den </w:t>
      </w:r>
      <w:proofErr w:type="spellStart"/>
      <w:r w:rsidRPr="00396D7A">
        <w:rPr>
          <w:rFonts w:ascii="MyriadPro-Cond" w:hAnsi="MyriadPro-Cond" w:cs="MyriadPro-Cond"/>
          <w:color w:val="231F20"/>
          <w:sz w:val="15"/>
          <w:szCs w:val="15"/>
          <w:lang w:val="nl-BE"/>
        </w:rPr>
        <w:t>Broeke</w:t>
      </w:r>
      <w:proofErr w:type="spellEnd"/>
      <w:r w:rsidRPr="00396D7A">
        <w:rPr>
          <w:rFonts w:ascii="MyriadPro-Cond" w:hAnsi="MyriadPro-Cond" w:cs="MyriadPro-Cond"/>
          <w:color w:val="231F20"/>
          <w:sz w:val="15"/>
          <w:szCs w:val="15"/>
          <w:lang w:val="nl-BE"/>
        </w:rPr>
        <w:t xml:space="preserve"> EN, </w:t>
      </w:r>
      <w:proofErr w:type="spellStart"/>
      <w:r w:rsidRPr="00396D7A">
        <w:rPr>
          <w:rFonts w:ascii="MyriadPro-Cond" w:hAnsi="MyriadPro-Cond" w:cs="MyriadPro-Cond"/>
          <w:color w:val="231F20"/>
          <w:sz w:val="15"/>
          <w:szCs w:val="15"/>
          <w:lang w:val="nl-BE"/>
        </w:rPr>
        <w:t>Geene</w:t>
      </w:r>
      <w:proofErr w:type="spellEnd"/>
      <w:r w:rsidRPr="00396D7A">
        <w:rPr>
          <w:rFonts w:ascii="MyriadPro-Cond" w:hAnsi="MyriadPro-Cond" w:cs="MyriadPro-Cond"/>
          <w:color w:val="231F20"/>
          <w:sz w:val="15"/>
          <w:szCs w:val="15"/>
          <w:lang w:val="nl-BE"/>
        </w:rPr>
        <w:t xml:space="preserve"> N, van Rijn CM, Wilder-Smith OH, Oosterman J.</w:t>
      </w:r>
      <w:r>
        <w:rPr>
          <w:rFonts w:ascii="MyriadPro-Cond" w:hAnsi="MyriadPro-Cond" w:cs="MyriadPro-Cond"/>
          <w:color w:val="231F20"/>
          <w:sz w:val="15"/>
          <w:szCs w:val="15"/>
          <w:lang w:val="nl-BE"/>
        </w:rPr>
        <w:t xml:space="preserve"> 2014. </w:t>
      </w:r>
      <w:r w:rsidRPr="00396D7A">
        <w:rPr>
          <w:rFonts w:ascii="MyriadPro-Cond" w:hAnsi="MyriadPro-Cond" w:cs="MyriadPro-Cond"/>
          <w:color w:val="231F20"/>
          <w:sz w:val="15"/>
          <w:szCs w:val="15"/>
          <w:lang w:val="en-US"/>
        </w:rPr>
        <w:t>Negative expectations facilitate mechanical hyperalgesia after high-frequency electrical stimulation of human skin.</w:t>
      </w:r>
      <w:r>
        <w:rPr>
          <w:rFonts w:ascii="MyriadPro-Cond" w:hAnsi="MyriadPro-Cond" w:cs="MyriadPro-Cond"/>
          <w:color w:val="231F20"/>
          <w:sz w:val="15"/>
          <w:szCs w:val="15"/>
          <w:lang w:val="en-US"/>
        </w:rPr>
        <w:t xml:space="preserve"> </w:t>
      </w:r>
      <w:r w:rsidRPr="00396D7A">
        <w:rPr>
          <w:rFonts w:ascii="MyriadPro-Cond" w:hAnsi="MyriadPro-Cond" w:cs="MyriadPro-Cond"/>
          <w:i/>
          <w:color w:val="231F20"/>
          <w:sz w:val="15"/>
          <w:szCs w:val="15"/>
          <w:lang w:val="en-US"/>
        </w:rPr>
        <w:t>Eur J Pain.</w:t>
      </w:r>
      <w:r w:rsidR="0090023B">
        <w:rPr>
          <w:rFonts w:ascii="MyriadPro-Cond" w:hAnsi="MyriadPro-Cond" w:cs="MyriadPro-Cond"/>
          <w:i/>
          <w:color w:val="231F20"/>
          <w:sz w:val="15"/>
          <w:szCs w:val="15"/>
          <w:lang w:val="en-US"/>
        </w:rPr>
        <w:t xml:space="preserve"> </w:t>
      </w:r>
      <w:r w:rsidRPr="00396D7A">
        <w:rPr>
          <w:rFonts w:ascii="MyriadPro-Cond" w:hAnsi="MyriadPro-Cond" w:cs="MyriadPro-Cond"/>
          <w:b/>
          <w:color w:val="231F20"/>
          <w:sz w:val="15"/>
          <w:szCs w:val="15"/>
          <w:lang w:val="en-US"/>
        </w:rPr>
        <w:t>18</w:t>
      </w:r>
      <w:r>
        <w:rPr>
          <w:rFonts w:ascii="MyriadPro-Cond" w:hAnsi="MyriadPro-Cond" w:cs="MyriadPro-Cond"/>
          <w:color w:val="231F20"/>
          <w:sz w:val="15"/>
          <w:szCs w:val="15"/>
          <w:lang w:val="en-US"/>
        </w:rPr>
        <w:t xml:space="preserve">, </w:t>
      </w:r>
      <w:r w:rsidRPr="00396D7A">
        <w:rPr>
          <w:rFonts w:ascii="MyriadPro-Cond" w:hAnsi="MyriadPro-Cond" w:cs="MyriadPro-Cond"/>
          <w:color w:val="231F20"/>
          <w:sz w:val="15"/>
          <w:szCs w:val="15"/>
          <w:lang w:val="en-US"/>
        </w:rPr>
        <w:t xml:space="preserve">86-91. </w:t>
      </w:r>
      <w:r>
        <w:rPr>
          <w:rFonts w:ascii="MyriadPro-Cond" w:hAnsi="MyriadPro-Cond" w:cs="MyriadPro-Cond"/>
          <w:color w:val="231F20"/>
          <w:sz w:val="15"/>
          <w:szCs w:val="15"/>
          <w:lang w:val="en-US"/>
        </w:rPr>
        <w:t>(</w:t>
      </w:r>
      <w:proofErr w:type="spellStart"/>
      <w:r w:rsidRPr="00396D7A">
        <w:rPr>
          <w:rFonts w:ascii="MyriadPro-Cond" w:hAnsi="MyriadPro-Cond" w:cs="MyriadPro-Cond"/>
          <w:color w:val="231F20"/>
          <w:sz w:val="15"/>
          <w:szCs w:val="15"/>
          <w:lang w:val="en-US"/>
        </w:rPr>
        <w:t>doi</w:t>
      </w:r>
      <w:proofErr w:type="spellEnd"/>
      <w:r w:rsidRPr="00396D7A">
        <w:rPr>
          <w:rFonts w:ascii="MyriadPro-Cond" w:hAnsi="MyriadPro-Cond" w:cs="MyriadPro-Cond"/>
          <w:color w:val="231F20"/>
          <w:sz w:val="15"/>
          <w:szCs w:val="15"/>
          <w:lang w:val="en-US"/>
        </w:rPr>
        <w:t>: 10.1002/j.1532-2149.2013.00342.x</w:t>
      </w:r>
      <w:r>
        <w:rPr>
          <w:rFonts w:ascii="MyriadPro-Cond" w:hAnsi="MyriadPro-Cond" w:cs="MyriadPro-Cond"/>
          <w:color w:val="231F20"/>
          <w:sz w:val="15"/>
          <w:szCs w:val="15"/>
          <w:lang w:val="en-US"/>
        </w:rPr>
        <w:t>)</w:t>
      </w:r>
    </w:p>
    <w:p w14:paraId="14FD366B" w14:textId="77777777" w:rsidR="0090023B" w:rsidRPr="00276154" w:rsidRDefault="0090023B" w:rsidP="0090023B">
      <w:pPr>
        <w:autoSpaceDE w:val="0"/>
        <w:autoSpaceDN w:val="0"/>
        <w:adjustRightInd w:val="0"/>
        <w:spacing w:line="276" w:lineRule="auto"/>
        <w:jc w:val="both"/>
        <w:rPr>
          <w:rFonts w:ascii="MyriadPro-Cond" w:hAnsi="MyriadPro-Cond" w:cs="MyriadPro-Cond"/>
          <w:color w:val="231F20"/>
          <w:sz w:val="15"/>
          <w:szCs w:val="15"/>
          <w:lang w:val="en-US"/>
        </w:rPr>
      </w:pPr>
      <w:r w:rsidRPr="0026572C">
        <w:rPr>
          <w:rFonts w:ascii="MyriadPro-Cond" w:hAnsi="MyriadPro-Cond" w:cs="MyriadPro-Cond"/>
          <w:color w:val="231F20"/>
          <w:sz w:val="15"/>
          <w:szCs w:val="15"/>
          <w:lang w:val="en-US"/>
        </w:rPr>
        <w:t xml:space="preserve">17. van den </w:t>
      </w:r>
      <w:proofErr w:type="spellStart"/>
      <w:r w:rsidRPr="0026572C">
        <w:rPr>
          <w:rFonts w:ascii="MyriadPro-Cond" w:hAnsi="MyriadPro-Cond" w:cs="MyriadPro-Cond"/>
          <w:color w:val="231F20"/>
          <w:sz w:val="15"/>
          <w:szCs w:val="15"/>
          <w:lang w:val="en-US"/>
        </w:rPr>
        <w:t>Broeke</w:t>
      </w:r>
      <w:proofErr w:type="spellEnd"/>
      <w:r w:rsidRPr="0026572C">
        <w:rPr>
          <w:rFonts w:ascii="MyriadPro-Cond" w:hAnsi="MyriadPro-Cond" w:cs="MyriadPro-Cond"/>
          <w:color w:val="231F20"/>
          <w:sz w:val="15"/>
          <w:szCs w:val="15"/>
          <w:lang w:val="en-US"/>
        </w:rPr>
        <w:t xml:space="preserve"> EN, </w:t>
      </w:r>
      <w:proofErr w:type="spellStart"/>
      <w:r w:rsidRPr="0026572C">
        <w:rPr>
          <w:rFonts w:ascii="MyriadPro-Cond" w:hAnsi="MyriadPro-Cond" w:cs="MyriadPro-Cond"/>
          <w:color w:val="231F20"/>
          <w:sz w:val="15"/>
          <w:szCs w:val="15"/>
          <w:lang w:val="en-US"/>
        </w:rPr>
        <w:t>Mouraux</w:t>
      </w:r>
      <w:proofErr w:type="spellEnd"/>
      <w:r w:rsidRPr="0026572C">
        <w:rPr>
          <w:rFonts w:ascii="MyriadPro-Cond" w:hAnsi="MyriadPro-Cond" w:cs="MyriadPro-Cond"/>
          <w:color w:val="231F20"/>
          <w:sz w:val="15"/>
          <w:szCs w:val="15"/>
          <w:lang w:val="en-US"/>
        </w:rPr>
        <w:t xml:space="preserve"> A. 2014. </w:t>
      </w:r>
      <w:r w:rsidRPr="0090023B">
        <w:rPr>
          <w:rFonts w:ascii="MyriadPro-Cond" w:hAnsi="MyriadPro-Cond" w:cs="MyriadPro-Cond"/>
          <w:color w:val="231F20"/>
          <w:sz w:val="15"/>
          <w:szCs w:val="15"/>
          <w:lang w:val="en-US"/>
        </w:rPr>
        <w:t xml:space="preserve">High-frequency electrical stimulation of the human skin induces </w:t>
      </w:r>
      <w:proofErr w:type="spellStart"/>
      <w:r w:rsidRPr="0090023B">
        <w:rPr>
          <w:rFonts w:ascii="MyriadPro-Cond" w:hAnsi="MyriadPro-Cond" w:cs="MyriadPro-Cond"/>
          <w:color w:val="231F20"/>
          <w:sz w:val="15"/>
          <w:szCs w:val="15"/>
          <w:lang w:val="en-US"/>
        </w:rPr>
        <w:t>heterotopical</w:t>
      </w:r>
      <w:proofErr w:type="spellEnd"/>
      <w:r w:rsidRPr="0090023B">
        <w:rPr>
          <w:rFonts w:ascii="MyriadPro-Cond" w:hAnsi="MyriadPro-Cond" w:cs="MyriadPro-Cond"/>
          <w:color w:val="231F20"/>
          <w:sz w:val="15"/>
          <w:szCs w:val="15"/>
          <w:lang w:val="en-US"/>
        </w:rPr>
        <w:t xml:space="preserve"> mechanical hyperalgesia, heat hyperalgesia, and enhanced responses to </w:t>
      </w:r>
      <w:proofErr w:type="spellStart"/>
      <w:r w:rsidRPr="0090023B">
        <w:rPr>
          <w:rFonts w:ascii="MyriadPro-Cond" w:hAnsi="MyriadPro-Cond" w:cs="MyriadPro-Cond"/>
          <w:color w:val="231F20"/>
          <w:sz w:val="15"/>
          <w:szCs w:val="15"/>
          <w:lang w:val="en-US"/>
        </w:rPr>
        <w:t>nonnociceptive</w:t>
      </w:r>
      <w:proofErr w:type="spellEnd"/>
      <w:r w:rsidRPr="0090023B">
        <w:rPr>
          <w:rFonts w:ascii="MyriadPro-Cond" w:hAnsi="MyriadPro-Cond" w:cs="MyriadPro-Cond"/>
          <w:color w:val="231F20"/>
          <w:sz w:val="15"/>
          <w:szCs w:val="15"/>
          <w:lang w:val="en-US"/>
        </w:rPr>
        <w:t xml:space="preserve"> vibrotactile input.</w:t>
      </w:r>
      <w:r>
        <w:rPr>
          <w:rFonts w:ascii="MyriadPro-Cond" w:hAnsi="MyriadPro-Cond" w:cs="MyriadPro-Cond"/>
          <w:color w:val="231F20"/>
          <w:sz w:val="15"/>
          <w:szCs w:val="15"/>
          <w:lang w:val="en-US"/>
        </w:rPr>
        <w:t xml:space="preserve"> </w:t>
      </w:r>
      <w:r w:rsidRPr="00276154">
        <w:rPr>
          <w:rFonts w:ascii="MyriadPro-Cond" w:hAnsi="MyriadPro-Cond" w:cs="MyriadPro-Cond"/>
          <w:i/>
          <w:color w:val="231F20"/>
          <w:sz w:val="15"/>
          <w:szCs w:val="15"/>
          <w:lang w:val="en-US"/>
        </w:rPr>
        <w:t xml:space="preserve">J </w:t>
      </w:r>
      <w:proofErr w:type="spellStart"/>
      <w:r w:rsidRPr="00276154">
        <w:rPr>
          <w:rFonts w:ascii="MyriadPro-Cond" w:hAnsi="MyriadPro-Cond" w:cs="MyriadPro-Cond"/>
          <w:i/>
          <w:color w:val="231F20"/>
          <w:sz w:val="15"/>
          <w:szCs w:val="15"/>
          <w:lang w:val="en-US"/>
        </w:rPr>
        <w:t>Neurophysiol</w:t>
      </w:r>
      <w:proofErr w:type="spellEnd"/>
      <w:r w:rsidRPr="00276154">
        <w:rPr>
          <w:rFonts w:ascii="MyriadPro-Cond" w:hAnsi="MyriadPro-Cond" w:cs="MyriadPro-Cond"/>
          <w:i/>
          <w:color w:val="231F20"/>
          <w:sz w:val="15"/>
          <w:szCs w:val="15"/>
          <w:lang w:val="en-US"/>
        </w:rPr>
        <w:t>.</w:t>
      </w:r>
      <w:r w:rsidRPr="00276154">
        <w:rPr>
          <w:rFonts w:ascii="MyriadPro-Cond" w:hAnsi="MyriadPro-Cond" w:cs="MyriadPro-Cond"/>
          <w:color w:val="231F20"/>
          <w:sz w:val="15"/>
          <w:szCs w:val="15"/>
          <w:lang w:val="en-US"/>
        </w:rPr>
        <w:t xml:space="preserve"> </w:t>
      </w:r>
      <w:r w:rsidRPr="00276154">
        <w:rPr>
          <w:rFonts w:ascii="MyriadPro-Cond" w:hAnsi="MyriadPro-Cond" w:cs="MyriadPro-Cond"/>
          <w:b/>
          <w:color w:val="231F20"/>
          <w:sz w:val="15"/>
          <w:szCs w:val="15"/>
          <w:lang w:val="en-US"/>
        </w:rPr>
        <w:t>111</w:t>
      </w:r>
      <w:r w:rsidRPr="00276154">
        <w:rPr>
          <w:rFonts w:ascii="MyriadPro-Cond" w:hAnsi="MyriadPro-Cond" w:cs="MyriadPro-Cond"/>
          <w:color w:val="231F20"/>
          <w:sz w:val="15"/>
          <w:szCs w:val="15"/>
          <w:lang w:val="en-US"/>
        </w:rPr>
        <w:t>, 1564-1573. (</w:t>
      </w:r>
      <w:proofErr w:type="spellStart"/>
      <w:r w:rsidRPr="00276154">
        <w:rPr>
          <w:rFonts w:ascii="MyriadPro-Cond" w:hAnsi="MyriadPro-Cond" w:cs="MyriadPro-Cond"/>
          <w:color w:val="231F20"/>
          <w:sz w:val="15"/>
          <w:szCs w:val="15"/>
          <w:lang w:val="en-US"/>
        </w:rPr>
        <w:t>doi</w:t>
      </w:r>
      <w:proofErr w:type="spellEnd"/>
      <w:r w:rsidRPr="00276154">
        <w:rPr>
          <w:rFonts w:ascii="MyriadPro-Cond" w:hAnsi="MyriadPro-Cond" w:cs="MyriadPro-Cond"/>
          <w:color w:val="231F20"/>
          <w:sz w:val="15"/>
          <w:szCs w:val="15"/>
          <w:lang w:val="en-US"/>
        </w:rPr>
        <w:t>: 10.1152/jn.00651.2013)</w:t>
      </w:r>
    </w:p>
    <w:p w14:paraId="511D563A" w14:textId="77777777" w:rsidR="00276154" w:rsidRPr="0026572C" w:rsidRDefault="00276154" w:rsidP="00276154">
      <w:pPr>
        <w:autoSpaceDE w:val="0"/>
        <w:autoSpaceDN w:val="0"/>
        <w:adjustRightInd w:val="0"/>
        <w:spacing w:line="276" w:lineRule="auto"/>
        <w:jc w:val="both"/>
        <w:rPr>
          <w:rFonts w:ascii="MyriadPro-Cond" w:hAnsi="MyriadPro-Cond" w:cs="MyriadPro-Cond"/>
          <w:color w:val="231F20"/>
          <w:sz w:val="15"/>
          <w:szCs w:val="15"/>
          <w:lang w:val="nl-BE"/>
        </w:rPr>
      </w:pPr>
      <w:r w:rsidRPr="00E02F78">
        <w:rPr>
          <w:rFonts w:ascii="MyriadPro-Cond" w:hAnsi="MyriadPro-Cond" w:cs="MyriadPro-Cond"/>
          <w:color w:val="231F20"/>
          <w:sz w:val="15"/>
          <w:szCs w:val="15"/>
          <w:lang w:val="en-US"/>
        </w:rPr>
        <w:t xml:space="preserve">18. </w:t>
      </w:r>
      <w:r w:rsidR="00E02F78" w:rsidRPr="00E02F78">
        <w:rPr>
          <w:rFonts w:ascii="MyriadPro-Cond" w:hAnsi="MyriadPro-Cond" w:cs="MyriadPro-Cond"/>
          <w:color w:val="231F20"/>
          <w:sz w:val="15"/>
          <w:szCs w:val="15"/>
          <w:lang w:val="en-US"/>
        </w:rPr>
        <w:t xml:space="preserve">van den </w:t>
      </w:r>
      <w:proofErr w:type="spellStart"/>
      <w:r w:rsidR="00E02F78" w:rsidRPr="00E02F78">
        <w:rPr>
          <w:rFonts w:ascii="MyriadPro-Cond" w:hAnsi="MyriadPro-Cond" w:cs="MyriadPro-Cond"/>
          <w:color w:val="231F20"/>
          <w:sz w:val="15"/>
          <w:szCs w:val="15"/>
          <w:lang w:val="en-US"/>
        </w:rPr>
        <w:t>Broeke</w:t>
      </w:r>
      <w:proofErr w:type="spellEnd"/>
      <w:r w:rsidR="00E02F78" w:rsidRPr="00E02F78">
        <w:rPr>
          <w:rFonts w:ascii="MyriadPro-Cond" w:hAnsi="MyriadPro-Cond" w:cs="MyriadPro-Cond"/>
          <w:color w:val="231F20"/>
          <w:sz w:val="15"/>
          <w:szCs w:val="15"/>
          <w:lang w:val="en-US"/>
        </w:rPr>
        <w:t xml:space="preserve"> EN, </w:t>
      </w:r>
      <w:proofErr w:type="spellStart"/>
      <w:r w:rsidR="00E02F78" w:rsidRPr="00E02F78">
        <w:rPr>
          <w:rFonts w:ascii="MyriadPro-Cond" w:hAnsi="MyriadPro-Cond" w:cs="MyriadPro-Cond"/>
          <w:color w:val="231F20"/>
          <w:sz w:val="15"/>
          <w:szCs w:val="15"/>
          <w:lang w:val="en-US"/>
        </w:rPr>
        <w:t>Mouraux</w:t>
      </w:r>
      <w:proofErr w:type="spellEnd"/>
      <w:r w:rsidR="00E02F78" w:rsidRPr="00E02F78">
        <w:rPr>
          <w:rFonts w:ascii="MyriadPro-Cond" w:hAnsi="MyriadPro-Cond" w:cs="MyriadPro-Cond"/>
          <w:color w:val="231F20"/>
          <w:sz w:val="15"/>
          <w:szCs w:val="15"/>
          <w:lang w:val="en-US"/>
        </w:rPr>
        <w:t xml:space="preserve"> A. 201</w:t>
      </w:r>
      <w:r w:rsidR="00E02F78">
        <w:rPr>
          <w:rFonts w:ascii="MyriadPro-Cond" w:hAnsi="MyriadPro-Cond" w:cs="MyriadPro-Cond"/>
          <w:color w:val="231F20"/>
          <w:sz w:val="15"/>
          <w:szCs w:val="15"/>
          <w:lang w:val="en-US"/>
        </w:rPr>
        <w:t>4</w:t>
      </w:r>
      <w:r w:rsidR="00E02F78" w:rsidRPr="00E02F78">
        <w:rPr>
          <w:rFonts w:ascii="MyriadPro-Cond" w:hAnsi="MyriadPro-Cond" w:cs="MyriadPro-Cond"/>
          <w:color w:val="231F20"/>
          <w:sz w:val="15"/>
          <w:szCs w:val="15"/>
          <w:lang w:val="en-US"/>
        </w:rPr>
        <w:t xml:space="preserve"> </w:t>
      </w:r>
      <w:r w:rsidRPr="00276154">
        <w:rPr>
          <w:rFonts w:ascii="MyriadPro-Cond" w:hAnsi="MyriadPro-Cond" w:cs="MyriadPro-Cond"/>
          <w:color w:val="231F20"/>
          <w:sz w:val="15"/>
          <w:szCs w:val="15"/>
          <w:lang w:val="en-US"/>
        </w:rPr>
        <w:t>Enhanced brain responses to C-fiber input in the area of secondary hyperalgesia induced by high-frequency electrical stimulation of the skin.</w:t>
      </w:r>
      <w:r w:rsidR="00E02F78">
        <w:rPr>
          <w:rFonts w:ascii="MyriadPro-Cond" w:hAnsi="MyriadPro-Cond" w:cs="MyriadPro-Cond"/>
          <w:color w:val="231F20"/>
          <w:sz w:val="15"/>
          <w:szCs w:val="15"/>
          <w:lang w:val="en-US"/>
        </w:rPr>
        <w:t xml:space="preserve"> </w:t>
      </w:r>
      <w:r w:rsidRPr="0026572C">
        <w:rPr>
          <w:rFonts w:ascii="MyriadPro-Cond" w:hAnsi="MyriadPro-Cond" w:cs="MyriadPro-Cond"/>
          <w:i/>
          <w:color w:val="231F20"/>
          <w:sz w:val="15"/>
          <w:szCs w:val="15"/>
          <w:lang w:val="nl-BE"/>
        </w:rPr>
        <w:t xml:space="preserve">J </w:t>
      </w:r>
      <w:proofErr w:type="spellStart"/>
      <w:r w:rsidRPr="0026572C">
        <w:rPr>
          <w:rFonts w:ascii="MyriadPro-Cond" w:hAnsi="MyriadPro-Cond" w:cs="MyriadPro-Cond"/>
          <w:i/>
          <w:color w:val="231F20"/>
          <w:sz w:val="15"/>
          <w:szCs w:val="15"/>
          <w:lang w:val="nl-BE"/>
        </w:rPr>
        <w:t>Neurophysiol</w:t>
      </w:r>
      <w:proofErr w:type="spellEnd"/>
      <w:r w:rsidRPr="0026572C">
        <w:rPr>
          <w:rFonts w:ascii="MyriadPro-Cond" w:hAnsi="MyriadPro-Cond" w:cs="MyriadPro-Cond"/>
          <w:i/>
          <w:color w:val="231F20"/>
          <w:sz w:val="15"/>
          <w:szCs w:val="15"/>
          <w:lang w:val="nl-BE"/>
        </w:rPr>
        <w:t>.</w:t>
      </w:r>
      <w:r w:rsidR="00E02F78" w:rsidRPr="0026572C">
        <w:rPr>
          <w:rFonts w:ascii="MyriadPro-Cond" w:hAnsi="MyriadPro-Cond" w:cs="MyriadPro-Cond"/>
          <w:color w:val="231F20"/>
          <w:sz w:val="15"/>
          <w:szCs w:val="15"/>
          <w:lang w:val="nl-BE"/>
        </w:rPr>
        <w:t xml:space="preserve"> </w:t>
      </w:r>
      <w:r w:rsidRPr="0026572C">
        <w:rPr>
          <w:rFonts w:ascii="MyriadPro-Cond" w:hAnsi="MyriadPro-Cond" w:cs="MyriadPro-Cond"/>
          <w:b/>
          <w:color w:val="231F20"/>
          <w:sz w:val="15"/>
          <w:szCs w:val="15"/>
          <w:lang w:val="nl-BE"/>
        </w:rPr>
        <w:t>112</w:t>
      </w:r>
      <w:r w:rsidR="00E02F78" w:rsidRPr="0026572C">
        <w:rPr>
          <w:rFonts w:ascii="MyriadPro-Cond" w:hAnsi="MyriadPro-Cond" w:cs="MyriadPro-Cond"/>
          <w:color w:val="231F20"/>
          <w:sz w:val="15"/>
          <w:szCs w:val="15"/>
          <w:lang w:val="nl-BE"/>
        </w:rPr>
        <w:t xml:space="preserve">, </w:t>
      </w:r>
      <w:r w:rsidRPr="0026572C">
        <w:rPr>
          <w:rFonts w:ascii="MyriadPro-Cond" w:hAnsi="MyriadPro-Cond" w:cs="MyriadPro-Cond"/>
          <w:color w:val="231F20"/>
          <w:sz w:val="15"/>
          <w:szCs w:val="15"/>
          <w:lang w:val="nl-BE"/>
        </w:rPr>
        <w:t>2059-</w:t>
      </w:r>
      <w:r w:rsidR="00E02F78" w:rsidRPr="0026572C">
        <w:rPr>
          <w:rFonts w:ascii="MyriadPro-Cond" w:hAnsi="MyriadPro-Cond" w:cs="MyriadPro-Cond"/>
          <w:color w:val="231F20"/>
          <w:sz w:val="15"/>
          <w:szCs w:val="15"/>
          <w:lang w:val="nl-BE"/>
        </w:rPr>
        <w:t>20</w:t>
      </w:r>
      <w:r w:rsidRPr="0026572C">
        <w:rPr>
          <w:rFonts w:ascii="MyriadPro-Cond" w:hAnsi="MyriadPro-Cond" w:cs="MyriadPro-Cond"/>
          <w:color w:val="231F20"/>
          <w:sz w:val="15"/>
          <w:szCs w:val="15"/>
          <w:lang w:val="nl-BE"/>
        </w:rPr>
        <w:t xml:space="preserve">66. </w:t>
      </w:r>
      <w:r w:rsidR="00E02F78" w:rsidRPr="0026572C">
        <w:rPr>
          <w:rFonts w:ascii="MyriadPro-Cond" w:hAnsi="MyriadPro-Cond" w:cs="MyriadPro-Cond"/>
          <w:color w:val="231F20"/>
          <w:sz w:val="15"/>
          <w:szCs w:val="15"/>
          <w:lang w:val="nl-BE"/>
        </w:rPr>
        <w:t>(</w:t>
      </w:r>
      <w:proofErr w:type="spellStart"/>
      <w:r w:rsidRPr="0026572C">
        <w:rPr>
          <w:rFonts w:ascii="MyriadPro-Cond" w:hAnsi="MyriadPro-Cond" w:cs="MyriadPro-Cond"/>
          <w:color w:val="231F20"/>
          <w:sz w:val="15"/>
          <w:szCs w:val="15"/>
          <w:lang w:val="nl-BE"/>
        </w:rPr>
        <w:t>doi</w:t>
      </w:r>
      <w:proofErr w:type="spellEnd"/>
      <w:r w:rsidRPr="0026572C">
        <w:rPr>
          <w:rFonts w:ascii="MyriadPro-Cond" w:hAnsi="MyriadPro-Cond" w:cs="MyriadPro-Cond"/>
          <w:color w:val="231F20"/>
          <w:sz w:val="15"/>
          <w:szCs w:val="15"/>
          <w:lang w:val="nl-BE"/>
        </w:rPr>
        <w:t>: 10.1152/jn.00342.2014</w:t>
      </w:r>
      <w:r w:rsidR="00E02F78" w:rsidRPr="0026572C">
        <w:rPr>
          <w:rFonts w:ascii="MyriadPro-Cond" w:hAnsi="MyriadPro-Cond" w:cs="MyriadPro-Cond"/>
          <w:color w:val="231F20"/>
          <w:sz w:val="15"/>
          <w:szCs w:val="15"/>
          <w:lang w:val="nl-BE"/>
        </w:rPr>
        <w:t>)</w:t>
      </w:r>
    </w:p>
    <w:p w14:paraId="6D81C11D" w14:textId="77777777" w:rsidR="007C09B8" w:rsidRPr="0026572C" w:rsidRDefault="007C09B8" w:rsidP="007C09B8">
      <w:pPr>
        <w:autoSpaceDE w:val="0"/>
        <w:autoSpaceDN w:val="0"/>
        <w:adjustRightInd w:val="0"/>
        <w:spacing w:line="276" w:lineRule="auto"/>
        <w:jc w:val="both"/>
        <w:rPr>
          <w:rFonts w:ascii="MyriadPro-Cond" w:hAnsi="MyriadPro-Cond" w:cs="MyriadPro-Cond"/>
          <w:color w:val="231F20"/>
          <w:sz w:val="15"/>
          <w:szCs w:val="15"/>
          <w:lang w:val="en-US"/>
        </w:rPr>
      </w:pPr>
      <w:r w:rsidRPr="007C09B8">
        <w:rPr>
          <w:rFonts w:ascii="MyriadPro-Cond" w:hAnsi="MyriadPro-Cond" w:cs="MyriadPro-Cond"/>
          <w:color w:val="231F20"/>
          <w:sz w:val="15"/>
          <w:szCs w:val="15"/>
          <w:lang w:val="nl-BE"/>
        </w:rPr>
        <w:t xml:space="preserve">19. van den </w:t>
      </w:r>
      <w:proofErr w:type="spellStart"/>
      <w:r w:rsidRPr="007C09B8">
        <w:rPr>
          <w:rFonts w:ascii="MyriadPro-Cond" w:hAnsi="MyriadPro-Cond" w:cs="MyriadPro-Cond"/>
          <w:color w:val="231F20"/>
          <w:sz w:val="15"/>
          <w:szCs w:val="15"/>
          <w:lang w:val="nl-BE"/>
        </w:rPr>
        <w:t>Broeke</w:t>
      </w:r>
      <w:proofErr w:type="spellEnd"/>
      <w:r w:rsidRPr="007C09B8">
        <w:rPr>
          <w:rFonts w:ascii="MyriadPro-Cond" w:hAnsi="MyriadPro-Cond" w:cs="MyriadPro-Cond"/>
          <w:color w:val="231F20"/>
          <w:sz w:val="15"/>
          <w:szCs w:val="15"/>
          <w:lang w:val="nl-BE"/>
        </w:rPr>
        <w:t xml:space="preserve"> EN, </w:t>
      </w:r>
      <w:proofErr w:type="spellStart"/>
      <w:r w:rsidRPr="007C09B8">
        <w:rPr>
          <w:rFonts w:ascii="MyriadPro-Cond" w:hAnsi="MyriadPro-Cond" w:cs="MyriadPro-Cond"/>
          <w:color w:val="231F20"/>
          <w:sz w:val="15"/>
          <w:szCs w:val="15"/>
          <w:lang w:val="nl-BE"/>
        </w:rPr>
        <w:t>Mouraux</w:t>
      </w:r>
      <w:proofErr w:type="spellEnd"/>
      <w:r w:rsidRPr="007C09B8">
        <w:rPr>
          <w:rFonts w:ascii="MyriadPro-Cond" w:hAnsi="MyriadPro-Cond" w:cs="MyriadPro-Cond"/>
          <w:color w:val="231F20"/>
          <w:sz w:val="15"/>
          <w:szCs w:val="15"/>
          <w:lang w:val="nl-BE"/>
        </w:rPr>
        <w:t xml:space="preserve"> A, </w:t>
      </w:r>
      <w:proofErr w:type="spellStart"/>
      <w:r w:rsidRPr="007C09B8">
        <w:rPr>
          <w:rFonts w:ascii="MyriadPro-Cond" w:hAnsi="MyriadPro-Cond" w:cs="MyriadPro-Cond"/>
          <w:color w:val="231F20"/>
          <w:sz w:val="15"/>
          <w:szCs w:val="15"/>
          <w:lang w:val="nl-BE"/>
        </w:rPr>
        <w:t>Groneberg</w:t>
      </w:r>
      <w:proofErr w:type="spellEnd"/>
      <w:r w:rsidRPr="007C09B8">
        <w:rPr>
          <w:rFonts w:ascii="MyriadPro-Cond" w:hAnsi="MyriadPro-Cond" w:cs="MyriadPro-Cond"/>
          <w:color w:val="231F20"/>
          <w:sz w:val="15"/>
          <w:szCs w:val="15"/>
          <w:lang w:val="nl-BE"/>
        </w:rPr>
        <w:t xml:space="preserve"> AH, </w:t>
      </w:r>
      <w:proofErr w:type="spellStart"/>
      <w:r w:rsidRPr="007C09B8">
        <w:rPr>
          <w:rFonts w:ascii="MyriadPro-Cond" w:hAnsi="MyriadPro-Cond" w:cs="MyriadPro-Cond"/>
          <w:color w:val="231F20"/>
          <w:sz w:val="15"/>
          <w:szCs w:val="15"/>
          <w:lang w:val="nl-BE"/>
        </w:rPr>
        <w:t>Pfau</w:t>
      </w:r>
      <w:proofErr w:type="spellEnd"/>
      <w:r w:rsidRPr="007C09B8">
        <w:rPr>
          <w:rFonts w:ascii="MyriadPro-Cond" w:hAnsi="MyriadPro-Cond" w:cs="MyriadPro-Cond"/>
          <w:color w:val="231F20"/>
          <w:sz w:val="15"/>
          <w:szCs w:val="15"/>
          <w:lang w:val="nl-BE"/>
        </w:rPr>
        <w:t xml:space="preserve"> DB, </w:t>
      </w:r>
      <w:proofErr w:type="spellStart"/>
      <w:r w:rsidRPr="007C09B8">
        <w:rPr>
          <w:rFonts w:ascii="MyriadPro-Cond" w:hAnsi="MyriadPro-Cond" w:cs="MyriadPro-Cond"/>
          <w:color w:val="231F20"/>
          <w:sz w:val="15"/>
          <w:szCs w:val="15"/>
          <w:lang w:val="nl-BE"/>
        </w:rPr>
        <w:t>Treede</w:t>
      </w:r>
      <w:proofErr w:type="spellEnd"/>
      <w:r w:rsidRPr="007C09B8">
        <w:rPr>
          <w:rFonts w:ascii="MyriadPro-Cond" w:hAnsi="MyriadPro-Cond" w:cs="MyriadPro-Cond"/>
          <w:color w:val="231F20"/>
          <w:sz w:val="15"/>
          <w:szCs w:val="15"/>
          <w:lang w:val="nl-BE"/>
        </w:rPr>
        <w:t xml:space="preserve"> RD, Klein T.</w:t>
      </w:r>
      <w:r>
        <w:rPr>
          <w:rFonts w:ascii="MyriadPro-Cond" w:hAnsi="MyriadPro-Cond" w:cs="MyriadPro-Cond"/>
          <w:color w:val="231F20"/>
          <w:sz w:val="15"/>
          <w:szCs w:val="15"/>
          <w:lang w:val="nl-BE"/>
        </w:rPr>
        <w:t xml:space="preserve"> 2015. </w:t>
      </w:r>
      <w:r w:rsidRPr="007C09B8">
        <w:rPr>
          <w:rFonts w:ascii="MyriadPro-Cond" w:hAnsi="MyriadPro-Cond" w:cs="MyriadPro-Cond"/>
          <w:color w:val="231F20"/>
          <w:sz w:val="15"/>
          <w:szCs w:val="15"/>
          <w:lang w:val="en-US"/>
        </w:rPr>
        <w:t>Characterizing pinprick-evoked brain potentials before and after experimentally induced secondary hyperalgesia.</w:t>
      </w:r>
      <w:r>
        <w:rPr>
          <w:rFonts w:ascii="MyriadPro-Cond" w:hAnsi="MyriadPro-Cond" w:cs="MyriadPro-Cond"/>
          <w:color w:val="231F20"/>
          <w:sz w:val="15"/>
          <w:szCs w:val="15"/>
          <w:lang w:val="en-US"/>
        </w:rPr>
        <w:t xml:space="preserve"> </w:t>
      </w:r>
      <w:r w:rsidRPr="0026572C">
        <w:rPr>
          <w:rFonts w:ascii="MyriadPro-Cond" w:hAnsi="MyriadPro-Cond" w:cs="MyriadPro-Cond"/>
          <w:i/>
          <w:color w:val="231F20"/>
          <w:sz w:val="15"/>
          <w:szCs w:val="15"/>
          <w:lang w:val="en-US"/>
        </w:rPr>
        <w:t xml:space="preserve">J </w:t>
      </w:r>
      <w:proofErr w:type="spellStart"/>
      <w:r w:rsidRPr="0026572C">
        <w:rPr>
          <w:rFonts w:ascii="MyriadPro-Cond" w:hAnsi="MyriadPro-Cond" w:cs="MyriadPro-Cond"/>
          <w:i/>
          <w:color w:val="231F20"/>
          <w:sz w:val="15"/>
          <w:szCs w:val="15"/>
          <w:lang w:val="en-US"/>
        </w:rPr>
        <w:t>Neurophysiol</w:t>
      </w:r>
      <w:proofErr w:type="spellEnd"/>
      <w:r w:rsidRPr="0026572C">
        <w:rPr>
          <w:rFonts w:ascii="MyriadPro-Cond" w:hAnsi="MyriadPro-Cond" w:cs="MyriadPro-Cond"/>
          <w:i/>
          <w:color w:val="231F20"/>
          <w:sz w:val="15"/>
          <w:szCs w:val="15"/>
          <w:lang w:val="en-US"/>
        </w:rPr>
        <w:t>.</w:t>
      </w:r>
      <w:r w:rsidRPr="0026572C">
        <w:rPr>
          <w:rFonts w:ascii="MyriadPro-Cond" w:hAnsi="MyriadPro-Cond" w:cs="MyriadPro-Cond"/>
          <w:color w:val="231F20"/>
          <w:sz w:val="15"/>
          <w:szCs w:val="15"/>
          <w:lang w:val="en-US"/>
        </w:rPr>
        <w:t xml:space="preserve"> </w:t>
      </w:r>
      <w:r w:rsidRPr="0026572C">
        <w:rPr>
          <w:rFonts w:ascii="MyriadPro-Cond" w:hAnsi="MyriadPro-Cond" w:cs="MyriadPro-Cond"/>
          <w:b/>
          <w:color w:val="231F20"/>
          <w:sz w:val="15"/>
          <w:szCs w:val="15"/>
          <w:lang w:val="en-US"/>
        </w:rPr>
        <w:t>114</w:t>
      </w:r>
      <w:r w:rsidRPr="0026572C">
        <w:rPr>
          <w:rFonts w:ascii="MyriadPro-Cond" w:hAnsi="MyriadPro-Cond" w:cs="MyriadPro-Cond"/>
          <w:color w:val="231F20"/>
          <w:sz w:val="15"/>
          <w:szCs w:val="15"/>
          <w:lang w:val="en-US"/>
        </w:rPr>
        <w:t>, 2672-2681. (</w:t>
      </w:r>
      <w:proofErr w:type="spellStart"/>
      <w:r w:rsidRPr="0026572C">
        <w:rPr>
          <w:rFonts w:ascii="MyriadPro-Cond" w:hAnsi="MyriadPro-Cond" w:cs="MyriadPro-Cond"/>
          <w:color w:val="231F20"/>
          <w:sz w:val="15"/>
          <w:szCs w:val="15"/>
          <w:lang w:val="en-US"/>
        </w:rPr>
        <w:t>doi</w:t>
      </w:r>
      <w:proofErr w:type="spellEnd"/>
      <w:r w:rsidRPr="0026572C">
        <w:rPr>
          <w:rFonts w:ascii="MyriadPro-Cond" w:hAnsi="MyriadPro-Cond" w:cs="MyriadPro-Cond"/>
          <w:color w:val="231F20"/>
          <w:sz w:val="15"/>
          <w:szCs w:val="15"/>
          <w:lang w:val="en-US"/>
        </w:rPr>
        <w:t>: 10.1152/jn.00444.2015)</w:t>
      </w:r>
    </w:p>
    <w:p w14:paraId="25DA71C5" w14:textId="77777777" w:rsidR="00D36A04" w:rsidRPr="0026572C" w:rsidRDefault="00D36A04" w:rsidP="00D36A04">
      <w:pPr>
        <w:autoSpaceDE w:val="0"/>
        <w:autoSpaceDN w:val="0"/>
        <w:adjustRightInd w:val="0"/>
        <w:spacing w:line="276" w:lineRule="auto"/>
        <w:jc w:val="both"/>
        <w:rPr>
          <w:rFonts w:ascii="MyriadPro-Cond" w:hAnsi="MyriadPro-Cond" w:cs="MyriadPro-Cond"/>
          <w:color w:val="231F20"/>
          <w:sz w:val="15"/>
          <w:szCs w:val="15"/>
          <w:lang w:val="nl-BE"/>
        </w:rPr>
      </w:pPr>
      <w:r w:rsidRPr="0026572C">
        <w:rPr>
          <w:rFonts w:ascii="MyriadPro-Cond" w:hAnsi="MyriadPro-Cond" w:cs="MyriadPro-Cond"/>
          <w:color w:val="231F20"/>
          <w:sz w:val="15"/>
          <w:szCs w:val="15"/>
          <w:lang w:val="en-US"/>
        </w:rPr>
        <w:t xml:space="preserve">20. van den </w:t>
      </w:r>
      <w:proofErr w:type="spellStart"/>
      <w:r w:rsidRPr="0026572C">
        <w:rPr>
          <w:rFonts w:ascii="MyriadPro-Cond" w:hAnsi="MyriadPro-Cond" w:cs="MyriadPro-Cond"/>
          <w:color w:val="231F20"/>
          <w:sz w:val="15"/>
          <w:szCs w:val="15"/>
          <w:lang w:val="en-US"/>
        </w:rPr>
        <w:t>Broeke</w:t>
      </w:r>
      <w:proofErr w:type="spellEnd"/>
      <w:r w:rsidRPr="0026572C">
        <w:rPr>
          <w:rFonts w:ascii="MyriadPro-Cond" w:hAnsi="MyriadPro-Cond" w:cs="MyriadPro-Cond"/>
          <w:color w:val="231F20"/>
          <w:sz w:val="15"/>
          <w:szCs w:val="15"/>
          <w:lang w:val="en-US"/>
        </w:rPr>
        <w:t xml:space="preserve"> EN, Lenoir C, </w:t>
      </w:r>
      <w:proofErr w:type="spellStart"/>
      <w:r w:rsidRPr="0026572C">
        <w:rPr>
          <w:rFonts w:ascii="MyriadPro-Cond" w:hAnsi="MyriadPro-Cond" w:cs="MyriadPro-Cond"/>
          <w:color w:val="231F20"/>
          <w:sz w:val="15"/>
          <w:szCs w:val="15"/>
          <w:lang w:val="en-US"/>
        </w:rPr>
        <w:t>Mouraux</w:t>
      </w:r>
      <w:proofErr w:type="spellEnd"/>
      <w:r w:rsidRPr="0026572C">
        <w:rPr>
          <w:rFonts w:ascii="MyriadPro-Cond" w:hAnsi="MyriadPro-Cond" w:cs="MyriadPro-Cond"/>
          <w:color w:val="231F20"/>
          <w:sz w:val="15"/>
          <w:szCs w:val="15"/>
          <w:lang w:val="en-US"/>
        </w:rPr>
        <w:t xml:space="preserve"> A. 2016. </w:t>
      </w:r>
      <w:r w:rsidRPr="00D36A04">
        <w:rPr>
          <w:rFonts w:ascii="MyriadPro-Cond" w:hAnsi="MyriadPro-Cond" w:cs="MyriadPro-Cond"/>
          <w:color w:val="231F20"/>
          <w:sz w:val="15"/>
          <w:szCs w:val="15"/>
          <w:lang w:val="en-US"/>
        </w:rPr>
        <w:t>Secondary hyperalgesia is mediated by heat-insensitive A-</w:t>
      </w:r>
      <w:proofErr w:type="spellStart"/>
      <w:r w:rsidRPr="00D36A04">
        <w:rPr>
          <w:rFonts w:ascii="MyriadPro-Cond" w:hAnsi="MyriadPro-Cond" w:cs="MyriadPro-Cond"/>
          <w:color w:val="231F20"/>
          <w:sz w:val="15"/>
          <w:szCs w:val="15"/>
          <w:lang w:val="en-US"/>
        </w:rPr>
        <w:t>fibre</w:t>
      </w:r>
      <w:proofErr w:type="spellEnd"/>
      <w:r w:rsidRPr="00D36A04">
        <w:rPr>
          <w:rFonts w:ascii="MyriadPro-Cond" w:hAnsi="MyriadPro-Cond" w:cs="MyriadPro-Cond"/>
          <w:color w:val="231F20"/>
          <w:sz w:val="15"/>
          <w:szCs w:val="15"/>
          <w:lang w:val="en-US"/>
        </w:rPr>
        <w:t xml:space="preserve"> nociceptors.</w:t>
      </w:r>
      <w:r>
        <w:rPr>
          <w:rFonts w:ascii="MyriadPro-Cond" w:hAnsi="MyriadPro-Cond" w:cs="MyriadPro-Cond"/>
          <w:color w:val="231F20"/>
          <w:sz w:val="15"/>
          <w:szCs w:val="15"/>
          <w:lang w:val="en-US"/>
        </w:rPr>
        <w:t xml:space="preserve"> </w:t>
      </w:r>
      <w:r w:rsidRPr="0026572C">
        <w:rPr>
          <w:rFonts w:ascii="MyriadPro-Cond" w:hAnsi="MyriadPro-Cond" w:cs="MyriadPro-Cond"/>
          <w:i/>
          <w:color w:val="231F20"/>
          <w:sz w:val="15"/>
          <w:szCs w:val="15"/>
          <w:lang w:val="nl-BE"/>
        </w:rPr>
        <w:t xml:space="preserve">J </w:t>
      </w:r>
      <w:proofErr w:type="spellStart"/>
      <w:r w:rsidRPr="0026572C">
        <w:rPr>
          <w:rFonts w:ascii="MyriadPro-Cond" w:hAnsi="MyriadPro-Cond" w:cs="MyriadPro-Cond"/>
          <w:i/>
          <w:color w:val="231F20"/>
          <w:sz w:val="15"/>
          <w:szCs w:val="15"/>
          <w:lang w:val="nl-BE"/>
        </w:rPr>
        <w:t>Physiol</w:t>
      </w:r>
      <w:proofErr w:type="spellEnd"/>
      <w:r w:rsidRPr="0026572C">
        <w:rPr>
          <w:rFonts w:ascii="MyriadPro-Cond" w:hAnsi="MyriadPro-Cond" w:cs="MyriadPro-Cond"/>
          <w:i/>
          <w:color w:val="231F20"/>
          <w:sz w:val="15"/>
          <w:szCs w:val="15"/>
          <w:lang w:val="nl-BE"/>
        </w:rPr>
        <w:t>.</w:t>
      </w:r>
      <w:r w:rsidRPr="0026572C">
        <w:rPr>
          <w:rFonts w:ascii="MyriadPro-Cond" w:hAnsi="MyriadPro-Cond" w:cs="MyriadPro-Cond"/>
          <w:color w:val="231F20"/>
          <w:sz w:val="15"/>
          <w:szCs w:val="15"/>
          <w:lang w:val="nl-BE"/>
        </w:rPr>
        <w:t xml:space="preserve"> </w:t>
      </w:r>
      <w:r w:rsidRPr="0026572C">
        <w:rPr>
          <w:rFonts w:ascii="MyriadPro-Cond" w:hAnsi="MyriadPro-Cond" w:cs="MyriadPro-Cond"/>
          <w:b/>
          <w:color w:val="231F20"/>
          <w:sz w:val="15"/>
          <w:szCs w:val="15"/>
          <w:lang w:val="nl-BE"/>
        </w:rPr>
        <w:t xml:space="preserve">594, </w:t>
      </w:r>
      <w:r w:rsidRPr="0026572C">
        <w:rPr>
          <w:rFonts w:ascii="MyriadPro-Cond" w:hAnsi="MyriadPro-Cond" w:cs="MyriadPro-Cond"/>
          <w:color w:val="231F20"/>
          <w:sz w:val="15"/>
          <w:szCs w:val="15"/>
          <w:lang w:val="nl-BE"/>
        </w:rPr>
        <w:t>6767-6776. (</w:t>
      </w:r>
      <w:proofErr w:type="spellStart"/>
      <w:r w:rsidRPr="0026572C">
        <w:rPr>
          <w:rFonts w:ascii="MyriadPro-Cond" w:hAnsi="MyriadPro-Cond" w:cs="MyriadPro-Cond"/>
          <w:color w:val="231F20"/>
          <w:sz w:val="15"/>
          <w:szCs w:val="15"/>
          <w:lang w:val="nl-BE"/>
        </w:rPr>
        <w:t>doi</w:t>
      </w:r>
      <w:proofErr w:type="spellEnd"/>
      <w:r w:rsidRPr="0026572C">
        <w:rPr>
          <w:rFonts w:ascii="MyriadPro-Cond" w:hAnsi="MyriadPro-Cond" w:cs="MyriadPro-Cond"/>
          <w:color w:val="231F20"/>
          <w:sz w:val="15"/>
          <w:szCs w:val="15"/>
          <w:lang w:val="nl-BE"/>
        </w:rPr>
        <w:t>: 10.1113/JP272599)</w:t>
      </w:r>
    </w:p>
    <w:p w14:paraId="484B4C56" w14:textId="77777777" w:rsidR="00B61C55" w:rsidRPr="00B7439F" w:rsidRDefault="00B61C55" w:rsidP="00B61C55">
      <w:pPr>
        <w:autoSpaceDE w:val="0"/>
        <w:autoSpaceDN w:val="0"/>
        <w:adjustRightInd w:val="0"/>
        <w:spacing w:line="276" w:lineRule="auto"/>
        <w:jc w:val="both"/>
        <w:rPr>
          <w:rFonts w:ascii="MyriadPro-Cond" w:hAnsi="MyriadPro-Cond" w:cs="MyriadPro-Cond"/>
          <w:color w:val="231F20"/>
          <w:sz w:val="15"/>
          <w:szCs w:val="15"/>
          <w:lang w:val="en-US"/>
        </w:rPr>
      </w:pPr>
      <w:r w:rsidRPr="00B61C55">
        <w:rPr>
          <w:rFonts w:ascii="MyriadPro-Cond" w:hAnsi="MyriadPro-Cond" w:cs="MyriadPro-Cond"/>
          <w:color w:val="231F20"/>
          <w:sz w:val="15"/>
          <w:szCs w:val="15"/>
          <w:lang w:val="nl-BE"/>
        </w:rPr>
        <w:t xml:space="preserve">21. van den </w:t>
      </w:r>
      <w:proofErr w:type="spellStart"/>
      <w:r w:rsidRPr="00B61C55">
        <w:rPr>
          <w:rFonts w:ascii="MyriadPro-Cond" w:hAnsi="MyriadPro-Cond" w:cs="MyriadPro-Cond"/>
          <w:color w:val="231F20"/>
          <w:sz w:val="15"/>
          <w:szCs w:val="15"/>
          <w:lang w:val="nl-BE"/>
        </w:rPr>
        <w:t>Broeke</w:t>
      </w:r>
      <w:proofErr w:type="spellEnd"/>
      <w:r w:rsidRPr="00B61C55">
        <w:rPr>
          <w:rFonts w:ascii="MyriadPro-Cond" w:hAnsi="MyriadPro-Cond" w:cs="MyriadPro-Cond"/>
          <w:color w:val="231F20"/>
          <w:sz w:val="15"/>
          <w:szCs w:val="15"/>
          <w:lang w:val="nl-BE"/>
        </w:rPr>
        <w:t xml:space="preserve"> EN, Lambert J, </w:t>
      </w:r>
      <w:proofErr w:type="spellStart"/>
      <w:r w:rsidRPr="00B61C55">
        <w:rPr>
          <w:rFonts w:ascii="MyriadPro-Cond" w:hAnsi="MyriadPro-Cond" w:cs="MyriadPro-Cond"/>
          <w:color w:val="231F20"/>
          <w:sz w:val="15"/>
          <w:szCs w:val="15"/>
          <w:lang w:val="nl-BE"/>
        </w:rPr>
        <w:t>Huang</w:t>
      </w:r>
      <w:proofErr w:type="spellEnd"/>
      <w:r w:rsidRPr="00B61C55">
        <w:rPr>
          <w:rFonts w:ascii="MyriadPro-Cond" w:hAnsi="MyriadPro-Cond" w:cs="MyriadPro-Cond"/>
          <w:color w:val="231F20"/>
          <w:sz w:val="15"/>
          <w:szCs w:val="15"/>
          <w:lang w:val="nl-BE"/>
        </w:rPr>
        <w:t xml:space="preserve"> G, </w:t>
      </w:r>
      <w:proofErr w:type="spellStart"/>
      <w:r w:rsidRPr="00B61C55">
        <w:rPr>
          <w:rFonts w:ascii="MyriadPro-Cond" w:hAnsi="MyriadPro-Cond" w:cs="MyriadPro-Cond"/>
          <w:color w:val="231F20"/>
          <w:sz w:val="15"/>
          <w:szCs w:val="15"/>
          <w:lang w:val="nl-BE"/>
        </w:rPr>
        <w:t>Mouraux</w:t>
      </w:r>
      <w:proofErr w:type="spellEnd"/>
      <w:r w:rsidRPr="00B61C55">
        <w:rPr>
          <w:rFonts w:ascii="MyriadPro-Cond" w:hAnsi="MyriadPro-Cond" w:cs="MyriadPro-Cond"/>
          <w:color w:val="231F20"/>
          <w:sz w:val="15"/>
          <w:szCs w:val="15"/>
          <w:lang w:val="nl-BE"/>
        </w:rPr>
        <w:t xml:space="preserve"> A.</w:t>
      </w:r>
      <w:r>
        <w:rPr>
          <w:rFonts w:ascii="MyriadPro-Cond" w:hAnsi="MyriadPro-Cond" w:cs="MyriadPro-Cond"/>
          <w:color w:val="231F20"/>
          <w:sz w:val="15"/>
          <w:szCs w:val="15"/>
          <w:lang w:val="nl-BE"/>
        </w:rPr>
        <w:t xml:space="preserve"> 2016. </w:t>
      </w:r>
      <w:r w:rsidRPr="00B61C55">
        <w:rPr>
          <w:rFonts w:ascii="MyriadPro-Cond" w:hAnsi="MyriadPro-Cond" w:cs="MyriadPro-Cond"/>
          <w:color w:val="231F20"/>
          <w:sz w:val="15"/>
          <w:szCs w:val="15"/>
          <w:lang w:val="en-US"/>
        </w:rPr>
        <w:t xml:space="preserve">Central Sensitization of </w:t>
      </w:r>
      <w:r w:rsidRPr="00B61C55">
        <w:rPr>
          <w:rFonts w:ascii="MyriadPro-Cond" w:hAnsi="MyriadPro-Cond" w:cs="MyriadPro-Cond"/>
          <w:color w:val="231F20"/>
          <w:sz w:val="15"/>
          <w:szCs w:val="15"/>
          <w:lang w:val="en-US"/>
        </w:rPr>
        <w:t>Mechanical Nociceptive Pathways Is Associated with a Long-Lasting Increase of Pinprick-Evoked Brain Potentials.</w:t>
      </w:r>
      <w:r>
        <w:rPr>
          <w:rFonts w:ascii="MyriadPro-Cond" w:hAnsi="MyriadPro-Cond" w:cs="MyriadPro-Cond"/>
          <w:color w:val="231F20"/>
          <w:sz w:val="15"/>
          <w:szCs w:val="15"/>
          <w:lang w:val="en-US"/>
        </w:rPr>
        <w:t xml:space="preserve"> </w:t>
      </w:r>
      <w:r w:rsidRPr="00B7439F">
        <w:rPr>
          <w:rFonts w:ascii="MyriadPro-Cond" w:hAnsi="MyriadPro-Cond" w:cs="MyriadPro-Cond"/>
          <w:i/>
          <w:color w:val="231F20"/>
          <w:sz w:val="15"/>
          <w:szCs w:val="15"/>
          <w:lang w:val="en-US"/>
        </w:rPr>
        <w:t xml:space="preserve">Front Hum </w:t>
      </w:r>
      <w:proofErr w:type="spellStart"/>
      <w:r w:rsidRPr="00B7439F">
        <w:rPr>
          <w:rFonts w:ascii="MyriadPro-Cond" w:hAnsi="MyriadPro-Cond" w:cs="MyriadPro-Cond"/>
          <w:i/>
          <w:color w:val="231F20"/>
          <w:sz w:val="15"/>
          <w:szCs w:val="15"/>
          <w:lang w:val="en-US"/>
        </w:rPr>
        <w:t>Neurosci</w:t>
      </w:r>
      <w:proofErr w:type="spellEnd"/>
      <w:r w:rsidRPr="00B7439F">
        <w:rPr>
          <w:rFonts w:ascii="MyriadPro-Cond" w:hAnsi="MyriadPro-Cond" w:cs="MyriadPro-Cond"/>
          <w:i/>
          <w:color w:val="231F20"/>
          <w:sz w:val="15"/>
          <w:szCs w:val="15"/>
          <w:lang w:val="en-US"/>
        </w:rPr>
        <w:t>.</w:t>
      </w:r>
      <w:r w:rsidRPr="00B7439F">
        <w:rPr>
          <w:rFonts w:ascii="MyriadPro-Cond" w:hAnsi="MyriadPro-Cond" w:cs="MyriadPro-Cond"/>
          <w:color w:val="231F20"/>
          <w:sz w:val="15"/>
          <w:szCs w:val="15"/>
          <w:lang w:val="en-US"/>
        </w:rPr>
        <w:t xml:space="preserve">, </w:t>
      </w:r>
      <w:r w:rsidRPr="00B7439F">
        <w:rPr>
          <w:rFonts w:ascii="MyriadPro-Cond" w:hAnsi="MyriadPro-Cond" w:cs="MyriadPro-Cond"/>
          <w:b/>
          <w:color w:val="231F20"/>
          <w:sz w:val="15"/>
          <w:szCs w:val="15"/>
          <w:lang w:val="en-US"/>
        </w:rPr>
        <w:t>10</w:t>
      </w:r>
      <w:r w:rsidR="00A2517B" w:rsidRPr="00B7439F">
        <w:rPr>
          <w:rFonts w:ascii="MyriadPro-Cond" w:hAnsi="MyriadPro-Cond" w:cs="MyriadPro-Cond"/>
          <w:color w:val="231F20"/>
          <w:sz w:val="15"/>
          <w:szCs w:val="15"/>
          <w:lang w:val="en-US"/>
        </w:rPr>
        <w:t xml:space="preserve">, </w:t>
      </w:r>
      <w:r w:rsidRPr="00B7439F">
        <w:rPr>
          <w:rFonts w:ascii="MyriadPro-Cond" w:hAnsi="MyriadPro-Cond" w:cs="MyriadPro-Cond"/>
          <w:color w:val="231F20"/>
          <w:sz w:val="15"/>
          <w:szCs w:val="15"/>
          <w:lang w:val="en-US"/>
        </w:rPr>
        <w:t>531. (</w:t>
      </w:r>
      <w:proofErr w:type="spellStart"/>
      <w:r w:rsidRPr="00B7439F">
        <w:rPr>
          <w:rFonts w:ascii="MyriadPro-Cond" w:hAnsi="MyriadPro-Cond" w:cs="MyriadPro-Cond"/>
          <w:color w:val="231F20"/>
          <w:sz w:val="15"/>
          <w:szCs w:val="15"/>
          <w:lang w:val="en-US"/>
        </w:rPr>
        <w:t>doi</w:t>
      </w:r>
      <w:proofErr w:type="spellEnd"/>
      <w:r w:rsidRPr="00B7439F">
        <w:rPr>
          <w:rFonts w:ascii="MyriadPro-Cond" w:hAnsi="MyriadPro-Cond" w:cs="MyriadPro-Cond"/>
          <w:color w:val="231F20"/>
          <w:sz w:val="15"/>
          <w:szCs w:val="15"/>
          <w:lang w:val="en-US"/>
        </w:rPr>
        <w:t> :</w:t>
      </w:r>
      <w:r w:rsidRPr="00B61C55">
        <w:t xml:space="preserve"> </w:t>
      </w:r>
      <w:r w:rsidRPr="00B7439F">
        <w:rPr>
          <w:rFonts w:ascii="MyriadPro-Cond" w:hAnsi="MyriadPro-Cond" w:cs="MyriadPro-Cond"/>
          <w:color w:val="231F20"/>
          <w:sz w:val="15"/>
          <w:szCs w:val="15"/>
          <w:lang w:val="en-US"/>
        </w:rPr>
        <w:t>10.3389/fnhum.2016.00531)</w:t>
      </w:r>
    </w:p>
    <w:p w14:paraId="0BBC5ACF" w14:textId="77777777" w:rsidR="00A2517B" w:rsidRPr="0026572C" w:rsidRDefault="00A2517B" w:rsidP="00B7439F">
      <w:pPr>
        <w:autoSpaceDE w:val="0"/>
        <w:autoSpaceDN w:val="0"/>
        <w:adjustRightInd w:val="0"/>
        <w:spacing w:line="276" w:lineRule="auto"/>
        <w:jc w:val="both"/>
        <w:rPr>
          <w:rFonts w:ascii="MyriadPro-Cond" w:hAnsi="MyriadPro-Cond" w:cs="MyriadPro-Cond"/>
          <w:color w:val="231F20"/>
          <w:sz w:val="15"/>
          <w:szCs w:val="15"/>
          <w:lang w:val="nl-BE"/>
        </w:rPr>
      </w:pPr>
      <w:r w:rsidRPr="0026572C">
        <w:rPr>
          <w:rFonts w:ascii="MyriadPro-Cond" w:hAnsi="MyriadPro-Cond" w:cs="MyriadPro-Cond"/>
          <w:color w:val="231F20"/>
          <w:sz w:val="15"/>
          <w:szCs w:val="15"/>
          <w:lang w:val="en-US"/>
        </w:rPr>
        <w:t xml:space="preserve">22. </w:t>
      </w:r>
      <w:r w:rsidR="00B7439F" w:rsidRPr="0026572C">
        <w:rPr>
          <w:rFonts w:ascii="MyriadPro-Cond" w:hAnsi="MyriadPro-Cond" w:cs="MyriadPro-Cond"/>
          <w:color w:val="231F20"/>
          <w:sz w:val="15"/>
          <w:szCs w:val="15"/>
          <w:lang w:val="en-US"/>
        </w:rPr>
        <w:t xml:space="preserve">van den </w:t>
      </w:r>
      <w:proofErr w:type="spellStart"/>
      <w:r w:rsidR="00B7439F" w:rsidRPr="0026572C">
        <w:rPr>
          <w:rFonts w:ascii="MyriadPro-Cond" w:hAnsi="MyriadPro-Cond" w:cs="MyriadPro-Cond"/>
          <w:color w:val="231F20"/>
          <w:sz w:val="15"/>
          <w:szCs w:val="15"/>
          <w:lang w:val="en-US"/>
        </w:rPr>
        <w:t>Broeke</w:t>
      </w:r>
      <w:proofErr w:type="spellEnd"/>
      <w:r w:rsidR="00B7439F" w:rsidRPr="0026572C">
        <w:rPr>
          <w:rFonts w:ascii="MyriadPro-Cond" w:hAnsi="MyriadPro-Cond" w:cs="MyriadPro-Cond"/>
          <w:color w:val="231F20"/>
          <w:sz w:val="15"/>
          <w:szCs w:val="15"/>
          <w:lang w:val="en-US"/>
        </w:rPr>
        <w:t xml:space="preserve"> EN, de Vries B, Lambert J, Torta DM, </w:t>
      </w:r>
      <w:proofErr w:type="spellStart"/>
      <w:r w:rsidR="00B7439F" w:rsidRPr="0026572C">
        <w:rPr>
          <w:rFonts w:ascii="MyriadPro-Cond" w:hAnsi="MyriadPro-Cond" w:cs="MyriadPro-Cond"/>
          <w:color w:val="231F20"/>
          <w:sz w:val="15"/>
          <w:szCs w:val="15"/>
          <w:lang w:val="en-US"/>
        </w:rPr>
        <w:t>Mouraux</w:t>
      </w:r>
      <w:proofErr w:type="spellEnd"/>
      <w:r w:rsidR="00B7439F" w:rsidRPr="0026572C">
        <w:rPr>
          <w:rFonts w:ascii="MyriadPro-Cond" w:hAnsi="MyriadPro-Cond" w:cs="MyriadPro-Cond"/>
          <w:color w:val="231F20"/>
          <w:sz w:val="15"/>
          <w:szCs w:val="15"/>
          <w:lang w:val="en-US"/>
        </w:rPr>
        <w:t xml:space="preserve"> A. 2017. </w:t>
      </w:r>
      <w:r w:rsidR="00B7439F" w:rsidRPr="00B7439F">
        <w:rPr>
          <w:rFonts w:ascii="MyriadPro-Cond" w:hAnsi="MyriadPro-Cond" w:cs="MyriadPro-Cond"/>
          <w:color w:val="231F20"/>
          <w:sz w:val="15"/>
          <w:szCs w:val="15"/>
          <w:lang w:val="en-US"/>
        </w:rPr>
        <w:t>Phase-locked and non-phase-locked EEG responses to pinprick stimulation before and after experimentally-induced secondary hyperalgesia.</w:t>
      </w:r>
      <w:r w:rsidR="00B7439F">
        <w:rPr>
          <w:rFonts w:ascii="MyriadPro-Cond" w:hAnsi="MyriadPro-Cond" w:cs="MyriadPro-Cond"/>
          <w:color w:val="231F20"/>
          <w:sz w:val="15"/>
          <w:szCs w:val="15"/>
          <w:lang w:val="en-US"/>
        </w:rPr>
        <w:t xml:space="preserve"> </w:t>
      </w:r>
      <w:proofErr w:type="spellStart"/>
      <w:r w:rsidR="00B7439F" w:rsidRPr="0026572C">
        <w:rPr>
          <w:rFonts w:ascii="MyriadPro-Cond" w:hAnsi="MyriadPro-Cond" w:cs="MyriadPro-Cond"/>
          <w:i/>
          <w:color w:val="231F20"/>
          <w:sz w:val="15"/>
          <w:szCs w:val="15"/>
          <w:lang w:val="nl-BE"/>
        </w:rPr>
        <w:t>Clin</w:t>
      </w:r>
      <w:proofErr w:type="spellEnd"/>
      <w:r w:rsidR="00B7439F" w:rsidRPr="0026572C">
        <w:rPr>
          <w:rFonts w:ascii="MyriadPro-Cond" w:hAnsi="MyriadPro-Cond" w:cs="MyriadPro-Cond"/>
          <w:i/>
          <w:color w:val="231F20"/>
          <w:sz w:val="15"/>
          <w:szCs w:val="15"/>
          <w:lang w:val="nl-BE"/>
        </w:rPr>
        <w:t xml:space="preserve"> </w:t>
      </w:r>
      <w:proofErr w:type="spellStart"/>
      <w:r w:rsidR="00B7439F" w:rsidRPr="0026572C">
        <w:rPr>
          <w:rFonts w:ascii="MyriadPro-Cond" w:hAnsi="MyriadPro-Cond" w:cs="MyriadPro-Cond"/>
          <w:i/>
          <w:color w:val="231F20"/>
          <w:sz w:val="15"/>
          <w:szCs w:val="15"/>
          <w:lang w:val="nl-BE"/>
        </w:rPr>
        <w:t>Neurophysiol</w:t>
      </w:r>
      <w:proofErr w:type="spellEnd"/>
      <w:r w:rsidR="00B7439F" w:rsidRPr="0026572C">
        <w:rPr>
          <w:rFonts w:ascii="MyriadPro-Cond" w:hAnsi="MyriadPro-Cond" w:cs="MyriadPro-Cond"/>
          <w:i/>
          <w:color w:val="231F20"/>
          <w:sz w:val="15"/>
          <w:szCs w:val="15"/>
          <w:lang w:val="nl-BE"/>
        </w:rPr>
        <w:t xml:space="preserve">. </w:t>
      </w:r>
      <w:r w:rsidR="00B7439F" w:rsidRPr="0026572C">
        <w:rPr>
          <w:rFonts w:ascii="MyriadPro-Cond" w:hAnsi="MyriadPro-Cond" w:cs="MyriadPro-Cond"/>
          <w:b/>
          <w:color w:val="231F20"/>
          <w:sz w:val="15"/>
          <w:szCs w:val="15"/>
          <w:lang w:val="nl-BE"/>
        </w:rPr>
        <w:t>128</w:t>
      </w:r>
      <w:r w:rsidR="00B7439F" w:rsidRPr="0026572C">
        <w:rPr>
          <w:rFonts w:ascii="MyriadPro-Cond" w:hAnsi="MyriadPro-Cond" w:cs="MyriadPro-Cond"/>
          <w:color w:val="231F20"/>
          <w:sz w:val="15"/>
          <w:szCs w:val="15"/>
          <w:lang w:val="nl-BE"/>
        </w:rPr>
        <w:t>, 1445-1456. (</w:t>
      </w:r>
      <w:proofErr w:type="spellStart"/>
      <w:r w:rsidR="00B7439F" w:rsidRPr="0026572C">
        <w:rPr>
          <w:rFonts w:ascii="MyriadPro-Cond" w:hAnsi="MyriadPro-Cond" w:cs="MyriadPro-Cond"/>
          <w:color w:val="231F20"/>
          <w:sz w:val="15"/>
          <w:szCs w:val="15"/>
          <w:lang w:val="nl-BE"/>
        </w:rPr>
        <w:t>doi</w:t>
      </w:r>
      <w:proofErr w:type="spellEnd"/>
      <w:r w:rsidR="00B7439F" w:rsidRPr="0026572C">
        <w:rPr>
          <w:rFonts w:ascii="MyriadPro-Cond" w:hAnsi="MyriadPro-Cond" w:cs="MyriadPro-Cond"/>
          <w:color w:val="231F20"/>
          <w:sz w:val="15"/>
          <w:szCs w:val="15"/>
          <w:lang w:val="nl-BE"/>
        </w:rPr>
        <w:t>: 10.1016/j.clinph.2017.05.006)</w:t>
      </w:r>
    </w:p>
    <w:p w14:paraId="53F46953" w14:textId="77777777" w:rsidR="00B7439F" w:rsidRPr="0026572C" w:rsidRDefault="00B7439F" w:rsidP="00B7439F">
      <w:pPr>
        <w:autoSpaceDE w:val="0"/>
        <w:autoSpaceDN w:val="0"/>
        <w:adjustRightInd w:val="0"/>
        <w:spacing w:line="276" w:lineRule="auto"/>
        <w:jc w:val="both"/>
        <w:rPr>
          <w:rFonts w:ascii="MyriadPro-Cond" w:hAnsi="MyriadPro-Cond" w:cs="MyriadPro-Cond"/>
          <w:color w:val="231F20"/>
          <w:sz w:val="15"/>
          <w:szCs w:val="15"/>
          <w:lang w:val="en-US"/>
        </w:rPr>
      </w:pPr>
      <w:r w:rsidRPr="00B7439F">
        <w:rPr>
          <w:rFonts w:ascii="MyriadPro-Cond" w:hAnsi="MyriadPro-Cond" w:cs="MyriadPro-Cond"/>
          <w:color w:val="231F20"/>
          <w:sz w:val="15"/>
          <w:szCs w:val="15"/>
          <w:lang w:val="nl-BE"/>
        </w:rPr>
        <w:t xml:space="preserve">23. van den </w:t>
      </w:r>
      <w:proofErr w:type="spellStart"/>
      <w:r w:rsidRPr="00B7439F">
        <w:rPr>
          <w:rFonts w:ascii="MyriadPro-Cond" w:hAnsi="MyriadPro-Cond" w:cs="MyriadPro-Cond"/>
          <w:color w:val="231F20"/>
          <w:sz w:val="15"/>
          <w:szCs w:val="15"/>
          <w:lang w:val="nl-BE"/>
        </w:rPr>
        <w:t>Broeke</w:t>
      </w:r>
      <w:proofErr w:type="spellEnd"/>
      <w:r w:rsidRPr="00B7439F">
        <w:rPr>
          <w:rFonts w:ascii="MyriadPro-Cond" w:hAnsi="MyriadPro-Cond" w:cs="MyriadPro-Cond"/>
          <w:color w:val="231F20"/>
          <w:sz w:val="15"/>
          <w:szCs w:val="15"/>
          <w:lang w:val="nl-BE"/>
        </w:rPr>
        <w:t xml:space="preserve"> EN, </w:t>
      </w:r>
      <w:proofErr w:type="spellStart"/>
      <w:r w:rsidRPr="00B7439F">
        <w:rPr>
          <w:rFonts w:ascii="MyriadPro-Cond" w:hAnsi="MyriadPro-Cond" w:cs="MyriadPro-Cond"/>
          <w:color w:val="231F20"/>
          <w:sz w:val="15"/>
          <w:szCs w:val="15"/>
          <w:lang w:val="nl-BE"/>
        </w:rPr>
        <w:t>Hartgerink</w:t>
      </w:r>
      <w:proofErr w:type="spellEnd"/>
      <w:r w:rsidRPr="00B7439F">
        <w:rPr>
          <w:rFonts w:ascii="MyriadPro-Cond" w:hAnsi="MyriadPro-Cond" w:cs="MyriadPro-Cond"/>
          <w:color w:val="231F20"/>
          <w:sz w:val="15"/>
          <w:szCs w:val="15"/>
          <w:lang w:val="nl-BE"/>
        </w:rPr>
        <w:t xml:space="preserve"> DM, Butler J, Lambert J, </w:t>
      </w:r>
      <w:proofErr w:type="spellStart"/>
      <w:r w:rsidRPr="00B7439F">
        <w:rPr>
          <w:rFonts w:ascii="MyriadPro-Cond" w:hAnsi="MyriadPro-Cond" w:cs="MyriadPro-Cond"/>
          <w:color w:val="231F20"/>
          <w:sz w:val="15"/>
          <w:szCs w:val="15"/>
          <w:lang w:val="nl-BE"/>
        </w:rPr>
        <w:t>Mouraux</w:t>
      </w:r>
      <w:proofErr w:type="spellEnd"/>
      <w:r w:rsidRPr="00B7439F">
        <w:rPr>
          <w:rFonts w:ascii="MyriadPro-Cond" w:hAnsi="MyriadPro-Cond" w:cs="MyriadPro-Cond"/>
          <w:color w:val="231F20"/>
          <w:sz w:val="15"/>
          <w:szCs w:val="15"/>
          <w:lang w:val="nl-BE"/>
        </w:rPr>
        <w:t xml:space="preserve"> A.</w:t>
      </w:r>
      <w:r>
        <w:rPr>
          <w:rFonts w:ascii="MyriadPro-Cond" w:hAnsi="MyriadPro-Cond" w:cs="MyriadPro-Cond"/>
          <w:color w:val="231F20"/>
          <w:sz w:val="15"/>
          <w:szCs w:val="15"/>
          <w:lang w:val="nl-BE"/>
        </w:rPr>
        <w:t xml:space="preserve"> 2019. </w:t>
      </w:r>
      <w:r w:rsidRPr="00B7439F">
        <w:rPr>
          <w:rFonts w:ascii="MyriadPro-Cond" w:hAnsi="MyriadPro-Cond" w:cs="MyriadPro-Cond"/>
          <w:color w:val="231F20"/>
          <w:sz w:val="15"/>
          <w:szCs w:val="15"/>
          <w:lang w:val="en-US"/>
        </w:rPr>
        <w:t>Central sensitization increases the pupil dilation elicited by mechanical pinprick stimulation.</w:t>
      </w:r>
      <w:r>
        <w:rPr>
          <w:rFonts w:ascii="MyriadPro-Cond" w:hAnsi="MyriadPro-Cond" w:cs="MyriadPro-Cond"/>
          <w:color w:val="231F20"/>
          <w:sz w:val="15"/>
          <w:szCs w:val="15"/>
          <w:lang w:val="en-US"/>
        </w:rPr>
        <w:t xml:space="preserve"> </w:t>
      </w:r>
      <w:r w:rsidRPr="0026572C">
        <w:rPr>
          <w:rFonts w:ascii="MyriadPro-Cond" w:hAnsi="MyriadPro-Cond" w:cs="MyriadPro-Cond"/>
          <w:i/>
          <w:color w:val="231F20"/>
          <w:sz w:val="15"/>
          <w:szCs w:val="15"/>
          <w:lang w:val="en-US"/>
        </w:rPr>
        <w:t xml:space="preserve">J </w:t>
      </w:r>
      <w:proofErr w:type="spellStart"/>
      <w:r w:rsidRPr="0026572C">
        <w:rPr>
          <w:rFonts w:ascii="MyriadPro-Cond" w:hAnsi="MyriadPro-Cond" w:cs="MyriadPro-Cond"/>
          <w:i/>
          <w:color w:val="231F20"/>
          <w:sz w:val="15"/>
          <w:szCs w:val="15"/>
          <w:lang w:val="en-US"/>
        </w:rPr>
        <w:t>Neurophysiol</w:t>
      </w:r>
      <w:proofErr w:type="spellEnd"/>
      <w:r w:rsidRPr="0026572C">
        <w:rPr>
          <w:rFonts w:ascii="MyriadPro-Cond" w:hAnsi="MyriadPro-Cond" w:cs="MyriadPro-Cond"/>
          <w:i/>
          <w:color w:val="231F20"/>
          <w:sz w:val="15"/>
          <w:szCs w:val="15"/>
          <w:lang w:val="en-US"/>
        </w:rPr>
        <w:t xml:space="preserve">. </w:t>
      </w:r>
      <w:r w:rsidRPr="0026572C">
        <w:rPr>
          <w:rFonts w:ascii="MyriadPro-Cond" w:hAnsi="MyriadPro-Cond" w:cs="MyriadPro-Cond"/>
          <w:b/>
          <w:color w:val="231F20"/>
          <w:sz w:val="15"/>
          <w:szCs w:val="15"/>
          <w:lang w:val="en-US"/>
        </w:rPr>
        <w:t>121</w:t>
      </w:r>
      <w:r w:rsidRPr="0026572C">
        <w:rPr>
          <w:rFonts w:ascii="MyriadPro-Cond" w:hAnsi="MyriadPro-Cond" w:cs="MyriadPro-Cond"/>
          <w:color w:val="231F20"/>
          <w:sz w:val="15"/>
          <w:szCs w:val="15"/>
          <w:lang w:val="en-US"/>
        </w:rPr>
        <w:t>, 1621-1632.</w:t>
      </w:r>
    </w:p>
    <w:p w14:paraId="627982D8" w14:textId="77777777" w:rsidR="00B7439F" w:rsidRPr="00837AD2" w:rsidRDefault="00B7439F" w:rsidP="00B7439F">
      <w:pPr>
        <w:autoSpaceDE w:val="0"/>
        <w:autoSpaceDN w:val="0"/>
        <w:adjustRightInd w:val="0"/>
        <w:spacing w:line="276" w:lineRule="auto"/>
        <w:jc w:val="both"/>
        <w:rPr>
          <w:rFonts w:ascii="MyriadPro-Cond" w:hAnsi="MyriadPro-Cond" w:cs="MyriadPro-Cond"/>
          <w:color w:val="231F20"/>
          <w:sz w:val="15"/>
          <w:szCs w:val="15"/>
          <w:lang w:val="en-US"/>
        </w:rPr>
      </w:pPr>
      <w:r w:rsidRPr="00B7439F">
        <w:rPr>
          <w:rFonts w:ascii="MyriadPro-Cond" w:hAnsi="MyriadPro-Cond" w:cs="MyriadPro-Cond"/>
          <w:color w:val="231F20"/>
          <w:sz w:val="15"/>
          <w:szCs w:val="15"/>
          <w:lang w:val="en-US"/>
        </w:rPr>
        <w:t xml:space="preserve">24. van den </w:t>
      </w:r>
      <w:proofErr w:type="spellStart"/>
      <w:r w:rsidRPr="00B7439F">
        <w:rPr>
          <w:rFonts w:ascii="MyriadPro-Cond" w:hAnsi="MyriadPro-Cond" w:cs="MyriadPro-Cond"/>
          <w:color w:val="231F20"/>
          <w:sz w:val="15"/>
          <w:szCs w:val="15"/>
          <w:lang w:val="en-US"/>
        </w:rPr>
        <w:t>Broeke</w:t>
      </w:r>
      <w:proofErr w:type="spellEnd"/>
      <w:r w:rsidRPr="00B7439F">
        <w:rPr>
          <w:rFonts w:ascii="MyriadPro-Cond" w:hAnsi="MyriadPro-Cond" w:cs="MyriadPro-Cond"/>
          <w:color w:val="231F20"/>
          <w:sz w:val="15"/>
          <w:szCs w:val="15"/>
          <w:lang w:val="en-US"/>
        </w:rPr>
        <w:t xml:space="preserve"> EN, </w:t>
      </w:r>
      <w:proofErr w:type="spellStart"/>
      <w:r w:rsidRPr="00B7439F">
        <w:rPr>
          <w:rFonts w:ascii="MyriadPro-Cond" w:hAnsi="MyriadPro-Cond" w:cs="MyriadPro-Cond"/>
          <w:color w:val="231F20"/>
          <w:sz w:val="15"/>
          <w:szCs w:val="15"/>
          <w:lang w:val="en-US"/>
        </w:rPr>
        <w:t>Gousset</w:t>
      </w:r>
      <w:proofErr w:type="spellEnd"/>
      <w:r w:rsidRPr="00B7439F">
        <w:rPr>
          <w:rFonts w:ascii="MyriadPro-Cond" w:hAnsi="MyriadPro-Cond" w:cs="MyriadPro-Cond"/>
          <w:color w:val="231F20"/>
          <w:sz w:val="15"/>
          <w:szCs w:val="15"/>
          <w:lang w:val="en-US"/>
        </w:rPr>
        <w:t xml:space="preserve"> S, </w:t>
      </w:r>
      <w:proofErr w:type="spellStart"/>
      <w:r w:rsidRPr="00B7439F">
        <w:rPr>
          <w:rFonts w:ascii="MyriadPro-Cond" w:hAnsi="MyriadPro-Cond" w:cs="MyriadPro-Cond"/>
          <w:color w:val="231F20"/>
          <w:sz w:val="15"/>
          <w:szCs w:val="15"/>
          <w:lang w:val="en-US"/>
        </w:rPr>
        <w:t>Bouvy</w:t>
      </w:r>
      <w:proofErr w:type="spellEnd"/>
      <w:r w:rsidRPr="00B7439F">
        <w:rPr>
          <w:rFonts w:ascii="MyriadPro-Cond" w:hAnsi="MyriadPro-Cond" w:cs="MyriadPro-Cond"/>
          <w:color w:val="231F20"/>
          <w:sz w:val="15"/>
          <w:szCs w:val="15"/>
          <w:lang w:val="en-US"/>
        </w:rPr>
        <w:t xml:space="preserve"> J, </w:t>
      </w:r>
      <w:proofErr w:type="spellStart"/>
      <w:r w:rsidRPr="00B7439F">
        <w:rPr>
          <w:rFonts w:ascii="MyriadPro-Cond" w:hAnsi="MyriadPro-Cond" w:cs="MyriadPro-Cond"/>
          <w:color w:val="231F20"/>
          <w:sz w:val="15"/>
          <w:szCs w:val="15"/>
          <w:lang w:val="en-US"/>
        </w:rPr>
        <w:t>Stouffs</w:t>
      </w:r>
      <w:proofErr w:type="spellEnd"/>
      <w:r w:rsidRPr="00B7439F">
        <w:rPr>
          <w:rFonts w:ascii="MyriadPro-Cond" w:hAnsi="MyriadPro-Cond" w:cs="MyriadPro-Cond"/>
          <w:color w:val="231F20"/>
          <w:sz w:val="15"/>
          <w:szCs w:val="15"/>
          <w:lang w:val="en-US"/>
        </w:rPr>
        <w:t xml:space="preserve"> A, Lebrun L, van </w:t>
      </w:r>
      <w:proofErr w:type="spellStart"/>
      <w:r w:rsidRPr="00B7439F">
        <w:rPr>
          <w:rFonts w:ascii="MyriadPro-Cond" w:hAnsi="MyriadPro-Cond" w:cs="MyriadPro-Cond"/>
          <w:color w:val="231F20"/>
          <w:sz w:val="15"/>
          <w:szCs w:val="15"/>
          <w:lang w:val="en-US"/>
        </w:rPr>
        <w:t>Neerven</w:t>
      </w:r>
      <w:proofErr w:type="spellEnd"/>
      <w:r w:rsidRPr="00B7439F">
        <w:rPr>
          <w:rFonts w:ascii="MyriadPro-Cond" w:hAnsi="MyriadPro-Cond" w:cs="MyriadPro-Cond"/>
          <w:color w:val="231F20"/>
          <w:sz w:val="15"/>
          <w:szCs w:val="15"/>
          <w:lang w:val="en-US"/>
        </w:rPr>
        <w:t xml:space="preserve"> SGA, </w:t>
      </w:r>
      <w:proofErr w:type="spellStart"/>
      <w:r w:rsidRPr="00B7439F">
        <w:rPr>
          <w:rFonts w:ascii="MyriadPro-Cond" w:hAnsi="MyriadPro-Cond" w:cs="MyriadPro-Cond"/>
          <w:color w:val="231F20"/>
          <w:sz w:val="15"/>
          <w:szCs w:val="15"/>
          <w:lang w:val="en-US"/>
        </w:rPr>
        <w:t>Mouraux</w:t>
      </w:r>
      <w:proofErr w:type="spellEnd"/>
      <w:r w:rsidRPr="00B7439F">
        <w:rPr>
          <w:rFonts w:ascii="MyriadPro-Cond" w:hAnsi="MyriadPro-Cond" w:cs="MyriadPro-Cond"/>
          <w:color w:val="231F20"/>
          <w:sz w:val="15"/>
          <w:szCs w:val="15"/>
          <w:lang w:val="en-US"/>
        </w:rPr>
        <w:t xml:space="preserve"> A. </w:t>
      </w:r>
      <w:proofErr w:type="spellStart"/>
      <w:r w:rsidRPr="00B7439F">
        <w:rPr>
          <w:rFonts w:ascii="MyriadPro-Cond" w:hAnsi="MyriadPro-Cond" w:cs="MyriadPro-Cond"/>
          <w:color w:val="231F20"/>
          <w:sz w:val="15"/>
          <w:szCs w:val="15"/>
          <w:lang w:val="en-US"/>
        </w:rPr>
        <w:t>Heterosynaptic</w:t>
      </w:r>
      <w:proofErr w:type="spellEnd"/>
      <w:r w:rsidRPr="00B7439F">
        <w:rPr>
          <w:rFonts w:ascii="MyriadPro-Cond" w:hAnsi="MyriadPro-Cond" w:cs="MyriadPro-Cond"/>
          <w:color w:val="231F20"/>
          <w:sz w:val="15"/>
          <w:szCs w:val="15"/>
          <w:lang w:val="en-US"/>
        </w:rPr>
        <w:t xml:space="preserve"> facilitation of mechanical nociceptive input is dependent on the frequency of conditioning stimulation.</w:t>
      </w:r>
      <w:r>
        <w:rPr>
          <w:rFonts w:ascii="MyriadPro-Cond" w:hAnsi="MyriadPro-Cond" w:cs="MyriadPro-Cond"/>
          <w:color w:val="231F20"/>
          <w:sz w:val="15"/>
          <w:szCs w:val="15"/>
          <w:lang w:val="en-US"/>
        </w:rPr>
        <w:t xml:space="preserve"> 2019. </w:t>
      </w:r>
      <w:r w:rsidRPr="0026572C">
        <w:rPr>
          <w:rFonts w:ascii="MyriadPro-Cond" w:hAnsi="MyriadPro-Cond" w:cs="MyriadPro-Cond"/>
          <w:i/>
          <w:color w:val="231F20"/>
          <w:sz w:val="15"/>
          <w:szCs w:val="15"/>
          <w:lang w:val="en-US"/>
        </w:rPr>
        <w:t xml:space="preserve">J </w:t>
      </w:r>
      <w:proofErr w:type="spellStart"/>
      <w:r w:rsidRPr="0026572C">
        <w:rPr>
          <w:rFonts w:ascii="MyriadPro-Cond" w:hAnsi="MyriadPro-Cond" w:cs="MyriadPro-Cond"/>
          <w:i/>
          <w:color w:val="231F20"/>
          <w:sz w:val="15"/>
          <w:szCs w:val="15"/>
          <w:lang w:val="en-US"/>
        </w:rPr>
        <w:t>Neurophysiol</w:t>
      </w:r>
      <w:proofErr w:type="spellEnd"/>
      <w:r w:rsidRPr="0026572C">
        <w:rPr>
          <w:rFonts w:ascii="MyriadPro-Cond" w:hAnsi="MyriadPro-Cond" w:cs="MyriadPro-Cond"/>
          <w:i/>
          <w:color w:val="231F20"/>
          <w:sz w:val="15"/>
          <w:szCs w:val="15"/>
          <w:lang w:val="en-US"/>
        </w:rPr>
        <w:t>.</w:t>
      </w:r>
      <w:r w:rsidRPr="0026572C">
        <w:rPr>
          <w:rFonts w:ascii="MyriadPro-Cond" w:hAnsi="MyriadPro-Cond" w:cs="MyriadPro-Cond"/>
          <w:color w:val="231F20"/>
          <w:sz w:val="15"/>
          <w:szCs w:val="15"/>
          <w:lang w:val="en-US"/>
        </w:rPr>
        <w:t xml:space="preserve"> </w:t>
      </w:r>
      <w:r w:rsidRPr="00837AD2">
        <w:rPr>
          <w:rFonts w:ascii="MyriadPro-Cond" w:hAnsi="MyriadPro-Cond" w:cs="MyriadPro-Cond"/>
          <w:b/>
          <w:color w:val="231F20"/>
          <w:sz w:val="15"/>
          <w:szCs w:val="15"/>
          <w:lang w:val="en-US"/>
        </w:rPr>
        <w:t>122</w:t>
      </w:r>
      <w:r w:rsidRPr="00837AD2">
        <w:rPr>
          <w:rFonts w:ascii="MyriadPro-Cond" w:hAnsi="MyriadPro-Cond" w:cs="MyriadPro-Cond"/>
          <w:color w:val="231F20"/>
          <w:sz w:val="15"/>
          <w:szCs w:val="15"/>
          <w:lang w:val="en-US"/>
        </w:rPr>
        <w:t>, 994-1001. (</w:t>
      </w:r>
      <w:proofErr w:type="spellStart"/>
      <w:r w:rsidRPr="00837AD2">
        <w:rPr>
          <w:rFonts w:ascii="MyriadPro-Cond" w:hAnsi="MyriadPro-Cond" w:cs="MyriadPro-Cond"/>
          <w:color w:val="231F20"/>
          <w:sz w:val="15"/>
          <w:szCs w:val="15"/>
          <w:lang w:val="en-US"/>
        </w:rPr>
        <w:t>doi</w:t>
      </w:r>
      <w:proofErr w:type="spellEnd"/>
      <w:r w:rsidRPr="00837AD2">
        <w:rPr>
          <w:rFonts w:ascii="MyriadPro-Cond" w:hAnsi="MyriadPro-Cond" w:cs="MyriadPro-Cond"/>
          <w:color w:val="231F20"/>
          <w:sz w:val="15"/>
          <w:szCs w:val="15"/>
          <w:lang w:val="en-US"/>
        </w:rPr>
        <w:t>: 10.1152/jn.00274.2019)</w:t>
      </w:r>
    </w:p>
    <w:p w14:paraId="6A9D95AC" w14:textId="77777777" w:rsidR="00A2517B" w:rsidRPr="0026572C" w:rsidRDefault="00A2517B" w:rsidP="00A2517B">
      <w:pPr>
        <w:autoSpaceDE w:val="0"/>
        <w:autoSpaceDN w:val="0"/>
        <w:adjustRightInd w:val="0"/>
        <w:spacing w:line="276" w:lineRule="auto"/>
        <w:jc w:val="both"/>
        <w:rPr>
          <w:rFonts w:ascii="MyriadPro-Cond" w:hAnsi="MyriadPro-Cond" w:cs="MyriadPro-Cond"/>
          <w:color w:val="231F20"/>
          <w:sz w:val="15"/>
          <w:szCs w:val="15"/>
          <w:lang w:val="nl-BE"/>
        </w:rPr>
      </w:pPr>
      <w:r w:rsidRPr="00837AD2">
        <w:rPr>
          <w:rFonts w:ascii="MyriadPro-Cond" w:hAnsi="MyriadPro-Cond" w:cs="MyriadPro-Cond"/>
          <w:color w:val="231F20"/>
          <w:sz w:val="15"/>
          <w:szCs w:val="15"/>
          <w:lang w:val="en-US"/>
        </w:rPr>
        <w:t>2</w:t>
      </w:r>
      <w:r w:rsidR="00B7439F" w:rsidRPr="00837AD2">
        <w:rPr>
          <w:rFonts w:ascii="MyriadPro-Cond" w:hAnsi="MyriadPro-Cond" w:cs="MyriadPro-Cond"/>
          <w:color w:val="231F20"/>
          <w:sz w:val="15"/>
          <w:szCs w:val="15"/>
          <w:lang w:val="en-US"/>
        </w:rPr>
        <w:t>5</w:t>
      </w:r>
      <w:r w:rsidRPr="00837AD2">
        <w:rPr>
          <w:rFonts w:ascii="MyriadPro-Cond" w:hAnsi="MyriadPro-Cond" w:cs="MyriadPro-Cond"/>
          <w:color w:val="231F20"/>
          <w:sz w:val="15"/>
          <w:szCs w:val="15"/>
          <w:lang w:val="en-US"/>
        </w:rPr>
        <w:t xml:space="preserve">. Torta DM, Van Den </w:t>
      </w:r>
      <w:proofErr w:type="spellStart"/>
      <w:r w:rsidRPr="00837AD2">
        <w:rPr>
          <w:rFonts w:ascii="MyriadPro-Cond" w:hAnsi="MyriadPro-Cond" w:cs="MyriadPro-Cond"/>
          <w:color w:val="231F20"/>
          <w:sz w:val="15"/>
          <w:szCs w:val="15"/>
          <w:lang w:val="en-US"/>
        </w:rPr>
        <w:t>Broeke</w:t>
      </w:r>
      <w:proofErr w:type="spellEnd"/>
      <w:r w:rsidRPr="00837AD2">
        <w:rPr>
          <w:rFonts w:ascii="MyriadPro-Cond" w:hAnsi="MyriadPro-Cond" w:cs="MyriadPro-Cond"/>
          <w:color w:val="231F20"/>
          <w:sz w:val="15"/>
          <w:szCs w:val="15"/>
          <w:lang w:val="en-US"/>
        </w:rPr>
        <w:t xml:space="preserve"> EN, </w:t>
      </w:r>
      <w:proofErr w:type="spellStart"/>
      <w:r w:rsidRPr="00837AD2">
        <w:rPr>
          <w:rFonts w:ascii="MyriadPro-Cond" w:hAnsi="MyriadPro-Cond" w:cs="MyriadPro-Cond"/>
          <w:color w:val="231F20"/>
          <w:sz w:val="15"/>
          <w:szCs w:val="15"/>
          <w:lang w:val="en-US"/>
        </w:rPr>
        <w:t>Filbrich</w:t>
      </w:r>
      <w:proofErr w:type="spellEnd"/>
      <w:r w:rsidRPr="00837AD2">
        <w:rPr>
          <w:rFonts w:ascii="MyriadPro-Cond" w:hAnsi="MyriadPro-Cond" w:cs="MyriadPro-Cond"/>
          <w:color w:val="231F20"/>
          <w:sz w:val="15"/>
          <w:szCs w:val="15"/>
          <w:lang w:val="en-US"/>
        </w:rPr>
        <w:t xml:space="preserve"> L, Jacob B, Lambert J, </w:t>
      </w:r>
      <w:proofErr w:type="spellStart"/>
      <w:r w:rsidRPr="00837AD2">
        <w:rPr>
          <w:rFonts w:ascii="MyriadPro-Cond" w:hAnsi="MyriadPro-Cond" w:cs="MyriadPro-Cond"/>
          <w:color w:val="231F20"/>
          <w:sz w:val="15"/>
          <w:szCs w:val="15"/>
          <w:lang w:val="en-US"/>
        </w:rPr>
        <w:t>Mouraux</w:t>
      </w:r>
      <w:proofErr w:type="spellEnd"/>
      <w:r w:rsidRPr="00837AD2">
        <w:rPr>
          <w:rFonts w:ascii="MyriadPro-Cond" w:hAnsi="MyriadPro-Cond" w:cs="MyriadPro-Cond"/>
          <w:color w:val="231F20"/>
          <w:sz w:val="15"/>
          <w:szCs w:val="15"/>
          <w:lang w:val="en-US"/>
        </w:rPr>
        <w:t xml:space="preserve"> A. 2017. </w:t>
      </w:r>
      <w:r w:rsidRPr="00A2517B">
        <w:rPr>
          <w:rFonts w:ascii="MyriadPro-Cond" w:hAnsi="MyriadPro-Cond" w:cs="MyriadPro-Cond"/>
          <w:color w:val="231F20"/>
          <w:sz w:val="15"/>
          <w:szCs w:val="15"/>
          <w:lang w:val="en-US"/>
        </w:rPr>
        <w:t>Intense pain influences the cortical processing of visual stimuli projected onto the sensitized skin.</w:t>
      </w:r>
      <w:r>
        <w:rPr>
          <w:rFonts w:ascii="MyriadPro-Cond" w:hAnsi="MyriadPro-Cond" w:cs="MyriadPro-Cond"/>
          <w:color w:val="231F20"/>
          <w:sz w:val="15"/>
          <w:szCs w:val="15"/>
          <w:lang w:val="en-US"/>
        </w:rPr>
        <w:t xml:space="preserve"> </w:t>
      </w:r>
      <w:proofErr w:type="spellStart"/>
      <w:r w:rsidRPr="0026572C">
        <w:rPr>
          <w:rFonts w:ascii="MyriadPro-Cond" w:hAnsi="MyriadPro-Cond" w:cs="MyriadPro-Cond"/>
          <w:i/>
          <w:color w:val="231F20"/>
          <w:sz w:val="15"/>
          <w:szCs w:val="15"/>
          <w:lang w:val="nl-BE"/>
        </w:rPr>
        <w:t>Pain</w:t>
      </w:r>
      <w:proofErr w:type="spellEnd"/>
      <w:r w:rsidRPr="0026572C">
        <w:rPr>
          <w:rFonts w:ascii="MyriadPro-Cond" w:hAnsi="MyriadPro-Cond" w:cs="MyriadPro-Cond"/>
          <w:i/>
          <w:color w:val="231F20"/>
          <w:sz w:val="15"/>
          <w:szCs w:val="15"/>
          <w:lang w:val="nl-BE"/>
        </w:rPr>
        <w:t>.</w:t>
      </w:r>
      <w:r w:rsidRPr="0026572C">
        <w:rPr>
          <w:rFonts w:ascii="MyriadPro-Cond" w:hAnsi="MyriadPro-Cond" w:cs="MyriadPro-Cond"/>
          <w:color w:val="231F20"/>
          <w:sz w:val="15"/>
          <w:szCs w:val="15"/>
          <w:lang w:val="nl-BE"/>
        </w:rPr>
        <w:t xml:space="preserve"> </w:t>
      </w:r>
      <w:r w:rsidRPr="0026572C">
        <w:rPr>
          <w:rFonts w:ascii="MyriadPro-Cond" w:hAnsi="MyriadPro-Cond" w:cs="MyriadPro-Cond"/>
          <w:b/>
          <w:color w:val="231F20"/>
          <w:sz w:val="15"/>
          <w:szCs w:val="15"/>
          <w:lang w:val="nl-BE"/>
        </w:rPr>
        <w:t xml:space="preserve">158, </w:t>
      </w:r>
      <w:r w:rsidRPr="0026572C">
        <w:rPr>
          <w:rFonts w:ascii="MyriadPro-Cond" w:hAnsi="MyriadPro-Cond" w:cs="MyriadPro-Cond"/>
          <w:color w:val="231F20"/>
          <w:sz w:val="15"/>
          <w:szCs w:val="15"/>
          <w:lang w:val="nl-BE"/>
        </w:rPr>
        <w:t xml:space="preserve"> 691-697. (</w:t>
      </w:r>
      <w:proofErr w:type="spellStart"/>
      <w:r w:rsidRPr="0026572C">
        <w:rPr>
          <w:rFonts w:ascii="MyriadPro-Cond" w:hAnsi="MyriadPro-Cond" w:cs="MyriadPro-Cond"/>
          <w:color w:val="231F20"/>
          <w:sz w:val="15"/>
          <w:szCs w:val="15"/>
          <w:lang w:val="nl-BE"/>
        </w:rPr>
        <w:t>doi</w:t>
      </w:r>
      <w:proofErr w:type="spellEnd"/>
      <w:r w:rsidRPr="0026572C">
        <w:rPr>
          <w:rFonts w:ascii="MyriadPro-Cond" w:hAnsi="MyriadPro-Cond" w:cs="MyriadPro-Cond"/>
          <w:color w:val="231F20"/>
          <w:sz w:val="15"/>
          <w:szCs w:val="15"/>
          <w:lang w:val="nl-BE"/>
        </w:rPr>
        <w:t>: 10.1097/j.pain.0000000000000816)</w:t>
      </w:r>
    </w:p>
    <w:p w14:paraId="3A83D554" w14:textId="77777777" w:rsidR="00B7439F" w:rsidRPr="0026572C" w:rsidRDefault="00B7439F" w:rsidP="00B7439F">
      <w:pPr>
        <w:autoSpaceDE w:val="0"/>
        <w:autoSpaceDN w:val="0"/>
        <w:adjustRightInd w:val="0"/>
        <w:spacing w:line="276" w:lineRule="auto"/>
        <w:jc w:val="both"/>
        <w:rPr>
          <w:rFonts w:ascii="MyriadPro-Cond" w:hAnsi="MyriadPro-Cond" w:cs="MyriadPro-Cond"/>
          <w:color w:val="231F20"/>
          <w:sz w:val="15"/>
          <w:szCs w:val="15"/>
          <w:lang w:val="nl-BE"/>
        </w:rPr>
      </w:pPr>
      <w:r w:rsidRPr="00B7439F">
        <w:rPr>
          <w:rFonts w:ascii="MyriadPro-Cond" w:hAnsi="MyriadPro-Cond" w:cs="MyriadPro-Cond"/>
          <w:color w:val="231F20"/>
          <w:sz w:val="15"/>
          <w:szCs w:val="15"/>
          <w:lang w:val="nl-BE"/>
        </w:rPr>
        <w:t xml:space="preserve">26. Torta DM, </w:t>
      </w:r>
      <w:proofErr w:type="spellStart"/>
      <w:r w:rsidRPr="00B7439F">
        <w:rPr>
          <w:rFonts w:ascii="MyriadPro-Cond" w:hAnsi="MyriadPro-Cond" w:cs="MyriadPro-Cond"/>
          <w:color w:val="231F20"/>
          <w:sz w:val="15"/>
          <w:szCs w:val="15"/>
          <w:lang w:val="nl-BE"/>
        </w:rPr>
        <w:t>Filbrich</w:t>
      </w:r>
      <w:proofErr w:type="spellEnd"/>
      <w:r w:rsidRPr="00B7439F">
        <w:rPr>
          <w:rFonts w:ascii="MyriadPro-Cond" w:hAnsi="MyriadPro-Cond" w:cs="MyriadPro-Cond"/>
          <w:color w:val="231F20"/>
          <w:sz w:val="15"/>
          <w:szCs w:val="15"/>
          <w:lang w:val="nl-BE"/>
        </w:rPr>
        <w:t xml:space="preserve"> L, Van Den </w:t>
      </w:r>
      <w:proofErr w:type="spellStart"/>
      <w:r w:rsidRPr="00B7439F">
        <w:rPr>
          <w:rFonts w:ascii="MyriadPro-Cond" w:hAnsi="MyriadPro-Cond" w:cs="MyriadPro-Cond"/>
          <w:color w:val="231F20"/>
          <w:sz w:val="15"/>
          <w:szCs w:val="15"/>
          <w:lang w:val="nl-BE"/>
        </w:rPr>
        <w:t>Broeke</w:t>
      </w:r>
      <w:proofErr w:type="spellEnd"/>
      <w:r w:rsidRPr="00B7439F">
        <w:rPr>
          <w:rFonts w:ascii="MyriadPro-Cond" w:hAnsi="MyriadPro-Cond" w:cs="MyriadPro-Cond"/>
          <w:color w:val="231F20"/>
          <w:sz w:val="15"/>
          <w:szCs w:val="15"/>
          <w:lang w:val="nl-BE"/>
        </w:rPr>
        <w:t xml:space="preserve"> EN, </w:t>
      </w:r>
      <w:proofErr w:type="spellStart"/>
      <w:r w:rsidRPr="00B7439F">
        <w:rPr>
          <w:rFonts w:ascii="MyriadPro-Cond" w:hAnsi="MyriadPro-Cond" w:cs="MyriadPro-Cond"/>
          <w:color w:val="231F20"/>
          <w:sz w:val="15"/>
          <w:szCs w:val="15"/>
          <w:lang w:val="nl-BE"/>
        </w:rPr>
        <w:t>Legrain</w:t>
      </w:r>
      <w:proofErr w:type="spellEnd"/>
      <w:r w:rsidRPr="00B7439F">
        <w:rPr>
          <w:rFonts w:ascii="MyriadPro-Cond" w:hAnsi="MyriadPro-Cond" w:cs="MyriadPro-Cond"/>
          <w:color w:val="231F20"/>
          <w:sz w:val="15"/>
          <w:szCs w:val="15"/>
          <w:lang w:val="nl-BE"/>
        </w:rPr>
        <w:t xml:space="preserve"> V.</w:t>
      </w:r>
      <w:r>
        <w:rPr>
          <w:rFonts w:ascii="MyriadPro-Cond" w:hAnsi="MyriadPro-Cond" w:cs="MyriadPro-Cond"/>
          <w:color w:val="231F20"/>
          <w:sz w:val="15"/>
          <w:szCs w:val="15"/>
          <w:lang w:val="nl-BE"/>
        </w:rPr>
        <w:t xml:space="preserve"> 2018. </w:t>
      </w:r>
      <w:r w:rsidRPr="00B7439F">
        <w:rPr>
          <w:rFonts w:ascii="MyriadPro-Cond" w:hAnsi="MyriadPro-Cond" w:cs="MyriadPro-Cond"/>
          <w:color w:val="231F20"/>
          <w:sz w:val="15"/>
          <w:szCs w:val="15"/>
          <w:lang w:val="en-US"/>
        </w:rPr>
        <w:t>No perceptual prioritization of non-nociceptive vibrotactile and visual stimuli presented on a sensitized body part.</w:t>
      </w:r>
      <w:r>
        <w:rPr>
          <w:rFonts w:ascii="MyriadPro-Cond" w:hAnsi="MyriadPro-Cond" w:cs="MyriadPro-Cond"/>
          <w:color w:val="231F20"/>
          <w:sz w:val="15"/>
          <w:szCs w:val="15"/>
          <w:lang w:val="en-US"/>
        </w:rPr>
        <w:t xml:space="preserve"> </w:t>
      </w:r>
      <w:r w:rsidRPr="0026572C">
        <w:rPr>
          <w:rFonts w:ascii="MyriadPro-Cond" w:hAnsi="MyriadPro-Cond" w:cs="MyriadPro-Cond"/>
          <w:color w:val="231F20"/>
          <w:sz w:val="15"/>
          <w:szCs w:val="15"/>
          <w:lang w:val="nl-BE"/>
        </w:rPr>
        <w:t xml:space="preserve">2018. </w:t>
      </w:r>
      <w:proofErr w:type="spellStart"/>
      <w:r w:rsidRPr="0026572C">
        <w:rPr>
          <w:rFonts w:ascii="MyriadPro-Cond" w:hAnsi="MyriadPro-Cond" w:cs="MyriadPro-Cond"/>
          <w:i/>
          <w:color w:val="231F20"/>
          <w:sz w:val="15"/>
          <w:szCs w:val="15"/>
          <w:lang w:val="nl-BE"/>
        </w:rPr>
        <w:t>Sci</w:t>
      </w:r>
      <w:proofErr w:type="spellEnd"/>
      <w:r w:rsidRPr="0026572C">
        <w:rPr>
          <w:rFonts w:ascii="MyriadPro-Cond" w:hAnsi="MyriadPro-Cond" w:cs="MyriadPro-Cond"/>
          <w:i/>
          <w:color w:val="231F20"/>
          <w:sz w:val="15"/>
          <w:szCs w:val="15"/>
          <w:lang w:val="nl-BE"/>
        </w:rPr>
        <w:t xml:space="preserve"> </w:t>
      </w:r>
      <w:r w:rsidRPr="0026572C">
        <w:rPr>
          <w:rFonts w:ascii="MyriadPro-Cond" w:hAnsi="MyriadPro-Cond" w:cs="MyriadPro-Cond"/>
          <w:b/>
          <w:color w:val="231F20"/>
          <w:sz w:val="15"/>
          <w:szCs w:val="15"/>
          <w:lang w:val="nl-BE"/>
        </w:rPr>
        <w:t>8</w:t>
      </w:r>
      <w:r w:rsidRPr="0026572C">
        <w:rPr>
          <w:rFonts w:ascii="MyriadPro-Cond" w:hAnsi="MyriadPro-Cond" w:cs="MyriadPro-Cond"/>
          <w:color w:val="231F20"/>
          <w:sz w:val="15"/>
          <w:szCs w:val="15"/>
          <w:lang w:val="nl-BE"/>
        </w:rPr>
        <w:t>, 5359. (</w:t>
      </w:r>
      <w:proofErr w:type="spellStart"/>
      <w:r w:rsidRPr="0026572C">
        <w:rPr>
          <w:rFonts w:ascii="MyriadPro-Cond" w:hAnsi="MyriadPro-Cond" w:cs="MyriadPro-Cond"/>
          <w:color w:val="231F20"/>
          <w:sz w:val="15"/>
          <w:szCs w:val="15"/>
          <w:lang w:val="nl-BE"/>
        </w:rPr>
        <w:t>doi</w:t>
      </w:r>
      <w:proofErr w:type="spellEnd"/>
      <w:r w:rsidRPr="0026572C">
        <w:rPr>
          <w:rFonts w:ascii="MyriadPro-Cond" w:hAnsi="MyriadPro-Cond" w:cs="MyriadPro-Cond"/>
          <w:color w:val="231F20"/>
          <w:sz w:val="15"/>
          <w:szCs w:val="15"/>
          <w:lang w:val="nl-BE"/>
        </w:rPr>
        <w:t>: 10.1038/s41598-018-23135-6)</w:t>
      </w:r>
    </w:p>
    <w:p w14:paraId="6E9BDC4B" w14:textId="77777777" w:rsidR="008F0667" w:rsidRPr="0026572C" w:rsidRDefault="008F0667" w:rsidP="00172F54">
      <w:pPr>
        <w:autoSpaceDE w:val="0"/>
        <w:autoSpaceDN w:val="0"/>
        <w:adjustRightInd w:val="0"/>
        <w:spacing w:line="276" w:lineRule="auto"/>
        <w:jc w:val="both"/>
        <w:rPr>
          <w:rFonts w:ascii="MyriadPro-Cond" w:hAnsi="MyriadPro-Cond" w:cs="MyriadPro-Cond"/>
          <w:color w:val="231F20"/>
          <w:sz w:val="15"/>
          <w:szCs w:val="15"/>
          <w:lang w:val="fr-BE"/>
        </w:rPr>
      </w:pPr>
      <w:r w:rsidRPr="00172F54">
        <w:rPr>
          <w:rFonts w:ascii="MyriadPro-Cond" w:hAnsi="MyriadPro-Cond" w:cs="MyriadPro-Cond"/>
          <w:color w:val="231F20"/>
          <w:sz w:val="15"/>
          <w:szCs w:val="15"/>
          <w:lang w:val="nl-BE"/>
        </w:rPr>
        <w:t>27.</w:t>
      </w:r>
      <w:r w:rsidR="00172F54" w:rsidRPr="00172F54">
        <w:rPr>
          <w:rFonts w:ascii="MyriadPro-Cond" w:hAnsi="MyriadPro-Cond" w:cs="MyriadPro-Cond"/>
          <w:color w:val="231F20"/>
          <w:sz w:val="15"/>
          <w:szCs w:val="15"/>
          <w:lang w:val="nl-BE"/>
        </w:rPr>
        <w:t xml:space="preserve"> </w:t>
      </w:r>
      <w:proofErr w:type="spellStart"/>
      <w:r w:rsidR="00172F54" w:rsidRPr="00172F54">
        <w:rPr>
          <w:rFonts w:ascii="MyriadPro-Cond" w:hAnsi="MyriadPro-Cond" w:cs="MyriadPro-Cond"/>
          <w:color w:val="231F20"/>
          <w:sz w:val="15"/>
          <w:szCs w:val="15"/>
          <w:lang w:val="nl-BE"/>
        </w:rPr>
        <w:t>Biurrun</w:t>
      </w:r>
      <w:proofErr w:type="spellEnd"/>
      <w:r w:rsidR="00172F54" w:rsidRPr="00172F54">
        <w:rPr>
          <w:rFonts w:ascii="MyriadPro-Cond" w:hAnsi="MyriadPro-Cond" w:cs="MyriadPro-Cond"/>
          <w:color w:val="231F20"/>
          <w:sz w:val="15"/>
          <w:szCs w:val="15"/>
          <w:lang w:val="nl-BE"/>
        </w:rPr>
        <w:t xml:space="preserve"> </w:t>
      </w:r>
      <w:proofErr w:type="spellStart"/>
      <w:r w:rsidR="00172F54" w:rsidRPr="00172F54">
        <w:rPr>
          <w:rFonts w:ascii="MyriadPro-Cond" w:hAnsi="MyriadPro-Cond" w:cs="MyriadPro-Cond"/>
          <w:color w:val="231F20"/>
          <w:sz w:val="15"/>
          <w:szCs w:val="15"/>
          <w:lang w:val="nl-BE"/>
        </w:rPr>
        <w:t>Manresa</w:t>
      </w:r>
      <w:proofErr w:type="spellEnd"/>
      <w:r w:rsidR="00172F54" w:rsidRPr="00172F54">
        <w:rPr>
          <w:rFonts w:ascii="MyriadPro-Cond" w:hAnsi="MyriadPro-Cond" w:cs="MyriadPro-Cond"/>
          <w:color w:val="231F20"/>
          <w:sz w:val="15"/>
          <w:szCs w:val="15"/>
          <w:lang w:val="nl-BE"/>
        </w:rPr>
        <w:t xml:space="preserve"> J, </w:t>
      </w:r>
      <w:proofErr w:type="spellStart"/>
      <w:r w:rsidR="00172F54" w:rsidRPr="00172F54">
        <w:rPr>
          <w:rFonts w:ascii="MyriadPro-Cond" w:hAnsi="MyriadPro-Cond" w:cs="MyriadPro-Cond"/>
          <w:color w:val="231F20"/>
          <w:sz w:val="15"/>
          <w:szCs w:val="15"/>
          <w:lang w:val="nl-BE"/>
        </w:rPr>
        <w:t>Kæseler</w:t>
      </w:r>
      <w:proofErr w:type="spellEnd"/>
      <w:r w:rsidR="00172F54" w:rsidRPr="00172F54">
        <w:rPr>
          <w:rFonts w:ascii="MyriadPro-Cond" w:hAnsi="MyriadPro-Cond" w:cs="MyriadPro-Cond"/>
          <w:color w:val="231F20"/>
          <w:sz w:val="15"/>
          <w:szCs w:val="15"/>
          <w:lang w:val="nl-BE"/>
        </w:rPr>
        <w:t xml:space="preserve"> Andersen O, </w:t>
      </w:r>
      <w:proofErr w:type="spellStart"/>
      <w:r w:rsidR="00172F54" w:rsidRPr="00172F54">
        <w:rPr>
          <w:rFonts w:ascii="MyriadPro-Cond" w:hAnsi="MyriadPro-Cond" w:cs="MyriadPro-Cond"/>
          <w:color w:val="231F20"/>
          <w:sz w:val="15"/>
          <w:szCs w:val="15"/>
          <w:lang w:val="nl-BE"/>
        </w:rPr>
        <w:t>Mouraux</w:t>
      </w:r>
      <w:proofErr w:type="spellEnd"/>
      <w:r w:rsidR="00172F54" w:rsidRPr="00172F54">
        <w:rPr>
          <w:rFonts w:ascii="MyriadPro-Cond" w:hAnsi="MyriadPro-Cond" w:cs="MyriadPro-Cond"/>
          <w:color w:val="231F20"/>
          <w:sz w:val="15"/>
          <w:szCs w:val="15"/>
          <w:lang w:val="nl-BE"/>
        </w:rPr>
        <w:t xml:space="preserve"> A, van den </w:t>
      </w:r>
      <w:proofErr w:type="spellStart"/>
      <w:r w:rsidR="00172F54" w:rsidRPr="00172F54">
        <w:rPr>
          <w:rFonts w:ascii="MyriadPro-Cond" w:hAnsi="MyriadPro-Cond" w:cs="MyriadPro-Cond"/>
          <w:color w:val="231F20"/>
          <w:sz w:val="15"/>
          <w:szCs w:val="15"/>
          <w:lang w:val="nl-BE"/>
        </w:rPr>
        <w:t>Broeke</w:t>
      </w:r>
      <w:proofErr w:type="spellEnd"/>
      <w:r w:rsidR="00172F54" w:rsidRPr="00172F54">
        <w:rPr>
          <w:rFonts w:ascii="MyriadPro-Cond" w:hAnsi="MyriadPro-Cond" w:cs="MyriadPro-Cond"/>
          <w:color w:val="231F20"/>
          <w:sz w:val="15"/>
          <w:szCs w:val="15"/>
          <w:lang w:val="nl-BE"/>
        </w:rPr>
        <w:t xml:space="preserve"> EN.</w:t>
      </w:r>
      <w:r w:rsidR="00172F54">
        <w:rPr>
          <w:rFonts w:ascii="MyriadPro-Cond" w:hAnsi="MyriadPro-Cond" w:cs="MyriadPro-Cond"/>
          <w:color w:val="231F20"/>
          <w:sz w:val="15"/>
          <w:szCs w:val="15"/>
          <w:lang w:val="nl-BE"/>
        </w:rPr>
        <w:t xml:space="preserve"> 2018. </w:t>
      </w:r>
      <w:r w:rsidR="00172F54" w:rsidRPr="00172F54">
        <w:rPr>
          <w:rFonts w:ascii="MyriadPro-Cond" w:hAnsi="MyriadPro-Cond" w:cs="MyriadPro-Cond"/>
          <w:color w:val="231F20"/>
          <w:sz w:val="15"/>
          <w:szCs w:val="15"/>
          <w:lang w:val="en-US"/>
        </w:rPr>
        <w:t>High frequency electrical stimulation induces a long-lasting enhancement of event-related potentials but does not change the perception elicited by intra-epidermal electrical stimuli delivered to the area of increased mechanical pinprick sensitivity.</w:t>
      </w:r>
      <w:r w:rsidR="00172F54">
        <w:rPr>
          <w:rFonts w:ascii="MyriadPro-Cond" w:hAnsi="MyriadPro-Cond" w:cs="MyriadPro-Cond"/>
          <w:color w:val="231F20"/>
          <w:sz w:val="15"/>
          <w:szCs w:val="15"/>
          <w:lang w:val="en-US"/>
        </w:rPr>
        <w:t xml:space="preserve"> </w:t>
      </w:r>
      <w:proofErr w:type="spellStart"/>
      <w:r w:rsidR="00172F54" w:rsidRPr="0026572C">
        <w:rPr>
          <w:rFonts w:ascii="MyriadPro-Cond" w:hAnsi="MyriadPro-Cond" w:cs="MyriadPro-Cond"/>
          <w:i/>
          <w:color w:val="231F20"/>
          <w:sz w:val="15"/>
          <w:szCs w:val="15"/>
          <w:lang w:val="fr-BE"/>
        </w:rPr>
        <w:t>PLoS</w:t>
      </w:r>
      <w:proofErr w:type="spellEnd"/>
      <w:r w:rsidR="00172F54" w:rsidRPr="0026572C">
        <w:rPr>
          <w:rFonts w:ascii="MyriadPro-Cond" w:hAnsi="MyriadPro-Cond" w:cs="MyriadPro-Cond"/>
          <w:i/>
          <w:color w:val="231F20"/>
          <w:sz w:val="15"/>
          <w:szCs w:val="15"/>
          <w:lang w:val="fr-BE"/>
        </w:rPr>
        <w:t xml:space="preserve"> One.</w:t>
      </w:r>
      <w:r w:rsidR="00172F54" w:rsidRPr="0026572C">
        <w:rPr>
          <w:rFonts w:ascii="MyriadPro-Cond" w:hAnsi="MyriadPro-Cond" w:cs="MyriadPro-Cond"/>
          <w:color w:val="231F20"/>
          <w:sz w:val="15"/>
          <w:szCs w:val="15"/>
          <w:lang w:val="fr-BE"/>
        </w:rPr>
        <w:t xml:space="preserve"> </w:t>
      </w:r>
      <w:r w:rsidR="00172F54" w:rsidRPr="0026572C">
        <w:rPr>
          <w:rFonts w:ascii="MyriadPro-Cond" w:hAnsi="MyriadPro-Cond" w:cs="MyriadPro-Cond"/>
          <w:b/>
          <w:color w:val="231F20"/>
          <w:sz w:val="15"/>
          <w:szCs w:val="15"/>
          <w:lang w:val="fr-BE"/>
        </w:rPr>
        <w:t>13</w:t>
      </w:r>
      <w:r w:rsidR="00172F54" w:rsidRPr="0026572C">
        <w:rPr>
          <w:rFonts w:ascii="MyriadPro-Cond" w:hAnsi="MyriadPro-Cond" w:cs="MyriadPro-Cond"/>
          <w:color w:val="231F20"/>
          <w:sz w:val="15"/>
          <w:szCs w:val="15"/>
          <w:lang w:val="fr-BE"/>
        </w:rPr>
        <w:t>, e0203365. (</w:t>
      </w:r>
      <w:proofErr w:type="spellStart"/>
      <w:r w:rsidR="00172F54" w:rsidRPr="0026572C">
        <w:rPr>
          <w:rFonts w:ascii="MyriadPro-Cond" w:hAnsi="MyriadPro-Cond" w:cs="MyriadPro-Cond"/>
          <w:color w:val="231F20"/>
          <w:sz w:val="15"/>
          <w:szCs w:val="15"/>
          <w:lang w:val="fr-BE"/>
        </w:rPr>
        <w:t>doi</w:t>
      </w:r>
      <w:proofErr w:type="spellEnd"/>
      <w:r w:rsidR="00172F54" w:rsidRPr="0026572C">
        <w:rPr>
          <w:rFonts w:ascii="MyriadPro-Cond" w:hAnsi="MyriadPro-Cond" w:cs="MyriadPro-Cond"/>
          <w:color w:val="231F20"/>
          <w:sz w:val="15"/>
          <w:szCs w:val="15"/>
          <w:lang w:val="fr-BE"/>
        </w:rPr>
        <w:t xml:space="preserve">: 10.1371/journal.pone.0203365). </w:t>
      </w:r>
    </w:p>
    <w:p w14:paraId="6C5F0ED9" w14:textId="77777777" w:rsidR="00172F54" w:rsidRPr="0026572C" w:rsidRDefault="00172F54" w:rsidP="00172F54">
      <w:pPr>
        <w:autoSpaceDE w:val="0"/>
        <w:autoSpaceDN w:val="0"/>
        <w:adjustRightInd w:val="0"/>
        <w:spacing w:line="276" w:lineRule="auto"/>
        <w:jc w:val="both"/>
        <w:rPr>
          <w:rFonts w:ascii="MyriadPro-Cond" w:hAnsi="MyriadPro-Cond" w:cs="MyriadPro-Cond"/>
          <w:color w:val="231F20"/>
          <w:sz w:val="15"/>
          <w:szCs w:val="15"/>
          <w:lang w:val="fr-BE"/>
        </w:rPr>
      </w:pPr>
      <w:r w:rsidRPr="0026572C">
        <w:rPr>
          <w:rFonts w:ascii="MyriadPro-Cond" w:hAnsi="MyriadPro-Cond" w:cs="MyriadPro-Cond"/>
          <w:color w:val="231F20"/>
          <w:sz w:val="15"/>
          <w:szCs w:val="15"/>
          <w:lang w:val="fr-BE"/>
        </w:rPr>
        <w:t xml:space="preserve">28. Lenoir C, </w:t>
      </w:r>
      <w:proofErr w:type="spellStart"/>
      <w:r w:rsidRPr="0026572C">
        <w:rPr>
          <w:rFonts w:ascii="MyriadPro-Cond" w:hAnsi="MyriadPro-Cond" w:cs="MyriadPro-Cond"/>
          <w:color w:val="231F20"/>
          <w:sz w:val="15"/>
          <w:szCs w:val="15"/>
          <w:lang w:val="fr-BE"/>
        </w:rPr>
        <w:t>Plaghki</w:t>
      </w:r>
      <w:proofErr w:type="spellEnd"/>
      <w:r w:rsidRPr="0026572C">
        <w:rPr>
          <w:rFonts w:ascii="MyriadPro-Cond" w:hAnsi="MyriadPro-Cond" w:cs="MyriadPro-Cond"/>
          <w:color w:val="231F20"/>
          <w:sz w:val="15"/>
          <w:szCs w:val="15"/>
          <w:lang w:val="fr-BE"/>
        </w:rPr>
        <w:t xml:space="preserve"> L, </w:t>
      </w:r>
      <w:proofErr w:type="spellStart"/>
      <w:r w:rsidRPr="0026572C">
        <w:rPr>
          <w:rFonts w:ascii="MyriadPro-Cond" w:hAnsi="MyriadPro-Cond" w:cs="MyriadPro-Cond"/>
          <w:color w:val="231F20"/>
          <w:sz w:val="15"/>
          <w:szCs w:val="15"/>
          <w:lang w:val="fr-BE"/>
        </w:rPr>
        <w:t>Mouraux</w:t>
      </w:r>
      <w:proofErr w:type="spellEnd"/>
      <w:r w:rsidRPr="0026572C">
        <w:rPr>
          <w:rFonts w:ascii="MyriadPro-Cond" w:hAnsi="MyriadPro-Cond" w:cs="MyriadPro-Cond"/>
          <w:color w:val="231F20"/>
          <w:sz w:val="15"/>
          <w:szCs w:val="15"/>
          <w:lang w:val="fr-BE"/>
        </w:rPr>
        <w:t xml:space="preserve"> A, van den </w:t>
      </w:r>
      <w:proofErr w:type="spellStart"/>
      <w:r w:rsidRPr="0026572C">
        <w:rPr>
          <w:rFonts w:ascii="MyriadPro-Cond" w:hAnsi="MyriadPro-Cond" w:cs="MyriadPro-Cond"/>
          <w:color w:val="231F20"/>
          <w:sz w:val="15"/>
          <w:szCs w:val="15"/>
          <w:lang w:val="fr-BE"/>
        </w:rPr>
        <w:t>Broeke</w:t>
      </w:r>
      <w:proofErr w:type="spellEnd"/>
      <w:r w:rsidRPr="0026572C">
        <w:rPr>
          <w:rFonts w:ascii="MyriadPro-Cond" w:hAnsi="MyriadPro-Cond" w:cs="MyriadPro-Cond"/>
          <w:color w:val="231F20"/>
          <w:sz w:val="15"/>
          <w:szCs w:val="15"/>
          <w:lang w:val="fr-BE"/>
        </w:rPr>
        <w:t xml:space="preserve"> EN. </w:t>
      </w:r>
      <w:r w:rsidRPr="00172F54">
        <w:rPr>
          <w:rFonts w:ascii="MyriadPro-Cond" w:hAnsi="MyriadPro-Cond" w:cs="MyriadPro-Cond"/>
          <w:color w:val="231F20"/>
          <w:sz w:val="15"/>
          <w:szCs w:val="15"/>
          <w:lang w:val="en-US"/>
        </w:rPr>
        <w:t>Quickly responding C-</w:t>
      </w:r>
      <w:proofErr w:type="spellStart"/>
      <w:r w:rsidRPr="00172F54">
        <w:rPr>
          <w:rFonts w:ascii="MyriadPro-Cond" w:hAnsi="MyriadPro-Cond" w:cs="MyriadPro-Cond"/>
          <w:color w:val="231F20"/>
          <w:sz w:val="15"/>
          <w:szCs w:val="15"/>
          <w:lang w:val="en-US"/>
        </w:rPr>
        <w:t>fibre</w:t>
      </w:r>
      <w:proofErr w:type="spellEnd"/>
      <w:r w:rsidRPr="00172F54">
        <w:rPr>
          <w:rFonts w:ascii="MyriadPro-Cond" w:hAnsi="MyriadPro-Cond" w:cs="MyriadPro-Cond"/>
          <w:color w:val="231F20"/>
          <w:sz w:val="15"/>
          <w:szCs w:val="15"/>
          <w:lang w:val="en-US"/>
        </w:rPr>
        <w:t xml:space="preserve"> nociceptors contribute to heat hypersensitivity in the area of secondary hyperalgesia.</w:t>
      </w:r>
      <w:r>
        <w:rPr>
          <w:rFonts w:ascii="MyriadPro-Cond" w:hAnsi="MyriadPro-Cond" w:cs="MyriadPro-Cond"/>
          <w:color w:val="231F20"/>
          <w:sz w:val="15"/>
          <w:szCs w:val="15"/>
          <w:lang w:val="en-US"/>
        </w:rPr>
        <w:t xml:space="preserve"> </w:t>
      </w:r>
      <w:r w:rsidRPr="0026572C">
        <w:rPr>
          <w:rFonts w:ascii="MyriadPro-Cond" w:hAnsi="MyriadPro-Cond" w:cs="MyriadPro-Cond"/>
          <w:color w:val="231F20"/>
          <w:sz w:val="15"/>
          <w:szCs w:val="15"/>
          <w:lang w:val="fr-BE"/>
        </w:rPr>
        <w:t xml:space="preserve">2018. </w:t>
      </w:r>
      <w:r w:rsidRPr="0026572C">
        <w:rPr>
          <w:rFonts w:ascii="MyriadPro-Cond" w:hAnsi="MyriadPro-Cond" w:cs="MyriadPro-Cond"/>
          <w:i/>
          <w:color w:val="231F20"/>
          <w:sz w:val="15"/>
          <w:szCs w:val="15"/>
          <w:lang w:val="fr-BE"/>
        </w:rPr>
        <w:t xml:space="preserve">J </w:t>
      </w:r>
      <w:proofErr w:type="spellStart"/>
      <w:r w:rsidRPr="0026572C">
        <w:rPr>
          <w:rFonts w:ascii="MyriadPro-Cond" w:hAnsi="MyriadPro-Cond" w:cs="MyriadPro-Cond"/>
          <w:i/>
          <w:color w:val="231F20"/>
          <w:sz w:val="15"/>
          <w:szCs w:val="15"/>
          <w:lang w:val="fr-BE"/>
        </w:rPr>
        <w:t>Physiol</w:t>
      </w:r>
      <w:proofErr w:type="spellEnd"/>
      <w:r w:rsidRPr="0026572C">
        <w:rPr>
          <w:rFonts w:ascii="MyriadPro-Cond" w:hAnsi="MyriadPro-Cond" w:cs="MyriadPro-Cond"/>
          <w:i/>
          <w:color w:val="231F20"/>
          <w:sz w:val="15"/>
          <w:szCs w:val="15"/>
          <w:lang w:val="fr-BE"/>
        </w:rPr>
        <w:t>.</w:t>
      </w:r>
      <w:r w:rsidRPr="0026572C">
        <w:rPr>
          <w:rFonts w:ascii="MyriadPro-Cond" w:hAnsi="MyriadPro-Cond" w:cs="MyriadPro-Cond"/>
          <w:color w:val="231F20"/>
          <w:sz w:val="15"/>
          <w:szCs w:val="15"/>
          <w:lang w:val="fr-BE"/>
        </w:rPr>
        <w:t xml:space="preserve"> </w:t>
      </w:r>
      <w:r w:rsidRPr="0026572C">
        <w:rPr>
          <w:rFonts w:ascii="MyriadPro-Cond" w:hAnsi="MyriadPro-Cond" w:cs="MyriadPro-Cond"/>
          <w:b/>
          <w:color w:val="231F20"/>
          <w:sz w:val="15"/>
          <w:szCs w:val="15"/>
          <w:lang w:val="fr-BE"/>
        </w:rPr>
        <w:t>596</w:t>
      </w:r>
      <w:r w:rsidRPr="0026572C">
        <w:rPr>
          <w:rFonts w:ascii="MyriadPro-Cond" w:hAnsi="MyriadPro-Cond" w:cs="MyriadPro-Cond"/>
          <w:color w:val="231F20"/>
          <w:sz w:val="15"/>
          <w:szCs w:val="15"/>
          <w:lang w:val="fr-BE"/>
        </w:rPr>
        <w:t>, 4443-4455. (</w:t>
      </w:r>
      <w:proofErr w:type="spellStart"/>
      <w:r w:rsidRPr="0026572C">
        <w:rPr>
          <w:rFonts w:ascii="MyriadPro-Cond" w:hAnsi="MyriadPro-Cond" w:cs="MyriadPro-Cond"/>
          <w:color w:val="231F20"/>
          <w:sz w:val="15"/>
          <w:szCs w:val="15"/>
          <w:lang w:val="fr-BE"/>
        </w:rPr>
        <w:t>doi</w:t>
      </w:r>
      <w:proofErr w:type="spellEnd"/>
      <w:r w:rsidRPr="0026572C">
        <w:rPr>
          <w:rFonts w:ascii="MyriadPro-Cond" w:hAnsi="MyriadPro-Cond" w:cs="MyriadPro-Cond"/>
          <w:color w:val="231F20"/>
          <w:sz w:val="15"/>
          <w:szCs w:val="15"/>
          <w:lang w:val="fr-BE"/>
        </w:rPr>
        <w:t>: 10.1113/JP275977)</w:t>
      </w:r>
    </w:p>
    <w:p w14:paraId="15C9805D" w14:textId="77777777" w:rsidR="00172F54" w:rsidRPr="0026572C" w:rsidRDefault="00172F54" w:rsidP="00172F54">
      <w:pPr>
        <w:autoSpaceDE w:val="0"/>
        <w:autoSpaceDN w:val="0"/>
        <w:adjustRightInd w:val="0"/>
        <w:spacing w:line="276" w:lineRule="auto"/>
        <w:jc w:val="both"/>
        <w:rPr>
          <w:rFonts w:ascii="MyriadPro-Cond" w:hAnsi="MyriadPro-Cond" w:cs="MyriadPro-Cond"/>
          <w:color w:val="231F20"/>
          <w:sz w:val="15"/>
          <w:szCs w:val="15"/>
          <w:lang w:val="fr-BE"/>
        </w:rPr>
      </w:pPr>
      <w:r w:rsidRPr="0088242D">
        <w:rPr>
          <w:rFonts w:ascii="MyriadPro-Cond" w:hAnsi="MyriadPro-Cond" w:cs="MyriadPro-Cond"/>
          <w:color w:val="231F20"/>
          <w:sz w:val="15"/>
          <w:szCs w:val="15"/>
          <w:lang w:val="fr-BE"/>
        </w:rPr>
        <w:t xml:space="preserve">29. </w:t>
      </w:r>
      <w:r w:rsidR="0088242D" w:rsidRPr="0088242D">
        <w:rPr>
          <w:rFonts w:ascii="MyriadPro-Cond" w:hAnsi="MyriadPro-Cond" w:cs="MyriadPro-Cond"/>
          <w:color w:val="231F20"/>
          <w:sz w:val="15"/>
          <w:szCs w:val="15"/>
          <w:lang w:val="fr-BE"/>
        </w:rPr>
        <w:t xml:space="preserve">Cayrol T, Pitance L, Roussel N, </w:t>
      </w:r>
      <w:proofErr w:type="spellStart"/>
      <w:r w:rsidR="0088242D" w:rsidRPr="0088242D">
        <w:rPr>
          <w:rFonts w:ascii="MyriadPro-Cond" w:hAnsi="MyriadPro-Cond" w:cs="MyriadPro-Cond"/>
          <w:color w:val="231F20"/>
          <w:sz w:val="15"/>
          <w:szCs w:val="15"/>
          <w:lang w:val="fr-BE"/>
        </w:rPr>
        <w:t>Mouraux</w:t>
      </w:r>
      <w:proofErr w:type="spellEnd"/>
      <w:r w:rsidR="0088242D" w:rsidRPr="0088242D">
        <w:rPr>
          <w:rFonts w:ascii="MyriadPro-Cond" w:hAnsi="MyriadPro-Cond" w:cs="MyriadPro-Cond"/>
          <w:color w:val="231F20"/>
          <w:sz w:val="15"/>
          <w:szCs w:val="15"/>
          <w:lang w:val="fr-BE"/>
        </w:rPr>
        <w:t xml:space="preserve"> A, van den </w:t>
      </w:r>
      <w:proofErr w:type="spellStart"/>
      <w:r w:rsidR="0088242D" w:rsidRPr="0088242D">
        <w:rPr>
          <w:rFonts w:ascii="MyriadPro-Cond" w:hAnsi="MyriadPro-Cond" w:cs="MyriadPro-Cond"/>
          <w:color w:val="231F20"/>
          <w:sz w:val="15"/>
          <w:szCs w:val="15"/>
          <w:lang w:val="fr-BE"/>
        </w:rPr>
        <w:t>Broeke</w:t>
      </w:r>
      <w:proofErr w:type="spellEnd"/>
      <w:r w:rsidR="0088242D" w:rsidRPr="0088242D">
        <w:rPr>
          <w:rFonts w:ascii="MyriadPro-Cond" w:hAnsi="MyriadPro-Cond" w:cs="MyriadPro-Cond"/>
          <w:color w:val="231F20"/>
          <w:sz w:val="15"/>
          <w:szCs w:val="15"/>
          <w:lang w:val="fr-BE"/>
        </w:rPr>
        <w:t xml:space="preserve"> EN.</w:t>
      </w:r>
      <w:r w:rsidR="003C58CD">
        <w:rPr>
          <w:rFonts w:ascii="MyriadPro-Cond" w:hAnsi="MyriadPro-Cond" w:cs="MyriadPro-Cond"/>
          <w:color w:val="231F20"/>
          <w:sz w:val="15"/>
          <w:szCs w:val="15"/>
          <w:lang w:val="fr-BE"/>
        </w:rPr>
        <w:t xml:space="preserve"> </w:t>
      </w:r>
      <w:r w:rsidRPr="00172F54">
        <w:rPr>
          <w:rFonts w:ascii="MyriadPro-Cond" w:hAnsi="MyriadPro-Cond" w:cs="MyriadPro-Cond"/>
          <w:color w:val="231F20"/>
          <w:sz w:val="15"/>
          <w:szCs w:val="15"/>
          <w:lang w:val="en-US"/>
        </w:rPr>
        <w:t>No evidence of widespread mechanical pressure hyperalgesia after experimentally induced central sensitization through skin nociceptors.</w:t>
      </w:r>
      <w:r w:rsidR="003C58CD">
        <w:rPr>
          <w:rFonts w:ascii="MyriadPro-Cond" w:hAnsi="MyriadPro-Cond" w:cs="MyriadPro-Cond"/>
          <w:color w:val="231F20"/>
          <w:sz w:val="15"/>
          <w:szCs w:val="15"/>
          <w:lang w:val="en-US"/>
        </w:rPr>
        <w:t xml:space="preserve"> </w:t>
      </w:r>
      <w:r w:rsidR="003C58CD" w:rsidRPr="0026572C">
        <w:rPr>
          <w:rFonts w:ascii="MyriadPro-Cond" w:hAnsi="MyriadPro-Cond" w:cs="MyriadPro-Cond"/>
          <w:color w:val="231F20"/>
          <w:sz w:val="15"/>
          <w:szCs w:val="15"/>
          <w:lang w:val="fr-BE"/>
        </w:rPr>
        <w:t xml:space="preserve">2018. </w:t>
      </w:r>
      <w:r w:rsidRPr="0026572C">
        <w:rPr>
          <w:rFonts w:ascii="MyriadPro-Cond" w:hAnsi="MyriadPro-Cond" w:cs="MyriadPro-Cond"/>
          <w:i/>
          <w:color w:val="231F20"/>
          <w:sz w:val="15"/>
          <w:szCs w:val="15"/>
          <w:lang w:val="fr-BE"/>
        </w:rPr>
        <w:t>Pain Rep.</w:t>
      </w:r>
      <w:r w:rsidRPr="0026572C">
        <w:rPr>
          <w:rFonts w:ascii="MyriadPro-Cond" w:hAnsi="MyriadPro-Cond" w:cs="MyriadPro-Cond"/>
          <w:color w:val="231F20"/>
          <w:sz w:val="15"/>
          <w:szCs w:val="15"/>
          <w:lang w:val="fr-BE"/>
        </w:rPr>
        <w:t xml:space="preserve"> </w:t>
      </w:r>
      <w:r w:rsidRPr="0026572C">
        <w:rPr>
          <w:rFonts w:ascii="MyriadPro-Cond" w:hAnsi="MyriadPro-Cond" w:cs="MyriadPro-Cond"/>
          <w:b/>
          <w:color w:val="231F20"/>
          <w:sz w:val="15"/>
          <w:szCs w:val="15"/>
          <w:lang w:val="fr-BE"/>
        </w:rPr>
        <w:t>3</w:t>
      </w:r>
      <w:r w:rsidR="003C58CD" w:rsidRPr="0026572C">
        <w:rPr>
          <w:rFonts w:ascii="MyriadPro-Cond" w:hAnsi="MyriadPro-Cond" w:cs="MyriadPro-Cond"/>
          <w:color w:val="231F20"/>
          <w:sz w:val="15"/>
          <w:szCs w:val="15"/>
          <w:lang w:val="fr-BE"/>
        </w:rPr>
        <w:t xml:space="preserve">, </w:t>
      </w:r>
      <w:r w:rsidRPr="0026572C">
        <w:rPr>
          <w:rFonts w:ascii="MyriadPro-Cond" w:hAnsi="MyriadPro-Cond" w:cs="MyriadPro-Cond"/>
          <w:color w:val="231F20"/>
          <w:sz w:val="15"/>
          <w:szCs w:val="15"/>
          <w:lang w:val="fr-BE"/>
        </w:rPr>
        <w:t xml:space="preserve">e691. </w:t>
      </w:r>
      <w:r w:rsidR="003C58CD" w:rsidRPr="0026572C">
        <w:rPr>
          <w:rFonts w:ascii="MyriadPro-Cond" w:hAnsi="MyriadPro-Cond" w:cs="MyriadPro-Cond"/>
          <w:color w:val="231F20"/>
          <w:sz w:val="15"/>
          <w:szCs w:val="15"/>
          <w:lang w:val="fr-BE"/>
        </w:rPr>
        <w:t>(</w:t>
      </w:r>
      <w:proofErr w:type="spellStart"/>
      <w:r w:rsidRPr="0026572C">
        <w:rPr>
          <w:rFonts w:ascii="MyriadPro-Cond" w:hAnsi="MyriadPro-Cond" w:cs="MyriadPro-Cond"/>
          <w:color w:val="231F20"/>
          <w:sz w:val="15"/>
          <w:szCs w:val="15"/>
          <w:lang w:val="fr-BE"/>
        </w:rPr>
        <w:t>doi</w:t>
      </w:r>
      <w:proofErr w:type="spellEnd"/>
      <w:r w:rsidRPr="0026572C">
        <w:rPr>
          <w:rFonts w:ascii="MyriadPro-Cond" w:hAnsi="MyriadPro-Cond" w:cs="MyriadPro-Cond"/>
          <w:color w:val="231F20"/>
          <w:sz w:val="15"/>
          <w:szCs w:val="15"/>
          <w:lang w:val="fr-BE"/>
        </w:rPr>
        <w:t>: 10.1097/PR9.0000000000000691</w:t>
      </w:r>
      <w:r w:rsidR="003C58CD" w:rsidRPr="0026572C">
        <w:rPr>
          <w:rFonts w:ascii="MyriadPro-Cond" w:hAnsi="MyriadPro-Cond" w:cs="MyriadPro-Cond"/>
          <w:color w:val="231F20"/>
          <w:sz w:val="15"/>
          <w:szCs w:val="15"/>
          <w:lang w:val="fr-BE"/>
        </w:rPr>
        <w:t>)</w:t>
      </w:r>
    </w:p>
    <w:p w14:paraId="6E4E280E" w14:textId="77777777" w:rsidR="00F623A8" w:rsidRPr="0026572C" w:rsidRDefault="00F623A8" w:rsidP="00F623A8">
      <w:pPr>
        <w:autoSpaceDE w:val="0"/>
        <w:autoSpaceDN w:val="0"/>
        <w:adjustRightInd w:val="0"/>
        <w:spacing w:line="276" w:lineRule="auto"/>
        <w:jc w:val="both"/>
        <w:rPr>
          <w:rFonts w:ascii="MyriadPro-Cond" w:hAnsi="MyriadPro-Cond" w:cs="MyriadPro-Cond"/>
          <w:color w:val="231F20"/>
          <w:sz w:val="15"/>
          <w:szCs w:val="15"/>
          <w:lang w:val="fr-BE"/>
        </w:rPr>
      </w:pPr>
      <w:r w:rsidRPr="0026572C">
        <w:rPr>
          <w:rFonts w:ascii="MyriadPro-Cond" w:hAnsi="MyriadPro-Cond" w:cs="MyriadPro-Cond"/>
          <w:color w:val="231F20"/>
          <w:sz w:val="15"/>
          <w:szCs w:val="15"/>
          <w:lang w:val="fr-BE"/>
        </w:rPr>
        <w:t xml:space="preserve">30. Gousset S, </w:t>
      </w:r>
      <w:proofErr w:type="spellStart"/>
      <w:r w:rsidRPr="0026572C">
        <w:rPr>
          <w:rFonts w:ascii="MyriadPro-Cond" w:hAnsi="MyriadPro-Cond" w:cs="MyriadPro-Cond"/>
          <w:color w:val="231F20"/>
          <w:sz w:val="15"/>
          <w:szCs w:val="15"/>
          <w:lang w:val="fr-BE"/>
        </w:rPr>
        <w:t>Mouraux</w:t>
      </w:r>
      <w:proofErr w:type="spellEnd"/>
      <w:r w:rsidRPr="0026572C">
        <w:rPr>
          <w:rFonts w:ascii="MyriadPro-Cond" w:hAnsi="MyriadPro-Cond" w:cs="MyriadPro-Cond"/>
          <w:color w:val="231F20"/>
          <w:sz w:val="15"/>
          <w:szCs w:val="15"/>
          <w:lang w:val="fr-BE"/>
        </w:rPr>
        <w:t xml:space="preserve"> A, van den </w:t>
      </w:r>
      <w:proofErr w:type="spellStart"/>
      <w:r w:rsidRPr="0026572C">
        <w:rPr>
          <w:rFonts w:ascii="MyriadPro-Cond" w:hAnsi="MyriadPro-Cond" w:cs="MyriadPro-Cond"/>
          <w:color w:val="231F20"/>
          <w:sz w:val="15"/>
          <w:szCs w:val="15"/>
          <w:lang w:val="fr-BE"/>
        </w:rPr>
        <w:t>Broeke</w:t>
      </w:r>
      <w:proofErr w:type="spellEnd"/>
      <w:r w:rsidRPr="0026572C">
        <w:rPr>
          <w:rFonts w:ascii="MyriadPro-Cond" w:hAnsi="MyriadPro-Cond" w:cs="MyriadPro-Cond"/>
          <w:color w:val="231F20"/>
          <w:sz w:val="15"/>
          <w:szCs w:val="15"/>
          <w:lang w:val="fr-BE"/>
        </w:rPr>
        <w:t xml:space="preserve"> EN.</w:t>
      </w:r>
    </w:p>
    <w:p w14:paraId="47638ABC" w14:textId="77777777" w:rsidR="00F623A8" w:rsidRPr="0026572C" w:rsidRDefault="00F623A8" w:rsidP="00F623A8">
      <w:pPr>
        <w:autoSpaceDE w:val="0"/>
        <w:autoSpaceDN w:val="0"/>
        <w:adjustRightInd w:val="0"/>
        <w:spacing w:line="276" w:lineRule="auto"/>
        <w:jc w:val="both"/>
        <w:rPr>
          <w:rFonts w:ascii="MyriadPro-Cond" w:hAnsi="MyriadPro-Cond" w:cs="MyriadPro-Cond"/>
          <w:color w:val="231F20"/>
          <w:sz w:val="15"/>
          <w:szCs w:val="15"/>
          <w:lang w:val="nl-BE"/>
        </w:rPr>
      </w:pPr>
      <w:r w:rsidRPr="00F623A8">
        <w:rPr>
          <w:rFonts w:ascii="MyriadPro-Cond" w:hAnsi="MyriadPro-Cond" w:cs="MyriadPro-Cond"/>
          <w:color w:val="231F20"/>
          <w:sz w:val="15"/>
          <w:szCs w:val="15"/>
          <w:lang w:val="en-US"/>
        </w:rPr>
        <w:t>Burst-like conditioning electrical stimulation is more efficacious than continuous stimulation for inducing secondary hyperalgesia in humans.</w:t>
      </w:r>
      <w:r>
        <w:rPr>
          <w:rFonts w:ascii="MyriadPro-Cond" w:hAnsi="MyriadPro-Cond" w:cs="MyriadPro-Cond"/>
          <w:color w:val="231F20"/>
          <w:sz w:val="15"/>
          <w:szCs w:val="15"/>
          <w:lang w:val="en-US"/>
        </w:rPr>
        <w:t xml:space="preserve"> </w:t>
      </w:r>
      <w:r w:rsidRPr="0026572C">
        <w:rPr>
          <w:rFonts w:ascii="MyriadPro-Cond" w:hAnsi="MyriadPro-Cond" w:cs="MyriadPro-Cond"/>
          <w:color w:val="231F20"/>
          <w:sz w:val="15"/>
          <w:szCs w:val="15"/>
          <w:lang w:val="nl-BE"/>
        </w:rPr>
        <w:t xml:space="preserve">2020. </w:t>
      </w:r>
      <w:r w:rsidRPr="0026572C">
        <w:rPr>
          <w:rFonts w:ascii="MyriadPro-Cond" w:hAnsi="MyriadPro-Cond" w:cs="MyriadPro-Cond"/>
          <w:i/>
          <w:color w:val="231F20"/>
          <w:sz w:val="15"/>
          <w:szCs w:val="15"/>
          <w:lang w:val="nl-BE"/>
        </w:rPr>
        <w:t xml:space="preserve">J </w:t>
      </w:r>
      <w:proofErr w:type="spellStart"/>
      <w:r w:rsidRPr="0026572C">
        <w:rPr>
          <w:rFonts w:ascii="MyriadPro-Cond" w:hAnsi="MyriadPro-Cond" w:cs="MyriadPro-Cond"/>
          <w:i/>
          <w:color w:val="231F20"/>
          <w:sz w:val="15"/>
          <w:szCs w:val="15"/>
          <w:lang w:val="nl-BE"/>
        </w:rPr>
        <w:t>Neurophysiol</w:t>
      </w:r>
      <w:proofErr w:type="spellEnd"/>
      <w:r w:rsidRPr="0026572C">
        <w:rPr>
          <w:rFonts w:ascii="MyriadPro-Cond" w:hAnsi="MyriadPro-Cond" w:cs="MyriadPro-Cond"/>
          <w:i/>
          <w:color w:val="231F20"/>
          <w:sz w:val="15"/>
          <w:szCs w:val="15"/>
          <w:lang w:val="nl-BE"/>
        </w:rPr>
        <w:t>.</w:t>
      </w:r>
      <w:r w:rsidRPr="0026572C">
        <w:rPr>
          <w:rFonts w:ascii="MyriadPro-Cond" w:hAnsi="MyriadPro-Cond" w:cs="MyriadPro-Cond"/>
          <w:color w:val="231F20"/>
          <w:sz w:val="15"/>
          <w:szCs w:val="15"/>
          <w:lang w:val="nl-BE"/>
        </w:rPr>
        <w:t xml:space="preserve"> </w:t>
      </w:r>
      <w:r w:rsidRPr="0026572C">
        <w:rPr>
          <w:rFonts w:ascii="MyriadPro-Cond" w:hAnsi="MyriadPro-Cond" w:cs="MyriadPro-Cond"/>
          <w:b/>
          <w:color w:val="231F20"/>
          <w:sz w:val="15"/>
          <w:szCs w:val="15"/>
          <w:lang w:val="nl-BE"/>
        </w:rPr>
        <w:t>123</w:t>
      </w:r>
      <w:r w:rsidRPr="0026572C">
        <w:rPr>
          <w:rFonts w:ascii="MyriadPro-Cond" w:hAnsi="MyriadPro-Cond" w:cs="MyriadPro-Cond"/>
          <w:color w:val="231F20"/>
          <w:sz w:val="15"/>
          <w:szCs w:val="15"/>
          <w:lang w:val="nl-BE"/>
        </w:rPr>
        <w:t>, 323-328. (</w:t>
      </w:r>
      <w:proofErr w:type="spellStart"/>
      <w:r w:rsidRPr="0026572C">
        <w:rPr>
          <w:rFonts w:ascii="MyriadPro-Cond" w:hAnsi="MyriadPro-Cond" w:cs="MyriadPro-Cond"/>
          <w:color w:val="231F20"/>
          <w:sz w:val="15"/>
          <w:szCs w:val="15"/>
          <w:lang w:val="nl-BE"/>
        </w:rPr>
        <w:t>doi</w:t>
      </w:r>
      <w:proofErr w:type="spellEnd"/>
      <w:r w:rsidRPr="0026572C">
        <w:rPr>
          <w:rFonts w:ascii="MyriadPro-Cond" w:hAnsi="MyriadPro-Cond" w:cs="MyriadPro-Cond"/>
          <w:color w:val="231F20"/>
          <w:sz w:val="15"/>
          <w:szCs w:val="15"/>
          <w:lang w:val="nl-BE"/>
        </w:rPr>
        <w:t>: 10.1152/jn.00675.2019)</w:t>
      </w:r>
    </w:p>
    <w:p w14:paraId="50CE2CA2" w14:textId="77777777" w:rsidR="00C43E05" w:rsidRPr="0026572C" w:rsidRDefault="00C43E05" w:rsidP="0032353B">
      <w:pPr>
        <w:autoSpaceDE w:val="0"/>
        <w:autoSpaceDN w:val="0"/>
        <w:adjustRightInd w:val="0"/>
        <w:spacing w:line="276" w:lineRule="auto"/>
        <w:jc w:val="both"/>
        <w:rPr>
          <w:rFonts w:ascii="MyriadPro-Cond" w:hAnsi="MyriadPro-Cond" w:cs="MyriadPro-Cond"/>
          <w:color w:val="231F20"/>
          <w:sz w:val="15"/>
          <w:szCs w:val="15"/>
          <w:lang w:val="en-US"/>
        </w:rPr>
      </w:pPr>
      <w:r w:rsidRPr="0032353B">
        <w:rPr>
          <w:rFonts w:ascii="MyriadPro-Cond" w:hAnsi="MyriadPro-Cond" w:cs="MyriadPro-Cond"/>
          <w:color w:val="231F20"/>
          <w:sz w:val="15"/>
          <w:szCs w:val="15"/>
          <w:lang w:val="nl-BE"/>
        </w:rPr>
        <w:t xml:space="preserve">31. </w:t>
      </w:r>
      <w:proofErr w:type="spellStart"/>
      <w:r w:rsidR="0032353B" w:rsidRPr="0032353B">
        <w:rPr>
          <w:rFonts w:ascii="MyriadPro-Cond" w:hAnsi="MyriadPro-Cond" w:cs="MyriadPro-Cond"/>
          <w:color w:val="231F20"/>
          <w:sz w:val="15"/>
          <w:szCs w:val="15"/>
          <w:lang w:val="nl-BE"/>
        </w:rPr>
        <w:t>Filbrich</w:t>
      </w:r>
      <w:proofErr w:type="spellEnd"/>
      <w:r w:rsidR="0032353B" w:rsidRPr="0032353B">
        <w:rPr>
          <w:rFonts w:ascii="MyriadPro-Cond" w:hAnsi="MyriadPro-Cond" w:cs="MyriadPro-Cond"/>
          <w:color w:val="231F20"/>
          <w:sz w:val="15"/>
          <w:szCs w:val="15"/>
          <w:lang w:val="nl-BE"/>
        </w:rPr>
        <w:t xml:space="preserve"> L, van den </w:t>
      </w:r>
      <w:proofErr w:type="spellStart"/>
      <w:r w:rsidR="0032353B" w:rsidRPr="0032353B">
        <w:rPr>
          <w:rFonts w:ascii="MyriadPro-Cond" w:hAnsi="MyriadPro-Cond" w:cs="MyriadPro-Cond"/>
          <w:color w:val="231F20"/>
          <w:sz w:val="15"/>
          <w:szCs w:val="15"/>
          <w:lang w:val="nl-BE"/>
        </w:rPr>
        <w:t>Broeke</w:t>
      </w:r>
      <w:proofErr w:type="spellEnd"/>
      <w:r w:rsidR="0032353B" w:rsidRPr="0032353B">
        <w:rPr>
          <w:rFonts w:ascii="MyriadPro-Cond" w:hAnsi="MyriadPro-Cond" w:cs="MyriadPro-Cond"/>
          <w:color w:val="231F20"/>
          <w:sz w:val="15"/>
          <w:szCs w:val="15"/>
          <w:lang w:val="nl-BE"/>
        </w:rPr>
        <w:t xml:space="preserve"> EN, </w:t>
      </w:r>
      <w:proofErr w:type="spellStart"/>
      <w:r w:rsidR="0032353B" w:rsidRPr="0032353B">
        <w:rPr>
          <w:rFonts w:ascii="MyriadPro-Cond" w:hAnsi="MyriadPro-Cond" w:cs="MyriadPro-Cond"/>
          <w:color w:val="231F20"/>
          <w:sz w:val="15"/>
          <w:szCs w:val="15"/>
          <w:lang w:val="nl-BE"/>
        </w:rPr>
        <w:t>Legrain</w:t>
      </w:r>
      <w:proofErr w:type="spellEnd"/>
      <w:r w:rsidR="0032353B" w:rsidRPr="0032353B">
        <w:rPr>
          <w:rFonts w:ascii="MyriadPro-Cond" w:hAnsi="MyriadPro-Cond" w:cs="MyriadPro-Cond"/>
          <w:color w:val="231F20"/>
          <w:sz w:val="15"/>
          <w:szCs w:val="15"/>
          <w:lang w:val="nl-BE"/>
        </w:rPr>
        <w:t xml:space="preserve"> V, </w:t>
      </w:r>
      <w:proofErr w:type="spellStart"/>
      <w:r w:rsidR="0032353B" w:rsidRPr="0032353B">
        <w:rPr>
          <w:rFonts w:ascii="MyriadPro-Cond" w:hAnsi="MyriadPro-Cond" w:cs="MyriadPro-Cond"/>
          <w:color w:val="231F20"/>
          <w:sz w:val="15"/>
          <w:szCs w:val="15"/>
          <w:lang w:val="nl-BE"/>
        </w:rPr>
        <w:t>Mouraux</w:t>
      </w:r>
      <w:proofErr w:type="spellEnd"/>
      <w:r w:rsidR="0032353B" w:rsidRPr="0032353B">
        <w:rPr>
          <w:rFonts w:ascii="MyriadPro-Cond" w:hAnsi="MyriadPro-Cond" w:cs="MyriadPro-Cond"/>
          <w:color w:val="231F20"/>
          <w:sz w:val="15"/>
          <w:szCs w:val="15"/>
          <w:lang w:val="nl-BE"/>
        </w:rPr>
        <w:t xml:space="preserve"> A.</w:t>
      </w:r>
      <w:r w:rsidR="0032353B">
        <w:rPr>
          <w:rFonts w:ascii="MyriadPro-Cond" w:hAnsi="MyriadPro-Cond" w:cs="MyriadPro-Cond"/>
          <w:color w:val="231F20"/>
          <w:sz w:val="15"/>
          <w:szCs w:val="15"/>
          <w:lang w:val="nl-BE"/>
        </w:rPr>
        <w:t xml:space="preserve"> 2020. </w:t>
      </w:r>
      <w:r w:rsidR="0032353B" w:rsidRPr="0032353B">
        <w:rPr>
          <w:rFonts w:ascii="MyriadPro-Cond" w:hAnsi="MyriadPro-Cond" w:cs="MyriadPro-Cond"/>
          <w:color w:val="231F20"/>
          <w:sz w:val="15"/>
          <w:szCs w:val="15"/>
          <w:lang w:val="en-US"/>
        </w:rPr>
        <w:t xml:space="preserve">The focus of spatial attention during the induction of central sensitization can modulate the subsequent development of </w:t>
      </w:r>
      <w:r w:rsidR="0032353B" w:rsidRPr="0032353B">
        <w:rPr>
          <w:rFonts w:ascii="MyriadPro-Cond" w:hAnsi="MyriadPro-Cond" w:cs="MyriadPro-Cond"/>
          <w:color w:val="231F20"/>
          <w:sz w:val="15"/>
          <w:szCs w:val="15"/>
          <w:lang w:val="en-US"/>
        </w:rPr>
        <w:t>secondary hyperalgesia.</w:t>
      </w:r>
      <w:r w:rsidR="0032353B">
        <w:rPr>
          <w:rFonts w:ascii="MyriadPro-Cond" w:hAnsi="MyriadPro-Cond" w:cs="MyriadPro-Cond"/>
          <w:color w:val="231F20"/>
          <w:sz w:val="15"/>
          <w:szCs w:val="15"/>
          <w:lang w:val="en-US"/>
        </w:rPr>
        <w:t xml:space="preserve"> </w:t>
      </w:r>
      <w:r w:rsidR="0032353B" w:rsidRPr="0026572C">
        <w:rPr>
          <w:rFonts w:ascii="MyriadPro-Cond" w:hAnsi="MyriadPro-Cond" w:cs="MyriadPro-Cond"/>
          <w:i/>
          <w:color w:val="231F20"/>
          <w:sz w:val="15"/>
          <w:szCs w:val="15"/>
          <w:lang w:val="en-US"/>
        </w:rPr>
        <w:t xml:space="preserve">Cortex. </w:t>
      </w:r>
      <w:r w:rsidR="0032353B" w:rsidRPr="0026572C">
        <w:rPr>
          <w:rFonts w:ascii="MyriadPro-Cond" w:hAnsi="MyriadPro-Cond" w:cs="MyriadPro-Cond"/>
          <w:b/>
          <w:color w:val="231F20"/>
          <w:sz w:val="15"/>
          <w:szCs w:val="15"/>
          <w:lang w:val="en-US"/>
        </w:rPr>
        <w:t>124</w:t>
      </w:r>
      <w:r w:rsidR="0032353B" w:rsidRPr="0026572C">
        <w:rPr>
          <w:rFonts w:ascii="MyriadPro-Cond" w:hAnsi="MyriadPro-Cond" w:cs="MyriadPro-Cond"/>
          <w:color w:val="231F20"/>
          <w:sz w:val="15"/>
          <w:szCs w:val="15"/>
          <w:lang w:val="en-US"/>
        </w:rPr>
        <w:t>, 193-203. (</w:t>
      </w:r>
      <w:proofErr w:type="spellStart"/>
      <w:r w:rsidR="0032353B" w:rsidRPr="0026572C">
        <w:rPr>
          <w:rFonts w:ascii="MyriadPro-Cond" w:hAnsi="MyriadPro-Cond" w:cs="MyriadPro-Cond"/>
          <w:color w:val="231F20"/>
          <w:sz w:val="15"/>
          <w:szCs w:val="15"/>
          <w:lang w:val="en-US"/>
        </w:rPr>
        <w:t>doi</w:t>
      </w:r>
      <w:proofErr w:type="spellEnd"/>
      <w:r w:rsidR="0032353B" w:rsidRPr="0026572C">
        <w:rPr>
          <w:rFonts w:ascii="MyriadPro-Cond" w:hAnsi="MyriadPro-Cond" w:cs="MyriadPro-Cond"/>
          <w:color w:val="231F20"/>
          <w:sz w:val="15"/>
          <w:szCs w:val="15"/>
          <w:lang w:val="en-US"/>
        </w:rPr>
        <w:t>: 10.1016/j.cortex.2019)</w:t>
      </w:r>
    </w:p>
    <w:p w14:paraId="109310A1" w14:textId="77777777" w:rsidR="00227A6D" w:rsidRPr="0026572C" w:rsidRDefault="00227A6D" w:rsidP="00227A6D">
      <w:pPr>
        <w:autoSpaceDE w:val="0"/>
        <w:autoSpaceDN w:val="0"/>
        <w:adjustRightInd w:val="0"/>
        <w:spacing w:line="276" w:lineRule="auto"/>
        <w:jc w:val="both"/>
        <w:rPr>
          <w:rFonts w:ascii="MyriadPro-Cond" w:hAnsi="MyriadPro-Cond" w:cs="MyriadPro-Cond"/>
          <w:color w:val="231F20"/>
          <w:sz w:val="15"/>
          <w:szCs w:val="15"/>
          <w:lang w:val="en-US"/>
        </w:rPr>
      </w:pPr>
      <w:r>
        <w:rPr>
          <w:rFonts w:ascii="MyriadPro-Cond" w:hAnsi="MyriadPro-Cond" w:cs="MyriadPro-Cond"/>
          <w:color w:val="231F20"/>
          <w:sz w:val="15"/>
          <w:szCs w:val="15"/>
          <w:lang w:val="en-US"/>
        </w:rPr>
        <w:t>3</w:t>
      </w:r>
      <w:r w:rsidR="00C43E05">
        <w:rPr>
          <w:rFonts w:ascii="MyriadPro-Cond" w:hAnsi="MyriadPro-Cond" w:cs="MyriadPro-Cond"/>
          <w:color w:val="231F20"/>
          <w:sz w:val="15"/>
          <w:szCs w:val="15"/>
          <w:lang w:val="en-US"/>
        </w:rPr>
        <w:t>2</w:t>
      </w:r>
      <w:r>
        <w:rPr>
          <w:rFonts w:ascii="MyriadPro-Cond" w:hAnsi="MyriadPro-Cond" w:cs="MyriadPro-Cond"/>
          <w:color w:val="231F20"/>
          <w:sz w:val="15"/>
          <w:szCs w:val="15"/>
          <w:lang w:val="en-US"/>
        </w:rPr>
        <w:t xml:space="preserve">. </w:t>
      </w:r>
      <w:r w:rsidRPr="00227A6D">
        <w:rPr>
          <w:rFonts w:ascii="MyriadPro-Cond" w:hAnsi="MyriadPro-Cond" w:cs="MyriadPro-Cond"/>
          <w:color w:val="231F20"/>
          <w:sz w:val="15"/>
          <w:szCs w:val="15"/>
          <w:lang w:val="en-US"/>
        </w:rPr>
        <w:t>Vo L, Drummond PD.</w:t>
      </w:r>
      <w:r>
        <w:rPr>
          <w:rFonts w:ascii="MyriadPro-Cond" w:hAnsi="MyriadPro-Cond" w:cs="MyriadPro-Cond"/>
          <w:color w:val="231F20"/>
          <w:sz w:val="15"/>
          <w:szCs w:val="15"/>
          <w:lang w:val="en-US"/>
        </w:rPr>
        <w:t xml:space="preserve"> </w:t>
      </w:r>
      <w:r w:rsidRPr="00227A6D">
        <w:rPr>
          <w:rFonts w:ascii="MyriadPro-Cond" w:hAnsi="MyriadPro-Cond" w:cs="MyriadPro-Cond"/>
          <w:color w:val="231F20"/>
          <w:sz w:val="15"/>
          <w:szCs w:val="15"/>
          <w:lang w:val="en-US"/>
        </w:rPr>
        <w:t>High frequency electrical stimulation concurrently induces central sensitization and ipsilateral inhibitory pain modulation.</w:t>
      </w:r>
      <w:r>
        <w:rPr>
          <w:rFonts w:ascii="MyriadPro-Cond" w:hAnsi="MyriadPro-Cond" w:cs="MyriadPro-Cond"/>
          <w:color w:val="231F20"/>
          <w:sz w:val="15"/>
          <w:szCs w:val="15"/>
          <w:lang w:val="en-US"/>
        </w:rPr>
        <w:t xml:space="preserve"> 2013. </w:t>
      </w:r>
      <w:r w:rsidRPr="0026572C">
        <w:rPr>
          <w:rFonts w:ascii="MyriadPro-Cond" w:hAnsi="MyriadPro-Cond" w:cs="MyriadPro-Cond"/>
          <w:i/>
          <w:color w:val="231F20"/>
          <w:sz w:val="15"/>
          <w:szCs w:val="15"/>
          <w:lang w:val="en-US"/>
        </w:rPr>
        <w:t>Eur J Pain.</w:t>
      </w:r>
      <w:r w:rsidRPr="0026572C">
        <w:rPr>
          <w:rFonts w:ascii="MyriadPro-Cond" w:hAnsi="MyriadPro-Cond" w:cs="MyriadPro-Cond"/>
          <w:color w:val="231F20"/>
          <w:sz w:val="15"/>
          <w:szCs w:val="15"/>
          <w:lang w:val="en-US"/>
        </w:rPr>
        <w:t xml:space="preserve"> </w:t>
      </w:r>
      <w:r w:rsidRPr="0026572C">
        <w:rPr>
          <w:rFonts w:ascii="MyriadPro-Cond" w:hAnsi="MyriadPro-Cond" w:cs="MyriadPro-Cond"/>
          <w:b/>
          <w:color w:val="231F20"/>
          <w:sz w:val="15"/>
          <w:szCs w:val="15"/>
          <w:lang w:val="en-US"/>
        </w:rPr>
        <w:t>17</w:t>
      </w:r>
      <w:r w:rsidRPr="0026572C">
        <w:rPr>
          <w:rFonts w:ascii="MyriadPro-Cond" w:hAnsi="MyriadPro-Cond" w:cs="MyriadPro-Cond"/>
          <w:color w:val="231F20"/>
          <w:sz w:val="15"/>
          <w:szCs w:val="15"/>
          <w:lang w:val="en-US"/>
        </w:rPr>
        <w:t>, 357-68. (</w:t>
      </w:r>
      <w:proofErr w:type="spellStart"/>
      <w:r w:rsidRPr="0026572C">
        <w:rPr>
          <w:rFonts w:ascii="MyriadPro-Cond" w:hAnsi="MyriadPro-Cond" w:cs="MyriadPro-Cond"/>
          <w:color w:val="231F20"/>
          <w:sz w:val="15"/>
          <w:szCs w:val="15"/>
          <w:lang w:val="en-US"/>
        </w:rPr>
        <w:t>doi</w:t>
      </w:r>
      <w:proofErr w:type="spellEnd"/>
      <w:r w:rsidRPr="0026572C">
        <w:rPr>
          <w:rFonts w:ascii="MyriadPro-Cond" w:hAnsi="MyriadPro-Cond" w:cs="MyriadPro-Cond"/>
          <w:color w:val="231F20"/>
          <w:sz w:val="15"/>
          <w:szCs w:val="15"/>
          <w:lang w:val="en-US"/>
        </w:rPr>
        <w:t>: 10.1002/j.1532-2149.2012.00208.x)</w:t>
      </w:r>
    </w:p>
    <w:p w14:paraId="74F1B8CB" w14:textId="77777777" w:rsidR="00227A6D" w:rsidRPr="0026572C" w:rsidRDefault="00227A6D" w:rsidP="003133D3">
      <w:pPr>
        <w:autoSpaceDE w:val="0"/>
        <w:autoSpaceDN w:val="0"/>
        <w:adjustRightInd w:val="0"/>
        <w:spacing w:line="276" w:lineRule="auto"/>
        <w:jc w:val="both"/>
        <w:rPr>
          <w:rFonts w:ascii="MyriadPro-Cond" w:hAnsi="MyriadPro-Cond" w:cs="MyriadPro-Cond"/>
          <w:color w:val="231F20"/>
          <w:sz w:val="15"/>
          <w:szCs w:val="15"/>
          <w:lang w:val="en-US"/>
        </w:rPr>
      </w:pPr>
      <w:r w:rsidRPr="003133D3">
        <w:rPr>
          <w:rFonts w:ascii="MyriadPro-Cond" w:hAnsi="MyriadPro-Cond" w:cs="MyriadPro-Cond"/>
          <w:color w:val="231F20"/>
          <w:sz w:val="15"/>
          <w:szCs w:val="15"/>
          <w:lang w:val="en-US"/>
        </w:rPr>
        <w:t>3</w:t>
      </w:r>
      <w:r w:rsidR="00C43E05">
        <w:rPr>
          <w:rFonts w:ascii="MyriadPro-Cond" w:hAnsi="MyriadPro-Cond" w:cs="MyriadPro-Cond"/>
          <w:color w:val="231F20"/>
          <w:sz w:val="15"/>
          <w:szCs w:val="15"/>
          <w:lang w:val="en-US"/>
        </w:rPr>
        <w:t>3</w:t>
      </w:r>
      <w:r w:rsidRPr="003133D3">
        <w:rPr>
          <w:rFonts w:ascii="MyriadPro-Cond" w:hAnsi="MyriadPro-Cond" w:cs="MyriadPro-Cond"/>
          <w:color w:val="231F20"/>
          <w:sz w:val="15"/>
          <w:szCs w:val="15"/>
          <w:lang w:val="en-US"/>
        </w:rPr>
        <w:t xml:space="preserve">. </w:t>
      </w:r>
      <w:r w:rsidR="003133D3" w:rsidRPr="003133D3">
        <w:rPr>
          <w:rFonts w:ascii="MyriadPro-Cond" w:hAnsi="MyriadPro-Cond" w:cs="MyriadPro-Cond"/>
          <w:color w:val="231F20"/>
          <w:sz w:val="15"/>
          <w:szCs w:val="15"/>
          <w:lang w:val="en-US"/>
        </w:rPr>
        <w:t>Vo L, Drummond PD.</w:t>
      </w:r>
      <w:r w:rsidR="003133D3">
        <w:rPr>
          <w:rFonts w:ascii="MyriadPro-Cond" w:hAnsi="MyriadPro-Cond" w:cs="MyriadPro-Cond"/>
          <w:color w:val="231F20"/>
          <w:sz w:val="15"/>
          <w:szCs w:val="15"/>
          <w:lang w:val="en-US"/>
        </w:rPr>
        <w:t xml:space="preserve"> </w:t>
      </w:r>
      <w:r w:rsidR="003133D3" w:rsidRPr="003133D3">
        <w:rPr>
          <w:rFonts w:ascii="MyriadPro-Cond" w:hAnsi="MyriadPro-Cond" w:cs="MyriadPro-Cond"/>
          <w:color w:val="231F20"/>
          <w:sz w:val="15"/>
          <w:szCs w:val="15"/>
          <w:lang w:val="en-US"/>
        </w:rPr>
        <w:t>Coexistence of ipsilateral pain-inhibitory and facilitatory processes after high-frequency electrical stimulation.</w:t>
      </w:r>
      <w:r w:rsidR="003133D3">
        <w:rPr>
          <w:rFonts w:ascii="MyriadPro-Cond" w:hAnsi="MyriadPro-Cond" w:cs="MyriadPro-Cond"/>
          <w:color w:val="231F20"/>
          <w:sz w:val="15"/>
          <w:szCs w:val="15"/>
          <w:lang w:val="en-US"/>
        </w:rPr>
        <w:t xml:space="preserve"> 2014. </w:t>
      </w:r>
      <w:r w:rsidR="003133D3" w:rsidRPr="0026572C">
        <w:rPr>
          <w:rFonts w:ascii="MyriadPro-Cond" w:hAnsi="MyriadPro-Cond" w:cs="MyriadPro-Cond"/>
          <w:i/>
          <w:color w:val="231F20"/>
          <w:sz w:val="15"/>
          <w:szCs w:val="15"/>
          <w:lang w:val="en-US"/>
        </w:rPr>
        <w:t>Eur J Pain.</w:t>
      </w:r>
      <w:r w:rsidR="003133D3" w:rsidRPr="0026572C">
        <w:rPr>
          <w:rFonts w:ascii="MyriadPro-Cond" w:hAnsi="MyriadPro-Cond" w:cs="MyriadPro-Cond"/>
          <w:color w:val="231F20"/>
          <w:sz w:val="15"/>
          <w:szCs w:val="15"/>
          <w:lang w:val="en-US"/>
        </w:rPr>
        <w:t xml:space="preserve"> 2014 </w:t>
      </w:r>
      <w:r w:rsidR="003133D3" w:rsidRPr="0026572C">
        <w:rPr>
          <w:rFonts w:ascii="MyriadPro-Cond" w:hAnsi="MyriadPro-Cond" w:cs="MyriadPro-Cond"/>
          <w:b/>
          <w:color w:val="231F20"/>
          <w:sz w:val="15"/>
          <w:szCs w:val="15"/>
          <w:lang w:val="en-US"/>
        </w:rPr>
        <w:t>18</w:t>
      </w:r>
      <w:r w:rsidR="003133D3" w:rsidRPr="0026572C">
        <w:rPr>
          <w:rFonts w:ascii="MyriadPro-Cond" w:hAnsi="MyriadPro-Cond" w:cs="MyriadPro-Cond"/>
          <w:color w:val="231F20"/>
          <w:sz w:val="15"/>
          <w:szCs w:val="15"/>
          <w:lang w:val="en-US"/>
        </w:rPr>
        <w:t>, 376-85. (</w:t>
      </w:r>
      <w:proofErr w:type="spellStart"/>
      <w:r w:rsidR="003133D3" w:rsidRPr="0026572C">
        <w:rPr>
          <w:rFonts w:ascii="MyriadPro-Cond" w:hAnsi="MyriadPro-Cond" w:cs="MyriadPro-Cond"/>
          <w:color w:val="231F20"/>
          <w:sz w:val="15"/>
          <w:szCs w:val="15"/>
          <w:lang w:val="en-US"/>
        </w:rPr>
        <w:t>doi</w:t>
      </w:r>
      <w:proofErr w:type="spellEnd"/>
      <w:r w:rsidR="003133D3" w:rsidRPr="0026572C">
        <w:rPr>
          <w:rFonts w:ascii="MyriadPro-Cond" w:hAnsi="MyriadPro-Cond" w:cs="MyriadPro-Cond"/>
          <w:color w:val="231F20"/>
          <w:sz w:val="15"/>
          <w:szCs w:val="15"/>
          <w:lang w:val="en-US"/>
        </w:rPr>
        <w:t>: 10.1002/j.1532-2149.2013.00370.x)</w:t>
      </w:r>
    </w:p>
    <w:p w14:paraId="784B2872" w14:textId="77777777" w:rsidR="008A209C" w:rsidRPr="0026572C" w:rsidRDefault="008A209C" w:rsidP="008A209C">
      <w:pPr>
        <w:autoSpaceDE w:val="0"/>
        <w:autoSpaceDN w:val="0"/>
        <w:adjustRightInd w:val="0"/>
        <w:spacing w:line="276" w:lineRule="auto"/>
        <w:jc w:val="both"/>
        <w:rPr>
          <w:rFonts w:ascii="MyriadPro-Cond" w:hAnsi="MyriadPro-Cond" w:cs="MyriadPro-Cond"/>
          <w:color w:val="231F20"/>
          <w:sz w:val="15"/>
          <w:szCs w:val="15"/>
          <w:lang w:val="en-US"/>
        </w:rPr>
      </w:pPr>
      <w:r w:rsidRPr="008A209C">
        <w:rPr>
          <w:rFonts w:ascii="MyriadPro-Cond" w:hAnsi="MyriadPro-Cond" w:cs="MyriadPro-Cond"/>
          <w:color w:val="231F20"/>
          <w:sz w:val="15"/>
          <w:szCs w:val="15"/>
          <w:lang w:val="en-US"/>
        </w:rPr>
        <w:t>3</w:t>
      </w:r>
      <w:r w:rsidR="00C43E05">
        <w:rPr>
          <w:rFonts w:ascii="MyriadPro-Cond" w:hAnsi="MyriadPro-Cond" w:cs="MyriadPro-Cond"/>
          <w:color w:val="231F20"/>
          <w:sz w:val="15"/>
          <w:szCs w:val="15"/>
          <w:lang w:val="en-US"/>
        </w:rPr>
        <w:t>4</w:t>
      </w:r>
      <w:r w:rsidRPr="008A209C">
        <w:rPr>
          <w:rFonts w:ascii="MyriadPro-Cond" w:hAnsi="MyriadPro-Cond" w:cs="MyriadPro-Cond"/>
          <w:color w:val="231F20"/>
          <w:sz w:val="15"/>
          <w:szCs w:val="15"/>
          <w:lang w:val="en-US"/>
        </w:rPr>
        <w:t>. Vo L, Drummond PD.</w:t>
      </w:r>
      <w:r>
        <w:rPr>
          <w:rFonts w:ascii="MyriadPro-Cond" w:hAnsi="MyriadPro-Cond" w:cs="MyriadPro-Cond"/>
          <w:color w:val="231F20"/>
          <w:sz w:val="15"/>
          <w:szCs w:val="15"/>
          <w:lang w:val="en-US"/>
        </w:rPr>
        <w:t xml:space="preserve"> </w:t>
      </w:r>
      <w:r w:rsidRPr="008A209C">
        <w:rPr>
          <w:rFonts w:ascii="MyriadPro-Cond" w:hAnsi="MyriadPro-Cond" w:cs="MyriadPro-Cond"/>
          <w:color w:val="231F20"/>
          <w:sz w:val="15"/>
          <w:szCs w:val="15"/>
          <w:lang w:val="en-US"/>
        </w:rPr>
        <w:t xml:space="preserve">Involvement of </w:t>
      </w:r>
      <w:r w:rsidRPr="008A209C">
        <w:rPr>
          <w:rFonts w:ascii="MyriadPro-Cond" w:hAnsi="MyriadPro-Cond" w:cs="MyriadPro-Cond"/>
          <w:color w:val="231F20"/>
          <w:sz w:val="15"/>
          <w:szCs w:val="15"/>
          <w:lang w:val="fr-BE"/>
        </w:rPr>
        <w:t>α</w:t>
      </w:r>
      <w:r w:rsidRPr="008A209C">
        <w:rPr>
          <w:rFonts w:ascii="MyriadPro-Cond" w:hAnsi="MyriadPro-Cond" w:cs="MyriadPro-Cond"/>
          <w:color w:val="231F20"/>
          <w:sz w:val="15"/>
          <w:szCs w:val="15"/>
          <w:lang w:val="en-US"/>
        </w:rPr>
        <w:t>2-adrenoceptors in inhibitory and facilitatory pain modulation processes.</w:t>
      </w:r>
      <w:r>
        <w:rPr>
          <w:rFonts w:ascii="MyriadPro-Cond" w:hAnsi="MyriadPro-Cond" w:cs="MyriadPro-Cond"/>
          <w:color w:val="231F20"/>
          <w:sz w:val="15"/>
          <w:szCs w:val="15"/>
          <w:lang w:val="en-US"/>
        </w:rPr>
        <w:t xml:space="preserve"> 2016. </w:t>
      </w:r>
      <w:r w:rsidRPr="0026572C">
        <w:rPr>
          <w:rFonts w:ascii="MyriadPro-Cond" w:hAnsi="MyriadPro-Cond" w:cs="MyriadPro-Cond"/>
          <w:i/>
          <w:color w:val="231F20"/>
          <w:sz w:val="15"/>
          <w:szCs w:val="15"/>
          <w:lang w:val="en-US"/>
        </w:rPr>
        <w:t>Eur J Pain.</w:t>
      </w:r>
      <w:r w:rsidRPr="0026572C">
        <w:rPr>
          <w:rFonts w:ascii="MyriadPro-Cond" w:hAnsi="MyriadPro-Cond" w:cs="MyriadPro-Cond"/>
          <w:color w:val="231F20"/>
          <w:sz w:val="15"/>
          <w:szCs w:val="15"/>
          <w:lang w:val="en-US"/>
        </w:rPr>
        <w:t xml:space="preserve"> 2016 </w:t>
      </w:r>
      <w:r w:rsidRPr="0026572C">
        <w:rPr>
          <w:rFonts w:ascii="MyriadPro-Cond" w:hAnsi="MyriadPro-Cond" w:cs="MyriadPro-Cond"/>
          <w:b/>
          <w:color w:val="231F20"/>
          <w:sz w:val="15"/>
          <w:szCs w:val="15"/>
          <w:lang w:val="en-US"/>
        </w:rPr>
        <w:t>20</w:t>
      </w:r>
      <w:r w:rsidRPr="0026572C">
        <w:rPr>
          <w:rFonts w:ascii="MyriadPro-Cond" w:hAnsi="MyriadPro-Cond" w:cs="MyriadPro-Cond"/>
          <w:color w:val="231F20"/>
          <w:sz w:val="15"/>
          <w:szCs w:val="15"/>
          <w:lang w:val="en-US"/>
        </w:rPr>
        <w:t>, 386-98. (</w:t>
      </w:r>
      <w:proofErr w:type="spellStart"/>
      <w:r w:rsidRPr="0026572C">
        <w:rPr>
          <w:rFonts w:ascii="MyriadPro-Cond" w:hAnsi="MyriadPro-Cond" w:cs="MyriadPro-Cond"/>
          <w:color w:val="231F20"/>
          <w:sz w:val="15"/>
          <w:szCs w:val="15"/>
          <w:lang w:val="en-US"/>
        </w:rPr>
        <w:t>doi</w:t>
      </w:r>
      <w:proofErr w:type="spellEnd"/>
      <w:r w:rsidRPr="0026572C">
        <w:rPr>
          <w:rFonts w:ascii="MyriadPro-Cond" w:hAnsi="MyriadPro-Cond" w:cs="MyriadPro-Cond"/>
          <w:color w:val="231F20"/>
          <w:sz w:val="15"/>
          <w:szCs w:val="15"/>
          <w:lang w:val="en-US"/>
        </w:rPr>
        <w:t>: 10.1002/ejp.736)</w:t>
      </w:r>
    </w:p>
    <w:p w14:paraId="765BA269" w14:textId="77777777" w:rsidR="00B60B0B" w:rsidRDefault="00B60B0B" w:rsidP="00B60B0B">
      <w:pPr>
        <w:autoSpaceDE w:val="0"/>
        <w:autoSpaceDN w:val="0"/>
        <w:adjustRightInd w:val="0"/>
        <w:spacing w:line="276" w:lineRule="auto"/>
        <w:jc w:val="both"/>
        <w:rPr>
          <w:rFonts w:ascii="MyriadPro-Cond" w:hAnsi="MyriadPro-Cond" w:cs="MyriadPro-Cond"/>
          <w:color w:val="231F20"/>
          <w:sz w:val="15"/>
          <w:szCs w:val="15"/>
          <w:lang w:val="en-US"/>
        </w:rPr>
      </w:pPr>
      <w:r w:rsidRPr="00B60B0B">
        <w:rPr>
          <w:rFonts w:ascii="MyriadPro-Cond" w:hAnsi="MyriadPro-Cond" w:cs="MyriadPro-Cond"/>
          <w:color w:val="231F20"/>
          <w:sz w:val="15"/>
          <w:szCs w:val="15"/>
          <w:lang w:val="en-US"/>
        </w:rPr>
        <w:t>3</w:t>
      </w:r>
      <w:r w:rsidR="00C43E05">
        <w:rPr>
          <w:rFonts w:ascii="MyriadPro-Cond" w:hAnsi="MyriadPro-Cond" w:cs="MyriadPro-Cond"/>
          <w:color w:val="231F20"/>
          <w:sz w:val="15"/>
          <w:szCs w:val="15"/>
          <w:lang w:val="en-US"/>
        </w:rPr>
        <w:t>5</w:t>
      </w:r>
      <w:r w:rsidRPr="00B60B0B">
        <w:rPr>
          <w:rFonts w:ascii="MyriadPro-Cond" w:hAnsi="MyriadPro-Cond" w:cs="MyriadPro-Cond"/>
          <w:color w:val="231F20"/>
          <w:sz w:val="15"/>
          <w:szCs w:val="15"/>
          <w:lang w:val="en-US"/>
        </w:rPr>
        <w:t>. Vo L, Hood S, Drummond PD.</w:t>
      </w:r>
      <w:r>
        <w:rPr>
          <w:rFonts w:ascii="MyriadPro-Cond" w:hAnsi="MyriadPro-Cond" w:cs="MyriadPro-Cond"/>
          <w:color w:val="231F20"/>
          <w:sz w:val="15"/>
          <w:szCs w:val="15"/>
          <w:lang w:val="en-US"/>
        </w:rPr>
        <w:t xml:space="preserve"> </w:t>
      </w:r>
      <w:r w:rsidRPr="00B60B0B">
        <w:rPr>
          <w:rFonts w:ascii="MyriadPro-Cond" w:hAnsi="MyriadPro-Cond" w:cs="MyriadPro-Cond"/>
          <w:color w:val="231F20"/>
          <w:sz w:val="15"/>
          <w:szCs w:val="15"/>
          <w:lang w:val="en-US"/>
        </w:rPr>
        <w:t xml:space="preserve">Involvement of Opioid Receptors and </w:t>
      </w:r>
      <w:r w:rsidRPr="00B60B0B">
        <w:rPr>
          <w:rFonts w:ascii="MyriadPro-Cond" w:hAnsi="MyriadPro-Cond" w:cs="MyriadPro-Cond"/>
          <w:color w:val="231F20"/>
          <w:sz w:val="15"/>
          <w:szCs w:val="15"/>
          <w:lang w:val="fr-BE"/>
        </w:rPr>
        <w:t>α</w:t>
      </w:r>
      <w:r w:rsidRPr="00B60B0B">
        <w:rPr>
          <w:rFonts w:ascii="MyriadPro-Cond" w:hAnsi="MyriadPro-Cond" w:cs="MyriadPro-Cond"/>
          <w:color w:val="231F20"/>
          <w:sz w:val="15"/>
          <w:szCs w:val="15"/>
          <w:lang w:val="en-US"/>
        </w:rPr>
        <w:t>2-Adrenoceptors in Inhibitory Pain Modulation Processes: A Double-Blind Placebo-Controlled Crossover Study.</w:t>
      </w:r>
      <w:r>
        <w:rPr>
          <w:rFonts w:ascii="MyriadPro-Cond" w:hAnsi="MyriadPro-Cond" w:cs="MyriadPro-Cond"/>
          <w:color w:val="231F20"/>
          <w:sz w:val="15"/>
          <w:szCs w:val="15"/>
          <w:lang w:val="en-US"/>
        </w:rPr>
        <w:t xml:space="preserve"> 2016. </w:t>
      </w:r>
      <w:r w:rsidRPr="00B60B0B">
        <w:rPr>
          <w:rFonts w:ascii="MyriadPro-Cond" w:hAnsi="MyriadPro-Cond" w:cs="MyriadPro-Cond"/>
          <w:i/>
          <w:color w:val="231F20"/>
          <w:sz w:val="15"/>
          <w:szCs w:val="15"/>
          <w:lang w:val="en-US"/>
        </w:rPr>
        <w:t>J Pain.</w:t>
      </w:r>
      <w:r w:rsidRPr="00B60B0B">
        <w:rPr>
          <w:rFonts w:ascii="MyriadPro-Cond" w:hAnsi="MyriadPro-Cond" w:cs="MyriadPro-Cond"/>
          <w:color w:val="231F20"/>
          <w:sz w:val="15"/>
          <w:szCs w:val="15"/>
          <w:lang w:val="en-US"/>
        </w:rPr>
        <w:t xml:space="preserve"> </w:t>
      </w:r>
      <w:r w:rsidRPr="00B60B0B">
        <w:rPr>
          <w:rFonts w:ascii="MyriadPro-Cond" w:hAnsi="MyriadPro-Cond" w:cs="MyriadPro-Cond"/>
          <w:b/>
          <w:color w:val="231F20"/>
          <w:sz w:val="15"/>
          <w:szCs w:val="15"/>
          <w:lang w:val="en-US"/>
        </w:rPr>
        <w:t>17</w:t>
      </w:r>
      <w:r>
        <w:rPr>
          <w:rFonts w:ascii="MyriadPro-Cond" w:hAnsi="MyriadPro-Cond" w:cs="MyriadPro-Cond"/>
          <w:color w:val="231F20"/>
          <w:sz w:val="15"/>
          <w:szCs w:val="15"/>
          <w:lang w:val="en-US"/>
        </w:rPr>
        <w:t xml:space="preserve">, </w:t>
      </w:r>
      <w:r w:rsidRPr="00B60B0B">
        <w:rPr>
          <w:rFonts w:ascii="MyriadPro-Cond" w:hAnsi="MyriadPro-Cond" w:cs="MyriadPro-Cond"/>
          <w:color w:val="231F20"/>
          <w:sz w:val="15"/>
          <w:szCs w:val="15"/>
          <w:lang w:val="en-US"/>
        </w:rPr>
        <w:t xml:space="preserve">1164-1173. </w:t>
      </w:r>
      <w:r>
        <w:rPr>
          <w:rFonts w:ascii="MyriadPro-Cond" w:hAnsi="MyriadPro-Cond" w:cs="MyriadPro-Cond"/>
          <w:color w:val="231F20"/>
          <w:sz w:val="15"/>
          <w:szCs w:val="15"/>
          <w:lang w:val="en-US"/>
        </w:rPr>
        <w:t>(</w:t>
      </w:r>
      <w:proofErr w:type="spellStart"/>
      <w:r w:rsidRPr="00B60B0B">
        <w:rPr>
          <w:rFonts w:ascii="MyriadPro-Cond" w:hAnsi="MyriadPro-Cond" w:cs="MyriadPro-Cond"/>
          <w:color w:val="231F20"/>
          <w:sz w:val="15"/>
          <w:szCs w:val="15"/>
          <w:lang w:val="en-US"/>
        </w:rPr>
        <w:t>doi</w:t>
      </w:r>
      <w:proofErr w:type="spellEnd"/>
      <w:r w:rsidRPr="00B60B0B">
        <w:rPr>
          <w:rFonts w:ascii="MyriadPro-Cond" w:hAnsi="MyriadPro-Cond" w:cs="MyriadPro-Cond"/>
          <w:color w:val="231F20"/>
          <w:sz w:val="15"/>
          <w:szCs w:val="15"/>
          <w:lang w:val="en-US"/>
        </w:rPr>
        <w:t>: 10.1016/j.jpain.2016.07.004</w:t>
      </w:r>
      <w:r>
        <w:rPr>
          <w:rFonts w:ascii="MyriadPro-Cond" w:hAnsi="MyriadPro-Cond" w:cs="MyriadPro-Cond"/>
          <w:color w:val="231F20"/>
          <w:sz w:val="15"/>
          <w:szCs w:val="15"/>
          <w:lang w:val="en-US"/>
        </w:rPr>
        <w:t>)</w:t>
      </w:r>
    </w:p>
    <w:p w14:paraId="34727FDF" w14:textId="77777777" w:rsidR="003F7E22" w:rsidRDefault="003F7E22" w:rsidP="003F7E22">
      <w:pPr>
        <w:autoSpaceDE w:val="0"/>
        <w:autoSpaceDN w:val="0"/>
        <w:adjustRightInd w:val="0"/>
        <w:spacing w:line="276" w:lineRule="auto"/>
        <w:jc w:val="both"/>
        <w:rPr>
          <w:rFonts w:ascii="MyriadPro-Cond" w:hAnsi="MyriadPro-Cond" w:cs="MyriadPro-Cond"/>
          <w:color w:val="231F20"/>
          <w:sz w:val="15"/>
          <w:szCs w:val="15"/>
          <w:lang w:val="en-US"/>
        </w:rPr>
      </w:pPr>
      <w:r w:rsidRPr="0026572C">
        <w:rPr>
          <w:rFonts w:ascii="MyriadPro-Cond" w:hAnsi="MyriadPro-Cond" w:cs="MyriadPro-Cond"/>
          <w:color w:val="231F20"/>
          <w:sz w:val="15"/>
          <w:szCs w:val="15"/>
          <w:lang w:val="en-US"/>
        </w:rPr>
        <w:t>3</w:t>
      </w:r>
      <w:r w:rsidR="00C43E05" w:rsidRPr="0026572C">
        <w:rPr>
          <w:rFonts w:ascii="MyriadPro-Cond" w:hAnsi="MyriadPro-Cond" w:cs="MyriadPro-Cond"/>
          <w:color w:val="231F20"/>
          <w:sz w:val="15"/>
          <w:szCs w:val="15"/>
          <w:lang w:val="en-US"/>
        </w:rPr>
        <w:t>6</w:t>
      </w:r>
      <w:r w:rsidRPr="0026572C">
        <w:rPr>
          <w:rFonts w:ascii="MyriadPro-Cond" w:hAnsi="MyriadPro-Cond" w:cs="MyriadPro-Cond"/>
          <w:color w:val="231F20"/>
          <w:sz w:val="15"/>
          <w:szCs w:val="15"/>
          <w:lang w:val="en-US"/>
        </w:rPr>
        <w:t xml:space="preserve">. </w:t>
      </w:r>
      <w:proofErr w:type="spellStart"/>
      <w:r w:rsidRPr="0026572C">
        <w:rPr>
          <w:rFonts w:ascii="MyriadPro-Cond" w:hAnsi="MyriadPro-Cond" w:cs="MyriadPro-Cond"/>
          <w:color w:val="231F20"/>
          <w:sz w:val="15"/>
          <w:szCs w:val="15"/>
          <w:lang w:val="en-US"/>
        </w:rPr>
        <w:t>Matre</w:t>
      </w:r>
      <w:proofErr w:type="spellEnd"/>
      <w:r w:rsidRPr="0026572C">
        <w:rPr>
          <w:rFonts w:ascii="MyriadPro-Cond" w:hAnsi="MyriadPro-Cond" w:cs="MyriadPro-Cond"/>
          <w:color w:val="231F20"/>
          <w:sz w:val="15"/>
          <w:szCs w:val="15"/>
          <w:lang w:val="en-US"/>
        </w:rPr>
        <w:t xml:space="preserve"> D, Olsen MB, Jacobsen LM, Klein T, </w:t>
      </w:r>
      <w:proofErr w:type="spellStart"/>
      <w:r w:rsidRPr="0026572C">
        <w:rPr>
          <w:rFonts w:ascii="MyriadPro-Cond" w:hAnsi="MyriadPro-Cond" w:cs="MyriadPro-Cond"/>
          <w:color w:val="231F20"/>
          <w:sz w:val="15"/>
          <w:szCs w:val="15"/>
          <w:lang w:val="en-US"/>
        </w:rPr>
        <w:t>Gjerstad</w:t>
      </w:r>
      <w:proofErr w:type="spellEnd"/>
      <w:r w:rsidRPr="0026572C">
        <w:rPr>
          <w:rFonts w:ascii="MyriadPro-Cond" w:hAnsi="MyriadPro-Cond" w:cs="MyriadPro-Cond"/>
          <w:color w:val="231F20"/>
          <w:sz w:val="15"/>
          <w:szCs w:val="15"/>
          <w:lang w:val="en-US"/>
        </w:rPr>
        <w:t xml:space="preserve"> J. 2013. </w:t>
      </w:r>
      <w:r w:rsidRPr="003F7E22">
        <w:rPr>
          <w:rFonts w:ascii="MyriadPro-Cond" w:hAnsi="MyriadPro-Cond" w:cs="MyriadPro-Cond"/>
          <w:color w:val="231F20"/>
          <w:sz w:val="15"/>
          <w:szCs w:val="15"/>
          <w:lang w:val="en-US"/>
        </w:rPr>
        <w:t>Induction of the perceptual correlate of human long-term potentiation (LTP) is associated with the 5-HTT genotype.</w:t>
      </w:r>
      <w:r>
        <w:rPr>
          <w:rFonts w:ascii="MyriadPro-Cond" w:hAnsi="MyriadPro-Cond" w:cs="MyriadPro-Cond"/>
          <w:color w:val="231F20"/>
          <w:sz w:val="15"/>
          <w:szCs w:val="15"/>
          <w:lang w:val="en-US"/>
        </w:rPr>
        <w:t xml:space="preserve"> </w:t>
      </w:r>
      <w:r w:rsidRPr="003F7E22">
        <w:rPr>
          <w:rFonts w:ascii="MyriadPro-Cond" w:hAnsi="MyriadPro-Cond" w:cs="MyriadPro-Cond"/>
          <w:i/>
          <w:color w:val="231F20"/>
          <w:sz w:val="15"/>
          <w:szCs w:val="15"/>
          <w:lang w:val="en-US"/>
        </w:rPr>
        <w:t>Brain Res.</w:t>
      </w:r>
      <w:r w:rsidRPr="003F7E22">
        <w:rPr>
          <w:rFonts w:ascii="MyriadPro-Cond" w:hAnsi="MyriadPro-Cond" w:cs="MyriadPro-Cond"/>
          <w:color w:val="231F20"/>
          <w:sz w:val="15"/>
          <w:szCs w:val="15"/>
          <w:lang w:val="en-US"/>
        </w:rPr>
        <w:t xml:space="preserve"> </w:t>
      </w:r>
      <w:r w:rsidRPr="003F7E22">
        <w:rPr>
          <w:rFonts w:ascii="MyriadPro-Cond" w:hAnsi="MyriadPro-Cond" w:cs="MyriadPro-Cond"/>
          <w:b/>
          <w:color w:val="231F20"/>
          <w:sz w:val="15"/>
          <w:szCs w:val="15"/>
          <w:lang w:val="en-US"/>
        </w:rPr>
        <w:t>1491</w:t>
      </w:r>
      <w:r>
        <w:rPr>
          <w:rFonts w:ascii="MyriadPro-Cond" w:hAnsi="MyriadPro-Cond" w:cs="MyriadPro-Cond"/>
          <w:color w:val="231F20"/>
          <w:sz w:val="15"/>
          <w:szCs w:val="15"/>
          <w:lang w:val="en-US"/>
        </w:rPr>
        <w:t xml:space="preserve">, </w:t>
      </w:r>
      <w:r w:rsidRPr="003F7E22">
        <w:rPr>
          <w:rFonts w:ascii="MyriadPro-Cond" w:hAnsi="MyriadPro-Cond" w:cs="MyriadPro-Cond"/>
          <w:color w:val="231F20"/>
          <w:sz w:val="15"/>
          <w:szCs w:val="15"/>
          <w:lang w:val="en-US"/>
        </w:rPr>
        <w:t>54-</w:t>
      </w:r>
      <w:r>
        <w:rPr>
          <w:rFonts w:ascii="MyriadPro-Cond" w:hAnsi="MyriadPro-Cond" w:cs="MyriadPro-Cond"/>
          <w:color w:val="231F20"/>
          <w:sz w:val="15"/>
          <w:szCs w:val="15"/>
          <w:lang w:val="en-US"/>
        </w:rPr>
        <w:t>5</w:t>
      </w:r>
      <w:r w:rsidRPr="003F7E22">
        <w:rPr>
          <w:rFonts w:ascii="MyriadPro-Cond" w:hAnsi="MyriadPro-Cond" w:cs="MyriadPro-Cond"/>
          <w:color w:val="231F20"/>
          <w:sz w:val="15"/>
          <w:szCs w:val="15"/>
          <w:lang w:val="en-US"/>
        </w:rPr>
        <w:t xml:space="preserve">9. </w:t>
      </w:r>
      <w:r>
        <w:rPr>
          <w:rFonts w:ascii="MyriadPro-Cond" w:hAnsi="MyriadPro-Cond" w:cs="MyriadPro-Cond"/>
          <w:color w:val="231F20"/>
          <w:sz w:val="15"/>
          <w:szCs w:val="15"/>
          <w:lang w:val="en-US"/>
        </w:rPr>
        <w:t>(</w:t>
      </w:r>
      <w:proofErr w:type="spellStart"/>
      <w:r w:rsidRPr="003F7E22">
        <w:rPr>
          <w:rFonts w:ascii="MyriadPro-Cond" w:hAnsi="MyriadPro-Cond" w:cs="MyriadPro-Cond"/>
          <w:color w:val="231F20"/>
          <w:sz w:val="15"/>
          <w:szCs w:val="15"/>
          <w:lang w:val="en-US"/>
        </w:rPr>
        <w:t>doi</w:t>
      </w:r>
      <w:proofErr w:type="spellEnd"/>
      <w:r w:rsidRPr="003F7E22">
        <w:rPr>
          <w:rFonts w:ascii="MyriadPro-Cond" w:hAnsi="MyriadPro-Cond" w:cs="MyriadPro-Cond"/>
          <w:color w:val="231F20"/>
          <w:sz w:val="15"/>
          <w:szCs w:val="15"/>
          <w:lang w:val="en-US"/>
        </w:rPr>
        <w:t>: 10.1016/j.brainres.2012.10.045</w:t>
      </w:r>
      <w:r>
        <w:rPr>
          <w:rFonts w:ascii="MyriadPro-Cond" w:hAnsi="MyriadPro-Cond" w:cs="MyriadPro-Cond"/>
          <w:color w:val="231F20"/>
          <w:sz w:val="15"/>
          <w:szCs w:val="15"/>
          <w:lang w:val="en-US"/>
        </w:rPr>
        <w:t>)</w:t>
      </w:r>
    </w:p>
    <w:p w14:paraId="27A04CE1" w14:textId="77777777" w:rsidR="00201CB3" w:rsidRDefault="00201CB3" w:rsidP="00201CB3">
      <w:pPr>
        <w:autoSpaceDE w:val="0"/>
        <w:autoSpaceDN w:val="0"/>
        <w:adjustRightInd w:val="0"/>
        <w:spacing w:line="276" w:lineRule="auto"/>
        <w:jc w:val="both"/>
        <w:rPr>
          <w:rFonts w:ascii="MyriadPro-Cond" w:hAnsi="MyriadPro-Cond" w:cs="MyriadPro-Cond"/>
          <w:color w:val="231F20"/>
          <w:sz w:val="15"/>
          <w:szCs w:val="15"/>
          <w:lang w:val="en-US"/>
        </w:rPr>
      </w:pPr>
      <w:r w:rsidRPr="0026572C">
        <w:rPr>
          <w:rFonts w:ascii="MyriadPro-Cond" w:hAnsi="MyriadPro-Cond" w:cs="MyriadPro-Cond"/>
          <w:color w:val="231F20"/>
          <w:sz w:val="15"/>
          <w:szCs w:val="15"/>
          <w:lang w:val="en-US"/>
        </w:rPr>
        <w:t xml:space="preserve">37. Torta DM, De </w:t>
      </w:r>
      <w:proofErr w:type="spellStart"/>
      <w:r w:rsidRPr="0026572C">
        <w:rPr>
          <w:rFonts w:ascii="MyriadPro-Cond" w:hAnsi="MyriadPro-Cond" w:cs="MyriadPro-Cond"/>
          <w:color w:val="231F20"/>
          <w:sz w:val="15"/>
          <w:szCs w:val="15"/>
          <w:lang w:val="en-US"/>
        </w:rPr>
        <w:t>Laurentis</w:t>
      </w:r>
      <w:proofErr w:type="spellEnd"/>
      <w:r w:rsidRPr="0026572C">
        <w:rPr>
          <w:rFonts w:ascii="MyriadPro-Cond" w:hAnsi="MyriadPro-Cond" w:cs="MyriadPro-Cond"/>
          <w:color w:val="231F20"/>
          <w:sz w:val="15"/>
          <w:szCs w:val="15"/>
          <w:lang w:val="en-US"/>
        </w:rPr>
        <w:t xml:space="preserve"> M, </w:t>
      </w:r>
      <w:proofErr w:type="spellStart"/>
      <w:r w:rsidRPr="0026572C">
        <w:rPr>
          <w:rFonts w:ascii="MyriadPro-Cond" w:hAnsi="MyriadPro-Cond" w:cs="MyriadPro-Cond"/>
          <w:color w:val="231F20"/>
          <w:sz w:val="15"/>
          <w:szCs w:val="15"/>
          <w:lang w:val="en-US"/>
        </w:rPr>
        <w:t>Eichin</w:t>
      </w:r>
      <w:proofErr w:type="spellEnd"/>
      <w:r w:rsidRPr="0026572C">
        <w:rPr>
          <w:rFonts w:ascii="MyriadPro-Cond" w:hAnsi="MyriadPro-Cond" w:cs="MyriadPro-Cond"/>
          <w:color w:val="231F20"/>
          <w:sz w:val="15"/>
          <w:szCs w:val="15"/>
          <w:lang w:val="en-US"/>
        </w:rPr>
        <w:t xml:space="preserve"> KN, von </w:t>
      </w:r>
      <w:proofErr w:type="spellStart"/>
      <w:r w:rsidRPr="0026572C">
        <w:rPr>
          <w:rFonts w:ascii="MyriadPro-Cond" w:hAnsi="MyriadPro-Cond" w:cs="MyriadPro-Cond"/>
          <w:color w:val="231F20"/>
          <w:sz w:val="15"/>
          <w:szCs w:val="15"/>
          <w:lang w:val="en-US"/>
        </w:rPr>
        <w:t>Leupoldt</w:t>
      </w:r>
      <w:proofErr w:type="spellEnd"/>
      <w:r w:rsidRPr="0026572C">
        <w:rPr>
          <w:rFonts w:ascii="MyriadPro-Cond" w:hAnsi="MyriadPro-Cond" w:cs="MyriadPro-Cond"/>
          <w:color w:val="231F20"/>
          <w:sz w:val="15"/>
          <w:szCs w:val="15"/>
          <w:lang w:val="en-US"/>
        </w:rPr>
        <w:t xml:space="preserve"> A, van den </w:t>
      </w:r>
      <w:proofErr w:type="spellStart"/>
      <w:r w:rsidRPr="0026572C">
        <w:rPr>
          <w:rFonts w:ascii="MyriadPro-Cond" w:hAnsi="MyriadPro-Cond" w:cs="MyriadPro-Cond"/>
          <w:color w:val="231F20"/>
          <w:sz w:val="15"/>
          <w:szCs w:val="15"/>
          <w:lang w:val="en-US"/>
        </w:rPr>
        <w:t>Broeke</w:t>
      </w:r>
      <w:proofErr w:type="spellEnd"/>
      <w:r w:rsidRPr="0026572C">
        <w:rPr>
          <w:rFonts w:ascii="MyriadPro-Cond" w:hAnsi="MyriadPro-Cond" w:cs="MyriadPro-Cond"/>
          <w:color w:val="231F20"/>
          <w:sz w:val="15"/>
          <w:szCs w:val="15"/>
          <w:lang w:val="en-US"/>
        </w:rPr>
        <w:t xml:space="preserve"> EN, </w:t>
      </w:r>
      <w:proofErr w:type="spellStart"/>
      <w:r w:rsidRPr="0026572C">
        <w:rPr>
          <w:rFonts w:ascii="MyriadPro-Cond" w:hAnsi="MyriadPro-Cond" w:cs="MyriadPro-Cond"/>
          <w:color w:val="231F20"/>
          <w:sz w:val="15"/>
          <w:szCs w:val="15"/>
          <w:lang w:val="en-US"/>
        </w:rPr>
        <w:t>Vlaeyen</w:t>
      </w:r>
      <w:proofErr w:type="spellEnd"/>
      <w:r w:rsidRPr="0026572C">
        <w:rPr>
          <w:rFonts w:ascii="MyriadPro-Cond" w:hAnsi="MyriadPro-Cond" w:cs="MyriadPro-Cond"/>
          <w:color w:val="231F20"/>
          <w:sz w:val="15"/>
          <w:szCs w:val="15"/>
          <w:lang w:val="en-US"/>
        </w:rPr>
        <w:t xml:space="preserve"> JWS. </w:t>
      </w:r>
      <w:r w:rsidRPr="00201CB3">
        <w:rPr>
          <w:rFonts w:ascii="MyriadPro-Cond" w:hAnsi="MyriadPro-Cond" w:cs="MyriadPro-Cond"/>
          <w:color w:val="231F20"/>
          <w:sz w:val="15"/>
          <w:szCs w:val="15"/>
          <w:lang w:val="en-US"/>
        </w:rPr>
        <w:t>A highly cognitive demanding working memory task may prevent the development of nociceptive hypersensitivity.</w:t>
      </w:r>
      <w:r>
        <w:rPr>
          <w:rFonts w:ascii="MyriadPro-Cond" w:hAnsi="MyriadPro-Cond" w:cs="MyriadPro-Cond"/>
          <w:color w:val="231F20"/>
          <w:sz w:val="15"/>
          <w:szCs w:val="15"/>
          <w:lang w:val="en-US"/>
        </w:rPr>
        <w:t xml:space="preserve"> In press. </w:t>
      </w:r>
      <w:r w:rsidRPr="00201CB3">
        <w:rPr>
          <w:rFonts w:ascii="MyriadPro-Cond" w:hAnsi="MyriadPro-Cond" w:cs="MyriadPro-Cond"/>
          <w:i/>
          <w:color w:val="231F20"/>
          <w:sz w:val="15"/>
          <w:szCs w:val="15"/>
          <w:lang w:val="en-US"/>
        </w:rPr>
        <w:t>Pain.</w:t>
      </w:r>
      <w:r w:rsidRPr="00201CB3">
        <w:rPr>
          <w:rFonts w:ascii="MyriadPro-Cond" w:hAnsi="MyriadPro-Cond" w:cs="MyriadPro-Cond"/>
          <w:color w:val="231F20"/>
          <w:sz w:val="15"/>
          <w:szCs w:val="15"/>
          <w:lang w:val="en-US"/>
        </w:rPr>
        <w:t xml:space="preserve"> </w:t>
      </w:r>
      <w:r>
        <w:rPr>
          <w:rFonts w:ascii="MyriadPro-Cond" w:hAnsi="MyriadPro-Cond" w:cs="MyriadPro-Cond"/>
          <w:color w:val="231F20"/>
          <w:sz w:val="15"/>
          <w:szCs w:val="15"/>
          <w:lang w:val="en-US"/>
        </w:rPr>
        <w:t>(</w:t>
      </w:r>
      <w:proofErr w:type="spellStart"/>
      <w:r w:rsidRPr="00201CB3">
        <w:rPr>
          <w:rFonts w:ascii="MyriadPro-Cond" w:hAnsi="MyriadPro-Cond" w:cs="MyriadPro-Cond"/>
          <w:color w:val="231F20"/>
          <w:sz w:val="15"/>
          <w:szCs w:val="15"/>
          <w:lang w:val="en-US"/>
        </w:rPr>
        <w:t>doi</w:t>
      </w:r>
      <w:proofErr w:type="spellEnd"/>
      <w:r w:rsidRPr="00201CB3">
        <w:rPr>
          <w:rFonts w:ascii="MyriadPro-Cond" w:hAnsi="MyriadPro-Cond" w:cs="MyriadPro-Cond"/>
          <w:color w:val="231F20"/>
          <w:sz w:val="15"/>
          <w:szCs w:val="15"/>
          <w:lang w:val="en-US"/>
        </w:rPr>
        <w:t>: 10.1097/j.pain.0000000000001841</w:t>
      </w:r>
      <w:r>
        <w:rPr>
          <w:rFonts w:ascii="MyriadPro-Cond" w:hAnsi="MyriadPro-Cond" w:cs="MyriadPro-Cond"/>
          <w:color w:val="231F20"/>
          <w:sz w:val="15"/>
          <w:szCs w:val="15"/>
          <w:lang w:val="en-US"/>
        </w:rPr>
        <w:t>)</w:t>
      </w:r>
    </w:p>
    <w:p w14:paraId="4BB2166D" w14:textId="037E48DC" w:rsidR="00934A47" w:rsidRDefault="00934A47" w:rsidP="00934A47">
      <w:pPr>
        <w:autoSpaceDE w:val="0"/>
        <w:autoSpaceDN w:val="0"/>
        <w:adjustRightInd w:val="0"/>
        <w:spacing w:line="276" w:lineRule="auto"/>
        <w:jc w:val="both"/>
        <w:rPr>
          <w:rFonts w:ascii="MyriadPro-Cond" w:hAnsi="MyriadPro-Cond" w:cs="MyriadPro-Cond"/>
          <w:color w:val="231F20"/>
          <w:sz w:val="15"/>
          <w:szCs w:val="15"/>
          <w:lang w:val="en-US"/>
        </w:rPr>
      </w:pPr>
      <w:r>
        <w:rPr>
          <w:rFonts w:ascii="MyriadPro-Cond" w:hAnsi="MyriadPro-Cond" w:cs="MyriadPro-Cond"/>
          <w:color w:val="231F20"/>
          <w:sz w:val="15"/>
          <w:szCs w:val="15"/>
          <w:lang w:val="en-US"/>
        </w:rPr>
        <w:t xml:space="preserve">38. </w:t>
      </w:r>
      <w:r w:rsidR="00104C96" w:rsidRPr="00934A47">
        <w:rPr>
          <w:rFonts w:ascii="MyriadPro-Cond" w:hAnsi="MyriadPro-Cond" w:cs="MyriadPro-Cond"/>
          <w:color w:val="231F20"/>
          <w:sz w:val="15"/>
          <w:szCs w:val="15"/>
          <w:lang w:val="en-US"/>
        </w:rPr>
        <w:t xml:space="preserve">Button KS, Ioannidis JP, </w:t>
      </w:r>
      <w:proofErr w:type="spellStart"/>
      <w:r w:rsidR="00104C96" w:rsidRPr="00934A47">
        <w:rPr>
          <w:rFonts w:ascii="MyriadPro-Cond" w:hAnsi="MyriadPro-Cond" w:cs="MyriadPro-Cond"/>
          <w:color w:val="231F20"/>
          <w:sz w:val="15"/>
          <w:szCs w:val="15"/>
          <w:lang w:val="en-US"/>
        </w:rPr>
        <w:t>Mokrysz</w:t>
      </w:r>
      <w:proofErr w:type="spellEnd"/>
      <w:r w:rsidR="00104C96" w:rsidRPr="00934A47">
        <w:rPr>
          <w:rFonts w:ascii="MyriadPro-Cond" w:hAnsi="MyriadPro-Cond" w:cs="MyriadPro-Cond"/>
          <w:color w:val="231F20"/>
          <w:sz w:val="15"/>
          <w:szCs w:val="15"/>
          <w:lang w:val="en-US"/>
        </w:rPr>
        <w:t xml:space="preserve"> C, </w:t>
      </w:r>
      <w:proofErr w:type="spellStart"/>
      <w:r w:rsidR="00104C96" w:rsidRPr="00934A47">
        <w:rPr>
          <w:rFonts w:ascii="MyriadPro-Cond" w:hAnsi="MyriadPro-Cond" w:cs="MyriadPro-Cond"/>
          <w:color w:val="231F20"/>
          <w:sz w:val="15"/>
          <w:szCs w:val="15"/>
          <w:lang w:val="en-US"/>
        </w:rPr>
        <w:t>Nosek</w:t>
      </w:r>
      <w:proofErr w:type="spellEnd"/>
      <w:r w:rsidR="00104C96" w:rsidRPr="00934A47">
        <w:rPr>
          <w:rFonts w:ascii="MyriadPro-Cond" w:hAnsi="MyriadPro-Cond" w:cs="MyriadPro-Cond"/>
          <w:color w:val="231F20"/>
          <w:sz w:val="15"/>
          <w:szCs w:val="15"/>
          <w:lang w:val="en-US"/>
        </w:rPr>
        <w:t xml:space="preserve"> BA, Flint J, Robinson ES, </w:t>
      </w:r>
      <w:proofErr w:type="spellStart"/>
      <w:r w:rsidR="00104C96" w:rsidRPr="00934A47">
        <w:rPr>
          <w:rFonts w:ascii="MyriadPro-Cond" w:hAnsi="MyriadPro-Cond" w:cs="MyriadPro-Cond"/>
          <w:color w:val="231F20"/>
          <w:sz w:val="15"/>
          <w:szCs w:val="15"/>
          <w:lang w:val="en-US"/>
        </w:rPr>
        <w:t>Munafò</w:t>
      </w:r>
      <w:proofErr w:type="spellEnd"/>
      <w:r w:rsidR="00104C96" w:rsidRPr="00934A47">
        <w:rPr>
          <w:rFonts w:ascii="MyriadPro-Cond" w:hAnsi="MyriadPro-Cond" w:cs="MyriadPro-Cond"/>
          <w:color w:val="231F20"/>
          <w:sz w:val="15"/>
          <w:szCs w:val="15"/>
          <w:lang w:val="en-US"/>
        </w:rPr>
        <w:t xml:space="preserve"> MR</w:t>
      </w:r>
      <w:r w:rsidR="00104C96">
        <w:rPr>
          <w:rFonts w:ascii="MyriadPro-Cond" w:hAnsi="MyriadPro-Cond" w:cs="MyriadPro-Cond"/>
          <w:color w:val="231F20"/>
          <w:sz w:val="15"/>
          <w:szCs w:val="15"/>
          <w:lang w:val="en-US"/>
        </w:rPr>
        <w:t xml:space="preserve">. 2013. </w:t>
      </w:r>
      <w:r w:rsidR="00104C96" w:rsidRPr="00104C96">
        <w:rPr>
          <w:rFonts w:ascii="MyriadPro-Cond" w:hAnsi="MyriadPro-Cond" w:cs="MyriadPro-Cond"/>
          <w:i/>
          <w:color w:val="231F20"/>
          <w:sz w:val="15"/>
          <w:szCs w:val="15"/>
          <w:lang w:val="en-US"/>
        </w:rPr>
        <w:t xml:space="preserve"> </w:t>
      </w:r>
      <w:r w:rsidR="00104C96" w:rsidRPr="00934A47">
        <w:rPr>
          <w:rFonts w:ascii="MyriadPro-Cond" w:hAnsi="MyriadPro-Cond" w:cs="MyriadPro-Cond"/>
          <w:color w:val="231F20"/>
          <w:sz w:val="15"/>
          <w:szCs w:val="15"/>
          <w:lang w:val="en-US"/>
        </w:rPr>
        <w:t>Power failure: why small sample size undermines the reliability of neuroscience.</w:t>
      </w:r>
      <w:r w:rsidR="00104C96">
        <w:rPr>
          <w:rFonts w:ascii="MyriadPro-Cond" w:hAnsi="MyriadPro-Cond" w:cs="MyriadPro-Cond"/>
          <w:color w:val="231F20"/>
          <w:sz w:val="15"/>
          <w:szCs w:val="15"/>
          <w:lang w:val="en-US"/>
        </w:rPr>
        <w:t xml:space="preserve"> </w:t>
      </w:r>
      <w:r w:rsidRPr="00104C96">
        <w:rPr>
          <w:rFonts w:ascii="MyriadPro-Cond" w:hAnsi="MyriadPro-Cond" w:cs="MyriadPro-Cond"/>
          <w:i/>
          <w:color w:val="231F20"/>
          <w:sz w:val="15"/>
          <w:szCs w:val="15"/>
          <w:lang w:val="en-US"/>
        </w:rPr>
        <w:t xml:space="preserve">Nat Rev </w:t>
      </w:r>
      <w:proofErr w:type="spellStart"/>
      <w:r w:rsidRPr="00104C96">
        <w:rPr>
          <w:rFonts w:ascii="MyriadPro-Cond" w:hAnsi="MyriadPro-Cond" w:cs="MyriadPro-Cond"/>
          <w:i/>
          <w:color w:val="231F20"/>
          <w:sz w:val="15"/>
          <w:szCs w:val="15"/>
          <w:lang w:val="en-US"/>
        </w:rPr>
        <w:t>Neurosci</w:t>
      </w:r>
      <w:proofErr w:type="spellEnd"/>
      <w:r w:rsidRPr="00104C96">
        <w:rPr>
          <w:rFonts w:ascii="MyriadPro-Cond" w:hAnsi="MyriadPro-Cond" w:cs="MyriadPro-Cond"/>
          <w:i/>
          <w:color w:val="231F20"/>
          <w:sz w:val="15"/>
          <w:szCs w:val="15"/>
          <w:lang w:val="en-US"/>
        </w:rPr>
        <w:t>.</w:t>
      </w:r>
      <w:r w:rsidR="00104C96">
        <w:rPr>
          <w:rFonts w:ascii="MyriadPro-Cond" w:hAnsi="MyriadPro-Cond" w:cs="MyriadPro-Cond"/>
          <w:color w:val="231F20"/>
          <w:sz w:val="15"/>
          <w:szCs w:val="15"/>
          <w:lang w:val="en-US"/>
        </w:rPr>
        <w:t xml:space="preserve"> </w:t>
      </w:r>
      <w:r w:rsidRPr="00104C96">
        <w:rPr>
          <w:rFonts w:ascii="MyriadPro-Cond" w:hAnsi="MyriadPro-Cond" w:cs="MyriadPro-Cond"/>
          <w:b/>
          <w:color w:val="231F20"/>
          <w:sz w:val="15"/>
          <w:szCs w:val="15"/>
          <w:lang w:val="en-US"/>
        </w:rPr>
        <w:t>14</w:t>
      </w:r>
      <w:r w:rsidR="00104C96">
        <w:rPr>
          <w:rFonts w:ascii="MyriadPro-Cond" w:hAnsi="MyriadPro-Cond" w:cs="MyriadPro-Cond"/>
          <w:color w:val="231F20"/>
          <w:sz w:val="15"/>
          <w:szCs w:val="15"/>
          <w:lang w:val="en-US"/>
        </w:rPr>
        <w:t xml:space="preserve">, </w:t>
      </w:r>
      <w:r w:rsidRPr="00934A47">
        <w:rPr>
          <w:rFonts w:ascii="MyriadPro-Cond" w:hAnsi="MyriadPro-Cond" w:cs="MyriadPro-Cond"/>
          <w:color w:val="231F20"/>
          <w:sz w:val="15"/>
          <w:szCs w:val="15"/>
          <w:lang w:val="en-US"/>
        </w:rPr>
        <w:t>365-</w:t>
      </w:r>
      <w:r w:rsidR="00104C96">
        <w:rPr>
          <w:rFonts w:ascii="MyriadPro-Cond" w:hAnsi="MyriadPro-Cond" w:cs="MyriadPro-Cond"/>
          <w:color w:val="231F20"/>
          <w:sz w:val="15"/>
          <w:szCs w:val="15"/>
          <w:lang w:val="en-US"/>
        </w:rPr>
        <w:t>3</w:t>
      </w:r>
      <w:r w:rsidRPr="00934A47">
        <w:rPr>
          <w:rFonts w:ascii="MyriadPro-Cond" w:hAnsi="MyriadPro-Cond" w:cs="MyriadPro-Cond"/>
          <w:color w:val="231F20"/>
          <w:sz w:val="15"/>
          <w:szCs w:val="15"/>
          <w:lang w:val="en-US"/>
        </w:rPr>
        <w:t xml:space="preserve">76. </w:t>
      </w:r>
      <w:r w:rsidR="00104C96">
        <w:rPr>
          <w:rFonts w:ascii="MyriadPro-Cond" w:hAnsi="MyriadPro-Cond" w:cs="MyriadPro-Cond"/>
          <w:color w:val="231F20"/>
          <w:sz w:val="15"/>
          <w:szCs w:val="15"/>
          <w:lang w:val="en-US"/>
        </w:rPr>
        <w:t>(</w:t>
      </w:r>
      <w:proofErr w:type="spellStart"/>
      <w:r w:rsidRPr="00934A47">
        <w:rPr>
          <w:rFonts w:ascii="MyriadPro-Cond" w:hAnsi="MyriadPro-Cond" w:cs="MyriadPro-Cond"/>
          <w:color w:val="231F20"/>
          <w:sz w:val="15"/>
          <w:szCs w:val="15"/>
          <w:lang w:val="en-US"/>
        </w:rPr>
        <w:t>doi</w:t>
      </w:r>
      <w:proofErr w:type="spellEnd"/>
      <w:r w:rsidRPr="00934A47">
        <w:rPr>
          <w:rFonts w:ascii="MyriadPro-Cond" w:hAnsi="MyriadPro-Cond" w:cs="MyriadPro-Cond"/>
          <w:color w:val="231F20"/>
          <w:sz w:val="15"/>
          <w:szCs w:val="15"/>
          <w:lang w:val="en-US"/>
        </w:rPr>
        <w:t>: 10.1038/nrn3475</w:t>
      </w:r>
      <w:r w:rsidR="00104C96">
        <w:rPr>
          <w:rFonts w:ascii="MyriadPro-Cond" w:hAnsi="MyriadPro-Cond" w:cs="MyriadPro-Cond"/>
          <w:color w:val="231F20"/>
          <w:sz w:val="15"/>
          <w:szCs w:val="15"/>
          <w:lang w:val="en-US"/>
        </w:rPr>
        <w:t>)</w:t>
      </w:r>
    </w:p>
    <w:p w14:paraId="0A132067" w14:textId="77777777" w:rsidR="009B6C7E" w:rsidRPr="00D40F77" w:rsidRDefault="009B6C7E" w:rsidP="00934A47">
      <w:pPr>
        <w:autoSpaceDE w:val="0"/>
        <w:autoSpaceDN w:val="0"/>
        <w:adjustRightInd w:val="0"/>
        <w:spacing w:line="276" w:lineRule="auto"/>
        <w:jc w:val="both"/>
        <w:rPr>
          <w:rFonts w:ascii="MyriadPro-Cond" w:hAnsi="MyriadPro-Cond" w:cs="MyriadPro-Cond"/>
          <w:color w:val="231F20"/>
          <w:sz w:val="15"/>
          <w:szCs w:val="15"/>
          <w:lang w:val="en-US"/>
        </w:rPr>
      </w:pPr>
      <w:r>
        <w:rPr>
          <w:rFonts w:ascii="MyriadPro-Cond" w:hAnsi="MyriadPro-Cond" w:cs="MyriadPro-Cond"/>
          <w:color w:val="231F20"/>
          <w:sz w:val="15"/>
          <w:szCs w:val="15"/>
          <w:lang w:val="en-US"/>
        </w:rPr>
        <w:t xml:space="preserve">39. Held, L. 2020. A new standard for the analysis and design of replication studies. </w:t>
      </w:r>
      <w:r w:rsidRPr="00D40F77">
        <w:rPr>
          <w:rFonts w:ascii="MyriadPro-Cond" w:hAnsi="MyriadPro-Cond" w:cs="MyriadPro-Cond"/>
          <w:i/>
          <w:color w:val="231F20"/>
          <w:sz w:val="15"/>
          <w:szCs w:val="15"/>
          <w:lang w:val="en-US"/>
        </w:rPr>
        <w:t>J.R. Statist. Soc. A</w:t>
      </w:r>
      <w:r w:rsidRPr="00D40F77">
        <w:rPr>
          <w:rFonts w:ascii="MyriadPro-Cond" w:hAnsi="MyriadPro-Cond" w:cs="MyriadPro-Cond"/>
          <w:color w:val="231F20"/>
          <w:sz w:val="15"/>
          <w:szCs w:val="15"/>
          <w:lang w:val="en-US"/>
        </w:rPr>
        <w:t xml:space="preserve"> </w:t>
      </w:r>
      <w:r w:rsidRPr="00D40F77">
        <w:rPr>
          <w:rFonts w:ascii="MyriadPro-Cond" w:hAnsi="MyriadPro-Cond" w:cs="MyriadPro-Cond"/>
          <w:b/>
          <w:color w:val="231F20"/>
          <w:sz w:val="15"/>
          <w:szCs w:val="15"/>
          <w:lang w:val="en-US"/>
        </w:rPr>
        <w:t xml:space="preserve">183, </w:t>
      </w:r>
      <w:r w:rsidRPr="00D40F77">
        <w:rPr>
          <w:rFonts w:ascii="MyriadPro-Cond" w:hAnsi="MyriadPro-Cond" w:cs="MyriadPro-Cond"/>
          <w:color w:val="231F20"/>
          <w:sz w:val="15"/>
          <w:szCs w:val="15"/>
          <w:lang w:val="en-US"/>
        </w:rPr>
        <w:t xml:space="preserve">431-448 . (https://doi.org/10.1111/rssa.12493). </w:t>
      </w:r>
    </w:p>
    <w:p w14:paraId="1ACEC9DD" w14:textId="4AFF326B" w:rsidR="00934A47" w:rsidRPr="00A21BDF" w:rsidRDefault="005B2430" w:rsidP="00934A47">
      <w:pPr>
        <w:autoSpaceDE w:val="0"/>
        <w:autoSpaceDN w:val="0"/>
        <w:adjustRightInd w:val="0"/>
        <w:spacing w:line="276" w:lineRule="auto"/>
        <w:jc w:val="both"/>
        <w:rPr>
          <w:rFonts w:ascii="MyriadPro-Cond" w:hAnsi="MyriadPro-Cond" w:cs="MyriadPro-Cond"/>
          <w:color w:val="231F20"/>
          <w:sz w:val="15"/>
          <w:szCs w:val="15"/>
          <w:lang w:val="en-US"/>
        </w:rPr>
      </w:pPr>
      <w:r w:rsidRPr="00D40F77">
        <w:rPr>
          <w:rFonts w:ascii="MyriadPro-Cond" w:hAnsi="MyriadPro-Cond" w:cs="MyriadPro-Cond"/>
          <w:color w:val="231F20"/>
          <w:sz w:val="15"/>
          <w:szCs w:val="15"/>
          <w:lang w:val="en-US"/>
        </w:rPr>
        <w:t>40.</w:t>
      </w:r>
      <w:r w:rsidR="00A21BDF" w:rsidRPr="00D40F77">
        <w:rPr>
          <w:rFonts w:ascii="MyriadPro-Cond" w:hAnsi="MyriadPro-Cond" w:cs="MyriadPro-Cond"/>
          <w:color w:val="231F20"/>
          <w:sz w:val="15"/>
          <w:szCs w:val="15"/>
          <w:lang w:val="en-US"/>
        </w:rPr>
        <w:t xml:space="preserve"> </w:t>
      </w:r>
      <w:proofErr w:type="spellStart"/>
      <w:r w:rsidR="00A21BDF" w:rsidRPr="00D40F77">
        <w:rPr>
          <w:rFonts w:ascii="MyriadPro-Cond" w:hAnsi="MyriadPro-Cond" w:cs="MyriadPro-Cond"/>
          <w:color w:val="231F20"/>
          <w:sz w:val="15"/>
          <w:szCs w:val="15"/>
          <w:lang w:val="en-US"/>
        </w:rPr>
        <w:t>Steegen</w:t>
      </w:r>
      <w:proofErr w:type="spellEnd"/>
      <w:r w:rsidR="00A21BDF" w:rsidRPr="00D40F77">
        <w:rPr>
          <w:rFonts w:ascii="MyriadPro-Cond" w:hAnsi="MyriadPro-Cond" w:cs="MyriadPro-Cond"/>
          <w:color w:val="231F20"/>
          <w:sz w:val="15"/>
          <w:szCs w:val="15"/>
          <w:lang w:val="en-US"/>
        </w:rPr>
        <w:t xml:space="preserve"> S, </w:t>
      </w:r>
      <w:proofErr w:type="spellStart"/>
      <w:r w:rsidR="00A21BDF" w:rsidRPr="00D40F77">
        <w:rPr>
          <w:rFonts w:ascii="MyriadPro-Cond" w:hAnsi="MyriadPro-Cond" w:cs="MyriadPro-Cond"/>
          <w:color w:val="231F20"/>
          <w:sz w:val="15"/>
          <w:szCs w:val="15"/>
          <w:lang w:val="en-US"/>
        </w:rPr>
        <w:t>Tuerlinckx</w:t>
      </w:r>
      <w:proofErr w:type="spellEnd"/>
      <w:r w:rsidR="00A21BDF" w:rsidRPr="00D40F77">
        <w:rPr>
          <w:rFonts w:ascii="MyriadPro-Cond" w:hAnsi="MyriadPro-Cond" w:cs="MyriadPro-Cond"/>
          <w:color w:val="231F20"/>
          <w:sz w:val="15"/>
          <w:szCs w:val="15"/>
          <w:lang w:val="en-US"/>
        </w:rPr>
        <w:t xml:space="preserve"> F, Gelman A, </w:t>
      </w:r>
      <w:proofErr w:type="spellStart"/>
      <w:r w:rsidR="00A21BDF" w:rsidRPr="00D40F77">
        <w:rPr>
          <w:rFonts w:ascii="MyriadPro-Cond" w:hAnsi="MyriadPro-Cond" w:cs="MyriadPro-Cond"/>
          <w:color w:val="231F20"/>
          <w:sz w:val="15"/>
          <w:szCs w:val="15"/>
          <w:lang w:val="en-US"/>
        </w:rPr>
        <w:t>Vanpaemel</w:t>
      </w:r>
      <w:proofErr w:type="spellEnd"/>
      <w:r w:rsidR="00A21BDF" w:rsidRPr="00D40F77">
        <w:rPr>
          <w:rFonts w:ascii="MyriadPro-Cond" w:hAnsi="MyriadPro-Cond" w:cs="MyriadPro-Cond"/>
          <w:color w:val="231F20"/>
          <w:sz w:val="15"/>
          <w:szCs w:val="15"/>
          <w:lang w:val="en-US"/>
        </w:rPr>
        <w:t xml:space="preserve"> W</w:t>
      </w:r>
      <w:r w:rsidR="00934A47" w:rsidRPr="00D40F77">
        <w:rPr>
          <w:rFonts w:ascii="MyriadPro-Cond" w:hAnsi="MyriadPro-Cond" w:cs="MyriadPro-Cond"/>
          <w:color w:val="231F20"/>
          <w:sz w:val="15"/>
          <w:szCs w:val="15"/>
          <w:lang w:val="en-US"/>
        </w:rPr>
        <w:t>.</w:t>
      </w:r>
      <w:r w:rsidR="00A21BDF" w:rsidRPr="00D40F77">
        <w:rPr>
          <w:rFonts w:ascii="MyriadPro-Cond" w:hAnsi="MyriadPro-Cond" w:cs="MyriadPro-Cond"/>
          <w:color w:val="231F20"/>
          <w:sz w:val="15"/>
          <w:szCs w:val="15"/>
          <w:lang w:val="en-US"/>
        </w:rPr>
        <w:t xml:space="preserve"> 2016. </w:t>
      </w:r>
      <w:r w:rsidR="00A21BDF" w:rsidRPr="00A21BDF">
        <w:rPr>
          <w:rFonts w:ascii="MyriadPro-Cond" w:hAnsi="MyriadPro-Cond" w:cs="MyriadPro-Cond"/>
          <w:color w:val="231F20"/>
          <w:sz w:val="15"/>
          <w:szCs w:val="15"/>
          <w:lang w:val="en-US"/>
        </w:rPr>
        <w:t>Increasing Transparency Through a Multiverse Analysis</w:t>
      </w:r>
      <w:r w:rsidR="00A21BDF">
        <w:rPr>
          <w:rFonts w:ascii="MyriadPro-Cond" w:hAnsi="MyriadPro-Cond" w:cs="MyriadPro-Cond"/>
          <w:color w:val="231F20"/>
          <w:sz w:val="15"/>
          <w:szCs w:val="15"/>
          <w:lang w:val="en-US"/>
        </w:rPr>
        <w:t xml:space="preserve">. </w:t>
      </w:r>
      <w:proofErr w:type="spellStart"/>
      <w:r w:rsidR="00A21BDF" w:rsidRPr="00A21BDF">
        <w:rPr>
          <w:rFonts w:ascii="MyriadPro-Cond" w:hAnsi="MyriadPro-Cond" w:cs="MyriadPro-Cond"/>
          <w:i/>
          <w:color w:val="231F20"/>
          <w:sz w:val="15"/>
          <w:szCs w:val="15"/>
          <w:lang w:val="en-US"/>
        </w:rPr>
        <w:t>Perspectiv</w:t>
      </w:r>
      <w:proofErr w:type="spellEnd"/>
      <w:r w:rsidR="00A21BDF" w:rsidRPr="00A21BDF">
        <w:rPr>
          <w:rFonts w:ascii="MyriadPro-Cond" w:hAnsi="MyriadPro-Cond" w:cs="MyriadPro-Cond"/>
          <w:i/>
          <w:color w:val="231F20"/>
          <w:sz w:val="15"/>
          <w:szCs w:val="15"/>
          <w:lang w:val="en-US"/>
        </w:rPr>
        <w:t xml:space="preserve"> Psychol Sci</w:t>
      </w:r>
      <w:r w:rsidR="00A21BDF">
        <w:rPr>
          <w:rFonts w:ascii="MyriadPro-Cond" w:hAnsi="MyriadPro-Cond" w:cs="MyriadPro-Cond"/>
          <w:i/>
          <w:color w:val="231F20"/>
          <w:sz w:val="15"/>
          <w:szCs w:val="15"/>
          <w:lang w:val="en-US"/>
        </w:rPr>
        <w:t xml:space="preserve"> </w:t>
      </w:r>
      <w:r w:rsidR="00A21BDF" w:rsidRPr="00A21BDF">
        <w:rPr>
          <w:rFonts w:ascii="MyriadPro-Cond" w:hAnsi="MyriadPro-Cond" w:cs="MyriadPro-Cond"/>
          <w:b/>
          <w:color w:val="231F20"/>
          <w:sz w:val="15"/>
          <w:szCs w:val="15"/>
          <w:lang w:val="en-US"/>
        </w:rPr>
        <w:t>11</w:t>
      </w:r>
      <w:r w:rsidR="00A21BDF">
        <w:rPr>
          <w:rFonts w:ascii="MyriadPro-Cond" w:hAnsi="MyriadPro-Cond" w:cs="MyriadPro-Cond"/>
          <w:color w:val="231F20"/>
          <w:sz w:val="15"/>
          <w:szCs w:val="15"/>
          <w:lang w:val="en-US"/>
        </w:rPr>
        <w:t>, 702-712 (</w:t>
      </w:r>
      <w:proofErr w:type="spellStart"/>
      <w:r w:rsidR="00A21BDF">
        <w:rPr>
          <w:rFonts w:ascii="MyriadPro-Cond" w:hAnsi="MyriadPro-Cond" w:cs="MyriadPro-Cond"/>
          <w:color w:val="231F20"/>
          <w:sz w:val="15"/>
          <w:szCs w:val="15"/>
          <w:lang w:val="en-US"/>
        </w:rPr>
        <w:t>doi</w:t>
      </w:r>
      <w:proofErr w:type="spellEnd"/>
      <w:r w:rsidR="00A21BDF">
        <w:rPr>
          <w:rFonts w:ascii="MyriadPro-Cond" w:hAnsi="MyriadPro-Cond" w:cs="MyriadPro-Cond"/>
          <w:color w:val="231F20"/>
          <w:sz w:val="15"/>
          <w:szCs w:val="15"/>
          <w:lang w:val="en-US"/>
        </w:rPr>
        <w:t>:</w:t>
      </w:r>
      <w:r w:rsidR="00A21BDF" w:rsidRPr="00A21BDF">
        <w:t xml:space="preserve"> </w:t>
      </w:r>
      <w:r w:rsidR="00A21BDF" w:rsidRPr="00A21BDF">
        <w:rPr>
          <w:rFonts w:ascii="MyriadPro-Cond" w:hAnsi="MyriadPro-Cond" w:cs="MyriadPro-Cond"/>
          <w:color w:val="231F20"/>
          <w:sz w:val="15"/>
          <w:szCs w:val="15"/>
          <w:lang w:val="en-US"/>
        </w:rPr>
        <w:t>10.1177/1745691616658637</w:t>
      </w:r>
      <w:r w:rsidR="00A21BDF">
        <w:rPr>
          <w:rFonts w:ascii="MyriadPro-Cond" w:hAnsi="MyriadPro-Cond" w:cs="MyriadPro-Cond"/>
          <w:color w:val="231F20"/>
          <w:sz w:val="15"/>
          <w:szCs w:val="15"/>
          <w:lang w:val="en-US"/>
        </w:rPr>
        <w:t>)</w:t>
      </w:r>
    </w:p>
    <w:p w14:paraId="48AE7F87" w14:textId="5C02C922" w:rsidR="006A3509" w:rsidRPr="006A3509" w:rsidRDefault="006A3509" w:rsidP="006A3509">
      <w:pPr>
        <w:autoSpaceDE w:val="0"/>
        <w:autoSpaceDN w:val="0"/>
        <w:adjustRightInd w:val="0"/>
        <w:spacing w:line="276" w:lineRule="auto"/>
        <w:jc w:val="both"/>
        <w:rPr>
          <w:rFonts w:ascii="MyriadPro-Cond" w:hAnsi="MyriadPro-Cond" w:cs="MyriadPro-Cond"/>
          <w:color w:val="231F20"/>
          <w:sz w:val="15"/>
          <w:szCs w:val="15"/>
        </w:rPr>
      </w:pPr>
      <w:r w:rsidRPr="006A3509">
        <w:rPr>
          <w:rFonts w:ascii="MyriadPro-Cond" w:hAnsi="MyriadPro-Cond" w:cs="MyriadPro-Cond"/>
          <w:color w:val="231F20"/>
          <w:sz w:val="15"/>
          <w:szCs w:val="15"/>
        </w:rPr>
        <w:t xml:space="preserve">41. </w:t>
      </w:r>
      <w:proofErr w:type="spellStart"/>
      <w:r w:rsidRPr="006A3509">
        <w:rPr>
          <w:rFonts w:ascii="MyriadPro-Cond" w:hAnsi="MyriadPro-Cond" w:cs="MyriadPro-Cond"/>
          <w:color w:val="231F20"/>
          <w:sz w:val="15"/>
          <w:szCs w:val="15"/>
        </w:rPr>
        <w:t>Treede</w:t>
      </w:r>
      <w:proofErr w:type="spellEnd"/>
      <w:r w:rsidRPr="006A3509">
        <w:rPr>
          <w:rFonts w:ascii="MyriadPro-Cond" w:hAnsi="MyriadPro-Cond" w:cs="MyriadPro-Cond"/>
          <w:color w:val="231F20"/>
          <w:sz w:val="15"/>
          <w:szCs w:val="15"/>
        </w:rPr>
        <w:t xml:space="preserve"> RD, Klein T, </w:t>
      </w:r>
      <w:proofErr w:type="spellStart"/>
      <w:r w:rsidRPr="006A3509">
        <w:rPr>
          <w:rFonts w:ascii="MyriadPro-Cond" w:hAnsi="MyriadPro-Cond" w:cs="MyriadPro-Cond"/>
          <w:color w:val="231F20"/>
          <w:sz w:val="15"/>
          <w:szCs w:val="15"/>
        </w:rPr>
        <w:t>Magerl</w:t>
      </w:r>
      <w:proofErr w:type="spellEnd"/>
      <w:r w:rsidRPr="006A3509">
        <w:rPr>
          <w:rFonts w:ascii="MyriadPro-Cond" w:hAnsi="MyriadPro-Cond" w:cs="MyriadPro-Cond"/>
          <w:color w:val="231F20"/>
          <w:sz w:val="15"/>
          <w:szCs w:val="15"/>
        </w:rPr>
        <w:t xml:space="preserve"> W. 2006.Pain memory and central sensitization in humans. Proceedings of the 11th World Congress on Pain, edited by Flor H, </w:t>
      </w:r>
      <w:proofErr w:type="spellStart"/>
      <w:r w:rsidRPr="006A3509">
        <w:rPr>
          <w:rFonts w:ascii="MyriadPro-Cond" w:hAnsi="MyriadPro-Cond" w:cs="MyriadPro-Cond"/>
          <w:color w:val="231F20"/>
          <w:sz w:val="15"/>
          <w:szCs w:val="15"/>
        </w:rPr>
        <w:t>Kalso</w:t>
      </w:r>
      <w:proofErr w:type="spellEnd"/>
      <w:r w:rsidRPr="006A3509">
        <w:rPr>
          <w:rFonts w:ascii="MyriadPro-Cond" w:hAnsi="MyriadPro-Cond" w:cs="MyriadPro-Cond"/>
          <w:color w:val="231F20"/>
          <w:sz w:val="15"/>
          <w:szCs w:val="15"/>
        </w:rPr>
        <w:t xml:space="preserve"> E, </w:t>
      </w:r>
      <w:proofErr w:type="spellStart"/>
      <w:r w:rsidRPr="006A3509">
        <w:rPr>
          <w:rFonts w:ascii="MyriadPro-Cond" w:hAnsi="MyriadPro-Cond" w:cs="MyriadPro-Cond"/>
          <w:color w:val="231F20"/>
          <w:sz w:val="15"/>
          <w:szCs w:val="15"/>
        </w:rPr>
        <w:t>Dostrovsky</w:t>
      </w:r>
      <w:proofErr w:type="spellEnd"/>
      <w:r w:rsidRPr="006A3509">
        <w:rPr>
          <w:rFonts w:ascii="MyriadPro-Cond" w:hAnsi="MyriadPro-Cond" w:cs="MyriadPro-Cond"/>
          <w:color w:val="231F20"/>
          <w:sz w:val="15"/>
          <w:szCs w:val="15"/>
        </w:rPr>
        <w:t xml:space="preserve"> JO.</w:t>
      </w:r>
      <w:r w:rsidRPr="006A3509">
        <w:rPr>
          <w:rFonts w:ascii="MyriadPro-Cond" w:hAnsi="MyriadPro-Cond" w:cs="MyriadPro-Cond"/>
          <w:i/>
          <w:iCs/>
          <w:color w:val="231F20"/>
          <w:sz w:val="15"/>
          <w:szCs w:val="15"/>
        </w:rPr>
        <w:t>IASP Press</w:t>
      </w:r>
      <w:r w:rsidRPr="006A3509">
        <w:rPr>
          <w:rFonts w:ascii="MyriadPro-Cond" w:hAnsi="MyriadPro-Cond" w:cs="MyriadPro-Cond"/>
          <w:color w:val="231F20"/>
          <w:sz w:val="15"/>
          <w:szCs w:val="15"/>
        </w:rPr>
        <w:t>, Seattle. </w:t>
      </w:r>
    </w:p>
    <w:p w14:paraId="695F45F7" w14:textId="166B2F55" w:rsidR="006A3509" w:rsidRPr="006A3509" w:rsidRDefault="006A3509" w:rsidP="006A3509">
      <w:pPr>
        <w:autoSpaceDE w:val="0"/>
        <w:autoSpaceDN w:val="0"/>
        <w:adjustRightInd w:val="0"/>
        <w:spacing w:line="276" w:lineRule="auto"/>
        <w:jc w:val="both"/>
        <w:rPr>
          <w:rFonts w:ascii="MyriadPro-Cond" w:hAnsi="MyriadPro-Cond" w:cs="MyriadPro-Cond"/>
          <w:color w:val="231F20"/>
          <w:sz w:val="15"/>
          <w:szCs w:val="15"/>
        </w:rPr>
      </w:pPr>
      <w:r w:rsidRPr="006A3509">
        <w:rPr>
          <w:rFonts w:ascii="MyriadPro-Cond" w:hAnsi="MyriadPro-Cond" w:cs="MyriadPro-Cond"/>
          <w:color w:val="231F20"/>
          <w:sz w:val="15"/>
          <w:szCs w:val="15"/>
        </w:rPr>
        <w:t>42.</w:t>
      </w:r>
      <w:r>
        <w:rPr>
          <w:rFonts w:ascii="MyriadPro-Cond" w:hAnsi="MyriadPro-Cond" w:cs="MyriadPro-Cond"/>
          <w:color w:val="231F20"/>
          <w:sz w:val="15"/>
          <w:szCs w:val="15"/>
        </w:rPr>
        <w:t xml:space="preserve"> </w:t>
      </w:r>
      <w:proofErr w:type="spellStart"/>
      <w:r w:rsidRPr="006A3509">
        <w:rPr>
          <w:rFonts w:ascii="MyriadPro-Cond" w:hAnsi="MyriadPro-Cond" w:cs="MyriadPro-Cond"/>
          <w:color w:val="231F20"/>
          <w:sz w:val="15"/>
          <w:szCs w:val="15"/>
        </w:rPr>
        <w:t>Kronschläger</w:t>
      </w:r>
      <w:proofErr w:type="spellEnd"/>
      <w:r w:rsidRPr="006A3509">
        <w:rPr>
          <w:rFonts w:ascii="MyriadPro-Cond" w:hAnsi="MyriadPro-Cond" w:cs="MyriadPro-Cond"/>
          <w:color w:val="231F20"/>
          <w:sz w:val="15"/>
          <w:szCs w:val="15"/>
        </w:rPr>
        <w:t xml:space="preserve"> MT, </w:t>
      </w:r>
      <w:proofErr w:type="spellStart"/>
      <w:r w:rsidRPr="006A3509">
        <w:rPr>
          <w:rFonts w:ascii="MyriadPro-Cond" w:hAnsi="MyriadPro-Cond" w:cs="MyriadPro-Cond"/>
          <w:color w:val="231F20"/>
          <w:sz w:val="15"/>
          <w:szCs w:val="15"/>
        </w:rPr>
        <w:t>Drdla-Schutting</w:t>
      </w:r>
      <w:proofErr w:type="spellEnd"/>
      <w:r w:rsidRPr="006A3509">
        <w:rPr>
          <w:rFonts w:ascii="MyriadPro-Cond" w:hAnsi="MyriadPro-Cond" w:cs="MyriadPro-Cond"/>
          <w:color w:val="231F20"/>
          <w:sz w:val="15"/>
          <w:szCs w:val="15"/>
        </w:rPr>
        <w:t xml:space="preserve"> R, </w:t>
      </w:r>
      <w:proofErr w:type="spellStart"/>
      <w:r w:rsidRPr="006A3509">
        <w:rPr>
          <w:rFonts w:ascii="MyriadPro-Cond" w:hAnsi="MyriadPro-Cond" w:cs="MyriadPro-Cond"/>
          <w:color w:val="231F20"/>
          <w:sz w:val="15"/>
          <w:szCs w:val="15"/>
        </w:rPr>
        <w:t>Gassner</w:t>
      </w:r>
      <w:proofErr w:type="spellEnd"/>
      <w:r w:rsidRPr="006A3509">
        <w:rPr>
          <w:rFonts w:ascii="MyriadPro-Cond" w:hAnsi="MyriadPro-Cond" w:cs="MyriadPro-Cond"/>
          <w:color w:val="231F20"/>
          <w:sz w:val="15"/>
          <w:szCs w:val="15"/>
        </w:rPr>
        <w:t xml:space="preserve"> M, </w:t>
      </w:r>
      <w:proofErr w:type="spellStart"/>
      <w:r w:rsidRPr="006A3509">
        <w:rPr>
          <w:rFonts w:ascii="MyriadPro-Cond" w:hAnsi="MyriadPro-Cond" w:cs="MyriadPro-Cond"/>
          <w:color w:val="231F20"/>
          <w:sz w:val="15"/>
          <w:szCs w:val="15"/>
        </w:rPr>
        <w:t>Honsek</w:t>
      </w:r>
      <w:proofErr w:type="spellEnd"/>
      <w:r w:rsidRPr="006A3509">
        <w:rPr>
          <w:rFonts w:ascii="MyriadPro-Cond" w:hAnsi="MyriadPro-Cond" w:cs="MyriadPro-Cond"/>
          <w:color w:val="231F20"/>
          <w:sz w:val="15"/>
          <w:szCs w:val="15"/>
        </w:rPr>
        <w:t xml:space="preserve"> SD, </w:t>
      </w:r>
      <w:proofErr w:type="spellStart"/>
      <w:r w:rsidRPr="006A3509">
        <w:rPr>
          <w:rFonts w:ascii="MyriadPro-Cond" w:hAnsi="MyriadPro-Cond" w:cs="MyriadPro-Cond"/>
          <w:color w:val="231F20"/>
          <w:sz w:val="15"/>
          <w:szCs w:val="15"/>
        </w:rPr>
        <w:t>Teuchmann</w:t>
      </w:r>
      <w:proofErr w:type="spellEnd"/>
      <w:r w:rsidRPr="006A3509">
        <w:rPr>
          <w:rFonts w:ascii="MyriadPro-Cond" w:hAnsi="MyriadPro-Cond" w:cs="MyriadPro-Cond"/>
          <w:color w:val="231F20"/>
          <w:sz w:val="15"/>
          <w:szCs w:val="15"/>
        </w:rPr>
        <w:t xml:space="preserve"> HL, </w:t>
      </w:r>
      <w:proofErr w:type="spellStart"/>
      <w:r w:rsidRPr="006A3509">
        <w:rPr>
          <w:rFonts w:ascii="MyriadPro-Cond" w:hAnsi="MyriadPro-Cond" w:cs="MyriadPro-Cond"/>
          <w:color w:val="231F20"/>
          <w:sz w:val="15"/>
          <w:szCs w:val="15"/>
        </w:rPr>
        <w:t>Sandkühler</w:t>
      </w:r>
      <w:proofErr w:type="spellEnd"/>
      <w:r w:rsidRPr="006A3509">
        <w:rPr>
          <w:rFonts w:ascii="MyriadPro-Cond" w:hAnsi="MyriadPro-Cond" w:cs="MyriadPro-Cond"/>
          <w:color w:val="231F20"/>
          <w:sz w:val="15"/>
          <w:szCs w:val="15"/>
        </w:rPr>
        <w:t xml:space="preserve"> J. 2016. </w:t>
      </w:r>
      <w:proofErr w:type="spellStart"/>
      <w:r w:rsidRPr="006A3509">
        <w:rPr>
          <w:rFonts w:ascii="MyriadPro-Cond" w:hAnsi="MyriadPro-Cond" w:cs="MyriadPro-Cond"/>
          <w:color w:val="231F20"/>
          <w:sz w:val="15"/>
          <w:szCs w:val="15"/>
        </w:rPr>
        <w:t>Gliogenic</w:t>
      </w:r>
      <w:proofErr w:type="spellEnd"/>
      <w:r w:rsidRPr="006A3509">
        <w:rPr>
          <w:rFonts w:ascii="MyriadPro-Cond" w:hAnsi="MyriadPro-Cond" w:cs="MyriadPro-Cond"/>
          <w:color w:val="231F20"/>
          <w:sz w:val="15"/>
          <w:szCs w:val="15"/>
        </w:rPr>
        <w:t xml:space="preserve"> LTP spreads widely in nociceptive pathways.</w:t>
      </w:r>
      <w:r w:rsidRPr="006A3509">
        <w:rPr>
          <w:rFonts w:ascii="MyriadPro-Cond" w:hAnsi="MyriadPro-Cond" w:cs="MyriadPro-Cond"/>
          <w:i/>
          <w:iCs/>
          <w:color w:val="231F20"/>
          <w:sz w:val="15"/>
          <w:szCs w:val="15"/>
        </w:rPr>
        <w:t>Science</w:t>
      </w:r>
      <w:r w:rsidRPr="006A3509">
        <w:rPr>
          <w:rFonts w:ascii="MyriadPro-Cond" w:hAnsi="MyriadPro-Cond" w:cs="MyriadPro-Cond"/>
          <w:b/>
          <w:bCs/>
          <w:color w:val="231F20"/>
          <w:sz w:val="15"/>
          <w:szCs w:val="15"/>
        </w:rPr>
        <w:t>354</w:t>
      </w:r>
      <w:r w:rsidRPr="006A3509">
        <w:rPr>
          <w:rFonts w:ascii="MyriadPro-Cond" w:hAnsi="MyriadPro-Cond" w:cs="MyriadPro-Cond"/>
          <w:color w:val="231F20"/>
          <w:sz w:val="15"/>
          <w:szCs w:val="15"/>
        </w:rPr>
        <w:t>, 1144-1148 (</w:t>
      </w:r>
      <w:proofErr w:type="spellStart"/>
      <w:r w:rsidRPr="006A3509">
        <w:rPr>
          <w:rFonts w:ascii="MyriadPro-Cond" w:hAnsi="MyriadPro-Cond" w:cs="MyriadPro-Cond"/>
          <w:color w:val="231F20"/>
          <w:sz w:val="15"/>
          <w:szCs w:val="15"/>
        </w:rPr>
        <w:t>doi</w:t>
      </w:r>
      <w:proofErr w:type="spellEnd"/>
      <w:r w:rsidRPr="006A3509">
        <w:rPr>
          <w:rFonts w:ascii="MyriadPro-Cond" w:hAnsi="MyriadPro-Cond" w:cs="MyriadPro-Cond"/>
          <w:color w:val="231F20"/>
          <w:sz w:val="15"/>
          <w:szCs w:val="15"/>
        </w:rPr>
        <w:t>: 10.1126/science.aah5715).</w:t>
      </w:r>
    </w:p>
    <w:p w14:paraId="0A22F0D7" w14:textId="77777777" w:rsidR="00050B66" w:rsidRPr="00A21BDF" w:rsidRDefault="00050B66" w:rsidP="00050B66">
      <w:pPr>
        <w:autoSpaceDE w:val="0"/>
        <w:autoSpaceDN w:val="0"/>
        <w:adjustRightInd w:val="0"/>
        <w:spacing w:line="276" w:lineRule="auto"/>
        <w:rPr>
          <w:rFonts w:ascii="MyriadPro-Cond" w:hAnsi="MyriadPro-Cond" w:cs="MyriadPro-Cond"/>
          <w:color w:val="231F20"/>
          <w:sz w:val="15"/>
          <w:szCs w:val="15"/>
          <w:lang w:val="en-US"/>
        </w:rPr>
      </w:pPr>
    </w:p>
    <w:p w14:paraId="797E1B81" w14:textId="77777777" w:rsidR="00050B66" w:rsidRPr="00A21BDF" w:rsidRDefault="00050B66" w:rsidP="00050B66">
      <w:pPr>
        <w:autoSpaceDE w:val="0"/>
        <w:autoSpaceDN w:val="0"/>
        <w:adjustRightInd w:val="0"/>
        <w:spacing w:line="276" w:lineRule="auto"/>
        <w:rPr>
          <w:rFonts w:ascii="MyriadPro-Cond" w:hAnsi="MyriadPro-Cond" w:cs="MyriadPro-Cond"/>
          <w:color w:val="231F20"/>
          <w:sz w:val="15"/>
          <w:szCs w:val="15"/>
          <w:lang w:val="en-US"/>
        </w:rPr>
      </w:pPr>
    </w:p>
    <w:p w14:paraId="30CF6122" w14:textId="77777777" w:rsidR="00394285" w:rsidRPr="00A21BDF" w:rsidRDefault="00394285" w:rsidP="00445BEE">
      <w:pPr>
        <w:rPr>
          <w:rFonts w:ascii="Palatino-Roman" w:hAnsi="Palatino-Roman"/>
          <w:sz w:val="20"/>
          <w:lang w:val="en-US"/>
        </w:rPr>
        <w:sectPr w:rsidR="00394285" w:rsidRPr="00A21BDF" w:rsidSect="00445BEE">
          <w:type w:val="continuous"/>
          <w:pgSz w:w="11907" w:h="16840" w:code="9"/>
          <w:pgMar w:top="238" w:right="1134" w:bottom="851" w:left="1304" w:header="340" w:footer="567" w:gutter="0"/>
          <w:cols w:num="3" w:space="397"/>
          <w:titlePg/>
          <w:docGrid w:linePitch="360"/>
        </w:sectPr>
      </w:pPr>
    </w:p>
    <w:p w14:paraId="5D98F15B" w14:textId="550A2516" w:rsidR="006A3509" w:rsidRPr="00092CE0" w:rsidRDefault="006A3509" w:rsidP="00445BEE">
      <w:pPr>
        <w:rPr>
          <w:rStyle w:val="Strong"/>
          <w:rFonts w:ascii="MyriadPro-Cond" w:hAnsi="MyriadPro-Cond"/>
          <w:bCs w:val="0"/>
          <w:sz w:val="20"/>
          <w:lang w:val="en-US"/>
        </w:rPr>
      </w:pPr>
    </w:p>
    <w:p w14:paraId="4F700D6B" w14:textId="77777777" w:rsidR="006A3509" w:rsidRDefault="006A3509" w:rsidP="00445BEE">
      <w:pPr>
        <w:rPr>
          <w:rStyle w:val="Strong"/>
          <w:rFonts w:ascii="MyriadPro-Cond" w:hAnsi="MyriadPro-Cond" w:cs="Arial"/>
          <w:color w:val="333333"/>
          <w:sz w:val="20"/>
          <w:bdr w:val="none" w:sz="0" w:space="0" w:color="auto" w:frame="1"/>
          <w:shd w:val="clear" w:color="auto" w:fill="FFFFFF"/>
        </w:rPr>
      </w:pPr>
    </w:p>
    <w:p w14:paraId="18BFA827" w14:textId="77777777" w:rsidR="006A3509" w:rsidRDefault="006A3509" w:rsidP="00445BEE">
      <w:pPr>
        <w:rPr>
          <w:rStyle w:val="Strong"/>
          <w:rFonts w:ascii="MyriadPro-Cond" w:hAnsi="MyriadPro-Cond" w:cs="Arial"/>
          <w:color w:val="333333"/>
          <w:sz w:val="20"/>
          <w:bdr w:val="none" w:sz="0" w:space="0" w:color="auto" w:frame="1"/>
          <w:shd w:val="clear" w:color="auto" w:fill="FFFFFF"/>
        </w:rPr>
      </w:pPr>
    </w:p>
    <w:p w14:paraId="0BA29153" w14:textId="77777777" w:rsidR="006A3509" w:rsidRDefault="006A3509" w:rsidP="00445BEE">
      <w:pPr>
        <w:rPr>
          <w:rStyle w:val="Strong"/>
          <w:rFonts w:ascii="MyriadPro-Cond" w:hAnsi="MyriadPro-Cond" w:cs="Arial"/>
          <w:color w:val="333333"/>
          <w:sz w:val="20"/>
          <w:bdr w:val="none" w:sz="0" w:space="0" w:color="auto" w:frame="1"/>
          <w:shd w:val="clear" w:color="auto" w:fill="FFFFFF"/>
        </w:rPr>
      </w:pPr>
    </w:p>
    <w:p w14:paraId="29B6BCF0" w14:textId="77777777" w:rsidR="00431C96" w:rsidRDefault="00431C96" w:rsidP="00445BEE">
      <w:pPr>
        <w:rPr>
          <w:rFonts w:ascii="Palatino-Roman" w:hAnsi="Palatino-Roman"/>
          <w:sz w:val="20"/>
        </w:rPr>
      </w:pPr>
    </w:p>
    <w:p w14:paraId="7972F179" w14:textId="77777777" w:rsidR="0094283B" w:rsidRDefault="0094283B" w:rsidP="00445BEE">
      <w:pPr>
        <w:rPr>
          <w:rFonts w:ascii="Palatino-Roman" w:hAnsi="Palatino-Roman"/>
          <w:sz w:val="20"/>
        </w:rPr>
      </w:pPr>
    </w:p>
    <w:sectPr w:rsidR="0094283B" w:rsidSect="00B85405">
      <w:type w:val="continuous"/>
      <w:pgSz w:w="11907" w:h="16840" w:code="9"/>
      <w:pgMar w:top="238" w:right="1134" w:bottom="851" w:left="1304" w:header="340" w:footer="567" w:gutter="0"/>
      <w:cols w:space="397" w:equalWidth="0">
        <w:col w:w="9780" w:space="720"/>
      </w:cols>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53D84C" w14:textId="77777777" w:rsidR="00F921A5" w:rsidRDefault="00F921A5">
      <w:r>
        <w:separator/>
      </w:r>
    </w:p>
    <w:p w14:paraId="389DD9A4" w14:textId="77777777" w:rsidR="00F921A5" w:rsidRDefault="00F921A5"/>
    <w:p w14:paraId="1AB33023" w14:textId="77777777" w:rsidR="00F921A5" w:rsidRDefault="00F921A5"/>
    <w:p w14:paraId="674A7419" w14:textId="77777777" w:rsidR="00F921A5" w:rsidRDefault="00F921A5"/>
    <w:p w14:paraId="2E54C491" w14:textId="77777777" w:rsidR="00F921A5" w:rsidRDefault="00F921A5"/>
    <w:p w14:paraId="0505AE38" w14:textId="77777777" w:rsidR="00F921A5" w:rsidRDefault="00F921A5"/>
  </w:endnote>
  <w:endnote w:type="continuationSeparator" w:id="0">
    <w:p w14:paraId="085940E5" w14:textId="77777777" w:rsidR="00F921A5" w:rsidRDefault="00F921A5">
      <w:r>
        <w:continuationSeparator/>
      </w:r>
    </w:p>
    <w:p w14:paraId="631B4F01" w14:textId="77777777" w:rsidR="00F921A5" w:rsidRDefault="00F921A5"/>
    <w:p w14:paraId="29B2D3F3" w14:textId="77777777" w:rsidR="00F921A5" w:rsidRDefault="00F921A5"/>
    <w:p w14:paraId="4C79CB0C" w14:textId="77777777" w:rsidR="00F921A5" w:rsidRDefault="00F921A5"/>
    <w:p w14:paraId="776F66EB" w14:textId="77777777" w:rsidR="00F921A5" w:rsidRDefault="00F921A5"/>
    <w:p w14:paraId="07CC443A" w14:textId="77777777" w:rsidR="00F921A5" w:rsidRDefault="00F921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1" w:fontKey="{14E4DF86-83D0-488D-B946-CED5BD51325A}"/>
    <w:embedBold r:id="rId2" w:fontKey="{BE75C5F3-8F33-47FA-89D1-BA606F4534D1}"/>
  </w:font>
  <w:font w:name="Cambria">
    <w:panose1 w:val="02040503050406030204"/>
    <w:charset w:val="00"/>
    <w:family w:val="roman"/>
    <w:pitch w:val="variable"/>
    <w:sig w:usb0="E00006FF" w:usb1="420024FF" w:usb2="02000000" w:usb3="00000000" w:csb0="0000019F" w:csb1="00000000"/>
    <w:embedRegular r:id="rId3" w:fontKey="{203C58E1-43C7-4235-9A0D-FA567C92F048}"/>
    <w:embedBold r:id="rId4" w:fontKey="{41236DEB-6806-41B8-BD74-568AE0F0B5BD}"/>
  </w:font>
  <w:font w:name="MyriadPro-Cond">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5" w:fontKey="{94C93AB2-653A-455A-A37D-8EA160F420BB}"/>
  </w:font>
  <w:font w:name="Calibri">
    <w:panose1 w:val="020F0502020204030204"/>
    <w:charset w:val="00"/>
    <w:family w:val="swiss"/>
    <w:pitch w:val="variable"/>
    <w:sig w:usb0="E4002EFF" w:usb1="C000247B" w:usb2="00000009" w:usb3="00000000" w:csb0="000001FF" w:csb1="00000000"/>
    <w:embedRegular r:id="rId6" w:fontKey="{1BE91A66-E0D0-401E-9990-E3CD566257C5}"/>
    <w:embedBold r:id="rId7" w:fontKey="{C518038E-1821-4336-920F-AE68ED6CD31D}"/>
  </w:font>
  <w:font w:name="Palatino-Roman">
    <w:altName w:val="Palatino Linotype"/>
    <w:panose1 w:val="00000000000000000000"/>
    <w:charset w:val="00"/>
    <w:family w:val="roman"/>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embedRegular r:id="rId8" w:fontKey="{685C8BD3-234F-4CA7-B676-7AEA92BE5D29}"/>
    <w:embedBold r:id="rId9" w:fontKey="{3632A7CE-6BAC-424D-B1B6-0ABBAD0C09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58F34E" w14:textId="77777777" w:rsidR="00746098" w:rsidRDefault="00746098" w:rsidP="00090077">
    <w:pPr>
      <w:tabs>
        <w:tab w:val="right" w:pos="9923"/>
      </w:tabs>
      <w:rPr>
        <w:rFonts w:ascii="Arial" w:hAnsi="Arial" w:cs="Arial"/>
        <w:b/>
        <w:sz w:val="17"/>
        <w:szCs w:val="17"/>
      </w:rPr>
    </w:pPr>
  </w:p>
  <w:p w14:paraId="6C7ACA6E" w14:textId="77777777" w:rsidR="00746098" w:rsidRPr="0094283B" w:rsidRDefault="00746098" w:rsidP="00090077">
    <w:pPr>
      <w:tabs>
        <w:tab w:val="right" w:pos="9923"/>
      </w:tabs>
      <w:rPr>
        <w:i/>
        <w:sz w:val="16"/>
        <w:szCs w:val="16"/>
      </w:rPr>
    </w:pPr>
    <w:r>
      <w:rPr>
        <w:i/>
        <w:sz w:val="16"/>
        <w:szCs w:val="16"/>
      </w:rPr>
      <w:t>R. Soc. open sci.</w:t>
    </w:r>
    <w:r>
      <w:rPr>
        <w:rFonts w:ascii="Arial" w:hAnsi="Arial" w:cs="Arial"/>
        <w:b/>
        <w:sz w:val="17"/>
        <w:szCs w:val="17"/>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82C80B" w14:textId="77777777" w:rsidR="00746098" w:rsidRPr="00FB64F8" w:rsidRDefault="00746098" w:rsidP="000E3F64">
    <w:pPr>
      <w:tabs>
        <w:tab w:val="right" w:pos="9923"/>
      </w:tabs>
      <w:jc w:val="right"/>
      <w:rPr>
        <w:i/>
        <w:sz w:val="16"/>
        <w:szCs w:val="16"/>
      </w:rPr>
    </w:pPr>
    <w:r>
      <w:rPr>
        <w:i/>
        <w:sz w:val="16"/>
        <w:szCs w:val="16"/>
      </w:rPr>
      <w:t>R. Soc. open sci.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37F4D" w14:textId="77777777" w:rsidR="00746098" w:rsidRPr="00D3653D" w:rsidRDefault="00746098" w:rsidP="00CE550B">
    <w:pPr>
      <w:tabs>
        <w:tab w:val="right" w:pos="9923"/>
      </w:tabs>
      <w:rPr>
        <w:i/>
        <w:color w:val="666666"/>
        <w:sz w:val="18"/>
        <w:szCs w:val="18"/>
      </w:rPr>
    </w:pPr>
  </w:p>
  <w:p w14:paraId="2207835E" w14:textId="77777777" w:rsidR="00746098" w:rsidRPr="001B02A0" w:rsidRDefault="00746098" w:rsidP="00DA31BD">
    <w:pPr>
      <w:tabs>
        <w:tab w:val="right" w:pos="5040"/>
      </w:tabs>
      <w:rPr>
        <w:rFonts w:ascii="Arial" w:hAnsi="Arial" w:cs="Arial"/>
        <w:sz w:val="17"/>
        <w:szCs w:val="17"/>
      </w:rPr>
    </w:pPr>
    <w:r>
      <w:rPr>
        <w:sz w:val="18"/>
        <w:szCs w:val="18"/>
      </w:rPr>
      <w:tab/>
    </w:r>
    <w:r w:rsidRPr="003F3A19">
      <w:rPr>
        <w:sz w:val="18"/>
        <w:szCs w:val="18"/>
      </w:rPr>
      <w:fldChar w:fldCharType="begin"/>
    </w:r>
    <w:r w:rsidRPr="003F3A19">
      <w:rPr>
        <w:sz w:val="18"/>
        <w:szCs w:val="18"/>
      </w:rPr>
      <w:instrText xml:space="preserve"> PAGE </w:instrText>
    </w:r>
    <w:r w:rsidRPr="003F3A19">
      <w:rPr>
        <w:sz w:val="18"/>
        <w:szCs w:val="18"/>
      </w:rPr>
      <w:fldChar w:fldCharType="separate"/>
    </w:r>
    <w:r w:rsidR="00DC77A9">
      <w:rPr>
        <w:noProof/>
        <w:sz w:val="18"/>
        <w:szCs w:val="18"/>
      </w:rPr>
      <w:t>1</w:t>
    </w:r>
    <w:r w:rsidRPr="003F3A19">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A7F3D" w14:textId="77777777" w:rsidR="00746098" w:rsidRPr="00F234D5" w:rsidRDefault="00746098" w:rsidP="00F234D5">
    <w:pPr>
      <w:rPr>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920D7B" w14:textId="77777777" w:rsidR="00F921A5" w:rsidRDefault="00F921A5">
      <w:r>
        <w:separator/>
      </w:r>
    </w:p>
    <w:p w14:paraId="3A1C1993" w14:textId="77777777" w:rsidR="00F921A5" w:rsidRDefault="00F921A5"/>
    <w:p w14:paraId="630DF9D6" w14:textId="77777777" w:rsidR="00F921A5" w:rsidRDefault="00F921A5"/>
    <w:p w14:paraId="2A3673FD" w14:textId="77777777" w:rsidR="00F921A5" w:rsidRDefault="00F921A5"/>
    <w:p w14:paraId="060C844F" w14:textId="77777777" w:rsidR="00F921A5" w:rsidRDefault="00F921A5"/>
    <w:p w14:paraId="293C848C" w14:textId="77777777" w:rsidR="00F921A5" w:rsidRDefault="00F921A5"/>
  </w:footnote>
  <w:footnote w:type="continuationSeparator" w:id="0">
    <w:p w14:paraId="016EFFEB" w14:textId="77777777" w:rsidR="00F921A5" w:rsidRDefault="00F921A5">
      <w:r>
        <w:continuationSeparator/>
      </w:r>
    </w:p>
    <w:p w14:paraId="1A5C7BB8" w14:textId="77777777" w:rsidR="00F921A5" w:rsidRDefault="00F921A5"/>
    <w:p w14:paraId="6902EECD" w14:textId="77777777" w:rsidR="00F921A5" w:rsidRDefault="00F921A5"/>
    <w:p w14:paraId="30901337" w14:textId="77777777" w:rsidR="00F921A5" w:rsidRDefault="00F921A5"/>
    <w:p w14:paraId="223DF3F5" w14:textId="77777777" w:rsidR="00F921A5" w:rsidRDefault="00F921A5"/>
    <w:p w14:paraId="3DC4C2B7" w14:textId="77777777" w:rsidR="00F921A5" w:rsidRDefault="00F921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570EA" w14:textId="77777777" w:rsidR="00746098" w:rsidRPr="00516B22" w:rsidRDefault="00746098" w:rsidP="00EC50BF">
    <w:pPr>
      <w:pBdr>
        <w:bottom w:val="single" w:sz="6" w:space="1" w:color="auto"/>
      </w:pBdr>
      <w:spacing w:after="180"/>
      <w:jc w:val="center"/>
      <w:rPr>
        <w:rFonts w:ascii="Arial" w:hAnsi="Arial"/>
        <w:b/>
        <w:color w:val="000000"/>
        <w:szCs w:val="24"/>
        <w:lang w:val="fr-FR"/>
      </w:rPr>
    </w:pPr>
    <w:r>
      <w:rPr>
        <w:rFonts w:ascii="Arial" w:hAnsi="Arial"/>
        <w:b/>
        <w:i/>
        <w:color w:val="000000"/>
        <w:szCs w:val="24"/>
        <w:lang w:val="fr-FR"/>
      </w:rPr>
      <w:t xml:space="preserve">R. Soc. open </w:t>
    </w:r>
    <w:proofErr w:type="spellStart"/>
    <w:r>
      <w:rPr>
        <w:rFonts w:ascii="Arial" w:hAnsi="Arial"/>
        <w:b/>
        <w:i/>
        <w:color w:val="000000"/>
        <w:szCs w:val="24"/>
        <w:lang w:val="fr-FR"/>
      </w:rPr>
      <w:t>sci</w:t>
    </w:r>
    <w:proofErr w:type="spellEnd"/>
    <w:r>
      <w:rPr>
        <w:rFonts w:ascii="Arial" w:hAnsi="Arial"/>
        <w:b/>
        <w:i/>
        <w:color w:val="000000"/>
        <w:szCs w:val="24"/>
        <w:lang w:val="fr-FR"/>
      </w:rPr>
      <w:t>.</w:t>
    </w:r>
    <w:r w:rsidRPr="00516B22">
      <w:rPr>
        <w:rFonts w:ascii="Arial" w:hAnsi="Arial"/>
        <w:b/>
        <w:color w:val="000000"/>
        <w:szCs w:val="24"/>
        <w:lang w:val="fr-FR"/>
      </w:rPr>
      <w:t xml:space="preserve"> article </w:t>
    </w:r>
    <w:proofErr w:type="spellStart"/>
    <w:r w:rsidRPr="00516B22">
      <w:rPr>
        <w:rFonts w:ascii="Arial" w:hAnsi="Arial"/>
        <w:b/>
        <w:color w:val="000000"/>
        <w:szCs w:val="24"/>
        <w:lang w:val="fr-FR"/>
      </w:rPr>
      <w:t>template</w:t>
    </w:r>
    <w:proofErr w:type="spellEnd"/>
    <w:r w:rsidRPr="00516B22">
      <w:rPr>
        <w:rFonts w:ascii="Arial" w:hAnsi="Arial"/>
        <w:b/>
        <w:color w:val="000000"/>
        <w:szCs w:val="24"/>
        <w:lang w:val="fr-FR"/>
      </w:rPr>
      <w:t xml:space="preserve"> </w:t>
    </w:r>
  </w:p>
  <w:p w14:paraId="1749911C" w14:textId="77777777" w:rsidR="00746098" w:rsidRPr="003F3A19" w:rsidRDefault="00746098" w:rsidP="00EC50BF">
    <w:pPr>
      <w:pBdr>
        <w:bottom w:val="single" w:sz="6" w:space="1" w:color="auto"/>
      </w:pBdr>
      <w:spacing w:after="180"/>
      <w:rPr>
        <w:b/>
        <w:color w:val="000000"/>
        <w:sz w:val="18"/>
        <w:szCs w:val="18"/>
      </w:rPr>
    </w:pPr>
    <w:r w:rsidRPr="003F3A19">
      <w:rPr>
        <w:sz w:val="18"/>
        <w:szCs w:val="18"/>
      </w:rPr>
      <w:fldChar w:fldCharType="begin"/>
    </w:r>
    <w:r w:rsidRPr="003F3A19">
      <w:rPr>
        <w:sz w:val="18"/>
        <w:szCs w:val="18"/>
      </w:rPr>
      <w:instrText xml:space="preserve"> PAGE </w:instrText>
    </w:r>
    <w:r w:rsidRPr="003F3A19">
      <w:rPr>
        <w:sz w:val="18"/>
        <w:szCs w:val="18"/>
      </w:rPr>
      <w:fldChar w:fldCharType="separate"/>
    </w:r>
    <w:r>
      <w:rPr>
        <w:noProof/>
        <w:sz w:val="18"/>
        <w:szCs w:val="18"/>
      </w:rPr>
      <w:t>2</w:t>
    </w:r>
    <w:r w:rsidRPr="003F3A19">
      <w:rPr>
        <w:sz w:val="18"/>
        <w:szCs w:val="18"/>
      </w:rPr>
      <w:fldChar w:fldCharType="end"/>
    </w:r>
    <w:r>
      <w:rPr>
        <w:sz w:val="18"/>
        <w:szCs w:val="18"/>
      </w:rPr>
      <w:t xml:space="preserve">  </w:t>
    </w:r>
    <w:r w:rsidRPr="003F3A19">
      <w:rPr>
        <w:sz w:val="18"/>
        <w:szCs w:val="18"/>
      </w:rPr>
      <w:t xml:space="preserve"> </w:t>
    </w:r>
    <w:r>
      <w:rPr>
        <w:i/>
        <w:color w:val="000000"/>
        <w:sz w:val="18"/>
        <w:szCs w:val="18"/>
      </w:rPr>
      <w:fldChar w:fldCharType="begin"/>
    </w:r>
    <w:r>
      <w:rPr>
        <w:i/>
        <w:color w:val="000000"/>
        <w:sz w:val="18"/>
        <w:szCs w:val="18"/>
      </w:rPr>
      <w:instrText xml:space="preserve"> MACROBUTTON  AcceptAllChangesInDoc Insert your short title here </w:instrText>
    </w:r>
    <w:r>
      <w:rPr>
        <w:i/>
        <w:color w:val="000000"/>
        <w:sz w:val="18"/>
        <w:szCs w:val="18"/>
      </w:rPr>
      <w:fldChar w:fldCharType="end"/>
    </w:r>
  </w:p>
  <w:p w14:paraId="7C509950" w14:textId="77777777" w:rsidR="00746098" w:rsidRDefault="00746098" w:rsidP="00EC50BF">
    <w:pPr>
      <w:pBdr>
        <w:bottom w:val="single" w:sz="6" w:space="1" w:color="auto"/>
      </w:pBdr>
      <w:tabs>
        <w:tab w:val="right" w:pos="9923"/>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10F8D" w14:textId="77777777" w:rsidR="00746098" w:rsidRPr="00516B22" w:rsidRDefault="00746098" w:rsidP="0094283B">
    <w:pPr>
      <w:spacing w:after="180"/>
      <w:jc w:val="center"/>
      <w:rPr>
        <w:rFonts w:ascii="Arial" w:hAnsi="Arial"/>
        <w:b/>
        <w:color w:val="000000"/>
        <w:szCs w:val="24"/>
        <w:lang w:val="fr-FR"/>
      </w:rPr>
    </w:pPr>
    <w:r>
      <w:rPr>
        <w:rFonts w:ascii="Arial" w:hAnsi="Arial"/>
        <w:b/>
        <w:i/>
        <w:color w:val="000000"/>
        <w:szCs w:val="24"/>
        <w:lang w:val="fr-FR"/>
      </w:rPr>
      <w:t xml:space="preserve">R. Soc. open </w:t>
    </w:r>
    <w:proofErr w:type="spellStart"/>
    <w:r>
      <w:rPr>
        <w:rFonts w:ascii="Arial" w:hAnsi="Arial"/>
        <w:b/>
        <w:i/>
        <w:color w:val="000000"/>
        <w:szCs w:val="24"/>
        <w:lang w:val="fr-FR"/>
      </w:rPr>
      <w:t>sci</w:t>
    </w:r>
    <w:proofErr w:type="spellEnd"/>
    <w:r>
      <w:rPr>
        <w:rFonts w:ascii="Arial" w:hAnsi="Arial"/>
        <w:b/>
        <w:i/>
        <w:color w:val="000000"/>
        <w:szCs w:val="24"/>
        <w:lang w:val="fr-FR"/>
      </w:rPr>
      <w:t>.</w:t>
    </w:r>
    <w:r w:rsidRPr="00516B22">
      <w:rPr>
        <w:rFonts w:ascii="Arial" w:hAnsi="Arial"/>
        <w:b/>
        <w:color w:val="000000"/>
        <w:szCs w:val="24"/>
        <w:lang w:val="fr-FR"/>
      </w:rPr>
      <w:t xml:space="preserve"> article </w:t>
    </w:r>
    <w:proofErr w:type="spellStart"/>
    <w:r w:rsidRPr="00516B22">
      <w:rPr>
        <w:rFonts w:ascii="Arial" w:hAnsi="Arial"/>
        <w:b/>
        <w:color w:val="000000"/>
        <w:szCs w:val="24"/>
        <w:lang w:val="fr-FR"/>
      </w:rPr>
      <w:t>template</w:t>
    </w:r>
    <w:proofErr w:type="spellEnd"/>
  </w:p>
  <w:p w14:paraId="02AE8AC3" w14:textId="77777777" w:rsidR="00746098" w:rsidRPr="00FB64F8" w:rsidRDefault="00746098" w:rsidP="00FB64F8">
    <w:pPr>
      <w:pBdr>
        <w:bottom w:val="single" w:sz="6" w:space="1" w:color="auto"/>
      </w:pBdr>
      <w:spacing w:after="180"/>
      <w:jc w:val="right"/>
      <w:rPr>
        <w:b/>
        <w:color w:val="000000"/>
        <w:sz w:val="18"/>
        <w:szCs w:val="18"/>
      </w:rPr>
    </w:pPr>
    <w:r w:rsidRPr="00FB64F8">
      <w:rPr>
        <w:sz w:val="18"/>
        <w:szCs w:val="18"/>
      </w:rPr>
      <w:fldChar w:fldCharType="begin"/>
    </w:r>
    <w:r w:rsidRPr="00FB64F8">
      <w:rPr>
        <w:sz w:val="18"/>
        <w:szCs w:val="18"/>
      </w:rPr>
      <w:instrText xml:space="preserve"> PAGE </w:instrText>
    </w:r>
    <w:r w:rsidRPr="00FB64F8">
      <w:rPr>
        <w:sz w:val="18"/>
        <w:szCs w:val="18"/>
      </w:rPr>
      <w:fldChar w:fldCharType="separate"/>
    </w:r>
    <w:r w:rsidR="00364D75">
      <w:rPr>
        <w:noProof/>
        <w:sz w:val="18"/>
        <w:szCs w:val="18"/>
      </w:rPr>
      <w:t>9</w:t>
    </w:r>
    <w:r w:rsidRPr="00FB64F8">
      <w:rPr>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56783A" w14:textId="77777777" w:rsidR="00746098" w:rsidRPr="00516B22" w:rsidRDefault="00746098" w:rsidP="00F5304A">
    <w:pPr>
      <w:spacing w:after="180"/>
      <w:jc w:val="center"/>
      <w:rPr>
        <w:rFonts w:ascii="Arial" w:hAnsi="Arial"/>
        <w:b/>
        <w:color w:val="000000"/>
        <w:szCs w:val="24"/>
        <w:lang w:val="fr-FR"/>
      </w:rPr>
    </w:pPr>
    <w:r>
      <w:rPr>
        <w:rFonts w:ascii="Arial" w:hAnsi="Arial"/>
        <w:b/>
        <w:i/>
        <w:color w:val="000000"/>
        <w:szCs w:val="24"/>
        <w:lang w:val="fr-FR"/>
      </w:rPr>
      <w:t xml:space="preserve">R. Soc. open </w:t>
    </w:r>
    <w:proofErr w:type="spellStart"/>
    <w:r>
      <w:rPr>
        <w:rFonts w:ascii="Arial" w:hAnsi="Arial"/>
        <w:b/>
        <w:i/>
        <w:color w:val="000000"/>
        <w:szCs w:val="24"/>
        <w:lang w:val="fr-FR"/>
      </w:rPr>
      <w:t>sci</w:t>
    </w:r>
    <w:proofErr w:type="spellEnd"/>
    <w:r>
      <w:rPr>
        <w:rFonts w:ascii="Arial" w:hAnsi="Arial"/>
        <w:b/>
        <w:i/>
        <w:color w:val="000000"/>
        <w:szCs w:val="24"/>
        <w:lang w:val="fr-FR"/>
      </w:rPr>
      <w:t>.</w:t>
    </w:r>
    <w:r w:rsidRPr="00516B22">
      <w:rPr>
        <w:rFonts w:ascii="Arial" w:hAnsi="Arial"/>
        <w:b/>
        <w:color w:val="000000"/>
        <w:szCs w:val="24"/>
        <w:lang w:val="fr-FR"/>
      </w:rPr>
      <w:t xml:space="preserve"> article </w:t>
    </w:r>
    <w:proofErr w:type="spellStart"/>
    <w:r w:rsidRPr="00516B22">
      <w:rPr>
        <w:rFonts w:ascii="Arial" w:hAnsi="Arial"/>
        <w:b/>
        <w:color w:val="000000"/>
        <w:szCs w:val="24"/>
        <w:lang w:val="fr-FR"/>
      </w:rPr>
      <w:t>template</w:t>
    </w:r>
    <w:proofErr w:type="spellEnd"/>
    <w:r w:rsidRPr="00516B22">
      <w:rPr>
        <w:rFonts w:ascii="Arial" w:hAnsi="Arial"/>
        <w:b/>
        <w:color w:val="000000"/>
        <w:szCs w:val="24"/>
        <w:lang w:val="fr-FR"/>
      </w:rPr>
      <w:t xml:space="preserve"> </w:t>
    </w:r>
  </w:p>
  <w:p w14:paraId="224F2216" w14:textId="77777777" w:rsidR="00746098" w:rsidRPr="00516B22" w:rsidRDefault="00746098" w:rsidP="000063D6">
    <w:pPr>
      <w:pBdr>
        <w:bottom w:val="single" w:sz="6" w:space="1" w:color="auto"/>
      </w:pBdr>
      <w:tabs>
        <w:tab w:val="right" w:pos="9923"/>
      </w:tabs>
      <w:jc w:val="right"/>
      <w:rPr>
        <w:i/>
        <w:color w:val="000000"/>
        <w:sz w:val="18"/>
        <w:szCs w:val="18"/>
        <w:lang w:val="fr-FR"/>
      </w:rPr>
    </w:pPr>
  </w:p>
  <w:p w14:paraId="50DB77BD" w14:textId="77777777" w:rsidR="00746098" w:rsidRDefault="00746098" w:rsidP="00B85405">
    <w:pPr>
      <w:pBdr>
        <w:bottom w:val="single" w:sz="6" w:space="1" w:color="auto"/>
      </w:pBdr>
      <w:tabs>
        <w:tab w:val="right" w:pos="9923"/>
      </w:tabs>
      <w:rPr>
        <w:rFonts w:ascii="Arial" w:hAnsi="Arial"/>
        <w:b/>
        <w:i/>
        <w:color w:val="000000"/>
        <w:szCs w:val="24"/>
        <w:lang w:val="fr-FR"/>
      </w:rPr>
    </w:pPr>
    <w:r>
      <w:rPr>
        <w:rFonts w:ascii="Arial" w:hAnsi="Arial"/>
        <w:b/>
        <w:i/>
        <w:noProof/>
        <w:color w:val="000000"/>
        <w:szCs w:val="24"/>
      </w:rPr>
      <w:drawing>
        <wp:inline distT="0" distB="0" distL="0" distR="0" wp14:anchorId="0229B975" wp14:editId="15BC7747">
          <wp:extent cx="1885950" cy="409575"/>
          <wp:effectExtent l="19050" t="0" r="0" b="0"/>
          <wp:docPr id="10" name="Picture 10" descr="C:\Users\charlottew\Desktop\LOGOS\OPEN-SCIEN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harlottew\Desktop\LOGOS\OPEN-SCIENCE.gif"/>
                  <pic:cNvPicPr>
                    <a:picLocks noChangeAspect="1" noChangeArrowheads="1"/>
                  </pic:cNvPicPr>
                </pic:nvPicPr>
                <pic:blipFill>
                  <a:blip r:embed="rId1"/>
                  <a:srcRect/>
                  <a:stretch>
                    <a:fillRect/>
                  </a:stretch>
                </pic:blipFill>
                <pic:spPr bwMode="auto">
                  <a:xfrm>
                    <a:off x="0" y="0"/>
                    <a:ext cx="1885950" cy="409575"/>
                  </a:xfrm>
                  <a:prstGeom prst="rect">
                    <a:avLst/>
                  </a:prstGeom>
                  <a:noFill/>
                  <a:ln w="9525">
                    <a:noFill/>
                    <a:miter lim="800000"/>
                    <a:headEnd/>
                    <a:tailEnd/>
                  </a:ln>
                </pic:spPr>
              </pic:pic>
            </a:graphicData>
          </a:graphic>
        </wp:inline>
      </w:drawing>
    </w:r>
  </w:p>
  <w:p w14:paraId="0E8D6E05" w14:textId="77777777" w:rsidR="00746098" w:rsidRPr="00FF0DAA" w:rsidRDefault="00746098" w:rsidP="00B85405">
    <w:pPr>
      <w:pBdr>
        <w:bottom w:val="single" w:sz="6" w:space="1" w:color="auto"/>
      </w:pBdr>
      <w:tabs>
        <w:tab w:val="right" w:pos="9923"/>
      </w:tabs>
      <w:jc w:val="right"/>
      <w:rPr>
        <w:i/>
        <w:color w:val="000000"/>
        <w:sz w:val="18"/>
        <w:szCs w:val="18"/>
      </w:rPr>
    </w:pPr>
    <w:r>
      <w:rPr>
        <w:i/>
        <w:color w:val="000000"/>
        <w:sz w:val="18"/>
        <w:szCs w:val="18"/>
      </w:rPr>
      <w:t>R. Soc. open sci.</w:t>
    </w:r>
  </w:p>
  <w:p w14:paraId="62C27FEB" w14:textId="77777777" w:rsidR="00746098" w:rsidRPr="00FF0DAA" w:rsidRDefault="00746098" w:rsidP="00FF0DAA">
    <w:pPr>
      <w:pBdr>
        <w:bottom w:val="single" w:sz="6" w:space="1" w:color="auto"/>
      </w:pBdr>
      <w:tabs>
        <w:tab w:val="right" w:pos="9923"/>
      </w:tabs>
      <w:jc w:val="right"/>
      <w:rPr>
        <w:color w:val="000000"/>
        <w:sz w:val="18"/>
        <w:szCs w:val="18"/>
      </w:rPr>
    </w:pPr>
    <w:r w:rsidRPr="00FF0DAA">
      <w:rPr>
        <w:color w:val="000000"/>
        <w:sz w:val="18"/>
        <w:szCs w:val="18"/>
      </w:rPr>
      <w:t>doi:10.1098/not yet assigned</w:t>
    </w:r>
  </w:p>
  <w:p w14:paraId="5AB24CDC" w14:textId="77777777" w:rsidR="00746098" w:rsidRPr="000063D6" w:rsidRDefault="00746098" w:rsidP="00F5304A">
    <w:pPr>
      <w:pBdr>
        <w:bottom w:val="single" w:sz="6" w:space="1" w:color="auto"/>
      </w:pBdr>
      <w:tabs>
        <w:tab w:val="right" w:pos="9923"/>
      </w:tabs>
      <w:rPr>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DEF37" w14:textId="77777777" w:rsidR="00746098" w:rsidRDefault="0074609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05BB1" w14:textId="77777777" w:rsidR="00746098" w:rsidRPr="00090077" w:rsidRDefault="00746098" w:rsidP="00090077">
    <w:pP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78200842"/>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CF56D2CC"/>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938013B0"/>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938C0E4E"/>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71B2524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80803B96"/>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2DDCAD58"/>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0D62A6B8"/>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7BC0EA5A"/>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616316F"/>
    <w:multiLevelType w:val="hybridMultilevel"/>
    <w:tmpl w:val="5184A6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AA22C03"/>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abstractNum w:abstractNumId="11" w15:restartNumberingAfterBreak="0">
    <w:nsid w:val="0E23040B"/>
    <w:multiLevelType w:val="hybridMultilevel"/>
    <w:tmpl w:val="2098F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4925BC"/>
    <w:multiLevelType w:val="hybridMultilevel"/>
    <w:tmpl w:val="50A643F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1E530B91"/>
    <w:multiLevelType w:val="multilevel"/>
    <w:tmpl w:val="E5F6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50363A"/>
    <w:multiLevelType w:val="hybridMultilevel"/>
    <w:tmpl w:val="3FD64B42"/>
    <w:lvl w:ilvl="0" w:tplc="5B6462C2">
      <w:start w:val="1"/>
      <w:numFmt w:val="none"/>
      <w:lvlText w:val=""/>
      <w:lvlJc w:val="left"/>
      <w:pPr>
        <w:tabs>
          <w:tab w:val="num" w:pos="0"/>
        </w:tabs>
        <w:ind w:left="199" w:hanging="199"/>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F5A5A79"/>
    <w:multiLevelType w:val="multilevel"/>
    <w:tmpl w:val="2A9AC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9E6AEE"/>
    <w:multiLevelType w:val="multilevel"/>
    <w:tmpl w:val="3CC2319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7" w15:restartNumberingAfterBreak="0">
    <w:nsid w:val="51A03EDB"/>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3975A85"/>
    <w:multiLevelType w:val="multilevel"/>
    <w:tmpl w:val="3CC23198"/>
    <w:lvl w:ilvl="0">
      <w:start w:val="1"/>
      <w:numFmt w:val="decimal"/>
      <w:pStyle w:val="titlersos"/>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9" w15:restartNumberingAfterBreak="0">
    <w:nsid w:val="6FF5646C"/>
    <w:multiLevelType w:val="multilevel"/>
    <w:tmpl w:val="08090023"/>
    <w:lvl w:ilvl="0">
      <w:start w:val="1"/>
      <w:numFmt w:val="upperRoman"/>
      <w:pStyle w:val="Heading1"/>
      <w:lvlText w:val="Article %1."/>
      <w:lvlJc w:val="left"/>
      <w:pPr>
        <w:tabs>
          <w:tab w:val="num" w:pos="2160"/>
        </w:tabs>
        <w:ind w:left="0" w:firstLine="0"/>
      </w:pPr>
    </w:lvl>
    <w:lvl w:ilvl="1">
      <w:start w:val="1"/>
      <w:numFmt w:val="decimalZero"/>
      <w:pStyle w:val="Heading2"/>
      <w:isLgl/>
      <w:lvlText w:val="Section %1.%2"/>
      <w:lvlJc w:val="left"/>
      <w:pPr>
        <w:tabs>
          <w:tab w:val="num" w:pos="2160"/>
        </w:tabs>
        <w:ind w:left="0" w:firstLine="0"/>
      </w:pPr>
    </w:lvl>
    <w:lvl w:ilvl="2">
      <w:start w:val="1"/>
      <w:numFmt w:val="lowerLetter"/>
      <w:pStyle w:val="Heading3"/>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8"/>
  </w:num>
  <w:num w:numId="2">
    <w:abstractNumId w:val="6"/>
  </w:num>
  <w:num w:numId="3">
    <w:abstractNumId w:val="5"/>
  </w:num>
  <w:num w:numId="4">
    <w:abstractNumId w:val="4"/>
  </w:num>
  <w:num w:numId="5">
    <w:abstractNumId w:val="3"/>
  </w:num>
  <w:num w:numId="6">
    <w:abstractNumId w:val="7"/>
  </w:num>
  <w:num w:numId="7">
    <w:abstractNumId w:val="2"/>
  </w:num>
  <w:num w:numId="8">
    <w:abstractNumId w:val="1"/>
  </w:num>
  <w:num w:numId="9">
    <w:abstractNumId w:val="0"/>
  </w:num>
  <w:num w:numId="10">
    <w:abstractNumId w:val="10"/>
  </w:num>
  <w:num w:numId="11">
    <w:abstractNumId w:val="17"/>
  </w:num>
  <w:num w:numId="12">
    <w:abstractNumId w:val="19"/>
  </w:num>
  <w:num w:numId="13">
    <w:abstractNumId w:val="14"/>
  </w:num>
  <w:num w:numId="14">
    <w:abstractNumId w:val="13"/>
  </w:num>
  <w:num w:numId="15">
    <w:abstractNumId w:val="18"/>
  </w:num>
  <w:num w:numId="16">
    <w:abstractNumId w:val="15"/>
  </w:num>
  <w:num w:numId="17">
    <w:abstractNumId w:val="11"/>
  </w:num>
  <w:num w:numId="18">
    <w:abstractNumId w:val="9"/>
  </w:num>
  <w:num w:numId="19">
    <w:abstractNumId w:val="18"/>
  </w:num>
  <w:num w:numId="20">
    <w:abstractNumId w:val="16"/>
  </w:num>
  <w:num w:numId="21">
    <w:abstractNumId w:val="18"/>
  </w:num>
  <w:num w:numId="22">
    <w:abstractNumId w:val="18"/>
  </w:num>
  <w:num w:numId="23">
    <w:abstractNumId w:val="18"/>
  </w:num>
  <w:num w:numId="24">
    <w:abstractNumId w:val="18"/>
  </w:num>
  <w:num w:numId="25">
    <w:abstractNumId w:val="18"/>
  </w:num>
  <w:num w:numId="26">
    <w:abstractNumId w:val="18"/>
  </w:num>
  <w:num w:numId="27">
    <w:abstractNumId w:val="18"/>
  </w:num>
  <w:num w:numId="28">
    <w:abstractNumId w:val="18"/>
  </w:num>
  <w:num w:numId="29">
    <w:abstractNumId w:val="18"/>
  </w:num>
  <w:num w:numId="30">
    <w:abstractNumId w:val="18"/>
  </w:num>
  <w:num w:numId="31">
    <w:abstractNumId w:val="18"/>
    <w:lvlOverride w:ilvl="0">
      <w:startOverride w:val="4"/>
    </w:lvlOverride>
    <w:lvlOverride w:ilvl="1">
      <w:startOverride w:val="1"/>
    </w:lvlOverride>
  </w:num>
  <w:num w:numId="32">
    <w:abstractNumId w:val="18"/>
    <w:lvlOverride w:ilvl="0">
      <w:startOverride w:val="4"/>
    </w:lvlOverride>
    <w:lvlOverride w:ilvl="1">
      <w:startOverride w:val="1"/>
    </w:lvlOverride>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evenAndOddHeaders/>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1BE"/>
    <w:rsid w:val="00004CEC"/>
    <w:rsid w:val="000063D6"/>
    <w:rsid w:val="00012E5F"/>
    <w:rsid w:val="000136F7"/>
    <w:rsid w:val="00014F5F"/>
    <w:rsid w:val="00020950"/>
    <w:rsid w:val="00032A13"/>
    <w:rsid w:val="00032D43"/>
    <w:rsid w:val="000414B1"/>
    <w:rsid w:val="0004194D"/>
    <w:rsid w:val="00046676"/>
    <w:rsid w:val="00050B66"/>
    <w:rsid w:val="00053790"/>
    <w:rsid w:val="000551E0"/>
    <w:rsid w:val="0006030E"/>
    <w:rsid w:val="00060A4C"/>
    <w:rsid w:val="00065BFF"/>
    <w:rsid w:val="00066D8A"/>
    <w:rsid w:val="00067E9D"/>
    <w:rsid w:val="000762DC"/>
    <w:rsid w:val="00081B04"/>
    <w:rsid w:val="00082C94"/>
    <w:rsid w:val="00084019"/>
    <w:rsid w:val="00084756"/>
    <w:rsid w:val="000875C3"/>
    <w:rsid w:val="00090077"/>
    <w:rsid w:val="000927B1"/>
    <w:rsid w:val="00092CE0"/>
    <w:rsid w:val="00097D60"/>
    <w:rsid w:val="000A1970"/>
    <w:rsid w:val="000A2913"/>
    <w:rsid w:val="000B0B06"/>
    <w:rsid w:val="000B5E0B"/>
    <w:rsid w:val="000C29C4"/>
    <w:rsid w:val="000C62E0"/>
    <w:rsid w:val="000D11B3"/>
    <w:rsid w:val="000E14C9"/>
    <w:rsid w:val="000E3F64"/>
    <w:rsid w:val="000E4718"/>
    <w:rsid w:val="000F1E02"/>
    <w:rsid w:val="000F359A"/>
    <w:rsid w:val="000F5AC4"/>
    <w:rsid w:val="000F77D8"/>
    <w:rsid w:val="000F7AD5"/>
    <w:rsid w:val="00100ACC"/>
    <w:rsid w:val="00104C96"/>
    <w:rsid w:val="00107892"/>
    <w:rsid w:val="001101AD"/>
    <w:rsid w:val="0011133D"/>
    <w:rsid w:val="00113108"/>
    <w:rsid w:val="00115145"/>
    <w:rsid w:val="001266D4"/>
    <w:rsid w:val="001279BD"/>
    <w:rsid w:val="00131859"/>
    <w:rsid w:val="00132488"/>
    <w:rsid w:val="00142173"/>
    <w:rsid w:val="0015052F"/>
    <w:rsid w:val="00151EF8"/>
    <w:rsid w:val="001551E5"/>
    <w:rsid w:val="00157E18"/>
    <w:rsid w:val="00165B97"/>
    <w:rsid w:val="0016784E"/>
    <w:rsid w:val="00171735"/>
    <w:rsid w:val="00172F54"/>
    <w:rsid w:val="0017471F"/>
    <w:rsid w:val="00182D1D"/>
    <w:rsid w:val="00184D0D"/>
    <w:rsid w:val="00187676"/>
    <w:rsid w:val="001977A6"/>
    <w:rsid w:val="001A177F"/>
    <w:rsid w:val="001B02A0"/>
    <w:rsid w:val="001B3CC2"/>
    <w:rsid w:val="001B554B"/>
    <w:rsid w:val="001B7062"/>
    <w:rsid w:val="001D6736"/>
    <w:rsid w:val="001F2991"/>
    <w:rsid w:val="00201CB3"/>
    <w:rsid w:val="002037F5"/>
    <w:rsid w:val="00205E26"/>
    <w:rsid w:val="00212F79"/>
    <w:rsid w:val="00214F10"/>
    <w:rsid w:val="0022251D"/>
    <w:rsid w:val="0022433C"/>
    <w:rsid w:val="00227A6D"/>
    <w:rsid w:val="00230336"/>
    <w:rsid w:val="00231B7A"/>
    <w:rsid w:val="00236AAD"/>
    <w:rsid w:val="00240887"/>
    <w:rsid w:val="002450FE"/>
    <w:rsid w:val="0025337A"/>
    <w:rsid w:val="00255751"/>
    <w:rsid w:val="002563D7"/>
    <w:rsid w:val="0025780C"/>
    <w:rsid w:val="0026572C"/>
    <w:rsid w:val="0027535A"/>
    <w:rsid w:val="00276154"/>
    <w:rsid w:val="00282643"/>
    <w:rsid w:val="002943F7"/>
    <w:rsid w:val="00295DB0"/>
    <w:rsid w:val="00296ED3"/>
    <w:rsid w:val="002A0BC4"/>
    <w:rsid w:val="002A55E3"/>
    <w:rsid w:val="002B211E"/>
    <w:rsid w:val="002B37E0"/>
    <w:rsid w:val="002B79B1"/>
    <w:rsid w:val="002C3E4A"/>
    <w:rsid w:val="002C4927"/>
    <w:rsid w:val="002D0658"/>
    <w:rsid w:val="002D365C"/>
    <w:rsid w:val="002D439E"/>
    <w:rsid w:val="002D7273"/>
    <w:rsid w:val="002E26D8"/>
    <w:rsid w:val="002E4DA6"/>
    <w:rsid w:val="002F20EF"/>
    <w:rsid w:val="002F474A"/>
    <w:rsid w:val="002F53C2"/>
    <w:rsid w:val="00301504"/>
    <w:rsid w:val="00301B96"/>
    <w:rsid w:val="00310496"/>
    <w:rsid w:val="00311524"/>
    <w:rsid w:val="003133D3"/>
    <w:rsid w:val="00313D6D"/>
    <w:rsid w:val="00315238"/>
    <w:rsid w:val="00322CA9"/>
    <w:rsid w:val="0032353B"/>
    <w:rsid w:val="0033354E"/>
    <w:rsid w:val="00336A30"/>
    <w:rsid w:val="0034068D"/>
    <w:rsid w:val="00345892"/>
    <w:rsid w:val="00357871"/>
    <w:rsid w:val="00361C47"/>
    <w:rsid w:val="00361DEF"/>
    <w:rsid w:val="003628FE"/>
    <w:rsid w:val="00364D75"/>
    <w:rsid w:val="0036775F"/>
    <w:rsid w:val="00367A8A"/>
    <w:rsid w:val="00376BA3"/>
    <w:rsid w:val="003861B1"/>
    <w:rsid w:val="00387EFE"/>
    <w:rsid w:val="00394285"/>
    <w:rsid w:val="00395097"/>
    <w:rsid w:val="00396D7A"/>
    <w:rsid w:val="003978FD"/>
    <w:rsid w:val="003A2191"/>
    <w:rsid w:val="003A5682"/>
    <w:rsid w:val="003A5C45"/>
    <w:rsid w:val="003A7A61"/>
    <w:rsid w:val="003B23C5"/>
    <w:rsid w:val="003C3D1C"/>
    <w:rsid w:val="003C58CD"/>
    <w:rsid w:val="003C72B0"/>
    <w:rsid w:val="003D52E6"/>
    <w:rsid w:val="003E1D82"/>
    <w:rsid w:val="003E3C55"/>
    <w:rsid w:val="003E7B4C"/>
    <w:rsid w:val="003F0E96"/>
    <w:rsid w:val="003F32B7"/>
    <w:rsid w:val="003F3A19"/>
    <w:rsid w:val="003F7E22"/>
    <w:rsid w:val="00402C26"/>
    <w:rsid w:val="00405F3B"/>
    <w:rsid w:val="004120F3"/>
    <w:rsid w:val="004218DC"/>
    <w:rsid w:val="00422ED0"/>
    <w:rsid w:val="004234E5"/>
    <w:rsid w:val="004310FA"/>
    <w:rsid w:val="0043150C"/>
    <w:rsid w:val="00431769"/>
    <w:rsid w:val="00431C96"/>
    <w:rsid w:val="00445008"/>
    <w:rsid w:val="00445BEE"/>
    <w:rsid w:val="00462385"/>
    <w:rsid w:val="004662B2"/>
    <w:rsid w:val="004707CB"/>
    <w:rsid w:val="00470C3F"/>
    <w:rsid w:val="00471FAE"/>
    <w:rsid w:val="00474310"/>
    <w:rsid w:val="00475DAA"/>
    <w:rsid w:val="00476B27"/>
    <w:rsid w:val="0048194C"/>
    <w:rsid w:val="004836DC"/>
    <w:rsid w:val="00485C9B"/>
    <w:rsid w:val="00487948"/>
    <w:rsid w:val="00497BA5"/>
    <w:rsid w:val="004A03A5"/>
    <w:rsid w:val="004B5295"/>
    <w:rsid w:val="004B55A3"/>
    <w:rsid w:val="004C5177"/>
    <w:rsid w:val="004C59F0"/>
    <w:rsid w:val="004C5E68"/>
    <w:rsid w:val="004C5FD8"/>
    <w:rsid w:val="004D2602"/>
    <w:rsid w:val="004D4A04"/>
    <w:rsid w:val="004E5DED"/>
    <w:rsid w:val="004F0AF7"/>
    <w:rsid w:val="004F46E9"/>
    <w:rsid w:val="004F47E8"/>
    <w:rsid w:val="004F4FA0"/>
    <w:rsid w:val="004F5693"/>
    <w:rsid w:val="004F7B4D"/>
    <w:rsid w:val="004F7F88"/>
    <w:rsid w:val="00506CFC"/>
    <w:rsid w:val="0051014B"/>
    <w:rsid w:val="00512302"/>
    <w:rsid w:val="00514667"/>
    <w:rsid w:val="00514C82"/>
    <w:rsid w:val="00516638"/>
    <w:rsid w:val="00516B22"/>
    <w:rsid w:val="00517B1D"/>
    <w:rsid w:val="005325ED"/>
    <w:rsid w:val="005521D9"/>
    <w:rsid w:val="005549F1"/>
    <w:rsid w:val="005602E8"/>
    <w:rsid w:val="00560D62"/>
    <w:rsid w:val="00561667"/>
    <w:rsid w:val="00561D87"/>
    <w:rsid w:val="005665BF"/>
    <w:rsid w:val="00566D42"/>
    <w:rsid w:val="0057035B"/>
    <w:rsid w:val="00571B52"/>
    <w:rsid w:val="00573A4D"/>
    <w:rsid w:val="00573E08"/>
    <w:rsid w:val="00573F9C"/>
    <w:rsid w:val="005847B2"/>
    <w:rsid w:val="0058696E"/>
    <w:rsid w:val="00586B33"/>
    <w:rsid w:val="0058702E"/>
    <w:rsid w:val="005968CD"/>
    <w:rsid w:val="005972F9"/>
    <w:rsid w:val="005A0993"/>
    <w:rsid w:val="005A3E2C"/>
    <w:rsid w:val="005A4925"/>
    <w:rsid w:val="005A7DEF"/>
    <w:rsid w:val="005B2430"/>
    <w:rsid w:val="005B39D0"/>
    <w:rsid w:val="005B579C"/>
    <w:rsid w:val="005C2A48"/>
    <w:rsid w:val="005C59CD"/>
    <w:rsid w:val="005C5A96"/>
    <w:rsid w:val="005C5C6B"/>
    <w:rsid w:val="005D1949"/>
    <w:rsid w:val="005D46B8"/>
    <w:rsid w:val="005D5ED9"/>
    <w:rsid w:val="005D742A"/>
    <w:rsid w:val="005E0A23"/>
    <w:rsid w:val="005E19A9"/>
    <w:rsid w:val="005E5D84"/>
    <w:rsid w:val="005F2595"/>
    <w:rsid w:val="005F29F0"/>
    <w:rsid w:val="0060175D"/>
    <w:rsid w:val="006017B6"/>
    <w:rsid w:val="006103A8"/>
    <w:rsid w:val="00612BE7"/>
    <w:rsid w:val="00617485"/>
    <w:rsid w:val="00620A53"/>
    <w:rsid w:val="00622404"/>
    <w:rsid w:val="00632BDE"/>
    <w:rsid w:val="00640F50"/>
    <w:rsid w:val="00642E17"/>
    <w:rsid w:val="0064337D"/>
    <w:rsid w:val="006434DC"/>
    <w:rsid w:val="00644C26"/>
    <w:rsid w:val="00646ABD"/>
    <w:rsid w:val="00646C4A"/>
    <w:rsid w:val="00650F02"/>
    <w:rsid w:val="006523E0"/>
    <w:rsid w:val="00652FC0"/>
    <w:rsid w:val="00660FBE"/>
    <w:rsid w:val="006623EC"/>
    <w:rsid w:val="0066538D"/>
    <w:rsid w:val="00670214"/>
    <w:rsid w:val="00673E26"/>
    <w:rsid w:val="006803DD"/>
    <w:rsid w:val="00681B60"/>
    <w:rsid w:val="00684366"/>
    <w:rsid w:val="006855BE"/>
    <w:rsid w:val="00692F7A"/>
    <w:rsid w:val="00694F76"/>
    <w:rsid w:val="00697537"/>
    <w:rsid w:val="006A0C1C"/>
    <w:rsid w:val="006A3509"/>
    <w:rsid w:val="006B1246"/>
    <w:rsid w:val="006B3B02"/>
    <w:rsid w:val="006B3B86"/>
    <w:rsid w:val="006B47B9"/>
    <w:rsid w:val="006B6BA7"/>
    <w:rsid w:val="006C159D"/>
    <w:rsid w:val="006C2110"/>
    <w:rsid w:val="006C4ACB"/>
    <w:rsid w:val="006C73F2"/>
    <w:rsid w:val="006D17AA"/>
    <w:rsid w:val="006D23DA"/>
    <w:rsid w:val="006D29DE"/>
    <w:rsid w:val="006F0DC0"/>
    <w:rsid w:val="007103BB"/>
    <w:rsid w:val="00710D30"/>
    <w:rsid w:val="007143A9"/>
    <w:rsid w:val="0072521F"/>
    <w:rsid w:val="00727B8A"/>
    <w:rsid w:val="00727C1A"/>
    <w:rsid w:val="00732897"/>
    <w:rsid w:val="00737F43"/>
    <w:rsid w:val="00746098"/>
    <w:rsid w:val="007468B2"/>
    <w:rsid w:val="00747A45"/>
    <w:rsid w:val="007505F7"/>
    <w:rsid w:val="00752338"/>
    <w:rsid w:val="00754FE1"/>
    <w:rsid w:val="00764620"/>
    <w:rsid w:val="0076641F"/>
    <w:rsid w:val="00770C45"/>
    <w:rsid w:val="00781969"/>
    <w:rsid w:val="007827BF"/>
    <w:rsid w:val="007863A9"/>
    <w:rsid w:val="00786B3D"/>
    <w:rsid w:val="00786D74"/>
    <w:rsid w:val="00791319"/>
    <w:rsid w:val="007A0A2A"/>
    <w:rsid w:val="007B04EA"/>
    <w:rsid w:val="007B19FF"/>
    <w:rsid w:val="007B3DEB"/>
    <w:rsid w:val="007B4AFE"/>
    <w:rsid w:val="007B77B1"/>
    <w:rsid w:val="007C03D4"/>
    <w:rsid w:val="007C09B8"/>
    <w:rsid w:val="007C1E8C"/>
    <w:rsid w:val="007C348F"/>
    <w:rsid w:val="007C37F0"/>
    <w:rsid w:val="007C3EF2"/>
    <w:rsid w:val="007E09C4"/>
    <w:rsid w:val="007E7C1D"/>
    <w:rsid w:val="007F75D6"/>
    <w:rsid w:val="008027FB"/>
    <w:rsid w:val="008125A5"/>
    <w:rsid w:val="00813296"/>
    <w:rsid w:val="00813309"/>
    <w:rsid w:val="00813650"/>
    <w:rsid w:val="00815DEB"/>
    <w:rsid w:val="00826D27"/>
    <w:rsid w:val="00837AD2"/>
    <w:rsid w:val="0084031D"/>
    <w:rsid w:val="008411AA"/>
    <w:rsid w:val="00841C48"/>
    <w:rsid w:val="00842B3B"/>
    <w:rsid w:val="008441D6"/>
    <w:rsid w:val="00845742"/>
    <w:rsid w:val="0084576D"/>
    <w:rsid w:val="008467D6"/>
    <w:rsid w:val="008514A6"/>
    <w:rsid w:val="0085152B"/>
    <w:rsid w:val="008564E8"/>
    <w:rsid w:val="00864EA7"/>
    <w:rsid w:val="008743CB"/>
    <w:rsid w:val="00880D38"/>
    <w:rsid w:val="0088242D"/>
    <w:rsid w:val="0088661B"/>
    <w:rsid w:val="00886B7C"/>
    <w:rsid w:val="00887500"/>
    <w:rsid w:val="00893FBA"/>
    <w:rsid w:val="00896470"/>
    <w:rsid w:val="008975A1"/>
    <w:rsid w:val="00897C71"/>
    <w:rsid w:val="008A0B38"/>
    <w:rsid w:val="008A209C"/>
    <w:rsid w:val="008A39D8"/>
    <w:rsid w:val="008A3CC4"/>
    <w:rsid w:val="008A74E8"/>
    <w:rsid w:val="008B193F"/>
    <w:rsid w:val="008B2BF4"/>
    <w:rsid w:val="008C44C9"/>
    <w:rsid w:val="008C4947"/>
    <w:rsid w:val="008C512F"/>
    <w:rsid w:val="008D2E4D"/>
    <w:rsid w:val="008D4655"/>
    <w:rsid w:val="008D46CA"/>
    <w:rsid w:val="008D5C5F"/>
    <w:rsid w:val="008E0C1E"/>
    <w:rsid w:val="008E47BF"/>
    <w:rsid w:val="008E4F73"/>
    <w:rsid w:val="008F0667"/>
    <w:rsid w:val="008F0D62"/>
    <w:rsid w:val="008F2891"/>
    <w:rsid w:val="008F3975"/>
    <w:rsid w:val="0090023B"/>
    <w:rsid w:val="00900F55"/>
    <w:rsid w:val="00902E81"/>
    <w:rsid w:val="00905843"/>
    <w:rsid w:val="00906131"/>
    <w:rsid w:val="009101D8"/>
    <w:rsid w:val="00910A8A"/>
    <w:rsid w:val="00914269"/>
    <w:rsid w:val="0092135D"/>
    <w:rsid w:val="0093074A"/>
    <w:rsid w:val="0093100F"/>
    <w:rsid w:val="00933012"/>
    <w:rsid w:val="00934A47"/>
    <w:rsid w:val="00940D3D"/>
    <w:rsid w:val="009418F0"/>
    <w:rsid w:val="00942672"/>
    <w:rsid w:val="0094283B"/>
    <w:rsid w:val="00944FAE"/>
    <w:rsid w:val="00952BFE"/>
    <w:rsid w:val="00952E5C"/>
    <w:rsid w:val="009549D6"/>
    <w:rsid w:val="00955D0D"/>
    <w:rsid w:val="0096390D"/>
    <w:rsid w:val="00964A31"/>
    <w:rsid w:val="00967DFE"/>
    <w:rsid w:val="00972137"/>
    <w:rsid w:val="00980EBD"/>
    <w:rsid w:val="00981C90"/>
    <w:rsid w:val="0098578F"/>
    <w:rsid w:val="00985C90"/>
    <w:rsid w:val="00994331"/>
    <w:rsid w:val="009955B8"/>
    <w:rsid w:val="009A2913"/>
    <w:rsid w:val="009B4B3A"/>
    <w:rsid w:val="009B5A0B"/>
    <w:rsid w:val="009B6C7E"/>
    <w:rsid w:val="009C62E9"/>
    <w:rsid w:val="009D2CA5"/>
    <w:rsid w:val="009D5938"/>
    <w:rsid w:val="009F3567"/>
    <w:rsid w:val="009F49CC"/>
    <w:rsid w:val="00A03104"/>
    <w:rsid w:val="00A0535F"/>
    <w:rsid w:val="00A055BC"/>
    <w:rsid w:val="00A1523B"/>
    <w:rsid w:val="00A16BD1"/>
    <w:rsid w:val="00A20D52"/>
    <w:rsid w:val="00A21BDF"/>
    <w:rsid w:val="00A2244C"/>
    <w:rsid w:val="00A2255F"/>
    <w:rsid w:val="00A24E23"/>
    <w:rsid w:val="00A2517B"/>
    <w:rsid w:val="00A25ED7"/>
    <w:rsid w:val="00A3309E"/>
    <w:rsid w:val="00A33143"/>
    <w:rsid w:val="00A36A64"/>
    <w:rsid w:val="00A50AE4"/>
    <w:rsid w:val="00A5122B"/>
    <w:rsid w:val="00A525C9"/>
    <w:rsid w:val="00A52613"/>
    <w:rsid w:val="00A53DB4"/>
    <w:rsid w:val="00A571C0"/>
    <w:rsid w:val="00A576B3"/>
    <w:rsid w:val="00A62074"/>
    <w:rsid w:val="00A62671"/>
    <w:rsid w:val="00A63D2E"/>
    <w:rsid w:val="00A74221"/>
    <w:rsid w:val="00A82005"/>
    <w:rsid w:val="00A8455F"/>
    <w:rsid w:val="00A84C16"/>
    <w:rsid w:val="00A84FED"/>
    <w:rsid w:val="00A9217A"/>
    <w:rsid w:val="00A94FE9"/>
    <w:rsid w:val="00AA3D68"/>
    <w:rsid w:val="00AA683E"/>
    <w:rsid w:val="00AB737F"/>
    <w:rsid w:val="00AC0588"/>
    <w:rsid w:val="00AC4971"/>
    <w:rsid w:val="00AC6250"/>
    <w:rsid w:val="00AD27E5"/>
    <w:rsid w:val="00AD4920"/>
    <w:rsid w:val="00AD4BE3"/>
    <w:rsid w:val="00AD71BE"/>
    <w:rsid w:val="00AE1259"/>
    <w:rsid w:val="00B23EFF"/>
    <w:rsid w:val="00B27BD7"/>
    <w:rsid w:val="00B30BB8"/>
    <w:rsid w:val="00B42D75"/>
    <w:rsid w:val="00B43098"/>
    <w:rsid w:val="00B459B4"/>
    <w:rsid w:val="00B45FE3"/>
    <w:rsid w:val="00B46BDD"/>
    <w:rsid w:val="00B54BE5"/>
    <w:rsid w:val="00B5579B"/>
    <w:rsid w:val="00B60B0B"/>
    <w:rsid w:val="00B61C55"/>
    <w:rsid w:val="00B61F44"/>
    <w:rsid w:val="00B66534"/>
    <w:rsid w:val="00B66A08"/>
    <w:rsid w:val="00B7439F"/>
    <w:rsid w:val="00B7548F"/>
    <w:rsid w:val="00B76E30"/>
    <w:rsid w:val="00B84EDA"/>
    <w:rsid w:val="00B85405"/>
    <w:rsid w:val="00B940AE"/>
    <w:rsid w:val="00B94147"/>
    <w:rsid w:val="00B954DE"/>
    <w:rsid w:val="00BA19AE"/>
    <w:rsid w:val="00BA3B7A"/>
    <w:rsid w:val="00BA3D25"/>
    <w:rsid w:val="00BA5866"/>
    <w:rsid w:val="00BB3A04"/>
    <w:rsid w:val="00BB5702"/>
    <w:rsid w:val="00BB57C8"/>
    <w:rsid w:val="00BB5B47"/>
    <w:rsid w:val="00BC403B"/>
    <w:rsid w:val="00BC512C"/>
    <w:rsid w:val="00BD352B"/>
    <w:rsid w:val="00BE0A94"/>
    <w:rsid w:val="00BE39AE"/>
    <w:rsid w:val="00BF3A44"/>
    <w:rsid w:val="00C062C9"/>
    <w:rsid w:val="00C11832"/>
    <w:rsid w:val="00C23EEC"/>
    <w:rsid w:val="00C30CDE"/>
    <w:rsid w:val="00C317AD"/>
    <w:rsid w:val="00C3228B"/>
    <w:rsid w:val="00C33C49"/>
    <w:rsid w:val="00C43E05"/>
    <w:rsid w:val="00C51158"/>
    <w:rsid w:val="00C575CA"/>
    <w:rsid w:val="00C6068D"/>
    <w:rsid w:val="00C6332D"/>
    <w:rsid w:val="00C63806"/>
    <w:rsid w:val="00C63ABC"/>
    <w:rsid w:val="00C63D8B"/>
    <w:rsid w:val="00C63F77"/>
    <w:rsid w:val="00C664B2"/>
    <w:rsid w:val="00C84725"/>
    <w:rsid w:val="00C84B1F"/>
    <w:rsid w:val="00C878A7"/>
    <w:rsid w:val="00C90543"/>
    <w:rsid w:val="00C95DE4"/>
    <w:rsid w:val="00C9616C"/>
    <w:rsid w:val="00CA2489"/>
    <w:rsid w:val="00CB662C"/>
    <w:rsid w:val="00CC0C30"/>
    <w:rsid w:val="00CC1766"/>
    <w:rsid w:val="00CC253C"/>
    <w:rsid w:val="00CC2AEE"/>
    <w:rsid w:val="00CC3ED8"/>
    <w:rsid w:val="00CC525F"/>
    <w:rsid w:val="00CC6868"/>
    <w:rsid w:val="00CD44E0"/>
    <w:rsid w:val="00CD749E"/>
    <w:rsid w:val="00CD760A"/>
    <w:rsid w:val="00CD76D1"/>
    <w:rsid w:val="00CE0F05"/>
    <w:rsid w:val="00CE550B"/>
    <w:rsid w:val="00CE5A20"/>
    <w:rsid w:val="00CF1274"/>
    <w:rsid w:val="00CF14EF"/>
    <w:rsid w:val="00CF62EB"/>
    <w:rsid w:val="00CF6994"/>
    <w:rsid w:val="00D00609"/>
    <w:rsid w:val="00D03F52"/>
    <w:rsid w:val="00D07E53"/>
    <w:rsid w:val="00D105D9"/>
    <w:rsid w:val="00D13AE0"/>
    <w:rsid w:val="00D17DE9"/>
    <w:rsid w:val="00D23346"/>
    <w:rsid w:val="00D26EED"/>
    <w:rsid w:val="00D3653D"/>
    <w:rsid w:val="00D36A04"/>
    <w:rsid w:val="00D40D6C"/>
    <w:rsid w:val="00D40F77"/>
    <w:rsid w:val="00D41D79"/>
    <w:rsid w:val="00D4364B"/>
    <w:rsid w:val="00D4470D"/>
    <w:rsid w:val="00D45CD6"/>
    <w:rsid w:val="00D51509"/>
    <w:rsid w:val="00D53609"/>
    <w:rsid w:val="00D5614C"/>
    <w:rsid w:val="00D64ED2"/>
    <w:rsid w:val="00D672FF"/>
    <w:rsid w:val="00D67C77"/>
    <w:rsid w:val="00D7344C"/>
    <w:rsid w:val="00D758CB"/>
    <w:rsid w:val="00D77718"/>
    <w:rsid w:val="00D80A3E"/>
    <w:rsid w:val="00D84CE5"/>
    <w:rsid w:val="00D85527"/>
    <w:rsid w:val="00D87806"/>
    <w:rsid w:val="00D9132B"/>
    <w:rsid w:val="00D93B27"/>
    <w:rsid w:val="00DA31BD"/>
    <w:rsid w:val="00DA61FB"/>
    <w:rsid w:val="00DA639F"/>
    <w:rsid w:val="00DA6709"/>
    <w:rsid w:val="00DB2E20"/>
    <w:rsid w:val="00DC1AA0"/>
    <w:rsid w:val="00DC2383"/>
    <w:rsid w:val="00DC40A2"/>
    <w:rsid w:val="00DC42DD"/>
    <w:rsid w:val="00DC77A9"/>
    <w:rsid w:val="00DC7A18"/>
    <w:rsid w:val="00DD032C"/>
    <w:rsid w:val="00DD7F85"/>
    <w:rsid w:val="00DE4B06"/>
    <w:rsid w:val="00DF2BEC"/>
    <w:rsid w:val="00E0080A"/>
    <w:rsid w:val="00E00CEE"/>
    <w:rsid w:val="00E00D45"/>
    <w:rsid w:val="00E0146A"/>
    <w:rsid w:val="00E02F78"/>
    <w:rsid w:val="00E04A88"/>
    <w:rsid w:val="00E059C7"/>
    <w:rsid w:val="00E059D3"/>
    <w:rsid w:val="00E05C0E"/>
    <w:rsid w:val="00E13619"/>
    <w:rsid w:val="00E14DF2"/>
    <w:rsid w:val="00E17318"/>
    <w:rsid w:val="00E2511A"/>
    <w:rsid w:val="00E273EF"/>
    <w:rsid w:val="00E30C7F"/>
    <w:rsid w:val="00E331D8"/>
    <w:rsid w:val="00E34F67"/>
    <w:rsid w:val="00E37A6C"/>
    <w:rsid w:val="00E40AC4"/>
    <w:rsid w:val="00E42958"/>
    <w:rsid w:val="00E51F31"/>
    <w:rsid w:val="00E526E0"/>
    <w:rsid w:val="00E52808"/>
    <w:rsid w:val="00E563EF"/>
    <w:rsid w:val="00E57D0B"/>
    <w:rsid w:val="00E62C75"/>
    <w:rsid w:val="00E63B59"/>
    <w:rsid w:val="00E6614E"/>
    <w:rsid w:val="00E70A08"/>
    <w:rsid w:val="00E70C67"/>
    <w:rsid w:val="00E80014"/>
    <w:rsid w:val="00E82B17"/>
    <w:rsid w:val="00E90D33"/>
    <w:rsid w:val="00E91081"/>
    <w:rsid w:val="00E936FE"/>
    <w:rsid w:val="00E96EDB"/>
    <w:rsid w:val="00EA06D1"/>
    <w:rsid w:val="00EC0954"/>
    <w:rsid w:val="00EC50BF"/>
    <w:rsid w:val="00ED1EA9"/>
    <w:rsid w:val="00EE1FCD"/>
    <w:rsid w:val="00EE7816"/>
    <w:rsid w:val="00EF01D1"/>
    <w:rsid w:val="00F0036D"/>
    <w:rsid w:val="00F007EA"/>
    <w:rsid w:val="00F043F8"/>
    <w:rsid w:val="00F06F00"/>
    <w:rsid w:val="00F1027B"/>
    <w:rsid w:val="00F14B8F"/>
    <w:rsid w:val="00F17A4E"/>
    <w:rsid w:val="00F234D5"/>
    <w:rsid w:val="00F23EA0"/>
    <w:rsid w:val="00F319C4"/>
    <w:rsid w:val="00F33265"/>
    <w:rsid w:val="00F358E9"/>
    <w:rsid w:val="00F43E03"/>
    <w:rsid w:val="00F463A2"/>
    <w:rsid w:val="00F51968"/>
    <w:rsid w:val="00F519EA"/>
    <w:rsid w:val="00F5304A"/>
    <w:rsid w:val="00F539E6"/>
    <w:rsid w:val="00F53D10"/>
    <w:rsid w:val="00F55D5B"/>
    <w:rsid w:val="00F57B1A"/>
    <w:rsid w:val="00F60358"/>
    <w:rsid w:val="00F623A8"/>
    <w:rsid w:val="00F6418E"/>
    <w:rsid w:val="00F653FC"/>
    <w:rsid w:val="00F74D62"/>
    <w:rsid w:val="00F751FC"/>
    <w:rsid w:val="00F83C17"/>
    <w:rsid w:val="00F85EBD"/>
    <w:rsid w:val="00F921A5"/>
    <w:rsid w:val="00F9324A"/>
    <w:rsid w:val="00F956DB"/>
    <w:rsid w:val="00FA1E3B"/>
    <w:rsid w:val="00FA4024"/>
    <w:rsid w:val="00FB0890"/>
    <w:rsid w:val="00FB4B86"/>
    <w:rsid w:val="00FB5584"/>
    <w:rsid w:val="00FB64F8"/>
    <w:rsid w:val="00FC1894"/>
    <w:rsid w:val="00FC493E"/>
    <w:rsid w:val="00FD5E2C"/>
    <w:rsid w:val="00FE4C05"/>
    <w:rsid w:val="00FF0281"/>
    <w:rsid w:val="00FF0DAA"/>
    <w:rsid w:val="00FF1787"/>
    <w:rsid w:val="00FF1D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9266C4"/>
  <w15:docId w15:val="{A7D042A3-5A8E-4AFF-939F-AF178AA68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101D8"/>
    <w:rPr>
      <w:sz w:val="24"/>
    </w:rPr>
  </w:style>
  <w:style w:type="paragraph" w:styleId="Heading1">
    <w:name w:val="heading 1"/>
    <w:basedOn w:val="Normal"/>
    <w:next w:val="Normal"/>
    <w:qFormat/>
    <w:rsid w:val="00313D6D"/>
    <w:pPr>
      <w:keepNext/>
      <w:numPr>
        <w:numId w:val="12"/>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313D6D"/>
    <w:pPr>
      <w:keepNext/>
      <w:numPr>
        <w:ilvl w:val="1"/>
        <w:numId w:val="12"/>
      </w:numPr>
      <w:spacing w:before="240" w:after="60"/>
      <w:outlineLvl w:val="1"/>
    </w:pPr>
    <w:rPr>
      <w:rFonts w:ascii="Arial" w:hAnsi="Arial" w:cs="Arial"/>
      <w:b/>
      <w:bCs/>
      <w:i/>
      <w:iCs/>
      <w:sz w:val="28"/>
      <w:szCs w:val="28"/>
    </w:rPr>
  </w:style>
  <w:style w:type="paragraph" w:styleId="Heading3">
    <w:name w:val="heading 3"/>
    <w:basedOn w:val="Normal"/>
    <w:next w:val="Normal"/>
    <w:qFormat/>
    <w:rsid w:val="00313D6D"/>
    <w:pPr>
      <w:keepNext/>
      <w:numPr>
        <w:ilvl w:val="2"/>
        <w:numId w:val="12"/>
      </w:numPr>
      <w:spacing w:before="240" w:after="60"/>
      <w:outlineLvl w:val="2"/>
    </w:pPr>
    <w:rPr>
      <w:rFonts w:ascii="Arial" w:hAnsi="Arial" w:cs="Arial"/>
      <w:b/>
      <w:bCs/>
      <w:sz w:val="26"/>
      <w:szCs w:val="26"/>
    </w:rPr>
  </w:style>
  <w:style w:type="paragraph" w:styleId="Heading6">
    <w:name w:val="heading 6"/>
    <w:basedOn w:val="11HeadingE"/>
    <w:next w:val="Normal"/>
    <w:autoRedefine/>
    <w:qFormat/>
    <w:rsid w:val="00F85EBD"/>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PaperTitle">
    <w:name w:val="01 Paper Title"/>
    <w:next w:val="02Authornames"/>
    <w:autoRedefine/>
    <w:rsid w:val="00841C48"/>
    <w:pPr>
      <w:spacing w:before="180" w:after="120" w:line="216" w:lineRule="auto"/>
      <w:contextualSpacing/>
      <w:jc w:val="center"/>
    </w:pPr>
    <w:rPr>
      <w:rFonts w:ascii="Arial Black" w:hAnsi="Arial Black"/>
      <w:noProof/>
      <w:position w:val="8"/>
      <w:sz w:val="32"/>
      <w:szCs w:val="32"/>
    </w:rPr>
  </w:style>
  <w:style w:type="paragraph" w:customStyle="1" w:styleId="02Authornames">
    <w:name w:val="02 Author names"/>
    <w:autoRedefine/>
    <w:rsid w:val="001977A6"/>
    <w:pPr>
      <w:spacing w:after="120" w:line="240" w:lineRule="exact"/>
      <w:ind w:left="600" w:right="568"/>
      <w:jc w:val="center"/>
    </w:pPr>
    <w:rPr>
      <w:b/>
      <w:noProof/>
      <w:sz w:val="26"/>
      <w:szCs w:val="22"/>
    </w:rPr>
  </w:style>
  <w:style w:type="paragraph" w:customStyle="1" w:styleId="06bMaterialmethodstext">
    <w:name w:val="06b Material &amp; methods text"/>
    <w:basedOn w:val="Normal"/>
    <w:autoRedefine/>
    <w:rsid w:val="005D1949"/>
    <w:pPr>
      <w:tabs>
        <w:tab w:val="left" w:pos="199"/>
      </w:tabs>
      <w:spacing w:after="240"/>
      <w:ind w:firstLine="199"/>
      <w:contextualSpacing/>
      <w:jc w:val="both"/>
    </w:pPr>
    <w:rPr>
      <w:sz w:val="18"/>
    </w:rPr>
  </w:style>
  <w:style w:type="paragraph" w:customStyle="1" w:styleId="04Abstract">
    <w:name w:val="04 Abstract"/>
    <w:next w:val="Normal"/>
    <w:autoRedefine/>
    <w:rsid w:val="00082C94"/>
    <w:pPr>
      <w:spacing w:before="120" w:after="120"/>
      <w:jc w:val="both"/>
    </w:pPr>
    <w:rPr>
      <w:sz w:val="19"/>
      <w:szCs w:val="18"/>
    </w:rPr>
  </w:style>
  <w:style w:type="paragraph" w:customStyle="1" w:styleId="07HEADINGA">
    <w:name w:val="07 HEADING A"/>
    <w:next w:val="06aMaintext"/>
    <w:autoRedefine/>
    <w:rsid w:val="00813296"/>
    <w:pPr>
      <w:spacing w:line="240" w:lineRule="exact"/>
    </w:pPr>
    <w:rPr>
      <w:rFonts w:ascii="Arial" w:hAnsi="Arial"/>
      <w:b/>
      <w:sz w:val="19"/>
    </w:rPr>
  </w:style>
  <w:style w:type="paragraph" w:customStyle="1" w:styleId="06aMaintext">
    <w:name w:val="06a Main text"/>
    <w:link w:val="06aMaintextChar"/>
    <w:autoRedefine/>
    <w:rsid w:val="005D1949"/>
    <w:pPr>
      <w:tabs>
        <w:tab w:val="left" w:pos="198"/>
      </w:tabs>
      <w:spacing w:after="240" w:line="220" w:lineRule="exact"/>
      <w:ind w:firstLine="199"/>
      <w:contextualSpacing/>
      <w:jc w:val="both"/>
    </w:pPr>
    <w:rPr>
      <w:spacing w:val="-2"/>
      <w:sz w:val="19"/>
      <w:szCs w:val="18"/>
    </w:rPr>
  </w:style>
  <w:style w:type="paragraph" w:customStyle="1" w:styleId="A1Footnote">
    <w:name w:val="A1 Footnote"/>
    <w:basedOn w:val="Normal"/>
    <w:autoRedefine/>
    <w:rsid w:val="005D742A"/>
    <w:pPr>
      <w:framePr w:w="4763" w:wrap="notBeside" w:hAnchor="margin" w:x="1" w:yAlign="bottom" w:anchorLock="1"/>
      <w:spacing w:before="240" w:after="120"/>
      <w:ind w:right="-36"/>
      <w:contextualSpacing/>
      <w:jc w:val="both"/>
    </w:pPr>
    <w:rPr>
      <w:sz w:val="16"/>
      <w:szCs w:val="16"/>
    </w:rPr>
  </w:style>
  <w:style w:type="paragraph" w:customStyle="1" w:styleId="13References">
    <w:name w:val="13 References"/>
    <w:autoRedefine/>
    <w:rsid w:val="00AD71BE"/>
    <w:pPr>
      <w:widowControl w:val="0"/>
      <w:pBdr>
        <w:top w:val="single" w:sz="4" w:space="0" w:color="auto"/>
        <w:left w:val="single" w:sz="4" w:space="4" w:color="auto"/>
        <w:bottom w:val="single" w:sz="4" w:space="1" w:color="auto"/>
        <w:right w:val="single" w:sz="4" w:space="4" w:color="auto"/>
        <w:between w:val="single" w:sz="4" w:space="1" w:color="auto"/>
        <w:bar w:val="single" w:sz="4" w:color="auto"/>
      </w:pBdr>
      <w:tabs>
        <w:tab w:val="left" w:pos="0"/>
      </w:tabs>
      <w:spacing w:line="200" w:lineRule="exact"/>
      <w:jc w:val="both"/>
    </w:pPr>
    <w:rPr>
      <w:noProof/>
      <w:spacing w:val="2"/>
      <w:sz w:val="18"/>
      <w:szCs w:val="18"/>
    </w:rPr>
  </w:style>
  <w:style w:type="paragraph" w:customStyle="1" w:styleId="03Authoraffiliation">
    <w:name w:val="03 Author affiliation"/>
    <w:autoRedefine/>
    <w:rsid w:val="001B7062"/>
    <w:pPr>
      <w:jc w:val="center"/>
    </w:pPr>
    <w:rPr>
      <w:i/>
      <w:noProof/>
      <w:sz w:val="19"/>
    </w:rPr>
  </w:style>
  <w:style w:type="paragraph" w:customStyle="1" w:styleId="05Keywords">
    <w:name w:val="05 Keywords"/>
    <w:basedOn w:val="04Abstract"/>
    <w:autoRedefine/>
    <w:rsid w:val="005D742A"/>
    <w:pPr>
      <w:spacing w:after="0"/>
      <w:ind w:left="600" w:right="589"/>
      <w:contextualSpacing/>
      <w:jc w:val="center"/>
    </w:pPr>
  </w:style>
  <w:style w:type="paragraph" w:customStyle="1" w:styleId="X1Textlinedonotuse">
    <w:name w:val="X1 Text line (do not use)"/>
    <w:basedOn w:val="05Keywords"/>
    <w:rsid w:val="005D742A"/>
    <w:pPr>
      <w:pBdr>
        <w:bottom w:val="single" w:sz="6" w:space="1" w:color="auto"/>
      </w:pBdr>
      <w:spacing w:before="0"/>
      <w:ind w:left="0" w:right="-11"/>
    </w:pPr>
    <w:rPr>
      <w:szCs w:val="20"/>
    </w:rPr>
  </w:style>
  <w:style w:type="paragraph" w:customStyle="1" w:styleId="F1Figlegend1column">
    <w:name w:val="F1 Fig legend (1 column)"/>
    <w:basedOn w:val="Normal"/>
    <w:link w:val="F1Figlegend1columnChar"/>
    <w:autoRedefine/>
    <w:rsid w:val="00A33143"/>
    <w:pPr>
      <w:framePr w:w="4560" w:hSpace="170" w:wrap="notBeside" w:vAnchor="page" w:hAnchor="margin" w:y="1443"/>
      <w:shd w:val="solid" w:color="FFFFFF" w:fill="FFFFFF"/>
      <w:spacing w:before="120" w:after="240" w:line="190" w:lineRule="exact"/>
      <w:contextualSpacing/>
      <w:jc w:val="both"/>
    </w:pPr>
    <w:rPr>
      <w:sz w:val="18"/>
    </w:rPr>
  </w:style>
  <w:style w:type="paragraph" w:customStyle="1" w:styleId="08HeadingB">
    <w:name w:val="08 Heading B"/>
    <w:next w:val="06aMaintext"/>
    <w:autoRedefine/>
    <w:rsid w:val="00747A45"/>
    <w:pPr>
      <w:spacing w:line="240" w:lineRule="exact"/>
    </w:pPr>
    <w:rPr>
      <w:b/>
      <w:i/>
      <w:color w:val="000000"/>
      <w:sz w:val="18"/>
    </w:rPr>
  </w:style>
  <w:style w:type="paragraph" w:customStyle="1" w:styleId="09HeadingC">
    <w:name w:val="09 Heading C"/>
    <w:next w:val="Normal"/>
    <w:rsid w:val="00813296"/>
    <w:pPr>
      <w:spacing w:before="240" w:line="200" w:lineRule="exact"/>
    </w:pPr>
    <w:rPr>
      <w:i/>
      <w:sz w:val="18"/>
    </w:rPr>
  </w:style>
  <w:style w:type="paragraph" w:customStyle="1" w:styleId="10HeadingD">
    <w:name w:val="10 Heading D"/>
    <w:next w:val="Normal"/>
    <w:autoRedefine/>
    <w:rsid w:val="002C3E4A"/>
    <w:pPr>
      <w:spacing w:before="240"/>
      <w:jc w:val="both"/>
    </w:pPr>
    <w:rPr>
      <w:i/>
      <w:sz w:val="19"/>
    </w:rPr>
  </w:style>
  <w:style w:type="paragraph" w:customStyle="1" w:styleId="F2Figlegend2column">
    <w:name w:val="F2 Fig legend (2 column)"/>
    <w:basedOn w:val="Normal"/>
    <w:link w:val="F2Figlegend2columnChar"/>
    <w:autoRedefine/>
    <w:rsid w:val="00A33143"/>
    <w:pPr>
      <w:framePr w:w="9478" w:hSpace="170" w:wrap="notBeside" w:vAnchor="page" w:hAnchor="margin" w:y="1443"/>
      <w:shd w:val="solid" w:color="FFFFFF" w:fill="FFFFFF"/>
      <w:spacing w:before="120" w:after="240" w:line="190" w:lineRule="exact"/>
      <w:contextualSpacing/>
      <w:jc w:val="both"/>
    </w:pPr>
    <w:rPr>
      <w:sz w:val="18"/>
    </w:rPr>
  </w:style>
  <w:style w:type="paragraph" w:customStyle="1" w:styleId="12Acknowledgements">
    <w:name w:val="12 Acknowledgements"/>
    <w:basedOn w:val="Normal"/>
    <w:autoRedefine/>
    <w:rsid w:val="00FF1787"/>
    <w:pPr>
      <w:spacing w:before="240" w:after="240"/>
      <w:jc w:val="both"/>
    </w:pPr>
    <w:rPr>
      <w:sz w:val="18"/>
    </w:rPr>
  </w:style>
  <w:style w:type="paragraph" w:customStyle="1" w:styleId="A2ESMstatement">
    <w:name w:val="A2 ESM statement"/>
    <w:basedOn w:val="Normal"/>
    <w:autoRedefine/>
    <w:rsid w:val="00747A45"/>
    <w:pPr>
      <w:framePr w:w="4763" w:wrap="notBeside" w:hAnchor="margin" w:x="1" w:yAlign="bottom" w:anchorLock="1"/>
      <w:ind w:right="-36"/>
      <w:jc w:val="both"/>
    </w:pPr>
    <w:rPr>
      <w:sz w:val="16"/>
    </w:rPr>
  </w:style>
  <w:style w:type="paragraph" w:customStyle="1" w:styleId="H1Shorttitle">
    <w:name w:val="H1 Short title"/>
    <w:basedOn w:val="Normal"/>
    <w:autoRedefine/>
    <w:rsid w:val="000E4718"/>
    <w:pPr>
      <w:spacing w:after="100" w:afterAutospacing="1"/>
    </w:pPr>
    <w:rPr>
      <w:sz w:val="18"/>
    </w:rPr>
  </w:style>
  <w:style w:type="paragraph" w:customStyle="1" w:styleId="11HeadingE">
    <w:name w:val="11 Heading E"/>
    <w:basedOn w:val="10HeadingD"/>
    <w:next w:val="06aMaintext"/>
    <w:autoRedefine/>
    <w:rsid w:val="00F55D5B"/>
    <w:rPr>
      <w:i w:val="0"/>
    </w:rPr>
  </w:style>
  <w:style w:type="paragraph" w:customStyle="1" w:styleId="T1Table1column">
    <w:name w:val="T1 Table (1 column)"/>
    <w:autoRedefine/>
    <w:rsid w:val="00841C48"/>
    <w:pPr>
      <w:framePr w:wrap="around" w:vAnchor="text" w:hAnchor="text" w:y="1"/>
      <w:spacing w:before="2" w:after="2" w:line="200" w:lineRule="exact"/>
      <w:contextualSpacing/>
    </w:pPr>
    <w:rPr>
      <w:noProof/>
      <w:sz w:val="18"/>
    </w:rPr>
  </w:style>
  <w:style w:type="paragraph" w:customStyle="1" w:styleId="T2Table2column">
    <w:name w:val="T2 Table (2 column)"/>
    <w:autoRedefine/>
    <w:rsid w:val="00841C48"/>
    <w:pPr>
      <w:framePr w:w="9478" w:hSpace="170" w:wrap="around" w:vAnchor="page" w:hAnchor="margin" w:y="1443"/>
      <w:spacing w:before="2" w:after="2" w:line="200" w:lineRule="exact"/>
      <w:contextualSpacing/>
    </w:pPr>
    <w:rPr>
      <w:sz w:val="18"/>
      <w:szCs w:val="16"/>
    </w:rPr>
  </w:style>
  <w:style w:type="table" w:customStyle="1" w:styleId="T3Tablegrid">
    <w:name w:val="T3 Table grid"/>
    <w:basedOn w:val="TableNormal"/>
    <w:rsid w:val="003A7A61"/>
    <w:rPr>
      <w:sz w:val="18"/>
      <w:szCs w:val="18"/>
    </w:rPr>
    <w:tblPr>
      <w:jc w:val="center"/>
      <w:tblBorders>
        <w:top w:val="single" w:sz="6" w:space="0" w:color="auto"/>
        <w:bottom w:val="single" w:sz="6" w:space="0" w:color="auto"/>
      </w:tblBorders>
      <w:tblCellMar>
        <w:left w:w="60" w:type="dxa"/>
        <w:right w:w="60" w:type="dxa"/>
      </w:tblCellMar>
    </w:tblPr>
    <w:trPr>
      <w:cantSplit/>
      <w:jc w:val="center"/>
    </w:trPr>
    <w:tcPr>
      <w:vAlign w:val="bottom"/>
    </w:tcPr>
  </w:style>
  <w:style w:type="character" w:customStyle="1" w:styleId="06aMaintextChar">
    <w:name w:val="06a Main text Char"/>
    <w:basedOn w:val="DefaultParagraphFont"/>
    <w:link w:val="06aMaintext"/>
    <w:rsid w:val="005D1949"/>
    <w:rPr>
      <w:spacing w:val="-2"/>
      <w:sz w:val="19"/>
      <w:szCs w:val="18"/>
      <w:lang w:val="en-GB" w:eastAsia="en-GB" w:bidi="ar-SA"/>
    </w:rPr>
  </w:style>
  <w:style w:type="character" w:styleId="Emphasis">
    <w:name w:val="Emphasis"/>
    <w:basedOn w:val="DefaultParagraphFont"/>
    <w:uiPriority w:val="20"/>
    <w:qFormat/>
    <w:rsid w:val="00B85405"/>
    <w:rPr>
      <w:i/>
      <w:iCs/>
    </w:rPr>
  </w:style>
  <w:style w:type="paragraph" w:styleId="Title">
    <w:name w:val="Title"/>
    <w:basedOn w:val="Normal"/>
    <w:next w:val="Normal"/>
    <w:link w:val="TitleChar"/>
    <w:qFormat/>
    <w:rsid w:val="00B85405"/>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B85405"/>
    <w:rPr>
      <w:rFonts w:asciiTheme="majorHAnsi" w:eastAsiaTheme="majorEastAsia" w:hAnsiTheme="majorHAnsi" w:cstheme="majorBidi"/>
      <w:b/>
      <w:bCs/>
      <w:kern w:val="28"/>
      <w:sz w:val="32"/>
      <w:szCs w:val="32"/>
    </w:rPr>
  </w:style>
  <w:style w:type="character" w:customStyle="1" w:styleId="F1Figlegend1columnChar">
    <w:name w:val="F1 Fig legend (1 column) Char"/>
    <w:basedOn w:val="DefaultParagraphFont"/>
    <w:link w:val="F1Figlegend1column"/>
    <w:rsid w:val="00A33143"/>
    <w:rPr>
      <w:sz w:val="18"/>
      <w:lang w:val="en-GB" w:eastAsia="en-GB" w:bidi="ar-SA"/>
    </w:rPr>
  </w:style>
  <w:style w:type="character" w:customStyle="1" w:styleId="F2Figlegend2columnChar">
    <w:name w:val="F2 Fig legend (2 column) Char"/>
    <w:basedOn w:val="DefaultParagraphFont"/>
    <w:link w:val="F2Figlegend2column"/>
    <w:rsid w:val="00A33143"/>
    <w:rPr>
      <w:sz w:val="18"/>
      <w:lang w:val="en-GB" w:eastAsia="en-GB" w:bidi="ar-SA"/>
    </w:rPr>
  </w:style>
  <w:style w:type="paragraph" w:customStyle="1" w:styleId="F3Figstyle1column">
    <w:name w:val="F3 Fig style (1 column)"/>
    <w:basedOn w:val="Normal"/>
    <w:next w:val="F1Figlegend1column"/>
    <w:autoRedefine/>
    <w:rsid w:val="00C062C9"/>
    <w:pPr>
      <w:framePr w:w="4560" w:hSpace="170" w:wrap="notBeside" w:vAnchor="page" w:hAnchor="margin" w:y="1443"/>
      <w:shd w:val="solid" w:color="FFFFFF" w:fill="FFFFFF"/>
      <w:spacing w:before="160" w:after="40"/>
      <w:jc w:val="center"/>
    </w:pPr>
  </w:style>
  <w:style w:type="paragraph" w:customStyle="1" w:styleId="F4Figstyle2column">
    <w:name w:val="F4 Fig style (2 column)"/>
    <w:basedOn w:val="Normal"/>
    <w:next w:val="F2Figlegend2column"/>
    <w:autoRedefine/>
    <w:rsid w:val="00841C48"/>
    <w:pPr>
      <w:framePr w:w="9478" w:hSpace="170" w:wrap="notBeside" w:vAnchor="page" w:hAnchor="margin" w:y="1443"/>
      <w:shd w:val="solid" w:color="FFFFFF" w:fill="FFFFFF"/>
      <w:spacing w:before="160" w:after="40"/>
      <w:contextualSpacing/>
      <w:jc w:val="center"/>
    </w:pPr>
  </w:style>
  <w:style w:type="paragraph" w:styleId="ListParagraph">
    <w:name w:val="List Paragraph"/>
    <w:basedOn w:val="Normal"/>
    <w:uiPriority w:val="34"/>
    <w:qFormat/>
    <w:rsid w:val="009418F0"/>
    <w:pPr>
      <w:ind w:left="720"/>
    </w:pPr>
  </w:style>
  <w:style w:type="character" w:customStyle="1" w:styleId="apple-converted-space">
    <w:name w:val="apple-converted-space"/>
    <w:basedOn w:val="DefaultParagraphFont"/>
    <w:rsid w:val="009418F0"/>
  </w:style>
  <w:style w:type="character" w:styleId="Strong">
    <w:name w:val="Strong"/>
    <w:basedOn w:val="DefaultParagraphFont"/>
    <w:uiPriority w:val="22"/>
    <w:qFormat/>
    <w:rsid w:val="009418F0"/>
    <w:rPr>
      <w:b/>
      <w:bCs/>
    </w:rPr>
  </w:style>
  <w:style w:type="character" w:styleId="Hyperlink">
    <w:name w:val="Hyperlink"/>
    <w:basedOn w:val="DefaultParagraphFont"/>
    <w:uiPriority w:val="99"/>
    <w:unhideWhenUsed/>
    <w:rsid w:val="009418F0"/>
    <w:rPr>
      <w:color w:val="0000FF"/>
      <w:u w:val="single"/>
    </w:rPr>
  </w:style>
  <w:style w:type="paragraph" w:customStyle="1" w:styleId="titlersos">
    <w:name w:val="title rsos"/>
    <w:basedOn w:val="Normal"/>
    <w:link w:val="titlersosChar"/>
    <w:qFormat/>
    <w:rsid w:val="0034068D"/>
    <w:pPr>
      <w:numPr>
        <w:numId w:val="15"/>
      </w:numPr>
    </w:pPr>
    <w:rPr>
      <w:rFonts w:ascii="MyriadPro-Cond" w:hAnsi="MyriadPro-Cond"/>
      <w:b/>
      <w:sz w:val="36"/>
      <w:szCs w:val="36"/>
    </w:rPr>
  </w:style>
  <w:style w:type="character" w:customStyle="1" w:styleId="titlersosChar">
    <w:name w:val="title rsos Char"/>
    <w:basedOn w:val="DefaultParagraphFont"/>
    <w:link w:val="titlersos"/>
    <w:rsid w:val="0034068D"/>
    <w:rPr>
      <w:rFonts w:ascii="MyriadPro-Cond" w:hAnsi="MyriadPro-Cond"/>
      <w:b/>
      <w:sz w:val="36"/>
      <w:szCs w:val="36"/>
    </w:rPr>
  </w:style>
  <w:style w:type="paragraph" w:styleId="BalloonText">
    <w:name w:val="Balloon Text"/>
    <w:basedOn w:val="Normal"/>
    <w:link w:val="BalloonTextChar"/>
    <w:rsid w:val="00394285"/>
    <w:rPr>
      <w:rFonts w:ascii="Tahoma" w:hAnsi="Tahoma" w:cs="Tahoma"/>
      <w:sz w:val="16"/>
      <w:szCs w:val="16"/>
    </w:rPr>
  </w:style>
  <w:style w:type="character" w:customStyle="1" w:styleId="BalloonTextChar">
    <w:name w:val="Balloon Text Char"/>
    <w:basedOn w:val="DefaultParagraphFont"/>
    <w:link w:val="BalloonText"/>
    <w:rsid w:val="00394285"/>
    <w:rPr>
      <w:rFonts w:ascii="Tahoma" w:hAnsi="Tahoma" w:cs="Tahoma"/>
      <w:sz w:val="16"/>
      <w:szCs w:val="16"/>
    </w:rPr>
  </w:style>
  <w:style w:type="paragraph" w:styleId="NormalWeb">
    <w:name w:val="Normal (Web)"/>
    <w:basedOn w:val="Normal"/>
    <w:uiPriority w:val="99"/>
    <w:unhideWhenUsed/>
    <w:rsid w:val="00445BEE"/>
    <w:pPr>
      <w:spacing w:before="100" w:beforeAutospacing="1" w:after="100" w:afterAutospacing="1"/>
    </w:pPr>
    <w:rPr>
      <w:szCs w:val="24"/>
    </w:rPr>
  </w:style>
  <w:style w:type="character" w:styleId="FollowedHyperlink">
    <w:name w:val="FollowedHyperlink"/>
    <w:basedOn w:val="DefaultParagraphFont"/>
    <w:semiHidden/>
    <w:unhideWhenUsed/>
    <w:rsid w:val="00AD4920"/>
    <w:rPr>
      <w:color w:val="800080" w:themeColor="followedHyperlink"/>
      <w:u w:val="single"/>
    </w:rPr>
  </w:style>
  <w:style w:type="character" w:styleId="CommentReference">
    <w:name w:val="annotation reference"/>
    <w:basedOn w:val="DefaultParagraphFont"/>
    <w:uiPriority w:val="99"/>
    <w:semiHidden/>
    <w:unhideWhenUsed/>
    <w:rsid w:val="00952BFE"/>
    <w:rPr>
      <w:sz w:val="16"/>
      <w:szCs w:val="16"/>
    </w:rPr>
  </w:style>
  <w:style w:type="paragraph" w:styleId="CommentText">
    <w:name w:val="annotation text"/>
    <w:basedOn w:val="Normal"/>
    <w:link w:val="CommentTextChar"/>
    <w:uiPriority w:val="99"/>
    <w:semiHidden/>
    <w:unhideWhenUsed/>
    <w:rsid w:val="00952BFE"/>
    <w:pPr>
      <w:spacing w:before="240"/>
    </w:pPr>
    <w:rPr>
      <w:rFonts w:ascii="Arial" w:eastAsiaTheme="minorHAnsi" w:hAnsi="Arial" w:cstheme="minorBidi"/>
      <w:sz w:val="20"/>
      <w:lang w:val="nl-BE" w:eastAsia="en-US"/>
    </w:rPr>
  </w:style>
  <w:style w:type="character" w:customStyle="1" w:styleId="CommentTextChar">
    <w:name w:val="Comment Text Char"/>
    <w:basedOn w:val="DefaultParagraphFont"/>
    <w:link w:val="CommentText"/>
    <w:uiPriority w:val="99"/>
    <w:semiHidden/>
    <w:rsid w:val="00952BFE"/>
    <w:rPr>
      <w:rFonts w:ascii="Arial" w:eastAsiaTheme="minorHAnsi" w:hAnsi="Arial" w:cstheme="minorBidi"/>
      <w:lang w:val="nl-BE" w:eastAsia="en-US"/>
    </w:rPr>
  </w:style>
  <w:style w:type="paragraph" w:styleId="CommentSubject">
    <w:name w:val="annotation subject"/>
    <w:basedOn w:val="CommentText"/>
    <w:next w:val="CommentText"/>
    <w:link w:val="CommentSubjectChar"/>
    <w:semiHidden/>
    <w:unhideWhenUsed/>
    <w:rsid w:val="00560D62"/>
    <w:pPr>
      <w:spacing w:before="0"/>
    </w:pPr>
    <w:rPr>
      <w:rFonts w:ascii="Times New Roman" w:eastAsia="Times New Roman" w:hAnsi="Times New Roman" w:cs="Times New Roman"/>
      <w:b/>
      <w:bCs/>
      <w:lang w:val="en-GB" w:eastAsia="en-GB"/>
    </w:rPr>
  </w:style>
  <w:style w:type="character" w:customStyle="1" w:styleId="CommentSubjectChar">
    <w:name w:val="Comment Subject Char"/>
    <w:basedOn w:val="CommentTextChar"/>
    <w:link w:val="CommentSubject"/>
    <w:semiHidden/>
    <w:rsid w:val="00560D62"/>
    <w:rPr>
      <w:rFonts w:ascii="Arial" w:eastAsiaTheme="minorHAnsi" w:hAnsi="Arial" w:cstheme="minorBidi"/>
      <w:b/>
      <w:bCs/>
      <w:lang w:val="nl-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43938">
      <w:bodyDiv w:val="1"/>
      <w:marLeft w:val="0"/>
      <w:marRight w:val="0"/>
      <w:marTop w:val="0"/>
      <w:marBottom w:val="0"/>
      <w:divBdr>
        <w:top w:val="none" w:sz="0" w:space="0" w:color="auto"/>
        <w:left w:val="none" w:sz="0" w:space="0" w:color="auto"/>
        <w:bottom w:val="none" w:sz="0" w:space="0" w:color="auto"/>
        <w:right w:val="none" w:sz="0" w:space="0" w:color="auto"/>
      </w:divBdr>
    </w:div>
    <w:div w:id="71120568">
      <w:bodyDiv w:val="1"/>
      <w:marLeft w:val="0"/>
      <w:marRight w:val="0"/>
      <w:marTop w:val="0"/>
      <w:marBottom w:val="0"/>
      <w:divBdr>
        <w:top w:val="none" w:sz="0" w:space="0" w:color="auto"/>
        <w:left w:val="none" w:sz="0" w:space="0" w:color="auto"/>
        <w:bottom w:val="none" w:sz="0" w:space="0" w:color="auto"/>
        <w:right w:val="none" w:sz="0" w:space="0" w:color="auto"/>
      </w:divBdr>
      <w:divsChild>
        <w:div w:id="1173061174">
          <w:marLeft w:val="0"/>
          <w:marRight w:val="0"/>
          <w:marTop w:val="34"/>
          <w:marBottom w:val="34"/>
          <w:divBdr>
            <w:top w:val="none" w:sz="0" w:space="0" w:color="auto"/>
            <w:left w:val="none" w:sz="0" w:space="0" w:color="auto"/>
            <w:bottom w:val="none" w:sz="0" w:space="0" w:color="auto"/>
            <w:right w:val="none" w:sz="0" w:space="0" w:color="auto"/>
          </w:divBdr>
        </w:div>
      </w:divsChild>
    </w:div>
    <w:div w:id="86854457">
      <w:bodyDiv w:val="1"/>
      <w:marLeft w:val="0"/>
      <w:marRight w:val="0"/>
      <w:marTop w:val="0"/>
      <w:marBottom w:val="0"/>
      <w:divBdr>
        <w:top w:val="none" w:sz="0" w:space="0" w:color="auto"/>
        <w:left w:val="none" w:sz="0" w:space="0" w:color="auto"/>
        <w:bottom w:val="none" w:sz="0" w:space="0" w:color="auto"/>
        <w:right w:val="none" w:sz="0" w:space="0" w:color="auto"/>
      </w:divBdr>
      <w:divsChild>
        <w:div w:id="990602075">
          <w:marLeft w:val="0"/>
          <w:marRight w:val="0"/>
          <w:marTop w:val="0"/>
          <w:marBottom w:val="0"/>
          <w:divBdr>
            <w:top w:val="none" w:sz="0" w:space="0" w:color="auto"/>
            <w:left w:val="none" w:sz="0" w:space="0" w:color="auto"/>
            <w:bottom w:val="none" w:sz="0" w:space="0" w:color="auto"/>
            <w:right w:val="none" w:sz="0" w:space="0" w:color="auto"/>
          </w:divBdr>
        </w:div>
        <w:div w:id="750853295">
          <w:marLeft w:val="0"/>
          <w:marRight w:val="0"/>
          <w:marTop w:val="0"/>
          <w:marBottom w:val="0"/>
          <w:divBdr>
            <w:top w:val="none" w:sz="0" w:space="0" w:color="auto"/>
            <w:left w:val="none" w:sz="0" w:space="0" w:color="auto"/>
            <w:bottom w:val="none" w:sz="0" w:space="0" w:color="auto"/>
            <w:right w:val="none" w:sz="0" w:space="0" w:color="auto"/>
          </w:divBdr>
        </w:div>
      </w:divsChild>
    </w:div>
    <w:div w:id="146211865">
      <w:bodyDiv w:val="1"/>
      <w:marLeft w:val="0"/>
      <w:marRight w:val="0"/>
      <w:marTop w:val="0"/>
      <w:marBottom w:val="0"/>
      <w:divBdr>
        <w:top w:val="none" w:sz="0" w:space="0" w:color="auto"/>
        <w:left w:val="none" w:sz="0" w:space="0" w:color="auto"/>
        <w:bottom w:val="none" w:sz="0" w:space="0" w:color="auto"/>
        <w:right w:val="none" w:sz="0" w:space="0" w:color="auto"/>
      </w:divBdr>
      <w:divsChild>
        <w:div w:id="958143407">
          <w:marLeft w:val="0"/>
          <w:marRight w:val="0"/>
          <w:marTop w:val="34"/>
          <w:marBottom w:val="34"/>
          <w:divBdr>
            <w:top w:val="none" w:sz="0" w:space="0" w:color="auto"/>
            <w:left w:val="none" w:sz="0" w:space="0" w:color="auto"/>
            <w:bottom w:val="none" w:sz="0" w:space="0" w:color="auto"/>
            <w:right w:val="none" w:sz="0" w:space="0" w:color="auto"/>
          </w:divBdr>
        </w:div>
      </w:divsChild>
    </w:div>
    <w:div w:id="163017646">
      <w:bodyDiv w:val="1"/>
      <w:marLeft w:val="0"/>
      <w:marRight w:val="0"/>
      <w:marTop w:val="0"/>
      <w:marBottom w:val="0"/>
      <w:divBdr>
        <w:top w:val="none" w:sz="0" w:space="0" w:color="auto"/>
        <w:left w:val="none" w:sz="0" w:space="0" w:color="auto"/>
        <w:bottom w:val="none" w:sz="0" w:space="0" w:color="auto"/>
        <w:right w:val="none" w:sz="0" w:space="0" w:color="auto"/>
      </w:divBdr>
      <w:divsChild>
        <w:div w:id="1304042301">
          <w:marLeft w:val="0"/>
          <w:marRight w:val="0"/>
          <w:marTop w:val="34"/>
          <w:marBottom w:val="34"/>
          <w:divBdr>
            <w:top w:val="none" w:sz="0" w:space="0" w:color="auto"/>
            <w:left w:val="none" w:sz="0" w:space="0" w:color="auto"/>
            <w:bottom w:val="none" w:sz="0" w:space="0" w:color="auto"/>
            <w:right w:val="none" w:sz="0" w:space="0" w:color="auto"/>
          </w:divBdr>
        </w:div>
      </w:divsChild>
    </w:div>
    <w:div w:id="336928392">
      <w:bodyDiv w:val="1"/>
      <w:marLeft w:val="0"/>
      <w:marRight w:val="0"/>
      <w:marTop w:val="0"/>
      <w:marBottom w:val="0"/>
      <w:divBdr>
        <w:top w:val="none" w:sz="0" w:space="0" w:color="auto"/>
        <w:left w:val="none" w:sz="0" w:space="0" w:color="auto"/>
        <w:bottom w:val="none" w:sz="0" w:space="0" w:color="auto"/>
        <w:right w:val="none" w:sz="0" w:space="0" w:color="auto"/>
      </w:divBdr>
      <w:divsChild>
        <w:div w:id="1798833363">
          <w:marLeft w:val="0"/>
          <w:marRight w:val="0"/>
          <w:marTop w:val="34"/>
          <w:marBottom w:val="34"/>
          <w:divBdr>
            <w:top w:val="none" w:sz="0" w:space="0" w:color="auto"/>
            <w:left w:val="none" w:sz="0" w:space="0" w:color="auto"/>
            <w:bottom w:val="none" w:sz="0" w:space="0" w:color="auto"/>
            <w:right w:val="none" w:sz="0" w:space="0" w:color="auto"/>
          </w:divBdr>
        </w:div>
      </w:divsChild>
    </w:div>
    <w:div w:id="349646262">
      <w:bodyDiv w:val="1"/>
      <w:marLeft w:val="0"/>
      <w:marRight w:val="0"/>
      <w:marTop w:val="0"/>
      <w:marBottom w:val="0"/>
      <w:divBdr>
        <w:top w:val="none" w:sz="0" w:space="0" w:color="auto"/>
        <w:left w:val="none" w:sz="0" w:space="0" w:color="auto"/>
        <w:bottom w:val="none" w:sz="0" w:space="0" w:color="auto"/>
        <w:right w:val="none" w:sz="0" w:space="0" w:color="auto"/>
      </w:divBdr>
      <w:divsChild>
        <w:div w:id="1783526242">
          <w:marLeft w:val="0"/>
          <w:marRight w:val="0"/>
          <w:marTop w:val="34"/>
          <w:marBottom w:val="34"/>
          <w:divBdr>
            <w:top w:val="none" w:sz="0" w:space="0" w:color="auto"/>
            <w:left w:val="none" w:sz="0" w:space="0" w:color="auto"/>
            <w:bottom w:val="none" w:sz="0" w:space="0" w:color="auto"/>
            <w:right w:val="none" w:sz="0" w:space="0" w:color="auto"/>
          </w:divBdr>
        </w:div>
      </w:divsChild>
    </w:div>
    <w:div w:id="368191996">
      <w:bodyDiv w:val="1"/>
      <w:marLeft w:val="0"/>
      <w:marRight w:val="0"/>
      <w:marTop w:val="0"/>
      <w:marBottom w:val="0"/>
      <w:divBdr>
        <w:top w:val="none" w:sz="0" w:space="0" w:color="auto"/>
        <w:left w:val="none" w:sz="0" w:space="0" w:color="auto"/>
        <w:bottom w:val="none" w:sz="0" w:space="0" w:color="auto"/>
        <w:right w:val="none" w:sz="0" w:space="0" w:color="auto"/>
      </w:divBdr>
      <w:divsChild>
        <w:div w:id="463427230">
          <w:marLeft w:val="0"/>
          <w:marRight w:val="0"/>
          <w:marTop w:val="34"/>
          <w:marBottom w:val="34"/>
          <w:divBdr>
            <w:top w:val="none" w:sz="0" w:space="0" w:color="auto"/>
            <w:left w:val="none" w:sz="0" w:space="0" w:color="auto"/>
            <w:bottom w:val="none" w:sz="0" w:space="0" w:color="auto"/>
            <w:right w:val="none" w:sz="0" w:space="0" w:color="auto"/>
          </w:divBdr>
        </w:div>
      </w:divsChild>
    </w:div>
    <w:div w:id="396322550">
      <w:bodyDiv w:val="1"/>
      <w:marLeft w:val="0"/>
      <w:marRight w:val="0"/>
      <w:marTop w:val="0"/>
      <w:marBottom w:val="0"/>
      <w:divBdr>
        <w:top w:val="none" w:sz="0" w:space="0" w:color="auto"/>
        <w:left w:val="none" w:sz="0" w:space="0" w:color="auto"/>
        <w:bottom w:val="none" w:sz="0" w:space="0" w:color="auto"/>
        <w:right w:val="none" w:sz="0" w:space="0" w:color="auto"/>
      </w:divBdr>
      <w:divsChild>
        <w:div w:id="1256941596">
          <w:marLeft w:val="0"/>
          <w:marRight w:val="0"/>
          <w:marTop w:val="0"/>
          <w:marBottom w:val="0"/>
          <w:divBdr>
            <w:top w:val="none" w:sz="0" w:space="0" w:color="DCDCDC"/>
            <w:left w:val="none" w:sz="0" w:space="0" w:color="DCDCDC"/>
            <w:bottom w:val="none" w:sz="0" w:space="0" w:color="DCDCDC"/>
            <w:right w:val="none" w:sz="0" w:space="0" w:color="DCDCDC"/>
          </w:divBdr>
          <w:divsChild>
            <w:div w:id="2116052721">
              <w:marLeft w:val="0"/>
              <w:marRight w:val="0"/>
              <w:marTop w:val="0"/>
              <w:marBottom w:val="0"/>
              <w:divBdr>
                <w:top w:val="single" w:sz="4" w:space="0" w:color="DCDCDC"/>
                <w:left w:val="single" w:sz="4" w:space="0" w:color="DCDCDC"/>
                <w:bottom w:val="single" w:sz="4" w:space="0" w:color="DCDCDC"/>
                <w:right w:val="single" w:sz="4" w:space="0" w:color="DCDCDC"/>
              </w:divBdr>
              <w:divsChild>
                <w:div w:id="1885215636">
                  <w:marLeft w:val="0"/>
                  <w:marRight w:val="0"/>
                  <w:marTop w:val="0"/>
                  <w:marBottom w:val="0"/>
                  <w:divBdr>
                    <w:top w:val="single" w:sz="2" w:space="0" w:color="auto"/>
                    <w:left w:val="single" w:sz="48" w:space="0" w:color="FFFFFF"/>
                    <w:bottom w:val="single" w:sz="2" w:space="0" w:color="auto"/>
                    <w:right w:val="single" w:sz="48" w:space="0" w:color="FFFFFF"/>
                  </w:divBdr>
                  <w:divsChild>
                    <w:div w:id="102503642">
                      <w:marLeft w:val="-12"/>
                      <w:marRight w:val="-12"/>
                      <w:marTop w:val="0"/>
                      <w:marBottom w:val="0"/>
                      <w:divBdr>
                        <w:top w:val="single" w:sz="2" w:space="0" w:color="DCDCDC"/>
                        <w:left w:val="single" w:sz="4" w:space="0" w:color="DCDCDC"/>
                        <w:bottom w:val="single" w:sz="2" w:space="0" w:color="DCDCDC"/>
                        <w:right w:val="single" w:sz="4" w:space="0" w:color="DCDCDC"/>
                      </w:divBdr>
                      <w:divsChild>
                        <w:div w:id="388310145">
                          <w:marLeft w:val="-24"/>
                          <w:marRight w:val="-24"/>
                          <w:marTop w:val="0"/>
                          <w:marBottom w:val="0"/>
                          <w:divBdr>
                            <w:top w:val="none" w:sz="0" w:space="0" w:color="auto"/>
                            <w:left w:val="none" w:sz="0" w:space="0" w:color="auto"/>
                            <w:bottom w:val="none" w:sz="0" w:space="0" w:color="auto"/>
                            <w:right w:val="none" w:sz="0" w:space="0" w:color="auto"/>
                          </w:divBdr>
                          <w:divsChild>
                            <w:div w:id="699816823">
                              <w:marLeft w:val="0"/>
                              <w:marRight w:val="0"/>
                              <w:marTop w:val="0"/>
                              <w:marBottom w:val="0"/>
                              <w:divBdr>
                                <w:top w:val="none" w:sz="0" w:space="0" w:color="auto"/>
                                <w:left w:val="none" w:sz="0" w:space="0" w:color="auto"/>
                                <w:bottom w:val="none" w:sz="0" w:space="0" w:color="auto"/>
                                <w:right w:val="none" w:sz="0" w:space="0" w:color="auto"/>
                              </w:divBdr>
                              <w:divsChild>
                                <w:div w:id="190155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021981">
      <w:bodyDiv w:val="1"/>
      <w:marLeft w:val="0"/>
      <w:marRight w:val="0"/>
      <w:marTop w:val="0"/>
      <w:marBottom w:val="0"/>
      <w:divBdr>
        <w:top w:val="none" w:sz="0" w:space="0" w:color="auto"/>
        <w:left w:val="none" w:sz="0" w:space="0" w:color="auto"/>
        <w:bottom w:val="none" w:sz="0" w:space="0" w:color="auto"/>
        <w:right w:val="none" w:sz="0" w:space="0" w:color="auto"/>
      </w:divBdr>
      <w:divsChild>
        <w:div w:id="659771708">
          <w:marLeft w:val="0"/>
          <w:marRight w:val="0"/>
          <w:marTop w:val="34"/>
          <w:marBottom w:val="34"/>
          <w:divBdr>
            <w:top w:val="none" w:sz="0" w:space="0" w:color="auto"/>
            <w:left w:val="none" w:sz="0" w:space="0" w:color="auto"/>
            <w:bottom w:val="none" w:sz="0" w:space="0" w:color="auto"/>
            <w:right w:val="none" w:sz="0" w:space="0" w:color="auto"/>
          </w:divBdr>
        </w:div>
      </w:divsChild>
    </w:div>
    <w:div w:id="436369935">
      <w:bodyDiv w:val="1"/>
      <w:marLeft w:val="0"/>
      <w:marRight w:val="0"/>
      <w:marTop w:val="0"/>
      <w:marBottom w:val="0"/>
      <w:divBdr>
        <w:top w:val="none" w:sz="0" w:space="0" w:color="auto"/>
        <w:left w:val="none" w:sz="0" w:space="0" w:color="auto"/>
        <w:bottom w:val="none" w:sz="0" w:space="0" w:color="auto"/>
        <w:right w:val="none" w:sz="0" w:space="0" w:color="auto"/>
      </w:divBdr>
    </w:div>
    <w:div w:id="488444183">
      <w:bodyDiv w:val="1"/>
      <w:marLeft w:val="0"/>
      <w:marRight w:val="0"/>
      <w:marTop w:val="0"/>
      <w:marBottom w:val="0"/>
      <w:divBdr>
        <w:top w:val="none" w:sz="0" w:space="0" w:color="auto"/>
        <w:left w:val="none" w:sz="0" w:space="0" w:color="auto"/>
        <w:bottom w:val="none" w:sz="0" w:space="0" w:color="auto"/>
        <w:right w:val="none" w:sz="0" w:space="0" w:color="auto"/>
      </w:divBdr>
      <w:divsChild>
        <w:div w:id="300115208">
          <w:marLeft w:val="0"/>
          <w:marRight w:val="0"/>
          <w:marTop w:val="34"/>
          <w:marBottom w:val="34"/>
          <w:divBdr>
            <w:top w:val="none" w:sz="0" w:space="0" w:color="auto"/>
            <w:left w:val="none" w:sz="0" w:space="0" w:color="auto"/>
            <w:bottom w:val="none" w:sz="0" w:space="0" w:color="auto"/>
            <w:right w:val="none" w:sz="0" w:space="0" w:color="auto"/>
          </w:divBdr>
        </w:div>
      </w:divsChild>
    </w:div>
    <w:div w:id="543366767">
      <w:bodyDiv w:val="1"/>
      <w:marLeft w:val="0"/>
      <w:marRight w:val="0"/>
      <w:marTop w:val="0"/>
      <w:marBottom w:val="0"/>
      <w:divBdr>
        <w:top w:val="none" w:sz="0" w:space="0" w:color="auto"/>
        <w:left w:val="none" w:sz="0" w:space="0" w:color="auto"/>
        <w:bottom w:val="none" w:sz="0" w:space="0" w:color="auto"/>
        <w:right w:val="none" w:sz="0" w:space="0" w:color="auto"/>
      </w:divBdr>
      <w:divsChild>
        <w:div w:id="753206910">
          <w:marLeft w:val="0"/>
          <w:marRight w:val="0"/>
          <w:marTop w:val="34"/>
          <w:marBottom w:val="34"/>
          <w:divBdr>
            <w:top w:val="none" w:sz="0" w:space="0" w:color="auto"/>
            <w:left w:val="none" w:sz="0" w:space="0" w:color="auto"/>
            <w:bottom w:val="none" w:sz="0" w:space="0" w:color="auto"/>
            <w:right w:val="none" w:sz="0" w:space="0" w:color="auto"/>
          </w:divBdr>
        </w:div>
      </w:divsChild>
    </w:div>
    <w:div w:id="593250048">
      <w:bodyDiv w:val="1"/>
      <w:marLeft w:val="0"/>
      <w:marRight w:val="0"/>
      <w:marTop w:val="0"/>
      <w:marBottom w:val="0"/>
      <w:divBdr>
        <w:top w:val="none" w:sz="0" w:space="0" w:color="auto"/>
        <w:left w:val="none" w:sz="0" w:space="0" w:color="auto"/>
        <w:bottom w:val="none" w:sz="0" w:space="0" w:color="auto"/>
        <w:right w:val="none" w:sz="0" w:space="0" w:color="auto"/>
      </w:divBdr>
      <w:divsChild>
        <w:div w:id="2044162467">
          <w:marLeft w:val="0"/>
          <w:marRight w:val="0"/>
          <w:marTop w:val="34"/>
          <w:marBottom w:val="34"/>
          <w:divBdr>
            <w:top w:val="none" w:sz="0" w:space="0" w:color="auto"/>
            <w:left w:val="none" w:sz="0" w:space="0" w:color="auto"/>
            <w:bottom w:val="none" w:sz="0" w:space="0" w:color="auto"/>
            <w:right w:val="none" w:sz="0" w:space="0" w:color="auto"/>
          </w:divBdr>
        </w:div>
      </w:divsChild>
    </w:div>
    <w:div w:id="639187175">
      <w:bodyDiv w:val="1"/>
      <w:marLeft w:val="0"/>
      <w:marRight w:val="0"/>
      <w:marTop w:val="0"/>
      <w:marBottom w:val="0"/>
      <w:divBdr>
        <w:top w:val="none" w:sz="0" w:space="0" w:color="auto"/>
        <w:left w:val="none" w:sz="0" w:space="0" w:color="auto"/>
        <w:bottom w:val="none" w:sz="0" w:space="0" w:color="auto"/>
        <w:right w:val="none" w:sz="0" w:space="0" w:color="auto"/>
      </w:divBdr>
      <w:divsChild>
        <w:div w:id="1025406745">
          <w:marLeft w:val="0"/>
          <w:marRight w:val="0"/>
          <w:marTop w:val="34"/>
          <w:marBottom w:val="34"/>
          <w:divBdr>
            <w:top w:val="none" w:sz="0" w:space="0" w:color="auto"/>
            <w:left w:val="none" w:sz="0" w:space="0" w:color="auto"/>
            <w:bottom w:val="none" w:sz="0" w:space="0" w:color="auto"/>
            <w:right w:val="none" w:sz="0" w:space="0" w:color="auto"/>
          </w:divBdr>
        </w:div>
      </w:divsChild>
    </w:div>
    <w:div w:id="658776182">
      <w:bodyDiv w:val="1"/>
      <w:marLeft w:val="0"/>
      <w:marRight w:val="0"/>
      <w:marTop w:val="0"/>
      <w:marBottom w:val="0"/>
      <w:divBdr>
        <w:top w:val="none" w:sz="0" w:space="0" w:color="auto"/>
        <w:left w:val="none" w:sz="0" w:space="0" w:color="auto"/>
        <w:bottom w:val="none" w:sz="0" w:space="0" w:color="auto"/>
        <w:right w:val="none" w:sz="0" w:space="0" w:color="auto"/>
      </w:divBdr>
      <w:divsChild>
        <w:div w:id="71708259">
          <w:marLeft w:val="0"/>
          <w:marRight w:val="0"/>
          <w:marTop w:val="34"/>
          <w:marBottom w:val="34"/>
          <w:divBdr>
            <w:top w:val="none" w:sz="0" w:space="0" w:color="auto"/>
            <w:left w:val="none" w:sz="0" w:space="0" w:color="auto"/>
            <w:bottom w:val="none" w:sz="0" w:space="0" w:color="auto"/>
            <w:right w:val="none" w:sz="0" w:space="0" w:color="auto"/>
          </w:divBdr>
        </w:div>
      </w:divsChild>
    </w:div>
    <w:div w:id="659385607">
      <w:bodyDiv w:val="1"/>
      <w:marLeft w:val="0"/>
      <w:marRight w:val="0"/>
      <w:marTop w:val="0"/>
      <w:marBottom w:val="0"/>
      <w:divBdr>
        <w:top w:val="none" w:sz="0" w:space="0" w:color="auto"/>
        <w:left w:val="none" w:sz="0" w:space="0" w:color="auto"/>
        <w:bottom w:val="none" w:sz="0" w:space="0" w:color="auto"/>
        <w:right w:val="none" w:sz="0" w:space="0" w:color="auto"/>
      </w:divBdr>
    </w:div>
    <w:div w:id="681250416">
      <w:bodyDiv w:val="1"/>
      <w:marLeft w:val="0"/>
      <w:marRight w:val="0"/>
      <w:marTop w:val="0"/>
      <w:marBottom w:val="0"/>
      <w:divBdr>
        <w:top w:val="none" w:sz="0" w:space="0" w:color="auto"/>
        <w:left w:val="none" w:sz="0" w:space="0" w:color="auto"/>
        <w:bottom w:val="none" w:sz="0" w:space="0" w:color="auto"/>
        <w:right w:val="none" w:sz="0" w:space="0" w:color="auto"/>
      </w:divBdr>
    </w:div>
    <w:div w:id="867642390">
      <w:bodyDiv w:val="1"/>
      <w:marLeft w:val="0"/>
      <w:marRight w:val="0"/>
      <w:marTop w:val="0"/>
      <w:marBottom w:val="0"/>
      <w:divBdr>
        <w:top w:val="none" w:sz="0" w:space="0" w:color="auto"/>
        <w:left w:val="none" w:sz="0" w:space="0" w:color="auto"/>
        <w:bottom w:val="none" w:sz="0" w:space="0" w:color="auto"/>
        <w:right w:val="none" w:sz="0" w:space="0" w:color="auto"/>
      </w:divBdr>
      <w:divsChild>
        <w:div w:id="2065372503">
          <w:marLeft w:val="0"/>
          <w:marRight w:val="0"/>
          <w:marTop w:val="34"/>
          <w:marBottom w:val="34"/>
          <w:divBdr>
            <w:top w:val="none" w:sz="0" w:space="0" w:color="auto"/>
            <w:left w:val="none" w:sz="0" w:space="0" w:color="auto"/>
            <w:bottom w:val="none" w:sz="0" w:space="0" w:color="auto"/>
            <w:right w:val="none" w:sz="0" w:space="0" w:color="auto"/>
          </w:divBdr>
        </w:div>
      </w:divsChild>
    </w:div>
    <w:div w:id="988441248">
      <w:bodyDiv w:val="1"/>
      <w:marLeft w:val="0"/>
      <w:marRight w:val="0"/>
      <w:marTop w:val="0"/>
      <w:marBottom w:val="0"/>
      <w:divBdr>
        <w:top w:val="none" w:sz="0" w:space="0" w:color="auto"/>
        <w:left w:val="none" w:sz="0" w:space="0" w:color="auto"/>
        <w:bottom w:val="none" w:sz="0" w:space="0" w:color="auto"/>
        <w:right w:val="none" w:sz="0" w:space="0" w:color="auto"/>
      </w:divBdr>
    </w:div>
    <w:div w:id="1036812262">
      <w:bodyDiv w:val="1"/>
      <w:marLeft w:val="0"/>
      <w:marRight w:val="0"/>
      <w:marTop w:val="0"/>
      <w:marBottom w:val="0"/>
      <w:divBdr>
        <w:top w:val="none" w:sz="0" w:space="0" w:color="auto"/>
        <w:left w:val="none" w:sz="0" w:space="0" w:color="auto"/>
        <w:bottom w:val="none" w:sz="0" w:space="0" w:color="auto"/>
        <w:right w:val="none" w:sz="0" w:space="0" w:color="auto"/>
      </w:divBdr>
      <w:divsChild>
        <w:div w:id="1412704090">
          <w:marLeft w:val="0"/>
          <w:marRight w:val="0"/>
          <w:marTop w:val="34"/>
          <w:marBottom w:val="34"/>
          <w:divBdr>
            <w:top w:val="none" w:sz="0" w:space="0" w:color="auto"/>
            <w:left w:val="none" w:sz="0" w:space="0" w:color="auto"/>
            <w:bottom w:val="none" w:sz="0" w:space="0" w:color="auto"/>
            <w:right w:val="none" w:sz="0" w:space="0" w:color="auto"/>
          </w:divBdr>
        </w:div>
      </w:divsChild>
    </w:div>
    <w:div w:id="1107388067">
      <w:bodyDiv w:val="1"/>
      <w:marLeft w:val="0"/>
      <w:marRight w:val="0"/>
      <w:marTop w:val="0"/>
      <w:marBottom w:val="0"/>
      <w:divBdr>
        <w:top w:val="none" w:sz="0" w:space="0" w:color="auto"/>
        <w:left w:val="none" w:sz="0" w:space="0" w:color="auto"/>
        <w:bottom w:val="none" w:sz="0" w:space="0" w:color="auto"/>
        <w:right w:val="none" w:sz="0" w:space="0" w:color="auto"/>
      </w:divBdr>
      <w:divsChild>
        <w:div w:id="1762219202">
          <w:marLeft w:val="0"/>
          <w:marRight w:val="0"/>
          <w:marTop w:val="34"/>
          <w:marBottom w:val="34"/>
          <w:divBdr>
            <w:top w:val="none" w:sz="0" w:space="0" w:color="auto"/>
            <w:left w:val="none" w:sz="0" w:space="0" w:color="auto"/>
            <w:bottom w:val="none" w:sz="0" w:space="0" w:color="auto"/>
            <w:right w:val="none" w:sz="0" w:space="0" w:color="auto"/>
          </w:divBdr>
        </w:div>
      </w:divsChild>
    </w:div>
    <w:div w:id="1251965877">
      <w:bodyDiv w:val="1"/>
      <w:marLeft w:val="0"/>
      <w:marRight w:val="0"/>
      <w:marTop w:val="0"/>
      <w:marBottom w:val="0"/>
      <w:divBdr>
        <w:top w:val="none" w:sz="0" w:space="0" w:color="auto"/>
        <w:left w:val="none" w:sz="0" w:space="0" w:color="auto"/>
        <w:bottom w:val="none" w:sz="0" w:space="0" w:color="auto"/>
        <w:right w:val="none" w:sz="0" w:space="0" w:color="auto"/>
      </w:divBdr>
      <w:divsChild>
        <w:div w:id="1490561642">
          <w:marLeft w:val="0"/>
          <w:marRight w:val="0"/>
          <w:marTop w:val="34"/>
          <w:marBottom w:val="34"/>
          <w:divBdr>
            <w:top w:val="none" w:sz="0" w:space="0" w:color="auto"/>
            <w:left w:val="none" w:sz="0" w:space="0" w:color="auto"/>
            <w:bottom w:val="none" w:sz="0" w:space="0" w:color="auto"/>
            <w:right w:val="none" w:sz="0" w:space="0" w:color="auto"/>
          </w:divBdr>
        </w:div>
      </w:divsChild>
    </w:div>
    <w:div w:id="1295254361">
      <w:bodyDiv w:val="1"/>
      <w:marLeft w:val="0"/>
      <w:marRight w:val="0"/>
      <w:marTop w:val="0"/>
      <w:marBottom w:val="0"/>
      <w:divBdr>
        <w:top w:val="none" w:sz="0" w:space="0" w:color="auto"/>
        <w:left w:val="none" w:sz="0" w:space="0" w:color="auto"/>
        <w:bottom w:val="none" w:sz="0" w:space="0" w:color="auto"/>
        <w:right w:val="none" w:sz="0" w:space="0" w:color="auto"/>
      </w:divBdr>
      <w:divsChild>
        <w:div w:id="273219926">
          <w:marLeft w:val="0"/>
          <w:marRight w:val="0"/>
          <w:marTop w:val="34"/>
          <w:marBottom w:val="34"/>
          <w:divBdr>
            <w:top w:val="none" w:sz="0" w:space="0" w:color="auto"/>
            <w:left w:val="none" w:sz="0" w:space="0" w:color="auto"/>
            <w:bottom w:val="none" w:sz="0" w:space="0" w:color="auto"/>
            <w:right w:val="none" w:sz="0" w:space="0" w:color="auto"/>
          </w:divBdr>
        </w:div>
      </w:divsChild>
    </w:div>
    <w:div w:id="1320622297">
      <w:bodyDiv w:val="1"/>
      <w:marLeft w:val="0"/>
      <w:marRight w:val="0"/>
      <w:marTop w:val="0"/>
      <w:marBottom w:val="0"/>
      <w:divBdr>
        <w:top w:val="none" w:sz="0" w:space="0" w:color="auto"/>
        <w:left w:val="none" w:sz="0" w:space="0" w:color="auto"/>
        <w:bottom w:val="none" w:sz="0" w:space="0" w:color="auto"/>
        <w:right w:val="none" w:sz="0" w:space="0" w:color="auto"/>
      </w:divBdr>
      <w:divsChild>
        <w:div w:id="1193376445">
          <w:marLeft w:val="0"/>
          <w:marRight w:val="0"/>
          <w:marTop w:val="34"/>
          <w:marBottom w:val="34"/>
          <w:divBdr>
            <w:top w:val="none" w:sz="0" w:space="0" w:color="auto"/>
            <w:left w:val="none" w:sz="0" w:space="0" w:color="auto"/>
            <w:bottom w:val="none" w:sz="0" w:space="0" w:color="auto"/>
            <w:right w:val="none" w:sz="0" w:space="0" w:color="auto"/>
          </w:divBdr>
        </w:div>
      </w:divsChild>
    </w:div>
    <w:div w:id="1355115233">
      <w:bodyDiv w:val="1"/>
      <w:marLeft w:val="0"/>
      <w:marRight w:val="0"/>
      <w:marTop w:val="0"/>
      <w:marBottom w:val="0"/>
      <w:divBdr>
        <w:top w:val="none" w:sz="0" w:space="0" w:color="auto"/>
        <w:left w:val="none" w:sz="0" w:space="0" w:color="auto"/>
        <w:bottom w:val="none" w:sz="0" w:space="0" w:color="auto"/>
        <w:right w:val="none" w:sz="0" w:space="0" w:color="auto"/>
      </w:divBdr>
      <w:divsChild>
        <w:div w:id="1006904825">
          <w:marLeft w:val="0"/>
          <w:marRight w:val="0"/>
          <w:marTop w:val="0"/>
          <w:marBottom w:val="0"/>
          <w:divBdr>
            <w:top w:val="none" w:sz="0" w:space="0" w:color="auto"/>
            <w:left w:val="none" w:sz="0" w:space="0" w:color="auto"/>
            <w:bottom w:val="none" w:sz="0" w:space="0" w:color="auto"/>
            <w:right w:val="none" w:sz="0" w:space="0" w:color="auto"/>
          </w:divBdr>
        </w:div>
      </w:divsChild>
    </w:div>
    <w:div w:id="1471703463">
      <w:bodyDiv w:val="1"/>
      <w:marLeft w:val="0"/>
      <w:marRight w:val="0"/>
      <w:marTop w:val="0"/>
      <w:marBottom w:val="0"/>
      <w:divBdr>
        <w:top w:val="none" w:sz="0" w:space="0" w:color="auto"/>
        <w:left w:val="none" w:sz="0" w:space="0" w:color="auto"/>
        <w:bottom w:val="none" w:sz="0" w:space="0" w:color="auto"/>
        <w:right w:val="none" w:sz="0" w:space="0" w:color="auto"/>
      </w:divBdr>
      <w:divsChild>
        <w:div w:id="1344939657">
          <w:marLeft w:val="0"/>
          <w:marRight w:val="0"/>
          <w:marTop w:val="34"/>
          <w:marBottom w:val="34"/>
          <w:divBdr>
            <w:top w:val="none" w:sz="0" w:space="0" w:color="auto"/>
            <w:left w:val="none" w:sz="0" w:space="0" w:color="auto"/>
            <w:bottom w:val="none" w:sz="0" w:space="0" w:color="auto"/>
            <w:right w:val="none" w:sz="0" w:space="0" w:color="auto"/>
          </w:divBdr>
        </w:div>
      </w:divsChild>
    </w:div>
    <w:div w:id="1474058726">
      <w:bodyDiv w:val="1"/>
      <w:marLeft w:val="0"/>
      <w:marRight w:val="0"/>
      <w:marTop w:val="0"/>
      <w:marBottom w:val="0"/>
      <w:divBdr>
        <w:top w:val="none" w:sz="0" w:space="0" w:color="auto"/>
        <w:left w:val="none" w:sz="0" w:space="0" w:color="auto"/>
        <w:bottom w:val="none" w:sz="0" w:space="0" w:color="auto"/>
        <w:right w:val="none" w:sz="0" w:space="0" w:color="auto"/>
      </w:divBdr>
      <w:divsChild>
        <w:div w:id="708840781">
          <w:marLeft w:val="0"/>
          <w:marRight w:val="0"/>
          <w:marTop w:val="34"/>
          <w:marBottom w:val="34"/>
          <w:divBdr>
            <w:top w:val="none" w:sz="0" w:space="0" w:color="auto"/>
            <w:left w:val="none" w:sz="0" w:space="0" w:color="auto"/>
            <w:bottom w:val="none" w:sz="0" w:space="0" w:color="auto"/>
            <w:right w:val="none" w:sz="0" w:space="0" w:color="auto"/>
          </w:divBdr>
        </w:div>
      </w:divsChild>
    </w:div>
    <w:div w:id="1527519208">
      <w:bodyDiv w:val="1"/>
      <w:marLeft w:val="0"/>
      <w:marRight w:val="0"/>
      <w:marTop w:val="0"/>
      <w:marBottom w:val="0"/>
      <w:divBdr>
        <w:top w:val="none" w:sz="0" w:space="0" w:color="auto"/>
        <w:left w:val="none" w:sz="0" w:space="0" w:color="auto"/>
        <w:bottom w:val="none" w:sz="0" w:space="0" w:color="auto"/>
        <w:right w:val="none" w:sz="0" w:space="0" w:color="auto"/>
      </w:divBdr>
    </w:div>
    <w:div w:id="1554074514">
      <w:bodyDiv w:val="1"/>
      <w:marLeft w:val="0"/>
      <w:marRight w:val="0"/>
      <w:marTop w:val="0"/>
      <w:marBottom w:val="0"/>
      <w:divBdr>
        <w:top w:val="none" w:sz="0" w:space="0" w:color="auto"/>
        <w:left w:val="none" w:sz="0" w:space="0" w:color="auto"/>
        <w:bottom w:val="none" w:sz="0" w:space="0" w:color="auto"/>
        <w:right w:val="none" w:sz="0" w:space="0" w:color="auto"/>
      </w:divBdr>
      <w:divsChild>
        <w:div w:id="762065896">
          <w:marLeft w:val="0"/>
          <w:marRight w:val="0"/>
          <w:marTop w:val="0"/>
          <w:marBottom w:val="0"/>
          <w:divBdr>
            <w:top w:val="none" w:sz="0" w:space="0" w:color="auto"/>
            <w:left w:val="none" w:sz="0" w:space="0" w:color="auto"/>
            <w:bottom w:val="none" w:sz="0" w:space="0" w:color="auto"/>
            <w:right w:val="none" w:sz="0" w:space="0" w:color="auto"/>
          </w:divBdr>
        </w:div>
      </w:divsChild>
    </w:div>
    <w:div w:id="1590456622">
      <w:bodyDiv w:val="1"/>
      <w:marLeft w:val="0"/>
      <w:marRight w:val="0"/>
      <w:marTop w:val="0"/>
      <w:marBottom w:val="0"/>
      <w:divBdr>
        <w:top w:val="none" w:sz="0" w:space="0" w:color="auto"/>
        <w:left w:val="none" w:sz="0" w:space="0" w:color="auto"/>
        <w:bottom w:val="none" w:sz="0" w:space="0" w:color="auto"/>
        <w:right w:val="none" w:sz="0" w:space="0" w:color="auto"/>
      </w:divBdr>
      <w:divsChild>
        <w:div w:id="948198459">
          <w:marLeft w:val="0"/>
          <w:marRight w:val="0"/>
          <w:marTop w:val="34"/>
          <w:marBottom w:val="34"/>
          <w:divBdr>
            <w:top w:val="none" w:sz="0" w:space="0" w:color="auto"/>
            <w:left w:val="none" w:sz="0" w:space="0" w:color="auto"/>
            <w:bottom w:val="none" w:sz="0" w:space="0" w:color="auto"/>
            <w:right w:val="none" w:sz="0" w:space="0" w:color="auto"/>
          </w:divBdr>
        </w:div>
      </w:divsChild>
    </w:div>
    <w:div w:id="1608462087">
      <w:bodyDiv w:val="1"/>
      <w:marLeft w:val="0"/>
      <w:marRight w:val="0"/>
      <w:marTop w:val="0"/>
      <w:marBottom w:val="0"/>
      <w:divBdr>
        <w:top w:val="none" w:sz="0" w:space="0" w:color="auto"/>
        <w:left w:val="none" w:sz="0" w:space="0" w:color="auto"/>
        <w:bottom w:val="none" w:sz="0" w:space="0" w:color="auto"/>
        <w:right w:val="none" w:sz="0" w:space="0" w:color="auto"/>
      </w:divBdr>
      <w:divsChild>
        <w:div w:id="1970164491">
          <w:marLeft w:val="0"/>
          <w:marRight w:val="0"/>
          <w:marTop w:val="34"/>
          <w:marBottom w:val="34"/>
          <w:divBdr>
            <w:top w:val="none" w:sz="0" w:space="0" w:color="auto"/>
            <w:left w:val="none" w:sz="0" w:space="0" w:color="auto"/>
            <w:bottom w:val="none" w:sz="0" w:space="0" w:color="auto"/>
            <w:right w:val="none" w:sz="0" w:space="0" w:color="auto"/>
          </w:divBdr>
        </w:div>
      </w:divsChild>
    </w:div>
    <w:div w:id="1626352024">
      <w:bodyDiv w:val="1"/>
      <w:marLeft w:val="0"/>
      <w:marRight w:val="0"/>
      <w:marTop w:val="0"/>
      <w:marBottom w:val="0"/>
      <w:divBdr>
        <w:top w:val="none" w:sz="0" w:space="0" w:color="auto"/>
        <w:left w:val="none" w:sz="0" w:space="0" w:color="auto"/>
        <w:bottom w:val="none" w:sz="0" w:space="0" w:color="auto"/>
        <w:right w:val="none" w:sz="0" w:space="0" w:color="auto"/>
      </w:divBdr>
      <w:divsChild>
        <w:div w:id="2025204301">
          <w:marLeft w:val="0"/>
          <w:marRight w:val="0"/>
          <w:marTop w:val="34"/>
          <w:marBottom w:val="34"/>
          <w:divBdr>
            <w:top w:val="none" w:sz="0" w:space="0" w:color="auto"/>
            <w:left w:val="none" w:sz="0" w:space="0" w:color="auto"/>
            <w:bottom w:val="none" w:sz="0" w:space="0" w:color="auto"/>
            <w:right w:val="none" w:sz="0" w:space="0" w:color="auto"/>
          </w:divBdr>
        </w:div>
      </w:divsChild>
    </w:div>
    <w:div w:id="1629431420">
      <w:bodyDiv w:val="1"/>
      <w:marLeft w:val="0"/>
      <w:marRight w:val="0"/>
      <w:marTop w:val="0"/>
      <w:marBottom w:val="0"/>
      <w:divBdr>
        <w:top w:val="none" w:sz="0" w:space="0" w:color="auto"/>
        <w:left w:val="none" w:sz="0" w:space="0" w:color="auto"/>
        <w:bottom w:val="none" w:sz="0" w:space="0" w:color="auto"/>
        <w:right w:val="none" w:sz="0" w:space="0" w:color="auto"/>
      </w:divBdr>
    </w:div>
    <w:div w:id="1745184180">
      <w:bodyDiv w:val="1"/>
      <w:marLeft w:val="0"/>
      <w:marRight w:val="0"/>
      <w:marTop w:val="0"/>
      <w:marBottom w:val="0"/>
      <w:divBdr>
        <w:top w:val="none" w:sz="0" w:space="0" w:color="auto"/>
        <w:left w:val="none" w:sz="0" w:space="0" w:color="auto"/>
        <w:bottom w:val="none" w:sz="0" w:space="0" w:color="auto"/>
        <w:right w:val="none" w:sz="0" w:space="0" w:color="auto"/>
      </w:divBdr>
      <w:divsChild>
        <w:div w:id="1457093453">
          <w:marLeft w:val="0"/>
          <w:marRight w:val="0"/>
          <w:marTop w:val="34"/>
          <w:marBottom w:val="34"/>
          <w:divBdr>
            <w:top w:val="none" w:sz="0" w:space="0" w:color="auto"/>
            <w:left w:val="none" w:sz="0" w:space="0" w:color="auto"/>
            <w:bottom w:val="none" w:sz="0" w:space="0" w:color="auto"/>
            <w:right w:val="none" w:sz="0" w:space="0" w:color="auto"/>
          </w:divBdr>
        </w:div>
      </w:divsChild>
    </w:div>
    <w:div w:id="1772581739">
      <w:bodyDiv w:val="1"/>
      <w:marLeft w:val="0"/>
      <w:marRight w:val="0"/>
      <w:marTop w:val="0"/>
      <w:marBottom w:val="0"/>
      <w:divBdr>
        <w:top w:val="none" w:sz="0" w:space="0" w:color="auto"/>
        <w:left w:val="none" w:sz="0" w:space="0" w:color="auto"/>
        <w:bottom w:val="none" w:sz="0" w:space="0" w:color="auto"/>
        <w:right w:val="none" w:sz="0" w:space="0" w:color="auto"/>
      </w:divBdr>
      <w:divsChild>
        <w:div w:id="136798911">
          <w:marLeft w:val="0"/>
          <w:marRight w:val="0"/>
          <w:marTop w:val="34"/>
          <w:marBottom w:val="34"/>
          <w:divBdr>
            <w:top w:val="none" w:sz="0" w:space="0" w:color="auto"/>
            <w:left w:val="none" w:sz="0" w:space="0" w:color="auto"/>
            <w:bottom w:val="none" w:sz="0" w:space="0" w:color="auto"/>
            <w:right w:val="none" w:sz="0" w:space="0" w:color="auto"/>
          </w:divBdr>
        </w:div>
      </w:divsChild>
    </w:div>
    <w:div w:id="1819300425">
      <w:bodyDiv w:val="1"/>
      <w:marLeft w:val="0"/>
      <w:marRight w:val="0"/>
      <w:marTop w:val="0"/>
      <w:marBottom w:val="0"/>
      <w:divBdr>
        <w:top w:val="none" w:sz="0" w:space="0" w:color="auto"/>
        <w:left w:val="none" w:sz="0" w:space="0" w:color="auto"/>
        <w:bottom w:val="none" w:sz="0" w:space="0" w:color="auto"/>
        <w:right w:val="none" w:sz="0" w:space="0" w:color="auto"/>
      </w:divBdr>
      <w:divsChild>
        <w:div w:id="429162147">
          <w:marLeft w:val="0"/>
          <w:marRight w:val="0"/>
          <w:marTop w:val="34"/>
          <w:marBottom w:val="34"/>
          <w:divBdr>
            <w:top w:val="none" w:sz="0" w:space="0" w:color="auto"/>
            <w:left w:val="none" w:sz="0" w:space="0" w:color="auto"/>
            <w:bottom w:val="none" w:sz="0" w:space="0" w:color="auto"/>
            <w:right w:val="none" w:sz="0" w:space="0" w:color="auto"/>
          </w:divBdr>
        </w:div>
      </w:divsChild>
    </w:div>
    <w:div w:id="1860313998">
      <w:bodyDiv w:val="1"/>
      <w:marLeft w:val="0"/>
      <w:marRight w:val="0"/>
      <w:marTop w:val="0"/>
      <w:marBottom w:val="0"/>
      <w:divBdr>
        <w:top w:val="none" w:sz="0" w:space="0" w:color="auto"/>
        <w:left w:val="none" w:sz="0" w:space="0" w:color="auto"/>
        <w:bottom w:val="none" w:sz="0" w:space="0" w:color="auto"/>
        <w:right w:val="none" w:sz="0" w:space="0" w:color="auto"/>
      </w:divBdr>
    </w:div>
    <w:div w:id="1861237470">
      <w:bodyDiv w:val="1"/>
      <w:marLeft w:val="0"/>
      <w:marRight w:val="0"/>
      <w:marTop w:val="0"/>
      <w:marBottom w:val="0"/>
      <w:divBdr>
        <w:top w:val="none" w:sz="0" w:space="0" w:color="auto"/>
        <w:left w:val="none" w:sz="0" w:space="0" w:color="auto"/>
        <w:bottom w:val="none" w:sz="0" w:space="0" w:color="auto"/>
        <w:right w:val="none" w:sz="0" w:space="0" w:color="auto"/>
      </w:divBdr>
      <w:divsChild>
        <w:div w:id="221330309">
          <w:marLeft w:val="0"/>
          <w:marRight w:val="0"/>
          <w:marTop w:val="34"/>
          <w:marBottom w:val="34"/>
          <w:divBdr>
            <w:top w:val="none" w:sz="0" w:space="0" w:color="auto"/>
            <w:left w:val="none" w:sz="0" w:space="0" w:color="auto"/>
            <w:bottom w:val="none" w:sz="0" w:space="0" w:color="auto"/>
            <w:right w:val="none" w:sz="0" w:space="0" w:color="auto"/>
          </w:divBdr>
        </w:div>
      </w:divsChild>
    </w:div>
    <w:div w:id="1913612448">
      <w:bodyDiv w:val="1"/>
      <w:marLeft w:val="0"/>
      <w:marRight w:val="0"/>
      <w:marTop w:val="0"/>
      <w:marBottom w:val="0"/>
      <w:divBdr>
        <w:top w:val="none" w:sz="0" w:space="0" w:color="auto"/>
        <w:left w:val="none" w:sz="0" w:space="0" w:color="auto"/>
        <w:bottom w:val="none" w:sz="0" w:space="0" w:color="auto"/>
        <w:right w:val="none" w:sz="0" w:space="0" w:color="auto"/>
      </w:divBdr>
      <w:divsChild>
        <w:div w:id="1518083520">
          <w:marLeft w:val="0"/>
          <w:marRight w:val="0"/>
          <w:marTop w:val="34"/>
          <w:marBottom w:val="34"/>
          <w:divBdr>
            <w:top w:val="none" w:sz="0" w:space="0" w:color="auto"/>
            <w:left w:val="none" w:sz="0" w:space="0" w:color="auto"/>
            <w:bottom w:val="none" w:sz="0" w:space="0" w:color="auto"/>
            <w:right w:val="none" w:sz="0" w:space="0" w:color="auto"/>
          </w:divBdr>
        </w:div>
      </w:divsChild>
    </w:div>
    <w:div w:id="1932276935">
      <w:bodyDiv w:val="1"/>
      <w:marLeft w:val="0"/>
      <w:marRight w:val="0"/>
      <w:marTop w:val="0"/>
      <w:marBottom w:val="0"/>
      <w:divBdr>
        <w:top w:val="none" w:sz="0" w:space="0" w:color="auto"/>
        <w:left w:val="none" w:sz="0" w:space="0" w:color="auto"/>
        <w:bottom w:val="none" w:sz="0" w:space="0" w:color="auto"/>
        <w:right w:val="none" w:sz="0" w:space="0" w:color="auto"/>
      </w:divBdr>
      <w:divsChild>
        <w:div w:id="1911040380">
          <w:marLeft w:val="0"/>
          <w:marRight w:val="0"/>
          <w:marTop w:val="0"/>
          <w:marBottom w:val="0"/>
          <w:divBdr>
            <w:top w:val="none" w:sz="0" w:space="0" w:color="auto"/>
            <w:left w:val="none" w:sz="0" w:space="0" w:color="auto"/>
            <w:bottom w:val="none" w:sz="0" w:space="0" w:color="auto"/>
            <w:right w:val="none" w:sz="0" w:space="0" w:color="auto"/>
          </w:divBdr>
        </w:div>
        <w:div w:id="470244355">
          <w:marLeft w:val="0"/>
          <w:marRight w:val="0"/>
          <w:marTop w:val="0"/>
          <w:marBottom w:val="0"/>
          <w:divBdr>
            <w:top w:val="none" w:sz="0" w:space="0" w:color="auto"/>
            <w:left w:val="none" w:sz="0" w:space="0" w:color="auto"/>
            <w:bottom w:val="none" w:sz="0" w:space="0" w:color="auto"/>
            <w:right w:val="none" w:sz="0" w:space="0" w:color="auto"/>
          </w:divBdr>
        </w:div>
      </w:divsChild>
    </w:div>
    <w:div w:id="1976834154">
      <w:bodyDiv w:val="1"/>
      <w:marLeft w:val="0"/>
      <w:marRight w:val="0"/>
      <w:marTop w:val="0"/>
      <w:marBottom w:val="0"/>
      <w:divBdr>
        <w:top w:val="none" w:sz="0" w:space="0" w:color="auto"/>
        <w:left w:val="none" w:sz="0" w:space="0" w:color="auto"/>
        <w:bottom w:val="none" w:sz="0" w:space="0" w:color="auto"/>
        <w:right w:val="none" w:sz="0" w:space="0" w:color="auto"/>
      </w:divBdr>
      <w:divsChild>
        <w:div w:id="42948667">
          <w:marLeft w:val="0"/>
          <w:marRight w:val="0"/>
          <w:marTop w:val="34"/>
          <w:marBottom w:val="34"/>
          <w:divBdr>
            <w:top w:val="none" w:sz="0" w:space="0" w:color="auto"/>
            <w:left w:val="none" w:sz="0" w:space="0" w:color="auto"/>
            <w:bottom w:val="none" w:sz="0" w:space="0" w:color="auto"/>
            <w:right w:val="none" w:sz="0" w:space="0" w:color="auto"/>
          </w:divBdr>
        </w:div>
      </w:divsChild>
    </w:div>
    <w:div w:id="2007591379">
      <w:bodyDiv w:val="1"/>
      <w:marLeft w:val="0"/>
      <w:marRight w:val="0"/>
      <w:marTop w:val="0"/>
      <w:marBottom w:val="0"/>
      <w:divBdr>
        <w:top w:val="none" w:sz="0" w:space="0" w:color="auto"/>
        <w:left w:val="none" w:sz="0" w:space="0" w:color="auto"/>
        <w:bottom w:val="none" w:sz="0" w:space="0" w:color="auto"/>
        <w:right w:val="none" w:sz="0" w:space="0" w:color="auto"/>
      </w:divBdr>
      <w:divsChild>
        <w:div w:id="2030139587">
          <w:marLeft w:val="0"/>
          <w:marRight w:val="0"/>
          <w:marTop w:val="34"/>
          <w:marBottom w:val="34"/>
          <w:divBdr>
            <w:top w:val="none" w:sz="0" w:space="0" w:color="auto"/>
            <w:left w:val="none" w:sz="0" w:space="0" w:color="auto"/>
            <w:bottom w:val="none" w:sz="0" w:space="0" w:color="auto"/>
            <w:right w:val="none" w:sz="0" w:space="0" w:color="auto"/>
          </w:divBdr>
        </w:div>
      </w:divsChild>
    </w:div>
    <w:div w:id="2091537161">
      <w:bodyDiv w:val="1"/>
      <w:marLeft w:val="0"/>
      <w:marRight w:val="0"/>
      <w:marTop w:val="0"/>
      <w:marBottom w:val="0"/>
      <w:divBdr>
        <w:top w:val="none" w:sz="0" w:space="0" w:color="auto"/>
        <w:left w:val="none" w:sz="0" w:space="0" w:color="auto"/>
        <w:bottom w:val="none" w:sz="0" w:space="0" w:color="auto"/>
        <w:right w:val="none" w:sz="0" w:space="0" w:color="auto"/>
      </w:divBdr>
      <w:divsChild>
        <w:div w:id="2095200810">
          <w:marLeft w:val="0"/>
          <w:marRight w:val="0"/>
          <w:marTop w:val="34"/>
          <w:marBottom w:val="34"/>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rlottew\AppData\Local\Microsoft\Windows\Temporary%20Internet%20Files\Content.Outlook\MGRVQ7Z3\RSPB_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65543-D188-46CB-96E6-0601A6B79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RSPB_template.dot</Template>
  <TotalTime>1</TotalTime>
  <Pages>10</Pages>
  <Words>5554</Words>
  <Characters>30552</Characters>
  <Application>Microsoft Office Word</Application>
  <DocSecurity>0</DocSecurity>
  <Lines>254</Lines>
  <Paragraphs>72</Paragraphs>
  <ScaleCrop>false</ScaleCrop>
  <HeadingPairs>
    <vt:vector size="2" baseType="variant">
      <vt:variant>
        <vt:lpstr>Title</vt:lpstr>
      </vt:variant>
      <vt:variant>
        <vt:i4>1</vt:i4>
      </vt:variant>
    </vt:vector>
  </HeadingPairs>
  <TitlesOfParts>
    <vt:vector size="1" baseType="lpstr">
      <vt:lpstr>Proc R Soc B template (v. 1.0)</vt:lpstr>
    </vt:vector>
  </TitlesOfParts>
  <Company>Royal Society</Company>
  <LinksUpToDate>false</LinksUpToDate>
  <CharactersWithSpaces>36034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 R Soc B template (v. 1.0)</dc:title>
  <dc:creator>charlottew</dc:creator>
  <cp:lastModifiedBy>Diana Torta</cp:lastModifiedBy>
  <cp:revision>3</cp:revision>
  <cp:lastPrinted>1900-01-01T00:00:00Z</cp:lastPrinted>
  <dcterms:created xsi:type="dcterms:W3CDTF">2021-01-05T07:57:00Z</dcterms:created>
  <dcterms:modified xsi:type="dcterms:W3CDTF">2021-01-05T07:58:00Z</dcterms:modified>
</cp:coreProperties>
</file>