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75390" w14:textId="1C7E0F25" w:rsidR="00B26989" w:rsidRDefault="005920AE" w:rsidP="00FB5FCB">
      <w:pPr>
        <w:jc w:val="both"/>
        <w:rPr>
          <w:rFonts w:cstheme="minorHAnsi"/>
        </w:rPr>
      </w:pPr>
      <w:r w:rsidRPr="005920AE">
        <w:rPr>
          <w:rFonts w:cstheme="minorHAnsi"/>
        </w:rPr>
        <w:t xml:space="preserve">Proposition de texte, </w:t>
      </w:r>
      <w:r w:rsidR="00B26989" w:rsidRPr="005920AE">
        <w:rPr>
          <w:rFonts w:cstheme="minorHAnsi"/>
        </w:rPr>
        <w:t>Journées d’études des psychol</w:t>
      </w:r>
      <w:r w:rsidR="00035F00" w:rsidRPr="005920AE">
        <w:rPr>
          <w:rFonts w:cstheme="minorHAnsi"/>
        </w:rPr>
        <w:t>ogues de l’Education nationale des psychologues de l’Education nationale de la FSU - 10 juin 21</w:t>
      </w:r>
    </w:p>
    <w:p w14:paraId="2B17C7F3" w14:textId="456635BB" w:rsidR="009C100F" w:rsidRDefault="009C100F" w:rsidP="00065832">
      <w:pPr>
        <w:pStyle w:val="Titre"/>
      </w:pPr>
      <w:r>
        <w:t xml:space="preserve">Du développement personnel à l’autonomie : à propos de quelques transformations contemporaines de nos manières de soigner, d’éduquer ou d’enseigner. </w:t>
      </w:r>
    </w:p>
    <w:p w14:paraId="7D2821F8" w14:textId="7441C781" w:rsidR="00065832" w:rsidRDefault="00065832" w:rsidP="00065832">
      <w:pPr>
        <w:pStyle w:val="Sous-titre"/>
        <w:jc w:val="right"/>
        <w:rPr>
          <w:lang w:val="en-US"/>
        </w:rPr>
      </w:pPr>
      <w:r w:rsidRPr="00065832">
        <w:rPr>
          <w:lang w:val="en-US"/>
        </w:rPr>
        <w:t>Nicolas Marquis (CASPER-USLB / ERC Starting gr</w:t>
      </w:r>
      <w:r>
        <w:rPr>
          <w:lang w:val="en-US"/>
        </w:rPr>
        <w:t>antee)</w:t>
      </w:r>
      <w:r w:rsidR="00C06B51">
        <w:rPr>
          <w:rStyle w:val="Appelnotedebasdep"/>
          <w:lang w:val="en-US"/>
        </w:rPr>
        <w:footnoteReference w:id="1"/>
      </w:r>
    </w:p>
    <w:p w14:paraId="4FAB7B2E" w14:textId="77777777" w:rsidR="00065832" w:rsidRPr="00065832" w:rsidRDefault="00065832" w:rsidP="00065832">
      <w:pPr>
        <w:rPr>
          <w:lang w:val="en-US"/>
        </w:rPr>
      </w:pPr>
    </w:p>
    <w:p w14:paraId="3607674E" w14:textId="77777777" w:rsidR="00065832" w:rsidRPr="00065832" w:rsidRDefault="00065832" w:rsidP="00065832">
      <w:pPr>
        <w:rPr>
          <w:lang w:val="en-US"/>
        </w:rPr>
      </w:pPr>
    </w:p>
    <w:p w14:paraId="4D954F30" w14:textId="0E4C0BD7" w:rsidR="005920AE" w:rsidRPr="00065832" w:rsidRDefault="009C100F" w:rsidP="005920AE">
      <w:pPr>
        <w:jc w:val="both"/>
        <w:rPr>
          <w:rFonts w:cstheme="minorHAnsi"/>
        </w:rPr>
      </w:pPr>
      <w:r>
        <w:rPr>
          <w:rFonts w:cstheme="minorHAnsi"/>
        </w:rPr>
        <w:t xml:space="preserve">Le développement personnel semble être partout. Loin d’être cantonné aux livres ou aux stages de coaching, sa logique semble imprégner de nombreux domaines d’actions, publics comme privés. Son succès semble trouver sa source dans le fait qu’y soit célébré une catégorie qui semble aujourd’hui sacrée : l’autonomie individuelle. Comment expliquer cela et comment en comprendre les enjeux, en particulier sur nos façons d’intervenir sur d’autres personnes, les enfants par exemple, afin de les amener à « l’autonomie » ? Dans cet article, je propose une réflexion en trois étapes. Il me semble d’abord important de déconstruire l’idée que </w:t>
      </w:r>
      <w:r w:rsidR="00065832">
        <w:rPr>
          <w:rFonts w:cstheme="minorHAnsi"/>
        </w:rPr>
        <w:t>l’</w:t>
      </w:r>
      <w:r>
        <w:rPr>
          <w:rFonts w:cstheme="minorHAnsi"/>
        </w:rPr>
        <w:t xml:space="preserve">autonomie et </w:t>
      </w:r>
      <w:r w:rsidR="00065832">
        <w:rPr>
          <w:rFonts w:cstheme="minorHAnsi"/>
        </w:rPr>
        <w:t xml:space="preserve">le </w:t>
      </w:r>
      <w:r>
        <w:rPr>
          <w:rFonts w:cstheme="minorHAnsi"/>
        </w:rPr>
        <w:t xml:space="preserve">développement personnel ne seraient qu’une forme </w:t>
      </w:r>
      <w:r w:rsidR="00065832">
        <w:rPr>
          <w:rFonts w:cstheme="minorHAnsi"/>
        </w:rPr>
        <w:t xml:space="preserve">de norme imposée. En me basant sur des travaux précédents, j’insisterai sur le fait que ce qui importe est bien de comprendre pourquoi, </w:t>
      </w:r>
      <w:r w:rsidR="00065832">
        <w:rPr>
          <w:rFonts w:cstheme="minorHAnsi"/>
          <w:i/>
          <w:iCs/>
        </w:rPr>
        <w:t>du point de vue des utilisateurs du DP</w:t>
      </w:r>
      <w:r w:rsidR="00065832">
        <w:rPr>
          <w:rFonts w:cstheme="minorHAnsi"/>
        </w:rPr>
        <w:t>, ce jeu de langage a du sens. Dans un deuxième temps, je tenterai d’offrir quelques clarifications à propos de la place de l’autonomie dans des sociétés que l’on dit « individualistes ». Enfin, dans un troisième temps, j’explorerai, en faisant référence à des projets de recherche en cours, quelques conséquences que produit cet univers moral dans les champs de l’enseignement, de la parentalité et du travail thérapeutique.</w:t>
      </w:r>
    </w:p>
    <w:p w14:paraId="0F00E595" w14:textId="51A4B4C1" w:rsidR="005920AE" w:rsidRPr="005920AE" w:rsidRDefault="005920AE" w:rsidP="005920AE">
      <w:pPr>
        <w:pStyle w:val="Paragraphedeliste"/>
        <w:numPr>
          <w:ilvl w:val="0"/>
          <w:numId w:val="2"/>
        </w:numPr>
        <w:jc w:val="both"/>
        <w:rPr>
          <w:rFonts w:cstheme="minorHAnsi"/>
        </w:rPr>
      </w:pPr>
      <w:r>
        <w:rPr>
          <w:rFonts w:cstheme="minorHAnsi"/>
        </w:rPr>
        <w:t>Autonomie et développement personnel : de quoi sont-ils le signe ?</w:t>
      </w:r>
    </w:p>
    <w:p w14:paraId="70F0B9D6" w14:textId="1B7C69CC" w:rsidR="005920AE" w:rsidRPr="005920AE" w:rsidRDefault="005920AE" w:rsidP="005920AE">
      <w:pPr>
        <w:jc w:val="both"/>
        <w:rPr>
          <w:rFonts w:cstheme="minorHAnsi"/>
        </w:rPr>
      </w:pPr>
      <w:r w:rsidRPr="005920AE">
        <w:rPr>
          <w:rFonts w:cstheme="minorHAnsi"/>
        </w:rPr>
        <w:t>Lorsqu’on interroge le succès de catégories comme celle d’autonomie, ou la montée en puissance du</w:t>
      </w:r>
      <w:r w:rsidR="00B26989" w:rsidRPr="005920AE">
        <w:rPr>
          <w:rFonts w:cstheme="minorHAnsi"/>
        </w:rPr>
        <w:t xml:space="preserve"> développement personne</w:t>
      </w:r>
      <w:r w:rsidRPr="005920AE">
        <w:rPr>
          <w:rFonts w:cstheme="minorHAnsi"/>
        </w:rPr>
        <w:t xml:space="preserve">l, on entend souvent l’idée selon laquelle nous serions rentrés </w:t>
      </w:r>
      <w:r w:rsidR="00B26989" w:rsidRPr="005920AE">
        <w:rPr>
          <w:rFonts w:cstheme="minorHAnsi"/>
        </w:rPr>
        <w:t xml:space="preserve">dans une société de la </w:t>
      </w:r>
      <w:r>
        <w:rPr>
          <w:rFonts w:cstheme="minorHAnsi"/>
        </w:rPr>
        <w:t>« </w:t>
      </w:r>
      <w:r w:rsidR="00B26989" w:rsidRPr="005920AE">
        <w:rPr>
          <w:rFonts w:cstheme="minorHAnsi"/>
        </w:rPr>
        <w:t>gouvernance de soi</w:t>
      </w:r>
      <w:r>
        <w:rPr>
          <w:rFonts w:cstheme="minorHAnsi"/>
        </w:rPr>
        <w:t xml:space="preserve"> », dans laquelle le pouvoir ne s’exercerait plus par en haut, mais bien par chaque individu sur lui-même – autonomie, développement personnel, etc. </w:t>
      </w:r>
      <w:r w:rsidR="00634081">
        <w:rPr>
          <w:rFonts w:cstheme="minorHAnsi"/>
        </w:rPr>
        <w:t>sont</w:t>
      </w:r>
      <w:r>
        <w:rPr>
          <w:rFonts w:cstheme="minorHAnsi"/>
        </w:rPr>
        <w:t xml:space="preserve"> alors </w:t>
      </w:r>
      <w:r w:rsidR="00634081">
        <w:rPr>
          <w:rFonts w:cstheme="minorHAnsi"/>
        </w:rPr>
        <w:t xml:space="preserve">vus comme </w:t>
      </w:r>
      <w:r>
        <w:rPr>
          <w:rFonts w:cstheme="minorHAnsi"/>
        </w:rPr>
        <w:t>les instruments d’une emprise douce du néolibéralisme</w:t>
      </w:r>
      <w:r w:rsidR="00634081">
        <w:rPr>
          <w:rFonts w:cstheme="minorHAnsi"/>
        </w:rPr>
        <w:t>,</w:t>
      </w:r>
      <w:r>
        <w:rPr>
          <w:rFonts w:cstheme="minorHAnsi"/>
        </w:rPr>
        <w:t xml:space="preserve"> dont chacun est à la fois l’acteur et l’objet</w:t>
      </w:r>
      <w:r w:rsidRPr="005920AE">
        <w:rPr>
          <w:rFonts w:cstheme="minorHAnsi"/>
        </w:rPr>
        <w:t>. Ces termes</w:t>
      </w:r>
      <w:r w:rsidR="00B26989" w:rsidRPr="005920AE">
        <w:rPr>
          <w:rFonts w:cstheme="minorHAnsi"/>
        </w:rPr>
        <w:t xml:space="preserve"> de gouvernement de soi, de travail sur soi </w:t>
      </w:r>
      <w:r w:rsidRPr="005920AE">
        <w:rPr>
          <w:rFonts w:cstheme="minorHAnsi"/>
        </w:rPr>
        <w:t xml:space="preserve">sont </w:t>
      </w:r>
      <w:r w:rsidR="00FB5FCB" w:rsidRPr="005920AE">
        <w:rPr>
          <w:rFonts w:cstheme="minorHAnsi"/>
        </w:rPr>
        <w:t>nés dans les sciences sociales (</w:t>
      </w:r>
      <w:r w:rsidR="00B26989" w:rsidRPr="005920AE">
        <w:rPr>
          <w:rFonts w:cstheme="minorHAnsi"/>
        </w:rPr>
        <w:t xml:space="preserve">voir </w:t>
      </w:r>
      <w:r w:rsidRPr="005920AE">
        <w:rPr>
          <w:rFonts w:cstheme="minorHAnsi"/>
        </w:rPr>
        <w:t xml:space="preserve">par exemple les </w:t>
      </w:r>
      <w:r w:rsidR="00B26989" w:rsidRPr="005920AE">
        <w:rPr>
          <w:rFonts w:cstheme="minorHAnsi"/>
        </w:rPr>
        <w:t>travaux de Michel Foucault</w:t>
      </w:r>
      <w:r>
        <w:rPr>
          <w:rFonts w:cstheme="minorHAnsi"/>
        </w:rPr>
        <w:t>, qui a développé l’idée de la gouvernementalité</w:t>
      </w:r>
      <w:r w:rsidR="00B26989" w:rsidRPr="005920AE">
        <w:rPr>
          <w:rFonts w:cstheme="minorHAnsi"/>
        </w:rPr>
        <w:t>)</w:t>
      </w:r>
      <w:r w:rsidRPr="005920AE">
        <w:rPr>
          <w:rFonts w:cstheme="minorHAnsi"/>
        </w:rPr>
        <w:t>, mais ont aujourd’hui percolé dans le sens commun, à tel point que j</w:t>
      </w:r>
      <w:r w:rsidR="00412B06" w:rsidRPr="005920AE">
        <w:rPr>
          <w:rFonts w:cstheme="minorHAnsi"/>
        </w:rPr>
        <w:t>’ai rencontré ces t</w:t>
      </w:r>
      <w:r w:rsidR="00C3493C" w:rsidRPr="005920AE">
        <w:rPr>
          <w:rFonts w:cstheme="minorHAnsi"/>
        </w:rPr>
        <w:t>ermes</w:t>
      </w:r>
      <w:r w:rsidR="00B26989" w:rsidRPr="005920AE">
        <w:rPr>
          <w:rFonts w:cstheme="minorHAnsi"/>
        </w:rPr>
        <w:t xml:space="preserve"> </w:t>
      </w:r>
      <w:r w:rsidRPr="005920AE">
        <w:rPr>
          <w:rFonts w:cstheme="minorHAnsi"/>
        </w:rPr>
        <w:t xml:space="preserve">jusque dans les ouvrages de </w:t>
      </w:r>
      <w:r w:rsidR="00B26989" w:rsidRPr="005920AE">
        <w:rPr>
          <w:rFonts w:cstheme="minorHAnsi"/>
        </w:rPr>
        <w:t>développement personnel</w:t>
      </w:r>
      <w:r w:rsidRPr="005920AE">
        <w:rPr>
          <w:rFonts w:cstheme="minorHAnsi"/>
        </w:rPr>
        <w:t xml:space="preserve"> eux-mêmes !</w:t>
      </w:r>
    </w:p>
    <w:p w14:paraId="7106E655" w14:textId="32A13AEB" w:rsidR="005920AE" w:rsidRPr="005920AE" w:rsidRDefault="005920AE" w:rsidP="005920AE">
      <w:pPr>
        <w:jc w:val="both"/>
        <w:rPr>
          <w:rFonts w:cstheme="minorHAnsi"/>
        </w:rPr>
      </w:pPr>
      <w:r w:rsidRPr="005920AE">
        <w:rPr>
          <w:rFonts w:cstheme="minorHAnsi"/>
        </w:rPr>
        <w:lastRenderedPageBreak/>
        <w:t xml:space="preserve">Approcher le DP par la gouvernementalité consiste à regarder </w:t>
      </w:r>
      <w:r w:rsidR="00B26989" w:rsidRPr="005920AE">
        <w:rPr>
          <w:rFonts w:cstheme="minorHAnsi"/>
        </w:rPr>
        <w:t>les normes qu’</w:t>
      </w:r>
      <w:r w:rsidR="00412B06" w:rsidRPr="005920AE">
        <w:rPr>
          <w:rFonts w:cstheme="minorHAnsi"/>
        </w:rPr>
        <w:t xml:space="preserve">ils </w:t>
      </w:r>
      <w:r w:rsidRPr="005920AE">
        <w:rPr>
          <w:rFonts w:cstheme="minorHAnsi"/>
        </w:rPr>
        <w:t>véhiculent et qu’ils nous imposent</w:t>
      </w:r>
      <w:r w:rsidR="00412B06" w:rsidRPr="005920AE">
        <w:rPr>
          <w:rFonts w:cstheme="minorHAnsi"/>
        </w:rPr>
        <w:t>,</w:t>
      </w:r>
      <w:r w:rsidRPr="005920AE">
        <w:rPr>
          <w:rFonts w:cstheme="minorHAnsi"/>
        </w:rPr>
        <w:t xml:space="preserve"> ce qui est bien sûr pertinent.</w:t>
      </w:r>
      <w:r w:rsidR="00412B06" w:rsidRPr="005920AE">
        <w:rPr>
          <w:rFonts w:cstheme="minorHAnsi"/>
        </w:rPr>
        <w:t xml:space="preserve"> </w:t>
      </w:r>
      <w:r w:rsidRPr="005920AE">
        <w:rPr>
          <w:rFonts w:cstheme="minorHAnsi"/>
        </w:rPr>
        <w:t>D’un point de vue d’une sociologie de la réception,</w:t>
      </w:r>
      <w:r w:rsidR="00412B06" w:rsidRPr="005920AE">
        <w:rPr>
          <w:rFonts w:cstheme="minorHAnsi"/>
        </w:rPr>
        <w:t xml:space="preserve"> il ne suffit </w:t>
      </w:r>
      <w:r w:rsidRPr="005920AE">
        <w:rPr>
          <w:rFonts w:cstheme="minorHAnsi"/>
        </w:rPr>
        <w:t xml:space="preserve">cependant </w:t>
      </w:r>
      <w:r w:rsidR="00412B06" w:rsidRPr="005920AE">
        <w:rPr>
          <w:rFonts w:cstheme="minorHAnsi"/>
        </w:rPr>
        <w:t xml:space="preserve">pas de </w:t>
      </w:r>
      <w:r w:rsidRPr="005920AE">
        <w:rPr>
          <w:rFonts w:cstheme="minorHAnsi"/>
        </w:rPr>
        <w:t xml:space="preserve">se limiter à </w:t>
      </w:r>
      <w:r w:rsidR="00412B06" w:rsidRPr="005920AE">
        <w:rPr>
          <w:rFonts w:cstheme="minorHAnsi"/>
        </w:rPr>
        <w:t>repérer qu’il existe des normes</w:t>
      </w:r>
      <w:r w:rsidRPr="005920AE">
        <w:rPr>
          <w:rFonts w:cstheme="minorHAnsi"/>
        </w:rPr>
        <w:t xml:space="preserve"> (ce qui est somme toute un truisme)</w:t>
      </w:r>
      <w:r w:rsidR="00412B06" w:rsidRPr="005920AE">
        <w:rPr>
          <w:rFonts w:cstheme="minorHAnsi"/>
        </w:rPr>
        <w:t xml:space="preserve">, </w:t>
      </w:r>
      <w:r w:rsidRPr="005920AE">
        <w:rPr>
          <w:rFonts w:cstheme="minorHAnsi"/>
        </w:rPr>
        <w:t xml:space="preserve">en particulier dans </w:t>
      </w:r>
      <w:r w:rsidR="00412B06" w:rsidRPr="005920AE">
        <w:rPr>
          <w:rFonts w:cstheme="minorHAnsi"/>
        </w:rPr>
        <w:t xml:space="preserve">des contenus qui </w:t>
      </w:r>
      <w:r w:rsidRPr="005920AE">
        <w:rPr>
          <w:rFonts w:cstheme="minorHAnsi"/>
        </w:rPr>
        <w:t>intiment</w:t>
      </w:r>
      <w:r w:rsidR="00412B06" w:rsidRPr="005920AE">
        <w:rPr>
          <w:rFonts w:cstheme="minorHAnsi"/>
        </w:rPr>
        <w:t xml:space="preserve"> </w:t>
      </w:r>
      <w:r w:rsidRPr="005920AE">
        <w:rPr>
          <w:rFonts w:cstheme="minorHAnsi"/>
        </w:rPr>
        <w:t>les</w:t>
      </w:r>
      <w:r w:rsidR="00412B06" w:rsidRPr="005920AE">
        <w:rPr>
          <w:rFonts w:cstheme="minorHAnsi"/>
        </w:rPr>
        <w:t xml:space="preserve"> personnes de faire certaines choses</w:t>
      </w:r>
      <w:r>
        <w:rPr>
          <w:rFonts w:cstheme="minorHAnsi"/>
        </w:rPr>
        <w:t>.</w:t>
      </w:r>
      <w:r w:rsidRPr="005920AE">
        <w:rPr>
          <w:rFonts w:cstheme="minorHAnsi"/>
        </w:rPr>
        <w:t xml:space="preserve"> </w:t>
      </w:r>
      <w:r>
        <w:rPr>
          <w:rFonts w:cstheme="minorHAnsi"/>
        </w:rPr>
        <w:t>I</w:t>
      </w:r>
      <w:r w:rsidR="00412B06" w:rsidRPr="005920AE">
        <w:rPr>
          <w:rFonts w:cstheme="minorHAnsi"/>
        </w:rPr>
        <w:t>l faut</w:t>
      </w:r>
      <w:r>
        <w:rPr>
          <w:rFonts w:cstheme="minorHAnsi"/>
        </w:rPr>
        <w:t xml:space="preserve"> également</w:t>
      </w:r>
      <w:r w:rsidR="00412B06" w:rsidRPr="005920AE">
        <w:rPr>
          <w:rFonts w:cstheme="minorHAnsi"/>
        </w:rPr>
        <w:t xml:space="preserve"> regarder ce </w:t>
      </w:r>
      <w:r w:rsidR="00B26989" w:rsidRPr="005920AE">
        <w:rPr>
          <w:rFonts w:cstheme="minorHAnsi"/>
        </w:rPr>
        <w:t xml:space="preserve">qu’en font </w:t>
      </w:r>
      <w:r w:rsidR="00634081">
        <w:rPr>
          <w:rFonts w:cstheme="minorHAnsi"/>
        </w:rPr>
        <w:t xml:space="preserve">concrètement </w:t>
      </w:r>
      <w:r w:rsidR="00B26989" w:rsidRPr="005920AE">
        <w:rPr>
          <w:rFonts w:cstheme="minorHAnsi"/>
        </w:rPr>
        <w:t>les personnes</w:t>
      </w:r>
      <w:r w:rsidRPr="005920AE">
        <w:rPr>
          <w:rFonts w:cstheme="minorHAnsi"/>
        </w:rPr>
        <w:t>.</w:t>
      </w:r>
    </w:p>
    <w:p w14:paraId="3B0DE2E0" w14:textId="7CA0E373" w:rsidR="005920AE" w:rsidRPr="005920AE" w:rsidRDefault="005920AE" w:rsidP="005920AE">
      <w:pPr>
        <w:jc w:val="both"/>
        <w:rPr>
          <w:rFonts w:cstheme="minorHAnsi"/>
        </w:rPr>
      </w:pPr>
      <w:r w:rsidRPr="005920AE">
        <w:rPr>
          <w:rFonts w:cstheme="minorHAnsi"/>
        </w:rPr>
        <w:t xml:space="preserve">Dans ma thèse, dont est tiré l’ouvrage </w:t>
      </w:r>
      <w:r w:rsidRPr="005920AE">
        <w:rPr>
          <w:rFonts w:cstheme="minorHAnsi"/>
          <w:i/>
          <w:iCs/>
        </w:rPr>
        <w:t>Du bien-être au marché du malaise. La société du développement personnel</w:t>
      </w:r>
      <w:r w:rsidRPr="005920AE">
        <w:rPr>
          <w:rFonts w:cstheme="minorHAnsi"/>
        </w:rPr>
        <w:t>, j’ai non seulement traité du contenu de ces ouvrages au succès toujours renouvelé, mais également de leurs lecteurs, en me demandant pourquoi on lisait de tels livres, avec quelles attentes et quel degré d’investissement, et ce qu’on en tirait. A travers l’analyse d’entretiens réalisés avec des</w:t>
      </w:r>
      <w:r>
        <w:rPr>
          <w:rFonts w:cstheme="minorHAnsi"/>
        </w:rPr>
        <w:t xml:space="preserve"> lecteurs</w:t>
      </w:r>
      <w:r w:rsidRPr="005920AE">
        <w:rPr>
          <w:rFonts w:cstheme="minorHAnsi"/>
        </w:rPr>
        <w:t xml:space="preserve">, ainsi que de lettres tirées du courrier des lecteurs de plusieurs auteurs à succès, j’ai voulu décrire le développement personnel comme une expérience, dans laquelle l’attitude du lecteur (qui se prête au jeu, qui remplit des blancs, qui crée des connexions entre le papier et son expérience vécue, et finit par voir dans le texte bien autre chose que ce que mes collègues sociologues et moi-même y lisons généralement) est peut-être plus importante que le contenu propre de ces écrits aux contours indéfinis et au contenu pourtant répétitif. </w:t>
      </w:r>
      <w:r w:rsidR="00634081">
        <w:rPr>
          <w:rFonts w:cstheme="minorHAnsi"/>
        </w:rPr>
        <w:t>On peut</w:t>
      </w:r>
      <w:r w:rsidRPr="005920AE">
        <w:rPr>
          <w:rFonts w:cstheme="minorHAnsi"/>
        </w:rPr>
        <w:t xml:space="preserve"> comparer le rôle du lecteur dans le fait que « ça marche » ou dans l’impression que « ce bouquin a été écrit pour moi » à celui de quelqu’un qui consulte les quelques phrases d’un horoscope et voudrait y trouver un oracle, de façon ludique ou plus sérieuse : il travaille beaucoup à jeter des ponts entre ce qu’il lit et ce qu’il vit en partant de l’idée que chaque phrase </w:t>
      </w:r>
      <w:r w:rsidRPr="005920AE">
        <w:rPr>
          <w:rFonts w:cstheme="minorHAnsi"/>
          <w:i/>
          <w:iCs/>
        </w:rPr>
        <w:t>pourrait</w:t>
      </w:r>
      <w:r w:rsidRPr="005920AE">
        <w:rPr>
          <w:rFonts w:cstheme="minorHAnsi"/>
        </w:rPr>
        <w:t xml:space="preserve"> parler de lui pour peu qu’il fasse l’effort nécessaire pour trouver de quoi ça parle. Dans le même temps, nier ce travail et attribuer toute la responsabilité de l’efficacité au livre semble faire partie du jeu de la lecture d’ouvrages de DP. Cela permet de (se) dire : « je ne l’ai pas inventé, c’est écrit », « quelqu’un met des mots sur mes maux et me connait mieux que moi », et surtout « d’autres s’en sont sortis, c’est donc possible » - c’est ainsi qu’on peut se sentir transcendé par un ouvrage de DP qui laissera d’autres de marbre. </w:t>
      </w:r>
    </w:p>
    <w:p w14:paraId="1EC57DE0" w14:textId="59B275EB" w:rsidR="005920AE" w:rsidRPr="005920AE" w:rsidRDefault="005920AE" w:rsidP="005920AE">
      <w:pPr>
        <w:jc w:val="both"/>
        <w:rPr>
          <w:rFonts w:cstheme="minorHAnsi"/>
        </w:rPr>
      </w:pPr>
      <w:r w:rsidRPr="005920AE">
        <w:rPr>
          <w:rFonts w:cstheme="minorHAnsi"/>
        </w:rPr>
        <w:t>Surtout, j’ai tenté de faire de ces expériences micro</w:t>
      </w:r>
      <w:r w:rsidR="00634081">
        <w:rPr>
          <w:rFonts w:cstheme="minorHAnsi"/>
        </w:rPr>
        <w:t>scopique</w:t>
      </w:r>
      <w:r w:rsidRPr="005920AE">
        <w:rPr>
          <w:rFonts w:cstheme="minorHAnsi"/>
        </w:rPr>
        <w:t>s des indices pour comprendre des enjeux macro</w:t>
      </w:r>
      <w:r w:rsidR="00634081">
        <w:rPr>
          <w:rFonts w:cstheme="minorHAnsi"/>
        </w:rPr>
        <w:t>scopique</w:t>
      </w:r>
      <w:r w:rsidRPr="005920AE">
        <w:rPr>
          <w:rFonts w:cstheme="minorHAnsi"/>
        </w:rPr>
        <w:t xml:space="preserve">s qui </w:t>
      </w:r>
      <w:r w:rsidR="00634081">
        <w:rPr>
          <w:rFonts w:cstheme="minorHAnsi"/>
        </w:rPr>
        <w:t xml:space="preserve">nous </w:t>
      </w:r>
      <w:r w:rsidRPr="005920AE">
        <w:rPr>
          <w:rFonts w:cstheme="minorHAnsi"/>
        </w:rPr>
        <w:t>taraudent aujourd’hui</w:t>
      </w:r>
      <w:r w:rsidR="00634081">
        <w:rPr>
          <w:rFonts w:cstheme="minorHAnsi"/>
        </w:rPr>
        <w:t xml:space="preserve"> </w:t>
      </w:r>
      <w:r w:rsidRPr="005920AE">
        <w:rPr>
          <w:rFonts w:cstheme="minorHAnsi"/>
        </w:rPr>
        <w:t>: l’individualisme, la promotion de l’autonomie,</w:t>
      </w:r>
      <w:r w:rsidR="00634081">
        <w:rPr>
          <w:rFonts w:cstheme="minorHAnsi"/>
        </w:rPr>
        <w:t xml:space="preserve"> la façon d’attribuer </w:t>
      </w:r>
      <w:r w:rsidRPr="005920AE">
        <w:rPr>
          <w:rFonts w:cstheme="minorHAnsi"/>
        </w:rPr>
        <w:t>des responsabilités quand on rencontre un problème. Dernièrement, ces sujets ont tendance à être à juste titre phagocytés par d’autres préoccupations plus urgentes et dramatiques, entre la menace de la catastrophe écologique à venir et la catastrophe sanitaire déjà présente, entre l’enjeu des fake news complotistes et celui de l’association de la pensée scientifique à une forme de domination des savoirs alternatifs, entre la montée des populismes et la crise de la santé mentale, etc. Je pense néanmoins qu’élucider les façons expertes et profanes de considérer ce qu’est un individu, de quelles qualités on peut l’affubler (ce que Cora Diamond appelle la « texture d’être d’un être humain »), quelles sont les responsabilités qu’il doit endosser, et finalement ce qu’est une vie qui vaut la peine d’être vécue continue d’être un projet essentiel pour comprendre ces autres enjeux.</w:t>
      </w:r>
    </w:p>
    <w:p w14:paraId="197AAD54" w14:textId="677CDD58" w:rsidR="005920AE" w:rsidRPr="005920AE" w:rsidRDefault="005920AE" w:rsidP="005920AE">
      <w:pPr>
        <w:jc w:val="both"/>
        <w:rPr>
          <w:rFonts w:cstheme="minorHAnsi"/>
        </w:rPr>
      </w:pPr>
      <w:r w:rsidRPr="005920AE">
        <w:rPr>
          <w:rFonts w:cstheme="minorHAnsi"/>
        </w:rPr>
        <w:t>Dans ce travail, j’ai montré que la lecture d’ouvrage de développement personnel pouvait être considérée comme façon de faire face à la contingence et au malheur (</w:t>
      </w:r>
      <w:r>
        <w:rPr>
          <w:rFonts w:cstheme="minorHAnsi"/>
        </w:rPr>
        <w:t xml:space="preserve">pour reprendre une catégorie du philosophe Peter </w:t>
      </w:r>
      <w:r w:rsidRPr="005920AE">
        <w:rPr>
          <w:rFonts w:cstheme="minorHAnsi"/>
        </w:rPr>
        <w:t xml:space="preserve">Winch), en quelque sorte comme la magie et la sorcellerie pouvaient l’être pour les membres des peuples </w:t>
      </w:r>
      <w:r w:rsidR="00634081">
        <w:rPr>
          <w:rFonts w:cstheme="minorHAnsi"/>
        </w:rPr>
        <w:t xml:space="preserve">des </w:t>
      </w:r>
      <w:proofErr w:type="spellStart"/>
      <w:r w:rsidR="00634081">
        <w:rPr>
          <w:rFonts w:cstheme="minorHAnsi"/>
        </w:rPr>
        <w:t>A</w:t>
      </w:r>
      <w:r w:rsidRPr="005920AE">
        <w:rPr>
          <w:rFonts w:cstheme="minorHAnsi"/>
        </w:rPr>
        <w:t>zandé</w:t>
      </w:r>
      <w:proofErr w:type="spellEnd"/>
      <w:r w:rsidR="00634081">
        <w:rPr>
          <w:rFonts w:cstheme="minorHAnsi"/>
        </w:rPr>
        <w:t xml:space="preserve"> (Soudan du Sud)</w:t>
      </w:r>
      <w:r w:rsidRPr="005920AE">
        <w:rPr>
          <w:rFonts w:cstheme="minorHAnsi"/>
        </w:rPr>
        <w:t xml:space="preserve"> décrits par </w:t>
      </w:r>
      <w:r>
        <w:rPr>
          <w:rFonts w:cstheme="minorHAnsi"/>
        </w:rPr>
        <w:t xml:space="preserve">l’anthropologue Edward </w:t>
      </w:r>
      <w:r w:rsidRPr="005920AE">
        <w:rPr>
          <w:rFonts w:cstheme="minorHAnsi"/>
        </w:rPr>
        <w:t>Evans-Pritchard</w:t>
      </w:r>
      <w:r w:rsidR="00C75A46">
        <w:rPr>
          <w:rFonts w:cstheme="minorHAnsi"/>
        </w:rPr>
        <w:t xml:space="preserve"> dans les années 1930</w:t>
      </w:r>
      <w:r w:rsidRPr="005920AE">
        <w:rPr>
          <w:rFonts w:cstheme="minorHAnsi"/>
        </w:rPr>
        <w:t xml:space="preserve"> : une façon d’attribuer du sens aux événements, en particulier malheureux, d’établir des responsabilités, de détecter ou de construire des marges de manœuvre, et finalement de faire en sorte que la vie continue dans la communauté des humains, malgré les épreuves que l’on traverse ou même parfois grâce à celles-ci. Il s’agit d’un côté comme de l’autre de ressources culturelles, au sens où l’entend </w:t>
      </w:r>
      <w:r>
        <w:rPr>
          <w:rFonts w:cstheme="minorHAnsi"/>
        </w:rPr>
        <w:t xml:space="preserve">la sociologue </w:t>
      </w:r>
      <w:r w:rsidRPr="005920AE">
        <w:rPr>
          <w:rFonts w:cstheme="minorHAnsi"/>
        </w:rPr>
        <w:t xml:space="preserve">Eva </w:t>
      </w:r>
      <w:proofErr w:type="spellStart"/>
      <w:r w:rsidRPr="005920AE">
        <w:rPr>
          <w:rFonts w:cstheme="minorHAnsi"/>
        </w:rPr>
        <w:t>Illouz</w:t>
      </w:r>
      <w:proofErr w:type="spellEnd"/>
      <w:r w:rsidRPr="005920AE">
        <w:rPr>
          <w:rFonts w:cstheme="minorHAnsi"/>
        </w:rPr>
        <w:t xml:space="preserve">. Cependant, les livres de développement personnel ne parlent évidemment pas le même langage que l’oracle </w:t>
      </w:r>
      <w:proofErr w:type="spellStart"/>
      <w:r w:rsidRPr="005920AE">
        <w:rPr>
          <w:rFonts w:cstheme="minorHAnsi"/>
        </w:rPr>
        <w:t>zandé</w:t>
      </w:r>
      <w:proofErr w:type="spellEnd"/>
      <w:r w:rsidRPr="005920AE">
        <w:rPr>
          <w:rFonts w:cstheme="minorHAnsi"/>
        </w:rPr>
        <w:t xml:space="preserve">, et les lecteurs ne viennent pas y chercher la même chose que les ensorcelés. Là où, comme le montre Evans-Pritchard, la sorcellerie est un système essentiellement projectif poussant à chacun à se demander qui lui en veut, à accuser un sorcier et à chercher, via un désorceleur, à intervenir sur des entités extérieures, le développement personnel est essentiellement </w:t>
      </w:r>
      <w:proofErr w:type="spellStart"/>
      <w:r w:rsidRPr="005920AE">
        <w:rPr>
          <w:rFonts w:cstheme="minorHAnsi"/>
        </w:rPr>
        <w:t>introjectif</w:t>
      </w:r>
      <w:proofErr w:type="spellEnd"/>
      <w:r w:rsidRPr="005920AE">
        <w:rPr>
          <w:rFonts w:cstheme="minorHAnsi"/>
        </w:rPr>
        <w:t xml:space="preserve">. Il dit de ne pas s’échiner à chercher des responsabilités externes à l’origine du problème, mais invite à se demander ce qui est en notre pouvoir pour en sortir. S’appuyant sur les ressorts moraux qui sont aujourd’hui particulièrement visibles dans la thématique de la résilience, il instille l’idée que, face au malheur, il est non seulement toujours possible d’y faire quelque chose (utiliser ses ressources propres mais que l’on ignore encore, changer de regard sur la situation,…), mais également d’en faire quelque chose (transformer une épreuve en occasion pour mieux se connaître, profiter du malheur pour écrire et témoigner, ou changer radicalement le cours de notre existence). Utilisant tantôt les sagesses et techniques orientales de la méditation bien faite, tantôt les conduites de vie protestantes de l’existence militairement organisée, empruntant tantôt le vocabulaire  neuroscientifique de la plasticité cérébrale et tantôt les avatars new </w:t>
      </w:r>
      <w:proofErr w:type="spellStart"/>
      <w:r w:rsidRPr="005920AE">
        <w:rPr>
          <w:rFonts w:cstheme="minorHAnsi"/>
        </w:rPr>
        <w:t>age</w:t>
      </w:r>
      <w:proofErr w:type="spellEnd"/>
      <w:r w:rsidRPr="005920AE">
        <w:rPr>
          <w:rFonts w:cstheme="minorHAnsi"/>
        </w:rPr>
        <w:t xml:space="preserve"> de la connexion (à la Terre, au sacré,…) , il poursuit le creusement moderne de notre intériorité en faisant de celle-ci la dépositaire universelle d’un potentiel caché de sens et de puissance – à charge de chacun de l’exploiter en vue d’un </w:t>
      </w:r>
      <w:r w:rsidRPr="005920AE">
        <w:rPr>
          <w:rFonts w:cstheme="minorHAnsi"/>
          <w:i/>
          <w:iCs/>
        </w:rPr>
        <w:t>mieux-être</w:t>
      </w:r>
      <w:r w:rsidRPr="005920AE">
        <w:rPr>
          <w:rFonts w:cstheme="minorHAnsi"/>
        </w:rPr>
        <w:t xml:space="preserve"> </w:t>
      </w:r>
      <w:r w:rsidR="00C75A46">
        <w:rPr>
          <w:rFonts w:cstheme="minorHAnsi"/>
        </w:rPr>
        <w:t xml:space="preserve">présenté comme étant </w:t>
      </w:r>
      <w:r w:rsidRPr="005920AE">
        <w:rPr>
          <w:rFonts w:cstheme="minorHAnsi"/>
        </w:rPr>
        <w:t>à portée de main</w:t>
      </w:r>
      <w:r w:rsidR="00C75A46">
        <w:rPr>
          <w:rFonts w:cstheme="minorHAnsi"/>
        </w:rPr>
        <w:t xml:space="preserve"> ou de neurone</w:t>
      </w:r>
      <w:r w:rsidRPr="005920AE">
        <w:rPr>
          <w:rFonts w:cstheme="minorHAnsi"/>
        </w:rPr>
        <w:t xml:space="preserve">. </w:t>
      </w:r>
    </w:p>
    <w:p w14:paraId="125836C7" w14:textId="0C66EBD3" w:rsidR="005920AE" w:rsidRPr="005920AE" w:rsidRDefault="005920AE" w:rsidP="005920AE">
      <w:pPr>
        <w:jc w:val="both"/>
        <w:rPr>
          <w:rFonts w:cstheme="minorHAnsi"/>
        </w:rPr>
      </w:pPr>
      <w:r w:rsidRPr="005920AE">
        <w:rPr>
          <w:rFonts w:cstheme="minorHAnsi"/>
        </w:rPr>
        <w:t xml:space="preserve">Quelle est cette société dans laquelle des individus, ayant connu une difficulté ou désirant aller mieux, se mettent à lire des ouvrages, écrits dans un langage qui aurait été incompréhensible tant aux </w:t>
      </w:r>
      <w:proofErr w:type="spellStart"/>
      <w:r w:rsidRPr="005920AE">
        <w:rPr>
          <w:rFonts w:cstheme="minorHAnsi"/>
        </w:rPr>
        <w:t>Azandé</w:t>
      </w:r>
      <w:proofErr w:type="spellEnd"/>
      <w:r w:rsidRPr="005920AE">
        <w:rPr>
          <w:rFonts w:cstheme="minorHAnsi"/>
        </w:rPr>
        <w:t xml:space="preserve"> qu’aux Gaulois ou encore, quoi qu’on en dise, aux philosophes antiques du Souci de soi </w:t>
      </w:r>
      <w:r>
        <w:rPr>
          <w:rFonts w:cstheme="minorHAnsi"/>
        </w:rPr>
        <w:t>étudié par Michel Foucault</w:t>
      </w:r>
      <w:r w:rsidRPr="005920AE">
        <w:rPr>
          <w:rFonts w:cstheme="minorHAnsi"/>
        </w:rPr>
        <w:t xml:space="preserve">, </w:t>
      </w:r>
      <w:r w:rsidR="00C75A46">
        <w:rPr>
          <w:rFonts w:cstheme="minorHAnsi"/>
        </w:rPr>
        <w:t>ces livres</w:t>
      </w:r>
      <w:r w:rsidRPr="005920AE">
        <w:rPr>
          <w:rFonts w:cstheme="minorHAnsi"/>
        </w:rPr>
        <w:t xml:space="preserve"> qui disent au lecteur de travailler sur soi pour trouver et activer des ressources situées à l’intérieur ?  </w:t>
      </w:r>
      <w:r w:rsidR="00C75A46">
        <w:rPr>
          <w:rFonts w:cstheme="minorHAnsi"/>
        </w:rPr>
        <w:t>Ce</w:t>
      </w:r>
      <w:r w:rsidRPr="005920AE">
        <w:rPr>
          <w:rFonts w:cstheme="minorHAnsi"/>
        </w:rPr>
        <w:t xml:space="preserve"> qui est significatif dans ce phénomène, ce ne sont pas tant les chiffres du succès bien réels des ventes de ces ouvrages mais bien le fait que, face à ces derniers, les lecteurs savent y faire</w:t>
      </w:r>
      <w:r>
        <w:rPr>
          <w:rFonts w:cstheme="minorHAnsi"/>
        </w:rPr>
        <w:t>, q</w:t>
      </w:r>
      <w:r w:rsidRPr="005920AE">
        <w:rPr>
          <w:rFonts w:cstheme="minorHAnsi"/>
        </w:rPr>
        <w:t xml:space="preserve">u’ils trouvent sens et efficacité aux propos qu’ils ont sous leurs yeux. Quand je suis </w:t>
      </w:r>
      <w:r w:rsidR="00C75A46">
        <w:rPr>
          <w:rFonts w:cstheme="minorHAnsi"/>
        </w:rPr>
        <w:t xml:space="preserve">aujourd’hui encore </w:t>
      </w:r>
      <w:r w:rsidRPr="005920AE">
        <w:rPr>
          <w:rFonts w:cstheme="minorHAnsi"/>
        </w:rPr>
        <w:t xml:space="preserve">amené à me replonger dans ce matériau, je reste frappé par cet élément que nous considérons trop souvent avec l’évidence de la banalité : que les </w:t>
      </w:r>
      <w:r w:rsidR="00C75A46">
        <w:rPr>
          <w:rFonts w:cstheme="minorHAnsi"/>
        </w:rPr>
        <w:t>lecteurs</w:t>
      </w:r>
      <w:r w:rsidRPr="005920AE">
        <w:rPr>
          <w:rFonts w:cstheme="minorHAnsi"/>
        </w:rPr>
        <w:t xml:space="preserve"> comprennent immédiatement ce qui y est écrit, même lorsqu’ils jouent sincèrement à recevoir comme une révélation bouleversante des propositions morales dont les oripeaux varient mais dont le fond fait aujourd’hui partie de notre sens commun : il y a plus en nous que ce que nous pensons, nous sommes limités par des contraintes que « la société » nous impose et qu’on finit par prendre pour normales, si on se connaît vraiment on ne peut qu’agir de façon positive, etc. Si auteurs et lecteurs de DP aiment se présenter comme étant encore un mouvement naissant, rejeté aux marges du </w:t>
      </w:r>
      <w:r w:rsidRPr="00C75A46">
        <w:rPr>
          <w:rFonts w:cstheme="minorHAnsi"/>
          <w:i/>
          <w:iCs/>
        </w:rPr>
        <w:t>mainstream</w:t>
      </w:r>
      <w:r w:rsidRPr="005920AE">
        <w:rPr>
          <w:rFonts w:cstheme="minorHAnsi"/>
        </w:rPr>
        <w:t xml:space="preserve">, je pense, comme sociologue, que l’une des raisons pour lesquelles les ouvrages de développement sont efficaces aux yeux de ceux qui les lisent est au contraire que ces derniers développent et pratique une attitude face à la contingence socialement valorisée et respectée : en toutes circonstances, agir à partir de soi-même et des ressources dont nous serions, dans cette anthropologie à visée pratique, toutes et tous dotés. </w:t>
      </w:r>
    </w:p>
    <w:p w14:paraId="4DE22E47" w14:textId="6A22D7FF" w:rsidR="009F028E" w:rsidRDefault="005920AE" w:rsidP="00FB5FCB">
      <w:pPr>
        <w:jc w:val="both"/>
        <w:rPr>
          <w:rFonts w:cstheme="minorHAnsi"/>
        </w:rPr>
      </w:pPr>
      <w:r w:rsidRPr="005920AE">
        <w:rPr>
          <w:rFonts w:cstheme="minorHAnsi"/>
        </w:rPr>
        <w:t>Dès lors,</w:t>
      </w:r>
      <w:r w:rsidR="009F028E" w:rsidRPr="005920AE">
        <w:rPr>
          <w:rFonts w:cstheme="minorHAnsi"/>
        </w:rPr>
        <w:t xml:space="preserve"> face à</w:t>
      </w:r>
      <w:r w:rsidRPr="005920AE">
        <w:rPr>
          <w:rFonts w:cstheme="minorHAnsi"/>
        </w:rPr>
        <w:t xml:space="preserve"> des expression</w:t>
      </w:r>
      <w:r>
        <w:rPr>
          <w:rFonts w:cstheme="minorHAnsi"/>
        </w:rPr>
        <w:t>s</w:t>
      </w:r>
      <w:r w:rsidRPr="005920AE">
        <w:rPr>
          <w:rFonts w:cstheme="minorHAnsi"/>
        </w:rPr>
        <w:t xml:space="preserve"> telles que </w:t>
      </w:r>
      <w:r w:rsidR="009F028E" w:rsidRPr="005920AE">
        <w:rPr>
          <w:rFonts w:cstheme="minorHAnsi"/>
        </w:rPr>
        <w:t xml:space="preserve">« on entrerait dans une société </w:t>
      </w:r>
      <w:r w:rsidRPr="005920AE">
        <w:rPr>
          <w:rFonts w:cstheme="minorHAnsi"/>
        </w:rPr>
        <w:t xml:space="preserve">individualiste </w:t>
      </w:r>
      <w:r w:rsidR="009F028E" w:rsidRPr="005920AE">
        <w:rPr>
          <w:rFonts w:cstheme="minorHAnsi"/>
        </w:rPr>
        <w:t>de gouvernance de soi », une certaine forme de prudence</w:t>
      </w:r>
      <w:r w:rsidRPr="005920AE">
        <w:rPr>
          <w:rFonts w:cstheme="minorHAnsi"/>
        </w:rPr>
        <w:t xml:space="preserve"> semble nécessaire</w:t>
      </w:r>
      <w:r w:rsidR="009F028E" w:rsidRPr="005920AE">
        <w:rPr>
          <w:rFonts w:cstheme="minorHAnsi"/>
        </w:rPr>
        <w:t xml:space="preserve">. </w:t>
      </w:r>
      <w:r w:rsidRPr="005920AE">
        <w:rPr>
          <w:rFonts w:cstheme="minorHAnsi"/>
        </w:rPr>
        <w:t>Pour</w:t>
      </w:r>
      <w:r w:rsidR="009F028E" w:rsidRPr="005920AE">
        <w:rPr>
          <w:rFonts w:cstheme="minorHAnsi"/>
        </w:rPr>
        <w:t xml:space="preserve"> nour</w:t>
      </w:r>
      <w:r w:rsidR="003A62D3" w:rsidRPr="005920AE">
        <w:rPr>
          <w:rFonts w:cstheme="minorHAnsi"/>
        </w:rPr>
        <w:t>rir</w:t>
      </w:r>
      <w:r w:rsidR="00C75A46">
        <w:rPr>
          <w:rFonts w:cstheme="minorHAnsi"/>
        </w:rPr>
        <w:t xml:space="preserve"> cette prudence</w:t>
      </w:r>
      <w:r w:rsidRPr="005920AE">
        <w:rPr>
          <w:rFonts w:cstheme="minorHAnsi"/>
        </w:rPr>
        <w:t>,</w:t>
      </w:r>
      <w:r w:rsidR="003A62D3" w:rsidRPr="005920AE">
        <w:rPr>
          <w:rFonts w:cstheme="minorHAnsi"/>
        </w:rPr>
        <w:t xml:space="preserve"> </w:t>
      </w:r>
      <w:r w:rsidRPr="005920AE">
        <w:rPr>
          <w:rFonts w:cstheme="minorHAnsi"/>
        </w:rPr>
        <w:t>une</w:t>
      </w:r>
      <w:r w:rsidR="009F028E" w:rsidRPr="005920AE">
        <w:rPr>
          <w:rFonts w:cstheme="minorHAnsi"/>
        </w:rPr>
        <w:t xml:space="preserve"> bonne façon de faire </w:t>
      </w:r>
      <w:r w:rsidRPr="005920AE">
        <w:rPr>
          <w:rFonts w:cstheme="minorHAnsi"/>
        </w:rPr>
        <w:t>consiste à s’interroger</w:t>
      </w:r>
      <w:r w:rsidR="009F028E" w:rsidRPr="005920AE">
        <w:rPr>
          <w:rFonts w:cstheme="minorHAnsi"/>
        </w:rPr>
        <w:t xml:space="preserve"> le sens des termes </w:t>
      </w:r>
      <w:r w:rsidRPr="005920AE">
        <w:rPr>
          <w:rFonts w:cstheme="minorHAnsi"/>
        </w:rPr>
        <w:t>fréquemment utilisés</w:t>
      </w:r>
      <w:r w:rsidR="009F028E" w:rsidRPr="005920AE">
        <w:rPr>
          <w:rFonts w:cstheme="minorHAnsi"/>
        </w:rPr>
        <w:t xml:space="preserve"> comme ceux d’individualisme, ou d’autonomie</w:t>
      </w:r>
      <w:r w:rsidRPr="005920AE">
        <w:rPr>
          <w:rFonts w:cstheme="minorHAnsi"/>
        </w:rPr>
        <w:t xml:space="preserve">. Il s’agit </w:t>
      </w:r>
      <w:r>
        <w:rPr>
          <w:rFonts w:cstheme="minorHAnsi"/>
        </w:rPr>
        <w:t xml:space="preserve">ici aussi </w:t>
      </w:r>
      <w:r w:rsidRPr="005920AE">
        <w:rPr>
          <w:rFonts w:cstheme="minorHAnsi"/>
        </w:rPr>
        <w:t xml:space="preserve">de </w:t>
      </w:r>
      <w:r w:rsidR="009F028E" w:rsidRPr="005920AE">
        <w:rPr>
          <w:rFonts w:cstheme="minorHAnsi"/>
        </w:rPr>
        <w:t xml:space="preserve">catégories qui appartiennent </w:t>
      </w:r>
      <w:r w:rsidRPr="005920AE">
        <w:rPr>
          <w:rFonts w:cstheme="minorHAnsi"/>
        </w:rPr>
        <w:t xml:space="preserve">à la fois </w:t>
      </w:r>
      <w:r w:rsidR="009F028E" w:rsidRPr="005920AE">
        <w:rPr>
          <w:rFonts w:cstheme="minorHAnsi"/>
        </w:rPr>
        <w:t>au monde des sciences sociales mais qui ont aussi une présence très importante sur le terrain, que ce soit du côté des professionnels, du côté des usagers, des publics etc…</w:t>
      </w:r>
    </w:p>
    <w:p w14:paraId="2F1001F0" w14:textId="7F23ED4B" w:rsidR="005920AE" w:rsidRPr="005920AE" w:rsidRDefault="005920AE" w:rsidP="005920AE">
      <w:pPr>
        <w:pStyle w:val="Paragraphedeliste"/>
        <w:numPr>
          <w:ilvl w:val="0"/>
          <w:numId w:val="2"/>
        </w:numPr>
        <w:jc w:val="both"/>
        <w:rPr>
          <w:rFonts w:cstheme="minorHAnsi"/>
        </w:rPr>
      </w:pPr>
      <w:r>
        <w:rPr>
          <w:rFonts w:cstheme="minorHAnsi"/>
        </w:rPr>
        <w:t>Société individualistes, société de l’autonomie : de quoi parle-t-on ?</w:t>
      </w:r>
    </w:p>
    <w:p w14:paraId="79163D12" w14:textId="4D3B79AD" w:rsidR="009F028E" w:rsidRPr="005920AE" w:rsidRDefault="005920AE" w:rsidP="00FB5FCB">
      <w:pPr>
        <w:jc w:val="both"/>
        <w:rPr>
          <w:rFonts w:cstheme="minorHAnsi"/>
        </w:rPr>
      </w:pPr>
      <w:r w:rsidRPr="005920AE">
        <w:rPr>
          <w:rFonts w:cstheme="minorHAnsi"/>
        </w:rPr>
        <w:t>Alors, de quoi parle-t-on</w:t>
      </w:r>
      <w:r w:rsidR="003A62D3" w:rsidRPr="005920AE">
        <w:rPr>
          <w:rFonts w:cstheme="minorHAnsi"/>
        </w:rPr>
        <w:t xml:space="preserve"> quand on parle d’individualisme</w:t>
      </w:r>
      <w:r>
        <w:rPr>
          <w:rFonts w:cstheme="minorHAnsi"/>
        </w:rPr>
        <w:t>,</w:t>
      </w:r>
      <w:r w:rsidRPr="005920AE">
        <w:rPr>
          <w:rFonts w:cstheme="minorHAnsi"/>
        </w:rPr>
        <w:t xml:space="preserve"> de sociétés individualistes</w:t>
      </w:r>
      <w:r>
        <w:rPr>
          <w:rFonts w:cstheme="minorHAnsi"/>
        </w:rPr>
        <w:t xml:space="preserve"> ou de société de l’autonomie</w:t>
      </w:r>
      <w:r w:rsidR="003A62D3" w:rsidRPr="005920AE">
        <w:rPr>
          <w:rFonts w:cstheme="minorHAnsi"/>
        </w:rPr>
        <w:t xml:space="preserve"> ? </w:t>
      </w:r>
      <w:r w:rsidR="009F028E" w:rsidRPr="005920AE">
        <w:rPr>
          <w:rFonts w:cstheme="minorHAnsi"/>
        </w:rPr>
        <w:t xml:space="preserve"> </w:t>
      </w:r>
    </w:p>
    <w:p w14:paraId="42E7CF4B" w14:textId="12392F91" w:rsidR="00DD4790" w:rsidRPr="005920AE" w:rsidRDefault="003A62D3" w:rsidP="00FB5FCB">
      <w:pPr>
        <w:jc w:val="both"/>
        <w:rPr>
          <w:rFonts w:cstheme="minorHAnsi"/>
        </w:rPr>
      </w:pPr>
      <w:r w:rsidRPr="005920AE">
        <w:rPr>
          <w:rFonts w:cstheme="minorHAnsi"/>
        </w:rPr>
        <w:t xml:space="preserve">Je pense qu’il y a une première imprécision qui est souvent commise quand on imagine que l’individualisme c’est l’égoïsme. </w:t>
      </w:r>
      <w:r w:rsidRPr="005920AE">
        <w:rPr>
          <w:rFonts w:cstheme="minorHAnsi"/>
          <w:b/>
        </w:rPr>
        <w:t>L’individualisme</w:t>
      </w:r>
      <w:r w:rsidRPr="005920AE">
        <w:rPr>
          <w:rFonts w:cstheme="minorHAnsi"/>
        </w:rPr>
        <w:t xml:space="preserve">, c’est le fait de </w:t>
      </w:r>
      <w:r w:rsidR="005920AE" w:rsidRPr="005920AE">
        <w:rPr>
          <w:rFonts w:cstheme="minorHAnsi"/>
        </w:rPr>
        <w:t>considérer</w:t>
      </w:r>
      <w:r w:rsidRPr="005920AE">
        <w:rPr>
          <w:rFonts w:cstheme="minorHAnsi"/>
        </w:rPr>
        <w:t xml:space="preserve"> que l’individu acquiert une valeur particulière, spéciale, notamment à l’égard du groupe. </w:t>
      </w:r>
      <w:r w:rsidR="00DD4790" w:rsidRPr="005920AE">
        <w:rPr>
          <w:rFonts w:cstheme="minorHAnsi"/>
        </w:rPr>
        <w:t xml:space="preserve">De ce point de vue, le passage </w:t>
      </w:r>
      <w:r w:rsidR="005920AE" w:rsidRPr="005920AE">
        <w:rPr>
          <w:rFonts w:cstheme="minorHAnsi"/>
        </w:rPr>
        <w:t xml:space="preserve">progressif </w:t>
      </w:r>
      <w:r w:rsidR="00DD4790" w:rsidRPr="005920AE">
        <w:rPr>
          <w:rFonts w:cstheme="minorHAnsi"/>
        </w:rPr>
        <w:t>des sociétés que l’on disait holistes à des sociétés individualistes</w:t>
      </w:r>
      <w:r w:rsidR="005920AE" w:rsidRPr="005920AE">
        <w:rPr>
          <w:rFonts w:cstheme="minorHAnsi"/>
        </w:rPr>
        <w:t xml:space="preserve"> – difficile à imaginer pour nous qui sommes nés dans des sociétés individualistes – est instructif. A titre d’exemple, prenons l’interrogation </w:t>
      </w:r>
      <w:r w:rsidR="005920AE">
        <w:rPr>
          <w:rFonts w:cstheme="minorHAnsi"/>
        </w:rPr>
        <w:t>sans doute commune</w:t>
      </w:r>
      <w:r w:rsidR="00DD4790" w:rsidRPr="005920AE">
        <w:rPr>
          <w:rFonts w:cstheme="minorHAnsi"/>
        </w:rPr>
        <w:t xml:space="preserve"> à tout individu dans tout groupe et de tout temps qui est celle de savoir </w:t>
      </w:r>
      <w:r w:rsidR="00DD4790" w:rsidRPr="005920AE">
        <w:rPr>
          <w:rFonts w:cstheme="minorHAnsi"/>
          <w:b/>
        </w:rPr>
        <w:t>quelle est ma place ?</w:t>
      </w:r>
      <w:r w:rsidR="00DD4790" w:rsidRPr="005920AE">
        <w:rPr>
          <w:rFonts w:cstheme="minorHAnsi"/>
        </w:rPr>
        <w:t xml:space="preserve"> </w:t>
      </w:r>
      <w:r w:rsidR="005920AE" w:rsidRPr="005920AE">
        <w:rPr>
          <w:rFonts w:cstheme="minorHAnsi"/>
        </w:rPr>
        <w:t>Entre sociétés holistes et individualistes, c</w:t>
      </w:r>
      <w:r w:rsidR="00DD4790" w:rsidRPr="005920AE">
        <w:rPr>
          <w:rFonts w:cstheme="minorHAnsi"/>
        </w:rPr>
        <w:t>e n’est pas tellement la question qui change</w:t>
      </w:r>
      <w:r w:rsidR="005920AE" w:rsidRPr="005920AE">
        <w:rPr>
          <w:rFonts w:cstheme="minorHAnsi"/>
        </w:rPr>
        <w:t xml:space="preserve">, mais bien </w:t>
      </w:r>
      <w:r w:rsidR="00DD4790" w:rsidRPr="005920AE">
        <w:rPr>
          <w:rFonts w:cstheme="minorHAnsi"/>
        </w:rPr>
        <w:t xml:space="preserve">les éléments qui vont donner la réponse à cette question. </w:t>
      </w:r>
      <w:r w:rsidR="005A24BD" w:rsidRPr="005920AE">
        <w:rPr>
          <w:rFonts w:cstheme="minorHAnsi"/>
        </w:rPr>
        <w:t>Dans des sociétés que l’on dit holiste</w:t>
      </w:r>
      <w:r w:rsidR="005920AE">
        <w:rPr>
          <w:rFonts w:cstheme="minorHAnsi"/>
        </w:rPr>
        <w:t>s</w:t>
      </w:r>
      <w:r w:rsidR="005A24BD" w:rsidRPr="005920AE">
        <w:rPr>
          <w:rFonts w:cstheme="minorHAnsi"/>
        </w:rPr>
        <w:t xml:space="preserve">, la réponse </w:t>
      </w:r>
      <w:r w:rsidR="005920AE" w:rsidRPr="005920AE">
        <w:rPr>
          <w:rFonts w:cstheme="minorHAnsi"/>
        </w:rPr>
        <w:t xml:space="preserve">à cette question </w:t>
      </w:r>
      <w:r w:rsidR="005A24BD" w:rsidRPr="005920AE">
        <w:rPr>
          <w:rFonts w:cstheme="minorHAnsi"/>
        </w:rPr>
        <w:t xml:space="preserve">se trouve dans une série d’éléments extérieurs, </w:t>
      </w:r>
      <w:r w:rsidR="005920AE">
        <w:rPr>
          <w:rFonts w:cstheme="minorHAnsi"/>
        </w:rPr>
        <w:t>comme</w:t>
      </w:r>
      <w:r w:rsidR="005A24BD" w:rsidRPr="005920AE">
        <w:rPr>
          <w:rFonts w:cstheme="minorHAnsi"/>
        </w:rPr>
        <w:t xml:space="preserve"> l’endroit où vous êtes né, la tradition familiale à laquelle vous appartenez, toute une série de dispositifs dans lequel vous rentrez qui vont vous évaluer, et qui quelque part vont vous </w:t>
      </w:r>
      <w:r w:rsidR="005920AE" w:rsidRPr="005920AE">
        <w:rPr>
          <w:rFonts w:cstheme="minorHAnsi"/>
        </w:rPr>
        <w:t>« </w:t>
      </w:r>
      <w:r w:rsidR="005A24BD" w:rsidRPr="005920AE">
        <w:rPr>
          <w:rFonts w:cstheme="minorHAnsi"/>
        </w:rPr>
        <w:t>faire votre place</w:t>
      </w:r>
      <w:r w:rsidR="005920AE" w:rsidRPr="005920AE">
        <w:rPr>
          <w:rFonts w:cstheme="minorHAnsi"/>
        </w:rPr>
        <w:t> »</w:t>
      </w:r>
      <w:r w:rsidR="005A24BD" w:rsidRPr="005920AE">
        <w:rPr>
          <w:rFonts w:cstheme="minorHAnsi"/>
        </w:rPr>
        <w:t xml:space="preserve">. </w:t>
      </w:r>
    </w:p>
    <w:p w14:paraId="52084750" w14:textId="1A1FCBDC" w:rsidR="00604AF0" w:rsidRPr="005920AE" w:rsidRDefault="005A24BD" w:rsidP="00FB5FCB">
      <w:pPr>
        <w:jc w:val="both"/>
        <w:rPr>
          <w:rFonts w:cstheme="minorHAnsi"/>
        </w:rPr>
      </w:pPr>
      <w:r w:rsidRPr="005920AE">
        <w:rPr>
          <w:rFonts w:cstheme="minorHAnsi"/>
        </w:rPr>
        <w:t xml:space="preserve">A notre époque, peut-être plus qu’à n’importe quelle autre, nous aussi </w:t>
      </w:r>
      <w:r w:rsidR="005920AE">
        <w:rPr>
          <w:rFonts w:cstheme="minorHAnsi"/>
        </w:rPr>
        <w:t>nous nous demandons</w:t>
      </w:r>
      <w:r w:rsidRPr="005920AE">
        <w:rPr>
          <w:rFonts w:cstheme="minorHAnsi"/>
        </w:rPr>
        <w:t xml:space="preserve"> </w:t>
      </w:r>
      <w:r w:rsidR="005920AE">
        <w:rPr>
          <w:rFonts w:cstheme="minorHAnsi"/>
        </w:rPr>
        <w:t xml:space="preserve">– et nous invitons souvent d’autres, enfants, </w:t>
      </w:r>
      <w:r w:rsidRPr="005920AE">
        <w:rPr>
          <w:rFonts w:cstheme="minorHAnsi"/>
        </w:rPr>
        <w:t>élèves</w:t>
      </w:r>
      <w:r w:rsidR="005920AE">
        <w:rPr>
          <w:rFonts w:cstheme="minorHAnsi"/>
        </w:rPr>
        <w:t>,</w:t>
      </w:r>
      <w:r w:rsidRPr="005920AE">
        <w:rPr>
          <w:rFonts w:cstheme="minorHAnsi"/>
        </w:rPr>
        <w:t xml:space="preserve"> étudiants à se demander</w:t>
      </w:r>
      <w:r w:rsidR="005920AE">
        <w:rPr>
          <w:rFonts w:cstheme="minorHAnsi"/>
        </w:rPr>
        <w:t xml:space="preserve"> </w:t>
      </w:r>
      <w:proofErr w:type="gramStart"/>
      <w:r w:rsidR="005920AE">
        <w:rPr>
          <w:rFonts w:cstheme="minorHAnsi"/>
        </w:rPr>
        <w:t xml:space="preserve">– </w:t>
      </w:r>
      <w:r w:rsidRPr="005920AE">
        <w:rPr>
          <w:rFonts w:cstheme="minorHAnsi"/>
        </w:rPr>
        <w:t xml:space="preserve"> </w:t>
      </w:r>
      <w:r w:rsidRPr="005920AE">
        <w:rPr>
          <w:rFonts w:cstheme="minorHAnsi"/>
          <w:b/>
        </w:rPr>
        <w:t>pourquoi</w:t>
      </w:r>
      <w:proofErr w:type="gramEnd"/>
      <w:r w:rsidRPr="005920AE">
        <w:rPr>
          <w:rFonts w:cstheme="minorHAnsi"/>
          <w:b/>
        </w:rPr>
        <w:t xml:space="preserve"> suis-je fait ?</w:t>
      </w:r>
      <w:r w:rsidRPr="005920AE">
        <w:rPr>
          <w:rFonts w:cstheme="minorHAnsi"/>
        </w:rPr>
        <w:t xml:space="preserve"> </w:t>
      </w:r>
      <w:r w:rsidR="005A2D2E" w:rsidRPr="005920AE">
        <w:rPr>
          <w:rFonts w:cstheme="minorHAnsi"/>
        </w:rPr>
        <w:t xml:space="preserve">Mais </w:t>
      </w:r>
      <w:r w:rsidR="005920AE" w:rsidRPr="005920AE">
        <w:rPr>
          <w:rFonts w:cstheme="minorHAnsi"/>
        </w:rPr>
        <w:t xml:space="preserve">ce « pourquoi suis-je fait » </w:t>
      </w:r>
      <w:r w:rsidR="005A2D2E" w:rsidRPr="005920AE">
        <w:rPr>
          <w:rFonts w:cstheme="minorHAnsi"/>
        </w:rPr>
        <w:t xml:space="preserve">ne signifie plus la même chose, </w:t>
      </w:r>
      <w:r w:rsidR="005920AE" w:rsidRPr="005920AE">
        <w:rPr>
          <w:rFonts w:cstheme="minorHAnsi"/>
        </w:rPr>
        <w:t>D</w:t>
      </w:r>
      <w:r w:rsidR="005A2D2E" w:rsidRPr="005920AE">
        <w:rPr>
          <w:rFonts w:cstheme="minorHAnsi"/>
        </w:rPr>
        <w:t xml:space="preserve">ans des sociétés que l’on disait holistes, le </w:t>
      </w:r>
      <w:r w:rsidR="005920AE" w:rsidRPr="005920AE">
        <w:rPr>
          <w:rFonts w:cstheme="minorHAnsi"/>
        </w:rPr>
        <w:t>« </w:t>
      </w:r>
      <w:r w:rsidR="005A2D2E" w:rsidRPr="005920AE">
        <w:rPr>
          <w:rFonts w:cstheme="minorHAnsi"/>
        </w:rPr>
        <w:t>pourquoi suis-je fait</w:t>
      </w:r>
      <w:r w:rsidR="005920AE" w:rsidRPr="005920AE">
        <w:rPr>
          <w:rFonts w:cstheme="minorHAnsi"/>
        </w:rPr>
        <w:t> »</w:t>
      </w:r>
      <w:r w:rsidR="005A2D2E" w:rsidRPr="005920AE">
        <w:rPr>
          <w:rFonts w:cstheme="minorHAnsi"/>
        </w:rPr>
        <w:t xml:space="preserve"> était principalement réglé à partir de la question </w:t>
      </w:r>
      <w:r w:rsidR="005920AE" w:rsidRPr="005920AE">
        <w:rPr>
          <w:rFonts w:cstheme="minorHAnsi"/>
        </w:rPr>
        <w:t>« </w:t>
      </w:r>
      <w:r w:rsidR="005A2D2E" w:rsidRPr="005920AE">
        <w:rPr>
          <w:rFonts w:cstheme="minorHAnsi"/>
        </w:rPr>
        <w:t>qu’est-ce que je dois</w:t>
      </w:r>
      <w:r w:rsidR="005920AE">
        <w:rPr>
          <w:rFonts w:cstheme="minorHAnsi"/>
        </w:rPr>
        <w:t xml:space="preserve"> </w:t>
      </w:r>
      <w:r w:rsidR="005A2D2E" w:rsidRPr="005920AE">
        <w:rPr>
          <w:rFonts w:cstheme="minorHAnsi"/>
        </w:rPr>
        <w:t>faire</w:t>
      </w:r>
      <w:r w:rsidR="005920AE" w:rsidRPr="005920AE">
        <w:rPr>
          <w:rFonts w:cstheme="minorHAnsi"/>
        </w:rPr>
        <w:t> »</w:t>
      </w:r>
      <w:r w:rsidR="005A2D2E" w:rsidRPr="005920AE">
        <w:rPr>
          <w:rFonts w:cstheme="minorHAnsi"/>
        </w:rPr>
        <w:t>,</w:t>
      </w:r>
      <w:r w:rsidR="005920AE">
        <w:rPr>
          <w:rFonts w:cstheme="minorHAnsi"/>
        </w:rPr>
        <w:t xml:space="preserve"> autrement dit</w:t>
      </w:r>
      <w:r w:rsidR="005A2D2E" w:rsidRPr="005920AE">
        <w:rPr>
          <w:rFonts w:cstheme="minorHAnsi"/>
        </w:rPr>
        <w:t xml:space="preserve"> par la modalité du devoir. Aujourd’hui le pourquoi suis-je fait, que l’on peut tester dans de très nombreux dispositifs dans lesquels on invite les individus </w:t>
      </w:r>
      <w:r w:rsidR="00604AF0" w:rsidRPr="005920AE">
        <w:rPr>
          <w:rFonts w:cstheme="minorHAnsi"/>
        </w:rPr>
        <w:t xml:space="preserve">à s’explorer, ce n’est plus tellement </w:t>
      </w:r>
      <w:r w:rsidR="005920AE" w:rsidRPr="005920AE">
        <w:rPr>
          <w:rFonts w:cstheme="minorHAnsi"/>
        </w:rPr>
        <w:t>« </w:t>
      </w:r>
      <w:r w:rsidR="00604AF0" w:rsidRPr="005920AE">
        <w:rPr>
          <w:rFonts w:cstheme="minorHAnsi"/>
        </w:rPr>
        <w:t xml:space="preserve">qu’est-ce que je </w:t>
      </w:r>
      <w:r w:rsidR="00604AF0" w:rsidRPr="005920AE">
        <w:rPr>
          <w:rFonts w:cstheme="minorHAnsi"/>
          <w:i/>
          <w:iCs/>
        </w:rPr>
        <w:t>dois</w:t>
      </w:r>
      <w:r w:rsidR="00604AF0" w:rsidRPr="005920AE">
        <w:rPr>
          <w:rFonts w:cstheme="minorHAnsi"/>
        </w:rPr>
        <w:t xml:space="preserve"> faire</w:t>
      </w:r>
      <w:r w:rsidR="005920AE" w:rsidRPr="005920AE">
        <w:rPr>
          <w:rFonts w:cstheme="minorHAnsi"/>
        </w:rPr>
        <w:t> »</w:t>
      </w:r>
      <w:r w:rsidR="00604AF0" w:rsidRPr="005920AE">
        <w:rPr>
          <w:rFonts w:cstheme="minorHAnsi"/>
        </w:rPr>
        <w:t xml:space="preserve"> mais </w:t>
      </w:r>
      <w:r w:rsidR="005920AE" w:rsidRPr="005920AE">
        <w:rPr>
          <w:rFonts w:cstheme="minorHAnsi"/>
        </w:rPr>
        <w:t>« </w:t>
      </w:r>
      <w:r w:rsidR="00604AF0" w:rsidRPr="005920AE">
        <w:rPr>
          <w:rFonts w:cstheme="minorHAnsi"/>
        </w:rPr>
        <w:t xml:space="preserve">qu’est-ce que je </w:t>
      </w:r>
      <w:r w:rsidR="00604AF0" w:rsidRPr="005920AE">
        <w:rPr>
          <w:rFonts w:cstheme="minorHAnsi"/>
          <w:i/>
          <w:iCs/>
        </w:rPr>
        <w:t>veux</w:t>
      </w:r>
      <w:r w:rsidR="00604AF0" w:rsidRPr="005920AE">
        <w:rPr>
          <w:rFonts w:cstheme="minorHAnsi"/>
        </w:rPr>
        <w:t xml:space="preserve"> faire</w:t>
      </w:r>
      <w:r w:rsidR="005920AE" w:rsidRPr="005920AE">
        <w:rPr>
          <w:rFonts w:cstheme="minorHAnsi"/>
        </w:rPr>
        <w:t> »</w:t>
      </w:r>
      <w:r w:rsidR="00604AF0" w:rsidRPr="005920AE">
        <w:rPr>
          <w:rFonts w:cstheme="minorHAnsi"/>
        </w:rPr>
        <w:t xml:space="preserve">, </w:t>
      </w:r>
      <w:r w:rsidR="005920AE" w:rsidRPr="005920AE">
        <w:rPr>
          <w:rFonts w:cstheme="minorHAnsi"/>
        </w:rPr>
        <w:t>mâtiné de considération sur la question</w:t>
      </w:r>
      <w:r w:rsidR="00604AF0" w:rsidRPr="005920AE">
        <w:rPr>
          <w:rFonts w:cstheme="minorHAnsi"/>
        </w:rPr>
        <w:t xml:space="preserve"> </w:t>
      </w:r>
      <w:r w:rsidR="005920AE" w:rsidRPr="005920AE">
        <w:rPr>
          <w:rFonts w:cstheme="minorHAnsi"/>
        </w:rPr>
        <w:t>« </w:t>
      </w:r>
      <w:r w:rsidR="00604AF0" w:rsidRPr="005920AE">
        <w:rPr>
          <w:rFonts w:cstheme="minorHAnsi"/>
        </w:rPr>
        <w:t xml:space="preserve">qu’est-ce que je </w:t>
      </w:r>
      <w:r w:rsidR="00604AF0" w:rsidRPr="005920AE">
        <w:rPr>
          <w:rFonts w:cstheme="minorHAnsi"/>
          <w:i/>
          <w:iCs/>
        </w:rPr>
        <w:t>peux</w:t>
      </w:r>
      <w:r w:rsidR="00604AF0" w:rsidRPr="005920AE">
        <w:rPr>
          <w:rFonts w:cstheme="minorHAnsi"/>
        </w:rPr>
        <w:t xml:space="preserve"> faire</w:t>
      </w:r>
      <w:r w:rsidR="005920AE" w:rsidRPr="005920AE">
        <w:rPr>
          <w:rFonts w:cstheme="minorHAnsi"/>
        </w:rPr>
        <w:t> »</w:t>
      </w:r>
      <w:r w:rsidR="00604AF0" w:rsidRPr="005920AE">
        <w:rPr>
          <w:rFonts w:cstheme="minorHAnsi"/>
        </w:rPr>
        <w:t xml:space="preserve">. </w:t>
      </w:r>
    </w:p>
    <w:p w14:paraId="22A4A474" w14:textId="538CFE0A" w:rsidR="00BC4AB0" w:rsidRPr="005920AE" w:rsidRDefault="005920AE" w:rsidP="00FB5FCB">
      <w:pPr>
        <w:jc w:val="both"/>
        <w:rPr>
          <w:rFonts w:cstheme="minorHAnsi"/>
        </w:rPr>
      </w:pPr>
      <w:r>
        <w:rPr>
          <w:rFonts w:cstheme="minorHAnsi"/>
        </w:rPr>
        <w:t>Doit-on</w:t>
      </w:r>
      <w:r w:rsidR="00604AF0" w:rsidRPr="005920AE">
        <w:rPr>
          <w:rFonts w:cstheme="minorHAnsi"/>
        </w:rPr>
        <w:t xml:space="preserve"> tirer comme conclusion </w:t>
      </w:r>
      <w:r>
        <w:rPr>
          <w:rFonts w:cstheme="minorHAnsi"/>
        </w:rPr>
        <w:t xml:space="preserve">que dans une telle société </w:t>
      </w:r>
      <w:r w:rsidR="00604AF0" w:rsidRPr="005920AE">
        <w:rPr>
          <w:rFonts w:cstheme="minorHAnsi"/>
        </w:rPr>
        <w:t xml:space="preserve">les normes auraient disparu, que le devoir </w:t>
      </w:r>
      <w:r>
        <w:rPr>
          <w:rFonts w:cstheme="minorHAnsi"/>
        </w:rPr>
        <w:t xml:space="preserve">se serait effacé </w:t>
      </w:r>
      <w:r w:rsidR="00604AF0" w:rsidRPr="005920AE">
        <w:rPr>
          <w:rFonts w:cstheme="minorHAnsi"/>
        </w:rPr>
        <w:t xml:space="preserve">au bénéfice d’un </w:t>
      </w:r>
      <w:r>
        <w:rPr>
          <w:rFonts w:cstheme="minorHAnsi"/>
        </w:rPr>
        <w:t>seul</w:t>
      </w:r>
      <w:r w:rsidR="00604AF0" w:rsidRPr="005920AE">
        <w:rPr>
          <w:rFonts w:cstheme="minorHAnsi"/>
        </w:rPr>
        <w:t xml:space="preserve"> </w:t>
      </w:r>
      <w:r>
        <w:rPr>
          <w:rFonts w:cstheme="minorHAnsi"/>
        </w:rPr>
        <w:t>« </w:t>
      </w:r>
      <w:r w:rsidR="00604AF0" w:rsidRPr="005920AE">
        <w:rPr>
          <w:rFonts w:cstheme="minorHAnsi"/>
        </w:rPr>
        <w:t>vouloir</w:t>
      </w:r>
      <w:r>
        <w:rPr>
          <w:rFonts w:cstheme="minorHAnsi"/>
        </w:rPr>
        <w:t> »</w:t>
      </w:r>
      <w:r w:rsidR="00604AF0" w:rsidRPr="005920AE">
        <w:rPr>
          <w:rFonts w:cstheme="minorHAnsi"/>
        </w:rPr>
        <w:t xml:space="preserve"> ? </w:t>
      </w:r>
      <w:r w:rsidRPr="005920AE">
        <w:rPr>
          <w:rFonts w:cstheme="minorHAnsi"/>
        </w:rPr>
        <w:t>Non bien sûr. On peu</w:t>
      </w:r>
      <w:r>
        <w:rPr>
          <w:rFonts w:cstheme="minorHAnsi"/>
        </w:rPr>
        <w:t>t</w:t>
      </w:r>
      <w:r w:rsidRPr="005920AE">
        <w:rPr>
          <w:rFonts w:cstheme="minorHAnsi"/>
        </w:rPr>
        <w:t xml:space="preserve"> ici</w:t>
      </w:r>
      <w:r w:rsidR="00604AF0" w:rsidRPr="005920AE">
        <w:rPr>
          <w:rFonts w:cstheme="minorHAnsi"/>
        </w:rPr>
        <w:t xml:space="preserve"> </w:t>
      </w:r>
      <w:r w:rsidRPr="005920AE">
        <w:rPr>
          <w:rFonts w:cstheme="minorHAnsi"/>
        </w:rPr>
        <w:t xml:space="preserve">revenir à l’intuition d’Emile Durkheim </w:t>
      </w:r>
      <w:r w:rsidR="00604AF0" w:rsidRPr="005920AE">
        <w:rPr>
          <w:rFonts w:cstheme="minorHAnsi"/>
        </w:rPr>
        <w:t>qui</w:t>
      </w:r>
      <w:r w:rsidRPr="005920AE">
        <w:rPr>
          <w:rFonts w:cstheme="minorHAnsi"/>
        </w:rPr>
        <w:t>,</w:t>
      </w:r>
      <w:r w:rsidR="00604AF0" w:rsidRPr="005920AE">
        <w:rPr>
          <w:rFonts w:cstheme="minorHAnsi"/>
        </w:rPr>
        <w:t xml:space="preserve"> il y a plus d’un siècle</w:t>
      </w:r>
      <w:r w:rsidRPr="005920AE">
        <w:rPr>
          <w:rFonts w:cstheme="minorHAnsi"/>
        </w:rPr>
        <w:t>,</w:t>
      </w:r>
      <w:r w:rsidR="00604AF0" w:rsidRPr="005920AE">
        <w:rPr>
          <w:rFonts w:cstheme="minorHAnsi"/>
        </w:rPr>
        <w:t xml:space="preserve"> avait </w:t>
      </w:r>
      <w:r w:rsidRPr="005920AE">
        <w:rPr>
          <w:rFonts w:cstheme="minorHAnsi"/>
        </w:rPr>
        <w:t>écrit un texte intitulé</w:t>
      </w:r>
      <w:r w:rsidR="00604AF0" w:rsidRPr="005920AE">
        <w:rPr>
          <w:rFonts w:cstheme="minorHAnsi"/>
        </w:rPr>
        <w:t xml:space="preserve"> </w:t>
      </w:r>
      <w:r w:rsidRPr="005920AE">
        <w:rPr>
          <w:rFonts w:cstheme="minorHAnsi"/>
        </w:rPr>
        <w:t>« </w:t>
      </w:r>
      <w:r w:rsidR="00604AF0" w:rsidRPr="005920AE">
        <w:rPr>
          <w:rFonts w:cstheme="minorHAnsi"/>
        </w:rPr>
        <w:t>l’individualisme et les intellectuels</w:t>
      </w:r>
      <w:r w:rsidRPr="005920AE">
        <w:rPr>
          <w:rFonts w:cstheme="minorHAnsi"/>
        </w:rPr>
        <w:t> »</w:t>
      </w:r>
      <w:r w:rsidR="00604AF0" w:rsidRPr="005920AE">
        <w:rPr>
          <w:rFonts w:cstheme="minorHAnsi"/>
        </w:rPr>
        <w:t xml:space="preserve"> dans lequel il </w:t>
      </w:r>
      <w:r w:rsidRPr="005920AE">
        <w:rPr>
          <w:rFonts w:cstheme="minorHAnsi"/>
        </w:rPr>
        <w:t>défend l’idée que</w:t>
      </w:r>
      <w:r w:rsidR="00604AF0" w:rsidRPr="005920AE">
        <w:rPr>
          <w:rFonts w:cstheme="minorHAnsi"/>
        </w:rPr>
        <w:t xml:space="preserve"> </w:t>
      </w:r>
      <w:r w:rsidR="00604AF0" w:rsidRPr="005920AE">
        <w:rPr>
          <w:rFonts w:cstheme="minorHAnsi"/>
          <w:b/>
        </w:rPr>
        <w:t>la religion de l’individu</w:t>
      </w:r>
      <w:r w:rsidR="00604AF0" w:rsidRPr="005920AE">
        <w:rPr>
          <w:rFonts w:cstheme="minorHAnsi"/>
        </w:rPr>
        <w:t xml:space="preserve"> </w:t>
      </w:r>
      <w:r w:rsidRPr="005920AE">
        <w:rPr>
          <w:rFonts w:cstheme="minorHAnsi"/>
        </w:rPr>
        <w:t>est</w:t>
      </w:r>
      <w:r w:rsidR="00604AF0" w:rsidRPr="005920AE">
        <w:rPr>
          <w:rFonts w:cstheme="minorHAnsi"/>
        </w:rPr>
        <w:t xml:space="preserve"> capable de parler à ses fidèles, c’est-à-dire nous toutes et tous, sur un ton qui est non moins impératif que les autres religions. </w:t>
      </w:r>
    </w:p>
    <w:p w14:paraId="2145A832" w14:textId="6DD168C7" w:rsidR="00487DA6" w:rsidRPr="005920AE" w:rsidRDefault="005920AE" w:rsidP="00FB5FCB">
      <w:pPr>
        <w:jc w:val="both"/>
        <w:rPr>
          <w:rFonts w:cstheme="minorHAnsi"/>
        </w:rPr>
      </w:pPr>
      <w:r w:rsidRPr="005920AE">
        <w:rPr>
          <w:rFonts w:cstheme="minorHAnsi"/>
        </w:rPr>
        <w:t>De</w:t>
      </w:r>
      <w:r w:rsidR="00604AF0" w:rsidRPr="005920AE">
        <w:rPr>
          <w:rFonts w:cstheme="minorHAnsi"/>
        </w:rPr>
        <w:t xml:space="preserve"> nombreux sociologues insistent </w:t>
      </w:r>
      <w:r w:rsidRPr="005920AE">
        <w:rPr>
          <w:rFonts w:cstheme="minorHAnsi"/>
        </w:rPr>
        <w:t xml:space="preserve">encore aujourd’hui sur ce point : </w:t>
      </w:r>
      <w:r w:rsidR="00604AF0" w:rsidRPr="005920AE">
        <w:rPr>
          <w:rFonts w:cstheme="minorHAnsi"/>
        </w:rPr>
        <w:t xml:space="preserve">le fait de construire sa propre place </w:t>
      </w:r>
      <w:r w:rsidRPr="005920AE">
        <w:rPr>
          <w:rFonts w:cstheme="minorHAnsi"/>
        </w:rPr>
        <w:t>à partir de quelque chose</w:t>
      </w:r>
      <w:r w:rsidR="00604AF0" w:rsidRPr="005920AE">
        <w:rPr>
          <w:rFonts w:cstheme="minorHAnsi"/>
        </w:rPr>
        <w:t xml:space="preserve"> qui serait potentiellement logé à l’intérieur de nous-même et que l’on devrait explorer</w:t>
      </w:r>
      <w:r>
        <w:rPr>
          <w:rFonts w:cstheme="minorHAnsi"/>
        </w:rPr>
        <w:t xml:space="preserve"> </w:t>
      </w:r>
      <w:r w:rsidR="00604AF0" w:rsidRPr="005920AE">
        <w:rPr>
          <w:rFonts w:cstheme="minorHAnsi"/>
        </w:rPr>
        <w:t>n’est pas moins contraignant</w:t>
      </w:r>
      <w:r>
        <w:rPr>
          <w:rFonts w:cstheme="minorHAnsi"/>
        </w:rPr>
        <w:t xml:space="preserve"> ou </w:t>
      </w:r>
      <w:r w:rsidR="008D0CA5" w:rsidRPr="005920AE">
        <w:rPr>
          <w:rFonts w:cstheme="minorHAnsi"/>
        </w:rPr>
        <w:t>demandeur en terme</w:t>
      </w:r>
      <w:r w:rsidRPr="005920AE">
        <w:rPr>
          <w:rFonts w:cstheme="minorHAnsi"/>
        </w:rPr>
        <w:t>s</w:t>
      </w:r>
      <w:r w:rsidR="008D0CA5" w:rsidRPr="005920AE">
        <w:rPr>
          <w:rFonts w:cstheme="minorHAnsi"/>
        </w:rPr>
        <w:t xml:space="preserve"> d’investissement à l’égard des individus. </w:t>
      </w:r>
      <w:r w:rsidRPr="005920AE">
        <w:rPr>
          <w:rFonts w:cstheme="minorHAnsi"/>
        </w:rPr>
        <w:t>L’</w:t>
      </w:r>
      <w:r w:rsidR="008D0CA5" w:rsidRPr="005920AE">
        <w:rPr>
          <w:rFonts w:cstheme="minorHAnsi"/>
        </w:rPr>
        <w:t>idée que nous aurions</w:t>
      </w:r>
      <w:r w:rsidR="00C75A46">
        <w:rPr>
          <w:rFonts w:cstheme="minorHAnsi"/>
        </w:rPr>
        <w:t>,</w:t>
      </w:r>
      <w:r w:rsidR="008D0CA5" w:rsidRPr="005920AE">
        <w:rPr>
          <w:rFonts w:cstheme="minorHAnsi"/>
        </w:rPr>
        <w:t xml:space="preserve"> chacun de nous</w:t>
      </w:r>
      <w:r w:rsidR="00C75A46">
        <w:rPr>
          <w:rFonts w:cstheme="minorHAnsi"/>
        </w:rPr>
        <w:t>,</w:t>
      </w:r>
      <w:r w:rsidR="008D0CA5" w:rsidRPr="005920AE">
        <w:rPr>
          <w:rFonts w:cstheme="minorHAnsi"/>
        </w:rPr>
        <w:t xml:space="preserve"> une forme de potentiel e</w:t>
      </w:r>
      <w:r w:rsidRPr="005920AE">
        <w:rPr>
          <w:rFonts w:cstheme="minorHAnsi"/>
        </w:rPr>
        <w:t>st certes présentée</w:t>
      </w:r>
      <w:r w:rsidR="008D0CA5" w:rsidRPr="005920AE">
        <w:rPr>
          <w:rFonts w:cstheme="minorHAnsi"/>
        </w:rPr>
        <w:t xml:space="preserve"> comme une immense </w:t>
      </w:r>
      <w:r w:rsidRPr="005920AE">
        <w:rPr>
          <w:rFonts w:cstheme="minorHAnsi"/>
        </w:rPr>
        <w:t>ouverture du champ des possibles</w:t>
      </w:r>
      <w:r w:rsidR="008D0CA5" w:rsidRPr="005920AE">
        <w:rPr>
          <w:rFonts w:cstheme="minorHAnsi"/>
        </w:rPr>
        <w:t xml:space="preserve">, </w:t>
      </w:r>
      <w:r w:rsidRPr="005920AE">
        <w:rPr>
          <w:rFonts w:cstheme="minorHAnsi"/>
        </w:rPr>
        <w:t xml:space="preserve">ce qui est apprécié </w:t>
      </w:r>
      <w:r w:rsidR="008D0CA5" w:rsidRPr="005920AE">
        <w:rPr>
          <w:rFonts w:cstheme="minorHAnsi"/>
        </w:rPr>
        <w:t xml:space="preserve">dans un monde dans lequel on </w:t>
      </w:r>
      <w:r w:rsidR="00C75A46">
        <w:rPr>
          <w:rFonts w:cstheme="minorHAnsi"/>
        </w:rPr>
        <w:t>goûte peu</w:t>
      </w:r>
      <w:r w:rsidR="000F1906">
        <w:rPr>
          <w:rFonts w:cstheme="minorHAnsi"/>
        </w:rPr>
        <w:t xml:space="preserve"> à l’idée de</w:t>
      </w:r>
      <w:r w:rsidR="008D0CA5" w:rsidRPr="005920AE">
        <w:rPr>
          <w:rFonts w:cstheme="minorHAnsi"/>
        </w:rPr>
        <w:t xml:space="preserve"> déterminisme, mais </w:t>
      </w:r>
      <w:r w:rsidRPr="005920AE">
        <w:rPr>
          <w:rFonts w:cstheme="minorHAnsi"/>
        </w:rPr>
        <w:t xml:space="preserve">cela génère </w:t>
      </w:r>
      <w:r w:rsidR="008D0CA5" w:rsidRPr="005920AE">
        <w:rPr>
          <w:rFonts w:cstheme="minorHAnsi"/>
        </w:rPr>
        <w:t>en même temps une responsabilité extrêmement importante par rapport à nous-mêmes</w:t>
      </w:r>
      <w:r w:rsidR="000F1906">
        <w:rPr>
          <w:rFonts w:cstheme="minorHAnsi"/>
        </w:rPr>
        <w:t> :</w:t>
      </w:r>
      <w:r w:rsidR="008D0CA5" w:rsidRPr="005920AE">
        <w:rPr>
          <w:rFonts w:cstheme="minorHAnsi"/>
        </w:rPr>
        <w:t xml:space="preserve"> </w:t>
      </w:r>
      <w:r w:rsidRPr="005920AE">
        <w:rPr>
          <w:rFonts w:cstheme="minorHAnsi"/>
        </w:rPr>
        <w:t xml:space="preserve">celle </w:t>
      </w:r>
      <w:r w:rsidR="008D0CA5" w:rsidRPr="005920AE">
        <w:rPr>
          <w:rFonts w:cstheme="minorHAnsi"/>
        </w:rPr>
        <w:t xml:space="preserve">de développer ce potentiel. </w:t>
      </w:r>
    </w:p>
    <w:p w14:paraId="57688401" w14:textId="2D7AA713" w:rsidR="00732515" w:rsidRPr="005920AE" w:rsidRDefault="005920AE" w:rsidP="00FB5FCB">
      <w:pPr>
        <w:jc w:val="both"/>
        <w:rPr>
          <w:rFonts w:cstheme="minorHAnsi"/>
        </w:rPr>
      </w:pPr>
      <w:r w:rsidRPr="005920AE">
        <w:rPr>
          <w:rFonts w:cstheme="minorHAnsi"/>
          <w:b/>
        </w:rPr>
        <w:t>L</w:t>
      </w:r>
      <w:r w:rsidR="008D0CA5" w:rsidRPr="005920AE">
        <w:rPr>
          <w:rFonts w:cstheme="minorHAnsi"/>
          <w:b/>
        </w:rPr>
        <w:t>e terme d’autonomie</w:t>
      </w:r>
      <w:r w:rsidRPr="005920AE">
        <w:rPr>
          <w:rFonts w:cstheme="minorHAnsi"/>
        </w:rPr>
        <w:t>, très fréquemment utilisé dans de nombreux pans de la société</w:t>
      </w:r>
      <w:r w:rsidR="000F1906">
        <w:rPr>
          <w:rFonts w:cstheme="minorHAnsi"/>
        </w:rPr>
        <w:t>,</w:t>
      </w:r>
      <w:r w:rsidRPr="005920AE">
        <w:rPr>
          <w:rFonts w:cstheme="minorHAnsi"/>
        </w:rPr>
        <w:t xml:space="preserve"> </w:t>
      </w:r>
      <w:r w:rsidR="00BC4AB0" w:rsidRPr="005920AE">
        <w:rPr>
          <w:rFonts w:cstheme="minorHAnsi"/>
        </w:rPr>
        <w:t>cri</w:t>
      </w:r>
      <w:r w:rsidR="00487DA6" w:rsidRPr="005920AE">
        <w:rPr>
          <w:rFonts w:cstheme="minorHAnsi"/>
        </w:rPr>
        <w:t>stal</w:t>
      </w:r>
      <w:r w:rsidR="00BC4AB0" w:rsidRPr="005920AE">
        <w:rPr>
          <w:rFonts w:cstheme="minorHAnsi"/>
        </w:rPr>
        <w:t>l</w:t>
      </w:r>
      <w:r w:rsidR="00487DA6" w:rsidRPr="005920AE">
        <w:rPr>
          <w:rFonts w:cstheme="minorHAnsi"/>
        </w:rPr>
        <w:t>ise cette tension,</w:t>
      </w:r>
      <w:r w:rsidR="009673CB" w:rsidRPr="005920AE">
        <w:rPr>
          <w:rFonts w:cstheme="minorHAnsi"/>
        </w:rPr>
        <w:t xml:space="preserve"> </w:t>
      </w:r>
      <w:r w:rsidRPr="005920AE">
        <w:rPr>
          <w:rFonts w:cstheme="minorHAnsi"/>
        </w:rPr>
        <w:t xml:space="preserve">car </w:t>
      </w:r>
      <w:r w:rsidR="00487DA6" w:rsidRPr="005920AE">
        <w:rPr>
          <w:rFonts w:cstheme="minorHAnsi"/>
        </w:rPr>
        <w:t xml:space="preserve">c’est à la fois une norme et une valeur. </w:t>
      </w:r>
      <w:r w:rsidRPr="005920AE">
        <w:rPr>
          <w:rFonts w:cstheme="minorHAnsi"/>
        </w:rPr>
        <w:t xml:space="preserve">On la retrouve </w:t>
      </w:r>
      <w:r>
        <w:rPr>
          <w:rFonts w:cstheme="minorHAnsi"/>
        </w:rPr>
        <w:t xml:space="preserve">notamment </w:t>
      </w:r>
      <w:r w:rsidRPr="005920AE">
        <w:rPr>
          <w:rFonts w:cstheme="minorHAnsi"/>
        </w:rPr>
        <w:t>d</w:t>
      </w:r>
      <w:r w:rsidR="00487DA6" w:rsidRPr="005920AE">
        <w:rPr>
          <w:rFonts w:cstheme="minorHAnsi"/>
        </w:rPr>
        <w:t>ans le</w:t>
      </w:r>
      <w:r w:rsidRPr="005920AE">
        <w:rPr>
          <w:rFonts w:cstheme="minorHAnsi"/>
        </w:rPr>
        <w:t>s</w:t>
      </w:r>
      <w:r w:rsidR="00487DA6" w:rsidRPr="005920AE">
        <w:rPr>
          <w:rFonts w:cstheme="minorHAnsi"/>
        </w:rPr>
        <w:t xml:space="preserve"> monde</w:t>
      </w:r>
      <w:r w:rsidRPr="005920AE">
        <w:rPr>
          <w:rFonts w:cstheme="minorHAnsi"/>
        </w:rPr>
        <w:t>s</w:t>
      </w:r>
      <w:r w:rsidR="00487DA6" w:rsidRPr="005920AE">
        <w:rPr>
          <w:rFonts w:cstheme="minorHAnsi"/>
        </w:rPr>
        <w:t xml:space="preserve"> de la santé mentale</w:t>
      </w:r>
      <w:r w:rsidRPr="005920AE">
        <w:rPr>
          <w:rFonts w:cstheme="minorHAnsi"/>
        </w:rPr>
        <w:t xml:space="preserve"> et de la psychiatrie que j’étudie. I</w:t>
      </w:r>
      <w:r w:rsidR="00487DA6" w:rsidRPr="005920AE">
        <w:rPr>
          <w:rFonts w:cstheme="minorHAnsi"/>
        </w:rPr>
        <w:t xml:space="preserve">l y a </w:t>
      </w:r>
      <w:r w:rsidRPr="005920AE">
        <w:rPr>
          <w:rFonts w:cstheme="minorHAnsi"/>
        </w:rPr>
        <w:t xml:space="preserve">un aspect </w:t>
      </w:r>
      <w:r w:rsidR="00E85078" w:rsidRPr="005920AE">
        <w:rPr>
          <w:rFonts w:cstheme="minorHAnsi"/>
        </w:rPr>
        <w:t xml:space="preserve">extrêmement intéressant </w:t>
      </w:r>
      <w:r w:rsidRPr="005920AE">
        <w:rPr>
          <w:rFonts w:cstheme="minorHAnsi"/>
        </w:rPr>
        <w:t xml:space="preserve">qui se manifeste </w:t>
      </w:r>
      <w:r w:rsidR="00E85078" w:rsidRPr="005920AE">
        <w:rPr>
          <w:rFonts w:cstheme="minorHAnsi"/>
        </w:rPr>
        <w:t xml:space="preserve">lorsqu’on écoute les professionnels de la santé mentale parler d’autonomie. </w:t>
      </w:r>
      <w:r w:rsidRPr="005920AE">
        <w:rPr>
          <w:rFonts w:cstheme="minorHAnsi"/>
        </w:rPr>
        <w:t>D’un</w:t>
      </w:r>
      <w:r w:rsidR="00E85078" w:rsidRPr="005920AE">
        <w:rPr>
          <w:rFonts w:cstheme="minorHAnsi"/>
        </w:rPr>
        <w:t xml:space="preserve"> côté </w:t>
      </w:r>
      <w:r w:rsidRPr="005920AE">
        <w:rPr>
          <w:rFonts w:cstheme="minorHAnsi"/>
        </w:rPr>
        <w:t>ceux-ci</w:t>
      </w:r>
      <w:r w:rsidR="00E85078" w:rsidRPr="005920AE">
        <w:rPr>
          <w:rFonts w:cstheme="minorHAnsi"/>
        </w:rPr>
        <w:t xml:space="preserve"> peuvent être extrêmement critique par rapport à cette norme d’autonomie et la rattacher à des termes </w:t>
      </w:r>
      <w:r w:rsidRPr="005920AE">
        <w:rPr>
          <w:rFonts w:cstheme="minorHAnsi"/>
        </w:rPr>
        <w:t xml:space="preserve">tels que ceux </w:t>
      </w:r>
      <w:r w:rsidR="00E85078" w:rsidRPr="005920AE">
        <w:rPr>
          <w:rFonts w:cstheme="minorHAnsi"/>
        </w:rPr>
        <w:t xml:space="preserve">de capitalisme, d’ultra libéralisme, </w:t>
      </w:r>
      <w:r w:rsidRPr="005920AE">
        <w:rPr>
          <w:rFonts w:cstheme="minorHAnsi"/>
        </w:rPr>
        <w:t>de « </w:t>
      </w:r>
      <w:r w:rsidR="00E85078" w:rsidRPr="005920AE">
        <w:rPr>
          <w:rFonts w:cstheme="minorHAnsi"/>
        </w:rPr>
        <w:t>société de la gouvernance de soi</w:t>
      </w:r>
      <w:r w:rsidRPr="005920AE">
        <w:rPr>
          <w:rFonts w:cstheme="minorHAnsi"/>
        </w:rPr>
        <w:t> »</w:t>
      </w:r>
      <w:r w:rsidR="00E85078" w:rsidRPr="005920AE">
        <w:rPr>
          <w:rFonts w:cstheme="minorHAnsi"/>
        </w:rPr>
        <w:t xml:space="preserve"> et vivre </w:t>
      </w:r>
      <w:r w:rsidRPr="005920AE">
        <w:rPr>
          <w:rFonts w:cstheme="minorHAnsi"/>
        </w:rPr>
        <w:t xml:space="preserve">cette norme d’autonomie </w:t>
      </w:r>
      <w:r w:rsidR="00E85078" w:rsidRPr="005920AE">
        <w:rPr>
          <w:rFonts w:cstheme="minorHAnsi"/>
        </w:rPr>
        <w:t xml:space="preserve">comme une forme d’imposition. Mais d’un autre côté, le fait d’aider des personnes à aller mieux </w:t>
      </w:r>
      <w:r w:rsidRPr="005920AE">
        <w:rPr>
          <w:rFonts w:cstheme="minorHAnsi"/>
        </w:rPr>
        <w:t>s’incarne dans un</w:t>
      </w:r>
      <w:r w:rsidR="00E85078" w:rsidRPr="005920AE">
        <w:rPr>
          <w:rFonts w:cstheme="minorHAnsi"/>
        </w:rPr>
        <w:t xml:space="preserve"> horizon normatif </w:t>
      </w:r>
      <w:r w:rsidRPr="005920AE">
        <w:rPr>
          <w:rFonts w:cstheme="minorHAnsi"/>
        </w:rPr>
        <w:t xml:space="preserve">qui pointe précisément vers </w:t>
      </w:r>
      <w:r w:rsidR="00E85078" w:rsidRPr="005920AE">
        <w:rPr>
          <w:rFonts w:cstheme="minorHAnsi"/>
        </w:rPr>
        <w:t>l’augmentation de l’autonomie de la personne</w:t>
      </w:r>
      <w:r w:rsidRPr="005920AE">
        <w:rPr>
          <w:rFonts w:cstheme="minorHAnsi"/>
        </w:rPr>
        <w:t>. L’autonomie</w:t>
      </w:r>
      <w:r w:rsidR="000F1906">
        <w:rPr>
          <w:rFonts w:cstheme="minorHAnsi"/>
        </w:rPr>
        <w:t>, en tant qu’</w:t>
      </w:r>
      <w:r w:rsidRPr="005920AE">
        <w:rPr>
          <w:rFonts w:cstheme="minorHAnsi"/>
        </w:rPr>
        <w:t xml:space="preserve">objectif </w:t>
      </w:r>
      <w:r w:rsidR="000F1906">
        <w:rPr>
          <w:rFonts w:cstheme="minorHAnsi"/>
        </w:rPr>
        <w:t>à poursuivre</w:t>
      </w:r>
      <w:r w:rsidR="00973C95">
        <w:rPr>
          <w:rFonts w:cstheme="minorHAnsi"/>
        </w:rPr>
        <w:t>,</w:t>
      </w:r>
      <w:r w:rsidRPr="005920AE">
        <w:rPr>
          <w:rFonts w:cstheme="minorHAnsi"/>
        </w:rPr>
        <w:t xml:space="preserve"> est quelque</w:t>
      </w:r>
      <w:r w:rsidR="00E85078" w:rsidRPr="005920AE">
        <w:rPr>
          <w:rFonts w:cstheme="minorHAnsi"/>
        </w:rPr>
        <w:t xml:space="preserve"> chose qui a une </w:t>
      </w:r>
      <w:r w:rsidR="00973C95">
        <w:rPr>
          <w:rFonts w:cstheme="minorHAnsi"/>
        </w:rPr>
        <w:t>utilité</w:t>
      </w:r>
      <w:r w:rsidR="00E85078" w:rsidRPr="005920AE">
        <w:rPr>
          <w:rFonts w:cstheme="minorHAnsi"/>
        </w:rPr>
        <w:t xml:space="preserve"> empirique en particulier dans les métiers dans lesquels on intervient sur autrui. Vous n’intervenez pas en tant que psy, en tant qu’enseignant, en tant que parents, pour maintenir des enfants, </w:t>
      </w:r>
      <w:r w:rsidRPr="005920AE">
        <w:rPr>
          <w:rFonts w:cstheme="minorHAnsi"/>
        </w:rPr>
        <w:t xml:space="preserve">des élèves ou </w:t>
      </w:r>
      <w:r w:rsidR="00E85078" w:rsidRPr="005920AE">
        <w:rPr>
          <w:rFonts w:cstheme="minorHAnsi"/>
        </w:rPr>
        <w:t xml:space="preserve">des </w:t>
      </w:r>
      <w:r w:rsidRPr="005920AE">
        <w:rPr>
          <w:rFonts w:cstheme="minorHAnsi"/>
        </w:rPr>
        <w:t xml:space="preserve">personnes </w:t>
      </w:r>
      <w:r w:rsidR="00E85078" w:rsidRPr="005920AE">
        <w:rPr>
          <w:rFonts w:cstheme="minorHAnsi"/>
        </w:rPr>
        <w:t>soigné</w:t>
      </w:r>
      <w:r w:rsidRPr="005920AE">
        <w:rPr>
          <w:rFonts w:cstheme="minorHAnsi"/>
        </w:rPr>
        <w:t>e</w:t>
      </w:r>
      <w:r w:rsidR="00E85078" w:rsidRPr="005920AE">
        <w:rPr>
          <w:rFonts w:cstheme="minorHAnsi"/>
        </w:rPr>
        <w:t xml:space="preserve">s dans </w:t>
      </w:r>
      <w:r w:rsidRPr="005920AE">
        <w:rPr>
          <w:rFonts w:cstheme="minorHAnsi"/>
        </w:rPr>
        <w:t>une forme de</w:t>
      </w:r>
      <w:r w:rsidR="00E85078" w:rsidRPr="005920AE">
        <w:rPr>
          <w:rFonts w:cstheme="minorHAnsi"/>
        </w:rPr>
        <w:t xml:space="preserve"> dépendance. Vous intervenez sur ces personnes </w:t>
      </w:r>
      <w:r w:rsidRPr="005920AE">
        <w:rPr>
          <w:rFonts w:cstheme="minorHAnsi"/>
        </w:rPr>
        <w:t xml:space="preserve">précisément </w:t>
      </w:r>
      <w:r w:rsidR="00E85078" w:rsidRPr="005920AE">
        <w:rPr>
          <w:rFonts w:cstheme="minorHAnsi"/>
        </w:rPr>
        <w:t xml:space="preserve">pour augmenter leur autonomie. </w:t>
      </w:r>
      <w:r w:rsidRPr="005920AE">
        <w:rPr>
          <w:rFonts w:cstheme="minorHAnsi"/>
        </w:rPr>
        <w:t>De ce point de vue,</w:t>
      </w:r>
      <w:r w:rsidR="00E85078" w:rsidRPr="005920AE">
        <w:rPr>
          <w:rFonts w:cstheme="minorHAnsi"/>
        </w:rPr>
        <w:t xml:space="preserve"> l’autonomie est à la fois ce qui nous tient</w:t>
      </w:r>
      <w:r w:rsidRPr="005920AE">
        <w:rPr>
          <w:rFonts w:cstheme="minorHAnsi"/>
        </w:rPr>
        <w:t xml:space="preserve"> – </w:t>
      </w:r>
      <w:r w:rsidR="00E85078" w:rsidRPr="005920AE">
        <w:rPr>
          <w:rFonts w:cstheme="minorHAnsi"/>
        </w:rPr>
        <w:t>on n’a pas le choix, c’est une norme social</w:t>
      </w:r>
      <w:r w:rsidRPr="005920AE">
        <w:rPr>
          <w:rFonts w:cstheme="minorHAnsi"/>
        </w:rPr>
        <w:t>e imposée –</w:t>
      </w:r>
      <w:r w:rsidR="00732515" w:rsidRPr="005920AE">
        <w:rPr>
          <w:rFonts w:cstheme="minorHAnsi"/>
        </w:rPr>
        <w:t xml:space="preserve"> mais c’est aussi ce à quoi on tient</w:t>
      </w:r>
      <w:r w:rsidRPr="005920AE">
        <w:rPr>
          <w:rFonts w:cstheme="minorHAnsi"/>
        </w:rPr>
        <w:t xml:space="preserve"> – </w:t>
      </w:r>
      <w:r w:rsidR="00732515" w:rsidRPr="005920AE">
        <w:rPr>
          <w:rFonts w:cstheme="minorHAnsi"/>
        </w:rPr>
        <w:t>c’est ce qui donne du sens à une série de contextes</w:t>
      </w:r>
      <w:r w:rsidR="00973C95">
        <w:rPr>
          <w:rFonts w:cstheme="minorHAnsi"/>
        </w:rPr>
        <w:t>, personnels ou</w:t>
      </w:r>
      <w:r w:rsidR="00732515" w:rsidRPr="005920AE">
        <w:rPr>
          <w:rFonts w:cstheme="minorHAnsi"/>
        </w:rPr>
        <w:t xml:space="preserve"> professionnels. </w:t>
      </w:r>
    </w:p>
    <w:p w14:paraId="5F9D07D5" w14:textId="20535CBF" w:rsidR="005A24BD" w:rsidRDefault="00732515" w:rsidP="00FB5FCB">
      <w:pPr>
        <w:jc w:val="both"/>
        <w:rPr>
          <w:rFonts w:cstheme="minorHAnsi"/>
        </w:rPr>
      </w:pPr>
      <w:r w:rsidRPr="005920AE">
        <w:rPr>
          <w:rFonts w:cstheme="minorHAnsi"/>
        </w:rPr>
        <w:t xml:space="preserve">L’autonomie </w:t>
      </w:r>
      <w:r w:rsidR="005920AE" w:rsidRPr="005920AE">
        <w:rPr>
          <w:rFonts w:cstheme="minorHAnsi"/>
        </w:rPr>
        <w:t>prend par conséquent la forme d’</w:t>
      </w:r>
      <w:r w:rsidRPr="005920AE">
        <w:rPr>
          <w:rFonts w:cstheme="minorHAnsi"/>
        </w:rPr>
        <w:t xml:space="preserve">un </w:t>
      </w:r>
      <w:r w:rsidRPr="005920AE">
        <w:rPr>
          <w:rFonts w:cstheme="minorHAnsi"/>
          <w:b/>
        </w:rPr>
        <w:t>signifiant flottant</w:t>
      </w:r>
      <w:r w:rsidR="005920AE" w:rsidRPr="005920AE">
        <w:rPr>
          <w:rFonts w:cstheme="minorHAnsi"/>
          <w:b/>
        </w:rPr>
        <w:t> </w:t>
      </w:r>
      <w:r w:rsidR="005920AE" w:rsidRPr="005920AE">
        <w:rPr>
          <w:rFonts w:cstheme="minorHAnsi"/>
          <w:bCs/>
        </w:rPr>
        <w:t>:</w:t>
      </w:r>
      <w:r w:rsidRPr="005920AE">
        <w:rPr>
          <w:rFonts w:cstheme="minorHAnsi"/>
        </w:rPr>
        <w:t xml:space="preserve"> </w:t>
      </w:r>
      <w:r w:rsidR="005920AE" w:rsidRPr="005920AE">
        <w:rPr>
          <w:rFonts w:cstheme="minorHAnsi"/>
        </w:rPr>
        <w:t xml:space="preserve">lorsque l’on parle d’autonomie en général, </w:t>
      </w:r>
      <w:r w:rsidRPr="005920AE">
        <w:rPr>
          <w:rFonts w:cstheme="minorHAnsi"/>
        </w:rPr>
        <w:t>personne n’est vraiment contre, tout le monde est d’accord. Mais à partir du moment où il s’agit d’en faire un critère,</w:t>
      </w:r>
      <w:r w:rsidR="005920AE" w:rsidRPr="005920AE">
        <w:rPr>
          <w:rFonts w:cstheme="minorHAnsi"/>
        </w:rPr>
        <w:t xml:space="preserve"> que l’on peut par exemple mobiliser dans des situations de soin ou d’enseignement pour définir</w:t>
      </w:r>
      <w:r w:rsidRPr="005920AE">
        <w:rPr>
          <w:rFonts w:cstheme="minorHAnsi"/>
        </w:rPr>
        <w:t xml:space="preserve"> qui est autonome, qui n’est pas autonome</w:t>
      </w:r>
      <w:r w:rsidR="005920AE" w:rsidRPr="005920AE">
        <w:rPr>
          <w:rFonts w:cstheme="minorHAnsi"/>
        </w:rPr>
        <w:t>, les désaccords se manifestent</w:t>
      </w:r>
      <w:r w:rsidRPr="005920AE">
        <w:rPr>
          <w:rFonts w:cstheme="minorHAnsi"/>
        </w:rPr>
        <w:t xml:space="preserve">. </w:t>
      </w:r>
      <w:r w:rsidR="005920AE" w:rsidRPr="005920AE">
        <w:rPr>
          <w:rFonts w:cstheme="minorHAnsi"/>
        </w:rPr>
        <w:t>Pourquoi ? L’autonomie n’est pas un objet évident que l’on peut mesurer ou toucher du doigt. Au contraire, i</w:t>
      </w:r>
      <w:r w:rsidRPr="005920AE">
        <w:rPr>
          <w:rFonts w:cstheme="minorHAnsi"/>
        </w:rPr>
        <w:t>l y a derrière cette autonomie un fond moral extrêmement important</w:t>
      </w:r>
      <w:r w:rsidR="005920AE" w:rsidRPr="005920AE">
        <w:rPr>
          <w:rFonts w:cstheme="minorHAnsi"/>
        </w:rPr>
        <w:t xml:space="preserve"> qu’</w:t>
      </w:r>
      <w:r w:rsidRPr="005920AE">
        <w:rPr>
          <w:rFonts w:cstheme="minorHAnsi"/>
        </w:rPr>
        <w:t>il faut le reconnaître</w:t>
      </w:r>
      <w:r w:rsidR="005920AE" w:rsidRPr="005920AE">
        <w:rPr>
          <w:rFonts w:cstheme="minorHAnsi"/>
        </w:rPr>
        <w:t>. En effet,</w:t>
      </w:r>
      <w:r w:rsidRPr="005920AE">
        <w:rPr>
          <w:rFonts w:cstheme="minorHAnsi"/>
        </w:rPr>
        <w:t xml:space="preserve"> chercher à définir l’autonomie scientifiquement, même philosophiquement de mon point de vue c’est continuer à courir derrière le pied de l’arc en ciel</w:t>
      </w:r>
      <w:r w:rsidR="005920AE" w:rsidRPr="005920AE">
        <w:rPr>
          <w:rFonts w:cstheme="minorHAnsi"/>
        </w:rPr>
        <w:t>,</w:t>
      </w:r>
      <w:r w:rsidRPr="005920AE">
        <w:rPr>
          <w:rFonts w:cstheme="minorHAnsi"/>
        </w:rPr>
        <w:t xml:space="preserve"> qui continuera à s’éloigner au fur et à mesure où vous tenter de vous en rapprocher. L’autonomie, </w:t>
      </w:r>
      <w:r w:rsidR="005920AE" w:rsidRPr="005920AE">
        <w:rPr>
          <w:rFonts w:cstheme="minorHAnsi"/>
        </w:rPr>
        <w:t>en tant qu’elle est cette</w:t>
      </w:r>
      <w:r w:rsidRPr="005920AE">
        <w:rPr>
          <w:rFonts w:cstheme="minorHAnsi"/>
        </w:rPr>
        <w:t xml:space="preserve"> idée de se donner à soi-même ses propres règles, </w:t>
      </w:r>
      <w:r w:rsidR="005920AE" w:rsidRPr="005920AE">
        <w:rPr>
          <w:rFonts w:cstheme="minorHAnsi"/>
        </w:rPr>
        <w:t>est une performance</w:t>
      </w:r>
      <w:r w:rsidR="00BC4AB0" w:rsidRPr="005920AE">
        <w:rPr>
          <w:rFonts w:cstheme="minorHAnsi"/>
        </w:rPr>
        <w:t xml:space="preserve"> qui est extrêmement </w:t>
      </w:r>
      <w:r w:rsidRPr="005920AE">
        <w:rPr>
          <w:rFonts w:cstheme="minorHAnsi"/>
        </w:rPr>
        <w:t>contextualisé</w:t>
      </w:r>
      <w:r w:rsidR="005920AE" w:rsidRPr="005920AE">
        <w:rPr>
          <w:rFonts w:cstheme="minorHAnsi"/>
        </w:rPr>
        <w:t>e</w:t>
      </w:r>
      <w:r w:rsidRPr="005920AE">
        <w:rPr>
          <w:rFonts w:cstheme="minorHAnsi"/>
        </w:rPr>
        <w:t xml:space="preserve">, </w:t>
      </w:r>
      <w:r w:rsidR="005920AE" w:rsidRPr="005920AE">
        <w:rPr>
          <w:rFonts w:cstheme="minorHAnsi"/>
        </w:rPr>
        <w:t>dépendante de</w:t>
      </w:r>
      <w:r w:rsidRPr="005920AE">
        <w:rPr>
          <w:rFonts w:cstheme="minorHAnsi"/>
        </w:rPr>
        <w:t xml:space="preserve"> situation, </w:t>
      </w:r>
      <w:r w:rsidR="005920AE" w:rsidRPr="005920AE">
        <w:rPr>
          <w:rFonts w:cstheme="minorHAnsi"/>
        </w:rPr>
        <w:t xml:space="preserve">et peut donner lieu à différentes </w:t>
      </w:r>
      <w:r w:rsidRPr="005920AE">
        <w:rPr>
          <w:rFonts w:cstheme="minorHAnsi"/>
        </w:rPr>
        <w:t>forme</w:t>
      </w:r>
      <w:r w:rsidR="005920AE" w:rsidRPr="005920AE">
        <w:rPr>
          <w:rFonts w:cstheme="minorHAnsi"/>
        </w:rPr>
        <w:t>s</w:t>
      </w:r>
      <w:r w:rsidRPr="005920AE">
        <w:rPr>
          <w:rFonts w:cstheme="minorHAnsi"/>
        </w:rPr>
        <w:t xml:space="preserve"> d’évaluation que l’on fait porter sur une série de personnes. </w:t>
      </w:r>
    </w:p>
    <w:p w14:paraId="3919C0A9" w14:textId="1E48CE10" w:rsidR="005920AE" w:rsidRPr="005920AE" w:rsidRDefault="005920AE" w:rsidP="005920AE">
      <w:pPr>
        <w:pStyle w:val="Paragraphedeliste"/>
        <w:numPr>
          <w:ilvl w:val="0"/>
          <w:numId w:val="2"/>
        </w:numPr>
        <w:jc w:val="both"/>
        <w:rPr>
          <w:rFonts w:cstheme="minorHAnsi"/>
        </w:rPr>
      </w:pPr>
      <w:r>
        <w:rPr>
          <w:rFonts w:cstheme="minorHAnsi"/>
        </w:rPr>
        <w:t>Et dans l’enseignement, la parentalité ou le travail thérapeutique, qu’est-ce que cela change ?</w:t>
      </w:r>
    </w:p>
    <w:p w14:paraId="69362083" w14:textId="4E5FAB96" w:rsidR="00B30264" w:rsidRDefault="00525CB8" w:rsidP="00FB5FCB">
      <w:pPr>
        <w:jc w:val="both"/>
        <w:rPr>
          <w:rFonts w:cstheme="minorHAnsi"/>
        </w:rPr>
      </w:pPr>
      <w:r w:rsidRPr="005920AE">
        <w:rPr>
          <w:rFonts w:cstheme="minorHAnsi"/>
        </w:rPr>
        <w:t xml:space="preserve">Dans le cadre d’un projet </w:t>
      </w:r>
      <w:r w:rsidR="005920AE">
        <w:rPr>
          <w:rFonts w:cstheme="minorHAnsi"/>
        </w:rPr>
        <w:t xml:space="preserve">nommé </w:t>
      </w:r>
      <w:proofErr w:type="spellStart"/>
      <w:r w:rsidR="005920AE">
        <w:rPr>
          <w:rFonts w:cstheme="minorHAnsi"/>
        </w:rPr>
        <w:t>CoachingRituals</w:t>
      </w:r>
      <w:proofErr w:type="spellEnd"/>
      <w:r w:rsidR="005920AE">
        <w:rPr>
          <w:rFonts w:cstheme="minorHAnsi"/>
        </w:rPr>
        <w:t xml:space="preserve"> (</w:t>
      </w:r>
      <w:hyperlink r:id="rId8" w:history="1">
        <w:r w:rsidR="005920AE" w:rsidRPr="00521691">
          <w:rPr>
            <w:rStyle w:val="Lienhypertexte"/>
            <w:rFonts w:cstheme="minorHAnsi"/>
          </w:rPr>
          <w:t>www.coachingrituals-usaintlouis.be</w:t>
        </w:r>
      </w:hyperlink>
      <w:r w:rsidR="005920AE">
        <w:rPr>
          <w:rFonts w:cstheme="minorHAnsi"/>
        </w:rPr>
        <w:t>), financé par le conseil de recherche européen (ERC) je teste une hypothèse dans les trois domaines de</w:t>
      </w:r>
      <w:r w:rsidRPr="005920AE">
        <w:rPr>
          <w:rFonts w:cstheme="minorHAnsi"/>
        </w:rPr>
        <w:t xml:space="preserve"> l’enseignement, </w:t>
      </w:r>
      <w:r w:rsidR="005920AE">
        <w:rPr>
          <w:rFonts w:cstheme="minorHAnsi"/>
        </w:rPr>
        <w:t>de</w:t>
      </w:r>
      <w:r w:rsidRPr="005920AE">
        <w:rPr>
          <w:rFonts w:cstheme="minorHAnsi"/>
        </w:rPr>
        <w:t xml:space="preserve"> la parentalité et </w:t>
      </w:r>
      <w:r w:rsidR="005920AE">
        <w:rPr>
          <w:rFonts w:cstheme="minorHAnsi"/>
        </w:rPr>
        <w:t>de la santé mentale. Il s’agit de trois domaines dans lesquels les relations</w:t>
      </w:r>
      <w:r w:rsidRPr="005920AE">
        <w:rPr>
          <w:rFonts w:cstheme="minorHAnsi"/>
        </w:rPr>
        <w:t xml:space="preserve"> sont historiquement caractérisés par une certaine asymétrie</w:t>
      </w:r>
      <w:r w:rsidR="005920AE">
        <w:rPr>
          <w:rFonts w:cstheme="minorHAnsi"/>
        </w:rPr>
        <w:t> :</w:t>
      </w:r>
      <w:r w:rsidRPr="005920AE">
        <w:rPr>
          <w:rFonts w:cstheme="minorHAnsi"/>
        </w:rPr>
        <w:t xml:space="preserve"> il y a une personne en position </w:t>
      </w:r>
      <w:proofErr w:type="gramStart"/>
      <w:r w:rsidRPr="005920AE">
        <w:rPr>
          <w:rFonts w:cstheme="minorHAnsi"/>
        </w:rPr>
        <w:t>haute</w:t>
      </w:r>
      <w:r w:rsidR="005920AE">
        <w:rPr>
          <w:rFonts w:cstheme="minorHAnsi"/>
        </w:rPr>
        <w:t xml:space="preserve"> </w:t>
      </w:r>
      <w:r w:rsidRPr="005920AE">
        <w:rPr>
          <w:rFonts w:cstheme="minorHAnsi"/>
        </w:rPr>
        <w:t xml:space="preserve"> </w:t>
      </w:r>
      <w:r w:rsidR="005920AE">
        <w:rPr>
          <w:rFonts w:cstheme="minorHAnsi"/>
        </w:rPr>
        <w:t>(</w:t>
      </w:r>
      <w:proofErr w:type="gramEnd"/>
      <w:r w:rsidRPr="005920AE">
        <w:rPr>
          <w:rFonts w:cstheme="minorHAnsi"/>
        </w:rPr>
        <w:t>le prof, le parent, les soignant</w:t>
      </w:r>
      <w:r w:rsidR="009D6F5C" w:rsidRPr="005920AE">
        <w:rPr>
          <w:rFonts w:cstheme="minorHAnsi"/>
        </w:rPr>
        <w:t>s</w:t>
      </w:r>
      <w:r w:rsidR="005920AE">
        <w:rPr>
          <w:rFonts w:cstheme="minorHAnsi"/>
        </w:rPr>
        <w:t>)</w:t>
      </w:r>
      <w:r w:rsidRPr="005920AE">
        <w:rPr>
          <w:rFonts w:cstheme="minorHAnsi"/>
        </w:rPr>
        <w:t xml:space="preserve"> et</w:t>
      </w:r>
      <w:r w:rsidR="00B30264" w:rsidRPr="005920AE">
        <w:rPr>
          <w:rFonts w:cstheme="minorHAnsi"/>
        </w:rPr>
        <w:t xml:space="preserve"> une personne en position basse</w:t>
      </w:r>
      <w:r w:rsidR="005920AE">
        <w:rPr>
          <w:rFonts w:cstheme="minorHAnsi"/>
        </w:rPr>
        <w:t xml:space="preserve"> (</w:t>
      </w:r>
      <w:r w:rsidR="00B30264" w:rsidRPr="005920AE">
        <w:rPr>
          <w:rFonts w:cstheme="minorHAnsi"/>
        </w:rPr>
        <w:t>l’élève, l’enfant, le patient</w:t>
      </w:r>
      <w:r w:rsidR="005920AE">
        <w:rPr>
          <w:rFonts w:cstheme="minorHAnsi"/>
        </w:rPr>
        <w:t>). L’hypothèse est que</w:t>
      </w:r>
      <w:r w:rsidR="00B30264" w:rsidRPr="005920AE">
        <w:rPr>
          <w:rFonts w:cstheme="minorHAnsi"/>
        </w:rPr>
        <w:t xml:space="preserve"> dans ces 3 domaines</w:t>
      </w:r>
      <w:r w:rsidR="005920AE">
        <w:rPr>
          <w:rFonts w:cstheme="minorHAnsi"/>
        </w:rPr>
        <w:t>, nous avons</w:t>
      </w:r>
      <w:r w:rsidR="00B30264" w:rsidRPr="005920AE">
        <w:rPr>
          <w:rFonts w:cstheme="minorHAnsi"/>
        </w:rPr>
        <w:t xml:space="preserve"> affaire </w:t>
      </w:r>
      <w:r w:rsidR="005920AE">
        <w:rPr>
          <w:rFonts w:cstheme="minorHAnsi"/>
        </w:rPr>
        <w:t xml:space="preserve">aujourd’hui </w:t>
      </w:r>
      <w:r w:rsidR="00B30264" w:rsidRPr="005920AE">
        <w:rPr>
          <w:rFonts w:cstheme="minorHAnsi"/>
        </w:rPr>
        <w:t xml:space="preserve">à </w:t>
      </w:r>
      <w:r w:rsidR="005920AE">
        <w:rPr>
          <w:rFonts w:cstheme="minorHAnsi"/>
        </w:rPr>
        <w:t>une montée en puissance de discours qui se réfèrent à l’idée d’une autonomie et d’un potentiel de la personne en position basse sur lequel s’appuyer et qui, en se basant là-dessus,</w:t>
      </w:r>
      <w:r w:rsidR="00B30264" w:rsidRPr="005920AE">
        <w:rPr>
          <w:rFonts w:cstheme="minorHAnsi"/>
        </w:rPr>
        <w:t xml:space="preserve"> ont </w:t>
      </w:r>
      <w:r w:rsidR="00B30264" w:rsidRPr="005920AE">
        <w:rPr>
          <w:rFonts w:cstheme="minorHAnsi"/>
          <w:b/>
        </w:rPr>
        <w:t>tendance à dévaloriser la forme asymétrique d’intervention sur autrui</w:t>
      </w:r>
      <w:r w:rsidR="005920AE">
        <w:rPr>
          <w:rFonts w:cstheme="minorHAnsi"/>
          <w:b/>
        </w:rPr>
        <w:t xml:space="preserve"> </w:t>
      </w:r>
      <w:r w:rsidR="005920AE">
        <w:rPr>
          <w:rFonts w:cstheme="minorHAnsi"/>
          <w:bCs/>
        </w:rPr>
        <w:t>(</w:t>
      </w:r>
      <w:r w:rsidR="00B30264" w:rsidRPr="005920AE">
        <w:rPr>
          <w:rFonts w:cstheme="minorHAnsi"/>
        </w:rPr>
        <w:t>en particulier la forme de la contrainte</w:t>
      </w:r>
      <w:r w:rsidR="005920AE">
        <w:rPr>
          <w:rFonts w:cstheme="minorHAnsi"/>
        </w:rPr>
        <w:t>)</w:t>
      </w:r>
      <w:r w:rsidR="00B30264" w:rsidRPr="005920AE">
        <w:rPr>
          <w:rFonts w:cstheme="minorHAnsi"/>
        </w:rPr>
        <w:t xml:space="preserve"> sous le</w:t>
      </w:r>
      <w:r w:rsidR="005920AE">
        <w:rPr>
          <w:rFonts w:cstheme="minorHAnsi"/>
        </w:rPr>
        <w:t xml:space="preserve"> double</w:t>
      </w:r>
      <w:r w:rsidR="00B30264" w:rsidRPr="005920AE">
        <w:rPr>
          <w:rFonts w:cstheme="minorHAnsi"/>
        </w:rPr>
        <w:t xml:space="preserve"> prétexte que c’est inefficace</w:t>
      </w:r>
      <w:r w:rsidR="005920AE">
        <w:rPr>
          <w:rFonts w:cstheme="minorHAnsi"/>
        </w:rPr>
        <w:t>,</w:t>
      </w:r>
      <w:r w:rsidR="00B30264" w:rsidRPr="005920AE">
        <w:rPr>
          <w:rFonts w:cstheme="minorHAnsi"/>
        </w:rPr>
        <w:t xml:space="preserve"> et que ce n’est pas moralement respectueux d</w:t>
      </w:r>
      <w:r w:rsidR="005920AE">
        <w:rPr>
          <w:rFonts w:cstheme="minorHAnsi"/>
        </w:rPr>
        <w:t>u potentiel caché de la personne</w:t>
      </w:r>
      <w:r w:rsidR="00B30264" w:rsidRPr="005920AE">
        <w:rPr>
          <w:rFonts w:cstheme="minorHAnsi"/>
        </w:rPr>
        <w:t>.</w:t>
      </w:r>
    </w:p>
    <w:p w14:paraId="37DE1055" w14:textId="4AD996A3" w:rsidR="005920AE" w:rsidRDefault="005920AE" w:rsidP="005920AE">
      <w:pPr>
        <w:jc w:val="both"/>
        <w:rPr>
          <w:rFonts w:cstheme="minorHAnsi"/>
        </w:rPr>
      </w:pPr>
      <w:r w:rsidRPr="005920AE">
        <w:rPr>
          <w:rFonts w:cstheme="minorHAnsi"/>
        </w:rPr>
        <w:t>Dans un contexte d’intervention sur autrui</w:t>
      </w:r>
      <w:r>
        <w:rPr>
          <w:rFonts w:cstheme="minorHAnsi"/>
        </w:rPr>
        <w:t xml:space="preserve"> comme le sont l’enseignement ou le travail thérapeutique sur autrui</w:t>
      </w:r>
      <w:r w:rsidRPr="005920AE">
        <w:rPr>
          <w:rFonts w:cstheme="minorHAnsi"/>
        </w:rPr>
        <w:t xml:space="preserve">, </w:t>
      </w:r>
      <w:r>
        <w:rPr>
          <w:rFonts w:cstheme="minorHAnsi"/>
        </w:rPr>
        <w:t>la montée en puissance de la référence à l’autonomie</w:t>
      </w:r>
      <w:r w:rsidRPr="005920AE">
        <w:rPr>
          <w:rFonts w:cstheme="minorHAnsi"/>
        </w:rPr>
        <w:t xml:space="preserve"> change très fortement </w:t>
      </w:r>
      <w:r>
        <w:rPr>
          <w:rFonts w:cstheme="minorHAnsi"/>
        </w:rPr>
        <w:t xml:space="preserve">tant </w:t>
      </w:r>
      <w:r w:rsidRPr="005920AE">
        <w:rPr>
          <w:rFonts w:cstheme="minorHAnsi"/>
        </w:rPr>
        <w:t>ce que veut dire être un enseignant, ce que veut dire être un psy</w:t>
      </w:r>
      <w:r>
        <w:rPr>
          <w:rFonts w:cstheme="minorHAnsi"/>
        </w:rPr>
        <w:t xml:space="preserve"> ou même un parent</w:t>
      </w:r>
      <w:r w:rsidRPr="005920AE">
        <w:rPr>
          <w:rFonts w:cstheme="minorHAnsi"/>
        </w:rPr>
        <w:t xml:space="preserve">. </w:t>
      </w:r>
      <w:r>
        <w:rPr>
          <w:rFonts w:cstheme="minorHAnsi"/>
        </w:rPr>
        <w:t>Mais « Patient-psy », « parent-enfant » ou « enseignant-étudiant » constituent ce que l’on peut appeler des</w:t>
      </w:r>
      <w:r w:rsidRPr="005920AE">
        <w:rPr>
          <w:rFonts w:cstheme="minorHAnsi"/>
        </w:rPr>
        <w:t xml:space="preserve"> </w:t>
      </w:r>
      <w:r w:rsidRPr="005920AE">
        <w:rPr>
          <w:rFonts w:cstheme="minorHAnsi"/>
          <w:b/>
        </w:rPr>
        <w:t>relations internes</w:t>
      </w:r>
      <w:r>
        <w:rPr>
          <w:rFonts w:cstheme="minorHAnsi"/>
        </w:rPr>
        <w:t>, elle modifie également ce que signifie être</w:t>
      </w:r>
      <w:r w:rsidRPr="005920AE">
        <w:rPr>
          <w:rFonts w:cstheme="minorHAnsi"/>
        </w:rPr>
        <w:t xml:space="preserve"> un élève</w:t>
      </w:r>
      <w:r>
        <w:rPr>
          <w:rFonts w:cstheme="minorHAnsi"/>
        </w:rPr>
        <w:t xml:space="preserve">, un enfant ou un patient. </w:t>
      </w:r>
    </w:p>
    <w:p w14:paraId="7378CE87" w14:textId="44CFC29E" w:rsidR="005920AE" w:rsidRDefault="005920AE" w:rsidP="005920AE">
      <w:pPr>
        <w:jc w:val="both"/>
        <w:rPr>
          <w:rFonts w:cstheme="minorHAnsi"/>
        </w:rPr>
      </w:pPr>
      <w:r>
        <w:rPr>
          <w:rFonts w:cstheme="minorHAnsi"/>
        </w:rPr>
        <w:t>Je voudrais donc pointer plusieurs conséquences de ce glissement.</w:t>
      </w:r>
    </w:p>
    <w:p w14:paraId="5E9F08B6" w14:textId="0D9FF033" w:rsidR="005920AE" w:rsidRDefault="005920AE" w:rsidP="00FB5FCB">
      <w:pPr>
        <w:jc w:val="both"/>
        <w:rPr>
          <w:rFonts w:cstheme="minorHAnsi"/>
        </w:rPr>
      </w:pPr>
      <w:r>
        <w:rPr>
          <w:rFonts w:cstheme="minorHAnsi"/>
        </w:rPr>
        <w:t>Dans une conception selon laquelle</w:t>
      </w:r>
      <w:r w:rsidR="00B30264" w:rsidRPr="005920AE">
        <w:rPr>
          <w:rFonts w:cstheme="minorHAnsi"/>
        </w:rPr>
        <w:t xml:space="preserve"> </w:t>
      </w:r>
      <w:r w:rsidR="00B30264" w:rsidRPr="005920AE">
        <w:rPr>
          <w:rFonts w:cstheme="minorHAnsi"/>
          <w:b/>
        </w:rPr>
        <w:t>l’enfant a déjà une bonne partie des choses logées en lui-même mais en germe</w:t>
      </w:r>
      <w:r w:rsidR="00B30264" w:rsidRPr="005920AE">
        <w:rPr>
          <w:rFonts w:cstheme="minorHAnsi"/>
        </w:rPr>
        <w:t xml:space="preserve">, </w:t>
      </w:r>
      <w:r>
        <w:rPr>
          <w:rFonts w:cstheme="minorHAnsi"/>
        </w:rPr>
        <w:t>le travail des personnes qui interviennent auprès de celui-ci n’est</w:t>
      </w:r>
      <w:r w:rsidR="00B30264" w:rsidRPr="005920AE">
        <w:rPr>
          <w:rFonts w:cstheme="minorHAnsi"/>
        </w:rPr>
        <w:t xml:space="preserve"> </w:t>
      </w:r>
      <w:r w:rsidR="00B30264" w:rsidRPr="005920AE">
        <w:rPr>
          <w:rFonts w:cstheme="minorHAnsi"/>
          <w:b/>
        </w:rPr>
        <w:t>plus tellement</w:t>
      </w:r>
      <w:r w:rsidR="00B30264" w:rsidRPr="005920AE">
        <w:rPr>
          <w:rFonts w:cstheme="minorHAnsi"/>
        </w:rPr>
        <w:t xml:space="preserve"> de </w:t>
      </w:r>
      <w:r w:rsidR="00B30264" w:rsidRPr="005920AE">
        <w:rPr>
          <w:rFonts w:cstheme="minorHAnsi"/>
          <w:b/>
        </w:rPr>
        <w:t>transmettre</w:t>
      </w:r>
      <w:r w:rsidR="00B30264" w:rsidRPr="005920AE">
        <w:rPr>
          <w:rFonts w:cstheme="minorHAnsi"/>
        </w:rPr>
        <w:t xml:space="preserve"> </w:t>
      </w:r>
      <w:r>
        <w:rPr>
          <w:rFonts w:cstheme="minorHAnsi"/>
        </w:rPr>
        <w:t>ou</w:t>
      </w:r>
      <w:r w:rsidR="00B30264" w:rsidRPr="005920AE">
        <w:rPr>
          <w:rFonts w:cstheme="minorHAnsi"/>
        </w:rPr>
        <w:t xml:space="preserve"> </w:t>
      </w:r>
      <w:r w:rsidR="004A3364" w:rsidRPr="005920AE">
        <w:rPr>
          <w:rFonts w:cstheme="minorHAnsi"/>
        </w:rPr>
        <w:t xml:space="preserve">d’écrire </w:t>
      </w:r>
      <w:r>
        <w:rPr>
          <w:rFonts w:cstheme="minorHAnsi"/>
        </w:rPr>
        <w:t>à partir d’une</w:t>
      </w:r>
      <w:r w:rsidR="004A3364" w:rsidRPr="005920AE">
        <w:rPr>
          <w:rFonts w:cstheme="minorHAnsi"/>
        </w:rPr>
        <w:t xml:space="preserve"> page blanche, </w:t>
      </w:r>
      <w:r>
        <w:rPr>
          <w:rFonts w:cstheme="minorHAnsi"/>
        </w:rPr>
        <w:t>c’est encore moins d’organiser un environnement fait de contraintes comme on pouvait le justifier à partir</w:t>
      </w:r>
      <w:r w:rsidR="004A3364" w:rsidRPr="005920AE">
        <w:rPr>
          <w:rFonts w:cstheme="minorHAnsi"/>
        </w:rPr>
        <w:t xml:space="preserve"> </w:t>
      </w:r>
      <w:r>
        <w:rPr>
          <w:rFonts w:cstheme="minorHAnsi"/>
        </w:rPr>
        <w:t>d’</w:t>
      </w:r>
      <w:r w:rsidR="004A3364" w:rsidRPr="005920AE">
        <w:rPr>
          <w:rFonts w:cstheme="minorHAnsi"/>
        </w:rPr>
        <w:t xml:space="preserve">une définition de l’enfant comme </w:t>
      </w:r>
      <w:r>
        <w:rPr>
          <w:rFonts w:cstheme="minorHAnsi"/>
        </w:rPr>
        <w:t xml:space="preserve">un </w:t>
      </w:r>
      <w:r w:rsidR="004A3364" w:rsidRPr="005920AE">
        <w:rPr>
          <w:rFonts w:cstheme="minorHAnsi"/>
        </w:rPr>
        <w:t>réservoir de pulsions qu’il faut absolument cadr</w:t>
      </w:r>
      <w:r>
        <w:rPr>
          <w:rFonts w:cstheme="minorHAnsi"/>
        </w:rPr>
        <w:t xml:space="preserve">er. Désormais, le type d’action valorisée consiste à </w:t>
      </w:r>
      <w:r w:rsidR="004A3364" w:rsidRPr="005920AE">
        <w:rPr>
          <w:rFonts w:cstheme="minorHAnsi"/>
          <w:b/>
        </w:rPr>
        <w:t>accompagner</w:t>
      </w:r>
      <w:r w:rsidR="004A3364" w:rsidRPr="005920AE">
        <w:rPr>
          <w:rFonts w:cstheme="minorHAnsi"/>
        </w:rPr>
        <w:t xml:space="preserve">, </w:t>
      </w:r>
      <w:r>
        <w:rPr>
          <w:rFonts w:cstheme="minorHAnsi"/>
        </w:rPr>
        <w:t xml:space="preserve">à </w:t>
      </w:r>
      <w:r w:rsidR="004A3364" w:rsidRPr="005920AE">
        <w:rPr>
          <w:rFonts w:cstheme="minorHAnsi"/>
        </w:rPr>
        <w:t>éveiller</w:t>
      </w:r>
      <w:r>
        <w:rPr>
          <w:rFonts w:cstheme="minorHAnsi"/>
        </w:rPr>
        <w:t>, à organiser un environnement bienveillant</w:t>
      </w:r>
      <w:r w:rsidR="004A3364" w:rsidRPr="005920AE">
        <w:rPr>
          <w:rFonts w:cstheme="minorHAnsi"/>
        </w:rPr>
        <w:t xml:space="preserve">, en ne contraignant pas de telle façon à ce que </w:t>
      </w:r>
      <w:r>
        <w:rPr>
          <w:rFonts w:cstheme="minorHAnsi"/>
        </w:rPr>
        <w:t xml:space="preserve">le potentiel risque d’en souffrir, </w:t>
      </w:r>
      <w:r w:rsidR="004A3364" w:rsidRPr="005920AE">
        <w:rPr>
          <w:rFonts w:cstheme="minorHAnsi"/>
        </w:rPr>
        <w:t xml:space="preserve">soit </w:t>
      </w:r>
      <w:r>
        <w:rPr>
          <w:rFonts w:cstheme="minorHAnsi"/>
        </w:rPr>
        <w:t>parce qu’on ne reconnaitrait pas ce potentiel,</w:t>
      </w:r>
      <w:r w:rsidR="004A3364" w:rsidRPr="005920AE">
        <w:rPr>
          <w:rFonts w:cstheme="minorHAnsi"/>
        </w:rPr>
        <w:t xml:space="preserve"> soit </w:t>
      </w:r>
      <w:r>
        <w:rPr>
          <w:rFonts w:cstheme="minorHAnsi"/>
        </w:rPr>
        <w:t>parce qu’on briserait celui-ci en traumatisant son dépositaire, même si cela se passe dans le cadre apparemment insignifiant de ce que l’on appelle aujourd’hui les</w:t>
      </w:r>
      <w:r w:rsidR="004A3364" w:rsidRPr="005920AE">
        <w:rPr>
          <w:rFonts w:cstheme="minorHAnsi"/>
        </w:rPr>
        <w:t xml:space="preserve"> violence</w:t>
      </w:r>
      <w:r>
        <w:rPr>
          <w:rFonts w:cstheme="minorHAnsi"/>
        </w:rPr>
        <w:t>s</w:t>
      </w:r>
      <w:r w:rsidR="004A3364" w:rsidRPr="005920AE">
        <w:rPr>
          <w:rFonts w:cstheme="minorHAnsi"/>
        </w:rPr>
        <w:t xml:space="preserve"> éducative</w:t>
      </w:r>
      <w:r>
        <w:rPr>
          <w:rFonts w:cstheme="minorHAnsi"/>
        </w:rPr>
        <w:t>s</w:t>
      </w:r>
      <w:r w:rsidR="004A3364" w:rsidRPr="005920AE">
        <w:rPr>
          <w:rFonts w:cstheme="minorHAnsi"/>
        </w:rPr>
        <w:t xml:space="preserve"> ordinaire</w:t>
      </w:r>
      <w:r>
        <w:rPr>
          <w:rFonts w:cstheme="minorHAnsi"/>
        </w:rPr>
        <w:t>s</w:t>
      </w:r>
      <w:r w:rsidR="004A3364" w:rsidRPr="005920AE">
        <w:rPr>
          <w:rFonts w:cstheme="minorHAnsi"/>
        </w:rPr>
        <w:t xml:space="preserve">. </w:t>
      </w:r>
    </w:p>
    <w:p w14:paraId="7465506E" w14:textId="6BB5302C" w:rsidR="005920AE" w:rsidRDefault="007C1546" w:rsidP="005920AE">
      <w:pPr>
        <w:jc w:val="both"/>
        <w:rPr>
          <w:rFonts w:cstheme="minorHAnsi"/>
        </w:rPr>
      </w:pPr>
      <w:r w:rsidRPr="005920AE">
        <w:rPr>
          <w:rFonts w:cstheme="minorHAnsi"/>
        </w:rPr>
        <w:t>Si on regarde</w:t>
      </w:r>
      <w:r w:rsidR="005920AE">
        <w:rPr>
          <w:rFonts w:cstheme="minorHAnsi"/>
        </w:rPr>
        <w:t xml:space="preserve"> par exemple du côté des nombreuses productions grand public (par exemple les documentaires)</w:t>
      </w:r>
      <w:r w:rsidRPr="005920AE">
        <w:rPr>
          <w:rFonts w:cstheme="minorHAnsi"/>
        </w:rPr>
        <w:t xml:space="preserve"> documentaires qui portent sur l’école et qui ont tendance à donner une place de pl</w:t>
      </w:r>
      <w:r w:rsidR="007C1957" w:rsidRPr="005920AE">
        <w:rPr>
          <w:rFonts w:cstheme="minorHAnsi"/>
        </w:rPr>
        <w:t xml:space="preserve">us en plus importante aux </w:t>
      </w:r>
      <w:r w:rsidR="007C1957" w:rsidRPr="005920AE">
        <w:rPr>
          <w:rFonts w:cstheme="minorHAnsi"/>
          <w:b/>
        </w:rPr>
        <w:t>neuro</w:t>
      </w:r>
      <w:r w:rsidRPr="005920AE">
        <w:rPr>
          <w:rFonts w:cstheme="minorHAnsi"/>
          <w:b/>
        </w:rPr>
        <w:t>sciences</w:t>
      </w:r>
      <w:r w:rsidRPr="005920AE">
        <w:rPr>
          <w:rFonts w:cstheme="minorHAnsi"/>
        </w:rPr>
        <w:t>,</w:t>
      </w:r>
      <w:r w:rsidR="005920AE">
        <w:rPr>
          <w:rFonts w:cstheme="minorHAnsi"/>
        </w:rPr>
        <w:t xml:space="preserve"> on voit se dessiner une proposition de réponse à la question</w:t>
      </w:r>
      <w:r w:rsidRPr="005920AE">
        <w:rPr>
          <w:rFonts w:cstheme="minorHAnsi"/>
        </w:rPr>
        <w:t xml:space="preserve"> </w:t>
      </w:r>
      <w:r w:rsidR="005920AE">
        <w:rPr>
          <w:rFonts w:cstheme="minorHAnsi"/>
        </w:rPr>
        <w:t>« </w:t>
      </w:r>
      <w:r w:rsidRPr="005920AE">
        <w:rPr>
          <w:rFonts w:cstheme="minorHAnsi"/>
          <w:b/>
        </w:rPr>
        <w:t>c’est quoi aujourd’hui être un bon professionnel de l’intervention sur autrui</w:t>
      </w:r>
      <w:r w:rsidRPr="005920AE">
        <w:rPr>
          <w:rFonts w:cstheme="minorHAnsi"/>
        </w:rPr>
        <w:t xml:space="preserve"> ? </w:t>
      </w:r>
      <w:r w:rsidR="005920AE">
        <w:rPr>
          <w:rFonts w:cstheme="minorHAnsi"/>
        </w:rPr>
        <w:t xml:space="preserve">D’un point de vue négatif, on retrouve très clairement le rejet de la contrainte, de l’imposition, de la transmission à partir d’une position haute. Une réponse positive à cette question s’avère cependant plus compliquée. </w:t>
      </w:r>
      <w:proofErr w:type="spellStart"/>
      <w:r w:rsidRPr="005920AE">
        <w:rPr>
          <w:rFonts w:cstheme="minorHAnsi"/>
        </w:rPr>
        <w:t>Etre</w:t>
      </w:r>
      <w:proofErr w:type="spellEnd"/>
      <w:r w:rsidRPr="005920AE">
        <w:rPr>
          <w:rFonts w:cstheme="minorHAnsi"/>
        </w:rPr>
        <w:t xml:space="preserve"> un bon professionnel </w:t>
      </w:r>
      <w:r w:rsidR="005920AE">
        <w:rPr>
          <w:rFonts w:cstheme="minorHAnsi"/>
        </w:rPr>
        <w:t>revient en effet à répondre</w:t>
      </w:r>
      <w:r w:rsidRPr="005920AE">
        <w:rPr>
          <w:rFonts w:cstheme="minorHAnsi"/>
        </w:rPr>
        <w:t xml:space="preserve"> à des injonctions un peu contradictoires</w:t>
      </w:r>
      <w:r w:rsidR="005920AE">
        <w:rPr>
          <w:rFonts w:cstheme="minorHAnsi"/>
        </w:rPr>
        <w:t xml:space="preserve">. Il s’agit d’offrir </w:t>
      </w:r>
      <w:r w:rsidRPr="005920AE">
        <w:rPr>
          <w:rFonts w:cstheme="minorHAnsi"/>
        </w:rPr>
        <w:t xml:space="preserve">à la fois </w:t>
      </w:r>
      <w:r w:rsidRPr="005920AE">
        <w:rPr>
          <w:rFonts w:cstheme="minorHAnsi"/>
          <w:b/>
        </w:rPr>
        <w:t xml:space="preserve">de la sécurité et en même temps </w:t>
      </w:r>
      <w:r w:rsidR="00973C95">
        <w:rPr>
          <w:rFonts w:cstheme="minorHAnsi"/>
          <w:b/>
        </w:rPr>
        <w:t>de la nouveauté</w:t>
      </w:r>
      <w:r w:rsidR="005920AE">
        <w:rPr>
          <w:rFonts w:cstheme="minorHAnsi"/>
        </w:rPr>
        <w:t>. Créer de</w:t>
      </w:r>
      <w:r w:rsidRPr="005920AE">
        <w:rPr>
          <w:rFonts w:cstheme="minorHAnsi"/>
        </w:rPr>
        <w:t xml:space="preserve"> la sécurité parce qu</w:t>
      </w:r>
      <w:r w:rsidR="005920AE">
        <w:rPr>
          <w:rFonts w:cstheme="minorHAnsi"/>
        </w:rPr>
        <w:t>’il faut que l’environnement et les interactions soient suffisamment bienveillants</w:t>
      </w:r>
      <w:r w:rsidRPr="005920AE">
        <w:rPr>
          <w:rFonts w:cstheme="minorHAnsi"/>
        </w:rPr>
        <w:t xml:space="preserve"> </w:t>
      </w:r>
      <w:r w:rsidR="005920AE">
        <w:rPr>
          <w:rFonts w:cstheme="minorHAnsi"/>
        </w:rPr>
        <w:t xml:space="preserve">de façon à </w:t>
      </w:r>
      <w:r w:rsidRPr="005920AE">
        <w:rPr>
          <w:rFonts w:cstheme="minorHAnsi"/>
        </w:rPr>
        <w:t>ne pas traumatiser l’enfant</w:t>
      </w:r>
      <w:r w:rsidR="005920AE">
        <w:rPr>
          <w:rFonts w:cstheme="minorHAnsi"/>
        </w:rPr>
        <w:t>. M</w:t>
      </w:r>
      <w:r w:rsidR="003C4402" w:rsidRPr="005920AE">
        <w:rPr>
          <w:rFonts w:cstheme="minorHAnsi"/>
        </w:rPr>
        <w:t xml:space="preserve">ais </w:t>
      </w:r>
      <w:r w:rsidR="005920AE">
        <w:rPr>
          <w:rFonts w:cstheme="minorHAnsi"/>
        </w:rPr>
        <w:t>d’un autre côté, il</w:t>
      </w:r>
      <w:r w:rsidR="003C4402" w:rsidRPr="005920AE">
        <w:rPr>
          <w:rFonts w:cstheme="minorHAnsi"/>
        </w:rPr>
        <w:t xml:space="preserve"> faut offrir des formes de mise en défi</w:t>
      </w:r>
      <w:r w:rsidR="005920AE">
        <w:rPr>
          <w:rFonts w:cstheme="minorHAnsi"/>
        </w:rPr>
        <w:t xml:space="preserve">, des </w:t>
      </w:r>
      <w:proofErr w:type="gramStart"/>
      <w:r w:rsidR="005920AE">
        <w:rPr>
          <w:rFonts w:cstheme="minorHAnsi"/>
          <w:i/>
          <w:iCs/>
        </w:rPr>
        <w:t>challenges</w:t>
      </w:r>
      <w:proofErr w:type="gramEnd"/>
      <w:r w:rsidR="005920AE">
        <w:rPr>
          <w:rFonts w:cstheme="minorHAnsi"/>
        </w:rPr>
        <w:t>,</w:t>
      </w:r>
      <w:r w:rsidR="003C4402" w:rsidRPr="005920AE">
        <w:rPr>
          <w:rFonts w:cstheme="minorHAnsi"/>
        </w:rPr>
        <w:t xml:space="preserve"> </w:t>
      </w:r>
      <w:r w:rsidR="005920AE">
        <w:rPr>
          <w:rFonts w:cstheme="minorHAnsi"/>
        </w:rPr>
        <w:t>qui poussent l’enfant à sortir d’une zone de confort</w:t>
      </w:r>
      <w:r w:rsidR="003C4402" w:rsidRPr="005920AE">
        <w:rPr>
          <w:rFonts w:cstheme="minorHAnsi"/>
        </w:rPr>
        <w:t xml:space="preserve">. </w:t>
      </w:r>
      <w:r w:rsidR="005920AE">
        <w:rPr>
          <w:rFonts w:cstheme="minorHAnsi"/>
        </w:rPr>
        <w:t>Que l’on soit parent ou enseignant, à l’égard de l’enfant, i</w:t>
      </w:r>
      <w:r w:rsidR="003C4402" w:rsidRPr="005920AE">
        <w:rPr>
          <w:rFonts w:cstheme="minorHAnsi"/>
        </w:rPr>
        <w:t>l faut être à la fois suffisamment là, ne pas être abandon</w:t>
      </w:r>
      <w:r w:rsidR="007C1957" w:rsidRPr="005920AE">
        <w:rPr>
          <w:rFonts w:cstheme="minorHAnsi"/>
        </w:rPr>
        <w:t>n</w:t>
      </w:r>
      <w:r w:rsidR="003C4402" w:rsidRPr="005920AE">
        <w:rPr>
          <w:rFonts w:cstheme="minorHAnsi"/>
        </w:rPr>
        <w:t>i</w:t>
      </w:r>
      <w:r w:rsidR="007C1957" w:rsidRPr="005920AE">
        <w:rPr>
          <w:rFonts w:cstheme="minorHAnsi"/>
        </w:rPr>
        <w:t xml:space="preserve">que, mais ne </w:t>
      </w:r>
      <w:r w:rsidR="005920AE">
        <w:rPr>
          <w:rFonts w:cstheme="minorHAnsi"/>
        </w:rPr>
        <w:t xml:space="preserve">non plus </w:t>
      </w:r>
      <w:r w:rsidR="007C1957" w:rsidRPr="005920AE">
        <w:rPr>
          <w:rFonts w:cstheme="minorHAnsi"/>
        </w:rPr>
        <w:t xml:space="preserve">pas être </w:t>
      </w:r>
      <w:r w:rsidR="005920AE">
        <w:rPr>
          <w:rFonts w:cstheme="minorHAnsi"/>
        </w:rPr>
        <w:t>« </w:t>
      </w:r>
      <w:r w:rsidR="007C1957" w:rsidRPr="005920AE">
        <w:rPr>
          <w:rFonts w:cstheme="minorHAnsi"/>
        </w:rPr>
        <w:t>hélicoptère</w:t>
      </w:r>
      <w:r w:rsidR="005920AE">
        <w:rPr>
          <w:rFonts w:cstheme="minorHAnsi"/>
        </w:rPr>
        <w:t> »</w:t>
      </w:r>
      <w:r w:rsidR="003C4402" w:rsidRPr="005920AE">
        <w:rPr>
          <w:rFonts w:cstheme="minorHAnsi"/>
        </w:rPr>
        <w:t xml:space="preserve">, </w:t>
      </w:r>
      <w:r w:rsidR="005920AE">
        <w:rPr>
          <w:rFonts w:cstheme="minorHAnsi"/>
        </w:rPr>
        <w:t xml:space="preserve">trop protecteur, </w:t>
      </w:r>
      <w:r w:rsidR="003C4402" w:rsidRPr="005920AE">
        <w:rPr>
          <w:rFonts w:cstheme="minorHAnsi"/>
        </w:rPr>
        <w:t xml:space="preserve">tout le temps </w:t>
      </w:r>
      <w:r w:rsidR="005920AE">
        <w:rPr>
          <w:rFonts w:cstheme="minorHAnsi"/>
        </w:rPr>
        <w:t>présent en ne laissant pas suffisamment d’espace</w:t>
      </w:r>
      <w:r w:rsidR="003C4402" w:rsidRPr="005920AE">
        <w:rPr>
          <w:rFonts w:cstheme="minorHAnsi"/>
        </w:rPr>
        <w:t xml:space="preserve">. Il faut offrir </w:t>
      </w:r>
      <w:r w:rsidR="005920AE">
        <w:rPr>
          <w:rFonts w:cstheme="minorHAnsi"/>
        </w:rPr>
        <w:t>cet</w:t>
      </w:r>
      <w:r w:rsidR="003C4402" w:rsidRPr="005920AE">
        <w:rPr>
          <w:rFonts w:cstheme="minorHAnsi"/>
        </w:rPr>
        <w:t xml:space="preserve"> environnement sécurisant et d’autre part </w:t>
      </w:r>
      <w:r w:rsidR="005920AE">
        <w:rPr>
          <w:rFonts w:cstheme="minorHAnsi"/>
        </w:rPr>
        <w:t xml:space="preserve">y </w:t>
      </w:r>
      <w:r w:rsidR="003C4402" w:rsidRPr="005920AE">
        <w:rPr>
          <w:rFonts w:cstheme="minorHAnsi"/>
        </w:rPr>
        <w:t>introduire des brèches</w:t>
      </w:r>
      <w:r w:rsidR="005920AE">
        <w:rPr>
          <w:rFonts w:cstheme="minorHAnsi"/>
        </w:rPr>
        <w:t xml:space="preserve">. </w:t>
      </w:r>
    </w:p>
    <w:p w14:paraId="7BA12803" w14:textId="2AF11530" w:rsidR="005920AE" w:rsidRPr="005920AE" w:rsidRDefault="005920AE" w:rsidP="005920AE">
      <w:pPr>
        <w:jc w:val="both"/>
        <w:rPr>
          <w:rFonts w:cstheme="minorHAnsi"/>
        </w:rPr>
      </w:pPr>
      <w:r>
        <w:rPr>
          <w:rFonts w:cstheme="minorHAnsi"/>
        </w:rPr>
        <w:t>L</w:t>
      </w:r>
      <w:r w:rsidRPr="005920AE">
        <w:rPr>
          <w:rFonts w:cstheme="minorHAnsi"/>
        </w:rPr>
        <w:t>e potentiel</w:t>
      </w:r>
      <w:r>
        <w:rPr>
          <w:rFonts w:cstheme="minorHAnsi"/>
        </w:rPr>
        <w:t xml:space="preserve"> de l’enfant</w:t>
      </w:r>
      <w:r w:rsidRPr="005920AE">
        <w:rPr>
          <w:rFonts w:cstheme="minorHAnsi"/>
        </w:rPr>
        <w:t xml:space="preserve"> est </w:t>
      </w:r>
      <w:r>
        <w:rPr>
          <w:rFonts w:cstheme="minorHAnsi"/>
        </w:rPr>
        <w:t xml:space="preserve">considéré </w:t>
      </w:r>
      <w:r w:rsidRPr="005920AE">
        <w:rPr>
          <w:rFonts w:cstheme="minorHAnsi"/>
        </w:rPr>
        <w:t xml:space="preserve">à la fois </w:t>
      </w:r>
      <w:r>
        <w:rPr>
          <w:rFonts w:cstheme="minorHAnsi"/>
        </w:rPr>
        <w:t xml:space="preserve">comme </w:t>
      </w:r>
      <w:r w:rsidRPr="005920AE">
        <w:rPr>
          <w:rFonts w:cstheme="minorHAnsi"/>
        </w:rPr>
        <w:t>merveilleux mais il est aussi très fragile</w:t>
      </w:r>
      <w:r>
        <w:rPr>
          <w:rFonts w:cstheme="minorHAnsi"/>
        </w:rPr>
        <w:t xml:space="preserve"> et est souvent caché. </w:t>
      </w:r>
      <w:r w:rsidRPr="005920AE">
        <w:rPr>
          <w:rFonts w:cstheme="minorHAnsi"/>
        </w:rPr>
        <w:t xml:space="preserve">Dans </w:t>
      </w:r>
      <w:r>
        <w:rPr>
          <w:rFonts w:cstheme="minorHAnsi"/>
        </w:rPr>
        <w:t>le</w:t>
      </w:r>
      <w:r w:rsidRPr="005920AE">
        <w:rPr>
          <w:rFonts w:cstheme="minorHAnsi"/>
        </w:rPr>
        <w:t xml:space="preserve"> contexte</w:t>
      </w:r>
      <w:r>
        <w:rPr>
          <w:rFonts w:cstheme="minorHAnsi"/>
        </w:rPr>
        <w:t xml:space="preserve"> rappelé plus haut, </w:t>
      </w:r>
      <w:r w:rsidRPr="005920AE">
        <w:rPr>
          <w:rFonts w:cstheme="minorHAnsi"/>
        </w:rPr>
        <w:t>l’intervention sur autrui</w:t>
      </w:r>
      <w:r>
        <w:rPr>
          <w:rFonts w:cstheme="minorHAnsi"/>
        </w:rPr>
        <w:t xml:space="preserve"> </w:t>
      </w:r>
      <w:r w:rsidRPr="005920AE">
        <w:rPr>
          <w:rFonts w:cstheme="minorHAnsi"/>
        </w:rPr>
        <w:t>doit prendre plutôt la forme d’une pente</w:t>
      </w:r>
      <w:r>
        <w:rPr>
          <w:rFonts w:cstheme="minorHAnsi"/>
        </w:rPr>
        <w:t xml:space="preserve"> que celle d’un plateau ou de l’entretien d’un statu quo. Cela signifie</w:t>
      </w:r>
      <w:r w:rsidRPr="005920AE">
        <w:rPr>
          <w:rFonts w:cstheme="minorHAnsi"/>
        </w:rPr>
        <w:t xml:space="preserve"> qu’il est </w:t>
      </w:r>
      <w:r w:rsidRPr="005920AE">
        <w:rPr>
          <w:rFonts w:cstheme="minorHAnsi"/>
          <w:b/>
        </w:rPr>
        <w:t>toujours possible d’aller au moins un tout petit peu plus loin</w:t>
      </w:r>
      <w:r>
        <w:rPr>
          <w:rFonts w:cstheme="minorHAnsi"/>
        </w:rPr>
        <w:t>. Par conséquent,</w:t>
      </w:r>
      <w:r w:rsidRPr="005920AE">
        <w:rPr>
          <w:rFonts w:cstheme="minorHAnsi"/>
        </w:rPr>
        <w:t xml:space="preserve"> si</w:t>
      </w:r>
      <w:r>
        <w:rPr>
          <w:rFonts w:cstheme="minorHAnsi"/>
        </w:rPr>
        <w:t>, en tant qu’intervenant,</w:t>
      </w:r>
      <w:r w:rsidRPr="005920AE">
        <w:rPr>
          <w:rFonts w:cstheme="minorHAnsi"/>
        </w:rPr>
        <w:t xml:space="preserve"> </w:t>
      </w:r>
      <w:r>
        <w:rPr>
          <w:rFonts w:cstheme="minorHAnsi"/>
        </w:rPr>
        <w:t>on se sent</w:t>
      </w:r>
      <w:r w:rsidRPr="005920AE">
        <w:rPr>
          <w:rFonts w:cstheme="minorHAnsi"/>
        </w:rPr>
        <w:t xml:space="preserve"> bloqué avec un élève, un patient, c’est peut-être moins imagine-t</w:t>
      </w:r>
      <w:r>
        <w:rPr>
          <w:rFonts w:cstheme="minorHAnsi"/>
        </w:rPr>
        <w:t>-</w:t>
      </w:r>
      <w:r w:rsidRPr="005920AE">
        <w:rPr>
          <w:rFonts w:cstheme="minorHAnsi"/>
        </w:rPr>
        <w:t>on</w:t>
      </w:r>
      <w:r>
        <w:rPr>
          <w:rFonts w:cstheme="minorHAnsi"/>
        </w:rPr>
        <w:t xml:space="preserve"> dans cet environnement moral</w:t>
      </w:r>
      <w:r w:rsidRPr="005920AE">
        <w:rPr>
          <w:rFonts w:cstheme="minorHAnsi"/>
        </w:rPr>
        <w:t xml:space="preserve"> parce que on est arrivé au bout de</w:t>
      </w:r>
      <w:r>
        <w:rPr>
          <w:rFonts w:cstheme="minorHAnsi"/>
        </w:rPr>
        <w:t xml:space="preserve">s </w:t>
      </w:r>
      <w:r w:rsidRPr="005920AE">
        <w:rPr>
          <w:rFonts w:cstheme="minorHAnsi"/>
        </w:rPr>
        <w:t xml:space="preserve">possibilités </w:t>
      </w:r>
      <w:r>
        <w:rPr>
          <w:rFonts w:cstheme="minorHAnsi"/>
        </w:rPr>
        <w:t>de</w:t>
      </w:r>
      <w:r w:rsidRPr="005920AE">
        <w:rPr>
          <w:rFonts w:cstheme="minorHAnsi"/>
        </w:rPr>
        <w:t xml:space="preserve"> cet élève, ce patient</w:t>
      </w:r>
      <w:r>
        <w:rPr>
          <w:rFonts w:cstheme="minorHAnsi"/>
        </w:rPr>
        <w:t>, et que celui-ci</w:t>
      </w:r>
      <w:r w:rsidRPr="005920AE">
        <w:rPr>
          <w:rFonts w:cstheme="minorHAnsi"/>
        </w:rPr>
        <w:t xml:space="preserve"> ne peut pas aller plus loin, que parce que</w:t>
      </w:r>
      <w:r>
        <w:rPr>
          <w:rFonts w:cstheme="minorHAnsi"/>
        </w:rPr>
        <w:t>, en tant qu’intervenant</w:t>
      </w:r>
      <w:r w:rsidRPr="005920AE">
        <w:rPr>
          <w:rFonts w:cstheme="minorHAnsi"/>
        </w:rPr>
        <w:t xml:space="preserve"> vous n’êtes plus en mesure de voir ce qu</w:t>
      </w:r>
      <w:r>
        <w:rPr>
          <w:rFonts w:cstheme="minorHAnsi"/>
        </w:rPr>
        <w:t>’il</w:t>
      </w:r>
      <w:r w:rsidRPr="005920AE">
        <w:rPr>
          <w:rFonts w:cstheme="minorHAnsi"/>
        </w:rPr>
        <w:t xml:space="preserve"> est </w:t>
      </w:r>
      <w:r>
        <w:rPr>
          <w:rFonts w:cstheme="minorHAnsi"/>
        </w:rPr>
        <w:t xml:space="preserve">encore </w:t>
      </w:r>
      <w:r w:rsidRPr="005920AE">
        <w:rPr>
          <w:rFonts w:cstheme="minorHAnsi"/>
        </w:rPr>
        <w:t>possible de faire</w:t>
      </w:r>
      <w:r>
        <w:rPr>
          <w:rFonts w:cstheme="minorHAnsi"/>
        </w:rPr>
        <w:t xml:space="preserve">, car la marge de progrès ne disparaît jamais. Si vous </w:t>
      </w:r>
      <w:r w:rsidR="00973C95">
        <w:rPr>
          <w:rFonts w:cstheme="minorHAnsi"/>
        </w:rPr>
        <w:t>imaginez</w:t>
      </w:r>
      <w:r>
        <w:rPr>
          <w:rFonts w:cstheme="minorHAnsi"/>
        </w:rPr>
        <w:t xml:space="preserve"> être arrivé au bout, c’est alors, pense-t-on, le signe qu’il </w:t>
      </w:r>
      <w:r w:rsidRPr="005920AE">
        <w:rPr>
          <w:rFonts w:cstheme="minorHAnsi"/>
        </w:rPr>
        <w:t>faut passer la main</w:t>
      </w:r>
      <w:r>
        <w:rPr>
          <w:rFonts w:cstheme="minorHAnsi"/>
        </w:rPr>
        <w:t>, à d’autres collègues</w:t>
      </w:r>
      <w:r w:rsidRPr="005920AE">
        <w:rPr>
          <w:rFonts w:cstheme="minorHAnsi"/>
        </w:rPr>
        <w:t xml:space="preserve">, mais aussi à d’autres corps de métier parmi lesquels les coachs qui prennent une place de plus en plus importante. </w:t>
      </w:r>
    </w:p>
    <w:p w14:paraId="103E7D18" w14:textId="49B14A41" w:rsidR="003C4402" w:rsidRPr="005920AE" w:rsidRDefault="005920AE" w:rsidP="00FB5FCB">
      <w:pPr>
        <w:jc w:val="both"/>
        <w:rPr>
          <w:rFonts w:cstheme="minorHAnsi"/>
        </w:rPr>
      </w:pPr>
      <w:r>
        <w:rPr>
          <w:rFonts w:cstheme="minorHAnsi"/>
          <w:bCs/>
        </w:rPr>
        <w:t>Enfin, dans une conception qui</w:t>
      </w:r>
      <w:r w:rsidR="003C4402" w:rsidRPr="005920AE">
        <w:rPr>
          <w:rFonts w:cstheme="minorHAnsi"/>
        </w:rPr>
        <w:t xml:space="preserve"> rejette </w:t>
      </w:r>
      <w:r>
        <w:rPr>
          <w:rFonts w:cstheme="minorHAnsi"/>
        </w:rPr>
        <w:t>l’</w:t>
      </w:r>
      <w:r w:rsidR="003C4402" w:rsidRPr="005920AE">
        <w:rPr>
          <w:rFonts w:cstheme="minorHAnsi"/>
        </w:rPr>
        <w:t xml:space="preserve">asymétrie, il convient de mettre le patient </w:t>
      </w:r>
      <w:r w:rsidR="003C4402" w:rsidRPr="005920AE">
        <w:rPr>
          <w:rFonts w:cstheme="minorHAnsi"/>
          <w:b/>
        </w:rPr>
        <w:t>au cœur de</w:t>
      </w:r>
      <w:r w:rsidR="003C4402" w:rsidRPr="005920AE">
        <w:rPr>
          <w:rFonts w:cstheme="minorHAnsi"/>
        </w:rPr>
        <w:t xml:space="preserve"> son soin, l’élève au cœur de sa formation</w:t>
      </w:r>
      <w:r>
        <w:rPr>
          <w:rFonts w:cstheme="minorHAnsi"/>
        </w:rPr>
        <w:t xml:space="preserve">, voire l’enfant au cœur de son éducation. Il s’agit de le mettre, pour reprendre une expression de langue anglaise, « to put </w:t>
      </w:r>
      <w:proofErr w:type="spellStart"/>
      <w:r>
        <w:rPr>
          <w:rFonts w:cstheme="minorHAnsi"/>
        </w:rPr>
        <w:t>them</w:t>
      </w:r>
      <w:proofErr w:type="spellEnd"/>
      <w:r>
        <w:rPr>
          <w:rFonts w:cstheme="minorHAnsi"/>
        </w:rPr>
        <w:t xml:space="preserve"> in the </w:t>
      </w:r>
      <w:proofErr w:type="spellStart"/>
      <w:r>
        <w:rPr>
          <w:rFonts w:cstheme="minorHAnsi"/>
        </w:rPr>
        <w:t>driver’s</w:t>
      </w:r>
      <w:proofErr w:type="spellEnd"/>
      <w:r>
        <w:rPr>
          <w:rFonts w:cstheme="minorHAnsi"/>
        </w:rPr>
        <w:t xml:space="preserve"> </w:t>
      </w:r>
      <w:proofErr w:type="spellStart"/>
      <w:r>
        <w:rPr>
          <w:rFonts w:cstheme="minorHAnsi"/>
        </w:rPr>
        <w:t>seat</w:t>
      </w:r>
      <w:proofErr w:type="spellEnd"/>
      <w:r>
        <w:rPr>
          <w:rFonts w:cstheme="minorHAnsi"/>
        </w:rPr>
        <w:t xml:space="preserve"> » des processus qui les concernent. « Nothing about </w:t>
      </w:r>
      <w:proofErr w:type="spellStart"/>
      <w:r>
        <w:rPr>
          <w:rFonts w:cstheme="minorHAnsi"/>
        </w:rPr>
        <w:t>them</w:t>
      </w:r>
      <w:proofErr w:type="spellEnd"/>
      <w:r>
        <w:rPr>
          <w:rFonts w:cstheme="minorHAnsi"/>
        </w:rPr>
        <w:t xml:space="preserve"> </w:t>
      </w:r>
      <w:proofErr w:type="spellStart"/>
      <w:r>
        <w:rPr>
          <w:rFonts w:cstheme="minorHAnsi"/>
        </w:rPr>
        <w:t>without</w:t>
      </w:r>
      <w:proofErr w:type="spellEnd"/>
      <w:r>
        <w:rPr>
          <w:rFonts w:cstheme="minorHAnsi"/>
        </w:rPr>
        <w:t xml:space="preserve"> </w:t>
      </w:r>
      <w:proofErr w:type="spellStart"/>
      <w:r>
        <w:rPr>
          <w:rFonts w:cstheme="minorHAnsi"/>
        </w:rPr>
        <w:t>them</w:t>
      </w:r>
      <w:proofErr w:type="spellEnd"/>
      <w:r>
        <w:rPr>
          <w:rFonts w:cstheme="minorHAnsi"/>
        </w:rPr>
        <w:t xml:space="preserve"> ». Cela témoigne d’un changement de perspective sur la personne en position basse, car celle-ci, plutôt que d’être un objet d’intervention, devient </w:t>
      </w:r>
      <w:r w:rsidR="00E068F5" w:rsidRPr="005920AE">
        <w:rPr>
          <w:rFonts w:cstheme="minorHAnsi"/>
        </w:rPr>
        <w:t xml:space="preserve">un partenaire de </w:t>
      </w:r>
      <w:r>
        <w:rPr>
          <w:rFonts w:cstheme="minorHAnsi"/>
        </w:rPr>
        <w:t>d’une activité qui prend</w:t>
      </w:r>
      <w:r w:rsidR="00E068F5" w:rsidRPr="005920AE">
        <w:rPr>
          <w:rFonts w:cstheme="minorHAnsi"/>
        </w:rPr>
        <w:t xml:space="preserve"> plutôt </w:t>
      </w:r>
      <w:r>
        <w:rPr>
          <w:rFonts w:cstheme="minorHAnsi"/>
        </w:rPr>
        <w:t xml:space="preserve">la forme d’un </w:t>
      </w:r>
      <w:r w:rsidR="00E068F5" w:rsidRPr="005920AE">
        <w:rPr>
          <w:rFonts w:cstheme="minorHAnsi"/>
          <w:b/>
        </w:rPr>
        <w:t>contrat</w:t>
      </w:r>
      <w:r w:rsidR="00E068F5" w:rsidRPr="005920AE">
        <w:rPr>
          <w:rFonts w:cstheme="minorHAnsi"/>
        </w:rPr>
        <w:t>, qu</w:t>
      </w:r>
      <w:r>
        <w:rPr>
          <w:rFonts w:cstheme="minorHAnsi"/>
        </w:rPr>
        <w:t>e celle d’</w:t>
      </w:r>
      <w:r w:rsidR="00E068F5" w:rsidRPr="005920AE">
        <w:rPr>
          <w:rFonts w:cstheme="minorHAnsi"/>
        </w:rPr>
        <w:t>une obligation institutionnelle.</w:t>
      </w:r>
      <w:r>
        <w:rPr>
          <w:rFonts w:cstheme="minorHAnsi"/>
        </w:rPr>
        <w:t xml:space="preserve"> Le terme de contrat se retrouve explicitement dans des pratiques de « parentalité positive », dans des formes d’enseignement qui visent à impliquer les élèves ou les étudiants, ainsi que dans le jeu de langage des soins de santé mentale aujourd’hui (avec les notions de projet, de parcours, etc.). A la différence d’une obligation, un contrat </w:t>
      </w:r>
      <w:r w:rsidR="00E068F5" w:rsidRPr="005920AE">
        <w:rPr>
          <w:rFonts w:cstheme="minorHAnsi"/>
        </w:rPr>
        <w:t>est passé entre 2 entités dont on suppose qu’elles ont</w:t>
      </w:r>
      <w:r>
        <w:rPr>
          <w:rFonts w:cstheme="minorHAnsi"/>
        </w:rPr>
        <w:t xml:space="preserve"> chacune</w:t>
      </w:r>
      <w:r w:rsidR="00E068F5" w:rsidRPr="005920AE">
        <w:rPr>
          <w:rFonts w:cstheme="minorHAnsi"/>
        </w:rPr>
        <w:t xml:space="preserve"> les compétences pour marquer leur accord par rapport à ce qui est en train de se passer</w:t>
      </w:r>
      <w:r>
        <w:rPr>
          <w:rFonts w:cstheme="minorHAnsi"/>
        </w:rPr>
        <w:t xml:space="preserve"> qu’il s’agisse d’</w:t>
      </w:r>
      <w:r w:rsidR="00E068F5" w:rsidRPr="005920AE">
        <w:rPr>
          <w:rFonts w:cstheme="minorHAnsi"/>
        </w:rPr>
        <w:t>un contrat pédagogique, un contrat d’apprentissage, un contrat de soins. Cette idée du partenariat</w:t>
      </w:r>
      <w:r>
        <w:rPr>
          <w:rFonts w:cstheme="minorHAnsi"/>
        </w:rPr>
        <w:t xml:space="preserve"> est</w:t>
      </w:r>
      <w:r w:rsidR="00E068F5" w:rsidRPr="005920AE">
        <w:rPr>
          <w:rFonts w:cstheme="minorHAnsi"/>
        </w:rPr>
        <w:t xml:space="preserve"> moralement elle est très porteuse, car elle correspond aux idéaux moraux </w:t>
      </w:r>
      <w:r>
        <w:rPr>
          <w:rFonts w:cstheme="minorHAnsi"/>
        </w:rPr>
        <w:t xml:space="preserve">de l’autonomie et du potentiel caché. Elle offre une réponse apparemment pratique à la question de savoir ce qu’est une intervention sur autrui moralement respectueuse et efficace. </w:t>
      </w:r>
      <w:r w:rsidR="00E068F5" w:rsidRPr="005920AE">
        <w:rPr>
          <w:rFonts w:cstheme="minorHAnsi"/>
        </w:rPr>
        <w:t xml:space="preserve"> </w:t>
      </w:r>
      <w:r>
        <w:rPr>
          <w:rFonts w:cstheme="minorHAnsi"/>
        </w:rPr>
        <w:t xml:space="preserve">Cependant, elle engage de lourdes présuppositions sur la personne en position basse. C’est pourquoi, si le « contrat » peut bien sûr marcher dans un certain nombre de cas, ce vocabulaire et ces pratiques peuvent donner lieu à une série de tensions qui sont intéressantes à exploiter. </w:t>
      </w:r>
    </w:p>
    <w:p w14:paraId="4851B532" w14:textId="5A1C680E" w:rsidR="00E068F5" w:rsidRPr="005920AE" w:rsidRDefault="005920AE" w:rsidP="00FB5FCB">
      <w:pPr>
        <w:jc w:val="both"/>
        <w:rPr>
          <w:rFonts w:cstheme="minorHAnsi"/>
        </w:rPr>
      </w:pPr>
      <w:r>
        <w:rPr>
          <w:rFonts w:cstheme="minorHAnsi"/>
        </w:rPr>
        <w:t>On peut en trouver un premier exemple dans la réforme de l’enseignement supérieur belge francophone, dite Réforme « Décret Paysage ». L</w:t>
      </w:r>
      <w:r w:rsidR="00E068F5" w:rsidRPr="005920AE">
        <w:rPr>
          <w:rFonts w:cstheme="minorHAnsi"/>
        </w:rPr>
        <w:t xml:space="preserve">’esprit de </w:t>
      </w:r>
      <w:r>
        <w:rPr>
          <w:rFonts w:cstheme="minorHAnsi"/>
        </w:rPr>
        <w:t xml:space="preserve">ce texte de loi mobilise de façon exemplaire </w:t>
      </w:r>
      <w:r w:rsidR="00E068F5" w:rsidRPr="005920AE">
        <w:rPr>
          <w:rFonts w:cstheme="minorHAnsi"/>
        </w:rPr>
        <w:t>cet idéal de l’étudiant autonome</w:t>
      </w:r>
      <w:r>
        <w:rPr>
          <w:rFonts w:cstheme="minorHAnsi"/>
        </w:rPr>
        <w:t>, partie prenante d’un contrat pédagogique</w:t>
      </w:r>
      <w:r w:rsidR="00E068F5" w:rsidRPr="005920AE">
        <w:rPr>
          <w:rFonts w:cstheme="minorHAnsi"/>
        </w:rPr>
        <w:t xml:space="preserve">. L’étudiant autonome, c’est à la fois un étudiant qui </w:t>
      </w:r>
      <w:r>
        <w:rPr>
          <w:rFonts w:cstheme="minorHAnsi"/>
        </w:rPr>
        <w:t>a les compétences pour agir de façon</w:t>
      </w:r>
      <w:r w:rsidR="00E068F5" w:rsidRPr="005920AE">
        <w:rPr>
          <w:rFonts w:cstheme="minorHAnsi"/>
        </w:rPr>
        <w:t xml:space="preserve"> autonome</w:t>
      </w:r>
      <w:r>
        <w:rPr>
          <w:rFonts w:cstheme="minorHAnsi"/>
        </w:rPr>
        <w:t xml:space="preserve"> (</w:t>
      </w:r>
      <w:r w:rsidR="00CD2BF7" w:rsidRPr="005920AE">
        <w:rPr>
          <w:rFonts w:cstheme="minorHAnsi"/>
        </w:rPr>
        <w:t xml:space="preserve">avec </w:t>
      </w:r>
      <w:r>
        <w:rPr>
          <w:rFonts w:cstheme="minorHAnsi"/>
        </w:rPr>
        <w:t>le risque évident d’</w:t>
      </w:r>
      <w:r w:rsidR="00CD2BF7" w:rsidRPr="005920AE">
        <w:rPr>
          <w:rFonts w:cstheme="minorHAnsi"/>
        </w:rPr>
        <w:t>invisibilis</w:t>
      </w:r>
      <w:r>
        <w:rPr>
          <w:rFonts w:cstheme="minorHAnsi"/>
        </w:rPr>
        <w:t xml:space="preserve">er le fait que ces compétences ne sont pas distribuées également, et sont corrélées à différents capitaux), comme par exemple l’introspection, la capacité à parler de soi, à savoir ce qui est bon pour soi et à se faire </w:t>
      </w:r>
      <w:r w:rsidR="00CD2BF7" w:rsidRPr="005920AE">
        <w:rPr>
          <w:rFonts w:cstheme="minorHAnsi"/>
        </w:rPr>
        <w:t xml:space="preserve"> la vigie de son propre état</w:t>
      </w:r>
      <w:r>
        <w:rPr>
          <w:rFonts w:cstheme="minorHAnsi"/>
        </w:rPr>
        <w:t xml:space="preserve"> (c’est-à-dire être en mesure non pas de résoudre seul les problèmes mais bien de savoir quand et qui appeler à la rescousse si nécessaire).</w:t>
      </w:r>
      <w:r w:rsidR="00CD2BF7" w:rsidRPr="005920AE">
        <w:rPr>
          <w:rFonts w:cstheme="minorHAnsi"/>
        </w:rPr>
        <w:t xml:space="preserve"> </w:t>
      </w:r>
      <w:r>
        <w:rPr>
          <w:rFonts w:cstheme="minorHAnsi"/>
        </w:rPr>
        <w:t xml:space="preserve">Mais cet </w:t>
      </w:r>
      <w:r>
        <w:rPr>
          <w:rFonts w:cstheme="minorHAnsi"/>
          <w:b/>
        </w:rPr>
        <w:t>i</w:t>
      </w:r>
      <w:r w:rsidR="00CD2BF7" w:rsidRPr="005920AE">
        <w:rPr>
          <w:rFonts w:cstheme="minorHAnsi"/>
          <w:b/>
        </w:rPr>
        <w:t xml:space="preserve">déal de </w:t>
      </w:r>
      <w:r>
        <w:rPr>
          <w:rFonts w:cstheme="minorHAnsi"/>
          <w:b/>
        </w:rPr>
        <w:t>l’étudiant</w:t>
      </w:r>
      <w:r w:rsidR="00CD2BF7" w:rsidRPr="005920AE">
        <w:rPr>
          <w:rFonts w:cstheme="minorHAnsi"/>
          <w:b/>
        </w:rPr>
        <w:t xml:space="preserve"> autonome</w:t>
      </w:r>
      <w:r>
        <w:rPr>
          <w:rFonts w:cstheme="minorHAnsi"/>
        </w:rPr>
        <w:t xml:space="preserve"> ne présuppose pas que des compétences. Il présuppose un intérêt pour l’autonomie, ce qui est loin d’être évident pour tout le monde, et engage ici aussi d’autres variables socio-démographiques</w:t>
      </w:r>
      <w:r w:rsidR="00CD2BF7" w:rsidRPr="005920AE">
        <w:rPr>
          <w:rFonts w:cstheme="minorHAnsi"/>
        </w:rPr>
        <w:t xml:space="preserve">. </w:t>
      </w:r>
    </w:p>
    <w:p w14:paraId="1B0FBB22" w14:textId="1AB3932B" w:rsidR="007C1957" w:rsidRPr="005920AE" w:rsidRDefault="00CD2BF7" w:rsidP="00FB5FCB">
      <w:pPr>
        <w:jc w:val="both"/>
        <w:rPr>
          <w:rFonts w:cstheme="minorHAnsi"/>
        </w:rPr>
      </w:pPr>
      <w:r w:rsidRPr="005920AE">
        <w:rPr>
          <w:rFonts w:cstheme="minorHAnsi"/>
        </w:rPr>
        <w:t xml:space="preserve">Dans le cadre d’un </w:t>
      </w:r>
      <w:r w:rsidR="005920AE">
        <w:rPr>
          <w:rFonts w:cstheme="minorHAnsi"/>
        </w:rPr>
        <w:t>projet intitulé « Lutter contre l’échec – Repenser la relation pédagogique » (</w:t>
      </w:r>
      <w:hyperlink r:id="rId9" w:history="1">
        <w:r w:rsidR="005920AE" w:rsidRPr="00521691">
          <w:rPr>
            <w:rStyle w:val="Lienhypertexte"/>
            <w:rFonts w:cstheme="minorHAnsi"/>
          </w:rPr>
          <w:t>www.usaintlouis.be/luttercontrelechec</w:t>
        </w:r>
      </w:hyperlink>
      <w:r w:rsidR="005920AE">
        <w:rPr>
          <w:rFonts w:cstheme="minorHAnsi"/>
        </w:rPr>
        <w:t xml:space="preserve">), un questionnaire a été adressé aux étudiants qui rentrent dans l’enseignement supérieur, et interrogeait l’appréciation que les individus avaient de l’autonomie plus grande que celle dont ils jouissaient dans les niveaux d’enseignement inférieur. Si le ton est très enjoué dans les premiers mois à l’université (les étudiants font une </w:t>
      </w:r>
      <w:r w:rsidRPr="005920AE">
        <w:rPr>
          <w:rFonts w:cstheme="minorHAnsi"/>
        </w:rPr>
        <w:t xml:space="preserve">équation entre l’autonomie et la liberté, enfin </w:t>
      </w:r>
      <w:r w:rsidR="005920AE">
        <w:rPr>
          <w:rFonts w:cstheme="minorHAnsi"/>
        </w:rPr>
        <w:t xml:space="preserve">vont-ils pouvoir s’organiser comme ils le désirent – </w:t>
      </w:r>
      <w:r w:rsidRPr="005920AE">
        <w:rPr>
          <w:rFonts w:cstheme="minorHAnsi"/>
        </w:rPr>
        <w:t xml:space="preserve">c’est </w:t>
      </w:r>
      <w:r w:rsidR="005920AE">
        <w:rPr>
          <w:rFonts w:cstheme="minorHAnsi"/>
        </w:rPr>
        <w:t xml:space="preserve">d’ailleurs un phénomène qu’on a pu à nouveau observer dans les tout premiers temps de l’enseignement à distance au début de la pandémie de la Covid-19), </w:t>
      </w:r>
      <w:r w:rsidR="00F14438" w:rsidRPr="005920AE">
        <w:rPr>
          <w:rFonts w:cstheme="minorHAnsi"/>
        </w:rPr>
        <w:t xml:space="preserve">les personnes se rendent </w:t>
      </w:r>
      <w:r w:rsidR="005920AE">
        <w:rPr>
          <w:rFonts w:cstheme="minorHAnsi"/>
        </w:rPr>
        <w:t xml:space="preserve">néanmoins </w:t>
      </w:r>
      <w:r w:rsidR="00F14438" w:rsidRPr="005920AE">
        <w:rPr>
          <w:rFonts w:cstheme="minorHAnsi"/>
        </w:rPr>
        <w:t>compte que cela peut donner lieu à certaines formes d’anomies</w:t>
      </w:r>
      <w:r w:rsidR="005920AE">
        <w:rPr>
          <w:rFonts w:cstheme="minorHAnsi"/>
        </w:rPr>
        <w:t xml:space="preserve"> car </w:t>
      </w:r>
      <w:r w:rsidR="00F14438" w:rsidRPr="005920AE">
        <w:rPr>
          <w:rFonts w:cstheme="minorHAnsi"/>
        </w:rPr>
        <w:t xml:space="preserve">le fait de </w:t>
      </w:r>
      <w:r w:rsidR="005920AE">
        <w:rPr>
          <w:rFonts w:cstheme="minorHAnsi"/>
        </w:rPr>
        <w:t>ne compter que sur soi-même pour s’organiser et se mettre en branle,</w:t>
      </w:r>
      <w:r w:rsidR="00F14438" w:rsidRPr="005920AE">
        <w:rPr>
          <w:rFonts w:cstheme="minorHAnsi"/>
        </w:rPr>
        <w:t xml:space="preserve"> c’est lourd. Dans un questionnaire </w:t>
      </w:r>
      <w:r w:rsidR="005920AE">
        <w:rPr>
          <w:rFonts w:cstheme="minorHAnsi"/>
        </w:rPr>
        <w:t xml:space="preserve">adressé à la même cohorte </w:t>
      </w:r>
      <w:r w:rsidR="00F14438" w:rsidRPr="005920AE">
        <w:rPr>
          <w:rFonts w:cstheme="minorHAnsi"/>
        </w:rPr>
        <w:t xml:space="preserve">un peu plus loin dans l’année, </w:t>
      </w:r>
      <w:r w:rsidR="005920AE">
        <w:rPr>
          <w:rFonts w:cstheme="minorHAnsi"/>
        </w:rPr>
        <w:t>on</w:t>
      </w:r>
      <w:r w:rsidR="00F14438" w:rsidRPr="005920AE">
        <w:rPr>
          <w:rFonts w:cstheme="minorHAnsi"/>
        </w:rPr>
        <w:t xml:space="preserve"> a remarqué</w:t>
      </w:r>
      <w:r w:rsidR="005920AE">
        <w:rPr>
          <w:rFonts w:cstheme="minorHAnsi"/>
        </w:rPr>
        <w:t xml:space="preserve"> </w:t>
      </w:r>
      <w:r w:rsidR="00F14438" w:rsidRPr="005920AE">
        <w:rPr>
          <w:rFonts w:cstheme="minorHAnsi"/>
        </w:rPr>
        <w:t>que les étudiants étaient très souvent insécurisés quand l’enseignant n’indi</w:t>
      </w:r>
      <w:r w:rsidR="007C1957" w:rsidRPr="005920AE">
        <w:rPr>
          <w:rFonts w:cstheme="minorHAnsi"/>
        </w:rPr>
        <w:t>quait</w:t>
      </w:r>
      <w:r w:rsidR="005920AE">
        <w:rPr>
          <w:rFonts w:cstheme="minorHAnsi"/>
        </w:rPr>
        <w:t xml:space="preserve"> pas très précisément</w:t>
      </w:r>
      <w:r w:rsidR="007C1957" w:rsidRPr="005920AE">
        <w:rPr>
          <w:rFonts w:cstheme="minorHAnsi"/>
        </w:rPr>
        <w:t xml:space="preserve"> ce qui était </w:t>
      </w:r>
      <w:r w:rsidR="005920AE">
        <w:rPr>
          <w:rFonts w:cstheme="minorHAnsi"/>
        </w:rPr>
        <w:t>« </w:t>
      </w:r>
      <w:r w:rsidR="007C1957" w:rsidRPr="005920AE">
        <w:rPr>
          <w:rFonts w:cstheme="minorHAnsi"/>
        </w:rPr>
        <w:t xml:space="preserve">matière </w:t>
      </w:r>
      <w:r w:rsidR="00F14438" w:rsidRPr="005920AE">
        <w:rPr>
          <w:rFonts w:cstheme="minorHAnsi"/>
        </w:rPr>
        <w:t>à étudier</w:t>
      </w:r>
      <w:r w:rsidR="005920AE">
        <w:rPr>
          <w:rFonts w:cstheme="minorHAnsi"/>
        </w:rPr>
        <w:t> »</w:t>
      </w:r>
      <w:r w:rsidR="00F14438" w:rsidRPr="005920AE">
        <w:rPr>
          <w:rFonts w:cstheme="minorHAnsi"/>
        </w:rPr>
        <w:t xml:space="preserve"> pour l’examen et ce qui était de l’ordre </w:t>
      </w:r>
      <w:r w:rsidR="005920AE">
        <w:rPr>
          <w:rFonts w:cstheme="minorHAnsi"/>
        </w:rPr>
        <w:t>des contenus facultatifs</w:t>
      </w:r>
      <w:r w:rsidR="00F14438" w:rsidRPr="005920AE">
        <w:rPr>
          <w:rFonts w:cstheme="minorHAnsi"/>
        </w:rPr>
        <w:t>. Les étudiants demandaient des polycopiés, des horaires majoritairement</w:t>
      </w:r>
      <w:r w:rsidR="005920AE">
        <w:rPr>
          <w:rFonts w:cstheme="minorHAnsi"/>
        </w:rPr>
        <w:t xml:space="preserve"> stricts</w:t>
      </w:r>
      <w:r w:rsidR="00F14438" w:rsidRPr="005920AE">
        <w:rPr>
          <w:rFonts w:cstheme="minorHAnsi"/>
        </w:rPr>
        <w:t xml:space="preserve">, </w:t>
      </w:r>
      <w:r w:rsidR="005920AE">
        <w:rPr>
          <w:rFonts w:cstheme="minorHAnsi"/>
        </w:rPr>
        <w:t>ce qui tend à montrer que la représentation selon laquelle l’</w:t>
      </w:r>
      <w:r w:rsidR="00F14438" w:rsidRPr="005920AE">
        <w:rPr>
          <w:rFonts w:cstheme="minorHAnsi"/>
        </w:rPr>
        <w:t xml:space="preserve">idéal de l’autonomie </w:t>
      </w:r>
      <w:r w:rsidR="005920AE">
        <w:rPr>
          <w:rFonts w:cstheme="minorHAnsi"/>
        </w:rPr>
        <w:t xml:space="preserve">est partagé comme une évidence théorique et pratique par les étudiants est éloignée de la réalité, même si elle est moralement et politiquement porteuse. </w:t>
      </w:r>
    </w:p>
    <w:p w14:paraId="458AD594" w14:textId="7DC6A3BB" w:rsidR="00F14438" w:rsidRDefault="005920AE" w:rsidP="00FB5FCB">
      <w:pPr>
        <w:jc w:val="both"/>
        <w:rPr>
          <w:rFonts w:cstheme="minorHAnsi"/>
        </w:rPr>
      </w:pPr>
      <w:r>
        <w:rPr>
          <w:rFonts w:cstheme="minorHAnsi"/>
        </w:rPr>
        <w:t xml:space="preserve">On peut en trouver un deuxième exemple, en apparence bien éloigné, dans la relation de soin qui se pratique dans des institutions de réhabilitation pour des patients en psychiatrie. Dans les observations que j’ai pu y mener, les soignants, </w:t>
      </w:r>
      <w:r w:rsidR="00F14438" w:rsidRPr="005920AE">
        <w:rPr>
          <w:rFonts w:cstheme="minorHAnsi"/>
        </w:rPr>
        <w:t xml:space="preserve">qui pensent être en phase avec </w:t>
      </w:r>
      <w:r>
        <w:rPr>
          <w:rFonts w:cstheme="minorHAnsi"/>
        </w:rPr>
        <w:t>une</w:t>
      </w:r>
      <w:r w:rsidR="00F14438" w:rsidRPr="005920AE">
        <w:rPr>
          <w:rFonts w:cstheme="minorHAnsi"/>
        </w:rPr>
        <w:t xml:space="preserve"> définition du </w:t>
      </w:r>
      <w:r w:rsidR="00F14438" w:rsidRPr="005920AE">
        <w:rPr>
          <w:rFonts w:cstheme="minorHAnsi"/>
          <w:b/>
        </w:rPr>
        <w:t>bon soin comme valorisation de l’autonomie</w:t>
      </w:r>
      <w:r>
        <w:rPr>
          <w:rFonts w:cstheme="minorHAnsi"/>
        </w:rPr>
        <w:t xml:space="preserve"> et cherchent ainsi à mettre </w:t>
      </w:r>
      <w:r w:rsidR="00F14438" w:rsidRPr="005920AE">
        <w:rPr>
          <w:rFonts w:cstheme="minorHAnsi"/>
        </w:rPr>
        <w:t xml:space="preserve">le patient </w:t>
      </w:r>
      <w:r>
        <w:rPr>
          <w:rFonts w:cstheme="minorHAnsi"/>
        </w:rPr>
        <w:t xml:space="preserve">atteint de troubles graves de santé mentale </w:t>
      </w:r>
      <w:r w:rsidR="00F14438" w:rsidRPr="005920AE">
        <w:rPr>
          <w:rFonts w:cstheme="minorHAnsi"/>
        </w:rPr>
        <w:t>au centre</w:t>
      </w:r>
      <w:r>
        <w:rPr>
          <w:rFonts w:cstheme="minorHAnsi"/>
        </w:rPr>
        <w:t xml:space="preserve"> de son soin</w:t>
      </w:r>
      <w:r w:rsidR="00F14438" w:rsidRPr="005920AE">
        <w:rPr>
          <w:rFonts w:cstheme="minorHAnsi"/>
        </w:rPr>
        <w:t xml:space="preserve">, </w:t>
      </w:r>
      <w:r>
        <w:rPr>
          <w:rFonts w:cstheme="minorHAnsi"/>
        </w:rPr>
        <w:t>se retrouvent parfois face à des personnes qui expriment que le problème n’est pas tant qu’elles sont capables ou non d’autonomie que le fait que cela ne les intéresse pas plus que ça</w:t>
      </w:r>
      <w:r w:rsidR="00F14438" w:rsidRPr="005920AE">
        <w:rPr>
          <w:rFonts w:cstheme="minorHAnsi"/>
        </w:rPr>
        <w:t xml:space="preserve">. </w:t>
      </w:r>
      <w:r>
        <w:rPr>
          <w:rFonts w:cstheme="minorHAnsi"/>
        </w:rPr>
        <w:t>En exprimant cela, les patients</w:t>
      </w:r>
      <w:r w:rsidR="00F14438" w:rsidRPr="005920AE">
        <w:rPr>
          <w:rFonts w:cstheme="minorHAnsi"/>
        </w:rPr>
        <w:t xml:space="preserve"> renvoie</w:t>
      </w:r>
      <w:r>
        <w:rPr>
          <w:rFonts w:cstheme="minorHAnsi"/>
        </w:rPr>
        <w:t>nt</w:t>
      </w:r>
      <w:r w:rsidR="00F14438" w:rsidRPr="005920AE">
        <w:rPr>
          <w:rFonts w:cstheme="minorHAnsi"/>
        </w:rPr>
        <w:t xml:space="preserve"> aux soignants bien désemparés une demande </w:t>
      </w:r>
      <w:r>
        <w:rPr>
          <w:rFonts w:cstheme="minorHAnsi"/>
        </w:rPr>
        <w:t>que l’on pourrait formuler de cette façon</w:t>
      </w:r>
      <w:r w:rsidR="00F14438" w:rsidRPr="005920AE">
        <w:rPr>
          <w:rFonts w:cstheme="minorHAnsi"/>
        </w:rPr>
        <w:t xml:space="preserve"> </w:t>
      </w:r>
      <w:r w:rsidR="007C1957" w:rsidRPr="005920AE">
        <w:rPr>
          <w:rFonts w:cstheme="minorHAnsi"/>
        </w:rPr>
        <w:t>« </w:t>
      </w:r>
      <w:r w:rsidR="00F14438" w:rsidRPr="005920AE">
        <w:rPr>
          <w:rFonts w:cstheme="minorHAnsi"/>
        </w:rPr>
        <w:t>joue</w:t>
      </w:r>
      <w:r>
        <w:rPr>
          <w:rFonts w:cstheme="minorHAnsi"/>
        </w:rPr>
        <w:t>z</w:t>
      </w:r>
      <w:r w:rsidR="00F14438" w:rsidRPr="005920AE">
        <w:rPr>
          <w:rFonts w:cstheme="minorHAnsi"/>
        </w:rPr>
        <w:t xml:space="preserve"> votre rôle d’être soignant et arrêtons le </w:t>
      </w:r>
      <w:r>
        <w:rPr>
          <w:rFonts w:cstheme="minorHAnsi"/>
        </w:rPr>
        <w:t xml:space="preserve">baratin ! Vous </w:t>
      </w:r>
      <w:r w:rsidR="00F14438" w:rsidRPr="005920AE">
        <w:rPr>
          <w:rFonts w:cstheme="minorHAnsi"/>
        </w:rPr>
        <w:t>me dites que vous me mettez au cœur de mon soin mais je sais très bien que c’est vous qui signez la possibilité que je sorte</w:t>
      </w:r>
      <w:r>
        <w:rPr>
          <w:rFonts w:cstheme="minorHAnsi"/>
        </w:rPr>
        <w:t xml:space="preserve"> ou non</w:t>
      </w:r>
      <w:r w:rsidR="00F14438" w:rsidRPr="005920AE">
        <w:rPr>
          <w:rFonts w:cstheme="minorHAnsi"/>
        </w:rPr>
        <w:t>, c’est vous qui m’évaluez</w:t>
      </w:r>
      <w:r>
        <w:rPr>
          <w:rFonts w:cstheme="minorHAnsi"/>
        </w:rPr>
        <w:t>, ce n’est</w:t>
      </w:r>
      <w:r w:rsidR="00F14438" w:rsidRPr="005920AE">
        <w:rPr>
          <w:rFonts w:cstheme="minorHAnsi"/>
        </w:rPr>
        <w:t xml:space="preserve"> pas moi qui vous évalue</w:t>
      </w:r>
      <w:r>
        <w:rPr>
          <w:rFonts w:cstheme="minorHAnsi"/>
        </w:rPr>
        <w:t>. A</w:t>
      </w:r>
      <w:r w:rsidR="00F14438" w:rsidRPr="005920AE">
        <w:rPr>
          <w:rFonts w:cstheme="minorHAnsi"/>
        </w:rPr>
        <w:t xml:space="preserve">rrêtons ce </w:t>
      </w:r>
      <w:r w:rsidR="00F14438" w:rsidRPr="005920AE">
        <w:rPr>
          <w:rFonts w:cstheme="minorHAnsi"/>
          <w:b/>
        </w:rPr>
        <w:t>fantasme de la</w:t>
      </w:r>
      <w:r w:rsidR="00F14438" w:rsidRPr="005920AE">
        <w:rPr>
          <w:rFonts w:cstheme="minorHAnsi"/>
        </w:rPr>
        <w:t xml:space="preserve"> </w:t>
      </w:r>
      <w:r w:rsidR="00F14438" w:rsidRPr="005920AE">
        <w:rPr>
          <w:rFonts w:cstheme="minorHAnsi"/>
          <w:b/>
        </w:rPr>
        <w:t>symétrie</w:t>
      </w:r>
      <w:r w:rsidR="00F14438" w:rsidRPr="005920AE">
        <w:rPr>
          <w:rFonts w:cstheme="minorHAnsi"/>
        </w:rPr>
        <w:t xml:space="preserve"> </w:t>
      </w:r>
      <w:r>
        <w:rPr>
          <w:rFonts w:cstheme="minorHAnsi"/>
        </w:rPr>
        <w:t xml:space="preserve">et que chacun joue son rôle ! ». </w:t>
      </w:r>
      <w:r w:rsidR="00726D07" w:rsidRPr="005920AE">
        <w:rPr>
          <w:rFonts w:cstheme="minorHAnsi"/>
        </w:rPr>
        <w:t>Les soignants qui mettent beaucoup d’efforts pour transformer cette relation</w:t>
      </w:r>
      <w:r>
        <w:rPr>
          <w:rFonts w:cstheme="minorHAnsi"/>
        </w:rPr>
        <w:t xml:space="preserve"> d’intervention sur autrui afin qu’elle corresponde au modèle présenté plus haut</w:t>
      </w:r>
      <w:r w:rsidR="00726D07" w:rsidRPr="005920AE">
        <w:rPr>
          <w:rFonts w:cstheme="minorHAnsi"/>
        </w:rPr>
        <w:t xml:space="preserve">, se voient </w:t>
      </w:r>
      <w:r>
        <w:rPr>
          <w:rFonts w:cstheme="minorHAnsi"/>
        </w:rPr>
        <w:t>paradoxalement poussé par les patients vers une position q</w:t>
      </w:r>
      <w:r w:rsidR="00726D07" w:rsidRPr="005920AE">
        <w:rPr>
          <w:rFonts w:cstheme="minorHAnsi"/>
        </w:rPr>
        <w:t>u’ils considéraient comme l’anti</w:t>
      </w:r>
      <w:r>
        <w:rPr>
          <w:rFonts w:cstheme="minorHAnsi"/>
        </w:rPr>
        <w:t>-</w:t>
      </w:r>
      <w:r w:rsidR="00726D07" w:rsidRPr="005920AE">
        <w:rPr>
          <w:rFonts w:cstheme="minorHAnsi"/>
        </w:rPr>
        <w:t xml:space="preserve">modèle </w:t>
      </w:r>
      <w:r>
        <w:rPr>
          <w:rFonts w:cstheme="minorHAnsi"/>
        </w:rPr>
        <w:t>de la bonne intervention</w:t>
      </w:r>
      <w:r w:rsidR="00726D07" w:rsidRPr="005920AE">
        <w:rPr>
          <w:rFonts w:cstheme="minorHAnsi"/>
        </w:rPr>
        <w:t xml:space="preserve"> sur autrui dont </w:t>
      </w:r>
      <w:r>
        <w:rPr>
          <w:rFonts w:cstheme="minorHAnsi"/>
        </w:rPr>
        <w:t>ils</w:t>
      </w:r>
      <w:r w:rsidR="00726D07" w:rsidRPr="005920AE">
        <w:rPr>
          <w:rFonts w:cstheme="minorHAnsi"/>
        </w:rPr>
        <w:t xml:space="preserve"> es</w:t>
      </w:r>
      <w:r w:rsidR="00113DF8" w:rsidRPr="005920AE">
        <w:rPr>
          <w:rFonts w:cstheme="minorHAnsi"/>
        </w:rPr>
        <w:t>saie</w:t>
      </w:r>
      <w:r>
        <w:rPr>
          <w:rFonts w:cstheme="minorHAnsi"/>
        </w:rPr>
        <w:t>nt</w:t>
      </w:r>
      <w:r w:rsidR="00113DF8" w:rsidRPr="005920AE">
        <w:rPr>
          <w:rFonts w:cstheme="minorHAnsi"/>
        </w:rPr>
        <w:t xml:space="preserve"> péniblement de se détacher</w:t>
      </w:r>
      <w:r>
        <w:rPr>
          <w:rFonts w:cstheme="minorHAnsi"/>
        </w:rPr>
        <w:t>.</w:t>
      </w:r>
    </w:p>
    <w:p w14:paraId="05B5A160" w14:textId="25D8F993" w:rsidR="005920AE" w:rsidRPr="005920AE" w:rsidRDefault="005920AE" w:rsidP="005920AE">
      <w:pPr>
        <w:jc w:val="both"/>
        <w:rPr>
          <w:rFonts w:cstheme="minorHAnsi"/>
        </w:rPr>
      </w:pPr>
      <w:r>
        <w:rPr>
          <w:rFonts w:cstheme="minorHAnsi"/>
        </w:rPr>
        <w:t xml:space="preserve">Alors comment apprend-t-on cette tâche bien compliquée d’intervenir sur autrui en tant qu’enseignant, que professionnel de la santé ou que parent ? Qu’est-ce qui légitime non seulement l’intervention sur l’enfant, mais aussi la volonté de et la compétence à aider ces personnes à changer leurs pratiques ? A l’école ou dans d’autres institutions, on observe que c’est aujourd’hui, tendanciellement, </w:t>
      </w:r>
      <w:r w:rsidRPr="005920AE">
        <w:rPr>
          <w:rFonts w:cstheme="minorHAnsi"/>
        </w:rPr>
        <w:t>moins l’expertise (les années de formation à l’université</w:t>
      </w:r>
      <w:r>
        <w:rPr>
          <w:rFonts w:cstheme="minorHAnsi"/>
        </w:rPr>
        <w:t xml:space="preserve"> par exemple</w:t>
      </w:r>
      <w:r w:rsidRPr="005920AE">
        <w:rPr>
          <w:rFonts w:cstheme="minorHAnsi"/>
        </w:rPr>
        <w:t xml:space="preserve">) que l’expérience </w:t>
      </w:r>
      <w:r>
        <w:rPr>
          <w:rFonts w:cstheme="minorHAnsi"/>
        </w:rPr>
        <w:t xml:space="preserve">apprise sur le tas </w:t>
      </w:r>
      <w:r w:rsidRPr="005920AE">
        <w:rPr>
          <w:rFonts w:cstheme="minorHAnsi"/>
        </w:rPr>
        <w:t>et c’est éventuellement même votre expérience personnelle propre</w:t>
      </w:r>
      <w:r>
        <w:rPr>
          <w:rFonts w:cstheme="minorHAnsi"/>
        </w:rPr>
        <w:t xml:space="preserve"> (la « pair-expertise », </w:t>
      </w:r>
      <w:r w:rsidRPr="005920AE">
        <w:rPr>
          <w:rFonts w:cstheme="minorHAnsi"/>
        </w:rPr>
        <w:t xml:space="preserve">le fait d’être passé par là qui vous autorise à éclairer vos frères humains qui sont </w:t>
      </w:r>
      <w:proofErr w:type="gramStart"/>
      <w:r w:rsidRPr="005920AE">
        <w:rPr>
          <w:rFonts w:cstheme="minorHAnsi"/>
        </w:rPr>
        <w:t xml:space="preserve">un petit </w:t>
      </w:r>
      <w:r w:rsidR="00973C95">
        <w:rPr>
          <w:rFonts w:cstheme="minorHAnsi"/>
        </w:rPr>
        <w:t xml:space="preserve">peu </w:t>
      </w:r>
      <w:r w:rsidRPr="005920AE">
        <w:rPr>
          <w:rFonts w:cstheme="minorHAnsi"/>
        </w:rPr>
        <w:t>moins avancés</w:t>
      </w:r>
      <w:proofErr w:type="gramEnd"/>
      <w:r w:rsidRPr="005920AE">
        <w:rPr>
          <w:rFonts w:cstheme="minorHAnsi"/>
        </w:rPr>
        <w:t xml:space="preserve"> que vous sur un chemin d’évolution</w:t>
      </w:r>
      <w:r>
        <w:rPr>
          <w:rFonts w:cstheme="minorHAnsi"/>
        </w:rPr>
        <w:t xml:space="preserve"> </w:t>
      </w:r>
      <w:r w:rsidRPr="005920AE">
        <w:rPr>
          <w:rFonts w:cstheme="minorHAnsi"/>
        </w:rPr>
        <w:t>pensé comme accessible à tout le monde</w:t>
      </w:r>
      <w:r>
        <w:rPr>
          <w:rFonts w:cstheme="minorHAnsi"/>
        </w:rPr>
        <w:t>)</w:t>
      </w:r>
      <w:r w:rsidRPr="005920AE">
        <w:rPr>
          <w:rFonts w:cstheme="minorHAnsi"/>
        </w:rPr>
        <w:t xml:space="preserve">. </w:t>
      </w:r>
    </w:p>
    <w:p w14:paraId="136AF2C5" w14:textId="23FC875D" w:rsidR="005920AE" w:rsidRPr="005920AE" w:rsidRDefault="005920AE" w:rsidP="00FB5FCB">
      <w:pPr>
        <w:jc w:val="both"/>
        <w:rPr>
          <w:rFonts w:cstheme="minorHAnsi"/>
        </w:rPr>
      </w:pPr>
    </w:p>
    <w:p w14:paraId="186D553F" w14:textId="470EC3E5" w:rsidR="005920AE" w:rsidRPr="005920AE" w:rsidRDefault="008D1599" w:rsidP="009C100F">
      <w:pPr>
        <w:jc w:val="both"/>
        <w:rPr>
          <w:rFonts w:cstheme="minorHAnsi"/>
        </w:rPr>
      </w:pPr>
      <w:r w:rsidRPr="005920AE">
        <w:rPr>
          <w:rFonts w:cstheme="minorHAnsi"/>
        </w:rPr>
        <w:t xml:space="preserve">Je </w:t>
      </w:r>
      <w:r w:rsidR="005920AE">
        <w:rPr>
          <w:rFonts w:cstheme="minorHAnsi"/>
        </w:rPr>
        <w:t>conclurai en insistant sur le fait que, en particulier</w:t>
      </w:r>
      <w:r w:rsidR="00C3493C" w:rsidRPr="005920AE">
        <w:rPr>
          <w:rFonts w:cstheme="minorHAnsi"/>
        </w:rPr>
        <w:t xml:space="preserve"> dans </w:t>
      </w:r>
      <w:r w:rsidR="005920AE">
        <w:rPr>
          <w:rFonts w:cstheme="minorHAnsi"/>
        </w:rPr>
        <w:t>les</w:t>
      </w:r>
      <w:r w:rsidR="00C3493C" w:rsidRPr="005920AE">
        <w:rPr>
          <w:rFonts w:cstheme="minorHAnsi"/>
        </w:rPr>
        <w:t xml:space="preserve"> contexte</w:t>
      </w:r>
      <w:r w:rsidR="005920AE">
        <w:rPr>
          <w:rFonts w:cstheme="minorHAnsi"/>
        </w:rPr>
        <w:t>s</w:t>
      </w:r>
      <w:r w:rsidR="00C3493C" w:rsidRPr="005920AE">
        <w:rPr>
          <w:rFonts w:cstheme="minorHAnsi"/>
        </w:rPr>
        <w:t xml:space="preserve"> où l’on intervient sur autrui,</w:t>
      </w:r>
      <w:r w:rsidR="005920AE">
        <w:rPr>
          <w:rFonts w:cstheme="minorHAnsi"/>
        </w:rPr>
        <w:t xml:space="preserve"> la référence à l’autonomie</w:t>
      </w:r>
      <w:r w:rsidR="00973C95">
        <w:rPr>
          <w:rFonts w:cstheme="minorHAnsi"/>
        </w:rPr>
        <w:t>, et sa manifestation très claire dans le jeu de langage du développement personnel</w:t>
      </w:r>
      <w:r w:rsidR="005920AE">
        <w:rPr>
          <w:rFonts w:cstheme="minorHAnsi"/>
        </w:rPr>
        <w:t xml:space="preserve"> constitue un</w:t>
      </w:r>
      <w:r w:rsidR="00C3493C" w:rsidRPr="005920AE">
        <w:rPr>
          <w:rFonts w:cstheme="minorHAnsi"/>
        </w:rPr>
        <w:t xml:space="preserve"> </w:t>
      </w:r>
      <w:r w:rsidR="00C3493C" w:rsidRPr="005920AE">
        <w:rPr>
          <w:rFonts w:cstheme="minorHAnsi"/>
          <w:b/>
        </w:rPr>
        <w:t>système de gestion de nos attentes</w:t>
      </w:r>
      <w:r w:rsidR="00C3493C" w:rsidRPr="005920AE">
        <w:rPr>
          <w:rFonts w:cstheme="minorHAnsi"/>
        </w:rPr>
        <w:t xml:space="preserve">. </w:t>
      </w:r>
      <w:r w:rsidR="005920AE">
        <w:rPr>
          <w:rFonts w:cstheme="minorHAnsi"/>
        </w:rPr>
        <w:t>D</w:t>
      </w:r>
      <w:r w:rsidRPr="005920AE">
        <w:rPr>
          <w:rFonts w:cstheme="minorHAnsi"/>
        </w:rPr>
        <w:t xml:space="preserve">ans </w:t>
      </w:r>
      <w:r w:rsidR="00C3493C" w:rsidRPr="005920AE">
        <w:rPr>
          <w:rFonts w:cstheme="minorHAnsi"/>
        </w:rPr>
        <w:t>notre vie quotidien</w:t>
      </w:r>
      <w:r w:rsidR="005920AE">
        <w:rPr>
          <w:rFonts w:cstheme="minorHAnsi"/>
        </w:rPr>
        <w:t>ne, nous n’avons de cesse</w:t>
      </w:r>
      <w:r w:rsidR="00C3493C" w:rsidRPr="005920AE">
        <w:rPr>
          <w:rFonts w:cstheme="minorHAnsi"/>
        </w:rPr>
        <w:t xml:space="preserve"> </w:t>
      </w:r>
      <w:r w:rsidR="005920AE">
        <w:rPr>
          <w:rFonts w:cstheme="minorHAnsi"/>
        </w:rPr>
        <w:t>de</w:t>
      </w:r>
      <w:r w:rsidR="00C3493C" w:rsidRPr="005920AE">
        <w:rPr>
          <w:rFonts w:cstheme="minorHAnsi"/>
        </w:rPr>
        <w:t xml:space="preserve"> nourrir des attentes par rapport à nous-mêmes</w:t>
      </w:r>
      <w:r w:rsidR="005920AE">
        <w:rPr>
          <w:rFonts w:cstheme="minorHAnsi"/>
        </w:rPr>
        <w:t xml:space="preserve"> et </w:t>
      </w:r>
      <w:r w:rsidR="00C3493C" w:rsidRPr="005920AE">
        <w:rPr>
          <w:rFonts w:cstheme="minorHAnsi"/>
        </w:rPr>
        <w:t>par ra</w:t>
      </w:r>
      <w:r w:rsidRPr="005920AE">
        <w:rPr>
          <w:rFonts w:cstheme="minorHAnsi"/>
        </w:rPr>
        <w:t>p</w:t>
      </w:r>
      <w:r w:rsidR="00C3493C" w:rsidRPr="005920AE">
        <w:rPr>
          <w:rFonts w:cstheme="minorHAnsi"/>
        </w:rPr>
        <w:t xml:space="preserve">port à autrui qui </w:t>
      </w:r>
      <w:r w:rsidR="005920AE">
        <w:rPr>
          <w:rFonts w:cstheme="minorHAnsi"/>
        </w:rPr>
        <w:t xml:space="preserve">ont pour fonction de nous permettre de savoir « à quoi nous en tenir » (qui doit faire quoi, qui peut espérer quoi ? etc.) C’est le fonctionnement même de la vie en société. </w:t>
      </w:r>
      <w:r w:rsidR="005920AE" w:rsidRPr="005920AE">
        <w:rPr>
          <w:rFonts w:cstheme="minorHAnsi"/>
        </w:rPr>
        <w:t>Très pratiquement, pour les différents acteurs</w:t>
      </w:r>
      <w:r w:rsidR="005920AE">
        <w:rPr>
          <w:rFonts w:cstheme="minorHAnsi"/>
        </w:rPr>
        <w:t xml:space="preserve"> des relations internes qui nous occupent ici</w:t>
      </w:r>
      <w:r w:rsidR="005920AE" w:rsidRPr="005920AE">
        <w:rPr>
          <w:rFonts w:cstheme="minorHAnsi"/>
        </w:rPr>
        <w:t xml:space="preserve"> </w:t>
      </w:r>
      <w:r w:rsidR="005920AE">
        <w:rPr>
          <w:rFonts w:cstheme="minorHAnsi"/>
        </w:rPr>
        <w:t>(</w:t>
      </w:r>
      <w:r w:rsidR="005920AE" w:rsidRPr="005920AE">
        <w:rPr>
          <w:rFonts w:cstheme="minorHAnsi"/>
        </w:rPr>
        <w:t xml:space="preserve">que ce soient les élèves, leurs parents, leurs profs, </w:t>
      </w:r>
      <w:r w:rsidR="005920AE">
        <w:rPr>
          <w:rFonts w:cstheme="minorHAnsi"/>
        </w:rPr>
        <w:t xml:space="preserve">etc.) </w:t>
      </w:r>
      <w:r w:rsidR="005920AE" w:rsidRPr="005920AE">
        <w:rPr>
          <w:rFonts w:cstheme="minorHAnsi"/>
        </w:rPr>
        <w:t xml:space="preserve">il y a deux questions qui se posent : </w:t>
      </w:r>
      <w:r w:rsidR="005920AE" w:rsidRPr="005920AE">
        <w:rPr>
          <w:rFonts w:cstheme="minorHAnsi"/>
          <w:b/>
        </w:rPr>
        <w:t>face à une difficulté, qu’est-ce qu’on peut y faire, qu’est-ce qu’on peut en faire ?</w:t>
      </w:r>
      <w:r w:rsidR="005920AE" w:rsidRPr="005920AE">
        <w:rPr>
          <w:rFonts w:cstheme="minorHAnsi"/>
        </w:rPr>
        <w:t xml:space="preserve"> </w:t>
      </w:r>
      <w:r w:rsidR="00973C95">
        <w:rPr>
          <w:rFonts w:cstheme="minorHAnsi"/>
        </w:rPr>
        <w:t>En tant que norme et en tant que valeur,</w:t>
      </w:r>
      <w:r w:rsidR="005920AE" w:rsidRPr="005920AE">
        <w:rPr>
          <w:rFonts w:cstheme="minorHAnsi"/>
        </w:rPr>
        <w:t xml:space="preserve"> l’autonomie</w:t>
      </w:r>
      <w:r w:rsidR="00973C95">
        <w:rPr>
          <w:rFonts w:cstheme="minorHAnsi"/>
        </w:rPr>
        <w:t xml:space="preserve"> </w:t>
      </w:r>
      <w:r w:rsidR="005920AE" w:rsidRPr="005920AE">
        <w:rPr>
          <w:rFonts w:cstheme="minorHAnsi"/>
        </w:rPr>
        <w:t xml:space="preserve">permet de distribuer les responsabilités </w:t>
      </w:r>
      <w:r w:rsidR="00F15DBA">
        <w:rPr>
          <w:rFonts w:cstheme="minorHAnsi"/>
        </w:rPr>
        <w:t xml:space="preserve">entre les différents acteurs d’une relation ou d’un système, et propose de régler la question de savoir qui peut légitimement attendre quoi de qui. Dans les ouvrages de développement personnel, </w:t>
      </w:r>
      <w:proofErr w:type="spellStart"/>
      <w:r w:rsidR="00F15DBA">
        <w:rPr>
          <w:rFonts w:cstheme="minorHAnsi"/>
        </w:rPr>
        <w:t>ces</w:t>
      </w:r>
      <w:proofErr w:type="spellEnd"/>
      <w:r w:rsidR="00F15DBA">
        <w:rPr>
          <w:rFonts w:cstheme="minorHAnsi"/>
        </w:rPr>
        <w:t xml:space="preserve"> références à l’autonomie construisent ce que j’ai appelé</w:t>
      </w:r>
      <w:r w:rsidR="00F15DBA" w:rsidRPr="005920AE">
        <w:rPr>
          <w:rFonts w:cstheme="minorHAnsi"/>
        </w:rPr>
        <w:t xml:space="preserve"> un </w:t>
      </w:r>
      <w:r w:rsidR="00F15DBA">
        <w:rPr>
          <w:rFonts w:cstheme="minorHAnsi"/>
        </w:rPr>
        <w:t>« </w:t>
      </w:r>
      <w:r w:rsidR="00F15DBA" w:rsidRPr="005920AE">
        <w:rPr>
          <w:rFonts w:cstheme="minorHAnsi"/>
        </w:rPr>
        <w:t>modèle de justice à visée pratique</w:t>
      </w:r>
      <w:r w:rsidR="00F15DBA">
        <w:rPr>
          <w:rFonts w:cstheme="minorHAnsi"/>
        </w:rPr>
        <w:t> »</w:t>
      </w:r>
      <w:r w:rsidR="00F15DBA" w:rsidRPr="005920AE">
        <w:rPr>
          <w:rFonts w:cstheme="minorHAnsi"/>
        </w:rPr>
        <w:t>, c’est-à-dire une forme très concrète</w:t>
      </w:r>
      <w:r w:rsidR="00F15DBA">
        <w:rPr>
          <w:rFonts w:cstheme="minorHAnsi"/>
        </w:rPr>
        <w:t>, accessible à tous,</w:t>
      </w:r>
      <w:r w:rsidR="00F15DBA" w:rsidRPr="005920AE">
        <w:rPr>
          <w:rFonts w:cstheme="minorHAnsi"/>
        </w:rPr>
        <w:t xml:space="preserve"> qui permet de régler </w:t>
      </w:r>
      <w:r w:rsidR="00F15DBA">
        <w:rPr>
          <w:rFonts w:cstheme="minorHAnsi"/>
        </w:rPr>
        <w:t xml:space="preserve">une tension propre aux sociétés individualistes, libérales : d’un côté, nous serions tous égaux et pourrions prétendre aux mêmes </w:t>
      </w:r>
      <w:r w:rsidR="00194372">
        <w:rPr>
          <w:rFonts w:cstheme="minorHAnsi"/>
        </w:rPr>
        <w:t xml:space="preserve">éléments, d’un autre, nous sommes pratiquement </w:t>
      </w:r>
      <w:proofErr w:type="gramStart"/>
      <w:r w:rsidR="00194372">
        <w:rPr>
          <w:rFonts w:cstheme="minorHAnsi"/>
        </w:rPr>
        <w:t xml:space="preserve">inégaux, </w:t>
      </w:r>
      <w:r w:rsidR="00F15DBA" w:rsidRPr="005920AE">
        <w:rPr>
          <w:rFonts w:cstheme="minorHAnsi"/>
        </w:rPr>
        <w:t xml:space="preserve"> </w:t>
      </w:r>
      <w:r w:rsidR="00194372">
        <w:rPr>
          <w:rFonts w:cstheme="minorHAnsi"/>
        </w:rPr>
        <w:t>et</w:t>
      </w:r>
      <w:proofErr w:type="gramEnd"/>
      <w:r w:rsidR="00194372">
        <w:rPr>
          <w:rFonts w:cstheme="minorHAnsi"/>
        </w:rPr>
        <w:t xml:space="preserve"> face aux mêmes difficultés, </w:t>
      </w:r>
      <w:r w:rsidR="00F15DBA" w:rsidRPr="005920AE">
        <w:rPr>
          <w:rFonts w:cstheme="minorHAnsi"/>
        </w:rPr>
        <w:t xml:space="preserve">certains y arrivent, d’autres n’y arrivent pas. </w:t>
      </w:r>
      <w:r w:rsidR="00194372">
        <w:rPr>
          <w:rFonts w:cstheme="minorHAnsi"/>
        </w:rPr>
        <w:t>Face à cette tension entre un modèle universaliste et une réalité faite de différences, l</w:t>
      </w:r>
      <w:r w:rsidR="00194372" w:rsidRPr="005920AE">
        <w:rPr>
          <w:rFonts w:cstheme="minorHAnsi"/>
        </w:rPr>
        <w:t xml:space="preserve">a </w:t>
      </w:r>
      <w:r w:rsidR="00194372" w:rsidRPr="005920AE">
        <w:rPr>
          <w:rFonts w:cstheme="minorHAnsi"/>
          <w:b/>
        </w:rPr>
        <w:t>montée en puissance de la norme</w:t>
      </w:r>
      <w:r w:rsidR="00194372">
        <w:rPr>
          <w:rFonts w:cstheme="minorHAnsi"/>
          <w:b/>
        </w:rPr>
        <w:t>/valeur</w:t>
      </w:r>
      <w:r w:rsidR="00194372" w:rsidRPr="005920AE">
        <w:rPr>
          <w:rFonts w:cstheme="minorHAnsi"/>
          <w:b/>
        </w:rPr>
        <w:t xml:space="preserve"> d’autonomie</w:t>
      </w:r>
      <w:r w:rsidR="00194372" w:rsidRPr="005920AE">
        <w:rPr>
          <w:rFonts w:cstheme="minorHAnsi"/>
        </w:rPr>
        <w:t xml:space="preserve"> en particulier dans le champ scolaire est basée sur une prétention à </w:t>
      </w:r>
      <w:r w:rsidR="00194372" w:rsidRPr="005920AE">
        <w:rPr>
          <w:rFonts w:cstheme="minorHAnsi"/>
          <w:b/>
        </w:rPr>
        <w:t>abraser</w:t>
      </w:r>
      <w:r w:rsidR="00194372">
        <w:rPr>
          <w:rFonts w:cstheme="minorHAnsi"/>
          <w:b/>
        </w:rPr>
        <w:t xml:space="preserve"> les </w:t>
      </w:r>
      <w:r w:rsidR="00194372">
        <w:rPr>
          <w:rFonts w:cstheme="minorHAnsi"/>
        </w:rPr>
        <w:t>i</w:t>
      </w:r>
      <w:r w:rsidR="00194372" w:rsidRPr="005920AE">
        <w:rPr>
          <w:rFonts w:cstheme="minorHAnsi"/>
        </w:rPr>
        <w:t>négalités</w:t>
      </w:r>
      <w:r w:rsidR="00194372">
        <w:rPr>
          <w:rFonts w:cstheme="minorHAnsi"/>
        </w:rPr>
        <w:t xml:space="preserve">, à faire fi des déterminismes que la sociologie de l’éducation rappelle depuis trop longtemps sans, pense-t-on du côté des entrepreneurs de morale de l’autonomie logée par exemple dans le cerveau des enfants, véritablement y apporter de solutions. </w:t>
      </w:r>
      <w:r w:rsidR="00194372" w:rsidRPr="005920AE">
        <w:rPr>
          <w:rFonts w:cstheme="minorHAnsi"/>
        </w:rPr>
        <w:t xml:space="preserve"> </w:t>
      </w:r>
      <w:r w:rsidR="00194372">
        <w:rPr>
          <w:rFonts w:cstheme="minorHAnsi"/>
        </w:rPr>
        <w:t>On peut cependant se demander si, l</w:t>
      </w:r>
      <w:r w:rsidR="00194372" w:rsidRPr="005920AE">
        <w:rPr>
          <w:rFonts w:cstheme="minorHAnsi"/>
        </w:rPr>
        <w:t xml:space="preserve">oin </w:t>
      </w:r>
      <w:r w:rsidR="00194372">
        <w:rPr>
          <w:rFonts w:cstheme="minorHAnsi"/>
        </w:rPr>
        <w:t>de réduire</w:t>
      </w:r>
      <w:r w:rsidR="00194372" w:rsidRPr="005920AE">
        <w:rPr>
          <w:rFonts w:cstheme="minorHAnsi"/>
        </w:rPr>
        <w:t xml:space="preserve"> </w:t>
      </w:r>
      <w:r w:rsidR="00194372">
        <w:rPr>
          <w:rFonts w:cstheme="minorHAnsi"/>
        </w:rPr>
        <w:t>les inégalités</w:t>
      </w:r>
      <w:r w:rsidR="00194372" w:rsidRPr="005920AE">
        <w:rPr>
          <w:rFonts w:cstheme="minorHAnsi"/>
        </w:rPr>
        <w:t>, cette montée en puissance de l’autonomie, sous couvert d’un discours relativement universalisant,</w:t>
      </w:r>
      <w:r w:rsidR="00194372">
        <w:rPr>
          <w:rFonts w:cstheme="minorHAnsi"/>
        </w:rPr>
        <w:t xml:space="preserve"> ne fait pas que déplacer ces inégalités sur d’autres plans, en les rendant moins visibles. Est-ce que, </w:t>
      </w:r>
      <w:r w:rsidR="009C100F">
        <w:rPr>
          <w:rFonts w:cstheme="minorHAnsi"/>
        </w:rPr>
        <w:t xml:space="preserve">si « tout le monde peut y arriver », la conséquence n’est-elle pas que « chacun doit y arriver » ? </w:t>
      </w:r>
      <w:r w:rsidR="00194372" w:rsidRPr="005920AE">
        <w:rPr>
          <w:rFonts w:cstheme="minorHAnsi"/>
        </w:rPr>
        <w:t xml:space="preserve"> </w:t>
      </w:r>
    </w:p>
    <w:p w14:paraId="7E735C6C" w14:textId="77777777" w:rsidR="005920AE" w:rsidRPr="005920AE" w:rsidRDefault="005920AE" w:rsidP="00FB5FCB">
      <w:pPr>
        <w:jc w:val="both"/>
        <w:rPr>
          <w:rFonts w:cstheme="minorHAnsi"/>
        </w:rPr>
      </w:pPr>
    </w:p>
    <w:sectPr w:rsidR="005920AE" w:rsidRPr="005920A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776DE" w14:textId="77777777" w:rsidR="0074347E" w:rsidRDefault="0074347E" w:rsidP="00C06B51">
      <w:pPr>
        <w:spacing w:after="0" w:line="240" w:lineRule="auto"/>
      </w:pPr>
      <w:r>
        <w:separator/>
      </w:r>
    </w:p>
  </w:endnote>
  <w:endnote w:type="continuationSeparator" w:id="0">
    <w:p w14:paraId="7A699EB6" w14:textId="77777777" w:rsidR="0074347E" w:rsidRDefault="0074347E" w:rsidP="00C06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rsEavesXLSerifNarOT-Reg">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1AA7C" w14:textId="77777777" w:rsidR="0074347E" w:rsidRDefault="0074347E" w:rsidP="00C06B51">
      <w:pPr>
        <w:spacing w:after="0" w:line="240" w:lineRule="auto"/>
      </w:pPr>
      <w:r>
        <w:separator/>
      </w:r>
    </w:p>
  </w:footnote>
  <w:footnote w:type="continuationSeparator" w:id="0">
    <w:p w14:paraId="2D0F9A3E" w14:textId="77777777" w:rsidR="0074347E" w:rsidRDefault="0074347E" w:rsidP="00C06B51">
      <w:pPr>
        <w:spacing w:after="0" w:line="240" w:lineRule="auto"/>
      </w:pPr>
      <w:r>
        <w:continuationSeparator/>
      </w:r>
    </w:p>
  </w:footnote>
  <w:footnote w:id="1">
    <w:p w14:paraId="134845A1" w14:textId="122AE324" w:rsidR="00C06B51" w:rsidRDefault="00C06B51" w:rsidP="00C06B51">
      <w:pPr>
        <w:autoSpaceDE w:val="0"/>
        <w:autoSpaceDN w:val="0"/>
        <w:adjustRightInd w:val="0"/>
        <w:spacing w:after="0" w:line="240" w:lineRule="auto"/>
        <w:rPr>
          <w:rFonts w:ascii="MrsEavesXLSerifNarOT-Reg" w:hAnsi="MrsEavesXLSerifNarOT-Reg" w:cs="MrsEavesXLSerifNarOT-Reg"/>
          <w:sz w:val="20"/>
          <w:szCs w:val="20"/>
          <w:lang w:val="fr-BE"/>
        </w:rPr>
      </w:pPr>
      <w:r>
        <w:rPr>
          <w:rStyle w:val="Appelnotedebasdep"/>
        </w:rPr>
        <w:footnoteRef/>
      </w:r>
      <w:r>
        <w:t xml:space="preserve"> </w:t>
      </w:r>
      <w:r>
        <w:rPr>
          <w:rFonts w:ascii="MrsEavesXLSerifNarOT-Reg" w:hAnsi="MrsEavesXLSerifNarOT-Reg" w:cs="MrsEavesXLSerifNarOT-Reg"/>
          <w:sz w:val="20"/>
          <w:szCs w:val="20"/>
          <w:lang w:val="fr-BE"/>
        </w:rPr>
        <w:t>Cette</w:t>
      </w:r>
      <w:r>
        <w:rPr>
          <w:rFonts w:ascii="MrsEavesXLSerifNarOT-Reg" w:hAnsi="MrsEavesXLSerifNarOT-Reg" w:cs="MrsEavesXLSerifNarOT-Reg"/>
          <w:sz w:val="20"/>
          <w:szCs w:val="20"/>
          <w:lang w:val="fr-BE"/>
        </w:rPr>
        <w:t xml:space="preserve"> contribution </w:t>
      </w:r>
      <w:r>
        <w:rPr>
          <w:rFonts w:ascii="MrsEavesXLSerifNarOT-Reg" w:hAnsi="MrsEavesXLSerifNarOT-Reg" w:cs="MrsEavesXLSerifNarOT-Reg"/>
          <w:sz w:val="20"/>
          <w:szCs w:val="20"/>
          <w:lang w:val="fr-BE"/>
        </w:rPr>
        <w:t>a été financée par l’</w:t>
      </w:r>
      <w:proofErr w:type="spellStart"/>
      <w:r>
        <w:rPr>
          <w:rFonts w:ascii="MrsEavesXLSerifNarOT-Reg" w:hAnsi="MrsEavesXLSerifNarOT-Reg" w:cs="MrsEavesXLSerifNarOT-Reg"/>
          <w:sz w:val="20"/>
          <w:szCs w:val="20"/>
          <w:lang w:val="fr-BE"/>
        </w:rPr>
        <w:t>European</w:t>
      </w:r>
      <w:proofErr w:type="spellEnd"/>
      <w:r>
        <w:rPr>
          <w:rFonts w:ascii="MrsEavesXLSerifNarOT-Reg" w:hAnsi="MrsEavesXLSerifNarOT-Reg" w:cs="MrsEavesXLSerifNarOT-Reg"/>
          <w:sz w:val="20"/>
          <w:szCs w:val="20"/>
          <w:lang w:val="fr-BE"/>
        </w:rPr>
        <w:t xml:space="preserve"> </w:t>
      </w:r>
      <w:proofErr w:type="spellStart"/>
      <w:r>
        <w:rPr>
          <w:rFonts w:ascii="MrsEavesXLSerifNarOT-Reg" w:hAnsi="MrsEavesXLSerifNarOT-Reg" w:cs="MrsEavesXLSerifNarOT-Reg"/>
          <w:sz w:val="20"/>
          <w:szCs w:val="20"/>
          <w:lang w:val="fr-BE"/>
        </w:rPr>
        <w:t>Research</w:t>
      </w:r>
      <w:proofErr w:type="spellEnd"/>
      <w:r>
        <w:rPr>
          <w:rFonts w:ascii="MrsEavesXLSerifNarOT-Reg" w:hAnsi="MrsEavesXLSerifNarOT-Reg" w:cs="MrsEavesXLSerifNarOT-Reg"/>
          <w:sz w:val="20"/>
          <w:szCs w:val="20"/>
          <w:lang w:val="fr-BE"/>
        </w:rPr>
        <w:t xml:space="preserve"> </w:t>
      </w:r>
      <w:r>
        <w:rPr>
          <w:rFonts w:ascii="MrsEavesXLSerifNarOT-Reg" w:hAnsi="MrsEavesXLSerifNarOT-Reg" w:cs="MrsEavesXLSerifNarOT-Reg"/>
          <w:sz w:val="20"/>
          <w:szCs w:val="20"/>
          <w:lang w:val="fr-BE"/>
        </w:rPr>
        <w:t>Council (ERC), dans le cadre du programme de</w:t>
      </w:r>
    </w:p>
    <w:p w14:paraId="1A8FA085" w14:textId="2278FA38" w:rsidR="00C06B51" w:rsidRDefault="00C06B51" w:rsidP="00C06B51">
      <w:pPr>
        <w:autoSpaceDE w:val="0"/>
        <w:autoSpaceDN w:val="0"/>
        <w:adjustRightInd w:val="0"/>
        <w:spacing w:after="0" w:line="240" w:lineRule="auto"/>
      </w:pPr>
      <w:proofErr w:type="gramStart"/>
      <w:r>
        <w:rPr>
          <w:rFonts w:ascii="MrsEavesXLSerifNarOT-Reg" w:hAnsi="MrsEavesXLSerifNarOT-Reg" w:cs="MrsEavesXLSerifNarOT-Reg"/>
          <w:sz w:val="20"/>
          <w:szCs w:val="20"/>
          <w:lang w:val="fr-BE"/>
        </w:rPr>
        <w:t>recherche</w:t>
      </w:r>
      <w:proofErr w:type="gramEnd"/>
      <w:r>
        <w:rPr>
          <w:rFonts w:ascii="MrsEavesXLSerifNarOT-Reg" w:hAnsi="MrsEavesXLSerifNarOT-Reg" w:cs="MrsEavesXLSerifNarOT-Reg"/>
          <w:sz w:val="20"/>
          <w:szCs w:val="20"/>
          <w:lang w:val="fr-BE"/>
        </w:rPr>
        <w:t xml:space="preserve"> et d’innovation H2020 de l’Union européenne</w:t>
      </w:r>
      <w:r>
        <w:rPr>
          <w:rFonts w:ascii="MrsEavesXLSerifNarOT-Reg" w:hAnsi="MrsEavesXLSerifNarOT-Reg" w:cs="MrsEavesXLSerifNarOT-Reg"/>
          <w:sz w:val="20"/>
          <w:szCs w:val="20"/>
          <w:lang w:val="fr-BE"/>
        </w:rPr>
        <w:t xml:space="preserve"> </w:t>
      </w:r>
      <w:r>
        <w:rPr>
          <w:rFonts w:ascii="MrsEavesXLSerifNarOT-Reg" w:hAnsi="MrsEavesXLSerifNarOT-Reg" w:cs="MrsEavesXLSerifNarOT-Reg"/>
          <w:sz w:val="20"/>
          <w:szCs w:val="20"/>
          <w:lang w:val="fr-BE"/>
        </w:rPr>
        <w:t>(subvention no 850754).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4C7F64"/>
    <w:multiLevelType w:val="hybridMultilevel"/>
    <w:tmpl w:val="E3E695D6"/>
    <w:lvl w:ilvl="0" w:tplc="A6CEADBE">
      <w:start w:val="1"/>
      <w:numFmt w:val="bullet"/>
      <w:lvlText w:val="-"/>
      <w:lvlJc w:val="left"/>
      <w:pPr>
        <w:ind w:left="720" w:hanging="360"/>
      </w:pPr>
      <w:rPr>
        <w:rFonts w:ascii="Calibri" w:hAnsi="Calibri" w:hint="default"/>
      </w:rPr>
    </w:lvl>
    <w:lvl w:ilvl="1" w:tplc="C65AFB88">
      <w:start w:val="1"/>
      <w:numFmt w:val="bullet"/>
      <w:lvlText w:val="o"/>
      <w:lvlJc w:val="left"/>
      <w:pPr>
        <w:ind w:left="1440" w:hanging="360"/>
      </w:pPr>
      <w:rPr>
        <w:rFonts w:ascii="Courier New" w:hAnsi="Courier New" w:hint="default"/>
      </w:rPr>
    </w:lvl>
    <w:lvl w:ilvl="2" w:tplc="3B0A43F0">
      <w:start w:val="1"/>
      <w:numFmt w:val="bullet"/>
      <w:lvlText w:val=""/>
      <w:lvlJc w:val="left"/>
      <w:pPr>
        <w:ind w:left="2160" w:hanging="360"/>
      </w:pPr>
      <w:rPr>
        <w:rFonts w:ascii="Wingdings" w:hAnsi="Wingdings" w:hint="default"/>
      </w:rPr>
    </w:lvl>
    <w:lvl w:ilvl="3" w:tplc="E17E52C0">
      <w:start w:val="1"/>
      <w:numFmt w:val="bullet"/>
      <w:lvlText w:val=""/>
      <w:lvlJc w:val="left"/>
      <w:pPr>
        <w:ind w:left="2880" w:hanging="360"/>
      </w:pPr>
      <w:rPr>
        <w:rFonts w:ascii="Symbol" w:hAnsi="Symbol" w:hint="default"/>
      </w:rPr>
    </w:lvl>
    <w:lvl w:ilvl="4" w:tplc="15081154">
      <w:start w:val="1"/>
      <w:numFmt w:val="bullet"/>
      <w:lvlText w:val="o"/>
      <w:lvlJc w:val="left"/>
      <w:pPr>
        <w:ind w:left="3600" w:hanging="360"/>
      </w:pPr>
      <w:rPr>
        <w:rFonts w:ascii="Courier New" w:hAnsi="Courier New" w:hint="default"/>
      </w:rPr>
    </w:lvl>
    <w:lvl w:ilvl="5" w:tplc="1EE0B860">
      <w:start w:val="1"/>
      <w:numFmt w:val="bullet"/>
      <w:lvlText w:val=""/>
      <w:lvlJc w:val="left"/>
      <w:pPr>
        <w:ind w:left="4320" w:hanging="360"/>
      </w:pPr>
      <w:rPr>
        <w:rFonts w:ascii="Wingdings" w:hAnsi="Wingdings" w:hint="default"/>
      </w:rPr>
    </w:lvl>
    <w:lvl w:ilvl="6" w:tplc="B1E04F1E">
      <w:start w:val="1"/>
      <w:numFmt w:val="bullet"/>
      <w:lvlText w:val=""/>
      <w:lvlJc w:val="left"/>
      <w:pPr>
        <w:ind w:left="5040" w:hanging="360"/>
      </w:pPr>
      <w:rPr>
        <w:rFonts w:ascii="Symbol" w:hAnsi="Symbol" w:hint="default"/>
      </w:rPr>
    </w:lvl>
    <w:lvl w:ilvl="7" w:tplc="B0ECBF68">
      <w:start w:val="1"/>
      <w:numFmt w:val="bullet"/>
      <w:lvlText w:val="o"/>
      <w:lvlJc w:val="left"/>
      <w:pPr>
        <w:ind w:left="5760" w:hanging="360"/>
      </w:pPr>
      <w:rPr>
        <w:rFonts w:ascii="Courier New" w:hAnsi="Courier New" w:hint="default"/>
      </w:rPr>
    </w:lvl>
    <w:lvl w:ilvl="8" w:tplc="81ECB64C">
      <w:start w:val="1"/>
      <w:numFmt w:val="bullet"/>
      <w:lvlText w:val=""/>
      <w:lvlJc w:val="left"/>
      <w:pPr>
        <w:ind w:left="6480" w:hanging="360"/>
      </w:pPr>
      <w:rPr>
        <w:rFonts w:ascii="Wingdings" w:hAnsi="Wingdings" w:hint="default"/>
      </w:rPr>
    </w:lvl>
  </w:abstractNum>
  <w:abstractNum w:abstractNumId="1" w15:restartNumberingAfterBreak="0">
    <w:nsid w:val="775C44F7"/>
    <w:multiLevelType w:val="hybridMultilevel"/>
    <w:tmpl w:val="D9FC5BC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NotDisplayPageBoundaries/>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FCB"/>
    <w:rsid w:val="000146FE"/>
    <w:rsid w:val="00035F00"/>
    <w:rsid w:val="00065832"/>
    <w:rsid w:val="000F1906"/>
    <w:rsid w:val="00113DF8"/>
    <w:rsid w:val="00194372"/>
    <w:rsid w:val="003526B3"/>
    <w:rsid w:val="003A62D3"/>
    <w:rsid w:val="003C4402"/>
    <w:rsid w:val="00412B06"/>
    <w:rsid w:val="00420F06"/>
    <w:rsid w:val="00456ADB"/>
    <w:rsid w:val="00487DA6"/>
    <w:rsid w:val="004A3364"/>
    <w:rsid w:val="00525CB8"/>
    <w:rsid w:val="005920AE"/>
    <w:rsid w:val="005A24BD"/>
    <w:rsid w:val="005A2D2E"/>
    <w:rsid w:val="005C1335"/>
    <w:rsid w:val="00604AF0"/>
    <w:rsid w:val="00634081"/>
    <w:rsid w:val="00653F2B"/>
    <w:rsid w:val="006D4FDD"/>
    <w:rsid w:val="00726D07"/>
    <w:rsid w:val="00732515"/>
    <w:rsid w:val="0074347E"/>
    <w:rsid w:val="007C1546"/>
    <w:rsid w:val="007C1957"/>
    <w:rsid w:val="007D0AAD"/>
    <w:rsid w:val="008D0CA5"/>
    <w:rsid w:val="008D1599"/>
    <w:rsid w:val="009673CB"/>
    <w:rsid w:val="00973C95"/>
    <w:rsid w:val="009A7832"/>
    <w:rsid w:val="009C100F"/>
    <w:rsid w:val="009D6F5C"/>
    <w:rsid w:val="009F028E"/>
    <w:rsid w:val="00A25DFD"/>
    <w:rsid w:val="00AA642B"/>
    <w:rsid w:val="00B000CA"/>
    <w:rsid w:val="00B26989"/>
    <w:rsid w:val="00B30264"/>
    <w:rsid w:val="00BC4AB0"/>
    <w:rsid w:val="00C06B51"/>
    <w:rsid w:val="00C3493C"/>
    <w:rsid w:val="00C75A46"/>
    <w:rsid w:val="00CB6BA0"/>
    <w:rsid w:val="00CD2BF7"/>
    <w:rsid w:val="00CE11E4"/>
    <w:rsid w:val="00D11EC4"/>
    <w:rsid w:val="00DD4790"/>
    <w:rsid w:val="00DF4F95"/>
    <w:rsid w:val="00E068F5"/>
    <w:rsid w:val="00E50BB7"/>
    <w:rsid w:val="00E85078"/>
    <w:rsid w:val="00E9680F"/>
    <w:rsid w:val="00EE26A8"/>
    <w:rsid w:val="00F14438"/>
    <w:rsid w:val="00F15DBA"/>
    <w:rsid w:val="00FB5F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9CB95"/>
  <w15:chartTrackingRefBased/>
  <w15:docId w15:val="{42C6470B-BAA0-4262-8EDF-118355763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920AE"/>
    <w:pPr>
      <w:ind w:left="720"/>
      <w:contextualSpacing/>
    </w:pPr>
  </w:style>
  <w:style w:type="character" w:styleId="Lienhypertexte">
    <w:name w:val="Hyperlink"/>
    <w:basedOn w:val="Policepardfaut"/>
    <w:uiPriority w:val="99"/>
    <w:unhideWhenUsed/>
    <w:rsid w:val="005920AE"/>
    <w:rPr>
      <w:color w:val="0563C1" w:themeColor="hyperlink"/>
      <w:u w:val="single"/>
    </w:rPr>
  </w:style>
  <w:style w:type="character" w:styleId="Mentionnonrsolue">
    <w:name w:val="Unresolved Mention"/>
    <w:basedOn w:val="Policepardfaut"/>
    <w:uiPriority w:val="99"/>
    <w:semiHidden/>
    <w:unhideWhenUsed/>
    <w:rsid w:val="005920AE"/>
    <w:rPr>
      <w:color w:val="605E5C"/>
      <w:shd w:val="clear" w:color="auto" w:fill="E1DFDD"/>
    </w:rPr>
  </w:style>
  <w:style w:type="paragraph" w:styleId="Titre">
    <w:name w:val="Title"/>
    <w:basedOn w:val="Normal"/>
    <w:next w:val="Normal"/>
    <w:link w:val="TitreCar"/>
    <w:uiPriority w:val="10"/>
    <w:qFormat/>
    <w:rsid w:val="0006583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6583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65832"/>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065832"/>
    <w:rPr>
      <w:rFonts w:eastAsiaTheme="minorEastAsia"/>
      <w:color w:val="5A5A5A" w:themeColor="text1" w:themeTint="A5"/>
      <w:spacing w:val="15"/>
    </w:rPr>
  </w:style>
  <w:style w:type="paragraph" w:styleId="Notedebasdepage">
    <w:name w:val="footnote text"/>
    <w:basedOn w:val="Normal"/>
    <w:link w:val="NotedebasdepageCar"/>
    <w:uiPriority w:val="99"/>
    <w:semiHidden/>
    <w:unhideWhenUsed/>
    <w:rsid w:val="00C06B5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06B51"/>
    <w:rPr>
      <w:sz w:val="20"/>
      <w:szCs w:val="20"/>
    </w:rPr>
  </w:style>
  <w:style w:type="character" w:styleId="Appelnotedebasdep">
    <w:name w:val="footnote reference"/>
    <w:basedOn w:val="Policepardfaut"/>
    <w:uiPriority w:val="99"/>
    <w:semiHidden/>
    <w:unhideWhenUsed/>
    <w:rsid w:val="00C06B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achingrituals-usaintlouis.b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saintlouis.be/luttercontrelechec"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B4338-924E-44DE-8F17-B3F2CA0EE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4783</Words>
  <Characters>26308</Characters>
  <Application>Microsoft Office Word</Application>
  <DocSecurity>0</DocSecurity>
  <Lines>219</Lines>
  <Paragraphs>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Bertaud</dc:creator>
  <cp:keywords/>
  <dc:description/>
  <cp:lastModifiedBy>Nicolas Marquis</cp:lastModifiedBy>
  <cp:revision>2</cp:revision>
  <dcterms:created xsi:type="dcterms:W3CDTF">2022-01-27T08:01:00Z</dcterms:created>
  <dcterms:modified xsi:type="dcterms:W3CDTF">2022-01-27T08:01:00Z</dcterms:modified>
</cp:coreProperties>
</file>