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A4E03" w14:textId="77777777" w:rsidR="000F50AD" w:rsidRPr="000F50AD" w:rsidRDefault="000F50AD" w:rsidP="000F50AD">
      <w:pPr>
        <w:jc w:val="both"/>
        <w:rPr>
          <w:rFonts w:ascii="Cambria" w:hAnsi="Cambria"/>
          <w:sz w:val="24"/>
          <w:szCs w:val="24"/>
          <w:lang w:val="en-GB"/>
        </w:rPr>
      </w:pPr>
      <w:r w:rsidRPr="000F50AD">
        <w:rPr>
          <w:rFonts w:ascii="Cambria" w:hAnsi="Cambria"/>
          <w:sz w:val="24"/>
          <w:szCs w:val="24"/>
          <w:lang w:val="en-GB"/>
        </w:rPr>
        <w:t>This paper presentation will report on the initial stages of my PhD project, from its genesis based on data from my Master’s thesis, to the preliminary results of a pilot study (Spring 2020). The project aims to describe the challenges encountered by student writers who produce academic texts based on sources in</w:t>
      </w:r>
      <w:bookmarkStart w:id="0" w:name="_GoBack"/>
      <w:bookmarkEnd w:id="0"/>
      <w:r w:rsidRPr="000F50AD">
        <w:rPr>
          <w:rFonts w:ascii="Cambria" w:hAnsi="Cambria"/>
          <w:sz w:val="24"/>
          <w:szCs w:val="24"/>
          <w:lang w:val="en-GB"/>
        </w:rPr>
        <w:t xml:space="preserve"> multiple languages. Their negotiation of </w:t>
      </w:r>
      <w:proofErr w:type="spellStart"/>
      <w:r w:rsidRPr="000F50AD">
        <w:rPr>
          <w:rFonts w:ascii="Cambria" w:hAnsi="Cambria"/>
          <w:sz w:val="24"/>
          <w:szCs w:val="24"/>
          <w:lang w:val="en-GB"/>
        </w:rPr>
        <w:t>pluriliteracies</w:t>
      </w:r>
      <w:proofErr w:type="spellEnd"/>
      <w:r w:rsidRPr="000F50AD">
        <w:rPr>
          <w:rFonts w:ascii="Cambria" w:hAnsi="Cambria"/>
          <w:sz w:val="24"/>
          <w:szCs w:val="24"/>
          <w:lang w:val="en-GB"/>
        </w:rPr>
        <w:t xml:space="preserve"> is analysed from a social and a cognitive perspective.</w:t>
      </w:r>
    </w:p>
    <w:p w14:paraId="551FD368" w14:textId="77777777" w:rsidR="000F50AD" w:rsidRPr="000F50AD" w:rsidRDefault="000F50AD" w:rsidP="000F50AD">
      <w:pPr>
        <w:jc w:val="both"/>
        <w:rPr>
          <w:rFonts w:ascii="Cambria" w:hAnsi="Cambria"/>
          <w:sz w:val="24"/>
          <w:szCs w:val="24"/>
          <w:lang w:val="en-GB"/>
        </w:rPr>
      </w:pPr>
      <w:r w:rsidRPr="000F50AD">
        <w:rPr>
          <w:rFonts w:ascii="Cambria" w:hAnsi="Cambria"/>
          <w:sz w:val="24"/>
          <w:szCs w:val="24"/>
          <w:lang w:val="en-GB"/>
        </w:rPr>
        <w:t>The social approach relies on the notion of intertextuality. Bakhtin (1981) describes this phenomenon as a recontextualization leading to the ascription of new semantic intentions to words that already bear some in their source uses. The presence of several languages among sources adds a supplementary layer of recontextualization, as the source content is likely to be translated and confronted to related content in other languages.</w:t>
      </w:r>
    </w:p>
    <w:p w14:paraId="40FE229C" w14:textId="77777777" w:rsidR="000F50AD" w:rsidRPr="000F50AD" w:rsidRDefault="000F50AD" w:rsidP="000F50AD">
      <w:pPr>
        <w:jc w:val="both"/>
        <w:rPr>
          <w:rFonts w:ascii="Cambria" w:hAnsi="Cambria"/>
          <w:sz w:val="24"/>
          <w:szCs w:val="24"/>
          <w:lang w:val="en-GB"/>
        </w:rPr>
      </w:pPr>
      <w:r w:rsidRPr="000F50AD">
        <w:rPr>
          <w:rFonts w:ascii="Cambria" w:hAnsi="Cambria"/>
          <w:sz w:val="24"/>
          <w:szCs w:val="24"/>
          <w:lang w:val="en-GB"/>
        </w:rPr>
        <w:t xml:space="preserve">The cognitive approach is centred around writing processes, which have been described in several models. The distinctions between first and second language models led to comparisons between writing processes in L1 and L2/FL (e.g., Roca De Larios, </w:t>
      </w:r>
      <w:proofErr w:type="spellStart"/>
      <w:r w:rsidRPr="000F50AD">
        <w:rPr>
          <w:rFonts w:ascii="Cambria" w:hAnsi="Cambria"/>
          <w:sz w:val="24"/>
          <w:szCs w:val="24"/>
          <w:lang w:val="en-GB"/>
        </w:rPr>
        <w:t>Manchón</w:t>
      </w:r>
      <w:proofErr w:type="spellEnd"/>
      <w:r w:rsidRPr="000F50AD">
        <w:rPr>
          <w:rFonts w:ascii="Cambria" w:hAnsi="Cambria"/>
          <w:sz w:val="24"/>
          <w:szCs w:val="24"/>
          <w:lang w:val="en-GB"/>
        </w:rPr>
        <w:t xml:space="preserve"> &amp; Murphy, 2006). However, composition processes have solely been studied through experiment designs in which the source language matched the composition language. To my knowledge, research has not yet been conducted on the cognitive processes at stake when composing across languages.</w:t>
      </w:r>
    </w:p>
    <w:p w14:paraId="70828EBD" w14:textId="2EAB9F6F" w:rsidR="000F50AD" w:rsidRDefault="000F50AD" w:rsidP="000F50AD">
      <w:pPr>
        <w:jc w:val="both"/>
        <w:rPr>
          <w:rFonts w:ascii="Cambria" w:hAnsi="Cambria"/>
          <w:sz w:val="24"/>
          <w:szCs w:val="24"/>
          <w:lang w:val="en-GB"/>
        </w:rPr>
      </w:pPr>
      <w:r w:rsidRPr="000F50AD">
        <w:rPr>
          <w:rFonts w:ascii="Cambria" w:hAnsi="Cambria"/>
          <w:sz w:val="24"/>
          <w:szCs w:val="24"/>
          <w:lang w:val="en-GB"/>
        </w:rPr>
        <w:t xml:space="preserve">The present study focuses on code glosses as an intertextual practice – the source-based choice or construction of a definition – and whose cognitive realization can also be observed. This will be done through 1) observations and interviews of master’s students working on their thesis; 2) a comparison of students’ composition processes in match (i.e. the source language corresponds to the composition language) and non-match (i.e. the languages of the sources only partially match the composition language) situations, using think-aloud protocols, video screen captures, keystroke logs, and recall interviews. </w:t>
      </w:r>
    </w:p>
    <w:p w14:paraId="0910356D" w14:textId="1F1EDE45" w:rsidR="000F50AD" w:rsidRPr="000F50AD" w:rsidRDefault="000F50AD" w:rsidP="000F50AD">
      <w:pPr>
        <w:jc w:val="both"/>
        <w:rPr>
          <w:rFonts w:ascii="Cambria" w:hAnsi="Cambria"/>
          <w:sz w:val="24"/>
          <w:szCs w:val="24"/>
          <w:u w:val="single"/>
          <w:lang w:val="en-GB"/>
        </w:rPr>
      </w:pPr>
      <w:r w:rsidRPr="000F50AD">
        <w:rPr>
          <w:rFonts w:ascii="Cambria" w:hAnsi="Cambria"/>
          <w:sz w:val="24"/>
          <w:szCs w:val="24"/>
          <w:u w:val="single"/>
          <w:lang w:val="en-GB"/>
        </w:rPr>
        <w:t>References</w:t>
      </w:r>
    </w:p>
    <w:p w14:paraId="5BAAE138" w14:textId="77777777" w:rsidR="000F50AD" w:rsidRPr="000F50AD" w:rsidRDefault="000F50AD" w:rsidP="000F50AD">
      <w:pPr>
        <w:rPr>
          <w:rFonts w:ascii="Cambria" w:hAnsi="Cambria"/>
          <w:sz w:val="24"/>
          <w:szCs w:val="24"/>
          <w:lang w:val="en-GB"/>
        </w:rPr>
      </w:pPr>
      <w:r w:rsidRPr="000F50AD">
        <w:rPr>
          <w:rFonts w:ascii="Cambria" w:hAnsi="Cambria"/>
          <w:sz w:val="24"/>
          <w:szCs w:val="24"/>
          <w:lang w:val="en-GB"/>
        </w:rPr>
        <w:t xml:space="preserve">Bakhtin, M.M. (1981). Discourse in the novel. In: </w:t>
      </w:r>
      <w:r w:rsidRPr="000F50AD">
        <w:rPr>
          <w:rFonts w:ascii="Cambria" w:hAnsi="Cambria"/>
          <w:i/>
          <w:iCs/>
          <w:sz w:val="24"/>
          <w:szCs w:val="24"/>
          <w:lang w:val="en-GB"/>
        </w:rPr>
        <w:t>The Dialogic Imagination</w:t>
      </w:r>
      <w:r w:rsidRPr="000F50AD">
        <w:rPr>
          <w:rFonts w:ascii="Cambria" w:hAnsi="Cambria"/>
          <w:sz w:val="24"/>
          <w:szCs w:val="24"/>
          <w:lang w:val="en-GB"/>
        </w:rPr>
        <w:t xml:space="preserve"> (pp. 259-422). Austin: University of Texas Press.</w:t>
      </w:r>
    </w:p>
    <w:p w14:paraId="458F0539" w14:textId="77777777" w:rsidR="000F50AD" w:rsidRPr="000F50AD" w:rsidRDefault="000F50AD" w:rsidP="000F50AD">
      <w:pPr>
        <w:rPr>
          <w:lang w:val="en-GB"/>
        </w:rPr>
      </w:pPr>
      <w:r w:rsidRPr="000F50AD">
        <w:rPr>
          <w:rFonts w:ascii="Cambria" w:hAnsi="Cambria"/>
          <w:sz w:val="24"/>
          <w:szCs w:val="24"/>
          <w:lang w:val="en-GB"/>
        </w:rPr>
        <w:t xml:space="preserve">Roca De Larios, J., </w:t>
      </w:r>
      <w:proofErr w:type="spellStart"/>
      <w:r w:rsidRPr="000F50AD">
        <w:rPr>
          <w:rFonts w:ascii="Cambria" w:hAnsi="Cambria"/>
          <w:sz w:val="24"/>
          <w:szCs w:val="24"/>
          <w:lang w:val="en-GB"/>
        </w:rPr>
        <w:t>Manchón</w:t>
      </w:r>
      <w:proofErr w:type="spellEnd"/>
      <w:r w:rsidRPr="000F50AD">
        <w:rPr>
          <w:rFonts w:ascii="Cambria" w:hAnsi="Cambria"/>
          <w:sz w:val="24"/>
          <w:szCs w:val="24"/>
          <w:lang w:val="en-GB"/>
        </w:rPr>
        <w:t xml:space="preserve">, R.M., &amp; Murphy, L. (2006). Generating text in native and foreign language writing: A temporal analysis of problem-solving formulation processes. </w:t>
      </w:r>
      <w:r w:rsidRPr="000F50AD">
        <w:rPr>
          <w:rFonts w:ascii="Cambria" w:hAnsi="Cambria"/>
          <w:i/>
          <w:iCs/>
          <w:sz w:val="24"/>
          <w:szCs w:val="24"/>
          <w:lang w:val="en-GB"/>
        </w:rPr>
        <w:t>The Modern Language Journal, 90</w:t>
      </w:r>
      <w:r w:rsidRPr="000F50AD">
        <w:rPr>
          <w:rFonts w:ascii="Cambria" w:hAnsi="Cambria"/>
          <w:sz w:val="24"/>
          <w:szCs w:val="24"/>
          <w:lang w:val="en-GB"/>
        </w:rPr>
        <w:t>(1), 100-14.</w:t>
      </w:r>
    </w:p>
    <w:p w14:paraId="58FDEBE0" w14:textId="77777777" w:rsidR="000F50AD" w:rsidRPr="000F50AD" w:rsidRDefault="000F50AD" w:rsidP="000F50AD">
      <w:pPr>
        <w:rPr>
          <w:lang w:val="en-GB"/>
        </w:rPr>
      </w:pPr>
    </w:p>
    <w:sectPr w:rsidR="000F50AD" w:rsidRPr="000F50AD" w:rsidSect="00ED34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82EDF" w14:textId="77777777" w:rsidR="00363FFF" w:rsidRDefault="00363FFF" w:rsidP="000F50AD">
      <w:pPr>
        <w:spacing w:after="0" w:line="240" w:lineRule="auto"/>
      </w:pPr>
      <w:r>
        <w:separator/>
      </w:r>
    </w:p>
  </w:endnote>
  <w:endnote w:type="continuationSeparator" w:id="0">
    <w:p w14:paraId="048BB798" w14:textId="77777777" w:rsidR="00363FFF" w:rsidRDefault="00363FFF" w:rsidP="000F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8B1CD" w14:textId="77777777" w:rsidR="00363FFF" w:rsidRDefault="00363FFF" w:rsidP="000F50AD">
      <w:pPr>
        <w:spacing w:after="0" w:line="240" w:lineRule="auto"/>
      </w:pPr>
      <w:r>
        <w:separator/>
      </w:r>
    </w:p>
  </w:footnote>
  <w:footnote w:type="continuationSeparator" w:id="0">
    <w:p w14:paraId="4CFAC340" w14:textId="77777777" w:rsidR="00363FFF" w:rsidRDefault="00363FFF" w:rsidP="000F5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41FE"/>
    <w:multiLevelType w:val="multilevel"/>
    <w:tmpl w:val="E110D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53E93"/>
    <w:multiLevelType w:val="hybridMultilevel"/>
    <w:tmpl w:val="CA24836C"/>
    <w:lvl w:ilvl="0" w:tplc="99643DF8">
      <w:start w:val="2"/>
      <w:numFmt w:val="bullet"/>
      <w:lvlText w:val="-"/>
      <w:lvlJc w:val="left"/>
      <w:pPr>
        <w:ind w:left="720" w:hanging="360"/>
      </w:pPr>
      <w:rPr>
        <w:rFonts w:ascii="Cambria" w:eastAsiaTheme="minorHAnsi" w:hAnsi="Cambri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B703078"/>
    <w:multiLevelType w:val="hybridMultilevel"/>
    <w:tmpl w:val="DE9CA362"/>
    <w:lvl w:ilvl="0" w:tplc="D3D05610">
      <w:start w:val="1"/>
      <w:numFmt w:val="decimal"/>
      <w:lvlText w:val="(%1)"/>
      <w:lvlJc w:val="center"/>
      <w:pPr>
        <w:ind w:left="1712"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3" w15:restartNumberingAfterBreak="0">
    <w:nsid w:val="4FFE7787"/>
    <w:multiLevelType w:val="multilevel"/>
    <w:tmpl w:val="080C001D"/>
    <w:styleLink w:val="Style1"/>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15:restartNumberingAfterBreak="0">
    <w:nsid w:val="655E0363"/>
    <w:multiLevelType w:val="multilevel"/>
    <w:tmpl w:val="A64AE3A6"/>
    <w:lvl w:ilvl="0">
      <w:start w:val="1"/>
      <w:numFmt w:val="decimal"/>
      <w:pStyle w:val="1DUOOverskrift"/>
      <w:lvlText w:val="%1"/>
      <w:lvlJc w:val="left"/>
      <w:pPr>
        <w:ind w:left="357" w:firstLine="0"/>
      </w:pPr>
      <w:rPr>
        <w:rFonts w:hint="default"/>
      </w:rPr>
    </w:lvl>
    <w:lvl w:ilvl="1">
      <w:start w:val="1"/>
      <w:numFmt w:val="decimal"/>
      <w:pStyle w:val="2DUOOverskrift"/>
      <w:lvlText w:val="%1.%2"/>
      <w:lvlJc w:val="left"/>
      <w:pPr>
        <w:ind w:left="357" w:firstLine="0"/>
      </w:pPr>
      <w:rPr>
        <w:rFonts w:hint="default"/>
      </w:rPr>
    </w:lvl>
    <w:lvl w:ilvl="2">
      <w:start w:val="1"/>
      <w:numFmt w:val="decimal"/>
      <w:pStyle w:val="3DUOOverskrift"/>
      <w:lvlText w:val="%1.%2.%3"/>
      <w:lvlJc w:val="left"/>
      <w:pPr>
        <w:tabs>
          <w:tab w:val="num" w:pos="357"/>
        </w:tabs>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num w:numId="1">
    <w:abstractNumId w:val="3"/>
  </w:num>
  <w:num w:numId="2">
    <w:abstractNumId w:val="0"/>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063"/>
    <w:rsid w:val="00002F7B"/>
    <w:rsid w:val="000F50AD"/>
    <w:rsid w:val="0010137C"/>
    <w:rsid w:val="0013157D"/>
    <w:rsid w:val="0019291B"/>
    <w:rsid w:val="001A403B"/>
    <w:rsid w:val="001C5025"/>
    <w:rsid w:val="00213DED"/>
    <w:rsid w:val="0025244E"/>
    <w:rsid w:val="00262242"/>
    <w:rsid w:val="00330A1B"/>
    <w:rsid w:val="00356C85"/>
    <w:rsid w:val="00363FFF"/>
    <w:rsid w:val="003B3D5E"/>
    <w:rsid w:val="00451DD6"/>
    <w:rsid w:val="00491D66"/>
    <w:rsid w:val="004A3398"/>
    <w:rsid w:val="004B2C16"/>
    <w:rsid w:val="004D0D38"/>
    <w:rsid w:val="00503F47"/>
    <w:rsid w:val="005230D7"/>
    <w:rsid w:val="00681621"/>
    <w:rsid w:val="008215FC"/>
    <w:rsid w:val="008422E2"/>
    <w:rsid w:val="008D2BD3"/>
    <w:rsid w:val="008F3C85"/>
    <w:rsid w:val="0090050B"/>
    <w:rsid w:val="009074E1"/>
    <w:rsid w:val="009077E4"/>
    <w:rsid w:val="0095439B"/>
    <w:rsid w:val="0099513B"/>
    <w:rsid w:val="00A02CFC"/>
    <w:rsid w:val="00A873B6"/>
    <w:rsid w:val="00AD7BE0"/>
    <w:rsid w:val="00B75BC2"/>
    <w:rsid w:val="00BD6063"/>
    <w:rsid w:val="00C1703B"/>
    <w:rsid w:val="00C257EF"/>
    <w:rsid w:val="00CA798B"/>
    <w:rsid w:val="00D15997"/>
    <w:rsid w:val="00D30700"/>
    <w:rsid w:val="00D87887"/>
    <w:rsid w:val="00DB70C2"/>
    <w:rsid w:val="00E15C5E"/>
    <w:rsid w:val="00E8656E"/>
    <w:rsid w:val="00EB743B"/>
    <w:rsid w:val="00ED346E"/>
    <w:rsid w:val="00EF1A81"/>
    <w:rsid w:val="00F13CCE"/>
    <w:rsid w:val="00F2024B"/>
    <w:rsid w:val="00F37D58"/>
    <w:rsid w:val="00FA4370"/>
    <w:rsid w:val="00FB27AD"/>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7C7B"/>
  <w15:chartTrackingRefBased/>
  <w15:docId w15:val="{2B94CFF2-20E7-4958-96D2-6401D05D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C1703B"/>
    <w:pPr>
      <w:numPr>
        <w:numId w:val="1"/>
      </w:numPr>
    </w:pPr>
  </w:style>
  <w:style w:type="table" w:customStyle="1" w:styleId="Academia">
    <w:name w:val="Academia"/>
    <w:basedOn w:val="Ombrageclair"/>
    <w:uiPriority w:val="99"/>
    <w:rsid w:val="009077E4"/>
    <w:pPr>
      <w:jc w:val="center"/>
    </w:pPr>
    <w:rPr>
      <w:rFonts w:ascii="Times New Roman" w:eastAsiaTheme="minorEastAsia" w:hAnsi="Times New Roman"/>
      <w:sz w:val="20"/>
      <w:szCs w:val="24"/>
      <w:lang w:val="en-US" w:eastAsia="fr-BE"/>
    </w:rPr>
    <w:tblPr/>
    <w:tcPr>
      <w:shd w:val="clear" w:color="auto" w:fill="auto"/>
    </w:tcPr>
    <w:tblStylePr w:type="firstRow">
      <w:pPr>
        <w:spacing w:before="0" w:after="0" w:line="240" w:lineRule="auto"/>
        <w:jc w:val="center"/>
      </w:pPr>
      <w:rPr>
        <w:rFonts w:ascii="Times New Roman" w:hAnsi="Times New Roman"/>
        <w:b/>
        <w:bCs/>
        <w:sz w:val="20"/>
      </w:rPr>
      <w:tblPr/>
      <w:tcPr>
        <w:tcBorders>
          <w:top w:val="thinThickLargeGap" w:sz="12" w:space="0" w:color="auto"/>
          <w:left w:val="nil"/>
          <w:bottom w:val="thinThickLargeGap" w:sz="12" w:space="0" w:color="auto"/>
          <w:right w:val="nil"/>
          <w:insideH w:val="nil"/>
          <w:insideV w:val="nil"/>
        </w:tcBorders>
      </w:tcPr>
    </w:tblStylePr>
    <w:tblStylePr w:type="lastRow">
      <w:pPr>
        <w:spacing w:before="0" w:after="0" w:line="240" w:lineRule="auto"/>
      </w:pPr>
      <w:rPr>
        <w:rFonts w:ascii="Times New Roman" w:hAnsi="Times New Roman"/>
        <w:b/>
        <w:bCs/>
        <w:sz w:val="20"/>
      </w:rPr>
      <w:tblPr/>
      <w:tcPr>
        <w:tcBorders>
          <w:top w:val="thinThickLargeGap" w:sz="12" w:space="0" w:color="auto"/>
          <w:left w:val="nil"/>
          <w:bottom w:val="thinThickLargeGap" w:sz="12" w:space="0" w:color="auto"/>
          <w:right w:val="nil"/>
          <w:insideH w:val="nil"/>
          <w:insideV w:val="nil"/>
        </w:tcBorders>
        <w:shd w:val="clear" w:color="auto" w:fill="auto"/>
      </w:tcPr>
    </w:tblStylePr>
    <w:tblStylePr w:type="firstCol">
      <w:rPr>
        <w:rFonts w:ascii="Times New Roman" w:hAnsi="Times New Roman"/>
        <w:b/>
        <w:bCs/>
        <w:caps w:val="0"/>
        <w:smallCaps/>
        <w:sz w:val="20"/>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Ombrageclair">
    <w:name w:val="Light Shading"/>
    <w:basedOn w:val="TableauNormal"/>
    <w:uiPriority w:val="60"/>
    <w:semiHidden/>
    <w:unhideWhenUsed/>
    <w:rsid w:val="00F2024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4B2C16"/>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4B2C16"/>
    <w:rPr>
      <w:b/>
      <w:bCs/>
    </w:rPr>
  </w:style>
  <w:style w:type="character" w:styleId="Lienhypertexte">
    <w:name w:val="Hyperlink"/>
    <w:basedOn w:val="Policepardfaut"/>
    <w:uiPriority w:val="99"/>
    <w:semiHidden/>
    <w:unhideWhenUsed/>
    <w:rsid w:val="008F3C85"/>
    <w:rPr>
      <w:color w:val="0000FF"/>
      <w:u w:val="single"/>
    </w:rPr>
  </w:style>
  <w:style w:type="paragraph" w:customStyle="1" w:styleId="1DUOOverskrift">
    <w:name w:val="1DUO_Overskrift"/>
    <w:basedOn w:val="Normal"/>
    <w:next w:val="Brodtekst"/>
    <w:qFormat/>
    <w:rsid w:val="00AD7BE0"/>
    <w:pPr>
      <w:pageBreakBefore/>
      <w:numPr>
        <w:numId w:val="3"/>
      </w:numPr>
      <w:spacing w:after="200" w:line="276" w:lineRule="auto"/>
      <w:ind w:left="0"/>
      <w:outlineLvl w:val="0"/>
    </w:pPr>
    <w:rPr>
      <w:rFonts w:ascii="Arial" w:hAnsi="Arial"/>
      <w:b/>
      <w:sz w:val="48"/>
      <w:szCs w:val="48"/>
      <w:lang w:val="en-US"/>
    </w:rPr>
  </w:style>
  <w:style w:type="paragraph" w:customStyle="1" w:styleId="Brodtekst">
    <w:name w:val="Brodtekst"/>
    <w:basedOn w:val="Normal"/>
    <w:link w:val="BrodtekstChar"/>
    <w:qFormat/>
    <w:rsid w:val="00AD7BE0"/>
    <w:pPr>
      <w:spacing w:after="240" w:line="360" w:lineRule="auto"/>
    </w:pPr>
    <w:rPr>
      <w:rFonts w:ascii="Times New Roman" w:hAnsi="Times New Roman"/>
      <w:sz w:val="24"/>
      <w:lang w:val="en-US"/>
    </w:rPr>
  </w:style>
  <w:style w:type="paragraph" w:customStyle="1" w:styleId="2DUOOverskrift">
    <w:name w:val="2DUO_Overskrift"/>
    <w:basedOn w:val="Normal"/>
    <w:next w:val="Brodtekst"/>
    <w:qFormat/>
    <w:rsid w:val="00AD7BE0"/>
    <w:pPr>
      <w:numPr>
        <w:ilvl w:val="1"/>
        <w:numId w:val="3"/>
      </w:numPr>
      <w:spacing w:before="480" w:after="200" w:line="276" w:lineRule="auto"/>
      <w:ind w:left="0"/>
      <w:outlineLvl w:val="1"/>
    </w:pPr>
    <w:rPr>
      <w:rFonts w:ascii="Arial" w:hAnsi="Arial"/>
      <w:b/>
      <w:sz w:val="36"/>
      <w:szCs w:val="36"/>
      <w:lang w:val="en-US"/>
    </w:rPr>
  </w:style>
  <w:style w:type="character" w:customStyle="1" w:styleId="BrodtekstChar">
    <w:name w:val="Brodtekst Char"/>
    <w:basedOn w:val="Policepardfaut"/>
    <w:link w:val="Brodtekst"/>
    <w:rsid w:val="00AD7BE0"/>
    <w:rPr>
      <w:rFonts w:ascii="Times New Roman" w:hAnsi="Times New Roman"/>
      <w:sz w:val="24"/>
      <w:lang w:val="en-US"/>
    </w:rPr>
  </w:style>
  <w:style w:type="paragraph" w:customStyle="1" w:styleId="3DUOOverskrift">
    <w:name w:val="3DUO_Overskrift"/>
    <w:basedOn w:val="Normal"/>
    <w:next w:val="Brodtekst"/>
    <w:link w:val="3DUOOverskriftChar"/>
    <w:qFormat/>
    <w:rsid w:val="00AD7BE0"/>
    <w:pPr>
      <w:numPr>
        <w:ilvl w:val="2"/>
        <w:numId w:val="3"/>
      </w:numPr>
      <w:spacing w:before="480" w:after="200" w:line="276" w:lineRule="auto"/>
      <w:ind w:left="0"/>
      <w:outlineLvl w:val="2"/>
    </w:pPr>
    <w:rPr>
      <w:rFonts w:ascii="Arial" w:hAnsi="Arial"/>
      <w:b/>
      <w:sz w:val="28"/>
      <w:szCs w:val="28"/>
      <w:lang w:val="en-US"/>
    </w:rPr>
  </w:style>
  <w:style w:type="character" w:customStyle="1" w:styleId="3DUOOverskriftChar">
    <w:name w:val="3DUO_Overskrift Char"/>
    <w:basedOn w:val="Policepardfaut"/>
    <w:link w:val="3DUOOverskrift"/>
    <w:rsid w:val="00AD7BE0"/>
    <w:rPr>
      <w:rFonts w:ascii="Arial" w:hAnsi="Arial"/>
      <w:b/>
      <w:sz w:val="28"/>
      <w:szCs w:val="28"/>
      <w:lang w:val="en-US"/>
    </w:rPr>
  </w:style>
  <w:style w:type="paragraph" w:styleId="Paragraphedeliste">
    <w:name w:val="List Paragraph"/>
    <w:basedOn w:val="Normal"/>
    <w:uiPriority w:val="34"/>
    <w:unhideWhenUsed/>
    <w:qFormat/>
    <w:rsid w:val="00AD7BE0"/>
    <w:pPr>
      <w:spacing w:after="200" w:line="276" w:lineRule="auto"/>
      <w:ind w:left="720"/>
      <w:contextualSpacing/>
    </w:pPr>
    <w:rPr>
      <w:rFonts w:ascii="Times New Roman" w:hAnsi="Times New Roman"/>
      <w:sz w:val="24"/>
      <w:lang w:val="nb-NO"/>
    </w:rPr>
  </w:style>
  <w:style w:type="paragraph" w:styleId="Textedebulles">
    <w:name w:val="Balloon Text"/>
    <w:basedOn w:val="Normal"/>
    <w:link w:val="TextedebullesCar"/>
    <w:uiPriority w:val="99"/>
    <w:semiHidden/>
    <w:unhideWhenUsed/>
    <w:rsid w:val="00002F7B"/>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02F7B"/>
    <w:rPr>
      <w:rFonts w:ascii="Times New Roman" w:hAnsi="Times New Roman" w:cs="Times New Roman"/>
      <w:sz w:val="18"/>
      <w:szCs w:val="18"/>
    </w:rPr>
  </w:style>
  <w:style w:type="paragraph" w:styleId="En-tte">
    <w:name w:val="header"/>
    <w:basedOn w:val="Normal"/>
    <w:link w:val="En-tteCar"/>
    <w:uiPriority w:val="99"/>
    <w:unhideWhenUsed/>
    <w:rsid w:val="000F50AD"/>
    <w:pPr>
      <w:tabs>
        <w:tab w:val="center" w:pos="4536"/>
        <w:tab w:val="right" w:pos="9072"/>
      </w:tabs>
      <w:spacing w:after="0" w:line="240" w:lineRule="auto"/>
    </w:pPr>
  </w:style>
  <w:style w:type="character" w:customStyle="1" w:styleId="En-tteCar">
    <w:name w:val="En-tête Car"/>
    <w:basedOn w:val="Policepardfaut"/>
    <w:link w:val="En-tte"/>
    <w:uiPriority w:val="99"/>
    <w:rsid w:val="000F50AD"/>
  </w:style>
  <w:style w:type="paragraph" w:styleId="Pieddepage">
    <w:name w:val="footer"/>
    <w:basedOn w:val="Normal"/>
    <w:link w:val="PieddepageCar"/>
    <w:uiPriority w:val="99"/>
    <w:unhideWhenUsed/>
    <w:rsid w:val="000F50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5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1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364</Words>
  <Characters>2007</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Natacha Buntinx</dc:creator>
  <cp:keywords/>
  <dc:description/>
  <cp:lastModifiedBy>Natacha Buntinx</cp:lastModifiedBy>
  <cp:revision>38</cp:revision>
  <dcterms:created xsi:type="dcterms:W3CDTF">2019-09-24T11:15:00Z</dcterms:created>
  <dcterms:modified xsi:type="dcterms:W3CDTF">2019-09-30T15:26:00Z</dcterms:modified>
</cp:coreProperties>
</file>