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6B079E7D" w:rsidR="004E7F91" w:rsidRPr="00633021" w:rsidRDefault="00226096">
      <w:pPr>
        <w:spacing w:line="360" w:lineRule="auto"/>
        <w:jc w:val="center"/>
        <w:rPr>
          <w:rFonts w:ascii="Times New Roman" w:eastAsia="Times New Roman" w:hAnsi="Times New Roman" w:cs="Times New Roman"/>
          <w:b/>
          <w:color w:val="000000" w:themeColor="text1"/>
        </w:rPr>
      </w:pPr>
      <w:r w:rsidRPr="00633021">
        <w:rPr>
          <w:rFonts w:ascii="Times New Roman" w:eastAsia="Times New Roman" w:hAnsi="Times New Roman" w:cs="Times New Roman"/>
          <w:b/>
          <w:color w:val="000000" w:themeColor="text1"/>
        </w:rPr>
        <w:t xml:space="preserve">Asidwal </w:t>
      </w:r>
      <w:r w:rsidR="00F05403" w:rsidRPr="00633021">
        <w:rPr>
          <w:rFonts w:ascii="Times New Roman" w:eastAsia="Times New Roman" w:hAnsi="Times New Roman" w:cs="Times New Roman"/>
          <w:b/>
          <w:color w:val="000000" w:themeColor="text1"/>
        </w:rPr>
        <w:t>Interview with Froma Zeitlin.</w:t>
      </w:r>
    </w:p>
    <w:p w14:paraId="00000002"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03" w14:textId="77777777" w:rsidR="004E7F91" w:rsidRPr="00633021" w:rsidRDefault="00F05403">
      <w:pPr>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To start, could you tell us a few words about who you are and what it is you do?</w:t>
      </w:r>
    </w:p>
    <w:p w14:paraId="00000004" w14:textId="77777777" w:rsidR="004E7F91" w:rsidRPr="00633021" w:rsidRDefault="004E7F91">
      <w:pPr>
        <w:spacing w:line="360" w:lineRule="auto"/>
        <w:jc w:val="both"/>
        <w:rPr>
          <w:rFonts w:ascii="Times New Roman" w:eastAsia="Times New Roman" w:hAnsi="Times New Roman" w:cs="Times New Roman"/>
          <w:b/>
          <w:color w:val="000000" w:themeColor="text1"/>
        </w:rPr>
      </w:pPr>
    </w:p>
    <w:p w14:paraId="00000005" w14:textId="4595A86A" w:rsidR="004E7F91" w:rsidRPr="00633021" w:rsidRDefault="00F05403">
      <w:pPr>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My name is Froma Zeitlin and my major career has been in literature and classics. When I got my degree in 1970, I was already overage. I taught children of school age and after that I taught at Princeton</w:t>
      </w:r>
      <w:r w:rsidR="00C54907">
        <w:rPr>
          <w:rFonts w:ascii="Times New Roman" w:eastAsia="Times New Roman" w:hAnsi="Times New Roman" w:cs="Times New Roman"/>
          <w:color w:val="000000" w:themeColor="text1"/>
        </w:rPr>
        <w:t xml:space="preserve"> </w:t>
      </w:r>
      <w:r w:rsidRPr="00633021">
        <w:rPr>
          <w:rFonts w:ascii="Times New Roman" w:eastAsia="Times New Roman" w:hAnsi="Times New Roman" w:cs="Times New Roman"/>
          <w:color w:val="000000" w:themeColor="text1"/>
        </w:rPr>
        <w:t>for at least 37 years</w:t>
      </w:r>
      <w:r w:rsidR="00C54907">
        <w:rPr>
          <w:rFonts w:ascii="Times New Roman" w:eastAsia="Times New Roman" w:hAnsi="Times New Roman" w:cs="Times New Roman"/>
          <w:color w:val="000000" w:themeColor="text1"/>
        </w:rPr>
        <w:t xml:space="preserve">; </w:t>
      </w:r>
      <w:r w:rsidRPr="00633021">
        <w:rPr>
          <w:rFonts w:ascii="Times New Roman" w:eastAsia="Times New Roman" w:hAnsi="Times New Roman" w:cs="Times New Roman"/>
          <w:color w:val="000000" w:themeColor="text1"/>
        </w:rPr>
        <w:t>I’m still teaching</w:t>
      </w:r>
      <w:r w:rsidR="00C54907">
        <w:rPr>
          <w:rFonts w:ascii="Times New Roman" w:eastAsia="Times New Roman" w:hAnsi="Times New Roman" w:cs="Times New Roman"/>
          <w:color w:val="000000" w:themeColor="text1"/>
        </w:rPr>
        <w:t xml:space="preserve"> there,</w:t>
      </w:r>
      <w:r w:rsidRPr="00633021">
        <w:rPr>
          <w:rFonts w:ascii="Times New Roman" w:eastAsia="Times New Roman" w:hAnsi="Times New Roman" w:cs="Times New Roman"/>
          <w:color w:val="000000" w:themeColor="text1"/>
        </w:rPr>
        <w:t xml:space="preserve"> but in comparative literature and some other </w:t>
      </w:r>
      <w:r w:rsidR="00C54907">
        <w:rPr>
          <w:rFonts w:ascii="Times New Roman" w:eastAsia="Times New Roman" w:hAnsi="Times New Roman" w:cs="Times New Roman"/>
          <w:color w:val="000000" w:themeColor="text1"/>
        </w:rPr>
        <w:t>departments</w:t>
      </w:r>
      <w:r w:rsidRPr="00633021">
        <w:rPr>
          <w:rFonts w:ascii="Times New Roman" w:eastAsia="Times New Roman" w:hAnsi="Times New Roman" w:cs="Times New Roman"/>
          <w:color w:val="000000" w:themeColor="text1"/>
        </w:rPr>
        <w:t>. I</w:t>
      </w:r>
      <w:r w:rsidR="00C54907">
        <w:rPr>
          <w:rFonts w:ascii="Times New Roman" w:eastAsia="Times New Roman" w:hAnsi="Times New Roman" w:cs="Times New Roman"/>
          <w:color w:val="000000" w:themeColor="text1"/>
        </w:rPr>
        <w:t>’ve</w:t>
      </w:r>
      <w:r w:rsidRPr="00633021">
        <w:rPr>
          <w:rFonts w:ascii="Times New Roman" w:eastAsia="Times New Roman" w:hAnsi="Times New Roman" w:cs="Times New Roman"/>
          <w:color w:val="000000" w:themeColor="text1"/>
        </w:rPr>
        <w:t xml:space="preserve"> always felt </w:t>
      </w:r>
      <w:r w:rsidR="00C54907">
        <w:rPr>
          <w:rFonts w:ascii="Times New Roman" w:eastAsia="Times New Roman" w:hAnsi="Times New Roman" w:cs="Times New Roman"/>
          <w:color w:val="000000" w:themeColor="text1"/>
        </w:rPr>
        <w:t xml:space="preserve">that </w:t>
      </w:r>
      <w:r w:rsidRPr="00633021">
        <w:rPr>
          <w:rFonts w:ascii="Times New Roman" w:eastAsia="Times New Roman" w:hAnsi="Times New Roman" w:cs="Times New Roman"/>
          <w:color w:val="000000" w:themeColor="text1"/>
        </w:rPr>
        <w:t xml:space="preserve">I was very lucky, </w:t>
      </w:r>
      <w:r w:rsidR="00C54907">
        <w:rPr>
          <w:rFonts w:ascii="Times New Roman" w:eastAsia="Times New Roman" w:hAnsi="Times New Roman" w:cs="Times New Roman"/>
          <w:color w:val="000000" w:themeColor="text1"/>
        </w:rPr>
        <w:t>that</w:t>
      </w:r>
      <w:r w:rsidRPr="00633021">
        <w:rPr>
          <w:rFonts w:ascii="Times New Roman" w:eastAsia="Times New Roman" w:hAnsi="Times New Roman" w:cs="Times New Roman"/>
          <w:color w:val="000000" w:themeColor="text1"/>
        </w:rPr>
        <w:t xml:space="preserve"> I was in the right place at the right time. </w:t>
      </w:r>
      <w:r w:rsidR="00C54907">
        <w:rPr>
          <w:rFonts w:ascii="Times New Roman" w:eastAsia="Times New Roman" w:hAnsi="Times New Roman" w:cs="Times New Roman"/>
          <w:color w:val="000000" w:themeColor="text1"/>
        </w:rPr>
        <w:t xml:space="preserve">As I’ve </w:t>
      </w:r>
      <w:r w:rsidRPr="00633021">
        <w:rPr>
          <w:rFonts w:ascii="Times New Roman" w:eastAsia="Times New Roman" w:hAnsi="Times New Roman" w:cs="Times New Roman"/>
          <w:color w:val="000000" w:themeColor="text1"/>
        </w:rPr>
        <w:t>told many students</w:t>
      </w:r>
      <w:r w:rsidR="00C54907">
        <w:rPr>
          <w:rFonts w:ascii="Times New Roman" w:eastAsia="Times New Roman" w:hAnsi="Times New Roman" w:cs="Times New Roman"/>
          <w:color w:val="000000" w:themeColor="text1"/>
        </w:rPr>
        <w:t xml:space="preserve">, it </w:t>
      </w:r>
      <w:r w:rsidRPr="00633021">
        <w:rPr>
          <w:rFonts w:ascii="Times New Roman" w:eastAsia="Times New Roman" w:hAnsi="Times New Roman" w:cs="Times New Roman"/>
          <w:color w:val="000000" w:themeColor="text1"/>
        </w:rPr>
        <w:t xml:space="preserve">was much easier </w:t>
      </w:r>
      <w:r w:rsidR="00C54907">
        <w:rPr>
          <w:rFonts w:ascii="Times New Roman" w:eastAsia="Times New Roman" w:hAnsi="Times New Roman" w:cs="Times New Roman"/>
          <w:color w:val="000000" w:themeColor="text1"/>
        </w:rPr>
        <w:t xml:space="preserve">back </w:t>
      </w:r>
      <w:r w:rsidRPr="00633021">
        <w:rPr>
          <w:rFonts w:ascii="Times New Roman" w:eastAsia="Times New Roman" w:hAnsi="Times New Roman" w:cs="Times New Roman"/>
          <w:color w:val="000000" w:themeColor="text1"/>
        </w:rPr>
        <w:t xml:space="preserve">then, when there were plenty of jobs, </w:t>
      </w:r>
      <w:r w:rsidR="00C54907">
        <w:rPr>
          <w:rFonts w:ascii="Times New Roman" w:eastAsia="Times New Roman" w:hAnsi="Times New Roman" w:cs="Times New Roman"/>
          <w:color w:val="000000" w:themeColor="text1"/>
        </w:rPr>
        <w:t>many</w:t>
      </w:r>
      <w:r w:rsidRPr="00633021">
        <w:rPr>
          <w:rFonts w:ascii="Times New Roman" w:eastAsia="Times New Roman" w:hAnsi="Times New Roman" w:cs="Times New Roman"/>
          <w:color w:val="000000" w:themeColor="text1"/>
        </w:rPr>
        <w:t xml:space="preserve"> more than now. I very much enjoyed what I did, and what I’m still doing.</w:t>
      </w:r>
    </w:p>
    <w:p w14:paraId="00000006"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07" w14:textId="77777777" w:rsidR="004E7F91" w:rsidRPr="00633021" w:rsidRDefault="00F05403">
      <w:pPr>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Can you tell us a little bit about your career path?</w:t>
      </w:r>
    </w:p>
    <w:p w14:paraId="00000008"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09" w14:textId="7533E992" w:rsidR="004E7F91" w:rsidRPr="00633021" w:rsidRDefault="00F05403">
      <w:pPr>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I started somewhat late because I had children. I hadn't planned on having children that early. My husband was in the army, and we got married very young, because he was in the army. I had my first kid when I was 22, and by 27 I had three kids. Only then did I go back to school</w:t>
      </w:r>
      <w:r w:rsidR="003F23BF">
        <w:rPr>
          <w:rFonts w:ascii="Times New Roman" w:eastAsia="Times New Roman" w:hAnsi="Times New Roman" w:cs="Times New Roman"/>
          <w:color w:val="000000" w:themeColor="text1"/>
        </w:rPr>
        <w:t xml:space="preserve">, although </w:t>
      </w:r>
      <w:r w:rsidRPr="00633021">
        <w:rPr>
          <w:rFonts w:ascii="Times New Roman" w:eastAsia="Times New Roman" w:hAnsi="Times New Roman" w:cs="Times New Roman"/>
          <w:color w:val="000000" w:themeColor="text1"/>
        </w:rPr>
        <w:t xml:space="preserve">I probably wouldn’t have gone back to school if it wasn’t for my husband who said that he felt very guilty about that, and felt it was a waste. </w:t>
      </w:r>
      <w:r w:rsidR="003F23BF">
        <w:rPr>
          <w:rFonts w:ascii="Times New Roman" w:eastAsia="Times New Roman" w:hAnsi="Times New Roman" w:cs="Times New Roman"/>
          <w:color w:val="000000" w:themeColor="text1"/>
        </w:rPr>
        <w:t>T</w:t>
      </w:r>
      <w:r w:rsidRPr="00633021">
        <w:rPr>
          <w:rFonts w:ascii="Times New Roman" w:eastAsia="Times New Roman" w:hAnsi="Times New Roman" w:cs="Times New Roman"/>
          <w:color w:val="000000" w:themeColor="text1"/>
        </w:rPr>
        <w:t xml:space="preserve">he only thing I knew was classics—that was the one thing that I majored in when I was an undergraduate. I wasn’t then a Hellenist in fact, I was the other… and I would say that reading the Watchman’s speech in Aeschylus' </w:t>
      </w:r>
      <w:r w:rsidRPr="00633021">
        <w:rPr>
          <w:rFonts w:ascii="Times New Roman" w:eastAsia="Times New Roman" w:hAnsi="Times New Roman" w:cs="Times New Roman"/>
          <w:i/>
          <w:color w:val="000000" w:themeColor="text1"/>
        </w:rPr>
        <w:t xml:space="preserve">Agamemnon </w:t>
      </w:r>
      <w:r w:rsidRPr="00633021">
        <w:rPr>
          <w:rFonts w:ascii="Times New Roman" w:eastAsia="Times New Roman" w:hAnsi="Times New Roman" w:cs="Times New Roman"/>
          <w:color w:val="000000" w:themeColor="text1"/>
        </w:rPr>
        <w:t>was what converted me to Greek. I don't know that I could tell you now why, but it has passed into my own mythology. It was such astounding language</w:t>
      </w:r>
      <w:r w:rsidR="003F23BF">
        <w:rPr>
          <w:rFonts w:ascii="Times New Roman" w:eastAsia="Times New Roman" w:hAnsi="Times New Roman" w:cs="Times New Roman"/>
          <w:color w:val="000000" w:themeColor="text1"/>
        </w:rPr>
        <w:t xml:space="preserve">: </w:t>
      </w:r>
      <w:r w:rsidRPr="00633021">
        <w:rPr>
          <w:rFonts w:ascii="Times New Roman" w:eastAsia="Times New Roman" w:hAnsi="Times New Roman" w:cs="Times New Roman"/>
          <w:color w:val="000000" w:themeColor="text1"/>
        </w:rPr>
        <w:t>the hints within it, the richness of the tapestry… I’ve always loved Aeschylus, though I like Euripides just as well.</w:t>
      </w:r>
    </w:p>
    <w:p w14:paraId="0000000A" w14:textId="06E87F14" w:rsidR="004E7F91" w:rsidRPr="00633021" w:rsidRDefault="00F05403">
      <w:pPr>
        <w:spacing w:line="360" w:lineRule="auto"/>
        <w:ind w:firstLine="720"/>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My education was a very standard one in Classics. Really, I was trained more in Latin as a student at Harvard. As I mentioned, I went back to doing a dissertation only later, and that’s when I fell in love with Greek. But there wasn’t anyone at Columbia, where I went to do my graduate studies, that I could really work with. I took my decision to work on Greek tragedy </w:t>
      </w:r>
      <w:r w:rsidR="0068396B" w:rsidRPr="00633021">
        <w:rPr>
          <w:rFonts w:ascii="Times New Roman" w:eastAsia="Times New Roman" w:hAnsi="Times New Roman" w:cs="Times New Roman"/>
          <w:color w:val="000000" w:themeColor="text1"/>
        </w:rPr>
        <w:t xml:space="preserve">with </w:t>
      </w:r>
      <w:r w:rsidRPr="00633021">
        <w:rPr>
          <w:rFonts w:ascii="Times New Roman" w:eastAsia="Times New Roman" w:hAnsi="Times New Roman" w:cs="Times New Roman"/>
          <w:color w:val="000000" w:themeColor="text1"/>
        </w:rPr>
        <w:t xml:space="preserve">Gilbert Highet, who was </w:t>
      </w:r>
      <w:r w:rsidR="0068396B" w:rsidRPr="00633021">
        <w:rPr>
          <w:rFonts w:ascii="Times New Roman" w:eastAsia="Times New Roman" w:hAnsi="Times New Roman" w:cs="Times New Roman"/>
          <w:color w:val="000000" w:themeColor="text1"/>
        </w:rPr>
        <w:t>a remarkable polymath and brilliant teacher,</w:t>
      </w:r>
      <w:r w:rsidR="00280F12" w:rsidRPr="00633021">
        <w:rPr>
          <w:rFonts w:ascii="Times New Roman" w:eastAsia="Times New Roman" w:hAnsi="Times New Roman" w:cs="Times New Roman"/>
          <w:color w:val="000000" w:themeColor="text1"/>
        </w:rPr>
        <w:t xml:space="preserve"> </w:t>
      </w:r>
      <w:r w:rsidRPr="00633021">
        <w:rPr>
          <w:rFonts w:ascii="Times New Roman" w:eastAsia="Times New Roman" w:hAnsi="Times New Roman" w:cs="Times New Roman"/>
          <w:color w:val="000000" w:themeColor="text1"/>
        </w:rPr>
        <w:t xml:space="preserve">but he couldn’t stand tragedy. He was himself a creature larger than life, but </w:t>
      </w:r>
      <w:r w:rsidR="001023CB" w:rsidRPr="00633021">
        <w:rPr>
          <w:rFonts w:ascii="Times New Roman" w:eastAsia="Times New Roman" w:hAnsi="Times New Roman" w:cs="Times New Roman"/>
          <w:color w:val="000000" w:themeColor="text1"/>
        </w:rPr>
        <w:t xml:space="preserve">he felt more at home with Juvenal and Vergil. </w:t>
      </w:r>
      <w:r w:rsidRPr="00633021">
        <w:rPr>
          <w:rFonts w:ascii="Times New Roman" w:eastAsia="Times New Roman" w:hAnsi="Times New Roman" w:cs="Times New Roman"/>
          <w:color w:val="000000" w:themeColor="text1"/>
        </w:rPr>
        <w:t xml:space="preserve"> That was the first thing. Helen </w:t>
      </w:r>
      <w:r w:rsidR="001023CB" w:rsidRPr="00633021">
        <w:rPr>
          <w:rFonts w:ascii="Times New Roman" w:eastAsia="Times New Roman" w:hAnsi="Times New Roman" w:cs="Times New Roman"/>
          <w:color w:val="000000" w:themeColor="text1"/>
        </w:rPr>
        <w:t xml:space="preserve">Bacon </w:t>
      </w:r>
      <w:r w:rsidRPr="00633021">
        <w:rPr>
          <w:rFonts w:ascii="Times New Roman" w:eastAsia="Times New Roman" w:hAnsi="Times New Roman" w:cs="Times New Roman"/>
          <w:color w:val="000000" w:themeColor="text1"/>
        </w:rPr>
        <w:t xml:space="preserve">was there too, and was </w:t>
      </w:r>
      <w:r w:rsidR="00A709B6" w:rsidRPr="00633021">
        <w:rPr>
          <w:rFonts w:ascii="Times New Roman" w:eastAsia="Times New Roman" w:hAnsi="Times New Roman" w:cs="Times New Roman"/>
          <w:color w:val="000000" w:themeColor="text1"/>
        </w:rPr>
        <w:t xml:space="preserve">far more </w:t>
      </w:r>
      <w:r w:rsidRPr="00633021">
        <w:rPr>
          <w:rFonts w:ascii="Times New Roman" w:eastAsia="Times New Roman" w:hAnsi="Times New Roman" w:cs="Times New Roman"/>
          <w:color w:val="000000" w:themeColor="text1"/>
        </w:rPr>
        <w:t>helpful</w:t>
      </w:r>
      <w:r w:rsidR="00280F12" w:rsidRPr="00633021">
        <w:rPr>
          <w:rFonts w:ascii="Times New Roman" w:eastAsia="Times New Roman" w:hAnsi="Times New Roman" w:cs="Times New Roman"/>
          <w:color w:val="000000" w:themeColor="text1"/>
        </w:rPr>
        <w:t xml:space="preserve">; </w:t>
      </w:r>
      <w:r w:rsidRPr="00633021">
        <w:rPr>
          <w:rFonts w:ascii="Times New Roman" w:eastAsia="Times New Roman" w:hAnsi="Times New Roman" w:cs="Times New Roman"/>
          <w:color w:val="000000" w:themeColor="text1"/>
        </w:rPr>
        <w:t>basically</w:t>
      </w:r>
      <w:r w:rsidR="00280F12" w:rsidRPr="00633021">
        <w:rPr>
          <w:rFonts w:ascii="Times New Roman" w:eastAsia="Times New Roman" w:hAnsi="Times New Roman" w:cs="Times New Roman"/>
          <w:color w:val="000000" w:themeColor="text1"/>
        </w:rPr>
        <w:t xml:space="preserve">, though, </w:t>
      </w:r>
      <w:r w:rsidR="00A709B6" w:rsidRPr="00633021">
        <w:rPr>
          <w:rFonts w:ascii="Times New Roman" w:eastAsia="Times New Roman" w:hAnsi="Times New Roman" w:cs="Times New Roman"/>
          <w:color w:val="000000" w:themeColor="text1"/>
        </w:rPr>
        <w:t xml:space="preserve">I </w:t>
      </w:r>
      <w:r w:rsidRPr="00633021">
        <w:rPr>
          <w:rFonts w:ascii="Times New Roman" w:eastAsia="Times New Roman" w:hAnsi="Times New Roman" w:cs="Times New Roman"/>
          <w:color w:val="000000" w:themeColor="text1"/>
        </w:rPr>
        <w:t>was a loner. At that time, I didn’t know about Vernant and the French</w:t>
      </w:r>
      <w:r w:rsidR="00280F12" w:rsidRPr="00633021">
        <w:rPr>
          <w:rFonts w:ascii="Times New Roman" w:eastAsia="Times New Roman" w:hAnsi="Times New Roman" w:cs="Times New Roman"/>
          <w:color w:val="000000" w:themeColor="text1"/>
        </w:rPr>
        <w:t>—t</w:t>
      </w:r>
      <w:r w:rsidRPr="00633021">
        <w:rPr>
          <w:rFonts w:ascii="Times New Roman" w:eastAsia="Times New Roman" w:hAnsi="Times New Roman" w:cs="Times New Roman"/>
          <w:color w:val="000000" w:themeColor="text1"/>
        </w:rPr>
        <w:t>hat only came later</w:t>
      </w:r>
      <w:r w:rsidR="00CF0EAE" w:rsidRPr="00633021">
        <w:rPr>
          <w:rFonts w:ascii="Times New Roman" w:eastAsia="Times New Roman" w:hAnsi="Times New Roman" w:cs="Times New Roman"/>
          <w:color w:val="000000" w:themeColor="text1"/>
        </w:rPr>
        <w:t xml:space="preserve">—and </w:t>
      </w:r>
      <w:r w:rsidRPr="00633021">
        <w:rPr>
          <w:rFonts w:ascii="Times New Roman" w:eastAsia="Times New Roman" w:hAnsi="Times New Roman" w:cs="Times New Roman"/>
          <w:color w:val="000000" w:themeColor="text1"/>
        </w:rPr>
        <w:t>I never published my dissertation on tragedy</w:t>
      </w:r>
      <w:r w:rsidR="00CF0EAE" w:rsidRPr="00633021">
        <w:rPr>
          <w:rFonts w:ascii="Times New Roman" w:eastAsia="Times New Roman" w:hAnsi="Times New Roman" w:cs="Times New Roman"/>
          <w:color w:val="000000" w:themeColor="text1"/>
        </w:rPr>
        <w:t xml:space="preserve">: </w:t>
      </w:r>
      <w:r w:rsidRPr="00633021">
        <w:rPr>
          <w:rFonts w:ascii="Times New Roman" w:eastAsia="Times New Roman" w:hAnsi="Times New Roman" w:cs="Times New Roman"/>
          <w:color w:val="000000" w:themeColor="text1"/>
        </w:rPr>
        <w:t>I wasn’t satisfied</w:t>
      </w:r>
      <w:r w:rsidR="00A709B6" w:rsidRPr="00633021">
        <w:rPr>
          <w:rFonts w:ascii="Times New Roman" w:eastAsia="Times New Roman" w:hAnsi="Times New Roman" w:cs="Times New Roman"/>
          <w:color w:val="000000" w:themeColor="text1"/>
        </w:rPr>
        <w:t xml:space="preserve"> with its lack of theoretical premises, although Albert Henrichs swore by it and used it frequently</w:t>
      </w:r>
      <w:r w:rsidRPr="00633021">
        <w:rPr>
          <w:rFonts w:ascii="Times New Roman" w:eastAsia="Times New Roman" w:hAnsi="Times New Roman" w:cs="Times New Roman"/>
          <w:color w:val="000000" w:themeColor="text1"/>
        </w:rPr>
        <w:t xml:space="preserve">. I was always looking for </w:t>
      </w:r>
      <w:r w:rsidR="0090494E" w:rsidRPr="00633021">
        <w:rPr>
          <w:rFonts w:ascii="Times New Roman" w:eastAsia="Times New Roman" w:hAnsi="Times New Roman" w:cs="Times New Roman"/>
          <w:color w:val="000000" w:themeColor="text1"/>
        </w:rPr>
        <w:t xml:space="preserve">a broader frame of reference (a problem that has dogged me to this day).  </w:t>
      </w:r>
      <w:r w:rsidRPr="00633021">
        <w:rPr>
          <w:rFonts w:ascii="Times New Roman" w:eastAsia="Times New Roman" w:hAnsi="Times New Roman" w:cs="Times New Roman"/>
          <w:color w:val="000000" w:themeColor="text1"/>
        </w:rPr>
        <w:lastRenderedPageBreak/>
        <w:t>René Girard was starting to come out at that time, with his work on sacrifice</w:t>
      </w:r>
      <w:r w:rsidR="003F54D6" w:rsidRPr="00633021">
        <w:rPr>
          <w:rFonts w:ascii="Times New Roman" w:eastAsia="Times New Roman" w:hAnsi="Times New Roman" w:cs="Times New Roman"/>
          <w:color w:val="000000" w:themeColor="text1"/>
        </w:rPr>
        <w:t>, especially in the context of tragedy,</w:t>
      </w:r>
      <w:r w:rsidR="0090494E" w:rsidRPr="00633021">
        <w:rPr>
          <w:rFonts w:ascii="Times New Roman" w:eastAsia="Times New Roman" w:hAnsi="Times New Roman" w:cs="Times New Roman"/>
          <w:color w:val="000000" w:themeColor="text1"/>
        </w:rPr>
        <w:t xml:space="preserve"> and </w:t>
      </w:r>
      <w:r w:rsidRPr="00633021">
        <w:rPr>
          <w:rFonts w:ascii="Times New Roman" w:eastAsia="Times New Roman" w:hAnsi="Times New Roman" w:cs="Times New Roman"/>
          <w:color w:val="000000" w:themeColor="text1"/>
        </w:rPr>
        <w:t xml:space="preserve">on </w:t>
      </w:r>
      <w:r w:rsidR="0090494E" w:rsidRPr="00633021">
        <w:rPr>
          <w:rFonts w:ascii="Times New Roman" w:eastAsia="Times New Roman" w:hAnsi="Times New Roman" w:cs="Times New Roman"/>
          <w:color w:val="000000" w:themeColor="text1"/>
        </w:rPr>
        <w:t xml:space="preserve">mimetic </w:t>
      </w:r>
      <w:r w:rsidRPr="00633021">
        <w:rPr>
          <w:rFonts w:ascii="Times New Roman" w:eastAsia="Times New Roman" w:hAnsi="Times New Roman" w:cs="Times New Roman"/>
          <w:color w:val="000000" w:themeColor="text1"/>
        </w:rPr>
        <w:t xml:space="preserve">desire. He soon became a big figure in the US, although I’m not sure he </w:t>
      </w:r>
      <w:r w:rsidR="0090494E" w:rsidRPr="00633021">
        <w:rPr>
          <w:rFonts w:ascii="Times New Roman" w:eastAsia="Times New Roman" w:hAnsi="Times New Roman" w:cs="Times New Roman"/>
          <w:color w:val="000000" w:themeColor="text1"/>
        </w:rPr>
        <w:t xml:space="preserve">had the same reputation </w:t>
      </w:r>
      <w:r w:rsidRPr="00633021">
        <w:rPr>
          <w:rFonts w:ascii="Times New Roman" w:eastAsia="Times New Roman" w:hAnsi="Times New Roman" w:cs="Times New Roman"/>
          <w:color w:val="000000" w:themeColor="text1"/>
        </w:rPr>
        <w:t>in France</w:t>
      </w:r>
      <w:r w:rsidR="003F23BF">
        <w:rPr>
          <w:rFonts w:ascii="Times New Roman" w:eastAsia="Times New Roman" w:hAnsi="Times New Roman" w:cs="Times New Roman"/>
          <w:color w:val="000000" w:themeColor="text1"/>
        </w:rPr>
        <w:t>; h</w:t>
      </w:r>
      <w:r w:rsidRPr="00633021">
        <w:rPr>
          <w:rFonts w:ascii="Times New Roman" w:eastAsia="Times New Roman" w:hAnsi="Times New Roman" w:cs="Times New Roman"/>
          <w:color w:val="000000" w:themeColor="text1"/>
        </w:rPr>
        <w:t>e later became very Christological</w:t>
      </w:r>
      <w:r w:rsidR="003F23BF">
        <w:rPr>
          <w:rFonts w:ascii="Times New Roman" w:eastAsia="Times New Roman" w:hAnsi="Times New Roman" w:cs="Times New Roman"/>
          <w:color w:val="000000" w:themeColor="text1"/>
        </w:rPr>
        <w:t xml:space="preserve"> </w:t>
      </w:r>
      <w:r w:rsidR="003F54D6" w:rsidRPr="00633021">
        <w:rPr>
          <w:rFonts w:ascii="Times New Roman" w:eastAsia="Times New Roman" w:hAnsi="Times New Roman" w:cs="Times New Roman"/>
          <w:color w:val="000000" w:themeColor="text1"/>
        </w:rPr>
        <w:t>in his notions about sacrifice and the scapegoat mechanism</w:t>
      </w:r>
      <w:r w:rsidRPr="00633021">
        <w:rPr>
          <w:rFonts w:ascii="Times New Roman" w:eastAsia="Times New Roman" w:hAnsi="Times New Roman" w:cs="Times New Roman"/>
          <w:color w:val="000000" w:themeColor="text1"/>
        </w:rPr>
        <w:t>. I met him several times, at Johns</w:t>
      </w:r>
      <w:r w:rsidR="003F54D6" w:rsidRPr="00633021">
        <w:rPr>
          <w:rFonts w:ascii="Times New Roman" w:eastAsia="Times New Roman" w:hAnsi="Times New Roman" w:cs="Times New Roman"/>
          <w:color w:val="000000" w:themeColor="text1"/>
        </w:rPr>
        <w:t xml:space="preserve"> </w:t>
      </w:r>
      <w:r w:rsidRPr="00633021">
        <w:rPr>
          <w:rFonts w:ascii="Times New Roman" w:eastAsia="Times New Roman" w:hAnsi="Times New Roman" w:cs="Times New Roman"/>
          <w:color w:val="000000" w:themeColor="text1"/>
        </w:rPr>
        <w:t xml:space="preserve">Hopkins, and I think </w:t>
      </w:r>
      <w:r w:rsidR="0090494E" w:rsidRPr="00633021">
        <w:rPr>
          <w:rFonts w:ascii="Times New Roman" w:eastAsia="Times New Roman" w:hAnsi="Times New Roman" w:cs="Times New Roman"/>
          <w:color w:val="000000" w:themeColor="text1"/>
        </w:rPr>
        <w:t>at Stanford</w:t>
      </w:r>
      <w:r w:rsidRPr="00633021">
        <w:rPr>
          <w:rFonts w:ascii="Times New Roman" w:eastAsia="Times New Roman" w:hAnsi="Times New Roman" w:cs="Times New Roman"/>
          <w:color w:val="000000" w:themeColor="text1"/>
        </w:rPr>
        <w:t>, and he had a big influence on me at that time. Post-structuralism</w:t>
      </w:r>
      <w:r w:rsidR="00CF0EAE" w:rsidRPr="00633021">
        <w:rPr>
          <w:rFonts w:ascii="Times New Roman" w:eastAsia="Times New Roman" w:hAnsi="Times New Roman" w:cs="Times New Roman"/>
          <w:color w:val="000000" w:themeColor="text1"/>
        </w:rPr>
        <w:t xml:space="preserve">, though, </w:t>
      </w:r>
      <w:r w:rsidRPr="00633021">
        <w:rPr>
          <w:rFonts w:ascii="Times New Roman" w:eastAsia="Times New Roman" w:hAnsi="Times New Roman" w:cs="Times New Roman"/>
          <w:color w:val="000000" w:themeColor="text1"/>
        </w:rPr>
        <w:t>never wholly convinced me. To give you an example</w:t>
      </w:r>
      <w:r w:rsidR="00CF0EAE" w:rsidRPr="00633021">
        <w:rPr>
          <w:rFonts w:ascii="Times New Roman" w:eastAsia="Times New Roman" w:hAnsi="Times New Roman" w:cs="Times New Roman"/>
          <w:color w:val="000000" w:themeColor="text1"/>
        </w:rPr>
        <w:t>:</w:t>
      </w:r>
      <w:r w:rsidRPr="00633021">
        <w:rPr>
          <w:rFonts w:ascii="Times New Roman" w:eastAsia="Times New Roman" w:hAnsi="Times New Roman" w:cs="Times New Roman"/>
          <w:color w:val="000000" w:themeColor="text1"/>
        </w:rPr>
        <w:t xml:space="preserve"> I don’t have a problem with the end of the </w:t>
      </w:r>
      <w:r w:rsidRPr="00633021">
        <w:rPr>
          <w:rFonts w:ascii="Times New Roman" w:eastAsia="Times New Roman" w:hAnsi="Times New Roman" w:cs="Times New Roman"/>
          <w:i/>
          <w:color w:val="000000" w:themeColor="text1"/>
        </w:rPr>
        <w:t>Oresteia</w:t>
      </w:r>
      <w:r w:rsidRPr="00633021">
        <w:rPr>
          <w:rFonts w:ascii="Times New Roman" w:eastAsia="Times New Roman" w:hAnsi="Times New Roman" w:cs="Times New Roman"/>
          <w:color w:val="000000" w:themeColor="text1"/>
        </w:rPr>
        <w:t>. I was trying to understand the dynamics behind it, why things happen</w:t>
      </w:r>
      <w:r w:rsidR="00CF0EAE" w:rsidRPr="00633021">
        <w:rPr>
          <w:rFonts w:ascii="Times New Roman" w:eastAsia="Times New Roman" w:hAnsi="Times New Roman" w:cs="Times New Roman"/>
          <w:color w:val="000000" w:themeColor="text1"/>
        </w:rPr>
        <w:t>ed</w:t>
      </w:r>
      <w:r w:rsidRPr="00633021">
        <w:rPr>
          <w:rFonts w:ascii="Times New Roman" w:eastAsia="Times New Roman" w:hAnsi="Times New Roman" w:cs="Times New Roman"/>
          <w:color w:val="000000" w:themeColor="text1"/>
        </w:rPr>
        <w:t xml:space="preserve"> </w:t>
      </w:r>
      <w:r w:rsidR="00CF0EAE" w:rsidRPr="00633021">
        <w:rPr>
          <w:rFonts w:ascii="Times New Roman" w:eastAsia="Times New Roman" w:hAnsi="Times New Roman" w:cs="Times New Roman"/>
          <w:color w:val="000000" w:themeColor="text1"/>
        </w:rPr>
        <w:t>the way</w:t>
      </w:r>
      <w:r w:rsidRPr="00633021">
        <w:rPr>
          <w:rFonts w:ascii="Times New Roman" w:eastAsia="Times New Roman" w:hAnsi="Times New Roman" w:cs="Times New Roman"/>
          <w:color w:val="000000" w:themeColor="text1"/>
        </w:rPr>
        <w:t xml:space="preserve"> they happen</w:t>
      </w:r>
      <w:r w:rsidR="00CF0EAE" w:rsidRPr="00633021">
        <w:rPr>
          <w:rFonts w:ascii="Times New Roman" w:eastAsia="Times New Roman" w:hAnsi="Times New Roman" w:cs="Times New Roman"/>
          <w:color w:val="000000" w:themeColor="text1"/>
        </w:rPr>
        <w:t>ed</w:t>
      </w:r>
      <w:r w:rsidRPr="00633021">
        <w:rPr>
          <w:rFonts w:ascii="Times New Roman" w:eastAsia="Times New Roman" w:hAnsi="Times New Roman" w:cs="Times New Roman"/>
          <w:color w:val="000000" w:themeColor="text1"/>
        </w:rPr>
        <w:t xml:space="preserve">, turning the narrative into something that moves, something that changes. So, the Derridean moment never spoke to me, </w:t>
      </w:r>
      <w:r w:rsidR="00FC5D73" w:rsidRPr="00633021">
        <w:rPr>
          <w:rFonts w:ascii="Times New Roman" w:eastAsia="Times New Roman" w:hAnsi="Times New Roman" w:cs="Times New Roman"/>
          <w:color w:val="000000" w:themeColor="text1"/>
        </w:rPr>
        <w:t>nor, for example</w:t>
      </w:r>
      <w:r w:rsidRPr="00633021">
        <w:rPr>
          <w:rFonts w:ascii="Times New Roman" w:eastAsia="Times New Roman" w:hAnsi="Times New Roman" w:cs="Times New Roman"/>
          <w:color w:val="000000" w:themeColor="text1"/>
        </w:rPr>
        <w:t xml:space="preserve"> </w:t>
      </w:r>
      <w:r w:rsidR="00FC5D73" w:rsidRPr="00633021">
        <w:rPr>
          <w:rFonts w:ascii="Times New Roman" w:eastAsia="Times New Roman" w:hAnsi="Times New Roman" w:cs="Times New Roman"/>
          <w:color w:val="000000" w:themeColor="text1"/>
        </w:rPr>
        <w:t xml:space="preserve">did </w:t>
      </w:r>
      <w:r w:rsidRPr="00633021">
        <w:rPr>
          <w:rFonts w:ascii="Times New Roman" w:eastAsia="Times New Roman" w:hAnsi="Times New Roman" w:cs="Times New Roman"/>
          <w:color w:val="000000" w:themeColor="text1"/>
        </w:rPr>
        <w:t xml:space="preserve">Judith Butler’s </w:t>
      </w:r>
      <w:r w:rsidR="003049D8" w:rsidRPr="00633021">
        <w:rPr>
          <w:rFonts w:ascii="Times New Roman" w:eastAsia="Times New Roman" w:hAnsi="Times New Roman" w:cs="Times New Roman"/>
          <w:color w:val="000000" w:themeColor="text1"/>
        </w:rPr>
        <w:t>later</w:t>
      </w:r>
      <w:r w:rsidR="00CF0EAE" w:rsidRPr="00633021">
        <w:rPr>
          <w:rFonts w:ascii="Times New Roman" w:eastAsia="Times New Roman" w:hAnsi="Times New Roman" w:cs="Times New Roman"/>
          <w:strike/>
          <w:color w:val="000000" w:themeColor="text1"/>
        </w:rPr>
        <w:t xml:space="preserve"> </w:t>
      </w:r>
      <w:r w:rsidR="00FC5D73" w:rsidRPr="00633021">
        <w:rPr>
          <w:rFonts w:ascii="Times New Roman" w:eastAsia="Times New Roman" w:hAnsi="Times New Roman" w:cs="Times New Roman"/>
          <w:color w:val="000000" w:themeColor="text1"/>
        </w:rPr>
        <w:t xml:space="preserve">insistence on </w:t>
      </w:r>
      <w:r w:rsidRPr="00633021">
        <w:rPr>
          <w:rFonts w:ascii="Times New Roman" w:eastAsia="Times New Roman" w:hAnsi="Times New Roman" w:cs="Times New Roman"/>
          <w:color w:val="000000" w:themeColor="text1"/>
        </w:rPr>
        <w:t xml:space="preserve">gender as performance </w:t>
      </w:r>
      <w:r w:rsidR="00FC5D73" w:rsidRPr="00633021">
        <w:rPr>
          <w:rFonts w:ascii="Times New Roman" w:eastAsia="Times New Roman" w:hAnsi="Times New Roman" w:cs="Times New Roman"/>
          <w:color w:val="000000" w:themeColor="text1"/>
        </w:rPr>
        <w:t xml:space="preserve">resonate </w:t>
      </w:r>
      <w:r w:rsidRPr="00633021">
        <w:rPr>
          <w:rFonts w:ascii="Times New Roman" w:eastAsia="Times New Roman" w:hAnsi="Times New Roman" w:cs="Times New Roman"/>
          <w:color w:val="000000" w:themeColor="text1"/>
        </w:rPr>
        <w:t>with me</w:t>
      </w:r>
      <w:r w:rsidR="00CF0EAE" w:rsidRPr="00633021">
        <w:rPr>
          <w:rFonts w:ascii="Times New Roman" w:eastAsia="Times New Roman" w:hAnsi="Times New Roman" w:cs="Times New Roman"/>
          <w:color w:val="000000" w:themeColor="text1"/>
        </w:rPr>
        <w:t xml:space="preserve">. </w:t>
      </w:r>
      <w:r w:rsidRPr="00633021">
        <w:rPr>
          <w:rFonts w:ascii="Times New Roman" w:eastAsia="Times New Roman" w:hAnsi="Times New Roman" w:cs="Times New Roman"/>
          <w:color w:val="000000" w:themeColor="text1"/>
        </w:rPr>
        <w:t xml:space="preserve">Simon Goldhill’s first book, on the </w:t>
      </w:r>
      <w:r w:rsidRPr="00633021">
        <w:rPr>
          <w:rFonts w:ascii="Times New Roman" w:eastAsia="Times New Roman" w:hAnsi="Times New Roman" w:cs="Times New Roman"/>
          <w:i/>
          <w:color w:val="000000" w:themeColor="text1"/>
        </w:rPr>
        <w:t>Oresteia</w:t>
      </w:r>
      <w:r w:rsidRPr="00633021">
        <w:rPr>
          <w:rFonts w:ascii="Times New Roman" w:eastAsia="Times New Roman" w:hAnsi="Times New Roman" w:cs="Times New Roman"/>
          <w:color w:val="000000" w:themeColor="text1"/>
        </w:rPr>
        <w:t xml:space="preserve">, was </w:t>
      </w:r>
      <w:r w:rsidR="00CF0EAE" w:rsidRPr="00633021">
        <w:rPr>
          <w:rFonts w:ascii="Times New Roman" w:eastAsia="Times New Roman" w:hAnsi="Times New Roman" w:cs="Times New Roman"/>
          <w:color w:val="000000" w:themeColor="text1"/>
        </w:rPr>
        <w:t xml:space="preserve">of course </w:t>
      </w:r>
      <w:r w:rsidRPr="00633021">
        <w:rPr>
          <w:rFonts w:ascii="Times New Roman" w:eastAsia="Times New Roman" w:hAnsi="Times New Roman" w:cs="Times New Roman"/>
          <w:color w:val="000000" w:themeColor="text1"/>
        </w:rPr>
        <w:t xml:space="preserve">very much influenced by the Derridean moment (as well as by the work of John Henderson), but to a certain degree, there was also this delight </w:t>
      </w:r>
      <w:r w:rsidR="00861618" w:rsidRPr="00633021">
        <w:rPr>
          <w:rFonts w:ascii="Times New Roman" w:eastAsia="Times New Roman" w:hAnsi="Times New Roman" w:cs="Times New Roman"/>
          <w:color w:val="000000" w:themeColor="text1"/>
        </w:rPr>
        <w:t>in</w:t>
      </w:r>
      <w:r w:rsidRPr="00633021">
        <w:rPr>
          <w:rFonts w:ascii="Times New Roman" w:eastAsia="Times New Roman" w:hAnsi="Times New Roman" w:cs="Times New Roman"/>
          <w:color w:val="000000" w:themeColor="text1"/>
        </w:rPr>
        <w:t xml:space="preserve"> unsettling our ideas, “épater le bourgeois” so-to-speak. Me, I was certainly interested in post-structuralism to a certain extent, but my aim was really just to understand how things work.  </w:t>
      </w:r>
    </w:p>
    <w:p w14:paraId="0000000B"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0C" w14:textId="77777777" w:rsidR="004E7F91" w:rsidRPr="00633021" w:rsidRDefault="00F05403">
      <w:pPr>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Vernant, Vidal-Naquet, and the school they founded were clearly important to your scholarly path. What was your first encounter with this French school of thought?</w:t>
      </w:r>
    </w:p>
    <w:p w14:paraId="0000000D"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0F" w14:textId="72830F81" w:rsidR="004E7F91" w:rsidRPr="00633021" w:rsidRDefault="002E3652" w:rsidP="00A2017F">
      <w:pPr>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I first discovered Vernant </w:t>
      </w:r>
      <w:r w:rsidR="002B5DAD" w:rsidRPr="00633021">
        <w:rPr>
          <w:rFonts w:ascii="Times New Roman" w:eastAsia="Times New Roman" w:hAnsi="Times New Roman" w:cs="Times New Roman"/>
          <w:color w:val="000000" w:themeColor="text1"/>
        </w:rPr>
        <w:t xml:space="preserve">purely by chance </w:t>
      </w:r>
      <w:r w:rsidRPr="00633021">
        <w:rPr>
          <w:rFonts w:ascii="Times New Roman" w:eastAsia="Times New Roman" w:hAnsi="Times New Roman" w:cs="Times New Roman"/>
          <w:color w:val="000000" w:themeColor="text1"/>
        </w:rPr>
        <w:t xml:space="preserve">through his </w:t>
      </w:r>
      <w:r w:rsidR="00A2017F" w:rsidRPr="00633021">
        <w:rPr>
          <w:rFonts w:ascii="Times New Roman" w:eastAsia="Times New Roman" w:hAnsi="Times New Roman" w:cs="Times New Roman"/>
          <w:i/>
          <w:iCs/>
          <w:color w:val="000000" w:themeColor="text1"/>
        </w:rPr>
        <w:t xml:space="preserve">Mythe et pensée chez les Grecs </w:t>
      </w:r>
      <w:r w:rsidR="00A2017F" w:rsidRPr="00633021">
        <w:rPr>
          <w:rFonts w:ascii="Times New Roman" w:eastAsia="Times New Roman" w:hAnsi="Times New Roman" w:cs="Times New Roman"/>
          <w:color w:val="000000" w:themeColor="text1"/>
        </w:rPr>
        <w:t xml:space="preserve">(1965), </w:t>
      </w:r>
      <w:r w:rsidRPr="00633021">
        <w:rPr>
          <w:rFonts w:ascii="Times New Roman" w:eastAsia="Times New Roman" w:hAnsi="Times New Roman" w:cs="Times New Roman"/>
          <w:color w:val="000000" w:themeColor="text1"/>
        </w:rPr>
        <w:t xml:space="preserve">which I found in the Classics library at Columbia after I finished my dissertation, </w:t>
      </w:r>
      <w:r w:rsidR="002B5DAD" w:rsidRPr="00633021">
        <w:rPr>
          <w:rFonts w:ascii="Times New Roman" w:eastAsia="Times New Roman" w:hAnsi="Times New Roman" w:cs="Times New Roman"/>
          <w:color w:val="000000" w:themeColor="text1"/>
        </w:rPr>
        <w:t xml:space="preserve">and I fell in love with it. </w:t>
      </w:r>
      <w:r w:rsidRPr="00633021">
        <w:rPr>
          <w:rFonts w:ascii="Times New Roman" w:eastAsia="Times New Roman" w:hAnsi="Times New Roman" w:cs="Times New Roman"/>
          <w:color w:val="000000" w:themeColor="text1"/>
        </w:rPr>
        <w:t>But then by a remarkable coincidence I discovered that the person whom my closest friend</w:t>
      </w:r>
      <w:r w:rsidR="00662A03" w:rsidRPr="00633021">
        <w:rPr>
          <w:rFonts w:ascii="Times New Roman" w:eastAsia="Times New Roman" w:hAnsi="Times New Roman" w:cs="Times New Roman"/>
          <w:color w:val="000000" w:themeColor="text1"/>
        </w:rPr>
        <w:t>, starting</w:t>
      </w:r>
      <w:r w:rsidRPr="00633021">
        <w:rPr>
          <w:rFonts w:ascii="Times New Roman" w:eastAsia="Times New Roman" w:hAnsi="Times New Roman" w:cs="Times New Roman"/>
          <w:color w:val="000000" w:themeColor="text1"/>
        </w:rPr>
        <w:t xml:space="preserve"> from elementary school</w:t>
      </w:r>
      <w:r w:rsidR="00662A03" w:rsidRPr="00633021">
        <w:rPr>
          <w:rFonts w:ascii="Times New Roman" w:eastAsia="Times New Roman" w:hAnsi="Times New Roman" w:cs="Times New Roman"/>
          <w:color w:val="000000" w:themeColor="text1"/>
        </w:rPr>
        <w:t>, referred to as Jipé was non</w:t>
      </w:r>
      <w:r w:rsidR="00DB6E6F" w:rsidRPr="00633021">
        <w:rPr>
          <w:rFonts w:ascii="Times New Roman" w:eastAsia="Times New Roman" w:hAnsi="Times New Roman" w:cs="Times New Roman"/>
          <w:color w:val="000000" w:themeColor="text1"/>
        </w:rPr>
        <w:t>e</w:t>
      </w:r>
      <w:r w:rsidR="00662A03" w:rsidRPr="00633021">
        <w:rPr>
          <w:rFonts w:ascii="Times New Roman" w:eastAsia="Times New Roman" w:hAnsi="Times New Roman" w:cs="Times New Roman"/>
          <w:color w:val="000000" w:themeColor="text1"/>
        </w:rPr>
        <w:t xml:space="preserve"> other than Jean-Pierre Vernant</w:t>
      </w:r>
      <w:r w:rsidR="00553C58">
        <w:rPr>
          <w:rFonts w:ascii="Times New Roman" w:eastAsia="Times New Roman" w:hAnsi="Times New Roman" w:cs="Times New Roman"/>
          <w:color w:val="000000" w:themeColor="text1"/>
        </w:rPr>
        <w:t>: i</w:t>
      </w:r>
      <w:r w:rsidR="00662A03" w:rsidRPr="00633021">
        <w:rPr>
          <w:rFonts w:ascii="Times New Roman" w:eastAsia="Times New Roman" w:hAnsi="Times New Roman" w:cs="Times New Roman"/>
          <w:color w:val="000000" w:themeColor="text1"/>
        </w:rPr>
        <w:t xml:space="preserve">t so happened that </w:t>
      </w:r>
      <w:r w:rsidR="00F05403" w:rsidRPr="00633021">
        <w:rPr>
          <w:rFonts w:ascii="Times New Roman" w:eastAsia="Times New Roman" w:hAnsi="Times New Roman" w:cs="Times New Roman"/>
          <w:color w:val="000000" w:themeColor="text1"/>
        </w:rPr>
        <w:t>Vernant’s wife</w:t>
      </w:r>
      <w:r w:rsidR="00662A03" w:rsidRPr="00633021">
        <w:rPr>
          <w:rFonts w:ascii="Times New Roman" w:eastAsia="Times New Roman" w:hAnsi="Times New Roman" w:cs="Times New Roman"/>
          <w:color w:val="000000" w:themeColor="text1"/>
        </w:rPr>
        <w:t xml:space="preserve"> was a cousin of my friend’s mother</w:t>
      </w:r>
      <w:r w:rsidR="00A2017F" w:rsidRPr="00633021">
        <w:rPr>
          <w:rFonts w:ascii="Times New Roman" w:eastAsia="Times New Roman" w:hAnsi="Times New Roman" w:cs="Times New Roman"/>
          <w:color w:val="000000" w:themeColor="text1"/>
        </w:rPr>
        <w:t xml:space="preserve">. </w:t>
      </w:r>
      <w:r w:rsidR="003E0362" w:rsidRPr="00633021">
        <w:rPr>
          <w:rFonts w:ascii="Times New Roman" w:eastAsia="Times New Roman" w:hAnsi="Times New Roman" w:cs="Times New Roman"/>
          <w:color w:val="000000" w:themeColor="text1"/>
        </w:rPr>
        <w:t>F</w:t>
      </w:r>
      <w:r w:rsidR="00F05403" w:rsidRPr="00633021">
        <w:rPr>
          <w:rFonts w:ascii="Times New Roman" w:eastAsia="Times New Roman" w:hAnsi="Times New Roman" w:cs="Times New Roman"/>
          <w:color w:val="000000" w:themeColor="text1"/>
        </w:rPr>
        <w:t>or some reason I gave her an offprint of one of my articles, on corrupted sacrifice</w:t>
      </w:r>
      <w:r w:rsidRPr="00633021">
        <w:rPr>
          <w:rFonts w:ascii="Times New Roman" w:eastAsia="Times New Roman" w:hAnsi="Times New Roman" w:cs="Times New Roman"/>
          <w:color w:val="000000" w:themeColor="text1"/>
        </w:rPr>
        <w:t xml:space="preserve"> in the </w:t>
      </w:r>
      <w:r w:rsidRPr="00633021">
        <w:rPr>
          <w:rFonts w:ascii="Times New Roman" w:eastAsia="Times New Roman" w:hAnsi="Times New Roman" w:cs="Times New Roman"/>
          <w:i/>
          <w:iCs/>
          <w:color w:val="000000" w:themeColor="text1"/>
        </w:rPr>
        <w:t>Oresteia</w:t>
      </w:r>
      <w:r w:rsidR="00F05403" w:rsidRPr="00633021">
        <w:rPr>
          <w:rFonts w:ascii="Times New Roman" w:eastAsia="Times New Roman" w:hAnsi="Times New Roman" w:cs="Times New Roman"/>
          <w:color w:val="000000" w:themeColor="text1"/>
        </w:rPr>
        <w:t>,</w:t>
      </w:r>
      <w:r w:rsidR="001042DC" w:rsidRPr="00633021">
        <w:rPr>
          <w:rFonts w:ascii="Times New Roman" w:eastAsia="Times New Roman" w:hAnsi="Times New Roman" w:cs="Times New Roman"/>
          <w:color w:val="000000" w:themeColor="text1"/>
        </w:rPr>
        <w:t xml:space="preserve"> published in 1965,</w:t>
      </w:r>
      <w:r w:rsidR="00F05403" w:rsidRPr="00633021">
        <w:rPr>
          <w:rFonts w:ascii="Times New Roman" w:eastAsia="Times New Roman" w:hAnsi="Times New Roman" w:cs="Times New Roman"/>
          <w:color w:val="000000" w:themeColor="text1"/>
        </w:rPr>
        <w:t xml:space="preserve"> and when Vernant came to visit her, he saw that and he knew that </w:t>
      </w:r>
      <w:r w:rsidR="001042DC" w:rsidRPr="00633021">
        <w:rPr>
          <w:rFonts w:ascii="Times New Roman" w:eastAsia="Times New Roman" w:hAnsi="Times New Roman" w:cs="Times New Roman"/>
          <w:color w:val="000000" w:themeColor="text1"/>
        </w:rPr>
        <w:t xml:space="preserve">Pierre </w:t>
      </w:r>
      <w:r w:rsidR="00F05403" w:rsidRPr="00633021">
        <w:rPr>
          <w:rFonts w:ascii="Times New Roman" w:eastAsia="Times New Roman" w:hAnsi="Times New Roman" w:cs="Times New Roman"/>
          <w:color w:val="000000" w:themeColor="text1"/>
        </w:rPr>
        <w:t>Vidal-Naquet was working on that</w:t>
      </w:r>
      <w:r w:rsidRPr="00633021">
        <w:rPr>
          <w:rFonts w:ascii="Times New Roman" w:eastAsia="Times New Roman" w:hAnsi="Times New Roman" w:cs="Times New Roman"/>
          <w:color w:val="000000" w:themeColor="text1"/>
        </w:rPr>
        <w:t xml:space="preserve"> topic and </w:t>
      </w:r>
      <w:r w:rsidR="001042DC" w:rsidRPr="00633021">
        <w:rPr>
          <w:rFonts w:ascii="Times New Roman" w:eastAsia="Times New Roman" w:hAnsi="Times New Roman" w:cs="Times New Roman"/>
          <w:color w:val="000000" w:themeColor="text1"/>
        </w:rPr>
        <w:t xml:space="preserve">had </w:t>
      </w:r>
      <w:r w:rsidRPr="00633021">
        <w:rPr>
          <w:rFonts w:ascii="Times New Roman" w:eastAsia="Times New Roman" w:hAnsi="Times New Roman" w:cs="Times New Roman"/>
          <w:color w:val="000000" w:themeColor="text1"/>
        </w:rPr>
        <w:t>published</w:t>
      </w:r>
      <w:r w:rsidR="001042DC" w:rsidRPr="00633021">
        <w:rPr>
          <w:rFonts w:ascii="Times New Roman" w:eastAsia="Times New Roman" w:hAnsi="Times New Roman" w:cs="Times New Roman"/>
          <w:color w:val="000000" w:themeColor="text1"/>
        </w:rPr>
        <w:t xml:space="preserve"> or was about to publish</w:t>
      </w:r>
      <w:r w:rsidRPr="00633021">
        <w:rPr>
          <w:rFonts w:ascii="Times New Roman" w:eastAsia="Times New Roman" w:hAnsi="Times New Roman" w:cs="Times New Roman"/>
          <w:color w:val="000000" w:themeColor="text1"/>
        </w:rPr>
        <w:t xml:space="preserve"> an influential essay on hunting and sacrifice in the </w:t>
      </w:r>
      <w:r w:rsidRPr="00633021">
        <w:rPr>
          <w:rFonts w:ascii="Times New Roman" w:eastAsia="Times New Roman" w:hAnsi="Times New Roman" w:cs="Times New Roman"/>
          <w:i/>
          <w:iCs/>
          <w:color w:val="000000" w:themeColor="text1"/>
        </w:rPr>
        <w:t>Oresteia</w:t>
      </w:r>
      <w:r w:rsidR="001042DC" w:rsidRPr="00633021">
        <w:rPr>
          <w:rFonts w:ascii="Times New Roman" w:eastAsia="Times New Roman" w:hAnsi="Times New Roman" w:cs="Times New Roman"/>
          <w:color w:val="000000" w:themeColor="text1"/>
        </w:rPr>
        <w:t>.  So, unbeknownst to me, a relation between us was established on the basis of mutual interests.</w:t>
      </w:r>
      <w:r w:rsidRPr="00633021">
        <w:rPr>
          <w:rFonts w:ascii="Times New Roman" w:eastAsia="Times New Roman" w:hAnsi="Times New Roman" w:cs="Times New Roman"/>
          <w:color w:val="000000" w:themeColor="text1"/>
        </w:rPr>
        <w:t xml:space="preserve"> </w:t>
      </w:r>
      <w:r w:rsidR="001042DC" w:rsidRPr="00633021">
        <w:rPr>
          <w:rFonts w:ascii="Times New Roman" w:eastAsia="Times New Roman" w:hAnsi="Times New Roman" w:cs="Times New Roman"/>
          <w:color w:val="000000" w:themeColor="text1"/>
        </w:rPr>
        <w:t xml:space="preserve">I was not alone among Anglophones </w:t>
      </w:r>
      <w:r w:rsidR="00A2017F" w:rsidRPr="00633021">
        <w:rPr>
          <w:rFonts w:ascii="Times New Roman" w:eastAsia="Times New Roman" w:hAnsi="Times New Roman" w:cs="Times New Roman"/>
          <w:color w:val="000000" w:themeColor="text1"/>
        </w:rPr>
        <w:t>in</w:t>
      </w:r>
      <w:r w:rsidR="001042DC" w:rsidRPr="00633021">
        <w:rPr>
          <w:rFonts w:ascii="Times New Roman" w:eastAsia="Times New Roman" w:hAnsi="Times New Roman" w:cs="Times New Roman"/>
          <w:color w:val="000000" w:themeColor="text1"/>
        </w:rPr>
        <w:t xml:space="preserve"> be</w:t>
      </w:r>
      <w:r w:rsidR="00A2017F" w:rsidRPr="00633021">
        <w:rPr>
          <w:rFonts w:ascii="Times New Roman" w:eastAsia="Times New Roman" w:hAnsi="Times New Roman" w:cs="Times New Roman"/>
          <w:color w:val="000000" w:themeColor="text1"/>
        </w:rPr>
        <w:t>ing</w:t>
      </w:r>
      <w:r w:rsidR="001042DC" w:rsidRPr="00633021">
        <w:rPr>
          <w:rFonts w:ascii="Times New Roman" w:eastAsia="Times New Roman" w:hAnsi="Times New Roman" w:cs="Times New Roman"/>
          <w:color w:val="000000" w:themeColor="text1"/>
        </w:rPr>
        <w:t xml:space="preserve"> influenced by Vernant</w:t>
      </w:r>
      <w:r w:rsidR="002B5DAD" w:rsidRPr="00633021">
        <w:rPr>
          <w:rFonts w:ascii="Times New Roman" w:eastAsia="Times New Roman" w:hAnsi="Times New Roman" w:cs="Times New Roman"/>
          <w:color w:val="000000" w:themeColor="text1"/>
        </w:rPr>
        <w:t xml:space="preserve"> and the others in his group (Vidal-Naquet, Detienne</w:t>
      </w:r>
      <w:r w:rsidR="00A2017F" w:rsidRPr="00633021">
        <w:rPr>
          <w:rFonts w:ascii="Times New Roman" w:eastAsia="Times New Roman" w:hAnsi="Times New Roman" w:cs="Times New Roman"/>
          <w:color w:val="000000" w:themeColor="text1"/>
        </w:rPr>
        <w:t>, etc.</w:t>
      </w:r>
      <w:r w:rsidR="002B5DAD" w:rsidRPr="00633021">
        <w:rPr>
          <w:rFonts w:ascii="Times New Roman" w:eastAsia="Times New Roman" w:hAnsi="Times New Roman" w:cs="Times New Roman"/>
          <w:color w:val="000000" w:themeColor="text1"/>
        </w:rPr>
        <w:t>)</w:t>
      </w:r>
      <w:r w:rsidR="001042DC" w:rsidRPr="00633021">
        <w:rPr>
          <w:rFonts w:ascii="Times New Roman" w:eastAsia="Times New Roman" w:hAnsi="Times New Roman" w:cs="Times New Roman"/>
          <w:color w:val="000000" w:themeColor="text1"/>
        </w:rPr>
        <w:t xml:space="preserve">: </w:t>
      </w:r>
      <w:r w:rsidR="002B5DAD" w:rsidRPr="00633021">
        <w:rPr>
          <w:rFonts w:ascii="Times New Roman" w:eastAsia="Times New Roman" w:hAnsi="Times New Roman" w:cs="Times New Roman"/>
          <w:color w:val="000000" w:themeColor="text1"/>
        </w:rPr>
        <w:t xml:space="preserve">e.g., </w:t>
      </w:r>
      <w:r w:rsidR="00F05403" w:rsidRPr="00633021">
        <w:rPr>
          <w:rFonts w:ascii="Times New Roman" w:eastAsia="Times New Roman" w:hAnsi="Times New Roman" w:cs="Times New Roman"/>
          <w:color w:val="000000" w:themeColor="text1"/>
        </w:rPr>
        <w:t>people like Richard Buxton and Geoffrey Lloyd, for example, in the UK, as well as a number of Americans</w:t>
      </w:r>
      <w:r w:rsidR="00A2017F" w:rsidRPr="00633021">
        <w:rPr>
          <w:rFonts w:ascii="Times New Roman" w:eastAsia="Times New Roman" w:hAnsi="Times New Roman" w:cs="Times New Roman"/>
          <w:color w:val="000000" w:themeColor="text1"/>
        </w:rPr>
        <w:t>, including</w:t>
      </w:r>
      <w:r w:rsidR="00F05403" w:rsidRPr="00633021">
        <w:rPr>
          <w:rFonts w:ascii="Times New Roman" w:eastAsia="Times New Roman" w:hAnsi="Times New Roman" w:cs="Times New Roman"/>
          <w:color w:val="000000" w:themeColor="text1"/>
        </w:rPr>
        <w:t>, Page DuBois, James Redfield</w:t>
      </w:r>
      <w:r w:rsidR="00553C58">
        <w:rPr>
          <w:rFonts w:ascii="Times New Roman" w:eastAsia="Times New Roman" w:hAnsi="Times New Roman" w:cs="Times New Roman"/>
          <w:color w:val="000000" w:themeColor="text1"/>
        </w:rPr>
        <w:t xml:space="preserve"> </w:t>
      </w:r>
      <w:r w:rsidR="00F05403" w:rsidRPr="00633021">
        <w:rPr>
          <w:rFonts w:ascii="Times New Roman" w:eastAsia="Times New Roman" w:hAnsi="Times New Roman" w:cs="Times New Roman"/>
          <w:color w:val="000000" w:themeColor="text1"/>
        </w:rPr>
        <w:t xml:space="preserve">and others. </w:t>
      </w:r>
    </w:p>
    <w:p w14:paraId="52D852A5" w14:textId="77777777" w:rsidR="00A2017F" w:rsidRPr="00633021" w:rsidRDefault="00A2017F" w:rsidP="00A2017F">
      <w:pPr>
        <w:spacing w:line="360" w:lineRule="auto"/>
        <w:jc w:val="both"/>
        <w:rPr>
          <w:rFonts w:ascii="Times New Roman" w:eastAsia="Times New Roman" w:hAnsi="Times New Roman" w:cs="Times New Roman"/>
          <w:color w:val="000000" w:themeColor="text1"/>
        </w:rPr>
      </w:pPr>
    </w:p>
    <w:p w14:paraId="00000010" w14:textId="77777777" w:rsidR="004E7F91" w:rsidRPr="00633021" w:rsidRDefault="00F05403">
      <w:pPr>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 xml:space="preserve">Vernant describes his reading of your article on an airplane as a revelation. Apparently, it was Vidal-Naquet, who, while he was writing </w:t>
      </w:r>
      <w:r w:rsidRPr="00633021">
        <w:rPr>
          <w:rFonts w:ascii="Times New Roman" w:eastAsia="Times New Roman" w:hAnsi="Times New Roman" w:cs="Times New Roman"/>
          <w:color w:val="000000" w:themeColor="text1"/>
        </w:rPr>
        <w:t>Le chasseur noir</w:t>
      </w:r>
      <w:r w:rsidRPr="00633021">
        <w:rPr>
          <w:rFonts w:ascii="Times New Roman" w:eastAsia="Times New Roman" w:hAnsi="Times New Roman" w:cs="Times New Roman"/>
          <w:i/>
          <w:color w:val="000000" w:themeColor="text1"/>
        </w:rPr>
        <w:t xml:space="preserve"> and had been so concentrated on </w:t>
      </w:r>
      <w:r w:rsidRPr="00633021">
        <w:rPr>
          <w:rFonts w:ascii="Times New Roman" w:eastAsia="Times New Roman" w:hAnsi="Times New Roman" w:cs="Times New Roman"/>
          <w:i/>
          <w:color w:val="000000" w:themeColor="text1"/>
        </w:rPr>
        <w:lastRenderedPageBreak/>
        <w:t xml:space="preserve">hunting, didn’t understand at first the relevance of sacrifice to the question—until, that is, he read your piece. </w:t>
      </w:r>
    </w:p>
    <w:p w14:paraId="00000011" w14:textId="77777777" w:rsidR="004E7F91" w:rsidRPr="00633021" w:rsidRDefault="004E7F91">
      <w:pPr>
        <w:spacing w:line="360" w:lineRule="auto"/>
        <w:jc w:val="both"/>
        <w:rPr>
          <w:rFonts w:ascii="Times New Roman" w:eastAsia="Times New Roman" w:hAnsi="Times New Roman" w:cs="Times New Roman"/>
          <w:b/>
          <w:color w:val="000000" w:themeColor="text1"/>
        </w:rPr>
      </w:pPr>
    </w:p>
    <w:p w14:paraId="00000012" w14:textId="77777777" w:rsidR="004E7F91" w:rsidRPr="00633021" w:rsidRDefault="00F05403">
      <w:pPr>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Well that’s very nice. You know I have a hard time with this because I’m feeling so overrated.</w:t>
      </w:r>
    </w:p>
    <w:p w14:paraId="00000013"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14" w14:textId="77777777" w:rsidR="004E7F91" w:rsidRPr="00633021" w:rsidRDefault="00F05403">
      <w:pPr>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 xml:space="preserve">When did you first meet Vernant? </w:t>
      </w:r>
    </w:p>
    <w:p w14:paraId="00000015" w14:textId="77777777" w:rsidR="004E7F91" w:rsidRPr="00633021" w:rsidRDefault="004E7F91">
      <w:pPr>
        <w:spacing w:line="360" w:lineRule="auto"/>
        <w:jc w:val="both"/>
        <w:rPr>
          <w:rFonts w:ascii="Times New Roman" w:eastAsia="Times New Roman" w:hAnsi="Times New Roman" w:cs="Times New Roman"/>
          <w:i/>
          <w:color w:val="000000" w:themeColor="text1"/>
        </w:rPr>
      </w:pPr>
    </w:p>
    <w:p w14:paraId="00000016" w14:textId="50D4B843" w:rsidR="004E7F91" w:rsidRPr="00633021" w:rsidRDefault="00F05403">
      <w:pPr>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In 1975, I went to Paris for two months. It was the first time I’d ever gone abroad for any length of time. At the time my French wasn’t very good. Vernant had just been elected at the College de France</w:t>
      </w:r>
      <w:r w:rsidR="00553C58">
        <w:rPr>
          <w:rFonts w:ascii="Times New Roman" w:eastAsia="Times New Roman" w:hAnsi="Times New Roman" w:cs="Times New Roman"/>
          <w:color w:val="000000" w:themeColor="text1"/>
        </w:rPr>
        <w:t>.</w:t>
      </w:r>
      <w:r w:rsidRPr="00633021">
        <w:rPr>
          <w:rFonts w:ascii="Times New Roman" w:eastAsia="Times New Roman" w:hAnsi="Times New Roman" w:cs="Times New Roman"/>
          <w:color w:val="000000" w:themeColor="text1"/>
        </w:rPr>
        <w:t xml:space="preserve"> Pierre Vidal-Naquet was teaching at the 6</w:t>
      </w:r>
      <w:r w:rsidRPr="00633021">
        <w:rPr>
          <w:rFonts w:ascii="Times New Roman" w:eastAsia="Times New Roman" w:hAnsi="Times New Roman" w:cs="Times New Roman"/>
          <w:color w:val="000000" w:themeColor="text1"/>
          <w:vertAlign w:val="superscript"/>
        </w:rPr>
        <w:t xml:space="preserve">ème </w:t>
      </w:r>
      <w:r w:rsidRPr="00633021">
        <w:rPr>
          <w:rFonts w:ascii="Times New Roman" w:eastAsia="Times New Roman" w:hAnsi="Times New Roman" w:cs="Times New Roman"/>
          <w:color w:val="000000" w:themeColor="text1"/>
        </w:rPr>
        <w:t xml:space="preserve">Section de l’Ecole Pratique, now the Ecole des Hautes Etudes en Sciences Sociales. In Paris, of course, I also met Marcel Detienne, and Nicole Loraux, who had just arrived from Strasbourg. They all used to go to each other’s seminars, so it was a very extraordinary time. I </w:t>
      </w:r>
      <w:r w:rsidR="00EF4C1E" w:rsidRPr="00633021">
        <w:rPr>
          <w:rFonts w:ascii="Times New Roman" w:eastAsia="Times New Roman" w:hAnsi="Times New Roman" w:cs="Times New Roman"/>
          <w:color w:val="000000" w:themeColor="text1"/>
        </w:rPr>
        <w:t xml:space="preserve">later </w:t>
      </w:r>
      <w:r w:rsidRPr="00633021">
        <w:rPr>
          <w:rFonts w:ascii="Times New Roman" w:eastAsia="Times New Roman" w:hAnsi="Times New Roman" w:cs="Times New Roman"/>
          <w:color w:val="000000" w:themeColor="text1"/>
        </w:rPr>
        <w:t xml:space="preserve">had the keys to the Classics library, rue Monsieur le Prince, which was a strange and extraordinary place, and I could go any time of the day or night. It was very nice. I got involved with them as a result of that. I also met Jesper Svenbro, John Scheid, and Françoise Frontisi-Ducroux, who at that time was Vernant’s assistant. I followed some of Vernant’s seminars, but as I said, my French wasn’t very good. It’s still not brilliant, but I can get away with it, with a little accent, and so ... I smiled a lot! And I would say “Oh mais c’est ... how wonderful, Monsieur Vernant!” That what that certain moment when many things were happening. The work Vernant was doing with Detienne was amazing, it was just enormously creative. In fact I gave a historical account of Vernant’s career as an introduction to his collection of studies in English, </w:t>
      </w:r>
      <w:r w:rsidRPr="00633021">
        <w:rPr>
          <w:rFonts w:ascii="Times New Roman" w:eastAsia="Times New Roman" w:hAnsi="Times New Roman" w:cs="Times New Roman"/>
          <w:i/>
          <w:color w:val="000000" w:themeColor="text1"/>
        </w:rPr>
        <w:t>Mortals</w:t>
      </w:r>
      <w:r w:rsidRPr="00633021">
        <w:rPr>
          <w:rFonts w:ascii="Times New Roman" w:eastAsia="Times New Roman" w:hAnsi="Times New Roman" w:cs="Times New Roman"/>
          <w:color w:val="000000" w:themeColor="text1"/>
        </w:rPr>
        <w:t xml:space="preserve"> </w:t>
      </w:r>
      <w:r w:rsidRPr="00633021">
        <w:rPr>
          <w:rFonts w:ascii="Times New Roman" w:eastAsia="Times New Roman" w:hAnsi="Times New Roman" w:cs="Times New Roman"/>
          <w:i/>
          <w:color w:val="000000" w:themeColor="text1"/>
        </w:rPr>
        <w:t>and</w:t>
      </w:r>
      <w:r w:rsidRPr="00633021">
        <w:rPr>
          <w:rFonts w:ascii="Times New Roman" w:eastAsia="Times New Roman" w:hAnsi="Times New Roman" w:cs="Times New Roman"/>
          <w:color w:val="000000" w:themeColor="text1"/>
        </w:rPr>
        <w:t xml:space="preserve"> </w:t>
      </w:r>
      <w:r w:rsidRPr="00633021">
        <w:rPr>
          <w:rFonts w:ascii="Times New Roman" w:eastAsia="Times New Roman" w:hAnsi="Times New Roman" w:cs="Times New Roman"/>
          <w:i/>
          <w:color w:val="000000" w:themeColor="text1"/>
        </w:rPr>
        <w:t>immortals: Collected Essays</w:t>
      </w:r>
      <w:r w:rsidRPr="00633021">
        <w:rPr>
          <w:rFonts w:ascii="Times New Roman" w:eastAsia="Times New Roman" w:hAnsi="Times New Roman" w:cs="Times New Roman"/>
          <w:color w:val="000000" w:themeColor="text1"/>
        </w:rPr>
        <w:t xml:space="preserve">. There I also discuss his relations with Gernet and Ignace Meyerson, who had such a big influence on him.  </w:t>
      </w:r>
    </w:p>
    <w:p w14:paraId="00000017" w14:textId="77777777" w:rsidR="004E7F91" w:rsidRPr="00633021" w:rsidRDefault="00F05403" w:rsidP="00EF4C1E">
      <w:pPr>
        <w:spacing w:line="360" w:lineRule="auto"/>
        <w:ind w:firstLine="720"/>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In Paris, I also used to go to Vidal-Naquet’s seminars. I think I was perhaps the first foreigner that they had who would come and listen. Vidal was essentially doing his historical stuff, but he was also very structuralist at that time. And he had just done all this work on Sophocles. I think that’s how I discovered him.</w:t>
      </w:r>
    </w:p>
    <w:p w14:paraId="00000018"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19" w14:textId="77777777" w:rsidR="004E7F91" w:rsidRPr="00633021" w:rsidRDefault="00F05403">
      <w:pPr>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What did you discover in the works of Vernant?</w:t>
      </w:r>
    </w:p>
    <w:p w14:paraId="0000001A" w14:textId="77777777" w:rsidR="004E7F91" w:rsidRPr="00633021" w:rsidRDefault="004E7F91">
      <w:pPr>
        <w:spacing w:line="360" w:lineRule="auto"/>
        <w:jc w:val="both"/>
        <w:rPr>
          <w:rFonts w:ascii="Times New Roman" w:eastAsia="Times New Roman" w:hAnsi="Times New Roman" w:cs="Times New Roman"/>
          <w:b/>
          <w:color w:val="000000" w:themeColor="text1"/>
        </w:rPr>
      </w:pPr>
    </w:p>
    <w:p w14:paraId="0000001B" w14:textId="0BADB870" w:rsidR="004E7F91" w:rsidRPr="00633021" w:rsidRDefault="00F05403" w:rsidP="00A2017F">
      <w:pPr>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Well let me see if I can try to reconstruct that. It was a whole different way of looking at the same kind of texts or problems. And with this beautiful, lucid French that one could really understand. </w:t>
      </w:r>
      <w:r w:rsidRPr="00633021">
        <w:rPr>
          <w:rFonts w:ascii="Times New Roman" w:eastAsia="Times New Roman" w:hAnsi="Times New Roman" w:cs="Times New Roman"/>
          <w:i/>
          <w:color w:val="000000" w:themeColor="text1"/>
        </w:rPr>
        <w:t>Mythe et pensée</w:t>
      </w:r>
      <w:r w:rsidRPr="00633021">
        <w:rPr>
          <w:rFonts w:ascii="Times New Roman" w:eastAsia="Times New Roman" w:hAnsi="Times New Roman" w:cs="Times New Roman"/>
          <w:color w:val="000000" w:themeColor="text1"/>
        </w:rPr>
        <w:t xml:space="preserve"> turned me onto it and I then read </w:t>
      </w:r>
      <w:r w:rsidRPr="00633021">
        <w:rPr>
          <w:rFonts w:ascii="Times New Roman" w:eastAsia="Times New Roman" w:hAnsi="Times New Roman" w:cs="Times New Roman"/>
          <w:i/>
          <w:color w:val="000000" w:themeColor="text1"/>
        </w:rPr>
        <w:t>Mythe et tragédie</w:t>
      </w:r>
      <w:r w:rsidRPr="00633021">
        <w:rPr>
          <w:rFonts w:ascii="Times New Roman" w:eastAsia="Times New Roman" w:hAnsi="Times New Roman" w:cs="Times New Roman"/>
          <w:color w:val="000000" w:themeColor="text1"/>
        </w:rPr>
        <w:t xml:space="preserve">—you know I </w:t>
      </w:r>
      <w:r w:rsidRPr="00633021">
        <w:rPr>
          <w:rFonts w:ascii="Times New Roman" w:eastAsia="Times New Roman" w:hAnsi="Times New Roman" w:cs="Times New Roman"/>
          <w:color w:val="000000" w:themeColor="text1"/>
        </w:rPr>
        <w:lastRenderedPageBreak/>
        <w:t xml:space="preserve">wrote a lot about that in my introduction to his essays in English, </w:t>
      </w:r>
      <w:r w:rsidRPr="00633021">
        <w:rPr>
          <w:rFonts w:ascii="Times New Roman" w:eastAsia="Times New Roman" w:hAnsi="Times New Roman" w:cs="Times New Roman"/>
          <w:i/>
          <w:color w:val="000000" w:themeColor="text1"/>
        </w:rPr>
        <w:t>Mortals and Immortals: Collected Essays</w:t>
      </w:r>
      <w:r w:rsidRPr="00633021">
        <w:rPr>
          <w:rFonts w:ascii="Times New Roman" w:eastAsia="Times New Roman" w:hAnsi="Times New Roman" w:cs="Times New Roman"/>
          <w:color w:val="000000" w:themeColor="text1"/>
        </w:rPr>
        <w:t xml:space="preserve">, but I had to try to reconstruct this story in retrospect. But when people ask what book I wish I had written, I always come up with the book that Vernant wrote with Detienne, </w:t>
      </w:r>
      <w:r w:rsidRPr="00633021">
        <w:rPr>
          <w:rFonts w:ascii="Times New Roman" w:eastAsia="Times New Roman" w:hAnsi="Times New Roman" w:cs="Times New Roman"/>
          <w:i/>
          <w:color w:val="000000" w:themeColor="text1"/>
        </w:rPr>
        <w:t>M</w:t>
      </w:r>
      <w:r w:rsidR="00EF4C1E" w:rsidRPr="00633021">
        <w:rPr>
          <w:rFonts w:ascii="Times New Roman" w:eastAsia="Times New Roman" w:hAnsi="Times New Roman" w:cs="Times New Roman"/>
          <w:i/>
          <w:color w:val="000000" w:themeColor="text1"/>
        </w:rPr>
        <w:t>è</w:t>
      </w:r>
      <w:r w:rsidRPr="00633021">
        <w:rPr>
          <w:rFonts w:ascii="Times New Roman" w:eastAsia="Times New Roman" w:hAnsi="Times New Roman" w:cs="Times New Roman"/>
          <w:i/>
          <w:color w:val="000000" w:themeColor="text1"/>
        </w:rPr>
        <w:t>tis</w:t>
      </w:r>
      <w:r w:rsidR="00EF4C1E" w:rsidRPr="00633021">
        <w:rPr>
          <w:rFonts w:ascii="Times New Roman" w:eastAsia="Times New Roman" w:hAnsi="Times New Roman" w:cs="Times New Roman"/>
          <w:i/>
          <w:color w:val="000000" w:themeColor="text1"/>
        </w:rPr>
        <w:t>: les ruses de l’intelligence chez les Grecs</w:t>
      </w:r>
      <w:r w:rsidRPr="00633021">
        <w:rPr>
          <w:rFonts w:ascii="Times New Roman" w:eastAsia="Times New Roman" w:hAnsi="Times New Roman" w:cs="Times New Roman"/>
          <w:color w:val="000000" w:themeColor="text1"/>
        </w:rPr>
        <w:t xml:space="preserve">. They did what the French always do—deep analysis of the vocabulary, untangling the semantics of a given problem, and then seeing how clusters of words come together and then become more than themselves. My interest in this French school dovetailed with the influence of New Criticism, for example in the work of Charles Segal. </w:t>
      </w:r>
      <w:r w:rsidR="00A2017F" w:rsidRPr="00633021">
        <w:rPr>
          <w:rFonts w:ascii="Times New Roman" w:eastAsia="Times New Roman" w:hAnsi="Times New Roman" w:cs="Times New Roman"/>
          <w:color w:val="000000" w:themeColor="text1"/>
        </w:rPr>
        <w:t>W</w:t>
      </w:r>
      <w:r w:rsidR="00A2017F" w:rsidRPr="00633021">
        <w:rPr>
          <w:rFonts w:ascii="Times New Roman" w:eastAsia="Times New Roman" w:hAnsi="Times New Roman" w:cs="Times New Roman"/>
          <w:color w:val="000000" w:themeColor="text1"/>
        </w:rPr>
        <w:softHyphen/>
      </w:r>
      <w:r w:rsidRPr="00633021">
        <w:rPr>
          <w:rFonts w:ascii="Times New Roman" w:eastAsia="Times New Roman" w:hAnsi="Times New Roman" w:cs="Times New Roman"/>
          <w:color w:val="000000" w:themeColor="text1"/>
        </w:rPr>
        <w:t>hen handling drama, I used the example of a bank account: in the first part of a play, deposit money and then, in the second half, cash it out.</w:t>
      </w:r>
      <w:r w:rsidR="00A2017F" w:rsidRPr="00633021">
        <w:rPr>
          <w:rFonts w:ascii="Times New Roman" w:eastAsia="Times New Roman" w:hAnsi="Times New Roman" w:cs="Times New Roman"/>
          <w:color w:val="000000" w:themeColor="text1"/>
        </w:rPr>
        <w:t xml:space="preserve"> Given my interest in finding a key word and seeing how it develops over the course of a drama, </w:t>
      </w:r>
      <w:r w:rsidRPr="00633021">
        <w:rPr>
          <w:rFonts w:ascii="Times New Roman" w:eastAsia="Times New Roman" w:hAnsi="Times New Roman" w:cs="Times New Roman"/>
          <w:color w:val="000000" w:themeColor="text1"/>
        </w:rPr>
        <w:t xml:space="preserve">New Criticism, along with the works of Vernant and Detienne, worked very well for analyzing Greek </w:t>
      </w:r>
      <w:r w:rsidR="00A2017F" w:rsidRPr="00633021">
        <w:rPr>
          <w:rFonts w:ascii="Times New Roman" w:eastAsia="Times New Roman" w:hAnsi="Times New Roman" w:cs="Times New Roman"/>
          <w:color w:val="000000" w:themeColor="text1"/>
        </w:rPr>
        <w:t>tragedy</w:t>
      </w:r>
      <w:r w:rsidRPr="00633021">
        <w:rPr>
          <w:rFonts w:ascii="Times New Roman" w:eastAsia="Times New Roman" w:hAnsi="Times New Roman" w:cs="Times New Roman"/>
          <w:color w:val="000000" w:themeColor="text1"/>
        </w:rPr>
        <w:t>. All of this was coming into being when I was an undergraduate student. It was a way of getting beyond</w:t>
      </w:r>
      <w:r w:rsidR="00A2017F" w:rsidRPr="00633021">
        <w:rPr>
          <w:rFonts w:ascii="Times New Roman" w:eastAsia="Times New Roman" w:hAnsi="Times New Roman" w:cs="Times New Roman"/>
          <w:color w:val="000000" w:themeColor="text1"/>
        </w:rPr>
        <w:t xml:space="preserve"> a purely belletristic approach to Greek literature.</w:t>
      </w:r>
    </w:p>
    <w:p w14:paraId="0000001C"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1D" w14:textId="77777777" w:rsidR="004E7F91" w:rsidRPr="00633021" w:rsidRDefault="00F05403">
      <w:pPr>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You mentioned Charles Segal. Were there other American influences on your work?</w:t>
      </w:r>
    </w:p>
    <w:p w14:paraId="0000001E"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1F" w14:textId="10663408" w:rsidR="004E7F91" w:rsidRPr="00633021" w:rsidRDefault="00F05403">
      <w:pPr>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I’m trying to think. There was this one person I was taking a course with, named Reuben Brower. He was a very wonderful teacher actually. But he only just came to Harvard when I was leaving, in my last year as a student there. But it’s hard for me to say, because I don’t think that I always went at things very systematically. Later on, there were other influences—Kenneth Burke was amazing, and in some ways very underappreciated</w:t>
      </w:r>
      <w:r w:rsidR="00E606E4" w:rsidRPr="00633021">
        <w:rPr>
          <w:rFonts w:ascii="Times New Roman" w:eastAsia="Times New Roman" w:hAnsi="Times New Roman" w:cs="Times New Roman"/>
          <w:color w:val="000000" w:themeColor="text1"/>
        </w:rPr>
        <w:t>—as well as</w:t>
      </w:r>
      <w:r w:rsidR="00857E01" w:rsidRPr="00633021">
        <w:rPr>
          <w:rFonts w:ascii="Times New Roman" w:eastAsia="Times New Roman" w:hAnsi="Times New Roman" w:cs="Times New Roman"/>
          <w:color w:val="000000" w:themeColor="text1"/>
        </w:rPr>
        <w:t xml:space="preserve"> anthropological approaches, e,g,</w:t>
      </w:r>
      <w:r w:rsidR="00E606E4" w:rsidRPr="00633021">
        <w:rPr>
          <w:rFonts w:ascii="Times New Roman" w:eastAsia="Times New Roman" w:hAnsi="Times New Roman" w:cs="Times New Roman"/>
          <w:color w:val="000000" w:themeColor="text1"/>
        </w:rPr>
        <w:t xml:space="preserve"> </w:t>
      </w:r>
      <w:r w:rsidR="00EE3F4E" w:rsidRPr="00633021">
        <w:rPr>
          <w:rFonts w:ascii="Times New Roman" w:eastAsia="Times New Roman" w:hAnsi="Times New Roman" w:cs="Times New Roman"/>
          <w:color w:val="000000" w:themeColor="text1"/>
        </w:rPr>
        <w:t>Victor Turner.</w:t>
      </w:r>
    </w:p>
    <w:p w14:paraId="00000020"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21" w14:textId="77777777" w:rsidR="004E7F91" w:rsidRPr="00633021" w:rsidRDefault="00F05403">
      <w:pPr>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What were the new ways of reading the material that these thinkers helped open up?</w:t>
      </w:r>
    </w:p>
    <w:p w14:paraId="00000022"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23" w14:textId="29A80792" w:rsidR="004E7F91" w:rsidRPr="00633021" w:rsidRDefault="00F05403">
      <w:pPr>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I think they got away from </w:t>
      </w:r>
      <w:r w:rsidR="00553C58">
        <w:rPr>
          <w:rFonts w:ascii="Times New Roman" w:eastAsia="Times New Roman" w:hAnsi="Times New Roman" w:cs="Times New Roman"/>
          <w:color w:val="000000" w:themeColor="text1"/>
        </w:rPr>
        <w:t>a</w:t>
      </w:r>
      <w:r w:rsidRPr="00633021">
        <w:rPr>
          <w:rFonts w:ascii="Times New Roman" w:eastAsia="Times New Roman" w:hAnsi="Times New Roman" w:cs="Times New Roman"/>
          <w:color w:val="000000" w:themeColor="text1"/>
        </w:rPr>
        <w:t xml:space="preserve"> kind of self-serving belletristic</w:t>
      </w:r>
      <w:r w:rsidRPr="00633021">
        <w:rPr>
          <w:rFonts w:ascii="Times New Roman" w:eastAsia="Times New Roman" w:hAnsi="Times New Roman" w:cs="Times New Roman"/>
          <w:i/>
          <w:color w:val="000000" w:themeColor="text1"/>
        </w:rPr>
        <w:t xml:space="preserve"> </w:t>
      </w:r>
      <w:r w:rsidRPr="00633021">
        <w:rPr>
          <w:rFonts w:ascii="Times New Roman" w:eastAsia="Times New Roman" w:hAnsi="Times New Roman" w:cs="Times New Roman"/>
          <w:color w:val="000000" w:themeColor="text1"/>
        </w:rPr>
        <w:t>view of literature. It's one thing to love a work of literature—it's another thing to be able to provide a frame of reference for talking about it, for understanding it. For me, I take a bit from here, and a bit from there. I never felt that I had a theoretical allegiance to any one school. I very much liked structuralism because I liked patterning—I still do. And there are arguments against it, you know: that it was too neat, that it really allowed you to think that opposites were not opposites that there were really other variations, etc. etc. I was always very eclectic. Gender Studies were also a big opening for me because it was untrodden territory. Nobody looked at things the way Gender Studies asked us to at that time; it was what I like to call « taking the gumdrops off the gumdrop tree ».</w:t>
      </w:r>
    </w:p>
    <w:p w14:paraId="00000024"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25" w14:textId="77777777" w:rsidR="004E7F91" w:rsidRPr="00633021" w:rsidRDefault="00F05403">
      <w:pPr>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 xml:space="preserve">As a woman and as an American woman, how do you think you were perceived in France? </w:t>
      </w:r>
    </w:p>
    <w:p w14:paraId="00000026" w14:textId="77777777" w:rsidR="004E7F91" w:rsidRPr="00633021" w:rsidRDefault="004E7F91">
      <w:pPr>
        <w:tabs>
          <w:tab w:val="left" w:pos="1145"/>
        </w:tabs>
        <w:spacing w:line="360" w:lineRule="auto"/>
        <w:jc w:val="both"/>
        <w:rPr>
          <w:rFonts w:ascii="Times New Roman" w:eastAsia="Times New Roman" w:hAnsi="Times New Roman" w:cs="Times New Roman"/>
          <w:color w:val="000000" w:themeColor="text1"/>
        </w:rPr>
      </w:pPr>
    </w:p>
    <w:p w14:paraId="00000027" w14:textId="51563D9E" w:rsidR="004E7F91" w:rsidRPr="00633021" w:rsidRDefault="00F05403">
      <w:pPr>
        <w:tabs>
          <w:tab w:val="left" w:pos="1145"/>
        </w:tabs>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I think that part of it was personality: I was adopted by them; I was their pet. But also, in Cambridge, I was their little pet. But for my work, as far as England is concerned, I was on a pr</w:t>
      </w:r>
      <w:r w:rsidR="00553C58">
        <w:rPr>
          <w:rFonts w:ascii="Times New Roman" w:eastAsia="Times New Roman" w:hAnsi="Times New Roman" w:cs="Times New Roman"/>
          <w:color w:val="000000" w:themeColor="text1"/>
        </w:rPr>
        <w:t>o</w:t>
      </w:r>
      <w:r w:rsidRPr="00633021">
        <w:rPr>
          <w:rFonts w:ascii="Times New Roman" w:eastAsia="Times New Roman" w:hAnsi="Times New Roman" w:cs="Times New Roman"/>
          <w:color w:val="000000" w:themeColor="text1"/>
        </w:rPr>
        <w:t>scribed list, at least at Oxford</w:t>
      </w:r>
      <w:r w:rsidR="00553C58">
        <w:rPr>
          <w:rFonts w:ascii="Times New Roman" w:eastAsia="Times New Roman" w:hAnsi="Times New Roman" w:cs="Times New Roman"/>
          <w:color w:val="000000" w:themeColor="text1"/>
        </w:rPr>
        <w:t xml:space="preserve">: </w:t>
      </w:r>
      <w:r w:rsidRPr="00633021">
        <w:rPr>
          <w:rFonts w:ascii="Times New Roman" w:eastAsia="Times New Roman" w:hAnsi="Times New Roman" w:cs="Times New Roman"/>
          <w:color w:val="000000" w:themeColor="text1"/>
        </w:rPr>
        <w:t xml:space="preserve">I had to be read with caution, students were warned against it. I think they either thought that what I did was absurd, or on the contrary that it was that if you must read this, you have to read it with caution. It wasn’t as strictly philological as the work that was being done there and yes, I was trying to think big, to think beyond the text. This was certainly true in the 1980’s, especially at Oxford. What was interesting is that when I did the </w:t>
      </w:r>
      <w:r w:rsidRPr="00633021">
        <w:rPr>
          <w:rFonts w:ascii="Times New Roman" w:eastAsia="Times New Roman" w:hAnsi="Times New Roman" w:cs="Times New Roman"/>
          <w:i/>
          <w:color w:val="000000" w:themeColor="text1"/>
        </w:rPr>
        <w:t>Seven Against Thebes</w:t>
      </w:r>
      <w:r w:rsidRPr="00633021">
        <w:rPr>
          <w:rFonts w:ascii="Times New Roman" w:eastAsia="Times New Roman" w:hAnsi="Times New Roman" w:cs="Times New Roman"/>
          <w:color w:val="000000" w:themeColor="text1"/>
        </w:rPr>
        <w:t xml:space="preserve"> book (which for me it is the most exciting thing I’ve done, because it kept on opening out into these secrets, and I like secrets in texts), I wanted to show to the readers all these things that were always there, but that hadn’t been opened or uncovered yet. The book was reviewed by Malcolm Davies, who was among the most positivistic scholars of that time and place; and he just said that </w:t>
      </w:r>
      <w:r w:rsidR="005C6C1C">
        <w:rPr>
          <w:rFonts w:ascii="Times New Roman" w:eastAsia="Times New Roman" w:hAnsi="Times New Roman" w:cs="Times New Roman"/>
          <w:color w:val="000000" w:themeColor="text1"/>
        </w:rPr>
        <w:t>Aeschylus</w:t>
      </w:r>
      <w:r w:rsidRPr="00633021">
        <w:rPr>
          <w:rFonts w:ascii="Times New Roman" w:eastAsia="Times New Roman" w:hAnsi="Times New Roman" w:cs="Times New Roman"/>
          <w:color w:val="000000" w:themeColor="text1"/>
        </w:rPr>
        <w:t xml:space="preserve"> was not Porphyry or Plotinus, and he just dismissed </w:t>
      </w:r>
      <w:r w:rsidR="005C6C1C">
        <w:rPr>
          <w:rFonts w:ascii="Times New Roman" w:eastAsia="Times New Roman" w:hAnsi="Times New Roman" w:cs="Times New Roman"/>
          <w:color w:val="000000" w:themeColor="text1"/>
        </w:rPr>
        <w:t>my</w:t>
      </w:r>
      <w:r w:rsidRPr="00633021">
        <w:rPr>
          <w:rFonts w:ascii="Times New Roman" w:eastAsia="Times New Roman" w:hAnsi="Times New Roman" w:cs="Times New Roman"/>
          <w:color w:val="000000" w:themeColor="text1"/>
        </w:rPr>
        <w:t xml:space="preserve"> book. But I eventually brought out another edition, because in fact, people liked it. Was it strictly semiotic in the sense Claude Calame would call it? I’m not sure. At that time the questions that both Calame and Detienne started to raise </w:t>
      </w:r>
      <w:r w:rsidR="00EE3F4E" w:rsidRPr="00633021">
        <w:rPr>
          <w:rFonts w:ascii="Times New Roman" w:eastAsia="Times New Roman" w:hAnsi="Times New Roman" w:cs="Times New Roman"/>
          <w:color w:val="000000" w:themeColor="text1"/>
        </w:rPr>
        <w:t xml:space="preserve">about </w:t>
      </w:r>
      <w:r w:rsidRPr="00633021">
        <w:rPr>
          <w:rFonts w:ascii="Times New Roman" w:eastAsia="Times New Roman" w:hAnsi="Times New Roman" w:cs="Times New Roman"/>
          <w:color w:val="000000" w:themeColor="text1"/>
        </w:rPr>
        <w:t>myth, that there is no such thing as myth, that myth only exists in the process of where it is, that also began to interest me. These positivist scholars by contrast, they thought there was myth, and you can unravel it… I suppose a lot of it has to do with one’s taste. I just wanted reader</w:t>
      </w:r>
      <w:r w:rsidR="00EE3F4E" w:rsidRPr="00633021">
        <w:rPr>
          <w:rFonts w:ascii="Times New Roman" w:eastAsia="Times New Roman" w:hAnsi="Times New Roman" w:cs="Times New Roman"/>
          <w:color w:val="000000" w:themeColor="text1"/>
        </w:rPr>
        <w:t>s</w:t>
      </w:r>
      <w:r w:rsidRPr="00633021">
        <w:rPr>
          <w:rFonts w:ascii="Times New Roman" w:eastAsia="Times New Roman" w:hAnsi="Times New Roman" w:cs="Times New Roman"/>
          <w:color w:val="000000" w:themeColor="text1"/>
        </w:rPr>
        <w:t xml:space="preserve"> to see things </w:t>
      </w:r>
      <w:r w:rsidR="00EE3F4E" w:rsidRPr="00633021">
        <w:rPr>
          <w:rFonts w:ascii="Times New Roman" w:eastAsia="Times New Roman" w:hAnsi="Times New Roman" w:cs="Times New Roman"/>
          <w:color w:val="000000" w:themeColor="text1"/>
        </w:rPr>
        <w:t>they</w:t>
      </w:r>
      <w:r w:rsidRPr="00633021">
        <w:rPr>
          <w:rFonts w:ascii="Times New Roman" w:eastAsia="Times New Roman" w:hAnsi="Times New Roman" w:cs="Times New Roman"/>
          <w:color w:val="000000" w:themeColor="text1"/>
        </w:rPr>
        <w:t xml:space="preserve">’d never seen before. That satisfied me. It had to feel right to me, it had to feel like something I wanted to say. I worked on the </w:t>
      </w:r>
      <w:r w:rsidRPr="00633021">
        <w:rPr>
          <w:rFonts w:ascii="Times New Roman" w:eastAsia="Times New Roman" w:hAnsi="Times New Roman" w:cs="Times New Roman"/>
          <w:i/>
          <w:color w:val="000000" w:themeColor="text1"/>
        </w:rPr>
        <w:t>Hippolytus</w:t>
      </w:r>
      <w:r w:rsidRPr="00633021">
        <w:rPr>
          <w:rFonts w:ascii="Times New Roman" w:eastAsia="Times New Roman" w:hAnsi="Times New Roman" w:cs="Times New Roman"/>
          <w:color w:val="000000" w:themeColor="text1"/>
        </w:rPr>
        <w:t xml:space="preserve"> for almost four years, because of all the</w:t>
      </w:r>
      <w:r w:rsidR="005C6C1C">
        <w:rPr>
          <w:rFonts w:ascii="Times New Roman" w:eastAsia="Times New Roman" w:hAnsi="Times New Roman" w:cs="Times New Roman"/>
          <w:strike/>
          <w:color w:val="000000" w:themeColor="text1"/>
        </w:rPr>
        <w:t xml:space="preserve"> </w:t>
      </w:r>
      <w:r w:rsidRPr="00633021">
        <w:rPr>
          <w:rFonts w:ascii="Times New Roman" w:eastAsia="Times New Roman" w:hAnsi="Times New Roman" w:cs="Times New Roman"/>
          <w:color w:val="000000" w:themeColor="text1"/>
        </w:rPr>
        <w:t xml:space="preserve"> nodes that I felt I had to unravel.</w:t>
      </w:r>
    </w:p>
    <w:p w14:paraId="00000028" w14:textId="77777777" w:rsidR="004E7F91" w:rsidRPr="00633021" w:rsidRDefault="004E7F91">
      <w:pPr>
        <w:tabs>
          <w:tab w:val="left" w:pos="1145"/>
        </w:tabs>
        <w:spacing w:line="360" w:lineRule="auto"/>
        <w:jc w:val="both"/>
        <w:rPr>
          <w:rFonts w:ascii="Times New Roman" w:eastAsia="Times New Roman" w:hAnsi="Times New Roman" w:cs="Times New Roman"/>
          <w:i/>
          <w:color w:val="000000" w:themeColor="text1"/>
        </w:rPr>
      </w:pPr>
    </w:p>
    <w:p w14:paraId="00000029" w14:textId="0CD8430E" w:rsidR="004E7F91" w:rsidRPr="00633021" w:rsidRDefault="00F05403">
      <w:pPr>
        <w:tabs>
          <w:tab w:val="left" w:pos="1145"/>
        </w:tabs>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 xml:space="preserve">In many ways your interest </w:t>
      </w:r>
      <w:r w:rsidR="00EE3F4E" w:rsidRPr="00633021">
        <w:rPr>
          <w:rFonts w:ascii="Times New Roman" w:eastAsia="Times New Roman" w:hAnsi="Times New Roman" w:cs="Times New Roman"/>
          <w:i/>
          <w:color w:val="000000" w:themeColor="text1"/>
        </w:rPr>
        <w:t xml:space="preserve">lies </w:t>
      </w:r>
      <w:r w:rsidRPr="00633021">
        <w:rPr>
          <w:rFonts w:ascii="Times New Roman" w:eastAsia="Times New Roman" w:hAnsi="Times New Roman" w:cs="Times New Roman"/>
          <w:i/>
          <w:color w:val="000000" w:themeColor="text1"/>
        </w:rPr>
        <w:t>more in understanding a given text, rather than in broader philosophical or anthropological questions, say in the way Vernant or Girard were interested.</w:t>
      </w:r>
    </w:p>
    <w:p w14:paraId="0000002A" w14:textId="77777777" w:rsidR="004E7F91" w:rsidRPr="00633021" w:rsidRDefault="004E7F91">
      <w:pPr>
        <w:tabs>
          <w:tab w:val="left" w:pos="1145"/>
        </w:tabs>
        <w:spacing w:line="360" w:lineRule="auto"/>
        <w:jc w:val="both"/>
        <w:rPr>
          <w:rFonts w:ascii="Times New Roman" w:eastAsia="Times New Roman" w:hAnsi="Times New Roman" w:cs="Times New Roman"/>
          <w:b/>
          <w:color w:val="000000" w:themeColor="text1"/>
        </w:rPr>
      </w:pPr>
    </w:p>
    <w:p w14:paraId="0000002B" w14:textId="5F913744" w:rsidR="004E7F91" w:rsidRPr="00633021" w:rsidRDefault="00F05403">
      <w:pPr>
        <w:tabs>
          <w:tab w:val="left" w:pos="1145"/>
        </w:tabs>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I would say: absolutely! First of all, I am interested in understanding a specific text, rather than the grand corpus of Greek literature. I’m not good at that. Every time I try to write one of these general things, I hate it. You have to be a certain kind of writer to do that, to be able to state the obvious. So much of what you read is re-hashing, maybe </w:t>
      </w:r>
      <w:r w:rsidR="00BA5FB0" w:rsidRPr="00633021">
        <w:rPr>
          <w:rFonts w:ascii="Times New Roman" w:eastAsia="Times New Roman" w:hAnsi="Times New Roman" w:cs="Times New Roman"/>
          <w:color w:val="000000" w:themeColor="text1"/>
        </w:rPr>
        <w:t>re-</w:t>
      </w:r>
      <w:r w:rsidRPr="00633021">
        <w:rPr>
          <w:rFonts w:ascii="Times New Roman" w:eastAsia="Times New Roman" w:hAnsi="Times New Roman" w:cs="Times New Roman"/>
          <w:color w:val="000000" w:themeColor="text1"/>
        </w:rPr>
        <w:t xml:space="preserve">packaging what has already been said </w:t>
      </w:r>
      <w:r w:rsidR="00BA5FB0" w:rsidRPr="00633021">
        <w:rPr>
          <w:rFonts w:ascii="Times New Roman" w:eastAsia="Times New Roman" w:hAnsi="Times New Roman" w:cs="Times New Roman"/>
          <w:color w:val="000000" w:themeColor="text1"/>
        </w:rPr>
        <w:t xml:space="preserve">but </w:t>
      </w:r>
      <w:r w:rsidRPr="00633021">
        <w:rPr>
          <w:rFonts w:ascii="Times New Roman" w:eastAsia="Times New Roman" w:hAnsi="Times New Roman" w:cs="Times New Roman"/>
          <w:color w:val="000000" w:themeColor="text1"/>
        </w:rPr>
        <w:t>somewhat differently.</w:t>
      </w:r>
    </w:p>
    <w:p w14:paraId="0000002C" w14:textId="77777777" w:rsidR="004E7F91" w:rsidRPr="00633021" w:rsidRDefault="004E7F91">
      <w:pPr>
        <w:tabs>
          <w:tab w:val="left" w:pos="1145"/>
        </w:tabs>
        <w:spacing w:line="360" w:lineRule="auto"/>
        <w:jc w:val="both"/>
        <w:rPr>
          <w:rFonts w:ascii="Times New Roman" w:eastAsia="Times New Roman" w:hAnsi="Times New Roman" w:cs="Times New Roman"/>
          <w:color w:val="000000" w:themeColor="text1"/>
        </w:rPr>
      </w:pPr>
    </w:p>
    <w:p w14:paraId="0000002D" w14:textId="77777777" w:rsidR="004E7F91" w:rsidRPr="00633021" w:rsidRDefault="00F05403">
      <w:pPr>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lastRenderedPageBreak/>
        <w:t>One of the intersections between your work and the Vernant school is that you view the Greek world as one of alterity, as something that one can approach with an anthropological lens, contrary to the traditional approached criticized by Detienne as the “Les Grecs et nous”. Does this ring true for you as a comparison?</w:t>
      </w:r>
    </w:p>
    <w:p w14:paraId="0000002E" w14:textId="77777777" w:rsidR="004E7F91" w:rsidRPr="00633021" w:rsidRDefault="004E7F91">
      <w:pPr>
        <w:spacing w:line="360" w:lineRule="auto"/>
        <w:jc w:val="both"/>
        <w:rPr>
          <w:rFonts w:ascii="Times New Roman" w:eastAsia="Times New Roman" w:hAnsi="Times New Roman" w:cs="Times New Roman"/>
          <w:b/>
          <w:color w:val="000000" w:themeColor="text1"/>
        </w:rPr>
      </w:pPr>
    </w:p>
    <w:p w14:paraId="0000002F" w14:textId="74BFDF33" w:rsidR="004E7F91" w:rsidRPr="00633021" w:rsidRDefault="00F05403">
      <w:pPr>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Well there was surely the case with the Watchman’s speech. But at the same time, I grappled with this issue of “Les Grecs et nous”. For example, you take, let’s say, Pygmalion and Narcissus—very late myths, very central myths to later traditions. Do we have to reorient, defamiliarize and see if we can start from scratch to understand what these figures meant in their original contexts? The point is, “Les Grecs et nous” will continue to haunt us, because the Greeks will continue to feel very familiar to western readers. But I think that the idea of estrangement – that you have to look at the Greek world as its own culture and not as ours—is one of the things Vernant insisted upon. Take his view on gods: they were a family, they never stood by themselves, they were always being matched and crossed with one another—his piece on Hestia and Hermes is still one of the great pieces, in terms of following this unfamiliar trail. We need to take this Greek conception of the relationship between the gods into account if we're going to make any sense of Greek culture, and not merely project our own ideas and assumptions. My own interest, I have to say, was less in estrangement, and more in the uncanny: I tried to say something about this in a piece I wrote for Vernant in 2009 called "Le retour au pays du Soleil". I’m sure Vernant never read Heliodorus</w:t>
      </w:r>
      <w:r w:rsidR="005C6C1C">
        <w:rPr>
          <w:rFonts w:ascii="Times New Roman" w:eastAsia="Times New Roman" w:hAnsi="Times New Roman" w:cs="Times New Roman"/>
          <w:color w:val="000000" w:themeColor="text1"/>
        </w:rPr>
        <w:t xml:space="preserve">; </w:t>
      </w:r>
      <w:r w:rsidRPr="00633021">
        <w:rPr>
          <w:rFonts w:ascii="Times New Roman" w:eastAsia="Times New Roman" w:hAnsi="Times New Roman" w:cs="Times New Roman"/>
          <w:color w:val="000000" w:themeColor="text1"/>
        </w:rPr>
        <w:t>I’m not a hundred percent sure, but fairly sure. In fact, Vernant would not write on the novel as such</w:t>
      </w:r>
      <w:r w:rsidR="005C6C1C">
        <w:rPr>
          <w:rFonts w:ascii="Times New Roman" w:eastAsia="Times New Roman" w:hAnsi="Times New Roman" w:cs="Times New Roman"/>
          <w:color w:val="000000" w:themeColor="text1"/>
        </w:rPr>
        <w:t xml:space="preserve">, though </w:t>
      </w:r>
      <w:r w:rsidRPr="00633021">
        <w:rPr>
          <w:rFonts w:ascii="Times New Roman" w:eastAsia="Times New Roman" w:hAnsi="Times New Roman" w:cs="Times New Roman"/>
          <w:color w:val="000000" w:themeColor="text1"/>
        </w:rPr>
        <w:t xml:space="preserve">he might draw </w:t>
      </w:r>
      <w:r w:rsidR="005C6C1C">
        <w:rPr>
          <w:rFonts w:ascii="Times New Roman" w:eastAsia="Times New Roman" w:hAnsi="Times New Roman" w:cs="Times New Roman"/>
          <w:color w:val="000000" w:themeColor="text1"/>
        </w:rPr>
        <w:t>on</w:t>
      </w:r>
      <w:r w:rsidRPr="00633021">
        <w:rPr>
          <w:rFonts w:ascii="Times New Roman" w:eastAsia="Times New Roman" w:hAnsi="Times New Roman" w:cs="Times New Roman"/>
          <w:color w:val="000000" w:themeColor="text1"/>
        </w:rPr>
        <w:t xml:space="preserve"> it from time to time.</w:t>
      </w:r>
    </w:p>
    <w:p w14:paraId="00000030"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31" w14:textId="77777777" w:rsidR="004E7F91" w:rsidRPr="00633021" w:rsidRDefault="00F05403">
      <w:pPr>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 xml:space="preserve">Maybe he didn’t have any interest in the novel? </w:t>
      </w:r>
    </w:p>
    <w:p w14:paraId="00000032" w14:textId="77777777" w:rsidR="004E7F91" w:rsidRPr="00633021" w:rsidRDefault="004E7F91">
      <w:pPr>
        <w:spacing w:line="360" w:lineRule="auto"/>
        <w:jc w:val="both"/>
        <w:rPr>
          <w:rFonts w:ascii="Times New Roman" w:eastAsia="Times New Roman" w:hAnsi="Times New Roman" w:cs="Times New Roman"/>
          <w:i/>
          <w:color w:val="000000" w:themeColor="text1"/>
        </w:rPr>
      </w:pPr>
    </w:p>
    <w:p w14:paraId="00000033" w14:textId="552DEA1B" w:rsidR="004E7F91" w:rsidRPr="00633021" w:rsidRDefault="00F05403">
      <w:pPr>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I think one of the criticisms levelled against his school is that temporality or chronology was not their strongest point, and they would take from here and from there and the other thing, which presupposes continuities which probably weren't there, but that were, nevertheless, delicious to think with, even if not necessarily definitive. But at any rate, I would have done anything for Vernant. I’m sure he hadn’t read Heliodorus as a whole, and if he had, it would have been in the beautiful translation of Jacques Amyot. For me, though, his work on the Cattle of the Sun in Homer’s </w:t>
      </w:r>
      <w:r w:rsidRPr="00633021">
        <w:rPr>
          <w:rFonts w:ascii="Times New Roman" w:eastAsia="Times New Roman" w:hAnsi="Times New Roman" w:cs="Times New Roman"/>
          <w:i/>
          <w:color w:val="000000" w:themeColor="text1"/>
        </w:rPr>
        <w:t>Odyssey</w:t>
      </w:r>
      <w:r w:rsidRPr="00633021">
        <w:rPr>
          <w:rFonts w:ascii="Times New Roman" w:eastAsia="Times New Roman" w:hAnsi="Times New Roman" w:cs="Times New Roman"/>
          <w:color w:val="000000" w:themeColor="text1"/>
        </w:rPr>
        <w:t>, and on the structure of the Cambyses episode</w:t>
      </w:r>
      <w:r w:rsidR="00BA5FB0" w:rsidRPr="00633021">
        <w:rPr>
          <w:rFonts w:ascii="Times New Roman" w:eastAsia="Times New Roman" w:hAnsi="Times New Roman" w:cs="Times New Roman"/>
          <w:color w:val="000000" w:themeColor="text1"/>
        </w:rPr>
        <w:t xml:space="preserve"> in Herodotus</w:t>
      </w:r>
      <w:r w:rsidRPr="00633021">
        <w:rPr>
          <w:rFonts w:ascii="Times New Roman" w:eastAsia="Times New Roman" w:hAnsi="Times New Roman" w:cs="Times New Roman"/>
          <w:color w:val="000000" w:themeColor="text1"/>
        </w:rPr>
        <w:t xml:space="preserve">, was hugely influential upon my own work on the structural importance of the figure of the </w:t>
      </w:r>
      <w:r w:rsidRPr="00633021">
        <w:rPr>
          <w:rFonts w:ascii="Times New Roman" w:eastAsia="Times New Roman" w:hAnsi="Times New Roman" w:cs="Times New Roman"/>
          <w:color w:val="000000" w:themeColor="text1"/>
        </w:rPr>
        <w:lastRenderedPageBreak/>
        <w:t xml:space="preserve">“sun” in Helidorus’ novel. But </w:t>
      </w:r>
      <w:r w:rsidR="00ED217B" w:rsidRPr="00633021">
        <w:rPr>
          <w:rFonts w:ascii="Times New Roman" w:eastAsia="Times New Roman" w:hAnsi="Times New Roman" w:cs="Times New Roman"/>
          <w:color w:val="000000" w:themeColor="text1"/>
        </w:rPr>
        <w:t xml:space="preserve">Vernant </w:t>
      </w:r>
      <w:r w:rsidRPr="00633021">
        <w:rPr>
          <w:rFonts w:ascii="Times New Roman" w:eastAsia="Times New Roman" w:hAnsi="Times New Roman" w:cs="Times New Roman"/>
          <w:color w:val="000000" w:themeColor="text1"/>
        </w:rPr>
        <w:t>was a philosophy person</w:t>
      </w:r>
      <w:r w:rsidR="005C6C1C">
        <w:rPr>
          <w:rFonts w:ascii="Times New Roman" w:eastAsia="Times New Roman" w:hAnsi="Times New Roman" w:cs="Times New Roman"/>
          <w:color w:val="000000" w:themeColor="text1"/>
        </w:rPr>
        <w:t>: h</w:t>
      </w:r>
      <w:r w:rsidRPr="00633021">
        <w:rPr>
          <w:rFonts w:ascii="Times New Roman" w:eastAsia="Times New Roman" w:hAnsi="Times New Roman" w:cs="Times New Roman"/>
          <w:color w:val="000000" w:themeColor="text1"/>
        </w:rPr>
        <w:t>is training was in philosophy</w:t>
      </w:r>
      <w:r w:rsidR="00ED217B" w:rsidRPr="00633021">
        <w:rPr>
          <w:rFonts w:ascii="Times New Roman" w:eastAsia="Times New Roman" w:hAnsi="Times New Roman" w:cs="Times New Roman"/>
          <w:color w:val="000000" w:themeColor="text1"/>
        </w:rPr>
        <w:t xml:space="preserve"> and one of his early influential works was </w:t>
      </w:r>
      <w:r w:rsidR="00ED217B" w:rsidRPr="00633021">
        <w:rPr>
          <w:rFonts w:ascii="Times New Roman" w:eastAsia="Times New Roman" w:hAnsi="Times New Roman" w:cs="Times New Roman"/>
          <w:i/>
          <w:iCs/>
          <w:color w:val="000000" w:themeColor="text1"/>
        </w:rPr>
        <w:t>Les origines de la pensée grecque</w:t>
      </w:r>
      <w:r w:rsidRPr="00633021">
        <w:rPr>
          <w:rFonts w:ascii="Times New Roman" w:eastAsia="Times New Roman" w:hAnsi="Times New Roman" w:cs="Times New Roman"/>
          <w:color w:val="000000" w:themeColor="text1"/>
        </w:rPr>
        <w:t>.</w:t>
      </w:r>
    </w:p>
    <w:p w14:paraId="00000034" w14:textId="77777777" w:rsidR="004E7F91" w:rsidRPr="00633021" w:rsidRDefault="004E7F91">
      <w:pPr>
        <w:tabs>
          <w:tab w:val="left" w:pos="1145"/>
        </w:tabs>
        <w:spacing w:line="360" w:lineRule="auto"/>
        <w:jc w:val="both"/>
        <w:rPr>
          <w:rFonts w:ascii="Times New Roman" w:eastAsia="Times New Roman" w:hAnsi="Times New Roman" w:cs="Times New Roman"/>
          <w:color w:val="000000" w:themeColor="text1"/>
        </w:rPr>
      </w:pPr>
    </w:p>
    <w:p w14:paraId="00000035" w14:textId="77777777" w:rsidR="004E7F91" w:rsidRPr="00633021" w:rsidRDefault="00F05403">
      <w:pPr>
        <w:tabs>
          <w:tab w:val="left" w:pos="1145"/>
        </w:tabs>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Are you yourself still working on the ancient novel?</w:t>
      </w:r>
    </w:p>
    <w:p w14:paraId="00000036" w14:textId="77777777" w:rsidR="004E7F91" w:rsidRPr="00633021" w:rsidRDefault="004E7F91">
      <w:pPr>
        <w:tabs>
          <w:tab w:val="left" w:pos="1145"/>
        </w:tabs>
        <w:spacing w:line="360" w:lineRule="auto"/>
        <w:jc w:val="both"/>
        <w:rPr>
          <w:rFonts w:ascii="Times New Roman" w:eastAsia="Times New Roman" w:hAnsi="Times New Roman" w:cs="Times New Roman"/>
          <w:i/>
          <w:color w:val="000000" w:themeColor="text1"/>
        </w:rPr>
      </w:pPr>
    </w:p>
    <w:p w14:paraId="00000037" w14:textId="5E0C1F44" w:rsidR="004E7F91" w:rsidRPr="00633021" w:rsidRDefault="00F05403">
      <w:pPr>
        <w:tabs>
          <w:tab w:val="left" w:pos="1145"/>
        </w:tabs>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I’m still fooling around with the novel. I did a piece just published called “Romancing the Classics,” looking at why this field came into being, what were the cultural factors that made it now acceptable to study this genre that seemed to be marginal at best amid the prudishness in the face of eroticism. Naturally, intertextuality and a whole set of other approaches, including bringing the margin to the center, played a part in this. Some of these ideas, of course, come from the earliest studies of the genre. Erwin Rohde, for example, is a real contradiction: he sees the novel as the ultimate descent into effeminacy, orientalism, but he also sees it as coming from older Greek sources, and this came together in the question of the readership. Of course, he made a complete mess of the chronology, but his book is still the book one goes to for the background; Tim Whitmarsh has done some incredible work on this. For myself, when I was working earlier on gender material, I found Bachofen just the most amazing character: he had none of the tools we had, but he had this extraordinary knowledge, and I love some of his ideas: the movement from the material to the non-material, from the earth to the Apollo-figures. I’m not, though, a cultural historian. My real interest has been the relationship between art and text, and the novel was a good place for it. I was interested in the way in which, working from tragedy to the romance, and things like mimesis, terms like imagines, and whether their sense of visuality was the same as ours. </w:t>
      </w:r>
    </w:p>
    <w:p w14:paraId="00000038" w14:textId="77777777" w:rsidR="004E7F91" w:rsidRPr="00633021" w:rsidRDefault="004E7F91">
      <w:pPr>
        <w:tabs>
          <w:tab w:val="left" w:pos="1145"/>
        </w:tabs>
        <w:spacing w:line="360" w:lineRule="auto"/>
        <w:jc w:val="both"/>
        <w:rPr>
          <w:rFonts w:ascii="Times New Roman" w:eastAsia="Times New Roman" w:hAnsi="Times New Roman" w:cs="Times New Roman"/>
          <w:color w:val="000000" w:themeColor="text1"/>
        </w:rPr>
      </w:pPr>
    </w:p>
    <w:p w14:paraId="00000039" w14:textId="77777777" w:rsidR="004E7F91" w:rsidRPr="00633021" w:rsidRDefault="00F05403">
      <w:pPr>
        <w:tabs>
          <w:tab w:val="left" w:pos="1145"/>
        </w:tabs>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Where do you think the study of the novel will go now?</w:t>
      </w:r>
    </w:p>
    <w:p w14:paraId="0000003A" w14:textId="77777777" w:rsidR="004E7F91" w:rsidRPr="00633021" w:rsidRDefault="004E7F91">
      <w:pPr>
        <w:tabs>
          <w:tab w:val="left" w:pos="1145"/>
        </w:tabs>
        <w:spacing w:line="360" w:lineRule="auto"/>
        <w:jc w:val="both"/>
        <w:rPr>
          <w:rFonts w:ascii="Times New Roman" w:eastAsia="Times New Roman" w:hAnsi="Times New Roman" w:cs="Times New Roman"/>
          <w:i/>
          <w:color w:val="000000" w:themeColor="text1"/>
        </w:rPr>
      </w:pPr>
    </w:p>
    <w:p w14:paraId="0000003B" w14:textId="77777777" w:rsidR="004E7F91" w:rsidRPr="00633021" w:rsidRDefault="00F05403">
      <w:pPr>
        <w:tabs>
          <w:tab w:val="left" w:pos="1145"/>
        </w:tabs>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I think the novel may be exhausted as a field. It’s finite, it’s been done, our state of knowledge is in some ways exhausted, and so that was interesting to me as I did a piece on Homer as an artist, and seeing what happened to literature in the empire. Those who want to admire what is so wonderful about the early literature—Homer, Hellenistic literature—are not going to find it, but they will find other things: Lucian, Plutarch, a voluminous writer. Look at the enthusiasm now for Nonnus!</w:t>
      </w:r>
    </w:p>
    <w:p w14:paraId="0000003C"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3D" w14:textId="77777777" w:rsidR="004E7F91" w:rsidRPr="00633021" w:rsidRDefault="00F05403">
      <w:pPr>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What is your view on Classics in France today, as compared to thirty years ago</w:t>
      </w:r>
    </w:p>
    <w:p w14:paraId="0000003E" w14:textId="77777777" w:rsidR="004E7F91" w:rsidRPr="00633021" w:rsidRDefault="004E7F91">
      <w:pPr>
        <w:spacing w:line="360" w:lineRule="auto"/>
        <w:jc w:val="both"/>
        <w:rPr>
          <w:rFonts w:ascii="Times New Roman" w:eastAsia="Times New Roman" w:hAnsi="Times New Roman" w:cs="Times New Roman"/>
          <w:i/>
          <w:color w:val="000000" w:themeColor="text1"/>
        </w:rPr>
      </w:pPr>
    </w:p>
    <w:p w14:paraId="0000003F" w14:textId="43EFEF5B" w:rsidR="004E7F91" w:rsidRPr="00633021" w:rsidRDefault="00F05403">
      <w:pPr>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lastRenderedPageBreak/>
        <w:t>I don’t think there are schools today exactly like that of Vernant. At the same, for me, there is always the exotic Philippe Borgeaud, working on those marginal figures, like Pan, or the Mother of the gods; perhaps, also, Jean Bollack—I could never understand his literalism, but, what with the people who followed him, loved him, and hung on his every word, that was definitely a school. In the United States today, as at times in France, people are ratcheting up huge theoretical scaffolding, but often in order to resay what we already know. I do think such trends have very much harmed the humanities in the United States, with their theoretical jargon.</w:t>
      </w:r>
    </w:p>
    <w:p w14:paraId="00000040"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41" w14:textId="77777777" w:rsidR="004E7F91" w:rsidRPr="00633021" w:rsidRDefault="00F05403">
      <w:pPr>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It's been said that Queer Studies and Feminist Studies were heavily impacted by the work of classicists working on gender in the ancient world, including on the novel. What is your perspective on the directionality of these influences?</w:t>
      </w:r>
    </w:p>
    <w:p w14:paraId="00000042"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43" w14:textId="7B852B90" w:rsidR="004E7F91" w:rsidRPr="00633021" w:rsidRDefault="00F05403">
      <w:pPr>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The people who were interested in sexuality and </w:t>
      </w:r>
      <w:r w:rsidRPr="00633021">
        <w:rPr>
          <w:rFonts w:ascii="Times New Roman" w:eastAsia="Times New Roman" w:hAnsi="Times New Roman" w:cs="Times New Roman"/>
          <w:i/>
          <w:color w:val="000000" w:themeColor="text1"/>
        </w:rPr>
        <w:t>eros</w:t>
      </w:r>
      <w:r w:rsidRPr="00633021">
        <w:rPr>
          <w:rFonts w:ascii="Times New Roman" w:eastAsia="Times New Roman" w:hAnsi="Times New Roman" w:cs="Times New Roman"/>
          <w:color w:val="000000" w:themeColor="text1"/>
        </w:rPr>
        <w:t xml:space="preserve"> were the people who most identified with the questions because they were women or they were gay, without a doubt. And the two people I did the volume </w:t>
      </w:r>
      <w:r w:rsidRPr="00633021">
        <w:rPr>
          <w:rFonts w:ascii="Times New Roman" w:eastAsia="Times New Roman" w:hAnsi="Times New Roman" w:cs="Times New Roman"/>
          <w:i/>
          <w:color w:val="000000" w:themeColor="text1"/>
        </w:rPr>
        <w:t xml:space="preserve">Before </w:t>
      </w:r>
      <w:r w:rsidR="00FD130D" w:rsidRPr="00633021">
        <w:rPr>
          <w:rFonts w:ascii="Times New Roman" w:eastAsia="Times New Roman" w:hAnsi="Times New Roman" w:cs="Times New Roman"/>
          <w:i/>
          <w:color w:val="000000" w:themeColor="text1"/>
        </w:rPr>
        <w:t>S</w:t>
      </w:r>
      <w:r w:rsidRPr="00633021">
        <w:rPr>
          <w:rFonts w:ascii="Times New Roman" w:eastAsia="Times New Roman" w:hAnsi="Times New Roman" w:cs="Times New Roman"/>
          <w:i/>
          <w:color w:val="000000" w:themeColor="text1"/>
        </w:rPr>
        <w:t>exuality</w:t>
      </w:r>
      <w:r w:rsidRPr="00633021">
        <w:rPr>
          <w:rFonts w:ascii="Times New Roman" w:eastAsia="Times New Roman" w:hAnsi="Times New Roman" w:cs="Times New Roman"/>
          <w:color w:val="000000" w:themeColor="text1"/>
        </w:rPr>
        <w:t xml:space="preserve"> with, were both gay men, in fact very « militantly gay », and they had much more at stake than the typical white heterosexual male. I do think that increased scholarly interest in gender in antiquity did help attract people to the study of the ancient novel, for instance, where interests focused on the intersection of gender and intertextuality; in many ways, fit </w:t>
      </w:r>
      <w:r w:rsidR="00FD130D" w:rsidRPr="00633021">
        <w:rPr>
          <w:rFonts w:ascii="Times New Roman" w:eastAsia="Times New Roman" w:hAnsi="Times New Roman" w:cs="Times New Roman"/>
          <w:color w:val="000000" w:themeColor="text1"/>
        </w:rPr>
        <w:t xml:space="preserve">with </w:t>
      </w:r>
      <w:r w:rsidRPr="00633021">
        <w:rPr>
          <w:rFonts w:ascii="Times New Roman" w:eastAsia="Times New Roman" w:hAnsi="Times New Roman" w:cs="Times New Roman"/>
          <w:color w:val="000000" w:themeColor="text1"/>
        </w:rPr>
        <w:t>the Zeitgeist. In the end, the study of the ancient novel went from the margins to the center</w:t>
      </w:r>
      <w:r w:rsidR="005F19DC" w:rsidRPr="00633021">
        <w:rPr>
          <w:rFonts w:ascii="Times New Roman" w:eastAsia="Times New Roman" w:hAnsi="Times New Roman" w:cs="Times New Roman"/>
          <w:color w:val="000000" w:themeColor="text1"/>
        </w:rPr>
        <w:t xml:space="preserve"> of contemporary interests</w:t>
      </w:r>
      <w:r w:rsidRPr="00633021">
        <w:rPr>
          <w:rFonts w:ascii="Times New Roman" w:eastAsia="Times New Roman" w:hAnsi="Times New Roman" w:cs="Times New Roman"/>
          <w:color w:val="000000" w:themeColor="text1"/>
        </w:rPr>
        <w:t xml:space="preserve">, which made it appealing, and open to respectability. </w:t>
      </w:r>
      <w:r w:rsidR="005F19DC" w:rsidRPr="00633021">
        <w:rPr>
          <w:rFonts w:ascii="Times New Roman" w:eastAsia="Times New Roman" w:hAnsi="Times New Roman" w:cs="Times New Roman"/>
          <w:iCs/>
          <w:color w:val="000000" w:themeColor="text1"/>
        </w:rPr>
        <w:t>I’ve discussed these issues in the aforementioned essay, “Romancing the Classics,” which was published in the</w:t>
      </w:r>
      <w:r w:rsidR="009509B1">
        <w:rPr>
          <w:rFonts w:ascii="Times New Roman" w:eastAsia="Times New Roman" w:hAnsi="Times New Roman" w:cs="Times New Roman"/>
          <w:iCs/>
          <w:color w:val="000000" w:themeColor="text1"/>
        </w:rPr>
        <w:t>i</w:t>
      </w:r>
      <w:r w:rsidR="005F19DC" w:rsidRPr="00633021">
        <w:rPr>
          <w:rFonts w:ascii="Times New Roman" w:eastAsia="Times New Roman" w:hAnsi="Times New Roman" w:cs="Times New Roman"/>
          <w:iCs/>
          <w:color w:val="000000" w:themeColor="text1"/>
        </w:rPr>
        <w:t>r</w:t>
      </w:r>
      <w:bookmarkStart w:id="0" w:name="_GoBack"/>
      <w:bookmarkEnd w:id="0"/>
      <w:r w:rsidR="005F19DC" w:rsidRPr="00633021">
        <w:rPr>
          <w:rFonts w:ascii="Times New Roman" w:eastAsia="Times New Roman" w:hAnsi="Times New Roman" w:cs="Times New Roman"/>
          <w:iCs/>
          <w:color w:val="000000" w:themeColor="text1"/>
        </w:rPr>
        <w:t xml:space="preserve"> journal, </w:t>
      </w:r>
      <w:r w:rsidRPr="00633021">
        <w:rPr>
          <w:rFonts w:ascii="Times New Roman" w:eastAsia="Times New Roman" w:hAnsi="Times New Roman" w:cs="Times New Roman"/>
          <w:i/>
          <w:color w:val="000000" w:themeColor="text1"/>
        </w:rPr>
        <w:t>Ancient Narrative</w:t>
      </w:r>
      <w:r w:rsidRPr="00633021">
        <w:rPr>
          <w:rFonts w:ascii="Times New Roman" w:eastAsia="Times New Roman" w:hAnsi="Times New Roman" w:cs="Times New Roman"/>
          <w:color w:val="000000" w:themeColor="text1"/>
        </w:rPr>
        <w:t>. Previously, the ancient novel was somewhat disregarded because of its sexual elements. I think the insult I remember someone I know being given was “</w:t>
      </w:r>
      <w:r w:rsidRPr="00633021">
        <w:rPr>
          <w:rFonts w:ascii="Times New Roman" w:eastAsia="Times New Roman" w:hAnsi="Times New Roman" w:cs="Times New Roman"/>
          <w:i/>
          <w:color w:val="000000" w:themeColor="text1"/>
        </w:rPr>
        <w:t>anima naturaliter petroniana</w:t>
      </w:r>
      <w:r w:rsidRPr="00633021">
        <w:rPr>
          <w:rFonts w:ascii="Times New Roman" w:eastAsia="Times New Roman" w:hAnsi="Times New Roman" w:cs="Times New Roman"/>
          <w:color w:val="000000" w:themeColor="text1"/>
        </w:rPr>
        <w:t xml:space="preserve">”. You see, we had this Petronian society and we always met at the American Philological Association, and basically there was a lot of drinking, I mean that people came and they drank, and the people involved were more than just Latinists, people like John Sullivan and Gareth Schmeling. The then president of the American Philological Association didn’t want to incorporate us; </w:t>
      </w:r>
      <w:r w:rsidR="005F19DC" w:rsidRPr="00633021">
        <w:rPr>
          <w:rFonts w:ascii="Times New Roman" w:eastAsia="Times New Roman" w:hAnsi="Times New Roman" w:cs="Times New Roman"/>
          <w:color w:val="000000" w:themeColor="text1"/>
        </w:rPr>
        <w:t>s</w:t>
      </w:r>
      <w:r w:rsidRPr="00633021">
        <w:rPr>
          <w:rFonts w:ascii="Times New Roman" w:eastAsia="Times New Roman" w:hAnsi="Times New Roman" w:cs="Times New Roman"/>
          <w:color w:val="000000" w:themeColor="text1"/>
        </w:rPr>
        <w:t>he said that we were just a fringe group. So that was very interesting: seeing how something moves from the periphery to the center. In fact, I think we're soon going to see the reverse movement when it comes to the future study of the ancient novel.</w:t>
      </w:r>
    </w:p>
    <w:p w14:paraId="00000044"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45" w14:textId="77777777" w:rsidR="004E7F91" w:rsidRPr="00633021" w:rsidRDefault="00F05403">
      <w:pPr>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Do you have a sense of what you think is or should move to the center of Classical Studies?</w:t>
      </w:r>
    </w:p>
    <w:p w14:paraId="00000046" w14:textId="77777777" w:rsidR="004E7F91" w:rsidRPr="00633021" w:rsidRDefault="004E7F91">
      <w:pPr>
        <w:spacing w:line="360" w:lineRule="auto"/>
        <w:jc w:val="both"/>
        <w:rPr>
          <w:rFonts w:ascii="Times New Roman" w:eastAsia="Times New Roman" w:hAnsi="Times New Roman" w:cs="Times New Roman"/>
          <w:b/>
          <w:color w:val="000000" w:themeColor="text1"/>
        </w:rPr>
      </w:pPr>
    </w:p>
    <w:p w14:paraId="00000047" w14:textId="565D7DCA" w:rsidR="004E7F91" w:rsidRPr="00633021" w:rsidRDefault="00F05403">
      <w:pPr>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lastRenderedPageBreak/>
        <w:t xml:space="preserve">Well, the great discovery has been in Greek literature at the end of the empire. For those who stay only in the archaic and classical periods—and there are so many people—they may play a little bit with Hellenistic material but will never go beyond that. But when you have so much more material, just discovering them, discovering what a culture does with its past, with its legacy, once it established itself as a canonical culture … there's so much that can be done. But I have no prediction. I think it’s a hard thing for someone now to write a really smart thing on drama. I do. And even harder for someone to do that on the novel. I mean the novel </w:t>
      </w:r>
      <w:r w:rsidR="00D23334" w:rsidRPr="00633021">
        <w:rPr>
          <w:rFonts w:ascii="Times New Roman" w:eastAsia="Times New Roman" w:hAnsi="Times New Roman" w:cs="Times New Roman"/>
          <w:color w:val="000000" w:themeColor="text1"/>
        </w:rPr>
        <w:t xml:space="preserve">has drawn </w:t>
      </w:r>
      <w:r w:rsidRPr="00633021">
        <w:rPr>
          <w:rFonts w:ascii="Times New Roman" w:eastAsia="Times New Roman" w:hAnsi="Times New Roman" w:cs="Times New Roman"/>
          <w:color w:val="000000" w:themeColor="text1"/>
        </w:rPr>
        <w:t xml:space="preserve">a huge amount of stuff over a </w:t>
      </w:r>
      <w:r w:rsidR="00D23334" w:rsidRPr="00633021">
        <w:rPr>
          <w:rFonts w:ascii="Times New Roman" w:eastAsia="Times New Roman" w:hAnsi="Times New Roman" w:cs="Times New Roman"/>
          <w:color w:val="000000" w:themeColor="text1"/>
        </w:rPr>
        <w:t xml:space="preserve">relatively </w:t>
      </w:r>
      <w:r w:rsidRPr="00633021">
        <w:rPr>
          <w:rFonts w:ascii="Times New Roman" w:eastAsia="Times New Roman" w:hAnsi="Times New Roman" w:cs="Times New Roman"/>
          <w:color w:val="000000" w:themeColor="text1"/>
        </w:rPr>
        <w:t>short period of time.</w:t>
      </w:r>
    </w:p>
    <w:p w14:paraId="00000048" w14:textId="77777777" w:rsidR="004E7F91" w:rsidRPr="00633021" w:rsidRDefault="004E7F91">
      <w:pPr>
        <w:spacing w:line="360" w:lineRule="auto"/>
        <w:jc w:val="both"/>
        <w:rPr>
          <w:rFonts w:ascii="Times New Roman" w:eastAsia="Times New Roman" w:hAnsi="Times New Roman" w:cs="Times New Roman"/>
          <w:color w:val="000000" w:themeColor="text1"/>
        </w:rPr>
      </w:pPr>
    </w:p>
    <w:p w14:paraId="00000049" w14:textId="77777777" w:rsidR="004E7F91" w:rsidRPr="00633021" w:rsidRDefault="00F05403">
      <w:pPr>
        <w:tabs>
          <w:tab w:val="left" w:pos="1145"/>
        </w:tabs>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How do you see the current work being done by Classicists in reception studies?</w:t>
      </w:r>
    </w:p>
    <w:p w14:paraId="0000004A" w14:textId="77777777" w:rsidR="004E7F91" w:rsidRPr="00633021" w:rsidRDefault="00F05403">
      <w:pPr>
        <w:tabs>
          <w:tab w:val="left" w:pos="1145"/>
        </w:tabs>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 xml:space="preserve"> </w:t>
      </w:r>
    </w:p>
    <w:p w14:paraId="0000004B" w14:textId="77777777" w:rsidR="004E7F91" w:rsidRPr="00633021" w:rsidRDefault="00F05403">
      <w:pPr>
        <w:tabs>
          <w:tab w:val="left" w:pos="1145"/>
        </w:tabs>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Reception came in really as a substitute for the classical tradition, old studies, for instance, that looked at the various ways in which Virgil’s text found its way through history. How much Greek did Shakespeare know and all this? And now it’s very strong. Reception of course is trying to make this much more problematic, and seeing it within a broader cultural context, like the whole project Simon Goldhill has done with the Victorians. So, it has taken a different turn, but it’s still tradition. Although some people are doing wonderful work. I’m thinking for instance about Classics and Comics. Look at Wonder Woman! She’s an Amazon. So, it’s interesting to think about these twists of the Classical tradition. </w:t>
      </w:r>
    </w:p>
    <w:p w14:paraId="0000004C" w14:textId="77777777" w:rsidR="004E7F91" w:rsidRPr="00633021" w:rsidRDefault="004E7F91">
      <w:pPr>
        <w:tabs>
          <w:tab w:val="left" w:pos="1145"/>
        </w:tabs>
        <w:spacing w:line="360" w:lineRule="auto"/>
        <w:jc w:val="both"/>
        <w:rPr>
          <w:rFonts w:ascii="Times New Roman" w:eastAsia="Times New Roman" w:hAnsi="Times New Roman" w:cs="Times New Roman"/>
          <w:color w:val="000000" w:themeColor="text1"/>
        </w:rPr>
      </w:pPr>
    </w:p>
    <w:p w14:paraId="0000004D" w14:textId="77777777" w:rsidR="004E7F91" w:rsidRPr="00633021" w:rsidRDefault="00F05403">
      <w:pPr>
        <w:tabs>
          <w:tab w:val="left" w:pos="1145"/>
        </w:tabs>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In addition to your work as a Classicist, you were instrumental in helping to found the Jewish Studies program at Princeton. When you began there, did you find that being Jewish created any difficulties for your position there?</w:t>
      </w:r>
    </w:p>
    <w:p w14:paraId="0000004E" w14:textId="77777777" w:rsidR="004E7F91" w:rsidRPr="00633021" w:rsidRDefault="004E7F91">
      <w:pPr>
        <w:tabs>
          <w:tab w:val="left" w:pos="1145"/>
        </w:tabs>
        <w:spacing w:line="360" w:lineRule="auto"/>
        <w:jc w:val="both"/>
        <w:rPr>
          <w:rFonts w:ascii="Times New Roman" w:eastAsia="Times New Roman" w:hAnsi="Times New Roman" w:cs="Times New Roman"/>
          <w:color w:val="000000" w:themeColor="text1"/>
        </w:rPr>
      </w:pPr>
    </w:p>
    <w:p w14:paraId="0000004F" w14:textId="25B166FA" w:rsidR="004E7F91" w:rsidRPr="00633021" w:rsidRDefault="00F05403" w:rsidP="00633021">
      <w:pPr>
        <w:tabs>
          <w:tab w:val="left" w:pos="1145"/>
        </w:tabs>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No, I felt at home there right away. Even though Samuel Atkins was there at that time, and I was shocked that there would be a dissertation defence on a Saturday; and I mentioned something about it and he told me that the only sacred time at Princeton was Sunday morning at 11 o’clock. But what I liked about Princeton was the fact that it was a tremendously supportive community: they let you do what you wanted. </w:t>
      </w:r>
      <w:r w:rsidR="002E3F6A" w:rsidRPr="00633021">
        <w:rPr>
          <w:rFonts w:ascii="Times New Roman" w:eastAsia="Times New Roman" w:hAnsi="Times New Roman" w:cs="Times New Roman"/>
          <w:color w:val="000000" w:themeColor="text1"/>
        </w:rPr>
        <w:t xml:space="preserve">My own department </w:t>
      </w:r>
      <w:r w:rsidRPr="00633021">
        <w:rPr>
          <w:rFonts w:ascii="Times New Roman" w:eastAsia="Times New Roman" w:hAnsi="Times New Roman" w:cs="Times New Roman"/>
          <w:color w:val="000000" w:themeColor="text1"/>
        </w:rPr>
        <w:t xml:space="preserve">let me found </w:t>
      </w:r>
      <w:r w:rsidR="002E3F6A" w:rsidRPr="00633021">
        <w:rPr>
          <w:rFonts w:ascii="Times New Roman" w:eastAsia="Times New Roman" w:hAnsi="Times New Roman" w:cs="Times New Roman"/>
          <w:color w:val="000000" w:themeColor="text1"/>
        </w:rPr>
        <w:t xml:space="preserve">and run </w:t>
      </w:r>
      <w:r w:rsidRPr="00633021">
        <w:rPr>
          <w:rFonts w:ascii="Times New Roman" w:eastAsia="Times New Roman" w:hAnsi="Times New Roman" w:cs="Times New Roman"/>
          <w:color w:val="000000" w:themeColor="text1"/>
        </w:rPr>
        <w:t xml:space="preserve">a program in Judaic studies, and never said a word. </w:t>
      </w:r>
      <w:r w:rsidR="002E3F6A" w:rsidRPr="00633021">
        <w:rPr>
          <w:rFonts w:ascii="Times New Roman" w:eastAsia="Times New Roman" w:hAnsi="Times New Roman" w:cs="Times New Roman"/>
          <w:color w:val="000000" w:themeColor="text1"/>
        </w:rPr>
        <w:t xml:space="preserve">Likewise, they were OK when I started to teach courses on the Holocaust in the department of Comparative Literature. </w:t>
      </w:r>
      <w:r w:rsidRPr="00633021">
        <w:rPr>
          <w:rFonts w:ascii="Times New Roman" w:eastAsia="Times New Roman" w:hAnsi="Times New Roman" w:cs="Times New Roman"/>
          <w:color w:val="000000" w:themeColor="text1"/>
        </w:rPr>
        <w:t xml:space="preserve">I have always thought that if you want to teach humanities, you have to teach the inhumane. There was someone who had taught on the Holocaust at Princeton before me, Ruth Kluger. She was a difficult person. She had been a Theresienstadt and then Auschwitz, and she was a very angry </w:t>
      </w:r>
      <w:r w:rsidRPr="00633021">
        <w:rPr>
          <w:rFonts w:ascii="Times New Roman" w:eastAsia="Times New Roman" w:hAnsi="Times New Roman" w:cs="Times New Roman"/>
          <w:color w:val="000000" w:themeColor="text1"/>
        </w:rPr>
        <w:lastRenderedPageBreak/>
        <w:t xml:space="preserve">person. She eventually left Princeton and went back to Irvine. She was in German literature and had taught a small course on evil. When she </w:t>
      </w:r>
      <w:r w:rsidR="00405611" w:rsidRPr="00633021">
        <w:rPr>
          <w:rFonts w:ascii="Times New Roman" w:eastAsia="Times New Roman" w:hAnsi="Times New Roman" w:cs="Times New Roman"/>
          <w:color w:val="000000" w:themeColor="text1"/>
        </w:rPr>
        <w:t>departed</w:t>
      </w:r>
      <w:r w:rsidRPr="00633021">
        <w:rPr>
          <w:rFonts w:ascii="Times New Roman" w:eastAsia="Times New Roman" w:hAnsi="Times New Roman" w:cs="Times New Roman"/>
          <w:color w:val="000000" w:themeColor="text1"/>
        </w:rPr>
        <w:t>, it left an opening. This was back in 1987. So, I started teaching and I did a freshman seminar on the topic, but I then purposely developed it because I wanted to be involved in Judaic studies. It hadn’t really existed in Princeton. There was a committee, but it had no power or money. I remember Mark Cohen was directing the committee</w:t>
      </w:r>
      <w:r w:rsidR="00405611" w:rsidRPr="00633021">
        <w:rPr>
          <w:rFonts w:ascii="Times New Roman" w:eastAsia="Times New Roman" w:hAnsi="Times New Roman" w:cs="Times New Roman"/>
          <w:color w:val="000000" w:themeColor="text1"/>
        </w:rPr>
        <w:t>; his department was Near Eastern Studies and his speciality was</w:t>
      </w:r>
      <w:r w:rsidRPr="00633021">
        <w:rPr>
          <w:rFonts w:ascii="Times New Roman" w:eastAsia="Times New Roman" w:hAnsi="Times New Roman" w:cs="Times New Roman"/>
          <w:color w:val="000000" w:themeColor="text1"/>
        </w:rPr>
        <w:t xml:space="preserve"> the Cairo Genizah. He was a very venerable scholar, but didn’t have much </w:t>
      </w:r>
      <w:r w:rsidR="00405611" w:rsidRPr="00633021">
        <w:rPr>
          <w:rFonts w:ascii="Times New Roman" w:eastAsia="Times New Roman" w:hAnsi="Times New Roman" w:cs="Times New Roman"/>
          <w:color w:val="000000" w:themeColor="text1"/>
        </w:rPr>
        <w:t xml:space="preserve">in the way of </w:t>
      </w:r>
      <w:r w:rsidRPr="00633021">
        <w:rPr>
          <w:rFonts w:ascii="Times New Roman" w:eastAsia="Times New Roman" w:hAnsi="Times New Roman" w:cs="Times New Roman"/>
          <w:color w:val="000000" w:themeColor="text1"/>
        </w:rPr>
        <w:t xml:space="preserve">leadership. </w:t>
      </w:r>
      <w:r w:rsidR="00B35E26" w:rsidRPr="00633021">
        <w:rPr>
          <w:rFonts w:ascii="Times New Roman" w:eastAsia="Times New Roman" w:hAnsi="Times New Roman" w:cs="Times New Roman"/>
          <w:color w:val="000000" w:themeColor="text1"/>
        </w:rPr>
        <w:t>We didn’t have a program until we were given a grant of money for a professorship and the rest followed.  Harold</w:t>
      </w:r>
      <w:r w:rsidR="00633021" w:rsidRPr="00633021">
        <w:rPr>
          <w:rFonts w:ascii="Times New Roman" w:eastAsia="Times New Roman" w:hAnsi="Times New Roman" w:cs="Times New Roman"/>
          <w:color w:val="000000" w:themeColor="text1"/>
        </w:rPr>
        <w:t xml:space="preserve"> </w:t>
      </w:r>
      <w:r w:rsidRPr="00633021">
        <w:rPr>
          <w:rFonts w:ascii="Times New Roman" w:eastAsia="Times New Roman" w:hAnsi="Times New Roman" w:cs="Times New Roman"/>
          <w:color w:val="000000" w:themeColor="text1"/>
        </w:rPr>
        <w:t xml:space="preserve">Shapiro was then president. </w:t>
      </w:r>
      <w:r w:rsidR="00B35E26" w:rsidRPr="00633021">
        <w:rPr>
          <w:rFonts w:ascii="Times New Roman" w:eastAsia="Times New Roman" w:hAnsi="Times New Roman" w:cs="Times New Roman"/>
          <w:color w:val="000000" w:themeColor="text1"/>
        </w:rPr>
        <w:t xml:space="preserve">But </w:t>
      </w:r>
      <w:r w:rsidRPr="00633021">
        <w:rPr>
          <w:rFonts w:ascii="Times New Roman" w:eastAsia="Times New Roman" w:hAnsi="Times New Roman" w:cs="Times New Roman"/>
          <w:color w:val="000000" w:themeColor="text1"/>
        </w:rPr>
        <w:t xml:space="preserve">I realized that we </w:t>
      </w:r>
      <w:r w:rsidR="00B35E26" w:rsidRPr="00633021">
        <w:rPr>
          <w:rFonts w:ascii="Times New Roman" w:eastAsia="Times New Roman" w:hAnsi="Times New Roman" w:cs="Times New Roman"/>
          <w:color w:val="000000" w:themeColor="text1"/>
        </w:rPr>
        <w:t xml:space="preserve">needed a core faculty and a roster of courses across fields. </w:t>
      </w:r>
      <w:r w:rsidRPr="00633021">
        <w:rPr>
          <w:rFonts w:ascii="Times New Roman" w:eastAsia="Times New Roman" w:hAnsi="Times New Roman" w:cs="Times New Roman"/>
          <w:color w:val="000000" w:themeColor="text1"/>
        </w:rPr>
        <w:t xml:space="preserve">We had people who could </w:t>
      </w:r>
      <w:r w:rsidRPr="00633021">
        <w:rPr>
          <w:rFonts w:ascii="Times New Roman" w:eastAsia="Times New Roman" w:hAnsi="Times New Roman" w:cs="Times New Roman"/>
          <w:strike/>
          <w:color w:val="000000" w:themeColor="text1"/>
        </w:rPr>
        <w:t>do things</w:t>
      </w:r>
      <w:r w:rsidR="00B35E26" w:rsidRPr="00633021">
        <w:rPr>
          <w:rFonts w:ascii="Times New Roman" w:eastAsia="Times New Roman" w:hAnsi="Times New Roman" w:cs="Times New Roman"/>
          <w:color w:val="000000" w:themeColor="text1"/>
        </w:rPr>
        <w:t xml:space="preserve"> contribute</w:t>
      </w:r>
      <w:r w:rsidRPr="00633021">
        <w:rPr>
          <w:rFonts w:ascii="Times New Roman" w:eastAsia="Times New Roman" w:hAnsi="Times New Roman" w:cs="Times New Roman"/>
          <w:color w:val="000000" w:themeColor="text1"/>
        </w:rPr>
        <w:t xml:space="preserve"> and often Judaic studies start with people coming from other fields, with other interests, whether history or literature, and that’s how I </w:t>
      </w:r>
      <w:r w:rsidR="00BC384F" w:rsidRPr="00633021">
        <w:rPr>
          <w:rFonts w:ascii="Times New Roman" w:eastAsia="Times New Roman" w:hAnsi="Times New Roman" w:cs="Times New Roman"/>
          <w:color w:val="000000" w:themeColor="text1"/>
        </w:rPr>
        <w:t xml:space="preserve">originally </w:t>
      </w:r>
      <w:r w:rsidRPr="00633021">
        <w:rPr>
          <w:rFonts w:ascii="Times New Roman" w:eastAsia="Times New Roman" w:hAnsi="Times New Roman" w:cs="Times New Roman"/>
          <w:color w:val="000000" w:themeColor="text1"/>
        </w:rPr>
        <w:t xml:space="preserve">tried to put together a program. </w:t>
      </w:r>
      <w:r w:rsidR="00BC384F" w:rsidRPr="00633021">
        <w:rPr>
          <w:rFonts w:ascii="Times New Roman" w:eastAsia="Times New Roman" w:hAnsi="Times New Roman" w:cs="Times New Roman"/>
          <w:color w:val="000000" w:themeColor="text1"/>
        </w:rPr>
        <w:t xml:space="preserve">But finally, </w:t>
      </w:r>
      <w:r w:rsidRPr="00633021">
        <w:rPr>
          <w:rFonts w:ascii="Times New Roman" w:eastAsia="Times New Roman" w:hAnsi="Times New Roman" w:cs="Times New Roman"/>
          <w:color w:val="000000" w:themeColor="text1"/>
        </w:rPr>
        <w:t>I went to Shapiro and said: “</w:t>
      </w:r>
      <w:r w:rsidR="00633021" w:rsidRPr="00633021">
        <w:rPr>
          <w:rFonts w:ascii="Times New Roman" w:eastAsia="Times New Roman" w:hAnsi="Times New Roman" w:cs="Times New Roman"/>
          <w:color w:val="000000" w:themeColor="text1"/>
        </w:rPr>
        <w:t>W</w:t>
      </w:r>
      <w:r w:rsidR="00BC384F" w:rsidRPr="00633021">
        <w:rPr>
          <w:rFonts w:ascii="Times New Roman" w:eastAsia="Times New Roman" w:hAnsi="Times New Roman" w:cs="Times New Roman"/>
          <w:color w:val="000000" w:themeColor="text1"/>
        </w:rPr>
        <w:t xml:space="preserve">e can’t run a program without a specialist in </w:t>
      </w:r>
      <w:r w:rsidRPr="00633021">
        <w:rPr>
          <w:rFonts w:ascii="Times New Roman" w:eastAsia="Times New Roman" w:hAnsi="Times New Roman" w:cs="Times New Roman"/>
          <w:color w:val="000000" w:themeColor="text1"/>
        </w:rPr>
        <w:t xml:space="preserve">Jewish history” </w:t>
      </w:r>
      <w:r w:rsidR="00BC384F" w:rsidRPr="00633021">
        <w:rPr>
          <w:rFonts w:ascii="Times New Roman" w:eastAsia="Times New Roman" w:hAnsi="Times New Roman" w:cs="Times New Roman"/>
          <w:color w:val="000000" w:themeColor="text1"/>
        </w:rPr>
        <w:t xml:space="preserve">and he gave us more financial support.  As for approach, </w:t>
      </w:r>
      <w:r w:rsidRPr="00633021">
        <w:rPr>
          <w:rFonts w:ascii="Times New Roman" w:eastAsia="Times New Roman" w:hAnsi="Times New Roman" w:cs="Times New Roman"/>
          <w:color w:val="000000" w:themeColor="text1"/>
        </w:rPr>
        <w:t xml:space="preserve">I wanted </w:t>
      </w:r>
      <w:r w:rsidR="00BC384F" w:rsidRPr="00633021">
        <w:rPr>
          <w:rFonts w:ascii="Times New Roman" w:eastAsia="Times New Roman" w:hAnsi="Times New Roman" w:cs="Times New Roman"/>
          <w:color w:val="000000" w:themeColor="text1"/>
        </w:rPr>
        <w:t xml:space="preserve">to fund broad courses, such as </w:t>
      </w:r>
      <w:r w:rsidRPr="00633021">
        <w:rPr>
          <w:rFonts w:ascii="Times New Roman" w:eastAsia="Times New Roman" w:hAnsi="Times New Roman" w:cs="Times New Roman"/>
          <w:color w:val="000000" w:themeColor="text1"/>
        </w:rPr>
        <w:t>an introduction to Judais</w:t>
      </w:r>
      <w:r w:rsidR="00633021" w:rsidRPr="00633021">
        <w:rPr>
          <w:rFonts w:ascii="Times New Roman" w:eastAsia="Times New Roman" w:hAnsi="Times New Roman" w:cs="Times New Roman"/>
          <w:color w:val="000000" w:themeColor="text1"/>
        </w:rPr>
        <w:t>m,</w:t>
      </w:r>
      <w:r w:rsidRPr="00633021">
        <w:rPr>
          <w:rFonts w:ascii="Times New Roman" w:eastAsia="Times New Roman" w:hAnsi="Times New Roman" w:cs="Times New Roman"/>
          <w:color w:val="000000" w:themeColor="text1"/>
        </w:rPr>
        <w:t xml:space="preserve"> </w:t>
      </w:r>
      <w:r w:rsidR="001860D4" w:rsidRPr="00633021">
        <w:rPr>
          <w:rFonts w:ascii="Times New Roman" w:eastAsia="Times New Roman" w:hAnsi="Times New Roman" w:cs="Times New Roman"/>
          <w:color w:val="000000" w:themeColor="text1"/>
        </w:rPr>
        <w:t xml:space="preserve">and </w:t>
      </w:r>
      <w:r w:rsidR="00633021" w:rsidRPr="00633021">
        <w:rPr>
          <w:rFonts w:ascii="Times New Roman" w:eastAsia="Times New Roman" w:hAnsi="Times New Roman" w:cs="Times New Roman"/>
          <w:color w:val="000000" w:themeColor="text1"/>
        </w:rPr>
        <w:t>courses</w:t>
      </w:r>
      <w:r w:rsidR="001860D4" w:rsidRPr="00633021">
        <w:rPr>
          <w:rFonts w:ascii="Times New Roman" w:eastAsia="Times New Roman" w:hAnsi="Times New Roman" w:cs="Times New Roman"/>
          <w:color w:val="000000" w:themeColor="text1"/>
        </w:rPr>
        <w:t xml:space="preserve"> which looked at Jewish culture and civilization from a broad perspective</w:t>
      </w:r>
      <w:r w:rsidR="00633021" w:rsidRPr="00633021">
        <w:rPr>
          <w:rFonts w:ascii="Times New Roman" w:eastAsia="Times New Roman" w:hAnsi="Times New Roman" w:cs="Times New Roman"/>
          <w:color w:val="000000" w:themeColor="text1"/>
        </w:rPr>
        <w:t xml:space="preserve">, </w:t>
      </w:r>
      <w:r w:rsidRPr="00633021">
        <w:rPr>
          <w:rFonts w:ascii="Times New Roman" w:eastAsia="Times New Roman" w:hAnsi="Times New Roman" w:cs="Times New Roman"/>
          <w:color w:val="000000" w:themeColor="text1"/>
        </w:rPr>
        <w:t xml:space="preserve">not only religion, as compared with the approach of Peter Schäfer, who eventually took the program in a different direction. </w:t>
      </w:r>
    </w:p>
    <w:p w14:paraId="00000050" w14:textId="77777777" w:rsidR="004E7F91" w:rsidRPr="00633021" w:rsidRDefault="004E7F91">
      <w:pPr>
        <w:tabs>
          <w:tab w:val="left" w:pos="1145"/>
        </w:tabs>
        <w:spacing w:line="360" w:lineRule="auto"/>
        <w:jc w:val="both"/>
        <w:rPr>
          <w:rFonts w:ascii="Times New Roman" w:eastAsia="Times New Roman" w:hAnsi="Times New Roman" w:cs="Times New Roman"/>
          <w:color w:val="000000" w:themeColor="text1"/>
        </w:rPr>
      </w:pPr>
    </w:p>
    <w:p w14:paraId="00000051" w14:textId="77777777" w:rsidR="004E7F91" w:rsidRPr="00633021" w:rsidRDefault="00F05403">
      <w:pPr>
        <w:tabs>
          <w:tab w:val="left" w:pos="1145"/>
        </w:tabs>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 xml:space="preserve">How do you see the relation between your work in Classics and your work in Judaic Studies? </w:t>
      </w:r>
    </w:p>
    <w:p w14:paraId="00000052" w14:textId="77777777" w:rsidR="004E7F91" w:rsidRPr="00633021" w:rsidRDefault="00F05403">
      <w:pPr>
        <w:tabs>
          <w:tab w:val="left" w:pos="1145"/>
        </w:tabs>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 </w:t>
      </w:r>
    </w:p>
    <w:p w14:paraId="00000053" w14:textId="66BE5B96" w:rsidR="004E7F91" w:rsidRPr="00633021" w:rsidRDefault="00F05403">
      <w:pPr>
        <w:tabs>
          <w:tab w:val="left" w:pos="1145"/>
        </w:tabs>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I made up some sort of connection that made sense to me; you can always rationalize these things. There was tragedy, the individual against the world…What was interesting to me was to think about the tragic beyond tragedy. Truth be told, I would have been bored doing just Classics. Also, I loved doing work in the modern period, reading authors whom you could actually meet, and meeting people much smarter than Classicists: the work these people do is often very challenging, in ways that are quite different. They do all this archival research. You have living people whom you can interview…It wasn’t really my field, and I didn’t have the languages, but there’s an intellectual excitement in engaging with different communities of learning who have different ways of approaching things. I published a few things in this field but it never quite caught on. I will give you a very good example, that of my friend Marianne Hirsch. I gave her and other friends the syllabi I had put together and the materials I had used, and they reformed it in their own image. Marianne Hirsch came up with this idea about post-memory, which has had a run of unbelievable consequences. Even though, in so many ways it’s just not true. The idea is that you can experience what you could not remember because you </w:t>
      </w:r>
      <w:r w:rsidRPr="00633021">
        <w:rPr>
          <w:rFonts w:ascii="Times New Roman" w:eastAsia="Times New Roman" w:hAnsi="Times New Roman" w:cs="Times New Roman"/>
          <w:color w:val="000000" w:themeColor="text1"/>
        </w:rPr>
        <w:lastRenderedPageBreak/>
        <w:t>hadn’t been there. She started with her own family from Czernowitz, who had survived the Holocaust. And now there’s the work of Michael Rothberg on transnational memory and so on.  And they have a new memory studies association; so this thing is proliferating… Marianne is now invited everywhere as a keynote speaker, and has expanded a lot on her initial idea, especially through the lens of gender. And yet it’s a concept which, on closer examination, doesn’t really work</w:t>
      </w:r>
      <w:r w:rsidR="001860D4" w:rsidRPr="00633021">
        <w:rPr>
          <w:rFonts w:ascii="Times New Roman" w:eastAsia="Times New Roman" w:hAnsi="Times New Roman" w:cs="Times New Roman"/>
          <w:color w:val="000000" w:themeColor="text1"/>
        </w:rPr>
        <w:t xml:space="preserve"> in all instances</w:t>
      </w:r>
      <w:r w:rsidRPr="00633021">
        <w:rPr>
          <w:rFonts w:ascii="Times New Roman" w:eastAsia="Times New Roman" w:hAnsi="Times New Roman" w:cs="Times New Roman"/>
          <w:color w:val="000000" w:themeColor="text1"/>
        </w:rPr>
        <w:t>.</w:t>
      </w:r>
    </w:p>
    <w:p w14:paraId="00000054" w14:textId="77777777" w:rsidR="004E7F91" w:rsidRPr="00633021" w:rsidRDefault="00F05403">
      <w:pPr>
        <w:tabs>
          <w:tab w:val="left" w:pos="1145"/>
        </w:tabs>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 </w:t>
      </w:r>
    </w:p>
    <w:p w14:paraId="00000055" w14:textId="77777777" w:rsidR="004E7F91" w:rsidRPr="00633021" w:rsidRDefault="00F05403">
      <w:pPr>
        <w:tabs>
          <w:tab w:val="left" w:pos="1145"/>
        </w:tabs>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t>How do you see the relation between Classics and religion, and how the two fields have influenced each other?</w:t>
      </w:r>
    </w:p>
    <w:p w14:paraId="00000056" w14:textId="77777777" w:rsidR="004E7F91" w:rsidRPr="00633021" w:rsidRDefault="00F05403">
      <w:pPr>
        <w:tabs>
          <w:tab w:val="left" w:pos="1145"/>
        </w:tabs>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 </w:t>
      </w:r>
    </w:p>
    <w:p w14:paraId="00000057" w14:textId="2FCC680E" w:rsidR="004E7F91" w:rsidRPr="00633021" w:rsidRDefault="00F05403">
      <w:pPr>
        <w:tabs>
          <w:tab w:val="left" w:pos="1145"/>
        </w:tabs>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Well religion is mainly an area study in Classics, which is fascinating because most people who do ancient religion are in fact determined secularists, sometimes even anti-religious</w:t>
      </w:r>
      <w:r w:rsidRPr="00633021">
        <w:rPr>
          <w:rFonts w:ascii="Times New Roman" w:eastAsia="Times New Roman" w:hAnsi="Times New Roman" w:cs="Times New Roman"/>
          <w:i/>
          <w:color w:val="000000" w:themeColor="text1"/>
        </w:rPr>
        <w:t>.</w:t>
      </w:r>
      <w:r w:rsidR="001860D4" w:rsidRPr="00633021">
        <w:rPr>
          <w:rFonts w:ascii="Times New Roman" w:eastAsia="Times New Roman" w:hAnsi="Times New Roman" w:cs="Times New Roman"/>
          <w:i/>
          <w:color w:val="000000" w:themeColor="text1"/>
        </w:rPr>
        <w:t xml:space="preserve"> </w:t>
      </w:r>
      <w:r w:rsidRPr="00633021">
        <w:rPr>
          <w:rFonts w:ascii="Times New Roman" w:eastAsia="Times New Roman" w:hAnsi="Times New Roman" w:cs="Times New Roman"/>
          <w:color w:val="000000" w:themeColor="text1"/>
        </w:rPr>
        <w:t xml:space="preserve">And you always wonder why people go into a field when they are complete deaf to the resonance of things like ritual. But for me it was clearly my Jewish background. That’s why I was interested in these things in the ancient world. Ritual has meaning. Vernant came to my house once for a Passover Seder. His wife was Jewish, and in fact so was Vernant’s mother. And he knew his Jewish grandparents. His father dies before he knows him, from measles or something like that during the First World War. A lot of people don’t know that. And yet he couldn’t understand </w:t>
      </w:r>
      <w:r w:rsidR="00E9554C" w:rsidRPr="00633021">
        <w:rPr>
          <w:rFonts w:ascii="Times New Roman" w:eastAsia="Times New Roman" w:hAnsi="Times New Roman" w:cs="Times New Roman"/>
          <w:color w:val="000000" w:themeColor="text1"/>
        </w:rPr>
        <w:t>much about Judaism.</w:t>
      </w:r>
      <w:r w:rsidR="00633021" w:rsidRPr="00633021">
        <w:rPr>
          <w:rFonts w:ascii="Times New Roman" w:eastAsia="Times New Roman" w:hAnsi="Times New Roman" w:cs="Times New Roman"/>
          <w:color w:val="000000" w:themeColor="text1"/>
        </w:rPr>
        <w:t xml:space="preserve"> </w:t>
      </w:r>
      <w:r w:rsidRPr="00633021">
        <w:rPr>
          <w:rFonts w:ascii="Times New Roman" w:eastAsia="Times New Roman" w:hAnsi="Times New Roman" w:cs="Times New Roman"/>
          <w:color w:val="000000" w:themeColor="text1"/>
        </w:rPr>
        <w:t xml:space="preserve">Vernant knew about his grandparents, and of course about his wife’s family, but what was fascinating is that he never mentioned it. But you know he and his brother were orphaned as children, and they were brought up by their father’s sister, France, who was also married to a Jew. So there were all those lines… And so he comes to my house for the Seder, and he was beside himself. He had just never done it. I mean the Seder is the most obvious in terms of its symbols. And he started in his </w:t>
      </w:r>
      <w:r w:rsidR="00B9552D" w:rsidRPr="00633021">
        <w:rPr>
          <w:rFonts w:ascii="Times New Roman" w:eastAsia="Times New Roman" w:hAnsi="Times New Roman" w:cs="Times New Roman"/>
          <w:color w:val="000000" w:themeColor="text1"/>
        </w:rPr>
        <w:t xml:space="preserve">exquisite </w:t>
      </w:r>
      <w:r w:rsidRPr="00633021">
        <w:rPr>
          <w:rFonts w:ascii="Times New Roman" w:eastAsia="Times New Roman" w:hAnsi="Times New Roman" w:cs="Times New Roman"/>
          <w:color w:val="000000" w:themeColor="text1"/>
        </w:rPr>
        <w:t>French trying to decipher it and give meaning to it; but of course, when you practice these rituals, you don’t have to state the obvious. Being in a ritual home was staggering to him. He was just enchanted. He was in his seventies, but, having grown up amidst assimilated Jews, he had never been to a Seder. Vidal-Naquet of course had a different back-story, if you read his autobiography. His parents were deported while he was in Marseille and he got word from the neighbors who told him “Don’t come home!”—I mean, it’s all a tragedy. In his family, though, they were very proud of their Jewish heritage. Well, then his wife baptized their children. But he took up all these causes, writing on Josephus, on Holocaust denial, Jewish history, which was really not his métier. Also Vernant was a real communist, so that played a role.</w:t>
      </w:r>
    </w:p>
    <w:p w14:paraId="00000058" w14:textId="77777777" w:rsidR="004E7F91" w:rsidRPr="00633021" w:rsidRDefault="00F05403">
      <w:pPr>
        <w:tabs>
          <w:tab w:val="left" w:pos="1145"/>
        </w:tabs>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 </w:t>
      </w:r>
    </w:p>
    <w:p w14:paraId="00000059" w14:textId="77777777" w:rsidR="004E7F91" w:rsidRPr="00633021" w:rsidRDefault="00F05403">
      <w:pPr>
        <w:tabs>
          <w:tab w:val="left" w:pos="1145"/>
        </w:tabs>
        <w:spacing w:line="360" w:lineRule="auto"/>
        <w:jc w:val="both"/>
        <w:rPr>
          <w:rFonts w:ascii="Times New Roman" w:eastAsia="Times New Roman" w:hAnsi="Times New Roman" w:cs="Times New Roman"/>
          <w:i/>
          <w:color w:val="000000" w:themeColor="text1"/>
        </w:rPr>
      </w:pPr>
      <w:r w:rsidRPr="00633021">
        <w:rPr>
          <w:rFonts w:ascii="Times New Roman" w:eastAsia="Times New Roman" w:hAnsi="Times New Roman" w:cs="Times New Roman"/>
          <w:i/>
          <w:color w:val="000000" w:themeColor="text1"/>
        </w:rPr>
        <w:lastRenderedPageBreak/>
        <w:t>But how do you think the fields interact?</w:t>
      </w:r>
    </w:p>
    <w:p w14:paraId="0000005A" w14:textId="77777777" w:rsidR="004E7F91" w:rsidRPr="00633021" w:rsidRDefault="00F05403">
      <w:pPr>
        <w:tabs>
          <w:tab w:val="left" w:pos="1145"/>
        </w:tabs>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 xml:space="preserve"> </w:t>
      </w:r>
    </w:p>
    <w:p w14:paraId="0000005B" w14:textId="3A81D3A5" w:rsidR="004E7F91" w:rsidRPr="00633021" w:rsidRDefault="00F05403" w:rsidP="00633021">
      <w:pPr>
        <w:tabs>
          <w:tab w:val="left" w:pos="1145"/>
        </w:tabs>
        <w:spacing w:line="360" w:lineRule="auto"/>
        <w:jc w:val="both"/>
        <w:rPr>
          <w:rFonts w:ascii="Times New Roman" w:eastAsia="Times New Roman" w:hAnsi="Times New Roman" w:cs="Times New Roman"/>
          <w:color w:val="000000" w:themeColor="text1"/>
        </w:rPr>
      </w:pPr>
      <w:r w:rsidRPr="00633021">
        <w:rPr>
          <w:rFonts w:ascii="Times New Roman" w:eastAsia="Times New Roman" w:hAnsi="Times New Roman" w:cs="Times New Roman"/>
          <w:color w:val="000000" w:themeColor="text1"/>
        </w:rPr>
        <w:t>I never thought Judaic Studies should be in the Religious Studies department. That was an important difference between myself and Peter Schäfer. I saw Jewish Studies as a much broader thing, much more than philosophy of religion, or Talmud, or the rest of it. There’s Jewish history, Jewish civilization, there are great books that are not simply religious books. So, for me Jewish Studies was never only about religion. Apart from the fact that the world never lets you forget that it wasn’t just religion, particularly when it came to the Holocaust. Because it didn’t matter if you believed or not. Many people who ended up in Auschwitz didn’t even know that they were Jewish. It’s hard to say how much the fields really interact, because all these scholars really live in their worlds, historians with historians, philologists with philologists, epigraph</w:t>
      </w:r>
      <w:r w:rsidR="00B9552D" w:rsidRPr="00633021">
        <w:rPr>
          <w:rFonts w:ascii="Times New Roman" w:eastAsia="Times New Roman" w:hAnsi="Times New Roman" w:cs="Times New Roman"/>
          <w:color w:val="000000" w:themeColor="text1"/>
        </w:rPr>
        <w:t>ers</w:t>
      </w:r>
      <w:r w:rsidRPr="00633021">
        <w:rPr>
          <w:rFonts w:ascii="Times New Roman" w:eastAsia="Times New Roman" w:hAnsi="Times New Roman" w:cs="Times New Roman"/>
          <w:color w:val="000000" w:themeColor="text1"/>
        </w:rPr>
        <w:t xml:space="preserve"> with epigraph</w:t>
      </w:r>
      <w:r w:rsidR="00B9552D" w:rsidRPr="00633021">
        <w:rPr>
          <w:rFonts w:ascii="Times New Roman" w:eastAsia="Times New Roman" w:hAnsi="Times New Roman" w:cs="Times New Roman"/>
          <w:color w:val="000000" w:themeColor="text1"/>
        </w:rPr>
        <w:t>er</w:t>
      </w:r>
      <w:r w:rsidR="00633021" w:rsidRPr="00633021">
        <w:rPr>
          <w:rFonts w:ascii="Times New Roman" w:eastAsia="Times New Roman" w:hAnsi="Times New Roman" w:cs="Times New Roman"/>
          <w:color w:val="000000" w:themeColor="text1"/>
        </w:rPr>
        <w:t xml:space="preserve">s. </w:t>
      </w:r>
      <w:r w:rsidR="00D47545" w:rsidRPr="00633021">
        <w:rPr>
          <w:rFonts w:ascii="Times New Roman" w:eastAsia="Times New Roman" w:hAnsi="Times New Roman" w:cs="Times New Roman"/>
          <w:color w:val="000000" w:themeColor="text1"/>
        </w:rPr>
        <w:t xml:space="preserve">Some </w:t>
      </w:r>
      <w:r w:rsidR="00633021" w:rsidRPr="00633021">
        <w:rPr>
          <w:rFonts w:ascii="Times New Roman" w:eastAsia="Times New Roman" w:hAnsi="Times New Roman" w:cs="Times New Roman"/>
          <w:color w:val="000000" w:themeColor="text1"/>
        </w:rPr>
        <w:t>p</w:t>
      </w:r>
      <w:r w:rsidRPr="00633021">
        <w:rPr>
          <w:rFonts w:ascii="Times New Roman" w:eastAsia="Times New Roman" w:hAnsi="Times New Roman" w:cs="Times New Roman"/>
          <w:color w:val="000000" w:themeColor="text1"/>
        </w:rPr>
        <w:t xml:space="preserve">eople </w:t>
      </w:r>
      <w:r w:rsidR="00633021" w:rsidRPr="00633021">
        <w:rPr>
          <w:rFonts w:ascii="Times New Roman" w:eastAsia="Times New Roman" w:hAnsi="Times New Roman" w:cs="Times New Roman"/>
          <w:color w:val="000000" w:themeColor="text1"/>
        </w:rPr>
        <w:t>are</w:t>
      </w:r>
      <w:r w:rsidRPr="00633021">
        <w:rPr>
          <w:rFonts w:ascii="Times New Roman" w:eastAsia="Times New Roman" w:hAnsi="Times New Roman" w:cs="Times New Roman"/>
          <w:color w:val="000000" w:themeColor="text1"/>
        </w:rPr>
        <w:t xml:space="preserve"> perhaps try to bring </w:t>
      </w:r>
      <w:r w:rsidR="00D47545" w:rsidRPr="00633021">
        <w:rPr>
          <w:rFonts w:ascii="Times New Roman" w:eastAsia="Times New Roman" w:hAnsi="Times New Roman" w:cs="Times New Roman"/>
          <w:color w:val="000000" w:themeColor="text1"/>
        </w:rPr>
        <w:t xml:space="preserve">different disciplines </w:t>
      </w:r>
      <w:r w:rsidRPr="00633021">
        <w:rPr>
          <w:rFonts w:ascii="Times New Roman" w:eastAsia="Times New Roman" w:hAnsi="Times New Roman" w:cs="Times New Roman"/>
          <w:color w:val="000000" w:themeColor="text1"/>
        </w:rPr>
        <w:t>together more</w:t>
      </w:r>
      <w:r w:rsidR="00633021" w:rsidRPr="00633021">
        <w:rPr>
          <w:rFonts w:ascii="Times New Roman" w:eastAsia="Times New Roman" w:hAnsi="Times New Roman" w:cs="Times New Roman"/>
          <w:color w:val="000000" w:themeColor="text1"/>
        </w:rPr>
        <w:t>—Tim Whitmarsh and Ja</w:t>
      </w:r>
      <w:r w:rsidR="00633021" w:rsidRPr="00633021">
        <w:rPr>
          <w:rFonts w:ascii="Times New Roman" w:eastAsia="Times New Roman" w:hAnsi="Times New Roman" w:cs="Times New Roman"/>
          <w:color w:val="000000" w:themeColor="text1"/>
        </w:rPr>
        <w:t>ś</w:t>
      </w:r>
      <w:r w:rsidR="00633021" w:rsidRPr="00633021">
        <w:rPr>
          <w:rFonts w:ascii="Times New Roman" w:eastAsia="Times New Roman" w:hAnsi="Times New Roman" w:cs="Times New Roman"/>
          <w:color w:val="000000" w:themeColor="text1"/>
        </w:rPr>
        <w:t xml:space="preserve"> Elsner come to mind—b</w:t>
      </w:r>
      <w:r w:rsidRPr="00633021">
        <w:rPr>
          <w:rFonts w:ascii="Times New Roman" w:eastAsia="Times New Roman" w:hAnsi="Times New Roman" w:cs="Times New Roman"/>
          <w:color w:val="000000" w:themeColor="text1"/>
        </w:rPr>
        <w:t>ut generally speaking, the practice, the métier comes first.</w:t>
      </w:r>
    </w:p>
    <w:sectPr w:rsidR="004E7F91" w:rsidRPr="00633021">
      <w:footerReference w:type="even" r:id="rId6"/>
      <w:footerReference w:type="default" r:id="rId7"/>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09526" w14:textId="77777777" w:rsidR="00996DCE" w:rsidRDefault="00996DCE">
      <w:r>
        <w:separator/>
      </w:r>
    </w:p>
  </w:endnote>
  <w:endnote w:type="continuationSeparator" w:id="0">
    <w:p w14:paraId="5D1EF5DB" w14:textId="77777777" w:rsidR="00996DCE" w:rsidRDefault="0099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E" w14:textId="77777777" w:rsidR="004E7F91" w:rsidRDefault="00F05403">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end"/>
    </w:r>
  </w:p>
  <w:p w14:paraId="0000005F" w14:textId="77777777" w:rsidR="004E7F91" w:rsidRDefault="004E7F91">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C" w14:textId="5D50FAE9" w:rsidR="004E7F91" w:rsidRDefault="00F05403">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E87E45">
      <w:rPr>
        <w:noProof/>
        <w:color w:val="000000"/>
      </w:rPr>
      <w:t>1</w:t>
    </w:r>
    <w:r>
      <w:rPr>
        <w:color w:val="000000"/>
      </w:rPr>
      <w:fldChar w:fldCharType="end"/>
    </w:r>
  </w:p>
  <w:p w14:paraId="0000005D" w14:textId="77777777" w:rsidR="004E7F91" w:rsidRDefault="004E7F91">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A0586" w14:textId="77777777" w:rsidR="00996DCE" w:rsidRDefault="00996DCE">
      <w:r>
        <w:separator/>
      </w:r>
    </w:p>
  </w:footnote>
  <w:footnote w:type="continuationSeparator" w:id="0">
    <w:p w14:paraId="7B53D650" w14:textId="77777777" w:rsidR="00996DCE" w:rsidRDefault="00996D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91"/>
    <w:rsid w:val="001023CB"/>
    <w:rsid w:val="001042DC"/>
    <w:rsid w:val="001860D4"/>
    <w:rsid w:val="00226096"/>
    <w:rsid w:val="00230667"/>
    <w:rsid w:val="00280F12"/>
    <w:rsid w:val="002B5DAD"/>
    <w:rsid w:val="002E3652"/>
    <w:rsid w:val="002E3F6A"/>
    <w:rsid w:val="003049D8"/>
    <w:rsid w:val="0036397D"/>
    <w:rsid w:val="003E0362"/>
    <w:rsid w:val="003F23BF"/>
    <w:rsid w:val="003F54D6"/>
    <w:rsid w:val="00405611"/>
    <w:rsid w:val="004E7F91"/>
    <w:rsid w:val="00553C58"/>
    <w:rsid w:val="005C6C1C"/>
    <w:rsid w:val="005F19DC"/>
    <w:rsid w:val="00633021"/>
    <w:rsid w:val="00662A03"/>
    <w:rsid w:val="0068396B"/>
    <w:rsid w:val="007C14E7"/>
    <w:rsid w:val="007C6FBB"/>
    <w:rsid w:val="00857E01"/>
    <w:rsid w:val="00861618"/>
    <w:rsid w:val="0090494E"/>
    <w:rsid w:val="009509B1"/>
    <w:rsid w:val="00956C2E"/>
    <w:rsid w:val="00996DCE"/>
    <w:rsid w:val="00A2017F"/>
    <w:rsid w:val="00A709B6"/>
    <w:rsid w:val="00B35E26"/>
    <w:rsid w:val="00B41359"/>
    <w:rsid w:val="00B61FC3"/>
    <w:rsid w:val="00B9552D"/>
    <w:rsid w:val="00BA5FB0"/>
    <w:rsid w:val="00BC384F"/>
    <w:rsid w:val="00C54907"/>
    <w:rsid w:val="00CF0EAE"/>
    <w:rsid w:val="00D23334"/>
    <w:rsid w:val="00D47545"/>
    <w:rsid w:val="00DB6E6F"/>
    <w:rsid w:val="00DD2371"/>
    <w:rsid w:val="00DD3040"/>
    <w:rsid w:val="00E606E4"/>
    <w:rsid w:val="00E87E45"/>
    <w:rsid w:val="00E9554C"/>
    <w:rsid w:val="00EC2604"/>
    <w:rsid w:val="00ED217B"/>
    <w:rsid w:val="00EE3F4E"/>
    <w:rsid w:val="00EF4C1E"/>
    <w:rsid w:val="00F05403"/>
    <w:rsid w:val="00F34957"/>
    <w:rsid w:val="00FC5D73"/>
    <w:rsid w:val="00FD130D"/>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9B294"/>
  <w15:docId w15:val="{34656330-33A2-8F43-AFA7-E49F50D76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GB" w:eastAsia="en-GB" w:bidi="he-IL"/>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1023CB"/>
    <w:rPr>
      <w:sz w:val="16"/>
      <w:szCs w:val="16"/>
    </w:rPr>
  </w:style>
  <w:style w:type="paragraph" w:styleId="CommentText">
    <w:name w:val="annotation text"/>
    <w:basedOn w:val="Normal"/>
    <w:link w:val="CommentTextChar"/>
    <w:uiPriority w:val="99"/>
    <w:semiHidden/>
    <w:unhideWhenUsed/>
    <w:rsid w:val="001023CB"/>
    <w:rPr>
      <w:sz w:val="20"/>
      <w:szCs w:val="20"/>
    </w:rPr>
  </w:style>
  <w:style w:type="character" w:customStyle="1" w:styleId="CommentTextChar">
    <w:name w:val="Comment Text Char"/>
    <w:basedOn w:val="DefaultParagraphFont"/>
    <w:link w:val="CommentText"/>
    <w:uiPriority w:val="99"/>
    <w:semiHidden/>
    <w:rsid w:val="001023CB"/>
    <w:rPr>
      <w:sz w:val="20"/>
      <w:szCs w:val="20"/>
    </w:rPr>
  </w:style>
  <w:style w:type="paragraph" w:styleId="CommentSubject">
    <w:name w:val="annotation subject"/>
    <w:basedOn w:val="CommentText"/>
    <w:next w:val="CommentText"/>
    <w:link w:val="CommentSubjectChar"/>
    <w:uiPriority w:val="99"/>
    <w:semiHidden/>
    <w:unhideWhenUsed/>
    <w:rsid w:val="001023CB"/>
    <w:rPr>
      <w:b/>
      <w:bCs/>
    </w:rPr>
  </w:style>
  <w:style w:type="character" w:customStyle="1" w:styleId="CommentSubjectChar">
    <w:name w:val="Comment Subject Char"/>
    <w:basedOn w:val="CommentTextChar"/>
    <w:link w:val="CommentSubject"/>
    <w:uiPriority w:val="99"/>
    <w:semiHidden/>
    <w:rsid w:val="001023CB"/>
    <w:rPr>
      <w:b/>
      <w:bCs/>
      <w:sz w:val="20"/>
      <w:szCs w:val="20"/>
    </w:rPr>
  </w:style>
  <w:style w:type="paragraph" w:styleId="BalloonText">
    <w:name w:val="Balloon Text"/>
    <w:basedOn w:val="Normal"/>
    <w:link w:val="BalloonTextChar"/>
    <w:uiPriority w:val="99"/>
    <w:semiHidden/>
    <w:unhideWhenUsed/>
    <w:rsid w:val="001023C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023CB"/>
    <w:rPr>
      <w:rFonts w:ascii="Times New Roman" w:hAnsi="Times New Roman" w:cs="Times New Roman"/>
      <w:sz w:val="18"/>
      <w:szCs w:val="18"/>
    </w:rPr>
  </w:style>
  <w:style w:type="character" w:styleId="Emphasis">
    <w:name w:val="Emphasis"/>
    <w:basedOn w:val="DefaultParagraphFont"/>
    <w:uiPriority w:val="20"/>
    <w:qFormat/>
    <w:rsid w:val="00A2017F"/>
    <w:rPr>
      <w:i/>
      <w:iCs/>
    </w:rPr>
  </w:style>
  <w:style w:type="character" w:customStyle="1" w:styleId="apple-converted-space">
    <w:name w:val="apple-converted-space"/>
    <w:basedOn w:val="DefaultParagraphFont"/>
    <w:rsid w:val="00A20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963058">
      <w:bodyDiv w:val="1"/>
      <w:marLeft w:val="0"/>
      <w:marRight w:val="0"/>
      <w:marTop w:val="0"/>
      <w:marBottom w:val="0"/>
      <w:divBdr>
        <w:top w:val="none" w:sz="0" w:space="0" w:color="auto"/>
        <w:left w:val="none" w:sz="0" w:space="0" w:color="auto"/>
        <w:bottom w:val="none" w:sz="0" w:space="0" w:color="auto"/>
        <w:right w:val="none" w:sz="0" w:space="0" w:color="auto"/>
      </w:divBdr>
    </w:div>
    <w:div w:id="1377507819">
      <w:bodyDiv w:val="1"/>
      <w:marLeft w:val="0"/>
      <w:marRight w:val="0"/>
      <w:marTop w:val="0"/>
      <w:marBottom w:val="0"/>
      <w:divBdr>
        <w:top w:val="none" w:sz="0" w:space="0" w:color="auto"/>
        <w:left w:val="none" w:sz="0" w:space="0" w:color="auto"/>
        <w:bottom w:val="none" w:sz="0" w:space="0" w:color="auto"/>
        <w:right w:val="none" w:sz="0" w:space="0" w:color="auto"/>
      </w:divBdr>
    </w:div>
    <w:div w:id="1631785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5097</Words>
  <Characters>25337</Characters>
  <Application>Microsoft Office Word</Application>
  <DocSecurity>0</DocSecurity>
  <Lines>415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2019-09-26T10:25:00Z</dcterms:created>
  <dcterms:modified xsi:type="dcterms:W3CDTF">2019-09-26T10:26:00Z</dcterms:modified>
</cp:coreProperties>
</file>