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95C" w:rsidRPr="00CA395C" w:rsidRDefault="00CA395C" w:rsidP="009C295B">
      <w:pPr>
        <w:pStyle w:val="Default"/>
        <w:jc w:val="center"/>
        <w:rPr>
          <w:rFonts w:ascii="Times New Roman" w:hAnsi="Times New Roman" w:cs="Times New Roman"/>
          <w:lang w:val="en-US"/>
        </w:rPr>
      </w:pPr>
      <w:r w:rsidRPr="00CA395C">
        <w:rPr>
          <w:rFonts w:ascii="Times New Roman" w:hAnsi="Times New Roman" w:cs="Times New Roman"/>
          <w:b/>
          <w:bCs/>
          <w:lang w:val="en-US"/>
        </w:rPr>
        <w:t xml:space="preserve">Cortical correlates of </w:t>
      </w:r>
      <w:r w:rsidR="00543343">
        <w:rPr>
          <w:rFonts w:ascii="Times New Roman" w:hAnsi="Times New Roman" w:cs="Times New Roman"/>
          <w:b/>
          <w:bCs/>
          <w:lang w:val="en-US"/>
        </w:rPr>
        <w:t>selective</w:t>
      </w:r>
      <w:r w:rsidRPr="00CA395C">
        <w:rPr>
          <w:rFonts w:ascii="Times New Roman" w:hAnsi="Times New Roman" w:cs="Times New Roman"/>
          <w:b/>
          <w:bCs/>
          <w:lang w:val="en-US"/>
        </w:rPr>
        <w:t xml:space="preserve"> attention and action selection </w:t>
      </w:r>
      <w:r w:rsidR="00543343">
        <w:rPr>
          <w:rFonts w:ascii="Times New Roman" w:hAnsi="Times New Roman" w:cs="Times New Roman"/>
          <w:b/>
          <w:bCs/>
          <w:lang w:val="en-US"/>
        </w:rPr>
        <w:t xml:space="preserve">during decision-making </w:t>
      </w:r>
      <w:r w:rsidRPr="00CA395C">
        <w:rPr>
          <w:rFonts w:ascii="Times New Roman" w:hAnsi="Times New Roman" w:cs="Times New Roman"/>
          <w:b/>
          <w:bCs/>
          <w:lang w:val="en-US"/>
        </w:rPr>
        <w:t>under conflict</w:t>
      </w:r>
    </w:p>
    <w:p w:rsidR="00CA395C" w:rsidRPr="00CA395C" w:rsidRDefault="00CA395C" w:rsidP="009C295B">
      <w:pPr>
        <w:pStyle w:val="Default"/>
        <w:jc w:val="center"/>
        <w:rPr>
          <w:rFonts w:ascii="Times New Roman" w:hAnsi="Times New Roman" w:cs="Times New Roman"/>
          <w:lang w:val="en-US"/>
        </w:rPr>
      </w:pPr>
    </w:p>
    <w:p w:rsidR="00CA395C" w:rsidRPr="00CA395C" w:rsidRDefault="00CA395C" w:rsidP="009C295B">
      <w:pPr>
        <w:pStyle w:val="Default"/>
        <w:jc w:val="center"/>
        <w:rPr>
          <w:rFonts w:ascii="Times New Roman" w:hAnsi="Times New Roman" w:cs="Times New Roman"/>
        </w:rPr>
      </w:pPr>
      <w:r w:rsidRPr="00CA395C">
        <w:rPr>
          <w:rFonts w:ascii="Times New Roman" w:hAnsi="Times New Roman" w:cs="Times New Roman"/>
        </w:rPr>
        <w:t xml:space="preserve">Gerard Derosiere, Pierre-Alexandre Klein, Sylvie Nozaradan, André Mouraux, </w:t>
      </w:r>
      <w:r w:rsidR="004D1961" w:rsidRPr="00CA395C">
        <w:rPr>
          <w:rFonts w:ascii="Times New Roman" w:hAnsi="Times New Roman" w:cs="Times New Roman"/>
        </w:rPr>
        <w:t xml:space="preserve">Alexandre Zenon, </w:t>
      </w:r>
      <w:r w:rsidRPr="00CA395C">
        <w:rPr>
          <w:rFonts w:ascii="Times New Roman" w:hAnsi="Times New Roman" w:cs="Times New Roman"/>
        </w:rPr>
        <w:t>Julie Duque</w:t>
      </w:r>
    </w:p>
    <w:p w:rsidR="00CA395C" w:rsidRDefault="00CA395C" w:rsidP="009C295B">
      <w:pPr>
        <w:pStyle w:val="Default"/>
        <w:jc w:val="center"/>
        <w:rPr>
          <w:rFonts w:ascii="Times New Roman" w:hAnsi="Times New Roman" w:cs="Times New Roman"/>
        </w:rPr>
      </w:pPr>
    </w:p>
    <w:p w:rsidR="00CA395C" w:rsidRPr="00CA395C" w:rsidRDefault="00CA395C" w:rsidP="000853C5">
      <w:pPr>
        <w:pStyle w:val="Default"/>
        <w:jc w:val="center"/>
        <w:rPr>
          <w:rFonts w:ascii="Times New Roman" w:hAnsi="Times New Roman" w:cs="Times New Roman"/>
          <w:i/>
        </w:rPr>
      </w:pPr>
      <w:r w:rsidRPr="00CA395C">
        <w:rPr>
          <w:rFonts w:ascii="Times New Roman" w:hAnsi="Times New Roman" w:cs="Times New Roman"/>
          <w:i/>
        </w:rPr>
        <w:t>Institute of Neuroscience, Université catholique de Louvain, Brussels, Belgium</w:t>
      </w:r>
    </w:p>
    <w:p w:rsidR="00CA395C" w:rsidRPr="00CA395C" w:rsidRDefault="00CA395C" w:rsidP="009C295B">
      <w:pPr>
        <w:pStyle w:val="Default"/>
        <w:jc w:val="both"/>
        <w:rPr>
          <w:rFonts w:ascii="Times New Roman" w:hAnsi="Times New Roman" w:cs="Times New Roman"/>
        </w:rPr>
      </w:pPr>
    </w:p>
    <w:p w:rsidR="00A67F33" w:rsidRPr="000853C5" w:rsidRDefault="00A67F33" w:rsidP="000853C5">
      <w:pPr>
        <w:pStyle w:val="Default"/>
        <w:jc w:val="both"/>
        <w:rPr>
          <w:rFonts w:ascii="Times New Roman" w:hAnsi="Times New Roman" w:cs="Times New Roman"/>
        </w:rPr>
      </w:pPr>
    </w:p>
    <w:p w:rsidR="001115DD" w:rsidRDefault="00C24A91" w:rsidP="00A71BC6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Human-beings </w:t>
      </w:r>
      <w:r w:rsidRPr="00C24A91">
        <w:rPr>
          <w:rFonts w:ascii="Times New Roman" w:hAnsi="Times New Roman" w:cs="Times New Roman"/>
          <w:lang w:val="en-US"/>
        </w:rPr>
        <w:t>have to</w:t>
      </w:r>
      <w:r>
        <w:rPr>
          <w:rFonts w:ascii="Times New Roman" w:hAnsi="Times New Roman" w:cs="Times New Roman"/>
          <w:lang w:val="en-US"/>
        </w:rPr>
        <w:t xml:space="preserve"> constantly</w:t>
      </w:r>
      <w:r w:rsidRPr="00C24A91">
        <w:rPr>
          <w:rFonts w:ascii="Times New Roman" w:hAnsi="Times New Roman" w:cs="Times New Roman"/>
          <w:lang w:val="en-US"/>
        </w:rPr>
        <w:t xml:space="preserve"> attend to</w:t>
      </w:r>
      <w:r w:rsidR="00643B42">
        <w:rPr>
          <w:rFonts w:ascii="Times New Roman" w:hAnsi="Times New Roman" w:cs="Times New Roman"/>
          <w:lang w:val="en-US"/>
        </w:rPr>
        <w:t>,</w:t>
      </w:r>
      <w:r w:rsidRPr="00C24A91">
        <w:rPr>
          <w:rFonts w:ascii="Times New Roman" w:hAnsi="Times New Roman" w:cs="Times New Roman"/>
          <w:lang w:val="en-US"/>
        </w:rPr>
        <w:t xml:space="preserve"> and act towards</w:t>
      </w:r>
      <w:r w:rsidR="00643B42">
        <w:rPr>
          <w:rFonts w:ascii="Times New Roman" w:hAnsi="Times New Roman" w:cs="Times New Roman"/>
          <w:lang w:val="en-US"/>
        </w:rPr>
        <w:t>,</w:t>
      </w:r>
      <w:r w:rsidRPr="00C24A91">
        <w:rPr>
          <w:rFonts w:ascii="Times New Roman" w:hAnsi="Times New Roman" w:cs="Times New Roman"/>
          <w:lang w:val="en-US"/>
        </w:rPr>
        <w:t xml:space="preserve"> stimuli which are the most compatible with </w:t>
      </w:r>
      <w:r>
        <w:rPr>
          <w:rFonts w:ascii="Times New Roman" w:hAnsi="Times New Roman" w:cs="Times New Roman"/>
          <w:lang w:val="en-US"/>
        </w:rPr>
        <w:t>their</w:t>
      </w:r>
      <w:r w:rsidRPr="00C24A91">
        <w:rPr>
          <w:rFonts w:ascii="Times New Roman" w:hAnsi="Times New Roman" w:cs="Times New Roman"/>
          <w:lang w:val="en-US"/>
        </w:rPr>
        <w:t xml:space="preserve"> goals, while refraining from selecting less relevant</w:t>
      </w:r>
      <w:r>
        <w:rPr>
          <w:rFonts w:ascii="Times New Roman" w:hAnsi="Times New Roman" w:cs="Times New Roman"/>
          <w:lang w:val="en-US"/>
        </w:rPr>
        <w:t xml:space="preserve"> alternatives</w:t>
      </w:r>
      <w:r w:rsidRPr="00C24A91">
        <w:rPr>
          <w:rFonts w:ascii="Times New Roman" w:hAnsi="Times New Roman" w:cs="Times New Roman"/>
          <w:lang w:val="en-US"/>
        </w:rPr>
        <w:t xml:space="preserve">. </w:t>
      </w:r>
      <w:r w:rsidR="001310B5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>ence,</w:t>
      </w:r>
      <w:r w:rsidR="00E97158">
        <w:rPr>
          <w:rFonts w:ascii="Times New Roman" w:hAnsi="Times New Roman" w:cs="Times New Roman"/>
          <w:lang w:val="en-US"/>
        </w:rPr>
        <w:t xml:space="preserve"> </w:t>
      </w:r>
      <w:r w:rsidR="001E67CA">
        <w:rPr>
          <w:rFonts w:ascii="Times New Roman" w:hAnsi="Times New Roman" w:cs="Times New Roman"/>
          <w:lang w:val="en-US"/>
        </w:rPr>
        <w:t xml:space="preserve">human </w:t>
      </w:r>
      <w:r w:rsidR="00E97158">
        <w:rPr>
          <w:rFonts w:ascii="Times New Roman" w:hAnsi="Times New Roman" w:cs="Times New Roman"/>
          <w:lang w:val="en-US"/>
        </w:rPr>
        <w:t>behavior</w:t>
      </w:r>
      <w:r w:rsidR="0016029F">
        <w:rPr>
          <w:rFonts w:ascii="Times New Roman" w:hAnsi="Times New Roman" w:cs="Times New Roman"/>
          <w:lang w:val="en-US"/>
        </w:rPr>
        <w:t xml:space="preserve"> </w:t>
      </w:r>
      <w:r w:rsidR="001E67CA">
        <w:rPr>
          <w:rFonts w:ascii="Times New Roman" w:hAnsi="Times New Roman" w:cs="Times New Roman"/>
          <w:lang w:val="en-US"/>
        </w:rPr>
        <w:t>emerges</w:t>
      </w:r>
      <w:r w:rsidR="0016029F">
        <w:rPr>
          <w:rFonts w:ascii="Times New Roman" w:hAnsi="Times New Roman" w:cs="Times New Roman"/>
          <w:lang w:val="en-US"/>
        </w:rPr>
        <w:t xml:space="preserve"> from </w:t>
      </w:r>
      <w:r w:rsidR="001310B5">
        <w:rPr>
          <w:rFonts w:ascii="Times New Roman" w:hAnsi="Times New Roman" w:cs="Times New Roman"/>
          <w:lang w:val="en-US"/>
        </w:rPr>
        <w:t xml:space="preserve">a </w:t>
      </w:r>
      <w:r w:rsidR="0016029F">
        <w:rPr>
          <w:rFonts w:ascii="Times New Roman" w:hAnsi="Times New Roman" w:cs="Times New Roman"/>
          <w:lang w:val="en-US"/>
        </w:rPr>
        <w:t xml:space="preserve">competition between potential </w:t>
      </w:r>
      <w:r w:rsidR="000E2EE6">
        <w:rPr>
          <w:rFonts w:ascii="Times New Roman" w:hAnsi="Times New Roman" w:cs="Times New Roman"/>
          <w:lang w:val="en-US"/>
        </w:rPr>
        <w:t>options</w:t>
      </w:r>
      <w:r w:rsidR="00521F30">
        <w:rPr>
          <w:rFonts w:ascii="Times New Roman" w:hAnsi="Times New Roman" w:cs="Times New Roman"/>
          <w:lang w:val="en-US"/>
        </w:rPr>
        <w:t>, which occur</w:t>
      </w:r>
      <w:r w:rsidR="004D1961">
        <w:rPr>
          <w:rFonts w:ascii="Times New Roman" w:hAnsi="Times New Roman" w:cs="Times New Roman"/>
          <w:lang w:val="en-US"/>
        </w:rPr>
        <w:t>s</w:t>
      </w:r>
      <w:r w:rsidR="00521F30">
        <w:rPr>
          <w:rFonts w:ascii="Times New Roman" w:hAnsi="Times New Roman" w:cs="Times New Roman"/>
          <w:lang w:val="en-US"/>
        </w:rPr>
        <w:t xml:space="preserve"> at </w:t>
      </w:r>
      <w:r w:rsidR="004D1961">
        <w:rPr>
          <w:rFonts w:ascii="Times New Roman" w:hAnsi="Times New Roman" w:cs="Times New Roman"/>
          <w:lang w:val="en-US"/>
        </w:rPr>
        <w:t xml:space="preserve">both </w:t>
      </w:r>
      <w:r w:rsidR="00521F30">
        <w:rPr>
          <w:rFonts w:ascii="Times New Roman" w:hAnsi="Times New Roman" w:cs="Times New Roman"/>
          <w:lang w:val="en-US"/>
        </w:rPr>
        <w:t xml:space="preserve">the </w:t>
      </w:r>
      <w:r w:rsidR="004D1961">
        <w:rPr>
          <w:rFonts w:ascii="Times New Roman" w:hAnsi="Times New Roman" w:cs="Times New Roman"/>
          <w:lang w:val="en-US"/>
        </w:rPr>
        <w:t>sensory and</w:t>
      </w:r>
      <w:r w:rsidR="00521F30">
        <w:rPr>
          <w:rFonts w:ascii="Times New Roman" w:hAnsi="Times New Roman" w:cs="Times New Roman"/>
          <w:lang w:val="en-US"/>
        </w:rPr>
        <w:t xml:space="preserve"> the </w:t>
      </w:r>
      <w:r w:rsidR="00521F30">
        <w:rPr>
          <w:rFonts w:ascii="Times New Roman" w:hAnsi="Times New Roman" w:cs="Times New Roman"/>
          <w:lang w:val="en-US"/>
        </w:rPr>
        <w:t>motor</w:t>
      </w:r>
      <w:r w:rsidR="00521F30">
        <w:rPr>
          <w:rFonts w:ascii="Times New Roman" w:hAnsi="Times New Roman" w:cs="Times New Roman"/>
          <w:lang w:val="en-US"/>
        </w:rPr>
        <w:t xml:space="preserve"> levels</w:t>
      </w:r>
      <w:r w:rsidR="00A711F0">
        <w:rPr>
          <w:rFonts w:ascii="Times New Roman" w:hAnsi="Times New Roman" w:cs="Times New Roman"/>
          <w:lang w:val="en-US"/>
        </w:rPr>
        <w:t xml:space="preserve">. </w:t>
      </w:r>
      <w:r w:rsidR="009A37C6">
        <w:rPr>
          <w:rFonts w:ascii="Times New Roman" w:hAnsi="Times New Roman" w:cs="Times New Roman"/>
          <w:lang w:val="en-US"/>
        </w:rPr>
        <w:t xml:space="preserve">Two </w:t>
      </w:r>
      <w:r w:rsidR="00A711F0">
        <w:rPr>
          <w:rFonts w:ascii="Times New Roman" w:hAnsi="Times New Roman" w:cs="Times New Roman"/>
          <w:lang w:val="en-US"/>
        </w:rPr>
        <w:t xml:space="preserve">neural </w:t>
      </w:r>
      <w:r w:rsidR="009A37C6">
        <w:rPr>
          <w:rFonts w:ascii="Times New Roman" w:hAnsi="Times New Roman" w:cs="Times New Roman"/>
          <w:lang w:val="en-US"/>
        </w:rPr>
        <w:t xml:space="preserve">processes help the </w:t>
      </w:r>
      <w:r w:rsidR="00DA7767">
        <w:rPr>
          <w:rFonts w:ascii="Times New Roman" w:hAnsi="Times New Roman" w:cs="Times New Roman"/>
          <w:lang w:val="en-US"/>
        </w:rPr>
        <w:t>resolution of this competition</w:t>
      </w:r>
      <w:r w:rsidR="009A37C6">
        <w:rPr>
          <w:rFonts w:ascii="Times New Roman" w:hAnsi="Times New Roman" w:cs="Times New Roman"/>
          <w:lang w:val="en-US"/>
        </w:rPr>
        <w:t xml:space="preserve">. </w:t>
      </w:r>
      <w:r w:rsidR="00A60212">
        <w:rPr>
          <w:rFonts w:ascii="Times New Roman" w:hAnsi="Times New Roman" w:cs="Times New Roman"/>
          <w:lang w:val="en-US"/>
        </w:rPr>
        <w:t>First</w:t>
      </w:r>
      <w:r w:rsidR="00CD3D99">
        <w:rPr>
          <w:rFonts w:ascii="Times New Roman" w:hAnsi="Times New Roman" w:cs="Times New Roman"/>
          <w:lang w:val="en-US"/>
        </w:rPr>
        <w:t>, selective attention</w:t>
      </w:r>
      <w:r w:rsidR="00CD3D99" w:rsidRPr="008D32B5">
        <w:rPr>
          <w:rFonts w:ascii="Times New Roman" w:hAnsi="Times New Roman" w:cs="Times New Roman"/>
          <w:lang w:val="en-US"/>
        </w:rPr>
        <w:t xml:space="preserve"> biases competitive inter</w:t>
      </w:r>
      <w:r w:rsidR="00604378">
        <w:rPr>
          <w:rFonts w:ascii="Times New Roman" w:hAnsi="Times New Roman" w:cs="Times New Roman"/>
          <w:lang w:val="en-US"/>
        </w:rPr>
        <w:t xml:space="preserve">actions between sensory stimuli </w:t>
      </w:r>
      <w:r w:rsidR="00CD3D99" w:rsidRPr="008D32B5">
        <w:rPr>
          <w:rFonts w:ascii="Times New Roman" w:hAnsi="Times New Roman" w:cs="Times New Roman"/>
          <w:lang w:val="en-US"/>
        </w:rPr>
        <w:t>by</w:t>
      </w:r>
      <w:r w:rsidR="00CD3D99">
        <w:rPr>
          <w:rFonts w:ascii="Times New Roman" w:hAnsi="Times New Roman" w:cs="Times New Roman"/>
          <w:lang w:val="en-US"/>
        </w:rPr>
        <w:t xml:space="preserve"> </w:t>
      </w:r>
      <w:r w:rsidR="00A60212">
        <w:rPr>
          <w:rFonts w:ascii="Times New Roman" w:hAnsi="Times New Roman" w:cs="Times New Roman"/>
          <w:lang w:val="en-US"/>
        </w:rPr>
        <w:t xml:space="preserve">facilitating </w:t>
      </w:r>
      <w:r w:rsidR="00563494">
        <w:rPr>
          <w:rFonts w:ascii="Times New Roman" w:hAnsi="Times New Roman" w:cs="Times New Roman"/>
          <w:lang w:val="en-US"/>
        </w:rPr>
        <w:t>neural activity related to the</w:t>
      </w:r>
      <w:r w:rsidR="00563494" w:rsidRPr="008D32B5">
        <w:rPr>
          <w:rFonts w:ascii="Times New Roman" w:hAnsi="Times New Roman" w:cs="Times New Roman"/>
          <w:lang w:val="en-US"/>
        </w:rPr>
        <w:t xml:space="preserve"> processing of </w:t>
      </w:r>
      <w:r w:rsidR="007806A0">
        <w:rPr>
          <w:rFonts w:ascii="Times New Roman" w:hAnsi="Times New Roman" w:cs="Times New Roman"/>
          <w:lang w:val="en-US"/>
        </w:rPr>
        <w:t xml:space="preserve">goal-relevant </w:t>
      </w:r>
      <w:r w:rsidR="00563494" w:rsidRPr="008D32B5">
        <w:rPr>
          <w:rFonts w:ascii="Times New Roman" w:hAnsi="Times New Roman" w:cs="Times New Roman"/>
          <w:lang w:val="en-US"/>
        </w:rPr>
        <w:t>information</w:t>
      </w:r>
      <w:r w:rsidR="00563494">
        <w:rPr>
          <w:rFonts w:ascii="Times New Roman" w:hAnsi="Times New Roman" w:cs="Times New Roman"/>
          <w:lang w:val="en-US"/>
        </w:rPr>
        <w:t xml:space="preserve">, while suppressing activity for the processing of irrelevant </w:t>
      </w:r>
      <w:r w:rsidR="00160DE3" w:rsidRPr="008D32B5">
        <w:rPr>
          <w:rFonts w:ascii="Times New Roman" w:hAnsi="Times New Roman" w:cs="Times New Roman"/>
          <w:lang w:val="en-US"/>
        </w:rPr>
        <w:t>information</w:t>
      </w:r>
      <w:r w:rsidR="00160DE3">
        <w:rPr>
          <w:rFonts w:ascii="Times New Roman" w:hAnsi="Times New Roman" w:cs="Times New Roman"/>
          <w:lang w:val="en-US"/>
        </w:rPr>
        <w:t xml:space="preserve">. </w:t>
      </w:r>
      <w:r w:rsidR="00A60212">
        <w:rPr>
          <w:rFonts w:ascii="Times New Roman" w:hAnsi="Times New Roman" w:cs="Times New Roman"/>
          <w:lang w:val="en-US"/>
        </w:rPr>
        <w:t>Second</w:t>
      </w:r>
      <w:r w:rsidR="00CD3D99">
        <w:rPr>
          <w:rFonts w:ascii="Times New Roman" w:hAnsi="Times New Roman" w:cs="Times New Roman"/>
          <w:lang w:val="en-US"/>
        </w:rPr>
        <w:t xml:space="preserve">, action selection </w:t>
      </w:r>
      <w:r w:rsidR="00A711F0">
        <w:rPr>
          <w:rFonts w:ascii="Times New Roman" w:hAnsi="Times New Roman" w:cs="Times New Roman"/>
          <w:lang w:val="en-US"/>
        </w:rPr>
        <w:t>results</w:t>
      </w:r>
      <w:r w:rsidR="009A37C6">
        <w:rPr>
          <w:rFonts w:ascii="Times New Roman" w:hAnsi="Times New Roman" w:cs="Times New Roman"/>
          <w:lang w:val="en-US"/>
        </w:rPr>
        <w:t xml:space="preserve"> from the</w:t>
      </w:r>
      <w:r w:rsidR="00CD3D99">
        <w:rPr>
          <w:rFonts w:ascii="Times New Roman" w:hAnsi="Times New Roman" w:cs="Times New Roman"/>
          <w:lang w:val="en-US"/>
        </w:rPr>
        <w:t xml:space="preserve"> </w:t>
      </w:r>
      <w:r w:rsidR="00CD3D99" w:rsidRPr="008D32B5">
        <w:rPr>
          <w:rFonts w:ascii="Times New Roman" w:hAnsi="Times New Roman" w:cs="Times New Roman"/>
          <w:lang w:val="en-US"/>
        </w:rPr>
        <w:t xml:space="preserve">accumulation of activity in competing </w:t>
      </w:r>
      <w:r w:rsidR="00CD3D99">
        <w:rPr>
          <w:rFonts w:ascii="Times New Roman" w:hAnsi="Times New Roman" w:cs="Times New Roman"/>
          <w:lang w:val="en-US"/>
        </w:rPr>
        <w:t>motor</w:t>
      </w:r>
      <w:r w:rsidR="00CD3D99" w:rsidRPr="008D32B5">
        <w:rPr>
          <w:rFonts w:ascii="Times New Roman" w:hAnsi="Times New Roman" w:cs="Times New Roman"/>
          <w:lang w:val="en-US"/>
        </w:rPr>
        <w:t xml:space="preserve"> representations </w:t>
      </w:r>
      <w:r w:rsidR="00A711F0">
        <w:rPr>
          <w:rFonts w:ascii="Times New Roman" w:hAnsi="Times New Roman" w:cs="Times New Roman"/>
          <w:lang w:val="en-US"/>
        </w:rPr>
        <w:t>and</w:t>
      </w:r>
      <w:r w:rsidR="00CD3D99" w:rsidRPr="008D32B5">
        <w:rPr>
          <w:rFonts w:ascii="Times New Roman" w:hAnsi="Times New Roman" w:cs="Times New Roman"/>
          <w:lang w:val="en-US"/>
        </w:rPr>
        <w:t xml:space="preserve"> ensure</w:t>
      </w:r>
      <w:r w:rsidR="00A711F0">
        <w:rPr>
          <w:rFonts w:ascii="Times New Roman" w:hAnsi="Times New Roman" w:cs="Times New Roman"/>
          <w:lang w:val="en-US"/>
        </w:rPr>
        <w:t>s</w:t>
      </w:r>
      <w:r w:rsidR="00CD3D99" w:rsidRPr="008D32B5">
        <w:rPr>
          <w:rFonts w:ascii="Times New Roman" w:hAnsi="Times New Roman" w:cs="Times New Roman"/>
          <w:lang w:val="en-US"/>
        </w:rPr>
        <w:t xml:space="preserve"> that only activity related to the most beneficial action </w:t>
      </w:r>
      <w:r w:rsidR="00CD3D99">
        <w:rPr>
          <w:rFonts w:ascii="Times New Roman" w:hAnsi="Times New Roman" w:cs="Times New Roman"/>
          <w:lang w:val="en-US"/>
        </w:rPr>
        <w:t>is ultimately selected</w:t>
      </w:r>
      <w:r w:rsidR="00CD3D99" w:rsidRPr="008D32B5">
        <w:rPr>
          <w:rFonts w:ascii="Times New Roman" w:hAnsi="Times New Roman" w:cs="Times New Roman"/>
          <w:lang w:val="en-US"/>
        </w:rPr>
        <w:t>.</w:t>
      </w:r>
      <w:r w:rsidR="00A67F33">
        <w:rPr>
          <w:rFonts w:ascii="Times New Roman" w:hAnsi="Times New Roman" w:cs="Times New Roman"/>
          <w:lang w:val="en-US"/>
        </w:rPr>
        <w:t xml:space="preserve"> </w:t>
      </w:r>
      <w:r w:rsidR="004A7929" w:rsidRPr="004A7929">
        <w:rPr>
          <w:rFonts w:ascii="Times New Roman" w:hAnsi="Times New Roman" w:cs="Times New Roman"/>
          <w:lang w:val="en-US"/>
        </w:rPr>
        <w:t xml:space="preserve">Here, we used electroencephalography (EEG) to characterize the </w:t>
      </w:r>
      <w:r w:rsidR="006B6E7D">
        <w:rPr>
          <w:rFonts w:ascii="Times New Roman" w:hAnsi="Times New Roman" w:cs="Times New Roman"/>
          <w:lang w:val="en-US"/>
        </w:rPr>
        <w:t>cortical</w:t>
      </w:r>
      <w:r w:rsidR="009074CA">
        <w:rPr>
          <w:rFonts w:ascii="Times New Roman" w:hAnsi="Times New Roman" w:cs="Times New Roman"/>
          <w:lang w:val="en-US"/>
        </w:rPr>
        <w:t xml:space="preserve"> correlates of</w:t>
      </w:r>
      <w:r w:rsidR="004A7929" w:rsidRPr="004A7929">
        <w:rPr>
          <w:rFonts w:ascii="Times New Roman" w:hAnsi="Times New Roman" w:cs="Times New Roman"/>
          <w:lang w:val="en-US"/>
        </w:rPr>
        <w:t xml:space="preserve"> selective attention and </w:t>
      </w:r>
      <w:r w:rsidR="004A7929">
        <w:rPr>
          <w:rFonts w:ascii="Times New Roman" w:hAnsi="Times New Roman" w:cs="Times New Roman"/>
          <w:lang w:val="en-US"/>
        </w:rPr>
        <w:t>action</w:t>
      </w:r>
      <w:r w:rsidR="004A7929" w:rsidRPr="004A7929">
        <w:rPr>
          <w:rFonts w:ascii="Times New Roman" w:hAnsi="Times New Roman" w:cs="Times New Roman"/>
          <w:lang w:val="en-US"/>
        </w:rPr>
        <w:t xml:space="preserve"> selection</w:t>
      </w:r>
      <w:r w:rsidR="004D1961">
        <w:rPr>
          <w:rFonts w:ascii="Times New Roman" w:hAnsi="Times New Roman" w:cs="Times New Roman"/>
          <w:lang w:val="en-US"/>
        </w:rPr>
        <w:t xml:space="preserve"> during motor decisions</w:t>
      </w:r>
      <w:r w:rsidR="009074CA">
        <w:rPr>
          <w:rFonts w:ascii="Times New Roman" w:hAnsi="Times New Roman" w:cs="Times New Roman"/>
          <w:lang w:val="en-US"/>
        </w:rPr>
        <w:t xml:space="preserve"> under conflict</w:t>
      </w:r>
      <w:r w:rsidR="004A7929" w:rsidRPr="004A7929">
        <w:rPr>
          <w:rFonts w:ascii="Times New Roman" w:hAnsi="Times New Roman" w:cs="Times New Roman"/>
          <w:lang w:val="en-US"/>
        </w:rPr>
        <w:t xml:space="preserve">. </w:t>
      </w:r>
    </w:p>
    <w:p w:rsidR="004A7929" w:rsidRDefault="001034AF" w:rsidP="00A71BC6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Seventeen h</w:t>
      </w:r>
      <w:r w:rsidR="004D2E69">
        <w:rPr>
          <w:rFonts w:ascii="Times New Roman" w:hAnsi="Times New Roman" w:cs="Times New Roman"/>
          <w:lang w:val="en-US"/>
        </w:rPr>
        <w:t>ealthy subjects</w:t>
      </w:r>
      <w:r w:rsidR="004A7929" w:rsidRPr="004A7929">
        <w:rPr>
          <w:rFonts w:ascii="Times New Roman" w:hAnsi="Times New Roman" w:cs="Times New Roman"/>
          <w:lang w:val="en-US"/>
        </w:rPr>
        <w:t xml:space="preserve"> performed a version of the Flanker task in which they were asked to indicate by a left or right button-press the orientation of a briefly presented left- or right-facing central arrow, flanked by a set of two distractor arrows on each side which either pointed in the same (congruent trials) or in the opposite direction (incongruent trials). The p</w:t>
      </w:r>
      <w:r w:rsidR="00200355">
        <w:rPr>
          <w:rFonts w:ascii="Times New Roman" w:hAnsi="Times New Roman" w:cs="Times New Roman"/>
          <w:lang w:val="en-US"/>
        </w:rPr>
        <w:t>ercentage</w:t>
      </w:r>
      <w:r w:rsidR="004A7929" w:rsidRPr="004A7929">
        <w:rPr>
          <w:rFonts w:ascii="Times New Roman" w:hAnsi="Times New Roman" w:cs="Times New Roman"/>
          <w:lang w:val="en-US"/>
        </w:rPr>
        <w:t xml:space="preserve"> of congruent and incongruent trials was manipulated to produce two different contexts in terms of conflict expectation</w:t>
      </w:r>
      <w:r w:rsidR="00A71BC6">
        <w:rPr>
          <w:rFonts w:ascii="Times New Roman" w:hAnsi="Times New Roman" w:cs="Times New Roman"/>
          <w:lang w:val="en-US"/>
        </w:rPr>
        <w:t xml:space="preserve">. In </w:t>
      </w:r>
      <w:r w:rsidR="004A7929" w:rsidRPr="004A7929">
        <w:rPr>
          <w:rFonts w:ascii="Times New Roman" w:hAnsi="Times New Roman" w:cs="Times New Roman"/>
          <w:lang w:val="en-US"/>
        </w:rPr>
        <w:t xml:space="preserve">mostly congruent </w:t>
      </w:r>
      <w:r w:rsidR="00A71BC6" w:rsidRPr="004A7929">
        <w:rPr>
          <w:rFonts w:ascii="Times New Roman" w:hAnsi="Times New Roman" w:cs="Times New Roman"/>
          <w:lang w:val="en-US"/>
        </w:rPr>
        <w:t>context</w:t>
      </w:r>
      <w:r w:rsidR="005B6A2E">
        <w:rPr>
          <w:rFonts w:ascii="Times New Roman" w:hAnsi="Times New Roman" w:cs="Times New Roman"/>
          <w:lang w:val="en-US"/>
        </w:rPr>
        <w:t>s</w:t>
      </w:r>
      <w:r w:rsidR="00A71BC6" w:rsidRPr="004A7929">
        <w:rPr>
          <w:rFonts w:ascii="Times New Roman" w:hAnsi="Times New Roman" w:cs="Times New Roman"/>
          <w:lang w:val="en-US"/>
        </w:rPr>
        <w:t xml:space="preserve"> </w:t>
      </w:r>
      <w:r w:rsidR="00A71BC6">
        <w:rPr>
          <w:rFonts w:ascii="Times New Roman" w:hAnsi="Times New Roman" w:cs="Times New Roman"/>
          <w:lang w:val="en-US"/>
        </w:rPr>
        <w:t xml:space="preserve">(MCC), </w:t>
      </w:r>
      <w:r w:rsidR="004A7929" w:rsidRPr="004A7929">
        <w:rPr>
          <w:rFonts w:ascii="Times New Roman" w:hAnsi="Times New Roman" w:cs="Times New Roman"/>
          <w:lang w:val="en-US"/>
        </w:rPr>
        <w:t xml:space="preserve">80% </w:t>
      </w:r>
      <w:r w:rsidR="00A71BC6">
        <w:rPr>
          <w:rFonts w:ascii="Times New Roman" w:hAnsi="Times New Roman" w:cs="Times New Roman"/>
          <w:lang w:val="en-US"/>
        </w:rPr>
        <w:t xml:space="preserve">of the trials were </w:t>
      </w:r>
      <w:r w:rsidR="004A7929" w:rsidRPr="004A7929">
        <w:rPr>
          <w:rFonts w:ascii="Times New Roman" w:hAnsi="Times New Roman" w:cs="Times New Roman"/>
          <w:lang w:val="en-US"/>
        </w:rPr>
        <w:t xml:space="preserve">congruent </w:t>
      </w:r>
      <w:r w:rsidR="00A71BC6">
        <w:rPr>
          <w:rFonts w:ascii="Times New Roman" w:hAnsi="Times New Roman" w:cs="Times New Roman"/>
          <w:lang w:val="en-US"/>
        </w:rPr>
        <w:t>while in</w:t>
      </w:r>
      <w:r w:rsidR="004A7929" w:rsidRPr="004A7929">
        <w:rPr>
          <w:rFonts w:ascii="Times New Roman" w:hAnsi="Times New Roman" w:cs="Times New Roman"/>
          <w:lang w:val="en-US"/>
        </w:rPr>
        <w:t xml:space="preserve"> mostly incongruent </w:t>
      </w:r>
      <w:r w:rsidR="00A71BC6" w:rsidRPr="004A7929">
        <w:rPr>
          <w:rFonts w:ascii="Times New Roman" w:hAnsi="Times New Roman" w:cs="Times New Roman"/>
          <w:lang w:val="en-US"/>
        </w:rPr>
        <w:t>context</w:t>
      </w:r>
      <w:r w:rsidR="00A71BC6">
        <w:rPr>
          <w:rFonts w:ascii="Times New Roman" w:hAnsi="Times New Roman" w:cs="Times New Roman"/>
          <w:lang w:val="en-US"/>
        </w:rPr>
        <w:t>s (</w:t>
      </w:r>
      <w:r w:rsidR="004A7929" w:rsidRPr="004A7929">
        <w:rPr>
          <w:rFonts w:ascii="Times New Roman" w:hAnsi="Times New Roman" w:cs="Times New Roman"/>
          <w:lang w:val="en-US"/>
        </w:rPr>
        <w:t>MI</w:t>
      </w:r>
      <w:r w:rsidR="00A71BC6">
        <w:rPr>
          <w:rFonts w:ascii="Times New Roman" w:hAnsi="Times New Roman" w:cs="Times New Roman"/>
          <w:lang w:val="en-US"/>
        </w:rPr>
        <w:t>C),</w:t>
      </w:r>
      <w:r w:rsidR="004A7929" w:rsidRPr="004A7929">
        <w:rPr>
          <w:rFonts w:ascii="Times New Roman" w:hAnsi="Times New Roman" w:cs="Times New Roman"/>
          <w:lang w:val="en-US"/>
        </w:rPr>
        <w:t xml:space="preserve"> 80% </w:t>
      </w:r>
      <w:r w:rsidR="00A71BC6">
        <w:rPr>
          <w:rFonts w:ascii="Times New Roman" w:hAnsi="Times New Roman" w:cs="Times New Roman"/>
          <w:lang w:val="en-US"/>
        </w:rPr>
        <w:t>were incongruent</w:t>
      </w:r>
      <w:r w:rsidR="004A7929" w:rsidRPr="004A7929">
        <w:rPr>
          <w:rFonts w:ascii="Times New Roman" w:hAnsi="Times New Roman" w:cs="Times New Roman"/>
          <w:lang w:val="en-US"/>
        </w:rPr>
        <w:t xml:space="preserve">. </w:t>
      </w:r>
      <w:r w:rsidR="00200355">
        <w:rPr>
          <w:rFonts w:ascii="Times New Roman" w:hAnsi="Times New Roman" w:cs="Times New Roman"/>
          <w:lang w:val="en-US"/>
        </w:rPr>
        <w:t>Hence</w:t>
      </w:r>
      <w:r w:rsidR="004A7929" w:rsidRPr="004A7929">
        <w:rPr>
          <w:rFonts w:ascii="Times New Roman" w:hAnsi="Times New Roman" w:cs="Times New Roman"/>
          <w:lang w:val="en-US"/>
        </w:rPr>
        <w:t>, subjects expected more conflict in MI</w:t>
      </w:r>
      <w:r w:rsidR="005B6A2E">
        <w:rPr>
          <w:rFonts w:ascii="Times New Roman" w:hAnsi="Times New Roman" w:cs="Times New Roman"/>
          <w:lang w:val="en-US"/>
        </w:rPr>
        <w:t>C</w:t>
      </w:r>
      <w:r w:rsidR="004A7929" w:rsidRPr="004A7929">
        <w:rPr>
          <w:rFonts w:ascii="Times New Roman" w:hAnsi="Times New Roman" w:cs="Times New Roman"/>
          <w:lang w:val="en-US"/>
        </w:rPr>
        <w:t xml:space="preserve"> </w:t>
      </w:r>
      <w:r w:rsidR="005B6A2E">
        <w:rPr>
          <w:rFonts w:ascii="Times New Roman" w:hAnsi="Times New Roman" w:cs="Times New Roman"/>
          <w:lang w:val="en-US"/>
        </w:rPr>
        <w:t>than in</w:t>
      </w:r>
      <w:r w:rsidR="004A7929" w:rsidRPr="004A7929">
        <w:rPr>
          <w:rFonts w:ascii="Times New Roman" w:hAnsi="Times New Roman" w:cs="Times New Roman"/>
          <w:lang w:val="en-US"/>
        </w:rPr>
        <w:t xml:space="preserve"> MC</w:t>
      </w:r>
      <w:r w:rsidR="005B6A2E">
        <w:rPr>
          <w:rFonts w:ascii="Times New Roman" w:hAnsi="Times New Roman" w:cs="Times New Roman"/>
          <w:lang w:val="en-US"/>
        </w:rPr>
        <w:t>C</w:t>
      </w:r>
      <w:r w:rsidR="004A7929" w:rsidRPr="004A7929">
        <w:rPr>
          <w:rFonts w:ascii="Times New Roman" w:hAnsi="Times New Roman" w:cs="Times New Roman"/>
          <w:lang w:val="en-US"/>
        </w:rPr>
        <w:t xml:space="preserve">. Selective attention and </w:t>
      </w:r>
      <w:r w:rsidR="004A7929">
        <w:rPr>
          <w:rFonts w:ascii="Times New Roman" w:hAnsi="Times New Roman" w:cs="Times New Roman"/>
          <w:lang w:val="en-US"/>
        </w:rPr>
        <w:t>action</w:t>
      </w:r>
      <w:r w:rsidR="004A7929" w:rsidRPr="004A7929">
        <w:rPr>
          <w:rFonts w:ascii="Times New Roman" w:hAnsi="Times New Roman" w:cs="Times New Roman"/>
          <w:lang w:val="en-US"/>
        </w:rPr>
        <w:t xml:space="preserve"> selection processes were assessed </w:t>
      </w:r>
      <w:r w:rsidR="004D2E69">
        <w:rPr>
          <w:rFonts w:ascii="Times New Roman" w:hAnsi="Times New Roman" w:cs="Times New Roman"/>
          <w:lang w:val="en-US"/>
        </w:rPr>
        <w:t>by recording</w:t>
      </w:r>
      <w:r w:rsidR="004A7929" w:rsidRPr="004A7929">
        <w:rPr>
          <w:rFonts w:ascii="Times New Roman" w:hAnsi="Times New Roman" w:cs="Times New Roman"/>
          <w:lang w:val="en-US"/>
        </w:rPr>
        <w:t xml:space="preserve"> steady-state visual evoked potentials (SSVEP</w:t>
      </w:r>
      <w:r w:rsidR="00B84453">
        <w:rPr>
          <w:rFonts w:ascii="Times New Roman" w:hAnsi="Times New Roman" w:cs="Times New Roman"/>
          <w:lang w:val="en-US"/>
        </w:rPr>
        <w:t>s</w:t>
      </w:r>
      <w:r w:rsidR="004A7929" w:rsidRPr="004A7929">
        <w:rPr>
          <w:rFonts w:ascii="Times New Roman" w:hAnsi="Times New Roman" w:cs="Times New Roman"/>
          <w:lang w:val="en-US"/>
        </w:rPr>
        <w:t>, central and distractor arrows flick</w:t>
      </w:r>
      <w:r w:rsidR="00CE1C3A">
        <w:rPr>
          <w:rFonts w:ascii="Times New Roman" w:hAnsi="Times New Roman" w:cs="Times New Roman"/>
          <w:lang w:val="en-US"/>
        </w:rPr>
        <w:t>er</w:t>
      </w:r>
      <w:r w:rsidR="004A7929" w:rsidRPr="004A7929">
        <w:rPr>
          <w:rFonts w:ascii="Times New Roman" w:hAnsi="Times New Roman" w:cs="Times New Roman"/>
          <w:lang w:val="en-US"/>
        </w:rPr>
        <w:t>ed at different freq</w:t>
      </w:r>
      <w:bookmarkStart w:id="0" w:name="_GoBack"/>
      <w:bookmarkEnd w:id="0"/>
      <w:r w:rsidR="004A7929" w:rsidRPr="004A7929">
        <w:rPr>
          <w:rFonts w:ascii="Times New Roman" w:hAnsi="Times New Roman" w:cs="Times New Roman"/>
          <w:lang w:val="en-US"/>
        </w:rPr>
        <w:t xml:space="preserve">uencies) and </w:t>
      </w:r>
      <w:r w:rsidR="004A7929" w:rsidRPr="00CA395C">
        <w:rPr>
          <w:rFonts w:ascii="Times New Roman" w:hAnsi="Times New Roman" w:cs="Times New Roman"/>
          <w:lang w:val="en-US"/>
        </w:rPr>
        <w:t>response-locked potentials</w:t>
      </w:r>
      <w:r w:rsidR="004A7929" w:rsidRPr="004A7929">
        <w:rPr>
          <w:rFonts w:ascii="Times New Roman" w:hAnsi="Times New Roman" w:cs="Times New Roman"/>
          <w:lang w:val="en-US"/>
        </w:rPr>
        <w:t xml:space="preserve"> </w:t>
      </w:r>
      <w:r w:rsidR="007806A0">
        <w:rPr>
          <w:rFonts w:ascii="Times New Roman" w:hAnsi="Times New Roman" w:cs="Times New Roman"/>
          <w:lang w:val="en-US"/>
        </w:rPr>
        <w:t xml:space="preserve">measured </w:t>
      </w:r>
      <w:r w:rsidR="004A7929" w:rsidRPr="004A7929">
        <w:rPr>
          <w:rFonts w:ascii="Times New Roman" w:hAnsi="Times New Roman" w:cs="Times New Roman"/>
          <w:lang w:val="en-US"/>
        </w:rPr>
        <w:t xml:space="preserve">over the </w:t>
      </w:r>
      <w:r w:rsidR="007806A0">
        <w:rPr>
          <w:rFonts w:ascii="Times New Roman" w:hAnsi="Times New Roman" w:cs="Times New Roman"/>
          <w:lang w:val="en-US"/>
        </w:rPr>
        <w:t xml:space="preserve">motor </w:t>
      </w:r>
      <w:r w:rsidR="001F1972">
        <w:rPr>
          <w:rFonts w:ascii="Times New Roman" w:hAnsi="Times New Roman" w:cs="Times New Roman"/>
          <w:lang w:val="en-US"/>
        </w:rPr>
        <w:t>cortex</w:t>
      </w:r>
      <w:r w:rsidR="002368D1">
        <w:rPr>
          <w:rFonts w:ascii="Times New Roman" w:hAnsi="Times New Roman" w:cs="Times New Roman"/>
          <w:lang w:val="en-US"/>
        </w:rPr>
        <w:t>, respectively</w:t>
      </w:r>
      <w:r w:rsidR="00E12470">
        <w:rPr>
          <w:rFonts w:ascii="Times New Roman" w:hAnsi="Times New Roman" w:cs="Times New Roman"/>
          <w:lang w:val="en-US"/>
        </w:rPr>
        <w:t>.</w:t>
      </w:r>
    </w:p>
    <w:p w:rsidR="00787D1F" w:rsidRDefault="002C646C" w:rsidP="009A59D1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lang w:val="en-US"/>
        </w:rPr>
        <w:t>At the behavioral level</w:t>
      </w:r>
      <w:r w:rsidR="004A7929" w:rsidRPr="004A7929">
        <w:rPr>
          <w:rFonts w:ascii="Times New Roman" w:hAnsi="Times New Roman" w:cs="Times New Roman"/>
          <w:lang w:val="en-US"/>
        </w:rPr>
        <w:t xml:space="preserve">, </w:t>
      </w:r>
      <w:r w:rsidR="007806A0">
        <w:rPr>
          <w:rFonts w:ascii="Times New Roman" w:hAnsi="Times New Roman" w:cs="Times New Roman"/>
          <w:lang w:val="en-US"/>
        </w:rPr>
        <w:t>accuracy was higher and reaction time</w:t>
      </w:r>
      <w:r w:rsidR="003D433D">
        <w:rPr>
          <w:rFonts w:ascii="Times New Roman" w:hAnsi="Times New Roman" w:cs="Times New Roman"/>
          <w:lang w:val="en-US"/>
        </w:rPr>
        <w:t>s</w:t>
      </w:r>
      <w:r w:rsidR="007806A0">
        <w:rPr>
          <w:rFonts w:ascii="Times New Roman" w:hAnsi="Times New Roman" w:cs="Times New Roman"/>
          <w:lang w:val="en-US"/>
        </w:rPr>
        <w:t xml:space="preserve"> lower in congruent than </w:t>
      </w:r>
      <w:r w:rsidR="004A7929" w:rsidRPr="004A7929">
        <w:rPr>
          <w:rFonts w:ascii="Times New Roman" w:hAnsi="Times New Roman" w:cs="Times New Roman"/>
          <w:lang w:val="en-US"/>
        </w:rPr>
        <w:t>in incongruent</w:t>
      </w:r>
      <w:r w:rsidR="007806A0">
        <w:rPr>
          <w:rFonts w:ascii="Times New Roman" w:hAnsi="Times New Roman" w:cs="Times New Roman"/>
          <w:lang w:val="en-US"/>
        </w:rPr>
        <w:t xml:space="preserve"> </w:t>
      </w:r>
      <w:r w:rsidR="001310B5">
        <w:rPr>
          <w:rFonts w:ascii="Times New Roman" w:hAnsi="Times New Roman" w:cs="Times New Roman"/>
          <w:lang w:val="en-US"/>
        </w:rPr>
        <w:t>trials</w:t>
      </w:r>
      <w:r w:rsidR="00B83E8E">
        <w:rPr>
          <w:rFonts w:ascii="Times New Roman" w:hAnsi="Times New Roman" w:cs="Times New Roman"/>
          <w:lang w:val="en-US"/>
        </w:rPr>
        <w:t xml:space="preserve">. Interestingly, </w:t>
      </w:r>
      <w:r w:rsidR="001310B5">
        <w:rPr>
          <w:rFonts w:ascii="Times New Roman" w:hAnsi="Times New Roman" w:cs="Times New Roman"/>
          <w:lang w:val="en-US"/>
        </w:rPr>
        <w:t>t</w:t>
      </w:r>
      <w:r w:rsidR="004A7929" w:rsidRPr="004A7929">
        <w:rPr>
          <w:rFonts w:ascii="Times New Roman" w:hAnsi="Times New Roman" w:cs="Times New Roman"/>
          <w:lang w:val="en-US"/>
        </w:rPr>
        <w:t>h</w:t>
      </w:r>
      <w:r w:rsidR="00787D1F">
        <w:rPr>
          <w:rFonts w:ascii="Times New Roman" w:hAnsi="Times New Roman" w:cs="Times New Roman"/>
          <w:lang w:val="en-US"/>
        </w:rPr>
        <w:t>e</w:t>
      </w:r>
      <w:r w:rsidR="004A7929" w:rsidRPr="004A7929">
        <w:rPr>
          <w:rFonts w:ascii="Times New Roman" w:hAnsi="Times New Roman" w:cs="Times New Roman"/>
          <w:lang w:val="en-US"/>
        </w:rPr>
        <w:t>s</w:t>
      </w:r>
      <w:r w:rsidR="00787D1F">
        <w:rPr>
          <w:rFonts w:ascii="Times New Roman" w:hAnsi="Times New Roman" w:cs="Times New Roman"/>
          <w:lang w:val="en-US"/>
        </w:rPr>
        <w:t>e</w:t>
      </w:r>
      <w:r w:rsidR="004A7929" w:rsidRPr="004A7929">
        <w:rPr>
          <w:rFonts w:ascii="Times New Roman" w:hAnsi="Times New Roman" w:cs="Times New Roman"/>
          <w:lang w:val="en-US"/>
        </w:rPr>
        <w:t xml:space="preserve"> difference</w:t>
      </w:r>
      <w:r w:rsidR="00787D1F">
        <w:rPr>
          <w:rFonts w:ascii="Times New Roman" w:hAnsi="Times New Roman" w:cs="Times New Roman"/>
          <w:lang w:val="en-US"/>
        </w:rPr>
        <w:t>s</w:t>
      </w:r>
      <w:r w:rsidR="004A7929" w:rsidRPr="004A7929">
        <w:rPr>
          <w:rFonts w:ascii="Times New Roman" w:hAnsi="Times New Roman" w:cs="Times New Roman"/>
          <w:lang w:val="en-US"/>
        </w:rPr>
        <w:t xml:space="preserve"> w</w:t>
      </w:r>
      <w:r w:rsidR="00787D1F">
        <w:rPr>
          <w:rFonts w:ascii="Times New Roman" w:hAnsi="Times New Roman" w:cs="Times New Roman"/>
          <w:lang w:val="en-US"/>
        </w:rPr>
        <w:t xml:space="preserve">ere accentuated in MCC compared to </w:t>
      </w:r>
      <w:r w:rsidR="007806A0">
        <w:rPr>
          <w:rFonts w:ascii="Times New Roman" w:hAnsi="Times New Roman" w:cs="Times New Roman"/>
          <w:lang w:val="en-US"/>
        </w:rPr>
        <w:t>MIC</w:t>
      </w:r>
      <w:r w:rsidR="00B83E8E">
        <w:rPr>
          <w:rFonts w:ascii="Times New Roman" w:hAnsi="Times New Roman" w:cs="Times New Roman"/>
          <w:lang w:val="en-US"/>
        </w:rPr>
        <w:t>, which suggests that the level of conflict predictability altered the recruitment of control mechanisms</w:t>
      </w:r>
      <w:r w:rsidR="001310B5">
        <w:rPr>
          <w:rFonts w:ascii="Times New Roman" w:hAnsi="Times New Roman" w:cs="Times New Roman"/>
          <w:lang w:val="en-US"/>
        </w:rPr>
        <w:t>. A</w:t>
      </w:r>
      <w:r w:rsidR="00B83E8E">
        <w:rPr>
          <w:rFonts w:ascii="Times New Roman" w:hAnsi="Times New Roman" w:cs="Times New Roman"/>
          <w:lang w:val="en-US"/>
        </w:rPr>
        <w:t>s such</w:t>
      </w:r>
      <w:r w:rsidR="00955A9F">
        <w:rPr>
          <w:rFonts w:ascii="Times New Roman" w:hAnsi="Times New Roman" w:cs="Times New Roman"/>
          <w:lang w:val="en-US"/>
        </w:rPr>
        <w:t>,</w:t>
      </w:r>
      <w:r w:rsidR="00787D1F" w:rsidRPr="00787D1F">
        <w:rPr>
          <w:rFonts w:ascii="Times New Roman" w:hAnsi="Times New Roman" w:cs="Times New Roman"/>
          <w:color w:val="auto"/>
          <w:lang w:val="en-US"/>
        </w:rPr>
        <w:t xml:space="preserve"> 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our EEG results </w:t>
      </w:r>
      <w:r w:rsidR="00955A9F">
        <w:rPr>
          <w:rFonts w:ascii="Times New Roman" w:hAnsi="Times New Roman" w:cs="Times New Roman"/>
          <w:color w:val="auto"/>
          <w:lang w:val="en-US"/>
        </w:rPr>
        <w:t>indicates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that subjects adopted </w:t>
      </w:r>
      <w:r w:rsidR="001034AF">
        <w:rPr>
          <w:rFonts w:ascii="Times New Roman" w:hAnsi="Times New Roman" w:cs="Times New Roman"/>
          <w:color w:val="auto"/>
          <w:lang w:val="en-US"/>
        </w:rPr>
        <w:t>different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strategies </w:t>
      </w:r>
      <w:r w:rsidR="001034AF">
        <w:rPr>
          <w:rFonts w:ascii="Times New Roman" w:hAnsi="Times New Roman" w:cs="Times New Roman"/>
          <w:color w:val="auto"/>
          <w:lang w:val="en-US"/>
        </w:rPr>
        <w:t>depending on context</w:t>
      </w:r>
      <w:r w:rsidR="003C595E">
        <w:rPr>
          <w:rFonts w:ascii="Times New Roman" w:hAnsi="Times New Roman" w:cs="Times New Roman"/>
          <w:color w:val="auto"/>
          <w:lang w:val="en-US"/>
        </w:rPr>
        <w:t>,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</w:t>
      </w:r>
      <w:r w:rsidR="003C595E">
        <w:rPr>
          <w:rFonts w:ascii="Times New Roman" w:hAnsi="Times New Roman" w:cs="Times New Roman"/>
          <w:color w:val="auto"/>
          <w:lang w:val="en-US"/>
        </w:rPr>
        <w:t>impacting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both selective attention and action selection processes.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Most noticeably</w:t>
      </w:r>
      <w:r w:rsidR="001034AF">
        <w:rPr>
          <w:rFonts w:ascii="Times New Roman" w:hAnsi="Times New Roman" w:cs="Times New Roman"/>
          <w:color w:val="auto"/>
          <w:lang w:val="en-US"/>
        </w:rPr>
        <w:t>, subjects focused more on the target</w:t>
      </w:r>
      <w:r w:rsidR="003C595E">
        <w:rPr>
          <w:rFonts w:ascii="Times New Roman" w:hAnsi="Times New Roman" w:cs="Times New Roman"/>
          <w:color w:val="auto"/>
          <w:lang w:val="en-US"/>
        </w:rPr>
        <w:t xml:space="preserve"> 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and showed a better lateralization of motor cortical activity when </w:t>
      </w:r>
      <w:r w:rsidR="003C595E">
        <w:rPr>
          <w:rFonts w:ascii="Times New Roman" w:hAnsi="Times New Roman" w:cs="Times New Roman"/>
          <w:color w:val="auto"/>
          <w:lang w:val="en-US"/>
        </w:rPr>
        <w:t xml:space="preserve">incongruent trials 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occurred </w:t>
      </w:r>
      <w:r w:rsidR="001034AF">
        <w:rPr>
          <w:rFonts w:ascii="Times New Roman" w:hAnsi="Times New Roman" w:cs="Times New Roman"/>
          <w:color w:val="auto"/>
          <w:lang w:val="en-US"/>
        </w:rPr>
        <w:t>i</w:t>
      </w:r>
      <w:r w:rsidR="001034AF">
        <w:rPr>
          <w:rFonts w:ascii="Times New Roman" w:hAnsi="Times New Roman" w:cs="Times New Roman"/>
          <w:color w:val="auto"/>
          <w:lang w:val="en-US"/>
        </w:rPr>
        <w:t>n MCC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compared to MIC, </w:t>
      </w:r>
      <w:r w:rsidR="001034AF">
        <w:rPr>
          <w:rFonts w:ascii="Times New Roman" w:hAnsi="Times New Roman" w:cs="Times New Roman"/>
          <w:color w:val="auto"/>
          <w:lang w:val="en-US"/>
        </w:rPr>
        <w:t>probably because they could less anticipate the occurrence of conflictual distractor signals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 in the former than in the latter con</w:t>
      </w:r>
      <w:r w:rsidR="003C595E">
        <w:rPr>
          <w:rFonts w:ascii="Times New Roman" w:hAnsi="Times New Roman" w:cs="Times New Roman"/>
          <w:color w:val="auto"/>
          <w:lang w:val="en-US"/>
        </w:rPr>
        <w:t>text</w:t>
      </w:r>
      <w:r w:rsidR="001034AF">
        <w:rPr>
          <w:rFonts w:ascii="Times New Roman" w:hAnsi="Times New Roman" w:cs="Times New Roman"/>
          <w:color w:val="auto"/>
          <w:lang w:val="en-US"/>
        </w:rPr>
        <w:t xml:space="preserve">. This strategy may allow to limit the decrease of performance when sensory-motor conflict occurs while it is </w:t>
      </w:r>
      <w:r w:rsidR="003C595E">
        <w:rPr>
          <w:rFonts w:ascii="Times New Roman" w:hAnsi="Times New Roman" w:cs="Times New Roman"/>
          <w:color w:val="auto"/>
          <w:lang w:val="en-US"/>
        </w:rPr>
        <w:t>un</w:t>
      </w:r>
      <w:r w:rsidR="001034AF">
        <w:rPr>
          <w:rFonts w:ascii="Times New Roman" w:hAnsi="Times New Roman" w:cs="Times New Roman"/>
          <w:color w:val="auto"/>
          <w:lang w:val="en-US"/>
        </w:rPr>
        <w:t>predictable.</w:t>
      </w:r>
    </w:p>
    <w:p w:rsidR="00806243" w:rsidRDefault="00806243">
      <w:pPr>
        <w:pStyle w:val="Default"/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auto"/>
          <w:lang w:val="en-US"/>
        </w:rPr>
      </w:pPr>
    </w:p>
    <w:sectPr w:rsidR="00806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17"/>
    <w:rsid w:val="000853C5"/>
    <w:rsid w:val="000C27C9"/>
    <w:rsid w:val="000D3390"/>
    <w:rsid w:val="000E2EE6"/>
    <w:rsid w:val="000F53A8"/>
    <w:rsid w:val="001029C5"/>
    <w:rsid w:val="001034AF"/>
    <w:rsid w:val="001115DD"/>
    <w:rsid w:val="001310B5"/>
    <w:rsid w:val="0016029F"/>
    <w:rsid w:val="00160DE3"/>
    <w:rsid w:val="00194D7D"/>
    <w:rsid w:val="001C6817"/>
    <w:rsid w:val="001E6094"/>
    <w:rsid w:val="001E67CA"/>
    <w:rsid w:val="001F1972"/>
    <w:rsid w:val="00200355"/>
    <w:rsid w:val="002368D1"/>
    <w:rsid w:val="002B4241"/>
    <w:rsid w:val="002B6B31"/>
    <w:rsid w:val="002C646C"/>
    <w:rsid w:val="003263BA"/>
    <w:rsid w:val="003633E2"/>
    <w:rsid w:val="00371E08"/>
    <w:rsid w:val="003C595E"/>
    <w:rsid w:val="003D2A22"/>
    <w:rsid w:val="003D433D"/>
    <w:rsid w:val="00442A19"/>
    <w:rsid w:val="00452064"/>
    <w:rsid w:val="004A7929"/>
    <w:rsid w:val="004D1961"/>
    <w:rsid w:val="004D2E69"/>
    <w:rsid w:val="00521F30"/>
    <w:rsid w:val="00543343"/>
    <w:rsid w:val="00563494"/>
    <w:rsid w:val="005B6A2E"/>
    <w:rsid w:val="00604378"/>
    <w:rsid w:val="00607CCC"/>
    <w:rsid w:val="00643B42"/>
    <w:rsid w:val="006819B9"/>
    <w:rsid w:val="006B6E7D"/>
    <w:rsid w:val="006C375C"/>
    <w:rsid w:val="006D740A"/>
    <w:rsid w:val="007806A0"/>
    <w:rsid w:val="00787D1F"/>
    <w:rsid w:val="007C7EED"/>
    <w:rsid w:val="007F6B7B"/>
    <w:rsid w:val="00806243"/>
    <w:rsid w:val="00806DF6"/>
    <w:rsid w:val="00813309"/>
    <w:rsid w:val="008D32B5"/>
    <w:rsid w:val="008E6149"/>
    <w:rsid w:val="008F388B"/>
    <w:rsid w:val="009074CA"/>
    <w:rsid w:val="00955A9F"/>
    <w:rsid w:val="0099320D"/>
    <w:rsid w:val="009A37C6"/>
    <w:rsid w:val="009A59D1"/>
    <w:rsid w:val="009C295B"/>
    <w:rsid w:val="00A60212"/>
    <w:rsid w:val="00A67F33"/>
    <w:rsid w:val="00A711F0"/>
    <w:rsid w:val="00A71BC6"/>
    <w:rsid w:val="00AB6B94"/>
    <w:rsid w:val="00B34D88"/>
    <w:rsid w:val="00B83E8E"/>
    <w:rsid w:val="00B84453"/>
    <w:rsid w:val="00BA764A"/>
    <w:rsid w:val="00BC32AF"/>
    <w:rsid w:val="00BD46CE"/>
    <w:rsid w:val="00BF7EB6"/>
    <w:rsid w:val="00C07044"/>
    <w:rsid w:val="00C24A91"/>
    <w:rsid w:val="00C368E6"/>
    <w:rsid w:val="00C407E7"/>
    <w:rsid w:val="00C6607D"/>
    <w:rsid w:val="00CA395C"/>
    <w:rsid w:val="00CD3D99"/>
    <w:rsid w:val="00CE1C3A"/>
    <w:rsid w:val="00CF6EFE"/>
    <w:rsid w:val="00D36002"/>
    <w:rsid w:val="00DA7767"/>
    <w:rsid w:val="00DD4492"/>
    <w:rsid w:val="00E12470"/>
    <w:rsid w:val="00E97158"/>
    <w:rsid w:val="00ED673A"/>
    <w:rsid w:val="00F73010"/>
    <w:rsid w:val="00FC7EAD"/>
    <w:rsid w:val="00F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1CBA9-BD20-4FE6-905F-1BB61491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A39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Derosiere</dc:creator>
  <cp:keywords/>
  <dc:description/>
  <cp:lastModifiedBy>Gérard Derosiere</cp:lastModifiedBy>
  <cp:revision>62</cp:revision>
  <dcterms:created xsi:type="dcterms:W3CDTF">2017-01-26T15:53:00Z</dcterms:created>
  <dcterms:modified xsi:type="dcterms:W3CDTF">2017-01-31T09:51:00Z</dcterms:modified>
</cp:coreProperties>
</file>