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0A36" w14:textId="77777777" w:rsidR="002E3D7E" w:rsidRPr="00F64719" w:rsidRDefault="002E3D7E" w:rsidP="002E3D7E">
      <w:pPr>
        <w:jc w:val="center"/>
        <w:rPr>
          <w:b/>
          <w:bCs/>
          <w:sz w:val="28"/>
          <w:szCs w:val="28"/>
          <w:lang w:val="fr-FR"/>
        </w:rPr>
      </w:pPr>
      <w:r w:rsidRPr="00F64719">
        <w:rPr>
          <w:b/>
          <w:bCs/>
          <w:sz w:val="28"/>
          <w:szCs w:val="28"/>
          <w:lang w:val="fr-FR"/>
        </w:rPr>
        <w:t>Les pratiques préconisées en formation pour faire la classe interviennent-elles dans les planifications des futurs enseignants de français ?</w:t>
      </w:r>
    </w:p>
    <w:p w14:paraId="5A53C00A" w14:textId="77777777" w:rsidR="002E3D7E" w:rsidRPr="00F64719" w:rsidRDefault="002E3D7E" w:rsidP="002E3D7E">
      <w:pPr>
        <w:rPr>
          <w:sz w:val="28"/>
          <w:szCs w:val="28"/>
          <w:lang w:val="fr-FR"/>
        </w:rPr>
      </w:pPr>
    </w:p>
    <w:p w14:paraId="2B8AC8E2" w14:textId="77777777" w:rsidR="00044C52" w:rsidRPr="00F64719" w:rsidRDefault="00044C52" w:rsidP="002E3D7E">
      <w:pPr>
        <w:rPr>
          <w:sz w:val="28"/>
          <w:szCs w:val="28"/>
          <w:lang w:val="fr-FR"/>
        </w:rPr>
      </w:pPr>
    </w:p>
    <w:p w14:paraId="5F9BA062" w14:textId="5BBC88CD" w:rsidR="002E3D7E" w:rsidRPr="00F64719" w:rsidRDefault="005916BF" w:rsidP="002E3D7E">
      <w:pPr>
        <w:rPr>
          <w:lang w:val="fr-FR"/>
        </w:rPr>
      </w:pPr>
      <w:r w:rsidRPr="00F64719">
        <w:rPr>
          <w:lang w:val="fr-FR"/>
        </w:rPr>
        <w:t xml:space="preserve">Auteurs </w:t>
      </w:r>
    </w:p>
    <w:p w14:paraId="47AEF2EC" w14:textId="77777777" w:rsidR="005916BF" w:rsidRPr="00F64719" w:rsidRDefault="005916BF" w:rsidP="002E3D7E">
      <w:pPr>
        <w:rPr>
          <w:b/>
          <w:bCs/>
        </w:rPr>
      </w:pPr>
    </w:p>
    <w:p w14:paraId="7064CA8E" w14:textId="77777777" w:rsidR="002E3D7E" w:rsidRPr="00F64719" w:rsidRDefault="002E3D7E" w:rsidP="002E3D7E">
      <w:pPr>
        <w:rPr>
          <w:b/>
          <w:bCs/>
        </w:rPr>
      </w:pPr>
      <w:r w:rsidRPr="00F64719">
        <w:rPr>
          <w:b/>
          <w:bCs/>
        </w:rPr>
        <w:t xml:space="preserve">Résumé </w:t>
      </w:r>
    </w:p>
    <w:p w14:paraId="65BBAC8F" w14:textId="77777777" w:rsidR="002E3D7E" w:rsidRPr="00F64719" w:rsidRDefault="002E3D7E" w:rsidP="002E3D7E"/>
    <w:p w14:paraId="6BD7D744" w14:textId="77777777" w:rsidR="002E3D7E" w:rsidRPr="00F64719" w:rsidRDefault="002E3D7E" w:rsidP="002E3D7E">
      <w:pPr>
        <w:jc w:val="both"/>
        <w:rPr>
          <w:rFonts w:eastAsia="TimesNewRomanPSMT"/>
        </w:rPr>
      </w:pPr>
      <w:r w:rsidRPr="00F64719">
        <w:t xml:space="preserve">Planifier les activités d’enseignement/apprentissage constitue l’une des tâches essentielles pour « faire la classe ». Pour la réaliser, on attend des étudiants en formation d’enseignant qu’ils utilisent les pratiques proposées en formation, préconisés par la recherche. </w:t>
      </w:r>
      <w:r w:rsidRPr="00F64719">
        <w:rPr>
          <w:rFonts w:eastAsia="TimesNewRomanPSMT"/>
        </w:rPr>
        <w:t>Nous avons cherché à</w:t>
      </w:r>
      <w:r w:rsidRPr="00F64719">
        <w:rPr>
          <w:color w:val="000000" w:themeColor="text1"/>
        </w:rPr>
        <w:t xml:space="preserve"> identifier dans quelle proportion les étudiants mobilisent ces pratiques dans leur planification des activités d’enseignement/apprentissage. Pour ce faire, </w:t>
      </w:r>
      <w:r w:rsidRPr="00F64719">
        <w:rPr>
          <w:rFonts w:eastAsia="TimesNewRomanPSMT"/>
        </w:rPr>
        <w:t xml:space="preserve">toutes les planifications qu’ont réalisé 18 futurs enseignants de français pour leur dernier stage d’une durée de 4 semaines ont été récoltées. Les résultats de l’analyse </w:t>
      </w:r>
      <w:r w:rsidRPr="00F64719">
        <w:rPr>
          <w:color w:val="000000" w:themeColor="text1"/>
        </w:rPr>
        <w:t>de contenu</w:t>
      </w:r>
      <w:r w:rsidRPr="00F64719">
        <w:rPr>
          <w:rFonts w:eastAsia="TimesNewRomanPSMT"/>
        </w:rPr>
        <w:t xml:space="preserve"> </w:t>
      </w:r>
      <w:r w:rsidRPr="00F64719">
        <w:t xml:space="preserve">montrent  la part importante </w:t>
      </w:r>
      <w:r w:rsidRPr="00F64719">
        <w:rPr>
          <w:rFonts w:eastAsia="TimesNewRomanPSMT"/>
        </w:rPr>
        <w:t>des pratiques telles que la gestion des contenus à enseigner, la communication des objectifs, l’utilisation de ressources pédagogiques existantes, la gestion des difficultés ainsi que les liens entre les matières. Par ailleurs, i</w:t>
      </w:r>
      <w:r w:rsidRPr="00F64719">
        <w:t xml:space="preserve">l ressort que les futurs enseignants participant à notre étude anticipent peu, voire pas du tout, leurs rétroactions, les temps d’implication des élèves dans le processus d’évaluation ainsi que la métacognition. Ces observations sont autant d’enjeux pour la formation initiale des enseignants. </w:t>
      </w:r>
    </w:p>
    <w:p w14:paraId="526A4C6E" w14:textId="77777777" w:rsidR="002E3D7E" w:rsidRPr="00F64719" w:rsidRDefault="002E3D7E" w:rsidP="002E3D7E">
      <w:pPr>
        <w:jc w:val="both"/>
      </w:pPr>
    </w:p>
    <w:p w14:paraId="5302F432" w14:textId="77777777" w:rsidR="002E3D7E" w:rsidRPr="00F64719" w:rsidRDefault="002E3D7E" w:rsidP="002E3D7E">
      <w:pPr>
        <w:jc w:val="both"/>
      </w:pPr>
      <w:r w:rsidRPr="00F64719">
        <w:t xml:space="preserve">Mots-clés : pratiques efficaces, planifications des activités d’enseignement/apprentissage, formation des enseignants. </w:t>
      </w:r>
    </w:p>
    <w:p w14:paraId="335F1302" w14:textId="77777777" w:rsidR="002E3D7E" w:rsidRPr="00F64719" w:rsidRDefault="002E3D7E" w:rsidP="002E3D7E">
      <w:pPr>
        <w:jc w:val="both"/>
      </w:pPr>
    </w:p>
    <w:p w14:paraId="6168FC55" w14:textId="77777777" w:rsidR="002E3D7E" w:rsidRPr="00F64719" w:rsidRDefault="002E3D7E" w:rsidP="002E3D7E">
      <w:pPr>
        <w:jc w:val="both"/>
        <w:rPr>
          <w:b/>
          <w:bCs/>
          <w:lang w:val="en-US"/>
        </w:rPr>
      </w:pPr>
      <w:r w:rsidRPr="00F64719">
        <w:rPr>
          <w:b/>
          <w:bCs/>
          <w:lang w:val="en-US"/>
        </w:rPr>
        <w:t>Abstract</w:t>
      </w:r>
    </w:p>
    <w:p w14:paraId="13A52318" w14:textId="77777777" w:rsidR="002E3D7E" w:rsidRPr="00F64719" w:rsidRDefault="002E3D7E" w:rsidP="002E3D7E">
      <w:pPr>
        <w:jc w:val="both"/>
        <w:rPr>
          <w:lang w:val="en-US"/>
        </w:rPr>
      </w:pPr>
    </w:p>
    <w:p w14:paraId="41401DDF" w14:textId="77777777" w:rsidR="002E3D7E" w:rsidRPr="00F64719" w:rsidRDefault="002E3D7E" w:rsidP="002E3D7E">
      <w:pPr>
        <w:jc w:val="both"/>
        <w:rPr>
          <w:lang w:val="en-US"/>
        </w:rPr>
      </w:pPr>
      <w:r w:rsidRPr="00F64719">
        <w:rPr>
          <w:lang w:val="en-US"/>
        </w:rPr>
        <w:t xml:space="preserve">Planning teaching/learning activities is one of the essential tasks of "doing the classroom". In order to carry out this task, teacher education students are expected to use the practices proposed in training and recommended by research. We sought to identify the extent to which students </w:t>
      </w:r>
      <w:proofErr w:type="spellStart"/>
      <w:r w:rsidRPr="00F64719">
        <w:rPr>
          <w:lang w:val="en-US"/>
        </w:rPr>
        <w:t>mobilise</w:t>
      </w:r>
      <w:proofErr w:type="spellEnd"/>
      <w:r w:rsidRPr="00F64719">
        <w:rPr>
          <w:lang w:val="en-US"/>
        </w:rPr>
        <w:t xml:space="preserve"> these practices in their planning of teaching/learning activities. To do this, all the plans made by 18 future French teachers for their last four-week placement were collected. The results of the content analysis show the importance of practices such as the management of content to be taught, the communication of objectives, the use of existing teaching resources, the management of difficulties and the links between subjects. Furthermore, it appears that the future teachers participating in our study anticipate little, if at all, their feedback, the time of involvement of students in the evaluation process and metacognition. These observations are challenges for initial teacher education.</w:t>
      </w:r>
    </w:p>
    <w:p w14:paraId="53C6B8CC" w14:textId="77777777" w:rsidR="002E3D7E" w:rsidRPr="00F64719" w:rsidRDefault="002E3D7E" w:rsidP="002E3D7E">
      <w:pPr>
        <w:jc w:val="both"/>
        <w:rPr>
          <w:lang w:val="en-US"/>
        </w:rPr>
      </w:pPr>
    </w:p>
    <w:p w14:paraId="09AC3A36" w14:textId="77777777" w:rsidR="002E3D7E" w:rsidRPr="00F64719" w:rsidRDefault="002E3D7E" w:rsidP="002E3D7E">
      <w:pPr>
        <w:rPr>
          <w:lang w:val="en-US"/>
        </w:rPr>
      </w:pPr>
      <w:r w:rsidRPr="00F64719">
        <w:rPr>
          <w:lang w:val="en-US"/>
        </w:rPr>
        <w:t>Keywords: effective practice, lesson planning, teacher education.</w:t>
      </w:r>
    </w:p>
    <w:p w14:paraId="2F41E3C3" w14:textId="77777777" w:rsidR="002E3D7E" w:rsidRPr="00F64719" w:rsidRDefault="002E3D7E" w:rsidP="002E3D7E">
      <w:pPr>
        <w:rPr>
          <w:lang w:val="en-US"/>
        </w:rPr>
      </w:pPr>
    </w:p>
    <w:p w14:paraId="0DCB87E2" w14:textId="77777777" w:rsidR="002E3D7E" w:rsidRPr="00F64719" w:rsidRDefault="002E3D7E" w:rsidP="002E3D7E">
      <w:pPr>
        <w:pStyle w:val="Articletitle"/>
        <w:ind w:left="360"/>
        <w:rPr>
          <w:lang w:val="en-US"/>
        </w:rPr>
      </w:pPr>
    </w:p>
    <w:p w14:paraId="5428ACFC" w14:textId="77777777" w:rsidR="002E3D7E" w:rsidRPr="00F64719" w:rsidRDefault="002E3D7E" w:rsidP="002E3D7E">
      <w:pPr>
        <w:pStyle w:val="Articletitle"/>
        <w:ind w:left="360"/>
      </w:pPr>
      <w:r w:rsidRPr="00F64719">
        <w:br w:type="page"/>
      </w:r>
      <w:r w:rsidRPr="00F64719">
        <w:lastRenderedPageBreak/>
        <w:t xml:space="preserve">Problématique </w:t>
      </w:r>
    </w:p>
    <w:p w14:paraId="37812F1E" w14:textId="77777777" w:rsidR="002E3D7E" w:rsidRPr="00F64719" w:rsidRDefault="002E3D7E" w:rsidP="002E3D7E">
      <w:pPr>
        <w:pStyle w:val="Paragraph"/>
        <w:jc w:val="both"/>
      </w:pPr>
      <w:r w:rsidRPr="00F64719">
        <w:t xml:space="preserve">Dans plusieurs pays, la formation initiale des enseignants fait l’objet de réformes et de refonte des curriculums, comme c’est le cas actuellement dans notre contexte de la Belgique francophone (Auteurs, 2021; </w:t>
      </w:r>
      <w:proofErr w:type="spellStart"/>
      <w:r w:rsidRPr="00F64719">
        <w:t>Derobertmasure</w:t>
      </w:r>
      <w:proofErr w:type="spellEnd"/>
      <w:r w:rsidRPr="00F64719">
        <w:t xml:space="preserve"> et al., 2020). Ces réformes visent à améliorer la formation, avec l’optique de former des enseignants à même de parer aux difficultés du métier (Auteurs, 2020a, 2023; Cochran-Smith et Villegas, 2016; März et </w:t>
      </w:r>
      <w:proofErr w:type="spellStart"/>
      <w:r w:rsidRPr="00F64719">
        <w:t>Kelchtermans</w:t>
      </w:r>
      <w:proofErr w:type="spellEnd"/>
      <w:r w:rsidRPr="00F64719">
        <w:t>, 2020).</w:t>
      </w:r>
    </w:p>
    <w:p w14:paraId="44ED3503" w14:textId="77777777" w:rsidR="00044C52" w:rsidRPr="00F64719" w:rsidRDefault="00044C52" w:rsidP="00044C52">
      <w:pPr>
        <w:pStyle w:val="Newparagraph"/>
      </w:pPr>
    </w:p>
    <w:p w14:paraId="71F95721" w14:textId="77777777" w:rsidR="002E3D7E" w:rsidRPr="00F64719" w:rsidRDefault="002E3D7E" w:rsidP="002E3D7E">
      <w:pPr>
        <w:pStyle w:val="Newparagraph"/>
        <w:jc w:val="both"/>
      </w:pPr>
      <w:r w:rsidRPr="00F64719">
        <w:t xml:space="preserve">Ce besoin de modifier les curriculums s’appuie sur une série d’observations qui montrent qu’il n’est pas si simple pour les futurs enseignants de mobiliser les contenus de la formation pour assurer leur actions sur le terrain professionnel. Les difficultés de transfert peuvent s’expliquer de plusieurs manières. D’une part, la littérature met en évidence que  les « discours » de la formation peuvent sembler, pour les étudiants, trop abstraits (Périer, 2014) et trop éloignés des réalités de terrain (Flores, 2016; Perez-Roux, 2016; </w:t>
      </w:r>
      <w:proofErr w:type="spellStart"/>
      <w:r w:rsidRPr="00F64719">
        <w:t>Zeichner</w:t>
      </w:r>
      <w:proofErr w:type="spellEnd"/>
      <w:r w:rsidRPr="00F64719">
        <w:t xml:space="preserve">, 2010). Partant, s’ils voient peu l’utilité de ce qui est enseigné en formation initiale (Caron et </w:t>
      </w:r>
      <w:proofErr w:type="spellStart"/>
      <w:r w:rsidRPr="00F64719">
        <w:t>Portelance</w:t>
      </w:r>
      <w:proofErr w:type="spellEnd"/>
      <w:r w:rsidRPr="00F64719">
        <w:t>, 2017), ils peuvent mettre à distance ces préconisations (</w:t>
      </w:r>
      <w:proofErr w:type="spellStart"/>
      <w:r w:rsidRPr="00F64719">
        <w:t>Altet</w:t>
      </w:r>
      <w:proofErr w:type="spellEnd"/>
      <w:r w:rsidRPr="00F64719">
        <w:t xml:space="preserve"> et al., 2013). D’autre part, il a été montré que les étudiants en enseignement retiennent davantage les contenus qui confirment leurs propres conceptions relativement à l’enseignement / apprentissage (Kagan, 1992; </w:t>
      </w:r>
      <w:proofErr w:type="spellStart"/>
      <w:r w:rsidRPr="00F64719">
        <w:t>Pajares</w:t>
      </w:r>
      <w:proofErr w:type="spellEnd"/>
      <w:r w:rsidRPr="00F64719">
        <w:t xml:space="preserve">, 1992; Vinatier et </w:t>
      </w:r>
      <w:proofErr w:type="spellStart"/>
      <w:r w:rsidRPr="00F64719">
        <w:t>Morrissette</w:t>
      </w:r>
      <w:proofErr w:type="spellEnd"/>
      <w:r w:rsidRPr="00F64719">
        <w:t xml:space="preserve">, 2015). Dans ce cas, ils fondent leur agir professionnel en grande partie sur leurs savoirs personnels autobiographiques, c’est-à-dire sur les croyances et les connaissances </w:t>
      </w:r>
      <w:r w:rsidRPr="00F64719">
        <w:rPr>
          <w:i/>
        </w:rPr>
        <w:t>a priori</w:t>
      </w:r>
      <w:r w:rsidRPr="00F64719">
        <w:t xml:space="preserve"> sur l’acte d’enseigner, celles qu’ils ont intériorisées au fil de leur scolarité (</w:t>
      </w:r>
      <w:proofErr w:type="spellStart"/>
      <w:r w:rsidRPr="00F64719">
        <w:t>Vause</w:t>
      </w:r>
      <w:proofErr w:type="spellEnd"/>
      <w:r w:rsidRPr="00F64719">
        <w:t>, 2010).</w:t>
      </w:r>
    </w:p>
    <w:p w14:paraId="31031CC4" w14:textId="77777777" w:rsidR="00044C52" w:rsidRPr="00F64719" w:rsidRDefault="00044C52" w:rsidP="002E3D7E">
      <w:pPr>
        <w:pStyle w:val="Newparagraph"/>
        <w:jc w:val="both"/>
      </w:pPr>
    </w:p>
    <w:p w14:paraId="059086E7" w14:textId="77777777" w:rsidR="002E3D7E" w:rsidRPr="00F64719" w:rsidRDefault="002E3D7E" w:rsidP="002E3D7E">
      <w:pPr>
        <w:pStyle w:val="Newparagraph"/>
        <w:jc w:val="both"/>
      </w:pPr>
      <w:r w:rsidRPr="00F64719">
        <w:t xml:space="preserve">Il n’empêche que la question de ce que les futurs enseignants font de ce qu’ils apprennent en formation reste entière, notamment en situation de planification des activités d’enseignement/apprentissage qu’ils mèneront en stage (Forget, 2019; </w:t>
      </w:r>
      <w:proofErr w:type="spellStart"/>
      <w:r w:rsidRPr="00F64719">
        <w:t>König</w:t>
      </w:r>
      <w:proofErr w:type="spellEnd"/>
      <w:r w:rsidRPr="00F64719">
        <w:t xml:space="preserve"> et al., 2020). C’est ce que nous avons voulu interroger, et ceci relativement aux pratiques recommandées par la recherche pour « faire la classe » et </w:t>
      </w:r>
      <w:r w:rsidRPr="00F64719">
        <w:rPr>
          <w:rFonts w:eastAsia="TimesNewRomanPSMT"/>
        </w:rPr>
        <w:t>travaillées en formation.</w:t>
      </w:r>
      <w:r w:rsidRPr="00F64719">
        <w:t xml:space="preserve"> </w:t>
      </w:r>
      <w:r w:rsidRPr="00F64719">
        <w:rPr>
          <w:rFonts w:eastAsia="TimesNewRomanPSMT"/>
        </w:rPr>
        <w:t xml:space="preserve">Nos questions de recherche sont les suivantes : (1) quelles sont les pratiques préconisées en formation qui sont investies par les futurs enseignants dans leurs planifications de leçons dans le cours de français et (2) dans quelle proportion les mobilisent-ils dans ces planifications ? Avoir la réponse à ces questions nous semble primordial pour mettre au jour les aspects qu’il faudrait renforcer ou repenser dans les programmes de formation. Pour y répondre, nous avons analysé toutes les planifications réalisées par 18 étudiants pour leur dernier stage de 4 semaines, au moment où l’ensemble du programme de formation a été offert. </w:t>
      </w:r>
    </w:p>
    <w:p w14:paraId="1493ED6A" w14:textId="77777777" w:rsidR="002E3D7E" w:rsidRPr="00F64719" w:rsidRDefault="002E3D7E" w:rsidP="002E3D7E">
      <w:pPr>
        <w:pStyle w:val="Newparagraph"/>
        <w:jc w:val="both"/>
      </w:pPr>
      <w:r w:rsidRPr="00F64719">
        <w:rPr>
          <w:rFonts w:eastAsia="TimesNewRomanPSMT"/>
        </w:rPr>
        <w:t xml:space="preserve">Dans les lignes suivantes, nous abordons : (1) le cadre conceptuel </w:t>
      </w:r>
      <w:r w:rsidRPr="00F64719">
        <w:t xml:space="preserve">; (2) les aspects méthodologiques ; (3) les principaux résultats relativement aux deux questions de recherche et (4) la discussion/conclusion du propos. </w:t>
      </w:r>
    </w:p>
    <w:p w14:paraId="0A07B668" w14:textId="77777777" w:rsidR="002E3D7E" w:rsidRPr="00F64719" w:rsidRDefault="002E3D7E" w:rsidP="002E3D7E">
      <w:pPr>
        <w:pStyle w:val="Newparagraph"/>
        <w:jc w:val="both"/>
        <w:rPr>
          <w:rFonts w:eastAsia="TimesNewRomanPSMT"/>
        </w:rPr>
      </w:pPr>
    </w:p>
    <w:p w14:paraId="64ED5E6A" w14:textId="77777777" w:rsidR="002E3D7E" w:rsidRPr="00F64719" w:rsidRDefault="002E3D7E" w:rsidP="002E3D7E">
      <w:pPr>
        <w:pStyle w:val="Newparagraph"/>
        <w:jc w:val="both"/>
        <w:rPr>
          <w:rFonts w:eastAsia="TimesNewRomanPSMT"/>
          <w:b/>
          <w:bCs/>
          <w:iCs/>
          <w:sz w:val="28"/>
          <w:szCs w:val="28"/>
          <w:lang w:val="fr-FR"/>
        </w:rPr>
      </w:pPr>
      <w:r w:rsidRPr="00F64719">
        <w:rPr>
          <w:rFonts w:eastAsia="TimesNewRomanPSMT"/>
          <w:b/>
          <w:bCs/>
          <w:sz w:val="28"/>
          <w:szCs w:val="28"/>
          <w:lang w:val="fr-FR"/>
        </w:rPr>
        <w:t>Cadre conceptuel</w:t>
      </w:r>
    </w:p>
    <w:p w14:paraId="014BEFEA" w14:textId="77777777" w:rsidR="002E3D7E" w:rsidRPr="00F64719" w:rsidRDefault="002E3D7E" w:rsidP="002E3D7E">
      <w:pPr>
        <w:pStyle w:val="Paragraph"/>
        <w:jc w:val="both"/>
      </w:pPr>
      <w:r w:rsidRPr="00F64719">
        <w:t xml:space="preserve">Le cadre conceptuel est composé de deux aspects. Premièrement, ce qui permet de comprendre ce que représente la tâche de planification des activités d’enseignement/apprentissage est développé : comment elle se définit et sur quelles ressources les futurs enseignants s’appuient pour préparer leurs activités. Deuxièmement, les pratiques d’enseignement recommandées par la recherche pour faire la classe sont présentées, puisque c’est ce qui est au cœur de notre propos. </w:t>
      </w:r>
    </w:p>
    <w:p w14:paraId="593F8A98" w14:textId="77777777" w:rsidR="002E3D7E" w:rsidRPr="00F64719" w:rsidRDefault="002E3D7E" w:rsidP="002E3D7E">
      <w:pPr>
        <w:pStyle w:val="Titre2"/>
        <w:ind w:firstLine="720"/>
        <w:rPr>
          <w:i w:val="0"/>
          <w:iCs w:val="0"/>
        </w:rPr>
      </w:pPr>
      <w:r w:rsidRPr="00F64719">
        <w:rPr>
          <w:i w:val="0"/>
          <w:iCs w:val="0"/>
        </w:rPr>
        <w:lastRenderedPageBreak/>
        <w:t xml:space="preserve">La planification des activités d’enseignement/apprentissage </w:t>
      </w:r>
    </w:p>
    <w:p w14:paraId="75B4D7F6" w14:textId="77777777" w:rsidR="002E3D7E" w:rsidRPr="00F64719" w:rsidRDefault="002E3D7E" w:rsidP="002E3D7E">
      <w:pPr>
        <w:pStyle w:val="Newparagraph"/>
        <w:ind w:firstLine="0"/>
        <w:jc w:val="both"/>
      </w:pPr>
      <w:r w:rsidRPr="00F64719">
        <w:t xml:space="preserve">La planification des activités d’enseignement/apprentissage est définie comme « l'interaction entre les enseignants et un contenu particulier dans le but de prendre des décisions concernant le contenu et la manière de le transmettre pour répondre aux circonstances uniques de chaque situation d'enseignement. » (trad. libre de Lai et </w:t>
      </w:r>
      <w:proofErr w:type="spellStart"/>
      <w:r w:rsidRPr="00F64719">
        <w:t>Lam</w:t>
      </w:r>
      <w:proofErr w:type="spellEnd"/>
      <w:r w:rsidRPr="00F64719">
        <w:t>, 2011, p. 221). Planifier les activités d’enseignement/apprentissage constitue l’une des tâches essentielles pour faire la classe (Kang, 2017) : planifier c’est assurer une action pédagogique réfléchie (</w:t>
      </w:r>
      <w:proofErr w:type="spellStart"/>
      <w:r w:rsidRPr="00F64719">
        <w:t>Panasuk</w:t>
      </w:r>
      <w:proofErr w:type="spellEnd"/>
      <w:r w:rsidRPr="00F64719">
        <w:t xml:space="preserve"> et Todd, 2005), ce qui est gage de qualité de l’enseignement (</w:t>
      </w:r>
      <w:proofErr w:type="spellStart"/>
      <w:r w:rsidRPr="00F64719">
        <w:t>Ruys</w:t>
      </w:r>
      <w:proofErr w:type="spellEnd"/>
      <w:r w:rsidRPr="00F64719">
        <w:t xml:space="preserve"> et al., 2012).</w:t>
      </w:r>
    </w:p>
    <w:p w14:paraId="35CDEF81" w14:textId="77777777" w:rsidR="002E3D7E" w:rsidRPr="00F64719" w:rsidRDefault="002E3D7E" w:rsidP="002E3D7E">
      <w:pPr>
        <w:pStyle w:val="Paragraph"/>
        <w:ind w:firstLine="720"/>
        <w:jc w:val="both"/>
      </w:pPr>
      <w:r w:rsidRPr="00F64719">
        <w:t>L’action de planification des leçons est considérée comme une activité réflexive (</w:t>
      </w:r>
      <w:proofErr w:type="spellStart"/>
      <w:r w:rsidRPr="00F64719">
        <w:t>Deprit</w:t>
      </w:r>
      <w:proofErr w:type="spellEnd"/>
      <w:r w:rsidRPr="00F64719">
        <w:t xml:space="preserve"> et Van </w:t>
      </w:r>
      <w:proofErr w:type="spellStart"/>
      <w:r w:rsidRPr="00F64719">
        <w:t>Nieuwenhoven</w:t>
      </w:r>
      <w:proofErr w:type="spellEnd"/>
      <w:r w:rsidRPr="00F64719">
        <w:t>, 2018). En effet, c’est bien quand ils planifient que les (futurs) enseignants ont</w:t>
      </w:r>
      <w:r w:rsidRPr="00F64719">
        <w:rPr>
          <w:rFonts w:eastAsia="TimesNewRomanPSMT"/>
          <w:lang w:val="fr-FR"/>
        </w:rPr>
        <w:t xml:space="preserve"> le temps de réfléchir à leurs actions et vont activer ce qu’ils savent au profit de l’enseignement qu’ils vont dispenser (</w:t>
      </w:r>
      <w:proofErr w:type="spellStart"/>
      <w:r w:rsidRPr="00F64719">
        <w:rPr>
          <w:rFonts w:eastAsia="TimesNewRomanPSMT"/>
          <w:lang w:val="fr-FR"/>
        </w:rPr>
        <w:t>Deprit</w:t>
      </w:r>
      <w:proofErr w:type="spellEnd"/>
      <w:r w:rsidRPr="00F64719">
        <w:rPr>
          <w:rFonts w:eastAsia="TimesNewRomanPSMT"/>
          <w:lang w:val="fr-FR"/>
        </w:rPr>
        <w:t xml:space="preserve"> et Van </w:t>
      </w:r>
      <w:proofErr w:type="spellStart"/>
      <w:r w:rsidRPr="00F64719">
        <w:rPr>
          <w:rFonts w:eastAsia="TimesNewRomanPSMT"/>
          <w:lang w:val="fr-FR"/>
        </w:rPr>
        <w:t>Nieuwenhoven</w:t>
      </w:r>
      <w:proofErr w:type="spellEnd"/>
      <w:r w:rsidRPr="00F64719">
        <w:rPr>
          <w:rFonts w:eastAsia="TimesNewRomanPSMT"/>
          <w:lang w:val="fr-FR"/>
        </w:rPr>
        <w:t xml:space="preserve">, 2021). Dans ce sens, la planification </w:t>
      </w:r>
      <w:r w:rsidRPr="00F64719">
        <w:t xml:space="preserve">« incite l’enseignant à chercher une didactique appropriée et un </w:t>
      </w:r>
      <w:proofErr w:type="spellStart"/>
      <w:r w:rsidRPr="00F64719">
        <w:t>matériel</w:t>
      </w:r>
      <w:proofErr w:type="spellEnd"/>
      <w:r w:rsidRPr="00F64719">
        <w:t xml:space="preserve"> congruent avec les objectifs du cours et les contenus à enseigner » (Gagné et Berger, 2019). Toutefois, il a été montré que cette tâche professionnelle de planification est complexe (De </w:t>
      </w:r>
      <w:proofErr w:type="spellStart"/>
      <w:r w:rsidRPr="00F64719">
        <w:t>Kesel</w:t>
      </w:r>
      <w:proofErr w:type="spellEnd"/>
      <w:r w:rsidRPr="00F64719">
        <w:t xml:space="preserve"> et al., 2013; </w:t>
      </w:r>
      <w:proofErr w:type="spellStart"/>
      <w:r w:rsidRPr="00F64719">
        <w:t>König</w:t>
      </w:r>
      <w:proofErr w:type="spellEnd"/>
      <w:r w:rsidRPr="00F64719">
        <w:t xml:space="preserve"> et al., 2020), notamment car elle dépend du contexte et donc de nombreuses variables, comme le profil et les prérequis des élèves, le contexte d’enseignement et les caractéristiques du groupe (</w:t>
      </w:r>
      <w:proofErr w:type="spellStart"/>
      <w:r w:rsidRPr="00F64719">
        <w:t>Mutton</w:t>
      </w:r>
      <w:proofErr w:type="spellEnd"/>
      <w:r w:rsidRPr="00F64719">
        <w:t xml:space="preserve"> et al., 2011). De plus, « </w:t>
      </w:r>
      <w:r w:rsidRPr="00F64719">
        <w:rPr>
          <w:color w:val="0C0C0C"/>
        </w:rPr>
        <w:t xml:space="preserve">toutes les </w:t>
      </w:r>
      <w:proofErr w:type="spellStart"/>
      <w:r w:rsidRPr="00F64719">
        <w:rPr>
          <w:color w:val="0C0C0C"/>
        </w:rPr>
        <w:t>décisions</w:t>
      </w:r>
      <w:proofErr w:type="spellEnd"/>
      <w:r w:rsidRPr="00F64719">
        <w:rPr>
          <w:color w:val="0C0C0C"/>
        </w:rPr>
        <w:t xml:space="preserve"> qu’</w:t>
      </w:r>
      <w:proofErr w:type="spellStart"/>
      <w:r w:rsidRPr="00F64719">
        <w:rPr>
          <w:color w:val="0C0C0C"/>
        </w:rPr>
        <w:t>ont</w:t>
      </w:r>
      <w:proofErr w:type="spellEnd"/>
      <w:r w:rsidRPr="00F64719">
        <w:rPr>
          <w:color w:val="0C0C0C"/>
        </w:rPr>
        <w:t xml:space="preserve"> à prendre les enseignants au moment de planifier les situations d’apprentissage ont avantage à reposer sur des savoirs professionnels </w:t>
      </w:r>
      <w:proofErr w:type="spellStart"/>
      <w:r w:rsidRPr="00F64719">
        <w:rPr>
          <w:color w:val="0C0C0C"/>
        </w:rPr>
        <w:t>légitimes</w:t>
      </w:r>
      <w:proofErr w:type="spellEnd"/>
      <w:r w:rsidRPr="00F64719">
        <w:rPr>
          <w:color w:val="0C0C0C"/>
        </w:rPr>
        <w:t xml:space="preserve"> » (Forget, 2020, p. 36). </w:t>
      </w:r>
    </w:p>
    <w:p w14:paraId="3869FA83" w14:textId="77777777" w:rsidR="002E3D7E" w:rsidRPr="00F64719" w:rsidRDefault="002E3D7E" w:rsidP="002E3D7E">
      <w:pPr>
        <w:pStyle w:val="Newparagraph"/>
      </w:pPr>
    </w:p>
    <w:p w14:paraId="54BC347A" w14:textId="77777777" w:rsidR="002E3D7E" w:rsidRPr="00F64719" w:rsidRDefault="002E3D7E" w:rsidP="002E3D7E">
      <w:pPr>
        <w:pStyle w:val="Newparagraph"/>
        <w:jc w:val="both"/>
      </w:pPr>
      <w:proofErr w:type="spellStart"/>
      <w:r w:rsidRPr="00F64719">
        <w:t>Deprit</w:t>
      </w:r>
      <w:proofErr w:type="spellEnd"/>
      <w:r w:rsidRPr="00F64719">
        <w:t xml:space="preserve"> et ses collaborateurs (2019) ont étudié </w:t>
      </w:r>
      <w:r w:rsidRPr="00F64719">
        <w:rPr>
          <w:rStyle w:val="Marquedecommentaire"/>
          <w:sz w:val="24"/>
          <w:szCs w:val="24"/>
        </w:rPr>
        <w:t>la</w:t>
      </w:r>
      <w:r w:rsidRPr="00F64719">
        <w:t xml:space="preserve"> manière dont les enseignants planifient leurs activités. Leurs travaux relèvent que les enseignants planifient davantage à partir de leur intuition que de ce qu'ils ont appris en formation. Pourtant, </w:t>
      </w:r>
      <w:proofErr w:type="spellStart"/>
      <w:r w:rsidRPr="00F64719">
        <w:t>König</w:t>
      </w:r>
      <w:proofErr w:type="spellEnd"/>
      <w:r w:rsidRPr="00F64719">
        <w:t xml:space="preserve"> et al. (2020) ont montr</w:t>
      </w:r>
      <w:r w:rsidRPr="00F64719">
        <w:rPr>
          <w:rFonts w:hint="eastAsia"/>
        </w:rPr>
        <w:t>é</w:t>
      </w:r>
      <w:r w:rsidRPr="00F64719">
        <w:t xml:space="preserve"> que les étudiants en formation initiale d’enseignant utilisent une sélection de leurs connaissances théoriques lorsqu'ils planifient. </w:t>
      </w:r>
      <w:proofErr w:type="spellStart"/>
      <w:r w:rsidRPr="00F64719">
        <w:t>Lê</w:t>
      </w:r>
      <w:proofErr w:type="spellEnd"/>
      <w:r w:rsidRPr="00F64719">
        <w:t xml:space="preserve"> Van et Berger (2018) expliquent d’ailleurs que « </w:t>
      </w:r>
      <w:proofErr w:type="spellStart"/>
      <w:r w:rsidRPr="00F64719">
        <w:t>grâce</w:t>
      </w:r>
      <w:proofErr w:type="spellEnd"/>
      <w:r w:rsidRPr="00F64719">
        <w:t xml:space="preserve"> à la formation, les </w:t>
      </w:r>
      <w:proofErr w:type="spellStart"/>
      <w:r w:rsidRPr="00F64719">
        <w:t>enseignant·e·s</w:t>
      </w:r>
      <w:proofErr w:type="spellEnd"/>
      <w:r w:rsidRPr="00F64719">
        <w:t xml:space="preserve"> </w:t>
      </w:r>
      <w:proofErr w:type="spellStart"/>
      <w:r w:rsidRPr="00F64719">
        <w:t>présentent</w:t>
      </w:r>
      <w:proofErr w:type="spellEnd"/>
      <w:r w:rsidRPr="00F64719">
        <w:t xml:space="preserve"> un bagage de connaissances accru sur la </w:t>
      </w:r>
      <w:proofErr w:type="spellStart"/>
      <w:r w:rsidRPr="00F64719">
        <w:t>manière</w:t>
      </w:r>
      <w:proofErr w:type="spellEnd"/>
      <w:r w:rsidRPr="00F64719">
        <w:t xml:space="preserve"> de planifier, qu’ils mobilisent ce bagage de </w:t>
      </w:r>
      <w:proofErr w:type="spellStart"/>
      <w:r w:rsidRPr="00F64719">
        <w:t>manière</w:t>
      </w:r>
      <w:proofErr w:type="spellEnd"/>
      <w:r w:rsidRPr="00F64719">
        <w:t xml:space="preserve"> plus large et qu’ils </w:t>
      </w:r>
      <w:proofErr w:type="spellStart"/>
      <w:r w:rsidRPr="00F64719">
        <w:t>considèrent</w:t>
      </w:r>
      <w:proofErr w:type="spellEnd"/>
      <w:r w:rsidRPr="00F64719">
        <w:t xml:space="preserve"> des objets de planification plus complexes » (p. 3). </w:t>
      </w:r>
    </w:p>
    <w:p w14:paraId="533611B3" w14:textId="77777777" w:rsidR="002E3D7E" w:rsidRPr="00F64719" w:rsidRDefault="002E3D7E" w:rsidP="002E3D7E">
      <w:pPr>
        <w:pStyle w:val="Newparagraph"/>
        <w:jc w:val="both"/>
      </w:pPr>
    </w:p>
    <w:p w14:paraId="5C51D0A6" w14:textId="77777777" w:rsidR="002E3D7E" w:rsidRPr="00F64719" w:rsidRDefault="002E3D7E" w:rsidP="002E3D7E">
      <w:pPr>
        <w:pStyle w:val="Newparagraph"/>
        <w:jc w:val="both"/>
      </w:pPr>
      <w:r w:rsidRPr="00F64719">
        <w:t>Par ailleurs, il semble que les étudiants en formation initiale et les enseignants en début de carrière tiennent difficilement compte des besoins d’apprentissage de leurs élèves et anticipent rarement la manière dont les activités pédagogiques facilitent la réflexion des élèves (</w:t>
      </w:r>
      <w:proofErr w:type="spellStart"/>
      <w:r w:rsidRPr="00F64719">
        <w:t>Chizhik</w:t>
      </w:r>
      <w:proofErr w:type="spellEnd"/>
      <w:r w:rsidRPr="00F64719">
        <w:t xml:space="preserve"> et </w:t>
      </w:r>
      <w:proofErr w:type="spellStart"/>
      <w:r w:rsidRPr="00F64719">
        <w:t>Chizhik</w:t>
      </w:r>
      <w:proofErr w:type="spellEnd"/>
      <w:r w:rsidRPr="00F64719">
        <w:t>, 2018). Ils se préoccupent plus de ce qu’ils vont proposer aux élèves (</w:t>
      </w:r>
      <w:proofErr w:type="spellStart"/>
      <w:r w:rsidRPr="00F64719">
        <w:t>Akyuz</w:t>
      </w:r>
      <w:proofErr w:type="spellEnd"/>
      <w:r w:rsidRPr="00F64719">
        <w:t xml:space="preserve"> et al, 2013) et des comportements attendus (Forget, 2019). </w:t>
      </w:r>
    </w:p>
    <w:p w14:paraId="49BE5B3A" w14:textId="77777777" w:rsidR="002E3D7E" w:rsidRPr="00F64719" w:rsidRDefault="002E3D7E" w:rsidP="002E3D7E">
      <w:pPr>
        <w:pStyle w:val="Newparagraph"/>
        <w:jc w:val="both"/>
      </w:pPr>
    </w:p>
    <w:p w14:paraId="26BEA1A1" w14:textId="77777777" w:rsidR="002E3D7E" w:rsidRPr="00F64719" w:rsidRDefault="002E3D7E" w:rsidP="002E3D7E">
      <w:pPr>
        <w:pStyle w:val="Newparagraph"/>
        <w:jc w:val="both"/>
      </w:pPr>
    </w:p>
    <w:p w14:paraId="7A4B63FE" w14:textId="77777777" w:rsidR="002E3D7E" w:rsidRPr="00F64719" w:rsidRDefault="002E3D7E" w:rsidP="002E3D7E">
      <w:pPr>
        <w:pStyle w:val="Newparagraph"/>
        <w:jc w:val="both"/>
        <w:rPr>
          <w:b/>
          <w:iCs/>
        </w:rPr>
      </w:pPr>
      <w:r w:rsidRPr="00F64719">
        <w:rPr>
          <w:b/>
          <w:iCs/>
        </w:rPr>
        <w:t xml:space="preserve">Pratiques préconisées par la recherche pour faire la classe </w:t>
      </w:r>
    </w:p>
    <w:p w14:paraId="3948048E" w14:textId="77777777" w:rsidR="002E3D7E" w:rsidRPr="00F64719" w:rsidRDefault="002E3D7E" w:rsidP="002E3D7E">
      <w:pPr>
        <w:pStyle w:val="Newparagraph"/>
        <w:jc w:val="both"/>
        <w:rPr>
          <w:b/>
          <w:iCs/>
        </w:rPr>
      </w:pPr>
    </w:p>
    <w:p w14:paraId="1AE38A0A" w14:textId="77777777" w:rsidR="002E3D7E" w:rsidRPr="00F64719" w:rsidRDefault="002E3D7E" w:rsidP="002E3D7E">
      <w:pPr>
        <w:pStyle w:val="Newparagraph"/>
        <w:ind w:firstLine="0"/>
        <w:jc w:val="both"/>
      </w:pPr>
      <w:r w:rsidRPr="00F64719">
        <w:t>Nos intérêts d'investigation se centrent sur la mobilisation par les étudiants des pratiques présentées dans la formation et qui sont issues des recommandations de la recherche. Nous avons choisi de nous concentrer sur le « faire la classe » bien qu’il est certain que le rôle d'un enseignant aujourd’hui va au-delà (</w:t>
      </w:r>
      <w:proofErr w:type="spellStart"/>
      <w:r w:rsidRPr="00F64719">
        <w:t>Coppe</w:t>
      </w:r>
      <w:proofErr w:type="spellEnd"/>
      <w:r w:rsidRPr="00F64719">
        <w:t xml:space="preserve"> et al., 2020) et « comprend, entre autres, l'accompagnement et la coopération collégiale, le leadership de l'enseignant et l'engagement dans un développement professionnel continu » (</w:t>
      </w:r>
      <w:proofErr w:type="spellStart"/>
      <w:r w:rsidRPr="00F64719">
        <w:t>Maulana</w:t>
      </w:r>
      <w:proofErr w:type="spellEnd"/>
      <w:r w:rsidRPr="00F64719">
        <w:t xml:space="preserve"> et al., 2023, p. 2, notre traduction).</w:t>
      </w:r>
    </w:p>
    <w:p w14:paraId="26335BEE" w14:textId="77777777" w:rsidR="002E3D7E" w:rsidRPr="00F64719" w:rsidRDefault="002E3D7E" w:rsidP="002E3D7E">
      <w:pPr>
        <w:pStyle w:val="Newparagraph"/>
        <w:ind w:firstLine="0"/>
        <w:jc w:val="both"/>
      </w:pPr>
    </w:p>
    <w:p w14:paraId="1B5A7914" w14:textId="77777777" w:rsidR="002E3D7E" w:rsidRPr="00F64719" w:rsidRDefault="002E3D7E" w:rsidP="00044C52">
      <w:pPr>
        <w:pStyle w:val="Newparagraph"/>
        <w:ind w:firstLine="708"/>
        <w:jc w:val="both"/>
        <w:rPr>
          <w:rFonts w:eastAsia="TimesNewRomanPSMT"/>
        </w:rPr>
      </w:pPr>
      <w:r w:rsidRPr="00F64719">
        <w:t xml:space="preserve">Dès lors, il nous fallait sélectionner un cadre pour pouvoir analyser les planifications des étudiants. Pour ce faire, nous nous sommes appuyés sur la synthèse de </w:t>
      </w:r>
      <w:r w:rsidRPr="00F64719">
        <w:rPr>
          <w:rFonts w:eastAsia="TimesNewRomanPSMT"/>
        </w:rPr>
        <w:t xml:space="preserve">Ko et al. (2014) de 800 études - impliquant 21 pays - relatives aux pratiques d’enseignement qui influencent les </w:t>
      </w:r>
      <w:r w:rsidRPr="00F64719">
        <w:rPr>
          <w:rFonts w:eastAsia="TimesNewRomanPSMT"/>
        </w:rPr>
        <w:lastRenderedPageBreak/>
        <w:t>résultats des élèves d’âge scolaire. Nous l’avons sélectionnée car elle est tournée vers des pratiques d’enseignement et non sur la promotion d’un courant pédagogique ou sur une approche plutôt qu’une autre. Ces pratiques, spécifiquement identifiées pour les élèves de l’enseignement secondaire</w:t>
      </w:r>
      <w:r w:rsidRPr="00F64719">
        <w:rPr>
          <w:rStyle w:val="Appelnotedebasdep"/>
          <w:rFonts w:eastAsia="TimesNewRomanPSMT"/>
        </w:rPr>
        <w:t xml:space="preserve"> </w:t>
      </w:r>
      <w:r w:rsidRPr="00F64719">
        <w:rPr>
          <w:rFonts w:eastAsia="TimesNewRomanPSMT"/>
        </w:rPr>
        <w:t xml:space="preserve">(public auquel nos étudiants s’adressent), ont été envisagées lors de la formation des étudiants de notre étude et font donc, d'une manière ou d'une autre, partie des contenus de leur formation. </w:t>
      </w:r>
    </w:p>
    <w:p w14:paraId="26B72543" w14:textId="77777777" w:rsidR="00044C52" w:rsidRPr="00F64719" w:rsidRDefault="00044C52" w:rsidP="00044C52">
      <w:pPr>
        <w:pStyle w:val="Newparagraph"/>
        <w:ind w:firstLine="708"/>
        <w:jc w:val="both"/>
        <w:rPr>
          <w:rFonts w:eastAsia="TimesNewRomanPSMT"/>
        </w:rPr>
      </w:pPr>
    </w:p>
    <w:p w14:paraId="78E3AFE8" w14:textId="77777777" w:rsidR="002E3D7E" w:rsidRPr="00F64719" w:rsidRDefault="002E3D7E" w:rsidP="002E3D7E">
      <w:pPr>
        <w:pStyle w:val="Paragraph"/>
        <w:spacing w:before="0"/>
        <w:ind w:firstLine="720"/>
        <w:jc w:val="both"/>
        <w:rPr>
          <w:rFonts w:eastAsia="TimesNewRomanPSMT"/>
        </w:rPr>
      </w:pPr>
      <w:r w:rsidRPr="00F64719">
        <w:rPr>
          <w:rFonts w:eastAsia="TimesNewRomanPSMT"/>
        </w:rPr>
        <w:t xml:space="preserve">Ainsi, les travaux de Ko et al. (2014) mettent en évidence qu’un enseignement efficace repose sur une série d’actions différentes. Nous les avons adaptées à ce qu’on peut trouver dans une planification et synthétisées dans le Tableau 1. </w:t>
      </w:r>
    </w:p>
    <w:p w14:paraId="51E04799" w14:textId="77777777" w:rsidR="002E3D7E" w:rsidRPr="00F64719" w:rsidRDefault="002E3D7E" w:rsidP="002E3D7E">
      <w:pPr>
        <w:pStyle w:val="Newparagraph"/>
        <w:ind w:firstLine="0"/>
      </w:pPr>
    </w:p>
    <w:p w14:paraId="24279D36" w14:textId="77777777" w:rsidR="002E3D7E" w:rsidRPr="00F64719" w:rsidRDefault="002E3D7E" w:rsidP="002E3D7E">
      <w:pPr>
        <w:pStyle w:val="Newparagraph"/>
        <w:ind w:firstLine="0"/>
        <w:rPr>
          <w:rFonts w:eastAsia="TimesNewRomanPSMT"/>
          <w:i/>
          <w:iCs/>
        </w:rPr>
      </w:pPr>
      <w:r w:rsidRPr="00F64719">
        <w:rPr>
          <w:i/>
          <w:iCs/>
        </w:rPr>
        <w:t xml:space="preserve">Tableau 1: </w:t>
      </w:r>
      <w:r w:rsidRPr="00F64719">
        <w:rPr>
          <w:rFonts w:eastAsia="TimesNewRomanPSMT"/>
          <w:i/>
          <w:iCs/>
        </w:rPr>
        <w:t>Synthèse des pratiques d’un enseignement efficace identifiées par Ko et al. (2014)</w:t>
      </w:r>
    </w:p>
    <w:p w14:paraId="1EC6F849" w14:textId="77777777" w:rsidR="002E3D7E" w:rsidRPr="00F64719" w:rsidRDefault="002E3D7E" w:rsidP="002E3D7E">
      <w:pPr>
        <w:pStyle w:val="Newparagraph"/>
        <w:ind w:firstLine="0"/>
        <w:rPr>
          <w:rFonts w:eastAsia="TimesNewRomanPSMT"/>
        </w:rPr>
      </w:pPr>
    </w:p>
    <w:tbl>
      <w:tblPr>
        <w:tblStyle w:val="Grilledutableau"/>
        <w:tblW w:w="0" w:type="auto"/>
        <w:tblLook w:val="04A0" w:firstRow="1" w:lastRow="0" w:firstColumn="1" w:lastColumn="0" w:noHBand="0" w:noVBand="1"/>
      </w:tblPr>
      <w:tblGrid>
        <w:gridCol w:w="2972"/>
        <w:gridCol w:w="5517"/>
      </w:tblGrid>
      <w:tr w:rsidR="002E3D7E" w:rsidRPr="00F64719" w14:paraId="6E857201" w14:textId="77777777" w:rsidTr="00800417">
        <w:tc>
          <w:tcPr>
            <w:tcW w:w="2972" w:type="dxa"/>
          </w:tcPr>
          <w:p w14:paraId="522FCFED" w14:textId="77777777" w:rsidR="002E3D7E" w:rsidRPr="00F64719" w:rsidRDefault="002E3D7E" w:rsidP="00800417">
            <w:pPr>
              <w:pStyle w:val="Paragraph"/>
              <w:spacing w:before="0"/>
              <w:jc w:val="center"/>
              <w:rPr>
                <w:rFonts w:eastAsia="TimesNewRomanPSMT"/>
                <w:b/>
                <w:lang w:val="en-US"/>
              </w:rPr>
            </w:pPr>
            <w:r w:rsidRPr="00F64719">
              <w:rPr>
                <w:b/>
                <w:bCs/>
                <w:lang w:val="en-US"/>
              </w:rPr>
              <w:t xml:space="preserve">Pratiques </w:t>
            </w:r>
          </w:p>
        </w:tc>
        <w:tc>
          <w:tcPr>
            <w:tcW w:w="5517" w:type="dxa"/>
          </w:tcPr>
          <w:p w14:paraId="0F4894E9" w14:textId="77777777" w:rsidR="002E3D7E" w:rsidRPr="00F64719" w:rsidRDefault="002E3D7E" w:rsidP="00800417">
            <w:pPr>
              <w:pStyle w:val="Paragraph"/>
              <w:spacing w:before="0"/>
              <w:jc w:val="center"/>
              <w:rPr>
                <w:rFonts w:eastAsia="TimesNewRomanPSMT"/>
                <w:b/>
                <w:lang w:val="en-US"/>
              </w:rPr>
            </w:pPr>
            <w:r w:rsidRPr="00F64719">
              <w:rPr>
                <w:rFonts w:eastAsia="TimesNewRomanPSMT"/>
                <w:b/>
                <w:lang w:val="en-US"/>
              </w:rPr>
              <w:t>Dans la planification</w:t>
            </w:r>
          </w:p>
        </w:tc>
      </w:tr>
      <w:tr w:rsidR="002E3D7E" w:rsidRPr="00F64719" w14:paraId="1AD31104" w14:textId="77777777" w:rsidTr="00800417">
        <w:trPr>
          <w:trHeight w:val="1077"/>
        </w:trPr>
        <w:tc>
          <w:tcPr>
            <w:tcW w:w="2972" w:type="dxa"/>
          </w:tcPr>
          <w:p w14:paraId="10737585" w14:textId="77777777" w:rsidR="002E3D7E" w:rsidRPr="00F64719" w:rsidRDefault="002E3D7E" w:rsidP="00800417">
            <w:pPr>
              <w:pStyle w:val="Paragraph"/>
              <w:spacing w:before="0"/>
              <w:rPr>
                <w:rFonts w:eastAsia="TimesNewRomanPSMT"/>
                <w:lang w:val="fr-BE"/>
              </w:rPr>
            </w:pPr>
            <w:r w:rsidRPr="00F64719">
              <w:rPr>
                <w:rFonts w:eastAsia="TimesNewRomanPSMT"/>
                <w:lang w:val="fr-BE"/>
              </w:rPr>
              <w:t>Être au clair avec les objectifs d’apprentissage et les expliciter</w:t>
            </w:r>
          </w:p>
        </w:tc>
        <w:tc>
          <w:tcPr>
            <w:tcW w:w="5517" w:type="dxa"/>
          </w:tcPr>
          <w:p w14:paraId="38702B2F" w14:textId="77777777" w:rsidR="002E3D7E" w:rsidRPr="00F64719" w:rsidRDefault="002E3D7E" w:rsidP="002E3D7E">
            <w:pPr>
              <w:pStyle w:val="Newparagraph"/>
              <w:numPr>
                <w:ilvl w:val="0"/>
                <w:numId w:val="26"/>
              </w:numPr>
              <w:rPr>
                <w:rFonts w:eastAsia="TimesNewRomanPSMT"/>
                <w:lang w:val="fr-BE"/>
              </w:rPr>
            </w:pPr>
            <w:r w:rsidRPr="00F64719">
              <w:rPr>
                <w:lang w:val="fr-BE"/>
              </w:rPr>
              <w:t>mentionner l’objectif poursuivi de façon claire et précise</w:t>
            </w:r>
            <w:r w:rsidRPr="00F64719">
              <w:rPr>
                <w:rFonts w:eastAsia="TimesNewRomanPSMT"/>
                <w:lang w:val="fr-BE"/>
              </w:rPr>
              <w:t> ;</w:t>
            </w:r>
          </w:p>
          <w:p w14:paraId="423588EF" w14:textId="77777777" w:rsidR="002E3D7E" w:rsidRPr="00F64719" w:rsidRDefault="002E3D7E" w:rsidP="002E3D7E">
            <w:pPr>
              <w:pStyle w:val="Newparagraph"/>
              <w:numPr>
                <w:ilvl w:val="0"/>
                <w:numId w:val="26"/>
              </w:numPr>
              <w:rPr>
                <w:rFonts w:eastAsia="TimesNewRomanPSMT"/>
                <w:lang w:val="fr-BE"/>
              </w:rPr>
            </w:pPr>
            <w:r w:rsidRPr="00F64719">
              <w:rPr>
                <w:rFonts w:eastAsia="TimesNewRomanPSMT"/>
                <w:lang w:val="fr-BE"/>
              </w:rPr>
              <w:t>prévoir d’expliquer le sens de l’apprentissage pour que les élèves comprennent pourquoi et pour quoi l’activité leur est proposée.</w:t>
            </w:r>
          </w:p>
        </w:tc>
      </w:tr>
      <w:tr w:rsidR="002E3D7E" w:rsidRPr="00F64719" w14:paraId="3CB04B61" w14:textId="77777777" w:rsidTr="00800417">
        <w:tc>
          <w:tcPr>
            <w:tcW w:w="2972" w:type="dxa"/>
          </w:tcPr>
          <w:p w14:paraId="2E409847" w14:textId="77777777" w:rsidR="002E3D7E" w:rsidRPr="00F64719" w:rsidRDefault="002E3D7E" w:rsidP="00800417">
            <w:pPr>
              <w:pStyle w:val="Paragraph"/>
              <w:spacing w:before="0"/>
              <w:rPr>
                <w:bCs/>
                <w:lang w:val="fr-BE"/>
              </w:rPr>
            </w:pPr>
            <w:r w:rsidRPr="00F64719">
              <w:rPr>
                <w:bCs/>
                <w:lang w:val="fr-BE"/>
              </w:rPr>
              <w:t xml:space="preserve">Connaitre le contenu du programme et les </w:t>
            </w:r>
            <w:proofErr w:type="spellStart"/>
            <w:r w:rsidRPr="00F64719">
              <w:rPr>
                <w:bCs/>
                <w:lang w:val="fr-BE"/>
              </w:rPr>
              <w:t>stratégies</w:t>
            </w:r>
            <w:proofErr w:type="spellEnd"/>
            <w:r w:rsidRPr="00F64719">
              <w:rPr>
                <w:bCs/>
                <w:lang w:val="fr-BE"/>
              </w:rPr>
              <w:t xml:space="preserve"> pour l’enseigner</w:t>
            </w:r>
          </w:p>
        </w:tc>
        <w:tc>
          <w:tcPr>
            <w:tcW w:w="5517" w:type="dxa"/>
          </w:tcPr>
          <w:p w14:paraId="7F1E9CC1" w14:textId="77777777" w:rsidR="002E3D7E" w:rsidRPr="00F64719" w:rsidRDefault="002E3D7E" w:rsidP="002E3D7E">
            <w:pPr>
              <w:pStyle w:val="Paragraph"/>
              <w:numPr>
                <w:ilvl w:val="0"/>
                <w:numId w:val="27"/>
              </w:numPr>
              <w:spacing w:before="0"/>
              <w:rPr>
                <w:rFonts w:eastAsia="TimesNewRomanPSMT"/>
                <w:lang w:val="fr-BE"/>
              </w:rPr>
            </w:pPr>
            <w:r w:rsidRPr="00F64719">
              <w:rPr>
                <w:rFonts w:eastAsia="TimesNewRomanPSMT"/>
                <w:lang w:val="fr-BE"/>
              </w:rPr>
              <w:t xml:space="preserve">faire une analyse des contenus à enseigner et déterminer la </w:t>
            </w:r>
            <w:proofErr w:type="spellStart"/>
            <w:r w:rsidRPr="00F64719">
              <w:rPr>
                <w:rFonts w:eastAsia="TimesNewRomanPSMT"/>
                <w:lang w:val="fr-BE"/>
              </w:rPr>
              <w:t>progession</w:t>
            </w:r>
            <w:proofErr w:type="spellEnd"/>
            <w:r w:rsidRPr="00F64719">
              <w:rPr>
                <w:rFonts w:eastAsia="TimesNewRomanPSMT"/>
                <w:lang w:val="fr-BE"/>
              </w:rPr>
              <w:t xml:space="preserve"> dans le temps ;</w:t>
            </w:r>
          </w:p>
          <w:p w14:paraId="54708475" w14:textId="77777777" w:rsidR="002E3D7E" w:rsidRPr="00F64719" w:rsidRDefault="002E3D7E" w:rsidP="002E3D7E">
            <w:pPr>
              <w:pStyle w:val="Newparagraph"/>
              <w:numPr>
                <w:ilvl w:val="0"/>
                <w:numId w:val="27"/>
              </w:numPr>
              <w:ind w:left="357" w:hanging="357"/>
              <w:rPr>
                <w:rFonts w:eastAsia="TimesNewRomanPSMT"/>
                <w:lang w:val="fr-BE"/>
              </w:rPr>
            </w:pPr>
            <w:r w:rsidRPr="00F64719">
              <w:rPr>
                <w:rFonts w:eastAsia="TimesNewRomanPSMT"/>
                <w:lang w:val="fr-BE"/>
              </w:rPr>
              <w:t>prévoir des interactions en classe par des temps de questions-réponses ou des moments de travail en sous-groupes d’élèves prévus à l’avance ;</w:t>
            </w:r>
          </w:p>
          <w:p w14:paraId="7B966F84" w14:textId="77777777" w:rsidR="002E3D7E" w:rsidRPr="00F64719" w:rsidRDefault="002E3D7E" w:rsidP="002E3D7E">
            <w:pPr>
              <w:pStyle w:val="Newparagraph"/>
              <w:numPr>
                <w:ilvl w:val="0"/>
                <w:numId w:val="27"/>
              </w:numPr>
              <w:rPr>
                <w:rFonts w:eastAsia="TimesNewRomanPSMT"/>
                <w:lang w:val="fr-BE"/>
              </w:rPr>
            </w:pPr>
            <w:r w:rsidRPr="00F64719">
              <w:rPr>
                <w:rFonts w:eastAsia="TimesNewRomanPSMT"/>
                <w:shd w:val="clear" w:color="auto" w:fill="FFFFFF"/>
                <w:lang w:val="fr-BE"/>
              </w:rPr>
              <w:t>prévoir des consignes qui assurent une gestion de classe efficace ;</w:t>
            </w:r>
          </w:p>
          <w:p w14:paraId="55411430" w14:textId="77777777" w:rsidR="002E3D7E" w:rsidRPr="00F64719" w:rsidRDefault="002E3D7E" w:rsidP="002E3D7E">
            <w:pPr>
              <w:pStyle w:val="Newparagraph"/>
              <w:numPr>
                <w:ilvl w:val="0"/>
                <w:numId w:val="27"/>
              </w:numPr>
              <w:rPr>
                <w:rFonts w:eastAsia="TimesNewRomanPSMT"/>
                <w:lang w:val="fr-BE"/>
              </w:rPr>
            </w:pPr>
            <w:r w:rsidRPr="00F64719">
              <w:rPr>
                <w:rFonts w:eastAsia="TimesNewRomanPSMT"/>
                <w:shd w:val="clear" w:color="auto" w:fill="FFFFFF"/>
                <w:lang w:val="fr-BE"/>
              </w:rPr>
              <w:t xml:space="preserve">varier les approches </w:t>
            </w:r>
            <w:r w:rsidRPr="00F64719">
              <w:rPr>
                <w:rFonts w:eastAsia="TimesNewRomanPSMT"/>
                <w:lang w:val="fr-BE"/>
              </w:rPr>
              <w:t>en fonction du contenu disciplinaire.</w:t>
            </w:r>
          </w:p>
        </w:tc>
      </w:tr>
      <w:tr w:rsidR="002E3D7E" w:rsidRPr="00F64719" w14:paraId="4392F571" w14:textId="77777777" w:rsidTr="00800417">
        <w:tc>
          <w:tcPr>
            <w:tcW w:w="2972" w:type="dxa"/>
          </w:tcPr>
          <w:p w14:paraId="5248AF30" w14:textId="77777777" w:rsidR="002E3D7E" w:rsidRPr="00F64719" w:rsidRDefault="002E3D7E" w:rsidP="00800417">
            <w:pPr>
              <w:pStyle w:val="Paragraph"/>
              <w:spacing w:before="0"/>
              <w:rPr>
                <w:rFonts w:eastAsia="TimesNewRomanPSMT"/>
                <w:lang w:val="fr-BE"/>
              </w:rPr>
            </w:pPr>
            <w:r w:rsidRPr="00F64719">
              <w:rPr>
                <w:lang w:val="fr-BE"/>
              </w:rPr>
              <w:t>Faire des liens entre les cours et les disciplines</w:t>
            </w:r>
          </w:p>
        </w:tc>
        <w:tc>
          <w:tcPr>
            <w:tcW w:w="5517" w:type="dxa"/>
          </w:tcPr>
          <w:p w14:paraId="4975B44E" w14:textId="77777777" w:rsidR="002E3D7E" w:rsidRPr="00F64719" w:rsidRDefault="002E3D7E" w:rsidP="002E3D7E">
            <w:pPr>
              <w:pStyle w:val="Paragraph"/>
              <w:numPr>
                <w:ilvl w:val="0"/>
                <w:numId w:val="27"/>
              </w:numPr>
              <w:spacing w:before="0"/>
              <w:rPr>
                <w:rFonts w:eastAsia="TimesNewRomanPSMT"/>
                <w:lang w:val="fr-BE"/>
              </w:rPr>
            </w:pPr>
            <w:r w:rsidRPr="00F64719">
              <w:rPr>
                <w:lang w:val="fr-BE"/>
              </w:rPr>
              <w:t>déterminer de faire des liens entre les cours et les différentes matières disciplinaire.</w:t>
            </w:r>
          </w:p>
        </w:tc>
      </w:tr>
      <w:tr w:rsidR="002E3D7E" w:rsidRPr="00F64719" w14:paraId="1D206E4D" w14:textId="77777777" w:rsidTr="00800417">
        <w:tc>
          <w:tcPr>
            <w:tcW w:w="2972" w:type="dxa"/>
          </w:tcPr>
          <w:p w14:paraId="77DED979" w14:textId="77777777" w:rsidR="002E3D7E" w:rsidRPr="00F64719" w:rsidRDefault="002E3D7E" w:rsidP="00800417">
            <w:pPr>
              <w:pStyle w:val="Paragraph"/>
              <w:spacing w:before="0"/>
              <w:rPr>
                <w:rFonts w:eastAsia="TimesNewRomanPSMT"/>
                <w:lang w:val="fr-BE"/>
              </w:rPr>
            </w:pPr>
            <w:r w:rsidRPr="00F64719">
              <w:rPr>
                <w:bCs/>
                <w:lang w:val="fr-BE"/>
              </w:rPr>
              <w:t xml:space="preserve">Connaitre les </w:t>
            </w:r>
            <w:proofErr w:type="spellStart"/>
            <w:r w:rsidRPr="00F64719">
              <w:rPr>
                <w:bCs/>
                <w:lang w:val="fr-BE"/>
              </w:rPr>
              <w:t>élèves</w:t>
            </w:r>
            <w:proofErr w:type="spellEnd"/>
            <w:r w:rsidRPr="00F64719">
              <w:rPr>
                <w:bCs/>
                <w:lang w:val="fr-BE"/>
              </w:rPr>
              <w:t xml:space="preserve"> et adapter les interventions</w:t>
            </w:r>
          </w:p>
        </w:tc>
        <w:tc>
          <w:tcPr>
            <w:tcW w:w="5517" w:type="dxa"/>
          </w:tcPr>
          <w:p w14:paraId="3B49E69A" w14:textId="77777777" w:rsidR="002E3D7E" w:rsidRPr="00F64719" w:rsidRDefault="002E3D7E" w:rsidP="002E3D7E">
            <w:pPr>
              <w:pStyle w:val="Paragraph"/>
              <w:numPr>
                <w:ilvl w:val="0"/>
                <w:numId w:val="26"/>
              </w:numPr>
              <w:spacing w:before="0"/>
              <w:rPr>
                <w:rFonts w:eastAsia="TimesNewRomanPSMT"/>
                <w:lang w:val="fr-BE"/>
              </w:rPr>
            </w:pPr>
            <w:r w:rsidRPr="00F64719">
              <w:rPr>
                <w:rFonts w:eastAsia="TimesNewRomanPSMT"/>
                <w:lang w:val="fr-BE"/>
              </w:rPr>
              <w:t xml:space="preserve">anticiper des réactions pour tenir compte de la </w:t>
            </w:r>
            <w:proofErr w:type="spellStart"/>
            <w:r w:rsidRPr="00F64719">
              <w:rPr>
                <w:rFonts w:eastAsia="TimesNewRomanPSMT"/>
                <w:lang w:val="fr-BE"/>
              </w:rPr>
              <w:t>diversite</w:t>
            </w:r>
            <w:proofErr w:type="spellEnd"/>
            <w:r w:rsidRPr="00F64719">
              <w:rPr>
                <w:rFonts w:eastAsia="TimesNewRomanPSMT"/>
                <w:lang w:val="fr-BE"/>
              </w:rPr>
              <w:t>́ des élèves, de leurs réactions possibles et leurs besoins.</w:t>
            </w:r>
          </w:p>
        </w:tc>
      </w:tr>
      <w:tr w:rsidR="002E3D7E" w:rsidRPr="00F64719" w14:paraId="69874A07" w14:textId="77777777" w:rsidTr="00800417">
        <w:tc>
          <w:tcPr>
            <w:tcW w:w="2972" w:type="dxa"/>
          </w:tcPr>
          <w:p w14:paraId="003436F9" w14:textId="77777777" w:rsidR="002E3D7E" w:rsidRPr="00F64719" w:rsidRDefault="002E3D7E" w:rsidP="00800417">
            <w:pPr>
              <w:pStyle w:val="Paragraph"/>
              <w:spacing w:before="0"/>
              <w:rPr>
                <w:rFonts w:eastAsia="TimesNewRomanPSMT"/>
                <w:lang w:val="fr-BE"/>
              </w:rPr>
            </w:pPr>
            <w:r w:rsidRPr="00F64719">
              <w:rPr>
                <w:bCs/>
                <w:lang w:val="fr-BE"/>
              </w:rPr>
              <w:t xml:space="preserve">Utiliser de </w:t>
            </w:r>
            <w:proofErr w:type="spellStart"/>
            <w:r w:rsidRPr="00F64719">
              <w:rPr>
                <w:bCs/>
                <w:lang w:val="fr-BE"/>
              </w:rPr>
              <w:t>manière</w:t>
            </w:r>
            <w:proofErr w:type="spellEnd"/>
            <w:r w:rsidRPr="00F64719">
              <w:rPr>
                <w:bCs/>
                <w:lang w:val="fr-BE"/>
              </w:rPr>
              <w:t xml:space="preserve"> experte le </w:t>
            </w:r>
            <w:proofErr w:type="spellStart"/>
            <w:r w:rsidRPr="00F64719">
              <w:rPr>
                <w:bCs/>
                <w:lang w:val="fr-BE"/>
              </w:rPr>
              <w:t>matériel</w:t>
            </w:r>
            <w:proofErr w:type="spellEnd"/>
            <w:r w:rsidRPr="00F64719">
              <w:rPr>
                <w:bCs/>
                <w:lang w:val="fr-BE"/>
              </w:rPr>
              <w:t xml:space="preserve"> </w:t>
            </w:r>
            <w:proofErr w:type="spellStart"/>
            <w:r w:rsidRPr="00F64719">
              <w:rPr>
                <w:bCs/>
                <w:lang w:val="fr-BE"/>
              </w:rPr>
              <w:t>pédagogique</w:t>
            </w:r>
            <w:proofErr w:type="spellEnd"/>
            <w:r w:rsidRPr="00F64719">
              <w:rPr>
                <w:bCs/>
                <w:lang w:val="fr-BE"/>
              </w:rPr>
              <w:t xml:space="preserve"> existant</w:t>
            </w:r>
          </w:p>
        </w:tc>
        <w:tc>
          <w:tcPr>
            <w:tcW w:w="5517" w:type="dxa"/>
          </w:tcPr>
          <w:p w14:paraId="6E2DAE5E" w14:textId="77777777" w:rsidR="002E3D7E" w:rsidRPr="00F64719" w:rsidRDefault="002E3D7E" w:rsidP="002E3D7E">
            <w:pPr>
              <w:pStyle w:val="Paragraph"/>
              <w:numPr>
                <w:ilvl w:val="0"/>
                <w:numId w:val="26"/>
              </w:numPr>
              <w:spacing w:before="0"/>
              <w:rPr>
                <w:rFonts w:eastAsia="TimesNewRomanPSMT"/>
                <w:lang w:val="fr-BE"/>
              </w:rPr>
            </w:pPr>
            <w:r w:rsidRPr="00F64719">
              <w:rPr>
                <w:rFonts w:eastAsia="TimesNewRomanPSMT"/>
                <w:lang w:val="fr-BE"/>
              </w:rPr>
              <w:t>utiliser les ressources qui existent sans « tout réinventer » en allant puiser à bon escient dans les propositions qui existent dans les cours, les manuels, etc. dans l’optique d’adapter l’existant sans tout concevoir.</w:t>
            </w:r>
          </w:p>
        </w:tc>
      </w:tr>
      <w:tr w:rsidR="002E3D7E" w:rsidRPr="00F64719" w14:paraId="0B83ECBF" w14:textId="77777777" w:rsidTr="00800417">
        <w:tc>
          <w:tcPr>
            <w:tcW w:w="2972" w:type="dxa"/>
          </w:tcPr>
          <w:p w14:paraId="062FDCC4" w14:textId="77777777" w:rsidR="002E3D7E" w:rsidRPr="00F64719" w:rsidRDefault="002E3D7E" w:rsidP="00800417">
            <w:pPr>
              <w:pStyle w:val="Paragraph"/>
              <w:spacing w:before="0"/>
              <w:rPr>
                <w:rFonts w:eastAsia="TimesNewRomanPSMT"/>
                <w:lang w:val="fr-BE"/>
              </w:rPr>
            </w:pPr>
            <w:r w:rsidRPr="00F64719">
              <w:rPr>
                <w:bCs/>
                <w:lang w:val="fr-BE"/>
              </w:rPr>
              <w:t xml:space="preserve">Donner des rétroactions </w:t>
            </w:r>
            <w:proofErr w:type="spellStart"/>
            <w:r w:rsidRPr="00F64719">
              <w:rPr>
                <w:bCs/>
                <w:lang w:val="fr-BE"/>
              </w:rPr>
              <w:t>réguliers</w:t>
            </w:r>
            <w:proofErr w:type="spellEnd"/>
            <w:r w:rsidRPr="00F64719">
              <w:rPr>
                <w:bCs/>
                <w:lang w:val="fr-BE"/>
              </w:rPr>
              <w:t xml:space="preserve"> aux </w:t>
            </w:r>
            <w:proofErr w:type="spellStart"/>
            <w:r w:rsidRPr="00F64719">
              <w:rPr>
                <w:bCs/>
                <w:lang w:val="fr-BE"/>
              </w:rPr>
              <w:t>élèves</w:t>
            </w:r>
            <w:proofErr w:type="spellEnd"/>
          </w:p>
        </w:tc>
        <w:tc>
          <w:tcPr>
            <w:tcW w:w="5517" w:type="dxa"/>
          </w:tcPr>
          <w:p w14:paraId="75350618" w14:textId="77777777" w:rsidR="002E3D7E" w:rsidRPr="00F64719" w:rsidRDefault="002E3D7E" w:rsidP="002E3D7E">
            <w:pPr>
              <w:pStyle w:val="Paragraph"/>
              <w:numPr>
                <w:ilvl w:val="0"/>
                <w:numId w:val="26"/>
              </w:numPr>
              <w:spacing w:before="0"/>
              <w:rPr>
                <w:rFonts w:eastAsia="TimesNewRomanPSMT"/>
                <w:lang w:val="fr-BE"/>
              </w:rPr>
            </w:pPr>
            <w:r w:rsidRPr="00F64719">
              <w:rPr>
                <w:rFonts w:eastAsia="TimesNewRomanPSMT"/>
                <w:lang w:val="fr-BE"/>
              </w:rPr>
              <w:t xml:space="preserve">prévoir des temps de retour aux </w:t>
            </w:r>
            <w:proofErr w:type="spellStart"/>
            <w:r w:rsidRPr="00F64719">
              <w:rPr>
                <w:rFonts w:eastAsia="TimesNewRomanPSMT"/>
                <w:lang w:val="fr-BE"/>
              </w:rPr>
              <w:t>élèves</w:t>
            </w:r>
            <w:proofErr w:type="spellEnd"/>
            <w:r w:rsidRPr="00F64719">
              <w:rPr>
                <w:rFonts w:eastAsia="TimesNewRomanPSMT"/>
                <w:lang w:val="fr-BE"/>
              </w:rPr>
              <w:t xml:space="preserve"> sur leurs apprentissages</w:t>
            </w:r>
            <w:r w:rsidRPr="00F64719">
              <w:rPr>
                <w:lang w:val="fr-BE"/>
              </w:rPr>
              <w:t>: individuellement ou collectivement ;</w:t>
            </w:r>
          </w:p>
          <w:p w14:paraId="0E37BE15" w14:textId="77777777" w:rsidR="002E3D7E" w:rsidRPr="00F64719" w:rsidRDefault="002E3D7E" w:rsidP="002E3D7E">
            <w:pPr>
              <w:pStyle w:val="Paragraph"/>
              <w:numPr>
                <w:ilvl w:val="0"/>
                <w:numId w:val="26"/>
              </w:numPr>
              <w:spacing w:before="0"/>
              <w:rPr>
                <w:rFonts w:eastAsia="TimesNewRomanPSMT"/>
                <w:lang w:val="fr-BE"/>
              </w:rPr>
            </w:pPr>
            <w:r w:rsidRPr="00F64719">
              <w:rPr>
                <w:rFonts w:eastAsia="TimesNewRomanPSMT"/>
                <w:lang w:val="fr-BE"/>
              </w:rPr>
              <w:t>identifier des moments pour encourager et souligner les efforts des élèves.</w:t>
            </w:r>
          </w:p>
        </w:tc>
      </w:tr>
      <w:tr w:rsidR="002E3D7E" w:rsidRPr="00F64719" w14:paraId="44FA6DE6" w14:textId="77777777" w:rsidTr="00800417">
        <w:tc>
          <w:tcPr>
            <w:tcW w:w="2972" w:type="dxa"/>
          </w:tcPr>
          <w:p w14:paraId="5F1E08F1" w14:textId="77777777" w:rsidR="002E3D7E" w:rsidRPr="00F64719" w:rsidRDefault="002E3D7E" w:rsidP="00800417">
            <w:pPr>
              <w:pStyle w:val="Paragraph"/>
              <w:spacing w:before="0"/>
              <w:rPr>
                <w:rFonts w:eastAsia="TimesNewRomanPSMT"/>
              </w:rPr>
            </w:pPr>
            <w:proofErr w:type="spellStart"/>
            <w:r w:rsidRPr="00F64719">
              <w:rPr>
                <w:bCs/>
              </w:rPr>
              <w:t>Enseigner</w:t>
            </w:r>
            <w:proofErr w:type="spellEnd"/>
            <w:r w:rsidRPr="00F64719">
              <w:rPr>
                <w:bCs/>
              </w:rPr>
              <w:t xml:space="preserve"> les </w:t>
            </w:r>
            <w:proofErr w:type="spellStart"/>
            <w:r w:rsidRPr="00F64719">
              <w:rPr>
                <w:bCs/>
              </w:rPr>
              <w:t>stratégies</w:t>
            </w:r>
            <w:proofErr w:type="spellEnd"/>
            <w:r w:rsidRPr="00F64719">
              <w:rPr>
                <w:bCs/>
              </w:rPr>
              <w:t xml:space="preserve"> </w:t>
            </w:r>
            <w:proofErr w:type="spellStart"/>
            <w:r w:rsidRPr="00F64719">
              <w:rPr>
                <w:bCs/>
              </w:rPr>
              <w:t>métacognitives</w:t>
            </w:r>
            <w:proofErr w:type="spellEnd"/>
          </w:p>
        </w:tc>
        <w:tc>
          <w:tcPr>
            <w:tcW w:w="5517" w:type="dxa"/>
          </w:tcPr>
          <w:p w14:paraId="1E49F02D" w14:textId="77777777" w:rsidR="002E3D7E" w:rsidRPr="00F64719" w:rsidRDefault="002E3D7E" w:rsidP="002E3D7E">
            <w:pPr>
              <w:pStyle w:val="Newparagraph"/>
              <w:numPr>
                <w:ilvl w:val="0"/>
                <w:numId w:val="27"/>
              </w:numPr>
              <w:ind w:left="357" w:hanging="357"/>
              <w:rPr>
                <w:rFonts w:eastAsia="TimesNewRomanPSMT"/>
                <w:lang w:val="fr-BE"/>
              </w:rPr>
            </w:pPr>
            <w:r w:rsidRPr="00F64719">
              <w:rPr>
                <w:rFonts w:eastAsia="TimesNewRomanPSMT"/>
                <w:lang w:val="fr-BE"/>
              </w:rPr>
              <w:t>prévoir de solliciter la métacognition des élèves ;</w:t>
            </w:r>
          </w:p>
          <w:p w14:paraId="158FB409" w14:textId="77777777" w:rsidR="002E3D7E" w:rsidRPr="00F64719" w:rsidRDefault="002E3D7E" w:rsidP="002E3D7E">
            <w:pPr>
              <w:pStyle w:val="Newparagraph"/>
              <w:numPr>
                <w:ilvl w:val="0"/>
                <w:numId w:val="27"/>
              </w:numPr>
              <w:ind w:left="357" w:hanging="357"/>
              <w:rPr>
                <w:rFonts w:eastAsia="TimesNewRomanPSMT"/>
                <w:lang w:val="fr-BE"/>
              </w:rPr>
            </w:pPr>
            <w:r w:rsidRPr="00F64719">
              <w:rPr>
                <w:rFonts w:eastAsia="TimesNewRomanPSMT"/>
                <w:lang w:val="fr-BE"/>
              </w:rPr>
              <w:t>envisager des moments de travail sur les stratégies.</w:t>
            </w:r>
          </w:p>
        </w:tc>
      </w:tr>
      <w:tr w:rsidR="002E3D7E" w:rsidRPr="00F64719" w14:paraId="17A73B9D" w14:textId="77777777" w:rsidTr="00800417">
        <w:tc>
          <w:tcPr>
            <w:tcW w:w="2972" w:type="dxa"/>
          </w:tcPr>
          <w:p w14:paraId="5656E5F9" w14:textId="77777777" w:rsidR="002E3D7E" w:rsidRPr="00F64719" w:rsidRDefault="002E3D7E" w:rsidP="00800417">
            <w:pPr>
              <w:pStyle w:val="Paragraph"/>
              <w:spacing w:before="0"/>
              <w:rPr>
                <w:rFonts w:eastAsia="TimesNewRomanPSMT"/>
                <w:lang w:val="fr-BE"/>
              </w:rPr>
            </w:pPr>
            <w:r w:rsidRPr="00F64719">
              <w:rPr>
                <w:bCs/>
                <w:lang w:val="fr-BE"/>
              </w:rPr>
              <w:t xml:space="preserve">Impliquer les </w:t>
            </w:r>
            <w:proofErr w:type="spellStart"/>
            <w:r w:rsidRPr="00F64719">
              <w:rPr>
                <w:bCs/>
                <w:lang w:val="fr-BE"/>
              </w:rPr>
              <w:t>élèves</w:t>
            </w:r>
            <w:proofErr w:type="spellEnd"/>
            <w:r w:rsidRPr="00F64719">
              <w:rPr>
                <w:bCs/>
                <w:lang w:val="fr-BE"/>
              </w:rPr>
              <w:t xml:space="preserve"> dans le processus d’</w:t>
            </w:r>
            <w:proofErr w:type="spellStart"/>
            <w:r w:rsidRPr="00F64719">
              <w:rPr>
                <w:bCs/>
                <w:lang w:val="fr-BE"/>
              </w:rPr>
              <w:t>évaluation</w:t>
            </w:r>
            <w:proofErr w:type="spellEnd"/>
          </w:p>
        </w:tc>
        <w:tc>
          <w:tcPr>
            <w:tcW w:w="5517" w:type="dxa"/>
          </w:tcPr>
          <w:p w14:paraId="5EC15DFE" w14:textId="77777777" w:rsidR="002E3D7E" w:rsidRPr="00F64719" w:rsidRDefault="002E3D7E" w:rsidP="002E3D7E">
            <w:pPr>
              <w:pStyle w:val="Paragraph"/>
              <w:numPr>
                <w:ilvl w:val="0"/>
                <w:numId w:val="27"/>
              </w:numPr>
              <w:spacing w:before="0"/>
              <w:rPr>
                <w:rFonts w:eastAsia="TimesNewRomanPSMT"/>
                <w:lang w:val="fr-BE"/>
              </w:rPr>
            </w:pPr>
            <w:r w:rsidRPr="00F64719">
              <w:rPr>
                <w:rFonts w:eastAsia="TimesNewRomanPSMT"/>
                <w:lang w:val="fr-BE"/>
              </w:rPr>
              <w:t>déterminer des moments où les élèves vont participer à l’évaluation de l’</w:t>
            </w:r>
            <w:proofErr w:type="spellStart"/>
            <w:r w:rsidRPr="00F64719">
              <w:rPr>
                <w:rFonts w:eastAsia="TimesNewRomanPSMT"/>
                <w:lang w:val="fr-BE"/>
              </w:rPr>
              <w:t>état</w:t>
            </w:r>
            <w:proofErr w:type="spellEnd"/>
            <w:r w:rsidRPr="00F64719">
              <w:rPr>
                <w:rFonts w:eastAsia="TimesNewRomanPSMT"/>
                <w:lang w:val="fr-BE"/>
              </w:rPr>
              <w:t xml:space="preserve"> de leur apprentissage (</w:t>
            </w:r>
            <w:proofErr w:type="spellStart"/>
            <w:r w:rsidRPr="00F64719">
              <w:rPr>
                <w:rFonts w:eastAsia="TimesNewRomanPSMT"/>
                <w:lang w:val="fr-BE"/>
              </w:rPr>
              <w:t>dauto-évaluation</w:t>
            </w:r>
            <w:proofErr w:type="spellEnd"/>
            <w:r w:rsidRPr="00F64719">
              <w:rPr>
                <w:rFonts w:eastAsia="TimesNewRomanPSMT"/>
                <w:lang w:val="fr-BE"/>
              </w:rPr>
              <w:t xml:space="preserve">, dévaluation par les pairs, </w:t>
            </w:r>
            <w:proofErr w:type="spellStart"/>
            <w:r w:rsidRPr="00F64719">
              <w:rPr>
                <w:rFonts w:eastAsia="TimesNewRomanPSMT"/>
                <w:lang w:val="fr-BE"/>
              </w:rPr>
              <w:t>coévaluation</w:t>
            </w:r>
            <w:proofErr w:type="spellEnd"/>
            <w:r w:rsidRPr="00F64719">
              <w:rPr>
                <w:rFonts w:eastAsia="TimesNewRomanPSMT"/>
                <w:lang w:val="fr-BE"/>
              </w:rPr>
              <w:t xml:space="preserve"> );</w:t>
            </w:r>
          </w:p>
          <w:p w14:paraId="3B3FBFA0" w14:textId="77777777" w:rsidR="002E3D7E" w:rsidRPr="00F64719" w:rsidRDefault="002E3D7E" w:rsidP="002E3D7E">
            <w:pPr>
              <w:pStyle w:val="Paragraph"/>
              <w:numPr>
                <w:ilvl w:val="0"/>
                <w:numId w:val="27"/>
              </w:numPr>
              <w:spacing w:before="0"/>
              <w:rPr>
                <w:rFonts w:eastAsia="TimesNewRomanPSMT"/>
                <w:lang w:val="fr-BE"/>
              </w:rPr>
            </w:pPr>
            <w:r w:rsidRPr="00F64719">
              <w:rPr>
                <w:rFonts w:eastAsia="TimesNewRomanPSMT"/>
                <w:lang w:val="fr-BE"/>
              </w:rPr>
              <w:t>prévoir de laisser les élèves réfléchir et participer à l’élaboration des critères d’évaluation.</w:t>
            </w:r>
          </w:p>
        </w:tc>
      </w:tr>
    </w:tbl>
    <w:p w14:paraId="05A6AB63" w14:textId="77777777" w:rsidR="002E3D7E" w:rsidRPr="00F64719" w:rsidRDefault="002E3D7E" w:rsidP="002E3D7E">
      <w:pPr>
        <w:pStyle w:val="Titre2"/>
        <w:spacing w:before="0" w:after="0" w:line="240" w:lineRule="auto"/>
        <w:ind w:right="0" w:firstLine="720"/>
        <w:jc w:val="both"/>
        <w:rPr>
          <w:b w:val="0"/>
          <w:i w:val="0"/>
        </w:rPr>
      </w:pPr>
    </w:p>
    <w:p w14:paraId="6609B507" w14:textId="77777777" w:rsidR="002E3D7E" w:rsidRPr="00F64719" w:rsidRDefault="002E3D7E" w:rsidP="002E3D7E">
      <w:pPr>
        <w:pStyle w:val="Titre2"/>
        <w:spacing w:before="0" w:after="0" w:line="240" w:lineRule="auto"/>
        <w:ind w:right="0"/>
        <w:jc w:val="both"/>
        <w:rPr>
          <w:b w:val="0"/>
          <w:i w:val="0"/>
        </w:rPr>
      </w:pPr>
      <w:r w:rsidRPr="00F64719">
        <w:rPr>
          <w:b w:val="0"/>
          <w:i w:val="0"/>
        </w:rPr>
        <w:t xml:space="preserve">Ces pratiques ont également fait l’œuvre de travaux complémentaires qui donnent des précisions concernant leur utilisation en classe. </w:t>
      </w:r>
    </w:p>
    <w:p w14:paraId="0C45FAD2" w14:textId="77777777" w:rsidR="00044C52" w:rsidRPr="00F64719" w:rsidRDefault="00044C52" w:rsidP="00B37708">
      <w:pPr>
        <w:pStyle w:val="Paragraph"/>
        <w:spacing w:before="0"/>
      </w:pPr>
    </w:p>
    <w:p w14:paraId="5D87FDF0" w14:textId="4525D84C" w:rsidR="00044C52" w:rsidRPr="00F64719" w:rsidRDefault="002E3D7E" w:rsidP="00044C52">
      <w:pPr>
        <w:pStyle w:val="Titre2"/>
        <w:spacing w:before="0" w:after="0" w:line="240" w:lineRule="auto"/>
        <w:ind w:right="0" w:firstLine="720"/>
        <w:jc w:val="both"/>
        <w:rPr>
          <w:b w:val="0"/>
          <w:i w:val="0"/>
        </w:rPr>
      </w:pPr>
      <w:r w:rsidRPr="00F64719">
        <w:rPr>
          <w:b w:val="0"/>
          <w:i w:val="0"/>
        </w:rPr>
        <w:t xml:space="preserve">Forget (2019, 2020) a analysé 10 canevas de préparation de stagiaires en enseignement du </w:t>
      </w:r>
      <w:proofErr w:type="spellStart"/>
      <w:r w:rsidRPr="00F64719">
        <w:rPr>
          <w:b w:val="0"/>
          <w:i w:val="0"/>
        </w:rPr>
        <w:t>français</w:t>
      </w:r>
      <w:proofErr w:type="spellEnd"/>
      <w:r w:rsidRPr="00F64719">
        <w:rPr>
          <w:b w:val="0"/>
          <w:i w:val="0"/>
        </w:rPr>
        <w:t xml:space="preserve"> au secondaire, pour deux stages. Elle a cherché à y repérer ce que les étudiants mobilisent comme contenu du programme et comme stratégies pour l’enseigner, c’est-à-dire les savoirs à et pour enseigner (</w:t>
      </w:r>
      <w:proofErr w:type="spellStart"/>
      <w:r w:rsidRPr="00F64719">
        <w:rPr>
          <w:b w:val="0"/>
          <w:i w:val="0"/>
        </w:rPr>
        <w:t>Schneuwly</w:t>
      </w:r>
      <w:proofErr w:type="spellEnd"/>
      <w:r w:rsidRPr="00F64719">
        <w:rPr>
          <w:b w:val="0"/>
          <w:i w:val="0"/>
        </w:rPr>
        <w:t xml:space="preserve"> et </w:t>
      </w:r>
      <w:proofErr w:type="spellStart"/>
      <w:r w:rsidRPr="00F64719">
        <w:rPr>
          <w:b w:val="0"/>
          <w:i w:val="0"/>
        </w:rPr>
        <w:t>Dolz</w:t>
      </w:r>
      <w:proofErr w:type="spellEnd"/>
      <w:r w:rsidRPr="00F64719">
        <w:rPr>
          <w:b w:val="0"/>
          <w:i w:val="0"/>
        </w:rPr>
        <w:t xml:space="preserve">, 2009). Il ressort de l’étude de 2019 qu’il semble impossible d’estimer la maitrise des objets enseignés des étudiants car « les canevas </w:t>
      </w:r>
      <w:proofErr w:type="spellStart"/>
      <w:r w:rsidRPr="00F64719">
        <w:rPr>
          <w:b w:val="0"/>
          <w:i w:val="0"/>
        </w:rPr>
        <w:t>présentent</w:t>
      </w:r>
      <w:proofErr w:type="spellEnd"/>
      <w:r w:rsidRPr="00F64719">
        <w:rPr>
          <w:b w:val="0"/>
          <w:i w:val="0"/>
        </w:rPr>
        <w:t xml:space="preserve">, dans plus de deux tiers des cas, le </w:t>
      </w:r>
      <w:proofErr w:type="spellStart"/>
      <w:r w:rsidRPr="00F64719">
        <w:rPr>
          <w:b w:val="0"/>
          <w:i w:val="0"/>
        </w:rPr>
        <w:t>scénario</w:t>
      </w:r>
      <w:proofErr w:type="spellEnd"/>
      <w:r w:rsidRPr="00F64719">
        <w:rPr>
          <w:b w:val="0"/>
          <w:i w:val="0"/>
        </w:rPr>
        <w:t xml:space="preserve"> anticipé (par ex. « Je questionne les </w:t>
      </w:r>
      <w:proofErr w:type="spellStart"/>
      <w:r w:rsidRPr="00F64719">
        <w:rPr>
          <w:b w:val="0"/>
          <w:i w:val="0"/>
        </w:rPr>
        <w:lastRenderedPageBreak/>
        <w:t>élèves</w:t>
      </w:r>
      <w:proofErr w:type="spellEnd"/>
      <w:r w:rsidRPr="00F64719">
        <w:rPr>
          <w:b w:val="0"/>
          <w:i w:val="0"/>
        </w:rPr>
        <w:t xml:space="preserve"> sur les </w:t>
      </w:r>
      <w:proofErr w:type="spellStart"/>
      <w:r w:rsidRPr="00F64719">
        <w:rPr>
          <w:b w:val="0"/>
          <w:i w:val="0"/>
        </w:rPr>
        <w:t>caractéristiques</w:t>
      </w:r>
      <w:proofErr w:type="spellEnd"/>
      <w:r w:rsidRPr="00F64719">
        <w:rPr>
          <w:b w:val="0"/>
          <w:i w:val="0"/>
        </w:rPr>
        <w:t xml:space="preserve"> du reportage; les </w:t>
      </w:r>
      <w:proofErr w:type="spellStart"/>
      <w:r w:rsidRPr="00F64719">
        <w:rPr>
          <w:b w:val="0"/>
          <w:i w:val="0"/>
        </w:rPr>
        <w:t>élèves</w:t>
      </w:r>
      <w:proofErr w:type="spellEnd"/>
      <w:r w:rsidRPr="00F64719">
        <w:rPr>
          <w:b w:val="0"/>
          <w:i w:val="0"/>
        </w:rPr>
        <w:t xml:space="preserve"> </w:t>
      </w:r>
      <w:proofErr w:type="spellStart"/>
      <w:r w:rsidRPr="00F64719">
        <w:rPr>
          <w:b w:val="0"/>
          <w:i w:val="0"/>
        </w:rPr>
        <w:t>répondent</w:t>
      </w:r>
      <w:proofErr w:type="spellEnd"/>
      <w:r w:rsidRPr="00F64719">
        <w:rPr>
          <w:b w:val="0"/>
          <w:i w:val="0"/>
        </w:rPr>
        <w:t xml:space="preserve"> aux questions en levant la main), et non les explications, exemples ou questions relatives aux objets qui seront </w:t>
      </w:r>
      <w:proofErr w:type="spellStart"/>
      <w:r w:rsidRPr="00F64719">
        <w:rPr>
          <w:b w:val="0"/>
          <w:i w:val="0"/>
        </w:rPr>
        <w:t>enseignés</w:t>
      </w:r>
      <w:proofErr w:type="spellEnd"/>
      <w:r w:rsidRPr="00F64719">
        <w:rPr>
          <w:b w:val="0"/>
          <w:i w:val="0"/>
        </w:rPr>
        <w:t xml:space="preserve"> » (p. 30). Par rapport aux savoirs pour enseigner, il ressort notamment que les tâches des élèves sont peu décrites (hormis les comportements attendus), ce qui amène l’auteure à l’hypothèse que les stagiaires se </w:t>
      </w:r>
      <w:proofErr w:type="spellStart"/>
      <w:r w:rsidRPr="00F64719">
        <w:rPr>
          <w:b w:val="0"/>
          <w:i w:val="0"/>
        </w:rPr>
        <w:t>préoccupent</w:t>
      </w:r>
      <w:proofErr w:type="spellEnd"/>
      <w:r w:rsidRPr="00F64719">
        <w:rPr>
          <w:rFonts w:ascii="AGaramondPro" w:hAnsi="AGaramondPro"/>
          <w:sz w:val="22"/>
          <w:szCs w:val="22"/>
        </w:rPr>
        <w:t xml:space="preserve"> </w:t>
      </w:r>
      <w:r w:rsidRPr="00F64719">
        <w:rPr>
          <w:b w:val="0"/>
          <w:i w:val="0"/>
        </w:rPr>
        <w:t xml:space="preserve">peu de ce que les tâches « qu’ils soumettent aux </w:t>
      </w:r>
      <w:proofErr w:type="spellStart"/>
      <w:r w:rsidRPr="00F64719">
        <w:rPr>
          <w:b w:val="0"/>
          <w:i w:val="0"/>
        </w:rPr>
        <w:t>élèves</w:t>
      </w:r>
      <w:proofErr w:type="spellEnd"/>
      <w:r w:rsidRPr="00F64719">
        <w:rPr>
          <w:b w:val="0"/>
          <w:i w:val="0"/>
        </w:rPr>
        <w:t xml:space="preserve"> engagent sur le plan cognitif, ou alors […] ils ne sont pas en mesure de le </w:t>
      </w:r>
      <w:proofErr w:type="spellStart"/>
      <w:r w:rsidRPr="00F64719">
        <w:rPr>
          <w:b w:val="0"/>
          <w:i w:val="0"/>
        </w:rPr>
        <w:t>déterminer</w:t>
      </w:r>
      <w:proofErr w:type="spellEnd"/>
      <w:r w:rsidRPr="00F64719">
        <w:rPr>
          <w:b w:val="0"/>
          <w:i w:val="0"/>
        </w:rPr>
        <w:t> » (p. 32). La suite de l’étude (Forget, 2020), où les justifications des étudiants sont analysées, montre que les étudiants éprouvent des difficultés à s’approprier les savoirs didactiques de référence et, partant, à les mobiliser.</w:t>
      </w:r>
    </w:p>
    <w:p w14:paraId="7022E332" w14:textId="77777777" w:rsidR="00044C52" w:rsidRPr="00F64719" w:rsidRDefault="00044C52" w:rsidP="00044C52">
      <w:pPr>
        <w:pStyle w:val="Paragraph"/>
        <w:spacing w:before="0"/>
      </w:pPr>
    </w:p>
    <w:p w14:paraId="5449B83A" w14:textId="77777777" w:rsidR="002E3D7E" w:rsidRPr="00F64719" w:rsidRDefault="002E3D7E" w:rsidP="00044C52">
      <w:pPr>
        <w:pStyle w:val="Titre2"/>
        <w:spacing w:before="0" w:after="0" w:line="240" w:lineRule="auto"/>
        <w:ind w:right="0" w:firstLine="720"/>
        <w:jc w:val="both"/>
        <w:rPr>
          <w:b w:val="0"/>
          <w:i w:val="0"/>
        </w:rPr>
      </w:pPr>
      <w:r w:rsidRPr="00F64719">
        <w:rPr>
          <w:b w:val="0"/>
          <w:i w:val="0"/>
        </w:rPr>
        <w:t xml:space="preserve">La question de l’adaptation des pratiques est aussi importante à développer. On sait, à la suite des travaux de </w:t>
      </w:r>
      <w:proofErr w:type="spellStart"/>
      <w:r w:rsidRPr="00F64719">
        <w:rPr>
          <w:b w:val="0"/>
          <w:i w:val="0"/>
        </w:rPr>
        <w:t>Ronveaux</w:t>
      </w:r>
      <w:proofErr w:type="spellEnd"/>
      <w:r w:rsidRPr="00F64719">
        <w:rPr>
          <w:b w:val="0"/>
          <w:i w:val="0"/>
        </w:rPr>
        <w:t xml:space="preserve"> (2014) ou </w:t>
      </w:r>
      <w:proofErr w:type="spellStart"/>
      <w:r w:rsidRPr="00F64719">
        <w:rPr>
          <w:b w:val="0"/>
          <w:i w:val="0"/>
        </w:rPr>
        <w:t>Goigoux</w:t>
      </w:r>
      <w:proofErr w:type="spellEnd"/>
      <w:r w:rsidRPr="00F64719">
        <w:rPr>
          <w:b w:val="0"/>
          <w:i w:val="0"/>
        </w:rPr>
        <w:t xml:space="preserve"> (2018), que lorsque les enseignants planifient leurs activités, ils pensent à un « archi élève », c’est-à-dire l’élève moyen construit mentalement pour guider leurs choix. Toutefois, il a été montré que tous les élèves ne réagissent pas comme cet « archi-élève » projeté et que différents profils d’apprenants co-existent dans la classe, en fonction des tâches qu’ils ont à réaliser (Auteurs, 2020b; </w:t>
      </w:r>
      <w:proofErr w:type="spellStart"/>
      <w:r w:rsidRPr="00F64719">
        <w:rPr>
          <w:b w:val="0"/>
          <w:i w:val="0"/>
        </w:rPr>
        <w:t>Lery</w:t>
      </w:r>
      <w:proofErr w:type="spellEnd"/>
      <w:r w:rsidRPr="00F64719">
        <w:rPr>
          <w:b w:val="0"/>
          <w:i w:val="0"/>
        </w:rPr>
        <w:t xml:space="preserve"> et al., 2020). L’enseignant est donc amené à adapter sa pratique en fonction des réactions des élèves (Martin, 2017), ce qui est complexe (</w:t>
      </w:r>
      <w:proofErr w:type="spellStart"/>
      <w:r w:rsidRPr="00F64719">
        <w:rPr>
          <w:b w:val="0"/>
          <w:i w:val="0"/>
        </w:rPr>
        <w:t>Loughland</w:t>
      </w:r>
      <w:proofErr w:type="spellEnd"/>
      <w:r w:rsidRPr="00F64719">
        <w:rPr>
          <w:b w:val="0"/>
          <w:i w:val="0"/>
        </w:rPr>
        <w:t xml:space="preserve"> et Alonzo, 2019). Dès lors, ces adaptations possibles doivent être anticipées et prendre place dans les planifications des enseignants pour faciliter à la fois le « faire la classe » et le soutien à apporter aux élèves (Auteurs, 2020b).</w:t>
      </w:r>
    </w:p>
    <w:p w14:paraId="242DE07D" w14:textId="77777777" w:rsidR="00044C52" w:rsidRPr="00F64719" w:rsidRDefault="00044C52" w:rsidP="00044C52">
      <w:pPr>
        <w:pStyle w:val="Paragraph"/>
        <w:spacing w:before="0"/>
      </w:pPr>
    </w:p>
    <w:p w14:paraId="2B2D6FE0" w14:textId="77777777" w:rsidR="002E3D7E" w:rsidRPr="00F64719" w:rsidRDefault="002E3D7E" w:rsidP="002E3D7E">
      <w:pPr>
        <w:pStyle w:val="Paragraph"/>
        <w:spacing w:before="0"/>
        <w:ind w:firstLine="720"/>
        <w:jc w:val="both"/>
      </w:pPr>
      <w:r w:rsidRPr="00F64719">
        <w:rPr>
          <w:szCs w:val="22"/>
          <w:lang w:eastAsia="en-US"/>
        </w:rPr>
        <w:t>Concernant la gestion de l’apprentissage qui « suppose notamment d’assurer la production et l’intégration de multiples supports de cours : les siens et ceux destinés à l’apprentissage »</w:t>
      </w:r>
      <w:r w:rsidRPr="00F64719">
        <w:rPr>
          <w:noProof/>
          <w:szCs w:val="22"/>
          <w:lang w:val="fr-FR" w:eastAsia="en-US"/>
        </w:rPr>
        <w:t xml:space="preserve"> (Cohen et al., 2017, p. 21), l’enseignant est amené à effectuer des choix judicieux face à l’offre des supports didactiques mis à sa disposition</w:t>
      </w:r>
      <w:r w:rsidRPr="00F64719">
        <w:rPr>
          <w:szCs w:val="22"/>
          <w:lang w:eastAsia="en-US"/>
        </w:rPr>
        <w:t>.</w:t>
      </w:r>
      <w:r w:rsidRPr="00F64719">
        <w:t xml:space="preserve"> Et si </w:t>
      </w:r>
      <w:r w:rsidRPr="00F64719">
        <w:rPr>
          <w:szCs w:val="22"/>
          <w:lang w:eastAsia="en-US"/>
        </w:rPr>
        <w:t xml:space="preserve">« les tendances personnelles » de chaque enseignant jouent un rôle quant aux choix de support de cours (Auteurs, 2018), il y a </w:t>
      </w:r>
      <w:r w:rsidRPr="00F64719">
        <w:t xml:space="preserve">une nécessité de pouvoir discerner le matériel et les supports pertinents qui existent, notamment les propositions disponibles sur Internet ou dans les manuels. </w:t>
      </w:r>
    </w:p>
    <w:p w14:paraId="0A0A2155" w14:textId="77777777" w:rsidR="00044C52" w:rsidRPr="00F64719" w:rsidRDefault="00044C52" w:rsidP="00044C52">
      <w:pPr>
        <w:pStyle w:val="Newparagraph"/>
      </w:pPr>
    </w:p>
    <w:p w14:paraId="09299FF2" w14:textId="77777777" w:rsidR="002E3D7E" w:rsidRPr="00F64719" w:rsidRDefault="002E3D7E" w:rsidP="002E3D7E">
      <w:pPr>
        <w:pStyle w:val="Newparagraph"/>
        <w:jc w:val="both"/>
      </w:pPr>
      <w:r w:rsidRPr="00F64719">
        <w:t xml:space="preserve">Pour ce qui a trait à l’évaluation, la méta-analyse de Biber et al. (2011) sur l'efficacité de la rétroaction pour le développement de l'écriture indique que la rétroaction orale est plus efficace que la rétroaction écrite. Cette efficacité de la rétroaction orale a aussi été montrée pour le développement de la compétence à communiquer oralement (Auteurs, 2020c). Par ailleurs, </w:t>
      </w:r>
      <w:proofErr w:type="spellStart"/>
      <w:r w:rsidRPr="00F64719">
        <w:rPr>
          <w:color w:val="000000" w:themeColor="text1"/>
        </w:rPr>
        <w:t>Jönsson</w:t>
      </w:r>
      <w:proofErr w:type="spellEnd"/>
      <w:r w:rsidRPr="00F64719">
        <w:rPr>
          <w:color w:val="000000" w:themeColor="text1"/>
        </w:rPr>
        <w:t xml:space="preserve"> et Balan (2018) ou encore Wiertz et al. (2020) expliquent </w:t>
      </w:r>
      <w:r w:rsidRPr="00F64719">
        <w:t xml:space="preserve">que les enseignants apprécient se doter de grilles critériées dans l’optique de </w:t>
      </w:r>
      <w:r w:rsidRPr="00F64719">
        <w:rPr>
          <w:color w:val="000000" w:themeColor="text1"/>
        </w:rPr>
        <w:t xml:space="preserve">donner aux élèves des rétroactions fines et complètes. Cependant, les critères employés ne sont pas toujours compréhensibles par les évalués. Il s’agirait donc de planifier, relativement à la rétroaction, le moment le plus adéquat, les outils adaptés mais aussi de s’assurer de prévoir un temps de travail sur lesdits outils avec les élèves pour qu’ils en saisissent </w:t>
      </w:r>
      <w:r w:rsidRPr="00F64719">
        <w:t>les nuances et qu’ils puissent les utiliser à leur tour dans le cadre d’évaluation de leurs pairs ou d’eux-mêmes (</w:t>
      </w:r>
      <w:proofErr w:type="spellStart"/>
      <w:r w:rsidRPr="00F64719">
        <w:t>Leenknecht</w:t>
      </w:r>
      <w:proofErr w:type="spellEnd"/>
      <w:r w:rsidRPr="00F64719">
        <w:t xml:space="preserve"> et Prins, 2018).</w:t>
      </w:r>
    </w:p>
    <w:p w14:paraId="37C45126" w14:textId="77777777" w:rsidR="00044C52" w:rsidRPr="00F64719" w:rsidRDefault="00044C52" w:rsidP="002E3D7E">
      <w:pPr>
        <w:pStyle w:val="Newparagraph"/>
        <w:jc w:val="both"/>
      </w:pPr>
    </w:p>
    <w:p w14:paraId="1CE9C9E7" w14:textId="77777777" w:rsidR="002E3D7E" w:rsidRPr="00F64719" w:rsidRDefault="002E3D7E" w:rsidP="002E3D7E">
      <w:pPr>
        <w:ind w:firstLine="708"/>
        <w:jc w:val="both"/>
      </w:pPr>
      <w:r w:rsidRPr="00F64719">
        <w:rPr>
          <w:bCs/>
          <w:iCs/>
        </w:rPr>
        <w:t xml:space="preserve">Enfin, en ce qui concerne l’enseignement des stratégies métacognitives, des travaux ont mis en évidence les effets positifs de la </w:t>
      </w:r>
      <w:proofErr w:type="spellStart"/>
      <w:r w:rsidRPr="00F64719">
        <w:rPr>
          <w:bCs/>
          <w:iCs/>
        </w:rPr>
        <w:t>métacognition</w:t>
      </w:r>
      <w:proofErr w:type="spellEnd"/>
      <w:r w:rsidRPr="00F64719">
        <w:rPr>
          <w:bCs/>
          <w:iCs/>
        </w:rPr>
        <w:t xml:space="preserve"> sur la </w:t>
      </w:r>
      <w:proofErr w:type="spellStart"/>
      <w:r w:rsidRPr="00F64719">
        <w:rPr>
          <w:bCs/>
          <w:iCs/>
        </w:rPr>
        <w:t>réussite</w:t>
      </w:r>
      <w:proofErr w:type="spellEnd"/>
      <w:r w:rsidRPr="00F64719">
        <w:rPr>
          <w:bCs/>
          <w:iCs/>
        </w:rPr>
        <w:t xml:space="preserve"> scolaire (notamment </w:t>
      </w:r>
      <w:proofErr w:type="spellStart"/>
      <w:r w:rsidRPr="00F64719">
        <w:rPr>
          <w:bCs/>
          <w:iCs/>
        </w:rPr>
        <w:t>Avargil</w:t>
      </w:r>
      <w:proofErr w:type="spellEnd"/>
      <w:r w:rsidRPr="00F64719">
        <w:rPr>
          <w:bCs/>
          <w:iCs/>
        </w:rPr>
        <w:t xml:space="preserve"> et al., 2018; </w:t>
      </w:r>
      <w:proofErr w:type="spellStart"/>
      <w:r w:rsidRPr="00F64719">
        <w:rPr>
          <w:bCs/>
          <w:iCs/>
        </w:rPr>
        <w:t>Rérat</w:t>
      </w:r>
      <w:proofErr w:type="spellEnd"/>
      <w:r w:rsidRPr="00F64719">
        <w:rPr>
          <w:bCs/>
          <w:iCs/>
        </w:rPr>
        <w:t xml:space="preserve"> et Berger, 2020). Elle joue également positivement sur le sentiment d’efficacité personnelle des élèves (auteurs, 2019) puisqu’elle conduit </w:t>
      </w:r>
      <w:proofErr w:type="spellStart"/>
      <w:r w:rsidRPr="00F64719">
        <w:rPr>
          <w:bCs/>
          <w:iCs/>
        </w:rPr>
        <w:t>a</w:t>
      </w:r>
      <w:proofErr w:type="spellEnd"/>
      <w:r w:rsidRPr="00F64719">
        <w:rPr>
          <w:bCs/>
          <w:iCs/>
        </w:rPr>
        <w:t xml:space="preserve">̀ une prise de conscience des </w:t>
      </w:r>
      <w:proofErr w:type="spellStart"/>
      <w:r w:rsidRPr="00F64719">
        <w:rPr>
          <w:bCs/>
          <w:iCs/>
        </w:rPr>
        <w:t>progrès</w:t>
      </w:r>
      <w:proofErr w:type="spellEnd"/>
      <w:r w:rsidRPr="00F64719">
        <w:rPr>
          <w:bCs/>
          <w:iCs/>
        </w:rPr>
        <w:t xml:space="preserve"> et de la </w:t>
      </w:r>
      <w:proofErr w:type="spellStart"/>
      <w:r w:rsidRPr="00F64719">
        <w:rPr>
          <w:bCs/>
          <w:iCs/>
        </w:rPr>
        <w:t>façon</w:t>
      </w:r>
      <w:proofErr w:type="spellEnd"/>
      <w:r w:rsidRPr="00F64719">
        <w:rPr>
          <w:bCs/>
          <w:iCs/>
        </w:rPr>
        <w:t xml:space="preserve"> dont on apprend, ainsi qu’à une meilleure relation avec les connaissances (Wilson et Bai, 2010). </w:t>
      </w:r>
      <w:proofErr w:type="spellStart"/>
      <w:r w:rsidRPr="00F64719">
        <w:rPr>
          <w:bCs/>
          <w:iCs/>
        </w:rPr>
        <w:t>Malgre</w:t>
      </w:r>
      <w:proofErr w:type="spellEnd"/>
      <w:r w:rsidRPr="00F64719">
        <w:rPr>
          <w:bCs/>
          <w:iCs/>
        </w:rPr>
        <w:t xml:space="preserve">́ ces </w:t>
      </w:r>
      <w:proofErr w:type="spellStart"/>
      <w:r w:rsidRPr="00F64719">
        <w:rPr>
          <w:bCs/>
          <w:iCs/>
        </w:rPr>
        <w:t>bénéfices</w:t>
      </w:r>
      <w:proofErr w:type="spellEnd"/>
      <w:r w:rsidRPr="00F64719">
        <w:rPr>
          <w:bCs/>
          <w:iCs/>
        </w:rPr>
        <w:t>, il appert que peu d’enseignants en tiennent compte dans leurs pratiques enseignantes (</w:t>
      </w:r>
      <w:proofErr w:type="spellStart"/>
      <w:r w:rsidRPr="00F64719">
        <w:rPr>
          <w:bCs/>
          <w:iCs/>
        </w:rPr>
        <w:t>Depaepe</w:t>
      </w:r>
      <w:proofErr w:type="spellEnd"/>
      <w:r w:rsidRPr="00F64719">
        <w:rPr>
          <w:bCs/>
          <w:iCs/>
        </w:rPr>
        <w:t xml:space="preserve"> et al., 2015). D’une part, parce que pour une partie importante des enseignants, leurs croyances ne favorisent pas la sollicitation de la métacognition des élèves, comme celle de penser que </w:t>
      </w:r>
      <w:r w:rsidRPr="00F64719">
        <w:rPr>
          <w:color w:val="000000"/>
        </w:rPr>
        <w:t xml:space="preserve">la tâche la plus importante des </w:t>
      </w:r>
      <w:r w:rsidRPr="00F64719">
        <w:rPr>
          <w:color w:val="000000"/>
        </w:rPr>
        <w:lastRenderedPageBreak/>
        <w:t>enseignants est de fournir des connaissances disciplinaires sur la matière (</w:t>
      </w:r>
      <w:proofErr w:type="spellStart"/>
      <w:r w:rsidRPr="00F64719">
        <w:rPr>
          <w:color w:val="000000"/>
        </w:rPr>
        <w:t>Vosniadou</w:t>
      </w:r>
      <w:proofErr w:type="spellEnd"/>
      <w:r w:rsidRPr="00F64719">
        <w:rPr>
          <w:color w:val="000000"/>
        </w:rPr>
        <w:t xml:space="preserve"> et al., 2021). Et, </w:t>
      </w:r>
      <w:r w:rsidRPr="00F64719">
        <w:rPr>
          <w:bCs/>
          <w:iCs/>
        </w:rPr>
        <w:t xml:space="preserve">d’autre part, parce qu’ils ne sont pas </w:t>
      </w:r>
      <w:proofErr w:type="spellStart"/>
      <w:r w:rsidRPr="00F64719">
        <w:rPr>
          <w:bCs/>
          <w:iCs/>
        </w:rPr>
        <w:t>nécessairement</w:t>
      </w:r>
      <w:proofErr w:type="spellEnd"/>
      <w:r w:rsidRPr="00F64719">
        <w:rPr>
          <w:bCs/>
          <w:iCs/>
        </w:rPr>
        <w:t xml:space="preserve"> habituées et </w:t>
      </w:r>
      <w:proofErr w:type="spellStart"/>
      <w:r w:rsidRPr="00F64719">
        <w:rPr>
          <w:bCs/>
          <w:iCs/>
        </w:rPr>
        <w:t>formés</w:t>
      </w:r>
      <w:proofErr w:type="spellEnd"/>
      <w:r w:rsidRPr="00F64719">
        <w:rPr>
          <w:bCs/>
          <w:iCs/>
        </w:rPr>
        <w:t xml:space="preserve"> à solliciter la métacognition chez leurs élèves (Auteurs, sous presse; </w:t>
      </w:r>
      <w:proofErr w:type="spellStart"/>
      <w:r w:rsidRPr="00F64719">
        <w:rPr>
          <w:bCs/>
          <w:iCs/>
        </w:rPr>
        <w:t>Braund</w:t>
      </w:r>
      <w:proofErr w:type="spellEnd"/>
      <w:r w:rsidRPr="00F64719">
        <w:rPr>
          <w:bCs/>
          <w:iCs/>
        </w:rPr>
        <w:t xml:space="preserve"> et </w:t>
      </w:r>
      <w:proofErr w:type="spellStart"/>
      <w:r w:rsidRPr="00F64719">
        <w:rPr>
          <w:bCs/>
          <w:iCs/>
        </w:rPr>
        <w:t>Soleas</w:t>
      </w:r>
      <w:proofErr w:type="spellEnd"/>
      <w:r w:rsidRPr="00F64719">
        <w:rPr>
          <w:bCs/>
          <w:iCs/>
        </w:rPr>
        <w:t xml:space="preserve">, 2019; Spruce et Bol, 2015). Pourtant, pour que les enseignants mettent en place des dispositifs qui suscitent la </w:t>
      </w:r>
      <w:proofErr w:type="spellStart"/>
      <w:r w:rsidRPr="00F64719">
        <w:rPr>
          <w:bCs/>
          <w:iCs/>
        </w:rPr>
        <w:t>métacognition</w:t>
      </w:r>
      <w:proofErr w:type="spellEnd"/>
      <w:r w:rsidRPr="00F64719">
        <w:rPr>
          <w:bCs/>
          <w:iCs/>
        </w:rPr>
        <w:t xml:space="preserve">, il est </w:t>
      </w:r>
      <w:proofErr w:type="spellStart"/>
      <w:r w:rsidRPr="00F64719">
        <w:rPr>
          <w:bCs/>
          <w:iCs/>
        </w:rPr>
        <w:t>nécessaire</w:t>
      </w:r>
      <w:proofErr w:type="spellEnd"/>
      <w:r w:rsidRPr="00F64719">
        <w:rPr>
          <w:bCs/>
          <w:iCs/>
        </w:rPr>
        <w:t xml:space="preserve"> pour eux d’en avoir compris les fondements </w:t>
      </w:r>
      <w:proofErr w:type="spellStart"/>
      <w:r w:rsidRPr="00F64719">
        <w:rPr>
          <w:bCs/>
          <w:iCs/>
        </w:rPr>
        <w:t>théoriques</w:t>
      </w:r>
      <w:proofErr w:type="spellEnd"/>
      <w:r w:rsidRPr="00F64719">
        <w:rPr>
          <w:bCs/>
          <w:iCs/>
        </w:rPr>
        <w:t xml:space="preserve"> et de disposer d’une </w:t>
      </w:r>
      <w:proofErr w:type="spellStart"/>
      <w:r w:rsidRPr="00F64719">
        <w:rPr>
          <w:bCs/>
          <w:iCs/>
        </w:rPr>
        <w:t>variéte</w:t>
      </w:r>
      <w:proofErr w:type="spellEnd"/>
      <w:r w:rsidRPr="00F64719">
        <w:rPr>
          <w:bCs/>
          <w:iCs/>
        </w:rPr>
        <w:t xml:space="preserve">́ de </w:t>
      </w:r>
      <w:proofErr w:type="spellStart"/>
      <w:r w:rsidRPr="00F64719">
        <w:rPr>
          <w:bCs/>
          <w:iCs/>
        </w:rPr>
        <w:t>façons</w:t>
      </w:r>
      <w:proofErr w:type="spellEnd"/>
      <w:r w:rsidRPr="00F64719">
        <w:rPr>
          <w:bCs/>
          <w:iCs/>
        </w:rPr>
        <w:t xml:space="preserve"> de la mettre en œuvre </w:t>
      </w:r>
      <w:proofErr w:type="spellStart"/>
      <w:r w:rsidRPr="00F64719">
        <w:rPr>
          <w:bCs/>
          <w:iCs/>
        </w:rPr>
        <w:t>concrètement</w:t>
      </w:r>
      <w:proofErr w:type="spellEnd"/>
      <w:r w:rsidRPr="00F64719">
        <w:rPr>
          <w:bCs/>
          <w:iCs/>
        </w:rPr>
        <w:t xml:space="preserve"> dans leurs pratiques (</w:t>
      </w:r>
      <w:proofErr w:type="spellStart"/>
      <w:r w:rsidRPr="00F64719">
        <w:rPr>
          <w:bCs/>
          <w:iCs/>
        </w:rPr>
        <w:t>Vosniadou</w:t>
      </w:r>
      <w:proofErr w:type="spellEnd"/>
      <w:r w:rsidRPr="00F64719">
        <w:rPr>
          <w:bCs/>
          <w:iCs/>
        </w:rPr>
        <w:t xml:space="preserve"> et al., 2021).</w:t>
      </w:r>
    </w:p>
    <w:p w14:paraId="4FF3653B" w14:textId="77777777" w:rsidR="002E3D7E" w:rsidRPr="00F64719" w:rsidRDefault="002E3D7E" w:rsidP="002E3D7E">
      <w:pPr>
        <w:pStyle w:val="Newparagraph"/>
        <w:jc w:val="both"/>
        <w:rPr>
          <w:bCs/>
          <w:iCs/>
        </w:rPr>
      </w:pPr>
    </w:p>
    <w:p w14:paraId="477F58C2" w14:textId="77777777" w:rsidR="002E3D7E" w:rsidRPr="00F64719" w:rsidRDefault="002E3D7E" w:rsidP="002E3D7E">
      <w:pPr>
        <w:pStyle w:val="Newparagraph"/>
        <w:rPr>
          <w:b/>
          <w:bCs/>
          <w:sz w:val="28"/>
          <w:szCs w:val="28"/>
        </w:rPr>
      </w:pPr>
      <w:r w:rsidRPr="00F64719">
        <w:rPr>
          <w:b/>
          <w:bCs/>
          <w:sz w:val="28"/>
          <w:szCs w:val="28"/>
        </w:rPr>
        <w:t xml:space="preserve">Méthodologie de la recherche </w:t>
      </w:r>
    </w:p>
    <w:p w14:paraId="7B7CD986" w14:textId="77777777" w:rsidR="002E3D7E" w:rsidRPr="00F64719" w:rsidRDefault="002E3D7E" w:rsidP="002E3D7E">
      <w:pPr>
        <w:pStyle w:val="Paragraph"/>
        <w:jc w:val="both"/>
      </w:pPr>
      <w:r w:rsidRPr="00F64719">
        <w:rPr>
          <w:rFonts w:cs="Arial"/>
          <w:color w:val="000000" w:themeColor="text1"/>
          <w:kern w:val="32"/>
          <w:szCs w:val="32"/>
        </w:rPr>
        <w:t xml:space="preserve">Pour rappel, deux questions qui sous-tendent cette étude : </w:t>
      </w:r>
      <w:r w:rsidRPr="00F64719">
        <w:rPr>
          <w:rFonts w:eastAsia="TimesNewRomanPSMT"/>
        </w:rPr>
        <w:t xml:space="preserve">quelles sont les pratiques qui sont investies par les futurs enseignants dans leurs planifications des activités d’enseignement/apprentissage dans le cours de français lors de leur stage ? Dans quelle proportion les mobilisent-ils ? </w:t>
      </w:r>
      <w:r w:rsidRPr="00F64719">
        <w:rPr>
          <w:color w:val="000000" w:themeColor="text1"/>
        </w:rPr>
        <w:t xml:space="preserve">Pour y répondre, nous avons opté pour une approche qualitative et plus spécifiquement l'analyse de contenus (L’Écuyer, 1990). </w:t>
      </w:r>
    </w:p>
    <w:p w14:paraId="7FB1DBB8" w14:textId="77777777" w:rsidR="002E3D7E" w:rsidRPr="00F64719" w:rsidRDefault="002E3D7E" w:rsidP="002E3D7E">
      <w:pPr>
        <w:pStyle w:val="Titre1"/>
        <w:spacing w:line="240" w:lineRule="auto"/>
        <w:ind w:firstLine="720"/>
        <w:jc w:val="both"/>
      </w:pPr>
      <w:r w:rsidRPr="00F64719">
        <w:t>Contexte de la formation des enseignants en Belgique francophone</w:t>
      </w:r>
    </w:p>
    <w:p w14:paraId="65470D5D" w14:textId="77777777" w:rsidR="002E3D7E" w:rsidRPr="00F64719" w:rsidRDefault="002E3D7E" w:rsidP="002E3D7E">
      <w:pPr>
        <w:pStyle w:val="Paragraph"/>
        <w:jc w:val="both"/>
      </w:pPr>
      <w:r w:rsidRPr="00F64719">
        <w:t>La formation des enseignants en Belgique francophone s’organise en Haute École pédagogique et s’étale sur trois années au moment de l’étude</w:t>
      </w:r>
      <w:r w:rsidRPr="00F64719">
        <w:rPr>
          <w:rStyle w:val="Appelnotedebasdep"/>
        </w:rPr>
        <w:footnoteReference w:id="1"/>
      </w:r>
      <w:r w:rsidRPr="00F64719">
        <w:t xml:space="preserve">. Chaque stage constitue des visées d’apprentissage cumulatives. Le curriculum de formation, pour les futurs enseignants du français, propose en première année un stage formatif d’une semaine à raison de 5 périodes de cours de 50 minutes. En deuxième année, les étudiants effectuent 2 stages chacun organisés durant 2 semaines à raison d’environ 10 périodes de cours par semaine. En troisième année, ces stages sont organisés durant 4 semaines à raison d’environ 20 périodes d’enseignement par semaine. Dès l’entrée en formation, les étudiants sont formés à la planification de leçons. Un canevas contenant les éléments attendus leur est proposé. La formation des </w:t>
      </w:r>
      <w:proofErr w:type="spellStart"/>
      <w:r w:rsidRPr="00F64719">
        <w:t>étudiants</w:t>
      </w:r>
      <w:proofErr w:type="spellEnd"/>
      <w:r w:rsidRPr="00F64719">
        <w:t xml:space="preserve"> prend appui à la fois sur la maitrise de notions </w:t>
      </w:r>
      <w:proofErr w:type="spellStart"/>
      <w:r w:rsidRPr="00F64719">
        <w:t>théoriques</w:t>
      </w:r>
      <w:proofErr w:type="spellEnd"/>
      <w:r w:rsidRPr="00F64719">
        <w:t xml:space="preserve"> - didactiques et psychopédagogiques - et sur l’exercice </w:t>
      </w:r>
      <w:proofErr w:type="spellStart"/>
      <w:r w:rsidRPr="00F64719">
        <w:t>réfléchi</w:t>
      </w:r>
      <w:proofErr w:type="spellEnd"/>
      <w:r w:rsidRPr="00F64719">
        <w:t xml:space="preserve"> des pratiques professionnelles. Des interactions permanentes sont réalisées entre ces deux aspects. </w:t>
      </w:r>
    </w:p>
    <w:p w14:paraId="71D89BCC" w14:textId="77777777" w:rsidR="002E3D7E" w:rsidRPr="00F64719" w:rsidRDefault="002E3D7E" w:rsidP="00C11216">
      <w:pPr>
        <w:pStyle w:val="Paragraph"/>
        <w:ind w:firstLine="708"/>
        <w:jc w:val="both"/>
      </w:pPr>
      <w:r w:rsidRPr="00F64719">
        <w:t xml:space="preserve">Dans cette perspective, les stages ne constituent pas des moments « à part », mais font partie </w:t>
      </w:r>
      <w:proofErr w:type="spellStart"/>
      <w:r w:rsidRPr="00F64719">
        <w:t>intégrante</w:t>
      </w:r>
      <w:proofErr w:type="spellEnd"/>
      <w:r w:rsidRPr="00F64719">
        <w:t xml:space="preserve"> de la formation. Une progression a </w:t>
      </w:r>
      <w:proofErr w:type="spellStart"/>
      <w:r w:rsidRPr="00F64719">
        <w:t>éte</w:t>
      </w:r>
      <w:proofErr w:type="spellEnd"/>
      <w:r w:rsidRPr="00F64719">
        <w:t xml:space="preserve">́ mise en place tout au long de la formation. Chaque stage constitue donc une </w:t>
      </w:r>
      <w:proofErr w:type="spellStart"/>
      <w:r w:rsidRPr="00F64719">
        <w:t>expérience</w:t>
      </w:r>
      <w:proofErr w:type="spellEnd"/>
      <w:r w:rsidRPr="00F64719">
        <w:t xml:space="preserve"> nouvelle. Les annexes 1 et 2 présentent des détails sur les attendus pour chaque stage.</w:t>
      </w:r>
    </w:p>
    <w:p w14:paraId="1DDDDA59" w14:textId="77777777" w:rsidR="002E3D7E" w:rsidRPr="00F64719" w:rsidRDefault="002E3D7E" w:rsidP="002E3D7E">
      <w:pPr>
        <w:pStyle w:val="Titre1"/>
        <w:spacing w:line="240" w:lineRule="auto"/>
        <w:ind w:firstLine="720"/>
        <w:jc w:val="both"/>
      </w:pPr>
      <w:r w:rsidRPr="00F64719">
        <w:t>Participants</w:t>
      </w:r>
    </w:p>
    <w:p w14:paraId="630E37E9" w14:textId="77777777" w:rsidR="002E3D7E" w:rsidRPr="00F64719" w:rsidRDefault="002E3D7E" w:rsidP="002E3D7E">
      <w:pPr>
        <w:pStyle w:val="Newparagraph"/>
        <w:jc w:val="both"/>
      </w:pPr>
    </w:p>
    <w:p w14:paraId="3383CC99" w14:textId="77777777" w:rsidR="002E3D7E" w:rsidRPr="00F64719" w:rsidRDefault="002E3D7E" w:rsidP="002E3D7E">
      <w:pPr>
        <w:pStyle w:val="Newparagraph"/>
        <w:ind w:firstLine="0"/>
        <w:jc w:val="both"/>
      </w:pPr>
      <w:r w:rsidRPr="00F64719">
        <w:t xml:space="preserve">Les participants à cette étude se destinent à l’enseignement du français – langue première – auprès des élèves du début de l’enseignement secondaire (12-14 ans). Le groupe des participants est constitué de 18 étudiants (15 filles, 3 garçons, 0 autres) inscrits en troisième année dans une même Haute École pédagogique belge. La moyenne d’âge est de 30,7 ans : les plus jeunes ont 23 ans ; la plus âgée, 54 ans. Trois étudiants sont déjà détenteurs d’un diplôme (infographie, juriste et infirmier). Ils ont été formés aux pratiques préconisées par la recherche présentées plus haut durant leurs 3 années de formation. </w:t>
      </w:r>
    </w:p>
    <w:p w14:paraId="624CD316" w14:textId="77777777" w:rsidR="002E3D7E" w:rsidRPr="00F64719" w:rsidRDefault="002E3D7E" w:rsidP="002E3D7E">
      <w:pPr>
        <w:pStyle w:val="Titre2"/>
        <w:jc w:val="both"/>
        <w:rPr>
          <w:i w:val="0"/>
          <w:iCs w:val="0"/>
        </w:rPr>
      </w:pPr>
      <w:r w:rsidRPr="00F64719">
        <w:rPr>
          <w:i w:val="0"/>
        </w:rPr>
        <w:lastRenderedPageBreak/>
        <w:tab/>
      </w:r>
      <w:r w:rsidRPr="00F64719">
        <w:rPr>
          <w:i w:val="0"/>
          <w:iCs w:val="0"/>
        </w:rPr>
        <w:t xml:space="preserve">Collecte et analyse des données </w:t>
      </w:r>
    </w:p>
    <w:p w14:paraId="384AD41A" w14:textId="77777777" w:rsidR="002E3D7E" w:rsidRPr="00F64719" w:rsidRDefault="002E3D7E" w:rsidP="002E3D7E">
      <w:pPr>
        <w:pStyle w:val="Newparagraph"/>
        <w:ind w:firstLine="0"/>
        <w:jc w:val="both"/>
      </w:pPr>
      <w:r w:rsidRPr="00F64719">
        <w:t xml:space="preserve">Nous avons récolté l’ensemble des planifications des 18 étudiants à l’issue de leur dernier stage effectué en avril/mai 2019 </w:t>
      </w:r>
      <w:r w:rsidRPr="00F64719">
        <w:rPr>
          <w:color w:val="000000" w:themeColor="text1"/>
        </w:rPr>
        <w:t>dans le cadre de leur formation initiale</w:t>
      </w:r>
      <w:r w:rsidRPr="00F64719">
        <w:t xml:space="preserve">. Après leur stage, les étudiants ont été informés de la recherche et ont donné leur consentement pour qu’une analyse puisse être menée à partir de leurs documents. Au final, nous avons ainsi obtenu 18 fardes de stage, ce qui correspond à un total de 1199 pages A4 renvoyant à 640 périodes de cours. Une farde comprenant en moyenne 66 pages et un étudiant ayant assumé environ 35 périodes d’enseignement du français sur ses quatre semaines de stage. Toutes les conditions éthiques ont été respectées. </w:t>
      </w:r>
    </w:p>
    <w:p w14:paraId="503E9022" w14:textId="77777777" w:rsidR="00C11216" w:rsidRPr="00F64719" w:rsidRDefault="00C11216" w:rsidP="002E3D7E">
      <w:pPr>
        <w:pStyle w:val="Newparagraph"/>
        <w:ind w:firstLine="0"/>
        <w:jc w:val="both"/>
      </w:pPr>
    </w:p>
    <w:p w14:paraId="29B7AC82" w14:textId="77777777" w:rsidR="002E3D7E" w:rsidRPr="00F64719" w:rsidRDefault="002E3D7E" w:rsidP="002E3D7E">
      <w:pPr>
        <w:pStyle w:val="Newparagraph"/>
        <w:jc w:val="both"/>
      </w:pPr>
      <w:r w:rsidRPr="00F64719">
        <w:t>Une analyse de contenu (L’Écuyer, 1990) a été appliquée à ces données récoltées afin de ressortir les éléments signifiants pour la mise en évidence des pratiques anticipées. Nous avons suivi plusieurs étapes nous permettant de garantir la fiabilité des résultats (Creswell, 2007 ; Creswell et al., 2007). Premièrement, une l</w:t>
      </w:r>
      <w:proofErr w:type="spellStart"/>
      <w:r w:rsidRPr="00F64719">
        <w:rPr>
          <w:lang w:val="fr-FR"/>
        </w:rPr>
        <w:t>ecture</w:t>
      </w:r>
      <w:proofErr w:type="spellEnd"/>
      <w:r w:rsidRPr="00F64719">
        <w:rPr>
          <w:lang w:val="fr-FR"/>
        </w:rPr>
        <w:t xml:space="preserve"> préliminaire de l’ensemble du matériau a été réalisée </w:t>
      </w:r>
      <w:r w:rsidRPr="00F64719">
        <w:t>afin de disposer d’une vue d’ensemble et de réaliser un premier repérage d’énoncés à retenir. Deuxièmement, une autre lecture a permis de sélectionner les unités à conserver pour le codage. Ce travail de sélection – réalisé conjointement par deux chercheurs –, a conduit à discuter sur les unités de sens nécessaires ou non à l’étude, jusqu’à l’obtention d’un consensus. Cette procédure a permis de répertorier 3171 unités de sens au total. Troisièmement, ces unités ont été codées en fonction de catégories prédéfinies : celles issues de la synthèse de Ko et al. (2014). Cette étape a été réalisée par les deux chercheurs de manière indépendante. Ils ont ensuite discuté ensemble des interprétations à donner afin de renforcer la fiabilité de l'analyse (Strauss et Corbin, 1990). Concernant la catégorie relative aux contenus et aux stratégies d’enseignement, seuls trois des quatre caractéristiques ont été retenues. La variable « varier les approches pédagogiques en fonction du contenu disciplinaire » n’a pu être observée puisqu’il aurait nécessité l’observation d’un plus grand nombre de préparations d’étudiants. Quatrièmement, une quantification des unités de sens par catégorie a été réalisée pour pouvoir identifier la prépondérance de chacune des pratiques dans l’ensemble. Cinquièmement, des extraits emblématiques de chacune des catégories ont été choisis pour permettre de les illustrer dans le texte.</w:t>
      </w:r>
    </w:p>
    <w:p w14:paraId="0661C083" w14:textId="77777777" w:rsidR="002E3D7E" w:rsidRPr="00F64719" w:rsidRDefault="002E3D7E" w:rsidP="002E3D7E">
      <w:pPr>
        <w:pStyle w:val="Titre1"/>
        <w:ind w:firstLine="720"/>
        <w:jc w:val="both"/>
      </w:pPr>
      <w:r w:rsidRPr="00F64719">
        <w:rPr>
          <w:bCs w:val="0"/>
          <w:sz w:val="28"/>
          <w:szCs w:val="28"/>
        </w:rPr>
        <w:t>Résultats</w:t>
      </w:r>
    </w:p>
    <w:p w14:paraId="6F23076D" w14:textId="77777777" w:rsidR="002E3D7E" w:rsidRPr="00F64719" w:rsidRDefault="002E3D7E" w:rsidP="002E3D7E">
      <w:pPr>
        <w:pStyle w:val="Newparagraph"/>
        <w:ind w:firstLine="0"/>
        <w:jc w:val="both"/>
      </w:pPr>
      <w:r w:rsidRPr="00F64719">
        <w:t xml:space="preserve">Le tableau 3 présente une synthèse des résultats de la catégorisation des unités de sens dans les différentes pratiques efficaces retenues. Elles y sont classées de la plus observée dans les planifications des étudiants à la moins représentée. Ce tableau amène d’emblée des éléments de réponses à nos deux questions de recherche. On peut ainsi constater </w:t>
      </w:r>
      <w:r w:rsidRPr="00F64719">
        <w:rPr>
          <w:rFonts w:eastAsia="TimesNewRomanPSMT"/>
        </w:rPr>
        <w:t xml:space="preserve">que nous avons trouvé des traces de chacune des pratiques efficaces dans les planifications des étudiants. Toutefois, certaines pratiques apparaissent de manière très superficielle et seulement chez certains étudiants </w:t>
      </w:r>
      <w:r w:rsidRPr="00F64719">
        <w:t>(voir annexe 3 pour le détail par étudiant)</w:t>
      </w:r>
      <w:r w:rsidRPr="00F64719">
        <w:rPr>
          <w:rFonts w:eastAsia="TimesNewRomanPSMT"/>
        </w:rPr>
        <w:t xml:space="preserve">. </w:t>
      </w:r>
    </w:p>
    <w:p w14:paraId="2DE0D663" w14:textId="77777777" w:rsidR="002E3D7E" w:rsidRPr="00F64719" w:rsidRDefault="002E3D7E" w:rsidP="002E3D7E">
      <w:pPr>
        <w:pStyle w:val="Tabletitle"/>
        <w:rPr>
          <w:i/>
          <w:iCs/>
        </w:rPr>
      </w:pPr>
      <w:r w:rsidRPr="00F64719">
        <w:rPr>
          <w:i/>
          <w:iCs/>
        </w:rPr>
        <w:t>Tableau 3: Synthèse de l’analyse des préparations par pratique retenue.</w:t>
      </w:r>
    </w:p>
    <w:tbl>
      <w:tblPr>
        <w:tblStyle w:val="Grilledutableau"/>
        <w:tblW w:w="9954" w:type="dxa"/>
        <w:jc w:val="center"/>
        <w:tblLayout w:type="fixed"/>
        <w:tblLook w:val="04A0" w:firstRow="1" w:lastRow="0" w:firstColumn="1" w:lastColumn="0" w:noHBand="0" w:noVBand="1"/>
      </w:tblPr>
      <w:tblGrid>
        <w:gridCol w:w="2245"/>
        <w:gridCol w:w="856"/>
        <w:gridCol w:w="857"/>
        <w:gridCol w:w="856"/>
        <w:gridCol w:w="857"/>
        <w:gridCol w:w="856"/>
        <w:gridCol w:w="857"/>
        <w:gridCol w:w="856"/>
        <w:gridCol w:w="857"/>
        <w:gridCol w:w="857"/>
      </w:tblGrid>
      <w:tr w:rsidR="002E3D7E" w:rsidRPr="00F64719" w14:paraId="53D9D0E1" w14:textId="77777777" w:rsidTr="00800417">
        <w:trPr>
          <w:cantSplit/>
          <w:trHeight w:val="2267"/>
          <w:jc w:val="center"/>
        </w:trPr>
        <w:tc>
          <w:tcPr>
            <w:tcW w:w="2245" w:type="dxa"/>
          </w:tcPr>
          <w:p w14:paraId="258D5C1F" w14:textId="77777777" w:rsidR="002E3D7E" w:rsidRPr="00F64719" w:rsidRDefault="002E3D7E" w:rsidP="00800417">
            <w:pPr>
              <w:pStyle w:val="Newparagraph"/>
              <w:ind w:firstLine="0"/>
              <w:rPr>
                <w:sz w:val="21"/>
                <w:szCs w:val="21"/>
                <w:lang w:val="fr-BE"/>
              </w:rPr>
            </w:pPr>
          </w:p>
        </w:tc>
        <w:tc>
          <w:tcPr>
            <w:tcW w:w="856" w:type="dxa"/>
            <w:textDirection w:val="btLr"/>
            <w:vAlign w:val="center"/>
          </w:tcPr>
          <w:p w14:paraId="3B13E808" w14:textId="77777777" w:rsidR="002E3D7E" w:rsidRPr="00F64719" w:rsidRDefault="002E3D7E" w:rsidP="00800417">
            <w:pPr>
              <w:pStyle w:val="Newparagraph"/>
              <w:ind w:firstLine="0"/>
              <w:jc w:val="center"/>
              <w:rPr>
                <w:sz w:val="21"/>
                <w:szCs w:val="21"/>
              </w:rPr>
            </w:pPr>
            <w:proofErr w:type="spellStart"/>
            <w:r w:rsidRPr="00F64719">
              <w:rPr>
                <w:bCs/>
                <w:sz w:val="21"/>
                <w:szCs w:val="21"/>
              </w:rPr>
              <w:t>Contenu</w:t>
            </w:r>
            <w:proofErr w:type="spellEnd"/>
            <w:r w:rsidRPr="00F64719">
              <w:rPr>
                <w:bCs/>
                <w:sz w:val="21"/>
                <w:szCs w:val="21"/>
              </w:rPr>
              <w:t xml:space="preserve"> et </w:t>
            </w:r>
            <w:proofErr w:type="spellStart"/>
            <w:r w:rsidRPr="00F64719">
              <w:rPr>
                <w:bCs/>
                <w:sz w:val="21"/>
                <w:szCs w:val="21"/>
              </w:rPr>
              <w:t>stratégies</w:t>
            </w:r>
            <w:proofErr w:type="spellEnd"/>
            <w:r w:rsidRPr="00F64719">
              <w:rPr>
                <w:bCs/>
                <w:sz w:val="21"/>
                <w:szCs w:val="21"/>
              </w:rPr>
              <w:t xml:space="preserve"> </w:t>
            </w:r>
            <w:proofErr w:type="spellStart"/>
            <w:r w:rsidRPr="00F64719">
              <w:rPr>
                <w:bCs/>
                <w:sz w:val="21"/>
                <w:szCs w:val="21"/>
              </w:rPr>
              <w:t>d’enseignement</w:t>
            </w:r>
            <w:proofErr w:type="spellEnd"/>
          </w:p>
        </w:tc>
        <w:tc>
          <w:tcPr>
            <w:tcW w:w="857" w:type="dxa"/>
            <w:textDirection w:val="btLr"/>
            <w:vAlign w:val="center"/>
          </w:tcPr>
          <w:p w14:paraId="05B93B6C" w14:textId="77777777" w:rsidR="002E3D7E" w:rsidRPr="00F64719" w:rsidRDefault="002E3D7E" w:rsidP="00800417">
            <w:pPr>
              <w:pStyle w:val="Newparagraph"/>
              <w:ind w:firstLine="0"/>
              <w:jc w:val="center"/>
              <w:rPr>
                <w:sz w:val="21"/>
                <w:szCs w:val="21"/>
                <w:lang w:val="fr-BE"/>
              </w:rPr>
            </w:pPr>
            <w:r w:rsidRPr="00F64719">
              <w:rPr>
                <w:bCs/>
                <w:sz w:val="21"/>
                <w:szCs w:val="21"/>
                <w:lang w:val="fr-BE"/>
              </w:rPr>
              <w:t xml:space="preserve">Connaissance des </w:t>
            </w:r>
            <w:proofErr w:type="spellStart"/>
            <w:r w:rsidRPr="00F64719">
              <w:rPr>
                <w:bCs/>
                <w:sz w:val="21"/>
                <w:szCs w:val="21"/>
                <w:lang w:val="fr-BE"/>
              </w:rPr>
              <w:t>élèves</w:t>
            </w:r>
            <w:proofErr w:type="spellEnd"/>
            <w:r w:rsidRPr="00F64719">
              <w:rPr>
                <w:bCs/>
                <w:sz w:val="21"/>
                <w:szCs w:val="21"/>
                <w:lang w:val="fr-BE"/>
              </w:rPr>
              <w:t xml:space="preserve"> et adaptations</w:t>
            </w:r>
          </w:p>
        </w:tc>
        <w:tc>
          <w:tcPr>
            <w:tcW w:w="856" w:type="dxa"/>
            <w:textDirection w:val="btLr"/>
            <w:vAlign w:val="center"/>
          </w:tcPr>
          <w:p w14:paraId="2E2960C6" w14:textId="77777777" w:rsidR="002E3D7E" w:rsidRPr="00F64719" w:rsidRDefault="002E3D7E" w:rsidP="00800417">
            <w:pPr>
              <w:pStyle w:val="Newparagraph"/>
              <w:ind w:firstLine="0"/>
              <w:jc w:val="center"/>
              <w:rPr>
                <w:sz w:val="21"/>
                <w:szCs w:val="21"/>
              </w:rPr>
            </w:pPr>
            <w:r w:rsidRPr="00F64719">
              <w:rPr>
                <w:bCs/>
                <w:sz w:val="21"/>
                <w:szCs w:val="21"/>
              </w:rPr>
              <w:t xml:space="preserve">Matériel </w:t>
            </w:r>
            <w:proofErr w:type="spellStart"/>
            <w:r w:rsidRPr="00F64719">
              <w:rPr>
                <w:bCs/>
                <w:sz w:val="21"/>
                <w:szCs w:val="21"/>
              </w:rPr>
              <w:t>pédagogique</w:t>
            </w:r>
            <w:proofErr w:type="spellEnd"/>
            <w:r w:rsidRPr="00F64719">
              <w:rPr>
                <w:bCs/>
                <w:sz w:val="21"/>
                <w:szCs w:val="21"/>
              </w:rPr>
              <w:t xml:space="preserve"> </w:t>
            </w:r>
            <w:proofErr w:type="spellStart"/>
            <w:r w:rsidRPr="00F64719">
              <w:rPr>
                <w:bCs/>
                <w:sz w:val="21"/>
                <w:szCs w:val="21"/>
              </w:rPr>
              <w:t>existant</w:t>
            </w:r>
            <w:proofErr w:type="spellEnd"/>
          </w:p>
        </w:tc>
        <w:tc>
          <w:tcPr>
            <w:tcW w:w="857" w:type="dxa"/>
            <w:textDirection w:val="btLr"/>
            <w:vAlign w:val="center"/>
          </w:tcPr>
          <w:p w14:paraId="04724ACC" w14:textId="77777777" w:rsidR="002E3D7E" w:rsidRPr="00F64719" w:rsidRDefault="002E3D7E" w:rsidP="00800417">
            <w:pPr>
              <w:pStyle w:val="Newparagraph"/>
              <w:ind w:firstLine="0"/>
              <w:jc w:val="center"/>
              <w:rPr>
                <w:sz w:val="21"/>
                <w:szCs w:val="21"/>
              </w:rPr>
            </w:pPr>
            <w:r w:rsidRPr="00F64719">
              <w:rPr>
                <w:sz w:val="21"/>
                <w:szCs w:val="21"/>
              </w:rPr>
              <w:t xml:space="preserve">Liens entre les </w:t>
            </w:r>
            <w:proofErr w:type="spellStart"/>
            <w:r w:rsidRPr="00F64719">
              <w:rPr>
                <w:sz w:val="21"/>
                <w:szCs w:val="21"/>
              </w:rPr>
              <w:t>leçons</w:t>
            </w:r>
            <w:proofErr w:type="spellEnd"/>
          </w:p>
        </w:tc>
        <w:tc>
          <w:tcPr>
            <w:tcW w:w="856" w:type="dxa"/>
            <w:textDirection w:val="btLr"/>
            <w:vAlign w:val="center"/>
          </w:tcPr>
          <w:p w14:paraId="2FAC36CC" w14:textId="77777777" w:rsidR="002E3D7E" w:rsidRPr="00F64719" w:rsidRDefault="002E3D7E" w:rsidP="00800417">
            <w:pPr>
              <w:pStyle w:val="Newparagraph"/>
              <w:ind w:firstLine="0"/>
              <w:jc w:val="center"/>
              <w:rPr>
                <w:sz w:val="21"/>
                <w:szCs w:val="21"/>
              </w:rPr>
            </w:pPr>
            <w:proofErr w:type="spellStart"/>
            <w:r w:rsidRPr="00F64719">
              <w:rPr>
                <w:rFonts w:eastAsia="TimesNewRomanPSMT"/>
                <w:sz w:val="21"/>
                <w:szCs w:val="21"/>
              </w:rPr>
              <w:t>Objectifs</w:t>
            </w:r>
            <w:proofErr w:type="spellEnd"/>
          </w:p>
        </w:tc>
        <w:tc>
          <w:tcPr>
            <w:tcW w:w="857" w:type="dxa"/>
            <w:textDirection w:val="btLr"/>
            <w:vAlign w:val="center"/>
          </w:tcPr>
          <w:p w14:paraId="7CBEFCE8" w14:textId="77777777" w:rsidR="002E3D7E" w:rsidRPr="00F64719" w:rsidRDefault="002E3D7E" w:rsidP="00800417">
            <w:pPr>
              <w:pStyle w:val="Newparagraph"/>
              <w:ind w:firstLine="0"/>
              <w:jc w:val="center"/>
              <w:rPr>
                <w:sz w:val="21"/>
                <w:szCs w:val="21"/>
              </w:rPr>
            </w:pPr>
            <w:r w:rsidRPr="00F64719">
              <w:rPr>
                <w:bCs/>
                <w:sz w:val="21"/>
                <w:szCs w:val="21"/>
              </w:rPr>
              <w:t>Feedbacks</w:t>
            </w:r>
          </w:p>
        </w:tc>
        <w:tc>
          <w:tcPr>
            <w:tcW w:w="856" w:type="dxa"/>
            <w:textDirection w:val="btLr"/>
            <w:vAlign w:val="center"/>
          </w:tcPr>
          <w:p w14:paraId="45F95774" w14:textId="77777777" w:rsidR="002E3D7E" w:rsidRPr="00F64719" w:rsidRDefault="002E3D7E" w:rsidP="00800417">
            <w:pPr>
              <w:pStyle w:val="Newparagraph"/>
              <w:ind w:firstLine="0"/>
              <w:jc w:val="center"/>
              <w:rPr>
                <w:sz w:val="21"/>
                <w:szCs w:val="21"/>
              </w:rPr>
            </w:pPr>
            <w:proofErr w:type="spellStart"/>
            <w:r w:rsidRPr="00F64719">
              <w:rPr>
                <w:bCs/>
                <w:sz w:val="21"/>
                <w:szCs w:val="21"/>
              </w:rPr>
              <w:t>Processus</w:t>
            </w:r>
            <w:proofErr w:type="spellEnd"/>
            <w:r w:rsidRPr="00F64719">
              <w:rPr>
                <w:bCs/>
                <w:sz w:val="21"/>
                <w:szCs w:val="21"/>
              </w:rPr>
              <w:t xml:space="preserve"> </w:t>
            </w:r>
            <w:proofErr w:type="spellStart"/>
            <w:r w:rsidRPr="00F64719">
              <w:rPr>
                <w:bCs/>
                <w:sz w:val="21"/>
                <w:szCs w:val="21"/>
              </w:rPr>
              <w:t>d’évaluation</w:t>
            </w:r>
            <w:proofErr w:type="spellEnd"/>
          </w:p>
        </w:tc>
        <w:tc>
          <w:tcPr>
            <w:tcW w:w="857" w:type="dxa"/>
            <w:textDirection w:val="btLr"/>
            <w:vAlign w:val="center"/>
          </w:tcPr>
          <w:p w14:paraId="099CCAB2" w14:textId="77777777" w:rsidR="002E3D7E" w:rsidRPr="00F64719" w:rsidRDefault="002E3D7E" w:rsidP="00800417">
            <w:pPr>
              <w:pStyle w:val="Newparagraph"/>
              <w:ind w:firstLine="0"/>
              <w:jc w:val="center"/>
              <w:rPr>
                <w:sz w:val="21"/>
                <w:szCs w:val="21"/>
              </w:rPr>
            </w:pPr>
            <w:proofErr w:type="spellStart"/>
            <w:r w:rsidRPr="00F64719">
              <w:rPr>
                <w:bCs/>
                <w:sz w:val="21"/>
                <w:szCs w:val="21"/>
              </w:rPr>
              <w:t>Métacognition</w:t>
            </w:r>
            <w:proofErr w:type="spellEnd"/>
          </w:p>
        </w:tc>
        <w:tc>
          <w:tcPr>
            <w:tcW w:w="857" w:type="dxa"/>
            <w:textDirection w:val="btLr"/>
            <w:vAlign w:val="center"/>
          </w:tcPr>
          <w:p w14:paraId="5F18C210" w14:textId="77777777" w:rsidR="002E3D7E" w:rsidRPr="00F64719" w:rsidRDefault="002E3D7E" w:rsidP="00800417">
            <w:pPr>
              <w:pStyle w:val="Newparagraph"/>
              <w:ind w:firstLine="0"/>
              <w:jc w:val="center"/>
              <w:rPr>
                <w:bCs/>
                <w:sz w:val="21"/>
                <w:szCs w:val="21"/>
              </w:rPr>
            </w:pPr>
            <w:r w:rsidRPr="00F64719">
              <w:rPr>
                <w:bCs/>
                <w:sz w:val="21"/>
                <w:szCs w:val="21"/>
              </w:rPr>
              <w:t>TOTAL</w:t>
            </w:r>
          </w:p>
        </w:tc>
      </w:tr>
      <w:tr w:rsidR="002E3D7E" w:rsidRPr="00F64719" w14:paraId="3F8B95D7" w14:textId="77777777" w:rsidTr="00800417">
        <w:trPr>
          <w:jc w:val="center"/>
        </w:trPr>
        <w:tc>
          <w:tcPr>
            <w:tcW w:w="2245" w:type="dxa"/>
            <w:vAlign w:val="center"/>
          </w:tcPr>
          <w:p w14:paraId="662F253F" w14:textId="77777777" w:rsidR="002E3D7E" w:rsidRPr="00F64719" w:rsidRDefault="002E3D7E" w:rsidP="00800417">
            <w:pPr>
              <w:pStyle w:val="Newparagraph"/>
              <w:ind w:firstLine="0"/>
              <w:rPr>
                <w:sz w:val="21"/>
                <w:szCs w:val="21"/>
                <w:lang w:val="fr-BE"/>
              </w:rPr>
            </w:pPr>
            <w:r w:rsidRPr="00F64719">
              <w:rPr>
                <w:sz w:val="21"/>
                <w:szCs w:val="21"/>
                <w:lang w:val="fr-BE"/>
              </w:rPr>
              <w:t xml:space="preserve">Unités de sens repérées dans toutes les planifications </w:t>
            </w:r>
          </w:p>
        </w:tc>
        <w:tc>
          <w:tcPr>
            <w:tcW w:w="856" w:type="dxa"/>
            <w:vAlign w:val="center"/>
          </w:tcPr>
          <w:p w14:paraId="39B4D61A" w14:textId="77777777" w:rsidR="002E3D7E" w:rsidRPr="00F64719" w:rsidRDefault="002E3D7E" w:rsidP="00800417">
            <w:pPr>
              <w:jc w:val="center"/>
              <w:rPr>
                <w:sz w:val="21"/>
                <w:szCs w:val="21"/>
              </w:rPr>
            </w:pPr>
            <w:r w:rsidRPr="00F64719">
              <w:rPr>
                <w:sz w:val="21"/>
                <w:szCs w:val="21"/>
              </w:rPr>
              <w:t>1459</w:t>
            </w:r>
          </w:p>
        </w:tc>
        <w:tc>
          <w:tcPr>
            <w:tcW w:w="857" w:type="dxa"/>
            <w:vAlign w:val="center"/>
          </w:tcPr>
          <w:p w14:paraId="698672B8" w14:textId="77777777" w:rsidR="002E3D7E" w:rsidRPr="00F64719" w:rsidRDefault="002E3D7E" w:rsidP="00800417">
            <w:pPr>
              <w:jc w:val="center"/>
              <w:rPr>
                <w:sz w:val="21"/>
                <w:szCs w:val="21"/>
              </w:rPr>
            </w:pPr>
            <w:r w:rsidRPr="00F64719">
              <w:rPr>
                <w:sz w:val="21"/>
                <w:szCs w:val="21"/>
              </w:rPr>
              <w:t>355</w:t>
            </w:r>
          </w:p>
        </w:tc>
        <w:tc>
          <w:tcPr>
            <w:tcW w:w="856" w:type="dxa"/>
            <w:vAlign w:val="center"/>
          </w:tcPr>
          <w:p w14:paraId="65EBDD6D" w14:textId="77777777" w:rsidR="002E3D7E" w:rsidRPr="00F64719" w:rsidRDefault="002E3D7E" w:rsidP="00800417">
            <w:pPr>
              <w:jc w:val="center"/>
              <w:rPr>
                <w:sz w:val="21"/>
                <w:szCs w:val="21"/>
              </w:rPr>
            </w:pPr>
            <w:r w:rsidRPr="00F64719">
              <w:rPr>
                <w:sz w:val="21"/>
                <w:szCs w:val="21"/>
              </w:rPr>
              <w:t>305</w:t>
            </w:r>
          </w:p>
        </w:tc>
        <w:tc>
          <w:tcPr>
            <w:tcW w:w="857" w:type="dxa"/>
            <w:vAlign w:val="center"/>
          </w:tcPr>
          <w:p w14:paraId="249A7D9C" w14:textId="77777777" w:rsidR="002E3D7E" w:rsidRPr="00F64719" w:rsidRDefault="002E3D7E" w:rsidP="00800417">
            <w:pPr>
              <w:jc w:val="center"/>
              <w:rPr>
                <w:sz w:val="21"/>
                <w:szCs w:val="21"/>
              </w:rPr>
            </w:pPr>
            <w:r w:rsidRPr="00F64719">
              <w:rPr>
                <w:sz w:val="21"/>
                <w:szCs w:val="21"/>
              </w:rPr>
              <w:t>304</w:t>
            </w:r>
          </w:p>
        </w:tc>
        <w:tc>
          <w:tcPr>
            <w:tcW w:w="856" w:type="dxa"/>
            <w:vAlign w:val="center"/>
          </w:tcPr>
          <w:p w14:paraId="55D1896F" w14:textId="77777777" w:rsidR="002E3D7E" w:rsidRPr="00F64719" w:rsidRDefault="002E3D7E" w:rsidP="00800417">
            <w:pPr>
              <w:jc w:val="center"/>
              <w:rPr>
                <w:sz w:val="21"/>
                <w:szCs w:val="21"/>
              </w:rPr>
            </w:pPr>
            <w:r w:rsidRPr="00F64719">
              <w:rPr>
                <w:sz w:val="21"/>
                <w:szCs w:val="21"/>
              </w:rPr>
              <w:t>296</w:t>
            </w:r>
          </w:p>
        </w:tc>
        <w:tc>
          <w:tcPr>
            <w:tcW w:w="857" w:type="dxa"/>
            <w:vAlign w:val="center"/>
          </w:tcPr>
          <w:p w14:paraId="62925744" w14:textId="77777777" w:rsidR="002E3D7E" w:rsidRPr="00F64719" w:rsidRDefault="002E3D7E" w:rsidP="00800417">
            <w:pPr>
              <w:jc w:val="center"/>
              <w:rPr>
                <w:sz w:val="21"/>
                <w:szCs w:val="21"/>
              </w:rPr>
            </w:pPr>
            <w:r w:rsidRPr="00F64719">
              <w:rPr>
                <w:sz w:val="21"/>
                <w:szCs w:val="21"/>
              </w:rPr>
              <w:t>201</w:t>
            </w:r>
          </w:p>
        </w:tc>
        <w:tc>
          <w:tcPr>
            <w:tcW w:w="856" w:type="dxa"/>
            <w:vAlign w:val="center"/>
          </w:tcPr>
          <w:p w14:paraId="232AB3C8" w14:textId="77777777" w:rsidR="002E3D7E" w:rsidRPr="00F64719" w:rsidRDefault="002E3D7E" w:rsidP="00800417">
            <w:pPr>
              <w:jc w:val="center"/>
              <w:rPr>
                <w:sz w:val="21"/>
                <w:szCs w:val="21"/>
              </w:rPr>
            </w:pPr>
            <w:r w:rsidRPr="00F64719">
              <w:rPr>
                <w:sz w:val="21"/>
                <w:szCs w:val="21"/>
              </w:rPr>
              <w:t>130</w:t>
            </w:r>
          </w:p>
        </w:tc>
        <w:tc>
          <w:tcPr>
            <w:tcW w:w="857" w:type="dxa"/>
            <w:vAlign w:val="center"/>
          </w:tcPr>
          <w:p w14:paraId="383FBE99" w14:textId="77777777" w:rsidR="002E3D7E" w:rsidRPr="00F64719" w:rsidRDefault="002E3D7E" w:rsidP="00800417">
            <w:pPr>
              <w:jc w:val="center"/>
              <w:rPr>
                <w:sz w:val="21"/>
                <w:szCs w:val="21"/>
              </w:rPr>
            </w:pPr>
            <w:r w:rsidRPr="00F64719">
              <w:rPr>
                <w:sz w:val="21"/>
                <w:szCs w:val="21"/>
              </w:rPr>
              <w:t>121</w:t>
            </w:r>
          </w:p>
        </w:tc>
        <w:tc>
          <w:tcPr>
            <w:tcW w:w="857" w:type="dxa"/>
            <w:vAlign w:val="center"/>
          </w:tcPr>
          <w:p w14:paraId="007FBD3E" w14:textId="77777777" w:rsidR="002E3D7E" w:rsidRPr="00F64719" w:rsidRDefault="002E3D7E" w:rsidP="00800417">
            <w:pPr>
              <w:jc w:val="center"/>
              <w:rPr>
                <w:b/>
                <w:bCs/>
                <w:sz w:val="21"/>
                <w:szCs w:val="21"/>
              </w:rPr>
            </w:pPr>
            <w:r w:rsidRPr="00F64719">
              <w:rPr>
                <w:b/>
                <w:bCs/>
                <w:sz w:val="21"/>
                <w:szCs w:val="21"/>
              </w:rPr>
              <w:t>3171</w:t>
            </w:r>
          </w:p>
        </w:tc>
      </w:tr>
      <w:tr w:rsidR="002E3D7E" w:rsidRPr="00F64719" w14:paraId="771D7E28" w14:textId="77777777" w:rsidTr="00800417">
        <w:trPr>
          <w:jc w:val="center"/>
        </w:trPr>
        <w:tc>
          <w:tcPr>
            <w:tcW w:w="2245" w:type="dxa"/>
            <w:vAlign w:val="center"/>
          </w:tcPr>
          <w:p w14:paraId="69003A49" w14:textId="77777777" w:rsidR="002E3D7E" w:rsidRPr="00F64719" w:rsidRDefault="002E3D7E" w:rsidP="00800417">
            <w:pPr>
              <w:pStyle w:val="Newparagraph"/>
              <w:ind w:firstLine="0"/>
              <w:rPr>
                <w:sz w:val="21"/>
                <w:szCs w:val="21"/>
              </w:rPr>
            </w:pPr>
            <w:r w:rsidRPr="00F64719">
              <w:rPr>
                <w:sz w:val="21"/>
                <w:szCs w:val="21"/>
              </w:rPr>
              <w:t xml:space="preserve">Moyenne et </w:t>
            </w:r>
            <w:proofErr w:type="spellStart"/>
            <w:r w:rsidRPr="00F64719">
              <w:rPr>
                <w:sz w:val="21"/>
                <w:szCs w:val="21"/>
              </w:rPr>
              <w:t>écart</w:t>
            </w:r>
            <w:proofErr w:type="spellEnd"/>
            <w:r w:rsidRPr="00F64719">
              <w:rPr>
                <w:sz w:val="21"/>
                <w:szCs w:val="21"/>
              </w:rPr>
              <w:t xml:space="preserve">-type </w:t>
            </w:r>
          </w:p>
        </w:tc>
        <w:tc>
          <w:tcPr>
            <w:tcW w:w="856" w:type="dxa"/>
            <w:vAlign w:val="center"/>
          </w:tcPr>
          <w:p w14:paraId="48C8FE60" w14:textId="77777777" w:rsidR="002E3D7E" w:rsidRPr="00F64719" w:rsidRDefault="002E3D7E" w:rsidP="00800417">
            <w:pPr>
              <w:jc w:val="center"/>
              <w:rPr>
                <w:sz w:val="21"/>
                <w:szCs w:val="21"/>
              </w:rPr>
            </w:pPr>
            <w:r w:rsidRPr="00F64719">
              <w:rPr>
                <w:sz w:val="21"/>
                <w:szCs w:val="21"/>
              </w:rPr>
              <w:t>81.05</w:t>
            </w:r>
          </w:p>
          <w:p w14:paraId="61D38C61" w14:textId="77777777" w:rsidR="002E3D7E" w:rsidRPr="00F64719" w:rsidRDefault="002E3D7E" w:rsidP="00800417">
            <w:pPr>
              <w:jc w:val="center"/>
              <w:rPr>
                <w:sz w:val="21"/>
                <w:szCs w:val="21"/>
              </w:rPr>
            </w:pPr>
            <w:r w:rsidRPr="00F64719">
              <w:rPr>
                <w:sz w:val="21"/>
                <w:szCs w:val="21"/>
              </w:rPr>
              <w:t>(37.48)</w:t>
            </w:r>
          </w:p>
        </w:tc>
        <w:tc>
          <w:tcPr>
            <w:tcW w:w="857" w:type="dxa"/>
            <w:vAlign w:val="center"/>
          </w:tcPr>
          <w:p w14:paraId="0BBD4779" w14:textId="77777777" w:rsidR="002E3D7E" w:rsidRPr="00F64719" w:rsidRDefault="002E3D7E" w:rsidP="00800417">
            <w:pPr>
              <w:jc w:val="center"/>
              <w:rPr>
                <w:sz w:val="21"/>
                <w:szCs w:val="21"/>
              </w:rPr>
            </w:pPr>
            <w:r w:rsidRPr="00F64719">
              <w:rPr>
                <w:sz w:val="21"/>
                <w:szCs w:val="21"/>
              </w:rPr>
              <w:t>19.71</w:t>
            </w:r>
          </w:p>
          <w:p w14:paraId="776BA573" w14:textId="77777777" w:rsidR="002E3D7E" w:rsidRPr="00F64719" w:rsidRDefault="002E3D7E" w:rsidP="00800417">
            <w:pPr>
              <w:jc w:val="center"/>
              <w:rPr>
                <w:sz w:val="21"/>
                <w:szCs w:val="21"/>
              </w:rPr>
            </w:pPr>
            <w:r w:rsidRPr="00F64719">
              <w:rPr>
                <w:sz w:val="21"/>
                <w:szCs w:val="21"/>
              </w:rPr>
              <w:t>(6.39)</w:t>
            </w:r>
          </w:p>
        </w:tc>
        <w:tc>
          <w:tcPr>
            <w:tcW w:w="856" w:type="dxa"/>
            <w:vAlign w:val="center"/>
          </w:tcPr>
          <w:p w14:paraId="77B72B54" w14:textId="77777777" w:rsidR="002E3D7E" w:rsidRPr="00F64719" w:rsidRDefault="002E3D7E" w:rsidP="00800417">
            <w:pPr>
              <w:jc w:val="center"/>
              <w:rPr>
                <w:sz w:val="21"/>
                <w:szCs w:val="21"/>
              </w:rPr>
            </w:pPr>
            <w:r w:rsidRPr="00F64719">
              <w:rPr>
                <w:sz w:val="21"/>
                <w:szCs w:val="21"/>
              </w:rPr>
              <w:t>16.94</w:t>
            </w:r>
          </w:p>
          <w:p w14:paraId="49062DC6" w14:textId="77777777" w:rsidR="002E3D7E" w:rsidRPr="00F64719" w:rsidRDefault="002E3D7E" w:rsidP="00800417">
            <w:pPr>
              <w:jc w:val="center"/>
              <w:rPr>
                <w:sz w:val="21"/>
                <w:szCs w:val="21"/>
              </w:rPr>
            </w:pPr>
            <w:r w:rsidRPr="00F64719">
              <w:rPr>
                <w:sz w:val="21"/>
                <w:szCs w:val="21"/>
              </w:rPr>
              <w:t>(6.27)</w:t>
            </w:r>
          </w:p>
        </w:tc>
        <w:tc>
          <w:tcPr>
            <w:tcW w:w="857" w:type="dxa"/>
            <w:vAlign w:val="center"/>
          </w:tcPr>
          <w:p w14:paraId="0D16F34D" w14:textId="77777777" w:rsidR="002E3D7E" w:rsidRPr="00F64719" w:rsidRDefault="002E3D7E" w:rsidP="00800417">
            <w:pPr>
              <w:jc w:val="center"/>
              <w:rPr>
                <w:sz w:val="21"/>
                <w:szCs w:val="21"/>
              </w:rPr>
            </w:pPr>
            <w:r w:rsidRPr="00F64719">
              <w:rPr>
                <w:sz w:val="21"/>
                <w:szCs w:val="21"/>
              </w:rPr>
              <w:t>16.89</w:t>
            </w:r>
          </w:p>
          <w:p w14:paraId="448099CE" w14:textId="77777777" w:rsidR="002E3D7E" w:rsidRPr="00F64719" w:rsidRDefault="002E3D7E" w:rsidP="00800417">
            <w:pPr>
              <w:jc w:val="center"/>
              <w:rPr>
                <w:sz w:val="21"/>
                <w:szCs w:val="21"/>
              </w:rPr>
            </w:pPr>
            <w:r w:rsidRPr="00F64719">
              <w:rPr>
                <w:sz w:val="21"/>
                <w:szCs w:val="21"/>
              </w:rPr>
              <w:t>(6.50)</w:t>
            </w:r>
          </w:p>
        </w:tc>
        <w:tc>
          <w:tcPr>
            <w:tcW w:w="856" w:type="dxa"/>
            <w:vAlign w:val="center"/>
          </w:tcPr>
          <w:p w14:paraId="14993C98" w14:textId="77777777" w:rsidR="002E3D7E" w:rsidRPr="00F64719" w:rsidRDefault="002E3D7E" w:rsidP="00800417">
            <w:pPr>
              <w:jc w:val="center"/>
              <w:rPr>
                <w:sz w:val="21"/>
                <w:szCs w:val="21"/>
              </w:rPr>
            </w:pPr>
            <w:r w:rsidRPr="00F64719">
              <w:rPr>
                <w:sz w:val="21"/>
                <w:szCs w:val="21"/>
              </w:rPr>
              <w:t>16.44</w:t>
            </w:r>
          </w:p>
          <w:p w14:paraId="55B65501" w14:textId="77777777" w:rsidR="002E3D7E" w:rsidRPr="00F64719" w:rsidRDefault="002E3D7E" w:rsidP="00800417">
            <w:pPr>
              <w:jc w:val="center"/>
              <w:rPr>
                <w:sz w:val="21"/>
                <w:szCs w:val="21"/>
              </w:rPr>
            </w:pPr>
            <w:r w:rsidRPr="00F64719">
              <w:rPr>
                <w:sz w:val="21"/>
                <w:szCs w:val="21"/>
              </w:rPr>
              <w:t>(5.97)</w:t>
            </w:r>
          </w:p>
        </w:tc>
        <w:tc>
          <w:tcPr>
            <w:tcW w:w="857" w:type="dxa"/>
            <w:vAlign w:val="center"/>
          </w:tcPr>
          <w:p w14:paraId="4EE7F3A2" w14:textId="77777777" w:rsidR="002E3D7E" w:rsidRPr="00F64719" w:rsidRDefault="002E3D7E" w:rsidP="00800417">
            <w:pPr>
              <w:jc w:val="center"/>
              <w:rPr>
                <w:sz w:val="21"/>
                <w:szCs w:val="21"/>
              </w:rPr>
            </w:pPr>
            <w:r w:rsidRPr="00F64719">
              <w:rPr>
                <w:sz w:val="21"/>
                <w:szCs w:val="21"/>
              </w:rPr>
              <w:t>11.17</w:t>
            </w:r>
          </w:p>
          <w:p w14:paraId="337A79C0" w14:textId="77777777" w:rsidR="002E3D7E" w:rsidRPr="00F64719" w:rsidRDefault="002E3D7E" w:rsidP="00800417">
            <w:pPr>
              <w:jc w:val="center"/>
              <w:rPr>
                <w:sz w:val="21"/>
                <w:szCs w:val="21"/>
              </w:rPr>
            </w:pPr>
            <w:r w:rsidRPr="00F64719">
              <w:rPr>
                <w:sz w:val="21"/>
                <w:szCs w:val="21"/>
              </w:rPr>
              <w:t>(5.50)</w:t>
            </w:r>
          </w:p>
        </w:tc>
        <w:tc>
          <w:tcPr>
            <w:tcW w:w="856" w:type="dxa"/>
            <w:vAlign w:val="center"/>
          </w:tcPr>
          <w:p w14:paraId="7C9D83CD" w14:textId="77777777" w:rsidR="002E3D7E" w:rsidRPr="00F64719" w:rsidRDefault="002E3D7E" w:rsidP="00800417">
            <w:pPr>
              <w:jc w:val="center"/>
              <w:rPr>
                <w:sz w:val="21"/>
                <w:szCs w:val="21"/>
              </w:rPr>
            </w:pPr>
            <w:r w:rsidRPr="00F64719">
              <w:rPr>
                <w:sz w:val="21"/>
                <w:szCs w:val="21"/>
              </w:rPr>
              <w:t>7.22</w:t>
            </w:r>
          </w:p>
          <w:p w14:paraId="41D6537F" w14:textId="77777777" w:rsidR="002E3D7E" w:rsidRPr="00F64719" w:rsidRDefault="002E3D7E" w:rsidP="00800417">
            <w:pPr>
              <w:jc w:val="center"/>
              <w:rPr>
                <w:sz w:val="21"/>
                <w:szCs w:val="21"/>
              </w:rPr>
            </w:pPr>
            <w:r w:rsidRPr="00F64719">
              <w:rPr>
                <w:sz w:val="21"/>
                <w:szCs w:val="21"/>
              </w:rPr>
              <w:t>(2.99)</w:t>
            </w:r>
          </w:p>
        </w:tc>
        <w:tc>
          <w:tcPr>
            <w:tcW w:w="857" w:type="dxa"/>
            <w:vAlign w:val="center"/>
          </w:tcPr>
          <w:p w14:paraId="564E0B13" w14:textId="77777777" w:rsidR="002E3D7E" w:rsidRPr="00F64719" w:rsidRDefault="002E3D7E" w:rsidP="00800417">
            <w:pPr>
              <w:jc w:val="center"/>
              <w:rPr>
                <w:sz w:val="21"/>
                <w:szCs w:val="21"/>
              </w:rPr>
            </w:pPr>
            <w:r w:rsidRPr="00F64719">
              <w:rPr>
                <w:sz w:val="21"/>
                <w:szCs w:val="21"/>
              </w:rPr>
              <w:t>6.72</w:t>
            </w:r>
          </w:p>
          <w:p w14:paraId="0B0BACE0" w14:textId="77777777" w:rsidR="002E3D7E" w:rsidRPr="00F64719" w:rsidRDefault="002E3D7E" w:rsidP="00800417">
            <w:pPr>
              <w:jc w:val="center"/>
              <w:rPr>
                <w:sz w:val="21"/>
                <w:szCs w:val="21"/>
              </w:rPr>
            </w:pPr>
            <w:r w:rsidRPr="00F64719">
              <w:rPr>
                <w:sz w:val="21"/>
                <w:szCs w:val="21"/>
              </w:rPr>
              <w:t>(4.84)</w:t>
            </w:r>
          </w:p>
        </w:tc>
        <w:tc>
          <w:tcPr>
            <w:tcW w:w="857" w:type="dxa"/>
            <w:vAlign w:val="center"/>
          </w:tcPr>
          <w:p w14:paraId="59F3C01A" w14:textId="77777777" w:rsidR="002E3D7E" w:rsidRPr="00F64719" w:rsidRDefault="002E3D7E" w:rsidP="00800417">
            <w:pPr>
              <w:jc w:val="center"/>
              <w:rPr>
                <w:b/>
                <w:bCs/>
                <w:sz w:val="21"/>
                <w:szCs w:val="21"/>
              </w:rPr>
            </w:pPr>
          </w:p>
        </w:tc>
      </w:tr>
      <w:tr w:rsidR="002E3D7E" w:rsidRPr="00F64719" w14:paraId="4724C682" w14:textId="77777777" w:rsidTr="00800417">
        <w:trPr>
          <w:jc w:val="center"/>
        </w:trPr>
        <w:tc>
          <w:tcPr>
            <w:tcW w:w="2245" w:type="dxa"/>
            <w:vAlign w:val="center"/>
          </w:tcPr>
          <w:p w14:paraId="417DC722" w14:textId="77777777" w:rsidR="002E3D7E" w:rsidRPr="00F64719" w:rsidRDefault="002E3D7E" w:rsidP="00800417">
            <w:pPr>
              <w:pStyle w:val="Newparagraph"/>
              <w:ind w:firstLine="0"/>
              <w:rPr>
                <w:bCs/>
                <w:sz w:val="21"/>
                <w:szCs w:val="21"/>
                <w:lang w:val="fr-BE"/>
              </w:rPr>
            </w:pPr>
            <w:r w:rsidRPr="00F64719">
              <w:rPr>
                <w:bCs/>
                <w:sz w:val="21"/>
                <w:szCs w:val="21"/>
                <w:lang w:val="fr-BE"/>
              </w:rPr>
              <w:t>Pourcentage de présence de la pratique dans toutes les planifications</w:t>
            </w:r>
          </w:p>
        </w:tc>
        <w:tc>
          <w:tcPr>
            <w:tcW w:w="856" w:type="dxa"/>
            <w:vAlign w:val="center"/>
          </w:tcPr>
          <w:p w14:paraId="114D2DE9" w14:textId="77777777" w:rsidR="002E3D7E" w:rsidRPr="00F64719" w:rsidRDefault="002E3D7E" w:rsidP="00800417">
            <w:pPr>
              <w:jc w:val="center"/>
              <w:rPr>
                <w:b/>
                <w:sz w:val="21"/>
                <w:szCs w:val="21"/>
              </w:rPr>
            </w:pPr>
            <w:r w:rsidRPr="00F64719">
              <w:rPr>
                <w:b/>
                <w:sz w:val="21"/>
                <w:szCs w:val="21"/>
              </w:rPr>
              <w:t>46,01</w:t>
            </w:r>
          </w:p>
        </w:tc>
        <w:tc>
          <w:tcPr>
            <w:tcW w:w="857" w:type="dxa"/>
            <w:vAlign w:val="center"/>
          </w:tcPr>
          <w:p w14:paraId="58E6ECDB" w14:textId="77777777" w:rsidR="002E3D7E" w:rsidRPr="00F64719" w:rsidRDefault="002E3D7E" w:rsidP="00800417">
            <w:pPr>
              <w:jc w:val="center"/>
              <w:rPr>
                <w:b/>
                <w:sz w:val="21"/>
                <w:szCs w:val="21"/>
              </w:rPr>
            </w:pPr>
            <w:r w:rsidRPr="00F64719">
              <w:rPr>
                <w:b/>
                <w:sz w:val="21"/>
                <w:szCs w:val="21"/>
              </w:rPr>
              <w:t>11,20</w:t>
            </w:r>
          </w:p>
        </w:tc>
        <w:tc>
          <w:tcPr>
            <w:tcW w:w="856" w:type="dxa"/>
            <w:vAlign w:val="center"/>
          </w:tcPr>
          <w:p w14:paraId="2E1963A7" w14:textId="77777777" w:rsidR="002E3D7E" w:rsidRPr="00F64719" w:rsidRDefault="002E3D7E" w:rsidP="00800417">
            <w:pPr>
              <w:jc w:val="center"/>
              <w:rPr>
                <w:b/>
                <w:sz w:val="21"/>
                <w:szCs w:val="21"/>
              </w:rPr>
            </w:pPr>
            <w:r w:rsidRPr="00F64719">
              <w:rPr>
                <w:b/>
                <w:sz w:val="21"/>
                <w:szCs w:val="21"/>
              </w:rPr>
              <w:t>9,62</w:t>
            </w:r>
          </w:p>
        </w:tc>
        <w:tc>
          <w:tcPr>
            <w:tcW w:w="857" w:type="dxa"/>
            <w:vAlign w:val="center"/>
          </w:tcPr>
          <w:p w14:paraId="1F10CC32" w14:textId="77777777" w:rsidR="002E3D7E" w:rsidRPr="00F64719" w:rsidRDefault="002E3D7E" w:rsidP="00800417">
            <w:pPr>
              <w:jc w:val="center"/>
              <w:rPr>
                <w:b/>
                <w:sz w:val="21"/>
                <w:szCs w:val="21"/>
              </w:rPr>
            </w:pPr>
            <w:r w:rsidRPr="00F64719">
              <w:rPr>
                <w:b/>
                <w:sz w:val="21"/>
                <w:szCs w:val="21"/>
              </w:rPr>
              <w:t>9,59</w:t>
            </w:r>
          </w:p>
        </w:tc>
        <w:tc>
          <w:tcPr>
            <w:tcW w:w="856" w:type="dxa"/>
            <w:vAlign w:val="center"/>
          </w:tcPr>
          <w:p w14:paraId="62765B6D" w14:textId="77777777" w:rsidR="002E3D7E" w:rsidRPr="00F64719" w:rsidRDefault="002E3D7E" w:rsidP="00800417">
            <w:pPr>
              <w:jc w:val="center"/>
              <w:rPr>
                <w:b/>
                <w:sz w:val="21"/>
                <w:szCs w:val="21"/>
              </w:rPr>
            </w:pPr>
            <w:r w:rsidRPr="00F64719">
              <w:rPr>
                <w:b/>
                <w:sz w:val="21"/>
                <w:szCs w:val="21"/>
              </w:rPr>
              <w:t>9,33</w:t>
            </w:r>
          </w:p>
        </w:tc>
        <w:tc>
          <w:tcPr>
            <w:tcW w:w="857" w:type="dxa"/>
            <w:vAlign w:val="center"/>
          </w:tcPr>
          <w:p w14:paraId="719E4674" w14:textId="77777777" w:rsidR="002E3D7E" w:rsidRPr="00F64719" w:rsidRDefault="002E3D7E" w:rsidP="00800417">
            <w:pPr>
              <w:jc w:val="center"/>
              <w:rPr>
                <w:b/>
                <w:sz w:val="21"/>
                <w:szCs w:val="21"/>
              </w:rPr>
            </w:pPr>
            <w:r w:rsidRPr="00F64719">
              <w:rPr>
                <w:b/>
                <w:sz w:val="21"/>
                <w:szCs w:val="21"/>
              </w:rPr>
              <w:t>6,34</w:t>
            </w:r>
          </w:p>
        </w:tc>
        <w:tc>
          <w:tcPr>
            <w:tcW w:w="856" w:type="dxa"/>
            <w:vAlign w:val="center"/>
          </w:tcPr>
          <w:p w14:paraId="6001B285" w14:textId="77777777" w:rsidR="002E3D7E" w:rsidRPr="00F64719" w:rsidRDefault="002E3D7E" w:rsidP="00800417">
            <w:pPr>
              <w:jc w:val="center"/>
              <w:rPr>
                <w:b/>
                <w:sz w:val="21"/>
                <w:szCs w:val="21"/>
              </w:rPr>
            </w:pPr>
            <w:r w:rsidRPr="00F64719">
              <w:rPr>
                <w:b/>
                <w:sz w:val="21"/>
                <w:szCs w:val="21"/>
              </w:rPr>
              <w:t>4,10</w:t>
            </w:r>
          </w:p>
        </w:tc>
        <w:tc>
          <w:tcPr>
            <w:tcW w:w="857" w:type="dxa"/>
            <w:vAlign w:val="center"/>
          </w:tcPr>
          <w:p w14:paraId="3C2A8530" w14:textId="77777777" w:rsidR="002E3D7E" w:rsidRPr="00F64719" w:rsidRDefault="002E3D7E" w:rsidP="00800417">
            <w:pPr>
              <w:jc w:val="center"/>
              <w:rPr>
                <w:b/>
                <w:sz w:val="21"/>
                <w:szCs w:val="21"/>
              </w:rPr>
            </w:pPr>
            <w:r w:rsidRPr="00F64719">
              <w:rPr>
                <w:b/>
                <w:sz w:val="21"/>
                <w:szCs w:val="21"/>
              </w:rPr>
              <w:t>3,82</w:t>
            </w:r>
          </w:p>
        </w:tc>
        <w:tc>
          <w:tcPr>
            <w:tcW w:w="857" w:type="dxa"/>
            <w:vAlign w:val="center"/>
          </w:tcPr>
          <w:p w14:paraId="4644595B" w14:textId="77777777" w:rsidR="002E3D7E" w:rsidRPr="00F64719" w:rsidRDefault="002E3D7E" w:rsidP="00800417">
            <w:pPr>
              <w:jc w:val="center"/>
              <w:rPr>
                <w:b/>
                <w:sz w:val="21"/>
                <w:szCs w:val="21"/>
              </w:rPr>
            </w:pPr>
            <w:r w:rsidRPr="00F64719">
              <w:rPr>
                <w:b/>
                <w:sz w:val="21"/>
                <w:szCs w:val="21"/>
              </w:rPr>
              <w:t>100</w:t>
            </w:r>
          </w:p>
        </w:tc>
      </w:tr>
    </w:tbl>
    <w:p w14:paraId="68E049E2" w14:textId="77777777" w:rsidR="002E3D7E" w:rsidRPr="00F64719" w:rsidRDefault="002E3D7E" w:rsidP="002E3D7E">
      <w:pPr>
        <w:pStyle w:val="Newparagraph"/>
        <w:ind w:firstLine="0"/>
      </w:pPr>
    </w:p>
    <w:p w14:paraId="7F7F4913" w14:textId="77777777" w:rsidR="002E3D7E" w:rsidRPr="00F64719" w:rsidRDefault="002E3D7E" w:rsidP="002E3D7E">
      <w:pPr>
        <w:pStyle w:val="Newparagraph"/>
        <w:ind w:firstLine="0"/>
        <w:jc w:val="both"/>
      </w:pPr>
      <w:r w:rsidRPr="00F64719">
        <w:t>Dans les lignes suivantes, nous présentons plus avant les résultats en proposant des extraits emblématiques du matériau analysé pour illustrer notre propos.</w:t>
      </w:r>
    </w:p>
    <w:p w14:paraId="51236645" w14:textId="77777777" w:rsidR="002E3D7E" w:rsidRPr="00F64719" w:rsidRDefault="002E3D7E" w:rsidP="002E3D7E">
      <w:pPr>
        <w:pStyle w:val="Newparagraph"/>
        <w:ind w:firstLine="0"/>
        <w:jc w:val="both"/>
      </w:pPr>
    </w:p>
    <w:p w14:paraId="56175562" w14:textId="77777777" w:rsidR="002E3D7E" w:rsidRPr="00F64719" w:rsidRDefault="002E3D7E" w:rsidP="002E3D7E">
      <w:pPr>
        <w:pStyle w:val="Paragraph"/>
        <w:spacing w:before="0"/>
        <w:ind w:firstLine="720"/>
        <w:jc w:val="both"/>
        <w:rPr>
          <w:b/>
          <w:bCs/>
          <w:iCs/>
        </w:rPr>
      </w:pPr>
      <w:r w:rsidRPr="00F64719">
        <w:rPr>
          <w:b/>
          <w:bCs/>
          <w:iCs/>
        </w:rPr>
        <w:t>La pratique la plus représentée : le contenu et les stratégies d’enseignement </w:t>
      </w:r>
    </w:p>
    <w:p w14:paraId="58337527" w14:textId="77777777" w:rsidR="002E3D7E" w:rsidRPr="00F64719" w:rsidRDefault="002E3D7E" w:rsidP="002E3D7E">
      <w:pPr>
        <w:pStyle w:val="Newparagraph"/>
      </w:pPr>
    </w:p>
    <w:p w14:paraId="4922503B" w14:textId="77777777" w:rsidR="002E3D7E" w:rsidRPr="00F64719" w:rsidRDefault="002E3D7E" w:rsidP="002E3D7E">
      <w:pPr>
        <w:pStyle w:val="Paragraph"/>
        <w:spacing w:before="0"/>
        <w:jc w:val="both"/>
        <w:rPr>
          <w:rFonts w:eastAsia="TimesNewRomanPSMT"/>
        </w:rPr>
      </w:pPr>
      <w:r w:rsidRPr="00F64719">
        <w:t xml:space="preserve">La majorité des unités de sens, 46,01 %, est attribuée à la pratique relative à la connaissance du contenu d’enseignement et des stratégies pour l’enseigner. Il semble assez cohérent que cette pratique soit la plus représentée puisqu’elle comprend plusieurs dimensions observées dans les préparations : </w:t>
      </w:r>
      <w:r w:rsidRPr="00F64719">
        <w:rPr>
          <w:rFonts w:eastAsia="TimesNewRomanPSMT"/>
        </w:rPr>
        <w:t>les éléments qui renvoient à la connaissance du contenu à enseigner et aux balises relatives à la</w:t>
      </w:r>
      <w:r w:rsidRPr="00F64719">
        <w:rPr>
          <w:rFonts w:eastAsia="TimesNewRomanPSMT"/>
          <w:shd w:val="clear" w:color="auto" w:fill="FFFFFF"/>
        </w:rPr>
        <w:t xml:space="preserve"> gestion de l’activité.</w:t>
      </w:r>
      <w:r w:rsidRPr="00F64719">
        <w:rPr>
          <w:rFonts w:eastAsia="TimesNewRomanPSMT"/>
        </w:rPr>
        <w:t xml:space="preserve"> </w:t>
      </w:r>
    </w:p>
    <w:p w14:paraId="446CB2F6" w14:textId="77777777" w:rsidR="002E3D7E" w:rsidRPr="00F64719" w:rsidRDefault="002E3D7E" w:rsidP="002E3D7E">
      <w:pPr>
        <w:pStyle w:val="Newparagraph"/>
        <w:ind w:firstLine="0"/>
      </w:pPr>
    </w:p>
    <w:p w14:paraId="191A64CE" w14:textId="77777777" w:rsidR="002E3D7E" w:rsidRPr="00F64719" w:rsidRDefault="002E3D7E" w:rsidP="002E3D7E">
      <w:pPr>
        <w:pStyle w:val="Newparagraph"/>
        <w:rPr>
          <w:b/>
          <w:bCs/>
          <w:i/>
          <w:iCs/>
        </w:rPr>
      </w:pPr>
      <w:r w:rsidRPr="00F64719">
        <w:rPr>
          <w:b/>
          <w:bCs/>
          <w:i/>
          <w:iCs/>
        </w:rPr>
        <w:t xml:space="preserve">La connaissance du contenu à enseigner </w:t>
      </w:r>
      <w:r w:rsidRPr="00F64719">
        <w:rPr>
          <w:b/>
          <w:bCs/>
          <w:i/>
          <w:iCs/>
        </w:rPr>
        <w:tab/>
      </w:r>
    </w:p>
    <w:p w14:paraId="2499F9B8" w14:textId="77777777" w:rsidR="002E3D7E" w:rsidRPr="00F64719" w:rsidRDefault="002E3D7E" w:rsidP="002E3D7E">
      <w:pPr>
        <w:pStyle w:val="Newparagraph"/>
        <w:ind w:firstLine="0"/>
      </w:pPr>
    </w:p>
    <w:p w14:paraId="420DDB3D" w14:textId="77777777" w:rsidR="002E3D7E" w:rsidRPr="00F64719" w:rsidRDefault="002E3D7E" w:rsidP="002E3D7E">
      <w:pPr>
        <w:pStyle w:val="NormalWeb"/>
        <w:spacing w:before="0" w:beforeAutospacing="0" w:after="0" w:afterAutospacing="0"/>
        <w:jc w:val="both"/>
      </w:pPr>
      <w:r w:rsidRPr="00F64719">
        <w:t xml:space="preserve">Dans les planifications analysées, les étudiants prévoient des espaces dédiés où ils détaillent les contenus qui vont être enseignés. Nous explicitons les différentes modalités observées dans les planifications de leçon. </w:t>
      </w:r>
    </w:p>
    <w:p w14:paraId="28A0935F" w14:textId="77777777" w:rsidR="002E3D7E" w:rsidRPr="00F64719" w:rsidRDefault="002E3D7E" w:rsidP="002E3D7E">
      <w:pPr>
        <w:pStyle w:val="NormalWeb"/>
        <w:spacing w:before="0" w:beforeAutospacing="0" w:after="0" w:afterAutospacing="0"/>
        <w:jc w:val="both"/>
      </w:pPr>
    </w:p>
    <w:p w14:paraId="33425FAE" w14:textId="77777777" w:rsidR="002E3D7E" w:rsidRPr="00F64719" w:rsidRDefault="002E3D7E" w:rsidP="002E3D7E">
      <w:pPr>
        <w:pStyle w:val="NormalWeb"/>
        <w:spacing w:before="0" w:beforeAutospacing="0" w:after="0" w:afterAutospacing="0"/>
        <w:ind w:firstLine="720"/>
        <w:jc w:val="both"/>
      </w:pPr>
      <w:r w:rsidRPr="00F64719">
        <w:t>Ainsi, une première manière de présenter le contenu s’observe en format « synthèse » des éléments essentiels (exemple 1) au moment où le contenu doit être mis en évidence dans l’activité d’enseignement.</w:t>
      </w:r>
    </w:p>
    <w:p w14:paraId="145D6A95" w14:textId="77777777" w:rsidR="002E3D7E" w:rsidRPr="00F64719" w:rsidRDefault="002E3D7E" w:rsidP="002E3D7E">
      <w:pPr>
        <w:pStyle w:val="NormalWeb"/>
        <w:spacing w:before="0" w:beforeAutospacing="0" w:after="0" w:afterAutospacing="0"/>
        <w:ind w:firstLine="720"/>
        <w:jc w:val="both"/>
      </w:pPr>
    </w:p>
    <w:p w14:paraId="5ECE9DD5" w14:textId="77777777" w:rsidR="002E3D7E" w:rsidRPr="00F64719" w:rsidRDefault="002E3D7E" w:rsidP="002E3D7E">
      <w:pPr>
        <w:pStyle w:val="NormalWeb"/>
        <w:spacing w:before="0" w:beforeAutospacing="0" w:after="0" w:afterAutospacing="0" w:line="360" w:lineRule="auto"/>
        <w:ind w:firstLine="720"/>
        <w:jc w:val="both"/>
        <w:rPr>
          <w:i/>
          <w:iCs/>
        </w:rPr>
      </w:pPr>
      <w:r w:rsidRPr="00F64719">
        <w:rPr>
          <w:i/>
          <w:iCs/>
        </w:rPr>
        <w:t>Exemple 1</w:t>
      </w:r>
    </w:p>
    <w:p w14:paraId="3789EE10" w14:textId="77777777" w:rsidR="002E3D7E" w:rsidRPr="00F64719" w:rsidRDefault="002E3D7E" w:rsidP="002E3D7E">
      <w:pPr>
        <w:pStyle w:val="NormalWeb"/>
        <w:spacing w:before="0" w:beforeAutospacing="0" w:after="0" w:afterAutospacing="0"/>
        <w:ind w:left="1440"/>
        <w:jc w:val="both"/>
        <w:rPr>
          <w:i/>
          <w:iCs/>
        </w:rPr>
      </w:pPr>
      <w:proofErr w:type="spellStart"/>
      <w:r w:rsidRPr="00F64719">
        <w:rPr>
          <w:i/>
          <w:iCs/>
        </w:rPr>
        <w:t>Impératif</w:t>
      </w:r>
      <w:proofErr w:type="spellEnd"/>
      <w:r w:rsidRPr="00F64719">
        <w:rPr>
          <w:i/>
          <w:iCs/>
        </w:rPr>
        <w:t xml:space="preserve"> </w:t>
      </w:r>
      <w:proofErr w:type="spellStart"/>
      <w:r w:rsidRPr="00F64719">
        <w:rPr>
          <w:i/>
          <w:iCs/>
        </w:rPr>
        <w:t>présent</w:t>
      </w:r>
      <w:proofErr w:type="spellEnd"/>
      <w:r w:rsidRPr="00F64719">
        <w:rPr>
          <w:i/>
          <w:iCs/>
        </w:rPr>
        <w:t> :</w:t>
      </w:r>
    </w:p>
    <w:p w14:paraId="417EB50D" w14:textId="77777777" w:rsidR="002E3D7E" w:rsidRPr="00F64719" w:rsidRDefault="002E3D7E" w:rsidP="002E3D7E">
      <w:pPr>
        <w:pStyle w:val="NormalWeb"/>
        <w:spacing w:before="0" w:beforeAutospacing="0" w:after="0" w:afterAutospacing="0"/>
        <w:ind w:left="1440"/>
        <w:jc w:val="both"/>
      </w:pPr>
      <w:r w:rsidRPr="00F64719">
        <w:rPr>
          <w:i/>
          <w:iCs/>
        </w:rPr>
        <w:t>Les formes verbales de l’</w:t>
      </w:r>
      <w:proofErr w:type="spellStart"/>
      <w:r w:rsidRPr="00F64719">
        <w:rPr>
          <w:i/>
          <w:iCs/>
        </w:rPr>
        <w:t>impératif</w:t>
      </w:r>
      <w:proofErr w:type="spellEnd"/>
      <w:r w:rsidRPr="00F64719">
        <w:rPr>
          <w:i/>
          <w:iCs/>
        </w:rPr>
        <w:t xml:space="preserve"> et du </w:t>
      </w:r>
      <w:proofErr w:type="spellStart"/>
      <w:r w:rsidRPr="00F64719">
        <w:rPr>
          <w:i/>
          <w:iCs/>
        </w:rPr>
        <w:t>présent</w:t>
      </w:r>
      <w:proofErr w:type="spellEnd"/>
      <w:r w:rsidRPr="00F64719">
        <w:rPr>
          <w:i/>
          <w:iCs/>
        </w:rPr>
        <w:t xml:space="preserve"> sont les </w:t>
      </w:r>
      <w:proofErr w:type="spellStart"/>
      <w:r w:rsidRPr="00F64719">
        <w:rPr>
          <w:i/>
          <w:iCs/>
        </w:rPr>
        <w:t>mêmes</w:t>
      </w:r>
      <w:proofErr w:type="spellEnd"/>
      <w:r w:rsidRPr="00F64719">
        <w:rPr>
          <w:i/>
          <w:iCs/>
        </w:rPr>
        <w:t>.</w:t>
      </w:r>
      <w:r w:rsidRPr="00F64719">
        <w:rPr>
          <w:i/>
          <w:iCs/>
        </w:rPr>
        <w:br/>
        <w:t>Pas de « s » à l’</w:t>
      </w:r>
      <w:proofErr w:type="spellStart"/>
      <w:r w:rsidRPr="00F64719">
        <w:rPr>
          <w:i/>
          <w:iCs/>
        </w:rPr>
        <w:t>impératif</w:t>
      </w:r>
      <w:proofErr w:type="spellEnd"/>
      <w:r w:rsidRPr="00F64719">
        <w:rPr>
          <w:i/>
          <w:iCs/>
        </w:rPr>
        <w:t xml:space="preserve"> pour les verbes en –er, sauf devant « en » et « y ». Exemples : Écouter : </w:t>
      </w:r>
      <w:proofErr w:type="spellStart"/>
      <w:r w:rsidRPr="00F64719">
        <w:rPr>
          <w:i/>
          <w:iCs/>
        </w:rPr>
        <w:t>écoute</w:t>
      </w:r>
      <w:proofErr w:type="spellEnd"/>
      <w:r w:rsidRPr="00F64719">
        <w:rPr>
          <w:i/>
          <w:iCs/>
        </w:rPr>
        <w:t xml:space="preserve"> – n’</w:t>
      </w:r>
      <w:proofErr w:type="spellStart"/>
      <w:r w:rsidRPr="00F64719">
        <w:rPr>
          <w:i/>
          <w:iCs/>
        </w:rPr>
        <w:t>écoute</w:t>
      </w:r>
      <w:proofErr w:type="spellEnd"/>
      <w:r w:rsidRPr="00F64719">
        <w:rPr>
          <w:i/>
          <w:iCs/>
        </w:rPr>
        <w:t xml:space="preserve"> pas. (La grammaire des premiers temps de </w:t>
      </w:r>
      <w:proofErr w:type="spellStart"/>
      <w:r w:rsidRPr="00F64719">
        <w:rPr>
          <w:i/>
          <w:iCs/>
        </w:rPr>
        <w:t>Abry</w:t>
      </w:r>
      <w:proofErr w:type="spellEnd"/>
      <w:r w:rsidRPr="00F64719">
        <w:rPr>
          <w:i/>
          <w:iCs/>
        </w:rPr>
        <w:t xml:space="preserve"> D. et Chalaron M-L).</w:t>
      </w:r>
      <w:r w:rsidRPr="00F64719">
        <w:t xml:space="preserve"> (E 5)</w:t>
      </w:r>
    </w:p>
    <w:p w14:paraId="34F49A60" w14:textId="77777777" w:rsidR="002E3D7E" w:rsidRPr="00F64719" w:rsidRDefault="002E3D7E" w:rsidP="002E3D7E">
      <w:pPr>
        <w:pStyle w:val="NormalWeb"/>
        <w:spacing w:before="0" w:beforeAutospacing="0" w:after="0" w:afterAutospacing="0" w:line="480" w:lineRule="auto"/>
        <w:ind w:firstLine="720"/>
        <w:jc w:val="both"/>
      </w:pPr>
    </w:p>
    <w:p w14:paraId="26D328DF" w14:textId="77777777" w:rsidR="002E3D7E" w:rsidRPr="00F64719" w:rsidRDefault="002E3D7E" w:rsidP="002E3D7E">
      <w:pPr>
        <w:pStyle w:val="NormalWeb"/>
        <w:spacing w:before="0" w:beforeAutospacing="0" w:after="0" w:afterAutospacing="0"/>
        <w:ind w:firstLine="720"/>
        <w:jc w:val="both"/>
      </w:pPr>
      <w:r w:rsidRPr="00F64719">
        <w:t xml:space="preserve">Une autre façon de présenter le contenu, adoptée par les étudiants, est de « donner vie » au contenu en notant – dans un style indirect – la manière dont ils pensent l’expliquer aux élèves (exemple 2). Il s’agit de projections où l’étudiant-enseignant prend des décisions, la plupart du </w:t>
      </w:r>
      <w:r w:rsidRPr="00F64719">
        <w:lastRenderedPageBreak/>
        <w:t>temps en « je », sur ce qu’il estime important de signaler aux élèves et sur la manière de transmettre le contenu.</w:t>
      </w:r>
    </w:p>
    <w:p w14:paraId="0DD3BE3E" w14:textId="77777777" w:rsidR="002E3D7E" w:rsidRPr="00F64719" w:rsidRDefault="002E3D7E" w:rsidP="002E3D7E">
      <w:pPr>
        <w:pStyle w:val="NormalWeb"/>
        <w:spacing w:before="0" w:beforeAutospacing="0" w:after="0" w:afterAutospacing="0" w:line="360" w:lineRule="auto"/>
        <w:jc w:val="both"/>
        <w:rPr>
          <w:i/>
          <w:iCs/>
        </w:rPr>
      </w:pPr>
    </w:p>
    <w:p w14:paraId="0F361217" w14:textId="77777777" w:rsidR="002E3D7E" w:rsidRPr="00F64719" w:rsidRDefault="002E3D7E" w:rsidP="002E3D7E">
      <w:pPr>
        <w:pStyle w:val="NormalWeb"/>
        <w:spacing w:before="0" w:beforeAutospacing="0" w:after="0" w:afterAutospacing="0" w:line="360" w:lineRule="auto"/>
        <w:ind w:firstLine="720"/>
        <w:jc w:val="both"/>
        <w:rPr>
          <w:i/>
          <w:iCs/>
        </w:rPr>
      </w:pPr>
      <w:r w:rsidRPr="00F64719">
        <w:rPr>
          <w:i/>
          <w:iCs/>
        </w:rPr>
        <w:t xml:space="preserve">Exemple 2 </w:t>
      </w:r>
    </w:p>
    <w:p w14:paraId="2860AD5C" w14:textId="77777777" w:rsidR="002E3D7E" w:rsidRPr="00F64719" w:rsidRDefault="002E3D7E" w:rsidP="002E3D7E">
      <w:pPr>
        <w:pStyle w:val="NormalWeb"/>
        <w:spacing w:before="0" w:beforeAutospacing="0" w:after="0" w:afterAutospacing="0"/>
        <w:ind w:left="1440"/>
        <w:jc w:val="both"/>
      </w:pPr>
      <w:r w:rsidRPr="00F64719">
        <w:rPr>
          <w:i/>
          <w:iCs/>
        </w:rPr>
        <w:t xml:space="preserve">J’expliquerai que le verbe « mourir » appartient au 3e groupe, mais que sa conjugaison est très différente des autres. C’est une exception ! Je poursuivrai en expliquant que « mourir » est </w:t>
      </w:r>
      <w:proofErr w:type="spellStart"/>
      <w:r w:rsidRPr="00F64719">
        <w:rPr>
          <w:i/>
          <w:iCs/>
        </w:rPr>
        <w:t>utilise</w:t>
      </w:r>
      <w:proofErr w:type="spellEnd"/>
      <w:r w:rsidRPr="00F64719">
        <w:rPr>
          <w:i/>
          <w:iCs/>
        </w:rPr>
        <w:t>́ dans beaucoup d’expressions. Exemples : mourir d’amour, aimer à en mourir, mourir de froid, mourir de faim, mourir de rire…</w:t>
      </w:r>
      <w:r w:rsidRPr="00F64719">
        <w:t xml:space="preserve"> (E 4). </w:t>
      </w:r>
    </w:p>
    <w:p w14:paraId="1FE77452" w14:textId="77777777" w:rsidR="002E3D7E" w:rsidRPr="00F64719" w:rsidRDefault="002E3D7E" w:rsidP="002E3D7E">
      <w:pPr>
        <w:pStyle w:val="NormalWeb"/>
        <w:spacing w:before="0" w:beforeAutospacing="0" w:after="0" w:afterAutospacing="0" w:line="360" w:lineRule="auto"/>
        <w:jc w:val="both"/>
      </w:pPr>
    </w:p>
    <w:p w14:paraId="0D6635B9" w14:textId="77777777" w:rsidR="002E3D7E" w:rsidRPr="00F64719" w:rsidRDefault="002E3D7E" w:rsidP="002E3D7E">
      <w:pPr>
        <w:pStyle w:val="NormalWeb"/>
        <w:spacing w:before="0" w:beforeAutospacing="0" w:after="0" w:afterAutospacing="0"/>
        <w:ind w:firstLine="720"/>
        <w:jc w:val="both"/>
      </w:pPr>
      <w:r w:rsidRPr="00F64719">
        <w:t xml:space="preserve">D’autres préfèrent mettre le savoir « en action » mais cette fois en l’imaginant dans « les mots » des élèves. Il s’agit ici non plus du contenu noté sous forme de synthèse ou de l’étudiant qui se projette dans des explications qu’il donnera lui-même. Cette fois, il s’agit d’un scénario où le contenu apparait sous la forme des réponses attendues par les élèves aux questions posées dans une interaction anticipée (exemples 3). </w:t>
      </w:r>
    </w:p>
    <w:p w14:paraId="2527BC12" w14:textId="77777777" w:rsidR="002E3D7E" w:rsidRPr="00F64719" w:rsidRDefault="002E3D7E" w:rsidP="002E3D7E">
      <w:pPr>
        <w:pStyle w:val="NormalWeb"/>
        <w:spacing w:before="0" w:beforeAutospacing="0" w:after="0" w:afterAutospacing="0" w:line="360" w:lineRule="auto"/>
        <w:jc w:val="both"/>
        <w:rPr>
          <w:i/>
          <w:iCs/>
        </w:rPr>
      </w:pPr>
    </w:p>
    <w:p w14:paraId="0066CB6B" w14:textId="77777777" w:rsidR="002E3D7E" w:rsidRPr="00F64719" w:rsidRDefault="002E3D7E" w:rsidP="002E3D7E">
      <w:pPr>
        <w:pStyle w:val="NormalWeb"/>
        <w:spacing w:before="0" w:beforeAutospacing="0" w:after="0" w:afterAutospacing="0" w:line="360" w:lineRule="auto"/>
        <w:ind w:firstLine="720"/>
        <w:jc w:val="both"/>
        <w:rPr>
          <w:i/>
          <w:iCs/>
        </w:rPr>
      </w:pPr>
      <w:r w:rsidRPr="00F64719">
        <w:rPr>
          <w:i/>
          <w:iCs/>
        </w:rPr>
        <w:t xml:space="preserve">Exemple 3 </w:t>
      </w:r>
    </w:p>
    <w:p w14:paraId="0296894A" w14:textId="77777777" w:rsidR="002E3D7E" w:rsidRPr="00F64719" w:rsidRDefault="002E3D7E" w:rsidP="002E3D7E">
      <w:pPr>
        <w:pStyle w:val="NormalWeb"/>
        <w:spacing w:before="0" w:beforeAutospacing="0" w:after="0" w:afterAutospacing="0"/>
        <w:ind w:left="1440"/>
        <w:jc w:val="both"/>
        <w:rPr>
          <w:i/>
          <w:iCs/>
        </w:rPr>
      </w:pPr>
      <w:r w:rsidRPr="00F64719">
        <w:rPr>
          <w:i/>
          <w:iCs/>
        </w:rPr>
        <w:t>Après la lecture du récit, le professeur questionne les apprenants :</w:t>
      </w:r>
    </w:p>
    <w:p w14:paraId="641D7EF3" w14:textId="77777777" w:rsidR="002E3D7E" w:rsidRPr="00F64719" w:rsidRDefault="002E3D7E" w:rsidP="002E3D7E">
      <w:pPr>
        <w:pStyle w:val="NormalWeb"/>
        <w:spacing w:before="0" w:beforeAutospacing="0" w:after="0" w:afterAutospacing="0"/>
        <w:ind w:left="1440"/>
        <w:jc w:val="both"/>
        <w:rPr>
          <w:i/>
          <w:iCs/>
        </w:rPr>
      </w:pPr>
      <w:r w:rsidRPr="00F64719">
        <w:rPr>
          <w:i/>
          <w:iCs/>
        </w:rPr>
        <w:t xml:space="preserve">- De quel type de texte s’agit-il ? Réponse attendue : un texte narratif. </w:t>
      </w:r>
    </w:p>
    <w:p w14:paraId="5A9C18CA" w14:textId="77777777" w:rsidR="002E3D7E" w:rsidRPr="00F64719" w:rsidRDefault="002E3D7E" w:rsidP="002E3D7E">
      <w:pPr>
        <w:pStyle w:val="NormalWeb"/>
        <w:spacing w:before="0" w:beforeAutospacing="0" w:after="0" w:afterAutospacing="0"/>
        <w:ind w:left="1440"/>
        <w:jc w:val="both"/>
      </w:pPr>
      <w:r w:rsidRPr="00F64719">
        <w:rPr>
          <w:i/>
          <w:iCs/>
        </w:rPr>
        <w:t>- Quels sont les parties constituantes de ce type de texte : Réponse attendue : état initial, force transformatrice, dynamique de l’action, force (ré)équilibrante, état final (selon J.-M. Adam).</w:t>
      </w:r>
      <w:r w:rsidRPr="00F64719">
        <w:t xml:space="preserve"> (E 14)</w:t>
      </w:r>
    </w:p>
    <w:p w14:paraId="316FE635" w14:textId="77777777" w:rsidR="002E3D7E" w:rsidRPr="00F64719" w:rsidRDefault="002E3D7E" w:rsidP="002E3D7E">
      <w:pPr>
        <w:pStyle w:val="NormalWeb"/>
        <w:spacing w:before="0" w:beforeAutospacing="0" w:after="0" w:afterAutospacing="0"/>
        <w:jc w:val="both"/>
        <w:rPr>
          <w:i/>
          <w:iCs/>
        </w:rPr>
      </w:pPr>
    </w:p>
    <w:p w14:paraId="2CDF5D84" w14:textId="77777777" w:rsidR="002E3D7E" w:rsidRPr="00F64719" w:rsidRDefault="002E3D7E" w:rsidP="002E3D7E">
      <w:pPr>
        <w:pStyle w:val="NormalWeb"/>
        <w:spacing w:before="0" w:beforeAutospacing="0" w:after="0" w:afterAutospacing="0"/>
        <w:ind w:firstLine="720"/>
        <w:jc w:val="both"/>
      </w:pPr>
      <w:r w:rsidRPr="00F64719">
        <w:t>On retrouve aussi le contenu dans les conversations anticipées entre les élèves (les réponses attendues) et l’étudiant qui planifie d’apporter une explication supplémentaire (exemple 4).</w:t>
      </w:r>
    </w:p>
    <w:p w14:paraId="101357C3" w14:textId="77777777" w:rsidR="002E3D7E" w:rsidRPr="00F64719" w:rsidRDefault="002E3D7E" w:rsidP="002E3D7E">
      <w:pPr>
        <w:pStyle w:val="NormalWeb"/>
        <w:spacing w:before="0" w:beforeAutospacing="0" w:after="0" w:afterAutospacing="0" w:line="360" w:lineRule="auto"/>
        <w:jc w:val="both"/>
      </w:pPr>
    </w:p>
    <w:p w14:paraId="511AA044" w14:textId="77777777" w:rsidR="002E3D7E" w:rsidRPr="00F64719" w:rsidRDefault="002E3D7E" w:rsidP="002E3D7E">
      <w:pPr>
        <w:pStyle w:val="NormalWeb"/>
        <w:spacing w:before="0" w:beforeAutospacing="0" w:after="0" w:afterAutospacing="0" w:line="360" w:lineRule="auto"/>
        <w:ind w:firstLine="720"/>
        <w:jc w:val="both"/>
        <w:rPr>
          <w:i/>
          <w:iCs/>
        </w:rPr>
      </w:pPr>
      <w:r w:rsidRPr="00F64719">
        <w:rPr>
          <w:i/>
          <w:iCs/>
        </w:rPr>
        <w:t>Exemple 4</w:t>
      </w:r>
    </w:p>
    <w:p w14:paraId="05833509" w14:textId="77777777" w:rsidR="002E3D7E" w:rsidRPr="00F64719" w:rsidRDefault="002E3D7E" w:rsidP="002E3D7E">
      <w:pPr>
        <w:pStyle w:val="NormalWeb"/>
        <w:spacing w:before="0" w:beforeAutospacing="0" w:after="0" w:afterAutospacing="0"/>
        <w:ind w:left="1440"/>
        <w:jc w:val="both"/>
        <w:rPr>
          <w:i/>
          <w:iCs/>
        </w:rPr>
      </w:pPr>
      <w:r w:rsidRPr="00F64719">
        <w:rPr>
          <w:i/>
          <w:iCs/>
        </w:rPr>
        <w:t>Selon vous, le journal intime est un récit plutôt fictionnel ou factuel ?</w:t>
      </w:r>
    </w:p>
    <w:p w14:paraId="15965611" w14:textId="77777777" w:rsidR="002E3D7E" w:rsidRPr="00F64719" w:rsidRDefault="002E3D7E" w:rsidP="002E3D7E">
      <w:pPr>
        <w:pStyle w:val="NormalWeb"/>
        <w:spacing w:before="0" w:beforeAutospacing="0" w:after="0" w:afterAutospacing="0"/>
        <w:ind w:left="1440"/>
        <w:jc w:val="both"/>
        <w:rPr>
          <w:i/>
          <w:iCs/>
        </w:rPr>
      </w:pPr>
      <w:r w:rsidRPr="00F64719">
        <w:rPr>
          <w:i/>
          <w:iCs/>
        </w:rPr>
        <w:t xml:space="preserve">Réponse attendue des élèves : le journal intime est plutôt un récit factuel. </w:t>
      </w:r>
    </w:p>
    <w:p w14:paraId="43707BB4" w14:textId="77777777" w:rsidR="002E3D7E" w:rsidRPr="00F64719" w:rsidRDefault="002E3D7E" w:rsidP="002E3D7E">
      <w:pPr>
        <w:pStyle w:val="NormalWeb"/>
        <w:spacing w:before="0" w:beforeAutospacing="0" w:after="0" w:afterAutospacing="0"/>
        <w:ind w:left="1440"/>
        <w:jc w:val="both"/>
        <w:rPr>
          <w:i/>
          <w:iCs/>
        </w:rPr>
      </w:pPr>
      <w:r w:rsidRPr="00F64719">
        <w:rPr>
          <w:i/>
          <w:iCs/>
        </w:rPr>
        <w:br/>
        <w:t xml:space="preserve">Pourquoi peut-on dire que c’est un récit factuel ? </w:t>
      </w:r>
    </w:p>
    <w:p w14:paraId="4D4684B4" w14:textId="77777777" w:rsidR="002E3D7E" w:rsidRPr="00F64719" w:rsidRDefault="002E3D7E" w:rsidP="002E3D7E">
      <w:pPr>
        <w:pStyle w:val="NormalWeb"/>
        <w:spacing w:before="0" w:beforeAutospacing="0" w:after="0" w:afterAutospacing="0"/>
        <w:ind w:left="1440"/>
        <w:jc w:val="both"/>
        <w:rPr>
          <w:i/>
          <w:iCs/>
        </w:rPr>
      </w:pPr>
      <w:r w:rsidRPr="00F64719">
        <w:rPr>
          <w:i/>
          <w:iCs/>
        </w:rPr>
        <w:t xml:space="preserve">Réponse attendue des élèves : Car ce sont des faits de vie. </w:t>
      </w:r>
    </w:p>
    <w:p w14:paraId="255DBED7" w14:textId="77777777" w:rsidR="002E3D7E" w:rsidRPr="00F64719" w:rsidRDefault="002E3D7E" w:rsidP="002E3D7E">
      <w:pPr>
        <w:pStyle w:val="NormalWeb"/>
        <w:spacing w:before="0" w:beforeAutospacing="0" w:after="0" w:afterAutospacing="0"/>
        <w:ind w:left="1440"/>
        <w:jc w:val="both"/>
        <w:rPr>
          <w:i/>
          <w:iCs/>
        </w:rPr>
      </w:pPr>
      <w:r w:rsidRPr="00F64719">
        <w:rPr>
          <w:i/>
          <w:iCs/>
        </w:rPr>
        <w:br/>
        <w:t>Dans l’extrait 4, l’auteur indique ne pas avoir vécu lui-même ce qu’il écrit. Le journal intime est-il fictionnel dans ce cas ?</w:t>
      </w:r>
    </w:p>
    <w:p w14:paraId="186F0298" w14:textId="77777777" w:rsidR="002E3D7E" w:rsidRPr="00F64719" w:rsidRDefault="002E3D7E" w:rsidP="002E3D7E">
      <w:pPr>
        <w:pStyle w:val="NormalWeb"/>
        <w:spacing w:before="0" w:beforeAutospacing="0" w:after="0" w:afterAutospacing="0"/>
        <w:ind w:left="1440"/>
        <w:jc w:val="both"/>
        <w:rPr>
          <w:i/>
          <w:iCs/>
        </w:rPr>
      </w:pPr>
      <w:r w:rsidRPr="00F64719">
        <w:rPr>
          <w:i/>
          <w:iCs/>
        </w:rPr>
        <w:t>Réponse attendue des élèves : C’est alors un récit fictionnel dans ce cas.</w:t>
      </w:r>
    </w:p>
    <w:p w14:paraId="75C33571" w14:textId="77777777" w:rsidR="002E3D7E" w:rsidRPr="00F64719" w:rsidRDefault="002E3D7E" w:rsidP="002E3D7E">
      <w:pPr>
        <w:pStyle w:val="NormalWeb"/>
        <w:spacing w:before="0" w:beforeAutospacing="0" w:after="0" w:afterAutospacing="0"/>
        <w:ind w:left="1440"/>
        <w:jc w:val="both"/>
        <w:rPr>
          <w:i/>
          <w:iCs/>
        </w:rPr>
      </w:pPr>
    </w:p>
    <w:p w14:paraId="5CE6210B" w14:textId="77777777" w:rsidR="002E3D7E" w:rsidRPr="00F64719" w:rsidRDefault="002E3D7E" w:rsidP="002E3D7E">
      <w:pPr>
        <w:pStyle w:val="NormalWeb"/>
        <w:spacing w:before="0" w:beforeAutospacing="0" w:after="0" w:afterAutospacing="0"/>
        <w:ind w:left="1440"/>
        <w:jc w:val="both"/>
      </w:pPr>
      <w:r w:rsidRPr="00F64719">
        <w:rPr>
          <w:i/>
          <w:iCs/>
        </w:rPr>
        <w:t xml:space="preserve">Explicitation du professeur : Dans l’extrait 4, l’auteur utilise le récit de vie pour que le lecteur se sente proche du personnage. </w:t>
      </w:r>
      <w:r w:rsidRPr="00F64719">
        <w:t>(E 12)</w:t>
      </w:r>
    </w:p>
    <w:p w14:paraId="038E798B" w14:textId="77777777" w:rsidR="002E3D7E" w:rsidRPr="00F64719" w:rsidRDefault="002E3D7E" w:rsidP="002E3D7E">
      <w:pPr>
        <w:pStyle w:val="NormalWeb"/>
        <w:spacing w:before="0" w:beforeAutospacing="0" w:after="0" w:afterAutospacing="0" w:line="360" w:lineRule="auto"/>
        <w:jc w:val="both"/>
      </w:pPr>
    </w:p>
    <w:p w14:paraId="0BD9751C" w14:textId="77777777" w:rsidR="002E3D7E" w:rsidRPr="00F64719" w:rsidRDefault="002E3D7E" w:rsidP="002E3D7E">
      <w:pPr>
        <w:pStyle w:val="NormalWeb"/>
        <w:spacing w:before="0" w:beforeAutospacing="0" w:after="0" w:afterAutospacing="0"/>
        <w:ind w:firstLine="720"/>
        <w:jc w:val="both"/>
        <w:rPr>
          <w:iCs/>
        </w:rPr>
      </w:pPr>
      <w:r w:rsidRPr="00F64719">
        <w:rPr>
          <w:iCs/>
        </w:rPr>
        <w:t>Enfin, le contenu à enseigner apparait aussi dans les planifications des étudiants en prenant la forme de ce que l’étudiant prévoit d’écrire au tableau comme aspects importants (exemple 5).</w:t>
      </w:r>
    </w:p>
    <w:p w14:paraId="306E5BB6" w14:textId="77777777" w:rsidR="002E3D7E" w:rsidRPr="00F64719" w:rsidRDefault="002E3D7E" w:rsidP="002E3D7E">
      <w:pPr>
        <w:pStyle w:val="NormalWeb"/>
        <w:spacing w:before="0" w:beforeAutospacing="0" w:after="0" w:afterAutospacing="0" w:line="360" w:lineRule="auto"/>
        <w:jc w:val="both"/>
        <w:rPr>
          <w:i/>
        </w:rPr>
      </w:pPr>
    </w:p>
    <w:p w14:paraId="58D3F292" w14:textId="77777777" w:rsidR="0015340A" w:rsidRPr="00F64719" w:rsidRDefault="0015340A" w:rsidP="002E3D7E">
      <w:pPr>
        <w:pStyle w:val="NormalWeb"/>
        <w:spacing w:before="0" w:beforeAutospacing="0" w:after="0" w:afterAutospacing="0" w:line="360" w:lineRule="auto"/>
        <w:jc w:val="both"/>
        <w:rPr>
          <w:i/>
        </w:rPr>
      </w:pPr>
    </w:p>
    <w:p w14:paraId="14C112DC" w14:textId="1DE0EC3F" w:rsidR="002E3D7E" w:rsidRPr="00F64719" w:rsidRDefault="002E3D7E" w:rsidP="002E3D7E">
      <w:pPr>
        <w:pStyle w:val="NormalWeb"/>
        <w:spacing w:before="0" w:beforeAutospacing="0" w:after="0" w:afterAutospacing="0" w:line="360" w:lineRule="auto"/>
        <w:jc w:val="both"/>
        <w:rPr>
          <w:i/>
        </w:rPr>
      </w:pPr>
      <w:r w:rsidRPr="00F64719">
        <w:rPr>
          <w:i/>
        </w:rPr>
        <w:lastRenderedPageBreak/>
        <w:t>Exemple 5</w:t>
      </w:r>
    </w:p>
    <w:p w14:paraId="4DFD4F2C" w14:textId="77777777" w:rsidR="002E3D7E" w:rsidRPr="00F64719" w:rsidRDefault="002E3D7E" w:rsidP="002E3D7E">
      <w:pPr>
        <w:pStyle w:val="NormalWeb"/>
        <w:spacing w:before="0" w:beforeAutospacing="0" w:after="0" w:afterAutospacing="0"/>
        <w:ind w:left="720"/>
        <w:jc w:val="both"/>
        <w:rPr>
          <w:i/>
        </w:rPr>
      </w:pPr>
      <w:r w:rsidRPr="00F64719">
        <w:rPr>
          <w:i/>
        </w:rPr>
        <w:t xml:space="preserve">Le vocabulaire utilisé dans le récit </w:t>
      </w:r>
      <w:r w:rsidRPr="00F64719">
        <w:rPr>
          <w:i/>
          <w:color w:val="000000" w:themeColor="text1"/>
        </w:rPr>
        <w:t xml:space="preserve">policier </w:t>
      </w:r>
      <w:r w:rsidRPr="00F64719">
        <w:rPr>
          <w:iCs/>
          <w:color w:val="000000" w:themeColor="text1"/>
        </w:rPr>
        <w:t>(</w:t>
      </w:r>
      <w:r w:rsidRPr="00F64719">
        <w:rPr>
          <w:iCs/>
          <w:color w:val="000000" w:themeColor="text1"/>
          <w:lang w:val="fr-FR"/>
        </w:rPr>
        <w:t>E</w:t>
      </w:r>
      <w:r w:rsidRPr="00F64719">
        <w:rPr>
          <w:iCs/>
          <w:color w:val="000000" w:themeColor="text1"/>
        </w:rPr>
        <w:t xml:space="preserve"> 7)</w:t>
      </w:r>
    </w:p>
    <w:p w14:paraId="09D32F3E" w14:textId="77777777" w:rsidR="002E3D7E" w:rsidRPr="00F64719" w:rsidRDefault="002E3D7E" w:rsidP="002E3D7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left="720"/>
        <w:jc w:val="both"/>
        <w:rPr>
          <w:i/>
        </w:rPr>
      </w:pPr>
      <w:r w:rsidRPr="00F64719">
        <w:rPr>
          <w:i/>
          <w:noProof/>
          <w:lang w:eastAsia="fr-BE"/>
        </w:rPr>
        <mc:AlternateContent>
          <mc:Choice Requires="wps">
            <w:drawing>
              <wp:anchor distT="0" distB="0" distL="114300" distR="114300" simplePos="0" relativeHeight="251666432" behindDoc="0" locked="0" layoutInCell="1" allowOverlap="1" wp14:anchorId="43BA5C21" wp14:editId="5F6D3966">
                <wp:simplePos x="0" y="0"/>
                <wp:positionH relativeFrom="column">
                  <wp:posOffset>736633</wp:posOffset>
                </wp:positionH>
                <wp:positionV relativeFrom="paragraph">
                  <wp:posOffset>237022</wp:posOffset>
                </wp:positionV>
                <wp:extent cx="1046881" cy="295910"/>
                <wp:effectExtent l="12700" t="12700" r="7620" b="8890"/>
                <wp:wrapNone/>
                <wp:docPr id="4" name="Zone de texte 4"/>
                <wp:cNvGraphicFramePr/>
                <a:graphic xmlns:a="http://schemas.openxmlformats.org/drawingml/2006/main">
                  <a:graphicData uri="http://schemas.microsoft.com/office/word/2010/wordprocessingShape">
                    <wps:wsp>
                      <wps:cNvSpPr txBox="1"/>
                      <wps:spPr>
                        <a:xfrm>
                          <a:off x="0" y="0"/>
                          <a:ext cx="1046881" cy="2959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1D35F2F" w14:textId="77777777" w:rsidR="002E3D7E" w:rsidRDefault="002E3D7E" w:rsidP="002E3D7E">
                            <w:r>
                              <w:t>Une victime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3BA5C21" id="_x0000_t202" coordsize="21600,21600" o:spt="202" path="m,l,21600r21600,l21600,xe">
                <v:stroke joinstyle="miter"/>
                <v:path gradientshapeok="t" o:connecttype="rect"/>
              </v:shapetype>
              <v:shape id="Zone de texte 4" o:spid="_x0000_s1026" type="#_x0000_t202" style="position:absolute;left:0;text-align:left;margin-left:58pt;margin-top:18.65pt;width:82.45pt;height:2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" fillcolor="white [3201]" strokecolor="#4472c4 [3204]" strokeweight="1pt">
                <v:textbox>
                  <w:txbxContent>
                    <w:p w14:paraId="01D35F2F" w14:textId="77777777" w:rsidR="002E3D7E" w:rsidRDefault="002E3D7E" w:rsidP="002E3D7E">
                      <w:r>
                        <w:t>Une victime</w:t>
                      </w:r>
                    </w:p>
                  </w:txbxContent>
                </v:textbox>
              </v:shape>
            </w:pict>
          </mc:Fallback>
        </mc:AlternateContent>
      </w:r>
      <w:r w:rsidRPr="00F64719">
        <w:rPr>
          <w:i/>
          <w:noProof/>
          <w:lang w:eastAsia="fr-BE"/>
        </w:rPr>
        <mc:AlternateContent>
          <mc:Choice Requires="wps">
            <w:drawing>
              <wp:anchor distT="0" distB="0" distL="114300" distR="114300" simplePos="0" relativeHeight="251669504" behindDoc="0" locked="0" layoutInCell="1" allowOverlap="1" wp14:anchorId="7C3FEEF8" wp14:editId="3BBF9608">
                <wp:simplePos x="0" y="0"/>
                <wp:positionH relativeFrom="column">
                  <wp:posOffset>3396280</wp:posOffset>
                </wp:positionH>
                <wp:positionV relativeFrom="paragraph">
                  <wp:posOffset>237022</wp:posOffset>
                </wp:positionV>
                <wp:extent cx="913731" cy="295910"/>
                <wp:effectExtent l="12700" t="12700" r="13970" b="8890"/>
                <wp:wrapNone/>
                <wp:docPr id="7" name="Zone de texte 7"/>
                <wp:cNvGraphicFramePr/>
                <a:graphic xmlns:a="http://schemas.openxmlformats.org/drawingml/2006/main">
                  <a:graphicData uri="http://schemas.microsoft.com/office/word/2010/wordprocessingShape">
                    <wps:wsp>
                      <wps:cNvSpPr txBox="1"/>
                      <wps:spPr>
                        <a:xfrm>
                          <a:off x="0" y="0"/>
                          <a:ext cx="913731" cy="2959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ED0D66C" w14:textId="77777777" w:rsidR="002E3D7E" w:rsidRDefault="002E3D7E" w:rsidP="002E3D7E">
                            <w:r>
                              <w:t>Une traces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C3FEEF8" id="Zone de texte 7" o:spid="_x0000_s1027" type="#_x0000_t202" style="position:absolute;left:0;text-align:left;margin-left:267.4pt;margin-top:18.65pt;width:71.95pt;height:2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" fillcolor="white [3201]" strokecolor="#4472c4 [3204]" strokeweight="1pt">
                <v:textbox>
                  <w:txbxContent>
                    <w:p w14:paraId="3ED0D66C" w14:textId="77777777" w:rsidR="002E3D7E" w:rsidRDefault="002E3D7E" w:rsidP="002E3D7E">
                      <w:r>
                        <w:t>Une traces</w:t>
                      </w:r>
                    </w:p>
                  </w:txbxContent>
                </v:textbox>
              </v:shape>
            </w:pict>
          </mc:Fallback>
        </mc:AlternateContent>
      </w:r>
      <w:r w:rsidRPr="00F64719">
        <w:rPr>
          <w:i/>
          <w:noProof/>
          <w:lang w:eastAsia="fr-BE"/>
        </w:rPr>
        <mc:AlternateContent>
          <mc:Choice Requires="wps">
            <w:drawing>
              <wp:anchor distT="0" distB="0" distL="114300" distR="114300" simplePos="0" relativeHeight="251665408" behindDoc="0" locked="0" layoutInCell="1" allowOverlap="1" wp14:anchorId="3FEB8726" wp14:editId="49AC9944">
                <wp:simplePos x="0" y="0"/>
                <wp:positionH relativeFrom="column">
                  <wp:posOffset>2153219</wp:posOffset>
                </wp:positionH>
                <wp:positionV relativeFrom="paragraph">
                  <wp:posOffset>67310</wp:posOffset>
                </wp:positionV>
                <wp:extent cx="721895" cy="296210"/>
                <wp:effectExtent l="12700" t="12700" r="15240" b="8890"/>
                <wp:wrapNone/>
                <wp:docPr id="2" name="Zone de texte 2"/>
                <wp:cNvGraphicFramePr/>
                <a:graphic xmlns:a="http://schemas.openxmlformats.org/drawingml/2006/main">
                  <a:graphicData uri="http://schemas.microsoft.com/office/word/2010/wordprocessingShape">
                    <wps:wsp>
                      <wps:cNvSpPr txBox="1"/>
                      <wps:spPr>
                        <a:xfrm>
                          <a:off x="0" y="0"/>
                          <a:ext cx="721895" cy="2962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A9ADB98" w14:textId="77777777" w:rsidR="002E3D7E" w:rsidRDefault="002E3D7E" w:rsidP="002E3D7E">
                            <w:r>
                              <w:t>Un alibi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EB8726" id="Zone de texte 2" o:spid="_x0000_s1028" type="#_x0000_t202" style="position:absolute;left:0;text-align:left;margin-left:169.55pt;margin-top:5.3pt;width:56.85pt;height:2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" fillcolor="white [3201]" strokecolor="#4472c4 [3204]" strokeweight="1pt">
                <v:textbox>
                  <w:txbxContent>
                    <w:p w14:paraId="6A9ADB98" w14:textId="77777777" w:rsidR="002E3D7E" w:rsidRDefault="002E3D7E" w:rsidP="002E3D7E">
                      <w:r>
                        <w:t>Un alibi</w:t>
                      </w:r>
                    </w:p>
                  </w:txbxContent>
                </v:textbox>
              </v:shape>
            </w:pict>
          </mc:Fallback>
        </mc:AlternateContent>
      </w:r>
    </w:p>
    <w:p w14:paraId="05C8125A" w14:textId="77777777" w:rsidR="002E3D7E" w:rsidRPr="00F64719" w:rsidRDefault="002E3D7E" w:rsidP="002E3D7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left="720"/>
        <w:jc w:val="both"/>
        <w:rPr>
          <w:i/>
        </w:rPr>
      </w:pPr>
      <w:r w:rsidRPr="00F64719">
        <w:rPr>
          <w:i/>
          <w:noProof/>
          <w:lang w:eastAsia="fr-BE"/>
        </w:rPr>
        <mc:AlternateContent>
          <mc:Choice Requires="wps">
            <w:drawing>
              <wp:anchor distT="0" distB="0" distL="114300" distR="114300" simplePos="0" relativeHeight="251661312" behindDoc="0" locked="0" layoutInCell="1" allowOverlap="1" wp14:anchorId="7D80A515" wp14:editId="4B4A1F99">
                <wp:simplePos x="0" y="0"/>
                <wp:positionH relativeFrom="column">
                  <wp:posOffset>3060616</wp:posOffset>
                </wp:positionH>
                <wp:positionV relativeFrom="paragraph">
                  <wp:posOffset>215060</wp:posOffset>
                </wp:positionV>
                <wp:extent cx="241468" cy="137891"/>
                <wp:effectExtent l="0" t="25400" r="38100" b="14605"/>
                <wp:wrapNone/>
                <wp:docPr id="16" name="Connecteur droit avec flèche 16"/>
                <wp:cNvGraphicFramePr/>
                <a:graphic xmlns:a="http://schemas.openxmlformats.org/drawingml/2006/main">
                  <a:graphicData uri="http://schemas.microsoft.com/office/word/2010/wordprocessingShape">
                    <wps:wsp>
                      <wps:cNvCnPr/>
                      <wps:spPr>
                        <a:xfrm flipV="1">
                          <a:off x="0" y="0"/>
                          <a:ext cx="241468" cy="1378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6DE926" id="_x0000_t32" coordsize="21600,21600" o:spt="32" o:oned="t" path="m,l21600,21600e" filled="f">
                <v:path arrowok="t" fillok="f" o:connecttype="none"/>
                <o:lock v:ext="edit" shapetype="t"/>
              </v:shapetype>
              <v:shape id="Connecteur droit avec flèche 16" o:spid="_x0000_s1026" type="#_x0000_t32" style="position:absolute;margin-left:241pt;margin-top:16.95pt;width:19pt;height:10.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" strokecolor="#4472c4 [3204]" strokeweight=".5pt">
                <v:stroke endarrow="block" joinstyle="miter"/>
              </v:shape>
            </w:pict>
          </mc:Fallback>
        </mc:AlternateContent>
      </w:r>
      <w:r w:rsidRPr="00F64719">
        <w:rPr>
          <w:i/>
          <w:noProof/>
          <w:lang w:eastAsia="fr-BE"/>
        </w:rPr>
        <mc:AlternateContent>
          <mc:Choice Requires="wps">
            <w:drawing>
              <wp:anchor distT="0" distB="0" distL="114300" distR="114300" simplePos="0" relativeHeight="251660288" behindDoc="0" locked="0" layoutInCell="1" allowOverlap="1" wp14:anchorId="75AB0BEB" wp14:editId="3DF52052">
                <wp:simplePos x="0" y="0"/>
                <wp:positionH relativeFrom="column">
                  <wp:posOffset>2523190</wp:posOffset>
                </wp:positionH>
                <wp:positionV relativeFrom="paragraph">
                  <wp:posOffset>86144</wp:posOffset>
                </wp:positionV>
                <wp:extent cx="45719" cy="353072"/>
                <wp:effectExtent l="50800" t="25400" r="43815" b="15240"/>
                <wp:wrapNone/>
                <wp:docPr id="17" name="Connecteur droit avec flèche 17"/>
                <wp:cNvGraphicFramePr/>
                <a:graphic xmlns:a="http://schemas.openxmlformats.org/drawingml/2006/main">
                  <a:graphicData uri="http://schemas.microsoft.com/office/word/2010/wordprocessingShape">
                    <wps:wsp>
                      <wps:cNvCnPr/>
                      <wps:spPr>
                        <a:xfrm flipH="1" flipV="1">
                          <a:off x="0" y="0"/>
                          <a:ext cx="45719" cy="3530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4CF0C2" id="Connecteur droit avec flèche 17" o:spid="_x0000_s1026" type="#_x0000_t32" style="position:absolute;margin-left:198.7pt;margin-top:6.8pt;width:3.6pt;height:27.8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" strokecolor="#4472c4 [3204]" strokeweight=".5pt">
                <v:stroke endarrow="block" joinstyle="miter"/>
              </v:shape>
            </w:pict>
          </mc:Fallback>
        </mc:AlternateContent>
      </w:r>
      <w:r w:rsidRPr="00F64719">
        <w:rPr>
          <w:i/>
          <w:noProof/>
          <w:lang w:eastAsia="fr-BE"/>
        </w:rPr>
        <mc:AlternateContent>
          <mc:Choice Requires="wps">
            <w:drawing>
              <wp:anchor distT="0" distB="0" distL="114300" distR="114300" simplePos="0" relativeHeight="251659264" behindDoc="0" locked="0" layoutInCell="1" allowOverlap="1" wp14:anchorId="7FE5BDA1" wp14:editId="2BA8D382">
                <wp:simplePos x="0" y="0"/>
                <wp:positionH relativeFrom="column">
                  <wp:posOffset>1887351</wp:posOffset>
                </wp:positionH>
                <wp:positionV relativeFrom="paragraph">
                  <wp:posOffset>215541</wp:posOffset>
                </wp:positionV>
                <wp:extent cx="268413" cy="224238"/>
                <wp:effectExtent l="25400" t="25400" r="11430" b="17145"/>
                <wp:wrapNone/>
                <wp:docPr id="18" name="Connecteur droit avec flèche 18"/>
                <wp:cNvGraphicFramePr/>
                <a:graphic xmlns:a="http://schemas.openxmlformats.org/drawingml/2006/main">
                  <a:graphicData uri="http://schemas.microsoft.com/office/word/2010/wordprocessingShape">
                    <wps:wsp>
                      <wps:cNvCnPr/>
                      <wps:spPr>
                        <a:xfrm flipH="1" flipV="1">
                          <a:off x="0" y="0"/>
                          <a:ext cx="268413" cy="2242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088FC0" id="Connecteur droit avec flèche 18" o:spid="_x0000_s1026" type="#_x0000_t32" style="position:absolute;margin-left:148.6pt;margin-top:16.95pt;width:21.15pt;height:17.6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" strokecolor="#4472c4 [3204]" strokeweight=".5pt">
                <v:stroke endarrow="block" joinstyle="miter"/>
              </v:shape>
            </w:pict>
          </mc:Fallback>
        </mc:AlternateContent>
      </w:r>
    </w:p>
    <w:p w14:paraId="6774BC58" w14:textId="77777777" w:rsidR="002E3D7E" w:rsidRPr="00F64719" w:rsidRDefault="002E3D7E" w:rsidP="002E3D7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left="720"/>
        <w:jc w:val="both"/>
        <w:rPr>
          <w:i/>
        </w:rPr>
      </w:pPr>
      <w:r w:rsidRPr="00F64719">
        <w:rPr>
          <w:i/>
          <w:noProof/>
          <w:lang w:eastAsia="fr-BE"/>
        </w:rPr>
        <mc:AlternateContent>
          <mc:Choice Requires="wps">
            <w:drawing>
              <wp:anchor distT="0" distB="0" distL="114300" distR="114300" simplePos="0" relativeHeight="251670528" behindDoc="0" locked="0" layoutInCell="1" allowOverlap="1" wp14:anchorId="06C6EC2F" wp14:editId="185F8544">
                <wp:simplePos x="0" y="0"/>
                <wp:positionH relativeFrom="column">
                  <wp:posOffset>3588552</wp:posOffset>
                </wp:positionH>
                <wp:positionV relativeFrom="paragraph">
                  <wp:posOffset>261820</wp:posOffset>
                </wp:positionV>
                <wp:extent cx="961858" cy="296210"/>
                <wp:effectExtent l="12700" t="12700" r="16510" b="8890"/>
                <wp:wrapNone/>
                <wp:docPr id="8" name="Zone de texte 8"/>
                <wp:cNvGraphicFramePr/>
                <a:graphic xmlns:a="http://schemas.openxmlformats.org/drawingml/2006/main">
                  <a:graphicData uri="http://schemas.microsoft.com/office/word/2010/wordprocessingShape">
                    <wps:wsp>
                      <wps:cNvSpPr txBox="1"/>
                      <wps:spPr>
                        <a:xfrm>
                          <a:off x="0" y="0"/>
                          <a:ext cx="961858" cy="2962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072DB5C" w14:textId="77777777" w:rsidR="002E3D7E" w:rsidRDefault="002E3D7E" w:rsidP="002E3D7E">
                            <w:r>
                              <w:t>Un suspect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6C6EC2F" id="Zone de texte 8" o:spid="_x0000_s1029" type="#_x0000_t202" style="position:absolute;left:0;text-align:left;margin-left:282.55pt;margin-top:20.6pt;width:75.75pt;height:2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" fillcolor="white [3201]" strokecolor="#4472c4 [3204]" strokeweight="1pt">
                <v:textbox>
                  <w:txbxContent>
                    <w:p w14:paraId="3072DB5C" w14:textId="77777777" w:rsidR="002E3D7E" w:rsidRDefault="002E3D7E" w:rsidP="002E3D7E">
                      <w:r>
                        <w:t>Un suspect</w:t>
                      </w:r>
                    </w:p>
                  </w:txbxContent>
                </v:textbox>
              </v:shape>
            </w:pict>
          </mc:Fallback>
        </mc:AlternateContent>
      </w:r>
      <w:r w:rsidRPr="00F64719">
        <w:rPr>
          <w:i/>
          <w:noProof/>
          <w:lang w:eastAsia="fr-BE"/>
        </w:rPr>
        <mc:AlternateContent>
          <mc:Choice Requires="wps">
            <w:drawing>
              <wp:anchor distT="0" distB="0" distL="114300" distR="114300" simplePos="0" relativeHeight="251671552" behindDoc="0" locked="0" layoutInCell="1" allowOverlap="1" wp14:anchorId="23885267" wp14:editId="3FCE04F2">
                <wp:simplePos x="0" y="0"/>
                <wp:positionH relativeFrom="column">
                  <wp:posOffset>461478</wp:posOffset>
                </wp:positionH>
                <wp:positionV relativeFrom="paragraph">
                  <wp:posOffset>181777</wp:posOffset>
                </wp:positionV>
                <wp:extent cx="1407026" cy="296210"/>
                <wp:effectExtent l="12700" t="12700" r="15875" b="8890"/>
                <wp:wrapNone/>
                <wp:docPr id="9" name="Zone de texte 9"/>
                <wp:cNvGraphicFramePr/>
                <a:graphic xmlns:a="http://schemas.openxmlformats.org/drawingml/2006/main">
                  <a:graphicData uri="http://schemas.microsoft.com/office/word/2010/wordprocessingShape">
                    <wps:wsp>
                      <wps:cNvSpPr txBox="1"/>
                      <wps:spPr>
                        <a:xfrm>
                          <a:off x="0" y="0"/>
                          <a:ext cx="1407026" cy="2962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0A55F1A" w14:textId="77777777" w:rsidR="002E3D7E" w:rsidRDefault="002E3D7E" w:rsidP="002E3D7E">
                            <w:r>
                              <w:t>Une scène de crime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885267" id="Zone de texte 9" o:spid="_x0000_s1030" type="#_x0000_t202" style="position:absolute;left:0;text-align:left;margin-left:36.35pt;margin-top:14.3pt;width:110.8pt;height:2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" fillcolor="white [3201]" strokecolor="#4472c4 [3204]" strokeweight="1pt">
                <v:textbox>
                  <w:txbxContent>
                    <w:p w14:paraId="20A55F1A" w14:textId="77777777" w:rsidR="002E3D7E" w:rsidRDefault="002E3D7E" w:rsidP="002E3D7E">
                      <w:r>
                        <w:t>Une scène de crime</w:t>
                      </w:r>
                    </w:p>
                  </w:txbxContent>
                </v:textbox>
              </v:shape>
            </w:pict>
          </mc:Fallback>
        </mc:AlternateContent>
      </w:r>
    </w:p>
    <w:p w14:paraId="046A57E9" w14:textId="77777777" w:rsidR="002E3D7E" w:rsidRPr="00F64719" w:rsidRDefault="002E3D7E" w:rsidP="002E3D7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left="720"/>
        <w:jc w:val="both"/>
        <w:rPr>
          <w:i/>
        </w:rPr>
      </w:pPr>
      <w:r w:rsidRPr="00F64719">
        <w:rPr>
          <w:i/>
          <w:noProof/>
          <w:lang w:eastAsia="fr-BE"/>
        </w:rPr>
        <mc:AlternateContent>
          <mc:Choice Requires="wps">
            <w:drawing>
              <wp:anchor distT="0" distB="0" distL="114300" distR="114300" simplePos="0" relativeHeight="251672576" behindDoc="0" locked="0" layoutInCell="1" allowOverlap="1" wp14:anchorId="5DA09559" wp14:editId="748E6493">
                <wp:simplePos x="0" y="0"/>
                <wp:positionH relativeFrom="column">
                  <wp:posOffset>1965190</wp:posOffset>
                </wp:positionH>
                <wp:positionV relativeFrom="paragraph">
                  <wp:posOffset>54276</wp:posOffset>
                </wp:positionV>
                <wp:extent cx="195781" cy="72089"/>
                <wp:effectExtent l="25400" t="0" r="20320" b="42545"/>
                <wp:wrapNone/>
                <wp:docPr id="10" name="Connecteur droit avec flèche 10"/>
                <wp:cNvGraphicFramePr/>
                <a:graphic xmlns:a="http://schemas.openxmlformats.org/drawingml/2006/main">
                  <a:graphicData uri="http://schemas.microsoft.com/office/word/2010/wordprocessingShape">
                    <wps:wsp>
                      <wps:cNvCnPr/>
                      <wps:spPr>
                        <a:xfrm flipH="1">
                          <a:off x="0" y="0"/>
                          <a:ext cx="195781" cy="720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9652818" id="Connecteur droit avec flèche 10" o:spid="_x0000_s1026" type="#_x0000_t32" style="position:absolute;margin-left:154.75pt;margin-top:4.25pt;width:15.4pt;height:5.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" strokecolor="#4472c4 [3204]" strokeweight=".5pt">
                <v:stroke endarrow="block" joinstyle="miter"/>
              </v:shape>
            </w:pict>
          </mc:Fallback>
        </mc:AlternateContent>
      </w:r>
      <w:r w:rsidRPr="00F64719">
        <w:rPr>
          <w:i/>
          <w:noProof/>
          <w:lang w:eastAsia="fr-BE"/>
        </w:rPr>
        <mc:AlternateContent>
          <mc:Choice Requires="wps">
            <w:drawing>
              <wp:anchor distT="0" distB="0" distL="114300" distR="114300" simplePos="0" relativeHeight="251664384" behindDoc="0" locked="0" layoutInCell="1" allowOverlap="1" wp14:anchorId="15B5552A" wp14:editId="6890E62D">
                <wp:simplePos x="0" y="0"/>
                <wp:positionH relativeFrom="column">
                  <wp:posOffset>3241771</wp:posOffset>
                </wp:positionH>
                <wp:positionV relativeFrom="paragraph">
                  <wp:posOffset>137722</wp:posOffset>
                </wp:positionV>
                <wp:extent cx="284600" cy="78249"/>
                <wp:effectExtent l="0" t="0" r="33020" b="48895"/>
                <wp:wrapNone/>
                <wp:docPr id="19" name="Connecteur droit avec flèche 19"/>
                <wp:cNvGraphicFramePr/>
                <a:graphic xmlns:a="http://schemas.openxmlformats.org/drawingml/2006/main">
                  <a:graphicData uri="http://schemas.microsoft.com/office/word/2010/wordprocessingShape">
                    <wps:wsp>
                      <wps:cNvCnPr/>
                      <wps:spPr>
                        <a:xfrm>
                          <a:off x="0" y="0"/>
                          <a:ext cx="284600" cy="782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8EF1A76" id="Connecteur droit avec flèche 19" o:spid="_x0000_s1026" type="#_x0000_t32" style="position:absolute;margin-left:255.25pt;margin-top:10.85pt;width:22.4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" strokecolor="#4472c4 [3204]" strokeweight=".5pt">
                <v:stroke endarrow="block" joinstyle="miter"/>
              </v:shape>
            </w:pict>
          </mc:Fallback>
        </mc:AlternateContent>
      </w:r>
      <w:r w:rsidRPr="00F64719">
        <w:rPr>
          <w:i/>
        </w:rPr>
        <w:tab/>
      </w:r>
      <w:r w:rsidRPr="00F64719">
        <w:rPr>
          <w:i/>
        </w:rPr>
        <w:tab/>
      </w:r>
      <w:r w:rsidRPr="00F64719">
        <w:rPr>
          <w:i/>
        </w:rPr>
        <w:tab/>
      </w:r>
      <w:r w:rsidRPr="00F64719">
        <w:rPr>
          <w:i/>
        </w:rPr>
        <w:tab/>
        <w:t xml:space="preserve">Récit policier </w:t>
      </w:r>
    </w:p>
    <w:p w14:paraId="7EBB343F" w14:textId="77777777" w:rsidR="002E3D7E" w:rsidRPr="00F64719" w:rsidRDefault="002E3D7E" w:rsidP="002E3D7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left="720"/>
        <w:jc w:val="both"/>
        <w:rPr>
          <w:i/>
        </w:rPr>
      </w:pPr>
      <w:r w:rsidRPr="00F64719">
        <w:rPr>
          <w:i/>
          <w:noProof/>
          <w:lang w:eastAsia="fr-BE"/>
        </w:rPr>
        <mc:AlternateContent>
          <mc:Choice Requires="wps">
            <w:drawing>
              <wp:anchor distT="0" distB="0" distL="114300" distR="114300" simplePos="0" relativeHeight="251667456" behindDoc="0" locked="0" layoutInCell="1" allowOverlap="1" wp14:anchorId="19DB35D9" wp14:editId="09AD9615">
                <wp:simplePos x="0" y="0"/>
                <wp:positionH relativeFrom="column">
                  <wp:posOffset>1013026</wp:posOffset>
                </wp:positionH>
                <wp:positionV relativeFrom="paragraph">
                  <wp:posOffset>116606</wp:posOffset>
                </wp:positionV>
                <wp:extent cx="1034850" cy="295910"/>
                <wp:effectExtent l="12700" t="12700" r="6985" b="8890"/>
                <wp:wrapNone/>
                <wp:docPr id="5" name="Zone de texte 5"/>
                <wp:cNvGraphicFramePr/>
                <a:graphic xmlns:a="http://schemas.openxmlformats.org/drawingml/2006/main">
                  <a:graphicData uri="http://schemas.microsoft.com/office/word/2010/wordprocessingShape">
                    <wps:wsp>
                      <wps:cNvSpPr txBox="1"/>
                      <wps:spPr>
                        <a:xfrm>
                          <a:off x="0" y="0"/>
                          <a:ext cx="1034850" cy="2959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584C793" w14:textId="77777777" w:rsidR="002E3D7E" w:rsidRDefault="002E3D7E" w:rsidP="002E3D7E">
                            <w:r>
                              <w:t>Un innocent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9DB35D9" id="Zone de texte 5" o:spid="_x0000_s1031" type="#_x0000_t202" style="position:absolute;left:0;text-align:left;margin-left:79.75pt;margin-top:9.2pt;width:81.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" fillcolor="white [3201]" strokecolor="#4472c4 [3204]" strokeweight="1pt">
                <v:textbox>
                  <w:txbxContent>
                    <w:p w14:paraId="0584C793" w14:textId="77777777" w:rsidR="002E3D7E" w:rsidRDefault="002E3D7E" w:rsidP="002E3D7E">
                      <w:r>
                        <w:t>Un innocent</w:t>
                      </w:r>
                    </w:p>
                  </w:txbxContent>
                </v:textbox>
              </v:shape>
            </w:pict>
          </mc:Fallback>
        </mc:AlternateContent>
      </w:r>
      <w:r w:rsidRPr="00F64719">
        <w:rPr>
          <w:i/>
          <w:noProof/>
          <w:lang w:eastAsia="fr-BE"/>
        </w:rPr>
        <mc:AlternateContent>
          <mc:Choice Requires="wps">
            <w:drawing>
              <wp:anchor distT="0" distB="0" distL="114300" distR="114300" simplePos="0" relativeHeight="251662336" behindDoc="0" locked="0" layoutInCell="1" allowOverlap="1" wp14:anchorId="63636BB5" wp14:editId="7827F4EA">
                <wp:simplePos x="0" y="0"/>
                <wp:positionH relativeFrom="column">
                  <wp:posOffset>2157696</wp:posOffset>
                </wp:positionH>
                <wp:positionV relativeFrom="paragraph">
                  <wp:posOffset>7954</wp:posOffset>
                </wp:positionV>
                <wp:extent cx="142875" cy="192405"/>
                <wp:effectExtent l="25400" t="0" r="22225" b="36195"/>
                <wp:wrapNone/>
                <wp:docPr id="23" name="Connecteur droit avec flèche 23"/>
                <wp:cNvGraphicFramePr/>
                <a:graphic xmlns:a="http://schemas.openxmlformats.org/drawingml/2006/main">
                  <a:graphicData uri="http://schemas.microsoft.com/office/word/2010/wordprocessingShape">
                    <wps:wsp>
                      <wps:cNvCnPr/>
                      <wps:spPr>
                        <a:xfrm flipH="1">
                          <a:off x="0" y="0"/>
                          <a:ext cx="142875" cy="1924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62918D" id="Connecteur droit avec flèche 23" o:spid="_x0000_s1026" type="#_x0000_t32" style="position:absolute;margin-left:169.9pt;margin-top:.65pt;width:11.25pt;height:15.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" strokecolor="#4472c4 [3204]" strokeweight=".5pt">
                <v:stroke endarrow="block" joinstyle="miter"/>
              </v:shape>
            </w:pict>
          </mc:Fallback>
        </mc:AlternateContent>
      </w:r>
      <w:r w:rsidRPr="00F64719">
        <w:rPr>
          <w:i/>
          <w:noProof/>
          <w:lang w:eastAsia="fr-BE"/>
        </w:rPr>
        <mc:AlternateContent>
          <mc:Choice Requires="wps">
            <w:drawing>
              <wp:anchor distT="0" distB="0" distL="114300" distR="114300" simplePos="0" relativeHeight="251668480" behindDoc="0" locked="0" layoutInCell="1" allowOverlap="1" wp14:anchorId="2FEBA002" wp14:editId="7D662EE3">
                <wp:simplePos x="0" y="0"/>
                <wp:positionH relativeFrom="column">
                  <wp:posOffset>2674386</wp:posOffset>
                </wp:positionH>
                <wp:positionV relativeFrom="paragraph">
                  <wp:posOffset>189096</wp:posOffset>
                </wp:positionV>
                <wp:extent cx="1070142" cy="296210"/>
                <wp:effectExtent l="12700" t="12700" r="9525" b="8890"/>
                <wp:wrapNone/>
                <wp:docPr id="6" name="Zone de texte 6"/>
                <wp:cNvGraphicFramePr/>
                <a:graphic xmlns:a="http://schemas.openxmlformats.org/drawingml/2006/main">
                  <a:graphicData uri="http://schemas.microsoft.com/office/word/2010/wordprocessingShape">
                    <wps:wsp>
                      <wps:cNvSpPr txBox="1"/>
                      <wps:spPr>
                        <a:xfrm>
                          <a:off x="0" y="0"/>
                          <a:ext cx="1070142" cy="29621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61D142C" w14:textId="77777777" w:rsidR="002E3D7E" w:rsidRDefault="002E3D7E" w:rsidP="002E3D7E">
                            <w:r>
                              <w:t>Un coupable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FEBA002" id="Zone de texte 6" o:spid="_x0000_s1032" type="#_x0000_t202" style="position:absolute;left:0;text-align:left;margin-left:210.6pt;margin-top:14.9pt;width:84.25pt;height:2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" fillcolor="white [3201]" strokecolor="#4472c4 [3204]" strokeweight="1pt">
                <v:textbox>
                  <w:txbxContent>
                    <w:p w14:paraId="761D142C" w14:textId="77777777" w:rsidR="002E3D7E" w:rsidRDefault="002E3D7E" w:rsidP="002E3D7E">
                      <w:r>
                        <w:t>Un coupable</w:t>
                      </w:r>
                    </w:p>
                  </w:txbxContent>
                </v:textbox>
              </v:shape>
            </w:pict>
          </mc:Fallback>
        </mc:AlternateContent>
      </w:r>
      <w:r w:rsidRPr="00F64719">
        <w:rPr>
          <w:i/>
          <w:noProof/>
          <w:lang w:eastAsia="fr-BE"/>
        </w:rPr>
        <mc:AlternateContent>
          <mc:Choice Requires="wps">
            <w:drawing>
              <wp:anchor distT="0" distB="0" distL="114300" distR="114300" simplePos="0" relativeHeight="251663360" behindDoc="0" locked="0" layoutInCell="1" allowOverlap="1" wp14:anchorId="5421A337" wp14:editId="297F4C6C">
                <wp:simplePos x="0" y="0"/>
                <wp:positionH relativeFrom="column">
                  <wp:posOffset>2568909</wp:posOffset>
                </wp:positionH>
                <wp:positionV relativeFrom="paragraph">
                  <wp:posOffset>30108</wp:posOffset>
                </wp:positionV>
                <wp:extent cx="45719" cy="250777"/>
                <wp:effectExtent l="25400" t="0" r="56515" b="41910"/>
                <wp:wrapNone/>
                <wp:docPr id="22" name="Connecteur droit avec flèche 22"/>
                <wp:cNvGraphicFramePr/>
                <a:graphic xmlns:a="http://schemas.openxmlformats.org/drawingml/2006/main">
                  <a:graphicData uri="http://schemas.microsoft.com/office/word/2010/wordprocessingShape">
                    <wps:wsp>
                      <wps:cNvCnPr/>
                      <wps:spPr>
                        <a:xfrm>
                          <a:off x="0" y="0"/>
                          <a:ext cx="45719" cy="2507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4B9359" id="Connecteur droit avec flèche 22" o:spid="_x0000_s1026" type="#_x0000_t32" style="position:absolute;margin-left:202.3pt;margin-top:2.35pt;width:3.6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" strokecolor="#4472c4 [3204]" strokeweight=".5pt">
                <v:stroke endarrow="block" joinstyle="miter"/>
              </v:shape>
            </w:pict>
          </mc:Fallback>
        </mc:AlternateContent>
      </w:r>
    </w:p>
    <w:p w14:paraId="6ED05456" w14:textId="77777777" w:rsidR="002E3D7E" w:rsidRPr="00F64719" w:rsidRDefault="002E3D7E" w:rsidP="002E3D7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left="720"/>
        <w:jc w:val="both"/>
        <w:rPr>
          <w:i/>
        </w:rPr>
      </w:pPr>
    </w:p>
    <w:p w14:paraId="49406665" w14:textId="77777777" w:rsidR="002E3D7E" w:rsidRPr="00F64719" w:rsidRDefault="002E3D7E" w:rsidP="002E3D7E">
      <w:pPr>
        <w:pStyle w:val="NormalWeb"/>
        <w:spacing w:before="0" w:beforeAutospacing="0" w:after="0" w:afterAutospacing="0" w:line="360" w:lineRule="auto"/>
        <w:jc w:val="both"/>
      </w:pPr>
    </w:p>
    <w:p w14:paraId="46A513F9" w14:textId="77777777" w:rsidR="002E3D7E" w:rsidRPr="00F64719" w:rsidRDefault="002E3D7E" w:rsidP="002E3D7E">
      <w:pPr>
        <w:pStyle w:val="NormalWeb"/>
        <w:spacing w:before="0" w:beforeAutospacing="0" w:after="0" w:afterAutospacing="0" w:line="360" w:lineRule="auto"/>
        <w:ind w:firstLine="720"/>
        <w:jc w:val="both"/>
        <w:rPr>
          <w:b/>
          <w:bCs/>
          <w:i/>
          <w:iCs/>
        </w:rPr>
      </w:pPr>
      <w:r w:rsidRPr="00F64719">
        <w:rPr>
          <w:b/>
          <w:bCs/>
          <w:i/>
          <w:iCs/>
        </w:rPr>
        <w:t>La gestion de l’activité</w:t>
      </w:r>
    </w:p>
    <w:p w14:paraId="45FC04C8" w14:textId="77777777" w:rsidR="002E3D7E" w:rsidRPr="00F64719" w:rsidRDefault="002E3D7E" w:rsidP="002E3D7E">
      <w:pPr>
        <w:pStyle w:val="NormalWeb"/>
        <w:spacing w:before="0" w:beforeAutospacing="0" w:after="0" w:afterAutospacing="0"/>
        <w:jc w:val="both"/>
      </w:pPr>
      <w:r w:rsidRPr="00F64719">
        <w:t xml:space="preserve">En dehors de ces aspects liés au contenu, d’autres échanges sont aussi largement anticipés. Il s’agit des moments de mise au travail des élèves pour que, justement, ils puissent apprendre les contenus envisagés (lancement des consignes, prévision des modalités de travail et de l’espace, etc.). Ici encore, deux modalités se retrouvent : la mise au travail est prévue de manière impersonnelle, par l’utilisation de « l’enseignant fait telle action » (exemple 6), ou en utilisant le « je » (exemple 7) </w:t>
      </w:r>
    </w:p>
    <w:p w14:paraId="705057E0" w14:textId="77777777" w:rsidR="002E3D7E" w:rsidRPr="00F64719" w:rsidRDefault="002E3D7E" w:rsidP="002E3D7E">
      <w:pPr>
        <w:pStyle w:val="NormalWeb"/>
        <w:spacing w:before="0" w:beforeAutospacing="0" w:after="0" w:afterAutospacing="0" w:line="360" w:lineRule="auto"/>
        <w:jc w:val="both"/>
      </w:pPr>
    </w:p>
    <w:p w14:paraId="554829CE" w14:textId="77777777" w:rsidR="002E3D7E" w:rsidRPr="00F64719" w:rsidRDefault="002E3D7E" w:rsidP="002E3D7E">
      <w:pPr>
        <w:pStyle w:val="NormalWeb"/>
        <w:spacing w:before="0" w:beforeAutospacing="0" w:after="0" w:afterAutospacing="0"/>
        <w:jc w:val="both"/>
        <w:rPr>
          <w:i/>
          <w:iCs/>
        </w:rPr>
      </w:pPr>
      <w:r w:rsidRPr="00F64719">
        <w:rPr>
          <w:i/>
          <w:iCs/>
        </w:rPr>
        <w:t xml:space="preserve">Exemple 6 </w:t>
      </w:r>
    </w:p>
    <w:p w14:paraId="4C78A05F" w14:textId="77777777" w:rsidR="002E3D7E" w:rsidRPr="00F64719" w:rsidRDefault="002E3D7E" w:rsidP="002E3D7E">
      <w:pPr>
        <w:pStyle w:val="NormalWeb"/>
        <w:spacing w:before="0" w:beforeAutospacing="0" w:after="0" w:afterAutospacing="0"/>
        <w:ind w:left="1440"/>
        <w:jc w:val="both"/>
        <w:rPr>
          <w:i/>
          <w:iCs/>
        </w:rPr>
      </w:pPr>
      <w:r w:rsidRPr="00F64719">
        <w:rPr>
          <w:i/>
          <w:iCs/>
        </w:rPr>
        <w:t xml:space="preserve">Pour commencer, l’enseignante distribuera à chaque ilot une enveloppe contenant des images. Ensuite, l’enseignant met les élèves en sous-groupes de 3. Les élèves devront trier les photos en formant trois tas différents.  </w:t>
      </w:r>
    </w:p>
    <w:p w14:paraId="4AAD42DD" w14:textId="77777777" w:rsidR="002E3D7E" w:rsidRPr="00F64719" w:rsidRDefault="002E3D7E" w:rsidP="002E3D7E">
      <w:pPr>
        <w:pStyle w:val="NormalWeb"/>
        <w:spacing w:before="0" w:beforeAutospacing="0" w:after="0" w:afterAutospacing="0"/>
        <w:ind w:left="1440"/>
        <w:jc w:val="both"/>
      </w:pPr>
      <w:r w:rsidRPr="00F64719">
        <w:t>(E 1)</w:t>
      </w:r>
    </w:p>
    <w:p w14:paraId="73EAF6C4" w14:textId="77777777" w:rsidR="002E3D7E" w:rsidRPr="00F64719" w:rsidRDefault="002E3D7E" w:rsidP="002E3D7E">
      <w:pPr>
        <w:pStyle w:val="NormalWeb"/>
        <w:spacing w:before="0" w:beforeAutospacing="0" w:after="0" w:afterAutospacing="0" w:line="360" w:lineRule="auto"/>
        <w:jc w:val="both"/>
      </w:pPr>
    </w:p>
    <w:p w14:paraId="1809BF48" w14:textId="77777777" w:rsidR="002E3D7E" w:rsidRPr="00F64719" w:rsidRDefault="002E3D7E" w:rsidP="002E3D7E">
      <w:pPr>
        <w:pStyle w:val="NormalWeb"/>
        <w:spacing w:before="0" w:beforeAutospacing="0" w:after="0" w:afterAutospacing="0"/>
        <w:jc w:val="both"/>
        <w:rPr>
          <w:i/>
          <w:iCs/>
        </w:rPr>
      </w:pPr>
      <w:r w:rsidRPr="00F64719">
        <w:rPr>
          <w:i/>
          <w:iCs/>
        </w:rPr>
        <w:t xml:space="preserve">Exemple 7 </w:t>
      </w:r>
    </w:p>
    <w:p w14:paraId="48FBED38" w14:textId="77777777" w:rsidR="002E3D7E" w:rsidRPr="00F64719" w:rsidRDefault="002E3D7E" w:rsidP="002E3D7E">
      <w:pPr>
        <w:pStyle w:val="NormalWeb"/>
        <w:spacing w:before="0" w:beforeAutospacing="0" w:after="0" w:afterAutospacing="0"/>
        <w:ind w:left="1440"/>
        <w:jc w:val="both"/>
      </w:pPr>
      <w:r w:rsidRPr="00F64719">
        <w:rPr>
          <w:i/>
          <w:iCs/>
        </w:rPr>
        <w:t xml:space="preserve">Pour l’activité Puzzle, je place les bancs en ilot afin de regrouper les élèves par sous-groupe de 3. Ensuite, penser à mettre les bancs en U durant la pause pour les présentations orales. </w:t>
      </w:r>
      <w:r w:rsidRPr="00F64719">
        <w:t>(E 5)</w:t>
      </w:r>
    </w:p>
    <w:p w14:paraId="03C862CD" w14:textId="77777777" w:rsidR="002E3D7E" w:rsidRPr="00F64719" w:rsidRDefault="002E3D7E" w:rsidP="002E3D7E">
      <w:pPr>
        <w:pStyle w:val="NormalWeb"/>
        <w:spacing w:before="0" w:beforeAutospacing="0" w:after="0" w:afterAutospacing="0" w:line="360" w:lineRule="auto"/>
        <w:jc w:val="both"/>
      </w:pPr>
    </w:p>
    <w:p w14:paraId="398303B4" w14:textId="77777777" w:rsidR="002E3D7E" w:rsidRPr="00F64719" w:rsidRDefault="002E3D7E" w:rsidP="002E3D7E">
      <w:pPr>
        <w:pStyle w:val="NormalWeb"/>
        <w:spacing w:before="0" w:beforeAutospacing="0" w:after="0" w:afterAutospacing="0"/>
        <w:jc w:val="both"/>
      </w:pPr>
      <w:r w:rsidRPr="00F64719">
        <w:t>Cette prévision du contenu et des tâches qui y sont associées est anticipée pour chaque séquence d’apprentissage, et ce pour chacun des étudiants de l’étude.</w:t>
      </w:r>
    </w:p>
    <w:p w14:paraId="7231D0D4" w14:textId="77777777" w:rsidR="002E3D7E" w:rsidRPr="00F64719" w:rsidRDefault="002E3D7E" w:rsidP="002E3D7E">
      <w:pPr>
        <w:pStyle w:val="NormalWeb"/>
        <w:spacing w:before="0" w:beforeAutospacing="0" w:after="0" w:afterAutospacing="0"/>
        <w:jc w:val="both"/>
      </w:pPr>
    </w:p>
    <w:p w14:paraId="7C2536F2" w14:textId="77777777" w:rsidR="002E3D7E" w:rsidRPr="00F64719" w:rsidRDefault="002E3D7E" w:rsidP="002E3D7E">
      <w:pPr>
        <w:pStyle w:val="Paragraph"/>
        <w:ind w:left="720"/>
        <w:rPr>
          <w:b/>
          <w:bCs/>
          <w:i/>
          <w:iCs/>
        </w:rPr>
      </w:pPr>
      <w:r w:rsidRPr="00F64719">
        <w:rPr>
          <w:b/>
          <w:bCs/>
          <w:i/>
          <w:iCs/>
        </w:rPr>
        <w:t>Quatre pratiques présentes de manière quasi équivalente dans les planifications</w:t>
      </w:r>
    </w:p>
    <w:p w14:paraId="3AB9CB57" w14:textId="77777777" w:rsidR="002E3D7E" w:rsidRPr="00F64719" w:rsidRDefault="002E3D7E" w:rsidP="002E3D7E">
      <w:pPr>
        <w:pStyle w:val="Newparagraph"/>
      </w:pPr>
      <w:r w:rsidRPr="00F64719">
        <w:tab/>
      </w:r>
    </w:p>
    <w:p w14:paraId="04BA91F7" w14:textId="77777777" w:rsidR="002E3D7E" w:rsidRPr="00F64719" w:rsidRDefault="002E3D7E" w:rsidP="002E3D7E">
      <w:pPr>
        <w:jc w:val="both"/>
        <w:rPr>
          <w:color w:val="000000" w:themeColor="text1"/>
        </w:rPr>
      </w:pPr>
      <w:r w:rsidRPr="00F64719">
        <w:rPr>
          <w:color w:val="000000" w:themeColor="text1"/>
        </w:rPr>
        <w:t>Quatre pratiques efficaces apparaissent à raison d’environ 10% de présence dans les planifications des étudiants : adapter son enseignement (11,20%), utiliser le matériel existant (9,62%), faire des liens entre les cours (9,59%) et déterminer et partager les objectifs d’apprentissage (9,33%).</w:t>
      </w:r>
    </w:p>
    <w:p w14:paraId="047E5D8B" w14:textId="77777777" w:rsidR="002E3D7E" w:rsidRPr="00F64719" w:rsidRDefault="002E3D7E" w:rsidP="002E3D7E">
      <w:pPr>
        <w:jc w:val="both"/>
        <w:rPr>
          <w:color w:val="000000" w:themeColor="text1"/>
        </w:rPr>
      </w:pPr>
    </w:p>
    <w:p w14:paraId="7ED7426F" w14:textId="77777777" w:rsidR="002E3D7E" w:rsidRPr="00F64719" w:rsidRDefault="002E3D7E" w:rsidP="002E3D7E">
      <w:pPr>
        <w:ind w:firstLine="720"/>
        <w:jc w:val="both"/>
        <w:rPr>
          <w:color w:val="000000" w:themeColor="text1"/>
        </w:rPr>
      </w:pPr>
      <w:r w:rsidRPr="00F64719">
        <w:rPr>
          <w:color w:val="000000" w:themeColor="text1"/>
        </w:rPr>
        <w:t xml:space="preserve">En ce qui concerne la catégorie « adaptations des contenus d’enseignement », on pourrait se réjouir de la retrouver en « deuxième position » des pratiques les plus présentes dans les planifications des futurs enseignants. Pourtant, l’idée qu’on pourrait en avoir, c’est-à-dire que les étudiants vont penser aux différents profils d’élèves et prévoir des interventions adaptées, à l’avance, pour les accompagner au mieux, n’est pas présente dans les données </w:t>
      </w:r>
      <w:r w:rsidRPr="00F64719">
        <w:rPr>
          <w:color w:val="000000" w:themeColor="text1"/>
        </w:rPr>
        <w:lastRenderedPageBreak/>
        <w:t xml:space="preserve">auxquelles nous avons eu accès. En effet, les ajustements anticipés que nous avons recensés sont systématiquement prévus pour l’ensemble du groupe en fonction des réactions globales anticipées et des besoins globaux du groupe. Les anticipations sont toujours pensées au départ de difficultés de compréhension des contenus probables des élèves (exemple 8) ou d’un manque d’une ou plusieurs stratégies (exemple 9). À aucun moment, nous n’avons trouvé d’informations qui renvoient à de l’adaptation prévue pour certains élèves, en considérant leurs différents profils avec des pistes adaptées uniquement pour ces derniers. Nous n’avons pas trouvé d’adaptation à partir d’aspects qui ne sont pas des difficultés d’avancement, comme la prise en compte des élèves plus rapides.  </w:t>
      </w:r>
    </w:p>
    <w:p w14:paraId="231C8B38" w14:textId="77777777" w:rsidR="002E3D7E" w:rsidRPr="00F64719" w:rsidRDefault="002E3D7E" w:rsidP="002E3D7E">
      <w:pPr>
        <w:spacing w:line="360" w:lineRule="auto"/>
        <w:jc w:val="both"/>
        <w:rPr>
          <w:color w:val="2F5496" w:themeColor="accent1" w:themeShade="BF"/>
        </w:rPr>
      </w:pPr>
    </w:p>
    <w:p w14:paraId="1915B697" w14:textId="77777777" w:rsidR="002E3D7E" w:rsidRPr="00F64719" w:rsidRDefault="002E3D7E" w:rsidP="002E3D7E">
      <w:pPr>
        <w:spacing w:line="360" w:lineRule="auto"/>
        <w:jc w:val="both"/>
        <w:rPr>
          <w:i/>
          <w:iCs/>
          <w:color w:val="000000" w:themeColor="text1"/>
        </w:rPr>
      </w:pPr>
      <w:r w:rsidRPr="00F64719">
        <w:rPr>
          <w:i/>
          <w:iCs/>
          <w:color w:val="000000" w:themeColor="text1"/>
        </w:rPr>
        <w:t>Exemple 8</w:t>
      </w:r>
    </w:p>
    <w:p w14:paraId="710A9120" w14:textId="77777777" w:rsidR="002E3D7E" w:rsidRPr="00F64719" w:rsidRDefault="002E3D7E" w:rsidP="002E3D7E">
      <w:pPr>
        <w:ind w:left="1134"/>
        <w:jc w:val="both"/>
        <w:rPr>
          <w:color w:val="000000" w:themeColor="text1"/>
        </w:rPr>
      </w:pPr>
      <w:r w:rsidRPr="00F64719">
        <w:rPr>
          <w:i/>
          <w:iCs/>
          <w:color w:val="000000" w:themeColor="text1"/>
        </w:rPr>
        <w:t xml:space="preserve">Nous réalisons une synthèse autour de l’utilisation des temps dans le récit : l’imparfait et le passé simple. Un rappel de conjugaison est apporté aux élèves </w:t>
      </w:r>
      <w:r w:rsidRPr="00F64719">
        <w:rPr>
          <w:bCs/>
          <w:i/>
          <w:iCs/>
          <w:color w:val="000000" w:themeColor="text1"/>
        </w:rPr>
        <w:t>si nécessaire</w:t>
      </w:r>
      <w:r w:rsidRPr="00F64719">
        <w:rPr>
          <w:i/>
          <w:iCs/>
          <w:color w:val="000000" w:themeColor="text1"/>
        </w:rPr>
        <w:t xml:space="preserve"> ; un document de rappel se trouve dans leur dossier pour effectuer les exercices. </w:t>
      </w:r>
      <w:r w:rsidRPr="00F64719">
        <w:rPr>
          <w:color w:val="000000" w:themeColor="text1"/>
        </w:rPr>
        <w:t>(E 6)</w:t>
      </w:r>
    </w:p>
    <w:p w14:paraId="3D6E6366" w14:textId="77777777" w:rsidR="002E3D7E" w:rsidRPr="00F64719" w:rsidRDefault="002E3D7E" w:rsidP="002E3D7E">
      <w:pPr>
        <w:jc w:val="both"/>
        <w:rPr>
          <w:i/>
          <w:iCs/>
          <w:color w:val="000000" w:themeColor="text1"/>
        </w:rPr>
      </w:pPr>
    </w:p>
    <w:p w14:paraId="4EE813C0" w14:textId="77777777" w:rsidR="002E3D7E" w:rsidRPr="00F64719" w:rsidRDefault="002E3D7E" w:rsidP="002E3D7E">
      <w:pPr>
        <w:jc w:val="both"/>
        <w:rPr>
          <w:i/>
          <w:iCs/>
          <w:color w:val="000000" w:themeColor="text1"/>
        </w:rPr>
      </w:pPr>
      <w:r w:rsidRPr="00F64719">
        <w:rPr>
          <w:i/>
          <w:iCs/>
          <w:color w:val="000000" w:themeColor="text1"/>
        </w:rPr>
        <w:t>Exemple 9</w:t>
      </w:r>
    </w:p>
    <w:p w14:paraId="384A8278" w14:textId="77777777" w:rsidR="002E3D7E" w:rsidRPr="00F64719" w:rsidRDefault="002E3D7E" w:rsidP="002E3D7E">
      <w:pPr>
        <w:ind w:left="1134"/>
        <w:jc w:val="both"/>
        <w:rPr>
          <w:i/>
          <w:iCs/>
          <w:color w:val="000000" w:themeColor="text1"/>
        </w:rPr>
      </w:pPr>
      <w:r w:rsidRPr="00F64719">
        <w:rPr>
          <w:i/>
          <w:iCs/>
          <w:color w:val="000000" w:themeColor="text1"/>
        </w:rPr>
        <w:t xml:space="preserve">Les apprenants pourraient éprouver des difficultés pour rechercher dans le Bescherelle la terminaison des différentes classes de verbes. Afin de parer à cette difficulté, l’enseignante pourra refaire un point sur « comment utiliser un Bescherelle », et passer entre les bancs. Si l’enseignante se rend compte que pour certains la tâche est trop ardue, elle proposera aux apprenants de travailler avec leur voisin de classe. </w:t>
      </w:r>
      <w:r w:rsidRPr="00F64719">
        <w:rPr>
          <w:color w:val="000000" w:themeColor="text1"/>
        </w:rPr>
        <w:t>(</w:t>
      </w:r>
      <w:r w:rsidRPr="00F64719">
        <w:rPr>
          <w:color w:val="000000" w:themeColor="text1"/>
          <w:lang w:val="fr-FR"/>
        </w:rPr>
        <w:t>E 12)</w:t>
      </w:r>
    </w:p>
    <w:p w14:paraId="1D7C07A5" w14:textId="77777777" w:rsidR="002E3D7E" w:rsidRPr="00F64719" w:rsidRDefault="002E3D7E" w:rsidP="002E3D7E">
      <w:pPr>
        <w:jc w:val="both"/>
        <w:rPr>
          <w:i/>
          <w:iCs/>
          <w:color w:val="2F5496" w:themeColor="accent1" w:themeShade="BF"/>
        </w:rPr>
      </w:pPr>
    </w:p>
    <w:p w14:paraId="3A3DF472" w14:textId="77777777" w:rsidR="002E3D7E" w:rsidRPr="00F64719" w:rsidRDefault="002E3D7E" w:rsidP="002E3D7E">
      <w:pPr>
        <w:ind w:firstLine="720"/>
        <w:jc w:val="both"/>
        <w:rPr>
          <w:color w:val="000000" w:themeColor="text1"/>
        </w:rPr>
      </w:pPr>
      <w:r w:rsidRPr="00F64719">
        <w:rPr>
          <w:color w:val="000000" w:themeColor="text1"/>
        </w:rPr>
        <w:t xml:space="preserve">Concernant l’utilisation du matériel, nous observons qu’effectivement les étudiants font appel et renseignent des supports didactique et pédagogique existants. Ils sont issus de ce qui leur est proposé en formation (exemple 10), de manuels/supports qui existent dans le commence (exemple 11), de ressources disponibles sur Internet (exemple 12), ou de matériel inhérent à la discipline à enseigner (exemple 13). Les supports utilisés par les étudiants sont référencés et sont en lien avec les contenus visés. </w:t>
      </w:r>
    </w:p>
    <w:p w14:paraId="75D79965" w14:textId="77777777" w:rsidR="002E3D7E" w:rsidRPr="00F64719" w:rsidRDefault="002E3D7E" w:rsidP="002E3D7E">
      <w:pPr>
        <w:spacing w:line="360" w:lineRule="auto"/>
        <w:jc w:val="both"/>
        <w:rPr>
          <w:color w:val="000000" w:themeColor="text1"/>
        </w:rPr>
      </w:pPr>
    </w:p>
    <w:p w14:paraId="6B24ABAE" w14:textId="77777777" w:rsidR="002E3D7E" w:rsidRPr="00F64719" w:rsidRDefault="002E3D7E" w:rsidP="002E3D7E">
      <w:pPr>
        <w:spacing w:line="360" w:lineRule="auto"/>
        <w:jc w:val="both"/>
        <w:rPr>
          <w:i/>
          <w:iCs/>
          <w:color w:val="000000" w:themeColor="text1"/>
        </w:rPr>
      </w:pPr>
      <w:r w:rsidRPr="00F64719">
        <w:rPr>
          <w:i/>
          <w:iCs/>
          <w:color w:val="000000" w:themeColor="text1"/>
        </w:rPr>
        <w:t>Exemple 10</w:t>
      </w:r>
    </w:p>
    <w:p w14:paraId="78DB12F1" w14:textId="77777777" w:rsidR="002E3D7E" w:rsidRPr="00F64719" w:rsidRDefault="002E3D7E" w:rsidP="002E3D7E">
      <w:pPr>
        <w:ind w:left="1440"/>
        <w:jc w:val="both"/>
        <w:rPr>
          <w:color w:val="000000" w:themeColor="text1"/>
        </w:rPr>
      </w:pPr>
      <w:r w:rsidRPr="00F64719">
        <w:rPr>
          <w:i/>
          <w:iCs/>
          <w:color w:val="000000" w:themeColor="text1"/>
        </w:rPr>
        <w:t>J’utilise les différents types de synthèses travaillées lors des « activités de formation professionnelle didactiques ».</w:t>
      </w:r>
      <w:r w:rsidRPr="00F64719">
        <w:rPr>
          <w:color w:val="000000" w:themeColor="text1"/>
        </w:rPr>
        <w:t xml:space="preserve"> (</w:t>
      </w:r>
      <w:r w:rsidRPr="00F64719">
        <w:rPr>
          <w:color w:val="000000" w:themeColor="text1"/>
          <w:lang w:val="fr-FR"/>
        </w:rPr>
        <w:t>E</w:t>
      </w:r>
      <w:r w:rsidRPr="00F64719">
        <w:rPr>
          <w:color w:val="000000" w:themeColor="text1"/>
        </w:rPr>
        <w:t xml:space="preserve"> 14)</w:t>
      </w:r>
    </w:p>
    <w:p w14:paraId="07729493" w14:textId="77777777" w:rsidR="002E3D7E" w:rsidRPr="00F64719" w:rsidRDefault="002E3D7E" w:rsidP="002E3D7E">
      <w:pPr>
        <w:spacing w:line="360" w:lineRule="auto"/>
        <w:jc w:val="both"/>
        <w:rPr>
          <w:color w:val="000000" w:themeColor="text1"/>
        </w:rPr>
      </w:pPr>
    </w:p>
    <w:p w14:paraId="51BA89F7" w14:textId="77777777" w:rsidR="002E3D7E" w:rsidRPr="00F64719" w:rsidRDefault="002E3D7E" w:rsidP="002E3D7E">
      <w:pPr>
        <w:spacing w:line="360" w:lineRule="auto"/>
        <w:jc w:val="both"/>
        <w:rPr>
          <w:color w:val="000000" w:themeColor="text1"/>
        </w:rPr>
      </w:pPr>
      <w:r w:rsidRPr="00F64719">
        <w:rPr>
          <w:i/>
          <w:iCs/>
          <w:color w:val="000000" w:themeColor="text1"/>
        </w:rPr>
        <w:t>Exemple 11</w:t>
      </w:r>
    </w:p>
    <w:p w14:paraId="7C4BBC44" w14:textId="77777777" w:rsidR="002E3D7E" w:rsidRPr="00F64719" w:rsidRDefault="002E3D7E" w:rsidP="002E3D7E">
      <w:pPr>
        <w:ind w:left="1440"/>
        <w:jc w:val="both"/>
        <w:rPr>
          <w:color w:val="000000" w:themeColor="text1"/>
          <w:lang w:val="fr-FR"/>
        </w:rPr>
      </w:pPr>
      <w:r w:rsidRPr="00F64719">
        <w:rPr>
          <w:i/>
          <w:iCs/>
          <w:color w:val="000000" w:themeColor="text1"/>
        </w:rPr>
        <w:t>Pour réaliser le parcours sur le texte explicatif, je me suis concentrée sur le livre « </w:t>
      </w:r>
      <w:proofErr w:type="spellStart"/>
      <w:r w:rsidRPr="00F64719">
        <w:rPr>
          <w:i/>
          <w:iCs/>
          <w:color w:val="000000" w:themeColor="text1"/>
        </w:rPr>
        <w:t>Lireécrire</w:t>
      </w:r>
      <w:proofErr w:type="spellEnd"/>
      <w:r w:rsidRPr="00F64719">
        <w:rPr>
          <w:i/>
          <w:iCs/>
          <w:color w:val="000000" w:themeColor="text1"/>
        </w:rPr>
        <w:t> ».</w:t>
      </w:r>
      <w:r w:rsidRPr="00F64719">
        <w:rPr>
          <w:color w:val="000000" w:themeColor="text1"/>
        </w:rPr>
        <w:t xml:space="preserve"> (</w:t>
      </w:r>
      <w:r w:rsidRPr="00F64719">
        <w:rPr>
          <w:color w:val="000000" w:themeColor="text1"/>
          <w:lang w:val="fr-FR"/>
        </w:rPr>
        <w:t>E 5)</w:t>
      </w:r>
    </w:p>
    <w:p w14:paraId="0082805B" w14:textId="77777777" w:rsidR="002E3D7E" w:rsidRPr="00F64719" w:rsidRDefault="002E3D7E" w:rsidP="002E3D7E">
      <w:pPr>
        <w:jc w:val="both"/>
        <w:rPr>
          <w:color w:val="000000" w:themeColor="text1"/>
        </w:rPr>
      </w:pPr>
    </w:p>
    <w:p w14:paraId="2982DC15" w14:textId="77777777" w:rsidR="002E3D7E" w:rsidRPr="00F64719" w:rsidRDefault="002E3D7E" w:rsidP="002E3D7E">
      <w:pPr>
        <w:jc w:val="both"/>
        <w:rPr>
          <w:i/>
          <w:iCs/>
          <w:color w:val="000000" w:themeColor="text1"/>
        </w:rPr>
      </w:pPr>
      <w:r w:rsidRPr="00F64719">
        <w:rPr>
          <w:i/>
          <w:iCs/>
          <w:color w:val="000000" w:themeColor="text1"/>
        </w:rPr>
        <w:t>Exemple 12</w:t>
      </w:r>
    </w:p>
    <w:p w14:paraId="1C41CDE0" w14:textId="77777777" w:rsidR="002E3D7E" w:rsidRPr="00F64719" w:rsidRDefault="002E3D7E" w:rsidP="002E3D7E">
      <w:pPr>
        <w:ind w:left="1440"/>
        <w:jc w:val="both"/>
        <w:rPr>
          <w:color w:val="000000" w:themeColor="text1"/>
        </w:rPr>
      </w:pPr>
      <w:r w:rsidRPr="00F64719">
        <w:rPr>
          <w:i/>
          <w:iCs/>
          <w:color w:val="000000" w:themeColor="text1"/>
        </w:rPr>
        <w:t xml:space="preserve">Apprendre à donner son avis et argumenter. Dans cette séquence, les supports utilisés sont issus du portail Internet : </w:t>
      </w:r>
      <w:r w:rsidRPr="00F64719">
        <w:t>www.enseignement.be/harcelement</w:t>
      </w:r>
      <w:r w:rsidRPr="00F64719">
        <w:rPr>
          <w:i/>
          <w:iCs/>
          <w:color w:val="000000" w:themeColor="text1"/>
        </w:rPr>
        <w:t xml:space="preserve"> </w:t>
      </w:r>
      <w:r w:rsidRPr="00F64719">
        <w:rPr>
          <w:color w:val="000000" w:themeColor="text1"/>
        </w:rPr>
        <w:t>(E 5)</w:t>
      </w:r>
    </w:p>
    <w:p w14:paraId="2383CADA" w14:textId="77777777" w:rsidR="002E3D7E" w:rsidRPr="00F64719" w:rsidRDefault="002E3D7E" w:rsidP="002E3D7E">
      <w:pPr>
        <w:ind w:left="1440"/>
        <w:jc w:val="both"/>
        <w:rPr>
          <w:color w:val="2F5496" w:themeColor="accent1" w:themeShade="BF"/>
        </w:rPr>
      </w:pPr>
    </w:p>
    <w:p w14:paraId="1209DF6F" w14:textId="77777777" w:rsidR="002E3D7E" w:rsidRPr="00F64719" w:rsidRDefault="002E3D7E" w:rsidP="002E3D7E">
      <w:pPr>
        <w:pStyle w:val="NormalWeb"/>
        <w:spacing w:before="0" w:beforeAutospacing="0" w:after="0" w:afterAutospacing="0" w:line="360" w:lineRule="auto"/>
        <w:jc w:val="both"/>
        <w:rPr>
          <w:i/>
          <w:iCs/>
        </w:rPr>
      </w:pPr>
      <w:r w:rsidRPr="00F64719">
        <w:rPr>
          <w:i/>
          <w:iCs/>
        </w:rPr>
        <w:t>Exemple 13</w:t>
      </w:r>
    </w:p>
    <w:p w14:paraId="1FCD5312" w14:textId="77777777" w:rsidR="002E3D7E" w:rsidRPr="00F64719" w:rsidRDefault="002E3D7E" w:rsidP="002E3D7E">
      <w:pPr>
        <w:pStyle w:val="NormalWeb"/>
        <w:spacing w:before="0" w:beforeAutospacing="0" w:after="0" w:afterAutospacing="0"/>
        <w:ind w:left="1440"/>
        <w:jc w:val="both"/>
        <w:rPr>
          <w:i/>
          <w:iCs/>
        </w:rPr>
      </w:pPr>
      <w:r w:rsidRPr="00F64719">
        <w:rPr>
          <w:i/>
          <w:iCs/>
        </w:rPr>
        <w:t>Activité 1 : Introduisons l’album (brainstorming et bain de livres) :</w:t>
      </w:r>
    </w:p>
    <w:p w14:paraId="22F89C0A" w14:textId="77777777" w:rsidR="002E3D7E" w:rsidRPr="00F64719" w:rsidRDefault="002E3D7E" w:rsidP="002E3D7E">
      <w:pPr>
        <w:pStyle w:val="NormalWeb"/>
        <w:numPr>
          <w:ilvl w:val="0"/>
          <w:numId w:val="31"/>
        </w:numPr>
        <w:spacing w:before="0" w:beforeAutospacing="0" w:after="0" w:afterAutospacing="0"/>
        <w:ind w:left="2160"/>
        <w:jc w:val="both"/>
        <w:rPr>
          <w:i/>
          <w:iCs/>
        </w:rPr>
      </w:pPr>
      <w:r w:rsidRPr="00F64719">
        <w:rPr>
          <w:i/>
          <w:iCs/>
        </w:rPr>
        <w:t xml:space="preserve">Matériel : </w:t>
      </w:r>
    </w:p>
    <w:p w14:paraId="3686FA32" w14:textId="77777777" w:rsidR="002E3D7E" w:rsidRPr="00F64719" w:rsidRDefault="002E3D7E" w:rsidP="002E3D7E">
      <w:pPr>
        <w:pStyle w:val="NormalWeb"/>
        <w:spacing w:before="0" w:beforeAutospacing="0" w:after="0" w:afterAutospacing="0"/>
        <w:ind w:left="1440"/>
        <w:jc w:val="both"/>
        <w:rPr>
          <w:i/>
          <w:iCs/>
        </w:rPr>
      </w:pPr>
      <w:r w:rsidRPr="00F64719">
        <w:rPr>
          <w:i/>
          <w:iCs/>
        </w:rPr>
        <w:lastRenderedPageBreak/>
        <w:t>- Livres : +/- 50 livres (tous supports confondus : bandes dessinées, albums, romans graphiques, romans).</w:t>
      </w:r>
    </w:p>
    <w:p w14:paraId="73392817" w14:textId="77777777" w:rsidR="002E3D7E" w:rsidRPr="00F64719" w:rsidRDefault="002E3D7E" w:rsidP="002E3D7E">
      <w:pPr>
        <w:pStyle w:val="NormalWeb"/>
        <w:spacing w:before="0" w:beforeAutospacing="0" w:after="0" w:afterAutospacing="0"/>
        <w:ind w:left="1440"/>
        <w:jc w:val="both"/>
        <w:rPr>
          <w:i/>
          <w:iCs/>
        </w:rPr>
      </w:pPr>
      <w:r w:rsidRPr="00F64719">
        <w:rPr>
          <w:i/>
          <w:iCs/>
        </w:rPr>
        <w:t>- Feuille A3 pour noter la classification des livres.</w:t>
      </w:r>
    </w:p>
    <w:p w14:paraId="72C3ED4B" w14:textId="77777777" w:rsidR="002E3D7E" w:rsidRPr="00F64719" w:rsidRDefault="002E3D7E" w:rsidP="002E3D7E">
      <w:pPr>
        <w:pStyle w:val="NormalWeb"/>
        <w:spacing w:before="0" w:beforeAutospacing="0" w:after="0" w:afterAutospacing="0"/>
        <w:ind w:left="1440"/>
        <w:jc w:val="both"/>
        <w:rPr>
          <w:i/>
          <w:iCs/>
        </w:rPr>
      </w:pPr>
      <w:r w:rsidRPr="00F64719">
        <w:rPr>
          <w:i/>
          <w:iCs/>
        </w:rPr>
        <w:t>- Tableau noir pour noter la mise en commun.</w:t>
      </w:r>
    </w:p>
    <w:p w14:paraId="617348A9" w14:textId="77777777" w:rsidR="002E3D7E" w:rsidRPr="00F64719" w:rsidRDefault="002E3D7E" w:rsidP="002E3D7E">
      <w:pPr>
        <w:pStyle w:val="NormalWeb"/>
        <w:spacing w:before="0" w:beforeAutospacing="0" w:after="0" w:afterAutospacing="0"/>
        <w:ind w:left="1440"/>
        <w:jc w:val="both"/>
      </w:pPr>
      <w:r w:rsidRPr="00F64719">
        <w:rPr>
          <w:i/>
          <w:iCs/>
        </w:rPr>
        <w:t xml:space="preserve">- Feuille élèves : </w:t>
      </w:r>
      <w:proofErr w:type="spellStart"/>
      <w:r w:rsidRPr="00F64719">
        <w:rPr>
          <w:i/>
          <w:iCs/>
        </w:rPr>
        <w:t>cfr</w:t>
      </w:r>
      <w:proofErr w:type="spellEnd"/>
      <w:r w:rsidRPr="00F64719">
        <w:rPr>
          <w:i/>
          <w:iCs/>
        </w:rPr>
        <w:t>. feuilles élèves pp.1</w:t>
      </w:r>
      <w:r w:rsidRPr="00F64719">
        <w:t xml:space="preserve"> (E 2)</w:t>
      </w:r>
    </w:p>
    <w:p w14:paraId="1EB76353" w14:textId="77777777" w:rsidR="002E3D7E" w:rsidRPr="00F64719" w:rsidRDefault="002E3D7E" w:rsidP="002E3D7E">
      <w:pPr>
        <w:jc w:val="both"/>
        <w:rPr>
          <w:i/>
          <w:iCs/>
          <w:color w:val="2F5496" w:themeColor="accent1" w:themeShade="BF"/>
        </w:rPr>
      </w:pPr>
    </w:p>
    <w:p w14:paraId="7C6A1827" w14:textId="77777777" w:rsidR="002E3D7E" w:rsidRPr="00F64719" w:rsidRDefault="002E3D7E" w:rsidP="00807007">
      <w:pPr>
        <w:ind w:firstLine="708"/>
        <w:jc w:val="both"/>
        <w:rPr>
          <w:color w:val="000000" w:themeColor="text1"/>
        </w:rPr>
      </w:pPr>
      <w:r w:rsidRPr="00F64719">
        <w:rPr>
          <w:color w:val="000000" w:themeColor="text1"/>
        </w:rPr>
        <w:t xml:space="preserve">Les objectifs d’apprentissage sont prévus dans toutes les planifications analysées : en début de séquence, les objectifs sont systématiquement notés. On voit aussi le projet des étudiants de les annoncer aux élèves mais également d’identifier les attendus (exemples 14 et 15). En fin de leçon, les étudiants prévoient de revenir sur les objectifs et de questionner les élèves sur ce qui a été réalisé. De façon générale, les étudiants formulent les objectifs de manière opérationnelle ; centrés sur que les élèves vont apprendre et mobilisés comme ressources durant les apprentissages. </w:t>
      </w:r>
    </w:p>
    <w:p w14:paraId="0D2D886E" w14:textId="77777777" w:rsidR="002E3D7E" w:rsidRPr="00F64719" w:rsidRDefault="002E3D7E" w:rsidP="002E3D7E">
      <w:pPr>
        <w:jc w:val="both"/>
        <w:rPr>
          <w:color w:val="000000" w:themeColor="text1"/>
        </w:rPr>
      </w:pPr>
    </w:p>
    <w:p w14:paraId="26D7ABF8" w14:textId="77777777" w:rsidR="002E3D7E" w:rsidRPr="00F64719" w:rsidRDefault="002E3D7E" w:rsidP="002E3D7E">
      <w:pPr>
        <w:jc w:val="both"/>
        <w:rPr>
          <w:i/>
          <w:iCs/>
          <w:color w:val="000000" w:themeColor="text1"/>
        </w:rPr>
      </w:pPr>
      <w:r w:rsidRPr="00F64719">
        <w:rPr>
          <w:i/>
          <w:iCs/>
          <w:color w:val="000000" w:themeColor="text1"/>
        </w:rPr>
        <w:t>Exemple 14</w:t>
      </w:r>
    </w:p>
    <w:p w14:paraId="3AED11ED" w14:textId="77777777" w:rsidR="002E3D7E" w:rsidRPr="00F64719" w:rsidRDefault="002E3D7E" w:rsidP="002E3D7E">
      <w:pPr>
        <w:ind w:left="1440"/>
        <w:jc w:val="both"/>
        <w:rPr>
          <w:color w:val="000000" w:themeColor="text1"/>
        </w:rPr>
      </w:pPr>
      <w:r w:rsidRPr="00F64719">
        <w:rPr>
          <w:i/>
          <w:iCs/>
          <w:color w:val="000000" w:themeColor="text1"/>
        </w:rPr>
        <w:t xml:space="preserve">Je lis les objectifs [aux élèves] et leur explique brièvement ce qu’ils devront faire pour leur tâche finale. </w:t>
      </w:r>
      <w:r w:rsidRPr="00F64719">
        <w:rPr>
          <w:color w:val="000000" w:themeColor="text1"/>
        </w:rPr>
        <w:t>(E 10)</w:t>
      </w:r>
    </w:p>
    <w:p w14:paraId="33D579DB" w14:textId="77777777" w:rsidR="002E3D7E" w:rsidRPr="00F64719" w:rsidRDefault="002E3D7E" w:rsidP="002E3D7E">
      <w:pPr>
        <w:jc w:val="both"/>
        <w:rPr>
          <w:i/>
          <w:iCs/>
        </w:rPr>
      </w:pPr>
    </w:p>
    <w:p w14:paraId="1FB08859" w14:textId="77777777" w:rsidR="002E3D7E" w:rsidRPr="00F64719" w:rsidRDefault="002E3D7E" w:rsidP="002E3D7E">
      <w:pPr>
        <w:jc w:val="both"/>
        <w:rPr>
          <w:i/>
          <w:iCs/>
        </w:rPr>
      </w:pPr>
      <w:r w:rsidRPr="00F64719">
        <w:rPr>
          <w:i/>
          <w:iCs/>
        </w:rPr>
        <w:t>Exemple 15</w:t>
      </w:r>
    </w:p>
    <w:p w14:paraId="526B843D" w14:textId="77777777" w:rsidR="002E3D7E" w:rsidRPr="00F64719" w:rsidRDefault="002E3D7E" w:rsidP="002E3D7E">
      <w:pPr>
        <w:ind w:left="1440"/>
        <w:jc w:val="both"/>
        <w:rPr>
          <w:i/>
          <w:iCs/>
        </w:rPr>
      </w:pPr>
      <w:r w:rsidRPr="00F64719">
        <w:rPr>
          <w:i/>
          <w:iCs/>
        </w:rPr>
        <w:t xml:space="preserve">L’objectif final de ce parcours est la réalisation d’un flyer reprenant des </w:t>
      </w:r>
      <w:proofErr w:type="spellStart"/>
      <w:r w:rsidRPr="00F64719">
        <w:rPr>
          <w:i/>
          <w:iCs/>
        </w:rPr>
        <w:t>activités</w:t>
      </w:r>
      <w:proofErr w:type="spellEnd"/>
      <w:r w:rsidRPr="00F64719">
        <w:rPr>
          <w:i/>
          <w:iCs/>
        </w:rPr>
        <w:t xml:space="preserve"> attrayantes qui se déroulent </w:t>
      </w:r>
      <w:proofErr w:type="spellStart"/>
      <w:r w:rsidRPr="00F64719">
        <w:rPr>
          <w:i/>
          <w:iCs/>
        </w:rPr>
        <w:t>près</w:t>
      </w:r>
      <w:proofErr w:type="spellEnd"/>
      <w:r w:rsidRPr="00F64719">
        <w:rPr>
          <w:i/>
          <w:iCs/>
        </w:rPr>
        <w:t xml:space="preserve"> de chez vous</w:t>
      </w:r>
      <w:r w:rsidRPr="00F64719">
        <w:t>. (E 11)</w:t>
      </w:r>
      <w:r w:rsidRPr="00F64719">
        <w:rPr>
          <w:i/>
          <w:iCs/>
        </w:rPr>
        <w:br/>
      </w:r>
    </w:p>
    <w:p w14:paraId="01BD0410" w14:textId="77777777" w:rsidR="002E3D7E" w:rsidRPr="00F64719" w:rsidRDefault="002E3D7E" w:rsidP="002E3D7E">
      <w:pPr>
        <w:ind w:firstLine="720"/>
        <w:jc w:val="both"/>
        <w:rPr>
          <w:color w:val="000000" w:themeColor="text1"/>
        </w:rPr>
      </w:pPr>
      <w:r w:rsidRPr="00F64719">
        <w:rPr>
          <w:color w:val="000000" w:themeColor="text1"/>
        </w:rPr>
        <w:t xml:space="preserve">Il semble donc que les étudiants aient le projet d’indiquer aux élèves vers où ils s’orientent. En plus, le sens des tâches est également présent dans certaines planifications analysées (exemple 16), mais cette fois pas de manière aussi prégnante et souvent peu explicité en termes d’objectifs d’apprentissage.  </w:t>
      </w:r>
    </w:p>
    <w:p w14:paraId="4B517C81" w14:textId="77777777" w:rsidR="002E3D7E" w:rsidRPr="00F64719" w:rsidRDefault="002E3D7E" w:rsidP="002E3D7E">
      <w:pPr>
        <w:ind w:firstLine="720"/>
        <w:jc w:val="both"/>
        <w:rPr>
          <w:color w:val="000000" w:themeColor="text1"/>
        </w:rPr>
      </w:pPr>
    </w:p>
    <w:p w14:paraId="10223E87" w14:textId="77777777" w:rsidR="002E3D7E" w:rsidRPr="00F64719" w:rsidRDefault="002E3D7E" w:rsidP="002E3D7E">
      <w:pPr>
        <w:jc w:val="both"/>
        <w:rPr>
          <w:i/>
          <w:iCs/>
        </w:rPr>
      </w:pPr>
      <w:r w:rsidRPr="00F64719">
        <w:rPr>
          <w:i/>
          <w:iCs/>
        </w:rPr>
        <w:t>Exemple 16</w:t>
      </w:r>
    </w:p>
    <w:p w14:paraId="0CC58D79" w14:textId="77777777" w:rsidR="002E3D7E" w:rsidRPr="00F64719" w:rsidRDefault="002E3D7E" w:rsidP="002E3D7E">
      <w:pPr>
        <w:ind w:left="1440"/>
        <w:jc w:val="both"/>
        <w:rPr>
          <w:i/>
          <w:iCs/>
        </w:rPr>
      </w:pPr>
      <w:r w:rsidRPr="00F64719">
        <w:rPr>
          <w:i/>
          <w:iCs/>
        </w:rPr>
        <w:t xml:space="preserve">Nous allons écrire des fins de contes et créer un recueil. Lors de la journée « portes ouvertes de l’école », nous conterons ces textes aux enfants et aux parents. </w:t>
      </w:r>
      <w:r w:rsidRPr="00F64719">
        <w:t>(E 1)</w:t>
      </w:r>
    </w:p>
    <w:p w14:paraId="11D118ED" w14:textId="77777777" w:rsidR="002E3D7E" w:rsidRPr="00F64719" w:rsidRDefault="002E3D7E" w:rsidP="002E3D7E">
      <w:pPr>
        <w:pStyle w:val="Paragraph"/>
        <w:ind w:firstLine="720"/>
        <w:rPr>
          <w:b/>
          <w:bCs/>
          <w:iCs/>
        </w:rPr>
      </w:pPr>
      <w:r w:rsidRPr="00F64719">
        <w:rPr>
          <w:b/>
          <w:bCs/>
          <w:iCs/>
        </w:rPr>
        <w:t>Trois pratiques peu, voire pas du tout, anticipées dans les planifications</w:t>
      </w:r>
    </w:p>
    <w:p w14:paraId="1DB5F7E5" w14:textId="77777777" w:rsidR="002E3D7E" w:rsidRPr="00F64719" w:rsidRDefault="002E3D7E" w:rsidP="002E3D7E">
      <w:pPr>
        <w:pStyle w:val="Newparagraph"/>
      </w:pPr>
    </w:p>
    <w:p w14:paraId="68F3BDB8" w14:textId="77777777" w:rsidR="002E3D7E" w:rsidRPr="00F64719" w:rsidRDefault="002E3D7E" w:rsidP="002E3D7E">
      <w:pPr>
        <w:pStyle w:val="Newparagraph"/>
        <w:ind w:firstLine="0"/>
        <w:jc w:val="both"/>
      </w:pPr>
      <w:r w:rsidRPr="00F64719">
        <w:t>Les trois pratiques qui sont les moins présentes dans les planifications des étudiants de l’étude sont : l’anticipation d’un feedback, quel qu’il soit, à offrir aux apprenants (6.34%), l’intention d’impliquer les élèves dans le processus d’évaluation (4.10%) et le projet de solliciter la métacognition chez les élèves (3,82%).</w:t>
      </w:r>
    </w:p>
    <w:p w14:paraId="69C21827" w14:textId="77777777" w:rsidR="002E3D7E" w:rsidRPr="00F64719" w:rsidRDefault="002E3D7E" w:rsidP="002E3D7E">
      <w:pPr>
        <w:pStyle w:val="Newparagraph"/>
        <w:ind w:firstLine="0"/>
        <w:jc w:val="both"/>
      </w:pPr>
    </w:p>
    <w:p w14:paraId="562587FA" w14:textId="77777777" w:rsidR="002E3D7E" w:rsidRPr="00F64719" w:rsidRDefault="002E3D7E" w:rsidP="002E3D7E">
      <w:pPr>
        <w:pStyle w:val="Newparagraph"/>
        <w:jc w:val="both"/>
      </w:pPr>
      <w:r w:rsidRPr="00F64719">
        <w:t xml:space="preserve">Dans les documents analysés, nous avons trouvé peu de traces d’anticipation de rétroactions pour les élèves. Toutefois, lorsque des retours sont proposés, il s’agit principalement – voire uniquement – de rétroactions sur des productions écrites des élèves (exemple 17). Il s’agit effectivement de prévisions de reprendre le travail des élèves pour le lire et pouvoir rendre une rétroaction. Il y a aussi, mais pas de façon systématique, des informations sur la manière dont le jugement sera réalisé (en utilisant une grille critériée par exemple) ainsi que le moment prévu pour que les élèves puissent avoir accès à ces rétroactions. De cette façon, l’analyse des planifications montre que les étudiants, lorsqu’ils prévoient une rétroaction, l’envisage par écrit et de façon différée. Nous n’avons pas repéré de rétroactions anticipées de façon orale, ni de moment prévu pendant les leçons pour renvoyer de l’information aux </w:t>
      </w:r>
      <w:r w:rsidRPr="00F64719">
        <w:lastRenderedPageBreak/>
        <w:t xml:space="preserve">apprenants. Des temps d’échange entre pairs sont également peu observés dans les préparations des étudiants.   </w:t>
      </w:r>
    </w:p>
    <w:p w14:paraId="78DE6CAA" w14:textId="77777777" w:rsidR="002E3D7E" w:rsidRPr="00F64719" w:rsidRDefault="002E3D7E" w:rsidP="002E3D7E">
      <w:pPr>
        <w:pStyle w:val="Newparagraph"/>
        <w:spacing w:line="360" w:lineRule="auto"/>
        <w:ind w:firstLine="0"/>
        <w:jc w:val="both"/>
      </w:pPr>
    </w:p>
    <w:p w14:paraId="07FBB6B7" w14:textId="77777777" w:rsidR="002E3D7E" w:rsidRPr="00F64719" w:rsidRDefault="002E3D7E" w:rsidP="002E3D7E">
      <w:pPr>
        <w:pStyle w:val="Newparagraph"/>
        <w:ind w:firstLine="0"/>
        <w:jc w:val="both"/>
        <w:rPr>
          <w:i/>
          <w:iCs/>
        </w:rPr>
      </w:pPr>
      <w:r w:rsidRPr="00F64719">
        <w:rPr>
          <w:i/>
          <w:iCs/>
        </w:rPr>
        <w:t>Exemple 17</w:t>
      </w:r>
    </w:p>
    <w:p w14:paraId="5E9D2ED2" w14:textId="77777777" w:rsidR="002E3D7E" w:rsidRPr="00F64719" w:rsidRDefault="002E3D7E" w:rsidP="002E3D7E">
      <w:pPr>
        <w:pStyle w:val="Newparagraph"/>
        <w:ind w:left="1440" w:firstLine="0"/>
        <w:jc w:val="both"/>
      </w:pPr>
      <w:r w:rsidRPr="00F64719">
        <w:rPr>
          <w:i/>
          <w:iCs/>
        </w:rPr>
        <w:t>À la fin du cours, je reprendrai les écrits des élèves. Je prévois, sur base de la grille de critères, une évaluation formative. Au prochain cours, les élèves prennent connaissances des commentaires pour écrire le 2</w:t>
      </w:r>
      <w:r w:rsidRPr="00F64719">
        <w:rPr>
          <w:i/>
          <w:iCs/>
          <w:vertAlign w:val="superscript"/>
        </w:rPr>
        <w:t xml:space="preserve">e </w:t>
      </w:r>
      <w:r w:rsidRPr="00F64719">
        <w:rPr>
          <w:i/>
          <w:iCs/>
        </w:rPr>
        <w:t>jet.</w:t>
      </w:r>
      <w:r w:rsidRPr="00F64719">
        <w:t xml:space="preserve"> (E 9). </w:t>
      </w:r>
    </w:p>
    <w:p w14:paraId="4F1A0BCD" w14:textId="77777777" w:rsidR="002E3D7E" w:rsidRPr="00F64719" w:rsidRDefault="002E3D7E" w:rsidP="002E3D7E">
      <w:pPr>
        <w:pStyle w:val="Newparagraph"/>
        <w:ind w:firstLine="0"/>
        <w:jc w:val="both"/>
      </w:pPr>
    </w:p>
    <w:p w14:paraId="35438553" w14:textId="77777777" w:rsidR="002E3D7E" w:rsidRPr="00F64719" w:rsidRDefault="002E3D7E" w:rsidP="002E3D7E">
      <w:pPr>
        <w:pStyle w:val="Newparagraph"/>
        <w:jc w:val="both"/>
      </w:pPr>
      <w:r w:rsidRPr="00F64719">
        <w:t xml:space="preserve">De la même façon, nous avons trouvé peu d’endroits dans les préparations où les étudiants prévoient d’impliquer les élèves dans l’évaluation. Si des grilles critériées sont prévues pour les élèves en fin de parcours (exemple 18), il n’est pas question d’enrôler les élèves dans leur processus de construction. Il n’est pas mention non plus d’échanger sur les attendus visés par l’évaluation ni sur les critères. Au final, les unités de sens repérées qui nous renvoient à l’implication des apprenants dans l’évaluation sont en lien avec des temps d’auto-évaluation prévus pour les apprenants ; principalement en se basant sur une grille d’évaluation réalisée par l’enseignant (exemple 19).  </w:t>
      </w:r>
    </w:p>
    <w:p w14:paraId="7A5E906C" w14:textId="77777777" w:rsidR="002E3D7E" w:rsidRPr="00F64719" w:rsidRDefault="002E3D7E" w:rsidP="002E3D7E">
      <w:pPr>
        <w:pStyle w:val="Newparagraph"/>
        <w:spacing w:line="360" w:lineRule="auto"/>
        <w:ind w:firstLine="0"/>
        <w:jc w:val="both"/>
      </w:pPr>
    </w:p>
    <w:p w14:paraId="18D7862F" w14:textId="77777777" w:rsidR="002E3D7E" w:rsidRPr="00F64719" w:rsidRDefault="002E3D7E" w:rsidP="002E3D7E">
      <w:pPr>
        <w:pStyle w:val="Newparagraph"/>
        <w:ind w:firstLine="0"/>
        <w:jc w:val="both"/>
        <w:rPr>
          <w:i/>
          <w:iCs/>
        </w:rPr>
      </w:pPr>
      <w:r w:rsidRPr="00F64719">
        <w:rPr>
          <w:i/>
          <w:iCs/>
        </w:rPr>
        <w:t>Exemple 18</w:t>
      </w:r>
    </w:p>
    <w:p w14:paraId="1F4371CC" w14:textId="77777777" w:rsidR="002E3D7E" w:rsidRPr="00F64719" w:rsidRDefault="002E3D7E" w:rsidP="002E3D7E">
      <w:pPr>
        <w:pStyle w:val="Newparagraph"/>
        <w:ind w:left="1440" w:firstLine="0"/>
        <w:jc w:val="both"/>
      </w:pPr>
      <w:r w:rsidRPr="00F64719">
        <w:rPr>
          <w:i/>
          <w:iCs/>
        </w:rPr>
        <w:t xml:space="preserve">Je lis avec les élèves la grille d’évaluation. Je m’assure que tous les critères sont bien compris </w:t>
      </w:r>
      <w:r w:rsidRPr="00F64719">
        <w:t>(E 4).</w:t>
      </w:r>
    </w:p>
    <w:p w14:paraId="797165D7" w14:textId="77777777" w:rsidR="002E3D7E" w:rsidRPr="00F64719" w:rsidRDefault="002E3D7E" w:rsidP="002E3D7E">
      <w:pPr>
        <w:pStyle w:val="Newparagraph"/>
        <w:ind w:firstLine="0"/>
        <w:jc w:val="both"/>
        <w:rPr>
          <w:i/>
          <w:iCs/>
        </w:rPr>
      </w:pPr>
      <w:r w:rsidRPr="00F64719">
        <w:rPr>
          <w:i/>
          <w:iCs/>
        </w:rPr>
        <w:t>Exemple 19</w:t>
      </w:r>
    </w:p>
    <w:p w14:paraId="0E5CD4EE" w14:textId="77777777" w:rsidR="002E3D7E" w:rsidRPr="00F64719" w:rsidRDefault="002E3D7E" w:rsidP="002E3D7E">
      <w:pPr>
        <w:pStyle w:val="Newparagraph"/>
        <w:ind w:left="1440" w:firstLine="0"/>
        <w:jc w:val="both"/>
      </w:pPr>
      <w:r w:rsidRPr="00F64719">
        <w:rPr>
          <w:i/>
          <w:iCs/>
        </w:rPr>
        <w:t xml:space="preserve">Avant la remise de la production finale (premier jet), les apprenants remplissent la grille d’auto-évaluation. Ils pourront ensuite améliorer leur travail (deuxième jet) </w:t>
      </w:r>
      <w:r w:rsidRPr="00F64719">
        <w:t>(E 10).</w:t>
      </w:r>
      <w:r w:rsidRPr="00F64719">
        <w:rPr>
          <w:i/>
          <w:iCs/>
        </w:rPr>
        <w:t xml:space="preserve"> </w:t>
      </w:r>
    </w:p>
    <w:p w14:paraId="1A6170A0" w14:textId="77777777" w:rsidR="002E3D7E" w:rsidRPr="00F64719" w:rsidRDefault="002E3D7E" w:rsidP="002E3D7E">
      <w:pPr>
        <w:pStyle w:val="Newparagraph"/>
        <w:spacing w:line="360" w:lineRule="auto"/>
        <w:ind w:firstLine="0"/>
        <w:jc w:val="both"/>
      </w:pPr>
    </w:p>
    <w:p w14:paraId="272A6C83" w14:textId="77777777" w:rsidR="002E3D7E" w:rsidRPr="00F64719" w:rsidRDefault="002E3D7E" w:rsidP="002E3D7E">
      <w:pPr>
        <w:pStyle w:val="Newparagraph"/>
        <w:jc w:val="both"/>
      </w:pPr>
      <w:r w:rsidRPr="00F64719">
        <w:t xml:space="preserve">C’est la métacognition qui est la pratique la moins observée dans les planifications des étudiants en fin de formation. Contrairement aux autres pratiques efficaces, où on trouve au moins une unité de sens dans les préparations de chacun des étudiants, la métacognition est absente des planifications de 4 étudiants sur 18. Pour les 14 étudiants qui ont pensé solliciter la métacognition, 9 le font de façon très sommaire et non consciente, nous semble-t-il. On trouve effectivement seulement une ou deux unités de sens sur l’ensemble de leurs préparations, qui sont à chaque fois de l’ordre de la justification des choix. </w:t>
      </w:r>
    </w:p>
    <w:p w14:paraId="2191B4E2" w14:textId="77777777" w:rsidR="002E3D7E" w:rsidRPr="00F64719" w:rsidRDefault="002E3D7E" w:rsidP="002E3D7E">
      <w:pPr>
        <w:pStyle w:val="Newparagraph"/>
        <w:jc w:val="both"/>
      </w:pPr>
    </w:p>
    <w:p w14:paraId="6DD50D07" w14:textId="77777777" w:rsidR="002E3D7E" w:rsidRPr="00F64719" w:rsidRDefault="002E3D7E" w:rsidP="002E3D7E">
      <w:pPr>
        <w:pStyle w:val="Newparagraph"/>
        <w:jc w:val="both"/>
      </w:pPr>
      <w:r w:rsidRPr="00F64719">
        <w:t>Chez les 5 étudiants restants, la métacognition est par contre prévue dans les planifications de manière délibérée et réfléchie. Ces étudiants ont programmé de poser de temps en temps des questions métacognitives avant la tâche (exemple 20) ou après la tâche (exemple 21). Ce sont systématiquement des questions qui sont destinées à amener les élèves à exprimer les stratégies qu’ils vont utiliser ou ont utilisées lors de la tâche proposée. Mais sur les 3171 unités de sens au total, il s’agit seulement de 64 unités, ce qui correspond à 2% de l’ensemble.</w:t>
      </w:r>
    </w:p>
    <w:p w14:paraId="2161B7F6" w14:textId="77777777" w:rsidR="002E3D7E" w:rsidRPr="00F64719" w:rsidRDefault="002E3D7E" w:rsidP="002E3D7E">
      <w:pPr>
        <w:pStyle w:val="Newparagraph"/>
        <w:ind w:firstLine="0"/>
        <w:jc w:val="both"/>
        <w:rPr>
          <w:i/>
          <w:iCs/>
        </w:rPr>
      </w:pPr>
    </w:p>
    <w:p w14:paraId="3CDB19EE" w14:textId="77777777" w:rsidR="002E3D7E" w:rsidRPr="00F64719" w:rsidRDefault="002E3D7E" w:rsidP="002E3D7E">
      <w:pPr>
        <w:pStyle w:val="Newparagraph"/>
        <w:ind w:firstLine="0"/>
        <w:jc w:val="both"/>
        <w:rPr>
          <w:i/>
          <w:iCs/>
        </w:rPr>
      </w:pPr>
      <w:r w:rsidRPr="00F64719">
        <w:rPr>
          <w:i/>
          <w:iCs/>
        </w:rPr>
        <w:t>Exemple 20</w:t>
      </w:r>
    </w:p>
    <w:p w14:paraId="3C7E96D4" w14:textId="77777777" w:rsidR="002E3D7E" w:rsidRPr="00F64719" w:rsidRDefault="002E3D7E" w:rsidP="002E3D7E">
      <w:pPr>
        <w:pStyle w:val="Newparagraph"/>
        <w:ind w:left="1440" w:firstLine="0"/>
        <w:jc w:val="both"/>
        <w:rPr>
          <w:i/>
          <w:iCs/>
          <w:lang w:val="fr-FR"/>
        </w:rPr>
      </w:pPr>
      <w:r w:rsidRPr="00F64719">
        <w:rPr>
          <w:i/>
          <w:iCs/>
        </w:rPr>
        <w:t xml:space="preserve">Je demande aux élèves comment et dans quel ordre ils vont procéder. Je liste ces étapes de réalisation au tableau. </w:t>
      </w:r>
      <w:r w:rsidRPr="00F64719">
        <w:t>(</w:t>
      </w:r>
      <w:r w:rsidRPr="00F64719">
        <w:rPr>
          <w:lang w:val="fr-FR"/>
        </w:rPr>
        <w:t>E 6)</w:t>
      </w:r>
    </w:p>
    <w:p w14:paraId="5F6D14E9" w14:textId="77777777" w:rsidR="002E3D7E" w:rsidRPr="00F64719" w:rsidRDefault="002E3D7E" w:rsidP="002E3D7E">
      <w:pPr>
        <w:pStyle w:val="Newparagraph"/>
        <w:ind w:firstLine="0"/>
        <w:jc w:val="both"/>
        <w:rPr>
          <w:iCs/>
          <w:lang w:val="fr-FR"/>
        </w:rPr>
      </w:pPr>
      <w:r w:rsidRPr="00F64719">
        <w:rPr>
          <w:iCs/>
          <w:lang w:val="fr-FR"/>
        </w:rPr>
        <w:tab/>
      </w:r>
    </w:p>
    <w:p w14:paraId="76C81CF0" w14:textId="77777777" w:rsidR="002E3D7E" w:rsidRPr="00F64719" w:rsidRDefault="002E3D7E" w:rsidP="002E3D7E">
      <w:pPr>
        <w:pStyle w:val="Newparagraph"/>
        <w:ind w:firstLine="0"/>
        <w:jc w:val="both"/>
        <w:rPr>
          <w:i/>
          <w:lang w:val="fr-FR"/>
        </w:rPr>
      </w:pPr>
      <w:r w:rsidRPr="00F64719">
        <w:rPr>
          <w:i/>
          <w:lang w:val="fr-FR"/>
        </w:rPr>
        <w:t>Exemple 21</w:t>
      </w:r>
    </w:p>
    <w:p w14:paraId="760B0B69" w14:textId="77777777" w:rsidR="002E3D7E" w:rsidRPr="00F64719" w:rsidRDefault="002E3D7E" w:rsidP="002E3D7E">
      <w:pPr>
        <w:pStyle w:val="Newparagraph"/>
        <w:ind w:left="1440" w:firstLine="0"/>
        <w:jc w:val="both"/>
      </w:pPr>
      <w:r w:rsidRPr="00F64719">
        <w:rPr>
          <w:i/>
          <w:iCs/>
          <w:lang w:val="fr-FR"/>
        </w:rPr>
        <w:t xml:space="preserve">Correction de l’activité : « Comment avez-vous procédé pour réaliser votre classement ? Pourquoi avoir choisi ce type de classement ? Sur quels critères vous êtes-vous basés pour réaliser ce classement ? </w:t>
      </w:r>
      <w:r w:rsidRPr="00F64719">
        <w:t xml:space="preserve">(E 10) </w:t>
      </w:r>
    </w:p>
    <w:p w14:paraId="20C1AE76" w14:textId="77777777" w:rsidR="002E3D7E" w:rsidRPr="00F64719" w:rsidRDefault="002E3D7E" w:rsidP="002E3D7E">
      <w:pPr>
        <w:pStyle w:val="Titre1"/>
        <w:spacing w:line="240" w:lineRule="auto"/>
        <w:ind w:firstLine="720"/>
        <w:jc w:val="both"/>
        <w:rPr>
          <w:sz w:val="28"/>
          <w:szCs w:val="28"/>
        </w:rPr>
      </w:pPr>
      <w:r w:rsidRPr="00F64719">
        <w:rPr>
          <w:sz w:val="28"/>
          <w:szCs w:val="28"/>
        </w:rPr>
        <w:lastRenderedPageBreak/>
        <w:t>Discussion et conclusion</w:t>
      </w:r>
    </w:p>
    <w:p w14:paraId="414EAD53" w14:textId="77777777" w:rsidR="002E3D7E" w:rsidRPr="00F64719" w:rsidRDefault="002E3D7E" w:rsidP="002E3D7E">
      <w:pPr>
        <w:pStyle w:val="Newparagraph"/>
        <w:jc w:val="both"/>
        <w:rPr>
          <w:b/>
        </w:rPr>
      </w:pPr>
    </w:p>
    <w:p w14:paraId="025C156F" w14:textId="77777777" w:rsidR="002E3D7E" w:rsidRPr="00F64719" w:rsidRDefault="002E3D7E" w:rsidP="002E3D7E">
      <w:pPr>
        <w:pStyle w:val="Newparagraph"/>
        <w:jc w:val="both"/>
        <w:rPr>
          <w:b/>
        </w:rPr>
      </w:pPr>
      <w:r w:rsidRPr="00F64719">
        <w:rPr>
          <w:b/>
        </w:rPr>
        <w:t>Principaux résultats</w:t>
      </w:r>
    </w:p>
    <w:p w14:paraId="21AEF35B" w14:textId="77777777" w:rsidR="002E3D7E" w:rsidRPr="00F64719" w:rsidRDefault="002E3D7E" w:rsidP="002E3D7E">
      <w:pPr>
        <w:pStyle w:val="Newparagraph"/>
        <w:jc w:val="both"/>
        <w:rPr>
          <w:b/>
        </w:rPr>
      </w:pPr>
    </w:p>
    <w:p w14:paraId="4FBAAE18" w14:textId="77777777" w:rsidR="002E3D7E" w:rsidRPr="00F64719" w:rsidRDefault="002E3D7E" w:rsidP="002E3D7E">
      <w:pPr>
        <w:pStyle w:val="Newparagraph"/>
        <w:ind w:firstLine="0"/>
        <w:jc w:val="both"/>
      </w:pPr>
      <w:r w:rsidRPr="00F64719">
        <w:t>L’objectif de notre étude était de déterminer quelles sont les pratiques d’enseignement préconisées par la recherche (Ko et al., 2014), issues de la formation, investies par les futurs enseignants de français dans leurs planifications des activités d’enseignement/apprentissage et dans quelle proportion ils les mobilisent. En synthèse, il ressort que les participants à notre étude anticipent peu, voire pas du tout, les rétroactions qu’ils pourraient offrir aux élèves, l’implication de ceux-ci dans le processus d’évaluation et la sollicitation de la métacognition des apprenants.</w:t>
      </w:r>
    </w:p>
    <w:p w14:paraId="76272006" w14:textId="77777777" w:rsidR="005061A4" w:rsidRPr="00F64719" w:rsidRDefault="005061A4" w:rsidP="002E3D7E">
      <w:pPr>
        <w:pStyle w:val="Newparagraph"/>
        <w:ind w:firstLine="0"/>
        <w:jc w:val="both"/>
      </w:pPr>
    </w:p>
    <w:p w14:paraId="47B5BCDD" w14:textId="77777777" w:rsidR="002E3D7E" w:rsidRPr="00F64719" w:rsidRDefault="002E3D7E" w:rsidP="002E3D7E">
      <w:pPr>
        <w:pStyle w:val="Newparagraph"/>
        <w:jc w:val="both"/>
        <w:rPr>
          <w:rFonts w:eastAsia="TimesNewRomanPSMT"/>
        </w:rPr>
      </w:pPr>
      <w:r w:rsidRPr="00F64719">
        <w:t xml:space="preserve">À contrario, c’est la gestion du contenu qui représente une place prépondérante dans les planifications de leçon. On peut raisonnablement penser que ce critère est essentiel aux visées d’enseignement. Toutefois, ces observations confortent encore la croyance selon laquelle </w:t>
      </w:r>
      <w:r w:rsidRPr="00F64719">
        <w:rPr>
          <w:color w:val="000000"/>
        </w:rPr>
        <w:t>la tâche la plus importante des enseignants est de fournir des connaissances disciplinaires sur la matière (</w:t>
      </w:r>
      <w:proofErr w:type="spellStart"/>
      <w:r w:rsidRPr="00F64719">
        <w:rPr>
          <w:color w:val="000000"/>
        </w:rPr>
        <w:t>Vosniadou</w:t>
      </w:r>
      <w:proofErr w:type="spellEnd"/>
      <w:r w:rsidRPr="00F64719">
        <w:rPr>
          <w:color w:val="000000"/>
        </w:rPr>
        <w:t xml:space="preserve"> et al., 2021). Néanmoins, </w:t>
      </w:r>
      <w:r w:rsidRPr="00F64719">
        <w:t xml:space="preserve">dans le curriculum de formation des étudiants suivis dans notre étude, il appert que connaitre le </w:t>
      </w:r>
      <w:r w:rsidRPr="00F64719">
        <w:rPr>
          <w:rFonts w:eastAsia="TimesNewRomanPSMT"/>
        </w:rPr>
        <w:t xml:space="preserve">programme pour planifier son enseignement dans le temps, créer des interactions en classe par des phases de questions-réponses ou des moments de travail en sous-groupes d’élèves prévus à l’avance sont des attendus travaillés dès l’entrée en formation. Il ne fait pas de doute que les futurs enseignants sont particulièrement formés à ces pratiques et c’est ainsi assez logique de retrouver ces aspects massivement dans les planifications. Et contrairement aux planifications des étudiants du corpus de Forget (2019), nous avons bien trouvé des éléments qui attestent de la maitrise du contenu par les étudiants, comme des explicitations ou les réponses attendues aux questions qu’ils posent. </w:t>
      </w:r>
    </w:p>
    <w:p w14:paraId="068490B3" w14:textId="77777777" w:rsidR="005061A4" w:rsidRPr="00F64719" w:rsidRDefault="005061A4" w:rsidP="002E3D7E">
      <w:pPr>
        <w:pStyle w:val="Newparagraph"/>
        <w:jc w:val="both"/>
      </w:pPr>
    </w:p>
    <w:p w14:paraId="221B4493" w14:textId="77777777" w:rsidR="002E3D7E" w:rsidRPr="00F64719" w:rsidRDefault="002E3D7E" w:rsidP="002E3D7E">
      <w:pPr>
        <w:pStyle w:val="Newparagraph"/>
        <w:jc w:val="both"/>
        <w:rPr>
          <w:rFonts w:eastAsia="TimesNewRomanPSMT"/>
        </w:rPr>
      </w:pPr>
      <w:r w:rsidRPr="00F64719">
        <w:rPr>
          <w:rFonts w:eastAsia="TimesNewRomanPSMT"/>
        </w:rPr>
        <w:t>De plus, des pratiques telles que la communication des objectifs, l’utilisation de ressources pédagogiques existantes, la gestion des difficultés/besoins des élèves ainsi que les liens entre les matières se retrouvent dans les planifications de nos participants. Ceci dit, il serait de toute évidence intéressant de s’interroger davantage sur les ressources pédagogiques usitées par les étudiants dont notre étude ne relève ni la pertinence d’utilisation, ni si les étudiants les utilisent suffisamment.</w:t>
      </w:r>
    </w:p>
    <w:p w14:paraId="43BEF949" w14:textId="77777777" w:rsidR="005061A4" w:rsidRPr="00F64719" w:rsidRDefault="005061A4" w:rsidP="002E3D7E">
      <w:pPr>
        <w:pStyle w:val="Newparagraph"/>
        <w:jc w:val="both"/>
        <w:rPr>
          <w:rFonts w:eastAsia="TimesNewRomanPSMT"/>
        </w:rPr>
      </w:pPr>
    </w:p>
    <w:p w14:paraId="625FD805" w14:textId="77777777" w:rsidR="005061A4" w:rsidRPr="00F64719" w:rsidRDefault="002E3D7E" w:rsidP="005061A4">
      <w:pPr>
        <w:pStyle w:val="Newparagraph"/>
        <w:jc w:val="both"/>
      </w:pPr>
      <w:r w:rsidRPr="00F64719">
        <w:t xml:space="preserve">Pour expliquer le peu d’anticipation des rétroactions, de l’implication des élèves dans l’évaluation et de la sollicitation de la métacognition des apprenants, nous émettons plusieurs hypothèses. </w:t>
      </w:r>
    </w:p>
    <w:p w14:paraId="480F2558" w14:textId="771B0370" w:rsidR="002E3D7E" w:rsidRPr="00F64719" w:rsidRDefault="002E3D7E" w:rsidP="005061A4">
      <w:pPr>
        <w:pStyle w:val="Newparagraph"/>
        <w:jc w:val="both"/>
      </w:pPr>
      <w:r w:rsidRPr="00F64719">
        <w:t xml:space="preserve">Premièrement, il se pourrait que les futurs enseignants imaginent qu’il s’agit de pratiques plus spontanées, qui ont lieu lors des activités en classe sans une nécessité d’anticipation. Pourtant, en ce qui concerne les rétroactions, </w:t>
      </w:r>
      <w:proofErr w:type="spellStart"/>
      <w:r w:rsidRPr="00F64719">
        <w:t>Leenknecht</w:t>
      </w:r>
      <w:proofErr w:type="spellEnd"/>
      <w:r w:rsidRPr="00F64719">
        <w:t xml:space="preserve"> et Prins (2018) ont montré qu’il est nécessaire de planifier à la fois le moment de les offrir aux élèves, les outils pour le faire et la manière de s’assurer de la compréhension du message par les apprenants. D’autres travaux (</w:t>
      </w:r>
      <w:proofErr w:type="spellStart"/>
      <w:r w:rsidRPr="00F64719">
        <w:t>eg</w:t>
      </w:r>
      <w:proofErr w:type="spellEnd"/>
      <w:r w:rsidRPr="00F64719">
        <w:t xml:space="preserve">.: Auteurs, 2020c; Collègues et auteur, 2022; Roy et Michaud, 2018) ont aussi mis en évidence l’importance de choisir à l’avance les modalités d’implication des élèves dans le processus d’évaluation, en fonction des objectifs poursuivis mais aussi pour pallier aux différentes difficultés qui pourraient arriver dans le feu de l’action. Il en va de même pour la sollicitation de la métacognition des élèves, qui se prépare et ne s’improvise pas (Collègues et Auteur). </w:t>
      </w:r>
    </w:p>
    <w:p w14:paraId="1FA6FC1D" w14:textId="77777777" w:rsidR="005061A4" w:rsidRPr="00F64719" w:rsidRDefault="005061A4" w:rsidP="005061A4">
      <w:pPr>
        <w:pStyle w:val="Newparagraph"/>
        <w:jc w:val="both"/>
      </w:pPr>
    </w:p>
    <w:p w14:paraId="08187172" w14:textId="77777777" w:rsidR="002E3D7E" w:rsidRPr="00F64719" w:rsidRDefault="002E3D7E" w:rsidP="002E3D7E">
      <w:pPr>
        <w:pStyle w:val="Newparagraph"/>
        <w:jc w:val="both"/>
      </w:pPr>
      <w:r w:rsidRPr="00F64719">
        <w:t xml:space="preserve">Deuxièmement, les croyances des étudiants relatives à ces </w:t>
      </w:r>
      <w:r w:rsidRPr="00F64719">
        <w:rPr>
          <w:lang w:val="fr-FR"/>
        </w:rPr>
        <w:t>pratiques</w:t>
      </w:r>
      <w:r w:rsidRPr="00F64719">
        <w:t xml:space="preserve"> n’ont pas été travaillées, et comme ils n’ont pas reçu eux-mêmes ces moments de manière accrue dans leur </w:t>
      </w:r>
      <w:r w:rsidRPr="00F64719">
        <w:lastRenderedPageBreak/>
        <w:t>parcours scolaire, il se peut qu’ils ne les mettent pas spontanément en œuvre (</w:t>
      </w:r>
      <w:proofErr w:type="spellStart"/>
      <w:r w:rsidRPr="00F64719">
        <w:rPr>
          <w:bCs/>
          <w:iCs/>
        </w:rPr>
        <w:t>Braund</w:t>
      </w:r>
      <w:proofErr w:type="spellEnd"/>
      <w:r w:rsidRPr="00F64719">
        <w:rPr>
          <w:bCs/>
          <w:iCs/>
        </w:rPr>
        <w:t xml:space="preserve">, 2019; Spruce et Bol, 2015). En plus, </w:t>
      </w:r>
      <w:r w:rsidRPr="00F64719">
        <w:t xml:space="preserve">concernant spécifiquement la sollicitation de la métacognition, la recherche met en évidence que </w:t>
      </w:r>
      <w:r w:rsidRPr="00F64719">
        <w:rPr>
          <w:bCs/>
          <w:iCs/>
        </w:rPr>
        <w:t>peu d’enseignants le mettent en œuvre véritablement en classe (</w:t>
      </w:r>
      <w:proofErr w:type="spellStart"/>
      <w:r w:rsidRPr="00F64719">
        <w:rPr>
          <w:bCs/>
          <w:iCs/>
        </w:rPr>
        <w:t>Depaepe</w:t>
      </w:r>
      <w:proofErr w:type="spellEnd"/>
      <w:r w:rsidRPr="00F64719">
        <w:rPr>
          <w:bCs/>
          <w:iCs/>
        </w:rPr>
        <w:t xml:space="preserve"> et al., 2015), ceci pour toutes une série de raisons (voir Auteurs, 2023, pour une synthèse). Dès lors, en plus de ne pas en avoir bénéficié quand ils étaient élèves, ils n’ont sans doute pas l’opportunité de l’observer quand ils sont en stage</w:t>
      </w:r>
      <w:r w:rsidRPr="00F64719">
        <w:t>.</w:t>
      </w:r>
    </w:p>
    <w:p w14:paraId="20CF1E80" w14:textId="77777777" w:rsidR="005061A4" w:rsidRPr="00F64719" w:rsidRDefault="005061A4" w:rsidP="002E3D7E">
      <w:pPr>
        <w:pStyle w:val="Newparagraph"/>
        <w:jc w:val="both"/>
      </w:pPr>
    </w:p>
    <w:p w14:paraId="2CC4D90A" w14:textId="77777777" w:rsidR="002E3D7E" w:rsidRPr="00F64719" w:rsidRDefault="002E3D7E" w:rsidP="002E3D7E">
      <w:pPr>
        <w:pStyle w:val="Newparagraph"/>
        <w:jc w:val="both"/>
      </w:pPr>
      <w:r w:rsidRPr="00F64719">
        <w:rPr>
          <w:bCs/>
          <w:iCs/>
        </w:rPr>
        <w:t>Troisièmement, ces aspects sont principalement vus</w:t>
      </w:r>
      <w:r w:rsidRPr="00F64719">
        <w:t xml:space="preserve"> en troisième année de formation. Dès lors, c’est à ce moment-là qu’ils apparaissent comme critères dans les attendus de stage, leur intégration n’est alors peut-être pas maximale. Il se peut donc que les étudiants n’en aient pas bien compris les fondements théoriques. </w:t>
      </w:r>
    </w:p>
    <w:p w14:paraId="43D6DB1B" w14:textId="77777777" w:rsidR="005061A4" w:rsidRPr="00F64719" w:rsidRDefault="005061A4" w:rsidP="002E3D7E">
      <w:pPr>
        <w:pStyle w:val="Newparagraph"/>
        <w:jc w:val="both"/>
      </w:pPr>
    </w:p>
    <w:p w14:paraId="16C71812" w14:textId="77777777" w:rsidR="002E3D7E" w:rsidRPr="00F64719" w:rsidRDefault="002E3D7E" w:rsidP="002E3D7E">
      <w:pPr>
        <w:pStyle w:val="Newparagraph"/>
        <w:jc w:val="both"/>
        <w:rPr>
          <w:rFonts w:eastAsia="TimesNewRomanPSMT"/>
          <w:lang w:val="fr-FR"/>
        </w:rPr>
      </w:pPr>
      <w:r w:rsidRPr="00F64719">
        <w:t>Concernant les planifications, il est important de rappeler que ces traces écrites sont le fruit d’un travail d’anticipation des décisions que les enseignants activeront face à la classe (</w:t>
      </w:r>
      <w:proofErr w:type="spellStart"/>
      <w:r w:rsidRPr="00F64719">
        <w:t>Ruys</w:t>
      </w:r>
      <w:proofErr w:type="spellEnd"/>
      <w:r w:rsidRPr="00F64719">
        <w:t xml:space="preserve"> et al., 2012</w:t>
      </w:r>
      <w:r w:rsidRPr="00F64719">
        <w:rPr>
          <w:rFonts w:eastAsia="TimesNewRomanPSMT"/>
          <w:lang w:val="fr-FR"/>
        </w:rPr>
        <w:t xml:space="preserve">). Ces considérations nous laissent à penser que les pratiques non anticipées lors de la planification ne seront pas activées en classe. </w:t>
      </w:r>
    </w:p>
    <w:p w14:paraId="3B880BE4" w14:textId="77777777" w:rsidR="005061A4" w:rsidRPr="00F64719" w:rsidRDefault="005061A4" w:rsidP="002E3D7E">
      <w:pPr>
        <w:pStyle w:val="Newparagraph"/>
        <w:jc w:val="both"/>
        <w:rPr>
          <w:rFonts w:eastAsia="TimesNewRomanPSMT"/>
          <w:lang w:val="fr-FR"/>
        </w:rPr>
      </w:pPr>
    </w:p>
    <w:p w14:paraId="6EF3304B" w14:textId="77777777" w:rsidR="002E3D7E" w:rsidRPr="00F64719" w:rsidRDefault="002E3D7E" w:rsidP="002E3D7E">
      <w:pPr>
        <w:pStyle w:val="Newparagraph"/>
        <w:jc w:val="both"/>
      </w:pPr>
      <w:r w:rsidRPr="00F64719">
        <w:rPr>
          <w:rFonts w:eastAsia="TimesNewRomanPSMT"/>
          <w:lang w:val="fr-FR"/>
        </w:rPr>
        <w:t>Par ailleurs, la planification des activités d’enseignement étant une tâche particulièrement complexe (</w:t>
      </w:r>
      <w:proofErr w:type="spellStart"/>
      <w:r w:rsidRPr="00F64719">
        <w:t>König</w:t>
      </w:r>
      <w:proofErr w:type="spellEnd"/>
      <w:r w:rsidRPr="00F64719">
        <w:t xml:space="preserve"> et al., 2020), il est nécessaire que les (futurs) enseignants aient bien compris le sens et l’utilité des pratiques pédagogiques pour qu’elles soient in fine anticipées puis activées et ce, au profit des apprentissages. Il semble donc y avoir là un enjeu pour la formation des enseignants relativement à ces différentes pratiques.</w:t>
      </w:r>
    </w:p>
    <w:p w14:paraId="0290B193" w14:textId="77777777" w:rsidR="002E3D7E" w:rsidRPr="00F64719" w:rsidRDefault="002E3D7E" w:rsidP="002E3D7E">
      <w:pPr>
        <w:pStyle w:val="Newparagraph"/>
        <w:ind w:firstLine="0"/>
        <w:jc w:val="both"/>
      </w:pPr>
    </w:p>
    <w:p w14:paraId="03F8FF7D" w14:textId="77777777" w:rsidR="002E3D7E" w:rsidRPr="00F64719" w:rsidRDefault="002E3D7E" w:rsidP="002E3D7E">
      <w:pPr>
        <w:pStyle w:val="Newparagraph"/>
        <w:jc w:val="both"/>
        <w:rPr>
          <w:b/>
        </w:rPr>
      </w:pPr>
      <w:r w:rsidRPr="00F64719">
        <w:rPr>
          <w:b/>
        </w:rPr>
        <w:t>Implications pratiques et pour la recherche</w:t>
      </w:r>
    </w:p>
    <w:p w14:paraId="5683A2A8" w14:textId="77777777" w:rsidR="005061A4" w:rsidRPr="00F64719" w:rsidRDefault="005061A4" w:rsidP="005061A4">
      <w:pPr>
        <w:pStyle w:val="Newparagraph"/>
        <w:ind w:firstLine="0"/>
        <w:jc w:val="both"/>
        <w:rPr>
          <w:b/>
        </w:rPr>
      </w:pPr>
    </w:p>
    <w:p w14:paraId="563D9CC6" w14:textId="6D3CF4AE" w:rsidR="002E3D7E" w:rsidRPr="00F64719" w:rsidRDefault="002E3D7E" w:rsidP="005061A4">
      <w:pPr>
        <w:pStyle w:val="Newparagraph"/>
        <w:ind w:firstLine="0"/>
        <w:jc w:val="both"/>
      </w:pPr>
      <w:r w:rsidRPr="00F64719">
        <w:t xml:space="preserve">En fin de compte, il découle de ces constatations la nécessité d’intégrer dans une approche curriculaire l’ensemble des pratiques mise en avant par la littérature, et ce, dès l’entrée en formation d’enseignant. Nous pouvons en conclure que le travail des pratiques clés s’effectuent sur la durée dans une perspective intégrative donnant sens aux contenus enseignés en formation in institut par le « terrain » et inversement. </w:t>
      </w:r>
    </w:p>
    <w:p w14:paraId="1993FD21" w14:textId="77777777" w:rsidR="005061A4" w:rsidRPr="00F64719" w:rsidRDefault="005061A4" w:rsidP="005061A4">
      <w:pPr>
        <w:pStyle w:val="Newparagraph"/>
        <w:ind w:firstLine="0"/>
        <w:jc w:val="both"/>
      </w:pPr>
    </w:p>
    <w:p w14:paraId="14B4309A" w14:textId="77777777" w:rsidR="002E3D7E" w:rsidRPr="00F64719" w:rsidRDefault="002E3D7E" w:rsidP="002E3D7E">
      <w:pPr>
        <w:pStyle w:val="Newparagraph"/>
        <w:jc w:val="both"/>
      </w:pPr>
      <w:r w:rsidRPr="00F64719">
        <w:t xml:space="preserve">Notre étude ne s’est concentrée que sur l’analyse de planifications d’activités d’enseignement/apprentissage de cours de français. Nous avons l’ambition de répliquer cette analyse pour des étudiants qui se préparent à l’enseignement d’autres </w:t>
      </w:r>
      <w:proofErr w:type="spellStart"/>
      <w:r w:rsidRPr="00F64719">
        <w:t>disicplines</w:t>
      </w:r>
      <w:proofErr w:type="spellEnd"/>
      <w:r w:rsidRPr="00F64719">
        <w:t xml:space="preserve">, de manière à pouvoir comparer les résultats. </w:t>
      </w:r>
    </w:p>
    <w:p w14:paraId="2D78496F" w14:textId="77777777" w:rsidR="005061A4" w:rsidRPr="00F64719" w:rsidRDefault="005061A4" w:rsidP="002E3D7E">
      <w:pPr>
        <w:pStyle w:val="Newparagraph"/>
        <w:jc w:val="both"/>
      </w:pPr>
    </w:p>
    <w:p w14:paraId="5FB95145" w14:textId="77777777" w:rsidR="002E3D7E" w:rsidRPr="00F64719" w:rsidRDefault="002E3D7E" w:rsidP="002E3D7E">
      <w:pPr>
        <w:pStyle w:val="Newparagraph"/>
        <w:jc w:val="both"/>
      </w:pPr>
      <w:r w:rsidRPr="00F64719">
        <w:t>Il ressort de notre travail que la pratique de la métacognition est la moins prise en compte dans les planifications des futurs enseignants de notre échantillon. Ces observations renforcent également l’importance d’</w:t>
      </w:r>
      <w:proofErr w:type="spellStart"/>
      <w:r w:rsidRPr="00F64719">
        <w:t>expérimenter</w:t>
      </w:r>
      <w:proofErr w:type="spellEnd"/>
      <w:r w:rsidRPr="00F64719">
        <w:t xml:space="preserve"> une </w:t>
      </w:r>
      <w:proofErr w:type="spellStart"/>
      <w:r w:rsidRPr="00F64719">
        <w:t>activite</w:t>
      </w:r>
      <w:proofErr w:type="spellEnd"/>
      <w:r w:rsidRPr="00F64719">
        <w:t xml:space="preserve">́ intégrant la métacognition travaillée en institut, collecter des </w:t>
      </w:r>
      <w:proofErr w:type="spellStart"/>
      <w:r w:rsidRPr="00F64719">
        <w:t>données</w:t>
      </w:r>
      <w:proofErr w:type="spellEnd"/>
      <w:r w:rsidRPr="00F64719">
        <w:t xml:space="preserve"> en classe de stage sur cette base, les analyser en formation et, à partir de là, penser les actions </w:t>
      </w:r>
      <w:proofErr w:type="spellStart"/>
      <w:r w:rsidRPr="00F64719">
        <w:t>pédagogiques</w:t>
      </w:r>
      <w:proofErr w:type="spellEnd"/>
      <w:r w:rsidRPr="00F64719">
        <w:t xml:space="preserve"> et didactiques. </w:t>
      </w:r>
    </w:p>
    <w:p w14:paraId="5B5DE945" w14:textId="77777777" w:rsidR="008B1076" w:rsidRPr="00F64719" w:rsidRDefault="008B1076" w:rsidP="002E3D7E">
      <w:pPr>
        <w:pStyle w:val="Newparagraph"/>
        <w:jc w:val="both"/>
      </w:pPr>
    </w:p>
    <w:p w14:paraId="636FAF49" w14:textId="77777777" w:rsidR="002E3D7E" w:rsidRPr="00F64719" w:rsidRDefault="002E3D7E" w:rsidP="002E3D7E">
      <w:pPr>
        <w:pStyle w:val="Newparagraph"/>
        <w:jc w:val="both"/>
        <w:rPr>
          <w:lang w:val="fr-FR"/>
        </w:rPr>
      </w:pPr>
      <w:r w:rsidRPr="00F64719">
        <w:t xml:space="preserve">En ce qui concerne la planification des activités d’enseignement/apprentissage, il convient de donner du sens à cette tâche en conscientisant les étudiants de son impact sur la qualité de l’action pédagogique. </w:t>
      </w:r>
      <w:r w:rsidRPr="00F64719">
        <w:rPr>
          <w:lang w:val="fr-FR"/>
        </w:rPr>
        <w:t>De plus, afin d’accompagner les futurs enseignants dans la planification des pratiques mentionnées supra, il s’avère nécessaire de montrer des exemples où ces pratiques sont prévues (vidéos, observation d’un terrain expert…) tout maximisant leurs connaissances théoriques relatives à ces concepts.</w:t>
      </w:r>
    </w:p>
    <w:p w14:paraId="4EA480F3" w14:textId="77777777" w:rsidR="002E3D7E" w:rsidRPr="00F64719" w:rsidRDefault="002E3D7E" w:rsidP="002E3D7E">
      <w:pPr>
        <w:rPr>
          <w:lang w:val="fr-FR"/>
        </w:rPr>
      </w:pPr>
      <w:r w:rsidRPr="00F64719">
        <w:rPr>
          <w:lang w:val="fr-FR"/>
        </w:rPr>
        <w:t>`</w:t>
      </w:r>
      <w:r w:rsidRPr="00F64719">
        <w:rPr>
          <w:lang w:val="fr-FR"/>
        </w:rPr>
        <w:br w:type="page"/>
      </w:r>
    </w:p>
    <w:p w14:paraId="17F3C6AB" w14:textId="77777777" w:rsidR="002E3D7E" w:rsidRPr="00F64719" w:rsidRDefault="002E3D7E" w:rsidP="002E3D7E">
      <w:pPr>
        <w:pStyle w:val="Titre1"/>
        <w:ind w:firstLine="720"/>
        <w:jc w:val="both"/>
        <w:rPr>
          <w:color w:val="000000" w:themeColor="text1"/>
          <w:sz w:val="28"/>
          <w:szCs w:val="28"/>
        </w:rPr>
      </w:pPr>
      <w:r w:rsidRPr="00F64719">
        <w:rPr>
          <w:color w:val="000000" w:themeColor="text1"/>
          <w:sz w:val="28"/>
          <w:szCs w:val="28"/>
        </w:rPr>
        <w:lastRenderedPageBreak/>
        <w:t>Références</w:t>
      </w:r>
    </w:p>
    <w:p w14:paraId="7E19402B" w14:textId="77777777" w:rsidR="002E3D7E" w:rsidRPr="00F64719" w:rsidRDefault="002E3D7E" w:rsidP="002E3D7E">
      <w:pPr>
        <w:pStyle w:val="Newparagraph"/>
        <w:ind w:firstLine="0"/>
        <w:jc w:val="both"/>
        <w:rPr>
          <w:bCs/>
          <w:iCs/>
          <w:color w:val="000000" w:themeColor="text1"/>
        </w:rPr>
      </w:pPr>
      <w:r w:rsidRPr="00F64719">
        <w:rPr>
          <w:bCs/>
          <w:iCs/>
          <w:color w:val="000000" w:themeColor="text1"/>
        </w:rPr>
        <w:t xml:space="preserve">Auteurs (2018). </w:t>
      </w:r>
    </w:p>
    <w:p w14:paraId="29BFBEB6" w14:textId="77777777" w:rsidR="002E3D7E" w:rsidRPr="00F64719" w:rsidRDefault="002E3D7E" w:rsidP="002E3D7E">
      <w:pPr>
        <w:pStyle w:val="Newparagraph"/>
        <w:ind w:firstLine="0"/>
        <w:jc w:val="both"/>
        <w:rPr>
          <w:bCs/>
          <w:iCs/>
          <w:color w:val="000000" w:themeColor="text1"/>
        </w:rPr>
      </w:pPr>
    </w:p>
    <w:p w14:paraId="3C042728" w14:textId="77777777" w:rsidR="002E3D7E" w:rsidRPr="00F64719" w:rsidRDefault="002E3D7E" w:rsidP="002E3D7E">
      <w:pPr>
        <w:pStyle w:val="Newparagraph"/>
        <w:ind w:firstLine="0"/>
        <w:jc w:val="both"/>
        <w:rPr>
          <w:bCs/>
          <w:iCs/>
          <w:color w:val="000000" w:themeColor="text1"/>
        </w:rPr>
      </w:pPr>
      <w:r w:rsidRPr="00F64719">
        <w:rPr>
          <w:bCs/>
          <w:iCs/>
          <w:color w:val="000000" w:themeColor="text1"/>
        </w:rPr>
        <w:t xml:space="preserve">Auteurs (2019). </w:t>
      </w:r>
    </w:p>
    <w:p w14:paraId="065EF79C" w14:textId="77777777" w:rsidR="002E3D7E" w:rsidRPr="00F64719" w:rsidRDefault="002E3D7E" w:rsidP="002E3D7E">
      <w:pPr>
        <w:pStyle w:val="Newparagraph"/>
        <w:ind w:firstLine="0"/>
        <w:jc w:val="both"/>
        <w:rPr>
          <w:bCs/>
          <w:iCs/>
          <w:color w:val="000000" w:themeColor="text1"/>
        </w:rPr>
      </w:pPr>
    </w:p>
    <w:p w14:paraId="044DD97E" w14:textId="77777777" w:rsidR="002E3D7E" w:rsidRPr="00F64719" w:rsidRDefault="002E3D7E" w:rsidP="002E3D7E">
      <w:pPr>
        <w:pStyle w:val="Newparagraph"/>
        <w:ind w:firstLine="0"/>
        <w:jc w:val="both"/>
        <w:rPr>
          <w:bCs/>
          <w:iCs/>
          <w:color w:val="000000" w:themeColor="text1"/>
        </w:rPr>
      </w:pPr>
      <w:r w:rsidRPr="00F64719">
        <w:rPr>
          <w:bCs/>
          <w:iCs/>
          <w:color w:val="000000" w:themeColor="text1"/>
        </w:rPr>
        <w:t>Auteurs (2020a).</w:t>
      </w:r>
    </w:p>
    <w:p w14:paraId="399D64A1" w14:textId="77777777" w:rsidR="002E3D7E" w:rsidRPr="00F64719" w:rsidRDefault="002E3D7E" w:rsidP="002E3D7E">
      <w:pPr>
        <w:pStyle w:val="Newparagraph"/>
        <w:ind w:firstLine="0"/>
        <w:jc w:val="both"/>
        <w:rPr>
          <w:bCs/>
          <w:iCs/>
          <w:color w:val="000000" w:themeColor="text1"/>
        </w:rPr>
      </w:pPr>
    </w:p>
    <w:p w14:paraId="662A549F" w14:textId="77777777" w:rsidR="002E3D7E" w:rsidRPr="00F64719" w:rsidRDefault="002E3D7E" w:rsidP="002E3D7E">
      <w:pPr>
        <w:pStyle w:val="Newparagraph"/>
        <w:ind w:firstLine="0"/>
        <w:jc w:val="both"/>
        <w:rPr>
          <w:bCs/>
          <w:iCs/>
          <w:color w:val="000000" w:themeColor="text1"/>
        </w:rPr>
      </w:pPr>
      <w:r w:rsidRPr="00F64719">
        <w:rPr>
          <w:bCs/>
          <w:iCs/>
          <w:color w:val="000000" w:themeColor="text1"/>
        </w:rPr>
        <w:t xml:space="preserve">Auteurs (2020b). </w:t>
      </w:r>
    </w:p>
    <w:p w14:paraId="00FD3354" w14:textId="77777777" w:rsidR="002E3D7E" w:rsidRPr="00F64719" w:rsidRDefault="002E3D7E" w:rsidP="002E3D7E">
      <w:pPr>
        <w:pStyle w:val="Newparagraph"/>
        <w:ind w:firstLine="0"/>
        <w:jc w:val="both"/>
        <w:rPr>
          <w:bCs/>
          <w:iCs/>
          <w:color w:val="000000" w:themeColor="text1"/>
        </w:rPr>
      </w:pPr>
    </w:p>
    <w:p w14:paraId="0CA6CFA5" w14:textId="77777777" w:rsidR="002E3D7E" w:rsidRPr="00F64719" w:rsidRDefault="002E3D7E" w:rsidP="002E3D7E">
      <w:pPr>
        <w:pStyle w:val="Newparagraph"/>
        <w:ind w:firstLine="0"/>
        <w:jc w:val="both"/>
        <w:rPr>
          <w:bCs/>
          <w:iCs/>
          <w:color w:val="000000" w:themeColor="text1"/>
        </w:rPr>
      </w:pPr>
      <w:r w:rsidRPr="00F64719">
        <w:rPr>
          <w:color w:val="000000" w:themeColor="text1"/>
        </w:rPr>
        <w:t>Auteurs (2020c).</w:t>
      </w:r>
    </w:p>
    <w:p w14:paraId="7678B445" w14:textId="77777777" w:rsidR="002E3D7E" w:rsidRPr="00F64719" w:rsidRDefault="002E3D7E" w:rsidP="002E3D7E">
      <w:pPr>
        <w:pStyle w:val="Newparagraph"/>
        <w:ind w:firstLine="0"/>
        <w:jc w:val="both"/>
        <w:rPr>
          <w:bCs/>
          <w:iCs/>
          <w:color w:val="000000" w:themeColor="text1"/>
        </w:rPr>
      </w:pPr>
    </w:p>
    <w:p w14:paraId="0FA8C3C7" w14:textId="77777777" w:rsidR="002E3D7E" w:rsidRPr="00F64719" w:rsidRDefault="002E3D7E" w:rsidP="002E3D7E">
      <w:pPr>
        <w:pStyle w:val="Newparagraph"/>
        <w:ind w:firstLine="0"/>
        <w:jc w:val="both"/>
        <w:rPr>
          <w:bCs/>
          <w:iCs/>
          <w:color w:val="000000" w:themeColor="text1"/>
        </w:rPr>
      </w:pPr>
      <w:r w:rsidRPr="00F64719">
        <w:rPr>
          <w:bCs/>
          <w:iCs/>
          <w:color w:val="000000" w:themeColor="text1"/>
        </w:rPr>
        <w:t>Auteurs (2023).</w:t>
      </w:r>
    </w:p>
    <w:p w14:paraId="586B592C" w14:textId="77777777" w:rsidR="002E3D7E" w:rsidRPr="00F64719" w:rsidRDefault="002E3D7E" w:rsidP="002E3D7E">
      <w:pPr>
        <w:pStyle w:val="Newparagraph"/>
        <w:ind w:firstLine="0"/>
        <w:jc w:val="both"/>
        <w:rPr>
          <w:color w:val="000000" w:themeColor="text1"/>
          <w:shd w:val="clear" w:color="auto" w:fill="FFFFFF"/>
        </w:rPr>
      </w:pPr>
    </w:p>
    <w:p w14:paraId="2948C973" w14:textId="77777777" w:rsidR="002E3D7E" w:rsidRPr="00F64719" w:rsidRDefault="002E3D7E" w:rsidP="002E3D7E">
      <w:pPr>
        <w:pStyle w:val="Newparagraph"/>
        <w:ind w:left="284" w:hanging="284"/>
        <w:jc w:val="both"/>
        <w:rPr>
          <w:rFonts w:eastAsiaTheme="minorHAnsi"/>
          <w:color w:val="000000" w:themeColor="text1"/>
          <w:lang w:eastAsia="en-US"/>
        </w:rPr>
      </w:pPr>
      <w:proofErr w:type="spellStart"/>
      <w:r w:rsidRPr="00F64719">
        <w:rPr>
          <w:rFonts w:eastAsiaTheme="minorHAnsi"/>
          <w:color w:val="000000" w:themeColor="text1"/>
          <w:lang w:eastAsia="en-US"/>
        </w:rPr>
        <w:t>Avargil</w:t>
      </w:r>
      <w:proofErr w:type="spellEnd"/>
      <w:r w:rsidRPr="00F64719">
        <w:rPr>
          <w:rFonts w:eastAsiaTheme="minorHAnsi"/>
          <w:color w:val="000000" w:themeColor="text1"/>
          <w:lang w:eastAsia="en-US"/>
        </w:rPr>
        <w:t xml:space="preserve">, S., </w:t>
      </w:r>
      <w:proofErr w:type="spellStart"/>
      <w:r w:rsidRPr="00F64719">
        <w:rPr>
          <w:rFonts w:eastAsiaTheme="minorHAnsi"/>
          <w:color w:val="000000" w:themeColor="text1"/>
          <w:lang w:eastAsia="en-US"/>
        </w:rPr>
        <w:t>Lavi</w:t>
      </w:r>
      <w:proofErr w:type="spellEnd"/>
      <w:r w:rsidRPr="00F64719">
        <w:rPr>
          <w:rFonts w:eastAsiaTheme="minorHAnsi"/>
          <w:color w:val="000000" w:themeColor="text1"/>
          <w:lang w:eastAsia="en-US"/>
        </w:rPr>
        <w:t xml:space="preserve">, R. et Dori, Y. (2018). </w:t>
      </w:r>
      <w:r w:rsidRPr="00F64719">
        <w:rPr>
          <w:rFonts w:eastAsiaTheme="minorHAnsi"/>
          <w:color w:val="000000" w:themeColor="text1"/>
          <w:lang w:val="en-US" w:eastAsia="en-US"/>
        </w:rPr>
        <w:t xml:space="preserve">Students’ metacognition and metacognitive strategies in science education. Dans Y. Dori, Z. </w:t>
      </w:r>
      <w:proofErr w:type="spellStart"/>
      <w:r w:rsidRPr="00F64719">
        <w:rPr>
          <w:rFonts w:eastAsiaTheme="minorHAnsi"/>
          <w:color w:val="000000" w:themeColor="text1"/>
          <w:lang w:val="en-US" w:eastAsia="en-US"/>
        </w:rPr>
        <w:t>Mevarech</w:t>
      </w:r>
      <w:proofErr w:type="spellEnd"/>
      <w:r w:rsidRPr="00F64719">
        <w:rPr>
          <w:rFonts w:eastAsiaTheme="minorHAnsi"/>
          <w:color w:val="000000" w:themeColor="text1"/>
          <w:lang w:val="en-US" w:eastAsia="en-US"/>
        </w:rPr>
        <w:t xml:space="preserve"> et D. Baker (dir.), </w:t>
      </w:r>
      <w:r w:rsidRPr="00F64719">
        <w:rPr>
          <w:rFonts w:eastAsiaTheme="minorHAnsi"/>
          <w:i/>
          <w:iCs/>
          <w:color w:val="000000" w:themeColor="text1"/>
          <w:lang w:val="en-US" w:eastAsia="en-US"/>
        </w:rPr>
        <w:t xml:space="preserve">Cognition, Metacognition, and Culture in STEM Education </w:t>
      </w:r>
      <w:r w:rsidRPr="00F64719">
        <w:rPr>
          <w:rFonts w:eastAsiaTheme="minorHAnsi"/>
          <w:color w:val="000000" w:themeColor="text1"/>
          <w:lang w:val="en-US" w:eastAsia="en-US"/>
        </w:rPr>
        <w:t xml:space="preserve">(p. 33-64). Springer. </w:t>
      </w:r>
      <w:hyperlink r:id="rId7" w:history="1">
        <w:r w:rsidRPr="00F64719">
          <w:rPr>
            <w:rStyle w:val="Lienhypertexte"/>
            <w:rFonts w:eastAsiaTheme="minorHAnsi"/>
            <w:color w:val="000000" w:themeColor="text1"/>
            <w:lang w:eastAsia="en-US"/>
          </w:rPr>
          <w:t>doi.org/10.1007/978-3-319-66659-4</w:t>
        </w:r>
      </w:hyperlink>
    </w:p>
    <w:p w14:paraId="6864F9CC" w14:textId="77777777" w:rsidR="002E3D7E" w:rsidRPr="00F64719" w:rsidRDefault="002E3D7E" w:rsidP="002E3D7E">
      <w:pPr>
        <w:pStyle w:val="Newparagraph"/>
        <w:ind w:left="284" w:hanging="284"/>
        <w:jc w:val="both"/>
        <w:rPr>
          <w:rFonts w:eastAsiaTheme="minorHAnsi"/>
          <w:color w:val="000000" w:themeColor="text1"/>
          <w:lang w:eastAsia="en-US"/>
        </w:rPr>
      </w:pPr>
    </w:p>
    <w:p w14:paraId="04CFE9B8" w14:textId="77777777" w:rsidR="002E3D7E" w:rsidRPr="00F64719" w:rsidRDefault="002E3D7E" w:rsidP="002E3D7E">
      <w:pPr>
        <w:pStyle w:val="NormalWeb"/>
        <w:spacing w:before="0" w:beforeAutospacing="0" w:after="0" w:afterAutospacing="0"/>
        <w:ind w:left="284" w:hanging="284"/>
        <w:jc w:val="both"/>
        <w:rPr>
          <w:i/>
          <w:iCs/>
          <w:color w:val="000000" w:themeColor="text1"/>
        </w:rPr>
      </w:pPr>
      <w:proofErr w:type="spellStart"/>
      <w:r w:rsidRPr="00F64719">
        <w:rPr>
          <w:color w:val="000000" w:themeColor="text1"/>
        </w:rPr>
        <w:t>Altet</w:t>
      </w:r>
      <w:proofErr w:type="spellEnd"/>
      <w:r w:rsidRPr="00F64719">
        <w:rPr>
          <w:color w:val="000000" w:themeColor="text1"/>
        </w:rPr>
        <w:t xml:space="preserve">, M., Desjardins, J., Etienne, R., </w:t>
      </w:r>
      <w:proofErr w:type="spellStart"/>
      <w:r w:rsidRPr="00F64719">
        <w:rPr>
          <w:color w:val="000000" w:themeColor="text1"/>
        </w:rPr>
        <w:t>Paquay</w:t>
      </w:r>
      <w:proofErr w:type="spellEnd"/>
      <w:r w:rsidRPr="00F64719">
        <w:rPr>
          <w:color w:val="000000" w:themeColor="text1"/>
        </w:rPr>
        <w:t xml:space="preserve">, L. et Perrenoud, P. (2013). </w:t>
      </w:r>
      <w:r w:rsidRPr="00F64719">
        <w:rPr>
          <w:i/>
          <w:iCs/>
          <w:color w:val="000000" w:themeColor="text1"/>
        </w:rPr>
        <w:t xml:space="preserve">Former des enseignants </w:t>
      </w:r>
      <w:proofErr w:type="spellStart"/>
      <w:r w:rsidRPr="00F64719">
        <w:rPr>
          <w:i/>
          <w:iCs/>
          <w:color w:val="000000" w:themeColor="text1"/>
        </w:rPr>
        <w:t>réflexifs</w:t>
      </w:r>
      <w:proofErr w:type="spellEnd"/>
      <w:r w:rsidRPr="00F64719">
        <w:rPr>
          <w:i/>
          <w:iCs/>
          <w:color w:val="000000" w:themeColor="text1"/>
        </w:rPr>
        <w:t xml:space="preserve">. Obstacles et </w:t>
      </w:r>
      <w:proofErr w:type="spellStart"/>
      <w:r w:rsidRPr="00F64719">
        <w:rPr>
          <w:i/>
          <w:iCs/>
          <w:color w:val="000000" w:themeColor="text1"/>
        </w:rPr>
        <w:t>résistances</w:t>
      </w:r>
      <w:proofErr w:type="spellEnd"/>
      <w:r w:rsidRPr="00F64719">
        <w:rPr>
          <w:color w:val="000000" w:themeColor="text1"/>
        </w:rPr>
        <w:t xml:space="preserve">. De Boeck. </w:t>
      </w:r>
    </w:p>
    <w:p w14:paraId="3745ECD2" w14:textId="77777777" w:rsidR="002E3D7E" w:rsidRPr="00F64719" w:rsidRDefault="002E3D7E" w:rsidP="002E3D7E">
      <w:pPr>
        <w:pStyle w:val="Newparagraph"/>
        <w:ind w:left="284" w:hanging="284"/>
        <w:jc w:val="both"/>
        <w:rPr>
          <w:color w:val="000000" w:themeColor="text1"/>
        </w:rPr>
      </w:pPr>
    </w:p>
    <w:p w14:paraId="109AF7E1" w14:textId="77777777" w:rsidR="002E3D7E" w:rsidRPr="00F64719" w:rsidRDefault="002E3D7E" w:rsidP="002E3D7E">
      <w:pPr>
        <w:pStyle w:val="Newparagraph"/>
        <w:ind w:left="284" w:hanging="284"/>
        <w:jc w:val="both"/>
        <w:rPr>
          <w:color w:val="000000" w:themeColor="text1"/>
          <w:lang w:val="en-US"/>
        </w:rPr>
      </w:pPr>
      <w:proofErr w:type="spellStart"/>
      <w:r w:rsidRPr="00F64719">
        <w:rPr>
          <w:color w:val="000000" w:themeColor="text1"/>
        </w:rPr>
        <w:t>Akyuz</w:t>
      </w:r>
      <w:proofErr w:type="spellEnd"/>
      <w:r w:rsidRPr="00F64719">
        <w:rPr>
          <w:color w:val="000000" w:themeColor="text1"/>
        </w:rPr>
        <w:t xml:space="preserve">, D., Dixon, J. K. et Stephan, M. (2013). </w:t>
      </w:r>
      <w:r w:rsidRPr="00F64719">
        <w:rPr>
          <w:color w:val="000000" w:themeColor="text1"/>
          <w:lang w:val="en-US"/>
        </w:rPr>
        <w:t xml:space="preserve">Improving the quality of mathematics teaching with effective planning practices. </w:t>
      </w:r>
      <w:r w:rsidRPr="00F64719">
        <w:rPr>
          <w:i/>
          <w:color w:val="000000" w:themeColor="text1"/>
          <w:lang w:val="en-US"/>
        </w:rPr>
        <w:t>Teacher Development: An international journal of teachers' professional development, 17</w:t>
      </w:r>
      <w:r w:rsidRPr="00F64719">
        <w:rPr>
          <w:color w:val="000000" w:themeColor="text1"/>
          <w:lang w:val="en-US"/>
        </w:rPr>
        <w:t xml:space="preserve">(1), 92-106. </w:t>
      </w:r>
      <w:proofErr w:type="spellStart"/>
      <w:r w:rsidRPr="00F64719">
        <w:rPr>
          <w:color w:val="000000" w:themeColor="text1"/>
          <w:lang w:val="en-US"/>
        </w:rPr>
        <w:t>doi</w:t>
      </w:r>
      <w:proofErr w:type="spellEnd"/>
      <w:r w:rsidRPr="00F64719">
        <w:rPr>
          <w:color w:val="000000" w:themeColor="text1"/>
          <w:lang w:val="en-US"/>
        </w:rPr>
        <w:t>: 10.1080/13664530.2012.753939</w:t>
      </w:r>
    </w:p>
    <w:p w14:paraId="24242012" w14:textId="77777777" w:rsidR="002E3D7E" w:rsidRPr="00F64719" w:rsidRDefault="002E3D7E" w:rsidP="002E3D7E">
      <w:pPr>
        <w:pStyle w:val="Newparagraph"/>
        <w:ind w:left="284" w:hanging="284"/>
        <w:jc w:val="both"/>
        <w:rPr>
          <w:color w:val="000000" w:themeColor="text1"/>
          <w:lang w:val="en-US"/>
        </w:rPr>
      </w:pPr>
    </w:p>
    <w:p w14:paraId="18EF2842" w14:textId="77777777" w:rsidR="002E3D7E" w:rsidRPr="00F64719" w:rsidRDefault="002E3D7E" w:rsidP="002E3D7E">
      <w:pPr>
        <w:ind w:left="284" w:hanging="284"/>
        <w:jc w:val="both"/>
        <w:rPr>
          <w:rFonts w:eastAsia="MS Mincho"/>
          <w:color w:val="000000" w:themeColor="text1"/>
          <w:lang w:val="en-US"/>
        </w:rPr>
      </w:pPr>
      <w:r w:rsidRPr="00F64719">
        <w:rPr>
          <w:color w:val="000000" w:themeColor="text1"/>
          <w:shd w:val="clear" w:color="auto" w:fill="FFFFFF"/>
        </w:rPr>
        <w:t xml:space="preserve">Biber, D., </w:t>
      </w:r>
      <w:proofErr w:type="spellStart"/>
      <w:r w:rsidRPr="00F64719">
        <w:rPr>
          <w:color w:val="000000" w:themeColor="text1"/>
          <w:shd w:val="clear" w:color="auto" w:fill="FFFFFF"/>
        </w:rPr>
        <w:t>Nekrasova</w:t>
      </w:r>
      <w:proofErr w:type="spellEnd"/>
      <w:r w:rsidRPr="00F64719">
        <w:rPr>
          <w:color w:val="000000" w:themeColor="text1"/>
          <w:shd w:val="clear" w:color="auto" w:fill="FFFFFF"/>
        </w:rPr>
        <w:t xml:space="preserve">, T. et Horn, B. (2011). </w:t>
      </w:r>
      <w:r w:rsidRPr="00F64719">
        <w:rPr>
          <w:color w:val="000000" w:themeColor="text1"/>
          <w:shd w:val="clear" w:color="auto" w:fill="FFFFFF"/>
          <w:lang w:val="en-US"/>
        </w:rPr>
        <w:t>The effectiveness of feedback for L1</w:t>
      </w:r>
      <w:r w:rsidRPr="00F64719">
        <w:rPr>
          <w:rFonts w:ascii="Cambria Math" w:hAnsi="Cambria Math" w:cs="Cambria Math"/>
          <w:color w:val="000000" w:themeColor="text1"/>
          <w:shd w:val="clear" w:color="auto" w:fill="FFFFFF"/>
          <w:lang w:val="en-US"/>
        </w:rPr>
        <w:t>‐</w:t>
      </w:r>
      <w:r w:rsidRPr="00F64719">
        <w:rPr>
          <w:color w:val="000000" w:themeColor="text1"/>
          <w:shd w:val="clear" w:color="auto" w:fill="FFFFFF"/>
          <w:lang w:val="en-US"/>
        </w:rPr>
        <w:t>English and L2</w:t>
      </w:r>
      <w:r w:rsidRPr="00F64719">
        <w:rPr>
          <w:rFonts w:ascii="Cambria Math" w:hAnsi="Cambria Math" w:cs="Cambria Math"/>
          <w:color w:val="000000" w:themeColor="text1"/>
          <w:shd w:val="clear" w:color="auto" w:fill="FFFFFF"/>
          <w:lang w:val="en-US"/>
        </w:rPr>
        <w:t>‐</w:t>
      </w:r>
      <w:r w:rsidRPr="00F64719">
        <w:rPr>
          <w:color w:val="000000" w:themeColor="text1"/>
          <w:shd w:val="clear" w:color="auto" w:fill="FFFFFF"/>
          <w:lang w:val="en-US"/>
        </w:rPr>
        <w:t>writing development: A meta</w:t>
      </w:r>
      <w:r w:rsidRPr="00F64719">
        <w:rPr>
          <w:rFonts w:ascii="Cambria Math" w:hAnsi="Cambria Math" w:cs="Cambria Math"/>
          <w:color w:val="000000" w:themeColor="text1"/>
          <w:shd w:val="clear" w:color="auto" w:fill="FFFFFF"/>
          <w:lang w:val="en-US"/>
        </w:rPr>
        <w:t>‐</w:t>
      </w:r>
      <w:r w:rsidRPr="00F64719">
        <w:rPr>
          <w:color w:val="000000" w:themeColor="text1"/>
          <w:shd w:val="clear" w:color="auto" w:fill="FFFFFF"/>
          <w:lang w:val="en-US"/>
        </w:rPr>
        <w:t xml:space="preserve">analysis. </w:t>
      </w:r>
      <w:r w:rsidRPr="00F64719">
        <w:rPr>
          <w:i/>
          <w:iCs/>
          <w:color w:val="000000" w:themeColor="text1"/>
          <w:lang w:val="en-US"/>
        </w:rPr>
        <w:t>ETS Research Report Series</w:t>
      </w:r>
      <w:r w:rsidRPr="00F64719">
        <w:rPr>
          <w:color w:val="000000" w:themeColor="text1"/>
          <w:shd w:val="clear" w:color="auto" w:fill="FFFFFF"/>
          <w:lang w:val="en-US"/>
        </w:rPr>
        <w:t>, (1), i-99.</w:t>
      </w:r>
    </w:p>
    <w:p w14:paraId="29E83E06" w14:textId="77777777" w:rsidR="002E3D7E" w:rsidRPr="00F64719" w:rsidRDefault="002E3D7E" w:rsidP="002E3D7E">
      <w:pPr>
        <w:pStyle w:val="Newparagraph"/>
        <w:ind w:left="284" w:hanging="284"/>
        <w:jc w:val="both"/>
        <w:rPr>
          <w:color w:val="000000" w:themeColor="text1"/>
          <w:lang w:val="en-US"/>
        </w:rPr>
      </w:pPr>
    </w:p>
    <w:p w14:paraId="4DA0420C" w14:textId="77777777" w:rsidR="002E3D7E" w:rsidRPr="00F64719" w:rsidRDefault="002E3D7E" w:rsidP="002E3D7E">
      <w:pPr>
        <w:pStyle w:val="Newparagraph"/>
        <w:ind w:left="284" w:hanging="284"/>
        <w:jc w:val="both"/>
        <w:rPr>
          <w:color w:val="000000" w:themeColor="text1"/>
        </w:rPr>
      </w:pPr>
      <w:proofErr w:type="spellStart"/>
      <w:r w:rsidRPr="00F64719">
        <w:rPr>
          <w:color w:val="000000" w:themeColor="text1"/>
          <w:lang w:val="en-US"/>
        </w:rPr>
        <w:t>Braund</w:t>
      </w:r>
      <w:proofErr w:type="spellEnd"/>
      <w:r w:rsidRPr="00F64719">
        <w:rPr>
          <w:color w:val="000000" w:themeColor="text1"/>
          <w:lang w:val="en-US"/>
        </w:rPr>
        <w:t xml:space="preserve">, H. et </w:t>
      </w:r>
      <w:proofErr w:type="spellStart"/>
      <w:r w:rsidRPr="00F64719">
        <w:rPr>
          <w:color w:val="000000" w:themeColor="text1"/>
          <w:lang w:val="en-US"/>
        </w:rPr>
        <w:t>Soleas</w:t>
      </w:r>
      <w:proofErr w:type="spellEnd"/>
      <w:r w:rsidRPr="00F64719">
        <w:rPr>
          <w:color w:val="000000" w:themeColor="text1"/>
          <w:lang w:val="en-US"/>
        </w:rPr>
        <w:t xml:space="preserve">, E. (2019). The Struggle Is Real: Metacognitive Conceptualizations, Actions, and Beliefs of Pre-Service and In-Service Teachers. </w:t>
      </w:r>
      <w:r w:rsidRPr="00F64719">
        <w:rPr>
          <w:color w:val="000000" w:themeColor="text1"/>
        </w:rPr>
        <w:t xml:space="preserve">Dans J. Mena, A. </w:t>
      </w:r>
      <w:proofErr w:type="spellStart"/>
      <w:r w:rsidRPr="00F64719">
        <w:rPr>
          <w:color w:val="000000" w:themeColor="text1"/>
        </w:rPr>
        <w:t>García-Valcárcel</w:t>
      </w:r>
      <w:proofErr w:type="spellEnd"/>
      <w:r w:rsidRPr="00F64719">
        <w:rPr>
          <w:color w:val="000000" w:themeColor="text1"/>
        </w:rPr>
        <w:t xml:space="preserve"> et F. Garciá-</w:t>
      </w:r>
      <w:proofErr w:type="spellStart"/>
      <w:r w:rsidRPr="00F64719">
        <w:rPr>
          <w:color w:val="000000" w:themeColor="text1"/>
        </w:rPr>
        <w:t>Peñalvo</w:t>
      </w:r>
      <w:proofErr w:type="spellEnd"/>
      <w:r w:rsidRPr="00F64719">
        <w:rPr>
          <w:color w:val="000000" w:themeColor="text1"/>
        </w:rPr>
        <w:t xml:space="preserve"> (</w:t>
      </w:r>
      <w:proofErr w:type="spellStart"/>
      <w:r w:rsidRPr="00F64719">
        <w:rPr>
          <w:color w:val="000000" w:themeColor="text1"/>
        </w:rPr>
        <w:t>dir</w:t>
      </w:r>
      <w:proofErr w:type="spellEnd"/>
      <w:r w:rsidRPr="00F64719">
        <w:rPr>
          <w:color w:val="000000" w:themeColor="text1"/>
        </w:rPr>
        <w:t xml:space="preserve">.), </w:t>
      </w:r>
      <w:proofErr w:type="spellStart"/>
      <w:r w:rsidRPr="00F64719">
        <w:rPr>
          <w:i/>
          <w:iCs/>
          <w:color w:val="000000" w:themeColor="text1"/>
        </w:rPr>
        <w:t>Teachers</w:t>
      </w:r>
      <w:proofErr w:type="spellEnd"/>
      <w:r w:rsidRPr="00F64719">
        <w:rPr>
          <w:i/>
          <w:iCs/>
          <w:color w:val="000000" w:themeColor="text1"/>
        </w:rPr>
        <w:t xml:space="preserve">’ Professional </w:t>
      </w:r>
      <w:proofErr w:type="spellStart"/>
      <w:r w:rsidRPr="00F64719">
        <w:rPr>
          <w:i/>
          <w:iCs/>
          <w:color w:val="000000" w:themeColor="text1"/>
        </w:rPr>
        <w:t>Development</w:t>
      </w:r>
      <w:proofErr w:type="spellEnd"/>
      <w:r w:rsidRPr="00F64719">
        <w:rPr>
          <w:i/>
          <w:iCs/>
          <w:color w:val="000000" w:themeColor="text1"/>
        </w:rPr>
        <w:t xml:space="preserve"> in Global </w:t>
      </w:r>
      <w:proofErr w:type="spellStart"/>
      <w:r w:rsidRPr="00F64719">
        <w:rPr>
          <w:i/>
          <w:iCs/>
          <w:color w:val="000000" w:themeColor="text1"/>
        </w:rPr>
        <w:t>Contexts</w:t>
      </w:r>
      <w:proofErr w:type="spellEnd"/>
      <w:r w:rsidRPr="00F64719">
        <w:rPr>
          <w:i/>
          <w:iCs/>
          <w:color w:val="000000" w:themeColor="text1"/>
        </w:rPr>
        <w:t xml:space="preserve"> </w:t>
      </w:r>
      <w:r w:rsidRPr="00F64719">
        <w:rPr>
          <w:color w:val="000000" w:themeColor="text1"/>
        </w:rPr>
        <w:t xml:space="preserve">(p. 105-124). Brill </w:t>
      </w:r>
      <w:proofErr w:type="spellStart"/>
      <w:r w:rsidRPr="00F64719">
        <w:rPr>
          <w:color w:val="000000" w:themeColor="text1"/>
        </w:rPr>
        <w:t>Sense</w:t>
      </w:r>
      <w:proofErr w:type="spellEnd"/>
      <w:r w:rsidRPr="00F64719">
        <w:rPr>
          <w:color w:val="000000" w:themeColor="text1"/>
        </w:rPr>
        <w:t xml:space="preserve">. </w:t>
      </w:r>
    </w:p>
    <w:p w14:paraId="1812A658" w14:textId="77777777" w:rsidR="002E3D7E" w:rsidRPr="00F64719" w:rsidRDefault="002E3D7E" w:rsidP="002E3D7E">
      <w:pPr>
        <w:pStyle w:val="Newparagraph"/>
        <w:ind w:firstLine="0"/>
        <w:jc w:val="both"/>
        <w:rPr>
          <w:color w:val="000000" w:themeColor="text1"/>
        </w:rPr>
      </w:pPr>
    </w:p>
    <w:p w14:paraId="1E844B99" w14:textId="77777777" w:rsidR="002E3D7E" w:rsidRPr="00F64719" w:rsidRDefault="002E3D7E" w:rsidP="002E3D7E">
      <w:pPr>
        <w:pStyle w:val="Newparagraph"/>
        <w:ind w:left="284" w:hanging="284"/>
        <w:jc w:val="both"/>
        <w:rPr>
          <w:color w:val="000000" w:themeColor="text1"/>
          <w:lang w:val="en-US"/>
        </w:rPr>
      </w:pPr>
      <w:r w:rsidRPr="00F64719">
        <w:rPr>
          <w:color w:val="000000" w:themeColor="text1"/>
        </w:rPr>
        <w:t xml:space="preserve">Caron, J. et </w:t>
      </w:r>
      <w:proofErr w:type="spellStart"/>
      <w:r w:rsidRPr="00F64719">
        <w:rPr>
          <w:color w:val="000000" w:themeColor="text1"/>
        </w:rPr>
        <w:t>Portelance</w:t>
      </w:r>
      <w:proofErr w:type="spellEnd"/>
      <w:r w:rsidRPr="00F64719">
        <w:rPr>
          <w:color w:val="000000" w:themeColor="text1"/>
        </w:rPr>
        <w:t xml:space="preserve">, L. (2017). Perceptions de stagiaires quant au soutien des deux formateurs à l’articulation entre </w:t>
      </w:r>
      <w:proofErr w:type="spellStart"/>
      <w:r w:rsidRPr="00F64719">
        <w:rPr>
          <w:color w:val="000000" w:themeColor="text1"/>
        </w:rPr>
        <w:t>théorie</w:t>
      </w:r>
      <w:proofErr w:type="spellEnd"/>
      <w:r w:rsidRPr="00F64719">
        <w:rPr>
          <w:color w:val="000000" w:themeColor="text1"/>
        </w:rPr>
        <w:t xml:space="preserve"> et pratique. </w:t>
      </w:r>
      <w:r w:rsidRPr="00F64719">
        <w:rPr>
          <w:i/>
          <w:iCs/>
          <w:color w:val="000000" w:themeColor="text1"/>
          <w:lang w:val="en-US"/>
        </w:rPr>
        <w:t>Formation et profession, 25</w:t>
      </w:r>
      <w:r w:rsidRPr="00F64719">
        <w:rPr>
          <w:color w:val="000000" w:themeColor="text1"/>
          <w:lang w:val="en-US"/>
        </w:rPr>
        <w:t xml:space="preserve">(1), 34-49. </w:t>
      </w:r>
    </w:p>
    <w:p w14:paraId="5454E6F3" w14:textId="77777777" w:rsidR="002E3D7E" w:rsidRPr="00F64719" w:rsidRDefault="002E3D7E" w:rsidP="002E3D7E">
      <w:pPr>
        <w:pStyle w:val="Newparagraph"/>
        <w:ind w:left="284" w:hanging="284"/>
        <w:jc w:val="both"/>
        <w:rPr>
          <w:color w:val="000000" w:themeColor="text1"/>
          <w:lang w:val="en-US"/>
        </w:rPr>
      </w:pPr>
    </w:p>
    <w:p w14:paraId="582CE539" w14:textId="77777777" w:rsidR="002E3D7E" w:rsidRPr="00F64719" w:rsidRDefault="002E3D7E" w:rsidP="002E3D7E">
      <w:pPr>
        <w:pStyle w:val="Bibliographie"/>
        <w:ind w:left="284" w:hanging="284"/>
        <w:jc w:val="both"/>
        <w:rPr>
          <w:color w:val="000000" w:themeColor="text1"/>
          <w:lang w:val="en-US"/>
        </w:rPr>
      </w:pPr>
      <w:proofErr w:type="spellStart"/>
      <w:r w:rsidRPr="00F64719">
        <w:rPr>
          <w:color w:val="000000" w:themeColor="text1"/>
          <w:lang w:val="en-US"/>
        </w:rPr>
        <w:t>Chizhik</w:t>
      </w:r>
      <w:proofErr w:type="spellEnd"/>
      <w:r w:rsidRPr="00F64719">
        <w:rPr>
          <w:color w:val="000000" w:themeColor="text1"/>
          <w:lang w:val="en-US"/>
        </w:rPr>
        <w:t xml:space="preserve">, E. W. et </w:t>
      </w:r>
      <w:proofErr w:type="spellStart"/>
      <w:r w:rsidRPr="00F64719">
        <w:rPr>
          <w:color w:val="000000" w:themeColor="text1"/>
          <w:lang w:val="en-US"/>
        </w:rPr>
        <w:t>Chizhik</w:t>
      </w:r>
      <w:proofErr w:type="spellEnd"/>
      <w:r w:rsidRPr="00F64719">
        <w:rPr>
          <w:color w:val="000000" w:themeColor="text1"/>
          <w:lang w:val="en-US"/>
        </w:rPr>
        <w:t xml:space="preserve">, A. W. (2018) Using Activity Theory to Examine How Teachers’ Lesson Plans Meet Students’ Learning Needs. </w:t>
      </w:r>
      <w:r w:rsidRPr="00F64719">
        <w:rPr>
          <w:i/>
          <w:color w:val="000000" w:themeColor="text1"/>
          <w:lang w:val="en-US"/>
        </w:rPr>
        <w:t>The Teacher Educator, 53</w:t>
      </w:r>
      <w:r w:rsidRPr="00F64719">
        <w:rPr>
          <w:color w:val="000000" w:themeColor="text1"/>
          <w:lang w:val="en-US"/>
        </w:rPr>
        <w:t xml:space="preserve">(1), 67-85. </w:t>
      </w:r>
      <w:proofErr w:type="spellStart"/>
      <w:r w:rsidRPr="00F64719">
        <w:rPr>
          <w:color w:val="000000" w:themeColor="text1"/>
          <w:lang w:val="en-US"/>
        </w:rPr>
        <w:t>doi</w:t>
      </w:r>
      <w:proofErr w:type="spellEnd"/>
      <w:r w:rsidRPr="00F64719">
        <w:rPr>
          <w:color w:val="000000" w:themeColor="text1"/>
          <w:lang w:val="en-US"/>
        </w:rPr>
        <w:t>: 10.1080/08878730.2017.1296913</w:t>
      </w:r>
    </w:p>
    <w:p w14:paraId="4D629997" w14:textId="77777777" w:rsidR="002E3D7E" w:rsidRPr="00F64719" w:rsidRDefault="002E3D7E" w:rsidP="002E3D7E">
      <w:pPr>
        <w:pStyle w:val="Bibliographie"/>
        <w:ind w:left="284" w:hanging="284"/>
        <w:jc w:val="both"/>
        <w:rPr>
          <w:color w:val="000000" w:themeColor="text1"/>
          <w:lang w:val="en-US"/>
        </w:rPr>
      </w:pPr>
    </w:p>
    <w:p w14:paraId="5AAB268C" w14:textId="77777777" w:rsidR="002E3D7E" w:rsidRPr="00F64719" w:rsidRDefault="002E3D7E" w:rsidP="002E3D7E">
      <w:pPr>
        <w:pStyle w:val="Bibliographie"/>
        <w:ind w:left="284" w:hanging="284"/>
        <w:jc w:val="both"/>
        <w:rPr>
          <w:color w:val="000000" w:themeColor="text1"/>
          <w:lang w:val="en-US"/>
        </w:rPr>
      </w:pPr>
      <w:r w:rsidRPr="00F64719">
        <w:rPr>
          <w:color w:val="000000" w:themeColor="text1"/>
          <w:lang w:val="en-US"/>
        </w:rPr>
        <w:t xml:space="preserve">Cochran-Smith, M. et Villegas, A. M. (2016). Research on teacher preparation: Charting the landscape of a sprawling field. Dans D. </w:t>
      </w:r>
      <w:proofErr w:type="spellStart"/>
      <w:r w:rsidRPr="00F64719">
        <w:rPr>
          <w:color w:val="000000" w:themeColor="text1"/>
          <w:lang w:val="en-US"/>
        </w:rPr>
        <w:t>Gitomer</w:t>
      </w:r>
      <w:proofErr w:type="spellEnd"/>
      <w:r w:rsidRPr="00F64719">
        <w:rPr>
          <w:color w:val="000000" w:themeColor="text1"/>
          <w:lang w:val="en-US"/>
        </w:rPr>
        <w:t xml:space="preserve"> et C. Bell (dir.), </w:t>
      </w:r>
      <w:r w:rsidRPr="00F64719">
        <w:rPr>
          <w:i/>
          <w:color w:val="000000" w:themeColor="text1"/>
          <w:lang w:val="en-US"/>
        </w:rPr>
        <w:t>Handbook of research on teaching</w:t>
      </w:r>
      <w:r w:rsidRPr="00F64719">
        <w:rPr>
          <w:color w:val="000000" w:themeColor="text1"/>
          <w:lang w:val="en-US"/>
        </w:rPr>
        <w:t xml:space="preserve"> (5</w:t>
      </w:r>
      <w:r w:rsidRPr="00F64719">
        <w:rPr>
          <w:color w:val="000000" w:themeColor="text1"/>
          <w:vertAlign w:val="superscript"/>
          <w:lang w:val="en-US"/>
        </w:rPr>
        <w:t>e</w:t>
      </w:r>
      <w:r w:rsidRPr="00F64719">
        <w:rPr>
          <w:color w:val="000000" w:themeColor="text1"/>
          <w:lang w:val="en-US"/>
        </w:rPr>
        <w:t xml:space="preserve"> ed., p. 549-592). American Educational Research Association.</w:t>
      </w:r>
    </w:p>
    <w:p w14:paraId="72F2A9E4" w14:textId="77777777" w:rsidR="002E3D7E" w:rsidRPr="00F64719" w:rsidRDefault="002E3D7E" w:rsidP="002E3D7E">
      <w:pPr>
        <w:pStyle w:val="Newparagraph"/>
        <w:ind w:left="284" w:hanging="284"/>
        <w:jc w:val="both"/>
        <w:rPr>
          <w:color w:val="000000" w:themeColor="text1"/>
          <w:lang w:val="en-US"/>
        </w:rPr>
      </w:pPr>
    </w:p>
    <w:p w14:paraId="626C7248" w14:textId="77777777" w:rsidR="002E3D7E" w:rsidRPr="00F64719" w:rsidRDefault="002E3D7E" w:rsidP="002E3D7E">
      <w:pPr>
        <w:spacing w:line="0" w:lineRule="auto"/>
        <w:ind w:left="284" w:hanging="284"/>
        <w:rPr>
          <w:rStyle w:val="ff3"/>
          <w:rFonts w:ascii="ff3" w:hAnsi="ff3"/>
          <w:color w:val="000000" w:themeColor="text1"/>
          <w:sz w:val="60"/>
          <w:szCs w:val="60"/>
          <w:lang w:val="en-US"/>
        </w:rPr>
      </w:pPr>
    </w:p>
    <w:p w14:paraId="75692811" w14:textId="77777777" w:rsidR="002E3D7E" w:rsidRPr="00F64719" w:rsidRDefault="002E3D7E" w:rsidP="002E3D7E">
      <w:pPr>
        <w:spacing w:line="0" w:lineRule="auto"/>
        <w:ind w:left="284" w:hanging="284"/>
        <w:rPr>
          <w:rFonts w:ascii="ff3" w:hAnsi="ff3"/>
          <w:color w:val="000000" w:themeColor="text1"/>
          <w:sz w:val="60"/>
          <w:szCs w:val="60"/>
          <w:lang w:val="en-US"/>
        </w:rPr>
      </w:pPr>
      <w:r w:rsidRPr="00F64719">
        <w:rPr>
          <w:rFonts w:ascii="ff3" w:hAnsi="ff3"/>
          <w:color w:val="000000" w:themeColor="text1"/>
          <w:sz w:val="60"/>
          <w:szCs w:val="60"/>
          <w:lang w:val="en-US"/>
        </w:rPr>
        <w:t>Theory to Examine How Teachers' Lesson Plans Meet Students' Learning Needs, The Teacher</w:t>
      </w:r>
    </w:p>
    <w:p w14:paraId="5E33144D" w14:textId="77777777" w:rsidR="002E3D7E" w:rsidRPr="00F64719" w:rsidRDefault="002E3D7E" w:rsidP="002E3D7E">
      <w:pPr>
        <w:spacing w:line="0" w:lineRule="auto"/>
        <w:ind w:left="284" w:hanging="284"/>
        <w:rPr>
          <w:rFonts w:ascii="ff3" w:hAnsi="ff3"/>
          <w:color w:val="000000" w:themeColor="text1"/>
          <w:sz w:val="60"/>
          <w:szCs w:val="60"/>
          <w:lang w:val="en-US"/>
        </w:rPr>
      </w:pPr>
      <w:r w:rsidRPr="00F64719">
        <w:rPr>
          <w:rFonts w:ascii="ff3" w:hAnsi="ff3"/>
          <w:color w:val="000000" w:themeColor="text1"/>
          <w:sz w:val="60"/>
          <w:szCs w:val="60"/>
          <w:lang w:val="en-US"/>
        </w:rPr>
        <w:t xml:space="preserve">Educator, 53:1, 67-85, </w:t>
      </w:r>
    </w:p>
    <w:p w14:paraId="689EBF30" w14:textId="77777777" w:rsidR="002E3D7E" w:rsidRPr="00F64719" w:rsidRDefault="002E3D7E" w:rsidP="002E3D7E">
      <w:pPr>
        <w:spacing w:line="0" w:lineRule="auto"/>
        <w:ind w:left="284" w:hanging="284"/>
        <w:rPr>
          <w:rFonts w:ascii="ff3" w:hAnsi="ff3"/>
          <w:color w:val="000000" w:themeColor="text1"/>
          <w:sz w:val="60"/>
          <w:szCs w:val="60"/>
          <w:lang w:val="en-US"/>
        </w:rPr>
      </w:pPr>
      <w:r w:rsidRPr="00F64719">
        <w:rPr>
          <w:rFonts w:ascii="ff3" w:hAnsi="ff3"/>
          <w:color w:val="000000" w:themeColor="text1"/>
          <w:sz w:val="60"/>
          <w:szCs w:val="60"/>
          <w:lang w:val="en-US"/>
        </w:rPr>
        <w:t>Theory to Examine How Teachers' Lesson Plans Meet Students' Learning Needs, The Teacher</w:t>
      </w:r>
    </w:p>
    <w:p w14:paraId="2D197FE3" w14:textId="77777777" w:rsidR="002E3D7E" w:rsidRPr="00F64719" w:rsidRDefault="002E3D7E" w:rsidP="002E3D7E">
      <w:pPr>
        <w:spacing w:line="0" w:lineRule="auto"/>
        <w:ind w:left="284" w:hanging="284"/>
        <w:rPr>
          <w:rFonts w:ascii="ff3" w:hAnsi="ff3"/>
          <w:color w:val="000000" w:themeColor="text1"/>
          <w:sz w:val="60"/>
          <w:szCs w:val="60"/>
          <w:lang w:val="en-US"/>
        </w:rPr>
      </w:pPr>
      <w:r w:rsidRPr="00F64719">
        <w:rPr>
          <w:rFonts w:ascii="ff3" w:hAnsi="ff3"/>
          <w:color w:val="000000" w:themeColor="text1"/>
          <w:sz w:val="60"/>
          <w:szCs w:val="60"/>
          <w:lang w:val="en-US"/>
        </w:rPr>
        <w:t>Educator, 53:1, 67-85,</w:t>
      </w:r>
    </w:p>
    <w:p w14:paraId="464BED13" w14:textId="77777777" w:rsidR="002E3D7E" w:rsidRPr="00F64719" w:rsidRDefault="002E3D7E" w:rsidP="002E3D7E">
      <w:pPr>
        <w:spacing w:line="0" w:lineRule="auto"/>
        <w:ind w:left="284" w:hanging="284"/>
        <w:rPr>
          <w:rStyle w:val="ff3"/>
          <w:rFonts w:ascii="ff3" w:hAnsi="ff3"/>
          <w:color w:val="000000" w:themeColor="text1"/>
          <w:sz w:val="60"/>
          <w:szCs w:val="60"/>
          <w:lang w:val="en-US"/>
        </w:rPr>
      </w:pPr>
    </w:p>
    <w:p w14:paraId="69D2C1EC" w14:textId="77777777" w:rsidR="002E3D7E" w:rsidRPr="00F64719" w:rsidRDefault="002E3D7E" w:rsidP="002E3D7E">
      <w:pPr>
        <w:spacing w:line="0" w:lineRule="auto"/>
        <w:ind w:left="284" w:hanging="284"/>
        <w:rPr>
          <w:rFonts w:ascii="ff3" w:hAnsi="ff3"/>
          <w:color w:val="000000" w:themeColor="text1"/>
          <w:sz w:val="60"/>
          <w:szCs w:val="60"/>
          <w:lang w:val="en-US"/>
        </w:rPr>
      </w:pPr>
      <w:r w:rsidRPr="00F64719">
        <w:rPr>
          <w:rFonts w:ascii="ff3" w:hAnsi="ff3"/>
          <w:color w:val="000000" w:themeColor="text1"/>
          <w:sz w:val="60"/>
          <w:szCs w:val="60"/>
          <w:lang w:val="en-US"/>
        </w:rPr>
        <w:t>Theory to Examine How Teachers' Lesson Plans Meet Students' Learning Needs, The Teacher</w:t>
      </w:r>
    </w:p>
    <w:p w14:paraId="55667AA3" w14:textId="77777777" w:rsidR="002E3D7E" w:rsidRPr="00F64719" w:rsidRDefault="002E3D7E" w:rsidP="002E3D7E">
      <w:pPr>
        <w:spacing w:line="0" w:lineRule="auto"/>
        <w:ind w:left="284" w:hanging="284"/>
        <w:rPr>
          <w:rFonts w:ascii="ff3" w:hAnsi="ff3"/>
          <w:color w:val="000000" w:themeColor="text1"/>
          <w:sz w:val="60"/>
          <w:szCs w:val="60"/>
        </w:rPr>
      </w:pPr>
      <w:proofErr w:type="spellStart"/>
      <w:r w:rsidRPr="00F64719">
        <w:rPr>
          <w:rFonts w:ascii="ff3" w:hAnsi="ff3"/>
          <w:color w:val="000000" w:themeColor="text1"/>
          <w:sz w:val="60"/>
          <w:szCs w:val="60"/>
        </w:rPr>
        <w:t>Educator</w:t>
      </w:r>
      <w:proofErr w:type="spellEnd"/>
      <w:r w:rsidRPr="00F64719">
        <w:rPr>
          <w:rFonts w:ascii="ff3" w:hAnsi="ff3"/>
          <w:color w:val="000000" w:themeColor="text1"/>
          <w:sz w:val="60"/>
          <w:szCs w:val="60"/>
        </w:rPr>
        <w:t>, 53:1, 67-85</w:t>
      </w:r>
    </w:p>
    <w:p w14:paraId="577B9B60" w14:textId="77777777" w:rsidR="002E3D7E" w:rsidRPr="00F64719" w:rsidRDefault="002E3D7E" w:rsidP="002E3D7E">
      <w:pPr>
        <w:pStyle w:val="Newparagraph"/>
        <w:ind w:left="284" w:hanging="284"/>
        <w:jc w:val="both"/>
        <w:rPr>
          <w:color w:val="000000" w:themeColor="text1"/>
          <w:lang w:val="fr-FR"/>
        </w:rPr>
      </w:pPr>
      <w:r w:rsidRPr="00F64719">
        <w:rPr>
          <w:color w:val="000000" w:themeColor="text1"/>
        </w:rPr>
        <w:t xml:space="preserve">Cohen, A., </w:t>
      </w:r>
      <w:proofErr w:type="spellStart"/>
      <w:r w:rsidRPr="00F64719">
        <w:rPr>
          <w:color w:val="000000" w:themeColor="text1"/>
        </w:rPr>
        <w:t>Lammé</w:t>
      </w:r>
      <w:proofErr w:type="spellEnd"/>
      <w:r w:rsidRPr="00F64719">
        <w:rPr>
          <w:color w:val="000000" w:themeColor="text1"/>
        </w:rPr>
        <w:t xml:space="preserve">, A., </w:t>
      </w:r>
      <w:proofErr w:type="spellStart"/>
      <w:r w:rsidRPr="00F64719">
        <w:rPr>
          <w:color w:val="000000" w:themeColor="text1"/>
        </w:rPr>
        <w:t>Vermandele</w:t>
      </w:r>
      <w:proofErr w:type="spellEnd"/>
      <w:r w:rsidRPr="00F64719">
        <w:rPr>
          <w:color w:val="000000" w:themeColor="text1"/>
        </w:rPr>
        <w:t xml:space="preserve">, C. et </w:t>
      </w:r>
      <w:proofErr w:type="spellStart"/>
      <w:r w:rsidRPr="00F64719">
        <w:rPr>
          <w:color w:val="000000" w:themeColor="text1"/>
        </w:rPr>
        <w:t>Sraieb</w:t>
      </w:r>
      <w:proofErr w:type="spellEnd"/>
      <w:r w:rsidRPr="00F64719">
        <w:rPr>
          <w:color w:val="000000" w:themeColor="text1"/>
        </w:rPr>
        <w:t xml:space="preserve">, M. (2017). </w:t>
      </w:r>
      <w:r w:rsidRPr="00F64719">
        <w:rPr>
          <w:color w:val="000000" w:themeColor="text1"/>
          <w:lang w:val="fr-FR"/>
        </w:rPr>
        <w:t xml:space="preserve">Les enjeux des supports de cours: cas d'un enseignement de statistique en sciences humaines. </w:t>
      </w:r>
      <w:r w:rsidRPr="00F64719">
        <w:rPr>
          <w:i/>
          <w:iCs/>
          <w:color w:val="000000" w:themeColor="text1"/>
          <w:lang w:val="fr-FR"/>
        </w:rPr>
        <w:t>Statistique et Enseignement</w:t>
      </w:r>
      <w:r w:rsidRPr="00F64719">
        <w:rPr>
          <w:color w:val="000000" w:themeColor="text1"/>
          <w:lang w:val="fr-FR"/>
        </w:rPr>
        <w:t xml:space="preserve">, </w:t>
      </w:r>
      <w:r w:rsidRPr="00F64719">
        <w:rPr>
          <w:i/>
          <w:iCs/>
          <w:color w:val="000000" w:themeColor="text1"/>
          <w:lang w:val="fr-FR"/>
        </w:rPr>
        <w:t>8</w:t>
      </w:r>
      <w:r w:rsidRPr="00F64719">
        <w:rPr>
          <w:color w:val="000000" w:themeColor="text1"/>
          <w:lang w:val="fr-FR"/>
        </w:rPr>
        <w:t>(1), 21-44.</w:t>
      </w:r>
    </w:p>
    <w:p w14:paraId="3C049BC0" w14:textId="77777777" w:rsidR="002E3D7E" w:rsidRPr="00F64719" w:rsidRDefault="002E3D7E" w:rsidP="002E3D7E">
      <w:pPr>
        <w:pStyle w:val="Newparagraph"/>
        <w:ind w:left="284" w:hanging="284"/>
        <w:jc w:val="both"/>
        <w:rPr>
          <w:color w:val="000000" w:themeColor="text1"/>
          <w:lang w:val="fr-FR"/>
        </w:rPr>
      </w:pPr>
    </w:p>
    <w:p w14:paraId="17D7E17B" w14:textId="77777777" w:rsidR="002E3D7E" w:rsidRPr="00F64719" w:rsidRDefault="002E3D7E" w:rsidP="002E3D7E">
      <w:pPr>
        <w:pStyle w:val="Newparagraph"/>
        <w:ind w:left="284" w:hanging="284"/>
        <w:jc w:val="both"/>
        <w:rPr>
          <w:color w:val="000000" w:themeColor="text1"/>
          <w:lang w:val="fr-FR"/>
        </w:rPr>
      </w:pPr>
      <w:r w:rsidRPr="00F64719">
        <w:t>Collègues et Auteur. (2022) </w:t>
      </w:r>
    </w:p>
    <w:p w14:paraId="4FF1DF29" w14:textId="77777777" w:rsidR="002E3D7E" w:rsidRPr="00F64719" w:rsidRDefault="002E3D7E" w:rsidP="002E3D7E">
      <w:pPr>
        <w:pStyle w:val="Newparagraph"/>
        <w:jc w:val="both"/>
        <w:rPr>
          <w:color w:val="000000" w:themeColor="text1"/>
          <w:lang w:val="fr-FR"/>
        </w:rPr>
      </w:pPr>
    </w:p>
    <w:p w14:paraId="0D0AF992" w14:textId="77777777" w:rsidR="002E3D7E" w:rsidRPr="00F64719" w:rsidRDefault="002E3D7E" w:rsidP="002E3D7E">
      <w:pPr>
        <w:pStyle w:val="Newparagraph"/>
        <w:ind w:firstLine="0"/>
        <w:jc w:val="both"/>
        <w:rPr>
          <w:color w:val="000000" w:themeColor="text1"/>
          <w:lang w:val="fr-FR"/>
        </w:rPr>
      </w:pPr>
      <w:r w:rsidRPr="00F64719">
        <w:rPr>
          <w:color w:val="000000" w:themeColor="text1"/>
          <w:lang w:val="fr-FR"/>
        </w:rPr>
        <w:t>Collègues et Auteur. (2023).</w:t>
      </w:r>
    </w:p>
    <w:p w14:paraId="79150910" w14:textId="77777777" w:rsidR="002E3D7E" w:rsidRPr="00F64719" w:rsidRDefault="002E3D7E" w:rsidP="002E3D7E">
      <w:pPr>
        <w:pStyle w:val="Newparagraph"/>
        <w:ind w:firstLine="0"/>
        <w:jc w:val="both"/>
        <w:rPr>
          <w:color w:val="000000" w:themeColor="text1"/>
        </w:rPr>
      </w:pPr>
    </w:p>
    <w:p w14:paraId="37099F67" w14:textId="77777777" w:rsidR="002E3D7E" w:rsidRPr="00F64719" w:rsidRDefault="002E3D7E" w:rsidP="002E3D7E">
      <w:pPr>
        <w:pStyle w:val="Newparagraph"/>
        <w:ind w:left="284" w:hanging="284"/>
        <w:jc w:val="both"/>
        <w:rPr>
          <w:color w:val="000000" w:themeColor="text1"/>
        </w:rPr>
      </w:pPr>
      <w:proofErr w:type="spellStart"/>
      <w:r w:rsidRPr="00F64719">
        <w:rPr>
          <w:color w:val="000000" w:themeColor="text1"/>
        </w:rPr>
        <w:t>Coppe</w:t>
      </w:r>
      <w:proofErr w:type="spellEnd"/>
      <w:r w:rsidRPr="00F64719">
        <w:rPr>
          <w:color w:val="000000" w:themeColor="text1"/>
        </w:rPr>
        <w:t xml:space="preserve">, T., </w:t>
      </w:r>
      <w:proofErr w:type="spellStart"/>
      <w:r w:rsidRPr="00F64719">
        <w:rPr>
          <w:color w:val="000000" w:themeColor="text1"/>
        </w:rPr>
        <w:t>Raemdonck</w:t>
      </w:r>
      <w:proofErr w:type="spellEnd"/>
      <w:r w:rsidRPr="00F64719">
        <w:rPr>
          <w:color w:val="000000" w:themeColor="text1"/>
        </w:rPr>
        <w:t xml:space="preserve">, I., </w:t>
      </w:r>
      <w:proofErr w:type="spellStart"/>
      <w:r w:rsidRPr="00F64719">
        <w:rPr>
          <w:color w:val="000000" w:themeColor="text1"/>
        </w:rPr>
        <w:t>März</w:t>
      </w:r>
      <w:proofErr w:type="spellEnd"/>
      <w:r w:rsidRPr="00F64719">
        <w:rPr>
          <w:color w:val="000000" w:themeColor="text1"/>
        </w:rPr>
        <w:t xml:space="preserve">, V., Parmentier, M., </w:t>
      </w:r>
      <w:proofErr w:type="spellStart"/>
      <w:r w:rsidRPr="00F64719">
        <w:rPr>
          <w:color w:val="000000" w:themeColor="text1"/>
        </w:rPr>
        <w:t>Brouhier</w:t>
      </w:r>
      <w:proofErr w:type="spellEnd"/>
      <w:r w:rsidRPr="00F64719">
        <w:rPr>
          <w:color w:val="000000" w:themeColor="text1"/>
        </w:rPr>
        <w:t xml:space="preserve">, Q. et </w:t>
      </w:r>
      <w:proofErr w:type="spellStart"/>
      <w:r w:rsidRPr="00F64719">
        <w:rPr>
          <w:color w:val="000000" w:themeColor="text1"/>
        </w:rPr>
        <w:t>Colognesi</w:t>
      </w:r>
      <w:proofErr w:type="spellEnd"/>
      <w:r w:rsidRPr="00F64719">
        <w:rPr>
          <w:color w:val="000000" w:themeColor="text1"/>
        </w:rPr>
        <w:t>, S. (2020). L’insertion professionnelle des enseignants au travers des multiples aspects de la socialisation au travail : l’</w:t>
      </w:r>
      <w:proofErr w:type="spellStart"/>
      <w:r w:rsidRPr="00F64719">
        <w:rPr>
          <w:color w:val="000000" w:themeColor="text1"/>
        </w:rPr>
        <w:t>ISaTE</w:t>
      </w:r>
      <w:proofErr w:type="spellEnd"/>
      <w:r w:rsidRPr="00F64719">
        <w:rPr>
          <w:color w:val="000000" w:themeColor="text1"/>
        </w:rPr>
        <w:t xml:space="preserve">, un instrument de mesure pour les </w:t>
      </w:r>
      <w:proofErr w:type="spellStart"/>
      <w:r w:rsidRPr="00F64719">
        <w:rPr>
          <w:color w:val="000000" w:themeColor="text1"/>
        </w:rPr>
        <w:t>appréhender</w:t>
      </w:r>
      <w:proofErr w:type="spellEnd"/>
      <w:r w:rsidRPr="00F64719">
        <w:rPr>
          <w:color w:val="000000" w:themeColor="text1"/>
        </w:rPr>
        <w:t xml:space="preserve">. </w:t>
      </w:r>
      <w:r w:rsidRPr="00F64719">
        <w:rPr>
          <w:i/>
          <w:iCs/>
          <w:color w:val="000000" w:themeColor="text1"/>
        </w:rPr>
        <w:t xml:space="preserve">Mesure et </w:t>
      </w:r>
      <w:proofErr w:type="spellStart"/>
      <w:r w:rsidRPr="00F64719">
        <w:rPr>
          <w:i/>
          <w:iCs/>
          <w:color w:val="000000" w:themeColor="text1"/>
        </w:rPr>
        <w:t>évaluation</w:t>
      </w:r>
      <w:proofErr w:type="spellEnd"/>
      <w:r w:rsidRPr="00F64719">
        <w:rPr>
          <w:i/>
          <w:iCs/>
          <w:color w:val="000000" w:themeColor="text1"/>
        </w:rPr>
        <w:t xml:space="preserve"> en </w:t>
      </w:r>
      <w:proofErr w:type="spellStart"/>
      <w:r w:rsidRPr="00F64719">
        <w:rPr>
          <w:i/>
          <w:iCs/>
          <w:color w:val="000000" w:themeColor="text1"/>
        </w:rPr>
        <w:t>éducation</w:t>
      </w:r>
      <w:proofErr w:type="spellEnd"/>
      <w:r w:rsidRPr="00F64719">
        <w:rPr>
          <w:color w:val="000000" w:themeColor="text1"/>
        </w:rPr>
        <w:t xml:space="preserve">, </w:t>
      </w:r>
      <w:r w:rsidRPr="00F64719">
        <w:rPr>
          <w:i/>
          <w:iCs/>
          <w:color w:val="000000" w:themeColor="text1"/>
        </w:rPr>
        <w:t>43</w:t>
      </w:r>
      <w:r w:rsidRPr="00F64719">
        <w:rPr>
          <w:color w:val="000000" w:themeColor="text1"/>
        </w:rPr>
        <w:t xml:space="preserve">(3), 67–102. hdoi.org/10.7202/1083008ar </w:t>
      </w:r>
    </w:p>
    <w:p w14:paraId="0734FE2D" w14:textId="77777777" w:rsidR="002E3D7E" w:rsidRPr="00F64719" w:rsidRDefault="002E3D7E" w:rsidP="002E3D7E">
      <w:pPr>
        <w:pStyle w:val="Newparagraph"/>
        <w:ind w:left="284" w:hanging="284"/>
        <w:jc w:val="both"/>
        <w:rPr>
          <w:color w:val="000000" w:themeColor="text1"/>
        </w:rPr>
      </w:pPr>
    </w:p>
    <w:p w14:paraId="1707A9F7" w14:textId="77777777" w:rsidR="002E3D7E" w:rsidRPr="00F64719" w:rsidRDefault="002E3D7E" w:rsidP="002E3D7E">
      <w:pPr>
        <w:ind w:left="284" w:hanging="284"/>
        <w:jc w:val="both"/>
        <w:rPr>
          <w:color w:val="000000" w:themeColor="text1"/>
          <w:lang w:val="fr-FR"/>
        </w:rPr>
      </w:pPr>
      <w:r w:rsidRPr="00F64719">
        <w:rPr>
          <w:color w:val="000000" w:themeColor="text1"/>
        </w:rPr>
        <w:t xml:space="preserve">Creswell, J. (2007). </w:t>
      </w:r>
      <w:r w:rsidRPr="00F64719">
        <w:rPr>
          <w:i/>
          <w:color w:val="000000" w:themeColor="text1"/>
          <w:lang w:val="en-US"/>
        </w:rPr>
        <w:t>Qualitative inquiry and research design: Choosing among five approaches</w:t>
      </w:r>
      <w:r w:rsidRPr="00F64719">
        <w:rPr>
          <w:color w:val="000000" w:themeColor="text1"/>
          <w:lang w:val="en-US"/>
        </w:rPr>
        <w:t xml:space="preserve"> (2</w:t>
      </w:r>
      <w:r w:rsidRPr="00F64719">
        <w:rPr>
          <w:color w:val="000000" w:themeColor="text1"/>
          <w:vertAlign w:val="superscript"/>
          <w:lang w:val="en-US"/>
        </w:rPr>
        <w:t>e</w:t>
      </w:r>
      <w:r w:rsidRPr="00F64719">
        <w:rPr>
          <w:color w:val="000000" w:themeColor="text1"/>
          <w:lang w:val="en-US"/>
        </w:rPr>
        <w:t xml:space="preserve"> ed.). </w:t>
      </w:r>
      <w:r w:rsidRPr="00F64719">
        <w:rPr>
          <w:color w:val="000000" w:themeColor="text1"/>
          <w:lang w:val="fr-FR"/>
        </w:rPr>
        <w:t>Sage.</w:t>
      </w:r>
    </w:p>
    <w:p w14:paraId="1C102341" w14:textId="77777777" w:rsidR="002E3D7E" w:rsidRPr="00F64719" w:rsidRDefault="002E3D7E" w:rsidP="002E3D7E">
      <w:pPr>
        <w:pStyle w:val="Newparagraph"/>
        <w:ind w:left="284" w:hanging="284"/>
        <w:jc w:val="both"/>
        <w:rPr>
          <w:color w:val="000000" w:themeColor="text1"/>
          <w:lang w:val="fr-FR"/>
        </w:rPr>
      </w:pPr>
    </w:p>
    <w:p w14:paraId="322522C5" w14:textId="77777777" w:rsidR="002E3D7E" w:rsidRPr="00F64719" w:rsidRDefault="002E3D7E" w:rsidP="002E3D7E">
      <w:pPr>
        <w:ind w:left="284" w:hanging="284"/>
        <w:jc w:val="both"/>
        <w:rPr>
          <w:color w:val="000000" w:themeColor="text1"/>
          <w:lang w:val="en-US"/>
        </w:rPr>
      </w:pPr>
      <w:r w:rsidRPr="00F64719">
        <w:rPr>
          <w:color w:val="000000" w:themeColor="text1"/>
          <w:shd w:val="clear" w:color="auto" w:fill="FFFFFF"/>
        </w:rPr>
        <w:t xml:space="preserve">Creswell, J. W., Hanson, W. E., Clark Plano, V. L. et Morales, A. (2007). </w:t>
      </w:r>
      <w:r w:rsidRPr="00F64719">
        <w:rPr>
          <w:color w:val="000000" w:themeColor="text1"/>
          <w:shd w:val="clear" w:color="auto" w:fill="FFFFFF"/>
          <w:lang w:val="en-US"/>
        </w:rPr>
        <w:t>Qualitative Research Designs: Selection and Implementation.</w:t>
      </w:r>
      <w:r w:rsidRPr="00F64719">
        <w:rPr>
          <w:rStyle w:val="apple-converted-space"/>
          <w:color w:val="000000" w:themeColor="text1"/>
          <w:shd w:val="clear" w:color="auto" w:fill="FFFFFF"/>
          <w:lang w:val="en-US"/>
        </w:rPr>
        <w:t xml:space="preserve"> </w:t>
      </w:r>
      <w:r w:rsidRPr="00F64719">
        <w:rPr>
          <w:i/>
          <w:iCs/>
          <w:color w:val="000000" w:themeColor="text1"/>
          <w:lang w:val="en-US"/>
        </w:rPr>
        <w:t>The Counseling Psychologist</w:t>
      </w:r>
      <w:r w:rsidRPr="00F64719">
        <w:rPr>
          <w:color w:val="000000" w:themeColor="text1"/>
          <w:shd w:val="clear" w:color="auto" w:fill="FFFFFF"/>
          <w:lang w:val="en-US"/>
        </w:rPr>
        <w:t>,</w:t>
      </w:r>
      <w:r w:rsidRPr="00F64719">
        <w:rPr>
          <w:rStyle w:val="apple-converted-space"/>
          <w:color w:val="000000" w:themeColor="text1"/>
          <w:shd w:val="clear" w:color="auto" w:fill="FFFFFF"/>
          <w:lang w:val="en-US"/>
        </w:rPr>
        <w:t xml:space="preserve"> </w:t>
      </w:r>
      <w:r w:rsidRPr="00F64719">
        <w:rPr>
          <w:i/>
          <w:iCs/>
          <w:color w:val="000000" w:themeColor="text1"/>
          <w:lang w:val="en-US"/>
        </w:rPr>
        <w:t>35</w:t>
      </w:r>
      <w:r w:rsidRPr="00F64719">
        <w:rPr>
          <w:color w:val="000000" w:themeColor="text1"/>
          <w:shd w:val="clear" w:color="auto" w:fill="FFFFFF"/>
          <w:lang w:val="en-US"/>
        </w:rPr>
        <w:t>(2), 236-264.</w:t>
      </w:r>
      <w:r w:rsidRPr="00F64719">
        <w:rPr>
          <w:rStyle w:val="apple-converted-space"/>
          <w:color w:val="000000" w:themeColor="text1"/>
          <w:shd w:val="clear" w:color="auto" w:fill="FFFFFF"/>
          <w:lang w:val="en-US"/>
        </w:rPr>
        <w:t xml:space="preserve"> </w:t>
      </w:r>
      <w:hyperlink r:id="rId8" w:history="1">
        <w:r w:rsidRPr="00F64719">
          <w:rPr>
            <w:rStyle w:val="Lienhypertexte"/>
            <w:color w:val="000000" w:themeColor="text1"/>
            <w:lang w:val="en-US"/>
          </w:rPr>
          <w:t>doi.org/10.1177/0011000006287390</w:t>
        </w:r>
      </w:hyperlink>
    </w:p>
    <w:p w14:paraId="55B3B535" w14:textId="77777777" w:rsidR="002E3D7E" w:rsidRPr="00F64719" w:rsidRDefault="002E3D7E" w:rsidP="002E3D7E">
      <w:pPr>
        <w:ind w:left="284" w:hanging="284"/>
        <w:jc w:val="both"/>
        <w:rPr>
          <w:color w:val="000000" w:themeColor="text1"/>
          <w:shd w:val="clear" w:color="auto" w:fill="FFFFFF"/>
          <w:lang w:val="en-US"/>
        </w:rPr>
      </w:pPr>
    </w:p>
    <w:p w14:paraId="6A3BA3B1" w14:textId="77777777" w:rsidR="002E3D7E" w:rsidRPr="00F64719" w:rsidRDefault="002E3D7E" w:rsidP="002E3D7E">
      <w:pPr>
        <w:ind w:left="284" w:hanging="284"/>
        <w:jc w:val="both"/>
        <w:rPr>
          <w:bCs/>
          <w:iCs/>
          <w:color w:val="000000" w:themeColor="text1"/>
        </w:rPr>
      </w:pPr>
      <w:proofErr w:type="spellStart"/>
      <w:r w:rsidRPr="00F64719">
        <w:rPr>
          <w:bCs/>
          <w:iCs/>
          <w:color w:val="000000" w:themeColor="text1"/>
          <w:lang w:val="en-US"/>
        </w:rPr>
        <w:t>Depaepe</w:t>
      </w:r>
      <w:proofErr w:type="spellEnd"/>
      <w:r w:rsidRPr="00F64719">
        <w:rPr>
          <w:bCs/>
          <w:iCs/>
          <w:color w:val="000000" w:themeColor="text1"/>
          <w:lang w:val="en-US"/>
        </w:rPr>
        <w:t xml:space="preserve">, F., De Corte, E. et </w:t>
      </w:r>
      <w:proofErr w:type="spellStart"/>
      <w:r w:rsidRPr="00F64719">
        <w:rPr>
          <w:bCs/>
          <w:iCs/>
          <w:color w:val="000000" w:themeColor="text1"/>
          <w:lang w:val="en-US"/>
        </w:rPr>
        <w:t>Verschaffel</w:t>
      </w:r>
      <w:proofErr w:type="spellEnd"/>
      <w:r w:rsidRPr="00F64719">
        <w:rPr>
          <w:bCs/>
          <w:iCs/>
          <w:color w:val="000000" w:themeColor="text1"/>
          <w:lang w:val="en-US"/>
        </w:rPr>
        <w:t xml:space="preserve">, L. (2015). Students’ non-realistic mathematical modeling as drawback of teachers’ beliefs about and approaches to word problem solving. Dans  B. </w:t>
      </w:r>
      <w:proofErr w:type="spellStart"/>
      <w:r w:rsidRPr="00F64719">
        <w:rPr>
          <w:bCs/>
          <w:iCs/>
          <w:color w:val="000000" w:themeColor="text1"/>
          <w:lang w:val="en-US"/>
        </w:rPr>
        <w:t>Roesken</w:t>
      </w:r>
      <w:proofErr w:type="spellEnd"/>
      <w:r w:rsidRPr="00F64719">
        <w:rPr>
          <w:bCs/>
          <w:iCs/>
          <w:color w:val="000000" w:themeColor="text1"/>
          <w:lang w:val="en-US"/>
        </w:rPr>
        <w:t xml:space="preserve">-Winter (dir.), </w:t>
      </w:r>
      <w:r w:rsidRPr="00F64719">
        <w:rPr>
          <w:bCs/>
          <w:i/>
          <w:iCs/>
          <w:color w:val="000000" w:themeColor="text1"/>
          <w:lang w:val="en-US"/>
        </w:rPr>
        <w:t xml:space="preserve">From beliefs to dynamic affect systems in mathematics education </w:t>
      </w:r>
      <w:r w:rsidRPr="00F64719">
        <w:rPr>
          <w:bCs/>
          <w:iCs/>
          <w:color w:val="000000" w:themeColor="text1"/>
          <w:lang w:val="en-US"/>
        </w:rPr>
        <w:t xml:space="preserve">(p. 137-156). </w:t>
      </w:r>
      <w:r w:rsidRPr="00F64719">
        <w:rPr>
          <w:bCs/>
          <w:iCs/>
          <w:color w:val="000000" w:themeColor="text1"/>
        </w:rPr>
        <w:t xml:space="preserve">Springer International </w:t>
      </w:r>
      <w:proofErr w:type="spellStart"/>
      <w:r w:rsidRPr="00F64719">
        <w:rPr>
          <w:bCs/>
          <w:iCs/>
          <w:color w:val="000000" w:themeColor="text1"/>
        </w:rPr>
        <w:t>Publishing</w:t>
      </w:r>
      <w:proofErr w:type="spellEnd"/>
      <w:r w:rsidRPr="00F64719">
        <w:rPr>
          <w:bCs/>
          <w:iCs/>
          <w:color w:val="000000" w:themeColor="text1"/>
        </w:rPr>
        <w:t xml:space="preserve">. </w:t>
      </w:r>
    </w:p>
    <w:p w14:paraId="0D03BDA8" w14:textId="77777777" w:rsidR="002E3D7E" w:rsidRPr="00F64719" w:rsidRDefault="002E3D7E" w:rsidP="002E3D7E">
      <w:pPr>
        <w:pStyle w:val="NormalWeb"/>
        <w:ind w:left="284" w:hanging="284"/>
        <w:jc w:val="both"/>
        <w:rPr>
          <w:color w:val="000000" w:themeColor="text1"/>
        </w:rPr>
      </w:pPr>
      <w:proofErr w:type="spellStart"/>
      <w:r w:rsidRPr="00F64719">
        <w:rPr>
          <w:rFonts w:ascii="TimesNewRomanPSMT" w:hAnsi="TimesNewRomanPSMT" w:cs="TimesNewRomanPSMT"/>
          <w:color w:val="000000" w:themeColor="text1"/>
        </w:rPr>
        <w:t>Deprit</w:t>
      </w:r>
      <w:proofErr w:type="spellEnd"/>
      <w:r w:rsidRPr="00F64719">
        <w:rPr>
          <w:rFonts w:ascii="TimesNewRomanPSMT" w:hAnsi="TimesNewRomanPSMT" w:cs="TimesNewRomanPSMT"/>
          <w:color w:val="000000" w:themeColor="text1"/>
        </w:rPr>
        <w:t xml:space="preserve">, A. et Van </w:t>
      </w:r>
      <w:proofErr w:type="spellStart"/>
      <w:r w:rsidRPr="00F64719">
        <w:rPr>
          <w:rFonts w:ascii="TimesNewRomanPSMT" w:hAnsi="TimesNewRomanPSMT" w:cs="TimesNewRomanPSMT"/>
          <w:color w:val="000000" w:themeColor="text1"/>
        </w:rPr>
        <w:t>Nieuwenhoven</w:t>
      </w:r>
      <w:proofErr w:type="spellEnd"/>
      <w:r w:rsidRPr="00F64719">
        <w:rPr>
          <w:rFonts w:ascii="TimesNewRomanPSMT" w:hAnsi="TimesNewRomanPSMT" w:cs="TimesNewRomanPSMT"/>
          <w:color w:val="000000" w:themeColor="text1"/>
        </w:rPr>
        <w:t xml:space="preserve">, C. (2018). Comment les </w:t>
      </w:r>
      <w:proofErr w:type="spellStart"/>
      <w:r w:rsidRPr="00F64719">
        <w:rPr>
          <w:rFonts w:ascii="TimesNewRomanPSMT" w:hAnsi="TimesNewRomanPSMT" w:cs="TimesNewRomanPSMT"/>
          <w:color w:val="000000" w:themeColor="text1"/>
        </w:rPr>
        <w:t>étudiants</w:t>
      </w:r>
      <w:proofErr w:type="spellEnd"/>
      <w:r w:rsidRPr="00F64719">
        <w:rPr>
          <w:rFonts w:ascii="TimesNewRomanPSMT" w:hAnsi="TimesNewRomanPSMT" w:cs="TimesNewRomanPSMT"/>
          <w:color w:val="000000" w:themeColor="text1"/>
        </w:rPr>
        <w:t xml:space="preserve"> se </w:t>
      </w:r>
      <w:proofErr w:type="spellStart"/>
      <w:r w:rsidRPr="00F64719">
        <w:rPr>
          <w:rFonts w:ascii="TimesNewRomanPSMT" w:hAnsi="TimesNewRomanPSMT" w:cs="TimesNewRomanPSMT"/>
          <w:color w:val="000000" w:themeColor="text1"/>
        </w:rPr>
        <w:t>préparent-ils</w:t>
      </w:r>
      <w:proofErr w:type="spellEnd"/>
      <w:r w:rsidRPr="00F64719">
        <w:rPr>
          <w:rFonts w:ascii="TimesNewRomanPSMT" w:hAnsi="TimesNewRomanPSMT" w:cs="TimesNewRomanPSMT"/>
          <w:color w:val="000000" w:themeColor="text1"/>
        </w:rPr>
        <w:t xml:space="preserve"> aux stages. Ressources </w:t>
      </w:r>
      <w:proofErr w:type="spellStart"/>
      <w:r w:rsidRPr="00F64719">
        <w:rPr>
          <w:rFonts w:ascii="TimesNewRomanPSMT" w:hAnsi="TimesNewRomanPSMT" w:cs="TimesNewRomanPSMT"/>
          <w:color w:val="000000" w:themeColor="text1"/>
        </w:rPr>
        <w:t>exploitées</w:t>
      </w:r>
      <w:proofErr w:type="spellEnd"/>
      <w:r w:rsidRPr="00F64719">
        <w:rPr>
          <w:rFonts w:ascii="TimesNewRomanPSMT" w:hAnsi="TimesNewRomanPSMT" w:cs="TimesNewRomanPSMT"/>
          <w:color w:val="000000" w:themeColor="text1"/>
        </w:rPr>
        <w:t xml:space="preserve"> et choix </w:t>
      </w:r>
      <w:proofErr w:type="spellStart"/>
      <w:r w:rsidRPr="00F64719">
        <w:rPr>
          <w:rFonts w:ascii="TimesNewRomanPSMT" w:hAnsi="TimesNewRomanPSMT" w:cs="TimesNewRomanPSMT"/>
          <w:color w:val="000000" w:themeColor="text1"/>
        </w:rPr>
        <w:t>stratégiques</w:t>
      </w:r>
      <w:proofErr w:type="spellEnd"/>
      <w:r w:rsidRPr="00F64719">
        <w:rPr>
          <w:rFonts w:ascii="TimesNewRomanPSMT" w:hAnsi="TimesNewRomanPSMT" w:cs="TimesNewRomanPSMT"/>
          <w:color w:val="000000" w:themeColor="text1"/>
        </w:rPr>
        <w:t xml:space="preserve">. </w:t>
      </w:r>
      <w:r w:rsidRPr="00F64719">
        <w:rPr>
          <w:rFonts w:ascii="TimesNewRomanPS" w:hAnsi="TimesNewRomanPS"/>
          <w:i/>
          <w:iCs/>
          <w:color w:val="000000" w:themeColor="text1"/>
        </w:rPr>
        <w:t>Revue canadienne de l’</w:t>
      </w:r>
      <w:proofErr w:type="spellStart"/>
      <w:r w:rsidRPr="00F64719">
        <w:rPr>
          <w:rFonts w:ascii="TimesNewRomanPS" w:hAnsi="TimesNewRomanPS"/>
          <w:i/>
          <w:iCs/>
          <w:color w:val="000000" w:themeColor="text1"/>
        </w:rPr>
        <w:t>éducation</w:t>
      </w:r>
      <w:proofErr w:type="spellEnd"/>
      <w:r w:rsidRPr="00F64719">
        <w:rPr>
          <w:rFonts w:ascii="TimesNewRomanPS" w:hAnsi="TimesNewRomanPS"/>
          <w:i/>
          <w:iCs/>
          <w:color w:val="000000" w:themeColor="text1"/>
        </w:rPr>
        <w:t>, 41</w:t>
      </w:r>
      <w:r w:rsidRPr="00F64719">
        <w:rPr>
          <w:rFonts w:ascii="TimesNewRomanPSMT" w:hAnsi="TimesNewRomanPSMT" w:cs="TimesNewRomanPSMT"/>
          <w:color w:val="000000" w:themeColor="text1"/>
        </w:rPr>
        <w:t xml:space="preserve">(3), 726-752. </w:t>
      </w:r>
    </w:p>
    <w:p w14:paraId="638F8F46" w14:textId="77777777" w:rsidR="002E3D7E" w:rsidRPr="00F64719" w:rsidRDefault="002E3D7E" w:rsidP="002E3D7E">
      <w:pPr>
        <w:ind w:left="284" w:hanging="284"/>
        <w:jc w:val="both"/>
        <w:rPr>
          <w:color w:val="000000" w:themeColor="text1"/>
        </w:rPr>
      </w:pPr>
      <w:proofErr w:type="spellStart"/>
      <w:r w:rsidRPr="00F64719">
        <w:rPr>
          <w:color w:val="000000" w:themeColor="text1"/>
        </w:rPr>
        <w:t>Deprit</w:t>
      </w:r>
      <w:proofErr w:type="spellEnd"/>
      <w:r w:rsidRPr="00F64719">
        <w:rPr>
          <w:color w:val="000000" w:themeColor="text1"/>
        </w:rPr>
        <w:t xml:space="preserve">, A., März, V. et Van </w:t>
      </w:r>
      <w:proofErr w:type="spellStart"/>
      <w:r w:rsidRPr="00F64719">
        <w:rPr>
          <w:color w:val="000000" w:themeColor="text1"/>
        </w:rPr>
        <w:t>Nieuwenhoven</w:t>
      </w:r>
      <w:proofErr w:type="spellEnd"/>
      <w:r w:rsidRPr="00F64719">
        <w:rPr>
          <w:color w:val="000000" w:themeColor="text1"/>
        </w:rPr>
        <w:t xml:space="preserve">, C. (2019). Parmi les ressources utilisées par l’étudiant pour planifier son stage, quel rôle réserve-t-il au formateur institutionnel ? </w:t>
      </w:r>
      <w:r w:rsidRPr="00F64719">
        <w:rPr>
          <w:i/>
          <w:color w:val="000000" w:themeColor="text1"/>
        </w:rPr>
        <w:t>Revue suisse des sciences de l’éducation</w:t>
      </w:r>
      <w:r w:rsidRPr="00F64719">
        <w:rPr>
          <w:color w:val="000000" w:themeColor="text1"/>
        </w:rPr>
        <w:t xml:space="preserve">, </w:t>
      </w:r>
      <w:r w:rsidRPr="00F64719">
        <w:rPr>
          <w:i/>
          <w:color w:val="000000" w:themeColor="text1"/>
        </w:rPr>
        <w:t>41</w:t>
      </w:r>
      <w:r w:rsidRPr="00F64719">
        <w:rPr>
          <w:color w:val="000000" w:themeColor="text1"/>
        </w:rPr>
        <w:t>(1), 222-241.</w:t>
      </w:r>
    </w:p>
    <w:p w14:paraId="157867F1" w14:textId="77777777" w:rsidR="002E3D7E" w:rsidRPr="00F64719" w:rsidRDefault="002E3D7E" w:rsidP="002E3D7E">
      <w:pPr>
        <w:pStyle w:val="NormalWeb"/>
        <w:ind w:left="284" w:hanging="284"/>
        <w:jc w:val="both"/>
        <w:rPr>
          <w:color w:val="000000" w:themeColor="text1"/>
        </w:rPr>
      </w:pPr>
      <w:proofErr w:type="spellStart"/>
      <w:r w:rsidRPr="00F64719">
        <w:rPr>
          <w:color w:val="000000" w:themeColor="text1"/>
        </w:rPr>
        <w:t>Deprit</w:t>
      </w:r>
      <w:proofErr w:type="spellEnd"/>
      <w:r w:rsidRPr="00F64719">
        <w:rPr>
          <w:color w:val="000000" w:themeColor="text1"/>
        </w:rPr>
        <w:t xml:space="preserve">, A. et Van </w:t>
      </w:r>
      <w:proofErr w:type="spellStart"/>
      <w:r w:rsidRPr="00F64719">
        <w:rPr>
          <w:color w:val="000000" w:themeColor="text1"/>
        </w:rPr>
        <w:t>Nieuwenhoven</w:t>
      </w:r>
      <w:proofErr w:type="spellEnd"/>
      <w:r w:rsidRPr="00F64719">
        <w:rPr>
          <w:color w:val="000000" w:themeColor="text1"/>
        </w:rPr>
        <w:t>, C. (2021). Quand le stagiaire planifie... une question d’</w:t>
      </w:r>
      <w:proofErr w:type="spellStart"/>
      <w:r w:rsidRPr="00F64719">
        <w:rPr>
          <w:color w:val="000000" w:themeColor="text1"/>
        </w:rPr>
        <w:t>équilibre</w:t>
      </w:r>
      <w:proofErr w:type="spellEnd"/>
      <w:r w:rsidRPr="00F64719">
        <w:rPr>
          <w:color w:val="000000" w:themeColor="text1"/>
        </w:rPr>
        <w:t xml:space="preserve"> dans ses </w:t>
      </w:r>
      <w:proofErr w:type="spellStart"/>
      <w:r w:rsidRPr="00F64719">
        <w:rPr>
          <w:color w:val="000000" w:themeColor="text1"/>
        </w:rPr>
        <w:t>décisions</w:t>
      </w:r>
      <w:proofErr w:type="spellEnd"/>
      <w:r w:rsidRPr="00F64719">
        <w:rPr>
          <w:color w:val="000000" w:themeColor="text1"/>
        </w:rPr>
        <w:t xml:space="preserve">. </w:t>
      </w:r>
      <w:r w:rsidRPr="00F64719">
        <w:rPr>
          <w:i/>
          <w:iCs/>
          <w:color w:val="000000" w:themeColor="text1"/>
        </w:rPr>
        <w:t xml:space="preserve">Revue internationale de </w:t>
      </w:r>
      <w:proofErr w:type="spellStart"/>
      <w:r w:rsidRPr="00F64719">
        <w:rPr>
          <w:i/>
          <w:iCs/>
          <w:color w:val="000000" w:themeColor="text1"/>
        </w:rPr>
        <w:t>pédagogie</w:t>
      </w:r>
      <w:proofErr w:type="spellEnd"/>
      <w:r w:rsidRPr="00F64719">
        <w:rPr>
          <w:i/>
          <w:iCs/>
          <w:color w:val="000000" w:themeColor="text1"/>
        </w:rPr>
        <w:t xml:space="preserve"> de l’enseignement </w:t>
      </w:r>
      <w:proofErr w:type="spellStart"/>
      <w:r w:rsidRPr="00F64719">
        <w:rPr>
          <w:i/>
          <w:iCs/>
          <w:color w:val="000000" w:themeColor="text1"/>
        </w:rPr>
        <w:t>supérieur</w:t>
      </w:r>
      <w:proofErr w:type="spellEnd"/>
      <w:r w:rsidRPr="00F64719">
        <w:rPr>
          <w:i/>
          <w:iCs/>
          <w:color w:val="000000" w:themeColor="text1"/>
        </w:rPr>
        <w:t>, 37</w:t>
      </w:r>
      <w:r w:rsidRPr="00F64719">
        <w:rPr>
          <w:color w:val="000000" w:themeColor="text1"/>
        </w:rPr>
        <w:t xml:space="preserve">(2). </w:t>
      </w:r>
      <w:proofErr w:type="spellStart"/>
      <w:r w:rsidRPr="00F64719">
        <w:rPr>
          <w:color w:val="000000" w:themeColor="text1"/>
        </w:rPr>
        <w:t>doi</w:t>
      </w:r>
      <w:proofErr w:type="spellEnd"/>
      <w:r w:rsidRPr="00F64719">
        <w:rPr>
          <w:color w:val="000000" w:themeColor="text1"/>
        </w:rPr>
        <w:t>: doi.org/10.4000/ripes.3266</w:t>
      </w:r>
    </w:p>
    <w:p w14:paraId="47385786" w14:textId="77777777" w:rsidR="002E3D7E" w:rsidRPr="00F64719" w:rsidRDefault="002E3D7E" w:rsidP="002E3D7E">
      <w:pPr>
        <w:pStyle w:val="NormalWeb"/>
        <w:ind w:left="284" w:hanging="284"/>
        <w:jc w:val="both"/>
        <w:rPr>
          <w:color w:val="000000" w:themeColor="text1"/>
        </w:rPr>
      </w:pPr>
      <w:r w:rsidRPr="00F64719">
        <w:rPr>
          <w:color w:val="000000" w:themeColor="text1"/>
        </w:rPr>
        <w:t xml:space="preserve">De </w:t>
      </w:r>
      <w:proofErr w:type="spellStart"/>
      <w:r w:rsidRPr="00F64719">
        <w:rPr>
          <w:color w:val="000000" w:themeColor="text1"/>
        </w:rPr>
        <w:t>Kesel</w:t>
      </w:r>
      <w:proofErr w:type="spellEnd"/>
      <w:r w:rsidRPr="00F64719">
        <w:rPr>
          <w:color w:val="000000" w:themeColor="text1"/>
        </w:rPr>
        <w:t xml:space="preserve">, M., </w:t>
      </w:r>
      <w:proofErr w:type="spellStart"/>
      <w:r w:rsidRPr="00F64719">
        <w:rPr>
          <w:color w:val="000000" w:themeColor="text1"/>
        </w:rPr>
        <w:t>Bouhon</w:t>
      </w:r>
      <w:proofErr w:type="spellEnd"/>
      <w:r w:rsidRPr="00F64719">
        <w:rPr>
          <w:color w:val="000000" w:themeColor="text1"/>
        </w:rPr>
        <w:t xml:space="preserve">, M., </w:t>
      </w:r>
      <w:proofErr w:type="spellStart"/>
      <w:r w:rsidRPr="00F64719">
        <w:rPr>
          <w:color w:val="000000" w:themeColor="text1"/>
        </w:rPr>
        <w:t>Dufays</w:t>
      </w:r>
      <w:proofErr w:type="spellEnd"/>
      <w:r w:rsidRPr="00F64719">
        <w:rPr>
          <w:color w:val="000000" w:themeColor="text1"/>
        </w:rPr>
        <w:t xml:space="preserve">, J.-L. et </w:t>
      </w:r>
      <w:proofErr w:type="spellStart"/>
      <w:r w:rsidRPr="00F64719">
        <w:rPr>
          <w:color w:val="000000" w:themeColor="text1"/>
        </w:rPr>
        <w:t>Plumat</w:t>
      </w:r>
      <w:proofErr w:type="spellEnd"/>
      <w:r w:rsidRPr="00F64719">
        <w:rPr>
          <w:color w:val="000000" w:themeColor="text1"/>
        </w:rPr>
        <w:t xml:space="preserve">, J. (2013). </w:t>
      </w:r>
      <w:r w:rsidRPr="00F64719">
        <w:rPr>
          <w:i/>
          <w:iCs/>
          <w:color w:val="000000" w:themeColor="text1"/>
        </w:rPr>
        <w:t xml:space="preserve">La planification des apprentissages. Comment les enseignants </w:t>
      </w:r>
      <w:proofErr w:type="spellStart"/>
      <w:r w:rsidRPr="00F64719">
        <w:rPr>
          <w:i/>
          <w:iCs/>
          <w:color w:val="000000" w:themeColor="text1"/>
        </w:rPr>
        <w:t>préparent-ils</w:t>
      </w:r>
      <w:proofErr w:type="spellEnd"/>
      <w:r w:rsidRPr="00F64719">
        <w:rPr>
          <w:i/>
          <w:iCs/>
          <w:color w:val="000000" w:themeColor="text1"/>
        </w:rPr>
        <w:t xml:space="preserve"> leur cours? </w:t>
      </w:r>
      <w:r w:rsidRPr="00F64719">
        <w:rPr>
          <w:color w:val="000000" w:themeColor="text1"/>
        </w:rPr>
        <w:t>Presses universitaires de Louvain.</w:t>
      </w:r>
    </w:p>
    <w:p w14:paraId="57829AC0" w14:textId="77777777" w:rsidR="002E3D7E" w:rsidRPr="00F64719" w:rsidRDefault="002E3D7E" w:rsidP="002E3D7E">
      <w:pPr>
        <w:pStyle w:val="NormalWeb"/>
        <w:ind w:left="284" w:hanging="284"/>
        <w:jc w:val="both"/>
        <w:rPr>
          <w:color w:val="000000" w:themeColor="text1"/>
        </w:rPr>
      </w:pPr>
      <w:proofErr w:type="spellStart"/>
      <w:r w:rsidRPr="00F64719">
        <w:rPr>
          <w:color w:val="000000" w:themeColor="text1"/>
        </w:rPr>
        <w:t>Derobertmasure</w:t>
      </w:r>
      <w:proofErr w:type="spellEnd"/>
      <w:r w:rsidRPr="00F64719">
        <w:rPr>
          <w:color w:val="000000" w:themeColor="text1"/>
        </w:rPr>
        <w:t xml:space="preserve">, A., </w:t>
      </w:r>
      <w:proofErr w:type="spellStart"/>
      <w:r w:rsidRPr="00F64719">
        <w:rPr>
          <w:color w:val="000000" w:themeColor="text1"/>
        </w:rPr>
        <w:t>Duroisin</w:t>
      </w:r>
      <w:proofErr w:type="spellEnd"/>
      <w:r w:rsidRPr="00F64719">
        <w:rPr>
          <w:color w:val="000000" w:themeColor="text1"/>
        </w:rPr>
        <w:t xml:space="preserve">, N. et </w:t>
      </w:r>
      <w:proofErr w:type="spellStart"/>
      <w:r w:rsidRPr="00F64719">
        <w:rPr>
          <w:color w:val="000000" w:themeColor="text1"/>
        </w:rPr>
        <w:t>Demeuse</w:t>
      </w:r>
      <w:proofErr w:type="spellEnd"/>
      <w:r w:rsidRPr="00F64719">
        <w:rPr>
          <w:color w:val="000000" w:themeColor="text1"/>
        </w:rPr>
        <w:t xml:space="preserve">, M. (2020). Réforme de la formation initiale des enseignants en Fédération Wallonie-Belgique ou « Le pays où l’on n’arrive jamais »… </w:t>
      </w:r>
      <w:r w:rsidRPr="00F64719">
        <w:rPr>
          <w:i/>
          <w:iCs/>
          <w:color w:val="000000" w:themeColor="text1"/>
        </w:rPr>
        <w:t>Revue Nouvelle</w:t>
      </w:r>
      <w:r w:rsidRPr="00F64719">
        <w:rPr>
          <w:color w:val="000000" w:themeColor="text1"/>
        </w:rPr>
        <w:t xml:space="preserve">, </w:t>
      </w:r>
      <w:r w:rsidRPr="00F64719">
        <w:rPr>
          <w:i/>
          <w:iCs/>
          <w:color w:val="000000" w:themeColor="text1"/>
        </w:rPr>
        <w:t>7,</w:t>
      </w:r>
      <w:r w:rsidRPr="00F64719">
        <w:rPr>
          <w:color w:val="000000" w:themeColor="text1"/>
        </w:rPr>
        <w:t xml:space="preserve"> 17-26.</w:t>
      </w:r>
    </w:p>
    <w:p w14:paraId="4877A73E" w14:textId="77777777" w:rsidR="002E3D7E" w:rsidRPr="00F64719" w:rsidRDefault="002E3D7E" w:rsidP="002E3D7E">
      <w:pPr>
        <w:pStyle w:val="NormalWeb"/>
        <w:ind w:left="284" w:hanging="284"/>
        <w:jc w:val="both"/>
        <w:rPr>
          <w:color w:val="000000" w:themeColor="text1"/>
        </w:rPr>
      </w:pPr>
      <w:r w:rsidRPr="00F64719">
        <w:rPr>
          <w:color w:val="000000" w:themeColor="text1"/>
        </w:rPr>
        <w:t xml:space="preserve">Flores, M. A. (2016). Teacher </w:t>
      </w:r>
      <w:proofErr w:type="spellStart"/>
      <w:r w:rsidRPr="00F64719">
        <w:rPr>
          <w:color w:val="000000" w:themeColor="text1"/>
        </w:rPr>
        <w:t>education</w:t>
      </w:r>
      <w:proofErr w:type="spellEnd"/>
      <w:r w:rsidRPr="00F64719">
        <w:rPr>
          <w:color w:val="000000" w:themeColor="text1"/>
        </w:rPr>
        <w:t xml:space="preserve"> curriculum. Dans J. </w:t>
      </w:r>
      <w:proofErr w:type="spellStart"/>
      <w:r w:rsidRPr="00F64719">
        <w:rPr>
          <w:color w:val="000000" w:themeColor="text1"/>
        </w:rPr>
        <w:t>Loughran</w:t>
      </w:r>
      <w:proofErr w:type="spellEnd"/>
      <w:r w:rsidRPr="00F64719">
        <w:rPr>
          <w:color w:val="000000" w:themeColor="text1"/>
        </w:rPr>
        <w:t xml:space="preserve"> et M. L. Hamilton (</w:t>
      </w:r>
      <w:proofErr w:type="spellStart"/>
      <w:r w:rsidRPr="00F64719">
        <w:rPr>
          <w:color w:val="000000" w:themeColor="text1"/>
        </w:rPr>
        <w:t>dir</w:t>
      </w:r>
      <w:proofErr w:type="spellEnd"/>
      <w:r w:rsidRPr="00F64719">
        <w:rPr>
          <w:color w:val="000000" w:themeColor="text1"/>
        </w:rPr>
        <w:t xml:space="preserve">..), </w:t>
      </w:r>
      <w:r w:rsidRPr="00F64719">
        <w:rPr>
          <w:i/>
          <w:color w:val="000000" w:themeColor="text1"/>
        </w:rPr>
        <w:t xml:space="preserve">International </w:t>
      </w:r>
      <w:proofErr w:type="spellStart"/>
      <w:r w:rsidRPr="00F64719">
        <w:rPr>
          <w:i/>
          <w:color w:val="000000" w:themeColor="text1"/>
        </w:rPr>
        <w:t>handbook</w:t>
      </w:r>
      <w:proofErr w:type="spellEnd"/>
      <w:r w:rsidRPr="00F64719">
        <w:rPr>
          <w:i/>
          <w:color w:val="000000" w:themeColor="text1"/>
        </w:rPr>
        <w:t xml:space="preserve"> of </w:t>
      </w:r>
      <w:proofErr w:type="spellStart"/>
      <w:r w:rsidRPr="00F64719">
        <w:rPr>
          <w:i/>
          <w:color w:val="000000" w:themeColor="text1"/>
        </w:rPr>
        <w:t>teacher</w:t>
      </w:r>
      <w:proofErr w:type="spellEnd"/>
      <w:r w:rsidRPr="00F64719">
        <w:rPr>
          <w:i/>
          <w:color w:val="000000" w:themeColor="text1"/>
        </w:rPr>
        <w:t xml:space="preserve"> </w:t>
      </w:r>
      <w:proofErr w:type="spellStart"/>
      <w:r w:rsidRPr="00F64719">
        <w:rPr>
          <w:i/>
          <w:color w:val="000000" w:themeColor="text1"/>
        </w:rPr>
        <w:t>education</w:t>
      </w:r>
      <w:proofErr w:type="spellEnd"/>
      <w:r w:rsidRPr="00F64719">
        <w:rPr>
          <w:color w:val="000000" w:themeColor="text1"/>
        </w:rPr>
        <w:t xml:space="preserve"> (p. 187-230). Springer.</w:t>
      </w:r>
    </w:p>
    <w:p w14:paraId="3157DA27" w14:textId="77777777" w:rsidR="002E3D7E" w:rsidRPr="00F64719" w:rsidRDefault="002E3D7E" w:rsidP="002E3D7E">
      <w:pPr>
        <w:pStyle w:val="NormalWeb"/>
        <w:ind w:left="284" w:hanging="284"/>
        <w:jc w:val="both"/>
        <w:rPr>
          <w:color w:val="000000" w:themeColor="text1"/>
        </w:rPr>
      </w:pPr>
      <w:r w:rsidRPr="00F64719">
        <w:rPr>
          <w:color w:val="000000" w:themeColor="text1"/>
        </w:rPr>
        <w:t>Forget, M.-H. (2019). Savoirs didactiques de stagiaires en enseignement du français au secondaire : ce que révèlent leurs préparations de cours.</w:t>
      </w:r>
      <w:r w:rsidRPr="00F64719">
        <w:rPr>
          <w:rStyle w:val="apple-converted-space"/>
          <w:color w:val="000000" w:themeColor="text1"/>
        </w:rPr>
        <w:t> </w:t>
      </w:r>
      <w:r w:rsidRPr="00F64719">
        <w:rPr>
          <w:i/>
          <w:iCs/>
          <w:color w:val="000000" w:themeColor="text1"/>
        </w:rPr>
        <w:t>La Lettre de l'AIRDF</w:t>
      </w:r>
      <w:r w:rsidRPr="00F64719">
        <w:rPr>
          <w:color w:val="000000" w:themeColor="text1"/>
        </w:rPr>
        <w:t>,</w:t>
      </w:r>
      <w:r w:rsidRPr="00F64719">
        <w:rPr>
          <w:rStyle w:val="apple-converted-space"/>
          <w:i/>
          <w:iCs/>
          <w:color w:val="000000" w:themeColor="text1"/>
        </w:rPr>
        <w:t> </w:t>
      </w:r>
      <w:r w:rsidRPr="00F64719">
        <w:rPr>
          <w:i/>
          <w:iCs/>
          <w:color w:val="000000" w:themeColor="text1"/>
        </w:rPr>
        <w:t>65</w:t>
      </w:r>
      <w:r w:rsidRPr="00F64719">
        <w:rPr>
          <w:color w:val="000000" w:themeColor="text1"/>
        </w:rPr>
        <w:t>, 27-34.</w:t>
      </w:r>
    </w:p>
    <w:p w14:paraId="1258E1D6" w14:textId="77777777" w:rsidR="002E3D7E" w:rsidRPr="00F64719" w:rsidRDefault="002E3D7E" w:rsidP="002E3D7E">
      <w:pPr>
        <w:pStyle w:val="NormalWeb"/>
        <w:ind w:left="284" w:hanging="284"/>
        <w:jc w:val="both"/>
        <w:rPr>
          <w:color w:val="000000" w:themeColor="text1"/>
        </w:rPr>
      </w:pPr>
      <w:r w:rsidRPr="00F64719">
        <w:rPr>
          <w:color w:val="000000" w:themeColor="text1"/>
        </w:rPr>
        <w:t>Forget, M.-H. (2020). Sur quels savoirs des stagiaires en enseignement du français au secondaire appuient-ils leurs choix didactiques?</w:t>
      </w:r>
      <w:r w:rsidRPr="00F64719">
        <w:rPr>
          <w:rStyle w:val="apple-converted-space"/>
          <w:color w:val="000000" w:themeColor="text1"/>
        </w:rPr>
        <w:t> </w:t>
      </w:r>
      <w:r w:rsidRPr="00F64719">
        <w:rPr>
          <w:i/>
          <w:iCs/>
          <w:color w:val="000000" w:themeColor="text1"/>
        </w:rPr>
        <w:t>Formation et profession</w:t>
      </w:r>
      <w:r w:rsidRPr="00F64719">
        <w:rPr>
          <w:color w:val="000000" w:themeColor="text1"/>
        </w:rPr>
        <w:t>, 35-50.</w:t>
      </w:r>
    </w:p>
    <w:p w14:paraId="76DC9625" w14:textId="77777777" w:rsidR="002E3D7E" w:rsidRPr="00F64719" w:rsidRDefault="002E3D7E" w:rsidP="002E3D7E">
      <w:pPr>
        <w:pStyle w:val="NormalWeb"/>
        <w:ind w:left="284" w:hanging="284"/>
        <w:jc w:val="both"/>
        <w:rPr>
          <w:color w:val="000000" w:themeColor="text1"/>
        </w:rPr>
      </w:pPr>
      <w:r w:rsidRPr="00F64719">
        <w:rPr>
          <w:color w:val="000000" w:themeColor="text1"/>
        </w:rPr>
        <w:lastRenderedPageBreak/>
        <w:t xml:space="preserve">Gagné, A. et Berger, J.-L. (2019). Comment les conceptions de la planification des cours d’enseignants de la formation professionnelle évoluent-elles ? Une analyse lexicale. </w:t>
      </w:r>
      <w:r w:rsidRPr="00F64719">
        <w:rPr>
          <w:i/>
          <w:iCs/>
          <w:color w:val="000000" w:themeColor="text1"/>
        </w:rPr>
        <w:t xml:space="preserve">McGill Journal of </w:t>
      </w:r>
      <w:proofErr w:type="spellStart"/>
      <w:r w:rsidRPr="00F64719">
        <w:rPr>
          <w:i/>
          <w:iCs/>
          <w:color w:val="000000" w:themeColor="text1"/>
        </w:rPr>
        <w:t>Education</w:t>
      </w:r>
      <w:proofErr w:type="spellEnd"/>
      <w:r w:rsidRPr="00F64719">
        <w:rPr>
          <w:i/>
          <w:iCs/>
          <w:color w:val="000000" w:themeColor="text1"/>
        </w:rPr>
        <w:t xml:space="preserve"> / Revue des sciences de l'</w:t>
      </w:r>
      <w:proofErr w:type="spellStart"/>
      <w:r w:rsidRPr="00F64719">
        <w:rPr>
          <w:i/>
          <w:iCs/>
          <w:color w:val="000000" w:themeColor="text1"/>
        </w:rPr>
        <w:t>éducation</w:t>
      </w:r>
      <w:proofErr w:type="spellEnd"/>
      <w:r w:rsidRPr="00F64719">
        <w:rPr>
          <w:i/>
          <w:iCs/>
          <w:color w:val="000000" w:themeColor="text1"/>
        </w:rPr>
        <w:t xml:space="preserve"> de McGill</w:t>
      </w:r>
      <w:r w:rsidRPr="00F64719">
        <w:rPr>
          <w:color w:val="000000" w:themeColor="text1"/>
        </w:rPr>
        <w:t xml:space="preserve">, </w:t>
      </w:r>
      <w:r w:rsidRPr="00F64719">
        <w:rPr>
          <w:i/>
          <w:iCs/>
          <w:color w:val="000000" w:themeColor="text1"/>
        </w:rPr>
        <w:t>54</w:t>
      </w:r>
      <w:r w:rsidRPr="00F64719">
        <w:rPr>
          <w:color w:val="000000" w:themeColor="text1"/>
        </w:rPr>
        <w:t xml:space="preserve">(3), 604-624. doi.org/10.7202/1069772ar </w:t>
      </w:r>
    </w:p>
    <w:p w14:paraId="07790D9E" w14:textId="77777777" w:rsidR="002E3D7E" w:rsidRPr="00F64719" w:rsidRDefault="002E3D7E" w:rsidP="002E3D7E">
      <w:pPr>
        <w:pStyle w:val="NormalWeb"/>
        <w:ind w:left="284" w:hanging="284"/>
        <w:jc w:val="both"/>
        <w:rPr>
          <w:color w:val="000000" w:themeColor="text1"/>
          <w:lang w:val="en-US"/>
        </w:rPr>
      </w:pPr>
      <w:proofErr w:type="spellStart"/>
      <w:r w:rsidRPr="00F64719">
        <w:rPr>
          <w:color w:val="000000" w:themeColor="text1"/>
          <w:lang w:val="fr-FR"/>
        </w:rPr>
        <w:t>Goigoux</w:t>
      </w:r>
      <w:proofErr w:type="spellEnd"/>
      <w:r w:rsidRPr="00F64719">
        <w:rPr>
          <w:color w:val="000000" w:themeColor="text1"/>
          <w:lang w:val="fr-FR"/>
        </w:rPr>
        <w:t xml:space="preserve">, R. (2018). Les schèmes de régulation de l'activité des enseignants. </w:t>
      </w:r>
      <w:proofErr w:type="spellStart"/>
      <w:r w:rsidRPr="00F64719">
        <w:rPr>
          <w:i/>
          <w:iCs/>
          <w:color w:val="000000" w:themeColor="text1"/>
          <w:lang w:val="en-US"/>
        </w:rPr>
        <w:t>Recherches</w:t>
      </w:r>
      <w:proofErr w:type="spellEnd"/>
      <w:r w:rsidRPr="00F64719">
        <w:rPr>
          <w:i/>
          <w:iCs/>
          <w:color w:val="000000" w:themeColor="text1"/>
          <w:lang w:val="en-US"/>
        </w:rPr>
        <w:t xml:space="preserve"> </w:t>
      </w:r>
      <w:proofErr w:type="spellStart"/>
      <w:r w:rsidRPr="00F64719">
        <w:rPr>
          <w:i/>
          <w:iCs/>
          <w:color w:val="000000" w:themeColor="text1"/>
          <w:lang w:val="en-US"/>
        </w:rPr>
        <w:t>en</w:t>
      </w:r>
      <w:proofErr w:type="spellEnd"/>
      <w:r w:rsidRPr="00F64719">
        <w:rPr>
          <w:i/>
          <w:iCs/>
          <w:color w:val="000000" w:themeColor="text1"/>
          <w:lang w:val="en-US"/>
        </w:rPr>
        <w:t xml:space="preserve"> </w:t>
      </w:r>
      <w:proofErr w:type="spellStart"/>
      <w:r w:rsidRPr="00F64719">
        <w:rPr>
          <w:i/>
          <w:iCs/>
          <w:color w:val="000000" w:themeColor="text1"/>
          <w:lang w:val="en-US"/>
        </w:rPr>
        <w:t>éducation</w:t>
      </w:r>
      <w:proofErr w:type="spellEnd"/>
      <w:r w:rsidRPr="00F64719">
        <w:rPr>
          <w:color w:val="000000" w:themeColor="text1"/>
          <w:lang w:val="en-US"/>
        </w:rPr>
        <w:t xml:space="preserve">, </w:t>
      </w:r>
      <w:r w:rsidRPr="00F64719">
        <w:rPr>
          <w:i/>
          <w:iCs/>
          <w:color w:val="000000" w:themeColor="text1"/>
          <w:lang w:val="en-US"/>
        </w:rPr>
        <w:t>33</w:t>
      </w:r>
      <w:r w:rsidRPr="00F64719">
        <w:rPr>
          <w:color w:val="000000" w:themeColor="text1"/>
          <w:lang w:val="en-US"/>
        </w:rPr>
        <w:t>, 42-51.</w:t>
      </w:r>
    </w:p>
    <w:p w14:paraId="4A0C29C2" w14:textId="77777777" w:rsidR="002E3D7E" w:rsidRPr="00F64719" w:rsidRDefault="002E3D7E" w:rsidP="002E3D7E">
      <w:pPr>
        <w:pStyle w:val="Newparagraph"/>
        <w:ind w:left="284" w:hanging="284"/>
        <w:jc w:val="both"/>
        <w:rPr>
          <w:color w:val="000000" w:themeColor="text1"/>
          <w:lang w:val="en-US"/>
        </w:rPr>
      </w:pPr>
      <w:proofErr w:type="spellStart"/>
      <w:r w:rsidRPr="00F64719">
        <w:rPr>
          <w:color w:val="000000" w:themeColor="text1"/>
          <w:lang w:val="en-US"/>
        </w:rPr>
        <w:t>Jönsson</w:t>
      </w:r>
      <w:proofErr w:type="spellEnd"/>
      <w:r w:rsidRPr="00F64719">
        <w:rPr>
          <w:color w:val="000000" w:themeColor="text1"/>
          <w:lang w:val="en-US"/>
        </w:rPr>
        <w:t xml:space="preserve">, A et Balan, A. (2018). Analytic or Holistic: A Study of Agreement Between Different Grading Models. </w:t>
      </w:r>
      <w:r w:rsidRPr="00F64719">
        <w:rPr>
          <w:i/>
          <w:color w:val="000000" w:themeColor="text1"/>
          <w:lang w:val="en-US"/>
        </w:rPr>
        <w:t>Practical Assessment, Research, and Evaluation, 23</w:t>
      </w:r>
      <w:r w:rsidRPr="00F64719">
        <w:rPr>
          <w:color w:val="000000" w:themeColor="text1"/>
          <w:lang w:val="en-US"/>
        </w:rPr>
        <w:t>, Article 12. doi.org/10.7275/mg59-xq60</w:t>
      </w:r>
    </w:p>
    <w:p w14:paraId="4FAADCA1" w14:textId="77777777" w:rsidR="002E3D7E" w:rsidRPr="00F64719" w:rsidRDefault="002E3D7E" w:rsidP="002E3D7E">
      <w:pPr>
        <w:pStyle w:val="NormalWeb"/>
        <w:ind w:left="284" w:hanging="284"/>
        <w:jc w:val="both"/>
        <w:rPr>
          <w:bCs/>
          <w:color w:val="000000" w:themeColor="text1"/>
          <w:lang w:val="en-US"/>
        </w:rPr>
      </w:pPr>
      <w:r w:rsidRPr="00F64719">
        <w:rPr>
          <w:bCs/>
          <w:color w:val="000000" w:themeColor="text1"/>
          <w:lang w:val="en-US"/>
        </w:rPr>
        <w:t xml:space="preserve">Kagan D. (1992). Implications of research on teacher belief. </w:t>
      </w:r>
      <w:r w:rsidRPr="00F64719">
        <w:rPr>
          <w:bCs/>
          <w:i/>
          <w:iCs/>
          <w:color w:val="000000" w:themeColor="text1"/>
          <w:lang w:val="en-US"/>
        </w:rPr>
        <w:t xml:space="preserve">Educational Psychologist, </w:t>
      </w:r>
      <w:r w:rsidRPr="00F64719">
        <w:rPr>
          <w:bCs/>
          <w:i/>
          <w:color w:val="000000" w:themeColor="text1"/>
          <w:lang w:val="en-US"/>
        </w:rPr>
        <w:t>25</w:t>
      </w:r>
      <w:r w:rsidRPr="00F64719">
        <w:rPr>
          <w:bCs/>
          <w:color w:val="000000" w:themeColor="text1"/>
          <w:lang w:val="en-US"/>
        </w:rPr>
        <w:t>(1), 65-90.</w:t>
      </w:r>
    </w:p>
    <w:p w14:paraId="68DEEE91" w14:textId="77777777" w:rsidR="002E3D7E" w:rsidRPr="00F64719" w:rsidRDefault="002E3D7E" w:rsidP="002E3D7E">
      <w:pPr>
        <w:spacing w:after="120"/>
        <w:ind w:left="426" w:hanging="426"/>
        <w:jc w:val="both"/>
        <w:rPr>
          <w:color w:val="000000" w:themeColor="text1"/>
          <w:lang w:val="en-US"/>
        </w:rPr>
      </w:pPr>
      <w:r w:rsidRPr="00F64719">
        <w:rPr>
          <w:color w:val="000000" w:themeColor="text1"/>
          <w:lang w:val="en-US"/>
        </w:rPr>
        <w:t xml:space="preserve">Kang, H. (2017). Preservice Teachers’ Learning to Plan Intellectually Challenging Tasks. </w:t>
      </w:r>
      <w:r w:rsidRPr="00F64719">
        <w:rPr>
          <w:i/>
          <w:iCs/>
          <w:color w:val="000000" w:themeColor="text1"/>
          <w:lang w:val="en-US"/>
        </w:rPr>
        <w:t>Journal of Teacher Education</w:t>
      </w:r>
      <w:r w:rsidRPr="00F64719">
        <w:rPr>
          <w:color w:val="000000" w:themeColor="text1"/>
          <w:lang w:val="en-US"/>
        </w:rPr>
        <w:t xml:space="preserve">, </w:t>
      </w:r>
      <w:r w:rsidRPr="00F64719">
        <w:rPr>
          <w:i/>
          <w:iCs/>
          <w:color w:val="000000" w:themeColor="text1"/>
          <w:lang w:val="en-US"/>
        </w:rPr>
        <w:t>68</w:t>
      </w:r>
      <w:r w:rsidRPr="00F64719">
        <w:rPr>
          <w:color w:val="000000" w:themeColor="text1"/>
          <w:lang w:val="en-US"/>
        </w:rPr>
        <w:t xml:space="preserve">(1), 55–68. </w:t>
      </w:r>
      <w:hyperlink r:id="rId9" w:history="1">
        <w:r w:rsidRPr="00F64719">
          <w:rPr>
            <w:rStyle w:val="Lienhypertexte"/>
            <w:color w:val="000000" w:themeColor="text1"/>
            <w:lang w:val="en-US"/>
          </w:rPr>
          <w:t>doi.org/10.1177/0022487116676313</w:t>
        </w:r>
      </w:hyperlink>
    </w:p>
    <w:p w14:paraId="4B7327F6" w14:textId="77777777" w:rsidR="002E3D7E" w:rsidRPr="00F64719" w:rsidRDefault="002E3D7E" w:rsidP="002E3D7E">
      <w:pPr>
        <w:pStyle w:val="NormalWeb"/>
        <w:ind w:left="284" w:hanging="284"/>
        <w:jc w:val="both"/>
        <w:rPr>
          <w:color w:val="000000" w:themeColor="text1"/>
          <w:lang w:val="en-US"/>
        </w:rPr>
      </w:pPr>
      <w:proofErr w:type="spellStart"/>
      <w:r w:rsidRPr="00F64719">
        <w:rPr>
          <w:color w:val="000000" w:themeColor="text1"/>
          <w:lang w:val="en-US"/>
        </w:rPr>
        <w:t>König</w:t>
      </w:r>
      <w:proofErr w:type="spellEnd"/>
      <w:r w:rsidRPr="00F64719">
        <w:rPr>
          <w:color w:val="000000" w:themeColor="text1"/>
          <w:lang w:val="en-US"/>
        </w:rPr>
        <w:t xml:space="preserve">, J., </w:t>
      </w:r>
      <w:proofErr w:type="spellStart"/>
      <w:r w:rsidRPr="00F64719">
        <w:rPr>
          <w:color w:val="000000" w:themeColor="text1"/>
          <w:lang w:val="en-US"/>
        </w:rPr>
        <w:t>Bremerich</w:t>
      </w:r>
      <w:proofErr w:type="spellEnd"/>
      <w:r w:rsidRPr="00F64719">
        <w:rPr>
          <w:color w:val="000000" w:themeColor="text1"/>
          <w:lang w:val="en-US"/>
        </w:rPr>
        <w:t xml:space="preserve">-Vos, A., </w:t>
      </w:r>
      <w:proofErr w:type="spellStart"/>
      <w:r w:rsidRPr="00F64719">
        <w:rPr>
          <w:color w:val="000000" w:themeColor="text1"/>
          <w:lang w:val="en-US"/>
        </w:rPr>
        <w:t>Buchholtz</w:t>
      </w:r>
      <w:proofErr w:type="spellEnd"/>
      <w:r w:rsidRPr="00F64719">
        <w:rPr>
          <w:color w:val="000000" w:themeColor="text1"/>
          <w:lang w:val="en-US"/>
        </w:rPr>
        <w:t xml:space="preserve">, C., </w:t>
      </w:r>
      <w:proofErr w:type="spellStart"/>
      <w:r w:rsidRPr="00F64719">
        <w:rPr>
          <w:color w:val="000000" w:themeColor="text1"/>
          <w:lang w:val="en-US"/>
        </w:rPr>
        <w:t>Fladung</w:t>
      </w:r>
      <w:proofErr w:type="spellEnd"/>
      <w:r w:rsidRPr="00F64719">
        <w:rPr>
          <w:color w:val="000000" w:themeColor="text1"/>
          <w:lang w:val="en-US"/>
        </w:rPr>
        <w:t xml:space="preserve">, I. et </w:t>
      </w:r>
      <w:proofErr w:type="spellStart"/>
      <w:r w:rsidRPr="00F64719">
        <w:rPr>
          <w:color w:val="000000" w:themeColor="text1"/>
          <w:lang w:val="en-US"/>
        </w:rPr>
        <w:t>Glutsch</w:t>
      </w:r>
      <w:proofErr w:type="spellEnd"/>
      <w:r w:rsidRPr="00F64719">
        <w:rPr>
          <w:color w:val="000000" w:themeColor="text1"/>
          <w:lang w:val="en-US"/>
        </w:rPr>
        <w:t xml:space="preserve">, N. (2020). Pre-service Teachers’ Generic and Subject-specific Lesson-planning Skills: On Learning Adaptive Teaching during Initial Teacher Education. </w:t>
      </w:r>
      <w:r w:rsidRPr="00F64719">
        <w:rPr>
          <w:i/>
          <w:iCs/>
          <w:color w:val="000000" w:themeColor="text1"/>
          <w:lang w:val="en-US"/>
        </w:rPr>
        <w:t xml:space="preserve">European Journal of Teacher Education, </w:t>
      </w:r>
      <w:r w:rsidRPr="00F64719">
        <w:rPr>
          <w:i/>
          <w:color w:val="000000" w:themeColor="text1"/>
          <w:lang w:val="en-US"/>
        </w:rPr>
        <w:t>43</w:t>
      </w:r>
      <w:r w:rsidRPr="00F64719">
        <w:rPr>
          <w:color w:val="000000" w:themeColor="text1"/>
          <w:lang w:val="en-US"/>
        </w:rPr>
        <w:t xml:space="preserve">(2), 131-150. doi:10.1080/ 02619768.2019.1679115. </w:t>
      </w:r>
    </w:p>
    <w:p w14:paraId="1BD0E8CD" w14:textId="77777777" w:rsidR="002E3D7E" w:rsidRPr="00F64719" w:rsidRDefault="002E3D7E" w:rsidP="002E3D7E">
      <w:pPr>
        <w:pStyle w:val="NormalWeb"/>
        <w:jc w:val="both"/>
        <w:rPr>
          <w:rFonts w:eastAsia="TimesNewRomanPSMT"/>
          <w:color w:val="000000" w:themeColor="text1"/>
          <w:lang w:val="en-US"/>
        </w:rPr>
      </w:pPr>
      <w:r w:rsidRPr="00F64719">
        <w:rPr>
          <w:rFonts w:eastAsia="TimesNewRomanPSMT"/>
          <w:color w:val="000000" w:themeColor="text1"/>
          <w:lang w:val="en-US"/>
        </w:rPr>
        <w:t xml:space="preserve">Ko, J., Sammons, P. et </w:t>
      </w:r>
      <w:proofErr w:type="spellStart"/>
      <w:r w:rsidRPr="00F64719">
        <w:rPr>
          <w:rFonts w:eastAsia="TimesNewRomanPSMT"/>
          <w:color w:val="000000" w:themeColor="text1"/>
          <w:lang w:val="en-US"/>
        </w:rPr>
        <w:t>Bakkum</w:t>
      </w:r>
      <w:proofErr w:type="spellEnd"/>
      <w:r w:rsidRPr="00F64719">
        <w:rPr>
          <w:rFonts w:eastAsia="TimesNewRomanPSMT"/>
          <w:color w:val="000000" w:themeColor="text1"/>
          <w:lang w:val="en-US"/>
        </w:rPr>
        <w:t xml:space="preserve">, L. (2014). </w:t>
      </w:r>
      <w:r w:rsidRPr="00F64719">
        <w:rPr>
          <w:rFonts w:eastAsia="TimesNewRomanPSMT"/>
          <w:i/>
          <w:iCs/>
          <w:color w:val="000000" w:themeColor="text1"/>
          <w:lang w:val="en-US"/>
        </w:rPr>
        <w:t>Effective teaching</w:t>
      </w:r>
      <w:r w:rsidRPr="00F64719">
        <w:rPr>
          <w:rFonts w:eastAsia="TimesNewRomanPSMT"/>
          <w:color w:val="000000" w:themeColor="text1"/>
          <w:lang w:val="en-US"/>
        </w:rPr>
        <w:t xml:space="preserve"> (Report No. 978-1- 909437-75-3). Education Development Trust. </w:t>
      </w:r>
    </w:p>
    <w:p w14:paraId="387FD18C" w14:textId="77777777" w:rsidR="002E3D7E" w:rsidRPr="00F64719" w:rsidRDefault="002E3D7E" w:rsidP="002E3D7E">
      <w:pPr>
        <w:pStyle w:val="NormalWeb"/>
        <w:ind w:left="284" w:hanging="284"/>
        <w:jc w:val="both"/>
        <w:rPr>
          <w:color w:val="000000" w:themeColor="text1"/>
        </w:rPr>
      </w:pPr>
      <w:r w:rsidRPr="00F64719">
        <w:rPr>
          <w:color w:val="000000" w:themeColor="text1"/>
        </w:rPr>
        <w:t xml:space="preserve">Lai, E. et </w:t>
      </w:r>
      <w:proofErr w:type="spellStart"/>
      <w:r w:rsidRPr="00F64719">
        <w:rPr>
          <w:color w:val="000000" w:themeColor="text1"/>
        </w:rPr>
        <w:t>Lam</w:t>
      </w:r>
      <w:proofErr w:type="spellEnd"/>
      <w:r w:rsidRPr="00F64719">
        <w:rPr>
          <w:color w:val="000000" w:themeColor="text1"/>
        </w:rPr>
        <w:t xml:space="preserve">., C. (2011). </w:t>
      </w:r>
      <w:r w:rsidRPr="00F64719">
        <w:rPr>
          <w:color w:val="000000" w:themeColor="text1"/>
          <w:lang w:val="en-US"/>
        </w:rPr>
        <w:t xml:space="preserve">Learning to Teach in a Context of Education Reform: Liberal Studies Student Teachers’ Decision-making in Lesson Planning. </w:t>
      </w:r>
      <w:r w:rsidRPr="00F64719">
        <w:rPr>
          <w:i/>
          <w:color w:val="000000" w:themeColor="text1"/>
        </w:rPr>
        <w:t xml:space="preserve">Journal of </w:t>
      </w:r>
      <w:proofErr w:type="spellStart"/>
      <w:r w:rsidRPr="00F64719">
        <w:rPr>
          <w:i/>
          <w:color w:val="000000" w:themeColor="text1"/>
        </w:rPr>
        <w:t>Education</w:t>
      </w:r>
      <w:proofErr w:type="spellEnd"/>
      <w:r w:rsidRPr="00F64719">
        <w:rPr>
          <w:i/>
          <w:color w:val="000000" w:themeColor="text1"/>
        </w:rPr>
        <w:t xml:space="preserve"> for </w:t>
      </w:r>
      <w:proofErr w:type="spellStart"/>
      <w:r w:rsidRPr="00F64719">
        <w:rPr>
          <w:i/>
          <w:color w:val="000000" w:themeColor="text1"/>
        </w:rPr>
        <w:t>Teaching</w:t>
      </w:r>
      <w:proofErr w:type="spellEnd"/>
      <w:r w:rsidRPr="00F64719">
        <w:rPr>
          <w:i/>
          <w:color w:val="000000" w:themeColor="text1"/>
        </w:rPr>
        <w:t>, 37</w:t>
      </w:r>
      <w:r w:rsidRPr="00F64719">
        <w:rPr>
          <w:color w:val="000000" w:themeColor="text1"/>
        </w:rPr>
        <w:t xml:space="preserve">(2), 219-236. doi:10.1080/02607476.2011.558287. </w:t>
      </w:r>
    </w:p>
    <w:p w14:paraId="1A96AFDE" w14:textId="77777777" w:rsidR="002E3D7E" w:rsidRPr="00F64719" w:rsidRDefault="002E3D7E" w:rsidP="002E3D7E">
      <w:pPr>
        <w:pStyle w:val="NormalWeb"/>
        <w:ind w:left="284" w:hanging="284"/>
        <w:jc w:val="both"/>
        <w:rPr>
          <w:rFonts w:cs="Arial"/>
          <w:color w:val="000000" w:themeColor="text1"/>
          <w:kern w:val="32"/>
          <w:szCs w:val="32"/>
        </w:rPr>
      </w:pPr>
      <w:r w:rsidRPr="00F64719">
        <w:rPr>
          <w:rFonts w:cs="Arial"/>
          <w:color w:val="000000" w:themeColor="text1"/>
          <w:kern w:val="32"/>
          <w:szCs w:val="32"/>
        </w:rPr>
        <w:t xml:space="preserve">L’Écuyer, R. (1990). </w:t>
      </w:r>
      <w:r w:rsidRPr="00F64719">
        <w:rPr>
          <w:rFonts w:cs="Arial"/>
          <w:i/>
          <w:color w:val="000000" w:themeColor="text1"/>
          <w:kern w:val="32"/>
          <w:szCs w:val="32"/>
        </w:rPr>
        <w:t>Méthodologie de l’analyse développementale de contenu. Méthode GPS et Concept de Soi</w:t>
      </w:r>
      <w:r w:rsidRPr="00F64719">
        <w:rPr>
          <w:rFonts w:cs="Arial"/>
          <w:color w:val="000000" w:themeColor="text1"/>
          <w:kern w:val="32"/>
          <w:szCs w:val="32"/>
        </w:rPr>
        <w:t xml:space="preserve">. </w:t>
      </w:r>
      <w:r w:rsidRPr="00F64719">
        <w:rPr>
          <w:bCs/>
          <w:iCs/>
          <w:color w:val="000000" w:themeColor="text1"/>
        </w:rPr>
        <w:t>Presses de l’</w:t>
      </w:r>
      <w:proofErr w:type="spellStart"/>
      <w:r w:rsidRPr="00F64719">
        <w:rPr>
          <w:bCs/>
          <w:iCs/>
          <w:color w:val="000000" w:themeColor="text1"/>
        </w:rPr>
        <w:t>Universite</w:t>
      </w:r>
      <w:proofErr w:type="spellEnd"/>
      <w:r w:rsidRPr="00F64719">
        <w:rPr>
          <w:bCs/>
          <w:iCs/>
          <w:color w:val="000000" w:themeColor="text1"/>
        </w:rPr>
        <w:t xml:space="preserve">́ du </w:t>
      </w:r>
      <w:proofErr w:type="spellStart"/>
      <w:r w:rsidRPr="00F64719">
        <w:rPr>
          <w:bCs/>
          <w:iCs/>
          <w:color w:val="000000" w:themeColor="text1"/>
        </w:rPr>
        <w:t>Québec</w:t>
      </w:r>
      <w:proofErr w:type="spellEnd"/>
      <w:r w:rsidRPr="00F64719">
        <w:rPr>
          <w:bCs/>
          <w:iCs/>
          <w:color w:val="000000" w:themeColor="text1"/>
        </w:rPr>
        <w:t>.</w:t>
      </w:r>
    </w:p>
    <w:p w14:paraId="21E5A07B" w14:textId="77777777" w:rsidR="002E3D7E" w:rsidRPr="00F64719" w:rsidRDefault="002E3D7E" w:rsidP="002E3D7E">
      <w:pPr>
        <w:pStyle w:val="NormalWeb"/>
        <w:ind w:left="284" w:hanging="284"/>
        <w:jc w:val="both"/>
        <w:rPr>
          <w:color w:val="000000" w:themeColor="text1"/>
          <w:lang w:val="en-US"/>
        </w:rPr>
      </w:pPr>
      <w:proofErr w:type="spellStart"/>
      <w:r w:rsidRPr="00F64719">
        <w:rPr>
          <w:color w:val="000000" w:themeColor="text1"/>
          <w:lang w:val="en-US"/>
        </w:rPr>
        <w:t>Leenknecht</w:t>
      </w:r>
      <w:proofErr w:type="spellEnd"/>
      <w:r w:rsidRPr="00F64719">
        <w:rPr>
          <w:color w:val="000000" w:themeColor="text1"/>
          <w:lang w:val="en-US"/>
        </w:rPr>
        <w:t xml:space="preserve">, M. J. M. et </w:t>
      </w:r>
      <w:proofErr w:type="spellStart"/>
      <w:r w:rsidRPr="00F64719">
        <w:rPr>
          <w:color w:val="000000" w:themeColor="text1"/>
          <w:lang w:val="en-US"/>
        </w:rPr>
        <w:t>Prins</w:t>
      </w:r>
      <w:proofErr w:type="spellEnd"/>
      <w:r w:rsidRPr="00F64719">
        <w:rPr>
          <w:color w:val="000000" w:themeColor="text1"/>
          <w:lang w:val="en-US"/>
        </w:rPr>
        <w:t xml:space="preserve">, F. J. (2018). Formative peer assessment in primary school: The effects of involving pupils in setting assessment criteria on their appraisal and feedback style. </w:t>
      </w:r>
      <w:r w:rsidRPr="00F64719">
        <w:rPr>
          <w:i/>
          <w:iCs/>
          <w:color w:val="000000" w:themeColor="text1"/>
          <w:lang w:val="en-US"/>
        </w:rPr>
        <w:t>European Journal of Psychology of Education, 33</w:t>
      </w:r>
      <w:r w:rsidRPr="00F64719">
        <w:rPr>
          <w:color w:val="000000" w:themeColor="text1"/>
          <w:lang w:val="en-US"/>
        </w:rPr>
        <w:t>, 101-116.</w:t>
      </w:r>
    </w:p>
    <w:p w14:paraId="014A5771" w14:textId="77777777" w:rsidR="002E3D7E" w:rsidRPr="00F64719" w:rsidRDefault="002E3D7E" w:rsidP="002E3D7E">
      <w:pPr>
        <w:pStyle w:val="NormalWeb"/>
        <w:ind w:left="284" w:hanging="284"/>
        <w:jc w:val="both"/>
        <w:rPr>
          <w:color w:val="000000" w:themeColor="text1"/>
          <w:lang w:val="en-US"/>
        </w:rPr>
      </w:pPr>
      <w:proofErr w:type="spellStart"/>
      <w:r w:rsidRPr="00F64719">
        <w:rPr>
          <w:color w:val="000000" w:themeColor="text1"/>
          <w:lang w:val="en-US"/>
        </w:rPr>
        <w:t>Lery</w:t>
      </w:r>
      <w:proofErr w:type="spellEnd"/>
      <w:r w:rsidRPr="00F64719">
        <w:rPr>
          <w:color w:val="000000" w:themeColor="text1"/>
          <w:lang w:val="en-US"/>
        </w:rPr>
        <w:t xml:space="preserve"> Santos, M. M., Tricot, A et </w:t>
      </w:r>
      <w:proofErr w:type="spellStart"/>
      <w:r w:rsidRPr="00F64719">
        <w:rPr>
          <w:color w:val="000000" w:themeColor="text1"/>
          <w:lang w:val="en-US"/>
        </w:rPr>
        <w:t>Bonnefon</w:t>
      </w:r>
      <w:proofErr w:type="spellEnd"/>
      <w:r w:rsidRPr="00F64719">
        <w:rPr>
          <w:color w:val="000000" w:themeColor="text1"/>
          <w:lang w:val="en-US"/>
        </w:rPr>
        <w:t xml:space="preserve">, J. F. (2020). Do learners declining to seek help conform to rational principles? </w:t>
      </w:r>
      <w:r w:rsidRPr="00F64719">
        <w:rPr>
          <w:i/>
          <w:color w:val="000000" w:themeColor="text1"/>
          <w:lang w:val="en-US"/>
        </w:rPr>
        <w:t>Thinking &amp; Reasoning, 26</w:t>
      </w:r>
      <w:r w:rsidRPr="00F64719">
        <w:rPr>
          <w:color w:val="000000" w:themeColor="text1"/>
          <w:lang w:val="en-US"/>
        </w:rPr>
        <w:t xml:space="preserve">(1), 87-117. </w:t>
      </w:r>
      <w:proofErr w:type="spellStart"/>
      <w:r w:rsidRPr="00F64719">
        <w:rPr>
          <w:color w:val="000000" w:themeColor="text1"/>
          <w:lang w:val="en-US"/>
        </w:rPr>
        <w:t>doi</w:t>
      </w:r>
      <w:proofErr w:type="spellEnd"/>
      <w:r w:rsidRPr="00F64719">
        <w:rPr>
          <w:color w:val="000000" w:themeColor="text1"/>
          <w:lang w:val="en-US"/>
        </w:rPr>
        <w:t>: 10.1080/13546783.2019.1577756</w:t>
      </w:r>
    </w:p>
    <w:p w14:paraId="1C094BD7" w14:textId="77777777" w:rsidR="002E3D7E" w:rsidRPr="00F64719" w:rsidRDefault="002E3D7E" w:rsidP="002E3D7E">
      <w:pPr>
        <w:ind w:left="284" w:hanging="284"/>
        <w:jc w:val="both"/>
        <w:rPr>
          <w:color w:val="000000" w:themeColor="text1"/>
          <w:shd w:val="clear" w:color="auto" w:fill="FFFFFF"/>
        </w:rPr>
      </w:pPr>
      <w:r w:rsidRPr="00F64719">
        <w:rPr>
          <w:color w:val="000000" w:themeColor="text1"/>
          <w:shd w:val="clear" w:color="auto" w:fill="FFFFFF"/>
          <w:lang w:val="en-US"/>
        </w:rPr>
        <w:t xml:space="preserve">Le </w:t>
      </w:r>
      <w:proofErr w:type="spellStart"/>
      <w:r w:rsidRPr="00F64719">
        <w:rPr>
          <w:color w:val="000000" w:themeColor="text1"/>
          <w:shd w:val="clear" w:color="auto" w:fill="FFFFFF"/>
          <w:lang w:val="en-US"/>
        </w:rPr>
        <w:t>Vân</w:t>
      </w:r>
      <w:proofErr w:type="spellEnd"/>
      <w:r w:rsidRPr="00F64719">
        <w:rPr>
          <w:color w:val="000000" w:themeColor="text1"/>
          <w:shd w:val="clear" w:color="auto" w:fill="FFFFFF"/>
          <w:lang w:val="en-US"/>
        </w:rPr>
        <w:t xml:space="preserve">, K. et Berger, J. L. (2018). </w:t>
      </w:r>
      <w:r w:rsidRPr="00F64719">
        <w:rPr>
          <w:color w:val="000000" w:themeColor="text1"/>
          <w:shd w:val="clear" w:color="auto" w:fill="FFFFFF"/>
        </w:rPr>
        <w:t xml:space="preserve">Apprendre à planifier ses cours: évolution, sources de changement et processus d’apprentissage. </w:t>
      </w:r>
      <w:r w:rsidRPr="00F64719">
        <w:rPr>
          <w:i/>
          <w:iCs/>
          <w:color w:val="000000" w:themeColor="text1"/>
        </w:rPr>
        <w:t>Revue Suisse des Sciences de l’éducation</w:t>
      </w:r>
      <w:r w:rsidRPr="00F64719">
        <w:rPr>
          <w:color w:val="000000" w:themeColor="text1"/>
          <w:shd w:val="clear" w:color="auto" w:fill="FFFFFF"/>
        </w:rPr>
        <w:t xml:space="preserve">, </w:t>
      </w:r>
      <w:r w:rsidRPr="00F64719">
        <w:rPr>
          <w:i/>
          <w:iCs/>
          <w:color w:val="000000" w:themeColor="text1"/>
        </w:rPr>
        <w:t>40</w:t>
      </w:r>
      <w:r w:rsidRPr="00F64719">
        <w:rPr>
          <w:color w:val="000000" w:themeColor="text1"/>
          <w:shd w:val="clear" w:color="auto" w:fill="FFFFFF"/>
        </w:rPr>
        <w:t xml:space="preserve">(1), 243-264. </w:t>
      </w:r>
      <w:hyperlink r:id="rId10" w:history="1">
        <w:r w:rsidRPr="00F64719">
          <w:rPr>
            <w:rStyle w:val="Lienhypertexte"/>
            <w:color w:val="000000" w:themeColor="text1"/>
            <w:shd w:val="clear" w:color="auto" w:fill="FFFFFF"/>
          </w:rPr>
          <w:t>doi.org/10.24452/sjer.40.1.5061</w:t>
        </w:r>
      </w:hyperlink>
    </w:p>
    <w:p w14:paraId="2BAF3D04" w14:textId="77777777" w:rsidR="002E3D7E" w:rsidRPr="00F64719" w:rsidRDefault="002E3D7E" w:rsidP="002E3D7E">
      <w:pPr>
        <w:ind w:left="284" w:hanging="284"/>
        <w:jc w:val="both"/>
        <w:rPr>
          <w:color w:val="000000" w:themeColor="text1"/>
          <w:shd w:val="clear" w:color="auto" w:fill="FFFFFF"/>
        </w:rPr>
      </w:pPr>
    </w:p>
    <w:p w14:paraId="7CC4937C" w14:textId="77777777" w:rsidR="002E3D7E" w:rsidRPr="00F64719" w:rsidRDefault="002E3D7E" w:rsidP="002E3D7E">
      <w:pPr>
        <w:ind w:left="284" w:hanging="284"/>
        <w:jc w:val="both"/>
        <w:rPr>
          <w:color w:val="000000" w:themeColor="text1"/>
          <w:lang w:val="en-US"/>
        </w:rPr>
      </w:pPr>
      <w:proofErr w:type="spellStart"/>
      <w:r w:rsidRPr="00F64719">
        <w:rPr>
          <w:color w:val="000000" w:themeColor="text1"/>
        </w:rPr>
        <w:t>Loughland</w:t>
      </w:r>
      <w:proofErr w:type="spellEnd"/>
      <w:r w:rsidRPr="00F64719">
        <w:rPr>
          <w:color w:val="000000" w:themeColor="text1"/>
        </w:rPr>
        <w:t xml:space="preserve">, T. et Alonzo, D. (2019). </w:t>
      </w:r>
      <w:r w:rsidRPr="00F64719">
        <w:rPr>
          <w:color w:val="000000" w:themeColor="text1"/>
          <w:lang w:val="en-US"/>
        </w:rPr>
        <w:t xml:space="preserve">Teacher adaptive practices: A key factor in teachers’ implementation of assessment for learning. </w:t>
      </w:r>
      <w:r w:rsidRPr="00F64719">
        <w:rPr>
          <w:i/>
          <w:iCs/>
          <w:color w:val="000000" w:themeColor="text1"/>
          <w:lang w:val="en-US"/>
        </w:rPr>
        <w:t>Australian Journal of Teacher Education, 44</w:t>
      </w:r>
      <w:r w:rsidRPr="00F64719">
        <w:rPr>
          <w:color w:val="000000" w:themeColor="text1"/>
          <w:lang w:val="en-US"/>
        </w:rPr>
        <w:t>(7), 18-30. doi.org/10.14221/ajte.2019v44n7.2</w:t>
      </w:r>
    </w:p>
    <w:p w14:paraId="1C5AFA1E" w14:textId="77777777" w:rsidR="002E3D7E" w:rsidRPr="00F64719" w:rsidRDefault="002E3D7E" w:rsidP="002E3D7E">
      <w:pPr>
        <w:ind w:left="284" w:hanging="284"/>
        <w:jc w:val="both"/>
        <w:rPr>
          <w:color w:val="000000" w:themeColor="text1"/>
          <w:lang w:val="en-US"/>
        </w:rPr>
      </w:pPr>
    </w:p>
    <w:p w14:paraId="693A08B8" w14:textId="77777777" w:rsidR="002E3D7E" w:rsidRPr="00F64719" w:rsidRDefault="002E3D7E" w:rsidP="002E3D7E">
      <w:pPr>
        <w:ind w:left="284" w:hanging="284"/>
        <w:jc w:val="both"/>
        <w:rPr>
          <w:color w:val="000000" w:themeColor="text1"/>
          <w:lang w:val="nl-BE"/>
        </w:rPr>
      </w:pPr>
      <w:r w:rsidRPr="00F64719">
        <w:rPr>
          <w:color w:val="000000" w:themeColor="text1"/>
          <w:lang w:val="en-US"/>
        </w:rPr>
        <w:lastRenderedPageBreak/>
        <w:t xml:space="preserve">Martin, A. J. (2017). Adaptability — what it is and what it is not: Comment on Chandra and Leong (2016). </w:t>
      </w:r>
      <w:r w:rsidRPr="00F64719">
        <w:rPr>
          <w:i/>
          <w:iCs/>
          <w:color w:val="000000" w:themeColor="text1"/>
          <w:lang w:val="nl-BE"/>
        </w:rPr>
        <w:t>American Psychologist, 72</w:t>
      </w:r>
      <w:r w:rsidRPr="00F64719">
        <w:rPr>
          <w:color w:val="000000" w:themeColor="text1"/>
          <w:lang w:val="nl-BE"/>
        </w:rPr>
        <w:t xml:space="preserve">(7), 696-698.doi.org/10.1037/amp0000163  </w:t>
      </w:r>
    </w:p>
    <w:p w14:paraId="726D610B" w14:textId="77777777" w:rsidR="002E3D7E" w:rsidRPr="00F64719" w:rsidRDefault="002E3D7E" w:rsidP="002E3D7E">
      <w:pPr>
        <w:ind w:left="284" w:hanging="284"/>
        <w:jc w:val="both"/>
        <w:rPr>
          <w:color w:val="000000" w:themeColor="text1"/>
          <w:lang w:val="nl-BE"/>
        </w:rPr>
      </w:pPr>
    </w:p>
    <w:p w14:paraId="6930D9E8" w14:textId="77777777" w:rsidR="002E3D7E" w:rsidRPr="00F64719" w:rsidRDefault="002E3D7E" w:rsidP="002E3D7E">
      <w:pPr>
        <w:tabs>
          <w:tab w:val="right" w:pos="9406"/>
        </w:tabs>
        <w:ind w:left="284" w:hanging="284"/>
        <w:jc w:val="both"/>
        <w:rPr>
          <w:rStyle w:val="Lienhypertexte"/>
          <w:color w:val="000000" w:themeColor="text1"/>
          <w:u w:val="none"/>
          <w:lang w:val="en-US"/>
        </w:rPr>
      </w:pPr>
      <w:r w:rsidRPr="00F64719">
        <w:rPr>
          <w:color w:val="000000" w:themeColor="text1"/>
          <w:lang w:val="nl-BE"/>
        </w:rPr>
        <w:t xml:space="preserve">März, V. et Kelchtermans, G. (2020). </w:t>
      </w:r>
      <w:r w:rsidRPr="00F64719">
        <w:rPr>
          <w:color w:val="000000" w:themeColor="text1"/>
          <w:lang w:val="en-US"/>
        </w:rPr>
        <w:t xml:space="preserve">The networking teacher in action: A qualitative analysis of early career teachers’ induction process. </w:t>
      </w:r>
      <w:r w:rsidRPr="00F64719">
        <w:rPr>
          <w:i/>
          <w:iCs/>
          <w:color w:val="000000" w:themeColor="text1"/>
          <w:lang w:val="en-US"/>
        </w:rPr>
        <w:t xml:space="preserve">Teaching and Teacher Education, 87, </w:t>
      </w:r>
      <w:r w:rsidRPr="00F64719">
        <w:rPr>
          <w:iCs/>
          <w:color w:val="000000" w:themeColor="text1"/>
          <w:lang w:val="en-US"/>
        </w:rPr>
        <w:t>article 102933</w:t>
      </w:r>
      <w:r w:rsidRPr="00F64719">
        <w:rPr>
          <w:color w:val="000000" w:themeColor="text1"/>
          <w:lang w:val="en-US"/>
        </w:rPr>
        <w:t xml:space="preserve">. </w:t>
      </w:r>
      <w:hyperlink r:id="rId11" w:history="1">
        <w:r w:rsidRPr="00F64719">
          <w:rPr>
            <w:rStyle w:val="Lienhypertexte"/>
            <w:color w:val="000000" w:themeColor="text1"/>
            <w:lang w:val="en-US"/>
          </w:rPr>
          <w:t>doi.org/10.1016/j.tate.2019.102933</w:t>
        </w:r>
      </w:hyperlink>
    </w:p>
    <w:p w14:paraId="12247D50" w14:textId="77777777" w:rsidR="002E3D7E" w:rsidRPr="00F64719" w:rsidRDefault="002E3D7E" w:rsidP="002E3D7E">
      <w:pPr>
        <w:tabs>
          <w:tab w:val="right" w:pos="9406"/>
        </w:tabs>
        <w:ind w:left="284" w:hanging="284"/>
        <w:jc w:val="both"/>
        <w:rPr>
          <w:color w:val="000000" w:themeColor="text1"/>
          <w:lang w:val="en-US"/>
        </w:rPr>
      </w:pPr>
    </w:p>
    <w:p w14:paraId="1CE82C59" w14:textId="77777777" w:rsidR="002E3D7E" w:rsidRPr="00F64719" w:rsidRDefault="002E3D7E" w:rsidP="002E3D7E">
      <w:pPr>
        <w:tabs>
          <w:tab w:val="right" w:pos="9406"/>
        </w:tabs>
        <w:ind w:left="284" w:hanging="284"/>
        <w:jc w:val="both"/>
        <w:rPr>
          <w:color w:val="000000" w:themeColor="text1"/>
          <w:lang w:val="en-US"/>
        </w:rPr>
      </w:pPr>
      <w:r w:rsidRPr="00F64719">
        <w:rPr>
          <w:color w:val="000000" w:themeColor="text1"/>
          <w:lang w:val="en-US"/>
        </w:rPr>
        <w:t xml:space="preserve">Maulana R, Kington, A. et Ko, J. (2023). Editorial: Effective teaching: Measurements, antecedents, correlates, characteristics, and links with outcomes. </w:t>
      </w:r>
      <w:r w:rsidRPr="00F64719">
        <w:rPr>
          <w:i/>
          <w:iCs/>
          <w:color w:val="000000" w:themeColor="text1"/>
          <w:lang w:val="en-US"/>
        </w:rPr>
        <w:t>Front. Educ</w:t>
      </w:r>
      <w:r w:rsidRPr="00F64719">
        <w:rPr>
          <w:color w:val="000000" w:themeColor="text1"/>
          <w:lang w:val="en-US"/>
        </w:rPr>
        <w:t xml:space="preserve">. 8:1170854. </w:t>
      </w:r>
      <w:proofErr w:type="spellStart"/>
      <w:r w:rsidRPr="00F64719">
        <w:rPr>
          <w:color w:val="000000" w:themeColor="text1"/>
          <w:lang w:val="en-US"/>
        </w:rPr>
        <w:t>doi</w:t>
      </w:r>
      <w:proofErr w:type="spellEnd"/>
      <w:r w:rsidRPr="00F64719">
        <w:rPr>
          <w:color w:val="000000" w:themeColor="text1"/>
          <w:lang w:val="en-US"/>
        </w:rPr>
        <w:t xml:space="preserve">: 10.3389/feduc.2023.1170854 </w:t>
      </w:r>
    </w:p>
    <w:p w14:paraId="11FA1459" w14:textId="77777777" w:rsidR="002E3D7E" w:rsidRPr="00F64719" w:rsidRDefault="002E3D7E" w:rsidP="002E3D7E">
      <w:pPr>
        <w:tabs>
          <w:tab w:val="right" w:pos="9406"/>
        </w:tabs>
        <w:ind w:left="284" w:hanging="284"/>
        <w:jc w:val="both"/>
        <w:rPr>
          <w:color w:val="000000" w:themeColor="text1"/>
          <w:lang w:val="en-US"/>
        </w:rPr>
      </w:pPr>
    </w:p>
    <w:p w14:paraId="41EB4EC8" w14:textId="77777777" w:rsidR="002E3D7E" w:rsidRPr="00F64719" w:rsidRDefault="002E3D7E" w:rsidP="002E3D7E">
      <w:pPr>
        <w:ind w:left="284" w:hanging="284"/>
        <w:jc w:val="both"/>
        <w:rPr>
          <w:color w:val="000000" w:themeColor="text1"/>
          <w:lang w:val="en-US"/>
        </w:rPr>
      </w:pPr>
      <w:r w:rsidRPr="00F64719">
        <w:rPr>
          <w:rStyle w:val="authors"/>
          <w:color w:val="000000" w:themeColor="text1"/>
          <w:lang w:val="en-US"/>
        </w:rPr>
        <w:t>Mutton, T., Hagger, H. et Burn, K.</w:t>
      </w:r>
      <w:r w:rsidRPr="00F64719">
        <w:rPr>
          <w:rStyle w:val="apple-converted-space"/>
          <w:color w:val="000000" w:themeColor="text1"/>
          <w:shd w:val="clear" w:color="auto" w:fill="FFFFFF"/>
          <w:lang w:val="en-US"/>
        </w:rPr>
        <w:t xml:space="preserve"> </w:t>
      </w:r>
      <w:r w:rsidRPr="00F64719">
        <w:rPr>
          <w:rStyle w:val="Date1"/>
          <w:color w:val="000000" w:themeColor="text1"/>
          <w:lang w:val="en-US"/>
        </w:rPr>
        <w:t>(2011)</w:t>
      </w:r>
      <w:r w:rsidRPr="00F64719">
        <w:rPr>
          <w:rStyle w:val="apple-converted-space"/>
          <w:color w:val="000000" w:themeColor="text1"/>
          <w:shd w:val="clear" w:color="auto" w:fill="FFFFFF"/>
          <w:lang w:val="en-US"/>
        </w:rPr>
        <w:t xml:space="preserve"> </w:t>
      </w:r>
      <w:r w:rsidRPr="00F64719">
        <w:rPr>
          <w:rStyle w:val="arttitle"/>
          <w:color w:val="000000" w:themeColor="text1"/>
          <w:lang w:val="en-US"/>
        </w:rPr>
        <w:t>Learning to plan, planning to learn: The developing expertise of beginning teachers.</w:t>
      </w:r>
      <w:r w:rsidRPr="00F64719">
        <w:rPr>
          <w:rStyle w:val="apple-converted-space"/>
          <w:color w:val="000000" w:themeColor="text1"/>
          <w:shd w:val="clear" w:color="auto" w:fill="FFFFFF"/>
          <w:lang w:val="en-US"/>
        </w:rPr>
        <w:t xml:space="preserve"> </w:t>
      </w:r>
      <w:r w:rsidRPr="00F64719">
        <w:rPr>
          <w:rStyle w:val="serialtitle"/>
          <w:i/>
          <w:color w:val="000000" w:themeColor="text1"/>
          <w:lang w:val="en-US"/>
        </w:rPr>
        <w:t>Teachers and Teaching,</w:t>
      </w:r>
      <w:r w:rsidRPr="00F64719">
        <w:rPr>
          <w:rStyle w:val="apple-converted-space"/>
          <w:i/>
          <w:color w:val="000000" w:themeColor="text1"/>
          <w:shd w:val="clear" w:color="auto" w:fill="FFFFFF"/>
          <w:lang w:val="en-US"/>
        </w:rPr>
        <w:t xml:space="preserve"> </w:t>
      </w:r>
      <w:r w:rsidRPr="00F64719">
        <w:rPr>
          <w:rStyle w:val="volumeissue"/>
          <w:i/>
          <w:color w:val="000000" w:themeColor="text1"/>
          <w:lang w:val="en-US"/>
        </w:rPr>
        <w:t>17</w:t>
      </w:r>
      <w:r w:rsidRPr="00F64719">
        <w:rPr>
          <w:rStyle w:val="volumeissue"/>
          <w:color w:val="000000" w:themeColor="text1"/>
          <w:lang w:val="en-US"/>
        </w:rPr>
        <w:t>(4),</w:t>
      </w:r>
      <w:r w:rsidRPr="00F64719">
        <w:rPr>
          <w:rStyle w:val="apple-converted-space"/>
          <w:color w:val="000000" w:themeColor="text1"/>
          <w:shd w:val="clear" w:color="auto" w:fill="FFFFFF"/>
          <w:lang w:val="en-US"/>
        </w:rPr>
        <w:t xml:space="preserve"> </w:t>
      </w:r>
      <w:r w:rsidRPr="00F64719">
        <w:rPr>
          <w:rStyle w:val="pagerange"/>
          <w:color w:val="000000" w:themeColor="text1"/>
          <w:lang w:val="en-US"/>
        </w:rPr>
        <w:t xml:space="preserve">399-416. </w:t>
      </w:r>
      <w:proofErr w:type="spellStart"/>
      <w:r w:rsidRPr="00F64719">
        <w:rPr>
          <w:rStyle w:val="pagerange"/>
          <w:color w:val="000000" w:themeColor="text1"/>
          <w:lang w:val="en-US"/>
        </w:rPr>
        <w:t>doi</w:t>
      </w:r>
      <w:proofErr w:type="spellEnd"/>
      <w:r w:rsidRPr="00F64719">
        <w:rPr>
          <w:rStyle w:val="doilink"/>
          <w:color w:val="000000" w:themeColor="text1"/>
          <w:lang w:val="en-US"/>
        </w:rPr>
        <w:t>:</w:t>
      </w:r>
      <w:r w:rsidRPr="00F64719">
        <w:rPr>
          <w:rStyle w:val="apple-converted-space"/>
          <w:color w:val="000000" w:themeColor="text1"/>
          <w:lang w:val="en-US"/>
        </w:rPr>
        <w:t> </w:t>
      </w:r>
      <w:hyperlink r:id="rId12" w:history="1">
        <w:r w:rsidRPr="00F64719">
          <w:rPr>
            <w:rStyle w:val="Lienhypertexte"/>
            <w:color w:val="000000" w:themeColor="text1"/>
            <w:u w:val="none"/>
            <w:lang w:val="en-US"/>
          </w:rPr>
          <w:t>10.1080/13540602.2011.580516</w:t>
        </w:r>
      </w:hyperlink>
    </w:p>
    <w:p w14:paraId="7B3A2E30" w14:textId="77777777" w:rsidR="002E3D7E" w:rsidRPr="00F64719" w:rsidRDefault="002E3D7E" w:rsidP="002E3D7E">
      <w:pPr>
        <w:tabs>
          <w:tab w:val="right" w:pos="9406"/>
        </w:tabs>
        <w:ind w:left="284" w:hanging="284"/>
        <w:jc w:val="both"/>
        <w:rPr>
          <w:rStyle w:val="Lienhypertexte"/>
          <w:color w:val="000000" w:themeColor="text1"/>
          <w:u w:val="none"/>
          <w:lang w:val="en-US"/>
        </w:rPr>
      </w:pPr>
    </w:p>
    <w:p w14:paraId="020AD7FC" w14:textId="77777777" w:rsidR="002E3D7E" w:rsidRPr="00F64719" w:rsidRDefault="002E3D7E" w:rsidP="002E3D7E">
      <w:pPr>
        <w:ind w:left="284" w:hanging="284"/>
        <w:jc w:val="both"/>
        <w:rPr>
          <w:color w:val="000000" w:themeColor="text1"/>
          <w:lang w:val="en-US"/>
        </w:rPr>
      </w:pPr>
      <w:proofErr w:type="spellStart"/>
      <w:r w:rsidRPr="00F64719">
        <w:rPr>
          <w:color w:val="000000" w:themeColor="text1"/>
          <w:lang w:val="en-US"/>
        </w:rPr>
        <w:t>Pajares</w:t>
      </w:r>
      <w:proofErr w:type="spellEnd"/>
      <w:r w:rsidRPr="00F64719">
        <w:rPr>
          <w:color w:val="000000" w:themeColor="text1"/>
          <w:lang w:val="en-US"/>
        </w:rPr>
        <w:t xml:space="preserve">, F. (1992). Teachers' beliefs and educational research: Cleaning up a messy construct. </w:t>
      </w:r>
      <w:r w:rsidRPr="00F64719">
        <w:rPr>
          <w:i/>
          <w:color w:val="000000" w:themeColor="text1"/>
          <w:lang w:val="en-US"/>
        </w:rPr>
        <w:t>Review of Educational Research</w:t>
      </w:r>
      <w:r w:rsidRPr="00F64719">
        <w:rPr>
          <w:color w:val="000000" w:themeColor="text1"/>
          <w:lang w:val="en-US"/>
        </w:rPr>
        <w:t xml:space="preserve">, </w:t>
      </w:r>
      <w:r w:rsidRPr="00F64719">
        <w:rPr>
          <w:i/>
          <w:color w:val="000000" w:themeColor="text1"/>
          <w:lang w:val="en-US"/>
        </w:rPr>
        <w:t>62</w:t>
      </w:r>
      <w:r w:rsidRPr="00F64719">
        <w:rPr>
          <w:color w:val="000000" w:themeColor="text1"/>
          <w:lang w:val="en-US"/>
        </w:rPr>
        <w:t xml:space="preserve">, 307-332. </w:t>
      </w:r>
    </w:p>
    <w:p w14:paraId="750C8B6D" w14:textId="77777777" w:rsidR="002E3D7E" w:rsidRPr="00F64719" w:rsidRDefault="002E3D7E" w:rsidP="002E3D7E">
      <w:pPr>
        <w:pStyle w:val="NormalWeb"/>
        <w:ind w:left="284" w:hanging="284"/>
        <w:jc w:val="both"/>
        <w:rPr>
          <w:color w:val="000000" w:themeColor="text1"/>
        </w:rPr>
      </w:pPr>
      <w:proofErr w:type="spellStart"/>
      <w:r w:rsidRPr="00F64719">
        <w:rPr>
          <w:color w:val="000000" w:themeColor="text1"/>
          <w:lang w:val="en-US"/>
        </w:rPr>
        <w:t>Panasuk</w:t>
      </w:r>
      <w:proofErr w:type="spellEnd"/>
      <w:r w:rsidRPr="00F64719">
        <w:rPr>
          <w:color w:val="000000" w:themeColor="text1"/>
          <w:lang w:val="en-US"/>
        </w:rPr>
        <w:t xml:space="preserve">, R. et Todd, J. (2005). Effectiveness of lesson planning: Factor analysis. </w:t>
      </w:r>
      <w:r w:rsidRPr="00F64719">
        <w:rPr>
          <w:i/>
          <w:color w:val="000000" w:themeColor="text1"/>
        </w:rPr>
        <w:t xml:space="preserve">Journal of </w:t>
      </w:r>
      <w:proofErr w:type="spellStart"/>
      <w:r w:rsidRPr="00F64719">
        <w:rPr>
          <w:i/>
          <w:color w:val="000000" w:themeColor="text1"/>
        </w:rPr>
        <w:t>Instructional</w:t>
      </w:r>
      <w:proofErr w:type="spellEnd"/>
      <w:r w:rsidRPr="00F64719">
        <w:rPr>
          <w:i/>
          <w:color w:val="000000" w:themeColor="text1"/>
        </w:rPr>
        <w:t xml:space="preserve"> Psychology, 32</w:t>
      </w:r>
      <w:r w:rsidRPr="00F64719">
        <w:rPr>
          <w:color w:val="000000" w:themeColor="text1"/>
        </w:rPr>
        <w:t xml:space="preserve">(3), 215-232. </w:t>
      </w:r>
    </w:p>
    <w:p w14:paraId="7D4DCD3B" w14:textId="77777777" w:rsidR="002E3D7E" w:rsidRPr="00F64719" w:rsidRDefault="002E3D7E" w:rsidP="002E3D7E">
      <w:pPr>
        <w:pStyle w:val="NormalWeb"/>
        <w:ind w:left="284" w:hanging="284"/>
        <w:jc w:val="both"/>
        <w:rPr>
          <w:color w:val="000000" w:themeColor="text1"/>
        </w:rPr>
      </w:pPr>
      <w:r w:rsidRPr="00F64719">
        <w:rPr>
          <w:color w:val="000000" w:themeColor="text1"/>
        </w:rPr>
        <w:t xml:space="preserve">Perez-Roux, T. (2016). Formation des enseignants et mobilisation des savoirs. La formation des enseignants du secondaire en France : entre universitarisation et professionnalisation, quelle mobilisation des savoirs en fonction des contextes ? </w:t>
      </w:r>
      <w:proofErr w:type="spellStart"/>
      <w:r w:rsidRPr="00F64719">
        <w:rPr>
          <w:i/>
          <w:iCs/>
          <w:color w:val="000000" w:themeColor="text1"/>
        </w:rPr>
        <w:t>Education</w:t>
      </w:r>
      <w:proofErr w:type="spellEnd"/>
      <w:r w:rsidRPr="00F64719">
        <w:rPr>
          <w:i/>
          <w:iCs/>
          <w:color w:val="000000" w:themeColor="text1"/>
        </w:rPr>
        <w:t xml:space="preserve"> &amp; Formation </w:t>
      </w:r>
      <w:r w:rsidRPr="00F64719">
        <w:rPr>
          <w:color w:val="000000" w:themeColor="text1"/>
        </w:rPr>
        <w:t xml:space="preserve">(en ligne), </w:t>
      </w:r>
      <w:r w:rsidRPr="00F64719">
        <w:rPr>
          <w:i/>
          <w:iCs/>
          <w:color w:val="000000" w:themeColor="text1"/>
        </w:rPr>
        <w:t>e-305</w:t>
      </w:r>
      <w:r w:rsidRPr="00F64719">
        <w:rPr>
          <w:color w:val="000000" w:themeColor="text1"/>
        </w:rPr>
        <w:t xml:space="preserve">, 11-22. </w:t>
      </w:r>
    </w:p>
    <w:p w14:paraId="2CC75249" w14:textId="77777777" w:rsidR="002E3D7E" w:rsidRPr="00F64719" w:rsidRDefault="002E3D7E" w:rsidP="002E3D7E">
      <w:pPr>
        <w:ind w:left="284" w:hanging="284"/>
        <w:jc w:val="both"/>
        <w:rPr>
          <w:color w:val="000000" w:themeColor="text1"/>
        </w:rPr>
      </w:pPr>
      <w:r w:rsidRPr="00F64719">
        <w:rPr>
          <w:color w:val="000000" w:themeColor="text1"/>
          <w:shd w:val="clear" w:color="auto" w:fill="FFFFFF"/>
        </w:rPr>
        <w:t>Périer, P. (2014).</w:t>
      </w:r>
      <w:r w:rsidRPr="00F64719">
        <w:rPr>
          <w:rStyle w:val="apple-converted-space"/>
          <w:color w:val="000000" w:themeColor="text1"/>
          <w:shd w:val="clear" w:color="auto" w:fill="FFFFFF"/>
        </w:rPr>
        <w:t xml:space="preserve"> </w:t>
      </w:r>
      <w:r w:rsidRPr="00F64719">
        <w:rPr>
          <w:rStyle w:val="Accentuation"/>
          <w:color w:val="000000" w:themeColor="text1"/>
        </w:rPr>
        <w:t>Professeurs débutants - Les épreuves de l’enseignement</w:t>
      </w:r>
      <w:r w:rsidRPr="00F64719">
        <w:rPr>
          <w:color w:val="000000" w:themeColor="text1"/>
          <w:shd w:val="clear" w:color="auto" w:fill="FFFFFF"/>
        </w:rPr>
        <w:t>. Presses Universitaires de France.</w:t>
      </w:r>
    </w:p>
    <w:p w14:paraId="75AC8C1D" w14:textId="77777777" w:rsidR="002E3D7E" w:rsidRPr="00F64719" w:rsidRDefault="002E3D7E" w:rsidP="002E3D7E">
      <w:pPr>
        <w:pStyle w:val="NormalWeb"/>
        <w:ind w:left="284" w:hanging="284"/>
        <w:jc w:val="both"/>
        <w:rPr>
          <w:bCs/>
          <w:iCs/>
          <w:color w:val="000000" w:themeColor="text1"/>
        </w:rPr>
      </w:pPr>
      <w:proofErr w:type="spellStart"/>
      <w:r w:rsidRPr="00F64719">
        <w:rPr>
          <w:bCs/>
          <w:iCs/>
          <w:color w:val="000000" w:themeColor="text1"/>
        </w:rPr>
        <w:t>Rérat</w:t>
      </w:r>
      <w:proofErr w:type="spellEnd"/>
      <w:r w:rsidRPr="00F64719">
        <w:rPr>
          <w:bCs/>
          <w:iCs/>
          <w:color w:val="000000" w:themeColor="text1"/>
        </w:rPr>
        <w:t xml:space="preserve">, O. et Berger, J.-L. (2020). Influence d’une intervention métacognitive sur le processus de révision de productions écrites d’élèves en formation professionnelle initiale. </w:t>
      </w:r>
      <w:r w:rsidRPr="00F64719">
        <w:rPr>
          <w:bCs/>
          <w:i/>
          <w:iCs/>
          <w:color w:val="000000" w:themeColor="text1"/>
        </w:rPr>
        <w:t>La recherche en éducation</w:t>
      </w:r>
      <w:r w:rsidRPr="00F64719">
        <w:rPr>
          <w:bCs/>
          <w:iCs/>
          <w:color w:val="000000" w:themeColor="text1"/>
        </w:rPr>
        <w:t xml:space="preserve">, </w:t>
      </w:r>
      <w:r w:rsidRPr="00F64719">
        <w:rPr>
          <w:bCs/>
          <w:i/>
          <w:iCs/>
          <w:color w:val="000000" w:themeColor="text1"/>
        </w:rPr>
        <w:t>20</w:t>
      </w:r>
      <w:r w:rsidRPr="00F64719">
        <w:rPr>
          <w:bCs/>
          <w:iCs/>
          <w:color w:val="000000" w:themeColor="text1"/>
        </w:rPr>
        <w:t>, 1-25.</w:t>
      </w:r>
    </w:p>
    <w:p w14:paraId="77882D51" w14:textId="77777777" w:rsidR="002E3D7E" w:rsidRPr="00F64719" w:rsidRDefault="002E3D7E" w:rsidP="002E3D7E">
      <w:pPr>
        <w:pStyle w:val="NormalWeb"/>
        <w:ind w:left="284" w:hanging="284"/>
        <w:jc w:val="both"/>
        <w:rPr>
          <w:color w:val="000000" w:themeColor="text1"/>
        </w:rPr>
      </w:pPr>
      <w:proofErr w:type="spellStart"/>
      <w:r w:rsidRPr="00F64719">
        <w:rPr>
          <w:color w:val="000000" w:themeColor="text1"/>
        </w:rPr>
        <w:t>Ronveaux</w:t>
      </w:r>
      <w:proofErr w:type="spellEnd"/>
      <w:r w:rsidRPr="00F64719">
        <w:rPr>
          <w:color w:val="000000" w:themeColor="text1"/>
        </w:rPr>
        <w:t xml:space="preserve">, C. (2014). L'archi-élève lecteur en progression entre tâche, activité et performance de lecture. </w:t>
      </w:r>
      <w:r w:rsidRPr="00F64719">
        <w:rPr>
          <w:color w:val="000000" w:themeColor="text1"/>
          <w:lang w:val="fr-FR"/>
        </w:rPr>
        <w:t xml:space="preserve">Dans B. </w:t>
      </w:r>
      <w:proofErr w:type="spellStart"/>
      <w:r w:rsidRPr="00F64719">
        <w:rPr>
          <w:color w:val="000000" w:themeColor="text1"/>
          <w:lang w:val="fr-FR"/>
        </w:rPr>
        <w:t>Daunay</w:t>
      </w:r>
      <w:proofErr w:type="spellEnd"/>
      <w:r w:rsidRPr="00F64719">
        <w:rPr>
          <w:color w:val="000000" w:themeColor="text1"/>
          <w:lang w:val="fr-FR"/>
        </w:rPr>
        <w:t xml:space="preserve"> et J.-L. </w:t>
      </w:r>
      <w:proofErr w:type="spellStart"/>
      <w:r w:rsidRPr="00F64719">
        <w:rPr>
          <w:color w:val="000000" w:themeColor="text1"/>
          <w:lang w:val="fr-FR"/>
        </w:rPr>
        <w:t>Dufays</w:t>
      </w:r>
      <w:proofErr w:type="spellEnd"/>
      <w:r w:rsidRPr="00F64719">
        <w:rPr>
          <w:color w:val="000000" w:themeColor="text1"/>
          <w:lang w:val="fr-FR"/>
        </w:rPr>
        <w:t xml:space="preserve"> (</w:t>
      </w:r>
      <w:proofErr w:type="spellStart"/>
      <w:r w:rsidRPr="00F64719">
        <w:rPr>
          <w:color w:val="000000" w:themeColor="text1"/>
          <w:lang w:val="fr-FR"/>
        </w:rPr>
        <w:t>dir</w:t>
      </w:r>
      <w:proofErr w:type="spellEnd"/>
      <w:r w:rsidRPr="00F64719">
        <w:rPr>
          <w:color w:val="000000" w:themeColor="text1"/>
          <w:lang w:val="fr-FR"/>
        </w:rPr>
        <w:t xml:space="preserve">.), </w:t>
      </w:r>
      <w:r w:rsidRPr="00F64719">
        <w:rPr>
          <w:i/>
          <w:iCs/>
          <w:color w:val="000000" w:themeColor="text1"/>
          <w:lang w:val="fr-FR"/>
        </w:rPr>
        <w:t>Didactique du français: du côté des élèves. Comprendre les discours et les pratiques des apprenants</w:t>
      </w:r>
      <w:r w:rsidRPr="00F64719">
        <w:rPr>
          <w:color w:val="000000" w:themeColor="text1"/>
          <w:lang w:val="fr-FR"/>
        </w:rPr>
        <w:t xml:space="preserve"> (p. 119-138).</w:t>
      </w:r>
      <w:r w:rsidRPr="00F64719">
        <w:rPr>
          <w:color w:val="000000" w:themeColor="text1"/>
        </w:rPr>
        <w:t xml:space="preserve"> De Boeck.</w:t>
      </w:r>
    </w:p>
    <w:p w14:paraId="3E3F7523" w14:textId="77777777" w:rsidR="002E3D7E" w:rsidRPr="00F64719" w:rsidRDefault="002E3D7E" w:rsidP="002E3D7E">
      <w:pPr>
        <w:pStyle w:val="NormalWeb"/>
        <w:ind w:left="284" w:hanging="284"/>
        <w:jc w:val="both"/>
        <w:rPr>
          <w:color w:val="000000" w:themeColor="text1"/>
        </w:rPr>
      </w:pPr>
      <w:r w:rsidRPr="00F64719">
        <w:rPr>
          <w:color w:val="000000" w:themeColor="text1"/>
          <w:shd w:val="clear" w:color="auto" w:fill="FFFFFF"/>
        </w:rPr>
        <w:t>Roy, M. et Michaud, N. (2018). L’autoévaluation et l’évaluation par les pairs en enseignement supérieur : promesses et défis.</w:t>
      </w:r>
      <w:r w:rsidRPr="00F64719">
        <w:rPr>
          <w:rStyle w:val="apple-converted-space"/>
          <w:color w:val="000000" w:themeColor="text1"/>
          <w:shd w:val="clear" w:color="auto" w:fill="FFFFFF"/>
        </w:rPr>
        <w:t> </w:t>
      </w:r>
      <w:r w:rsidRPr="00F64719">
        <w:rPr>
          <w:i/>
          <w:iCs/>
          <w:color w:val="000000" w:themeColor="text1"/>
        </w:rPr>
        <w:t>Formation et profession, 26</w:t>
      </w:r>
      <w:r w:rsidRPr="00F64719">
        <w:rPr>
          <w:color w:val="000000" w:themeColor="text1"/>
          <w:shd w:val="clear" w:color="auto" w:fill="FFFFFF"/>
        </w:rPr>
        <w:t>(2), 54-65.</w:t>
      </w:r>
      <w:r w:rsidRPr="00F64719">
        <w:rPr>
          <w:rStyle w:val="apple-converted-space"/>
          <w:color w:val="000000" w:themeColor="text1"/>
          <w:shd w:val="clear" w:color="auto" w:fill="FFFFFF"/>
        </w:rPr>
        <w:t> </w:t>
      </w:r>
      <w:hyperlink r:id="rId13" w:history="1">
        <w:r w:rsidRPr="00F64719">
          <w:rPr>
            <w:rStyle w:val="Lienhypertexte"/>
            <w:color w:val="000000" w:themeColor="text1"/>
          </w:rPr>
          <w:t>dx.doi.org/10.18162/fp.2018.458</w:t>
        </w:r>
      </w:hyperlink>
    </w:p>
    <w:p w14:paraId="237D8B2B" w14:textId="77777777" w:rsidR="002E3D7E" w:rsidRPr="00F64719" w:rsidRDefault="002E3D7E" w:rsidP="002E3D7E">
      <w:pPr>
        <w:pStyle w:val="NormalWeb"/>
        <w:ind w:left="284" w:hanging="284"/>
        <w:jc w:val="both"/>
        <w:rPr>
          <w:color w:val="000000" w:themeColor="text1"/>
        </w:rPr>
      </w:pPr>
      <w:proofErr w:type="spellStart"/>
      <w:r w:rsidRPr="00F64719">
        <w:rPr>
          <w:color w:val="000000" w:themeColor="text1"/>
        </w:rPr>
        <w:t>Ruys</w:t>
      </w:r>
      <w:proofErr w:type="spellEnd"/>
      <w:r w:rsidRPr="00F64719">
        <w:rPr>
          <w:color w:val="000000" w:themeColor="text1"/>
        </w:rPr>
        <w:t xml:space="preserve">, I., Van </w:t>
      </w:r>
      <w:proofErr w:type="spellStart"/>
      <w:r w:rsidRPr="00F64719">
        <w:rPr>
          <w:color w:val="000000" w:themeColor="text1"/>
        </w:rPr>
        <w:t>Keer</w:t>
      </w:r>
      <w:proofErr w:type="spellEnd"/>
      <w:r w:rsidRPr="00F64719">
        <w:rPr>
          <w:color w:val="000000" w:themeColor="text1"/>
        </w:rPr>
        <w:t xml:space="preserve">, H. et </w:t>
      </w:r>
      <w:proofErr w:type="spellStart"/>
      <w:r w:rsidRPr="00F64719">
        <w:rPr>
          <w:color w:val="000000" w:themeColor="text1"/>
        </w:rPr>
        <w:t>Aelterman</w:t>
      </w:r>
      <w:proofErr w:type="spellEnd"/>
      <w:r w:rsidRPr="00F64719">
        <w:rPr>
          <w:color w:val="000000" w:themeColor="text1"/>
        </w:rPr>
        <w:t xml:space="preserve">, A. (2012). </w:t>
      </w:r>
      <w:r w:rsidRPr="00F64719">
        <w:rPr>
          <w:color w:val="000000" w:themeColor="text1"/>
          <w:lang w:val="en-US"/>
        </w:rPr>
        <w:t xml:space="preserve">Examining pre-service teacher competence in lesson planning pertaining to collaborative learning. </w:t>
      </w:r>
      <w:r w:rsidRPr="00F64719">
        <w:rPr>
          <w:i/>
          <w:color w:val="000000" w:themeColor="text1"/>
        </w:rPr>
        <w:t xml:space="preserve">Journal of Curriculum </w:t>
      </w:r>
      <w:proofErr w:type="spellStart"/>
      <w:r w:rsidRPr="00F64719">
        <w:rPr>
          <w:i/>
          <w:color w:val="000000" w:themeColor="text1"/>
        </w:rPr>
        <w:t>Studies</w:t>
      </w:r>
      <w:proofErr w:type="spellEnd"/>
      <w:r w:rsidRPr="00F64719">
        <w:rPr>
          <w:i/>
          <w:color w:val="000000" w:themeColor="text1"/>
        </w:rPr>
        <w:t>, 44</w:t>
      </w:r>
      <w:r w:rsidRPr="00F64719">
        <w:rPr>
          <w:color w:val="000000" w:themeColor="text1"/>
        </w:rPr>
        <w:t>(3), 349-379. doi.org/10.1080/00220272.2012.675355</w:t>
      </w:r>
    </w:p>
    <w:p w14:paraId="2250C717" w14:textId="77777777" w:rsidR="002E3D7E" w:rsidRPr="00F64719" w:rsidRDefault="002E3D7E" w:rsidP="002E3D7E">
      <w:pPr>
        <w:pStyle w:val="NormalWeb"/>
        <w:ind w:left="284" w:hanging="284"/>
        <w:jc w:val="both"/>
        <w:rPr>
          <w:color w:val="000000" w:themeColor="text1"/>
          <w:lang w:val="en-US"/>
        </w:rPr>
      </w:pPr>
      <w:proofErr w:type="spellStart"/>
      <w:r w:rsidRPr="00F64719">
        <w:rPr>
          <w:color w:val="000000" w:themeColor="text1"/>
          <w:shd w:val="clear" w:color="auto" w:fill="FFFFFF"/>
        </w:rPr>
        <w:t>Schneuwly</w:t>
      </w:r>
      <w:proofErr w:type="spellEnd"/>
      <w:r w:rsidRPr="00F64719">
        <w:rPr>
          <w:color w:val="000000" w:themeColor="text1"/>
          <w:shd w:val="clear" w:color="auto" w:fill="FFFFFF"/>
        </w:rPr>
        <w:t xml:space="preserve">, B. et </w:t>
      </w:r>
      <w:proofErr w:type="spellStart"/>
      <w:r w:rsidRPr="00F64719">
        <w:rPr>
          <w:color w:val="000000" w:themeColor="text1"/>
          <w:shd w:val="clear" w:color="auto" w:fill="FFFFFF"/>
        </w:rPr>
        <w:t>Dolz</w:t>
      </w:r>
      <w:proofErr w:type="spellEnd"/>
      <w:r w:rsidRPr="00F64719">
        <w:rPr>
          <w:color w:val="000000" w:themeColor="text1"/>
          <w:shd w:val="clear" w:color="auto" w:fill="FFFFFF"/>
        </w:rPr>
        <w:t>, J. (2009). Des objets enseignés en classe de français.</w:t>
      </w:r>
      <w:r w:rsidRPr="00F64719">
        <w:rPr>
          <w:i/>
          <w:iCs/>
          <w:color w:val="000000" w:themeColor="text1"/>
        </w:rPr>
        <w:t xml:space="preserve"> </w:t>
      </w:r>
      <w:r w:rsidRPr="00F64719">
        <w:rPr>
          <w:i/>
          <w:iCs/>
          <w:color w:val="000000" w:themeColor="text1"/>
          <w:lang w:val="en-US"/>
        </w:rPr>
        <w:t xml:space="preserve">Presses </w:t>
      </w:r>
      <w:proofErr w:type="spellStart"/>
      <w:r w:rsidRPr="00F64719">
        <w:rPr>
          <w:i/>
          <w:iCs/>
          <w:color w:val="000000" w:themeColor="text1"/>
          <w:lang w:val="en-US"/>
        </w:rPr>
        <w:t>universitaires</w:t>
      </w:r>
      <w:proofErr w:type="spellEnd"/>
      <w:r w:rsidRPr="00F64719">
        <w:rPr>
          <w:i/>
          <w:iCs/>
          <w:color w:val="000000" w:themeColor="text1"/>
          <w:lang w:val="en-US"/>
        </w:rPr>
        <w:t xml:space="preserve"> de Rennes</w:t>
      </w:r>
      <w:r w:rsidRPr="00F64719">
        <w:rPr>
          <w:color w:val="000000" w:themeColor="text1"/>
          <w:shd w:val="clear" w:color="auto" w:fill="FFFFFF"/>
          <w:lang w:val="en-US"/>
        </w:rPr>
        <w:t>.</w:t>
      </w:r>
    </w:p>
    <w:p w14:paraId="0FF2885D" w14:textId="77777777" w:rsidR="002E3D7E" w:rsidRPr="00F64719" w:rsidRDefault="002E3D7E" w:rsidP="002E3D7E">
      <w:pPr>
        <w:jc w:val="both"/>
        <w:rPr>
          <w:color w:val="000000" w:themeColor="text1"/>
          <w:lang w:val="en-US"/>
        </w:rPr>
      </w:pPr>
      <w:r w:rsidRPr="00F64719">
        <w:rPr>
          <w:color w:val="000000" w:themeColor="text1"/>
          <w:lang w:val="en-US"/>
        </w:rPr>
        <w:t>Spruce, R. et Bol, L. (2015). Teacher beliefs, knowledge, and practice of self-regulated</w:t>
      </w:r>
    </w:p>
    <w:p w14:paraId="66660471" w14:textId="77777777" w:rsidR="002E3D7E" w:rsidRPr="00F64719" w:rsidRDefault="002E3D7E" w:rsidP="002E3D7E">
      <w:pPr>
        <w:ind w:left="284" w:hanging="284"/>
        <w:jc w:val="both"/>
        <w:rPr>
          <w:color w:val="000000" w:themeColor="text1"/>
          <w:lang w:val="en-US"/>
        </w:rPr>
      </w:pPr>
      <w:r w:rsidRPr="00F64719">
        <w:rPr>
          <w:color w:val="000000" w:themeColor="text1"/>
          <w:lang w:val="en-US"/>
        </w:rPr>
        <w:t xml:space="preserve">learning. </w:t>
      </w:r>
      <w:r w:rsidRPr="00F64719">
        <w:rPr>
          <w:i/>
          <w:color w:val="000000" w:themeColor="text1"/>
          <w:lang w:val="en-US"/>
        </w:rPr>
        <w:t>Metacognition Learning</w:t>
      </w:r>
      <w:r w:rsidRPr="00F64719">
        <w:rPr>
          <w:color w:val="000000" w:themeColor="text1"/>
          <w:lang w:val="en-US"/>
        </w:rPr>
        <w:t xml:space="preserve">, </w:t>
      </w:r>
      <w:r w:rsidRPr="00F64719">
        <w:rPr>
          <w:i/>
          <w:color w:val="000000" w:themeColor="text1"/>
          <w:lang w:val="en-US"/>
        </w:rPr>
        <w:t>20</w:t>
      </w:r>
      <w:r w:rsidRPr="00F64719">
        <w:rPr>
          <w:color w:val="000000" w:themeColor="text1"/>
          <w:lang w:val="en-US"/>
        </w:rPr>
        <w:t>, 254-277.</w:t>
      </w:r>
    </w:p>
    <w:p w14:paraId="72C546C7" w14:textId="77777777" w:rsidR="002E3D7E" w:rsidRPr="00F64719" w:rsidRDefault="002E3D7E" w:rsidP="002E3D7E">
      <w:pPr>
        <w:ind w:left="284" w:hanging="284"/>
        <w:jc w:val="both"/>
        <w:rPr>
          <w:color w:val="000000" w:themeColor="text1"/>
          <w:lang w:val="en-US"/>
        </w:rPr>
      </w:pPr>
    </w:p>
    <w:p w14:paraId="1539376F" w14:textId="77777777" w:rsidR="002E3D7E" w:rsidRPr="00F64719" w:rsidRDefault="002E3D7E" w:rsidP="002E3D7E">
      <w:pPr>
        <w:ind w:left="284" w:hanging="284"/>
        <w:jc w:val="both"/>
        <w:rPr>
          <w:color w:val="000000" w:themeColor="text1"/>
        </w:rPr>
      </w:pPr>
      <w:r w:rsidRPr="00F64719">
        <w:rPr>
          <w:color w:val="000000" w:themeColor="text1"/>
          <w:lang w:val="en-US"/>
        </w:rPr>
        <w:t xml:space="preserve">Strauss, A. L. et Corbin, J. (1990). Basics of Qualitative Research: Grounded Theory Procedures and Techniques. </w:t>
      </w:r>
      <w:r w:rsidRPr="00F64719">
        <w:rPr>
          <w:color w:val="000000" w:themeColor="text1"/>
        </w:rPr>
        <w:t>Sage.</w:t>
      </w:r>
    </w:p>
    <w:p w14:paraId="4F10499B" w14:textId="77777777" w:rsidR="002E3D7E" w:rsidRPr="00F64719" w:rsidRDefault="002E3D7E" w:rsidP="002E3D7E">
      <w:pPr>
        <w:ind w:left="284" w:hanging="284"/>
        <w:jc w:val="both"/>
        <w:rPr>
          <w:color w:val="000000" w:themeColor="text1"/>
        </w:rPr>
      </w:pPr>
    </w:p>
    <w:p w14:paraId="3EE4A68F" w14:textId="77777777" w:rsidR="002E3D7E" w:rsidRPr="00F64719" w:rsidRDefault="002E3D7E" w:rsidP="002E3D7E">
      <w:pPr>
        <w:ind w:left="284" w:hanging="284"/>
        <w:jc w:val="both"/>
        <w:rPr>
          <w:color w:val="000000" w:themeColor="text1"/>
        </w:rPr>
      </w:pPr>
      <w:proofErr w:type="spellStart"/>
      <w:r w:rsidRPr="00F64719">
        <w:rPr>
          <w:color w:val="000000" w:themeColor="text1"/>
        </w:rPr>
        <w:t>Vause</w:t>
      </w:r>
      <w:proofErr w:type="spellEnd"/>
      <w:r w:rsidRPr="00F64719">
        <w:rPr>
          <w:color w:val="000000" w:themeColor="text1"/>
        </w:rPr>
        <w:t xml:space="preserve">, A. (2010). L’approche vygotskienne pour aider </w:t>
      </w:r>
      <w:proofErr w:type="spellStart"/>
      <w:r w:rsidRPr="00F64719">
        <w:rPr>
          <w:color w:val="000000" w:themeColor="text1"/>
        </w:rPr>
        <w:t>a</w:t>
      </w:r>
      <w:proofErr w:type="spellEnd"/>
      <w:r w:rsidRPr="00F64719">
        <w:rPr>
          <w:color w:val="000000" w:themeColor="text1"/>
        </w:rPr>
        <w:t xml:space="preserve">̀ comprendre la </w:t>
      </w:r>
      <w:proofErr w:type="spellStart"/>
      <w:r w:rsidRPr="00F64719">
        <w:rPr>
          <w:color w:val="000000" w:themeColor="text1"/>
        </w:rPr>
        <w:t>pensée</w:t>
      </w:r>
      <w:proofErr w:type="spellEnd"/>
      <w:r w:rsidRPr="00F64719">
        <w:rPr>
          <w:color w:val="000000" w:themeColor="text1"/>
        </w:rPr>
        <w:t xml:space="preserve"> des enseignants. </w:t>
      </w:r>
      <w:r w:rsidRPr="00F64719">
        <w:rPr>
          <w:i/>
          <w:color w:val="000000" w:themeColor="text1"/>
        </w:rPr>
        <w:t xml:space="preserve">Cahier de Recherche en </w:t>
      </w:r>
      <w:proofErr w:type="spellStart"/>
      <w:r w:rsidRPr="00F64719">
        <w:rPr>
          <w:i/>
          <w:color w:val="000000" w:themeColor="text1"/>
        </w:rPr>
        <w:t>Education</w:t>
      </w:r>
      <w:proofErr w:type="spellEnd"/>
      <w:r w:rsidRPr="00F64719">
        <w:rPr>
          <w:i/>
          <w:color w:val="000000" w:themeColor="text1"/>
        </w:rPr>
        <w:t xml:space="preserve"> et Formation, 81</w:t>
      </w:r>
      <w:r w:rsidRPr="00F64719">
        <w:rPr>
          <w:color w:val="000000" w:themeColor="text1"/>
        </w:rPr>
        <w:t xml:space="preserve">, 1-24. </w:t>
      </w:r>
    </w:p>
    <w:p w14:paraId="64D6A153" w14:textId="77777777" w:rsidR="002E3D7E" w:rsidRPr="00F64719" w:rsidRDefault="002E3D7E" w:rsidP="002E3D7E">
      <w:pPr>
        <w:pStyle w:val="NormalWeb"/>
        <w:ind w:left="284" w:hanging="284"/>
        <w:jc w:val="both"/>
        <w:rPr>
          <w:color w:val="000000" w:themeColor="text1"/>
        </w:rPr>
      </w:pPr>
      <w:r w:rsidRPr="00F64719">
        <w:rPr>
          <w:color w:val="000000" w:themeColor="text1"/>
        </w:rPr>
        <w:t xml:space="preserve">Vinatier, I. et </w:t>
      </w:r>
      <w:proofErr w:type="spellStart"/>
      <w:r w:rsidRPr="00F64719">
        <w:rPr>
          <w:color w:val="000000" w:themeColor="text1"/>
        </w:rPr>
        <w:t>Morrissette</w:t>
      </w:r>
      <w:proofErr w:type="spellEnd"/>
      <w:r w:rsidRPr="00F64719">
        <w:rPr>
          <w:color w:val="000000" w:themeColor="text1"/>
        </w:rPr>
        <w:t xml:space="preserve">, J. (2015). Les recherches collaboratives : enjeux et perspectives. </w:t>
      </w:r>
      <w:r w:rsidRPr="00F64719">
        <w:rPr>
          <w:i/>
          <w:iCs/>
          <w:color w:val="000000" w:themeColor="text1"/>
        </w:rPr>
        <w:t>Carrefours de l'éducation</w:t>
      </w:r>
      <w:r w:rsidRPr="00F64719">
        <w:rPr>
          <w:color w:val="000000" w:themeColor="text1"/>
        </w:rPr>
        <w:t xml:space="preserve">, </w:t>
      </w:r>
      <w:r w:rsidRPr="00F64719">
        <w:rPr>
          <w:i/>
          <w:color w:val="000000" w:themeColor="text1"/>
        </w:rPr>
        <w:t>1</w:t>
      </w:r>
      <w:r w:rsidRPr="00F64719">
        <w:rPr>
          <w:color w:val="000000" w:themeColor="text1"/>
        </w:rPr>
        <w:t xml:space="preserve">(1), 137-170. </w:t>
      </w:r>
      <w:hyperlink r:id="rId14" w:history="1">
        <w:r w:rsidRPr="00F64719">
          <w:rPr>
            <w:rStyle w:val="Lienhypertexte"/>
            <w:color w:val="000000" w:themeColor="text1"/>
          </w:rPr>
          <w:t>doi.org/10.3917/cdle.039.0137</w:t>
        </w:r>
      </w:hyperlink>
    </w:p>
    <w:p w14:paraId="18F7E424" w14:textId="77777777" w:rsidR="002E3D7E" w:rsidRPr="00F64719" w:rsidRDefault="002E3D7E" w:rsidP="002E3D7E">
      <w:pPr>
        <w:pStyle w:val="NormalWeb"/>
        <w:ind w:left="284" w:hanging="284"/>
        <w:jc w:val="both"/>
        <w:rPr>
          <w:rStyle w:val="Lienhypertexte"/>
          <w:color w:val="000000" w:themeColor="text1"/>
          <w:u w:val="none"/>
        </w:rPr>
      </w:pPr>
      <w:proofErr w:type="spellStart"/>
      <w:r w:rsidRPr="00F64719">
        <w:rPr>
          <w:color w:val="000000" w:themeColor="text1"/>
        </w:rPr>
        <w:t>Vosniadou</w:t>
      </w:r>
      <w:proofErr w:type="spellEnd"/>
      <w:r w:rsidRPr="00F64719">
        <w:rPr>
          <w:color w:val="000000" w:themeColor="text1"/>
        </w:rPr>
        <w:t xml:space="preserve">, S., </w:t>
      </w:r>
      <w:proofErr w:type="spellStart"/>
      <w:r w:rsidRPr="00F64719">
        <w:rPr>
          <w:color w:val="000000" w:themeColor="text1"/>
        </w:rPr>
        <w:t>Darmawan</w:t>
      </w:r>
      <w:proofErr w:type="spellEnd"/>
      <w:r w:rsidRPr="00F64719">
        <w:rPr>
          <w:color w:val="000000" w:themeColor="text1"/>
        </w:rPr>
        <w:t xml:space="preserve">, I. et Lawson, M. J. (2021). </w:t>
      </w:r>
      <w:r w:rsidRPr="00F64719">
        <w:rPr>
          <w:color w:val="000000" w:themeColor="text1"/>
          <w:lang w:val="en-US"/>
        </w:rPr>
        <w:t xml:space="preserve">Beliefs about the self-regulation of learning predict cognitive and metacognitive strategies and academic performance in pre-service teachers. </w:t>
      </w:r>
      <w:proofErr w:type="spellStart"/>
      <w:r w:rsidRPr="00F64719">
        <w:rPr>
          <w:i/>
          <w:iCs/>
          <w:color w:val="000000" w:themeColor="text1"/>
        </w:rPr>
        <w:t>Metacognition</w:t>
      </w:r>
      <w:proofErr w:type="spellEnd"/>
      <w:r w:rsidRPr="00F64719">
        <w:rPr>
          <w:i/>
          <w:iCs/>
          <w:color w:val="000000" w:themeColor="text1"/>
        </w:rPr>
        <w:t xml:space="preserve"> Learning, 16, </w:t>
      </w:r>
      <w:r w:rsidRPr="00F64719">
        <w:rPr>
          <w:iCs/>
          <w:color w:val="000000" w:themeColor="text1"/>
        </w:rPr>
        <w:t>523-554</w:t>
      </w:r>
      <w:r w:rsidRPr="00F64719">
        <w:rPr>
          <w:color w:val="000000" w:themeColor="text1"/>
        </w:rPr>
        <w:t xml:space="preserve">. </w:t>
      </w:r>
      <w:hyperlink r:id="rId15" w:history="1">
        <w:r w:rsidRPr="00F64719">
          <w:rPr>
            <w:rStyle w:val="Lienhypertexte"/>
            <w:color w:val="000000" w:themeColor="text1"/>
            <w:u w:val="none"/>
          </w:rPr>
          <w:t>https://doi.org/10.1007/s11409-020-09258-0</w:t>
        </w:r>
      </w:hyperlink>
    </w:p>
    <w:p w14:paraId="78F7FDA2" w14:textId="77777777" w:rsidR="002E3D7E" w:rsidRPr="00F64719" w:rsidRDefault="002E3D7E" w:rsidP="002E3D7E">
      <w:pPr>
        <w:pStyle w:val="NormalWeb"/>
        <w:ind w:left="284" w:hanging="284"/>
        <w:jc w:val="both"/>
        <w:rPr>
          <w:color w:val="000000" w:themeColor="text1"/>
        </w:rPr>
      </w:pPr>
      <w:r w:rsidRPr="00F64719">
        <w:rPr>
          <w:color w:val="000000" w:themeColor="text1"/>
          <w:lang w:val="fr-FR"/>
        </w:rPr>
        <w:t xml:space="preserve">Wiertz, C., Blondeau, B., </w:t>
      </w:r>
      <w:proofErr w:type="spellStart"/>
      <w:r w:rsidRPr="00F64719">
        <w:rPr>
          <w:color w:val="000000" w:themeColor="text1"/>
          <w:lang w:val="fr-FR"/>
        </w:rPr>
        <w:t>Francotte</w:t>
      </w:r>
      <w:proofErr w:type="spellEnd"/>
      <w:r w:rsidRPr="00F64719">
        <w:rPr>
          <w:color w:val="000000" w:themeColor="text1"/>
          <w:lang w:val="fr-FR"/>
        </w:rPr>
        <w:t xml:space="preserve">, E., Galand, B. et </w:t>
      </w:r>
      <w:proofErr w:type="spellStart"/>
      <w:r w:rsidRPr="00F64719">
        <w:rPr>
          <w:color w:val="000000" w:themeColor="text1"/>
          <w:lang w:val="fr-FR"/>
        </w:rPr>
        <w:t>Colognesi</w:t>
      </w:r>
      <w:proofErr w:type="spellEnd"/>
      <w:r w:rsidRPr="00F64719">
        <w:rPr>
          <w:color w:val="000000" w:themeColor="text1"/>
          <w:lang w:val="fr-FR"/>
        </w:rPr>
        <w:t xml:space="preserve">, S. (2022). Utiliser une grille critériée pour évaluer les explications orales de ses pairs : quels fonctionnements et quels effets ?. </w:t>
      </w:r>
      <w:r w:rsidRPr="00F64719">
        <w:rPr>
          <w:i/>
          <w:iCs/>
          <w:color w:val="000000" w:themeColor="text1"/>
          <w:lang w:val="fr-FR"/>
        </w:rPr>
        <w:t>e-JIREF</w:t>
      </w:r>
      <w:r w:rsidRPr="00F64719">
        <w:rPr>
          <w:color w:val="000000" w:themeColor="text1"/>
          <w:lang w:val="fr-FR"/>
        </w:rPr>
        <w:t xml:space="preserve">, </w:t>
      </w:r>
      <w:r w:rsidRPr="00F64719">
        <w:rPr>
          <w:i/>
          <w:iCs/>
          <w:color w:val="000000" w:themeColor="text1"/>
          <w:lang w:val="fr-FR"/>
        </w:rPr>
        <w:t>8</w:t>
      </w:r>
      <w:r w:rsidRPr="00F64719">
        <w:rPr>
          <w:color w:val="000000" w:themeColor="text1"/>
          <w:lang w:val="fr-FR"/>
        </w:rPr>
        <w:t>(2), 51-88.</w:t>
      </w:r>
    </w:p>
    <w:p w14:paraId="5CCA37C5" w14:textId="77777777" w:rsidR="002E3D7E" w:rsidRPr="00F64719" w:rsidRDefault="002E3D7E" w:rsidP="002E3D7E">
      <w:pPr>
        <w:pStyle w:val="NormalWeb"/>
        <w:ind w:left="284" w:hanging="284"/>
        <w:jc w:val="both"/>
        <w:rPr>
          <w:bCs/>
          <w:iCs/>
          <w:color w:val="000000" w:themeColor="text1"/>
          <w:lang w:val="en-US"/>
        </w:rPr>
      </w:pPr>
      <w:r w:rsidRPr="00F64719">
        <w:rPr>
          <w:bCs/>
          <w:iCs/>
          <w:color w:val="000000" w:themeColor="text1"/>
        </w:rPr>
        <w:t xml:space="preserve">Wilson, N. S. et Bai, H. (2010). </w:t>
      </w:r>
      <w:r w:rsidRPr="00F64719">
        <w:rPr>
          <w:bCs/>
          <w:iCs/>
          <w:color w:val="000000" w:themeColor="text1"/>
          <w:lang w:val="en-US"/>
        </w:rPr>
        <w:t xml:space="preserve">The relationships and impact of teachers’ metacognitive knowledge and pedagogical understandings of metacognition. </w:t>
      </w:r>
      <w:r w:rsidRPr="00F64719">
        <w:rPr>
          <w:bCs/>
          <w:i/>
          <w:iCs/>
          <w:color w:val="000000" w:themeColor="text1"/>
          <w:lang w:val="en-US"/>
        </w:rPr>
        <w:t>Metacognition and Learning, 5</w:t>
      </w:r>
      <w:r w:rsidRPr="00F64719">
        <w:rPr>
          <w:bCs/>
          <w:iCs/>
          <w:color w:val="000000" w:themeColor="text1"/>
          <w:lang w:val="en-US"/>
        </w:rPr>
        <w:t xml:space="preserve">(3), 269-189. </w:t>
      </w:r>
    </w:p>
    <w:p w14:paraId="54CA6D96" w14:textId="77777777" w:rsidR="002E3D7E" w:rsidRPr="00F64719" w:rsidRDefault="002E3D7E" w:rsidP="002E3D7E">
      <w:pPr>
        <w:pStyle w:val="NormalWeb"/>
        <w:ind w:left="284" w:hanging="284"/>
        <w:jc w:val="both"/>
        <w:rPr>
          <w:color w:val="000000" w:themeColor="text1"/>
        </w:rPr>
      </w:pPr>
      <w:proofErr w:type="spellStart"/>
      <w:r w:rsidRPr="00F64719">
        <w:rPr>
          <w:color w:val="000000" w:themeColor="text1"/>
          <w:lang w:val="en-US"/>
        </w:rPr>
        <w:t>Zeichner</w:t>
      </w:r>
      <w:proofErr w:type="spellEnd"/>
      <w:r w:rsidRPr="00F64719">
        <w:rPr>
          <w:color w:val="000000" w:themeColor="text1"/>
          <w:lang w:val="en-US"/>
        </w:rPr>
        <w:t xml:space="preserve">, K. M. (2010). Rethinking the connections between campus courses and field experiences in college- and university-based teacher education. </w:t>
      </w:r>
      <w:r w:rsidRPr="00F64719">
        <w:rPr>
          <w:i/>
          <w:color w:val="000000" w:themeColor="text1"/>
        </w:rPr>
        <w:t xml:space="preserve">Journal of Teacher </w:t>
      </w:r>
      <w:proofErr w:type="spellStart"/>
      <w:r w:rsidRPr="00F64719">
        <w:rPr>
          <w:i/>
          <w:color w:val="000000" w:themeColor="text1"/>
        </w:rPr>
        <w:t>Education</w:t>
      </w:r>
      <w:proofErr w:type="spellEnd"/>
      <w:r w:rsidRPr="00F64719">
        <w:rPr>
          <w:i/>
          <w:color w:val="000000" w:themeColor="text1"/>
        </w:rPr>
        <w:t>, 61</w:t>
      </w:r>
      <w:r w:rsidRPr="00F64719">
        <w:rPr>
          <w:color w:val="000000" w:themeColor="text1"/>
        </w:rPr>
        <w:t xml:space="preserve">(1-2), 89-99. doi.org/10.1177/0022487109347671 </w:t>
      </w:r>
    </w:p>
    <w:p w14:paraId="74DAF858" w14:textId="77777777" w:rsidR="002E3D7E" w:rsidRPr="00F64719" w:rsidRDefault="002E3D7E" w:rsidP="002E3D7E">
      <w:pPr>
        <w:tabs>
          <w:tab w:val="left" w:pos="0"/>
        </w:tabs>
        <w:suppressAutoHyphens/>
      </w:pPr>
    </w:p>
    <w:p w14:paraId="0F76348B" w14:textId="77777777" w:rsidR="002E3D7E" w:rsidRPr="00F64719" w:rsidRDefault="002E3D7E" w:rsidP="002E3D7E">
      <w:pPr>
        <w:rPr>
          <w:rFonts w:cs="Arial"/>
          <w:b/>
          <w:bCs/>
          <w:kern w:val="32"/>
          <w:sz w:val="28"/>
          <w:szCs w:val="28"/>
        </w:rPr>
      </w:pPr>
      <w:r w:rsidRPr="00F64719">
        <w:rPr>
          <w:rFonts w:cs="Arial"/>
          <w:b/>
          <w:bCs/>
          <w:kern w:val="32"/>
          <w:sz w:val="28"/>
          <w:szCs w:val="28"/>
        </w:rPr>
        <w:br w:type="column"/>
      </w:r>
      <w:r w:rsidRPr="00F64719">
        <w:rPr>
          <w:rFonts w:cs="Arial"/>
          <w:b/>
          <w:bCs/>
          <w:kern w:val="32"/>
          <w:sz w:val="28"/>
          <w:szCs w:val="28"/>
        </w:rPr>
        <w:lastRenderedPageBreak/>
        <w:t>Annexes</w:t>
      </w:r>
    </w:p>
    <w:p w14:paraId="44CA739D" w14:textId="77777777" w:rsidR="002E3D7E" w:rsidRPr="00F64719" w:rsidRDefault="002E3D7E" w:rsidP="002E3D7E">
      <w:pPr>
        <w:rPr>
          <w:rFonts w:cs="Arial"/>
          <w:b/>
          <w:bCs/>
          <w:kern w:val="32"/>
          <w:sz w:val="28"/>
          <w:szCs w:val="28"/>
        </w:rPr>
      </w:pPr>
    </w:p>
    <w:p w14:paraId="25C233F1" w14:textId="77777777" w:rsidR="002E3D7E" w:rsidRPr="00F64719" w:rsidRDefault="002E3D7E" w:rsidP="002E3D7E">
      <w:pPr>
        <w:tabs>
          <w:tab w:val="left" w:pos="0"/>
        </w:tabs>
        <w:suppressAutoHyphens/>
        <w:rPr>
          <w:lang w:val="fr-FR" w:eastAsia="ar-SA"/>
        </w:rPr>
      </w:pPr>
      <w:r w:rsidRPr="00F64719">
        <w:rPr>
          <w:lang w:val="fr-FR" w:eastAsia="ar-SA"/>
        </w:rPr>
        <w:t xml:space="preserve">Annexe 1 : Curriculum de formation des étudiants en  français – Objectifs des stages.   </w:t>
      </w:r>
    </w:p>
    <w:p w14:paraId="264F593A" w14:textId="77777777" w:rsidR="002E3D7E" w:rsidRPr="00F64719" w:rsidRDefault="002E3D7E" w:rsidP="002E3D7E">
      <w:pPr>
        <w:tabs>
          <w:tab w:val="left" w:pos="0"/>
        </w:tabs>
        <w:suppressAutoHyphens/>
        <w:rPr>
          <w:i/>
          <w:iCs/>
          <w:lang w:val="fr-FR" w:eastAsia="ar-SA"/>
        </w:rPr>
      </w:pPr>
    </w:p>
    <w:tbl>
      <w:tblPr>
        <w:tblStyle w:val="Grilledutableau"/>
        <w:tblW w:w="9209" w:type="dxa"/>
        <w:tblLook w:val="04A0" w:firstRow="1" w:lastRow="0" w:firstColumn="1" w:lastColumn="0" w:noHBand="0" w:noVBand="1"/>
      </w:tblPr>
      <w:tblGrid>
        <w:gridCol w:w="2972"/>
        <w:gridCol w:w="3119"/>
        <w:gridCol w:w="3118"/>
      </w:tblGrid>
      <w:tr w:rsidR="002E3D7E" w:rsidRPr="00F64719" w14:paraId="69F37350" w14:textId="77777777" w:rsidTr="00800417">
        <w:tc>
          <w:tcPr>
            <w:tcW w:w="2972" w:type="dxa"/>
          </w:tcPr>
          <w:p w14:paraId="4D1ED425" w14:textId="77777777" w:rsidR="002E3D7E" w:rsidRPr="00F64719" w:rsidRDefault="002E3D7E" w:rsidP="00800417">
            <w:pPr>
              <w:tabs>
                <w:tab w:val="left" w:pos="0"/>
              </w:tabs>
              <w:suppressAutoHyphens/>
              <w:jc w:val="center"/>
              <w:rPr>
                <w:lang w:val="fr-FR" w:eastAsia="ar-SA"/>
              </w:rPr>
            </w:pPr>
            <w:r w:rsidRPr="00F64719">
              <w:rPr>
                <w:lang w:val="fr-FR" w:eastAsia="ar-SA"/>
              </w:rPr>
              <w:t>Première année</w:t>
            </w:r>
          </w:p>
        </w:tc>
        <w:tc>
          <w:tcPr>
            <w:tcW w:w="3119" w:type="dxa"/>
          </w:tcPr>
          <w:p w14:paraId="32BD739F" w14:textId="77777777" w:rsidR="002E3D7E" w:rsidRPr="00F64719" w:rsidRDefault="002E3D7E" w:rsidP="00800417">
            <w:pPr>
              <w:tabs>
                <w:tab w:val="left" w:pos="0"/>
              </w:tabs>
              <w:suppressAutoHyphens/>
              <w:jc w:val="center"/>
              <w:rPr>
                <w:lang w:val="fr-FR" w:eastAsia="ar-SA"/>
              </w:rPr>
            </w:pPr>
            <w:r w:rsidRPr="00F64719">
              <w:rPr>
                <w:lang w:val="fr-FR" w:eastAsia="ar-SA"/>
              </w:rPr>
              <w:t>Deuxième année</w:t>
            </w:r>
          </w:p>
        </w:tc>
        <w:tc>
          <w:tcPr>
            <w:tcW w:w="3118" w:type="dxa"/>
          </w:tcPr>
          <w:p w14:paraId="29096EFC" w14:textId="77777777" w:rsidR="002E3D7E" w:rsidRPr="00F64719" w:rsidRDefault="002E3D7E" w:rsidP="00800417">
            <w:pPr>
              <w:tabs>
                <w:tab w:val="left" w:pos="0"/>
              </w:tabs>
              <w:suppressAutoHyphens/>
              <w:jc w:val="center"/>
              <w:rPr>
                <w:lang w:val="fr-FR" w:eastAsia="ar-SA"/>
              </w:rPr>
            </w:pPr>
            <w:proofErr w:type="spellStart"/>
            <w:r w:rsidRPr="00F64719">
              <w:rPr>
                <w:lang w:val="fr-FR" w:eastAsia="ar-SA"/>
              </w:rPr>
              <w:t>Troisème</w:t>
            </w:r>
            <w:proofErr w:type="spellEnd"/>
            <w:r w:rsidRPr="00F64719">
              <w:rPr>
                <w:lang w:val="fr-FR" w:eastAsia="ar-SA"/>
              </w:rPr>
              <w:t xml:space="preserve"> année</w:t>
            </w:r>
          </w:p>
        </w:tc>
      </w:tr>
      <w:tr w:rsidR="002E3D7E" w:rsidRPr="00F64719" w14:paraId="3C93753D" w14:textId="77777777" w:rsidTr="00800417">
        <w:tc>
          <w:tcPr>
            <w:tcW w:w="2972" w:type="dxa"/>
          </w:tcPr>
          <w:p w14:paraId="3B9BC5FD"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 xml:space="preserve">Connaitre le Programme d’enseignement et les stratégies pour l’enseigner </w:t>
            </w:r>
          </w:p>
          <w:p w14:paraId="62075366"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Formuler des objectifs et donner sens aux apprentissages</w:t>
            </w:r>
          </w:p>
          <w:p w14:paraId="4E175DC0"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Utiliser et construire le matériel pédagogique</w:t>
            </w:r>
          </w:p>
          <w:p w14:paraId="71746597" w14:textId="77777777" w:rsidR="002E3D7E" w:rsidRPr="00F64719" w:rsidRDefault="002E3D7E" w:rsidP="00800417">
            <w:pPr>
              <w:tabs>
                <w:tab w:val="left" w:pos="0"/>
              </w:tabs>
              <w:suppressAutoHyphens/>
              <w:rPr>
                <w:lang w:val="fr-FR" w:eastAsia="ar-SA"/>
              </w:rPr>
            </w:pPr>
          </w:p>
        </w:tc>
        <w:tc>
          <w:tcPr>
            <w:tcW w:w="3119" w:type="dxa"/>
          </w:tcPr>
          <w:p w14:paraId="196A3FB4"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Sélectionner des outils de gestion du groupe classe</w:t>
            </w:r>
          </w:p>
          <w:p w14:paraId="1C1A9AF5"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 xml:space="preserve">Faire des liens entre les leçons </w:t>
            </w:r>
          </w:p>
          <w:p w14:paraId="43B7762E"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 xml:space="preserve">Construire des outils d’évaluation </w:t>
            </w:r>
          </w:p>
          <w:p w14:paraId="703D9FFE"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Connaitre les élèves et adapter ses interventions</w:t>
            </w:r>
          </w:p>
          <w:p w14:paraId="072FD8F3" w14:textId="77777777" w:rsidR="002E3D7E" w:rsidRPr="00F64719" w:rsidRDefault="002E3D7E" w:rsidP="00800417">
            <w:pPr>
              <w:pStyle w:val="Paragraphedeliste"/>
              <w:tabs>
                <w:tab w:val="left" w:pos="0"/>
              </w:tabs>
              <w:suppressAutoHyphens/>
              <w:rPr>
                <w:lang w:val="fr-FR" w:eastAsia="ar-SA"/>
              </w:rPr>
            </w:pPr>
          </w:p>
        </w:tc>
        <w:tc>
          <w:tcPr>
            <w:tcW w:w="3118" w:type="dxa"/>
          </w:tcPr>
          <w:p w14:paraId="51A2978D"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 xml:space="preserve">Planifier dans le temps </w:t>
            </w:r>
          </w:p>
          <w:p w14:paraId="659CDBAE"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Différencier et réguler son enseignement</w:t>
            </w:r>
          </w:p>
          <w:p w14:paraId="4DA48BC9" w14:textId="77777777" w:rsidR="002E3D7E" w:rsidRPr="00F64719" w:rsidRDefault="002E3D7E" w:rsidP="002E3D7E">
            <w:pPr>
              <w:pStyle w:val="Paragraphedeliste"/>
              <w:numPr>
                <w:ilvl w:val="0"/>
                <w:numId w:val="86"/>
              </w:numPr>
              <w:tabs>
                <w:tab w:val="left" w:pos="0"/>
              </w:tabs>
              <w:suppressAutoHyphens/>
              <w:rPr>
                <w:lang w:val="fr-FR" w:eastAsia="ar-SA"/>
              </w:rPr>
            </w:pPr>
            <w:r w:rsidRPr="00F64719">
              <w:rPr>
                <w:lang w:val="fr-FR" w:eastAsia="ar-SA"/>
              </w:rPr>
              <w:t>Évaluation des apprentissages : associer les élèves à l’évaluation</w:t>
            </w:r>
          </w:p>
        </w:tc>
      </w:tr>
    </w:tbl>
    <w:p w14:paraId="00056920" w14:textId="77777777" w:rsidR="002E3D7E" w:rsidRPr="00F64719" w:rsidRDefault="002E3D7E" w:rsidP="002E3D7E">
      <w:pPr>
        <w:tabs>
          <w:tab w:val="left" w:pos="0"/>
        </w:tabs>
        <w:suppressAutoHyphens/>
        <w:rPr>
          <w:rFonts w:ascii="Calibri" w:hAnsi="Calibri"/>
          <w:i/>
          <w:iCs/>
          <w:lang w:val="fr-FR" w:eastAsia="ar-SA"/>
        </w:rPr>
      </w:pPr>
    </w:p>
    <w:p w14:paraId="6A9E9A6F" w14:textId="77777777" w:rsidR="002E3D7E" w:rsidRPr="00F64719" w:rsidRDefault="002E3D7E" w:rsidP="002E3D7E">
      <w:pPr>
        <w:tabs>
          <w:tab w:val="left" w:pos="0"/>
        </w:tabs>
        <w:suppressAutoHyphens/>
        <w:rPr>
          <w:lang w:val="fr-FR" w:eastAsia="ar-SA"/>
        </w:rPr>
      </w:pPr>
      <w:r w:rsidRPr="00F64719">
        <w:rPr>
          <w:lang w:val="fr-FR" w:eastAsia="ar-SA"/>
        </w:rPr>
        <w:t xml:space="preserve">Annexe 2 : Critères et indicateurs des attendus en stage </w:t>
      </w:r>
    </w:p>
    <w:p w14:paraId="61977BCD" w14:textId="77777777" w:rsidR="002E3D7E" w:rsidRPr="00F64719" w:rsidRDefault="002E3D7E" w:rsidP="002E3D7E">
      <w:pPr>
        <w:tabs>
          <w:tab w:val="left" w:pos="0"/>
          <w:tab w:val="left" w:pos="3525"/>
        </w:tabs>
        <w:suppressAutoHyphens/>
        <w:rPr>
          <w:i/>
          <w:iCs/>
          <w:lang w:val="fr-FR" w:eastAsia="ar-SA"/>
        </w:rPr>
      </w:pPr>
    </w:p>
    <w:p w14:paraId="0B754942" w14:textId="77777777" w:rsidR="002E3D7E" w:rsidRPr="00F64719" w:rsidRDefault="002E3D7E" w:rsidP="002E3D7E">
      <w:pPr>
        <w:tabs>
          <w:tab w:val="left" w:pos="0"/>
          <w:tab w:val="left" w:pos="3525"/>
        </w:tabs>
        <w:suppressAutoHyphens/>
        <w:jc w:val="both"/>
        <w:rPr>
          <w:i/>
          <w:iCs/>
          <w:lang w:val="fr-FR" w:eastAsia="ar-SA"/>
        </w:rPr>
      </w:pPr>
      <w:r w:rsidRPr="00F64719">
        <w:rPr>
          <w:szCs w:val="21"/>
          <w:lang w:val="fr-FR"/>
        </w:rPr>
        <w:t>Cette liste est conçue de manière « cumulative ».  Ce qui doit être maitrisé à un stage doit encore l’être pour tous les stages suivants. Lorsqu’une exigence nouvelle fait son apparition, elle est indiquée en caractères gras. Les indicateurs sont présentés de manière à mettre en évidence la progression de la première à la troisième année de formation. Le stage de première année  faisant l’objet d’une évaluation formative, l’ensemble des indicateurs relatifs à ce stage sont inscrits en italique.</w:t>
      </w:r>
    </w:p>
    <w:p w14:paraId="2D881E07" w14:textId="77777777" w:rsidR="002E3D7E" w:rsidRPr="00F64719" w:rsidRDefault="002E3D7E" w:rsidP="002E3D7E">
      <w:pPr>
        <w:tabs>
          <w:tab w:val="left" w:pos="0"/>
        </w:tabs>
        <w:suppressAutoHyphens/>
        <w:rPr>
          <w:rFonts w:ascii="Calibri" w:hAnsi="Calibri"/>
          <w:sz w:val="20"/>
          <w:szCs w:val="20"/>
          <w:lang w:val="fr-FR" w:eastAsia="ar-S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355"/>
        <w:gridCol w:w="2518"/>
        <w:gridCol w:w="3118"/>
      </w:tblGrid>
      <w:tr w:rsidR="002E3D7E" w:rsidRPr="00F64719" w14:paraId="347EF96E" w14:textId="77777777" w:rsidTr="00800417">
        <w:tc>
          <w:tcPr>
            <w:tcW w:w="1218" w:type="dxa"/>
          </w:tcPr>
          <w:p w14:paraId="59F4BD18" w14:textId="77777777" w:rsidR="002E3D7E" w:rsidRPr="00F64719" w:rsidRDefault="002E3D7E" w:rsidP="00800417">
            <w:pPr>
              <w:tabs>
                <w:tab w:val="left" w:pos="0"/>
              </w:tabs>
              <w:suppressAutoHyphens/>
              <w:snapToGrid w:val="0"/>
              <w:jc w:val="center"/>
              <w:rPr>
                <w:b/>
                <w:bCs/>
                <w:sz w:val="20"/>
                <w:szCs w:val="20"/>
                <w:lang w:val="fr-FR" w:eastAsia="ar-SA"/>
              </w:rPr>
            </w:pPr>
            <w:r w:rsidRPr="00F64719">
              <w:rPr>
                <w:b/>
                <w:bCs/>
                <w:sz w:val="20"/>
                <w:szCs w:val="20"/>
                <w:lang w:val="fr-FR" w:eastAsia="ar-SA"/>
              </w:rPr>
              <w:t>Quoi ?</w:t>
            </w:r>
          </w:p>
        </w:tc>
        <w:tc>
          <w:tcPr>
            <w:tcW w:w="2355" w:type="dxa"/>
          </w:tcPr>
          <w:p w14:paraId="1D0737A9" w14:textId="77777777" w:rsidR="002E3D7E" w:rsidRPr="00F64719" w:rsidRDefault="002E3D7E" w:rsidP="00800417">
            <w:pPr>
              <w:tabs>
                <w:tab w:val="left" w:pos="0"/>
              </w:tabs>
              <w:suppressAutoHyphens/>
              <w:snapToGrid w:val="0"/>
              <w:jc w:val="center"/>
              <w:rPr>
                <w:b/>
                <w:bCs/>
                <w:sz w:val="20"/>
                <w:szCs w:val="20"/>
                <w:lang w:val="fr-FR" w:eastAsia="ar-SA"/>
              </w:rPr>
            </w:pPr>
            <w:r w:rsidRPr="00F64719">
              <w:rPr>
                <w:b/>
                <w:bCs/>
                <w:sz w:val="20"/>
                <w:szCs w:val="20"/>
                <w:lang w:val="fr-FR" w:eastAsia="ar-SA"/>
              </w:rPr>
              <w:t>Stage de première année</w:t>
            </w:r>
          </w:p>
        </w:tc>
        <w:tc>
          <w:tcPr>
            <w:tcW w:w="2518" w:type="dxa"/>
          </w:tcPr>
          <w:p w14:paraId="38EEFE20" w14:textId="77777777" w:rsidR="002E3D7E" w:rsidRPr="00F64719" w:rsidRDefault="002E3D7E" w:rsidP="00800417">
            <w:pPr>
              <w:tabs>
                <w:tab w:val="left" w:pos="0"/>
              </w:tabs>
              <w:suppressAutoHyphens/>
              <w:snapToGrid w:val="0"/>
              <w:jc w:val="center"/>
              <w:rPr>
                <w:b/>
                <w:bCs/>
                <w:sz w:val="20"/>
                <w:szCs w:val="20"/>
                <w:lang w:val="fr-FR" w:eastAsia="ar-SA"/>
              </w:rPr>
            </w:pPr>
            <w:r w:rsidRPr="00F64719">
              <w:rPr>
                <w:b/>
                <w:bCs/>
                <w:sz w:val="20"/>
                <w:szCs w:val="20"/>
                <w:lang w:val="fr-FR" w:eastAsia="ar-SA"/>
              </w:rPr>
              <w:t>Stages de deuxième année</w:t>
            </w:r>
          </w:p>
        </w:tc>
        <w:tc>
          <w:tcPr>
            <w:tcW w:w="3118" w:type="dxa"/>
          </w:tcPr>
          <w:p w14:paraId="4397E026" w14:textId="77777777" w:rsidR="002E3D7E" w:rsidRPr="00F64719" w:rsidRDefault="002E3D7E" w:rsidP="00800417">
            <w:pPr>
              <w:tabs>
                <w:tab w:val="left" w:pos="0"/>
              </w:tabs>
              <w:suppressAutoHyphens/>
              <w:snapToGrid w:val="0"/>
              <w:jc w:val="center"/>
              <w:rPr>
                <w:b/>
                <w:bCs/>
                <w:sz w:val="20"/>
                <w:szCs w:val="20"/>
                <w:lang w:val="fr-FR" w:eastAsia="ar-SA"/>
              </w:rPr>
            </w:pPr>
            <w:r w:rsidRPr="00F64719">
              <w:rPr>
                <w:b/>
                <w:bCs/>
                <w:sz w:val="20"/>
                <w:szCs w:val="20"/>
                <w:lang w:val="fr-FR" w:eastAsia="ar-SA"/>
              </w:rPr>
              <w:t xml:space="preserve">Stages de </w:t>
            </w:r>
            <w:proofErr w:type="spellStart"/>
            <w:r w:rsidRPr="00F64719">
              <w:rPr>
                <w:b/>
                <w:bCs/>
                <w:sz w:val="20"/>
                <w:szCs w:val="20"/>
                <w:lang w:val="fr-FR" w:eastAsia="ar-SA"/>
              </w:rPr>
              <w:t>troisème</w:t>
            </w:r>
            <w:proofErr w:type="spellEnd"/>
            <w:r w:rsidRPr="00F64719">
              <w:rPr>
                <w:b/>
                <w:bCs/>
                <w:sz w:val="20"/>
                <w:szCs w:val="20"/>
                <w:lang w:val="fr-FR" w:eastAsia="ar-SA"/>
              </w:rPr>
              <w:t xml:space="preserve"> année</w:t>
            </w:r>
          </w:p>
        </w:tc>
      </w:tr>
      <w:tr w:rsidR="002E3D7E" w:rsidRPr="00F64719" w14:paraId="5A72E19B" w14:textId="77777777" w:rsidTr="00800417">
        <w:trPr>
          <w:trHeight w:val="2079"/>
        </w:trPr>
        <w:tc>
          <w:tcPr>
            <w:tcW w:w="1218" w:type="dxa"/>
            <w:tcBorders>
              <w:top w:val="single" w:sz="4" w:space="0" w:color="auto"/>
              <w:left w:val="single" w:sz="4" w:space="0" w:color="auto"/>
              <w:bottom w:val="single" w:sz="4" w:space="0" w:color="auto"/>
              <w:right w:val="single" w:sz="4" w:space="0" w:color="auto"/>
            </w:tcBorders>
            <w:vAlign w:val="center"/>
          </w:tcPr>
          <w:p w14:paraId="0633D2D2" w14:textId="77777777" w:rsidR="002E3D7E" w:rsidRPr="00F64719" w:rsidRDefault="002E3D7E" w:rsidP="00800417">
            <w:pPr>
              <w:tabs>
                <w:tab w:val="left" w:pos="0"/>
              </w:tabs>
              <w:suppressAutoHyphens/>
              <w:snapToGrid w:val="0"/>
              <w:rPr>
                <w:sz w:val="20"/>
                <w:szCs w:val="20"/>
                <w:lang w:val="fr-FR" w:eastAsia="ar-SA"/>
              </w:rPr>
            </w:pPr>
            <w:r w:rsidRPr="00F64719">
              <w:rPr>
                <w:sz w:val="20"/>
                <w:szCs w:val="20"/>
                <w:lang w:val="fr-FR" w:eastAsia="ar-SA"/>
              </w:rPr>
              <w:t>Attendu d’une préparation</w:t>
            </w:r>
          </w:p>
        </w:tc>
        <w:tc>
          <w:tcPr>
            <w:tcW w:w="2355" w:type="dxa"/>
            <w:tcBorders>
              <w:top w:val="single" w:sz="4" w:space="0" w:color="auto"/>
              <w:left w:val="single" w:sz="4" w:space="0" w:color="auto"/>
              <w:bottom w:val="single" w:sz="4" w:space="0" w:color="auto"/>
              <w:right w:val="single" w:sz="4" w:space="0" w:color="auto"/>
            </w:tcBorders>
          </w:tcPr>
          <w:p w14:paraId="0D2B7E4F" w14:textId="77777777" w:rsidR="002E3D7E" w:rsidRPr="00F64719" w:rsidRDefault="002E3D7E" w:rsidP="00800417">
            <w:pPr>
              <w:tabs>
                <w:tab w:val="left" w:pos="0"/>
              </w:tabs>
              <w:suppressAutoHyphens/>
              <w:snapToGrid w:val="0"/>
              <w:rPr>
                <w:i/>
                <w:iCs/>
                <w:sz w:val="20"/>
                <w:szCs w:val="20"/>
                <w:u w:val="single"/>
                <w:lang w:val="fr-FR" w:eastAsia="ar-SA"/>
              </w:rPr>
            </w:pPr>
            <w:r w:rsidRPr="00F64719">
              <w:rPr>
                <w:i/>
                <w:iCs/>
                <w:sz w:val="20"/>
                <w:szCs w:val="20"/>
                <w:u w:val="single"/>
                <w:lang w:val="fr-FR" w:eastAsia="ar-SA"/>
              </w:rPr>
              <w:t xml:space="preserve">Pourquoi ? </w:t>
            </w:r>
          </w:p>
          <w:p w14:paraId="58996321" w14:textId="77777777" w:rsidR="002E3D7E" w:rsidRPr="00F64719" w:rsidRDefault="002E3D7E" w:rsidP="002E3D7E">
            <w:pPr>
              <w:numPr>
                <w:ilvl w:val="0"/>
                <w:numId w:val="34"/>
              </w:numPr>
              <w:tabs>
                <w:tab w:val="left" w:pos="0"/>
              </w:tabs>
              <w:suppressAutoHyphens/>
              <w:snapToGrid w:val="0"/>
              <w:rPr>
                <w:i/>
                <w:iCs/>
                <w:sz w:val="20"/>
                <w:szCs w:val="20"/>
                <w:lang w:val="fr-FR" w:eastAsia="ar-SA"/>
              </w:rPr>
            </w:pPr>
            <w:r w:rsidRPr="00F64719">
              <w:rPr>
                <w:i/>
                <w:iCs/>
                <w:sz w:val="20"/>
                <w:szCs w:val="20"/>
                <w:lang w:val="fr-FR" w:eastAsia="ar-SA"/>
              </w:rPr>
              <w:t>Compétences et objectifs visés</w:t>
            </w:r>
          </w:p>
          <w:p w14:paraId="0F7CDF4E" w14:textId="77777777" w:rsidR="002E3D7E" w:rsidRPr="00F64719" w:rsidRDefault="002E3D7E" w:rsidP="002E3D7E">
            <w:pPr>
              <w:numPr>
                <w:ilvl w:val="0"/>
                <w:numId w:val="34"/>
              </w:numPr>
              <w:tabs>
                <w:tab w:val="left" w:pos="0"/>
              </w:tabs>
              <w:suppressAutoHyphens/>
              <w:snapToGrid w:val="0"/>
              <w:rPr>
                <w:i/>
                <w:iCs/>
                <w:sz w:val="20"/>
                <w:szCs w:val="20"/>
                <w:lang w:val="fr-FR" w:eastAsia="ar-SA"/>
              </w:rPr>
            </w:pPr>
            <w:r w:rsidRPr="00F64719">
              <w:rPr>
                <w:i/>
                <w:iCs/>
                <w:sz w:val="20"/>
                <w:szCs w:val="20"/>
                <w:lang w:val="fr-FR" w:eastAsia="ar-SA"/>
              </w:rPr>
              <w:t>Prérequis éventuels</w:t>
            </w:r>
          </w:p>
          <w:p w14:paraId="448F5F8B" w14:textId="77777777" w:rsidR="002E3D7E" w:rsidRPr="00F64719" w:rsidRDefault="002E3D7E" w:rsidP="00800417">
            <w:pPr>
              <w:tabs>
                <w:tab w:val="left" w:pos="0"/>
              </w:tabs>
              <w:suppressAutoHyphens/>
              <w:snapToGrid w:val="0"/>
              <w:rPr>
                <w:i/>
                <w:iCs/>
                <w:sz w:val="20"/>
                <w:szCs w:val="20"/>
                <w:lang w:val="fr-FR" w:eastAsia="ar-SA"/>
              </w:rPr>
            </w:pPr>
          </w:p>
          <w:p w14:paraId="4B5137C7" w14:textId="77777777" w:rsidR="002E3D7E" w:rsidRPr="00F64719" w:rsidRDefault="002E3D7E" w:rsidP="00800417">
            <w:pPr>
              <w:tabs>
                <w:tab w:val="left" w:pos="0"/>
              </w:tabs>
              <w:suppressAutoHyphens/>
              <w:snapToGrid w:val="0"/>
              <w:rPr>
                <w:i/>
                <w:iCs/>
                <w:sz w:val="20"/>
                <w:szCs w:val="20"/>
                <w:lang w:val="fr-FR" w:eastAsia="ar-SA"/>
              </w:rPr>
            </w:pPr>
            <w:r w:rsidRPr="00F64719">
              <w:rPr>
                <w:i/>
                <w:iCs/>
                <w:sz w:val="20"/>
                <w:szCs w:val="20"/>
                <w:lang w:val="fr-FR" w:eastAsia="ar-SA"/>
              </w:rPr>
              <w:t>Quoi ?</w:t>
            </w:r>
          </w:p>
          <w:p w14:paraId="05D5B6CC" w14:textId="77777777" w:rsidR="002E3D7E" w:rsidRPr="00F64719" w:rsidRDefault="002E3D7E" w:rsidP="002E3D7E">
            <w:pPr>
              <w:numPr>
                <w:ilvl w:val="0"/>
                <w:numId w:val="55"/>
              </w:numPr>
              <w:tabs>
                <w:tab w:val="left" w:pos="0"/>
                <w:tab w:val="left" w:pos="360"/>
              </w:tabs>
              <w:suppressAutoHyphens/>
              <w:ind w:left="0" w:firstLine="0"/>
              <w:rPr>
                <w:i/>
                <w:iCs/>
                <w:sz w:val="20"/>
                <w:szCs w:val="20"/>
                <w:lang w:val="fr-FR" w:eastAsia="ar-SA"/>
              </w:rPr>
            </w:pPr>
            <w:r w:rsidRPr="00F64719">
              <w:rPr>
                <w:i/>
                <w:iCs/>
                <w:sz w:val="20"/>
                <w:szCs w:val="20"/>
                <w:lang w:val="fr-FR" w:eastAsia="ar-SA"/>
              </w:rPr>
              <w:t>Bibliographie</w:t>
            </w:r>
          </w:p>
          <w:p w14:paraId="72D259FE" w14:textId="77777777" w:rsidR="002E3D7E" w:rsidRPr="00F64719" w:rsidRDefault="002E3D7E" w:rsidP="002E3D7E">
            <w:pPr>
              <w:numPr>
                <w:ilvl w:val="0"/>
                <w:numId w:val="55"/>
              </w:numPr>
              <w:tabs>
                <w:tab w:val="left" w:pos="0"/>
                <w:tab w:val="left" w:pos="360"/>
              </w:tabs>
              <w:suppressAutoHyphens/>
              <w:ind w:left="0" w:firstLine="0"/>
              <w:rPr>
                <w:i/>
                <w:iCs/>
                <w:sz w:val="20"/>
                <w:szCs w:val="20"/>
                <w:lang w:val="fr-FR" w:eastAsia="ar-SA"/>
              </w:rPr>
            </w:pPr>
            <w:r w:rsidRPr="00F64719">
              <w:rPr>
                <w:i/>
                <w:iCs/>
                <w:sz w:val="20"/>
                <w:szCs w:val="20"/>
                <w:lang w:val="fr-FR" w:eastAsia="ar-SA"/>
              </w:rPr>
              <w:t>Contenu scientifique / Analyse matière</w:t>
            </w:r>
          </w:p>
          <w:p w14:paraId="0AD353B9" w14:textId="77777777" w:rsidR="002E3D7E" w:rsidRPr="00F64719" w:rsidRDefault="002E3D7E" w:rsidP="00800417">
            <w:pPr>
              <w:tabs>
                <w:tab w:val="left" w:pos="0"/>
              </w:tabs>
              <w:suppressAutoHyphens/>
              <w:snapToGrid w:val="0"/>
              <w:rPr>
                <w:i/>
                <w:iCs/>
                <w:sz w:val="20"/>
                <w:szCs w:val="20"/>
                <w:lang w:val="fr-FR" w:eastAsia="ar-SA"/>
              </w:rPr>
            </w:pPr>
            <w:r w:rsidRPr="00F64719">
              <w:rPr>
                <w:i/>
                <w:iCs/>
                <w:sz w:val="20"/>
                <w:szCs w:val="20"/>
                <w:lang w:val="fr-FR" w:eastAsia="ar-SA"/>
              </w:rPr>
              <w:t>Comment ?</w:t>
            </w:r>
          </w:p>
          <w:p w14:paraId="683F89CA" w14:textId="77777777" w:rsidR="002E3D7E" w:rsidRPr="00F64719" w:rsidRDefault="002E3D7E" w:rsidP="002E3D7E">
            <w:pPr>
              <w:numPr>
                <w:ilvl w:val="0"/>
                <w:numId w:val="56"/>
              </w:numPr>
              <w:tabs>
                <w:tab w:val="left" w:pos="0"/>
                <w:tab w:val="left" w:pos="283"/>
                <w:tab w:val="left" w:pos="360"/>
              </w:tabs>
              <w:suppressAutoHyphens/>
              <w:ind w:left="0" w:firstLine="0"/>
              <w:rPr>
                <w:i/>
                <w:iCs/>
                <w:sz w:val="20"/>
                <w:szCs w:val="20"/>
                <w:lang w:val="fr-FR" w:eastAsia="ar-SA"/>
              </w:rPr>
            </w:pPr>
            <w:r w:rsidRPr="00F64719">
              <w:rPr>
                <w:i/>
                <w:iCs/>
                <w:sz w:val="20"/>
                <w:szCs w:val="20"/>
                <w:lang w:val="fr-FR" w:eastAsia="ar-SA"/>
              </w:rPr>
              <w:t>Plan de la séquence</w:t>
            </w:r>
          </w:p>
          <w:p w14:paraId="68960351" w14:textId="77777777" w:rsidR="002E3D7E" w:rsidRPr="00F64719" w:rsidRDefault="002E3D7E" w:rsidP="002E3D7E">
            <w:pPr>
              <w:numPr>
                <w:ilvl w:val="0"/>
                <w:numId w:val="56"/>
              </w:numPr>
              <w:tabs>
                <w:tab w:val="left" w:pos="0"/>
                <w:tab w:val="left" w:pos="283"/>
                <w:tab w:val="left" w:pos="360"/>
              </w:tabs>
              <w:suppressAutoHyphens/>
              <w:ind w:left="0" w:firstLine="0"/>
              <w:rPr>
                <w:i/>
                <w:iCs/>
                <w:sz w:val="20"/>
                <w:szCs w:val="20"/>
                <w:lang w:val="fr-FR" w:eastAsia="ar-SA"/>
              </w:rPr>
            </w:pPr>
            <w:r w:rsidRPr="00F64719">
              <w:rPr>
                <w:i/>
                <w:iCs/>
                <w:sz w:val="20"/>
                <w:szCs w:val="20"/>
                <w:lang w:val="fr-FR" w:eastAsia="ar-SA"/>
              </w:rPr>
              <w:t>Méthodologie détaillée</w:t>
            </w:r>
          </w:p>
          <w:p w14:paraId="5E0A1AB5" w14:textId="77777777" w:rsidR="002E3D7E" w:rsidRPr="00F64719" w:rsidRDefault="002E3D7E" w:rsidP="002E3D7E">
            <w:pPr>
              <w:numPr>
                <w:ilvl w:val="1"/>
                <w:numId w:val="56"/>
              </w:numPr>
              <w:tabs>
                <w:tab w:val="left" w:pos="0"/>
                <w:tab w:val="left" w:pos="283"/>
                <w:tab w:val="left" w:pos="360"/>
              </w:tabs>
              <w:suppressAutoHyphens/>
              <w:ind w:left="0" w:firstLine="0"/>
              <w:rPr>
                <w:i/>
                <w:iCs/>
                <w:sz w:val="20"/>
                <w:szCs w:val="20"/>
                <w:lang w:val="fr-FR" w:eastAsia="ar-SA"/>
              </w:rPr>
            </w:pPr>
            <w:r w:rsidRPr="00F64719">
              <w:rPr>
                <w:i/>
                <w:iCs/>
                <w:sz w:val="20"/>
                <w:szCs w:val="20"/>
                <w:lang w:val="fr-FR" w:eastAsia="ar-SA"/>
              </w:rPr>
              <w:t>Modalités de l’activité didactique</w:t>
            </w:r>
          </w:p>
          <w:p w14:paraId="44AF7B41" w14:textId="77777777" w:rsidR="002E3D7E" w:rsidRPr="00F64719" w:rsidRDefault="002E3D7E" w:rsidP="002E3D7E">
            <w:pPr>
              <w:numPr>
                <w:ilvl w:val="1"/>
                <w:numId w:val="56"/>
              </w:numPr>
              <w:tabs>
                <w:tab w:val="left" w:pos="0"/>
                <w:tab w:val="left" w:pos="567"/>
              </w:tabs>
              <w:suppressAutoHyphens/>
              <w:ind w:left="0" w:firstLine="0"/>
              <w:rPr>
                <w:i/>
                <w:iCs/>
                <w:sz w:val="20"/>
                <w:szCs w:val="20"/>
                <w:lang w:val="fr-FR" w:eastAsia="ar-SA"/>
              </w:rPr>
            </w:pPr>
            <w:r w:rsidRPr="00F64719">
              <w:rPr>
                <w:i/>
                <w:iCs/>
                <w:sz w:val="20"/>
                <w:szCs w:val="20"/>
                <w:lang w:val="fr-FR" w:eastAsia="ar-SA"/>
              </w:rPr>
              <w:t>Tâches des élèves, consignes de travail et modalités d’organisation du (des) groupe(s)</w:t>
            </w:r>
          </w:p>
          <w:p w14:paraId="1B183CDD" w14:textId="77777777" w:rsidR="002E3D7E" w:rsidRPr="00F64719" w:rsidRDefault="002E3D7E" w:rsidP="002E3D7E">
            <w:pPr>
              <w:numPr>
                <w:ilvl w:val="1"/>
                <w:numId w:val="56"/>
              </w:numPr>
              <w:tabs>
                <w:tab w:val="left" w:pos="0"/>
                <w:tab w:val="left" w:pos="567"/>
                <w:tab w:val="left" w:pos="720"/>
              </w:tabs>
              <w:suppressAutoHyphens/>
              <w:ind w:left="0" w:firstLine="0"/>
              <w:rPr>
                <w:i/>
                <w:iCs/>
                <w:sz w:val="20"/>
                <w:szCs w:val="20"/>
                <w:lang w:val="fr-FR" w:eastAsia="ar-SA"/>
              </w:rPr>
            </w:pPr>
            <w:r w:rsidRPr="00F64719">
              <w:rPr>
                <w:i/>
                <w:iCs/>
                <w:sz w:val="20"/>
                <w:szCs w:val="20"/>
                <w:lang w:val="fr-FR" w:eastAsia="ar-SA"/>
              </w:rPr>
              <w:t>Modalités d’exploitation des productions et/ou  des réponses des élèves</w:t>
            </w:r>
          </w:p>
          <w:p w14:paraId="0BE3B25F" w14:textId="77777777" w:rsidR="002E3D7E" w:rsidRPr="00F64719" w:rsidRDefault="002E3D7E" w:rsidP="002E3D7E">
            <w:pPr>
              <w:numPr>
                <w:ilvl w:val="1"/>
                <w:numId w:val="56"/>
              </w:numPr>
              <w:tabs>
                <w:tab w:val="left" w:pos="0"/>
                <w:tab w:val="left" w:pos="567"/>
                <w:tab w:val="left" w:pos="720"/>
              </w:tabs>
              <w:suppressAutoHyphens/>
              <w:ind w:left="0" w:firstLine="0"/>
              <w:rPr>
                <w:i/>
                <w:iCs/>
                <w:sz w:val="20"/>
                <w:szCs w:val="20"/>
                <w:lang w:val="fr-FR" w:eastAsia="ar-SA"/>
              </w:rPr>
            </w:pPr>
            <w:r w:rsidRPr="00F64719">
              <w:rPr>
                <w:i/>
                <w:iCs/>
                <w:sz w:val="20"/>
                <w:szCs w:val="20"/>
                <w:lang w:val="fr-FR" w:eastAsia="ar-SA"/>
              </w:rPr>
              <w:t>Contenu des temps de structuration ainsi que leurs modalités de mise en œuvre</w:t>
            </w:r>
          </w:p>
          <w:p w14:paraId="393E8FF3" w14:textId="77777777" w:rsidR="002E3D7E" w:rsidRPr="00F64719" w:rsidRDefault="002E3D7E" w:rsidP="00800417">
            <w:pPr>
              <w:tabs>
                <w:tab w:val="left" w:pos="0"/>
              </w:tabs>
              <w:suppressAutoHyphens/>
              <w:snapToGrid w:val="0"/>
              <w:rPr>
                <w:i/>
                <w:iCs/>
                <w:sz w:val="20"/>
                <w:szCs w:val="20"/>
                <w:lang w:val="fr-FR" w:eastAsia="ar-SA"/>
              </w:rPr>
            </w:pPr>
          </w:p>
          <w:p w14:paraId="302521EA" w14:textId="77777777" w:rsidR="002E3D7E" w:rsidRPr="00F64719" w:rsidRDefault="002E3D7E" w:rsidP="00800417">
            <w:pPr>
              <w:tabs>
                <w:tab w:val="left" w:pos="0"/>
              </w:tabs>
              <w:suppressAutoHyphens/>
              <w:snapToGrid w:val="0"/>
              <w:rPr>
                <w:i/>
                <w:iCs/>
                <w:sz w:val="20"/>
                <w:szCs w:val="20"/>
                <w:lang w:val="fr-FR" w:eastAsia="ar-SA"/>
              </w:rPr>
            </w:pPr>
          </w:p>
          <w:p w14:paraId="1B92D02C" w14:textId="77777777" w:rsidR="002E3D7E" w:rsidRPr="00F64719" w:rsidRDefault="002E3D7E" w:rsidP="00800417">
            <w:pPr>
              <w:tabs>
                <w:tab w:val="left" w:pos="0"/>
              </w:tabs>
              <w:suppressAutoHyphens/>
              <w:snapToGrid w:val="0"/>
              <w:rPr>
                <w:i/>
                <w:iCs/>
                <w:sz w:val="20"/>
                <w:szCs w:val="20"/>
                <w:lang w:val="fr-FR" w:eastAsia="ar-SA"/>
              </w:rPr>
            </w:pPr>
          </w:p>
          <w:p w14:paraId="6A48EA5E" w14:textId="77777777" w:rsidR="002E3D7E" w:rsidRPr="00F64719" w:rsidRDefault="002E3D7E" w:rsidP="00800417">
            <w:pPr>
              <w:tabs>
                <w:tab w:val="left" w:pos="0"/>
              </w:tabs>
              <w:suppressAutoHyphens/>
              <w:snapToGrid w:val="0"/>
              <w:rPr>
                <w:i/>
                <w:iCs/>
                <w:sz w:val="20"/>
                <w:szCs w:val="20"/>
                <w:lang w:val="fr-FR" w:eastAsia="ar-SA"/>
              </w:rPr>
            </w:pPr>
          </w:p>
        </w:tc>
        <w:tc>
          <w:tcPr>
            <w:tcW w:w="2518" w:type="dxa"/>
            <w:tcBorders>
              <w:top w:val="single" w:sz="4" w:space="0" w:color="auto"/>
              <w:left w:val="single" w:sz="4" w:space="0" w:color="auto"/>
              <w:bottom w:val="single" w:sz="4" w:space="0" w:color="auto"/>
              <w:right w:val="single" w:sz="4" w:space="0" w:color="auto"/>
            </w:tcBorders>
          </w:tcPr>
          <w:p w14:paraId="0A5415CF" w14:textId="77777777" w:rsidR="002E3D7E" w:rsidRPr="00F64719" w:rsidRDefault="002E3D7E" w:rsidP="00800417">
            <w:pPr>
              <w:tabs>
                <w:tab w:val="left" w:pos="0"/>
              </w:tabs>
              <w:suppressAutoHyphens/>
              <w:snapToGrid w:val="0"/>
              <w:rPr>
                <w:iCs/>
                <w:sz w:val="20"/>
                <w:szCs w:val="20"/>
                <w:lang w:val="fr-FR" w:eastAsia="ar-SA"/>
              </w:rPr>
            </w:pPr>
            <w:r w:rsidRPr="00F64719">
              <w:rPr>
                <w:iCs/>
                <w:sz w:val="20"/>
                <w:szCs w:val="20"/>
                <w:lang w:val="fr-FR" w:eastAsia="ar-SA"/>
              </w:rPr>
              <w:t>Pourquoi ?</w:t>
            </w:r>
          </w:p>
          <w:p w14:paraId="56D54AC3" w14:textId="77777777" w:rsidR="002E3D7E" w:rsidRPr="00F64719" w:rsidRDefault="002E3D7E" w:rsidP="002E3D7E">
            <w:pPr>
              <w:numPr>
                <w:ilvl w:val="0"/>
                <w:numId w:val="36"/>
              </w:numPr>
              <w:tabs>
                <w:tab w:val="left" w:pos="0"/>
                <w:tab w:val="left" w:pos="360"/>
              </w:tabs>
              <w:suppressAutoHyphens/>
              <w:ind w:left="0" w:firstLine="0"/>
              <w:rPr>
                <w:iCs/>
                <w:sz w:val="20"/>
                <w:szCs w:val="20"/>
                <w:lang w:val="fr-FR" w:eastAsia="ar-SA"/>
              </w:rPr>
            </w:pPr>
            <w:r w:rsidRPr="00F64719">
              <w:rPr>
                <w:iCs/>
                <w:sz w:val="20"/>
                <w:szCs w:val="20"/>
                <w:lang w:val="fr-FR" w:eastAsia="ar-SA"/>
              </w:rPr>
              <w:t>Compétences et objectifs visés</w:t>
            </w:r>
          </w:p>
          <w:p w14:paraId="4FA20D41" w14:textId="77777777" w:rsidR="002E3D7E" w:rsidRPr="00F64719" w:rsidRDefault="002E3D7E" w:rsidP="002E3D7E">
            <w:pPr>
              <w:numPr>
                <w:ilvl w:val="0"/>
                <w:numId w:val="36"/>
              </w:numPr>
              <w:tabs>
                <w:tab w:val="left" w:pos="0"/>
                <w:tab w:val="left" w:pos="360"/>
              </w:tabs>
              <w:suppressAutoHyphens/>
              <w:ind w:left="0" w:firstLine="0"/>
              <w:rPr>
                <w:iCs/>
                <w:sz w:val="20"/>
                <w:szCs w:val="20"/>
                <w:lang w:val="fr-FR" w:eastAsia="ar-SA"/>
              </w:rPr>
            </w:pPr>
            <w:r w:rsidRPr="00F64719">
              <w:rPr>
                <w:iCs/>
                <w:sz w:val="20"/>
                <w:szCs w:val="20"/>
                <w:lang w:val="fr-FR" w:eastAsia="ar-SA"/>
              </w:rPr>
              <w:t>Prérequis éventuels</w:t>
            </w:r>
          </w:p>
          <w:p w14:paraId="16E35E77" w14:textId="77777777" w:rsidR="002E3D7E" w:rsidRPr="00F64719" w:rsidRDefault="002E3D7E" w:rsidP="00800417">
            <w:pPr>
              <w:tabs>
                <w:tab w:val="left" w:pos="0"/>
              </w:tabs>
              <w:suppressAutoHyphens/>
              <w:snapToGrid w:val="0"/>
              <w:rPr>
                <w:iCs/>
                <w:sz w:val="20"/>
                <w:szCs w:val="20"/>
                <w:lang w:val="fr-FR" w:eastAsia="ar-SA"/>
              </w:rPr>
            </w:pPr>
          </w:p>
          <w:p w14:paraId="2BABCBA1" w14:textId="77777777" w:rsidR="002E3D7E" w:rsidRPr="00F64719" w:rsidRDefault="002E3D7E" w:rsidP="00800417">
            <w:pPr>
              <w:tabs>
                <w:tab w:val="left" w:pos="0"/>
              </w:tabs>
              <w:suppressAutoHyphens/>
              <w:snapToGrid w:val="0"/>
              <w:rPr>
                <w:iCs/>
                <w:sz w:val="20"/>
                <w:szCs w:val="20"/>
                <w:lang w:val="fr-FR" w:eastAsia="ar-SA"/>
              </w:rPr>
            </w:pPr>
          </w:p>
          <w:p w14:paraId="78AFB581" w14:textId="77777777" w:rsidR="002E3D7E" w:rsidRPr="00F64719" w:rsidRDefault="002E3D7E" w:rsidP="00800417">
            <w:pPr>
              <w:tabs>
                <w:tab w:val="left" w:pos="0"/>
              </w:tabs>
              <w:suppressAutoHyphens/>
              <w:snapToGrid w:val="0"/>
              <w:rPr>
                <w:iCs/>
                <w:sz w:val="20"/>
                <w:szCs w:val="20"/>
                <w:lang w:val="fr-FR" w:eastAsia="ar-SA"/>
              </w:rPr>
            </w:pPr>
            <w:r w:rsidRPr="00F64719">
              <w:rPr>
                <w:iCs/>
                <w:sz w:val="20"/>
                <w:szCs w:val="20"/>
                <w:lang w:val="fr-FR" w:eastAsia="ar-SA"/>
              </w:rPr>
              <w:t>Quoi ?</w:t>
            </w:r>
          </w:p>
          <w:p w14:paraId="07D303C9" w14:textId="77777777" w:rsidR="002E3D7E" w:rsidRPr="00F64719" w:rsidRDefault="002E3D7E" w:rsidP="002E3D7E">
            <w:pPr>
              <w:numPr>
                <w:ilvl w:val="0"/>
                <w:numId w:val="57"/>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Bibliographie</w:t>
            </w:r>
          </w:p>
          <w:p w14:paraId="4544FB7A" w14:textId="77777777" w:rsidR="002E3D7E" w:rsidRPr="00F64719" w:rsidRDefault="002E3D7E" w:rsidP="002E3D7E">
            <w:pPr>
              <w:numPr>
                <w:ilvl w:val="0"/>
                <w:numId w:val="57"/>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Contenu scientifique / Analyse matière</w:t>
            </w:r>
          </w:p>
          <w:p w14:paraId="02705FC6" w14:textId="77777777" w:rsidR="002E3D7E" w:rsidRPr="00F64719" w:rsidRDefault="002E3D7E" w:rsidP="00800417">
            <w:pPr>
              <w:tabs>
                <w:tab w:val="left" w:pos="0"/>
              </w:tabs>
              <w:suppressAutoHyphens/>
              <w:snapToGrid w:val="0"/>
              <w:rPr>
                <w:iCs/>
                <w:sz w:val="20"/>
                <w:szCs w:val="20"/>
                <w:lang w:val="fr-FR" w:eastAsia="ar-SA"/>
              </w:rPr>
            </w:pPr>
            <w:r w:rsidRPr="00F64719">
              <w:rPr>
                <w:iCs/>
                <w:sz w:val="20"/>
                <w:szCs w:val="20"/>
                <w:lang w:val="fr-FR" w:eastAsia="ar-SA"/>
              </w:rPr>
              <w:t>Comment ?</w:t>
            </w:r>
          </w:p>
          <w:p w14:paraId="2C16EA59" w14:textId="77777777" w:rsidR="002E3D7E" w:rsidRPr="00F64719" w:rsidRDefault="002E3D7E" w:rsidP="002E3D7E">
            <w:pPr>
              <w:numPr>
                <w:ilvl w:val="0"/>
                <w:numId w:val="37"/>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Plan de la séquence</w:t>
            </w:r>
          </w:p>
          <w:p w14:paraId="062933C0" w14:textId="77777777" w:rsidR="002E3D7E" w:rsidRPr="00F64719" w:rsidRDefault="002E3D7E" w:rsidP="002E3D7E">
            <w:pPr>
              <w:numPr>
                <w:ilvl w:val="0"/>
                <w:numId w:val="37"/>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Méthodologie détaillée </w:t>
            </w:r>
          </w:p>
          <w:p w14:paraId="75B307F1" w14:textId="77777777" w:rsidR="002E3D7E" w:rsidRPr="00F64719" w:rsidRDefault="002E3D7E" w:rsidP="002E3D7E">
            <w:pPr>
              <w:numPr>
                <w:ilvl w:val="1"/>
                <w:numId w:val="56"/>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Modalités de l’activité didactique</w:t>
            </w:r>
          </w:p>
          <w:p w14:paraId="7044956B" w14:textId="77777777" w:rsidR="002E3D7E" w:rsidRPr="00F64719" w:rsidRDefault="002E3D7E" w:rsidP="002E3D7E">
            <w:pPr>
              <w:numPr>
                <w:ilvl w:val="1"/>
                <w:numId w:val="56"/>
              </w:numPr>
              <w:tabs>
                <w:tab w:val="left" w:pos="0"/>
                <w:tab w:val="left" w:pos="567"/>
              </w:tabs>
              <w:suppressAutoHyphens/>
              <w:ind w:left="0" w:firstLine="0"/>
              <w:rPr>
                <w:iCs/>
                <w:sz w:val="20"/>
                <w:szCs w:val="20"/>
                <w:lang w:val="fr-FR" w:eastAsia="ar-SA"/>
              </w:rPr>
            </w:pPr>
            <w:r w:rsidRPr="00F64719">
              <w:rPr>
                <w:iCs/>
                <w:sz w:val="20"/>
                <w:szCs w:val="20"/>
                <w:lang w:val="fr-FR" w:eastAsia="ar-SA"/>
              </w:rPr>
              <w:t>Tâches des élèves, consignes de travail et modalités d’organisation du (des) groupe(s)</w:t>
            </w:r>
          </w:p>
          <w:p w14:paraId="1225273B" w14:textId="77777777" w:rsidR="002E3D7E" w:rsidRPr="00F64719" w:rsidRDefault="002E3D7E" w:rsidP="002E3D7E">
            <w:pPr>
              <w:numPr>
                <w:ilvl w:val="1"/>
                <w:numId w:val="56"/>
              </w:numPr>
              <w:tabs>
                <w:tab w:val="left" w:pos="0"/>
                <w:tab w:val="left" w:pos="567"/>
                <w:tab w:val="left" w:pos="720"/>
              </w:tabs>
              <w:suppressAutoHyphens/>
              <w:ind w:left="0" w:firstLine="0"/>
              <w:rPr>
                <w:iCs/>
                <w:sz w:val="20"/>
                <w:szCs w:val="20"/>
                <w:lang w:val="fr-FR" w:eastAsia="ar-SA"/>
              </w:rPr>
            </w:pPr>
            <w:r w:rsidRPr="00F64719">
              <w:rPr>
                <w:iCs/>
                <w:sz w:val="20"/>
                <w:szCs w:val="20"/>
                <w:lang w:val="fr-FR" w:eastAsia="ar-SA"/>
              </w:rPr>
              <w:t>Modalités d’exploitation des productions et/ou  des réponses des élèves</w:t>
            </w:r>
          </w:p>
          <w:p w14:paraId="365EB190" w14:textId="77777777" w:rsidR="002E3D7E" w:rsidRPr="00F64719" w:rsidRDefault="002E3D7E" w:rsidP="002E3D7E">
            <w:pPr>
              <w:numPr>
                <w:ilvl w:val="1"/>
                <w:numId w:val="56"/>
              </w:numPr>
              <w:tabs>
                <w:tab w:val="left" w:pos="0"/>
                <w:tab w:val="left" w:pos="567"/>
                <w:tab w:val="left" w:pos="720"/>
              </w:tabs>
              <w:suppressAutoHyphens/>
              <w:ind w:left="0" w:firstLine="0"/>
              <w:rPr>
                <w:iCs/>
                <w:sz w:val="20"/>
                <w:szCs w:val="20"/>
                <w:lang w:val="fr-FR" w:eastAsia="ar-SA"/>
              </w:rPr>
            </w:pPr>
            <w:r w:rsidRPr="00F64719">
              <w:rPr>
                <w:iCs/>
                <w:sz w:val="20"/>
                <w:szCs w:val="20"/>
                <w:lang w:val="fr-FR" w:eastAsia="ar-SA"/>
              </w:rPr>
              <w:t>Contenu des temps de structuration ainsi que leurs modalités de mise en œuvre</w:t>
            </w:r>
          </w:p>
          <w:p w14:paraId="69CEC4D1" w14:textId="77777777" w:rsidR="002E3D7E" w:rsidRPr="00F64719" w:rsidRDefault="002E3D7E" w:rsidP="00800417">
            <w:pPr>
              <w:tabs>
                <w:tab w:val="left" w:pos="0"/>
              </w:tabs>
              <w:suppressAutoHyphens/>
              <w:snapToGrid w:val="0"/>
              <w:rPr>
                <w:iCs/>
                <w:sz w:val="20"/>
                <w:szCs w:val="20"/>
                <w:lang w:val="fr-FR" w:eastAsia="ar-SA"/>
              </w:rPr>
            </w:pPr>
          </w:p>
          <w:p w14:paraId="3C616828" w14:textId="77777777" w:rsidR="002E3D7E" w:rsidRPr="00F64719" w:rsidRDefault="002E3D7E" w:rsidP="00800417">
            <w:pPr>
              <w:tabs>
                <w:tab w:val="left" w:pos="0"/>
              </w:tabs>
              <w:suppressAutoHyphens/>
              <w:snapToGrid w:val="0"/>
              <w:rPr>
                <w:iCs/>
                <w:sz w:val="20"/>
                <w:szCs w:val="20"/>
                <w:lang w:val="fr-FR" w:eastAsia="ar-SA"/>
              </w:rPr>
            </w:pPr>
          </w:p>
          <w:p w14:paraId="7FE5A563" w14:textId="77777777" w:rsidR="002E3D7E" w:rsidRPr="00F64719" w:rsidRDefault="002E3D7E" w:rsidP="00800417">
            <w:pPr>
              <w:tabs>
                <w:tab w:val="left" w:pos="0"/>
              </w:tabs>
              <w:suppressAutoHyphens/>
              <w:snapToGrid w:val="0"/>
              <w:rPr>
                <w:iCs/>
                <w:sz w:val="20"/>
                <w:szCs w:val="20"/>
                <w:lang w:val="fr-FR" w:eastAsia="ar-SA"/>
              </w:rPr>
            </w:pPr>
          </w:p>
          <w:p w14:paraId="2806C585" w14:textId="77777777" w:rsidR="002E3D7E" w:rsidRPr="00F64719" w:rsidRDefault="002E3D7E" w:rsidP="00800417">
            <w:pPr>
              <w:tabs>
                <w:tab w:val="left" w:pos="0"/>
              </w:tabs>
              <w:suppressAutoHyphens/>
              <w:snapToGrid w:val="0"/>
              <w:rPr>
                <w:iCs/>
                <w:sz w:val="20"/>
                <w:szCs w:val="20"/>
                <w:lang w:val="fr-FR" w:eastAsia="ar-SA"/>
              </w:rPr>
            </w:pPr>
          </w:p>
        </w:tc>
        <w:tc>
          <w:tcPr>
            <w:tcW w:w="3118" w:type="dxa"/>
            <w:tcBorders>
              <w:top w:val="single" w:sz="4" w:space="0" w:color="auto"/>
              <w:left w:val="single" w:sz="4" w:space="0" w:color="auto"/>
              <w:bottom w:val="single" w:sz="4" w:space="0" w:color="auto"/>
              <w:right w:val="single" w:sz="4" w:space="0" w:color="auto"/>
            </w:tcBorders>
          </w:tcPr>
          <w:p w14:paraId="26D45137" w14:textId="77777777" w:rsidR="002E3D7E" w:rsidRPr="00F64719" w:rsidRDefault="002E3D7E" w:rsidP="00800417">
            <w:pPr>
              <w:tabs>
                <w:tab w:val="left" w:pos="0"/>
              </w:tabs>
              <w:suppressAutoHyphens/>
              <w:snapToGrid w:val="0"/>
              <w:rPr>
                <w:iCs/>
                <w:sz w:val="20"/>
                <w:szCs w:val="20"/>
                <w:lang w:val="fr-FR" w:eastAsia="ar-SA"/>
              </w:rPr>
            </w:pPr>
            <w:r w:rsidRPr="00F64719">
              <w:rPr>
                <w:iCs/>
                <w:sz w:val="20"/>
                <w:szCs w:val="20"/>
                <w:lang w:val="fr-FR" w:eastAsia="ar-SA"/>
              </w:rPr>
              <w:t>Pourquoi ?</w:t>
            </w:r>
          </w:p>
          <w:p w14:paraId="3A3C72EA" w14:textId="77777777" w:rsidR="002E3D7E" w:rsidRPr="00F64719" w:rsidRDefault="002E3D7E" w:rsidP="002E3D7E">
            <w:pPr>
              <w:numPr>
                <w:ilvl w:val="0"/>
                <w:numId w:val="58"/>
              </w:numPr>
              <w:tabs>
                <w:tab w:val="left" w:pos="0"/>
                <w:tab w:val="left" w:pos="360"/>
              </w:tabs>
              <w:suppressAutoHyphens/>
              <w:ind w:left="0" w:firstLine="0"/>
              <w:rPr>
                <w:iCs/>
                <w:sz w:val="20"/>
                <w:szCs w:val="20"/>
                <w:lang w:val="fr-FR" w:eastAsia="ar-SA"/>
              </w:rPr>
            </w:pPr>
            <w:r w:rsidRPr="00F64719">
              <w:rPr>
                <w:iCs/>
                <w:sz w:val="20"/>
                <w:szCs w:val="20"/>
                <w:lang w:val="fr-FR" w:eastAsia="ar-SA"/>
              </w:rPr>
              <w:t>Compétences et objectifs visés</w:t>
            </w:r>
          </w:p>
          <w:p w14:paraId="3C113CDF" w14:textId="77777777" w:rsidR="002E3D7E" w:rsidRPr="00F64719" w:rsidRDefault="002E3D7E" w:rsidP="002E3D7E">
            <w:pPr>
              <w:numPr>
                <w:ilvl w:val="0"/>
                <w:numId w:val="58"/>
              </w:numPr>
              <w:tabs>
                <w:tab w:val="left" w:pos="0"/>
                <w:tab w:val="left" w:pos="360"/>
              </w:tabs>
              <w:suppressAutoHyphens/>
              <w:ind w:left="0" w:firstLine="0"/>
              <w:rPr>
                <w:iCs/>
                <w:sz w:val="20"/>
                <w:szCs w:val="20"/>
                <w:lang w:val="fr-FR" w:eastAsia="ar-SA"/>
              </w:rPr>
            </w:pPr>
            <w:r w:rsidRPr="00F64719">
              <w:rPr>
                <w:iCs/>
                <w:sz w:val="20"/>
                <w:szCs w:val="20"/>
                <w:lang w:val="fr-FR" w:eastAsia="ar-SA"/>
              </w:rPr>
              <w:t>Prérequis éventuels</w:t>
            </w:r>
          </w:p>
          <w:p w14:paraId="7C5903E3" w14:textId="77777777" w:rsidR="002E3D7E" w:rsidRPr="00F64719" w:rsidRDefault="002E3D7E" w:rsidP="002E3D7E">
            <w:pPr>
              <w:numPr>
                <w:ilvl w:val="0"/>
                <w:numId w:val="58"/>
              </w:numPr>
              <w:tabs>
                <w:tab w:val="left" w:pos="0"/>
                <w:tab w:val="left" w:pos="360"/>
              </w:tabs>
              <w:suppressAutoHyphens/>
              <w:ind w:left="0" w:firstLine="0"/>
              <w:rPr>
                <w:b/>
                <w:bCs/>
                <w:iCs/>
                <w:sz w:val="20"/>
                <w:szCs w:val="20"/>
                <w:lang w:val="fr-FR" w:eastAsia="ar-SA"/>
              </w:rPr>
            </w:pPr>
            <w:r w:rsidRPr="00F64719">
              <w:rPr>
                <w:b/>
                <w:bCs/>
                <w:iCs/>
                <w:sz w:val="20"/>
                <w:szCs w:val="20"/>
                <w:lang w:val="fr-FR" w:eastAsia="ar-SA"/>
              </w:rPr>
              <w:t>Place de la séquence dans une planification à long terme</w:t>
            </w:r>
          </w:p>
          <w:p w14:paraId="7DF7033D" w14:textId="77777777" w:rsidR="002E3D7E" w:rsidRPr="00F64719" w:rsidRDefault="002E3D7E" w:rsidP="00800417">
            <w:pPr>
              <w:tabs>
                <w:tab w:val="left" w:pos="0"/>
              </w:tabs>
              <w:suppressAutoHyphens/>
              <w:snapToGrid w:val="0"/>
              <w:rPr>
                <w:iCs/>
                <w:sz w:val="20"/>
                <w:szCs w:val="20"/>
                <w:lang w:val="fr-FR" w:eastAsia="ar-SA"/>
              </w:rPr>
            </w:pPr>
          </w:p>
          <w:p w14:paraId="08442B08" w14:textId="77777777" w:rsidR="002E3D7E" w:rsidRPr="00F64719" w:rsidRDefault="002E3D7E" w:rsidP="00800417">
            <w:pPr>
              <w:tabs>
                <w:tab w:val="left" w:pos="0"/>
              </w:tabs>
              <w:suppressAutoHyphens/>
              <w:snapToGrid w:val="0"/>
              <w:rPr>
                <w:iCs/>
                <w:sz w:val="20"/>
                <w:szCs w:val="20"/>
                <w:lang w:val="fr-FR" w:eastAsia="ar-SA"/>
              </w:rPr>
            </w:pPr>
            <w:r w:rsidRPr="00F64719">
              <w:rPr>
                <w:iCs/>
                <w:sz w:val="20"/>
                <w:szCs w:val="20"/>
                <w:lang w:val="fr-FR" w:eastAsia="ar-SA"/>
              </w:rPr>
              <w:t>Quoi ?</w:t>
            </w:r>
          </w:p>
          <w:p w14:paraId="3A338CBA" w14:textId="77777777" w:rsidR="002E3D7E" w:rsidRPr="00F64719" w:rsidRDefault="002E3D7E" w:rsidP="002E3D7E">
            <w:pPr>
              <w:numPr>
                <w:ilvl w:val="0"/>
                <w:numId w:val="59"/>
              </w:numPr>
              <w:tabs>
                <w:tab w:val="left" w:pos="0"/>
                <w:tab w:val="left" w:pos="360"/>
              </w:tabs>
              <w:suppressAutoHyphens/>
              <w:ind w:left="0" w:firstLine="0"/>
              <w:rPr>
                <w:iCs/>
                <w:sz w:val="20"/>
                <w:szCs w:val="20"/>
                <w:lang w:val="fr-FR" w:eastAsia="ar-SA"/>
              </w:rPr>
            </w:pPr>
            <w:r w:rsidRPr="00F64719">
              <w:rPr>
                <w:iCs/>
                <w:sz w:val="20"/>
                <w:szCs w:val="20"/>
                <w:lang w:val="fr-FR" w:eastAsia="ar-SA"/>
              </w:rPr>
              <w:t>Bibliographie</w:t>
            </w:r>
          </w:p>
          <w:p w14:paraId="66AA8599" w14:textId="77777777" w:rsidR="002E3D7E" w:rsidRPr="00F64719" w:rsidRDefault="002E3D7E" w:rsidP="002E3D7E">
            <w:pPr>
              <w:numPr>
                <w:ilvl w:val="0"/>
                <w:numId w:val="59"/>
              </w:numPr>
              <w:tabs>
                <w:tab w:val="left" w:pos="0"/>
                <w:tab w:val="left" w:pos="360"/>
              </w:tabs>
              <w:suppressAutoHyphens/>
              <w:ind w:left="0" w:firstLine="0"/>
              <w:rPr>
                <w:iCs/>
                <w:sz w:val="20"/>
                <w:szCs w:val="20"/>
                <w:lang w:val="fr-FR" w:eastAsia="ar-SA"/>
              </w:rPr>
            </w:pPr>
            <w:r w:rsidRPr="00F64719">
              <w:rPr>
                <w:iCs/>
                <w:sz w:val="20"/>
                <w:szCs w:val="20"/>
                <w:lang w:val="fr-FR" w:eastAsia="ar-SA"/>
              </w:rPr>
              <w:t>Contenu scientifique / Analyse matière</w:t>
            </w:r>
          </w:p>
          <w:p w14:paraId="36D42A1B" w14:textId="77777777" w:rsidR="002E3D7E" w:rsidRPr="00F64719" w:rsidRDefault="002E3D7E" w:rsidP="00800417">
            <w:pPr>
              <w:tabs>
                <w:tab w:val="left" w:pos="0"/>
              </w:tabs>
              <w:suppressAutoHyphens/>
              <w:snapToGrid w:val="0"/>
              <w:rPr>
                <w:iCs/>
                <w:sz w:val="20"/>
                <w:szCs w:val="20"/>
                <w:lang w:val="fr-FR" w:eastAsia="ar-SA"/>
              </w:rPr>
            </w:pPr>
            <w:r w:rsidRPr="00F64719">
              <w:rPr>
                <w:iCs/>
                <w:sz w:val="20"/>
                <w:szCs w:val="20"/>
                <w:lang w:val="fr-FR" w:eastAsia="ar-SA"/>
              </w:rPr>
              <w:t>Comment ?</w:t>
            </w:r>
          </w:p>
          <w:p w14:paraId="04601A64" w14:textId="77777777" w:rsidR="002E3D7E" w:rsidRPr="00F64719" w:rsidRDefault="002E3D7E" w:rsidP="002E3D7E">
            <w:pPr>
              <w:numPr>
                <w:ilvl w:val="0"/>
                <w:numId w:val="38"/>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Plan de la séquence</w:t>
            </w:r>
          </w:p>
          <w:p w14:paraId="75E113DD" w14:textId="77777777" w:rsidR="002E3D7E" w:rsidRPr="00F64719" w:rsidRDefault="002E3D7E" w:rsidP="002E3D7E">
            <w:pPr>
              <w:numPr>
                <w:ilvl w:val="0"/>
                <w:numId w:val="38"/>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Méthodologie détaillée </w:t>
            </w:r>
          </w:p>
          <w:p w14:paraId="56C40590" w14:textId="77777777" w:rsidR="002E3D7E" w:rsidRPr="00F64719" w:rsidRDefault="002E3D7E" w:rsidP="002E3D7E">
            <w:pPr>
              <w:numPr>
                <w:ilvl w:val="1"/>
                <w:numId w:val="56"/>
              </w:numPr>
              <w:tabs>
                <w:tab w:val="left" w:pos="0"/>
                <w:tab w:val="left" w:pos="283"/>
                <w:tab w:val="left" w:pos="360"/>
              </w:tabs>
              <w:suppressAutoHyphens/>
              <w:ind w:left="0" w:firstLine="0"/>
              <w:rPr>
                <w:iCs/>
                <w:sz w:val="20"/>
                <w:szCs w:val="20"/>
                <w:lang w:val="fr-FR" w:eastAsia="ar-SA"/>
              </w:rPr>
            </w:pPr>
            <w:r w:rsidRPr="00F64719">
              <w:rPr>
                <w:iCs/>
                <w:sz w:val="20"/>
                <w:szCs w:val="20"/>
                <w:lang w:val="fr-FR" w:eastAsia="ar-SA"/>
              </w:rPr>
              <w:t>Modalités de l’activité didactique</w:t>
            </w:r>
          </w:p>
          <w:p w14:paraId="39163DF4" w14:textId="77777777" w:rsidR="002E3D7E" w:rsidRPr="00F64719" w:rsidRDefault="002E3D7E" w:rsidP="002E3D7E">
            <w:pPr>
              <w:numPr>
                <w:ilvl w:val="1"/>
                <w:numId w:val="56"/>
              </w:numPr>
              <w:tabs>
                <w:tab w:val="left" w:pos="0"/>
                <w:tab w:val="left" w:pos="567"/>
              </w:tabs>
              <w:suppressAutoHyphens/>
              <w:ind w:left="0" w:firstLine="0"/>
              <w:rPr>
                <w:iCs/>
                <w:sz w:val="20"/>
                <w:szCs w:val="20"/>
                <w:lang w:val="fr-FR" w:eastAsia="ar-SA"/>
              </w:rPr>
            </w:pPr>
            <w:r w:rsidRPr="00F64719">
              <w:rPr>
                <w:iCs/>
                <w:sz w:val="20"/>
                <w:szCs w:val="20"/>
                <w:lang w:val="fr-FR" w:eastAsia="ar-SA"/>
              </w:rPr>
              <w:t>Tâches des élèves, consignes de travail et modalités d’organisation du (des) groupe(s)</w:t>
            </w:r>
          </w:p>
          <w:p w14:paraId="25538EE9" w14:textId="77777777" w:rsidR="002E3D7E" w:rsidRPr="00F64719" w:rsidRDefault="002E3D7E" w:rsidP="002E3D7E">
            <w:pPr>
              <w:numPr>
                <w:ilvl w:val="1"/>
                <w:numId w:val="56"/>
              </w:numPr>
              <w:tabs>
                <w:tab w:val="left" w:pos="0"/>
                <w:tab w:val="left" w:pos="567"/>
                <w:tab w:val="left" w:pos="720"/>
              </w:tabs>
              <w:suppressAutoHyphens/>
              <w:ind w:left="0" w:firstLine="0"/>
              <w:rPr>
                <w:iCs/>
                <w:sz w:val="20"/>
                <w:szCs w:val="20"/>
                <w:lang w:val="fr-FR" w:eastAsia="ar-SA"/>
              </w:rPr>
            </w:pPr>
            <w:r w:rsidRPr="00F64719">
              <w:rPr>
                <w:iCs/>
                <w:sz w:val="20"/>
                <w:szCs w:val="20"/>
                <w:lang w:val="fr-FR" w:eastAsia="ar-SA"/>
              </w:rPr>
              <w:t>Modalités d’exploitation des productions et/ou  des réponses des élèves</w:t>
            </w:r>
          </w:p>
          <w:p w14:paraId="119E4F3F" w14:textId="77777777" w:rsidR="002E3D7E" w:rsidRPr="00F64719" w:rsidRDefault="002E3D7E" w:rsidP="002E3D7E">
            <w:pPr>
              <w:numPr>
                <w:ilvl w:val="1"/>
                <w:numId w:val="56"/>
              </w:numPr>
              <w:tabs>
                <w:tab w:val="left" w:pos="0"/>
                <w:tab w:val="left" w:pos="567"/>
                <w:tab w:val="left" w:pos="720"/>
              </w:tabs>
              <w:suppressAutoHyphens/>
              <w:ind w:left="0" w:firstLine="0"/>
              <w:rPr>
                <w:iCs/>
                <w:sz w:val="20"/>
                <w:szCs w:val="20"/>
                <w:lang w:val="fr-FR" w:eastAsia="ar-SA"/>
              </w:rPr>
            </w:pPr>
            <w:r w:rsidRPr="00F64719">
              <w:rPr>
                <w:iCs/>
                <w:sz w:val="20"/>
                <w:szCs w:val="20"/>
                <w:lang w:val="fr-FR" w:eastAsia="ar-SA"/>
              </w:rPr>
              <w:t>Contenu des temps de structuration ainsi que leurs modalités de mise en œuvre</w:t>
            </w:r>
          </w:p>
          <w:p w14:paraId="0152EC1F" w14:textId="77777777" w:rsidR="002E3D7E" w:rsidRPr="00F64719" w:rsidRDefault="002E3D7E" w:rsidP="002E3D7E">
            <w:pPr>
              <w:numPr>
                <w:ilvl w:val="0"/>
                <w:numId w:val="38"/>
              </w:numPr>
              <w:tabs>
                <w:tab w:val="left" w:pos="0"/>
                <w:tab w:val="left" w:pos="283"/>
                <w:tab w:val="left" w:pos="360"/>
              </w:tabs>
              <w:suppressAutoHyphens/>
              <w:ind w:left="0" w:firstLine="0"/>
              <w:rPr>
                <w:b/>
                <w:bCs/>
                <w:iCs/>
                <w:sz w:val="20"/>
                <w:szCs w:val="20"/>
                <w:lang w:val="fr-FR" w:eastAsia="ar-SA"/>
              </w:rPr>
            </w:pPr>
            <w:r w:rsidRPr="00F64719">
              <w:rPr>
                <w:b/>
                <w:bCs/>
                <w:iCs/>
                <w:sz w:val="20"/>
                <w:szCs w:val="20"/>
                <w:lang w:val="fr-FR" w:eastAsia="ar-SA"/>
              </w:rPr>
              <w:t>Activités de recueil des représentations des élèves</w:t>
            </w:r>
          </w:p>
          <w:p w14:paraId="653918A2" w14:textId="77777777" w:rsidR="002E3D7E" w:rsidRPr="00F64719" w:rsidRDefault="002E3D7E" w:rsidP="002E3D7E">
            <w:pPr>
              <w:numPr>
                <w:ilvl w:val="0"/>
                <w:numId w:val="38"/>
              </w:numPr>
              <w:tabs>
                <w:tab w:val="left" w:pos="0"/>
                <w:tab w:val="left" w:pos="283"/>
                <w:tab w:val="left" w:pos="360"/>
              </w:tabs>
              <w:suppressAutoHyphens/>
              <w:ind w:left="0" w:firstLine="0"/>
              <w:rPr>
                <w:iCs/>
                <w:sz w:val="20"/>
                <w:szCs w:val="20"/>
                <w:lang w:val="fr-FR" w:eastAsia="ar-SA"/>
              </w:rPr>
            </w:pPr>
            <w:r w:rsidRPr="00F64719">
              <w:rPr>
                <w:b/>
                <w:bCs/>
                <w:iCs/>
                <w:sz w:val="20"/>
                <w:szCs w:val="20"/>
                <w:lang w:val="fr-FR" w:eastAsia="ar-SA"/>
              </w:rPr>
              <w:t>Manières de différencier l’apprentissage, de prendre en compte les représentations des élèves</w:t>
            </w:r>
          </w:p>
        </w:tc>
      </w:tr>
    </w:tbl>
    <w:tbl>
      <w:tblPr>
        <w:tblpPr w:leftFromText="141" w:rightFromText="141" w:vertAnchor="text" w:horzAnchor="margin" w:tblpY="-3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376"/>
        <w:gridCol w:w="2552"/>
        <w:gridCol w:w="3118"/>
      </w:tblGrid>
      <w:tr w:rsidR="002E3D7E" w:rsidRPr="00F64719" w14:paraId="559FF8D5" w14:textId="77777777" w:rsidTr="00800417">
        <w:trPr>
          <w:trHeight w:val="3251"/>
        </w:trPr>
        <w:tc>
          <w:tcPr>
            <w:tcW w:w="1163" w:type="dxa"/>
          </w:tcPr>
          <w:p w14:paraId="0445EC0D" w14:textId="77777777" w:rsidR="002E3D7E" w:rsidRPr="00F64719" w:rsidRDefault="002E3D7E" w:rsidP="00800417">
            <w:pPr>
              <w:tabs>
                <w:tab w:val="left" w:pos="0"/>
              </w:tabs>
              <w:suppressAutoHyphens/>
              <w:rPr>
                <w:sz w:val="20"/>
                <w:szCs w:val="20"/>
                <w:lang w:val="fr-FR" w:eastAsia="ar-SA"/>
              </w:rPr>
            </w:pPr>
          </w:p>
        </w:tc>
        <w:tc>
          <w:tcPr>
            <w:tcW w:w="2376" w:type="dxa"/>
          </w:tcPr>
          <w:p w14:paraId="097D620D" w14:textId="77777777" w:rsidR="002E3D7E" w:rsidRPr="00F64719" w:rsidRDefault="002E3D7E" w:rsidP="00800417">
            <w:pPr>
              <w:tabs>
                <w:tab w:val="left" w:pos="0"/>
              </w:tabs>
              <w:suppressAutoHyphens/>
              <w:snapToGrid w:val="0"/>
              <w:rPr>
                <w:i/>
                <w:iCs/>
                <w:sz w:val="20"/>
                <w:szCs w:val="20"/>
                <w:lang w:val="fr-FR" w:eastAsia="ar-SA"/>
              </w:rPr>
            </w:pPr>
          </w:p>
          <w:p w14:paraId="2A275076" w14:textId="77777777" w:rsidR="002E3D7E" w:rsidRPr="00F64719" w:rsidRDefault="002E3D7E" w:rsidP="002E3D7E">
            <w:pPr>
              <w:numPr>
                <w:ilvl w:val="0"/>
                <w:numId w:val="60"/>
              </w:numPr>
              <w:tabs>
                <w:tab w:val="left" w:pos="0"/>
                <w:tab w:val="left" w:pos="360"/>
              </w:tabs>
              <w:suppressAutoHyphens/>
              <w:ind w:left="0" w:firstLine="0"/>
              <w:rPr>
                <w:i/>
                <w:iCs/>
                <w:sz w:val="20"/>
                <w:szCs w:val="20"/>
                <w:lang w:val="fr-FR" w:eastAsia="ar-SA"/>
              </w:rPr>
            </w:pPr>
            <w:r w:rsidRPr="00F64719">
              <w:rPr>
                <w:i/>
                <w:iCs/>
                <w:sz w:val="20"/>
                <w:szCs w:val="20"/>
                <w:lang w:val="fr-FR" w:eastAsia="ar-SA"/>
              </w:rPr>
              <w:t>Supports utilisés (y compris le TN)</w:t>
            </w:r>
          </w:p>
          <w:p w14:paraId="41467A23" w14:textId="77777777" w:rsidR="002E3D7E" w:rsidRPr="00F64719" w:rsidRDefault="002E3D7E" w:rsidP="002E3D7E">
            <w:pPr>
              <w:numPr>
                <w:ilvl w:val="0"/>
                <w:numId w:val="60"/>
              </w:numPr>
              <w:tabs>
                <w:tab w:val="left" w:pos="0"/>
                <w:tab w:val="left" w:pos="360"/>
              </w:tabs>
              <w:suppressAutoHyphens/>
              <w:ind w:left="0" w:firstLine="0"/>
              <w:rPr>
                <w:i/>
                <w:iCs/>
                <w:sz w:val="20"/>
                <w:szCs w:val="20"/>
                <w:lang w:val="fr-FR" w:eastAsia="ar-SA"/>
              </w:rPr>
            </w:pPr>
            <w:r w:rsidRPr="00F64719">
              <w:rPr>
                <w:i/>
                <w:iCs/>
                <w:sz w:val="20"/>
                <w:szCs w:val="20"/>
                <w:lang w:val="fr-FR" w:eastAsia="ar-SA"/>
              </w:rPr>
              <w:t>Matériel utilisé</w:t>
            </w:r>
          </w:p>
          <w:p w14:paraId="47C85E31" w14:textId="77777777" w:rsidR="002E3D7E" w:rsidRPr="00F64719" w:rsidRDefault="002E3D7E" w:rsidP="002E3D7E">
            <w:pPr>
              <w:numPr>
                <w:ilvl w:val="0"/>
                <w:numId w:val="60"/>
              </w:numPr>
              <w:tabs>
                <w:tab w:val="left" w:pos="0"/>
                <w:tab w:val="left" w:pos="360"/>
              </w:tabs>
              <w:suppressAutoHyphens/>
              <w:ind w:left="0" w:firstLine="0"/>
              <w:rPr>
                <w:i/>
                <w:iCs/>
                <w:sz w:val="20"/>
                <w:szCs w:val="20"/>
                <w:lang w:val="fr-FR" w:eastAsia="ar-SA"/>
              </w:rPr>
            </w:pPr>
            <w:r w:rsidRPr="00F64719">
              <w:rPr>
                <w:i/>
                <w:iCs/>
                <w:sz w:val="20"/>
                <w:szCs w:val="20"/>
                <w:lang w:val="fr-FR" w:eastAsia="ar-SA"/>
              </w:rPr>
              <w:t>Documents remis aux élèves (complétés)</w:t>
            </w:r>
          </w:p>
          <w:p w14:paraId="6CD25098" w14:textId="77777777" w:rsidR="002E3D7E" w:rsidRPr="00F64719" w:rsidRDefault="002E3D7E" w:rsidP="002E3D7E">
            <w:pPr>
              <w:numPr>
                <w:ilvl w:val="0"/>
                <w:numId w:val="60"/>
              </w:numPr>
              <w:tabs>
                <w:tab w:val="left" w:pos="0"/>
                <w:tab w:val="left" w:pos="360"/>
              </w:tabs>
              <w:suppressAutoHyphens/>
              <w:ind w:left="0" w:firstLine="0"/>
              <w:rPr>
                <w:i/>
                <w:iCs/>
                <w:sz w:val="20"/>
                <w:szCs w:val="20"/>
                <w:lang w:val="fr-FR" w:eastAsia="ar-SA"/>
              </w:rPr>
            </w:pPr>
            <w:r w:rsidRPr="00F64719">
              <w:rPr>
                <w:i/>
                <w:iCs/>
                <w:sz w:val="20"/>
                <w:szCs w:val="20"/>
                <w:lang w:val="fr-FR" w:eastAsia="ar-SA"/>
              </w:rPr>
              <w:t>Productions attendues</w:t>
            </w:r>
          </w:p>
          <w:p w14:paraId="5B6ACC68" w14:textId="77777777" w:rsidR="002E3D7E" w:rsidRPr="00F64719" w:rsidRDefault="002E3D7E" w:rsidP="002E3D7E">
            <w:pPr>
              <w:numPr>
                <w:ilvl w:val="0"/>
                <w:numId w:val="60"/>
              </w:numPr>
              <w:tabs>
                <w:tab w:val="left" w:pos="0"/>
                <w:tab w:val="left" w:pos="360"/>
              </w:tabs>
              <w:suppressAutoHyphens/>
              <w:ind w:left="0" w:firstLine="0"/>
              <w:rPr>
                <w:b/>
                <w:bCs/>
                <w:sz w:val="20"/>
                <w:szCs w:val="20"/>
                <w:lang w:val="fr-FR" w:eastAsia="ar-SA"/>
              </w:rPr>
            </w:pPr>
            <w:r w:rsidRPr="00F64719">
              <w:rPr>
                <w:i/>
                <w:iCs/>
                <w:sz w:val="20"/>
                <w:szCs w:val="20"/>
                <w:lang w:val="fr-FR" w:eastAsia="ar-SA"/>
              </w:rPr>
              <w:t>Timing</w:t>
            </w:r>
          </w:p>
        </w:tc>
        <w:tc>
          <w:tcPr>
            <w:tcW w:w="2552" w:type="dxa"/>
          </w:tcPr>
          <w:p w14:paraId="2B308EEB" w14:textId="77777777" w:rsidR="002E3D7E" w:rsidRPr="00F64719" w:rsidRDefault="002E3D7E" w:rsidP="00800417">
            <w:pPr>
              <w:tabs>
                <w:tab w:val="left" w:pos="0"/>
                <w:tab w:val="left" w:pos="1080"/>
              </w:tabs>
              <w:suppressAutoHyphens/>
              <w:snapToGrid w:val="0"/>
              <w:rPr>
                <w:b/>
                <w:bCs/>
                <w:sz w:val="20"/>
                <w:szCs w:val="20"/>
                <w:lang w:val="fr-FR" w:eastAsia="ar-SA"/>
              </w:rPr>
            </w:pPr>
          </w:p>
          <w:p w14:paraId="00E79EBF" w14:textId="77777777" w:rsidR="002E3D7E" w:rsidRPr="00F64719" w:rsidRDefault="002E3D7E" w:rsidP="002E3D7E">
            <w:pPr>
              <w:numPr>
                <w:ilvl w:val="0"/>
                <w:numId w:val="84"/>
              </w:numPr>
              <w:tabs>
                <w:tab w:val="left" w:pos="0"/>
                <w:tab w:val="left" w:pos="1080"/>
              </w:tabs>
              <w:suppressAutoHyphens/>
              <w:rPr>
                <w:sz w:val="20"/>
                <w:szCs w:val="20"/>
                <w:lang w:val="fr-FR" w:eastAsia="ar-SA"/>
              </w:rPr>
            </w:pPr>
            <w:r w:rsidRPr="00F64719">
              <w:rPr>
                <w:sz w:val="20"/>
                <w:szCs w:val="20"/>
                <w:lang w:val="fr-FR" w:eastAsia="ar-SA"/>
              </w:rPr>
              <w:t>Supports utilisés (y compris le TN)</w:t>
            </w:r>
          </w:p>
          <w:p w14:paraId="50C1C2E7" w14:textId="77777777" w:rsidR="002E3D7E" w:rsidRPr="00F64719" w:rsidRDefault="002E3D7E" w:rsidP="002E3D7E">
            <w:pPr>
              <w:numPr>
                <w:ilvl w:val="0"/>
                <w:numId w:val="84"/>
              </w:numPr>
              <w:tabs>
                <w:tab w:val="left" w:pos="0"/>
                <w:tab w:val="left" w:pos="1080"/>
              </w:tabs>
              <w:suppressAutoHyphens/>
              <w:rPr>
                <w:sz w:val="20"/>
                <w:szCs w:val="20"/>
                <w:lang w:val="fr-FR" w:eastAsia="ar-SA"/>
              </w:rPr>
            </w:pPr>
            <w:r w:rsidRPr="00F64719">
              <w:rPr>
                <w:sz w:val="20"/>
                <w:szCs w:val="20"/>
                <w:lang w:val="fr-FR" w:eastAsia="ar-SA"/>
              </w:rPr>
              <w:t>Matériel utilisé</w:t>
            </w:r>
          </w:p>
          <w:p w14:paraId="345EF6A1" w14:textId="77777777" w:rsidR="002E3D7E" w:rsidRPr="00F64719" w:rsidRDefault="002E3D7E" w:rsidP="002E3D7E">
            <w:pPr>
              <w:numPr>
                <w:ilvl w:val="0"/>
                <w:numId w:val="84"/>
              </w:numPr>
              <w:tabs>
                <w:tab w:val="left" w:pos="0"/>
                <w:tab w:val="left" w:pos="1080"/>
              </w:tabs>
              <w:suppressAutoHyphens/>
              <w:rPr>
                <w:sz w:val="20"/>
                <w:szCs w:val="20"/>
                <w:lang w:val="fr-FR" w:eastAsia="ar-SA"/>
              </w:rPr>
            </w:pPr>
            <w:r w:rsidRPr="00F64719">
              <w:rPr>
                <w:sz w:val="20"/>
                <w:szCs w:val="20"/>
                <w:lang w:val="fr-FR" w:eastAsia="ar-SA"/>
              </w:rPr>
              <w:t>Documents remis aux élèves (complétés)</w:t>
            </w:r>
          </w:p>
          <w:p w14:paraId="3A285435" w14:textId="77777777" w:rsidR="002E3D7E" w:rsidRPr="00F64719" w:rsidRDefault="002E3D7E" w:rsidP="002E3D7E">
            <w:pPr>
              <w:numPr>
                <w:ilvl w:val="0"/>
                <w:numId w:val="84"/>
              </w:numPr>
              <w:tabs>
                <w:tab w:val="left" w:pos="0"/>
                <w:tab w:val="left" w:pos="1080"/>
              </w:tabs>
              <w:suppressAutoHyphens/>
              <w:rPr>
                <w:sz w:val="20"/>
                <w:szCs w:val="20"/>
                <w:lang w:val="fr-FR" w:eastAsia="ar-SA"/>
              </w:rPr>
            </w:pPr>
            <w:r w:rsidRPr="00F64719">
              <w:rPr>
                <w:sz w:val="20"/>
                <w:szCs w:val="20"/>
                <w:lang w:val="fr-FR" w:eastAsia="ar-SA"/>
              </w:rPr>
              <w:t>Productions attendues</w:t>
            </w:r>
          </w:p>
          <w:p w14:paraId="3833474D" w14:textId="77777777" w:rsidR="002E3D7E" w:rsidRPr="00F64719" w:rsidRDefault="002E3D7E" w:rsidP="002E3D7E">
            <w:pPr>
              <w:numPr>
                <w:ilvl w:val="0"/>
                <w:numId w:val="84"/>
              </w:numPr>
              <w:tabs>
                <w:tab w:val="left" w:pos="0"/>
                <w:tab w:val="left" w:pos="1080"/>
              </w:tabs>
              <w:suppressAutoHyphens/>
              <w:rPr>
                <w:sz w:val="20"/>
                <w:szCs w:val="20"/>
                <w:lang w:val="fr-FR" w:eastAsia="ar-SA"/>
              </w:rPr>
            </w:pPr>
            <w:r w:rsidRPr="00F64719">
              <w:rPr>
                <w:sz w:val="20"/>
                <w:szCs w:val="20"/>
                <w:lang w:val="fr-FR" w:eastAsia="ar-SA"/>
              </w:rPr>
              <w:t>Timing</w:t>
            </w:r>
          </w:p>
          <w:p w14:paraId="22432AD8" w14:textId="77777777" w:rsidR="002E3D7E" w:rsidRPr="00F64719" w:rsidRDefault="002E3D7E" w:rsidP="002E3D7E">
            <w:pPr>
              <w:numPr>
                <w:ilvl w:val="0"/>
                <w:numId w:val="84"/>
              </w:numPr>
              <w:tabs>
                <w:tab w:val="left" w:pos="0"/>
                <w:tab w:val="left" w:pos="1080"/>
              </w:tabs>
              <w:suppressAutoHyphens/>
              <w:snapToGrid w:val="0"/>
              <w:rPr>
                <w:b/>
                <w:bCs/>
                <w:sz w:val="20"/>
                <w:szCs w:val="20"/>
                <w:lang w:val="fr-FR" w:eastAsia="ar-SA"/>
              </w:rPr>
            </w:pPr>
            <w:r w:rsidRPr="00F64719">
              <w:rPr>
                <w:b/>
                <w:bCs/>
                <w:sz w:val="20"/>
                <w:szCs w:val="20"/>
                <w:lang w:val="fr-FR" w:eastAsia="ar-SA"/>
              </w:rPr>
              <w:t>Présence de liens entre les différentes parties de la leçon</w:t>
            </w:r>
          </w:p>
          <w:p w14:paraId="05CF5A18" w14:textId="77777777" w:rsidR="002E3D7E" w:rsidRPr="00F64719" w:rsidRDefault="002E3D7E" w:rsidP="00800417">
            <w:pPr>
              <w:tabs>
                <w:tab w:val="left" w:pos="0"/>
              </w:tabs>
              <w:suppressAutoHyphens/>
              <w:rPr>
                <w:sz w:val="20"/>
                <w:szCs w:val="20"/>
                <w:u w:val="single"/>
                <w:lang w:val="fr-FR" w:eastAsia="ar-SA"/>
              </w:rPr>
            </w:pPr>
          </w:p>
          <w:p w14:paraId="7EBFF1FA" w14:textId="77777777" w:rsidR="002E3D7E" w:rsidRPr="00F64719" w:rsidRDefault="002E3D7E" w:rsidP="002E3D7E">
            <w:pPr>
              <w:numPr>
                <w:ilvl w:val="0"/>
                <w:numId w:val="61"/>
              </w:numPr>
              <w:tabs>
                <w:tab w:val="left" w:pos="0"/>
                <w:tab w:val="left" w:pos="360"/>
              </w:tabs>
              <w:suppressAutoHyphens/>
              <w:ind w:left="0" w:firstLine="0"/>
              <w:rPr>
                <w:sz w:val="20"/>
                <w:szCs w:val="20"/>
                <w:u w:val="single"/>
                <w:lang w:val="fr-FR" w:eastAsia="ar-SA"/>
              </w:rPr>
            </w:pPr>
            <w:r w:rsidRPr="00F64719">
              <w:rPr>
                <w:sz w:val="20"/>
                <w:szCs w:val="20"/>
                <w:u w:val="single"/>
                <w:lang w:val="fr-FR" w:eastAsia="ar-SA"/>
              </w:rPr>
              <w:t>Pour quoi ?</w:t>
            </w:r>
          </w:p>
          <w:p w14:paraId="24B30AEB" w14:textId="77777777" w:rsidR="002E3D7E" w:rsidRPr="00F64719" w:rsidRDefault="002E3D7E" w:rsidP="00800417">
            <w:pPr>
              <w:tabs>
                <w:tab w:val="left" w:pos="0"/>
              </w:tabs>
              <w:suppressAutoHyphens/>
              <w:rPr>
                <w:b/>
                <w:sz w:val="20"/>
                <w:szCs w:val="20"/>
                <w:lang w:val="fr-FR" w:eastAsia="ar-SA"/>
              </w:rPr>
            </w:pPr>
            <w:r w:rsidRPr="00F64719">
              <w:rPr>
                <w:b/>
                <w:bCs/>
                <w:sz w:val="20"/>
                <w:szCs w:val="20"/>
                <w:lang w:val="fr-FR" w:eastAsia="ar-SA"/>
              </w:rPr>
              <w:t>Activités d’évaluation diagnostique (recueil de représentations), formative et certificative</w:t>
            </w:r>
          </w:p>
          <w:p w14:paraId="03B6A008" w14:textId="77777777" w:rsidR="002E3D7E" w:rsidRPr="00F64719" w:rsidRDefault="002E3D7E" w:rsidP="00800417">
            <w:pPr>
              <w:tabs>
                <w:tab w:val="left" w:pos="0"/>
              </w:tabs>
              <w:suppressAutoHyphens/>
              <w:rPr>
                <w:sz w:val="20"/>
                <w:szCs w:val="20"/>
                <w:lang w:val="fr-FR" w:eastAsia="ar-SA"/>
              </w:rPr>
            </w:pPr>
          </w:p>
          <w:p w14:paraId="10261166" w14:textId="77777777" w:rsidR="002E3D7E" w:rsidRPr="00F64719" w:rsidRDefault="002E3D7E" w:rsidP="00800417">
            <w:pPr>
              <w:tabs>
                <w:tab w:val="left" w:pos="0"/>
              </w:tabs>
              <w:suppressAutoHyphens/>
              <w:rPr>
                <w:sz w:val="20"/>
                <w:szCs w:val="20"/>
                <w:lang w:val="fr-FR" w:eastAsia="ar-SA"/>
              </w:rPr>
            </w:pPr>
          </w:p>
          <w:p w14:paraId="1F763C44" w14:textId="77777777" w:rsidR="002E3D7E" w:rsidRPr="00F64719" w:rsidRDefault="002E3D7E" w:rsidP="00800417">
            <w:pPr>
              <w:tabs>
                <w:tab w:val="left" w:pos="0"/>
              </w:tabs>
              <w:suppressAutoHyphens/>
              <w:rPr>
                <w:sz w:val="20"/>
                <w:szCs w:val="20"/>
                <w:lang w:val="fr-FR" w:eastAsia="ar-SA"/>
              </w:rPr>
            </w:pPr>
          </w:p>
          <w:p w14:paraId="15F2B7C0" w14:textId="77777777" w:rsidR="002E3D7E" w:rsidRPr="00F64719" w:rsidRDefault="002E3D7E" w:rsidP="00800417">
            <w:pPr>
              <w:tabs>
                <w:tab w:val="left" w:pos="0"/>
              </w:tabs>
              <w:suppressAutoHyphens/>
              <w:rPr>
                <w:sz w:val="20"/>
                <w:szCs w:val="20"/>
                <w:lang w:val="fr-FR" w:eastAsia="ar-SA"/>
              </w:rPr>
            </w:pPr>
          </w:p>
          <w:p w14:paraId="1B7FF953" w14:textId="77777777" w:rsidR="002E3D7E" w:rsidRPr="00F64719" w:rsidRDefault="002E3D7E" w:rsidP="00800417">
            <w:pPr>
              <w:tabs>
                <w:tab w:val="left" w:pos="0"/>
              </w:tabs>
              <w:suppressAutoHyphens/>
              <w:rPr>
                <w:sz w:val="20"/>
                <w:szCs w:val="20"/>
                <w:lang w:val="fr-FR" w:eastAsia="ar-SA"/>
              </w:rPr>
            </w:pPr>
          </w:p>
          <w:p w14:paraId="178C9DF3" w14:textId="77777777" w:rsidR="002E3D7E" w:rsidRPr="00F64719" w:rsidRDefault="002E3D7E" w:rsidP="00800417">
            <w:pPr>
              <w:tabs>
                <w:tab w:val="left" w:pos="0"/>
              </w:tabs>
              <w:suppressAutoHyphens/>
              <w:rPr>
                <w:sz w:val="20"/>
                <w:szCs w:val="20"/>
                <w:lang w:val="fr-FR" w:eastAsia="ar-SA"/>
              </w:rPr>
            </w:pPr>
          </w:p>
        </w:tc>
        <w:tc>
          <w:tcPr>
            <w:tcW w:w="3118" w:type="dxa"/>
          </w:tcPr>
          <w:p w14:paraId="089440FB" w14:textId="77777777" w:rsidR="002E3D7E" w:rsidRPr="00F64719" w:rsidRDefault="002E3D7E" w:rsidP="002E3D7E">
            <w:pPr>
              <w:numPr>
                <w:ilvl w:val="0"/>
                <w:numId w:val="85"/>
              </w:numPr>
              <w:tabs>
                <w:tab w:val="left" w:pos="0"/>
                <w:tab w:val="left" w:pos="1080"/>
              </w:tabs>
              <w:suppressAutoHyphens/>
              <w:snapToGrid w:val="0"/>
              <w:rPr>
                <w:sz w:val="20"/>
                <w:szCs w:val="20"/>
                <w:lang w:val="fr-FR" w:eastAsia="ar-SA"/>
              </w:rPr>
            </w:pPr>
            <w:r w:rsidRPr="00F64719">
              <w:rPr>
                <w:sz w:val="20"/>
                <w:szCs w:val="20"/>
                <w:lang w:val="fr-FR" w:eastAsia="ar-SA"/>
              </w:rPr>
              <w:t>Liens entre les différentes parties de la leçon</w:t>
            </w:r>
          </w:p>
          <w:p w14:paraId="3A8D9E86"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Supports utilisés (y compris le TN)</w:t>
            </w:r>
          </w:p>
          <w:p w14:paraId="66073D24"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Matériel utilisé</w:t>
            </w:r>
          </w:p>
          <w:p w14:paraId="3EC16C57"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Documents remis aux élèves (complétés)</w:t>
            </w:r>
          </w:p>
          <w:p w14:paraId="1D660C6A"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Productions attendues</w:t>
            </w:r>
          </w:p>
          <w:p w14:paraId="6EF70AEF"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Organisation du groupe</w:t>
            </w:r>
          </w:p>
          <w:p w14:paraId="166B5728"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Timing</w:t>
            </w:r>
          </w:p>
          <w:p w14:paraId="2EFB5566"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lang w:val="fr-FR" w:eastAsia="ar-SA"/>
              </w:rPr>
              <w:t xml:space="preserve">Planification des apprentissages </w:t>
            </w:r>
          </w:p>
          <w:p w14:paraId="7B0808E9" w14:textId="77777777" w:rsidR="002E3D7E" w:rsidRPr="00F64719" w:rsidRDefault="002E3D7E" w:rsidP="00800417">
            <w:pPr>
              <w:tabs>
                <w:tab w:val="left" w:pos="0"/>
                <w:tab w:val="left" w:pos="1080"/>
              </w:tabs>
              <w:suppressAutoHyphens/>
              <w:rPr>
                <w:sz w:val="20"/>
                <w:szCs w:val="20"/>
                <w:lang w:val="fr-FR" w:eastAsia="ar-SA"/>
              </w:rPr>
            </w:pPr>
          </w:p>
          <w:p w14:paraId="7E4AD132" w14:textId="77777777" w:rsidR="002E3D7E" w:rsidRPr="00F64719" w:rsidRDefault="002E3D7E" w:rsidP="00800417">
            <w:pPr>
              <w:tabs>
                <w:tab w:val="left" w:pos="0"/>
                <w:tab w:val="left" w:pos="1080"/>
              </w:tabs>
              <w:suppressAutoHyphens/>
              <w:rPr>
                <w:sz w:val="20"/>
                <w:szCs w:val="20"/>
                <w:lang w:val="fr-FR" w:eastAsia="ar-SA"/>
              </w:rPr>
            </w:pPr>
          </w:p>
          <w:p w14:paraId="1748636D" w14:textId="77777777" w:rsidR="002E3D7E" w:rsidRPr="00F64719" w:rsidRDefault="002E3D7E" w:rsidP="002E3D7E">
            <w:pPr>
              <w:numPr>
                <w:ilvl w:val="0"/>
                <w:numId w:val="85"/>
              </w:numPr>
              <w:tabs>
                <w:tab w:val="left" w:pos="0"/>
                <w:tab w:val="left" w:pos="1080"/>
              </w:tabs>
              <w:suppressAutoHyphens/>
              <w:rPr>
                <w:sz w:val="20"/>
                <w:szCs w:val="20"/>
                <w:lang w:val="fr-FR" w:eastAsia="ar-SA"/>
              </w:rPr>
            </w:pPr>
            <w:r w:rsidRPr="00F64719">
              <w:rPr>
                <w:sz w:val="20"/>
                <w:szCs w:val="20"/>
                <w:u w:val="single"/>
                <w:lang w:val="fr-FR" w:eastAsia="ar-SA"/>
              </w:rPr>
              <w:t>Pour quoi ?</w:t>
            </w:r>
          </w:p>
          <w:p w14:paraId="4F1B149A" w14:textId="77777777" w:rsidR="002E3D7E" w:rsidRPr="00F64719" w:rsidRDefault="002E3D7E" w:rsidP="002E3D7E">
            <w:pPr>
              <w:numPr>
                <w:ilvl w:val="0"/>
                <w:numId w:val="62"/>
              </w:numPr>
              <w:tabs>
                <w:tab w:val="left" w:pos="0"/>
                <w:tab w:val="left" w:pos="283"/>
                <w:tab w:val="left" w:pos="360"/>
              </w:tabs>
              <w:suppressAutoHyphens/>
              <w:ind w:left="0" w:firstLine="0"/>
              <w:rPr>
                <w:sz w:val="20"/>
                <w:szCs w:val="20"/>
                <w:lang w:val="fr-FR" w:eastAsia="ar-SA"/>
              </w:rPr>
            </w:pPr>
            <w:r w:rsidRPr="00F64719">
              <w:rPr>
                <w:sz w:val="20"/>
                <w:szCs w:val="20"/>
                <w:lang w:val="fr-FR" w:eastAsia="ar-SA"/>
              </w:rPr>
              <w:t>Activités d’évaluation diagnostique, formatrice, formative et certificative</w:t>
            </w:r>
          </w:p>
          <w:p w14:paraId="5CF24723" w14:textId="77777777" w:rsidR="002E3D7E" w:rsidRPr="00F64719" w:rsidRDefault="002E3D7E" w:rsidP="002E3D7E">
            <w:pPr>
              <w:numPr>
                <w:ilvl w:val="0"/>
                <w:numId w:val="62"/>
              </w:numPr>
              <w:tabs>
                <w:tab w:val="left" w:pos="0"/>
                <w:tab w:val="left" w:pos="283"/>
                <w:tab w:val="left" w:pos="360"/>
              </w:tabs>
              <w:suppressAutoHyphens/>
              <w:ind w:left="0" w:firstLine="0"/>
              <w:rPr>
                <w:sz w:val="20"/>
                <w:szCs w:val="20"/>
                <w:lang w:val="fr-FR" w:eastAsia="ar-SA"/>
              </w:rPr>
            </w:pPr>
            <w:r w:rsidRPr="00F64719">
              <w:rPr>
                <w:b/>
                <w:bCs/>
                <w:sz w:val="20"/>
                <w:szCs w:val="20"/>
                <w:lang w:val="fr-FR" w:eastAsia="ar-SA"/>
              </w:rPr>
              <w:t>Pistes de différenciation et de remédiation</w:t>
            </w:r>
          </w:p>
        </w:tc>
      </w:tr>
    </w:tbl>
    <w:p w14:paraId="7519EB87" w14:textId="77777777" w:rsidR="002E3D7E" w:rsidRPr="00F64719" w:rsidRDefault="002E3D7E" w:rsidP="002E3D7E">
      <w:pPr>
        <w:tabs>
          <w:tab w:val="left" w:pos="0"/>
        </w:tabs>
        <w:suppressAutoHyphens/>
        <w:rPr>
          <w:sz w:val="20"/>
          <w:szCs w:val="20"/>
          <w:lang w:eastAsia="ar-S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478"/>
        <w:gridCol w:w="2478"/>
        <w:gridCol w:w="2869"/>
      </w:tblGrid>
      <w:tr w:rsidR="002E3D7E" w:rsidRPr="00F64719" w14:paraId="60479250" w14:textId="77777777" w:rsidTr="00800417">
        <w:trPr>
          <w:trHeight w:val="1333"/>
        </w:trPr>
        <w:tc>
          <w:tcPr>
            <w:tcW w:w="1271" w:type="dxa"/>
            <w:vAlign w:val="center"/>
          </w:tcPr>
          <w:p w14:paraId="7E6D8650" w14:textId="77777777" w:rsidR="002E3D7E" w:rsidRPr="00F64719" w:rsidRDefault="002E3D7E" w:rsidP="00800417">
            <w:pPr>
              <w:tabs>
                <w:tab w:val="left" w:pos="0"/>
              </w:tabs>
              <w:suppressAutoHyphens/>
              <w:snapToGrid w:val="0"/>
              <w:rPr>
                <w:sz w:val="20"/>
                <w:szCs w:val="20"/>
                <w:lang w:val="fr-FR" w:eastAsia="ar-SA"/>
              </w:rPr>
            </w:pPr>
            <w:r w:rsidRPr="00F64719">
              <w:rPr>
                <w:sz w:val="20"/>
                <w:szCs w:val="20"/>
                <w:lang w:val="fr-FR" w:eastAsia="ar-SA"/>
              </w:rPr>
              <w:t>Contenu rigoureux et adéquat (Quoi ?)</w:t>
            </w:r>
          </w:p>
        </w:tc>
        <w:tc>
          <w:tcPr>
            <w:tcW w:w="2523" w:type="dxa"/>
          </w:tcPr>
          <w:p w14:paraId="4AC69709" w14:textId="77777777" w:rsidR="002E3D7E" w:rsidRPr="00F64719" w:rsidRDefault="002E3D7E" w:rsidP="002E3D7E">
            <w:pPr>
              <w:numPr>
                <w:ilvl w:val="0"/>
                <w:numId w:val="46"/>
              </w:numPr>
              <w:tabs>
                <w:tab w:val="left" w:pos="0"/>
                <w:tab w:val="left" w:pos="360"/>
              </w:tabs>
              <w:suppressAutoHyphens/>
              <w:snapToGrid w:val="0"/>
              <w:ind w:left="0" w:firstLine="0"/>
              <w:rPr>
                <w:i/>
                <w:sz w:val="20"/>
                <w:szCs w:val="20"/>
                <w:lang w:val="fr-FR" w:eastAsia="ar-SA"/>
              </w:rPr>
            </w:pPr>
            <w:r w:rsidRPr="00F64719">
              <w:rPr>
                <w:i/>
                <w:sz w:val="20"/>
                <w:szCs w:val="20"/>
                <w:lang w:val="fr-FR" w:eastAsia="ar-SA"/>
              </w:rPr>
              <w:t>Sélectionner de manière adéquate la bibliographie</w:t>
            </w:r>
          </w:p>
          <w:p w14:paraId="3F9D045E" w14:textId="77777777" w:rsidR="002E3D7E" w:rsidRPr="00F64719" w:rsidRDefault="002E3D7E" w:rsidP="002E3D7E">
            <w:pPr>
              <w:numPr>
                <w:ilvl w:val="0"/>
                <w:numId w:val="46"/>
              </w:numPr>
              <w:tabs>
                <w:tab w:val="left" w:pos="0"/>
                <w:tab w:val="left" w:pos="360"/>
              </w:tabs>
              <w:suppressAutoHyphens/>
              <w:ind w:left="0" w:firstLine="0"/>
              <w:rPr>
                <w:i/>
                <w:sz w:val="20"/>
                <w:szCs w:val="20"/>
                <w:lang w:val="fr-FR" w:eastAsia="ar-SA"/>
              </w:rPr>
            </w:pPr>
            <w:r w:rsidRPr="00F64719">
              <w:rPr>
                <w:i/>
                <w:sz w:val="20"/>
                <w:szCs w:val="20"/>
                <w:lang w:val="fr-FR" w:eastAsia="ar-SA"/>
              </w:rPr>
              <w:t>Définir avec rigueur les concepts à enseigner y compris les liens entre eux</w:t>
            </w:r>
          </w:p>
          <w:p w14:paraId="05BD6AA9" w14:textId="77777777" w:rsidR="002E3D7E" w:rsidRPr="00F64719" w:rsidRDefault="002E3D7E" w:rsidP="002E3D7E">
            <w:pPr>
              <w:numPr>
                <w:ilvl w:val="0"/>
                <w:numId w:val="46"/>
              </w:numPr>
              <w:tabs>
                <w:tab w:val="left" w:pos="0"/>
                <w:tab w:val="left" w:pos="360"/>
              </w:tabs>
              <w:suppressAutoHyphens/>
              <w:ind w:left="0" w:firstLine="0"/>
              <w:rPr>
                <w:i/>
                <w:sz w:val="20"/>
                <w:szCs w:val="20"/>
                <w:lang w:val="fr-FR" w:eastAsia="ar-SA"/>
              </w:rPr>
            </w:pPr>
            <w:r w:rsidRPr="00F64719">
              <w:rPr>
                <w:i/>
                <w:sz w:val="20"/>
                <w:szCs w:val="20"/>
                <w:lang w:val="fr-FR" w:eastAsia="ar-SA"/>
              </w:rPr>
              <w:t>Sélectionner, analyser, organiser le contenu en fonction des intentions poursuivies</w:t>
            </w:r>
          </w:p>
        </w:tc>
        <w:tc>
          <w:tcPr>
            <w:tcW w:w="2498" w:type="dxa"/>
          </w:tcPr>
          <w:p w14:paraId="4EB18712" w14:textId="77777777" w:rsidR="002E3D7E" w:rsidRPr="00F64719" w:rsidRDefault="002E3D7E" w:rsidP="002E3D7E">
            <w:pPr>
              <w:numPr>
                <w:ilvl w:val="0"/>
                <w:numId w:val="42"/>
              </w:numPr>
              <w:tabs>
                <w:tab w:val="left" w:pos="0"/>
                <w:tab w:val="left" w:pos="360"/>
              </w:tabs>
              <w:suppressAutoHyphens/>
              <w:snapToGrid w:val="0"/>
              <w:ind w:left="0" w:firstLine="0"/>
              <w:rPr>
                <w:sz w:val="20"/>
                <w:szCs w:val="20"/>
                <w:lang w:val="fr-FR" w:eastAsia="ar-SA"/>
              </w:rPr>
            </w:pPr>
            <w:r w:rsidRPr="00F64719">
              <w:rPr>
                <w:sz w:val="20"/>
                <w:szCs w:val="20"/>
                <w:lang w:val="fr-FR" w:eastAsia="ar-SA"/>
              </w:rPr>
              <w:t>Sélectionner de manière adéquate la bibliographie</w:t>
            </w:r>
          </w:p>
          <w:p w14:paraId="0B97A7CA" w14:textId="77777777" w:rsidR="002E3D7E" w:rsidRPr="00F64719" w:rsidRDefault="002E3D7E" w:rsidP="002E3D7E">
            <w:pPr>
              <w:numPr>
                <w:ilvl w:val="0"/>
                <w:numId w:val="42"/>
              </w:numPr>
              <w:tabs>
                <w:tab w:val="left" w:pos="0"/>
                <w:tab w:val="left" w:pos="360"/>
              </w:tabs>
              <w:suppressAutoHyphens/>
              <w:ind w:left="0" w:firstLine="0"/>
              <w:rPr>
                <w:sz w:val="20"/>
                <w:szCs w:val="20"/>
                <w:lang w:val="fr-FR" w:eastAsia="ar-SA"/>
              </w:rPr>
            </w:pPr>
            <w:r w:rsidRPr="00F64719">
              <w:rPr>
                <w:sz w:val="20"/>
                <w:szCs w:val="20"/>
                <w:lang w:val="fr-FR" w:eastAsia="ar-SA"/>
              </w:rPr>
              <w:t>Définir avec rigueur les concepts à enseigner y compris les liens entre eux</w:t>
            </w:r>
          </w:p>
          <w:p w14:paraId="540CB996" w14:textId="77777777" w:rsidR="002E3D7E" w:rsidRPr="00F64719" w:rsidRDefault="002E3D7E" w:rsidP="002E3D7E">
            <w:pPr>
              <w:numPr>
                <w:ilvl w:val="0"/>
                <w:numId w:val="42"/>
              </w:numPr>
              <w:tabs>
                <w:tab w:val="left" w:pos="0"/>
                <w:tab w:val="left" w:pos="360"/>
              </w:tabs>
              <w:suppressAutoHyphens/>
              <w:ind w:left="0" w:firstLine="0"/>
              <w:rPr>
                <w:sz w:val="20"/>
                <w:szCs w:val="20"/>
                <w:lang w:val="fr-FR" w:eastAsia="ar-SA"/>
              </w:rPr>
            </w:pPr>
            <w:r w:rsidRPr="00F64719">
              <w:rPr>
                <w:sz w:val="20"/>
                <w:szCs w:val="20"/>
                <w:lang w:val="fr-FR" w:eastAsia="ar-SA"/>
              </w:rPr>
              <w:t>Sélectionner, analyser, organiser le contenu en fonction des intentions poursuivies</w:t>
            </w:r>
          </w:p>
        </w:tc>
        <w:tc>
          <w:tcPr>
            <w:tcW w:w="2917" w:type="dxa"/>
          </w:tcPr>
          <w:p w14:paraId="07389B18" w14:textId="77777777" w:rsidR="002E3D7E" w:rsidRPr="00F64719" w:rsidRDefault="002E3D7E" w:rsidP="002E3D7E">
            <w:pPr>
              <w:numPr>
                <w:ilvl w:val="0"/>
                <w:numId w:val="50"/>
              </w:numPr>
              <w:tabs>
                <w:tab w:val="left" w:pos="0"/>
                <w:tab w:val="left" w:pos="360"/>
              </w:tabs>
              <w:suppressAutoHyphens/>
              <w:snapToGrid w:val="0"/>
              <w:rPr>
                <w:sz w:val="20"/>
                <w:szCs w:val="20"/>
                <w:lang w:val="fr-FR" w:eastAsia="ar-SA"/>
              </w:rPr>
            </w:pPr>
            <w:r w:rsidRPr="00F64719">
              <w:rPr>
                <w:sz w:val="20"/>
                <w:szCs w:val="20"/>
                <w:lang w:val="fr-FR" w:eastAsia="ar-SA"/>
              </w:rPr>
              <w:t>Sélectionner de manière adéquate la bibliographie</w:t>
            </w:r>
          </w:p>
          <w:p w14:paraId="21A294E7" w14:textId="77777777" w:rsidR="002E3D7E" w:rsidRPr="00F64719" w:rsidRDefault="002E3D7E" w:rsidP="002E3D7E">
            <w:pPr>
              <w:numPr>
                <w:ilvl w:val="0"/>
                <w:numId w:val="50"/>
              </w:numPr>
              <w:tabs>
                <w:tab w:val="left" w:pos="0"/>
                <w:tab w:val="left" w:pos="360"/>
              </w:tabs>
              <w:suppressAutoHyphens/>
              <w:rPr>
                <w:sz w:val="20"/>
                <w:szCs w:val="20"/>
                <w:lang w:val="fr-FR" w:eastAsia="ar-SA"/>
              </w:rPr>
            </w:pPr>
            <w:r w:rsidRPr="00F64719">
              <w:rPr>
                <w:sz w:val="20"/>
                <w:szCs w:val="20"/>
                <w:lang w:val="fr-FR" w:eastAsia="ar-SA"/>
              </w:rPr>
              <w:t>Définir avec rigueur les concepts à enseigner, y compris les liens entre eux</w:t>
            </w:r>
          </w:p>
          <w:p w14:paraId="753729B2" w14:textId="77777777" w:rsidR="002E3D7E" w:rsidRPr="00F64719" w:rsidRDefault="002E3D7E" w:rsidP="002E3D7E">
            <w:pPr>
              <w:numPr>
                <w:ilvl w:val="0"/>
                <w:numId w:val="50"/>
              </w:numPr>
              <w:tabs>
                <w:tab w:val="left" w:pos="0"/>
                <w:tab w:val="left" w:pos="360"/>
              </w:tabs>
              <w:suppressAutoHyphens/>
              <w:rPr>
                <w:sz w:val="20"/>
                <w:szCs w:val="20"/>
                <w:lang w:val="fr-FR" w:eastAsia="ar-SA"/>
              </w:rPr>
            </w:pPr>
            <w:r w:rsidRPr="00F64719">
              <w:rPr>
                <w:sz w:val="20"/>
                <w:szCs w:val="20"/>
                <w:lang w:val="fr-FR" w:eastAsia="ar-SA"/>
              </w:rPr>
              <w:t>Sélectionner, analyser, organiser le contenu en fonction des intentions poursuivies</w:t>
            </w:r>
          </w:p>
        </w:tc>
      </w:tr>
      <w:tr w:rsidR="002E3D7E" w:rsidRPr="00F64719" w14:paraId="13E6C560" w14:textId="77777777" w:rsidTr="00800417">
        <w:trPr>
          <w:trHeight w:val="971"/>
        </w:trPr>
        <w:tc>
          <w:tcPr>
            <w:tcW w:w="1271" w:type="dxa"/>
            <w:vAlign w:val="center"/>
          </w:tcPr>
          <w:p w14:paraId="34C5029F" w14:textId="77777777" w:rsidR="002E3D7E" w:rsidRPr="00F64719" w:rsidRDefault="002E3D7E" w:rsidP="00800417">
            <w:pPr>
              <w:tabs>
                <w:tab w:val="left" w:pos="0"/>
              </w:tabs>
              <w:suppressAutoHyphens/>
              <w:snapToGrid w:val="0"/>
              <w:rPr>
                <w:sz w:val="20"/>
                <w:szCs w:val="20"/>
                <w:lang w:val="fr-FR" w:eastAsia="ar-SA"/>
              </w:rPr>
            </w:pPr>
            <w:r w:rsidRPr="00F64719">
              <w:rPr>
                <w:sz w:val="20"/>
                <w:szCs w:val="20"/>
                <w:lang w:val="fr-FR" w:eastAsia="ar-SA"/>
              </w:rPr>
              <w:t>Méthodologie centrée sur l’apprenant (Comment ?)</w:t>
            </w:r>
          </w:p>
        </w:tc>
        <w:tc>
          <w:tcPr>
            <w:tcW w:w="2523" w:type="dxa"/>
          </w:tcPr>
          <w:p w14:paraId="05025566" w14:textId="77777777" w:rsidR="002E3D7E" w:rsidRPr="00F64719" w:rsidRDefault="002E3D7E" w:rsidP="002E3D7E">
            <w:pPr>
              <w:numPr>
                <w:ilvl w:val="0"/>
                <w:numId w:val="63"/>
              </w:numPr>
              <w:tabs>
                <w:tab w:val="left" w:pos="0"/>
                <w:tab w:val="left" w:pos="283"/>
                <w:tab w:val="left" w:pos="360"/>
              </w:tabs>
              <w:suppressAutoHyphens/>
              <w:snapToGrid w:val="0"/>
              <w:ind w:left="0" w:firstLine="0"/>
              <w:rPr>
                <w:i/>
                <w:sz w:val="20"/>
                <w:szCs w:val="20"/>
                <w:lang w:val="fr-FR" w:eastAsia="ar-SA"/>
              </w:rPr>
            </w:pPr>
            <w:r w:rsidRPr="00F64719">
              <w:rPr>
                <w:i/>
                <w:sz w:val="20"/>
                <w:szCs w:val="20"/>
                <w:lang w:val="fr-FR" w:eastAsia="ar-SA"/>
              </w:rPr>
              <w:t>Donner du sens aux apprentissages</w:t>
            </w:r>
          </w:p>
          <w:p w14:paraId="4592D00B"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proofErr w:type="spellStart"/>
            <w:r w:rsidRPr="00F64719">
              <w:rPr>
                <w:i/>
                <w:sz w:val="20"/>
                <w:szCs w:val="20"/>
                <w:lang w:val="fr-FR" w:eastAsia="ar-SA"/>
              </w:rPr>
              <w:t>Etablir</w:t>
            </w:r>
            <w:proofErr w:type="spellEnd"/>
            <w:r w:rsidRPr="00F64719">
              <w:rPr>
                <w:i/>
                <w:sz w:val="20"/>
                <w:szCs w:val="20"/>
                <w:lang w:val="fr-FR" w:eastAsia="ar-SA"/>
              </w:rPr>
              <w:t xml:space="preserve"> une progression logique dans la leçon</w:t>
            </w:r>
          </w:p>
          <w:p w14:paraId="2C44135C"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r w:rsidRPr="00F64719">
              <w:rPr>
                <w:i/>
                <w:sz w:val="20"/>
                <w:szCs w:val="20"/>
                <w:lang w:val="fr-FR" w:eastAsia="ar-SA"/>
              </w:rPr>
              <w:t>Appliquer adéquatement les outils de gestion de groupe</w:t>
            </w:r>
          </w:p>
          <w:p w14:paraId="4AA77056"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r w:rsidRPr="00F64719">
              <w:rPr>
                <w:i/>
                <w:sz w:val="20"/>
                <w:szCs w:val="20"/>
                <w:lang w:val="fr-FR" w:eastAsia="ar-SA"/>
              </w:rPr>
              <w:t>Concevoir des outils, supports favorisant l’apprentissage</w:t>
            </w:r>
          </w:p>
          <w:p w14:paraId="148D6AC3"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r w:rsidRPr="00F64719">
              <w:rPr>
                <w:i/>
                <w:sz w:val="20"/>
                <w:szCs w:val="20"/>
                <w:lang w:val="fr-FR" w:eastAsia="ar-SA"/>
              </w:rPr>
              <w:t>Varier les supports et leur exploitation</w:t>
            </w:r>
          </w:p>
          <w:p w14:paraId="10457450"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r w:rsidRPr="00F64719">
              <w:rPr>
                <w:i/>
                <w:sz w:val="20"/>
                <w:szCs w:val="20"/>
                <w:lang w:val="fr-FR" w:eastAsia="ar-SA"/>
              </w:rPr>
              <w:t>Mettre en place des modalités pertinentes et précises de l’activité didactique</w:t>
            </w:r>
          </w:p>
          <w:p w14:paraId="538BE0C0"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r w:rsidRPr="00F64719">
              <w:rPr>
                <w:i/>
                <w:sz w:val="20"/>
                <w:szCs w:val="20"/>
                <w:lang w:val="fr-FR" w:eastAsia="ar-SA"/>
              </w:rPr>
              <w:t>Établir un timing réaliste</w:t>
            </w:r>
          </w:p>
          <w:p w14:paraId="383A0EBA" w14:textId="77777777" w:rsidR="002E3D7E" w:rsidRPr="00F64719" w:rsidRDefault="002E3D7E" w:rsidP="002E3D7E">
            <w:pPr>
              <w:numPr>
                <w:ilvl w:val="0"/>
                <w:numId w:val="63"/>
              </w:numPr>
              <w:tabs>
                <w:tab w:val="left" w:pos="0"/>
                <w:tab w:val="left" w:pos="283"/>
                <w:tab w:val="left" w:pos="360"/>
              </w:tabs>
              <w:suppressAutoHyphens/>
              <w:ind w:left="0" w:firstLine="0"/>
              <w:rPr>
                <w:i/>
                <w:sz w:val="20"/>
                <w:szCs w:val="20"/>
                <w:lang w:val="fr-FR" w:eastAsia="ar-SA"/>
              </w:rPr>
            </w:pPr>
            <w:r w:rsidRPr="00F64719">
              <w:rPr>
                <w:i/>
                <w:sz w:val="20"/>
                <w:szCs w:val="20"/>
                <w:lang w:val="fr-FR" w:eastAsia="ar-SA"/>
              </w:rPr>
              <w:t>Anticiper les difficultés éventuelles des élèves</w:t>
            </w:r>
          </w:p>
          <w:p w14:paraId="2653BB68" w14:textId="77777777" w:rsidR="002E3D7E" w:rsidRPr="00F64719" w:rsidRDefault="002E3D7E" w:rsidP="00800417">
            <w:pPr>
              <w:tabs>
                <w:tab w:val="left" w:pos="0"/>
              </w:tabs>
              <w:suppressAutoHyphens/>
              <w:rPr>
                <w:sz w:val="20"/>
                <w:szCs w:val="20"/>
                <w:u w:val="single"/>
                <w:lang w:val="fr-FR" w:eastAsia="ar-SA"/>
              </w:rPr>
            </w:pPr>
          </w:p>
        </w:tc>
        <w:tc>
          <w:tcPr>
            <w:tcW w:w="2498" w:type="dxa"/>
          </w:tcPr>
          <w:p w14:paraId="75494358" w14:textId="77777777" w:rsidR="002E3D7E" w:rsidRPr="00F64719" w:rsidRDefault="002E3D7E" w:rsidP="002E3D7E">
            <w:pPr>
              <w:numPr>
                <w:ilvl w:val="0"/>
                <w:numId w:val="49"/>
              </w:numPr>
              <w:tabs>
                <w:tab w:val="left" w:pos="0"/>
                <w:tab w:val="left" w:pos="360"/>
              </w:tabs>
              <w:suppressAutoHyphens/>
              <w:snapToGrid w:val="0"/>
              <w:ind w:left="0" w:firstLine="0"/>
              <w:rPr>
                <w:sz w:val="20"/>
                <w:szCs w:val="20"/>
                <w:lang w:val="fr-FR" w:eastAsia="ar-SA"/>
              </w:rPr>
            </w:pPr>
            <w:r w:rsidRPr="00F64719">
              <w:rPr>
                <w:sz w:val="20"/>
                <w:szCs w:val="20"/>
                <w:lang w:val="fr-FR" w:eastAsia="ar-SA"/>
              </w:rPr>
              <w:t>Donner du sens aux apprentissages</w:t>
            </w:r>
          </w:p>
          <w:p w14:paraId="16A97A83" w14:textId="77777777" w:rsidR="002E3D7E" w:rsidRPr="00F64719" w:rsidRDefault="002E3D7E" w:rsidP="002E3D7E">
            <w:pPr>
              <w:numPr>
                <w:ilvl w:val="0"/>
                <w:numId w:val="49"/>
              </w:numPr>
              <w:tabs>
                <w:tab w:val="left" w:pos="0"/>
                <w:tab w:val="left" w:pos="360"/>
              </w:tabs>
              <w:suppressAutoHyphens/>
              <w:ind w:left="0" w:firstLine="0"/>
              <w:rPr>
                <w:b/>
                <w:bCs/>
                <w:sz w:val="20"/>
                <w:szCs w:val="20"/>
                <w:lang w:val="fr-FR" w:eastAsia="ar-SA"/>
              </w:rPr>
            </w:pPr>
            <w:proofErr w:type="spellStart"/>
            <w:r w:rsidRPr="00F64719">
              <w:rPr>
                <w:b/>
                <w:bCs/>
                <w:sz w:val="20"/>
                <w:szCs w:val="20"/>
                <w:lang w:val="fr-FR" w:eastAsia="ar-SA"/>
              </w:rPr>
              <w:t>Etablir</w:t>
            </w:r>
            <w:proofErr w:type="spellEnd"/>
            <w:r w:rsidRPr="00F64719">
              <w:rPr>
                <w:b/>
                <w:bCs/>
                <w:sz w:val="20"/>
                <w:szCs w:val="20"/>
                <w:lang w:val="fr-FR" w:eastAsia="ar-SA"/>
              </w:rPr>
              <w:t xml:space="preserve"> une progression logique dans la séquence d’apprentissage</w:t>
            </w:r>
          </w:p>
          <w:p w14:paraId="7ECDAAA9" w14:textId="77777777" w:rsidR="002E3D7E" w:rsidRPr="00F64719" w:rsidRDefault="002E3D7E" w:rsidP="002E3D7E">
            <w:pPr>
              <w:numPr>
                <w:ilvl w:val="0"/>
                <w:numId w:val="49"/>
              </w:numPr>
              <w:tabs>
                <w:tab w:val="left" w:pos="0"/>
                <w:tab w:val="left" w:pos="360"/>
              </w:tabs>
              <w:suppressAutoHyphens/>
              <w:ind w:left="0" w:firstLine="0"/>
              <w:rPr>
                <w:b/>
                <w:bCs/>
                <w:sz w:val="20"/>
                <w:szCs w:val="20"/>
                <w:lang w:val="fr-FR" w:eastAsia="ar-SA"/>
              </w:rPr>
            </w:pPr>
            <w:r w:rsidRPr="00F64719">
              <w:rPr>
                <w:b/>
                <w:bCs/>
                <w:sz w:val="20"/>
                <w:szCs w:val="20"/>
                <w:lang w:val="fr-FR" w:eastAsia="ar-SA"/>
              </w:rPr>
              <w:t>Sélectionner adéquatement les outils de gestion de groupe</w:t>
            </w:r>
          </w:p>
          <w:p w14:paraId="331902A4" w14:textId="77777777" w:rsidR="002E3D7E" w:rsidRPr="00F64719" w:rsidRDefault="002E3D7E" w:rsidP="002E3D7E">
            <w:pPr>
              <w:numPr>
                <w:ilvl w:val="0"/>
                <w:numId w:val="49"/>
              </w:numPr>
              <w:tabs>
                <w:tab w:val="left" w:pos="0"/>
                <w:tab w:val="left" w:pos="360"/>
              </w:tabs>
              <w:suppressAutoHyphens/>
              <w:ind w:left="0" w:firstLine="0"/>
              <w:rPr>
                <w:sz w:val="20"/>
                <w:szCs w:val="20"/>
                <w:lang w:val="fr-FR" w:eastAsia="ar-SA"/>
              </w:rPr>
            </w:pPr>
            <w:r w:rsidRPr="00F64719">
              <w:rPr>
                <w:sz w:val="20"/>
                <w:szCs w:val="20"/>
                <w:lang w:val="fr-FR" w:eastAsia="ar-SA"/>
              </w:rPr>
              <w:t>Concevoir des outils, supports favorisant l’apprentissage</w:t>
            </w:r>
          </w:p>
          <w:p w14:paraId="6187211F" w14:textId="77777777" w:rsidR="002E3D7E" w:rsidRPr="00F64719" w:rsidRDefault="002E3D7E" w:rsidP="002E3D7E">
            <w:pPr>
              <w:numPr>
                <w:ilvl w:val="0"/>
                <w:numId w:val="49"/>
              </w:numPr>
              <w:tabs>
                <w:tab w:val="left" w:pos="0"/>
                <w:tab w:val="left" w:pos="360"/>
              </w:tabs>
              <w:suppressAutoHyphens/>
              <w:ind w:left="0" w:firstLine="0"/>
              <w:rPr>
                <w:sz w:val="20"/>
                <w:szCs w:val="20"/>
                <w:lang w:val="fr-FR" w:eastAsia="ar-SA"/>
              </w:rPr>
            </w:pPr>
            <w:r w:rsidRPr="00F64719">
              <w:rPr>
                <w:sz w:val="20"/>
                <w:szCs w:val="20"/>
                <w:lang w:val="fr-FR" w:eastAsia="ar-SA"/>
              </w:rPr>
              <w:t>Varier les supports et leur exploitation</w:t>
            </w:r>
          </w:p>
          <w:p w14:paraId="180E9069" w14:textId="77777777" w:rsidR="002E3D7E" w:rsidRPr="00F64719" w:rsidRDefault="002E3D7E" w:rsidP="002E3D7E">
            <w:pPr>
              <w:numPr>
                <w:ilvl w:val="0"/>
                <w:numId w:val="49"/>
              </w:numPr>
              <w:tabs>
                <w:tab w:val="left" w:pos="0"/>
                <w:tab w:val="left" w:pos="360"/>
              </w:tabs>
              <w:suppressAutoHyphens/>
              <w:ind w:left="0" w:firstLine="0"/>
              <w:rPr>
                <w:sz w:val="20"/>
                <w:szCs w:val="20"/>
                <w:lang w:val="fr-FR" w:eastAsia="ar-SA"/>
              </w:rPr>
            </w:pPr>
            <w:r w:rsidRPr="00F64719">
              <w:rPr>
                <w:sz w:val="20"/>
                <w:szCs w:val="20"/>
                <w:lang w:val="fr-FR" w:eastAsia="ar-SA"/>
              </w:rPr>
              <w:t>Mettre en place des modalités pertinentes et précises de l’activité didactique</w:t>
            </w:r>
          </w:p>
          <w:p w14:paraId="01C6C013" w14:textId="77777777" w:rsidR="002E3D7E" w:rsidRPr="00F64719" w:rsidRDefault="002E3D7E" w:rsidP="002E3D7E">
            <w:pPr>
              <w:numPr>
                <w:ilvl w:val="0"/>
                <w:numId w:val="49"/>
              </w:numPr>
              <w:tabs>
                <w:tab w:val="left" w:pos="0"/>
                <w:tab w:val="left" w:pos="360"/>
              </w:tabs>
              <w:suppressAutoHyphens/>
              <w:ind w:left="0" w:firstLine="0"/>
              <w:rPr>
                <w:sz w:val="20"/>
                <w:szCs w:val="20"/>
                <w:lang w:val="fr-FR" w:eastAsia="ar-SA"/>
              </w:rPr>
            </w:pPr>
            <w:r w:rsidRPr="00F64719">
              <w:rPr>
                <w:sz w:val="20"/>
                <w:szCs w:val="20"/>
                <w:lang w:val="fr-FR" w:eastAsia="ar-SA"/>
              </w:rPr>
              <w:t>Établir un timing réaliste</w:t>
            </w:r>
          </w:p>
          <w:p w14:paraId="40C347A8" w14:textId="77777777" w:rsidR="002E3D7E" w:rsidRPr="00F64719" w:rsidRDefault="002E3D7E" w:rsidP="002E3D7E">
            <w:pPr>
              <w:numPr>
                <w:ilvl w:val="0"/>
                <w:numId w:val="49"/>
              </w:numPr>
              <w:tabs>
                <w:tab w:val="left" w:pos="0"/>
                <w:tab w:val="left" w:pos="360"/>
              </w:tabs>
              <w:suppressAutoHyphens/>
              <w:ind w:left="0" w:firstLine="0"/>
              <w:rPr>
                <w:b/>
                <w:sz w:val="20"/>
                <w:szCs w:val="20"/>
                <w:lang w:val="fr-FR" w:eastAsia="ar-SA"/>
              </w:rPr>
            </w:pPr>
            <w:r w:rsidRPr="00F64719">
              <w:rPr>
                <w:b/>
                <w:bCs/>
                <w:sz w:val="20"/>
                <w:szCs w:val="20"/>
                <w:lang w:val="fr-FR" w:eastAsia="ar-SA"/>
              </w:rPr>
              <w:t>Anticiper les différents processus et produits du travail et les difficultés éventuelles (et les rendre apparentes pour les élèves)</w:t>
            </w:r>
          </w:p>
        </w:tc>
        <w:tc>
          <w:tcPr>
            <w:tcW w:w="2917" w:type="dxa"/>
          </w:tcPr>
          <w:p w14:paraId="1EA0DF10" w14:textId="77777777" w:rsidR="002E3D7E" w:rsidRPr="00F64719" w:rsidRDefault="002E3D7E" w:rsidP="002E3D7E">
            <w:pPr>
              <w:numPr>
                <w:ilvl w:val="0"/>
                <w:numId w:val="47"/>
              </w:numPr>
              <w:tabs>
                <w:tab w:val="left" w:pos="0"/>
                <w:tab w:val="left" w:pos="360"/>
              </w:tabs>
              <w:suppressAutoHyphens/>
              <w:snapToGrid w:val="0"/>
              <w:ind w:left="0" w:firstLine="0"/>
              <w:rPr>
                <w:sz w:val="20"/>
                <w:szCs w:val="20"/>
                <w:lang w:val="fr-FR" w:eastAsia="ar-SA"/>
              </w:rPr>
            </w:pPr>
            <w:r w:rsidRPr="00F64719">
              <w:rPr>
                <w:sz w:val="20"/>
                <w:szCs w:val="20"/>
                <w:lang w:val="fr-FR" w:eastAsia="ar-SA"/>
              </w:rPr>
              <w:t>Donner du sens aux apprentissages</w:t>
            </w:r>
          </w:p>
          <w:p w14:paraId="1C9A29ED"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proofErr w:type="spellStart"/>
            <w:r w:rsidRPr="00F64719">
              <w:rPr>
                <w:sz w:val="20"/>
                <w:szCs w:val="20"/>
                <w:lang w:val="fr-FR" w:eastAsia="ar-SA"/>
              </w:rPr>
              <w:t>Etablir</w:t>
            </w:r>
            <w:proofErr w:type="spellEnd"/>
            <w:r w:rsidRPr="00F64719">
              <w:rPr>
                <w:sz w:val="20"/>
                <w:szCs w:val="20"/>
                <w:lang w:val="fr-FR" w:eastAsia="ar-SA"/>
              </w:rPr>
              <w:t xml:space="preserve"> une progression logique dans la séquence d’apprentissage</w:t>
            </w:r>
          </w:p>
          <w:p w14:paraId="61473D04"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r w:rsidRPr="00F64719">
              <w:rPr>
                <w:sz w:val="20"/>
                <w:szCs w:val="20"/>
                <w:lang w:val="fr-FR" w:eastAsia="ar-SA"/>
              </w:rPr>
              <w:t>Sélectionner adéquatement les outils de gestion de groupe</w:t>
            </w:r>
          </w:p>
          <w:p w14:paraId="04FCAD14" w14:textId="77777777" w:rsidR="002E3D7E" w:rsidRPr="00F64719" w:rsidRDefault="002E3D7E" w:rsidP="002E3D7E">
            <w:pPr>
              <w:numPr>
                <w:ilvl w:val="0"/>
                <w:numId w:val="47"/>
              </w:numPr>
              <w:tabs>
                <w:tab w:val="left" w:pos="0"/>
                <w:tab w:val="left" w:pos="360"/>
              </w:tabs>
              <w:suppressAutoHyphens/>
              <w:ind w:left="0" w:firstLine="0"/>
              <w:rPr>
                <w:b/>
                <w:bCs/>
                <w:sz w:val="20"/>
                <w:szCs w:val="20"/>
                <w:lang w:val="fr-FR" w:eastAsia="ar-SA"/>
              </w:rPr>
            </w:pPr>
            <w:r w:rsidRPr="00F64719">
              <w:rPr>
                <w:b/>
                <w:bCs/>
                <w:sz w:val="20"/>
                <w:szCs w:val="20"/>
                <w:lang w:val="fr-FR" w:eastAsia="ar-SA"/>
              </w:rPr>
              <w:t>Différencier son enseignement : varier les méthodologies, contenus et structures</w:t>
            </w:r>
          </w:p>
          <w:p w14:paraId="6C889DF2"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r w:rsidRPr="00F64719">
              <w:rPr>
                <w:sz w:val="20"/>
                <w:szCs w:val="20"/>
                <w:lang w:val="fr-FR" w:eastAsia="ar-SA"/>
              </w:rPr>
              <w:t>Concevoir des outils, supports favorisant l’apprentissage</w:t>
            </w:r>
          </w:p>
          <w:p w14:paraId="50204A45"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r w:rsidRPr="00F64719">
              <w:rPr>
                <w:sz w:val="20"/>
                <w:szCs w:val="20"/>
                <w:lang w:val="fr-FR" w:eastAsia="ar-SA"/>
              </w:rPr>
              <w:t>Varier les supports et leur exploitation</w:t>
            </w:r>
          </w:p>
          <w:p w14:paraId="01CE0E90"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r w:rsidRPr="00F64719">
              <w:rPr>
                <w:sz w:val="20"/>
                <w:szCs w:val="20"/>
                <w:lang w:val="fr-FR" w:eastAsia="ar-SA"/>
              </w:rPr>
              <w:t>Mettre en place des modalités pertinentes et précises de l’activité didactique</w:t>
            </w:r>
          </w:p>
          <w:p w14:paraId="59116774"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r w:rsidRPr="00F64719">
              <w:rPr>
                <w:sz w:val="20"/>
                <w:szCs w:val="20"/>
                <w:lang w:val="fr-FR" w:eastAsia="ar-SA"/>
              </w:rPr>
              <w:t>Établir un timing réaliste</w:t>
            </w:r>
          </w:p>
          <w:p w14:paraId="0BBAAF61" w14:textId="77777777" w:rsidR="002E3D7E" w:rsidRPr="00F64719" w:rsidRDefault="002E3D7E" w:rsidP="002E3D7E">
            <w:pPr>
              <w:numPr>
                <w:ilvl w:val="0"/>
                <w:numId w:val="47"/>
              </w:numPr>
              <w:tabs>
                <w:tab w:val="left" w:pos="0"/>
                <w:tab w:val="left" w:pos="360"/>
              </w:tabs>
              <w:suppressAutoHyphens/>
              <w:ind w:left="0" w:firstLine="0"/>
              <w:rPr>
                <w:sz w:val="20"/>
                <w:szCs w:val="20"/>
                <w:lang w:val="fr-FR" w:eastAsia="ar-SA"/>
              </w:rPr>
            </w:pPr>
            <w:r w:rsidRPr="00F64719">
              <w:rPr>
                <w:sz w:val="20"/>
                <w:szCs w:val="20"/>
                <w:lang w:val="fr-FR" w:eastAsia="ar-SA"/>
              </w:rPr>
              <w:t>Anticiper les différents processus et produits du travail et les difficultés éventuelles</w:t>
            </w:r>
          </w:p>
        </w:tc>
      </w:tr>
      <w:tr w:rsidR="002E3D7E" w:rsidRPr="00F64719" w14:paraId="1B6E0D1F" w14:textId="77777777" w:rsidTr="00800417">
        <w:trPr>
          <w:trHeight w:val="1333"/>
        </w:trPr>
        <w:tc>
          <w:tcPr>
            <w:tcW w:w="1271" w:type="dxa"/>
            <w:vAlign w:val="center"/>
          </w:tcPr>
          <w:p w14:paraId="172EC301" w14:textId="77777777" w:rsidR="002E3D7E" w:rsidRPr="00F64719" w:rsidRDefault="002E3D7E" w:rsidP="00800417">
            <w:pPr>
              <w:tabs>
                <w:tab w:val="left" w:pos="0"/>
              </w:tabs>
              <w:suppressAutoHyphens/>
              <w:snapToGrid w:val="0"/>
              <w:rPr>
                <w:sz w:val="20"/>
                <w:szCs w:val="20"/>
                <w:lang w:val="fr-FR" w:eastAsia="ar-SA"/>
              </w:rPr>
            </w:pPr>
            <w:proofErr w:type="spellStart"/>
            <w:r w:rsidRPr="00F64719">
              <w:rPr>
                <w:sz w:val="20"/>
                <w:szCs w:val="20"/>
                <w:lang w:val="fr-FR" w:eastAsia="ar-SA"/>
              </w:rPr>
              <w:lastRenderedPageBreak/>
              <w:t>Evaluation</w:t>
            </w:r>
            <w:proofErr w:type="spellEnd"/>
            <w:r w:rsidRPr="00F64719">
              <w:rPr>
                <w:sz w:val="20"/>
                <w:szCs w:val="20"/>
                <w:lang w:val="fr-FR" w:eastAsia="ar-SA"/>
              </w:rPr>
              <w:t xml:space="preserve"> cohérente (Pour quoi ?)</w:t>
            </w:r>
          </w:p>
        </w:tc>
        <w:tc>
          <w:tcPr>
            <w:tcW w:w="2523" w:type="dxa"/>
          </w:tcPr>
          <w:p w14:paraId="77FBA9A5" w14:textId="77777777" w:rsidR="002E3D7E" w:rsidRPr="00F64719" w:rsidRDefault="002E3D7E" w:rsidP="00800417">
            <w:pPr>
              <w:tabs>
                <w:tab w:val="left" w:pos="0"/>
              </w:tabs>
              <w:suppressAutoHyphens/>
              <w:snapToGrid w:val="0"/>
              <w:rPr>
                <w:sz w:val="20"/>
                <w:szCs w:val="20"/>
                <w:lang w:val="fr-FR" w:eastAsia="ar-SA"/>
              </w:rPr>
            </w:pPr>
          </w:p>
        </w:tc>
        <w:tc>
          <w:tcPr>
            <w:tcW w:w="2498" w:type="dxa"/>
          </w:tcPr>
          <w:p w14:paraId="0CA80632" w14:textId="77777777" w:rsidR="002E3D7E" w:rsidRPr="00F64719" w:rsidRDefault="002E3D7E" w:rsidP="002E3D7E">
            <w:pPr>
              <w:numPr>
                <w:ilvl w:val="0"/>
                <w:numId w:val="51"/>
              </w:numPr>
              <w:tabs>
                <w:tab w:val="left" w:pos="0"/>
                <w:tab w:val="left" w:pos="360"/>
              </w:tabs>
              <w:suppressAutoHyphens/>
              <w:snapToGrid w:val="0"/>
              <w:ind w:left="0" w:firstLine="0"/>
              <w:rPr>
                <w:i/>
                <w:iCs/>
                <w:sz w:val="20"/>
                <w:szCs w:val="20"/>
                <w:lang w:val="fr-FR" w:eastAsia="ar-SA"/>
              </w:rPr>
            </w:pPr>
            <w:r w:rsidRPr="00F64719">
              <w:rPr>
                <w:i/>
                <w:iCs/>
                <w:sz w:val="20"/>
                <w:szCs w:val="20"/>
                <w:lang w:val="fr-FR" w:eastAsia="ar-SA"/>
              </w:rPr>
              <w:t>Choisir adéquatement le mode d’évaluation</w:t>
            </w:r>
          </w:p>
          <w:p w14:paraId="25026B55" w14:textId="77777777" w:rsidR="002E3D7E" w:rsidRPr="00F64719" w:rsidRDefault="002E3D7E" w:rsidP="002E3D7E">
            <w:pPr>
              <w:numPr>
                <w:ilvl w:val="0"/>
                <w:numId w:val="51"/>
              </w:numPr>
              <w:tabs>
                <w:tab w:val="left" w:pos="0"/>
                <w:tab w:val="left" w:pos="360"/>
              </w:tabs>
              <w:suppressAutoHyphens/>
              <w:ind w:left="0" w:firstLine="0"/>
              <w:rPr>
                <w:i/>
                <w:iCs/>
                <w:sz w:val="20"/>
                <w:szCs w:val="20"/>
                <w:lang w:val="fr-FR" w:eastAsia="ar-SA"/>
              </w:rPr>
            </w:pPr>
            <w:r w:rsidRPr="00F64719">
              <w:rPr>
                <w:i/>
                <w:iCs/>
                <w:sz w:val="20"/>
                <w:szCs w:val="20"/>
                <w:lang w:val="fr-FR" w:eastAsia="ar-SA"/>
              </w:rPr>
              <w:t>Construire des outils d’évaluation en cohérence avec les objectifs visés</w:t>
            </w:r>
          </w:p>
          <w:p w14:paraId="68DC5413" w14:textId="77777777" w:rsidR="002E3D7E" w:rsidRPr="00F64719" w:rsidRDefault="002E3D7E" w:rsidP="00800417">
            <w:pPr>
              <w:tabs>
                <w:tab w:val="left" w:pos="0"/>
              </w:tabs>
              <w:suppressAutoHyphens/>
              <w:rPr>
                <w:color w:val="FF0000"/>
                <w:sz w:val="20"/>
                <w:szCs w:val="20"/>
                <w:lang w:val="fr-FR" w:eastAsia="ar-SA"/>
              </w:rPr>
            </w:pPr>
          </w:p>
          <w:p w14:paraId="67923F95" w14:textId="77777777" w:rsidR="002E3D7E" w:rsidRPr="00F64719" w:rsidRDefault="002E3D7E" w:rsidP="00800417">
            <w:pPr>
              <w:tabs>
                <w:tab w:val="left" w:pos="0"/>
              </w:tabs>
              <w:suppressAutoHyphens/>
              <w:rPr>
                <w:color w:val="FF0000"/>
                <w:sz w:val="20"/>
                <w:szCs w:val="20"/>
                <w:lang w:val="fr-FR" w:eastAsia="ar-SA"/>
              </w:rPr>
            </w:pPr>
          </w:p>
          <w:p w14:paraId="709E196F" w14:textId="77777777" w:rsidR="002E3D7E" w:rsidRPr="00F64719" w:rsidRDefault="002E3D7E" w:rsidP="00800417">
            <w:pPr>
              <w:tabs>
                <w:tab w:val="left" w:pos="0"/>
              </w:tabs>
              <w:suppressAutoHyphens/>
              <w:rPr>
                <w:color w:val="FF0000"/>
                <w:sz w:val="20"/>
                <w:szCs w:val="20"/>
                <w:lang w:val="fr-FR" w:eastAsia="ar-SA"/>
              </w:rPr>
            </w:pPr>
          </w:p>
        </w:tc>
        <w:tc>
          <w:tcPr>
            <w:tcW w:w="2917" w:type="dxa"/>
          </w:tcPr>
          <w:p w14:paraId="7C429D26" w14:textId="77777777" w:rsidR="002E3D7E" w:rsidRPr="00F64719" w:rsidRDefault="002E3D7E" w:rsidP="002E3D7E">
            <w:pPr>
              <w:numPr>
                <w:ilvl w:val="0"/>
                <w:numId w:val="52"/>
              </w:numPr>
              <w:tabs>
                <w:tab w:val="left" w:pos="0"/>
                <w:tab w:val="left" w:pos="360"/>
              </w:tabs>
              <w:suppressAutoHyphens/>
              <w:snapToGrid w:val="0"/>
              <w:ind w:left="0" w:firstLine="0"/>
              <w:rPr>
                <w:sz w:val="20"/>
                <w:szCs w:val="20"/>
                <w:lang w:val="fr-FR" w:eastAsia="ar-SA"/>
              </w:rPr>
            </w:pPr>
            <w:r w:rsidRPr="00F64719">
              <w:rPr>
                <w:sz w:val="20"/>
                <w:szCs w:val="20"/>
                <w:lang w:val="fr-FR" w:eastAsia="ar-SA"/>
              </w:rPr>
              <w:t>Choisir adéquatement le mode d’évaluation</w:t>
            </w:r>
          </w:p>
          <w:p w14:paraId="2293B551" w14:textId="77777777" w:rsidR="002E3D7E" w:rsidRPr="00F64719" w:rsidRDefault="002E3D7E" w:rsidP="002E3D7E">
            <w:pPr>
              <w:numPr>
                <w:ilvl w:val="0"/>
                <w:numId w:val="52"/>
              </w:numPr>
              <w:tabs>
                <w:tab w:val="left" w:pos="0"/>
                <w:tab w:val="left" w:pos="360"/>
              </w:tabs>
              <w:suppressAutoHyphens/>
              <w:ind w:left="0" w:firstLine="0"/>
              <w:rPr>
                <w:sz w:val="20"/>
                <w:szCs w:val="20"/>
                <w:lang w:val="fr-FR" w:eastAsia="ar-SA"/>
              </w:rPr>
            </w:pPr>
            <w:r w:rsidRPr="00F64719">
              <w:rPr>
                <w:sz w:val="20"/>
                <w:szCs w:val="20"/>
                <w:lang w:val="fr-FR" w:eastAsia="ar-SA"/>
              </w:rPr>
              <w:t>Construire des outils d’évaluation en cohérence avec les objectifs visés</w:t>
            </w:r>
          </w:p>
          <w:p w14:paraId="179F974E" w14:textId="77777777" w:rsidR="002E3D7E" w:rsidRPr="00F64719" w:rsidRDefault="002E3D7E" w:rsidP="002E3D7E">
            <w:pPr>
              <w:numPr>
                <w:ilvl w:val="0"/>
                <w:numId w:val="52"/>
              </w:numPr>
              <w:tabs>
                <w:tab w:val="left" w:pos="0"/>
                <w:tab w:val="left" w:pos="360"/>
              </w:tabs>
              <w:suppressAutoHyphens/>
              <w:ind w:left="0" w:firstLine="0"/>
              <w:rPr>
                <w:b/>
                <w:bCs/>
                <w:sz w:val="20"/>
                <w:szCs w:val="20"/>
                <w:lang w:val="fr-FR" w:eastAsia="ar-SA"/>
              </w:rPr>
            </w:pPr>
            <w:r w:rsidRPr="00F64719">
              <w:rPr>
                <w:b/>
                <w:bCs/>
                <w:sz w:val="20"/>
                <w:szCs w:val="20"/>
                <w:lang w:val="fr-FR" w:eastAsia="ar-SA"/>
              </w:rPr>
              <w:t>Varier les modes d’évaluation (diagnostique, formatrice, formative et certificative)</w:t>
            </w:r>
          </w:p>
          <w:p w14:paraId="607C4B9F" w14:textId="77777777" w:rsidR="002E3D7E" w:rsidRPr="00F64719" w:rsidRDefault="002E3D7E" w:rsidP="002E3D7E">
            <w:pPr>
              <w:numPr>
                <w:ilvl w:val="0"/>
                <w:numId w:val="52"/>
              </w:numPr>
              <w:tabs>
                <w:tab w:val="left" w:pos="0"/>
                <w:tab w:val="left" w:pos="360"/>
              </w:tabs>
              <w:suppressAutoHyphens/>
              <w:ind w:left="0" w:firstLine="0"/>
              <w:rPr>
                <w:b/>
                <w:bCs/>
                <w:sz w:val="20"/>
                <w:szCs w:val="20"/>
                <w:lang w:val="fr-FR" w:eastAsia="ar-SA"/>
              </w:rPr>
            </w:pPr>
            <w:r w:rsidRPr="00F64719">
              <w:rPr>
                <w:b/>
                <w:bCs/>
                <w:sz w:val="20"/>
                <w:szCs w:val="20"/>
                <w:lang w:val="fr-FR" w:eastAsia="ar-SA"/>
              </w:rPr>
              <w:t>Associer les élèves à l’évaluation</w:t>
            </w:r>
          </w:p>
        </w:tc>
      </w:tr>
      <w:tr w:rsidR="002E3D7E" w:rsidRPr="00F64719" w14:paraId="3BB7EEB5" w14:textId="77777777" w:rsidTr="00800417">
        <w:trPr>
          <w:trHeight w:val="1125"/>
        </w:trPr>
        <w:tc>
          <w:tcPr>
            <w:tcW w:w="1271" w:type="dxa"/>
            <w:tcBorders>
              <w:top w:val="single" w:sz="4" w:space="0" w:color="auto"/>
              <w:left w:val="single" w:sz="4" w:space="0" w:color="auto"/>
              <w:bottom w:val="single" w:sz="4" w:space="0" w:color="auto"/>
              <w:right w:val="single" w:sz="4" w:space="0" w:color="auto"/>
            </w:tcBorders>
            <w:vAlign w:val="center"/>
          </w:tcPr>
          <w:p w14:paraId="67FA297D" w14:textId="77777777" w:rsidR="002E3D7E" w:rsidRPr="00F64719" w:rsidRDefault="002E3D7E" w:rsidP="00800417">
            <w:pPr>
              <w:tabs>
                <w:tab w:val="left" w:pos="0"/>
              </w:tabs>
              <w:suppressAutoHyphens/>
              <w:snapToGrid w:val="0"/>
              <w:rPr>
                <w:sz w:val="20"/>
                <w:szCs w:val="20"/>
                <w:lang w:val="fr-FR" w:eastAsia="ar-SA"/>
              </w:rPr>
            </w:pPr>
            <w:r w:rsidRPr="00F64719">
              <w:rPr>
                <w:sz w:val="20"/>
                <w:szCs w:val="20"/>
                <w:lang w:val="fr-FR" w:eastAsia="ar-SA"/>
              </w:rPr>
              <w:t>Maitrise des contenus</w:t>
            </w:r>
          </w:p>
          <w:p w14:paraId="03168857" w14:textId="77777777" w:rsidR="002E3D7E" w:rsidRPr="00F64719" w:rsidRDefault="002E3D7E" w:rsidP="00800417">
            <w:pPr>
              <w:tabs>
                <w:tab w:val="left" w:pos="0"/>
              </w:tabs>
              <w:suppressAutoHyphens/>
              <w:snapToGrid w:val="0"/>
              <w:rPr>
                <w:sz w:val="20"/>
                <w:szCs w:val="20"/>
                <w:lang w:val="fr-FR" w:eastAsia="ar-SA"/>
              </w:rPr>
            </w:pPr>
          </w:p>
        </w:tc>
        <w:tc>
          <w:tcPr>
            <w:tcW w:w="2523" w:type="dxa"/>
            <w:tcBorders>
              <w:top w:val="single" w:sz="4" w:space="0" w:color="auto"/>
              <w:left w:val="single" w:sz="4" w:space="0" w:color="auto"/>
              <w:bottom w:val="single" w:sz="4" w:space="0" w:color="auto"/>
              <w:right w:val="single" w:sz="4" w:space="0" w:color="auto"/>
            </w:tcBorders>
          </w:tcPr>
          <w:p w14:paraId="1279229D" w14:textId="77777777" w:rsidR="002E3D7E" w:rsidRPr="00F64719" w:rsidRDefault="002E3D7E" w:rsidP="002E3D7E">
            <w:pPr>
              <w:numPr>
                <w:ilvl w:val="0"/>
                <w:numId w:val="54"/>
              </w:numPr>
              <w:tabs>
                <w:tab w:val="left" w:pos="0"/>
                <w:tab w:val="left" w:pos="360"/>
              </w:tabs>
              <w:suppressAutoHyphens/>
              <w:ind w:left="0" w:firstLine="0"/>
              <w:rPr>
                <w:i/>
                <w:iCs/>
                <w:sz w:val="20"/>
                <w:szCs w:val="20"/>
                <w:lang w:val="fr-FR" w:eastAsia="ar-SA"/>
              </w:rPr>
            </w:pPr>
            <w:r w:rsidRPr="00F64719">
              <w:rPr>
                <w:i/>
                <w:iCs/>
                <w:sz w:val="20"/>
                <w:szCs w:val="20"/>
                <w:lang w:val="fr-FR" w:eastAsia="ar-SA"/>
              </w:rPr>
              <w:t>Maitriser les contenus à enseigner</w:t>
            </w:r>
          </w:p>
          <w:p w14:paraId="4C318C92" w14:textId="77777777" w:rsidR="002E3D7E" w:rsidRPr="00F64719" w:rsidRDefault="002E3D7E" w:rsidP="002E3D7E">
            <w:pPr>
              <w:numPr>
                <w:ilvl w:val="0"/>
                <w:numId w:val="54"/>
              </w:numPr>
              <w:tabs>
                <w:tab w:val="left" w:pos="0"/>
                <w:tab w:val="left" w:pos="360"/>
              </w:tabs>
              <w:suppressAutoHyphens/>
              <w:ind w:left="0" w:firstLine="0"/>
              <w:rPr>
                <w:sz w:val="20"/>
                <w:szCs w:val="20"/>
                <w:lang w:val="fr-FR" w:eastAsia="ar-SA"/>
              </w:rPr>
            </w:pPr>
            <w:r w:rsidRPr="00F64719">
              <w:rPr>
                <w:i/>
                <w:iCs/>
                <w:sz w:val="20"/>
                <w:szCs w:val="20"/>
                <w:lang w:val="fr-FR" w:eastAsia="ar-SA"/>
              </w:rPr>
              <w:t>Définir avec précision et rigueur les concepts</w:t>
            </w:r>
            <w:r w:rsidRPr="00F64719">
              <w:rPr>
                <w:sz w:val="20"/>
                <w:szCs w:val="20"/>
                <w:lang w:val="fr-FR" w:eastAsia="ar-SA"/>
              </w:rPr>
              <w:t xml:space="preserve"> </w:t>
            </w:r>
          </w:p>
        </w:tc>
        <w:tc>
          <w:tcPr>
            <w:tcW w:w="2498" w:type="dxa"/>
            <w:tcBorders>
              <w:top w:val="single" w:sz="4" w:space="0" w:color="auto"/>
              <w:left w:val="single" w:sz="4" w:space="0" w:color="auto"/>
              <w:bottom w:val="single" w:sz="4" w:space="0" w:color="auto"/>
              <w:right w:val="single" w:sz="4" w:space="0" w:color="auto"/>
            </w:tcBorders>
          </w:tcPr>
          <w:p w14:paraId="23EA9BFA" w14:textId="77777777" w:rsidR="002E3D7E" w:rsidRPr="00F64719" w:rsidRDefault="002E3D7E" w:rsidP="002E3D7E">
            <w:pPr>
              <w:numPr>
                <w:ilvl w:val="0"/>
                <w:numId w:val="64"/>
              </w:numPr>
              <w:tabs>
                <w:tab w:val="left" w:pos="0"/>
                <w:tab w:val="left" w:pos="360"/>
              </w:tabs>
              <w:suppressAutoHyphens/>
              <w:ind w:left="0" w:firstLine="0"/>
              <w:rPr>
                <w:sz w:val="20"/>
                <w:szCs w:val="20"/>
                <w:lang w:val="fr-FR" w:eastAsia="ar-SA"/>
              </w:rPr>
            </w:pPr>
            <w:r w:rsidRPr="00F64719">
              <w:rPr>
                <w:sz w:val="20"/>
                <w:szCs w:val="20"/>
                <w:lang w:val="fr-FR" w:eastAsia="ar-SA"/>
              </w:rPr>
              <w:t>Maitriser les contenus à enseigner</w:t>
            </w:r>
          </w:p>
          <w:p w14:paraId="7A6E7E9D" w14:textId="77777777" w:rsidR="002E3D7E" w:rsidRPr="00F64719" w:rsidRDefault="002E3D7E" w:rsidP="002E3D7E">
            <w:pPr>
              <w:numPr>
                <w:ilvl w:val="0"/>
                <w:numId w:val="64"/>
              </w:numPr>
              <w:tabs>
                <w:tab w:val="left" w:pos="0"/>
                <w:tab w:val="left" w:pos="360"/>
              </w:tabs>
              <w:suppressAutoHyphens/>
              <w:ind w:left="0" w:firstLine="0"/>
              <w:rPr>
                <w:sz w:val="20"/>
                <w:szCs w:val="20"/>
                <w:lang w:val="fr-FR" w:eastAsia="ar-SA"/>
              </w:rPr>
            </w:pPr>
            <w:r w:rsidRPr="00F64719">
              <w:rPr>
                <w:sz w:val="20"/>
                <w:szCs w:val="20"/>
                <w:lang w:val="fr-FR" w:eastAsia="ar-SA"/>
              </w:rPr>
              <w:t>Définir avec précision et rigueur les concepts</w:t>
            </w:r>
          </w:p>
          <w:p w14:paraId="7BFC4119" w14:textId="77777777" w:rsidR="002E3D7E" w:rsidRPr="00F64719" w:rsidRDefault="002E3D7E" w:rsidP="00800417">
            <w:pPr>
              <w:tabs>
                <w:tab w:val="left" w:pos="0"/>
                <w:tab w:val="left" w:pos="360"/>
              </w:tabs>
              <w:suppressAutoHyphens/>
              <w:snapToGrid w:val="0"/>
              <w:rPr>
                <w:sz w:val="20"/>
                <w:szCs w:val="20"/>
                <w:lang w:val="fr-FR" w:eastAsia="ar-SA"/>
              </w:rPr>
            </w:pPr>
          </w:p>
        </w:tc>
        <w:tc>
          <w:tcPr>
            <w:tcW w:w="2917" w:type="dxa"/>
            <w:tcBorders>
              <w:top w:val="single" w:sz="4" w:space="0" w:color="auto"/>
              <w:left w:val="single" w:sz="4" w:space="0" w:color="auto"/>
              <w:bottom w:val="single" w:sz="4" w:space="0" w:color="auto"/>
              <w:right w:val="single" w:sz="4" w:space="0" w:color="auto"/>
            </w:tcBorders>
          </w:tcPr>
          <w:p w14:paraId="175A43DC" w14:textId="77777777" w:rsidR="002E3D7E" w:rsidRPr="00F64719" w:rsidRDefault="002E3D7E" w:rsidP="002E3D7E">
            <w:pPr>
              <w:numPr>
                <w:ilvl w:val="0"/>
                <w:numId w:val="65"/>
              </w:numPr>
              <w:tabs>
                <w:tab w:val="left" w:pos="0"/>
                <w:tab w:val="left" w:pos="360"/>
              </w:tabs>
              <w:suppressAutoHyphens/>
              <w:ind w:left="0" w:firstLine="0"/>
              <w:rPr>
                <w:sz w:val="20"/>
                <w:szCs w:val="20"/>
                <w:lang w:val="fr-FR" w:eastAsia="ar-SA"/>
              </w:rPr>
            </w:pPr>
            <w:r w:rsidRPr="00F64719">
              <w:rPr>
                <w:sz w:val="20"/>
                <w:szCs w:val="20"/>
                <w:lang w:val="fr-FR" w:eastAsia="ar-SA"/>
              </w:rPr>
              <w:t>Maitriser les contenus à enseigner</w:t>
            </w:r>
          </w:p>
          <w:p w14:paraId="7CEA186C" w14:textId="77777777" w:rsidR="002E3D7E" w:rsidRPr="00F64719" w:rsidRDefault="002E3D7E" w:rsidP="002E3D7E">
            <w:pPr>
              <w:numPr>
                <w:ilvl w:val="0"/>
                <w:numId w:val="65"/>
              </w:numPr>
              <w:tabs>
                <w:tab w:val="left" w:pos="0"/>
                <w:tab w:val="left" w:pos="360"/>
              </w:tabs>
              <w:suppressAutoHyphens/>
              <w:ind w:left="0" w:firstLine="0"/>
              <w:rPr>
                <w:sz w:val="20"/>
                <w:szCs w:val="20"/>
                <w:lang w:val="fr-FR" w:eastAsia="ar-SA"/>
              </w:rPr>
            </w:pPr>
            <w:r w:rsidRPr="00F64719">
              <w:rPr>
                <w:sz w:val="20"/>
                <w:szCs w:val="20"/>
                <w:lang w:val="fr-FR" w:eastAsia="ar-SA"/>
              </w:rPr>
              <w:t xml:space="preserve">Définir avec précision et rigueur les concepts </w:t>
            </w:r>
          </w:p>
        </w:tc>
      </w:tr>
      <w:tr w:rsidR="002E3D7E" w:rsidRPr="00F64719" w14:paraId="4B2BC3D1" w14:textId="77777777" w:rsidTr="00800417">
        <w:trPr>
          <w:trHeight w:val="1333"/>
        </w:trPr>
        <w:tc>
          <w:tcPr>
            <w:tcW w:w="1271" w:type="dxa"/>
            <w:tcBorders>
              <w:top w:val="single" w:sz="4" w:space="0" w:color="auto"/>
              <w:left w:val="single" w:sz="4" w:space="0" w:color="auto"/>
              <w:bottom w:val="single" w:sz="4" w:space="0" w:color="auto"/>
              <w:right w:val="single" w:sz="4" w:space="0" w:color="auto"/>
            </w:tcBorders>
            <w:vAlign w:val="center"/>
          </w:tcPr>
          <w:p w14:paraId="1A4D58D1" w14:textId="77777777" w:rsidR="002E3D7E" w:rsidRPr="00F64719" w:rsidRDefault="002E3D7E" w:rsidP="00800417">
            <w:pPr>
              <w:tabs>
                <w:tab w:val="left" w:pos="0"/>
              </w:tabs>
              <w:suppressAutoHyphens/>
              <w:snapToGrid w:val="0"/>
              <w:rPr>
                <w:sz w:val="20"/>
                <w:szCs w:val="20"/>
                <w:lang w:val="fr-FR" w:eastAsia="ar-SA"/>
              </w:rPr>
            </w:pPr>
            <w:r w:rsidRPr="00F64719">
              <w:rPr>
                <w:sz w:val="20"/>
                <w:szCs w:val="20"/>
                <w:lang w:val="fr-FR" w:eastAsia="ar-SA"/>
              </w:rPr>
              <w:t>Gestion efficace des apprentissages</w:t>
            </w:r>
          </w:p>
        </w:tc>
        <w:tc>
          <w:tcPr>
            <w:tcW w:w="2523" w:type="dxa"/>
            <w:tcBorders>
              <w:top w:val="single" w:sz="4" w:space="0" w:color="auto"/>
              <w:left w:val="single" w:sz="4" w:space="0" w:color="auto"/>
              <w:bottom w:val="single" w:sz="4" w:space="0" w:color="auto"/>
              <w:right w:val="single" w:sz="4" w:space="0" w:color="auto"/>
            </w:tcBorders>
          </w:tcPr>
          <w:p w14:paraId="24551335" w14:textId="77777777" w:rsidR="002E3D7E" w:rsidRPr="00F64719" w:rsidRDefault="002E3D7E" w:rsidP="002E3D7E">
            <w:pPr>
              <w:numPr>
                <w:ilvl w:val="0"/>
                <w:numId w:val="39"/>
              </w:numPr>
              <w:tabs>
                <w:tab w:val="left" w:pos="0"/>
                <w:tab w:val="left" w:pos="360"/>
              </w:tabs>
              <w:suppressAutoHyphens/>
              <w:ind w:left="0" w:firstLine="0"/>
              <w:rPr>
                <w:i/>
                <w:iCs/>
                <w:sz w:val="20"/>
                <w:szCs w:val="20"/>
                <w:lang w:val="fr-FR" w:eastAsia="ar-SA"/>
              </w:rPr>
            </w:pPr>
            <w:r w:rsidRPr="00F64719">
              <w:rPr>
                <w:i/>
                <w:iCs/>
                <w:sz w:val="20"/>
                <w:szCs w:val="20"/>
                <w:lang w:val="fr-FR" w:eastAsia="ar-SA"/>
              </w:rPr>
              <w:t>Préciser les tâches, consignes et modalités d’organisation</w:t>
            </w:r>
          </w:p>
          <w:p w14:paraId="6ECEA474" w14:textId="77777777" w:rsidR="002E3D7E" w:rsidRPr="00F64719" w:rsidRDefault="002E3D7E" w:rsidP="002E3D7E">
            <w:pPr>
              <w:numPr>
                <w:ilvl w:val="0"/>
                <w:numId w:val="39"/>
              </w:numPr>
              <w:tabs>
                <w:tab w:val="left" w:pos="0"/>
                <w:tab w:val="left" w:pos="360"/>
              </w:tabs>
              <w:suppressAutoHyphens/>
              <w:ind w:left="0" w:firstLine="0"/>
              <w:rPr>
                <w:i/>
                <w:iCs/>
                <w:sz w:val="20"/>
                <w:szCs w:val="20"/>
                <w:lang w:val="fr-FR" w:eastAsia="ar-SA"/>
              </w:rPr>
            </w:pPr>
            <w:r w:rsidRPr="00F64719">
              <w:rPr>
                <w:i/>
                <w:iCs/>
                <w:sz w:val="20"/>
                <w:szCs w:val="20"/>
                <w:lang w:val="fr-FR" w:eastAsia="ar-SA"/>
              </w:rPr>
              <w:t>Gérer efficacement l’activité des élèves</w:t>
            </w:r>
          </w:p>
          <w:p w14:paraId="0887EBEE" w14:textId="77777777" w:rsidR="002E3D7E" w:rsidRPr="00F64719" w:rsidRDefault="002E3D7E" w:rsidP="002E3D7E">
            <w:pPr>
              <w:numPr>
                <w:ilvl w:val="0"/>
                <w:numId w:val="39"/>
              </w:numPr>
              <w:tabs>
                <w:tab w:val="left" w:pos="0"/>
                <w:tab w:val="left" w:pos="360"/>
              </w:tabs>
              <w:suppressAutoHyphens/>
              <w:ind w:left="0" w:firstLine="0"/>
              <w:rPr>
                <w:i/>
                <w:iCs/>
                <w:sz w:val="20"/>
                <w:szCs w:val="20"/>
                <w:lang w:val="fr-FR" w:eastAsia="ar-SA"/>
              </w:rPr>
            </w:pPr>
            <w:r w:rsidRPr="00F64719">
              <w:rPr>
                <w:i/>
                <w:iCs/>
                <w:sz w:val="20"/>
                <w:szCs w:val="20"/>
                <w:lang w:val="fr-FR" w:eastAsia="ar-SA"/>
              </w:rPr>
              <w:t>Exploiter efficacement les productions et/ou réponses des élèves</w:t>
            </w:r>
          </w:p>
          <w:p w14:paraId="6172D19D" w14:textId="77777777" w:rsidR="002E3D7E" w:rsidRPr="00F64719" w:rsidRDefault="002E3D7E" w:rsidP="002E3D7E">
            <w:pPr>
              <w:numPr>
                <w:ilvl w:val="0"/>
                <w:numId w:val="39"/>
              </w:numPr>
              <w:tabs>
                <w:tab w:val="left" w:pos="0"/>
                <w:tab w:val="left" w:pos="360"/>
              </w:tabs>
              <w:suppressAutoHyphens/>
              <w:ind w:left="0" w:firstLine="0"/>
              <w:rPr>
                <w:i/>
                <w:iCs/>
                <w:sz w:val="20"/>
                <w:szCs w:val="20"/>
                <w:lang w:val="fr-FR" w:eastAsia="ar-SA"/>
              </w:rPr>
            </w:pPr>
            <w:r w:rsidRPr="00F64719">
              <w:rPr>
                <w:i/>
                <w:iCs/>
                <w:sz w:val="20"/>
                <w:szCs w:val="20"/>
                <w:lang w:val="fr-FR" w:eastAsia="ar-SA"/>
              </w:rPr>
              <w:t>Structurer les apprentissages</w:t>
            </w:r>
          </w:p>
          <w:p w14:paraId="0CE0712B" w14:textId="77777777" w:rsidR="002E3D7E" w:rsidRPr="00F64719" w:rsidRDefault="002E3D7E" w:rsidP="002E3D7E">
            <w:pPr>
              <w:numPr>
                <w:ilvl w:val="0"/>
                <w:numId w:val="66"/>
              </w:numPr>
              <w:tabs>
                <w:tab w:val="left" w:pos="0"/>
                <w:tab w:val="left" w:pos="360"/>
              </w:tabs>
              <w:suppressAutoHyphens/>
              <w:ind w:left="0" w:firstLine="0"/>
              <w:rPr>
                <w:i/>
                <w:iCs/>
                <w:sz w:val="20"/>
                <w:szCs w:val="20"/>
                <w:lang w:val="fr-FR" w:eastAsia="ar-SA"/>
              </w:rPr>
            </w:pPr>
            <w:r w:rsidRPr="00F64719">
              <w:rPr>
                <w:i/>
                <w:iCs/>
                <w:sz w:val="20"/>
                <w:szCs w:val="20"/>
                <w:lang w:val="fr-FR" w:eastAsia="ar-SA"/>
              </w:rPr>
              <w:t>Donner du sens aux apprentissages (situation</w:t>
            </w:r>
            <w:r w:rsidRPr="00F64719">
              <w:rPr>
                <w:i/>
                <w:iCs/>
                <w:sz w:val="20"/>
                <w:szCs w:val="20"/>
                <w:lang w:val="fr-FR" w:eastAsia="ar-SA"/>
              </w:rPr>
              <w:noBreakHyphen/>
              <w:t>problème, énigme à résoudre, ancrage dans le quotidien, contextualisation)</w:t>
            </w:r>
          </w:p>
          <w:p w14:paraId="19623F23" w14:textId="77777777" w:rsidR="002E3D7E" w:rsidRPr="00F64719" w:rsidRDefault="002E3D7E" w:rsidP="002E3D7E">
            <w:pPr>
              <w:numPr>
                <w:ilvl w:val="0"/>
                <w:numId w:val="66"/>
              </w:numPr>
              <w:tabs>
                <w:tab w:val="left" w:pos="0"/>
              </w:tabs>
              <w:suppressAutoHyphens/>
              <w:ind w:left="0" w:firstLine="0"/>
              <w:rPr>
                <w:i/>
                <w:iCs/>
                <w:sz w:val="20"/>
                <w:szCs w:val="20"/>
                <w:lang w:val="fr-FR" w:eastAsia="ar-SA"/>
              </w:rPr>
            </w:pPr>
            <w:r w:rsidRPr="00F64719">
              <w:rPr>
                <w:i/>
                <w:iCs/>
                <w:sz w:val="20"/>
                <w:szCs w:val="20"/>
                <w:lang w:val="fr-FR" w:eastAsia="ar-SA"/>
              </w:rPr>
              <w:t>Gérer efficacement le temps</w:t>
            </w:r>
          </w:p>
          <w:p w14:paraId="691CE440" w14:textId="77777777" w:rsidR="002E3D7E" w:rsidRPr="00F64719" w:rsidRDefault="002E3D7E" w:rsidP="002E3D7E">
            <w:pPr>
              <w:numPr>
                <w:ilvl w:val="0"/>
                <w:numId w:val="66"/>
              </w:numPr>
              <w:tabs>
                <w:tab w:val="left" w:pos="0"/>
                <w:tab w:val="left" w:pos="360"/>
              </w:tabs>
              <w:suppressAutoHyphens/>
              <w:ind w:left="0" w:firstLine="0"/>
              <w:rPr>
                <w:sz w:val="20"/>
                <w:szCs w:val="20"/>
                <w:lang w:val="fr-FR" w:eastAsia="ar-SA"/>
              </w:rPr>
            </w:pPr>
            <w:r w:rsidRPr="00F64719">
              <w:rPr>
                <w:i/>
                <w:iCs/>
                <w:sz w:val="20"/>
                <w:szCs w:val="20"/>
                <w:lang w:val="fr-FR" w:eastAsia="ar-SA"/>
              </w:rPr>
              <w:t>Réguler ses pratiques à partir des remarques émises par le maître de stage, par les formateurs de la HE Vinci ainsi que par l’autre étudiant stagiaire.</w:t>
            </w:r>
          </w:p>
        </w:tc>
        <w:tc>
          <w:tcPr>
            <w:tcW w:w="2498" w:type="dxa"/>
            <w:tcBorders>
              <w:top w:val="single" w:sz="4" w:space="0" w:color="auto"/>
              <w:left w:val="single" w:sz="4" w:space="0" w:color="auto"/>
              <w:bottom w:val="single" w:sz="4" w:space="0" w:color="auto"/>
              <w:right w:val="single" w:sz="4" w:space="0" w:color="auto"/>
            </w:tcBorders>
          </w:tcPr>
          <w:p w14:paraId="146D507B" w14:textId="77777777" w:rsidR="002E3D7E" w:rsidRPr="00F64719" w:rsidRDefault="002E3D7E" w:rsidP="002E3D7E">
            <w:pPr>
              <w:numPr>
                <w:ilvl w:val="0"/>
                <w:numId w:val="67"/>
              </w:numPr>
              <w:tabs>
                <w:tab w:val="left" w:pos="0"/>
                <w:tab w:val="left" w:pos="360"/>
              </w:tabs>
              <w:suppressAutoHyphens/>
              <w:rPr>
                <w:sz w:val="20"/>
                <w:szCs w:val="20"/>
                <w:lang w:val="fr-FR" w:eastAsia="ar-SA"/>
              </w:rPr>
            </w:pPr>
            <w:r w:rsidRPr="00F64719">
              <w:rPr>
                <w:sz w:val="20"/>
                <w:szCs w:val="20"/>
                <w:lang w:val="fr-FR" w:eastAsia="ar-SA"/>
              </w:rPr>
              <w:t>Préciser les tâches, consignes et modalités d’organisation</w:t>
            </w:r>
          </w:p>
          <w:p w14:paraId="40B5415F" w14:textId="77777777" w:rsidR="002E3D7E" w:rsidRPr="00F64719" w:rsidRDefault="002E3D7E" w:rsidP="002E3D7E">
            <w:pPr>
              <w:numPr>
                <w:ilvl w:val="0"/>
                <w:numId w:val="68"/>
              </w:numPr>
              <w:tabs>
                <w:tab w:val="left" w:pos="0"/>
                <w:tab w:val="left" w:pos="360"/>
              </w:tabs>
              <w:suppressAutoHyphens/>
              <w:rPr>
                <w:sz w:val="20"/>
                <w:szCs w:val="20"/>
                <w:lang w:val="fr-FR" w:eastAsia="ar-SA"/>
              </w:rPr>
            </w:pPr>
            <w:r w:rsidRPr="00F64719">
              <w:rPr>
                <w:sz w:val="20"/>
                <w:szCs w:val="20"/>
                <w:lang w:val="fr-FR" w:eastAsia="ar-SA"/>
              </w:rPr>
              <w:t>Gérer efficacement l’activité des élèves</w:t>
            </w:r>
          </w:p>
          <w:p w14:paraId="0499A651" w14:textId="77777777" w:rsidR="002E3D7E" w:rsidRPr="00F64719" w:rsidRDefault="002E3D7E" w:rsidP="002E3D7E">
            <w:pPr>
              <w:numPr>
                <w:ilvl w:val="0"/>
                <w:numId w:val="68"/>
              </w:numPr>
              <w:tabs>
                <w:tab w:val="left" w:pos="0"/>
                <w:tab w:val="left" w:pos="360"/>
              </w:tabs>
              <w:suppressAutoHyphens/>
              <w:rPr>
                <w:sz w:val="20"/>
                <w:szCs w:val="20"/>
                <w:lang w:val="fr-FR" w:eastAsia="ar-SA"/>
              </w:rPr>
            </w:pPr>
            <w:r w:rsidRPr="00F64719">
              <w:rPr>
                <w:sz w:val="20"/>
                <w:szCs w:val="20"/>
                <w:lang w:val="fr-FR" w:eastAsia="ar-SA"/>
              </w:rPr>
              <w:t>Exploiter efficacement les productions et/ou réponses des élèves</w:t>
            </w:r>
          </w:p>
          <w:p w14:paraId="158E2BDF" w14:textId="77777777" w:rsidR="002E3D7E" w:rsidRPr="00F64719" w:rsidRDefault="002E3D7E" w:rsidP="002E3D7E">
            <w:pPr>
              <w:numPr>
                <w:ilvl w:val="0"/>
                <w:numId w:val="68"/>
              </w:numPr>
              <w:tabs>
                <w:tab w:val="left" w:pos="0"/>
                <w:tab w:val="left" w:pos="360"/>
              </w:tabs>
              <w:suppressAutoHyphens/>
              <w:rPr>
                <w:b/>
                <w:bCs/>
                <w:sz w:val="20"/>
                <w:szCs w:val="20"/>
                <w:lang w:val="fr-FR" w:eastAsia="ar-SA"/>
              </w:rPr>
            </w:pPr>
            <w:r w:rsidRPr="00F64719">
              <w:rPr>
                <w:b/>
                <w:bCs/>
                <w:sz w:val="20"/>
                <w:szCs w:val="20"/>
                <w:lang w:val="fr-FR" w:eastAsia="ar-SA"/>
              </w:rPr>
              <w:t xml:space="preserve">Structurer les apprentissages, construire des synthèses avec les élèves, à partir de leurs productions </w:t>
            </w:r>
          </w:p>
          <w:p w14:paraId="0A35D791" w14:textId="77777777" w:rsidR="002E3D7E" w:rsidRPr="00F64719" w:rsidRDefault="002E3D7E" w:rsidP="002E3D7E">
            <w:pPr>
              <w:numPr>
                <w:ilvl w:val="0"/>
                <w:numId w:val="68"/>
              </w:numPr>
              <w:tabs>
                <w:tab w:val="left" w:pos="0"/>
                <w:tab w:val="left" w:pos="360"/>
              </w:tabs>
              <w:suppressAutoHyphens/>
              <w:rPr>
                <w:b/>
                <w:bCs/>
                <w:sz w:val="20"/>
                <w:szCs w:val="20"/>
                <w:lang w:val="fr-FR" w:eastAsia="ar-SA"/>
              </w:rPr>
            </w:pPr>
            <w:r w:rsidRPr="00F64719">
              <w:rPr>
                <w:b/>
                <w:bCs/>
                <w:sz w:val="20"/>
                <w:szCs w:val="20"/>
                <w:lang w:val="fr-FR" w:eastAsia="ar-SA"/>
              </w:rPr>
              <w:t>Mettre en évidence les différentes étapes de la leçon et faire les liens entre elles</w:t>
            </w:r>
          </w:p>
          <w:p w14:paraId="4E9B8913" w14:textId="77777777" w:rsidR="002E3D7E" w:rsidRPr="00F64719" w:rsidRDefault="002E3D7E" w:rsidP="002E3D7E">
            <w:pPr>
              <w:numPr>
                <w:ilvl w:val="0"/>
                <w:numId w:val="68"/>
              </w:numPr>
              <w:tabs>
                <w:tab w:val="left" w:pos="0"/>
                <w:tab w:val="left" w:pos="360"/>
              </w:tabs>
              <w:suppressAutoHyphens/>
              <w:rPr>
                <w:b/>
                <w:bCs/>
                <w:sz w:val="20"/>
                <w:szCs w:val="20"/>
                <w:lang w:val="fr-FR" w:eastAsia="ar-SA"/>
              </w:rPr>
            </w:pPr>
            <w:r w:rsidRPr="00F64719">
              <w:rPr>
                <w:b/>
                <w:bCs/>
                <w:sz w:val="20"/>
                <w:szCs w:val="20"/>
                <w:lang w:val="fr-FR" w:eastAsia="ar-SA"/>
              </w:rPr>
              <w:t xml:space="preserve">Recueillir des représentations d’élèves </w:t>
            </w:r>
          </w:p>
          <w:p w14:paraId="3FE68EF8" w14:textId="77777777" w:rsidR="002E3D7E" w:rsidRPr="00F64719" w:rsidRDefault="002E3D7E" w:rsidP="002E3D7E">
            <w:pPr>
              <w:numPr>
                <w:ilvl w:val="0"/>
                <w:numId w:val="68"/>
              </w:numPr>
              <w:tabs>
                <w:tab w:val="left" w:pos="0"/>
                <w:tab w:val="left" w:pos="360"/>
              </w:tabs>
              <w:suppressAutoHyphens/>
              <w:rPr>
                <w:sz w:val="20"/>
                <w:szCs w:val="20"/>
                <w:lang w:val="fr-FR" w:eastAsia="ar-SA"/>
              </w:rPr>
            </w:pPr>
            <w:r w:rsidRPr="00F64719">
              <w:rPr>
                <w:sz w:val="20"/>
                <w:szCs w:val="20"/>
                <w:lang w:val="fr-FR" w:eastAsia="ar-SA"/>
              </w:rPr>
              <w:t>Donner du sens aux apprentissages (situation</w:t>
            </w:r>
            <w:r w:rsidRPr="00F64719">
              <w:rPr>
                <w:sz w:val="20"/>
                <w:szCs w:val="20"/>
                <w:lang w:val="fr-FR" w:eastAsia="ar-SA"/>
              </w:rPr>
              <w:noBreakHyphen/>
              <w:t>problème, énigme à résoudre, ancrage dans le quotidien, contextualisation)</w:t>
            </w:r>
          </w:p>
          <w:p w14:paraId="0B079D9C" w14:textId="77777777" w:rsidR="002E3D7E" w:rsidRPr="00F64719" w:rsidRDefault="002E3D7E" w:rsidP="002E3D7E">
            <w:pPr>
              <w:numPr>
                <w:ilvl w:val="0"/>
                <w:numId w:val="68"/>
              </w:numPr>
              <w:tabs>
                <w:tab w:val="left" w:pos="0"/>
                <w:tab w:val="left" w:pos="360"/>
              </w:tabs>
              <w:suppressAutoHyphens/>
              <w:rPr>
                <w:sz w:val="20"/>
                <w:szCs w:val="20"/>
                <w:lang w:val="fr-FR" w:eastAsia="ar-SA"/>
              </w:rPr>
            </w:pPr>
            <w:r w:rsidRPr="00F64719">
              <w:rPr>
                <w:sz w:val="20"/>
                <w:szCs w:val="20"/>
                <w:lang w:val="fr-FR" w:eastAsia="ar-SA"/>
              </w:rPr>
              <w:t>Gérer efficacement le temps</w:t>
            </w:r>
          </w:p>
          <w:p w14:paraId="3E361129" w14:textId="77777777" w:rsidR="002E3D7E" w:rsidRPr="00F64719" w:rsidRDefault="002E3D7E" w:rsidP="002E3D7E">
            <w:pPr>
              <w:numPr>
                <w:ilvl w:val="0"/>
                <w:numId w:val="68"/>
              </w:numPr>
              <w:tabs>
                <w:tab w:val="left" w:pos="0"/>
                <w:tab w:val="left" w:pos="360"/>
              </w:tabs>
              <w:suppressAutoHyphens/>
              <w:rPr>
                <w:b/>
                <w:bCs/>
                <w:sz w:val="20"/>
                <w:szCs w:val="20"/>
                <w:lang w:val="fr-FR" w:eastAsia="ar-SA"/>
              </w:rPr>
            </w:pPr>
            <w:r w:rsidRPr="00F64719">
              <w:rPr>
                <w:b/>
                <w:bCs/>
                <w:sz w:val="20"/>
                <w:szCs w:val="20"/>
                <w:lang w:val="fr-FR" w:eastAsia="ar-SA"/>
              </w:rPr>
              <w:t xml:space="preserve">Adapter le rythme en tenant compte des élèves et des exigences de la leçon </w:t>
            </w:r>
          </w:p>
          <w:p w14:paraId="3B3D212B" w14:textId="77777777" w:rsidR="002E3D7E" w:rsidRPr="00F64719" w:rsidRDefault="002E3D7E" w:rsidP="002E3D7E">
            <w:pPr>
              <w:numPr>
                <w:ilvl w:val="0"/>
                <w:numId w:val="68"/>
              </w:numPr>
              <w:tabs>
                <w:tab w:val="left" w:pos="0"/>
                <w:tab w:val="left" w:pos="360"/>
              </w:tabs>
              <w:suppressAutoHyphens/>
              <w:rPr>
                <w:b/>
                <w:bCs/>
                <w:sz w:val="20"/>
                <w:szCs w:val="20"/>
                <w:lang w:val="fr-FR" w:eastAsia="ar-SA"/>
              </w:rPr>
            </w:pPr>
            <w:r w:rsidRPr="00F64719">
              <w:rPr>
                <w:b/>
                <w:bCs/>
                <w:sz w:val="20"/>
                <w:szCs w:val="20"/>
                <w:lang w:val="fr-FR" w:eastAsia="ar-SA"/>
              </w:rPr>
              <w:t>Mettre en place des activités d’évaluation formative et certificative en lien avec les objectifs et compétences définis</w:t>
            </w:r>
          </w:p>
          <w:p w14:paraId="332E4F34" w14:textId="77777777" w:rsidR="002E3D7E" w:rsidRPr="00F64719" w:rsidRDefault="002E3D7E" w:rsidP="00800417">
            <w:pPr>
              <w:tabs>
                <w:tab w:val="left" w:pos="0"/>
                <w:tab w:val="left" w:pos="360"/>
              </w:tabs>
              <w:suppressAutoHyphens/>
              <w:snapToGrid w:val="0"/>
              <w:rPr>
                <w:b/>
                <w:bCs/>
                <w:sz w:val="20"/>
                <w:szCs w:val="20"/>
                <w:lang w:val="fr-FR" w:eastAsia="ar-SA"/>
              </w:rPr>
            </w:pPr>
          </w:p>
          <w:p w14:paraId="12A15CE7" w14:textId="77777777" w:rsidR="002E3D7E" w:rsidRPr="00F64719" w:rsidRDefault="002E3D7E" w:rsidP="00800417">
            <w:pPr>
              <w:tabs>
                <w:tab w:val="left" w:pos="0"/>
                <w:tab w:val="left" w:pos="360"/>
              </w:tabs>
              <w:suppressAutoHyphens/>
              <w:snapToGrid w:val="0"/>
              <w:rPr>
                <w:b/>
                <w:bCs/>
                <w:sz w:val="20"/>
                <w:szCs w:val="20"/>
                <w:lang w:val="fr-FR" w:eastAsia="ar-SA"/>
              </w:rPr>
            </w:pPr>
          </w:p>
        </w:tc>
        <w:tc>
          <w:tcPr>
            <w:tcW w:w="2917" w:type="dxa"/>
            <w:tcBorders>
              <w:top w:val="single" w:sz="4" w:space="0" w:color="auto"/>
              <w:left w:val="single" w:sz="4" w:space="0" w:color="auto"/>
              <w:bottom w:val="single" w:sz="4" w:space="0" w:color="auto"/>
              <w:right w:val="single" w:sz="4" w:space="0" w:color="auto"/>
            </w:tcBorders>
          </w:tcPr>
          <w:p w14:paraId="5375C9AE"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Préciser les tâches, consignes et modalités d’organisation</w:t>
            </w:r>
          </w:p>
          <w:p w14:paraId="68C70827"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Gérer efficacement l’activité des élèves</w:t>
            </w:r>
          </w:p>
          <w:p w14:paraId="3690A83F"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Exploiter efficacement les productions et/ou réponses des élèves</w:t>
            </w:r>
          </w:p>
          <w:p w14:paraId="669337D3"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Structurer les apprentissages, construire des synthèses avec les élèves, à partir de leurs productions</w:t>
            </w:r>
          </w:p>
          <w:p w14:paraId="38D189AC"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Donner du sens aux apprentissages (situation</w:t>
            </w:r>
            <w:r w:rsidRPr="00F64719">
              <w:rPr>
                <w:sz w:val="20"/>
                <w:szCs w:val="20"/>
                <w:lang w:val="fr-FR" w:eastAsia="ar-SA"/>
              </w:rPr>
              <w:noBreakHyphen/>
              <w:t>problème, énigme à résoudre, ancrage dans le quotidien, contextualisation</w:t>
            </w:r>
          </w:p>
          <w:p w14:paraId="599B542A" w14:textId="77777777" w:rsidR="002E3D7E" w:rsidRPr="00F64719" w:rsidRDefault="002E3D7E" w:rsidP="002E3D7E">
            <w:pPr>
              <w:numPr>
                <w:ilvl w:val="0"/>
                <w:numId w:val="69"/>
              </w:numPr>
              <w:tabs>
                <w:tab w:val="left" w:pos="0"/>
                <w:tab w:val="left" w:pos="360"/>
              </w:tabs>
              <w:suppressAutoHyphens/>
              <w:rPr>
                <w:b/>
                <w:bCs/>
                <w:sz w:val="20"/>
                <w:szCs w:val="20"/>
                <w:lang w:val="fr-FR" w:eastAsia="ar-SA"/>
              </w:rPr>
            </w:pPr>
            <w:r w:rsidRPr="00F64719">
              <w:rPr>
                <w:b/>
                <w:bCs/>
                <w:sz w:val="20"/>
                <w:szCs w:val="20"/>
                <w:lang w:val="fr-FR" w:eastAsia="ar-SA"/>
              </w:rPr>
              <w:t xml:space="preserve">Tenir compte des représentations des élèves </w:t>
            </w:r>
          </w:p>
          <w:p w14:paraId="36F8B071" w14:textId="77777777" w:rsidR="002E3D7E" w:rsidRPr="00F64719" w:rsidRDefault="002E3D7E" w:rsidP="002E3D7E">
            <w:pPr>
              <w:numPr>
                <w:ilvl w:val="0"/>
                <w:numId w:val="69"/>
              </w:numPr>
              <w:tabs>
                <w:tab w:val="left" w:pos="0"/>
                <w:tab w:val="left" w:pos="360"/>
              </w:tabs>
              <w:suppressAutoHyphens/>
              <w:rPr>
                <w:b/>
                <w:bCs/>
                <w:sz w:val="20"/>
                <w:szCs w:val="20"/>
                <w:lang w:val="fr-FR" w:eastAsia="ar-SA"/>
              </w:rPr>
            </w:pPr>
            <w:r w:rsidRPr="00F64719">
              <w:rPr>
                <w:b/>
                <w:bCs/>
                <w:sz w:val="20"/>
                <w:szCs w:val="20"/>
                <w:lang w:val="fr-FR" w:eastAsia="ar-SA"/>
              </w:rPr>
              <w:t>Réguler les apprentissages de manière différenciée, mettre en place des activités de remédiation</w:t>
            </w:r>
          </w:p>
          <w:p w14:paraId="7D95A914"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Gérer efficacement le temps</w:t>
            </w:r>
          </w:p>
          <w:p w14:paraId="71844FC9"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 xml:space="preserve">Adapter le rythme en tenant compte des élèves et des exigences de la leçon </w:t>
            </w:r>
          </w:p>
          <w:p w14:paraId="7BF5C508"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Articuler les différentes étapes de la leçon</w:t>
            </w:r>
          </w:p>
          <w:p w14:paraId="1E94BD38" w14:textId="77777777" w:rsidR="002E3D7E" w:rsidRPr="00F64719" w:rsidRDefault="002E3D7E" w:rsidP="002E3D7E">
            <w:pPr>
              <w:numPr>
                <w:ilvl w:val="0"/>
                <w:numId w:val="69"/>
              </w:numPr>
              <w:tabs>
                <w:tab w:val="left" w:pos="0"/>
                <w:tab w:val="left" w:pos="360"/>
              </w:tabs>
              <w:suppressAutoHyphens/>
              <w:rPr>
                <w:sz w:val="20"/>
                <w:szCs w:val="20"/>
                <w:lang w:val="fr-FR" w:eastAsia="ar-SA"/>
              </w:rPr>
            </w:pPr>
            <w:r w:rsidRPr="00F64719">
              <w:rPr>
                <w:sz w:val="20"/>
                <w:szCs w:val="20"/>
                <w:lang w:val="fr-FR" w:eastAsia="ar-SA"/>
              </w:rPr>
              <w:t xml:space="preserve">Mettre en place des activités d’évaluation diagnostique, formatrice, formative et certificative en lien avec les objectifs et compétences définis et </w:t>
            </w:r>
            <w:r w:rsidRPr="00F64719">
              <w:rPr>
                <w:b/>
                <w:bCs/>
                <w:sz w:val="20"/>
                <w:szCs w:val="20"/>
                <w:lang w:val="fr-FR" w:eastAsia="ar-SA"/>
              </w:rPr>
              <w:t>les exploiter.</w:t>
            </w:r>
          </w:p>
        </w:tc>
      </w:tr>
    </w:tbl>
    <w:p w14:paraId="690404C9" w14:textId="77777777" w:rsidR="002E3D7E" w:rsidRPr="00F64719" w:rsidRDefault="002E3D7E" w:rsidP="002E3D7E">
      <w:pPr>
        <w:pStyle w:val="Newparagraph"/>
        <w:ind w:firstLine="0"/>
        <w:jc w:val="both"/>
      </w:pPr>
    </w:p>
    <w:p w14:paraId="5A388762" w14:textId="77777777" w:rsidR="002E3D7E" w:rsidRPr="00F64719" w:rsidRDefault="002E3D7E" w:rsidP="002E3D7E">
      <w:pPr>
        <w:rPr>
          <w:rFonts w:cs="Arial"/>
          <w:b/>
          <w:bCs/>
          <w:kern w:val="32"/>
          <w:sz w:val="28"/>
          <w:szCs w:val="28"/>
        </w:rPr>
      </w:pPr>
    </w:p>
    <w:p w14:paraId="45AE97D0" w14:textId="77777777" w:rsidR="002E3D7E" w:rsidRPr="00F64719" w:rsidRDefault="002E3D7E" w:rsidP="002E3D7E">
      <w:pPr>
        <w:rPr>
          <w:rFonts w:cs="Arial"/>
          <w:b/>
          <w:bCs/>
          <w:kern w:val="32"/>
          <w:sz w:val="28"/>
          <w:szCs w:val="28"/>
        </w:rPr>
      </w:pPr>
    </w:p>
    <w:p w14:paraId="5602DEE7" w14:textId="77777777" w:rsidR="002E3D7E" w:rsidRPr="00F64719" w:rsidRDefault="002E3D7E" w:rsidP="002E3D7E">
      <w:pPr>
        <w:rPr>
          <w:rFonts w:cs="Arial"/>
          <w:b/>
          <w:bCs/>
          <w:kern w:val="32"/>
          <w:sz w:val="28"/>
          <w:szCs w:val="28"/>
        </w:rPr>
      </w:pPr>
    </w:p>
    <w:p w14:paraId="472E23AD" w14:textId="77777777" w:rsidR="002E3D7E" w:rsidRPr="00F64719" w:rsidRDefault="002E3D7E" w:rsidP="002E3D7E">
      <w:pPr>
        <w:rPr>
          <w:rFonts w:cs="Arial"/>
          <w:b/>
          <w:bCs/>
          <w:kern w:val="32"/>
          <w:sz w:val="28"/>
          <w:szCs w:val="28"/>
        </w:rPr>
      </w:pPr>
      <w:r w:rsidRPr="00F64719">
        <w:rPr>
          <w:rFonts w:cs="Arial"/>
          <w:b/>
          <w:bCs/>
          <w:kern w:val="32"/>
          <w:sz w:val="28"/>
          <w:szCs w:val="28"/>
        </w:rPr>
        <w:t>Annexe 3 – Détails des pratiques par participant</w:t>
      </w:r>
    </w:p>
    <w:p w14:paraId="501B82EE" w14:textId="77777777" w:rsidR="002E3D7E" w:rsidRPr="00F64719" w:rsidRDefault="002E3D7E" w:rsidP="002E3D7E">
      <w:pPr>
        <w:rPr>
          <w:rFonts w:cs="Arial"/>
          <w:b/>
          <w:bCs/>
          <w:kern w:val="32"/>
          <w:sz w:val="28"/>
          <w:szCs w:val="28"/>
        </w:rPr>
      </w:pPr>
    </w:p>
    <w:tbl>
      <w:tblPr>
        <w:tblStyle w:val="Grilledutableau"/>
        <w:tblW w:w="9954" w:type="dxa"/>
        <w:jc w:val="center"/>
        <w:tblLayout w:type="fixed"/>
        <w:tblLook w:val="04A0" w:firstRow="1" w:lastRow="0" w:firstColumn="1" w:lastColumn="0" w:noHBand="0" w:noVBand="1"/>
      </w:tblPr>
      <w:tblGrid>
        <w:gridCol w:w="704"/>
        <w:gridCol w:w="1027"/>
        <w:gridCol w:w="1028"/>
        <w:gridCol w:w="1028"/>
        <w:gridCol w:w="1028"/>
        <w:gridCol w:w="1027"/>
        <w:gridCol w:w="1028"/>
        <w:gridCol w:w="1028"/>
        <w:gridCol w:w="1028"/>
        <w:gridCol w:w="1028"/>
      </w:tblGrid>
      <w:tr w:rsidR="002E3D7E" w:rsidRPr="00F64719" w14:paraId="3D2933E3" w14:textId="77777777" w:rsidTr="00800417">
        <w:trPr>
          <w:cantSplit/>
          <w:trHeight w:val="1815"/>
          <w:jc w:val="center"/>
        </w:trPr>
        <w:tc>
          <w:tcPr>
            <w:tcW w:w="704" w:type="dxa"/>
          </w:tcPr>
          <w:p w14:paraId="4A7AD18E" w14:textId="77777777" w:rsidR="002E3D7E" w:rsidRPr="00F64719" w:rsidRDefault="002E3D7E" w:rsidP="00800417">
            <w:pPr>
              <w:pStyle w:val="Newparagraph"/>
              <w:ind w:firstLine="0"/>
              <w:rPr>
                <w:lang w:val="fr-BE"/>
              </w:rPr>
            </w:pPr>
          </w:p>
        </w:tc>
        <w:tc>
          <w:tcPr>
            <w:tcW w:w="1027" w:type="dxa"/>
            <w:textDirection w:val="btLr"/>
            <w:vAlign w:val="center"/>
          </w:tcPr>
          <w:p w14:paraId="64C62068" w14:textId="77777777" w:rsidR="002E3D7E" w:rsidRPr="00F64719" w:rsidRDefault="002E3D7E" w:rsidP="00800417">
            <w:pPr>
              <w:pStyle w:val="Newparagraph"/>
              <w:ind w:firstLine="0"/>
              <w:jc w:val="center"/>
            </w:pPr>
            <w:proofErr w:type="spellStart"/>
            <w:r w:rsidRPr="00F64719">
              <w:rPr>
                <w:bCs/>
              </w:rPr>
              <w:t>Contenu</w:t>
            </w:r>
            <w:proofErr w:type="spellEnd"/>
            <w:r w:rsidRPr="00F64719">
              <w:rPr>
                <w:bCs/>
              </w:rPr>
              <w:t xml:space="preserve"> et </w:t>
            </w:r>
            <w:proofErr w:type="spellStart"/>
            <w:r w:rsidRPr="00F64719">
              <w:rPr>
                <w:bCs/>
              </w:rPr>
              <w:t>stratégies</w:t>
            </w:r>
            <w:proofErr w:type="spellEnd"/>
            <w:r w:rsidRPr="00F64719">
              <w:rPr>
                <w:bCs/>
              </w:rPr>
              <w:t xml:space="preserve"> </w:t>
            </w:r>
            <w:proofErr w:type="spellStart"/>
            <w:r w:rsidRPr="00F64719">
              <w:rPr>
                <w:bCs/>
              </w:rPr>
              <w:t>d’enseignement</w:t>
            </w:r>
            <w:proofErr w:type="spellEnd"/>
          </w:p>
        </w:tc>
        <w:tc>
          <w:tcPr>
            <w:tcW w:w="1028" w:type="dxa"/>
            <w:textDirection w:val="btLr"/>
            <w:vAlign w:val="center"/>
          </w:tcPr>
          <w:p w14:paraId="1FD61E3C" w14:textId="77777777" w:rsidR="002E3D7E" w:rsidRPr="00F64719" w:rsidRDefault="002E3D7E" w:rsidP="00800417">
            <w:pPr>
              <w:pStyle w:val="Newparagraph"/>
              <w:ind w:firstLine="0"/>
              <w:jc w:val="center"/>
            </w:pPr>
            <w:proofErr w:type="spellStart"/>
            <w:r w:rsidRPr="00F64719">
              <w:rPr>
                <w:bCs/>
              </w:rPr>
              <w:t>Connaissance</w:t>
            </w:r>
            <w:proofErr w:type="spellEnd"/>
            <w:r w:rsidRPr="00F64719">
              <w:rPr>
                <w:bCs/>
              </w:rPr>
              <w:t xml:space="preserve"> </w:t>
            </w:r>
            <w:proofErr w:type="spellStart"/>
            <w:r w:rsidRPr="00F64719">
              <w:rPr>
                <w:bCs/>
              </w:rPr>
              <w:t>élèves</w:t>
            </w:r>
            <w:proofErr w:type="spellEnd"/>
            <w:r w:rsidRPr="00F64719">
              <w:rPr>
                <w:bCs/>
              </w:rPr>
              <w:t xml:space="preserve"> et adaptation</w:t>
            </w:r>
          </w:p>
        </w:tc>
        <w:tc>
          <w:tcPr>
            <w:tcW w:w="1028" w:type="dxa"/>
            <w:textDirection w:val="btLr"/>
            <w:vAlign w:val="center"/>
          </w:tcPr>
          <w:p w14:paraId="74529F36" w14:textId="77777777" w:rsidR="002E3D7E" w:rsidRPr="00F64719" w:rsidRDefault="002E3D7E" w:rsidP="00800417">
            <w:pPr>
              <w:pStyle w:val="Newparagraph"/>
              <w:ind w:firstLine="0"/>
              <w:jc w:val="center"/>
            </w:pPr>
            <w:r w:rsidRPr="00F64719">
              <w:rPr>
                <w:bCs/>
              </w:rPr>
              <w:t xml:space="preserve">Matériel </w:t>
            </w:r>
            <w:proofErr w:type="spellStart"/>
            <w:r w:rsidRPr="00F64719">
              <w:rPr>
                <w:bCs/>
              </w:rPr>
              <w:t>pédagogique</w:t>
            </w:r>
            <w:proofErr w:type="spellEnd"/>
            <w:r w:rsidRPr="00F64719">
              <w:rPr>
                <w:bCs/>
              </w:rPr>
              <w:t xml:space="preserve"> </w:t>
            </w:r>
            <w:proofErr w:type="spellStart"/>
            <w:r w:rsidRPr="00F64719">
              <w:rPr>
                <w:bCs/>
              </w:rPr>
              <w:t>existant</w:t>
            </w:r>
            <w:proofErr w:type="spellEnd"/>
          </w:p>
        </w:tc>
        <w:tc>
          <w:tcPr>
            <w:tcW w:w="1028" w:type="dxa"/>
            <w:textDirection w:val="btLr"/>
            <w:vAlign w:val="center"/>
          </w:tcPr>
          <w:p w14:paraId="20B2DC65" w14:textId="77777777" w:rsidR="002E3D7E" w:rsidRPr="00F64719" w:rsidRDefault="002E3D7E" w:rsidP="00800417">
            <w:pPr>
              <w:pStyle w:val="Newparagraph"/>
              <w:ind w:firstLine="0"/>
              <w:jc w:val="center"/>
            </w:pPr>
            <w:r w:rsidRPr="00F64719">
              <w:rPr>
                <w:sz w:val="22"/>
                <w:szCs w:val="22"/>
              </w:rPr>
              <w:t xml:space="preserve">Liens entre les </w:t>
            </w:r>
            <w:proofErr w:type="spellStart"/>
            <w:r w:rsidRPr="00F64719">
              <w:rPr>
                <w:sz w:val="22"/>
                <w:szCs w:val="22"/>
              </w:rPr>
              <w:t>leçons</w:t>
            </w:r>
            <w:proofErr w:type="spellEnd"/>
          </w:p>
        </w:tc>
        <w:tc>
          <w:tcPr>
            <w:tcW w:w="1027" w:type="dxa"/>
            <w:textDirection w:val="btLr"/>
            <w:vAlign w:val="center"/>
          </w:tcPr>
          <w:p w14:paraId="08BDD940" w14:textId="77777777" w:rsidR="002E3D7E" w:rsidRPr="00F64719" w:rsidRDefault="002E3D7E" w:rsidP="00800417">
            <w:pPr>
              <w:pStyle w:val="Newparagraph"/>
              <w:ind w:firstLine="0"/>
              <w:jc w:val="center"/>
            </w:pPr>
            <w:proofErr w:type="spellStart"/>
            <w:r w:rsidRPr="00F64719">
              <w:rPr>
                <w:rFonts w:eastAsia="TimesNewRomanPSMT"/>
              </w:rPr>
              <w:t>Objectifs</w:t>
            </w:r>
            <w:proofErr w:type="spellEnd"/>
          </w:p>
        </w:tc>
        <w:tc>
          <w:tcPr>
            <w:tcW w:w="1028" w:type="dxa"/>
            <w:textDirection w:val="btLr"/>
            <w:vAlign w:val="center"/>
          </w:tcPr>
          <w:p w14:paraId="76441575" w14:textId="77777777" w:rsidR="002E3D7E" w:rsidRPr="00F64719" w:rsidRDefault="002E3D7E" w:rsidP="00800417">
            <w:pPr>
              <w:pStyle w:val="Newparagraph"/>
              <w:ind w:firstLine="0"/>
              <w:jc w:val="center"/>
            </w:pPr>
            <w:r w:rsidRPr="00F64719">
              <w:rPr>
                <w:bCs/>
              </w:rPr>
              <w:t xml:space="preserve">Feedbacks </w:t>
            </w:r>
          </w:p>
        </w:tc>
        <w:tc>
          <w:tcPr>
            <w:tcW w:w="1028" w:type="dxa"/>
            <w:textDirection w:val="btLr"/>
            <w:vAlign w:val="center"/>
          </w:tcPr>
          <w:p w14:paraId="2CF825F6" w14:textId="77777777" w:rsidR="002E3D7E" w:rsidRPr="00F64719" w:rsidRDefault="002E3D7E" w:rsidP="00800417">
            <w:pPr>
              <w:pStyle w:val="Newparagraph"/>
              <w:ind w:firstLine="0"/>
              <w:jc w:val="center"/>
            </w:pPr>
            <w:proofErr w:type="spellStart"/>
            <w:r w:rsidRPr="00F64719">
              <w:rPr>
                <w:bCs/>
              </w:rPr>
              <w:t>Processus</w:t>
            </w:r>
            <w:proofErr w:type="spellEnd"/>
            <w:r w:rsidRPr="00F64719">
              <w:rPr>
                <w:bCs/>
              </w:rPr>
              <w:t xml:space="preserve"> </w:t>
            </w:r>
            <w:proofErr w:type="spellStart"/>
            <w:r w:rsidRPr="00F64719">
              <w:rPr>
                <w:bCs/>
              </w:rPr>
              <w:t>d’évaluation</w:t>
            </w:r>
            <w:proofErr w:type="spellEnd"/>
          </w:p>
        </w:tc>
        <w:tc>
          <w:tcPr>
            <w:tcW w:w="1028" w:type="dxa"/>
            <w:textDirection w:val="btLr"/>
            <w:vAlign w:val="center"/>
          </w:tcPr>
          <w:p w14:paraId="46D51CF8" w14:textId="77777777" w:rsidR="002E3D7E" w:rsidRPr="00F64719" w:rsidRDefault="002E3D7E" w:rsidP="00800417">
            <w:pPr>
              <w:pStyle w:val="Newparagraph"/>
              <w:ind w:firstLine="0"/>
              <w:jc w:val="center"/>
            </w:pPr>
            <w:proofErr w:type="spellStart"/>
            <w:r w:rsidRPr="00F64719">
              <w:rPr>
                <w:bCs/>
              </w:rPr>
              <w:t>Métacognition</w:t>
            </w:r>
            <w:proofErr w:type="spellEnd"/>
          </w:p>
        </w:tc>
        <w:tc>
          <w:tcPr>
            <w:tcW w:w="1028" w:type="dxa"/>
            <w:textDirection w:val="btLr"/>
          </w:tcPr>
          <w:p w14:paraId="78C51E52" w14:textId="77777777" w:rsidR="002E3D7E" w:rsidRPr="00F64719" w:rsidRDefault="002E3D7E" w:rsidP="00800417">
            <w:pPr>
              <w:pStyle w:val="Newparagraph"/>
              <w:ind w:firstLine="0"/>
              <w:jc w:val="center"/>
              <w:rPr>
                <w:bCs/>
              </w:rPr>
            </w:pPr>
            <w:r w:rsidRPr="00F64719">
              <w:rPr>
                <w:bCs/>
              </w:rPr>
              <w:t>TOTAL</w:t>
            </w:r>
          </w:p>
        </w:tc>
      </w:tr>
      <w:tr w:rsidR="002E3D7E" w:rsidRPr="00F64719" w14:paraId="6B3CCA52" w14:textId="77777777" w:rsidTr="00800417">
        <w:trPr>
          <w:jc w:val="center"/>
        </w:trPr>
        <w:tc>
          <w:tcPr>
            <w:tcW w:w="704" w:type="dxa"/>
          </w:tcPr>
          <w:p w14:paraId="70B86E4B" w14:textId="77777777" w:rsidR="002E3D7E" w:rsidRPr="00F64719" w:rsidRDefault="002E3D7E" w:rsidP="00800417">
            <w:pPr>
              <w:pStyle w:val="Newparagraph"/>
              <w:ind w:firstLine="0"/>
            </w:pPr>
            <w:r w:rsidRPr="00F64719">
              <w:t>E1</w:t>
            </w:r>
          </w:p>
        </w:tc>
        <w:tc>
          <w:tcPr>
            <w:tcW w:w="1027" w:type="dxa"/>
          </w:tcPr>
          <w:p w14:paraId="6E6C237C" w14:textId="77777777" w:rsidR="002E3D7E" w:rsidRPr="00F64719" w:rsidRDefault="002E3D7E" w:rsidP="00800417">
            <w:pPr>
              <w:jc w:val="center"/>
            </w:pPr>
            <w:r w:rsidRPr="00F64719">
              <w:t>33</w:t>
            </w:r>
          </w:p>
        </w:tc>
        <w:tc>
          <w:tcPr>
            <w:tcW w:w="1028" w:type="dxa"/>
          </w:tcPr>
          <w:p w14:paraId="459A5025" w14:textId="77777777" w:rsidR="002E3D7E" w:rsidRPr="00F64719" w:rsidRDefault="002E3D7E" w:rsidP="00800417">
            <w:pPr>
              <w:jc w:val="center"/>
            </w:pPr>
            <w:r w:rsidRPr="00F64719">
              <w:t>11</w:t>
            </w:r>
          </w:p>
        </w:tc>
        <w:tc>
          <w:tcPr>
            <w:tcW w:w="1028" w:type="dxa"/>
          </w:tcPr>
          <w:p w14:paraId="4C017E45" w14:textId="77777777" w:rsidR="002E3D7E" w:rsidRPr="00F64719" w:rsidRDefault="002E3D7E" w:rsidP="00800417">
            <w:pPr>
              <w:jc w:val="center"/>
            </w:pPr>
            <w:r w:rsidRPr="00F64719">
              <w:t>13</w:t>
            </w:r>
          </w:p>
        </w:tc>
        <w:tc>
          <w:tcPr>
            <w:tcW w:w="1028" w:type="dxa"/>
          </w:tcPr>
          <w:p w14:paraId="70560D4E" w14:textId="77777777" w:rsidR="002E3D7E" w:rsidRPr="00F64719" w:rsidRDefault="002E3D7E" w:rsidP="00800417">
            <w:pPr>
              <w:jc w:val="center"/>
            </w:pPr>
            <w:r w:rsidRPr="00F64719">
              <w:t>12</w:t>
            </w:r>
          </w:p>
        </w:tc>
        <w:tc>
          <w:tcPr>
            <w:tcW w:w="1027" w:type="dxa"/>
          </w:tcPr>
          <w:p w14:paraId="30496D49" w14:textId="77777777" w:rsidR="002E3D7E" w:rsidRPr="00F64719" w:rsidRDefault="002E3D7E" w:rsidP="00800417">
            <w:pPr>
              <w:jc w:val="center"/>
            </w:pPr>
            <w:r w:rsidRPr="00F64719">
              <w:t>8</w:t>
            </w:r>
          </w:p>
        </w:tc>
        <w:tc>
          <w:tcPr>
            <w:tcW w:w="1028" w:type="dxa"/>
          </w:tcPr>
          <w:p w14:paraId="0BF25E6B" w14:textId="77777777" w:rsidR="002E3D7E" w:rsidRPr="00F64719" w:rsidRDefault="002E3D7E" w:rsidP="00800417">
            <w:pPr>
              <w:jc w:val="center"/>
            </w:pPr>
            <w:r w:rsidRPr="00F64719">
              <w:t>5</w:t>
            </w:r>
          </w:p>
        </w:tc>
        <w:tc>
          <w:tcPr>
            <w:tcW w:w="1028" w:type="dxa"/>
          </w:tcPr>
          <w:p w14:paraId="6C1CDAA0" w14:textId="77777777" w:rsidR="002E3D7E" w:rsidRPr="00F64719" w:rsidRDefault="002E3D7E" w:rsidP="00800417">
            <w:pPr>
              <w:jc w:val="center"/>
            </w:pPr>
            <w:r w:rsidRPr="00F64719">
              <w:t>5</w:t>
            </w:r>
          </w:p>
        </w:tc>
        <w:tc>
          <w:tcPr>
            <w:tcW w:w="1028" w:type="dxa"/>
          </w:tcPr>
          <w:p w14:paraId="29FC2F53" w14:textId="77777777" w:rsidR="002E3D7E" w:rsidRPr="00F64719" w:rsidRDefault="002E3D7E" w:rsidP="00800417">
            <w:pPr>
              <w:jc w:val="center"/>
            </w:pPr>
            <w:r w:rsidRPr="00F64719">
              <w:t>0</w:t>
            </w:r>
          </w:p>
        </w:tc>
        <w:tc>
          <w:tcPr>
            <w:tcW w:w="1028" w:type="dxa"/>
          </w:tcPr>
          <w:p w14:paraId="4AB05F17" w14:textId="77777777" w:rsidR="002E3D7E" w:rsidRPr="00F64719" w:rsidRDefault="002E3D7E" w:rsidP="00800417">
            <w:pPr>
              <w:jc w:val="center"/>
            </w:pPr>
            <w:r w:rsidRPr="00F64719">
              <w:t>87</w:t>
            </w:r>
          </w:p>
        </w:tc>
      </w:tr>
      <w:tr w:rsidR="002E3D7E" w:rsidRPr="00F64719" w14:paraId="48B119CD" w14:textId="77777777" w:rsidTr="00800417">
        <w:trPr>
          <w:jc w:val="center"/>
        </w:trPr>
        <w:tc>
          <w:tcPr>
            <w:tcW w:w="704" w:type="dxa"/>
          </w:tcPr>
          <w:p w14:paraId="162AAB3F" w14:textId="77777777" w:rsidR="002E3D7E" w:rsidRPr="00F64719" w:rsidRDefault="002E3D7E" w:rsidP="00800417">
            <w:pPr>
              <w:pStyle w:val="Newparagraph"/>
              <w:ind w:firstLine="0"/>
            </w:pPr>
            <w:r w:rsidRPr="00F64719">
              <w:t>E2</w:t>
            </w:r>
          </w:p>
        </w:tc>
        <w:tc>
          <w:tcPr>
            <w:tcW w:w="1027" w:type="dxa"/>
          </w:tcPr>
          <w:p w14:paraId="7DF8424F" w14:textId="77777777" w:rsidR="002E3D7E" w:rsidRPr="00F64719" w:rsidRDefault="002E3D7E" w:rsidP="00800417">
            <w:pPr>
              <w:jc w:val="center"/>
            </w:pPr>
            <w:r w:rsidRPr="00F64719">
              <w:t>33</w:t>
            </w:r>
          </w:p>
        </w:tc>
        <w:tc>
          <w:tcPr>
            <w:tcW w:w="1028" w:type="dxa"/>
          </w:tcPr>
          <w:p w14:paraId="3814DA45" w14:textId="77777777" w:rsidR="002E3D7E" w:rsidRPr="00F64719" w:rsidRDefault="002E3D7E" w:rsidP="00800417">
            <w:pPr>
              <w:jc w:val="center"/>
            </w:pPr>
            <w:r w:rsidRPr="00F64719">
              <w:t>19</w:t>
            </w:r>
          </w:p>
        </w:tc>
        <w:tc>
          <w:tcPr>
            <w:tcW w:w="1028" w:type="dxa"/>
          </w:tcPr>
          <w:p w14:paraId="13064F6D" w14:textId="77777777" w:rsidR="002E3D7E" w:rsidRPr="00F64719" w:rsidRDefault="002E3D7E" w:rsidP="00800417">
            <w:pPr>
              <w:jc w:val="center"/>
            </w:pPr>
            <w:r w:rsidRPr="00F64719">
              <w:t>8</w:t>
            </w:r>
          </w:p>
        </w:tc>
        <w:tc>
          <w:tcPr>
            <w:tcW w:w="1028" w:type="dxa"/>
          </w:tcPr>
          <w:p w14:paraId="7421D193" w14:textId="77777777" w:rsidR="002E3D7E" w:rsidRPr="00F64719" w:rsidRDefault="002E3D7E" w:rsidP="00800417">
            <w:pPr>
              <w:jc w:val="center"/>
            </w:pPr>
            <w:r w:rsidRPr="00F64719">
              <w:t>10</w:t>
            </w:r>
          </w:p>
        </w:tc>
        <w:tc>
          <w:tcPr>
            <w:tcW w:w="1027" w:type="dxa"/>
          </w:tcPr>
          <w:p w14:paraId="5071F175" w14:textId="77777777" w:rsidR="002E3D7E" w:rsidRPr="00F64719" w:rsidRDefault="002E3D7E" w:rsidP="00800417">
            <w:pPr>
              <w:jc w:val="center"/>
            </w:pPr>
            <w:r w:rsidRPr="00F64719">
              <w:t>9</w:t>
            </w:r>
          </w:p>
        </w:tc>
        <w:tc>
          <w:tcPr>
            <w:tcW w:w="1028" w:type="dxa"/>
          </w:tcPr>
          <w:p w14:paraId="3E48F57D" w14:textId="77777777" w:rsidR="002E3D7E" w:rsidRPr="00F64719" w:rsidRDefault="002E3D7E" w:rsidP="00800417">
            <w:pPr>
              <w:jc w:val="center"/>
            </w:pPr>
            <w:r w:rsidRPr="00F64719">
              <w:t>9</w:t>
            </w:r>
          </w:p>
        </w:tc>
        <w:tc>
          <w:tcPr>
            <w:tcW w:w="1028" w:type="dxa"/>
          </w:tcPr>
          <w:p w14:paraId="0FFE8A0A" w14:textId="77777777" w:rsidR="002E3D7E" w:rsidRPr="00F64719" w:rsidRDefault="002E3D7E" w:rsidP="00800417">
            <w:pPr>
              <w:jc w:val="center"/>
            </w:pPr>
            <w:r w:rsidRPr="00F64719">
              <w:t>9</w:t>
            </w:r>
          </w:p>
        </w:tc>
        <w:tc>
          <w:tcPr>
            <w:tcW w:w="1028" w:type="dxa"/>
          </w:tcPr>
          <w:p w14:paraId="33025C01" w14:textId="77777777" w:rsidR="002E3D7E" w:rsidRPr="00F64719" w:rsidRDefault="002E3D7E" w:rsidP="00800417">
            <w:pPr>
              <w:jc w:val="center"/>
            </w:pPr>
            <w:r w:rsidRPr="00F64719">
              <w:t>7</w:t>
            </w:r>
          </w:p>
        </w:tc>
        <w:tc>
          <w:tcPr>
            <w:tcW w:w="1028" w:type="dxa"/>
          </w:tcPr>
          <w:p w14:paraId="7C9058F1" w14:textId="77777777" w:rsidR="002E3D7E" w:rsidRPr="00F64719" w:rsidRDefault="002E3D7E" w:rsidP="00800417">
            <w:pPr>
              <w:jc w:val="center"/>
            </w:pPr>
            <w:r w:rsidRPr="00F64719">
              <w:t>104</w:t>
            </w:r>
          </w:p>
        </w:tc>
      </w:tr>
      <w:tr w:rsidR="002E3D7E" w:rsidRPr="00F64719" w14:paraId="5BC84B54" w14:textId="77777777" w:rsidTr="00800417">
        <w:trPr>
          <w:jc w:val="center"/>
        </w:trPr>
        <w:tc>
          <w:tcPr>
            <w:tcW w:w="704" w:type="dxa"/>
          </w:tcPr>
          <w:p w14:paraId="4D3797E0" w14:textId="77777777" w:rsidR="002E3D7E" w:rsidRPr="00F64719" w:rsidRDefault="002E3D7E" w:rsidP="00800417">
            <w:pPr>
              <w:pStyle w:val="Newparagraph"/>
              <w:ind w:firstLine="0"/>
            </w:pPr>
            <w:r w:rsidRPr="00F64719">
              <w:t>E3</w:t>
            </w:r>
          </w:p>
        </w:tc>
        <w:tc>
          <w:tcPr>
            <w:tcW w:w="1027" w:type="dxa"/>
          </w:tcPr>
          <w:p w14:paraId="68CA5460" w14:textId="77777777" w:rsidR="002E3D7E" w:rsidRPr="00F64719" w:rsidRDefault="002E3D7E" w:rsidP="00800417">
            <w:pPr>
              <w:jc w:val="center"/>
            </w:pPr>
            <w:r w:rsidRPr="00F64719">
              <w:t>23</w:t>
            </w:r>
          </w:p>
        </w:tc>
        <w:tc>
          <w:tcPr>
            <w:tcW w:w="1028" w:type="dxa"/>
          </w:tcPr>
          <w:p w14:paraId="3513C536" w14:textId="77777777" w:rsidR="002E3D7E" w:rsidRPr="00F64719" w:rsidRDefault="002E3D7E" w:rsidP="00800417">
            <w:pPr>
              <w:jc w:val="center"/>
            </w:pPr>
            <w:r w:rsidRPr="00F64719">
              <w:t>10</w:t>
            </w:r>
          </w:p>
        </w:tc>
        <w:tc>
          <w:tcPr>
            <w:tcW w:w="1028" w:type="dxa"/>
          </w:tcPr>
          <w:p w14:paraId="52817664" w14:textId="77777777" w:rsidR="002E3D7E" w:rsidRPr="00F64719" w:rsidRDefault="002E3D7E" w:rsidP="00800417">
            <w:pPr>
              <w:jc w:val="center"/>
            </w:pPr>
            <w:r w:rsidRPr="00F64719">
              <w:t>8</w:t>
            </w:r>
          </w:p>
        </w:tc>
        <w:tc>
          <w:tcPr>
            <w:tcW w:w="1028" w:type="dxa"/>
          </w:tcPr>
          <w:p w14:paraId="4BA7C8FF" w14:textId="77777777" w:rsidR="002E3D7E" w:rsidRPr="00F64719" w:rsidRDefault="002E3D7E" w:rsidP="00800417">
            <w:pPr>
              <w:jc w:val="center"/>
            </w:pPr>
            <w:r w:rsidRPr="00F64719">
              <w:t>7</w:t>
            </w:r>
          </w:p>
        </w:tc>
        <w:tc>
          <w:tcPr>
            <w:tcW w:w="1027" w:type="dxa"/>
          </w:tcPr>
          <w:p w14:paraId="7ED6C356" w14:textId="77777777" w:rsidR="002E3D7E" w:rsidRPr="00F64719" w:rsidRDefault="002E3D7E" w:rsidP="00800417">
            <w:pPr>
              <w:jc w:val="center"/>
            </w:pPr>
            <w:r w:rsidRPr="00F64719">
              <w:t>5</w:t>
            </w:r>
          </w:p>
        </w:tc>
        <w:tc>
          <w:tcPr>
            <w:tcW w:w="1028" w:type="dxa"/>
          </w:tcPr>
          <w:p w14:paraId="1010BF3E" w14:textId="77777777" w:rsidR="002E3D7E" w:rsidRPr="00F64719" w:rsidRDefault="002E3D7E" w:rsidP="00800417">
            <w:pPr>
              <w:jc w:val="center"/>
            </w:pPr>
            <w:r w:rsidRPr="00F64719">
              <w:t>8</w:t>
            </w:r>
          </w:p>
        </w:tc>
        <w:tc>
          <w:tcPr>
            <w:tcW w:w="1028" w:type="dxa"/>
          </w:tcPr>
          <w:p w14:paraId="6D8570E2" w14:textId="77777777" w:rsidR="002E3D7E" w:rsidRPr="00F64719" w:rsidRDefault="002E3D7E" w:rsidP="00800417">
            <w:pPr>
              <w:jc w:val="center"/>
            </w:pPr>
            <w:r w:rsidRPr="00F64719">
              <w:t>4</w:t>
            </w:r>
          </w:p>
        </w:tc>
        <w:tc>
          <w:tcPr>
            <w:tcW w:w="1028" w:type="dxa"/>
          </w:tcPr>
          <w:p w14:paraId="33487342" w14:textId="77777777" w:rsidR="002E3D7E" w:rsidRPr="00F64719" w:rsidRDefault="002E3D7E" w:rsidP="00800417">
            <w:pPr>
              <w:jc w:val="center"/>
            </w:pPr>
            <w:r w:rsidRPr="00F64719">
              <w:t>3</w:t>
            </w:r>
          </w:p>
        </w:tc>
        <w:tc>
          <w:tcPr>
            <w:tcW w:w="1028" w:type="dxa"/>
          </w:tcPr>
          <w:p w14:paraId="7D7A66D7" w14:textId="77777777" w:rsidR="002E3D7E" w:rsidRPr="00F64719" w:rsidRDefault="002E3D7E" w:rsidP="00800417">
            <w:pPr>
              <w:jc w:val="center"/>
            </w:pPr>
            <w:r w:rsidRPr="00F64719">
              <w:t>68</w:t>
            </w:r>
          </w:p>
        </w:tc>
      </w:tr>
      <w:tr w:rsidR="002E3D7E" w:rsidRPr="00F64719" w14:paraId="1591A40A" w14:textId="77777777" w:rsidTr="00800417">
        <w:trPr>
          <w:jc w:val="center"/>
        </w:trPr>
        <w:tc>
          <w:tcPr>
            <w:tcW w:w="704" w:type="dxa"/>
          </w:tcPr>
          <w:p w14:paraId="2DFEADDC" w14:textId="77777777" w:rsidR="002E3D7E" w:rsidRPr="00F64719" w:rsidRDefault="002E3D7E" w:rsidP="00800417">
            <w:pPr>
              <w:pStyle w:val="Newparagraph"/>
              <w:ind w:firstLine="0"/>
            </w:pPr>
            <w:r w:rsidRPr="00F64719">
              <w:t>E4</w:t>
            </w:r>
          </w:p>
        </w:tc>
        <w:tc>
          <w:tcPr>
            <w:tcW w:w="1027" w:type="dxa"/>
          </w:tcPr>
          <w:p w14:paraId="1E608A52" w14:textId="77777777" w:rsidR="002E3D7E" w:rsidRPr="00F64719" w:rsidRDefault="002E3D7E" w:rsidP="00800417">
            <w:pPr>
              <w:jc w:val="center"/>
            </w:pPr>
            <w:r w:rsidRPr="00F64719">
              <w:t>61</w:t>
            </w:r>
          </w:p>
        </w:tc>
        <w:tc>
          <w:tcPr>
            <w:tcW w:w="1028" w:type="dxa"/>
          </w:tcPr>
          <w:p w14:paraId="78A72482" w14:textId="77777777" w:rsidR="002E3D7E" w:rsidRPr="00F64719" w:rsidRDefault="002E3D7E" w:rsidP="00800417">
            <w:pPr>
              <w:jc w:val="center"/>
            </w:pPr>
            <w:r w:rsidRPr="00F64719">
              <w:t>24</w:t>
            </w:r>
          </w:p>
        </w:tc>
        <w:tc>
          <w:tcPr>
            <w:tcW w:w="1028" w:type="dxa"/>
          </w:tcPr>
          <w:p w14:paraId="3F307C53" w14:textId="77777777" w:rsidR="002E3D7E" w:rsidRPr="00F64719" w:rsidRDefault="002E3D7E" w:rsidP="00800417">
            <w:pPr>
              <w:jc w:val="center"/>
            </w:pPr>
            <w:r w:rsidRPr="00F64719">
              <w:t>18</w:t>
            </w:r>
          </w:p>
        </w:tc>
        <w:tc>
          <w:tcPr>
            <w:tcW w:w="1028" w:type="dxa"/>
          </w:tcPr>
          <w:p w14:paraId="421E419C" w14:textId="77777777" w:rsidR="002E3D7E" w:rsidRPr="00F64719" w:rsidRDefault="002E3D7E" w:rsidP="00800417">
            <w:pPr>
              <w:jc w:val="center"/>
            </w:pPr>
            <w:r w:rsidRPr="00F64719">
              <w:t>23</w:t>
            </w:r>
          </w:p>
        </w:tc>
        <w:tc>
          <w:tcPr>
            <w:tcW w:w="1027" w:type="dxa"/>
          </w:tcPr>
          <w:p w14:paraId="1DC7E620" w14:textId="77777777" w:rsidR="002E3D7E" w:rsidRPr="00F64719" w:rsidRDefault="002E3D7E" w:rsidP="00800417">
            <w:pPr>
              <w:jc w:val="center"/>
            </w:pPr>
            <w:r w:rsidRPr="00F64719">
              <w:t>16</w:t>
            </w:r>
          </w:p>
        </w:tc>
        <w:tc>
          <w:tcPr>
            <w:tcW w:w="1028" w:type="dxa"/>
          </w:tcPr>
          <w:p w14:paraId="18D4150C" w14:textId="77777777" w:rsidR="002E3D7E" w:rsidRPr="00F64719" w:rsidRDefault="002E3D7E" w:rsidP="00800417">
            <w:pPr>
              <w:jc w:val="center"/>
            </w:pPr>
            <w:r w:rsidRPr="00F64719">
              <w:t>19</w:t>
            </w:r>
          </w:p>
        </w:tc>
        <w:tc>
          <w:tcPr>
            <w:tcW w:w="1028" w:type="dxa"/>
          </w:tcPr>
          <w:p w14:paraId="1B382269" w14:textId="77777777" w:rsidR="002E3D7E" w:rsidRPr="00F64719" w:rsidRDefault="002E3D7E" w:rsidP="00800417">
            <w:pPr>
              <w:jc w:val="center"/>
            </w:pPr>
            <w:r w:rsidRPr="00F64719">
              <w:t>13</w:t>
            </w:r>
          </w:p>
        </w:tc>
        <w:tc>
          <w:tcPr>
            <w:tcW w:w="1028" w:type="dxa"/>
          </w:tcPr>
          <w:p w14:paraId="538CE0B3" w14:textId="77777777" w:rsidR="002E3D7E" w:rsidRPr="00F64719" w:rsidRDefault="002E3D7E" w:rsidP="00800417">
            <w:pPr>
              <w:jc w:val="center"/>
            </w:pPr>
            <w:r w:rsidRPr="00F64719">
              <w:t>12</w:t>
            </w:r>
          </w:p>
        </w:tc>
        <w:tc>
          <w:tcPr>
            <w:tcW w:w="1028" w:type="dxa"/>
          </w:tcPr>
          <w:p w14:paraId="5E95029A" w14:textId="77777777" w:rsidR="002E3D7E" w:rsidRPr="00F64719" w:rsidRDefault="002E3D7E" w:rsidP="00800417">
            <w:pPr>
              <w:jc w:val="center"/>
            </w:pPr>
            <w:r w:rsidRPr="00F64719">
              <w:t>186</w:t>
            </w:r>
          </w:p>
        </w:tc>
      </w:tr>
      <w:tr w:rsidR="002E3D7E" w:rsidRPr="00F64719" w14:paraId="63DA16FB" w14:textId="77777777" w:rsidTr="00800417">
        <w:trPr>
          <w:jc w:val="center"/>
        </w:trPr>
        <w:tc>
          <w:tcPr>
            <w:tcW w:w="704" w:type="dxa"/>
          </w:tcPr>
          <w:p w14:paraId="0F4EE229" w14:textId="77777777" w:rsidR="002E3D7E" w:rsidRPr="00F64719" w:rsidRDefault="002E3D7E" w:rsidP="00800417">
            <w:pPr>
              <w:pStyle w:val="Newparagraph"/>
              <w:ind w:firstLine="0"/>
            </w:pPr>
            <w:r w:rsidRPr="00F64719">
              <w:t>E5</w:t>
            </w:r>
          </w:p>
        </w:tc>
        <w:tc>
          <w:tcPr>
            <w:tcW w:w="1027" w:type="dxa"/>
          </w:tcPr>
          <w:p w14:paraId="60470028" w14:textId="77777777" w:rsidR="002E3D7E" w:rsidRPr="00F64719" w:rsidRDefault="002E3D7E" w:rsidP="00800417">
            <w:pPr>
              <w:jc w:val="center"/>
            </w:pPr>
            <w:r w:rsidRPr="00F64719">
              <w:t>38</w:t>
            </w:r>
          </w:p>
        </w:tc>
        <w:tc>
          <w:tcPr>
            <w:tcW w:w="1028" w:type="dxa"/>
          </w:tcPr>
          <w:p w14:paraId="1EDDE064" w14:textId="77777777" w:rsidR="002E3D7E" w:rsidRPr="00F64719" w:rsidRDefault="002E3D7E" w:rsidP="00800417">
            <w:pPr>
              <w:jc w:val="center"/>
            </w:pPr>
            <w:r w:rsidRPr="00F64719">
              <w:t>16</w:t>
            </w:r>
          </w:p>
        </w:tc>
        <w:tc>
          <w:tcPr>
            <w:tcW w:w="1028" w:type="dxa"/>
          </w:tcPr>
          <w:p w14:paraId="40F61859" w14:textId="77777777" w:rsidR="002E3D7E" w:rsidRPr="00F64719" w:rsidRDefault="002E3D7E" w:rsidP="00800417">
            <w:pPr>
              <w:jc w:val="center"/>
            </w:pPr>
            <w:r w:rsidRPr="00F64719">
              <w:t>13</w:t>
            </w:r>
          </w:p>
        </w:tc>
        <w:tc>
          <w:tcPr>
            <w:tcW w:w="1028" w:type="dxa"/>
          </w:tcPr>
          <w:p w14:paraId="3C10D4C4" w14:textId="77777777" w:rsidR="002E3D7E" w:rsidRPr="00F64719" w:rsidRDefault="002E3D7E" w:rsidP="00800417">
            <w:pPr>
              <w:jc w:val="center"/>
            </w:pPr>
            <w:r w:rsidRPr="00F64719">
              <w:t>13</w:t>
            </w:r>
          </w:p>
        </w:tc>
        <w:tc>
          <w:tcPr>
            <w:tcW w:w="1027" w:type="dxa"/>
          </w:tcPr>
          <w:p w14:paraId="6CBF3326" w14:textId="77777777" w:rsidR="002E3D7E" w:rsidRPr="00F64719" w:rsidRDefault="002E3D7E" w:rsidP="00800417">
            <w:pPr>
              <w:jc w:val="center"/>
            </w:pPr>
            <w:r w:rsidRPr="00F64719">
              <w:t>15</w:t>
            </w:r>
          </w:p>
        </w:tc>
        <w:tc>
          <w:tcPr>
            <w:tcW w:w="1028" w:type="dxa"/>
          </w:tcPr>
          <w:p w14:paraId="7E1A31BC" w14:textId="77777777" w:rsidR="002E3D7E" w:rsidRPr="00F64719" w:rsidRDefault="002E3D7E" w:rsidP="00800417">
            <w:pPr>
              <w:jc w:val="center"/>
            </w:pPr>
            <w:r w:rsidRPr="00F64719">
              <w:t>15</w:t>
            </w:r>
          </w:p>
        </w:tc>
        <w:tc>
          <w:tcPr>
            <w:tcW w:w="1028" w:type="dxa"/>
          </w:tcPr>
          <w:p w14:paraId="4DF30018" w14:textId="77777777" w:rsidR="002E3D7E" w:rsidRPr="00F64719" w:rsidRDefault="002E3D7E" w:rsidP="00800417">
            <w:pPr>
              <w:jc w:val="center"/>
            </w:pPr>
            <w:r w:rsidRPr="00F64719">
              <w:t>6</w:t>
            </w:r>
          </w:p>
        </w:tc>
        <w:tc>
          <w:tcPr>
            <w:tcW w:w="1028" w:type="dxa"/>
          </w:tcPr>
          <w:p w14:paraId="7E5769DD" w14:textId="77777777" w:rsidR="002E3D7E" w:rsidRPr="00F64719" w:rsidRDefault="002E3D7E" w:rsidP="00800417">
            <w:pPr>
              <w:jc w:val="center"/>
            </w:pPr>
            <w:r w:rsidRPr="00F64719">
              <w:t>0</w:t>
            </w:r>
          </w:p>
        </w:tc>
        <w:tc>
          <w:tcPr>
            <w:tcW w:w="1028" w:type="dxa"/>
          </w:tcPr>
          <w:p w14:paraId="7A85389F" w14:textId="77777777" w:rsidR="002E3D7E" w:rsidRPr="00F64719" w:rsidRDefault="002E3D7E" w:rsidP="00800417">
            <w:pPr>
              <w:jc w:val="center"/>
            </w:pPr>
            <w:r w:rsidRPr="00F64719">
              <w:t>116</w:t>
            </w:r>
          </w:p>
        </w:tc>
      </w:tr>
      <w:tr w:rsidR="002E3D7E" w:rsidRPr="00F64719" w14:paraId="1A6329F6" w14:textId="77777777" w:rsidTr="00800417">
        <w:trPr>
          <w:jc w:val="center"/>
        </w:trPr>
        <w:tc>
          <w:tcPr>
            <w:tcW w:w="704" w:type="dxa"/>
          </w:tcPr>
          <w:p w14:paraId="40B098B0" w14:textId="77777777" w:rsidR="002E3D7E" w:rsidRPr="00F64719" w:rsidRDefault="002E3D7E" w:rsidP="00800417">
            <w:pPr>
              <w:pStyle w:val="Newparagraph"/>
              <w:ind w:firstLine="0"/>
            </w:pPr>
            <w:r w:rsidRPr="00F64719">
              <w:t>E6</w:t>
            </w:r>
          </w:p>
        </w:tc>
        <w:tc>
          <w:tcPr>
            <w:tcW w:w="1027" w:type="dxa"/>
          </w:tcPr>
          <w:p w14:paraId="51DE7B4B" w14:textId="77777777" w:rsidR="002E3D7E" w:rsidRPr="00F64719" w:rsidRDefault="002E3D7E" w:rsidP="00800417">
            <w:pPr>
              <w:jc w:val="center"/>
            </w:pPr>
            <w:r w:rsidRPr="00F64719">
              <w:t>40</w:t>
            </w:r>
          </w:p>
        </w:tc>
        <w:tc>
          <w:tcPr>
            <w:tcW w:w="1028" w:type="dxa"/>
          </w:tcPr>
          <w:p w14:paraId="5F2CC08A" w14:textId="77777777" w:rsidR="002E3D7E" w:rsidRPr="00F64719" w:rsidRDefault="002E3D7E" w:rsidP="00800417">
            <w:pPr>
              <w:jc w:val="center"/>
            </w:pPr>
            <w:r w:rsidRPr="00F64719">
              <w:t>11</w:t>
            </w:r>
          </w:p>
        </w:tc>
        <w:tc>
          <w:tcPr>
            <w:tcW w:w="1028" w:type="dxa"/>
          </w:tcPr>
          <w:p w14:paraId="52E3553C" w14:textId="77777777" w:rsidR="002E3D7E" w:rsidRPr="00F64719" w:rsidRDefault="002E3D7E" w:rsidP="00800417">
            <w:pPr>
              <w:jc w:val="center"/>
            </w:pPr>
            <w:r w:rsidRPr="00F64719">
              <w:t>10</w:t>
            </w:r>
          </w:p>
        </w:tc>
        <w:tc>
          <w:tcPr>
            <w:tcW w:w="1028" w:type="dxa"/>
          </w:tcPr>
          <w:p w14:paraId="7649B63C" w14:textId="77777777" w:rsidR="002E3D7E" w:rsidRPr="00F64719" w:rsidRDefault="002E3D7E" w:rsidP="00800417">
            <w:pPr>
              <w:jc w:val="center"/>
            </w:pPr>
            <w:r w:rsidRPr="00F64719">
              <w:t>10</w:t>
            </w:r>
          </w:p>
        </w:tc>
        <w:tc>
          <w:tcPr>
            <w:tcW w:w="1027" w:type="dxa"/>
          </w:tcPr>
          <w:p w14:paraId="04E11B07" w14:textId="77777777" w:rsidR="002E3D7E" w:rsidRPr="00F64719" w:rsidRDefault="002E3D7E" w:rsidP="00800417">
            <w:pPr>
              <w:jc w:val="center"/>
            </w:pPr>
            <w:r w:rsidRPr="00F64719">
              <w:t>14</w:t>
            </w:r>
          </w:p>
        </w:tc>
        <w:tc>
          <w:tcPr>
            <w:tcW w:w="1028" w:type="dxa"/>
          </w:tcPr>
          <w:p w14:paraId="4AD69F81" w14:textId="77777777" w:rsidR="002E3D7E" w:rsidRPr="00F64719" w:rsidRDefault="002E3D7E" w:rsidP="00800417">
            <w:pPr>
              <w:jc w:val="center"/>
            </w:pPr>
            <w:r w:rsidRPr="00F64719">
              <w:t>6</w:t>
            </w:r>
          </w:p>
        </w:tc>
        <w:tc>
          <w:tcPr>
            <w:tcW w:w="1028" w:type="dxa"/>
          </w:tcPr>
          <w:p w14:paraId="26B1E80A" w14:textId="77777777" w:rsidR="002E3D7E" w:rsidRPr="00F64719" w:rsidRDefault="002E3D7E" w:rsidP="00800417">
            <w:pPr>
              <w:jc w:val="center"/>
            </w:pPr>
            <w:r w:rsidRPr="00F64719">
              <w:t>7</w:t>
            </w:r>
          </w:p>
        </w:tc>
        <w:tc>
          <w:tcPr>
            <w:tcW w:w="1028" w:type="dxa"/>
          </w:tcPr>
          <w:p w14:paraId="121F88C0" w14:textId="77777777" w:rsidR="002E3D7E" w:rsidRPr="00F64719" w:rsidRDefault="002E3D7E" w:rsidP="00800417">
            <w:pPr>
              <w:jc w:val="center"/>
            </w:pPr>
            <w:r w:rsidRPr="00F64719">
              <w:t>8</w:t>
            </w:r>
          </w:p>
        </w:tc>
        <w:tc>
          <w:tcPr>
            <w:tcW w:w="1028" w:type="dxa"/>
          </w:tcPr>
          <w:p w14:paraId="5ECDDB4E" w14:textId="77777777" w:rsidR="002E3D7E" w:rsidRPr="00F64719" w:rsidRDefault="002E3D7E" w:rsidP="00800417">
            <w:pPr>
              <w:jc w:val="center"/>
            </w:pPr>
            <w:r w:rsidRPr="00F64719">
              <w:t>106</w:t>
            </w:r>
          </w:p>
        </w:tc>
      </w:tr>
      <w:tr w:rsidR="002E3D7E" w:rsidRPr="00F64719" w14:paraId="30E2FC4B" w14:textId="77777777" w:rsidTr="00800417">
        <w:trPr>
          <w:jc w:val="center"/>
        </w:trPr>
        <w:tc>
          <w:tcPr>
            <w:tcW w:w="704" w:type="dxa"/>
          </w:tcPr>
          <w:p w14:paraId="694D880C" w14:textId="77777777" w:rsidR="002E3D7E" w:rsidRPr="00F64719" w:rsidRDefault="002E3D7E" w:rsidP="00800417">
            <w:pPr>
              <w:pStyle w:val="Newparagraph"/>
              <w:ind w:firstLine="0"/>
            </w:pPr>
            <w:r w:rsidRPr="00F64719">
              <w:t>E7</w:t>
            </w:r>
          </w:p>
        </w:tc>
        <w:tc>
          <w:tcPr>
            <w:tcW w:w="1027" w:type="dxa"/>
          </w:tcPr>
          <w:p w14:paraId="5E6931B6" w14:textId="77777777" w:rsidR="002E3D7E" w:rsidRPr="00F64719" w:rsidRDefault="002E3D7E" w:rsidP="00800417">
            <w:pPr>
              <w:jc w:val="center"/>
            </w:pPr>
            <w:r w:rsidRPr="00F64719">
              <w:t>102</w:t>
            </w:r>
          </w:p>
        </w:tc>
        <w:tc>
          <w:tcPr>
            <w:tcW w:w="1028" w:type="dxa"/>
          </w:tcPr>
          <w:p w14:paraId="04A50EE7" w14:textId="77777777" w:rsidR="002E3D7E" w:rsidRPr="00F64719" w:rsidRDefault="002E3D7E" w:rsidP="00800417">
            <w:pPr>
              <w:jc w:val="center"/>
            </w:pPr>
            <w:r w:rsidRPr="00F64719">
              <w:t>31</w:t>
            </w:r>
          </w:p>
        </w:tc>
        <w:tc>
          <w:tcPr>
            <w:tcW w:w="1028" w:type="dxa"/>
          </w:tcPr>
          <w:p w14:paraId="4B396A17" w14:textId="77777777" w:rsidR="002E3D7E" w:rsidRPr="00F64719" w:rsidRDefault="002E3D7E" w:rsidP="00800417">
            <w:pPr>
              <w:jc w:val="center"/>
            </w:pPr>
            <w:r w:rsidRPr="00F64719">
              <w:t>16</w:t>
            </w:r>
          </w:p>
        </w:tc>
        <w:tc>
          <w:tcPr>
            <w:tcW w:w="1028" w:type="dxa"/>
          </w:tcPr>
          <w:p w14:paraId="74A7DAB4" w14:textId="77777777" w:rsidR="002E3D7E" w:rsidRPr="00F64719" w:rsidRDefault="002E3D7E" w:rsidP="00800417">
            <w:pPr>
              <w:jc w:val="center"/>
            </w:pPr>
            <w:r w:rsidRPr="00F64719">
              <w:t>23</w:t>
            </w:r>
          </w:p>
        </w:tc>
        <w:tc>
          <w:tcPr>
            <w:tcW w:w="1027" w:type="dxa"/>
          </w:tcPr>
          <w:p w14:paraId="667E303D" w14:textId="77777777" w:rsidR="002E3D7E" w:rsidRPr="00F64719" w:rsidRDefault="002E3D7E" w:rsidP="00800417">
            <w:pPr>
              <w:jc w:val="center"/>
            </w:pPr>
            <w:r w:rsidRPr="00F64719">
              <w:t>20</w:t>
            </w:r>
          </w:p>
        </w:tc>
        <w:tc>
          <w:tcPr>
            <w:tcW w:w="1028" w:type="dxa"/>
          </w:tcPr>
          <w:p w14:paraId="120D6FF3" w14:textId="77777777" w:rsidR="002E3D7E" w:rsidRPr="00F64719" w:rsidRDefault="002E3D7E" w:rsidP="00800417">
            <w:pPr>
              <w:jc w:val="center"/>
            </w:pPr>
            <w:r w:rsidRPr="00F64719">
              <w:t>10</w:t>
            </w:r>
          </w:p>
        </w:tc>
        <w:tc>
          <w:tcPr>
            <w:tcW w:w="1028" w:type="dxa"/>
          </w:tcPr>
          <w:p w14:paraId="288C8450" w14:textId="77777777" w:rsidR="002E3D7E" w:rsidRPr="00F64719" w:rsidRDefault="002E3D7E" w:rsidP="00800417">
            <w:pPr>
              <w:jc w:val="center"/>
            </w:pPr>
            <w:r w:rsidRPr="00F64719">
              <w:t>6</w:t>
            </w:r>
          </w:p>
        </w:tc>
        <w:tc>
          <w:tcPr>
            <w:tcW w:w="1028" w:type="dxa"/>
          </w:tcPr>
          <w:p w14:paraId="31BCAC08" w14:textId="77777777" w:rsidR="002E3D7E" w:rsidRPr="00F64719" w:rsidRDefault="002E3D7E" w:rsidP="00800417">
            <w:pPr>
              <w:jc w:val="center"/>
            </w:pPr>
            <w:r w:rsidRPr="00F64719">
              <w:t>9</w:t>
            </w:r>
          </w:p>
        </w:tc>
        <w:tc>
          <w:tcPr>
            <w:tcW w:w="1028" w:type="dxa"/>
          </w:tcPr>
          <w:p w14:paraId="2E2086E0" w14:textId="77777777" w:rsidR="002E3D7E" w:rsidRPr="00F64719" w:rsidRDefault="002E3D7E" w:rsidP="00800417">
            <w:pPr>
              <w:jc w:val="center"/>
            </w:pPr>
            <w:r w:rsidRPr="00F64719">
              <w:t>217</w:t>
            </w:r>
          </w:p>
        </w:tc>
      </w:tr>
      <w:tr w:rsidR="002E3D7E" w:rsidRPr="00F64719" w14:paraId="3BE15AAE" w14:textId="77777777" w:rsidTr="00800417">
        <w:trPr>
          <w:jc w:val="center"/>
        </w:trPr>
        <w:tc>
          <w:tcPr>
            <w:tcW w:w="704" w:type="dxa"/>
          </w:tcPr>
          <w:p w14:paraId="0EF59693" w14:textId="77777777" w:rsidR="002E3D7E" w:rsidRPr="00F64719" w:rsidRDefault="002E3D7E" w:rsidP="00800417">
            <w:pPr>
              <w:pStyle w:val="Newparagraph"/>
              <w:ind w:firstLine="0"/>
            </w:pPr>
            <w:r w:rsidRPr="00F64719">
              <w:t>E8</w:t>
            </w:r>
          </w:p>
        </w:tc>
        <w:tc>
          <w:tcPr>
            <w:tcW w:w="1027" w:type="dxa"/>
          </w:tcPr>
          <w:p w14:paraId="7E9E4A42" w14:textId="77777777" w:rsidR="002E3D7E" w:rsidRPr="00F64719" w:rsidRDefault="002E3D7E" w:rsidP="00800417">
            <w:pPr>
              <w:jc w:val="center"/>
            </w:pPr>
            <w:r w:rsidRPr="00F64719">
              <w:t>135</w:t>
            </w:r>
          </w:p>
        </w:tc>
        <w:tc>
          <w:tcPr>
            <w:tcW w:w="1028" w:type="dxa"/>
          </w:tcPr>
          <w:p w14:paraId="1993C369" w14:textId="77777777" w:rsidR="002E3D7E" w:rsidRPr="00F64719" w:rsidRDefault="002E3D7E" w:rsidP="00800417">
            <w:pPr>
              <w:jc w:val="center"/>
            </w:pPr>
            <w:r w:rsidRPr="00F64719">
              <w:t>29</w:t>
            </w:r>
          </w:p>
        </w:tc>
        <w:tc>
          <w:tcPr>
            <w:tcW w:w="1028" w:type="dxa"/>
          </w:tcPr>
          <w:p w14:paraId="54BC4951" w14:textId="77777777" w:rsidR="002E3D7E" w:rsidRPr="00F64719" w:rsidRDefault="002E3D7E" w:rsidP="00800417">
            <w:pPr>
              <w:jc w:val="center"/>
            </w:pPr>
            <w:r w:rsidRPr="00F64719">
              <w:t>34</w:t>
            </w:r>
          </w:p>
        </w:tc>
        <w:tc>
          <w:tcPr>
            <w:tcW w:w="1028" w:type="dxa"/>
          </w:tcPr>
          <w:p w14:paraId="56558EC7" w14:textId="77777777" w:rsidR="002E3D7E" w:rsidRPr="00F64719" w:rsidRDefault="002E3D7E" w:rsidP="00800417">
            <w:pPr>
              <w:jc w:val="center"/>
            </w:pPr>
            <w:r w:rsidRPr="00F64719">
              <w:t>30</w:t>
            </w:r>
          </w:p>
        </w:tc>
        <w:tc>
          <w:tcPr>
            <w:tcW w:w="1027" w:type="dxa"/>
          </w:tcPr>
          <w:p w14:paraId="2B5346C7" w14:textId="77777777" w:rsidR="002E3D7E" w:rsidRPr="00F64719" w:rsidRDefault="002E3D7E" w:rsidP="00800417">
            <w:pPr>
              <w:jc w:val="center"/>
            </w:pPr>
            <w:r w:rsidRPr="00F64719">
              <w:t>22</w:t>
            </w:r>
          </w:p>
        </w:tc>
        <w:tc>
          <w:tcPr>
            <w:tcW w:w="1028" w:type="dxa"/>
          </w:tcPr>
          <w:p w14:paraId="34CF1C02" w14:textId="77777777" w:rsidR="002E3D7E" w:rsidRPr="00F64719" w:rsidRDefault="002E3D7E" w:rsidP="00800417">
            <w:pPr>
              <w:jc w:val="center"/>
            </w:pPr>
            <w:r w:rsidRPr="00F64719">
              <w:t>19</w:t>
            </w:r>
          </w:p>
        </w:tc>
        <w:tc>
          <w:tcPr>
            <w:tcW w:w="1028" w:type="dxa"/>
          </w:tcPr>
          <w:p w14:paraId="087238CB" w14:textId="77777777" w:rsidR="002E3D7E" w:rsidRPr="00F64719" w:rsidRDefault="002E3D7E" w:rsidP="00800417">
            <w:pPr>
              <w:jc w:val="center"/>
            </w:pPr>
            <w:r w:rsidRPr="00F64719">
              <w:t>13</w:t>
            </w:r>
          </w:p>
        </w:tc>
        <w:tc>
          <w:tcPr>
            <w:tcW w:w="1028" w:type="dxa"/>
          </w:tcPr>
          <w:p w14:paraId="20F982D7" w14:textId="77777777" w:rsidR="002E3D7E" w:rsidRPr="00F64719" w:rsidRDefault="002E3D7E" w:rsidP="00800417">
            <w:pPr>
              <w:jc w:val="center"/>
            </w:pPr>
            <w:r w:rsidRPr="00F64719">
              <w:t>12</w:t>
            </w:r>
          </w:p>
        </w:tc>
        <w:tc>
          <w:tcPr>
            <w:tcW w:w="1028" w:type="dxa"/>
          </w:tcPr>
          <w:p w14:paraId="1F1D2356" w14:textId="77777777" w:rsidR="002E3D7E" w:rsidRPr="00F64719" w:rsidRDefault="002E3D7E" w:rsidP="00800417">
            <w:pPr>
              <w:jc w:val="center"/>
            </w:pPr>
            <w:r w:rsidRPr="00F64719">
              <w:t>294</w:t>
            </w:r>
          </w:p>
        </w:tc>
      </w:tr>
      <w:tr w:rsidR="002E3D7E" w:rsidRPr="00F64719" w14:paraId="2F05ADBD" w14:textId="77777777" w:rsidTr="00800417">
        <w:trPr>
          <w:jc w:val="center"/>
        </w:trPr>
        <w:tc>
          <w:tcPr>
            <w:tcW w:w="704" w:type="dxa"/>
          </w:tcPr>
          <w:p w14:paraId="4F60A724" w14:textId="77777777" w:rsidR="002E3D7E" w:rsidRPr="00F64719" w:rsidRDefault="002E3D7E" w:rsidP="00800417">
            <w:pPr>
              <w:pStyle w:val="Newparagraph"/>
              <w:ind w:firstLine="0"/>
            </w:pPr>
            <w:r w:rsidRPr="00F64719">
              <w:t>E9</w:t>
            </w:r>
          </w:p>
        </w:tc>
        <w:tc>
          <w:tcPr>
            <w:tcW w:w="1027" w:type="dxa"/>
          </w:tcPr>
          <w:p w14:paraId="49F8F96D" w14:textId="77777777" w:rsidR="002E3D7E" w:rsidRPr="00F64719" w:rsidRDefault="002E3D7E" w:rsidP="00800417">
            <w:pPr>
              <w:jc w:val="center"/>
            </w:pPr>
            <w:r w:rsidRPr="00F64719">
              <w:t>85</w:t>
            </w:r>
          </w:p>
        </w:tc>
        <w:tc>
          <w:tcPr>
            <w:tcW w:w="1028" w:type="dxa"/>
          </w:tcPr>
          <w:p w14:paraId="6F85B345" w14:textId="77777777" w:rsidR="002E3D7E" w:rsidRPr="00F64719" w:rsidRDefault="002E3D7E" w:rsidP="00800417">
            <w:pPr>
              <w:jc w:val="center"/>
            </w:pPr>
            <w:r w:rsidRPr="00F64719">
              <w:t>21</w:t>
            </w:r>
          </w:p>
        </w:tc>
        <w:tc>
          <w:tcPr>
            <w:tcW w:w="1028" w:type="dxa"/>
          </w:tcPr>
          <w:p w14:paraId="773B54C0" w14:textId="77777777" w:rsidR="002E3D7E" w:rsidRPr="00F64719" w:rsidRDefault="002E3D7E" w:rsidP="00800417">
            <w:pPr>
              <w:jc w:val="center"/>
            </w:pPr>
            <w:r w:rsidRPr="00F64719">
              <w:t>19</w:t>
            </w:r>
          </w:p>
        </w:tc>
        <w:tc>
          <w:tcPr>
            <w:tcW w:w="1028" w:type="dxa"/>
          </w:tcPr>
          <w:p w14:paraId="3A2F3F2A" w14:textId="77777777" w:rsidR="002E3D7E" w:rsidRPr="00F64719" w:rsidRDefault="002E3D7E" w:rsidP="00800417">
            <w:pPr>
              <w:jc w:val="center"/>
            </w:pPr>
            <w:r w:rsidRPr="00F64719">
              <w:t>18</w:t>
            </w:r>
          </w:p>
        </w:tc>
        <w:tc>
          <w:tcPr>
            <w:tcW w:w="1027" w:type="dxa"/>
          </w:tcPr>
          <w:p w14:paraId="4196FA03" w14:textId="77777777" w:rsidR="002E3D7E" w:rsidRPr="00F64719" w:rsidRDefault="002E3D7E" w:rsidP="00800417">
            <w:pPr>
              <w:jc w:val="center"/>
            </w:pPr>
            <w:r w:rsidRPr="00F64719">
              <w:t>16</w:t>
            </w:r>
          </w:p>
        </w:tc>
        <w:tc>
          <w:tcPr>
            <w:tcW w:w="1028" w:type="dxa"/>
          </w:tcPr>
          <w:p w14:paraId="58021111" w14:textId="77777777" w:rsidR="002E3D7E" w:rsidRPr="00F64719" w:rsidRDefault="002E3D7E" w:rsidP="00800417">
            <w:pPr>
              <w:jc w:val="center"/>
            </w:pPr>
            <w:r w:rsidRPr="00F64719">
              <w:t>21</w:t>
            </w:r>
          </w:p>
        </w:tc>
        <w:tc>
          <w:tcPr>
            <w:tcW w:w="1028" w:type="dxa"/>
          </w:tcPr>
          <w:p w14:paraId="62559A0E" w14:textId="77777777" w:rsidR="002E3D7E" w:rsidRPr="00F64719" w:rsidRDefault="002E3D7E" w:rsidP="00800417">
            <w:pPr>
              <w:jc w:val="center"/>
            </w:pPr>
            <w:r w:rsidRPr="00F64719">
              <w:t>9</w:t>
            </w:r>
          </w:p>
        </w:tc>
        <w:tc>
          <w:tcPr>
            <w:tcW w:w="1028" w:type="dxa"/>
          </w:tcPr>
          <w:p w14:paraId="090405F9" w14:textId="77777777" w:rsidR="002E3D7E" w:rsidRPr="00F64719" w:rsidRDefault="002E3D7E" w:rsidP="00800417">
            <w:pPr>
              <w:jc w:val="center"/>
            </w:pPr>
            <w:r w:rsidRPr="00F64719">
              <w:t>6</w:t>
            </w:r>
          </w:p>
        </w:tc>
        <w:tc>
          <w:tcPr>
            <w:tcW w:w="1028" w:type="dxa"/>
          </w:tcPr>
          <w:p w14:paraId="7A65D0BC" w14:textId="77777777" w:rsidR="002E3D7E" w:rsidRPr="00F64719" w:rsidRDefault="002E3D7E" w:rsidP="00800417">
            <w:pPr>
              <w:jc w:val="center"/>
            </w:pPr>
            <w:r w:rsidRPr="00F64719">
              <w:t>195</w:t>
            </w:r>
          </w:p>
        </w:tc>
      </w:tr>
      <w:tr w:rsidR="002E3D7E" w:rsidRPr="00F64719" w14:paraId="456A705C" w14:textId="77777777" w:rsidTr="00800417">
        <w:trPr>
          <w:jc w:val="center"/>
        </w:trPr>
        <w:tc>
          <w:tcPr>
            <w:tcW w:w="704" w:type="dxa"/>
          </w:tcPr>
          <w:p w14:paraId="07E705CD" w14:textId="77777777" w:rsidR="002E3D7E" w:rsidRPr="00F64719" w:rsidRDefault="002E3D7E" w:rsidP="00800417">
            <w:pPr>
              <w:pStyle w:val="Newparagraph"/>
              <w:ind w:firstLine="0"/>
            </w:pPr>
            <w:r w:rsidRPr="00F64719">
              <w:t>E10</w:t>
            </w:r>
          </w:p>
        </w:tc>
        <w:tc>
          <w:tcPr>
            <w:tcW w:w="1027" w:type="dxa"/>
          </w:tcPr>
          <w:p w14:paraId="44D650A8" w14:textId="77777777" w:rsidR="002E3D7E" w:rsidRPr="00F64719" w:rsidRDefault="002E3D7E" w:rsidP="00800417">
            <w:pPr>
              <w:jc w:val="center"/>
            </w:pPr>
            <w:r w:rsidRPr="00F64719">
              <w:t>127</w:t>
            </w:r>
          </w:p>
        </w:tc>
        <w:tc>
          <w:tcPr>
            <w:tcW w:w="1028" w:type="dxa"/>
          </w:tcPr>
          <w:p w14:paraId="6CE105EF" w14:textId="77777777" w:rsidR="002E3D7E" w:rsidRPr="00F64719" w:rsidRDefault="002E3D7E" w:rsidP="00800417">
            <w:pPr>
              <w:jc w:val="center"/>
            </w:pPr>
            <w:r w:rsidRPr="00F64719">
              <w:t>19</w:t>
            </w:r>
          </w:p>
        </w:tc>
        <w:tc>
          <w:tcPr>
            <w:tcW w:w="1028" w:type="dxa"/>
          </w:tcPr>
          <w:p w14:paraId="0FAD97EA" w14:textId="77777777" w:rsidR="002E3D7E" w:rsidRPr="00F64719" w:rsidRDefault="002E3D7E" w:rsidP="00800417">
            <w:pPr>
              <w:jc w:val="center"/>
            </w:pPr>
            <w:r w:rsidRPr="00F64719">
              <w:t>21</w:t>
            </w:r>
          </w:p>
        </w:tc>
        <w:tc>
          <w:tcPr>
            <w:tcW w:w="1028" w:type="dxa"/>
          </w:tcPr>
          <w:p w14:paraId="11A9A9AD" w14:textId="77777777" w:rsidR="002E3D7E" w:rsidRPr="00F64719" w:rsidRDefault="002E3D7E" w:rsidP="00800417">
            <w:pPr>
              <w:jc w:val="center"/>
            </w:pPr>
            <w:r w:rsidRPr="00F64719">
              <w:t>27</w:t>
            </w:r>
          </w:p>
        </w:tc>
        <w:tc>
          <w:tcPr>
            <w:tcW w:w="1027" w:type="dxa"/>
          </w:tcPr>
          <w:p w14:paraId="34DF1822" w14:textId="77777777" w:rsidR="002E3D7E" w:rsidRPr="00F64719" w:rsidRDefault="002E3D7E" w:rsidP="00800417">
            <w:pPr>
              <w:jc w:val="center"/>
            </w:pPr>
            <w:r w:rsidRPr="00F64719">
              <w:t>20</w:t>
            </w:r>
          </w:p>
        </w:tc>
        <w:tc>
          <w:tcPr>
            <w:tcW w:w="1028" w:type="dxa"/>
          </w:tcPr>
          <w:p w14:paraId="6DAD925C" w14:textId="77777777" w:rsidR="002E3D7E" w:rsidRPr="00F64719" w:rsidRDefault="002E3D7E" w:rsidP="00800417">
            <w:pPr>
              <w:jc w:val="center"/>
            </w:pPr>
            <w:r w:rsidRPr="00F64719">
              <w:t>14</w:t>
            </w:r>
          </w:p>
        </w:tc>
        <w:tc>
          <w:tcPr>
            <w:tcW w:w="1028" w:type="dxa"/>
          </w:tcPr>
          <w:p w14:paraId="36D4D499" w14:textId="77777777" w:rsidR="002E3D7E" w:rsidRPr="00F64719" w:rsidRDefault="002E3D7E" w:rsidP="00800417">
            <w:pPr>
              <w:jc w:val="center"/>
            </w:pPr>
            <w:r w:rsidRPr="00F64719">
              <w:t>6</w:t>
            </w:r>
          </w:p>
        </w:tc>
        <w:tc>
          <w:tcPr>
            <w:tcW w:w="1028" w:type="dxa"/>
          </w:tcPr>
          <w:p w14:paraId="1DECD11E" w14:textId="77777777" w:rsidR="002E3D7E" w:rsidRPr="00F64719" w:rsidRDefault="002E3D7E" w:rsidP="00800417">
            <w:pPr>
              <w:jc w:val="center"/>
            </w:pPr>
            <w:r w:rsidRPr="00F64719">
              <w:t>0</w:t>
            </w:r>
          </w:p>
        </w:tc>
        <w:tc>
          <w:tcPr>
            <w:tcW w:w="1028" w:type="dxa"/>
          </w:tcPr>
          <w:p w14:paraId="211F3614" w14:textId="77777777" w:rsidR="002E3D7E" w:rsidRPr="00F64719" w:rsidRDefault="002E3D7E" w:rsidP="00800417">
            <w:pPr>
              <w:jc w:val="center"/>
            </w:pPr>
            <w:r w:rsidRPr="00F64719">
              <w:t>234</w:t>
            </w:r>
          </w:p>
        </w:tc>
      </w:tr>
      <w:tr w:rsidR="002E3D7E" w:rsidRPr="00F64719" w14:paraId="342444B3" w14:textId="77777777" w:rsidTr="00800417">
        <w:trPr>
          <w:jc w:val="center"/>
        </w:trPr>
        <w:tc>
          <w:tcPr>
            <w:tcW w:w="704" w:type="dxa"/>
          </w:tcPr>
          <w:p w14:paraId="1F65641F" w14:textId="77777777" w:rsidR="002E3D7E" w:rsidRPr="00F64719" w:rsidRDefault="002E3D7E" w:rsidP="00800417">
            <w:pPr>
              <w:pStyle w:val="Newparagraph"/>
              <w:ind w:firstLine="0"/>
            </w:pPr>
            <w:r w:rsidRPr="00F64719">
              <w:t>E11</w:t>
            </w:r>
          </w:p>
        </w:tc>
        <w:tc>
          <w:tcPr>
            <w:tcW w:w="1027" w:type="dxa"/>
          </w:tcPr>
          <w:p w14:paraId="0FBEC5EB" w14:textId="77777777" w:rsidR="002E3D7E" w:rsidRPr="00F64719" w:rsidRDefault="002E3D7E" w:rsidP="00800417">
            <w:pPr>
              <w:jc w:val="center"/>
            </w:pPr>
            <w:r w:rsidRPr="00F64719">
              <w:t>70</w:t>
            </w:r>
          </w:p>
        </w:tc>
        <w:tc>
          <w:tcPr>
            <w:tcW w:w="1028" w:type="dxa"/>
          </w:tcPr>
          <w:p w14:paraId="24BB74E1" w14:textId="77777777" w:rsidR="002E3D7E" w:rsidRPr="00F64719" w:rsidRDefault="002E3D7E" w:rsidP="00800417">
            <w:pPr>
              <w:jc w:val="center"/>
            </w:pPr>
            <w:r w:rsidRPr="00F64719">
              <w:t>22</w:t>
            </w:r>
          </w:p>
        </w:tc>
        <w:tc>
          <w:tcPr>
            <w:tcW w:w="1028" w:type="dxa"/>
          </w:tcPr>
          <w:p w14:paraId="467FB188" w14:textId="77777777" w:rsidR="002E3D7E" w:rsidRPr="00F64719" w:rsidRDefault="002E3D7E" w:rsidP="00800417">
            <w:pPr>
              <w:jc w:val="center"/>
            </w:pPr>
            <w:r w:rsidRPr="00F64719">
              <w:t>18</w:t>
            </w:r>
          </w:p>
        </w:tc>
        <w:tc>
          <w:tcPr>
            <w:tcW w:w="1028" w:type="dxa"/>
          </w:tcPr>
          <w:p w14:paraId="2BCA876C" w14:textId="77777777" w:rsidR="002E3D7E" w:rsidRPr="00F64719" w:rsidRDefault="002E3D7E" w:rsidP="00800417">
            <w:pPr>
              <w:jc w:val="center"/>
            </w:pPr>
            <w:r w:rsidRPr="00F64719">
              <w:t>13</w:t>
            </w:r>
          </w:p>
        </w:tc>
        <w:tc>
          <w:tcPr>
            <w:tcW w:w="1027" w:type="dxa"/>
          </w:tcPr>
          <w:p w14:paraId="13BA0BFC" w14:textId="77777777" w:rsidR="002E3D7E" w:rsidRPr="00F64719" w:rsidRDefault="002E3D7E" w:rsidP="00800417">
            <w:pPr>
              <w:jc w:val="center"/>
            </w:pPr>
            <w:r w:rsidRPr="00F64719">
              <w:t>14</w:t>
            </w:r>
          </w:p>
        </w:tc>
        <w:tc>
          <w:tcPr>
            <w:tcW w:w="1028" w:type="dxa"/>
          </w:tcPr>
          <w:p w14:paraId="636A7C8A" w14:textId="77777777" w:rsidR="002E3D7E" w:rsidRPr="00F64719" w:rsidRDefault="002E3D7E" w:rsidP="00800417">
            <w:pPr>
              <w:jc w:val="center"/>
            </w:pPr>
            <w:r w:rsidRPr="00F64719">
              <w:t>10</w:t>
            </w:r>
          </w:p>
        </w:tc>
        <w:tc>
          <w:tcPr>
            <w:tcW w:w="1028" w:type="dxa"/>
          </w:tcPr>
          <w:p w14:paraId="0738AA9B" w14:textId="77777777" w:rsidR="002E3D7E" w:rsidRPr="00F64719" w:rsidRDefault="002E3D7E" w:rsidP="00800417">
            <w:pPr>
              <w:jc w:val="center"/>
            </w:pPr>
            <w:r w:rsidRPr="00F64719">
              <w:t>4</w:t>
            </w:r>
          </w:p>
        </w:tc>
        <w:tc>
          <w:tcPr>
            <w:tcW w:w="1028" w:type="dxa"/>
          </w:tcPr>
          <w:p w14:paraId="23F5A213" w14:textId="77777777" w:rsidR="002E3D7E" w:rsidRPr="00F64719" w:rsidRDefault="002E3D7E" w:rsidP="00800417">
            <w:pPr>
              <w:jc w:val="center"/>
            </w:pPr>
            <w:r w:rsidRPr="00F64719">
              <w:t>8</w:t>
            </w:r>
          </w:p>
        </w:tc>
        <w:tc>
          <w:tcPr>
            <w:tcW w:w="1028" w:type="dxa"/>
          </w:tcPr>
          <w:p w14:paraId="21577B5C" w14:textId="77777777" w:rsidR="002E3D7E" w:rsidRPr="00F64719" w:rsidRDefault="002E3D7E" w:rsidP="00800417">
            <w:pPr>
              <w:jc w:val="center"/>
            </w:pPr>
            <w:r w:rsidRPr="00F64719">
              <w:t>159</w:t>
            </w:r>
          </w:p>
        </w:tc>
      </w:tr>
      <w:tr w:rsidR="002E3D7E" w:rsidRPr="00F64719" w14:paraId="319FC19C" w14:textId="77777777" w:rsidTr="00800417">
        <w:trPr>
          <w:jc w:val="center"/>
        </w:trPr>
        <w:tc>
          <w:tcPr>
            <w:tcW w:w="704" w:type="dxa"/>
          </w:tcPr>
          <w:p w14:paraId="6E6C5D6B" w14:textId="77777777" w:rsidR="002E3D7E" w:rsidRPr="00F64719" w:rsidRDefault="002E3D7E" w:rsidP="00800417">
            <w:pPr>
              <w:pStyle w:val="Newparagraph"/>
              <w:ind w:firstLine="0"/>
            </w:pPr>
            <w:r w:rsidRPr="00F64719">
              <w:t>E12</w:t>
            </w:r>
          </w:p>
        </w:tc>
        <w:tc>
          <w:tcPr>
            <w:tcW w:w="1027" w:type="dxa"/>
          </w:tcPr>
          <w:p w14:paraId="4E48BC45" w14:textId="77777777" w:rsidR="002E3D7E" w:rsidRPr="00F64719" w:rsidRDefault="002E3D7E" w:rsidP="00800417">
            <w:pPr>
              <w:jc w:val="center"/>
            </w:pPr>
            <w:r w:rsidRPr="00F64719">
              <w:t>148</w:t>
            </w:r>
          </w:p>
        </w:tc>
        <w:tc>
          <w:tcPr>
            <w:tcW w:w="1028" w:type="dxa"/>
          </w:tcPr>
          <w:p w14:paraId="576B7A35" w14:textId="77777777" w:rsidR="002E3D7E" w:rsidRPr="00F64719" w:rsidRDefault="002E3D7E" w:rsidP="00800417">
            <w:pPr>
              <w:jc w:val="center"/>
            </w:pPr>
            <w:r w:rsidRPr="00F64719">
              <w:t>29</w:t>
            </w:r>
          </w:p>
        </w:tc>
        <w:tc>
          <w:tcPr>
            <w:tcW w:w="1028" w:type="dxa"/>
          </w:tcPr>
          <w:p w14:paraId="513C269C" w14:textId="77777777" w:rsidR="002E3D7E" w:rsidRPr="00F64719" w:rsidRDefault="002E3D7E" w:rsidP="00800417">
            <w:pPr>
              <w:jc w:val="center"/>
            </w:pPr>
            <w:r w:rsidRPr="00F64719">
              <w:t>24</w:t>
            </w:r>
          </w:p>
        </w:tc>
        <w:tc>
          <w:tcPr>
            <w:tcW w:w="1028" w:type="dxa"/>
          </w:tcPr>
          <w:p w14:paraId="0BA202F8" w14:textId="77777777" w:rsidR="002E3D7E" w:rsidRPr="00F64719" w:rsidRDefault="002E3D7E" w:rsidP="00800417">
            <w:pPr>
              <w:jc w:val="center"/>
            </w:pPr>
            <w:r w:rsidRPr="00F64719">
              <w:t>20</w:t>
            </w:r>
          </w:p>
        </w:tc>
        <w:tc>
          <w:tcPr>
            <w:tcW w:w="1027" w:type="dxa"/>
          </w:tcPr>
          <w:p w14:paraId="6158A4D5" w14:textId="77777777" w:rsidR="002E3D7E" w:rsidRPr="00F64719" w:rsidRDefault="002E3D7E" w:rsidP="00800417">
            <w:pPr>
              <w:jc w:val="center"/>
            </w:pPr>
            <w:r w:rsidRPr="00F64719">
              <w:t>30</w:t>
            </w:r>
          </w:p>
        </w:tc>
        <w:tc>
          <w:tcPr>
            <w:tcW w:w="1028" w:type="dxa"/>
          </w:tcPr>
          <w:p w14:paraId="20B856D3" w14:textId="77777777" w:rsidR="002E3D7E" w:rsidRPr="00F64719" w:rsidRDefault="002E3D7E" w:rsidP="00800417">
            <w:pPr>
              <w:jc w:val="center"/>
            </w:pPr>
            <w:r w:rsidRPr="00F64719">
              <w:t>16</w:t>
            </w:r>
          </w:p>
        </w:tc>
        <w:tc>
          <w:tcPr>
            <w:tcW w:w="1028" w:type="dxa"/>
          </w:tcPr>
          <w:p w14:paraId="5AE78F27" w14:textId="77777777" w:rsidR="002E3D7E" w:rsidRPr="00F64719" w:rsidRDefault="002E3D7E" w:rsidP="00800417">
            <w:pPr>
              <w:jc w:val="center"/>
            </w:pPr>
            <w:r w:rsidRPr="00F64719">
              <w:t>8</w:t>
            </w:r>
          </w:p>
        </w:tc>
        <w:tc>
          <w:tcPr>
            <w:tcW w:w="1028" w:type="dxa"/>
          </w:tcPr>
          <w:p w14:paraId="006BB558" w14:textId="77777777" w:rsidR="002E3D7E" w:rsidRPr="00F64719" w:rsidRDefault="002E3D7E" w:rsidP="00800417">
            <w:pPr>
              <w:jc w:val="center"/>
            </w:pPr>
            <w:r w:rsidRPr="00F64719">
              <w:t>17</w:t>
            </w:r>
          </w:p>
        </w:tc>
        <w:tc>
          <w:tcPr>
            <w:tcW w:w="1028" w:type="dxa"/>
          </w:tcPr>
          <w:p w14:paraId="3F18B335" w14:textId="77777777" w:rsidR="002E3D7E" w:rsidRPr="00F64719" w:rsidRDefault="002E3D7E" w:rsidP="00800417">
            <w:pPr>
              <w:jc w:val="center"/>
            </w:pPr>
            <w:r w:rsidRPr="00F64719">
              <w:t>292</w:t>
            </w:r>
          </w:p>
        </w:tc>
      </w:tr>
      <w:tr w:rsidR="002E3D7E" w:rsidRPr="00F64719" w14:paraId="4F01C91C" w14:textId="77777777" w:rsidTr="00800417">
        <w:trPr>
          <w:jc w:val="center"/>
        </w:trPr>
        <w:tc>
          <w:tcPr>
            <w:tcW w:w="704" w:type="dxa"/>
          </w:tcPr>
          <w:p w14:paraId="58D35C4E" w14:textId="77777777" w:rsidR="002E3D7E" w:rsidRPr="00F64719" w:rsidRDefault="002E3D7E" w:rsidP="00800417">
            <w:pPr>
              <w:pStyle w:val="Newparagraph"/>
              <w:ind w:firstLine="0"/>
            </w:pPr>
            <w:r w:rsidRPr="00F64719">
              <w:t>E13</w:t>
            </w:r>
          </w:p>
        </w:tc>
        <w:tc>
          <w:tcPr>
            <w:tcW w:w="1027" w:type="dxa"/>
          </w:tcPr>
          <w:p w14:paraId="3F8905FC" w14:textId="77777777" w:rsidR="002E3D7E" w:rsidRPr="00F64719" w:rsidRDefault="002E3D7E" w:rsidP="00800417">
            <w:pPr>
              <w:jc w:val="center"/>
            </w:pPr>
            <w:r w:rsidRPr="00F64719">
              <w:t>133</w:t>
            </w:r>
          </w:p>
        </w:tc>
        <w:tc>
          <w:tcPr>
            <w:tcW w:w="1028" w:type="dxa"/>
          </w:tcPr>
          <w:p w14:paraId="06B772BC" w14:textId="77777777" w:rsidR="002E3D7E" w:rsidRPr="00F64719" w:rsidRDefault="002E3D7E" w:rsidP="00800417">
            <w:pPr>
              <w:jc w:val="center"/>
            </w:pPr>
            <w:r w:rsidRPr="00F64719">
              <w:t>29</w:t>
            </w:r>
          </w:p>
        </w:tc>
        <w:tc>
          <w:tcPr>
            <w:tcW w:w="1028" w:type="dxa"/>
          </w:tcPr>
          <w:p w14:paraId="46B95623" w14:textId="77777777" w:rsidR="002E3D7E" w:rsidRPr="00F64719" w:rsidRDefault="002E3D7E" w:rsidP="00800417">
            <w:pPr>
              <w:jc w:val="center"/>
            </w:pPr>
            <w:r w:rsidRPr="00F64719">
              <w:t>26</w:t>
            </w:r>
          </w:p>
        </w:tc>
        <w:tc>
          <w:tcPr>
            <w:tcW w:w="1028" w:type="dxa"/>
          </w:tcPr>
          <w:p w14:paraId="4F2A4D43" w14:textId="77777777" w:rsidR="002E3D7E" w:rsidRPr="00F64719" w:rsidRDefault="002E3D7E" w:rsidP="00800417">
            <w:pPr>
              <w:jc w:val="center"/>
            </w:pPr>
            <w:r w:rsidRPr="00F64719">
              <w:t>24</w:t>
            </w:r>
          </w:p>
        </w:tc>
        <w:tc>
          <w:tcPr>
            <w:tcW w:w="1027" w:type="dxa"/>
          </w:tcPr>
          <w:p w14:paraId="24E2E74C" w14:textId="77777777" w:rsidR="002E3D7E" w:rsidRPr="00F64719" w:rsidRDefault="002E3D7E" w:rsidP="00800417">
            <w:pPr>
              <w:jc w:val="center"/>
            </w:pPr>
            <w:r w:rsidRPr="00F64719">
              <w:t>24</w:t>
            </w:r>
          </w:p>
        </w:tc>
        <w:tc>
          <w:tcPr>
            <w:tcW w:w="1028" w:type="dxa"/>
          </w:tcPr>
          <w:p w14:paraId="2FD00DED" w14:textId="77777777" w:rsidR="002E3D7E" w:rsidRPr="00F64719" w:rsidRDefault="002E3D7E" w:rsidP="00800417">
            <w:pPr>
              <w:jc w:val="center"/>
            </w:pPr>
            <w:r w:rsidRPr="00F64719">
              <w:t>13</w:t>
            </w:r>
          </w:p>
        </w:tc>
        <w:tc>
          <w:tcPr>
            <w:tcW w:w="1028" w:type="dxa"/>
          </w:tcPr>
          <w:p w14:paraId="5BB3033B" w14:textId="77777777" w:rsidR="002E3D7E" w:rsidRPr="00F64719" w:rsidRDefault="002E3D7E" w:rsidP="00800417">
            <w:pPr>
              <w:jc w:val="center"/>
            </w:pPr>
            <w:r w:rsidRPr="00F64719">
              <w:t>12</w:t>
            </w:r>
          </w:p>
        </w:tc>
        <w:tc>
          <w:tcPr>
            <w:tcW w:w="1028" w:type="dxa"/>
          </w:tcPr>
          <w:p w14:paraId="7D8FC8DE" w14:textId="77777777" w:rsidR="002E3D7E" w:rsidRPr="00F64719" w:rsidRDefault="002E3D7E" w:rsidP="00800417">
            <w:pPr>
              <w:jc w:val="center"/>
            </w:pPr>
            <w:r w:rsidRPr="00F64719">
              <w:t>12</w:t>
            </w:r>
          </w:p>
        </w:tc>
        <w:tc>
          <w:tcPr>
            <w:tcW w:w="1028" w:type="dxa"/>
          </w:tcPr>
          <w:p w14:paraId="1019F612" w14:textId="77777777" w:rsidR="002E3D7E" w:rsidRPr="00F64719" w:rsidRDefault="002E3D7E" w:rsidP="00800417">
            <w:pPr>
              <w:jc w:val="center"/>
            </w:pPr>
            <w:r w:rsidRPr="00F64719">
              <w:t>273</w:t>
            </w:r>
          </w:p>
        </w:tc>
      </w:tr>
      <w:tr w:rsidR="002E3D7E" w:rsidRPr="00F64719" w14:paraId="7CBDBD34" w14:textId="77777777" w:rsidTr="00800417">
        <w:trPr>
          <w:jc w:val="center"/>
        </w:trPr>
        <w:tc>
          <w:tcPr>
            <w:tcW w:w="704" w:type="dxa"/>
          </w:tcPr>
          <w:p w14:paraId="128D1655" w14:textId="77777777" w:rsidR="002E3D7E" w:rsidRPr="00F64719" w:rsidRDefault="002E3D7E" w:rsidP="00800417">
            <w:pPr>
              <w:pStyle w:val="Newparagraph"/>
              <w:ind w:firstLine="0"/>
            </w:pPr>
            <w:r w:rsidRPr="00F64719">
              <w:t>E14</w:t>
            </w:r>
          </w:p>
        </w:tc>
        <w:tc>
          <w:tcPr>
            <w:tcW w:w="1027" w:type="dxa"/>
          </w:tcPr>
          <w:p w14:paraId="499E8894" w14:textId="77777777" w:rsidR="002E3D7E" w:rsidRPr="00F64719" w:rsidRDefault="002E3D7E" w:rsidP="00800417">
            <w:pPr>
              <w:jc w:val="center"/>
            </w:pPr>
            <w:r w:rsidRPr="00F64719">
              <w:t>101</w:t>
            </w:r>
          </w:p>
        </w:tc>
        <w:tc>
          <w:tcPr>
            <w:tcW w:w="1028" w:type="dxa"/>
          </w:tcPr>
          <w:p w14:paraId="61EA7D77" w14:textId="77777777" w:rsidR="002E3D7E" w:rsidRPr="00F64719" w:rsidRDefault="002E3D7E" w:rsidP="00800417">
            <w:pPr>
              <w:jc w:val="center"/>
            </w:pPr>
            <w:r w:rsidRPr="00F64719">
              <w:t>17</w:t>
            </w:r>
          </w:p>
        </w:tc>
        <w:tc>
          <w:tcPr>
            <w:tcW w:w="1028" w:type="dxa"/>
          </w:tcPr>
          <w:p w14:paraId="7BDC270D" w14:textId="77777777" w:rsidR="002E3D7E" w:rsidRPr="00F64719" w:rsidRDefault="002E3D7E" w:rsidP="00800417">
            <w:pPr>
              <w:jc w:val="center"/>
            </w:pPr>
            <w:r w:rsidRPr="00F64719">
              <w:t>15</w:t>
            </w:r>
          </w:p>
        </w:tc>
        <w:tc>
          <w:tcPr>
            <w:tcW w:w="1028" w:type="dxa"/>
          </w:tcPr>
          <w:p w14:paraId="47D32258" w14:textId="77777777" w:rsidR="002E3D7E" w:rsidRPr="00F64719" w:rsidRDefault="002E3D7E" w:rsidP="00800417">
            <w:pPr>
              <w:jc w:val="center"/>
            </w:pPr>
            <w:r w:rsidRPr="00F64719">
              <w:t>21</w:t>
            </w:r>
          </w:p>
        </w:tc>
        <w:tc>
          <w:tcPr>
            <w:tcW w:w="1027" w:type="dxa"/>
          </w:tcPr>
          <w:p w14:paraId="09D9774B" w14:textId="77777777" w:rsidR="002E3D7E" w:rsidRPr="00F64719" w:rsidRDefault="002E3D7E" w:rsidP="00800417">
            <w:pPr>
              <w:jc w:val="center"/>
            </w:pPr>
            <w:r w:rsidRPr="00F64719">
              <w:t>23</w:t>
            </w:r>
          </w:p>
        </w:tc>
        <w:tc>
          <w:tcPr>
            <w:tcW w:w="1028" w:type="dxa"/>
          </w:tcPr>
          <w:p w14:paraId="76C22C3E" w14:textId="77777777" w:rsidR="002E3D7E" w:rsidRPr="00F64719" w:rsidRDefault="002E3D7E" w:rsidP="00800417">
            <w:pPr>
              <w:jc w:val="center"/>
            </w:pPr>
            <w:r w:rsidRPr="00F64719">
              <w:t>16</w:t>
            </w:r>
          </w:p>
        </w:tc>
        <w:tc>
          <w:tcPr>
            <w:tcW w:w="1028" w:type="dxa"/>
          </w:tcPr>
          <w:p w14:paraId="122848FA" w14:textId="77777777" w:rsidR="002E3D7E" w:rsidRPr="00F64719" w:rsidRDefault="002E3D7E" w:rsidP="00800417">
            <w:pPr>
              <w:jc w:val="center"/>
            </w:pPr>
            <w:r w:rsidRPr="00F64719">
              <w:t>8</w:t>
            </w:r>
          </w:p>
        </w:tc>
        <w:tc>
          <w:tcPr>
            <w:tcW w:w="1028" w:type="dxa"/>
          </w:tcPr>
          <w:p w14:paraId="2E845B70" w14:textId="77777777" w:rsidR="002E3D7E" w:rsidRPr="00F64719" w:rsidRDefault="002E3D7E" w:rsidP="00800417">
            <w:pPr>
              <w:jc w:val="center"/>
            </w:pPr>
            <w:r w:rsidRPr="00F64719">
              <w:t>7</w:t>
            </w:r>
          </w:p>
        </w:tc>
        <w:tc>
          <w:tcPr>
            <w:tcW w:w="1028" w:type="dxa"/>
          </w:tcPr>
          <w:p w14:paraId="26B4AF81" w14:textId="77777777" w:rsidR="002E3D7E" w:rsidRPr="00F64719" w:rsidRDefault="002E3D7E" w:rsidP="00800417">
            <w:pPr>
              <w:jc w:val="center"/>
            </w:pPr>
            <w:r w:rsidRPr="00F64719">
              <w:t>208</w:t>
            </w:r>
          </w:p>
        </w:tc>
      </w:tr>
      <w:tr w:rsidR="002E3D7E" w:rsidRPr="00F64719" w14:paraId="2B1E7848" w14:textId="77777777" w:rsidTr="00800417">
        <w:trPr>
          <w:jc w:val="center"/>
        </w:trPr>
        <w:tc>
          <w:tcPr>
            <w:tcW w:w="704" w:type="dxa"/>
          </w:tcPr>
          <w:p w14:paraId="16106FD3" w14:textId="77777777" w:rsidR="002E3D7E" w:rsidRPr="00F64719" w:rsidRDefault="002E3D7E" w:rsidP="00800417">
            <w:pPr>
              <w:pStyle w:val="Newparagraph"/>
              <w:ind w:firstLine="0"/>
            </w:pPr>
            <w:r w:rsidRPr="00F64719">
              <w:t>E15</w:t>
            </w:r>
          </w:p>
        </w:tc>
        <w:tc>
          <w:tcPr>
            <w:tcW w:w="1027" w:type="dxa"/>
          </w:tcPr>
          <w:p w14:paraId="0F9EB5EA" w14:textId="77777777" w:rsidR="002E3D7E" w:rsidRPr="00F64719" w:rsidRDefault="002E3D7E" w:rsidP="00800417">
            <w:pPr>
              <w:jc w:val="center"/>
            </w:pPr>
            <w:r w:rsidRPr="00F64719">
              <w:t>92</w:t>
            </w:r>
          </w:p>
        </w:tc>
        <w:tc>
          <w:tcPr>
            <w:tcW w:w="1028" w:type="dxa"/>
          </w:tcPr>
          <w:p w14:paraId="56B597B1" w14:textId="77777777" w:rsidR="002E3D7E" w:rsidRPr="00F64719" w:rsidRDefault="002E3D7E" w:rsidP="00800417">
            <w:pPr>
              <w:jc w:val="center"/>
            </w:pPr>
            <w:r w:rsidRPr="00F64719">
              <w:t>18</w:t>
            </w:r>
          </w:p>
        </w:tc>
        <w:tc>
          <w:tcPr>
            <w:tcW w:w="1028" w:type="dxa"/>
          </w:tcPr>
          <w:p w14:paraId="0F89384C" w14:textId="77777777" w:rsidR="002E3D7E" w:rsidRPr="00F64719" w:rsidRDefault="002E3D7E" w:rsidP="00800417">
            <w:pPr>
              <w:jc w:val="center"/>
            </w:pPr>
            <w:r w:rsidRPr="00F64719">
              <w:t>15</w:t>
            </w:r>
          </w:p>
        </w:tc>
        <w:tc>
          <w:tcPr>
            <w:tcW w:w="1028" w:type="dxa"/>
          </w:tcPr>
          <w:p w14:paraId="1E416AAB" w14:textId="77777777" w:rsidR="002E3D7E" w:rsidRPr="00F64719" w:rsidRDefault="002E3D7E" w:rsidP="00800417">
            <w:pPr>
              <w:jc w:val="center"/>
            </w:pPr>
            <w:r w:rsidRPr="00F64719">
              <w:t>13</w:t>
            </w:r>
          </w:p>
        </w:tc>
        <w:tc>
          <w:tcPr>
            <w:tcW w:w="1027" w:type="dxa"/>
          </w:tcPr>
          <w:p w14:paraId="4EA5D84B" w14:textId="77777777" w:rsidR="002E3D7E" w:rsidRPr="00F64719" w:rsidRDefault="002E3D7E" w:rsidP="00800417">
            <w:pPr>
              <w:jc w:val="center"/>
            </w:pPr>
            <w:r w:rsidRPr="00F64719">
              <w:t>16</w:t>
            </w:r>
          </w:p>
        </w:tc>
        <w:tc>
          <w:tcPr>
            <w:tcW w:w="1028" w:type="dxa"/>
          </w:tcPr>
          <w:p w14:paraId="4B679B99" w14:textId="77777777" w:rsidR="002E3D7E" w:rsidRPr="00F64719" w:rsidRDefault="002E3D7E" w:rsidP="00800417">
            <w:pPr>
              <w:jc w:val="center"/>
            </w:pPr>
            <w:r w:rsidRPr="00F64719">
              <w:t>8</w:t>
            </w:r>
          </w:p>
        </w:tc>
        <w:tc>
          <w:tcPr>
            <w:tcW w:w="1028" w:type="dxa"/>
          </w:tcPr>
          <w:p w14:paraId="60C91B11" w14:textId="77777777" w:rsidR="002E3D7E" w:rsidRPr="00F64719" w:rsidRDefault="002E3D7E" w:rsidP="00800417">
            <w:pPr>
              <w:jc w:val="center"/>
            </w:pPr>
            <w:r w:rsidRPr="00F64719">
              <w:t>7</w:t>
            </w:r>
          </w:p>
        </w:tc>
        <w:tc>
          <w:tcPr>
            <w:tcW w:w="1028" w:type="dxa"/>
          </w:tcPr>
          <w:p w14:paraId="1E2036E4" w14:textId="77777777" w:rsidR="002E3D7E" w:rsidRPr="00F64719" w:rsidRDefault="002E3D7E" w:rsidP="00800417">
            <w:pPr>
              <w:jc w:val="center"/>
            </w:pPr>
            <w:r w:rsidRPr="00F64719">
              <w:t>11</w:t>
            </w:r>
          </w:p>
        </w:tc>
        <w:tc>
          <w:tcPr>
            <w:tcW w:w="1028" w:type="dxa"/>
          </w:tcPr>
          <w:p w14:paraId="54E688E4" w14:textId="77777777" w:rsidR="002E3D7E" w:rsidRPr="00F64719" w:rsidRDefault="002E3D7E" w:rsidP="00800417">
            <w:pPr>
              <w:jc w:val="center"/>
            </w:pPr>
            <w:r w:rsidRPr="00F64719">
              <w:t>180</w:t>
            </w:r>
          </w:p>
        </w:tc>
      </w:tr>
      <w:tr w:rsidR="002E3D7E" w:rsidRPr="00F64719" w14:paraId="5DC338E5" w14:textId="77777777" w:rsidTr="00800417">
        <w:trPr>
          <w:jc w:val="center"/>
        </w:trPr>
        <w:tc>
          <w:tcPr>
            <w:tcW w:w="704" w:type="dxa"/>
          </w:tcPr>
          <w:p w14:paraId="4AF939BF" w14:textId="77777777" w:rsidR="002E3D7E" w:rsidRPr="00F64719" w:rsidRDefault="002E3D7E" w:rsidP="00800417">
            <w:pPr>
              <w:pStyle w:val="Newparagraph"/>
              <w:ind w:firstLine="0"/>
            </w:pPr>
            <w:r w:rsidRPr="00F64719">
              <w:t>E16</w:t>
            </w:r>
          </w:p>
        </w:tc>
        <w:tc>
          <w:tcPr>
            <w:tcW w:w="1027" w:type="dxa"/>
          </w:tcPr>
          <w:p w14:paraId="56293B30" w14:textId="77777777" w:rsidR="002E3D7E" w:rsidRPr="00F64719" w:rsidRDefault="002E3D7E" w:rsidP="00800417">
            <w:pPr>
              <w:jc w:val="center"/>
            </w:pPr>
            <w:r w:rsidRPr="00F64719">
              <w:t>75</w:t>
            </w:r>
          </w:p>
        </w:tc>
        <w:tc>
          <w:tcPr>
            <w:tcW w:w="1028" w:type="dxa"/>
          </w:tcPr>
          <w:p w14:paraId="06D0825F" w14:textId="77777777" w:rsidR="002E3D7E" w:rsidRPr="00F64719" w:rsidRDefault="002E3D7E" w:rsidP="00800417">
            <w:pPr>
              <w:jc w:val="center"/>
            </w:pPr>
            <w:r w:rsidRPr="00F64719">
              <w:t>17</w:t>
            </w:r>
          </w:p>
        </w:tc>
        <w:tc>
          <w:tcPr>
            <w:tcW w:w="1028" w:type="dxa"/>
          </w:tcPr>
          <w:p w14:paraId="08263980" w14:textId="77777777" w:rsidR="002E3D7E" w:rsidRPr="00F64719" w:rsidRDefault="002E3D7E" w:rsidP="00800417">
            <w:pPr>
              <w:jc w:val="center"/>
            </w:pPr>
            <w:r w:rsidRPr="00F64719">
              <w:t>18</w:t>
            </w:r>
          </w:p>
        </w:tc>
        <w:tc>
          <w:tcPr>
            <w:tcW w:w="1028" w:type="dxa"/>
          </w:tcPr>
          <w:p w14:paraId="3D78A5D0" w14:textId="77777777" w:rsidR="002E3D7E" w:rsidRPr="00F64719" w:rsidRDefault="002E3D7E" w:rsidP="00800417">
            <w:pPr>
              <w:jc w:val="center"/>
            </w:pPr>
            <w:r w:rsidRPr="00F64719">
              <w:t>14</w:t>
            </w:r>
          </w:p>
        </w:tc>
        <w:tc>
          <w:tcPr>
            <w:tcW w:w="1027" w:type="dxa"/>
          </w:tcPr>
          <w:p w14:paraId="587DECE2" w14:textId="77777777" w:rsidR="002E3D7E" w:rsidRPr="00F64719" w:rsidRDefault="002E3D7E" w:rsidP="00800417">
            <w:pPr>
              <w:jc w:val="center"/>
            </w:pPr>
            <w:r w:rsidRPr="00F64719">
              <w:t>17</w:t>
            </w:r>
          </w:p>
        </w:tc>
        <w:tc>
          <w:tcPr>
            <w:tcW w:w="1028" w:type="dxa"/>
          </w:tcPr>
          <w:p w14:paraId="71F58F83" w14:textId="77777777" w:rsidR="002E3D7E" w:rsidRPr="00F64719" w:rsidRDefault="002E3D7E" w:rsidP="00800417">
            <w:pPr>
              <w:jc w:val="center"/>
            </w:pPr>
            <w:r w:rsidRPr="00F64719">
              <w:t>3</w:t>
            </w:r>
          </w:p>
        </w:tc>
        <w:tc>
          <w:tcPr>
            <w:tcW w:w="1028" w:type="dxa"/>
          </w:tcPr>
          <w:p w14:paraId="748F86A1" w14:textId="77777777" w:rsidR="002E3D7E" w:rsidRPr="00F64719" w:rsidRDefault="002E3D7E" w:rsidP="00800417">
            <w:pPr>
              <w:jc w:val="center"/>
            </w:pPr>
            <w:r w:rsidRPr="00F64719">
              <w:t>5</w:t>
            </w:r>
          </w:p>
        </w:tc>
        <w:tc>
          <w:tcPr>
            <w:tcW w:w="1028" w:type="dxa"/>
          </w:tcPr>
          <w:p w14:paraId="412CBA03" w14:textId="77777777" w:rsidR="002E3D7E" w:rsidRPr="00F64719" w:rsidRDefault="002E3D7E" w:rsidP="00800417">
            <w:pPr>
              <w:jc w:val="center"/>
            </w:pPr>
            <w:r w:rsidRPr="00F64719">
              <w:t>4</w:t>
            </w:r>
          </w:p>
        </w:tc>
        <w:tc>
          <w:tcPr>
            <w:tcW w:w="1028" w:type="dxa"/>
          </w:tcPr>
          <w:p w14:paraId="6BE8D1BD" w14:textId="77777777" w:rsidR="002E3D7E" w:rsidRPr="00F64719" w:rsidRDefault="002E3D7E" w:rsidP="00800417">
            <w:pPr>
              <w:jc w:val="center"/>
            </w:pPr>
            <w:r w:rsidRPr="00F64719">
              <w:t>153</w:t>
            </w:r>
          </w:p>
        </w:tc>
      </w:tr>
      <w:tr w:rsidR="002E3D7E" w:rsidRPr="00F64719" w14:paraId="6D6C646E" w14:textId="77777777" w:rsidTr="00800417">
        <w:trPr>
          <w:jc w:val="center"/>
        </w:trPr>
        <w:tc>
          <w:tcPr>
            <w:tcW w:w="704" w:type="dxa"/>
          </w:tcPr>
          <w:p w14:paraId="256A7F23" w14:textId="77777777" w:rsidR="002E3D7E" w:rsidRPr="00F64719" w:rsidRDefault="002E3D7E" w:rsidP="00800417">
            <w:pPr>
              <w:pStyle w:val="Newparagraph"/>
              <w:ind w:firstLine="0"/>
            </w:pPr>
            <w:r w:rsidRPr="00F64719">
              <w:t>E17</w:t>
            </w:r>
          </w:p>
        </w:tc>
        <w:tc>
          <w:tcPr>
            <w:tcW w:w="1027" w:type="dxa"/>
          </w:tcPr>
          <w:p w14:paraId="019C224F" w14:textId="77777777" w:rsidR="002E3D7E" w:rsidRPr="00F64719" w:rsidRDefault="002E3D7E" w:rsidP="00800417">
            <w:pPr>
              <w:jc w:val="center"/>
            </w:pPr>
            <w:r w:rsidRPr="00F64719">
              <w:t>85</w:t>
            </w:r>
          </w:p>
        </w:tc>
        <w:tc>
          <w:tcPr>
            <w:tcW w:w="1028" w:type="dxa"/>
          </w:tcPr>
          <w:p w14:paraId="5DDCD3D7" w14:textId="77777777" w:rsidR="002E3D7E" w:rsidRPr="00F64719" w:rsidRDefault="002E3D7E" w:rsidP="00800417">
            <w:pPr>
              <w:jc w:val="center"/>
            </w:pPr>
            <w:r w:rsidRPr="00F64719">
              <w:t>19</w:t>
            </w:r>
          </w:p>
        </w:tc>
        <w:tc>
          <w:tcPr>
            <w:tcW w:w="1028" w:type="dxa"/>
          </w:tcPr>
          <w:p w14:paraId="7BB7C036" w14:textId="77777777" w:rsidR="002E3D7E" w:rsidRPr="00F64719" w:rsidRDefault="002E3D7E" w:rsidP="00800417">
            <w:pPr>
              <w:jc w:val="center"/>
            </w:pPr>
            <w:r w:rsidRPr="00F64719">
              <w:t>15</w:t>
            </w:r>
          </w:p>
        </w:tc>
        <w:tc>
          <w:tcPr>
            <w:tcW w:w="1028" w:type="dxa"/>
          </w:tcPr>
          <w:p w14:paraId="5355CC81" w14:textId="77777777" w:rsidR="002E3D7E" w:rsidRPr="00F64719" w:rsidRDefault="002E3D7E" w:rsidP="00800417">
            <w:pPr>
              <w:jc w:val="center"/>
            </w:pPr>
            <w:r w:rsidRPr="00F64719">
              <w:t>17</w:t>
            </w:r>
          </w:p>
        </w:tc>
        <w:tc>
          <w:tcPr>
            <w:tcW w:w="1027" w:type="dxa"/>
          </w:tcPr>
          <w:p w14:paraId="1D93587E" w14:textId="77777777" w:rsidR="002E3D7E" w:rsidRPr="00F64719" w:rsidRDefault="002E3D7E" w:rsidP="00800417">
            <w:pPr>
              <w:jc w:val="center"/>
            </w:pPr>
            <w:r w:rsidRPr="00F64719">
              <w:t>16</w:t>
            </w:r>
          </w:p>
        </w:tc>
        <w:tc>
          <w:tcPr>
            <w:tcW w:w="1028" w:type="dxa"/>
          </w:tcPr>
          <w:p w14:paraId="38B69544" w14:textId="77777777" w:rsidR="002E3D7E" w:rsidRPr="00F64719" w:rsidRDefault="002E3D7E" w:rsidP="00800417">
            <w:pPr>
              <w:jc w:val="center"/>
            </w:pPr>
            <w:r w:rsidRPr="00F64719">
              <w:t>6</w:t>
            </w:r>
          </w:p>
        </w:tc>
        <w:tc>
          <w:tcPr>
            <w:tcW w:w="1028" w:type="dxa"/>
          </w:tcPr>
          <w:p w14:paraId="4F893415" w14:textId="77777777" w:rsidR="002E3D7E" w:rsidRPr="00F64719" w:rsidRDefault="002E3D7E" w:rsidP="00800417">
            <w:pPr>
              <w:jc w:val="center"/>
            </w:pPr>
            <w:r w:rsidRPr="00F64719">
              <w:t>6</w:t>
            </w:r>
          </w:p>
        </w:tc>
        <w:tc>
          <w:tcPr>
            <w:tcW w:w="1028" w:type="dxa"/>
          </w:tcPr>
          <w:p w14:paraId="5D9FF66C" w14:textId="77777777" w:rsidR="002E3D7E" w:rsidRPr="00F64719" w:rsidRDefault="002E3D7E" w:rsidP="00800417">
            <w:pPr>
              <w:jc w:val="center"/>
            </w:pPr>
            <w:r w:rsidRPr="00F64719">
              <w:t>5</w:t>
            </w:r>
          </w:p>
        </w:tc>
        <w:tc>
          <w:tcPr>
            <w:tcW w:w="1028" w:type="dxa"/>
          </w:tcPr>
          <w:p w14:paraId="5CBD838B" w14:textId="77777777" w:rsidR="002E3D7E" w:rsidRPr="00F64719" w:rsidRDefault="002E3D7E" w:rsidP="00800417">
            <w:pPr>
              <w:jc w:val="center"/>
            </w:pPr>
            <w:r w:rsidRPr="00F64719">
              <w:t>169</w:t>
            </w:r>
          </w:p>
        </w:tc>
      </w:tr>
      <w:tr w:rsidR="002E3D7E" w:rsidRPr="00F64719" w14:paraId="66B21EA9" w14:textId="77777777" w:rsidTr="00800417">
        <w:trPr>
          <w:jc w:val="center"/>
        </w:trPr>
        <w:tc>
          <w:tcPr>
            <w:tcW w:w="704" w:type="dxa"/>
          </w:tcPr>
          <w:p w14:paraId="7255B03E" w14:textId="77777777" w:rsidR="002E3D7E" w:rsidRPr="00F64719" w:rsidRDefault="002E3D7E" w:rsidP="00800417">
            <w:pPr>
              <w:pStyle w:val="Newparagraph"/>
              <w:ind w:firstLine="0"/>
            </w:pPr>
            <w:r w:rsidRPr="00F64719">
              <w:t>E18</w:t>
            </w:r>
          </w:p>
        </w:tc>
        <w:tc>
          <w:tcPr>
            <w:tcW w:w="1027" w:type="dxa"/>
          </w:tcPr>
          <w:p w14:paraId="5C572419" w14:textId="77777777" w:rsidR="002E3D7E" w:rsidRPr="00F64719" w:rsidRDefault="002E3D7E" w:rsidP="00800417">
            <w:pPr>
              <w:jc w:val="center"/>
            </w:pPr>
            <w:r w:rsidRPr="00F64719">
              <w:t>78</w:t>
            </w:r>
          </w:p>
        </w:tc>
        <w:tc>
          <w:tcPr>
            <w:tcW w:w="1028" w:type="dxa"/>
          </w:tcPr>
          <w:p w14:paraId="1610AA60" w14:textId="77777777" w:rsidR="002E3D7E" w:rsidRPr="00F64719" w:rsidRDefault="002E3D7E" w:rsidP="00800417">
            <w:pPr>
              <w:jc w:val="center"/>
            </w:pPr>
            <w:r w:rsidRPr="00F64719">
              <w:t>13</w:t>
            </w:r>
          </w:p>
        </w:tc>
        <w:tc>
          <w:tcPr>
            <w:tcW w:w="1028" w:type="dxa"/>
          </w:tcPr>
          <w:p w14:paraId="1864EFCE" w14:textId="77777777" w:rsidR="002E3D7E" w:rsidRPr="00F64719" w:rsidRDefault="002E3D7E" w:rsidP="00800417">
            <w:pPr>
              <w:jc w:val="center"/>
            </w:pPr>
            <w:r w:rsidRPr="00F64719">
              <w:t>14</w:t>
            </w:r>
          </w:p>
        </w:tc>
        <w:tc>
          <w:tcPr>
            <w:tcW w:w="1028" w:type="dxa"/>
          </w:tcPr>
          <w:p w14:paraId="73507DE3" w14:textId="77777777" w:rsidR="002E3D7E" w:rsidRPr="00F64719" w:rsidRDefault="002E3D7E" w:rsidP="00800417">
            <w:pPr>
              <w:jc w:val="center"/>
            </w:pPr>
            <w:r w:rsidRPr="00F64719">
              <w:t>9</w:t>
            </w:r>
          </w:p>
        </w:tc>
        <w:tc>
          <w:tcPr>
            <w:tcW w:w="1027" w:type="dxa"/>
          </w:tcPr>
          <w:p w14:paraId="71FA5550" w14:textId="77777777" w:rsidR="002E3D7E" w:rsidRPr="00F64719" w:rsidRDefault="002E3D7E" w:rsidP="00800417">
            <w:pPr>
              <w:jc w:val="center"/>
            </w:pPr>
            <w:r w:rsidRPr="00F64719">
              <w:t>11</w:t>
            </w:r>
          </w:p>
        </w:tc>
        <w:tc>
          <w:tcPr>
            <w:tcW w:w="1028" w:type="dxa"/>
          </w:tcPr>
          <w:p w14:paraId="2BA7D4FA" w14:textId="77777777" w:rsidR="002E3D7E" w:rsidRPr="00F64719" w:rsidRDefault="002E3D7E" w:rsidP="00800417">
            <w:pPr>
              <w:jc w:val="center"/>
            </w:pPr>
            <w:r w:rsidRPr="00F64719">
              <w:t>3</w:t>
            </w:r>
          </w:p>
        </w:tc>
        <w:tc>
          <w:tcPr>
            <w:tcW w:w="1028" w:type="dxa"/>
          </w:tcPr>
          <w:p w14:paraId="60A2387C" w14:textId="77777777" w:rsidR="002E3D7E" w:rsidRPr="00F64719" w:rsidRDefault="002E3D7E" w:rsidP="00800417">
            <w:pPr>
              <w:jc w:val="center"/>
            </w:pPr>
            <w:r w:rsidRPr="00F64719">
              <w:t>2</w:t>
            </w:r>
          </w:p>
        </w:tc>
        <w:tc>
          <w:tcPr>
            <w:tcW w:w="1028" w:type="dxa"/>
          </w:tcPr>
          <w:p w14:paraId="4A5DD9B1" w14:textId="77777777" w:rsidR="002E3D7E" w:rsidRPr="00F64719" w:rsidRDefault="002E3D7E" w:rsidP="00800417">
            <w:pPr>
              <w:jc w:val="center"/>
            </w:pPr>
            <w:r w:rsidRPr="00F64719">
              <w:t>0</w:t>
            </w:r>
          </w:p>
        </w:tc>
        <w:tc>
          <w:tcPr>
            <w:tcW w:w="1028" w:type="dxa"/>
          </w:tcPr>
          <w:p w14:paraId="0D7543AE" w14:textId="77777777" w:rsidR="002E3D7E" w:rsidRPr="00F64719" w:rsidRDefault="002E3D7E" w:rsidP="00800417">
            <w:pPr>
              <w:jc w:val="center"/>
            </w:pPr>
            <w:r w:rsidRPr="00F64719">
              <w:t>130</w:t>
            </w:r>
          </w:p>
        </w:tc>
      </w:tr>
      <w:tr w:rsidR="002E3D7E" w:rsidRPr="00F64719" w14:paraId="69328EE9" w14:textId="77777777" w:rsidTr="00800417">
        <w:trPr>
          <w:jc w:val="center"/>
        </w:trPr>
        <w:tc>
          <w:tcPr>
            <w:tcW w:w="704" w:type="dxa"/>
          </w:tcPr>
          <w:p w14:paraId="5A4F18ED" w14:textId="77777777" w:rsidR="002E3D7E" w:rsidRPr="00F64719" w:rsidRDefault="002E3D7E" w:rsidP="00800417">
            <w:pPr>
              <w:pStyle w:val="Newparagraph"/>
              <w:ind w:firstLine="0"/>
            </w:pPr>
            <w:r w:rsidRPr="00F64719">
              <w:t>TOT</w:t>
            </w:r>
          </w:p>
        </w:tc>
        <w:tc>
          <w:tcPr>
            <w:tcW w:w="1027" w:type="dxa"/>
          </w:tcPr>
          <w:p w14:paraId="277C2CA4" w14:textId="77777777" w:rsidR="002E3D7E" w:rsidRPr="00F64719" w:rsidRDefault="002E3D7E" w:rsidP="00800417">
            <w:pPr>
              <w:jc w:val="center"/>
            </w:pPr>
            <w:r w:rsidRPr="00F64719">
              <w:t>1459</w:t>
            </w:r>
          </w:p>
        </w:tc>
        <w:tc>
          <w:tcPr>
            <w:tcW w:w="1028" w:type="dxa"/>
          </w:tcPr>
          <w:p w14:paraId="61C962AC" w14:textId="77777777" w:rsidR="002E3D7E" w:rsidRPr="00F64719" w:rsidRDefault="002E3D7E" w:rsidP="00800417">
            <w:pPr>
              <w:jc w:val="center"/>
            </w:pPr>
            <w:r w:rsidRPr="00F64719">
              <w:t>355</w:t>
            </w:r>
          </w:p>
        </w:tc>
        <w:tc>
          <w:tcPr>
            <w:tcW w:w="1028" w:type="dxa"/>
          </w:tcPr>
          <w:p w14:paraId="05DB4B30" w14:textId="77777777" w:rsidR="002E3D7E" w:rsidRPr="00F64719" w:rsidRDefault="002E3D7E" w:rsidP="00800417">
            <w:pPr>
              <w:jc w:val="center"/>
            </w:pPr>
            <w:r w:rsidRPr="00F64719">
              <w:t>305</w:t>
            </w:r>
          </w:p>
        </w:tc>
        <w:tc>
          <w:tcPr>
            <w:tcW w:w="1028" w:type="dxa"/>
          </w:tcPr>
          <w:p w14:paraId="48E016BA" w14:textId="77777777" w:rsidR="002E3D7E" w:rsidRPr="00F64719" w:rsidRDefault="002E3D7E" w:rsidP="00800417">
            <w:pPr>
              <w:jc w:val="center"/>
            </w:pPr>
            <w:r w:rsidRPr="00F64719">
              <w:t>304</w:t>
            </w:r>
          </w:p>
        </w:tc>
        <w:tc>
          <w:tcPr>
            <w:tcW w:w="1027" w:type="dxa"/>
          </w:tcPr>
          <w:p w14:paraId="57D4B071" w14:textId="77777777" w:rsidR="002E3D7E" w:rsidRPr="00F64719" w:rsidRDefault="002E3D7E" w:rsidP="00800417">
            <w:pPr>
              <w:jc w:val="center"/>
            </w:pPr>
            <w:r w:rsidRPr="00F64719">
              <w:t>296</w:t>
            </w:r>
          </w:p>
        </w:tc>
        <w:tc>
          <w:tcPr>
            <w:tcW w:w="1028" w:type="dxa"/>
          </w:tcPr>
          <w:p w14:paraId="1581B4D9" w14:textId="77777777" w:rsidR="002E3D7E" w:rsidRPr="00F64719" w:rsidRDefault="002E3D7E" w:rsidP="00800417">
            <w:pPr>
              <w:jc w:val="center"/>
            </w:pPr>
            <w:r w:rsidRPr="00F64719">
              <w:t>201</w:t>
            </w:r>
          </w:p>
        </w:tc>
        <w:tc>
          <w:tcPr>
            <w:tcW w:w="1028" w:type="dxa"/>
          </w:tcPr>
          <w:p w14:paraId="2C039B7C" w14:textId="77777777" w:rsidR="002E3D7E" w:rsidRPr="00F64719" w:rsidRDefault="002E3D7E" w:rsidP="00800417">
            <w:pPr>
              <w:jc w:val="center"/>
            </w:pPr>
            <w:r w:rsidRPr="00F64719">
              <w:t>130</w:t>
            </w:r>
          </w:p>
        </w:tc>
        <w:tc>
          <w:tcPr>
            <w:tcW w:w="1028" w:type="dxa"/>
          </w:tcPr>
          <w:p w14:paraId="2170B5CC" w14:textId="77777777" w:rsidR="002E3D7E" w:rsidRPr="00F64719" w:rsidRDefault="002E3D7E" w:rsidP="00800417">
            <w:pPr>
              <w:jc w:val="center"/>
            </w:pPr>
            <w:r w:rsidRPr="00F64719">
              <w:t>121</w:t>
            </w:r>
          </w:p>
        </w:tc>
        <w:tc>
          <w:tcPr>
            <w:tcW w:w="1028" w:type="dxa"/>
          </w:tcPr>
          <w:p w14:paraId="7BFB0D1A" w14:textId="77777777" w:rsidR="002E3D7E" w:rsidRPr="00F64719" w:rsidRDefault="002E3D7E" w:rsidP="00800417">
            <w:pPr>
              <w:jc w:val="center"/>
              <w:rPr>
                <w:b/>
                <w:bCs/>
              </w:rPr>
            </w:pPr>
            <w:r w:rsidRPr="00F64719">
              <w:rPr>
                <w:b/>
                <w:bCs/>
              </w:rPr>
              <w:t>3171</w:t>
            </w:r>
          </w:p>
        </w:tc>
      </w:tr>
      <w:tr w:rsidR="002E3D7E" w:rsidRPr="00F64719" w14:paraId="7953C5B7" w14:textId="77777777" w:rsidTr="00800417">
        <w:trPr>
          <w:jc w:val="center"/>
        </w:trPr>
        <w:tc>
          <w:tcPr>
            <w:tcW w:w="704" w:type="dxa"/>
          </w:tcPr>
          <w:p w14:paraId="53A17336" w14:textId="77777777" w:rsidR="002E3D7E" w:rsidRPr="00F64719" w:rsidRDefault="002E3D7E" w:rsidP="00800417">
            <w:pPr>
              <w:pStyle w:val="Newparagraph"/>
              <w:ind w:firstLine="0"/>
            </w:pPr>
            <w:proofErr w:type="spellStart"/>
            <w:r w:rsidRPr="00F64719">
              <w:t>M et</w:t>
            </w:r>
            <w:proofErr w:type="spellEnd"/>
            <w:r w:rsidRPr="00F64719">
              <w:t xml:space="preserve"> SD</w:t>
            </w:r>
          </w:p>
        </w:tc>
        <w:tc>
          <w:tcPr>
            <w:tcW w:w="1027" w:type="dxa"/>
          </w:tcPr>
          <w:p w14:paraId="73CDAE0A" w14:textId="77777777" w:rsidR="002E3D7E" w:rsidRPr="00F64719" w:rsidRDefault="002E3D7E" w:rsidP="00800417">
            <w:pPr>
              <w:jc w:val="center"/>
            </w:pPr>
            <w:r w:rsidRPr="00F64719">
              <w:t>81.05</w:t>
            </w:r>
          </w:p>
          <w:p w14:paraId="349AA427" w14:textId="77777777" w:rsidR="002E3D7E" w:rsidRPr="00F64719" w:rsidRDefault="002E3D7E" w:rsidP="00800417">
            <w:pPr>
              <w:jc w:val="center"/>
            </w:pPr>
            <w:r w:rsidRPr="00F64719">
              <w:t>(37.48)</w:t>
            </w:r>
          </w:p>
        </w:tc>
        <w:tc>
          <w:tcPr>
            <w:tcW w:w="1028" w:type="dxa"/>
          </w:tcPr>
          <w:p w14:paraId="2B984303" w14:textId="77777777" w:rsidR="002E3D7E" w:rsidRPr="00F64719" w:rsidRDefault="002E3D7E" w:rsidP="00800417">
            <w:pPr>
              <w:jc w:val="center"/>
            </w:pPr>
            <w:r w:rsidRPr="00F64719">
              <w:t>19.71</w:t>
            </w:r>
          </w:p>
          <w:p w14:paraId="0B4F9193" w14:textId="77777777" w:rsidR="002E3D7E" w:rsidRPr="00F64719" w:rsidRDefault="002E3D7E" w:rsidP="00800417">
            <w:pPr>
              <w:jc w:val="center"/>
            </w:pPr>
            <w:r w:rsidRPr="00F64719">
              <w:t>(6.39)</w:t>
            </w:r>
          </w:p>
        </w:tc>
        <w:tc>
          <w:tcPr>
            <w:tcW w:w="1028" w:type="dxa"/>
          </w:tcPr>
          <w:p w14:paraId="069072D2" w14:textId="77777777" w:rsidR="002E3D7E" w:rsidRPr="00F64719" w:rsidRDefault="002E3D7E" w:rsidP="00800417">
            <w:pPr>
              <w:jc w:val="center"/>
            </w:pPr>
            <w:r w:rsidRPr="00F64719">
              <w:t>16.94</w:t>
            </w:r>
          </w:p>
          <w:p w14:paraId="6E91A187" w14:textId="77777777" w:rsidR="002E3D7E" w:rsidRPr="00F64719" w:rsidRDefault="002E3D7E" w:rsidP="00800417">
            <w:pPr>
              <w:jc w:val="center"/>
            </w:pPr>
            <w:r w:rsidRPr="00F64719">
              <w:t>(6.27)</w:t>
            </w:r>
          </w:p>
        </w:tc>
        <w:tc>
          <w:tcPr>
            <w:tcW w:w="1028" w:type="dxa"/>
          </w:tcPr>
          <w:p w14:paraId="63EE9D92" w14:textId="77777777" w:rsidR="002E3D7E" w:rsidRPr="00F64719" w:rsidRDefault="002E3D7E" w:rsidP="00800417">
            <w:pPr>
              <w:jc w:val="center"/>
            </w:pPr>
            <w:r w:rsidRPr="00F64719">
              <w:t>16.89</w:t>
            </w:r>
          </w:p>
          <w:p w14:paraId="541FC8AC" w14:textId="77777777" w:rsidR="002E3D7E" w:rsidRPr="00F64719" w:rsidRDefault="002E3D7E" w:rsidP="00800417">
            <w:pPr>
              <w:jc w:val="center"/>
            </w:pPr>
            <w:r w:rsidRPr="00F64719">
              <w:t>(6.50)</w:t>
            </w:r>
          </w:p>
        </w:tc>
        <w:tc>
          <w:tcPr>
            <w:tcW w:w="1027" w:type="dxa"/>
          </w:tcPr>
          <w:p w14:paraId="62625822" w14:textId="77777777" w:rsidR="002E3D7E" w:rsidRPr="00F64719" w:rsidRDefault="002E3D7E" w:rsidP="00800417">
            <w:pPr>
              <w:jc w:val="center"/>
            </w:pPr>
            <w:r w:rsidRPr="00F64719">
              <w:t>16.44</w:t>
            </w:r>
          </w:p>
          <w:p w14:paraId="71DBEE89" w14:textId="77777777" w:rsidR="002E3D7E" w:rsidRPr="00F64719" w:rsidRDefault="002E3D7E" w:rsidP="00800417">
            <w:pPr>
              <w:jc w:val="center"/>
            </w:pPr>
            <w:r w:rsidRPr="00F64719">
              <w:t>(5.97)</w:t>
            </w:r>
          </w:p>
        </w:tc>
        <w:tc>
          <w:tcPr>
            <w:tcW w:w="1028" w:type="dxa"/>
          </w:tcPr>
          <w:p w14:paraId="1D5AE3F9" w14:textId="77777777" w:rsidR="002E3D7E" w:rsidRPr="00F64719" w:rsidRDefault="002E3D7E" w:rsidP="00800417">
            <w:pPr>
              <w:jc w:val="center"/>
            </w:pPr>
            <w:r w:rsidRPr="00F64719">
              <w:t>11.17</w:t>
            </w:r>
          </w:p>
          <w:p w14:paraId="42E89801" w14:textId="77777777" w:rsidR="002E3D7E" w:rsidRPr="00F64719" w:rsidRDefault="002E3D7E" w:rsidP="00800417">
            <w:pPr>
              <w:jc w:val="center"/>
            </w:pPr>
            <w:r w:rsidRPr="00F64719">
              <w:t>(5.50)</w:t>
            </w:r>
          </w:p>
        </w:tc>
        <w:tc>
          <w:tcPr>
            <w:tcW w:w="1028" w:type="dxa"/>
          </w:tcPr>
          <w:p w14:paraId="701C4251" w14:textId="77777777" w:rsidR="002E3D7E" w:rsidRPr="00F64719" w:rsidRDefault="002E3D7E" w:rsidP="00800417">
            <w:pPr>
              <w:jc w:val="center"/>
            </w:pPr>
            <w:r w:rsidRPr="00F64719">
              <w:t>7.22</w:t>
            </w:r>
          </w:p>
          <w:p w14:paraId="0729031B" w14:textId="77777777" w:rsidR="002E3D7E" w:rsidRPr="00F64719" w:rsidRDefault="002E3D7E" w:rsidP="00800417">
            <w:pPr>
              <w:jc w:val="center"/>
            </w:pPr>
            <w:r w:rsidRPr="00F64719">
              <w:t>(2.99)</w:t>
            </w:r>
          </w:p>
        </w:tc>
        <w:tc>
          <w:tcPr>
            <w:tcW w:w="1028" w:type="dxa"/>
          </w:tcPr>
          <w:p w14:paraId="4B68E904" w14:textId="77777777" w:rsidR="002E3D7E" w:rsidRPr="00F64719" w:rsidRDefault="002E3D7E" w:rsidP="00800417">
            <w:pPr>
              <w:jc w:val="center"/>
            </w:pPr>
            <w:r w:rsidRPr="00F64719">
              <w:t>6.72</w:t>
            </w:r>
          </w:p>
          <w:p w14:paraId="12C01FDD" w14:textId="77777777" w:rsidR="002E3D7E" w:rsidRPr="00F64719" w:rsidRDefault="002E3D7E" w:rsidP="00800417">
            <w:pPr>
              <w:jc w:val="center"/>
            </w:pPr>
            <w:r w:rsidRPr="00F64719">
              <w:t>(4.84)</w:t>
            </w:r>
          </w:p>
        </w:tc>
        <w:tc>
          <w:tcPr>
            <w:tcW w:w="1028" w:type="dxa"/>
          </w:tcPr>
          <w:p w14:paraId="6F9319DA" w14:textId="77777777" w:rsidR="002E3D7E" w:rsidRPr="00F64719" w:rsidRDefault="002E3D7E" w:rsidP="00800417">
            <w:pPr>
              <w:jc w:val="center"/>
              <w:rPr>
                <w:b/>
                <w:bCs/>
              </w:rPr>
            </w:pPr>
          </w:p>
        </w:tc>
      </w:tr>
      <w:tr w:rsidR="002E3D7E" w:rsidRPr="000033B4" w14:paraId="13DDEC2E" w14:textId="77777777" w:rsidTr="00800417">
        <w:trPr>
          <w:jc w:val="center"/>
        </w:trPr>
        <w:tc>
          <w:tcPr>
            <w:tcW w:w="704" w:type="dxa"/>
          </w:tcPr>
          <w:p w14:paraId="1DD4F1B2" w14:textId="77777777" w:rsidR="002E3D7E" w:rsidRPr="00F64719" w:rsidRDefault="002E3D7E" w:rsidP="00800417">
            <w:pPr>
              <w:pStyle w:val="Newparagraph"/>
              <w:ind w:firstLine="0"/>
              <w:rPr>
                <w:b/>
              </w:rPr>
            </w:pPr>
            <w:r w:rsidRPr="00F64719">
              <w:rPr>
                <w:b/>
              </w:rPr>
              <w:t>%</w:t>
            </w:r>
          </w:p>
        </w:tc>
        <w:tc>
          <w:tcPr>
            <w:tcW w:w="1027" w:type="dxa"/>
          </w:tcPr>
          <w:p w14:paraId="0D490904" w14:textId="77777777" w:rsidR="002E3D7E" w:rsidRPr="00F64719" w:rsidRDefault="002E3D7E" w:rsidP="00800417">
            <w:pPr>
              <w:jc w:val="center"/>
              <w:rPr>
                <w:b/>
              </w:rPr>
            </w:pPr>
            <w:r w:rsidRPr="00F64719">
              <w:rPr>
                <w:b/>
              </w:rPr>
              <w:t>46,01</w:t>
            </w:r>
          </w:p>
        </w:tc>
        <w:tc>
          <w:tcPr>
            <w:tcW w:w="1028" w:type="dxa"/>
          </w:tcPr>
          <w:p w14:paraId="45EB9FA4" w14:textId="77777777" w:rsidR="002E3D7E" w:rsidRPr="00F64719" w:rsidRDefault="002E3D7E" w:rsidP="00800417">
            <w:pPr>
              <w:jc w:val="center"/>
              <w:rPr>
                <w:b/>
              </w:rPr>
            </w:pPr>
            <w:r w:rsidRPr="00F64719">
              <w:rPr>
                <w:b/>
              </w:rPr>
              <w:t>11,20</w:t>
            </w:r>
          </w:p>
        </w:tc>
        <w:tc>
          <w:tcPr>
            <w:tcW w:w="1028" w:type="dxa"/>
          </w:tcPr>
          <w:p w14:paraId="7B583176" w14:textId="77777777" w:rsidR="002E3D7E" w:rsidRPr="00F64719" w:rsidRDefault="002E3D7E" w:rsidP="00800417">
            <w:pPr>
              <w:jc w:val="center"/>
              <w:rPr>
                <w:b/>
              </w:rPr>
            </w:pPr>
            <w:r w:rsidRPr="00F64719">
              <w:rPr>
                <w:b/>
              </w:rPr>
              <w:t>9,62</w:t>
            </w:r>
          </w:p>
        </w:tc>
        <w:tc>
          <w:tcPr>
            <w:tcW w:w="1028" w:type="dxa"/>
          </w:tcPr>
          <w:p w14:paraId="016E88BD" w14:textId="77777777" w:rsidR="002E3D7E" w:rsidRPr="00F64719" w:rsidRDefault="002E3D7E" w:rsidP="00800417">
            <w:pPr>
              <w:jc w:val="center"/>
              <w:rPr>
                <w:b/>
              </w:rPr>
            </w:pPr>
            <w:r w:rsidRPr="00F64719">
              <w:rPr>
                <w:b/>
              </w:rPr>
              <w:t>9,59</w:t>
            </w:r>
          </w:p>
        </w:tc>
        <w:tc>
          <w:tcPr>
            <w:tcW w:w="1027" w:type="dxa"/>
          </w:tcPr>
          <w:p w14:paraId="08805A5C" w14:textId="77777777" w:rsidR="002E3D7E" w:rsidRPr="00F64719" w:rsidRDefault="002E3D7E" w:rsidP="00800417">
            <w:pPr>
              <w:jc w:val="center"/>
              <w:rPr>
                <w:b/>
              </w:rPr>
            </w:pPr>
            <w:r w:rsidRPr="00F64719">
              <w:rPr>
                <w:b/>
              </w:rPr>
              <w:t>9,33</w:t>
            </w:r>
          </w:p>
        </w:tc>
        <w:tc>
          <w:tcPr>
            <w:tcW w:w="1028" w:type="dxa"/>
          </w:tcPr>
          <w:p w14:paraId="3F172888" w14:textId="77777777" w:rsidR="002E3D7E" w:rsidRPr="00F64719" w:rsidRDefault="002E3D7E" w:rsidP="00800417">
            <w:pPr>
              <w:jc w:val="center"/>
              <w:rPr>
                <w:b/>
              </w:rPr>
            </w:pPr>
            <w:r w:rsidRPr="00F64719">
              <w:rPr>
                <w:b/>
              </w:rPr>
              <w:t>6,34</w:t>
            </w:r>
          </w:p>
        </w:tc>
        <w:tc>
          <w:tcPr>
            <w:tcW w:w="1028" w:type="dxa"/>
          </w:tcPr>
          <w:p w14:paraId="767AB5B8" w14:textId="77777777" w:rsidR="002E3D7E" w:rsidRPr="00F64719" w:rsidRDefault="002E3D7E" w:rsidP="00800417">
            <w:pPr>
              <w:jc w:val="center"/>
              <w:rPr>
                <w:b/>
              </w:rPr>
            </w:pPr>
            <w:r w:rsidRPr="00F64719">
              <w:rPr>
                <w:b/>
              </w:rPr>
              <w:t>4,10</w:t>
            </w:r>
          </w:p>
        </w:tc>
        <w:tc>
          <w:tcPr>
            <w:tcW w:w="1028" w:type="dxa"/>
          </w:tcPr>
          <w:p w14:paraId="5C9A40F0" w14:textId="77777777" w:rsidR="002E3D7E" w:rsidRPr="000033B4" w:rsidRDefault="002E3D7E" w:rsidP="00800417">
            <w:pPr>
              <w:jc w:val="center"/>
              <w:rPr>
                <w:b/>
              </w:rPr>
            </w:pPr>
            <w:r w:rsidRPr="00F64719">
              <w:rPr>
                <w:b/>
              </w:rPr>
              <w:t>3,82</w:t>
            </w:r>
          </w:p>
        </w:tc>
        <w:tc>
          <w:tcPr>
            <w:tcW w:w="1028" w:type="dxa"/>
          </w:tcPr>
          <w:p w14:paraId="24BA2303" w14:textId="77777777" w:rsidR="002E3D7E" w:rsidRPr="000033B4" w:rsidRDefault="002E3D7E" w:rsidP="00800417">
            <w:pPr>
              <w:jc w:val="center"/>
              <w:rPr>
                <w:b/>
              </w:rPr>
            </w:pPr>
          </w:p>
        </w:tc>
      </w:tr>
    </w:tbl>
    <w:p w14:paraId="752E3C0D" w14:textId="77777777" w:rsidR="000B6B85" w:rsidRDefault="00000000"/>
    <w:sectPr w:rsidR="000B6B85" w:rsidSect="00FE3914">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8DD6F" w14:textId="77777777" w:rsidR="009B5721" w:rsidRDefault="009B5721" w:rsidP="002E3D7E">
      <w:r>
        <w:separator/>
      </w:r>
    </w:p>
  </w:endnote>
  <w:endnote w:type="continuationSeparator" w:id="0">
    <w:p w14:paraId="50CAE0CB" w14:textId="77777777" w:rsidR="009B5721" w:rsidRDefault="009B5721" w:rsidP="002E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tarSymbol">
    <w:altName w:val="Times New Roman"/>
    <w:panose1 w:val="020B0604020202020204"/>
    <w:charset w:val="00"/>
    <w:family w:val="auto"/>
    <w:pitch w:val="default"/>
  </w:font>
  <w:font w:name="Wingdings 2">
    <w:panose1 w:val="05020102010507070707"/>
    <w:charset w:val="4D"/>
    <w:family w:val="decorative"/>
    <w:pitch w:val="variable"/>
    <w:sig w:usb0="00000003" w:usb1="00000000" w:usb2="00000000" w:usb3="00000000" w:csb0="80000001" w:csb1="00000000"/>
  </w:font>
  <w:font w:name="TimesNewRomanPSMT">
    <w:altName w:val="Times New Roman"/>
    <w:panose1 w:val="02020603050405020304"/>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GaramondPro">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ff3">
    <w:altName w:val="Cambria"/>
    <w:panose1 w:val="020B0604020202020204"/>
    <w:charset w:val="00"/>
    <w:family w:val="roman"/>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60650" w14:textId="77777777" w:rsidR="00F64719" w:rsidRDefault="00F6471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62F6" w14:textId="77777777" w:rsidR="00F64719" w:rsidRDefault="00F6471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12B5" w14:textId="77777777" w:rsidR="00F64719" w:rsidRDefault="00F647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B43AA" w14:textId="77777777" w:rsidR="009B5721" w:rsidRDefault="009B5721" w:rsidP="002E3D7E">
      <w:r>
        <w:separator/>
      </w:r>
    </w:p>
  </w:footnote>
  <w:footnote w:type="continuationSeparator" w:id="0">
    <w:p w14:paraId="1612685F" w14:textId="77777777" w:rsidR="009B5721" w:rsidRDefault="009B5721" w:rsidP="002E3D7E">
      <w:r>
        <w:continuationSeparator/>
      </w:r>
    </w:p>
  </w:footnote>
  <w:footnote w:id="1">
    <w:p w14:paraId="13A3A41A" w14:textId="77777777" w:rsidR="002E3D7E" w:rsidRPr="00E07D47" w:rsidRDefault="002E3D7E" w:rsidP="002E3D7E">
      <w:pPr>
        <w:pStyle w:val="Notedebasdepage"/>
      </w:pPr>
      <w:r>
        <w:rPr>
          <w:rStyle w:val="Appelnotedebasdep"/>
        </w:rPr>
        <w:footnoteRef/>
      </w:r>
      <w:r>
        <w:t xml:space="preserve"> </w:t>
      </w:r>
      <w:r w:rsidRPr="00800417">
        <w:rPr>
          <w:highlight w:val="yellow"/>
        </w:rPr>
        <w:t>Dès l’année académique 2023-2024, tout étudiant qui commence une formation d’enseignant</w:t>
      </w:r>
      <w:r>
        <w:rPr>
          <w:highlight w:val="yellow"/>
        </w:rPr>
        <w:t xml:space="preserve"> </w:t>
      </w:r>
      <w:r w:rsidRPr="00800417">
        <w:rPr>
          <w:highlight w:val="yellow"/>
        </w:rPr>
        <w:t>devra suivre un programme organisé sur quatre années.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582F" w14:textId="77777777" w:rsidR="00F64719" w:rsidRDefault="00F6471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8837" w14:textId="35E1A8F8" w:rsidR="00F64719" w:rsidRPr="00F64719" w:rsidRDefault="00F64719">
    <w:pPr>
      <w:pStyle w:val="En-tte"/>
    </w:pPr>
    <w:proofErr w:type="spellStart"/>
    <w:r w:rsidRPr="00F64719">
      <w:t>Elise</w:t>
    </w:r>
    <w:proofErr w:type="spellEnd"/>
    <w:r w:rsidRPr="00F64719">
      <w:t xml:space="preserve"> Barbier et Stéphane </w:t>
    </w:r>
    <w:proofErr w:type="spellStart"/>
    <w:r w:rsidRPr="00F64719">
      <w:t>Colognesi</w:t>
    </w:r>
    <w:proofErr w:type="spellEnd"/>
    <w:r w:rsidRPr="00F64719">
      <w:t xml:space="preserve"> – Accepté dans Canadian Journal of </w:t>
    </w:r>
    <w:proofErr w:type="spellStart"/>
    <w:r w:rsidRPr="00F64719">
      <w:t>Education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648C2" w14:textId="77777777" w:rsidR="00F64719" w:rsidRDefault="00F6471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3"/>
    <w:multiLevelType w:val="multilevel"/>
    <w:tmpl w:val="00000003"/>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6"/>
    <w:multiLevelType w:val="singleLevel"/>
    <w:tmpl w:val="00000006"/>
    <w:name w:val="WW8Num4"/>
    <w:lvl w:ilvl="0">
      <w:start w:val="1"/>
      <w:numFmt w:val="bullet"/>
      <w:lvlText w:val=""/>
      <w:lvlJc w:val="left"/>
      <w:pPr>
        <w:tabs>
          <w:tab w:val="num" w:pos="283"/>
        </w:tabs>
        <w:ind w:left="283" w:hanging="282"/>
      </w:pPr>
      <w:rPr>
        <w:rFonts w:ascii="Wingdings" w:hAnsi="Wingdings" w:cs="StarSymbol"/>
        <w:sz w:val="18"/>
        <w:szCs w:val="18"/>
      </w:rPr>
    </w:lvl>
  </w:abstractNum>
  <w:abstractNum w:abstractNumId="13" w15:restartNumberingAfterBreak="0">
    <w:nsid w:val="00000008"/>
    <w:multiLevelType w:val="singleLevel"/>
    <w:tmpl w:val="00000008"/>
    <w:name w:val="WW8Num6"/>
    <w:lvl w:ilvl="0">
      <w:start w:val="1"/>
      <w:numFmt w:val="bullet"/>
      <w:lvlText w:val=""/>
      <w:lvlJc w:val="left"/>
      <w:pPr>
        <w:tabs>
          <w:tab w:val="num" w:pos="360"/>
        </w:tabs>
        <w:ind w:left="360" w:hanging="360"/>
      </w:pPr>
      <w:rPr>
        <w:rFonts w:ascii="Wingdings" w:hAnsi="Wingdings"/>
      </w:rPr>
    </w:lvl>
  </w:abstractNum>
  <w:abstractNum w:abstractNumId="14" w15:restartNumberingAfterBreak="0">
    <w:nsid w:val="0000000A"/>
    <w:multiLevelType w:val="singleLevel"/>
    <w:tmpl w:val="0000000A"/>
    <w:name w:val="WW8Num8"/>
    <w:lvl w:ilvl="0">
      <w:start w:val="1"/>
      <w:numFmt w:val="bullet"/>
      <w:lvlText w:val=""/>
      <w:lvlJc w:val="left"/>
      <w:pPr>
        <w:tabs>
          <w:tab w:val="num" w:pos="283"/>
        </w:tabs>
        <w:ind w:left="283" w:hanging="282"/>
      </w:pPr>
      <w:rPr>
        <w:rFonts w:ascii="Wingdings" w:hAnsi="Wingdings" w:cs="StarSymbol"/>
        <w:sz w:val="18"/>
        <w:szCs w:val="18"/>
      </w:rPr>
    </w:lvl>
  </w:abstractNum>
  <w:abstractNum w:abstractNumId="15" w15:restartNumberingAfterBreak="0">
    <w:nsid w:val="0000000E"/>
    <w:multiLevelType w:val="singleLevel"/>
    <w:tmpl w:val="0000000E"/>
    <w:name w:val="WW8Num13"/>
    <w:lvl w:ilvl="0">
      <w:start w:val="1"/>
      <w:numFmt w:val="bullet"/>
      <w:lvlText w:val=""/>
      <w:lvlJc w:val="left"/>
      <w:pPr>
        <w:tabs>
          <w:tab w:val="num" w:pos="283"/>
        </w:tabs>
        <w:ind w:left="283" w:hanging="282"/>
      </w:pPr>
      <w:rPr>
        <w:rFonts w:ascii="Wingdings" w:hAnsi="Wingdings" w:cs="StarSymbol"/>
        <w:sz w:val="18"/>
        <w:szCs w:val="18"/>
      </w:rPr>
    </w:lvl>
  </w:abstractNum>
  <w:abstractNum w:abstractNumId="16" w15:restartNumberingAfterBreak="0">
    <w:nsid w:val="00000011"/>
    <w:multiLevelType w:val="singleLevel"/>
    <w:tmpl w:val="18A84D52"/>
    <w:name w:val="WW8Num18"/>
    <w:lvl w:ilvl="0">
      <w:start w:val="1"/>
      <w:numFmt w:val="bullet"/>
      <w:lvlText w:val=""/>
      <w:lvlJc w:val="left"/>
      <w:pPr>
        <w:tabs>
          <w:tab w:val="num" w:pos="360"/>
        </w:tabs>
        <w:ind w:left="360" w:hanging="360"/>
      </w:pPr>
      <w:rPr>
        <w:rFonts w:ascii="Wingdings" w:hAnsi="Wingdings"/>
        <w:color w:val="auto"/>
      </w:rPr>
    </w:lvl>
  </w:abstractNum>
  <w:abstractNum w:abstractNumId="17" w15:restartNumberingAfterBreak="0">
    <w:nsid w:val="00000012"/>
    <w:multiLevelType w:val="singleLevel"/>
    <w:tmpl w:val="00000012"/>
    <w:name w:val="WW8Num19"/>
    <w:lvl w:ilvl="0">
      <w:start w:val="1"/>
      <w:numFmt w:val="bullet"/>
      <w:lvlText w:val=""/>
      <w:lvlJc w:val="left"/>
      <w:pPr>
        <w:tabs>
          <w:tab w:val="num" w:pos="283"/>
        </w:tabs>
        <w:ind w:left="283" w:hanging="282"/>
      </w:pPr>
      <w:rPr>
        <w:rFonts w:ascii="Wingdings" w:hAnsi="Wingdings" w:cs="StarSymbol"/>
        <w:sz w:val="18"/>
        <w:szCs w:val="18"/>
      </w:rPr>
    </w:lvl>
  </w:abstractNum>
  <w:abstractNum w:abstractNumId="18" w15:restartNumberingAfterBreak="0">
    <w:nsid w:val="00000013"/>
    <w:multiLevelType w:val="singleLevel"/>
    <w:tmpl w:val="00000013"/>
    <w:name w:val="WW8Num20"/>
    <w:lvl w:ilvl="0">
      <w:start w:val="1"/>
      <w:numFmt w:val="bullet"/>
      <w:lvlText w:val=""/>
      <w:lvlJc w:val="left"/>
      <w:pPr>
        <w:tabs>
          <w:tab w:val="num" w:pos="360"/>
        </w:tabs>
        <w:ind w:left="360" w:hanging="360"/>
      </w:pPr>
      <w:rPr>
        <w:rFonts w:ascii="Wingdings" w:hAnsi="Wingdings"/>
      </w:rPr>
    </w:lvl>
  </w:abstractNum>
  <w:abstractNum w:abstractNumId="19" w15:restartNumberingAfterBreak="0">
    <w:nsid w:val="00000017"/>
    <w:multiLevelType w:val="singleLevel"/>
    <w:tmpl w:val="00000017"/>
    <w:name w:val="WW8Num25"/>
    <w:lvl w:ilvl="0">
      <w:start w:val="1"/>
      <w:numFmt w:val="bullet"/>
      <w:lvlText w:val=""/>
      <w:lvlJc w:val="left"/>
      <w:pPr>
        <w:tabs>
          <w:tab w:val="num" w:pos="360"/>
        </w:tabs>
        <w:ind w:left="360" w:hanging="360"/>
      </w:pPr>
      <w:rPr>
        <w:rFonts w:ascii="Wingdings" w:hAnsi="Wingdings"/>
      </w:rPr>
    </w:lvl>
  </w:abstractNum>
  <w:abstractNum w:abstractNumId="20" w15:restartNumberingAfterBreak="0">
    <w:nsid w:val="00000018"/>
    <w:multiLevelType w:val="singleLevel"/>
    <w:tmpl w:val="00000018"/>
    <w:name w:val="WW8Num26"/>
    <w:lvl w:ilvl="0">
      <w:start w:val="1"/>
      <w:numFmt w:val="bullet"/>
      <w:lvlText w:val=""/>
      <w:lvlJc w:val="left"/>
      <w:pPr>
        <w:tabs>
          <w:tab w:val="num" w:pos="360"/>
        </w:tabs>
        <w:ind w:left="360" w:hanging="360"/>
      </w:pPr>
      <w:rPr>
        <w:rFonts w:ascii="Wingdings" w:hAnsi="Wingdings"/>
      </w:rPr>
    </w:lvl>
  </w:abstractNum>
  <w:abstractNum w:abstractNumId="21" w15:restartNumberingAfterBreak="0">
    <w:nsid w:val="00000025"/>
    <w:multiLevelType w:val="singleLevel"/>
    <w:tmpl w:val="00000025"/>
    <w:name w:val="WW8Num43"/>
    <w:lvl w:ilvl="0">
      <w:start w:val="1"/>
      <w:numFmt w:val="bullet"/>
      <w:lvlText w:val=""/>
      <w:lvlJc w:val="left"/>
      <w:pPr>
        <w:tabs>
          <w:tab w:val="num" w:pos="360"/>
        </w:tabs>
        <w:ind w:left="360" w:hanging="360"/>
      </w:pPr>
      <w:rPr>
        <w:rFonts w:ascii="Wingdings" w:hAnsi="Wingdings"/>
      </w:rPr>
    </w:lvl>
  </w:abstractNum>
  <w:abstractNum w:abstractNumId="22" w15:restartNumberingAfterBreak="0">
    <w:nsid w:val="0000002A"/>
    <w:multiLevelType w:val="singleLevel"/>
    <w:tmpl w:val="0000002A"/>
    <w:name w:val="WW8Num53"/>
    <w:lvl w:ilvl="0">
      <w:start w:val="1"/>
      <w:numFmt w:val="bullet"/>
      <w:lvlText w:val=""/>
      <w:lvlJc w:val="left"/>
      <w:pPr>
        <w:tabs>
          <w:tab w:val="num" w:pos="360"/>
        </w:tabs>
        <w:ind w:left="360" w:hanging="360"/>
      </w:pPr>
      <w:rPr>
        <w:rFonts w:ascii="Wingdings" w:hAnsi="Wingdings"/>
      </w:rPr>
    </w:lvl>
  </w:abstractNum>
  <w:abstractNum w:abstractNumId="23" w15:restartNumberingAfterBreak="0">
    <w:nsid w:val="00000032"/>
    <w:multiLevelType w:val="singleLevel"/>
    <w:tmpl w:val="00000032"/>
    <w:name w:val="WW8Num65"/>
    <w:lvl w:ilvl="0">
      <w:start w:val="1"/>
      <w:numFmt w:val="bullet"/>
      <w:lvlText w:val=""/>
      <w:lvlJc w:val="left"/>
      <w:pPr>
        <w:tabs>
          <w:tab w:val="num" w:pos="360"/>
        </w:tabs>
        <w:ind w:left="360" w:hanging="360"/>
      </w:pPr>
      <w:rPr>
        <w:rFonts w:ascii="Wingdings" w:hAnsi="Wingdings"/>
      </w:rPr>
    </w:lvl>
  </w:abstractNum>
  <w:abstractNum w:abstractNumId="24" w15:restartNumberingAfterBreak="0">
    <w:nsid w:val="00000034"/>
    <w:multiLevelType w:val="singleLevel"/>
    <w:tmpl w:val="00000034"/>
    <w:name w:val="WW8Num68"/>
    <w:lvl w:ilvl="0">
      <w:start w:val="1"/>
      <w:numFmt w:val="bullet"/>
      <w:lvlText w:val=""/>
      <w:lvlJc w:val="left"/>
      <w:pPr>
        <w:tabs>
          <w:tab w:val="num" w:pos="360"/>
        </w:tabs>
        <w:ind w:left="360" w:hanging="360"/>
      </w:pPr>
      <w:rPr>
        <w:rFonts w:ascii="Wingdings" w:hAnsi="Wingdings"/>
      </w:rPr>
    </w:lvl>
  </w:abstractNum>
  <w:abstractNum w:abstractNumId="25" w15:restartNumberingAfterBreak="0">
    <w:nsid w:val="00000035"/>
    <w:multiLevelType w:val="singleLevel"/>
    <w:tmpl w:val="00000035"/>
    <w:name w:val="WW8Num73"/>
    <w:lvl w:ilvl="0">
      <w:start w:val="1"/>
      <w:numFmt w:val="bullet"/>
      <w:lvlText w:val=""/>
      <w:lvlJc w:val="left"/>
      <w:pPr>
        <w:tabs>
          <w:tab w:val="num" w:pos="360"/>
        </w:tabs>
        <w:ind w:left="360" w:hanging="360"/>
      </w:pPr>
      <w:rPr>
        <w:rFonts w:ascii="Wingdings" w:hAnsi="Wingdings"/>
      </w:rPr>
    </w:lvl>
  </w:abstractNum>
  <w:abstractNum w:abstractNumId="26" w15:restartNumberingAfterBreak="0">
    <w:nsid w:val="00000037"/>
    <w:multiLevelType w:val="singleLevel"/>
    <w:tmpl w:val="00000037"/>
    <w:name w:val="WW8Num79"/>
    <w:lvl w:ilvl="0">
      <w:start w:val="1"/>
      <w:numFmt w:val="bullet"/>
      <w:lvlText w:val=""/>
      <w:lvlJc w:val="left"/>
      <w:pPr>
        <w:tabs>
          <w:tab w:val="num" w:pos="360"/>
        </w:tabs>
        <w:ind w:left="360" w:hanging="360"/>
      </w:pPr>
      <w:rPr>
        <w:rFonts w:ascii="Wingdings" w:hAnsi="Wingdings"/>
      </w:rPr>
    </w:lvl>
  </w:abstractNum>
  <w:abstractNum w:abstractNumId="27" w15:restartNumberingAfterBreak="0">
    <w:nsid w:val="00000038"/>
    <w:multiLevelType w:val="singleLevel"/>
    <w:tmpl w:val="00000038"/>
    <w:name w:val="WW8Num80"/>
    <w:lvl w:ilvl="0">
      <w:start w:val="1"/>
      <w:numFmt w:val="bullet"/>
      <w:lvlText w:val=""/>
      <w:lvlJc w:val="left"/>
      <w:pPr>
        <w:tabs>
          <w:tab w:val="num" w:pos="360"/>
        </w:tabs>
        <w:ind w:left="360" w:hanging="360"/>
      </w:pPr>
      <w:rPr>
        <w:rFonts w:ascii="Wingdings" w:hAnsi="Wingdings"/>
      </w:rPr>
    </w:lvl>
  </w:abstractNum>
  <w:abstractNum w:abstractNumId="28" w15:restartNumberingAfterBreak="0">
    <w:nsid w:val="0000003C"/>
    <w:multiLevelType w:val="singleLevel"/>
    <w:tmpl w:val="0000003C"/>
    <w:name w:val="WW8Num87"/>
    <w:lvl w:ilvl="0">
      <w:start w:val="1"/>
      <w:numFmt w:val="bullet"/>
      <w:lvlText w:val=""/>
      <w:lvlJc w:val="left"/>
      <w:pPr>
        <w:tabs>
          <w:tab w:val="num" w:pos="360"/>
        </w:tabs>
        <w:ind w:left="360" w:hanging="360"/>
      </w:pPr>
      <w:rPr>
        <w:rFonts w:ascii="Wingdings" w:hAnsi="Wingdings"/>
      </w:rPr>
    </w:lvl>
  </w:abstractNum>
  <w:abstractNum w:abstractNumId="29" w15:restartNumberingAfterBreak="0">
    <w:nsid w:val="0000003E"/>
    <w:multiLevelType w:val="singleLevel"/>
    <w:tmpl w:val="0000003E"/>
    <w:name w:val="WW8Num93"/>
    <w:lvl w:ilvl="0">
      <w:start w:val="1"/>
      <w:numFmt w:val="bullet"/>
      <w:lvlText w:val=""/>
      <w:lvlJc w:val="left"/>
      <w:pPr>
        <w:tabs>
          <w:tab w:val="num" w:pos="360"/>
        </w:tabs>
        <w:ind w:left="360" w:hanging="360"/>
      </w:pPr>
      <w:rPr>
        <w:rFonts w:ascii="Wingdings" w:hAnsi="Wingdings"/>
      </w:rPr>
    </w:lvl>
  </w:abstractNum>
  <w:abstractNum w:abstractNumId="30" w15:restartNumberingAfterBreak="0">
    <w:nsid w:val="0000003F"/>
    <w:multiLevelType w:val="singleLevel"/>
    <w:tmpl w:val="0000003F"/>
    <w:name w:val="WW8Num94"/>
    <w:lvl w:ilvl="0">
      <w:start w:val="1"/>
      <w:numFmt w:val="bullet"/>
      <w:lvlText w:val=""/>
      <w:lvlJc w:val="left"/>
      <w:pPr>
        <w:tabs>
          <w:tab w:val="num" w:pos="360"/>
        </w:tabs>
        <w:ind w:left="360" w:hanging="360"/>
      </w:pPr>
      <w:rPr>
        <w:rFonts w:ascii="Wingdings" w:hAnsi="Wingdings"/>
      </w:rPr>
    </w:lvl>
  </w:abstractNum>
  <w:abstractNum w:abstractNumId="31" w15:restartNumberingAfterBreak="0">
    <w:nsid w:val="0000004F"/>
    <w:multiLevelType w:val="multilevel"/>
    <w:tmpl w:val="0000004F"/>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2" w15:restartNumberingAfterBreak="0">
    <w:nsid w:val="0000005A"/>
    <w:multiLevelType w:val="multilevel"/>
    <w:tmpl w:val="0000005A"/>
    <w:lvl w:ilvl="0">
      <w:start w:val="1"/>
      <w:numFmt w:val="bullet"/>
      <w:lvlText w:val=""/>
      <w:lvlJc w:val="left"/>
      <w:pPr>
        <w:tabs>
          <w:tab w:val="num" w:pos="360"/>
        </w:tabs>
        <w:ind w:left="360" w:hanging="360"/>
      </w:pPr>
      <w:rPr>
        <w:rFonts w:ascii="Wingdings" w:hAnsi="Wingdings"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000005B"/>
    <w:multiLevelType w:val="multilevel"/>
    <w:tmpl w:val="0000005B"/>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34" w15:restartNumberingAfterBreak="0">
    <w:nsid w:val="0000005C"/>
    <w:multiLevelType w:val="multilevel"/>
    <w:tmpl w:val="0000005C"/>
    <w:lvl w:ilvl="0">
      <w:start w:val="1"/>
      <w:numFmt w:val="bullet"/>
      <w:lvlText w:val=""/>
      <w:lvlJc w:val="left"/>
      <w:pPr>
        <w:tabs>
          <w:tab w:val="num" w:pos="283"/>
        </w:tabs>
        <w:ind w:left="283" w:hanging="282"/>
      </w:pPr>
      <w:rPr>
        <w:rFonts w:ascii="Wingdings" w:hAnsi="Wingdings"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0000005D"/>
    <w:multiLevelType w:val="multilevel"/>
    <w:tmpl w:val="0000005D"/>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0000005E"/>
    <w:multiLevelType w:val="multilevel"/>
    <w:tmpl w:val="0000005E"/>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720"/>
        </w:tabs>
        <w:ind w:left="720" w:hanging="360"/>
      </w:pPr>
      <w:rPr>
        <w:rFonts w:ascii="Wingdings" w:hAnsi="Wingdings" w:cs="StarSymbol"/>
        <w:sz w:val="18"/>
        <w:szCs w:val="18"/>
      </w:rPr>
    </w:lvl>
    <w:lvl w:ilvl="2">
      <w:start w:val="1"/>
      <w:numFmt w:val="bullet"/>
      <w:lvlText w:val=""/>
      <w:lvlJc w:val="left"/>
      <w:pPr>
        <w:tabs>
          <w:tab w:val="num" w:pos="1080"/>
        </w:tabs>
        <w:ind w:left="1080" w:hanging="360"/>
      </w:pPr>
      <w:rPr>
        <w:rFonts w:ascii="Wingdings" w:hAnsi="Wingdings"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7" w15:restartNumberingAfterBreak="0">
    <w:nsid w:val="0000005F"/>
    <w:multiLevelType w:val="multilevel"/>
    <w:tmpl w:val="0000005F"/>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8" w15:restartNumberingAfterBreak="0">
    <w:nsid w:val="00000061"/>
    <w:multiLevelType w:val="multilevel"/>
    <w:tmpl w:val="00000061"/>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9" w15:restartNumberingAfterBreak="0">
    <w:nsid w:val="00000064"/>
    <w:multiLevelType w:val="multilevel"/>
    <w:tmpl w:val="00000064"/>
    <w:lvl w:ilvl="0">
      <w:start w:val="1"/>
      <w:numFmt w:val="bullet"/>
      <w:lvlText w:val=""/>
      <w:lvlJc w:val="left"/>
      <w:pPr>
        <w:tabs>
          <w:tab w:val="num" w:pos="283"/>
        </w:tabs>
        <w:ind w:left="283" w:hanging="282"/>
      </w:pPr>
      <w:rPr>
        <w:rFonts w:ascii="Wingdings" w:hAnsi="Wingdings"/>
      </w:rPr>
    </w:lvl>
    <w:lvl w:ilvl="1">
      <w:start w:val="1"/>
      <w:numFmt w:val="bullet"/>
      <w:lvlText w:val=""/>
      <w:lvlJc w:val="left"/>
      <w:pPr>
        <w:tabs>
          <w:tab w:val="num" w:pos="567"/>
        </w:tabs>
        <w:ind w:left="567" w:hanging="282"/>
      </w:pPr>
      <w:rPr>
        <w:rFonts w:ascii="Wingdings" w:hAnsi="Wingdings"/>
      </w:rPr>
    </w:lvl>
    <w:lvl w:ilvl="2">
      <w:start w:val="1"/>
      <w:numFmt w:val="bullet"/>
      <w:lvlText w:val=""/>
      <w:lvlJc w:val="left"/>
      <w:pPr>
        <w:tabs>
          <w:tab w:val="num" w:pos="850"/>
        </w:tabs>
        <w:ind w:left="850" w:hanging="282"/>
      </w:pPr>
      <w:rPr>
        <w:rFonts w:ascii="Wingdings" w:hAnsi="Wingdings"/>
      </w:rPr>
    </w:lvl>
    <w:lvl w:ilvl="3">
      <w:start w:val="1"/>
      <w:numFmt w:val="bullet"/>
      <w:lvlText w:val=""/>
      <w:lvlJc w:val="left"/>
      <w:pPr>
        <w:tabs>
          <w:tab w:val="num" w:pos="1134"/>
        </w:tabs>
        <w:ind w:left="1134" w:hanging="282"/>
      </w:pPr>
      <w:rPr>
        <w:rFonts w:ascii="Symbol" w:hAnsi="Symbol"/>
      </w:rPr>
    </w:lvl>
    <w:lvl w:ilvl="4">
      <w:start w:val="1"/>
      <w:numFmt w:val="bullet"/>
      <w:lvlText w:val=""/>
      <w:lvlJc w:val="left"/>
      <w:pPr>
        <w:tabs>
          <w:tab w:val="num" w:pos="1417"/>
        </w:tabs>
        <w:ind w:left="1417" w:hanging="282"/>
      </w:pPr>
      <w:rPr>
        <w:rFonts w:ascii="Symbol" w:hAnsi="Symbol"/>
      </w:rPr>
    </w:lvl>
    <w:lvl w:ilvl="5">
      <w:start w:val="1"/>
      <w:numFmt w:val="bullet"/>
      <w:lvlText w:val=""/>
      <w:lvlJc w:val="left"/>
      <w:pPr>
        <w:tabs>
          <w:tab w:val="num" w:pos="1701"/>
        </w:tabs>
        <w:ind w:left="1701" w:hanging="282"/>
      </w:pPr>
      <w:rPr>
        <w:rFonts w:ascii="Wingdings" w:hAnsi="Wingdings"/>
      </w:rPr>
    </w:lvl>
    <w:lvl w:ilvl="6">
      <w:start w:val="1"/>
      <w:numFmt w:val="bullet"/>
      <w:lvlText w:val=""/>
      <w:lvlJc w:val="left"/>
      <w:pPr>
        <w:tabs>
          <w:tab w:val="num" w:pos="1984"/>
        </w:tabs>
        <w:ind w:left="1984" w:hanging="282"/>
      </w:pPr>
      <w:rPr>
        <w:rFonts w:ascii="Wingdings" w:hAnsi="Wingdings"/>
      </w:rPr>
    </w:lvl>
    <w:lvl w:ilvl="7">
      <w:start w:val="1"/>
      <w:numFmt w:val="bullet"/>
      <w:lvlText w:val=""/>
      <w:lvlJc w:val="left"/>
      <w:pPr>
        <w:tabs>
          <w:tab w:val="num" w:pos="2268"/>
        </w:tabs>
        <w:ind w:left="2268" w:hanging="282"/>
      </w:pPr>
      <w:rPr>
        <w:rFonts w:ascii="Symbol" w:hAnsi="Symbol"/>
      </w:rPr>
    </w:lvl>
    <w:lvl w:ilvl="8">
      <w:start w:val="1"/>
      <w:numFmt w:val="bullet"/>
      <w:lvlText w:val=""/>
      <w:lvlJc w:val="left"/>
      <w:pPr>
        <w:tabs>
          <w:tab w:val="num" w:pos="2551"/>
        </w:tabs>
        <w:ind w:left="2551" w:hanging="282"/>
      </w:pPr>
      <w:rPr>
        <w:rFonts w:ascii="Symbol" w:hAnsi="Symbol"/>
      </w:rPr>
    </w:lvl>
  </w:abstractNum>
  <w:abstractNum w:abstractNumId="40" w15:restartNumberingAfterBreak="0">
    <w:nsid w:val="00000065"/>
    <w:multiLevelType w:val="multilevel"/>
    <w:tmpl w:val="00000065"/>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41" w15:restartNumberingAfterBreak="0">
    <w:nsid w:val="00000066"/>
    <w:multiLevelType w:val="multilevel"/>
    <w:tmpl w:val="00000066"/>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2" w15:restartNumberingAfterBreak="0">
    <w:nsid w:val="00000067"/>
    <w:multiLevelType w:val="multilevel"/>
    <w:tmpl w:val="00000067"/>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3" w15:restartNumberingAfterBreak="0">
    <w:nsid w:val="00000068"/>
    <w:multiLevelType w:val="multilevel"/>
    <w:tmpl w:val="00000068"/>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69"/>
    <w:multiLevelType w:val="multilevel"/>
    <w:tmpl w:val="00000069"/>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0000006A"/>
    <w:multiLevelType w:val="multilevel"/>
    <w:tmpl w:val="0000006A"/>
    <w:lvl w:ilvl="0">
      <w:start w:val="1"/>
      <w:numFmt w:val="bullet"/>
      <w:lvlText w:val=""/>
      <w:lvlJc w:val="left"/>
      <w:pPr>
        <w:tabs>
          <w:tab w:val="num" w:pos="360"/>
        </w:tabs>
        <w:ind w:left="360" w:hanging="360"/>
      </w:pPr>
      <w:rPr>
        <w:rFonts w:ascii="Wingdings" w:hAnsi="Wingdings"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000006B"/>
    <w:multiLevelType w:val="multilevel"/>
    <w:tmpl w:val="0000006B"/>
    <w:lvl w:ilvl="0">
      <w:start w:val="1"/>
      <w:numFmt w:val="bullet"/>
      <w:lvlText w:val=""/>
      <w:lvlJc w:val="left"/>
      <w:pPr>
        <w:tabs>
          <w:tab w:val="num" w:pos="360"/>
        </w:tabs>
        <w:ind w:left="360" w:hanging="360"/>
      </w:pPr>
      <w:rPr>
        <w:rFonts w:ascii="Wingdings" w:hAnsi="Wingdings"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000006C"/>
    <w:multiLevelType w:val="multilevel"/>
    <w:tmpl w:val="0000006C"/>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48" w15:restartNumberingAfterBreak="0">
    <w:nsid w:val="0000006D"/>
    <w:multiLevelType w:val="multilevel"/>
    <w:tmpl w:val="0000006D"/>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49" w15:restartNumberingAfterBreak="0">
    <w:nsid w:val="0000006E"/>
    <w:multiLevelType w:val="multilevel"/>
    <w:tmpl w:val="0000006E"/>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0" w15:restartNumberingAfterBreak="0">
    <w:nsid w:val="0000006F"/>
    <w:multiLevelType w:val="multilevel"/>
    <w:tmpl w:val="0000006F"/>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1" w15:restartNumberingAfterBreak="0">
    <w:nsid w:val="00000070"/>
    <w:multiLevelType w:val="multilevel"/>
    <w:tmpl w:val="00000070"/>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2" w15:restartNumberingAfterBreak="0">
    <w:nsid w:val="00000071"/>
    <w:multiLevelType w:val="multilevel"/>
    <w:tmpl w:val="00000071"/>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3" w15:restartNumberingAfterBreak="0">
    <w:nsid w:val="00000072"/>
    <w:multiLevelType w:val="multilevel"/>
    <w:tmpl w:val="00000072"/>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4" w15:restartNumberingAfterBreak="0">
    <w:nsid w:val="00000073"/>
    <w:multiLevelType w:val="multilevel"/>
    <w:tmpl w:val="00000073"/>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5" w15:restartNumberingAfterBreak="0">
    <w:nsid w:val="00000074"/>
    <w:multiLevelType w:val="multilevel"/>
    <w:tmpl w:val="00000074"/>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6" w15:restartNumberingAfterBreak="0">
    <w:nsid w:val="00000075"/>
    <w:multiLevelType w:val="multilevel"/>
    <w:tmpl w:val="00000075"/>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00000076"/>
    <w:multiLevelType w:val="multilevel"/>
    <w:tmpl w:val="00000076"/>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8" w15:restartNumberingAfterBreak="0">
    <w:nsid w:val="00000077"/>
    <w:multiLevelType w:val="multilevel"/>
    <w:tmpl w:val="00000077"/>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59" w15:restartNumberingAfterBreak="0">
    <w:nsid w:val="00000078"/>
    <w:multiLevelType w:val="multilevel"/>
    <w:tmpl w:val="00000078"/>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00000079"/>
    <w:multiLevelType w:val="multilevel"/>
    <w:tmpl w:val="00000079"/>
    <w:lvl w:ilvl="0">
      <w:start w:val="1"/>
      <w:numFmt w:val="bullet"/>
      <w:lvlText w:val=""/>
      <w:lvlJc w:val="left"/>
      <w:pPr>
        <w:tabs>
          <w:tab w:val="num" w:pos="283"/>
        </w:tabs>
        <w:ind w:left="283" w:hanging="282"/>
      </w:pPr>
      <w:rPr>
        <w:rFonts w:ascii="Wingdings" w:hAnsi="Wingdings" w:cs="StarSymbol"/>
        <w:sz w:val="18"/>
        <w:szCs w:val="18"/>
      </w:rPr>
    </w:lvl>
    <w:lvl w:ilvl="1">
      <w:start w:val="1"/>
      <w:numFmt w:val="bullet"/>
      <w:lvlText w:val=""/>
      <w:lvlJc w:val="left"/>
      <w:pPr>
        <w:tabs>
          <w:tab w:val="num" w:pos="567"/>
        </w:tabs>
        <w:ind w:left="567" w:hanging="282"/>
      </w:pPr>
      <w:rPr>
        <w:rFonts w:ascii="Wingdings" w:hAnsi="Wingdings" w:cs="StarSymbol"/>
        <w:sz w:val="18"/>
        <w:szCs w:val="18"/>
      </w:rPr>
    </w:lvl>
    <w:lvl w:ilvl="2">
      <w:start w:val="1"/>
      <w:numFmt w:val="bullet"/>
      <w:lvlText w:val=""/>
      <w:lvlJc w:val="left"/>
      <w:pPr>
        <w:tabs>
          <w:tab w:val="num" w:pos="850"/>
        </w:tabs>
        <w:ind w:left="850" w:hanging="282"/>
      </w:pPr>
      <w:rPr>
        <w:rFonts w:ascii="Wingdings" w:hAnsi="Wingdings" w:cs="StarSymbol"/>
        <w:sz w:val="18"/>
        <w:szCs w:val="18"/>
      </w:rPr>
    </w:lvl>
    <w:lvl w:ilvl="3">
      <w:start w:val="1"/>
      <w:numFmt w:val="bullet"/>
      <w:lvlText w:val=""/>
      <w:lvlJc w:val="left"/>
      <w:pPr>
        <w:tabs>
          <w:tab w:val="num" w:pos="1134"/>
        </w:tabs>
        <w:ind w:left="1134" w:hanging="282"/>
      </w:pPr>
      <w:rPr>
        <w:rFonts w:ascii="Symbol" w:hAnsi="Symbol" w:cs="StarSymbol"/>
        <w:sz w:val="18"/>
        <w:szCs w:val="18"/>
      </w:rPr>
    </w:lvl>
    <w:lvl w:ilvl="4">
      <w:start w:val="1"/>
      <w:numFmt w:val="bullet"/>
      <w:lvlText w:val=""/>
      <w:lvlJc w:val="left"/>
      <w:pPr>
        <w:tabs>
          <w:tab w:val="num" w:pos="1417"/>
        </w:tabs>
        <w:ind w:left="1417" w:hanging="282"/>
      </w:pPr>
      <w:rPr>
        <w:rFonts w:ascii="Symbol" w:hAnsi="Symbol" w:cs="StarSymbol"/>
        <w:sz w:val="18"/>
        <w:szCs w:val="18"/>
      </w:rPr>
    </w:lvl>
    <w:lvl w:ilvl="5">
      <w:start w:val="1"/>
      <w:numFmt w:val="bullet"/>
      <w:lvlText w:val=""/>
      <w:lvlJc w:val="left"/>
      <w:pPr>
        <w:tabs>
          <w:tab w:val="num" w:pos="1701"/>
        </w:tabs>
        <w:ind w:left="1701" w:hanging="282"/>
      </w:pPr>
      <w:rPr>
        <w:rFonts w:ascii="Symbol" w:hAnsi="Symbol" w:cs="StarSymbol"/>
        <w:sz w:val="18"/>
        <w:szCs w:val="18"/>
      </w:rPr>
    </w:lvl>
    <w:lvl w:ilvl="6">
      <w:start w:val="1"/>
      <w:numFmt w:val="bullet"/>
      <w:lvlText w:val=""/>
      <w:lvlJc w:val="left"/>
      <w:pPr>
        <w:tabs>
          <w:tab w:val="num" w:pos="1984"/>
        </w:tabs>
        <w:ind w:left="1984" w:hanging="282"/>
      </w:pPr>
      <w:rPr>
        <w:rFonts w:ascii="Symbol" w:hAnsi="Symbol" w:cs="StarSymbol"/>
        <w:sz w:val="18"/>
        <w:szCs w:val="18"/>
      </w:rPr>
    </w:lvl>
    <w:lvl w:ilvl="7">
      <w:start w:val="1"/>
      <w:numFmt w:val="bullet"/>
      <w:lvlText w:val=""/>
      <w:lvlJc w:val="left"/>
      <w:pPr>
        <w:tabs>
          <w:tab w:val="num" w:pos="2268"/>
        </w:tabs>
        <w:ind w:left="2268" w:hanging="282"/>
      </w:pPr>
      <w:rPr>
        <w:rFonts w:ascii="Symbol" w:hAnsi="Symbol" w:cs="StarSymbol"/>
        <w:sz w:val="18"/>
        <w:szCs w:val="18"/>
      </w:rPr>
    </w:lvl>
    <w:lvl w:ilvl="8">
      <w:start w:val="1"/>
      <w:numFmt w:val="bullet"/>
      <w:lvlText w:val=""/>
      <w:lvlJc w:val="left"/>
      <w:pPr>
        <w:tabs>
          <w:tab w:val="num" w:pos="2551"/>
        </w:tabs>
        <w:ind w:left="2551" w:hanging="282"/>
      </w:pPr>
      <w:rPr>
        <w:rFonts w:ascii="Symbol" w:hAnsi="Symbol" w:cs="StarSymbol"/>
        <w:sz w:val="18"/>
        <w:szCs w:val="18"/>
      </w:rPr>
    </w:lvl>
  </w:abstractNum>
  <w:abstractNum w:abstractNumId="6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0DB46DD0"/>
    <w:multiLevelType w:val="multilevel"/>
    <w:tmpl w:val="17B8710C"/>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0E8775BD"/>
    <w:multiLevelType w:val="multilevel"/>
    <w:tmpl w:val="27043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9354C58"/>
    <w:multiLevelType w:val="multilevel"/>
    <w:tmpl w:val="14929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9" w15:restartNumberingAfterBreak="0">
    <w:nsid w:val="2942041A"/>
    <w:multiLevelType w:val="hybridMultilevel"/>
    <w:tmpl w:val="7E3EA3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42254F28"/>
    <w:multiLevelType w:val="hybridMultilevel"/>
    <w:tmpl w:val="ECB443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48A64D09"/>
    <w:multiLevelType w:val="multilevel"/>
    <w:tmpl w:val="1B168458"/>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5" w15:restartNumberingAfterBreak="0">
    <w:nsid w:val="542A1917"/>
    <w:multiLevelType w:val="hybridMultilevel"/>
    <w:tmpl w:val="7E3AEAA4"/>
    <w:lvl w:ilvl="0" w:tplc="3FF03F94">
      <w:start w:val="1"/>
      <w:numFmt w:val="decimal"/>
      <w:lvlText w:val="%1."/>
      <w:lvlJc w:val="left"/>
      <w:pPr>
        <w:tabs>
          <w:tab w:val="num" w:pos="720"/>
        </w:tabs>
        <w:ind w:left="720" w:hanging="360"/>
      </w:pPr>
    </w:lvl>
    <w:lvl w:ilvl="1" w:tplc="649C3708" w:tentative="1">
      <w:start w:val="1"/>
      <w:numFmt w:val="decimal"/>
      <w:lvlText w:val="%2."/>
      <w:lvlJc w:val="left"/>
      <w:pPr>
        <w:tabs>
          <w:tab w:val="num" w:pos="1440"/>
        </w:tabs>
        <w:ind w:left="1440" w:hanging="360"/>
      </w:pPr>
    </w:lvl>
    <w:lvl w:ilvl="2" w:tplc="BCDA9A88" w:tentative="1">
      <w:start w:val="1"/>
      <w:numFmt w:val="decimal"/>
      <w:lvlText w:val="%3."/>
      <w:lvlJc w:val="left"/>
      <w:pPr>
        <w:tabs>
          <w:tab w:val="num" w:pos="2160"/>
        </w:tabs>
        <w:ind w:left="2160" w:hanging="360"/>
      </w:pPr>
    </w:lvl>
    <w:lvl w:ilvl="3" w:tplc="D7206976" w:tentative="1">
      <w:start w:val="1"/>
      <w:numFmt w:val="decimal"/>
      <w:lvlText w:val="%4."/>
      <w:lvlJc w:val="left"/>
      <w:pPr>
        <w:tabs>
          <w:tab w:val="num" w:pos="2880"/>
        </w:tabs>
        <w:ind w:left="2880" w:hanging="360"/>
      </w:pPr>
    </w:lvl>
    <w:lvl w:ilvl="4" w:tplc="435EBDC8" w:tentative="1">
      <w:start w:val="1"/>
      <w:numFmt w:val="decimal"/>
      <w:lvlText w:val="%5."/>
      <w:lvlJc w:val="left"/>
      <w:pPr>
        <w:tabs>
          <w:tab w:val="num" w:pos="3600"/>
        </w:tabs>
        <w:ind w:left="3600" w:hanging="360"/>
      </w:pPr>
    </w:lvl>
    <w:lvl w:ilvl="5" w:tplc="418031DA" w:tentative="1">
      <w:start w:val="1"/>
      <w:numFmt w:val="decimal"/>
      <w:lvlText w:val="%6."/>
      <w:lvlJc w:val="left"/>
      <w:pPr>
        <w:tabs>
          <w:tab w:val="num" w:pos="4320"/>
        </w:tabs>
        <w:ind w:left="4320" w:hanging="360"/>
      </w:pPr>
    </w:lvl>
    <w:lvl w:ilvl="6" w:tplc="08E21EF4" w:tentative="1">
      <w:start w:val="1"/>
      <w:numFmt w:val="decimal"/>
      <w:lvlText w:val="%7."/>
      <w:lvlJc w:val="left"/>
      <w:pPr>
        <w:tabs>
          <w:tab w:val="num" w:pos="5040"/>
        </w:tabs>
        <w:ind w:left="5040" w:hanging="360"/>
      </w:pPr>
    </w:lvl>
    <w:lvl w:ilvl="7" w:tplc="DFC8AD74" w:tentative="1">
      <w:start w:val="1"/>
      <w:numFmt w:val="decimal"/>
      <w:lvlText w:val="%8."/>
      <w:lvlJc w:val="left"/>
      <w:pPr>
        <w:tabs>
          <w:tab w:val="num" w:pos="5760"/>
        </w:tabs>
        <w:ind w:left="5760" w:hanging="360"/>
      </w:pPr>
    </w:lvl>
    <w:lvl w:ilvl="8" w:tplc="DCDA4AA2" w:tentative="1">
      <w:start w:val="1"/>
      <w:numFmt w:val="decimal"/>
      <w:lvlText w:val="%9."/>
      <w:lvlJc w:val="left"/>
      <w:pPr>
        <w:tabs>
          <w:tab w:val="num" w:pos="6480"/>
        </w:tabs>
        <w:ind w:left="6480" w:hanging="360"/>
      </w:pPr>
    </w:lvl>
  </w:abstractNum>
  <w:abstractNum w:abstractNumId="76" w15:restartNumberingAfterBreak="0">
    <w:nsid w:val="55BF458E"/>
    <w:multiLevelType w:val="hybridMultilevel"/>
    <w:tmpl w:val="49744C1A"/>
    <w:lvl w:ilvl="0" w:tplc="448C0F86">
      <w:start w:val="2"/>
      <w:numFmt w:val="bullet"/>
      <w:lvlText w:val="-"/>
      <w:lvlJc w:val="left"/>
      <w:pPr>
        <w:ind w:left="360" w:hanging="360"/>
      </w:pPr>
      <w:rPr>
        <w:rFonts w:ascii="Times New Roman" w:eastAsia="TimesNewRomanPSMT"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7" w15:restartNumberingAfterBreak="0">
    <w:nsid w:val="55C81FB0"/>
    <w:multiLevelType w:val="hybridMultilevel"/>
    <w:tmpl w:val="76B2FC5A"/>
    <w:lvl w:ilvl="0" w:tplc="448C0F86">
      <w:start w:val="2"/>
      <w:numFmt w:val="bullet"/>
      <w:lvlText w:val="-"/>
      <w:lvlJc w:val="left"/>
      <w:pPr>
        <w:ind w:left="360" w:hanging="360"/>
      </w:pPr>
      <w:rPr>
        <w:rFonts w:ascii="Times New Roman" w:eastAsia="TimesNewRomanPSMT"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8"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61124C8E"/>
    <w:multiLevelType w:val="hybridMultilevel"/>
    <w:tmpl w:val="6F84B3A0"/>
    <w:name w:val="WW8Num3222222222222222222222222222"/>
    <w:lvl w:ilvl="0" w:tplc="DE9EE90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61327D2"/>
    <w:multiLevelType w:val="hybridMultilevel"/>
    <w:tmpl w:val="7B4EEEF0"/>
    <w:lvl w:ilvl="0" w:tplc="3154B978">
      <w:start w:val="1"/>
      <w:numFmt w:val="decimal"/>
      <w:lvlText w:val="%1."/>
      <w:lvlJc w:val="left"/>
      <w:pPr>
        <w:ind w:left="1080" w:hanging="360"/>
      </w:pPr>
      <w:rPr>
        <w:rFonts w:hint="default"/>
        <w:b/>
        <w:bCs w:val="0"/>
        <w:i/>
        <w:iCs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4" w15:restartNumberingAfterBreak="0">
    <w:nsid w:val="6640043A"/>
    <w:multiLevelType w:val="multilevel"/>
    <w:tmpl w:val="33E095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9506002"/>
    <w:multiLevelType w:val="hybridMultilevel"/>
    <w:tmpl w:val="E0C43D14"/>
    <w:lvl w:ilvl="0" w:tplc="448C0F86">
      <w:start w:val="2"/>
      <w:numFmt w:val="bullet"/>
      <w:lvlText w:val="-"/>
      <w:lvlJc w:val="left"/>
      <w:pPr>
        <w:ind w:left="720" w:hanging="360"/>
      </w:pPr>
      <w:rPr>
        <w:rFonts w:ascii="Times New Roman" w:eastAsia="TimesNewRomanPSMT"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DB46535"/>
    <w:multiLevelType w:val="multilevel"/>
    <w:tmpl w:val="CA4E8C66"/>
    <w:lvl w:ilvl="0">
      <w:start w:val="1"/>
      <w:numFmt w:val="bullet"/>
      <w:lvlText w:val=""/>
      <w:lvlJc w:val="left"/>
      <w:pPr>
        <w:tabs>
          <w:tab w:val="num" w:pos="360"/>
        </w:tabs>
        <w:ind w:left="36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8" w15:restartNumberingAfterBreak="0">
    <w:nsid w:val="74605A88"/>
    <w:multiLevelType w:val="multilevel"/>
    <w:tmpl w:val="9F38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FB70FF"/>
    <w:multiLevelType w:val="hybridMultilevel"/>
    <w:tmpl w:val="E9504EE0"/>
    <w:lvl w:ilvl="0" w:tplc="448C0F86">
      <w:start w:val="2"/>
      <w:numFmt w:val="bullet"/>
      <w:lvlText w:val="-"/>
      <w:lvlJc w:val="left"/>
      <w:pPr>
        <w:ind w:left="360" w:hanging="360"/>
      </w:pPr>
      <w:rPr>
        <w:rFonts w:ascii="Times New Roman" w:eastAsia="TimesNewRomanPSMT"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31793097">
    <w:abstractNumId w:val="68"/>
  </w:num>
  <w:num w:numId="2" w16cid:durableId="1495145997">
    <w:abstractNumId w:val="78"/>
  </w:num>
  <w:num w:numId="3" w16cid:durableId="298726774">
    <w:abstractNumId w:val="1"/>
  </w:num>
  <w:num w:numId="4" w16cid:durableId="588662716">
    <w:abstractNumId w:val="2"/>
  </w:num>
  <w:num w:numId="5" w16cid:durableId="873537597">
    <w:abstractNumId w:val="3"/>
  </w:num>
  <w:num w:numId="6" w16cid:durableId="1919707346">
    <w:abstractNumId w:val="4"/>
  </w:num>
  <w:num w:numId="7" w16cid:durableId="143855836">
    <w:abstractNumId w:val="9"/>
  </w:num>
  <w:num w:numId="8" w16cid:durableId="1852792109">
    <w:abstractNumId w:val="5"/>
  </w:num>
  <w:num w:numId="9" w16cid:durableId="1485665418">
    <w:abstractNumId w:val="7"/>
  </w:num>
  <w:num w:numId="10" w16cid:durableId="809440436">
    <w:abstractNumId w:val="6"/>
  </w:num>
  <w:num w:numId="11" w16cid:durableId="2038038853">
    <w:abstractNumId w:val="10"/>
  </w:num>
  <w:num w:numId="12" w16cid:durableId="1588226681">
    <w:abstractNumId w:val="8"/>
  </w:num>
  <w:num w:numId="13" w16cid:durableId="1705129815">
    <w:abstractNumId w:val="71"/>
  </w:num>
  <w:num w:numId="14" w16cid:durableId="1146817069">
    <w:abstractNumId w:val="79"/>
  </w:num>
  <w:num w:numId="15" w16cid:durableId="38021649">
    <w:abstractNumId w:val="67"/>
  </w:num>
  <w:num w:numId="16" w16cid:durableId="135535152">
    <w:abstractNumId w:val="70"/>
  </w:num>
  <w:num w:numId="17" w16cid:durableId="1429741563">
    <w:abstractNumId w:val="61"/>
  </w:num>
  <w:num w:numId="18" w16cid:durableId="521938965">
    <w:abstractNumId w:val="0"/>
  </w:num>
  <w:num w:numId="19" w16cid:durableId="1540050758">
    <w:abstractNumId w:val="62"/>
  </w:num>
  <w:num w:numId="20" w16cid:durableId="1898127423">
    <w:abstractNumId w:val="72"/>
  </w:num>
  <w:num w:numId="21" w16cid:durableId="1015041540">
    <w:abstractNumId w:val="80"/>
  </w:num>
  <w:num w:numId="22" w16cid:durableId="1046415710">
    <w:abstractNumId w:val="82"/>
  </w:num>
  <w:num w:numId="23" w16cid:durableId="2064215667">
    <w:abstractNumId w:val="66"/>
  </w:num>
  <w:num w:numId="24" w16cid:durableId="74939872">
    <w:abstractNumId w:val="86"/>
  </w:num>
  <w:num w:numId="25" w16cid:durableId="1395737735">
    <w:abstractNumId w:val="85"/>
  </w:num>
  <w:num w:numId="26" w16cid:durableId="735904339">
    <w:abstractNumId w:val="76"/>
  </w:num>
  <w:num w:numId="27" w16cid:durableId="1559511234">
    <w:abstractNumId w:val="77"/>
  </w:num>
  <w:num w:numId="28" w16cid:durableId="68963494">
    <w:abstractNumId w:val="89"/>
  </w:num>
  <w:num w:numId="29" w16cid:durableId="1273325604">
    <w:abstractNumId w:val="75"/>
  </w:num>
  <w:num w:numId="30" w16cid:durableId="2005433846">
    <w:abstractNumId w:val="88"/>
  </w:num>
  <w:num w:numId="31" w16cid:durableId="283386825">
    <w:abstractNumId w:val="69"/>
  </w:num>
  <w:num w:numId="32" w16cid:durableId="49691793">
    <w:abstractNumId w:val="84"/>
  </w:num>
  <w:num w:numId="33" w16cid:durableId="1030913804">
    <w:abstractNumId w:val="63"/>
  </w:num>
  <w:num w:numId="34" w16cid:durableId="1284114962">
    <w:abstractNumId w:val="11"/>
  </w:num>
  <w:num w:numId="35" w16cid:durableId="258100072">
    <w:abstractNumId w:val="12"/>
  </w:num>
  <w:num w:numId="36" w16cid:durableId="689575838">
    <w:abstractNumId w:val="13"/>
  </w:num>
  <w:num w:numId="37" w16cid:durableId="1022980054">
    <w:abstractNumId w:val="14"/>
  </w:num>
  <w:num w:numId="38" w16cid:durableId="833254815">
    <w:abstractNumId w:val="15"/>
  </w:num>
  <w:num w:numId="39" w16cid:durableId="735400470">
    <w:abstractNumId w:val="16"/>
  </w:num>
  <w:num w:numId="40" w16cid:durableId="1344890951">
    <w:abstractNumId w:val="17"/>
  </w:num>
  <w:num w:numId="41" w16cid:durableId="671103959">
    <w:abstractNumId w:val="18"/>
  </w:num>
  <w:num w:numId="42" w16cid:durableId="1511674838">
    <w:abstractNumId w:val="19"/>
  </w:num>
  <w:num w:numId="43" w16cid:durableId="1976324888">
    <w:abstractNumId w:val="20"/>
  </w:num>
  <w:num w:numId="44" w16cid:durableId="42679854">
    <w:abstractNumId w:val="21"/>
  </w:num>
  <w:num w:numId="45" w16cid:durableId="804665046">
    <w:abstractNumId w:val="22"/>
  </w:num>
  <w:num w:numId="46" w16cid:durableId="1944536571">
    <w:abstractNumId w:val="23"/>
  </w:num>
  <w:num w:numId="47" w16cid:durableId="2009364631">
    <w:abstractNumId w:val="24"/>
  </w:num>
  <w:num w:numId="48" w16cid:durableId="82141997">
    <w:abstractNumId w:val="25"/>
  </w:num>
  <w:num w:numId="49" w16cid:durableId="21170625">
    <w:abstractNumId w:val="26"/>
  </w:num>
  <w:num w:numId="50" w16cid:durableId="1555236083">
    <w:abstractNumId w:val="27"/>
  </w:num>
  <w:num w:numId="51" w16cid:durableId="509567589">
    <w:abstractNumId w:val="28"/>
  </w:num>
  <w:num w:numId="52" w16cid:durableId="2094426635">
    <w:abstractNumId w:val="29"/>
  </w:num>
  <w:num w:numId="53" w16cid:durableId="84544047">
    <w:abstractNumId w:val="30"/>
  </w:num>
  <w:num w:numId="54" w16cid:durableId="1387488703">
    <w:abstractNumId w:val="31"/>
  </w:num>
  <w:num w:numId="55" w16cid:durableId="323553527">
    <w:abstractNumId w:val="32"/>
  </w:num>
  <w:num w:numId="56" w16cid:durableId="259946511">
    <w:abstractNumId w:val="33"/>
  </w:num>
  <w:num w:numId="57" w16cid:durableId="753472360">
    <w:abstractNumId w:val="34"/>
  </w:num>
  <w:num w:numId="58" w16cid:durableId="1048721282">
    <w:abstractNumId w:val="35"/>
  </w:num>
  <w:num w:numId="59" w16cid:durableId="1212040757">
    <w:abstractNumId w:val="36"/>
  </w:num>
  <w:num w:numId="60" w16cid:durableId="843857970">
    <w:abstractNumId w:val="37"/>
  </w:num>
  <w:num w:numId="61" w16cid:durableId="1987195387">
    <w:abstractNumId w:val="38"/>
  </w:num>
  <w:num w:numId="62" w16cid:durableId="581378974">
    <w:abstractNumId w:val="39"/>
  </w:num>
  <w:num w:numId="63" w16cid:durableId="214121541">
    <w:abstractNumId w:val="40"/>
  </w:num>
  <w:num w:numId="64" w16cid:durableId="1437171550">
    <w:abstractNumId w:val="41"/>
  </w:num>
  <w:num w:numId="65" w16cid:durableId="155152686">
    <w:abstractNumId w:val="42"/>
  </w:num>
  <w:num w:numId="66" w16cid:durableId="1112549548">
    <w:abstractNumId w:val="43"/>
  </w:num>
  <w:num w:numId="67" w16cid:durableId="461726108">
    <w:abstractNumId w:val="44"/>
  </w:num>
  <w:num w:numId="68" w16cid:durableId="1907839401">
    <w:abstractNumId w:val="45"/>
  </w:num>
  <w:num w:numId="69" w16cid:durableId="330067514">
    <w:abstractNumId w:val="46"/>
  </w:num>
  <w:num w:numId="70" w16cid:durableId="2036299685">
    <w:abstractNumId w:val="47"/>
  </w:num>
  <w:num w:numId="71" w16cid:durableId="1199509328">
    <w:abstractNumId w:val="48"/>
  </w:num>
  <w:num w:numId="72" w16cid:durableId="640382393">
    <w:abstractNumId w:val="49"/>
  </w:num>
  <w:num w:numId="73" w16cid:durableId="265700507">
    <w:abstractNumId w:val="50"/>
  </w:num>
  <w:num w:numId="74" w16cid:durableId="836847239">
    <w:abstractNumId w:val="51"/>
  </w:num>
  <w:num w:numId="75" w16cid:durableId="1622151156">
    <w:abstractNumId w:val="52"/>
  </w:num>
  <w:num w:numId="76" w16cid:durableId="720325692">
    <w:abstractNumId w:val="53"/>
  </w:num>
  <w:num w:numId="77" w16cid:durableId="1596135231">
    <w:abstractNumId w:val="54"/>
  </w:num>
  <w:num w:numId="78" w16cid:durableId="1875922155">
    <w:abstractNumId w:val="55"/>
  </w:num>
  <w:num w:numId="79" w16cid:durableId="649941757">
    <w:abstractNumId w:val="56"/>
  </w:num>
  <w:num w:numId="80" w16cid:durableId="2059042552">
    <w:abstractNumId w:val="57"/>
  </w:num>
  <w:num w:numId="81" w16cid:durableId="1021081556">
    <w:abstractNumId w:val="58"/>
  </w:num>
  <w:num w:numId="82" w16cid:durableId="1260063243">
    <w:abstractNumId w:val="59"/>
  </w:num>
  <w:num w:numId="83" w16cid:durableId="1867675581">
    <w:abstractNumId w:val="60"/>
  </w:num>
  <w:num w:numId="84" w16cid:durableId="1832133475">
    <w:abstractNumId w:val="87"/>
  </w:num>
  <w:num w:numId="85" w16cid:durableId="1393044052">
    <w:abstractNumId w:val="74"/>
  </w:num>
  <w:num w:numId="86" w16cid:durableId="628778581">
    <w:abstractNumId w:val="73"/>
  </w:num>
  <w:num w:numId="87" w16cid:durableId="375157519">
    <w:abstractNumId w:val="81"/>
  </w:num>
  <w:num w:numId="88" w16cid:durableId="1351445186">
    <w:abstractNumId w:val="64"/>
  </w:num>
  <w:num w:numId="89" w16cid:durableId="1844976870">
    <w:abstractNumId w:val="65"/>
  </w:num>
  <w:num w:numId="90" w16cid:durableId="1616209701">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7E"/>
    <w:rsid w:val="00044C52"/>
    <w:rsid w:val="0015340A"/>
    <w:rsid w:val="002A61BB"/>
    <w:rsid w:val="002E3D7E"/>
    <w:rsid w:val="005061A4"/>
    <w:rsid w:val="005916BF"/>
    <w:rsid w:val="00807007"/>
    <w:rsid w:val="008B1076"/>
    <w:rsid w:val="009B5721"/>
    <w:rsid w:val="00AA05B5"/>
    <w:rsid w:val="00B37708"/>
    <w:rsid w:val="00C11216"/>
    <w:rsid w:val="00F64719"/>
    <w:rsid w:val="00FE391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C5A7BEC"/>
  <w15:chartTrackingRefBased/>
  <w15:docId w15:val="{349D2122-59F2-7545-A876-DD5243CD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7E"/>
    <w:rPr>
      <w:rFonts w:ascii="Times New Roman" w:eastAsia="Times New Roman" w:hAnsi="Times New Roman" w:cs="Times New Roman"/>
      <w:lang w:eastAsia="fr-FR"/>
    </w:rPr>
  </w:style>
  <w:style w:type="paragraph" w:styleId="Titre1">
    <w:name w:val="heading 1"/>
    <w:basedOn w:val="Normal"/>
    <w:next w:val="Paragraph"/>
    <w:link w:val="Titre1Car"/>
    <w:qFormat/>
    <w:rsid w:val="002E3D7E"/>
    <w:pPr>
      <w:keepNext/>
      <w:spacing w:before="360" w:after="60" w:line="360" w:lineRule="auto"/>
      <w:ind w:right="567"/>
      <w:contextualSpacing/>
      <w:outlineLvl w:val="0"/>
    </w:pPr>
    <w:rPr>
      <w:rFonts w:cs="Arial"/>
      <w:b/>
      <w:bCs/>
      <w:kern w:val="32"/>
      <w:szCs w:val="32"/>
    </w:rPr>
  </w:style>
  <w:style w:type="paragraph" w:styleId="Titre2">
    <w:name w:val="heading 2"/>
    <w:basedOn w:val="Normal"/>
    <w:next w:val="Paragraph"/>
    <w:link w:val="Titre2Car"/>
    <w:qFormat/>
    <w:rsid w:val="002E3D7E"/>
    <w:pPr>
      <w:keepNext/>
      <w:spacing w:before="360" w:after="60" w:line="360" w:lineRule="auto"/>
      <w:ind w:right="567"/>
      <w:contextualSpacing/>
      <w:outlineLvl w:val="1"/>
    </w:pPr>
    <w:rPr>
      <w:rFonts w:cs="Arial"/>
      <w:b/>
      <w:bCs/>
      <w:i/>
      <w:iCs/>
      <w:szCs w:val="28"/>
    </w:rPr>
  </w:style>
  <w:style w:type="paragraph" w:styleId="Titre3">
    <w:name w:val="heading 3"/>
    <w:basedOn w:val="Normal"/>
    <w:next w:val="Paragraph"/>
    <w:link w:val="Titre3Car"/>
    <w:qFormat/>
    <w:rsid w:val="002E3D7E"/>
    <w:pPr>
      <w:keepNext/>
      <w:spacing w:before="360" w:after="60" w:line="360" w:lineRule="auto"/>
      <w:ind w:right="567"/>
      <w:contextualSpacing/>
      <w:outlineLvl w:val="2"/>
    </w:pPr>
    <w:rPr>
      <w:rFonts w:cs="Arial"/>
      <w:bCs/>
      <w:i/>
      <w:szCs w:val="26"/>
    </w:rPr>
  </w:style>
  <w:style w:type="paragraph" w:styleId="Titre4">
    <w:name w:val="heading 4"/>
    <w:basedOn w:val="Paragraph"/>
    <w:next w:val="Newparagraph"/>
    <w:link w:val="Titre4Car"/>
    <w:rsid w:val="002E3D7E"/>
    <w:pPr>
      <w:spacing w:before="360"/>
      <w:outlineLvl w:val="3"/>
    </w:pPr>
    <w:rPr>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3D7E"/>
    <w:rPr>
      <w:rFonts w:ascii="Times New Roman" w:eastAsia="Times New Roman" w:hAnsi="Times New Roman" w:cs="Arial"/>
      <w:b/>
      <w:bCs/>
      <w:kern w:val="32"/>
      <w:szCs w:val="32"/>
      <w:lang w:eastAsia="fr-FR"/>
    </w:rPr>
  </w:style>
  <w:style w:type="character" w:customStyle="1" w:styleId="Titre2Car">
    <w:name w:val="Titre 2 Car"/>
    <w:basedOn w:val="Policepardfaut"/>
    <w:link w:val="Titre2"/>
    <w:rsid w:val="002E3D7E"/>
    <w:rPr>
      <w:rFonts w:ascii="Times New Roman" w:eastAsia="Times New Roman" w:hAnsi="Times New Roman" w:cs="Arial"/>
      <w:b/>
      <w:bCs/>
      <w:i/>
      <w:iCs/>
      <w:szCs w:val="28"/>
      <w:lang w:eastAsia="fr-FR"/>
    </w:rPr>
  </w:style>
  <w:style w:type="character" w:customStyle="1" w:styleId="Titre3Car">
    <w:name w:val="Titre 3 Car"/>
    <w:basedOn w:val="Policepardfaut"/>
    <w:link w:val="Titre3"/>
    <w:rsid w:val="002E3D7E"/>
    <w:rPr>
      <w:rFonts w:ascii="Times New Roman" w:eastAsia="Times New Roman" w:hAnsi="Times New Roman" w:cs="Arial"/>
      <w:bCs/>
      <w:i/>
      <w:szCs w:val="26"/>
      <w:lang w:eastAsia="fr-FR"/>
    </w:rPr>
  </w:style>
  <w:style w:type="character" w:customStyle="1" w:styleId="Titre4Car">
    <w:name w:val="Titre 4 Car"/>
    <w:basedOn w:val="Policepardfaut"/>
    <w:link w:val="Titre4"/>
    <w:rsid w:val="002E3D7E"/>
    <w:rPr>
      <w:rFonts w:ascii="Times New Roman" w:eastAsia="Times New Roman" w:hAnsi="Times New Roman" w:cs="Times New Roman"/>
      <w:bCs/>
      <w:szCs w:val="28"/>
      <w:lang w:eastAsia="fr-FR"/>
    </w:rPr>
  </w:style>
  <w:style w:type="paragraph" w:customStyle="1" w:styleId="Articletitle">
    <w:name w:val="Article title"/>
    <w:basedOn w:val="Normal"/>
    <w:next w:val="Normal"/>
    <w:qFormat/>
    <w:rsid w:val="002E3D7E"/>
    <w:pPr>
      <w:spacing w:after="120" w:line="360" w:lineRule="auto"/>
    </w:pPr>
    <w:rPr>
      <w:b/>
      <w:sz w:val="28"/>
    </w:rPr>
  </w:style>
  <w:style w:type="paragraph" w:customStyle="1" w:styleId="Authornames">
    <w:name w:val="Author names"/>
    <w:basedOn w:val="Normal"/>
    <w:next w:val="Normal"/>
    <w:qFormat/>
    <w:rsid w:val="002E3D7E"/>
    <w:pPr>
      <w:spacing w:before="240" w:line="360" w:lineRule="auto"/>
    </w:pPr>
    <w:rPr>
      <w:sz w:val="28"/>
    </w:rPr>
  </w:style>
  <w:style w:type="paragraph" w:customStyle="1" w:styleId="Affiliation">
    <w:name w:val="Affiliation"/>
    <w:basedOn w:val="Normal"/>
    <w:qFormat/>
    <w:rsid w:val="002E3D7E"/>
    <w:pPr>
      <w:spacing w:before="240" w:line="360" w:lineRule="auto"/>
    </w:pPr>
    <w:rPr>
      <w:i/>
    </w:rPr>
  </w:style>
  <w:style w:type="paragraph" w:customStyle="1" w:styleId="Receiveddates">
    <w:name w:val="Received dates"/>
    <w:basedOn w:val="Affiliation"/>
    <w:next w:val="Normal"/>
    <w:qFormat/>
    <w:rsid w:val="002E3D7E"/>
  </w:style>
  <w:style w:type="paragraph" w:customStyle="1" w:styleId="Abstract">
    <w:name w:val="Abstract"/>
    <w:basedOn w:val="Normal"/>
    <w:next w:val="Keywords"/>
    <w:qFormat/>
    <w:rsid w:val="002E3D7E"/>
    <w:pPr>
      <w:spacing w:before="360" w:after="300" w:line="360" w:lineRule="auto"/>
      <w:ind w:left="720" w:right="567"/>
    </w:pPr>
    <w:rPr>
      <w:sz w:val="22"/>
    </w:rPr>
  </w:style>
  <w:style w:type="paragraph" w:customStyle="1" w:styleId="Keywords">
    <w:name w:val="Keywords"/>
    <w:basedOn w:val="Normal"/>
    <w:next w:val="Paragraph"/>
    <w:qFormat/>
    <w:rsid w:val="002E3D7E"/>
    <w:pPr>
      <w:spacing w:before="240" w:after="240" w:line="360" w:lineRule="auto"/>
      <w:ind w:left="720" w:right="567"/>
    </w:pPr>
    <w:rPr>
      <w:sz w:val="22"/>
    </w:rPr>
  </w:style>
  <w:style w:type="paragraph" w:customStyle="1" w:styleId="Correspondencedetails">
    <w:name w:val="Correspondence details"/>
    <w:basedOn w:val="Normal"/>
    <w:qFormat/>
    <w:rsid w:val="002E3D7E"/>
    <w:pPr>
      <w:spacing w:before="240" w:line="360" w:lineRule="auto"/>
    </w:pPr>
  </w:style>
  <w:style w:type="paragraph" w:customStyle="1" w:styleId="Displayedquotation">
    <w:name w:val="Displayed quotation"/>
    <w:basedOn w:val="Normal"/>
    <w:qFormat/>
    <w:rsid w:val="002E3D7E"/>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2E3D7E"/>
    <w:pPr>
      <w:widowControl/>
      <w:numPr>
        <w:numId w:val="13"/>
      </w:numPr>
      <w:spacing w:after="240"/>
      <w:contextualSpacing/>
    </w:pPr>
  </w:style>
  <w:style w:type="paragraph" w:customStyle="1" w:styleId="Displayedequation">
    <w:name w:val="Displayed equation"/>
    <w:basedOn w:val="Normal"/>
    <w:next w:val="Paragraph"/>
    <w:qFormat/>
    <w:rsid w:val="002E3D7E"/>
    <w:pPr>
      <w:tabs>
        <w:tab w:val="center" w:pos="4253"/>
        <w:tab w:val="right" w:pos="8222"/>
      </w:tabs>
      <w:spacing w:before="240" w:after="240"/>
      <w:jc w:val="center"/>
    </w:pPr>
  </w:style>
  <w:style w:type="paragraph" w:customStyle="1" w:styleId="Acknowledgements">
    <w:name w:val="Acknowledgements"/>
    <w:basedOn w:val="Normal"/>
    <w:next w:val="Normal"/>
    <w:qFormat/>
    <w:rsid w:val="002E3D7E"/>
    <w:pPr>
      <w:spacing w:before="120" w:line="360" w:lineRule="auto"/>
    </w:pPr>
    <w:rPr>
      <w:sz w:val="22"/>
    </w:rPr>
  </w:style>
  <w:style w:type="paragraph" w:customStyle="1" w:styleId="Tabletitle">
    <w:name w:val="Table title"/>
    <w:basedOn w:val="Normal"/>
    <w:next w:val="Normal"/>
    <w:qFormat/>
    <w:rsid w:val="002E3D7E"/>
    <w:pPr>
      <w:spacing w:before="240" w:line="360" w:lineRule="auto"/>
    </w:pPr>
  </w:style>
  <w:style w:type="paragraph" w:customStyle="1" w:styleId="Figurecaption">
    <w:name w:val="Figure caption"/>
    <w:basedOn w:val="Normal"/>
    <w:next w:val="Normal"/>
    <w:qFormat/>
    <w:rsid w:val="002E3D7E"/>
    <w:pPr>
      <w:spacing w:before="240" w:line="360" w:lineRule="auto"/>
    </w:pPr>
  </w:style>
  <w:style w:type="paragraph" w:customStyle="1" w:styleId="Footnotes">
    <w:name w:val="Footnotes"/>
    <w:basedOn w:val="Normal"/>
    <w:qFormat/>
    <w:rsid w:val="002E3D7E"/>
    <w:pPr>
      <w:spacing w:before="120" w:line="360" w:lineRule="auto"/>
      <w:ind w:left="482" w:hanging="482"/>
      <w:contextualSpacing/>
    </w:pPr>
    <w:rPr>
      <w:sz w:val="22"/>
    </w:rPr>
  </w:style>
  <w:style w:type="paragraph" w:customStyle="1" w:styleId="Notesoncontributors">
    <w:name w:val="Notes on contributors"/>
    <w:basedOn w:val="Normal"/>
    <w:qFormat/>
    <w:rsid w:val="002E3D7E"/>
    <w:pPr>
      <w:spacing w:before="240" w:line="360" w:lineRule="auto"/>
    </w:pPr>
    <w:rPr>
      <w:sz w:val="22"/>
    </w:rPr>
  </w:style>
  <w:style w:type="paragraph" w:customStyle="1" w:styleId="Normalparagraphstyle">
    <w:name w:val="Normal paragraph style"/>
    <w:basedOn w:val="Normal"/>
    <w:next w:val="Normal"/>
    <w:rsid w:val="002E3D7E"/>
  </w:style>
  <w:style w:type="paragraph" w:customStyle="1" w:styleId="Paragraph">
    <w:name w:val="Paragraph"/>
    <w:basedOn w:val="Normal"/>
    <w:next w:val="Newparagraph"/>
    <w:qFormat/>
    <w:rsid w:val="002E3D7E"/>
    <w:pPr>
      <w:widowControl w:val="0"/>
      <w:spacing w:before="240"/>
    </w:pPr>
  </w:style>
  <w:style w:type="paragraph" w:customStyle="1" w:styleId="Newparagraph">
    <w:name w:val="New paragraph"/>
    <w:basedOn w:val="Normal"/>
    <w:qFormat/>
    <w:rsid w:val="002E3D7E"/>
    <w:pPr>
      <w:ind w:firstLine="720"/>
    </w:pPr>
  </w:style>
  <w:style w:type="paragraph" w:styleId="Retraitnormal">
    <w:name w:val="Normal Indent"/>
    <w:basedOn w:val="Normal"/>
    <w:rsid w:val="002E3D7E"/>
    <w:pPr>
      <w:ind w:left="720"/>
    </w:pPr>
  </w:style>
  <w:style w:type="paragraph" w:customStyle="1" w:styleId="References">
    <w:name w:val="References"/>
    <w:basedOn w:val="Normal"/>
    <w:qFormat/>
    <w:rsid w:val="002E3D7E"/>
    <w:pPr>
      <w:spacing w:before="120" w:line="360" w:lineRule="auto"/>
      <w:ind w:left="720" w:hanging="720"/>
      <w:contextualSpacing/>
    </w:pPr>
  </w:style>
  <w:style w:type="paragraph" w:customStyle="1" w:styleId="Subjectcodes">
    <w:name w:val="Subject codes"/>
    <w:basedOn w:val="Keywords"/>
    <w:next w:val="Paragraph"/>
    <w:qFormat/>
    <w:rsid w:val="002E3D7E"/>
  </w:style>
  <w:style w:type="paragraph" w:customStyle="1" w:styleId="Bulletedlist">
    <w:name w:val="Bulleted list"/>
    <w:basedOn w:val="Paragraph"/>
    <w:next w:val="Paragraph"/>
    <w:qFormat/>
    <w:rsid w:val="002E3D7E"/>
    <w:pPr>
      <w:widowControl/>
      <w:numPr>
        <w:numId w:val="14"/>
      </w:numPr>
      <w:spacing w:after="240"/>
      <w:contextualSpacing/>
    </w:pPr>
  </w:style>
  <w:style w:type="paragraph" w:styleId="Notedebasdepage">
    <w:name w:val="footnote text"/>
    <w:basedOn w:val="Normal"/>
    <w:link w:val="NotedebasdepageCar"/>
    <w:autoRedefine/>
    <w:rsid w:val="002E3D7E"/>
    <w:pPr>
      <w:ind w:left="284" w:hanging="284"/>
      <w:jc w:val="both"/>
    </w:pPr>
    <w:rPr>
      <w:sz w:val="22"/>
      <w:szCs w:val="20"/>
    </w:rPr>
  </w:style>
  <w:style w:type="character" w:customStyle="1" w:styleId="NotedebasdepageCar">
    <w:name w:val="Note de bas de page Car"/>
    <w:basedOn w:val="Policepardfaut"/>
    <w:link w:val="Notedebasdepage"/>
    <w:rsid w:val="002E3D7E"/>
    <w:rPr>
      <w:rFonts w:ascii="Times New Roman" w:eastAsia="Times New Roman" w:hAnsi="Times New Roman" w:cs="Times New Roman"/>
      <w:sz w:val="22"/>
      <w:szCs w:val="20"/>
      <w:lang w:eastAsia="fr-FR"/>
    </w:rPr>
  </w:style>
  <w:style w:type="character" w:styleId="Appelnotedebasdep">
    <w:name w:val="footnote reference"/>
    <w:basedOn w:val="Policepardfaut"/>
    <w:uiPriority w:val="99"/>
    <w:rsid w:val="002E3D7E"/>
    <w:rPr>
      <w:vertAlign w:val="superscript"/>
    </w:rPr>
  </w:style>
  <w:style w:type="paragraph" w:styleId="Notedefin">
    <w:name w:val="endnote text"/>
    <w:basedOn w:val="Normal"/>
    <w:link w:val="NotedefinCar"/>
    <w:autoRedefine/>
    <w:rsid w:val="002E3D7E"/>
    <w:pPr>
      <w:ind w:left="284" w:hanging="284"/>
    </w:pPr>
    <w:rPr>
      <w:sz w:val="22"/>
      <w:szCs w:val="20"/>
    </w:rPr>
  </w:style>
  <w:style w:type="character" w:customStyle="1" w:styleId="NotedefinCar">
    <w:name w:val="Note de fin Car"/>
    <w:basedOn w:val="Policepardfaut"/>
    <w:link w:val="Notedefin"/>
    <w:rsid w:val="002E3D7E"/>
    <w:rPr>
      <w:rFonts w:ascii="Times New Roman" w:eastAsia="Times New Roman" w:hAnsi="Times New Roman" w:cs="Times New Roman"/>
      <w:sz w:val="22"/>
      <w:szCs w:val="20"/>
      <w:lang w:eastAsia="fr-FR"/>
    </w:rPr>
  </w:style>
  <w:style w:type="character" w:styleId="Appeldenotedefin">
    <w:name w:val="endnote reference"/>
    <w:basedOn w:val="Policepardfaut"/>
    <w:rsid w:val="002E3D7E"/>
    <w:rPr>
      <w:vertAlign w:val="superscript"/>
    </w:rPr>
  </w:style>
  <w:style w:type="paragraph" w:styleId="En-tte">
    <w:name w:val="header"/>
    <w:basedOn w:val="Normal"/>
    <w:link w:val="En-tteCar"/>
    <w:rsid w:val="002E3D7E"/>
    <w:pPr>
      <w:tabs>
        <w:tab w:val="center" w:pos="4320"/>
        <w:tab w:val="right" w:pos="8640"/>
      </w:tabs>
      <w:spacing w:after="120"/>
      <w:contextualSpacing/>
    </w:pPr>
  </w:style>
  <w:style w:type="character" w:customStyle="1" w:styleId="En-tteCar">
    <w:name w:val="En-tête Car"/>
    <w:basedOn w:val="Policepardfaut"/>
    <w:link w:val="En-tte"/>
    <w:rsid w:val="002E3D7E"/>
    <w:rPr>
      <w:rFonts w:ascii="Times New Roman" w:eastAsia="Times New Roman" w:hAnsi="Times New Roman" w:cs="Times New Roman"/>
      <w:lang w:eastAsia="fr-FR"/>
    </w:rPr>
  </w:style>
  <w:style w:type="paragraph" w:styleId="Pieddepage">
    <w:name w:val="footer"/>
    <w:basedOn w:val="Normal"/>
    <w:link w:val="PieddepageCar"/>
    <w:rsid w:val="002E3D7E"/>
    <w:pPr>
      <w:tabs>
        <w:tab w:val="center" w:pos="4320"/>
        <w:tab w:val="right" w:pos="8640"/>
      </w:tabs>
      <w:spacing w:before="240"/>
      <w:contextualSpacing/>
    </w:pPr>
  </w:style>
  <w:style w:type="character" w:customStyle="1" w:styleId="PieddepageCar">
    <w:name w:val="Pied de page Car"/>
    <w:basedOn w:val="Policepardfaut"/>
    <w:link w:val="Pieddepage"/>
    <w:rsid w:val="002E3D7E"/>
    <w:rPr>
      <w:rFonts w:ascii="Times New Roman" w:eastAsia="Times New Roman" w:hAnsi="Times New Roman" w:cs="Times New Roman"/>
      <w:lang w:eastAsia="fr-FR"/>
    </w:rPr>
  </w:style>
  <w:style w:type="paragraph" w:customStyle="1" w:styleId="Heading4Paragraph">
    <w:name w:val="Heading 4 + Paragraph"/>
    <w:basedOn w:val="Paragraph"/>
    <w:next w:val="Newparagraph"/>
    <w:qFormat/>
    <w:rsid w:val="002E3D7E"/>
    <w:pPr>
      <w:widowControl/>
      <w:spacing w:before="360"/>
    </w:pPr>
  </w:style>
  <w:style w:type="table" w:styleId="Grilledutableau">
    <w:name w:val="Table Grid"/>
    <w:basedOn w:val="TableauNormal"/>
    <w:rsid w:val="002E3D7E"/>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3D7E"/>
    <w:pPr>
      <w:spacing w:before="100" w:beforeAutospacing="1" w:after="100" w:afterAutospacing="1"/>
    </w:pPr>
  </w:style>
  <w:style w:type="character" w:styleId="lev">
    <w:name w:val="Strong"/>
    <w:basedOn w:val="Policepardfaut"/>
    <w:uiPriority w:val="22"/>
    <w:qFormat/>
    <w:rsid w:val="002E3D7E"/>
    <w:rPr>
      <w:b/>
      <w:bCs/>
    </w:rPr>
  </w:style>
  <w:style w:type="character" w:customStyle="1" w:styleId="apple-converted-space">
    <w:name w:val="apple-converted-space"/>
    <w:basedOn w:val="Policepardfaut"/>
    <w:rsid w:val="002E3D7E"/>
  </w:style>
  <w:style w:type="character" w:customStyle="1" w:styleId="familyname">
    <w:name w:val="familyname"/>
    <w:basedOn w:val="Policepardfaut"/>
    <w:rsid w:val="002E3D7E"/>
  </w:style>
  <w:style w:type="character" w:styleId="Accentuation">
    <w:name w:val="Emphasis"/>
    <w:basedOn w:val="Policepardfaut"/>
    <w:uiPriority w:val="20"/>
    <w:qFormat/>
    <w:rsid w:val="002E3D7E"/>
    <w:rPr>
      <w:i/>
      <w:iCs/>
    </w:rPr>
  </w:style>
  <w:style w:type="character" w:styleId="Lienhypertexte">
    <w:name w:val="Hyperlink"/>
    <w:basedOn w:val="Policepardfaut"/>
    <w:uiPriority w:val="99"/>
    <w:unhideWhenUsed/>
    <w:rsid w:val="002E3D7E"/>
    <w:rPr>
      <w:color w:val="0563C1" w:themeColor="hyperlink"/>
      <w:u w:val="single"/>
    </w:rPr>
  </w:style>
  <w:style w:type="character" w:customStyle="1" w:styleId="Mentionnonrsolue1">
    <w:name w:val="Mention non résolue1"/>
    <w:basedOn w:val="Policepardfaut"/>
    <w:uiPriority w:val="99"/>
    <w:semiHidden/>
    <w:unhideWhenUsed/>
    <w:rsid w:val="002E3D7E"/>
    <w:rPr>
      <w:color w:val="605E5C"/>
      <w:shd w:val="clear" w:color="auto" w:fill="E1DFDD"/>
    </w:rPr>
  </w:style>
  <w:style w:type="character" w:styleId="Marquedecommentaire">
    <w:name w:val="annotation reference"/>
    <w:basedOn w:val="Policepardfaut"/>
    <w:semiHidden/>
    <w:unhideWhenUsed/>
    <w:rsid w:val="002E3D7E"/>
    <w:rPr>
      <w:sz w:val="16"/>
      <w:szCs w:val="16"/>
    </w:rPr>
  </w:style>
  <w:style w:type="paragraph" w:styleId="Commentaire">
    <w:name w:val="annotation text"/>
    <w:basedOn w:val="Normal"/>
    <w:link w:val="CommentaireCar"/>
    <w:unhideWhenUsed/>
    <w:rsid w:val="002E3D7E"/>
    <w:rPr>
      <w:sz w:val="20"/>
      <w:szCs w:val="20"/>
    </w:rPr>
  </w:style>
  <w:style w:type="character" w:customStyle="1" w:styleId="CommentaireCar">
    <w:name w:val="Commentaire Car"/>
    <w:basedOn w:val="Policepardfaut"/>
    <w:link w:val="Commentaire"/>
    <w:rsid w:val="002E3D7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semiHidden/>
    <w:unhideWhenUsed/>
    <w:rsid w:val="002E3D7E"/>
    <w:rPr>
      <w:b/>
      <w:bCs/>
    </w:rPr>
  </w:style>
  <w:style w:type="character" w:customStyle="1" w:styleId="ObjetducommentaireCar">
    <w:name w:val="Objet du commentaire Car"/>
    <w:basedOn w:val="CommentaireCar"/>
    <w:link w:val="Objetducommentaire"/>
    <w:semiHidden/>
    <w:rsid w:val="002E3D7E"/>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semiHidden/>
    <w:unhideWhenUsed/>
    <w:rsid w:val="002E3D7E"/>
    <w:rPr>
      <w:sz w:val="18"/>
      <w:szCs w:val="18"/>
    </w:rPr>
  </w:style>
  <w:style w:type="character" w:customStyle="1" w:styleId="TextedebullesCar">
    <w:name w:val="Texte de bulles Car"/>
    <w:basedOn w:val="Policepardfaut"/>
    <w:link w:val="Textedebulles"/>
    <w:semiHidden/>
    <w:rsid w:val="002E3D7E"/>
    <w:rPr>
      <w:rFonts w:ascii="Times New Roman" w:eastAsia="Times New Roman" w:hAnsi="Times New Roman" w:cs="Times New Roman"/>
      <w:sz w:val="18"/>
      <w:szCs w:val="18"/>
      <w:lang w:eastAsia="fr-FR"/>
    </w:rPr>
  </w:style>
  <w:style w:type="paragraph" w:styleId="Rvision">
    <w:name w:val="Revision"/>
    <w:hidden/>
    <w:semiHidden/>
    <w:rsid w:val="002E3D7E"/>
    <w:rPr>
      <w:rFonts w:ascii="Times New Roman" w:eastAsia="Times New Roman" w:hAnsi="Times New Roman" w:cs="Times New Roman"/>
      <w:lang w:val="en-GB" w:eastAsia="en-GB"/>
    </w:rPr>
  </w:style>
  <w:style w:type="paragraph" w:styleId="Paragraphedeliste">
    <w:name w:val="List Paragraph"/>
    <w:basedOn w:val="Normal"/>
    <w:rsid w:val="002E3D7E"/>
    <w:pPr>
      <w:ind w:left="720"/>
      <w:contextualSpacing/>
    </w:pPr>
  </w:style>
  <w:style w:type="character" w:styleId="Numrodepage">
    <w:name w:val="page number"/>
    <w:basedOn w:val="Policepardfaut"/>
    <w:semiHidden/>
    <w:unhideWhenUsed/>
    <w:rsid w:val="002E3D7E"/>
  </w:style>
  <w:style w:type="character" w:styleId="Textedelespacerserv">
    <w:name w:val="Placeholder Text"/>
    <w:basedOn w:val="Policepardfaut"/>
    <w:semiHidden/>
    <w:rsid w:val="002E3D7E"/>
    <w:rPr>
      <w:color w:val="808080"/>
    </w:rPr>
  </w:style>
  <w:style w:type="paragraph" w:styleId="Bibliographie">
    <w:name w:val="Bibliography"/>
    <w:basedOn w:val="Normal"/>
    <w:next w:val="Normal"/>
    <w:semiHidden/>
    <w:unhideWhenUsed/>
    <w:rsid w:val="002E3D7E"/>
  </w:style>
  <w:style w:type="character" w:styleId="Lienhypertextesuivivisit">
    <w:name w:val="FollowedHyperlink"/>
    <w:basedOn w:val="Policepardfaut"/>
    <w:semiHidden/>
    <w:unhideWhenUsed/>
    <w:rsid w:val="002E3D7E"/>
    <w:rPr>
      <w:color w:val="954F72" w:themeColor="followedHyperlink"/>
      <w:u w:val="single"/>
    </w:rPr>
  </w:style>
  <w:style w:type="character" w:customStyle="1" w:styleId="uppercase">
    <w:name w:val="uppercase"/>
    <w:basedOn w:val="Policepardfaut"/>
    <w:rsid w:val="002E3D7E"/>
  </w:style>
  <w:style w:type="character" w:customStyle="1" w:styleId="ff3">
    <w:name w:val="ff3"/>
    <w:basedOn w:val="Policepardfaut"/>
    <w:rsid w:val="002E3D7E"/>
  </w:style>
  <w:style w:type="character" w:customStyle="1" w:styleId="authors">
    <w:name w:val="authors"/>
    <w:basedOn w:val="Policepardfaut"/>
    <w:rsid w:val="002E3D7E"/>
  </w:style>
  <w:style w:type="character" w:customStyle="1" w:styleId="Date1">
    <w:name w:val="Date1"/>
    <w:basedOn w:val="Policepardfaut"/>
    <w:rsid w:val="002E3D7E"/>
  </w:style>
  <w:style w:type="character" w:customStyle="1" w:styleId="arttitle">
    <w:name w:val="art_title"/>
    <w:basedOn w:val="Policepardfaut"/>
    <w:rsid w:val="002E3D7E"/>
  </w:style>
  <w:style w:type="character" w:customStyle="1" w:styleId="serialtitle">
    <w:name w:val="serial_title"/>
    <w:basedOn w:val="Policepardfaut"/>
    <w:rsid w:val="002E3D7E"/>
  </w:style>
  <w:style w:type="character" w:customStyle="1" w:styleId="volumeissue">
    <w:name w:val="volume_issue"/>
    <w:basedOn w:val="Policepardfaut"/>
    <w:rsid w:val="002E3D7E"/>
  </w:style>
  <w:style w:type="character" w:customStyle="1" w:styleId="pagerange">
    <w:name w:val="page_range"/>
    <w:basedOn w:val="Policepardfaut"/>
    <w:rsid w:val="002E3D7E"/>
  </w:style>
  <w:style w:type="character" w:customStyle="1" w:styleId="doilink">
    <w:name w:val="doi_link"/>
    <w:basedOn w:val="Policepardfaut"/>
    <w:rsid w:val="002E3D7E"/>
  </w:style>
  <w:style w:type="paragraph" w:customStyle="1" w:styleId="bibliographie0">
    <w:name w:val="bibliographie"/>
    <w:basedOn w:val="Normal"/>
    <w:rsid w:val="002E3D7E"/>
    <w:pPr>
      <w:spacing w:before="100" w:beforeAutospacing="1" w:after="100" w:afterAutospacing="1"/>
    </w:pPr>
  </w:style>
  <w:style w:type="character" w:styleId="Mentionnonrsolue">
    <w:name w:val="Unresolved Mention"/>
    <w:basedOn w:val="Policepardfaut"/>
    <w:uiPriority w:val="99"/>
    <w:semiHidden/>
    <w:unhideWhenUsed/>
    <w:rsid w:val="002E3D7E"/>
    <w:rPr>
      <w:color w:val="605E5C"/>
      <w:shd w:val="clear" w:color="auto" w:fill="E1DFDD"/>
    </w:rPr>
  </w:style>
  <w:style w:type="paragraph" w:customStyle="1" w:styleId="p1">
    <w:name w:val="p1"/>
    <w:basedOn w:val="Normal"/>
    <w:rsid w:val="002E3D7E"/>
    <w:pPr>
      <w:spacing w:before="100" w:beforeAutospacing="1" w:after="100" w:afterAutospacing="1"/>
    </w:pPr>
  </w:style>
  <w:style w:type="paragraph" w:customStyle="1" w:styleId="p2">
    <w:name w:val="p2"/>
    <w:basedOn w:val="Normal"/>
    <w:rsid w:val="002E3D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elisebarbier/Dropbox/Article%201%20-%20Pre&#769;pas/RCE/doi.org/10.1177/0011000006287390" TargetMode="External"/><Relationship Id="rId13" Type="http://schemas.openxmlformats.org/officeDocument/2006/relationships/hyperlink" Target="file:///Users/elisebarbier/Dropbox/Article%201%20-%20Pre&#769;pas/RCE/dx.doi.org/10.18162/fp.2018.458"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file:///Users/elisebarbier/Dropbox/Article%201%20-%20Pre&#769;pas/RCE/doi.org/10.1007/978-3-319-66659-4" TargetMode="External"/><Relationship Id="rId12" Type="http://schemas.openxmlformats.org/officeDocument/2006/relationships/hyperlink" Target="https://doi.org/10.1080/13540602.2011.580516"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elisebarbier/Dropbox/Article%201%20-%20Pre&#769;pas/RCE/doi.org/10.1016/j.tate.2019.102933" TargetMode="External"/><Relationship Id="rId5" Type="http://schemas.openxmlformats.org/officeDocument/2006/relationships/footnotes" Target="footnotes.xml"/><Relationship Id="rId15" Type="http://schemas.openxmlformats.org/officeDocument/2006/relationships/hyperlink" Target="https://doi.org/10.1007/s11409-020-09258-0" TargetMode="External"/><Relationship Id="rId23" Type="http://schemas.openxmlformats.org/officeDocument/2006/relationships/theme" Target="theme/theme1.xml"/><Relationship Id="rId10" Type="http://schemas.openxmlformats.org/officeDocument/2006/relationships/hyperlink" Target="file:///Users/elisebarbier/Dropbox/Article%201%20-%20Pre&#769;pas/RCE/doi.org/10.24452/sjer.40.1.506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file:///Users/elisebarbier/Dropbox/Article%201%20-%20Pre&#769;pas/RCE/doi.org/10.1177/0022487116676313" TargetMode="External"/><Relationship Id="rId14" Type="http://schemas.openxmlformats.org/officeDocument/2006/relationships/hyperlink" Target="file:///Users/elisebarbier/Dropbox/Article%201%20-%20Pre&#769;pas/RCE/doi.org/10.3917/cdle.039.0137"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10467</Words>
  <Characters>57574</Characters>
  <Application>Microsoft Office Word</Application>
  <DocSecurity>0</DocSecurity>
  <Lines>479</Lines>
  <Paragraphs>135</Paragraphs>
  <ScaleCrop>false</ScaleCrop>
  <Company/>
  <LinksUpToDate>false</LinksUpToDate>
  <CharactersWithSpaces>67906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Barbier</dc:creator>
  <cp:keywords/>
  <dc:description/>
  <cp:lastModifiedBy>Stéphane Colognesi</cp:lastModifiedBy>
  <cp:revision>10</cp:revision>
  <dcterms:created xsi:type="dcterms:W3CDTF">2023-05-16T21:53:00Z</dcterms:created>
  <dcterms:modified xsi:type="dcterms:W3CDTF">2023-06-30T07:48:00Z</dcterms:modified>
</cp:coreProperties>
</file>