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0E4713" w:rsidRDefault="000E4713" w:rsidP="000E4713">
      <w:pPr>
        <w:jc w:val="both"/>
      </w:pPr>
    </w:p>
    <w:p w:rsidR="000E4713" w:rsidRDefault="000E4713" w:rsidP="000E4713">
      <w:pPr>
        <w:jc w:val="both"/>
      </w:pPr>
      <w:r>
        <w:t xml:space="preserve">Dominique VANWIJNSBERGHE, </w:t>
      </w:r>
      <w:r w:rsidRPr="00C57A97">
        <w:rPr>
          <w:i/>
        </w:rPr>
        <w:t>"Moult bons et notables". L'enluminure tournaisienne à l'époque de Robert Campin (1380-1430)</w:t>
      </w:r>
      <w:r>
        <w:t xml:space="preserve"> (</w:t>
      </w:r>
      <w:r w:rsidRPr="00C57A97">
        <w:rPr>
          <w:i/>
        </w:rPr>
        <w:t>Corpus of Illuminated Manuscripts</w:t>
      </w:r>
      <w:r>
        <w:t>, 17), Leuven, Peeters, 2007, 30 cm, LXIII-414 p. ill., ISBN: 978-90-429-1758-3.</w:t>
      </w:r>
    </w:p>
    <w:p w:rsidR="000E4713" w:rsidRDefault="000E4713" w:rsidP="000E4713">
      <w:pPr>
        <w:jc w:val="both"/>
      </w:pPr>
    </w:p>
    <w:p w:rsidR="000E4713" w:rsidRDefault="000E4713" w:rsidP="000E4713">
      <w:pPr>
        <w:jc w:val="both"/>
      </w:pPr>
    </w:p>
    <w:p w:rsidR="000E4713" w:rsidRDefault="000E4713" w:rsidP="000E4713">
      <w:pPr>
        <w:jc w:val="both"/>
      </w:pPr>
      <w:r>
        <w:tab/>
        <w:t xml:space="preserve">Ce volume fait suite au volume intitulé "De fin or et azur" paru en 2001, partie de la thèse de doctorat de Dominique Vanwijnsberghe qui consistait en une étude de la miniature à Tournai à partir des documents d'archives conservés. Sur base de ces textes, l'auteur avait ainsi tenté d'évaluer l'importance de cette production difficile à appréhender, puisque connue uniquement par deux manuscrits de provenance tournaisienne sûre, à savoir une </w:t>
      </w:r>
      <w:r w:rsidRPr="00E53B7B">
        <w:rPr>
          <w:i/>
        </w:rPr>
        <w:t>Règle de l'Hôpital Notre-Dame</w:t>
      </w:r>
      <w:r>
        <w:t xml:space="preserve"> (Tournai, Bibliothèque de la Ville, ms. 24) et un livre de prière en grisaille (Paris, BNF, lat. 1364). Le volume ici recensé est une refonte complète et le développement d'un chapitre de la thèse de l'a. qui lui a permis d'opposer la réalité des archives avec celle des manuscrits conservés. En effet, l'a. a pu mettre en relation un missel (Valenciennes, BM, 118) réalisé pour Jean Olivier, un écclésiastique sans doute d'origine tournaisienne attesté à l'abbaye de Saint-Amand dès 1383, et peint à Tournai entre 1409 et 1414 avec un enlumineur tournaisien nommé Jean Semont. Ce rare lien entre un nom d'enlumineur et un manuscrit conservé est capitale pour la connaissance de l'enluminure dans une ville d'importance moyenne comme Tournai. Autour du </w:t>
      </w:r>
      <w:r w:rsidRPr="00E53B7B">
        <w:rPr>
          <w:i/>
        </w:rPr>
        <w:t>Missel de Jean Olivier</w:t>
      </w:r>
      <w:r>
        <w:t>, l'a a pu regrouper une trentaine de manuscrits enluminés qui mettent en évidence l'existence d'un réseau de collaborations étroites entre plusieurs artistes tournaisiens. Les divers chapitres qui sont consacrés à l'étude de ces manuscrits, présentent la problématique d'une façon claire et très didactique. En conclusion, l'auteur tente de mettre en contexte la production de Jean Semont dans la production des manuscrits enluminés vers 1400 avec celle des régions limitrophes du Tournaisis, à savoir le Nord de la France, la Vallée de l'Escaut, le Hainaut, la Flandre et le Brabant. Les relations du groupe Semont avec l'art préeyckien sont mises en évidence, bien qu'elles n'aillent jamais jusqu'à gommer la référence au gothique international, ceci sans doute en raison du contexte politique tournaisien et ses liens forts avec la France.</w:t>
      </w:r>
    </w:p>
    <w:p w:rsidR="000E4713" w:rsidRDefault="000E4713" w:rsidP="000E4713">
      <w:pPr>
        <w:jc w:val="both"/>
      </w:pPr>
      <w:r>
        <w:tab/>
        <w:t xml:space="preserve">Ensuite D. Vanwijnsberghe étudie deux exemplaires de la </w:t>
      </w:r>
      <w:r w:rsidRPr="00364965">
        <w:rPr>
          <w:i/>
        </w:rPr>
        <w:t>Règle de l'Hôpital Notre-Dame de Tournai</w:t>
      </w:r>
      <w:r>
        <w:t xml:space="preserve">. Seul l'exemplaire de la Bibliothèque de la Ville (ms. 24) était connu. Daté de ca. 1420-1430, il fait partie des réalisations d'une seconde génération de miniaturistes tournaisiens. Le second exemplaire est conservé aux Archives du Châpitre cathédral de Tournai (Fonds des Hôpitaux, IV 1/01). Les deux manuscrits sont presque identiques. S'ils ont été réalisés par deux enlumineurs différents, ceux-ci présentent cependant une technique similaire. Ces deux manuscrits ont donc pu faire partie d'une commande groupée de plusieurs exemplaires de la règle à un atelier, ce qui expliquerait la forte parenté entre eux. L'a. met également en relation avec ces deux exemplaires divers manuscrits réalisés par le Maître de la Règle de l'Hôpital Notre-Dame, dont un </w:t>
      </w:r>
      <w:r w:rsidRPr="00FE08EE">
        <w:rPr>
          <w:i/>
        </w:rPr>
        <w:t>Roman de Mélusine</w:t>
      </w:r>
      <w:r>
        <w:t xml:space="preserve"> (Paris, BNF, fr. 12575) qui a été réalisé en collaboration avec un enlumineur appartenant au groupe d'artistes entourant le Maître de Guillebert de Mets. L'intervention d'un artiste tournaisien avec un de ces artistes a amené l'auteur à se poser la question de la provenance du groupe du Maître de Guillebert de Mets et à poser comme hypothèse qu'une partie des artistes ayant apartenu à celui-ci a pu exercer à un moment ou à un autre à Tournai ou dans sa région. </w:t>
      </w:r>
    </w:p>
    <w:p w:rsidR="000E4713" w:rsidRDefault="000E4713" w:rsidP="000E4713">
      <w:pPr>
        <w:jc w:val="both"/>
      </w:pPr>
      <w:r>
        <w:tab/>
        <w:t xml:space="preserve">D. Vanwijnsberghe envisage ensuite les relations de l'enluminure en ce début de 15e siècle à Tournai avec l'artiste qui marqua la ville de son empreinte, Robert Campin. A Tournai, les enlumineurs furent en effet réunis à la corporation des peintres et des verriers en 1423, ce qui officiaisait probablement un état de fait antérieur. Il présente alors trois feuillets enluminés provenant d'un livre de prière de grand luxe (Enschede, Rijksmuseum Twenthe, inv. no. 16 et Princeton, Art Museum, ms. y 1930-18-a-b). Datés de ca. 1415-1425, leur relation avec l'art campinien est évidente et leur grande qualité artistique est supérieure à tout ce qui a pu être attribué à l'art de l'enluminure à Tournai. La technique même semble plus proche de la peinture sur panneau que de celle de l'enluminure </w:t>
      </w:r>
    </w:p>
    <w:p w:rsidR="000E4713" w:rsidRDefault="000E4713" w:rsidP="000E4713">
      <w:pPr>
        <w:jc w:val="both"/>
      </w:pPr>
      <w:r>
        <w:tab/>
        <w:t xml:space="preserve">Enfin, un dernier chapitre permet à D. Vanwijnsberghe d'ouvrir sa recherche au contexte stylistique, mais également social, économique et politique par quelques pistes de recherche judicieusement énoncées. </w:t>
      </w:r>
    </w:p>
    <w:p w:rsidR="000E4713" w:rsidRDefault="000E4713" w:rsidP="000E4713">
      <w:pPr>
        <w:jc w:val="both"/>
      </w:pPr>
    </w:p>
    <w:p w:rsidR="000E4713" w:rsidRDefault="000E4713" w:rsidP="000E4713">
      <w:pPr>
        <w:jc w:val="both"/>
      </w:pPr>
      <w:r>
        <w:tab/>
        <w:t xml:space="preserve">Cet ouvrage, d'une écriture claire et concise, montre l'intérêt de l'étude approfondie de la production enluminée d'une ville de grandeur moyenne. Non seulement, avec un peu de chance, des personnalités peuvent émerger mais également des liens peuvent être mis en évidence entre cette production et celle des contrées avoisinantes. La méthodologie de l'a. n'est ici jamais prise en défaut et ses comparaisons sont toujours prudentes, comme ses hypohèses qui ne sont jamais poussées au-delà des données matérielles recueillies. La perspective des pratiques d'atelier qu'il a mis en relief est particulièrement intéressante dans le contexte de Tournai, ce qui montre les particularités locales qui peuvent apparaître dans ce type de ville d'importance moyenne, alors que dans les grands centres de production, comme Bruges, les pratiques sont différentes. </w:t>
      </w:r>
    </w:p>
    <w:p w:rsidR="000E4713" w:rsidRDefault="000E4713" w:rsidP="000E4713">
      <w:pPr>
        <w:jc w:val="both"/>
      </w:pPr>
    </w:p>
    <w:p w:rsidR="000E4713" w:rsidRDefault="000E4713" w:rsidP="000E4713">
      <w:pPr>
        <w:jc w:val="both"/>
      </w:pPr>
    </w:p>
    <w:p w:rsidR="000E4713" w:rsidRDefault="000E4713" w:rsidP="000E4713">
      <w:pPr>
        <w:jc w:val="both"/>
      </w:pPr>
    </w:p>
    <w:p w:rsidR="000E4713" w:rsidRDefault="000E4713" w:rsidP="000E4713">
      <w:pPr>
        <w:jc w:val="both"/>
      </w:pPr>
    </w:p>
    <w:p w:rsidR="000E4713" w:rsidRDefault="000E4713" w:rsidP="000E4713">
      <w:pPr>
        <w:jc w:val="both"/>
      </w:pPr>
      <w:r>
        <w:t>Anne Dubois</w:t>
      </w:r>
    </w:p>
    <w:p w:rsidR="00D71A11" w:rsidRPr="000E4713" w:rsidRDefault="000E4713" w:rsidP="000E4713"/>
    <w:sectPr w:rsidR="00D71A11" w:rsidRPr="000E4713">
      <w:pgSz w:w="11905" w:h="16837"/>
      <w:pgMar w:top="1134" w:right="1134" w:bottom="1134" w:left="1134"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C57A97"/>
    <w:rsid w:val="000E4713"/>
    <w:rsid w:val="00C57A97"/>
    <w:rsid w:val="00F03408"/>
  </w:rsids>
  <m:mathPr>
    <m:mathFont m:val="Wingdings 2"/>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713"/>
    <w:pPr>
      <w:widowControl w:val="0"/>
      <w:suppressAutoHyphens/>
    </w:pPr>
    <w:rPr>
      <w:rFonts w:ascii="Times New Roman" w:eastAsia="Arial Unicode MS" w:hAnsi="Times New Roman" w:cs="Times New Roman"/>
      <w:kern w:val="1"/>
      <w:lang w:val="fr-BE"/>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802</Words>
  <Characters>4577</Characters>
  <Application>Microsoft Word 12.1.0</Application>
  <DocSecurity>0</DocSecurity>
  <Lines>38</Lines>
  <Paragraphs>9</Paragraphs>
  <ScaleCrop>false</ScaleCrop>
  <Company>Pierard</Company>
  <LinksUpToDate>false</LinksUpToDate>
  <CharactersWithSpaces>5620</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Pierard</dc:creator>
  <cp:keywords/>
  <cp:lastModifiedBy>Marc Pierard</cp:lastModifiedBy>
  <cp:revision>2</cp:revision>
  <dcterms:created xsi:type="dcterms:W3CDTF">2009-07-03T08:31:00Z</dcterms:created>
  <dcterms:modified xsi:type="dcterms:W3CDTF">2009-07-06T10:46:00Z</dcterms:modified>
</cp:coreProperties>
</file>