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03195" w14:textId="25524BB0" w:rsidR="00EE538A" w:rsidRPr="00E42FD3" w:rsidRDefault="00544077" w:rsidP="00EE538A">
      <w:pPr>
        <w:jc w:val="center"/>
        <w:rPr>
          <w:b/>
          <w:bCs/>
          <w:lang w:val="en-US"/>
        </w:rPr>
      </w:pPr>
      <w:r w:rsidRPr="00E42FD3">
        <w:rPr>
          <w:b/>
          <w:bCs/>
          <w:lang w:val="en-US"/>
        </w:rPr>
        <w:t>Distinct influence of posture on implicit maps of fingers and toes</w:t>
      </w:r>
    </w:p>
    <w:p w14:paraId="612E5256" w14:textId="49199E4F" w:rsidR="00E42FD3" w:rsidRDefault="00E42FD3" w:rsidP="00EE538A">
      <w:pPr>
        <w:jc w:val="center"/>
        <w:rPr>
          <w:lang w:val="en-US"/>
        </w:rPr>
      </w:pPr>
    </w:p>
    <w:p w14:paraId="76DB1A35" w14:textId="291A8D4E" w:rsidR="00E42FD3" w:rsidRPr="00A42FCD" w:rsidRDefault="00E42FD3" w:rsidP="00EE538A">
      <w:pPr>
        <w:jc w:val="center"/>
        <w:rPr>
          <w:sz w:val="22"/>
          <w:szCs w:val="22"/>
          <w:lang w:val="fr-FR"/>
        </w:rPr>
      </w:pPr>
      <w:r w:rsidRPr="00A42FCD">
        <w:rPr>
          <w:sz w:val="22"/>
          <w:szCs w:val="22"/>
          <w:lang w:val="fr-FR"/>
        </w:rPr>
        <w:t>Michael Andres</w:t>
      </w:r>
      <w:r w:rsidR="005149D3" w:rsidRPr="00A42FCD">
        <w:rPr>
          <w:rFonts w:cs="Times New Roman (Body CS)"/>
          <w:sz w:val="22"/>
          <w:szCs w:val="22"/>
          <w:vertAlign w:val="superscript"/>
          <w:lang w:val="fr-FR"/>
        </w:rPr>
        <w:t>1</w:t>
      </w:r>
      <w:r w:rsidRPr="00A42FCD">
        <w:rPr>
          <w:sz w:val="22"/>
          <w:szCs w:val="22"/>
          <w:lang w:val="fr-FR"/>
        </w:rPr>
        <w:t>, Kathrin Aschauer</w:t>
      </w:r>
      <w:r w:rsidR="005149D3" w:rsidRPr="00A42FCD">
        <w:rPr>
          <w:rFonts w:cs="Times New Roman (Body CS)"/>
          <w:sz w:val="22"/>
          <w:szCs w:val="22"/>
          <w:vertAlign w:val="superscript"/>
          <w:lang w:val="fr-FR"/>
        </w:rPr>
        <w:t>1</w:t>
      </w:r>
      <w:r w:rsidRPr="00A42FCD">
        <w:rPr>
          <w:sz w:val="22"/>
          <w:szCs w:val="22"/>
          <w:lang w:val="fr-FR"/>
        </w:rPr>
        <w:t>, Samuel Lepoittevin</w:t>
      </w:r>
      <w:r w:rsidR="005149D3" w:rsidRPr="00A42FCD">
        <w:rPr>
          <w:rFonts w:cs="Times New Roman (Body CS)"/>
          <w:sz w:val="22"/>
          <w:szCs w:val="22"/>
          <w:vertAlign w:val="superscript"/>
          <w:lang w:val="fr-FR"/>
        </w:rPr>
        <w:t>1</w:t>
      </w:r>
      <w:r w:rsidRPr="00A42FCD">
        <w:rPr>
          <w:sz w:val="22"/>
          <w:szCs w:val="22"/>
          <w:lang w:val="fr-FR"/>
        </w:rPr>
        <w:t>, Laurie Geers</w:t>
      </w:r>
      <w:r w:rsidR="005149D3" w:rsidRPr="00A42FCD">
        <w:rPr>
          <w:rFonts w:cs="Times New Roman (Body CS)"/>
          <w:sz w:val="22"/>
          <w:szCs w:val="22"/>
          <w:vertAlign w:val="superscript"/>
          <w:lang w:val="fr-FR"/>
        </w:rPr>
        <w:t>1</w:t>
      </w:r>
      <w:r w:rsidR="005149D3" w:rsidRPr="00A42FCD">
        <w:rPr>
          <w:rFonts w:cs="Times New Roman (Body CS)"/>
          <w:sz w:val="22"/>
          <w:szCs w:val="22"/>
          <w:vertAlign w:val="superscript"/>
          <w:lang w:val="fr-FR"/>
        </w:rPr>
        <w:t>,2</w:t>
      </w:r>
      <w:r w:rsidRPr="00A42FCD">
        <w:rPr>
          <w:sz w:val="22"/>
          <w:szCs w:val="22"/>
          <w:lang w:val="fr-FR"/>
        </w:rPr>
        <w:t xml:space="preserve"> &amp; Gilles Vannuscorps</w:t>
      </w:r>
      <w:r w:rsidR="005149D3" w:rsidRPr="00A42FCD">
        <w:rPr>
          <w:rFonts w:cs="Times New Roman (Body CS)"/>
          <w:sz w:val="22"/>
          <w:szCs w:val="22"/>
          <w:vertAlign w:val="superscript"/>
          <w:lang w:val="fr-FR"/>
        </w:rPr>
        <w:t>1</w:t>
      </w:r>
    </w:p>
    <w:p w14:paraId="71D789C8" w14:textId="74CDA67A" w:rsidR="005149D3" w:rsidRPr="005149D3" w:rsidRDefault="005149D3" w:rsidP="00EE538A">
      <w:pPr>
        <w:jc w:val="center"/>
        <w:rPr>
          <w:lang w:val="fr-FR"/>
        </w:rPr>
      </w:pPr>
    </w:p>
    <w:p w14:paraId="75208D99" w14:textId="215E9244" w:rsidR="00E42FD3" w:rsidRPr="00A42FCD" w:rsidRDefault="005149D3" w:rsidP="005149D3">
      <w:pPr>
        <w:jc w:val="center"/>
        <w:rPr>
          <w:sz w:val="20"/>
          <w:szCs w:val="20"/>
          <w:lang w:val="fr-FR"/>
        </w:rPr>
      </w:pPr>
      <w:r w:rsidRPr="00A42FCD">
        <w:rPr>
          <w:rFonts w:cs="Times New Roman (Body CS)"/>
          <w:sz w:val="20"/>
          <w:szCs w:val="20"/>
          <w:vertAlign w:val="superscript"/>
          <w:lang w:val="fr-FR"/>
        </w:rPr>
        <w:t>1</w:t>
      </w:r>
      <w:r w:rsidRPr="00A42FCD">
        <w:rPr>
          <w:sz w:val="20"/>
          <w:szCs w:val="20"/>
          <w:lang w:val="fr-FR"/>
        </w:rPr>
        <w:t xml:space="preserve"> Psychological Sciences Research Institute, Université catholique de Louvain, Belgium</w:t>
      </w:r>
    </w:p>
    <w:p w14:paraId="5246AA84" w14:textId="68E6548C" w:rsidR="00A42FCD" w:rsidRDefault="005149D3" w:rsidP="00A42FCD">
      <w:pPr>
        <w:jc w:val="center"/>
        <w:rPr>
          <w:sz w:val="20"/>
          <w:szCs w:val="20"/>
        </w:rPr>
      </w:pPr>
      <w:r w:rsidRPr="00A42FCD">
        <w:rPr>
          <w:rFonts w:cs="Times New Roman (Body CS)"/>
          <w:sz w:val="20"/>
          <w:szCs w:val="20"/>
          <w:vertAlign w:val="superscript"/>
          <w:lang w:val="fr-FR"/>
        </w:rPr>
        <w:t>2</w:t>
      </w:r>
      <w:r w:rsidRPr="00A42FCD">
        <w:rPr>
          <w:sz w:val="20"/>
          <w:szCs w:val="20"/>
          <w:lang w:val="fr-FR"/>
        </w:rPr>
        <w:t xml:space="preserve"> </w:t>
      </w:r>
      <w:r w:rsidRPr="00A42FCD">
        <w:rPr>
          <w:sz w:val="20"/>
          <w:szCs w:val="20"/>
        </w:rPr>
        <w:t>Laboratoire SCALab UMR CNRS 9193</w:t>
      </w:r>
      <w:r w:rsidRPr="00A42FCD">
        <w:rPr>
          <w:sz w:val="20"/>
          <w:szCs w:val="20"/>
          <w:lang w:val="fr-FR"/>
        </w:rPr>
        <w:t xml:space="preserve">, Université </w:t>
      </w:r>
      <w:r w:rsidRPr="00A42FCD">
        <w:rPr>
          <w:sz w:val="20"/>
          <w:szCs w:val="20"/>
          <w:lang w:val="fr-FR"/>
        </w:rPr>
        <w:t>de Lille</w:t>
      </w:r>
      <w:r w:rsidRPr="00A42FCD">
        <w:rPr>
          <w:sz w:val="20"/>
          <w:szCs w:val="20"/>
          <w:lang w:val="fr-FR"/>
        </w:rPr>
        <w:t xml:space="preserve">, </w:t>
      </w:r>
      <w:r w:rsidRPr="00A42FCD">
        <w:rPr>
          <w:sz w:val="20"/>
          <w:szCs w:val="20"/>
          <w:lang w:val="fr-FR"/>
        </w:rPr>
        <w:t>France</w:t>
      </w:r>
    </w:p>
    <w:p w14:paraId="67465C71" w14:textId="1155563C" w:rsidR="00A42FCD" w:rsidRDefault="00A42FCD" w:rsidP="00A42FCD">
      <w:pPr>
        <w:jc w:val="center"/>
        <w:rPr>
          <w:sz w:val="20"/>
          <w:szCs w:val="20"/>
        </w:rPr>
      </w:pPr>
    </w:p>
    <w:p w14:paraId="11DA06F4" w14:textId="77777777" w:rsidR="00A42FCD" w:rsidRPr="00A42FCD" w:rsidRDefault="00A42FCD" w:rsidP="00A42FCD">
      <w:pPr>
        <w:jc w:val="center"/>
        <w:rPr>
          <w:sz w:val="20"/>
          <w:szCs w:val="20"/>
        </w:rPr>
      </w:pPr>
    </w:p>
    <w:p w14:paraId="05FD1118" w14:textId="3437E8B9" w:rsidR="00657BA0" w:rsidRPr="00657BA0" w:rsidRDefault="00FD0145" w:rsidP="005350A9">
      <w:pPr>
        <w:jc w:val="both"/>
        <w:rPr>
          <w:lang w:val="en-US"/>
        </w:rPr>
      </w:pPr>
      <w:r w:rsidRPr="000B399C">
        <w:rPr>
          <w:color w:val="000000" w:themeColor="text1"/>
          <w:lang w:val="en-US"/>
        </w:rPr>
        <w:t>A</w:t>
      </w:r>
      <w:r w:rsidR="00FA52E1" w:rsidRPr="000B399C">
        <w:rPr>
          <w:color w:val="000000" w:themeColor="text1"/>
          <w:lang w:val="en-US"/>
        </w:rPr>
        <w:t xml:space="preserve">n </w:t>
      </w:r>
      <w:r w:rsidR="00505B7C" w:rsidRPr="000B399C">
        <w:rPr>
          <w:color w:val="000000" w:themeColor="text1"/>
          <w:lang w:val="en-US"/>
        </w:rPr>
        <w:t>implicit</w:t>
      </w:r>
      <w:r w:rsidR="0085180B" w:rsidRPr="000B399C">
        <w:rPr>
          <w:color w:val="000000" w:themeColor="text1"/>
          <w:lang w:val="en-US"/>
        </w:rPr>
        <w:t xml:space="preserve"> </w:t>
      </w:r>
      <w:r w:rsidRPr="000B399C">
        <w:rPr>
          <w:color w:val="000000" w:themeColor="text1"/>
          <w:lang w:val="en-US"/>
        </w:rPr>
        <w:t xml:space="preserve">body </w:t>
      </w:r>
      <w:r w:rsidR="00463548" w:rsidRPr="000B399C">
        <w:rPr>
          <w:color w:val="000000" w:themeColor="text1"/>
          <w:lang w:val="en-US"/>
        </w:rPr>
        <w:t>map</w:t>
      </w:r>
      <w:r w:rsidR="00525904" w:rsidRPr="000B399C">
        <w:rPr>
          <w:color w:val="000000" w:themeColor="text1"/>
          <w:lang w:val="en-US"/>
        </w:rPr>
        <w:t xml:space="preserve"> </w:t>
      </w:r>
      <w:r w:rsidR="00744E66" w:rsidRPr="000B399C">
        <w:rPr>
          <w:color w:val="000000" w:themeColor="text1"/>
          <w:lang w:val="en-US"/>
        </w:rPr>
        <w:t>invariant to</w:t>
      </w:r>
      <w:r w:rsidR="00525904" w:rsidRPr="000B399C">
        <w:rPr>
          <w:color w:val="000000" w:themeColor="text1"/>
          <w:lang w:val="en-US"/>
        </w:rPr>
        <w:t xml:space="preserve"> postural information</w:t>
      </w:r>
      <w:r w:rsidR="00567CEC" w:rsidRPr="000B399C">
        <w:rPr>
          <w:color w:val="000000" w:themeColor="text1"/>
          <w:lang w:val="en-US"/>
        </w:rPr>
        <w:t xml:space="preserve"> </w:t>
      </w:r>
      <w:r w:rsidR="00525904" w:rsidRPr="000B399C">
        <w:rPr>
          <w:color w:val="000000" w:themeColor="text1"/>
          <w:lang w:val="en-US"/>
        </w:rPr>
        <w:t>is needed to localise</w:t>
      </w:r>
      <w:r w:rsidR="00772AC8" w:rsidRPr="000B399C">
        <w:rPr>
          <w:color w:val="000000" w:themeColor="text1"/>
          <w:lang w:val="en-US"/>
        </w:rPr>
        <w:t xml:space="preserve"> touch relative to the body</w:t>
      </w:r>
      <w:r w:rsidR="00657BA0" w:rsidRPr="000B399C">
        <w:rPr>
          <w:color w:val="000000" w:themeColor="text1"/>
          <w:lang w:val="en-US"/>
        </w:rPr>
        <w:t xml:space="preserve">. </w:t>
      </w:r>
      <w:r w:rsidR="00E50F22" w:rsidRPr="000B399C">
        <w:rPr>
          <w:color w:val="000000" w:themeColor="text1"/>
          <w:lang w:val="en-US"/>
        </w:rPr>
        <w:t>It has been argued</w:t>
      </w:r>
      <w:r w:rsidR="00525904" w:rsidRPr="000B399C">
        <w:rPr>
          <w:color w:val="000000" w:themeColor="text1"/>
          <w:lang w:val="en-US"/>
        </w:rPr>
        <w:t>,</w:t>
      </w:r>
      <w:r w:rsidR="00AC39D8" w:rsidRPr="000B399C">
        <w:rPr>
          <w:color w:val="000000" w:themeColor="text1"/>
          <w:lang w:val="en-US"/>
        </w:rPr>
        <w:t xml:space="preserve"> however, that</w:t>
      </w:r>
      <w:r w:rsidR="00FA52E1" w:rsidRPr="000B399C">
        <w:rPr>
          <w:color w:val="000000" w:themeColor="text1"/>
          <w:lang w:val="en-US"/>
        </w:rPr>
        <w:t xml:space="preserve"> the</w:t>
      </w:r>
      <w:r w:rsidR="00AC39D8" w:rsidRPr="000B399C">
        <w:rPr>
          <w:color w:val="000000" w:themeColor="text1"/>
          <w:lang w:val="en-US"/>
        </w:rPr>
        <w:t xml:space="preserve"> implicit map of fingers</w:t>
      </w:r>
      <w:r w:rsidR="00D45557" w:rsidRPr="000B399C">
        <w:rPr>
          <w:color w:val="000000" w:themeColor="text1"/>
          <w:lang w:val="en-US"/>
        </w:rPr>
        <w:t xml:space="preserve"> </w:t>
      </w:r>
      <w:r w:rsidR="00AC39D8" w:rsidRPr="000B399C">
        <w:rPr>
          <w:color w:val="000000" w:themeColor="text1"/>
          <w:lang w:val="en-US"/>
        </w:rPr>
        <w:t xml:space="preserve">may reflect </w:t>
      </w:r>
      <w:r w:rsidR="00720CE3" w:rsidRPr="000B399C">
        <w:rPr>
          <w:color w:val="000000" w:themeColor="text1"/>
          <w:lang w:val="en-US"/>
        </w:rPr>
        <w:t>postural changes</w:t>
      </w:r>
      <w:r w:rsidR="00E50F22" w:rsidRPr="000B399C">
        <w:rPr>
          <w:color w:val="000000" w:themeColor="text1"/>
          <w:lang w:val="en-US"/>
        </w:rPr>
        <w:t xml:space="preserve"> </w:t>
      </w:r>
      <w:r w:rsidR="00D45557" w:rsidRPr="000B399C">
        <w:rPr>
          <w:color w:val="000000" w:themeColor="text1"/>
          <w:lang w:val="en-US"/>
        </w:rPr>
        <w:t xml:space="preserve">because </w:t>
      </w:r>
      <w:r w:rsidR="00215980" w:rsidRPr="000B399C">
        <w:rPr>
          <w:color w:val="000000" w:themeColor="text1"/>
          <w:lang w:val="en-US"/>
        </w:rPr>
        <w:t>knowledge of</w:t>
      </w:r>
      <w:r w:rsidR="00021940" w:rsidRPr="000B399C">
        <w:rPr>
          <w:color w:val="000000" w:themeColor="text1"/>
          <w:lang w:val="en-US"/>
        </w:rPr>
        <w:t xml:space="preserve"> </w:t>
      </w:r>
      <w:r w:rsidR="00D45557" w:rsidRPr="000B399C">
        <w:rPr>
          <w:color w:val="000000" w:themeColor="text1"/>
          <w:lang w:val="en-US"/>
        </w:rPr>
        <w:t>finger</w:t>
      </w:r>
      <w:r w:rsidR="00021940" w:rsidRPr="000B399C">
        <w:rPr>
          <w:color w:val="000000" w:themeColor="text1"/>
          <w:lang w:val="en-US"/>
        </w:rPr>
        <w:t xml:space="preserve"> position</w:t>
      </w:r>
      <w:r w:rsidR="001617D0" w:rsidRPr="000B399C">
        <w:rPr>
          <w:color w:val="000000" w:themeColor="text1"/>
          <w:lang w:val="en-US"/>
        </w:rPr>
        <w:t xml:space="preserve"> </w:t>
      </w:r>
      <w:r w:rsidR="00720CE3" w:rsidRPr="000B399C">
        <w:rPr>
          <w:color w:val="000000" w:themeColor="text1"/>
          <w:lang w:val="en-US"/>
        </w:rPr>
        <w:t xml:space="preserve">is </w:t>
      </w:r>
      <w:r w:rsidR="00E50F22" w:rsidRPr="000B399C">
        <w:rPr>
          <w:color w:val="000000" w:themeColor="text1"/>
          <w:lang w:val="en-US"/>
        </w:rPr>
        <w:t>important</w:t>
      </w:r>
      <w:r w:rsidR="00720CE3" w:rsidRPr="000B399C">
        <w:rPr>
          <w:color w:val="000000" w:themeColor="text1"/>
          <w:lang w:val="en-US"/>
        </w:rPr>
        <w:t xml:space="preserve"> </w:t>
      </w:r>
      <w:r w:rsidR="00E50F22" w:rsidRPr="000B399C">
        <w:rPr>
          <w:color w:val="000000" w:themeColor="text1"/>
          <w:lang w:val="en-US"/>
        </w:rPr>
        <w:t>for</w:t>
      </w:r>
      <w:r w:rsidR="00720CE3" w:rsidRPr="000B399C">
        <w:rPr>
          <w:color w:val="000000" w:themeColor="text1"/>
          <w:lang w:val="en-US"/>
        </w:rPr>
        <w:t xml:space="preserve"> finely</w:t>
      </w:r>
      <w:r w:rsidR="009064F6" w:rsidRPr="000B399C">
        <w:rPr>
          <w:color w:val="000000" w:themeColor="text1"/>
          <w:lang w:val="en-US"/>
        </w:rPr>
        <w:t>-</w:t>
      </w:r>
      <w:r w:rsidR="00720CE3" w:rsidRPr="000B399C">
        <w:rPr>
          <w:color w:val="000000" w:themeColor="text1"/>
          <w:lang w:val="en-US"/>
        </w:rPr>
        <w:t>tuned movements</w:t>
      </w:r>
      <w:r w:rsidR="00744E66" w:rsidRPr="000B399C">
        <w:rPr>
          <w:color w:val="000000" w:themeColor="text1"/>
          <w:lang w:val="en-US"/>
        </w:rPr>
        <w:t>.</w:t>
      </w:r>
      <w:r w:rsidR="00691E4D" w:rsidRPr="000B399C">
        <w:rPr>
          <w:color w:val="000000" w:themeColor="text1"/>
          <w:lang w:val="en-US"/>
        </w:rPr>
        <w:t xml:space="preserve"> </w:t>
      </w:r>
      <w:r w:rsidR="00F3672D" w:rsidRPr="000B399C">
        <w:rPr>
          <w:color w:val="000000" w:themeColor="text1"/>
          <w:lang w:val="en-US"/>
        </w:rPr>
        <w:t xml:space="preserve">To test </w:t>
      </w:r>
      <w:r w:rsidR="00E50F22" w:rsidRPr="000B399C">
        <w:rPr>
          <w:color w:val="000000" w:themeColor="text1"/>
          <w:lang w:val="en-US"/>
        </w:rPr>
        <w:t>this hypothesis</w:t>
      </w:r>
      <w:r w:rsidR="007A28C9" w:rsidRPr="000B399C">
        <w:rPr>
          <w:color w:val="000000" w:themeColor="text1"/>
          <w:lang w:val="en-US"/>
        </w:rPr>
        <w:t xml:space="preserve">, </w:t>
      </w:r>
      <w:r w:rsidR="006C3C95" w:rsidRPr="000B399C">
        <w:rPr>
          <w:color w:val="000000" w:themeColor="text1"/>
          <w:lang w:val="en-US"/>
        </w:rPr>
        <w:t>w</w:t>
      </w:r>
      <w:r w:rsidR="00691E4D" w:rsidRPr="000B399C">
        <w:rPr>
          <w:color w:val="000000" w:themeColor="text1"/>
          <w:lang w:val="en-US"/>
        </w:rPr>
        <w:t>e</w:t>
      </w:r>
      <w:r w:rsidR="007A28C9" w:rsidRPr="000B399C">
        <w:rPr>
          <w:color w:val="000000" w:themeColor="text1"/>
          <w:lang w:val="en-US"/>
        </w:rPr>
        <w:t xml:space="preserve"> compared the ability of</w:t>
      </w:r>
      <w:r w:rsidR="00691E4D" w:rsidRPr="000B399C">
        <w:rPr>
          <w:color w:val="000000" w:themeColor="text1"/>
          <w:lang w:val="en-US"/>
        </w:rPr>
        <w:t xml:space="preserve"> </w:t>
      </w:r>
      <w:r w:rsidR="00E42FD3" w:rsidRPr="000B399C">
        <w:rPr>
          <w:color w:val="000000" w:themeColor="text1"/>
          <w:lang w:val="en-US"/>
        </w:rPr>
        <w:t>40</w:t>
      </w:r>
      <w:r w:rsidR="007A28C9" w:rsidRPr="000B399C">
        <w:rPr>
          <w:color w:val="000000" w:themeColor="text1"/>
          <w:lang w:val="en-US"/>
        </w:rPr>
        <w:t xml:space="preserve"> </w:t>
      </w:r>
      <w:r w:rsidR="0027520A" w:rsidRPr="000B399C">
        <w:rPr>
          <w:color w:val="000000" w:themeColor="text1"/>
          <w:lang w:val="en-US"/>
        </w:rPr>
        <w:t>participants</w:t>
      </w:r>
      <w:r w:rsidR="005350A9" w:rsidRPr="000B399C">
        <w:rPr>
          <w:color w:val="000000" w:themeColor="text1"/>
          <w:lang w:val="en-US"/>
        </w:rPr>
        <w:t xml:space="preserve"> </w:t>
      </w:r>
      <w:r w:rsidR="007A28C9" w:rsidRPr="000B399C">
        <w:rPr>
          <w:color w:val="000000" w:themeColor="text1"/>
          <w:lang w:val="en-US"/>
        </w:rPr>
        <w:t>to</w:t>
      </w:r>
      <w:r w:rsidR="00691E4D" w:rsidRPr="000B399C">
        <w:rPr>
          <w:color w:val="000000" w:themeColor="text1"/>
          <w:lang w:val="en-US"/>
        </w:rPr>
        <w:t xml:space="preserve"> </w:t>
      </w:r>
      <w:r w:rsidR="00505B7C" w:rsidRPr="000B399C">
        <w:rPr>
          <w:color w:val="000000" w:themeColor="text1"/>
          <w:lang w:val="en-US"/>
        </w:rPr>
        <w:t>estimate</w:t>
      </w:r>
      <w:r w:rsidR="00021940" w:rsidRPr="000B399C">
        <w:rPr>
          <w:color w:val="000000" w:themeColor="text1"/>
          <w:lang w:val="en-US"/>
        </w:rPr>
        <w:t xml:space="preserve"> the number of </w:t>
      </w:r>
      <w:r w:rsidR="00505B7C" w:rsidRPr="000B399C">
        <w:rPr>
          <w:color w:val="000000" w:themeColor="text1"/>
          <w:lang w:val="en-US"/>
        </w:rPr>
        <w:t>fingers or toes</w:t>
      </w:r>
      <w:r w:rsidR="005350A9" w:rsidRPr="000B399C">
        <w:rPr>
          <w:color w:val="000000" w:themeColor="text1"/>
          <w:lang w:val="en-US"/>
        </w:rPr>
        <w:t xml:space="preserve"> between two</w:t>
      </w:r>
      <w:r w:rsidR="00E53AF3" w:rsidRPr="000B399C">
        <w:rPr>
          <w:color w:val="000000" w:themeColor="text1"/>
          <w:lang w:val="en-US"/>
        </w:rPr>
        <w:t xml:space="preserve"> </w:t>
      </w:r>
      <w:r w:rsidR="00505B7C" w:rsidRPr="000B399C">
        <w:rPr>
          <w:color w:val="000000" w:themeColor="text1"/>
          <w:lang w:val="en-US"/>
        </w:rPr>
        <w:t>tactile stimulations</w:t>
      </w:r>
      <w:r w:rsidR="00AB7537" w:rsidRPr="000B399C">
        <w:rPr>
          <w:color w:val="000000" w:themeColor="text1"/>
          <w:lang w:val="en-US"/>
        </w:rPr>
        <w:t xml:space="preserve"> delivered on the hand or foot</w:t>
      </w:r>
      <w:r w:rsidR="00021940" w:rsidRPr="000B399C">
        <w:rPr>
          <w:color w:val="000000" w:themeColor="text1"/>
          <w:lang w:val="en-US"/>
        </w:rPr>
        <w:t>,</w:t>
      </w:r>
      <w:r w:rsidR="00691E4D" w:rsidRPr="000B399C">
        <w:rPr>
          <w:color w:val="000000" w:themeColor="text1"/>
          <w:lang w:val="en-US"/>
        </w:rPr>
        <w:t xml:space="preserve"> </w:t>
      </w:r>
      <w:r w:rsidR="007F5DAC" w:rsidRPr="000B399C">
        <w:rPr>
          <w:color w:val="000000" w:themeColor="text1"/>
          <w:lang w:val="en-US"/>
        </w:rPr>
        <w:t xml:space="preserve">with </w:t>
      </w:r>
      <w:r w:rsidR="00AB7537" w:rsidRPr="000B399C">
        <w:rPr>
          <w:color w:val="000000" w:themeColor="text1"/>
          <w:lang w:val="en-US"/>
        </w:rPr>
        <w:t>the</w:t>
      </w:r>
      <w:r w:rsidR="007F5DAC" w:rsidRPr="000B399C">
        <w:rPr>
          <w:color w:val="000000" w:themeColor="text1"/>
          <w:lang w:val="en-US"/>
        </w:rPr>
        <w:t xml:space="preserve"> digits</w:t>
      </w:r>
      <w:r w:rsidR="005350A9" w:rsidRPr="000B399C">
        <w:rPr>
          <w:color w:val="000000" w:themeColor="text1"/>
          <w:lang w:val="en-US"/>
        </w:rPr>
        <w:t xml:space="preserve"> joined </w:t>
      </w:r>
      <w:r w:rsidR="00691E4D" w:rsidRPr="000B399C">
        <w:rPr>
          <w:color w:val="000000" w:themeColor="text1"/>
          <w:lang w:val="en-US"/>
        </w:rPr>
        <w:t>or held apart.</w:t>
      </w:r>
      <w:r w:rsidR="00E50F22" w:rsidRPr="000B399C">
        <w:rPr>
          <w:color w:val="000000" w:themeColor="text1"/>
          <w:lang w:val="en-US"/>
        </w:rPr>
        <w:t xml:space="preserve"> The foot was chosen for its anatomical similarity but different dexterity.</w:t>
      </w:r>
      <w:r w:rsidR="00691E4D" w:rsidRPr="000B399C">
        <w:rPr>
          <w:color w:val="000000" w:themeColor="text1"/>
          <w:lang w:val="en-US"/>
        </w:rPr>
        <w:t xml:space="preserve"> </w:t>
      </w:r>
      <w:r w:rsidR="00064243" w:rsidRPr="000B399C">
        <w:rPr>
          <w:color w:val="000000" w:themeColor="text1"/>
          <w:lang w:val="en-US"/>
        </w:rPr>
        <w:t xml:space="preserve">Finger discrimination was associated with </w:t>
      </w:r>
      <w:r w:rsidR="006C3C95" w:rsidRPr="000B399C">
        <w:rPr>
          <w:color w:val="000000" w:themeColor="text1"/>
          <w:lang w:val="en-US"/>
        </w:rPr>
        <w:t>an underestimation bias</w:t>
      </w:r>
      <w:r w:rsidR="00064243" w:rsidRPr="000B399C">
        <w:rPr>
          <w:color w:val="000000" w:themeColor="text1"/>
          <w:lang w:val="en-US"/>
        </w:rPr>
        <w:t xml:space="preserve"> in the joined </w:t>
      </w:r>
      <w:r w:rsidR="006C3C95" w:rsidRPr="000B399C">
        <w:rPr>
          <w:color w:val="000000" w:themeColor="text1"/>
          <w:lang w:val="en-US"/>
        </w:rPr>
        <w:t>condition, revealing a</w:t>
      </w:r>
      <w:r w:rsidR="00F83630" w:rsidRPr="000B399C">
        <w:rPr>
          <w:color w:val="000000" w:themeColor="text1"/>
          <w:lang w:val="en-US"/>
        </w:rPr>
        <w:t xml:space="preserve"> </w:t>
      </w:r>
      <w:r w:rsidR="00E50F22" w:rsidRPr="000B399C">
        <w:rPr>
          <w:color w:val="000000" w:themeColor="text1"/>
          <w:lang w:val="en-US"/>
        </w:rPr>
        <w:t xml:space="preserve">specific </w:t>
      </w:r>
      <w:r w:rsidR="00265167" w:rsidRPr="000B399C">
        <w:rPr>
          <w:color w:val="000000" w:themeColor="text1"/>
          <w:lang w:val="en-US"/>
        </w:rPr>
        <w:t>interaction with</w:t>
      </w:r>
      <w:r w:rsidR="006C3C95" w:rsidRPr="000B399C">
        <w:rPr>
          <w:color w:val="000000" w:themeColor="text1"/>
          <w:lang w:val="en-US"/>
        </w:rPr>
        <w:t xml:space="preserve"> </w:t>
      </w:r>
      <w:r w:rsidR="00F2672C" w:rsidRPr="000B399C">
        <w:rPr>
          <w:color w:val="000000" w:themeColor="text1"/>
          <w:lang w:val="en-US"/>
        </w:rPr>
        <w:t>hand</w:t>
      </w:r>
      <w:r w:rsidR="006C3C95" w:rsidRPr="000B399C">
        <w:rPr>
          <w:color w:val="000000" w:themeColor="text1"/>
          <w:lang w:val="en-US"/>
        </w:rPr>
        <w:t xml:space="preserve"> posture</w:t>
      </w:r>
      <w:r w:rsidR="00064243" w:rsidRPr="000B399C">
        <w:rPr>
          <w:color w:val="000000" w:themeColor="text1"/>
          <w:lang w:val="en-US"/>
        </w:rPr>
        <w:t>.</w:t>
      </w:r>
      <w:r w:rsidR="006C3C95" w:rsidRPr="000B399C">
        <w:rPr>
          <w:color w:val="000000" w:themeColor="text1"/>
          <w:lang w:val="en-US"/>
        </w:rPr>
        <w:t xml:space="preserve"> </w:t>
      </w:r>
      <w:r w:rsidR="00706B40" w:rsidRPr="000B399C">
        <w:rPr>
          <w:color w:val="000000" w:themeColor="text1"/>
          <w:lang w:val="en-US"/>
        </w:rPr>
        <w:t>T</w:t>
      </w:r>
      <w:r w:rsidR="00F2672C" w:rsidRPr="000B399C">
        <w:rPr>
          <w:color w:val="000000" w:themeColor="text1"/>
          <w:lang w:val="en-US"/>
        </w:rPr>
        <w:t>oe discrimination was not influenced by posture</w:t>
      </w:r>
      <w:r w:rsidR="00706B40" w:rsidRPr="000B399C">
        <w:rPr>
          <w:color w:val="000000" w:themeColor="text1"/>
          <w:lang w:val="en-US"/>
        </w:rPr>
        <w:t xml:space="preserve"> despite </w:t>
      </w:r>
      <w:r w:rsidR="00D30D5F" w:rsidRPr="000B399C">
        <w:rPr>
          <w:color w:val="000000" w:themeColor="text1"/>
          <w:lang w:val="en-US"/>
        </w:rPr>
        <w:t>high error rate</w:t>
      </w:r>
      <w:r w:rsidR="00F2672C" w:rsidRPr="000B399C">
        <w:rPr>
          <w:color w:val="000000" w:themeColor="text1"/>
          <w:lang w:val="en-US"/>
        </w:rPr>
        <w:t xml:space="preserve">. </w:t>
      </w:r>
      <w:r w:rsidR="00DD29D4" w:rsidRPr="000B399C">
        <w:rPr>
          <w:color w:val="000000" w:themeColor="text1"/>
          <w:lang w:val="en-US"/>
        </w:rPr>
        <w:t>Further</w:t>
      </w:r>
      <w:r w:rsidR="001F5AF8" w:rsidRPr="000B399C">
        <w:rPr>
          <w:color w:val="000000" w:themeColor="text1"/>
          <w:lang w:val="en-US"/>
        </w:rPr>
        <w:t xml:space="preserve"> experiments </w:t>
      </w:r>
      <w:r w:rsidR="00D30D5F" w:rsidRPr="000B399C">
        <w:rPr>
          <w:color w:val="000000" w:themeColor="text1"/>
          <w:lang w:val="en-US"/>
        </w:rPr>
        <w:t>investigated</w:t>
      </w:r>
      <w:r w:rsidR="00706B40" w:rsidRPr="000B399C">
        <w:rPr>
          <w:color w:val="000000" w:themeColor="text1"/>
          <w:lang w:val="en-US"/>
        </w:rPr>
        <w:t xml:space="preserve"> why participants were so inaccurate and whether</w:t>
      </w:r>
      <w:r w:rsidR="0085180B" w:rsidRPr="000B399C">
        <w:rPr>
          <w:color w:val="000000" w:themeColor="text1"/>
          <w:lang w:val="en-US"/>
        </w:rPr>
        <w:t xml:space="preserve"> the acquisition of foot motor skills</w:t>
      </w:r>
      <w:r w:rsidR="00DD29D4">
        <w:rPr>
          <w:lang w:val="en-US"/>
        </w:rPr>
        <w:t xml:space="preserve">, as a result of </w:t>
      </w:r>
      <w:r w:rsidR="00706B40">
        <w:rPr>
          <w:lang w:val="en-US"/>
        </w:rPr>
        <w:t>upper-limb aplasia</w:t>
      </w:r>
      <w:r w:rsidR="00DD29D4">
        <w:rPr>
          <w:lang w:val="en-US"/>
        </w:rPr>
        <w:t>,</w:t>
      </w:r>
      <w:r w:rsidR="00706B40">
        <w:rPr>
          <w:lang w:val="en-US"/>
        </w:rPr>
        <w:t xml:space="preserve"> </w:t>
      </w:r>
      <w:r w:rsidR="0085180B">
        <w:rPr>
          <w:lang w:val="en-US"/>
        </w:rPr>
        <w:t>modif</w:t>
      </w:r>
      <w:r w:rsidR="00AB7537">
        <w:rPr>
          <w:lang w:val="en-US"/>
        </w:rPr>
        <w:t>ies</w:t>
      </w:r>
      <w:r w:rsidR="0085180B">
        <w:rPr>
          <w:lang w:val="en-US"/>
        </w:rPr>
        <w:t xml:space="preserve"> the characteri</w:t>
      </w:r>
      <w:r w:rsidR="00DD29D4">
        <w:rPr>
          <w:lang w:val="en-US"/>
        </w:rPr>
        <w:t>s</w:t>
      </w:r>
      <w:r w:rsidR="0085180B">
        <w:rPr>
          <w:lang w:val="en-US"/>
        </w:rPr>
        <w:t xml:space="preserve">tics of </w:t>
      </w:r>
      <w:r w:rsidR="00DD29D4">
        <w:rPr>
          <w:lang w:val="en-US"/>
        </w:rPr>
        <w:t>the map underlying toe discrimination</w:t>
      </w:r>
      <w:r w:rsidR="00706B40">
        <w:rPr>
          <w:lang w:val="en-US"/>
        </w:rPr>
        <w:t>.</w:t>
      </w:r>
    </w:p>
    <w:sectPr w:rsidR="00657BA0" w:rsidRPr="00657B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Body CS)"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BA0"/>
    <w:rsid w:val="00021940"/>
    <w:rsid w:val="00064243"/>
    <w:rsid w:val="000B399C"/>
    <w:rsid w:val="001617D0"/>
    <w:rsid w:val="001F5AF8"/>
    <w:rsid w:val="00215980"/>
    <w:rsid w:val="00265167"/>
    <w:rsid w:val="0027520A"/>
    <w:rsid w:val="0045626F"/>
    <w:rsid w:val="00463548"/>
    <w:rsid w:val="00505B7C"/>
    <w:rsid w:val="005149D3"/>
    <w:rsid w:val="00525904"/>
    <w:rsid w:val="005350A9"/>
    <w:rsid w:val="00544077"/>
    <w:rsid w:val="00567CEC"/>
    <w:rsid w:val="00657BA0"/>
    <w:rsid w:val="00691E4D"/>
    <w:rsid w:val="006C3C95"/>
    <w:rsid w:val="00706B40"/>
    <w:rsid w:val="00720CE3"/>
    <w:rsid w:val="00744E66"/>
    <w:rsid w:val="00772AC8"/>
    <w:rsid w:val="007A28C9"/>
    <w:rsid w:val="007B0C1A"/>
    <w:rsid w:val="007F5DAC"/>
    <w:rsid w:val="0085180B"/>
    <w:rsid w:val="009064F6"/>
    <w:rsid w:val="00946092"/>
    <w:rsid w:val="00A42FCD"/>
    <w:rsid w:val="00AB7537"/>
    <w:rsid w:val="00AC39D8"/>
    <w:rsid w:val="00D30D5F"/>
    <w:rsid w:val="00D45557"/>
    <w:rsid w:val="00D93E78"/>
    <w:rsid w:val="00DA514B"/>
    <w:rsid w:val="00DD29D4"/>
    <w:rsid w:val="00E42664"/>
    <w:rsid w:val="00E42FD3"/>
    <w:rsid w:val="00E50F22"/>
    <w:rsid w:val="00E53AF3"/>
    <w:rsid w:val="00EE538A"/>
    <w:rsid w:val="00F2672C"/>
    <w:rsid w:val="00F3672D"/>
    <w:rsid w:val="00F63A66"/>
    <w:rsid w:val="00F83630"/>
    <w:rsid w:val="00FA52E1"/>
    <w:rsid w:val="00FD0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1D2587F"/>
  <w15:chartTrackingRefBased/>
  <w15:docId w15:val="{9C8AD1E3-C224-DE47-9BEA-4958B4AF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80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Andres</dc:creator>
  <cp:keywords/>
  <dc:description/>
  <cp:lastModifiedBy>Michael Andres</cp:lastModifiedBy>
  <cp:revision>2</cp:revision>
  <dcterms:created xsi:type="dcterms:W3CDTF">2022-03-31T14:24:00Z</dcterms:created>
  <dcterms:modified xsi:type="dcterms:W3CDTF">2022-03-31T14:24:00Z</dcterms:modified>
</cp:coreProperties>
</file>