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3D06F" w14:textId="761CDFC4" w:rsidR="009011AC" w:rsidRPr="00771B59" w:rsidRDefault="00F62D4D" w:rsidP="002C47BF">
      <w:pPr>
        <w:jc w:val="both"/>
        <w:rPr>
          <w:i/>
          <w:iCs/>
          <w:sz w:val="28"/>
          <w:szCs w:val="28"/>
          <w:lang w:val="fr-FR"/>
        </w:rPr>
      </w:pPr>
      <w:r w:rsidRPr="00771B59">
        <w:rPr>
          <w:sz w:val="28"/>
          <w:szCs w:val="28"/>
          <w:lang w:val="fr-FR"/>
        </w:rPr>
        <w:t>L’ancien duché de Luxembourg dans le</w:t>
      </w:r>
      <w:r w:rsidRPr="00771B59">
        <w:rPr>
          <w:i/>
          <w:iCs/>
          <w:sz w:val="28"/>
          <w:szCs w:val="28"/>
          <w:lang w:val="fr-FR"/>
        </w:rPr>
        <w:t xml:space="preserve"> </w:t>
      </w:r>
      <w:r w:rsidR="009011AC" w:rsidRPr="00771B59">
        <w:rPr>
          <w:i/>
          <w:iCs/>
          <w:sz w:val="28"/>
          <w:szCs w:val="28"/>
          <w:lang w:val="fr-FR"/>
        </w:rPr>
        <w:t xml:space="preserve">Voyage historique et pittoresque </w:t>
      </w:r>
      <w:r w:rsidRPr="00771B59">
        <w:rPr>
          <w:i/>
          <w:iCs/>
          <w:sz w:val="28"/>
          <w:szCs w:val="28"/>
          <w:lang w:val="fr-FR"/>
        </w:rPr>
        <w:t xml:space="preserve">de </w:t>
      </w:r>
      <w:r w:rsidRPr="00771B59">
        <w:rPr>
          <w:sz w:val="28"/>
          <w:szCs w:val="28"/>
          <w:lang w:val="fr-FR"/>
        </w:rPr>
        <w:t>Paquet-</w:t>
      </w:r>
      <w:proofErr w:type="spellStart"/>
      <w:r w:rsidRPr="00771B59">
        <w:rPr>
          <w:sz w:val="28"/>
          <w:szCs w:val="28"/>
          <w:lang w:val="fr-FR"/>
        </w:rPr>
        <w:t>Syphorien</w:t>
      </w:r>
      <w:proofErr w:type="spellEnd"/>
      <w:r w:rsidRPr="00771B59">
        <w:rPr>
          <w:sz w:val="28"/>
          <w:szCs w:val="28"/>
          <w:lang w:val="fr-FR"/>
        </w:rPr>
        <w:t xml:space="preserve"> (1813)</w:t>
      </w:r>
    </w:p>
    <w:p w14:paraId="6AEB74CA" w14:textId="6DCEDCF1" w:rsidR="009011AC" w:rsidRDefault="00D773D9" w:rsidP="00D773D9">
      <w:pPr>
        <w:jc w:val="right"/>
        <w:rPr>
          <w:i/>
          <w:iCs/>
          <w:lang w:val="fr-FR"/>
        </w:rPr>
      </w:pPr>
      <w:r w:rsidRPr="00D773D9">
        <w:rPr>
          <w:i/>
          <w:iCs/>
          <w:highlight w:val="yellow"/>
          <w:lang w:val="fr-FR"/>
        </w:rPr>
        <w:t>Pour Chloé</w:t>
      </w:r>
    </w:p>
    <w:p w14:paraId="56AAEAF3" w14:textId="77777777" w:rsidR="00D773D9" w:rsidRPr="00D773D9" w:rsidRDefault="00D773D9" w:rsidP="00D773D9">
      <w:pPr>
        <w:jc w:val="right"/>
        <w:rPr>
          <w:i/>
          <w:iCs/>
          <w:lang w:val="fr-FR"/>
        </w:rPr>
      </w:pPr>
    </w:p>
    <w:p w14:paraId="284F23B9" w14:textId="19F8CC91" w:rsidR="000D79A4" w:rsidRPr="00771B59" w:rsidRDefault="002C47BF" w:rsidP="000D79A4">
      <w:pPr>
        <w:jc w:val="both"/>
        <w:rPr>
          <w:lang w:val="fr-FR"/>
        </w:rPr>
      </w:pPr>
      <w:r w:rsidRPr="00771B59">
        <w:rPr>
          <w:lang w:val="fr-FR"/>
        </w:rPr>
        <w:t xml:space="preserve">Au centre de la présente contribution figure </w:t>
      </w:r>
      <w:r w:rsidR="00F955CD" w:rsidRPr="00771B59">
        <w:rPr>
          <w:lang w:val="fr-FR"/>
        </w:rPr>
        <w:t>un extrait du</w:t>
      </w:r>
      <w:r w:rsidRPr="00771B59">
        <w:rPr>
          <w:lang w:val="fr-FR"/>
        </w:rPr>
        <w:t xml:space="preserve"> récit de voyage </w:t>
      </w:r>
      <w:r w:rsidR="00984651" w:rsidRPr="00771B59">
        <w:rPr>
          <w:lang w:val="fr-FR"/>
        </w:rPr>
        <w:t xml:space="preserve">intitulé </w:t>
      </w:r>
      <w:r w:rsidR="007960F3" w:rsidRPr="00771B59">
        <w:rPr>
          <w:i/>
          <w:iCs/>
          <w:lang w:val="fr-FR"/>
        </w:rPr>
        <w:t xml:space="preserve">Voyage historique et pittoresque fait dans les ci-devant Pays-Bas, et dans quelques </w:t>
      </w:r>
      <w:proofErr w:type="spellStart"/>
      <w:r w:rsidR="007960F3" w:rsidRPr="00771B59">
        <w:rPr>
          <w:i/>
          <w:iCs/>
          <w:lang w:val="fr-FR"/>
        </w:rPr>
        <w:t>départemens</w:t>
      </w:r>
      <w:proofErr w:type="spellEnd"/>
      <w:r w:rsidR="007960F3" w:rsidRPr="00771B59">
        <w:rPr>
          <w:i/>
          <w:iCs/>
          <w:lang w:val="fr-FR"/>
        </w:rPr>
        <w:t xml:space="preserve"> voisins</w:t>
      </w:r>
      <w:r w:rsidR="00A92B8F" w:rsidRPr="00771B59">
        <w:rPr>
          <w:i/>
          <w:iCs/>
          <w:lang w:val="fr-FR"/>
        </w:rPr>
        <w:t>,</w:t>
      </w:r>
      <w:r w:rsidR="007960F3" w:rsidRPr="00771B59">
        <w:rPr>
          <w:i/>
          <w:iCs/>
          <w:lang w:val="fr-FR"/>
        </w:rPr>
        <w:t xml:space="preserve"> pendant les années 1811, 1812 et 1813</w:t>
      </w:r>
      <w:r w:rsidR="007960F3" w:rsidRPr="00771B59">
        <w:rPr>
          <w:lang w:val="fr-FR"/>
        </w:rPr>
        <w:t xml:space="preserve"> de Paquet</w:t>
      </w:r>
      <w:r w:rsidR="00F62D4D" w:rsidRPr="00771B59">
        <w:rPr>
          <w:lang w:val="fr-FR"/>
        </w:rPr>
        <w:t>-</w:t>
      </w:r>
      <w:proofErr w:type="spellStart"/>
      <w:r w:rsidR="007960F3" w:rsidRPr="00771B59">
        <w:rPr>
          <w:lang w:val="fr-FR"/>
        </w:rPr>
        <w:t>Syphorien</w:t>
      </w:r>
      <w:proofErr w:type="spellEnd"/>
      <w:r w:rsidR="00F955CD" w:rsidRPr="00771B59">
        <w:rPr>
          <w:lang w:val="fr-FR"/>
        </w:rPr>
        <w:t>. Cette publication</w:t>
      </w:r>
      <w:r w:rsidRPr="00771B59">
        <w:rPr>
          <w:lang w:val="fr-FR"/>
        </w:rPr>
        <w:t xml:space="preserve"> </w:t>
      </w:r>
      <w:r w:rsidR="007960F3" w:rsidRPr="00771B59">
        <w:rPr>
          <w:lang w:val="fr-FR"/>
        </w:rPr>
        <w:t>est sorti</w:t>
      </w:r>
      <w:r w:rsidR="00F955CD" w:rsidRPr="00771B59">
        <w:rPr>
          <w:lang w:val="fr-FR"/>
        </w:rPr>
        <w:t>e</w:t>
      </w:r>
      <w:r w:rsidR="007960F3" w:rsidRPr="00771B59">
        <w:rPr>
          <w:lang w:val="fr-FR"/>
        </w:rPr>
        <w:t xml:space="preserve"> en 1813</w:t>
      </w:r>
      <w:r w:rsidR="005C6297" w:rsidRPr="00771B59">
        <w:rPr>
          <w:rStyle w:val="Funotenzeichen"/>
          <w:lang w:val="fr-FR"/>
        </w:rPr>
        <w:footnoteReference w:id="1"/>
      </w:r>
      <w:r w:rsidR="007960F3" w:rsidRPr="00771B59">
        <w:rPr>
          <w:lang w:val="fr-FR"/>
        </w:rPr>
        <w:t>, 1816</w:t>
      </w:r>
      <w:r w:rsidR="00245C6A" w:rsidRPr="00771B59">
        <w:rPr>
          <w:rStyle w:val="Funotenzeichen"/>
          <w:lang w:val="fr-FR"/>
        </w:rPr>
        <w:footnoteReference w:id="2"/>
      </w:r>
      <w:r w:rsidR="007960F3" w:rsidRPr="00771B59">
        <w:rPr>
          <w:lang w:val="fr-FR"/>
        </w:rPr>
        <w:t xml:space="preserve"> (à Paris</w:t>
      </w:r>
      <w:r w:rsidRPr="00771B59">
        <w:rPr>
          <w:lang w:val="fr-FR"/>
        </w:rPr>
        <w:t xml:space="preserve"> </w:t>
      </w:r>
      <w:r w:rsidR="00F62D4D" w:rsidRPr="00771B59">
        <w:rPr>
          <w:lang w:val="fr-FR"/>
        </w:rPr>
        <w:t>: Firmin Didot</w:t>
      </w:r>
      <w:r w:rsidR="00BB3E0C" w:rsidRPr="00771B59">
        <w:rPr>
          <w:rStyle w:val="Funotenzeichen"/>
          <w:lang w:val="fr-FR"/>
        </w:rPr>
        <w:footnoteReference w:id="3"/>
      </w:r>
      <w:r w:rsidR="00F62D4D" w:rsidRPr="00771B59">
        <w:rPr>
          <w:lang w:val="fr-FR"/>
        </w:rPr>
        <w:t xml:space="preserve">, 2 </w:t>
      </w:r>
      <w:r w:rsidR="005C6297" w:rsidRPr="00771B59">
        <w:rPr>
          <w:lang w:val="fr-FR"/>
        </w:rPr>
        <w:t>tomes</w:t>
      </w:r>
      <w:r w:rsidR="007960F3" w:rsidRPr="00771B59">
        <w:rPr>
          <w:lang w:val="fr-FR"/>
        </w:rPr>
        <w:t>) et 1823 (</w:t>
      </w:r>
      <w:r w:rsidRPr="00771B59">
        <w:rPr>
          <w:lang w:val="fr-FR"/>
        </w:rPr>
        <w:t xml:space="preserve">à </w:t>
      </w:r>
      <w:r w:rsidR="007960F3" w:rsidRPr="00771B59">
        <w:rPr>
          <w:lang w:val="fr-FR"/>
        </w:rPr>
        <w:t>Bruxelles</w:t>
      </w:r>
      <w:r w:rsidRPr="00771B59">
        <w:rPr>
          <w:lang w:val="fr-FR"/>
        </w:rPr>
        <w:t> : P</w:t>
      </w:r>
      <w:r w:rsidR="00F955CD" w:rsidRPr="00771B59">
        <w:rPr>
          <w:lang w:val="fr-FR"/>
        </w:rPr>
        <w:t>[</w:t>
      </w:r>
      <w:proofErr w:type="spellStart"/>
      <w:r w:rsidR="00F955CD" w:rsidRPr="00771B59">
        <w:rPr>
          <w:lang w:val="fr-FR"/>
        </w:rPr>
        <w:t>ierre</w:t>
      </w:r>
      <w:proofErr w:type="spellEnd"/>
      <w:r w:rsidR="00F955CD" w:rsidRPr="00771B59">
        <w:rPr>
          <w:lang w:val="fr-FR"/>
        </w:rPr>
        <w:t>]-</w:t>
      </w:r>
      <w:r w:rsidRPr="00771B59">
        <w:rPr>
          <w:lang w:val="fr-FR"/>
        </w:rPr>
        <w:t>J</w:t>
      </w:r>
      <w:r w:rsidR="00F955CD" w:rsidRPr="00771B59">
        <w:rPr>
          <w:lang w:val="fr-FR"/>
        </w:rPr>
        <w:t>[</w:t>
      </w:r>
      <w:proofErr w:type="spellStart"/>
      <w:r w:rsidR="00F955CD" w:rsidRPr="00771B59">
        <w:rPr>
          <w:lang w:val="fr-FR"/>
        </w:rPr>
        <w:t>oseph</w:t>
      </w:r>
      <w:proofErr w:type="spellEnd"/>
      <w:r w:rsidR="00F955CD" w:rsidRPr="00771B59">
        <w:rPr>
          <w:lang w:val="fr-FR"/>
        </w:rPr>
        <w:t>]</w:t>
      </w:r>
      <w:r w:rsidRPr="00771B59">
        <w:rPr>
          <w:lang w:val="fr-FR"/>
        </w:rPr>
        <w:t xml:space="preserve"> </w:t>
      </w:r>
      <w:r w:rsidR="00F955CD" w:rsidRPr="00771B59">
        <w:rPr>
          <w:lang w:val="fr-FR"/>
        </w:rPr>
        <w:t>D</w:t>
      </w:r>
      <w:r w:rsidRPr="00771B59">
        <w:rPr>
          <w:lang w:val="fr-FR"/>
        </w:rPr>
        <w:t>e Mat</w:t>
      </w:r>
      <w:r w:rsidRPr="00771B59">
        <w:rPr>
          <w:rStyle w:val="Funotenzeichen"/>
          <w:lang w:val="fr-FR"/>
        </w:rPr>
        <w:footnoteReference w:id="4"/>
      </w:r>
      <w:r w:rsidR="00F955CD" w:rsidRPr="00771B59">
        <w:rPr>
          <w:lang w:val="fr-FR"/>
        </w:rPr>
        <w:t>, 2 tomes</w:t>
      </w:r>
      <w:r w:rsidR="007960F3" w:rsidRPr="00771B59">
        <w:rPr>
          <w:lang w:val="fr-FR"/>
        </w:rPr>
        <w:t>)</w:t>
      </w:r>
      <w:r w:rsidR="00654C26" w:rsidRPr="00771B59">
        <w:rPr>
          <w:rStyle w:val="Funotenzeichen"/>
          <w:lang w:val="fr-FR"/>
        </w:rPr>
        <w:footnoteReference w:id="5"/>
      </w:r>
      <w:r w:rsidR="00F955CD" w:rsidRPr="00771B59">
        <w:rPr>
          <w:lang w:val="fr-FR"/>
        </w:rPr>
        <w:t xml:space="preserve">. </w:t>
      </w:r>
      <w:r w:rsidR="00045A89" w:rsidRPr="00771B59">
        <w:rPr>
          <w:lang w:val="fr-FR"/>
        </w:rPr>
        <w:t>L’auteur a dédié son ouvrage à François-Xavier de Burtin (*1743-</w:t>
      </w:r>
      <w:r w:rsidR="00045A89" w:rsidRPr="00771B59">
        <w:rPr>
          <w:rFonts w:cstheme="minorHAnsi"/>
          <w:lang w:val="fr-FR"/>
        </w:rPr>
        <w:t>†</w:t>
      </w:r>
      <w:r w:rsidR="00045A89" w:rsidRPr="00771B59">
        <w:rPr>
          <w:lang w:val="fr-FR"/>
        </w:rPr>
        <w:t>1818), médecin, membre de l’Académie impériale et royale des Sciences et Belles-Lettres de Bruxelles</w:t>
      </w:r>
      <w:r w:rsidR="007F3388" w:rsidRPr="00771B59">
        <w:rPr>
          <w:rStyle w:val="Funotenzeichen"/>
          <w:lang w:val="fr-FR"/>
        </w:rPr>
        <w:footnoteReference w:id="6"/>
      </w:r>
      <w:r w:rsidR="00BB3E0C" w:rsidRPr="00771B59">
        <w:rPr>
          <w:lang w:val="fr-FR"/>
        </w:rPr>
        <w:t xml:space="preserve">, </w:t>
      </w:r>
      <w:r w:rsidR="00045A89" w:rsidRPr="00771B59">
        <w:rPr>
          <w:lang w:val="fr-FR"/>
        </w:rPr>
        <w:t>conseiller du gouvernement général des Pays-Bas</w:t>
      </w:r>
      <w:r w:rsidR="00BB3E0C" w:rsidRPr="00771B59">
        <w:rPr>
          <w:lang w:val="fr-FR"/>
        </w:rPr>
        <w:t xml:space="preserve"> et collectionneur</w:t>
      </w:r>
      <w:r w:rsidR="00045A89" w:rsidRPr="00771B59">
        <w:rPr>
          <w:lang w:val="fr-FR"/>
        </w:rPr>
        <w:t xml:space="preserve">. </w:t>
      </w:r>
      <w:r w:rsidR="00616571" w:rsidRPr="00771B59">
        <w:rPr>
          <w:lang w:val="fr-FR"/>
        </w:rPr>
        <w:t>Au moment de sa sortie, l</w:t>
      </w:r>
      <w:r w:rsidR="000D79A4" w:rsidRPr="00771B59">
        <w:rPr>
          <w:lang w:val="fr-FR"/>
        </w:rPr>
        <w:t>’édition de 1813 est vendue à 12 francs</w:t>
      </w:r>
      <w:r w:rsidR="000D79A4" w:rsidRPr="00771B59">
        <w:rPr>
          <w:rStyle w:val="Funotenzeichen"/>
          <w:lang w:val="fr-FR"/>
        </w:rPr>
        <w:footnoteReference w:id="7"/>
      </w:r>
      <w:r w:rsidR="000D79A4" w:rsidRPr="00771B59">
        <w:rPr>
          <w:lang w:val="fr-FR"/>
        </w:rPr>
        <w:t>.</w:t>
      </w:r>
    </w:p>
    <w:p w14:paraId="5B2069BC" w14:textId="07A65278" w:rsidR="00F955CD" w:rsidRPr="00771B59" w:rsidRDefault="00F955CD" w:rsidP="002C47BF">
      <w:pPr>
        <w:jc w:val="both"/>
        <w:rPr>
          <w:lang w:val="fr-FR"/>
        </w:rPr>
      </w:pPr>
    </w:p>
    <w:p w14:paraId="7FC9AFC5" w14:textId="45CC36F1" w:rsidR="000D79A4" w:rsidRPr="00771B59" w:rsidRDefault="00E21805" w:rsidP="000D79A4">
      <w:pPr>
        <w:jc w:val="both"/>
        <w:rPr>
          <w:lang w:val="fr-FR"/>
        </w:rPr>
      </w:pPr>
      <w:r w:rsidRPr="00771B59">
        <w:rPr>
          <w:lang w:val="fr-FR"/>
        </w:rPr>
        <w:t>R</w:t>
      </w:r>
      <w:r w:rsidR="00F955CD" w:rsidRPr="00771B59">
        <w:rPr>
          <w:lang w:val="fr-FR"/>
        </w:rPr>
        <w:t xml:space="preserve">etracer la biographie </w:t>
      </w:r>
      <w:r w:rsidR="001F5705" w:rsidRPr="001F5705">
        <w:rPr>
          <w:highlight w:val="yellow"/>
          <w:lang w:val="fr-FR"/>
        </w:rPr>
        <w:t>complète</w:t>
      </w:r>
      <w:r w:rsidR="001F5705">
        <w:rPr>
          <w:lang w:val="fr-FR"/>
        </w:rPr>
        <w:t xml:space="preserve"> </w:t>
      </w:r>
      <w:r w:rsidR="00F955CD" w:rsidRPr="00771B59">
        <w:rPr>
          <w:lang w:val="fr-FR"/>
        </w:rPr>
        <w:t xml:space="preserve">de l’auteur de </w:t>
      </w:r>
      <w:r w:rsidR="00616571" w:rsidRPr="00771B59">
        <w:rPr>
          <w:lang w:val="fr-FR"/>
        </w:rPr>
        <w:t>c</w:t>
      </w:r>
      <w:r w:rsidR="00F955CD" w:rsidRPr="00771B59">
        <w:rPr>
          <w:lang w:val="fr-FR"/>
        </w:rPr>
        <w:t>e récit de voyage</w:t>
      </w:r>
      <w:r w:rsidR="00F45FC5" w:rsidRPr="00771B59">
        <w:rPr>
          <w:lang w:val="fr-FR"/>
        </w:rPr>
        <w:t xml:space="preserve"> (abrégé désormais : </w:t>
      </w:r>
      <w:r w:rsidR="00F45FC5" w:rsidRPr="00771B59">
        <w:rPr>
          <w:i/>
          <w:iCs/>
          <w:lang w:val="fr-FR"/>
        </w:rPr>
        <w:t>Voyage historique</w:t>
      </w:r>
      <w:r w:rsidR="00BB3E0C" w:rsidRPr="00771B59">
        <w:rPr>
          <w:i/>
          <w:iCs/>
          <w:lang w:val="fr-FR"/>
        </w:rPr>
        <w:t xml:space="preserve"> et pittoresque</w:t>
      </w:r>
      <w:r w:rsidR="00F45FC5" w:rsidRPr="00771B59">
        <w:rPr>
          <w:lang w:val="fr-FR"/>
        </w:rPr>
        <w:t>)</w:t>
      </w:r>
      <w:r w:rsidRPr="00771B59">
        <w:rPr>
          <w:lang w:val="fr-FR"/>
        </w:rPr>
        <w:t xml:space="preserve"> s’avère assez difficile</w:t>
      </w:r>
      <w:r w:rsidR="00F955CD" w:rsidRPr="00771B59">
        <w:rPr>
          <w:lang w:val="fr-FR"/>
        </w:rPr>
        <w:t xml:space="preserve">. Sur la page de titre, </w:t>
      </w:r>
      <w:r w:rsidRPr="00771B59">
        <w:rPr>
          <w:lang w:val="fr-FR"/>
        </w:rPr>
        <w:t>l’écrivain</w:t>
      </w:r>
      <w:r w:rsidR="00F955CD" w:rsidRPr="00771B59">
        <w:rPr>
          <w:lang w:val="fr-FR"/>
        </w:rPr>
        <w:t xml:space="preserve"> ne précise pas son prénom (« par M. Paquet-</w:t>
      </w:r>
      <w:proofErr w:type="spellStart"/>
      <w:r w:rsidR="00F955CD" w:rsidRPr="00771B59">
        <w:rPr>
          <w:lang w:val="fr-FR"/>
        </w:rPr>
        <w:t>Syphorien</w:t>
      </w:r>
      <w:proofErr w:type="spellEnd"/>
      <w:r w:rsidR="00F955CD" w:rsidRPr="00771B59">
        <w:rPr>
          <w:lang w:val="fr-FR"/>
        </w:rPr>
        <w:t> ») et dans plusieurs ouvrages</w:t>
      </w:r>
      <w:r w:rsidR="00616571" w:rsidRPr="00771B59">
        <w:rPr>
          <w:lang w:val="fr-FR"/>
        </w:rPr>
        <w:t xml:space="preserve"> ultérieurs</w:t>
      </w:r>
      <w:r w:rsidR="001F5705">
        <w:rPr>
          <w:lang w:val="fr-FR"/>
        </w:rPr>
        <w:t xml:space="preserve"> </w:t>
      </w:r>
      <w:r w:rsidR="001F5705" w:rsidRPr="00334F57">
        <w:rPr>
          <w:highlight w:val="yellow"/>
          <w:lang w:val="fr-FR"/>
        </w:rPr>
        <w:t>qui citent l’ouvrage</w:t>
      </w:r>
      <w:r w:rsidR="00F955CD" w:rsidRPr="00771B59">
        <w:rPr>
          <w:lang w:val="fr-FR"/>
        </w:rPr>
        <w:t>,</w:t>
      </w:r>
      <w:r w:rsidR="00F805EC" w:rsidRPr="00771B59">
        <w:rPr>
          <w:lang w:val="fr-FR"/>
        </w:rPr>
        <w:t xml:space="preserve"> </w:t>
      </w:r>
      <w:r w:rsidRPr="00771B59">
        <w:rPr>
          <w:lang w:val="fr-FR"/>
        </w:rPr>
        <w:t xml:space="preserve">il sera mentionné avec comme deuxième nom Symphorien au lieu de </w:t>
      </w:r>
      <w:proofErr w:type="spellStart"/>
      <w:r w:rsidRPr="00771B59">
        <w:rPr>
          <w:lang w:val="fr-FR"/>
        </w:rPr>
        <w:t>Syphorien</w:t>
      </w:r>
      <w:proofErr w:type="spellEnd"/>
      <w:r w:rsidR="00F955CD" w:rsidRPr="00771B59">
        <w:rPr>
          <w:rStyle w:val="Funotenzeichen"/>
          <w:lang w:val="fr-FR"/>
        </w:rPr>
        <w:footnoteReference w:id="8"/>
      </w:r>
      <w:r w:rsidR="00F955CD" w:rsidRPr="00771B59">
        <w:rPr>
          <w:lang w:val="fr-FR"/>
        </w:rPr>
        <w:t xml:space="preserve">. </w:t>
      </w:r>
      <w:r w:rsidR="00443260" w:rsidRPr="00443260">
        <w:rPr>
          <w:highlight w:val="yellow"/>
          <w:lang w:val="fr-FR"/>
        </w:rPr>
        <w:t xml:space="preserve">D’après un acte du 14 juin 1809 aux Archives départementales de l’Aisne, </w:t>
      </w:r>
      <w:r w:rsidR="001F5705">
        <w:rPr>
          <w:highlight w:val="yellow"/>
          <w:lang w:val="fr-FR"/>
        </w:rPr>
        <w:t>l’auteur</w:t>
      </w:r>
      <w:r w:rsidR="00443260" w:rsidRPr="00443260">
        <w:rPr>
          <w:highlight w:val="yellow"/>
          <w:lang w:val="fr-FR"/>
        </w:rPr>
        <w:t xml:space="preserve"> </w:t>
      </w:r>
      <w:r w:rsidR="001F5705">
        <w:rPr>
          <w:highlight w:val="yellow"/>
          <w:lang w:val="fr-FR"/>
        </w:rPr>
        <w:t xml:space="preserve">en question est </w:t>
      </w:r>
      <w:r w:rsidR="00443260" w:rsidRPr="00443260">
        <w:rPr>
          <w:highlight w:val="yellow"/>
          <w:lang w:val="fr-FR"/>
        </w:rPr>
        <w:t>sans doute Jean</w:t>
      </w:r>
      <w:r w:rsidR="00443260">
        <w:rPr>
          <w:highlight w:val="yellow"/>
          <w:lang w:val="fr-FR"/>
        </w:rPr>
        <w:t xml:space="preserve"> </w:t>
      </w:r>
      <w:r w:rsidR="00443260" w:rsidRPr="00443260">
        <w:rPr>
          <w:highlight w:val="yellow"/>
          <w:lang w:val="fr-FR"/>
        </w:rPr>
        <w:t>Louis</w:t>
      </w:r>
      <w:r w:rsidR="00443260">
        <w:rPr>
          <w:highlight w:val="yellow"/>
          <w:lang w:val="fr-FR"/>
        </w:rPr>
        <w:t xml:space="preserve"> </w:t>
      </w:r>
      <w:r w:rsidR="00443260" w:rsidRPr="00443260">
        <w:rPr>
          <w:highlight w:val="yellow"/>
          <w:lang w:val="fr-FR"/>
        </w:rPr>
        <w:t xml:space="preserve">Quentin Paquet, négociant </w:t>
      </w:r>
      <w:r w:rsidR="001F5705">
        <w:rPr>
          <w:highlight w:val="yellow"/>
          <w:lang w:val="fr-FR"/>
        </w:rPr>
        <w:t xml:space="preserve">et </w:t>
      </w:r>
      <w:r w:rsidR="00443260" w:rsidRPr="00443260">
        <w:rPr>
          <w:highlight w:val="yellow"/>
          <w:lang w:val="fr-FR"/>
        </w:rPr>
        <w:t>âgé de 20 ans (</w:t>
      </w:r>
      <w:r w:rsidR="006E5309" w:rsidRPr="00443260">
        <w:rPr>
          <w:highlight w:val="yellow"/>
          <w:lang w:val="fr-FR"/>
        </w:rPr>
        <w:t>*S</w:t>
      </w:r>
      <w:r w:rsidR="00334F57">
        <w:rPr>
          <w:highlight w:val="yellow"/>
          <w:lang w:val="fr-FR"/>
        </w:rPr>
        <w:t>ain</w:t>
      </w:r>
      <w:r w:rsidR="006E5309" w:rsidRPr="00443260">
        <w:rPr>
          <w:highlight w:val="yellow"/>
          <w:lang w:val="fr-FR"/>
        </w:rPr>
        <w:t>t</w:t>
      </w:r>
      <w:r w:rsidR="00F7586A">
        <w:rPr>
          <w:highlight w:val="yellow"/>
          <w:lang w:val="fr-FR"/>
        </w:rPr>
        <w:t>-</w:t>
      </w:r>
      <w:r w:rsidR="006E5309" w:rsidRPr="00443260">
        <w:rPr>
          <w:highlight w:val="yellow"/>
          <w:lang w:val="fr-FR"/>
        </w:rPr>
        <w:t xml:space="preserve">Quentin, </w:t>
      </w:r>
      <w:r w:rsidR="00443260" w:rsidRPr="00443260">
        <w:rPr>
          <w:highlight w:val="yellow"/>
          <w:lang w:val="fr-FR"/>
        </w:rPr>
        <w:t>19.6.1790), qui a épousé ce jour-là Henriette Constance Lamy-</w:t>
      </w:r>
      <w:proofErr w:type="spellStart"/>
      <w:r w:rsidR="00443260" w:rsidRPr="00443260">
        <w:rPr>
          <w:highlight w:val="yellow"/>
          <w:lang w:val="fr-FR"/>
        </w:rPr>
        <w:t>Syphorien</w:t>
      </w:r>
      <w:proofErr w:type="spellEnd"/>
      <w:r w:rsidR="00443260" w:rsidRPr="00443260">
        <w:rPr>
          <w:highlight w:val="yellow"/>
          <w:lang w:val="fr-FR"/>
        </w:rPr>
        <w:t xml:space="preserve"> (*S</w:t>
      </w:r>
      <w:r w:rsidR="00334F57">
        <w:rPr>
          <w:highlight w:val="yellow"/>
          <w:lang w:val="fr-FR"/>
        </w:rPr>
        <w:t>ain</w:t>
      </w:r>
      <w:r w:rsidR="00443260" w:rsidRPr="00443260">
        <w:rPr>
          <w:highlight w:val="yellow"/>
          <w:lang w:val="fr-FR"/>
        </w:rPr>
        <w:t>t</w:t>
      </w:r>
      <w:r w:rsidR="00F7586A">
        <w:rPr>
          <w:highlight w:val="yellow"/>
          <w:lang w:val="fr-FR"/>
        </w:rPr>
        <w:t>-</w:t>
      </w:r>
      <w:r w:rsidR="00443260" w:rsidRPr="00443260">
        <w:rPr>
          <w:highlight w:val="yellow"/>
          <w:lang w:val="fr-FR"/>
        </w:rPr>
        <w:t>Quentin, 21.5.1792</w:t>
      </w:r>
      <w:r w:rsidR="00443260" w:rsidRPr="006E5309">
        <w:rPr>
          <w:highlight w:val="yellow"/>
          <w:shd w:val="clear" w:color="auto" w:fill="FFFF00"/>
          <w:lang w:val="fr-FR"/>
        </w:rPr>
        <w:t>)</w:t>
      </w:r>
      <w:r w:rsidR="00443260" w:rsidRPr="006E5309">
        <w:rPr>
          <w:rStyle w:val="Funotenzeichen"/>
          <w:highlight w:val="yellow"/>
          <w:shd w:val="clear" w:color="auto" w:fill="FFFF00"/>
          <w:lang w:val="fr-FR"/>
        </w:rPr>
        <w:footnoteReference w:id="9"/>
      </w:r>
      <w:r w:rsidR="00443260" w:rsidRPr="006E5309">
        <w:rPr>
          <w:highlight w:val="yellow"/>
          <w:shd w:val="clear" w:color="auto" w:fill="FFFF00"/>
          <w:lang w:val="fr-FR"/>
        </w:rPr>
        <w:t>.</w:t>
      </w:r>
      <w:r w:rsidR="00443260" w:rsidRPr="006E5309">
        <w:rPr>
          <w:shd w:val="clear" w:color="auto" w:fill="FFFF00"/>
          <w:lang w:val="fr-FR"/>
        </w:rPr>
        <w:t xml:space="preserve"> </w:t>
      </w:r>
      <w:r w:rsidR="006E5309" w:rsidRPr="006E5309">
        <w:rPr>
          <w:shd w:val="clear" w:color="auto" w:fill="FFFF00"/>
          <w:lang w:val="fr-FR"/>
        </w:rPr>
        <w:t xml:space="preserve">Le nom employé dans l’ouvrage est donc l’union de deux noms de </w:t>
      </w:r>
      <w:r w:rsidR="006E5309" w:rsidRPr="00705020">
        <w:rPr>
          <w:shd w:val="clear" w:color="auto" w:fill="FFFF00"/>
          <w:lang w:val="fr-FR"/>
        </w:rPr>
        <w:t xml:space="preserve">famille. </w:t>
      </w:r>
      <w:r w:rsidR="00705020" w:rsidRPr="00705020">
        <w:rPr>
          <w:shd w:val="clear" w:color="auto" w:fill="FFFF00"/>
          <w:lang w:val="fr-FR"/>
        </w:rPr>
        <w:t>Malheureusement les archives notariales et fiscales de S</w:t>
      </w:r>
      <w:r w:rsidR="00C36261">
        <w:rPr>
          <w:shd w:val="clear" w:color="auto" w:fill="FFFF00"/>
          <w:lang w:val="fr-FR"/>
        </w:rPr>
        <w:t>ain</w:t>
      </w:r>
      <w:r w:rsidR="00705020" w:rsidRPr="00705020">
        <w:rPr>
          <w:shd w:val="clear" w:color="auto" w:fill="FFFF00"/>
          <w:lang w:val="fr-FR"/>
        </w:rPr>
        <w:t>t-Quentin</w:t>
      </w:r>
      <w:r w:rsidR="001F5705">
        <w:rPr>
          <w:shd w:val="clear" w:color="auto" w:fill="FFFF00"/>
          <w:lang w:val="fr-FR"/>
        </w:rPr>
        <w:t>,</w:t>
      </w:r>
      <w:r w:rsidR="00705020" w:rsidRPr="00705020">
        <w:rPr>
          <w:shd w:val="clear" w:color="auto" w:fill="FFFF00"/>
          <w:lang w:val="fr-FR"/>
        </w:rPr>
        <w:t xml:space="preserve"> </w:t>
      </w:r>
      <w:r w:rsidR="001F5705">
        <w:rPr>
          <w:shd w:val="clear" w:color="auto" w:fill="FFFF00"/>
          <w:lang w:val="fr-FR"/>
        </w:rPr>
        <w:t xml:space="preserve">qui auraient permis d’autres recherches, </w:t>
      </w:r>
      <w:r w:rsidR="00705020">
        <w:rPr>
          <w:shd w:val="clear" w:color="auto" w:fill="FFFF00"/>
          <w:lang w:val="fr-FR"/>
        </w:rPr>
        <w:t>so</w:t>
      </w:r>
      <w:r w:rsidR="00705020" w:rsidRPr="00705020">
        <w:rPr>
          <w:shd w:val="clear" w:color="auto" w:fill="FFFF00"/>
          <w:lang w:val="fr-FR"/>
        </w:rPr>
        <w:t>nt détruites pendant la Première Guerre mondiale.</w:t>
      </w:r>
      <w:r w:rsidR="00705020">
        <w:rPr>
          <w:lang w:val="fr-FR"/>
        </w:rPr>
        <w:t xml:space="preserve"> </w:t>
      </w:r>
      <w:r w:rsidR="00F955CD" w:rsidRPr="00771B59">
        <w:rPr>
          <w:lang w:val="fr-FR"/>
        </w:rPr>
        <w:t>Paquet-</w:t>
      </w:r>
      <w:proofErr w:type="spellStart"/>
      <w:r w:rsidR="00F955CD" w:rsidRPr="00771B59">
        <w:rPr>
          <w:lang w:val="fr-FR"/>
        </w:rPr>
        <w:t>Syphorien</w:t>
      </w:r>
      <w:proofErr w:type="spellEnd"/>
      <w:r w:rsidR="00F955CD" w:rsidRPr="00771B59">
        <w:rPr>
          <w:lang w:val="fr-FR"/>
        </w:rPr>
        <w:t xml:space="preserve"> </w:t>
      </w:r>
      <w:r w:rsidR="00B229B1" w:rsidRPr="00771B59">
        <w:rPr>
          <w:lang w:val="fr-FR"/>
        </w:rPr>
        <w:t xml:space="preserve">ne semble pas avoir publié beaucoup d’ouvrages, le seul autre </w:t>
      </w:r>
      <w:r w:rsidR="00F45FC5" w:rsidRPr="00771B59">
        <w:rPr>
          <w:lang w:val="fr-FR"/>
        </w:rPr>
        <w:t>texte</w:t>
      </w:r>
      <w:r w:rsidR="00B229B1" w:rsidRPr="00771B59">
        <w:rPr>
          <w:lang w:val="fr-FR"/>
        </w:rPr>
        <w:t xml:space="preserve"> connu, qui lui est attribué</w:t>
      </w:r>
      <w:r w:rsidR="00041D9E" w:rsidRPr="00771B59">
        <w:rPr>
          <w:lang w:val="fr-FR"/>
        </w:rPr>
        <w:t>,</w:t>
      </w:r>
      <w:r w:rsidR="0097356D" w:rsidRPr="00771B59">
        <w:rPr>
          <w:lang w:val="fr-FR"/>
        </w:rPr>
        <w:t xml:space="preserve"> d’après un exemplaire à la Bibliothèque de l’Assemblée nationale à Paris</w:t>
      </w:r>
      <w:r w:rsidR="00B229B1" w:rsidRPr="00771B59">
        <w:rPr>
          <w:lang w:val="fr-FR"/>
        </w:rPr>
        <w:t xml:space="preserve">, </w:t>
      </w:r>
      <w:r w:rsidR="0097356D" w:rsidRPr="00771B59">
        <w:rPr>
          <w:lang w:val="fr-FR"/>
        </w:rPr>
        <w:t xml:space="preserve">est </w:t>
      </w:r>
      <w:r w:rsidR="0097356D" w:rsidRPr="00771B59">
        <w:rPr>
          <w:i/>
          <w:iCs/>
          <w:lang w:val="fr-FR"/>
        </w:rPr>
        <w:t>Voyage en Suisse et en Italie fait avec l’armée de réserve</w:t>
      </w:r>
      <w:r w:rsidR="0097356D" w:rsidRPr="00771B59">
        <w:rPr>
          <w:lang w:val="fr-FR"/>
        </w:rPr>
        <w:t>, Paris : Moutardier, 1802</w:t>
      </w:r>
      <w:r w:rsidR="00ED44A7" w:rsidRPr="00771B59">
        <w:rPr>
          <w:rStyle w:val="Funotenzeichen"/>
          <w:lang w:val="fr-FR"/>
        </w:rPr>
        <w:footnoteReference w:id="10"/>
      </w:r>
      <w:r w:rsidR="0097356D" w:rsidRPr="00771B59">
        <w:rPr>
          <w:lang w:val="fr-FR"/>
        </w:rPr>
        <w:t>.</w:t>
      </w:r>
      <w:r w:rsidR="00B229B1" w:rsidRPr="00771B59">
        <w:rPr>
          <w:lang w:val="fr-FR"/>
        </w:rPr>
        <w:t xml:space="preserve"> </w:t>
      </w:r>
      <w:r w:rsidRPr="00771B59">
        <w:rPr>
          <w:lang w:val="fr-FR"/>
        </w:rPr>
        <w:t xml:space="preserve">Et dans ce cas précis des doutes </w:t>
      </w:r>
      <w:r w:rsidRPr="00771B59">
        <w:rPr>
          <w:lang w:val="fr-FR"/>
        </w:rPr>
        <w:lastRenderedPageBreak/>
        <w:t>subsistent quant à savoir s’il est vraiment l’auteur</w:t>
      </w:r>
      <w:r w:rsidR="00ED44A7" w:rsidRPr="00771B59">
        <w:rPr>
          <w:rStyle w:val="Funotenzeichen"/>
          <w:lang w:val="fr-FR"/>
        </w:rPr>
        <w:footnoteReference w:id="11"/>
      </w:r>
      <w:r w:rsidR="00B229B1" w:rsidRPr="00771B59">
        <w:rPr>
          <w:lang w:val="fr-FR"/>
        </w:rPr>
        <w:t>. Le peu d’informations dont nous disposons sur lui sont celles qu’il livre</w:t>
      </w:r>
      <w:r w:rsidR="00F955CD" w:rsidRPr="00771B59">
        <w:rPr>
          <w:lang w:val="fr-FR"/>
        </w:rPr>
        <w:t xml:space="preserve"> dans </w:t>
      </w:r>
      <w:r w:rsidR="00B229B1" w:rsidRPr="00771B59">
        <w:rPr>
          <w:lang w:val="fr-FR"/>
        </w:rPr>
        <w:t>l’avant-propos (</w:t>
      </w:r>
      <w:r w:rsidR="00A07EE3" w:rsidRPr="00771B59">
        <w:rPr>
          <w:lang w:val="fr-FR"/>
        </w:rPr>
        <w:t xml:space="preserve">t. 1, </w:t>
      </w:r>
      <w:r w:rsidR="00B229B1" w:rsidRPr="00771B59">
        <w:rPr>
          <w:lang w:val="fr-FR"/>
        </w:rPr>
        <w:t xml:space="preserve">p. 8) et ailleurs dans </w:t>
      </w:r>
      <w:r w:rsidR="00F45FC5" w:rsidRPr="00771B59">
        <w:rPr>
          <w:i/>
          <w:iCs/>
          <w:lang w:val="fr-FR"/>
        </w:rPr>
        <w:t>Voyage historique</w:t>
      </w:r>
      <w:r w:rsidR="00A07EE3" w:rsidRPr="00771B59">
        <w:rPr>
          <w:i/>
          <w:iCs/>
          <w:lang w:val="fr-FR"/>
        </w:rPr>
        <w:t xml:space="preserve"> et pittoresque</w:t>
      </w:r>
      <w:r w:rsidR="00B229B1" w:rsidRPr="00771B59">
        <w:rPr>
          <w:lang w:val="fr-FR"/>
        </w:rPr>
        <w:t xml:space="preserve">. Il précise qu’il est originaire de Saint-Quentin </w:t>
      </w:r>
      <w:r w:rsidR="002E472C" w:rsidRPr="00771B59">
        <w:rPr>
          <w:lang w:val="fr-FR"/>
        </w:rPr>
        <w:t xml:space="preserve">(département de l’Aisne) </w:t>
      </w:r>
      <w:r w:rsidR="00B229B1" w:rsidRPr="00771B59">
        <w:rPr>
          <w:lang w:val="fr-FR"/>
        </w:rPr>
        <w:t xml:space="preserve">et le lecteur apprend qu’en 1811 il </w:t>
      </w:r>
      <w:r w:rsidR="002E472C" w:rsidRPr="00771B59">
        <w:rPr>
          <w:lang w:val="fr-FR"/>
        </w:rPr>
        <w:t xml:space="preserve">y </w:t>
      </w:r>
      <w:r w:rsidR="00B229B1" w:rsidRPr="00771B59">
        <w:rPr>
          <w:lang w:val="fr-FR"/>
        </w:rPr>
        <w:t>est encore domicilié</w:t>
      </w:r>
      <w:r w:rsidR="00B229B1" w:rsidRPr="00771B59">
        <w:rPr>
          <w:rStyle w:val="Funotenzeichen"/>
          <w:lang w:val="fr-FR"/>
        </w:rPr>
        <w:footnoteReference w:id="12"/>
      </w:r>
      <w:r w:rsidR="00B229B1" w:rsidRPr="00771B59">
        <w:rPr>
          <w:lang w:val="fr-FR"/>
        </w:rPr>
        <w:t xml:space="preserve">. </w:t>
      </w:r>
      <w:r w:rsidR="002E472C" w:rsidRPr="00771B59">
        <w:rPr>
          <w:lang w:val="fr-FR"/>
        </w:rPr>
        <w:t xml:space="preserve">Également natif de Saint-Quentin, Édouard </w:t>
      </w:r>
      <w:proofErr w:type="spellStart"/>
      <w:r w:rsidR="002E472C" w:rsidRPr="00771B59">
        <w:rPr>
          <w:lang w:val="fr-FR"/>
        </w:rPr>
        <w:t>Pingret</w:t>
      </w:r>
      <w:proofErr w:type="spellEnd"/>
      <w:r w:rsidR="002E472C" w:rsidRPr="00771B59">
        <w:rPr>
          <w:lang w:val="fr-FR"/>
        </w:rPr>
        <w:t xml:space="preserve">, un ami et compagnon de route en 1811, fera plus tard une belle carrière de </w:t>
      </w:r>
      <w:r w:rsidR="00B229B1" w:rsidRPr="00771B59">
        <w:rPr>
          <w:lang w:val="fr-FR"/>
        </w:rPr>
        <w:t xml:space="preserve">peintre et de lithographe. Grâce à la biographie de </w:t>
      </w:r>
      <w:proofErr w:type="spellStart"/>
      <w:r w:rsidR="00B229B1" w:rsidRPr="00771B59">
        <w:rPr>
          <w:lang w:val="fr-FR"/>
        </w:rPr>
        <w:t>Pingret</w:t>
      </w:r>
      <w:proofErr w:type="spellEnd"/>
      <w:r w:rsidR="00B229B1" w:rsidRPr="00771B59">
        <w:rPr>
          <w:lang w:val="fr-FR"/>
        </w:rPr>
        <w:t xml:space="preserve">, qui </w:t>
      </w:r>
      <w:r w:rsidR="00A07EE3" w:rsidRPr="00771B59">
        <w:rPr>
          <w:lang w:val="fr-FR"/>
        </w:rPr>
        <w:t xml:space="preserve">elle </w:t>
      </w:r>
      <w:r w:rsidR="00B229B1" w:rsidRPr="00771B59">
        <w:rPr>
          <w:lang w:val="fr-FR"/>
        </w:rPr>
        <w:t xml:space="preserve">est mieux connue, il est possible d’extrapoler des éléments biographiques sur </w:t>
      </w:r>
      <w:r w:rsidR="00110BC1" w:rsidRPr="00771B59">
        <w:rPr>
          <w:lang w:val="fr-FR"/>
        </w:rPr>
        <w:t>Paquet-</w:t>
      </w:r>
      <w:proofErr w:type="spellStart"/>
      <w:r w:rsidR="00110BC1" w:rsidRPr="00771B59">
        <w:rPr>
          <w:lang w:val="fr-FR"/>
        </w:rPr>
        <w:t>Syphorien</w:t>
      </w:r>
      <w:proofErr w:type="spellEnd"/>
      <w:r w:rsidR="00110BC1" w:rsidRPr="00771B59">
        <w:rPr>
          <w:lang w:val="fr-FR"/>
        </w:rPr>
        <w:t xml:space="preserve">. </w:t>
      </w:r>
      <w:proofErr w:type="spellStart"/>
      <w:r w:rsidR="000D79A4" w:rsidRPr="00771B59">
        <w:rPr>
          <w:lang w:val="fr-FR"/>
        </w:rPr>
        <w:t>Pingret</w:t>
      </w:r>
      <w:proofErr w:type="spellEnd"/>
      <w:r w:rsidR="000D79A4" w:rsidRPr="00771B59">
        <w:rPr>
          <w:lang w:val="fr-FR"/>
        </w:rPr>
        <w:t xml:space="preserve"> (*1788 [?]-</w:t>
      </w:r>
      <w:r w:rsidR="000D79A4" w:rsidRPr="00771B59">
        <w:rPr>
          <w:rFonts w:cstheme="minorHAnsi"/>
          <w:lang w:val="fr-FR"/>
        </w:rPr>
        <w:t>†</w:t>
      </w:r>
      <w:r w:rsidR="000D79A4" w:rsidRPr="00771B59">
        <w:rPr>
          <w:lang w:val="fr-FR"/>
        </w:rPr>
        <w:t>1875)</w:t>
      </w:r>
      <w:r w:rsidR="000D79A4" w:rsidRPr="00771B59">
        <w:rPr>
          <w:rStyle w:val="Funotenzeichen"/>
          <w:lang w:val="fr-FR"/>
        </w:rPr>
        <w:footnoteReference w:id="13"/>
      </w:r>
      <w:r w:rsidR="000D79A4" w:rsidRPr="00771B59">
        <w:rPr>
          <w:lang w:val="fr-FR"/>
        </w:rPr>
        <w:t xml:space="preserve"> est probableme</w:t>
      </w:r>
      <w:r w:rsidR="004D62FA" w:rsidRPr="00771B59">
        <w:rPr>
          <w:lang w:val="fr-FR"/>
        </w:rPr>
        <w:t>n</w:t>
      </w:r>
      <w:r w:rsidR="000D79A4" w:rsidRPr="00771B59">
        <w:rPr>
          <w:lang w:val="fr-FR"/>
        </w:rPr>
        <w:t>t né en 1788</w:t>
      </w:r>
      <w:r w:rsidR="000D79A4" w:rsidRPr="00771B59">
        <w:rPr>
          <w:rStyle w:val="Funotenzeichen"/>
          <w:lang w:val="fr-FR"/>
        </w:rPr>
        <w:footnoteReference w:id="14"/>
      </w:r>
      <w:r w:rsidR="00A07EE3" w:rsidRPr="00771B59">
        <w:rPr>
          <w:lang w:val="fr-FR"/>
        </w:rPr>
        <w:t>,</w:t>
      </w:r>
      <w:r w:rsidR="000D79A4" w:rsidRPr="00771B59">
        <w:rPr>
          <w:lang w:val="fr-FR"/>
        </w:rPr>
        <w:t xml:space="preserve"> </w:t>
      </w:r>
      <w:r w:rsidR="00A07EE3" w:rsidRPr="00771B59">
        <w:rPr>
          <w:lang w:val="fr-FR"/>
        </w:rPr>
        <w:t>i</w:t>
      </w:r>
      <w:r w:rsidR="000D79A4" w:rsidRPr="00771B59">
        <w:rPr>
          <w:lang w:val="fr-FR"/>
        </w:rPr>
        <w:t xml:space="preserve">l a étudié </w:t>
      </w:r>
      <w:r w:rsidR="00EF54F8" w:rsidRPr="00771B59">
        <w:rPr>
          <w:lang w:val="fr-FR"/>
        </w:rPr>
        <w:t>auprès de</w:t>
      </w:r>
      <w:r w:rsidR="00A07EE3" w:rsidRPr="00771B59">
        <w:rPr>
          <w:lang w:val="fr-FR"/>
        </w:rPr>
        <w:t>s maîtres</w:t>
      </w:r>
      <w:r w:rsidR="000D79A4" w:rsidRPr="00771B59">
        <w:rPr>
          <w:lang w:val="fr-FR"/>
        </w:rPr>
        <w:t xml:space="preserve"> Jean-Baptiste Regnault </w:t>
      </w:r>
      <w:r w:rsidR="00A07EE3" w:rsidRPr="00771B59">
        <w:rPr>
          <w:lang w:val="fr-FR"/>
        </w:rPr>
        <w:t>(*1754-</w:t>
      </w:r>
      <w:r w:rsidR="00A07EE3" w:rsidRPr="00771B59">
        <w:rPr>
          <w:rFonts w:cstheme="minorHAnsi"/>
          <w:lang w:val="fr-FR"/>
        </w:rPr>
        <w:t>†</w:t>
      </w:r>
      <w:r w:rsidR="00A07EE3" w:rsidRPr="00771B59">
        <w:rPr>
          <w:lang w:val="fr-FR"/>
        </w:rPr>
        <w:t xml:space="preserve">1829) </w:t>
      </w:r>
      <w:r w:rsidR="000D79A4" w:rsidRPr="00771B59">
        <w:rPr>
          <w:lang w:val="fr-FR"/>
        </w:rPr>
        <w:t xml:space="preserve">et Jacques-Louis David </w:t>
      </w:r>
      <w:r w:rsidR="00A07EE3" w:rsidRPr="00771B59">
        <w:rPr>
          <w:lang w:val="fr-FR"/>
        </w:rPr>
        <w:t>(*1748-</w:t>
      </w:r>
      <w:r w:rsidR="00A07EE3" w:rsidRPr="00771B59">
        <w:rPr>
          <w:rFonts w:cstheme="minorHAnsi"/>
          <w:lang w:val="fr-FR"/>
        </w:rPr>
        <w:t>†1825)</w:t>
      </w:r>
      <w:r w:rsidR="00CE4CEB" w:rsidRPr="00771B59">
        <w:rPr>
          <w:rFonts w:cstheme="minorHAnsi"/>
          <w:lang w:val="fr-FR"/>
        </w:rPr>
        <w:t xml:space="preserve"> à Paris</w:t>
      </w:r>
      <w:r w:rsidR="000D79A4" w:rsidRPr="00771B59">
        <w:rPr>
          <w:lang w:val="fr-FR"/>
        </w:rPr>
        <w:t xml:space="preserve">. </w:t>
      </w:r>
    </w:p>
    <w:p w14:paraId="24161FAB" w14:textId="77777777" w:rsidR="000D79A4" w:rsidRPr="00771B59" w:rsidRDefault="000D79A4" w:rsidP="002C47BF">
      <w:pPr>
        <w:jc w:val="both"/>
        <w:rPr>
          <w:lang w:val="fr-FR"/>
        </w:rPr>
      </w:pPr>
    </w:p>
    <w:p w14:paraId="695B0B29" w14:textId="65F0CC0F" w:rsidR="002533CC" w:rsidRPr="00771B59" w:rsidRDefault="00110BC1" w:rsidP="002C47BF">
      <w:pPr>
        <w:jc w:val="both"/>
        <w:rPr>
          <w:lang w:val="fr-FR"/>
        </w:rPr>
      </w:pPr>
      <w:r w:rsidRPr="00771B59">
        <w:rPr>
          <w:lang w:val="fr-FR"/>
        </w:rPr>
        <w:t>Comme les « deux jeunes gens »</w:t>
      </w:r>
      <w:r w:rsidRPr="00771B59">
        <w:rPr>
          <w:rStyle w:val="Funotenzeichen"/>
          <w:lang w:val="fr-FR"/>
        </w:rPr>
        <w:footnoteReference w:id="15"/>
      </w:r>
      <w:r w:rsidRPr="00771B59">
        <w:rPr>
          <w:lang w:val="fr-FR"/>
        </w:rPr>
        <w:t xml:space="preserve"> habitent la même ville, </w:t>
      </w:r>
      <w:r w:rsidR="00334F57" w:rsidRPr="00334F57">
        <w:rPr>
          <w:highlight w:val="yellow"/>
          <w:lang w:val="fr-FR"/>
        </w:rPr>
        <w:t xml:space="preserve">ont presque </w:t>
      </w:r>
      <w:r w:rsidR="00334F57" w:rsidRPr="001F5705">
        <w:rPr>
          <w:highlight w:val="yellow"/>
          <w:lang w:val="fr-FR"/>
        </w:rPr>
        <w:t xml:space="preserve">le même </w:t>
      </w:r>
      <w:r w:rsidR="00334F57" w:rsidRPr="00334F57">
        <w:rPr>
          <w:highlight w:val="yellow"/>
          <w:lang w:val="fr-FR"/>
        </w:rPr>
        <w:t>âge et</w:t>
      </w:r>
      <w:r w:rsidR="00334F57">
        <w:rPr>
          <w:lang w:val="fr-FR"/>
        </w:rPr>
        <w:t xml:space="preserve"> </w:t>
      </w:r>
      <w:r w:rsidRPr="00771B59">
        <w:rPr>
          <w:lang w:val="fr-FR"/>
        </w:rPr>
        <w:t>les mêmes intérêts</w:t>
      </w:r>
      <w:r w:rsidR="00427B22" w:rsidRPr="001F5705">
        <w:rPr>
          <w:highlight w:val="yellow"/>
          <w:lang w:val="fr-FR"/>
        </w:rPr>
        <w:t xml:space="preserve">, </w:t>
      </w:r>
      <w:r w:rsidR="00E21805" w:rsidRPr="001F5705">
        <w:rPr>
          <w:highlight w:val="yellow"/>
          <w:lang w:val="fr-FR"/>
        </w:rPr>
        <w:t>on peut présumer qu</w:t>
      </w:r>
      <w:r w:rsidR="00FA4735" w:rsidRPr="001F5705">
        <w:rPr>
          <w:highlight w:val="yellow"/>
          <w:lang w:val="fr-FR"/>
        </w:rPr>
        <w:t xml:space="preserve">e </w:t>
      </w:r>
      <w:r w:rsidR="00427B22" w:rsidRPr="001F5705">
        <w:rPr>
          <w:highlight w:val="yellow"/>
          <w:lang w:val="fr-FR"/>
        </w:rPr>
        <w:t>Paquet-</w:t>
      </w:r>
      <w:proofErr w:type="spellStart"/>
      <w:r w:rsidR="00427B22" w:rsidRPr="001F5705">
        <w:rPr>
          <w:highlight w:val="yellow"/>
          <w:lang w:val="fr-FR"/>
        </w:rPr>
        <w:t>Syphorien</w:t>
      </w:r>
      <w:proofErr w:type="spellEnd"/>
      <w:r w:rsidR="00427B22" w:rsidRPr="001F5705">
        <w:rPr>
          <w:highlight w:val="yellow"/>
          <w:lang w:val="fr-FR"/>
        </w:rPr>
        <w:t xml:space="preserve"> dev</w:t>
      </w:r>
      <w:r w:rsidR="00334F57">
        <w:rPr>
          <w:highlight w:val="yellow"/>
          <w:lang w:val="fr-FR"/>
        </w:rPr>
        <w:t>r</w:t>
      </w:r>
      <w:r w:rsidR="00427B22" w:rsidRPr="001F5705">
        <w:rPr>
          <w:highlight w:val="yellow"/>
          <w:lang w:val="fr-FR"/>
        </w:rPr>
        <w:t xml:space="preserve">ait </w:t>
      </w:r>
      <w:r w:rsidR="00334F57">
        <w:rPr>
          <w:highlight w:val="yellow"/>
          <w:lang w:val="fr-FR"/>
        </w:rPr>
        <w:t xml:space="preserve">aussi </w:t>
      </w:r>
      <w:r w:rsidR="00DD716E" w:rsidRPr="001F5705">
        <w:rPr>
          <w:highlight w:val="yellow"/>
          <w:lang w:val="fr-FR"/>
        </w:rPr>
        <w:t>avoir</w:t>
      </w:r>
      <w:r w:rsidR="00427B22" w:rsidRPr="00771B59">
        <w:rPr>
          <w:lang w:val="fr-FR"/>
        </w:rPr>
        <w:t xml:space="preserve"> </w:t>
      </w:r>
      <w:r w:rsidR="006011E4" w:rsidRPr="00771B59">
        <w:rPr>
          <w:lang w:val="fr-FR"/>
        </w:rPr>
        <w:t>suivi une formation en art</w:t>
      </w:r>
      <w:r w:rsidR="00427B22" w:rsidRPr="00771B59">
        <w:rPr>
          <w:lang w:val="fr-FR"/>
        </w:rPr>
        <w:t xml:space="preserve">. </w:t>
      </w:r>
      <w:r w:rsidR="00DC0535" w:rsidRPr="00771B59">
        <w:rPr>
          <w:lang w:val="fr-FR"/>
        </w:rPr>
        <w:t xml:space="preserve">Après avoir effectué </w:t>
      </w:r>
      <w:r w:rsidR="00E21805" w:rsidRPr="00771B59">
        <w:rPr>
          <w:lang w:val="fr-FR"/>
        </w:rPr>
        <w:t xml:space="preserve">ensemble </w:t>
      </w:r>
      <w:r w:rsidR="00DC0535" w:rsidRPr="00771B59">
        <w:rPr>
          <w:lang w:val="fr-FR"/>
        </w:rPr>
        <w:t xml:space="preserve">le premier voyage dans l’actuelle Belgique et </w:t>
      </w:r>
      <w:r w:rsidR="00E21805" w:rsidRPr="00771B59">
        <w:rPr>
          <w:lang w:val="fr-FR"/>
        </w:rPr>
        <w:t>les régions limitrophes</w:t>
      </w:r>
      <w:r w:rsidR="00DC0535" w:rsidRPr="00771B59">
        <w:rPr>
          <w:lang w:val="fr-FR"/>
        </w:rPr>
        <w:t>, l’entente entre Paquet-</w:t>
      </w:r>
      <w:proofErr w:type="spellStart"/>
      <w:r w:rsidR="00DC0535" w:rsidRPr="00771B59">
        <w:rPr>
          <w:lang w:val="fr-FR"/>
        </w:rPr>
        <w:t>Syphorien</w:t>
      </w:r>
      <w:proofErr w:type="spellEnd"/>
      <w:r w:rsidR="00DC0535" w:rsidRPr="00771B59">
        <w:rPr>
          <w:lang w:val="fr-FR"/>
        </w:rPr>
        <w:t xml:space="preserve"> et </w:t>
      </w:r>
      <w:proofErr w:type="spellStart"/>
      <w:r w:rsidR="00DC0535" w:rsidRPr="00771B59">
        <w:rPr>
          <w:lang w:val="fr-FR"/>
        </w:rPr>
        <w:t>Pingret</w:t>
      </w:r>
      <w:proofErr w:type="spellEnd"/>
      <w:r w:rsidR="00DC0535" w:rsidRPr="00771B59">
        <w:rPr>
          <w:lang w:val="fr-FR"/>
        </w:rPr>
        <w:t xml:space="preserve"> semble se dégrader</w:t>
      </w:r>
      <w:r w:rsidR="00E21805" w:rsidRPr="00771B59">
        <w:rPr>
          <w:lang w:val="fr-FR"/>
        </w:rPr>
        <w:t>.</w:t>
      </w:r>
      <w:r w:rsidR="00DC0535" w:rsidRPr="00771B59">
        <w:rPr>
          <w:lang w:val="fr-FR"/>
        </w:rPr>
        <w:t xml:space="preserve"> </w:t>
      </w:r>
      <w:r w:rsidR="00E21805" w:rsidRPr="00771B59">
        <w:rPr>
          <w:lang w:val="fr-FR"/>
        </w:rPr>
        <w:t xml:space="preserve">Ainsi </w:t>
      </w:r>
      <w:r w:rsidR="00DC0535" w:rsidRPr="00771B59">
        <w:rPr>
          <w:lang w:val="fr-FR"/>
        </w:rPr>
        <w:t>les deux déplacements suivants, Paquet-</w:t>
      </w:r>
      <w:proofErr w:type="spellStart"/>
      <w:r w:rsidR="00DC0535" w:rsidRPr="00771B59">
        <w:rPr>
          <w:lang w:val="fr-FR"/>
        </w:rPr>
        <w:t>Syphorien</w:t>
      </w:r>
      <w:proofErr w:type="spellEnd"/>
      <w:r w:rsidR="00DC0535" w:rsidRPr="00771B59">
        <w:rPr>
          <w:lang w:val="fr-FR"/>
        </w:rPr>
        <w:t xml:space="preserve"> les effectue</w:t>
      </w:r>
      <w:r w:rsidR="00E21805" w:rsidRPr="00771B59">
        <w:rPr>
          <w:lang w:val="fr-FR"/>
        </w:rPr>
        <w:t>ra</w:t>
      </w:r>
      <w:r w:rsidR="00DC0535" w:rsidRPr="00771B59">
        <w:rPr>
          <w:lang w:val="fr-FR"/>
        </w:rPr>
        <w:t xml:space="preserve"> seul</w:t>
      </w:r>
      <w:r w:rsidR="00E21805" w:rsidRPr="00771B59">
        <w:rPr>
          <w:lang w:val="fr-FR"/>
        </w:rPr>
        <w:t>.</w:t>
      </w:r>
      <w:r w:rsidR="00EF54F8" w:rsidRPr="00771B59">
        <w:rPr>
          <w:lang w:val="fr-FR"/>
        </w:rPr>
        <w:t xml:space="preserve"> </w:t>
      </w:r>
      <w:r w:rsidR="00E21805" w:rsidRPr="00771B59">
        <w:rPr>
          <w:lang w:val="fr-FR"/>
        </w:rPr>
        <w:t>I</w:t>
      </w:r>
      <w:r w:rsidR="00EF54F8" w:rsidRPr="00771B59">
        <w:rPr>
          <w:lang w:val="fr-FR"/>
        </w:rPr>
        <w:t>l précise</w:t>
      </w:r>
      <w:r w:rsidR="00E21805" w:rsidRPr="00771B59">
        <w:rPr>
          <w:lang w:val="fr-FR"/>
        </w:rPr>
        <w:t>ra lui-même</w:t>
      </w:r>
      <w:r w:rsidR="002533CC" w:rsidRPr="00771B59">
        <w:rPr>
          <w:lang w:val="fr-FR"/>
        </w:rPr>
        <w:t> :</w:t>
      </w:r>
    </w:p>
    <w:p w14:paraId="6840FCC0" w14:textId="68114F97" w:rsidR="002533CC" w:rsidRPr="00771B59" w:rsidRDefault="002533CC" w:rsidP="002533CC">
      <w:pPr>
        <w:ind w:left="720"/>
        <w:jc w:val="both"/>
        <w:rPr>
          <w:lang w:val="fr-FR"/>
        </w:rPr>
      </w:pPr>
      <w:r w:rsidRPr="00771B59">
        <w:rPr>
          <w:lang w:val="fr-FR"/>
        </w:rPr>
        <w:t>« Entre les motifs, qui m’avaient déterminé à entreprendre mon premier voyage aux Pays-Bas, un des principaux avait été l’espérance d’y voir une multitude des meilleurs tableaux des écoles flamande et hollandaise, […]</w:t>
      </w:r>
      <w:r w:rsidR="001918BF" w:rsidRPr="00771B59">
        <w:rPr>
          <w:lang w:val="fr-FR"/>
        </w:rPr>
        <w:t>,</w:t>
      </w:r>
      <w:r w:rsidRPr="00771B59">
        <w:rPr>
          <w:lang w:val="fr-FR"/>
        </w:rPr>
        <w:t xml:space="preserve"> de même qu’à M. Edouard </w:t>
      </w:r>
      <w:proofErr w:type="spellStart"/>
      <w:r w:rsidRPr="00771B59">
        <w:rPr>
          <w:lang w:val="fr-FR"/>
        </w:rPr>
        <w:t>Pingret</w:t>
      </w:r>
      <w:proofErr w:type="spellEnd"/>
      <w:r w:rsidRPr="00771B59">
        <w:rPr>
          <w:lang w:val="fr-FR"/>
        </w:rPr>
        <w:t>, mon compatriote, artiste plein de talent et de zèle, qui s’était déterminé av</w:t>
      </w:r>
      <w:r w:rsidR="00EF54F8" w:rsidRPr="00771B59">
        <w:rPr>
          <w:lang w:val="fr-FR"/>
        </w:rPr>
        <w:t>ec</w:t>
      </w:r>
      <w:r w:rsidRPr="00771B59">
        <w:rPr>
          <w:lang w:val="fr-FR"/>
        </w:rPr>
        <w:t xml:space="preserve"> empressement à s’associer avec moi pour ce voyage. […] </w:t>
      </w:r>
      <w:r w:rsidR="00DD716E" w:rsidRPr="00771B59">
        <w:rPr>
          <w:lang w:val="fr-FR"/>
        </w:rPr>
        <w:t xml:space="preserve">tant lorsque </w:t>
      </w:r>
      <w:r w:rsidRPr="00771B59">
        <w:rPr>
          <w:lang w:val="fr-FR"/>
        </w:rPr>
        <w:t xml:space="preserve">j’ai parcouru une partie des Pays-Bas en compagnie de cet artiste à mon premier voyage, que lorsque je les ai parcourus tout entiers seul à mes deux voyages </w:t>
      </w:r>
      <w:proofErr w:type="spellStart"/>
      <w:r w:rsidRPr="00771B59">
        <w:rPr>
          <w:lang w:val="fr-FR"/>
        </w:rPr>
        <w:t>suivans</w:t>
      </w:r>
      <w:proofErr w:type="spellEnd"/>
      <w:r w:rsidRPr="00771B59">
        <w:rPr>
          <w:rStyle w:val="Funotenzeichen"/>
          <w:lang w:val="fr-FR"/>
        </w:rPr>
        <w:footnoteReference w:id="16"/>
      </w:r>
      <w:r w:rsidRPr="00771B59">
        <w:rPr>
          <w:lang w:val="fr-FR"/>
        </w:rPr>
        <w:t>. »</w:t>
      </w:r>
    </w:p>
    <w:p w14:paraId="12B67ADF" w14:textId="13F3F18B" w:rsidR="00F955CD" w:rsidRPr="00771B59" w:rsidRDefault="00DC0535" w:rsidP="002C47BF">
      <w:pPr>
        <w:jc w:val="both"/>
        <w:rPr>
          <w:lang w:val="fr-FR"/>
        </w:rPr>
      </w:pPr>
      <w:proofErr w:type="spellStart"/>
      <w:r w:rsidRPr="00771B59">
        <w:rPr>
          <w:lang w:val="fr-FR"/>
        </w:rPr>
        <w:t>Pingret</w:t>
      </w:r>
      <w:proofErr w:type="spellEnd"/>
      <w:r w:rsidRPr="00771B59">
        <w:rPr>
          <w:lang w:val="fr-FR"/>
        </w:rPr>
        <w:t xml:space="preserve"> se montre </w:t>
      </w:r>
      <w:r w:rsidR="00B608C1" w:rsidRPr="00771B59">
        <w:rPr>
          <w:lang w:val="fr-FR"/>
        </w:rPr>
        <w:t>déçu</w:t>
      </w:r>
      <w:r w:rsidRPr="00771B59">
        <w:rPr>
          <w:lang w:val="fr-FR"/>
        </w:rPr>
        <w:t xml:space="preserve"> d</w:t>
      </w:r>
      <w:r w:rsidR="007651D2" w:rsidRPr="00771B59">
        <w:rPr>
          <w:lang w:val="fr-FR"/>
        </w:rPr>
        <w:t xml:space="preserve">u peu de reconnaissance que </w:t>
      </w:r>
      <w:r w:rsidR="002533CC" w:rsidRPr="00771B59">
        <w:rPr>
          <w:lang w:val="fr-FR"/>
        </w:rPr>
        <w:t>Paquet-</w:t>
      </w:r>
      <w:proofErr w:type="spellStart"/>
      <w:r w:rsidR="002533CC" w:rsidRPr="00771B59">
        <w:rPr>
          <w:lang w:val="fr-FR"/>
        </w:rPr>
        <w:t>Syphorien</w:t>
      </w:r>
      <w:proofErr w:type="spellEnd"/>
      <w:r w:rsidR="002533CC" w:rsidRPr="00771B59">
        <w:rPr>
          <w:lang w:val="fr-FR"/>
        </w:rPr>
        <w:t xml:space="preserve"> </w:t>
      </w:r>
      <w:r w:rsidR="007651D2" w:rsidRPr="00771B59">
        <w:rPr>
          <w:lang w:val="fr-FR"/>
        </w:rPr>
        <w:t xml:space="preserve">lui témoigne </w:t>
      </w:r>
      <w:r w:rsidR="002533CC" w:rsidRPr="00771B59">
        <w:rPr>
          <w:lang w:val="fr-FR"/>
        </w:rPr>
        <w:t xml:space="preserve">pour </w:t>
      </w:r>
      <w:r w:rsidR="001B05D9" w:rsidRPr="00771B59">
        <w:rPr>
          <w:lang w:val="fr-FR"/>
        </w:rPr>
        <w:t>sa contribution</w:t>
      </w:r>
      <w:r w:rsidR="00512B22" w:rsidRPr="00771B59">
        <w:rPr>
          <w:lang w:val="fr-FR"/>
        </w:rPr>
        <w:t xml:space="preserve">. </w:t>
      </w:r>
      <w:r w:rsidR="00421B93" w:rsidRPr="00771B59">
        <w:rPr>
          <w:lang w:val="fr-FR"/>
        </w:rPr>
        <w:t>En effet, b</w:t>
      </w:r>
      <w:r w:rsidR="00512B22" w:rsidRPr="00771B59">
        <w:rPr>
          <w:lang w:val="fr-FR"/>
        </w:rPr>
        <w:t>ien que Paquet-</w:t>
      </w:r>
      <w:proofErr w:type="spellStart"/>
      <w:r w:rsidR="00512B22" w:rsidRPr="00771B59">
        <w:rPr>
          <w:lang w:val="fr-FR"/>
        </w:rPr>
        <w:t>Syphorien</w:t>
      </w:r>
      <w:proofErr w:type="spellEnd"/>
      <w:r w:rsidR="00512B22" w:rsidRPr="00771B59">
        <w:rPr>
          <w:lang w:val="fr-FR"/>
        </w:rPr>
        <w:t xml:space="preserve"> cite Édouard </w:t>
      </w:r>
      <w:proofErr w:type="spellStart"/>
      <w:r w:rsidR="00512B22" w:rsidRPr="00771B59">
        <w:rPr>
          <w:lang w:val="fr-FR"/>
        </w:rPr>
        <w:t>Pingret</w:t>
      </w:r>
      <w:proofErr w:type="spellEnd"/>
      <w:r w:rsidR="00512B22" w:rsidRPr="00771B59">
        <w:rPr>
          <w:lang w:val="fr-FR"/>
        </w:rPr>
        <w:t xml:space="preserve">, de </w:t>
      </w:r>
      <w:r w:rsidR="00B608C1" w:rsidRPr="00771B59">
        <w:rPr>
          <w:lang w:val="fr-FR"/>
        </w:rPr>
        <w:t>façon</w:t>
      </w:r>
      <w:r w:rsidR="00512B22" w:rsidRPr="00771B59">
        <w:rPr>
          <w:lang w:val="fr-FR"/>
        </w:rPr>
        <w:t xml:space="preserve"> </w:t>
      </w:r>
      <w:r w:rsidR="00844C75" w:rsidRPr="00771B59">
        <w:rPr>
          <w:lang w:val="fr-FR"/>
        </w:rPr>
        <w:t>é</w:t>
      </w:r>
      <w:r w:rsidR="00512B22" w:rsidRPr="00771B59">
        <w:rPr>
          <w:lang w:val="fr-FR"/>
        </w:rPr>
        <w:t>logieuse, dans son ouvrage, son nom ne figure pas à côté du sien comme auteur</w:t>
      </w:r>
      <w:r w:rsidR="00512B22" w:rsidRPr="00771B59">
        <w:rPr>
          <w:rStyle w:val="Funotenzeichen"/>
          <w:lang w:val="fr-FR"/>
        </w:rPr>
        <w:footnoteReference w:id="17"/>
      </w:r>
      <w:r w:rsidR="00844C75" w:rsidRPr="00771B59">
        <w:rPr>
          <w:lang w:val="fr-FR"/>
        </w:rPr>
        <w:t xml:space="preserve">. </w:t>
      </w:r>
      <w:proofErr w:type="spellStart"/>
      <w:r w:rsidR="00844C75" w:rsidRPr="00771B59">
        <w:rPr>
          <w:lang w:val="fr-FR"/>
        </w:rPr>
        <w:t>Pingret</w:t>
      </w:r>
      <w:proofErr w:type="spellEnd"/>
      <w:r w:rsidR="00844C75" w:rsidRPr="00771B59">
        <w:rPr>
          <w:lang w:val="fr-FR"/>
        </w:rPr>
        <w:t xml:space="preserve"> raconte </w:t>
      </w:r>
      <w:r w:rsidR="000C4E57" w:rsidRPr="00771B59">
        <w:rPr>
          <w:lang w:val="fr-FR"/>
        </w:rPr>
        <w:t>d’ailleurs</w:t>
      </w:r>
      <w:r w:rsidR="00844C75" w:rsidRPr="00771B59">
        <w:rPr>
          <w:lang w:val="fr-FR"/>
        </w:rPr>
        <w:t xml:space="preserve"> </w:t>
      </w:r>
      <w:r w:rsidR="007651D2" w:rsidRPr="00771B59">
        <w:rPr>
          <w:lang w:val="fr-FR"/>
        </w:rPr>
        <w:t xml:space="preserve">un </w:t>
      </w:r>
      <w:r w:rsidR="00844C75" w:rsidRPr="00771B59">
        <w:rPr>
          <w:lang w:val="fr-FR"/>
        </w:rPr>
        <w:t xml:space="preserve">épisode </w:t>
      </w:r>
      <w:r w:rsidR="007651D2" w:rsidRPr="00771B59">
        <w:rPr>
          <w:lang w:val="fr-FR"/>
        </w:rPr>
        <w:lastRenderedPageBreak/>
        <w:t xml:space="preserve">intéressant </w:t>
      </w:r>
      <w:r w:rsidR="000C4E57" w:rsidRPr="00771B59">
        <w:rPr>
          <w:lang w:val="fr-FR"/>
        </w:rPr>
        <w:t xml:space="preserve">avec </w:t>
      </w:r>
      <w:r w:rsidR="00FE3E8F" w:rsidRPr="00771B59">
        <w:rPr>
          <w:lang w:val="fr-FR"/>
        </w:rPr>
        <w:t>un employé des douanes à Calais</w:t>
      </w:r>
      <w:r w:rsidR="00FE3E8F" w:rsidRPr="00771B59">
        <w:rPr>
          <w:rStyle w:val="Funotenzeichen"/>
          <w:lang w:val="fr-FR"/>
        </w:rPr>
        <w:footnoteReference w:id="18"/>
      </w:r>
      <w:r w:rsidR="00844C75" w:rsidRPr="00771B59">
        <w:rPr>
          <w:lang w:val="fr-FR"/>
        </w:rPr>
        <w:t xml:space="preserve">, qui explique l’absence de </w:t>
      </w:r>
      <w:r w:rsidR="000C4E57" w:rsidRPr="00771B59">
        <w:rPr>
          <w:lang w:val="fr-FR"/>
        </w:rPr>
        <w:t>plusieurs</w:t>
      </w:r>
      <w:r w:rsidR="007B42B0" w:rsidRPr="00771B59">
        <w:rPr>
          <w:lang w:val="fr-FR"/>
        </w:rPr>
        <w:t xml:space="preserve"> </w:t>
      </w:r>
      <w:r w:rsidR="007651D2" w:rsidRPr="00771B59">
        <w:rPr>
          <w:lang w:val="fr-FR"/>
        </w:rPr>
        <w:t xml:space="preserve">de ses </w:t>
      </w:r>
      <w:r w:rsidR="00844C75" w:rsidRPr="00771B59">
        <w:rPr>
          <w:lang w:val="fr-FR"/>
        </w:rPr>
        <w:t>croquis</w:t>
      </w:r>
      <w:r w:rsidR="007651D2" w:rsidRPr="00771B59">
        <w:rPr>
          <w:lang w:val="fr-FR"/>
        </w:rPr>
        <w:t xml:space="preserve"> </w:t>
      </w:r>
      <w:r w:rsidR="00844C75" w:rsidRPr="00771B59">
        <w:rPr>
          <w:lang w:val="fr-FR"/>
        </w:rPr>
        <w:t>dans l’ouvrage</w:t>
      </w:r>
      <w:r w:rsidR="00512B22" w:rsidRPr="00771B59">
        <w:rPr>
          <w:lang w:val="fr-FR"/>
        </w:rPr>
        <w:t> :</w:t>
      </w:r>
    </w:p>
    <w:p w14:paraId="754191BB" w14:textId="43FE836A" w:rsidR="001B05D9" w:rsidRPr="00771B59" w:rsidRDefault="001B05D9" w:rsidP="001B05D9">
      <w:pPr>
        <w:ind w:left="720"/>
        <w:jc w:val="both"/>
        <w:rPr>
          <w:lang w:val="fr-LU"/>
        </w:rPr>
      </w:pPr>
      <w:r w:rsidRPr="00771B59">
        <w:rPr>
          <w:lang w:val="fr-LU"/>
        </w:rPr>
        <w:t xml:space="preserve">« Mais je </w:t>
      </w:r>
      <w:r w:rsidR="00512B22" w:rsidRPr="00771B59">
        <w:rPr>
          <w:lang w:val="fr-FR"/>
        </w:rPr>
        <w:t xml:space="preserve">[= Édouard </w:t>
      </w:r>
      <w:proofErr w:type="spellStart"/>
      <w:r w:rsidR="00512B22" w:rsidRPr="00771B59">
        <w:rPr>
          <w:lang w:val="fr-FR"/>
        </w:rPr>
        <w:t>Pingret</w:t>
      </w:r>
      <w:proofErr w:type="spellEnd"/>
      <w:r w:rsidR="00512B22" w:rsidRPr="00771B59">
        <w:rPr>
          <w:lang w:val="fr-FR"/>
        </w:rPr>
        <w:t xml:space="preserve">] </w:t>
      </w:r>
      <w:r w:rsidRPr="00771B59">
        <w:rPr>
          <w:lang w:val="fr-LU"/>
        </w:rPr>
        <w:t>n'y ai pris aucune part que d'avoir été le premier moteur du voyage, et d'avoir en quelque sorte donné la première idée de son exécution à M. Paquet-</w:t>
      </w:r>
      <w:proofErr w:type="spellStart"/>
      <w:r w:rsidRPr="00771B59">
        <w:rPr>
          <w:lang w:val="fr-LU"/>
        </w:rPr>
        <w:t>Syphorien</w:t>
      </w:r>
      <w:proofErr w:type="spellEnd"/>
      <w:r w:rsidRPr="00771B59">
        <w:rPr>
          <w:lang w:val="fr-LU"/>
        </w:rPr>
        <w:t xml:space="preserve"> qui, en spéculateur peu délicat, crut pouvoir s'approprier seul les renseignements acquis en commun, et publia l'ouvrage comme s'il eût été seul à voyager, ou à peu près seul, </w:t>
      </w:r>
      <w:r w:rsidR="00FC024A" w:rsidRPr="00771B59">
        <w:rPr>
          <w:lang w:val="fr-FR"/>
        </w:rPr>
        <w:t xml:space="preserve">en se contentant toutefois de rendre une entière justice aux dispositions naissantes de son ami </w:t>
      </w:r>
      <w:proofErr w:type="spellStart"/>
      <w:r w:rsidR="00FC024A" w:rsidRPr="00771B59">
        <w:rPr>
          <w:lang w:val="fr-FR"/>
        </w:rPr>
        <w:t>Pingret</w:t>
      </w:r>
      <w:proofErr w:type="spellEnd"/>
      <w:r w:rsidR="00FC024A" w:rsidRPr="00771B59">
        <w:rPr>
          <w:lang w:val="fr-FR"/>
        </w:rPr>
        <w:t>. Voir l’ouvrage. […]</w:t>
      </w:r>
      <w:r w:rsidR="0074198C" w:rsidRPr="00771B59">
        <w:rPr>
          <w:lang w:val="fr-FR"/>
        </w:rPr>
        <w:t>,</w:t>
      </w:r>
      <w:r w:rsidR="00FC024A" w:rsidRPr="00771B59">
        <w:rPr>
          <w:lang w:val="fr-FR"/>
        </w:rPr>
        <w:t xml:space="preserve"> je fus arrêté par les douaniers, et conduit avec mon ami devant l’autorité locale, et envoyé à la préfecture de Boulogne comme espion, mon livre de croquis confisqué. […], mais ayant perdu mes croquis, qui sont restés dans les bureaux de la police. Circonstance qui s’est opposée à ce que mes dessins figurent dans l’ouvrage de M. Paquet-</w:t>
      </w:r>
      <w:proofErr w:type="spellStart"/>
      <w:r w:rsidR="00FC024A" w:rsidRPr="00771B59">
        <w:rPr>
          <w:lang w:val="fr-FR"/>
        </w:rPr>
        <w:t>Syphorien</w:t>
      </w:r>
      <w:proofErr w:type="spellEnd"/>
      <w:r w:rsidR="00B608C1" w:rsidRPr="00771B59">
        <w:rPr>
          <w:rStyle w:val="Funotenzeichen"/>
          <w:lang w:val="fr-FR"/>
        </w:rPr>
        <w:footnoteReference w:id="19"/>
      </w:r>
      <w:r w:rsidR="00FC024A" w:rsidRPr="00771B59">
        <w:rPr>
          <w:lang w:val="fr-FR"/>
        </w:rPr>
        <w:t>. »</w:t>
      </w:r>
    </w:p>
    <w:p w14:paraId="1F11790F" w14:textId="54506143" w:rsidR="001C7DCC" w:rsidRPr="00771B59" w:rsidRDefault="000C4E57" w:rsidP="00E24AD0">
      <w:pPr>
        <w:jc w:val="both"/>
        <w:rPr>
          <w:lang w:val="fr-LU"/>
        </w:rPr>
      </w:pPr>
      <w:r w:rsidRPr="00771B59">
        <w:rPr>
          <w:lang w:val="fr-LU"/>
        </w:rPr>
        <w:t xml:space="preserve">Malgré cette </w:t>
      </w:r>
      <w:r w:rsidR="00AE4C25" w:rsidRPr="00771B59">
        <w:rPr>
          <w:lang w:val="fr-LU"/>
        </w:rPr>
        <w:t>confiscation polic</w:t>
      </w:r>
      <w:r w:rsidR="00CC78F1" w:rsidRPr="00771B59">
        <w:rPr>
          <w:lang w:val="fr-LU"/>
        </w:rPr>
        <w:t>ière</w:t>
      </w:r>
      <w:r w:rsidR="00AE4C25" w:rsidRPr="00771B59">
        <w:rPr>
          <w:lang w:val="fr-LU"/>
        </w:rPr>
        <w:t>,</w:t>
      </w:r>
      <w:r w:rsidRPr="00771B59">
        <w:rPr>
          <w:lang w:val="fr-LU"/>
        </w:rPr>
        <w:t xml:space="preserve"> </w:t>
      </w:r>
      <w:r w:rsidR="0074198C" w:rsidRPr="00771B59">
        <w:rPr>
          <w:lang w:val="fr-LU"/>
        </w:rPr>
        <w:t xml:space="preserve">de </w:t>
      </w:r>
      <w:r w:rsidR="001C7DCC" w:rsidRPr="00771B59">
        <w:rPr>
          <w:lang w:val="fr-LU"/>
        </w:rPr>
        <w:t>Jouy précise que « quarante planches dessinées »</w:t>
      </w:r>
      <w:r w:rsidR="00AE4C25" w:rsidRPr="00771B59">
        <w:rPr>
          <w:lang w:val="fr-LU"/>
        </w:rPr>
        <w:t>, c’est-à-dire</w:t>
      </w:r>
      <w:r w:rsidR="00A92B8F" w:rsidRPr="00771B59">
        <w:rPr>
          <w:lang w:val="fr-LU"/>
        </w:rPr>
        <w:t xml:space="preserve"> </w:t>
      </w:r>
      <w:r w:rsidR="004A3F97" w:rsidRPr="00771B59">
        <w:rPr>
          <w:lang w:val="fr-LU"/>
        </w:rPr>
        <w:t>toutes</w:t>
      </w:r>
      <w:r w:rsidR="00AE4C25" w:rsidRPr="00771B59">
        <w:rPr>
          <w:lang w:val="fr-LU"/>
        </w:rPr>
        <w:t xml:space="preserve"> les planches, qui</w:t>
      </w:r>
      <w:r w:rsidR="001C7DCC" w:rsidRPr="00771B59">
        <w:rPr>
          <w:lang w:val="fr-LU"/>
        </w:rPr>
        <w:t xml:space="preserve"> figurent dans l’ouvrage de Paquet-</w:t>
      </w:r>
      <w:proofErr w:type="spellStart"/>
      <w:r w:rsidR="001C7DCC" w:rsidRPr="00771B59">
        <w:rPr>
          <w:lang w:val="fr-LU"/>
        </w:rPr>
        <w:t>Syphorien</w:t>
      </w:r>
      <w:proofErr w:type="spellEnd"/>
      <w:r w:rsidR="00CC78F1" w:rsidRPr="00771B59">
        <w:rPr>
          <w:lang w:val="fr-LU"/>
        </w:rPr>
        <w:t>,</w:t>
      </w:r>
      <w:r w:rsidR="00AE4C25" w:rsidRPr="00771B59">
        <w:rPr>
          <w:lang w:val="fr-LU"/>
        </w:rPr>
        <w:t xml:space="preserve"> seraient de </w:t>
      </w:r>
      <w:proofErr w:type="spellStart"/>
      <w:r w:rsidR="00AE4C25" w:rsidRPr="00771B59">
        <w:rPr>
          <w:lang w:val="fr-LU"/>
        </w:rPr>
        <w:t>Pingret</w:t>
      </w:r>
      <w:proofErr w:type="spellEnd"/>
      <w:r w:rsidR="001C7DCC" w:rsidRPr="00771B59">
        <w:rPr>
          <w:rStyle w:val="Funotenzeichen"/>
          <w:lang w:val="fr-FR"/>
        </w:rPr>
        <w:footnoteReference w:id="20"/>
      </w:r>
      <w:r w:rsidR="001C7DCC" w:rsidRPr="00771B59">
        <w:rPr>
          <w:lang w:val="fr-LU"/>
        </w:rPr>
        <w:t>.</w:t>
      </w:r>
      <w:r w:rsidR="00947512" w:rsidRPr="00771B59">
        <w:rPr>
          <w:lang w:val="fr-LU"/>
        </w:rPr>
        <w:t xml:space="preserve"> </w:t>
      </w:r>
      <w:r w:rsidR="00A92B8F" w:rsidRPr="00771B59">
        <w:rPr>
          <w:lang w:val="fr-LU"/>
        </w:rPr>
        <w:t xml:space="preserve">Or, l’édition de 1813 ne comprend </w:t>
      </w:r>
      <w:r w:rsidR="00FC5AFE" w:rsidRPr="00771B59">
        <w:rPr>
          <w:lang w:val="fr-LU"/>
        </w:rPr>
        <w:t xml:space="preserve">en réalité </w:t>
      </w:r>
      <w:r w:rsidR="00A92B8F" w:rsidRPr="00771B59">
        <w:rPr>
          <w:lang w:val="fr-LU"/>
        </w:rPr>
        <w:t>que 24 planches</w:t>
      </w:r>
      <w:r w:rsidR="0068570D" w:rsidRPr="00771B59">
        <w:rPr>
          <w:rStyle w:val="Funotenzeichen"/>
          <w:lang w:val="fr-LU"/>
        </w:rPr>
        <w:footnoteReference w:id="21"/>
      </w:r>
      <w:r w:rsidR="00A92B8F" w:rsidRPr="00771B59">
        <w:rPr>
          <w:lang w:val="fr-LU"/>
        </w:rPr>
        <w:t xml:space="preserve">. </w:t>
      </w:r>
      <w:r w:rsidR="00BE7737" w:rsidRPr="00771B59">
        <w:rPr>
          <w:lang w:val="fr-LU"/>
        </w:rPr>
        <w:t xml:space="preserve">Certaines </w:t>
      </w:r>
      <w:r w:rsidR="00947512" w:rsidRPr="00771B59">
        <w:rPr>
          <w:lang w:val="fr-LU"/>
        </w:rPr>
        <w:t xml:space="preserve">planches </w:t>
      </w:r>
      <w:r w:rsidR="00BE7737" w:rsidRPr="00771B59">
        <w:rPr>
          <w:lang w:val="fr-LU"/>
        </w:rPr>
        <w:t xml:space="preserve">sont gravées </w:t>
      </w:r>
      <w:r w:rsidR="00947512" w:rsidRPr="00771B59">
        <w:rPr>
          <w:lang w:val="fr-LU"/>
        </w:rPr>
        <w:t xml:space="preserve">par Jouvenel à Bruxelles, peut-être </w:t>
      </w:r>
      <w:r w:rsidR="00E24AD0" w:rsidRPr="00771B59">
        <w:rPr>
          <w:lang w:val="fr-LU"/>
        </w:rPr>
        <w:t>Jean-Baptiste Clément</w:t>
      </w:r>
      <w:r w:rsidR="00947512" w:rsidRPr="00771B59">
        <w:rPr>
          <w:lang w:val="fr-LU"/>
        </w:rPr>
        <w:t xml:space="preserve"> Jouvenel (</w:t>
      </w:r>
      <w:r w:rsidR="00E24AD0" w:rsidRPr="00771B59">
        <w:rPr>
          <w:lang w:val="fr-LU"/>
        </w:rPr>
        <w:t>*</w:t>
      </w:r>
      <w:r w:rsidR="00947512" w:rsidRPr="00771B59">
        <w:rPr>
          <w:lang w:val="fr-LU"/>
        </w:rPr>
        <w:t>17</w:t>
      </w:r>
      <w:r w:rsidR="00E24AD0" w:rsidRPr="00771B59">
        <w:rPr>
          <w:lang w:val="fr-LU"/>
        </w:rPr>
        <w:t>73/1774-</w:t>
      </w:r>
      <w:r w:rsidR="00E24AD0" w:rsidRPr="00771B59">
        <w:rPr>
          <w:rFonts w:cstheme="minorHAnsi"/>
          <w:lang w:val="fr-LU"/>
        </w:rPr>
        <w:t>†</w:t>
      </w:r>
      <w:r w:rsidR="00E24AD0" w:rsidRPr="00771B59">
        <w:rPr>
          <w:lang w:val="fr-LU"/>
        </w:rPr>
        <w:t>1830</w:t>
      </w:r>
      <w:r w:rsidR="00947512" w:rsidRPr="00771B59">
        <w:rPr>
          <w:lang w:val="fr-LU"/>
        </w:rPr>
        <w:t>)</w:t>
      </w:r>
      <w:r w:rsidR="00947512" w:rsidRPr="00771B59">
        <w:rPr>
          <w:rStyle w:val="Funotenzeichen"/>
          <w:lang w:val="fr-LU"/>
        </w:rPr>
        <w:footnoteReference w:id="22"/>
      </w:r>
      <w:r w:rsidR="00E24AD0" w:rsidRPr="00771B59">
        <w:rPr>
          <w:lang w:val="fr-LU"/>
        </w:rPr>
        <w:t>.</w:t>
      </w:r>
    </w:p>
    <w:p w14:paraId="3476DDBC" w14:textId="77777777" w:rsidR="00B608C1" w:rsidRPr="00771B59" w:rsidRDefault="00B608C1" w:rsidP="002C47BF">
      <w:pPr>
        <w:jc w:val="both"/>
        <w:rPr>
          <w:lang w:val="fr-LU"/>
        </w:rPr>
      </w:pPr>
    </w:p>
    <w:p w14:paraId="77B76539" w14:textId="7EAD7236" w:rsidR="004D62FA" w:rsidRPr="00771B59" w:rsidRDefault="004D62FA">
      <w:pPr>
        <w:rPr>
          <w:sz w:val="28"/>
          <w:szCs w:val="28"/>
          <w:lang w:val="fr-FR"/>
        </w:rPr>
      </w:pPr>
      <w:r w:rsidRPr="00771B59">
        <w:rPr>
          <w:sz w:val="28"/>
          <w:szCs w:val="28"/>
          <w:lang w:val="fr-FR"/>
        </w:rPr>
        <w:t xml:space="preserve">Détails du voyage </w:t>
      </w:r>
    </w:p>
    <w:p w14:paraId="326F132B" w14:textId="0ED15CA5" w:rsidR="004D62FA" w:rsidRPr="00771B59" w:rsidRDefault="00E06E10" w:rsidP="004D62FA">
      <w:pPr>
        <w:jc w:val="both"/>
        <w:rPr>
          <w:lang w:val="fr-FR"/>
        </w:rPr>
      </w:pPr>
      <w:r w:rsidRPr="00771B59">
        <w:rPr>
          <w:lang w:val="fr-FR"/>
        </w:rPr>
        <w:t xml:space="preserve">L’objectif principal des voyages de 1811-1813 est, comme le </w:t>
      </w:r>
      <w:r w:rsidR="00D1108C" w:rsidRPr="00771B59">
        <w:rPr>
          <w:lang w:val="fr-FR"/>
        </w:rPr>
        <w:t>note</w:t>
      </w:r>
      <w:r w:rsidRPr="00771B59">
        <w:rPr>
          <w:lang w:val="fr-FR"/>
        </w:rPr>
        <w:t xml:space="preserve"> </w:t>
      </w:r>
      <w:proofErr w:type="spellStart"/>
      <w:r w:rsidRPr="00771B59">
        <w:rPr>
          <w:lang w:val="fr-FR"/>
        </w:rPr>
        <w:t>Pingret</w:t>
      </w:r>
      <w:proofErr w:type="spellEnd"/>
      <w:r w:rsidRPr="00771B59">
        <w:rPr>
          <w:lang w:val="fr-FR"/>
        </w:rPr>
        <w:t>, la découverte de</w:t>
      </w:r>
      <w:r w:rsidR="00BE7737" w:rsidRPr="00771B59">
        <w:rPr>
          <w:lang w:val="fr-FR"/>
        </w:rPr>
        <w:t>s grands maîtres de l’</w:t>
      </w:r>
      <w:r w:rsidRPr="00771B59">
        <w:rPr>
          <w:lang w:val="fr-FR"/>
        </w:rPr>
        <w:t xml:space="preserve">école flamande. Le lithographe précise également dans cet extrait que, selon lui, il a été convenu de réaliser le projet de publication </w:t>
      </w:r>
      <w:r w:rsidR="00A32E93" w:rsidRPr="00771B59">
        <w:rPr>
          <w:lang w:val="fr-FR"/>
        </w:rPr>
        <w:t>en binôme</w:t>
      </w:r>
      <w:r w:rsidRPr="00771B59">
        <w:rPr>
          <w:lang w:val="fr-FR"/>
        </w:rPr>
        <w:t xml:space="preserve"> : </w:t>
      </w:r>
    </w:p>
    <w:p w14:paraId="6A3F1F20" w14:textId="7BFD261F" w:rsidR="004D62FA" w:rsidRPr="00771B59" w:rsidRDefault="004D62FA" w:rsidP="00E06E10">
      <w:pPr>
        <w:ind w:left="720"/>
        <w:jc w:val="both"/>
        <w:rPr>
          <w:lang w:val="fr-FR"/>
        </w:rPr>
      </w:pPr>
      <w:r w:rsidRPr="00771B59">
        <w:rPr>
          <w:lang w:val="fr-FR"/>
        </w:rPr>
        <w:t>« </w:t>
      </w:r>
      <w:r w:rsidRPr="00E244F2">
        <w:rPr>
          <w:i/>
          <w:iCs/>
          <w:highlight w:val="yellow"/>
          <w:lang w:val="fr-FR"/>
        </w:rPr>
        <w:t>Premier voyage</w:t>
      </w:r>
      <w:r w:rsidRPr="00771B59">
        <w:rPr>
          <w:lang w:val="fr-FR"/>
        </w:rPr>
        <w:t>, entrepris en 1811, dans les Pays-Bas, accompagné de M. Paquet-</w:t>
      </w:r>
      <w:proofErr w:type="spellStart"/>
      <w:r w:rsidRPr="00771B59">
        <w:rPr>
          <w:lang w:val="fr-FR"/>
        </w:rPr>
        <w:t>Syphorien</w:t>
      </w:r>
      <w:proofErr w:type="spellEnd"/>
      <w:r w:rsidRPr="00771B59">
        <w:rPr>
          <w:lang w:val="fr-FR"/>
        </w:rPr>
        <w:t xml:space="preserve">, mon ami, dans le but de visiter les cabinets de tableaux et les </w:t>
      </w:r>
      <w:proofErr w:type="spellStart"/>
      <w:r w:rsidRPr="00771B59">
        <w:rPr>
          <w:lang w:val="fr-FR"/>
        </w:rPr>
        <w:t>chefs-d’œuvres</w:t>
      </w:r>
      <w:proofErr w:type="spellEnd"/>
      <w:r w:rsidRPr="00771B59">
        <w:rPr>
          <w:lang w:val="fr-FR"/>
        </w:rPr>
        <w:t xml:space="preserve"> de l’ancienne école flamande</w:t>
      </w:r>
      <w:r w:rsidR="00771962" w:rsidRPr="00771B59">
        <w:rPr>
          <w:rStyle w:val="Funotenzeichen"/>
          <w:lang w:val="fr-FR"/>
        </w:rPr>
        <w:footnoteReference w:id="23"/>
      </w:r>
      <w:r w:rsidRPr="00771B59">
        <w:rPr>
          <w:lang w:val="fr-FR"/>
        </w:rPr>
        <w:t xml:space="preserve">, en même temps, de faire des croquis, de prendre des notes sur le pays et de composer un ouvrage </w:t>
      </w:r>
      <w:r w:rsidRPr="00183918">
        <w:rPr>
          <w:lang w:val="fr-FR"/>
        </w:rPr>
        <w:t>conjointement avec mon ami</w:t>
      </w:r>
      <w:r w:rsidRPr="00183918">
        <w:rPr>
          <w:rStyle w:val="Funotenzeichen"/>
          <w:lang w:val="fr-FR"/>
        </w:rPr>
        <w:footnoteReference w:id="24"/>
      </w:r>
      <w:r w:rsidRPr="00183918">
        <w:rPr>
          <w:lang w:val="fr-FR"/>
        </w:rPr>
        <w:t>. »</w:t>
      </w:r>
    </w:p>
    <w:p w14:paraId="29D8DDA8" w14:textId="100EB201" w:rsidR="005119B5" w:rsidRPr="00771B59" w:rsidRDefault="00BE7737" w:rsidP="001E00B7">
      <w:pPr>
        <w:jc w:val="both"/>
        <w:rPr>
          <w:rStyle w:val="Hervorhebung"/>
          <w:i w:val="0"/>
          <w:iCs w:val="0"/>
          <w:shd w:val="clear" w:color="auto" w:fill="FAFAFA"/>
          <w:lang w:val="fr-FR"/>
        </w:rPr>
      </w:pPr>
      <w:r w:rsidRPr="00771B59">
        <w:rPr>
          <w:lang w:val="fr-FR"/>
        </w:rPr>
        <w:t xml:space="preserve">Il s’agit au </w:t>
      </w:r>
      <w:r w:rsidR="001E00B7" w:rsidRPr="00771B59">
        <w:rPr>
          <w:lang w:val="fr-FR"/>
        </w:rPr>
        <w:t xml:space="preserve">départ </w:t>
      </w:r>
      <w:r w:rsidRPr="00771B59">
        <w:rPr>
          <w:lang w:val="fr-FR"/>
        </w:rPr>
        <w:t xml:space="preserve">de savoir </w:t>
      </w:r>
      <w:r w:rsidR="00B608C1" w:rsidRPr="00771B59">
        <w:rPr>
          <w:lang w:val="fr-FR"/>
        </w:rPr>
        <w:t xml:space="preserve">pourquoi les peintres français </w:t>
      </w:r>
      <w:r w:rsidRPr="00771B59">
        <w:rPr>
          <w:lang w:val="fr-FR"/>
        </w:rPr>
        <w:t xml:space="preserve">contemporains reconnaissent si peu </w:t>
      </w:r>
      <w:r w:rsidR="007C7AA7" w:rsidRPr="00771B59">
        <w:rPr>
          <w:lang w:val="fr-FR"/>
        </w:rPr>
        <w:t>l’influence de l’ancienne peinture néerlandaise</w:t>
      </w:r>
      <w:r w:rsidR="007C7AA7" w:rsidRPr="00771B59">
        <w:rPr>
          <w:rStyle w:val="Funotenzeichen"/>
          <w:rFonts w:ascii="Arial Unicode MS" w:hAnsi="Arial Unicode MS"/>
          <w:color w:val="000000"/>
          <w:sz w:val="19"/>
          <w:szCs w:val="19"/>
          <w:shd w:val="clear" w:color="auto" w:fill="FFFFFF"/>
          <w:lang w:val="fr-FR"/>
        </w:rPr>
        <w:footnoteReference w:id="25"/>
      </w:r>
      <w:r w:rsidR="007C7AA7" w:rsidRPr="00771B59">
        <w:rPr>
          <w:lang w:val="fr-FR"/>
        </w:rPr>
        <w:t xml:space="preserve">. </w:t>
      </w:r>
      <w:r w:rsidR="00220E81" w:rsidRPr="00771B59">
        <w:rPr>
          <w:lang w:val="fr-FR"/>
        </w:rPr>
        <w:t xml:space="preserve">Compte tenu de ces remarques, il n’est guère surprenant que les voyageurs rendent visite au peintre Germain </w:t>
      </w:r>
      <w:r w:rsidR="002F6A32" w:rsidRPr="00771B59">
        <w:rPr>
          <w:lang w:val="fr-FR"/>
        </w:rPr>
        <w:t xml:space="preserve">Joseph </w:t>
      </w:r>
      <w:proofErr w:type="spellStart"/>
      <w:r w:rsidR="00220E81" w:rsidRPr="00771B59">
        <w:rPr>
          <w:lang w:val="fr-FR"/>
        </w:rPr>
        <w:t>Hallez</w:t>
      </w:r>
      <w:proofErr w:type="spellEnd"/>
      <w:r w:rsidR="00D1108C" w:rsidRPr="00771B59">
        <w:rPr>
          <w:lang w:val="fr-FR"/>
        </w:rPr>
        <w:t xml:space="preserve"> (*1769-</w:t>
      </w:r>
      <w:r w:rsidR="00D1108C" w:rsidRPr="00771B59">
        <w:rPr>
          <w:rFonts w:cstheme="minorHAnsi"/>
          <w:lang w:val="fr-FR"/>
        </w:rPr>
        <w:t>†</w:t>
      </w:r>
      <w:r w:rsidR="00D1108C" w:rsidRPr="00771B59">
        <w:rPr>
          <w:lang w:val="fr-FR"/>
        </w:rPr>
        <w:t>1840)</w:t>
      </w:r>
      <w:r w:rsidR="00220E81" w:rsidRPr="00771B59">
        <w:rPr>
          <w:rStyle w:val="Funotenzeichen"/>
          <w:lang w:val="fr-FR"/>
        </w:rPr>
        <w:footnoteReference w:id="26"/>
      </w:r>
      <w:r w:rsidR="00AD3585" w:rsidRPr="00771B59">
        <w:rPr>
          <w:lang w:val="fr-FR"/>
        </w:rPr>
        <w:t xml:space="preserve"> à Mons, que Paquet-</w:t>
      </w:r>
      <w:proofErr w:type="spellStart"/>
      <w:r w:rsidR="00AD3585" w:rsidRPr="00771B59">
        <w:rPr>
          <w:lang w:val="fr-FR"/>
        </w:rPr>
        <w:t>Syphorien</w:t>
      </w:r>
      <w:proofErr w:type="spellEnd"/>
      <w:r w:rsidR="00AD3585" w:rsidRPr="00771B59">
        <w:rPr>
          <w:lang w:val="fr-FR"/>
        </w:rPr>
        <w:t xml:space="preserve"> estime beaucoup (« Ce peintre est le coloriste le plus approchant des anciens que j’aie rencontré parmi les modernes</w:t>
      </w:r>
      <w:r w:rsidR="00AD3585" w:rsidRPr="00771B59">
        <w:rPr>
          <w:rStyle w:val="Funotenzeichen"/>
          <w:lang w:val="fr-FR"/>
        </w:rPr>
        <w:footnoteReference w:id="27"/>
      </w:r>
      <w:r w:rsidR="00AD3585" w:rsidRPr="00771B59">
        <w:rPr>
          <w:lang w:val="fr-FR"/>
        </w:rPr>
        <w:t>. »)</w:t>
      </w:r>
      <w:r w:rsidR="00EE2D48" w:rsidRPr="00771B59">
        <w:rPr>
          <w:lang w:val="fr-FR"/>
        </w:rPr>
        <w:t xml:space="preserve"> et à de Burtin</w:t>
      </w:r>
      <w:r w:rsidR="00EE2D48" w:rsidRPr="00771B59">
        <w:rPr>
          <w:rStyle w:val="Funotenzeichen"/>
          <w:lang w:val="fr-FR"/>
        </w:rPr>
        <w:footnoteReference w:id="28"/>
      </w:r>
      <w:r w:rsidR="00220E81" w:rsidRPr="00771B59">
        <w:rPr>
          <w:lang w:val="fr-FR"/>
        </w:rPr>
        <w:t xml:space="preserve">. </w:t>
      </w:r>
      <w:r w:rsidR="00F0263B" w:rsidRPr="00771B59">
        <w:rPr>
          <w:lang w:val="fr-FR"/>
        </w:rPr>
        <w:t xml:space="preserve">Dès lors on peut avancer </w:t>
      </w:r>
      <w:r w:rsidR="001E00B7" w:rsidRPr="00771B59">
        <w:rPr>
          <w:lang w:val="fr-FR"/>
        </w:rPr>
        <w:t xml:space="preserve">qu’à l’origine c’est l’histoire de l’art des pays en question qui </w:t>
      </w:r>
      <w:r w:rsidR="00D1108C" w:rsidRPr="00771B59">
        <w:rPr>
          <w:lang w:val="fr-FR"/>
        </w:rPr>
        <w:t xml:space="preserve">a </w:t>
      </w:r>
      <w:r w:rsidR="001E00B7" w:rsidRPr="00771B59">
        <w:rPr>
          <w:lang w:val="fr-FR"/>
        </w:rPr>
        <w:t>motiv</w:t>
      </w:r>
      <w:r w:rsidR="00D1108C" w:rsidRPr="00771B59">
        <w:rPr>
          <w:lang w:val="fr-FR"/>
        </w:rPr>
        <w:t>é</w:t>
      </w:r>
      <w:r w:rsidR="001E00B7" w:rsidRPr="00771B59">
        <w:rPr>
          <w:lang w:val="fr-FR"/>
        </w:rPr>
        <w:t xml:space="preserve"> Paquet-</w:t>
      </w:r>
      <w:proofErr w:type="spellStart"/>
      <w:r w:rsidR="001E00B7" w:rsidRPr="00771B59">
        <w:rPr>
          <w:lang w:val="fr-FR"/>
        </w:rPr>
        <w:t>Syphorien</w:t>
      </w:r>
      <w:proofErr w:type="spellEnd"/>
      <w:r w:rsidR="001E00B7" w:rsidRPr="00771B59">
        <w:rPr>
          <w:lang w:val="fr-FR"/>
        </w:rPr>
        <w:t xml:space="preserve"> à entreprendre ce premier voyage culturel. </w:t>
      </w:r>
      <w:r w:rsidR="00F0263B" w:rsidRPr="00771B59">
        <w:rPr>
          <w:lang w:val="fr-FR"/>
        </w:rPr>
        <w:t>Notons que l</w:t>
      </w:r>
      <w:r w:rsidR="004F3FF0" w:rsidRPr="00771B59">
        <w:rPr>
          <w:lang w:val="fr-FR"/>
        </w:rPr>
        <w:t>es deux volets de la notion histoire de l’art se retrouvent dans le titre « </w:t>
      </w:r>
      <w:r w:rsidR="004F3FF0" w:rsidRPr="00771B59">
        <w:rPr>
          <w:rStyle w:val="Hervorhebung"/>
          <w:i w:val="0"/>
          <w:iCs w:val="0"/>
          <w:shd w:val="clear" w:color="auto" w:fill="FAFAFA"/>
          <w:lang w:val="fr-FR"/>
        </w:rPr>
        <w:t>historique et pittoresque</w:t>
      </w:r>
      <w:r w:rsidR="004F3FF0" w:rsidRPr="00771B59">
        <w:rPr>
          <w:rStyle w:val="Hervorhebung"/>
          <w:shd w:val="clear" w:color="auto" w:fill="FAFAFA"/>
          <w:lang w:val="fr-FR"/>
        </w:rPr>
        <w:t> </w:t>
      </w:r>
      <w:r w:rsidR="004F3FF0" w:rsidRPr="00771B59">
        <w:rPr>
          <w:rStyle w:val="Hervorhebung"/>
          <w:i w:val="0"/>
          <w:iCs w:val="0"/>
          <w:shd w:val="clear" w:color="auto" w:fill="FAFAFA"/>
          <w:lang w:val="fr-FR"/>
        </w:rPr>
        <w:t>», qu’il donne à son livre</w:t>
      </w:r>
      <w:r w:rsidR="00D1108C" w:rsidRPr="00771B59">
        <w:rPr>
          <w:rStyle w:val="Hervorhebung"/>
          <w:i w:val="0"/>
          <w:iCs w:val="0"/>
          <w:shd w:val="clear" w:color="auto" w:fill="FAFAFA"/>
          <w:lang w:val="fr-FR"/>
        </w:rPr>
        <w:t xml:space="preserve"> </w:t>
      </w:r>
      <w:r w:rsidR="00F0263B" w:rsidRPr="00771B59">
        <w:rPr>
          <w:rStyle w:val="Hervorhebung"/>
          <w:i w:val="0"/>
          <w:iCs w:val="0"/>
          <w:shd w:val="clear" w:color="auto" w:fill="FAFAFA"/>
          <w:lang w:val="fr-FR"/>
        </w:rPr>
        <w:t>(</w:t>
      </w:r>
      <w:r w:rsidR="002F6A32" w:rsidRPr="00771B59">
        <w:rPr>
          <w:rStyle w:val="Hervorhebung"/>
          <w:i w:val="0"/>
          <w:iCs w:val="0"/>
          <w:shd w:val="clear" w:color="auto" w:fill="FAFAFA"/>
          <w:lang w:val="fr-FR"/>
        </w:rPr>
        <w:t xml:space="preserve">d’ailleurs </w:t>
      </w:r>
      <w:r w:rsidR="00F0263B" w:rsidRPr="00771B59">
        <w:rPr>
          <w:rStyle w:val="Hervorhebung"/>
          <w:i w:val="0"/>
          <w:iCs w:val="0"/>
          <w:shd w:val="clear" w:color="auto" w:fill="FAFAFA"/>
          <w:lang w:val="fr-FR"/>
        </w:rPr>
        <w:t>tout comme Édouard-Benjamin Frère ou</w:t>
      </w:r>
      <w:r w:rsidR="006237E3" w:rsidRPr="00771B59">
        <w:rPr>
          <w:rStyle w:val="Hervorhebung"/>
          <w:i w:val="0"/>
          <w:iCs w:val="0"/>
          <w:shd w:val="clear" w:color="auto" w:fill="FAFAFA"/>
          <w:lang w:val="fr-FR"/>
        </w:rPr>
        <w:t xml:space="preserve"> Louis L’Évêque de la Basse-</w:t>
      </w:r>
      <w:proofErr w:type="spellStart"/>
      <w:r w:rsidR="006237E3" w:rsidRPr="00771B59">
        <w:rPr>
          <w:rStyle w:val="Hervorhebung"/>
          <w:i w:val="0"/>
          <w:iCs w:val="0"/>
          <w:shd w:val="clear" w:color="auto" w:fill="FAFAFA"/>
          <w:lang w:val="fr-FR"/>
        </w:rPr>
        <w:t>Moûturie</w:t>
      </w:r>
      <w:proofErr w:type="spellEnd"/>
      <w:r w:rsidR="006237E3" w:rsidRPr="00771B59">
        <w:rPr>
          <w:rStyle w:val="Hervorhebung"/>
          <w:i w:val="0"/>
          <w:iCs w:val="0"/>
          <w:shd w:val="clear" w:color="auto" w:fill="FAFAFA"/>
          <w:lang w:val="fr-FR"/>
        </w:rPr>
        <w:t xml:space="preserve"> p. ex.</w:t>
      </w:r>
      <w:r w:rsidR="00F0263B" w:rsidRPr="00771B59">
        <w:rPr>
          <w:rStyle w:val="Hervorhebung"/>
          <w:i w:val="0"/>
          <w:iCs w:val="0"/>
          <w:shd w:val="clear" w:color="auto" w:fill="FAFAFA"/>
          <w:lang w:val="fr-FR"/>
        </w:rPr>
        <w:t xml:space="preserve">) </w:t>
      </w:r>
      <w:r w:rsidR="00D1108C" w:rsidRPr="00771B59">
        <w:rPr>
          <w:rStyle w:val="Hervorhebung"/>
          <w:i w:val="0"/>
          <w:iCs w:val="0"/>
          <w:shd w:val="clear" w:color="auto" w:fill="FAFAFA"/>
          <w:lang w:val="fr-FR"/>
        </w:rPr>
        <w:t>après son retour</w:t>
      </w:r>
      <w:r w:rsidR="004F3FF0" w:rsidRPr="00771B59">
        <w:rPr>
          <w:rStyle w:val="Funotenzeichen"/>
          <w:shd w:val="clear" w:color="auto" w:fill="FAFAFA"/>
          <w:lang w:val="fr-FR"/>
        </w:rPr>
        <w:footnoteReference w:id="29"/>
      </w:r>
      <w:r w:rsidR="004F3FF0" w:rsidRPr="00771B59">
        <w:rPr>
          <w:rStyle w:val="Hervorhebung"/>
          <w:i w:val="0"/>
          <w:iCs w:val="0"/>
          <w:shd w:val="clear" w:color="auto" w:fill="FAFAFA"/>
          <w:lang w:val="fr-FR"/>
        </w:rPr>
        <w:t xml:space="preserve">. </w:t>
      </w:r>
      <w:r w:rsidR="006237E3" w:rsidRPr="00771B59">
        <w:rPr>
          <w:rStyle w:val="Hervorhebung"/>
          <w:i w:val="0"/>
          <w:iCs w:val="0"/>
          <w:shd w:val="clear" w:color="auto" w:fill="FAFAFA"/>
          <w:lang w:val="fr-FR"/>
        </w:rPr>
        <w:t xml:space="preserve">Ses intérêts vont bien au-delà puisque </w:t>
      </w:r>
      <w:r w:rsidR="001B2B8A" w:rsidRPr="00771B59">
        <w:rPr>
          <w:rStyle w:val="Hervorhebung"/>
          <w:i w:val="0"/>
          <w:iCs w:val="0"/>
          <w:shd w:val="clear" w:color="auto" w:fill="FAFAFA"/>
          <w:lang w:val="fr-FR"/>
        </w:rPr>
        <w:t>dans son livre il précise</w:t>
      </w:r>
      <w:r w:rsidR="006237E3" w:rsidRPr="00771B59">
        <w:rPr>
          <w:rStyle w:val="Hervorhebung"/>
          <w:i w:val="0"/>
          <w:iCs w:val="0"/>
          <w:shd w:val="clear" w:color="auto" w:fill="FAFAFA"/>
          <w:lang w:val="fr-FR"/>
        </w:rPr>
        <w:t xml:space="preserve"> </w:t>
      </w:r>
      <w:r w:rsidR="00A32E93" w:rsidRPr="00771B59">
        <w:rPr>
          <w:rStyle w:val="Hervorhebung"/>
          <w:i w:val="0"/>
          <w:iCs w:val="0"/>
          <w:shd w:val="clear" w:color="auto" w:fill="FAFAFA"/>
          <w:lang w:val="fr-FR"/>
        </w:rPr>
        <w:t xml:space="preserve">: </w:t>
      </w:r>
    </w:p>
    <w:p w14:paraId="440C99E4" w14:textId="7B63419B" w:rsidR="004D62FA" w:rsidRPr="00771B59" w:rsidRDefault="001B2B8A" w:rsidP="005119B5">
      <w:pPr>
        <w:ind w:left="720"/>
        <w:jc w:val="both"/>
        <w:rPr>
          <w:rStyle w:val="Hervorhebung"/>
          <w:i w:val="0"/>
          <w:iCs w:val="0"/>
          <w:lang w:val="fr-FR"/>
        </w:rPr>
      </w:pPr>
      <w:r w:rsidRPr="00771B59">
        <w:rPr>
          <w:rStyle w:val="Hervorhebung"/>
          <w:i w:val="0"/>
          <w:iCs w:val="0"/>
          <w:shd w:val="clear" w:color="auto" w:fill="FAFAFA"/>
          <w:lang w:val="fr-FR"/>
        </w:rPr>
        <w:t xml:space="preserve">« Depuis long-tems je brûlais du </w:t>
      </w:r>
      <w:proofErr w:type="spellStart"/>
      <w:r w:rsidRPr="00771B59">
        <w:rPr>
          <w:rStyle w:val="Hervorhebung"/>
          <w:i w:val="0"/>
          <w:iCs w:val="0"/>
          <w:shd w:val="clear" w:color="auto" w:fill="FAFAFA"/>
          <w:lang w:val="fr-FR"/>
        </w:rPr>
        <w:t>desir</w:t>
      </w:r>
      <w:proofErr w:type="spellEnd"/>
      <w:r w:rsidRPr="00771B59">
        <w:rPr>
          <w:rStyle w:val="Hervorhebung"/>
          <w:i w:val="0"/>
          <w:iCs w:val="0"/>
          <w:shd w:val="clear" w:color="auto" w:fill="FAFAFA"/>
          <w:lang w:val="fr-FR"/>
        </w:rPr>
        <w:t xml:space="preserve"> de m’instruire à fond de tout ce qui concerne </w:t>
      </w:r>
      <w:r w:rsidR="00D732A0" w:rsidRPr="00771B59">
        <w:rPr>
          <w:rStyle w:val="Hervorhebung"/>
          <w:i w:val="0"/>
          <w:iCs w:val="0"/>
          <w:shd w:val="clear" w:color="auto" w:fill="FAFAFA"/>
          <w:lang w:val="fr-FR"/>
        </w:rPr>
        <w:t xml:space="preserve">cette contrée si fameuse [Pays-Bas méridionaux] ; </w:t>
      </w:r>
      <w:r w:rsidRPr="00771B59">
        <w:rPr>
          <w:rStyle w:val="Hervorhebung"/>
          <w:i w:val="0"/>
          <w:iCs w:val="0"/>
          <w:shd w:val="clear" w:color="auto" w:fill="FAFAFA"/>
          <w:lang w:val="fr-FR"/>
        </w:rPr>
        <w:t>[…]</w:t>
      </w:r>
      <w:r w:rsidR="00D732A0" w:rsidRPr="00771B59">
        <w:rPr>
          <w:rStyle w:val="Hervorhebung"/>
          <w:i w:val="0"/>
          <w:iCs w:val="0"/>
          <w:shd w:val="clear" w:color="auto" w:fill="FAFAFA"/>
          <w:lang w:val="fr-FR"/>
        </w:rPr>
        <w:t xml:space="preserve"> </w:t>
      </w:r>
      <w:r w:rsidRPr="00771B59">
        <w:rPr>
          <w:rStyle w:val="Hervorhebung"/>
          <w:i w:val="0"/>
          <w:iCs w:val="0"/>
          <w:shd w:val="clear" w:color="auto" w:fill="FAFAFA"/>
          <w:lang w:val="fr-FR"/>
        </w:rPr>
        <w:t xml:space="preserve">s’occuper de mille détails particuliers, capables d’intéresser tout voyageur curieux, […], parmi le grand nombre d’écrivains qui ont publié leurs voyages, […], je n’en ai pu trouver aucun qui ait satisfait ma juste curiosité sur les détails qui concernent la Belgique. </w:t>
      </w:r>
      <w:r w:rsidR="00D732A0" w:rsidRPr="00771B59">
        <w:rPr>
          <w:rStyle w:val="Hervorhebung"/>
          <w:i w:val="0"/>
          <w:iCs w:val="0"/>
          <w:shd w:val="clear" w:color="auto" w:fill="FAFAFA"/>
          <w:lang w:val="fr-FR"/>
        </w:rPr>
        <w:t>J’ai donc cru devoir m’instruire par moi-même de ce qui la regarde, en y voyageant pour observer tout avec la plus grande attention : […]</w:t>
      </w:r>
      <w:r w:rsidR="00EB3680" w:rsidRPr="00771B59">
        <w:rPr>
          <w:rStyle w:val="Hervorhebung"/>
          <w:i w:val="0"/>
          <w:iCs w:val="0"/>
          <w:shd w:val="clear" w:color="auto" w:fill="FAFAFA"/>
          <w:lang w:val="fr-FR"/>
        </w:rPr>
        <w:t>.</w:t>
      </w:r>
      <w:r w:rsidR="00D732A0" w:rsidRPr="00771B59">
        <w:rPr>
          <w:rStyle w:val="Funotenzeichen"/>
          <w:shd w:val="clear" w:color="auto" w:fill="FAFAFA"/>
          <w:lang w:val="fr-FR"/>
        </w:rPr>
        <w:footnoteReference w:id="30"/>
      </w:r>
      <w:r w:rsidR="00D732A0" w:rsidRPr="00771B59">
        <w:rPr>
          <w:rStyle w:val="Hervorhebung"/>
          <w:i w:val="0"/>
          <w:iCs w:val="0"/>
          <w:shd w:val="clear" w:color="auto" w:fill="FAFAFA"/>
          <w:lang w:val="fr-FR"/>
        </w:rPr>
        <w:t> »</w:t>
      </w:r>
    </w:p>
    <w:p w14:paraId="5A8C6179" w14:textId="77777777" w:rsidR="004F3FF0" w:rsidRPr="00771B59" w:rsidRDefault="004F3FF0" w:rsidP="001E00B7">
      <w:pPr>
        <w:jc w:val="both"/>
        <w:rPr>
          <w:rStyle w:val="Hervorhebung"/>
          <w:i w:val="0"/>
          <w:iCs w:val="0"/>
          <w:shd w:val="clear" w:color="auto" w:fill="FAFAFA"/>
          <w:lang w:val="fr-FR"/>
        </w:rPr>
      </w:pPr>
    </w:p>
    <w:p w14:paraId="3EE85205" w14:textId="0911673E" w:rsidR="00F62D4D" w:rsidRPr="00771B59" w:rsidRDefault="006237E3" w:rsidP="00F62D4D">
      <w:pPr>
        <w:jc w:val="both"/>
        <w:rPr>
          <w:rFonts w:cstheme="minorHAnsi"/>
          <w:lang w:val="fr-FR"/>
        </w:rPr>
      </w:pPr>
      <w:r w:rsidRPr="00771B59">
        <w:rPr>
          <w:rStyle w:val="Hervorhebung"/>
          <w:i w:val="0"/>
          <w:iCs w:val="0"/>
          <w:shd w:val="clear" w:color="auto" w:fill="FAFAFA"/>
          <w:lang w:val="fr-FR"/>
        </w:rPr>
        <w:t>Il effectue s</w:t>
      </w:r>
      <w:r w:rsidR="00C24ECE" w:rsidRPr="00771B59">
        <w:rPr>
          <w:rStyle w:val="Hervorhebung"/>
          <w:i w:val="0"/>
          <w:iCs w:val="0"/>
          <w:shd w:val="clear" w:color="auto" w:fill="FAFAFA"/>
          <w:lang w:val="fr-FR"/>
        </w:rPr>
        <w:t>es</w:t>
      </w:r>
      <w:r w:rsidR="004F3FF0" w:rsidRPr="00771B59">
        <w:rPr>
          <w:rStyle w:val="Hervorhebung"/>
          <w:i w:val="0"/>
          <w:iCs w:val="0"/>
          <w:shd w:val="clear" w:color="auto" w:fill="FAFAFA"/>
          <w:lang w:val="fr-FR"/>
        </w:rPr>
        <w:t xml:space="preserve"> voyage</w:t>
      </w:r>
      <w:r w:rsidR="00C24ECE" w:rsidRPr="00771B59">
        <w:rPr>
          <w:rStyle w:val="Hervorhebung"/>
          <w:i w:val="0"/>
          <w:iCs w:val="0"/>
          <w:shd w:val="clear" w:color="auto" w:fill="FAFAFA"/>
          <w:lang w:val="fr-FR"/>
        </w:rPr>
        <w:t>s</w:t>
      </w:r>
      <w:r w:rsidR="004F3FF0" w:rsidRPr="00771B59">
        <w:rPr>
          <w:rStyle w:val="Hervorhebung"/>
          <w:i w:val="0"/>
          <w:iCs w:val="0"/>
          <w:shd w:val="clear" w:color="auto" w:fill="FAFAFA"/>
          <w:lang w:val="fr-FR"/>
        </w:rPr>
        <w:t xml:space="preserve"> </w:t>
      </w:r>
      <w:r w:rsidR="00C24ECE" w:rsidRPr="00771B59">
        <w:rPr>
          <w:rStyle w:val="Hervorhebung"/>
          <w:i w:val="0"/>
          <w:iCs w:val="0"/>
          <w:shd w:val="clear" w:color="auto" w:fill="FAFAFA"/>
          <w:lang w:val="fr-FR"/>
        </w:rPr>
        <w:t xml:space="preserve">(le premier en </w:t>
      </w:r>
      <w:r w:rsidRPr="00771B59">
        <w:rPr>
          <w:rStyle w:val="Hervorhebung"/>
          <w:i w:val="0"/>
          <w:iCs w:val="0"/>
          <w:shd w:val="clear" w:color="auto" w:fill="FAFAFA"/>
          <w:lang w:val="fr-FR"/>
        </w:rPr>
        <w:t xml:space="preserve">compagnie </w:t>
      </w:r>
      <w:r w:rsidR="00C24ECE" w:rsidRPr="00771B59">
        <w:rPr>
          <w:rStyle w:val="Hervorhebung"/>
          <w:i w:val="0"/>
          <w:iCs w:val="0"/>
          <w:shd w:val="clear" w:color="auto" w:fill="FAFAFA"/>
          <w:lang w:val="fr-FR"/>
        </w:rPr>
        <w:t xml:space="preserve">de </w:t>
      </w:r>
      <w:proofErr w:type="spellStart"/>
      <w:r w:rsidR="00C24ECE" w:rsidRPr="00771B59">
        <w:rPr>
          <w:rStyle w:val="Hervorhebung"/>
          <w:i w:val="0"/>
          <w:iCs w:val="0"/>
          <w:shd w:val="clear" w:color="auto" w:fill="FAFAFA"/>
          <w:lang w:val="fr-FR"/>
        </w:rPr>
        <w:t>Pingret</w:t>
      </w:r>
      <w:proofErr w:type="spellEnd"/>
      <w:r w:rsidR="00C24ECE" w:rsidRPr="00771B59">
        <w:rPr>
          <w:rStyle w:val="Hervorhebung"/>
          <w:i w:val="0"/>
          <w:iCs w:val="0"/>
          <w:shd w:val="clear" w:color="auto" w:fill="FAFAFA"/>
          <w:lang w:val="fr-FR"/>
        </w:rPr>
        <w:t>)</w:t>
      </w:r>
      <w:r w:rsidRPr="00771B59">
        <w:rPr>
          <w:rStyle w:val="Hervorhebung"/>
          <w:i w:val="0"/>
          <w:iCs w:val="0"/>
          <w:shd w:val="clear" w:color="auto" w:fill="FAFAFA"/>
          <w:lang w:val="fr-FR"/>
        </w:rPr>
        <w:t xml:space="preserve"> de </w:t>
      </w:r>
      <w:r w:rsidR="00C24ECE" w:rsidRPr="00771B59">
        <w:rPr>
          <w:rStyle w:val="Hervorhebung"/>
          <w:i w:val="0"/>
          <w:iCs w:val="0"/>
          <w:shd w:val="clear" w:color="auto" w:fill="FAFAFA"/>
          <w:lang w:val="fr-FR"/>
        </w:rPr>
        <w:t>1811</w:t>
      </w:r>
      <w:r w:rsidRPr="00771B59">
        <w:rPr>
          <w:rStyle w:val="Hervorhebung"/>
          <w:i w:val="0"/>
          <w:iCs w:val="0"/>
          <w:shd w:val="clear" w:color="auto" w:fill="FAFAFA"/>
          <w:lang w:val="fr-FR"/>
        </w:rPr>
        <w:t xml:space="preserve"> à </w:t>
      </w:r>
      <w:r w:rsidR="00C24ECE" w:rsidRPr="00771B59">
        <w:rPr>
          <w:rStyle w:val="Hervorhebung"/>
          <w:i w:val="0"/>
          <w:iCs w:val="0"/>
          <w:shd w:val="clear" w:color="auto" w:fill="FAFAFA"/>
          <w:lang w:val="fr-FR"/>
        </w:rPr>
        <w:t xml:space="preserve">1813 </w:t>
      </w:r>
      <w:r w:rsidRPr="00771B59">
        <w:rPr>
          <w:rStyle w:val="Hervorhebung"/>
          <w:i w:val="0"/>
          <w:iCs w:val="0"/>
          <w:shd w:val="clear" w:color="auto" w:fill="FAFAFA"/>
          <w:lang w:val="fr-FR"/>
        </w:rPr>
        <w:t xml:space="preserve">tantôt </w:t>
      </w:r>
      <w:r w:rsidR="00AA0EB7" w:rsidRPr="00771B59">
        <w:rPr>
          <w:rStyle w:val="Hervorhebung"/>
          <w:i w:val="0"/>
          <w:iCs w:val="0"/>
          <w:shd w:val="clear" w:color="auto" w:fill="FAFAFA"/>
          <w:lang w:val="fr-FR"/>
        </w:rPr>
        <w:t xml:space="preserve">à cheval, </w:t>
      </w:r>
      <w:r w:rsidRPr="00771B59">
        <w:rPr>
          <w:rStyle w:val="Hervorhebung"/>
          <w:i w:val="0"/>
          <w:iCs w:val="0"/>
          <w:shd w:val="clear" w:color="auto" w:fill="FAFAFA"/>
          <w:lang w:val="fr-FR"/>
        </w:rPr>
        <w:t xml:space="preserve">tantôt </w:t>
      </w:r>
      <w:r w:rsidR="00AA0EB7" w:rsidRPr="00771B59">
        <w:rPr>
          <w:rStyle w:val="Hervorhebung"/>
          <w:i w:val="0"/>
          <w:iCs w:val="0"/>
          <w:shd w:val="clear" w:color="auto" w:fill="FAFAFA"/>
          <w:lang w:val="fr-FR"/>
        </w:rPr>
        <w:t>en voiture</w:t>
      </w:r>
      <w:r w:rsidR="006B66D3" w:rsidRPr="00771B59">
        <w:rPr>
          <w:rStyle w:val="Funotenzeichen"/>
          <w:shd w:val="clear" w:color="auto" w:fill="FAFAFA"/>
          <w:lang w:val="fr-FR"/>
        </w:rPr>
        <w:footnoteReference w:id="31"/>
      </w:r>
      <w:r w:rsidR="00AA0EB7" w:rsidRPr="00771B59">
        <w:rPr>
          <w:rStyle w:val="Hervorhebung"/>
          <w:i w:val="0"/>
          <w:iCs w:val="0"/>
          <w:shd w:val="clear" w:color="auto" w:fill="FAFAFA"/>
          <w:lang w:val="fr-FR"/>
        </w:rPr>
        <w:t xml:space="preserve"> ou en</w:t>
      </w:r>
      <w:r w:rsidR="004F3FF0" w:rsidRPr="00771B59">
        <w:rPr>
          <w:rStyle w:val="Hervorhebung"/>
          <w:i w:val="0"/>
          <w:iCs w:val="0"/>
          <w:shd w:val="clear" w:color="auto" w:fill="FAFAFA"/>
          <w:lang w:val="fr-FR"/>
        </w:rPr>
        <w:t xml:space="preserve"> bateau</w:t>
      </w:r>
      <w:r w:rsidR="00AA0EB7" w:rsidRPr="00771B59">
        <w:rPr>
          <w:rStyle w:val="Funotenzeichen"/>
          <w:shd w:val="clear" w:color="auto" w:fill="FAFAFA"/>
          <w:lang w:val="fr-FR"/>
        </w:rPr>
        <w:footnoteReference w:id="32"/>
      </w:r>
      <w:r w:rsidR="004F3FF0" w:rsidRPr="00771B59">
        <w:rPr>
          <w:rStyle w:val="Hervorhebung"/>
          <w:i w:val="0"/>
          <w:iCs w:val="0"/>
          <w:shd w:val="clear" w:color="auto" w:fill="FAFAFA"/>
          <w:lang w:val="fr-FR"/>
        </w:rPr>
        <w:t xml:space="preserve">. </w:t>
      </w:r>
      <w:r w:rsidR="00AA0EB7" w:rsidRPr="00771B59">
        <w:rPr>
          <w:rStyle w:val="Hervorhebung"/>
          <w:i w:val="0"/>
          <w:iCs w:val="0"/>
          <w:shd w:val="clear" w:color="auto" w:fill="FAFAFA"/>
          <w:lang w:val="fr-FR"/>
        </w:rPr>
        <w:t>Selon l’ordre dans le livre, l</w:t>
      </w:r>
      <w:r w:rsidR="004F3FF0" w:rsidRPr="00771B59">
        <w:rPr>
          <w:rStyle w:val="Hervorhebung"/>
          <w:i w:val="0"/>
          <w:iCs w:val="0"/>
          <w:shd w:val="clear" w:color="auto" w:fill="FAFAFA"/>
          <w:lang w:val="fr-FR"/>
        </w:rPr>
        <w:t xml:space="preserve">e parcours comprend les étapes suivantes : </w:t>
      </w:r>
      <w:r w:rsidR="00F62D4D" w:rsidRPr="00771B59">
        <w:rPr>
          <w:rFonts w:cstheme="minorHAnsi"/>
          <w:shd w:val="clear" w:color="auto" w:fill="FFFFFF"/>
          <w:lang w:val="fr-FR"/>
        </w:rPr>
        <w:t>Saint-Quentin - canal souterrain de Saint-Quentin - Beaurevoir - source de l'Escaut - Cambrai - Valenciennes - Mons - Charleroi - Namur - Luxembourg - Namur - Hu</w:t>
      </w:r>
      <w:r w:rsidR="004F3FF0" w:rsidRPr="00771B59">
        <w:rPr>
          <w:rFonts w:cstheme="minorHAnsi"/>
          <w:shd w:val="clear" w:color="auto" w:fill="FFFFFF"/>
          <w:lang w:val="fr-FR"/>
        </w:rPr>
        <w:t>y</w:t>
      </w:r>
      <w:r w:rsidR="00F62D4D" w:rsidRPr="00771B59">
        <w:rPr>
          <w:rFonts w:cstheme="minorHAnsi"/>
          <w:shd w:val="clear" w:color="auto" w:fill="FFFFFF"/>
          <w:lang w:val="fr-FR"/>
        </w:rPr>
        <w:t xml:space="preserve"> - Liège - Limbourg - Aix-la-Chapelle - Juliers - Bonn - Cologne - </w:t>
      </w:r>
      <w:proofErr w:type="spellStart"/>
      <w:r w:rsidR="00F62D4D" w:rsidRPr="00771B59">
        <w:rPr>
          <w:rFonts w:cstheme="minorHAnsi"/>
          <w:shd w:val="clear" w:color="auto" w:fill="FFFFFF"/>
          <w:lang w:val="fr-FR"/>
        </w:rPr>
        <w:t>Maestricht</w:t>
      </w:r>
      <w:proofErr w:type="spellEnd"/>
      <w:r w:rsidR="00F62D4D" w:rsidRPr="00771B59">
        <w:rPr>
          <w:rFonts w:cstheme="minorHAnsi"/>
          <w:shd w:val="clear" w:color="auto" w:fill="FFFFFF"/>
          <w:lang w:val="fr-FR"/>
        </w:rPr>
        <w:t xml:space="preserve"> - Tongres - Tirlemont - Louvain - Bruxelles - Vilvorde - Malines - Anvers - Gand - Bruges - Ostende - Nieuport - Furnes - Dunkerque - Calais - Boulogne - Saint-Omer - Dunkerque - Cassel - Ypres - Menin - Courtrai - Tournai - Lille - Douai - Saint-Quentin</w:t>
      </w:r>
      <w:r w:rsidR="00F62D4D" w:rsidRPr="00771B59">
        <w:rPr>
          <w:rStyle w:val="Funotenzeichen"/>
          <w:rFonts w:cstheme="minorHAnsi"/>
          <w:shd w:val="clear" w:color="auto" w:fill="FFFFFF"/>
          <w:lang w:val="fr-FR"/>
        </w:rPr>
        <w:footnoteReference w:id="33"/>
      </w:r>
      <w:r w:rsidR="004F3FF0" w:rsidRPr="00771B59">
        <w:rPr>
          <w:rFonts w:cstheme="minorHAnsi"/>
          <w:lang w:val="fr-FR"/>
        </w:rPr>
        <w:t>.</w:t>
      </w:r>
      <w:r w:rsidR="00DC793F" w:rsidRPr="00771B59">
        <w:rPr>
          <w:rFonts w:cstheme="minorHAnsi"/>
          <w:lang w:val="fr-FR"/>
        </w:rPr>
        <w:t xml:space="preserve"> </w:t>
      </w:r>
      <w:r w:rsidR="00D256F4" w:rsidRPr="00771B59">
        <w:rPr>
          <w:rFonts w:cstheme="minorHAnsi"/>
          <w:lang w:val="fr-FR"/>
        </w:rPr>
        <w:t>L</w:t>
      </w:r>
      <w:r w:rsidRPr="00771B59">
        <w:rPr>
          <w:rFonts w:cstheme="minorHAnsi"/>
          <w:lang w:val="fr-FR"/>
        </w:rPr>
        <w:t>ors</w:t>
      </w:r>
      <w:r w:rsidR="00D256F4" w:rsidRPr="00771B59">
        <w:rPr>
          <w:rFonts w:cstheme="minorHAnsi"/>
          <w:lang w:val="fr-FR"/>
        </w:rPr>
        <w:t xml:space="preserve"> de son</w:t>
      </w:r>
      <w:r w:rsidR="00DC793F" w:rsidRPr="00771B59">
        <w:rPr>
          <w:rFonts w:cstheme="minorHAnsi"/>
          <w:lang w:val="fr-FR"/>
        </w:rPr>
        <w:t xml:space="preserve"> séjour dans l’ancien duché de Luxembourg </w:t>
      </w:r>
      <w:r w:rsidR="00D1108C" w:rsidRPr="00771B59">
        <w:rPr>
          <w:rFonts w:cstheme="minorHAnsi"/>
          <w:lang w:val="fr-FR"/>
        </w:rPr>
        <w:t xml:space="preserve">(section « Voyage de </w:t>
      </w:r>
      <w:r w:rsidR="00C632B8" w:rsidRPr="00771B59">
        <w:rPr>
          <w:rFonts w:cstheme="minorHAnsi"/>
          <w:lang w:val="fr-FR"/>
        </w:rPr>
        <w:t>Mons</w:t>
      </w:r>
      <w:r w:rsidR="00D1108C" w:rsidRPr="00771B59">
        <w:rPr>
          <w:rFonts w:cstheme="minorHAnsi"/>
          <w:lang w:val="fr-FR"/>
        </w:rPr>
        <w:t xml:space="preserve">, par </w:t>
      </w:r>
      <w:r w:rsidR="00C632B8" w:rsidRPr="00771B59">
        <w:rPr>
          <w:rFonts w:cstheme="minorHAnsi"/>
          <w:lang w:val="fr-FR"/>
        </w:rPr>
        <w:t>Charlero</w:t>
      </w:r>
      <w:r w:rsidR="002F6A32" w:rsidRPr="00771B59">
        <w:rPr>
          <w:rFonts w:cstheme="minorHAnsi"/>
          <w:lang w:val="fr-FR"/>
        </w:rPr>
        <w:t>i</w:t>
      </w:r>
      <w:r w:rsidR="002F6A32" w:rsidRPr="00771B59">
        <w:rPr>
          <w:rStyle w:val="Funotenzeichen"/>
          <w:rFonts w:cstheme="minorHAnsi"/>
          <w:lang w:val="fr-FR"/>
        </w:rPr>
        <w:footnoteReference w:id="34"/>
      </w:r>
      <w:r w:rsidR="00C632B8" w:rsidRPr="00771B59">
        <w:rPr>
          <w:rFonts w:cstheme="minorHAnsi"/>
          <w:lang w:val="fr-FR"/>
        </w:rPr>
        <w:t xml:space="preserve"> </w:t>
      </w:r>
      <w:r w:rsidR="00D1108C" w:rsidRPr="00771B59">
        <w:rPr>
          <w:rFonts w:cstheme="minorHAnsi"/>
          <w:lang w:val="fr-FR"/>
        </w:rPr>
        <w:t xml:space="preserve">et </w:t>
      </w:r>
      <w:r w:rsidR="00C632B8" w:rsidRPr="00771B59">
        <w:rPr>
          <w:rFonts w:cstheme="minorHAnsi"/>
          <w:lang w:val="fr-FR"/>
        </w:rPr>
        <w:t>Namur</w:t>
      </w:r>
      <w:r w:rsidR="00D1108C" w:rsidRPr="00771B59">
        <w:rPr>
          <w:rFonts w:cstheme="minorHAnsi"/>
          <w:lang w:val="fr-FR"/>
        </w:rPr>
        <w:t>, à L</w:t>
      </w:r>
      <w:r w:rsidR="00C632B8" w:rsidRPr="00771B59">
        <w:rPr>
          <w:rFonts w:cstheme="minorHAnsi"/>
          <w:lang w:val="fr-FR"/>
        </w:rPr>
        <w:t>uxembourg</w:t>
      </w:r>
      <w:r w:rsidR="00D1108C" w:rsidRPr="00771B59">
        <w:rPr>
          <w:rFonts w:cstheme="minorHAnsi"/>
          <w:lang w:val="fr-FR"/>
        </w:rPr>
        <w:t> », t. 1, p. 96-116),</w:t>
      </w:r>
      <w:r w:rsidR="00DC793F" w:rsidRPr="00771B59">
        <w:rPr>
          <w:rFonts w:cstheme="minorHAnsi"/>
          <w:lang w:val="fr-FR"/>
        </w:rPr>
        <w:t xml:space="preserve"> </w:t>
      </w:r>
      <w:r w:rsidRPr="00771B59">
        <w:rPr>
          <w:rFonts w:cstheme="minorHAnsi"/>
          <w:lang w:val="fr-FR"/>
        </w:rPr>
        <w:t xml:space="preserve">la datation pose </w:t>
      </w:r>
      <w:proofErr w:type="gramStart"/>
      <w:r w:rsidRPr="00771B59">
        <w:rPr>
          <w:rFonts w:cstheme="minorHAnsi"/>
          <w:lang w:val="fr-FR"/>
        </w:rPr>
        <w:t>problème</w:t>
      </w:r>
      <w:proofErr w:type="gramEnd"/>
      <w:r w:rsidRPr="00771B59">
        <w:rPr>
          <w:rFonts w:cstheme="minorHAnsi"/>
          <w:lang w:val="fr-FR"/>
        </w:rPr>
        <w:t xml:space="preserve"> à partir </w:t>
      </w:r>
      <w:r w:rsidR="00C632B8" w:rsidRPr="00771B59">
        <w:rPr>
          <w:rFonts w:cstheme="minorHAnsi"/>
          <w:lang w:val="fr-FR"/>
        </w:rPr>
        <w:t xml:space="preserve">du moment où il vient de visiter </w:t>
      </w:r>
      <w:r w:rsidR="00DC793F" w:rsidRPr="00771B59">
        <w:rPr>
          <w:rFonts w:cstheme="minorHAnsi"/>
          <w:lang w:val="fr-FR"/>
        </w:rPr>
        <w:t>Namur et avant de découvrir l’ancienne principauté de Liège avec Huy et Liège</w:t>
      </w:r>
      <w:r w:rsidR="00D256F4" w:rsidRPr="00771B59">
        <w:rPr>
          <w:rFonts w:cstheme="minorHAnsi"/>
          <w:lang w:val="fr-FR"/>
        </w:rPr>
        <w:t xml:space="preserve">. </w:t>
      </w:r>
      <w:r w:rsidR="00D256F4" w:rsidRPr="00771B59">
        <w:rPr>
          <w:rFonts w:cstheme="minorHAnsi"/>
          <w:i/>
          <w:iCs/>
          <w:lang w:val="fr-FR"/>
        </w:rPr>
        <w:t>A priori</w:t>
      </w:r>
      <w:r w:rsidR="00D256F4" w:rsidRPr="00771B59">
        <w:rPr>
          <w:rFonts w:cstheme="minorHAnsi"/>
          <w:lang w:val="fr-FR"/>
        </w:rPr>
        <w:t xml:space="preserve"> le lecteur a l’impression que ce déplacement a eu lieu au cours de son premier voyage, comme le récit est placé au cinquième chapitre du premier tome. Or, le fait que dans le deuxième tome il </w:t>
      </w:r>
      <w:r w:rsidR="006B5AF2" w:rsidRPr="00771B59">
        <w:rPr>
          <w:rFonts w:cstheme="minorHAnsi"/>
          <w:lang w:val="fr-FR"/>
        </w:rPr>
        <w:t>note</w:t>
      </w:r>
      <w:r w:rsidR="00D256F4" w:rsidRPr="00771B59">
        <w:rPr>
          <w:rFonts w:cstheme="minorHAnsi"/>
          <w:lang w:val="fr-FR"/>
        </w:rPr>
        <w:t xml:space="preserve"> qu’il n’a pas encore visité ce département</w:t>
      </w:r>
      <w:r w:rsidR="006B5AF2" w:rsidRPr="00771B59">
        <w:rPr>
          <w:rFonts w:cstheme="minorHAnsi"/>
          <w:lang w:val="fr-FR"/>
        </w:rPr>
        <w:t xml:space="preserve"> ainsi que </w:t>
      </w:r>
      <w:r w:rsidR="00D256F4" w:rsidRPr="00771B59">
        <w:rPr>
          <w:rFonts w:cstheme="minorHAnsi"/>
          <w:lang w:val="fr-FR"/>
        </w:rPr>
        <w:t xml:space="preserve">l’absence de </w:t>
      </w:r>
      <w:proofErr w:type="spellStart"/>
      <w:r w:rsidR="00D256F4" w:rsidRPr="00771B59">
        <w:rPr>
          <w:rFonts w:cstheme="minorHAnsi"/>
          <w:lang w:val="fr-FR"/>
        </w:rPr>
        <w:t>Pingret</w:t>
      </w:r>
      <w:proofErr w:type="spellEnd"/>
      <w:r w:rsidR="001F5F1E" w:rsidRPr="00771B59">
        <w:rPr>
          <w:rFonts w:cstheme="minorHAnsi"/>
          <w:lang w:val="fr-FR"/>
        </w:rPr>
        <w:t xml:space="preserve"> semblent indiquer que cette étape fait </w:t>
      </w:r>
      <w:r w:rsidR="006B5AF2" w:rsidRPr="00771B59">
        <w:rPr>
          <w:rFonts w:cstheme="minorHAnsi"/>
          <w:lang w:val="fr-FR"/>
        </w:rPr>
        <w:t xml:space="preserve">plutôt </w:t>
      </w:r>
      <w:r w:rsidR="001F5F1E" w:rsidRPr="00771B59">
        <w:rPr>
          <w:rFonts w:cstheme="minorHAnsi"/>
          <w:lang w:val="fr-FR"/>
        </w:rPr>
        <w:t>partie de son troisième voyage</w:t>
      </w:r>
      <w:r w:rsidR="001F5F1E" w:rsidRPr="00771B59">
        <w:rPr>
          <w:rStyle w:val="Funotenzeichen"/>
          <w:rFonts w:cstheme="minorHAnsi"/>
          <w:lang w:val="fr-FR"/>
        </w:rPr>
        <w:footnoteReference w:id="35"/>
      </w:r>
      <w:r w:rsidR="001F5F1E" w:rsidRPr="00771B59">
        <w:rPr>
          <w:rFonts w:cstheme="minorHAnsi"/>
          <w:lang w:val="fr-FR"/>
        </w:rPr>
        <w:t>.</w:t>
      </w:r>
      <w:r w:rsidR="00D256F4" w:rsidRPr="00771B59">
        <w:rPr>
          <w:rFonts w:cstheme="minorHAnsi"/>
          <w:lang w:val="fr-FR"/>
        </w:rPr>
        <w:t xml:space="preserve"> </w:t>
      </w:r>
      <w:r w:rsidR="00FD7313" w:rsidRPr="00771B59">
        <w:rPr>
          <w:rFonts w:cstheme="minorHAnsi"/>
          <w:lang w:val="fr-FR"/>
        </w:rPr>
        <w:t>L</w:t>
      </w:r>
      <w:r w:rsidR="00C24ECE" w:rsidRPr="00771B59">
        <w:rPr>
          <w:rFonts w:cstheme="minorHAnsi"/>
          <w:lang w:val="fr-FR"/>
        </w:rPr>
        <w:t xml:space="preserve">a succession des étapes dans l’ouvrage ne correspond </w:t>
      </w:r>
      <w:r w:rsidR="00FD7313" w:rsidRPr="00771B59">
        <w:rPr>
          <w:rFonts w:cstheme="minorHAnsi"/>
          <w:lang w:val="fr-FR"/>
        </w:rPr>
        <w:t xml:space="preserve">donc </w:t>
      </w:r>
      <w:r w:rsidR="00C24ECE" w:rsidRPr="00771B59">
        <w:rPr>
          <w:rFonts w:cstheme="minorHAnsi"/>
          <w:lang w:val="fr-FR"/>
        </w:rPr>
        <w:t>pas à l’ordre chronologique.</w:t>
      </w:r>
    </w:p>
    <w:p w14:paraId="1D66A22B" w14:textId="05681521" w:rsidR="001B05D9" w:rsidRPr="00771B59" w:rsidRDefault="001B05D9">
      <w:pPr>
        <w:rPr>
          <w:lang w:val="fr-FR"/>
        </w:rPr>
      </w:pPr>
    </w:p>
    <w:p w14:paraId="04FF4DBC" w14:textId="284B075C" w:rsidR="001B05D9" w:rsidRPr="00771B59" w:rsidRDefault="001B05D9">
      <w:pPr>
        <w:rPr>
          <w:sz w:val="28"/>
          <w:szCs w:val="28"/>
          <w:lang w:val="fr-FR"/>
        </w:rPr>
      </w:pPr>
      <w:r w:rsidRPr="00771B59">
        <w:rPr>
          <w:sz w:val="28"/>
          <w:szCs w:val="28"/>
          <w:lang w:val="fr-FR"/>
        </w:rPr>
        <w:t xml:space="preserve">Critique </w:t>
      </w:r>
    </w:p>
    <w:p w14:paraId="45566590" w14:textId="27A86193" w:rsidR="00E34204" w:rsidRPr="00771B59" w:rsidRDefault="0065442B" w:rsidP="006D38A7">
      <w:pPr>
        <w:jc w:val="both"/>
        <w:rPr>
          <w:lang w:val="fr-FR"/>
        </w:rPr>
      </w:pPr>
      <w:r w:rsidRPr="00771B59">
        <w:rPr>
          <w:lang w:val="fr-FR"/>
        </w:rPr>
        <w:t>L’ouvrage de Paquet-</w:t>
      </w:r>
      <w:proofErr w:type="spellStart"/>
      <w:r w:rsidRPr="00771B59">
        <w:rPr>
          <w:lang w:val="fr-FR"/>
        </w:rPr>
        <w:t>Syphorien</w:t>
      </w:r>
      <w:proofErr w:type="spellEnd"/>
      <w:r w:rsidR="00633649" w:rsidRPr="00771B59">
        <w:rPr>
          <w:lang w:val="fr-FR"/>
        </w:rPr>
        <w:t xml:space="preserve"> </w:t>
      </w:r>
      <w:r w:rsidR="00AE67A2" w:rsidRPr="00771B59">
        <w:rPr>
          <w:lang w:val="fr-FR"/>
        </w:rPr>
        <w:t>est éclipsé par d’autres récits de voyage plus répandus et plus connus</w:t>
      </w:r>
      <w:r w:rsidR="00D0488D" w:rsidRPr="00771B59">
        <w:rPr>
          <w:lang w:val="fr-FR"/>
        </w:rPr>
        <w:t xml:space="preserve"> (p. ex. de Bougainville, Chateaubriand)</w:t>
      </w:r>
      <w:r w:rsidR="00633649" w:rsidRPr="00771B59">
        <w:rPr>
          <w:rStyle w:val="Funotenzeichen"/>
          <w:lang w:val="fr-FR"/>
        </w:rPr>
        <w:footnoteReference w:id="36"/>
      </w:r>
      <w:r w:rsidR="006923F7" w:rsidRPr="00771B59">
        <w:rPr>
          <w:lang w:val="fr-FR"/>
        </w:rPr>
        <w:t xml:space="preserve"> et</w:t>
      </w:r>
      <w:r w:rsidR="00AE67A2" w:rsidRPr="00771B59">
        <w:rPr>
          <w:lang w:val="fr-FR"/>
        </w:rPr>
        <w:t xml:space="preserve"> </w:t>
      </w:r>
      <w:r w:rsidR="006923F7" w:rsidRPr="00771B59">
        <w:rPr>
          <w:lang w:val="fr-FR"/>
        </w:rPr>
        <w:t>l</w:t>
      </w:r>
      <w:r w:rsidR="00AE67A2" w:rsidRPr="00771B59">
        <w:rPr>
          <w:lang w:val="fr-FR"/>
        </w:rPr>
        <w:t>’auteur ne couvre pas tou</w:t>
      </w:r>
      <w:r w:rsidR="00D0488D" w:rsidRPr="00771B59">
        <w:rPr>
          <w:lang w:val="fr-FR"/>
        </w:rPr>
        <w:t>tes les facettes</w:t>
      </w:r>
      <w:r w:rsidR="00AE67A2" w:rsidRPr="00771B59">
        <w:rPr>
          <w:lang w:val="fr-FR"/>
        </w:rPr>
        <w:t xml:space="preserve"> </w:t>
      </w:r>
      <w:r w:rsidR="00D0488D" w:rsidRPr="00771B59">
        <w:rPr>
          <w:lang w:val="fr-FR"/>
        </w:rPr>
        <w:t>des</w:t>
      </w:r>
      <w:r w:rsidR="00AE67A2" w:rsidRPr="00771B59">
        <w:rPr>
          <w:lang w:val="fr-FR"/>
        </w:rPr>
        <w:t xml:space="preserve"> pays qu’il visite</w:t>
      </w:r>
      <w:r w:rsidR="0040129D" w:rsidRPr="00771B59">
        <w:rPr>
          <w:rStyle w:val="Funotenzeichen"/>
          <w:lang w:val="fr-FR"/>
        </w:rPr>
        <w:footnoteReference w:id="37"/>
      </w:r>
      <w:r w:rsidR="00DA70AB" w:rsidRPr="00771B59">
        <w:rPr>
          <w:lang w:val="fr-FR"/>
        </w:rPr>
        <w:t> ;</w:t>
      </w:r>
      <w:r w:rsidR="00AE67A2" w:rsidRPr="00771B59">
        <w:rPr>
          <w:lang w:val="fr-FR"/>
        </w:rPr>
        <w:t xml:space="preserve"> nous rev</w:t>
      </w:r>
      <w:r w:rsidR="006923F7" w:rsidRPr="00771B59">
        <w:rPr>
          <w:lang w:val="fr-FR"/>
        </w:rPr>
        <w:t>iendrons</w:t>
      </w:r>
      <w:r w:rsidR="00AE67A2" w:rsidRPr="00771B59">
        <w:rPr>
          <w:lang w:val="fr-FR"/>
        </w:rPr>
        <w:t xml:space="preserve"> encore</w:t>
      </w:r>
      <w:r w:rsidR="00DA70AB" w:rsidRPr="00771B59">
        <w:rPr>
          <w:lang w:val="fr-FR"/>
        </w:rPr>
        <w:t xml:space="preserve"> sur ce </w:t>
      </w:r>
      <w:r w:rsidR="006923F7" w:rsidRPr="00771B59">
        <w:rPr>
          <w:lang w:val="fr-FR"/>
        </w:rPr>
        <w:t xml:space="preserve">dernier </w:t>
      </w:r>
      <w:r w:rsidR="00DA70AB" w:rsidRPr="00771B59">
        <w:rPr>
          <w:lang w:val="fr-FR"/>
        </w:rPr>
        <w:t>point</w:t>
      </w:r>
      <w:r w:rsidR="00AE67A2" w:rsidRPr="00771B59">
        <w:rPr>
          <w:lang w:val="fr-FR"/>
        </w:rPr>
        <w:t xml:space="preserve">. </w:t>
      </w:r>
      <w:r w:rsidR="00D0488D" w:rsidRPr="00771B59">
        <w:rPr>
          <w:lang w:val="fr-FR"/>
        </w:rPr>
        <w:t xml:space="preserve">Pierre Horn, dans </w:t>
      </w:r>
      <w:r w:rsidR="00D0488D" w:rsidRPr="00771B59">
        <w:rPr>
          <w:i/>
          <w:iCs/>
          <w:lang w:val="fr-FR"/>
        </w:rPr>
        <w:t>Le défi de l’enracinement napoléonien entre Rhin et Meuse, 1810-1814</w:t>
      </w:r>
      <w:r w:rsidR="00D0488D" w:rsidRPr="00771B59">
        <w:rPr>
          <w:lang w:val="fr-FR"/>
        </w:rPr>
        <w:t>, qualifie le texte d’instructif récit de voyage</w:t>
      </w:r>
      <w:r w:rsidR="00D0488D" w:rsidRPr="00771B59">
        <w:rPr>
          <w:rStyle w:val="Funotenzeichen"/>
          <w:lang w:val="fr-FR"/>
        </w:rPr>
        <w:footnoteReference w:id="38"/>
      </w:r>
      <w:r w:rsidR="00D0488D" w:rsidRPr="00771B59">
        <w:rPr>
          <w:lang w:val="fr-FR"/>
        </w:rPr>
        <w:t xml:space="preserve"> sans entrer plus dans les détails. </w:t>
      </w:r>
      <w:r w:rsidR="00AE67A2" w:rsidRPr="00771B59">
        <w:rPr>
          <w:lang w:val="fr-FR"/>
        </w:rPr>
        <w:t>Aux yeux du responsable de l’</w:t>
      </w:r>
      <w:r w:rsidR="00AE67A2" w:rsidRPr="00771B59">
        <w:rPr>
          <w:i/>
          <w:iCs/>
          <w:lang w:val="fr-FR"/>
        </w:rPr>
        <w:t>Histoire de la littérature française en Belgique de 1815 à 1830</w:t>
      </w:r>
      <w:r w:rsidR="00AE67A2" w:rsidRPr="00771B59">
        <w:rPr>
          <w:lang w:val="fr-FR"/>
        </w:rPr>
        <w:t xml:space="preserve">, parue en 1902, </w:t>
      </w:r>
      <w:r w:rsidR="00A30557" w:rsidRPr="00771B59">
        <w:rPr>
          <w:lang w:val="fr-FR"/>
        </w:rPr>
        <w:t>l’aspect</w:t>
      </w:r>
      <w:r w:rsidR="00AE67A2" w:rsidRPr="00771B59">
        <w:rPr>
          <w:lang w:val="fr-FR"/>
        </w:rPr>
        <w:t xml:space="preserve"> le plus intéressant du </w:t>
      </w:r>
      <w:r w:rsidR="00AE67A2" w:rsidRPr="00771B59">
        <w:rPr>
          <w:i/>
          <w:iCs/>
          <w:lang w:val="fr-FR"/>
        </w:rPr>
        <w:t>Voyage historique et pittoresque</w:t>
      </w:r>
      <w:r w:rsidR="00AE67A2" w:rsidRPr="00771B59">
        <w:rPr>
          <w:lang w:val="fr-FR"/>
        </w:rPr>
        <w:t xml:space="preserve"> seraient les mœurs belges</w:t>
      </w:r>
      <w:r w:rsidR="00AE67A2" w:rsidRPr="00771B59">
        <w:rPr>
          <w:rStyle w:val="Funotenzeichen"/>
          <w:lang w:val="fr-FR"/>
        </w:rPr>
        <w:footnoteReference w:id="39"/>
      </w:r>
      <w:r w:rsidR="00AE67A2" w:rsidRPr="00771B59">
        <w:rPr>
          <w:lang w:val="fr-FR"/>
        </w:rPr>
        <w:t>.</w:t>
      </w:r>
      <w:r w:rsidR="00D0488D" w:rsidRPr="00771B59">
        <w:rPr>
          <w:lang w:val="fr-FR"/>
        </w:rPr>
        <w:t xml:space="preserve"> </w:t>
      </w:r>
      <w:r w:rsidR="00DA70AB" w:rsidRPr="00771B59">
        <w:rPr>
          <w:lang w:val="fr-FR"/>
        </w:rPr>
        <w:t>En revanche</w:t>
      </w:r>
      <w:r w:rsidR="006D38A7" w:rsidRPr="00771B59">
        <w:rPr>
          <w:lang w:val="fr-FR"/>
        </w:rPr>
        <w:t xml:space="preserve"> p</w:t>
      </w:r>
      <w:r w:rsidR="00220E81" w:rsidRPr="00771B59">
        <w:rPr>
          <w:lang w:val="fr-FR"/>
        </w:rPr>
        <w:t xml:space="preserve">our Malte-Brun l’œuvre comporte trop peu d’éléments novateurs, mais l’insertion d’extraits d’un ouvrage de </w:t>
      </w:r>
      <w:r w:rsidR="006923F7" w:rsidRPr="00771B59">
        <w:rPr>
          <w:lang w:val="fr-FR"/>
        </w:rPr>
        <w:t xml:space="preserve">François-Xavier de </w:t>
      </w:r>
      <w:r w:rsidR="00220E81" w:rsidRPr="00771B59">
        <w:rPr>
          <w:lang w:val="fr-FR"/>
        </w:rPr>
        <w:t xml:space="preserve">Burtin est un point positif : </w:t>
      </w:r>
      <w:r w:rsidR="00E34204" w:rsidRPr="00771B59">
        <w:rPr>
          <w:lang w:val="fr-FR"/>
        </w:rPr>
        <w:t>« La Relation de M. Paquet-</w:t>
      </w:r>
      <w:proofErr w:type="spellStart"/>
      <w:r w:rsidR="00E34204" w:rsidRPr="00771B59">
        <w:rPr>
          <w:lang w:val="fr-FR"/>
        </w:rPr>
        <w:t>Syphorien</w:t>
      </w:r>
      <w:proofErr w:type="spellEnd"/>
      <w:r w:rsidR="00E34204" w:rsidRPr="00771B59">
        <w:rPr>
          <w:lang w:val="fr-FR"/>
        </w:rPr>
        <w:t xml:space="preserve"> embrasse toutes les villes principales, depuis Dunkerque jusqu’à Cologne, et depuis Anvers jusqu’à Saint-Quentin. […] Soit timidité, soit stérilité d’esprit, M. Paquet a semé dans ses descriptions peu d’idées neuves et piquantes. Il en dédommage ses lecteurs par d’amples extraits d’un ouvrage de M. de Burtin, amateur </w:t>
      </w:r>
      <w:r w:rsidRPr="00771B59">
        <w:rPr>
          <w:lang w:val="fr-FR"/>
        </w:rPr>
        <w:t>é</w:t>
      </w:r>
      <w:r w:rsidR="00E34204" w:rsidRPr="00771B59">
        <w:rPr>
          <w:lang w:val="fr-FR"/>
        </w:rPr>
        <w:t xml:space="preserve">clairé de peinture, </w:t>
      </w:r>
      <w:r w:rsidR="00FD23AC" w:rsidRPr="00771B59">
        <w:rPr>
          <w:lang w:val="fr-FR"/>
        </w:rPr>
        <w:t xml:space="preserve">écrivain très agréable, </w:t>
      </w:r>
      <w:r w:rsidR="00E34204" w:rsidRPr="00771B59">
        <w:rPr>
          <w:lang w:val="fr-FR"/>
        </w:rPr>
        <w:t>[…]</w:t>
      </w:r>
      <w:r w:rsidR="00E34204" w:rsidRPr="00771B59">
        <w:rPr>
          <w:rStyle w:val="Funotenzeichen"/>
          <w:lang w:val="fr-FR"/>
        </w:rPr>
        <w:footnoteReference w:id="40"/>
      </w:r>
      <w:r w:rsidR="00220E81" w:rsidRPr="00771B59">
        <w:rPr>
          <w:lang w:val="fr-FR"/>
        </w:rPr>
        <w:t>.</w:t>
      </w:r>
      <w:r w:rsidR="00E34204" w:rsidRPr="00771B59">
        <w:rPr>
          <w:lang w:val="fr-FR"/>
        </w:rPr>
        <w:t xml:space="preserve"> » </w:t>
      </w:r>
    </w:p>
    <w:p w14:paraId="10C56650" w14:textId="77777777" w:rsidR="0086272A" w:rsidRPr="00771B59" w:rsidRDefault="0086272A">
      <w:pPr>
        <w:rPr>
          <w:lang w:val="fr-FR"/>
        </w:rPr>
      </w:pPr>
    </w:p>
    <w:p w14:paraId="01C8E2A0" w14:textId="56DB8BFA" w:rsidR="00DC0535" w:rsidRPr="00771B59" w:rsidRDefault="00DC0535">
      <w:pPr>
        <w:rPr>
          <w:sz w:val="28"/>
          <w:szCs w:val="28"/>
          <w:lang w:val="fr-FR"/>
        </w:rPr>
      </w:pPr>
      <w:r w:rsidRPr="00771B59">
        <w:rPr>
          <w:sz w:val="28"/>
          <w:szCs w:val="28"/>
          <w:lang w:val="fr-FR"/>
        </w:rPr>
        <w:t xml:space="preserve">Analyse </w:t>
      </w:r>
    </w:p>
    <w:p w14:paraId="21DF504C" w14:textId="16F6EA47" w:rsidR="00E23846" w:rsidRPr="00771B59" w:rsidRDefault="006D38A7" w:rsidP="00E81F26">
      <w:pPr>
        <w:jc w:val="both"/>
        <w:rPr>
          <w:lang w:val="fr-FR"/>
        </w:rPr>
      </w:pPr>
      <w:r w:rsidRPr="00771B59">
        <w:rPr>
          <w:lang w:val="fr-FR"/>
        </w:rPr>
        <w:t>Comme nous l’avons précisé, Paquet-</w:t>
      </w:r>
      <w:proofErr w:type="spellStart"/>
      <w:r w:rsidRPr="00771B59">
        <w:rPr>
          <w:lang w:val="fr-FR"/>
        </w:rPr>
        <w:t>Syphorien</w:t>
      </w:r>
      <w:proofErr w:type="spellEnd"/>
      <w:r w:rsidRPr="00771B59">
        <w:rPr>
          <w:lang w:val="fr-FR"/>
        </w:rPr>
        <w:t xml:space="preserve"> ne s’intéresse pas à tous les domaines, mais se limite à certains</w:t>
      </w:r>
      <w:r w:rsidR="00226008" w:rsidRPr="00771B59">
        <w:rPr>
          <w:lang w:val="fr-FR"/>
        </w:rPr>
        <w:t xml:space="preserve"> d’entre eux</w:t>
      </w:r>
      <w:r w:rsidR="00893C14" w:rsidRPr="00771B59">
        <w:rPr>
          <w:lang w:val="fr-FR"/>
        </w:rPr>
        <w:t xml:space="preserve">, </w:t>
      </w:r>
      <w:r w:rsidR="00D732A0" w:rsidRPr="00771B59">
        <w:rPr>
          <w:lang w:val="fr-FR"/>
        </w:rPr>
        <w:t>contrairement à ses propres mots dans l’avant-propos</w:t>
      </w:r>
      <w:r w:rsidRPr="00771B59">
        <w:rPr>
          <w:lang w:val="fr-FR"/>
        </w:rPr>
        <w:t xml:space="preserve">. Ce constat est encore plus </w:t>
      </w:r>
      <w:r w:rsidR="00226008" w:rsidRPr="00771B59">
        <w:rPr>
          <w:lang w:val="fr-FR"/>
        </w:rPr>
        <w:t>frappant</w:t>
      </w:r>
      <w:r w:rsidRPr="00771B59">
        <w:rPr>
          <w:lang w:val="fr-FR"/>
        </w:rPr>
        <w:t xml:space="preserve"> dans la partie sur les deux Luxembourg actuels</w:t>
      </w:r>
      <w:r w:rsidR="00893C14" w:rsidRPr="00771B59">
        <w:rPr>
          <w:lang w:val="fr-FR"/>
        </w:rPr>
        <w:t xml:space="preserve"> (voir l’édition ci-dessous)</w:t>
      </w:r>
      <w:r w:rsidRPr="00771B59">
        <w:rPr>
          <w:lang w:val="fr-FR"/>
        </w:rPr>
        <w:t xml:space="preserve">. </w:t>
      </w:r>
      <w:r w:rsidR="00DA70AB" w:rsidRPr="00771B59">
        <w:rPr>
          <w:lang w:val="fr-FR"/>
        </w:rPr>
        <w:t>De manière</w:t>
      </w:r>
      <w:r w:rsidRPr="00771B59">
        <w:rPr>
          <w:lang w:val="fr-FR"/>
        </w:rPr>
        <w:t xml:space="preserve"> général</w:t>
      </w:r>
      <w:r w:rsidR="00DA70AB" w:rsidRPr="00771B59">
        <w:rPr>
          <w:lang w:val="fr-FR"/>
        </w:rPr>
        <w:t>e</w:t>
      </w:r>
      <w:r w:rsidRPr="00771B59">
        <w:rPr>
          <w:lang w:val="fr-FR"/>
        </w:rPr>
        <w:t xml:space="preserve">, nous pouvons affirmer que le département des </w:t>
      </w:r>
      <w:r w:rsidR="00DA70AB" w:rsidRPr="00771B59">
        <w:rPr>
          <w:lang w:val="fr-FR"/>
        </w:rPr>
        <w:t>F</w:t>
      </w:r>
      <w:r w:rsidRPr="00771B59">
        <w:rPr>
          <w:lang w:val="fr-FR"/>
        </w:rPr>
        <w:t xml:space="preserve">orêts </w:t>
      </w:r>
      <w:r w:rsidR="00226008" w:rsidRPr="00771B59">
        <w:rPr>
          <w:lang w:val="fr-FR"/>
        </w:rPr>
        <w:t>revêt peu d’intérêt</w:t>
      </w:r>
      <w:r w:rsidR="00DA70AB" w:rsidRPr="00771B59">
        <w:rPr>
          <w:lang w:val="fr-FR"/>
        </w:rPr>
        <w:t xml:space="preserve"> </w:t>
      </w:r>
      <w:r w:rsidR="00226008" w:rsidRPr="00771B59">
        <w:rPr>
          <w:lang w:val="fr-FR"/>
        </w:rPr>
        <w:t>aux yeux de</w:t>
      </w:r>
      <w:r w:rsidRPr="00771B59">
        <w:rPr>
          <w:lang w:val="fr-FR"/>
        </w:rPr>
        <w:t xml:space="preserve"> Paquet-</w:t>
      </w:r>
      <w:proofErr w:type="spellStart"/>
      <w:r w:rsidRPr="00771B59">
        <w:rPr>
          <w:lang w:val="fr-FR"/>
        </w:rPr>
        <w:t>Syphorien</w:t>
      </w:r>
      <w:proofErr w:type="spellEnd"/>
      <w:r w:rsidR="00C11AB3" w:rsidRPr="00771B59">
        <w:rPr>
          <w:rStyle w:val="Funotenzeichen"/>
          <w:lang w:val="fr-FR"/>
        </w:rPr>
        <w:footnoteReference w:id="41"/>
      </w:r>
      <w:r w:rsidR="00D732A0" w:rsidRPr="00771B59">
        <w:rPr>
          <w:lang w:val="fr-FR"/>
        </w:rPr>
        <w:t xml:space="preserve">, </w:t>
      </w:r>
      <w:r w:rsidR="00226008" w:rsidRPr="00771B59">
        <w:rPr>
          <w:lang w:val="fr-FR"/>
        </w:rPr>
        <w:t>bien qu’il s’agisse de terres nouvelles</w:t>
      </w:r>
      <w:r w:rsidR="00D732A0" w:rsidRPr="00771B59">
        <w:rPr>
          <w:lang w:val="fr-FR"/>
        </w:rPr>
        <w:t xml:space="preserve"> pour lui. Car d</w:t>
      </w:r>
      <w:r w:rsidR="00FE3E8F" w:rsidRPr="00771B59">
        <w:rPr>
          <w:lang w:val="fr-FR"/>
        </w:rPr>
        <w:t>ans son livre, il précise qu’il n’a pas encore visité ce département et qu’il désire le découvrir</w:t>
      </w:r>
      <w:r w:rsidR="00FE3E8F" w:rsidRPr="00771B59">
        <w:rPr>
          <w:rStyle w:val="Funotenzeichen"/>
          <w:lang w:val="fr-FR"/>
        </w:rPr>
        <w:footnoteReference w:id="42"/>
      </w:r>
      <w:r w:rsidR="00FE3E8F" w:rsidRPr="00771B59">
        <w:rPr>
          <w:lang w:val="fr-FR"/>
        </w:rPr>
        <w:t xml:space="preserve">. </w:t>
      </w:r>
      <w:r w:rsidR="00987089" w:rsidRPr="00771B59">
        <w:rPr>
          <w:lang w:val="fr-FR"/>
        </w:rPr>
        <w:t xml:space="preserve">Trois points sont à signaler ici. </w:t>
      </w:r>
      <w:r w:rsidR="00876C08" w:rsidRPr="00771B59">
        <w:rPr>
          <w:lang w:val="fr-FR"/>
        </w:rPr>
        <w:t xml:space="preserve">Premièrement il ne semble pas avoir trouvé dans cette contrée, ce qu’il </w:t>
      </w:r>
      <w:r w:rsidR="00226008" w:rsidRPr="00771B59">
        <w:rPr>
          <w:lang w:val="fr-FR"/>
        </w:rPr>
        <w:t>r</w:t>
      </w:r>
      <w:r w:rsidR="00876C08" w:rsidRPr="00771B59">
        <w:rPr>
          <w:lang w:val="fr-FR"/>
        </w:rPr>
        <w:t>echerch</w:t>
      </w:r>
      <w:r w:rsidR="00226008" w:rsidRPr="00771B59">
        <w:rPr>
          <w:lang w:val="fr-FR"/>
        </w:rPr>
        <w:t>e</w:t>
      </w:r>
      <w:r w:rsidR="00876C08" w:rsidRPr="00771B59">
        <w:rPr>
          <w:lang w:val="fr-FR"/>
        </w:rPr>
        <w:t xml:space="preserve"> surtout, à savoir des </w:t>
      </w:r>
      <w:r w:rsidR="00DA70AB" w:rsidRPr="00771B59">
        <w:rPr>
          <w:lang w:val="fr-FR"/>
        </w:rPr>
        <w:t>tableaux</w:t>
      </w:r>
      <w:r w:rsidR="00876C08" w:rsidRPr="00771B59">
        <w:rPr>
          <w:lang w:val="fr-FR"/>
        </w:rPr>
        <w:t xml:space="preserve"> de l’école</w:t>
      </w:r>
      <w:r w:rsidR="00347693" w:rsidRPr="00771B59">
        <w:rPr>
          <w:lang w:val="fr-FR"/>
        </w:rPr>
        <w:t xml:space="preserve"> flamande (</w:t>
      </w:r>
      <w:r w:rsidR="00BD3303" w:rsidRPr="00BD3303">
        <w:rPr>
          <w:highlight w:val="yellow"/>
          <w:lang w:val="fr-FR"/>
        </w:rPr>
        <w:t>avant tout</w:t>
      </w:r>
      <w:r w:rsidR="00347693" w:rsidRPr="00771B59">
        <w:rPr>
          <w:lang w:val="fr-FR"/>
        </w:rPr>
        <w:t xml:space="preserve"> du 17</w:t>
      </w:r>
      <w:r w:rsidR="00347693" w:rsidRPr="00771B59">
        <w:rPr>
          <w:vertAlign w:val="superscript"/>
          <w:lang w:val="fr-FR"/>
        </w:rPr>
        <w:t>e</w:t>
      </w:r>
      <w:r w:rsidR="00347693" w:rsidRPr="00771B59">
        <w:rPr>
          <w:lang w:val="fr-FR"/>
        </w:rPr>
        <w:t xml:space="preserve"> siècle)</w:t>
      </w:r>
      <w:r w:rsidR="003C435F" w:rsidRPr="00771B59">
        <w:rPr>
          <w:lang w:val="fr-FR"/>
        </w:rPr>
        <w:t xml:space="preserve">. </w:t>
      </w:r>
      <w:r w:rsidR="00E845D1" w:rsidRPr="00771B59">
        <w:rPr>
          <w:lang w:val="fr-FR"/>
        </w:rPr>
        <w:t>En effet, un voyageur</w:t>
      </w:r>
      <w:r w:rsidR="00672974" w:rsidRPr="00771B59">
        <w:rPr>
          <w:lang w:val="fr-FR"/>
        </w:rPr>
        <w:t xml:space="preserve"> contemporain</w:t>
      </w:r>
      <w:r w:rsidR="00E845D1" w:rsidRPr="00771B59">
        <w:rPr>
          <w:lang w:val="fr-FR"/>
        </w:rPr>
        <w:t>, Camus, observe que le Luxembourg est plutôt pauvre à cet égard</w:t>
      </w:r>
      <w:r w:rsidR="00E845D1" w:rsidRPr="00771B59">
        <w:rPr>
          <w:rStyle w:val="Funotenzeichen"/>
          <w:lang w:val="fr-FR"/>
        </w:rPr>
        <w:footnoteReference w:id="43"/>
      </w:r>
      <w:r w:rsidR="00E845D1" w:rsidRPr="00771B59">
        <w:rPr>
          <w:lang w:val="fr-FR"/>
        </w:rPr>
        <w:t xml:space="preserve">. </w:t>
      </w:r>
      <w:r w:rsidR="008B648B" w:rsidRPr="00771B59">
        <w:rPr>
          <w:lang w:val="fr-FR"/>
        </w:rPr>
        <w:t xml:space="preserve">L’idée d’un </w:t>
      </w:r>
      <w:proofErr w:type="gramStart"/>
      <w:r w:rsidR="008B648B" w:rsidRPr="00771B59">
        <w:rPr>
          <w:lang w:val="fr-FR"/>
        </w:rPr>
        <w:t>Musée du département</w:t>
      </w:r>
      <w:proofErr w:type="gramEnd"/>
      <w:r w:rsidR="008B648B" w:rsidRPr="00771B59">
        <w:rPr>
          <w:lang w:val="fr-FR"/>
        </w:rPr>
        <w:t xml:space="preserve"> des Forêts </w:t>
      </w:r>
      <w:r w:rsidR="00DA70AB" w:rsidRPr="00771B59">
        <w:rPr>
          <w:lang w:val="fr-FR"/>
        </w:rPr>
        <w:t xml:space="preserve">à Luxembourg-ville </w:t>
      </w:r>
      <w:r w:rsidR="008B648B" w:rsidRPr="00771B59">
        <w:rPr>
          <w:lang w:val="fr-FR"/>
        </w:rPr>
        <w:t xml:space="preserve">est </w:t>
      </w:r>
      <w:r w:rsidR="00DA70AB" w:rsidRPr="00771B59">
        <w:rPr>
          <w:lang w:val="fr-FR"/>
        </w:rPr>
        <w:t xml:space="preserve">déjà </w:t>
      </w:r>
      <w:r w:rsidR="00F917B0" w:rsidRPr="00771B59">
        <w:rPr>
          <w:lang w:val="fr-FR"/>
        </w:rPr>
        <w:t>suggér</w:t>
      </w:r>
      <w:r w:rsidR="008B648B" w:rsidRPr="00771B59">
        <w:rPr>
          <w:lang w:val="fr-FR"/>
        </w:rPr>
        <w:t xml:space="preserve">ée vers 1796, mais </w:t>
      </w:r>
      <w:r w:rsidR="00DA70AB" w:rsidRPr="00771B59">
        <w:rPr>
          <w:lang w:val="fr-FR"/>
        </w:rPr>
        <w:t xml:space="preserve">elle n’est </w:t>
      </w:r>
      <w:r w:rsidR="008B648B" w:rsidRPr="00771B59">
        <w:rPr>
          <w:lang w:val="fr-FR"/>
        </w:rPr>
        <w:t xml:space="preserve">pas </w:t>
      </w:r>
      <w:r w:rsidR="00AA1D49" w:rsidRPr="00771B59">
        <w:rPr>
          <w:lang w:val="fr-FR"/>
        </w:rPr>
        <w:t>concrétis</w:t>
      </w:r>
      <w:r w:rsidR="008B648B" w:rsidRPr="00771B59">
        <w:rPr>
          <w:lang w:val="fr-FR"/>
        </w:rPr>
        <w:t>ée</w:t>
      </w:r>
      <w:r w:rsidR="008B648B" w:rsidRPr="00771B59">
        <w:rPr>
          <w:rStyle w:val="Funotenzeichen"/>
          <w:lang w:val="fr-FR"/>
        </w:rPr>
        <w:footnoteReference w:id="44"/>
      </w:r>
      <w:r w:rsidR="008B648B" w:rsidRPr="00771B59">
        <w:rPr>
          <w:lang w:val="fr-FR"/>
        </w:rPr>
        <w:t xml:space="preserve">. Comme la provenance du diptyque d’Albrecht Bouts </w:t>
      </w:r>
      <w:r w:rsidR="00681A50" w:rsidRPr="00771B59">
        <w:rPr>
          <w:lang w:val="fr-FR"/>
        </w:rPr>
        <w:t>(*1451-</w:t>
      </w:r>
      <w:r w:rsidR="00681A50" w:rsidRPr="00771B59">
        <w:rPr>
          <w:rFonts w:cstheme="minorHAnsi"/>
          <w:lang w:val="fr-FR"/>
        </w:rPr>
        <w:t>†</w:t>
      </w:r>
      <w:r w:rsidR="00681A50" w:rsidRPr="00771B59">
        <w:rPr>
          <w:lang w:val="fr-FR"/>
        </w:rPr>
        <w:t>1549)</w:t>
      </w:r>
      <w:r w:rsidR="00681A50" w:rsidRPr="00771B59">
        <w:rPr>
          <w:rStyle w:val="Funotenzeichen"/>
          <w:lang w:val="fr-FR"/>
        </w:rPr>
        <w:footnoteReference w:id="45"/>
      </w:r>
      <w:r w:rsidR="00681A50" w:rsidRPr="00771B59">
        <w:rPr>
          <w:lang w:val="fr-FR"/>
        </w:rPr>
        <w:t xml:space="preserve"> </w:t>
      </w:r>
      <w:r w:rsidR="008B648B" w:rsidRPr="00771B59">
        <w:rPr>
          <w:lang w:val="fr-FR"/>
        </w:rPr>
        <w:t>est inconnue, il n’est pas clair si cette œuvre a</w:t>
      </w:r>
      <w:r w:rsidR="009E26F3" w:rsidRPr="00771B59">
        <w:rPr>
          <w:lang w:val="fr-FR"/>
        </w:rPr>
        <w:t>v</w:t>
      </w:r>
      <w:r w:rsidR="008B648B" w:rsidRPr="00771B59">
        <w:rPr>
          <w:lang w:val="fr-FR"/>
        </w:rPr>
        <w:t>ait été accessible à Paquet-</w:t>
      </w:r>
      <w:proofErr w:type="spellStart"/>
      <w:r w:rsidR="008B648B" w:rsidRPr="00771B59">
        <w:rPr>
          <w:lang w:val="fr-FR"/>
        </w:rPr>
        <w:t>Syphorien</w:t>
      </w:r>
      <w:proofErr w:type="spellEnd"/>
      <w:r w:rsidR="00DA70AB" w:rsidRPr="00771B59">
        <w:rPr>
          <w:lang w:val="fr-FR"/>
        </w:rPr>
        <w:t xml:space="preserve"> lors de son séjour à la capitale</w:t>
      </w:r>
      <w:r w:rsidR="008B648B" w:rsidRPr="00771B59">
        <w:rPr>
          <w:rStyle w:val="Funotenzeichen"/>
          <w:lang w:val="fr-FR"/>
        </w:rPr>
        <w:footnoteReference w:id="46"/>
      </w:r>
      <w:r w:rsidR="008B648B" w:rsidRPr="00771B59">
        <w:rPr>
          <w:lang w:val="fr-FR"/>
        </w:rPr>
        <w:t xml:space="preserve">. </w:t>
      </w:r>
      <w:r w:rsidR="00347693" w:rsidRPr="00771B59">
        <w:rPr>
          <w:lang w:val="fr-FR"/>
        </w:rPr>
        <w:t xml:space="preserve">Le tableau </w:t>
      </w:r>
      <w:r w:rsidR="00347693" w:rsidRPr="00771B59">
        <w:rPr>
          <w:i/>
          <w:iCs/>
          <w:lang w:val="fr-FR"/>
        </w:rPr>
        <w:t>Bacchus et un disciple</w:t>
      </w:r>
      <w:r w:rsidR="00347693" w:rsidRPr="00771B59">
        <w:rPr>
          <w:lang w:val="fr-FR"/>
        </w:rPr>
        <w:t xml:space="preserve"> de Jacob Jordaens </w:t>
      </w:r>
      <w:r w:rsidR="00AA1D49" w:rsidRPr="00771B59">
        <w:rPr>
          <w:lang w:val="fr-FR"/>
        </w:rPr>
        <w:t>(*1593-</w:t>
      </w:r>
      <w:r w:rsidR="00AA1D49" w:rsidRPr="00771B59">
        <w:rPr>
          <w:rFonts w:cstheme="minorHAnsi"/>
          <w:lang w:val="fr-FR"/>
        </w:rPr>
        <w:t>†</w:t>
      </w:r>
      <w:r w:rsidR="00AA1D49" w:rsidRPr="00771B59">
        <w:rPr>
          <w:lang w:val="fr-FR"/>
        </w:rPr>
        <w:t xml:space="preserve">1678) </w:t>
      </w:r>
      <w:r w:rsidR="00347693" w:rsidRPr="00771B59">
        <w:rPr>
          <w:lang w:val="fr-FR"/>
        </w:rPr>
        <w:t xml:space="preserve">conservé au MNAHA l’aurait certainement intéressé, mais </w:t>
      </w:r>
      <w:r w:rsidR="00AA1D49" w:rsidRPr="00771B59">
        <w:rPr>
          <w:lang w:val="fr-FR"/>
        </w:rPr>
        <w:t>il s’agit là d’</w:t>
      </w:r>
      <w:r w:rsidR="00347693" w:rsidRPr="00771B59">
        <w:rPr>
          <w:lang w:val="fr-FR"/>
        </w:rPr>
        <w:t>une acquisition récente</w:t>
      </w:r>
      <w:r w:rsidR="00347693" w:rsidRPr="00771B59">
        <w:rPr>
          <w:rStyle w:val="Funotenzeichen"/>
          <w:lang w:val="fr-FR"/>
        </w:rPr>
        <w:footnoteReference w:id="47"/>
      </w:r>
      <w:r w:rsidR="00347693" w:rsidRPr="00771B59">
        <w:rPr>
          <w:lang w:val="fr-FR"/>
        </w:rPr>
        <w:t>.</w:t>
      </w:r>
      <w:r w:rsidR="00AA1D49" w:rsidRPr="00771B59">
        <w:rPr>
          <w:lang w:val="fr-FR"/>
        </w:rPr>
        <w:t xml:space="preserve"> Le texte de Paquet-</w:t>
      </w:r>
      <w:proofErr w:type="spellStart"/>
      <w:r w:rsidR="00AA1D49" w:rsidRPr="00771B59">
        <w:rPr>
          <w:lang w:val="fr-FR"/>
        </w:rPr>
        <w:t>Syphorien</w:t>
      </w:r>
      <w:proofErr w:type="spellEnd"/>
      <w:r w:rsidR="00AA1D49" w:rsidRPr="00771B59">
        <w:rPr>
          <w:lang w:val="fr-FR"/>
        </w:rPr>
        <w:t xml:space="preserve"> exhalerait-il ici</w:t>
      </w:r>
      <w:r w:rsidR="00347693" w:rsidRPr="00771B59">
        <w:rPr>
          <w:lang w:val="fr-FR"/>
        </w:rPr>
        <w:t xml:space="preserve"> </w:t>
      </w:r>
      <w:r w:rsidR="003C435F" w:rsidRPr="00771B59">
        <w:rPr>
          <w:lang w:val="fr-FR"/>
        </w:rPr>
        <w:t>une certaine amertume</w:t>
      </w:r>
      <w:r w:rsidR="00AA1D49" w:rsidRPr="00771B59">
        <w:rPr>
          <w:lang w:val="fr-FR"/>
        </w:rPr>
        <w:t> ?</w:t>
      </w:r>
      <w:r w:rsidR="003C435F" w:rsidRPr="00771B59">
        <w:rPr>
          <w:lang w:val="fr-FR"/>
        </w:rPr>
        <w:t xml:space="preserve"> </w:t>
      </w:r>
      <w:r w:rsidR="001517EA" w:rsidRPr="00771B59">
        <w:rPr>
          <w:lang w:val="fr-FR"/>
        </w:rPr>
        <w:t xml:space="preserve">Deuxièmement </w:t>
      </w:r>
      <w:r w:rsidR="00AA1D49" w:rsidRPr="00771B59">
        <w:rPr>
          <w:lang w:val="fr-FR"/>
        </w:rPr>
        <w:t>Paquet-</w:t>
      </w:r>
      <w:proofErr w:type="spellStart"/>
      <w:r w:rsidR="00AA1D49" w:rsidRPr="00771B59">
        <w:rPr>
          <w:lang w:val="fr-FR"/>
        </w:rPr>
        <w:t>Syphorien</w:t>
      </w:r>
      <w:proofErr w:type="spellEnd"/>
      <w:r w:rsidR="001517EA" w:rsidRPr="00771B59">
        <w:rPr>
          <w:lang w:val="fr-FR"/>
        </w:rPr>
        <w:t xml:space="preserve"> fait une nette opposition entre la partie septentrionale de l’actuelle Belgique et les deux Luxembourg. </w:t>
      </w:r>
      <w:r w:rsidR="00AA1D49" w:rsidRPr="00771B59">
        <w:rPr>
          <w:lang w:val="fr-FR"/>
        </w:rPr>
        <w:t>On ne peut</w:t>
      </w:r>
      <w:r w:rsidR="001517EA" w:rsidRPr="00771B59">
        <w:rPr>
          <w:lang w:val="fr-FR"/>
        </w:rPr>
        <w:t xml:space="preserve"> nier qu’à cette époque la Flandre et le Brabant sont plus prospères</w:t>
      </w:r>
      <w:r w:rsidR="001517EA" w:rsidRPr="00771B59">
        <w:rPr>
          <w:rStyle w:val="Funotenzeichen"/>
          <w:lang w:val="fr-FR"/>
        </w:rPr>
        <w:footnoteReference w:id="48"/>
      </w:r>
      <w:r w:rsidR="001517EA" w:rsidRPr="00771B59">
        <w:rPr>
          <w:lang w:val="fr-FR"/>
        </w:rPr>
        <w:t xml:space="preserve"> que l’ancien duché de Luxembourg, néanmoins Paquet-</w:t>
      </w:r>
      <w:proofErr w:type="spellStart"/>
      <w:r w:rsidR="001517EA" w:rsidRPr="00771B59">
        <w:rPr>
          <w:lang w:val="fr-FR"/>
        </w:rPr>
        <w:t>Syphorien</w:t>
      </w:r>
      <w:proofErr w:type="spellEnd"/>
      <w:r w:rsidR="001517EA" w:rsidRPr="00771B59">
        <w:rPr>
          <w:lang w:val="fr-FR"/>
        </w:rPr>
        <w:t xml:space="preserve"> semble pousser cette différence à outrance</w:t>
      </w:r>
      <w:r w:rsidR="001517EA" w:rsidRPr="00771B59">
        <w:rPr>
          <w:rStyle w:val="Funotenzeichen"/>
          <w:lang w:val="fr-FR"/>
        </w:rPr>
        <w:footnoteReference w:id="49"/>
      </w:r>
      <w:r w:rsidR="001517EA" w:rsidRPr="00771B59">
        <w:rPr>
          <w:lang w:val="fr-FR"/>
        </w:rPr>
        <w:t xml:space="preserve">. </w:t>
      </w:r>
      <w:r w:rsidR="00AA1D49" w:rsidRPr="00771B59">
        <w:rPr>
          <w:lang w:val="fr-FR"/>
        </w:rPr>
        <w:t>En comparant l’ancien duché à une contrée helvétique en miniature</w:t>
      </w:r>
      <w:r w:rsidR="000B60EA" w:rsidRPr="00771B59">
        <w:rPr>
          <w:rStyle w:val="Funotenzeichen"/>
          <w:lang w:val="fr-FR"/>
        </w:rPr>
        <w:footnoteReference w:id="50"/>
      </w:r>
      <w:r w:rsidR="00AA1D49" w:rsidRPr="00771B59">
        <w:rPr>
          <w:lang w:val="fr-FR"/>
        </w:rPr>
        <w:t>, il fait fi des réalités topographiques. En effet,</w:t>
      </w:r>
      <w:r w:rsidR="001517EA" w:rsidRPr="00771B59">
        <w:rPr>
          <w:lang w:val="fr-FR"/>
        </w:rPr>
        <w:t xml:space="preserve"> dans l’actuel Grand-Duché de Luxembourg le point culminant atteint 560 m d’altitude, </w:t>
      </w:r>
      <w:r w:rsidR="00AE0CC5" w:rsidRPr="00771B59">
        <w:rPr>
          <w:lang w:val="fr-FR"/>
        </w:rPr>
        <w:t>alors qu’</w:t>
      </w:r>
      <w:r w:rsidR="001517EA" w:rsidRPr="00771B59">
        <w:rPr>
          <w:lang w:val="fr-FR"/>
        </w:rPr>
        <w:t xml:space="preserve">en Suisse la pointe Dufour </w:t>
      </w:r>
      <w:r w:rsidR="00AE0CC5" w:rsidRPr="00771B59">
        <w:rPr>
          <w:lang w:val="fr-FR"/>
        </w:rPr>
        <w:t xml:space="preserve">fait </w:t>
      </w:r>
      <w:r w:rsidR="001517EA" w:rsidRPr="00771B59">
        <w:rPr>
          <w:lang w:val="fr-FR"/>
        </w:rPr>
        <w:t xml:space="preserve">plus </w:t>
      </w:r>
      <w:r w:rsidR="00AE0CC5" w:rsidRPr="00771B59">
        <w:rPr>
          <w:lang w:val="fr-FR"/>
        </w:rPr>
        <w:t xml:space="preserve">de </w:t>
      </w:r>
      <w:r w:rsidR="001517EA" w:rsidRPr="00771B59">
        <w:rPr>
          <w:lang w:val="fr-FR"/>
        </w:rPr>
        <w:t xml:space="preserve">huit fois </w:t>
      </w:r>
      <w:r w:rsidR="00AE0CC5" w:rsidRPr="00771B59">
        <w:rPr>
          <w:lang w:val="fr-FR"/>
        </w:rPr>
        <w:t>cette hauteur</w:t>
      </w:r>
      <w:r w:rsidR="001517EA" w:rsidRPr="00771B59">
        <w:rPr>
          <w:lang w:val="fr-FR"/>
        </w:rPr>
        <w:t xml:space="preserve">. Malgré cette </w:t>
      </w:r>
      <w:r w:rsidR="00AE0CC5" w:rsidRPr="00771B59">
        <w:rPr>
          <w:lang w:val="fr-FR"/>
        </w:rPr>
        <w:t>divergence significative</w:t>
      </w:r>
      <w:r w:rsidR="001517EA" w:rsidRPr="00771B59">
        <w:rPr>
          <w:lang w:val="fr-FR"/>
        </w:rPr>
        <w:t>, Paquet-</w:t>
      </w:r>
      <w:proofErr w:type="spellStart"/>
      <w:r w:rsidR="001517EA" w:rsidRPr="00771B59">
        <w:rPr>
          <w:lang w:val="fr-FR"/>
        </w:rPr>
        <w:t>Syphorien</w:t>
      </w:r>
      <w:proofErr w:type="spellEnd"/>
      <w:r w:rsidR="001517EA" w:rsidRPr="00771B59">
        <w:rPr>
          <w:lang w:val="fr-FR"/>
        </w:rPr>
        <w:t xml:space="preserve"> compte le Luxembourg parmi « les pays froids et montagneux »</w:t>
      </w:r>
      <w:r w:rsidR="001517EA" w:rsidRPr="00771B59">
        <w:rPr>
          <w:rStyle w:val="Funotenzeichen"/>
          <w:lang w:val="fr-FR"/>
        </w:rPr>
        <w:footnoteReference w:id="51"/>
      </w:r>
      <w:r w:rsidR="001517EA" w:rsidRPr="00771B59">
        <w:rPr>
          <w:lang w:val="fr-FR"/>
        </w:rPr>
        <w:t xml:space="preserve">. </w:t>
      </w:r>
      <w:r w:rsidR="007E4FDD" w:rsidRPr="00771B59">
        <w:rPr>
          <w:lang w:val="fr-FR"/>
        </w:rPr>
        <w:t xml:space="preserve">Certes la description du département des Forêts par Breton est similaire, mais </w:t>
      </w:r>
      <w:r w:rsidR="00AB62A2" w:rsidRPr="00771B59">
        <w:rPr>
          <w:lang w:val="fr-FR"/>
        </w:rPr>
        <w:t>moins</w:t>
      </w:r>
      <w:r w:rsidR="007E4FDD" w:rsidRPr="00771B59">
        <w:rPr>
          <w:lang w:val="fr-FR"/>
        </w:rPr>
        <w:t xml:space="preserve"> </w:t>
      </w:r>
      <w:r w:rsidR="00AB62A2" w:rsidRPr="00771B59">
        <w:rPr>
          <w:lang w:val="fr-FR"/>
        </w:rPr>
        <w:t>négative</w:t>
      </w:r>
      <w:r w:rsidR="007E4FDD" w:rsidRPr="00771B59">
        <w:rPr>
          <w:rStyle w:val="Funotenzeichen"/>
          <w:lang w:val="fr-FR"/>
        </w:rPr>
        <w:footnoteReference w:id="52"/>
      </w:r>
      <w:r w:rsidR="007E4FDD" w:rsidRPr="00771B59">
        <w:rPr>
          <w:lang w:val="fr-FR"/>
        </w:rPr>
        <w:t xml:space="preserve">. </w:t>
      </w:r>
      <w:r w:rsidR="001517EA" w:rsidRPr="00771B59">
        <w:rPr>
          <w:lang w:val="fr-FR"/>
        </w:rPr>
        <w:t>Un des seuls points tout à fait positifs qu</w:t>
      </w:r>
      <w:r w:rsidR="007E4FDD" w:rsidRPr="00771B59">
        <w:rPr>
          <w:lang w:val="fr-FR"/>
        </w:rPr>
        <w:t>e Paquet-</w:t>
      </w:r>
      <w:proofErr w:type="spellStart"/>
      <w:r w:rsidR="007E4FDD" w:rsidRPr="00771B59">
        <w:rPr>
          <w:lang w:val="fr-FR"/>
        </w:rPr>
        <w:t>Syphorien</w:t>
      </w:r>
      <w:proofErr w:type="spellEnd"/>
      <w:r w:rsidR="001517EA" w:rsidRPr="00771B59">
        <w:rPr>
          <w:lang w:val="fr-FR"/>
        </w:rPr>
        <w:t xml:space="preserve"> relève dans les deux Luxembourg est l’alimentation (« la saveur exquise et le bon marché des </w:t>
      </w:r>
      <w:proofErr w:type="spellStart"/>
      <w:r w:rsidR="001517EA" w:rsidRPr="00771B59">
        <w:rPr>
          <w:lang w:val="fr-FR"/>
        </w:rPr>
        <w:t>alimens</w:t>
      </w:r>
      <w:proofErr w:type="spellEnd"/>
      <w:r w:rsidR="001517EA" w:rsidRPr="00771B59">
        <w:rPr>
          <w:lang w:val="fr-FR"/>
        </w:rPr>
        <w:t xml:space="preserve"> »)</w:t>
      </w:r>
      <w:r w:rsidR="001517EA" w:rsidRPr="00771B59">
        <w:rPr>
          <w:rStyle w:val="Funotenzeichen"/>
          <w:lang w:val="fr-FR"/>
        </w:rPr>
        <w:footnoteReference w:id="53"/>
      </w:r>
      <w:r w:rsidR="001517EA" w:rsidRPr="00771B59">
        <w:rPr>
          <w:lang w:val="fr-FR"/>
        </w:rPr>
        <w:t xml:space="preserve">. </w:t>
      </w:r>
      <w:r w:rsidR="00AE0CC5" w:rsidRPr="00771B59">
        <w:rPr>
          <w:lang w:val="fr-FR"/>
        </w:rPr>
        <w:t>Enfin t</w:t>
      </w:r>
      <w:r w:rsidR="001517EA" w:rsidRPr="00771B59">
        <w:rPr>
          <w:lang w:val="fr-FR"/>
        </w:rPr>
        <w:t>roisièmement</w:t>
      </w:r>
      <w:r w:rsidR="00CD1E3B" w:rsidRPr="00771B59">
        <w:rPr>
          <w:lang w:val="fr-FR"/>
        </w:rPr>
        <w:t xml:space="preserve">, </w:t>
      </w:r>
      <w:r w:rsidR="00AE0CC5" w:rsidRPr="00771B59">
        <w:rPr>
          <w:lang w:val="fr-FR"/>
        </w:rPr>
        <w:t>Paquet-</w:t>
      </w:r>
      <w:proofErr w:type="spellStart"/>
      <w:r w:rsidR="00AE0CC5" w:rsidRPr="00771B59">
        <w:rPr>
          <w:lang w:val="fr-FR"/>
        </w:rPr>
        <w:t>Syphorien</w:t>
      </w:r>
      <w:proofErr w:type="spellEnd"/>
      <w:r w:rsidR="00AE0CC5" w:rsidRPr="00771B59">
        <w:rPr>
          <w:lang w:val="fr-FR"/>
        </w:rPr>
        <w:t xml:space="preserve"> </w:t>
      </w:r>
      <w:r w:rsidR="00CD1E3B" w:rsidRPr="00771B59">
        <w:rPr>
          <w:lang w:val="fr-FR"/>
        </w:rPr>
        <w:t xml:space="preserve">semble s’intéresser très peu </w:t>
      </w:r>
      <w:r w:rsidR="00AE0CC5" w:rsidRPr="00771B59">
        <w:rPr>
          <w:lang w:val="fr-FR"/>
        </w:rPr>
        <w:t>à</w:t>
      </w:r>
      <w:r w:rsidR="00CD1E3B" w:rsidRPr="00771B59">
        <w:rPr>
          <w:lang w:val="fr-FR"/>
        </w:rPr>
        <w:t xml:space="preserve"> l’histoire ou l’architecture des villes luxembourgeoises. </w:t>
      </w:r>
      <w:r w:rsidR="00AE0CC5" w:rsidRPr="00771B59">
        <w:rPr>
          <w:lang w:val="fr-FR"/>
        </w:rPr>
        <w:t>L</w:t>
      </w:r>
      <w:r w:rsidR="00876C08" w:rsidRPr="00771B59">
        <w:rPr>
          <w:lang w:val="fr-FR"/>
        </w:rPr>
        <w:t>e lecteur remarque</w:t>
      </w:r>
      <w:r w:rsidR="00AE0CC5" w:rsidRPr="00771B59">
        <w:rPr>
          <w:lang w:val="fr-FR"/>
        </w:rPr>
        <w:t>ra</w:t>
      </w:r>
      <w:r w:rsidR="00876C08" w:rsidRPr="00771B59">
        <w:rPr>
          <w:lang w:val="fr-FR"/>
        </w:rPr>
        <w:t xml:space="preserve"> que la section dédiée aux </w:t>
      </w:r>
      <w:r w:rsidR="00CD1E3B" w:rsidRPr="00771B59">
        <w:rPr>
          <w:lang w:val="fr-FR"/>
        </w:rPr>
        <w:t xml:space="preserve">deux </w:t>
      </w:r>
      <w:r w:rsidR="00876C08" w:rsidRPr="00771B59">
        <w:rPr>
          <w:lang w:val="fr-FR"/>
        </w:rPr>
        <w:t xml:space="preserve">Luxembourg est très </w:t>
      </w:r>
      <w:r w:rsidR="009E26F3" w:rsidRPr="00771B59">
        <w:rPr>
          <w:lang w:val="fr-FR"/>
        </w:rPr>
        <w:t>succincte</w:t>
      </w:r>
      <w:r w:rsidR="00876C08" w:rsidRPr="00771B59">
        <w:rPr>
          <w:lang w:val="fr-FR"/>
        </w:rPr>
        <w:t xml:space="preserve"> et comporte peu de précisions. </w:t>
      </w:r>
      <w:r w:rsidR="00AB62A2" w:rsidRPr="00771B59">
        <w:rPr>
          <w:lang w:val="fr-FR"/>
        </w:rPr>
        <w:t>U</w:t>
      </w:r>
      <w:r w:rsidR="00C11AB3" w:rsidRPr="00771B59">
        <w:rPr>
          <w:lang w:val="fr-FR"/>
        </w:rPr>
        <w:t xml:space="preserve">ne seule phrase </w:t>
      </w:r>
      <w:r w:rsidR="00AB62A2" w:rsidRPr="00771B59">
        <w:rPr>
          <w:lang w:val="fr-FR"/>
        </w:rPr>
        <w:t xml:space="preserve">suffit </w:t>
      </w:r>
      <w:r w:rsidR="00AE0CC5" w:rsidRPr="00771B59">
        <w:rPr>
          <w:lang w:val="fr-FR"/>
        </w:rPr>
        <w:t>à</w:t>
      </w:r>
      <w:r w:rsidR="00C11AB3" w:rsidRPr="00771B59">
        <w:rPr>
          <w:lang w:val="fr-FR"/>
        </w:rPr>
        <w:t xml:space="preserve"> traiter t</w:t>
      </w:r>
      <w:r w:rsidR="007D7DB5" w:rsidRPr="00771B59">
        <w:rPr>
          <w:lang w:val="fr-FR"/>
        </w:rPr>
        <w:t xml:space="preserve">oute la vallée </w:t>
      </w:r>
      <w:r w:rsidR="00C11AB3" w:rsidRPr="00771B59">
        <w:rPr>
          <w:lang w:val="fr-FR"/>
        </w:rPr>
        <w:t>m</w:t>
      </w:r>
      <w:r w:rsidR="007D7DB5" w:rsidRPr="00771B59">
        <w:rPr>
          <w:lang w:val="fr-FR"/>
        </w:rPr>
        <w:t>osell</w:t>
      </w:r>
      <w:r w:rsidR="00C11AB3" w:rsidRPr="00771B59">
        <w:rPr>
          <w:lang w:val="fr-FR"/>
        </w:rPr>
        <w:t>ane</w:t>
      </w:r>
      <w:r w:rsidR="007D7DB5" w:rsidRPr="00771B59">
        <w:rPr>
          <w:lang w:val="fr-FR"/>
        </w:rPr>
        <w:t xml:space="preserve"> </w:t>
      </w:r>
      <w:r w:rsidR="00AE0CC5" w:rsidRPr="00771B59">
        <w:rPr>
          <w:lang w:val="fr-FR"/>
        </w:rPr>
        <w:t xml:space="preserve">ainsi que </w:t>
      </w:r>
      <w:r w:rsidR="007D7DB5" w:rsidRPr="00771B59">
        <w:rPr>
          <w:lang w:val="fr-FR"/>
        </w:rPr>
        <w:t xml:space="preserve">son </w:t>
      </w:r>
      <w:r w:rsidR="00AB62A2" w:rsidRPr="00771B59">
        <w:rPr>
          <w:lang w:val="fr-FR"/>
        </w:rPr>
        <w:t>produit</w:t>
      </w:r>
      <w:r w:rsidR="00B13986" w:rsidRPr="00771B59">
        <w:rPr>
          <w:lang w:val="fr-FR"/>
        </w:rPr>
        <w:t xml:space="preserve"> </w:t>
      </w:r>
      <w:r w:rsidR="00C11AB3" w:rsidRPr="00771B59">
        <w:rPr>
          <w:lang w:val="fr-FR"/>
        </w:rPr>
        <w:t>: « Il s’y trouve quelques vignobles sur la Moselle, qui donnent un vin assez bon</w:t>
      </w:r>
      <w:r w:rsidR="00C11AB3" w:rsidRPr="00771B59">
        <w:rPr>
          <w:rStyle w:val="Funotenzeichen"/>
          <w:lang w:val="fr-FR"/>
        </w:rPr>
        <w:footnoteReference w:id="54"/>
      </w:r>
      <w:r w:rsidR="00C11AB3" w:rsidRPr="00771B59">
        <w:rPr>
          <w:lang w:val="fr-FR"/>
        </w:rPr>
        <w:t>. »</w:t>
      </w:r>
      <w:r w:rsidR="007D7DB5" w:rsidRPr="00771B59">
        <w:rPr>
          <w:lang w:val="fr-FR"/>
        </w:rPr>
        <w:t xml:space="preserve"> </w:t>
      </w:r>
      <w:r w:rsidR="001517EA" w:rsidRPr="00771B59">
        <w:rPr>
          <w:lang w:val="fr-FR"/>
        </w:rPr>
        <w:t xml:space="preserve">De plus, </w:t>
      </w:r>
      <w:r w:rsidR="00987089" w:rsidRPr="00771B59">
        <w:rPr>
          <w:lang w:val="fr-FR"/>
        </w:rPr>
        <w:t>i</w:t>
      </w:r>
      <w:r w:rsidR="003D6E84" w:rsidRPr="00771B59">
        <w:rPr>
          <w:lang w:val="fr-FR"/>
        </w:rPr>
        <w:t>l ne mentionne ni Arlon</w:t>
      </w:r>
      <w:r w:rsidR="002B34E4" w:rsidRPr="00771B59">
        <w:rPr>
          <w:rStyle w:val="Funotenzeichen"/>
          <w:lang w:val="fr-FR"/>
        </w:rPr>
        <w:footnoteReference w:id="55"/>
      </w:r>
      <w:r w:rsidR="003D6E84" w:rsidRPr="00771B59">
        <w:rPr>
          <w:lang w:val="fr-FR"/>
        </w:rPr>
        <w:t xml:space="preserve"> </w:t>
      </w:r>
      <w:r w:rsidR="002B34E4" w:rsidRPr="00771B59">
        <w:rPr>
          <w:lang w:val="fr-FR"/>
        </w:rPr>
        <w:t xml:space="preserve">ni Bastogne </w:t>
      </w:r>
      <w:r w:rsidR="003D6E84" w:rsidRPr="00771B59">
        <w:rPr>
          <w:lang w:val="fr-FR"/>
        </w:rPr>
        <w:t xml:space="preserve">ni Echternach ni le château « La Fontaine » à </w:t>
      </w:r>
      <w:proofErr w:type="spellStart"/>
      <w:r w:rsidR="003D6E84" w:rsidRPr="00771B59">
        <w:rPr>
          <w:lang w:val="fr-FR"/>
        </w:rPr>
        <w:t>Clausen</w:t>
      </w:r>
      <w:proofErr w:type="spellEnd"/>
      <w:r w:rsidR="00601C7D">
        <w:rPr>
          <w:rStyle w:val="Funotenzeichen"/>
          <w:lang w:val="fr-FR"/>
        </w:rPr>
        <w:footnoteReference w:id="56"/>
      </w:r>
      <w:r w:rsidR="008A1EE9">
        <w:rPr>
          <w:lang w:val="fr-FR"/>
        </w:rPr>
        <w:t xml:space="preserve">, </w:t>
      </w:r>
      <w:r w:rsidR="008A1EE9" w:rsidRPr="008A1EE9">
        <w:rPr>
          <w:highlight w:val="yellow"/>
          <w:lang w:val="fr-FR"/>
        </w:rPr>
        <w:t xml:space="preserve">contrairement à Christiani </w:t>
      </w:r>
      <w:r w:rsidR="00BD3303">
        <w:rPr>
          <w:highlight w:val="yellow"/>
          <w:lang w:val="fr-FR"/>
        </w:rPr>
        <w:t>avec</w:t>
      </w:r>
      <w:r w:rsidR="008A1EE9" w:rsidRPr="008A1EE9">
        <w:rPr>
          <w:highlight w:val="yellow"/>
          <w:lang w:val="fr-FR"/>
        </w:rPr>
        <w:t xml:space="preserve"> son </w:t>
      </w:r>
      <w:r w:rsidR="008A1EE9" w:rsidRPr="008A1EE9">
        <w:rPr>
          <w:i/>
          <w:iCs/>
          <w:highlight w:val="yellow"/>
          <w:lang w:val="fr-FR"/>
        </w:rPr>
        <w:t>Précis historique et chronologique du pays de Luxembourg</w:t>
      </w:r>
      <w:r w:rsidR="008A1EE9" w:rsidRPr="008A1EE9">
        <w:rPr>
          <w:highlight w:val="yellow"/>
          <w:lang w:val="fr-FR"/>
        </w:rPr>
        <w:t>, qui décrit bel et bien les « villes » de Bastogne ou d’Echternach et même des localités plus petites comme Neufchâteau et Remich</w:t>
      </w:r>
      <w:r w:rsidR="008A1EE9">
        <w:rPr>
          <w:rStyle w:val="Funotenzeichen"/>
          <w:highlight w:val="yellow"/>
          <w:lang w:val="fr-FR"/>
        </w:rPr>
        <w:footnoteReference w:id="57"/>
      </w:r>
      <w:r w:rsidR="008A1EE9" w:rsidRPr="008A1EE9">
        <w:rPr>
          <w:highlight w:val="yellow"/>
          <w:lang w:val="fr-FR"/>
        </w:rPr>
        <w:t>.</w:t>
      </w:r>
      <w:r w:rsidR="008A1EE9">
        <w:rPr>
          <w:lang w:val="fr-FR"/>
        </w:rPr>
        <w:t xml:space="preserve"> </w:t>
      </w:r>
      <w:r w:rsidR="00876C08" w:rsidRPr="00771B59">
        <w:rPr>
          <w:lang w:val="fr-FR"/>
        </w:rPr>
        <w:t>Alors qu</w:t>
      </w:r>
      <w:r w:rsidR="00CD1E3B" w:rsidRPr="00771B59">
        <w:rPr>
          <w:lang w:val="fr-FR"/>
        </w:rPr>
        <w:t xml:space="preserve">e d’un côté </w:t>
      </w:r>
      <w:r w:rsidR="00876C08" w:rsidRPr="00771B59">
        <w:rPr>
          <w:lang w:val="fr-FR"/>
        </w:rPr>
        <w:t xml:space="preserve">il </w:t>
      </w:r>
      <w:r w:rsidR="00CD1E3B" w:rsidRPr="00771B59">
        <w:rPr>
          <w:lang w:val="fr-FR"/>
        </w:rPr>
        <w:t>fait</w:t>
      </w:r>
      <w:r w:rsidR="00876C08" w:rsidRPr="00771B59">
        <w:rPr>
          <w:lang w:val="fr-FR"/>
        </w:rPr>
        <w:t xml:space="preserve"> l’éloge </w:t>
      </w:r>
      <w:r w:rsidR="00CD1E3B" w:rsidRPr="00771B59">
        <w:rPr>
          <w:lang w:val="fr-FR"/>
        </w:rPr>
        <w:t>de</w:t>
      </w:r>
      <w:r w:rsidR="00876C08" w:rsidRPr="00771B59">
        <w:rPr>
          <w:lang w:val="fr-FR"/>
        </w:rPr>
        <w:t xml:space="preserve"> l’architecture à Bruxelles </w:t>
      </w:r>
      <w:r w:rsidR="00CD1E3B" w:rsidRPr="00771B59">
        <w:rPr>
          <w:lang w:val="fr-FR"/>
        </w:rPr>
        <w:t>(</w:t>
      </w:r>
      <w:r w:rsidR="00876C08" w:rsidRPr="00771B59">
        <w:rPr>
          <w:lang w:val="fr-FR"/>
        </w:rPr>
        <w:t xml:space="preserve">« Rien de plus imposant et de plus riche que les magnifiques </w:t>
      </w:r>
      <w:proofErr w:type="spellStart"/>
      <w:r w:rsidR="00876C08" w:rsidRPr="00771B59">
        <w:rPr>
          <w:lang w:val="fr-FR"/>
        </w:rPr>
        <w:t>bâtimens</w:t>
      </w:r>
      <w:proofErr w:type="spellEnd"/>
      <w:r w:rsidR="00876C08" w:rsidRPr="00771B59">
        <w:rPr>
          <w:lang w:val="fr-FR"/>
        </w:rPr>
        <w:t xml:space="preserve"> qui entourent ce parc, </w:t>
      </w:r>
      <w:proofErr w:type="spellStart"/>
      <w:r w:rsidR="00876C08" w:rsidRPr="00771B59">
        <w:rPr>
          <w:lang w:val="fr-FR"/>
        </w:rPr>
        <w:t>sur-tout</w:t>
      </w:r>
      <w:proofErr w:type="spellEnd"/>
      <w:r w:rsidR="00876C08" w:rsidRPr="00771B59">
        <w:rPr>
          <w:lang w:val="fr-FR"/>
        </w:rPr>
        <w:t xml:space="preserve"> la façade admirable et vraiment unique qui occupe toute une rue, et au milieu de laquelle on voit le magnifique palais, appelé ci-devant </w:t>
      </w:r>
      <w:r w:rsidR="00876C08" w:rsidRPr="00771B59">
        <w:rPr>
          <w:i/>
          <w:iCs/>
          <w:lang w:val="fr-FR"/>
        </w:rPr>
        <w:t>le Conseil de Brabant</w:t>
      </w:r>
      <w:r w:rsidR="00876C08" w:rsidRPr="00771B59">
        <w:rPr>
          <w:lang w:val="fr-FR"/>
        </w:rPr>
        <w:t xml:space="preserve"> […]. La planche </w:t>
      </w:r>
      <w:r w:rsidR="00872317" w:rsidRPr="00771B59">
        <w:rPr>
          <w:lang w:val="fr-FR"/>
        </w:rPr>
        <w:t>XVI</w:t>
      </w:r>
      <w:r w:rsidR="00876C08" w:rsidRPr="00771B59">
        <w:rPr>
          <w:lang w:val="fr-FR"/>
        </w:rPr>
        <w:t xml:space="preserve"> donne une faible idée de cette superbe façade</w:t>
      </w:r>
      <w:r w:rsidR="00876C08" w:rsidRPr="00771B59">
        <w:rPr>
          <w:rStyle w:val="Funotenzeichen"/>
          <w:lang w:val="fr-FR"/>
        </w:rPr>
        <w:footnoteReference w:id="58"/>
      </w:r>
      <w:r w:rsidR="00876C08" w:rsidRPr="00771B59">
        <w:rPr>
          <w:lang w:val="fr-FR"/>
        </w:rPr>
        <w:t>. »</w:t>
      </w:r>
      <w:r w:rsidR="00CD1E3B" w:rsidRPr="00771B59">
        <w:rPr>
          <w:lang w:val="fr-FR"/>
        </w:rPr>
        <w:t>)</w:t>
      </w:r>
      <w:r w:rsidR="00876C08" w:rsidRPr="00771B59">
        <w:rPr>
          <w:lang w:val="fr-FR"/>
        </w:rPr>
        <w:t>, il ne mentionne</w:t>
      </w:r>
      <w:r w:rsidR="00AE0CC5" w:rsidRPr="00771B59">
        <w:rPr>
          <w:lang w:val="fr-FR"/>
        </w:rPr>
        <w:t xml:space="preserve"> d’autre part</w:t>
      </w:r>
      <w:r w:rsidR="0017632C" w:rsidRPr="00771B59">
        <w:rPr>
          <w:lang w:val="fr-FR"/>
        </w:rPr>
        <w:t>,</w:t>
      </w:r>
      <w:r w:rsidR="00CD1E3B" w:rsidRPr="00771B59">
        <w:rPr>
          <w:lang w:val="fr-FR"/>
        </w:rPr>
        <w:t xml:space="preserve"> </w:t>
      </w:r>
      <w:r w:rsidR="001517EA" w:rsidRPr="00771B59">
        <w:rPr>
          <w:lang w:val="fr-FR"/>
        </w:rPr>
        <w:t>aucun</w:t>
      </w:r>
      <w:r w:rsidR="00876C08" w:rsidRPr="00771B59">
        <w:rPr>
          <w:lang w:val="fr-FR"/>
        </w:rPr>
        <w:t xml:space="preserve"> </w:t>
      </w:r>
      <w:r w:rsidR="00876C08" w:rsidRPr="00771B59">
        <w:rPr>
          <w:rFonts w:cstheme="minorHAnsi"/>
          <w:lang w:val="fr-FR"/>
        </w:rPr>
        <w:t>bâtiment à Luxembourg-ville</w:t>
      </w:r>
      <w:r w:rsidR="00AE0CC5" w:rsidRPr="00771B59">
        <w:rPr>
          <w:rFonts w:cstheme="minorHAnsi"/>
          <w:lang w:val="fr-FR"/>
        </w:rPr>
        <w:t>, excepté la forteresse</w:t>
      </w:r>
      <w:r w:rsidR="00CD1E3B" w:rsidRPr="00771B59">
        <w:rPr>
          <w:rFonts w:cstheme="minorHAnsi"/>
          <w:lang w:val="fr-FR"/>
        </w:rPr>
        <w:t xml:space="preserve">. </w:t>
      </w:r>
      <w:r w:rsidR="005B4013" w:rsidRPr="00771B59">
        <w:rPr>
          <w:rFonts w:cstheme="minorHAnsi"/>
          <w:lang w:val="fr-FR"/>
        </w:rPr>
        <w:t>Pourquoi précise-t-il que les fortifications à Valenciennes et à Tournai sont de Vauban</w:t>
      </w:r>
      <w:r w:rsidR="005B4013" w:rsidRPr="00771B59">
        <w:rPr>
          <w:rStyle w:val="Funotenzeichen"/>
          <w:rFonts w:cstheme="minorHAnsi"/>
          <w:lang w:val="fr-FR"/>
        </w:rPr>
        <w:footnoteReference w:id="59"/>
      </w:r>
      <w:r w:rsidR="00AE0CC5" w:rsidRPr="00771B59">
        <w:rPr>
          <w:rFonts w:cstheme="minorHAnsi"/>
          <w:lang w:val="fr-FR"/>
        </w:rPr>
        <w:t xml:space="preserve">, mais </w:t>
      </w:r>
      <w:r w:rsidR="005B4013" w:rsidRPr="00771B59">
        <w:rPr>
          <w:rFonts w:cstheme="minorHAnsi"/>
          <w:lang w:val="fr-FR"/>
        </w:rPr>
        <w:t>passe sous silence les noms des ingénieurs </w:t>
      </w:r>
      <w:r w:rsidR="00C96E26" w:rsidRPr="00771B59">
        <w:rPr>
          <w:rFonts w:cstheme="minorHAnsi"/>
          <w:lang w:val="fr-FR"/>
        </w:rPr>
        <w:t>militaires</w:t>
      </w:r>
      <w:r w:rsidR="006E08B5" w:rsidRPr="00771B59">
        <w:rPr>
          <w:rFonts w:cstheme="minorHAnsi"/>
          <w:lang w:val="fr-FR"/>
        </w:rPr>
        <w:t xml:space="preserve"> à Luxembourg</w:t>
      </w:r>
      <w:r w:rsidR="00BF3A2A" w:rsidRPr="00771B59">
        <w:rPr>
          <w:rStyle w:val="Funotenzeichen"/>
          <w:rFonts w:cstheme="minorHAnsi"/>
          <w:lang w:val="fr-FR"/>
        </w:rPr>
        <w:footnoteReference w:id="60"/>
      </w:r>
      <w:r w:rsidR="00987089" w:rsidRPr="00771B59">
        <w:rPr>
          <w:rFonts w:cstheme="minorHAnsi"/>
          <w:lang w:val="fr-FR"/>
        </w:rPr>
        <w:t>, dont Vauban</w:t>
      </w:r>
      <w:r w:rsidR="00C96E26" w:rsidRPr="00771B59">
        <w:rPr>
          <w:rFonts w:cstheme="minorHAnsi"/>
          <w:lang w:val="fr-FR"/>
        </w:rPr>
        <w:t xml:space="preserve"> </w:t>
      </w:r>
      <w:r w:rsidR="005B4013" w:rsidRPr="00771B59">
        <w:rPr>
          <w:rFonts w:cstheme="minorHAnsi"/>
          <w:lang w:val="fr-FR"/>
        </w:rPr>
        <w:t xml:space="preserve">? </w:t>
      </w:r>
      <w:r w:rsidR="0017632C" w:rsidRPr="00771B59">
        <w:rPr>
          <w:rFonts w:cstheme="minorHAnsi"/>
          <w:lang w:val="fr-FR"/>
        </w:rPr>
        <w:t xml:space="preserve">Alors qu’il insère </w:t>
      </w:r>
      <w:r w:rsidR="00465462" w:rsidRPr="00771B59">
        <w:rPr>
          <w:rFonts w:cstheme="minorHAnsi"/>
          <w:shd w:val="clear" w:color="auto" w:fill="FFFFFF"/>
          <w:lang w:val="fr-FR"/>
        </w:rPr>
        <w:t>dans son ouvrage</w:t>
      </w:r>
      <w:r w:rsidR="00465462" w:rsidRPr="00771B59">
        <w:rPr>
          <w:rFonts w:cstheme="minorHAnsi"/>
          <w:lang w:val="fr-FR"/>
        </w:rPr>
        <w:t xml:space="preserve"> sept</w:t>
      </w:r>
      <w:r w:rsidR="00D322FA" w:rsidRPr="00771B59">
        <w:rPr>
          <w:rFonts w:cstheme="minorHAnsi"/>
          <w:lang w:val="fr-FR"/>
        </w:rPr>
        <w:t xml:space="preserve"> </w:t>
      </w:r>
      <w:r w:rsidR="0017632C" w:rsidRPr="00771B59">
        <w:rPr>
          <w:rFonts w:cstheme="minorHAnsi"/>
          <w:lang w:val="fr-FR"/>
        </w:rPr>
        <w:t xml:space="preserve">planches </w:t>
      </w:r>
      <w:r w:rsidR="00465462" w:rsidRPr="00771B59">
        <w:rPr>
          <w:rFonts w:cstheme="minorHAnsi"/>
          <w:lang w:val="fr-FR"/>
        </w:rPr>
        <w:t>concernant</w:t>
      </w:r>
      <w:r w:rsidR="0017632C" w:rsidRPr="00771B59">
        <w:rPr>
          <w:rFonts w:cstheme="minorHAnsi"/>
          <w:lang w:val="fr-FR"/>
        </w:rPr>
        <w:t xml:space="preserve"> </w:t>
      </w:r>
      <w:r w:rsidR="00D322FA" w:rsidRPr="00771B59">
        <w:rPr>
          <w:rFonts w:cstheme="minorHAnsi"/>
          <w:lang w:val="fr-FR"/>
        </w:rPr>
        <w:t>Bruxelles (</w:t>
      </w:r>
      <w:r w:rsidR="002C43B2" w:rsidRPr="00771B59">
        <w:rPr>
          <w:rFonts w:cstheme="minorHAnsi"/>
          <w:lang w:val="fr-FR"/>
        </w:rPr>
        <w:t xml:space="preserve">l’hôtel de ville de Bruxelles, </w:t>
      </w:r>
      <w:r w:rsidR="003C435F" w:rsidRPr="00771B59">
        <w:rPr>
          <w:rFonts w:cstheme="minorHAnsi"/>
          <w:shd w:val="clear" w:color="auto" w:fill="FFFFFF"/>
          <w:lang w:val="fr-FR"/>
        </w:rPr>
        <w:t xml:space="preserve">la fontaine de </w:t>
      </w:r>
      <w:r w:rsidR="0060717C" w:rsidRPr="00771B59">
        <w:rPr>
          <w:rFonts w:cstheme="minorHAnsi"/>
          <w:shd w:val="clear" w:color="auto" w:fill="FFFFFF"/>
          <w:lang w:val="fr-FR"/>
        </w:rPr>
        <w:t>« </w:t>
      </w:r>
      <w:r w:rsidR="003C435F" w:rsidRPr="00771B59">
        <w:rPr>
          <w:rFonts w:cstheme="minorHAnsi"/>
          <w:smallCaps/>
          <w:shd w:val="clear" w:color="auto" w:fill="FFFFFF"/>
          <w:lang w:val="fr-FR"/>
        </w:rPr>
        <w:t>Manneke</w:t>
      </w:r>
      <w:r w:rsidR="003C435F" w:rsidRPr="00771B59">
        <w:rPr>
          <w:rFonts w:cstheme="minorHAnsi"/>
          <w:shd w:val="clear" w:color="auto" w:fill="FFFFFF"/>
          <w:lang w:val="fr-FR"/>
        </w:rPr>
        <w:t>-</w:t>
      </w:r>
      <w:proofErr w:type="spellStart"/>
      <w:r w:rsidR="003C435F" w:rsidRPr="00771B59">
        <w:rPr>
          <w:rFonts w:cstheme="minorHAnsi"/>
          <w:shd w:val="clear" w:color="auto" w:fill="FFFFFF"/>
          <w:lang w:val="fr-FR"/>
        </w:rPr>
        <w:t>P</w:t>
      </w:r>
      <w:r w:rsidR="002C43B2" w:rsidRPr="00771B59">
        <w:rPr>
          <w:rFonts w:cstheme="minorHAnsi"/>
          <w:smallCaps/>
          <w:shd w:val="clear" w:color="auto" w:fill="FFFFFF"/>
          <w:lang w:val="fr-FR"/>
        </w:rPr>
        <w:t>iss</w:t>
      </w:r>
      <w:proofErr w:type="spellEnd"/>
      <w:r w:rsidR="003C435F" w:rsidRPr="00771B59">
        <w:rPr>
          <w:rFonts w:cstheme="minorHAnsi"/>
          <w:shd w:val="clear" w:color="auto" w:fill="FFFFFF"/>
          <w:lang w:val="fr-FR"/>
        </w:rPr>
        <w:t> »,</w:t>
      </w:r>
      <w:r w:rsidR="0060717C" w:rsidRPr="00771B59">
        <w:rPr>
          <w:rFonts w:cstheme="minorHAnsi"/>
          <w:shd w:val="clear" w:color="auto" w:fill="FFFFFF"/>
          <w:lang w:val="fr-FR"/>
        </w:rPr>
        <w:t xml:space="preserve"> </w:t>
      </w:r>
      <w:r w:rsidR="00AD5C1C" w:rsidRPr="00771B59">
        <w:rPr>
          <w:rFonts w:cstheme="minorHAnsi"/>
          <w:lang w:val="fr-FR"/>
        </w:rPr>
        <w:t xml:space="preserve">la </w:t>
      </w:r>
      <w:r w:rsidR="00AD5C1C" w:rsidRPr="00771B59">
        <w:rPr>
          <w:rFonts w:cstheme="minorHAnsi"/>
          <w:shd w:val="clear" w:color="auto" w:fill="FFFFFF"/>
          <w:lang w:val="fr-FR"/>
        </w:rPr>
        <w:t xml:space="preserve">chaire à prêcher de Sainte-Gudule, </w:t>
      </w:r>
      <w:r w:rsidR="002C43B2" w:rsidRPr="00771B59">
        <w:rPr>
          <w:rFonts w:cstheme="minorHAnsi"/>
          <w:shd w:val="clear" w:color="auto" w:fill="FFFFFF"/>
          <w:lang w:val="fr-FR"/>
        </w:rPr>
        <w:t>le parc</w:t>
      </w:r>
      <w:r w:rsidR="00D322FA" w:rsidRPr="00771B59">
        <w:rPr>
          <w:rFonts w:cstheme="minorHAnsi"/>
          <w:shd w:val="clear" w:color="auto" w:fill="FFFFFF"/>
          <w:lang w:val="fr-FR"/>
        </w:rPr>
        <w:t xml:space="preserve"> de Bruxelles</w:t>
      </w:r>
      <w:r w:rsidR="002C43B2" w:rsidRPr="00771B59">
        <w:rPr>
          <w:rFonts w:cstheme="minorHAnsi"/>
          <w:shd w:val="clear" w:color="auto" w:fill="FFFFFF"/>
          <w:lang w:val="fr-FR"/>
        </w:rPr>
        <w:t>, l</w:t>
      </w:r>
      <w:r w:rsidR="00D322FA" w:rsidRPr="00771B59">
        <w:rPr>
          <w:rFonts w:cstheme="minorHAnsi"/>
          <w:shd w:val="clear" w:color="auto" w:fill="FFFFFF"/>
          <w:lang w:val="fr-FR"/>
        </w:rPr>
        <w:t xml:space="preserve">e </w:t>
      </w:r>
      <w:r w:rsidR="002C43B2" w:rsidRPr="00771B59">
        <w:rPr>
          <w:rFonts w:cstheme="minorHAnsi"/>
          <w:shd w:val="clear" w:color="auto" w:fill="FFFFFF"/>
          <w:lang w:val="fr-FR"/>
        </w:rPr>
        <w:t>palais</w:t>
      </w:r>
      <w:r w:rsidR="00D322FA" w:rsidRPr="00771B59">
        <w:rPr>
          <w:rFonts w:cstheme="minorHAnsi"/>
          <w:shd w:val="clear" w:color="auto" w:fill="FFFFFF"/>
          <w:lang w:val="fr-FR"/>
        </w:rPr>
        <w:t xml:space="preserve"> du Conseil du Brabant [</w:t>
      </w:r>
      <w:r w:rsidR="00465462" w:rsidRPr="00771B59">
        <w:rPr>
          <w:rFonts w:cstheme="minorHAnsi"/>
          <w:shd w:val="clear" w:color="auto" w:fill="FFFFFF"/>
          <w:lang w:val="fr-FR"/>
        </w:rPr>
        <w:t>l’</w:t>
      </w:r>
      <w:r w:rsidR="00D322FA" w:rsidRPr="00771B59">
        <w:rPr>
          <w:rFonts w:cstheme="minorHAnsi"/>
          <w:shd w:val="clear" w:color="auto" w:fill="FFFFFF"/>
          <w:lang w:val="fr-FR"/>
        </w:rPr>
        <w:t>actuel palais de la Nation]</w:t>
      </w:r>
      <w:r w:rsidR="002C43B2" w:rsidRPr="00771B59">
        <w:rPr>
          <w:rFonts w:cstheme="minorHAnsi"/>
          <w:shd w:val="clear" w:color="auto" w:fill="FFFFFF"/>
          <w:lang w:val="fr-FR"/>
        </w:rPr>
        <w:t>, la place Royale</w:t>
      </w:r>
      <w:r w:rsidR="00465462" w:rsidRPr="00771B59">
        <w:rPr>
          <w:rFonts w:cstheme="minorHAnsi"/>
          <w:shd w:val="clear" w:color="auto" w:fill="FFFFFF"/>
          <w:lang w:val="fr-FR"/>
        </w:rPr>
        <w:t xml:space="preserve"> et</w:t>
      </w:r>
      <w:r w:rsidR="002C43B2" w:rsidRPr="00771B59">
        <w:rPr>
          <w:rFonts w:cstheme="minorHAnsi"/>
          <w:shd w:val="clear" w:color="auto" w:fill="FFFFFF"/>
          <w:lang w:val="fr-FR"/>
        </w:rPr>
        <w:t xml:space="preserve"> le château </w:t>
      </w:r>
      <w:r w:rsidR="00AD5C1C" w:rsidRPr="00771B59">
        <w:rPr>
          <w:rFonts w:cstheme="minorHAnsi"/>
          <w:shd w:val="clear" w:color="auto" w:fill="FFFFFF"/>
          <w:lang w:val="fr-FR"/>
        </w:rPr>
        <w:t>de</w:t>
      </w:r>
      <w:r w:rsidR="002C43B2" w:rsidRPr="00771B59">
        <w:rPr>
          <w:rFonts w:cstheme="minorHAnsi"/>
          <w:shd w:val="clear" w:color="auto" w:fill="FFFFFF"/>
          <w:lang w:val="fr-FR"/>
        </w:rPr>
        <w:t xml:space="preserve"> Laeken</w:t>
      </w:r>
      <w:r w:rsidR="00465462" w:rsidRPr="00771B59">
        <w:rPr>
          <w:rFonts w:cstheme="minorHAnsi"/>
          <w:shd w:val="clear" w:color="auto" w:fill="FFFFFF"/>
          <w:lang w:val="fr-FR"/>
        </w:rPr>
        <w:t xml:space="preserve"> </w:t>
      </w:r>
      <w:r w:rsidR="00D322FA" w:rsidRPr="00771B59">
        <w:rPr>
          <w:rFonts w:cstheme="minorHAnsi"/>
          <w:shd w:val="clear" w:color="auto" w:fill="FFFFFF"/>
          <w:lang w:val="fr-FR"/>
        </w:rPr>
        <w:t xml:space="preserve">; </w:t>
      </w:r>
      <w:r w:rsidR="0060717C" w:rsidRPr="00771B59">
        <w:rPr>
          <w:rFonts w:cstheme="minorHAnsi"/>
          <w:shd w:val="clear" w:color="auto" w:fill="FFFFFF"/>
          <w:lang w:val="fr-FR"/>
        </w:rPr>
        <w:t>planches XII-X</w:t>
      </w:r>
      <w:r w:rsidR="00465462" w:rsidRPr="00771B59">
        <w:rPr>
          <w:rFonts w:cstheme="minorHAnsi"/>
          <w:shd w:val="clear" w:color="auto" w:fill="FFFFFF"/>
          <w:lang w:val="fr-FR"/>
        </w:rPr>
        <w:t>VIII</w:t>
      </w:r>
      <w:r w:rsidR="0060717C" w:rsidRPr="00771B59">
        <w:rPr>
          <w:rFonts w:cstheme="minorHAnsi"/>
          <w:shd w:val="clear" w:color="auto" w:fill="FFFFFF"/>
          <w:lang w:val="fr-FR"/>
        </w:rPr>
        <w:t>)</w:t>
      </w:r>
      <w:r w:rsidR="0017632C" w:rsidRPr="00771B59">
        <w:rPr>
          <w:rFonts w:cstheme="minorHAnsi"/>
          <w:shd w:val="clear" w:color="auto" w:fill="FFFFFF"/>
          <w:lang w:val="fr-FR"/>
        </w:rPr>
        <w:t xml:space="preserve">, </w:t>
      </w:r>
      <w:r w:rsidR="00465462" w:rsidRPr="00771B59">
        <w:rPr>
          <w:rFonts w:cstheme="minorHAnsi"/>
          <w:shd w:val="clear" w:color="auto" w:fill="FFFFFF"/>
          <w:lang w:val="fr-FR"/>
        </w:rPr>
        <w:t xml:space="preserve">une même </w:t>
      </w:r>
      <w:r w:rsidR="00EE2D48" w:rsidRPr="00771B59">
        <w:rPr>
          <w:rFonts w:cstheme="minorHAnsi"/>
          <w:shd w:val="clear" w:color="auto" w:fill="FFFFFF"/>
          <w:lang w:val="fr-FR"/>
        </w:rPr>
        <w:t>consacrée aux</w:t>
      </w:r>
      <w:r w:rsidR="00465462" w:rsidRPr="00771B59">
        <w:rPr>
          <w:rFonts w:cstheme="minorHAnsi"/>
          <w:shd w:val="clear" w:color="auto" w:fill="FFFFFF"/>
          <w:lang w:val="fr-FR"/>
        </w:rPr>
        <w:t xml:space="preserve"> costumes du Brabant</w:t>
      </w:r>
      <w:r w:rsidR="00EE2D48" w:rsidRPr="00771B59">
        <w:rPr>
          <w:rFonts w:cstheme="minorHAnsi"/>
          <w:shd w:val="clear" w:color="auto" w:fill="FFFFFF"/>
          <w:lang w:val="fr-FR"/>
        </w:rPr>
        <w:t xml:space="preserve"> (planche XIX)</w:t>
      </w:r>
      <w:r w:rsidR="00465462" w:rsidRPr="00771B59">
        <w:rPr>
          <w:rFonts w:cstheme="minorHAnsi"/>
          <w:shd w:val="clear" w:color="auto" w:fill="FFFFFF"/>
          <w:lang w:val="fr-FR"/>
        </w:rPr>
        <w:t xml:space="preserve">, </w:t>
      </w:r>
      <w:r w:rsidR="0017632C" w:rsidRPr="00771B59">
        <w:rPr>
          <w:rFonts w:cstheme="minorHAnsi"/>
          <w:shd w:val="clear" w:color="auto" w:fill="FFFFFF"/>
          <w:lang w:val="fr-FR"/>
        </w:rPr>
        <w:t xml:space="preserve">il n’y en a </w:t>
      </w:r>
      <w:r w:rsidR="00AE0CC5" w:rsidRPr="00771B59">
        <w:rPr>
          <w:rFonts w:cstheme="minorHAnsi"/>
          <w:shd w:val="clear" w:color="auto" w:fill="FFFFFF"/>
          <w:lang w:val="fr-FR"/>
        </w:rPr>
        <w:t>aucune</w:t>
      </w:r>
      <w:r w:rsidR="0017632C" w:rsidRPr="00771B59">
        <w:rPr>
          <w:rFonts w:cstheme="minorHAnsi"/>
          <w:shd w:val="clear" w:color="auto" w:fill="FFFFFF"/>
          <w:lang w:val="fr-FR"/>
        </w:rPr>
        <w:t xml:space="preserve"> pour les villes plus méridionales comme </w:t>
      </w:r>
      <w:r w:rsidR="006E08B5" w:rsidRPr="00771B59">
        <w:rPr>
          <w:rFonts w:cstheme="minorHAnsi"/>
          <w:shd w:val="clear" w:color="auto" w:fill="FFFFFF"/>
          <w:lang w:val="fr-FR"/>
        </w:rPr>
        <w:t>Liège</w:t>
      </w:r>
      <w:r w:rsidR="00465462" w:rsidRPr="00771B59">
        <w:rPr>
          <w:rStyle w:val="Funotenzeichen"/>
          <w:rFonts w:cstheme="minorHAnsi"/>
          <w:shd w:val="clear" w:color="auto" w:fill="FFFFFF"/>
          <w:lang w:val="fr-FR"/>
        </w:rPr>
        <w:footnoteReference w:id="61"/>
      </w:r>
      <w:r w:rsidR="006E08B5" w:rsidRPr="00771B59">
        <w:rPr>
          <w:rFonts w:cstheme="minorHAnsi"/>
          <w:shd w:val="clear" w:color="auto" w:fill="FFFFFF"/>
          <w:lang w:val="fr-FR"/>
        </w:rPr>
        <w:t xml:space="preserve">, </w:t>
      </w:r>
      <w:r w:rsidR="00EE2D48" w:rsidRPr="00771B59">
        <w:rPr>
          <w:rFonts w:cstheme="minorHAnsi"/>
          <w:shd w:val="clear" w:color="auto" w:fill="FFFFFF"/>
          <w:lang w:val="fr-LU"/>
        </w:rPr>
        <w:t>Luxembourg</w:t>
      </w:r>
      <w:r w:rsidR="00EE2D48" w:rsidRPr="00771B59">
        <w:rPr>
          <w:rFonts w:cstheme="minorHAnsi"/>
          <w:shd w:val="clear" w:color="auto" w:fill="FFFFFF"/>
          <w:lang w:val="fr-FR"/>
        </w:rPr>
        <w:t xml:space="preserve">, </w:t>
      </w:r>
      <w:r w:rsidR="00465462" w:rsidRPr="00771B59">
        <w:rPr>
          <w:rFonts w:cstheme="minorHAnsi"/>
          <w:shd w:val="clear" w:color="auto" w:fill="FFFFFF"/>
          <w:lang w:val="fr-FR"/>
        </w:rPr>
        <w:t>Mons</w:t>
      </w:r>
      <w:r w:rsidR="00EE2D48" w:rsidRPr="00771B59">
        <w:rPr>
          <w:rFonts w:cstheme="minorHAnsi"/>
          <w:shd w:val="clear" w:color="auto" w:fill="FFFFFF"/>
          <w:lang w:val="fr-FR"/>
        </w:rPr>
        <w:t xml:space="preserve"> ou </w:t>
      </w:r>
      <w:r w:rsidR="0017632C" w:rsidRPr="00771B59">
        <w:rPr>
          <w:rFonts w:cstheme="minorHAnsi"/>
          <w:shd w:val="clear" w:color="auto" w:fill="FFFFFF"/>
          <w:lang w:val="fr-FR"/>
        </w:rPr>
        <w:t>Namur</w:t>
      </w:r>
      <w:r w:rsidR="0017632C" w:rsidRPr="00771B59">
        <w:rPr>
          <w:rFonts w:cstheme="minorHAnsi"/>
          <w:shd w:val="clear" w:color="auto" w:fill="FFFFFF"/>
          <w:lang w:val="fr-LU"/>
        </w:rPr>
        <w:t>.</w:t>
      </w:r>
      <w:r w:rsidR="0017632C" w:rsidRPr="00771B59">
        <w:rPr>
          <w:rFonts w:cstheme="minorHAnsi"/>
          <w:lang w:val="fr-FR"/>
        </w:rPr>
        <w:t xml:space="preserve"> </w:t>
      </w:r>
      <w:r w:rsidR="006E08B5" w:rsidRPr="00771B59">
        <w:rPr>
          <w:rFonts w:cstheme="minorHAnsi"/>
          <w:lang w:val="fr-FR"/>
        </w:rPr>
        <w:t>Même si Luxembourg-ville ne peut pas rivaliser avec Bruxelles ou Anvers</w:t>
      </w:r>
      <w:r w:rsidR="006E08B5" w:rsidRPr="00771B59">
        <w:rPr>
          <w:rStyle w:val="Funotenzeichen"/>
          <w:rFonts w:cstheme="minorHAnsi"/>
          <w:lang w:val="fr-FR"/>
        </w:rPr>
        <w:footnoteReference w:id="62"/>
      </w:r>
      <w:r w:rsidR="006E08B5" w:rsidRPr="00771B59">
        <w:rPr>
          <w:rFonts w:cstheme="minorHAnsi"/>
          <w:lang w:val="fr-FR"/>
        </w:rPr>
        <w:t xml:space="preserve"> en matière d’anciens bâtiments de prestige, la ville possède</w:t>
      </w:r>
      <w:r w:rsidR="006E08B5" w:rsidRPr="00771B59">
        <w:rPr>
          <w:lang w:val="fr-FR"/>
        </w:rPr>
        <w:t xml:space="preserve"> néanmoins des immeubles remarquables comme l’actuel </w:t>
      </w:r>
      <w:r w:rsidR="00064198" w:rsidRPr="00771B59">
        <w:rPr>
          <w:lang w:val="fr-FR"/>
        </w:rPr>
        <w:t>p</w:t>
      </w:r>
      <w:r w:rsidR="006E08B5" w:rsidRPr="00771B59">
        <w:rPr>
          <w:lang w:val="fr-FR"/>
        </w:rPr>
        <w:t xml:space="preserve">alais grand-ducal, l’actuel </w:t>
      </w:r>
      <w:r w:rsidR="00064198" w:rsidRPr="00771B59">
        <w:rPr>
          <w:lang w:val="fr-FR"/>
        </w:rPr>
        <w:t>m</w:t>
      </w:r>
      <w:r w:rsidR="006E08B5" w:rsidRPr="00771B59">
        <w:rPr>
          <w:lang w:val="fr-FR"/>
        </w:rPr>
        <w:t xml:space="preserve">inistère des Affaires étrangères (l’ancien </w:t>
      </w:r>
      <w:r w:rsidR="00064198" w:rsidRPr="00771B59">
        <w:rPr>
          <w:lang w:val="fr-FR"/>
        </w:rPr>
        <w:t>p</w:t>
      </w:r>
      <w:r w:rsidR="006E08B5" w:rsidRPr="00771B59">
        <w:rPr>
          <w:lang w:val="fr-FR"/>
        </w:rPr>
        <w:t xml:space="preserve">alais de justice) ou l’Hôtel St-Maximin. </w:t>
      </w:r>
      <w:r w:rsidR="00AE0CC5" w:rsidRPr="00771B59">
        <w:rPr>
          <w:rFonts w:cstheme="minorHAnsi"/>
          <w:lang w:val="fr-FR"/>
        </w:rPr>
        <w:t>I</w:t>
      </w:r>
      <w:r w:rsidR="00583CF1" w:rsidRPr="00771B59">
        <w:rPr>
          <w:rFonts w:cstheme="minorHAnsi"/>
          <w:lang w:val="fr-FR"/>
        </w:rPr>
        <w:t>nsérer une planche du t</w:t>
      </w:r>
      <w:r w:rsidR="0086272A" w:rsidRPr="00771B59">
        <w:rPr>
          <w:rFonts w:cstheme="minorHAnsi"/>
          <w:lang w:val="fr-FR"/>
        </w:rPr>
        <w:t>ouage</w:t>
      </w:r>
      <w:r w:rsidR="00583CF1" w:rsidRPr="00771B59">
        <w:rPr>
          <w:rFonts w:cstheme="minorHAnsi"/>
          <w:lang w:val="fr-FR"/>
        </w:rPr>
        <w:t xml:space="preserve"> </w:t>
      </w:r>
      <w:r w:rsidR="0086272A" w:rsidRPr="00771B59">
        <w:rPr>
          <w:rFonts w:cstheme="minorHAnsi"/>
          <w:lang w:val="fr-FR"/>
        </w:rPr>
        <w:t>souterrain</w:t>
      </w:r>
      <w:r w:rsidR="00583CF1" w:rsidRPr="00771B59">
        <w:rPr>
          <w:rFonts w:cstheme="minorHAnsi"/>
          <w:lang w:val="fr-FR"/>
        </w:rPr>
        <w:t xml:space="preserve"> de </w:t>
      </w:r>
      <w:proofErr w:type="spellStart"/>
      <w:r w:rsidR="00583CF1" w:rsidRPr="00771B59">
        <w:rPr>
          <w:rFonts w:cstheme="minorHAnsi"/>
          <w:lang w:val="fr-FR"/>
        </w:rPr>
        <w:t>Riqueval</w:t>
      </w:r>
      <w:proofErr w:type="spellEnd"/>
      <w:r w:rsidR="00583CF1" w:rsidRPr="00771B59">
        <w:rPr>
          <w:rFonts w:cstheme="minorHAnsi"/>
          <w:lang w:val="fr-FR"/>
        </w:rPr>
        <w:t xml:space="preserve">, </w:t>
      </w:r>
      <w:r w:rsidR="0086272A" w:rsidRPr="00771B59">
        <w:rPr>
          <w:rFonts w:cstheme="minorHAnsi"/>
          <w:lang w:val="fr-FR"/>
        </w:rPr>
        <w:t xml:space="preserve">ouvert en 1810, </w:t>
      </w:r>
      <w:r w:rsidR="00623620" w:rsidRPr="00771B59">
        <w:rPr>
          <w:rFonts w:cstheme="minorHAnsi"/>
          <w:lang w:val="fr-FR"/>
        </w:rPr>
        <w:t xml:space="preserve">qui est </w:t>
      </w:r>
      <w:r w:rsidR="00583CF1" w:rsidRPr="00771B59">
        <w:rPr>
          <w:rFonts w:cstheme="minorHAnsi"/>
          <w:lang w:val="fr-FR"/>
        </w:rPr>
        <w:t xml:space="preserve">certes </w:t>
      </w:r>
      <w:r w:rsidR="0086272A" w:rsidRPr="00771B59">
        <w:rPr>
          <w:rFonts w:cstheme="minorHAnsi"/>
          <w:lang w:val="fr-FR"/>
        </w:rPr>
        <w:t>impressionnant</w:t>
      </w:r>
      <w:r w:rsidR="003C435F" w:rsidRPr="00771B59">
        <w:rPr>
          <w:rFonts w:cstheme="minorHAnsi"/>
          <w:lang w:val="fr-FR"/>
        </w:rPr>
        <w:t xml:space="preserve"> (et de l’ancien canal souterrain</w:t>
      </w:r>
      <w:r w:rsidR="006063C5" w:rsidRPr="00771B59">
        <w:rPr>
          <w:rFonts w:cstheme="minorHAnsi"/>
          <w:lang w:val="fr-FR"/>
        </w:rPr>
        <w:t> ; planches III-IV</w:t>
      </w:r>
      <w:r w:rsidR="003C435F" w:rsidRPr="00771B59">
        <w:rPr>
          <w:rFonts w:cstheme="minorHAnsi"/>
          <w:lang w:val="fr-FR"/>
        </w:rPr>
        <w:t>)</w:t>
      </w:r>
      <w:r w:rsidR="00583CF1" w:rsidRPr="00771B59">
        <w:rPr>
          <w:rFonts w:cstheme="minorHAnsi"/>
          <w:lang w:val="fr-FR"/>
        </w:rPr>
        <w:t xml:space="preserve">, </w:t>
      </w:r>
      <w:r w:rsidR="005C6D39" w:rsidRPr="00771B59">
        <w:rPr>
          <w:rFonts w:cstheme="minorHAnsi"/>
          <w:lang w:val="fr-FR"/>
        </w:rPr>
        <w:t xml:space="preserve">cela </w:t>
      </w:r>
      <w:r w:rsidR="00583CF1" w:rsidRPr="00771B59">
        <w:rPr>
          <w:rFonts w:cstheme="minorHAnsi"/>
          <w:lang w:val="fr-FR"/>
        </w:rPr>
        <w:t xml:space="preserve">témoigne </w:t>
      </w:r>
      <w:r w:rsidR="005C6D39" w:rsidRPr="00771B59">
        <w:rPr>
          <w:rFonts w:cstheme="minorHAnsi"/>
          <w:lang w:val="fr-FR"/>
        </w:rPr>
        <w:t xml:space="preserve">néanmoins </w:t>
      </w:r>
      <w:r w:rsidR="00583CF1" w:rsidRPr="00771B59">
        <w:rPr>
          <w:rFonts w:cstheme="minorHAnsi"/>
          <w:lang w:val="fr-FR"/>
        </w:rPr>
        <w:t xml:space="preserve">d’une nette préférence ou </w:t>
      </w:r>
      <w:r w:rsidR="005C6D39" w:rsidRPr="00771B59">
        <w:rPr>
          <w:rFonts w:cstheme="minorHAnsi"/>
          <w:lang w:val="fr-FR"/>
        </w:rPr>
        <w:t xml:space="preserve">d’un </w:t>
      </w:r>
      <w:r w:rsidR="00583CF1" w:rsidRPr="00771B59">
        <w:rPr>
          <w:rFonts w:cstheme="minorHAnsi"/>
          <w:lang w:val="fr-FR"/>
        </w:rPr>
        <w:t xml:space="preserve">favoritisme </w:t>
      </w:r>
      <w:r w:rsidR="00C9321D" w:rsidRPr="00771B59">
        <w:rPr>
          <w:rFonts w:cstheme="minorHAnsi"/>
          <w:lang w:val="fr-FR"/>
        </w:rPr>
        <w:t xml:space="preserve">de </w:t>
      </w:r>
      <w:r w:rsidR="005B4013" w:rsidRPr="00771B59">
        <w:rPr>
          <w:rFonts w:cstheme="minorHAnsi"/>
          <w:lang w:val="fr-FR"/>
        </w:rPr>
        <w:t xml:space="preserve">la part de </w:t>
      </w:r>
      <w:r w:rsidR="00C9321D" w:rsidRPr="00771B59">
        <w:rPr>
          <w:rFonts w:cstheme="minorHAnsi"/>
          <w:lang w:val="fr-FR"/>
        </w:rPr>
        <w:t>Paquet-</w:t>
      </w:r>
      <w:proofErr w:type="spellStart"/>
      <w:r w:rsidR="00C9321D" w:rsidRPr="00771B59">
        <w:rPr>
          <w:rFonts w:cstheme="minorHAnsi"/>
          <w:lang w:val="fr-FR"/>
        </w:rPr>
        <w:t>Syphorien</w:t>
      </w:r>
      <w:proofErr w:type="spellEnd"/>
      <w:r w:rsidR="00C9321D" w:rsidRPr="00771B59">
        <w:rPr>
          <w:rFonts w:cstheme="minorHAnsi"/>
          <w:lang w:val="fr-FR"/>
        </w:rPr>
        <w:t xml:space="preserve"> </w:t>
      </w:r>
      <w:r w:rsidR="00583CF1" w:rsidRPr="00771B59">
        <w:rPr>
          <w:rFonts w:cstheme="minorHAnsi"/>
          <w:lang w:val="fr-FR"/>
        </w:rPr>
        <w:t xml:space="preserve">pour sa propre région, la Flandre et le Brabant. </w:t>
      </w:r>
      <w:r w:rsidR="0017632C" w:rsidRPr="00771B59">
        <w:rPr>
          <w:lang w:val="fr-FR"/>
        </w:rPr>
        <w:t xml:space="preserve">Nous ignorons </w:t>
      </w:r>
      <w:r w:rsidR="005C6D39" w:rsidRPr="00771B59">
        <w:rPr>
          <w:lang w:val="fr-FR"/>
        </w:rPr>
        <w:t>l’origine précise</w:t>
      </w:r>
      <w:r w:rsidR="0017632C" w:rsidRPr="00771B59">
        <w:rPr>
          <w:lang w:val="fr-FR"/>
        </w:rPr>
        <w:t xml:space="preserve"> de sa manifeste déception</w:t>
      </w:r>
      <w:r w:rsidR="005C6D39" w:rsidRPr="00771B59">
        <w:rPr>
          <w:lang w:val="fr-FR"/>
        </w:rPr>
        <w:t>. Ne trouvant pas ce qu’il cherche, sa description dévalorisante de</w:t>
      </w:r>
      <w:r w:rsidR="0017632C" w:rsidRPr="00771B59">
        <w:rPr>
          <w:lang w:val="fr-FR"/>
        </w:rPr>
        <w:t xml:space="preserve"> l’ancien duché de Luxembourg </w:t>
      </w:r>
      <w:r w:rsidR="005C6D39" w:rsidRPr="00771B59">
        <w:rPr>
          <w:lang w:val="fr-FR"/>
        </w:rPr>
        <w:t xml:space="preserve">traduit-elle sa frustration </w:t>
      </w:r>
      <w:r w:rsidR="0017632C" w:rsidRPr="00771B59">
        <w:rPr>
          <w:lang w:val="fr-FR"/>
        </w:rPr>
        <w:t xml:space="preserve">ou possède-t-il des </w:t>
      </w:r>
      <w:r w:rsidR="0017632C" w:rsidRPr="00771B59">
        <w:rPr>
          <w:i/>
          <w:iCs/>
          <w:lang w:val="fr-FR"/>
        </w:rPr>
        <w:t>a priori</w:t>
      </w:r>
      <w:r w:rsidR="0017632C" w:rsidRPr="00771B59">
        <w:rPr>
          <w:lang w:val="fr-FR"/>
        </w:rPr>
        <w:t xml:space="preserve"> </w:t>
      </w:r>
      <w:r w:rsidR="00623620" w:rsidRPr="00771B59">
        <w:rPr>
          <w:lang w:val="fr-FR"/>
        </w:rPr>
        <w:t>défavorables à l’égard</w:t>
      </w:r>
      <w:r w:rsidR="0017632C" w:rsidRPr="00771B59">
        <w:rPr>
          <w:lang w:val="fr-FR"/>
        </w:rPr>
        <w:t xml:space="preserve"> du Luxembourg et </w:t>
      </w:r>
      <w:r w:rsidR="00623620" w:rsidRPr="00771B59">
        <w:rPr>
          <w:lang w:val="fr-FR"/>
        </w:rPr>
        <w:t>du coup</w:t>
      </w:r>
      <w:r w:rsidR="0017632C" w:rsidRPr="00771B59">
        <w:rPr>
          <w:lang w:val="fr-FR"/>
        </w:rPr>
        <w:t xml:space="preserve"> il passe peu de temps sur place </w:t>
      </w:r>
      <w:r w:rsidR="00623620" w:rsidRPr="00771B59">
        <w:rPr>
          <w:lang w:val="fr-FR"/>
        </w:rPr>
        <w:t>sans approfondir le sujet</w:t>
      </w:r>
      <w:r w:rsidR="00710576" w:rsidRPr="00771B59">
        <w:rPr>
          <w:rStyle w:val="Funotenzeichen"/>
          <w:lang w:val="fr-FR"/>
        </w:rPr>
        <w:footnoteReference w:id="63"/>
      </w:r>
      <w:r w:rsidR="0017632C" w:rsidRPr="00771B59">
        <w:rPr>
          <w:lang w:val="fr-FR"/>
        </w:rPr>
        <w:t xml:space="preserve">. </w:t>
      </w:r>
    </w:p>
    <w:p w14:paraId="1064BE12" w14:textId="05F9ADC4" w:rsidR="00EA2D88" w:rsidRPr="00771B59" w:rsidRDefault="00984651" w:rsidP="00984651">
      <w:pPr>
        <w:jc w:val="right"/>
        <w:rPr>
          <w:lang w:val="fr-FR"/>
        </w:rPr>
      </w:pPr>
      <w:r w:rsidRPr="00771B59">
        <w:rPr>
          <w:lang w:val="fr-FR"/>
        </w:rPr>
        <w:t>Max Schmitz</w:t>
      </w:r>
    </w:p>
    <w:p w14:paraId="2DBF6DD1" w14:textId="77777777" w:rsidR="00762479" w:rsidRPr="00771B59" w:rsidRDefault="00762479" w:rsidP="00984651">
      <w:pPr>
        <w:jc w:val="right"/>
        <w:rPr>
          <w:lang w:val="fr-FR"/>
        </w:rPr>
      </w:pPr>
    </w:p>
    <w:p w14:paraId="3EFA7F80" w14:textId="2E9A4D41" w:rsidR="00D9742F" w:rsidRPr="00771B59" w:rsidRDefault="00D9742F" w:rsidP="00E81F26">
      <w:pPr>
        <w:jc w:val="both"/>
        <w:rPr>
          <w:lang w:val="fr-FR"/>
        </w:rPr>
      </w:pPr>
      <w:r w:rsidRPr="00771B59">
        <w:rPr>
          <w:lang w:val="fr-FR"/>
        </w:rPr>
        <w:t>-------------------------------------------</w:t>
      </w:r>
      <w:r w:rsidR="002C47BF" w:rsidRPr="00771B59">
        <w:rPr>
          <w:lang w:val="fr-FR"/>
        </w:rPr>
        <w:t>-----------------------------------------------------------------------------------------</w:t>
      </w:r>
    </w:p>
    <w:p w14:paraId="17890578" w14:textId="77777777" w:rsidR="00762479" w:rsidRPr="00771B59" w:rsidRDefault="00762479" w:rsidP="00D9742F">
      <w:pPr>
        <w:rPr>
          <w:lang w:val="fr-FR"/>
        </w:rPr>
      </w:pPr>
    </w:p>
    <w:p w14:paraId="3A06D050" w14:textId="77777777" w:rsidR="005F455B" w:rsidRPr="00771B59" w:rsidRDefault="005F455B" w:rsidP="00D9742F">
      <w:pPr>
        <w:rPr>
          <w:sz w:val="28"/>
          <w:szCs w:val="28"/>
          <w:lang w:val="fr-FR"/>
        </w:rPr>
      </w:pPr>
    </w:p>
    <w:p w14:paraId="61BF8AEE" w14:textId="23E4B1E3" w:rsidR="00D9742F" w:rsidRPr="00771B59" w:rsidRDefault="002C47BF" w:rsidP="00D9742F">
      <w:pPr>
        <w:rPr>
          <w:sz w:val="28"/>
          <w:szCs w:val="28"/>
          <w:lang w:val="fr-FR"/>
        </w:rPr>
      </w:pPr>
      <w:r w:rsidRPr="00771B59">
        <w:rPr>
          <w:sz w:val="28"/>
          <w:szCs w:val="28"/>
          <w:lang w:val="fr-FR"/>
        </w:rPr>
        <w:t>Édition</w:t>
      </w:r>
      <w:r w:rsidR="00A92B8F" w:rsidRPr="00771B59">
        <w:rPr>
          <w:sz w:val="28"/>
          <w:szCs w:val="28"/>
          <w:lang w:val="fr-FR"/>
        </w:rPr>
        <w:t xml:space="preserve"> de l’extrait sur l’ancien duché de Luxembourg</w:t>
      </w:r>
      <w:r w:rsidR="00E23846" w:rsidRPr="00771B59">
        <w:rPr>
          <w:rStyle w:val="Funotenzeichen"/>
          <w:sz w:val="28"/>
          <w:szCs w:val="28"/>
          <w:lang w:val="fr-FR"/>
        </w:rPr>
        <w:footnoteReference w:id="64"/>
      </w:r>
    </w:p>
    <w:p w14:paraId="0DC24DEC" w14:textId="77777777" w:rsidR="00283E54" w:rsidRPr="00771B59" w:rsidRDefault="00283E54" w:rsidP="00E81F26">
      <w:pPr>
        <w:jc w:val="both"/>
        <w:rPr>
          <w:lang w:val="fr-FR"/>
        </w:rPr>
      </w:pPr>
    </w:p>
    <w:p w14:paraId="07055243" w14:textId="08E1690E" w:rsidR="00D9742F" w:rsidRPr="00771B59" w:rsidRDefault="00D9742F" w:rsidP="00E81F26">
      <w:pPr>
        <w:jc w:val="both"/>
        <w:rPr>
          <w:lang w:val="fr-FR"/>
        </w:rPr>
      </w:pPr>
      <w:r w:rsidRPr="00771B59">
        <w:rPr>
          <w:lang w:val="fr-FR"/>
        </w:rPr>
        <w:t>p. 111</w:t>
      </w:r>
    </w:p>
    <w:p w14:paraId="43E21397" w14:textId="77777777" w:rsidR="000605EC" w:rsidRPr="00771B59" w:rsidRDefault="00D9742F" w:rsidP="00E81F26">
      <w:pPr>
        <w:jc w:val="both"/>
        <w:rPr>
          <w:lang w:val="fr-FR"/>
        </w:rPr>
      </w:pPr>
      <w:r w:rsidRPr="00771B59">
        <w:rPr>
          <w:lang w:val="fr-FR"/>
        </w:rPr>
        <w:t xml:space="preserve">[…] </w:t>
      </w:r>
    </w:p>
    <w:p w14:paraId="32D9D56D" w14:textId="371141CE" w:rsidR="00D9742F" w:rsidRPr="00771B59" w:rsidRDefault="00D9742F" w:rsidP="00E81F26">
      <w:pPr>
        <w:jc w:val="both"/>
        <w:rPr>
          <w:lang w:val="fr-FR"/>
        </w:rPr>
      </w:pPr>
      <w:r w:rsidRPr="00771B59">
        <w:rPr>
          <w:lang w:val="fr-FR"/>
        </w:rPr>
        <w:t>Je quittai Namur pour me rendre dans le ci-devant pays de Luxembourg, autrefois la plus grande province de tous les Pays-Bas, dont elle faisait partie comme duché. Depuis les environs de Fontain</w:t>
      </w:r>
      <w:r w:rsidR="00B6757E" w:rsidRPr="00771B59">
        <w:rPr>
          <w:lang w:val="fr-FR"/>
        </w:rPr>
        <w:t>e</w:t>
      </w:r>
      <w:r w:rsidRPr="00771B59">
        <w:rPr>
          <w:lang w:val="fr-FR"/>
        </w:rPr>
        <w:t>-l’Évêque, j’étais déjà familiarisé</w:t>
      </w:r>
    </w:p>
    <w:p w14:paraId="2DF85237" w14:textId="77777777" w:rsidR="00D9742F" w:rsidRPr="00771B59" w:rsidRDefault="00D9742F" w:rsidP="00E81F26">
      <w:pPr>
        <w:jc w:val="both"/>
        <w:rPr>
          <w:lang w:val="fr-FR"/>
        </w:rPr>
      </w:pPr>
    </w:p>
    <w:p w14:paraId="37939450" w14:textId="5896D864" w:rsidR="00D9742F" w:rsidRPr="00771B59" w:rsidRDefault="00D9742F" w:rsidP="00E81F26">
      <w:pPr>
        <w:jc w:val="both"/>
        <w:rPr>
          <w:lang w:val="fr-FR"/>
        </w:rPr>
      </w:pPr>
      <w:r w:rsidRPr="00771B59">
        <w:rPr>
          <w:lang w:val="fr-FR"/>
        </w:rPr>
        <w:t>p. 112</w:t>
      </w:r>
    </w:p>
    <w:p w14:paraId="7C0DB3ED" w14:textId="77777777" w:rsidR="00D9742F" w:rsidRPr="00771B59" w:rsidRDefault="00D9742F" w:rsidP="00E81F26">
      <w:pPr>
        <w:jc w:val="both"/>
        <w:rPr>
          <w:lang w:val="fr-FR"/>
        </w:rPr>
      </w:pPr>
      <w:proofErr w:type="gramStart"/>
      <w:r w:rsidRPr="00771B59">
        <w:rPr>
          <w:lang w:val="fr-FR"/>
        </w:rPr>
        <w:t>avec</w:t>
      </w:r>
      <w:proofErr w:type="gramEnd"/>
      <w:r w:rsidRPr="00771B59">
        <w:rPr>
          <w:lang w:val="fr-FR"/>
        </w:rPr>
        <w:t xml:space="preserve"> une nature plus sauvage, plus montueuse et plus rocailleuse qu’on ne la trouve dans les provinces belgiques plus rapprochées de la mer. Mais au moins, la population et l’activité industrieuse, ainsi qu’un état plus ou moins général d’aisance, se sont visiblement montrés </w:t>
      </w:r>
      <w:proofErr w:type="spellStart"/>
      <w:r w:rsidRPr="00771B59">
        <w:rPr>
          <w:lang w:val="fr-FR"/>
        </w:rPr>
        <w:t>par-tout</w:t>
      </w:r>
      <w:proofErr w:type="spellEnd"/>
      <w:r w:rsidRPr="00771B59">
        <w:rPr>
          <w:lang w:val="fr-FR"/>
        </w:rPr>
        <w:t>, même sur les bords de la Meuse si hérissés de rochers, jusqu’à mon entrée dans la province de Luxembourg, où tout offre un aspect qui diffère du jour à la nuit avec celui du reste des Pays-Bas.</w:t>
      </w:r>
    </w:p>
    <w:p w14:paraId="490FB5D3" w14:textId="7512EB93" w:rsidR="007B086C" w:rsidRPr="00771B59" w:rsidRDefault="00D9742F" w:rsidP="00E81F26">
      <w:pPr>
        <w:jc w:val="both"/>
        <w:rPr>
          <w:lang w:val="fr-FR"/>
        </w:rPr>
      </w:pPr>
      <w:r w:rsidRPr="00771B59">
        <w:rPr>
          <w:lang w:val="fr-FR"/>
        </w:rPr>
        <w:t>Aussi puis-je dire avec vérité que le voyageur, en allant de Namur à Luxembourg, ne retrouvera plus rien de ce qui l’aura intéressé et enchanté dans la Flandre, le Brabant et les autres provinces. En revanche</w:t>
      </w:r>
      <w:r w:rsidR="007B086C" w:rsidRPr="00771B59">
        <w:rPr>
          <w:lang w:val="fr-FR"/>
        </w:rPr>
        <w:t>, le cosmologue, le naturaliste et le peintre</w:t>
      </w:r>
      <w:r w:rsidR="00C11AB3" w:rsidRPr="00771B59">
        <w:rPr>
          <w:rStyle w:val="Funotenzeichen"/>
          <w:lang w:val="fr-FR"/>
        </w:rPr>
        <w:footnoteReference w:id="65"/>
      </w:r>
      <w:r w:rsidR="007B086C" w:rsidRPr="00771B59">
        <w:rPr>
          <w:lang w:val="fr-FR"/>
        </w:rPr>
        <w:t xml:space="preserve"> y trouveront à chaque pas de quoi satisfaire leur goût dominant : le gourmand même y trouvera son compte, par la saveur exquise et le bon marché des </w:t>
      </w:r>
      <w:proofErr w:type="spellStart"/>
      <w:r w:rsidR="007B086C" w:rsidRPr="00771B59">
        <w:rPr>
          <w:lang w:val="fr-FR"/>
        </w:rPr>
        <w:t>alimens</w:t>
      </w:r>
      <w:proofErr w:type="spellEnd"/>
      <w:r w:rsidR="007B086C" w:rsidRPr="00771B59">
        <w:rPr>
          <w:lang w:val="fr-FR"/>
        </w:rPr>
        <w:t>.</w:t>
      </w:r>
    </w:p>
    <w:p w14:paraId="26E5F5CA" w14:textId="7B6A6067" w:rsidR="007B086C" w:rsidRPr="00771B59" w:rsidRDefault="007B086C" w:rsidP="00E81F26">
      <w:pPr>
        <w:jc w:val="both"/>
        <w:rPr>
          <w:lang w:val="fr-FR"/>
        </w:rPr>
      </w:pPr>
      <w:r w:rsidRPr="00771B59">
        <w:rPr>
          <w:lang w:val="fr-FR"/>
        </w:rPr>
        <w:t xml:space="preserve">Quant à moi, j’avouerai franchement que les forêts immenses et les groupes montagneux variés à l’infini, qui couvrent le ci-devant Luxembourg, m’ont paru, en diminutif, une </w:t>
      </w:r>
      <w:r w:rsidR="00777F08" w:rsidRPr="00771B59">
        <w:rPr>
          <w:lang w:val="fr-FR"/>
        </w:rPr>
        <w:t xml:space="preserve">copie de la Suisse : néanmoins, avec une population incomparablement moindre, et avec une industrie à-peu-près nulle ; car toute l’activité se réduit ici à l’exploitation des mines </w:t>
      </w:r>
    </w:p>
    <w:p w14:paraId="135B1EA5" w14:textId="77777777" w:rsidR="0018286B" w:rsidRPr="00771B59" w:rsidRDefault="0018286B" w:rsidP="00E81F26">
      <w:pPr>
        <w:jc w:val="both"/>
        <w:rPr>
          <w:lang w:val="fr-FR"/>
        </w:rPr>
      </w:pPr>
    </w:p>
    <w:p w14:paraId="38D1C11E" w14:textId="7BE1753A" w:rsidR="00777F08" w:rsidRPr="00771B59" w:rsidRDefault="00777F08" w:rsidP="00E81F26">
      <w:pPr>
        <w:jc w:val="both"/>
        <w:rPr>
          <w:lang w:val="fr-FR"/>
        </w:rPr>
      </w:pPr>
      <w:r w:rsidRPr="00771B59">
        <w:rPr>
          <w:lang w:val="fr-FR"/>
        </w:rPr>
        <w:t>p. 113</w:t>
      </w:r>
    </w:p>
    <w:p w14:paraId="2B6F01BC" w14:textId="07504247" w:rsidR="00D9742F" w:rsidRPr="00771B59" w:rsidRDefault="00777F08" w:rsidP="00E81F26">
      <w:pPr>
        <w:jc w:val="both"/>
        <w:rPr>
          <w:lang w:val="fr-FR"/>
        </w:rPr>
      </w:pPr>
      <w:proofErr w:type="gramStart"/>
      <w:r w:rsidRPr="00771B59">
        <w:rPr>
          <w:lang w:val="fr-FR"/>
        </w:rPr>
        <w:t>de</w:t>
      </w:r>
      <w:proofErr w:type="gramEnd"/>
      <w:r w:rsidRPr="00771B59">
        <w:rPr>
          <w:lang w:val="fr-FR"/>
        </w:rPr>
        <w:t xml:space="preserve"> fer dont le pays abonde, et à réduire en charbon pour cet effet les immenses forêts qui donnent à ce pays un aspect si sauvage. </w:t>
      </w:r>
    </w:p>
    <w:p w14:paraId="69A43A72" w14:textId="2B845A80" w:rsidR="001F7616" w:rsidRPr="00771B59" w:rsidRDefault="00777F08" w:rsidP="00E81F26">
      <w:pPr>
        <w:jc w:val="both"/>
        <w:rPr>
          <w:lang w:val="fr-FR"/>
        </w:rPr>
      </w:pPr>
      <w:r w:rsidRPr="00771B59">
        <w:rPr>
          <w:lang w:val="fr-FR"/>
        </w:rPr>
        <w:t xml:space="preserve">Si l’on voit en ce pays aussi peu de population, de richesse et d’activité, ce n’est pas seulement à son éloignement de la mer, mais </w:t>
      </w:r>
      <w:r w:rsidR="001F7616" w:rsidRPr="00771B59">
        <w:rPr>
          <w:lang w:val="fr-FR"/>
        </w:rPr>
        <w:t>plutôt encore au manque de canaux et de rivières navigables, et à la mauvaise qualité d’une grande partie du sol, qu’il faut en attribuer la cause</w:t>
      </w:r>
      <w:r w:rsidR="004C7889" w:rsidRPr="00771B59">
        <w:rPr>
          <w:rStyle w:val="Funotenzeichen"/>
          <w:lang w:val="fr-FR"/>
        </w:rPr>
        <w:footnoteReference w:id="66"/>
      </w:r>
      <w:r w:rsidR="001F7616" w:rsidRPr="00771B59">
        <w:rPr>
          <w:lang w:val="fr-FR"/>
        </w:rPr>
        <w:t xml:space="preserve">. J’avouerai toutefois qu’entre </w:t>
      </w:r>
      <w:proofErr w:type="spellStart"/>
      <w:r w:rsidR="001F7616" w:rsidRPr="00771B59">
        <w:rPr>
          <w:lang w:val="fr-FR"/>
        </w:rPr>
        <w:t>Wirton</w:t>
      </w:r>
      <w:proofErr w:type="spellEnd"/>
      <w:r w:rsidR="001F7616" w:rsidRPr="00771B59">
        <w:rPr>
          <w:lang w:val="fr-FR"/>
        </w:rPr>
        <w:t xml:space="preserve"> et Longwy, de même qu’en plusieurs autres cantons, on trouve des terres très-fertiles ; mais leur étendue n’a aucune comparaison avec celle des cantons dont le sol est mauvais, et même souvent tellement éloigné du vrai mélange qui les rend propres à l’agriculture, que dans toute la partie qui a conservé le nom d’</w:t>
      </w:r>
      <w:r w:rsidR="001F7616" w:rsidRPr="00771B59">
        <w:rPr>
          <w:i/>
          <w:iCs/>
          <w:lang w:val="fr-FR"/>
        </w:rPr>
        <w:t xml:space="preserve">Ardennes, </w:t>
      </w:r>
      <w:r w:rsidR="001F7616" w:rsidRPr="00771B59">
        <w:rPr>
          <w:lang w:val="fr-FR"/>
        </w:rPr>
        <w:t xml:space="preserve">on ne rencontre pas un seul atome de terre calcaire, mais uniquement du quartz en couches immenses, et du schiste décomposé à sa surface, qui produit le sol le plus ingrat. </w:t>
      </w:r>
    </w:p>
    <w:p w14:paraId="6BDB532B" w14:textId="77777777" w:rsidR="004C71DB" w:rsidRPr="00771B59" w:rsidRDefault="001F7616" w:rsidP="00E81F26">
      <w:pPr>
        <w:jc w:val="both"/>
        <w:rPr>
          <w:lang w:val="fr-FR"/>
        </w:rPr>
      </w:pPr>
      <w:r w:rsidRPr="00771B59">
        <w:rPr>
          <w:lang w:val="fr-FR"/>
        </w:rPr>
        <w:t>À toutes ces causes, je joindrai encore les chemins souvent impraticables et en général mauvais, n’y ayant en tout qu’une seule grande route étab</w:t>
      </w:r>
      <w:r w:rsidR="004C71DB" w:rsidRPr="00771B59">
        <w:rPr>
          <w:lang w:val="fr-FR"/>
        </w:rPr>
        <w:t xml:space="preserve">lie pour transiter : encore, au lieu de ressembler à ces belles routes si bien pavées qu’on admire </w:t>
      </w:r>
      <w:proofErr w:type="spellStart"/>
      <w:r w:rsidR="004C71DB" w:rsidRPr="00771B59">
        <w:rPr>
          <w:lang w:val="fr-FR"/>
        </w:rPr>
        <w:t>par-tout</w:t>
      </w:r>
      <w:proofErr w:type="spellEnd"/>
      <w:r w:rsidR="004C71DB" w:rsidRPr="00771B59">
        <w:rPr>
          <w:lang w:val="fr-FR"/>
        </w:rPr>
        <w:t xml:space="preserve"> ailleurs avec raison dans la Belgique, cette route ne consiste-t-elle qu’en</w:t>
      </w:r>
    </w:p>
    <w:p w14:paraId="5916AF82" w14:textId="77777777" w:rsidR="004C71DB" w:rsidRPr="00771B59" w:rsidRDefault="004C71DB" w:rsidP="00E81F26">
      <w:pPr>
        <w:jc w:val="both"/>
        <w:rPr>
          <w:lang w:val="fr-FR"/>
        </w:rPr>
      </w:pPr>
    </w:p>
    <w:p w14:paraId="258D1D80" w14:textId="411A9C4A" w:rsidR="00777F08" w:rsidRPr="00771B59" w:rsidRDefault="004C71DB" w:rsidP="00E81F26">
      <w:pPr>
        <w:jc w:val="both"/>
        <w:rPr>
          <w:lang w:val="fr-FR"/>
        </w:rPr>
      </w:pPr>
      <w:r w:rsidRPr="00771B59">
        <w:rPr>
          <w:lang w:val="fr-FR"/>
        </w:rPr>
        <w:t>p. 114</w:t>
      </w:r>
    </w:p>
    <w:p w14:paraId="584CDABA" w14:textId="03B5BBF5" w:rsidR="00D9742F" w:rsidRPr="00771B59" w:rsidRDefault="004C71DB" w:rsidP="00E81F26">
      <w:pPr>
        <w:jc w:val="both"/>
        <w:rPr>
          <w:lang w:val="fr-FR"/>
        </w:rPr>
      </w:pPr>
      <w:proofErr w:type="gramStart"/>
      <w:r w:rsidRPr="00771B59">
        <w:rPr>
          <w:lang w:val="fr-FR"/>
        </w:rPr>
        <w:t>une</w:t>
      </w:r>
      <w:proofErr w:type="gramEnd"/>
      <w:r w:rsidRPr="00771B59">
        <w:rPr>
          <w:lang w:val="fr-FR"/>
        </w:rPr>
        <w:t xml:space="preserve"> levée formée de morceaux de pierres brisées, la plupart trop gros, et souvent trop tendres pour remplir leur destination.</w:t>
      </w:r>
    </w:p>
    <w:p w14:paraId="29EE4A15" w14:textId="14DE0460" w:rsidR="00C32882" w:rsidRPr="00771B59" w:rsidRDefault="004C71DB" w:rsidP="00E81F26">
      <w:pPr>
        <w:jc w:val="both"/>
        <w:rPr>
          <w:lang w:val="fr-FR"/>
        </w:rPr>
      </w:pPr>
      <w:r w:rsidRPr="00771B59">
        <w:rPr>
          <w:lang w:val="fr-FR"/>
        </w:rPr>
        <w:t>Comme dans tous les pays froids et montagneux, l’agriculture de cette province est faible et languissante au point, qu’en quelques endroits j’y ai encore trouvé la détestable méthode du sartage</w:t>
      </w:r>
      <w:r w:rsidR="00DD5B5C" w:rsidRPr="00771B59">
        <w:rPr>
          <w:rStyle w:val="Funotenzeichen"/>
          <w:lang w:val="fr-FR"/>
        </w:rPr>
        <w:footnoteReference w:id="67"/>
      </w:r>
      <w:r w:rsidRPr="00771B59">
        <w:rPr>
          <w:lang w:val="fr-FR"/>
        </w:rPr>
        <w:t xml:space="preserve"> employée. Au lieu du froment, on y cultive l’épeautre, dont le pain est extrêmement agréable, mais ne reste bon que trois jours tout au plus. Il s’y trouve quelques vignobles sur la Moselle, qui donnent un vin assez bon. </w:t>
      </w:r>
      <w:r w:rsidR="00C32882" w:rsidRPr="00771B59">
        <w:rPr>
          <w:lang w:val="fr-FR"/>
        </w:rPr>
        <w:t xml:space="preserve">Les moutons, nourris d’herbes aromatiques sauvages, sont renommés </w:t>
      </w:r>
      <w:proofErr w:type="spellStart"/>
      <w:r w:rsidR="00C32882" w:rsidRPr="00771B59">
        <w:rPr>
          <w:lang w:val="fr-FR"/>
        </w:rPr>
        <w:t>par-tout</w:t>
      </w:r>
      <w:proofErr w:type="spellEnd"/>
      <w:r w:rsidR="00C32882" w:rsidRPr="00771B59">
        <w:rPr>
          <w:lang w:val="fr-FR"/>
        </w:rPr>
        <w:t xml:space="preserve"> pour l’excellence de leur chair. Les bêtes à cornes sont de petite taille, mais elles fournissent une viande très-savoureuse. Les chevaux sont petits aussi et d’une forme peu élégante, mais ils sont infatigables à la course et très-faciles à nourrir.</w:t>
      </w:r>
    </w:p>
    <w:p w14:paraId="488CDA44" w14:textId="21EE36E0" w:rsidR="00C32882" w:rsidRPr="00771B59" w:rsidRDefault="00C32882" w:rsidP="00E81F26">
      <w:pPr>
        <w:jc w:val="both"/>
        <w:rPr>
          <w:lang w:val="fr-FR"/>
        </w:rPr>
      </w:pPr>
      <w:r w:rsidRPr="00771B59">
        <w:rPr>
          <w:lang w:val="fr-FR"/>
        </w:rPr>
        <w:t>En général, les gélinottes</w:t>
      </w:r>
      <w:r w:rsidR="00FF78A1" w:rsidRPr="00771B59">
        <w:rPr>
          <w:rStyle w:val="Funotenzeichen"/>
          <w:lang w:val="fr-FR"/>
        </w:rPr>
        <w:footnoteReference w:id="68"/>
      </w:r>
      <w:r w:rsidRPr="00771B59">
        <w:rPr>
          <w:lang w:val="fr-FR"/>
        </w:rPr>
        <w:t xml:space="preserve"> et tout le gibier, dont le pays abonde, sont recherchés par les vrais connaisseurs. Il en est de même des écrevisses, des truites, des ombres et des excellentes anguilles qu’on y trouve dans les ruisseaux et les petites rivières. La </w:t>
      </w:r>
      <w:proofErr w:type="spellStart"/>
      <w:r w:rsidRPr="00771B59">
        <w:rPr>
          <w:lang w:val="fr-FR"/>
        </w:rPr>
        <w:t>Semoi</w:t>
      </w:r>
      <w:proofErr w:type="spellEnd"/>
      <w:r w:rsidRPr="00771B59">
        <w:rPr>
          <w:lang w:val="fr-FR"/>
        </w:rPr>
        <w:t xml:space="preserve"> nourrit une infinité de cames fluviatiles perlières</w:t>
      </w:r>
      <w:r w:rsidR="00D85E1C" w:rsidRPr="00771B59">
        <w:rPr>
          <w:rStyle w:val="Funotenzeichen"/>
          <w:lang w:val="fr-FR"/>
        </w:rPr>
        <w:footnoteReference w:id="69"/>
      </w:r>
      <w:r w:rsidRPr="00771B59">
        <w:rPr>
          <w:lang w:val="fr-FR"/>
        </w:rPr>
        <w:t xml:space="preserve">, qui fournissent </w:t>
      </w:r>
      <w:proofErr w:type="spellStart"/>
      <w:r w:rsidRPr="00771B59">
        <w:rPr>
          <w:lang w:val="fr-FR"/>
        </w:rPr>
        <w:t>par fois</w:t>
      </w:r>
      <w:proofErr w:type="spellEnd"/>
      <w:r w:rsidRPr="00771B59">
        <w:rPr>
          <w:lang w:val="fr-FR"/>
        </w:rPr>
        <w:t xml:space="preserve"> de très-belles perles, tirant un peu sur le jaune, mais d’un bel orient.</w:t>
      </w:r>
    </w:p>
    <w:p w14:paraId="75D53FEC" w14:textId="77777777" w:rsidR="00C32882" w:rsidRPr="00771B59" w:rsidRDefault="00C32882" w:rsidP="00E81F26">
      <w:pPr>
        <w:jc w:val="both"/>
        <w:rPr>
          <w:lang w:val="fr-FR"/>
        </w:rPr>
      </w:pPr>
    </w:p>
    <w:p w14:paraId="1C03E5A6" w14:textId="3CA65C52" w:rsidR="00C32882" w:rsidRPr="00771B59" w:rsidRDefault="00C32882" w:rsidP="00E81F26">
      <w:pPr>
        <w:jc w:val="both"/>
        <w:rPr>
          <w:lang w:val="fr-FR"/>
        </w:rPr>
      </w:pPr>
      <w:r w:rsidRPr="00771B59">
        <w:rPr>
          <w:lang w:val="fr-FR"/>
        </w:rPr>
        <w:t>p. 115</w:t>
      </w:r>
    </w:p>
    <w:p w14:paraId="6A6582AC" w14:textId="4F489308" w:rsidR="004C71DB" w:rsidRPr="00771B59" w:rsidRDefault="00C32882" w:rsidP="00E81F26">
      <w:pPr>
        <w:jc w:val="both"/>
        <w:rPr>
          <w:lang w:val="fr-FR"/>
        </w:rPr>
      </w:pPr>
      <w:r w:rsidRPr="00771B59">
        <w:rPr>
          <w:lang w:val="fr-FR"/>
        </w:rPr>
        <w:t xml:space="preserve">Les villages sont si </w:t>
      </w:r>
      <w:proofErr w:type="spellStart"/>
      <w:r w:rsidRPr="00771B59">
        <w:rPr>
          <w:lang w:val="fr-FR"/>
        </w:rPr>
        <w:t>clair-semés</w:t>
      </w:r>
      <w:proofErr w:type="spellEnd"/>
      <w:r w:rsidRPr="00771B59">
        <w:rPr>
          <w:lang w:val="fr-FR"/>
        </w:rPr>
        <w:t xml:space="preserve"> dans le Luxembourg, qu’un voyageur prudent doit régler sa route en conséquence, s’il veut être assuré de pouvoir dîner vers midi, et de trouver un gîte </w:t>
      </w:r>
      <w:r w:rsidR="0085416E" w:rsidRPr="00771B59">
        <w:rPr>
          <w:lang w:val="fr-FR"/>
        </w:rPr>
        <w:t>pour passer la nuit. Les villes sont si peu de chose en général, qu’elles ne valent pas les bons villages du reste de la Belgique. La capitale seule est digne d’attention. Non-seulement elle est assez bien bâtie, mais rien n’est plus singulier que sa situation pittoresque sur deux rochers calcaires gris-bleuâtres très-solides, qui bordent, de part et d’autre, la petite rivière l’</w:t>
      </w:r>
      <w:proofErr w:type="spellStart"/>
      <w:r w:rsidR="0085416E" w:rsidRPr="00771B59">
        <w:rPr>
          <w:lang w:val="fr-FR"/>
        </w:rPr>
        <w:t>Else</w:t>
      </w:r>
      <w:proofErr w:type="spellEnd"/>
      <w:r w:rsidR="0085416E" w:rsidRPr="00771B59">
        <w:rPr>
          <w:rStyle w:val="Funotenzeichen"/>
          <w:lang w:val="fr-FR"/>
        </w:rPr>
        <w:footnoteReference w:id="70"/>
      </w:r>
      <w:r w:rsidR="007F41DB" w:rsidRPr="00771B59">
        <w:rPr>
          <w:lang w:val="fr-FR"/>
        </w:rPr>
        <w:t>, et dont l’un, beaucoup plus élevé que l’autre, est coupé absolument à pic comme un mur, vers l’</w:t>
      </w:r>
      <w:proofErr w:type="spellStart"/>
      <w:r w:rsidR="007F41DB" w:rsidRPr="00771B59">
        <w:rPr>
          <w:lang w:val="fr-FR"/>
        </w:rPr>
        <w:t>Else</w:t>
      </w:r>
      <w:proofErr w:type="spellEnd"/>
      <w:r w:rsidR="007F41DB" w:rsidRPr="00771B59">
        <w:rPr>
          <w:lang w:val="fr-FR"/>
        </w:rPr>
        <w:t>, et d’une telle hauteur, qu’il fait tourner la tête quand, de son bord, on jette les yeux sur la rivière et sur la basse ville, où les hommes ne paraissent, à cette distance, pas plus grands que des marionnettes.</w:t>
      </w:r>
    </w:p>
    <w:p w14:paraId="645AC818" w14:textId="7BBDB501" w:rsidR="007F41DB" w:rsidRPr="00771B59" w:rsidRDefault="007F41DB" w:rsidP="00E81F26">
      <w:pPr>
        <w:jc w:val="both"/>
        <w:rPr>
          <w:lang w:val="fr-FR"/>
        </w:rPr>
      </w:pPr>
      <w:r w:rsidRPr="00771B59">
        <w:rPr>
          <w:lang w:val="fr-FR"/>
        </w:rPr>
        <w:t xml:space="preserve">Ces rochers, tout-à-fait nus, forment les glacis de la place, </w:t>
      </w:r>
      <w:r w:rsidR="003B4C03" w:rsidRPr="00771B59">
        <w:rPr>
          <w:lang w:val="fr-FR"/>
        </w:rPr>
        <w:t>dont ils rendent les approches extrêmement difficiles. Ils font partie de l’immense banc de marbre très-solide, qui s’étend jusque dans le Namurois. Les fortifications y ont été taillées, de même que les batteries, qui par ce moyen sont à l’épreuve de la bombe, et le superbe puits, d’une pro-</w:t>
      </w:r>
    </w:p>
    <w:p w14:paraId="25D94390" w14:textId="77777777" w:rsidR="003B4C03" w:rsidRPr="00771B59" w:rsidRDefault="003B4C03" w:rsidP="00E81F26">
      <w:pPr>
        <w:jc w:val="both"/>
        <w:rPr>
          <w:lang w:val="fr-FR"/>
        </w:rPr>
      </w:pPr>
    </w:p>
    <w:p w14:paraId="5EFC45AE" w14:textId="77777777" w:rsidR="006D5C39" w:rsidRPr="00771B59" w:rsidRDefault="003B4C03" w:rsidP="00E81F26">
      <w:pPr>
        <w:jc w:val="both"/>
        <w:rPr>
          <w:lang w:val="fr-FR"/>
        </w:rPr>
      </w:pPr>
      <w:r w:rsidRPr="00771B59">
        <w:rPr>
          <w:lang w:val="fr-FR"/>
        </w:rPr>
        <w:t xml:space="preserve">p. 116 </w:t>
      </w:r>
    </w:p>
    <w:p w14:paraId="154CCB55" w14:textId="77777777" w:rsidR="006D5C39" w:rsidRPr="00771B59" w:rsidRDefault="003B4C03" w:rsidP="00E81F26">
      <w:pPr>
        <w:jc w:val="both"/>
        <w:rPr>
          <w:lang w:val="fr-FR"/>
        </w:rPr>
      </w:pPr>
      <w:proofErr w:type="gramStart"/>
      <w:r w:rsidRPr="00771B59">
        <w:rPr>
          <w:lang w:val="fr-FR"/>
        </w:rPr>
        <w:t>fondeur</w:t>
      </w:r>
      <w:proofErr w:type="gramEnd"/>
      <w:r w:rsidRPr="00771B59">
        <w:rPr>
          <w:lang w:val="fr-FR"/>
        </w:rPr>
        <w:t xml:space="preserve"> immense, qui est placé au milieu de la ville haute, et qui suffirait au besoin de la garnison et des </w:t>
      </w:r>
      <w:proofErr w:type="spellStart"/>
      <w:r w:rsidRPr="00771B59">
        <w:rPr>
          <w:lang w:val="fr-FR"/>
        </w:rPr>
        <w:t>habitans</w:t>
      </w:r>
      <w:proofErr w:type="spellEnd"/>
      <w:r w:rsidRPr="00771B59">
        <w:rPr>
          <w:lang w:val="fr-FR"/>
        </w:rPr>
        <w:t xml:space="preserve">, dans le cas où, pendant un </w:t>
      </w:r>
      <w:proofErr w:type="spellStart"/>
      <w:r w:rsidRPr="00771B59">
        <w:rPr>
          <w:lang w:val="fr-FR"/>
        </w:rPr>
        <w:t>siége</w:t>
      </w:r>
      <w:proofErr w:type="spellEnd"/>
      <w:r w:rsidRPr="00771B59">
        <w:rPr>
          <w:lang w:val="fr-FR"/>
        </w:rPr>
        <w:t>, l’ennemi parviendrait à détourner le cours de l’</w:t>
      </w:r>
      <w:proofErr w:type="spellStart"/>
      <w:r w:rsidRPr="00771B59">
        <w:rPr>
          <w:lang w:val="fr-FR"/>
        </w:rPr>
        <w:t>Else</w:t>
      </w:r>
      <w:proofErr w:type="spellEnd"/>
      <w:r w:rsidRPr="00771B59">
        <w:rPr>
          <w:lang w:val="fr-FR"/>
        </w:rPr>
        <w:t>.</w:t>
      </w:r>
      <w:r w:rsidR="006D5C39" w:rsidRPr="00771B59">
        <w:rPr>
          <w:lang w:val="fr-FR"/>
        </w:rPr>
        <w:t xml:space="preserve"> </w:t>
      </w:r>
    </w:p>
    <w:p w14:paraId="4E2DDAD8" w14:textId="6D0C8B66" w:rsidR="003B4C03" w:rsidRPr="00771B59" w:rsidRDefault="003B4C03" w:rsidP="00E81F26">
      <w:pPr>
        <w:jc w:val="both"/>
        <w:rPr>
          <w:lang w:val="fr-FR"/>
        </w:rPr>
      </w:pPr>
      <w:r w:rsidRPr="00771B59">
        <w:rPr>
          <w:lang w:val="fr-FR"/>
        </w:rPr>
        <w:t>Toutes ces circonstances</w:t>
      </w:r>
      <w:r w:rsidR="002F245D" w:rsidRPr="00771B59">
        <w:rPr>
          <w:lang w:val="fr-FR"/>
        </w:rPr>
        <w:t xml:space="preserve"> réunies rendent Luxembourg une ville presque imprenable, et qui, bien approvisionnée, le deviendrait tout-à-fait si ses </w:t>
      </w:r>
      <w:proofErr w:type="spellStart"/>
      <w:r w:rsidR="002F245D" w:rsidRPr="00771B59">
        <w:rPr>
          <w:lang w:val="fr-FR"/>
        </w:rPr>
        <w:t>bâtimens</w:t>
      </w:r>
      <w:proofErr w:type="spellEnd"/>
      <w:r w:rsidR="002F245D" w:rsidRPr="00771B59">
        <w:rPr>
          <w:lang w:val="fr-FR"/>
        </w:rPr>
        <w:t xml:space="preserve"> pouvaient résister à l’effet terrible des bombes, aussi bien que le peuvent ses fortifications et leurs murs de roche. </w:t>
      </w:r>
    </w:p>
    <w:p w14:paraId="6A968A74" w14:textId="5D7D6E02" w:rsidR="00954BEC" w:rsidRPr="00771B59" w:rsidRDefault="00954BEC" w:rsidP="00E81F26">
      <w:pPr>
        <w:jc w:val="both"/>
        <w:rPr>
          <w:lang w:val="fr-FR"/>
        </w:rPr>
      </w:pPr>
      <w:r w:rsidRPr="00771B59">
        <w:rPr>
          <w:lang w:val="fr-FR"/>
        </w:rPr>
        <w:t xml:space="preserve">Ne trouvant plus rien à observer, ni dans cette ville ni dans la province, touchant les arts utiles ou agréables, j’ai repris mon chemin </w:t>
      </w:r>
      <w:proofErr w:type="gramStart"/>
      <w:r w:rsidRPr="00771B59">
        <w:rPr>
          <w:lang w:val="fr-FR"/>
        </w:rPr>
        <w:t>sur</w:t>
      </w:r>
      <w:proofErr w:type="gramEnd"/>
      <w:r w:rsidRPr="00771B59">
        <w:rPr>
          <w:lang w:val="fr-FR"/>
        </w:rPr>
        <w:t xml:space="preserve"> Namur, pour côtoyer ensuite la Meuse jusqu’à la ville de </w:t>
      </w:r>
      <w:proofErr w:type="spellStart"/>
      <w:r w:rsidRPr="00771B59">
        <w:rPr>
          <w:lang w:val="fr-FR"/>
        </w:rPr>
        <w:t>Liége</w:t>
      </w:r>
      <w:proofErr w:type="spellEnd"/>
      <w:r w:rsidRPr="00771B59">
        <w:rPr>
          <w:lang w:val="fr-FR"/>
        </w:rPr>
        <w:t>.</w:t>
      </w:r>
    </w:p>
    <w:p w14:paraId="04BC76AF" w14:textId="77777777" w:rsidR="00854458" w:rsidRPr="00771B59" w:rsidRDefault="00854458">
      <w:pPr>
        <w:rPr>
          <w:lang w:val="fr-FR"/>
        </w:rPr>
      </w:pPr>
    </w:p>
    <w:p w14:paraId="6044722B" w14:textId="77777777" w:rsidR="00984651" w:rsidRPr="00771B59" w:rsidRDefault="00984651">
      <w:pPr>
        <w:rPr>
          <w:lang w:val="fr-FR"/>
        </w:rPr>
      </w:pPr>
      <w:r w:rsidRPr="00771B59">
        <w:rPr>
          <w:lang w:val="fr-FR"/>
        </w:rPr>
        <w:br w:type="page"/>
      </w:r>
    </w:p>
    <w:p w14:paraId="78A31C24" w14:textId="33FEED06" w:rsidR="000B60EA" w:rsidRPr="00771B59" w:rsidRDefault="00986C5B" w:rsidP="000B60EA">
      <w:pPr>
        <w:rPr>
          <w:lang w:val="fr-FR"/>
        </w:rPr>
      </w:pPr>
      <w:r w:rsidRPr="00771B59">
        <w:rPr>
          <w:b/>
          <w:bCs/>
          <w:lang w:val="fr-LU"/>
        </w:rPr>
        <w:t>Illustration</w:t>
      </w:r>
      <w:r w:rsidRPr="00771B59">
        <w:rPr>
          <w:b/>
          <w:bCs/>
          <w:smallCaps/>
          <w:lang w:val="fr-LU"/>
        </w:rPr>
        <w:t xml:space="preserve"> 1 </w:t>
      </w:r>
      <w:r w:rsidRPr="00771B59">
        <w:rPr>
          <w:smallCaps/>
          <w:lang w:val="fr-LU"/>
        </w:rPr>
        <w:t xml:space="preserve">: </w:t>
      </w:r>
      <w:r w:rsidR="000B60EA" w:rsidRPr="00771B59">
        <w:rPr>
          <w:smallCaps/>
          <w:lang w:val="fr-LU"/>
        </w:rPr>
        <w:t>PAQUET-SYPHORIEN</w:t>
      </w:r>
      <w:r w:rsidR="000B60EA" w:rsidRPr="00771B59">
        <w:rPr>
          <w:lang w:val="fr-FR"/>
        </w:rPr>
        <w:t xml:space="preserve">, </w:t>
      </w:r>
      <w:r w:rsidR="000B60EA" w:rsidRPr="00771B59">
        <w:rPr>
          <w:i/>
          <w:iCs/>
          <w:lang w:val="fr-FR"/>
        </w:rPr>
        <w:t xml:space="preserve">Voyage historique et pittoresque </w:t>
      </w:r>
      <w:r w:rsidR="000B60EA" w:rsidRPr="00771B59">
        <w:rPr>
          <w:lang w:val="fr-LU"/>
        </w:rPr>
        <w:t>(voir note 6)</w:t>
      </w:r>
      <w:r w:rsidR="000B60EA" w:rsidRPr="00771B59">
        <w:rPr>
          <w:lang w:val="fr-FR"/>
        </w:rPr>
        <w:t xml:space="preserve">, t. 1, p. 115 </w:t>
      </w:r>
    </w:p>
    <w:p w14:paraId="13C5CFA6" w14:textId="347FE646" w:rsidR="00A730BB" w:rsidRPr="00CF5F5B" w:rsidRDefault="001D549F" w:rsidP="002C47BF">
      <w:pPr>
        <w:jc w:val="center"/>
        <w:rPr>
          <w:lang w:val="fr-FR"/>
        </w:rPr>
      </w:pPr>
      <w:r w:rsidRPr="00771B59">
        <w:rPr>
          <w:noProof/>
        </w:rPr>
        <w:drawing>
          <wp:inline distT="0" distB="0" distL="0" distR="0" wp14:anchorId="2AA65052" wp14:editId="29B1DDB4">
            <wp:extent cx="4029075" cy="6991350"/>
            <wp:effectExtent l="0" t="0" r="9525" b="0"/>
            <wp:docPr id="585247507" name="Grafik 1" descr="Ein Bild, das Text, Buch, Papier,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47507" name="Grafik 1" descr="Ein Bild, das Text, Buch, Papier, Brief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29075" cy="6991350"/>
                    </a:xfrm>
                    <a:prstGeom prst="rect">
                      <a:avLst/>
                    </a:prstGeom>
                    <a:noFill/>
                    <a:ln>
                      <a:noFill/>
                    </a:ln>
                  </pic:spPr>
                </pic:pic>
              </a:graphicData>
            </a:graphic>
          </wp:inline>
        </w:drawing>
      </w:r>
    </w:p>
    <w:p w14:paraId="192AC663" w14:textId="77777777" w:rsidR="00A730BB" w:rsidRPr="00CF5F5B" w:rsidRDefault="00A730BB">
      <w:pPr>
        <w:rPr>
          <w:lang w:val="fr-FR"/>
        </w:rPr>
      </w:pPr>
    </w:p>
    <w:p w14:paraId="1E2AA3D3" w14:textId="4472B730" w:rsidR="00A730BB" w:rsidRPr="00CF5F5B" w:rsidRDefault="00A730BB">
      <w:pPr>
        <w:rPr>
          <w:lang w:val="fr-FR"/>
        </w:rPr>
      </w:pPr>
    </w:p>
    <w:p w14:paraId="29B43633" w14:textId="6BC1F753" w:rsidR="007960F3" w:rsidRPr="00CF5F5B" w:rsidRDefault="007960F3">
      <w:pPr>
        <w:rPr>
          <w:lang w:val="fr-FR"/>
        </w:rPr>
      </w:pPr>
    </w:p>
    <w:sectPr w:rsidR="007960F3" w:rsidRPr="00CF5F5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ACFD6" w14:textId="77777777" w:rsidR="00BD7BA4" w:rsidRDefault="00BD7BA4" w:rsidP="007960F3">
      <w:pPr>
        <w:spacing w:line="240" w:lineRule="auto"/>
      </w:pPr>
      <w:r>
        <w:separator/>
      </w:r>
    </w:p>
  </w:endnote>
  <w:endnote w:type="continuationSeparator" w:id="0">
    <w:p w14:paraId="1BBBE06D" w14:textId="77777777" w:rsidR="00BD7BA4" w:rsidRDefault="00BD7BA4" w:rsidP="007960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3115727"/>
      <w:docPartObj>
        <w:docPartGallery w:val="Page Numbers (Bottom of Page)"/>
        <w:docPartUnique/>
      </w:docPartObj>
    </w:sdtPr>
    <w:sdtEndPr/>
    <w:sdtContent>
      <w:p w14:paraId="1C9E2B46" w14:textId="3B314BD7" w:rsidR="007960F3" w:rsidRDefault="007960F3">
        <w:pPr>
          <w:pStyle w:val="Fuzeile"/>
          <w:jc w:val="right"/>
        </w:pPr>
        <w:r>
          <w:fldChar w:fldCharType="begin"/>
        </w:r>
        <w:r>
          <w:instrText>PAGE   \* MERGEFORMAT</w:instrText>
        </w:r>
        <w:r>
          <w:fldChar w:fldCharType="separate"/>
        </w:r>
        <w:r>
          <w:rPr>
            <w:lang w:val="de-DE"/>
          </w:rPr>
          <w:t>2</w:t>
        </w:r>
        <w:r>
          <w:fldChar w:fldCharType="end"/>
        </w:r>
      </w:p>
    </w:sdtContent>
  </w:sdt>
  <w:p w14:paraId="79E96546" w14:textId="77777777" w:rsidR="007960F3" w:rsidRDefault="007960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BAAD2" w14:textId="77777777" w:rsidR="00BD7BA4" w:rsidRDefault="00BD7BA4" w:rsidP="007960F3">
      <w:pPr>
        <w:spacing w:line="240" w:lineRule="auto"/>
      </w:pPr>
      <w:r>
        <w:separator/>
      </w:r>
    </w:p>
  </w:footnote>
  <w:footnote w:type="continuationSeparator" w:id="0">
    <w:p w14:paraId="449CC00C" w14:textId="77777777" w:rsidR="00BD7BA4" w:rsidRDefault="00BD7BA4" w:rsidP="007960F3">
      <w:pPr>
        <w:spacing w:line="240" w:lineRule="auto"/>
      </w:pPr>
      <w:r>
        <w:continuationSeparator/>
      </w:r>
    </w:p>
  </w:footnote>
  <w:footnote w:id="1">
    <w:p w14:paraId="4AD1AFA2" w14:textId="6410AA2D" w:rsidR="005C6297" w:rsidRPr="00771B59" w:rsidRDefault="005C6297" w:rsidP="00245C6A">
      <w:pPr>
        <w:pStyle w:val="Funotentext"/>
        <w:jc w:val="both"/>
        <w:rPr>
          <w:rFonts w:cstheme="minorHAnsi"/>
          <w:lang w:val="fr-LU"/>
        </w:rPr>
      </w:pPr>
      <w:r w:rsidRPr="00771B59">
        <w:rPr>
          <w:rStyle w:val="Funotenzeichen"/>
          <w:rFonts w:cstheme="minorHAnsi"/>
        </w:rPr>
        <w:footnoteRef/>
      </w:r>
      <w:r w:rsidRPr="00771B59">
        <w:rPr>
          <w:rFonts w:cstheme="minorHAnsi"/>
          <w:lang w:val="fr-LU"/>
        </w:rPr>
        <w:t xml:space="preserve"> Voir </w:t>
      </w:r>
      <w:hyperlink r:id="rId1" w:history="1">
        <w:r w:rsidRPr="00771B59">
          <w:rPr>
            <w:rStyle w:val="Hyperlink"/>
            <w:rFonts w:cstheme="minorHAnsi"/>
            <w:color w:val="auto"/>
            <w:u w:val="none"/>
            <w:lang w:val="fr-LU"/>
          </w:rPr>
          <w:t>https://babel.hathitrust.org/cgi/pt?id=mdp.39015066974737&amp;seq=9</w:t>
        </w:r>
      </w:hyperlink>
      <w:r w:rsidRPr="00771B59">
        <w:rPr>
          <w:rFonts w:cstheme="minorHAnsi"/>
          <w:lang w:val="fr-LU"/>
        </w:rPr>
        <w:t xml:space="preserve"> (</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Pr="00771B59">
        <w:rPr>
          <w:rFonts w:cstheme="minorHAnsi"/>
          <w:lang w:val="fr-LU"/>
        </w:rPr>
        <w:t>)</w:t>
      </w:r>
      <w:r w:rsidR="00245C6A" w:rsidRPr="00771B59">
        <w:rPr>
          <w:rFonts w:cstheme="minorHAnsi"/>
          <w:lang w:val="fr-LU"/>
        </w:rPr>
        <w:t>.</w:t>
      </w:r>
    </w:p>
  </w:footnote>
  <w:footnote w:id="2">
    <w:p w14:paraId="401B2460" w14:textId="2B7CC891" w:rsidR="00245C6A" w:rsidRPr="00771B59" w:rsidRDefault="00245C6A" w:rsidP="00245C6A">
      <w:pPr>
        <w:pStyle w:val="Funotentext"/>
        <w:jc w:val="both"/>
        <w:rPr>
          <w:rFonts w:cstheme="minorHAnsi"/>
          <w:lang w:val="fr-LU"/>
        </w:rPr>
      </w:pPr>
      <w:r w:rsidRPr="00771B59">
        <w:rPr>
          <w:rStyle w:val="Funotenzeichen"/>
          <w:rFonts w:cstheme="minorHAnsi"/>
        </w:rPr>
        <w:footnoteRef/>
      </w:r>
      <w:r w:rsidRPr="00771B59">
        <w:rPr>
          <w:rFonts w:cstheme="minorHAnsi"/>
          <w:lang w:val="fr-LU"/>
        </w:rPr>
        <w:t xml:space="preserve"> Voir</w:t>
      </w:r>
      <w:r w:rsidRPr="00771B59">
        <w:rPr>
          <w:rStyle w:val="Hervorhebung"/>
          <w:rFonts w:cstheme="minorHAnsi"/>
          <w:i w:val="0"/>
          <w:iCs w:val="0"/>
          <w:shd w:val="clear" w:color="auto" w:fill="FFFFFF"/>
          <w:lang w:val="fr-LU"/>
        </w:rPr>
        <w:t xml:space="preserve"> </w:t>
      </w:r>
      <w:hyperlink r:id="rId2" w:history="1">
        <w:r w:rsidRPr="00771B59">
          <w:rPr>
            <w:rStyle w:val="Hyperlink"/>
            <w:rFonts w:cstheme="minorHAnsi"/>
            <w:color w:val="auto"/>
            <w:u w:val="none"/>
            <w:shd w:val="clear" w:color="auto" w:fill="FFFFFF"/>
            <w:lang w:val="fr-LU"/>
          </w:rPr>
          <w:t>https://ccfr.bnf.fr/portailccfr/jsp/index_view_direct.jsp?record=bmr:UNIMARC:7202074</w:t>
        </w:r>
      </w:hyperlink>
      <w:r w:rsidRPr="00771B59">
        <w:rPr>
          <w:rStyle w:val="Hervorhebung"/>
          <w:rFonts w:cstheme="minorHAnsi"/>
          <w:i w:val="0"/>
          <w:iCs w:val="0"/>
          <w:shd w:val="clear" w:color="auto" w:fill="FFFFFF"/>
          <w:lang w:val="fr-LU"/>
        </w:rPr>
        <w:t xml:space="preserve"> </w:t>
      </w:r>
      <w:r w:rsidRPr="00771B59">
        <w:rPr>
          <w:rFonts w:cstheme="minorHAnsi"/>
          <w:lang w:val="fr-LU"/>
        </w:rPr>
        <w:t>(</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Pr="00771B59">
        <w:rPr>
          <w:rFonts w:cstheme="minorHAnsi"/>
          <w:lang w:val="fr-LU"/>
        </w:rPr>
        <w:t>).</w:t>
      </w:r>
    </w:p>
  </w:footnote>
  <w:footnote w:id="3">
    <w:p w14:paraId="6812C993" w14:textId="1377BA94" w:rsidR="00BB3E0C" w:rsidRPr="00771B59" w:rsidRDefault="00BB3E0C">
      <w:pPr>
        <w:pStyle w:val="Funotentext"/>
        <w:rPr>
          <w:rFonts w:cstheme="minorHAnsi"/>
          <w:lang w:val="fr-LU"/>
        </w:rPr>
      </w:pPr>
      <w:r w:rsidRPr="00771B59">
        <w:rPr>
          <w:rStyle w:val="Funotenzeichen"/>
          <w:rFonts w:cstheme="minorHAnsi"/>
        </w:rPr>
        <w:footnoteRef/>
      </w:r>
      <w:r w:rsidRPr="00771B59">
        <w:rPr>
          <w:rFonts w:cstheme="minorHAnsi"/>
          <w:lang w:val="fr-LU"/>
        </w:rPr>
        <w:t xml:space="preserve"> Voir </w:t>
      </w:r>
      <w:hyperlink r:id="rId3" w:history="1">
        <w:r w:rsidRPr="00771B59">
          <w:rPr>
            <w:rStyle w:val="Hyperlink"/>
            <w:rFonts w:cstheme="minorHAnsi"/>
            <w:color w:val="auto"/>
            <w:u w:val="none"/>
            <w:shd w:val="clear" w:color="auto" w:fill="FFFFFF"/>
            <w:lang w:val="fr-LU"/>
          </w:rPr>
          <w:t>https://www.britannica.com/topic/Didot-family</w:t>
        </w:r>
      </w:hyperlink>
      <w:r w:rsidRPr="00771B59">
        <w:rPr>
          <w:rFonts w:cstheme="minorHAnsi"/>
          <w:lang w:val="fr-LU"/>
        </w:rPr>
        <w:t xml:space="preserve"> (</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Pr="00771B59">
        <w:rPr>
          <w:rFonts w:cstheme="minorHAnsi"/>
          <w:lang w:val="fr-LU"/>
        </w:rPr>
        <w:t>).</w:t>
      </w:r>
    </w:p>
  </w:footnote>
  <w:footnote w:id="4">
    <w:p w14:paraId="6F8D831E" w14:textId="0FCC846E" w:rsidR="002C47BF" w:rsidRPr="00771B59" w:rsidRDefault="002C47BF" w:rsidP="00245C6A">
      <w:pPr>
        <w:pStyle w:val="Funotentext"/>
        <w:jc w:val="both"/>
        <w:rPr>
          <w:lang w:val="fr-CH"/>
        </w:rPr>
      </w:pPr>
      <w:r w:rsidRPr="00771B59">
        <w:rPr>
          <w:rStyle w:val="Funotenzeichen"/>
          <w:rFonts w:cstheme="minorHAnsi"/>
        </w:rPr>
        <w:footnoteRef/>
      </w:r>
      <w:r w:rsidRPr="00771B59">
        <w:rPr>
          <w:rFonts w:cstheme="minorHAnsi"/>
          <w:lang w:val="fr-LU"/>
        </w:rPr>
        <w:t xml:space="preserve"> Pierre-Joseph </w:t>
      </w:r>
      <w:r w:rsidRPr="00771B59">
        <w:rPr>
          <w:rFonts w:cstheme="minorHAnsi"/>
          <w:lang w:val="fr-CH"/>
        </w:rPr>
        <w:t xml:space="preserve">De Mat est mort en 1828. Source : </w:t>
      </w:r>
      <w:hyperlink r:id="rId4" w:history="1">
        <w:r w:rsidR="00C134BA" w:rsidRPr="00771B59">
          <w:rPr>
            <w:rStyle w:val="Hyperlink"/>
            <w:rFonts w:cstheme="minorHAnsi"/>
            <w:color w:val="auto"/>
            <w:u w:val="none"/>
            <w:lang w:val="fr-CH"/>
          </w:rPr>
          <w:t>https://data.bnf.fr/13740636/p__j__de_mat/</w:t>
        </w:r>
      </w:hyperlink>
      <w:r w:rsidR="00C134BA" w:rsidRPr="00771B59">
        <w:rPr>
          <w:rFonts w:cstheme="minorHAnsi"/>
          <w:lang w:val="fr-CH"/>
        </w:rPr>
        <w:t xml:space="preserve"> </w:t>
      </w:r>
      <w:r w:rsidR="00C134BA" w:rsidRPr="00771B59">
        <w:rPr>
          <w:rFonts w:cstheme="minorHAnsi"/>
          <w:lang w:val="fr-LU"/>
        </w:rPr>
        <w:t>(</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00C134BA" w:rsidRPr="00771B59">
        <w:rPr>
          <w:rFonts w:cstheme="minorHAnsi"/>
          <w:lang w:val="fr-LU"/>
        </w:rPr>
        <w:t>).</w:t>
      </w:r>
    </w:p>
  </w:footnote>
  <w:footnote w:id="5">
    <w:p w14:paraId="57FB1056" w14:textId="50CC1C19" w:rsidR="00654C26" w:rsidRPr="00771B59" w:rsidRDefault="00654C26" w:rsidP="00245C6A">
      <w:pPr>
        <w:pStyle w:val="Funotentext"/>
        <w:jc w:val="both"/>
        <w:rPr>
          <w:lang w:val="fr-CH"/>
        </w:rPr>
      </w:pPr>
      <w:r w:rsidRPr="00771B59">
        <w:rPr>
          <w:rStyle w:val="Funotenzeichen"/>
        </w:rPr>
        <w:footnoteRef/>
      </w:r>
      <w:r w:rsidR="00245C6A" w:rsidRPr="00771B59">
        <w:rPr>
          <w:lang w:val="fr-CH"/>
        </w:rPr>
        <w:t xml:space="preserve"> Voir</w:t>
      </w:r>
      <w:r w:rsidRPr="00771B59">
        <w:rPr>
          <w:lang w:val="fr-CH"/>
        </w:rPr>
        <w:t xml:space="preserve"> </w:t>
      </w:r>
      <w:hyperlink r:id="rId5" w:history="1">
        <w:r w:rsidR="00D80D3D" w:rsidRPr="00771B59">
          <w:rPr>
            <w:rStyle w:val="Hyperlink"/>
            <w:color w:val="auto"/>
            <w:u w:val="none"/>
            <w:lang w:val="fr-CH"/>
          </w:rPr>
          <w:t>https://babel.hathitrust.org/cgi/pt?id=umn.31951002119847h&amp;seq=9</w:t>
        </w:r>
      </w:hyperlink>
      <w:r w:rsidR="00D80D3D" w:rsidRPr="00771B59">
        <w:rPr>
          <w:lang w:val="fr-CH"/>
        </w:rPr>
        <w:t xml:space="preserve"> </w:t>
      </w:r>
      <w:r w:rsidR="00D80D3D" w:rsidRPr="00771B59">
        <w:rPr>
          <w:lang w:val="fr-LU"/>
        </w:rPr>
        <w:t>(</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00D80D3D" w:rsidRPr="00771B59">
        <w:rPr>
          <w:lang w:val="fr-LU"/>
        </w:rPr>
        <w:t xml:space="preserve">). </w:t>
      </w:r>
    </w:p>
  </w:footnote>
  <w:footnote w:id="6">
    <w:p w14:paraId="2319981B" w14:textId="2B5AE714" w:rsidR="007F3388" w:rsidRPr="00771B59" w:rsidRDefault="007F3388" w:rsidP="007F3388">
      <w:pPr>
        <w:pStyle w:val="Funotentext"/>
        <w:jc w:val="both"/>
        <w:rPr>
          <w:lang w:val="fr-LU"/>
        </w:rPr>
      </w:pPr>
      <w:r w:rsidRPr="00771B59">
        <w:rPr>
          <w:rStyle w:val="Funotenzeichen"/>
        </w:rPr>
        <w:footnoteRef/>
      </w:r>
      <w:r w:rsidRPr="00771B59">
        <w:rPr>
          <w:lang w:val="fr-LU"/>
        </w:rPr>
        <w:t xml:space="preserve"> Paquet-</w:t>
      </w:r>
      <w:proofErr w:type="spellStart"/>
      <w:r w:rsidRPr="00771B59">
        <w:rPr>
          <w:lang w:val="fr-LU"/>
        </w:rPr>
        <w:t>Syphorien</w:t>
      </w:r>
      <w:proofErr w:type="spellEnd"/>
      <w:r w:rsidRPr="00771B59">
        <w:rPr>
          <w:lang w:val="fr-LU"/>
        </w:rPr>
        <w:t xml:space="preserve"> fait l’éloge de l’ouvrage </w:t>
      </w:r>
      <w:r w:rsidRPr="00771B59">
        <w:rPr>
          <w:i/>
          <w:iCs/>
          <w:lang w:val="fr-LU"/>
        </w:rPr>
        <w:t>Sur l’inutilité des Jachères</w:t>
      </w:r>
      <w:r w:rsidRPr="00771B59">
        <w:rPr>
          <w:lang w:val="fr-LU"/>
        </w:rPr>
        <w:t xml:space="preserve"> de </w:t>
      </w:r>
      <w:r w:rsidR="00E21805" w:rsidRPr="00771B59">
        <w:rPr>
          <w:lang w:val="fr-LU"/>
        </w:rPr>
        <w:t xml:space="preserve">F.-X. </w:t>
      </w:r>
      <w:r w:rsidRPr="00771B59">
        <w:rPr>
          <w:lang w:val="fr-LU"/>
        </w:rPr>
        <w:t xml:space="preserve">de Burtin. </w:t>
      </w:r>
      <w:r w:rsidR="00762479" w:rsidRPr="00771B59">
        <w:rPr>
          <w:smallCaps/>
          <w:lang w:val="fr-LU"/>
        </w:rPr>
        <w:t>PAQUET-SYPHORIEN</w:t>
      </w:r>
      <w:r w:rsidRPr="00771B59">
        <w:rPr>
          <w:lang w:val="fr-LU"/>
        </w:rPr>
        <w:t xml:space="preserve">, </w:t>
      </w:r>
      <w:r w:rsidRPr="00771B59">
        <w:rPr>
          <w:i/>
          <w:iCs/>
          <w:lang w:val="fr-LU"/>
        </w:rPr>
        <w:t xml:space="preserve">Voyage historique et </w:t>
      </w:r>
      <w:r w:rsidR="00D80D3D" w:rsidRPr="00771B59">
        <w:rPr>
          <w:i/>
          <w:iCs/>
          <w:lang w:val="fr-FR"/>
        </w:rPr>
        <w:t xml:space="preserve">pittoresque fait dans les ci-devant Pays-Bas, et dans quelques </w:t>
      </w:r>
      <w:proofErr w:type="spellStart"/>
      <w:r w:rsidR="00D80D3D" w:rsidRPr="00771B59">
        <w:rPr>
          <w:i/>
          <w:iCs/>
          <w:lang w:val="fr-FR"/>
        </w:rPr>
        <w:t>départemens</w:t>
      </w:r>
      <w:proofErr w:type="spellEnd"/>
      <w:r w:rsidR="00D80D3D" w:rsidRPr="00771B59">
        <w:rPr>
          <w:i/>
          <w:iCs/>
          <w:lang w:val="fr-FR"/>
        </w:rPr>
        <w:t xml:space="preserve"> voisins, pendant les années 1811, 1812 et 1813</w:t>
      </w:r>
      <w:r w:rsidRPr="00771B59">
        <w:rPr>
          <w:lang w:val="fr-LU"/>
        </w:rPr>
        <w:t>, Paris, 1813, t. 1, p. 13.</w:t>
      </w:r>
      <w:r w:rsidR="00D4091F" w:rsidRPr="00771B59">
        <w:rPr>
          <w:lang w:val="fr-LU"/>
        </w:rPr>
        <w:t xml:space="preserve"> </w:t>
      </w:r>
      <w:r w:rsidR="00E65B52" w:rsidRPr="00771B59">
        <w:rPr>
          <w:lang w:val="fr-LU"/>
        </w:rPr>
        <w:t>MAILLY</w:t>
      </w:r>
      <w:r w:rsidR="001F5705" w:rsidRPr="001F5705">
        <w:rPr>
          <w:highlight w:val="yellow"/>
          <w:lang w:val="fr-LU"/>
        </w:rPr>
        <w:t>,</w:t>
      </w:r>
      <w:r w:rsidR="00E65B52" w:rsidRPr="00771B59">
        <w:rPr>
          <w:lang w:val="fr-LU"/>
        </w:rPr>
        <w:t xml:space="preserve"> Éd(</w:t>
      </w:r>
      <w:proofErr w:type="spellStart"/>
      <w:r w:rsidR="00E65B52" w:rsidRPr="00771B59">
        <w:rPr>
          <w:lang w:val="fr-LU"/>
        </w:rPr>
        <w:t>ouard</w:t>
      </w:r>
      <w:proofErr w:type="spellEnd"/>
      <w:r w:rsidR="00E65B52" w:rsidRPr="00771B59">
        <w:rPr>
          <w:lang w:val="fr-LU"/>
        </w:rPr>
        <w:t xml:space="preserve">), « Histoire de l’Académie impériale et royale des sciences et belles-lettres de Bruxelles », in </w:t>
      </w:r>
      <w:r w:rsidR="00E65B52" w:rsidRPr="00771B59">
        <w:rPr>
          <w:i/>
          <w:iCs/>
          <w:lang w:val="fr-LU"/>
        </w:rPr>
        <w:t>Mémoires de l’Académie royale de Belgique</w:t>
      </w:r>
      <w:r w:rsidR="00E65B52" w:rsidRPr="00771B59">
        <w:rPr>
          <w:lang w:val="fr-LU"/>
        </w:rPr>
        <w:t xml:space="preserve">, XXXV/II (1883), </w:t>
      </w:r>
      <w:r w:rsidR="00D4091F" w:rsidRPr="00771B59">
        <w:rPr>
          <w:lang w:val="fr-LU"/>
        </w:rPr>
        <w:t xml:space="preserve">p. </w:t>
      </w:r>
      <w:r w:rsidR="00E65B52" w:rsidRPr="00771B59">
        <w:rPr>
          <w:lang w:val="fr-LU"/>
        </w:rPr>
        <w:t xml:space="preserve">5-426, ici </w:t>
      </w:r>
      <w:r w:rsidR="00D4091F" w:rsidRPr="00771B59">
        <w:rPr>
          <w:lang w:val="fr-LU"/>
        </w:rPr>
        <w:t>211</w:t>
      </w:r>
      <w:r w:rsidR="00E65B52" w:rsidRPr="00771B59">
        <w:rPr>
          <w:lang w:val="fr-LU"/>
        </w:rPr>
        <w:t>.</w:t>
      </w:r>
      <w:r w:rsidR="00041D9E" w:rsidRPr="00771B59">
        <w:rPr>
          <w:lang w:val="fr-LU"/>
        </w:rPr>
        <w:t xml:space="preserve"> Voir </w:t>
      </w:r>
      <w:hyperlink r:id="rId6" w:history="1">
        <w:r w:rsidR="00041D9E" w:rsidRPr="00771B59">
          <w:rPr>
            <w:rStyle w:val="Hyperlink"/>
            <w:color w:val="auto"/>
            <w:u w:val="none"/>
            <w:lang w:val="fr-LU"/>
          </w:rPr>
          <w:t>https://opac.kbr.be/LIBRARY/doc/SYRACUSE/17997615</w:t>
        </w:r>
      </w:hyperlink>
      <w:r w:rsidR="00041D9E" w:rsidRPr="00771B59">
        <w:rPr>
          <w:lang w:val="fr-LU"/>
        </w:rPr>
        <w:t xml:space="preserve"> (</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00041D9E" w:rsidRPr="00771B59">
        <w:rPr>
          <w:lang w:val="fr-LU"/>
        </w:rPr>
        <w:t>).</w:t>
      </w:r>
    </w:p>
  </w:footnote>
  <w:footnote w:id="7">
    <w:p w14:paraId="2D10919F" w14:textId="7C667FEB" w:rsidR="000D79A4" w:rsidRPr="00771B59" w:rsidRDefault="000D79A4" w:rsidP="00986C5B">
      <w:pPr>
        <w:spacing w:line="240" w:lineRule="auto"/>
        <w:jc w:val="both"/>
        <w:rPr>
          <w:sz w:val="20"/>
          <w:szCs w:val="20"/>
          <w:lang w:val="fr-FR"/>
        </w:rPr>
      </w:pPr>
      <w:r w:rsidRPr="00771B59">
        <w:rPr>
          <w:rStyle w:val="Funotenzeichen"/>
          <w:sz w:val="20"/>
          <w:szCs w:val="20"/>
        </w:rPr>
        <w:footnoteRef/>
      </w:r>
      <w:r w:rsidRPr="00771B59">
        <w:rPr>
          <w:sz w:val="20"/>
          <w:szCs w:val="20"/>
          <w:lang w:val="fr-LU"/>
        </w:rPr>
        <w:t xml:space="preserve"> </w:t>
      </w:r>
      <w:r w:rsidR="00245C6A" w:rsidRPr="00771B59">
        <w:rPr>
          <w:sz w:val="20"/>
          <w:szCs w:val="20"/>
          <w:lang w:val="fr-LU"/>
        </w:rPr>
        <w:t xml:space="preserve">« Variétés », </w:t>
      </w:r>
      <w:r w:rsidR="00540D46" w:rsidRPr="00771B59">
        <w:rPr>
          <w:sz w:val="20"/>
          <w:szCs w:val="20"/>
          <w:lang w:val="fr-LU"/>
        </w:rPr>
        <w:t>in</w:t>
      </w:r>
      <w:r w:rsidR="00245C6A" w:rsidRPr="00771B59">
        <w:rPr>
          <w:sz w:val="20"/>
          <w:szCs w:val="20"/>
          <w:lang w:val="fr-LU"/>
        </w:rPr>
        <w:t xml:space="preserve"> </w:t>
      </w:r>
      <w:r w:rsidR="00245C6A" w:rsidRPr="00771B59">
        <w:rPr>
          <w:i/>
          <w:iCs/>
          <w:sz w:val="20"/>
          <w:szCs w:val="20"/>
          <w:lang w:val="fr-LU"/>
        </w:rPr>
        <w:t>Le Moniteur universel</w:t>
      </w:r>
      <w:r w:rsidR="00540D46" w:rsidRPr="00771B59">
        <w:rPr>
          <w:sz w:val="20"/>
          <w:szCs w:val="20"/>
          <w:lang w:val="fr-LU"/>
        </w:rPr>
        <w:t>,</w:t>
      </w:r>
      <w:r w:rsidR="00540D46" w:rsidRPr="00771B59">
        <w:rPr>
          <w:i/>
          <w:iCs/>
          <w:sz w:val="20"/>
          <w:szCs w:val="20"/>
          <w:lang w:val="fr-LU"/>
        </w:rPr>
        <w:t xml:space="preserve"> </w:t>
      </w:r>
      <w:r w:rsidR="00245C6A" w:rsidRPr="00771B59">
        <w:rPr>
          <w:sz w:val="20"/>
          <w:szCs w:val="20"/>
          <w:lang w:val="fr-LU"/>
        </w:rPr>
        <w:t xml:space="preserve">271 (28.9.1813), </w:t>
      </w:r>
      <w:r w:rsidR="00245C6A" w:rsidRPr="00771B59">
        <w:rPr>
          <w:sz w:val="20"/>
          <w:szCs w:val="20"/>
          <w:lang w:val="fr-FR"/>
        </w:rPr>
        <w:t>p. 1072, 2</w:t>
      </w:r>
      <w:r w:rsidR="00245C6A" w:rsidRPr="00771B59">
        <w:rPr>
          <w:sz w:val="20"/>
          <w:szCs w:val="20"/>
          <w:vertAlign w:val="superscript"/>
          <w:lang w:val="fr-FR"/>
        </w:rPr>
        <w:t>e</w:t>
      </w:r>
      <w:r w:rsidR="00245C6A" w:rsidRPr="00771B59">
        <w:rPr>
          <w:sz w:val="20"/>
          <w:szCs w:val="20"/>
          <w:lang w:val="fr-FR"/>
        </w:rPr>
        <w:t xml:space="preserve"> col.</w:t>
      </w:r>
      <w:r w:rsidR="00986C5B" w:rsidRPr="00771B59">
        <w:rPr>
          <w:sz w:val="20"/>
          <w:szCs w:val="20"/>
          <w:lang w:val="fr-FR"/>
        </w:rPr>
        <w:t xml:space="preserve"> </w:t>
      </w:r>
    </w:p>
  </w:footnote>
  <w:footnote w:id="8">
    <w:p w14:paraId="591B9D21" w14:textId="23E4D99D" w:rsidR="00616571" w:rsidRPr="00771B59" w:rsidRDefault="00F955CD" w:rsidP="00245C6A">
      <w:pPr>
        <w:pStyle w:val="Funotentext"/>
        <w:jc w:val="both"/>
        <w:rPr>
          <w:lang w:val="fr-LU"/>
        </w:rPr>
      </w:pPr>
      <w:r w:rsidRPr="00771B59">
        <w:rPr>
          <w:rStyle w:val="Funotenzeichen"/>
        </w:rPr>
        <w:footnoteRef/>
      </w:r>
      <w:r w:rsidRPr="00771B59">
        <w:rPr>
          <w:lang w:val="fr-LU"/>
        </w:rPr>
        <w:t xml:space="preserve"> </w:t>
      </w:r>
      <w:r w:rsidR="008D170C" w:rsidRPr="00771B59">
        <w:rPr>
          <w:smallCaps/>
          <w:lang w:val="fr-LU"/>
        </w:rPr>
        <w:t>S</w:t>
      </w:r>
      <w:r w:rsidR="00986C5B" w:rsidRPr="00771B59">
        <w:rPr>
          <w:smallCaps/>
          <w:lang w:val="fr-LU"/>
        </w:rPr>
        <w:t>CHAYES,</w:t>
      </w:r>
      <w:r w:rsidR="008D170C" w:rsidRPr="00771B59">
        <w:rPr>
          <w:lang w:val="fr-LU"/>
        </w:rPr>
        <w:t xml:space="preserve"> A. G. B., </w:t>
      </w:r>
      <w:r w:rsidRPr="00771B59">
        <w:rPr>
          <w:i/>
          <w:iCs/>
          <w:lang w:val="fr-FR"/>
        </w:rPr>
        <w:t>La Belgique et les Pays-Bas</w:t>
      </w:r>
      <w:r w:rsidRPr="00771B59">
        <w:rPr>
          <w:lang w:val="fr-LU"/>
        </w:rPr>
        <w:t xml:space="preserve">, </w:t>
      </w:r>
      <w:r w:rsidR="008D170C" w:rsidRPr="00771B59">
        <w:rPr>
          <w:i/>
          <w:iCs/>
          <w:lang w:val="fr-LU"/>
        </w:rPr>
        <w:t>avant et pendant la domination romaine</w:t>
      </w:r>
      <w:r w:rsidR="008D170C" w:rsidRPr="00771B59">
        <w:rPr>
          <w:lang w:val="fr-LU"/>
        </w:rPr>
        <w:t xml:space="preserve">, Bruxelles, 1858, t. 2, </w:t>
      </w:r>
      <w:r w:rsidRPr="00771B59">
        <w:rPr>
          <w:lang w:val="fr-LU"/>
        </w:rPr>
        <w:t>p. 193</w:t>
      </w:r>
      <w:r w:rsidR="008D170C" w:rsidRPr="00771B59">
        <w:rPr>
          <w:lang w:val="fr-LU"/>
        </w:rPr>
        <w:t xml:space="preserve"> (« </w:t>
      </w:r>
      <w:r w:rsidR="008D170C" w:rsidRPr="00771B59">
        <w:rPr>
          <w:smallCaps/>
          <w:lang w:val="fr-LU"/>
        </w:rPr>
        <w:t>Paquet-Symphorien</w:t>
      </w:r>
      <w:r w:rsidR="008D170C" w:rsidRPr="00771B59">
        <w:rPr>
          <w:lang w:val="fr-LU"/>
        </w:rPr>
        <w:t xml:space="preserve">, </w:t>
      </w:r>
      <w:r w:rsidR="008D170C" w:rsidRPr="00771B59">
        <w:rPr>
          <w:i/>
          <w:iCs/>
          <w:lang w:val="fr-LU"/>
        </w:rPr>
        <w:t xml:space="preserve">Voyage </w:t>
      </w:r>
      <w:proofErr w:type="spellStart"/>
      <w:r w:rsidR="008D170C" w:rsidRPr="00771B59">
        <w:rPr>
          <w:i/>
          <w:iCs/>
          <w:lang w:val="fr-LU"/>
        </w:rPr>
        <w:t>pittor</w:t>
      </w:r>
      <w:proofErr w:type="spellEnd"/>
      <w:r w:rsidR="008D170C" w:rsidRPr="00771B59">
        <w:rPr>
          <w:lang w:val="fr-LU"/>
        </w:rPr>
        <w:t>. </w:t>
      </w:r>
      <w:proofErr w:type="gramStart"/>
      <w:r w:rsidR="008D170C" w:rsidRPr="00771B59">
        <w:rPr>
          <w:i/>
          <w:iCs/>
          <w:lang w:val="fr-LU"/>
        </w:rPr>
        <w:t>dans</w:t>
      </w:r>
      <w:proofErr w:type="gramEnd"/>
      <w:r w:rsidR="008D170C" w:rsidRPr="00771B59">
        <w:rPr>
          <w:i/>
          <w:iCs/>
          <w:lang w:val="fr-LU"/>
        </w:rPr>
        <w:t xml:space="preserve"> la Belgique</w:t>
      </w:r>
      <w:r w:rsidR="008D170C" w:rsidRPr="00771B59">
        <w:rPr>
          <w:lang w:val="fr-LU"/>
        </w:rPr>
        <w:t xml:space="preserve"> »).</w:t>
      </w:r>
      <w:r w:rsidR="001F5705">
        <w:rPr>
          <w:lang w:val="fr-LU"/>
        </w:rPr>
        <w:t xml:space="preserve"> </w:t>
      </w:r>
      <w:r w:rsidR="002F6A32" w:rsidRPr="00771B59">
        <w:rPr>
          <w:smallCaps/>
          <w:lang w:val="fr-LU"/>
        </w:rPr>
        <w:t xml:space="preserve">DE </w:t>
      </w:r>
      <w:r w:rsidR="008D170C" w:rsidRPr="00771B59">
        <w:rPr>
          <w:smallCaps/>
          <w:lang w:val="fr-LU"/>
        </w:rPr>
        <w:t>T</w:t>
      </w:r>
      <w:r w:rsidR="00986C5B" w:rsidRPr="00771B59">
        <w:rPr>
          <w:smallCaps/>
          <w:lang w:val="fr-LU"/>
        </w:rPr>
        <w:t>YBERCHAMPS</w:t>
      </w:r>
      <w:r w:rsidR="008D170C" w:rsidRPr="00771B59">
        <w:rPr>
          <w:lang w:val="fr-LU"/>
        </w:rPr>
        <w:t xml:space="preserve">, </w:t>
      </w:r>
      <w:proofErr w:type="spellStart"/>
      <w:r w:rsidR="00986C5B" w:rsidRPr="00771B59">
        <w:rPr>
          <w:lang w:val="fr-LU"/>
        </w:rPr>
        <w:t>Charlé</w:t>
      </w:r>
      <w:proofErr w:type="spellEnd"/>
      <w:r w:rsidR="002F6A32" w:rsidRPr="00771B59">
        <w:rPr>
          <w:lang w:val="fr-LU"/>
        </w:rPr>
        <w:t>,</w:t>
      </w:r>
      <w:r w:rsidR="00986C5B" w:rsidRPr="00771B59">
        <w:rPr>
          <w:lang w:val="fr-LU"/>
        </w:rPr>
        <w:t xml:space="preserve"> </w:t>
      </w:r>
      <w:r w:rsidR="00616571" w:rsidRPr="00771B59">
        <w:rPr>
          <w:i/>
          <w:iCs/>
          <w:lang w:val="fr-LU"/>
        </w:rPr>
        <w:t>Notice descriptive</w:t>
      </w:r>
      <w:r w:rsidR="008D170C" w:rsidRPr="00771B59">
        <w:rPr>
          <w:i/>
          <w:iCs/>
          <w:lang w:val="fr-LU"/>
        </w:rPr>
        <w:t xml:space="preserve"> et historique des principaux châteaux, grottes et mausolées de la Belgique </w:t>
      </w:r>
      <w:r w:rsidR="008D170C" w:rsidRPr="00771B59">
        <w:rPr>
          <w:lang w:val="fr-LU"/>
        </w:rPr>
        <w:t>[…]</w:t>
      </w:r>
      <w:r w:rsidR="00616571" w:rsidRPr="00771B59">
        <w:rPr>
          <w:lang w:val="fr-LU"/>
        </w:rPr>
        <w:t xml:space="preserve">, </w:t>
      </w:r>
      <w:r w:rsidR="008D170C" w:rsidRPr="00771B59">
        <w:rPr>
          <w:lang w:val="fr-LU"/>
        </w:rPr>
        <w:t xml:space="preserve">Bruxelles, 1821, </w:t>
      </w:r>
      <w:r w:rsidR="00616571" w:rsidRPr="00771B59">
        <w:rPr>
          <w:lang w:val="fr-LU"/>
        </w:rPr>
        <w:t>p. 122</w:t>
      </w:r>
      <w:r w:rsidR="008D170C" w:rsidRPr="00771B59">
        <w:rPr>
          <w:lang w:val="fr-LU"/>
        </w:rPr>
        <w:t xml:space="preserve"> (« M. Paquet-Symphorien ; Pa</w:t>
      </w:r>
      <w:r w:rsidR="007F3388" w:rsidRPr="00771B59">
        <w:rPr>
          <w:lang w:val="fr-LU"/>
        </w:rPr>
        <w:t>ri</w:t>
      </w:r>
      <w:r w:rsidR="008D170C" w:rsidRPr="00771B59">
        <w:rPr>
          <w:lang w:val="fr-LU"/>
        </w:rPr>
        <w:t>s, 1816 »).</w:t>
      </w:r>
    </w:p>
  </w:footnote>
  <w:footnote w:id="9">
    <w:p w14:paraId="62B5B38A" w14:textId="6F63835A" w:rsidR="00443260" w:rsidRPr="000C1700" w:rsidRDefault="00443260" w:rsidP="00F7586A">
      <w:pPr>
        <w:pStyle w:val="Funotentext"/>
        <w:shd w:val="clear" w:color="auto" w:fill="FFFF00"/>
        <w:jc w:val="both"/>
        <w:rPr>
          <w:lang w:val="fr-FR"/>
        </w:rPr>
      </w:pPr>
      <w:r w:rsidRPr="000C1700">
        <w:rPr>
          <w:rStyle w:val="Funotenzeichen"/>
          <w:lang w:val="fr-FR"/>
        </w:rPr>
        <w:footnoteRef/>
      </w:r>
      <w:r w:rsidRPr="000C1700">
        <w:rPr>
          <w:lang w:val="fr-FR"/>
        </w:rPr>
        <w:t xml:space="preserve"> Voir </w:t>
      </w:r>
      <w:r w:rsidR="00F7586A" w:rsidRPr="000C1700">
        <w:rPr>
          <w:lang w:val="fr-FR"/>
        </w:rPr>
        <w:t>le registre d’état-civil de la commune de S</w:t>
      </w:r>
      <w:r w:rsidR="00E84D6A">
        <w:rPr>
          <w:lang w:val="fr-FR"/>
        </w:rPr>
        <w:t>ain</w:t>
      </w:r>
      <w:r w:rsidR="00F7586A" w:rsidRPr="000C1700">
        <w:rPr>
          <w:lang w:val="fr-FR"/>
        </w:rPr>
        <w:t xml:space="preserve">t-Quentin </w:t>
      </w:r>
      <w:r w:rsidR="00705020" w:rsidRPr="000C1700">
        <w:rPr>
          <w:lang w:val="fr-FR"/>
        </w:rPr>
        <w:t>pour l’année</w:t>
      </w:r>
      <w:r w:rsidR="00F7586A" w:rsidRPr="000C1700">
        <w:rPr>
          <w:lang w:val="fr-FR"/>
        </w:rPr>
        <w:t xml:space="preserve"> 1809 https://archives.aisne.fr/ark:/63271/vta3dc7402ece57773b/daogrp/0/129</w:t>
      </w:r>
      <w:r w:rsidR="00625548" w:rsidRPr="000C1700">
        <w:rPr>
          <w:lang w:val="fr-FR"/>
        </w:rPr>
        <w:t xml:space="preserve"> (consulté le 2</w:t>
      </w:r>
      <w:r w:rsidR="00705020" w:rsidRPr="000C1700">
        <w:rPr>
          <w:lang w:val="fr-FR"/>
        </w:rPr>
        <w:t>4</w:t>
      </w:r>
      <w:r w:rsidR="00625548" w:rsidRPr="000C1700">
        <w:rPr>
          <w:lang w:val="fr-FR"/>
        </w:rPr>
        <w:t xml:space="preserve">.2.2024). </w:t>
      </w:r>
      <w:r w:rsidR="00F7586A" w:rsidRPr="000C1700">
        <w:rPr>
          <w:lang w:val="fr-FR"/>
        </w:rPr>
        <w:t>Nous tenons à remercier M. Rapha</w:t>
      </w:r>
      <w:r w:rsidR="00F7586A" w:rsidRPr="000C1700">
        <w:rPr>
          <w:rFonts w:cstheme="minorHAnsi"/>
          <w:lang w:val="fr-FR"/>
        </w:rPr>
        <w:t>ë</w:t>
      </w:r>
      <w:r w:rsidR="00F7586A" w:rsidRPr="000C1700">
        <w:rPr>
          <w:lang w:val="fr-FR"/>
        </w:rPr>
        <w:t>l Baumard, directeur des Archives départementales de l’Aisne</w:t>
      </w:r>
      <w:r w:rsidR="000C1700" w:rsidRPr="000C1700">
        <w:rPr>
          <w:lang w:val="fr-FR"/>
        </w:rPr>
        <w:t>,</w:t>
      </w:r>
      <w:r w:rsidR="00F7586A" w:rsidRPr="000C1700">
        <w:rPr>
          <w:lang w:val="fr-FR"/>
        </w:rPr>
        <w:t xml:space="preserve"> pour cette information très utile.</w:t>
      </w:r>
    </w:p>
  </w:footnote>
  <w:footnote w:id="10">
    <w:p w14:paraId="3C59F430" w14:textId="5237964A" w:rsidR="00ED44A7" w:rsidRPr="00771B59" w:rsidRDefault="00ED44A7" w:rsidP="00ED44A7">
      <w:pPr>
        <w:pStyle w:val="Funotentext"/>
        <w:jc w:val="both"/>
        <w:rPr>
          <w:lang w:val="fr-LU"/>
        </w:rPr>
      </w:pPr>
      <w:r w:rsidRPr="00771B59">
        <w:rPr>
          <w:rStyle w:val="Funotenzeichen"/>
        </w:rPr>
        <w:footnoteRef/>
      </w:r>
      <w:r w:rsidRPr="00771B59">
        <w:rPr>
          <w:lang w:val="fr-LU"/>
        </w:rPr>
        <w:t xml:space="preserve"> En raison d’un déménagement, ce volume </w:t>
      </w:r>
      <w:r w:rsidR="00804F27" w:rsidRPr="00771B59">
        <w:rPr>
          <w:lang w:val="fr-LU"/>
        </w:rPr>
        <w:t xml:space="preserve">attribué à « Paquet-Symphorien [!] » </w:t>
      </w:r>
      <w:r w:rsidRPr="00771B59">
        <w:rPr>
          <w:lang w:val="fr-LU"/>
        </w:rPr>
        <w:t xml:space="preserve">est inaccessible jusqu’en 2025. </w:t>
      </w:r>
      <w:r w:rsidR="00804F27" w:rsidRPr="00771B59">
        <w:rPr>
          <w:lang w:val="fr-LU"/>
        </w:rPr>
        <w:t xml:space="preserve">Nous tenons à remercier </w:t>
      </w:r>
      <w:r w:rsidR="00804F27" w:rsidRPr="00705020">
        <w:rPr>
          <w:highlight w:val="yellow"/>
          <w:lang w:val="fr-LU"/>
        </w:rPr>
        <w:t>M</w:t>
      </w:r>
      <w:r w:rsidR="00705020" w:rsidRPr="00705020">
        <w:rPr>
          <w:highlight w:val="yellow"/>
          <w:lang w:val="fr-LU"/>
        </w:rPr>
        <w:t>m</w:t>
      </w:r>
      <w:r w:rsidR="00804F27" w:rsidRPr="00705020">
        <w:rPr>
          <w:highlight w:val="yellow"/>
          <w:lang w:val="fr-LU"/>
        </w:rPr>
        <w:t>e</w:t>
      </w:r>
      <w:r w:rsidR="00804F27" w:rsidRPr="00771B59">
        <w:rPr>
          <w:lang w:val="fr-LU"/>
        </w:rPr>
        <w:t xml:space="preserve"> Ferrez-Le Guet pour ce renseignement. </w:t>
      </w:r>
      <w:r w:rsidRPr="00771B59">
        <w:rPr>
          <w:lang w:val="fr-LU"/>
        </w:rPr>
        <w:t xml:space="preserve">Source : </w:t>
      </w:r>
    </w:p>
    <w:p w14:paraId="61F9BA5D" w14:textId="1027541C" w:rsidR="00ED44A7" w:rsidRPr="00771B59" w:rsidRDefault="00D773D9" w:rsidP="00ED44A7">
      <w:pPr>
        <w:pStyle w:val="Funotentext"/>
        <w:jc w:val="both"/>
        <w:rPr>
          <w:lang w:val="fr-LU"/>
        </w:rPr>
      </w:pPr>
      <w:hyperlink r:id="rId7" w:history="1">
        <w:r w:rsidR="00ED44A7" w:rsidRPr="00771B59">
          <w:rPr>
            <w:rStyle w:val="Hyperlink"/>
            <w:color w:val="auto"/>
            <w:u w:val="none"/>
            <w:lang w:val="fr-LU"/>
          </w:rPr>
          <w:t>https://ccfr.bnf.fr/portailccfr/jsp/index_view_direct.jsp?record=bmr:UNIMARC:7201876</w:t>
        </w:r>
      </w:hyperlink>
      <w:r w:rsidR="00ED44A7" w:rsidRPr="00771B59">
        <w:rPr>
          <w:lang w:val="fr-LU"/>
        </w:rPr>
        <w:t xml:space="preserve"> (</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00ED44A7" w:rsidRPr="00771B59">
        <w:rPr>
          <w:lang w:val="fr-LU"/>
        </w:rPr>
        <w:t>).</w:t>
      </w:r>
    </w:p>
  </w:footnote>
  <w:footnote w:id="11">
    <w:p w14:paraId="729C22E1" w14:textId="04E2BE18" w:rsidR="00ED44A7" w:rsidRPr="00771B59" w:rsidRDefault="00ED44A7" w:rsidP="006148FE">
      <w:pPr>
        <w:pStyle w:val="Funotentext"/>
        <w:jc w:val="both"/>
        <w:rPr>
          <w:lang w:val="fr-LU"/>
        </w:rPr>
      </w:pPr>
      <w:r w:rsidRPr="00771B59">
        <w:rPr>
          <w:rStyle w:val="Funotenzeichen"/>
        </w:rPr>
        <w:footnoteRef/>
      </w:r>
      <w:r w:rsidRPr="00771B59">
        <w:rPr>
          <w:lang w:val="fr-LU"/>
        </w:rPr>
        <w:t xml:space="preserve"> Nous avons trouvé cette attribution uniquement pour l’exemplaire </w:t>
      </w:r>
      <w:r w:rsidR="006148FE" w:rsidRPr="00771B59">
        <w:rPr>
          <w:lang w:val="fr-LU"/>
        </w:rPr>
        <w:t xml:space="preserve">conservé </w:t>
      </w:r>
      <w:r w:rsidRPr="00771B59">
        <w:rPr>
          <w:lang w:val="fr-LU"/>
        </w:rPr>
        <w:t xml:space="preserve">à Paris et le titre </w:t>
      </w:r>
      <w:r w:rsidR="006148FE" w:rsidRPr="00771B59">
        <w:rPr>
          <w:lang w:val="fr-LU"/>
        </w:rPr>
        <w:t xml:space="preserve">exact </w:t>
      </w:r>
      <w:r w:rsidRPr="00771B59">
        <w:rPr>
          <w:lang w:val="fr-LU"/>
        </w:rPr>
        <w:t>correspond à un texte de Victor</w:t>
      </w:r>
      <w:r w:rsidR="00E26A54" w:rsidRPr="00771B59">
        <w:rPr>
          <w:lang w:val="fr-LU"/>
        </w:rPr>
        <w:t>-</w:t>
      </w:r>
      <w:r w:rsidRPr="00771B59">
        <w:rPr>
          <w:lang w:val="fr-LU"/>
        </w:rPr>
        <w:t>Donatien de Musset (Musset-</w:t>
      </w:r>
      <w:proofErr w:type="spellStart"/>
      <w:r w:rsidRPr="00771B59">
        <w:rPr>
          <w:lang w:val="fr-LU"/>
        </w:rPr>
        <w:t>Pathay</w:t>
      </w:r>
      <w:proofErr w:type="spellEnd"/>
      <w:r w:rsidRPr="00771B59">
        <w:rPr>
          <w:lang w:val="fr-LU"/>
        </w:rPr>
        <w:t>), publié chez le même éditeur</w:t>
      </w:r>
      <w:r w:rsidR="00110EC6" w:rsidRPr="00771B59">
        <w:rPr>
          <w:lang w:val="fr-LU"/>
        </w:rPr>
        <w:t xml:space="preserve">, dont </w:t>
      </w:r>
      <w:r w:rsidRPr="00771B59">
        <w:rPr>
          <w:lang w:val="fr-LU"/>
        </w:rPr>
        <w:t xml:space="preserve">une édition </w:t>
      </w:r>
      <w:r w:rsidR="00110EC6" w:rsidRPr="00771B59">
        <w:rPr>
          <w:lang w:val="fr-LU"/>
        </w:rPr>
        <w:t xml:space="preserve">date de </w:t>
      </w:r>
      <w:r w:rsidRPr="00771B59">
        <w:rPr>
          <w:lang w:val="fr-LU"/>
        </w:rPr>
        <w:t xml:space="preserve">1802. Voir </w:t>
      </w:r>
      <w:hyperlink r:id="rId8" w:history="1">
        <w:r w:rsidRPr="00771B59">
          <w:rPr>
            <w:rStyle w:val="Hyperlink"/>
            <w:color w:val="auto"/>
            <w:u w:val="none"/>
            <w:lang w:val="fr-LU"/>
          </w:rPr>
          <w:t>https://www.crlv.org/glossaire-francfort/voyage-en-suisse-et-en-italie-fait-avec-larm%C3%A9e-de-r%C3%A9serve</w:t>
        </w:r>
      </w:hyperlink>
      <w:r w:rsidRPr="00771B59">
        <w:rPr>
          <w:lang w:val="fr-LU"/>
        </w:rPr>
        <w:t xml:space="preserve"> (</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Pr="00771B59">
        <w:rPr>
          <w:lang w:val="fr-LU"/>
        </w:rPr>
        <w:t>).</w:t>
      </w:r>
    </w:p>
  </w:footnote>
  <w:footnote w:id="12">
    <w:p w14:paraId="70D63C36" w14:textId="7273945C" w:rsidR="00B229B1" w:rsidRPr="00771B59" w:rsidRDefault="00B229B1" w:rsidP="00245C6A">
      <w:pPr>
        <w:pStyle w:val="Funotentext"/>
        <w:jc w:val="both"/>
        <w:rPr>
          <w:lang w:val="fr-LU"/>
        </w:rPr>
      </w:pPr>
      <w:r w:rsidRPr="00771B59">
        <w:rPr>
          <w:rStyle w:val="Funotenzeichen"/>
        </w:rPr>
        <w:footnoteRef/>
      </w:r>
      <w:r w:rsidRPr="00771B59">
        <w:rPr>
          <w:lang w:val="fr-LU"/>
        </w:rPr>
        <w:t xml:space="preserve"> </w:t>
      </w:r>
      <w:r w:rsidR="00540D46" w:rsidRPr="00771B59">
        <w:rPr>
          <w:smallCaps/>
          <w:lang w:val="fr-LU"/>
        </w:rPr>
        <w:t>PAQUET-SYPHORIEN</w:t>
      </w:r>
      <w:r w:rsidR="00084980" w:rsidRPr="00771B59">
        <w:rPr>
          <w:lang w:val="fr-LU"/>
        </w:rPr>
        <w:t xml:space="preserve">, </w:t>
      </w:r>
      <w:r w:rsidR="00084980" w:rsidRPr="00771B59">
        <w:rPr>
          <w:i/>
          <w:iCs/>
          <w:lang w:val="fr-LU"/>
        </w:rPr>
        <w:t>Voyage historique et pittoresque</w:t>
      </w:r>
      <w:r w:rsidR="00E26A54" w:rsidRPr="00771B59">
        <w:rPr>
          <w:lang w:val="fr-LU"/>
        </w:rPr>
        <w:t xml:space="preserve"> (voir note 6)</w:t>
      </w:r>
      <w:r w:rsidR="00084980" w:rsidRPr="00771B59">
        <w:rPr>
          <w:lang w:val="fr-LU"/>
        </w:rPr>
        <w:t xml:space="preserve">, </w:t>
      </w:r>
      <w:r w:rsidR="008D170C" w:rsidRPr="00771B59">
        <w:rPr>
          <w:lang w:val="fr-LU"/>
        </w:rPr>
        <w:t xml:space="preserve">t. </w:t>
      </w:r>
      <w:r w:rsidR="00E21805" w:rsidRPr="00771B59">
        <w:rPr>
          <w:lang w:val="fr-LU"/>
        </w:rPr>
        <w:t>2</w:t>
      </w:r>
      <w:r w:rsidR="008D170C" w:rsidRPr="00771B59">
        <w:rPr>
          <w:lang w:val="fr-LU"/>
        </w:rPr>
        <w:t xml:space="preserve">, </w:t>
      </w:r>
      <w:r w:rsidR="00084980" w:rsidRPr="00771B59">
        <w:rPr>
          <w:lang w:val="fr-LU"/>
        </w:rPr>
        <w:t xml:space="preserve">p. 153 : </w:t>
      </w:r>
      <w:r w:rsidR="00245C6A" w:rsidRPr="00771B59">
        <w:rPr>
          <w:lang w:val="fr-LU"/>
        </w:rPr>
        <w:t>« </w:t>
      </w:r>
      <w:r w:rsidR="002E472C" w:rsidRPr="00771B59">
        <w:rPr>
          <w:lang w:val="fr-LU"/>
        </w:rPr>
        <w:t>Les employés des douanes de cette brigade viennent de me conduire</w:t>
      </w:r>
      <w:r w:rsidR="00245C6A" w:rsidRPr="00771B59">
        <w:rPr>
          <w:lang w:val="fr-LU"/>
        </w:rPr>
        <w:t xml:space="preserve"> les sieurs Paquet-</w:t>
      </w:r>
      <w:proofErr w:type="spellStart"/>
      <w:r w:rsidR="00245C6A" w:rsidRPr="00771B59">
        <w:rPr>
          <w:lang w:val="fr-LU"/>
        </w:rPr>
        <w:t>Syphorien</w:t>
      </w:r>
      <w:proofErr w:type="spellEnd"/>
      <w:r w:rsidR="00245C6A" w:rsidRPr="00771B59">
        <w:rPr>
          <w:lang w:val="fr-LU"/>
        </w:rPr>
        <w:t xml:space="preserve"> et Édouard </w:t>
      </w:r>
      <w:proofErr w:type="spellStart"/>
      <w:r w:rsidR="00245C6A" w:rsidRPr="00771B59">
        <w:rPr>
          <w:lang w:val="fr-LU"/>
        </w:rPr>
        <w:t>Pingret</w:t>
      </w:r>
      <w:proofErr w:type="spellEnd"/>
      <w:r w:rsidR="00245C6A" w:rsidRPr="00771B59">
        <w:rPr>
          <w:lang w:val="fr-LU"/>
        </w:rPr>
        <w:t xml:space="preserve">, tous les deux natifs et domiciliés à Saint-Quentin, </w:t>
      </w:r>
      <w:r w:rsidR="00084980" w:rsidRPr="00771B59">
        <w:rPr>
          <w:lang w:val="fr-LU"/>
        </w:rPr>
        <w:t xml:space="preserve">porteurs de bons </w:t>
      </w:r>
      <w:proofErr w:type="spellStart"/>
      <w:r w:rsidR="00084980" w:rsidRPr="00771B59">
        <w:rPr>
          <w:lang w:val="fr-LU"/>
        </w:rPr>
        <w:t>passe-ports</w:t>
      </w:r>
      <w:proofErr w:type="spellEnd"/>
      <w:r w:rsidR="00084980" w:rsidRPr="00771B59">
        <w:rPr>
          <w:lang w:val="fr-LU"/>
        </w:rPr>
        <w:t xml:space="preserve">, qu’ils ont arrêtés sur le port, comme ils étaient à dessiner la perspective de la ville ; je les aurais </w:t>
      </w:r>
      <w:proofErr w:type="gramStart"/>
      <w:r w:rsidR="00084980" w:rsidRPr="00771B59">
        <w:rPr>
          <w:lang w:val="fr-LU"/>
        </w:rPr>
        <w:t>de suite</w:t>
      </w:r>
      <w:proofErr w:type="gramEnd"/>
      <w:r w:rsidR="00084980" w:rsidRPr="00771B59">
        <w:rPr>
          <w:lang w:val="fr-LU"/>
        </w:rPr>
        <w:t xml:space="preserve"> fait conduire à la maison d’arrêt, […] »</w:t>
      </w:r>
    </w:p>
  </w:footnote>
  <w:footnote w:id="13">
    <w:p w14:paraId="776911CC" w14:textId="06FA70FF" w:rsidR="000D79A4" w:rsidRPr="00771B59" w:rsidRDefault="000D79A4" w:rsidP="005C6297">
      <w:pPr>
        <w:pStyle w:val="Funotentext"/>
        <w:jc w:val="both"/>
        <w:rPr>
          <w:rFonts w:cstheme="minorHAnsi"/>
          <w:color w:val="000000" w:themeColor="text1"/>
          <w:lang w:val="fr-FR"/>
        </w:rPr>
      </w:pPr>
      <w:r w:rsidRPr="00771B59">
        <w:rPr>
          <w:rStyle w:val="Funotenzeichen"/>
          <w:rFonts w:cstheme="minorHAnsi"/>
          <w:color w:val="000000" w:themeColor="text1"/>
        </w:rPr>
        <w:footnoteRef/>
      </w:r>
      <w:r w:rsidRPr="00771B59">
        <w:rPr>
          <w:rFonts w:cstheme="minorHAnsi"/>
          <w:color w:val="000000" w:themeColor="text1"/>
          <w:lang w:val="fr-FR"/>
        </w:rPr>
        <w:t xml:space="preserve"> </w:t>
      </w:r>
      <w:r w:rsidR="00C72664" w:rsidRPr="00771B59">
        <w:rPr>
          <w:rFonts w:cstheme="minorHAnsi"/>
          <w:color w:val="000000" w:themeColor="text1"/>
          <w:lang w:val="fr-FR"/>
        </w:rPr>
        <w:t xml:space="preserve">Voir </w:t>
      </w:r>
      <w:r w:rsidR="00C72664" w:rsidRPr="00771B59">
        <w:rPr>
          <w:rFonts w:cstheme="minorHAnsi"/>
          <w:smallCaps/>
          <w:color w:val="000000" w:themeColor="text1"/>
          <w:lang w:val="fr-FR"/>
        </w:rPr>
        <w:t>M</w:t>
      </w:r>
      <w:r w:rsidR="00540D46" w:rsidRPr="00771B59">
        <w:rPr>
          <w:rFonts w:cstheme="minorHAnsi"/>
          <w:smallCaps/>
          <w:color w:val="000000" w:themeColor="text1"/>
          <w:lang w:val="fr-FR"/>
        </w:rPr>
        <w:t>OYSSEN,</w:t>
      </w:r>
      <w:r w:rsidR="00C72664" w:rsidRPr="00771B59">
        <w:rPr>
          <w:rFonts w:cstheme="minorHAnsi"/>
          <w:color w:val="000000" w:themeColor="text1"/>
          <w:lang w:val="fr-FR"/>
        </w:rPr>
        <w:t xml:space="preserve"> Xavier, « </w:t>
      </w:r>
      <w:proofErr w:type="spellStart"/>
      <w:r w:rsidR="00C72664" w:rsidRPr="00771B59">
        <w:rPr>
          <w:rFonts w:cstheme="minorHAnsi"/>
          <w:color w:val="000000" w:themeColor="text1"/>
          <w:lang w:val="fr-FR"/>
        </w:rPr>
        <w:t>Pingret</w:t>
      </w:r>
      <w:proofErr w:type="spellEnd"/>
      <w:r w:rsidR="00C72664" w:rsidRPr="00771B59">
        <w:rPr>
          <w:rFonts w:cstheme="minorHAnsi"/>
          <w:color w:val="000000" w:themeColor="text1"/>
          <w:lang w:val="fr-FR"/>
        </w:rPr>
        <w:t>, Edouard (-Henri-Théophile) »</w:t>
      </w:r>
      <w:r w:rsidR="00540D46" w:rsidRPr="00771B59">
        <w:rPr>
          <w:rFonts w:cstheme="minorHAnsi"/>
          <w:color w:val="000000" w:themeColor="text1"/>
          <w:lang w:val="fr-FR"/>
        </w:rPr>
        <w:t>,</w:t>
      </w:r>
      <w:r w:rsidR="00C72664" w:rsidRPr="00771B59">
        <w:rPr>
          <w:rFonts w:cstheme="minorHAnsi"/>
          <w:color w:val="000000" w:themeColor="text1"/>
          <w:lang w:val="fr-FR"/>
        </w:rPr>
        <w:t xml:space="preserve"> </w:t>
      </w:r>
      <w:r w:rsidR="00540D46" w:rsidRPr="00771B59">
        <w:rPr>
          <w:rFonts w:cstheme="minorHAnsi"/>
          <w:color w:val="000000" w:themeColor="text1"/>
          <w:lang w:val="fr-FR"/>
        </w:rPr>
        <w:t>in</w:t>
      </w:r>
      <w:r w:rsidR="00C72664" w:rsidRPr="00771B59">
        <w:rPr>
          <w:rFonts w:cstheme="minorHAnsi"/>
          <w:color w:val="000000" w:themeColor="text1"/>
          <w:lang w:val="fr-FR"/>
        </w:rPr>
        <w:t xml:space="preserve"> </w:t>
      </w:r>
      <w:r w:rsidR="00C72664" w:rsidRPr="00771B59">
        <w:rPr>
          <w:rFonts w:cstheme="minorHAnsi"/>
          <w:i/>
          <w:iCs/>
          <w:color w:val="000000" w:themeColor="text1"/>
          <w:lang w:val="fr-FR"/>
        </w:rPr>
        <w:t>Grove Art Online</w:t>
      </w:r>
      <w:r w:rsidR="00C72664" w:rsidRPr="00771B59">
        <w:rPr>
          <w:rFonts w:cstheme="minorHAnsi"/>
          <w:color w:val="000000" w:themeColor="text1"/>
          <w:lang w:val="fr-FR"/>
        </w:rPr>
        <w:t xml:space="preserve"> sur  </w:t>
      </w:r>
      <w:hyperlink r:id="rId9" w:history="1">
        <w:r w:rsidR="00C72664" w:rsidRPr="00771B59">
          <w:rPr>
            <w:rStyle w:val="Hyperlink"/>
            <w:rFonts w:cstheme="minorHAnsi"/>
            <w:color w:val="000000" w:themeColor="text1"/>
            <w:u w:val="none"/>
            <w:bdr w:val="none" w:sz="0" w:space="0" w:color="auto" w:frame="1"/>
            <w:shd w:val="clear" w:color="auto" w:fill="FFFFFF"/>
            <w:lang w:val="fr-LU"/>
          </w:rPr>
          <w:t>https://doi.org/10.1093/gao/9781884446054.article.T067718</w:t>
        </w:r>
      </w:hyperlink>
      <w:r w:rsidR="00C72664" w:rsidRPr="00771B59">
        <w:rPr>
          <w:rFonts w:cstheme="minorHAnsi"/>
          <w:color w:val="000000" w:themeColor="text1"/>
          <w:lang w:val="fr-FR"/>
        </w:rPr>
        <w:t xml:space="preserve"> </w:t>
      </w:r>
      <w:r w:rsidR="00CE4CEB" w:rsidRPr="00771B59">
        <w:rPr>
          <w:rFonts w:cstheme="minorHAnsi"/>
          <w:color w:val="000000" w:themeColor="text1"/>
          <w:lang w:val="fr-FR"/>
        </w:rPr>
        <w:t xml:space="preserve">et http://arts-graphiques.louvre.fr/detail/artistes/0/2019-PINGRET-Edouard-Henri-Theophile </w:t>
      </w:r>
      <w:r w:rsidR="00C72664" w:rsidRPr="00771B59">
        <w:rPr>
          <w:rFonts w:cstheme="minorHAnsi"/>
          <w:color w:val="000000" w:themeColor="text1"/>
          <w:lang w:val="fr-FR"/>
        </w:rPr>
        <w:t>(</w:t>
      </w:r>
      <w:proofErr w:type="spellStart"/>
      <w:r w:rsidR="00705020" w:rsidRPr="00705020">
        <w:rPr>
          <w:shd w:val="clear" w:color="auto" w:fill="FFFF00"/>
        </w:rPr>
        <w:t>consulté</w:t>
      </w:r>
      <w:r w:rsidR="00705020">
        <w:rPr>
          <w:shd w:val="clear" w:color="auto" w:fill="FFFF00"/>
        </w:rPr>
        <w:t>s</w:t>
      </w:r>
      <w:proofErr w:type="spellEnd"/>
      <w:r w:rsidR="00705020" w:rsidRPr="00705020">
        <w:rPr>
          <w:shd w:val="clear" w:color="auto" w:fill="FFFF00"/>
        </w:rPr>
        <w:t xml:space="preserve"> le 24.2.2024</w:t>
      </w:r>
      <w:r w:rsidR="00C72664" w:rsidRPr="00771B59">
        <w:rPr>
          <w:rFonts w:cstheme="minorHAnsi"/>
          <w:color w:val="000000" w:themeColor="text1"/>
          <w:lang w:val="fr-FR"/>
        </w:rPr>
        <w:t>).</w:t>
      </w:r>
    </w:p>
    <w:p w14:paraId="16CA303F" w14:textId="01BF7AA3" w:rsidR="000D79A4" w:rsidRPr="00771B59" w:rsidRDefault="000D79A4" w:rsidP="005C6297">
      <w:pPr>
        <w:pStyle w:val="Funotentext"/>
        <w:jc w:val="both"/>
        <w:rPr>
          <w:lang w:val="fr-LU"/>
        </w:rPr>
      </w:pPr>
      <w:r w:rsidRPr="00771B59">
        <w:rPr>
          <w:lang w:val="fr-LU"/>
        </w:rPr>
        <w:t xml:space="preserve">Pour </w:t>
      </w:r>
      <w:r w:rsidR="00C72664" w:rsidRPr="00771B59">
        <w:rPr>
          <w:lang w:val="fr-LU"/>
        </w:rPr>
        <w:t xml:space="preserve">les </w:t>
      </w:r>
      <w:r w:rsidRPr="00771B59">
        <w:rPr>
          <w:lang w:val="fr-LU"/>
        </w:rPr>
        <w:t>date</w:t>
      </w:r>
      <w:r w:rsidR="00C72664" w:rsidRPr="00771B59">
        <w:rPr>
          <w:lang w:val="fr-LU"/>
        </w:rPr>
        <w:t>s</w:t>
      </w:r>
      <w:r w:rsidRPr="00771B59">
        <w:rPr>
          <w:lang w:val="fr-LU"/>
        </w:rPr>
        <w:t xml:space="preserve"> </w:t>
      </w:r>
      <w:r w:rsidR="002E472C" w:rsidRPr="00771B59">
        <w:rPr>
          <w:lang w:val="fr-LU"/>
        </w:rPr>
        <w:t xml:space="preserve">divergentes </w:t>
      </w:r>
      <w:r w:rsidRPr="00771B59">
        <w:rPr>
          <w:lang w:val="fr-LU"/>
        </w:rPr>
        <w:t>1785-1869</w:t>
      </w:r>
      <w:r w:rsidR="00C72664" w:rsidRPr="00771B59">
        <w:rPr>
          <w:lang w:val="fr-LU"/>
        </w:rPr>
        <w:t xml:space="preserve">, voir p. ex. </w:t>
      </w:r>
      <w:r w:rsidRPr="00771B59">
        <w:rPr>
          <w:lang w:val="fr-LU"/>
        </w:rPr>
        <w:t>https://cdn.drouot.com/d/catalogue?path=67/129640/e-book04-12-22.pdf</w:t>
      </w:r>
      <w:r w:rsidR="00C72664" w:rsidRPr="00771B59">
        <w:rPr>
          <w:lang w:val="fr-LU"/>
        </w:rPr>
        <w:t>.</w:t>
      </w:r>
    </w:p>
  </w:footnote>
  <w:footnote w:id="14">
    <w:p w14:paraId="71F47212" w14:textId="6F093355" w:rsidR="000D79A4" w:rsidRPr="00771B59" w:rsidRDefault="000D79A4" w:rsidP="005C6297">
      <w:pPr>
        <w:pStyle w:val="Funotentext"/>
        <w:jc w:val="both"/>
        <w:rPr>
          <w:lang w:val="fr-FR"/>
        </w:rPr>
      </w:pPr>
      <w:r w:rsidRPr="00771B59">
        <w:rPr>
          <w:rStyle w:val="Funotenzeichen"/>
        </w:rPr>
        <w:footnoteRef/>
      </w:r>
      <w:r w:rsidRPr="00771B59">
        <w:rPr>
          <w:lang w:val="fr-LU"/>
        </w:rPr>
        <w:t xml:space="preserve"> </w:t>
      </w:r>
      <w:r w:rsidRPr="00771B59">
        <w:rPr>
          <w:lang w:val="fr-FR"/>
        </w:rPr>
        <w:t>Lui-même donne une année de naissance légèrement différente (« 1786 ou 1787 »).</w:t>
      </w:r>
      <w:r w:rsidR="00C72664" w:rsidRPr="00771B59">
        <w:rPr>
          <w:lang w:val="fr-FR"/>
        </w:rPr>
        <w:t xml:space="preserve"> Voir </w:t>
      </w:r>
      <w:r w:rsidR="00C72664" w:rsidRPr="00771B59">
        <w:rPr>
          <w:smallCaps/>
          <w:lang w:val="fr-FR"/>
        </w:rPr>
        <w:t>P</w:t>
      </w:r>
      <w:r w:rsidR="00362DC1" w:rsidRPr="00771B59">
        <w:rPr>
          <w:smallCaps/>
          <w:lang w:val="fr-FR"/>
        </w:rPr>
        <w:t xml:space="preserve">INGRET, </w:t>
      </w:r>
      <w:r w:rsidR="00C72664" w:rsidRPr="00771B59">
        <w:rPr>
          <w:lang w:val="fr-FR"/>
        </w:rPr>
        <w:t xml:space="preserve">Édouard, « IV. PINGRET, peintre (1) », </w:t>
      </w:r>
      <w:r w:rsidR="00540D46" w:rsidRPr="00771B59">
        <w:rPr>
          <w:lang w:val="fr-FR"/>
        </w:rPr>
        <w:t>in</w:t>
      </w:r>
      <w:r w:rsidR="00C72664" w:rsidRPr="00771B59">
        <w:rPr>
          <w:lang w:val="fr-FR"/>
        </w:rPr>
        <w:t xml:space="preserve"> </w:t>
      </w:r>
      <w:r w:rsidR="00C72664" w:rsidRPr="00771B59">
        <w:rPr>
          <w:i/>
          <w:iCs/>
          <w:lang w:val="fr-FR"/>
        </w:rPr>
        <w:t>Revue universelle des arts</w:t>
      </w:r>
      <w:r w:rsidR="00362DC1" w:rsidRPr="00771B59">
        <w:rPr>
          <w:lang w:val="fr-FR"/>
        </w:rPr>
        <w:t xml:space="preserve">, </w:t>
      </w:r>
      <w:r w:rsidR="00326A99" w:rsidRPr="00771B59">
        <w:rPr>
          <w:lang w:val="fr-FR"/>
        </w:rPr>
        <w:t xml:space="preserve">15 (1862), </w:t>
      </w:r>
      <w:r w:rsidR="00C72664" w:rsidRPr="00771B59">
        <w:rPr>
          <w:lang w:val="fr-FR"/>
        </w:rPr>
        <w:t>p. 33-40, ici 33.</w:t>
      </w:r>
      <w:r w:rsidR="0050473D">
        <w:rPr>
          <w:lang w:val="fr-FR"/>
        </w:rPr>
        <w:t xml:space="preserve"> </w:t>
      </w:r>
      <w:r w:rsidR="00326A99" w:rsidRPr="00771B59">
        <w:rPr>
          <w:smallCaps/>
          <w:lang w:val="fr-FR"/>
        </w:rPr>
        <w:t>G</w:t>
      </w:r>
      <w:r w:rsidR="00540D46" w:rsidRPr="00771B59">
        <w:rPr>
          <w:smallCaps/>
          <w:lang w:val="fr-FR"/>
        </w:rPr>
        <w:t>RILLE,</w:t>
      </w:r>
      <w:r w:rsidR="00326A99" w:rsidRPr="00771B59">
        <w:rPr>
          <w:lang w:val="fr-FR"/>
        </w:rPr>
        <w:t xml:space="preserve"> François-Joseph, </w:t>
      </w:r>
      <w:r w:rsidR="00326A99" w:rsidRPr="00771B59">
        <w:rPr>
          <w:i/>
          <w:iCs/>
          <w:lang w:val="fr-FR"/>
        </w:rPr>
        <w:t>Autographes de savants et d’artistes, de connus et d’inconnus, de vivants et de morts</w:t>
      </w:r>
      <w:r w:rsidR="00326A99" w:rsidRPr="00771B59">
        <w:rPr>
          <w:lang w:val="fr-FR"/>
        </w:rPr>
        <w:t>, […]</w:t>
      </w:r>
      <w:r w:rsidR="00540D46" w:rsidRPr="00771B59">
        <w:rPr>
          <w:lang w:val="fr-FR"/>
        </w:rPr>
        <w:t>,</w:t>
      </w:r>
      <w:r w:rsidR="00326A99" w:rsidRPr="00771B59">
        <w:rPr>
          <w:lang w:val="fr-FR"/>
        </w:rPr>
        <w:t xml:space="preserve"> Paris, 1853, t. 1, p. 240-257, ici 241.</w:t>
      </w:r>
    </w:p>
  </w:footnote>
  <w:footnote w:id="15">
    <w:p w14:paraId="73F6AFAF" w14:textId="1E1E0ADB" w:rsidR="00110BC1" w:rsidRPr="00771B59" w:rsidRDefault="00110BC1" w:rsidP="005C6297">
      <w:pPr>
        <w:pStyle w:val="Funotentext"/>
        <w:jc w:val="both"/>
        <w:rPr>
          <w:lang w:val="fr-LU"/>
        </w:rPr>
      </w:pPr>
      <w:r w:rsidRPr="00771B59">
        <w:rPr>
          <w:rStyle w:val="Funotenzeichen"/>
        </w:rPr>
        <w:footnoteRef/>
      </w:r>
      <w:r w:rsidRPr="00771B59">
        <w:rPr>
          <w:lang w:val="fr-LU"/>
        </w:rPr>
        <w:t xml:space="preserve"> </w:t>
      </w:r>
      <w:r w:rsidR="00540D46" w:rsidRPr="00771B59">
        <w:rPr>
          <w:smallCaps/>
          <w:lang w:val="fr-LU"/>
        </w:rPr>
        <w:t>PAQUET-SYPHORIEN</w:t>
      </w:r>
      <w:r w:rsidR="00C72664" w:rsidRPr="00771B59">
        <w:rPr>
          <w:lang w:val="fr-LU"/>
        </w:rPr>
        <w:t xml:space="preserve">, </w:t>
      </w:r>
      <w:r w:rsidR="00C72664" w:rsidRPr="00771B59">
        <w:rPr>
          <w:i/>
          <w:iCs/>
          <w:lang w:val="fr-LU"/>
        </w:rPr>
        <w:t>Voyage historique et pittoresque</w:t>
      </w:r>
      <w:r w:rsidR="00E26A54" w:rsidRPr="00771B59">
        <w:rPr>
          <w:lang w:val="fr-LU"/>
        </w:rPr>
        <w:t xml:space="preserve"> (voir note 6)</w:t>
      </w:r>
      <w:r w:rsidR="00C72664" w:rsidRPr="00771B59">
        <w:rPr>
          <w:lang w:val="fr-LU"/>
        </w:rPr>
        <w:t xml:space="preserve">, </w:t>
      </w:r>
      <w:r w:rsidR="00986C02" w:rsidRPr="00771B59">
        <w:rPr>
          <w:lang w:val="fr-LU"/>
        </w:rPr>
        <w:t xml:space="preserve">t. </w:t>
      </w:r>
      <w:r w:rsidR="001918BF" w:rsidRPr="00771B59">
        <w:rPr>
          <w:lang w:val="fr-LU"/>
        </w:rPr>
        <w:t>2</w:t>
      </w:r>
      <w:r w:rsidR="00986C02" w:rsidRPr="00771B59">
        <w:rPr>
          <w:lang w:val="fr-LU"/>
        </w:rPr>
        <w:t xml:space="preserve">, </w:t>
      </w:r>
      <w:r w:rsidRPr="00771B59">
        <w:rPr>
          <w:lang w:val="fr-LU"/>
        </w:rPr>
        <w:t>p. 153</w:t>
      </w:r>
      <w:r w:rsidR="001918BF" w:rsidRPr="00771B59">
        <w:rPr>
          <w:lang w:val="fr-LU"/>
        </w:rPr>
        <w:t>.</w:t>
      </w:r>
    </w:p>
  </w:footnote>
  <w:footnote w:id="16">
    <w:p w14:paraId="1FD38F56" w14:textId="4DB8B660" w:rsidR="002533CC" w:rsidRPr="00771B59" w:rsidRDefault="002533CC" w:rsidP="005C6297">
      <w:pPr>
        <w:pStyle w:val="Funotentext"/>
        <w:jc w:val="both"/>
        <w:rPr>
          <w:lang w:val="fr-LU"/>
        </w:rPr>
      </w:pPr>
      <w:r w:rsidRPr="00771B59">
        <w:rPr>
          <w:rStyle w:val="Funotenzeichen"/>
        </w:rPr>
        <w:footnoteRef/>
      </w:r>
      <w:r w:rsidRPr="00771B59">
        <w:rPr>
          <w:lang w:val="fr-LU"/>
        </w:rPr>
        <w:t xml:space="preserve"> </w:t>
      </w:r>
      <w:r w:rsidR="00540D46" w:rsidRPr="00771B59">
        <w:rPr>
          <w:smallCaps/>
          <w:lang w:val="fr-LU"/>
        </w:rPr>
        <w:t>PAQUET-SYPHORIEN</w:t>
      </w:r>
      <w:r w:rsidR="00C72664" w:rsidRPr="00771B59">
        <w:rPr>
          <w:lang w:val="fr-LU"/>
        </w:rPr>
        <w:t xml:space="preserve">, </w:t>
      </w:r>
      <w:r w:rsidR="00E26A54" w:rsidRPr="00771B59">
        <w:rPr>
          <w:i/>
          <w:iCs/>
          <w:lang w:val="fr-LU"/>
        </w:rPr>
        <w:t>Voyage historique et pittoresque</w:t>
      </w:r>
      <w:r w:rsidR="00E26A54" w:rsidRPr="00771B59">
        <w:rPr>
          <w:lang w:val="fr-LU"/>
        </w:rPr>
        <w:t xml:space="preserve"> (voir note 6), </w:t>
      </w:r>
      <w:r w:rsidR="00347693" w:rsidRPr="00771B59">
        <w:rPr>
          <w:lang w:val="fr-LU"/>
        </w:rPr>
        <w:t xml:space="preserve">t. </w:t>
      </w:r>
      <w:r w:rsidR="006636FA" w:rsidRPr="00771B59">
        <w:rPr>
          <w:lang w:val="fr-LU"/>
        </w:rPr>
        <w:t>2</w:t>
      </w:r>
      <w:r w:rsidR="00347693" w:rsidRPr="00771B59">
        <w:rPr>
          <w:lang w:val="fr-LU"/>
        </w:rPr>
        <w:t xml:space="preserve">, </w:t>
      </w:r>
      <w:r w:rsidRPr="00771B59">
        <w:rPr>
          <w:lang w:val="fr-LU"/>
        </w:rPr>
        <w:t>p. 40</w:t>
      </w:r>
      <w:r w:rsidR="00E122EA" w:rsidRPr="00771B59">
        <w:rPr>
          <w:lang w:val="fr-LU"/>
        </w:rPr>
        <w:t>.</w:t>
      </w:r>
      <w:r w:rsidRPr="00771B59">
        <w:rPr>
          <w:lang w:val="fr-LU"/>
        </w:rPr>
        <w:t xml:space="preserve"> </w:t>
      </w:r>
    </w:p>
  </w:footnote>
  <w:footnote w:id="17">
    <w:p w14:paraId="5EEA1735" w14:textId="20484565" w:rsidR="00512B22" w:rsidRPr="00771B59" w:rsidRDefault="00512B22" w:rsidP="008235B8">
      <w:pPr>
        <w:pStyle w:val="Funotentext"/>
        <w:jc w:val="both"/>
        <w:rPr>
          <w:lang w:val="fr-LU"/>
        </w:rPr>
      </w:pPr>
      <w:r w:rsidRPr="00771B59">
        <w:rPr>
          <w:rStyle w:val="Funotenzeichen"/>
        </w:rPr>
        <w:footnoteRef/>
      </w:r>
      <w:r w:rsidRPr="00771B59">
        <w:rPr>
          <w:lang w:val="fr-LU"/>
        </w:rPr>
        <w:t xml:space="preserve"> Il n’est pas clair si </w:t>
      </w:r>
      <w:r w:rsidR="008235B8" w:rsidRPr="00771B59">
        <w:rPr>
          <w:lang w:val="fr-LU"/>
        </w:rPr>
        <w:t xml:space="preserve">de </w:t>
      </w:r>
      <w:r w:rsidRPr="00771B59">
        <w:rPr>
          <w:lang w:val="fr-LU"/>
        </w:rPr>
        <w:t xml:space="preserve">Manne a lu le reproche de </w:t>
      </w:r>
      <w:proofErr w:type="spellStart"/>
      <w:r w:rsidRPr="00771B59">
        <w:rPr>
          <w:lang w:val="fr-LU"/>
        </w:rPr>
        <w:t>Pingret</w:t>
      </w:r>
      <w:proofErr w:type="spellEnd"/>
      <w:r w:rsidRPr="00771B59">
        <w:rPr>
          <w:lang w:val="fr-LU"/>
        </w:rPr>
        <w:t xml:space="preserve"> ou s’il est </w:t>
      </w:r>
      <w:r w:rsidR="00EF54F8" w:rsidRPr="00771B59">
        <w:rPr>
          <w:lang w:val="fr-LU"/>
        </w:rPr>
        <w:t>indépendamment</w:t>
      </w:r>
      <w:r w:rsidRPr="00771B59">
        <w:rPr>
          <w:lang w:val="fr-LU"/>
        </w:rPr>
        <w:t xml:space="preserve"> de celui-ci de cet avis. </w:t>
      </w:r>
      <w:r w:rsidRPr="00771B59">
        <w:rPr>
          <w:lang w:val="fr-FR"/>
        </w:rPr>
        <w:t>« Paquet-</w:t>
      </w:r>
      <w:proofErr w:type="spellStart"/>
      <w:r w:rsidRPr="00771B59">
        <w:rPr>
          <w:lang w:val="fr-FR"/>
        </w:rPr>
        <w:t>Syphorien</w:t>
      </w:r>
      <w:proofErr w:type="spellEnd"/>
      <w:r w:rsidRPr="00771B59">
        <w:rPr>
          <w:lang w:val="fr-FR"/>
        </w:rPr>
        <w:t xml:space="preserve"> ne jugea pas à propos, en publiant son livre, de joindre à son nom, celui d’</w:t>
      </w:r>
      <w:r w:rsidR="008235B8" w:rsidRPr="00771B59">
        <w:rPr>
          <w:lang w:val="fr-FR"/>
        </w:rPr>
        <w:t>E</w:t>
      </w:r>
      <w:r w:rsidR="00EF54F8" w:rsidRPr="00771B59">
        <w:rPr>
          <w:lang w:val="fr-FR"/>
        </w:rPr>
        <w:t>douard</w:t>
      </w:r>
      <w:r w:rsidRPr="00771B59">
        <w:rPr>
          <w:lang w:val="fr-FR"/>
        </w:rPr>
        <w:t xml:space="preserve"> </w:t>
      </w:r>
      <w:proofErr w:type="spellStart"/>
      <w:r w:rsidRPr="00771B59">
        <w:rPr>
          <w:smallCaps/>
          <w:lang w:val="fr-FR"/>
        </w:rPr>
        <w:t>P</w:t>
      </w:r>
      <w:r w:rsidR="000B60EA" w:rsidRPr="00771B59">
        <w:rPr>
          <w:smallCaps/>
          <w:lang w:val="fr-FR"/>
        </w:rPr>
        <w:t>ingret</w:t>
      </w:r>
      <w:proofErr w:type="spellEnd"/>
      <w:r w:rsidRPr="00771B59">
        <w:rPr>
          <w:lang w:val="fr-FR"/>
        </w:rPr>
        <w:t>, peintre avec qui il avait fait, en 1811, le voyage de Belgique, et préféra s’approprier les nombreuses et judicieuses notes de son collaborateur</w:t>
      </w:r>
      <w:r w:rsidR="008235B8" w:rsidRPr="00771B59">
        <w:rPr>
          <w:lang w:val="fr-FR"/>
        </w:rPr>
        <w:t>.</w:t>
      </w:r>
      <w:r w:rsidRPr="00771B59">
        <w:rPr>
          <w:lang w:val="fr-FR"/>
        </w:rPr>
        <w:t> »</w:t>
      </w:r>
      <w:r w:rsidR="000B60EA" w:rsidRPr="00771B59">
        <w:rPr>
          <w:lang w:val="fr-FR"/>
        </w:rPr>
        <w:t xml:space="preserve"> </w:t>
      </w:r>
      <w:r w:rsidR="008235B8" w:rsidRPr="00771B59">
        <w:rPr>
          <w:smallCaps/>
          <w:lang w:val="fr-LU"/>
        </w:rPr>
        <w:t>De Manne</w:t>
      </w:r>
      <w:r w:rsidR="00EA753F" w:rsidRPr="00771B59">
        <w:rPr>
          <w:smallCaps/>
          <w:lang w:val="fr-LU"/>
        </w:rPr>
        <w:t>,</w:t>
      </w:r>
      <w:r w:rsidR="008235B8" w:rsidRPr="00771B59">
        <w:rPr>
          <w:lang w:val="fr-LU"/>
        </w:rPr>
        <w:t xml:space="preserve"> E(</w:t>
      </w:r>
      <w:proofErr w:type="spellStart"/>
      <w:r w:rsidR="008235B8" w:rsidRPr="00771B59">
        <w:rPr>
          <w:lang w:val="fr-LU"/>
        </w:rPr>
        <w:t>dmond</w:t>
      </w:r>
      <w:proofErr w:type="spellEnd"/>
      <w:r w:rsidR="008235B8" w:rsidRPr="00771B59">
        <w:rPr>
          <w:lang w:val="fr-LU"/>
        </w:rPr>
        <w:t>)-D(</w:t>
      </w:r>
      <w:proofErr w:type="spellStart"/>
      <w:r w:rsidR="008235B8" w:rsidRPr="00771B59">
        <w:rPr>
          <w:lang w:val="fr-LU"/>
        </w:rPr>
        <w:t>enis</w:t>
      </w:r>
      <w:proofErr w:type="spellEnd"/>
      <w:r w:rsidR="008235B8" w:rsidRPr="00771B59">
        <w:rPr>
          <w:lang w:val="fr-LU"/>
        </w:rPr>
        <w:t xml:space="preserve">), </w:t>
      </w:r>
      <w:r w:rsidR="008235B8" w:rsidRPr="00771B59">
        <w:rPr>
          <w:i/>
          <w:iCs/>
          <w:lang w:val="fr-LU"/>
        </w:rPr>
        <w:t>Nouveau dictionnaire des ouvrages anonymes et pseudonymes</w:t>
      </w:r>
      <w:r w:rsidR="008235B8" w:rsidRPr="00771B59">
        <w:rPr>
          <w:lang w:val="fr-LU"/>
        </w:rPr>
        <w:t>, Lyon, 1868, p. 417, n° 4565.</w:t>
      </w:r>
    </w:p>
  </w:footnote>
  <w:footnote w:id="18">
    <w:p w14:paraId="06331DC0" w14:textId="7D5AF061" w:rsidR="00FE3E8F" w:rsidRPr="00705020" w:rsidRDefault="00FE3E8F" w:rsidP="00567112">
      <w:pPr>
        <w:pStyle w:val="Funotentext"/>
        <w:rPr>
          <w:lang w:val="fr-LU"/>
        </w:rPr>
      </w:pPr>
      <w:r w:rsidRPr="00705020">
        <w:rPr>
          <w:rStyle w:val="Funotenzeichen"/>
        </w:rPr>
        <w:footnoteRef/>
      </w:r>
      <w:r w:rsidRPr="00705020">
        <w:rPr>
          <w:lang w:val="fr-LU"/>
        </w:rPr>
        <w:t xml:space="preserve"> Voir </w:t>
      </w:r>
      <w:r w:rsidR="00540D46" w:rsidRPr="00705020">
        <w:rPr>
          <w:smallCaps/>
          <w:lang w:val="fr-LU"/>
        </w:rPr>
        <w:t>PAQUET-SYPHORIEN</w:t>
      </w:r>
      <w:r w:rsidRPr="00705020">
        <w:rPr>
          <w:lang w:val="fr-LU"/>
        </w:rPr>
        <w:t xml:space="preserve">, </w:t>
      </w:r>
      <w:r w:rsidRPr="00705020">
        <w:rPr>
          <w:i/>
          <w:iCs/>
          <w:lang w:val="fr-LU"/>
        </w:rPr>
        <w:t>Voyage historique et pittoresque</w:t>
      </w:r>
      <w:r w:rsidR="00E26A54" w:rsidRPr="00705020">
        <w:rPr>
          <w:lang w:val="fr-LU"/>
        </w:rPr>
        <w:t xml:space="preserve"> (voir note 6), </w:t>
      </w:r>
      <w:r w:rsidRPr="00705020">
        <w:rPr>
          <w:lang w:val="fr-LU"/>
        </w:rPr>
        <w:t xml:space="preserve">t. </w:t>
      </w:r>
      <w:r w:rsidR="00E26A54" w:rsidRPr="00705020">
        <w:rPr>
          <w:lang w:val="fr-LU"/>
        </w:rPr>
        <w:t>2</w:t>
      </w:r>
      <w:r w:rsidRPr="00705020">
        <w:rPr>
          <w:lang w:val="fr-LU"/>
        </w:rPr>
        <w:t>, p. 151-159.</w:t>
      </w:r>
    </w:p>
  </w:footnote>
  <w:footnote w:id="19">
    <w:p w14:paraId="0387CED8" w14:textId="1C31FB89" w:rsidR="00B608C1" w:rsidRPr="00705020" w:rsidRDefault="00B608C1" w:rsidP="00AC58CB">
      <w:pPr>
        <w:pStyle w:val="Funotentext"/>
        <w:jc w:val="both"/>
        <w:rPr>
          <w:rFonts w:cstheme="minorHAnsi"/>
          <w:lang w:val="fr-LU"/>
        </w:rPr>
      </w:pPr>
      <w:r w:rsidRPr="00705020">
        <w:rPr>
          <w:rStyle w:val="Funotenzeichen"/>
          <w:rFonts w:cstheme="minorHAnsi"/>
        </w:rPr>
        <w:footnoteRef/>
      </w:r>
      <w:r w:rsidRPr="00705020">
        <w:rPr>
          <w:rFonts w:cstheme="minorHAnsi"/>
          <w:lang w:val="fr-FR"/>
        </w:rPr>
        <w:t xml:space="preserve"> </w:t>
      </w:r>
      <w:r w:rsidR="0074198C" w:rsidRPr="00705020">
        <w:rPr>
          <w:rFonts w:cstheme="minorHAnsi"/>
          <w:smallCaps/>
          <w:lang w:val="fr-FR"/>
        </w:rPr>
        <w:t>G</w:t>
      </w:r>
      <w:r w:rsidR="00AC58CB" w:rsidRPr="00705020">
        <w:rPr>
          <w:rFonts w:cstheme="minorHAnsi"/>
          <w:smallCaps/>
          <w:lang w:val="fr-FR"/>
        </w:rPr>
        <w:t>RILLE</w:t>
      </w:r>
      <w:r w:rsidR="0074198C" w:rsidRPr="00705020">
        <w:rPr>
          <w:rFonts w:cstheme="minorHAnsi"/>
          <w:lang w:val="fr-FR"/>
        </w:rPr>
        <w:t xml:space="preserve">, </w:t>
      </w:r>
      <w:r w:rsidR="0074198C" w:rsidRPr="00705020">
        <w:rPr>
          <w:rFonts w:cstheme="minorHAnsi"/>
          <w:i/>
          <w:iCs/>
          <w:lang w:val="fr-FR"/>
        </w:rPr>
        <w:t xml:space="preserve">Autographes de savants et d’artistes </w:t>
      </w:r>
      <w:r w:rsidR="00EA753F" w:rsidRPr="00705020">
        <w:rPr>
          <w:rFonts w:cstheme="minorHAnsi"/>
          <w:lang w:val="fr-FR"/>
        </w:rPr>
        <w:t xml:space="preserve">(voir note </w:t>
      </w:r>
      <w:r w:rsidR="00EA753F" w:rsidRPr="00FA4735">
        <w:rPr>
          <w:rFonts w:cstheme="minorHAnsi"/>
          <w:highlight w:val="yellow"/>
          <w:lang w:val="fr-FR"/>
        </w:rPr>
        <w:t>1</w:t>
      </w:r>
      <w:r w:rsidR="0050473D" w:rsidRPr="00FA4735">
        <w:rPr>
          <w:rFonts w:cstheme="minorHAnsi"/>
          <w:highlight w:val="yellow"/>
          <w:lang w:val="fr-FR"/>
        </w:rPr>
        <w:t>4</w:t>
      </w:r>
      <w:r w:rsidR="00EA753F" w:rsidRPr="00705020">
        <w:rPr>
          <w:rFonts w:cstheme="minorHAnsi"/>
          <w:lang w:val="fr-FR"/>
        </w:rPr>
        <w:t xml:space="preserve">), </w:t>
      </w:r>
      <w:r w:rsidR="0074198C" w:rsidRPr="00705020">
        <w:rPr>
          <w:rFonts w:cstheme="minorHAnsi"/>
          <w:lang w:val="fr-FR"/>
        </w:rPr>
        <w:t xml:space="preserve">t. 1, </w:t>
      </w:r>
      <w:r w:rsidRPr="00705020">
        <w:rPr>
          <w:rFonts w:cstheme="minorHAnsi"/>
          <w:lang w:val="fr-FR"/>
        </w:rPr>
        <w:t>p. 241-242</w:t>
      </w:r>
      <w:r w:rsidR="0074198C" w:rsidRPr="00705020">
        <w:rPr>
          <w:rFonts w:cstheme="minorHAnsi"/>
          <w:lang w:val="fr-FR"/>
        </w:rPr>
        <w:t>.</w:t>
      </w:r>
      <w:r w:rsidR="00EA753F" w:rsidRPr="00705020">
        <w:rPr>
          <w:rFonts w:cstheme="minorHAnsi"/>
          <w:lang w:val="fr-FR"/>
        </w:rPr>
        <w:t xml:space="preserve"> </w:t>
      </w:r>
      <w:r w:rsidR="0074198C" w:rsidRPr="00705020">
        <w:rPr>
          <w:rFonts w:cstheme="minorHAnsi"/>
          <w:lang w:val="fr-LU"/>
        </w:rPr>
        <w:t xml:space="preserve">Voir aussi </w:t>
      </w:r>
      <w:r w:rsidR="0074198C" w:rsidRPr="00705020">
        <w:rPr>
          <w:rFonts w:cstheme="minorHAnsi"/>
          <w:i/>
          <w:iCs/>
          <w:lang w:val="fr-LU"/>
        </w:rPr>
        <w:t>Revue universelle des arts</w:t>
      </w:r>
      <w:r w:rsidR="00EA753F" w:rsidRPr="00705020">
        <w:rPr>
          <w:rFonts w:cstheme="minorHAnsi"/>
          <w:lang w:val="fr-LU"/>
        </w:rPr>
        <w:t xml:space="preserve"> (voir note </w:t>
      </w:r>
      <w:r w:rsidR="00EA753F" w:rsidRPr="00FA4735">
        <w:rPr>
          <w:rFonts w:cstheme="minorHAnsi"/>
          <w:highlight w:val="yellow"/>
          <w:lang w:val="fr-LU"/>
        </w:rPr>
        <w:t>1</w:t>
      </w:r>
      <w:r w:rsidR="00FA4735" w:rsidRPr="00FA4735">
        <w:rPr>
          <w:rFonts w:cstheme="minorHAnsi"/>
          <w:highlight w:val="yellow"/>
          <w:lang w:val="fr-LU"/>
        </w:rPr>
        <w:t>4</w:t>
      </w:r>
      <w:r w:rsidR="00EA753F" w:rsidRPr="00705020">
        <w:rPr>
          <w:rFonts w:cstheme="minorHAnsi"/>
          <w:lang w:val="fr-LU"/>
        </w:rPr>
        <w:t xml:space="preserve">), </w:t>
      </w:r>
      <w:r w:rsidR="0074198C" w:rsidRPr="00705020">
        <w:rPr>
          <w:rFonts w:cstheme="minorHAnsi"/>
          <w:lang w:val="fr-LU"/>
        </w:rPr>
        <w:t xml:space="preserve">15 (1862), p. </w:t>
      </w:r>
      <w:r w:rsidRPr="00705020">
        <w:rPr>
          <w:rFonts w:cstheme="minorHAnsi"/>
          <w:lang w:val="fr-LU"/>
        </w:rPr>
        <w:t>34</w:t>
      </w:r>
      <w:r w:rsidR="0074198C" w:rsidRPr="00705020">
        <w:rPr>
          <w:rFonts w:cstheme="minorHAnsi"/>
          <w:lang w:val="fr-LU"/>
        </w:rPr>
        <w:t>.</w:t>
      </w:r>
    </w:p>
  </w:footnote>
  <w:footnote w:id="20">
    <w:p w14:paraId="7386DAFA" w14:textId="704D65A5" w:rsidR="001C7DCC" w:rsidRPr="00705020" w:rsidRDefault="001C7DCC" w:rsidP="00AC58CB">
      <w:pPr>
        <w:pStyle w:val="Funotentext"/>
        <w:jc w:val="both"/>
        <w:rPr>
          <w:rFonts w:cstheme="minorHAnsi"/>
          <w:lang w:val="fr-LU"/>
        </w:rPr>
      </w:pPr>
      <w:r w:rsidRPr="00705020">
        <w:rPr>
          <w:rStyle w:val="Funotenzeichen"/>
          <w:rFonts w:cstheme="minorHAnsi"/>
        </w:rPr>
        <w:footnoteRef/>
      </w:r>
      <w:r w:rsidR="0074198C" w:rsidRPr="00705020">
        <w:rPr>
          <w:rFonts w:cstheme="minorHAnsi"/>
          <w:lang w:val="fr-LU"/>
        </w:rPr>
        <w:t xml:space="preserve"> </w:t>
      </w:r>
      <w:r w:rsidR="002F6A32" w:rsidRPr="00705020">
        <w:rPr>
          <w:rFonts w:cstheme="minorHAnsi"/>
          <w:lang w:val="fr-LU"/>
        </w:rPr>
        <w:t xml:space="preserve">DE </w:t>
      </w:r>
      <w:r w:rsidRPr="00705020">
        <w:rPr>
          <w:rFonts w:cstheme="minorHAnsi"/>
          <w:smallCaps/>
          <w:lang w:val="fr-LU"/>
        </w:rPr>
        <w:t>J</w:t>
      </w:r>
      <w:r w:rsidR="00362DC1" w:rsidRPr="00705020">
        <w:rPr>
          <w:rFonts w:cstheme="minorHAnsi"/>
          <w:smallCaps/>
          <w:lang w:val="fr-LU"/>
        </w:rPr>
        <w:t>OUY,</w:t>
      </w:r>
      <w:r w:rsidRPr="00705020">
        <w:rPr>
          <w:rFonts w:cstheme="minorHAnsi"/>
          <w:lang w:val="fr-LU"/>
        </w:rPr>
        <w:t xml:space="preserve"> </w:t>
      </w:r>
      <w:r w:rsidR="0009702B" w:rsidRPr="0009702B">
        <w:rPr>
          <w:rFonts w:cstheme="minorHAnsi"/>
          <w:highlight w:val="yellow"/>
          <w:lang w:val="fr-LU"/>
        </w:rPr>
        <w:t>[</w:t>
      </w:r>
      <w:r w:rsidRPr="00705020">
        <w:rPr>
          <w:rFonts w:cstheme="minorHAnsi"/>
          <w:lang w:val="fr-LU"/>
        </w:rPr>
        <w:t>Victor Joseph Étienne</w:t>
      </w:r>
      <w:r w:rsidR="0009702B" w:rsidRPr="0009702B">
        <w:rPr>
          <w:rFonts w:cstheme="minorHAnsi"/>
          <w:highlight w:val="yellow"/>
          <w:lang w:val="fr-LU"/>
        </w:rPr>
        <w:t>]</w:t>
      </w:r>
      <w:r w:rsidRPr="00705020">
        <w:rPr>
          <w:rFonts w:cstheme="minorHAnsi"/>
          <w:lang w:val="fr-LU"/>
        </w:rPr>
        <w:t xml:space="preserve">, </w:t>
      </w:r>
      <w:proofErr w:type="spellStart"/>
      <w:r w:rsidRPr="000B09E2">
        <w:rPr>
          <w:rFonts w:cstheme="minorHAnsi"/>
          <w:i/>
          <w:iCs/>
          <w:lang w:val="fr-LU"/>
        </w:rPr>
        <w:t>L’hermite</w:t>
      </w:r>
      <w:proofErr w:type="spellEnd"/>
      <w:r w:rsidRPr="000B09E2">
        <w:rPr>
          <w:rFonts w:cstheme="minorHAnsi"/>
          <w:i/>
          <w:iCs/>
          <w:lang w:val="fr-LU"/>
        </w:rPr>
        <w:t xml:space="preserve"> en province</w:t>
      </w:r>
      <w:r w:rsidRPr="000B09E2">
        <w:rPr>
          <w:rFonts w:cstheme="minorHAnsi"/>
          <w:lang w:val="fr-LU"/>
        </w:rPr>
        <w:t xml:space="preserve">, </w:t>
      </w:r>
      <w:r w:rsidRPr="000B09E2">
        <w:rPr>
          <w:rFonts w:cstheme="minorHAnsi"/>
          <w:i/>
          <w:iCs/>
          <w:lang w:val="fr-LU"/>
        </w:rPr>
        <w:t xml:space="preserve">ou Observations </w:t>
      </w:r>
      <w:r w:rsidR="0074198C" w:rsidRPr="000B09E2">
        <w:rPr>
          <w:rFonts w:cstheme="minorHAnsi"/>
          <w:lang w:val="fr-LU"/>
        </w:rPr>
        <w:t>[…]</w:t>
      </w:r>
      <w:r w:rsidRPr="000B09E2">
        <w:rPr>
          <w:rFonts w:cstheme="minorHAnsi"/>
          <w:lang w:val="fr-LU"/>
        </w:rPr>
        <w:t xml:space="preserve">, Bruxelles, </w:t>
      </w:r>
      <w:r w:rsidR="00400C14" w:rsidRPr="00400C14">
        <w:rPr>
          <w:rFonts w:cstheme="minorHAnsi"/>
          <w:highlight w:val="yellow"/>
          <w:lang w:val="fr-LU"/>
        </w:rPr>
        <w:t>1 (1.6.</w:t>
      </w:r>
      <w:r w:rsidRPr="00400C14">
        <w:rPr>
          <w:rFonts w:cstheme="minorHAnsi"/>
          <w:highlight w:val="yellow"/>
          <w:lang w:val="fr-LU"/>
        </w:rPr>
        <w:t>1821</w:t>
      </w:r>
      <w:r w:rsidR="00400C14" w:rsidRPr="00400C14">
        <w:rPr>
          <w:rFonts w:cstheme="minorHAnsi"/>
          <w:highlight w:val="yellow"/>
          <w:lang w:val="fr-LU"/>
        </w:rPr>
        <w:t>)</w:t>
      </w:r>
      <w:r w:rsidRPr="00400C14">
        <w:rPr>
          <w:rFonts w:cstheme="minorHAnsi"/>
          <w:highlight w:val="yellow"/>
          <w:lang w:val="fr-LU"/>
        </w:rPr>
        <w:t>,</w:t>
      </w:r>
      <w:r w:rsidRPr="000B09E2">
        <w:rPr>
          <w:rFonts w:cstheme="minorHAnsi"/>
          <w:lang w:val="fr-LU"/>
        </w:rPr>
        <w:t xml:space="preserve"> p.</w:t>
      </w:r>
      <w:r w:rsidRPr="00705020">
        <w:rPr>
          <w:rFonts w:cstheme="minorHAnsi"/>
          <w:lang w:val="fr-LU"/>
        </w:rPr>
        <w:t xml:space="preserve"> 11.</w:t>
      </w:r>
    </w:p>
  </w:footnote>
  <w:footnote w:id="21">
    <w:p w14:paraId="2AB037E2" w14:textId="0088452D" w:rsidR="0068570D" w:rsidRPr="00705020" w:rsidRDefault="0068570D" w:rsidP="00AC58CB">
      <w:pPr>
        <w:spacing w:line="240" w:lineRule="auto"/>
        <w:jc w:val="both"/>
        <w:rPr>
          <w:rFonts w:cstheme="minorHAnsi"/>
          <w:sz w:val="20"/>
          <w:szCs w:val="20"/>
          <w:lang w:val="en-US"/>
        </w:rPr>
      </w:pPr>
      <w:r w:rsidRPr="00705020">
        <w:rPr>
          <w:rStyle w:val="Funotenzeichen"/>
          <w:sz w:val="20"/>
          <w:szCs w:val="20"/>
        </w:rPr>
        <w:footnoteRef/>
      </w:r>
      <w:r w:rsidRPr="00705020">
        <w:rPr>
          <w:sz w:val="20"/>
          <w:szCs w:val="20"/>
        </w:rPr>
        <w:t xml:space="preserve"> </w:t>
      </w:r>
      <w:proofErr w:type="spellStart"/>
      <w:r w:rsidRPr="00705020">
        <w:rPr>
          <w:sz w:val="20"/>
          <w:szCs w:val="20"/>
          <w:lang w:val="de-DE"/>
        </w:rPr>
        <w:t>Voir</w:t>
      </w:r>
      <w:proofErr w:type="spellEnd"/>
      <w:r w:rsidRPr="00705020">
        <w:rPr>
          <w:sz w:val="20"/>
          <w:szCs w:val="20"/>
          <w:lang w:val="de-DE"/>
        </w:rPr>
        <w:t xml:space="preserve"> </w:t>
      </w:r>
      <w:r w:rsidRPr="00705020">
        <w:rPr>
          <w:smallCaps/>
          <w:sz w:val="20"/>
          <w:szCs w:val="20"/>
          <w:lang w:val="de-DE"/>
        </w:rPr>
        <w:t>N</w:t>
      </w:r>
      <w:r w:rsidR="000B09E2" w:rsidRPr="000B09E2">
        <w:rPr>
          <w:smallCaps/>
          <w:sz w:val="20"/>
          <w:szCs w:val="20"/>
          <w:highlight w:val="yellow"/>
          <w:lang w:val="de-DE"/>
        </w:rPr>
        <w:t>ASH</w:t>
      </w:r>
      <w:r w:rsidRPr="00705020">
        <w:rPr>
          <w:sz w:val="20"/>
          <w:szCs w:val="20"/>
          <w:lang w:val="de-DE"/>
        </w:rPr>
        <w:t xml:space="preserve"> Paul W. (et </w:t>
      </w:r>
      <w:proofErr w:type="spellStart"/>
      <w:r w:rsidRPr="00705020">
        <w:rPr>
          <w:sz w:val="20"/>
          <w:szCs w:val="20"/>
          <w:lang w:val="de-DE"/>
        </w:rPr>
        <w:t>autres</w:t>
      </w:r>
      <w:proofErr w:type="spellEnd"/>
      <w:r w:rsidRPr="00705020">
        <w:rPr>
          <w:sz w:val="20"/>
          <w:szCs w:val="20"/>
          <w:lang w:val="de-DE"/>
        </w:rPr>
        <w:t>) (</w:t>
      </w:r>
      <w:proofErr w:type="spellStart"/>
      <w:r w:rsidRPr="00705020">
        <w:rPr>
          <w:sz w:val="20"/>
          <w:szCs w:val="20"/>
          <w:lang w:val="de-DE"/>
        </w:rPr>
        <w:t>éd</w:t>
      </w:r>
      <w:proofErr w:type="spellEnd"/>
      <w:r w:rsidRPr="00705020">
        <w:rPr>
          <w:sz w:val="20"/>
          <w:szCs w:val="20"/>
          <w:lang w:val="de-DE"/>
        </w:rPr>
        <w:t xml:space="preserve">.), </w:t>
      </w:r>
      <w:r w:rsidRPr="00705020">
        <w:rPr>
          <w:rFonts w:cstheme="minorHAnsi"/>
          <w:i/>
          <w:iCs/>
          <w:sz w:val="20"/>
          <w:szCs w:val="20"/>
          <w:lang w:val="en-US"/>
        </w:rPr>
        <w:t>Early Printed Books 1478-1840</w:t>
      </w:r>
      <w:r w:rsidRPr="00705020">
        <w:rPr>
          <w:rFonts w:cstheme="minorHAnsi"/>
          <w:sz w:val="20"/>
          <w:szCs w:val="20"/>
          <w:lang w:val="en-US"/>
        </w:rPr>
        <w:t xml:space="preserve">, vol. </w:t>
      </w:r>
      <w:proofErr w:type="gramStart"/>
      <w:r w:rsidR="00236468" w:rsidRPr="00705020">
        <w:rPr>
          <w:rFonts w:cstheme="minorHAnsi"/>
          <w:sz w:val="20"/>
          <w:szCs w:val="20"/>
          <w:lang w:val="en-US"/>
        </w:rPr>
        <w:t>3</w:t>
      </w:r>
      <w:r w:rsidRPr="00705020">
        <w:rPr>
          <w:rFonts w:cstheme="minorHAnsi"/>
          <w:sz w:val="20"/>
          <w:szCs w:val="20"/>
          <w:lang w:val="en-US"/>
        </w:rPr>
        <w:t xml:space="preserve"> :</w:t>
      </w:r>
      <w:proofErr w:type="gramEnd"/>
      <w:r w:rsidRPr="00705020">
        <w:rPr>
          <w:rFonts w:cstheme="minorHAnsi"/>
          <w:sz w:val="20"/>
          <w:szCs w:val="20"/>
          <w:lang w:val="en-US"/>
        </w:rPr>
        <w:t xml:space="preserve"> M-R, </w:t>
      </w:r>
      <w:proofErr w:type="spellStart"/>
      <w:r w:rsidRPr="00705020">
        <w:rPr>
          <w:rFonts w:cstheme="minorHAnsi"/>
          <w:sz w:val="20"/>
          <w:szCs w:val="20"/>
          <w:lang w:val="en-US"/>
        </w:rPr>
        <w:t>Londres</w:t>
      </w:r>
      <w:proofErr w:type="spellEnd"/>
      <w:r w:rsidRPr="00705020">
        <w:rPr>
          <w:rFonts w:cstheme="minorHAnsi"/>
          <w:sz w:val="20"/>
          <w:szCs w:val="20"/>
          <w:lang w:val="en-US"/>
        </w:rPr>
        <w:t>, 1999, p. 1387.</w:t>
      </w:r>
    </w:p>
  </w:footnote>
  <w:footnote w:id="22">
    <w:p w14:paraId="3A9943AB" w14:textId="7B8411DC" w:rsidR="00947512" w:rsidRPr="00705020" w:rsidRDefault="00947512" w:rsidP="00AC58CB">
      <w:pPr>
        <w:pStyle w:val="Funotentext"/>
        <w:rPr>
          <w:rFonts w:cstheme="minorHAnsi"/>
          <w:lang w:val="de-DE"/>
        </w:rPr>
      </w:pPr>
      <w:r w:rsidRPr="00705020">
        <w:rPr>
          <w:rStyle w:val="Funotenzeichen"/>
          <w:rFonts w:cstheme="minorHAnsi"/>
        </w:rPr>
        <w:footnoteRef/>
      </w:r>
      <w:r w:rsidR="00E24AD0" w:rsidRPr="00705020">
        <w:rPr>
          <w:rFonts w:cstheme="minorHAnsi"/>
        </w:rPr>
        <w:t xml:space="preserve"> Source : </w:t>
      </w:r>
      <w:hyperlink r:id="rId10" w:tooltip="Ga naar https://rkd.nl/explore/artists/414437" w:history="1">
        <w:r w:rsidR="00E24AD0" w:rsidRPr="00705020">
          <w:rPr>
            <w:rStyle w:val="Hyperlink"/>
            <w:rFonts w:cstheme="minorHAnsi"/>
            <w:color w:val="auto"/>
            <w:u w:val="none"/>
            <w:shd w:val="clear" w:color="auto" w:fill="FFFFFF"/>
          </w:rPr>
          <w:t>https://rkd.nl/explore/artists/414437</w:t>
        </w:r>
      </w:hyperlink>
      <w:r w:rsidR="00E24AD0" w:rsidRPr="00705020">
        <w:rPr>
          <w:rFonts w:cstheme="minorHAnsi"/>
          <w:lang w:val="fr-LU"/>
        </w:rPr>
        <w:t xml:space="preserve"> </w:t>
      </w:r>
      <w:r w:rsidR="00E24AD0" w:rsidRPr="00705020">
        <w:rPr>
          <w:rFonts w:cstheme="minorHAnsi"/>
          <w:color w:val="000000" w:themeColor="text1"/>
          <w:lang w:val="fr-FR"/>
        </w:rPr>
        <w:t>(</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00E24AD0" w:rsidRPr="00705020">
        <w:rPr>
          <w:rFonts w:cstheme="minorHAnsi"/>
          <w:color w:val="000000" w:themeColor="text1"/>
          <w:lang w:val="fr-FR"/>
        </w:rPr>
        <w:t>).</w:t>
      </w:r>
    </w:p>
  </w:footnote>
  <w:footnote w:id="23">
    <w:p w14:paraId="39AC5C63" w14:textId="10A86807" w:rsidR="00771962" w:rsidRPr="00705020" w:rsidRDefault="00771962" w:rsidP="00AC58CB">
      <w:pPr>
        <w:pStyle w:val="Funotentext"/>
        <w:jc w:val="both"/>
        <w:rPr>
          <w:lang w:val="fr-FR"/>
        </w:rPr>
      </w:pPr>
      <w:r w:rsidRPr="00705020">
        <w:rPr>
          <w:rStyle w:val="Funotenzeichen"/>
          <w:lang w:val="fr-FR"/>
        </w:rPr>
        <w:footnoteRef/>
      </w:r>
      <w:r w:rsidRPr="00705020">
        <w:rPr>
          <w:lang w:val="fr-FR"/>
        </w:rPr>
        <w:t xml:space="preserve"> </w:t>
      </w:r>
      <w:r w:rsidR="00F917B0" w:rsidRPr="00705020">
        <w:rPr>
          <w:lang w:val="fr-FR"/>
        </w:rPr>
        <w:t>C</w:t>
      </w:r>
      <w:r w:rsidRPr="00705020">
        <w:rPr>
          <w:lang w:val="fr-FR"/>
        </w:rPr>
        <w:t>omme peintres</w:t>
      </w:r>
      <w:r w:rsidR="00F917B0" w:rsidRPr="00705020">
        <w:rPr>
          <w:lang w:val="fr-FR"/>
        </w:rPr>
        <w:t>, que Paquet-</w:t>
      </w:r>
      <w:proofErr w:type="spellStart"/>
      <w:r w:rsidR="00F917B0" w:rsidRPr="00705020">
        <w:rPr>
          <w:lang w:val="fr-FR"/>
        </w:rPr>
        <w:t>Syphorien</w:t>
      </w:r>
      <w:proofErr w:type="spellEnd"/>
      <w:r w:rsidR="00F917B0" w:rsidRPr="00705020">
        <w:rPr>
          <w:lang w:val="fr-FR"/>
        </w:rPr>
        <w:t xml:space="preserve"> recherche, il cite « […] Rubens, Van Dyck, Van Balen, Gonzales, </w:t>
      </w:r>
      <w:proofErr w:type="spellStart"/>
      <w:r w:rsidR="00F917B0" w:rsidRPr="00705020">
        <w:rPr>
          <w:lang w:val="fr-FR"/>
        </w:rPr>
        <w:t>Jordaans</w:t>
      </w:r>
      <w:proofErr w:type="spellEnd"/>
      <w:r w:rsidR="00F917B0" w:rsidRPr="00705020">
        <w:rPr>
          <w:lang w:val="fr-FR"/>
        </w:rPr>
        <w:t>, De Champaigne, Teniers, et quelques autres, […] ».</w:t>
      </w:r>
      <w:r w:rsidRPr="00705020">
        <w:rPr>
          <w:lang w:val="fr-FR"/>
        </w:rPr>
        <w:t xml:space="preserve"> </w:t>
      </w:r>
      <w:r w:rsidR="00EA753F" w:rsidRPr="00705020">
        <w:rPr>
          <w:smallCaps/>
          <w:lang w:val="fr-LU"/>
        </w:rPr>
        <w:t>PAQUET-SYPHORIEN</w:t>
      </w:r>
      <w:r w:rsidR="00F917B0" w:rsidRPr="00705020">
        <w:rPr>
          <w:lang w:val="fr-LU"/>
        </w:rPr>
        <w:t xml:space="preserve">, </w:t>
      </w:r>
      <w:r w:rsidR="00F917B0" w:rsidRPr="00705020">
        <w:rPr>
          <w:i/>
          <w:iCs/>
          <w:lang w:val="fr-LU"/>
        </w:rPr>
        <w:t>Voyage historique et pittoresque</w:t>
      </w:r>
      <w:r w:rsidR="00EA753F" w:rsidRPr="00705020">
        <w:rPr>
          <w:lang w:val="fr-LU"/>
        </w:rPr>
        <w:t xml:space="preserve"> </w:t>
      </w:r>
      <w:r w:rsidR="00EA753F" w:rsidRPr="00705020">
        <w:rPr>
          <w:rFonts w:cstheme="minorHAnsi"/>
          <w:lang w:val="fr-FR"/>
        </w:rPr>
        <w:t>(voir note 6)</w:t>
      </w:r>
      <w:r w:rsidR="00F917B0" w:rsidRPr="00705020">
        <w:rPr>
          <w:lang w:val="fr-LU"/>
        </w:rPr>
        <w:t>, t. 1, p. 13.</w:t>
      </w:r>
    </w:p>
  </w:footnote>
  <w:footnote w:id="24">
    <w:p w14:paraId="129A0BE8" w14:textId="125922DA" w:rsidR="004D62FA" w:rsidRPr="00705020" w:rsidRDefault="004D62FA" w:rsidP="00AC58CB">
      <w:pPr>
        <w:pStyle w:val="Funotentext"/>
        <w:jc w:val="both"/>
        <w:rPr>
          <w:rFonts w:cstheme="minorHAnsi"/>
          <w:lang w:val="fr-LU"/>
        </w:rPr>
      </w:pPr>
      <w:r w:rsidRPr="00705020">
        <w:rPr>
          <w:rStyle w:val="Funotenzeichen"/>
          <w:rFonts w:cstheme="minorHAnsi"/>
        </w:rPr>
        <w:footnoteRef/>
      </w:r>
      <w:r w:rsidRPr="00705020">
        <w:rPr>
          <w:rFonts w:cstheme="minorHAnsi"/>
          <w:lang w:val="fr-LU"/>
        </w:rPr>
        <w:t xml:space="preserve"> </w:t>
      </w:r>
      <w:r w:rsidR="00AC58CB" w:rsidRPr="00705020">
        <w:rPr>
          <w:rFonts w:cstheme="minorHAnsi"/>
          <w:smallCaps/>
          <w:lang w:val="fr-FR"/>
        </w:rPr>
        <w:t>GRILLE</w:t>
      </w:r>
      <w:r w:rsidR="00AC58CB" w:rsidRPr="00705020">
        <w:rPr>
          <w:rFonts w:cstheme="minorHAnsi"/>
          <w:lang w:val="fr-FR"/>
        </w:rPr>
        <w:t xml:space="preserve">, </w:t>
      </w:r>
      <w:r w:rsidR="00AC58CB" w:rsidRPr="00705020">
        <w:rPr>
          <w:rFonts w:cstheme="minorHAnsi"/>
          <w:i/>
          <w:iCs/>
          <w:lang w:val="fr-FR"/>
        </w:rPr>
        <w:t xml:space="preserve">Autographes de savants et d’artistes </w:t>
      </w:r>
      <w:r w:rsidR="00AC58CB" w:rsidRPr="00705020">
        <w:rPr>
          <w:rFonts w:cstheme="minorHAnsi"/>
          <w:lang w:val="fr-FR"/>
        </w:rPr>
        <w:t xml:space="preserve">(voir note </w:t>
      </w:r>
      <w:r w:rsidR="00FA4735" w:rsidRPr="00FA4735">
        <w:rPr>
          <w:rFonts w:cstheme="minorHAnsi"/>
          <w:highlight w:val="yellow"/>
          <w:lang w:val="fr-FR"/>
        </w:rPr>
        <w:t>14</w:t>
      </w:r>
      <w:r w:rsidR="00AC58CB" w:rsidRPr="00705020">
        <w:rPr>
          <w:rFonts w:cstheme="minorHAnsi"/>
          <w:lang w:val="fr-FR"/>
        </w:rPr>
        <w:t>), t. 1</w:t>
      </w:r>
      <w:r w:rsidR="0041597C" w:rsidRPr="00705020">
        <w:rPr>
          <w:rFonts w:cstheme="minorHAnsi"/>
          <w:lang w:val="fr-FR"/>
        </w:rPr>
        <w:t xml:space="preserve">, </w:t>
      </w:r>
      <w:r w:rsidRPr="00705020">
        <w:rPr>
          <w:rFonts w:cstheme="minorHAnsi"/>
          <w:lang w:val="fr-LU"/>
        </w:rPr>
        <w:t>p. 241</w:t>
      </w:r>
      <w:r w:rsidR="0041597C" w:rsidRPr="00705020">
        <w:rPr>
          <w:rFonts w:cstheme="minorHAnsi"/>
          <w:lang w:val="fr-LU"/>
        </w:rPr>
        <w:t>.</w:t>
      </w:r>
    </w:p>
  </w:footnote>
  <w:footnote w:id="25">
    <w:p w14:paraId="094132FB" w14:textId="711F1C71" w:rsidR="007C7AA7" w:rsidRPr="00705020" w:rsidRDefault="007C7AA7" w:rsidP="00AC58CB">
      <w:pPr>
        <w:pStyle w:val="Funotentext"/>
        <w:jc w:val="both"/>
        <w:rPr>
          <w:rFonts w:cstheme="minorHAnsi"/>
          <w:lang w:val="fr-LU"/>
        </w:rPr>
      </w:pPr>
      <w:r w:rsidRPr="00705020">
        <w:rPr>
          <w:rStyle w:val="Funotenzeichen"/>
          <w:rFonts w:cstheme="minorHAnsi"/>
        </w:rPr>
        <w:footnoteRef/>
      </w:r>
      <w:r w:rsidRPr="00705020">
        <w:rPr>
          <w:rFonts w:cstheme="minorHAnsi"/>
          <w:lang w:val="fr-LU"/>
        </w:rPr>
        <w:t xml:space="preserve"> Voir la description sur </w:t>
      </w:r>
      <w:proofErr w:type="spellStart"/>
      <w:r w:rsidR="00A429D7" w:rsidRPr="00A429D7">
        <w:rPr>
          <w:rFonts w:cstheme="minorHAnsi"/>
          <w:highlight w:val="yellow"/>
          <w:lang w:val="fr-LU"/>
        </w:rPr>
        <w:t>IdRef</w:t>
      </w:r>
      <w:proofErr w:type="spellEnd"/>
      <w:r w:rsidRPr="00705020">
        <w:rPr>
          <w:rFonts w:cstheme="minorHAnsi"/>
          <w:lang w:val="fr-LU"/>
        </w:rPr>
        <w:t> : « </w:t>
      </w:r>
      <w:r w:rsidRPr="00705020">
        <w:rPr>
          <w:rFonts w:cstheme="minorHAnsi"/>
          <w:shd w:val="clear" w:color="auto" w:fill="FFFFFF"/>
          <w:lang w:val="fr-FR"/>
        </w:rPr>
        <w:t xml:space="preserve">Peintre </w:t>
      </w:r>
      <w:r w:rsidR="00AC58CB" w:rsidRPr="00705020">
        <w:rPr>
          <w:rFonts w:cstheme="minorHAnsi"/>
          <w:shd w:val="clear" w:color="auto" w:fill="FFFFFF"/>
          <w:lang w:val="fr-FR"/>
        </w:rPr>
        <w:t>français</w:t>
      </w:r>
      <w:r w:rsidRPr="00705020">
        <w:rPr>
          <w:rFonts w:cstheme="minorHAnsi"/>
          <w:shd w:val="clear" w:color="auto" w:fill="FFFFFF"/>
          <w:lang w:val="fr-FR"/>
        </w:rPr>
        <w:t>, grand voyageur. Auteur du "Voyage historique et pittoresque fait dans les Pays-Bas de 1813" (</w:t>
      </w:r>
      <w:proofErr w:type="spellStart"/>
      <w:r w:rsidRPr="00705020">
        <w:rPr>
          <w:rFonts w:cstheme="minorHAnsi"/>
          <w:shd w:val="clear" w:color="auto" w:fill="FFFFFF"/>
          <w:lang w:val="fr-FR"/>
        </w:rPr>
        <w:t>réimprime</w:t>
      </w:r>
      <w:proofErr w:type="spellEnd"/>
      <w:r w:rsidRPr="00705020">
        <w:rPr>
          <w:rFonts w:cstheme="minorHAnsi"/>
          <w:shd w:val="clear" w:color="auto" w:fill="FFFFFF"/>
          <w:lang w:val="fr-FR"/>
        </w:rPr>
        <w:t xml:space="preserve">́ en 1816 et 1823), ouvrage dans lequel il pose la question de savoir pourquoi les peintres </w:t>
      </w:r>
      <w:r w:rsidR="00AC58CB" w:rsidRPr="00705020">
        <w:rPr>
          <w:rFonts w:cstheme="minorHAnsi"/>
          <w:shd w:val="clear" w:color="auto" w:fill="FFFFFF"/>
          <w:lang w:val="fr-FR"/>
        </w:rPr>
        <w:t>français</w:t>
      </w:r>
      <w:r w:rsidRPr="00705020">
        <w:rPr>
          <w:rFonts w:cstheme="minorHAnsi"/>
          <w:shd w:val="clear" w:color="auto" w:fill="FFFFFF"/>
          <w:lang w:val="fr-FR"/>
        </w:rPr>
        <w:t xml:space="preserve"> ont toujours </w:t>
      </w:r>
      <w:proofErr w:type="spellStart"/>
      <w:r w:rsidRPr="00705020">
        <w:rPr>
          <w:rFonts w:cstheme="minorHAnsi"/>
          <w:shd w:val="clear" w:color="auto" w:fill="FFFFFF"/>
          <w:lang w:val="fr-FR"/>
        </w:rPr>
        <w:t>éte</w:t>
      </w:r>
      <w:proofErr w:type="spellEnd"/>
      <w:r w:rsidRPr="00705020">
        <w:rPr>
          <w:rFonts w:cstheme="minorHAnsi"/>
          <w:shd w:val="clear" w:color="auto" w:fill="FFFFFF"/>
          <w:lang w:val="fr-FR"/>
        </w:rPr>
        <w:t xml:space="preserve">́ si </w:t>
      </w:r>
      <w:proofErr w:type="spellStart"/>
      <w:r w:rsidRPr="00705020">
        <w:rPr>
          <w:rFonts w:cstheme="minorHAnsi"/>
          <w:shd w:val="clear" w:color="auto" w:fill="FFFFFF"/>
          <w:lang w:val="fr-FR"/>
        </w:rPr>
        <w:t>indifférents</w:t>
      </w:r>
      <w:proofErr w:type="spellEnd"/>
      <w:r w:rsidRPr="00705020">
        <w:rPr>
          <w:rFonts w:cstheme="minorHAnsi"/>
          <w:shd w:val="clear" w:color="auto" w:fill="FFFFFF"/>
          <w:lang w:val="fr-FR"/>
        </w:rPr>
        <w:t xml:space="preserve"> et aveugles au "</w:t>
      </w:r>
      <w:proofErr w:type="spellStart"/>
      <w:r w:rsidRPr="00705020">
        <w:rPr>
          <w:rFonts w:cstheme="minorHAnsi"/>
          <w:shd w:val="clear" w:color="auto" w:fill="FFFFFF"/>
          <w:lang w:val="fr-FR"/>
        </w:rPr>
        <w:t>mérite</w:t>
      </w:r>
      <w:proofErr w:type="spellEnd"/>
      <w:r w:rsidRPr="00705020">
        <w:rPr>
          <w:rFonts w:cstheme="minorHAnsi"/>
          <w:shd w:val="clear" w:color="auto" w:fill="FFFFFF"/>
          <w:lang w:val="fr-FR"/>
        </w:rPr>
        <w:t xml:space="preserve"> </w:t>
      </w:r>
      <w:proofErr w:type="spellStart"/>
      <w:r w:rsidRPr="00705020">
        <w:rPr>
          <w:rFonts w:cstheme="minorHAnsi"/>
          <w:shd w:val="clear" w:color="auto" w:fill="FFFFFF"/>
          <w:lang w:val="fr-FR"/>
        </w:rPr>
        <w:t>étonnant</w:t>
      </w:r>
      <w:proofErr w:type="spellEnd"/>
      <w:r w:rsidRPr="00705020">
        <w:rPr>
          <w:rFonts w:cstheme="minorHAnsi"/>
          <w:shd w:val="clear" w:color="auto" w:fill="FFFFFF"/>
          <w:lang w:val="fr-FR"/>
        </w:rPr>
        <w:t xml:space="preserve">" de l'ancienne peinture </w:t>
      </w:r>
      <w:r w:rsidR="00C14F52" w:rsidRPr="00705020">
        <w:rPr>
          <w:rFonts w:cstheme="minorHAnsi"/>
          <w:shd w:val="clear" w:color="auto" w:fill="FFFFFF"/>
          <w:lang w:val="fr-FR"/>
        </w:rPr>
        <w:t>néerlandaise</w:t>
      </w:r>
      <w:r w:rsidRPr="00705020">
        <w:rPr>
          <w:rFonts w:cstheme="minorHAnsi"/>
          <w:shd w:val="clear" w:color="auto" w:fill="FFFFFF"/>
          <w:lang w:val="fr-FR"/>
        </w:rPr>
        <w:t xml:space="preserve"> ». </w:t>
      </w:r>
      <w:r w:rsidRPr="00705020">
        <w:rPr>
          <w:rFonts w:cstheme="minorHAnsi"/>
          <w:lang w:val="fr-LU"/>
        </w:rPr>
        <w:t xml:space="preserve">Source : </w:t>
      </w:r>
      <w:r w:rsidR="004E29C7" w:rsidRPr="004E29C7">
        <w:rPr>
          <w:highlight w:val="yellow"/>
        </w:rPr>
        <w:t>https://www.idref.fr/195405617</w:t>
      </w:r>
      <w:r w:rsidR="006B5AF2" w:rsidRPr="00705020">
        <w:rPr>
          <w:rFonts w:cstheme="minorHAnsi"/>
          <w:lang w:val="fr-LU"/>
        </w:rPr>
        <w:t xml:space="preserve"> (</w:t>
      </w:r>
      <w:proofErr w:type="spellStart"/>
      <w:r w:rsidR="00705020" w:rsidRPr="00705020">
        <w:rPr>
          <w:shd w:val="clear" w:color="auto" w:fill="FFFF00"/>
        </w:rPr>
        <w:t>consulté</w:t>
      </w:r>
      <w:proofErr w:type="spellEnd"/>
      <w:r w:rsidR="00705020" w:rsidRPr="00705020">
        <w:rPr>
          <w:shd w:val="clear" w:color="auto" w:fill="FFFF00"/>
        </w:rPr>
        <w:t xml:space="preserve"> le 24.2.2024</w:t>
      </w:r>
      <w:r w:rsidR="006B5AF2" w:rsidRPr="00705020">
        <w:rPr>
          <w:rFonts w:cstheme="minorHAnsi"/>
          <w:lang w:val="fr-LU"/>
        </w:rPr>
        <w:t>).</w:t>
      </w:r>
    </w:p>
  </w:footnote>
  <w:footnote w:id="26">
    <w:p w14:paraId="44F635D1" w14:textId="53D24042" w:rsidR="00220E81" w:rsidRPr="00705020" w:rsidRDefault="00220E81" w:rsidP="00AC58CB">
      <w:pPr>
        <w:spacing w:line="240" w:lineRule="auto"/>
        <w:jc w:val="both"/>
        <w:rPr>
          <w:rFonts w:cstheme="minorHAnsi"/>
          <w:sz w:val="20"/>
          <w:szCs w:val="20"/>
          <w:lang w:val="fr-LU"/>
        </w:rPr>
      </w:pPr>
      <w:r w:rsidRPr="00705020">
        <w:rPr>
          <w:rStyle w:val="Funotenzeichen"/>
          <w:rFonts w:cstheme="minorHAnsi"/>
          <w:sz w:val="20"/>
          <w:szCs w:val="20"/>
        </w:rPr>
        <w:footnoteRef/>
      </w:r>
      <w:r w:rsidRPr="00705020">
        <w:rPr>
          <w:rFonts w:cstheme="minorHAnsi"/>
          <w:sz w:val="20"/>
          <w:szCs w:val="20"/>
          <w:lang w:val="fr-LU"/>
        </w:rPr>
        <w:t xml:space="preserve"> </w:t>
      </w:r>
      <w:r w:rsidR="006B5AF2" w:rsidRPr="00705020">
        <w:rPr>
          <w:rFonts w:cstheme="minorHAnsi"/>
          <w:smallCaps/>
          <w:sz w:val="20"/>
          <w:szCs w:val="20"/>
          <w:lang w:val="fr-LU"/>
        </w:rPr>
        <w:t>H</w:t>
      </w:r>
      <w:r w:rsidR="00540D46" w:rsidRPr="00705020">
        <w:rPr>
          <w:rFonts w:cstheme="minorHAnsi"/>
          <w:smallCaps/>
          <w:sz w:val="20"/>
          <w:szCs w:val="20"/>
          <w:lang w:val="fr-LU"/>
        </w:rPr>
        <w:t>ACHEZ,</w:t>
      </w:r>
      <w:r w:rsidR="006B5AF2" w:rsidRPr="00705020">
        <w:rPr>
          <w:rFonts w:cstheme="minorHAnsi"/>
          <w:sz w:val="20"/>
          <w:szCs w:val="20"/>
          <w:lang w:val="fr-LU"/>
        </w:rPr>
        <w:t xml:space="preserve"> Félix, « Les descriptions, les plans et les vues de Mons », dans </w:t>
      </w:r>
      <w:r w:rsidR="006B5AF2" w:rsidRPr="00705020">
        <w:rPr>
          <w:rFonts w:cstheme="minorHAnsi"/>
          <w:i/>
          <w:iCs/>
          <w:sz w:val="20"/>
          <w:szCs w:val="20"/>
          <w:lang w:val="fr-LU"/>
        </w:rPr>
        <w:t>Annales du Cercle archéologique de Mons</w:t>
      </w:r>
      <w:r w:rsidR="00EA753F" w:rsidRPr="00705020">
        <w:rPr>
          <w:rFonts w:cstheme="minorHAnsi"/>
          <w:sz w:val="20"/>
          <w:szCs w:val="20"/>
          <w:lang w:val="fr-LU"/>
        </w:rPr>
        <w:t xml:space="preserve">, </w:t>
      </w:r>
      <w:r w:rsidR="006B5AF2" w:rsidRPr="00705020">
        <w:rPr>
          <w:rFonts w:cstheme="minorHAnsi"/>
          <w:sz w:val="20"/>
          <w:szCs w:val="20"/>
          <w:lang w:val="fr-LU"/>
        </w:rPr>
        <w:t xml:space="preserve">XVIII (1883), p. 325-436, ici </w:t>
      </w:r>
      <w:r w:rsidRPr="00705020">
        <w:rPr>
          <w:rFonts w:cstheme="minorHAnsi"/>
          <w:sz w:val="20"/>
          <w:szCs w:val="20"/>
          <w:lang w:val="fr-LU"/>
        </w:rPr>
        <w:t>381</w:t>
      </w:r>
      <w:r w:rsidR="006B5AF2" w:rsidRPr="00705020">
        <w:rPr>
          <w:rFonts w:cstheme="minorHAnsi"/>
          <w:sz w:val="20"/>
          <w:szCs w:val="20"/>
          <w:lang w:val="fr-LU"/>
        </w:rPr>
        <w:t>.</w:t>
      </w:r>
      <w:r w:rsidRPr="00705020">
        <w:rPr>
          <w:rFonts w:cstheme="minorHAnsi"/>
          <w:sz w:val="20"/>
          <w:szCs w:val="20"/>
          <w:lang w:val="fr-LU"/>
        </w:rPr>
        <w:t xml:space="preserve"> </w:t>
      </w:r>
      <w:r w:rsidR="00F0263B" w:rsidRPr="00705020">
        <w:rPr>
          <w:rFonts w:cstheme="minorHAnsi"/>
          <w:sz w:val="20"/>
          <w:szCs w:val="20"/>
          <w:lang w:val="fr-LU"/>
        </w:rPr>
        <w:t xml:space="preserve">Voir </w:t>
      </w:r>
      <w:hyperlink r:id="rId11" w:history="1">
        <w:r w:rsidR="00F0263B" w:rsidRPr="00705020">
          <w:rPr>
            <w:rStyle w:val="Hyperlink"/>
            <w:rFonts w:cstheme="minorHAnsi"/>
            <w:color w:val="auto"/>
            <w:sz w:val="20"/>
            <w:szCs w:val="20"/>
            <w:u w:val="none"/>
            <w:lang w:val="fr-LU"/>
          </w:rPr>
          <w:t>https://peintres.kikirpa.be/Detail_notice.php?id=2735</w:t>
        </w:r>
      </w:hyperlink>
      <w:r w:rsidR="00F0263B" w:rsidRPr="00705020">
        <w:rPr>
          <w:rFonts w:cstheme="minorHAnsi"/>
          <w:sz w:val="20"/>
          <w:szCs w:val="20"/>
          <w:lang w:val="fr-LU"/>
        </w:rPr>
        <w:t xml:space="preserve"> (</w:t>
      </w:r>
      <w:proofErr w:type="spellStart"/>
      <w:r w:rsidR="00705020" w:rsidRPr="00705020">
        <w:rPr>
          <w:sz w:val="20"/>
          <w:szCs w:val="20"/>
          <w:shd w:val="clear" w:color="auto" w:fill="FFFF00"/>
        </w:rPr>
        <w:t>consulté</w:t>
      </w:r>
      <w:proofErr w:type="spellEnd"/>
      <w:r w:rsidR="00705020" w:rsidRPr="00705020">
        <w:rPr>
          <w:sz w:val="20"/>
          <w:szCs w:val="20"/>
          <w:shd w:val="clear" w:color="auto" w:fill="FFFF00"/>
        </w:rPr>
        <w:t xml:space="preserve"> le 24.2.2024</w:t>
      </w:r>
      <w:r w:rsidR="00F0263B" w:rsidRPr="00705020">
        <w:rPr>
          <w:rFonts w:cstheme="minorHAnsi"/>
          <w:sz w:val="20"/>
          <w:szCs w:val="20"/>
          <w:lang w:val="fr-LU"/>
        </w:rPr>
        <w:t>).</w:t>
      </w:r>
    </w:p>
  </w:footnote>
  <w:footnote w:id="27">
    <w:p w14:paraId="2D04C68C" w14:textId="58DA1C40" w:rsidR="00AD3585" w:rsidRPr="00771B59" w:rsidRDefault="00AD3585" w:rsidP="006B5AF2">
      <w:pPr>
        <w:pStyle w:val="Funotentext"/>
        <w:rPr>
          <w:lang w:val="fr-LU"/>
        </w:rPr>
      </w:pPr>
      <w:r w:rsidRPr="00771B59">
        <w:rPr>
          <w:rStyle w:val="Funotenzeichen"/>
        </w:rPr>
        <w:footnoteRef/>
      </w:r>
      <w:r w:rsidRPr="00771B59">
        <w:rPr>
          <w:lang w:val="fr-LU"/>
        </w:rPr>
        <w:t xml:space="preserve"> </w:t>
      </w:r>
      <w:r w:rsidR="00540D46" w:rsidRPr="00771B59">
        <w:rPr>
          <w:smallCaps/>
          <w:lang w:val="fr-LU"/>
        </w:rPr>
        <w:t>PAQUET-SYPHORIEN</w:t>
      </w:r>
      <w:r w:rsidRPr="00771B59">
        <w:rPr>
          <w:lang w:val="fr-LU"/>
        </w:rPr>
        <w:t xml:space="preserve">, </w:t>
      </w:r>
      <w:r w:rsidRPr="00771B59">
        <w:rPr>
          <w:i/>
          <w:iCs/>
          <w:lang w:val="fr-LU"/>
        </w:rPr>
        <w:t>Voyage historique et pittoresque</w:t>
      </w:r>
      <w:r w:rsidR="00EA753F" w:rsidRPr="00771B59">
        <w:rPr>
          <w:lang w:val="fr-LU"/>
        </w:rPr>
        <w:t xml:space="preserve"> (voir note 6)</w:t>
      </w:r>
      <w:r w:rsidRPr="00771B59">
        <w:rPr>
          <w:lang w:val="fr-LU"/>
        </w:rPr>
        <w:t>, t. 1, p. 94.</w:t>
      </w:r>
    </w:p>
  </w:footnote>
  <w:footnote w:id="28">
    <w:p w14:paraId="6ED73DFF" w14:textId="025B9FD0" w:rsidR="00EE2D48" w:rsidRPr="00771B59" w:rsidRDefault="00EE2D48">
      <w:pPr>
        <w:pStyle w:val="Funotentext"/>
        <w:rPr>
          <w:lang w:val="de-DE"/>
        </w:rPr>
      </w:pPr>
      <w:r w:rsidRPr="00771B59">
        <w:rPr>
          <w:rStyle w:val="Funotenzeichen"/>
        </w:rPr>
        <w:footnoteRef/>
      </w:r>
      <w:r w:rsidRPr="00771B59">
        <w:t xml:space="preserve"> </w:t>
      </w:r>
      <w:r w:rsidRPr="00771B59">
        <w:rPr>
          <w:smallCaps/>
          <w:lang w:val="fr-LU"/>
        </w:rPr>
        <w:t>PAQUET-SYPHORIEN</w:t>
      </w:r>
      <w:r w:rsidRPr="00771B59">
        <w:rPr>
          <w:lang w:val="fr-LU"/>
        </w:rPr>
        <w:t xml:space="preserve">, </w:t>
      </w:r>
      <w:r w:rsidRPr="00771B59">
        <w:rPr>
          <w:i/>
          <w:iCs/>
          <w:lang w:val="fr-LU"/>
        </w:rPr>
        <w:t>Voyage historique et pittoresque</w:t>
      </w:r>
      <w:r w:rsidRPr="00771B59">
        <w:rPr>
          <w:lang w:val="fr-LU"/>
        </w:rPr>
        <w:t xml:space="preserve"> (voir note 6), t. 2, p. </w:t>
      </w:r>
      <w:r w:rsidR="00AC6632" w:rsidRPr="00771B59">
        <w:rPr>
          <w:lang w:val="fr-LU"/>
        </w:rPr>
        <w:t>41-</w:t>
      </w:r>
      <w:r w:rsidR="00C14F52" w:rsidRPr="00771B59">
        <w:rPr>
          <w:lang w:val="fr-LU"/>
        </w:rPr>
        <w:t>53</w:t>
      </w:r>
      <w:r w:rsidRPr="00771B59">
        <w:rPr>
          <w:lang w:val="fr-LU"/>
        </w:rPr>
        <w:t>.</w:t>
      </w:r>
    </w:p>
  </w:footnote>
  <w:footnote w:id="29">
    <w:p w14:paraId="0C4CB8C6" w14:textId="76FED3E1" w:rsidR="004F3FF0" w:rsidRPr="00771B59" w:rsidRDefault="004F3FF0" w:rsidP="006B5AF2">
      <w:pPr>
        <w:pStyle w:val="Funotentext"/>
        <w:jc w:val="both"/>
        <w:rPr>
          <w:rFonts w:cstheme="minorHAnsi"/>
          <w:lang w:val="fr-LU"/>
        </w:rPr>
      </w:pPr>
      <w:r w:rsidRPr="00771B59">
        <w:rPr>
          <w:rStyle w:val="Funotenzeichen"/>
          <w:rFonts w:cstheme="minorHAnsi"/>
        </w:rPr>
        <w:footnoteRef/>
      </w:r>
      <w:r w:rsidRPr="00771B59">
        <w:rPr>
          <w:rFonts w:cstheme="minorHAnsi"/>
          <w:lang w:val="fr-LU"/>
        </w:rPr>
        <w:t xml:space="preserve"> </w:t>
      </w:r>
      <w:r w:rsidRPr="00771B59">
        <w:rPr>
          <w:rFonts w:cstheme="minorHAnsi"/>
          <w:smallCaps/>
          <w:lang w:val="fr-LU"/>
        </w:rPr>
        <w:t>P</w:t>
      </w:r>
      <w:r w:rsidR="004D2463" w:rsidRPr="00771B59">
        <w:rPr>
          <w:rFonts w:cstheme="minorHAnsi"/>
          <w:smallCaps/>
          <w:lang w:val="fr-LU"/>
        </w:rPr>
        <w:t>ARSIS</w:t>
      </w:r>
      <w:r w:rsidRPr="00771B59">
        <w:rPr>
          <w:rFonts w:cstheme="minorHAnsi"/>
          <w:smallCaps/>
          <w:lang w:val="fr-LU"/>
        </w:rPr>
        <w:t>-B</w:t>
      </w:r>
      <w:r w:rsidR="004D2463" w:rsidRPr="00771B59">
        <w:rPr>
          <w:rFonts w:cstheme="minorHAnsi"/>
          <w:smallCaps/>
          <w:lang w:val="fr-LU"/>
        </w:rPr>
        <w:t>ARUBÉ,</w:t>
      </w:r>
      <w:r w:rsidRPr="00771B59">
        <w:rPr>
          <w:rFonts w:cstheme="minorHAnsi"/>
          <w:lang w:val="fr-LU"/>
        </w:rPr>
        <w:t xml:space="preserve"> Odile, </w:t>
      </w:r>
      <w:r w:rsidR="00DA70AB" w:rsidRPr="00771B59">
        <w:rPr>
          <w:rFonts w:cstheme="minorHAnsi"/>
          <w:lang w:val="fr-LU"/>
        </w:rPr>
        <w:t xml:space="preserve">« </w:t>
      </w:r>
      <w:r w:rsidR="001553F1" w:rsidRPr="00771B59">
        <w:rPr>
          <w:rFonts w:cstheme="minorHAnsi"/>
          <w:lang w:val="fr-LU"/>
        </w:rPr>
        <w:t xml:space="preserve">« </w:t>
      </w:r>
      <w:r w:rsidRPr="00771B59">
        <w:rPr>
          <w:rFonts w:cstheme="minorHAnsi"/>
          <w:lang w:val="fr-LU"/>
        </w:rPr>
        <w:t>Digne d’être peint</w:t>
      </w:r>
      <w:r w:rsidR="001553F1" w:rsidRPr="00771B59">
        <w:rPr>
          <w:rFonts w:cstheme="minorHAnsi"/>
          <w:lang w:val="fr-LU"/>
        </w:rPr>
        <w:t xml:space="preserve"> »</w:t>
      </w:r>
      <w:r w:rsidRPr="00771B59">
        <w:rPr>
          <w:rFonts w:cstheme="minorHAnsi"/>
          <w:lang w:val="fr-LU"/>
        </w:rPr>
        <w:t xml:space="preserve"> : l’invention d’un pittoresque nordique dans les récits de voyage de l’époque romantique</w:t>
      </w:r>
      <w:r w:rsidR="00DA70AB" w:rsidRPr="00771B59">
        <w:rPr>
          <w:rFonts w:cstheme="minorHAnsi"/>
          <w:lang w:val="fr-LU"/>
        </w:rPr>
        <w:t xml:space="preserve"> »</w:t>
      </w:r>
      <w:r w:rsidRPr="00771B59">
        <w:rPr>
          <w:rFonts w:cstheme="minorHAnsi"/>
          <w:lang w:val="fr-LU"/>
        </w:rPr>
        <w:t xml:space="preserve">, </w:t>
      </w:r>
      <w:r w:rsidR="004D2463" w:rsidRPr="00771B59">
        <w:rPr>
          <w:rFonts w:cstheme="minorHAnsi"/>
          <w:lang w:val="fr-LU"/>
        </w:rPr>
        <w:t>in</w:t>
      </w:r>
      <w:r w:rsidRPr="00771B59">
        <w:rPr>
          <w:rFonts w:cstheme="minorHAnsi"/>
          <w:lang w:val="fr-LU"/>
        </w:rPr>
        <w:t xml:space="preserve"> </w:t>
      </w:r>
      <w:r w:rsidRPr="00771B59">
        <w:rPr>
          <w:rFonts w:cstheme="minorHAnsi"/>
          <w:i/>
          <w:iCs/>
          <w:lang w:val="fr-LU"/>
        </w:rPr>
        <w:t>Revue du Nord</w:t>
      </w:r>
      <w:r w:rsidR="004D2463" w:rsidRPr="00771B59">
        <w:rPr>
          <w:rFonts w:cstheme="minorHAnsi"/>
          <w:lang w:val="fr-LU"/>
        </w:rPr>
        <w:t xml:space="preserve">, </w:t>
      </w:r>
      <w:r w:rsidRPr="00771B59">
        <w:rPr>
          <w:rFonts w:cstheme="minorHAnsi"/>
          <w:lang w:val="fr-LU"/>
        </w:rPr>
        <w:t>2-3 (2005), p. 529-543</w:t>
      </w:r>
      <w:r w:rsidR="001553F1" w:rsidRPr="00771B59">
        <w:rPr>
          <w:rFonts w:cstheme="minorHAnsi"/>
          <w:lang w:val="fr-LU"/>
        </w:rPr>
        <w:t>, ici 529.</w:t>
      </w:r>
    </w:p>
  </w:footnote>
  <w:footnote w:id="30">
    <w:p w14:paraId="4EC03A04" w14:textId="5BFB923B" w:rsidR="00D732A0" w:rsidRPr="00771B59" w:rsidRDefault="00D732A0" w:rsidP="006B5AF2">
      <w:pPr>
        <w:pStyle w:val="Funotentext"/>
        <w:rPr>
          <w:lang w:val="fr-LU"/>
        </w:rPr>
      </w:pPr>
      <w:r w:rsidRPr="00771B59">
        <w:rPr>
          <w:rStyle w:val="Funotenzeichen"/>
        </w:rPr>
        <w:footnoteRef/>
      </w:r>
      <w:r w:rsidRPr="00771B59">
        <w:rPr>
          <w:lang w:val="fr-LU"/>
        </w:rPr>
        <w:t xml:space="preserve"> </w:t>
      </w:r>
      <w:r w:rsidR="00540D46" w:rsidRPr="00771B59">
        <w:rPr>
          <w:smallCaps/>
          <w:lang w:val="fr-LU"/>
        </w:rPr>
        <w:t>PAQUET-SYPHORIEN</w:t>
      </w:r>
      <w:r w:rsidRPr="00771B59">
        <w:rPr>
          <w:lang w:val="fr-LU"/>
        </w:rPr>
        <w:t xml:space="preserve">, </w:t>
      </w:r>
      <w:r w:rsidRPr="00771B59">
        <w:rPr>
          <w:i/>
          <w:iCs/>
          <w:lang w:val="fr-LU"/>
        </w:rPr>
        <w:t>Voyage historique et pittoresque</w:t>
      </w:r>
      <w:r w:rsidR="00EA753F" w:rsidRPr="00771B59">
        <w:rPr>
          <w:lang w:val="fr-LU"/>
        </w:rPr>
        <w:t xml:space="preserve"> (voir note 6)</w:t>
      </w:r>
      <w:r w:rsidRPr="00771B59">
        <w:rPr>
          <w:lang w:val="fr-LU"/>
        </w:rPr>
        <w:t>, t. 1, p. 7.</w:t>
      </w:r>
    </w:p>
  </w:footnote>
  <w:footnote w:id="31">
    <w:p w14:paraId="6C4D025D" w14:textId="0DA7C5EC" w:rsidR="006B66D3" w:rsidRPr="00771B59" w:rsidRDefault="006B66D3" w:rsidP="00CB4FFB">
      <w:pPr>
        <w:pStyle w:val="Funotentext"/>
        <w:jc w:val="both"/>
        <w:rPr>
          <w:lang w:val="de-DE"/>
        </w:rPr>
      </w:pPr>
      <w:r w:rsidRPr="00771B59">
        <w:rPr>
          <w:rStyle w:val="Funotenzeichen"/>
        </w:rPr>
        <w:footnoteRef/>
      </w:r>
      <w:r w:rsidRPr="00771B59">
        <w:t xml:space="preserve"> </w:t>
      </w:r>
      <w:r w:rsidR="00540D46" w:rsidRPr="00771B59">
        <w:rPr>
          <w:smallCaps/>
          <w:lang w:val="fr-LU"/>
        </w:rPr>
        <w:t>PAQUET-SYPHORIEN</w:t>
      </w:r>
      <w:r w:rsidR="00CB4FFB" w:rsidRPr="00771B59">
        <w:rPr>
          <w:lang w:val="fr-LU"/>
        </w:rPr>
        <w:t xml:space="preserve">, </w:t>
      </w:r>
      <w:r w:rsidR="00CB4FFB" w:rsidRPr="00771B59">
        <w:rPr>
          <w:i/>
          <w:iCs/>
          <w:lang w:val="fr-LU"/>
        </w:rPr>
        <w:t>Voyage historique et pittoresque</w:t>
      </w:r>
      <w:r w:rsidR="00EA753F" w:rsidRPr="00771B59">
        <w:rPr>
          <w:lang w:val="fr-LU"/>
        </w:rPr>
        <w:t xml:space="preserve"> (voir note 6)</w:t>
      </w:r>
      <w:r w:rsidR="00CB4FFB" w:rsidRPr="00771B59">
        <w:rPr>
          <w:lang w:val="fr-LU"/>
        </w:rPr>
        <w:t xml:space="preserve">, t. 2, p. 140. </w:t>
      </w:r>
      <w:r w:rsidR="00CB4FFB" w:rsidRPr="00771B59">
        <w:rPr>
          <w:smallCaps/>
          <w:lang w:val="fr-LU"/>
        </w:rPr>
        <w:t>V</w:t>
      </w:r>
      <w:r w:rsidR="00362DC1" w:rsidRPr="00771B59">
        <w:rPr>
          <w:smallCaps/>
          <w:lang w:val="fr-LU"/>
        </w:rPr>
        <w:t>ERHAEGEN,</w:t>
      </w:r>
      <w:r w:rsidR="00CB4FFB" w:rsidRPr="00771B59">
        <w:rPr>
          <w:lang w:val="fr-LU"/>
        </w:rPr>
        <w:t xml:space="preserve"> Paul, </w:t>
      </w:r>
      <w:r w:rsidR="00CB4FFB" w:rsidRPr="00771B59">
        <w:rPr>
          <w:i/>
          <w:iCs/>
          <w:lang w:val="fr-LU"/>
        </w:rPr>
        <w:t>La Belgique sous la domination française 1792-1814</w:t>
      </w:r>
      <w:r w:rsidR="00CB4FFB" w:rsidRPr="00771B59">
        <w:rPr>
          <w:lang w:val="fr-LU"/>
        </w:rPr>
        <w:t xml:space="preserve">, t. IV, Bruxelles-Paris, 1929, </w:t>
      </w:r>
      <w:r w:rsidRPr="00771B59">
        <w:rPr>
          <w:lang w:val="de-DE"/>
        </w:rPr>
        <w:t>p. 514.</w:t>
      </w:r>
    </w:p>
  </w:footnote>
  <w:footnote w:id="32">
    <w:p w14:paraId="582263A7" w14:textId="2B3173F3" w:rsidR="00AA0EB7" w:rsidRPr="00771B59" w:rsidRDefault="00AA0EB7" w:rsidP="00E44BF9">
      <w:pPr>
        <w:pStyle w:val="Funotentext"/>
        <w:jc w:val="both"/>
        <w:rPr>
          <w:lang w:val="fr-LU"/>
        </w:rPr>
      </w:pPr>
      <w:r w:rsidRPr="00771B59">
        <w:rPr>
          <w:rStyle w:val="Funotenzeichen"/>
        </w:rPr>
        <w:footnoteRef/>
      </w:r>
      <w:r w:rsidRPr="00771B59">
        <w:rPr>
          <w:lang w:val="fr-LU"/>
        </w:rPr>
        <w:t xml:space="preserve"> </w:t>
      </w:r>
      <w:r w:rsidR="00540D46" w:rsidRPr="00771B59">
        <w:rPr>
          <w:smallCaps/>
          <w:lang w:val="fr-LU"/>
        </w:rPr>
        <w:t>PAQUET-SYPHORIEN</w:t>
      </w:r>
      <w:r w:rsidRPr="00771B59">
        <w:rPr>
          <w:lang w:val="fr-LU"/>
        </w:rPr>
        <w:t xml:space="preserve">, </w:t>
      </w:r>
      <w:r w:rsidRPr="00771B59">
        <w:rPr>
          <w:i/>
          <w:iCs/>
          <w:lang w:val="fr-LU"/>
        </w:rPr>
        <w:t>Voyage historique et pittoresque</w:t>
      </w:r>
      <w:r w:rsidR="004D2463" w:rsidRPr="00771B59">
        <w:rPr>
          <w:i/>
          <w:iCs/>
          <w:lang w:val="fr-LU"/>
        </w:rPr>
        <w:t xml:space="preserve"> </w:t>
      </w:r>
      <w:r w:rsidR="004D2463" w:rsidRPr="00771B59">
        <w:rPr>
          <w:lang w:val="fr-LU"/>
        </w:rPr>
        <w:t>(voir note 6)</w:t>
      </w:r>
      <w:r w:rsidRPr="00771B59">
        <w:rPr>
          <w:lang w:val="fr-LU"/>
        </w:rPr>
        <w:t xml:space="preserve">, t. 2, </w:t>
      </w:r>
      <w:r w:rsidR="006B5AF2" w:rsidRPr="00771B59">
        <w:rPr>
          <w:lang w:val="fr-LU"/>
        </w:rPr>
        <w:t>p. 119.</w:t>
      </w:r>
      <w:r w:rsidR="0050473D">
        <w:rPr>
          <w:lang w:val="fr-LU"/>
        </w:rPr>
        <w:t xml:space="preserve"> </w:t>
      </w:r>
      <w:r w:rsidRPr="00771B59">
        <w:rPr>
          <w:smallCaps/>
          <w:lang w:val="fr-LU"/>
        </w:rPr>
        <w:t>D’</w:t>
      </w:r>
      <w:proofErr w:type="spellStart"/>
      <w:r w:rsidRPr="00771B59">
        <w:rPr>
          <w:smallCaps/>
          <w:lang w:val="fr-LU"/>
        </w:rPr>
        <w:t>Udekem</w:t>
      </w:r>
      <w:proofErr w:type="spellEnd"/>
      <w:r w:rsidRPr="00771B59">
        <w:rPr>
          <w:smallCaps/>
          <w:lang w:val="fr-LU"/>
        </w:rPr>
        <w:t xml:space="preserve"> d’</w:t>
      </w:r>
      <w:proofErr w:type="spellStart"/>
      <w:r w:rsidRPr="00771B59">
        <w:rPr>
          <w:smallCaps/>
          <w:lang w:val="fr-LU"/>
        </w:rPr>
        <w:t>Acoz</w:t>
      </w:r>
      <w:proofErr w:type="spellEnd"/>
      <w:r w:rsidR="00362DC1" w:rsidRPr="00771B59">
        <w:rPr>
          <w:smallCaps/>
          <w:lang w:val="fr-LU"/>
        </w:rPr>
        <w:t>,</w:t>
      </w:r>
      <w:r w:rsidR="00EB3680" w:rsidRPr="00771B59">
        <w:rPr>
          <w:lang w:val="fr-LU"/>
        </w:rPr>
        <w:t xml:space="preserve"> J</w:t>
      </w:r>
      <w:r w:rsidR="00E44BF9" w:rsidRPr="00E44BF9">
        <w:rPr>
          <w:highlight w:val="yellow"/>
          <w:lang w:val="fr-LU"/>
        </w:rPr>
        <w:t>(</w:t>
      </w:r>
      <w:proofErr w:type="spellStart"/>
      <w:r w:rsidR="00E44BF9" w:rsidRPr="00E44BF9">
        <w:rPr>
          <w:highlight w:val="yellow"/>
          <w:lang w:val="fr-LU"/>
        </w:rPr>
        <w:t>ean</w:t>
      </w:r>
      <w:proofErr w:type="spellEnd"/>
      <w:r w:rsidR="00E44BF9" w:rsidRPr="00E44BF9">
        <w:rPr>
          <w:highlight w:val="yellow"/>
          <w:lang w:val="fr-LU"/>
        </w:rPr>
        <w:t>)</w:t>
      </w:r>
      <w:r w:rsidRPr="00771B59">
        <w:rPr>
          <w:lang w:val="fr-LU"/>
        </w:rPr>
        <w:t xml:space="preserve">, </w:t>
      </w:r>
      <w:r w:rsidRPr="00771B59">
        <w:rPr>
          <w:i/>
          <w:iCs/>
          <w:lang w:val="fr-LU"/>
        </w:rPr>
        <w:t>Histoire de la barge de Gand à Bruges</w:t>
      </w:r>
      <w:r w:rsidRPr="00771B59">
        <w:rPr>
          <w:lang w:val="fr-LU"/>
        </w:rPr>
        <w:t>, Gand, 1940, p. 17-18</w:t>
      </w:r>
      <w:r w:rsidR="00EB3680" w:rsidRPr="00771B59">
        <w:rPr>
          <w:lang w:val="fr-LU"/>
        </w:rPr>
        <w:t>.</w:t>
      </w:r>
    </w:p>
  </w:footnote>
  <w:footnote w:id="33">
    <w:p w14:paraId="3CCEA100" w14:textId="6F43CED2" w:rsidR="00F62D4D" w:rsidRPr="00771B59" w:rsidRDefault="00F62D4D" w:rsidP="006B5AF2">
      <w:pPr>
        <w:pStyle w:val="Funotentext"/>
        <w:jc w:val="both"/>
        <w:rPr>
          <w:lang w:val="fr-LU"/>
        </w:rPr>
      </w:pPr>
      <w:r w:rsidRPr="00771B59">
        <w:rPr>
          <w:rStyle w:val="Funotenzeichen"/>
        </w:rPr>
        <w:footnoteRef/>
      </w:r>
      <w:r w:rsidRPr="00771B59">
        <w:rPr>
          <w:lang w:val="fr-LU"/>
        </w:rPr>
        <w:t xml:space="preserve"> Voir </w:t>
      </w:r>
      <w:hyperlink r:id="rId12" w:history="1">
        <w:r w:rsidR="00C96E26" w:rsidRPr="00771B59">
          <w:rPr>
            <w:rStyle w:val="Hyperlink"/>
            <w:color w:val="000000" w:themeColor="text1"/>
            <w:u w:val="none"/>
            <w:lang w:val="fr-LU"/>
          </w:rPr>
          <w:t>https://crlv.org/glossaire-francfort/voyage-historique-et-pittoresque-fait-dans-les-ci-devant-pays-bas-et-dans</w:t>
        </w:r>
      </w:hyperlink>
      <w:r w:rsidR="00C96E26" w:rsidRPr="00771B59">
        <w:rPr>
          <w:lang w:val="fr-LU"/>
        </w:rPr>
        <w:t xml:space="preserve"> (</w:t>
      </w:r>
      <w:proofErr w:type="spellStart"/>
      <w:r w:rsidR="0050473D" w:rsidRPr="00705020">
        <w:rPr>
          <w:shd w:val="clear" w:color="auto" w:fill="FFFF00"/>
        </w:rPr>
        <w:t>consulté</w:t>
      </w:r>
      <w:proofErr w:type="spellEnd"/>
      <w:r w:rsidR="0050473D" w:rsidRPr="00705020">
        <w:rPr>
          <w:shd w:val="clear" w:color="auto" w:fill="FFFF00"/>
        </w:rPr>
        <w:t xml:space="preserve"> le 24.2.2024</w:t>
      </w:r>
      <w:r w:rsidR="00C96E26" w:rsidRPr="00771B59">
        <w:rPr>
          <w:lang w:val="fr-LU"/>
        </w:rPr>
        <w:t>).</w:t>
      </w:r>
    </w:p>
  </w:footnote>
  <w:footnote w:id="34">
    <w:p w14:paraId="7BB25F8E" w14:textId="06DE2F9C" w:rsidR="002F6A32" w:rsidRPr="00771B59" w:rsidRDefault="002F6A32" w:rsidP="002F6A32">
      <w:pPr>
        <w:pStyle w:val="Funotentext"/>
        <w:jc w:val="both"/>
        <w:rPr>
          <w:lang w:val="de-DE"/>
        </w:rPr>
      </w:pPr>
      <w:r w:rsidRPr="00771B59">
        <w:rPr>
          <w:rStyle w:val="Funotenzeichen"/>
        </w:rPr>
        <w:footnoteRef/>
      </w:r>
      <w:r w:rsidRPr="00771B59">
        <w:t xml:space="preserve"> </w:t>
      </w:r>
      <w:proofErr w:type="spellStart"/>
      <w:r w:rsidRPr="00771B59">
        <w:t>Noté</w:t>
      </w:r>
      <w:proofErr w:type="spellEnd"/>
      <w:r w:rsidRPr="00771B59">
        <w:t xml:space="preserve"> </w:t>
      </w:r>
      <w:r w:rsidRPr="00771B59">
        <w:rPr>
          <w:rFonts w:cstheme="minorHAnsi"/>
          <w:lang w:val="fr-FR"/>
        </w:rPr>
        <w:t xml:space="preserve">« Voyage, de Mons, par </w:t>
      </w:r>
      <w:proofErr w:type="spellStart"/>
      <w:r w:rsidRPr="00771B59">
        <w:rPr>
          <w:lang w:val="de-DE"/>
        </w:rPr>
        <w:t>Charleroy</w:t>
      </w:r>
      <w:proofErr w:type="spellEnd"/>
      <w:r w:rsidRPr="00771B59">
        <w:rPr>
          <w:lang w:val="de-DE"/>
        </w:rPr>
        <w:t xml:space="preserve"> et Namur, à Luxembourg </w:t>
      </w:r>
      <w:r w:rsidRPr="00771B59">
        <w:rPr>
          <w:rFonts w:cstheme="minorHAnsi"/>
          <w:lang w:val="fr-FR"/>
        </w:rPr>
        <w:t>»</w:t>
      </w:r>
      <w:r w:rsidRPr="00771B59">
        <w:rPr>
          <w:lang w:val="de-DE"/>
        </w:rPr>
        <w:t xml:space="preserve"> </w:t>
      </w:r>
      <w:proofErr w:type="spellStart"/>
      <w:r w:rsidRPr="00771B59">
        <w:rPr>
          <w:lang w:val="de-DE"/>
        </w:rPr>
        <w:t>dans</w:t>
      </w:r>
      <w:proofErr w:type="spellEnd"/>
      <w:r w:rsidRPr="00771B59">
        <w:rPr>
          <w:lang w:val="de-DE"/>
        </w:rPr>
        <w:t xml:space="preserve"> la </w:t>
      </w:r>
      <w:proofErr w:type="spellStart"/>
      <w:r w:rsidRPr="00771B59">
        <w:rPr>
          <w:lang w:val="de-DE"/>
        </w:rPr>
        <w:t>table</w:t>
      </w:r>
      <w:proofErr w:type="spellEnd"/>
      <w:r w:rsidRPr="00771B59">
        <w:rPr>
          <w:lang w:val="de-DE"/>
        </w:rPr>
        <w:t xml:space="preserve"> des </w:t>
      </w:r>
      <w:proofErr w:type="spellStart"/>
      <w:r w:rsidRPr="00771B59">
        <w:rPr>
          <w:lang w:val="de-DE"/>
        </w:rPr>
        <w:t>matières</w:t>
      </w:r>
      <w:proofErr w:type="spellEnd"/>
      <w:r w:rsidRPr="00771B59">
        <w:rPr>
          <w:lang w:val="de-DE"/>
        </w:rPr>
        <w:t>.</w:t>
      </w:r>
      <w:r w:rsidRPr="00771B59">
        <w:rPr>
          <w:smallCaps/>
          <w:lang w:val="fr-LU"/>
        </w:rPr>
        <w:t xml:space="preserve"> PAQUET-SYPHORIEN</w:t>
      </w:r>
      <w:r w:rsidRPr="00771B59">
        <w:rPr>
          <w:lang w:val="fr-LU"/>
        </w:rPr>
        <w:t xml:space="preserve">, </w:t>
      </w:r>
      <w:r w:rsidRPr="00771B59">
        <w:rPr>
          <w:i/>
          <w:iCs/>
          <w:lang w:val="fr-LU"/>
        </w:rPr>
        <w:t xml:space="preserve">Voyage historique et pittoresque </w:t>
      </w:r>
      <w:r w:rsidRPr="00771B59">
        <w:rPr>
          <w:lang w:val="fr-LU"/>
        </w:rPr>
        <w:t>(voir note 6), t. 1, p. [170].</w:t>
      </w:r>
    </w:p>
  </w:footnote>
  <w:footnote w:id="35">
    <w:p w14:paraId="3647C2DC" w14:textId="11AAF43A" w:rsidR="001F5F1E" w:rsidRPr="00771B59" w:rsidRDefault="001F5F1E" w:rsidP="006B5AF2">
      <w:pPr>
        <w:pStyle w:val="Funotentext"/>
        <w:rPr>
          <w:lang w:val="fr-LU"/>
        </w:rPr>
      </w:pPr>
      <w:r w:rsidRPr="00771B59">
        <w:rPr>
          <w:rStyle w:val="Funotenzeichen"/>
        </w:rPr>
        <w:footnoteRef/>
      </w:r>
      <w:r w:rsidRPr="00771B59">
        <w:rPr>
          <w:lang w:val="fr-LU"/>
        </w:rPr>
        <w:t xml:space="preserve"> Voir </w:t>
      </w:r>
      <w:r w:rsidR="00362DC1" w:rsidRPr="00771B59">
        <w:rPr>
          <w:smallCaps/>
          <w:lang w:val="fr-LU"/>
        </w:rPr>
        <w:t>PAQUET-SYPHORIEN</w:t>
      </w:r>
      <w:r w:rsidRPr="00771B59">
        <w:rPr>
          <w:lang w:val="fr-LU"/>
        </w:rPr>
        <w:t xml:space="preserve">, </w:t>
      </w:r>
      <w:r w:rsidRPr="00771B59">
        <w:rPr>
          <w:i/>
          <w:iCs/>
          <w:lang w:val="fr-LU"/>
        </w:rPr>
        <w:t>Voyage historique et pittoresque</w:t>
      </w:r>
      <w:r w:rsidR="004D2463" w:rsidRPr="00771B59">
        <w:rPr>
          <w:i/>
          <w:iCs/>
          <w:lang w:val="fr-LU"/>
        </w:rPr>
        <w:t xml:space="preserve"> </w:t>
      </w:r>
      <w:r w:rsidR="004D2463" w:rsidRPr="00771B59">
        <w:rPr>
          <w:lang w:val="fr-LU"/>
        </w:rPr>
        <w:t>(voir note 6)</w:t>
      </w:r>
      <w:r w:rsidRPr="00771B59">
        <w:rPr>
          <w:lang w:val="fr-LU"/>
        </w:rPr>
        <w:t xml:space="preserve">, t. 2, p. </w:t>
      </w:r>
      <w:r w:rsidR="007375A0" w:rsidRPr="007375A0">
        <w:rPr>
          <w:highlight w:val="yellow"/>
          <w:lang w:val="fr-LU"/>
        </w:rPr>
        <w:t>159-</w:t>
      </w:r>
      <w:r w:rsidRPr="00771B59">
        <w:rPr>
          <w:lang w:val="fr-LU"/>
        </w:rPr>
        <w:t>160.</w:t>
      </w:r>
    </w:p>
  </w:footnote>
  <w:footnote w:id="36">
    <w:p w14:paraId="2737F4F6" w14:textId="5EAAB028" w:rsidR="00633649" w:rsidRPr="00771B59" w:rsidRDefault="00633649" w:rsidP="00633649">
      <w:pPr>
        <w:pStyle w:val="Funotentext"/>
        <w:jc w:val="both"/>
        <w:rPr>
          <w:lang w:val="fr-LU"/>
        </w:rPr>
      </w:pPr>
      <w:r w:rsidRPr="00771B59">
        <w:rPr>
          <w:rStyle w:val="Funotenzeichen"/>
        </w:rPr>
        <w:footnoteRef/>
      </w:r>
      <w:r w:rsidRPr="00771B59">
        <w:rPr>
          <w:lang w:val="fr-LU"/>
        </w:rPr>
        <w:t xml:space="preserve"> </w:t>
      </w:r>
      <w:r w:rsidRPr="00771B59">
        <w:rPr>
          <w:smallCaps/>
          <w:lang w:val="fr-LU"/>
        </w:rPr>
        <w:t>B</w:t>
      </w:r>
      <w:r w:rsidR="004D2463" w:rsidRPr="00771B59">
        <w:rPr>
          <w:smallCaps/>
          <w:lang w:val="fr-LU"/>
        </w:rPr>
        <w:t>RUNET,</w:t>
      </w:r>
      <w:r w:rsidRPr="00771B59">
        <w:rPr>
          <w:lang w:val="fr-LU"/>
        </w:rPr>
        <w:t xml:space="preserve"> Jacques-Charles, </w:t>
      </w:r>
      <w:r w:rsidRPr="00771B59">
        <w:rPr>
          <w:i/>
          <w:iCs/>
          <w:lang w:val="fr-LU"/>
        </w:rPr>
        <w:t>Manuel du libraire et de l’amateur de livres</w:t>
      </w:r>
      <w:r w:rsidRPr="00771B59">
        <w:rPr>
          <w:lang w:val="fr-LU"/>
        </w:rPr>
        <w:t>, t. 6, Paris, 1865, col. 1072-1073, ici col. 1072, n° 20265.</w:t>
      </w:r>
    </w:p>
  </w:footnote>
  <w:footnote w:id="37">
    <w:p w14:paraId="51BA77D5" w14:textId="344AAF7F" w:rsidR="00525A0D" w:rsidRPr="00771B59" w:rsidRDefault="0040129D" w:rsidP="00525A0D">
      <w:pPr>
        <w:pStyle w:val="Funotentext"/>
        <w:jc w:val="both"/>
        <w:rPr>
          <w:lang w:val="fr-FR"/>
        </w:rPr>
      </w:pPr>
      <w:r w:rsidRPr="00771B59">
        <w:rPr>
          <w:rStyle w:val="Funotenzeichen"/>
        </w:rPr>
        <w:footnoteRef/>
      </w:r>
      <w:r w:rsidRPr="00771B59">
        <w:rPr>
          <w:lang w:val="fr-LU"/>
        </w:rPr>
        <w:t xml:space="preserve"> </w:t>
      </w:r>
      <w:r w:rsidR="00762479" w:rsidRPr="00771B59">
        <w:rPr>
          <w:smallCaps/>
          <w:lang w:val="fr-LU"/>
        </w:rPr>
        <w:t>VILLE DE BRUXELLES</w:t>
      </w:r>
      <w:r w:rsidR="00525A0D" w:rsidRPr="00771B59">
        <w:rPr>
          <w:lang w:val="fr-LU"/>
        </w:rPr>
        <w:t xml:space="preserve">, </w:t>
      </w:r>
      <w:r w:rsidR="00525A0D" w:rsidRPr="00771B59">
        <w:rPr>
          <w:i/>
          <w:iCs/>
          <w:lang w:val="fr-LU"/>
        </w:rPr>
        <w:t>Bulletin communal année 1913</w:t>
      </w:r>
      <w:r w:rsidR="00525A0D" w:rsidRPr="00771B59">
        <w:rPr>
          <w:lang w:val="fr-LU"/>
        </w:rPr>
        <w:t>, 1</w:t>
      </w:r>
      <w:r w:rsidR="00525A0D" w:rsidRPr="00771B59">
        <w:rPr>
          <w:vertAlign w:val="superscript"/>
          <w:lang w:val="fr-LU"/>
        </w:rPr>
        <w:t>ère</w:t>
      </w:r>
      <w:r w:rsidR="00525A0D" w:rsidRPr="00771B59">
        <w:rPr>
          <w:lang w:val="fr-LU"/>
        </w:rPr>
        <w:t xml:space="preserve"> partie, t. II, Bruxelles, 1913, p. 378</w:t>
      </w:r>
      <w:r w:rsidR="00762479" w:rsidRPr="00771B59">
        <w:rPr>
          <w:lang w:val="fr-LU"/>
        </w:rPr>
        <w:t> </w:t>
      </w:r>
      <w:r w:rsidR="00A11640" w:rsidRPr="00771B59">
        <w:rPr>
          <w:lang w:val="fr-LU"/>
        </w:rPr>
        <w:t>(</w:t>
      </w:r>
      <w:r w:rsidRPr="00771B59">
        <w:rPr>
          <w:lang w:val="fr-FR"/>
        </w:rPr>
        <w:t xml:space="preserve">« Ces deux volumes </w:t>
      </w:r>
      <w:r w:rsidR="00525A0D" w:rsidRPr="00771B59">
        <w:rPr>
          <w:lang w:val="fr-FR"/>
        </w:rPr>
        <w:t>[de Paquet-</w:t>
      </w:r>
      <w:proofErr w:type="spellStart"/>
      <w:r w:rsidR="00525A0D" w:rsidRPr="00771B59">
        <w:rPr>
          <w:lang w:val="fr-FR"/>
        </w:rPr>
        <w:t>Syphorien</w:t>
      </w:r>
      <w:proofErr w:type="spellEnd"/>
      <w:r w:rsidR="00525A0D" w:rsidRPr="00771B59">
        <w:rPr>
          <w:lang w:val="fr-FR"/>
        </w:rPr>
        <w:t xml:space="preserve">] </w:t>
      </w:r>
      <w:r w:rsidRPr="00771B59">
        <w:rPr>
          <w:lang w:val="fr-FR"/>
        </w:rPr>
        <w:t>présentent un réel intérêt ; on y relève la carte des départements réunis et du Nord de la France, un coup d’œil sur la Belgique, ses productions, ses habitants et leurs industries. »</w:t>
      </w:r>
      <w:r w:rsidR="00A11640" w:rsidRPr="00771B59">
        <w:rPr>
          <w:lang w:val="fr-FR"/>
        </w:rPr>
        <w:t>)</w:t>
      </w:r>
    </w:p>
  </w:footnote>
  <w:footnote w:id="38">
    <w:p w14:paraId="7F353CEC" w14:textId="00F85668" w:rsidR="00D0488D" w:rsidRPr="00771B59" w:rsidRDefault="00D0488D" w:rsidP="00D0488D">
      <w:pPr>
        <w:pStyle w:val="Funotentext"/>
        <w:jc w:val="both"/>
        <w:rPr>
          <w:lang w:val="fr-LU"/>
        </w:rPr>
      </w:pPr>
      <w:r w:rsidRPr="00771B59">
        <w:rPr>
          <w:rStyle w:val="Funotenzeichen"/>
        </w:rPr>
        <w:footnoteRef/>
      </w:r>
      <w:r w:rsidRPr="00771B59">
        <w:rPr>
          <w:lang w:val="fr-LU"/>
        </w:rPr>
        <w:t xml:space="preserve"> </w:t>
      </w:r>
      <w:r w:rsidR="00762479" w:rsidRPr="00771B59">
        <w:rPr>
          <w:smallCaps/>
          <w:lang w:val="fr-FR"/>
        </w:rPr>
        <w:t xml:space="preserve">HORN, </w:t>
      </w:r>
      <w:r w:rsidRPr="00771B59">
        <w:rPr>
          <w:lang w:val="fr-FR"/>
        </w:rPr>
        <w:t xml:space="preserve">Pierre, </w:t>
      </w:r>
      <w:r w:rsidRPr="00771B59">
        <w:rPr>
          <w:i/>
          <w:iCs/>
          <w:lang w:val="fr-FR"/>
        </w:rPr>
        <w:t>Le défi de l’enracinement napoléonien entre Rhin et Meuse, 1810-1814</w:t>
      </w:r>
      <w:r w:rsidRPr="00771B59">
        <w:rPr>
          <w:lang w:val="fr-FR"/>
        </w:rPr>
        <w:t xml:space="preserve">, Berlin-Boston, 2017, </w:t>
      </w:r>
      <w:r w:rsidRPr="00771B59">
        <w:rPr>
          <w:lang w:val="fr-LU"/>
        </w:rPr>
        <w:t>p. 33.</w:t>
      </w:r>
    </w:p>
  </w:footnote>
  <w:footnote w:id="39">
    <w:p w14:paraId="43AA366C" w14:textId="77B19F39" w:rsidR="00AE67A2" w:rsidRPr="00771B59" w:rsidRDefault="00AE67A2" w:rsidP="005C6297">
      <w:pPr>
        <w:pStyle w:val="Funotentext"/>
        <w:jc w:val="both"/>
        <w:rPr>
          <w:lang w:val="fr-LU"/>
        </w:rPr>
      </w:pPr>
      <w:r w:rsidRPr="00771B59">
        <w:rPr>
          <w:rStyle w:val="Funotenzeichen"/>
        </w:rPr>
        <w:footnoteRef/>
      </w:r>
      <w:r w:rsidRPr="00771B59">
        <w:rPr>
          <w:lang w:val="fr-LU"/>
        </w:rPr>
        <w:t xml:space="preserve"> </w:t>
      </w:r>
      <w:r w:rsidR="00633649" w:rsidRPr="00771B59">
        <w:rPr>
          <w:smallCaps/>
          <w:lang w:val="fr-LU"/>
        </w:rPr>
        <w:t>M</w:t>
      </w:r>
      <w:r w:rsidR="00762479" w:rsidRPr="00771B59">
        <w:rPr>
          <w:smallCaps/>
          <w:lang w:val="fr-LU"/>
        </w:rPr>
        <w:t>ASOIN,</w:t>
      </w:r>
      <w:r w:rsidR="00633649" w:rsidRPr="00771B59">
        <w:rPr>
          <w:lang w:val="fr-LU"/>
        </w:rPr>
        <w:t xml:space="preserve"> Fritz, </w:t>
      </w:r>
      <w:r w:rsidR="00633649" w:rsidRPr="00771B59">
        <w:rPr>
          <w:i/>
          <w:iCs/>
          <w:lang w:val="fr-LU"/>
        </w:rPr>
        <w:t xml:space="preserve">Histoire de la littérature </w:t>
      </w:r>
      <w:r w:rsidR="002B2C67" w:rsidRPr="00771B59">
        <w:rPr>
          <w:i/>
          <w:iCs/>
          <w:lang w:val="fr-LU"/>
        </w:rPr>
        <w:t>française</w:t>
      </w:r>
      <w:r w:rsidR="00633649" w:rsidRPr="00771B59">
        <w:rPr>
          <w:i/>
          <w:iCs/>
          <w:lang w:val="fr-LU"/>
        </w:rPr>
        <w:t xml:space="preserve"> </w:t>
      </w:r>
      <w:r w:rsidR="00A11640" w:rsidRPr="00771B59">
        <w:rPr>
          <w:i/>
          <w:iCs/>
          <w:lang w:val="fr-LU"/>
        </w:rPr>
        <w:t xml:space="preserve">en Belgique </w:t>
      </w:r>
      <w:r w:rsidR="00633649" w:rsidRPr="00771B59">
        <w:rPr>
          <w:i/>
          <w:iCs/>
          <w:lang w:val="fr-LU"/>
        </w:rPr>
        <w:t>de 1815 à 1830</w:t>
      </w:r>
      <w:r w:rsidR="002B2C67" w:rsidRPr="00771B59">
        <w:rPr>
          <w:lang w:val="fr-LU"/>
        </w:rPr>
        <w:t>, Bruxelles, 1902, p. 247 (</w:t>
      </w:r>
      <w:r w:rsidR="00DA70AB" w:rsidRPr="00771B59">
        <w:rPr>
          <w:rFonts w:cstheme="minorHAnsi"/>
          <w:lang w:val="fr-LU"/>
        </w:rPr>
        <w:t>«</w:t>
      </w:r>
      <w:r w:rsidR="002B2C67" w:rsidRPr="00771B59">
        <w:rPr>
          <w:rFonts w:cstheme="minorHAnsi"/>
          <w:lang w:val="fr-LU"/>
        </w:rPr>
        <w:t xml:space="preserve"> [</w:t>
      </w:r>
      <w:r w:rsidR="002B2C67" w:rsidRPr="007375A0">
        <w:rPr>
          <w:rFonts w:cstheme="minorHAnsi"/>
          <w:highlight w:val="yellow"/>
          <w:lang w:val="fr-LU"/>
        </w:rPr>
        <w:t>.</w:t>
      </w:r>
      <w:r w:rsidR="007375A0">
        <w:rPr>
          <w:rFonts w:cstheme="minorHAnsi"/>
          <w:lang w:val="fr-LU"/>
        </w:rPr>
        <w:t>.</w:t>
      </w:r>
      <w:r w:rsidR="002B2C67" w:rsidRPr="00771B59">
        <w:rPr>
          <w:rFonts w:cstheme="minorHAnsi"/>
          <w:lang w:val="fr-LU"/>
        </w:rPr>
        <w:t>.],</w:t>
      </w:r>
      <w:r w:rsidR="00DA70AB" w:rsidRPr="00771B59">
        <w:rPr>
          <w:rFonts w:cstheme="minorHAnsi"/>
          <w:lang w:val="fr-LU"/>
        </w:rPr>
        <w:t xml:space="preserve"> </w:t>
      </w:r>
      <w:r w:rsidRPr="00B32CFF">
        <w:rPr>
          <w:lang w:val="fr-FR"/>
        </w:rPr>
        <w:t>qui restent curieuses à consulter pour les mœurs de nos provinces sous l’Empire</w:t>
      </w:r>
      <w:r w:rsidR="002B2C67" w:rsidRPr="00B32CFF">
        <w:rPr>
          <w:lang w:val="fr-FR"/>
        </w:rPr>
        <w:t>.</w:t>
      </w:r>
      <w:r w:rsidR="00DA70AB" w:rsidRPr="00B32CFF">
        <w:rPr>
          <w:lang w:val="fr-FR"/>
        </w:rPr>
        <w:t xml:space="preserve"> </w:t>
      </w:r>
      <w:r w:rsidR="00DA70AB" w:rsidRPr="00B32CFF">
        <w:rPr>
          <w:rFonts w:cstheme="minorHAnsi"/>
          <w:lang w:val="fr-LU"/>
        </w:rPr>
        <w:t>»</w:t>
      </w:r>
      <w:r w:rsidR="002B2C67" w:rsidRPr="00B32CFF">
        <w:rPr>
          <w:rFonts w:cstheme="minorHAnsi"/>
          <w:lang w:val="fr-LU"/>
        </w:rPr>
        <w:t>)</w:t>
      </w:r>
    </w:p>
  </w:footnote>
  <w:footnote w:id="40">
    <w:p w14:paraId="453C34B9" w14:textId="609D0E42" w:rsidR="00E34204" w:rsidRPr="00771B59" w:rsidRDefault="00E34204" w:rsidP="00AC6632">
      <w:pPr>
        <w:pStyle w:val="Funotentext"/>
        <w:jc w:val="both"/>
        <w:rPr>
          <w:lang w:val="fr-LU"/>
        </w:rPr>
      </w:pPr>
      <w:r w:rsidRPr="00771B59">
        <w:rPr>
          <w:rStyle w:val="Funotenzeichen"/>
        </w:rPr>
        <w:footnoteRef/>
      </w:r>
      <w:r w:rsidRPr="00771B59">
        <w:rPr>
          <w:lang w:val="fr-LU"/>
        </w:rPr>
        <w:t xml:space="preserve"> </w:t>
      </w:r>
      <w:r w:rsidR="007C20AC" w:rsidRPr="00771B59">
        <w:rPr>
          <w:smallCaps/>
          <w:lang w:val="fr-LU"/>
        </w:rPr>
        <w:t>MALTE-BRUN</w:t>
      </w:r>
      <w:r w:rsidRPr="00771B59">
        <w:rPr>
          <w:lang w:val="fr-LU"/>
        </w:rPr>
        <w:t xml:space="preserve">, </w:t>
      </w:r>
      <w:r w:rsidR="00DA70AB" w:rsidRPr="00771B59">
        <w:rPr>
          <w:rFonts w:cstheme="minorHAnsi"/>
          <w:lang w:val="fr-LU"/>
        </w:rPr>
        <w:t>«</w:t>
      </w:r>
      <w:r w:rsidR="00DA70AB" w:rsidRPr="00771B59">
        <w:rPr>
          <w:lang w:val="fr-LU"/>
        </w:rPr>
        <w:t xml:space="preserve"> </w:t>
      </w:r>
      <w:r w:rsidRPr="00771B59">
        <w:rPr>
          <w:lang w:val="fr-LU"/>
        </w:rPr>
        <w:t>Variétés</w:t>
      </w:r>
      <w:r w:rsidR="00DA70AB" w:rsidRPr="00771B59">
        <w:rPr>
          <w:lang w:val="fr-LU"/>
        </w:rPr>
        <w:t xml:space="preserve"> </w:t>
      </w:r>
      <w:r w:rsidR="00DA70AB" w:rsidRPr="00771B59">
        <w:rPr>
          <w:rFonts w:cstheme="minorHAnsi"/>
          <w:lang w:val="fr-LU"/>
        </w:rPr>
        <w:t>»</w:t>
      </w:r>
      <w:r w:rsidRPr="00771B59">
        <w:rPr>
          <w:lang w:val="fr-LU"/>
        </w:rPr>
        <w:t xml:space="preserve">, </w:t>
      </w:r>
      <w:r w:rsidR="007C20AC" w:rsidRPr="00771B59">
        <w:rPr>
          <w:lang w:val="fr-LU"/>
        </w:rPr>
        <w:t>in</w:t>
      </w:r>
      <w:r w:rsidRPr="00771B59">
        <w:rPr>
          <w:lang w:val="fr-LU"/>
        </w:rPr>
        <w:t xml:space="preserve"> </w:t>
      </w:r>
      <w:r w:rsidRPr="00771B59">
        <w:rPr>
          <w:i/>
          <w:iCs/>
          <w:lang w:val="fr-LU"/>
        </w:rPr>
        <w:t>Journal de l’Empire</w:t>
      </w:r>
      <w:r w:rsidRPr="00771B59">
        <w:rPr>
          <w:lang w:val="fr-LU"/>
        </w:rPr>
        <w:t xml:space="preserve"> (16.12.1813), p. </w:t>
      </w:r>
      <w:r w:rsidR="00FD23AC" w:rsidRPr="00771B59">
        <w:rPr>
          <w:lang w:val="fr-LU"/>
        </w:rPr>
        <w:t>3</w:t>
      </w:r>
      <w:r w:rsidR="00B02C69" w:rsidRPr="00771B59">
        <w:rPr>
          <w:lang w:val="fr-LU"/>
        </w:rPr>
        <w:t>-</w:t>
      </w:r>
      <w:r w:rsidRPr="00771B59">
        <w:rPr>
          <w:lang w:val="fr-LU"/>
        </w:rPr>
        <w:t>4</w:t>
      </w:r>
      <w:r w:rsidR="00B02C69" w:rsidRPr="00771B59">
        <w:rPr>
          <w:lang w:val="fr-LU"/>
        </w:rPr>
        <w:t xml:space="preserve">, ici </w:t>
      </w:r>
      <w:r w:rsidR="00FD23AC" w:rsidRPr="00771B59">
        <w:rPr>
          <w:lang w:val="fr-LU"/>
        </w:rPr>
        <w:t>p. 4, col. 1.</w:t>
      </w:r>
      <w:r w:rsidR="00AC6632" w:rsidRPr="00771B59">
        <w:rPr>
          <w:lang w:val="fr-LU"/>
        </w:rPr>
        <w:t xml:space="preserve"> L’ouvrage de François-Xavier de Burtin en question est sans doute </w:t>
      </w:r>
      <w:r w:rsidR="00AC6632" w:rsidRPr="00771B59">
        <w:rPr>
          <w:i/>
          <w:iCs/>
          <w:lang w:val="fr-LU"/>
        </w:rPr>
        <w:t xml:space="preserve">Traité théorique et pratique des </w:t>
      </w:r>
      <w:proofErr w:type="spellStart"/>
      <w:r w:rsidR="00AC6632" w:rsidRPr="00771B59">
        <w:rPr>
          <w:i/>
          <w:iCs/>
          <w:lang w:val="fr-LU"/>
        </w:rPr>
        <w:t>connoissances</w:t>
      </w:r>
      <w:proofErr w:type="spellEnd"/>
      <w:r w:rsidR="00AC6632" w:rsidRPr="00771B59">
        <w:rPr>
          <w:i/>
          <w:iCs/>
          <w:lang w:val="fr-LU"/>
        </w:rPr>
        <w:t xml:space="preserve"> qui sont nécessaires à tout amateur de tableaux et […]</w:t>
      </w:r>
      <w:r w:rsidR="00AC6632" w:rsidRPr="00771B59">
        <w:rPr>
          <w:lang w:val="fr-LU"/>
        </w:rPr>
        <w:t>,</w:t>
      </w:r>
      <w:r w:rsidR="00AC6632" w:rsidRPr="00771B59">
        <w:rPr>
          <w:i/>
          <w:iCs/>
          <w:lang w:val="fr-LU"/>
        </w:rPr>
        <w:t xml:space="preserve"> </w:t>
      </w:r>
      <w:r w:rsidR="00AC6632" w:rsidRPr="00771B59">
        <w:rPr>
          <w:lang w:val="fr-LU"/>
        </w:rPr>
        <w:t xml:space="preserve">Bruxelles : imprimerie de </w:t>
      </w:r>
      <w:proofErr w:type="spellStart"/>
      <w:r w:rsidR="00AC6632" w:rsidRPr="00771B59">
        <w:rPr>
          <w:lang w:val="fr-LU"/>
        </w:rPr>
        <w:t>Weissenbruch</w:t>
      </w:r>
      <w:proofErr w:type="spellEnd"/>
      <w:r w:rsidR="00AC6632" w:rsidRPr="00771B59">
        <w:rPr>
          <w:lang w:val="fr-LU"/>
        </w:rPr>
        <w:t>, 1808.</w:t>
      </w:r>
    </w:p>
  </w:footnote>
  <w:footnote w:id="41">
    <w:p w14:paraId="5EF3BAC1" w14:textId="55604F48" w:rsidR="00C11AB3" w:rsidRPr="00771B59" w:rsidRDefault="00C11AB3" w:rsidP="00D256F4">
      <w:pPr>
        <w:pStyle w:val="Funotentext"/>
        <w:jc w:val="both"/>
        <w:rPr>
          <w:lang w:val="fr-FR"/>
        </w:rPr>
      </w:pPr>
      <w:r w:rsidRPr="00771B59">
        <w:rPr>
          <w:rStyle w:val="Funotenzeichen"/>
          <w:lang w:val="fr-FR"/>
        </w:rPr>
        <w:footnoteRef/>
      </w:r>
      <w:r w:rsidRPr="00771B59">
        <w:rPr>
          <w:vertAlign w:val="superscript"/>
          <w:lang w:val="fr-FR"/>
        </w:rPr>
        <w:t xml:space="preserve"> </w:t>
      </w:r>
      <w:r w:rsidR="009079E4" w:rsidRPr="00771B59">
        <w:rPr>
          <w:smallCaps/>
          <w:lang w:val="fr-LU"/>
        </w:rPr>
        <w:t>PAQUET-SYPHORIEN</w:t>
      </w:r>
      <w:r w:rsidR="009079E4" w:rsidRPr="00771B59">
        <w:rPr>
          <w:lang w:val="fr-FR"/>
        </w:rPr>
        <w:t xml:space="preserve">, </w:t>
      </w:r>
      <w:r w:rsidR="009079E4" w:rsidRPr="00771B59">
        <w:rPr>
          <w:i/>
          <w:iCs/>
          <w:lang w:val="fr-FR"/>
        </w:rPr>
        <w:t xml:space="preserve">Voyage historique et pittoresque </w:t>
      </w:r>
      <w:r w:rsidR="009079E4" w:rsidRPr="00771B59">
        <w:rPr>
          <w:lang w:val="fr-LU"/>
        </w:rPr>
        <w:t>(voir note 6)</w:t>
      </w:r>
      <w:r w:rsidR="009079E4" w:rsidRPr="00771B59">
        <w:rPr>
          <w:lang w:val="fr-FR"/>
        </w:rPr>
        <w:t xml:space="preserve">, t. 1, p. 116 : </w:t>
      </w:r>
      <w:r w:rsidR="009079E4" w:rsidRPr="00771B59">
        <w:rPr>
          <w:rFonts w:cstheme="minorHAnsi"/>
          <w:lang w:val="fr-FR"/>
        </w:rPr>
        <w:t>«</w:t>
      </w:r>
      <w:r w:rsidR="009079E4" w:rsidRPr="00771B59">
        <w:rPr>
          <w:lang w:val="fr-FR"/>
        </w:rPr>
        <w:t xml:space="preserve"> Ne trouvant plus rien à observer, ni dans cette ville ni dans la province, touchant les arts utiles ou agréables, […] ».</w:t>
      </w:r>
    </w:p>
  </w:footnote>
  <w:footnote w:id="42">
    <w:p w14:paraId="5B49F347" w14:textId="1EB27220" w:rsidR="00FE3E8F" w:rsidRPr="00771B59" w:rsidRDefault="00FE3E8F" w:rsidP="00C11AB3">
      <w:pPr>
        <w:pStyle w:val="Funotentext"/>
        <w:jc w:val="both"/>
        <w:rPr>
          <w:lang w:val="fr-LU"/>
        </w:rPr>
      </w:pPr>
      <w:r w:rsidRPr="00771B59">
        <w:rPr>
          <w:rStyle w:val="Funotenzeichen"/>
        </w:rPr>
        <w:footnoteRef/>
      </w:r>
      <w:r w:rsidRPr="00771B59">
        <w:rPr>
          <w:lang w:val="fr-LU"/>
        </w:rPr>
        <w:t xml:space="preserve"> </w:t>
      </w:r>
      <w:r w:rsidR="009079E4" w:rsidRPr="00771B59">
        <w:rPr>
          <w:smallCaps/>
          <w:lang w:val="fr-LU"/>
        </w:rPr>
        <w:t>PAQUET-SYPHORIEN</w:t>
      </w:r>
      <w:r w:rsidR="009079E4" w:rsidRPr="00771B59">
        <w:rPr>
          <w:lang w:val="fr-LU"/>
        </w:rPr>
        <w:t xml:space="preserve">, </w:t>
      </w:r>
      <w:r w:rsidR="009079E4" w:rsidRPr="00771B59">
        <w:rPr>
          <w:i/>
          <w:iCs/>
          <w:lang w:val="fr-LU"/>
        </w:rPr>
        <w:t>Voyage historique et pittoresque</w:t>
      </w:r>
      <w:r w:rsidR="009079E4" w:rsidRPr="00771B59">
        <w:rPr>
          <w:lang w:val="fr-LU"/>
        </w:rPr>
        <w:t xml:space="preserve"> (voir note 6), </w:t>
      </w:r>
      <w:r w:rsidR="00AD3585" w:rsidRPr="00771B59">
        <w:rPr>
          <w:lang w:val="fr-LU"/>
        </w:rPr>
        <w:t xml:space="preserve">t. </w:t>
      </w:r>
      <w:r w:rsidR="00482B00" w:rsidRPr="00771B59">
        <w:rPr>
          <w:lang w:val="fr-LU"/>
        </w:rPr>
        <w:t>2</w:t>
      </w:r>
      <w:r w:rsidR="00AD3585" w:rsidRPr="00771B59">
        <w:rPr>
          <w:lang w:val="fr-LU"/>
        </w:rPr>
        <w:t>, p. 159</w:t>
      </w:r>
      <w:r w:rsidR="00893C14" w:rsidRPr="00771B59">
        <w:rPr>
          <w:lang w:val="fr-LU"/>
        </w:rPr>
        <w:t xml:space="preserve"> (« Je </w:t>
      </w:r>
      <w:proofErr w:type="spellStart"/>
      <w:r w:rsidR="00893C14" w:rsidRPr="00771B59">
        <w:rPr>
          <w:lang w:val="fr-LU"/>
        </w:rPr>
        <w:t>desirais</w:t>
      </w:r>
      <w:proofErr w:type="spellEnd"/>
      <w:r w:rsidR="00893C14" w:rsidRPr="00771B59">
        <w:rPr>
          <w:lang w:val="fr-LU"/>
        </w:rPr>
        <w:t xml:space="preserve"> d’ailleurs connaître aussi le pays de Luxembourg, et ceux de Namur, de </w:t>
      </w:r>
      <w:proofErr w:type="spellStart"/>
      <w:r w:rsidR="00893C14" w:rsidRPr="00771B59">
        <w:rPr>
          <w:lang w:val="fr-LU"/>
        </w:rPr>
        <w:t>Liége</w:t>
      </w:r>
      <w:proofErr w:type="spellEnd"/>
      <w:r w:rsidR="00893C14" w:rsidRPr="00771B59">
        <w:rPr>
          <w:lang w:val="fr-LU"/>
        </w:rPr>
        <w:t xml:space="preserve"> et de Limbourg, que je n’avais pas encore vus. »)</w:t>
      </w:r>
      <w:r w:rsidR="00AD3585" w:rsidRPr="00771B59">
        <w:rPr>
          <w:lang w:val="fr-LU"/>
        </w:rPr>
        <w:t>.</w:t>
      </w:r>
      <w:r w:rsidR="00482B00" w:rsidRPr="00771B59">
        <w:rPr>
          <w:lang w:val="fr-LU"/>
        </w:rPr>
        <w:t xml:space="preserve"> Curieusement cette précision se trouve dans le tome 2</w:t>
      </w:r>
      <w:r w:rsidR="00B32CFF" w:rsidRPr="00B32CFF">
        <w:rPr>
          <w:highlight w:val="yellow"/>
          <w:lang w:val="fr-LU"/>
        </w:rPr>
        <w:t>,</w:t>
      </w:r>
      <w:r w:rsidR="00482B00" w:rsidRPr="00771B59">
        <w:rPr>
          <w:lang w:val="fr-LU"/>
        </w:rPr>
        <w:t xml:space="preserve"> </w:t>
      </w:r>
      <w:r w:rsidR="00226008" w:rsidRPr="00771B59">
        <w:rPr>
          <w:lang w:val="fr-LU"/>
        </w:rPr>
        <w:t>alors que</w:t>
      </w:r>
      <w:r w:rsidR="00482B00" w:rsidRPr="00771B59">
        <w:rPr>
          <w:lang w:val="fr-LU"/>
        </w:rPr>
        <w:t xml:space="preserve"> le récit du voyage dans le département des Forêts </w:t>
      </w:r>
      <w:r w:rsidR="00226008" w:rsidRPr="00771B59">
        <w:rPr>
          <w:lang w:val="fr-LU"/>
        </w:rPr>
        <w:t xml:space="preserve">figure </w:t>
      </w:r>
      <w:r w:rsidR="00482B00" w:rsidRPr="00771B59">
        <w:rPr>
          <w:lang w:val="fr-LU"/>
        </w:rPr>
        <w:t>dans le tome 1</w:t>
      </w:r>
      <w:r w:rsidR="00893C14" w:rsidRPr="00771B59">
        <w:rPr>
          <w:lang w:val="fr-LU"/>
        </w:rPr>
        <w:t>.</w:t>
      </w:r>
    </w:p>
  </w:footnote>
  <w:footnote w:id="43">
    <w:p w14:paraId="7D84F6D5" w14:textId="6A351F63" w:rsidR="00E845D1" w:rsidRPr="00771B59" w:rsidRDefault="00E845D1" w:rsidP="00E845D1">
      <w:pPr>
        <w:pStyle w:val="Funotentext"/>
        <w:jc w:val="both"/>
        <w:rPr>
          <w:lang w:val="fr-FR"/>
        </w:rPr>
      </w:pPr>
      <w:r w:rsidRPr="00771B59">
        <w:rPr>
          <w:rStyle w:val="Funotenzeichen"/>
          <w:lang w:val="fr-FR"/>
        </w:rPr>
        <w:footnoteRef/>
      </w:r>
      <w:r w:rsidRPr="00771B59">
        <w:rPr>
          <w:lang w:val="fr-FR"/>
        </w:rPr>
        <w:t xml:space="preserve"> « Dans la seconde portion de la contrée que je décris, laquelle comprend Luxembourg, Namur et </w:t>
      </w:r>
      <w:proofErr w:type="spellStart"/>
      <w:r w:rsidRPr="00771B59">
        <w:rPr>
          <w:lang w:val="fr-FR"/>
        </w:rPr>
        <w:t>Liége</w:t>
      </w:r>
      <w:proofErr w:type="spellEnd"/>
      <w:r w:rsidRPr="00771B59">
        <w:rPr>
          <w:lang w:val="fr-FR"/>
        </w:rPr>
        <w:t xml:space="preserve">, il y a peu de </w:t>
      </w:r>
      <w:proofErr w:type="spellStart"/>
      <w:r w:rsidRPr="00771B59">
        <w:rPr>
          <w:lang w:val="fr-FR"/>
        </w:rPr>
        <w:t>monumens</w:t>
      </w:r>
      <w:proofErr w:type="spellEnd"/>
      <w:r w:rsidRPr="00771B59">
        <w:rPr>
          <w:lang w:val="fr-FR"/>
        </w:rPr>
        <w:t xml:space="preserve"> remarquables en peinture, sculpture et architecture civile (Luxembourg est le chef-d’œuvre de l’architecture militaire) ; mais au moins l’œil, le goût, la raison n’y sont pas choqués par des décorations grotesques. » </w:t>
      </w:r>
      <w:r w:rsidRPr="00771B59">
        <w:rPr>
          <w:smallCaps/>
          <w:lang w:val="fr-FR"/>
        </w:rPr>
        <w:t>C</w:t>
      </w:r>
      <w:r w:rsidR="009079E4" w:rsidRPr="00771B59">
        <w:rPr>
          <w:smallCaps/>
          <w:lang w:val="fr-FR"/>
        </w:rPr>
        <w:t>AMUS,</w:t>
      </w:r>
      <w:r w:rsidRPr="00771B59">
        <w:rPr>
          <w:lang w:val="fr-FR"/>
        </w:rPr>
        <w:t xml:space="preserve"> A(</w:t>
      </w:r>
      <w:proofErr w:type="spellStart"/>
      <w:r w:rsidRPr="00771B59">
        <w:rPr>
          <w:lang w:val="fr-FR"/>
        </w:rPr>
        <w:t>rmand</w:t>
      </w:r>
      <w:proofErr w:type="spellEnd"/>
      <w:r w:rsidRPr="00771B59">
        <w:rPr>
          <w:lang w:val="fr-FR"/>
        </w:rPr>
        <w:t>) G(</w:t>
      </w:r>
      <w:proofErr w:type="spellStart"/>
      <w:r w:rsidRPr="00771B59">
        <w:rPr>
          <w:lang w:val="fr-FR"/>
        </w:rPr>
        <w:t>aston</w:t>
      </w:r>
      <w:proofErr w:type="spellEnd"/>
      <w:r w:rsidRPr="00771B59">
        <w:rPr>
          <w:lang w:val="fr-FR"/>
        </w:rPr>
        <w:t xml:space="preserve">), </w:t>
      </w:r>
      <w:r w:rsidRPr="00771B59">
        <w:rPr>
          <w:i/>
          <w:iCs/>
          <w:lang w:val="fr-FR"/>
        </w:rPr>
        <w:t xml:space="preserve">Voyage fait dans les </w:t>
      </w:r>
      <w:proofErr w:type="spellStart"/>
      <w:r w:rsidRPr="00771B59">
        <w:rPr>
          <w:i/>
          <w:iCs/>
          <w:lang w:val="fr-FR"/>
        </w:rPr>
        <w:t>départemens</w:t>
      </w:r>
      <w:proofErr w:type="spellEnd"/>
      <w:r w:rsidRPr="00771B59">
        <w:rPr>
          <w:i/>
          <w:iCs/>
          <w:lang w:val="fr-FR"/>
        </w:rPr>
        <w:t xml:space="preserve"> nouvellement réunis</w:t>
      </w:r>
      <w:r w:rsidRPr="00771B59">
        <w:rPr>
          <w:lang w:val="fr-FR"/>
        </w:rPr>
        <w:t>, […], Paris, 1803, t. I, p. 140.</w:t>
      </w:r>
    </w:p>
  </w:footnote>
  <w:footnote w:id="44">
    <w:p w14:paraId="104B5A5E" w14:textId="46831288" w:rsidR="008B648B" w:rsidRPr="00771B59" w:rsidRDefault="008B648B" w:rsidP="005C6297">
      <w:pPr>
        <w:pStyle w:val="Funotentext"/>
        <w:jc w:val="both"/>
        <w:rPr>
          <w:lang w:val="fr-FR"/>
        </w:rPr>
      </w:pPr>
      <w:r w:rsidRPr="00771B59">
        <w:rPr>
          <w:rStyle w:val="Funotenzeichen"/>
          <w:lang w:val="fr-FR"/>
        </w:rPr>
        <w:footnoteRef/>
      </w:r>
      <w:r w:rsidRPr="00771B59">
        <w:rPr>
          <w:lang w:val="fr-FR"/>
        </w:rPr>
        <w:t xml:space="preserve"> </w:t>
      </w:r>
      <w:r w:rsidRPr="00771B59">
        <w:rPr>
          <w:smallCaps/>
          <w:lang w:val="fr-FR"/>
        </w:rPr>
        <w:t>M</w:t>
      </w:r>
      <w:r w:rsidR="007C20AC" w:rsidRPr="00771B59">
        <w:rPr>
          <w:smallCaps/>
          <w:lang w:val="fr-FR"/>
        </w:rPr>
        <w:t>OUSSET,</w:t>
      </w:r>
      <w:r w:rsidRPr="00771B59">
        <w:rPr>
          <w:lang w:val="fr-FR"/>
        </w:rPr>
        <w:t xml:space="preserve"> Jean-Luc, </w:t>
      </w:r>
      <w:r w:rsidR="005B4013" w:rsidRPr="00771B59">
        <w:rPr>
          <w:lang w:val="fr-FR"/>
        </w:rPr>
        <w:t>« </w:t>
      </w:r>
      <w:r w:rsidRPr="00771B59">
        <w:rPr>
          <w:lang w:val="fr-FR"/>
        </w:rPr>
        <w:t>Un début de constitution de collections publiques au Luxembourg. Le musée du Département des Forêts non réalisé</w:t>
      </w:r>
      <w:r w:rsidR="005B4013" w:rsidRPr="00771B59">
        <w:rPr>
          <w:lang w:val="fr-FR"/>
        </w:rPr>
        <w:t> »</w:t>
      </w:r>
      <w:r w:rsidRPr="00771B59">
        <w:rPr>
          <w:lang w:val="fr-FR"/>
        </w:rPr>
        <w:t xml:space="preserve">, </w:t>
      </w:r>
      <w:r w:rsidR="007C20AC" w:rsidRPr="00771B59">
        <w:rPr>
          <w:lang w:val="fr-FR"/>
        </w:rPr>
        <w:t>in</w:t>
      </w:r>
      <w:r w:rsidRPr="00771B59">
        <w:rPr>
          <w:lang w:val="fr-FR"/>
        </w:rPr>
        <w:t xml:space="preserve"> </w:t>
      </w:r>
      <w:r w:rsidRPr="00771B59">
        <w:rPr>
          <w:i/>
          <w:iCs/>
          <w:lang w:val="fr-FR"/>
        </w:rPr>
        <w:t>Empreintes</w:t>
      </w:r>
      <w:r w:rsidR="007C20AC" w:rsidRPr="00771B59">
        <w:rPr>
          <w:lang w:val="fr-FR"/>
        </w:rPr>
        <w:t>,</w:t>
      </w:r>
      <w:r w:rsidRPr="00771B59">
        <w:rPr>
          <w:i/>
          <w:iCs/>
          <w:lang w:val="fr-FR"/>
        </w:rPr>
        <w:t xml:space="preserve"> </w:t>
      </w:r>
      <w:r w:rsidRPr="00771B59">
        <w:rPr>
          <w:lang w:val="fr-FR"/>
        </w:rPr>
        <w:t>5 (2014), p. 24-31.</w:t>
      </w:r>
    </w:p>
  </w:footnote>
  <w:footnote w:id="45">
    <w:p w14:paraId="083FF15F" w14:textId="3219618F" w:rsidR="00681A50" w:rsidRPr="00771B59" w:rsidRDefault="00681A50">
      <w:pPr>
        <w:pStyle w:val="Funotentext"/>
        <w:rPr>
          <w:lang w:val="de-DE"/>
        </w:rPr>
      </w:pPr>
      <w:r w:rsidRPr="00771B59">
        <w:rPr>
          <w:rStyle w:val="Funotenzeichen"/>
        </w:rPr>
        <w:footnoteRef/>
      </w:r>
      <w:r w:rsidRPr="00771B59">
        <w:t xml:space="preserve"> </w:t>
      </w:r>
      <w:proofErr w:type="spellStart"/>
      <w:r w:rsidRPr="00771B59">
        <w:rPr>
          <w:lang w:val="de-DE"/>
        </w:rPr>
        <w:t>Voir</w:t>
      </w:r>
      <w:proofErr w:type="spellEnd"/>
      <w:r w:rsidRPr="00771B59">
        <w:rPr>
          <w:lang w:val="de-DE"/>
        </w:rPr>
        <w:t xml:space="preserve"> </w:t>
      </w:r>
      <w:hyperlink r:id="rId13" w:history="1">
        <w:r w:rsidRPr="00771B59">
          <w:rPr>
            <w:rStyle w:val="Hyperlink"/>
            <w:color w:val="auto"/>
            <w:u w:val="none"/>
            <w:lang w:val="de-DE"/>
          </w:rPr>
          <w:t>https://collections.mnaha.lu/object/mnha34733/</w:t>
        </w:r>
      </w:hyperlink>
      <w:r w:rsidRPr="00771B59">
        <w:rPr>
          <w:lang w:val="de-DE"/>
        </w:rPr>
        <w:t xml:space="preserve"> </w:t>
      </w:r>
      <w:r w:rsidRPr="00771B59">
        <w:rPr>
          <w:rFonts w:cstheme="minorHAnsi"/>
          <w:lang w:val="fr-FR"/>
        </w:rPr>
        <w:t>(</w:t>
      </w:r>
      <w:proofErr w:type="spellStart"/>
      <w:r w:rsidR="0050473D" w:rsidRPr="00705020">
        <w:rPr>
          <w:shd w:val="clear" w:color="auto" w:fill="FFFF00"/>
        </w:rPr>
        <w:t>consulté</w:t>
      </w:r>
      <w:proofErr w:type="spellEnd"/>
      <w:r w:rsidR="0050473D" w:rsidRPr="00705020">
        <w:rPr>
          <w:shd w:val="clear" w:color="auto" w:fill="FFFF00"/>
        </w:rPr>
        <w:t xml:space="preserve"> le 24.2.2024</w:t>
      </w:r>
      <w:r w:rsidRPr="00771B59">
        <w:rPr>
          <w:rFonts w:cstheme="minorHAnsi"/>
          <w:lang w:val="fr-FR"/>
        </w:rPr>
        <w:t>).</w:t>
      </w:r>
    </w:p>
  </w:footnote>
  <w:footnote w:id="46">
    <w:p w14:paraId="5E0FB53E" w14:textId="21B7F0A6" w:rsidR="008B648B" w:rsidRPr="00771B59" w:rsidRDefault="008B648B" w:rsidP="005C6297">
      <w:pPr>
        <w:pStyle w:val="Funotentext"/>
        <w:jc w:val="both"/>
        <w:rPr>
          <w:lang w:val="fr-FR"/>
        </w:rPr>
      </w:pPr>
      <w:r w:rsidRPr="00771B59">
        <w:rPr>
          <w:rStyle w:val="Funotenzeichen"/>
          <w:lang w:val="fr-FR"/>
        </w:rPr>
        <w:footnoteRef/>
      </w:r>
      <w:r w:rsidRPr="00771B59">
        <w:rPr>
          <w:lang w:val="fr-FR"/>
        </w:rPr>
        <w:t xml:space="preserve"> </w:t>
      </w:r>
      <w:r w:rsidR="004D1C11" w:rsidRPr="00771B59">
        <w:rPr>
          <w:smallCaps/>
          <w:lang w:val="fr-FR"/>
        </w:rPr>
        <w:t>H</w:t>
      </w:r>
      <w:r w:rsidR="00264E7F" w:rsidRPr="00771B59">
        <w:rPr>
          <w:smallCaps/>
          <w:lang w:val="fr-FR"/>
        </w:rPr>
        <w:t>ENDERIKS</w:t>
      </w:r>
      <w:r w:rsidR="00EA753F" w:rsidRPr="00771B59">
        <w:rPr>
          <w:smallCaps/>
          <w:lang w:val="fr-FR"/>
        </w:rPr>
        <w:t>,</w:t>
      </w:r>
      <w:r w:rsidR="004D1C11" w:rsidRPr="00771B59">
        <w:rPr>
          <w:lang w:val="fr-FR"/>
        </w:rPr>
        <w:t xml:space="preserve"> Valentine, « Le diptyque du </w:t>
      </w:r>
      <w:r w:rsidR="004D1C11" w:rsidRPr="00771B59">
        <w:rPr>
          <w:i/>
          <w:iCs/>
          <w:lang w:val="fr-FR"/>
        </w:rPr>
        <w:t>Christ couronné d’épines</w:t>
      </w:r>
      <w:r w:rsidR="004D1C11" w:rsidRPr="00771B59">
        <w:rPr>
          <w:lang w:val="fr-FR"/>
        </w:rPr>
        <w:t xml:space="preserve"> et de la </w:t>
      </w:r>
      <w:r w:rsidR="004D1C11" w:rsidRPr="00771B59">
        <w:rPr>
          <w:i/>
          <w:iCs/>
          <w:lang w:val="fr-FR"/>
        </w:rPr>
        <w:t>Mater dolorosa</w:t>
      </w:r>
      <w:r w:rsidR="004D1C11" w:rsidRPr="00771B59">
        <w:rPr>
          <w:lang w:val="fr-FR"/>
        </w:rPr>
        <w:t xml:space="preserve"> du Musée national d’histoire et d’art de Luxembourg : une œuvre exceptionnelle et inédite d’Albrecht Bouts », </w:t>
      </w:r>
      <w:r w:rsidR="00264E7F" w:rsidRPr="00771B59">
        <w:rPr>
          <w:lang w:val="fr-FR"/>
        </w:rPr>
        <w:t>in</w:t>
      </w:r>
      <w:r w:rsidR="004D1C11" w:rsidRPr="00771B59">
        <w:rPr>
          <w:lang w:val="fr-FR"/>
        </w:rPr>
        <w:t xml:space="preserve"> </w:t>
      </w:r>
      <w:r w:rsidR="004D1C11" w:rsidRPr="00771B59">
        <w:rPr>
          <w:i/>
          <w:iCs/>
          <w:lang w:val="fr-FR"/>
        </w:rPr>
        <w:t>Empreintes</w:t>
      </w:r>
      <w:r w:rsidR="00264E7F" w:rsidRPr="00771B59">
        <w:rPr>
          <w:lang w:val="fr-FR"/>
        </w:rPr>
        <w:t>,</w:t>
      </w:r>
      <w:r w:rsidR="004D1C11" w:rsidRPr="00771B59">
        <w:rPr>
          <w:i/>
          <w:iCs/>
          <w:lang w:val="fr-FR"/>
        </w:rPr>
        <w:t xml:space="preserve"> </w:t>
      </w:r>
      <w:r w:rsidR="004D1C11" w:rsidRPr="00771B59">
        <w:rPr>
          <w:lang w:val="fr-FR"/>
        </w:rPr>
        <w:t>5 (2014), p. 32-41, ici p. 33, note 19.</w:t>
      </w:r>
    </w:p>
  </w:footnote>
  <w:footnote w:id="47">
    <w:p w14:paraId="61D574C2" w14:textId="7B74506D" w:rsidR="00347693" w:rsidRPr="00771B59" w:rsidRDefault="00347693">
      <w:pPr>
        <w:pStyle w:val="Funotentext"/>
        <w:rPr>
          <w:lang w:val="fr-LU"/>
        </w:rPr>
      </w:pPr>
      <w:r w:rsidRPr="00771B59">
        <w:rPr>
          <w:rStyle w:val="Funotenzeichen"/>
          <w:color w:val="000000" w:themeColor="text1"/>
        </w:rPr>
        <w:footnoteRef/>
      </w:r>
      <w:r w:rsidRPr="00771B59">
        <w:rPr>
          <w:color w:val="000000" w:themeColor="text1"/>
          <w:lang w:val="fr-LU"/>
        </w:rPr>
        <w:t xml:space="preserve"> Source : </w:t>
      </w:r>
      <w:hyperlink r:id="rId14" w:history="1">
        <w:r w:rsidRPr="00771B59">
          <w:rPr>
            <w:rStyle w:val="Hyperlink"/>
            <w:color w:val="000000" w:themeColor="text1"/>
            <w:u w:val="none"/>
            <w:lang w:val="fr-LU"/>
          </w:rPr>
          <w:t>https://collections.mnaha.lu/object/mnha34860/</w:t>
        </w:r>
      </w:hyperlink>
      <w:r w:rsidRPr="00771B59">
        <w:rPr>
          <w:color w:val="000000" w:themeColor="text1"/>
          <w:lang w:val="fr-LU"/>
        </w:rPr>
        <w:t xml:space="preserve"> </w:t>
      </w:r>
      <w:r w:rsidRPr="00771B59">
        <w:rPr>
          <w:rFonts w:cstheme="minorHAnsi"/>
          <w:color w:val="000000" w:themeColor="text1"/>
          <w:lang w:val="fr-FR"/>
        </w:rPr>
        <w:t>(</w:t>
      </w:r>
      <w:proofErr w:type="spellStart"/>
      <w:r w:rsidR="0050473D" w:rsidRPr="00705020">
        <w:rPr>
          <w:shd w:val="clear" w:color="auto" w:fill="FFFF00"/>
        </w:rPr>
        <w:t>consulté</w:t>
      </w:r>
      <w:proofErr w:type="spellEnd"/>
      <w:r w:rsidR="0050473D" w:rsidRPr="00705020">
        <w:rPr>
          <w:shd w:val="clear" w:color="auto" w:fill="FFFF00"/>
        </w:rPr>
        <w:t xml:space="preserve"> le 24.2.2024</w:t>
      </w:r>
      <w:r w:rsidRPr="00771B59">
        <w:rPr>
          <w:rFonts w:cstheme="minorHAnsi"/>
          <w:color w:val="000000" w:themeColor="text1"/>
          <w:lang w:val="fr-FR"/>
        </w:rPr>
        <w:t>).</w:t>
      </w:r>
    </w:p>
  </w:footnote>
  <w:footnote w:id="48">
    <w:p w14:paraId="5F52C496" w14:textId="68A64B5C" w:rsidR="001517EA" w:rsidRPr="00771B59" w:rsidRDefault="001517EA" w:rsidP="001517EA">
      <w:pPr>
        <w:pStyle w:val="Funotentext"/>
        <w:jc w:val="both"/>
        <w:rPr>
          <w:lang w:val="de-DE"/>
        </w:rPr>
      </w:pPr>
      <w:r w:rsidRPr="00771B59">
        <w:rPr>
          <w:rStyle w:val="Funotenzeichen"/>
        </w:rPr>
        <w:footnoteRef/>
      </w:r>
      <w:r w:rsidRPr="00771B59">
        <w:t xml:space="preserve"> </w:t>
      </w:r>
      <w:r w:rsidRPr="00771B59">
        <w:rPr>
          <w:lang w:val="fr-FR"/>
        </w:rPr>
        <w:t xml:space="preserve">« […] </w:t>
      </w:r>
      <w:r w:rsidR="00F5267E" w:rsidRPr="00771B59">
        <w:rPr>
          <w:lang w:val="fr-FR"/>
        </w:rPr>
        <w:t xml:space="preserve">l’état très-florissant de </w:t>
      </w:r>
      <w:r w:rsidRPr="00771B59">
        <w:rPr>
          <w:lang w:val="fr-FR"/>
        </w:rPr>
        <w:t>l’agriculture flamande, auquel l’Europe entière n’offre rien de comparable</w:t>
      </w:r>
      <w:r w:rsidR="00D37AC4" w:rsidRPr="00771B59">
        <w:rPr>
          <w:lang w:val="fr-FR"/>
        </w:rPr>
        <w:t>,</w:t>
      </w:r>
      <w:r w:rsidRPr="00771B59">
        <w:rPr>
          <w:lang w:val="fr-FR"/>
        </w:rPr>
        <w:t xml:space="preserve"> […] ». </w:t>
      </w:r>
      <w:r w:rsidR="009079E4" w:rsidRPr="00771B59">
        <w:rPr>
          <w:smallCaps/>
          <w:lang w:val="fr-LU"/>
        </w:rPr>
        <w:t>PAQUET-SYPHORIEN</w:t>
      </w:r>
      <w:r w:rsidRPr="00771B59">
        <w:rPr>
          <w:lang w:val="fr-FR"/>
        </w:rPr>
        <w:t xml:space="preserve">, </w:t>
      </w:r>
      <w:r w:rsidRPr="00771B59">
        <w:rPr>
          <w:i/>
          <w:iCs/>
          <w:lang w:val="fr-FR"/>
        </w:rPr>
        <w:t>Voyage historique et pittoresque</w:t>
      </w:r>
      <w:r w:rsidR="00EA753F" w:rsidRPr="00771B59">
        <w:rPr>
          <w:i/>
          <w:iCs/>
          <w:lang w:val="fr-FR"/>
        </w:rPr>
        <w:t xml:space="preserve"> </w:t>
      </w:r>
      <w:r w:rsidR="00EA753F" w:rsidRPr="00771B59">
        <w:rPr>
          <w:lang w:val="fr-LU"/>
        </w:rPr>
        <w:t>(voir note 6)</w:t>
      </w:r>
      <w:r w:rsidRPr="00771B59">
        <w:rPr>
          <w:lang w:val="fr-FR"/>
        </w:rPr>
        <w:t>, t. 1, p. 13.</w:t>
      </w:r>
    </w:p>
  </w:footnote>
  <w:footnote w:id="49">
    <w:p w14:paraId="4DF34055" w14:textId="7DB7340B" w:rsidR="001517EA" w:rsidRPr="00771B59" w:rsidRDefault="001517EA" w:rsidP="001517EA">
      <w:pPr>
        <w:pStyle w:val="Funotentext"/>
        <w:jc w:val="both"/>
        <w:rPr>
          <w:lang w:val="fr-FR"/>
        </w:rPr>
      </w:pPr>
      <w:r w:rsidRPr="00771B59">
        <w:rPr>
          <w:rStyle w:val="Funotenzeichen"/>
          <w:lang w:val="fr-FR"/>
        </w:rPr>
        <w:footnoteRef/>
      </w:r>
      <w:r w:rsidRPr="00771B59">
        <w:rPr>
          <w:lang w:val="fr-FR"/>
        </w:rPr>
        <w:t xml:space="preserve"> </w:t>
      </w:r>
      <w:r w:rsidR="009079E4" w:rsidRPr="00771B59">
        <w:rPr>
          <w:smallCaps/>
          <w:lang w:val="fr-LU"/>
        </w:rPr>
        <w:t>PAQUET-SYPHORIEN</w:t>
      </w:r>
      <w:r w:rsidRPr="00771B59">
        <w:rPr>
          <w:lang w:val="fr-FR"/>
        </w:rPr>
        <w:t xml:space="preserve">, </w:t>
      </w:r>
      <w:r w:rsidRPr="00771B59">
        <w:rPr>
          <w:i/>
          <w:iCs/>
          <w:lang w:val="fr-FR"/>
        </w:rPr>
        <w:t>Voyage historique et pittoresque</w:t>
      </w:r>
      <w:r w:rsidR="009079E4" w:rsidRPr="00771B59">
        <w:rPr>
          <w:i/>
          <w:iCs/>
          <w:lang w:val="fr-FR"/>
        </w:rPr>
        <w:t xml:space="preserve"> </w:t>
      </w:r>
      <w:r w:rsidR="009079E4" w:rsidRPr="00771B59">
        <w:rPr>
          <w:lang w:val="fr-LU"/>
        </w:rPr>
        <w:t>(voir note 6)</w:t>
      </w:r>
      <w:r w:rsidRPr="00771B59">
        <w:rPr>
          <w:lang w:val="fr-FR"/>
        </w:rPr>
        <w:t xml:space="preserve">, t. 1, p. 112 : « […] </w:t>
      </w:r>
      <w:r w:rsidR="00D64585" w:rsidRPr="00771B59">
        <w:rPr>
          <w:lang w:val="fr-FR"/>
        </w:rPr>
        <w:t xml:space="preserve">la </w:t>
      </w:r>
      <w:r w:rsidRPr="00771B59">
        <w:rPr>
          <w:lang w:val="fr-FR"/>
        </w:rPr>
        <w:t>province de Luxembourg, où tout offre un aspect qui diffère du jour à la nuit avec celui du reste des Pays-Bas</w:t>
      </w:r>
      <w:r w:rsidR="00D37AC4" w:rsidRPr="00771B59">
        <w:rPr>
          <w:lang w:val="fr-FR"/>
        </w:rPr>
        <w:t>.</w:t>
      </w:r>
      <w:r w:rsidRPr="00771B59">
        <w:rPr>
          <w:lang w:val="fr-FR"/>
        </w:rPr>
        <w:t> […] le voyageur, en allant de Namur à Luxembourg, ne retrouvera plus rien de ce qui l’aura intéressé et enchanté dans la Flandre, le Brabant et les autres provinces. »</w:t>
      </w:r>
      <w:r w:rsidR="005C6D39" w:rsidRPr="00771B59">
        <w:rPr>
          <w:lang w:val="fr-FR"/>
        </w:rPr>
        <w:t xml:space="preserve"> Voir </w:t>
      </w:r>
      <w:r w:rsidR="0078744F" w:rsidRPr="0078744F">
        <w:rPr>
          <w:smallCaps/>
          <w:highlight w:val="yellow"/>
          <w:lang w:val="fr-FR"/>
        </w:rPr>
        <w:t>SOMOGY</w:t>
      </w:r>
      <w:r w:rsidR="00785708" w:rsidRPr="00771B59">
        <w:rPr>
          <w:lang w:val="fr-FR"/>
        </w:rPr>
        <w:t xml:space="preserve">, </w:t>
      </w:r>
      <w:r w:rsidR="00785708" w:rsidRPr="00771B59">
        <w:rPr>
          <w:i/>
          <w:iCs/>
          <w:lang w:val="fr-FR"/>
        </w:rPr>
        <w:t>Septentrion. Villes fortes entre mer du Nord et Meuse</w:t>
      </w:r>
      <w:r w:rsidR="00785708" w:rsidRPr="00771B59">
        <w:rPr>
          <w:lang w:val="fr-FR"/>
        </w:rPr>
        <w:t xml:space="preserve">, Paris, 2007, p. </w:t>
      </w:r>
      <w:r w:rsidR="001F7D85" w:rsidRPr="00771B59">
        <w:rPr>
          <w:lang w:val="fr-FR"/>
        </w:rPr>
        <w:t>68-</w:t>
      </w:r>
      <w:r w:rsidR="00785708" w:rsidRPr="00771B59">
        <w:rPr>
          <w:lang w:val="fr-FR"/>
        </w:rPr>
        <w:t>69</w:t>
      </w:r>
      <w:r w:rsidR="001F7D85" w:rsidRPr="00771B59">
        <w:rPr>
          <w:lang w:val="fr-FR"/>
        </w:rPr>
        <w:t>.</w:t>
      </w:r>
    </w:p>
  </w:footnote>
  <w:footnote w:id="50">
    <w:p w14:paraId="47E4C8CA" w14:textId="20FE100B" w:rsidR="000B60EA" w:rsidRPr="00771B59" w:rsidRDefault="000B60EA">
      <w:pPr>
        <w:pStyle w:val="Funotentext"/>
        <w:rPr>
          <w:lang w:val="de-DE"/>
        </w:rPr>
      </w:pPr>
      <w:r w:rsidRPr="00771B59">
        <w:rPr>
          <w:rStyle w:val="Funotenzeichen"/>
        </w:rPr>
        <w:footnoteRef/>
      </w:r>
      <w:r w:rsidRPr="00771B59">
        <w:t xml:space="preserve"> </w:t>
      </w:r>
      <w:r w:rsidRPr="00771B59">
        <w:rPr>
          <w:smallCaps/>
          <w:lang w:val="fr-LU"/>
        </w:rPr>
        <w:t>PAQUET-SYPHORIEN</w:t>
      </w:r>
      <w:r w:rsidRPr="00771B59">
        <w:rPr>
          <w:lang w:val="fr-FR"/>
        </w:rPr>
        <w:t xml:space="preserve">, </w:t>
      </w:r>
      <w:r w:rsidRPr="00771B59">
        <w:rPr>
          <w:i/>
          <w:iCs/>
          <w:lang w:val="fr-FR"/>
        </w:rPr>
        <w:t xml:space="preserve">Voyage historique et pittoresque </w:t>
      </w:r>
      <w:r w:rsidRPr="00771B59">
        <w:rPr>
          <w:lang w:val="fr-LU"/>
        </w:rPr>
        <w:t>(voir note 6)</w:t>
      </w:r>
      <w:r w:rsidRPr="00771B59">
        <w:rPr>
          <w:lang w:val="fr-FR"/>
        </w:rPr>
        <w:t>, t. 1, p. 112.</w:t>
      </w:r>
    </w:p>
  </w:footnote>
  <w:footnote w:id="51">
    <w:p w14:paraId="07F7EA21" w14:textId="5CFD0678" w:rsidR="001517EA" w:rsidRPr="00771B59" w:rsidRDefault="001517EA" w:rsidP="001517EA">
      <w:pPr>
        <w:pStyle w:val="Funotentext"/>
        <w:rPr>
          <w:lang w:val="fr-LU"/>
        </w:rPr>
      </w:pPr>
      <w:r w:rsidRPr="00771B59">
        <w:rPr>
          <w:rStyle w:val="Funotenzeichen"/>
        </w:rPr>
        <w:footnoteRef/>
      </w:r>
      <w:r w:rsidRPr="00771B59">
        <w:rPr>
          <w:lang w:val="fr-LU"/>
        </w:rPr>
        <w:t xml:space="preserve"> </w:t>
      </w:r>
      <w:r w:rsidR="00362DC1" w:rsidRPr="00771B59">
        <w:rPr>
          <w:smallCaps/>
          <w:lang w:val="fr-LU"/>
        </w:rPr>
        <w:t>PAQUET-SYPHORIEN</w:t>
      </w:r>
      <w:r w:rsidRPr="00771B59">
        <w:rPr>
          <w:lang w:val="fr-FR"/>
        </w:rPr>
        <w:t xml:space="preserve">, </w:t>
      </w:r>
      <w:r w:rsidRPr="00771B59">
        <w:rPr>
          <w:i/>
          <w:iCs/>
          <w:lang w:val="fr-FR"/>
        </w:rPr>
        <w:t>Voyage historique et pittoresque</w:t>
      </w:r>
      <w:r w:rsidR="009079E4" w:rsidRPr="00771B59">
        <w:rPr>
          <w:i/>
          <w:iCs/>
          <w:lang w:val="fr-FR"/>
        </w:rPr>
        <w:t xml:space="preserve"> </w:t>
      </w:r>
      <w:r w:rsidR="009079E4" w:rsidRPr="00771B59">
        <w:rPr>
          <w:lang w:val="fr-LU"/>
        </w:rPr>
        <w:t>(voir note 6)</w:t>
      </w:r>
      <w:r w:rsidRPr="00771B59">
        <w:rPr>
          <w:lang w:val="fr-FR"/>
        </w:rPr>
        <w:t>, t. 1, p. 114.</w:t>
      </w:r>
    </w:p>
  </w:footnote>
  <w:footnote w:id="52">
    <w:p w14:paraId="6DCEF6D1" w14:textId="431782D9" w:rsidR="00BF3A2A" w:rsidRPr="00771B59" w:rsidRDefault="007E4FDD" w:rsidP="00BF3A2A">
      <w:pPr>
        <w:pStyle w:val="Funotentext"/>
        <w:jc w:val="both"/>
        <w:rPr>
          <w:lang w:val="fr-FR"/>
        </w:rPr>
      </w:pPr>
      <w:r w:rsidRPr="00771B59">
        <w:rPr>
          <w:rStyle w:val="Funotenzeichen"/>
          <w:lang w:val="fr-FR"/>
        </w:rPr>
        <w:footnoteRef/>
      </w:r>
      <w:r w:rsidRPr="00771B59">
        <w:rPr>
          <w:lang w:val="fr-FR"/>
        </w:rPr>
        <w:t xml:space="preserve"> « Un sol hérissé de montagnes, souvent inaccessibles, couronné de bois immenses, abondant en mines de toute nature, presque point de plaines ni de côteaux réservés pour la culture ; </w:t>
      </w:r>
      <w:r w:rsidR="00BF3A2A" w:rsidRPr="00771B59">
        <w:rPr>
          <w:lang w:val="fr-FR"/>
        </w:rPr>
        <w:t xml:space="preserve">[…]. La différence n’est que du plus ou moins, c’est-à-dire, que le pays de Luxembourg est infiniment plus </w:t>
      </w:r>
      <w:r w:rsidR="00BF3A2A" w:rsidRPr="00771B59">
        <w:rPr>
          <w:i/>
          <w:iCs/>
          <w:lang w:val="fr-FR"/>
        </w:rPr>
        <w:t>fourré</w:t>
      </w:r>
      <w:r w:rsidR="00BF3A2A" w:rsidRPr="00771B59">
        <w:rPr>
          <w:lang w:val="fr-FR"/>
        </w:rPr>
        <w:t xml:space="preserve"> et moins peuplé que tous ceux que nous avons eu occasion de voir jusqu’à présent. »</w:t>
      </w:r>
      <w:r w:rsidR="00FE29F7" w:rsidRPr="00771B59">
        <w:rPr>
          <w:lang w:val="fr-FR"/>
        </w:rPr>
        <w:t xml:space="preserve"> </w:t>
      </w:r>
      <w:r w:rsidR="000C1914" w:rsidRPr="00771B59">
        <w:rPr>
          <w:smallCaps/>
          <w:lang w:val="fr-FR"/>
        </w:rPr>
        <w:t>Breton</w:t>
      </w:r>
      <w:r w:rsidR="00FE29F7" w:rsidRPr="00771B59">
        <w:rPr>
          <w:smallCaps/>
          <w:lang w:val="fr-FR"/>
        </w:rPr>
        <w:t>,</w:t>
      </w:r>
      <w:r w:rsidR="000C1914" w:rsidRPr="00771B59">
        <w:rPr>
          <w:lang w:val="fr-FR"/>
        </w:rPr>
        <w:t xml:space="preserve"> J(</w:t>
      </w:r>
      <w:proofErr w:type="spellStart"/>
      <w:r w:rsidR="000C1914" w:rsidRPr="00771B59">
        <w:rPr>
          <w:lang w:val="fr-FR"/>
        </w:rPr>
        <w:t>ean</w:t>
      </w:r>
      <w:proofErr w:type="spellEnd"/>
      <w:r w:rsidR="000C1914" w:rsidRPr="00771B59">
        <w:rPr>
          <w:lang w:val="fr-FR"/>
        </w:rPr>
        <w:t>) B(</w:t>
      </w:r>
      <w:proofErr w:type="spellStart"/>
      <w:r w:rsidR="000C1914" w:rsidRPr="00771B59">
        <w:rPr>
          <w:lang w:val="fr-FR"/>
        </w:rPr>
        <w:t>aptiste</w:t>
      </w:r>
      <w:proofErr w:type="spellEnd"/>
      <w:r w:rsidR="000C1914" w:rsidRPr="00771B59">
        <w:rPr>
          <w:lang w:val="fr-FR"/>
        </w:rPr>
        <w:t>) J(</w:t>
      </w:r>
      <w:proofErr w:type="spellStart"/>
      <w:r w:rsidR="000C1914" w:rsidRPr="00771B59">
        <w:rPr>
          <w:lang w:val="fr-FR"/>
        </w:rPr>
        <w:t>oseph</w:t>
      </w:r>
      <w:proofErr w:type="spellEnd"/>
      <w:r w:rsidR="000C1914" w:rsidRPr="00771B59">
        <w:rPr>
          <w:lang w:val="fr-FR"/>
        </w:rPr>
        <w:t xml:space="preserve">), </w:t>
      </w:r>
      <w:r w:rsidR="007322F4" w:rsidRPr="00771B59">
        <w:rPr>
          <w:i/>
          <w:iCs/>
          <w:lang w:val="fr-FR"/>
        </w:rPr>
        <w:t>Voyage dan</w:t>
      </w:r>
      <w:r w:rsidR="000C1914" w:rsidRPr="00771B59">
        <w:rPr>
          <w:i/>
          <w:iCs/>
          <w:lang w:val="fr-FR"/>
        </w:rPr>
        <w:t>s</w:t>
      </w:r>
      <w:r w:rsidR="007322F4" w:rsidRPr="00771B59">
        <w:rPr>
          <w:i/>
          <w:iCs/>
          <w:lang w:val="fr-FR"/>
        </w:rPr>
        <w:t xml:space="preserve"> la ci-devant Belgique, et sur la rive gauche du Rhin</w:t>
      </w:r>
      <w:r w:rsidR="000C1914" w:rsidRPr="00771B59">
        <w:rPr>
          <w:lang w:val="fr-FR"/>
        </w:rPr>
        <w:t>, Paris, 1802, t. 2, p. 45.</w:t>
      </w:r>
      <w:r w:rsidR="00D64585" w:rsidRPr="00771B59">
        <w:rPr>
          <w:lang w:val="fr-FR"/>
        </w:rPr>
        <w:t xml:space="preserve"> </w:t>
      </w:r>
    </w:p>
  </w:footnote>
  <w:footnote w:id="53">
    <w:p w14:paraId="4CDDA105" w14:textId="2DA929E3" w:rsidR="001517EA" w:rsidRPr="00771B59" w:rsidRDefault="001517EA" w:rsidP="001517EA">
      <w:pPr>
        <w:pStyle w:val="Funotentext"/>
        <w:jc w:val="both"/>
        <w:rPr>
          <w:lang w:val="fr-LU"/>
        </w:rPr>
      </w:pPr>
      <w:r w:rsidRPr="00771B59">
        <w:rPr>
          <w:rStyle w:val="Funotenzeichen"/>
        </w:rPr>
        <w:footnoteRef/>
      </w:r>
      <w:r w:rsidRPr="00771B59">
        <w:rPr>
          <w:lang w:val="fr-LU"/>
        </w:rPr>
        <w:t xml:space="preserve"> </w:t>
      </w:r>
      <w:r w:rsidR="00362DC1" w:rsidRPr="00771B59">
        <w:rPr>
          <w:smallCaps/>
          <w:lang w:val="fr-LU"/>
        </w:rPr>
        <w:t>PAQUET-SYPHORIEN</w:t>
      </w:r>
      <w:r w:rsidRPr="00771B59">
        <w:rPr>
          <w:lang w:val="fr-FR"/>
        </w:rPr>
        <w:t xml:space="preserve">, </w:t>
      </w:r>
      <w:r w:rsidRPr="00771B59">
        <w:rPr>
          <w:i/>
          <w:iCs/>
          <w:lang w:val="fr-FR"/>
        </w:rPr>
        <w:t>Voyage historique et pittoresque</w:t>
      </w:r>
      <w:r w:rsidR="00EA753F" w:rsidRPr="00771B59">
        <w:rPr>
          <w:i/>
          <w:iCs/>
          <w:lang w:val="fr-FR"/>
        </w:rPr>
        <w:t xml:space="preserve"> </w:t>
      </w:r>
      <w:r w:rsidR="00EA753F" w:rsidRPr="00771B59">
        <w:rPr>
          <w:lang w:val="fr-LU"/>
        </w:rPr>
        <w:t>(voir note 6)</w:t>
      </w:r>
      <w:r w:rsidRPr="00771B59">
        <w:rPr>
          <w:lang w:val="fr-FR"/>
        </w:rPr>
        <w:t>, t. 1, p. 112.</w:t>
      </w:r>
    </w:p>
  </w:footnote>
  <w:footnote w:id="54">
    <w:p w14:paraId="3244E784" w14:textId="411B7C2F" w:rsidR="00C11AB3" w:rsidRPr="00771B59" w:rsidRDefault="00C11AB3">
      <w:pPr>
        <w:pStyle w:val="Funotentext"/>
        <w:rPr>
          <w:lang w:val="fr-LU"/>
        </w:rPr>
      </w:pPr>
      <w:r w:rsidRPr="00771B59">
        <w:rPr>
          <w:rStyle w:val="Funotenzeichen"/>
        </w:rPr>
        <w:footnoteRef/>
      </w:r>
      <w:r w:rsidRPr="00771B59">
        <w:rPr>
          <w:lang w:val="fr-LU"/>
        </w:rPr>
        <w:t xml:space="preserve"> </w:t>
      </w:r>
      <w:r w:rsidR="00362DC1" w:rsidRPr="00771B59">
        <w:rPr>
          <w:smallCaps/>
          <w:lang w:val="fr-LU"/>
        </w:rPr>
        <w:t>PAQUET-SYPHORIEN</w:t>
      </w:r>
      <w:r w:rsidRPr="00771B59">
        <w:rPr>
          <w:lang w:val="fr-FR"/>
        </w:rPr>
        <w:t xml:space="preserve">, </w:t>
      </w:r>
      <w:r w:rsidRPr="00771B59">
        <w:rPr>
          <w:i/>
          <w:iCs/>
          <w:lang w:val="fr-FR"/>
        </w:rPr>
        <w:t>Voyage historique et pittoresque</w:t>
      </w:r>
      <w:r w:rsidR="00EA753F" w:rsidRPr="00771B59">
        <w:rPr>
          <w:i/>
          <w:iCs/>
          <w:lang w:val="fr-FR"/>
        </w:rPr>
        <w:t xml:space="preserve"> </w:t>
      </w:r>
      <w:r w:rsidR="00EA753F" w:rsidRPr="00771B59">
        <w:rPr>
          <w:lang w:val="fr-LU"/>
        </w:rPr>
        <w:t>(voir note 6)</w:t>
      </w:r>
      <w:r w:rsidRPr="00771B59">
        <w:rPr>
          <w:lang w:val="fr-FR"/>
        </w:rPr>
        <w:t>, t. 1, p. 114.</w:t>
      </w:r>
    </w:p>
  </w:footnote>
  <w:footnote w:id="55">
    <w:p w14:paraId="667CCE6B" w14:textId="06824C18" w:rsidR="002B34E4" w:rsidRPr="00771B59" w:rsidRDefault="002B34E4" w:rsidP="009F7F11">
      <w:pPr>
        <w:pStyle w:val="Funotentext"/>
        <w:jc w:val="both"/>
        <w:rPr>
          <w:lang w:val="de-DE"/>
        </w:rPr>
      </w:pPr>
      <w:r w:rsidRPr="00771B59">
        <w:rPr>
          <w:rStyle w:val="Funotenzeichen"/>
        </w:rPr>
        <w:footnoteRef/>
      </w:r>
      <w:r w:rsidRPr="00771B59">
        <w:t xml:space="preserve"> </w:t>
      </w:r>
      <w:proofErr w:type="spellStart"/>
      <w:r w:rsidR="00362DC1" w:rsidRPr="00771B59">
        <w:t>Contrairement</w:t>
      </w:r>
      <w:proofErr w:type="spellEnd"/>
      <w:r w:rsidR="00362DC1" w:rsidRPr="00771B59">
        <w:t xml:space="preserve"> à </w:t>
      </w:r>
      <w:proofErr w:type="gramStart"/>
      <w:r w:rsidR="00362DC1" w:rsidRPr="00771B59">
        <w:t>Breton :</w:t>
      </w:r>
      <w:proofErr w:type="gramEnd"/>
      <w:r w:rsidR="00362DC1" w:rsidRPr="00771B59">
        <w:t xml:space="preserve"> </w:t>
      </w:r>
      <w:r w:rsidRPr="00771B59">
        <w:rPr>
          <w:smallCaps/>
          <w:lang w:val="fr-FR"/>
        </w:rPr>
        <w:t>B</w:t>
      </w:r>
      <w:r w:rsidR="00362DC1" w:rsidRPr="00771B59">
        <w:rPr>
          <w:smallCaps/>
          <w:lang w:val="fr-FR"/>
        </w:rPr>
        <w:t>RETON,</w:t>
      </w:r>
      <w:r w:rsidRPr="00771B59">
        <w:rPr>
          <w:lang w:val="fr-FR"/>
        </w:rPr>
        <w:t xml:space="preserve"> </w:t>
      </w:r>
      <w:r w:rsidRPr="00771B59">
        <w:rPr>
          <w:i/>
          <w:iCs/>
          <w:lang w:val="fr-FR"/>
        </w:rPr>
        <w:t xml:space="preserve">Voyage dans la ci-devant </w:t>
      </w:r>
      <w:r w:rsidR="00FE29F7" w:rsidRPr="00771B59">
        <w:rPr>
          <w:i/>
          <w:iCs/>
          <w:lang w:val="fr-FR"/>
        </w:rPr>
        <w:t xml:space="preserve">Belgique </w:t>
      </w:r>
      <w:r w:rsidR="00FE29F7" w:rsidRPr="00771B59">
        <w:rPr>
          <w:lang w:val="fr-FR"/>
        </w:rPr>
        <w:t xml:space="preserve">(voir </w:t>
      </w:r>
      <w:r w:rsidR="00FE29F7" w:rsidRPr="00FA4735">
        <w:rPr>
          <w:lang w:val="fr-FR"/>
        </w:rPr>
        <w:t xml:space="preserve">note </w:t>
      </w:r>
      <w:r w:rsidR="00EF1EC5" w:rsidRPr="00FA4735">
        <w:rPr>
          <w:highlight w:val="yellow"/>
          <w:lang w:val="fr-FR"/>
        </w:rPr>
        <w:t>5</w:t>
      </w:r>
      <w:r w:rsidR="00FA4735" w:rsidRPr="00FA4735">
        <w:rPr>
          <w:highlight w:val="yellow"/>
          <w:lang w:val="fr-FR"/>
        </w:rPr>
        <w:t>2</w:t>
      </w:r>
      <w:r w:rsidR="00FE29F7" w:rsidRPr="00771B59">
        <w:rPr>
          <w:lang w:val="fr-FR"/>
        </w:rPr>
        <w:t xml:space="preserve">), </w:t>
      </w:r>
      <w:r w:rsidRPr="00771B59">
        <w:rPr>
          <w:lang w:val="fr-FR"/>
        </w:rPr>
        <w:t>t. 2, p. 59.</w:t>
      </w:r>
      <w:r w:rsidR="009F7F11">
        <w:rPr>
          <w:lang w:val="fr-FR"/>
        </w:rPr>
        <w:t xml:space="preserve"> </w:t>
      </w:r>
      <w:r w:rsidR="009F7F11" w:rsidRPr="009F7F11">
        <w:rPr>
          <w:highlight w:val="yellow"/>
          <w:lang w:val="fr-FR"/>
        </w:rPr>
        <w:t xml:space="preserve">Jean-Nicolas-Étienne de Bock s’intéresse également pour Arlon et ses vestiges. </w:t>
      </w:r>
      <w:r w:rsidR="00733B22">
        <w:rPr>
          <w:highlight w:val="yellow"/>
          <w:lang w:val="fr-FR"/>
        </w:rPr>
        <w:t xml:space="preserve">Sa description est envoyée à Christiani. </w:t>
      </w:r>
      <w:r w:rsidR="009F7F11" w:rsidRPr="009F7F11">
        <w:rPr>
          <w:highlight w:val="yellow"/>
          <w:lang w:val="fr-FR"/>
        </w:rPr>
        <w:t xml:space="preserve">MULLER, Jean-Claude, « Jean-Nicolas-Étienne de Bock (1747-1807) », in </w:t>
      </w:r>
      <w:r w:rsidR="009F7F11" w:rsidRPr="009F7F11">
        <w:rPr>
          <w:i/>
          <w:iCs/>
          <w:highlight w:val="yellow"/>
          <w:lang w:val="fr-FR"/>
        </w:rPr>
        <w:t xml:space="preserve">Liber </w:t>
      </w:r>
      <w:proofErr w:type="spellStart"/>
      <w:r w:rsidR="009F7F11" w:rsidRPr="009F7F11">
        <w:rPr>
          <w:i/>
          <w:iCs/>
          <w:highlight w:val="yellow"/>
          <w:lang w:val="fr-FR"/>
        </w:rPr>
        <w:t>amicorum</w:t>
      </w:r>
      <w:proofErr w:type="spellEnd"/>
      <w:r w:rsidR="009F7F11" w:rsidRPr="009F7F11">
        <w:rPr>
          <w:i/>
          <w:iCs/>
          <w:highlight w:val="yellow"/>
          <w:lang w:val="fr-FR"/>
        </w:rPr>
        <w:t xml:space="preserve"> Arsène </w:t>
      </w:r>
      <w:proofErr w:type="spellStart"/>
      <w:r w:rsidR="009F7F11" w:rsidRPr="009F7F11">
        <w:rPr>
          <w:i/>
          <w:iCs/>
          <w:highlight w:val="yellow"/>
          <w:lang w:val="fr-FR"/>
        </w:rPr>
        <w:t>Geubel</w:t>
      </w:r>
      <w:proofErr w:type="spellEnd"/>
      <w:r w:rsidR="009F7F11" w:rsidRPr="009F7F11">
        <w:rPr>
          <w:i/>
          <w:iCs/>
          <w:highlight w:val="yellow"/>
          <w:lang w:val="fr-FR"/>
        </w:rPr>
        <w:t>. Le Luxembourg au fil des siècles</w:t>
      </w:r>
      <w:r w:rsidR="009F7F11" w:rsidRPr="009F7F11">
        <w:rPr>
          <w:highlight w:val="yellow"/>
          <w:lang w:val="fr-FR"/>
        </w:rPr>
        <w:t>, Neufchâteau, 2007, p. 87-106.</w:t>
      </w:r>
      <w:r w:rsidR="009F7F11">
        <w:rPr>
          <w:lang w:val="fr-FR"/>
        </w:rPr>
        <w:t> </w:t>
      </w:r>
    </w:p>
  </w:footnote>
  <w:footnote w:id="56">
    <w:p w14:paraId="509DEE89" w14:textId="42DBFAE4" w:rsidR="00601C7D" w:rsidRPr="00601C7D" w:rsidRDefault="00601C7D" w:rsidP="00601C7D">
      <w:pPr>
        <w:pStyle w:val="Funotentext"/>
        <w:jc w:val="both"/>
        <w:rPr>
          <w:lang w:val="de-DE"/>
        </w:rPr>
      </w:pPr>
      <w:r w:rsidRPr="00601C7D">
        <w:rPr>
          <w:rStyle w:val="Funotenzeichen"/>
          <w:highlight w:val="yellow"/>
        </w:rPr>
        <w:footnoteRef/>
      </w:r>
      <w:r w:rsidRPr="00601C7D">
        <w:rPr>
          <w:highlight w:val="yellow"/>
        </w:rPr>
        <w:t xml:space="preserve"> </w:t>
      </w:r>
      <w:proofErr w:type="spellStart"/>
      <w:r>
        <w:rPr>
          <w:highlight w:val="yellow"/>
        </w:rPr>
        <w:t>Vers</w:t>
      </w:r>
      <w:proofErr w:type="spellEnd"/>
      <w:r>
        <w:rPr>
          <w:highlight w:val="yellow"/>
        </w:rPr>
        <w:t xml:space="preserve"> 1796, </w:t>
      </w:r>
      <w:proofErr w:type="spellStart"/>
      <w:r>
        <w:rPr>
          <w:highlight w:val="yellow"/>
          <w:lang w:val="de-DE"/>
        </w:rPr>
        <w:t>u</w:t>
      </w:r>
      <w:r w:rsidRPr="00601C7D">
        <w:rPr>
          <w:highlight w:val="yellow"/>
          <w:lang w:val="de-DE"/>
        </w:rPr>
        <w:t>n</w:t>
      </w:r>
      <w:proofErr w:type="spellEnd"/>
      <w:r w:rsidRPr="00601C7D">
        <w:rPr>
          <w:highlight w:val="yellow"/>
          <w:lang w:val="de-DE"/>
        </w:rPr>
        <w:t xml:space="preserve"> </w:t>
      </w:r>
      <w:proofErr w:type="spellStart"/>
      <w:r w:rsidRPr="00601C7D">
        <w:rPr>
          <w:highlight w:val="yellow"/>
          <w:lang w:val="de-DE"/>
        </w:rPr>
        <w:t>médecin</w:t>
      </w:r>
      <w:proofErr w:type="spellEnd"/>
      <w:r w:rsidRPr="00601C7D">
        <w:rPr>
          <w:highlight w:val="yellow"/>
          <w:lang w:val="de-DE"/>
        </w:rPr>
        <w:t xml:space="preserve"> anonyme </w:t>
      </w:r>
      <w:r w:rsidRPr="00601C7D">
        <w:rPr>
          <w:highlight w:val="yellow"/>
          <w:lang w:val="fr-FR"/>
        </w:rPr>
        <w:t>français</w:t>
      </w:r>
      <w:r w:rsidRPr="00601C7D">
        <w:rPr>
          <w:highlight w:val="yellow"/>
          <w:lang w:val="de-DE"/>
        </w:rPr>
        <w:t xml:space="preserve"> ne le passe </w:t>
      </w:r>
      <w:proofErr w:type="spellStart"/>
      <w:r w:rsidRPr="00601C7D">
        <w:rPr>
          <w:highlight w:val="yellow"/>
          <w:lang w:val="de-DE"/>
        </w:rPr>
        <w:t>pas</w:t>
      </w:r>
      <w:proofErr w:type="spellEnd"/>
      <w:r w:rsidRPr="00601C7D">
        <w:rPr>
          <w:highlight w:val="yellow"/>
          <w:lang w:val="de-DE"/>
        </w:rPr>
        <w:t xml:space="preserve"> </w:t>
      </w:r>
      <w:proofErr w:type="spellStart"/>
      <w:r w:rsidRPr="00601C7D">
        <w:rPr>
          <w:highlight w:val="yellow"/>
          <w:lang w:val="de-DE"/>
        </w:rPr>
        <w:t>sous</w:t>
      </w:r>
      <w:proofErr w:type="spellEnd"/>
      <w:r w:rsidRPr="00601C7D">
        <w:rPr>
          <w:highlight w:val="yellow"/>
          <w:lang w:val="de-DE"/>
        </w:rPr>
        <w:t xml:space="preserve"> </w:t>
      </w:r>
      <w:proofErr w:type="spellStart"/>
      <w:r w:rsidRPr="00601C7D">
        <w:rPr>
          <w:highlight w:val="yellow"/>
          <w:lang w:val="de-DE"/>
        </w:rPr>
        <w:t>silence</w:t>
      </w:r>
      <w:proofErr w:type="spellEnd"/>
      <w:r w:rsidRPr="00601C7D">
        <w:rPr>
          <w:highlight w:val="yellow"/>
          <w:lang w:val="de-DE"/>
        </w:rPr>
        <w:t xml:space="preserve"> et </w:t>
      </w:r>
      <w:proofErr w:type="spellStart"/>
      <w:r w:rsidR="0069240E">
        <w:rPr>
          <w:highlight w:val="yellow"/>
          <w:lang w:val="de-DE"/>
        </w:rPr>
        <w:t>fournit</w:t>
      </w:r>
      <w:proofErr w:type="spellEnd"/>
      <w:r w:rsidRPr="00601C7D">
        <w:rPr>
          <w:highlight w:val="yellow"/>
          <w:lang w:val="de-DE"/>
        </w:rPr>
        <w:t xml:space="preserve"> </w:t>
      </w:r>
      <w:proofErr w:type="spellStart"/>
      <w:r>
        <w:rPr>
          <w:highlight w:val="yellow"/>
          <w:lang w:val="de-DE"/>
        </w:rPr>
        <w:t>même</w:t>
      </w:r>
      <w:proofErr w:type="spellEnd"/>
      <w:r>
        <w:rPr>
          <w:highlight w:val="yellow"/>
          <w:lang w:val="de-DE"/>
        </w:rPr>
        <w:t xml:space="preserve"> </w:t>
      </w:r>
      <w:proofErr w:type="spellStart"/>
      <w:r w:rsidRPr="00601C7D">
        <w:rPr>
          <w:highlight w:val="yellow"/>
          <w:lang w:val="de-DE"/>
        </w:rPr>
        <w:t>une</w:t>
      </w:r>
      <w:proofErr w:type="spellEnd"/>
      <w:r w:rsidRPr="00601C7D">
        <w:rPr>
          <w:highlight w:val="yellow"/>
          <w:lang w:val="de-DE"/>
        </w:rPr>
        <w:t xml:space="preserve"> </w:t>
      </w:r>
      <w:proofErr w:type="spellStart"/>
      <w:r w:rsidRPr="00601C7D">
        <w:rPr>
          <w:highlight w:val="yellow"/>
          <w:lang w:val="de-DE"/>
        </w:rPr>
        <w:t>description</w:t>
      </w:r>
      <w:proofErr w:type="spellEnd"/>
      <w:r w:rsidRPr="00601C7D">
        <w:rPr>
          <w:highlight w:val="yellow"/>
          <w:lang w:val="de-DE"/>
        </w:rPr>
        <w:t xml:space="preserve"> </w:t>
      </w:r>
      <w:proofErr w:type="spellStart"/>
      <w:r w:rsidRPr="00601C7D">
        <w:rPr>
          <w:highlight w:val="yellow"/>
          <w:lang w:val="de-DE"/>
        </w:rPr>
        <w:t>assez</w:t>
      </w:r>
      <w:proofErr w:type="spellEnd"/>
      <w:r w:rsidRPr="00601C7D">
        <w:rPr>
          <w:highlight w:val="yellow"/>
          <w:lang w:val="de-DE"/>
        </w:rPr>
        <w:t xml:space="preserve"> </w:t>
      </w:r>
      <w:proofErr w:type="spellStart"/>
      <w:r w:rsidRPr="00601C7D">
        <w:rPr>
          <w:highlight w:val="yellow"/>
          <w:lang w:val="de-DE"/>
        </w:rPr>
        <w:t>détaillée</w:t>
      </w:r>
      <w:proofErr w:type="spellEnd"/>
      <w:r w:rsidRPr="00601C7D">
        <w:rPr>
          <w:highlight w:val="yellow"/>
          <w:lang w:val="de-DE"/>
        </w:rPr>
        <w:t xml:space="preserve">. SPRUNCK, </w:t>
      </w:r>
      <w:r w:rsidRPr="00601C7D">
        <w:rPr>
          <w:highlight w:val="yellow"/>
          <w:lang w:val="fr-FR"/>
        </w:rPr>
        <w:t xml:space="preserve">Alphonse, « Le chef-lieu du département des Forêts vu par les Français », in </w:t>
      </w:r>
      <w:r w:rsidRPr="00601C7D">
        <w:rPr>
          <w:i/>
          <w:iCs/>
          <w:highlight w:val="yellow"/>
          <w:lang w:val="fr-FR"/>
        </w:rPr>
        <w:t>Les Cahiers luxembourgeois</w:t>
      </w:r>
      <w:r w:rsidRPr="00601C7D">
        <w:rPr>
          <w:highlight w:val="yellow"/>
          <w:lang w:val="fr-FR"/>
        </w:rPr>
        <w:t>, 16/3 (1954), p. 125-139, ici 127-131.</w:t>
      </w:r>
    </w:p>
  </w:footnote>
  <w:footnote w:id="57">
    <w:p w14:paraId="02FB5E80" w14:textId="3E1E594E" w:rsidR="008A1EE9" w:rsidRPr="00171B31" w:rsidRDefault="008A1EE9" w:rsidP="00A1133C">
      <w:pPr>
        <w:pStyle w:val="Funotentext"/>
        <w:jc w:val="both"/>
        <w:rPr>
          <w:lang w:val="de-DE"/>
        </w:rPr>
      </w:pPr>
      <w:r w:rsidRPr="00171B31">
        <w:rPr>
          <w:rStyle w:val="Funotenzeichen"/>
          <w:highlight w:val="yellow"/>
        </w:rPr>
        <w:footnoteRef/>
      </w:r>
      <w:r w:rsidRPr="00171B31">
        <w:rPr>
          <w:highlight w:val="yellow"/>
        </w:rPr>
        <w:t xml:space="preserve"> CHRISTIANI</w:t>
      </w:r>
      <w:r w:rsidR="00DD2FE4" w:rsidRPr="00171B31">
        <w:rPr>
          <w:highlight w:val="yellow"/>
        </w:rPr>
        <w:t>,</w:t>
      </w:r>
      <w:r w:rsidRPr="00171B31">
        <w:rPr>
          <w:highlight w:val="yellow"/>
        </w:rPr>
        <w:t xml:space="preserve"> M</w:t>
      </w:r>
      <w:r w:rsidR="00573A76" w:rsidRPr="00171B31">
        <w:rPr>
          <w:highlight w:val="yellow"/>
        </w:rPr>
        <w:t>(</w:t>
      </w:r>
      <w:proofErr w:type="spellStart"/>
      <w:r w:rsidR="00573A76" w:rsidRPr="00171B31">
        <w:rPr>
          <w:highlight w:val="yellow"/>
        </w:rPr>
        <w:t>arie</w:t>
      </w:r>
      <w:proofErr w:type="spellEnd"/>
      <w:r w:rsidR="00573A76" w:rsidRPr="00171B31">
        <w:rPr>
          <w:highlight w:val="yellow"/>
        </w:rPr>
        <w:t>)</w:t>
      </w:r>
      <w:r w:rsidRPr="00171B31">
        <w:rPr>
          <w:highlight w:val="yellow"/>
        </w:rPr>
        <w:t xml:space="preserve"> F</w:t>
      </w:r>
      <w:r w:rsidR="00573A76" w:rsidRPr="00171B31">
        <w:rPr>
          <w:highlight w:val="yellow"/>
        </w:rPr>
        <w:t>(</w:t>
      </w:r>
      <w:proofErr w:type="spellStart"/>
      <w:r w:rsidR="00573A76" w:rsidRPr="00171B31">
        <w:rPr>
          <w:highlight w:val="yellow"/>
        </w:rPr>
        <w:t>rédéric</w:t>
      </w:r>
      <w:proofErr w:type="spellEnd"/>
      <w:r w:rsidR="00573A76" w:rsidRPr="00171B31">
        <w:rPr>
          <w:highlight w:val="yellow"/>
        </w:rPr>
        <w:t>)</w:t>
      </w:r>
      <w:r w:rsidRPr="00171B31">
        <w:rPr>
          <w:highlight w:val="yellow"/>
        </w:rPr>
        <w:t xml:space="preserve"> H</w:t>
      </w:r>
      <w:r w:rsidR="00573A76" w:rsidRPr="00171B31">
        <w:rPr>
          <w:highlight w:val="yellow"/>
        </w:rPr>
        <w:t>(</w:t>
      </w:r>
      <w:proofErr w:type="spellStart"/>
      <w:r w:rsidR="00573A76" w:rsidRPr="00171B31">
        <w:rPr>
          <w:highlight w:val="yellow"/>
        </w:rPr>
        <w:t>enri</w:t>
      </w:r>
      <w:proofErr w:type="spellEnd"/>
      <w:r w:rsidR="00573A76" w:rsidRPr="00171B31">
        <w:rPr>
          <w:highlight w:val="yellow"/>
        </w:rPr>
        <w:t>)</w:t>
      </w:r>
      <w:r w:rsidRPr="00171B31">
        <w:rPr>
          <w:highlight w:val="yellow"/>
        </w:rPr>
        <w:t xml:space="preserve">, </w:t>
      </w:r>
      <w:proofErr w:type="spellStart"/>
      <w:r w:rsidRPr="00171B31">
        <w:rPr>
          <w:i/>
          <w:iCs/>
          <w:highlight w:val="yellow"/>
          <w:lang w:val="de-DE"/>
        </w:rPr>
        <w:t>Précis</w:t>
      </w:r>
      <w:proofErr w:type="spellEnd"/>
      <w:r w:rsidRPr="00171B31">
        <w:rPr>
          <w:i/>
          <w:iCs/>
          <w:highlight w:val="yellow"/>
          <w:lang w:val="de-DE"/>
        </w:rPr>
        <w:t xml:space="preserve"> </w:t>
      </w:r>
      <w:proofErr w:type="spellStart"/>
      <w:r w:rsidRPr="00171B31">
        <w:rPr>
          <w:i/>
          <w:iCs/>
          <w:highlight w:val="yellow"/>
          <w:lang w:val="de-DE"/>
        </w:rPr>
        <w:t>historique</w:t>
      </w:r>
      <w:proofErr w:type="spellEnd"/>
      <w:r w:rsidRPr="00171B31">
        <w:rPr>
          <w:i/>
          <w:iCs/>
          <w:highlight w:val="yellow"/>
          <w:lang w:val="de-DE"/>
        </w:rPr>
        <w:t xml:space="preserve"> et </w:t>
      </w:r>
      <w:proofErr w:type="spellStart"/>
      <w:r w:rsidRPr="00171B31">
        <w:rPr>
          <w:i/>
          <w:iCs/>
          <w:highlight w:val="yellow"/>
          <w:lang w:val="de-DE"/>
        </w:rPr>
        <w:t>chronologique</w:t>
      </w:r>
      <w:proofErr w:type="spellEnd"/>
      <w:r w:rsidRPr="00171B31">
        <w:rPr>
          <w:i/>
          <w:iCs/>
          <w:highlight w:val="yellow"/>
          <w:lang w:val="de-DE"/>
        </w:rPr>
        <w:t xml:space="preserve"> du </w:t>
      </w:r>
      <w:proofErr w:type="spellStart"/>
      <w:r w:rsidRPr="00171B31">
        <w:rPr>
          <w:i/>
          <w:iCs/>
          <w:highlight w:val="yellow"/>
          <w:lang w:val="de-DE"/>
        </w:rPr>
        <w:t>pays</w:t>
      </w:r>
      <w:proofErr w:type="spellEnd"/>
      <w:r w:rsidRPr="00171B31">
        <w:rPr>
          <w:i/>
          <w:iCs/>
          <w:highlight w:val="yellow"/>
          <w:lang w:val="de-DE"/>
        </w:rPr>
        <w:t xml:space="preserve"> de Luxembourg </w:t>
      </w:r>
      <w:r w:rsidRPr="00171B31">
        <w:rPr>
          <w:highlight w:val="yellow"/>
          <w:lang w:val="de-DE"/>
        </w:rPr>
        <w:t>[…], Luxembourg</w:t>
      </w:r>
      <w:r w:rsidR="00A1133C" w:rsidRPr="00171B31">
        <w:rPr>
          <w:highlight w:val="yellow"/>
          <w:lang w:val="de-DE"/>
        </w:rPr>
        <w:t>: C</w:t>
      </w:r>
      <w:r w:rsidR="009F7F11" w:rsidRPr="00171B31">
        <w:rPr>
          <w:highlight w:val="yellow"/>
          <w:lang w:val="de-DE"/>
        </w:rPr>
        <w:t>(laude)</w:t>
      </w:r>
      <w:r w:rsidR="00A1133C" w:rsidRPr="00171B31">
        <w:rPr>
          <w:highlight w:val="yellow"/>
          <w:lang w:val="de-DE"/>
        </w:rPr>
        <w:t xml:space="preserve"> </w:t>
      </w:r>
      <w:proofErr w:type="spellStart"/>
      <w:r w:rsidR="00A1133C" w:rsidRPr="00171B31">
        <w:rPr>
          <w:highlight w:val="yellow"/>
          <w:lang w:val="de-DE"/>
        </w:rPr>
        <w:t>Lamort</w:t>
      </w:r>
      <w:proofErr w:type="spellEnd"/>
      <w:r w:rsidR="00A1133C" w:rsidRPr="00171B31">
        <w:rPr>
          <w:highlight w:val="yellow"/>
          <w:lang w:val="de-DE"/>
        </w:rPr>
        <w:t>, 1805, p.</w:t>
      </w:r>
      <w:r w:rsidRPr="00171B31">
        <w:rPr>
          <w:highlight w:val="yellow"/>
          <w:lang w:val="de-DE"/>
        </w:rPr>
        <w:t xml:space="preserve"> </w:t>
      </w:r>
      <w:r w:rsidR="00A1133C" w:rsidRPr="00171B31">
        <w:rPr>
          <w:highlight w:val="yellow"/>
          <w:lang w:val="de-DE"/>
        </w:rPr>
        <w:t>184-189.</w:t>
      </w:r>
      <w:r w:rsidR="004F06E4" w:rsidRPr="00171B31">
        <w:rPr>
          <w:lang w:val="de-DE"/>
        </w:rPr>
        <w:t xml:space="preserve"> </w:t>
      </w:r>
      <w:r w:rsidR="004F06E4" w:rsidRPr="00171B31">
        <w:rPr>
          <w:highlight w:val="yellow"/>
          <w:lang w:val="de-DE"/>
        </w:rPr>
        <w:t xml:space="preserve">Nous </w:t>
      </w:r>
      <w:proofErr w:type="spellStart"/>
      <w:r w:rsidR="004F06E4" w:rsidRPr="00171B31">
        <w:rPr>
          <w:highlight w:val="yellow"/>
          <w:lang w:val="de-DE"/>
        </w:rPr>
        <w:t>tenons</w:t>
      </w:r>
      <w:proofErr w:type="spellEnd"/>
      <w:r w:rsidR="004F06E4" w:rsidRPr="00171B31">
        <w:rPr>
          <w:highlight w:val="yellow"/>
          <w:lang w:val="de-DE"/>
        </w:rPr>
        <w:t xml:space="preserve"> à </w:t>
      </w:r>
      <w:proofErr w:type="spellStart"/>
      <w:r w:rsidR="004F06E4" w:rsidRPr="00171B31">
        <w:rPr>
          <w:highlight w:val="yellow"/>
          <w:lang w:val="de-DE"/>
        </w:rPr>
        <w:t>remercier</w:t>
      </w:r>
      <w:proofErr w:type="spellEnd"/>
      <w:r w:rsidR="004F06E4" w:rsidRPr="00171B31">
        <w:rPr>
          <w:highlight w:val="yellow"/>
          <w:lang w:val="de-DE"/>
        </w:rPr>
        <w:t xml:space="preserve"> M. Jean-Claude Muller et le </w:t>
      </w:r>
      <w:proofErr w:type="spellStart"/>
      <w:r w:rsidR="004F06E4" w:rsidRPr="00171B31">
        <w:rPr>
          <w:highlight w:val="yellow"/>
          <w:lang w:val="de-DE"/>
        </w:rPr>
        <w:t>comité</w:t>
      </w:r>
      <w:proofErr w:type="spellEnd"/>
      <w:r w:rsidR="004F06E4" w:rsidRPr="00171B31">
        <w:rPr>
          <w:highlight w:val="yellow"/>
          <w:lang w:val="de-DE"/>
        </w:rPr>
        <w:t xml:space="preserve"> de </w:t>
      </w:r>
      <w:proofErr w:type="spellStart"/>
      <w:r w:rsidR="004F06E4" w:rsidRPr="00171B31">
        <w:rPr>
          <w:highlight w:val="yellow"/>
          <w:lang w:val="de-DE"/>
        </w:rPr>
        <w:t>lecture</w:t>
      </w:r>
      <w:proofErr w:type="spellEnd"/>
      <w:r w:rsidR="004F06E4" w:rsidRPr="00171B31">
        <w:rPr>
          <w:highlight w:val="yellow"/>
          <w:lang w:val="de-DE"/>
        </w:rPr>
        <w:t xml:space="preserve"> </w:t>
      </w:r>
      <w:proofErr w:type="spellStart"/>
      <w:r w:rsidR="004F06E4" w:rsidRPr="00171B31">
        <w:rPr>
          <w:highlight w:val="yellow"/>
          <w:lang w:val="de-DE"/>
        </w:rPr>
        <w:t>pour</w:t>
      </w:r>
      <w:proofErr w:type="spellEnd"/>
      <w:r w:rsidR="004F06E4" w:rsidRPr="00171B31">
        <w:rPr>
          <w:highlight w:val="yellow"/>
          <w:lang w:val="de-DE"/>
        </w:rPr>
        <w:t xml:space="preserve"> </w:t>
      </w:r>
      <w:proofErr w:type="spellStart"/>
      <w:r w:rsidR="004F06E4" w:rsidRPr="00171B31">
        <w:rPr>
          <w:highlight w:val="yellow"/>
          <w:lang w:val="de-DE"/>
        </w:rPr>
        <w:t>leurs</w:t>
      </w:r>
      <w:proofErr w:type="spellEnd"/>
      <w:r w:rsidR="004F06E4" w:rsidRPr="00171B31">
        <w:rPr>
          <w:highlight w:val="yellow"/>
          <w:lang w:val="de-DE"/>
        </w:rPr>
        <w:t xml:space="preserve"> </w:t>
      </w:r>
      <w:proofErr w:type="spellStart"/>
      <w:r w:rsidR="004F06E4" w:rsidRPr="00171B31">
        <w:rPr>
          <w:highlight w:val="yellow"/>
          <w:lang w:val="de-DE"/>
        </w:rPr>
        <w:t>remarques</w:t>
      </w:r>
      <w:proofErr w:type="spellEnd"/>
      <w:r w:rsidR="004F06E4" w:rsidRPr="00171B31">
        <w:rPr>
          <w:highlight w:val="yellow"/>
          <w:lang w:val="de-DE"/>
        </w:rPr>
        <w:t xml:space="preserve"> et </w:t>
      </w:r>
      <w:proofErr w:type="spellStart"/>
      <w:r w:rsidR="004F06E4" w:rsidRPr="00171B31">
        <w:rPr>
          <w:highlight w:val="yellow"/>
          <w:lang w:val="de-DE"/>
        </w:rPr>
        <w:t>suggestions</w:t>
      </w:r>
      <w:proofErr w:type="spellEnd"/>
      <w:r w:rsidR="004F06E4" w:rsidRPr="00171B31">
        <w:rPr>
          <w:highlight w:val="yellow"/>
          <w:lang w:val="de-DE"/>
        </w:rPr>
        <w:t>.</w:t>
      </w:r>
    </w:p>
  </w:footnote>
  <w:footnote w:id="58">
    <w:p w14:paraId="09570FC2" w14:textId="61EB1991" w:rsidR="00F35F80" w:rsidRPr="00771B59" w:rsidRDefault="00876C08" w:rsidP="005C6297">
      <w:pPr>
        <w:pStyle w:val="Funotentext"/>
        <w:jc w:val="both"/>
        <w:rPr>
          <w:lang w:val="fr-FR"/>
        </w:rPr>
      </w:pPr>
      <w:r w:rsidRPr="00771B59">
        <w:rPr>
          <w:rStyle w:val="Funotenzeichen"/>
          <w:lang w:val="fr-FR"/>
        </w:rPr>
        <w:footnoteRef/>
      </w:r>
      <w:r w:rsidRPr="00771B59">
        <w:rPr>
          <w:lang w:val="fr-FR"/>
        </w:rPr>
        <w:t xml:space="preserve"> Voir </w:t>
      </w:r>
      <w:r w:rsidR="00F35F80" w:rsidRPr="00771B59">
        <w:rPr>
          <w:smallCaps/>
          <w:lang w:val="fr-FR"/>
        </w:rPr>
        <w:t>L</w:t>
      </w:r>
      <w:r w:rsidR="00D64585" w:rsidRPr="00771B59">
        <w:rPr>
          <w:smallCaps/>
          <w:lang w:val="fr-FR"/>
        </w:rPr>
        <w:t>OIR,</w:t>
      </w:r>
      <w:r w:rsidR="00F35F80" w:rsidRPr="00771B59">
        <w:rPr>
          <w:lang w:val="fr-FR"/>
        </w:rPr>
        <w:t xml:space="preserve"> Christophe, « Un espace urbain d’une étonnante modernité : le quartier Royal », </w:t>
      </w:r>
      <w:r w:rsidR="009079E4" w:rsidRPr="00771B59">
        <w:rPr>
          <w:lang w:val="fr-FR"/>
        </w:rPr>
        <w:t>in</w:t>
      </w:r>
      <w:r w:rsidR="00F35F80" w:rsidRPr="00771B59">
        <w:rPr>
          <w:lang w:val="fr-FR"/>
        </w:rPr>
        <w:t xml:space="preserve"> </w:t>
      </w:r>
      <w:r w:rsidRPr="00771B59">
        <w:rPr>
          <w:smallCaps/>
          <w:lang w:val="fr-FR"/>
        </w:rPr>
        <w:t>B</w:t>
      </w:r>
      <w:r w:rsidR="00D64585" w:rsidRPr="00771B59">
        <w:rPr>
          <w:smallCaps/>
          <w:lang w:val="fr-FR"/>
        </w:rPr>
        <w:t xml:space="preserve">ETHUME, </w:t>
      </w:r>
      <w:r w:rsidRPr="00771B59">
        <w:rPr>
          <w:lang w:val="fr-FR"/>
        </w:rPr>
        <w:t xml:space="preserve">Kim et </w:t>
      </w:r>
      <w:r w:rsidRPr="00771B59">
        <w:rPr>
          <w:smallCaps/>
          <w:lang w:val="fr-FR"/>
        </w:rPr>
        <w:t>H</w:t>
      </w:r>
      <w:r w:rsidR="00D64585" w:rsidRPr="00771B59">
        <w:rPr>
          <w:smallCaps/>
          <w:lang w:val="fr-FR"/>
        </w:rPr>
        <w:t>UYS,</w:t>
      </w:r>
      <w:r w:rsidRPr="00771B59">
        <w:rPr>
          <w:lang w:val="fr-FR"/>
        </w:rPr>
        <w:t xml:space="preserve"> Jean-Philippe, </w:t>
      </w:r>
      <w:r w:rsidRPr="00771B59">
        <w:rPr>
          <w:i/>
          <w:iCs/>
          <w:lang w:val="fr-FR"/>
        </w:rPr>
        <w:t>Espaces et parcours dans la ville Bruxelles au XVIII</w:t>
      </w:r>
      <w:r w:rsidRPr="00771B59">
        <w:rPr>
          <w:i/>
          <w:iCs/>
          <w:vertAlign w:val="superscript"/>
          <w:lang w:val="fr-FR"/>
        </w:rPr>
        <w:t>e</w:t>
      </w:r>
      <w:r w:rsidRPr="00771B59">
        <w:rPr>
          <w:i/>
          <w:iCs/>
          <w:lang w:val="fr-FR"/>
        </w:rPr>
        <w:t xml:space="preserve"> siècle</w:t>
      </w:r>
      <w:r w:rsidRPr="00771B59">
        <w:rPr>
          <w:lang w:val="fr-FR"/>
        </w:rPr>
        <w:t xml:space="preserve">, Bruxelles, 2007, </w:t>
      </w:r>
      <w:r w:rsidR="00F35F80" w:rsidRPr="00771B59">
        <w:rPr>
          <w:lang w:val="fr-FR"/>
        </w:rPr>
        <w:t xml:space="preserve">p. 31-58, ici </w:t>
      </w:r>
      <w:r w:rsidRPr="00771B59">
        <w:rPr>
          <w:lang w:val="fr-FR"/>
        </w:rPr>
        <w:t>58.</w:t>
      </w:r>
    </w:p>
  </w:footnote>
  <w:footnote w:id="59">
    <w:p w14:paraId="44D8D8A1" w14:textId="5CD441E8" w:rsidR="00BF3A2A" w:rsidRPr="00771B59" w:rsidRDefault="005B4013">
      <w:pPr>
        <w:pStyle w:val="Funotentext"/>
        <w:rPr>
          <w:lang w:val="fr-FR"/>
        </w:rPr>
      </w:pPr>
      <w:r w:rsidRPr="00771B59">
        <w:rPr>
          <w:rStyle w:val="Funotenzeichen"/>
          <w:lang w:val="fr-FR"/>
        </w:rPr>
        <w:footnoteRef/>
      </w:r>
      <w:r w:rsidRPr="00771B59">
        <w:rPr>
          <w:lang w:val="fr-FR"/>
        </w:rPr>
        <w:t xml:space="preserve"> </w:t>
      </w:r>
      <w:r w:rsidR="009079E4" w:rsidRPr="00771B59">
        <w:rPr>
          <w:smallCaps/>
          <w:lang w:val="fr-LU"/>
        </w:rPr>
        <w:t>PAQUET-SYPHORIEN</w:t>
      </w:r>
      <w:r w:rsidR="009079E4" w:rsidRPr="00771B59">
        <w:rPr>
          <w:lang w:val="fr-FR"/>
        </w:rPr>
        <w:t xml:space="preserve">, </w:t>
      </w:r>
      <w:r w:rsidR="009079E4" w:rsidRPr="00771B59">
        <w:rPr>
          <w:i/>
          <w:iCs/>
          <w:lang w:val="fr-FR"/>
        </w:rPr>
        <w:t xml:space="preserve">Voyage historique et pittoresque </w:t>
      </w:r>
      <w:r w:rsidR="009079E4" w:rsidRPr="00771B59">
        <w:rPr>
          <w:lang w:val="fr-LU"/>
        </w:rPr>
        <w:t>(voir note 6)</w:t>
      </w:r>
      <w:r w:rsidR="009079E4" w:rsidRPr="00771B59">
        <w:rPr>
          <w:lang w:val="fr-FR"/>
        </w:rPr>
        <w:t xml:space="preserve">, </w:t>
      </w:r>
      <w:r w:rsidRPr="00771B59">
        <w:rPr>
          <w:lang w:val="fr-FR"/>
        </w:rPr>
        <w:t xml:space="preserve">t. 1, p. 90 et </w:t>
      </w:r>
      <w:r w:rsidR="00C96E26" w:rsidRPr="00771B59">
        <w:rPr>
          <w:lang w:val="fr-FR"/>
        </w:rPr>
        <w:t xml:space="preserve">t. 2, p. </w:t>
      </w:r>
      <w:r w:rsidRPr="00771B59">
        <w:rPr>
          <w:lang w:val="fr-FR"/>
        </w:rPr>
        <w:t>167.</w:t>
      </w:r>
    </w:p>
  </w:footnote>
  <w:footnote w:id="60">
    <w:p w14:paraId="50EA65E2" w14:textId="38D083F1" w:rsidR="00BF3A2A" w:rsidRPr="00771B59" w:rsidRDefault="00BF3A2A">
      <w:pPr>
        <w:pStyle w:val="Funotentext"/>
      </w:pPr>
      <w:r w:rsidRPr="00771B59">
        <w:rPr>
          <w:rStyle w:val="Funotenzeichen"/>
        </w:rPr>
        <w:footnoteRef/>
      </w:r>
      <w:r w:rsidRPr="00771B59">
        <w:t xml:space="preserve"> </w:t>
      </w:r>
      <w:proofErr w:type="spellStart"/>
      <w:r w:rsidR="007322F4" w:rsidRPr="00771B59">
        <w:t>Contrairement</w:t>
      </w:r>
      <w:proofErr w:type="spellEnd"/>
      <w:r w:rsidR="007322F4" w:rsidRPr="00771B59">
        <w:t xml:space="preserve"> à Paquet-</w:t>
      </w:r>
      <w:proofErr w:type="spellStart"/>
      <w:r w:rsidR="007322F4" w:rsidRPr="00771B59">
        <w:t>Syphorien</w:t>
      </w:r>
      <w:proofErr w:type="spellEnd"/>
      <w:r w:rsidR="007322F4" w:rsidRPr="00771B59">
        <w:t xml:space="preserve">, Breton </w:t>
      </w:r>
      <w:proofErr w:type="spellStart"/>
      <w:r w:rsidR="007322F4" w:rsidRPr="00771B59">
        <w:t>évoque</w:t>
      </w:r>
      <w:proofErr w:type="spellEnd"/>
      <w:r w:rsidR="007322F4" w:rsidRPr="00771B59">
        <w:t xml:space="preserve"> Simon de </w:t>
      </w:r>
      <w:proofErr w:type="spellStart"/>
      <w:r w:rsidR="007322F4" w:rsidRPr="00771B59">
        <w:t>Bauffe</w:t>
      </w:r>
      <w:proofErr w:type="spellEnd"/>
      <w:r w:rsidR="007322F4" w:rsidRPr="00771B59">
        <w:t xml:space="preserve"> (*1676-</w:t>
      </w:r>
      <w:r w:rsidR="007322F4" w:rsidRPr="00771B59">
        <w:rPr>
          <w:rFonts w:cstheme="minorHAnsi"/>
        </w:rPr>
        <w:t>†</w:t>
      </w:r>
      <w:r w:rsidR="007322F4" w:rsidRPr="00771B59">
        <w:t>1738).</w:t>
      </w:r>
      <w:r w:rsidR="000C1914" w:rsidRPr="00771B59">
        <w:t xml:space="preserve"> </w:t>
      </w:r>
      <w:r w:rsidR="001C2571" w:rsidRPr="00771B59">
        <w:rPr>
          <w:smallCaps/>
          <w:lang w:val="fr-FR"/>
        </w:rPr>
        <w:t>BRETON,</w:t>
      </w:r>
      <w:r w:rsidR="001C2571" w:rsidRPr="00771B59">
        <w:rPr>
          <w:lang w:val="fr-FR"/>
        </w:rPr>
        <w:t xml:space="preserve"> </w:t>
      </w:r>
      <w:r w:rsidR="001C2571" w:rsidRPr="00771B59">
        <w:rPr>
          <w:i/>
          <w:iCs/>
          <w:lang w:val="fr-FR"/>
        </w:rPr>
        <w:t xml:space="preserve">Voyage dans la ci-devant Belgique </w:t>
      </w:r>
      <w:r w:rsidR="001C2571" w:rsidRPr="00771B59">
        <w:rPr>
          <w:lang w:val="fr-FR"/>
        </w:rPr>
        <w:t xml:space="preserve">(voir note </w:t>
      </w:r>
      <w:r w:rsidR="00EF1EC5" w:rsidRPr="00FA4735">
        <w:rPr>
          <w:highlight w:val="yellow"/>
          <w:lang w:val="fr-FR"/>
        </w:rPr>
        <w:t>5</w:t>
      </w:r>
      <w:r w:rsidR="00FA4735" w:rsidRPr="00FA4735">
        <w:rPr>
          <w:highlight w:val="yellow"/>
          <w:lang w:val="fr-FR"/>
        </w:rPr>
        <w:t>2</w:t>
      </w:r>
      <w:r w:rsidR="001C2571" w:rsidRPr="00771B59">
        <w:rPr>
          <w:lang w:val="fr-FR"/>
        </w:rPr>
        <w:t xml:space="preserve">), </w:t>
      </w:r>
      <w:r w:rsidR="000C1914" w:rsidRPr="00771B59">
        <w:rPr>
          <w:lang w:val="fr-FR"/>
        </w:rPr>
        <w:t>t. 2, p. 57.</w:t>
      </w:r>
    </w:p>
  </w:footnote>
  <w:footnote w:id="61">
    <w:p w14:paraId="58EEACED" w14:textId="22BBAEA2" w:rsidR="00465462" w:rsidRPr="00771B59" w:rsidRDefault="00465462">
      <w:pPr>
        <w:pStyle w:val="Funotentext"/>
        <w:rPr>
          <w:lang w:val="de-DE"/>
        </w:rPr>
      </w:pPr>
      <w:r w:rsidRPr="00771B59">
        <w:rPr>
          <w:rStyle w:val="Funotenzeichen"/>
        </w:rPr>
        <w:footnoteRef/>
      </w:r>
      <w:r w:rsidRPr="00771B59">
        <w:t xml:space="preserve"> </w:t>
      </w:r>
      <w:r w:rsidRPr="00771B59">
        <w:rPr>
          <w:lang w:val="de-DE"/>
        </w:rPr>
        <w:t xml:space="preserve">La </w:t>
      </w:r>
      <w:proofErr w:type="spellStart"/>
      <w:r w:rsidRPr="00771B59">
        <w:rPr>
          <w:lang w:val="de-DE"/>
        </w:rPr>
        <w:t>fosse</w:t>
      </w:r>
      <w:proofErr w:type="spellEnd"/>
      <w:r w:rsidRPr="00771B59">
        <w:rPr>
          <w:lang w:val="de-DE"/>
        </w:rPr>
        <w:t xml:space="preserve"> de </w:t>
      </w:r>
      <w:proofErr w:type="spellStart"/>
      <w:r w:rsidRPr="00771B59">
        <w:rPr>
          <w:lang w:val="de-DE"/>
        </w:rPr>
        <w:t>Beaujonc</w:t>
      </w:r>
      <w:proofErr w:type="spellEnd"/>
      <w:r w:rsidRPr="00771B59">
        <w:rPr>
          <w:lang w:val="de-DE"/>
        </w:rPr>
        <w:t xml:space="preserve"> par contre </w:t>
      </w:r>
      <w:proofErr w:type="spellStart"/>
      <w:r w:rsidRPr="00771B59">
        <w:rPr>
          <w:lang w:val="de-DE"/>
        </w:rPr>
        <w:t>l’intéresse</w:t>
      </w:r>
      <w:proofErr w:type="spellEnd"/>
      <w:r w:rsidRPr="00771B59">
        <w:rPr>
          <w:lang w:val="de-DE"/>
        </w:rPr>
        <w:t xml:space="preserve"> à nouveau. </w:t>
      </w:r>
      <w:r w:rsidRPr="00771B59">
        <w:rPr>
          <w:smallCaps/>
          <w:lang w:val="fr-LU"/>
        </w:rPr>
        <w:t>PAQUET-SYPHORIEN</w:t>
      </w:r>
      <w:r w:rsidRPr="00771B59">
        <w:rPr>
          <w:lang w:val="fr-FR"/>
        </w:rPr>
        <w:t xml:space="preserve">, </w:t>
      </w:r>
      <w:r w:rsidRPr="00771B59">
        <w:rPr>
          <w:i/>
          <w:iCs/>
          <w:lang w:val="fr-FR"/>
        </w:rPr>
        <w:t xml:space="preserve">Voyage historique et pittoresque </w:t>
      </w:r>
      <w:r w:rsidRPr="00771B59">
        <w:rPr>
          <w:lang w:val="fr-LU"/>
        </w:rPr>
        <w:t>(voir note 6)</w:t>
      </w:r>
      <w:r w:rsidRPr="00771B59">
        <w:rPr>
          <w:lang w:val="fr-FR"/>
        </w:rPr>
        <w:t>, t. 1, p. 135, pl. VII-VIII.</w:t>
      </w:r>
    </w:p>
  </w:footnote>
  <w:footnote w:id="62">
    <w:p w14:paraId="18AB8B56" w14:textId="51B3A8C2" w:rsidR="006E08B5" w:rsidRPr="00771B59" w:rsidRDefault="006E08B5" w:rsidP="006E08B5">
      <w:pPr>
        <w:pStyle w:val="Funotentext"/>
        <w:jc w:val="both"/>
        <w:rPr>
          <w:lang w:val="fr-FR"/>
        </w:rPr>
      </w:pPr>
      <w:r w:rsidRPr="00771B59">
        <w:rPr>
          <w:rStyle w:val="Funotenzeichen"/>
          <w:lang w:val="fr-FR"/>
        </w:rPr>
        <w:footnoteRef/>
      </w:r>
      <w:r w:rsidRPr="00771B59">
        <w:rPr>
          <w:lang w:val="fr-FR"/>
        </w:rPr>
        <w:t xml:space="preserve"> « [...] l’entrepôt général du commerce de l’Europe, et la ville la plus commer</w:t>
      </w:r>
      <w:r w:rsidRPr="00771B59">
        <w:rPr>
          <w:rFonts w:cstheme="minorHAnsi"/>
          <w:lang w:val="fr-FR"/>
        </w:rPr>
        <w:t>ç</w:t>
      </w:r>
      <w:r w:rsidRPr="00771B59">
        <w:rPr>
          <w:lang w:val="fr-FR"/>
        </w:rPr>
        <w:t xml:space="preserve">ante du monde entier. » </w:t>
      </w:r>
      <w:r w:rsidRPr="00771B59">
        <w:rPr>
          <w:smallCaps/>
          <w:lang w:val="fr-FR"/>
        </w:rPr>
        <w:t>P</w:t>
      </w:r>
      <w:r w:rsidR="009079E4" w:rsidRPr="00771B59">
        <w:rPr>
          <w:smallCaps/>
          <w:lang w:val="fr-FR"/>
        </w:rPr>
        <w:t>IL,</w:t>
      </w:r>
      <w:r w:rsidRPr="00771B59">
        <w:rPr>
          <w:lang w:val="fr-FR"/>
        </w:rPr>
        <w:t xml:space="preserve"> Lut, </w:t>
      </w:r>
      <w:r w:rsidRPr="00771B59">
        <w:rPr>
          <w:rFonts w:cstheme="minorHAnsi"/>
          <w:lang w:val="fr-FR"/>
        </w:rPr>
        <w:t>«</w:t>
      </w:r>
      <w:r w:rsidRPr="00771B59">
        <w:rPr>
          <w:lang w:val="fr-FR"/>
        </w:rPr>
        <w:t xml:space="preserve"> </w:t>
      </w:r>
      <w:proofErr w:type="spellStart"/>
      <w:r w:rsidRPr="00771B59">
        <w:rPr>
          <w:lang w:val="fr-FR"/>
        </w:rPr>
        <w:t>Tussen</w:t>
      </w:r>
      <w:proofErr w:type="spellEnd"/>
      <w:r w:rsidRPr="00771B59">
        <w:rPr>
          <w:lang w:val="fr-FR"/>
        </w:rPr>
        <w:t xml:space="preserve"> lege </w:t>
      </w:r>
      <w:proofErr w:type="spellStart"/>
      <w:r w:rsidRPr="00771B59">
        <w:rPr>
          <w:lang w:val="fr-FR"/>
        </w:rPr>
        <w:t>stad</w:t>
      </w:r>
      <w:proofErr w:type="spellEnd"/>
      <w:r w:rsidRPr="00771B59">
        <w:rPr>
          <w:lang w:val="fr-FR"/>
        </w:rPr>
        <w:t xml:space="preserve"> en </w:t>
      </w:r>
      <w:proofErr w:type="spellStart"/>
      <w:r w:rsidRPr="00771B59">
        <w:rPr>
          <w:lang w:val="fr-FR"/>
        </w:rPr>
        <w:t>bruisende</w:t>
      </w:r>
      <w:proofErr w:type="spellEnd"/>
      <w:r w:rsidRPr="00771B59">
        <w:rPr>
          <w:lang w:val="fr-FR"/>
        </w:rPr>
        <w:t xml:space="preserve"> </w:t>
      </w:r>
      <w:proofErr w:type="spellStart"/>
      <w:r w:rsidRPr="00771B59">
        <w:rPr>
          <w:lang w:val="fr-FR"/>
        </w:rPr>
        <w:t>handels-metropool</w:t>
      </w:r>
      <w:proofErr w:type="spellEnd"/>
      <w:r w:rsidRPr="00771B59">
        <w:rPr>
          <w:lang w:val="fr-FR"/>
        </w:rPr>
        <w:t xml:space="preserve">. </w:t>
      </w:r>
      <w:r w:rsidRPr="00771B59">
        <w:rPr>
          <w:i/>
          <w:iCs/>
          <w:lang w:val="fr-FR"/>
        </w:rPr>
        <w:t xml:space="preserve">Het </w:t>
      </w:r>
      <w:proofErr w:type="spellStart"/>
      <w:r w:rsidRPr="00771B59">
        <w:rPr>
          <w:i/>
          <w:iCs/>
          <w:lang w:val="fr-FR"/>
        </w:rPr>
        <w:t>beeld</w:t>
      </w:r>
      <w:proofErr w:type="spellEnd"/>
      <w:r w:rsidRPr="00771B59">
        <w:rPr>
          <w:i/>
          <w:iCs/>
          <w:lang w:val="fr-FR"/>
        </w:rPr>
        <w:t xml:space="preserve"> van de </w:t>
      </w:r>
      <w:proofErr w:type="spellStart"/>
      <w:r w:rsidRPr="00771B59">
        <w:rPr>
          <w:i/>
          <w:iCs/>
          <w:lang w:val="fr-FR"/>
        </w:rPr>
        <w:t>Scheldesluiting</w:t>
      </w:r>
      <w:proofErr w:type="spellEnd"/>
      <w:r w:rsidRPr="00771B59">
        <w:rPr>
          <w:i/>
          <w:iCs/>
          <w:lang w:val="fr-FR"/>
        </w:rPr>
        <w:t xml:space="preserve"> in </w:t>
      </w:r>
      <w:proofErr w:type="spellStart"/>
      <w:r w:rsidRPr="00771B59">
        <w:rPr>
          <w:i/>
          <w:iCs/>
          <w:lang w:val="fr-FR"/>
        </w:rPr>
        <w:t>negentiende-eeuwse</w:t>
      </w:r>
      <w:proofErr w:type="spellEnd"/>
      <w:r w:rsidRPr="00771B59">
        <w:rPr>
          <w:i/>
          <w:iCs/>
          <w:lang w:val="fr-FR"/>
        </w:rPr>
        <w:t xml:space="preserve"> </w:t>
      </w:r>
      <w:proofErr w:type="spellStart"/>
      <w:r w:rsidRPr="00771B59">
        <w:rPr>
          <w:i/>
          <w:iCs/>
          <w:lang w:val="fr-FR"/>
        </w:rPr>
        <w:t>romantische</w:t>
      </w:r>
      <w:proofErr w:type="spellEnd"/>
      <w:r w:rsidRPr="00771B59">
        <w:rPr>
          <w:i/>
          <w:iCs/>
          <w:lang w:val="fr-FR"/>
        </w:rPr>
        <w:t xml:space="preserve"> </w:t>
      </w:r>
      <w:proofErr w:type="spellStart"/>
      <w:r w:rsidRPr="00771B59">
        <w:rPr>
          <w:i/>
          <w:iCs/>
          <w:lang w:val="fr-FR"/>
        </w:rPr>
        <w:t>kunst</w:t>
      </w:r>
      <w:proofErr w:type="spellEnd"/>
      <w:r w:rsidRPr="00771B59">
        <w:rPr>
          <w:lang w:val="fr-FR"/>
        </w:rPr>
        <w:t xml:space="preserve"> </w:t>
      </w:r>
      <w:r w:rsidRPr="00771B59">
        <w:rPr>
          <w:rFonts w:cstheme="minorHAnsi"/>
          <w:lang w:val="fr-FR"/>
        </w:rPr>
        <w:t>»</w:t>
      </w:r>
      <w:r w:rsidRPr="00771B59">
        <w:rPr>
          <w:lang w:val="fr-FR"/>
        </w:rPr>
        <w:t xml:space="preserve">, </w:t>
      </w:r>
      <w:r w:rsidR="009079E4" w:rsidRPr="00771B59">
        <w:rPr>
          <w:lang w:val="fr-FR"/>
        </w:rPr>
        <w:t>in</w:t>
      </w:r>
      <w:r w:rsidRPr="00771B59">
        <w:rPr>
          <w:lang w:val="fr-FR"/>
        </w:rPr>
        <w:t xml:space="preserve"> </w:t>
      </w:r>
      <w:proofErr w:type="spellStart"/>
      <w:r w:rsidRPr="00771B59">
        <w:rPr>
          <w:i/>
          <w:iCs/>
          <w:lang w:val="fr-FR"/>
        </w:rPr>
        <w:t>Tijdschrift</w:t>
      </w:r>
      <w:proofErr w:type="spellEnd"/>
      <w:r w:rsidRPr="00771B59">
        <w:rPr>
          <w:i/>
          <w:iCs/>
          <w:lang w:val="fr-FR"/>
        </w:rPr>
        <w:t xml:space="preserve"> </w:t>
      </w:r>
      <w:proofErr w:type="spellStart"/>
      <w:r w:rsidRPr="00771B59">
        <w:rPr>
          <w:i/>
          <w:iCs/>
          <w:lang w:val="fr-FR"/>
        </w:rPr>
        <w:t>voor</w:t>
      </w:r>
      <w:proofErr w:type="spellEnd"/>
      <w:r w:rsidRPr="00771B59">
        <w:rPr>
          <w:i/>
          <w:iCs/>
          <w:lang w:val="fr-FR"/>
        </w:rPr>
        <w:t xml:space="preserve"> </w:t>
      </w:r>
      <w:proofErr w:type="spellStart"/>
      <w:r w:rsidRPr="00771B59">
        <w:rPr>
          <w:i/>
          <w:iCs/>
          <w:lang w:val="fr-FR"/>
        </w:rPr>
        <w:t>Geschiedenis</w:t>
      </w:r>
      <w:proofErr w:type="spellEnd"/>
      <w:r w:rsidR="009079E4" w:rsidRPr="00771B59">
        <w:rPr>
          <w:lang w:val="fr-FR"/>
        </w:rPr>
        <w:t xml:space="preserve">, </w:t>
      </w:r>
      <w:r w:rsidRPr="00771B59">
        <w:rPr>
          <w:lang w:val="fr-FR"/>
        </w:rPr>
        <w:t xml:space="preserve">123/4 (2010), p. 572-587, ici 574-575 (extrait de </w:t>
      </w:r>
      <w:r w:rsidR="009079E4" w:rsidRPr="00771B59">
        <w:rPr>
          <w:smallCaps/>
          <w:lang w:val="fr-LU"/>
        </w:rPr>
        <w:t>PAQUET-SYPHORIEN</w:t>
      </w:r>
      <w:r w:rsidRPr="00771B59">
        <w:rPr>
          <w:lang w:val="fr-FR"/>
        </w:rPr>
        <w:t xml:space="preserve">, </w:t>
      </w:r>
      <w:r w:rsidRPr="00771B59">
        <w:rPr>
          <w:i/>
          <w:iCs/>
          <w:lang w:val="fr-FR"/>
        </w:rPr>
        <w:t>Voyage historique et pittoresque</w:t>
      </w:r>
      <w:r w:rsidR="009079E4" w:rsidRPr="00771B59">
        <w:rPr>
          <w:lang w:val="fr-FR"/>
        </w:rPr>
        <w:t xml:space="preserve"> [voir note 6]</w:t>
      </w:r>
      <w:r w:rsidRPr="00771B59">
        <w:rPr>
          <w:lang w:val="fr-FR"/>
        </w:rPr>
        <w:t>, t. 2, p. 68).</w:t>
      </w:r>
    </w:p>
  </w:footnote>
  <w:footnote w:id="63">
    <w:p w14:paraId="7B864105" w14:textId="579ADBF9" w:rsidR="00710576" w:rsidRPr="00771B59" w:rsidRDefault="00710576" w:rsidP="005C6297">
      <w:pPr>
        <w:pStyle w:val="Funotentext"/>
        <w:jc w:val="both"/>
        <w:rPr>
          <w:lang w:val="fr-FR"/>
        </w:rPr>
      </w:pPr>
      <w:r w:rsidRPr="00771B59">
        <w:rPr>
          <w:rStyle w:val="Funotenzeichen"/>
          <w:lang w:val="fr-FR"/>
        </w:rPr>
        <w:footnoteRef/>
      </w:r>
      <w:r w:rsidRPr="00771B59">
        <w:rPr>
          <w:lang w:val="fr-FR"/>
        </w:rPr>
        <w:t xml:space="preserve"> </w:t>
      </w:r>
      <w:r w:rsidR="009079E4" w:rsidRPr="00771B59">
        <w:rPr>
          <w:lang w:val="fr-LU"/>
        </w:rPr>
        <w:t xml:space="preserve">Voir note </w:t>
      </w:r>
      <w:r w:rsidR="0050473D" w:rsidRPr="0050473D">
        <w:rPr>
          <w:shd w:val="clear" w:color="auto" w:fill="FFFF00"/>
          <w:lang w:val="fr-LU"/>
        </w:rPr>
        <w:t>41</w:t>
      </w:r>
      <w:r w:rsidR="009079E4" w:rsidRPr="00771B59">
        <w:rPr>
          <w:lang w:val="fr-LU"/>
        </w:rPr>
        <w:t>.</w:t>
      </w:r>
    </w:p>
  </w:footnote>
  <w:footnote w:id="64">
    <w:p w14:paraId="16FDBFDB" w14:textId="4B7F5E85" w:rsidR="00872317" w:rsidRPr="00771B59" w:rsidRDefault="00E23846" w:rsidP="00C96E26">
      <w:pPr>
        <w:spacing w:line="240" w:lineRule="auto"/>
        <w:jc w:val="both"/>
        <w:rPr>
          <w:rFonts w:eastAsia="Times New Roman" w:cstheme="minorHAnsi"/>
          <w:kern w:val="0"/>
          <w:sz w:val="20"/>
          <w:szCs w:val="20"/>
          <w:lang w:val="fr-LU" w:eastAsia="en-GB"/>
          <w14:ligatures w14:val="none"/>
        </w:rPr>
      </w:pPr>
      <w:r w:rsidRPr="00771B59">
        <w:rPr>
          <w:rStyle w:val="Funotenzeichen"/>
          <w:rFonts w:cstheme="minorHAnsi"/>
          <w:sz w:val="20"/>
          <w:szCs w:val="20"/>
        </w:rPr>
        <w:footnoteRef/>
      </w:r>
      <w:r w:rsidRPr="00771B59">
        <w:rPr>
          <w:rFonts w:cstheme="minorHAnsi"/>
          <w:sz w:val="20"/>
          <w:szCs w:val="20"/>
          <w:lang w:val="fr-LU"/>
        </w:rPr>
        <w:t xml:space="preserve"> </w:t>
      </w:r>
      <w:r w:rsidR="009079E4" w:rsidRPr="00771B59">
        <w:rPr>
          <w:smallCaps/>
          <w:sz w:val="20"/>
          <w:szCs w:val="20"/>
          <w:lang w:val="fr-LU"/>
        </w:rPr>
        <w:t>PAQUET-SYPHORIEN</w:t>
      </w:r>
      <w:r w:rsidR="009079E4" w:rsidRPr="00771B59">
        <w:rPr>
          <w:sz w:val="20"/>
          <w:szCs w:val="20"/>
          <w:lang w:val="fr-FR"/>
        </w:rPr>
        <w:t xml:space="preserve">, </w:t>
      </w:r>
      <w:r w:rsidR="009079E4" w:rsidRPr="00771B59">
        <w:rPr>
          <w:i/>
          <w:iCs/>
          <w:sz w:val="20"/>
          <w:szCs w:val="20"/>
          <w:lang w:val="fr-FR"/>
        </w:rPr>
        <w:t xml:space="preserve">Voyage historique et pittoresque </w:t>
      </w:r>
      <w:r w:rsidR="009079E4" w:rsidRPr="00771B59">
        <w:rPr>
          <w:sz w:val="20"/>
          <w:szCs w:val="20"/>
          <w:lang w:val="fr-LU"/>
        </w:rPr>
        <w:t>(voir note 6)</w:t>
      </w:r>
      <w:r w:rsidR="009079E4" w:rsidRPr="00771B59">
        <w:rPr>
          <w:sz w:val="20"/>
          <w:szCs w:val="20"/>
          <w:lang w:val="fr-FR"/>
        </w:rPr>
        <w:t xml:space="preserve">, t. 1, </w:t>
      </w:r>
      <w:r w:rsidR="00F926AB" w:rsidRPr="00771B59">
        <w:rPr>
          <w:rFonts w:eastAsia="Times New Roman" w:cstheme="minorHAnsi"/>
          <w:kern w:val="0"/>
          <w:sz w:val="20"/>
          <w:szCs w:val="20"/>
          <w:lang w:val="fr-LU" w:eastAsia="en-GB"/>
          <w14:ligatures w14:val="none"/>
        </w:rPr>
        <w:t>p. 111-116.</w:t>
      </w:r>
      <w:r w:rsidR="001F5705">
        <w:rPr>
          <w:rFonts w:eastAsia="Times New Roman" w:cstheme="minorHAnsi"/>
          <w:kern w:val="0"/>
          <w:sz w:val="20"/>
          <w:szCs w:val="20"/>
          <w:lang w:val="fr-LU" w:eastAsia="en-GB"/>
          <w14:ligatures w14:val="none"/>
        </w:rPr>
        <w:t xml:space="preserve"> </w:t>
      </w:r>
      <w:r w:rsidR="00872317" w:rsidRPr="00771B59">
        <w:rPr>
          <w:rFonts w:eastAsia="Times New Roman" w:cstheme="minorHAnsi"/>
          <w:kern w:val="0"/>
          <w:sz w:val="20"/>
          <w:szCs w:val="20"/>
          <w:lang w:val="fr-LU" w:eastAsia="en-GB"/>
          <w14:ligatures w14:val="none"/>
        </w:rPr>
        <w:t xml:space="preserve">L’édition de 1813 est </w:t>
      </w:r>
      <w:r w:rsidR="00A92B8F" w:rsidRPr="00771B59">
        <w:rPr>
          <w:rFonts w:eastAsia="Times New Roman" w:cstheme="minorHAnsi"/>
          <w:kern w:val="0"/>
          <w:sz w:val="20"/>
          <w:szCs w:val="20"/>
          <w:lang w:val="fr-LU" w:eastAsia="en-GB"/>
          <w14:ligatures w14:val="none"/>
        </w:rPr>
        <w:t xml:space="preserve">notamment </w:t>
      </w:r>
      <w:r w:rsidR="00872317" w:rsidRPr="00771B59">
        <w:rPr>
          <w:rFonts w:eastAsia="Times New Roman" w:cstheme="minorHAnsi"/>
          <w:kern w:val="0"/>
          <w:sz w:val="20"/>
          <w:szCs w:val="20"/>
          <w:lang w:val="fr-LU" w:eastAsia="en-GB"/>
          <w14:ligatures w14:val="none"/>
        </w:rPr>
        <w:t>conservée à la bibliothèque du Lycée classique de Diekirch.</w:t>
      </w:r>
    </w:p>
    <w:p w14:paraId="40F3FB1E" w14:textId="2324E615" w:rsidR="00F926AB" w:rsidRPr="001F5705" w:rsidRDefault="00E23846" w:rsidP="00C96E26">
      <w:pPr>
        <w:spacing w:line="240" w:lineRule="auto"/>
        <w:jc w:val="both"/>
        <w:rPr>
          <w:rFonts w:eastAsia="Times New Roman" w:cstheme="minorHAnsi"/>
          <w:kern w:val="0"/>
          <w:sz w:val="20"/>
          <w:szCs w:val="20"/>
          <w:lang w:val="fr-LU" w:eastAsia="en-GB"/>
          <w14:ligatures w14:val="none"/>
        </w:rPr>
      </w:pPr>
      <w:r w:rsidRPr="001F5705">
        <w:rPr>
          <w:rFonts w:eastAsia="Times New Roman" w:cstheme="minorHAnsi"/>
          <w:kern w:val="0"/>
          <w:sz w:val="20"/>
          <w:szCs w:val="20"/>
          <w:lang w:val="fr-LU" w:eastAsia="en-GB"/>
          <w14:ligatures w14:val="none"/>
        </w:rPr>
        <w:t>https://www.a-z.lu/discovery/fulldisplay?docid=alma990005217600107255&amp;context=L&amp;vid=352LUX_EDU:BIBNET_UNION&amp;search_scope=ALL_BIBNET_UCV&amp;tab=BIBNET_UCV&amp;lang=fr </w:t>
      </w:r>
      <w:r w:rsidR="00986C5B" w:rsidRPr="001F5705">
        <w:rPr>
          <w:rFonts w:cstheme="minorHAnsi"/>
          <w:color w:val="000000" w:themeColor="text1"/>
          <w:sz w:val="20"/>
          <w:szCs w:val="20"/>
          <w:lang w:val="fr-FR"/>
        </w:rPr>
        <w:t>(</w:t>
      </w:r>
      <w:proofErr w:type="spellStart"/>
      <w:r w:rsidR="001F5705" w:rsidRPr="001F5705">
        <w:rPr>
          <w:sz w:val="20"/>
          <w:szCs w:val="20"/>
          <w:shd w:val="clear" w:color="auto" w:fill="FFFF00"/>
        </w:rPr>
        <w:t>consulté</w:t>
      </w:r>
      <w:proofErr w:type="spellEnd"/>
      <w:r w:rsidR="001F5705" w:rsidRPr="001F5705">
        <w:rPr>
          <w:sz w:val="20"/>
          <w:szCs w:val="20"/>
          <w:shd w:val="clear" w:color="auto" w:fill="FFFF00"/>
        </w:rPr>
        <w:t xml:space="preserve"> le 24.2.2024</w:t>
      </w:r>
      <w:r w:rsidR="00986C5B" w:rsidRPr="001F5705">
        <w:rPr>
          <w:rFonts w:cstheme="minorHAnsi"/>
          <w:color w:val="000000" w:themeColor="text1"/>
          <w:sz w:val="20"/>
          <w:szCs w:val="20"/>
          <w:lang w:val="fr-FR"/>
        </w:rPr>
        <w:t>).</w:t>
      </w:r>
      <w:r w:rsidRPr="001F5705">
        <w:rPr>
          <w:rFonts w:eastAsia="Times New Roman" w:cstheme="minorHAnsi"/>
          <w:kern w:val="0"/>
          <w:sz w:val="20"/>
          <w:szCs w:val="20"/>
          <w:lang w:val="fr-LU" w:eastAsia="en-GB"/>
          <w14:ligatures w14:val="none"/>
        </w:rPr>
        <w:t> </w:t>
      </w:r>
    </w:p>
  </w:footnote>
  <w:footnote w:id="65">
    <w:p w14:paraId="71E465B4" w14:textId="1DFEDFDD" w:rsidR="00C11AB3" w:rsidRPr="00771B59" w:rsidRDefault="00C11AB3" w:rsidP="000E7B89">
      <w:pPr>
        <w:pStyle w:val="Funotentext"/>
        <w:jc w:val="both"/>
        <w:rPr>
          <w:lang w:val="fr-FR"/>
        </w:rPr>
      </w:pPr>
      <w:r w:rsidRPr="00771B59">
        <w:rPr>
          <w:rStyle w:val="Funotenzeichen"/>
          <w:lang w:val="fr-FR"/>
        </w:rPr>
        <w:footnoteRef/>
      </w:r>
      <w:r w:rsidRPr="00771B59">
        <w:rPr>
          <w:lang w:val="fr-FR"/>
        </w:rPr>
        <w:t xml:space="preserve"> Malgré cette observation, il n’y a pas une seule illustration </w:t>
      </w:r>
      <w:r w:rsidR="00406F65" w:rsidRPr="00771B59">
        <w:rPr>
          <w:lang w:val="fr-FR"/>
        </w:rPr>
        <w:t xml:space="preserve">(hormis la carte) </w:t>
      </w:r>
      <w:r w:rsidRPr="00771B59">
        <w:rPr>
          <w:lang w:val="fr-FR"/>
        </w:rPr>
        <w:t xml:space="preserve">en rapport avec le département des Forêts dans le livre. </w:t>
      </w:r>
    </w:p>
  </w:footnote>
  <w:footnote w:id="66">
    <w:p w14:paraId="5A456CD8" w14:textId="3519768A" w:rsidR="00406F65" w:rsidRPr="00771B59" w:rsidRDefault="004C7889" w:rsidP="006B5AF2">
      <w:pPr>
        <w:pStyle w:val="Funotentext"/>
        <w:jc w:val="both"/>
        <w:rPr>
          <w:rFonts w:cstheme="minorHAnsi"/>
          <w:lang w:val="fr-FR"/>
        </w:rPr>
      </w:pPr>
      <w:r w:rsidRPr="00771B59">
        <w:rPr>
          <w:rStyle w:val="Funotenzeichen"/>
          <w:rFonts w:cstheme="minorHAnsi"/>
          <w:lang w:val="fr-FR"/>
        </w:rPr>
        <w:footnoteRef/>
      </w:r>
      <w:r w:rsidRPr="00771B59">
        <w:rPr>
          <w:rFonts w:cstheme="minorHAnsi"/>
          <w:lang w:val="fr-FR"/>
        </w:rPr>
        <w:t xml:space="preserve"> Voir </w:t>
      </w:r>
      <w:r w:rsidR="00406F65" w:rsidRPr="00771B59">
        <w:rPr>
          <w:rFonts w:cstheme="minorHAnsi"/>
          <w:smallCaps/>
          <w:lang w:val="fr-FR"/>
        </w:rPr>
        <w:t>H</w:t>
      </w:r>
      <w:r w:rsidR="000E7B89" w:rsidRPr="00771B59">
        <w:rPr>
          <w:rFonts w:cstheme="minorHAnsi"/>
          <w:smallCaps/>
          <w:lang w:val="fr-FR"/>
        </w:rPr>
        <w:t>ASQUIN,</w:t>
      </w:r>
      <w:r w:rsidR="00406F65" w:rsidRPr="00771B59">
        <w:rPr>
          <w:rFonts w:cstheme="minorHAnsi"/>
          <w:lang w:val="fr-FR"/>
        </w:rPr>
        <w:t xml:space="preserve"> Hervé et autres</w:t>
      </w:r>
      <w:r w:rsidR="000E7B89" w:rsidRPr="00771B59">
        <w:rPr>
          <w:rFonts w:cstheme="minorHAnsi"/>
          <w:lang w:val="fr-FR"/>
        </w:rPr>
        <w:t xml:space="preserve"> (éd.)</w:t>
      </w:r>
      <w:r w:rsidR="00406F65" w:rsidRPr="00771B59">
        <w:rPr>
          <w:rFonts w:cstheme="minorHAnsi"/>
          <w:lang w:val="fr-FR"/>
        </w:rPr>
        <w:t xml:space="preserve">, </w:t>
      </w:r>
      <w:r w:rsidRPr="00771B59">
        <w:rPr>
          <w:rFonts w:cstheme="minorHAnsi"/>
          <w:i/>
          <w:iCs/>
          <w:lang w:val="fr-FR"/>
        </w:rPr>
        <w:t>La Wallonie</w:t>
      </w:r>
      <w:r w:rsidR="00406F65" w:rsidRPr="00771B59">
        <w:rPr>
          <w:rFonts w:cstheme="minorHAnsi"/>
          <w:i/>
          <w:iCs/>
          <w:lang w:val="fr-FR"/>
        </w:rPr>
        <w:t>. L</w:t>
      </w:r>
      <w:r w:rsidRPr="00771B59">
        <w:rPr>
          <w:rFonts w:cstheme="minorHAnsi"/>
          <w:i/>
          <w:iCs/>
          <w:lang w:val="fr-FR"/>
        </w:rPr>
        <w:t>e pays et les hommes</w:t>
      </w:r>
      <w:r w:rsidR="00406F65" w:rsidRPr="00771B59">
        <w:rPr>
          <w:rFonts w:cstheme="minorHAnsi"/>
          <w:lang w:val="fr-FR"/>
        </w:rPr>
        <w:t xml:space="preserve">. </w:t>
      </w:r>
      <w:r w:rsidR="00406F65" w:rsidRPr="00771B59">
        <w:rPr>
          <w:rFonts w:cstheme="minorHAnsi"/>
          <w:i/>
          <w:iCs/>
          <w:lang w:val="fr-FR"/>
        </w:rPr>
        <w:t>Histoire-économies-sociétés</w:t>
      </w:r>
      <w:r w:rsidR="00406F65" w:rsidRPr="00771B59">
        <w:rPr>
          <w:rFonts w:cstheme="minorHAnsi"/>
          <w:lang w:val="fr-FR"/>
        </w:rPr>
        <w:t xml:space="preserve">, </w:t>
      </w:r>
      <w:r w:rsidRPr="00771B59">
        <w:rPr>
          <w:rFonts w:cstheme="minorHAnsi"/>
          <w:lang w:val="fr-FR"/>
        </w:rPr>
        <w:t xml:space="preserve">t. </w:t>
      </w:r>
      <w:r w:rsidR="00406F65" w:rsidRPr="00771B59">
        <w:rPr>
          <w:rFonts w:cstheme="minorHAnsi"/>
          <w:lang w:val="fr-FR"/>
        </w:rPr>
        <w:t>I</w:t>
      </w:r>
      <w:r w:rsidRPr="00771B59">
        <w:rPr>
          <w:rFonts w:cstheme="minorHAnsi"/>
          <w:lang w:val="fr-FR"/>
        </w:rPr>
        <w:t xml:space="preserve">, </w:t>
      </w:r>
      <w:r w:rsidR="00406F65" w:rsidRPr="00771B59">
        <w:rPr>
          <w:rFonts w:cstheme="minorHAnsi"/>
          <w:lang w:val="fr-FR"/>
        </w:rPr>
        <w:t xml:space="preserve">Bruxelles, 1979, </w:t>
      </w:r>
      <w:r w:rsidRPr="00771B59">
        <w:rPr>
          <w:rFonts w:cstheme="minorHAnsi"/>
          <w:lang w:val="fr-FR"/>
        </w:rPr>
        <w:t>p. 463.</w:t>
      </w:r>
    </w:p>
  </w:footnote>
  <w:footnote w:id="67">
    <w:p w14:paraId="245A8CAD" w14:textId="4576E1AD" w:rsidR="00DD5B5C" w:rsidRPr="001F5705" w:rsidRDefault="00DD5B5C" w:rsidP="006B5AF2">
      <w:pPr>
        <w:spacing w:line="240" w:lineRule="auto"/>
        <w:jc w:val="both"/>
        <w:rPr>
          <w:sz w:val="20"/>
          <w:szCs w:val="20"/>
          <w:lang w:val="fr-LU"/>
        </w:rPr>
      </w:pPr>
      <w:r w:rsidRPr="001F5705">
        <w:rPr>
          <w:sz w:val="20"/>
          <w:szCs w:val="20"/>
          <w:vertAlign w:val="superscript"/>
          <w:lang w:val="fr-FR"/>
        </w:rPr>
        <w:footnoteRef/>
      </w:r>
      <w:r w:rsidRPr="001F5705">
        <w:rPr>
          <w:sz w:val="20"/>
          <w:szCs w:val="20"/>
          <w:lang w:val="fr-FR"/>
        </w:rPr>
        <w:t xml:space="preserve"> Définition du sartage :</w:t>
      </w:r>
      <w:r w:rsidR="006B5AF2" w:rsidRPr="001F5705">
        <w:rPr>
          <w:sz w:val="20"/>
          <w:szCs w:val="20"/>
          <w:lang w:val="fr-FR"/>
        </w:rPr>
        <w:t> « </w:t>
      </w:r>
      <w:r w:rsidRPr="001F5705">
        <w:rPr>
          <w:sz w:val="20"/>
          <w:szCs w:val="20"/>
          <w:lang w:val="fr-FR"/>
        </w:rPr>
        <w:t>Brûler les branches des arbres et le sous-bois pour livrer un taillis à la culture durant quatre ou cinq ans, avant de le rendre à la forêt pendant une vingtaine d'années</w:t>
      </w:r>
      <w:r w:rsidR="006B5AF2" w:rsidRPr="001F5705">
        <w:rPr>
          <w:sz w:val="20"/>
          <w:szCs w:val="20"/>
          <w:lang w:val="fr-FR"/>
        </w:rPr>
        <w:t> »</w:t>
      </w:r>
      <w:r w:rsidRPr="001F5705">
        <w:rPr>
          <w:sz w:val="20"/>
          <w:szCs w:val="20"/>
          <w:lang w:val="fr-FR"/>
        </w:rPr>
        <w:t xml:space="preserve">. Voir </w:t>
      </w:r>
      <w:hyperlink r:id="rId15" w:history="1">
        <w:r w:rsidR="00984651" w:rsidRPr="001F5705">
          <w:rPr>
            <w:rStyle w:val="Hyperlink"/>
            <w:color w:val="auto"/>
            <w:sz w:val="20"/>
            <w:szCs w:val="20"/>
            <w:u w:val="none"/>
            <w:lang w:val="fr-FR"/>
          </w:rPr>
          <w:t>https://www.cnrtl.fr/definition/sartage</w:t>
        </w:r>
      </w:hyperlink>
      <w:r w:rsidR="00984651" w:rsidRPr="001F5705">
        <w:rPr>
          <w:sz w:val="20"/>
          <w:szCs w:val="20"/>
          <w:lang w:val="fr-FR"/>
        </w:rPr>
        <w:t xml:space="preserve"> (</w:t>
      </w:r>
      <w:proofErr w:type="spellStart"/>
      <w:r w:rsidR="001F5705" w:rsidRPr="001F5705">
        <w:rPr>
          <w:sz w:val="20"/>
          <w:szCs w:val="20"/>
          <w:shd w:val="clear" w:color="auto" w:fill="FFFF00"/>
        </w:rPr>
        <w:t>consulté</w:t>
      </w:r>
      <w:proofErr w:type="spellEnd"/>
      <w:r w:rsidR="001F5705" w:rsidRPr="001F5705">
        <w:rPr>
          <w:sz w:val="20"/>
          <w:szCs w:val="20"/>
          <w:shd w:val="clear" w:color="auto" w:fill="FFFF00"/>
        </w:rPr>
        <w:t xml:space="preserve"> le 24.2.2024</w:t>
      </w:r>
      <w:r w:rsidR="00984651" w:rsidRPr="001F5705">
        <w:rPr>
          <w:sz w:val="20"/>
          <w:szCs w:val="20"/>
          <w:lang w:val="fr-FR"/>
        </w:rPr>
        <w:t>).</w:t>
      </w:r>
    </w:p>
  </w:footnote>
  <w:footnote w:id="68">
    <w:p w14:paraId="06E2161A" w14:textId="0E939BA0" w:rsidR="00FF78A1" w:rsidRPr="00771B59" w:rsidRDefault="00FF78A1">
      <w:pPr>
        <w:pStyle w:val="Funotentext"/>
        <w:rPr>
          <w:lang w:val="fr-LU"/>
        </w:rPr>
      </w:pPr>
      <w:r w:rsidRPr="00771B59">
        <w:rPr>
          <w:rStyle w:val="Funotenzeichen"/>
        </w:rPr>
        <w:footnoteRef/>
      </w:r>
      <w:r w:rsidRPr="00771B59">
        <w:rPr>
          <w:lang w:val="fr-LU"/>
        </w:rPr>
        <w:t xml:space="preserve"> Petite espèce de gallinacé.</w:t>
      </w:r>
    </w:p>
  </w:footnote>
  <w:footnote w:id="69">
    <w:p w14:paraId="4ABC0458" w14:textId="34B3F174" w:rsidR="00D85E1C" w:rsidRPr="00771B59" w:rsidRDefault="00D85E1C">
      <w:pPr>
        <w:pStyle w:val="Funotentext"/>
        <w:rPr>
          <w:lang w:val="de-DE"/>
        </w:rPr>
      </w:pPr>
      <w:r w:rsidRPr="00771B59">
        <w:rPr>
          <w:rStyle w:val="Funotenzeichen"/>
        </w:rPr>
        <w:footnoteRef/>
      </w:r>
      <w:r w:rsidRPr="00771B59">
        <w:t xml:space="preserve"> </w:t>
      </w:r>
      <w:proofErr w:type="spellStart"/>
      <w:r w:rsidRPr="00771B59">
        <w:rPr>
          <w:lang w:val="de-DE"/>
        </w:rPr>
        <w:t>Moule</w:t>
      </w:r>
      <w:proofErr w:type="spellEnd"/>
      <w:r w:rsidRPr="00771B59">
        <w:rPr>
          <w:lang w:val="de-DE"/>
        </w:rPr>
        <w:t xml:space="preserve"> </w:t>
      </w:r>
      <w:proofErr w:type="spellStart"/>
      <w:r w:rsidRPr="00771B59">
        <w:rPr>
          <w:lang w:val="de-DE"/>
        </w:rPr>
        <w:t>perlière</w:t>
      </w:r>
      <w:proofErr w:type="spellEnd"/>
      <w:r w:rsidRPr="00771B59">
        <w:rPr>
          <w:lang w:val="de-DE"/>
        </w:rPr>
        <w:t>.</w:t>
      </w:r>
    </w:p>
  </w:footnote>
  <w:footnote w:id="70">
    <w:p w14:paraId="12F6F788" w14:textId="1B4ECC73" w:rsidR="0085416E" w:rsidRPr="00D64585" w:rsidRDefault="0085416E" w:rsidP="005C6297">
      <w:pPr>
        <w:pStyle w:val="Funotentext"/>
        <w:jc w:val="both"/>
        <w:rPr>
          <w:lang w:val="fr-LU"/>
        </w:rPr>
      </w:pPr>
      <w:r w:rsidRPr="00771B59">
        <w:rPr>
          <w:rStyle w:val="Funotenzeichen"/>
        </w:rPr>
        <w:footnoteRef/>
      </w:r>
      <w:r w:rsidRPr="00771B59">
        <w:rPr>
          <w:lang w:val="fr-LU"/>
        </w:rPr>
        <w:t xml:space="preserve"> Alzette</w:t>
      </w:r>
      <w:r w:rsidR="00984651" w:rsidRPr="00771B59">
        <w:rPr>
          <w:lang w:val="fr-LU"/>
        </w:rPr>
        <w:t>.</w:t>
      </w:r>
      <w:r w:rsidR="00FF78A1" w:rsidRPr="00771B59">
        <w:rPr>
          <w:lang w:val="fr-LU"/>
        </w:rPr>
        <w:t xml:space="preserve"> Le nom utilisé par Paquet-</w:t>
      </w:r>
      <w:proofErr w:type="spellStart"/>
      <w:r w:rsidR="00FF78A1" w:rsidRPr="00771B59">
        <w:rPr>
          <w:lang w:val="fr-LU"/>
        </w:rPr>
        <w:t>Syphorien</w:t>
      </w:r>
      <w:proofErr w:type="spellEnd"/>
      <w:r w:rsidR="00FF78A1" w:rsidRPr="00771B59">
        <w:rPr>
          <w:lang w:val="fr-LU"/>
        </w:rPr>
        <w:t xml:space="preserve"> pourrait prêter à confusion avec la rivière </w:t>
      </w:r>
      <w:proofErr w:type="spellStart"/>
      <w:r w:rsidR="00FF78A1" w:rsidRPr="00771B59">
        <w:rPr>
          <w:lang w:val="fr-LU"/>
        </w:rPr>
        <w:t>Else</w:t>
      </w:r>
      <w:proofErr w:type="spellEnd"/>
      <w:r w:rsidR="00FF78A1" w:rsidRPr="00771B59">
        <w:rPr>
          <w:lang w:val="fr-LU"/>
        </w:rPr>
        <w:t xml:space="preserve">, qui coule en Rhénanie-du-Nord-Westphalie et </w:t>
      </w:r>
      <w:r w:rsidR="00C14F52" w:rsidRPr="00771B59">
        <w:rPr>
          <w:lang w:val="fr-LU"/>
        </w:rPr>
        <w:t xml:space="preserve">en </w:t>
      </w:r>
      <w:r w:rsidR="00FF78A1" w:rsidRPr="00771B59">
        <w:rPr>
          <w:lang w:val="fr-LU"/>
        </w:rPr>
        <w:t>Basse-Saxe.</w:t>
      </w:r>
      <w:r w:rsidR="000C1914" w:rsidRPr="00771B59">
        <w:rPr>
          <w:lang w:val="fr-LU"/>
        </w:rPr>
        <w:t xml:space="preserve"> Breton indique le même nom. </w:t>
      </w:r>
      <w:r w:rsidR="000E7B89" w:rsidRPr="00771B59">
        <w:rPr>
          <w:smallCaps/>
          <w:lang w:val="fr-FR"/>
        </w:rPr>
        <w:t>BRETON,</w:t>
      </w:r>
      <w:r w:rsidR="000E7B89" w:rsidRPr="00771B59">
        <w:rPr>
          <w:lang w:val="fr-FR"/>
        </w:rPr>
        <w:t xml:space="preserve"> </w:t>
      </w:r>
      <w:r w:rsidR="000E7B89" w:rsidRPr="00771B59">
        <w:rPr>
          <w:i/>
          <w:iCs/>
          <w:lang w:val="fr-FR"/>
        </w:rPr>
        <w:t xml:space="preserve">Voyage dans la ci-devant Belgique </w:t>
      </w:r>
      <w:r w:rsidR="000E7B89" w:rsidRPr="00771B59">
        <w:rPr>
          <w:lang w:val="fr-FR"/>
        </w:rPr>
        <w:t xml:space="preserve">(voir note </w:t>
      </w:r>
      <w:r w:rsidR="00EF1EC5" w:rsidRPr="00FA4735">
        <w:rPr>
          <w:highlight w:val="yellow"/>
          <w:lang w:val="fr-FR"/>
        </w:rPr>
        <w:t>5</w:t>
      </w:r>
      <w:r w:rsidR="00FA4735" w:rsidRPr="00FA4735">
        <w:rPr>
          <w:highlight w:val="yellow"/>
          <w:lang w:val="fr-FR"/>
        </w:rPr>
        <w:t>2</w:t>
      </w:r>
      <w:r w:rsidR="000E7B89" w:rsidRPr="00771B59">
        <w:rPr>
          <w:lang w:val="fr-FR"/>
        </w:rPr>
        <w:t xml:space="preserve">), </w:t>
      </w:r>
      <w:r w:rsidR="000C1914" w:rsidRPr="00771B59">
        <w:rPr>
          <w:lang w:val="fr-FR"/>
        </w:rPr>
        <w:t>t. 2, p. 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2D"/>
    <w:rsid w:val="00003BD9"/>
    <w:rsid w:val="00015243"/>
    <w:rsid w:val="00033272"/>
    <w:rsid w:val="00041D9E"/>
    <w:rsid w:val="00045A89"/>
    <w:rsid w:val="000508BF"/>
    <w:rsid w:val="000605EC"/>
    <w:rsid w:val="00064198"/>
    <w:rsid w:val="00065273"/>
    <w:rsid w:val="00077C8C"/>
    <w:rsid w:val="00084980"/>
    <w:rsid w:val="00086221"/>
    <w:rsid w:val="000910E7"/>
    <w:rsid w:val="0009702B"/>
    <w:rsid w:val="000A14A1"/>
    <w:rsid w:val="000B09E2"/>
    <w:rsid w:val="000B60EA"/>
    <w:rsid w:val="000C1700"/>
    <w:rsid w:val="000C1914"/>
    <w:rsid w:val="000C4E57"/>
    <w:rsid w:val="000C6881"/>
    <w:rsid w:val="000D79A4"/>
    <w:rsid w:val="000E7842"/>
    <w:rsid w:val="000E7B89"/>
    <w:rsid w:val="000F536A"/>
    <w:rsid w:val="00110BC1"/>
    <w:rsid w:val="00110EC6"/>
    <w:rsid w:val="00131E68"/>
    <w:rsid w:val="001345B1"/>
    <w:rsid w:val="0014768C"/>
    <w:rsid w:val="001517EA"/>
    <w:rsid w:val="00152267"/>
    <w:rsid w:val="00154511"/>
    <w:rsid w:val="001553F1"/>
    <w:rsid w:val="00166C7F"/>
    <w:rsid w:val="00171B31"/>
    <w:rsid w:val="0017632C"/>
    <w:rsid w:val="0018286B"/>
    <w:rsid w:val="00183918"/>
    <w:rsid w:val="001918BF"/>
    <w:rsid w:val="001B05D9"/>
    <w:rsid w:val="001B2B8A"/>
    <w:rsid w:val="001C0B1F"/>
    <w:rsid w:val="001C2571"/>
    <w:rsid w:val="001C4A13"/>
    <w:rsid w:val="001C7DCC"/>
    <w:rsid w:val="001D549F"/>
    <w:rsid w:val="001E00B7"/>
    <w:rsid w:val="001F5705"/>
    <w:rsid w:val="001F5F1E"/>
    <w:rsid w:val="001F6553"/>
    <w:rsid w:val="001F7616"/>
    <w:rsid w:val="001F7D85"/>
    <w:rsid w:val="00217401"/>
    <w:rsid w:val="00220E81"/>
    <w:rsid w:val="00226008"/>
    <w:rsid w:val="002343E0"/>
    <w:rsid w:val="00236468"/>
    <w:rsid w:val="00245C6A"/>
    <w:rsid w:val="002533CC"/>
    <w:rsid w:val="00264E7F"/>
    <w:rsid w:val="00276061"/>
    <w:rsid w:val="00282288"/>
    <w:rsid w:val="0028352F"/>
    <w:rsid w:val="00283E54"/>
    <w:rsid w:val="0029285A"/>
    <w:rsid w:val="00296982"/>
    <w:rsid w:val="002A3DF1"/>
    <w:rsid w:val="002B2C67"/>
    <w:rsid w:val="002B34E4"/>
    <w:rsid w:val="002B69AE"/>
    <w:rsid w:val="002C43B2"/>
    <w:rsid w:val="002C47BF"/>
    <w:rsid w:val="002D1AE9"/>
    <w:rsid w:val="002D381E"/>
    <w:rsid w:val="002E0AF3"/>
    <w:rsid w:val="002E44F3"/>
    <w:rsid w:val="002E472C"/>
    <w:rsid w:val="002F245D"/>
    <w:rsid w:val="002F6A32"/>
    <w:rsid w:val="00310F09"/>
    <w:rsid w:val="00312E6B"/>
    <w:rsid w:val="00317AA0"/>
    <w:rsid w:val="00323545"/>
    <w:rsid w:val="003247E6"/>
    <w:rsid w:val="00326A99"/>
    <w:rsid w:val="00333E29"/>
    <w:rsid w:val="00334F57"/>
    <w:rsid w:val="00336CA2"/>
    <w:rsid w:val="00337593"/>
    <w:rsid w:val="00345C03"/>
    <w:rsid w:val="00347693"/>
    <w:rsid w:val="00350892"/>
    <w:rsid w:val="00354036"/>
    <w:rsid w:val="003570B4"/>
    <w:rsid w:val="00362DC1"/>
    <w:rsid w:val="00364E81"/>
    <w:rsid w:val="00383CDB"/>
    <w:rsid w:val="00390551"/>
    <w:rsid w:val="003B4C03"/>
    <w:rsid w:val="003C414D"/>
    <w:rsid w:val="003C435F"/>
    <w:rsid w:val="003C49BE"/>
    <w:rsid w:val="003C6283"/>
    <w:rsid w:val="003D6E84"/>
    <w:rsid w:val="003D7073"/>
    <w:rsid w:val="00400048"/>
    <w:rsid w:val="00400C14"/>
    <w:rsid w:val="0040129D"/>
    <w:rsid w:val="00403EDD"/>
    <w:rsid w:val="00406F65"/>
    <w:rsid w:val="004141B7"/>
    <w:rsid w:val="0041597C"/>
    <w:rsid w:val="00420046"/>
    <w:rsid w:val="00421B93"/>
    <w:rsid w:val="00427B22"/>
    <w:rsid w:val="00442E40"/>
    <w:rsid w:val="00443260"/>
    <w:rsid w:val="00452BD1"/>
    <w:rsid w:val="0045555F"/>
    <w:rsid w:val="00465462"/>
    <w:rsid w:val="00482B00"/>
    <w:rsid w:val="004A3F97"/>
    <w:rsid w:val="004B17CB"/>
    <w:rsid w:val="004B34D8"/>
    <w:rsid w:val="004C71DB"/>
    <w:rsid w:val="004C7889"/>
    <w:rsid w:val="004D1C11"/>
    <w:rsid w:val="004D2463"/>
    <w:rsid w:val="004D33FB"/>
    <w:rsid w:val="004D62FA"/>
    <w:rsid w:val="004E1EA0"/>
    <w:rsid w:val="004E29C7"/>
    <w:rsid w:val="004E4F44"/>
    <w:rsid w:val="004F06E4"/>
    <w:rsid w:val="004F3FF0"/>
    <w:rsid w:val="004F643D"/>
    <w:rsid w:val="00501433"/>
    <w:rsid w:val="0050473D"/>
    <w:rsid w:val="005119B5"/>
    <w:rsid w:val="00512B22"/>
    <w:rsid w:val="00525A0D"/>
    <w:rsid w:val="0052789C"/>
    <w:rsid w:val="00540D46"/>
    <w:rsid w:val="0054144A"/>
    <w:rsid w:val="00546DDE"/>
    <w:rsid w:val="00554EEE"/>
    <w:rsid w:val="00561DF3"/>
    <w:rsid w:val="00567112"/>
    <w:rsid w:val="00573A76"/>
    <w:rsid w:val="00583CF1"/>
    <w:rsid w:val="00585443"/>
    <w:rsid w:val="005B4013"/>
    <w:rsid w:val="005C0299"/>
    <w:rsid w:val="005C5AA6"/>
    <w:rsid w:val="005C6297"/>
    <w:rsid w:val="005C6D39"/>
    <w:rsid w:val="005F455B"/>
    <w:rsid w:val="006011E4"/>
    <w:rsid w:val="00601C7D"/>
    <w:rsid w:val="006063C5"/>
    <w:rsid w:val="0060717C"/>
    <w:rsid w:val="006148FE"/>
    <w:rsid w:val="00615734"/>
    <w:rsid w:val="00616571"/>
    <w:rsid w:val="00623620"/>
    <w:rsid w:val="006237E3"/>
    <w:rsid w:val="00625548"/>
    <w:rsid w:val="0063071B"/>
    <w:rsid w:val="00633649"/>
    <w:rsid w:val="00643A17"/>
    <w:rsid w:val="00644304"/>
    <w:rsid w:val="0065442B"/>
    <w:rsid w:val="00654C26"/>
    <w:rsid w:val="00661181"/>
    <w:rsid w:val="006636FA"/>
    <w:rsid w:val="00672974"/>
    <w:rsid w:val="00675CDB"/>
    <w:rsid w:val="00681A50"/>
    <w:rsid w:val="006842B8"/>
    <w:rsid w:val="0068570D"/>
    <w:rsid w:val="006923F7"/>
    <w:rsid w:val="0069240E"/>
    <w:rsid w:val="00697D68"/>
    <w:rsid w:val="006A6E8E"/>
    <w:rsid w:val="006B2BDA"/>
    <w:rsid w:val="006B5AF2"/>
    <w:rsid w:val="006B66D3"/>
    <w:rsid w:val="006C3499"/>
    <w:rsid w:val="006D38A7"/>
    <w:rsid w:val="006D3DE5"/>
    <w:rsid w:val="006D59A0"/>
    <w:rsid w:val="006D5C39"/>
    <w:rsid w:val="006E0109"/>
    <w:rsid w:val="006E08B5"/>
    <w:rsid w:val="006E4249"/>
    <w:rsid w:val="006E5309"/>
    <w:rsid w:val="006E63A4"/>
    <w:rsid w:val="00705020"/>
    <w:rsid w:val="00710576"/>
    <w:rsid w:val="00725348"/>
    <w:rsid w:val="007322F4"/>
    <w:rsid w:val="00733B22"/>
    <w:rsid w:val="007375A0"/>
    <w:rsid w:val="00737830"/>
    <w:rsid w:val="0074198C"/>
    <w:rsid w:val="00742D9A"/>
    <w:rsid w:val="0075010C"/>
    <w:rsid w:val="00755776"/>
    <w:rsid w:val="00761D87"/>
    <w:rsid w:val="00762479"/>
    <w:rsid w:val="007646EA"/>
    <w:rsid w:val="007646F6"/>
    <w:rsid w:val="007651D2"/>
    <w:rsid w:val="00771962"/>
    <w:rsid w:val="00771A0E"/>
    <w:rsid w:val="00771B59"/>
    <w:rsid w:val="007775FD"/>
    <w:rsid w:val="00777F08"/>
    <w:rsid w:val="007847A2"/>
    <w:rsid w:val="00785708"/>
    <w:rsid w:val="0078744F"/>
    <w:rsid w:val="00787F72"/>
    <w:rsid w:val="00791F47"/>
    <w:rsid w:val="007960F3"/>
    <w:rsid w:val="007A0A42"/>
    <w:rsid w:val="007A3BDF"/>
    <w:rsid w:val="007B086C"/>
    <w:rsid w:val="007B42B0"/>
    <w:rsid w:val="007C20AC"/>
    <w:rsid w:val="007C3F96"/>
    <w:rsid w:val="007C7AA7"/>
    <w:rsid w:val="007D7DB5"/>
    <w:rsid w:val="007E4FDD"/>
    <w:rsid w:val="007F3388"/>
    <w:rsid w:val="007F41DB"/>
    <w:rsid w:val="0080370B"/>
    <w:rsid w:val="00804F27"/>
    <w:rsid w:val="00812ED0"/>
    <w:rsid w:val="008235B8"/>
    <w:rsid w:val="0082633A"/>
    <w:rsid w:val="00827894"/>
    <w:rsid w:val="00834B52"/>
    <w:rsid w:val="00843014"/>
    <w:rsid w:val="00844C75"/>
    <w:rsid w:val="0085416E"/>
    <w:rsid w:val="00854458"/>
    <w:rsid w:val="0086272A"/>
    <w:rsid w:val="00872317"/>
    <w:rsid w:val="00876C08"/>
    <w:rsid w:val="00893C14"/>
    <w:rsid w:val="008A1EE9"/>
    <w:rsid w:val="008B648B"/>
    <w:rsid w:val="008B763D"/>
    <w:rsid w:val="008C7AB4"/>
    <w:rsid w:val="008D170C"/>
    <w:rsid w:val="008E5082"/>
    <w:rsid w:val="0090076E"/>
    <w:rsid w:val="009011AC"/>
    <w:rsid w:val="009079E4"/>
    <w:rsid w:val="00915008"/>
    <w:rsid w:val="00926E14"/>
    <w:rsid w:val="00947512"/>
    <w:rsid w:val="00954BEC"/>
    <w:rsid w:val="00957A1E"/>
    <w:rsid w:val="0097356D"/>
    <w:rsid w:val="0097653E"/>
    <w:rsid w:val="00984651"/>
    <w:rsid w:val="009869C7"/>
    <w:rsid w:val="00986C02"/>
    <w:rsid w:val="00986C5B"/>
    <w:rsid w:val="00987089"/>
    <w:rsid w:val="00991196"/>
    <w:rsid w:val="009969D4"/>
    <w:rsid w:val="009A4175"/>
    <w:rsid w:val="009C0274"/>
    <w:rsid w:val="009D253E"/>
    <w:rsid w:val="009D3D8F"/>
    <w:rsid w:val="009D5A88"/>
    <w:rsid w:val="009E26F3"/>
    <w:rsid w:val="009E6FA2"/>
    <w:rsid w:val="009E76BB"/>
    <w:rsid w:val="009F6A32"/>
    <w:rsid w:val="009F7F11"/>
    <w:rsid w:val="00A036DF"/>
    <w:rsid w:val="00A05DF0"/>
    <w:rsid w:val="00A07EE3"/>
    <w:rsid w:val="00A1133C"/>
    <w:rsid w:val="00A11640"/>
    <w:rsid w:val="00A30557"/>
    <w:rsid w:val="00A32E93"/>
    <w:rsid w:val="00A429D7"/>
    <w:rsid w:val="00A4413E"/>
    <w:rsid w:val="00A53439"/>
    <w:rsid w:val="00A709B0"/>
    <w:rsid w:val="00A70CDC"/>
    <w:rsid w:val="00A730BB"/>
    <w:rsid w:val="00A7362D"/>
    <w:rsid w:val="00A76CF3"/>
    <w:rsid w:val="00A77B51"/>
    <w:rsid w:val="00A80439"/>
    <w:rsid w:val="00A818E6"/>
    <w:rsid w:val="00A83F08"/>
    <w:rsid w:val="00A92B8F"/>
    <w:rsid w:val="00AA0A25"/>
    <w:rsid w:val="00AA0EB7"/>
    <w:rsid w:val="00AA1D49"/>
    <w:rsid w:val="00AA5C91"/>
    <w:rsid w:val="00AA65D7"/>
    <w:rsid w:val="00AB0CDD"/>
    <w:rsid w:val="00AB27ED"/>
    <w:rsid w:val="00AB431C"/>
    <w:rsid w:val="00AB62A2"/>
    <w:rsid w:val="00AB65BE"/>
    <w:rsid w:val="00AC09C8"/>
    <w:rsid w:val="00AC58CB"/>
    <w:rsid w:val="00AC6632"/>
    <w:rsid w:val="00AD039B"/>
    <w:rsid w:val="00AD3585"/>
    <w:rsid w:val="00AD5C1C"/>
    <w:rsid w:val="00AE0CC5"/>
    <w:rsid w:val="00AE4C25"/>
    <w:rsid w:val="00AE67A2"/>
    <w:rsid w:val="00B02C69"/>
    <w:rsid w:val="00B13819"/>
    <w:rsid w:val="00B13986"/>
    <w:rsid w:val="00B229B1"/>
    <w:rsid w:val="00B25A0C"/>
    <w:rsid w:val="00B32CFF"/>
    <w:rsid w:val="00B34D07"/>
    <w:rsid w:val="00B56778"/>
    <w:rsid w:val="00B608C1"/>
    <w:rsid w:val="00B6757E"/>
    <w:rsid w:val="00B91459"/>
    <w:rsid w:val="00B97851"/>
    <w:rsid w:val="00B97EF0"/>
    <w:rsid w:val="00BA33F2"/>
    <w:rsid w:val="00BA6ECC"/>
    <w:rsid w:val="00BB3E0C"/>
    <w:rsid w:val="00BC7D14"/>
    <w:rsid w:val="00BD3303"/>
    <w:rsid w:val="00BD7BA4"/>
    <w:rsid w:val="00BE4D42"/>
    <w:rsid w:val="00BE7737"/>
    <w:rsid w:val="00BF052D"/>
    <w:rsid w:val="00BF3A2A"/>
    <w:rsid w:val="00C11AB3"/>
    <w:rsid w:val="00C134BA"/>
    <w:rsid w:val="00C14F52"/>
    <w:rsid w:val="00C24ECE"/>
    <w:rsid w:val="00C32882"/>
    <w:rsid w:val="00C36261"/>
    <w:rsid w:val="00C3756C"/>
    <w:rsid w:val="00C45A79"/>
    <w:rsid w:val="00C47DCB"/>
    <w:rsid w:val="00C632B8"/>
    <w:rsid w:val="00C63EDF"/>
    <w:rsid w:val="00C64C45"/>
    <w:rsid w:val="00C72664"/>
    <w:rsid w:val="00C8047D"/>
    <w:rsid w:val="00C81527"/>
    <w:rsid w:val="00C9321D"/>
    <w:rsid w:val="00C96E26"/>
    <w:rsid w:val="00CB00D6"/>
    <w:rsid w:val="00CB1DB0"/>
    <w:rsid w:val="00CB4FFB"/>
    <w:rsid w:val="00CC1507"/>
    <w:rsid w:val="00CC78F1"/>
    <w:rsid w:val="00CD1E3B"/>
    <w:rsid w:val="00CD3240"/>
    <w:rsid w:val="00CD541B"/>
    <w:rsid w:val="00CE4CEB"/>
    <w:rsid w:val="00CE7B5D"/>
    <w:rsid w:val="00CF5F5B"/>
    <w:rsid w:val="00CF6969"/>
    <w:rsid w:val="00D00C7C"/>
    <w:rsid w:val="00D0488D"/>
    <w:rsid w:val="00D1108C"/>
    <w:rsid w:val="00D16BAA"/>
    <w:rsid w:val="00D20413"/>
    <w:rsid w:val="00D22546"/>
    <w:rsid w:val="00D256F4"/>
    <w:rsid w:val="00D322FA"/>
    <w:rsid w:val="00D37AC4"/>
    <w:rsid w:val="00D4091F"/>
    <w:rsid w:val="00D41DBC"/>
    <w:rsid w:val="00D45E5A"/>
    <w:rsid w:val="00D617E1"/>
    <w:rsid w:val="00D636BC"/>
    <w:rsid w:val="00D64585"/>
    <w:rsid w:val="00D732A0"/>
    <w:rsid w:val="00D773D9"/>
    <w:rsid w:val="00D80BFA"/>
    <w:rsid w:val="00D80D3D"/>
    <w:rsid w:val="00D81A0A"/>
    <w:rsid w:val="00D85E1C"/>
    <w:rsid w:val="00D9742F"/>
    <w:rsid w:val="00DA70AB"/>
    <w:rsid w:val="00DC0535"/>
    <w:rsid w:val="00DC793F"/>
    <w:rsid w:val="00DD0073"/>
    <w:rsid w:val="00DD2FE4"/>
    <w:rsid w:val="00DD5B5C"/>
    <w:rsid w:val="00DD716E"/>
    <w:rsid w:val="00DD74B9"/>
    <w:rsid w:val="00DE5364"/>
    <w:rsid w:val="00DE5714"/>
    <w:rsid w:val="00DE64FE"/>
    <w:rsid w:val="00DF793A"/>
    <w:rsid w:val="00E02600"/>
    <w:rsid w:val="00E058CB"/>
    <w:rsid w:val="00E06E10"/>
    <w:rsid w:val="00E10E6A"/>
    <w:rsid w:val="00E122EA"/>
    <w:rsid w:val="00E14611"/>
    <w:rsid w:val="00E14B87"/>
    <w:rsid w:val="00E21805"/>
    <w:rsid w:val="00E23846"/>
    <w:rsid w:val="00E244F2"/>
    <w:rsid w:val="00E24AD0"/>
    <w:rsid w:val="00E26A54"/>
    <w:rsid w:val="00E328E6"/>
    <w:rsid w:val="00E34056"/>
    <w:rsid w:val="00E34204"/>
    <w:rsid w:val="00E370F1"/>
    <w:rsid w:val="00E408F7"/>
    <w:rsid w:val="00E41D65"/>
    <w:rsid w:val="00E44BF9"/>
    <w:rsid w:val="00E52F3A"/>
    <w:rsid w:val="00E55F0B"/>
    <w:rsid w:val="00E65B52"/>
    <w:rsid w:val="00E81F26"/>
    <w:rsid w:val="00E82C9C"/>
    <w:rsid w:val="00E845D1"/>
    <w:rsid w:val="00E84D6A"/>
    <w:rsid w:val="00E87E88"/>
    <w:rsid w:val="00E94670"/>
    <w:rsid w:val="00EA2D88"/>
    <w:rsid w:val="00EA5CA9"/>
    <w:rsid w:val="00EA643B"/>
    <w:rsid w:val="00EA753F"/>
    <w:rsid w:val="00EB30F7"/>
    <w:rsid w:val="00EB3680"/>
    <w:rsid w:val="00EC2572"/>
    <w:rsid w:val="00EC4EED"/>
    <w:rsid w:val="00ED44A7"/>
    <w:rsid w:val="00ED5443"/>
    <w:rsid w:val="00EE2D48"/>
    <w:rsid w:val="00EF1542"/>
    <w:rsid w:val="00EF1EC5"/>
    <w:rsid w:val="00EF2028"/>
    <w:rsid w:val="00EF54F8"/>
    <w:rsid w:val="00F0263B"/>
    <w:rsid w:val="00F046B2"/>
    <w:rsid w:val="00F055E3"/>
    <w:rsid w:val="00F11AED"/>
    <w:rsid w:val="00F224FC"/>
    <w:rsid w:val="00F306AF"/>
    <w:rsid w:val="00F34893"/>
    <w:rsid w:val="00F35F80"/>
    <w:rsid w:val="00F45FC5"/>
    <w:rsid w:val="00F46E52"/>
    <w:rsid w:val="00F5267E"/>
    <w:rsid w:val="00F62D4D"/>
    <w:rsid w:val="00F6474F"/>
    <w:rsid w:val="00F73847"/>
    <w:rsid w:val="00F74B9B"/>
    <w:rsid w:val="00F7586A"/>
    <w:rsid w:val="00F805EC"/>
    <w:rsid w:val="00F917B0"/>
    <w:rsid w:val="00F926AB"/>
    <w:rsid w:val="00F951A5"/>
    <w:rsid w:val="00F955CD"/>
    <w:rsid w:val="00FA4735"/>
    <w:rsid w:val="00FA60FA"/>
    <w:rsid w:val="00FB4763"/>
    <w:rsid w:val="00FB7031"/>
    <w:rsid w:val="00FC024A"/>
    <w:rsid w:val="00FC1D38"/>
    <w:rsid w:val="00FC5AFE"/>
    <w:rsid w:val="00FC5CCA"/>
    <w:rsid w:val="00FD13C8"/>
    <w:rsid w:val="00FD23AC"/>
    <w:rsid w:val="00FD7313"/>
    <w:rsid w:val="00FE0981"/>
    <w:rsid w:val="00FE29F7"/>
    <w:rsid w:val="00FE3E8F"/>
    <w:rsid w:val="00FE52C9"/>
    <w:rsid w:val="00FF7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83F9"/>
  <w15:chartTrackingRefBased/>
  <w15:docId w15:val="{5559247B-D4AA-4B86-BA3A-D5EAE6F74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7960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730BB"/>
    <w:rPr>
      <w:color w:val="0563C1" w:themeColor="hyperlink"/>
      <w:u w:val="single"/>
    </w:rPr>
  </w:style>
  <w:style w:type="character" w:styleId="NichtaufgelsteErwhnung">
    <w:name w:val="Unresolved Mention"/>
    <w:basedOn w:val="Absatz-Standardschriftart"/>
    <w:uiPriority w:val="99"/>
    <w:semiHidden/>
    <w:unhideWhenUsed/>
    <w:rsid w:val="00A730BB"/>
    <w:rPr>
      <w:color w:val="605E5C"/>
      <w:shd w:val="clear" w:color="auto" w:fill="E1DFDD"/>
    </w:rPr>
  </w:style>
  <w:style w:type="character" w:customStyle="1" w:styleId="berschrift1Zchn">
    <w:name w:val="Überschrift 1 Zchn"/>
    <w:basedOn w:val="Absatz-Standardschriftart"/>
    <w:link w:val="berschrift1"/>
    <w:uiPriority w:val="9"/>
    <w:rsid w:val="007960F3"/>
    <w:rPr>
      <w:rFonts w:ascii="Times New Roman" w:eastAsia="Times New Roman" w:hAnsi="Times New Roman" w:cs="Times New Roman"/>
      <w:b/>
      <w:bCs/>
      <w:kern w:val="36"/>
      <w:sz w:val="48"/>
      <w:szCs w:val="48"/>
      <w:lang w:eastAsia="en-GB"/>
      <w14:ligatures w14:val="none"/>
    </w:rPr>
  </w:style>
  <w:style w:type="character" w:styleId="Hervorhebung">
    <w:name w:val="Emphasis"/>
    <w:basedOn w:val="Absatz-Standardschriftart"/>
    <w:uiPriority w:val="20"/>
    <w:qFormat/>
    <w:rsid w:val="007960F3"/>
    <w:rPr>
      <w:i/>
      <w:iCs/>
    </w:rPr>
  </w:style>
  <w:style w:type="paragraph" w:styleId="Kopfzeile">
    <w:name w:val="header"/>
    <w:basedOn w:val="Standard"/>
    <w:link w:val="KopfzeileZchn"/>
    <w:uiPriority w:val="99"/>
    <w:unhideWhenUsed/>
    <w:rsid w:val="007960F3"/>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7960F3"/>
  </w:style>
  <w:style w:type="paragraph" w:styleId="Fuzeile">
    <w:name w:val="footer"/>
    <w:basedOn w:val="Standard"/>
    <w:link w:val="FuzeileZchn"/>
    <w:uiPriority w:val="99"/>
    <w:unhideWhenUsed/>
    <w:rsid w:val="007960F3"/>
    <w:pPr>
      <w:tabs>
        <w:tab w:val="center" w:pos="4513"/>
        <w:tab w:val="right" w:pos="9026"/>
      </w:tabs>
      <w:spacing w:line="240" w:lineRule="auto"/>
    </w:pPr>
  </w:style>
  <w:style w:type="character" w:customStyle="1" w:styleId="FuzeileZchn">
    <w:name w:val="Fußzeile Zchn"/>
    <w:basedOn w:val="Absatz-Standardschriftart"/>
    <w:link w:val="Fuzeile"/>
    <w:uiPriority w:val="99"/>
    <w:rsid w:val="007960F3"/>
  </w:style>
  <w:style w:type="paragraph" w:styleId="Funotentext">
    <w:name w:val="footnote text"/>
    <w:basedOn w:val="Standard"/>
    <w:link w:val="FunotentextZchn"/>
    <w:uiPriority w:val="99"/>
    <w:unhideWhenUsed/>
    <w:rsid w:val="00F62D4D"/>
    <w:pPr>
      <w:spacing w:line="240" w:lineRule="auto"/>
    </w:pPr>
    <w:rPr>
      <w:sz w:val="20"/>
      <w:szCs w:val="20"/>
    </w:rPr>
  </w:style>
  <w:style w:type="character" w:customStyle="1" w:styleId="FunotentextZchn">
    <w:name w:val="Fußnotentext Zchn"/>
    <w:basedOn w:val="Absatz-Standardschriftart"/>
    <w:link w:val="Funotentext"/>
    <w:uiPriority w:val="99"/>
    <w:rsid w:val="00F62D4D"/>
    <w:rPr>
      <w:sz w:val="20"/>
      <w:szCs w:val="20"/>
    </w:rPr>
  </w:style>
  <w:style w:type="character" w:styleId="Funotenzeichen">
    <w:name w:val="footnote reference"/>
    <w:basedOn w:val="Absatz-Standardschriftart"/>
    <w:uiPriority w:val="99"/>
    <w:semiHidden/>
    <w:unhideWhenUsed/>
    <w:rsid w:val="00F62D4D"/>
    <w:rPr>
      <w:vertAlign w:val="superscript"/>
    </w:rPr>
  </w:style>
  <w:style w:type="character" w:customStyle="1" w:styleId="no">
    <w:name w:val="no"/>
    <w:basedOn w:val="Absatz-Standardschriftart"/>
    <w:rsid w:val="00442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927">
      <w:bodyDiv w:val="1"/>
      <w:marLeft w:val="0"/>
      <w:marRight w:val="0"/>
      <w:marTop w:val="0"/>
      <w:marBottom w:val="0"/>
      <w:divBdr>
        <w:top w:val="none" w:sz="0" w:space="0" w:color="auto"/>
        <w:left w:val="none" w:sz="0" w:space="0" w:color="auto"/>
        <w:bottom w:val="none" w:sz="0" w:space="0" w:color="auto"/>
        <w:right w:val="none" w:sz="0" w:space="0" w:color="auto"/>
      </w:divBdr>
      <w:divsChild>
        <w:div w:id="1936940115">
          <w:marLeft w:val="0"/>
          <w:marRight w:val="0"/>
          <w:marTop w:val="0"/>
          <w:marBottom w:val="0"/>
          <w:divBdr>
            <w:top w:val="none" w:sz="0" w:space="0" w:color="auto"/>
            <w:left w:val="none" w:sz="0" w:space="0" w:color="auto"/>
            <w:bottom w:val="none" w:sz="0" w:space="0" w:color="auto"/>
            <w:right w:val="none" w:sz="0" w:space="0" w:color="auto"/>
          </w:divBdr>
        </w:div>
        <w:div w:id="198974203">
          <w:marLeft w:val="0"/>
          <w:marRight w:val="0"/>
          <w:marTop w:val="0"/>
          <w:marBottom w:val="0"/>
          <w:divBdr>
            <w:top w:val="none" w:sz="0" w:space="0" w:color="auto"/>
            <w:left w:val="none" w:sz="0" w:space="0" w:color="auto"/>
            <w:bottom w:val="none" w:sz="0" w:space="0" w:color="auto"/>
            <w:right w:val="none" w:sz="0" w:space="0" w:color="auto"/>
          </w:divBdr>
        </w:div>
        <w:div w:id="318846795">
          <w:marLeft w:val="0"/>
          <w:marRight w:val="0"/>
          <w:marTop w:val="0"/>
          <w:marBottom w:val="0"/>
          <w:divBdr>
            <w:top w:val="none" w:sz="0" w:space="0" w:color="auto"/>
            <w:left w:val="none" w:sz="0" w:space="0" w:color="auto"/>
            <w:bottom w:val="none" w:sz="0" w:space="0" w:color="auto"/>
            <w:right w:val="none" w:sz="0" w:space="0" w:color="auto"/>
          </w:divBdr>
        </w:div>
        <w:div w:id="1035542397">
          <w:marLeft w:val="0"/>
          <w:marRight w:val="0"/>
          <w:marTop w:val="0"/>
          <w:marBottom w:val="0"/>
          <w:divBdr>
            <w:top w:val="none" w:sz="0" w:space="0" w:color="auto"/>
            <w:left w:val="none" w:sz="0" w:space="0" w:color="auto"/>
            <w:bottom w:val="none" w:sz="0" w:space="0" w:color="auto"/>
            <w:right w:val="none" w:sz="0" w:space="0" w:color="auto"/>
          </w:divBdr>
        </w:div>
      </w:divsChild>
    </w:div>
    <w:div w:id="828593584">
      <w:bodyDiv w:val="1"/>
      <w:marLeft w:val="0"/>
      <w:marRight w:val="0"/>
      <w:marTop w:val="0"/>
      <w:marBottom w:val="0"/>
      <w:divBdr>
        <w:top w:val="none" w:sz="0" w:space="0" w:color="auto"/>
        <w:left w:val="none" w:sz="0" w:space="0" w:color="auto"/>
        <w:bottom w:val="none" w:sz="0" w:space="0" w:color="auto"/>
        <w:right w:val="none" w:sz="0" w:space="0" w:color="auto"/>
      </w:divBdr>
      <w:divsChild>
        <w:div w:id="219639461">
          <w:marLeft w:val="0"/>
          <w:marRight w:val="0"/>
          <w:marTop w:val="0"/>
          <w:marBottom w:val="0"/>
          <w:divBdr>
            <w:top w:val="none" w:sz="0" w:space="0" w:color="auto"/>
            <w:left w:val="none" w:sz="0" w:space="0" w:color="auto"/>
            <w:bottom w:val="none" w:sz="0" w:space="0" w:color="auto"/>
            <w:right w:val="none" w:sz="0" w:space="0" w:color="auto"/>
          </w:divBdr>
        </w:div>
        <w:div w:id="1239827107">
          <w:marLeft w:val="0"/>
          <w:marRight w:val="0"/>
          <w:marTop w:val="0"/>
          <w:marBottom w:val="0"/>
          <w:divBdr>
            <w:top w:val="none" w:sz="0" w:space="0" w:color="auto"/>
            <w:left w:val="none" w:sz="0" w:space="0" w:color="auto"/>
            <w:bottom w:val="none" w:sz="0" w:space="0" w:color="auto"/>
            <w:right w:val="none" w:sz="0" w:space="0" w:color="auto"/>
          </w:divBdr>
        </w:div>
        <w:div w:id="2036425733">
          <w:marLeft w:val="0"/>
          <w:marRight w:val="0"/>
          <w:marTop w:val="0"/>
          <w:marBottom w:val="0"/>
          <w:divBdr>
            <w:top w:val="none" w:sz="0" w:space="0" w:color="auto"/>
            <w:left w:val="none" w:sz="0" w:space="0" w:color="auto"/>
            <w:bottom w:val="none" w:sz="0" w:space="0" w:color="auto"/>
            <w:right w:val="none" w:sz="0" w:space="0" w:color="auto"/>
          </w:divBdr>
        </w:div>
        <w:div w:id="795950231">
          <w:marLeft w:val="0"/>
          <w:marRight w:val="0"/>
          <w:marTop w:val="0"/>
          <w:marBottom w:val="0"/>
          <w:divBdr>
            <w:top w:val="none" w:sz="0" w:space="0" w:color="auto"/>
            <w:left w:val="none" w:sz="0" w:space="0" w:color="auto"/>
            <w:bottom w:val="none" w:sz="0" w:space="0" w:color="auto"/>
            <w:right w:val="none" w:sz="0" w:space="0" w:color="auto"/>
          </w:divBdr>
        </w:div>
        <w:div w:id="277371377">
          <w:marLeft w:val="0"/>
          <w:marRight w:val="0"/>
          <w:marTop w:val="0"/>
          <w:marBottom w:val="0"/>
          <w:divBdr>
            <w:top w:val="none" w:sz="0" w:space="0" w:color="auto"/>
            <w:left w:val="none" w:sz="0" w:space="0" w:color="auto"/>
            <w:bottom w:val="none" w:sz="0" w:space="0" w:color="auto"/>
            <w:right w:val="none" w:sz="0" w:space="0" w:color="auto"/>
          </w:divBdr>
        </w:div>
        <w:div w:id="555433895">
          <w:marLeft w:val="0"/>
          <w:marRight w:val="0"/>
          <w:marTop w:val="0"/>
          <w:marBottom w:val="0"/>
          <w:divBdr>
            <w:top w:val="none" w:sz="0" w:space="0" w:color="auto"/>
            <w:left w:val="none" w:sz="0" w:space="0" w:color="auto"/>
            <w:bottom w:val="none" w:sz="0" w:space="0" w:color="auto"/>
            <w:right w:val="none" w:sz="0" w:space="0" w:color="auto"/>
          </w:divBdr>
        </w:div>
        <w:div w:id="2045015326">
          <w:marLeft w:val="0"/>
          <w:marRight w:val="0"/>
          <w:marTop w:val="0"/>
          <w:marBottom w:val="0"/>
          <w:divBdr>
            <w:top w:val="none" w:sz="0" w:space="0" w:color="auto"/>
            <w:left w:val="none" w:sz="0" w:space="0" w:color="auto"/>
            <w:bottom w:val="none" w:sz="0" w:space="0" w:color="auto"/>
            <w:right w:val="none" w:sz="0" w:space="0" w:color="auto"/>
          </w:divBdr>
        </w:div>
        <w:div w:id="742796108">
          <w:marLeft w:val="0"/>
          <w:marRight w:val="0"/>
          <w:marTop w:val="0"/>
          <w:marBottom w:val="0"/>
          <w:divBdr>
            <w:top w:val="none" w:sz="0" w:space="0" w:color="auto"/>
            <w:left w:val="none" w:sz="0" w:space="0" w:color="auto"/>
            <w:bottom w:val="none" w:sz="0" w:space="0" w:color="auto"/>
            <w:right w:val="none" w:sz="0" w:space="0" w:color="auto"/>
          </w:divBdr>
        </w:div>
        <w:div w:id="688988608">
          <w:marLeft w:val="0"/>
          <w:marRight w:val="0"/>
          <w:marTop w:val="0"/>
          <w:marBottom w:val="0"/>
          <w:divBdr>
            <w:top w:val="none" w:sz="0" w:space="0" w:color="auto"/>
            <w:left w:val="none" w:sz="0" w:space="0" w:color="auto"/>
            <w:bottom w:val="none" w:sz="0" w:space="0" w:color="auto"/>
            <w:right w:val="none" w:sz="0" w:space="0" w:color="auto"/>
          </w:divBdr>
        </w:div>
        <w:div w:id="1163859881">
          <w:marLeft w:val="0"/>
          <w:marRight w:val="0"/>
          <w:marTop w:val="0"/>
          <w:marBottom w:val="0"/>
          <w:divBdr>
            <w:top w:val="none" w:sz="0" w:space="0" w:color="auto"/>
            <w:left w:val="none" w:sz="0" w:space="0" w:color="auto"/>
            <w:bottom w:val="none" w:sz="0" w:space="0" w:color="auto"/>
            <w:right w:val="none" w:sz="0" w:space="0" w:color="auto"/>
          </w:divBdr>
        </w:div>
        <w:div w:id="745422062">
          <w:marLeft w:val="0"/>
          <w:marRight w:val="0"/>
          <w:marTop w:val="0"/>
          <w:marBottom w:val="0"/>
          <w:divBdr>
            <w:top w:val="none" w:sz="0" w:space="0" w:color="auto"/>
            <w:left w:val="none" w:sz="0" w:space="0" w:color="auto"/>
            <w:bottom w:val="none" w:sz="0" w:space="0" w:color="auto"/>
            <w:right w:val="none" w:sz="0" w:space="0" w:color="auto"/>
          </w:divBdr>
        </w:div>
        <w:div w:id="1058540">
          <w:marLeft w:val="0"/>
          <w:marRight w:val="0"/>
          <w:marTop w:val="0"/>
          <w:marBottom w:val="0"/>
          <w:divBdr>
            <w:top w:val="none" w:sz="0" w:space="0" w:color="auto"/>
            <w:left w:val="none" w:sz="0" w:space="0" w:color="auto"/>
            <w:bottom w:val="none" w:sz="0" w:space="0" w:color="auto"/>
            <w:right w:val="none" w:sz="0" w:space="0" w:color="auto"/>
          </w:divBdr>
        </w:div>
        <w:div w:id="1056734025">
          <w:marLeft w:val="0"/>
          <w:marRight w:val="0"/>
          <w:marTop w:val="0"/>
          <w:marBottom w:val="0"/>
          <w:divBdr>
            <w:top w:val="none" w:sz="0" w:space="0" w:color="auto"/>
            <w:left w:val="none" w:sz="0" w:space="0" w:color="auto"/>
            <w:bottom w:val="none" w:sz="0" w:space="0" w:color="auto"/>
            <w:right w:val="none" w:sz="0" w:space="0" w:color="auto"/>
          </w:divBdr>
        </w:div>
        <w:div w:id="1036079682">
          <w:marLeft w:val="0"/>
          <w:marRight w:val="0"/>
          <w:marTop w:val="0"/>
          <w:marBottom w:val="0"/>
          <w:divBdr>
            <w:top w:val="none" w:sz="0" w:space="0" w:color="auto"/>
            <w:left w:val="none" w:sz="0" w:space="0" w:color="auto"/>
            <w:bottom w:val="none" w:sz="0" w:space="0" w:color="auto"/>
            <w:right w:val="none" w:sz="0" w:space="0" w:color="auto"/>
          </w:divBdr>
        </w:div>
        <w:div w:id="1237007558">
          <w:marLeft w:val="0"/>
          <w:marRight w:val="0"/>
          <w:marTop w:val="0"/>
          <w:marBottom w:val="0"/>
          <w:divBdr>
            <w:top w:val="none" w:sz="0" w:space="0" w:color="auto"/>
            <w:left w:val="none" w:sz="0" w:space="0" w:color="auto"/>
            <w:bottom w:val="none" w:sz="0" w:space="0" w:color="auto"/>
            <w:right w:val="none" w:sz="0" w:space="0" w:color="auto"/>
          </w:divBdr>
        </w:div>
        <w:div w:id="339965634">
          <w:marLeft w:val="0"/>
          <w:marRight w:val="0"/>
          <w:marTop w:val="0"/>
          <w:marBottom w:val="0"/>
          <w:divBdr>
            <w:top w:val="none" w:sz="0" w:space="0" w:color="auto"/>
            <w:left w:val="none" w:sz="0" w:space="0" w:color="auto"/>
            <w:bottom w:val="none" w:sz="0" w:space="0" w:color="auto"/>
            <w:right w:val="none" w:sz="0" w:space="0" w:color="auto"/>
          </w:divBdr>
        </w:div>
        <w:div w:id="682439722">
          <w:marLeft w:val="0"/>
          <w:marRight w:val="0"/>
          <w:marTop w:val="0"/>
          <w:marBottom w:val="0"/>
          <w:divBdr>
            <w:top w:val="none" w:sz="0" w:space="0" w:color="auto"/>
            <w:left w:val="none" w:sz="0" w:space="0" w:color="auto"/>
            <w:bottom w:val="none" w:sz="0" w:space="0" w:color="auto"/>
            <w:right w:val="none" w:sz="0" w:space="0" w:color="auto"/>
          </w:divBdr>
        </w:div>
        <w:div w:id="1394507110">
          <w:marLeft w:val="0"/>
          <w:marRight w:val="0"/>
          <w:marTop w:val="0"/>
          <w:marBottom w:val="0"/>
          <w:divBdr>
            <w:top w:val="none" w:sz="0" w:space="0" w:color="auto"/>
            <w:left w:val="none" w:sz="0" w:space="0" w:color="auto"/>
            <w:bottom w:val="none" w:sz="0" w:space="0" w:color="auto"/>
            <w:right w:val="none" w:sz="0" w:space="0" w:color="auto"/>
          </w:divBdr>
        </w:div>
        <w:div w:id="1871917137">
          <w:marLeft w:val="0"/>
          <w:marRight w:val="0"/>
          <w:marTop w:val="0"/>
          <w:marBottom w:val="0"/>
          <w:divBdr>
            <w:top w:val="none" w:sz="0" w:space="0" w:color="auto"/>
            <w:left w:val="none" w:sz="0" w:space="0" w:color="auto"/>
            <w:bottom w:val="none" w:sz="0" w:space="0" w:color="auto"/>
            <w:right w:val="none" w:sz="0" w:space="0" w:color="auto"/>
          </w:divBdr>
        </w:div>
        <w:div w:id="558908020">
          <w:marLeft w:val="0"/>
          <w:marRight w:val="0"/>
          <w:marTop w:val="0"/>
          <w:marBottom w:val="0"/>
          <w:divBdr>
            <w:top w:val="none" w:sz="0" w:space="0" w:color="auto"/>
            <w:left w:val="none" w:sz="0" w:space="0" w:color="auto"/>
            <w:bottom w:val="none" w:sz="0" w:space="0" w:color="auto"/>
            <w:right w:val="none" w:sz="0" w:space="0" w:color="auto"/>
          </w:divBdr>
        </w:div>
        <w:div w:id="1791900633">
          <w:marLeft w:val="0"/>
          <w:marRight w:val="0"/>
          <w:marTop w:val="0"/>
          <w:marBottom w:val="0"/>
          <w:divBdr>
            <w:top w:val="none" w:sz="0" w:space="0" w:color="auto"/>
            <w:left w:val="none" w:sz="0" w:space="0" w:color="auto"/>
            <w:bottom w:val="none" w:sz="0" w:space="0" w:color="auto"/>
            <w:right w:val="none" w:sz="0" w:space="0" w:color="auto"/>
          </w:divBdr>
        </w:div>
        <w:div w:id="324555324">
          <w:marLeft w:val="0"/>
          <w:marRight w:val="0"/>
          <w:marTop w:val="0"/>
          <w:marBottom w:val="0"/>
          <w:divBdr>
            <w:top w:val="none" w:sz="0" w:space="0" w:color="auto"/>
            <w:left w:val="none" w:sz="0" w:space="0" w:color="auto"/>
            <w:bottom w:val="none" w:sz="0" w:space="0" w:color="auto"/>
            <w:right w:val="none" w:sz="0" w:space="0" w:color="auto"/>
          </w:divBdr>
        </w:div>
        <w:div w:id="1707824979">
          <w:marLeft w:val="0"/>
          <w:marRight w:val="0"/>
          <w:marTop w:val="0"/>
          <w:marBottom w:val="0"/>
          <w:divBdr>
            <w:top w:val="none" w:sz="0" w:space="0" w:color="auto"/>
            <w:left w:val="none" w:sz="0" w:space="0" w:color="auto"/>
            <w:bottom w:val="none" w:sz="0" w:space="0" w:color="auto"/>
            <w:right w:val="none" w:sz="0" w:space="0" w:color="auto"/>
          </w:divBdr>
        </w:div>
        <w:div w:id="990980859">
          <w:marLeft w:val="0"/>
          <w:marRight w:val="0"/>
          <w:marTop w:val="0"/>
          <w:marBottom w:val="0"/>
          <w:divBdr>
            <w:top w:val="none" w:sz="0" w:space="0" w:color="auto"/>
            <w:left w:val="none" w:sz="0" w:space="0" w:color="auto"/>
            <w:bottom w:val="none" w:sz="0" w:space="0" w:color="auto"/>
            <w:right w:val="none" w:sz="0" w:space="0" w:color="auto"/>
          </w:divBdr>
        </w:div>
        <w:div w:id="1817870293">
          <w:marLeft w:val="0"/>
          <w:marRight w:val="0"/>
          <w:marTop w:val="0"/>
          <w:marBottom w:val="0"/>
          <w:divBdr>
            <w:top w:val="none" w:sz="0" w:space="0" w:color="auto"/>
            <w:left w:val="none" w:sz="0" w:space="0" w:color="auto"/>
            <w:bottom w:val="none" w:sz="0" w:space="0" w:color="auto"/>
            <w:right w:val="none" w:sz="0" w:space="0" w:color="auto"/>
          </w:divBdr>
        </w:div>
        <w:div w:id="738017856">
          <w:marLeft w:val="0"/>
          <w:marRight w:val="0"/>
          <w:marTop w:val="0"/>
          <w:marBottom w:val="0"/>
          <w:divBdr>
            <w:top w:val="none" w:sz="0" w:space="0" w:color="auto"/>
            <w:left w:val="none" w:sz="0" w:space="0" w:color="auto"/>
            <w:bottom w:val="none" w:sz="0" w:space="0" w:color="auto"/>
            <w:right w:val="none" w:sz="0" w:space="0" w:color="auto"/>
          </w:divBdr>
        </w:div>
        <w:div w:id="565267774">
          <w:marLeft w:val="0"/>
          <w:marRight w:val="0"/>
          <w:marTop w:val="0"/>
          <w:marBottom w:val="0"/>
          <w:divBdr>
            <w:top w:val="none" w:sz="0" w:space="0" w:color="auto"/>
            <w:left w:val="none" w:sz="0" w:space="0" w:color="auto"/>
            <w:bottom w:val="none" w:sz="0" w:space="0" w:color="auto"/>
            <w:right w:val="none" w:sz="0" w:space="0" w:color="auto"/>
          </w:divBdr>
        </w:div>
        <w:div w:id="1864320013">
          <w:marLeft w:val="0"/>
          <w:marRight w:val="0"/>
          <w:marTop w:val="0"/>
          <w:marBottom w:val="0"/>
          <w:divBdr>
            <w:top w:val="none" w:sz="0" w:space="0" w:color="auto"/>
            <w:left w:val="none" w:sz="0" w:space="0" w:color="auto"/>
            <w:bottom w:val="none" w:sz="0" w:space="0" w:color="auto"/>
            <w:right w:val="none" w:sz="0" w:space="0" w:color="auto"/>
          </w:divBdr>
        </w:div>
        <w:div w:id="1089891930">
          <w:marLeft w:val="0"/>
          <w:marRight w:val="0"/>
          <w:marTop w:val="0"/>
          <w:marBottom w:val="0"/>
          <w:divBdr>
            <w:top w:val="none" w:sz="0" w:space="0" w:color="auto"/>
            <w:left w:val="none" w:sz="0" w:space="0" w:color="auto"/>
            <w:bottom w:val="none" w:sz="0" w:space="0" w:color="auto"/>
            <w:right w:val="none" w:sz="0" w:space="0" w:color="auto"/>
          </w:divBdr>
        </w:div>
        <w:div w:id="676808814">
          <w:marLeft w:val="0"/>
          <w:marRight w:val="0"/>
          <w:marTop w:val="0"/>
          <w:marBottom w:val="0"/>
          <w:divBdr>
            <w:top w:val="none" w:sz="0" w:space="0" w:color="auto"/>
            <w:left w:val="none" w:sz="0" w:space="0" w:color="auto"/>
            <w:bottom w:val="none" w:sz="0" w:space="0" w:color="auto"/>
            <w:right w:val="none" w:sz="0" w:space="0" w:color="auto"/>
          </w:divBdr>
        </w:div>
        <w:div w:id="1081223402">
          <w:marLeft w:val="0"/>
          <w:marRight w:val="0"/>
          <w:marTop w:val="0"/>
          <w:marBottom w:val="0"/>
          <w:divBdr>
            <w:top w:val="none" w:sz="0" w:space="0" w:color="auto"/>
            <w:left w:val="none" w:sz="0" w:space="0" w:color="auto"/>
            <w:bottom w:val="none" w:sz="0" w:space="0" w:color="auto"/>
            <w:right w:val="none" w:sz="0" w:space="0" w:color="auto"/>
          </w:divBdr>
        </w:div>
        <w:div w:id="878470373">
          <w:marLeft w:val="0"/>
          <w:marRight w:val="0"/>
          <w:marTop w:val="0"/>
          <w:marBottom w:val="0"/>
          <w:divBdr>
            <w:top w:val="none" w:sz="0" w:space="0" w:color="auto"/>
            <w:left w:val="none" w:sz="0" w:space="0" w:color="auto"/>
            <w:bottom w:val="none" w:sz="0" w:space="0" w:color="auto"/>
            <w:right w:val="none" w:sz="0" w:space="0" w:color="auto"/>
          </w:divBdr>
        </w:div>
        <w:div w:id="1436486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rlv.org/glossaire-francfort/voyage-en-suisse-et-en-italie-fait-avec-larm%C3%A9e-de-r%C3%A9serve" TargetMode="External"/><Relationship Id="rId13" Type="http://schemas.openxmlformats.org/officeDocument/2006/relationships/hyperlink" Target="https://collections.mnaha.lu/object/mnha34733/" TargetMode="External"/><Relationship Id="rId3" Type="http://schemas.openxmlformats.org/officeDocument/2006/relationships/hyperlink" Target="https://www.britannica.com/topic/Didot-family" TargetMode="External"/><Relationship Id="rId7" Type="http://schemas.openxmlformats.org/officeDocument/2006/relationships/hyperlink" Target="https://ccfr.bnf.fr/portailccfr/jsp/index_view_direct.jsp?record=bmr:UNIMARC:7201876" TargetMode="External"/><Relationship Id="rId12" Type="http://schemas.openxmlformats.org/officeDocument/2006/relationships/hyperlink" Target="https://crlv.org/glossaire-francfort/voyage-historique-et-pittoresque-fait-dans-les-ci-devant-pays-bas-et-dans" TargetMode="External"/><Relationship Id="rId2" Type="http://schemas.openxmlformats.org/officeDocument/2006/relationships/hyperlink" Target="https://ccfr.bnf.fr/portailccfr/jsp/index_view_direct.jsp?record=bmr:UNIMARC:7202074" TargetMode="External"/><Relationship Id="rId1" Type="http://schemas.openxmlformats.org/officeDocument/2006/relationships/hyperlink" Target="https://babel.hathitrust.org/cgi/pt?id=mdp.39015066974737&amp;seq=9" TargetMode="External"/><Relationship Id="rId6" Type="http://schemas.openxmlformats.org/officeDocument/2006/relationships/hyperlink" Target="https://opac.kbr.be/LIBRARY/doc/SYRACUSE/17997615" TargetMode="External"/><Relationship Id="rId11" Type="http://schemas.openxmlformats.org/officeDocument/2006/relationships/hyperlink" Target="https://peintres.kikirpa.be/Detail_notice.php?id=2735" TargetMode="External"/><Relationship Id="rId5" Type="http://schemas.openxmlformats.org/officeDocument/2006/relationships/hyperlink" Target="https://babel.hathitrust.org/cgi/pt?id=umn.31951002119847h&amp;seq=9" TargetMode="External"/><Relationship Id="rId15" Type="http://schemas.openxmlformats.org/officeDocument/2006/relationships/hyperlink" Target="https://www.cnrtl.fr/definition/sartage" TargetMode="External"/><Relationship Id="rId10" Type="http://schemas.openxmlformats.org/officeDocument/2006/relationships/hyperlink" Target="https://rkd.nl/explore/artists/414437" TargetMode="External"/><Relationship Id="rId4" Type="http://schemas.openxmlformats.org/officeDocument/2006/relationships/hyperlink" Target="https://data.bnf.fr/13740636/p__j__de_mat/" TargetMode="External"/><Relationship Id="rId9" Type="http://schemas.openxmlformats.org/officeDocument/2006/relationships/hyperlink" Target="https://doi.org/10.1093/gao/9781884446054.article.T067718" TargetMode="External"/><Relationship Id="rId14" Type="http://schemas.openxmlformats.org/officeDocument/2006/relationships/hyperlink" Target="https://collections.mnaha.lu/object/mnha3486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A6AD7-56A3-44DD-BDC4-624733D56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3245</Words>
  <Characters>18501</Characters>
  <Application>Microsoft Office Word</Application>
  <DocSecurity>0</DocSecurity>
  <Lines>154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142</cp:revision>
  <dcterms:created xsi:type="dcterms:W3CDTF">2023-11-27T11:40:00Z</dcterms:created>
  <dcterms:modified xsi:type="dcterms:W3CDTF">2024-02-24T23:41:00Z</dcterms:modified>
</cp:coreProperties>
</file>