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F4633" w14:textId="77777777" w:rsidR="0079413F" w:rsidRPr="00260F16" w:rsidRDefault="0079413F" w:rsidP="00E144C6">
      <w:pPr>
        <w:jc w:val="both"/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val="fr-BE" w:eastAsia="fr-FR"/>
        </w:rPr>
      </w:pPr>
      <w:r w:rsidRPr="00C16BDE">
        <w:rPr>
          <w:rFonts w:asciiTheme="majorHAnsi" w:eastAsia="Times New Roman" w:hAnsiTheme="majorHAnsi" w:cstheme="majorHAnsi"/>
          <w:b/>
          <w:bCs/>
          <w:i/>
          <w:iCs/>
          <w:color w:val="222222"/>
          <w:shd w:val="clear" w:color="auto" w:fill="FFFFFF"/>
          <w:lang w:val="fr-BE" w:eastAsia="fr-FR"/>
        </w:rPr>
        <w:t>Livre d’heures à l’usage d</w:t>
      </w:r>
      <w:r w:rsidRPr="00260F16">
        <w:rPr>
          <w:rFonts w:asciiTheme="majorHAnsi" w:eastAsia="Times New Roman" w:hAnsiTheme="majorHAnsi" w:cstheme="majorHAnsi"/>
          <w:b/>
          <w:bCs/>
          <w:i/>
          <w:iCs/>
          <w:color w:val="222222"/>
          <w:shd w:val="clear" w:color="auto" w:fill="FFFFFF"/>
          <w:lang w:val="fr-BE" w:eastAsia="fr-FR"/>
        </w:rPr>
        <w:t>e Rouen</w:t>
      </w:r>
      <w:r w:rsidRPr="00260F16"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val="fr-BE" w:eastAsia="fr-FR"/>
        </w:rPr>
        <w:t xml:space="preserve">, </w:t>
      </w:r>
      <w:r w:rsidR="00747263" w:rsidRPr="00260F16"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val="fr-BE" w:eastAsia="fr-FR"/>
        </w:rPr>
        <w:t>16</w:t>
      </w:r>
      <w:r w:rsidR="00747263" w:rsidRPr="00260F16"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vertAlign w:val="superscript"/>
          <w:lang w:val="fr-BE" w:eastAsia="fr-FR"/>
        </w:rPr>
        <w:t>e</w:t>
      </w:r>
      <w:r w:rsidRPr="00260F16">
        <w:rPr>
          <w:rFonts w:asciiTheme="majorHAnsi" w:eastAsia="Times New Roman" w:hAnsiTheme="majorHAnsi" w:cstheme="majorHAnsi"/>
          <w:b/>
          <w:bCs/>
          <w:color w:val="222222"/>
          <w:shd w:val="clear" w:color="auto" w:fill="FFFFFF"/>
          <w:lang w:val="fr-BE" w:eastAsia="fr-FR"/>
        </w:rPr>
        <w:t xml:space="preserve"> siècle</w:t>
      </w:r>
    </w:p>
    <w:p w14:paraId="7394EAF1" w14:textId="77777777" w:rsidR="000D0044" w:rsidRPr="00260F16" w:rsidRDefault="00BB3F20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Parchemin, 180/130 mm</w:t>
      </w:r>
      <w:r w:rsidR="000D004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, 52 folios</w:t>
      </w:r>
      <w:r w:rsidR="00382AB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</w:t>
      </w:r>
      <w:r w:rsidR="000D004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8 </w:t>
      </w:r>
      <w:r w:rsidR="002A4DE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miniatures</w:t>
      </w:r>
      <w:r w:rsidR="000D004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</w:t>
      </w:r>
      <w:r w:rsidR="002A4DE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nombreuses </w:t>
      </w:r>
      <w:r w:rsidR="000D004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bordures à compartiments dorés</w:t>
      </w:r>
      <w:r w:rsidR="00382AB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</w:t>
      </w:r>
      <w:r w:rsidR="000D004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Reliure en velours rouge moderne</w:t>
      </w:r>
      <w:r w:rsidR="00145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</w:t>
      </w:r>
    </w:p>
    <w:p w14:paraId="33060647" w14:textId="77777777" w:rsidR="0079413F" w:rsidRPr="00260F16" w:rsidRDefault="0079413F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</w:p>
    <w:p w14:paraId="092BACD6" w14:textId="0E1061DA" w:rsidR="0079413F" w:rsidRPr="00260F16" w:rsidRDefault="00931DC3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Vers 1250, 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un nouveau type de livre de prière</w:t>
      </w:r>
      <w:r w:rsidR="00145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06499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voué à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un succès sans précédent en Europe jusqu’à la fin du 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16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vertAlign w:val="superscript"/>
          <w:lang w:val="fr-BE" w:eastAsia="fr-FR"/>
        </w:rPr>
        <w:t>e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siècle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voit le jour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 : le livre d’heures. Véritables bestseller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0F25A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associant textes et images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les livres d’heures sont produits 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alors 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en plus grand nombre que la Bible. </w:t>
      </w:r>
      <w:r w:rsidR="00FC402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Ces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objets personnalisés </w:t>
      </w:r>
      <w:r w:rsidR="00FC402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offrent 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à leurs propriétaires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 pratiquer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leurs exercices pieux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d’exprimer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leur statut social et </w:t>
      </w:r>
      <w:r w:rsidR="000F25A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d’éprouver 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un </w:t>
      </w:r>
      <w:r w:rsidR="00260F1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certain </w:t>
      </w:r>
      <w:r w:rsidR="00145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plaisir </w:t>
      </w:r>
      <w:r w:rsidR="00E144C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esthétique</w:t>
      </w:r>
      <w:r w:rsidR="00145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.</w:t>
      </w:r>
    </w:p>
    <w:p w14:paraId="6B923574" w14:textId="25868EA3" w:rsidR="00B34EFE" w:rsidRPr="00260F16" w:rsidRDefault="00FC4027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Issus 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 pratiques monastiques antérieures, les livres d’heures </w:t>
      </w:r>
      <w:r w:rsidR="000F25A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offrent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aux hommes et femmes laïques 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la possibilité d’une pratique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dévotionnelle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routinière. Ils se composent</w:t>
      </w:r>
      <w:r w:rsidR="0074726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d’</w:t>
      </w:r>
      <w:r w:rsidR="009E28A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un ensemble de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textes</w:t>
      </w:r>
      <w:r w:rsidR="009E28A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à réciter tout </w:t>
      </w:r>
      <w:r w:rsidR="00864C3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au long de la journée, en suivant le canevas des huit heures canoniales</w:t>
      </w:r>
      <w:r w:rsidR="002A4DE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Le cœur de l’ouvrage est constitué de l’Office de la Vierge et de l’Office de la </w:t>
      </w:r>
      <w:r w:rsidR="00260F1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roix, qui renferment des hymnes et des psaumes consacrés respectivement à l’Enfance et la Passion du Christ. Pour le reste, le contenu </w:t>
      </w:r>
      <w:r w:rsidR="00C8651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varie d’un exemplaire à l’autre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s’adaptant aux désirs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et dévotions particulières 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es commanditaires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Les textes contenus dans ces livres présentent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également 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des variations dépendant des 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liturgie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locale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(qu’on appelle « usage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B72BA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 »). 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Elles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s’observent 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notamment 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dans le choix des saints </w:t>
      </w:r>
      <w:r w:rsidR="0068375F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mentionnés dans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le calendrier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et permettent de localiser les manuscrits</w:t>
      </w:r>
      <w:r w:rsidR="0052181D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.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 contenu textuel du livre d’heures exposé ici correspond à l’usage de Rouen et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suggère donc que les enluminures sont l’œuvre d’un artiste français.</w:t>
      </w:r>
      <w:r w:rsidR="006A547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</w:p>
    <w:p w14:paraId="63198751" w14:textId="361ABDA9" w:rsidR="00C736B1" w:rsidRPr="00260F16" w:rsidRDefault="0068375F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La diversité des livres d’heures s’exprime aussi dans l’ampleur de leurs programmes iconographiques.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La 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qualité et la quantité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es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images présentes dans l’ouvrage varie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nt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fortement,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allant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 </w:t>
      </w:r>
      <w:r w:rsidR="00B34EF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quelques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petites initiales </w:t>
      </w:r>
      <w:r w:rsidR="00114C4A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 faible facture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à de très nombreuses et coûteuses miniatures en pleine-page.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</w:t>
      </w:r>
      <w:r w:rsidR="00B34EF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 </w:t>
      </w:r>
      <w:r w:rsidR="00B34EFE" w:rsidRPr="00260F16">
        <w:rPr>
          <w:rFonts w:asciiTheme="majorHAnsi" w:eastAsia="Times New Roman" w:hAnsiTheme="majorHAnsi" w:cstheme="majorHAnsi"/>
          <w:i/>
          <w:iCs/>
          <w:color w:val="222222"/>
          <w:shd w:val="clear" w:color="auto" w:fill="FFFFFF"/>
          <w:lang w:val="fr-BE" w:eastAsia="fr-FR"/>
        </w:rPr>
        <w:t>Livre d’heures à l’usage de Rouen</w:t>
      </w:r>
      <w:r w:rsidR="00893FC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présente</w:t>
      </w:r>
      <w:r w:rsidR="0023468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DA30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une décoration « standard », composée de </w:t>
      </w:r>
      <w:r w:rsidR="00893FC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huit miniatures en pleine-page, de bordures à décoration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florale</w:t>
      </w:r>
      <w:r w:rsidR="00893FC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et de nombreuses lettrines colorées o</w:t>
      </w:r>
      <w:r w:rsidR="00136A0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u fleuries. 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On retrouve l’ensemble de ces éléments dans </w:t>
      </w:r>
      <w:r w:rsidR="0023468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les deux feuillets exposés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 : à gauche, le</w:t>
      </w:r>
      <w:r w:rsidR="008D6535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texte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disposé en deux colonnes –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il s’agit de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s 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office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de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n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one des Heures de la Croix et des Heures du Saint-Esprit – est agrémenté d’initiales rouges, bleues et fleuries indiquant les différentes sections des offices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Il est aussi 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accompagné d’une </w:t>
      </w:r>
      <w:r w:rsidR="004E0D0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bordure </w:t>
      </w:r>
      <w:r w:rsidR="00DB3748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à compartiment doré orné</w:t>
      </w:r>
      <w:r w:rsidR="004E0D0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de fleurs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typique de la production de manuscrits français et flamands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dans les premières décennies du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16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vertAlign w:val="superscript"/>
          <w:lang w:val="fr-BE" w:eastAsia="fr-FR"/>
        </w:rPr>
        <w:t>e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siècle.</w:t>
      </w:r>
    </w:p>
    <w:p w14:paraId="65692915" w14:textId="3AEAC9F2" w:rsidR="002A7B8B" w:rsidRPr="00260F16" w:rsidRDefault="00C736B1" w:rsidP="00E144C6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Cette page de texte fait face à une représentation de la Crucifixion</w:t>
      </w:r>
      <w:r w:rsidR="00FC402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.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FC402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ela n’étonne guère. En effet, l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’office de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n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one </w:t>
      </w:r>
      <w:r w:rsidR="004E0D0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commémore </w:t>
      </w:r>
      <w:r w:rsidR="00FC4027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la mort du Christ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4E0D0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sur la croix. 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La composition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de ce feuillet 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est 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dense : l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 Christ crucifié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figure 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au centre, flanqué de part et d’autre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des deux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larrons, tandis qu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’à l’avant-plan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apparaît 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la Vierge éplorée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,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agenouillée au pied de la croix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avec les 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saint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 femmes et saint Jean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, ainsi qu’un cavalier regard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ant intensément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le Christ. A l</w:t>
      </w:r>
      <w:r w:rsidR="008763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’arrière-plan</w:t>
      </w:r>
      <w:r w:rsidR="00DC626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se déploie un vaste paysage avec un cours d’eau, une ville et des plaines occupées par des troupes militaires.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Le style renaissant se reconnaît dans le soin porté au paysage, à la musculature des figures ou encore aux détails vestimentaires. 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L’enlumineur a accordé un soin particulier à l’encadrement 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mettant en évidence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la miniature. De style renaissant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également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il se 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compose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de deux colonnes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dont l’une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est 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torsadée et bicolore,</w:t>
      </w:r>
      <w:r w:rsidR="005553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  <w:r w:rsidR="002A4DE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surmontées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d’u</w:t>
      </w:r>
      <w:r w:rsidR="002A4DE9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n fronton</w:t>
      </w:r>
      <w:r w:rsidR="00931DC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orné de chutes de guirlandes et d’angelots. Les quelques lignes de texte situées dans le bas de la composition correspondent à l’invitatoire qui ouvre l’office de </w:t>
      </w:r>
      <w:r w:rsidR="002A7B8B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m</w:t>
      </w:r>
      <w:r w:rsidR="00931DC3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atines : « Seigneur ouvre mes lèvres ; et ma bouche publiera ta louange. Dieu, viens à mon aide, Seigneur, à notre secours ». </w:t>
      </w:r>
    </w:p>
    <w:p w14:paraId="0E59F1BC" w14:textId="5C9BC1A1" w:rsidR="00A07F61" w:rsidRPr="00B77B8C" w:rsidRDefault="002A7B8B" w:rsidP="00B77B8C">
      <w:pPr>
        <w:jc w:val="both"/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</w:pP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Les images des livres d’heures sont souvent </w:t>
      </w:r>
      <w:r w:rsidR="005E4BD6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considérées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comme des « prières peintes ». </w:t>
      </w:r>
      <w:r w:rsidR="00C736B1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Comme on peut l’observer ici, e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lles se situent généralement à des emplacements stratégiques comme le début d’un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e nouvelle section de texte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N’étant pas de simples illustrations des textes, 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lastRenderedPageBreak/>
        <w:t>e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lles servent 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plutôt 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à stimuler l’imagination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pieuse</w:t>
      </w:r>
      <w:r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es </w:t>
      </w:r>
      <w:proofErr w:type="spellStart"/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dévot·es</w:t>
      </w:r>
      <w:proofErr w:type="spellEnd"/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. Elles font écho aux textes qu’elles accompagnent en enrichissant</w:t>
      </w:r>
      <w:r w:rsidR="00B77B8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la récitation des prières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. Lire le texte et </w:t>
      </w:r>
      <w:r w:rsidR="00804082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contempler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les images </w:t>
      </w:r>
      <w:r w:rsidR="00804082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étaient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deux activités complémentaires 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dans l’usage</w:t>
      </w:r>
      <w:r w:rsidR="00293F4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de ces objets</w:t>
      </w:r>
      <w:r w:rsidR="00B77B8C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incitant à la </w:t>
      </w:r>
      <w:r w:rsidR="00804082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prière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, sans compter le plaisir esthétique qui pouvait découler de l’observation des miniatures et autres décors </w:t>
      </w:r>
      <w:r w:rsidR="00FC71AE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situés dans les marges</w:t>
      </w:r>
      <w:r w:rsidR="00B512B4" w:rsidRPr="00260F16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>.</w:t>
      </w:r>
      <w:r w:rsidR="00B512B4">
        <w:rPr>
          <w:rFonts w:asciiTheme="majorHAnsi" w:eastAsia="Times New Roman" w:hAnsiTheme="majorHAnsi" w:cstheme="majorHAnsi"/>
          <w:color w:val="222222"/>
          <w:shd w:val="clear" w:color="auto" w:fill="FFFFFF"/>
          <w:lang w:val="fr-BE" w:eastAsia="fr-FR"/>
        </w:rPr>
        <w:t xml:space="preserve"> </w:t>
      </w:r>
    </w:p>
    <w:p w14:paraId="2B9B6A60" w14:textId="77777777" w:rsidR="00A07F61" w:rsidRPr="00565A2B" w:rsidRDefault="00A07F61" w:rsidP="00E144C6">
      <w:pPr>
        <w:jc w:val="both"/>
      </w:pPr>
    </w:p>
    <w:p w14:paraId="044CBDBE" w14:textId="77777777" w:rsidR="00565A2B" w:rsidRDefault="00565A2B" w:rsidP="00E144C6">
      <w:pPr>
        <w:jc w:val="both"/>
      </w:pPr>
    </w:p>
    <w:sectPr w:rsidR="00565A2B" w:rsidSect="003F6524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F4FE4"/>
    <w:multiLevelType w:val="hybridMultilevel"/>
    <w:tmpl w:val="3B860D4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2B"/>
    <w:rsid w:val="00005177"/>
    <w:rsid w:val="00064997"/>
    <w:rsid w:val="00076E00"/>
    <w:rsid w:val="000D0044"/>
    <w:rsid w:val="000F25A9"/>
    <w:rsid w:val="00114C4A"/>
    <w:rsid w:val="00136A08"/>
    <w:rsid w:val="001456B1"/>
    <w:rsid w:val="0021011E"/>
    <w:rsid w:val="00234683"/>
    <w:rsid w:val="00260F16"/>
    <w:rsid w:val="00293F4C"/>
    <w:rsid w:val="002A4DE9"/>
    <w:rsid w:val="002A7B8B"/>
    <w:rsid w:val="002D7C34"/>
    <w:rsid w:val="00334CFC"/>
    <w:rsid w:val="00382ABF"/>
    <w:rsid w:val="003F6524"/>
    <w:rsid w:val="00474559"/>
    <w:rsid w:val="004E0D03"/>
    <w:rsid w:val="0052181D"/>
    <w:rsid w:val="005553B1"/>
    <w:rsid w:val="00565A2B"/>
    <w:rsid w:val="00583E4D"/>
    <w:rsid w:val="005C55E1"/>
    <w:rsid w:val="005E4BD6"/>
    <w:rsid w:val="00602A45"/>
    <w:rsid w:val="00615529"/>
    <w:rsid w:val="0068375F"/>
    <w:rsid w:val="006A547B"/>
    <w:rsid w:val="00747263"/>
    <w:rsid w:val="007536BB"/>
    <w:rsid w:val="00753D21"/>
    <w:rsid w:val="0079413F"/>
    <w:rsid w:val="00804082"/>
    <w:rsid w:val="00837547"/>
    <w:rsid w:val="00864C37"/>
    <w:rsid w:val="0087636C"/>
    <w:rsid w:val="00893FC8"/>
    <w:rsid w:val="008D6535"/>
    <w:rsid w:val="00931DC3"/>
    <w:rsid w:val="009E28A6"/>
    <w:rsid w:val="00A07F61"/>
    <w:rsid w:val="00AC5537"/>
    <w:rsid w:val="00AE4883"/>
    <w:rsid w:val="00B34EFE"/>
    <w:rsid w:val="00B512B4"/>
    <w:rsid w:val="00B72BA3"/>
    <w:rsid w:val="00B779DA"/>
    <w:rsid w:val="00B77B8C"/>
    <w:rsid w:val="00BB3F20"/>
    <w:rsid w:val="00C16BDE"/>
    <w:rsid w:val="00C671FB"/>
    <w:rsid w:val="00C736B1"/>
    <w:rsid w:val="00C760EB"/>
    <w:rsid w:val="00C86518"/>
    <w:rsid w:val="00CC2CE7"/>
    <w:rsid w:val="00D044E8"/>
    <w:rsid w:val="00D86352"/>
    <w:rsid w:val="00DA30AE"/>
    <w:rsid w:val="00DB3748"/>
    <w:rsid w:val="00DC626C"/>
    <w:rsid w:val="00DE7C4A"/>
    <w:rsid w:val="00E144C6"/>
    <w:rsid w:val="00E47B14"/>
    <w:rsid w:val="00EA6E92"/>
    <w:rsid w:val="00ED4B90"/>
    <w:rsid w:val="00FC4027"/>
    <w:rsid w:val="00FC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39A1"/>
  <w14:defaultImageDpi w14:val="32767"/>
  <w15:chartTrackingRefBased/>
  <w15:docId w15:val="{AE505FE9-C1A0-4B44-B510-79DC702D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565A2B"/>
  </w:style>
  <w:style w:type="paragraph" w:styleId="Paragraphedeliste">
    <w:name w:val="List Paragraph"/>
    <w:basedOn w:val="Normal"/>
    <w:uiPriority w:val="34"/>
    <w:qFormat/>
    <w:rsid w:val="00A07F61"/>
    <w:pPr>
      <w:ind w:left="720"/>
      <w:contextualSpacing/>
    </w:pPr>
    <w:rPr>
      <w:rFonts w:ascii="Times New Roman" w:eastAsia="Times New Roman" w:hAnsi="Times New Roman" w:cs="Times New Roman"/>
      <w:lang w:val="fr-BE"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71F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71FB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FC40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40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40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40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40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784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450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21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720</Words>
  <Characters>3815</Characters>
  <Application>Microsoft Office Word</Application>
  <DocSecurity>0</DocSecurity>
  <Lines>56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Falque</dc:creator>
  <cp:keywords/>
  <dc:description/>
  <cp:lastModifiedBy>Ingrid Falque</cp:lastModifiedBy>
  <cp:revision>2</cp:revision>
  <dcterms:created xsi:type="dcterms:W3CDTF">2020-10-20T15:05:00Z</dcterms:created>
  <dcterms:modified xsi:type="dcterms:W3CDTF">2020-10-20T15:05:00Z</dcterms:modified>
</cp:coreProperties>
</file>