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4D0" w:rsidRPr="004634D0" w:rsidRDefault="004634D0" w:rsidP="004634D0">
      <w:pPr>
        <w:pStyle w:val="xmsonormal"/>
        <w:shd w:val="clear" w:color="auto" w:fill="FFFFFF"/>
        <w:spacing w:line="235" w:lineRule="atLeast"/>
        <w:jc w:val="center"/>
        <w:rPr>
          <w:rFonts w:ascii="Calibri" w:hAnsi="Calibri" w:cs="Calibri"/>
          <w:color w:val="000000"/>
          <w:szCs w:val="22"/>
          <w:lang w:val="en-GB"/>
        </w:rPr>
      </w:pPr>
      <w:r w:rsidRPr="004634D0">
        <w:rPr>
          <w:color w:val="000000"/>
          <w:sz w:val="28"/>
          <w:lang w:val="en-GB"/>
        </w:rPr>
        <w:t>Phraseological</w:t>
      </w:r>
      <w:r w:rsidRPr="004634D0">
        <w:rPr>
          <w:color w:val="000000"/>
          <w:sz w:val="28"/>
          <w:lang w:val="en-GB"/>
        </w:rPr>
        <w:t xml:space="preserve"> complexity in learner language</w:t>
      </w:r>
      <w:r w:rsidRPr="004634D0">
        <w:rPr>
          <w:color w:val="000000"/>
          <w:sz w:val="28"/>
          <w:lang w:val="en-GB"/>
        </w:rPr>
        <w:t>: measurement, analysis and evaluation</w:t>
      </w:r>
    </w:p>
    <w:p w:rsidR="00AD7AD4" w:rsidRDefault="00AD7AD4">
      <w:pPr>
        <w:rPr>
          <w:lang w:val="en-GB"/>
        </w:rPr>
      </w:pPr>
    </w:p>
    <w:p w:rsidR="004634D0" w:rsidRDefault="004634D0" w:rsidP="004634D0">
      <w:pPr>
        <w:jc w:val="center"/>
        <w:rPr>
          <w:lang w:val="en-GB"/>
        </w:rPr>
      </w:pPr>
      <w:r>
        <w:rPr>
          <w:lang w:val="en-GB"/>
        </w:rPr>
        <w:t xml:space="preserve">Magali Paquot (FNRS – </w:t>
      </w:r>
      <w:proofErr w:type="spellStart"/>
      <w:r>
        <w:rPr>
          <w:lang w:val="en-GB"/>
        </w:rPr>
        <w:t>UCLouvain</w:t>
      </w:r>
      <w:proofErr w:type="spellEnd"/>
      <w:r>
        <w:rPr>
          <w:lang w:val="en-GB"/>
        </w:rPr>
        <w:t>)</w:t>
      </w:r>
    </w:p>
    <w:p w:rsidR="004634D0" w:rsidRDefault="004634D0" w:rsidP="004634D0">
      <w:pPr>
        <w:jc w:val="center"/>
        <w:rPr>
          <w:lang w:val="en-GB"/>
        </w:rPr>
      </w:pPr>
    </w:p>
    <w:p w:rsidR="00507C43" w:rsidRDefault="00507C43" w:rsidP="00507C43">
      <w:pPr>
        <w:rPr>
          <w:lang w:val="en-GB"/>
        </w:rPr>
      </w:pPr>
      <w:r>
        <w:rPr>
          <w:lang w:val="en-GB"/>
        </w:rPr>
        <w:t>C</w:t>
      </w:r>
      <w:r w:rsidRPr="00507C43">
        <w:rPr>
          <w:lang w:val="en-GB"/>
        </w:rPr>
        <w:t>ompl</w:t>
      </w:r>
      <w:r>
        <w:rPr>
          <w:lang w:val="en-GB"/>
        </w:rPr>
        <w:t xml:space="preserve">exity </w:t>
      </w:r>
      <w:proofErr w:type="gramStart"/>
      <w:r>
        <w:rPr>
          <w:lang w:val="en-GB"/>
        </w:rPr>
        <w:t>is considered</w:t>
      </w:r>
      <w:proofErr w:type="gramEnd"/>
      <w:r>
        <w:rPr>
          <w:lang w:val="en-GB"/>
        </w:rPr>
        <w:t xml:space="preserve"> one of the </w:t>
      </w:r>
      <w:r w:rsidRPr="00507C43">
        <w:rPr>
          <w:lang w:val="en-GB"/>
        </w:rPr>
        <w:t>major research variables</w:t>
      </w:r>
      <w:r w:rsidR="009E2016">
        <w:rPr>
          <w:lang w:val="en-GB"/>
        </w:rPr>
        <w:t xml:space="preserve"> in applied linguistics</w:t>
      </w:r>
      <w:r w:rsidRPr="00507C43">
        <w:rPr>
          <w:lang w:val="en-GB"/>
        </w:rPr>
        <w:t xml:space="preserve">: measures of linguistic complexity are widely used to describe </w:t>
      </w:r>
      <w:r w:rsidR="009E2016">
        <w:rPr>
          <w:lang w:val="en-GB"/>
        </w:rPr>
        <w:t>foreign language (</w:t>
      </w:r>
      <w:r w:rsidRPr="00507C43">
        <w:rPr>
          <w:lang w:val="en-GB"/>
        </w:rPr>
        <w:t>L2</w:t>
      </w:r>
      <w:r w:rsidR="009E2016">
        <w:rPr>
          <w:lang w:val="en-GB"/>
        </w:rPr>
        <w:t>)</w:t>
      </w:r>
      <w:r w:rsidRPr="00507C43">
        <w:rPr>
          <w:lang w:val="en-GB"/>
        </w:rPr>
        <w:t xml:space="preserve"> performance, assess L2 proficiency, and trace L2 development</w:t>
      </w:r>
      <w:r>
        <w:rPr>
          <w:lang w:val="en-GB"/>
        </w:rPr>
        <w:t xml:space="preserve"> </w:t>
      </w:r>
      <w:r w:rsidRPr="00507C43">
        <w:rPr>
          <w:lang w:val="en-GB"/>
        </w:rPr>
        <w:t xml:space="preserve">(Housen &amp; </w:t>
      </w:r>
      <w:proofErr w:type="spellStart"/>
      <w:r w:rsidRPr="00507C43">
        <w:rPr>
          <w:lang w:val="en-GB"/>
        </w:rPr>
        <w:t>Kuiken</w:t>
      </w:r>
      <w:proofErr w:type="spellEnd"/>
      <w:r w:rsidRPr="00507C43">
        <w:rPr>
          <w:lang w:val="en-GB"/>
        </w:rPr>
        <w:t>, 2009)</w:t>
      </w:r>
      <w:r w:rsidRPr="00507C43">
        <w:rPr>
          <w:lang w:val="en-GB"/>
        </w:rPr>
        <w:t>.</w:t>
      </w:r>
      <w:r>
        <w:rPr>
          <w:lang w:val="en-GB"/>
        </w:rPr>
        <w:t xml:space="preserve"> The construct</w:t>
      </w:r>
      <w:r w:rsidR="0044168F">
        <w:rPr>
          <w:lang w:val="en-GB"/>
        </w:rPr>
        <w:t xml:space="preserve">, </w:t>
      </w:r>
      <w:r w:rsidRPr="0044168F">
        <w:rPr>
          <w:lang w:val="en-GB"/>
        </w:rPr>
        <w:t>howe</w:t>
      </w:r>
      <w:r>
        <w:rPr>
          <w:lang w:val="en-GB"/>
        </w:rPr>
        <w:t xml:space="preserve">ver, </w:t>
      </w:r>
      <w:proofErr w:type="gramStart"/>
      <w:r>
        <w:rPr>
          <w:lang w:val="en-GB"/>
        </w:rPr>
        <w:t>has traditionally been narrowed down</w:t>
      </w:r>
      <w:proofErr w:type="gramEnd"/>
      <w:r>
        <w:rPr>
          <w:lang w:val="en-GB"/>
        </w:rPr>
        <w:t xml:space="preserve"> to syntactic </w:t>
      </w:r>
      <w:r w:rsidRPr="00507C43">
        <w:rPr>
          <w:lang w:val="en-GB"/>
        </w:rPr>
        <w:t xml:space="preserve">complexity </w:t>
      </w:r>
      <w:r w:rsidR="00B84207">
        <w:rPr>
          <w:lang w:val="en-GB"/>
        </w:rPr>
        <w:t xml:space="preserve">and </w:t>
      </w:r>
      <w:r w:rsidRPr="00507C43">
        <w:rPr>
          <w:lang w:val="en-GB"/>
        </w:rPr>
        <w:t>lexical complexity</w:t>
      </w:r>
      <w:r>
        <w:rPr>
          <w:lang w:val="en-GB"/>
        </w:rPr>
        <w:t xml:space="preserve"> </w:t>
      </w:r>
      <w:r w:rsidRPr="00507C43">
        <w:rPr>
          <w:lang w:val="en-GB"/>
        </w:rPr>
        <w:t>(</w:t>
      </w:r>
      <w:r>
        <w:rPr>
          <w:lang w:val="en-GB"/>
        </w:rPr>
        <w:t xml:space="preserve">Wolfe-Quintero et al. 1998; </w:t>
      </w:r>
      <w:r w:rsidRPr="00507C43">
        <w:rPr>
          <w:lang w:val="en-GB"/>
        </w:rPr>
        <w:t>Ortega, 2012</w:t>
      </w:r>
      <w:r>
        <w:rPr>
          <w:lang w:val="en-GB"/>
        </w:rPr>
        <w:t xml:space="preserve">; </w:t>
      </w:r>
      <w:proofErr w:type="spellStart"/>
      <w:r>
        <w:rPr>
          <w:lang w:val="en-GB"/>
        </w:rPr>
        <w:t>Bulté</w:t>
      </w:r>
      <w:proofErr w:type="spellEnd"/>
      <w:r>
        <w:rPr>
          <w:lang w:val="en-GB"/>
        </w:rPr>
        <w:t xml:space="preserve"> &amp; Housen, 2012</w:t>
      </w:r>
      <w:r w:rsidRPr="00507C43">
        <w:rPr>
          <w:lang w:val="en-GB"/>
        </w:rPr>
        <w:t>).</w:t>
      </w:r>
    </w:p>
    <w:p w:rsidR="00B84207" w:rsidRDefault="009E2016" w:rsidP="00507C43">
      <w:pPr>
        <w:rPr>
          <w:lang w:val="en-GB"/>
        </w:rPr>
      </w:pPr>
      <w:r w:rsidRPr="009E2016">
        <w:rPr>
          <w:lang w:val="en-GB"/>
        </w:rPr>
        <w:t>Usage-based research in corpus linguistics, psycholinguistics and cognitive linguistics</w:t>
      </w:r>
      <w:r w:rsidR="00D67BF8">
        <w:rPr>
          <w:lang w:val="en-GB"/>
        </w:rPr>
        <w:t>, however,</w:t>
      </w:r>
      <w:r w:rsidRPr="009E2016">
        <w:rPr>
          <w:lang w:val="en-GB"/>
        </w:rPr>
        <w:t xml:space="preserve"> has provided convergent evidence that lexis and grammar are inextricably intertwined and that word combinations, be they framed in terms of phraseological units, formulaic sequences or constructions, play crucial roles in language acquisition, processing, fluency, idiomaticity and change (e.g. Ellis, 1996; Sinclair, 1991; Wray, 2002; Schmitt, 2004; Goldberg, 2006). Second language research has been relatively slow to follow suit but phraseology, formulaic language and constructions are now at the forefront of debates in foreign language learning and teaching (Meunier &amp; Granger, 2008; Polio, 2012). Learner corpus studies have already provided unique insights into the links between word combinations and L2 proficiency and development (e.g. Paquot &amp; Granger, 2012; Ellis et al., 2015; </w:t>
      </w:r>
      <w:proofErr w:type="spellStart"/>
      <w:r w:rsidRPr="009E2016">
        <w:rPr>
          <w:lang w:val="en-GB"/>
        </w:rPr>
        <w:t>Ebeling</w:t>
      </w:r>
      <w:proofErr w:type="spellEnd"/>
      <w:r w:rsidRPr="009E2016">
        <w:rPr>
          <w:lang w:val="en-GB"/>
        </w:rPr>
        <w:t xml:space="preserve"> &amp; Hasselgård, 2015). Research, however, is still extremely fragmented and not all domains of L2 research have navigated the transition</w:t>
      </w:r>
      <w:r w:rsidRPr="009E2016">
        <w:rPr>
          <w:lang w:val="en-GB"/>
        </w:rPr>
        <w:t>.</w:t>
      </w:r>
      <w:r w:rsidR="00D67BF8">
        <w:rPr>
          <w:lang w:val="en-GB"/>
        </w:rPr>
        <w:t xml:space="preserve"> </w:t>
      </w:r>
      <w:r w:rsidR="00D67BF8">
        <w:rPr>
          <w:lang w:val="en-GB"/>
        </w:rPr>
        <w:t>L2</w:t>
      </w:r>
      <w:r w:rsidR="00D67BF8" w:rsidRPr="00507C43">
        <w:rPr>
          <w:lang w:val="en-GB"/>
        </w:rPr>
        <w:t xml:space="preserve"> complexi</w:t>
      </w:r>
      <w:r w:rsidR="00D67BF8">
        <w:rPr>
          <w:lang w:val="en-GB"/>
        </w:rPr>
        <w:t xml:space="preserve">ty research </w:t>
      </w:r>
      <w:r w:rsidR="00D67BF8" w:rsidRPr="00507C43">
        <w:rPr>
          <w:lang w:val="en-GB"/>
        </w:rPr>
        <w:t xml:space="preserve">has remained </w:t>
      </w:r>
      <w:r w:rsidR="00D67BF8">
        <w:rPr>
          <w:lang w:val="en-GB"/>
        </w:rPr>
        <w:t xml:space="preserve">largely </w:t>
      </w:r>
      <w:r w:rsidR="00D67BF8" w:rsidRPr="00507C43">
        <w:rPr>
          <w:lang w:val="en-GB"/>
        </w:rPr>
        <w:t xml:space="preserve">impervious to current theoretical developments </w:t>
      </w:r>
      <w:r w:rsidR="00D67BF8">
        <w:rPr>
          <w:lang w:val="en-GB"/>
        </w:rPr>
        <w:t xml:space="preserve">and empirical findings </w:t>
      </w:r>
      <w:r w:rsidR="00D67BF8" w:rsidRPr="00507C43">
        <w:rPr>
          <w:lang w:val="en-GB"/>
        </w:rPr>
        <w:t>related to how words combine to</w:t>
      </w:r>
      <w:r w:rsidR="00D67BF8">
        <w:rPr>
          <w:lang w:val="en-GB"/>
        </w:rPr>
        <w:t>gether to form meaningful units.</w:t>
      </w:r>
      <w:r w:rsidR="00D67BF8" w:rsidRPr="00507C43">
        <w:rPr>
          <w:lang w:val="en-GB"/>
        </w:rPr>
        <w:t xml:space="preserve"> </w:t>
      </w:r>
      <w:r w:rsidR="00D67BF8">
        <w:rPr>
          <w:lang w:val="en-GB"/>
        </w:rPr>
        <w:t>B</w:t>
      </w:r>
      <w:r w:rsidR="0044168F">
        <w:rPr>
          <w:lang w:val="en-GB"/>
        </w:rPr>
        <w:t>eyond a near-exclusive focus on syn</w:t>
      </w:r>
      <w:r w:rsidR="005B1C2A">
        <w:rPr>
          <w:lang w:val="en-GB"/>
        </w:rPr>
        <w:t>ta</w:t>
      </w:r>
      <w:r w:rsidR="00D67BF8">
        <w:rPr>
          <w:lang w:val="en-GB"/>
        </w:rPr>
        <w:t>ctic and lexical complexity, the field now</w:t>
      </w:r>
      <w:r w:rsidR="0044168F">
        <w:rPr>
          <w:lang w:val="en-GB"/>
        </w:rPr>
        <w:t xml:space="preserve"> needs to account for complexity phenomena</w:t>
      </w:r>
      <w:r w:rsidR="005B1C2A">
        <w:rPr>
          <w:lang w:val="en-GB"/>
        </w:rPr>
        <w:t xml:space="preserve"> at the interfaces between the major levels of linguistic structure, in particular complexity phenomena at the lexico-grammatical interface and the phraseological dimension of language use (Paquot, 2019).</w:t>
      </w:r>
    </w:p>
    <w:p w:rsidR="005B1C2A" w:rsidRDefault="009E2016" w:rsidP="009E2016">
      <w:pPr>
        <w:rPr>
          <w:rFonts w:cs="Arial"/>
          <w:szCs w:val="24"/>
          <w:lang w:val="en-US"/>
        </w:rPr>
      </w:pPr>
      <w:proofErr w:type="gramStart"/>
      <w:r>
        <w:rPr>
          <w:rFonts w:cs="Arial"/>
          <w:szCs w:val="24"/>
          <w:lang w:val="en-US"/>
        </w:rPr>
        <w:t xml:space="preserve">In this presentation, I will report </w:t>
      </w:r>
      <w:r w:rsidR="005B1C2A">
        <w:rPr>
          <w:rFonts w:cs="Arial"/>
          <w:szCs w:val="24"/>
          <w:lang w:val="en-US"/>
        </w:rPr>
        <w:t>the r</w:t>
      </w:r>
      <w:r>
        <w:rPr>
          <w:rFonts w:cs="Arial"/>
          <w:szCs w:val="24"/>
          <w:lang w:val="en-US"/>
        </w:rPr>
        <w:t xml:space="preserve">esults of a 5-year FNRS research project (2016-2021) that aims </w:t>
      </w:r>
      <w:r w:rsidR="003C3EA0">
        <w:rPr>
          <w:rFonts w:cs="Arial"/>
          <w:szCs w:val="24"/>
          <w:lang w:val="en-US"/>
        </w:rPr>
        <w:t xml:space="preserve">to bridge the gap between </w:t>
      </w:r>
      <w:r w:rsidR="006841E6">
        <w:rPr>
          <w:rFonts w:cs="Arial"/>
          <w:szCs w:val="24"/>
          <w:lang w:val="en-US"/>
        </w:rPr>
        <w:t xml:space="preserve">L2 </w:t>
      </w:r>
      <w:r w:rsidR="003C3EA0">
        <w:rPr>
          <w:rFonts w:cs="Arial"/>
          <w:szCs w:val="24"/>
          <w:lang w:val="en-US"/>
        </w:rPr>
        <w:t>complexity research</w:t>
      </w:r>
      <w:r w:rsidR="006841E6">
        <w:rPr>
          <w:rFonts w:cs="Arial"/>
          <w:szCs w:val="24"/>
          <w:lang w:val="en-US"/>
        </w:rPr>
        <w:t>, on the one hand,</w:t>
      </w:r>
      <w:r w:rsidR="003C3EA0">
        <w:rPr>
          <w:rFonts w:cs="Arial"/>
          <w:szCs w:val="24"/>
          <w:lang w:val="en-US"/>
        </w:rPr>
        <w:t xml:space="preserve"> and </w:t>
      </w:r>
      <w:r w:rsidR="006841E6">
        <w:rPr>
          <w:rFonts w:cs="Arial"/>
          <w:szCs w:val="24"/>
          <w:lang w:val="en-US"/>
        </w:rPr>
        <w:t xml:space="preserve">(L2) </w:t>
      </w:r>
      <w:r w:rsidR="003C3EA0">
        <w:rPr>
          <w:rFonts w:cs="Arial"/>
          <w:szCs w:val="24"/>
          <w:lang w:val="en-US"/>
        </w:rPr>
        <w:t>phraseology research</w:t>
      </w:r>
      <w:r w:rsidR="006841E6">
        <w:rPr>
          <w:rFonts w:cs="Arial"/>
          <w:szCs w:val="24"/>
          <w:lang w:val="en-US"/>
        </w:rPr>
        <w:t>, on the other,</w:t>
      </w:r>
      <w:r w:rsidR="003C3EA0">
        <w:rPr>
          <w:rFonts w:cs="Arial"/>
          <w:szCs w:val="24"/>
          <w:lang w:val="en-US"/>
        </w:rPr>
        <w:t xml:space="preserve"> by defining and circumscribing </w:t>
      </w:r>
      <w:r>
        <w:rPr>
          <w:rFonts w:cs="Arial"/>
          <w:szCs w:val="24"/>
          <w:lang w:val="en-US"/>
        </w:rPr>
        <w:t>the linguistic construct of phraseological</w:t>
      </w:r>
      <w:r w:rsidRPr="00B026EF">
        <w:rPr>
          <w:rFonts w:cs="Arial"/>
          <w:szCs w:val="24"/>
          <w:lang w:val="en-US"/>
        </w:rPr>
        <w:t xml:space="preserve"> complexity</w:t>
      </w:r>
      <w:r w:rsidR="006841E6">
        <w:rPr>
          <w:rFonts w:cs="Arial"/>
          <w:szCs w:val="24"/>
          <w:lang w:val="en-US"/>
        </w:rPr>
        <w:t xml:space="preserve">, and </w:t>
      </w:r>
      <w:r>
        <w:rPr>
          <w:rFonts w:cs="Arial"/>
          <w:szCs w:val="24"/>
          <w:lang w:val="en-US"/>
        </w:rPr>
        <w:t>theoretic</w:t>
      </w:r>
      <w:r w:rsidR="006841E6">
        <w:rPr>
          <w:rFonts w:cs="Arial"/>
          <w:szCs w:val="24"/>
          <w:lang w:val="en-US"/>
        </w:rPr>
        <w:t>ally and empirically demonstrating</w:t>
      </w:r>
      <w:r>
        <w:rPr>
          <w:rFonts w:cs="Arial"/>
          <w:szCs w:val="24"/>
          <w:lang w:val="en-US"/>
        </w:rPr>
        <w:t xml:space="preserve"> its relevance for L2 complexity research,</w:t>
      </w:r>
      <w:r w:rsidRPr="00B14EA9">
        <w:rPr>
          <w:rFonts w:cs="Arial"/>
          <w:szCs w:val="24"/>
          <w:lang w:val="en-US"/>
        </w:rPr>
        <w:t xml:space="preserve"> </w:t>
      </w:r>
      <w:r>
        <w:rPr>
          <w:rFonts w:cs="Arial"/>
          <w:szCs w:val="24"/>
          <w:lang w:val="en-US"/>
        </w:rPr>
        <w:t>and more generally for theories of L2 use and development.</w:t>
      </w:r>
      <w:proofErr w:type="gramEnd"/>
      <w:r>
        <w:rPr>
          <w:rFonts w:cs="Arial"/>
          <w:szCs w:val="24"/>
          <w:lang w:val="en-US"/>
        </w:rPr>
        <w:t xml:space="preserve"> </w:t>
      </w:r>
      <w:r w:rsidR="006841E6">
        <w:rPr>
          <w:rFonts w:cs="Arial"/>
          <w:szCs w:val="24"/>
          <w:lang w:val="en-US"/>
        </w:rPr>
        <w:t xml:space="preserve">The project relies on the following working definition of phraseological complexity: </w:t>
      </w:r>
      <w:r w:rsidR="006841E6">
        <w:rPr>
          <w:rFonts w:cs="Arial"/>
          <w:szCs w:val="24"/>
          <w:lang w:val="en-US"/>
        </w:rPr>
        <w:t>“</w:t>
      </w:r>
      <w:r w:rsidR="006841E6" w:rsidRPr="0090390B">
        <w:rPr>
          <w:rFonts w:cs="Arial"/>
          <w:szCs w:val="24"/>
          <w:lang w:val="en-US"/>
        </w:rPr>
        <w:t>the range of phraseological units that surface in language production</w:t>
      </w:r>
      <w:r w:rsidR="006841E6">
        <w:rPr>
          <w:rFonts w:cs="Arial"/>
          <w:szCs w:val="24"/>
          <w:lang w:val="en-US"/>
        </w:rPr>
        <w:t xml:space="preserve"> </w:t>
      </w:r>
      <w:r w:rsidR="006841E6" w:rsidRPr="0090390B">
        <w:rPr>
          <w:rFonts w:cs="Arial"/>
          <w:szCs w:val="24"/>
          <w:lang w:val="en-US"/>
        </w:rPr>
        <w:t>and the degree of sophistication of such phraseological units</w:t>
      </w:r>
      <w:r w:rsidR="006841E6">
        <w:rPr>
          <w:rFonts w:cs="Arial"/>
          <w:szCs w:val="24"/>
          <w:lang w:val="en-US"/>
        </w:rPr>
        <w:t>”</w:t>
      </w:r>
      <w:r w:rsidR="006841E6">
        <w:rPr>
          <w:rFonts w:cs="Arial"/>
          <w:szCs w:val="24"/>
          <w:lang w:val="en-US"/>
        </w:rPr>
        <w:t xml:space="preserve"> (</w:t>
      </w:r>
      <w:r w:rsidR="006841E6">
        <w:rPr>
          <w:rFonts w:cs="Arial"/>
          <w:szCs w:val="24"/>
          <w:lang w:val="en-US"/>
        </w:rPr>
        <w:t>Paquot, 2019)</w:t>
      </w:r>
      <w:r w:rsidR="006841E6">
        <w:rPr>
          <w:rFonts w:cs="Arial"/>
          <w:szCs w:val="24"/>
          <w:lang w:val="en-US"/>
        </w:rPr>
        <w:t xml:space="preserve">. It </w:t>
      </w:r>
      <w:proofErr w:type="spellStart"/>
      <w:r w:rsidR="006841E6">
        <w:rPr>
          <w:rFonts w:cs="Arial"/>
          <w:szCs w:val="24"/>
          <w:lang w:val="en-US"/>
        </w:rPr>
        <w:t>centres</w:t>
      </w:r>
      <w:proofErr w:type="spellEnd"/>
      <w:r w:rsidR="006841E6">
        <w:rPr>
          <w:rFonts w:cs="Arial"/>
          <w:szCs w:val="24"/>
          <w:lang w:val="en-US"/>
        </w:rPr>
        <w:t xml:space="preserve"> ar</w:t>
      </w:r>
      <w:r>
        <w:rPr>
          <w:rFonts w:cs="Arial"/>
          <w:szCs w:val="24"/>
          <w:lang w:val="en-US"/>
        </w:rPr>
        <w:t xml:space="preserve">ound four main objectives: </w:t>
      </w:r>
    </w:p>
    <w:p w:rsidR="005B1C2A" w:rsidRPr="005B1C2A" w:rsidRDefault="009E2016" w:rsidP="005B1C2A">
      <w:pPr>
        <w:pStyle w:val="Paragraphedeliste"/>
        <w:numPr>
          <w:ilvl w:val="0"/>
          <w:numId w:val="2"/>
        </w:numPr>
        <w:rPr>
          <w:rFonts w:cs="Arial"/>
          <w:szCs w:val="24"/>
          <w:lang w:val="en-US"/>
        </w:rPr>
      </w:pPr>
      <w:r w:rsidRPr="005B1C2A">
        <w:rPr>
          <w:rFonts w:cs="Arial"/>
          <w:szCs w:val="24"/>
          <w:lang w:val="en-US"/>
        </w:rPr>
        <w:t xml:space="preserve">determine the dimensions of phraseological complexity, </w:t>
      </w:r>
    </w:p>
    <w:p w:rsidR="005B1C2A" w:rsidRPr="005B1C2A" w:rsidRDefault="009E2016" w:rsidP="005B1C2A">
      <w:pPr>
        <w:pStyle w:val="Paragraphedeliste"/>
        <w:numPr>
          <w:ilvl w:val="0"/>
          <w:numId w:val="2"/>
        </w:numPr>
        <w:rPr>
          <w:rFonts w:cs="Arial"/>
          <w:szCs w:val="24"/>
          <w:lang w:val="en-US"/>
        </w:rPr>
      </w:pPr>
      <w:r w:rsidRPr="005B1C2A">
        <w:rPr>
          <w:rFonts w:cs="Arial"/>
          <w:szCs w:val="24"/>
          <w:lang w:val="en-US"/>
        </w:rPr>
        <w:t xml:space="preserve">establish the construct validity of phraseological complexity measures automatically calculated using natural language processing (NLP) techniques and corpus data, </w:t>
      </w:r>
    </w:p>
    <w:p w:rsidR="005B1C2A" w:rsidRPr="005B1C2A" w:rsidRDefault="009E2016" w:rsidP="005B1C2A">
      <w:pPr>
        <w:pStyle w:val="Paragraphedeliste"/>
        <w:numPr>
          <w:ilvl w:val="0"/>
          <w:numId w:val="2"/>
        </w:numPr>
        <w:rPr>
          <w:rFonts w:cs="Arial"/>
          <w:szCs w:val="24"/>
          <w:lang w:val="en-US"/>
        </w:rPr>
      </w:pPr>
      <w:r w:rsidRPr="005B1C2A">
        <w:rPr>
          <w:rFonts w:cs="Arial"/>
          <w:szCs w:val="24"/>
          <w:lang w:val="en-US"/>
        </w:rPr>
        <w:t xml:space="preserve">chart the development of phraseological complexity in L2 writing and speech, and </w:t>
      </w:r>
    </w:p>
    <w:p w:rsidR="009E2016" w:rsidRPr="005B1C2A" w:rsidRDefault="009E2016" w:rsidP="005B1C2A">
      <w:pPr>
        <w:pStyle w:val="Paragraphedeliste"/>
        <w:numPr>
          <w:ilvl w:val="0"/>
          <w:numId w:val="2"/>
        </w:numPr>
        <w:rPr>
          <w:rFonts w:cs="Arial"/>
          <w:szCs w:val="24"/>
          <w:lang w:val="en-US"/>
        </w:rPr>
      </w:pPr>
      <w:proofErr w:type="gramStart"/>
      <w:r w:rsidRPr="005B1C2A">
        <w:rPr>
          <w:rFonts w:cs="Arial"/>
          <w:szCs w:val="24"/>
          <w:lang w:val="en-US"/>
        </w:rPr>
        <w:t>identify</w:t>
      </w:r>
      <w:proofErr w:type="gramEnd"/>
      <w:r w:rsidRPr="005B1C2A">
        <w:rPr>
          <w:rFonts w:cs="Arial"/>
          <w:szCs w:val="24"/>
          <w:lang w:val="en-US"/>
        </w:rPr>
        <w:t xml:space="preserve"> the best set of complexity measures to adequately capture the dynamics of phraseological complexity development over time. </w:t>
      </w:r>
    </w:p>
    <w:p w:rsidR="009E2016" w:rsidRDefault="009E2016" w:rsidP="009E2016">
      <w:pPr>
        <w:rPr>
          <w:rFonts w:cs="Arial"/>
          <w:szCs w:val="24"/>
          <w:lang w:val="en-US"/>
        </w:rPr>
      </w:pPr>
      <w:r>
        <w:rPr>
          <w:rFonts w:cs="Arial"/>
          <w:szCs w:val="24"/>
          <w:lang w:val="en-US"/>
        </w:rPr>
        <w:t xml:space="preserve">To achieve these objectives, </w:t>
      </w:r>
      <w:r w:rsidR="005B1C2A">
        <w:rPr>
          <w:rFonts w:cs="Arial"/>
          <w:szCs w:val="24"/>
          <w:lang w:val="en-US"/>
        </w:rPr>
        <w:t>we have investigated</w:t>
      </w:r>
      <w:r>
        <w:rPr>
          <w:rFonts w:cs="Arial"/>
          <w:szCs w:val="24"/>
          <w:lang w:val="en-US"/>
        </w:rPr>
        <w:t xml:space="preserve"> the diversity and sophistication of word combinations</w:t>
      </w:r>
      <w:r w:rsidR="00FA16CC">
        <w:rPr>
          <w:rFonts w:cs="Arial"/>
          <w:szCs w:val="24"/>
          <w:lang w:val="en-US"/>
        </w:rPr>
        <w:t xml:space="preserve"> (collocations, more particularly)</w:t>
      </w:r>
      <w:r>
        <w:rPr>
          <w:rFonts w:cs="Arial"/>
          <w:szCs w:val="24"/>
          <w:lang w:val="en-US"/>
        </w:rPr>
        <w:t xml:space="preserve"> in a variety of cross-sectional and longitudinal written and spoken learner corpora</w:t>
      </w:r>
      <w:r w:rsidR="005B1C2A">
        <w:rPr>
          <w:rFonts w:cs="Arial"/>
          <w:szCs w:val="24"/>
          <w:lang w:val="en-US"/>
        </w:rPr>
        <w:t xml:space="preserve"> of L2 Dutch, English and French</w:t>
      </w:r>
      <w:r w:rsidR="000B04A5">
        <w:rPr>
          <w:rFonts w:cs="Arial"/>
          <w:szCs w:val="24"/>
          <w:lang w:val="en-US"/>
        </w:rPr>
        <w:t xml:space="preserve"> (e.g. Paquot et al., 2021; Rubin et al., 2021; Vandeweerd et al, in press)</w:t>
      </w:r>
      <w:r>
        <w:rPr>
          <w:rFonts w:cs="Arial"/>
          <w:szCs w:val="24"/>
          <w:lang w:val="en-US"/>
        </w:rPr>
        <w:t xml:space="preserve">. In the presentation, I will summarize </w:t>
      </w:r>
      <w:r w:rsidR="00FA16CC">
        <w:rPr>
          <w:rFonts w:cs="Arial"/>
          <w:szCs w:val="24"/>
          <w:lang w:val="en-US"/>
        </w:rPr>
        <w:t xml:space="preserve">the main </w:t>
      </w:r>
      <w:r>
        <w:rPr>
          <w:rFonts w:cs="Arial"/>
          <w:szCs w:val="24"/>
          <w:lang w:val="en-US"/>
        </w:rPr>
        <w:t xml:space="preserve">results </w:t>
      </w:r>
      <w:r w:rsidR="00FA16CC">
        <w:rPr>
          <w:rFonts w:cs="Arial"/>
          <w:szCs w:val="24"/>
          <w:lang w:val="en-US"/>
        </w:rPr>
        <w:t xml:space="preserve">of the </w:t>
      </w:r>
      <w:r w:rsidR="00FA16CC">
        <w:rPr>
          <w:rFonts w:cs="Arial"/>
          <w:szCs w:val="24"/>
          <w:lang w:val="en-US"/>
        </w:rPr>
        <w:lastRenderedPageBreak/>
        <w:t xml:space="preserve">research programme so far </w:t>
      </w:r>
      <w:r>
        <w:rPr>
          <w:rFonts w:cs="Arial"/>
          <w:szCs w:val="24"/>
          <w:lang w:val="en-US"/>
        </w:rPr>
        <w:t xml:space="preserve">and focus more particularly on </w:t>
      </w:r>
      <w:r w:rsidR="00FA16CC">
        <w:rPr>
          <w:rFonts w:cs="Arial"/>
          <w:szCs w:val="24"/>
          <w:lang w:val="en-US"/>
        </w:rPr>
        <w:t>conceptual/theoretical and methodological issues around the measurement, analysis and evaluation of phraseological complexity in learner language.</w:t>
      </w:r>
    </w:p>
    <w:p w:rsidR="009E2016" w:rsidRDefault="009E2016" w:rsidP="009E2016">
      <w:pPr>
        <w:rPr>
          <w:rFonts w:cs="Arial"/>
          <w:szCs w:val="24"/>
          <w:lang w:val="en-US"/>
        </w:rPr>
      </w:pPr>
      <w:r w:rsidRPr="00554860">
        <w:rPr>
          <w:rFonts w:cs="Arial"/>
          <w:szCs w:val="24"/>
          <w:lang w:val="en-US"/>
        </w:rPr>
        <w:t xml:space="preserve">I will round off my talk with </w:t>
      </w:r>
      <w:r>
        <w:rPr>
          <w:rFonts w:cs="Arial"/>
          <w:szCs w:val="24"/>
          <w:lang w:val="en-US"/>
        </w:rPr>
        <w:t xml:space="preserve">a discussion of what I believe are the most important implications and most promising </w:t>
      </w:r>
      <w:r w:rsidRPr="00554860">
        <w:rPr>
          <w:rFonts w:cs="Arial"/>
          <w:szCs w:val="24"/>
          <w:lang w:val="en-US"/>
        </w:rPr>
        <w:t xml:space="preserve">applications of </w:t>
      </w:r>
      <w:r>
        <w:rPr>
          <w:rFonts w:cs="Arial"/>
          <w:szCs w:val="24"/>
          <w:lang w:val="en-US"/>
        </w:rPr>
        <w:t>this research programme</w:t>
      </w:r>
      <w:r w:rsidRPr="00554860">
        <w:rPr>
          <w:rFonts w:cs="Arial"/>
          <w:szCs w:val="24"/>
          <w:lang w:val="en-US"/>
        </w:rPr>
        <w:t>.</w:t>
      </w:r>
    </w:p>
    <w:p w:rsidR="009E2016" w:rsidRDefault="009E2016" w:rsidP="009E2016">
      <w:pPr>
        <w:rPr>
          <w:rFonts w:cs="Arial"/>
          <w:szCs w:val="24"/>
          <w:lang w:val="en-US"/>
        </w:rPr>
      </w:pPr>
    </w:p>
    <w:p w:rsidR="009E2016" w:rsidRPr="009E2016" w:rsidRDefault="009E2016" w:rsidP="009E2016">
      <w:pPr>
        <w:rPr>
          <w:rFonts w:cs="Arial"/>
          <w:b/>
          <w:szCs w:val="24"/>
          <w:lang w:val="en-US"/>
        </w:rPr>
      </w:pPr>
      <w:r w:rsidRPr="009E2016">
        <w:rPr>
          <w:rFonts w:cs="Arial"/>
          <w:b/>
          <w:szCs w:val="24"/>
          <w:lang w:val="en-US"/>
        </w:rPr>
        <w:t>References</w:t>
      </w:r>
    </w:p>
    <w:p w:rsidR="009E2016" w:rsidRPr="000B04A5" w:rsidRDefault="009E2016" w:rsidP="009E2016">
      <w:pPr>
        <w:rPr>
          <w:rFonts w:cs="Arial"/>
          <w:szCs w:val="24"/>
          <w:lang w:val="en-US"/>
        </w:rPr>
      </w:pPr>
      <w:proofErr w:type="spellStart"/>
      <w:r w:rsidRPr="00FA16CC">
        <w:rPr>
          <w:rFonts w:cs="Arial"/>
          <w:szCs w:val="24"/>
          <w:lang w:val="en-US"/>
        </w:rPr>
        <w:t>Bulté</w:t>
      </w:r>
      <w:proofErr w:type="spellEnd"/>
      <w:r w:rsidRPr="00FA16CC">
        <w:rPr>
          <w:rFonts w:cs="Arial"/>
          <w:szCs w:val="24"/>
          <w:lang w:val="en-US"/>
        </w:rPr>
        <w:t xml:space="preserve">, B., &amp; Housen, A. (2012). Defining and </w:t>
      </w:r>
      <w:proofErr w:type="spellStart"/>
      <w:r w:rsidRPr="00FA16CC">
        <w:rPr>
          <w:rFonts w:cs="Arial"/>
          <w:szCs w:val="24"/>
          <w:lang w:val="en-US"/>
        </w:rPr>
        <w:t>operationalising</w:t>
      </w:r>
      <w:proofErr w:type="spellEnd"/>
      <w:r w:rsidRPr="00FA16CC">
        <w:rPr>
          <w:rFonts w:cs="Arial"/>
          <w:szCs w:val="24"/>
          <w:lang w:val="en-US"/>
        </w:rPr>
        <w:t xml:space="preserve"> L2 complexity. In Housen, A., </w:t>
      </w:r>
      <w:proofErr w:type="spellStart"/>
      <w:r w:rsidRPr="00FA16CC">
        <w:rPr>
          <w:rFonts w:cs="Arial"/>
          <w:szCs w:val="24"/>
          <w:lang w:val="en-US"/>
        </w:rPr>
        <w:t>Kuiken</w:t>
      </w:r>
      <w:proofErr w:type="spellEnd"/>
      <w:r w:rsidRPr="00FA16CC">
        <w:rPr>
          <w:rFonts w:cs="Arial"/>
          <w:szCs w:val="24"/>
          <w:lang w:val="en-US"/>
        </w:rPr>
        <w:t xml:space="preserve">, F. &amp; </w:t>
      </w:r>
      <w:proofErr w:type="spellStart"/>
      <w:r w:rsidRPr="00FA16CC">
        <w:rPr>
          <w:rFonts w:cs="Arial"/>
          <w:szCs w:val="24"/>
          <w:lang w:val="en-US"/>
        </w:rPr>
        <w:t>Vedder</w:t>
      </w:r>
      <w:proofErr w:type="spellEnd"/>
      <w:r w:rsidRPr="00FA16CC">
        <w:rPr>
          <w:rFonts w:cs="Arial"/>
          <w:szCs w:val="24"/>
          <w:lang w:val="en-US"/>
        </w:rPr>
        <w:t>, I. (</w:t>
      </w:r>
      <w:proofErr w:type="spellStart"/>
      <w:r w:rsidRPr="00FA16CC">
        <w:rPr>
          <w:rFonts w:cs="Arial"/>
          <w:szCs w:val="24"/>
          <w:lang w:val="en-US"/>
        </w:rPr>
        <w:t>Eds</w:t>
      </w:r>
      <w:proofErr w:type="spellEnd"/>
      <w:r w:rsidRPr="00FA16CC">
        <w:rPr>
          <w:rFonts w:cs="Arial"/>
          <w:szCs w:val="24"/>
          <w:lang w:val="en-US"/>
        </w:rPr>
        <w:t xml:space="preserve">), Dimensions of L2 performance and proficiency: complexity, accuracy and fluency. </w:t>
      </w:r>
      <w:r w:rsidRPr="000B04A5">
        <w:rPr>
          <w:rFonts w:cs="Arial"/>
          <w:szCs w:val="24"/>
          <w:lang w:val="en-US"/>
        </w:rPr>
        <w:t>Benjamins: 21-46.</w:t>
      </w:r>
    </w:p>
    <w:p w:rsidR="009E2016" w:rsidRPr="000B04A5" w:rsidRDefault="009E2016" w:rsidP="009E2016">
      <w:pPr>
        <w:rPr>
          <w:rFonts w:cs="Arial"/>
          <w:szCs w:val="24"/>
          <w:lang w:val="en-US"/>
        </w:rPr>
      </w:pPr>
      <w:proofErr w:type="spellStart"/>
      <w:r w:rsidRPr="000B04A5">
        <w:rPr>
          <w:rFonts w:cs="Arial"/>
          <w:szCs w:val="24"/>
          <w:lang w:val="en-US"/>
        </w:rPr>
        <w:t>Ebel</w:t>
      </w:r>
      <w:bookmarkStart w:id="0" w:name="_GoBack"/>
      <w:bookmarkEnd w:id="0"/>
      <w:r w:rsidRPr="000B04A5">
        <w:rPr>
          <w:rFonts w:cs="Arial"/>
          <w:szCs w:val="24"/>
          <w:lang w:val="en-US"/>
        </w:rPr>
        <w:t>ing</w:t>
      </w:r>
      <w:proofErr w:type="spellEnd"/>
      <w:r w:rsidRPr="000B04A5">
        <w:rPr>
          <w:rFonts w:cs="Arial"/>
          <w:szCs w:val="24"/>
          <w:lang w:val="en-US"/>
        </w:rPr>
        <w:t xml:space="preserve">, S. &amp; Hasselgård, H. (2015). Learner corpora and phraseology, In Sylviane Granger; Gaëtanelle Gilquin &amp; Fanny Meunier (ed.), </w:t>
      </w:r>
      <w:r w:rsidRPr="000B04A5">
        <w:rPr>
          <w:rFonts w:cs="Arial"/>
          <w:i/>
          <w:szCs w:val="24"/>
          <w:lang w:val="en-US"/>
        </w:rPr>
        <w:t>The Cambridge Handbook of Learner Corpus Research</w:t>
      </w:r>
      <w:r w:rsidRPr="000B04A5">
        <w:rPr>
          <w:rFonts w:cs="Arial"/>
          <w:szCs w:val="24"/>
          <w:lang w:val="en-US"/>
        </w:rPr>
        <w:t xml:space="preserve"> (pp. 207-230). Cambridge University Press. </w:t>
      </w:r>
    </w:p>
    <w:p w:rsidR="009E2016" w:rsidRPr="000B04A5" w:rsidRDefault="009E2016" w:rsidP="009E2016">
      <w:pPr>
        <w:rPr>
          <w:rFonts w:cs="Arial"/>
          <w:szCs w:val="24"/>
          <w:lang w:val="en-US"/>
        </w:rPr>
      </w:pPr>
      <w:r w:rsidRPr="000B04A5">
        <w:rPr>
          <w:rFonts w:cs="Arial"/>
          <w:szCs w:val="24"/>
          <w:lang w:val="en-US"/>
        </w:rPr>
        <w:t>Ellis, N. C. (1996). Sequencing in SLA: Phonological Memory, Chunking and Points of Order. Studies in Second Language Acquisition, 18, 91-126.</w:t>
      </w:r>
    </w:p>
    <w:p w:rsidR="009E2016" w:rsidRPr="000B04A5" w:rsidRDefault="009E2016" w:rsidP="009E2016">
      <w:pPr>
        <w:rPr>
          <w:rFonts w:cs="Arial"/>
          <w:szCs w:val="24"/>
          <w:lang w:val="en-US"/>
        </w:rPr>
      </w:pPr>
      <w:r w:rsidRPr="000B04A5">
        <w:rPr>
          <w:rFonts w:cs="Arial"/>
          <w:szCs w:val="24"/>
          <w:lang w:val="en-US"/>
        </w:rPr>
        <w:t xml:space="preserve">Ellis, N., R. Simpson-Vlach, U. </w:t>
      </w:r>
      <w:proofErr w:type="spellStart"/>
      <w:r w:rsidRPr="000B04A5">
        <w:rPr>
          <w:rFonts w:cs="Arial"/>
          <w:szCs w:val="24"/>
          <w:lang w:val="en-US"/>
        </w:rPr>
        <w:t>Römer</w:t>
      </w:r>
      <w:proofErr w:type="spellEnd"/>
      <w:r w:rsidRPr="000B04A5">
        <w:rPr>
          <w:rFonts w:cs="Arial"/>
          <w:szCs w:val="24"/>
          <w:lang w:val="en-US"/>
        </w:rPr>
        <w:t xml:space="preserve">, M. O’Donnell &amp; S. </w:t>
      </w:r>
      <w:proofErr w:type="spellStart"/>
      <w:r w:rsidRPr="000B04A5">
        <w:rPr>
          <w:rFonts w:cs="Arial"/>
          <w:szCs w:val="24"/>
          <w:lang w:val="en-US"/>
        </w:rPr>
        <w:t>Wulff</w:t>
      </w:r>
      <w:proofErr w:type="spellEnd"/>
      <w:r w:rsidRPr="000B04A5">
        <w:rPr>
          <w:rFonts w:cs="Arial"/>
          <w:szCs w:val="24"/>
          <w:lang w:val="en-US"/>
        </w:rPr>
        <w:t xml:space="preserve"> (2015). Learner corpora and formulaic language in second language acquisition. In Granger, S., G. Gilquin &amp; F. Meunier (</w:t>
      </w:r>
      <w:proofErr w:type="spellStart"/>
      <w:r w:rsidRPr="000B04A5">
        <w:rPr>
          <w:rFonts w:cs="Arial"/>
          <w:szCs w:val="24"/>
          <w:lang w:val="en-US"/>
        </w:rPr>
        <w:t>Eds</w:t>
      </w:r>
      <w:proofErr w:type="spellEnd"/>
      <w:r w:rsidRPr="000B04A5">
        <w:rPr>
          <w:rFonts w:cs="Arial"/>
          <w:szCs w:val="24"/>
          <w:lang w:val="en-US"/>
        </w:rPr>
        <w:t xml:space="preserve">), </w:t>
      </w:r>
      <w:proofErr w:type="gramStart"/>
      <w:r w:rsidRPr="000B04A5">
        <w:rPr>
          <w:rFonts w:cs="Arial"/>
          <w:i/>
          <w:szCs w:val="24"/>
          <w:lang w:val="en-US"/>
        </w:rPr>
        <w:t>The</w:t>
      </w:r>
      <w:proofErr w:type="gramEnd"/>
      <w:r w:rsidRPr="000B04A5">
        <w:rPr>
          <w:rFonts w:cs="Arial"/>
          <w:i/>
          <w:szCs w:val="24"/>
          <w:lang w:val="en-US"/>
        </w:rPr>
        <w:t xml:space="preserve"> Cambridge Handbook of Learner Corpus Research</w:t>
      </w:r>
      <w:r w:rsidRPr="000B04A5">
        <w:rPr>
          <w:rFonts w:cs="Arial"/>
          <w:szCs w:val="24"/>
          <w:lang w:val="en-US"/>
        </w:rPr>
        <w:t>. Cambridge: Cambridge University Press.</w:t>
      </w:r>
    </w:p>
    <w:p w:rsidR="009E2016" w:rsidRPr="000B04A5" w:rsidRDefault="009E2016" w:rsidP="009E2016">
      <w:pPr>
        <w:rPr>
          <w:rFonts w:cs="Arial"/>
          <w:szCs w:val="24"/>
          <w:lang w:val="en-US"/>
        </w:rPr>
      </w:pPr>
      <w:r w:rsidRPr="000B04A5">
        <w:rPr>
          <w:rFonts w:cs="Arial"/>
          <w:szCs w:val="24"/>
          <w:lang w:val="en-US"/>
        </w:rPr>
        <w:t>Goldberg, A. (2006). Constructions at Work: The Nature of Generalization in Language. Oxford: OUP.</w:t>
      </w:r>
    </w:p>
    <w:p w:rsidR="009E2016" w:rsidRPr="00FA16CC" w:rsidRDefault="009E2016" w:rsidP="009E2016">
      <w:pPr>
        <w:rPr>
          <w:rFonts w:cs="Arial"/>
          <w:szCs w:val="24"/>
          <w:lang w:val="en-US"/>
        </w:rPr>
      </w:pPr>
      <w:r w:rsidRPr="00FA16CC">
        <w:rPr>
          <w:rFonts w:cs="Arial"/>
          <w:szCs w:val="24"/>
          <w:lang w:val="en-US"/>
        </w:rPr>
        <w:t xml:space="preserve">Housen, A., &amp; </w:t>
      </w:r>
      <w:proofErr w:type="spellStart"/>
      <w:r w:rsidRPr="00FA16CC">
        <w:rPr>
          <w:rFonts w:cs="Arial"/>
          <w:szCs w:val="24"/>
          <w:lang w:val="en-US"/>
        </w:rPr>
        <w:t>Kuiken</w:t>
      </w:r>
      <w:proofErr w:type="spellEnd"/>
      <w:r w:rsidRPr="00FA16CC">
        <w:rPr>
          <w:rFonts w:cs="Arial"/>
          <w:szCs w:val="24"/>
          <w:lang w:val="en-US"/>
        </w:rPr>
        <w:t xml:space="preserve">, F. (2009). Complexity, Accuracy, and Fluency in Second Language Acquisition. Applied Linguistics, 30(4), 461–473. </w:t>
      </w:r>
    </w:p>
    <w:p w:rsidR="009E2016" w:rsidRPr="000B04A5" w:rsidRDefault="009E2016" w:rsidP="009E2016">
      <w:pPr>
        <w:rPr>
          <w:rFonts w:cs="Arial"/>
          <w:szCs w:val="24"/>
          <w:lang w:val="en-US"/>
        </w:rPr>
      </w:pPr>
      <w:r w:rsidRPr="000B04A5">
        <w:rPr>
          <w:rFonts w:cs="Arial"/>
          <w:szCs w:val="24"/>
          <w:lang w:val="en-US"/>
        </w:rPr>
        <w:t xml:space="preserve">Meunier, F. &amp; Granger, S. (2008). Phraseology in Foreign Language Learning and Teaching. Benjamins. </w:t>
      </w:r>
    </w:p>
    <w:p w:rsidR="009E2016" w:rsidRPr="00FA16CC" w:rsidRDefault="009E2016" w:rsidP="009E2016">
      <w:pPr>
        <w:rPr>
          <w:rFonts w:cs="Arial"/>
          <w:szCs w:val="24"/>
          <w:lang w:val="en-GB"/>
        </w:rPr>
      </w:pPr>
      <w:r w:rsidRPr="00FA16CC">
        <w:rPr>
          <w:rFonts w:cs="Arial"/>
          <w:szCs w:val="24"/>
          <w:lang w:val="en-US"/>
        </w:rPr>
        <w:t xml:space="preserve">Ortega, L. (2012). Interlanguage complexity: A construct in search of theoretical renewal. In B. </w:t>
      </w:r>
      <w:proofErr w:type="spellStart"/>
      <w:r w:rsidRPr="00FA16CC">
        <w:rPr>
          <w:rFonts w:cs="Arial"/>
          <w:szCs w:val="24"/>
          <w:lang w:val="en-US"/>
        </w:rPr>
        <w:t>Kortmann</w:t>
      </w:r>
      <w:proofErr w:type="spellEnd"/>
      <w:r w:rsidRPr="00FA16CC">
        <w:rPr>
          <w:rFonts w:cs="Arial"/>
          <w:szCs w:val="24"/>
          <w:lang w:val="en-US"/>
        </w:rPr>
        <w:t xml:space="preserve"> &amp; B. </w:t>
      </w:r>
      <w:proofErr w:type="spellStart"/>
      <w:r w:rsidRPr="00FA16CC">
        <w:rPr>
          <w:rFonts w:cs="Arial"/>
          <w:szCs w:val="24"/>
          <w:lang w:val="en-US"/>
        </w:rPr>
        <w:t>Szmrecsanyi</w:t>
      </w:r>
      <w:proofErr w:type="spellEnd"/>
      <w:r w:rsidRPr="00FA16CC">
        <w:rPr>
          <w:rFonts w:cs="Arial"/>
          <w:szCs w:val="24"/>
          <w:lang w:val="en-US"/>
        </w:rPr>
        <w:t xml:space="preserve"> (Eds.), Linguistic Complexity: Second Language Acquisition, Indigenization, Contact. </w:t>
      </w:r>
      <w:r w:rsidRPr="00FA16CC">
        <w:rPr>
          <w:rFonts w:cs="Arial"/>
          <w:szCs w:val="24"/>
          <w:lang w:val="en-GB"/>
        </w:rPr>
        <w:t xml:space="preserve">Berlin, Boston: De </w:t>
      </w:r>
      <w:proofErr w:type="spellStart"/>
      <w:r w:rsidRPr="00FA16CC">
        <w:rPr>
          <w:rFonts w:cs="Arial"/>
          <w:szCs w:val="24"/>
          <w:lang w:val="en-GB"/>
        </w:rPr>
        <w:t>Gruyter</w:t>
      </w:r>
      <w:proofErr w:type="spellEnd"/>
      <w:r w:rsidRPr="00FA16CC">
        <w:rPr>
          <w:rFonts w:cs="Arial"/>
          <w:szCs w:val="24"/>
          <w:lang w:val="en-GB"/>
        </w:rPr>
        <w:t xml:space="preserve">, 127-155. </w:t>
      </w:r>
    </w:p>
    <w:p w:rsidR="009E2016" w:rsidRDefault="009E2016" w:rsidP="009E2016">
      <w:pPr>
        <w:rPr>
          <w:rFonts w:cs="Arial"/>
          <w:szCs w:val="24"/>
          <w:lang w:val="en-GB"/>
        </w:rPr>
      </w:pPr>
      <w:r w:rsidRPr="000B04A5">
        <w:rPr>
          <w:rFonts w:cs="Arial"/>
          <w:szCs w:val="24"/>
          <w:lang w:val="en-GB"/>
        </w:rPr>
        <w:t xml:space="preserve">Paquot, M. (2019). The phraseological dimension in interlanguage complexity research. </w:t>
      </w:r>
      <w:r w:rsidRPr="000B04A5">
        <w:rPr>
          <w:rFonts w:cs="Arial"/>
          <w:i/>
          <w:szCs w:val="24"/>
          <w:lang w:val="en-GB"/>
        </w:rPr>
        <w:t>Second Language Research</w:t>
      </w:r>
      <w:r w:rsidRPr="000B04A5">
        <w:rPr>
          <w:rFonts w:cs="Arial"/>
          <w:szCs w:val="24"/>
          <w:lang w:val="en-GB"/>
        </w:rPr>
        <w:t xml:space="preserve">, 35(1), 121–145. </w:t>
      </w:r>
    </w:p>
    <w:p w:rsidR="009E2016" w:rsidRPr="000B04A5" w:rsidRDefault="009E2016" w:rsidP="009E2016">
      <w:pPr>
        <w:rPr>
          <w:rFonts w:cs="Arial"/>
          <w:szCs w:val="24"/>
          <w:lang w:val="en-US"/>
        </w:rPr>
      </w:pPr>
      <w:r w:rsidRPr="000B04A5">
        <w:rPr>
          <w:rFonts w:cs="Arial"/>
          <w:szCs w:val="24"/>
          <w:lang w:val="en-GB"/>
        </w:rPr>
        <w:t xml:space="preserve">Paquot, M. &amp; Granger, S. (2012). </w:t>
      </w:r>
      <w:r w:rsidRPr="000B04A5">
        <w:rPr>
          <w:rFonts w:cs="Arial"/>
          <w:szCs w:val="24"/>
          <w:lang w:val="en-US"/>
        </w:rPr>
        <w:t xml:space="preserve">Formulaic language in learner corpora. </w:t>
      </w:r>
      <w:r w:rsidRPr="000B04A5">
        <w:rPr>
          <w:rFonts w:cs="Arial"/>
          <w:i/>
          <w:szCs w:val="24"/>
          <w:lang w:val="en-US"/>
        </w:rPr>
        <w:t>Annual Review of Applied Linguistics</w:t>
      </w:r>
      <w:r w:rsidRPr="000B04A5">
        <w:rPr>
          <w:rFonts w:cs="Arial"/>
          <w:szCs w:val="24"/>
          <w:lang w:val="en-US"/>
        </w:rPr>
        <w:t xml:space="preserve"> 32, 130-149.</w:t>
      </w:r>
    </w:p>
    <w:p w:rsidR="000B04A5" w:rsidRPr="000B04A5" w:rsidRDefault="000B04A5" w:rsidP="000B04A5">
      <w:pPr>
        <w:rPr>
          <w:rFonts w:cs="Arial"/>
          <w:szCs w:val="24"/>
          <w:lang w:val="en-GB"/>
        </w:rPr>
      </w:pPr>
      <w:r w:rsidRPr="000B04A5">
        <w:rPr>
          <w:rFonts w:cs="Arial"/>
          <w:szCs w:val="24"/>
          <w:lang w:val="en-GB"/>
        </w:rPr>
        <w:t xml:space="preserve">Paquot, M., Naets, H. &amp; S. Th. Gries. (2021). </w:t>
      </w:r>
      <w:proofErr w:type="gramStart"/>
      <w:r w:rsidRPr="000B04A5">
        <w:rPr>
          <w:rFonts w:cs="Arial"/>
          <w:szCs w:val="24"/>
          <w:lang w:val="en-GB"/>
        </w:rPr>
        <w:t>Using</w:t>
      </w:r>
      <w:proofErr w:type="gramEnd"/>
      <w:r w:rsidRPr="000B04A5">
        <w:rPr>
          <w:rFonts w:cs="Arial"/>
          <w:szCs w:val="24"/>
          <w:lang w:val="en-GB"/>
        </w:rPr>
        <w:t xml:space="preserve"> syntactic co-occurrences to trace phraseological complexity development in learner writing: verb + object structures in LONGDALE. In Le Bruyn, B. &amp; Paquot, M. (</w:t>
      </w:r>
      <w:proofErr w:type="gramStart"/>
      <w:r w:rsidRPr="000B04A5">
        <w:rPr>
          <w:rFonts w:cs="Arial"/>
          <w:szCs w:val="24"/>
          <w:lang w:val="en-GB"/>
        </w:rPr>
        <w:t>eds</w:t>
      </w:r>
      <w:proofErr w:type="gramEnd"/>
      <w:r w:rsidRPr="000B04A5">
        <w:rPr>
          <w:rFonts w:cs="Arial"/>
          <w:szCs w:val="24"/>
          <w:lang w:val="en-GB"/>
        </w:rPr>
        <w:t>.). Learner Corpus Research Meets Second Language Acquisition (pp. 122-147). Cambridge University Press.</w:t>
      </w:r>
    </w:p>
    <w:p w:rsidR="009E2016" w:rsidRPr="000B04A5" w:rsidRDefault="009E2016" w:rsidP="009E2016">
      <w:pPr>
        <w:rPr>
          <w:rFonts w:cs="Arial"/>
          <w:szCs w:val="24"/>
          <w:lang w:val="en-US"/>
        </w:rPr>
      </w:pPr>
      <w:r w:rsidRPr="000B04A5">
        <w:rPr>
          <w:rFonts w:cs="Arial"/>
          <w:szCs w:val="24"/>
          <w:lang w:val="en-US"/>
        </w:rPr>
        <w:t>Polio, C. (2012) (</w:t>
      </w:r>
      <w:proofErr w:type="gramStart"/>
      <w:r w:rsidRPr="000B04A5">
        <w:rPr>
          <w:rFonts w:cs="Arial"/>
          <w:szCs w:val="24"/>
          <w:lang w:val="en-US"/>
        </w:rPr>
        <w:t>ed</w:t>
      </w:r>
      <w:proofErr w:type="gramEnd"/>
      <w:r w:rsidRPr="000B04A5">
        <w:rPr>
          <w:rFonts w:cs="Arial"/>
          <w:szCs w:val="24"/>
          <w:lang w:val="en-US"/>
        </w:rPr>
        <w:t>.). Annual Review of Applied Linguistics, 32 (special issue on formulaic language).</w:t>
      </w:r>
    </w:p>
    <w:p w:rsidR="000B04A5" w:rsidRDefault="000B04A5" w:rsidP="009E2016">
      <w:pPr>
        <w:rPr>
          <w:rFonts w:cs="Arial"/>
          <w:szCs w:val="24"/>
          <w:lang w:val="en-US"/>
        </w:rPr>
      </w:pPr>
      <w:r w:rsidRPr="000B04A5">
        <w:rPr>
          <w:rFonts w:cs="Arial"/>
          <w:szCs w:val="24"/>
          <w:lang w:val="en-US"/>
        </w:rPr>
        <w:t>Rubin, R., A. Housen &amp; M. Paquot. Phraseological complexity as an index of L2 Dutch writing proficiency: a partial replication study. In S. Granger (</w:t>
      </w:r>
      <w:proofErr w:type="gramStart"/>
      <w:r w:rsidRPr="000B04A5">
        <w:rPr>
          <w:rFonts w:cs="Arial"/>
          <w:szCs w:val="24"/>
          <w:lang w:val="en-US"/>
        </w:rPr>
        <w:t>ed</w:t>
      </w:r>
      <w:proofErr w:type="gramEnd"/>
      <w:r w:rsidRPr="000B04A5">
        <w:rPr>
          <w:rFonts w:cs="Arial"/>
          <w:szCs w:val="24"/>
          <w:lang w:val="en-US"/>
        </w:rPr>
        <w:t xml:space="preserve">.). Perspectives on the Second Language </w:t>
      </w:r>
      <w:proofErr w:type="spellStart"/>
      <w:r>
        <w:rPr>
          <w:rFonts w:cs="Arial"/>
          <w:szCs w:val="24"/>
          <w:lang w:val="en-US"/>
        </w:rPr>
        <w:t>P</w:t>
      </w:r>
      <w:r w:rsidRPr="000B04A5">
        <w:rPr>
          <w:rFonts w:cs="Arial"/>
          <w:szCs w:val="24"/>
          <w:lang w:val="en-US"/>
        </w:rPr>
        <w:t>hrasicon</w:t>
      </w:r>
      <w:proofErr w:type="spellEnd"/>
      <w:r w:rsidRPr="000B04A5">
        <w:rPr>
          <w:rFonts w:cs="Arial"/>
          <w:szCs w:val="24"/>
          <w:lang w:val="en-US"/>
        </w:rPr>
        <w:t>: The View from Learner Corpora. Multilingual Matters.</w:t>
      </w:r>
    </w:p>
    <w:p w:rsidR="009E2016" w:rsidRPr="000B04A5" w:rsidRDefault="009E2016" w:rsidP="009E2016">
      <w:pPr>
        <w:rPr>
          <w:rFonts w:cs="Arial"/>
          <w:szCs w:val="24"/>
          <w:lang w:val="en-US"/>
        </w:rPr>
      </w:pPr>
      <w:r w:rsidRPr="000B04A5">
        <w:rPr>
          <w:rFonts w:cs="Arial"/>
          <w:szCs w:val="24"/>
          <w:lang w:val="en-US"/>
        </w:rPr>
        <w:t>Schmitt, N. (2004). Formulaic Sequences: Acquisition, Processing and Use. Amsterdam: Benjamins.</w:t>
      </w:r>
    </w:p>
    <w:p w:rsidR="009E2016" w:rsidRDefault="009E2016" w:rsidP="009E2016">
      <w:pPr>
        <w:rPr>
          <w:rFonts w:cs="Arial"/>
          <w:szCs w:val="24"/>
          <w:lang w:val="en-US"/>
        </w:rPr>
      </w:pPr>
      <w:r w:rsidRPr="000B04A5">
        <w:rPr>
          <w:rFonts w:cs="Arial"/>
          <w:szCs w:val="24"/>
          <w:lang w:val="en-US"/>
        </w:rPr>
        <w:t xml:space="preserve">Sinclair, J. (1991). Corpus, Concordance, Collocation. Oxford: Oxford University Press. </w:t>
      </w:r>
    </w:p>
    <w:p w:rsidR="000B04A5" w:rsidRPr="000B04A5" w:rsidRDefault="000B04A5" w:rsidP="009E2016">
      <w:pPr>
        <w:rPr>
          <w:rFonts w:cs="Arial"/>
          <w:szCs w:val="24"/>
          <w:lang w:val="en-US"/>
        </w:rPr>
      </w:pPr>
      <w:r w:rsidRPr="000B04A5">
        <w:rPr>
          <w:rFonts w:cs="Arial"/>
          <w:szCs w:val="24"/>
          <w:lang w:val="en-US"/>
        </w:rPr>
        <w:t xml:space="preserve">Vandeweerd, N., Housen, A. &amp; M. Paquot. </w:t>
      </w:r>
      <w:r>
        <w:rPr>
          <w:rFonts w:cs="Arial"/>
          <w:szCs w:val="24"/>
          <w:lang w:val="en-US"/>
        </w:rPr>
        <w:t>(</w:t>
      </w:r>
      <w:proofErr w:type="gramStart"/>
      <w:r>
        <w:rPr>
          <w:rFonts w:cs="Arial"/>
          <w:szCs w:val="24"/>
          <w:lang w:val="en-US"/>
        </w:rPr>
        <w:t>in</w:t>
      </w:r>
      <w:proofErr w:type="gramEnd"/>
      <w:r>
        <w:rPr>
          <w:rFonts w:cs="Arial"/>
          <w:szCs w:val="24"/>
          <w:lang w:val="en-US"/>
        </w:rPr>
        <w:t xml:space="preserve"> press). </w:t>
      </w:r>
      <w:r w:rsidRPr="000B04A5">
        <w:rPr>
          <w:rFonts w:cs="Arial"/>
          <w:szCs w:val="24"/>
          <w:lang w:val="en-US"/>
        </w:rPr>
        <w:t>Applying phraseological complexity measures to L2 French: A partial replication study. International Journal of Learner Corpus Research.</w:t>
      </w:r>
    </w:p>
    <w:p w:rsidR="00B84207" w:rsidRPr="000B04A5" w:rsidRDefault="00B84207" w:rsidP="00B84207">
      <w:pPr>
        <w:rPr>
          <w:rFonts w:cs="Arial"/>
          <w:szCs w:val="24"/>
          <w:lang w:val="en-US"/>
        </w:rPr>
      </w:pPr>
      <w:r w:rsidRPr="000B04A5">
        <w:rPr>
          <w:rFonts w:cs="Arial"/>
          <w:szCs w:val="24"/>
          <w:lang w:val="en-US"/>
        </w:rPr>
        <w:t xml:space="preserve">Wolfe-Quintero, Kate, </w:t>
      </w:r>
      <w:proofErr w:type="spellStart"/>
      <w:r w:rsidRPr="000B04A5">
        <w:rPr>
          <w:rFonts w:cs="Arial"/>
          <w:szCs w:val="24"/>
          <w:lang w:val="en-US"/>
        </w:rPr>
        <w:t>Shunji</w:t>
      </w:r>
      <w:proofErr w:type="spellEnd"/>
      <w:r w:rsidRPr="000B04A5">
        <w:rPr>
          <w:rFonts w:cs="Arial"/>
          <w:szCs w:val="24"/>
          <w:lang w:val="en-US"/>
        </w:rPr>
        <w:t xml:space="preserve"> Inagaki &amp; </w:t>
      </w:r>
      <w:proofErr w:type="spellStart"/>
      <w:r w:rsidRPr="000B04A5">
        <w:rPr>
          <w:rFonts w:cs="Arial"/>
          <w:szCs w:val="24"/>
          <w:lang w:val="en-US"/>
        </w:rPr>
        <w:t>Hae</w:t>
      </w:r>
      <w:proofErr w:type="spellEnd"/>
      <w:r w:rsidRPr="000B04A5">
        <w:rPr>
          <w:rFonts w:cs="Arial"/>
          <w:szCs w:val="24"/>
          <w:lang w:val="en-US"/>
        </w:rPr>
        <w:t>-Young Kim. (1998). Second language</w:t>
      </w:r>
      <w:r w:rsidRPr="000B04A5">
        <w:rPr>
          <w:rFonts w:cs="Arial"/>
          <w:szCs w:val="24"/>
          <w:lang w:val="en-US"/>
        </w:rPr>
        <w:t xml:space="preserve"> </w:t>
      </w:r>
      <w:r w:rsidRPr="000B04A5">
        <w:rPr>
          <w:rFonts w:cs="Arial"/>
          <w:szCs w:val="24"/>
          <w:lang w:val="en-US"/>
        </w:rPr>
        <w:t>development in writing: Measures of fluency, accuracy, and complexity. Honolulu, HI:</w:t>
      </w:r>
      <w:r w:rsidRPr="000B04A5">
        <w:rPr>
          <w:rFonts w:cs="Arial"/>
          <w:szCs w:val="24"/>
          <w:lang w:val="en-US"/>
        </w:rPr>
        <w:t xml:space="preserve"> </w:t>
      </w:r>
      <w:r w:rsidRPr="000B04A5">
        <w:rPr>
          <w:rFonts w:cs="Arial"/>
          <w:szCs w:val="24"/>
          <w:lang w:val="en-US"/>
        </w:rPr>
        <w:t>University of Hawai’i Press.</w:t>
      </w:r>
    </w:p>
    <w:p w:rsidR="009E2016" w:rsidRPr="009E2016" w:rsidRDefault="009E2016" w:rsidP="009E2016">
      <w:pPr>
        <w:rPr>
          <w:rFonts w:cs="Arial"/>
          <w:szCs w:val="24"/>
          <w:lang w:val="en-US"/>
        </w:rPr>
      </w:pPr>
      <w:r w:rsidRPr="000B04A5">
        <w:rPr>
          <w:rFonts w:cs="Arial"/>
          <w:szCs w:val="24"/>
          <w:lang w:val="en-US"/>
        </w:rPr>
        <w:t>Wray A. (2002). Formulaic Language and the Lexicon. Cambridge: Cambridge University Press.</w:t>
      </w:r>
    </w:p>
    <w:p w:rsidR="009E2016" w:rsidRPr="009E2016" w:rsidRDefault="009E2016" w:rsidP="009E2016">
      <w:pPr>
        <w:rPr>
          <w:rFonts w:cs="Arial"/>
          <w:szCs w:val="24"/>
          <w:lang w:val="en-US"/>
        </w:rPr>
      </w:pPr>
    </w:p>
    <w:p w:rsidR="009E2016" w:rsidRDefault="009E2016" w:rsidP="009E2016">
      <w:pPr>
        <w:rPr>
          <w:rFonts w:cs="Arial"/>
          <w:szCs w:val="24"/>
          <w:lang w:val="en-US"/>
        </w:rPr>
      </w:pPr>
    </w:p>
    <w:p w:rsidR="009E2016" w:rsidRPr="009E2016" w:rsidRDefault="009E2016" w:rsidP="00507C43">
      <w:pPr>
        <w:rPr>
          <w:lang w:val="en-US"/>
        </w:rPr>
      </w:pPr>
    </w:p>
    <w:p w:rsidR="009E2016" w:rsidRDefault="009E2016" w:rsidP="00507C43">
      <w:pPr>
        <w:rPr>
          <w:lang w:val="en-GB"/>
        </w:rPr>
      </w:pPr>
    </w:p>
    <w:p w:rsidR="004634D0" w:rsidRPr="004634D0" w:rsidRDefault="004634D0">
      <w:pPr>
        <w:rPr>
          <w:lang w:val="en-GB"/>
        </w:rPr>
      </w:pPr>
    </w:p>
    <w:sectPr w:rsidR="004634D0" w:rsidRPr="00463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64179"/>
    <w:multiLevelType w:val="hybridMultilevel"/>
    <w:tmpl w:val="C2781526"/>
    <w:lvl w:ilvl="0" w:tplc="2A56868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C813DA2"/>
    <w:multiLevelType w:val="hybridMultilevel"/>
    <w:tmpl w:val="6304069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08B"/>
    <w:rsid w:val="000B04A5"/>
    <w:rsid w:val="003C3EA0"/>
    <w:rsid w:val="0044168F"/>
    <w:rsid w:val="004634D0"/>
    <w:rsid w:val="00507C43"/>
    <w:rsid w:val="005B1C2A"/>
    <w:rsid w:val="006841E6"/>
    <w:rsid w:val="009E2016"/>
    <w:rsid w:val="00AD7AD4"/>
    <w:rsid w:val="00B84207"/>
    <w:rsid w:val="00D67BF8"/>
    <w:rsid w:val="00F6108B"/>
    <w:rsid w:val="00FA16C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0F62"/>
  <w15:chartTrackingRefBased/>
  <w15:docId w15:val="{2EAB87CB-A091-4445-9FFD-EE285CF3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xmsonormal">
    <w:name w:val="x_msonormal"/>
    <w:basedOn w:val="Normal"/>
    <w:rsid w:val="004634D0"/>
    <w:pPr>
      <w:spacing w:after="0" w:line="240" w:lineRule="auto"/>
    </w:pPr>
    <w:rPr>
      <w:rFonts w:ascii="Times New Roman" w:hAnsi="Times New Roman" w:cs="Times New Roman"/>
      <w:sz w:val="24"/>
      <w:szCs w:val="24"/>
      <w:lang w:eastAsia="fr-BE"/>
    </w:rPr>
  </w:style>
  <w:style w:type="paragraph" w:styleId="Textedebulles">
    <w:name w:val="Balloon Text"/>
    <w:basedOn w:val="Normal"/>
    <w:link w:val="TextedebullesCar"/>
    <w:uiPriority w:val="99"/>
    <w:semiHidden/>
    <w:unhideWhenUsed/>
    <w:rsid w:val="004416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168F"/>
    <w:rPr>
      <w:rFonts w:ascii="Segoe UI" w:hAnsi="Segoe UI" w:cs="Segoe UI"/>
      <w:sz w:val="18"/>
      <w:szCs w:val="18"/>
    </w:rPr>
  </w:style>
  <w:style w:type="paragraph" w:styleId="Paragraphedeliste">
    <w:name w:val="List Paragraph"/>
    <w:basedOn w:val="Normal"/>
    <w:uiPriority w:val="34"/>
    <w:qFormat/>
    <w:rsid w:val="005B1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18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1086</Words>
  <Characters>5974</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4</cp:revision>
  <dcterms:created xsi:type="dcterms:W3CDTF">2021-07-13T08:13:00Z</dcterms:created>
  <dcterms:modified xsi:type="dcterms:W3CDTF">2021-07-13T09:44:00Z</dcterms:modified>
</cp:coreProperties>
</file>