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383A84" w14:textId="4592AA4B" w:rsidR="007C41D5" w:rsidRPr="00BA2641" w:rsidRDefault="00113EDC" w:rsidP="007C41D5">
      <w:pPr>
        <w:pStyle w:val="Title1"/>
      </w:pPr>
      <w:r w:rsidRPr="00BA2641">
        <w:t>A Comparative Evaluation of Some Gesture Recognition Algori</w:t>
      </w:r>
      <w:r w:rsidR="00BA2641" w:rsidRPr="00BA2641">
        <w:t>t</w:t>
      </w:r>
      <w:r w:rsidRPr="00BA2641">
        <w:t>hms</w:t>
      </w:r>
    </w:p>
    <w:p w14:paraId="1529D058" w14:textId="563DFFDC" w:rsidR="007C41D5" w:rsidRPr="002E2C85" w:rsidRDefault="007C41D5" w:rsidP="007C41D5">
      <w:pPr>
        <w:pStyle w:val="author"/>
        <w:spacing w:after="0"/>
        <w:rPr>
          <w:position w:val="6"/>
          <w:sz w:val="12"/>
          <w:szCs w:val="12"/>
          <w:lang w:val="fr-FR"/>
        </w:rPr>
      </w:pPr>
      <w:r w:rsidRPr="002E2C85">
        <w:rPr>
          <w:lang w:val="fr-FR"/>
        </w:rPr>
        <w:t xml:space="preserve">François </w:t>
      </w:r>
      <w:proofErr w:type="spellStart"/>
      <w:r w:rsidRPr="002E2C85">
        <w:rPr>
          <w:lang w:val="fr-FR"/>
        </w:rPr>
        <w:t>Beuvens</w:t>
      </w:r>
      <w:proofErr w:type="spellEnd"/>
    </w:p>
    <w:p w14:paraId="002A7326" w14:textId="77777777" w:rsidR="007C41D5" w:rsidRPr="002E2C85" w:rsidRDefault="007C41D5" w:rsidP="007C41D5">
      <w:pPr>
        <w:pStyle w:val="authorinfo"/>
        <w:rPr>
          <w:lang w:val="fr-FR"/>
        </w:rPr>
      </w:pPr>
    </w:p>
    <w:p w14:paraId="77902E9A" w14:textId="25947607" w:rsidR="007C41D5" w:rsidRPr="002E2C85" w:rsidRDefault="007C41D5" w:rsidP="007C41D5">
      <w:pPr>
        <w:pStyle w:val="authorinfo"/>
        <w:rPr>
          <w:lang w:val="fr-FR"/>
        </w:rPr>
      </w:pPr>
      <w:r w:rsidRPr="002E2C85">
        <w:rPr>
          <w:lang w:val="fr-FR"/>
        </w:rPr>
        <w:t xml:space="preserve">Université de Louvain, Louvain School of Management, Louvain Interaction </w:t>
      </w:r>
      <w:proofErr w:type="spellStart"/>
      <w:r w:rsidRPr="002E2C85">
        <w:rPr>
          <w:lang w:val="fr-FR"/>
        </w:rPr>
        <w:t>Lab</w:t>
      </w:r>
      <w:proofErr w:type="spellEnd"/>
      <w:r w:rsidRPr="002E2C85">
        <w:rPr>
          <w:lang w:val="fr-FR"/>
        </w:rPr>
        <w:t>,</w:t>
      </w:r>
      <w:r w:rsidRPr="002E2C85">
        <w:rPr>
          <w:lang w:val="fr-FR"/>
        </w:rPr>
        <w:br/>
        <w:t xml:space="preserve">Place des Doyens, 1 – B-1348 Louvain-la-Neuve, </w:t>
      </w:r>
      <w:proofErr w:type="spellStart"/>
      <w:r w:rsidRPr="002E2C85">
        <w:rPr>
          <w:lang w:val="fr-FR"/>
        </w:rPr>
        <w:t>Belgium</w:t>
      </w:r>
      <w:proofErr w:type="spellEnd"/>
    </w:p>
    <w:p w14:paraId="7158B3D1" w14:textId="75631AD2" w:rsidR="007C41D5" w:rsidRPr="002E2C85" w:rsidRDefault="007C41D5" w:rsidP="007C41D5">
      <w:pPr>
        <w:pStyle w:val="email"/>
        <w:rPr>
          <w:lang w:val="fr-FR"/>
        </w:rPr>
      </w:pPr>
      <w:r w:rsidRPr="002E2C85">
        <w:rPr>
          <w:lang w:val="fr-FR"/>
        </w:rPr>
        <w:t xml:space="preserve">francois.beuvens@uclouvain.be </w:t>
      </w:r>
    </w:p>
    <w:p w14:paraId="72F75A79" w14:textId="77777777" w:rsidR="007C41D5" w:rsidRPr="00BA2641" w:rsidRDefault="007C41D5" w:rsidP="00BA2641">
      <w:pPr>
        <w:pStyle w:val="abstract"/>
        <w:tabs>
          <w:tab w:val="left" w:pos="2835"/>
        </w:tabs>
        <w:spacing w:before="360"/>
        <w:rPr>
          <w:szCs w:val="18"/>
        </w:rPr>
      </w:pPr>
      <w:r w:rsidRPr="00BA2641">
        <w:rPr>
          <w:b/>
        </w:rPr>
        <w:t>Abstract.</w:t>
      </w:r>
      <w:r w:rsidRPr="00BA2641">
        <w:t xml:space="preserve"> </w:t>
      </w:r>
      <w:r w:rsidRPr="00BA2641">
        <w:rPr>
          <w:rFonts w:cs="Arial"/>
          <w:szCs w:val="18"/>
          <w:lang w:eastAsia="en-US"/>
        </w:rPr>
        <w:t xml:space="preserve">Several algorithms have been developed for pen-based gesture recognition. Yet, selecting which one is the most appropriate in which context is limited by several shortcomings: they are hard to compare to each other since they operate with different parameters, determining which one is the most suitable in which situation is a research problem, their performance largely vary depending on contextual parameters that are hard to predict, their fine-tuning in a real interactive application remains a challenge. In order to address these shortcomings, this paper reports on an experimental study that involved 30 participants testing 4 algorithms for pen-based gesture recognition based on a data set of 26 letters, 10 figures, 17 action commands, and 8 geometrical shapes. The results of this study suggests that the four algorithms can be effectively compared with respect to the following parameters that provide some guidance for their selection: resampling, rescaling, rotation, </w:t>
      </w:r>
      <w:proofErr w:type="spellStart"/>
      <w:r w:rsidRPr="00BA2641">
        <w:rPr>
          <w:rFonts w:cs="Arial"/>
          <w:szCs w:val="18"/>
          <w:lang w:eastAsia="en-US"/>
        </w:rPr>
        <w:t>kNN</w:t>
      </w:r>
      <w:proofErr w:type="spellEnd"/>
      <w:r w:rsidRPr="00BA2641">
        <w:rPr>
          <w:rFonts w:cs="Arial"/>
          <w:szCs w:val="18"/>
          <w:lang w:eastAsia="en-US"/>
        </w:rPr>
        <w:t xml:space="preserve"> multiplicity, multi-stroke, Multi-stroke combined with resampling, pressure, 3 different normalizations according to 3 different metrics, and adapted costs matrix.</w:t>
      </w:r>
      <w:r w:rsidRPr="00BA2641">
        <w:rPr>
          <w:szCs w:val="18"/>
        </w:rPr>
        <w:t xml:space="preserve"> </w:t>
      </w:r>
    </w:p>
    <w:p w14:paraId="1656D669" w14:textId="77777777" w:rsidR="007C41D5" w:rsidRPr="00BA2641" w:rsidRDefault="007C41D5" w:rsidP="007C41D5">
      <w:pPr>
        <w:pStyle w:val="abstract"/>
        <w:spacing w:before="120"/>
      </w:pPr>
      <w:r w:rsidRPr="00BA2641">
        <w:rPr>
          <w:b/>
        </w:rPr>
        <w:t>Keywords:</w:t>
      </w:r>
      <w:r w:rsidRPr="00BA2641">
        <w:t xml:space="preserve"> Gesture recognition, pen-based interaction.</w:t>
      </w:r>
    </w:p>
    <w:p w14:paraId="1C6C36C4" w14:textId="77777777" w:rsidR="007C41D5" w:rsidRPr="00BA2641" w:rsidRDefault="007C41D5" w:rsidP="007C41D5">
      <w:pPr>
        <w:pStyle w:val="IntHeading1"/>
      </w:pPr>
      <w:r w:rsidRPr="00BA2641">
        <w:t>Introduction</w:t>
      </w:r>
    </w:p>
    <w:p w14:paraId="08599086" w14:textId="327B36C3" w:rsidR="007C41D5" w:rsidRPr="00BA2641" w:rsidRDefault="007C41D5" w:rsidP="007C41D5">
      <w:pPr>
        <w:widowControl w:val="0"/>
        <w:autoSpaceDE w:val="0"/>
        <w:autoSpaceDN w:val="0"/>
        <w:adjustRightInd w:val="0"/>
        <w:spacing w:after="120"/>
        <w:contextualSpacing/>
        <w:rPr>
          <w:rFonts w:cs="NimbusRomNo9L-Regu"/>
          <w:szCs w:val="18"/>
        </w:rPr>
      </w:pPr>
      <w:r w:rsidRPr="00BA2641">
        <w:rPr>
          <w:rFonts w:cs="NimbusRomNo9L-Regu"/>
          <w:szCs w:val="18"/>
        </w:rPr>
        <w:t>Over the last decade, numerous algorithms and techniques were developed for sketch and shape characterization [</w:t>
      </w:r>
      <w:r w:rsidR="00FB660B" w:rsidRPr="00BA2641">
        <w:rPr>
          <w:rFonts w:cs="NimbusRomNo9L-Regu"/>
          <w:szCs w:val="18"/>
        </w:rPr>
        <w:t>2,</w:t>
      </w:r>
      <w:r w:rsidR="00380973" w:rsidRPr="00BA2641">
        <w:rPr>
          <w:rFonts w:cs="NimbusRomNo9L-Regu"/>
          <w:szCs w:val="18"/>
        </w:rPr>
        <w:t>4,6,11</w:t>
      </w:r>
      <w:r w:rsidR="00FB660B" w:rsidRPr="00BA2641">
        <w:rPr>
          <w:rFonts w:cs="NimbusRomNo9L-Regu"/>
          <w:szCs w:val="18"/>
        </w:rPr>
        <w:t>,</w:t>
      </w:r>
      <w:r w:rsidR="00380973" w:rsidRPr="00BA2641">
        <w:rPr>
          <w:rFonts w:cs="NimbusRomNo9L-Regu"/>
          <w:szCs w:val="18"/>
        </w:rPr>
        <w:t>12,13,18</w:t>
      </w:r>
      <w:r w:rsidRPr="00BA2641">
        <w:rPr>
          <w:rFonts w:cs="NimbusRomNo9L-Regu"/>
          <w:szCs w:val="18"/>
        </w:rPr>
        <w:t xml:space="preserve">] that lead to </w:t>
      </w:r>
      <w:r w:rsidR="000D4967" w:rsidRPr="00BA2641">
        <w:rPr>
          <w:rFonts w:cs="NimbusRomNo9L-Regu"/>
          <w:szCs w:val="18"/>
        </w:rPr>
        <w:t xml:space="preserve">pen-based </w:t>
      </w:r>
      <w:r w:rsidRPr="00BA2641">
        <w:rPr>
          <w:rFonts w:cs="NimbusRomNo9L-Regu"/>
          <w:szCs w:val="18"/>
        </w:rPr>
        <w:t>gesture recognition. Therefore, any developer who is willing to exploit such an algorithm into a final application is always facing the same problem: which algorithm is the most adequate for the context of use expected for the final application and what are the values to tune in order to optimize this algorithm?</w:t>
      </w:r>
      <w:r w:rsidR="00BA2641">
        <w:rPr>
          <w:rFonts w:cs="NimbusRomNo9L-Regu"/>
          <w:szCs w:val="18"/>
        </w:rPr>
        <w:t xml:space="preserve"> </w:t>
      </w:r>
      <w:r w:rsidRPr="00BA2641">
        <w:rPr>
          <w:rFonts w:cs="NimbusRomNo9L-Regu"/>
          <w:szCs w:val="18"/>
        </w:rPr>
        <w:t xml:space="preserve">The appropriate selecting and tuning of a gesture recognition algorithm is still an open and challenging question: each algorithm is usually appropriate for a certain context of use that is not yet fully known and turns to be partially or totally inefficient when transposed for another context of use; an algorithm may be considered efficient for a certain type of gesture </w:t>
      </w:r>
      <w:r w:rsidRPr="00BA2641">
        <w:rPr>
          <w:szCs w:val="18"/>
        </w:rPr>
        <w:t>–</w:t>
      </w:r>
      <w:r w:rsidRPr="00BA2641">
        <w:rPr>
          <w:rFonts w:cs="NimbusRomNo9L-Regu"/>
          <w:szCs w:val="18"/>
        </w:rPr>
        <w:t xml:space="preserve"> say commands</w:t>
      </w:r>
      <w:r w:rsidR="00D913E0" w:rsidRPr="00BA2641">
        <w:rPr>
          <w:rFonts w:cs="NimbusRomNo9L-Regu"/>
          <w:szCs w:val="18"/>
        </w:rPr>
        <w:t xml:space="preserve"> [1]</w:t>
      </w:r>
      <w:r w:rsidRPr="00BA2641">
        <w:rPr>
          <w:rFonts w:cs="NimbusRomNo9L-Regu"/>
          <w:szCs w:val="18"/>
        </w:rPr>
        <w:t xml:space="preserve"> </w:t>
      </w:r>
      <w:r w:rsidRPr="00BA2641">
        <w:rPr>
          <w:szCs w:val="18"/>
        </w:rPr>
        <w:t>–</w:t>
      </w:r>
      <w:r w:rsidRPr="00BA2641">
        <w:rPr>
          <w:rFonts w:cs="NimbusRomNo9L-Regu"/>
          <w:szCs w:val="18"/>
        </w:rPr>
        <w:t xml:space="preserve"> but is no longer that efficient for other types of gestures, thus forcing the developer to consider another option; </w:t>
      </w:r>
      <w:r w:rsidR="008A1604" w:rsidRPr="00BA2641">
        <w:rPr>
          <w:rFonts w:cs="NimbusRomNo9L-Regu"/>
          <w:szCs w:val="18"/>
        </w:rPr>
        <w:t>depending on</w:t>
      </w:r>
      <w:r w:rsidRPr="00BA2641">
        <w:rPr>
          <w:rFonts w:cs="NimbusRomNo9L-Regu"/>
          <w:szCs w:val="18"/>
        </w:rPr>
        <w:t xml:space="preserve"> the training required by the algorithm and/or the tuning of settings, the recognition rate may significantly vary from one context to another; it is overly complex to determine the settings that will optimize an algorithm without implementing it; although adding new parameters to an existing algorithm is potentially attractive, the results are often disappointing, not because of incorporation of these new parameters, but because of inappropriate settings. </w:t>
      </w:r>
      <w:r w:rsidR="00CD3CBD" w:rsidRPr="00BA2641">
        <w:rPr>
          <w:rFonts w:cs="NimbusRomNo9L-Regu"/>
          <w:szCs w:val="18"/>
        </w:rPr>
        <w:lastRenderedPageBreak/>
        <w:t>Several tools exist for comparing and benchmarking recognition algorithms</w:t>
      </w:r>
      <w:r w:rsidR="004B58AB" w:rsidRPr="00BA2641">
        <w:rPr>
          <w:rFonts w:cs="NimbusRomNo9L-Regu"/>
          <w:szCs w:val="18"/>
        </w:rPr>
        <w:t xml:space="preserve"> [3,14,15]</w:t>
      </w:r>
      <w:r w:rsidR="00CD3CBD" w:rsidRPr="00BA2641">
        <w:rPr>
          <w:rFonts w:cs="NimbusRomNo9L-Regu"/>
          <w:szCs w:val="18"/>
        </w:rPr>
        <w:t xml:space="preserve">. </w:t>
      </w:r>
      <w:r w:rsidR="002B5964" w:rsidRPr="00BA2641">
        <w:rPr>
          <w:rFonts w:cs="NimbusRomNo9L-Regu"/>
          <w:szCs w:val="18"/>
        </w:rPr>
        <w:t>Unfortunately</w:t>
      </w:r>
      <w:r w:rsidR="00CD3CBD" w:rsidRPr="00BA2641">
        <w:rPr>
          <w:rFonts w:cs="NimbusRomNo9L-Regu"/>
          <w:szCs w:val="18"/>
        </w:rPr>
        <w:t xml:space="preserve">, </w:t>
      </w:r>
      <w:r w:rsidR="009C7BFA" w:rsidRPr="00BA2641">
        <w:rPr>
          <w:rFonts w:cs="NimbusRomNo9L-Regu"/>
          <w:szCs w:val="18"/>
        </w:rPr>
        <w:t>these tools are not always sufficiently flexible</w:t>
      </w:r>
      <w:r w:rsidR="00CD3CBD" w:rsidRPr="00BA2641">
        <w:rPr>
          <w:rFonts w:cs="NimbusRomNo9L-Regu"/>
          <w:szCs w:val="18"/>
        </w:rPr>
        <w:t xml:space="preserve">, in particular for the methodology and statistical approach to follow for obtaining and exploiting results. </w:t>
      </w:r>
      <w:r w:rsidRPr="00BA2641">
        <w:rPr>
          <w:rFonts w:cs="NimbusRomNo9L-Regu"/>
          <w:szCs w:val="18"/>
        </w:rPr>
        <w:t xml:space="preserve">In order to </w:t>
      </w:r>
      <w:r w:rsidR="002B5964" w:rsidRPr="00BA2641">
        <w:rPr>
          <w:rFonts w:cs="NimbusRomNo9L-Regu"/>
          <w:szCs w:val="18"/>
        </w:rPr>
        <w:t>get some knowledge about the</w:t>
      </w:r>
      <w:r w:rsidRPr="00BA2641">
        <w:rPr>
          <w:rFonts w:cs="NimbusRomNo9L-Regu"/>
          <w:szCs w:val="18"/>
        </w:rPr>
        <w:t xml:space="preserve"> different </w:t>
      </w:r>
      <w:r w:rsidR="009B4597" w:rsidRPr="00BA2641">
        <w:rPr>
          <w:rFonts w:cs="NimbusRomNo9L-Regu"/>
          <w:szCs w:val="18"/>
        </w:rPr>
        <w:t xml:space="preserve">aforementioned </w:t>
      </w:r>
      <w:r w:rsidRPr="00BA2641">
        <w:rPr>
          <w:rFonts w:cs="NimbusRomNo9L-Regu"/>
          <w:szCs w:val="18"/>
        </w:rPr>
        <w:t>issues</w:t>
      </w:r>
      <w:r w:rsidR="00EF0DE3" w:rsidRPr="00BA2641">
        <w:rPr>
          <w:rFonts w:cs="NimbusRomNo9L-Regu"/>
          <w:szCs w:val="18"/>
        </w:rPr>
        <w:t>, we provide in our own comparative</w:t>
      </w:r>
      <w:r w:rsidRPr="00BA2641">
        <w:rPr>
          <w:rFonts w:cs="NimbusRomNo9L-Regu"/>
          <w:szCs w:val="18"/>
        </w:rPr>
        <w:t xml:space="preserve"> study aimed at highlighting the strengths and weaknesses of </w:t>
      </w:r>
      <w:r w:rsidR="000E6AE8" w:rsidRPr="00BA2641">
        <w:rPr>
          <w:rFonts w:cs="NimbusRomNo9L-Regu"/>
          <w:szCs w:val="18"/>
        </w:rPr>
        <w:t>some</w:t>
      </w:r>
      <w:r w:rsidRPr="00BA2641">
        <w:rPr>
          <w:rFonts w:cs="NimbusRomNo9L-Regu"/>
          <w:szCs w:val="18"/>
        </w:rPr>
        <w:t xml:space="preserve"> algorithms for different contexts of use and parameters.</w:t>
      </w:r>
    </w:p>
    <w:p w14:paraId="6F0A0964" w14:textId="265DEED1" w:rsidR="007C41D5" w:rsidRPr="00BA2641" w:rsidRDefault="00BA2641" w:rsidP="007C41D5">
      <w:pPr>
        <w:widowControl w:val="0"/>
        <w:autoSpaceDE w:val="0"/>
        <w:autoSpaceDN w:val="0"/>
        <w:adjustRightInd w:val="0"/>
        <w:spacing w:after="120"/>
        <w:contextualSpacing/>
        <w:rPr>
          <w:rFonts w:cs="NimbusRomNo9L-Regu"/>
          <w:szCs w:val="18"/>
        </w:rPr>
      </w:pPr>
      <w:r>
        <w:rPr>
          <w:rFonts w:cs="NimbusRomNo9L-Regu"/>
          <w:szCs w:val="18"/>
        </w:rPr>
        <w:t>The</w:t>
      </w:r>
      <w:r w:rsidR="007C41D5" w:rsidRPr="00BA2641">
        <w:rPr>
          <w:rFonts w:cs="NimbusRomNo9L-Regu"/>
          <w:szCs w:val="18"/>
        </w:rPr>
        <w:t xml:space="preserve"> remainder of this paper is structured as follows: the way the data needed for the study has been collected is firstly described in Section 2; the motivations and specifications of the selected algorithms are then given in Section 3; Section 4 explains the methodology followed to produce the study and the way the results are built; the results themselves are presented and commented in Section 5; Section 6 finally draws some conclusion and highlights the different lessons learned.</w:t>
      </w:r>
    </w:p>
    <w:p w14:paraId="6F1741AE" w14:textId="77777777" w:rsidR="007C41D5" w:rsidRPr="00BA2641" w:rsidRDefault="007C41D5" w:rsidP="007C41D5">
      <w:pPr>
        <w:pStyle w:val="IntHeading1"/>
      </w:pPr>
      <w:r w:rsidRPr="00BA2641">
        <w:t>Data Collection</w:t>
      </w:r>
    </w:p>
    <w:p w14:paraId="6A3F8FE4" w14:textId="77777777" w:rsidR="007C41D5" w:rsidRPr="00BA2641" w:rsidRDefault="007C41D5" w:rsidP="007C41D5">
      <w:r w:rsidRPr="00BA2641">
        <w:t>This section describes the procedure and the platform used to collect the data for the comparative study through two different steps. The first step consists in selecting the types of gestures involved in the comparison. The second one is, based on the selected gesture types, the building of the training set through a platform designed for this purpose.</w:t>
      </w:r>
    </w:p>
    <w:p w14:paraId="23801C62" w14:textId="77777777" w:rsidR="007C41D5" w:rsidRPr="00BA2641" w:rsidRDefault="007C41D5" w:rsidP="007C41D5">
      <w:pPr>
        <w:pStyle w:val="IntHeading2"/>
      </w:pPr>
      <w:r w:rsidRPr="00BA2641">
        <w:t>Selecting the Gestures</w:t>
      </w:r>
    </w:p>
    <w:p w14:paraId="04CDAD6D" w14:textId="3DD66328" w:rsidR="007C41D5" w:rsidRPr="00BA2641" w:rsidRDefault="007C41D5" w:rsidP="007C41D5">
      <w:pPr>
        <w:widowControl w:val="0"/>
        <w:rPr>
          <w:rFonts w:cs="NimbusRomNo9L-Regu"/>
          <w:szCs w:val="18"/>
        </w:rPr>
      </w:pPr>
      <w:r w:rsidRPr="00BA2641">
        <w:t xml:space="preserve">In order to determine the gesture set for the study, we could have selected an existing database. But even </w:t>
      </w:r>
      <w:r w:rsidRPr="00BA2641">
        <w:rPr>
          <w:rFonts w:cs="NimbusRomNo9L-Regu"/>
          <w:szCs w:val="18"/>
        </w:rPr>
        <w:t>if databases such as IAM [</w:t>
      </w:r>
      <w:r w:rsidR="00A113AD" w:rsidRPr="00BA2641">
        <w:rPr>
          <w:rFonts w:cs="NimbusRomNo9L-Regu"/>
          <w:szCs w:val="18"/>
        </w:rPr>
        <w:t>10</w:t>
      </w:r>
      <w:r w:rsidRPr="00BA2641">
        <w:rPr>
          <w:rFonts w:cs="NimbusRomNo9L-Regu"/>
          <w:szCs w:val="18"/>
        </w:rPr>
        <w:t>] containing lots of samples can be found, we had to collect the new data ourselves. Indeed, a database like IAM is based on the contribution of more than 500 persons, more than 1500 scanned sheets, 10 000 isolated lines of text and 100 000 isolated words, but is only usable for offline recognition. Other databases such</w:t>
      </w:r>
      <w:r w:rsidR="00A80F68" w:rsidRPr="00BA2641">
        <w:rPr>
          <w:rFonts w:cs="NimbusRomNo9L-Regu"/>
          <w:szCs w:val="18"/>
        </w:rPr>
        <w:t xml:space="preserve"> as </w:t>
      </w:r>
      <w:proofErr w:type="spellStart"/>
      <w:r w:rsidR="00A80F68" w:rsidRPr="00BA2641">
        <w:rPr>
          <w:rFonts w:cs="NimbusRomNo9L-Regu"/>
          <w:szCs w:val="18"/>
        </w:rPr>
        <w:t>UniPen</w:t>
      </w:r>
      <w:proofErr w:type="spellEnd"/>
      <w:r w:rsidR="00A80F68" w:rsidRPr="00BA2641">
        <w:rPr>
          <w:rFonts w:cs="NimbusRomNo9L-Regu"/>
          <w:szCs w:val="18"/>
        </w:rPr>
        <w:t xml:space="preserve"> [17], UCI [16</w:t>
      </w:r>
      <w:r w:rsidRPr="00BA2641">
        <w:rPr>
          <w:rFonts w:cs="NimbusRomNo9L-Regu"/>
          <w:szCs w:val="18"/>
        </w:rPr>
        <w:t xml:space="preserve">], </w:t>
      </w:r>
      <w:proofErr w:type="spellStart"/>
      <w:r w:rsidRPr="00BA2641">
        <w:rPr>
          <w:rFonts w:cs="NimbusRomNo9L-Regu"/>
          <w:szCs w:val="18"/>
        </w:rPr>
        <w:t>UJIPen</w:t>
      </w:r>
      <w:proofErr w:type="spellEnd"/>
      <w:r w:rsidRPr="00BA2641">
        <w:rPr>
          <w:rFonts w:cs="NimbusRomNo9L-Regu"/>
          <w:szCs w:val="18"/>
        </w:rPr>
        <w:t xml:space="preserve"> [</w:t>
      </w:r>
      <w:r w:rsidR="002E5346" w:rsidRPr="00BA2641">
        <w:rPr>
          <w:rFonts w:cs="NimbusRomNo9L-Regu"/>
          <w:szCs w:val="18"/>
        </w:rPr>
        <w:t>8</w:t>
      </w:r>
      <w:r w:rsidRPr="00BA2641">
        <w:rPr>
          <w:rFonts w:cs="NimbusRomNo9L-Regu"/>
          <w:szCs w:val="18"/>
        </w:rPr>
        <w:t>]</w:t>
      </w:r>
      <w:r w:rsidR="00DE41DD" w:rsidRPr="00BA2641">
        <w:rPr>
          <w:rFonts w:cs="NimbusRomNo9L-Regu"/>
          <w:szCs w:val="18"/>
        </w:rPr>
        <w:t xml:space="preserve"> or Graffiti [</w:t>
      </w:r>
      <w:r w:rsidR="00A94BD7" w:rsidRPr="00BA2641">
        <w:rPr>
          <w:rFonts w:cs="NimbusRomNo9L-Regu"/>
          <w:szCs w:val="18"/>
        </w:rPr>
        <w:t>9</w:t>
      </w:r>
      <w:r w:rsidRPr="00BA2641">
        <w:rPr>
          <w:rFonts w:cs="NimbusRomNo9L-Regu"/>
          <w:szCs w:val="18"/>
        </w:rPr>
        <w:t>] would be more useful as they provide much more information such as the complete dot set describing the gesture, temporal information, pressure, pen inclination, etc. However these databases only include letters and numbers. Since our purpose is to propose more diversity, we had no other choice left but building our own database so as to integrate geometrical shapes and action commands, in addition to the letters and numbers. The choice of the gestures to obtain was dictated by the feasibility of the encoding. It was not possible to ask to the participants to spend more than one hour sketching gestures. The set of gestures was thus reduced to its minimum, while considering all the various gesture types. Here are the templates used by the training platform (4 representations are depicted for each template in order to encourage participants to use their own writing and not copy the image they see):</w:t>
      </w:r>
    </w:p>
    <w:p w14:paraId="1D84053C" w14:textId="77777777" w:rsidR="00045387" w:rsidRPr="00BA2641" w:rsidRDefault="00045387" w:rsidP="007C41D5">
      <w:pPr>
        <w:widowControl w:val="0"/>
        <w:rPr>
          <w:rFonts w:cs="NimbusRomNo9L-Regu"/>
          <w:szCs w:val="18"/>
        </w:rPr>
      </w:pPr>
    </w:p>
    <w:p w14:paraId="6182EF8F" w14:textId="77777777" w:rsidR="007C41D5" w:rsidRPr="00BA2641" w:rsidRDefault="007C41D5" w:rsidP="007C41D5">
      <w:pPr>
        <w:widowControl w:val="0"/>
        <w:numPr>
          <w:ilvl w:val="0"/>
          <w:numId w:val="2"/>
        </w:numPr>
        <w:autoSpaceDE w:val="0"/>
        <w:autoSpaceDN w:val="0"/>
        <w:adjustRightInd w:val="0"/>
        <w:ind w:left="357" w:hanging="357"/>
        <w:rPr>
          <w:rFonts w:cs="NimbusRomNo9L-Regu"/>
          <w:szCs w:val="18"/>
        </w:rPr>
      </w:pPr>
      <w:r w:rsidRPr="00BA2641">
        <w:rPr>
          <w:rFonts w:cs="NimbusRomNo9L-Regu"/>
          <w:szCs w:val="18"/>
        </w:rPr>
        <w:t>The 26 letters of the alphabet</w:t>
      </w:r>
    </w:p>
    <w:p w14:paraId="772D2D4B" w14:textId="77777777" w:rsidR="007C41D5" w:rsidRPr="00BA2641" w:rsidRDefault="007C41D5" w:rsidP="007C41D5">
      <w:pPr>
        <w:widowControl w:val="0"/>
        <w:autoSpaceDE w:val="0"/>
        <w:autoSpaceDN w:val="0"/>
        <w:adjustRightInd w:val="0"/>
        <w:rPr>
          <w:rFonts w:cs="NimbusRomNo9L-Regu"/>
          <w:szCs w:val="18"/>
        </w:rPr>
      </w:pPr>
      <w:r w:rsidRPr="00BA2641">
        <w:rPr>
          <w:rFonts w:cs="NimbusRomNo9L-Regu"/>
          <w:noProof/>
          <w:szCs w:val="18"/>
          <w:lang w:eastAsia="fr-BE"/>
        </w:rPr>
        <w:drawing>
          <wp:inline distT="0" distB="0" distL="0" distR="0" wp14:anchorId="5E9F84AC" wp14:editId="28B19D51">
            <wp:extent cx="3048000" cy="482600"/>
            <wp:effectExtent l="0" t="0" r="0" b="0"/>
            <wp:docPr id="36"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048000" cy="482600"/>
                    </a:xfrm>
                    <a:prstGeom prst="rect">
                      <a:avLst/>
                    </a:prstGeom>
                    <a:noFill/>
                    <a:ln>
                      <a:noFill/>
                    </a:ln>
                  </pic:spPr>
                </pic:pic>
              </a:graphicData>
            </a:graphic>
          </wp:inline>
        </w:drawing>
      </w:r>
    </w:p>
    <w:p w14:paraId="1B2F891D" w14:textId="77777777" w:rsidR="007C41D5" w:rsidRPr="00BA2641" w:rsidRDefault="007C41D5" w:rsidP="007C41D5">
      <w:pPr>
        <w:widowControl w:val="0"/>
        <w:numPr>
          <w:ilvl w:val="0"/>
          <w:numId w:val="2"/>
        </w:numPr>
        <w:autoSpaceDE w:val="0"/>
        <w:autoSpaceDN w:val="0"/>
        <w:adjustRightInd w:val="0"/>
        <w:ind w:left="357" w:hanging="357"/>
        <w:rPr>
          <w:rFonts w:cs="NimbusRomNo9L-Regu"/>
          <w:szCs w:val="18"/>
        </w:rPr>
      </w:pPr>
      <w:r w:rsidRPr="00BA2641">
        <w:rPr>
          <w:rFonts w:cs="NimbusRomNo9L-Regu"/>
          <w:szCs w:val="18"/>
        </w:rPr>
        <w:lastRenderedPageBreak/>
        <w:t>Figures from 0 to 9</w:t>
      </w:r>
    </w:p>
    <w:p w14:paraId="09ABE28C" w14:textId="77777777" w:rsidR="007C41D5" w:rsidRPr="00BA2641" w:rsidRDefault="007C41D5" w:rsidP="007C41D5">
      <w:pPr>
        <w:widowControl w:val="0"/>
        <w:autoSpaceDE w:val="0"/>
        <w:autoSpaceDN w:val="0"/>
        <w:adjustRightInd w:val="0"/>
        <w:ind w:left="357"/>
        <w:rPr>
          <w:rFonts w:cs="NimbusRomNo9L-Regu"/>
          <w:szCs w:val="18"/>
        </w:rPr>
      </w:pPr>
      <w:r w:rsidRPr="00BA2641">
        <w:rPr>
          <w:rFonts w:cs="NimbusRomNo9L-Regu"/>
          <w:noProof/>
          <w:szCs w:val="18"/>
          <w:lang w:eastAsia="fr-BE"/>
        </w:rPr>
        <w:drawing>
          <wp:inline distT="0" distB="0" distL="0" distR="0" wp14:anchorId="40ECF64E" wp14:editId="5DB1EBEB">
            <wp:extent cx="211455" cy="211455"/>
            <wp:effectExtent l="0" t="0" r="0" b="0"/>
            <wp:docPr id="35" name="Picture 59" descr="Description: ze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Description: zer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11455" cy="211455"/>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0DB4918E" wp14:editId="6340BFBD">
            <wp:extent cx="211455" cy="211455"/>
            <wp:effectExtent l="0" t="0" r="0" b="0"/>
            <wp:docPr id="34" name="Picture 60" descr="Description: 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Description: on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1455" cy="211455"/>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4608969E" wp14:editId="528706E3">
            <wp:extent cx="211455" cy="211455"/>
            <wp:effectExtent l="0" t="0" r="0" b="0"/>
            <wp:docPr id="33" name="Picture 61" descr="Description: tw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Description: tw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1455" cy="211455"/>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212003FD" wp14:editId="6445CC5C">
            <wp:extent cx="211455" cy="211455"/>
            <wp:effectExtent l="0" t="0" r="0" b="0"/>
            <wp:docPr id="32" name="Picture 62" descr="Description: th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Description: thre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1455" cy="211455"/>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64BDE240" wp14:editId="639DA29D">
            <wp:extent cx="211455" cy="211455"/>
            <wp:effectExtent l="0" t="0" r="0" b="0"/>
            <wp:docPr id="31" name="Picture 63" descr="Description: f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Description: fou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1455" cy="211455"/>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31745A6C" wp14:editId="57BD9E99">
            <wp:extent cx="211455" cy="211455"/>
            <wp:effectExtent l="0" t="0" r="0" b="0"/>
            <wp:docPr id="30" name="Picture 64" descr="Description: f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Description: fiv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1455" cy="211455"/>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207A4AB8" wp14:editId="0E914758">
            <wp:extent cx="211455" cy="211455"/>
            <wp:effectExtent l="0" t="0" r="0" b="0"/>
            <wp:docPr id="29" name="Picture 65" descr="Description: s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Description: six"/>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1455" cy="211455"/>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766AADEB" wp14:editId="759EFDFD">
            <wp:extent cx="211455" cy="211455"/>
            <wp:effectExtent l="0" t="0" r="0" b="0"/>
            <wp:docPr id="28" name="Picture 66" descr="Description: sev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Description: seve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1455" cy="211455"/>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6F82C938" wp14:editId="076E625B">
            <wp:extent cx="211455" cy="211455"/>
            <wp:effectExtent l="0" t="0" r="0" b="0"/>
            <wp:docPr id="27" name="Picture 67" descr="Description: e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Description: eigh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1455" cy="211455"/>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30BFFE06" wp14:editId="5080F229">
            <wp:extent cx="211455" cy="211455"/>
            <wp:effectExtent l="0" t="0" r="0" b="0"/>
            <wp:docPr id="26" name="Picture 68" descr="Description: n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Description: nin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1455" cy="211455"/>
                    </a:xfrm>
                    <a:prstGeom prst="rect">
                      <a:avLst/>
                    </a:prstGeom>
                    <a:noFill/>
                    <a:ln>
                      <a:noFill/>
                    </a:ln>
                  </pic:spPr>
                </pic:pic>
              </a:graphicData>
            </a:graphic>
          </wp:inline>
        </w:drawing>
      </w:r>
    </w:p>
    <w:p w14:paraId="221ED380" w14:textId="77777777" w:rsidR="007C41D5" w:rsidRPr="00BA2641" w:rsidRDefault="007C41D5" w:rsidP="007C41D5">
      <w:pPr>
        <w:widowControl w:val="0"/>
        <w:numPr>
          <w:ilvl w:val="0"/>
          <w:numId w:val="2"/>
        </w:numPr>
        <w:autoSpaceDE w:val="0"/>
        <w:autoSpaceDN w:val="0"/>
        <w:adjustRightInd w:val="0"/>
        <w:ind w:left="357" w:hanging="357"/>
      </w:pPr>
      <w:r w:rsidRPr="00BA2641">
        <w:rPr>
          <w:rFonts w:cs="NimbusRomNo9L-Regu"/>
          <w:szCs w:val="18"/>
        </w:rPr>
        <w:t>16 action commands</w:t>
      </w:r>
    </w:p>
    <w:p w14:paraId="13A4A9A6" w14:textId="77777777" w:rsidR="007C41D5" w:rsidRPr="00BA2641" w:rsidRDefault="007C41D5" w:rsidP="007C41D5">
      <w:pPr>
        <w:widowControl w:val="0"/>
        <w:ind w:left="357"/>
      </w:pPr>
      <w:r w:rsidRPr="00BA2641">
        <w:rPr>
          <w:rFonts w:cs="NimbusRomNo9L-Regu"/>
          <w:noProof/>
          <w:szCs w:val="18"/>
          <w:lang w:eastAsia="fr-BE"/>
        </w:rPr>
        <w:drawing>
          <wp:inline distT="0" distB="0" distL="0" distR="0" wp14:anchorId="7DD701C2" wp14:editId="3C6B5AC6">
            <wp:extent cx="304800" cy="304800"/>
            <wp:effectExtent l="0" t="0" r="0" b="0"/>
            <wp:docPr id="25" name="Picture 69" descr="Description: left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Description: leftArrow"/>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7D863BF6" wp14:editId="21B74B00">
            <wp:extent cx="304800" cy="304800"/>
            <wp:effectExtent l="0" t="0" r="0" b="0"/>
            <wp:docPr id="24" name="Picture 70" descr="Description: up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Description: upArrow"/>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0FC4F194" wp14:editId="1174858C">
            <wp:extent cx="304800" cy="304800"/>
            <wp:effectExtent l="0" t="0" r="0" b="0"/>
            <wp:docPr id="23" name="Picture 71" descr="Description: right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Description: rightArrow"/>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3E3409FA" wp14:editId="6D6F858C">
            <wp:extent cx="304800" cy="304800"/>
            <wp:effectExtent l="0" t="0" r="0" b="0"/>
            <wp:docPr id="22" name="Picture 72" descr="Description: down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Description: downArrow"/>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6A6341DF" wp14:editId="7CE2E525">
            <wp:extent cx="304800" cy="304800"/>
            <wp:effectExtent l="0" t="0" r="0" b="0"/>
            <wp:docPr id="21" name="Picture 73" descr="Description: leftDown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Description: leftDownArrow"/>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277DB42E" wp14:editId="1C760661">
            <wp:extent cx="304800" cy="304800"/>
            <wp:effectExtent l="0" t="0" r="0" b="0"/>
            <wp:docPr id="20" name="Picture 74" descr="Description: leftUp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Description: leftUpArrow"/>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76DF7D85" wp14:editId="76DF3FB0">
            <wp:extent cx="304800" cy="304800"/>
            <wp:effectExtent l="0" t="0" r="0" b="0"/>
            <wp:docPr id="19" name="Picture 75" descr="Description: rightUp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Description: rightUpArrow"/>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6D9B4430" wp14:editId="7893CC03">
            <wp:extent cx="304800" cy="304800"/>
            <wp:effectExtent l="0" t="0" r="0" b="0"/>
            <wp:docPr id="18" name="Picture 76" descr="Description: rightDown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Description: rightDownArrow"/>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5906828E" wp14:editId="69CB57FA">
            <wp:extent cx="304800" cy="304800"/>
            <wp:effectExtent l="0" t="0" r="0" b="0"/>
            <wp:docPr id="17" name="Picture 78" descr="Description: downArrowLeft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Description: downArrowLeftArrow"/>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38FAFC38" wp14:editId="0FAAC77D">
            <wp:extent cx="304800" cy="304800"/>
            <wp:effectExtent l="0" t="0" r="0" b="0"/>
            <wp:docPr id="16" name="Picture 79" descr="Description: leftArrowUp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Description: leftArrowUpArrow"/>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25B3C367" wp14:editId="7C5C1AB5">
            <wp:extent cx="304800" cy="304800"/>
            <wp:effectExtent l="0" t="0" r="0" b="0"/>
            <wp:docPr id="15" name="Picture 80" descr="Description: upArrowRight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Description: upArrowRightArrow"/>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74799F37" wp14:editId="78DDFEC8">
            <wp:extent cx="304800" cy="304800"/>
            <wp:effectExtent l="0" t="0" r="0" b="0"/>
            <wp:docPr id="14" name="Picture 81" descr="Description: rightArrowDown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Description: rightArrowDownArrow"/>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77843DF5" wp14:editId="2749D139">
            <wp:extent cx="304800" cy="304800"/>
            <wp:effectExtent l="0" t="0" r="0" b="0"/>
            <wp:docPr id="13" name="Picture 82" descr="Description: rightArrowUp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Description: rightArrowUpArrow"/>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55EC3CDD" wp14:editId="62E7DD39">
            <wp:extent cx="304800" cy="304800"/>
            <wp:effectExtent l="0" t="0" r="0" b="0"/>
            <wp:docPr id="12" name="Picture 83" descr="Description: upArrowLeft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Description: upArrowLeftArrow"/>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741EC5F8" wp14:editId="5B9DBB5F">
            <wp:extent cx="304800" cy="304800"/>
            <wp:effectExtent l="0" t="0" r="0" b="0"/>
            <wp:docPr id="11" name="Picture 84" descr="Description: leftArrowDown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Description: leftArrowDownArrow"/>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BA2641">
        <w:rPr>
          <w:rFonts w:cs="NimbusRomNo9L-Regu"/>
          <w:noProof/>
          <w:szCs w:val="18"/>
          <w:lang w:eastAsia="fr-BE"/>
        </w:rPr>
        <w:drawing>
          <wp:inline distT="0" distB="0" distL="0" distR="0" wp14:anchorId="4D2A0427" wp14:editId="5FEE216F">
            <wp:extent cx="304800" cy="304800"/>
            <wp:effectExtent l="0" t="0" r="0" b="0"/>
            <wp:docPr id="10" name="Picture 85" descr="Description: downArrowRight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Description: downArrowRightArrow"/>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p>
    <w:p w14:paraId="2F0CF81C" w14:textId="77777777" w:rsidR="007C41D5" w:rsidRPr="00BA2641" w:rsidRDefault="007C41D5" w:rsidP="007C41D5">
      <w:pPr>
        <w:widowControl w:val="0"/>
        <w:numPr>
          <w:ilvl w:val="0"/>
          <w:numId w:val="3"/>
        </w:numPr>
        <w:autoSpaceDE w:val="0"/>
        <w:autoSpaceDN w:val="0"/>
        <w:adjustRightInd w:val="0"/>
        <w:ind w:left="357" w:hanging="357"/>
      </w:pPr>
      <w:r w:rsidRPr="00BA2641">
        <w:t>8 geometrical shapes</w:t>
      </w:r>
    </w:p>
    <w:p w14:paraId="1F97037F" w14:textId="77777777" w:rsidR="007C41D5" w:rsidRPr="00BA2641" w:rsidRDefault="007C41D5" w:rsidP="007C41D5">
      <w:pPr>
        <w:widowControl w:val="0"/>
        <w:ind w:left="357"/>
      </w:pPr>
      <w:r w:rsidRPr="00BA2641">
        <w:rPr>
          <w:noProof/>
          <w:lang w:eastAsia="fr-BE"/>
        </w:rPr>
        <w:drawing>
          <wp:inline distT="0" distB="0" distL="0" distR="0" wp14:anchorId="4D859449" wp14:editId="1896A31E">
            <wp:extent cx="304800" cy="304800"/>
            <wp:effectExtent l="0" t="0" r="0" b="0"/>
            <wp:docPr id="9" name="Picture 86" descr="Description: squ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Description: square"/>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BA2641">
        <w:rPr>
          <w:noProof/>
          <w:lang w:eastAsia="fr-BE"/>
        </w:rPr>
        <w:drawing>
          <wp:inline distT="0" distB="0" distL="0" distR="0" wp14:anchorId="65FC6D45" wp14:editId="1FF8D2D3">
            <wp:extent cx="304800" cy="304800"/>
            <wp:effectExtent l="0" t="0" r="0" b="0"/>
            <wp:docPr id="8" name="Picture 87" descr="Description: cir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Description: circle"/>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BA2641">
        <w:rPr>
          <w:noProof/>
          <w:lang w:eastAsia="fr-BE"/>
        </w:rPr>
        <w:drawing>
          <wp:inline distT="0" distB="0" distL="0" distR="0" wp14:anchorId="27BCAB91" wp14:editId="0C0E9506">
            <wp:extent cx="304800" cy="304800"/>
            <wp:effectExtent l="0" t="0" r="0" b="0"/>
            <wp:docPr id="7" name="Picture 88" descr="Description: triang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Description: triangle"/>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BA2641">
        <w:rPr>
          <w:noProof/>
          <w:lang w:eastAsia="fr-BE"/>
        </w:rPr>
        <w:drawing>
          <wp:inline distT="0" distB="0" distL="0" distR="0" wp14:anchorId="2677B543" wp14:editId="59719A03">
            <wp:extent cx="304800" cy="304800"/>
            <wp:effectExtent l="0" t="0" r="0" b="0"/>
            <wp:docPr id="6" name="Picture 89" descr="Description: rectang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Description: rectangle"/>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BA2641">
        <w:rPr>
          <w:noProof/>
          <w:lang w:eastAsia="fr-BE"/>
        </w:rPr>
        <w:drawing>
          <wp:inline distT="0" distB="0" distL="0" distR="0" wp14:anchorId="762E5AA6" wp14:editId="6B589248">
            <wp:extent cx="304800" cy="304800"/>
            <wp:effectExtent l="0" t="0" r="0" b="0"/>
            <wp:docPr id="5" name="Picture 90" descr="Description: pentag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Description: pentagon"/>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BA2641">
        <w:rPr>
          <w:noProof/>
          <w:lang w:eastAsia="fr-BE"/>
        </w:rPr>
        <w:drawing>
          <wp:inline distT="0" distB="0" distL="0" distR="0" wp14:anchorId="3FF0B749" wp14:editId="10B4515A">
            <wp:extent cx="304800" cy="304800"/>
            <wp:effectExtent l="0" t="0" r="0" b="0"/>
            <wp:docPr id="4" name="Picture 91" descr="Description: parallel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Description: parallelogram"/>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BA2641">
        <w:rPr>
          <w:noProof/>
          <w:lang w:eastAsia="fr-BE"/>
        </w:rPr>
        <w:drawing>
          <wp:inline distT="0" distB="0" distL="0" distR="0" wp14:anchorId="70A19766" wp14:editId="023A1C9E">
            <wp:extent cx="304800" cy="304800"/>
            <wp:effectExtent l="0" t="0" r="0" b="0"/>
            <wp:docPr id="3" name="Picture 92" descr="Description: doubleCir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Description: doubleCircle"/>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BA2641">
        <w:rPr>
          <w:noProof/>
          <w:lang w:eastAsia="fr-BE"/>
        </w:rPr>
        <w:drawing>
          <wp:inline distT="0" distB="0" distL="0" distR="0" wp14:anchorId="0A6896EB" wp14:editId="69726DB8">
            <wp:extent cx="304800" cy="304800"/>
            <wp:effectExtent l="0" t="0" r="0" b="0"/>
            <wp:docPr id="2" name="Picture 93" descr="Description: doubleSqu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Description: doubleSquare"/>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p>
    <w:p w14:paraId="3563B766" w14:textId="77777777" w:rsidR="00D10FDC" w:rsidRPr="00BA2641" w:rsidRDefault="007C41D5" w:rsidP="00D10FDC">
      <w:pPr>
        <w:keepNext/>
        <w:widowControl w:val="0"/>
        <w:autoSpaceDE w:val="0"/>
        <w:autoSpaceDN w:val="0"/>
        <w:adjustRightInd w:val="0"/>
        <w:spacing w:before="120" w:after="60"/>
        <w:ind w:left="-142" w:right="-160"/>
        <w:jc w:val="center"/>
      </w:pPr>
      <w:r w:rsidRPr="00BA2641">
        <w:rPr>
          <w:noProof/>
          <w:lang w:eastAsia="fr-BE"/>
        </w:rPr>
        <w:drawing>
          <wp:inline distT="0" distB="0" distL="0" distR="0" wp14:anchorId="65E80D17" wp14:editId="084A20E5">
            <wp:extent cx="3126259" cy="2247574"/>
            <wp:effectExtent l="0" t="0" r="0" b="635"/>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120182" cy="2243205"/>
                    </a:xfrm>
                    <a:prstGeom prst="rect">
                      <a:avLst/>
                    </a:prstGeom>
                    <a:noFill/>
                    <a:ln>
                      <a:noFill/>
                    </a:ln>
                  </pic:spPr>
                </pic:pic>
              </a:graphicData>
            </a:graphic>
          </wp:inline>
        </w:drawing>
      </w:r>
    </w:p>
    <w:p w14:paraId="7F6DD0E3" w14:textId="62714F3C" w:rsidR="007C41D5" w:rsidRPr="00BA2641" w:rsidRDefault="00D10FDC" w:rsidP="00D10FDC">
      <w:pPr>
        <w:pStyle w:val="Caption"/>
        <w:jc w:val="center"/>
        <w:rPr>
          <w:b w:val="0"/>
        </w:rPr>
      </w:pPr>
      <w:bookmarkStart w:id="0" w:name="_Ref157508597"/>
      <w:r w:rsidRPr="00BA2641">
        <w:t xml:space="preserve">Figure </w:t>
      </w:r>
      <w:r w:rsidRPr="00BA2641">
        <w:fldChar w:fldCharType="begin"/>
      </w:r>
      <w:r w:rsidRPr="00BA2641">
        <w:instrText xml:space="preserve"> SEQ Figure \* ARABIC </w:instrText>
      </w:r>
      <w:r w:rsidRPr="00BA2641">
        <w:fldChar w:fldCharType="separate"/>
      </w:r>
      <w:r w:rsidR="00C30548" w:rsidRPr="00BA2641">
        <w:t>1</w:t>
      </w:r>
      <w:r w:rsidRPr="00BA2641">
        <w:fldChar w:fldCharType="end"/>
      </w:r>
      <w:bookmarkEnd w:id="0"/>
      <w:r w:rsidRPr="00BA2641">
        <w:t xml:space="preserve">. </w:t>
      </w:r>
      <w:r w:rsidRPr="00BA2641">
        <w:rPr>
          <w:b w:val="0"/>
        </w:rPr>
        <w:t>Tool used for collecting data from volunteers.</w:t>
      </w:r>
    </w:p>
    <w:p w14:paraId="435C4FBC" w14:textId="77777777" w:rsidR="007C41D5" w:rsidRPr="00BA2641" w:rsidRDefault="007C41D5" w:rsidP="007C41D5">
      <w:pPr>
        <w:pStyle w:val="IntHeading2"/>
      </w:pPr>
      <w:r w:rsidRPr="00BA2641">
        <w:t>Building the Training Set</w:t>
      </w:r>
    </w:p>
    <w:p w14:paraId="476BABE0" w14:textId="11334098" w:rsidR="007C41D5" w:rsidRPr="00BA2641" w:rsidRDefault="007C41D5" w:rsidP="007C41D5">
      <w:pPr>
        <w:widowControl w:val="0"/>
        <w:autoSpaceDE w:val="0"/>
        <w:autoSpaceDN w:val="0"/>
        <w:adjustRightInd w:val="0"/>
        <w:spacing w:after="120"/>
        <w:rPr>
          <w:rFonts w:cs="NimbusRomNo9L-Regu"/>
          <w:szCs w:val="18"/>
        </w:rPr>
      </w:pPr>
      <w:r w:rsidRPr="00BA2641">
        <w:rPr>
          <w:rFonts w:cs="NimbusRomNo9L-Regu"/>
          <w:szCs w:val="18"/>
        </w:rPr>
        <w:t xml:space="preserve">To ensure </w:t>
      </w:r>
      <w:proofErr w:type="gramStart"/>
      <w:r w:rsidRPr="00BA2641">
        <w:rPr>
          <w:rFonts w:cs="NimbusRomNo9L-Regu"/>
          <w:szCs w:val="18"/>
        </w:rPr>
        <w:t>a sufficient</w:t>
      </w:r>
      <w:proofErr w:type="gramEnd"/>
      <w:r w:rsidRPr="00BA2641">
        <w:rPr>
          <w:rFonts w:cs="NimbusRomNo9L-Regu"/>
          <w:szCs w:val="18"/>
        </w:rPr>
        <w:t xml:space="preserve"> training </w:t>
      </w:r>
      <w:proofErr w:type="gramStart"/>
      <w:r w:rsidRPr="00BA2641">
        <w:rPr>
          <w:rFonts w:cs="NimbusRomNo9L-Regu"/>
          <w:szCs w:val="18"/>
        </w:rPr>
        <w:t>of</w:t>
      </w:r>
      <w:proofErr w:type="gramEnd"/>
      <w:r w:rsidRPr="00BA2641">
        <w:rPr>
          <w:rFonts w:cs="NimbusRomNo9L-Regu"/>
          <w:szCs w:val="18"/>
        </w:rPr>
        <w:t xml:space="preserve"> the algorithms, the participants were asked to provide 10 samples for each gesture through the pla</w:t>
      </w:r>
      <w:r w:rsidR="00891BF1" w:rsidRPr="00BA2641">
        <w:rPr>
          <w:rFonts w:cs="NimbusRomNo9L-Regu"/>
          <w:szCs w:val="18"/>
        </w:rPr>
        <w:t xml:space="preserve">tform window presented in </w:t>
      </w:r>
      <w:r w:rsidR="00891BF1" w:rsidRPr="00BA2641">
        <w:rPr>
          <w:rFonts w:cs="NimbusRomNo9L-Regu"/>
          <w:szCs w:val="18"/>
        </w:rPr>
        <w:fldChar w:fldCharType="begin"/>
      </w:r>
      <w:r w:rsidR="00891BF1" w:rsidRPr="00BA2641">
        <w:rPr>
          <w:rFonts w:cs="NimbusRomNo9L-Regu"/>
          <w:szCs w:val="18"/>
        </w:rPr>
        <w:instrText xml:space="preserve"> REF _Ref157508597 \h </w:instrText>
      </w:r>
      <w:r w:rsidR="00891BF1" w:rsidRPr="00BA2641">
        <w:rPr>
          <w:rFonts w:cs="NimbusRomNo9L-Regu"/>
          <w:szCs w:val="18"/>
        </w:rPr>
      </w:r>
      <w:r w:rsidR="00891BF1" w:rsidRPr="00BA2641">
        <w:rPr>
          <w:rFonts w:cs="NimbusRomNo9L-Regu"/>
          <w:szCs w:val="18"/>
        </w:rPr>
        <w:fldChar w:fldCharType="separate"/>
      </w:r>
      <w:r w:rsidR="00891BF1" w:rsidRPr="00BA2641">
        <w:t>Figure 1</w:t>
      </w:r>
      <w:r w:rsidR="00891BF1" w:rsidRPr="00BA2641">
        <w:rPr>
          <w:rFonts w:cs="NimbusRomNo9L-Regu"/>
          <w:szCs w:val="18"/>
        </w:rPr>
        <w:fldChar w:fldCharType="end"/>
      </w:r>
      <w:r w:rsidRPr="00BA2641">
        <w:rPr>
          <w:rFonts w:cs="NimbusRomNo9L-Regu"/>
          <w:szCs w:val="18"/>
        </w:rPr>
        <w:t>. A total of 30 people participated to the database development. Each gesture was then reproduced 300 times. The participants were asked to produce the gestures in a random order, in order to avoid quality distortion for some gestures. Indeed, during the experiment, the user is likely to take confidence and goes faster and faster trying to end quicker. Mixing the data makes it possible to distribute the various moments of attention and weariness, but also to avoid a biased "noise". Rules were determined for gesture acquisition:</w:t>
      </w:r>
    </w:p>
    <w:p w14:paraId="08AD7C48" w14:textId="77777777" w:rsidR="007C41D5" w:rsidRPr="00BA2641" w:rsidRDefault="007C41D5" w:rsidP="007C41D5">
      <w:pPr>
        <w:widowControl w:val="0"/>
        <w:numPr>
          <w:ilvl w:val="0"/>
          <w:numId w:val="4"/>
        </w:numPr>
        <w:tabs>
          <w:tab w:val="left" w:pos="284"/>
        </w:tabs>
        <w:autoSpaceDE w:val="0"/>
        <w:autoSpaceDN w:val="0"/>
        <w:adjustRightInd w:val="0"/>
        <w:ind w:left="284" w:hanging="284"/>
      </w:pPr>
      <w:r w:rsidRPr="00BA2641">
        <w:rPr>
          <w:rFonts w:cs="NimbusRomNo9L-Regu"/>
          <w:szCs w:val="18"/>
        </w:rPr>
        <w:t>Participants were requested to avoid making erasures. If necessary, they were asked to erase the complete gesture and to start again. The dimension of the gestures and their position on the screen were free.</w:t>
      </w:r>
    </w:p>
    <w:p w14:paraId="028589B6" w14:textId="77777777" w:rsidR="007C41D5" w:rsidRPr="00BA2641" w:rsidRDefault="007C41D5" w:rsidP="007C41D5">
      <w:pPr>
        <w:widowControl w:val="0"/>
        <w:numPr>
          <w:ilvl w:val="0"/>
          <w:numId w:val="4"/>
        </w:numPr>
        <w:tabs>
          <w:tab w:val="left" w:pos="284"/>
        </w:tabs>
        <w:autoSpaceDE w:val="0"/>
        <w:autoSpaceDN w:val="0"/>
        <w:adjustRightInd w:val="0"/>
        <w:ind w:left="284" w:hanging="284"/>
        <w:rPr>
          <w:rFonts w:cs="NimbusRomNo9L-Regu"/>
          <w:sz w:val="12"/>
          <w:szCs w:val="12"/>
        </w:rPr>
      </w:pPr>
      <w:r w:rsidRPr="00BA2641">
        <w:rPr>
          <w:rFonts w:cs="NimbusRomNo9L-Regu"/>
          <w:szCs w:val="18"/>
        </w:rPr>
        <w:t>Participants were told it was not a contest. The main purpose was to be as natural as possible.</w:t>
      </w:r>
    </w:p>
    <w:p w14:paraId="5800BD65" w14:textId="77777777" w:rsidR="007C41D5" w:rsidRPr="00BA2641" w:rsidRDefault="007C41D5" w:rsidP="007C41D5">
      <w:pPr>
        <w:widowControl w:val="0"/>
        <w:numPr>
          <w:ilvl w:val="0"/>
          <w:numId w:val="4"/>
        </w:numPr>
        <w:tabs>
          <w:tab w:val="left" w:pos="284"/>
        </w:tabs>
        <w:autoSpaceDE w:val="0"/>
        <w:autoSpaceDN w:val="0"/>
        <w:adjustRightInd w:val="0"/>
        <w:ind w:left="284" w:hanging="284"/>
        <w:rPr>
          <w:rFonts w:cs="NimbusRomNo9L-Regu"/>
          <w:szCs w:val="18"/>
        </w:rPr>
      </w:pPr>
      <w:r w:rsidRPr="00BA2641">
        <w:rPr>
          <w:rFonts w:cs="NimbusRomNo9L-Regu"/>
          <w:szCs w:val="18"/>
        </w:rPr>
        <w:t xml:space="preserve">Action commands were represented with a black line, and red arrows to indicate </w:t>
      </w:r>
      <w:r w:rsidRPr="00BA2641">
        <w:rPr>
          <w:rFonts w:cs="NimbusRomNo9L-Regu"/>
          <w:szCs w:val="18"/>
        </w:rPr>
        <w:lastRenderedPageBreak/>
        <w:t xml:space="preserve">the drawing direction. </w:t>
      </w:r>
    </w:p>
    <w:p w14:paraId="2F6EA0F7" w14:textId="77777777" w:rsidR="007C41D5" w:rsidRPr="00BA2641" w:rsidRDefault="007C41D5" w:rsidP="007C41D5">
      <w:pPr>
        <w:widowControl w:val="0"/>
        <w:numPr>
          <w:ilvl w:val="0"/>
          <w:numId w:val="4"/>
        </w:numPr>
        <w:tabs>
          <w:tab w:val="left" w:pos="284"/>
        </w:tabs>
        <w:autoSpaceDE w:val="0"/>
        <w:autoSpaceDN w:val="0"/>
        <w:adjustRightInd w:val="0"/>
        <w:ind w:left="284" w:hanging="284"/>
        <w:rPr>
          <w:rFonts w:cs="NimbusRomNo9L-Regu"/>
          <w:szCs w:val="18"/>
        </w:rPr>
      </w:pPr>
      <w:r w:rsidRPr="00BA2641">
        <w:rPr>
          <w:rFonts w:cs="NimbusRomNo9L-Regu"/>
          <w:szCs w:val="18"/>
        </w:rPr>
        <w:t>Letters and figures had to be drawn with natural writing, with no constraints on the way to write them.</w:t>
      </w:r>
    </w:p>
    <w:p w14:paraId="4221E2F8" w14:textId="77777777" w:rsidR="007C41D5" w:rsidRPr="00BA2641" w:rsidRDefault="007C41D5" w:rsidP="007C41D5">
      <w:pPr>
        <w:widowControl w:val="0"/>
        <w:numPr>
          <w:ilvl w:val="0"/>
          <w:numId w:val="4"/>
        </w:numPr>
        <w:tabs>
          <w:tab w:val="left" w:pos="284"/>
        </w:tabs>
        <w:autoSpaceDE w:val="0"/>
        <w:autoSpaceDN w:val="0"/>
        <w:adjustRightInd w:val="0"/>
        <w:ind w:left="284" w:hanging="284"/>
        <w:rPr>
          <w:rFonts w:cs="NimbusRomNo9L-Regu"/>
          <w:szCs w:val="18"/>
        </w:rPr>
      </w:pPr>
      <w:r w:rsidRPr="00BA2641">
        <w:rPr>
          <w:rFonts w:cs="NimbusRomNo9L-Regu"/>
          <w:szCs w:val="18"/>
        </w:rPr>
        <w:t>Geometrical shapes could be drawn with several lines (except for the circle). Participants were informed that the precision and artistic aspects were secondary.</w:t>
      </w:r>
    </w:p>
    <w:p w14:paraId="290D29A0" w14:textId="77777777" w:rsidR="007C41D5" w:rsidRPr="00BA2641" w:rsidRDefault="007C41D5" w:rsidP="007C41D5">
      <w:pPr>
        <w:rPr>
          <w:rFonts w:cs="NimbusRomNo9L-Regu"/>
          <w:szCs w:val="18"/>
        </w:rPr>
      </w:pPr>
      <w:r w:rsidRPr="00BA2641">
        <w:rPr>
          <w:rFonts w:cs="NimbusRomNo9L-Regu"/>
          <w:szCs w:val="18"/>
        </w:rPr>
        <w:t xml:space="preserve">The physical setup was similar for all participants. The </w:t>
      </w:r>
      <w:proofErr w:type="gramStart"/>
      <w:r w:rsidRPr="00BA2641">
        <w:rPr>
          <w:rFonts w:cs="NimbusRomNo9L-Regu"/>
          <w:szCs w:val="18"/>
        </w:rPr>
        <w:t>computer used</w:t>
      </w:r>
      <w:proofErr w:type="gramEnd"/>
      <w:r w:rsidRPr="00BA2641">
        <w:rPr>
          <w:rFonts w:cs="NimbusRomNo9L-Regu"/>
          <w:szCs w:val="18"/>
        </w:rPr>
        <w:t xml:space="preserve"> was built with an Intel Pentium M 1.6GHz CPU, 2Gb DDR of RAM and a 15 inches LCD screen with a resolution of 1400x1050. The pen-based device was an A4Wacom Intuos3 Pen Tablet (9x12 inches) with a precision of 200 lines per millimeter.</w:t>
      </w:r>
    </w:p>
    <w:p w14:paraId="79029751" w14:textId="77777777" w:rsidR="007C41D5" w:rsidRPr="00BA2641" w:rsidRDefault="007C41D5" w:rsidP="007C41D5">
      <w:pPr>
        <w:pStyle w:val="IntHeading1"/>
      </w:pPr>
      <w:r w:rsidRPr="00BA2641">
        <w:t>Algorithm Selection</w:t>
      </w:r>
    </w:p>
    <w:p w14:paraId="73740778" w14:textId="77777777" w:rsidR="007C41D5" w:rsidRPr="00BA2641" w:rsidRDefault="007C41D5" w:rsidP="007C41D5">
      <w:r w:rsidRPr="00BA2641">
        <w:t>This section is divided into two parts: the original algorithms selected for the analysis are presented in the first subsection while the second subsection describes the refinements tried on the selected algorithms.</w:t>
      </w:r>
    </w:p>
    <w:p w14:paraId="454F68F9" w14:textId="77777777" w:rsidR="007C41D5" w:rsidRPr="00BA2641" w:rsidRDefault="007C41D5" w:rsidP="00BA2641">
      <w:pPr>
        <w:pStyle w:val="IntHeading2"/>
        <w:spacing w:before="240" w:after="120"/>
        <w:ind w:left="578" w:hanging="578"/>
      </w:pPr>
      <w:r w:rsidRPr="00BA2641">
        <w:t>Algorithms in their Original Version</w:t>
      </w:r>
    </w:p>
    <w:p w14:paraId="127B0555" w14:textId="01253C98" w:rsidR="007C41D5" w:rsidRPr="00BA2641" w:rsidRDefault="007C41D5" w:rsidP="007C41D5">
      <w:pPr>
        <w:rPr>
          <w:rFonts w:cs="NimbusRomNo9L-Regu"/>
          <w:szCs w:val="18"/>
        </w:rPr>
      </w:pPr>
      <w:r w:rsidRPr="00BA2641">
        <w:t>Four different approaches have been selected for the comparative study</w:t>
      </w:r>
      <w:r w:rsidR="002E5346" w:rsidRPr="00BA2641">
        <w:t>: Rubine [13],</w:t>
      </w:r>
      <w:r w:rsidR="00AC689D" w:rsidRPr="00BA2641">
        <w:t xml:space="preserve"> One Dollar [18], </w:t>
      </w:r>
      <w:proofErr w:type="spellStart"/>
      <w:r w:rsidR="00AC689D" w:rsidRPr="00BA2641">
        <w:t>Levenshtein</w:t>
      </w:r>
      <w:proofErr w:type="spellEnd"/>
      <w:r w:rsidR="00AC689D" w:rsidRPr="00BA2641">
        <w:t> [4,7</w:t>
      </w:r>
      <w:r w:rsidRPr="00BA2641">
        <w:t xml:space="preserve">] and stochastic </w:t>
      </w:r>
      <w:proofErr w:type="spellStart"/>
      <w:r w:rsidRPr="00BA2641">
        <w:t>Le</w:t>
      </w:r>
      <w:r w:rsidR="00AC689D" w:rsidRPr="00BA2641">
        <w:t>venshtein</w:t>
      </w:r>
      <w:proofErr w:type="spellEnd"/>
      <w:r w:rsidR="00AC689D" w:rsidRPr="00BA2641">
        <w:t> [11</w:t>
      </w:r>
      <w:r w:rsidRPr="00BA2641">
        <w:t>]</w:t>
      </w:r>
      <w:r w:rsidRPr="00BA2641">
        <w:rPr>
          <w:rFonts w:cs="NimbusRomNo9L-Regu"/>
          <w:szCs w:val="18"/>
        </w:rPr>
        <w:t xml:space="preserve">. These techniques are different (except for the two algorithms based on the </w:t>
      </w:r>
      <w:proofErr w:type="spellStart"/>
      <w:r w:rsidRPr="00BA2641">
        <w:rPr>
          <w:rFonts w:cs="NimbusRomNo9L-Regu"/>
          <w:szCs w:val="18"/>
        </w:rPr>
        <w:t>Levenshtein</w:t>
      </w:r>
      <w:proofErr w:type="spellEnd"/>
      <w:r w:rsidRPr="00BA2641">
        <w:rPr>
          <w:rFonts w:cs="NimbusRomNo9L-Regu"/>
          <w:szCs w:val="18"/>
        </w:rPr>
        <w:t xml:space="preserve"> distance) and cover</w:t>
      </w:r>
      <w:r w:rsidR="002A2975" w:rsidRPr="00BA2641">
        <w:rPr>
          <w:rFonts w:cs="NimbusRomNo9L-Regu"/>
          <w:szCs w:val="18"/>
        </w:rPr>
        <w:t xml:space="preserve"> many aspects that</w:t>
      </w:r>
      <w:r w:rsidRPr="00BA2641">
        <w:rPr>
          <w:rFonts w:cs="NimbusRomNo9L-Regu"/>
          <w:szCs w:val="18"/>
        </w:rPr>
        <w:t xml:space="preserve"> can be taken into account when proceeding to shape recognition [2]. All these four algorithms can be trained in a similar way. Other algorithm</w:t>
      </w:r>
      <w:r w:rsidR="00E12C12" w:rsidRPr="00BA2641">
        <w:rPr>
          <w:rFonts w:cs="NimbusRomNo9L-Regu"/>
          <w:szCs w:val="18"/>
        </w:rPr>
        <w:t>s</w:t>
      </w:r>
      <w:r w:rsidR="00A54BD0" w:rsidRPr="00BA2641">
        <w:rPr>
          <w:rFonts w:cs="NimbusRomNo9L-Regu"/>
          <w:szCs w:val="18"/>
        </w:rPr>
        <w:t xml:space="preserve"> like Cali [5</w:t>
      </w:r>
      <w:r w:rsidR="00BA584E" w:rsidRPr="00BA2641">
        <w:rPr>
          <w:rFonts w:cs="NimbusRomNo9L-Regu"/>
          <w:szCs w:val="18"/>
        </w:rPr>
        <w:t>]</w:t>
      </w:r>
      <w:r w:rsidRPr="00BA2641">
        <w:rPr>
          <w:rFonts w:cs="NimbusRomNo9L-Regu"/>
          <w:szCs w:val="18"/>
        </w:rPr>
        <w:t xml:space="preserve"> are very powerful for geometrical shapes recognition and are trainable for new gesture.</w:t>
      </w:r>
    </w:p>
    <w:p w14:paraId="14883E6F" w14:textId="4BEBA10B" w:rsidR="007C41D5" w:rsidRPr="00BA2641" w:rsidRDefault="007C41D5" w:rsidP="007C41D5">
      <w:proofErr w:type="spellStart"/>
      <w:r w:rsidRPr="00BA2641">
        <w:rPr>
          <w:b/>
        </w:rPr>
        <w:t>Levenshtein’s</w:t>
      </w:r>
      <w:proofErr w:type="spellEnd"/>
      <w:r w:rsidRPr="00BA2641">
        <w:rPr>
          <w:b/>
        </w:rPr>
        <w:t xml:space="preserve"> algorithm.</w:t>
      </w:r>
      <w:r w:rsidRPr="00BA2641">
        <w:t xml:space="preserve"> </w:t>
      </w:r>
      <w:proofErr w:type="spellStart"/>
      <w:r w:rsidRPr="00BA2641">
        <w:t>Levenshtein’s</w:t>
      </w:r>
      <w:proofErr w:type="spellEnd"/>
      <w:r w:rsidRPr="00BA2641">
        <w:t xml:space="preserve"> </w:t>
      </w:r>
      <w:proofErr w:type="spellStart"/>
      <w:r w:rsidRPr="00BA2641">
        <w:t>algorihtm</w:t>
      </w:r>
      <w:proofErr w:type="spellEnd"/>
      <w:r w:rsidRPr="00BA2641">
        <w:t xml:space="preserve"> </w:t>
      </w:r>
      <w:r w:rsidR="009932DD" w:rsidRPr="00BA2641">
        <w:t xml:space="preserve">[7] </w:t>
      </w:r>
      <w:r w:rsidRPr="00BA2641">
        <w:t>is based on the edit distance between two strings thanks to a measure of their dissimilar</w:t>
      </w:r>
      <w:r w:rsidR="00A75E43" w:rsidRPr="00BA2641">
        <w:t>ity. The idea behind the distance</w:t>
      </w:r>
      <w:r w:rsidRPr="00BA2641">
        <w:t xml:space="preserve"> is to transform one string into another string using the basic character wise operations delete, insert and replace. The minimal number of these operations for the transformation of one string into another one is called the edit distance or </w:t>
      </w:r>
      <w:proofErr w:type="spellStart"/>
      <w:r w:rsidRPr="00BA2641">
        <w:t>Levenshtein</w:t>
      </w:r>
      <w:proofErr w:type="spellEnd"/>
      <w:r w:rsidRPr="00BA2641">
        <w:t xml:space="preserve"> distance. The smaller is the minimal number of needed edit operations for a transformation from string A to string B, the smaller is the distance between these strings.</w:t>
      </w:r>
    </w:p>
    <w:p w14:paraId="4E8CE7AE" w14:textId="77777777" w:rsidR="005A27CF" w:rsidRPr="00BA2641" w:rsidRDefault="007C41D5" w:rsidP="005A27CF">
      <w:pPr>
        <w:keepNext/>
        <w:jc w:val="center"/>
      </w:pPr>
      <w:r w:rsidRPr="00BA2641">
        <w:rPr>
          <w:noProof/>
          <w:lang w:eastAsia="fr-BE"/>
        </w:rPr>
        <w:drawing>
          <wp:inline distT="0" distB="0" distL="0" distR="0" wp14:anchorId="65354843" wp14:editId="5BC8D449">
            <wp:extent cx="982345" cy="1024255"/>
            <wp:effectExtent l="0" t="0" r="8255" b="0"/>
            <wp:docPr id="38" name="Picture 26" descr="Description: RoseV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RoseVent"/>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982345" cy="1024255"/>
                    </a:xfrm>
                    <a:prstGeom prst="rect">
                      <a:avLst/>
                    </a:prstGeom>
                    <a:noFill/>
                    <a:ln>
                      <a:noFill/>
                    </a:ln>
                  </pic:spPr>
                </pic:pic>
              </a:graphicData>
            </a:graphic>
          </wp:inline>
        </w:drawing>
      </w:r>
      <w:r w:rsidRPr="00BA2641">
        <w:rPr>
          <w:noProof/>
          <w:lang w:eastAsia="fr-BE"/>
        </w:rPr>
        <w:drawing>
          <wp:inline distT="0" distB="0" distL="0" distR="0" wp14:anchorId="608CEC1A" wp14:editId="4284DADF">
            <wp:extent cx="1024255" cy="1024255"/>
            <wp:effectExtent l="0" t="0" r="0" b="0"/>
            <wp:docPr id="37" name="Picture 27" descr="Description: 2-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escription: 2-c"/>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024255" cy="1024255"/>
                    </a:xfrm>
                    <a:prstGeom prst="rect">
                      <a:avLst/>
                    </a:prstGeom>
                    <a:noFill/>
                    <a:ln>
                      <a:noFill/>
                    </a:ln>
                  </pic:spPr>
                </pic:pic>
              </a:graphicData>
            </a:graphic>
          </wp:inline>
        </w:drawing>
      </w:r>
    </w:p>
    <w:p w14:paraId="49CFF6C6" w14:textId="02AF7DED" w:rsidR="007C41D5" w:rsidRPr="00BA2641" w:rsidRDefault="005A27CF" w:rsidP="005A27CF">
      <w:pPr>
        <w:pStyle w:val="Caption"/>
        <w:jc w:val="center"/>
        <w:rPr>
          <w:b w:val="0"/>
        </w:rPr>
      </w:pPr>
      <w:bookmarkStart w:id="1" w:name="_Ref157508681"/>
      <w:r w:rsidRPr="00BA2641">
        <w:t xml:space="preserve">Figure </w:t>
      </w:r>
      <w:r w:rsidRPr="00BA2641">
        <w:fldChar w:fldCharType="begin"/>
      </w:r>
      <w:r w:rsidRPr="00BA2641">
        <w:instrText xml:space="preserve"> SEQ Figure \* ARABIC </w:instrText>
      </w:r>
      <w:r w:rsidRPr="00BA2641">
        <w:fldChar w:fldCharType="separate"/>
      </w:r>
      <w:r w:rsidR="00C30548" w:rsidRPr="00BA2641">
        <w:t>2</w:t>
      </w:r>
      <w:r w:rsidRPr="00BA2641">
        <w:fldChar w:fldCharType="end"/>
      </w:r>
      <w:bookmarkEnd w:id="1"/>
      <w:r w:rsidRPr="00BA2641">
        <w:t xml:space="preserve">. </w:t>
      </w:r>
      <w:r w:rsidRPr="00BA2641">
        <w:rPr>
          <w:b w:val="0"/>
        </w:rPr>
        <w:t>Square grid quantization of freehand shapes.</w:t>
      </w:r>
    </w:p>
    <w:p w14:paraId="143C779A" w14:textId="1A85B17D" w:rsidR="007C41D5" w:rsidRPr="00BA2641" w:rsidRDefault="007C41D5" w:rsidP="007C41D5">
      <w:r w:rsidRPr="00BA2641">
        <w:t>The features to be extracted from the raw data are ba</w:t>
      </w:r>
      <w:r w:rsidR="007D3F0E" w:rsidRPr="00BA2641">
        <w:t>sed on the idea described in [7</w:t>
      </w:r>
      <w:r w:rsidRPr="00BA2641">
        <w:t>]. The drawing plane is superimposed with a grid and the freehand drawing input is quantized with respect to the grid nodes (</w:t>
      </w:r>
      <w:r w:rsidR="008F6E12" w:rsidRPr="00BA2641">
        <w:fldChar w:fldCharType="begin"/>
      </w:r>
      <w:r w:rsidR="008F6E12" w:rsidRPr="00BA2641">
        <w:instrText xml:space="preserve"> REF _Ref157508681 \h </w:instrText>
      </w:r>
      <w:r w:rsidR="008F6E12" w:rsidRPr="00BA2641">
        <w:fldChar w:fldCharType="separate"/>
      </w:r>
      <w:r w:rsidR="008F6E12" w:rsidRPr="00BA2641">
        <w:t>Figure 2</w:t>
      </w:r>
      <w:r w:rsidR="008F6E12" w:rsidRPr="00BA2641">
        <w:fldChar w:fldCharType="end"/>
      </w:r>
      <w:r w:rsidRPr="00BA2641">
        <w:t xml:space="preserve">). Each grid node has 8 adjacent grid nodes and for each pair of adjacent nodes one out of 8 directions can be given. So, from the sequence of successive grid nodes, a sequence of directions can be derived. </w:t>
      </w:r>
      <w:r w:rsidRPr="00BA2641">
        <w:lastRenderedPageBreak/>
        <w:t>This sequence can be coded using an alphabet 0-7, each value representing one direction. Thus when comparing a sequence representing the gesture to recognize with templates present in the training set, we look for the template with the smallest edit distance.</w:t>
      </w:r>
    </w:p>
    <w:p w14:paraId="6EC518E6" w14:textId="0B065E2B" w:rsidR="007C41D5" w:rsidRPr="00BA2641" w:rsidRDefault="007C41D5" w:rsidP="007C41D5">
      <w:r w:rsidRPr="00BA2641">
        <w:rPr>
          <w:b/>
        </w:rPr>
        <w:t xml:space="preserve">Stochastic </w:t>
      </w:r>
      <w:proofErr w:type="spellStart"/>
      <w:r w:rsidRPr="00BA2641">
        <w:rPr>
          <w:b/>
        </w:rPr>
        <w:t>Levenshtein’s</w:t>
      </w:r>
      <w:proofErr w:type="spellEnd"/>
      <w:r w:rsidRPr="00BA2641">
        <w:rPr>
          <w:b/>
        </w:rPr>
        <w:t xml:space="preserve"> algorithm</w:t>
      </w:r>
      <w:r w:rsidRPr="00BA2641">
        <w:t xml:space="preserve">. Stochastic </w:t>
      </w:r>
      <w:proofErr w:type="spellStart"/>
      <w:r w:rsidRPr="00BA2641">
        <w:t>Levenshtein’s</w:t>
      </w:r>
      <w:proofErr w:type="spellEnd"/>
      <w:r w:rsidRPr="00BA2641">
        <w:t xml:space="preserve"> algorithm</w:t>
      </w:r>
      <w:r w:rsidR="00A17029" w:rsidRPr="00BA2641">
        <w:t xml:space="preserve"> [11]</w:t>
      </w:r>
      <w:r w:rsidRPr="00BA2641">
        <w:t xml:space="preserve"> is very close to </w:t>
      </w:r>
      <w:proofErr w:type="spellStart"/>
      <w:r w:rsidRPr="00BA2641">
        <w:t>Levenshtein’s</w:t>
      </w:r>
      <w:proofErr w:type="spellEnd"/>
      <w:r w:rsidRPr="00BA2641">
        <w:t xml:space="preserve"> algorithm, which is based on the number of suppressions, insertions and substitutions to transform one chain of characters into another. These operations are modeled with a fixed cost for each operation. An intuitive improvement consists in automatically learning these costs in such a way that the precision of the comparisons is increased. This is the purpose of the stochastic </w:t>
      </w:r>
      <w:proofErr w:type="spellStart"/>
      <w:r w:rsidRPr="00BA2641">
        <w:t>Levenshtein’s</w:t>
      </w:r>
      <w:proofErr w:type="spellEnd"/>
      <w:r w:rsidRPr="00BA2641">
        <w:t xml:space="preserve"> algorithm that is based on a probabilistic model to achieve this. The procedure to recognize a gesture is thus </w:t>
      </w:r>
      <w:proofErr w:type="gramStart"/>
      <w:r w:rsidRPr="00BA2641">
        <w:t>similar to</w:t>
      </w:r>
      <w:proofErr w:type="gramEnd"/>
      <w:r w:rsidRPr="00BA2641">
        <w:t xml:space="preserve"> the classic version of </w:t>
      </w:r>
      <w:proofErr w:type="spellStart"/>
      <w:r w:rsidRPr="00BA2641">
        <w:t>Levenshtein</w:t>
      </w:r>
      <w:proofErr w:type="spellEnd"/>
      <w:r w:rsidRPr="00BA2641">
        <w:t xml:space="preserve">, the gestures are </w:t>
      </w:r>
      <w:proofErr w:type="gramStart"/>
      <w:r w:rsidRPr="00BA2641">
        <w:t>firstly</w:t>
      </w:r>
      <w:proofErr w:type="gramEnd"/>
      <w:r w:rsidRPr="00BA2641">
        <w:t xml:space="preserve"> transformed into sequences of characters and then compared with the gestures of the training set to find </w:t>
      </w:r>
      <w:proofErr w:type="gramStart"/>
      <w:r w:rsidRPr="00BA2641">
        <w:t>its</w:t>
      </w:r>
      <w:proofErr w:type="gramEnd"/>
      <w:r w:rsidRPr="00BA2641">
        <w:t xml:space="preserve"> corresponding class. The only difference is the use of a stochastic approach during the strings comparison. The main goal behind the selection of stochastic </w:t>
      </w:r>
      <w:proofErr w:type="spellStart"/>
      <w:r w:rsidRPr="00BA2641">
        <w:t>Levenshtein</w:t>
      </w:r>
      <w:proofErr w:type="spellEnd"/>
      <w:r w:rsidRPr="00BA2641">
        <w:t xml:space="preserve"> is the evaluation of the performances of a statistical-based algorithm. The advantage is its quite low time cost while most of the statistical-based algorithms are very time-expensive. Furthermore it represents a natural improvement of the traditional </w:t>
      </w:r>
      <w:proofErr w:type="spellStart"/>
      <w:r w:rsidRPr="00BA2641">
        <w:t>Levenshtein</w:t>
      </w:r>
      <w:proofErr w:type="spellEnd"/>
      <w:r w:rsidRPr="00BA2641">
        <w:t xml:space="preserve"> algorithm and is interesting to compare with.</w:t>
      </w:r>
    </w:p>
    <w:p w14:paraId="1A59141C" w14:textId="6D918349" w:rsidR="007C41D5" w:rsidRPr="00BA2641" w:rsidRDefault="007C41D5" w:rsidP="007C41D5">
      <w:r w:rsidRPr="00BA2641">
        <w:rPr>
          <w:b/>
        </w:rPr>
        <w:t>Rubine’s algorithm</w:t>
      </w:r>
      <w:r w:rsidRPr="00BA2641">
        <w:t xml:space="preserve">. Rubine’s algorithm </w:t>
      </w:r>
      <w:r w:rsidR="004D0784" w:rsidRPr="00BA2641">
        <w:t xml:space="preserve">[13] </w:t>
      </w:r>
      <w:r w:rsidRPr="00BA2641">
        <w:t>is based on geometrical and temporal characterization of the gestures so as to compute a vector of features for each class represented in the training set (by considering elements of the training set of the same class). From these features vectors, weights are estimated for each of the classes. A score for each available class in the training set is computed for a new gesture to be recognized by determining its vector of features, which is then combined with the different weights of the classes via an inner product. The class attributed to the gesture is the one giving the best score. This algorithm is well known in gesture recognition: its simplicity and its good performances make it an obvious choice.</w:t>
      </w:r>
    </w:p>
    <w:p w14:paraId="66654704" w14:textId="3251F74D" w:rsidR="007C41D5" w:rsidRPr="00BA2641" w:rsidRDefault="007C41D5" w:rsidP="007C41D5">
      <w:pPr>
        <w:rPr>
          <w:rFonts w:cs="NimbusRomNo9L-Regu"/>
          <w:szCs w:val="18"/>
        </w:rPr>
      </w:pPr>
      <w:r w:rsidRPr="00BA2641">
        <w:rPr>
          <w:rFonts w:cs="NimbusRomNo9L-Regu"/>
          <w:b/>
          <w:szCs w:val="18"/>
        </w:rPr>
        <w:t xml:space="preserve">One Dollar’s algorithm. </w:t>
      </w:r>
      <w:r w:rsidRPr="00BA2641">
        <w:rPr>
          <w:rFonts w:cs="NimbusRomNo9L-Regu"/>
          <w:szCs w:val="18"/>
        </w:rPr>
        <w:t>One Dollar’s algorithm [</w:t>
      </w:r>
      <w:r w:rsidR="004D0784" w:rsidRPr="00BA2641">
        <w:rPr>
          <w:rFonts w:cs="NimbusRomNo9L-Regu"/>
          <w:szCs w:val="18"/>
        </w:rPr>
        <w:t>18</w:t>
      </w:r>
      <w:r w:rsidRPr="00BA2641">
        <w:rPr>
          <w:rFonts w:cs="NimbusRomNo9L-Regu"/>
          <w:szCs w:val="18"/>
        </w:rPr>
        <w:t xml:space="preserve">] is an algorithm only based on 2D template matching. Its working is very simple: each gesture is initially pre-processed in four steps. The first one is a resampling to have the same number of points for all gestures; the second one consists in a rotation following a certain angle computed such as the shapes are oriented in a similar way; the third step is a rescaling of the gestures to give them the same scale; the final step is a translation of the gestures such that their </w:t>
      </w:r>
      <w:proofErr w:type="spellStart"/>
      <w:r w:rsidRPr="00BA2641">
        <w:rPr>
          <w:rFonts w:cs="NimbusRomNo9L-Regu"/>
          <w:szCs w:val="18"/>
        </w:rPr>
        <w:t>centroïds</w:t>
      </w:r>
      <w:proofErr w:type="spellEnd"/>
      <w:r w:rsidRPr="00BA2641">
        <w:rPr>
          <w:rFonts w:cs="NimbusRomNo9L-Regu"/>
          <w:szCs w:val="18"/>
        </w:rPr>
        <w:t xml:space="preserve"> match the origin. Once this pre-processing is realized, a simple point-to-point Euclidean distance is computed between the set of training examples and the gesture to be recognized. The class attributed to the new gesture is the class of the closest training example. One Dollar is a new, very simple and cheap algorithm for which very good performances are expected. It is thus very interesting to observe how it behaves with regards to the other approaches.</w:t>
      </w:r>
    </w:p>
    <w:p w14:paraId="56626448" w14:textId="77777777" w:rsidR="007C41D5" w:rsidRPr="00BA2641" w:rsidRDefault="007C41D5" w:rsidP="007C41D5">
      <w:pPr>
        <w:pStyle w:val="IntHeading2"/>
      </w:pPr>
      <w:r w:rsidRPr="00BA2641">
        <w:t>Selected Refinements</w:t>
      </w:r>
    </w:p>
    <w:p w14:paraId="17ADF35A" w14:textId="77777777" w:rsidR="007C41D5" w:rsidRPr="00BA2641" w:rsidRDefault="007C41D5" w:rsidP="007C41D5">
      <w:r w:rsidRPr="00BA2641">
        <w:t>Based on our observation, we tried to improve the selected algorithms in different ways. The following is an algorithm by algorithm presentation of the selected modifications.</w:t>
      </w:r>
    </w:p>
    <w:p w14:paraId="075D8B55" w14:textId="77777777" w:rsidR="007C41D5" w:rsidRPr="00BA2641" w:rsidRDefault="007C41D5" w:rsidP="007C41D5">
      <w:pPr>
        <w:pStyle w:val="TertiaryHead"/>
        <w:numPr>
          <w:ilvl w:val="0"/>
          <w:numId w:val="0"/>
        </w:numPr>
        <w:rPr>
          <w:b/>
          <w:i w:val="0"/>
        </w:rPr>
      </w:pPr>
      <w:r w:rsidRPr="00BA2641">
        <w:rPr>
          <w:b/>
          <w:i w:val="0"/>
        </w:rPr>
        <w:lastRenderedPageBreak/>
        <w:t>Rubine’s Algorithm.</w:t>
      </w:r>
    </w:p>
    <w:p w14:paraId="2AB6E1DF" w14:textId="77777777" w:rsidR="007C41D5" w:rsidRPr="00BA2641" w:rsidRDefault="007C41D5" w:rsidP="007C41D5">
      <w:pPr>
        <w:widowControl w:val="0"/>
        <w:autoSpaceDE w:val="0"/>
        <w:autoSpaceDN w:val="0"/>
        <w:adjustRightInd w:val="0"/>
        <w:rPr>
          <w:rFonts w:cs="NimbusRomNo9L-Regu"/>
          <w:szCs w:val="22"/>
          <w:lang w:eastAsia="en-US"/>
        </w:rPr>
      </w:pPr>
      <w:r w:rsidRPr="00BA2641">
        <w:rPr>
          <w:i/>
        </w:rPr>
        <w:t>Consideration of new features</w:t>
      </w:r>
      <w:r w:rsidRPr="00BA2641">
        <w:t>.</w:t>
      </w:r>
      <w:r w:rsidRPr="00BA2641">
        <w:rPr>
          <w:b/>
        </w:rPr>
        <w:t xml:space="preserve"> </w:t>
      </w:r>
      <w:r w:rsidRPr="00BA2641">
        <w:rPr>
          <w:rFonts w:cs="NimbusRomNo9L-Regu"/>
          <w:szCs w:val="22"/>
          <w:lang w:eastAsia="en-US"/>
        </w:rPr>
        <w:t>Pressure, inclination, or orientation of the pen are measurable features thanks to the graphics tablet. Extend the feature vector of Rubine in order to integrate them can thus represent a potential improvement. However, because of the difficulties met to integrate the feature in a pertinent way, this extension has not been selected.</w:t>
      </w:r>
    </w:p>
    <w:p w14:paraId="4503DF02" w14:textId="77777777" w:rsidR="007C41D5" w:rsidRPr="00BA2641" w:rsidRDefault="007C41D5" w:rsidP="007C41D5">
      <w:pPr>
        <w:widowControl w:val="0"/>
        <w:autoSpaceDE w:val="0"/>
        <w:autoSpaceDN w:val="0"/>
        <w:adjustRightInd w:val="0"/>
      </w:pPr>
      <w:r w:rsidRPr="00BA2641">
        <w:rPr>
          <w:rFonts w:cs="NimbusRomNo9L-Regu"/>
          <w:i/>
          <w:szCs w:val="22"/>
          <w:lang w:eastAsia="en-US"/>
        </w:rPr>
        <w:t>Gesture Preprocessing.</w:t>
      </w:r>
      <w:r w:rsidRPr="00BA2641">
        <w:rPr>
          <w:rFonts w:cs="NimbusRomNo9L-Regu"/>
          <w:szCs w:val="22"/>
          <w:lang w:eastAsia="en-US"/>
        </w:rPr>
        <w:t xml:space="preserve"> One Dollar’s algorithm executes four types of gesture preprocessing before comparing them: a resampling, a rotation, a rescaling and a translation. Testing these transformations on gestures before executing the Rubine’s algorithm constitutes an interesting modification to observe.</w:t>
      </w:r>
    </w:p>
    <w:p w14:paraId="408F3601" w14:textId="77777777" w:rsidR="007C41D5" w:rsidRPr="00BA2641" w:rsidRDefault="007C41D5" w:rsidP="007C41D5">
      <w:pPr>
        <w:pStyle w:val="TertiaryHead"/>
        <w:numPr>
          <w:ilvl w:val="0"/>
          <w:numId w:val="0"/>
        </w:numPr>
        <w:rPr>
          <w:b/>
          <w:i w:val="0"/>
        </w:rPr>
      </w:pPr>
      <w:r w:rsidRPr="00BA2641">
        <w:rPr>
          <w:b/>
          <w:i w:val="0"/>
        </w:rPr>
        <w:t>One Dollar’s algorithm.</w:t>
      </w:r>
    </w:p>
    <w:p w14:paraId="51179BE1" w14:textId="41C7EF23" w:rsidR="007C41D5" w:rsidRPr="00BA2641" w:rsidRDefault="007C41D5" w:rsidP="007C41D5">
      <w:pPr>
        <w:widowControl w:val="0"/>
        <w:autoSpaceDE w:val="0"/>
        <w:autoSpaceDN w:val="0"/>
        <w:adjustRightInd w:val="0"/>
        <w:rPr>
          <w:rFonts w:cs="NimbusRomNo9L-Regu"/>
          <w:szCs w:val="22"/>
          <w:lang w:eastAsia="en-US"/>
        </w:rPr>
      </w:pPr>
      <w:r w:rsidRPr="00BA2641">
        <w:rPr>
          <w:i/>
        </w:rPr>
        <w:t>Variation of the number of nearest neighbors.</w:t>
      </w:r>
      <w:r w:rsidRPr="00BA2641">
        <w:t xml:space="preserve"> </w:t>
      </w:r>
      <w:r w:rsidRPr="00BA2641">
        <w:rPr>
          <w:rFonts w:cs="NimbusRomNo9L-Regu"/>
          <w:szCs w:val="22"/>
          <w:lang w:eastAsia="en-US"/>
        </w:rPr>
        <w:t xml:space="preserve">The One Dollar classification of an input gesture consists in attributing it the class of the closest training gesture considering point-by-point quadratic distance. Instead of only taking one training example into account, a possible improvement can be considering more training examples. In this way, the more represented class inside these closest training gestures would be selected. This method is known as </w:t>
      </w:r>
      <w:proofErr w:type="spellStart"/>
      <w:r w:rsidRPr="00BA2641">
        <w:rPr>
          <w:rFonts w:cs="NimbusRomNo9L-Regu"/>
          <w:i/>
          <w:szCs w:val="22"/>
          <w:lang w:eastAsia="en-US"/>
        </w:rPr>
        <w:t>kNN</w:t>
      </w:r>
      <w:proofErr w:type="spellEnd"/>
      <w:r w:rsidRPr="00BA2641">
        <w:rPr>
          <w:rFonts w:cs="NimbusRomNo9L-Regu"/>
          <w:szCs w:val="22"/>
          <w:lang w:eastAsia="en-US"/>
        </w:rPr>
        <w:t xml:space="preserve">, the </w:t>
      </w:r>
      <w:r w:rsidRPr="00BA2641">
        <w:rPr>
          <w:rFonts w:cs="NimbusRomNo9L-Regu"/>
          <w:i/>
          <w:szCs w:val="22"/>
          <w:lang w:eastAsia="en-US"/>
        </w:rPr>
        <w:t>k-Nearest</w:t>
      </w:r>
      <w:r w:rsidRPr="00BA2641">
        <w:rPr>
          <w:rFonts w:cs="NimbusRomNo9L-Regu"/>
          <w:szCs w:val="22"/>
          <w:lang w:eastAsia="en-US"/>
        </w:rPr>
        <w:t xml:space="preserve"> </w:t>
      </w:r>
      <w:r w:rsidR="00BA2641" w:rsidRPr="00BA2641">
        <w:rPr>
          <w:rFonts w:cs="NimbusRomNo9L-Regu"/>
          <w:szCs w:val="22"/>
          <w:lang w:eastAsia="en-US"/>
        </w:rPr>
        <w:t>neighbors’</w:t>
      </w:r>
      <w:r w:rsidRPr="00BA2641">
        <w:rPr>
          <w:rFonts w:cs="NimbusRomNo9L-Regu"/>
          <w:szCs w:val="22"/>
          <w:lang w:eastAsia="en-US"/>
        </w:rPr>
        <w:t xml:space="preserve"> method. The advantage of this method is that it does not suffer from any high additional computation time since the results for the different numbers of nearest neighbors can be obtained in only one iteration. Indeed, the computation consists in elaborating a list of training gestures sorted by their distance to the input gesture: the first item is considered for </w:t>
      </w:r>
      <w:proofErr w:type="spellStart"/>
      <w:r w:rsidRPr="00BA2641">
        <w:rPr>
          <w:rFonts w:cs="NimbusRomNo9L-Regu"/>
          <w:i/>
          <w:szCs w:val="22"/>
          <w:lang w:eastAsia="en-US"/>
        </w:rPr>
        <w:t>kNN</w:t>
      </w:r>
      <w:proofErr w:type="spellEnd"/>
      <w:r w:rsidRPr="00BA2641">
        <w:rPr>
          <w:rFonts w:cs="NimbusRomNo9L-Regu"/>
          <w:szCs w:val="22"/>
          <w:lang w:eastAsia="en-US"/>
        </w:rPr>
        <w:t xml:space="preserve"> = 1, the two first ones for </w:t>
      </w:r>
      <w:proofErr w:type="spellStart"/>
      <w:r w:rsidRPr="00BA2641">
        <w:rPr>
          <w:rFonts w:cs="NimbusRomNo9L-Regu"/>
          <w:i/>
          <w:szCs w:val="22"/>
          <w:lang w:eastAsia="en-US"/>
        </w:rPr>
        <w:t>kNN</w:t>
      </w:r>
      <w:proofErr w:type="spellEnd"/>
      <w:r w:rsidRPr="00BA2641">
        <w:rPr>
          <w:rFonts w:cs="NimbusRomNo9L-Regu"/>
          <w:szCs w:val="22"/>
          <w:lang w:eastAsia="en-US"/>
        </w:rPr>
        <w:t xml:space="preserve"> = 2, etc.</w:t>
      </w:r>
    </w:p>
    <w:p w14:paraId="11C3E693" w14:textId="77777777" w:rsidR="007C41D5" w:rsidRPr="00BA2641" w:rsidRDefault="007C41D5" w:rsidP="007C41D5">
      <w:pPr>
        <w:pStyle w:val="TertiaryHead"/>
        <w:numPr>
          <w:ilvl w:val="0"/>
          <w:numId w:val="0"/>
        </w:numPr>
        <w:rPr>
          <w:b/>
          <w:i w:val="0"/>
        </w:rPr>
      </w:pPr>
      <w:r w:rsidRPr="00BA2641">
        <w:rPr>
          <w:b/>
          <w:i w:val="0"/>
        </w:rPr>
        <w:t xml:space="preserve">Original and Stochastic </w:t>
      </w:r>
      <w:proofErr w:type="spellStart"/>
      <w:r w:rsidRPr="00BA2641">
        <w:rPr>
          <w:b/>
          <w:i w:val="0"/>
        </w:rPr>
        <w:t>Levenshtein</w:t>
      </w:r>
      <w:proofErr w:type="spellEnd"/>
      <w:r w:rsidRPr="00BA2641">
        <w:rPr>
          <w:b/>
          <w:i w:val="0"/>
        </w:rPr>
        <w:t>.</w:t>
      </w:r>
    </w:p>
    <w:p w14:paraId="23715518" w14:textId="77777777" w:rsidR="007C41D5" w:rsidRPr="00BA2641" w:rsidRDefault="007C41D5" w:rsidP="007C41D5">
      <w:pPr>
        <w:widowControl w:val="0"/>
        <w:autoSpaceDE w:val="0"/>
        <w:autoSpaceDN w:val="0"/>
        <w:adjustRightInd w:val="0"/>
        <w:rPr>
          <w:rFonts w:cs="NimbusRomNo9L-Regu"/>
          <w:szCs w:val="22"/>
          <w:lang w:eastAsia="en-US"/>
        </w:rPr>
      </w:pPr>
      <w:r w:rsidRPr="00BA2641">
        <w:rPr>
          <w:i/>
        </w:rPr>
        <w:t>Consideration of new features.</w:t>
      </w:r>
      <w:r w:rsidRPr="00BA2641">
        <w:t xml:space="preserve"> </w:t>
      </w:r>
      <w:r w:rsidRPr="00BA2641">
        <w:rPr>
          <w:rFonts w:cs="NimbusRomNo9L-Regu"/>
          <w:szCs w:val="22"/>
          <w:lang w:eastAsia="en-US"/>
        </w:rPr>
        <w:t xml:space="preserve">As for Rubine’s algorithm, integrate pressure, inclination, and orientation of the pen can be useful. However, the way the algorithm will be impacted is different. For both original and stochastic versions of </w:t>
      </w:r>
      <w:proofErr w:type="spellStart"/>
      <w:r w:rsidRPr="00BA2641">
        <w:rPr>
          <w:rFonts w:cs="NimbusRomNo9L-Regu"/>
          <w:szCs w:val="22"/>
          <w:lang w:eastAsia="en-US"/>
        </w:rPr>
        <w:t>Levenshtein</w:t>
      </w:r>
      <w:proofErr w:type="spellEnd"/>
      <w:r w:rsidRPr="00BA2641">
        <w:rPr>
          <w:rFonts w:cs="NimbusRomNo9L-Regu"/>
          <w:szCs w:val="22"/>
          <w:lang w:eastAsia="en-US"/>
        </w:rPr>
        <w:t>, these features will be modeled through different generation of the chains of character representing the gestures. More particularly, the symbols of the chains will be associated with difference point-by-point of pressure, inclination, or orientation rather than point-by-point direction. Furthermore, combination of these characteristics can be examined.</w:t>
      </w:r>
    </w:p>
    <w:p w14:paraId="4DDA3C54" w14:textId="77777777" w:rsidR="007C41D5" w:rsidRPr="00BA2641" w:rsidRDefault="007C41D5" w:rsidP="007C41D5">
      <w:pPr>
        <w:widowControl w:val="0"/>
        <w:autoSpaceDE w:val="0"/>
        <w:autoSpaceDN w:val="0"/>
        <w:adjustRightInd w:val="0"/>
        <w:rPr>
          <w:rFonts w:cs="NimbusRomNo9L-Regu"/>
          <w:szCs w:val="22"/>
          <w:lang w:eastAsia="en-US"/>
        </w:rPr>
      </w:pPr>
      <w:r w:rsidRPr="00BA2641">
        <w:rPr>
          <w:rFonts w:cs="NimbusRomNo9L-Regu"/>
          <w:i/>
          <w:szCs w:val="22"/>
          <w:lang w:eastAsia="en-US"/>
        </w:rPr>
        <w:t>Multi-stroke gestures.</w:t>
      </w:r>
      <w:r w:rsidRPr="00BA2641">
        <w:rPr>
          <w:rFonts w:cs="NimbusRomNo9L-Regu"/>
          <w:b/>
          <w:szCs w:val="22"/>
          <w:lang w:eastAsia="en-US"/>
        </w:rPr>
        <w:t xml:space="preserve"> </w:t>
      </w:r>
      <w:r w:rsidRPr="00BA2641">
        <w:rPr>
          <w:rFonts w:cs="NimbusRomNo9L-Regu"/>
          <w:szCs w:val="22"/>
          <w:lang w:eastAsia="en-US"/>
        </w:rPr>
        <w:t xml:space="preserve">During the sketching of a gesture, the pen can sometimes be lifted up, involving the apparition of a gap between two successive points. The gesture becomes no longer </w:t>
      </w:r>
      <w:proofErr w:type="spellStart"/>
      <w:r w:rsidRPr="00BA2641">
        <w:rPr>
          <w:rFonts w:cs="NimbusRomNo9L-Regu"/>
          <w:szCs w:val="22"/>
          <w:lang w:eastAsia="en-US"/>
        </w:rPr>
        <w:t>uni</w:t>
      </w:r>
      <w:proofErr w:type="spellEnd"/>
      <w:r w:rsidRPr="00BA2641">
        <w:rPr>
          <w:rFonts w:cs="NimbusRomNo9L-Regu"/>
          <w:szCs w:val="22"/>
          <w:lang w:eastAsia="en-US"/>
        </w:rPr>
        <w:t xml:space="preserve">-stroke and is then multi-stroke. In the initial version of the original and stochastic versions of the </w:t>
      </w:r>
      <w:proofErr w:type="spellStart"/>
      <w:r w:rsidRPr="00BA2641">
        <w:rPr>
          <w:rFonts w:cs="NimbusRomNo9L-Regu"/>
          <w:szCs w:val="22"/>
          <w:lang w:eastAsia="en-US"/>
        </w:rPr>
        <w:t>Levenshtein’s</w:t>
      </w:r>
      <w:proofErr w:type="spellEnd"/>
      <w:r w:rsidRPr="00BA2641">
        <w:rPr>
          <w:rFonts w:cs="NimbusRomNo9L-Regu"/>
          <w:szCs w:val="22"/>
          <w:lang w:eastAsia="en-US"/>
        </w:rPr>
        <w:t xml:space="preserve"> algorithm, two successive points surrounding a gap are processed in the same way than the other point, i.e. by attributing one symbol associated to the direction between them in the chains of characters representing the gesture. For this refinement of the algorithm, the idea is to model the gap in order it would be taken into account. For this purpose, a special symbol representing a piece of gap will be added to the chain of characters a number of times when the pen is lifted up. This number of times depends on some adding frequency (to be determined empirically) and the distance between the two successive points surrounding the gap.</w:t>
      </w:r>
    </w:p>
    <w:p w14:paraId="48494EB6" w14:textId="77777777" w:rsidR="007C41D5" w:rsidRPr="00BA2641" w:rsidRDefault="007C41D5" w:rsidP="007C41D5">
      <w:pPr>
        <w:widowControl w:val="0"/>
        <w:autoSpaceDE w:val="0"/>
        <w:autoSpaceDN w:val="0"/>
        <w:adjustRightInd w:val="0"/>
        <w:rPr>
          <w:rFonts w:cs="NimbusRomNo9L-Regu"/>
          <w:szCs w:val="22"/>
          <w:lang w:eastAsia="en-US"/>
        </w:rPr>
      </w:pPr>
      <w:r w:rsidRPr="00BA2641">
        <w:rPr>
          <w:rFonts w:cs="NimbusRomNo9L-Regu"/>
          <w:i/>
          <w:szCs w:val="22"/>
          <w:lang w:eastAsia="en-US"/>
        </w:rPr>
        <w:t>Gesture preprocessing.</w:t>
      </w:r>
      <w:r w:rsidRPr="00BA2641">
        <w:rPr>
          <w:rFonts w:cs="NimbusRomNo9L-Regu"/>
          <w:b/>
          <w:szCs w:val="22"/>
          <w:lang w:eastAsia="en-US"/>
        </w:rPr>
        <w:t xml:space="preserve"> </w:t>
      </w:r>
      <w:r w:rsidRPr="00BA2641">
        <w:rPr>
          <w:rFonts w:cs="NimbusRomNo9L-Regu"/>
          <w:szCs w:val="22"/>
          <w:lang w:eastAsia="en-US"/>
        </w:rPr>
        <w:t>One Dollar’s algorithm executes four types of gesture preprocessing before comparing them: a resampling, a rotation, a rescaling and a translation. As for Rubine’s algorithm, testing these transformations on gestures before exe</w:t>
      </w:r>
      <w:r w:rsidRPr="00BA2641">
        <w:rPr>
          <w:rFonts w:cs="NimbusRomNo9L-Regu"/>
          <w:szCs w:val="22"/>
          <w:lang w:eastAsia="en-US"/>
        </w:rPr>
        <w:lastRenderedPageBreak/>
        <w:t xml:space="preserve">cuting the original and stochastic version of </w:t>
      </w:r>
      <w:proofErr w:type="spellStart"/>
      <w:r w:rsidRPr="00BA2641">
        <w:rPr>
          <w:rFonts w:cs="NimbusRomNo9L-Regu"/>
          <w:szCs w:val="22"/>
          <w:lang w:eastAsia="en-US"/>
        </w:rPr>
        <w:t>Lenvenshtein’s</w:t>
      </w:r>
      <w:proofErr w:type="spellEnd"/>
      <w:r w:rsidRPr="00BA2641">
        <w:rPr>
          <w:rFonts w:cs="NimbusRomNo9L-Regu"/>
          <w:szCs w:val="22"/>
          <w:lang w:eastAsia="en-US"/>
        </w:rPr>
        <w:t xml:space="preserve"> algorithm constitutes an interesting modification to observe.</w:t>
      </w:r>
    </w:p>
    <w:p w14:paraId="3F5D810C" w14:textId="4BDD4A68" w:rsidR="007C41D5" w:rsidRPr="00BA2641" w:rsidRDefault="007C41D5" w:rsidP="007C41D5">
      <w:pPr>
        <w:widowControl w:val="0"/>
        <w:autoSpaceDE w:val="0"/>
        <w:autoSpaceDN w:val="0"/>
        <w:adjustRightInd w:val="0"/>
        <w:spacing w:after="120"/>
        <w:contextualSpacing/>
        <w:rPr>
          <w:rFonts w:cs="NimbusRomNo9L-Regu"/>
          <w:szCs w:val="18"/>
        </w:rPr>
      </w:pPr>
      <w:r w:rsidRPr="00BA2641">
        <w:rPr>
          <w:rFonts w:cs="NimbusRomNo9L-Regu"/>
          <w:i/>
          <w:szCs w:val="22"/>
          <w:lang w:eastAsia="en-US"/>
        </w:rPr>
        <w:t>Normalizations.</w:t>
      </w:r>
      <w:r w:rsidRPr="00BA2641">
        <w:rPr>
          <w:rFonts w:cs="NimbusRomNo9L-Regu"/>
          <w:b/>
          <w:szCs w:val="22"/>
          <w:lang w:eastAsia="en-US"/>
        </w:rPr>
        <w:t xml:space="preserve"> </w:t>
      </w:r>
      <w:r w:rsidRPr="00BA2641">
        <w:rPr>
          <w:rFonts w:cs="NimbusRomNo9L-Regu"/>
          <w:szCs w:val="18"/>
        </w:rPr>
        <w:t xml:space="preserve">Instead of estimating the similarity degree between two chains of character with the classical </w:t>
      </w:r>
      <w:proofErr w:type="spellStart"/>
      <w:r w:rsidRPr="00BA2641">
        <w:rPr>
          <w:rFonts w:cs="NimbusRomNo9L-Regu"/>
          <w:szCs w:val="18"/>
        </w:rPr>
        <w:t>Levenshtein</w:t>
      </w:r>
      <w:proofErr w:type="spellEnd"/>
      <w:r w:rsidRPr="00BA2641">
        <w:rPr>
          <w:rFonts w:cs="NimbusRomNo9L-Regu"/>
          <w:szCs w:val="18"/>
        </w:rPr>
        <w:t xml:space="preserve"> and stochastic </w:t>
      </w:r>
      <w:proofErr w:type="spellStart"/>
      <w:r w:rsidRPr="00BA2641">
        <w:rPr>
          <w:rFonts w:cs="NimbusRomNo9L-Regu"/>
          <w:szCs w:val="18"/>
        </w:rPr>
        <w:t>Levenshtein</w:t>
      </w:r>
      <w:proofErr w:type="spellEnd"/>
      <w:r w:rsidRPr="00BA2641">
        <w:rPr>
          <w:rFonts w:cs="NimbusRomNo9L-Regu"/>
          <w:szCs w:val="18"/>
        </w:rPr>
        <w:t xml:space="preserve"> algorithms, three nor</w:t>
      </w:r>
      <w:r w:rsidR="005F53A7" w:rsidRPr="00BA2641">
        <w:rPr>
          <w:rFonts w:cs="NimbusRomNo9L-Regu"/>
          <w:szCs w:val="18"/>
        </w:rPr>
        <w:t>malizations of this distance [19</w:t>
      </w:r>
      <w:r w:rsidRPr="00BA2641">
        <w:rPr>
          <w:rFonts w:cs="NimbusRomNo9L-Regu"/>
          <w:szCs w:val="18"/>
        </w:rPr>
        <w:t>] can be interesting to observe:</w:t>
      </w:r>
    </w:p>
    <w:p w14:paraId="012C768A" w14:textId="77777777" w:rsidR="007C41D5" w:rsidRPr="00BA2641" w:rsidRDefault="007C41D5" w:rsidP="007C41D5">
      <w:pPr>
        <w:widowControl w:val="0"/>
        <w:numPr>
          <w:ilvl w:val="0"/>
          <w:numId w:val="5"/>
        </w:numPr>
        <w:autoSpaceDE w:val="0"/>
        <w:autoSpaceDN w:val="0"/>
        <w:adjustRightInd w:val="0"/>
        <w:ind w:left="357" w:hanging="357"/>
        <w:contextualSpacing/>
        <w:rPr>
          <w:rFonts w:cs="NimbusRomNo9L-Regu"/>
          <w:sz w:val="14"/>
          <w:szCs w:val="14"/>
        </w:rPr>
      </w:pPr>
      <w:r w:rsidRPr="00BA2641">
        <w:rPr>
          <w:rFonts w:cs="NimbusRomNo9L-Regu"/>
          <w:szCs w:val="18"/>
        </w:rPr>
        <w:t xml:space="preserve">Normalization 1: </w:t>
      </w:r>
      <w:r w:rsidR="002E2C85">
        <w:rPr>
          <w:rFonts w:cs="NimbusRomNo9L-Regu"/>
          <w:position w:val="-24"/>
          <w:szCs w:val="18"/>
        </w:rPr>
        <w:pict w14:anchorId="5A8224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8.5pt;height:24pt">
            <v:imagedata r:id="rId43" o:title=""/>
          </v:shape>
        </w:pict>
      </w:r>
    </w:p>
    <w:p w14:paraId="21CC430F" w14:textId="77777777" w:rsidR="007C41D5" w:rsidRPr="00BA2641" w:rsidRDefault="007C41D5" w:rsidP="007C41D5">
      <w:pPr>
        <w:widowControl w:val="0"/>
        <w:numPr>
          <w:ilvl w:val="0"/>
          <w:numId w:val="5"/>
        </w:numPr>
        <w:autoSpaceDE w:val="0"/>
        <w:autoSpaceDN w:val="0"/>
        <w:adjustRightInd w:val="0"/>
        <w:ind w:left="357" w:hanging="357"/>
        <w:contextualSpacing/>
        <w:rPr>
          <w:rFonts w:cs="NimbusRomNo9L-Regu"/>
          <w:sz w:val="14"/>
          <w:szCs w:val="14"/>
        </w:rPr>
      </w:pPr>
      <w:r w:rsidRPr="00BA2641">
        <w:rPr>
          <w:rFonts w:cs="NimbusRomNo9L-Regu"/>
          <w:szCs w:val="18"/>
        </w:rPr>
        <w:t xml:space="preserve">Normalization 2: </w:t>
      </w:r>
      <w:r w:rsidR="002E2C85">
        <w:rPr>
          <w:rFonts w:cs="NimbusRomNo9L-Regu"/>
          <w:position w:val="-20"/>
          <w:szCs w:val="18"/>
        </w:rPr>
        <w:pict w14:anchorId="4DBFC77A">
          <v:shape id="_x0000_i1026" type="#_x0000_t75" style="width:40.5pt;height:24pt">
            <v:imagedata r:id="rId44" o:title=""/>
          </v:shape>
        </w:pict>
      </w:r>
    </w:p>
    <w:p w14:paraId="34354F66" w14:textId="77777777" w:rsidR="007C41D5" w:rsidRPr="00BA2641" w:rsidRDefault="007C41D5" w:rsidP="007C41D5">
      <w:pPr>
        <w:widowControl w:val="0"/>
        <w:numPr>
          <w:ilvl w:val="0"/>
          <w:numId w:val="5"/>
        </w:numPr>
        <w:autoSpaceDE w:val="0"/>
        <w:autoSpaceDN w:val="0"/>
        <w:adjustRightInd w:val="0"/>
        <w:ind w:left="357" w:hanging="357"/>
        <w:contextualSpacing/>
      </w:pPr>
      <w:r w:rsidRPr="00BA2641">
        <w:rPr>
          <w:rFonts w:cs="NimbusRomNo9L-Regu"/>
          <w:szCs w:val="18"/>
        </w:rPr>
        <w:t xml:space="preserve">Normalization 3: </w:t>
      </w:r>
      <w:r w:rsidR="002E2C85">
        <w:rPr>
          <w:rFonts w:cs="NimbusRomNo9L-Regu"/>
          <w:position w:val="-20"/>
          <w:szCs w:val="18"/>
        </w:rPr>
        <w:pict w14:anchorId="51545FE5">
          <v:shape id="_x0000_i1027" type="#_x0000_t75" style="width:61.5pt;height:24pt">
            <v:imagedata r:id="rId45" o:title=""/>
          </v:shape>
        </w:pict>
      </w:r>
    </w:p>
    <w:p w14:paraId="7C33BCD4" w14:textId="77777777" w:rsidR="007C41D5" w:rsidRPr="00BA2641" w:rsidRDefault="007C41D5" w:rsidP="007C41D5">
      <w:pPr>
        <w:widowControl w:val="0"/>
        <w:autoSpaceDE w:val="0"/>
        <w:autoSpaceDN w:val="0"/>
        <w:adjustRightInd w:val="0"/>
        <w:ind w:left="357"/>
        <w:contextualSpacing/>
      </w:pPr>
    </w:p>
    <w:p w14:paraId="67DFFF1F" w14:textId="77777777" w:rsidR="007C41D5" w:rsidRPr="00BA2641" w:rsidRDefault="007C41D5" w:rsidP="007C41D5">
      <w:pPr>
        <w:widowControl w:val="0"/>
        <w:autoSpaceDE w:val="0"/>
        <w:autoSpaceDN w:val="0"/>
        <w:adjustRightInd w:val="0"/>
        <w:spacing w:after="120"/>
        <w:contextualSpacing/>
        <w:rPr>
          <w:rFonts w:cs="NimbusRomNo9L-Regu"/>
          <w:szCs w:val="18"/>
        </w:rPr>
      </w:pPr>
      <w:r w:rsidRPr="00BA2641">
        <w:rPr>
          <w:rFonts w:cs="NimbusRomNo9L-Regu"/>
          <w:szCs w:val="18"/>
        </w:rPr>
        <w:t xml:space="preserve">Where dL is the initial distance of classical or stochastic </w:t>
      </w:r>
      <w:proofErr w:type="spellStart"/>
      <w:r w:rsidRPr="00BA2641">
        <w:rPr>
          <w:rFonts w:cs="NimbusRomNo9L-Regu"/>
          <w:szCs w:val="18"/>
        </w:rPr>
        <w:t>Levenshtein</w:t>
      </w:r>
      <w:proofErr w:type="spellEnd"/>
      <w:r w:rsidRPr="00BA2641">
        <w:rPr>
          <w:rFonts w:cs="NimbusRomNo9L-Regu"/>
          <w:szCs w:val="18"/>
        </w:rPr>
        <w:t xml:space="preserve"> and |A| and |B| are the lengths of the two chains of characters. </w:t>
      </w:r>
    </w:p>
    <w:p w14:paraId="174B324A" w14:textId="1103D8FC" w:rsidR="007C41D5" w:rsidRPr="00BA2641" w:rsidRDefault="007C41D5" w:rsidP="007C41D5">
      <w:pPr>
        <w:widowControl w:val="0"/>
        <w:autoSpaceDE w:val="0"/>
        <w:autoSpaceDN w:val="0"/>
        <w:adjustRightInd w:val="0"/>
        <w:rPr>
          <w:rFonts w:cs="NimbusRomNo9L-Regu"/>
          <w:color w:val="000000"/>
          <w:szCs w:val="22"/>
          <w:lang w:eastAsia="en-US"/>
        </w:rPr>
      </w:pPr>
      <w:r w:rsidRPr="00BA2641">
        <w:rPr>
          <w:rFonts w:cs="NimbusRomNo9L-Regu"/>
          <w:i/>
          <w:szCs w:val="18"/>
        </w:rPr>
        <w:t>Modification of the substitution costs (only for original version of the algorithm).</w:t>
      </w:r>
      <w:r w:rsidRPr="00BA2641">
        <w:rPr>
          <w:rFonts w:cs="NimbusRomNo9L-Regu"/>
          <w:szCs w:val="18"/>
        </w:rPr>
        <w:t xml:space="preserve"> </w:t>
      </w:r>
      <w:r w:rsidRPr="00BA2641">
        <w:rPr>
          <w:rFonts w:cs="NimbusRomNo9L-Regu"/>
          <w:color w:val="000000"/>
          <w:szCs w:val="22"/>
          <w:lang w:eastAsia="en-US"/>
        </w:rPr>
        <w:t xml:space="preserve">In the original version of the </w:t>
      </w:r>
      <w:proofErr w:type="spellStart"/>
      <w:r w:rsidRPr="00BA2641">
        <w:rPr>
          <w:rFonts w:cs="NimbusRomNo9L-Regu"/>
          <w:color w:val="000000"/>
          <w:szCs w:val="22"/>
          <w:lang w:eastAsia="en-US"/>
        </w:rPr>
        <w:t>Levenshtein</w:t>
      </w:r>
      <w:proofErr w:type="spellEnd"/>
      <w:r w:rsidRPr="00BA2641">
        <w:rPr>
          <w:rFonts w:cs="NimbusRomNo9L-Regu"/>
          <w:color w:val="000000"/>
          <w:szCs w:val="22"/>
          <w:lang w:eastAsia="en-US"/>
        </w:rPr>
        <w:t xml:space="preserve"> algorithm, the insertion costs as the deletion costs of symbol are fixed to a value of 1 while the substitution costs between two symbols can be 0 or 1 depending on the similarity or dissimilarity of the symbols. The idea for this extension (suggested in [1</w:t>
      </w:r>
      <w:r w:rsidR="00F95148" w:rsidRPr="00BA2641">
        <w:rPr>
          <w:rFonts w:cs="NimbusRomNo9L-Regu"/>
          <w:color w:val="000000"/>
          <w:szCs w:val="22"/>
          <w:lang w:eastAsia="en-US"/>
        </w:rPr>
        <w:t>1</w:t>
      </w:r>
      <w:r w:rsidRPr="00BA2641">
        <w:rPr>
          <w:rFonts w:cs="NimbusRomNo9L-Regu"/>
          <w:color w:val="000000"/>
          <w:szCs w:val="22"/>
          <w:lang w:eastAsia="en-US"/>
        </w:rPr>
        <w:t xml:space="preserve">]) is to fix the substitution costs in order to improve the efficiency of the algorithm. This modification is only suited in the </w:t>
      </w:r>
      <w:proofErr w:type="gramStart"/>
      <w:r w:rsidRPr="00BA2641">
        <w:rPr>
          <w:rFonts w:cs="NimbusRomNo9L-Regu"/>
          <w:color w:val="000000"/>
          <w:szCs w:val="22"/>
          <w:lang w:eastAsia="en-US"/>
        </w:rPr>
        <w:t>particular case</w:t>
      </w:r>
      <w:proofErr w:type="gramEnd"/>
      <w:r w:rsidRPr="00BA2641">
        <w:rPr>
          <w:rFonts w:cs="NimbusRomNo9L-Regu"/>
          <w:color w:val="000000"/>
          <w:szCs w:val="22"/>
          <w:lang w:eastAsia="en-US"/>
        </w:rPr>
        <w:t xml:space="preserve"> where the chains of characters are built with the point-by-point directions of the gestures (see compass rose of directions in</w:t>
      </w:r>
      <w:r w:rsidR="00BD6907" w:rsidRPr="00BA2641">
        <w:rPr>
          <w:rFonts w:cs="NimbusRomNo9L-Regu"/>
          <w:color w:val="000000"/>
          <w:szCs w:val="22"/>
          <w:lang w:eastAsia="en-US"/>
        </w:rPr>
        <w:t xml:space="preserve"> </w:t>
      </w:r>
      <w:r w:rsidR="00BD6907" w:rsidRPr="00BA2641">
        <w:rPr>
          <w:rFonts w:cs="NimbusRomNo9L-Regu"/>
          <w:color w:val="000000"/>
          <w:szCs w:val="22"/>
          <w:lang w:eastAsia="en-US"/>
        </w:rPr>
        <w:fldChar w:fldCharType="begin"/>
      </w:r>
      <w:r w:rsidR="00BD6907" w:rsidRPr="00BA2641">
        <w:rPr>
          <w:rFonts w:cs="NimbusRomNo9L-Regu"/>
          <w:color w:val="000000"/>
          <w:szCs w:val="22"/>
          <w:lang w:eastAsia="en-US"/>
        </w:rPr>
        <w:instrText xml:space="preserve"> REF _Ref157508681 \h </w:instrText>
      </w:r>
      <w:r w:rsidR="00BD6907" w:rsidRPr="00BA2641">
        <w:rPr>
          <w:rFonts w:cs="NimbusRomNo9L-Regu"/>
          <w:color w:val="000000"/>
          <w:szCs w:val="22"/>
          <w:lang w:eastAsia="en-US"/>
        </w:rPr>
      </w:r>
      <w:r w:rsidR="00BD6907" w:rsidRPr="00BA2641">
        <w:rPr>
          <w:rFonts w:cs="NimbusRomNo9L-Regu"/>
          <w:color w:val="000000"/>
          <w:szCs w:val="22"/>
          <w:lang w:eastAsia="en-US"/>
        </w:rPr>
        <w:fldChar w:fldCharType="separate"/>
      </w:r>
      <w:r w:rsidR="00BD6907" w:rsidRPr="00BA2641">
        <w:t>Figure 2</w:t>
      </w:r>
      <w:r w:rsidR="00BD6907" w:rsidRPr="00BA2641">
        <w:rPr>
          <w:rFonts w:cs="NimbusRomNo9L-Regu"/>
          <w:color w:val="000000"/>
          <w:szCs w:val="22"/>
          <w:lang w:eastAsia="en-US"/>
        </w:rPr>
        <w:fldChar w:fldCharType="end"/>
      </w:r>
      <w:r w:rsidRPr="00BA2641">
        <w:rPr>
          <w:rFonts w:cs="NimbusRomNo9L-Regu"/>
          <w:color w:val="000000"/>
          <w:szCs w:val="22"/>
          <w:lang w:eastAsia="en-US"/>
        </w:rPr>
        <w:t xml:space="preserve">). The costs are thus modified in a way that their value represents the difference between directions. In other words, more two directions are opposite, more the weight of substituting one direction the other one is big. The matrix presented in Table II </w:t>
      </w:r>
      <w:r w:rsidR="00BD6907" w:rsidRPr="00BA2641">
        <w:rPr>
          <w:rFonts w:cs="NimbusRomNo9L-Regu"/>
          <w:color w:val="000000"/>
          <w:szCs w:val="22"/>
          <w:lang w:eastAsia="en-US"/>
        </w:rPr>
        <w:t>s</w:t>
      </w:r>
      <w:r w:rsidRPr="00BA2641">
        <w:rPr>
          <w:rFonts w:cs="NimbusRomNo9L-Regu"/>
          <w:color w:val="000000"/>
          <w:szCs w:val="22"/>
          <w:lang w:eastAsia="en-US"/>
        </w:rPr>
        <w:t>hows the different costs of substitution depending of the involved directions.</w:t>
      </w:r>
    </w:p>
    <w:p w14:paraId="3AD4F52F" w14:textId="77777777" w:rsidR="007C41D5" w:rsidRPr="00BA2641" w:rsidRDefault="007C41D5" w:rsidP="007C41D5">
      <w:pPr>
        <w:widowControl w:val="0"/>
        <w:autoSpaceDE w:val="0"/>
        <w:autoSpaceDN w:val="0"/>
        <w:adjustRightInd w:val="0"/>
        <w:rPr>
          <w:rFonts w:cs="NimbusRomNo9L-Regu"/>
          <w:color w:val="000000"/>
          <w:szCs w:val="22"/>
          <w:lang w:eastAsia="en-US"/>
        </w:rPr>
      </w:pPr>
    </w:p>
    <w:p w14:paraId="16CEDDAD" w14:textId="77777777" w:rsidR="007C41D5" w:rsidRPr="00BA2641" w:rsidRDefault="007C41D5" w:rsidP="007C41D5">
      <w:pPr>
        <w:widowControl w:val="0"/>
        <w:autoSpaceDE w:val="0"/>
        <w:autoSpaceDN w:val="0"/>
        <w:adjustRightInd w:val="0"/>
        <w:jc w:val="center"/>
        <w:rPr>
          <w:rFonts w:cs="NimbusRomNo9L-Regu"/>
          <w:color w:val="000000"/>
          <w:szCs w:val="22"/>
          <w:lang w:eastAsia="en-US"/>
        </w:rPr>
      </w:pPr>
      <w:r w:rsidRPr="00BA2641">
        <w:rPr>
          <w:rFonts w:cs="NimbusRomNo9L-Regu"/>
          <w:color w:val="000000"/>
          <w:szCs w:val="22"/>
          <w:lang w:eastAsia="en-US"/>
        </w:rPr>
        <w:t>Table II. Matrix of adapted costs of substitution.</w:t>
      </w:r>
    </w:p>
    <w:tbl>
      <w:tblPr>
        <w:tblW w:w="0" w:type="auto"/>
        <w:jc w:val="center"/>
        <w:tblLook w:val="00A0" w:firstRow="1" w:lastRow="0" w:firstColumn="1" w:lastColumn="0" w:noHBand="0" w:noVBand="0"/>
      </w:tblPr>
      <w:tblGrid>
        <w:gridCol w:w="454"/>
        <w:gridCol w:w="454"/>
        <w:gridCol w:w="454"/>
        <w:gridCol w:w="454"/>
        <w:gridCol w:w="454"/>
        <w:gridCol w:w="454"/>
        <w:gridCol w:w="454"/>
        <w:gridCol w:w="454"/>
        <w:gridCol w:w="454"/>
      </w:tblGrid>
      <w:tr w:rsidR="007C41D5" w:rsidRPr="00BA2641" w14:paraId="5502BA0B" w14:textId="77777777" w:rsidTr="00BA2641">
        <w:trPr>
          <w:jc w:val="center"/>
        </w:trPr>
        <w:tc>
          <w:tcPr>
            <w:tcW w:w="454" w:type="dxa"/>
            <w:tcBorders>
              <w:bottom w:val="single" w:sz="4" w:space="0" w:color="000000"/>
              <w:right w:val="single" w:sz="4" w:space="0" w:color="000000"/>
            </w:tcBorders>
          </w:tcPr>
          <w:p w14:paraId="191AE1E8" w14:textId="77777777" w:rsidR="007C41D5" w:rsidRPr="00BA2641" w:rsidRDefault="007C41D5" w:rsidP="00BA2641">
            <w:pPr>
              <w:widowControl w:val="0"/>
              <w:autoSpaceDE w:val="0"/>
              <w:autoSpaceDN w:val="0"/>
              <w:adjustRightInd w:val="0"/>
              <w:jc w:val="center"/>
            </w:pPr>
          </w:p>
        </w:tc>
        <w:tc>
          <w:tcPr>
            <w:tcW w:w="454" w:type="dxa"/>
            <w:tcBorders>
              <w:left w:val="single" w:sz="4" w:space="0" w:color="000000"/>
              <w:bottom w:val="single" w:sz="4" w:space="0" w:color="000000"/>
            </w:tcBorders>
          </w:tcPr>
          <w:p w14:paraId="375953A1" w14:textId="77777777" w:rsidR="007C41D5" w:rsidRPr="00BA2641" w:rsidRDefault="007C41D5" w:rsidP="00BA2641">
            <w:pPr>
              <w:widowControl w:val="0"/>
              <w:autoSpaceDE w:val="0"/>
              <w:autoSpaceDN w:val="0"/>
              <w:adjustRightInd w:val="0"/>
              <w:jc w:val="center"/>
            </w:pPr>
            <w:r w:rsidRPr="00BA2641">
              <w:t>0</w:t>
            </w:r>
          </w:p>
        </w:tc>
        <w:tc>
          <w:tcPr>
            <w:tcW w:w="454" w:type="dxa"/>
            <w:tcBorders>
              <w:bottom w:val="single" w:sz="4" w:space="0" w:color="000000"/>
            </w:tcBorders>
          </w:tcPr>
          <w:p w14:paraId="78EA12DD" w14:textId="77777777" w:rsidR="007C41D5" w:rsidRPr="00BA2641" w:rsidRDefault="007C41D5" w:rsidP="00BA2641">
            <w:pPr>
              <w:widowControl w:val="0"/>
              <w:autoSpaceDE w:val="0"/>
              <w:autoSpaceDN w:val="0"/>
              <w:adjustRightInd w:val="0"/>
              <w:jc w:val="center"/>
            </w:pPr>
            <w:r w:rsidRPr="00BA2641">
              <w:t>1</w:t>
            </w:r>
          </w:p>
        </w:tc>
        <w:tc>
          <w:tcPr>
            <w:tcW w:w="454" w:type="dxa"/>
            <w:tcBorders>
              <w:bottom w:val="single" w:sz="4" w:space="0" w:color="000000"/>
            </w:tcBorders>
          </w:tcPr>
          <w:p w14:paraId="46E29E26" w14:textId="77777777" w:rsidR="007C41D5" w:rsidRPr="00BA2641" w:rsidRDefault="007C41D5" w:rsidP="00BA2641">
            <w:pPr>
              <w:widowControl w:val="0"/>
              <w:autoSpaceDE w:val="0"/>
              <w:autoSpaceDN w:val="0"/>
              <w:adjustRightInd w:val="0"/>
              <w:jc w:val="center"/>
            </w:pPr>
            <w:r w:rsidRPr="00BA2641">
              <w:t>2</w:t>
            </w:r>
          </w:p>
        </w:tc>
        <w:tc>
          <w:tcPr>
            <w:tcW w:w="454" w:type="dxa"/>
            <w:tcBorders>
              <w:bottom w:val="single" w:sz="4" w:space="0" w:color="000000"/>
            </w:tcBorders>
          </w:tcPr>
          <w:p w14:paraId="7ED9E700" w14:textId="77777777" w:rsidR="007C41D5" w:rsidRPr="00BA2641" w:rsidRDefault="007C41D5" w:rsidP="00BA2641">
            <w:pPr>
              <w:widowControl w:val="0"/>
              <w:autoSpaceDE w:val="0"/>
              <w:autoSpaceDN w:val="0"/>
              <w:adjustRightInd w:val="0"/>
              <w:jc w:val="center"/>
            </w:pPr>
            <w:r w:rsidRPr="00BA2641">
              <w:t>3</w:t>
            </w:r>
          </w:p>
        </w:tc>
        <w:tc>
          <w:tcPr>
            <w:tcW w:w="454" w:type="dxa"/>
            <w:tcBorders>
              <w:bottom w:val="single" w:sz="4" w:space="0" w:color="000000"/>
            </w:tcBorders>
          </w:tcPr>
          <w:p w14:paraId="087FEAFB" w14:textId="77777777" w:rsidR="007C41D5" w:rsidRPr="00BA2641" w:rsidRDefault="007C41D5" w:rsidP="00BA2641">
            <w:pPr>
              <w:widowControl w:val="0"/>
              <w:autoSpaceDE w:val="0"/>
              <w:autoSpaceDN w:val="0"/>
              <w:adjustRightInd w:val="0"/>
              <w:jc w:val="center"/>
            </w:pPr>
            <w:r w:rsidRPr="00BA2641">
              <w:t>4</w:t>
            </w:r>
          </w:p>
        </w:tc>
        <w:tc>
          <w:tcPr>
            <w:tcW w:w="454" w:type="dxa"/>
            <w:tcBorders>
              <w:bottom w:val="single" w:sz="4" w:space="0" w:color="000000"/>
            </w:tcBorders>
          </w:tcPr>
          <w:p w14:paraId="2E665BF4" w14:textId="77777777" w:rsidR="007C41D5" w:rsidRPr="00BA2641" w:rsidRDefault="007C41D5" w:rsidP="00BA2641">
            <w:pPr>
              <w:widowControl w:val="0"/>
              <w:autoSpaceDE w:val="0"/>
              <w:autoSpaceDN w:val="0"/>
              <w:adjustRightInd w:val="0"/>
              <w:jc w:val="center"/>
            </w:pPr>
            <w:r w:rsidRPr="00BA2641">
              <w:t>5</w:t>
            </w:r>
          </w:p>
        </w:tc>
        <w:tc>
          <w:tcPr>
            <w:tcW w:w="454" w:type="dxa"/>
            <w:tcBorders>
              <w:bottom w:val="single" w:sz="4" w:space="0" w:color="000000"/>
            </w:tcBorders>
          </w:tcPr>
          <w:p w14:paraId="27E25F08" w14:textId="77777777" w:rsidR="007C41D5" w:rsidRPr="00BA2641" w:rsidRDefault="007C41D5" w:rsidP="00BA2641">
            <w:pPr>
              <w:widowControl w:val="0"/>
              <w:autoSpaceDE w:val="0"/>
              <w:autoSpaceDN w:val="0"/>
              <w:adjustRightInd w:val="0"/>
              <w:jc w:val="center"/>
            </w:pPr>
            <w:r w:rsidRPr="00BA2641">
              <w:t>6</w:t>
            </w:r>
          </w:p>
        </w:tc>
        <w:tc>
          <w:tcPr>
            <w:tcW w:w="454" w:type="dxa"/>
            <w:tcBorders>
              <w:bottom w:val="single" w:sz="4" w:space="0" w:color="000000"/>
            </w:tcBorders>
          </w:tcPr>
          <w:p w14:paraId="32648302" w14:textId="77777777" w:rsidR="007C41D5" w:rsidRPr="00BA2641" w:rsidRDefault="007C41D5" w:rsidP="00BA2641">
            <w:pPr>
              <w:widowControl w:val="0"/>
              <w:autoSpaceDE w:val="0"/>
              <w:autoSpaceDN w:val="0"/>
              <w:adjustRightInd w:val="0"/>
              <w:jc w:val="center"/>
            </w:pPr>
            <w:r w:rsidRPr="00BA2641">
              <w:t>7</w:t>
            </w:r>
          </w:p>
        </w:tc>
      </w:tr>
      <w:tr w:rsidR="007C41D5" w:rsidRPr="00BA2641" w14:paraId="614B7E97" w14:textId="77777777" w:rsidTr="00BA2641">
        <w:trPr>
          <w:jc w:val="center"/>
        </w:trPr>
        <w:tc>
          <w:tcPr>
            <w:tcW w:w="454" w:type="dxa"/>
            <w:tcBorders>
              <w:top w:val="single" w:sz="4" w:space="0" w:color="000000"/>
              <w:right w:val="single" w:sz="4" w:space="0" w:color="000000"/>
            </w:tcBorders>
          </w:tcPr>
          <w:p w14:paraId="64A81B6D" w14:textId="77777777" w:rsidR="007C41D5" w:rsidRPr="00BA2641" w:rsidRDefault="007C41D5" w:rsidP="00BA2641">
            <w:pPr>
              <w:widowControl w:val="0"/>
              <w:autoSpaceDE w:val="0"/>
              <w:autoSpaceDN w:val="0"/>
              <w:adjustRightInd w:val="0"/>
              <w:jc w:val="center"/>
            </w:pPr>
            <w:r w:rsidRPr="00BA2641">
              <w:t>0</w:t>
            </w:r>
          </w:p>
        </w:tc>
        <w:tc>
          <w:tcPr>
            <w:tcW w:w="454" w:type="dxa"/>
            <w:tcBorders>
              <w:top w:val="single" w:sz="4" w:space="0" w:color="000000"/>
              <w:left w:val="single" w:sz="4" w:space="0" w:color="000000"/>
            </w:tcBorders>
          </w:tcPr>
          <w:p w14:paraId="2030FFDD" w14:textId="77777777" w:rsidR="007C41D5" w:rsidRPr="00BA2641" w:rsidRDefault="007C41D5" w:rsidP="00BA2641">
            <w:pPr>
              <w:widowControl w:val="0"/>
              <w:autoSpaceDE w:val="0"/>
              <w:autoSpaceDN w:val="0"/>
              <w:adjustRightInd w:val="0"/>
              <w:jc w:val="center"/>
            </w:pPr>
            <w:r w:rsidRPr="00BA2641">
              <w:t>0</w:t>
            </w:r>
          </w:p>
        </w:tc>
        <w:tc>
          <w:tcPr>
            <w:tcW w:w="454" w:type="dxa"/>
            <w:tcBorders>
              <w:top w:val="single" w:sz="4" w:space="0" w:color="000000"/>
            </w:tcBorders>
          </w:tcPr>
          <w:p w14:paraId="12D47DE8" w14:textId="77777777" w:rsidR="007C41D5" w:rsidRPr="00BA2641" w:rsidRDefault="007C41D5" w:rsidP="00BA2641">
            <w:pPr>
              <w:widowControl w:val="0"/>
              <w:autoSpaceDE w:val="0"/>
              <w:autoSpaceDN w:val="0"/>
              <w:adjustRightInd w:val="0"/>
              <w:jc w:val="center"/>
            </w:pPr>
            <w:r w:rsidRPr="00BA2641">
              <w:t>1</w:t>
            </w:r>
          </w:p>
        </w:tc>
        <w:tc>
          <w:tcPr>
            <w:tcW w:w="454" w:type="dxa"/>
            <w:tcBorders>
              <w:top w:val="single" w:sz="4" w:space="0" w:color="000000"/>
            </w:tcBorders>
          </w:tcPr>
          <w:p w14:paraId="7CEEDEBB" w14:textId="77777777" w:rsidR="007C41D5" w:rsidRPr="00BA2641" w:rsidRDefault="007C41D5" w:rsidP="00BA2641">
            <w:pPr>
              <w:widowControl w:val="0"/>
              <w:autoSpaceDE w:val="0"/>
              <w:autoSpaceDN w:val="0"/>
              <w:adjustRightInd w:val="0"/>
              <w:jc w:val="center"/>
            </w:pPr>
            <w:r w:rsidRPr="00BA2641">
              <w:t>2</w:t>
            </w:r>
          </w:p>
        </w:tc>
        <w:tc>
          <w:tcPr>
            <w:tcW w:w="454" w:type="dxa"/>
            <w:tcBorders>
              <w:top w:val="single" w:sz="4" w:space="0" w:color="000000"/>
            </w:tcBorders>
          </w:tcPr>
          <w:p w14:paraId="72E3A7A3" w14:textId="77777777" w:rsidR="007C41D5" w:rsidRPr="00BA2641" w:rsidRDefault="007C41D5" w:rsidP="00BA2641">
            <w:pPr>
              <w:widowControl w:val="0"/>
              <w:autoSpaceDE w:val="0"/>
              <w:autoSpaceDN w:val="0"/>
              <w:adjustRightInd w:val="0"/>
              <w:jc w:val="center"/>
            </w:pPr>
            <w:r w:rsidRPr="00BA2641">
              <w:t>3</w:t>
            </w:r>
          </w:p>
        </w:tc>
        <w:tc>
          <w:tcPr>
            <w:tcW w:w="454" w:type="dxa"/>
            <w:tcBorders>
              <w:top w:val="single" w:sz="4" w:space="0" w:color="000000"/>
            </w:tcBorders>
          </w:tcPr>
          <w:p w14:paraId="22A31439" w14:textId="77777777" w:rsidR="007C41D5" w:rsidRPr="00BA2641" w:rsidRDefault="007C41D5" w:rsidP="00BA2641">
            <w:pPr>
              <w:widowControl w:val="0"/>
              <w:autoSpaceDE w:val="0"/>
              <w:autoSpaceDN w:val="0"/>
              <w:adjustRightInd w:val="0"/>
              <w:jc w:val="center"/>
            </w:pPr>
            <w:r w:rsidRPr="00BA2641">
              <w:t>4</w:t>
            </w:r>
          </w:p>
        </w:tc>
        <w:tc>
          <w:tcPr>
            <w:tcW w:w="454" w:type="dxa"/>
            <w:tcBorders>
              <w:top w:val="single" w:sz="4" w:space="0" w:color="000000"/>
            </w:tcBorders>
          </w:tcPr>
          <w:p w14:paraId="654B99DC" w14:textId="77777777" w:rsidR="007C41D5" w:rsidRPr="00BA2641" w:rsidRDefault="007C41D5" w:rsidP="00BA2641">
            <w:pPr>
              <w:widowControl w:val="0"/>
              <w:autoSpaceDE w:val="0"/>
              <w:autoSpaceDN w:val="0"/>
              <w:adjustRightInd w:val="0"/>
              <w:jc w:val="center"/>
            </w:pPr>
            <w:r w:rsidRPr="00BA2641">
              <w:t>3</w:t>
            </w:r>
          </w:p>
        </w:tc>
        <w:tc>
          <w:tcPr>
            <w:tcW w:w="454" w:type="dxa"/>
            <w:tcBorders>
              <w:top w:val="single" w:sz="4" w:space="0" w:color="000000"/>
            </w:tcBorders>
          </w:tcPr>
          <w:p w14:paraId="205A6DE2" w14:textId="77777777" w:rsidR="007C41D5" w:rsidRPr="00BA2641" w:rsidRDefault="007C41D5" w:rsidP="00BA2641">
            <w:pPr>
              <w:widowControl w:val="0"/>
              <w:autoSpaceDE w:val="0"/>
              <w:autoSpaceDN w:val="0"/>
              <w:adjustRightInd w:val="0"/>
              <w:jc w:val="center"/>
            </w:pPr>
            <w:r w:rsidRPr="00BA2641">
              <w:t>2</w:t>
            </w:r>
          </w:p>
        </w:tc>
        <w:tc>
          <w:tcPr>
            <w:tcW w:w="454" w:type="dxa"/>
            <w:tcBorders>
              <w:top w:val="single" w:sz="4" w:space="0" w:color="000000"/>
            </w:tcBorders>
          </w:tcPr>
          <w:p w14:paraId="48362C3A" w14:textId="77777777" w:rsidR="007C41D5" w:rsidRPr="00BA2641" w:rsidRDefault="007C41D5" w:rsidP="00BA2641">
            <w:pPr>
              <w:widowControl w:val="0"/>
              <w:autoSpaceDE w:val="0"/>
              <w:autoSpaceDN w:val="0"/>
              <w:adjustRightInd w:val="0"/>
              <w:jc w:val="center"/>
            </w:pPr>
            <w:r w:rsidRPr="00BA2641">
              <w:t>1</w:t>
            </w:r>
          </w:p>
        </w:tc>
      </w:tr>
      <w:tr w:rsidR="007C41D5" w:rsidRPr="00BA2641" w14:paraId="0E079D9E" w14:textId="77777777" w:rsidTr="00BA2641">
        <w:trPr>
          <w:jc w:val="center"/>
        </w:trPr>
        <w:tc>
          <w:tcPr>
            <w:tcW w:w="454" w:type="dxa"/>
            <w:tcBorders>
              <w:right w:val="single" w:sz="4" w:space="0" w:color="000000"/>
            </w:tcBorders>
          </w:tcPr>
          <w:p w14:paraId="284458AC" w14:textId="77777777" w:rsidR="007C41D5" w:rsidRPr="00BA2641" w:rsidRDefault="007C41D5" w:rsidP="00BA2641">
            <w:pPr>
              <w:widowControl w:val="0"/>
              <w:autoSpaceDE w:val="0"/>
              <w:autoSpaceDN w:val="0"/>
              <w:adjustRightInd w:val="0"/>
              <w:jc w:val="center"/>
            </w:pPr>
            <w:r w:rsidRPr="00BA2641">
              <w:t>1</w:t>
            </w:r>
          </w:p>
        </w:tc>
        <w:tc>
          <w:tcPr>
            <w:tcW w:w="454" w:type="dxa"/>
            <w:tcBorders>
              <w:left w:val="single" w:sz="4" w:space="0" w:color="000000"/>
            </w:tcBorders>
          </w:tcPr>
          <w:p w14:paraId="610A94F3" w14:textId="77777777" w:rsidR="007C41D5" w:rsidRPr="00BA2641" w:rsidRDefault="007C41D5" w:rsidP="00BA2641">
            <w:pPr>
              <w:widowControl w:val="0"/>
              <w:autoSpaceDE w:val="0"/>
              <w:autoSpaceDN w:val="0"/>
              <w:adjustRightInd w:val="0"/>
              <w:jc w:val="center"/>
            </w:pPr>
            <w:r w:rsidRPr="00BA2641">
              <w:t>1</w:t>
            </w:r>
          </w:p>
        </w:tc>
        <w:tc>
          <w:tcPr>
            <w:tcW w:w="454" w:type="dxa"/>
          </w:tcPr>
          <w:p w14:paraId="6E011FA4" w14:textId="77777777" w:rsidR="007C41D5" w:rsidRPr="00BA2641" w:rsidRDefault="007C41D5" w:rsidP="00BA2641">
            <w:pPr>
              <w:widowControl w:val="0"/>
              <w:autoSpaceDE w:val="0"/>
              <w:autoSpaceDN w:val="0"/>
              <w:adjustRightInd w:val="0"/>
              <w:jc w:val="center"/>
            </w:pPr>
            <w:r w:rsidRPr="00BA2641">
              <w:t>0</w:t>
            </w:r>
          </w:p>
        </w:tc>
        <w:tc>
          <w:tcPr>
            <w:tcW w:w="454" w:type="dxa"/>
          </w:tcPr>
          <w:p w14:paraId="3C27CFF6" w14:textId="77777777" w:rsidR="007C41D5" w:rsidRPr="00BA2641" w:rsidRDefault="007C41D5" w:rsidP="00BA2641">
            <w:pPr>
              <w:widowControl w:val="0"/>
              <w:autoSpaceDE w:val="0"/>
              <w:autoSpaceDN w:val="0"/>
              <w:adjustRightInd w:val="0"/>
              <w:jc w:val="center"/>
            </w:pPr>
            <w:r w:rsidRPr="00BA2641">
              <w:t>1</w:t>
            </w:r>
          </w:p>
        </w:tc>
        <w:tc>
          <w:tcPr>
            <w:tcW w:w="454" w:type="dxa"/>
          </w:tcPr>
          <w:p w14:paraId="5E61F418" w14:textId="77777777" w:rsidR="007C41D5" w:rsidRPr="00BA2641" w:rsidRDefault="007C41D5" w:rsidP="00BA2641">
            <w:pPr>
              <w:widowControl w:val="0"/>
              <w:autoSpaceDE w:val="0"/>
              <w:autoSpaceDN w:val="0"/>
              <w:adjustRightInd w:val="0"/>
              <w:jc w:val="center"/>
            </w:pPr>
            <w:r w:rsidRPr="00BA2641">
              <w:t>2</w:t>
            </w:r>
          </w:p>
        </w:tc>
        <w:tc>
          <w:tcPr>
            <w:tcW w:w="454" w:type="dxa"/>
          </w:tcPr>
          <w:p w14:paraId="6EDE33DA" w14:textId="77777777" w:rsidR="007C41D5" w:rsidRPr="00BA2641" w:rsidRDefault="007C41D5" w:rsidP="00BA2641">
            <w:pPr>
              <w:widowControl w:val="0"/>
              <w:autoSpaceDE w:val="0"/>
              <w:autoSpaceDN w:val="0"/>
              <w:adjustRightInd w:val="0"/>
              <w:jc w:val="center"/>
            </w:pPr>
            <w:r w:rsidRPr="00BA2641">
              <w:t>3</w:t>
            </w:r>
          </w:p>
        </w:tc>
        <w:tc>
          <w:tcPr>
            <w:tcW w:w="454" w:type="dxa"/>
          </w:tcPr>
          <w:p w14:paraId="5D782B0E" w14:textId="77777777" w:rsidR="007C41D5" w:rsidRPr="00BA2641" w:rsidRDefault="007C41D5" w:rsidP="00BA2641">
            <w:pPr>
              <w:widowControl w:val="0"/>
              <w:autoSpaceDE w:val="0"/>
              <w:autoSpaceDN w:val="0"/>
              <w:adjustRightInd w:val="0"/>
              <w:jc w:val="center"/>
            </w:pPr>
            <w:r w:rsidRPr="00BA2641">
              <w:t>4</w:t>
            </w:r>
          </w:p>
        </w:tc>
        <w:tc>
          <w:tcPr>
            <w:tcW w:w="454" w:type="dxa"/>
          </w:tcPr>
          <w:p w14:paraId="66189179" w14:textId="77777777" w:rsidR="007C41D5" w:rsidRPr="00BA2641" w:rsidRDefault="007C41D5" w:rsidP="00BA2641">
            <w:pPr>
              <w:widowControl w:val="0"/>
              <w:autoSpaceDE w:val="0"/>
              <w:autoSpaceDN w:val="0"/>
              <w:adjustRightInd w:val="0"/>
              <w:jc w:val="center"/>
            </w:pPr>
            <w:r w:rsidRPr="00BA2641">
              <w:t>3</w:t>
            </w:r>
          </w:p>
        </w:tc>
        <w:tc>
          <w:tcPr>
            <w:tcW w:w="454" w:type="dxa"/>
          </w:tcPr>
          <w:p w14:paraId="5791C38B" w14:textId="77777777" w:rsidR="007C41D5" w:rsidRPr="00BA2641" w:rsidRDefault="007C41D5" w:rsidP="00BA2641">
            <w:pPr>
              <w:widowControl w:val="0"/>
              <w:autoSpaceDE w:val="0"/>
              <w:autoSpaceDN w:val="0"/>
              <w:adjustRightInd w:val="0"/>
              <w:jc w:val="center"/>
            </w:pPr>
            <w:r w:rsidRPr="00BA2641">
              <w:t>2</w:t>
            </w:r>
          </w:p>
        </w:tc>
      </w:tr>
      <w:tr w:rsidR="007C41D5" w:rsidRPr="00BA2641" w14:paraId="06A2934E" w14:textId="77777777" w:rsidTr="00BA2641">
        <w:trPr>
          <w:jc w:val="center"/>
        </w:trPr>
        <w:tc>
          <w:tcPr>
            <w:tcW w:w="454" w:type="dxa"/>
            <w:tcBorders>
              <w:right w:val="single" w:sz="4" w:space="0" w:color="000000"/>
            </w:tcBorders>
          </w:tcPr>
          <w:p w14:paraId="55365C03" w14:textId="77777777" w:rsidR="007C41D5" w:rsidRPr="00BA2641" w:rsidRDefault="007C41D5" w:rsidP="00BA2641">
            <w:pPr>
              <w:widowControl w:val="0"/>
              <w:autoSpaceDE w:val="0"/>
              <w:autoSpaceDN w:val="0"/>
              <w:adjustRightInd w:val="0"/>
              <w:jc w:val="center"/>
            </w:pPr>
            <w:r w:rsidRPr="00BA2641">
              <w:t>2</w:t>
            </w:r>
          </w:p>
        </w:tc>
        <w:tc>
          <w:tcPr>
            <w:tcW w:w="454" w:type="dxa"/>
            <w:tcBorders>
              <w:left w:val="single" w:sz="4" w:space="0" w:color="000000"/>
            </w:tcBorders>
          </w:tcPr>
          <w:p w14:paraId="2174BFF9" w14:textId="77777777" w:rsidR="007C41D5" w:rsidRPr="00BA2641" w:rsidRDefault="007C41D5" w:rsidP="00BA2641">
            <w:pPr>
              <w:widowControl w:val="0"/>
              <w:autoSpaceDE w:val="0"/>
              <w:autoSpaceDN w:val="0"/>
              <w:adjustRightInd w:val="0"/>
              <w:jc w:val="center"/>
            </w:pPr>
            <w:r w:rsidRPr="00BA2641">
              <w:t>2</w:t>
            </w:r>
          </w:p>
        </w:tc>
        <w:tc>
          <w:tcPr>
            <w:tcW w:w="454" w:type="dxa"/>
          </w:tcPr>
          <w:p w14:paraId="16F587FB" w14:textId="77777777" w:rsidR="007C41D5" w:rsidRPr="00BA2641" w:rsidRDefault="007C41D5" w:rsidP="00BA2641">
            <w:pPr>
              <w:widowControl w:val="0"/>
              <w:autoSpaceDE w:val="0"/>
              <w:autoSpaceDN w:val="0"/>
              <w:adjustRightInd w:val="0"/>
              <w:jc w:val="center"/>
            </w:pPr>
            <w:r w:rsidRPr="00BA2641">
              <w:t>1</w:t>
            </w:r>
          </w:p>
        </w:tc>
        <w:tc>
          <w:tcPr>
            <w:tcW w:w="454" w:type="dxa"/>
          </w:tcPr>
          <w:p w14:paraId="646E5776" w14:textId="77777777" w:rsidR="007C41D5" w:rsidRPr="00BA2641" w:rsidRDefault="007C41D5" w:rsidP="00BA2641">
            <w:pPr>
              <w:widowControl w:val="0"/>
              <w:autoSpaceDE w:val="0"/>
              <w:autoSpaceDN w:val="0"/>
              <w:adjustRightInd w:val="0"/>
              <w:jc w:val="center"/>
            </w:pPr>
            <w:r w:rsidRPr="00BA2641">
              <w:t>0</w:t>
            </w:r>
          </w:p>
        </w:tc>
        <w:tc>
          <w:tcPr>
            <w:tcW w:w="454" w:type="dxa"/>
          </w:tcPr>
          <w:p w14:paraId="781E3B4E" w14:textId="77777777" w:rsidR="007C41D5" w:rsidRPr="00BA2641" w:rsidRDefault="007C41D5" w:rsidP="00BA2641">
            <w:pPr>
              <w:widowControl w:val="0"/>
              <w:autoSpaceDE w:val="0"/>
              <w:autoSpaceDN w:val="0"/>
              <w:adjustRightInd w:val="0"/>
              <w:jc w:val="center"/>
            </w:pPr>
            <w:r w:rsidRPr="00BA2641">
              <w:t>1</w:t>
            </w:r>
          </w:p>
        </w:tc>
        <w:tc>
          <w:tcPr>
            <w:tcW w:w="454" w:type="dxa"/>
          </w:tcPr>
          <w:p w14:paraId="3AD61FB0" w14:textId="77777777" w:rsidR="007C41D5" w:rsidRPr="00BA2641" w:rsidRDefault="007C41D5" w:rsidP="00BA2641">
            <w:pPr>
              <w:widowControl w:val="0"/>
              <w:autoSpaceDE w:val="0"/>
              <w:autoSpaceDN w:val="0"/>
              <w:adjustRightInd w:val="0"/>
              <w:jc w:val="center"/>
            </w:pPr>
            <w:r w:rsidRPr="00BA2641">
              <w:t>2</w:t>
            </w:r>
          </w:p>
        </w:tc>
        <w:tc>
          <w:tcPr>
            <w:tcW w:w="454" w:type="dxa"/>
          </w:tcPr>
          <w:p w14:paraId="438A829F" w14:textId="77777777" w:rsidR="007C41D5" w:rsidRPr="00BA2641" w:rsidRDefault="007C41D5" w:rsidP="00BA2641">
            <w:pPr>
              <w:widowControl w:val="0"/>
              <w:autoSpaceDE w:val="0"/>
              <w:autoSpaceDN w:val="0"/>
              <w:adjustRightInd w:val="0"/>
              <w:jc w:val="center"/>
            </w:pPr>
            <w:r w:rsidRPr="00BA2641">
              <w:t>3</w:t>
            </w:r>
          </w:p>
        </w:tc>
        <w:tc>
          <w:tcPr>
            <w:tcW w:w="454" w:type="dxa"/>
          </w:tcPr>
          <w:p w14:paraId="33C1E5E1" w14:textId="77777777" w:rsidR="007C41D5" w:rsidRPr="00BA2641" w:rsidRDefault="007C41D5" w:rsidP="00BA2641">
            <w:pPr>
              <w:widowControl w:val="0"/>
              <w:autoSpaceDE w:val="0"/>
              <w:autoSpaceDN w:val="0"/>
              <w:adjustRightInd w:val="0"/>
              <w:jc w:val="center"/>
            </w:pPr>
            <w:r w:rsidRPr="00BA2641">
              <w:t>4</w:t>
            </w:r>
          </w:p>
        </w:tc>
        <w:tc>
          <w:tcPr>
            <w:tcW w:w="454" w:type="dxa"/>
          </w:tcPr>
          <w:p w14:paraId="309CB398" w14:textId="77777777" w:rsidR="007C41D5" w:rsidRPr="00BA2641" w:rsidRDefault="007C41D5" w:rsidP="00BA2641">
            <w:pPr>
              <w:widowControl w:val="0"/>
              <w:autoSpaceDE w:val="0"/>
              <w:autoSpaceDN w:val="0"/>
              <w:adjustRightInd w:val="0"/>
              <w:jc w:val="center"/>
            </w:pPr>
            <w:r w:rsidRPr="00BA2641">
              <w:t>3</w:t>
            </w:r>
          </w:p>
        </w:tc>
      </w:tr>
      <w:tr w:rsidR="007C41D5" w:rsidRPr="00BA2641" w14:paraId="0D4DE772" w14:textId="77777777" w:rsidTr="00BA2641">
        <w:trPr>
          <w:jc w:val="center"/>
        </w:trPr>
        <w:tc>
          <w:tcPr>
            <w:tcW w:w="454" w:type="dxa"/>
            <w:tcBorders>
              <w:right w:val="single" w:sz="4" w:space="0" w:color="000000"/>
            </w:tcBorders>
          </w:tcPr>
          <w:p w14:paraId="25F9DCF2" w14:textId="77777777" w:rsidR="007C41D5" w:rsidRPr="00BA2641" w:rsidRDefault="007C41D5" w:rsidP="00BA2641">
            <w:pPr>
              <w:widowControl w:val="0"/>
              <w:autoSpaceDE w:val="0"/>
              <w:autoSpaceDN w:val="0"/>
              <w:adjustRightInd w:val="0"/>
              <w:jc w:val="center"/>
            </w:pPr>
            <w:r w:rsidRPr="00BA2641">
              <w:t>3</w:t>
            </w:r>
          </w:p>
        </w:tc>
        <w:tc>
          <w:tcPr>
            <w:tcW w:w="454" w:type="dxa"/>
            <w:tcBorders>
              <w:left w:val="single" w:sz="4" w:space="0" w:color="000000"/>
            </w:tcBorders>
          </w:tcPr>
          <w:p w14:paraId="7D9DFFEF" w14:textId="77777777" w:rsidR="007C41D5" w:rsidRPr="00BA2641" w:rsidRDefault="007C41D5" w:rsidP="00BA2641">
            <w:pPr>
              <w:widowControl w:val="0"/>
              <w:autoSpaceDE w:val="0"/>
              <w:autoSpaceDN w:val="0"/>
              <w:adjustRightInd w:val="0"/>
              <w:jc w:val="center"/>
            </w:pPr>
            <w:r w:rsidRPr="00BA2641">
              <w:t>3</w:t>
            </w:r>
          </w:p>
        </w:tc>
        <w:tc>
          <w:tcPr>
            <w:tcW w:w="454" w:type="dxa"/>
          </w:tcPr>
          <w:p w14:paraId="317073BA" w14:textId="77777777" w:rsidR="007C41D5" w:rsidRPr="00BA2641" w:rsidRDefault="007C41D5" w:rsidP="00BA2641">
            <w:pPr>
              <w:widowControl w:val="0"/>
              <w:autoSpaceDE w:val="0"/>
              <w:autoSpaceDN w:val="0"/>
              <w:adjustRightInd w:val="0"/>
              <w:jc w:val="center"/>
            </w:pPr>
            <w:r w:rsidRPr="00BA2641">
              <w:t>2</w:t>
            </w:r>
          </w:p>
        </w:tc>
        <w:tc>
          <w:tcPr>
            <w:tcW w:w="454" w:type="dxa"/>
          </w:tcPr>
          <w:p w14:paraId="421482CF" w14:textId="77777777" w:rsidR="007C41D5" w:rsidRPr="00BA2641" w:rsidRDefault="007C41D5" w:rsidP="00BA2641">
            <w:pPr>
              <w:widowControl w:val="0"/>
              <w:autoSpaceDE w:val="0"/>
              <w:autoSpaceDN w:val="0"/>
              <w:adjustRightInd w:val="0"/>
              <w:jc w:val="center"/>
            </w:pPr>
            <w:r w:rsidRPr="00BA2641">
              <w:t>1</w:t>
            </w:r>
          </w:p>
        </w:tc>
        <w:tc>
          <w:tcPr>
            <w:tcW w:w="454" w:type="dxa"/>
          </w:tcPr>
          <w:p w14:paraId="27EB09AE" w14:textId="77777777" w:rsidR="007C41D5" w:rsidRPr="00BA2641" w:rsidRDefault="007C41D5" w:rsidP="00BA2641">
            <w:pPr>
              <w:widowControl w:val="0"/>
              <w:autoSpaceDE w:val="0"/>
              <w:autoSpaceDN w:val="0"/>
              <w:adjustRightInd w:val="0"/>
              <w:jc w:val="center"/>
            </w:pPr>
            <w:r w:rsidRPr="00BA2641">
              <w:t>0</w:t>
            </w:r>
          </w:p>
        </w:tc>
        <w:tc>
          <w:tcPr>
            <w:tcW w:w="454" w:type="dxa"/>
          </w:tcPr>
          <w:p w14:paraId="7EDF20D0" w14:textId="77777777" w:rsidR="007C41D5" w:rsidRPr="00BA2641" w:rsidRDefault="007C41D5" w:rsidP="00BA2641">
            <w:pPr>
              <w:widowControl w:val="0"/>
              <w:autoSpaceDE w:val="0"/>
              <w:autoSpaceDN w:val="0"/>
              <w:adjustRightInd w:val="0"/>
              <w:jc w:val="center"/>
            </w:pPr>
            <w:r w:rsidRPr="00BA2641">
              <w:t>1</w:t>
            </w:r>
          </w:p>
        </w:tc>
        <w:tc>
          <w:tcPr>
            <w:tcW w:w="454" w:type="dxa"/>
          </w:tcPr>
          <w:p w14:paraId="50FACC24" w14:textId="77777777" w:rsidR="007C41D5" w:rsidRPr="00BA2641" w:rsidRDefault="007C41D5" w:rsidP="00BA2641">
            <w:pPr>
              <w:widowControl w:val="0"/>
              <w:autoSpaceDE w:val="0"/>
              <w:autoSpaceDN w:val="0"/>
              <w:adjustRightInd w:val="0"/>
              <w:jc w:val="center"/>
            </w:pPr>
            <w:r w:rsidRPr="00BA2641">
              <w:t>2</w:t>
            </w:r>
          </w:p>
        </w:tc>
        <w:tc>
          <w:tcPr>
            <w:tcW w:w="454" w:type="dxa"/>
          </w:tcPr>
          <w:p w14:paraId="40764F3B" w14:textId="77777777" w:rsidR="007C41D5" w:rsidRPr="00BA2641" w:rsidRDefault="007C41D5" w:rsidP="00BA2641">
            <w:pPr>
              <w:widowControl w:val="0"/>
              <w:autoSpaceDE w:val="0"/>
              <w:autoSpaceDN w:val="0"/>
              <w:adjustRightInd w:val="0"/>
              <w:jc w:val="center"/>
            </w:pPr>
            <w:r w:rsidRPr="00BA2641">
              <w:t>3</w:t>
            </w:r>
          </w:p>
        </w:tc>
        <w:tc>
          <w:tcPr>
            <w:tcW w:w="454" w:type="dxa"/>
          </w:tcPr>
          <w:p w14:paraId="15CA4F38" w14:textId="77777777" w:rsidR="007C41D5" w:rsidRPr="00BA2641" w:rsidRDefault="007C41D5" w:rsidP="00BA2641">
            <w:pPr>
              <w:widowControl w:val="0"/>
              <w:autoSpaceDE w:val="0"/>
              <w:autoSpaceDN w:val="0"/>
              <w:adjustRightInd w:val="0"/>
              <w:jc w:val="center"/>
            </w:pPr>
            <w:r w:rsidRPr="00BA2641">
              <w:t>4</w:t>
            </w:r>
          </w:p>
        </w:tc>
      </w:tr>
      <w:tr w:rsidR="007C41D5" w:rsidRPr="00BA2641" w14:paraId="2386DA6D" w14:textId="77777777" w:rsidTr="00BA2641">
        <w:trPr>
          <w:jc w:val="center"/>
        </w:trPr>
        <w:tc>
          <w:tcPr>
            <w:tcW w:w="454" w:type="dxa"/>
            <w:tcBorders>
              <w:right w:val="single" w:sz="4" w:space="0" w:color="000000"/>
            </w:tcBorders>
          </w:tcPr>
          <w:p w14:paraId="00B4BA90" w14:textId="77777777" w:rsidR="007C41D5" w:rsidRPr="00BA2641" w:rsidRDefault="007C41D5" w:rsidP="00BA2641">
            <w:pPr>
              <w:widowControl w:val="0"/>
              <w:autoSpaceDE w:val="0"/>
              <w:autoSpaceDN w:val="0"/>
              <w:adjustRightInd w:val="0"/>
              <w:jc w:val="center"/>
            </w:pPr>
            <w:r w:rsidRPr="00BA2641">
              <w:t>4</w:t>
            </w:r>
          </w:p>
        </w:tc>
        <w:tc>
          <w:tcPr>
            <w:tcW w:w="454" w:type="dxa"/>
            <w:tcBorders>
              <w:left w:val="single" w:sz="4" w:space="0" w:color="000000"/>
            </w:tcBorders>
          </w:tcPr>
          <w:p w14:paraId="3065D7FE" w14:textId="77777777" w:rsidR="007C41D5" w:rsidRPr="00BA2641" w:rsidRDefault="007C41D5" w:rsidP="00BA2641">
            <w:pPr>
              <w:widowControl w:val="0"/>
              <w:autoSpaceDE w:val="0"/>
              <w:autoSpaceDN w:val="0"/>
              <w:adjustRightInd w:val="0"/>
              <w:jc w:val="center"/>
            </w:pPr>
            <w:r w:rsidRPr="00BA2641">
              <w:t>4</w:t>
            </w:r>
          </w:p>
        </w:tc>
        <w:tc>
          <w:tcPr>
            <w:tcW w:w="454" w:type="dxa"/>
          </w:tcPr>
          <w:p w14:paraId="4E1BEF29" w14:textId="77777777" w:rsidR="007C41D5" w:rsidRPr="00BA2641" w:rsidRDefault="007C41D5" w:rsidP="00BA2641">
            <w:pPr>
              <w:widowControl w:val="0"/>
              <w:autoSpaceDE w:val="0"/>
              <w:autoSpaceDN w:val="0"/>
              <w:adjustRightInd w:val="0"/>
              <w:jc w:val="center"/>
            </w:pPr>
            <w:r w:rsidRPr="00BA2641">
              <w:t>3</w:t>
            </w:r>
          </w:p>
        </w:tc>
        <w:tc>
          <w:tcPr>
            <w:tcW w:w="454" w:type="dxa"/>
          </w:tcPr>
          <w:p w14:paraId="20B2CC9A" w14:textId="77777777" w:rsidR="007C41D5" w:rsidRPr="00BA2641" w:rsidRDefault="007C41D5" w:rsidP="00BA2641">
            <w:pPr>
              <w:widowControl w:val="0"/>
              <w:autoSpaceDE w:val="0"/>
              <w:autoSpaceDN w:val="0"/>
              <w:adjustRightInd w:val="0"/>
              <w:jc w:val="center"/>
            </w:pPr>
            <w:r w:rsidRPr="00BA2641">
              <w:t>2</w:t>
            </w:r>
          </w:p>
        </w:tc>
        <w:tc>
          <w:tcPr>
            <w:tcW w:w="454" w:type="dxa"/>
          </w:tcPr>
          <w:p w14:paraId="066003DE" w14:textId="77777777" w:rsidR="007C41D5" w:rsidRPr="00BA2641" w:rsidRDefault="007C41D5" w:rsidP="00BA2641">
            <w:pPr>
              <w:widowControl w:val="0"/>
              <w:autoSpaceDE w:val="0"/>
              <w:autoSpaceDN w:val="0"/>
              <w:adjustRightInd w:val="0"/>
              <w:jc w:val="center"/>
            </w:pPr>
            <w:r w:rsidRPr="00BA2641">
              <w:t>1</w:t>
            </w:r>
          </w:p>
        </w:tc>
        <w:tc>
          <w:tcPr>
            <w:tcW w:w="454" w:type="dxa"/>
          </w:tcPr>
          <w:p w14:paraId="2C811FE9" w14:textId="77777777" w:rsidR="007C41D5" w:rsidRPr="00BA2641" w:rsidRDefault="007C41D5" w:rsidP="00BA2641">
            <w:pPr>
              <w:widowControl w:val="0"/>
              <w:autoSpaceDE w:val="0"/>
              <w:autoSpaceDN w:val="0"/>
              <w:adjustRightInd w:val="0"/>
              <w:jc w:val="center"/>
            </w:pPr>
            <w:r w:rsidRPr="00BA2641">
              <w:t>0</w:t>
            </w:r>
          </w:p>
        </w:tc>
        <w:tc>
          <w:tcPr>
            <w:tcW w:w="454" w:type="dxa"/>
          </w:tcPr>
          <w:p w14:paraId="70B1F353" w14:textId="77777777" w:rsidR="007C41D5" w:rsidRPr="00BA2641" w:rsidRDefault="007C41D5" w:rsidP="00BA2641">
            <w:pPr>
              <w:widowControl w:val="0"/>
              <w:autoSpaceDE w:val="0"/>
              <w:autoSpaceDN w:val="0"/>
              <w:adjustRightInd w:val="0"/>
              <w:jc w:val="center"/>
            </w:pPr>
            <w:r w:rsidRPr="00BA2641">
              <w:t>1</w:t>
            </w:r>
          </w:p>
        </w:tc>
        <w:tc>
          <w:tcPr>
            <w:tcW w:w="454" w:type="dxa"/>
          </w:tcPr>
          <w:p w14:paraId="75D0B481" w14:textId="77777777" w:rsidR="007C41D5" w:rsidRPr="00BA2641" w:rsidRDefault="007C41D5" w:rsidP="00BA2641">
            <w:pPr>
              <w:widowControl w:val="0"/>
              <w:autoSpaceDE w:val="0"/>
              <w:autoSpaceDN w:val="0"/>
              <w:adjustRightInd w:val="0"/>
              <w:jc w:val="center"/>
            </w:pPr>
            <w:r w:rsidRPr="00BA2641">
              <w:t>2</w:t>
            </w:r>
          </w:p>
        </w:tc>
        <w:tc>
          <w:tcPr>
            <w:tcW w:w="454" w:type="dxa"/>
          </w:tcPr>
          <w:p w14:paraId="62A9B4B8" w14:textId="77777777" w:rsidR="007C41D5" w:rsidRPr="00BA2641" w:rsidRDefault="007C41D5" w:rsidP="00BA2641">
            <w:pPr>
              <w:widowControl w:val="0"/>
              <w:autoSpaceDE w:val="0"/>
              <w:autoSpaceDN w:val="0"/>
              <w:adjustRightInd w:val="0"/>
              <w:jc w:val="center"/>
            </w:pPr>
            <w:r w:rsidRPr="00BA2641">
              <w:t>3</w:t>
            </w:r>
          </w:p>
        </w:tc>
      </w:tr>
      <w:tr w:rsidR="007C41D5" w:rsidRPr="00BA2641" w14:paraId="50003269" w14:textId="77777777" w:rsidTr="00BA2641">
        <w:trPr>
          <w:jc w:val="center"/>
        </w:trPr>
        <w:tc>
          <w:tcPr>
            <w:tcW w:w="454" w:type="dxa"/>
            <w:tcBorders>
              <w:right w:val="single" w:sz="4" w:space="0" w:color="000000"/>
            </w:tcBorders>
          </w:tcPr>
          <w:p w14:paraId="07764A70" w14:textId="77777777" w:rsidR="007C41D5" w:rsidRPr="00BA2641" w:rsidRDefault="007C41D5" w:rsidP="00BA2641">
            <w:pPr>
              <w:widowControl w:val="0"/>
              <w:autoSpaceDE w:val="0"/>
              <w:autoSpaceDN w:val="0"/>
              <w:adjustRightInd w:val="0"/>
              <w:jc w:val="center"/>
            </w:pPr>
            <w:r w:rsidRPr="00BA2641">
              <w:t>5</w:t>
            </w:r>
          </w:p>
        </w:tc>
        <w:tc>
          <w:tcPr>
            <w:tcW w:w="454" w:type="dxa"/>
            <w:tcBorders>
              <w:left w:val="single" w:sz="4" w:space="0" w:color="000000"/>
            </w:tcBorders>
          </w:tcPr>
          <w:p w14:paraId="60125F10" w14:textId="77777777" w:rsidR="007C41D5" w:rsidRPr="00BA2641" w:rsidRDefault="007C41D5" w:rsidP="00BA2641">
            <w:pPr>
              <w:widowControl w:val="0"/>
              <w:autoSpaceDE w:val="0"/>
              <w:autoSpaceDN w:val="0"/>
              <w:adjustRightInd w:val="0"/>
              <w:jc w:val="center"/>
            </w:pPr>
            <w:r w:rsidRPr="00BA2641">
              <w:t>3</w:t>
            </w:r>
          </w:p>
        </w:tc>
        <w:tc>
          <w:tcPr>
            <w:tcW w:w="454" w:type="dxa"/>
          </w:tcPr>
          <w:p w14:paraId="3BD5C161" w14:textId="77777777" w:rsidR="007C41D5" w:rsidRPr="00BA2641" w:rsidRDefault="007C41D5" w:rsidP="00BA2641">
            <w:pPr>
              <w:widowControl w:val="0"/>
              <w:autoSpaceDE w:val="0"/>
              <w:autoSpaceDN w:val="0"/>
              <w:adjustRightInd w:val="0"/>
              <w:jc w:val="center"/>
            </w:pPr>
            <w:r w:rsidRPr="00BA2641">
              <w:t>4</w:t>
            </w:r>
          </w:p>
        </w:tc>
        <w:tc>
          <w:tcPr>
            <w:tcW w:w="454" w:type="dxa"/>
          </w:tcPr>
          <w:p w14:paraId="1268748B" w14:textId="77777777" w:rsidR="007C41D5" w:rsidRPr="00BA2641" w:rsidRDefault="007C41D5" w:rsidP="00BA2641">
            <w:pPr>
              <w:widowControl w:val="0"/>
              <w:autoSpaceDE w:val="0"/>
              <w:autoSpaceDN w:val="0"/>
              <w:adjustRightInd w:val="0"/>
              <w:jc w:val="center"/>
            </w:pPr>
            <w:r w:rsidRPr="00BA2641">
              <w:t>3</w:t>
            </w:r>
          </w:p>
        </w:tc>
        <w:tc>
          <w:tcPr>
            <w:tcW w:w="454" w:type="dxa"/>
          </w:tcPr>
          <w:p w14:paraId="4C4BA4DA" w14:textId="77777777" w:rsidR="007C41D5" w:rsidRPr="00BA2641" w:rsidRDefault="007C41D5" w:rsidP="00BA2641">
            <w:pPr>
              <w:widowControl w:val="0"/>
              <w:autoSpaceDE w:val="0"/>
              <w:autoSpaceDN w:val="0"/>
              <w:adjustRightInd w:val="0"/>
              <w:jc w:val="center"/>
            </w:pPr>
            <w:r w:rsidRPr="00BA2641">
              <w:t>2</w:t>
            </w:r>
          </w:p>
        </w:tc>
        <w:tc>
          <w:tcPr>
            <w:tcW w:w="454" w:type="dxa"/>
          </w:tcPr>
          <w:p w14:paraId="0D002D6B" w14:textId="77777777" w:rsidR="007C41D5" w:rsidRPr="00BA2641" w:rsidRDefault="007C41D5" w:rsidP="00BA2641">
            <w:pPr>
              <w:widowControl w:val="0"/>
              <w:autoSpaceDE w:val="0"/>
              <w:autoSpaceDN w:val="0"/>
              <w:adjustRightInd w:val="0"/>
              <w:jc w:val="center"/>
            </w:pPr>
            <w:r w:rsidRPr="00BA2641">
              <w:t>1</w:t>
            </w:r>
          </w:p>
        </w:tc>
        <w:tc>
          <w:tcPr>
            <w:tcW w:w="454" w:type="dxa"/>
          </w:tcPr>
          <w:p w14:paraId="5ADB1CC3" w14:textId="77777777" w:rsidR="007C41D5" w:rsidRPr="00BA2641" w:rsidRDefault="007C41D5" w:rsidP="00BA2641">
            <w:pPr>
              <w:widowControl w:val="0"/>
              <w:autoSpaceDE w:val="0"/>
              <w:autoSpaceDN w:val="0"/>
              <w:adjustRightInd w:val="0"/>
              <w:jc w:val="center"/>
            </w:pPr>
            <w:r w:rsidRPr="00BA2641">
              <w:t>0</w:t>
            </w:r>
          </w:p>
        </w:tc>
        <w:tc>
          <w:tcPr>
            <w:tcW w:w="454" w:type="dxa"/>
          </w:tcPr>
          <w:p w14:paraId="22EB5C34" w14:textId="77777777" w:rsidR="007C41D5" w:rsidRPr="00BA2641" w:rsidRDefault="007C41D5" w:rsidP="00BA2641">
            <w:pPr>
              <w:widowControl w:val="0"/>
              <w:autoSpaceDE w:val="0"/>
              <w:autoSpaceDN w:val="0"/>
              <w:adjustRightInd w:val="0"/>
              <w:jc w:val="center"/>
            </w:pPr>
            <w:r w:rsidRPr="00BA2641">
              <w:t>1</w:t>
            </w:r>
          </w:p>
        </w:tc>
        <w:tc>
          <w:tcPr>
            <w:tcW w:w="454" w:type="dxa"/>
          </w:tcPr>
          <w:p w14:paraId="3A3CF7EE" w14:textId="77777777" w:rsidR="007C41D5" w:rsidRPr="00BA2641" w:rsidRDefault="007C41D5" w:rsidP="00BA2641">
            <w:pPr>
              <w:widowControl w:val="0"/>
              <w:autoSpaceDE w:val="0"/>
              <w:autoSpaceDN w:val="0"/>
              <w:adjustRightInd w:val="0"/>
              <w:jc w:val="center"/>
            </w:pPr>
            <w:r w:rsidRPr="00BA2641">
              <w:t>2</w:t>
            </w:r>
          </w:p>
        </w:tc>
      </w:tr>
      <w:tr w:rsidR="007C41D5" w:rsidRPr="00BA2641" w14:paraId="330B8B5D" w14:textId="77777777" w:rsidTr="00BA2641">
        <w:trPr>
          <w:jc w:val="center"/>
        </w:trPr>
        <w:tc>
          <w:tcPr>
            <w:tcW w:w="454" w:type="dxa"/>
            <w:tcBorders>
              <w:right w:val="single" w:sz="4" w:space="0" w:color="000000"/>
            </w:tcBorders>
          </w:tcPr>
          <w:p w14:paraId="329AD4E4" w14:textId="77777777" w:rsidR="007C41D5" w:rsidRPr="00BA2641" w:rsidRDefault="007C41D5" w:rsidP="00BA2641">
            <w:pPr>
              <w:widowControl w:val="0"/>
              <w:autoSpaceDE w:val="0"/>
              <w:autoSpaceDN w:val="0"/>
              <w:adjustRightInd w:val="0"/>
              <w:jc w:val="center"/>
            </w:pPr>
            <w:r w:rsidRPr="00BA2641">
              <w:t>6</w:t>
            </w:r>
          </w:p>
        </w:tc>
        <w:tc>
          <w:tcPr>
            <w:tcW w:w="454" w:type="dxa"/>
            <w:tcBorders>
              <w:left w:val="single" w:sz="4" w:space="0" w:color="000000"/>
            </w:tcBorders>
          </w:tcPr>
          <w:p w14:paraId="78E5F422" w14:textId="77777777" w:rsidR="007C41D5" w:rsidRPr="00BA2641" w:rsidRDefault="007C41D5" w:rsidP="00BA2641">
            <w:pPr>
              <w:widowControl w:val="0"/>
              <w:autoSpaceDE w:val="0"/>
              <w:autoSpaceDN w:val="0"/>
              <w:adjustRightInd w:val="0"/>
              <w:jc w:val="center"/>
            </w:pPr>
            <w:r w:rsidRPr="00BA2641">
              <w:t>2</w:t>
            </w:r>
          </w:p>
        </w:tc>
        <w:tc>
          <w:tcPr>
            <w:tcW w:w="454" w:type="dxa"/>
          </w:tcPr>
          <w:p w14:paraId="28D3BD3B" w14:textId="77777777" w:rsidR="007C41D5" w:rsidRPr="00BA2641" w:rsidRDefault="007C41D5" w:rsidP="00BA2641">
            <w:pPr>
              <w:widowControl w:val="0"/>
              <w:autoSpaceDE w:val="0"/>
              <w:autoSpaceDN w:val="0"/>
              <w:adjustRightInd w:val="0"/>
              <w:jc w:val="center"/>
            </w:pPr>
            <w:r w:rsidRPr="00BA2641">
              <w:t>3</w:t>
            </w:r>
          </w:p>
        </w:tc>
        <w:tc>
          <w:tcPr>
            <w:tcW w:w="454" w:type="dxa"/>
          </w:tcPr>
          <w:p w14:paraId="5E0F4418" w14:textId="77777777" w:rsidR="007C41D5" w:rsidRPr="00BA2641" w:rsidRDefault="007C41D5" w:rsidP="00BA2641">
            <w:pPr>
              <w:widowControl w:val="0"/>
              <w:autoSpaceDE w:val="0"/>
              <w:autoSpaceDN w:val="0"/>
              <w:adjustRightInd w:val="0"/>
              <w:jc w:val="center"/>
            </w:pPr>
            <w:r w:rsidRPr="00BA2641">
              <w:t>4</w:t>
            </w:r>
          </w:p>
        </w:tc>
        <w:tc>
          <w:tcPr>
            <w:tcW w:w="454" w:type="dxa"/>
          </w:tcPr>
          <w:p w14:paraId="0AB42763" w14:textId="77777777" w:rsidR="007C41D5" w:rsidRPr="00BA2641" w:rsidRDefault="007C41D5" w:rsidP="00BA2641">
            <w:pPr>
              <w:widowControl w:val="0"/>
              <w:autoSpaceDE w:val="0"/>
              <w:autoSpaceDN w:val="0"/>
              <w:adjustRightInd w:val="0"/>
              <w:jc w:val="center"/>
            </w:pPr>
            <w:r w:rsidRPr="00BA2641">
              <w:t>3</w:t>
            </w:r>
          </w:p>
        </w:tc>
        <w:tc>
          <w:tcPr>
            <w:tcW w:w="454" w:type="dxa"/>
          </w:tcPr>
          <w:p w14:paraId="3C57AC33" w14:textId="77777777" w:rsidR="007C41D5" w:rsidRPr="00BA2641" w:rsidRDefault="007C41D5" w:rsidP="00BA2641">
            <w:pPr>
              <w:widowControl w:val="0"/>
              <w:autoSpaceDE w:val="0"/>
              <w:autoSpaceDN w:val="0"/>
              <w:adjustRightInd w:val="0"/>
              <w:jc w:val="center"/>
            </w:pPr>
            <w:r w:rsidRPr="00BA2641">
              <w:t>2</w:t>
            </w:r>
          </w:p>
        </w:tc>
        <w:tc>
          <w:tcPr>
            <w:tcW w:w="454" w:type="dxa"/>
          </w:tcPr>
          <w:p w14:paraId="0A75F2F4" w14:textId="77777777" w:rsidR="007C41D5" w:rsidRPr="00BA2641" w:rsidRDefault="007C41D5" w:rsidP="00BA2641">
            <w:pPr>
              <w:widowControl w:val="0"/>
              <w:autoSpaceDE w:val="0"/>
              <w:autoSpaceDN w:val="0"/>
              <w:adjustRightInd w:val="0"/>
              <w:jc w:val="center"/>
            </w:pPr>
            <w:r w:rsidRPr="00BA2641">
              <w:t>1</w:t>
            </w:r>
          </w:p>
        </w:tc>
        <w:tc>
          <w:tcPr>
            <w:tcW w:w="454" w:type="dxa"/>
          </w:tcPr>
          <w:p w14:paraId="69F6269F" w14:textId="77777777" w:rsidR="007C41D5" w:rsidRPr="00BA2641" w:rsidRDefault="007C41D5" w:rsidP="00BA2641">
            <w:pPr>
              <w:widowControl w:val="0"/>
              <w:autoSpaceDE w:val="0"/>
              <w:autoSpaceDN w:val="0"/>
              <w:adjustRightInd w:val="0"/>
              <w:jc w:val="center"/>
            </w:pPr>
            <w:r w:rsidRPr="00BA2641">
              <w:t>0</w:t>
            </w:r>
          </w:p>
        </w:tc>
        <w:tc>
          <w:tcPr>
            <w:tcW w:w="454" w:type="dxa"/>
          </w:tcPr>
          <w:p w14:paraId="23349381" w14:textId="77777777" w:rsidR="007C41D5" w:rsidRPr="00BA2641" w:rsidRDefault="007C41D5" w:rsidP="00BA2641">
            <w:pPr>
              <w:widowControl w:val="0"/>
              <w:autoSpaceDE w:val="0"/>
              <w:autoSpaceDN w:val="0"/>
              <w:adjustRightInd w:val="0"/>
              <w:jc w:val="center"/>
            </w:pPr>
            <w:r w:rsidRPr="00BA2641">
              <w:t>1</w:t>
            </w:r>
          </w:p>
        </w:tc>
      </w:tr>
      <w:tr w:rsidR="007C41D5" w:rsidRPr="00BA2641" w14:paraId="6F5C3F9D" w14:textId="77777777" w:rsidTr="00BA2641">
        <w:trPr>
          <w:jc w:val="center"/>
        </w:trPr>
        <w:tc>
          <w:tcPr>
            <w:tcW w:w="454" w:type="dxa"/>
            <w:tcBorders>
              <w:right w:val="single" w:sz="4" w:space="0" w:color="000000"/>
            </w:tcBorders>
          </w:tcPr>
          <w:p w14:paraId="5CEE3DE8" w14:textId="77777777" w:rsidR="007C41D5" w:rsidRPr="00BA2641" w:rsidRDefault="007C41D5" w:rsidP="00BA2641">
            <w:pPr>
              <w:widowControl w:val="0"/>
              <w:autoSpaceDE w:val="0"/>
              <w:autoSpaceDN w:val="0"/>
              <w:adjustRightInd w:val="0"/>
              <w:jc w:val="center"/>
            </w:pPr>
            <w:r w:rsidRPr="00BA2641">
              <w:t>7</w:t>
            </w:r>
          </w:p>
        </w:tc>
        <w:tc>
          <w:tcPr>
            <w:tcW w:w="454" w:type="dxa"/>
            <w:tcBorders>
              <w:left w:val="single" w:sz="4" w:space="0" w:color="000000"/>
            </w:tcBorders>
          </w:tcPr>
          <w:p w14:paraId="3AC9E64B" w14:textId="77777777" w:rsidR="007C41D5" w:rsidRPr="00BA2641" w:rsidRDefault="007C41D5" w:rsidP="00BA2641">
            <w:pPr>
              <w:widowControl w:val="0"/>
              <w:autoSpaceDE w:val="0"/>
              <w:autoSpaceDN w:val="0"/>
              <w:adjustRightInd w:val="0"/>
              <w:jc w:val="center"/>
            </w:pPr>
            <w:r w:rsidRPr="00BA2641">
              <w:t>1</w:t>
            </w:r>
          </w:p>
        </w:tc>
        <w:tc>
          <w:tcPr>
            <w:tcW w:w="454" w:type="dxa"/>
          </w:tcPr>
          <w:p w14:paraId="6E948C22" w14:textId="77777777" w:rsidR="007C41D5" w:rsidRPr="00BA2641" w:rsidRDefault="007C41D5" w:rsidP="00BA2641">
            <w:pPr>
              <w:widowControl w:val="0"/>
              <w:autoSpaceDE w:val="0"/>
              <w:autoSpaceDN w:val="0"/>
              <w:adjustRightInd w:val="0"/>
              <w:jc w:val="center"/>
            </w:pPr>
            <w:r w:rsidRPr="00BA2641">
              <w:t>2</w:t>
            </w:r>
          </w:p>
        </w:tc>
        <w:tc>
          <w:tcPr>
            <w:tcW w:w="454" w:type="dxa"/>
          </w:tcPr>
          <w:p w14:paraId="53D0D9BB" w14:textId="77777777" w:rsidR="007C41D5" w:rsidRPr="00BA2641" w:rsidRDefault="007C41D5" w:rsidP="00BA2641">
            <w:pPr>
              <w:widowControl w:val="0"/>
              <w:autoSpaceDE w:val="0"/>
              <w:autoSpaceDN w:val="0"/>
              <w:adjustRightInd w:val="0"/>
              <w:jc w:val="center"/>
            </w:pPr>
            <w:r w:rsidRPr="00BA2641">
              <w:t>3</w:t>
            </w:r>
          </w:p>
        </w:tc>
        <w:tc>
          <w:tcPr>
            <w:tcW w:w="454" w:type="dxa"/>
          </w:tcPr>
          <w:p w14:paraId="0E3DABA2" w14:textId="77777777" w:rsidR="007C41D5" w:rsidRPr="00BA2641" w:rsidRDefault="007C41D5" w:rsidP="00BA2641">
            <w:pPr>
              <w:widowControl w:val="0"/>
              <w:autoSpaceDE w:val="0"/>
              <w:autoSpaceDN w:val="0"/>
              <w:adjustRightInd w:val="0"/>
              <w:jc w:val="center"/>
            </w:pPr>
            <w:r w:rsidRPr="00BA2641">
              <w:t>4</w:t>
            </w:r>
          </w:p>
        </w:tc>
        <w:tc>
          <w:tcPr>
            <w:tcW w:w="454" w:type="dxa"/>
          </w:tcPr>
          <w:p w14:paraId="6EEE3160" w14:textId="77777777" w:rsidR="007C41D5" w:rsidRPr="00BA2641" w:rsidRDefault="007C41D5" w:rsidP="00BA2641">
            <w:pPr>
              <w:widowControl w:val="0"/>
              <w:autoSpaceDE w:val="0"/>
              <w:autoSpaceDN w:val="0"/>
              <w:adjustRightInd w:val="0"/>
              <w:jc w:val="center"/>
            </w:pPr>
            <w:r w:rsidRPr="00BA2641">
              <w:t>3</w:t>
            </w:r>
          </w:p>
        </w:tc>
        <w:tc>
          <w:tcPr>
            <w:tcW w:w="454" w:type="dxa"/>
          </w:tcPr>
          <w:p w14:paraId="42E933AD" w14:textId="77777777" w:rsidR="007C41D5" w:rsidRPr="00BA2641" w:rsidRDefault="007C41D5" w:rsidP="00BA2641">
            <w:pPr>
              <w:widowControl w:val="0"/>
              <w:autoSpaceDE w:val="0"/>
              <w:autoSpaceDN w:val="0"/>
              <w:adjustRightInd w:val="0"/>
              <w:jc w:val="center"/>
            </w:pPr>
            <w:r w:rsidRPr="00BA2641">
              <w:t>2</w:t>
            </w:r>
          </w:p>
        </w:tc>
        <w:tc>
          <w:tcPr>
            <w:tcW w:w="454" w:type="dxa"/>
          </w:tcPr>
          <w:p w14:paraId="07703ACF" w14:textId="77777777" w:rsidR="007C41D5" w:rsidRPr="00BA2641" w:rsidRDefault="007C41D5" w:rsidP="00BA2641">
            <w:pPr>
              <w:widowControl w:val="0"/>
              <w:autoSpaceDE w:val="0"/>
              <w:autoSpaceDN w:val="0"/>
              <w:adjustRightInd w:val="0"/>
              <w:jc w:val="center"/>
            </w:pPr>
            <w:r w:rsidRPr="00BA2641">
              <w:t>1</w:t>
            </w:r>
          </w:p>
        </w:tc>
        <w:tc>
          <w:tcPr>
            <w:tcW w:w="454" w:type="dxa"/>
          </w:tcPr>
          <w:p w14:paraId="778CCB32" w14:textId="77777777" w:rsidR="007C41D5" w:rsidRPr="00BA2641" w:rsidRDefault="007C41D5" w:rsidP="00BA2641">
            <w:pPr>
              <w:widowControl w:val="0"/>
              <w:autoSpaceDE w:val="0"/>
              <w:autoSpaceDN w:val="0"/>
              <w:adjustRightInd w:val="0"/>
              <w:jc w:val="center"/>
            </w:pPr>
            <w:r w:rsidRPr="00BA2641">
              <w:t>0</w:t>
            </w:r>
          </w:p>
        </w:tc>
      </w:tr>
    </w:tbl>
    <w:p w14:paraId="41014D04" w14:textId="77777777" w:rsidR="007C41D5" w:rsidRPr="00BA2641" w:rsidRDefault="007C41D5" w:rsidP="007C41D5">
      <w:pPr>
        <w:widowControl w:val="0"/>
        <w:autoSpaceDE w:val="0"/>
        <w:autoSpaceDN w:val="0"/>
        <w:adjustRightInd w:val="0"/>
        <w:rPr>
          <w:b/>
        </w:rPr>
      </w:pPr>
    </w:p>
    <w:p w14:paraId="69F46A57" w14:textId="77777777" w:rsidR="007C41D5" w:rsidRPr="00BA2641" w:rsidRDefault="007C41D5" w:rsidP="007C41D5"/>
    <w:p w14:paraId="60A08E47" w14:textId="77777777" w:rsidR="007C41D5" w:rsidRPr="00BA2641" w:rsidRDefault="007C41D5" w:rsidP="007C41D5">
      <w:pPr>
        <w:pStyle w:val="IntHeading1"/>
      </w:pPr>
      <w:r w:rsidRPr="00BA2641">
        <w:t>Methodology</w:t>
      </w:r>
    </w:p>
    <w:p w14:paraId="0A7F319B" w14:textId="677DD9C3" w:rsidR="007C41D5" w:rsidRPr="00BA2641" w:rsidRDefault="007C41D5" w:rsidP="007C41D5">
      <w:r w:rsidRPr="00BA2641">
        <w:t>This section is aimed at describing the methodology followed to conduct the experiment.</w:t>
      </w:r>
      <w:r w:rsidR="000C06BB" w:rsidRPr="00BA2641">
        <w:t xml:space="preserve"> It is firstly described for original algorithms and then for refined ones.</w:t>
      </w:r>
    </w:p>
    <w:p w14:paraId="4C9ECBCB" w14:textId="77777777" w:rsidR="007C41D5" w:rsidRPr="00BA2641" w:rsidRDefault="007C41D5" w:rsidP="007C41D5">
      <w:pPr>
        <w:pStyle w:val="IntHeading2"/>
      </w:pPr>
      <w:r w:rsidRPr="00BA2641">
        <w:lastRenderedPageBreak/>
        <w:t>Original Algorithms</w:t>
      </w:r>
    </w:p>
    <w:p w14:paraId="238A078F" w14:textId="019BF440" w:rsidR="007C41D5" w:rsidRPr="00BA2641" w:rsidRDefault="007C41D5" w:rsidP="00BA2641">
      <w:pPr>
        <w:widowControl w:val="0"/>
        <w:autoSpaceDE w:val="0"/>
        <w:autoSpaceDN w:val="0"/>
        <w:adjustRightInd w:val="0"/>
        <w:ind w:firstLine="0"/>
        <w:rPr>
          <w:rFonts w:cs="NimbusRomNo9L-Regu"/>
          <w:szCs w:val="22"/>
          <w:lang w:eastAsia="en-US"/>
        </w:rPr>
      </w:pPr>
      <w:r w:rsidRPr="00BA2641">
        <w:t xml:space="preserve">The </w:t>
      </w:r>
      <w:r w:rsidRPr="00BA2641">
        <w:rPr>
          <w:rFonts w:cs="NimbusRomNo9L-Regu"/>
          <w:szCs w:val="22"/>
          <w:lang w:eastAsia="en-US"/>
        </w:rPr>
        <w:t xml:space="preserve">comparison of the four selected algorithms required a rigorous and identical methodology for each of them in order to obtain pertinent results. Provided that the slowest algorithm is stochastic </w:t>
      </w:r>
      <w:proofErr w:type="spellStart"/>
      <w:r w:rsidRPr="00BA2641">
        <w:rPr>
          <w:rFonts w:cs="NimbusRomNo9L-Regu"/>
          <w:szCs w:val="22"/>
          <w:lang w:eastAsia="en-US"/>
        </w:rPr>
        <w:t>Levenshtein</w:t>
      </w:r>
      <w:proofErr w:type="spellEnd"/>
      <w:r w:rsidRPr="00BA2641">
        <w:rPr>
          <w:rFonts w:cs="NimbusRomNo9L-Regu"/>
          <w:szCs w:val="22"/>
          <w:lang w:eastAsia="en-US"/>
        </w:rPr>
        <w:t>, this algorithm determined the possibilities concerning the execution time of the tests. Certain choices were thus made to execute the tests in reasonable time.</w:t>
      </w:r>
      <w:r w:rsidR="00BA2641">
        <w:rPr>
          <w:rFonts w:cs="NimbusRomNo9L-Regu"/>
          <w:szCs w:val="22"/>
          <w:lang w:eastAsia="en-US"/>
        </w:rPr>
        <w:t xml:space="preserve"> </w:t>
      </w:r>
      <w:r w:rsidRPr="00BA2641">
        <w:rPr>
          <w:rFonts w:cs="NimbusRomNo9L-Regu"/>
          <w:szCs w:val="22"/>
          <w:lang w:eastAsia="en-US"/>
        </w:rPr>
        <w:t>The families of classes were never mixed. All the comparisons were always produced among the examples of a same family, for each family. This choice resulted in a drastic reduction of the execution time.</w:t>
      </w:r>
      <w:r w:rsidR="00BA2641">
        <w:rPr>
          <w:rFonts w:cs="NimbusRomNo9L-Regu"/>
          <w:szCs w:val="22"/>
          <w:lang w:eastAsia="en-US"/>
        </w:rPr>
        <w:t xml:space="preserve"> </w:t>
      </w:r>
      <w:r w:rsidRPr="00BA2641">
        <w:rPr>
          <w:rFonts w:cs="NimbusRomNo9L-Regu"/>
          <w:szCs w:val="22"/>
          <w:lang w:eastAsia="en-US"/>
        </w:rPr>
        <w:t>The constituted database is composed of 30 signatures by user, and 10 examples for the other classes. Two types of tests were realized: tests when the algorithms are trained with examples of the user that is used for the recognition (called in the followings tests with training or made dependently of the user), and tests when the algorithms are only trained with examples of other users than the one used for the recognition (called in the followings tests without training or made independently of the user). The statistical method chosen for producing the comparative study is a kind of cross-validation, which will be explained later. A maximum of 9 training examples were thus considered during the study since this number cannot be exceeded for the tests with training. Indeed, 10 examples are available for each user and minimum 1 is required for the recognition.</w:t>
      </w:r>
    </w:p>
    <w:p w14:paraId="0150BB91" w14:textId="77777777" w:rsidR="007C41D5" w:rsidRPr="00BA2641" w:rsidRDefault="007C41D5" w:rsidP="007C41D5">
      <w:pPr>
        <w:widowControl w:val="0"/>
        <w:autoSpaceDE w:val="0"/>
        <w:autoSpaceDN w:val="0"/>
        <w:adjustRightInd w:val="0"/>
        <w:rPr>
          <w:rFonts w:cs="NimbusRomNo9L-Regu"/>
          <w:color w:val="000000"/>
          <w:szCs w:val="22"/>
          <w:lang w:eastAsia="en-US"/>
        </w:rPr>
      </w:pPr>
      <w:r w:rsidRPr="00BA2641">
        <w:rPr>
          <w:b/>
          <w:lang w:eastAsia="en-US"/>
        </w:rPr>
        <w:t>Tests with Training.</w:t>
      </w:r>
      <w:r w:rsidRPr="00BA2641">
        <w:rPr>
          <w:rFonts w:cs="NimbusRomNo9L-Regu"/>
          <w:color w:val="000000"/>
          <w:szCs w:val="22"/>
          <w:lang w:eastAsia="en-US"/>
        </w:rPr>
        <w:t xml:space="preserve"> For each test, the number of training examples varied between 1 and 9 for One Dollar and original </w:t>
      </w:r>
      <w:proofErr w:type="spellStart"/>
      <w:r w:rsidRPr="00BA2641">
        <w:rPr>
          <w:rFonts w:cs="NimbusRomNo9L-Regu"/>
          <w:color w:val="000000"/>
          <w:szCs w:val="22"/>
          <w:lang w:eastAsia="en-US"/>
        </w:rPr>
        <w:t>Levenshtein’s</w:t>
      </w:r>
      <w:proofErr w:type="spellEnd"/>
      <w:r w:rsidRPr="00BA2641">
        <w:rPr>
          <w:rFonts w:cs="NimbusRomNo9L-Regu"/>
          <w:color w:val="000000"/>
          <w:szCs w:val="22"/>
          <w:lang w:eastAsia="en-US"/>
        </w:rPr>
        <w:t xml:space="preserve"> algorithms, between 2 and 9 for Rubine and stochastic </w:t>
      </w:r>
      <w:proofErr w:type="spellStart"/>
      <w:r w:rsidRPr="00BA2641">
        <w:rPr>
          <w:rFonts w:cs="NimbusRomNo9L-Regu"/>
          <w:color w:val="000000"/>
          <w:szCs w:val="22"/>
          <w:lang w:eastAsia="en-US"/>
        </w:rPr>
        <w:t>Levenshtein’s</w:t>
      </w:r>
      <w:proofErr w:type="spellEnd"/>
      <w:r w:rsidRPr="00BA2641">
        <w:rPr>
          <w:rFonts w:cs="NimbusRomNo9L-Regu"/>
          <w:color w:val="000000"/>
          <w:szCs w:val="22"/>
          <w:lang w:eastAsia="en-US"/>
        </w:rPr>
        <w:t xml:space="preserve"> algorithms. For Rubine, it is to avoid a division by 0 in the algorithm if only one training example is provided. For stochastic </w:t>
      </w:r>
      <w:proofErr w:type="spellStart"/>
      <w:r w:rsidRPr="00BA2641">
        <w:rPr>
          <w:rFonts w:cs="NimbusRomNo9L-Regu"/>
          <w:color w:val="000000"/>
          <w:szCs w:val="22"/>
          <w:lang w:eastAsia="en-US"/>
        </w:rPr>
        <w:t>Levenshtein</w:t>
      </w:r>
      <w:proofErr w:type="spellEnd"/>
      <w:r w:rsidRPr="00BA2641">
        <w:rPr>
          <w:rFonts w:cs="NimbusRomNo9L-Regu"/>
          <w:color w:val="000000"/>
          <w:szCs w:val="22"/>
          <w:lang w:eastAsia="en-US"/>
        </w:rPr>
        <w:t>, two examples of the same class are needed since pairs of strings belonging to the same class are constituted during the training phase.</w:t>
      </w:r>
    </w:p>
    <w:p w14:paraId="11384926" w14:textId="77777777" w:rsidR="007C41D5" w:rsidRPr="00BA2641" w:rsidRDefault="007C41D5" w:rsidP="007C41D5">
      <w:pPr>
        <w:widowControl w:val="0"/>
        <w:autoSpaceDE w:val="0"/>
        <w:autoSpaceDN w:val="0"/>
        <w:adjustRightInd w:val="0"/>
        <w:rPr>
          <w:rFonts w:cs="NimbusRomNo9L-Regu"/>
          <w:szCs w:val="22"/>
          <w:lang w:eastAsia="en-US"/>
        </w:rPr>
      </w:pPr>
      <w:r w:rsidRPr="00BA2641">
        <w:rPr>
          <w:rFonts w:cs="NimbusRomNo9L-Regu"/>
          <w:szCs w:val="22"/>
          <w:lang w:eastAsia="en-US"/>
        </w:rPr>
        <w:t xml:space="preserve">Five users were used for each test. For </w:t>
      </w:r>
      <w:proofErr w:type="gramStart"/>
      <w:r w:rsidRPr="00BA2641">
        <w:rPr>
          <w:rFonts w:cs="NimbusRomNo9L-Regu"/>
          <w:szCs w:val="22"/>
          <w:lang w:eastAsia="en-US"/>
        </w:rPr>
        <w:t>each</w:t>
      </w:r>
      <w:proofErr w:type="gramEnd"/>
      <w:r w:rsidRPr="00BA2641">
        <w:rPr>
          <w:rFonts w:cs="NimbusRomNo9L-Regu"/>
          <w:szCs w:val="22"/>
          <w:lang w:eastAsia="en-US"/>
        </w:rPr>
        <w:t xml:space="preserve"> these users, the different algorithms were trained with </w:t>
      </w:r>
      <w:proofErr w:type="gramStart"/>
      <w:r w:rsidRPr="00BA2641">
        <w:rPr>
          <w:rFonts w:cs="NimbusRomNo9L-Regu"/>
          <w:szCs w:val="22"/>
          <w:lang w:eastAsia="en-US"/>
        </w:rPr>
        <w:t>a number of</w:t>
      </w:r>
      <w:proofErr w:type="gramEnd"/>
      <w:r w:rsidRPr="00BA2641">
        <w:rPr>
          <w:rFonts w:cs="NimbusRomNo9L-Regu"/>
          <w:szCs w:val="22"/>
          <w:lang w:eastAsia="en-US"/>
        </w:rPr>
        <w:t xml:space="preserve"> examples varying between 1 (or 2) and 9, the remaining examples being used for recognition. In order to obtain the more possible pertinent results for a fixed number </w:t>
      </w:r>
      <w:r w:rsidRPr="00BA2641">
        <w:rPr>
          <w:rFonts w:cs="NimbusRomNo9L-Regu"/>
          <w:i/>
          <w:szCs w:val="22"/>
          <w:lang w:eastAsia="en-US"/>
        </w:rPr>
        <w:t>n</w:t>
      </w:r>
      <w:r w:rsidRPr="00BA2641">
        <w:rPr>
          <w:rFonts w:cs="NimbusRomNo9L-Regu"/>
          <w:szCs w:val="22"/>
          <w:lang w:eastAsia="en-US"/>
        </w:rPr>
        <w:t xml:space="preserve"> of training examples by class, train the algorithms with all the possible combinations of n examples among the 10 ones available would have been ideal. However, it would have implied a too huge number of possibilities. In place of a full cross-validation, a </w:t>
      </w:r>
      <w:r w:rsidRPr="00BA2641">
        <w:rPr>
          <w:rFonts w:cs="NimbusRomNo9L-Regu"/>
          <w:i/>
          <w:szCs w:val="22"/>
          <w:lang w:eastAsia="en-US"/>
        </w:rPr>
        <w:t>moving window</w:t>
      </w:r>
      <w:r w:rsidRPr="00BA2641">
        <w:rPr>
          <w:rFonts w:cs="NimbusRomNo9L-Regu"/>
          <w:szCs w:val="22"/>
          <w:lang w:eastAsia="en-US"/>
        </w:rPr>
        <w:t xml:space="preserve"> was chosen in order to produce the tests. To illustrate this concept, let us consider a number of training examples by class </w:t>
      </w:r>
      <w:r w:rsidRPr="00BA2641">
        <w:rPr>
          <w:rFonts w:cs="NimbusRomNo9L-Regu"/>
          <w:i/>
          <w:szCs w:val="22"/>
          <w:lang w:eastAsia="en-US"/>
        </w:rPr>
        <w:t>n = 4</w:t>
      </w:r>
      <w:r w:rsidRPr="00BA2641">
        <w:rPr>
          <w:rFonts w:cs="NimbusRomNo9L-Regu"/>
          <w:szCs w:val="22"/>
          <w:lang w:eastAsia="en-US"/>
        </w:rPr>
        <w:t xml:space="preserve">: for a given class </w:t>
      </w:r>
      <w:r w:rsidRPr="00BA2641">
        <w:rPr>
          <w:rFonts w:cs="NimbusRomNo9L-Regu"/>
          <w:i/>
          <w:szCs w:val="22"/>
          <w:lang w:eastAsia="en-US"/>
        </w:rPr>
        <w:t>c</w:t>
      </w:r>
      <w:r w:rsidRPr="00BA2641">
        <w:rPr>
          <w:rFonts w:cs="NimbusRomNo9L-Regu"/>
          <w:szCs w:val="22"/>
          <w:lang w:eastAsia="en-US"/>
        </w:rPr>
        <w:t xml:space="preserve">, the examples </w:t>
      </w:r>
      <w:r w:rsidRPr="00BA2641">
        <w:rPr>
          <w:rFonts w:cs="NimbusRomNo9L-Regu"/>
          <w:i/>
          <w:szCs w:val="22"/>
          <w:lang w:eastAsia="en-US"/>
        </w:rPr>
        <w:t>c</w:t>
      </w:r>
      <w:r w:rsidRPr="00BA2641">
        <w:rPr>
          <w:rFonts w:cs="NimbusRomNo9L-Regu"/>
          <w:i/>
          <w:szCs w:val="22"/>
          <w:vertAlign w:val="subscript"/>
          <w:lang w:eastAsia="en-US"/>
        </w:rPr>
        <w:t>1</w:t>
      </w:r>
      <w:r w:rsidRPr="00BA2641">
        <w:rPr>
          <w:rFonts w:cs="NimbusRomNo9L-Regu"/>
          <w:szCs w:val="22"/>
          <w:lang w:eastAsia="en-US"/>
        </w:rPr>
        <w:t xml:space="preserve">, </w:t>
      </w:r>
      <w:r w:rsidRPr="00BA2641">
        <w:rPr>
          <w:rFonts w:cs="NimbusRomNo9L-Regu"/>
          <w:i/>
          <w:szCs w:val="22"/>
          <w:lang w:eastAsia="en-US"/>
        </w:rPr>
        <w:t>c</w:t>
      </w:r>
      <w:r w:rsidRPr="00BA2641">
        <w:rPr>
          <w:rFonts w:cs="NimbusRomNo9L-Regu"/>
          <w:i/>
          <w:szCs w:val="22"/>
          <w:vertAlign w:val="subscript"/>
          <w:lang w:eastAsia="en-US"/>
        </w:rPr>
        <w:t>2</w:t>
      </w:r>
      <w:r w:rsidRPr="00BA2641">
        <w:rPr>
          <w:rFonts w:cs="NimbusRomNo9L-Regu"/>
          <w:szCs w:val="22"/>
          <w:lang w:eastAsia="en-US"/>
        </w:rPr>
        <w:t xml:space="preserve">, </w:t>
      </w:r>
      <w:r w:rsidRPr="00BA2641">
        <w:rPr>
          <w:rFonts w:cs="NimbusRomNo9L-Regu"/>
          <w:i/>
          <w:szCs w:val="22"/>
          <w:lang w:eastAsia="en-US"/>
        </w:rPr>
        <w:t>c</w:t>
      </w:r>
      <w:r w:rsidRPr="00BA2641">
        <w:rPr>
          <w:rFonts w:cs="NimbusRomNo9L-Regu"/>
          <w:i/>
          <w:szCs w:val="22"/>
          <w:vertAlign w:val="subscript"/>
          <w:lang w:eastAsia="en-US"/>
        </w:rPr>
        <w:t>3</w:t>
      </w:r>
      <w:r w:rsidRPr="00BA2641">
        <w:rPr>
          <w:rFonts w:cs="NimbusRomNo9L-Regu"/>
          <w:szCs w:val="16"/>
          <w:lang w:eastAsia="en-US"/>
        </w:rPr>
        <w:t xml:space="preserve"> </w:t>
      </w:r>
      <w:r w:rsidRPr="00BA2641">
        <w:rPr>
          <w:rFonts w:cs="NimbusRomNo9L-Regu"/>
          <w:szCs w:val="22"/>
          <w:lang w:eastAsia="en-US"/>
        </w:rPr>
        <w:t xml:space="preserve">and </w:t>
      </w:r>
      <w:r w:rsidRPr="00BA2641">
        <w:rPr>
          <w:rFonts w:cs="NimbusRomNo9L-Regu"/>
          <w:i/>
          <w:szCs w:val="22"/>
          <w:lang w:eastAsia="en-US"/>
        </w:rPr>
        <w:t>c</w:t>
      </w:r>
      <w:r w:rsidRPr="00BA2641">
        <w:rPr>
          <w:rFonts w:cs="NimbusRomNo9L-Regu"/>
          <w:i/>
          <w:szCs w:val="22"/>
          <w:vertAlign w:val="subscript"/>
          <w:lang w:eastAsia="en-US"/>
        </w:rPr>
        <w:t>4</w:t>
      </w:r>
      <w:r w:rsidRPr="00BA2641">
        <w:rPr>
          <w:rFonts w:cs="NimbusRomNo9L-Regu"/>
          <w:szCs w:val="16"/>
          <w:lang w:eastAsia="en-US"/>
        </w:rPr>
        <w:t xml:space="preserve"> </w:t>
      </w:r>
      <w:r w:rsidRPr="00BA2641">
        <w:rPr>
          <w:rFonts w:cs="NimbusRomNo9L-Regu"/>
          <w:szCs w:val="22"/>
          <w:lang w:eastAsia="en-US"/>
        </w:rPr>
        <w:t xml:space="preserve">are firstly considered for the training (examples </w:t>
      </w:r>
      <w:r w:rsidRPr="00BA2641">
        <w:rPr>
          <w:rFonts w:cs="NimbusRomNo9L-Regu"/>
          <w:i/>
          <w:szCs w:val="22"/>
          <w:lang w:eastAsia="en-US"/>
        </w:rPr>
        <w:t>c</w:t>
      </w:r>
      <w:r w:rsidRPr="00BA2641">
        <w:rPr>
          <w:rFonts w:cs="NimbusRomNo9L-Regu"/>
          <w:i/>
          <w:szCs w:val="16"/>
          <w:vertAlign w:val="subscript"/>
          <w:lang w:eastAsia="en-US"/>
        </w:rPr>
        <w:t>5</w:t>
      </w:r>
      <w:r w:rsidRPr="00BA2641">
        <w:rPr>
          <w:rFonts w:cs="NimbusRomNo9L-Regu"/>
          <w:szCs w:val="16"/>
          <w:lang w:eastAsia="en-US"/>
        </w:rPr>
        <w:t xml:space="preserve"> </w:t>
      </w:r>
      <w:r w:rsidRPr="00BA2641">
        <w:rPr>
          <w:rFonts w:cs="NimbusRomNo9L-Regu"/>
          <w:szCs w:val="22"/>
          <w:lang w:eastAsia="en-US"/>
        </w:rPr>
        <w:t xml:space="preserve">to </w:t>
      </w:r>
      <w:r w:rsidRPr="00BA2641">
        <w:rPr>
          <w:rFonts w:cs="NimbusRomNo9L-Regu"/>
          <w:i/>
          <w:szCs w:val="22"/>
          <w:lang w:eastAsia="en-US"/>
        </w:rPr>
        <w:t>c</w:t>
      </w:r>
      <w:r w:rsidRPr="00BA2641">
        <w:rPr>
          <w:rFonts w:cs="NimbusRomNo9L-Regu"/>
          <w:i/>
          <w:szCs w:val="16"/>
          <w:vertAlign w:val="subscript"/>
          <w:lang w:eastAsia="en-US"/>
        </w:rPr>
        <w:t>1</w:t>
      </w:r>
      <w:r w:rsidRPr="00BA2641">
        <w:rPr>
          <w:rFonts w:cs="NimbusRomNo9L-Regu"/>
          <w:i/>
          <w:szCs w:val="22"/>
          <w:vertAlign w:val="subscript"/>
          <w:lang w:eastAsia="en-US"/>
        </w:rPr>
        <w:t>0</w:t>
      </w:r>
      <w:r w:rsidRPr="00BA2641">
        <w:rPr>
          <w:rFonts w:cs="NimbusRomNo9L-Regu"/>
          <w:szCs w:val="22"/>
          <w:lang w:eastAsia="en-US"/>
        </w:rPr>
        <w:t xml:space="preserve"> are thus used for recognition), then the examples </w:t>
      </w:r>
      <w:r w:rsidRPr="00BA2641">
        <w:rPr>
          <w:rFonts w:cs="NimbusRomNo9L-Regu"/>
          <w:i/>
          <w:szCs w:val="22"/>
          <w:lang w:eastAsia="en-US"/>
        </w:rPr>
        <w:t>c</w:t>
      </w:r>
      <w:r w:rsidRPr="00BA2641">
        <w:rPr>
          <w:rFonts w:cs="NimbusRomNo9L-Regu"/>
          <w:i/>
          <w:szCs w:val="16"/>
          <w:vertAlign w:val="subscript"/>
          <w:lang w:eastAsia="en-US"/>
        </w:rPr>
        <w:t>2</w:t>
      </w:r>
      <w:r w:rsidRPr="00BA2641">
        <w:rPr>
          <w:rFonts w:cs="NimbusRomNo9L-Regu"/>
          <w:szCs w:val="16"/>
          <w:lang w:eastAsia="en-US"/>
        </w:rPr>
        <w:t xml:space="preserve"> </w:t>
      </w:r>
      <w:r w:rsidRPr="00BA2641">
        <w:rPr>
          <w:rFonts w:cs="NimbusRomNo9L-Regu"/>
          <w:szCs w:val="22"/>
          <w:lang w:eastAsia="en-US"/>
        </w:rPr>
        <w:t xml:space="preserve">to </w:t>
      </w:r>
      <w:r w:rsidRPr="00BA2641">
        <w:rPr>
          <w:rFonts w:cs="NimbusRomNo9L-Regu"/>
          <w:i/>
          <w:szCs w:val="22"/>
          <w:lang w:eastAsia="en-US"/>
        </w:rPr>
        <w:t>c</w:t>
      </w:r>
      <w:r w:rsidRPr="00BA2641">
        <w:rPr>
          <w:rFonts w:cs="NimbusRomNo9L-Regu"/>
          <w:i/>
          <w:szCs w:val="22"/>
          <w:vertAlign w:val="subscript"/>
          <w:lang w:eastAsia="en-US"/>
        </w:rPr>
        <w:t>5</w:t>
      </w:r>
      <w:r w:rsidRPr="00BA2641">
        <w:rPr>
          <w:rFonts w:cs="NimbusRomNo9L-Regu"/>
          <w:szCs w:val="22"/>
          <w:lang w:eastAsia="en-US"/>
        </w:rPr>
        <w:t xml:space="preserve">, then the examples </w:t>
      </w:r>
      <w:r w:rsidRPr="00BA2641">
        <w:rPr>
          <w:rFonts w:cs="NimbusRomNo9L-Regu"/>
          <w:i/>
          <w:szCs w:val="22"/>
          <w:lang w:eastAsia="en-US"/>
        </w:rPr>
        <w:t>c</w:t>
      </w:r>
      <w:r w:rsidRPr="00BA2641">
        <w:rPr>
          <w:rFonts w:cs="NimbusRomNo9L-Regu"/>
          <w:i/>
          <w:szCs w:val="16"/>
          <w:vertAlign w:val="subscript"/>
          <w:lang w:eastAsia="en-US"/>
        </w:rPr>
        <w:t>3</w:t>
      </w:r>
      <w:r w:rsidRPr="00BA2641">
        <w:rPr>
          <w:rFonts w:cs="NimbusRomNo9L-Regu"/>
          <w:szCs w:val="16"/>
          <w:lang w:eastAsia="en-US"/>
        </w:rPr>
        <w:t xml:space="preserve"> </w:t>
      </w:r>
      <w:r w:rsidRPr="00BA2641">
        <w:rPr>
          <w:rFonts w:cs="NimbusRomNo9L-Regu"/>
          <w:szCs w:val="22"/>
          <w:lang w:eastAsia="en-US"/>
        </w:rPr>
        <w:t xml:space="preserve">to </w:t>
      </w:r>
      <w:r w:rsidRPr="00BA2641">
        <w:rPr>
          <w:rFonts w:cs="NimbusRomNo9L-Regu"/>
          <w:i/>
          <w:szCs w:val="22"/>
          <w:lang w:eastAsia="en-US"/>
        </w:rPr>
        <w:t>c</w:t>
      </w:r>
      <w:r w:rsidRPr="00BA2641">
        <w:rPr>
          <w:rFonts w:cs="NimbusRomNo9L-Regu"/>
          <w:i/>
          <w:szCs w:val="16"/>
          <w:vertAlign w:val="subscript"/>
          <w:lang w:eastAsia="en-US"/>
        </w:rPr>
        <w:t>6</w:t>
      </w:r>
      <w:r w:rsidRPr="00BA2641">
        <w:rPr>
          <w:rFonts w:cs="NimbusRomNo9L-Regu"/>
          <w:szCs w:val="22"/>
          <w:lang w:eastAsia="en-US"/>
        </w:rPr>
        <w:t xml:space="preserve">, and so on until </w:t>
      </w:r>
      <w:r w:rsidRPr="00BA2641">
        <w:rPr>
          <w:rFonts w:cs="NimbusRomNo9L-Regu"/>
          <w:i/>
          <w:szCs w:val="22"/>
          <w:lang w:eastAsia="en-US"/>
        </w:rPr>
        <w:t>c</w:t>
      </w:r>
      <w:r w:rsidRPr="00BA2641">
        <w:rPr>
          <w:rFonts w:cs="NimbusRomNo9L-Regu"/>
          <w:i/>
          <w:szCs w:val="16"/>
          <w:vertAlign w:val="subscript"/>
          <w:lang w:eastAsia="en-US"/>
        </w:rPr>
        <w:t>1</w:t>
      </w:r>
      <w:r w:rsidRPr="00BA2641">
        <w:rPr>
          <w:rFonts w:cs="NimbusRomNo9L-Regu"/>
          <w:i/>
          <w:szCs w:val="22"/>
          <w:vertAlign w:val="subscript"/>
          <w:lang w:eastAsia="en-US"/>
        </w:rPr>
        <w:t>0</w:t>
      </w:r>
      <w:r w:rsidRPr="00BA2641">
        <w:rPr>
          <w:rFonts w:cs="NimbusRomNo9L-Regu"/>
          <w:szCs w:val="22"/>
          <w:lang w:eastAsia="en-US"/>
        </w:rPr>
        <w:t xml:space="preserve">, </w:t>
      </w:r>
      <w:r w:rsidRPr="00BA2641">
        <w:rPr>
          <w:rFonts w:cs="NimbusRomNo9L-Regu"/>
          <w:i/>
          <w:szCs w:val="22"/>
          <w:lang w:eastAsia="en-US"/>
        </w:rPr>
        <w:t>c</w:t>
      </w:r>
      <w:r w:rsidRPr="00BA2641">
        <w:rPr>
          <w:rFonts w:cs="NimbusRomNo9L-Regu"/>
          <w:i/>
          <w:szCs w:val="16"/>
          <w:vertAlign w:val="subscript"/>
          <w:lang w:eastAsia="en-US"/>
        </w:rPr>
        <w:t>1</w:t>
      </w:r>
      <w:r w:rsidRPr="00BA2641">
        <w:rPr>
          <w:rFonts w:cs="NimbusRomNo9L-Regu"/>
          <w:szCs w:val="22"/>
          <w:lang w:eastAsia="en-US"/>
        </w:rPr>
        <w:t xml:space="preserve">, </w:t>
      </w:r>
      <w:r w:rsidRPr="00BA2641">
        <w:rPr>
          <w:rFonts w:cs="NimbusRomNo9L-Regu"/>
          <w:i/>
          <w:szCs w:val="22"/>
          <w:lang w:eastAsia="en-US"/>
        </w:rPr>
        <w:t>c</w:t>
      </w:r>
      <w:r w:rsidRPr="00BA2641">
        <w:rPr>
          <w:rFonts w:cs="NimbusRomNo9L-Regu"/>
          <w:i/>
          <w:szCs w:val="16"/>
          <w:vertAlign w:val="subscript"/>
          <w:lang w:eastAsia="en-US"/>
        </w:rPr>
        <w:t>2</w:t>
      </w:r>
      <w:r w:rsidRPr="00BA2641">
        <w:rPr>
          <w:rFonts w:cs="NimbusRomNo9L-Regu"/>
          <w:szCs w:val="16"/>
          <w:lang w:eastAsia="en-US"/>
        </w:rPr>
        <w:t xml:space="preserve"> </w:t>
      </w:r>
      <w:r w:rsidRPr="00BA2641">
        <w:rPr>
          <w:rFonts w:cs="NimbusRomNo9L-Regu"/>
          <w:szCs w:val="22"/>
          <w:lang w:eastAsia="en-US"/>
        </w:rPr>
        <w:t xml:space="preserve">and </w:t>
      </w:r>
      <w:r w:rsidRPr="00BA2641">
        <w:rPr>
          <w:rFonts w:cs="NimbusRomNo9L-Regu"/>
          <w:i/>
          <w:szCs w:val="22"/>
          <w:lang w:eastAsia="en-US"/>
        </w:rPr>
        <w:t>c</w:t>
      </w:r>
      <w:r w:rsidRPr="00BA2641">
        <w:rPr>
          <w:rFonts w:cs="NimbusRomNo9L-Regu"/>
          <w:i/>
          <w:szCs w:val="16"/>
          <w:vertAlign w:val="subscript"/>
          <w:lang w:eastAsia="en-US"/>
        </w:rPr>
        <w:t>3</w:t>
      </w:r>
      <w:r w:rsidRPr="00BA2641">
        <w:rPr>
          <w:rFonts w:cs="NimbusRomNo9L-Regu"/>
          <w:szCs w:val="22"/>
          <w:lang w:eastAsia="en-US"/>
        </w:rPr>
        <w:t>. In a general way, for a number n of training examples by class, each example is considered n times for the training.</w:t>
      </w:r>
    </w:p>
    <w:p w14:paraId="375AF55F" w14:textId="77777777" w:rsidR="007C41D5" w:rsidRPr="00BA2641" w:rsidRDefault="007C41D5" w:rsidP="007C41D5">
      <w:pPr>
        <w:widowControl w:val="0"/>
        <w:autoSpaceDE w:val="0"/>
        <w:autoSpaceDN w:val="0"/>
        <w:adjustRightInd w:val="0"/>
        <w:rPr>
          <w:rFonts w:cs="NimbusRomNo9L-Regu"/>
          <w:szCs w:val="22"/>
          <w:lang w:eastAsia="en-US"/>
        </w:rPr>
      </w:pPr>
      <w:r w:rsidRPr="00BA2641">
        <w:rPr>
          <w:rFonts w:cs="NimbusRomNo9L-Regu"/>
          <w:szCs w:val="22"/>
          <w:lang w:eastAsia="en-US"/>
        </w:rPr>
        <w:t xml:space="preserve">A confusion matrix was thus built for each number of examples by class </w:t>
      </w:r>
      <w:r w:rsidRPr="00BA2641">
        <w:rPr>
          <w:rFonts w:cs="NimbusRomNo9L-Regu"/>
          <w:i/>
          <w:szCs w:val="22"/>
          <w:lang w:eastAsia="en-US"/>
        </w:rPr>
        <w:t>n</w:t>
      </w:r>
      <w:r w:rsidRPr="00BA2641">
        <w:rPr>
          <w:rFonts w:cs="NimbusRomNo9L-Regu"/>
          <w:szCs w:val="22"/>
          <w:lang w:eastAsia="en-US"/>
        </w:rPr>
        <w:t xml:space="preserve">. The confusion matrix is a tool allowing measuring the quality of the classification. Each column of the matrix represents the number of examples of an estimated class while each line represents the number of the examples of a real class. It is helpful to determine the recognition rate of </w:t>
      </w:r>
      <w:r w:rsidRPr="00BA2641">
        <w:rPr>
          <w:rFonts w:cs="NimbusRomNo9L-Regu"/>
          <w:i/>
          <w:szCs w:val="22"/>
          <w:lang w:eastAsia="en-US"/>
        </w:rPr>
        <w:t>n</w:t>
      </w:r>
      <w:r w:rsidRPr="00BA2641">
        <w:rPr>
          <w:rFonts w:cs="NimbusRomNo9L-Regu"/>
          <w:szCs w:val="22"/>
          <w:lang w:eastAsia="en-US"/>
        </w:rPr>
        <w:t xml:space="preserve"> as well as the way each class is categorized.</w:t>
      </w:r>
    </w:p>
    <w:p w14:paraId="37841631" w14:textId="77777777" w:rsidR="007C41D5" w:rsidRPr="00BA2641" w:rsidRDefault="007C41D5" w:rsidP="007C41D5">
      <w:pPr>
        <w:widowControl w:val="0"/>
        <w:autoSpaceDE w:val="0"/>
        <w:autoSpaceDN w:val="0"/>
        <w:adjustRightInd w:val="0"/>
        <w:rPr>
          <w:rFonts w:cs="NimbusRomNo9L-Regu"/>
          <w:szCs w:val="22"/>
          <w:lang w:eastAsia="en-US"/>
        </w:rPr>
      </w:pPr>
      <w:r w:rsidRPr="00BA2641">
        <w:rPr>
          <w:b/>
          <w:lang w:eastAsia="en-US"/>
        </w:rPr>
        <w:t>Tests</w:t>
      </w:r>
      <w:r w:rsidRPr="00BA2641">
        <w:rPr>
          <w:b/>
          <w:lang w:eastAsia="en-US"/>
        </w:rPr>
        <w:tab/>
        <w:t xml:space="preserve"> without Training. </w:t>
      </w:r>
      <w:r w:rsidRPr="00BA2641">
        <w:rPr>
          <w:rFonts w:cs="NimbusRomNo9L-Regu"/>
          <w:szCs w:val="22"/>
          <w:lang w:eastAsia="en-US"/>
        </w:rPr>
        <w:t xml:space="preserve">Two different methods were considered for the tests without training of the user. The first one took five users into consideration whose one was used for the training all the other ones for the recognition. The second method </w:t>
      </w:r>
      <w:r w:rsidRPr="00BA2641">
        <w:rPr>
          <w:rFonts w:cs="NimbusRomNo9L-Regu"/>
          <w:szCs w:val="22"/>
          <w:lang w:eastAsia="en-US"/>
        </w:rPr>
        <w:lastRenderedPageBreak/>
        <w:t>took ten users into consideration whose one was used for recognition and all the other ones for the training.</w:t>
      </w:r>
    </w:p>
    <w:p w14:paraId="61541B55" w14:textId="77777777" w:rsidR="007C41D5" w:rsidRPr="00BA2641" w:rsidRDefault="007C41D5" w:rsidP="007C41D5">
      <w:pPr>
        <w:widowControl w:val="0"/>
        <w:autoSpaceDE w:val="0"/>
        <w:autoSpaceDN w:val="0"/>
        <w:adjustRightInd w:val="0"/>
        <w:rPr>
          <w:rFonts w:cs="NimbusRomNo9L-Regu"/>
          <w:szCs w:val="22"/>
          <w:lang w:eastAsia="en-US"/>
        </w:rPr>
      </w:pPr>
      <w:r w:rsidRPr="00BA2641">
        <w:rPr>
          <w:rFonts w:cs="NimbusRomNo9L-Regu"/>
          <w:szCs w:val="22"/>
          <w:lang w:eastAsia="en-US"/>
        </w:rPr>
        <w:t>The procedure imagined for the first method is similar to the procedure used for a training made dependently of the user. The algorithms are trained each time on one user in the same way than described just before and the difference comes from the examples used for recognition not taken from the same user but other ones. In order to avoid a too long execution time, it was chosen to consider only the examples whose number was not chosen for the training. A confusion matrix was computed for each number of training examples, as well as a classification rate for each user tester. Furthermore, a statistic allowing visualizing the classification rate by user used for the training is provided.</w:t>
      </w:r>
    </w:p>
    <w:p w14:paraId="72A97B4B" w14:textId="77777777" w:rsidR="007C41D5" w:rsidRPr="00BA2641" w:rsidRDefault="007C41D5" w:rsidP="007C41D5">
      <w:pPr>
        <w:widowControl w:val="0"/>
        <w:autoSpaceDE w:val="0"/>
        <w:autoSpaceDN w:val="0"/>
        <w:adjustRightInd w:val="0"/>
        <w:rPr>
          <w:rFonts w:cs="NimbusRomNo9L-Regu"/>
          <w:szCs w:val="22"/>
          <w:lang w:eastAsia="en-US"/>
        </w:rPr>
      </w:pPr>
      <w:r w:rsidRPr="00BA2641">
        <w:rPr>
          <w:rFonts w:cs="NimbusRomNo9L-Regu"/>
          <w:szCs w:val="22"/>
          <w:lang w:eastAsia="en-US"/>
        </w:rPr>
        <w:t xml:space="preserve">The second method for a training made independently of the user concerned a set of ten users in which nine of them where used for the training and the remaining one for the recognition. As for previous </w:t>
      </w:r>
      <w:proofErr w:type="gramStart"/>
      <w:r w:rsidRPr="00BA2641">
        <w:rPr>
          <w:rFonts w:cs="NimbusRomNo9L-Regu"/>
          <w:szCs w:val="22"/>
          <w:lang w:eastAsia="en-US"/>
        </w:rPr>
        <w:t>trainings</w:t>
      </w:r>
      <w:proofErr w:type="gramEnd"/>
      <w:r w:rsidRPr="00BA2641">
        <w:rPr>
          <w:rFonts w:cs="NimbusRomNo9L-Regu"/>
          <w:szCs w:val="22"/>
          <w:lang w:eastAsia="en-US"/>
        </w:rPr>
        <w:t xml:space="preserve">, the number of examples by class varied between 1 (or 2) and 9. For a given class </w:t>
      </w:r>
      <w:r w:rsidRPr="00BA2641">
        <w:rPr>
          <w:rFonts w:cs="NimbusRomNo9L-Regu"/>
          <w:i/>
          <w:szCs w:val="22"/>
          <w:lang w:eastAsia="en-US"/>
        </w:rPr>
        <w:t>c</w:t>
      </w:r>
      <w:r w:rsidRPr="00BA2641">
        <w:rPr>
          <w:rFonts w:cs="NimbusRomNo9L-Regu"/>
          <w:szCs w:val="22"/>
          <w:lang w:eastAsia="en-US"/>
        </w:rPr>
        <w:t xml:space="preserve"> and </w:t>
      </w:r>
      <w:proofErr w:type="gramStart"/>
      <w:r w:rsidRPr="00BA2641">
        <w:rPr>
          <w:rFonts w:cs="NimbusRomNo9L-Regu"/>
          <w:szCs w:val="22"/>
          <w:lang w:eastAsia="en-US"/>
        </w:rPr>
        <w:t>a number of</w:t>
      </w:r>
      <w:proofErr w:type="gramEnd"/>
      <w:r w:rsidRPr="00BA2641">
        <w:rPr>
          <w:rFonts w:cs="NimbusRomNo9L-Regu"/>
          <w:szCs w:val="22"/>
          <w:lang w:eastAsia="en-US"/>
        </w:rPr>
        <w:t xml:space="preserve"> training examples by class </w:t>
      </w:r>
      <w:r w:rsidRPr="00BA2641">
        <w:rPr>
          <w:rFonts w:cs="NimbusRomNo9L-Regu"/>
          <w:i/>
          <w:szCs w:val="22"/>
          <w:lang w:eastAsia="en-US"/>
        </w:rPr>
        <w:t>n</w:t>
      </w:r>
      <w:r w:rsidRPr="00BA2641">
        <w:rPr>
          <w:rFonts w:cs="NimbusRomNo9L-Regu"/>
          <w:szCs w:val="22"/>
          <w:lang w:eastAsia="en-US"/>
        </w:rPr>
        <w:t xml:space="preserve">, the way the examples were selected was to always take the first one </w:t>
      </w:r>
      <w:r w:rsidRPr="00BA2641">
        <w:rPr>
          <w:rFonts w:cs="NimbusRomNo9L-Regu"/>
          <w:i/>
          <w:szCs w:val="22"/>
          <w:lang w:eastAsia="en-US"/>
        </w:rPr>
        <w:t>c</w:t>
      </w:r>
      <w:r w:rsidRPr="00BA2641">
        <w:rPr>
          <w:rFonts w:cs="NimbusRomNo9L-Regu"/>
          <w:i/>
          <w:szCs w:val="16"/>
          <w:vertAlign w:val="subscript"/>
          <w:lang w:eastAsia="en-US"/>
        </w:rPr>
        <w:t>1</w:t>
      </w:r>
      <w:r w:rsidRPr="00BA2641">
        <w:rPr>
          <w:rFonts w:cs="NimbusRomNo9L-Regu"/>
          <w:szCs w:val="16"/>
          <w:lang w:eastAsia="en-US"/>
        </w:rPr>
        <w:t xml:space="preserve"> </w:t>
      </w:r>
      <w:r w:rsidRPr="00BA2641">
        <w:rPr>
          <w:rFonts w:cs="NimbusRomNo9L-Regu"/>
          <w:szCs w:val="22"/>
          <w:lang w:eastAsia="en-US"/>
        </w:rPr>
        <w:t xml:space="preserve">into account for </w:t>
      </w:r>
      <w:r w:rsidRPr="00BA2641">
        <w:rPr>
          <w:rFonts w:cs="NimbusRomNo9L-Regu"/>
          <w:i/>
          <w:szCs w:val="22"/>
          <w:lang w:eastAsia="en-US"/>
        </w:rPr>
        <w:t>n</w:t>
      </w:r>
      <w:r w:rsidRPr="00BA2641">
        <w:rPr>
          <w:rFonts w:cs="NimbusRomNo9L-Regu"/>
          <w:szCs w:val="22"/>
          <w:lang w:eastAsia="en-US"/>
        </w:rPr>
        <w:t xml:space="preserve"> of the nine users considered for the training. In other words, the moving window described before is not used on the examples themselves anymore but rather on the users considered. Let us illustrate this for a given class </w:t>
      </w:r>
      <w:r w:rsidRPr="00BA2641">
        <w:rPr>
          <w:rFonts w:cs="NimbusRomNo9L-Regu"/>
          <w:i/>
          <w:szCs w:val="22"/>
          <w:lang w:eastAsia="en-US"/>
        </w:rPr>
        <w:t>c</w:t>
      </w:r>
      <w:r w:rsidRPr="00BA2641">
        <w:rPr>
          <w:rFonts w:cs="NimbusRomNo9L-Regu"/>
          <w:szCs w:val="22"/>
          <w:lang w:eastAsia="en-US"/>
        </w:rPr>
        <w:t xml:space="preserve">, a number of examples by class </w:t>
      </w:r>
      <w:r w:rsidRPr="00BA2641">
        <w:rPr>
          <w:rFonts w:cs="NimbusRomNo9L-Regu"/>
          <w:i/>
          <w:szCs w:val="22"/>
          <w:lang w:eastAsia="en-US"/>
        </w:rPr>
        <w:t>n</w:t>
      </w:r>
      <w:r w:rsidRPr="00BA2641">
        <w:rPr>
          <w:rFonts w:cs="NimbusRomNo9L-Regu"/>
          <w:szCs w:val="22"/>
          <w:lang w:eastAsia="en-US"/>
        </w:rPr>
        <w:t xml:space="preserve"> and ten users. Provided the first example of the class is always taken into account, let </w:t>
      </w:r>
      <w:proofErr w:type="spellStart"/>
      <w:r w:rsidRPr="00BA2641">
        <w:rPr>
          <w:rFonts w:cs="NimbusRomNo9L-Regu"/>
          <w:i/>
          <w:szCs w:val="22"/>
          <w:lang w:eastAsia="en-US"/>
        </w:rPr>
        <w:t>u</w:t>
      </w:r>
      <w:r w:rsidRPr="00BA2641">
        <w:rPr>
          <w:rFonts w:cs="NimbusRomNo9L-Regu"/>
          <w:i/>
          <w:szCs w:val="16"/>
          <w:vertAlign w:val="subscript"/>
          <w:lang w:eastAsia="en-US"/>
        </w:rPr>
        <w:t>x</w:t>
      </w:r>
      <w:proofErr w:type="spellEnd"/>
      <w:r w:rsidRPr="00BA2641">
        <w:rPr>
          <w:rFonts w:cs="NimbusRomNo9L-Regu"/>
          <w:szCs w:val="16"/>
          <w:lang w:eastAsia="en-US"/>
        </w:rPr>
        <w:t xml:space="preserve"> </w:t>
      </w:r>
      <w:r w:rsidRPr="00BA2641">
        <w:rPr>
          <w:rFonts w:cs="NimbusRomNo9L-Regu"/>
          <w:szCs w:val="22"/>
          <w:lang w:eastAsia="en-US"/>
        </w:rPr>
        <w:t xml:space="preserve">be the first example of class c for the </w:t>
      </w:r>
      <w:proofErr w:type="spellStart"/>
      <w:r w:rsidRPr="00BA2641">
        <w:rPr>
          <w:rFonts w:cs="NimbusRomNo9L-Regu"/>
          <w:i/>
          <w:szCs w:val="22"/>
          <w:lang w:eastAsia="en-US"/>
        </w:rPr>
        <w:t>x</w:t>
      </w:r>
      <w:r w:rsidRPr="00BA2641">
        <w:rPr>
          <w:rFonts w:cs="NimbusRomNo9L-Regu"/>
          <w:i/>
          <w:szCs w:val="16"/>
          <w:vertAlign w:val="superscript"/>
          <w:lang w:eastAsia="en-US"/>
        </w:rPr>
        <w:t>th</w:t>
      </w:r>
      <w:proofErr w:type="spellEnd"/>
      <w:r w:rsidRPr="00BA2641">
        <w:rPr>
          <w:rFonts w:cs="NimbusRomNo9L-Regu"/>
          <w:szCs w:val="16"/>
          <w:lang w:eastAsia="en-US"/>
        </w:rPr>
        <w:t xml:space="preserve"> </w:t>
      </w:r>
      <w:r w:rsidRPr="00BA2641">
        <w:rPr>
          <w:rFonts w:cs="NimbusRomNo9L-Regu"/>
          <w:szCs w:val="22"/>
          <w:lang w:eastAsia="en-US"/>
        </w:rPr>
        <w:t xml:space="preserve">user. Let us then suppose that the first user and thus </w:t>
      </w:r>
      <w:r w:rsidRPr="00BA2641">
        <w:rPr>
          <w:rFonts w:cs="NimbusRomNo9L-Regu"/>
          <w:i/>
          <w:szCs w:val="22"/>
          <w:lang w:eastAsia="en-US"/>
        </w:rPr>
        <w:t>u</w:t>
      </w:r>
      <w:r w:rsidRPr="00BA2641">
        <w:rPr>
          <w:rFonts w:cs="NimbusRomNo9L-Regu"/>
          <w:i/>
          <w:szCs w:val="16"/>
          <w:vertAlign w:val="subscript"/>
          <w:lang w:eastAsia="en-US"/>
        </w:rPr>
        <w:t>1</w:t>
      </w:r>
      <w:r w:rsidRPr="00BA2641">
        <w:rPr>
          <w:rFonts w:cs="NimbusRomNo9L-Regu"/>
          <w:szCs w:val="16"/>
          <w:lang w:eastAsia="en-US"/>
        </w:rPr>
        <w:t xml:space="preserve"> </w:t>
      </w:r>
      <w:r w:rsidRPr="00BA2641">
        <w:rPr>
          <w:rFonts w:cs="NimbusRomNo9L-Regu"/>
          <w:szCs w:val="22"/>
          <w:lang w:eastAsia="en-US"/>
        </w:rPr>
        <w:t xml:space="preserve">is used for the classification, then </w:t>
      </w:r>
      <w:r w:rsidRPr="00BA2641">
        <w:rPr>
          <w:rFonts w:cs="NimbusRomNo9L-Regu"/>
          <w:i/>
          <w:szCs w:val="22"/>
          <w:lang w:eastAsia="en-US"/>
        </w:rPr>
        <w:t>u</w:t>
      </w:r>
      <w:r w:rsidRPr="00BA2641">
        <w:rPr>
          <w:rFonts w:cs="NimbusRomNo9L-Regu"/>
          <w:i/>
          <w:szCs w:val="16"/>
          <w:vertAlign w:val="subscript"/>
          <w:lang w:eastAsia="en-US"/>
        </w:rPr>
        <w:t>2</w:t>
      </w:r>
      <w:r w:rsidRPr="00BA2641">
        <w:rPr>
          <w:rFonts w:cs="NimbusRomNo9L-Regu"/>
          <w:szCs w:val="22"/>
          <w:lang w:eastAsia="en-US"/>
        </w:rPr>
        <w:t xml:space="preserve">, </w:t>
      </w:r>
      <w:r w:rsidRPr="00BA2641">
        <w:rPr>
          <w:rFonts w:cs="NimbusRomNo9L-Regu"/>
          <w:i/>
          <w:szCs w:val="22"/>
          <w:lang w:eastAsia="en-US"/>
        </w:rPr>
        <w:t>u</w:t>
      </w:r>
      <w:r w:rsidRPr="00BA2641">
        <w:rPr>
          <w:rFonts w:cs="NimbusRomNo9L-Regu"/>
          <w:i/>
          <w:szCs w:val="16"/>
          <w:vertAlign w:val="subscript"/>
          <w:lang w:eastAsia="en-US"/>
        </w:rPr>
        <w:t>3</w:t>
      </w:r>
      <w:r w:rsidRPr="00BA2641">
        <w:rPr>
          <w:rFonts w:cs="NimbusRomNo9L-Regu"/>
          <w:szCs w:val="22"/>
          <w:lang w:eastAsia="en-US"/>
        </w:rPr>
        <w:t xml:space="preserve">, </w:t>
      </w:r>
      <w:r w:rsidRPr="00BA2641">
        <w:rPr>
          <w:rFonts w:cs="NimbusRomNo9L-Regu"/>
          <w:i/>
          <w:szCs w:val="22"/>
          <w:lang w:eastAsia="en-US"/>
        </w:rPr>
        <w:t>u</w:t>
      </w:r>
      <w:r w:rsidRPr="00BA2641">
        <w:rPr>
          <w:rFonts w:cs="NimbusRomNo9L-Regu"/>
          <w:i/>
          <w:szCs w:val="16"/>
          <w:vertAlign w:val="subscript"/>
          <w:lang w:eastAsia="en-US"/>
        </w:rPr>
        <w:t>4</w:t>
      </w:r>
      <w:r w:rsidRPr="00BA2641">
        <w:rPr>
          <w:rFonts w:cs="NimbusRomNo9L-Regu"/>
          <w:szCs w:val="16"/>
          <w:lang w:eastAsia="en-US"/>
        </w:rPr>
        <w:t xml:space="preserve"> </w:t>
      </w:r>
      <w:r w:rsidRPr="00BA2641">
        <w:rPr>
          <w:rFonts w:cs="NimbusRomNo9L-Regu"/>
          <w:szCs w:val="22"/>
          <w:lang w:eastAsia="en-US"/>
        </w:rPr>
        <w:t xml:space="preserve">and </w:t>
      </w:r>
      <w:r w:rsidRPr="00BA2641">
        <w:rPr>
          <w:rFonts w:cs="NimbusRomNo9L-Regu"/>
          <w:i/>
          <w:szCs w:val="22"/>
          <w:lang w:eastAsia="en-US"/>
        </w:rPr>
        <w:t>u</w:t>
      </w:r>
      <w:r w:rsidRPr="00BA2641">
        <w:rPr>
          <w:rFonts w:cs="NimbusRomNo9L-Regu"/>
          <w:i/>
          <w:szCs w:val="16"/>
          <w:vertAlign w:val="subscript"/>
          <w:lang w:eastAsia="en-US"/>
        </w:rPr>
        <w:t>5</w:t>
      </w:r>
      <w:r w:rsidRPr="00BA2641">
        <w:rPr>
          <w:rFonts w:cs="NimbusRomNo9L-Regu"/>
          <w:szCs w:val="16"/>
          <w:lang w:eastAsia="en-US"/>
        </w:rPr>
        <w:t xml:space="preserve"> </w:t>
      </w:r>
      <w:r w:rsidRPr="00BA2641">
        <w:rPr>
          <w:rFonts w:cs="NimbusRomNo9L-Regu"/>
          <w:szCs w:val="22"/>
          <w:lang w:eastAsia="en-US"/>
        </w:rPr>
        <w:t xml:space="preserve">are considered for the training, then </w:t>
      </w:r>
      <w:r w:rsidRPr="00BA2641">
        <w:rPr>
          <w:rFonts w:cs="NimbusRomNo9L-Regu"/>
          <w:i/>
          <w:szCs w:val="22"/>
          <w:lang w:eastAsia="en-US"/>
        </w:rPr>
        <w:t>u</w:t>
      </w:r>
      <w:r w:rsidRPr="00BA2641">
        <w:rPr>
          <w:rFonts w:cs="NimbusRomNo9L-Regu"/>
          <w:i/>
          <w:szCs w:val="16"/>
          <w:vertAlign w:val="subscript"/>
          <w:lang w:eastAsia="en-US"/>
        </w:rPr>
        <w:t>3</w:t>
      </w:r>
      <w:r w:rsidRPr="00BA2641">
        <w:rPr>
          <w:rFonts w:cs="NimbusRomNo9L-Regu"/>
          <w:szCs w:val="16"/>
          <w:lang w:eastAsia="en-US"/>
        </w:rPr>
        <w:t xml:space="preserve"> </w:t>
      </w:r>
      <w:r w:rsidRPr="00BA2641">
        <w:rPr>
          <w:rFonts w:cs="NimbusRomNo9L-Regu"/>
          <w:szCs w:val="22"/>
          <w:lang w:eastAsia="en-US"/>
        </w:rPr>
        <w:t xml:space="preserve">to </w:t>
      </w:r>
      <w:r w:rsidRPr="00BA2641">
        <w:rPr>
          <w:rFonts w:cs="NimbusRomNo9L-Regu"/>
          <w:i/>
          <w:szCs w:val="22"/>
          <w:lang w:eastAsia="en-US"/>
        </w:rPr>
        <w:t>u</w:t>
      </w:r>
      <w:r w:rsidRPr="00BA2641">
        <w:rPr>
          <w:rFonts w:cs="NimbusRomNo9L-Regu"/>
          <w:i/>
          <w:szCs w:val="22"/>
          <w:vertAlign w:val="subscript"/>
          <w:lang w:eastAsia="en-US"/>
        </w:rPr>
        <w:t>6</w:t>
      </w:r>
      <w:r w:rsidRPr="00BA2641">
        <w:rPr>
          <w:rFonts w:cs="NimbusRomNo9L-Regu"/>
          <w:szCs w:val="22"/>
          <w:lang w:eastAsia="en-US"/>
        </w:rPr>
        <w:t xml:space="preserve">, and so on until </w:t>
      </w:r>
      <w:r w:rsidRPr="00BA2641">
        <w:rPr>
          <w:rFonts w:cs="NimbusRomNo9L-Regu"/>
          <w:i/>
          <w:szCs w:val="22"/>
          <w:lang w:eastAsia="en-US"/>
        </w:rPr>
        <w:t>u</w:t>
      </w:r>
      <w:r w:rsidRPr="00BA2641">
        <w:rPr>
          <w:rFonts w:cs="NimbusRomNo9L-Regu"/>
          <w:i/>
          <w:szCs w:val="16"/>
          <w:vertAlign w:val="subscript"/>
          <w:lang w:eastAsia="en-US"/>
        </w:rPr>
        <w:t>10</w:t>
      </w:r>
      <w:r w:rsidRPr="00BA2641">
        <w:rPr>
          <w:rFonts w:cs="NimbusRomNo9L-Regu"/>
          <w:szCs w:val="22"/>
          <w:lang w:eastAsia="en-US"/>
        </w:rPr>
        <w:t xml:space="preserve">, </w:t>
      </w:r>
      <w:r w:rsidRPr="00BA2641">
        <w:rPr>
          <w:rFonts w:cs="NimbusRomNo9L-Regu"/>
          <w:i/>
          <w:szCs w:val="22"/>
          <w:lang w:eastAsia="en-US"/>
        </w:rPr>
        <w:t>u</w:t>
      </w:r>
      <w:r w:rsidRPr="00BA2641">
        <w:rPr>
          <w:rFonts w:cs="NimbusRomNo9L-Regu"/>
          <w:i/>
          <w:szCs w:val="16"/>
          <w:vertAlign w:val="subscript"/>
          <w:lang w:eastAsia="en-US"/>
        </w:rPr>
        <w:t>2</w:t>
      </w:r>
      <w:r w:rsidRPr="00BA2641">
        <w:rPr>
          <w:rFonts w:cs="NimbusRomNo9L-Regu"/>
          <w:szCs w:val="22"/>
          <w:lang w:eastAsia="en-US"/>
        </w:rPr>
        <w:t xml:space="preserve">, </w:t>
      </w:r>
      <w:r w:rsidRPr="00BA2641">
        <w:rPr>
          <w:rFonts w:cs="NimbusRomNo9L-Regu"/>
          <w:i/>
          <w:szCs w:val="22"/>
          <w:lang w:eastAsia="en-US"/>
        </w:rPr>
        <w:t>u</w:t>
      </w:r>
      <w:r w:rsidRPr="00BA2641">
        <w:rPr>
          <w:rFonts w:cs="NimbusRomNo9L-Regu"/>
          <w:i/>
          <w:szCs w:val="16"/>
          <w:vertAlign w:val="subscript"/>
          <w:lang w:eastAsia="en-US"/>
        </w:rPr>
        <w:t>3</w:t>
      </w:r>
      <w:r w:rsidRPr="00BA2641">
        <w:rPr>
          <w:rFonts w:cs="NimbusRomNo9L-Regu"/>
          <w:szCs w:val="16"/>
          <w:lang w:eastAsia="en-US"/>
        </w:rPr>
        <w:t xml:space="preserve"> </w:t>
      </w:r>
      <w:r w:rsidRPr="00BA2641">
        <w:rPr>
          <w:rFonts w:cs="NimbusRomNo9L-Regu"/>
          <w:szCs w:val="22"/>
          <w:lang w:eastAsia="en-US"/>
        </w:rPr>
        <w:t xml:space="preserve">and </w:t>
      </w:r>
      <w:r w:rsidRPr="00BA2641">
        <w:rPr>
          <w:rFonts w:cs="NimbusRomNo9L-Regu"/>
          <w:i/>
          <w:szCs w:val="22"/>
          <w:lang w:eastAsia="en-US"/>
        </w:rPr>
        <w:t>u</w:t>
      </w:r>
      <w:r w:rsidRPr="00BA2641">
        <w:rPr>
          <w:rFonts w:cs="NimbusRomNo9L-Regu"/>
          <w:i/>
          <w:szCs w:val="16"/>
          <w:vertAlign w:val="subscript"/>
          <w:lang w:eastAsia="en-US"/>
        </w:rPr>
        <w:t>4</w:t>
      </w:r>
      <w:r w:rsidRPr="00BA2641">
        <w:rPr>
          <w:rFonts w:cs="NimbusRomNo9L-Regu"/>
          <w:szCs w:val="22"/>
          <w:lang w:eastAsia="en-US"/>
        </w:rPr>
        <w:t>.</w:t>
      </w:r>
    </w:p>
    <w:p w14:paraId="6AEBF044" w14:textId="77777777" w:rsidR="007C41D5" w:rsidRPr="00BA2641" w:rsidRDefault="007C41D5" w:rsidP="007C41D5">
      <w:pPr>
        <w:pStyle w:val="IntHeading2"/>
        <w:rPr>
          <w:lang w:eastAsia="en-US"/>
        </w:rPr>
      </w:pPr>
      <w:r w:rsidRPr="00BA2641">
        <w:rPr>
          <w:lang w:eastAsia="en-US"/>
        </w:rPr>
        <w:t>Refined Algorithms</w:t>
      </w:r>
    </w:p>
    <w:p w14:paraId="786D6300" w14:textId="77777777" w:rsidR="007C41D5" w:rsidRPr="00BA2641" w:rsidRDefault="007C41D5" w:rsidP="007C41D5">
      <w:pPr>
        <w:widowControl w:val="0"/>
        <w:autoSpaceDE w:val="0"/>
        <w:autoSpaceDN w:val="0"/>
        <w:adjustRightInd w:val="0"/>
        <w:rPr>
          <w:rFonts w:cs="NimbusRomNo9L-Regu"/>
          <w:szCs w:val="22"/>
          <w:lang w:eastAsia="en-US"/>
        </w:rPr>
      </w:pPr>
      <w:r w:rsidRPr="00BA2641">
        <w:rPr>
          <w:rFonts w:cs="NimbusRomNo9L-Regu"/>
          <w:szCs w:val="22"/>
          <w:lang w:eastAsia="en-US"/>
        </w:rPr>
        <w:t xml:space="preserve">The tests for the refined algorithms were produced in conditions similar to those described for the original algorithms: one method of training dependent of the user and two independent of the user, for a number of training examples varying between 1 (or 2) and 9. However, all categories were not tested. Only the digits were considered since they represent the more common symbols and allow faster recognition thanks to their reduced number of different classes. </w:t>
      </w:r>
    </w:p>
    <w:p w14:paraId="177BF269" w14:textId="77777777" w:rsidR="007C41D5" w:rsidRPr="00BA2641" w:rsidRDefault="007C41D5" w:rsidP="007C41D5">
      <w:pPr>
        <w:pStyle w:val="IntHeading1"/>
      </w:pPr>
      <w:r w:rsidRPr="00BA2641">
        <w:t>Results</w:t>
      </w:r>
    </w:p>
    <w:p w14:paraId="090F5FEB" w14:textId="77777777" w:rsidR="007C41D5" w:rsidRPr="00BA2641" w:rsidRDefault="007C41D5" w:rsidP="007C41D5">
      <w:r w:rsidRPr="00BA2641">
        <w:t>This section firstly gives and describes the results obtained for the algorithms in their initial version, then for the modified version.</w:t>
      </w:r>
    </w:p>
    <w:p w14:paraId="2DDF6F92" w14:textId="77777777" w:rsidR="007C41D5" w:rsidRPr="00BA2641" w:rsidRDefault="007C41D5" w:rsidP="007C41D5">
      <w:pPr>
        <w:pStyle w:val="IntHeading2"/>
      </w:pPr>
      <w:r w:rsidRPr="00BA2641">
        <w:t>Results for the Algorithms in their Initial Version</w:t>
      </w:r>
    </w:p>
    <w:p w14:paraId="6FC80C87" w14:textId="77777777" w:rsidR="007C41D5" w:rsidRPr="00BA2641" w:rsidRDefault="007C41D5" w:rsidP="007C41D5">
      <w:r w:rsidRPr="00BA2641">
        <w:t xml:space="preserve">The experimental study was carried out according to three criteria. (i) The impact of the </w:t>
      </w:r>
      <w:r w:rsidRPr="00BA2641">
        <w:rPr>
          <w:i/>
        </w:rPr>
        <w:t>training type</w:t>
      </w:r>
      <w:r w:rsidRPr="00BA2641">
        <w:t xml:space="preserve"> was firstly evaluated following three different ways. The first one is a training made dependently on the user, meaning that we took one user at a time to train the algorithms with a subset of its examples and test them with its other examples not used for the training. The two other ways are user-independent: examples of </w:t>
      </w:r>
      <w:r w:rsidRPr="00BA2641">
        <w:lastRenderedPageBreak/>
        <w:t xml:space="preserve">user tester are not considered for training phase. 10 different users were considered in this study and for the first user-independent training, one of them was used to train the algorithms while the examples of the 9 others were used for the tests. The second user-independent training is a test on the examples of one user when the algorithms were trained with the examples of the 9 other users. (ii) The second criterion has considered the </w:t>
      </w:r>
      <w:r w:rsidRPr="00BA2641">
        <w:rPr>
          <w:i/>
        </w:rPr>
        <w:t>type of gesture</w:t>
      </w:r>
      <w:r w:rsidRPr="00BA2641">
        <w:t xml:space="preserve"> to be recognized such as letters, digits, action gestures, and geometrical shapes. (iii) The last test was aimed at comparing the algorithm’s </w:t>
      </w:r>
      <w:r w:rsidRPr="00BA2641">
        <w:rPr>
          <w:i/>
        </w:rPr>
        <w:t>performances</w:t>
      </w:r>
      <w:r w:rsidRPr="00BA2641">
        <w:t xml:space="preserve">. </w:t>
      </w:r>
    </w:p>
    <w:p w14:paraId="689584BC" w14:textId="21F73C61" w:rsidR="007C41D5" w:rsidRPr="00BA2641" w:rsidRDefault="007C41D5" w:rsidP="007C41D5">
      <w:r w:rsidRPr="00BA2641">
        <w:t xml:space="preserve">Due to space restriction, only a subset of the analyses is presented in this part, but it gives an overview of the general tendencies. The results are provided in term of the average recognition rate on all the users (Y-coordinate) for each number of training examples tested (X-coordinate). </w:t>
      </w:r>
      <w:r w:rsidR="00815B9F" w:rsidRPr="00BA2641">
        <w:fldChar w:fldCharType="begin"/>
      </w:r>
      <w:r w:rsidR="00815B9F" w:rsidRPr="00BA2641">
        <w:instrText xml:space="preserve"> REF _Ref157509145 \h </w:instrText>
      </w:r>
      <w:r w:rsidR="00815B9F" w:rsidRPr="00BA2641">
        <w:fldChar w:fldCharType="separate"/>
      </w:r>
      <w:r w:rsidR="00815B9F" w:rsidRPr="00BA2641">
        <w:t>Figure 3</w:t>
      </w:r>
      <w:r w:rsidR="00815B9F" w:rsidRPr="00BA2641">
        <w:fldChar w:fldCharType="end"/>
      </w:r>
      <w:r w:rsidR="00815B9F" w:rsidRPr="00BA2641">
        <w:t xml:space="preserve"> </w:t>
      </w:r>
      <w:r w:rsidRPr="00BA2641">
        <w:t xml:space="preserve">illustrates the results for </w:t>
      </w:r>
      <w:proofErr w:type="spellStart"/>
      <w:r w:rsidRPr="00BA2641">
        <w:t>Levenshtein’s</w:t>
      </w:r>
      <w:proofErr w:type="spellEnd"/>
      <w:r w:rsidRPr="00BA2641">
        <w:t xml:space="preserve"> algorithm applied on digits with respect to the number of samples. It turns out that a training made dependently on the user provides the best results. However, a preliminary training is not always possible. In this case we can see that the diversity of the trainers is beneficial.</w:t>
      </w:r>
    </w:p>
    <w:p w14:paraId="4B121D80" w14:textId="77777777" w:rsidR="007C41D5" w:rsidRPr="00BA2641" w:rsidRDefault="007C41D5" w:rsidP="007C41D5"/>
    <w:p w14:paraId="2DAF8F8C" w14:textId="77777777" w:rsidR="00F36505" w:rsidRPr="00BA2641" w:rsidRDefault="007C41D5" w:rsidP="00F36505">
      <w:pPr>
        <w:keepNext/>
        <w:jc w:val="center"/>
      </w:pPr>
      <w:r w:rsidRPr="00BA2641">
        <w:rPr>
          <w:noProof/>
          <w:lang w:eastAsia="fr-BE"/>
        </w:rPr>
        <w:drawing>
          <wp:inline distT="0" distB="0" distL="0" distR="0" wp14:anchorId="2CEFC675" wp14:editId="1CF06619">
            <wp:extent cx="4065373" cy="2850137"/>
            <wp:effectExtent l="0" t="0" r="0" b="7620"/>
            <wp:docPr id="41"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068721" cy="2852484"/>
                    </a:xfrm>
                    <a:prstGeom prst="rect">
                      <a:avLst/>
                    </a:prstGeom>
                    <a:noFill/>
                    <a:ln>
                      <a:noFill/>
                    </a:ln>
                  </pic:spPr>
                </pic:pic>
              </a:graphicData>
            </a:graphic>
          </wp:inline>
        </w:drawing>
      </w:r>
    </w:p>
    <w:p w14:paraId="2D8E05C0" w14:textId="3ADC15AC" w:rsidR="007C41D5" w:rsidRPr="00BA2641" w:rsidRDefault="00F36505" w:rsidP="00F36505">
      <w:pPr>
        <w:pStyle w:val="Caption"/>
        <w:jc w:val="center"/>
      </w:pPr>
      <w:bookmarkStart w:id="2" w:name="_Ref157509145"/>
      <w:r w:rsidRPr="00BA2641">
        <w:t xml:space="preserve">Figure </w:t>
      </w:r>
      <w:r w:rsidRPr="00BA2641">
        <w:fldChar w:fldCharType="begin"/>
      </w:r>
      <w:r w:rsidRPr="00BA2641">
        <w:instrText xml:space="preserve"> SEQ Figure \* ARABIC </w:instrText>
      </w:r>
      <w:r w:rsidRPr="00BA2641">
        <w:fldChar w:fldCharType="separate"/>
      </w:r>
      <w:r w:rsidR="00C30548" w:rsidRPr="00BA2641">
        <w:t>3</w:t>
      </w:r>
      <w:r w:rsidRPr="00BA2641">
        <w:fldChar w:fldCharType="end"/>
      </w:r>
      <w:bookmarkEnd w:id="2"/>
      <w:r w:rsidRPr="00BA2641">
        <w:t xml:space="preserve">. </w:t>
      </w:r>
      <w:r w:rsidRPr="00BA2641">
        <w:rPr>
          <w:b w:val="0"/>
        </w:rPr>
        <w:t xml:space="preserve">Variation of the training types for </w:t>
      </w:r>
      <w:proofErr w:type="spellStart"/>
      <w:r w:rsidRPr="00BA2641">
        <w:rPr>
          <w:b w:val="0"/>
        </w:rPr>
        <w:t>Levenshtein's</w:t>
      </w:r>
      <w:proofErr w:type="spellEnd"/>
      <w:r w:rsidRPr="00BA2641">
        <w:rPr>
          <w:b w:val="0"/>
        </w:rPr>
        <w:t xml:space="preserve"> algorithm on digits.</w:t>
      </w:r>
    </w:p>
    <w:p w14:paraId="3C7F55FD" w14:textId="77777777" w:rsidR="007C41D5" w:rsidRPr="00BA2641" w:rsidRDefault="007C41D5" w:rsidP="007C41D5">
      <w:pPr>
        <w:jc w:val="center"/>
      </w:pPr>
    </w:p>
    <w:p w14:paraId="7C12B06F" w14:textId="77777777" w:rsidR="007C41D5" w:rsidRPr="00BA2641" w:rsidRDefault="007C41D5" w:rsidP="007C41D5">
      <w:r w:rsidRPr="00BA2641">
        <w:t>An additional interesting observation is that diversity gives better results in term of absolute performance but also in term of progression as the curve grows unceasingly. It can be explained by the fact that providing examples from a larger set of users increases the probability to find a user with a similar style of writing than the tester and thus find examples that fit for the good class.</w:t>
      </w:r>
    </w:p>
    <w:p w14:paraId="7407973F" w14:textId="77777777" w:rsidR="007C41D5" w:rsidRPr="00BA2641" w:rsidRDefault="007C41D5" w:rsidP="007C41D5"/>
    <w:p w14:paraId="299DD6EA" w14:textId="77777777" w:rsidR="00815B9F" w:rsidRPr="00BA2641" w:rsidRDefault="007C41D5" w:rsidP="00815B9F">
      <w:pPr>
        <w:keepNext/>
        <w:jc w:val="center"/>
      </w:pPr>
      <w:r w:rsidRPr="00BA2641">
        <w:rPr>
          <w:noProof/>
          <w:lang w:eastAsia="fr-BE"/>
        </w:rPr>
        <w:lastRenderedPageBreak/>
        <w:drawing>
          <wp:inline distT="0" distB="0" distL="0" distR="0" wp14:anchorId="7F22F182" wp14:editId="6402CEE9">
            <wp:extent cx="3965718" cy="2780271"/>
            <wp:effectExtent l="0" t="0" r="0" b="1270"/>
            <wp:docPr id="46" name="Picture 46" descr="UDRub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UDRubine"/>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968984" cy="2782561"/>
                    </a:xfrm>
                    <a:prstGeom prst="rect">
                      <a:avLst/>
                    </a:prstGeom>
                    <a:noFill/>
                    <a:ln>
                      <a:noFill/>
                    </a:ln>
                  </pic:spPr>
                </pic:pic>
              </a:graphicData>
            </a:graphic>
          </wp:inline>
        </w:drawing>
      </w:r>
    </w:p>
    <w:p w14:paraId="200712CD" w14:textId="2156DFD4" w:rsidR="007C41D5" w:rsidRPr="00BA2641" w:rsidRDefault="00815B9F" w:rsidP="00815B9F">
      <w:pPr>
        <w:pStyle w:val="Caption"/>
        <w:jc w:val="center"/>
      </w:pPr>
      <w:bookmarkStart w:id="3" w:name="_Ref157509206"/>
      <w:r w:rsidRPr="00BA2641">
        <w:t xml:space="preserve">Figure </w:t>
      </w:r>
      <w:r w:rsidRPr="00BA2641">
        <w:fldChar w:fldCharType="begin"/>
      </w:r>
      <w:r w:rsidRPr="00BA2641">
        <w:instrText xml:space="preserve"> SEQ Figure \* ARABIC </w:instrText>
      </w:r>
      <w:r w:rsidRPr="00BA2641">
        <w:fldChar w:fldCharType="separate"/>
      </w:r>
      <w:r w:rsidR="00C30548" w:rsidRPr="00BA2641">
        <w:t>4</w:t>
      </w:r>
      <w:r w:rsidRPr="00BA2641">
        <w:fldChar w:fldCharType="end"/>
      </w:r>
      <w:bookmarkEnd w:id="3"/>
      <w:r w:rsidRPr="00BA2641">
        <w:t xml:space="preserve">. </w:t>
      </w:r>
      <w:r w:rsidR="007C41D5" w:rsidRPr="00BA2641">
        <w:rPr>
          <w:b w:val="0"/>
        </w:rPr>
        <w:t>Variation of the gesture types for Rubine's algorithm with user-dependent training.</w:t>
      </w:r>
    </w:p>
    <w:p w14:paraId="4A6900AA" w14:textId="77777777" w:rsidR="007C41D5" w:rsidRPr="00BA2641" w:rsidRDefault="007C41D5" w:rsidP="007C41D5">
      <w:pPr>
        <w:rPr>
          <w:lang w:eastAsia="en-AU"/>
        </w:rPr>
      </w:pPr>
      <w:r w:rsidRPr="00BA2641">
        <w:rPr>
          <w:lang w:eastAsia="en-AU"/>
        </w:rPr>
        <w:t xml:space="preserve"> </w:t>
      </w:r>
    </w:p>
    <w:p w14:paraId="47DCF7E7" w14:textId="77777777" w:rsidR="008D76C2" w:rsidRPr="00BA2641" w:rsidRDefault="007C41D5" w:rsidP="008D76C2">
      <w:pPr>
        <w:keepNext/>
        <w:jc w:val="center"/>
      </w:pPr>
      <w:r w:rsidRPr="00BA2641">
        <w:rPr>
          <w:noProof/>
          <w:lang w:eastAsia="fr-BE"/>
        </w:rPr>
        <w:drawing>
          <wp:inline distT="0" distB="0" distL="0" distR="0" wp14:anchorId="34D8DDAC" wp14:editId="63AD0F5B">
            <wp:extent cx="4018591" cy="2817340"/>
            <wp:effectExtent l="0" t="0" r="1270" b="2540"/>
            <wp:docPr id="40"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026759" cy="2823066"/>
                    </a:xfrm>
                    <a:prstGeom prst="rect">
                      <a:avLst/>
                    </a:prstGeom>
                    <a:noFill/>
                    <a:ln>
                      <a:noFill/>
                    </a:ln>
                  </pic:spPr>
                </pic:pic>
              </a:graphicData>
            </a:graphic>
          </wp:inline>
        </w:drawing>
      </w:r>
    </w:p>
    <w:p w14:paraId="18743609" w14:textId="7058A775" w:rsidR="007C41D5" w:rsidRPr="00BA2641" w:rsidRDefault="008D76C2" w:rsidP="008D76C2">
      <w:pPr>
        <w:pStyle w:val="Caption"/>
        <w:jc w:val="center"/>
      </w:pPr>
      <w:bookmarkStart w:id="4" w:name="_Ref157509258"/>
      <w:r w:rsidRPr="00BA2641">
        <w:t xml:space="preserve">Figure </w:t>
      </w:r>
      <w:r w:rsidRPr="00BA2641">
        <w:fldChar w:fldCharType="begin"/>
      </w:r>
      <w:r w:rsidRPr="00BA2641">
        <w:instrText xml:space="preserve"> SEQ Figure \* ARABIC </w:instrText>
      </w:r>
      <w:r w:rsidRPr="00BA2641">
        <w:fldChar w:fldCharType="separate"/>
      </w:r>
      <w:r w:rsidR="00C30548" w:rsidRPr="00BA2641">
        <w:t>5</w:t>
      </w:r>
      <w:r w:rsidRPr="00BA2641">
        <w:fldChar w:fldCharType="end"/>
      </w:r>
      <w:bookmarkEnd w:id="4"/>
      <w:r w:rsidRPr="00BA2641">
        <w:t xml:space="preserve">. </w:t>
      </w:r>
      <w:r w:rsidR="007C41D5" w:rsidRPr="00BA2641">
        <w:rPr>
          <w:b w:val="0"/>
        </w:rPr>
        <w:t>Variation of the gesture types for Rubine's algorithm with user-independent training.</w:t>
      </w:r>
    </w:p>
    <w:p w14:paraId="3D49AE58" w14:textId="77777777" w:rsidR="007C41D5" w:rsidRPr="00BA2641" w:rsidRDefault="007C41D5" w:rsidP="007C41D5">
      <w:pPr>
        <w:jc w:val="center"/>
      </w:pPr>
    </w:p>
    <w:p w14:paraId="4EB22CDA" w14:textId="020C69C3" w:rsidR="007C41D5" w:rsidRPr="00BA2641" w:rsidRDefault="007C41D5" w:rsidP="007C41D5">
      <w:r w:rsidRPr="00BA2641">
        <w:lastRenderedPageBreak/>
        <w:t>For t</w:t>
      </w:r>
      <w:r w:rsidR="008D76C2" w:rsidRPr="00BA2641">
        <w:t xml:space="preserve">he variation of gesture types, </w:t>
      </w:r>
      <w:r w:rsidR="00651594" w:rsidRPr="00BA2641">
        <w:fldChar w:fldCharType="begin"/>
      </w:r>
      <w:r w:rsidR="00651594" w:rsidRPr="00BA2641">
        <w:instrText xml:space="preserve"> REF _Ref157509258 \h </w:instrText>
      </w:r>
      <w:r w:rsidR="00651594" w:rsidRPr="00BA2641">
        <w:fldChar w:fldCharType="separate"/>
      </w:r>
      <w:r w:rsidR="00651594" w:rsidRPr="00BA2641">
        <w:t>Figure 5</w:t>
      </w:r>
      <w:r w:rsidR="00651594" w:rsidRPr="00BA2641">
        <w:fldChar w:fldCharType="end"/>
      </w:r>
      <w:r w:rsidRPr="00BA2641">
        <w:t xml:space="preserve"> shows the results for Rubine’s algorithm with user-independent training when we vary the types of gesture. This figure illustrates the general tendency. On </w:t>
      </w:r>
      <w:proofErr w:type="gramStart"/>
      <w:r w:rsidRPr="00BA2641">
        <w:t>one</w:t>
      </w:r>
      <w:proofErr w:type="gramEnd"/>
      <w:r w:rsidRPr="00BA2641">
        <w:t xml:space="preserve"> hand when a user-dependent training is applied (</w:t>
      </w:r>
      <w:r w:rsidR="008D76C2" w:rsidRPr="00BA2641">
        <w:fldChar w:fldCharType="begin"/>
      </w:r>
      <w:r w:rsidR="008D76C2" w:rsidRPr="00BA2641">
        <w:instrText xml:space="preserve"> REF _Ref157509206 \h </w:instrText>
      </w:r>
      <w:r w:rsidR="008D76C2" w:rsidRPr="00BA2641">
        <w:fldChar w:fldCharType="separate"/>
      </w:r>
      <w:r w:rsidR="008D76C2" w:rsidRPr="00BA2641">
        <w:t>Figure 4</w:t>
      </w:r>
      <w:r w:rsidR="008D76C2" w:rsidRPr="00BA2641">
        <w:fldChar w:fldCharType="end"/>
      </w:r>
      <w:r w:rsidRPr="00BA2641">
        <w:t xml:space="preserve">), the digits class presents the best recognition rate, followed by the letters, the geometric shapes and the actions. This result can be explained: the digits or the letters are more different among them compared to the geometrical shapes or the action gestures. On the other hand when a user-independent training is used, action gestures provide the best results as they show a lower variance across users. An increasing number of items in a family of classes decreases the performance for this family of classes: the letters and digits are two similar families of </w:t>
      </w:r>
      <w:proofErr w:type="gramStart"/>
      <w:r w:rsidRPr="00BA2641">
        <w:t>classes</w:t>
      </w:r>
      <w:proofErr w:type="gramEnd"/>
      <w:r w:rsidRPr="00BA2641">
        <w:t xml:space="preserve"> but digits provide better recognition rates because they contain 10 items against 26.</w:t>
      </w:r>
    </w:p>
    <w:p w14:paraId="246F7A98" w14:textId="77777777" w:rsidR="007C41D5" w:rsidRPr="00BA2641" w:rsidRDefault="007C41D5" w:rsidP="007C41D5">
      <w:pPr>
        <w:rPr>
          <w:lang w:eastAsia="en-AU"/>
        </w:rPr>
      </w:pPr>
    </w:p>
    <w:p w14:paraId="5B8594CD" w14:textId="77777777" w:rsidR="00A27D49" w:rsidRPr="00BA2641" w:rsidRDefault="007C41D5" w:rsidP="00A27D49">
      <w:pPr>
        <w:keepNext/>
        <w:jc w:val="center"/>
      </w:pPr>
      <w:r w:rsidRPr="00BA2641">
        <w:rPr>
          <w:noProof/>
          <w:lang w:eastAsia="fr-BE"/>
        </w:rPr>
        <w:drawing>
          <wp:inline distT="0" distB="0" distL="0" distR="0" wp14:anchorId="2FC5ED08" wp14:editId="270528E6">
            <wp:extent cx="3859963" cy="2706129"/>
            <wp:effectExtent l="0" t="0" r="7620" b="0"/>
            <wp:docPr id="39"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863143" cy="2708359"/>
                    </a:xfrm>
                    <a:prstGeom prst="rect">
                      <a:avLst/>
                    </a:prstGeom>
                    <a:noFill/>
                    <a:ln>
                      <a:noFill/>
                    </a:ln>
                  </pic:spPr>
                </pic:pic>
              </a:graphicData>
            </a:graphic>
          </wp:inline>
        </w:drawing>
      </w:r>
    </w:p>
    <w:p w14:paraId="2AB3EF58" w14:textId="1DB2B6A6" w:rsidR="007C41D5" w:rsidRPr="00BA2641" w:rsidRDefault="00A27D49" w:rsidP="00A27D49">
      <w:pPr>
        <w:pStyle w:val="Caption"/>
        <w:jc w:val="center"/>
        <w:rPr>
          <w:rFonts w:cs="NimbusRomNo9L-Regu"/>
          <w:szCs w:val="18"/>
        </w:rPr>
      </w:pPr>
      <w:bookmarkStart w:id="5" w:name="_Ref157509519"/>
      <w:r w:rsidRPr="00BA2641">
        <w:t xml:space="preserve">Figure </w:t>
      </w:r>
      <w:r w:rsidRPr="00BA2641">
        <w:fldChar w:fldCharType="begin"/>
      </w:r>
      <w:r w:rsidRPr="00BA2641">
        <w:instrText xml:space="preserve"> SEQ Figure \* ARABIC </w:instrText>
      </w:r>
      <w:r w:rsidRPr="00BA2641">
        <w:fldChar w:fldCharType="separate"/>
      </w:r>
      <w:r w:rsidR="00C30548" w:rsidRPr="00BA2641">
        <w:t>6</w:t>
      </w:r>
      <w:r w:rsidRPr="00BA2641">
        <w:fldChar w:fldCharType="end"/>
      </w:r>
      <w:bookmarkEnd w:id="5"/>
      <w:r w:rsidRPr="00BA2641">
        <w:t xml:space="preserve">. </w:t>
      </w:r>
      <w:r w:rsidR="007C41D5" w:rsidRPr="00BA2641">
        <w:rPr>
          <w:b w:val="0"/>
        </w:rPr>
        <w:t>Variation of the algorithms for digits with user-independent training.</w:t>
      </w:r>
    </w:p>
    <w:p w14:paraId="53F1D756" w14:textId="77777777" w:rsidR="007C41D5" w:rsidRPr="00BA2641" w:rsidRDefault="007C41D5" w:rsidP="007C41D5"/>
    <w:p w14:paraId="7FDEEC4F" w14:textId="35747BF2" w:rsidR="007C41D5" w:rsidRPr="00BA2641" w:rsidRDefault="007C41D5" w:rsidP="007C41D5">
      <w:r w:rsidRPr="00BA2641">
        <w:t xml:space="preserve">For the variation of algorithms, </w:t>
      </w:r>
      <w:r w:rsidR="00A27D49" w:rsidRPr="00BA2641">
        <w:fldChar w:fldCharType="begin"/>
      </w:r>
      <w:r w:rsidR="00A27D49" w:rsidRPr="00BA2641">
        <w:instrText xml:space="preserve"> REF _Ref157509519 \h </w:instrText>
      </w:r>
      <w:r w:rsidR="00A27D49" w:rsidRPr="00BA2641">
        <w:fldChar w:fldCharType="separate"/>
      </w:r>
      <w:r w:rsidR="00A27D49" w:rsidRPr="00BA2641">
        <w:t>Figure 6</w:t>
      </w:r>
      <w:r w:rsidR="00A27D49" w:rsidRPr="00BA2641">
        <w:fldChar w:fldCharType="end"/>
      </w:r>
      <w:r w:rsidR="00A27D49" w:rsidRPr="00BA2641">
        <w:t xml:space="preserve"> </w:t>
      </w:r>
      <w:r w:rsidRPr="00BA2641">
        <w:t>shows the results for the different algorithms applied on digits with user-independent training. We observed that in most situations, One Dollar provides the best results. This can be explained by the extreme simplicity of the algorithm, which needs only a few numbers of examples to reach its highest performances. Another advantage of One Dollar is its high speed. On the other hand One Dollar’s performances are very poor when it comes to recognize gestures that take their difference in geometrical features like action gestures.</w:t>
      </w:r>
    </w:p>
    <w:p w14:paraId="261C8C62" w14:textId="77777777" w:rsidR="007C41D5" w:rsidRPr="00BA2641" w:rsidRDefault="007C41D5" w:rsidP="007C41D5">
      <w:pPr>
        <w:pStyle w:val="IntHeading2"/>
      </w:pPr>
      <w:r w:rsidRPr="00BA2641">
        <w:t>Results for the Algorithms in their Modified Version</w:t>
      </w:r>
    </w:p>
    <w:p w14:paraId="304264D8" w14:textId="77777777" w:rsidR="007C41D5" w:rsidRPr="00BA2641" w:rsidRDefault="007C41D5" w:rsidP="007C41D5">
      <w:pPr>
        <w:widowControl w:val="0"/>
        <w:rPr>
          <w:rFonts w:cs="NimbusRomNo9L-Regu"/>
          <w:szCs w:val="18"/>
        </w:rPr>
      </w:pPr>
      <w:r w:rsidRPr="00BA2641">
        <w:rPr>
          <w:rFonts w:cs="NimbusRomNo9L-Regu"/>
          <w:szCs w:val="18"/>
        </w:rPr>
        <w:t xml:space="preserve">The results presented here are those obtained with a user-independent training with few trainers, since user-dependent training generates curves (not shown here) that are too close and do not present much interest for most situations. </w:t>
      </w:r>
    </w:p>
    <w:p w14:paraId="169619DA" w14:textId="77777777" w:rsidR="00A27D49" w:rsidRPr="00BA2641" w:rsidRDefault="007C41D5" w:rsidP="00A27D49">
      <w:pPr>
        <w:keepNext/>
        <w:widowControl w:val="0"/>
        <w:autoSpaceDE w:val="0"/>
        <w:autoSpaceDN w:val="0"/>
        <w:adjustRightInd w:val="0"/>
        <w:spacing w:after="120"/>
        <w:jc w:val="center"/>
      </w:pPr>
      <w:r w:rsidRPr="00BA2641">
        <w:rPr>
          <w:noProof/>
          <w:lang w:eastAsia="fr-BE"/>
        </w:rPr>
        <w:lastRenderedPageBreak/>
        <w:drawing>
          <wp:inline distT="0" distB="0" distL="0" distR="0" wp14:anchorId="7B46583A" wp14:editId="4159112E">
            <wp:extent cx="4441604" cy="3113903"/>
            <wp:effectExtent l="0" t="0" r="0" b="0"/>
            <wp:docPr id="45"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445262" cy="3116467"/>
                    </a:xfrm>
                    <a:prstGeom prst="rect">
                      <a:avLst/>
                    </a:prstGeom>
                    <a:noFill/>
                    <a:ln>
                      <a:noFill/>
                    </a:ln>
                  </pic:spPr>
                </pic:pic>
              </a:graphicData>
            </a:graphic>
          </wp:inline>
        </w:drawing>
      </w:r>
    </w:p>
    <w:p w14:paraId="30F65079" w14:textId="132C6279" w:rsidR="007C41D5" w:rsidRPr="00BA2641" w:rsidRDefault="00A27D49" w:rsidP="00A27D49">
      <w:pPr>
        <w:pStyle w:val="Caption"/>
        <w:jc w:val="center"/>
      </w:pPr>
      <w:bookmarkStart w:id="6" w:name="_Ref157509562"/>
      <w:r w:rsidRPr="00BA2641">
        <w:t xml:space="preserve">Figure </w:t>
      </w:r>
      <w:r w:rsidRPr="00BA2641">
        <w:fldChar w:fldCharType="begin"/>
      </w:r>
      <w:r w:rsidRPr="00BA2641">
        <w:instrText xml:space="preserve"> SEQ Figure \* ARABIC </w:instrText>
      </w:r>
      <w:r w:rsidRPr="00BA2641">
        <w:fldChar w:fldCharType="separate"/>
      </w:r>
      <w:r w:rsidR="00C30548" w:rsidRPr="00BA2641">
        <w:t>7</w:t>
      </w:r>
      <w:r w:rsidRPr="00BA2641">
        <w:fldChar w:fldCharType="end"/>
      </w:r>
      <w:bookmarkEnd w:id="6"/>
      <w:r w:rsidRPr="00BA2641">
        <w:t xml:space="preserve">. </w:t>
      </w:r>
      <w:r w:rsidR="007C41D5" w:rsidRPr="00BA2641">
        <w:rPr>
          <w:b w:val="0"/>
        </w:rPr>
        <w:t>Performances of Rubine's extensions.</w:t>
      </w:r>
    </w:p>
    <w:p w14:paraId="5CEB1E20" w14:textId="77777777" w:rsidR="001B34B1" w:rsidRPr="00BA2641" w:rsidRDefault="007C41D5" w:rsidP="001B34B1">
      <w:pPr>
        <w:keepNext/>
        <w:widowControl w:val="0"/>
        <w:autoSpaceDE w:val="0"/>
        <w:autoSpaceDN w:val="0"/>
        <w:adjustRightInd w:val="0"/>
        <w:spacing w:after="120"/>
        <w:jc w:val="center"/>
      </w:pPr>
      <w:r w:rsidRPr="00BA2641">
        <w:rPr>
          <w:noProof/>
          <w:lang w:eastAsia="fr-BE"/>
        </w:rPr>
        <w:drawing>
          <wp:inline distT="0" distB="0" distL="0" distR="0" wp14:anchorId="0A6EFFD2" wp14:editId="4A07BCD4">
            <wp:extent cx="4353472" cy="3052119"/>
            <wp:effectExtent l="0" t="0" r="9525" b="0"/>
            <wp:docPr id="44"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364649" cy="3059955"/>
                    </a:xfrm>
                    <a:prstGeom prst="rect">
                      <a:avLst/>
                    </a:prstGeom>
                    <a:noFill/>
                    <a:ln>
                      <a:noFill/>
                    </a:ln>
                  </pic:spPr>
                </pic:pic>
              </a:graphicData>
            </a:graphic>
          </wp:inline>
        </w:drawing>
      </w:r>
    </w:p>
    <w:p w14:paraId="2602D663" w14:textId="77777777" w:rsidR="00BA2641" w:rsidRDefault="001B34B1" w:rsidP="00BA2641">
      <w:pPr>
        <w:pStyle w:val="Caption"/>
        <w:jc w:val="center"/>
        <w:rPr>
          <w:b w:val="0"/>
        </w:rPr>
      </w:pPr>
      <w:bookmarkStart w:id="7" w:name="_Ref157509594"/>
      <w:r w:rsidRPr="00BA2641">
        <w:t xml:space="preserve">Figure </w:t>
      </w:r>
      <w:r w:rsidRPr="00BA2641">
        <w:fldChar w:fldCharType="begin"/>
      </w:r>
      <w:r w:rsidRPr="00BA2641">
        <w:instrText xml:space="preserve"> SEQ Figure \* ARABIC </w:instrText>
      </w:r>
      <w:r w:rsidRPr="00BA2641">
        <w:fldChar w:fldCharType="separate"/>
      </w:r>
      <w:r w:rsidR="00C30548" w:rsidRPr="00BA2641">
        <w:t>8</w:t>
      </w:r>
      <w:r w:rsidRPr="00BA2641">
        <w:fldChar w:fldCharType="end"/>
      </w:r>
      <w:bookmarkEnd w:id="7"/>
      <w:r w:rsidR="007C41D5" w:rsidRPr="00BA2641">
        <w:t xml:space="preserve">. </w:t>
      </w:r>
      <w:r w:rsidR="007C41D5" w:rsidRPr="00BA2641">
        <w:rPr>
          <w:b w:val="0"/>
        </w:rPr>
        <w:t>Performances of One Dollar's extensions.</w:t>
      </w:r>
    </w:p>
    <w:p w14:paraId="15AFA922" w14:textId="55E74E1C" w:rsidR="005A2252" w:rsidRPr="00BA2641" w:rsidRDefault="007C41D5" w:rsidP="00BA2641">
      <w:pPr>
        <w:pStyle w:val="Caption"/>
        <w:jc w:val="center"/>
      </w:pPr>
      <w:r w:rsidRPr="00BA2641">
        <w:rPr>
          <w:noProof/>
          <w:lang w:eastAsia="fr-BE"/>
        </w:rPr>
        <w:lastRenderedPageBreak/>
        <w:drawing>
          <wp:inline distT="0" distB="0" distL="0" distR="0" wp14:anchorId="6C12719B" wp14:editId="40BF0708">
            <wp:extent cx="4454150" cy="3122699"/>
            <wp:effectExtent l="0" t="0" r="3810" b="1905"/>
            <wp:docPr id="43"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472048" cy="3135247"/>
                    </a:xfrm>
                    <a:prstGeom prst="rect">
                      <a:avLst/>
                    </a:prstGeom>
                    <a:noFill/>
                    <a:ln>
                      <a:noFill/>
                    </a:ln>
                  </pic:spPr>
                </pic:pic>
              </a:graphicData>
            </a:graphic>
          </wp:inline>
        </w:drawing>
      </w:r>
    </w:p>
    <w:p w14:paraId="3F160F40" w14:textId="57C07DFD" w:rsidR="007C41D5" w:rsidRPr="00BA2641" w:rsidRDefault="005A2252" w:rsidP="005A2252">
      <w:pPr>
        <w:pStyle w:val="Caption"/>
        <w:jc w:val="center"/>
      </w:pPr>
      <w:bookmarkStart w:id="8" w:name="_Ref157509627"/>
      <w:r w:rsidRPr="00BA2641">
        <w:t xml:space="preserve">Figure </w:t>
      </w:r>
      <w:r w:rsidRPr="00BA2641">
        <w:fldChar w:fldCharType="begin"/>
      </w:r>
      <w:r w:rsidRPr="00BA2641">
        <w:instrText xml:space="preserve"> SEQ Figure \* ARABIC </w:instrText>
      </w:r>
      <w:r w:rsidRPr="00BA2641">
        <w:fldChar w:fldCharType="separate"/>
      </w:r>
      <w:r w:rsidR="00C30548" w:rsidRPr="00BA2641">
        <w:t>9</w:t>
      </w:r>
      <w:r w:rsidRPr="00BA2641">
        <w:fldChar w:fldCharType="end"/>
      </w:r>
      <w:bookmarkEnd w:id="8"/>
      <w:r w:rsidR="007C41D5" w:rsidRPr="00BA2641">
        <w:t>.</w:t>
      </w:r>
      <w:r w:rsidR="007C41D5" w:rsidRPr="00BA2641">
        <w:rPr>
          <w:b w:val="0"/>
        </w:rPr>
        <w:t xml:space="preserve"> Performances of </w:t>
      </w:r>
      <w:proofErr w:type="spellStart"/>
      <w:r w:rsidR="007C41D5" w:rsidRPr="00BA2641">
        <w:rPr>
          <w:b w:val="0"/>
        </w:rPr>
        <w:t>Levenshtein's</w:t>
      </w:r>
      <w:proofErr w:type="spellEnd"/>
      <w:r w:rsidR="007C41D5" w:rsidRPr="00BA2641">
        <w:rPr>
          <w:b w:val="0"/>
        </w:rPr>
        <w:t xml:space="preserve"> normalizations.</w:t>
      </w:r>
    </w:p>
    <w:p w14:paraId="4C53CEA9" w14:textId="3AE6B4DD" w:rsidR="007C41D5" w:rsidRPr="00BA2641" w:rsidRDefault="007C41D5" w:rsidP="007C41D5">
      <w:pPr>
        <w:widowControl w:val="0"/>
        <w:rPr>
          <w:rFonts w:cs="NimbusRomNo9L-Regu"/>
          <w:szCs w:val="18"/>
        </w:rPr>
      </w:pPr>
      <w:r w:rsidRPr="00BA2641">
        <w:rPr>
          <w:rFonts w:cs="NimbusRomNo9L-Regu"/>
          <w:szCs w:val="18"/>
        </w:rPr>
        <w:t>For Rubine’s algorithm, the resampling and the rescaling are improved (</w:t>
      </w:r>
      <w:r w:rsidR="001B34B1" w:rsidRPr="00BA2641">
        <w:rPr>
          <w:rFonts w:cs="NimbusRomNo9L-Regu"/>
          <w:szCs w:val="18"/>
        </w:rPr>
        <w:fldChar w:fldCharType="begin"/>
      </w:r>
      <w:r w:rsidR="001B34B1" w:rsidRPr="00BA2641">
        <w:rPr>
          <w:rFonts w:cs="NimbusRomNo9L-Regu"/>
          <w:szCs w:val="18"/>
        </w:rPr>
        <w:instrText xml:space="preserve"> REF _Ref157509562 \h </w:instrText>
      </w:r>
      <w:r w:rsidR="001B34B1" w:rsidRPr="00BA2641">
        <w:rPr>
          <w:rFonts w:cs="NimbusRomNo9L-Regu"/>
          <w:szCs w:val="18"/>
        </w:rPr>
      </w:r>
      <w:r w:rsidR="001B34B1" w:rsidRPr="00BA2641">
        <w:rPr>
          <w:rFonts w:cs="NimbusRomNo9L-Regu"/>
          <w:szCs w:val="18"/>
        </w:rPr>
        <w:fldChar w:fldCharType="separate"/>
      </w:r>
      <w:r w:rsidR="001B34B1" w:rsidRPr="00BA2641">
        <w:t>Figure 7</w:t>
      </w:r>
      <w:r w:rsidR="001B34B1" w:rsidRPr="00BA2641">
        <w:rPr>
          <w:rFonts w:cs="NimbusRomNo9L-Regu"/>
          <w:szCs w:val="18"/>
        </w:rPr>
        <w:fldChar w:fldCharType="end"/>
      </w:r>
      <w:r w:rsidRPr="00BA2641">
        <w:rPr>
          <w:rFonts w:cs="NimbusRomNo9L-Regu"/>
          <w:szCs w:val="18"/>
        </w:rPr>
        <w:t>) while the rotation degrades the performances. For One Dollar’s algorithm, we performed a test by growing the number of nearest neighbors. I</w:t>
      </w:r>
      <w:r w:rsidR="00893640" w:rsidRPr="00BA2641">
        <w:rPr>
          <w:rFonts w:cs="NimbusRomNo9L-Regu"/>
          <w:szCs w:val="18"/>
        </w:rPr>
        <w:t xml:space="preserve">t can be observed in </w:t>
      </w:r>
      <w:r w:rsidR="005A2252" w:rsidRPr="00BA2641">
        <w:rPr>
          <w:rFonts w:cs="NimbusRomNo9L-Regu"/>
          <w:szCs w:val="18"/>
        </w:rPr>
        <w:fldChar w:fldCharType="begin"/>
      </w:r>
      <w:r w:rsidR="005A2252" w:rsidRPr="00BA2641">
        <w:rPr>
          <w:rFonts w:cs="NimbusRomNo9L-Regu"/>
          <w:szCs w:val="18"/>
        </w:rPr>
        <w:instrText xml:space="preserve"> REF _Ref157509594 \h </w:instrText>
      </w:r>
      <w:r w:rsidR="005A2252" w:rsidRPr="00BA2641">
        <w:rPr>
          <w:rFonts w:cs="NimbusRomNo9L-Regu"/>
          <w:szCs w:val="18"/>
        </w:rPr>
      </w:r>
      <w:r w:rsidR="005A2252" w:rsidRPr="00BA2641">
        <w:rPr>
          <w:rFonts w:cs="NimbusRomNo9L-Regu"/>
          <w:szCs w:val="18"/>
        </w:rPr>
        <w:fldChar w:fldCharType="separate"/>
      </w:r>
      <w:r w:rsidR="005A2252" w:rsidRPr="00BA2641">
        <w:t>Figure 8</w:t>
      </w:r>
      <w:r w:rsidR="005A2252" w:rsidRPr="00BA2641">
        <w:rPr>
          <w:rFonts w:cs="NimbusRomNo9L-Regu"/>
          <w:szCs w:val="18"/>
        </w:rPr>
        <w:fldChar w:fldCharType="end"/>
      </w:r>
      <w:r w:rsidRPr="00BA2641">
        <w:rPr>
          <w:rFonts w:cs="NimbusRomNo9L-Regu"/>
          <w:szCs w:val="18"/>
        </w:rPr>
        <w:t xml:space="preserve"> that it decreases </w:t>
      </w:r>
      <w:proofErr w:type="gramStart"/>
      <w:r w:rsidRPr="00BA2641">
        <w:rPr>
          <w:rFonts w:cs="NimbusRomNo9L-Regu"/>
          <w:szCs w:val="18"/>
        </w:rPr>
        <w:t>the performance</w:t>
      </w:r>
      <w:proofErr w:type="gramEnd"/>
      <w:r w:rsidRPr="00BA2641">
        <w:rPr>
          <w:rFonts w:cs="NimbusRomNo9L-Regu"/>
          <w:szCs w:val="18"/>
        </w:rPr>
        <w:t xml:space="preserve">. It is not </w:t>
      </w:r>
      <w:proofErr w:type="gramStart"/>
      <w:r w:rsidRPr="00BA2641">
        <w:rPr>
          <w:rFonts w:cs="NimbusRomNo9L-Regu"/>
          <w:szCs w:val="18"/>
        </w:rPr>
        <w:t>really intuitive</w:t>
      </w:r>
      <w:proofErr w:type="gramEnd"/>
      <w:r w:rsidRPr="00BA2641">
        <w:rPr>
          <w:rFonts w:cs="NimbusRomNo9L-Regu"/>
          <w:szCs w:val="18"/>
        </w:rPr>
        <w:t xml:space="preserve"> but the second, third, </w:t>
      </w:r>
      <w:proofErr w:type="spellStart"/>
      <w:r w:rsidRPr="00BA2641">
        <w:rPr>
          <w:rFonts w:cs="NimbusRomNo9L-Regu"/>
          <w:szCs w:val="18"/>
        </w:rPr>
        <w:t>etc</w:t>
      </w:r>
      <w:proofErr w:type="spellEnd"/>
      <w:r w:rsidRPr="00BA2641">
        <w:rPr>
          <w:rFonts w:cs="NimbusRomNo9L-Regu"/>
          <w:szCs w:val="18"/>
        </w:rPr>
        <w:t xml:space="preserve"> neighbor tends to be less well classified and causes decreasing </w:t>
      </w:r>
      <w:proofErr w:type="gramStart"/>
      <w:r w:rsidRPr="00BA2641">
        <w:rPr>
          <w:rFonts w:cs="NimbusRomNo9L-Regu"/>
          <w:szCs w:val="18"/>
        </w:rPr>
        <w:t>performances</w:t>
      </w:r>
      <w:proofErr w:type="gramEnd"/>
      <w:r w:rsidRPr="00BA2641">
        <w:rPr>
          <w:rFonts w:cs="NimbusRomNo9L-Regu"/>
          <w:szCs w:val="18"/>
        </w:rPr>
        <w:t xml:space="preserve">. It is especially true for a user-independent training with a large number of trainers since it is much easier to find a training example sufficiently close to the test example but belonging to a wrong class. For </w:t>
      </w:r>
      <w:proofErr w:type="spellStart"/>
      <w:r w:rsidRPr="00BA2641">
        <w:rPr>
          <w:rFonts w:cs="NimbusRomNo9L-Regu"/>
          <w:szCs w:val="18"/>
        </w:rPr>
        <w:t>Levenshtein</w:t>
      </w:r>
      <w:proofErr w:type="spellEnd"/>
      <w:r w:rsidRPr="00BA2641">
        <w:rPr>
          <w:rFonts w:cs="NimbusRomNo9L-Regu"/>
          <w:szCs w:val="18"/>
        </w:rPr>
        <w:t xml:space="preserve"> and stochastic </w:t>
      </w:r>
      <w:proofErr w:type="spellStart"/>
      <w:r w:rsidRPr="00BA2641">
        <w:rPr>
          <w:rFonts w:cs="NimbusRomNo9L-Regu"/>
          <w:szCs w:val="18"/>
        </w:rPr>
        <w:t>Levenshtein’s</w:t>
      </w:r>
      <w:proofErr w:type="spellEnd"/>
      <w:r w:rsidRPr="00BA2641">
        <w:rPr>
          <w:rFonts w:cs="NimbusRomNo9L-Regu"/>
          <w:szCs w:val="18"/>
        </w:rPr>
        <w:t xml:space="preserve"> algorithms, several extensions were tested that can be sorted in three categories. First of all, we tested the effect of changing the number of nearest neighbors as we did for One Dollar. We do not show the graphs here but the conclusions are roughly the same as it leads to lower performances. Secondly, we tested normalized distances. </w:t>
      </w:r>
    </w:p>
    <w:p w14:paraId="462BFD04" w14:textId="6305B14A" w:rsidR="007C41D5" w:rsidRPr="00BA2641" w:rsidRDefault="007C41D5" w:rsidP="007C41D5">
      <w:pPr>
        <w:widowControl w:val="0"/>
        <w:autoSpaceDE w:val="0"/>
        <w:autoSpaceDN w:val="0"/>
        <w:adjustRightInd w:val="0"/>
        <w:spacing w:after="120"/>
        <w:rPr>
          <w:rFonts w:cs="NimbusRomNo9L-Regu"/>
          <w:szCs w:val="18"/>
        </w:rPr>
      </w:pPr>
      <w:r w:rsidRPr="00BA2641">
        <w:rPr>
          <w:rFonts w:cs="NimbusRomNo9L-Regu"/>
          <w:szCs w:val="18"/>
        </w:rPr>
        <w:t xml:space="preserve">The first normalization brings improvements compared to the initial version while the two others are not </w:t>
      </w:r>
      <w:proofErr w:type="gramStart"/>
      <w:r w:rsidRPr="00BA2641">
        <w:rPr>
          <w:rFonts w:cs="NimbusRomNo9L-Regu"/>
          <w:szCs w:val="18"/>
        </w:rPr>
        <w:t>really helpful</w:t>
      </w:r>
      <w:proofErr w:type="gramEnd"/>
      <w:r w:rsidR="008F0DAC" w:rsidRPr="00BA2641">
        <w:rPr>
          <w:rFonts w:cs="NimbusRomNo9L-Regu"/>
          <w:szCs w:val="18"/>
        </w:rPr>
        <w:t xml:space="preserve"> (</w:t>
      </w:r>
      <w:r w:rsidR="008F0DAC" w:rsidRPr="00BA2641">
        <w:rPr>
          <w:rFonts w:cs="NimbusRomNo9L-Regu"/>
          <w:szCs w:val="18"/>
        </w:rPr>
        <w:fldChar w:fldCharType="begin"/>
      </w:r>
      <w:r w:rsidR="008F0DAC" w:rsidRPr="00BA2641">
        <w:rPr>
          <w:rFonts w:cs="NimbusRomNo9L-Regu"/>
          <w:szCs w:val="18"/>
        </w:rPr>
        <w:instrText xml:space="preserve"> REF _Ref157509627 \h </w:instrText>
      </w:r>
      <w:r w:rsidR="008F0DAC" w:rsidRPr="00BA2641">
        <w:rPr>
          <w:rFonts w:cs="NimbusRomNo9L-Regu"/>
          <w:szCs w:val="18"/>
        </w:rPr>
      </w:r>
      <w:r w:rsidR="008F0DAC" w:rsidRPr="00BA2641">
        <w:rPr>
          <w:rFonts w:cs="NimbusRomNo9L-Regu"/>
          <w:szCs w:val="18"/>
        </w:rPr>
        <w:fldChar w:fldCharType="separate"/>
      </w:r>
      <w:r w:rsidR="008F0DAC" w:rsidRPr="00BA2641">
        <w:t>Figure 9</w:t>
      </w:r>
      <w:r w:rsidR="008F0DAC" w:rsidRPr="00BA2641">
        <w:rPr>
          <w:rFonts w:cs="NimbusRomNo9L-Regu"/>
          <w:szCs w:val="18"/>
        </w:rPr>
        <w:fldChar w:fldCharType="end"/>
      </w:r>
      <w:r w:rsidRPr="00BA2641">
        <w:rPr>
          <w:rFonts w:cs="NimbusRomNo9L-Regu"/>
          <w:szCs w:val="18"/>
        </w:rPr>
        <w:t xml:space="preserve">). </w:t>
      </w:r>
    </w:p>
    <w:p w14:paraId="0A834749" w14:textId="77777777" w:rsidR="00092AE9" w:rsidRPr="00BA2641" w:rsidRDefault="007C41D5" w:rsidP="00092AE9">
      <w:pPr>
        <w:keepNext/>
        <w:widowControl w:val="0"/>
        <w:jc w:val="center"/>
      </w:pPr>
      <w:r w:rsidRPr="00BA2641">
        <w:rPr>
          <w:noProof/>
          <w:lang w:eastAsia="fr-BE"/>
        </w:rPr>
        <w:lastRenderedPageBreak/>
        <w:drawing>
          <wp:inline distT="0" distB="0" distL="0" distR="0" wp14:anchorId="1E4064C0" wp14:editId="15F9A8FF">
            <wp:extent cx="4617859" cy="3237471"/>
            <wp:effectExtent l="0" t="0" r="0" b="1270"/>
            <wp:docPr id="4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625492" cy="3242822"/>
                    </a:xfrm>
                    <a:prstGeom prst="rect">
                      <a:avLst/>
                    </a:prstGeom>
                    <a:noFill/>
                    <a:ln>
                      <a:noFill/>
                    </a:ln>
                  </pic:spPr>
                </pic:pic>
              </a:graphicData>
            </a:graphic>
          </wp:inline>
        </w:drawing>
      </w:r>
    </w:p>
    <w:p w14:paraId="41B60E0F" w14:textId="60299E77" w:rsidR="007C41D5" w:rsidRPr="00BA2641" w:rsidRDefault="00092AE9" w:rsidP="00092AE9">
      <w:pPr>
        <w:pStyle w:val="Caption"/>
        <w:jc w:val="center"/>
      </w:pPr>
      <w:bookmarkStart w:id="9" w:name="_Ref157509679"/>
      <w:r w:rsidRPr="00BA2641">
        <w:t xml:space="preserve">Figure </w:t>
      </w:r>
      <w:r w:rsidRPr="00BA2641">
        <w:fldChar w:fldCharType="begin"/>
      </w:r>
      <w:r w:rsidRPr="00BA2641">
        <w:instrText xml:space="preserve"> SEQ Figure \* ARABIC </w:instrText>
      </w:r>
      <w:r w:rsidRPr="00BA2641">
        <w:fldChar w:fldCharType="separate"/>
      </w:r>
      <w:r w:rsidR="00C30548" w:rsidRPr="00BA2641">
        <w:t>10</w:t>
      </w:r>
      <w:r w:rsidRPr="00BA2641">
        <w:fldChar w:fldCharType="end"/>
      </w:r>
      <w:bookmarkEnd w:id="9"/>
      <w:r w:rsidR="007C41D5" w:rsidRPr="00BA2641">
        <w:t>.</w:t>
      </w:r>
      <w:r w:rsidR="007C41D5" w:rsidRPr="00BA2641">
        <w:rPr>
          <w:b w:val="0"/>
        </w:rPr>
        <w:t xml:space="preserve"> Performances of </w:t>
      </w:r>
      <w:proofErr w:type="spellStart"/>
      <w:r w:rsidR="007C41D5" w:rsidRPr="00BA2641">
        <w:rPr>
          <w:b w:val="0"/>
        </w:rPr>
        <w:t>Levenshtein's</w:t>
      </w:r>
      <w:proofErr w:type="spellEnd"/>
      <w:r w:rsidR="007C41D5" w:rsidRPr="00BA2641">
        <w:rPr>
          <w:b w:val="0"/>
        </w:rPr>
        <w:t xml:space="preserve"> extensions.</w:t>
      </w:r>
    </w:p>
    <w:p w14:paraId="05CC64B3" w14:textId="77777777" w:rsidR="00C30548" w:rsidRPr="00BA2641" w:rsidRDefault="007C41D5" w:rsidP="00C30548">
      <w:pPr>
        <w:pStyle w:val="Caption"/>
        <w:keepNext/>
        <w:widowControl w:val="0"/>
        <w:jc w:val="center"/>
      </w:pPr>
      <w:r w:rsidRPr="00BA2641">
        <w:rPr>
          <w:b w:val="0"/>
          <w:noProof/>
          <w:lang w:eastAsia="fr-BE"/>
        </w:rPr>
        <w:drawing>
          <wp:inline distT="0" distB="0" distL="0" distR="0" wp14:anchorId="0B087302" wp14:editId="11216D0B">
            <wp:extent cx="4512105" cy="3163330"/>
            <wp:effectExtent l="0" t="0" r="3175" b="0"/>
            <wp:docPr id="47" name="Picture 47" descr="UI2StochasticLevenshteinExtens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UI2StochasticLevenshteinExtensions"/>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517961" cy="3167435"/>
                    </a:xfrm>
                    <a:prstGeom prst="rect">
                      <a:avLst/>
                    </a:prstGeom>
                    <a:noFill/>
                    <a:ln>
                      <a:noFill/>
                    </a:ln>
                  </pic:spPr>
                </pic:pic>
              </a:graphicData>
            </a:graphic>
          </wp:inline>
        </w:drawing>
      </w:r>
    </w:p>
    <w:p w14:paraId="1EEA430F" w14:textId="46884EC1" w:rsidR="007C41D5" w:rsidRPr="00BA2641" w:rsidRDefault="00C30548" w:rsidP="00C30548">
      <w:pPr>
        <w:pStyle w:val="Caption"/>
        <w:jc w:val="center"/>
      </w:pPr>
      <w:bookmarkStart w:id="10" w:name="_Ref157509709"/>
      <w:r w:rsidRPr="00BA2641">
        <w:t xml:space="preserve">Figure </w:t>
      </w:r>
      <w:r w:rsidRPr="00BA2641">
        <w:fldChar w:fldCharType="begin"/>
      </w:r>
      <w:r w:rsidRPr="00BA2641">
        <w:instrText xml:space="preserve"> SEQ Figure \* ARABIC </w:instrText>
      </w:r>
      <w:r w:rsidRPr="00BA2641">
        <w:fldChar w:fldCharType="separate"/>
      </w:r>
      <w:r w:rsidRPr="00BA2641">
        <w:t>11</w:t>
      </w:r>
      <w:r w:rsidRPr="00BA2641">
        <w:fldChar w:fldCharType="end"/>
      </w:r>
      <w:bookmarkEnd w:id="10"/>
      <w:r w:rsidR="007C41D5" w:rsidRPr="00BA2641">
        <w:t xml:space="preserve">. </w:t>
      </w:r>
      <w:r w:rsidR="007C41D5" w:rsidRPr="00BA2641">
        <w:rPr>
          <w:b w:val="0"/>
        </w:rPr>
        <w:t xml:space="preserve">Performances of stochastic </w:t>
      </w:r>
      <w:proofErr w:type="spellStart"/>
      <w:r w:rsidR="007C41D5" w:rsidRPr="00BA2641">
        <w:rPr>
          <w:b w:val="0"/>
        </w:rPr>
        <w:t>Levenshtein's</w:t>
      </w:r>
      <w:proofErr w:type="spellEnd"/>
      <w:r w:rsidR="007C41D5" w:rsidRPr="00BA2641">
        <w:rPr>
          <w:b w:val="0"/>
        </w:rPr>
        <w:t xml:space="preserve"> extensions.</w:t>
      </w:r>
    </w:p>
    <w:p w14:paraId="706CBF56" w14:textId="77777777" w:rsidR="007C1B47" w:rsidRDefault="007C41D5" w:rsidP="007C1B47">
      <w:pPr>
        <w:widowControl w:val="0"/>
        <w:autoSpaceDE w:val="0"/>
        <w:autoSpaceDN w:val="0"/>
        <w:adjustRightInd w:val="0"/>
        <w:rPr>
          <w:rFonts w:cs="NimbusRomNo9L-Regu"/>
          <w:szCs w:val="18"/>
        </w:rPr>
      </w:pPr>
      <w:r w:rsidRPr="00BA2641">
        <w:rPr>
          <w:rFonts w:cs="NimbusRomNo9L-Regu"/>
          <w:szCs w:val="18"/>
        </w:rPr>
        <w:lastRenderedPageBreak/>
        <w:t>The last illustration (</w:t>
      </w:r>
      <w:r w:rsidR="00C30548" w:rsidRPr="00BA2641">
        <w:rPr>
          <w:rFonts w:cs="NimbusRomNo9L-Regu"/>
          <w:szCs w:val="18"/>
        </w:rPr>
        <w:fldChar w:fldCharType="begin"/>
      </w:r>
      <w:r w:rsidR="00C30548" w:rsidRPr="00BA2641">
        <w:rPr>
          <w:rFonts w:cs="NimbusRomNo9L-Regu"/>
          <w:szCs w:val="18"/>
        </w:rPr>
        <w:instrText xml:space="preserve"> REF _Ref157509679 \h </w:instrText>
      </w:r>
      <w:r w:rsidR="00C30548" w:rsidRPr="00BA2641">
        <w:rPr>
          <w:rFonts w:cs="NimbusRomNo9L-Regu"/>
          <w:szCs w:val="18"/>
        </w:rPr>
      </w:r>
      <w:r w:rsidR="00C30548" w:rsidRPr="00BA2641">
        <w:rPr>
          <w:rFonts w:cs="NimbusRomNo9L-Regu"/>
          <w:szCs w:val="18"/>
        </w:rPr>
        <w:fldChar w:fldCharType="separate"/>
      </w:r>
      <w:r w:rsidR="00C30548" w:rsidRPr="00BA2641">
        <w:t>Figure 10</w:t>
      </w:r>
      <w:r w:rsidR="00C30548" w:rsidRPr="00BA2641">
        <w:rPr>
          <w:rFonts w:cs="NimbusRomNo9L-Regu"/>
          <w:szCs w:val="18"/>
        </w:rPr>
        <w:fldChar w:fldCharType="end"/>
      </w:r>
      <w:r w:rsidRPr="00BA2641">
        <w:rPr>
          <w:rFonts w:cs="NimbusRomNo9L-Regu"/>
          <w:szCs w:val="18"/>
        </w:rPr>
        <w:t xml:space="preserve">) presents other extensions. The first one is the modification of the chains of characters in function of the pressure, inclination or orientation of the pen. None of these tests were concluding for the traditional </w:t>
      </w:r>
      <w:proofErr w:type="spellStart"/>
      <w:r w:rsidRPr="00BA2641">
        <w:rPr>
          <w:rFonts w:cs="NimbusRomNo9L-Regu"/>
          <w:szCs w:val="18"/>
        </w:rPr>
        <w:t>Levenshtein’s</w:t>
      </w:r>
      <w:proofErr w:type="spellEnd"/>
      <w:r w:rsidRPr="00BA2641">
        <w:rPr>
          <w:rFonts w:cs="NimbusRomNo9L-Regu"/>
          <w:szCs w:val="18"/>
        </w:rPr>
        <w:t xml:space="preserve"> algorithm. However, this last modification can improve the stochastic </w:t>
      </w:r>
      <w:proofErr w:type="spellStart"/>
      <w:r w:rsidRPr="00BA2641">
        <w:rPr>
          <w:rFonts w:cs="NimbusRomNo9L-Regu"/>
          <w:szCs w:val="18"/>
        </w:rPr>
        <w:t>Levenshtein’s</w:t>
      </w:r>
      <w:proofErr w:type="spellEnd"/>
      <w:r w:rsidRPr="00BA2641">
        <w:rPr>
          <w:rFonts w:cs="NimbusRomNo9L-Regu"/>
          <w:szCs w:val="18"/>
        </w:rPr>
        <w:t xml:space="preserve"> algorithm if </w:t>
      </w:r>
      <w:proofErr w:type="gramStart"/>
      <w:r w:rsidRPr="00BA2641">
        <w:rPr>
          <w:rFonts w:cs="NimbusRomNo9L-Regu"/>
          <w:szCs w:val="18"/>
        </w:rPr>
        <w:t>a sufficient number of</w:t>
      </w:r>
      <w:proofErr w:type="gramEnd"/>
      <w:r w:rsidRPr="00BA2641">
        <w:rPr>
          <w:rFonts w:cs="NimbusRomNo9L-Regu"/>
          <w:szCs w:val="18"/>
        </w:rPr>
        <w:t xml:space="preserve"> training examples is provided (</w:t>
      </w:r>
      <w:r w:rsidR="001468E5" w:rsidRPr="00BA2641">
        <w:rPr>
          <w:rFonts w:cs="NimbusRomNo9L-Regu"/>
          <w:szCs w:val="18"/>
        </w:rPr>
        <w:fldChar w:fldCharType="begin"/>
      </w:r>
      <w:r w:rsidR="001468E5" w:rsidRPr="00BA2641">
        <w:rPr>
          <w:rFonts w:cs="NimbusRomNo9L-Regu"/>
          <w:szCs w:val="18"/>
        </w:rPr>
        <w:instrText xml:space="preserve"> REF _Ref157509709 \h </w:instrText>
      </w:r>
      <w:r w:rsidR="001468E5" w:rsidRPr="00BA2641">
        <w:rPr>
          <w:rFonts w:cs="NimbusRomNo9L-Regu"/>
          <w:szCs w:val="18"/>
        </w:rPr>
      </w:r>
      <w:r w:rsidR="001468E5" w:rsidRPr="00BA2641">
        <w:rPr>
          <w:rFonts w:cs="NimbusRomNo9L-Regu"/>
          <w:szCs w:val="18"/>
        </w:rPr>
        <w:fldChar w:fldCharType="separate"/>
      </w:r>
      <w:r w:rsidR="001468E5" w:rsidRPr="00BA2641">
        <w:t>Figure 11</w:t>
      </w:r>
      <w:r w:rsidR="001468E5" w:rsidRPr="00BA2641">
        <w:rPr>
          <w:rFonts w:cs="NimbusRomNo9L-Regu"/>
          <w:szCs w:val="18"/>
        </w:rPr>
        <w:fldChar w:fldCharType="end"/>
      </w:r>
      <w:r w:rsidRPr="00BA2641">
        <w:rPr>
          <w:rFonts w:cs="NimbusRomNo9L-Regu"/>
          <w:szCs w:val="18"/>
        </w:rPr>
        <w:t>). As we did for Rubine, we evaluated the impact of a pre-processing of the data before applyin</w:t>
      </w:r>
      <w:r w:rsidR="007C1B47">
        <w:rPr>
          <w:rFonts w:cs="NimbusRomNo9L-Regu"/>
          <w:szCs w:val="18"/>
        </w:rPr>
        <w:t xml:space="preserve">g the </w:t>
      </w:r>
      <w:proofErr w:type="spellStart"/>
      <w:r w:rsidR="007C1B47">
        <w:rPr>
          <w:rFonts w:cs="NimbusRomNo9L-Regu"/>
          <w:szCs w:val="18"/>
        </w:rPr>
        <w:t>Levenshtein’s</w:t>
      </w:r>
      <w:proofErr w:type="spellEnd"/>
      <w:r w:rsidR="007C1B47">
        <w:rPr>
          <w:rFonts w:cs="NimbusRomNo9L-Regu"/>
          <w:szCs w:val="18"/>
        </w:rPr>
        <w:t xml:space="preserve"> algorithms.</w:t>
      </w:r>
    </w:p>
    <w:p w14:paraId="1C1B5252" w14:textId="16F537E9" w:rsidR="007C41D5" w:rsidRPr="00BA2641" w:rsidRDefault="007C41D5" w:rsidP="007C41D5">
      <w:pPr>
        <w:widowControl w:val="0"/>
        <w:autoSpaceDE w:val="0"/>
        <w:autoSpaceDN w:val="0"/>
        <w:adjustRightInd w:val="0"/>
        <w:spacing w:after="120"/>
        <w:rPr>
          <w:rFonts w:cs="NimbusRomNo9L-Regu"/>
          <w:szCs w:val="18"/>
        </w:rPr>
      </w:pPr>
      <w:r w:rsidRPr="00BA2641">
        <w:rPr>
          <w:rFonts w:cs="NimbusRomNo9L-Regu"/>
          <w:szCs w:val="18"/>
        </w:rPr>
        <w:t xml:space="preserve">If a reorientation of the shapes decreases the performances for both algorithms, the resampling offers real improvements. Translation as rescaling does not change anything. Another extension consisted in taking account of the multi-strokes gestures. This extension improves both the traditional </w:t>
      </w:r>
      <w:proofErr w:type="spellStart"/>
      <w:r w:rsidRPr="00BA2641">
        <w:rPr>
          <w:rFonts w:cs="NimbusRomNo9L-Regu"/>
          <w:szCs w:val="18"/>
        </w:rPr>
        <w:t>Levenshtein’s</w:t>
      </w:r>
      <w:proofErr w:type="spellEnd"/>
      <w:r w:rsidRPr="00BA2641">
        <w:rPr>
          <w:rFonts w:cs="NimbusRomNo9L-Regu"/>
          <w:szCs w:val="18"/>
        </w:rPr>
        <w:t xml:space="preserve"> algorithm and its stochastic version. We then tried to combine it with the resampling and we obtained our best improvement. Finally, we tried a more suitable cost matrix for the </w:t>
      </w:r>
      <w:proofErr w:type="spellStart"/>
      <w:r w:rsidRPr="00BA2641">
        <w:rPr>
          <w:rFonts w:cs="NimbusRomNo9L-Regu"/>
          <w:szCs w:val="18"/>
        </w:rPr>
        <w:t>Levenshtein’s</w:t>
      </w:r>
      <w:proofErr w:type="spellEnd"/>
      <w:r w:rsidRPr="00BA2641">
        <w:rPr>
          <w:rFonts w:cs="NimbusRomNo9L-Regu"/>
          <w:szCs w:val="18"/>
        </w:rPr>
        <w:t xml:space="preserve"> algorithm (only for the original version of the algorithm), leading to an improvement of the performances.</w:t>
      </w:r>
    </w:p>
    <w:p w14:paraId="5F31DAAB" w14:textId="77777777" w:rsidR="007C41D5" w:rsidRPr="00BA2641" w:rsidRDefault="007C41D5" w:rsidP="007C41D5">
      <w:pPr>
        <w:pStyle w:val="IntHeading1"/>
      </w:pPr>
      <w:r w:rsidRPr="00BA2641">
        <w:t>Conclusion</w:t>
      </w:r>
    </w:p>
    <w:p w14:paraId="169ECBE2" w14:textId="77777777" w:rsidR="007C41D5" w:rsidRPr="00BA2641" w:rsidRDefault="007C41D5" w:rsidP="00BA2641">
      <w:pPr>
        <w:ind w:firstLine="0"/>
      </w:pPr>
      <w:r w:rsidRPr="00BA2641">
        <w:t>Three different lines have been followed during the study on the algorithms in their initial version. The first concerns the training types for which the results are unsurprisingly better for the user-dependent way. However, such conditions are not always satisfied and in this case, introducing a maximum of user variability in the learning database increases the recognition rate. The second line deals with the different families of classes. For a user-dependent training, letters and even more digits give the best results while the same conclusion can be drawn for the action gestures for user-independent training. Indeed, action gestures offer more similarity and are thus more similar when the user changes while letters or digits hold more user information.</w:t>
      </w:r>
    </w:p>
    <w:p w14:paraId="650056F2" w14:textId="77777777" w:rsidR="007C41D5" w:rsidRPr="00BA2641" w:rsidRDefault="007C41D5" w:rsidP="007C41D5">
      <w:r w:rsidRPr="00BA2641">
        <w:t xml:space="preserve">Finally the last line analyses the algorithms themselves. The observed results matched the expected ones. The constraints about deployment and time conducted us to select only a small number of training examples (9) by family of classes. In this configuration, One Dollar offers the best results (except for the action gestures that are too much dependent of the rotation), even if the stochastic </w:t>
      </w:r>
      <w:proofErr w:type="spellStart"/>
      <w:r w:rsidRPr="00BA2641">
        <w:t>Levenshtein</w:t>
      </w:r>
      <w:proofErr w:type="spellEnd"/>
      <w:r w:rsidRPr="00BA2641">
        <w:t xml:space="preserve"> also obtains good results. However, it requires much more training examples to give its best. The advantage of One Dollar is increased by its speed, similar to the speed of Rubine or </w:t>
      </w:r>
      <w:proofErr w:type="spellStart"/>
      <w:r w:rsidRPr="00BA2641">
        <w:t>Levenshtein</w:t>
      </w:r>
      <w:proofErr w:type="spellEnd"/>
      <w:r w:rsidRPr="00BA2641">
        <w:t xml:space="preserve">, but about 1000 times faster than stochastic </w:t>
      </w:r>
      <w:proofErr w:type="spellStart"/>
      <w:r w:rsidRPr="00BA2641">
        <w:t>Levenshtein</w:t>
      </w:r>
      <w:proofErr w:type="spellEnd"/>
      <w:r w:rsidRPr="00BA2641">
        <w:t xml:space="preserve"> (speed graphics not shown here). </w:t>
      </w:r>
    </w:p>
    <w:p w14:paraId="59146472" w14:textId="74D9F236" w:rsidR="007C41D5" w:rsidRDefault="007C41D5" w:rsidP="007C41D5">
      <w:r w:rsidRPr="00BA2641">
        <w:t>Improved algorithms have been tested too. Again, for time and deployment constraints, exhaustive investigation was not possible. We thus</w:t>
      </w:r>
      <w:r w:rsidR="00B12320" w:rsidRPr="00BA2641">
        <w:t xml:space="preserve"> made</w:t>
      </w:r>
      <w:r w:rsidRPr="00BA2641">
        <w:t xml:space="preserve"> some choices and it appears that the real big improvement </w:t>
      </w:r>
      <w:r w:rsidR="00F15C32" w:rsidRPr="00BA2641">
        <w:t>is</w:t>
      </w:r>
      <w:r w:rsidRPr="00BA2641">
        <w:t xml:space="preserve"> obtained for the </w:t>
      </w:r>
      <w:proofErr w:type="spellStart"/>
      <w:r w:rsidRPr="00BA2641">
        <w:t>Levenshtein</w:t>
      </w:r>
      <w:proofErr w:type="spellEnd"/>
      <w:r w:rsidRPr="00BA2641">
        <w:t xml:space="preserve"> and stochastic </w:t>
      </w:r>
      <w:proofErr w:type="spellStart"/>
      <w:r w:rsidRPr="00BA2641">
        <w:t>Levenshtein</w:t>
      </w:r>
      <w:proofErr w:type="spellEnd"/>
      <w:r w:rsidRPr="00BA2641">
        <w:t xml:space="preserve"> algorithms by applying a resampling as pre-processing on the gestures. Taking the gaps into account still improves a little bit the performances. The other extensions tested do not represent real improvement or may even decrease recognition rates. Table 1 summarizes the different performances for the algorithms in their initial versions by highlighting the best algorithm for each situation.</w:t>
      </w:r>
    </w:p>
    <w:p w14:paraId="2FE75BE9" w14:textId="77777777" w:rsidR="007C1B47" w:rsidRPr="00BA2641" w:rsidRDefault="007C1B47" w:rsidP="007C41D5"/>
    <w:p w14:paraId="50CDFE49" w14:textId="77777777" w:rsidR="00B068DB" w:rsidRPr="00BA2641" w:rsidRDefault="00B068DB" w:rsidP="007C41D5"/>
    <w:p w14:paraId="7E5E3DC8" w14:textId="15E6C2DB" w:rsidR="007C41D5" w:rsidRPr="00BA2641" w:rsidRDefault="00B068DB" w:rsidP="00B068DB">
      <w:pPr>
        <w:jc w:val="center"/>
      </w:pPr>
      <w:r w:rsidRPr="00BA2641">
        <w:rPr>
          <w:b/>
        </w:rPr>
        <w:lastRenderedPageBreak/>
        <w:t>Table 1.</w:t>
      </w:r>
      <w:r w:rsidRPr="00BA2641">
        <w:t xml:space="preserve"> Original algorithms summary.</w:t>
      </w:r>
    </w:p>
    <w:p w14:paraId="58E21CBF" w14:textId="77777777" w:rsidR="00B068DB" w:rsidRPr="00BA2641" w:rsidRDefault="00B068DB" w:rsidP="00B068DB">
      <w:pPr>
        <w:jc w:val="cente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93"/>
        <w:gridCol w:w="1366"/>
        <w:gridCol w:w="1559"/>
        <w:gridCol w:w="1559"/>
      </w:tblGrid>
      <w:tr w:rsidR="007C41D5" w:rsidRPr="00BA2641" w14:paraId="2B0E6C7A" w14:textId="77777777" w:rsidTr="00BA2641">
        <w:trPr>
          <w:jc w:val="center"/>
        </w:trPr>
        <w:tc>
          <w:tcPr>
            <w:tcW w:w="993" w:type="dxa"/>
            <w:tcBorders>
              <w:bottom w:val="single" w:sz="4" w:space="0" w:color="000000"/>
            </w:tcBorders>
            <w:shd w:val="pct10" w:color="auto" w:fill="auto"/>
          </w:tcPr>
          <w:p w14:paraId="00750FBB" w14:textId="77777777" w:rsidR="007C41D5" w:rsidRPr="00BA2641" w:rsidRDefault="007C41D5" w:rsidP="00BA2641">
            <w:pPr>
              <w:jc w:val="center"/>
            </w:pPr>
          </w:p>
        </w:tc>
        <w:tc>
          <w:tcPr>
            <w:tcW w:w="1366" w:type="dxa"/>
            <w:shd w:val="pct10" w:color="auto" w:fill="auto"/>
          </w:tcPr>
          <w:p w14:paraId="25E925F8" w14:textId="77777777" w:rsidR="007C41D5" w:rsidRPr="00BA2641" w:rsidRDefault="007C41D5" w:rsidP="00BA2641">
            <w:pPr>
              <w:jc w:val="center"/>
            </w:pPr>
            <w:r w:rsidRPr="00BA2641">
              <w:t>User-dep.</w:t>
            </w:r>
          </w:p>
        </w:tc>
        <w:tc>
          <w:tcPr>
            <w:tcW w:w="1559" w:type="dxa"/>
            <w:shd w:val="pct10" w:color="auto" w:fill="auto"/>
          </w:tcPr>
          <w:p w14:paraId="7C6254F0" w14:textId="77777777" w:rsidR="007C41D5" w:rsidRPr="00BA2641" w:rsidRDefault="007C41D5" w:rsidP="00BA2641">
            <w:pPr>
              <w:jc w:val="center"/>
            </w:pPr>
            <w:r w:rsidRPr="00BA2641">
              <w:t>User-</w:t>
            </w:r>
            <w:proofErr w:type="spellStart"/>
            <w:r w:rsidRPr="00BA2641">
              <w:t>indep</w:t>
            </w:r>
            <w:proofErr w:type="spellEnd"/>
            <w:r w:rsidRPr="00BA2641">
              <w:t>. 1</w:t>
            </w:r>
          </w:p>
        </w:tc>
        <w:tc>
          <w:tcPr>
            <w:tcW w:w="1559" w:type="dxa"/>
            <w:shd w:val="pct10" w:color="auto" w:fill="auto"/>
          </w:tcPr>
          <w:p w14:paraId="63616938" w14:textId="77777777" w:rsidR="007C41D5" w:rsidRPr="00BA2641" w:rsidRDefault="007C41D5" w:rsidP="00BA2641">
            <w:pPr>
              <w:jc w:val="center"/>
            </w:pPr>
            <w:r w:rsidRPr="00BA2641">
              <w:t>User-</w:t>
            </w:r>
            <w:proofErr w:type="spellStart"/>
            <w:r w:rsidRPr="00BA2641">
              <w:t>indep</w:t>
            </w:r>
            <w:proofErr w:type="spellEnd"/>
            <w:r w:rsidRPr="00BA2641">
              <w:t>. 2</w:t>
            </w:r>
          </w:p>
        </w:tc>
      </w:tr>
      <w:tr w:rsidR="007C41D5" w:rsidRPr="00BA2641" w14:paraId="34FEB3FE" w14:textId="77777777" w:rsidTr="00BA2641">
        <w:trPr>
          <w:jc w:val="center"/>
        </w:trPr>
        <w:tc>
          <w:tcPr>
            <w:tcW w:w="993" w:type="dxa"/>
            <w:shd w:val="pct10" w:color="auto" w:fill="auto"/>
          </w:tcPr>
          <w:p w14:paraId="636443B5" w14:textId="77777777" w:rsidR="007C41D5" w:rsidRPr="00BA2641" w:rsidRDefault="007C41D5" w:rsidP="00BA2641">
            <w:pPr>
              <w:jc w:val="center"/>
            </w:pPr>
            <w:r w:rsidRPr="00BA2641">
              <w:t>Digits</w:t>
            </w:r>
          </w:p>
        </w:tc>
        <w:tc>
          <w:tcPr>
            <w:tcW w:w="1366" w:type="dxa"/>
            <w:shd w:val="clear" w:color="auto" w:fill="auto"/>
          </w:tcPr>
          <w:p w14:paraId="18866A39" w14:textId="77777777" w:rsidR="007C41D5" w:rsidRPr="00BA2641" w:rsidRDefault="007C41D5" w:rsidP="00BA2641">
            <w:pPr>
              <w:jc w:val="center"/>
            </w:pPr>
            <w:r w:rsidRPr="00BA2641">
              <w:t>$1</w:t>
            </w:r>
          </w:p>
        </w:tc>
        <w:tc>
          <w:tcPr>
            <w:tcW w:w="1559" w:type="dxa"/>
            <w:shd w:val="clear" w:color="auto" w:fill="auto"/>
          </w:tcPr>
          <w:p w14:paraId="77A5BCA8" w14:textId="77777777" w:rsidR="007C41D5" w:rsidRPr="00BA2641" w:rsidRDefault="007C41D5" w:rsidP="00BA2641">
            <w:pPr>
              <w:jc w:val="center"/>
            </w:pPr>
            <w:r w:rsidRPr="00BA2641">
              <w:t>Lev.</w:t>
            </w:r>
          </w:p>
        </w:tc>
        <w:tc>
          <w:tcPr>
            <w:tcW w:w="1559" w:type="dxa"/>
            <w:shd w:val="clear" w:color="auto" w:fill="auto"/>
          </w:tcPr>
          <w:p w14:paraId="2C4382D3" w14:textId="77777777" w:rsidR="007C41D5" w:rsidRPr="00BA2641" w:rsidRDefault="007C41D5" w:rsidP="00BA2641">
            <w:pPr>
              <w:jc w:val="center"/>
            </w:pPr>
            <w:r w:rsidRPr="00BA2641">
              <w:t>$1</w:t>
            </w:r>
          </w:p>
        </w:tc>
      </w:tr>
      <w:tr w:rsidR="007C41D5" w:rsidRPr="00BA2641" w14:paraId="6FDCF5C7" w14:textId="77777777" w:rsidTr="00BA2641">
        <w:trPr>
          <w:jc w:val="center"/>
        </w:trPr>
        <w:tc>
          <w:tcPr>
            <w:tcW w:w="993" w:type="dxa"/>
            <w:shd w:val="pct10" w:color="auto" w:fill="auto"/>
          </w:tcPr>
          <w:p w14:paraId="2A4BDADC" w14:textId="77777777" w:rsidR="007C41D5" w:rsidRPr="00BA2641" w:rsidRDefault="007C41D5" w:rsidP="00BA2641">
            <w:pPr>
              <w:jc w:val="center"/>
            </w:pPr>
            <w:r w:rsidRPr="00BA2641">
              <w:t>Letters</w:t>
            </w:r>
          </w:p>
        </w:tc>
        <w:tc>
          <w:tcPr>
            <w:tcW w:w="1366" w:type="dxa"/>
            <w:shd w:val="clear" w:color="auto" w:fill="auto"/>
          </w:tcPr>
          <w:p w14:paraId="3B17FD9E" w14:textId="77777777" w:rsidR="007C41D5" w:rsidRPr="00BA2641" w:rsidRDefault="007C41D5" w:rsidP="00BA2641">
            <w:pPr>
              <w:jc w:val="center"/>
            </w:pPr>
            <w:r w:rsidRPr="00BA2641">
              <w:t>$1</w:t>
            </w:r>
          </w:p>
        </w:tc>
        <w:tc>
          <w:tcPr>
            <w:tcW w:w="1559" w:type="dxa"/>
            <w:shd w:val="clear" w:color="auto" w:fill="auto"/>
          </w:tcPr>
          <w:p w14:paraId="22696C1E" w14:textId="77777777" w:rsidR="007C41D5" w:rsidRPr="00BA2641" w:rsidRDefault="007C41D5" w:rsidP="00BA2641">
            <w:pPr>
              <w:jc w:val="center"/>
            </w:pPr>
            <w:r w:rsidRPr="00BA2641">
              <w:t>Lev.</w:t>
            </w:r>
          </w:p>
        </w:tc>
        <w:tc>
          <w:tcPr>
            <w:tcW w:w="1559" w:type="dxa"/>
            <w:shd w:val="clear" w:color="auto" w:fill="auto"/>
          </w:tcPr>
          <w:p w14:paraId="41658CF2" w14:textId="77777777" w:rsidR="007C41D5" w:rsidRPr="00BA2641" w:rsidRDefault="007C41D5" w:rsidP="00BA2641">
            <w:pPr>
              <w:jc w:val="center"/>
            </w:pPr>
            <w:r w:rsidRPr="00BA2641">
              <w:t>$1</w:t>
            </w:r>
          </w:p>
        </w:tc>
      </w:tr>
      <w:tr w:rsidR="007C41D5" w:rsidRPr="00BA2641" w14:paraId="7CA75ED7" w14:textId="77777777" w:rsidTr="00BA2641">
        <w:trPr>
          <w:jc w:val="center"/>
        </w:trPr>
        <w:tc>
          <w:tcPr>
            <w:tcW w:w="993" w:type="dxa"/>
            <w:shd w:val="pct10" w:color="auto" w:fill="auto"/>
          </w:tcPr>
          <w:p w14:paraId="0ACDD9A5" w14:textId="77777777" w:rsidR="007C41D5" w:rsidRPr="00BA2641" w:rsidRDefault="007C41D5" w:rsidP="00BA2641">
            <w:pPr>
              <w:jc w:val="center"/>
            </w:pPr>
            <w:r w:rsidRPr="00BA2641">
              <w:t>Actions</w:t>
            </w:r>
          </w:p>
        </w:tc>
        <w:tc>
          <w:tcPr>
            <w:tcW w:w="1366" w:type="dxa"/>
            <w:shd w:val="clear" w:color="auto" w:fill="auto"/>
          </w:tcPr>
          <w:p w14:paraId="16233648" w14:textId="77777777" w:rsidR="007C41D5" w:rsidRPr="00BA2641" w:rsidRDefault="007C41D5" w:rsidP="00BA2641">
            <w:pPr>
              <w:jc w:val="center"/>
            </w:pPr>
            <w:r w:rsidRPr="00BA2641">
              <w:t>Sto. Lev.</w:t>
            </w:r>
          </w:p>
        </w:tc>
        <w:tc>
          <w:tcPr>
            <w:tcW w:w="1559" w:type="dxa"/>
            <w:shd w:val="clear" w:color="auto" w:fill="auto"/>
          </w:tcPr>
          <w:p w14:paraId="5FE6297E" w14:textId="77777777" w:rsidR="007C41D5" w:rsidRPr="00BA2641" w:rsidRDefault="007C41D5" w:rsidP="00BA2641">
            <w:pPr>
              <w:jc w:val="center"/>
            </w:pPr>
            <w:r w:rsidRPr="00BA2641">
              <w:t>Rub.</w:t>
            </w:r>
          </w:p>
        </w:tc>
        <w:tc>
          <w:tcPr>
            <w:tcW w:w="1559" w:type="dxa"/>
            <w:shd w:val="clear" w:color="auto" w:fill="auto"/>
          </w:tcPr>
          <w:p w14:paraId="1BD2AF9A" w14:textId="77777777" w:rsidR="007C41D5" w:rsidRPr="00BA2641" w:rsidRDefault="007C41D5" w:rsidP="00BA2641">
            <w:pPr>
              <w:jc w:val="center"/>
            </w:pPr>
            <w:r w:rsidRPr="00BA2641">
              <w:t>Sto. Lev.</w:t>
            </w:r>
          </w:p>
        </w:tc>
      </w:tr>
      <w:tr w:rsidR="007C41D5" w:rsidRPr="00BA2641" w14:paraId="3EF7B6AC" w14:textId="77777777" w:rsidTr="00BA2641">
        <w:trPr>
          <w:jc w:val="center"/>
        </w:trPr>
        <w:tc>
          <w:tcPr>
            <w:tcW w:w="993" w:type="dxa"/>
            <w:shd w:val="pct10" w:color="auto" w:fill="auto"/>
          </w:tcPr>
          <w:p w14:paraId="3BEE4B47" w14:textId="77777777" w:rsidR="007C41D5" w:rsidRPr="00BA2641" w:rsidRDefault="007C41D5" w:rsidP="00BA2641">
            <w:pPr>
              <w:jc w:val="center"/>
            </w:pPr>
            <w:r w:rsidRPr="00BA2641">
              <w:t>Shapes</w:t>
            </w:r>
          </w:p>
        </w:tc>
        <w:tc>
          <w:tcPr>
            <w:tcW w:w="1366" w:type="dxa"/>
            <w:shd w:val="clear" w:color="auto" w:fill="auto"/>
          </w:tcPr>
          <w:p w14:paraId="3FCAAF4C" w14:textId="77777777" w:rsidR="007C41D5" w:rsidRPr="00BA2641" w:rsidRDefault="007C41D5" w:rsidP="00BA2641">
            <w:pPr>
              <w:jc w:val="center"/>
            </w:pPr>
            <w:r w:rsidRPr="00BA2641">
              <w:t>Rub.</w:t>
            </w:r>
          </w:p>
        </w:tc>
        <w:tc>
          <w:tcPr>
            <w:tcW w:w="1559" w:type="dxa"/>
            <w:shd w:val="clear" w:color="auto" w:fill="auto"/>
          </w:tcPr>
          <w:p w14:paraId="5DB3BB8B" w14:textId="77777777" w:rsidR="007C41D5" w:rsidRPr="00BA2641" w:rsidRDefault="007C41D5" w:rsidP="00BA2641">
            <w:pPr>
              <w:jc w:val="center"/>
            </w:pPr>
            <w:r w:rsidRPr="00BA2641">
              <w:t>Rub.</w:t>
            </w:r>
          </w:p>
        </w:tc>
        <w:tc>
          <w:tcPr>
            <w:tcW w:w="1559" w:type="dxa"/>
            <w:shd w:val="clear" w:color="auto" w:fill="auto"/>
          </w:tcPr>
          <w:p w14:paraId="532EA188" w14:textId="77777777" w:rsidR="007C41D5" w:rsidRPr="00BA2641" w:rsidRDefault="007C41D5" w:rsidP="00BA2641">
            <w:pPr>
              <w:jc w:val="center"/>
            </w:pPr>
            <w:r w:rsidRPr="00BA2641">
              <w:t>$1</w:t>
            </w:r>
          </w:p>
        </w:tc>
      </w:tr>
    </w:tbl>
    <w:p w14:paraId="02D24D0A" w14:textId="77777777" w:rsidR="00B068DB" w:rsidRPr="00BA2641" w:rsidRDefault="00B068DB" w:rsidP="00B068DB">
      <w:pPr>
        <w:jc w:val="center"/>
      </w:pPr>
      <w:r w:rsidRPr="00BA2641">
        <w:rPr>
          <w:b/>
        </w:rPr>
        <w:t>Table 2.</w:t>
      </w:r>
      <w:r w:rsidRPr="00BA2641">
        <w:t xml:space="preserve"> Modified algorithms summary.</w:t>
      </w:r>
    </w:p>
    <w:p w14:paraId="4F9509A2" w14:textId="77777777" w:rsidR="007C41D5" w:rsidRPr="00BA2641" w:rsidRDefault="007C41D5" w:rsidP="007C41D5">
      <w:pPr>
        <w:jc w:val="cente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886"/>
        <w:gridCol w:w="906"/>
        <w:gridCol w:w="850"/>
        <w:gridCol w:w="882"/>
        <w:gridCol w:w="871"/>
      </w:tblGrid>
      <w:tr w:rsidR="007C41D5" w:rsidRPr="00BA2641" w14:paraId="3A92F25E" w14:textId="77777777" w:rsidTr="00BA2641">
        <w:trPr>
          <w:jc w:val="center"/>
        </w:trPr>
        <w:tc>
          <w:tcPr>
            <w:tcW w:w="1886" w:type="dxa"/>
            <w:shd w:val="pct10" w:color="auto" w:fill="auto"/>
            <w:vAlign w:val="center"/>
          </w:tcPr>
          <w:p w14:paraId="239F7893" w14:textId="77777777" w:rsidR="007C41D5" w:rsidRPr="00BA2641" w:rsidRDefault="007C41D5" w:rsidP="00BA2641">
            <w:pPr>
              <w:jc w:val="center"/>
            </w:pPr>
          </w:p>
        </w:tc>
        <w:tc>
          <w:tcPr>
            <w:tcW w:w="906" w:type="dxa"/>
            <w:shd w:val="pct10" w:color="auto" w:fill="auto"/>
            <w:vAlign w:val="center"/>
          </w:tcPr>
          <w:p w14:paraId="37E16862" w14:textId="77777777" w:rsidR="007C41D5" w:rsidRPr="00BA2641" w:rsidRDefault="007C41D5" w:rsidP="00BA2641">
            <w:pPr>
              <w:jc w:val="center"/>
            </w:pPr>
            <w:r w:rsidRPr="00BA2641">
              <w:t>Rub.</w:t>
            </w:r>
          </w:p>
        </w:tc>
        <w:tc>
          <w:tcPr>
            <w:tcW w:w="850" w:type="dxa"/>
            <w:shd w:val="pct10" w:color="auto" w:fill="auto"/>
            <w:vAlign w:val="center"/>
          </w:tcPr>
          <w:p w14:paraId="5D6E4E4B" w14:textId="77777777" w:rsidR="007C41D5" w:rsidRPr="00BA2641" w:rsidRDefault="007C41D5" w:rsidP="00BA2641">
            <w:pPr>
              <w:jc w:val="center"/>
            </w:pPr>
            <w:r w:rsidRPr="00BA2641">
              <w:t>$1</w:t>
            </w:r>
          </w:p>
        </w:tc>
        <w:tc>
          <w:tcPr>
            <w:tcW w:w="882" w:type="dxa"/>
            <w:shd w:val="pct10" w:color="auto" w:fill="auto"/>
            <w:vAlign w:val="center"/>
          </w:tcPr>
          <w:p w14:paraId="6BBE7327" w14:textId="77777777" w:rsidR="007C41D5" w:rsidRPr="00BA2641" w:rsidRDefault="007C41D5" w:rsidP="00BA2641">
            <w:pPr>
              <w:jc w:val="center"/>
            </w:pPr>
            <w:r w:rsidRPr="00BA2641">
              <w:t>Lev.</w:t>
            </w:r>
          </w:p>
        </w:tc>
        <w:tc>
          <w:tcPr>
            <w:tcW w:w="871" w:type="dxa"/>
            <w:shd w:val="pct10" w:color="auto" w:fill="auto"/>
            <w:vAlign w:val="center"/>
          </w:tcPr>
          <w:p w14:paraId="04548C31" w14:textId="77777777" w:rsidR="007C41D5" w:rsidRPr="00BA2641" w:rsidRDefault="007C41D5" w:rsidP="00BA2641">
            <w:pPr>
              <w:jc w:val="center"/>
            </w:pPr>
            <w:r w:rsidRPr="00BA2641">
              <w:t>Sto. Lev.</w:t>
            </w:r>
          </w:p>
        </w:tc>
      </w:tr>
      <w:tr w:rsidR="007C41D5" w:rsidRPr="00BA2641" w14:paraId="23F7650A" w14:textId="77777777" w:rsidTr="00BA2641">
        <w:trPr>
          <w:jc w:val="center"/>
        </w:trPr>
        <w:tc>
          <w:tcPr>
            <w:tcW w:w="1886" w:type="dxa"/>
            <w:shd w:val="pct10" w:color="auto" w:fill="auto"/>
            <w:vAlign w:val="center"/>
          </w:tcPr>
          <w:p w14:paraId="3268CD53" w14:textId="77777777" w:rsidR="007C41D5" w:rsidRPr="00BA2641" w:rsidRDefault="007C41D5" w:rsidP="00BA2641">
            <w:pPr>
              <w:jc w:val="center"/>
            </w:pPr>
            <w:r w:rsidRPr="00BA2641">
              <w:t>Resampling</w:t>
            </w:r>
          </w:p>
        </w:tc>
        <w:tc>
          <w:tcPr>
            <w:tcW w:w="906" w:type="dxa"/>
            <w:shd w:val="clear" w:color="auto" w:fill="auto"/>
            <w:vAlign w:val="center"/>
          </w:tcPr>
          <w:p w14:paraId="7999C66F" w14:textId="77777777" w:rsidR="007C41D5" w:rsidRPr="00BA2641" w:rsidRDefault="007C41D5" w:rsidP="00BA2641">
            <w:pPr>
              <w:jc w:val="center"/>
            </w:pPr>
            <w:r w:rsidRPr="00BA2641">
              <w:t>+</w:t>
            </w:r>
          </w:p>
        </w:tc>
        <w:tc>
          <w:tcPr>
            <w:tcW w:w="850" w:type="dxa"/>
            <w:shd w:val="clear" w:color="auto" w:fill="auto"/>
            <w:vAlign w:val="center"/>
          </w:tcPr>
          <w:p w14:paraId="1B5E9600" w14:textId="77777777" w:rsidR="007C41D5" w:rsidRPr="00BA2641" w:rsidRDefault="007C41D5" w:rsidP="00BA2641">
            <w:pPr>
              <w:jc w:val="center"/>
            </w:pPr>
            <w:r w:rsidRPr="00BA2641">
              <w:t>X</w:t>
            </w:r>
          </w:p>
        </w:tc>
        <w:tc>
          <w:tcPr>
            <w:tcW w:w="882" w:type="dxa"/>
            <w:shd w:val="clear" w:color="auto" w:fill="auto"/>
            <w:vAlign w:val="center"/>
          </w:tcPr>
          <w:p w14:paraId="16AD3347" w14:textId="77777777" w:rsidR="007C41D5" w:rsidRPr="00BA2641" w:rsidRDefault="007C41D5" w:rsidP="00BA2641">
            <w:pPr>
              <w:jc w:val="center"/>
            </w:pPr>
            <w:r w:rsidRPr="00BA2641">
              <w:t>++</w:t>
            </w:r>
          </w:p>
        </w:tc>
        <w:tc>
          <w:tcPr>
            <w:tcW w:w="871" w:type="dxa"/>
            <w:shd w:val="clear" w:color="auto" w:fill="auto"/>
            <w:vAlign w:val="center"/>
          </w:tcPr>
          <w:p w14:paraId="0D94E3E4" w14:textId="77777777" w:rsidR="007C41D5" w:rsidRPr="00BA2641" w:rsidRDefault="007C41D5" w:rsidP="00BA2641">
            <w:pPr>
              <w:jc w:val="center"/>
            </w:pPr>
            <w:r w:rsidRPr="00BA2641">
              <w:t>++</w:t>
            </w:r>
          </w:p>
        </w:tc>
      </w:tr>
      <w:tr w:rsidR="007C41D5" w:rsidRPr="00BA2641" w14:paraId="14D83D2C" w14:textId="77777777" w:rsidTr="00BA2641">
        <w:trPr>
          <w:jc w:val="center"/>
        </w:trPr>
        <w:tc>
          <w:tcPr>
            <w:tcW w:w="1886" w:type="dxa"/>
            <w:shd w:val="pct10" w:color="auto" w:fill="auto"/>
            <w:vAlign w:val="center"/>
          </w:tcPr>
          <w:p w14:paraId="64EC07D9" w14:textId="77777777" w:rsidR="007C41D5" w:rsidRPr="00BA2641" w:rsidRDefault="007C41D5" w:rsidP="00BA2641">
            <w:pPr>
              <w:jc w:val="center"/>
            </w:pPr>
            <w:r w:rsidRPr="00BA2641">
              <w:t>Rescaling</w:t>
            </w:r>
          </w:p>
        </w:tc>
        <w:tc>
          <w:tcPr>
            <w:tcW w:w="906" w:type="dxa"/>
            <w:shd w:val="clear" w:color="auto" w:fill="auto"/>
            <w:vAlign w:val="center"/>
          </w:tcPr>
          <w:p w14:paraId="4DF5FA28" w14:textId="77777777" w:rsidR="007C41D5" w:rsidRPr="00BA2641" w:rsidRDefault="007C41D5" w:rsidP="00BA2641">
            <w:pPr>
              <w:jc w:val="center"/>
            </w:pPr>
            <w:r w:rsidRPr="00BA2641">
              <w:t>+</w:t>
            </w:r>
          </w:p>
        </w:tc>
        <w:tc>
          <w:tcPr>
            <w:tcW w:w="850" w:type="dxa"/>
            <w:shd w:val="clear" w:color="auto" w:fill="auto"/>
            <w:vAlign w:val="center"/>
          </w:tcPr>
          <w:p w14:paraId="708AA0B4" w14:textId="77777777" w:rsidR="007C41D5" w:rsidRPr="00BA2641" w:rsidRDefault="007C41D5" w:rsidP="00BA2641">
            <w:pPr>
              <w:jc w:val="center"/>
            </w:pPr>
            <w:r w:rsidRPr="00BA2641">
              <w:t>X</w:t>
            </w:r>
          </w:p>
        </w:tc>
        <w:tc>
          <w:tcPr>
            <w:tcW w:w="882" w:type="dxa"/>
            <w:shd w:val="clear" w:color="auto" w:fill="auto"/>
            <w:vAlign w:val="center"/>
          </w:tcPr>
          <w:p w14:paraId="114400DF" w14:textId="77777777" w:rsidR="007C41D5" w:rsidRPr="00BA2641" w:rsidRDefault="007C41D5" w:rsidP="00BA2641">
            <w:pPr>
              <w:jc w:val="center"/>
            </w:pPr>
            <w:r w:rsidRPr="00BA2641">
              <w:t>X</w:t>
            </w:r>
          </w:p>
        </w:tc>
        <w:tc>
          <w:tcPr>
            <w:tcW w:w="871" w:type="dxa"/>
            <w:shd w:val="clear" w:color="auto" w:fill="auto"/>
            <w:vAlign w:val="center"/>
          </w:tcPr>
          <w:p w14:paraId="78E218A4" w14:textId="77777777" w:rsidR="007C41D5" w:rsidRPr="00BA2641" w:rsidRDefault="007C41D5" w:rsidP="00BA2641">
            <w:pPr>
              <w:jc w:val="center"/>
            </w:pPr>
            <w:r w:rsidRPr="00BA2641">
              <w:t>X</w:t>
            </w:r>
          </w:p>
        </w:tc>
      </w:tr>
      <w:tr w:rsidR="007C41D5" w:rsidRPr="00BA2641" w14:paraId="709E90A8" w14:textId="77777777" w:rsidTr="00BA2641">
        <w:trPr>
          <w:jc w:val="center"/>
        </w:trPr>
        <w:tc>
          <w:tcPr>
            <w:tcW w:w="1886" w:type="dxa"/>
            <w:shd w:val="pct10" w:color="auto" w:fill="auto"/>
            <w:vAlign w:val="center"/>
          </w:tcPr>
          <w:p w14:paraId="46AF828C" w14:textId="77777777" w:rsidR="007C41D5" w:rsidRPr="00BA2641" w:rsidRDefault="007C41D5" w:rsidP="00BA2641">
            <w:pPr>
              <w:jc w:val="center"/>
            </w:pPr>
            <w:r w:rsidRPr="00BA2641">
              <w:t>Rotation</w:t>
            </w:r>
          </w:p>
        </w:tc>
        <w:tc>
          <w:tcPr>
            <w:tcW w:w="906" w:type="dxa"/>
            <w:shd w:val="clear" w:color="auto" w:fill="auto"/>
            <w:vAlign w:val="center"/>
          </w:tcPr>
          <w:p w14:paraId="56300C3A" w14:textId="77777777" w:rsidR="007C41D5" w:rsidRPr="00BA2641" w:rsidRDefault="007C41D5" w:rsidP="00BA2641">
            <w:pPr>
              <w:jc w:val="center"/>
            </w:pPr>
            <w:r w:rsidRPr="00BA2641">
              <w:t>-</w:t>
            </w:r>
          </w:p>
        </w:tc>
        <w:tc>
          <w:tcPr>
            <w:tcW w:w="850" w:type="dxa"/>
            <w:shd w:val="clear" w:color="auto" w:fill="auto"/>
            <w:vAlign w:val="center"/>
          </w:tcPr>
          <w:p w14:paraId="0C51DEF8" w14:textId="77777777" w:rsidR="007C41D5" w:rsidRPr="00BA2641" w:rsidRDefault="007C41D5" w:rsidP="00BA2641">
            <w:pPr>
              <w:jc w:val="center"/>
            </w:pPr>
            <w:r w:rsidRPr="00BA2641">
              <w:t>X</w:t>
            </w:r>
          </w:p>
        </w:tc>
        <w:tc>
          <w:tcPr>
            <w:tcW w:w="882" w:type="dxa"/>
            <w:shd w:val="clear" w:color="auto" w:fill="auto"/>
            <w:vAlign w:val="center"/>
          </w:tcPr>
          <w:p w14:paraId="3BE39807" w14:textId="77777777" w:rsidR="007C41D5" w:rsidRPr="00BA2641" w:rsidRDefault="007C41D5" w:rsidP="00BA2641">
            <w:pPr>
              <w:jc w:val="center"/>
            </w:pPr>
            <w:r w:rsidRPr="00BA2641">
              <w:t>-</w:t>
            </w:r>
          </w:p>
        </w:tc>
        <w:tc>
          <w:tcPr>
            <w:tcW w:w="871" w:type="dxa"/>
            <w:shd w:val="clear" w:color="auto" w:fill="auto"/>
            <w:vAlign w:val="center"/>
          </w:tcPr>
          <w:p w14:paraId="254C0668" w14:textId="77777777" w:rsidR="007C41D5" w:rsidRPr="00BA2641" w:rsidRDefault="007C41D5" w:rsidP="00BA2641">
            <w:pPr>
              <w:jc w:val="center"/>
            </w:pPr>
            <w:r w:rsidRPr="00BA2641">
              <w:t>-</w:t>
            </w:r>
          </w:p>
        </w:tc>
      </w:tr>
      <w:tr w:rsidR="007C41D5" w:rsidRPr="00BA2641" w14:paraId="7C97996B" w14:textId="77777777" w:rsidTr="00BA2641">
        <w:trPr>
          <w:jc w:val="center"/>
        </w:trPr>
        <w:tc>
          <w:tcPr>
            <w:tcW w:w="1886" w:type="dxa"/>
            <w:shd w:val="pct10" w:color="auto" w:fill="auto"/>
            <w:vAlign w:val="center"/>
          </w:tcPr>
          <w:p w14:paraId="0E2064CF" w14:textId="77777777" w:rsidR="007C41D5" w:rsidRPr="00BA2641" w:rsidRDefault="007C41D5" w:rsidP="00BA2641">
            <w:pPr>
              <w:jc w:val="center"/>
            </w:pPr>
            <w:proofErr w:type="spellStart"/>
            <w:r w:rsidRPr="00BA2641">
              <w:t>k</w:t>
            </w:r>
            <w:r w:rsidRPr="00BA2641">
              <w:rPr>
                <w:i/>
              </w:rPr>
              <w:t>NN</w:t>
            </w:r>
            <w:proofErr w:type="spellEnd"/>
          </w:p>
        </w:tc>
        <w:tc>
          <w:tcPr>
            <w:tcW w:w="906" w:type="dxa"/>
            <w:shd w:val="clear" w:color="auto" w:fill="auto"/>
            <w:vAlign w:val="center"/>
          </w:tcPr>
          <w:p w14:paraId="0BC822B5" w14:textId="77777777" w:rsidR="007C41D5" w:rsidRPr="00BA2641" w:rsidRDefault="007C41D5" w:rsidP="00BA2641">
            <w:pPr>
              <w:jc w:val="center"/>
            </w:pPr>
            <w:r w:rsidRPr="00BA2641">
              <w:t>X</w:t>
            </w:r>
          </w:p>
        </w:tc>
        <w:tc>
          <w:tcPr>
            <w:tcW w:w="850" w:type="dxa"/>
            <w:shd w:val="clear" w:color="auto" w:fill="auto"/>
            <w:vAlign w:val="center"/>
          </w:tcPr>
          <w:p w14:paraId="17E83480" w14:textId="77777777" w:rsidR="007C41D5" w:rsidRPr="00BA2641" w:rsidRDefault="007C41D5" w:rsidP="00BA2641">
            <w:pPr>
              <w:jc w:val="center"/>
            </w:pPr>
            <w:r w:rsidRPr="00BA2641">
              <w:t>-</w:t>
            </w:r>
          </w:p>
        </w:tc>
        <w:tc>
          <w:tcPr>
            <w:tcW w:w="882" w:type="dxa"/>
            <w:shd w:val="clear" w:color="auto" w:fill="auto"/>
            <w:vAlign w:val="center"/>
          </w:tcPr>
          <w:p w14:paraId="4232D590" w14:textId="77777777" w:rsidR="007C41D5" w:rsidRPr="00BA2641" w:rsidRDefault="007C41D5" w:rsidP="00BA2641">
            <w:pPr>
              <w:jc w:val="center"/>
            </w:pPr>
            <w:r w:rsidRPr="00BA2641">
              <w:t>-</w:t>
            </w:r>
          </w:p>
        </w:tc>
        <w:tc>
          <w:tcPr>
            <w:tcW w:w="871" w:type="dxa"/>
            <w:shd w:val="clear" w:color="auto" w:fill="auto"/>
            <w:vAlign w:val="center"/>
          </w:tcPr>
          <w:p w14:paraId="3337BE98" w14:textId="77777777" w:rsidR="007C41D5" w:rsidRPr="00BA2641" w:rsidRDefault="007C41D5" w:rsidP="00BA2641">
            <w:pPr>
              <w:jc w:val="center"/>
            </w:pPr>
            <w:r w:rsidRPr="00BA2641">
              <w:t>-</w:t>
            </w:r>
          </w:p>
        </w:tc>
      </w:tr>
      <w:tr w:rsidR="007C41D5" w:rsidRPr="00BA2641" w14:paraId="4C68EC99" w14:textId="77777777" w:rsidTr="00BA2641">
        <w:trPr>
          <w:jc w:val="center"/>
        </w:trPr>
        <w:tc>
          <w:tcPr>
            <w:tcW w:w="1886" w:type="dxa"/>
            <w:shd w:val="pct10" w:color="auto" w:fill="auto"/>
            <w:vAlign w:val="center"/>
          </w:tcPr>
          <w:p w14:paraId="5EE593A8" w14:textId="77777777" w:rsidR="007C41D5" w:rsidRPr="00BA2641" w:rsidRDefault="007C41D5" w:rsidP="00BA2641">
            <w:pPr>
              <w:jc w:val="center"/>
            </w:pPr>
            <w:r w:rsidRPr="00BA2641">
              <w:t>Multi-stroke</w:t>
            </w:r>
          </w:p>
        </w:tc>
        <w:tc>
          <w:tcPr>
            <w:tcW w:w="906" w:type="dxa"/>
            <w:shd w:val="clear" w:color="auto" w:fill="auto"/>
            <w:vAlign w:val="center"/>
          </w:tcPr>
          <w:p w14:paraId="285E828D" w14:textId="77777777" w:rsidR="007C41D5" w:rsidRPr="00BA2641" w:rsidRDefault="007C41D5" w:rsidP="00BA2641">
            <w:pPr>
              <w:jc w:val="center"/>
            </w:pPr>
            <w:r w:rsidRPr="00BA2641">
              <w:t>X</w:t>
            </w:r>
          </w:p>
        </w:tc>
        <w:tc>
          <w:tcPr>
            <w:tcW w:w="850" w:type="dxa"/>
            <w:shd w:val="clear" w:color="auto" w:fill="auto"/>
            <w:vAlign w:val="center"/>
          </w:tcPr>
          <w:p w14:paraId="4CC331FD" w14:textId="77777777" w:rsidR="007C41D5" w:rsidRPr="00BA2641" w:rsidRDefault="007C41D5" w:rsidP="00BA2641">
            <w:pPr>
              <w:jc w:val="center"/>
            </w:pPr>
            <w:r w:rsidRPr="00BA2641">
              <w:t>X</w:t>
            </w:r>
          </w:p>
        </w:tc>
        <w:tc>
          <w:tcPr>
            <w:tcW w:w="882" w:type="dxa"/>
            <w:shd w:val="clear" w:color="auto" w:fill="auto"/>
            <w:vAlign w:val="center"/>
          </w:tcPr>
          <w:p w14:paraId="77619DC9" w14:textId="77777777" w:rsidR="007C41D5" w:rsidRPr="00BA2641" w:rsidRDefault="007C41D5" w:rsidP="00BA2641">
            <w:pPr>
              <w:jc w:val="center"/>
            </w:pPr>
            <w:r w:rsidRPr="00BA2641">
              <w:t>+</w:t>
            </w:r>
          </w:p>
        </w:tc>
        <w:tc>
          <w:tcPr>
            <w:tcW w:w="871" w:type="dxa"/>
            <w:shd w:val="clear" w:color="auto" w:fill="auto"/>
            <w:vAlign w:val="center"/>
          </w:tcPr>
          <w:p w14:paraId="76EF10EB" w14:textId="77777777" w:rsidR="007C41D5" w:rsidRPr="00BA2641" w:rsidRDefault="007C41D5" w:rsidP="00BA2641">
            <w:pPr>
              <w:jc w:val="center"/>
            </w:pPr>
            <w:r w:rsidRPr="00BA2641">
              <w:t>=</w:t>
            </w:r>
          </w:p>
        </w:tc>
      </w:tr>
      <w:tr w:rsidR="007C41D5" w:rsidRPr="00BA2641" w14:paraId="456BE162" w14:textId="77777777" w:rsidTr="00BA2641">
        <w:trPr>
          <w:jc w:val="center"/>
        </w:trPr>
        <w:tc>
          <w:tcPr>
            <w:tcW w:w="1886" w:type="dxa"/>
            <w:shd w:val="pct10" w:color="auto" w:fill="auto"/>
            <w:vAlign w:val="center"/>
          </w:tcPr>
          <w:p w14:paraId="704992B4" w14:textId="77777777" w:rsidR="007C41D5" w:rsidRPr="00BA2641" w:rsidRDefault="007C41D5" w:rsidP="00BA2641">
            <w:pPr>
              <w:jc w:val="center"/>
            </w:pPr>
            <w:r w:rsidRPr="00BA2641">
              <w:t>Multi-stroke + resampling</w:t>
            </w:r>
          </w:p>
        </w:tc>
        <w:tc>
          <w:tcPr>
            <w:tcW w:w="906" w:type="dxa"/>
            <w:shd w:val="clear" w:color="auto" w:fill="auto"/>
            <w:vAlign w:val="center"/>
          </w:tcPr>
          <w:p w14:paraId="518DFD86" w14:textId="77777777" w:rsidR="007C41D5" w:rsidRPr="00BA2641" w:rsidRDefault="007C41D5" w:rsidP="00BA2641">
            <w:pPr>
              <w:jc w:val="center"/>
            </w:pPr>
            <w:r w:rsidRPr="00BA2641">
              <w:t>X</w:t>
            </w:r>
          </w:p>
        </w:tc>
        <w:tc>
          <w:tcPr>
            <w:tcW w:w="850" w:type="dxa"/>
            <w:shd w:val="clear" w:color="auto" w:fill="auto"/>
            <w:vAlign w:val="center"/>
          </w:tcPr>
          <w:p w14:paraId="4F43DA84" w14:textId="77777777" w:rsidR="007C41D5" w:rsidRPr="00BA2641" w:rsidRDefault="007C41D5" w:rsidP="00BA2641">
            <w:pPr>
              <w:jc w:val="center"/>
            </w:pPr>
            <w:r w:rsidRPr="00BA2641">
              <w:t>X</w:t>
            </w:r>
          </w:p>
        </w:tc>
        <w:tc>
          <w:tcPr>
            <w:tcW w:w="882" w:type="dxa"/>
            <w:shd w:val="clear" w:color="auto" w:fill="auto"/>
            <w:vAlign w:val="center"/>
          </w:tcPr>
          <w:p w14:paraId="7922D5D0" w14:textId="77777777" w:rsidR="007C41D5" w:rsidRPr="00BA2641" w:rsidRDefault="007C41D5" w:rsidP="00BA2641">
            <w:pPr>
              <w:jc w:val="center"/>
            </w:pPr>
            <w:r w:rsidRPr="00BA2641">
              <w:t>++</w:t>
            </w:r>
          </w:p>
        </w:tc>
        <w:tc>
          <w:tcPr>
            <w:tcW w:w="871" w:type="dxa"/>
            <w:shd w:val="clear" w:color="auto" w:fill="auto"/>
            <w:vAlign w:val="center"/>
          </w:tcPr>
          <w:p w14:paraId="487180ED" w14:textId="77777777" w:rsidR="007C41D5" w:rsidRPr="00BA2641" w:rsidRDefault="007C41D5" w:rsidP="00BA2641">
            <w:pPr>
              <w:jc w:val="center"/>
            </w:pPr>
            <w:r w:rsidRPr="00BA2641">
              <w:t>++</w:t>
            </w:r>
          </w:p>
        </w:tc>
      </w:tr>
      <w:tr w:rsidR="007C41D5" w:rsidRPr="00BA2641" w14:paraId="43193BCA" w14:textId="77777777" w:rsidTr="00BA2641">
        <w:trPr>
          <w:jc w:val="center"/>
        </w:trPr>
        <w:tc>
          <w:tcPr>
            <w:tcW w:w="1886" w:type="dxa"/>
            <w:shd w:val="pct10" w:color="auto" w:fill="auto"/>
            <w:vAlign w:val="center"/>
          </w:tcPr>
          <w:p w14:paraId="56B24BE9" w14:textId="77777777" w:rsidR="007C41D5" w:rsidRPr="00BA2641" w:rsidRDefault="007C41D5" w:rsidP="00BA2641">
            <w:pPr>
              <w:jc w:val="center"/>
            </w:pPr>
            <w:r w:rsidRPr="00BA2641">
              <w:t>Pressure</w:t>
            </w:r>
          </w:p>
        </w:tc>
        <w:tc>
          <w:tcPr>
            <w:tcW w:w="906" w:type="dxa"/>
            <w:shd w:val="clear" w:color="auto" w:fill="auto"/>
            <w:vAlign w:val="center"/>
          </w:tcPr>
          <w:p w14:paraId="11170549" w14:textId="77777777" w:rsidR="007C41D5" w:rsidRPr="00BA2641" w:rsidRDefault="007C41D5" w:rsidP="00BA2641">
            <w:pPr>
              <w:jc w:val="center"/>
            </w:pPr>
            <w:r w:rsidRPr="00BA2641">
              <w:t>X</w:t>
            </w:r>
          </w:p>
        </w:tc>
        <w:tc>
          <w:tcPr>
            <w:tcW w:w="850" w:type="dxa"/>
            <w:shd w:val="clear" w:color="auto" w:fill="auto"/>
            <w:vAlign w:val="center"/>
          </w:tcPr>
          <w:p w14:paraId="3B327A9E" w14:textId="77777777" w:rsidR="007C41D5" w:rsidRPr="00BA2641" w:rsidRDefault="007C41D5" w:rsidP="00BA2641">
            <w:pPr>
              <w:jc w:val="center"/>
            </w:pPr>
            <w:r w:rsidRPr="00BA2641">
              <w:t>X</w:t>
            </w:r>
          </w:p>
        </w:tc>
        <w:tc>
          <w:tcPr>
            <w:tcW w:w="882" w:type="dxa"/>
            <w:shd w:val="clear" w:color="auto" w:fill="auto"/>
            <w:vAlign w:val="center"/>
          </w:tcPr>
          <w:p w14:paraId="1A96C29D" w14:textId="77777777" w:rsidR="007C41D5" w:rsidRPr="00BA2641" w:rsidRDefault="007C41D5" w:rsidP="00BA2641">
            <w:pPr>
              <w:jc w:val="center"/>
            </w:pPr>
            <w:r w:rsidRPr="00BA2641">
              <w:t>--</w:t>
            </w:r>
          </w:p>
        </w:tc>
        <w:tc>
          <w:tcPr>
            <w:tcW w:w="871" w:type="dxa"/>
            <w:shd w:val="clear" w:color="auto" w:fill="auto"/>
            <w:vAlign w:val="center"/>
          </w:tcPr>
          <w:p w14:paraId="24B4B1E4" w14:textId="77777777" w:rsidR="007C41D5" w:rsidRPr="00BA2641" w:rsidRDefault="007C41D5" w:rsidP="00BA2641">
            <w:pPr>
              <w:jc w:val="center"/>
            </w:pPr>
            <w:r w:rsidRPr="00BA2641">
              <w:t>-</w:t>
            </w:r>
          </w:p>
        </w:tc>
      </w:tr>
      <w:tr w:rsidR="007C41D5" w:rsidRPr="00BA2641" w14:paraId="19D5A4B7" w14:textId="77777777" w:rsidTr="00BA2641">
        <w:trPr>
          <w:jc w:val="center"/>
        </w:trPr>
        <w:tc>
          <w:tcPr>
            <w:tcW w:w="1886" w:type="dxa"/>
            <w:shd w:val="pct10" w:color="auto" w:fill="auto"/>
            <w:vAlign w:val="center"/>
          </w:tcPr>
          <w:p w14:paraId="3A17848F" w14:textId="77777777" w:rsidR="007C41D5" w:rsidRPr="00BA2641" w:rsidRDefault="007C41D5" w:rsidP="00BA2641">
            <w:pPr>
              <w:jc w:val="center"/>
            </w:pPr>
            <w:r w:rsidRPr="00BA2641">
              <w:t>Normalization 1</w:t>
            </w:r>
          </w:p>
        </w:tc>
        <w:tc>
          <w:tcPr>
            <w:tcW w:w="906" w:type="dxa"/>
            <w:shd w:val="clear" w:color="auto" w:fill="auto"/>
            <w:vAlign w:val="center"/>
          </w:tcPr>
          <w:p w14:paraId="33452310" w14:textId="77777777" w:rsidR="007C41D5" w:rsidRPr="00BA2641" w:rsidRDefault="007C41D5" w:rsidP="00BA2641">
            <w:pPr>
              <w:jc w:val="center"/>
            </w:pPr>
            <w:r w:rsidRPr="00BA2641">
              <w:t>X</w:t>
            </w:r>
          </w:p>
        </w:tc>
        <w:tc>
          <w:tcPr>
            <w:tcW w:w="850" w:type="dxa"/>
            <w:shd w:val="clear" w:color="auto" w:fill="auto"/>
            <w:vAlign w:val="center"/>
          </w:tcPr>
          <w:p w14:paraId="7E5EF0BB" w14:textId="77777777" w:rsidR="007C41D5" w:rsidRPr="00BA2641" w:rsidRDefault="007C41D5" w:rsidP="00BA2641">
            <w:pPr>
              <w:jc w:val="center"/>
            </w:pPr>
            <w:r w:rsidRPr="00BA2641">
              <w:t>X</w:t>
            </w:r>
          </w:p>
        </w:tc>
        <w:tc>
          <w:tcPr>
            <w:tcW w:w="882" w:type="dxa"/>
            <w:shd w:val="clear" w:color="auto" w:fill="auto"/>
            <w:vAlign w:val="center"/>
          </w:tcPr>
          <w:p w14:paraId="1B46208F" w14:textId="77777777" w:rsidR="007C41D5" w:rsidRPr="00BA2641" w:rsidRDefault="007C41D5" w:rsidP="00BA2641">
            <w:pPr>
              <w:jc w:val="center"/>
            </w:pPr>
            <w:r w:rsidRPr="00BA2641">
              <w:t>+</w:t>
            </w:r>
          </w:p>
        </w:tc>
        <w:tc>
          <w:tcPr>
            <w:tcW w:w="871" w:type="dxa"/>
            <w:shd w:val="clear" w:color="auto" w:fill="auto"/>
            <w:vAlign w:val="center"/>
          </w:tcPr>
          <w:p w14:paraId="6C5BD3B5" w14:textId="77777777" w:rsidR="007C41D5" w:rsidRPr="00BA2641" w:rsidRDefault="007C41D5" w:rsidP="00BA2641">
            <w:pPr>
              <w:jc w:val="center"/>
            </w:pPr>
            <w:r w:rsidRPr="00BA2641">
              <w:t>-</w:t>
            </w:r>
          </w:p>
        </w:tc>
      </w:tr>
      <w:tr w:rsidR="007C41D5" w:rsidRPr="00BA2641" w14:paraId="55650565" w14:textId="77777777" w:rsidTr="00BA2641">
        <w:trPr>
          <w:jc w:val="center"/>
        </w:trPr>
        <w:tc>
          <w:tcPr>
            <w:tcW w:w="1886" w:type="dxa"/>
            <w:shd w:val="pct10" w:color="auto" w:fill="auto"/>
            <w:vAlign w:val="center"/>
          </w:tcPr>
          <w:p w14:paraId="341CD1EE" w14:textId="77777777" w:rsidR="007C41D5" w:rsidRPr="00BA2641" w:rsidRDefault="007C41D5" w:rsidP="00BA2641">
            <w:pPr>
              <w:jc w:val="center"/>
            </w:pPr>
            <w:r w:rsidRPr="00BA2641">
              <w:t>Normalization 2</w:t>
            </w:r>
          </w:p>
        </w:tc>
        <w:tc>
          <w:tcPr>
            <w:tcW w:w="906" w:type="dxa"/>
            <w:shd w:val="clear" w:color="auto" w:fill="auto"/>
            <w:vAlign w:val="center"/>
          </w:tcPr>
          <w:p w14:paraId="50AE5BF2" w14:textId="77777777" w:rsidR="007C41D5" w:rsidRPr="00BA2641" w:rsidRDefault="007C41D5" w:rsidP="00BA2641">
            <w:pPr>
              <w:jc w:val="center"/>
            </w:pPr>
            <w:r w:rsidRPr="00BA2641">
              <w:t>X</w:t>
            </w:r>
          </w:p>
        </w:tc>
        <w:tc>
          <w:tcPr>
            <w:tcW w:w="850" w:type="dxa"/>
            <w:shd w:val="clear" w:color="auto" w:fill="auto"/>
            <w:vAlign w:val="center"/>
          </w:tcPr>
          <w:p w14:paraId="4C0A2D81" w14:textId="77777777" w:rsidR="007C41D5" w:rsidRPr="00BA2641" w:rsidRDefault="007C41D5" w:rsidP="00BA2641">
            <w:pPr>
              <w:jc w:val="center"/>
            </w:pPr>
            <w:r w:rsidRPr="00BA2641">
              <w:t>X</w:t>
            </w:r>
          </w:p>
        </w:tc>
        <w:tc>
          <w:tcPr>
            <w:tcW w:w="882" w:type="dxa"/>
            <w:shd w:val="clear" w:color="auto" w:fill="auto"/>
            <w:vAlign w:val="center"/>
          </w:tcPr>
          <w:p w14:paraId="3D80787E" w14:textId="77777777" w:rsidR="007C41D5" w:rsidRPr="00BA2641" w:rsidRDefault="007C41D5" w:rsidP="00BA2641">
            <w:pPr>
              <w:jc w:val="center"/>
            </w:pPr>
            <w:r w:rsidRPr="00BA2641">
              <w:t>=</w:t>
            </w:r>
          </w:p>
        </w:tc>
        <w:tc>
          <w:tcPr>
            <w:tcW w:w="871" w:type="dxa"/>
            <w:shd w:val="clear" w:color="auto" w:fill="auto"/>
            <w:vAlign w:val="center"/>
          </w:tcPr>
          <w:p w14:paraId="049B5052" w14:textId="77777777" w:rsidR="007C41D5" w:rsidRPr="00BA2641" w:rsidRDefault="007C41D5" w:rsidP="00BA2641">
            <w:pPr>
              <w:jc w:val="center"/>
            </w:pPr>
            <w:r w:rsidRPr="00BA2641">
              <w:t>-</w:t>
            </w:r>
          </w:p>
        </w:tc>
      </w:tr>
      <w:tr w:rsidR="007C41D5" w:rsidRPr="00BA2641" w14:paraId="24902DB6" w14:textId="77777777" w:rsidTr="00BA2641">
        <w:trPr>
          <w:jc w:val="center"/>
        </w:trPr>
        <w:tc>
          <w:tcPr>
            <w:tcW w:w="1886" w:type="dxa"/>
            <w:shd w:val="pct10" w:color="auto" w:fill="auto"/>
            <w:vAlign w:val="center"/>
          </w:tcPr>
          <w:p w14:paraId="1F8CE8F5" w14:textId="77777777" w:rsidR="007C41D5" w:rsidRPr="00BA2641" w:rsidRDefault="007C41D5" w:rsidP="00BA2641">
            <w:pPr>
              <w:jc w:val="center"/>
            </w:pPr>
            <w:r w:rsidRPr="00BA2641">
              <w:t>Normalization 3</w:t>
            </w:r>
          </w:p>
        </w:tc>
        <w:tc>
          <w:tcPr>
            <w:tcW w:w="906" w:type="dxa"/>
            <w:shd w:val="clear" w:color="auto" w:fill="auto"/>
            <w:vAlign w:val="center"/>
          </w:tcPr>
          <w:p w14:paraId="7BD1BCBE" w14:textId="77777777" w:rsidR="007C41D5" w:rsidRPr="00BA2641" w:rsidRDefault="007C41D5" w:rsidP="00BA2641">
            <w:pPr>
              <w:jc w:val="center"/>
            </w:pPr>
            <w:r w:rsidRPr="00BA2641">
              <w:t>X</w:t>
            </w:r>
          </w:p>
        </w:tc>
        <w:tc>
          <w:tcPr>
            <w:tcW w:w="850" w:type="dxa"/>
            <w:shd w:val="clear" w:color="auto" w:fill="auto"/>
            <w:vAlign w:val="center"/>
          </w:tcPr>
          <w:p w14:paraId="3842B8A3" w14:textId="77777777" w:rsidR="007C41D5" w:rsidRPr="00BA2641" w:rsidRDefault="007C41D5" w:rsidP="00BA2641">
            <w:pPr>
              <w:jc w:val="center"/>
            </w:pPr>
            <w:r w:rsidRPr="00BA2641">
              <w:t>X</w:t>
            </w:r>
          </w:p>
        </w:tc>
        <w:tc>
          <w:tcPr>
            <w:tcW w:w="882" w:type="dxa"/>
            <w:shd w:val="clear" w:color="auto" w:fill="auto"/>
            <w:vAlign w:val="center"/>
          </w:tcPr>
          <w:p w14:paraId="72B2298B" w14:textId="77777777" w:rsidR="007C41D5" w:rsidRPr="00BA2641" w:rsidRDefault="007C41D5" w:rsidP="00BA2641">
            <w:pPr>
              <w:jc w:val="center"/>
            </w:pPr>
            <w:r w:rsidRPr="00BA2641">
              <w:t>=</w:t>
            </w:r>
          </w:p>
        </w:tc>
        <w:tc>
          <w:tcPr>
            <w:tcW w:w="871" w:type="dxa"/>
            <w:shd w:val="clear" w:color="auto" w:fill="auto"/>
            <w:vAlign w:val="center"/>
          </w:tcPr>
          <w:p w14:paraId="37F09BA7" w14:textId="77777777" w:rsidR="007C41D5" w:rsidRPr="00BA2641" w:rsidRDefault="007C41D5" w:rsidP="00BA2641">
            <w:pPr>
              <w:jc w:val="center"/>
            </w:pPr>
            <w:r w:rsidRPr="00BA2641">
              <w:t>-</w:t>
            </w:r>
          </w:p>
        </w:tc>
      </w:tr>
      <w:tr w:rsidR="007C41D5" w:rsidRPr="00BA2641" w14:paraId="2119483C" w14:textId="77777777" w:rsidTr="00BA2641">
        <w:trPr>
          <w:jc w:val="center"/>
        </w:trPr>
        <w:tc>
          <w:tcPr>
            <w:tcW w:w="1886" w:type="dxa"/>
            <w:shd w:val="pct10" w:color="auto" w:fill="auto"/>
            <w:vAlign w:val="center"/>
          </w:tcPr>
          <w:p w14:paraId="4A366300" w14:textId="77777777" w:rsidR="007C41D5" w:rsidRPr="00BA2641" w:rsidRDefault="007C41D5" w:rsidP="00BA2641">
            <w:pPr>
              <w:jc w:val="center"/>
            </w:pPr>
            <w:r w:rsidRPr="00BA2641">
              <w:t>Adapted costs matrix</w:t>
            </w:r>
          </w:p>
        </w:tc>
        <w:tc>
          <w:tcPr>
            <w:tcW w:w="906" w:type="dxa"/>
            <w:shd w:val="clear" w:color="auto" w:fill="auto"/>
            <w:vAlign w:val="center"/>
          </w:tcPr>
          <w:p w14:paraId="2380E692" w14:textId="77777777" w:rsidR="007C41D5" w:rsidRPr="00BA2641" w:rsidRDefault="007C41D5" w:rsidP="00BA2641">
            <w:pPr>
              <w:jc w:val="center"/>
            </w:pPr>
            <w:r w:rsidRPr="00BA2641">
              <w:t>X</w:t>
            </w:r>
          </w:p>
        </w:tc>
        <w:tc>
          <w:tcPr>
            <w:tcW w:w="850" w:type="dxa"/>
            <w:shd w:val="clear" w:color="auto" w:fill="auto"/>
            <w:vAlign w:val="center"/>
          </w:tcPr>
          <w:p w14:paraId="231A3446" w14:textId="77777777" w:rsidR="007C41D5" w:rsidRPr="00BA2641" w:rsidRDefault="007C41D5" w:rsidP="00BA2641">
            <w:pPr>
              <w:jc w:val="center"/>
            </w:pPr>
            <w:r w:rsidRPr="00BA2641">
              <w:t>X</w:t>
            </w:r>
          </w:p>
        </w:tc>
        <w:tc>
          <w:tcPr>
            <w:tcW w:w="882" w:type="dxa"/>
            <w:shd w:val="clear" w:color="auto" w:fill="auto"/>
            <w:vAlign w:val="center"/>
          </w:tcPr>
          <w:p w14:paraId="3F5434FA" w14:textId="77777777" w:rsidR="007C41D5" w:rsidRPr="00BA2641" w:rsidRDefault="007C41D5" w:rsidP="00BA2641">
            <w:pPr>
              <w:jc w:val="center"/>
            </w:pPr>
            <w:r w:rsidRPr="00BA2641">
              <w:t>+</w:t>
            </w:r>
          </w:p>
        </w:tc>
        <w:tc>
          <w:tcPr>
            <w:tcW w:w="871" w:type="dxa"/>
            <w:shd w:val="clear" w:color="auto" w:fill="auto"/>
            <w:vAlign w:val="center"/>
          </w:tcPr>
          <w:p w14:paraId="1C81229B" w14:textId="77777777" w:rsidR="007C41D5" w:rsidRPr="00BA2641" w:rsidRDefault="007C41D5" w:rsidP="00BA2641">
            <w:pPr>
              <w:jc w:val="center"/>
            </w:pPr>
            <w:r w:rsidRPr="00BA2641">
              <w:t>X</w:t>
            </w:r>
          </w:p>
        </w:tc>
      </w:tr>
    </w:tbl>
    <w:p w14:paraId="0E4ACA0A" w14:textId="77777777" w:rsidR="007C41D5" w:rsidRPr="00BA2641" w:rsidRDefault="007C41D5" w:rsidP="007C41D5">
      <w:pPr>
        <w:jc w:val="center"/>
      </w:pPr>
    </w:p>
    <w:p w14:paraId="66358BBE" w14:textId="77777777" w:rsidR="007C41D5" w:rsidRPr="00BA2641" w:rsidRDefault="007C41D5" w:rsidP="007C41D5">
      <w:r w:rsidRPr="00BA2641">
        <w:t>Table 2 gives a performance measure for each modification of the algorithms in comparison with their initial version: ‘</w:t>
      </w:r>
      <w:proofErr w:type="gramStart"/>
      <w:r w:rsidRPr="00BA2641">
        <w:t>—‘ for</w:t>
      </w:r>
      <w:proofErr w:type="gramEnd"/>
      <w:r w:rsidRPr="00BA2641">
        <w:t xml:space="preserve"> hard decreasing; ‘</w:t>
      </w:r>
      <w:proofErr w:type="gramStart"/>
      <w:r w:rsidRPr="00BA2641">
        <w:t>-‘ for</w:t>
      </w:r>
      <w:proofErr w:type="gramEnd"/>
      <w:r w:rsidRPr="00BA2641">
        <w:t xml:space="preserve"> decreasing; ‘=’ for similarity; ‘+’ for improvement; ‘++’ for hard improvement; ‘X’ if not applicable. The two tables only represent a summary and a general tendency for each feature, under certain circumstances (few </w:t>
      </w:r>
      <w:proofErr w:type="gramStart"/>
      <w:r w:rsidRPr="00BA2641">
        <w:t>number</w:t>
      </w:r>
      <w:proofErr w:type="gramEnd"/>
      <w:r w:rsidRPr="00BA2641">
        <w:t xml:space="preserve"> of examples by class). Moreover, it only takes recognition rates performances into account.</w:t>
      </w:r>
    </w:p>
    <w:p w14:paraId="2F3ED503" w14:textId="77777777" w:rsidR="007C41D5" w:rsidRPr="00BA2641" w:rsidRDefault="007C41D5" w:rsidP="007C41D5">
      <w:pPr>
        <w:pStyle w:val="heading1"/>
      </w:pPr>
      <w:r w:rsidRPr="00BA2641">
        <w:t>References</w:t>
      </w:r>
    </w:p>
    <w:p w14:paraId="5155963C" w14:textId="77777777" w:rsidR="00E730D6" w:rsidRPr="00BA2641" w:rsidRDefault="00E730D6" w:rsidP="00E730D6">
      <w:pPr>
        <w:pStyle w:val="References"/>
        <w:widowControl w:val="0"/>
        <w:numPr>
          <w:ilvl w:val="0"/>
          <w:numId w:val="7"/>
        </w:numPr>
        <w:spacing w:after="0"/>
        <w:ind w:left="272" w:hanging="272"/>
        <w:rPr>
          <w:sz w:val="18"/>
          <w:szCs w:val="18"/>
        </w:rPr>
      </w:pPr>
      <w:r w:rsidRPr="00BA2641">
        <w:rPr>
          <w:sz w:val="18"/>
          <w:szCs w:val="18"/>
        </w:rPr>
        <w:t>Appert, C. and Zhai, Sh. Using Strokes as Command Shortcuts: Cognitive Benefits and Toolkit Support. In:</w:t>
      </w:r>
      <w:r w:rsidRPr="00BA2641">
        <w:rPr>
          <w:i/>
          <w:sz w:val="18"/>
          <w:szCs w:val="18"/>
        </w:rPr>
        <w:t xml:space="preserve"> Proc. of CHI'2009 </w:t>
      </w:r>
      <w:r w:rsidRPr="00BA2641">
        <w:rPr>
          <w:sz w:val="18"/>
          <w:szCs w:val="18"/>
        </w:rPr>
        <w:t>(Boston, 4-9 April 2009). ACM, pp. 2289-2298.</w:t>
      </w:r>
    </w:p>
    <w:p w14:paraId="5620D72A" w14:textId="77777777" w:rsidR="00E730D6" w:rsidRPr="00BA2641" w:rsidRDefault="00E730D6" w:rsidP="00E730D6">
      <w:pPr>
        <w:pStyle w:val="References"/>
        <w:widowControl w:val="0"/>
        <w:numPr>
          <w:ilvl w:val="0"/>
          <w:numId w:val="7"/>
        </w:numPr>
        <w:spacing w:after="0"/>
        <w:ind w:left="272" w:hanging="272"/>
        <w:rPr>
          <w:sz w:val="18"/>
          <w:szCs w:val="18"/>
        </w:rPr>
      </w:pPr>
      <w:proofErr w:type="spellStart"/>
      <w:r w:rsidRPr="00BA2641">
        <w:rPr>
          <w:sz w:val="18"/>
          <w:szCs w:val="18"/>
        </w:rPr>
        <w:t>Artières</w:t>
      </w:r>
      <w:proofErr w:type="spellEnd"/>
      <w:r w:rsidRPr="00BA2641">
        <w:rPr>
          <w:sz w:val="18"/>
          <w:szCs w:val="18"/>
        </w:rPr>
        <w:t xml:space="preserve">, T., </w:t>
      </w:r>
      <w:proofErr w:type="spellStart"/>
      <w:r w:rsidRPr="00BA2641">
        <w:rPr>
          <w:sz w:val="18"/>
          <w:szCs w:val="18"/>
        </w:rPr>
        <w:t>Marukatat</w:t>
      </w:r>
      <w:proofErr w:type="spellEnd"/>
      <w:r w:rsidRPr="00BA2641">
        <w:rPr>
          <w:sz w:val="18"/>
          <w:szCs w:val="18"/>
        </w:rPr>
        <w:t xml:space="preserve">, S., Gallinari, P., Online handwritten shape recognition using segmental hidden Markov models. </w:t>
      </w:r>
      <w:r w:rsidRPr="00BA2641">
        <w:rPr>
          <w:i/>
          <w:sz w:val="18"/>
          <w:szCs w:val="18"/>
        </w:rPr>
        <w:t>IEEE Trans. on Pattern Analysis and Machine Intelligence 29</w:t>
      </w:r>
      <w:r w:rsidRPr="00BA2641">
        <w:rPr>
          <w:sz w:val="18"/>
          <w:szCs w:val="18"/>
        </w:rPr>
        <w:t>, 2 (Feb. 2007), pp. 205–217.</w:t>
      </w:r>
    </w:p>
    <w:p w14:paraId="44EB5B98" w14:textId="77777777" w:rsidR="00E730D6" w:rsidRPr="00BA2641" w:rsidRDefault="00E730D6" w:rsidP="00E730D6">
      <w:pPr>
        <w:pStyle w:val="References"/>
        <w:widowControl w:val="0"/>
        <w:numPr>
          <w:ilvl w:val="0"/>
          <w:numId w:val="7"/>
        </w:numPr>
        <w:spacing w:after="0"/>
        <w:ind w:left="272" w:hanging="272"/>
        <w:rPr>
          <w:sz w:val="18"/>
          <w:szCs w:val="18"/>
        </w:rPr>
      </w:pPr>
      <w:r w:rsidRPr="00BA2641">
        <w:rPr>
          <w:sz w:val="18"/>
          <w:szCs w:val="18"/>
        </w:rPr>
        <w:t>Blagojevic, R., Schmieder, P., and Plimmer, B. Towards a Toolkit for the Development and Evaluation of Sketch Recognition Techniques. In:</w:t>
      </w:r>
      <w:r w:rsidRPr="00BA2641">
        <w:rPr>
          <w:i/>
          <w:sz w:val="18"/>
          <w:szCs w:val="18"/>
        </w:rPr>
        <w:t xml:space="preserve"> Proc. of ACM IUI’09</w:t>
      </w:r>
      <w:r w:rsidRPr="00BA2641">
        <w:rPr>
          <w:sz w:val="18"/>
          <w:szCs w:val="18"/>
        </w:rPr>
        <w:t xml:space="preserve"> </w:t>
      </w:r>
      <w:r w:rsidRPr="00BA2641">
        <w:rPr>
          <w:i/>
          <w:sz w:val="18"/>
          <w:szCs w:val="18"/>
        </w:rPr>
        <w:t>Workshop on Sketch Recognition</w:t>
      </w:r>
      <w:r w:rsidRPr="00BA2641">
        <w:rPr>
          <w:sz w:val="18"/>
          <w:szCs w:val="18"/>
        </w:rPr>
        <w:t xml:space="preserve"> (Sanibel Island, February 8, 2009).</w:t>
      </w:r>
    </w:p>
    <w:p w14:paraId="07752361" w14:textId="77777777" w:rsidR="00E730D6" w:rsidRPr="00BA2641" w:rsidRDefault="00E730D6" w:rsidP="00E730D6">
      <w:pPr>
        <w:pStyle w:val="References"/>
        <w:widowControl w:val="0"/>
        <w:numPr>
          <w:ilvl w:val="0"/>
          <w:numId w:val="7"/>
        </w:numPr>
        <w:spacing w:after="0"/>
        <w:ind w:left="272" w:hanging="272"/>
        <w:rPr>
          <w:sz w:val="18"/>
          <w:szCs w:val="18"/>
        </w:rPr>
      </w:pPr>
      <w:r w:rsidRPr="00BA2641">
        <w:rPr>
          <w:sz w:val="18"/>
          <w:szCs w:val="18"/>
        </w:rPr>
        <w:lastRenderedPageBreak/>
        <w:t xml:space="preserve">Coyette, A., Schimke, S., Vanderdonckt, J., and Vielhauer, C. Trainable Sketch Recognizer for Graphical User Interface Design. In: </w:t>
      </w:r>
      <w:r w:rsidRPr="00BA2641">
        <w:rPr>
          <w:i/>
          <w:sz w:val="18"/>
          <w:szCs w:val="18"/>
        </w:rPr>
        <w:t>Proc. of INTERACT’2007</w:t>
      </w:r>
      <w:r w:rsidRPr="00BA2641">
        <w:rPr>
          <w:sz w:val="18"/>
          <w:szCs w:val="18"/>
        </w:rPr>
        <w:t xml:space="preserve"> (Rio de Janeiro, September 10-14, 2007). LNCS, Vol. 4662. Springer, pp. 123–134.</w:t>
      </w:r>
    </w:p>
    <w:p w14:paraId="73627287" w14:textId="77777777" w:rsidR="00E730D6" w:rsidRPr="00BA2641" w:rsidRDefault="00E730D6" w:rsidP="00E730D6">
      <w:pPr>
        <w:pStyle w:val="References"/>
        <w:widowControl w:val="0"/>
        <w:numPr>
          <w:ilvl w:val="0"/>
          <w:numId w:val="7"/>
        </w:numPr>
        <w:spacing w:after="0"/>
        <w:ind w:left="272" w:hanging="272"/>
        <w:rPr>
          <w:sz w:val="18"/>
          <w:szCs w:val="18"/>
        </w:rPr>
      </w:pPr>
      <w:r w:rsidRPr="00BA2641">
        <w:rPr>
          <w:sz w:val="18"/>
          <w:szCs w:val="18"/>
        </w:rPr>
        <w:t>Fonseca, M. J., Pimentel, C., and Jorge, J.A. C</w:t>
      </w:r>
      <w:r w:rsidRPr="00BA2641">
        <w:rPr>
          <w:smallCaps/>
          <w:sz w:val="18"/>
          <w:szCs w:val="18"/>
        </w:rPr>
        <w:t>ali</w:t>
      </w:r>
      <w:r w:rsidRPr="00BA2641">
        <w:rPr>
          <w:sz w:val="18"/>
          <w:szCs w:val="18"/>
        </w:rPr>
        <w:t xml:space="preserve">, An online scribble recognizer for calligraphic interfaces. In </w:t>
      </w:r>
      <w:r w:rsidRPr="00BA2641">
        <w:rPr>
          <w:i/>
          <w:sz w:val="18"/>
          <w:szCs w:val="18"/>
        </w:rPr>
        <w:t>Proc. of the 2002 AAAI Spring Symposium on Sketch Understanding</w:t>
      </w:r>
      <w:r w:rsidRPr="00BA2641">
        <w:rPr>
          <w:sz w:val="18"/>
          <w:szCs w:val="18"/>
        </w:rPr>
        <w:t>, (2002), pp. 51–58.</w:t>
      </w:r>
    </w:p>
    <w:p w14:paraId="160DC0DE" w14:textId="77777777" w:rsidR="00FF6F37" w:rsidRPr="00BA2641" w:rsidRDefault="00FF6F37" w:rsidP="00FF6F37">
      <w:pPr>
        <w:pStyle w:val="References"/>
        <w:widowControl w:val="0"/>
        <w:numPr>
          <w:ilvl w:val="0"/>
          <w:numId w:val="7"/>
        </w:numPr>
        <w:spacing w:after="0"/>
        <w:ind w:left="272" w:hanging="272"/>
        <w:rPr>
          <w:sz w:val="18"/>
          <w:szCs w:val="18"/>
        </w:rPr>
      </w:pPr>
      <w:r w:rsidRPr="00BA2641">
        <w:rPr>
          <w:sz w:val="18"/>
          <w:szCs w:val="18"/>
        </w:rPr>
        <w:t xml:space="preserve">Goh, W.L., Mital D.P., and Babri, H.A. An artificial neural network approach to handwriting recognition. In: </w:t>
      </w:r>
      <w:r w:rsidRPr="00BA2641">
        <w:rPr>
          <w:i/>
          <w:sz w:val="18"/>
          <w:szCs w:val="18"/>
        </w:rPr>
        <w:t>Proc. of 1</w:t>
      </w:r>
      <w:r w:rsidRPr="00BA2641">
        <w:rPr>
          <w:i/>
          <w:sz w:val="18"/>
          <w:szCs w:val="18"/>
          <w:vertAlign w:val="superscript"/>
        </w:rPr>
        <w:t>st</w:t>
      </w:r>
      <w:r w:rsidRPr="00BA2641">
        <w:rPr>
          <w:i/>
          <w:sz w:val="18"/>
          <w:szCs w:val="18"/>
        </w:rPr>
        <w:t xml:space="preserve"> Int. Conf. on Knowledge-Based Intelligent Electronic Systems KES’97</w:t>
      </w:r>
      <w:r w:rsidRPr="00BA2641">
        <w:rPr>
          <w:sz w:val="18"/>
          <w:szCs w:val="18"/>
        </w:rPr>
        <w:t xml:space="preserve"> (Adelaide, May 1997). Vol. 1 (1997), pp. 132–136.</w:t>
      </w:r>
    </w:p>
    <w:p w14:paraId="296D2811" w14:textId="76CD7B4F" w:rsidR="008B3E4E" w:rsidRPr="00BA2641" w:rsidRDefault="008B3E4E" w:rsidP="00FF6F37">
      <w:pPr>
        <w:pStyle w:val="References"/>
        <w:widowControl w:val="0"/>
        <w:numPr>
          <w:ilvl w:val="0"/>
          <w:numId w:val="7"/>
        </w:numPr>
        <w:spacing w:after="0"/>
        <w:ind w:left="272" w:hanging="272"/>
        <w:rPr>
          <w:sz w:val="18"/>
          <w:szCs w:val="18"/>
        </w:rPr>
      </w:pPr>
      <w:proofErr w:type="spellStart"/>
      <w:r w:rsidRPr="00BA2641">
        <w:rPr>
          <w:sz w:val="18"/>
          <w:szCs w:val="18"/>
        </w:rPr>
        <w:t>Levenshtein</w:t>
      </w:r>
      <w:proofErr w:type="spellEnd"/>
      <w:r w:rsidRPr="00BA2641">
        <w:rPr>
          <w:sz w:val="18"/>
          <w:szCs w:val="18"/>
        </w:rPr>
        <w:t xml:space="preserve"> V. I.: Binary codes capable of correcting deletions, insertions, and reversals. </w:t>
      </w:r>
      <w:r w:rsidRPr="00BA2641">
        <w:rPr>
          <w:i/>
          <w:sz w:val="18"/>
          <w:szCs w:val="18"/>
        </w:rPr>
        <w:t xml:space="preserve">Soviet Physics </w:t>
      </w:r>
      <w:proofErr w:type="spellStart"/>
      <w:r w:rsidRPr="00BA2641">
        <w:rPr>
          <w:i/>
          <w:sz w:val="18"/>
          <w:szCs w:val="18"/>
        </w:rPr>
        <w:t>Doklady</w:t>
      </w:r>
      <w:proofErr w:type="spellEnd"/>
      <w:r w:rsidRPr="00BA2641">
        <w:rPr>
          <w:i/>
          <w:sz w:val="18"/>
          <w:szCs w:val="18"/>
        </w:rPr>
        <w:t xml:space="preserve"> 10</w:t>
      </w:r>
      <w:r w:rsidRPr="00BA2641">
        <w:rPr>
          <w:sz w:val="18"/>
          <w:szCs w:val="18"/>
        </w:rPr>
        <w:t>, 8 (1966) pp. 707–710.</w:t>
      </w:r>
    </w:p>
    <w:p w14:paraId="50798406" w14:textId="77777777" w:rsidR="001D5AF9" w:rsidRPr="00BA2641" w:rsidRDefault="001D5AF9" w:rsidP="001D5AF9">
      <w:pPr>
        <w:pStyle w:val="References"/>
        <w:widowControl w:val="0"/>
        <w:numPr>
          <w:ilvl w:val="0"/>
          <w:numId w:val="7"/>
        </w:numPr>
        <w:spacing w:after="0"/>
        <w:ind w:left="272" w:hanging="272"/>
        <w:rPr>
          <w:sz w:val="18"/>
          <w:szCs w:val="18"/>
        </w:rPr>
      </w:pPr>
      <w:r w:rsidRPr="00BA2641">
        <w:rPr>
          <w:sz w:val="18"/>
          <w:szCs w:val="18"/>
        </w:rPr>
        <w:t xml:space="preserve">Llorens, D., </w:t>
      </w:r>
      <w:r w:rsidRPr="00BA2641">
        <w:rPr>
          <w:i/>
          <w:sz w:val="18"/>
          <w:szCs w:val="18"/>
        </w:rPr>
        <w:t>et al.</w:t>
      </w:r>
      <w:r w:rsidRPr="00BA2641">
        <w:rPr>
          <w:sz w:val="18"/>
          <w:szCs w:val="18"/>
        </w:rPr>
        <w:t xml:space="preserve"> The </w:t>
      </w:r>
      <w:proofErr w:type="spellStart"/>
      <w:r w:rsidRPr="00BA2641">
        <w:rPr>
          <w:sz w:val="18"/>
          <w:szCs w:val="18"/>
        </w:rPr>
        <w:t>Ujipenchars</w:t>
      </w:r>
      <w:proofErr w:type="spellEnd"/>
      <w:r w:rsidRPr="00BA2641">
        <w:rPr>
          <w:sz w:val="18"/>
          <w:szCs w:val="18"/>
        </w:rPr>
        <w:t xml:space="preserve"> database: a pen based database of isolated handwritten characters. In: </w:t>
      </w:r>
      <w:r w:rsidRPr="00BA2641">
        <w:rPr>
          <w:i/>
          <w:sz w:val="18"/>
          <w:szCs w:val="18"/>
        </w:rPr>
        <w:t>Proc. of the 6</w:t>
      </w:r>
      <w:r w:rsidRPr="00BA2641">
        <w:rPr>
          <w:i/>
          <w:sz w:val="18"/>
          <w:szCs w:val="18"/>
          <w:vertAlign w:val="superscript"/>
        </w:rPr>
        <w:t>th</w:t>
      </w:r>
      <w:r w:rsidRPr="00BA2641">
        <w:rPr>
          <w:i/>
          <w:sz w:val="18"/>
          <w:szCs w:val="18"/>
        </w:rPr>
        <w:t xml:space="preserve"> Int. Language Resources and Evaluation LREC’08</w:t>
      </w:r>
      <w:r w:rsidRPr="00BA2641">
        <w:rPr>
          <w:sz w:val="18"/>
          <w:szCs w:val="18"/>
        </w:rPr>
        <w:t xml:space="preserve"> (Marrakech, May 28-30, 2008). European Language Resources Association (ELRA), 2008.</w:t>
      </w:r>
    </w:p>
    <w:p w14:paraId="59D3A7B9" w14:textId="77777777" w:rsidR="001D5AF9" w:rsidRPr="00BA2641" w:rsidRDefault="001D5AF9" w:rsidP="001D5AF9">
      <w:pPr>
        <w:pStyle w:val="References"/>
        <w:widowControl w:val="0"/>
        <w:numPr>
          <w:ilvl w:val="0"/>
          <w:numId w:val="7"/>
        </w:numPr>
        <w:spacing w:after="0"/>
        <w:ind w:left="272" w:hanging="272"/>
        <w:rPr>
          <w:sz w:val="18"/>
          <w:szCs w:val="18"/>
        </w:rPr>
      </w:pPr>
      <w:r w:rsidRPr="00BA2641">
        <w:rPr>
          <w:sz w:val="18"/>
          <w:szCs w:val="18"/>
        </w:rPr>
        <w:t xml:space="preserve">Mackenzie, I.S. and Zhang, S.X. The immediate usability of Graffiti. In: </w:t>
      </w:r>
      <w:r w:rsidRPr="00BA2641">
        <w:rPr>
          <w:i/>
          <w:sz w:val="18"/>
          <w:szCs w:val="18"/>
        </w:rPr>
        <w:t xml:space="preserve">Proc. of the Conf. on Graphics Interface GI’97 </w:t>
      </w:r>
      <w:r w:rsidRPr="00BA2641">
        <w:rPr>
          <w:sz w:val="18"/>
          <w:szCs w:val="18"/>
        </w:rPr>
        <w:t>(Kelowna, May 21-23, 1997). Canadian Human-Computer Interaction Society (2009), pp. 129–137.</w:t>
      </w:r>
    </w:p>
    <w:p w14:paraId="2B5A976A" w14:textId="0C771AB9" w:rsidR="00C17179" w:rsidRPr="00BA2641" w:rsidRDefault="00C17179" w:rsidP="001D5AF9">
      <w:pPr>
        <w:pStyle w:val="References"/>
        <w:widowControl w:val="0"/>
        <w:numPr>
          <w:ilvl w:val="0"/>
          <w:numId w:val="7"/>
        </w:numPr>
        <w:spacing w:after="0"/>
        <w:ind w:left="272" w:hanging="272"/>
        <w:rPr>
          <w:sz w:val="18"/>
          <w:szCs w:val="18"/>
        </w:rPr>
      </w:pPr>
      <w:r w:rsidRPr="00BA2641">
        <w:rPr>
          <w:sz w:val="18"/>
          <w:szCs w:val="18"/>
        </w:rPr>
        <w:t xml:space="preserve">Marti, U. V., Bunke, H. A full English sentence database for off-line handwriting recognition. In </w:t>
      </w:r>
      <w:r w:rsidRPr="00BA2641">
        <w:rPr>
          <w:i/>
          <w:sz w:val="18"/>
          <w:szCs w:val="18"/>
        </w:rPr>
        <w:t>Proc. of the 5</w:t>
      </w:r>
      <w:r w:rsidRPr="00BA2641">
        <w:rPr>
          <w:i/>
          <w:sz w:val="18"/>
          <w:szCs w:val="18"/>
          <w:vertAlign w:val="superscript"/>
        </w:rPr>
        <w:t>th</w:t>
      </w:r>
      <w:r w:rsidRPr="00BA2641">
        <w:rPr>
          <w:i/>
          <w:sz w:val="18"/>
          <w:szCs w:val="18"/>
        </w:rPr>
        <w:t xml:space="preserve"> Int. Conf. on Document Analysis and Recognition ICDAR'99</w:t>
      </w:r>
      <w:r w:rsidR="0090610C" w:rsidRPr="00BA2641">
        <w:rPr>
          <w:sz w:val="18"/>
          <w:szCs w:val="18"/>
        </w:rPr>
        <w:t>,</w:t>
      </w:r>
      <w:r w:rsidRPr="00BA2641">
        <w:rPr>
          <w:sz w:val="18"/>
          <w:szCs w:val="18"/>
        </w:rPr>
        <w:t xml:space="preserve"> </w:t>
      </w:r>
      <w:r w:rsidR="0090610C" w:rsidRPr="00BA2641">
        <w:rPr>
          <w:sz w:val="18"/>
          <w:szCs w:val="18"/>
        </w:rPr>
        <w:t>p</w:t>
      </w:r>
      <w:r w:rsidR="00844CC1" w:rsidRPr="00BA2641">
        <w:rPr>
          <w:sz w:val="18"/>
          <w:szCs w:val="18"/>
        </w:rPr>
        <w:t xml:space="preserve">p. </w:t>
      </w:r>
      <w:r w:rsidRPr="00BA2641">
        <w:rPr>
          <w:sz w:val="18"/>
          <w:szCs w:val="18"/>
        </w:rPr>
        <w:t>705–708.</w:t>
      </w:r>
    </w:p>
    <w:p w14:paraId="61DD7B1B" w14:textId="77777777" w:rsidR="001D5AF9" w:rsidRPr="00BA2641" w:rsidRDefault="001D5AF9" w:rsidP="001D5AF9">
      <w:pPr>
        <w:pStyle w:val="References"/>
        <w:widowControl w:val="0"/>
        <w:numPr>
          <w:ilvl w:val="0"/>
          <w:numId w:val="7"/>
        </w:numPr>
        <w:spacing w:after="0"/>
        <w:ind w:left="272" w:hanging="272"/>
        <w:rPr>
          <w:sz w:val="18"/>
          <w:szCs w:val="18"/>
        </w:rPr>
      </w:pPr>
      <w:proofErr w:type="spellStart"/>
      <w:r w:rsidRPr="00BA2641">
        <w:rPr>
          <w:sz w:val="18"/>
          <w:szCs w:val="18"/>
        </w:rPr>
        <w:t>Oncina</w:t>
      </w:r>
      <w:proofErr w:type="spellEnd"/>
      <w:r w:rsidRPr="00BA2641">
        <w:rPr>
          <w:sz w:val="18"/>
          <w:szCs w:val="18"/>
        </w:rPr>
        <w:t xml:space="preserve">, J. and </w:t>
      </w:r>
      <w:proofErr w:type="spellStart"/>
      <w:r w:rsidRPr="00BA2641">
        <w:rPr>
          <w:sz w:val="18"/>
          <w:szCs w:val="18"/>
        </w:rPr>
        <w:t>Sebban</w:t>
      </w:r>
      <w:proofErr w:type="spellEnd"/>
      <w:r w:rsidRPr="00BA2641">
        <w:rPr>
          <w:sz w:val="18"/>
          <w:szCs w:val="18"/>
        </w:rPr>
        <w:t xml:space="preserve">, M. Learning stochastic edit distance: Application in handwritten character recognition. </w:t>
      </w:r>
      <w:r w:rsidRPr="00BA2641">
        <w:rPr>
          <w:i/>
          <w:sz w:val="18"/>
          <w:szCs w:val="18"/>
        </w:rPr>
        <w:t>Pattern recognition 39</w:t>
      </w:r>
      <w:r w:rsidRPr="00BA2641">
        <w:rPr>
          <w:sz w:val="18"/>
          <w:szCs w:val="18"/>
        </w:rPr>
        <w:t xml:space="preserve"> (2006), pp. 1575–1587.</w:t>
      </w:r>
    </w:p>
    <w:p w14:paraId="4FFC3EA8" w14:textId="77777777" w:rsidR="001D5AF9" w:rsidRPr="00BA2641" w:rsidRDefault="001D5AF9" w:rsidP="001D5AF9">
      <w:pPr>
        <w:pStyle w:val="References"/>
        <w:widowControl w:val="0"/>
        <w:numPr>
          <w:ilvl w:val="0"/>
          <w:numId w:val="7"/>
        </w:numPr>
        <w:spacing w:after="0"/>
        <w:ind w:left="272" w:hanging="272"/>
        <w:rPr>
          <w:sz w:val="18"/>
          <w:szCs w:val="18"/>
        </w:rPr>
      </w:pPr>
      <w:proofErr w:type="spellStart"/>
      <w:r w:rsidRPr="00BA2641">
        <w:rPr>
          <w:sz w:val="18"/>
          <w:szCs w:val="18"/>
        </w:rPr>
        <w:t>Okumur</w:t>
      </w:r>
      <w:proofErr w:type="spellEnd"/>
      <w:r w:rsidRPr="00BA2641">
        <w:rPr>
          <w:sz w:val="18"/>
          <w:szCs w:val="18"/>
        </w:rPr>
        <w:t xml:space="preserve">, D., Uchida, S., and </w:t>
      </w:r>
      <w:proofErr w:type="spellStart"/>
      <w:r w:rsidRPr="00BA2641">
        <w:rPr>
          <w:sz w:val="18"/>
          <w:szCs w:val="18"/>
        </w:rPr>
        <w:t>Sakoe</w:t>
      </w:r>
      <w:proofErr w:type="spellEnd"/>
      <w:r w:rsidRPr="00BA2641">
        <w:rPr>
          <w:sz w:val="18"/>
          <w:szCs w:val="18"/>
        </w:rPr>
        <w:t xml:space="preserve">, H. An HMM implementation for on-line handwriting recognition based on pen coordinate feature and pen-direction feature. In: </w:t>
      </w:r>
      <w:r w:rsidRPr="00BA2641">
        <w:rPr>
          <w:i/>
          <w:sz w:val="18"/>
          <w:szCs w:val="18"/>
        </w:rPr>
        <w:t>Proc. of ICDAR’05</w:t>
      </w:r>
      <w:r w:rsidRPr="00BA2641">
        <w:rPr>
          <w:sz w:val="18"/>
          <w:szCs w:val="18"/>
        </w:rPr>
        <w:t xml:space="preserve"> (Aug. 29-Sept. 1, 1995). IEEE Comp. Soc. (1995), pp. 26–30.</w:t>
      </w:r>
    </w:p>
    <w:p w14:paraId="74BD65BB" w14:textId="77777777" w:rsidR="005F383B" w:rsidRPr="00BA2641" w:rsidRDefault="005F383B" w:rsidP="005F383B">
      <w:pPr>
        <w:pStyle w:val="References"/>
        <w:widowControl w:val="0"/>
        <w:numPr>
          <w:ilvl w:val="0"/>
          <w:numId w:val="7"/>
        </w:numPr>
        <w:spacing w:after="0"/>
        <w:ind w:left="272" w:hanging="272"/>
        <w:rPr>
          <w:sz w:val="18"/>
          <w:szCs w:val="18"/>
        </w:rPr>
      </w:pPr>
      <w:r w:rsidRPr="00BA2641">
        <w:rPr>
          <w:sz w:val="18"/>
          <w:szCs w:val="18"/>
        </w:rPr>
        <w:t xml:space="preserve">Rubine, D. Specifying gestures by example. </w:t>
      </w:r>
      <w:r w:rsidRPr="00BA2641">
        <w:rPr>
          <w:i/>
          <w:sz w:val="18"/>
          <w:szCs w:val="18"/>
        </w:rPr>
        <w:t>SIGGRAPH Computer Graphics 25</w:t>
      </w:r>
      <w:r w:rsidRPr="00BA2641">
        <w:rPr>
          <w:sz w:val="18"/>
          <w:szCs w:val="18"/>
        </w:rPr>
        <w:t>, 4 (July 1991), 329–337.</w:t>
      </w:r>
    </w:p>
    <w:p w14:paraId="20F4B5F0" w14:textId="77777777" w:rsidR="005F383B" w:rsidRPr="00BA2641" w:rsidRDefault="005F383B" w:rsidP="005F383B">
      <w:pPr>
        <w:pStyle w:val="References"/>
        <w:widowControl w:val="0"/>
        <w:numPr>
          <w:ilvl w:val="0"/>
          <w:numId w:val="7"/>
        </w:numPr>
        <w:spacing w:after="0"/>
        <w:ind w:left="272" w:hanging="272"/>
        <w:rPr>
          <w:sz w:val="18"/>
          <w:szCs w:val="18"/>
        </w:rPr>
      </w:pPr>
      <w:r w:rsidRPr="00BA2641">
        <w:rPr>
          <w:sz w:val="18"/>
          <w:szCs w:val="18"/>
        </w:rPr>
        <w:t xml:space="preserve">Schmieder, P., Plimmer, B., and Blagojevic, R. Automatic Evaluation of Sketch Recognizers. In: </w:t>
      </w:r>
      <w:r w:rsidRPr="00BA2641">
        <w:rPr>
          <w:i/>
          <w:sz w:val="18"/>
          <w:szCs w:val="18"/>
        </w:rPr>
        <w:t>Proc. of 6</w:t>
      </w:r>
      <w:r w:rsidRPr="00BA2641">
        <w:rPr>
          <w:i/>
          <w:sz w:val="18"/>
          <w:szCs w:val="18"/>
          <w:vertAlign w:val="superscript"/>
        </w:rPr>
        <w:t>th</w:t>
      </w:r>
      <w:r w:rsidRPr="00BA2641">
        <w:rPr>
          <w:i/>
          <w:sz w:val="18"/>
          <w:szCs w:val="18"/>
        </w:rPr>
        <w:t xml:space="preserve"> </w:t>
      </w:r>
      <w:proofErr w:type="spellStart"/>
      <w:r w:rsidRPr="00BA2641">
        <w:rPr>
          <w:i/>
          <w:sz w:val="18"/>
          <w:szCs w:val="18"/>
        </w:rPr>
        <w:t>Eurographics</w:t>
      </w:r>
      <w:proofErr w:type="spellEnd"/>
      <w:r w:rsidRPr="00BA2641">
        <w:rPr>
          <w:i/>
          <w:sz w:val="18"/>
          <w:szCs w:val="18"/>
        </w:rPr>
        <w:t xml:space="preserve"> Symposium on Sketch-Based Interfaces and Modeling SBIM’09 </w:t>
      </w:r>
      <w:r w:rsidRPr="00BA2641">
        <w:rPr>
          <w:sz w:val="18"/>
          <w:szCs w:val="18"/>
        </w:rPr>
        <w:t>(New Orleans, August 1-2, 2009). ACM Press, New York (2009), pp. 85–92.</w:t>
      </w:r>
    </w:p>
    <w:p w14:paraId="636C2479" w14:textId="77777777" w:rsidR="00534D68" w:rsidRPr="00BA2641" w:rsidRDefault="00534D68" w:rsidP="00534D68">
      <w:pPr>
        <w:pStyle w:val="References"/>
        <w:widowControl w:val="0"/>
        <w:numPr>
          <w:ilvl w:val="0"/>
          <w:numId w:val="7"/>
        </w:numPr>
        <w:spacing w:after="0"/>
        <w:ind w:left="272" w:hanging="272"/>
        <w:rPr>
          <w:sz w:val="18"/>
          <w:szCs w:val="18"/>
        </w:rPr>
      </w:pPr>
      <w:r w:rsidRPr="00BA2641">
        <w:rPr>
          <w:sz w:val="18"/>
          <w:szCs w:val="18"/>
        </w:rPr>
        <w:t xml:space="preserve">Signer, B., </w:t>
      </w:r>
      <w:proofErr w:type="spellStart"/>
      <w:r w:rsidRPr="00BA2641">
        <w:rPr>
          <w:sz w:val="18"/>
          <w:szCs w:val="18"/>
        </w:rPr>
        <w:t>Kurmann</w:t>
      </w:r>
      <w:proofErr w:type="spellEnd"/>
      <w:r w:rsidRPr="00BA2641">
        <w:rPr>
          <w:sz w:val="18"/>
          <w:szCs w:val="18"/>
        </w:rPr>
        <w:t xml:space="preserve">, U., and Norrie, M. C. </w:t>
      </w:r>
      <w:proofErr w:type="spellStart"/>
      <w:r w:rsidRPr="00BA2641">
        <w:rPr>
          <w:sz w:val="18"/>
          <w:szCs w:val="18"/>
        </w:rPr>
        <w:t>iGesture</w:t>
      </w:r>
      <w:proofErr w:type="spellEnd"/>
      <w:r w:rsidRPr="00BA2641">
        <w:rPr>
          <w:sz w:val="18"/>
          <w:szCs w:val="18"/>
        </w:rPr>
        <w:t xml:space="preserve">: A General Gesture Recognition Framework. In: </w:t>
      </w:r>
      <w:r w:rsidRPr="00BA2641">
        <w:rPr>
          <w:i/>
          <w:sz w:val="18"/>
          <w:szCs w:val="18"/>
        </w:rPr>
        <w:t>Proc. of 9</w:t>
      </w:r>
      <w:r w:rsidRPr="00BA2641">
        <w:rPr>
          <w:i/>
          <w:sz w:val="18"/>
          <w:szCs w:val="18"/>
          <w:vertAlign w:val="superscript"/>
        </w:rPr>
        <w:t>th</w:t>
      </w:r>
      <w:r w:rsidRPr="00BA2641">
        <w:rPr>
          <w:i/>
          <w:sz w:val="18"/>
          <w:szCs w:val="18"/>
        </w:rPr>
        <w:t xml:space="preserve"> Int. Conf. on Document Analysis and Recognition ICDAR’2007 </w:t>
      </w:r>
      <w:r w:rsidRPr="00BA2641">
        <w:rPr>
          <w:sz w:val="18"/>
          <w:szCs w:val="18"/>
        </w:rPr>
        <w:t>(Curitiba, September 2007). IEEE Computer Society Press, Los Alamitos (2007), pp. 954-958</w:t>
      </w:r>
    </w:p>
    <w:p w14:paraId="5BA628D3" w14:textId="77777777" w:rsidR="00534D68" w:rsidRPr="00BA2641" w:rsidRDefault="00534D68" w:rsidP="00534D68">
      <w:pPr>
        <w:pStyle w:val="References"/>
        <w:widowControl w:val="0"/>
        <w:numPr>
          <w:ilvl w:val="0"/>
          <w:numId w:val="7"/>
        </w:numPr>
        <w:spacing w:after="0"/>
        <w:ind w:left="272" w:hanging="272"/>
        <w:rPr>
          <w:sz w:val="18"/>
          <w:szCs w:val="18"/>
        </w:rPr>
      </w:pPr>
      <w:r w:rsidRPr="00BA2641">
        <w:rPr>
          <w:sz w:val="18"/>
          <w:szCs w:val="18"/>
        </w:rPr>
        <w:t xml:space="preserve">The UC Irvine machine learning repository. Accessible at </w:t>
      </w:r>
      <w:hyperlink r:id="rId55" w:history="1">
        <w:r w:rsidRPr="00BA2641">
          <w:rPr>
            <w:sz w:val="18"/>
            <w:szCs w:val="18"/>
          </w:rPr>
          <w:t>http://archive.ics.uci.edu/ml/</w:t>
        </w:r>
      </w:hyperlink>
      <w:r w:rsidRPr="00BA2641">
        <w:rPr>
          <w:sz w:val="18"/>
          <w:szCs w:val="18"/>
        </w:rPr>
        <w:t>. Last visited on Nov. 5</w:t>
      </w:r>
      <w:r w:rsidRPr="00BA2641">
        <w:rPr>
          <w:sz w:val="18"/>
          <w:szCs w:val="18"/>
          <w:vertAlign w:val="superscript"/>
        </w:rPr>
        <w:t>th</w:t>
      </w:r>
      <w:r w:rsidRPr="00BA2641">
        <w:rPr>
          <w:sz w:val="18"/>
          <w:szCs w:val="18"/>
        </w:rPr>
        <w:t>, 2010.</w:t>
      </w:r>
    </w:p>
    <w:p w14:paraId="0EF1DDFB" w14:textId="29DB14D9" w:rsidR="00534D68" w:rsidRPr="00BA2641" w:rsidRDefault="00534D68" w:rsidP="00534D68">
      <w:pPr>
        <w:pStyle w:val="References"/>
        <w:widowControl w:val="0"/>
        <w:numPr>
          <w:ilvl w:val="0"/>
          <w:numId w:val="7"/>
        </w:numPr>
        <w:spacing w:after="0"/>
        <w:ind w:left="272" w:hanging="272"/>
        <w:rPr>
          <w:sz w:val="18"/>
          <w:szCs w:val="18"/>
        </w:rPr>
      </w:pPr>
      <w:proofErr w:type="spellStart"/>
      <w:r w:rsidRPr="00BA2641">
        <w:rPr>
          <w:sz w:val="18"/>
          <w:szCs w:val="18"/>
        </w:rPr>
        <w:t>Unipen</w:t>
      </w:r>
      <w:proofErr w:type="spellEnd"/>
      <w:r w:rsidRPr="00BA2641">
        <w:rPr>
          <w:sz w:val="18"/>
          <w:szCs w:val="18"/>
        </w:rPr>
        <w:t xml:space="preserve">, </w:t>
      </w:r>
      <w:hyperlink r:id="rId56" w:history="1">
        <w:r w:rsidRPr="00BA2641">
          <w:rPr>
            <w:sz w:val="18"/>
            <w:szCs w:val="18"/>
          </w:rPr>
          <w:t>http://unipen.org</w:t>
        </w:r>
      </w:hyperlink>
      <w:r w:rsidRPr="00BA2641">
        <w:rPr>
          <w:sz w:val="18"/>
          <w:szCs w:val="18"/>
        </w:rPr>
        <w:t>. Last visited on Nov. 5</w:t>
      </w:r>
      <w:r w:rsidRPr="00BA2641">
        <w:rPr>
          <w:sz w:val="18"/>
          <w:szCs w:val="18"/>
          <w:vertAlign w:val="superscript"/>
        </w:rPr>
        <w:t>th</w:t>
      </w:r>
      <w:r w:rsidRPr="00BA2641">
        <w:rPr>
          <w:sz w:val="18"/>
          <w:szCs w:val="18"/>
        </w:rPr>
        <w:t>, 2010.</w:t>
      </w:r>
    </w:p>
    <w:p w14:paraId="2560F414" w14:textId="77777777" w:rsidR="00534D68" w:rsidRPr="00BA2641" w:rsidRDefault="00534D68" w:rsidP="00534D68">
      <w:pPr>
        <w:pStyle w:val="References"/>
        <w:widowControl w:val="0"/>
        <w:numPr>
          <w:ilvl w:val="0"/>
          <w:numId w:val="7"/>
        </w:numPr>
        <w:spacing w:after="0"/>
        <w:ind w:left="272" w:hanging="272"/>
        <w:rPr>
          <w:sz w:val="18"/>
          <w:szCs w:val="18"/>
        </w:rPr>
      </w:pPr>
      <w:proofErr w:type="spellStart"/>
      <w:r w:rsidRPr="00BA2641">
        <w:rPr>
          <w:sz w:val="18"/>
          <w:szCs w:val="18"/>
        </w:rPr>
        <w:t>Wobbrock</w:t>
      </w:r>
      <w:proofErr w:type="spellEnd"/>
      <w:r w:rsidRPr="00BA2641">
        <w:rPr>
          <w:sz w:val="18"/>
          <w:szCs w:val="18"/>
        </w:rPr>
        <w:t xml:space="preserve">, J.O., Wilson A.D., and Li, Y. Gestures without libraries, toolkits or training: a $1 recognizer for user interface prototypes. In: </w:t>
      </w:r>
      <w:r w:rsidRPr="00BA2641">
        <w:rPr>
          <w:i/>
          <w:sz w:val="18"/>
          <w:szCs w:val="18"/>
        </w:rPr>
        <w:t>Proc. of UIST’07</w:t>
      </w:r>
      <w:r w:rsidRPr="00BA2641">
        <w:rPr>
          <w:sz w:val="18"/>
          <w:szCs w:val="18"/>
        </w:rPr>
        <w:t xml:space="preserve"> (New York, 2007). ACM Press, New York (2007), pp. 159–168.</w:t>
      </w:r>
    </w:p>
    <w:p w14:paraId="54BB7EEE" w14:textId="4B1F78F5" w:rsidR="00534D68" w:rsidRPr="00BA2641" w:rsidRDefault="00534D68" w:rsidP="00534D68">
      <w:pPr>
        <w:pStyle w:val="References"/>
        <w:widowControl w:val="0"/>
        <w:numPr>
          <w:ilvl w:val="0"/>
          <w:numId w:val="7"/>
        </w:numPr>
        <w:spacing w:after="0"/>
        <w:ind w:left="272" w:hanging="272"/>
        <w:rPr>
          <w:sz w:val="18"/>
          <w:szCs w:val="18"/>
        </w:rPr>
      </w:pPr>
      <w:r w:rsidRPr="00BA2641">
        <w:rPr>
          <w:sz w:val="18"/>
          <w:szCs w:val="18"/>
        </w:rPr>
        <w:t xml:space="preserve">Yujian, L. and Bo, L., A normalized </w:t>
      </w:r>
      <w:proofErr w:type="spellStart"/>
      <w:r w:rsidRPr="00BA2641">
        <w:rPr>
          <w:sz w:val="18"/>
          <w:szCs w:val="18"/>
        </w:rPr>
        <w:t>Levenshtein</w:t>
      </w:r>
      <w:proofErr w:type="spellEnd"/>
      <w:r w:rsidRPr="00BA2641">
        <w:rPr>
          <w:sz w:val="18"/>
          <w:szCs w:val="18"/>
        </w:rPr>
        <w:t xml:space="preserve"> distance metric. </w:t>
      </w:r>
      <w:r w:rsidRPr="00BA2641">
        <w:rPr>
          <w:i/>
          <w:sz w:val="18"/>
          <w:szCs w:val="18"/>
        </w:rPr>
        <w:t>IEEE Trans. on Pattern Analysis and Machine Intelligence 29</w:t>
      </w:r>
      <w:r w:rsidRPr="00BA2641">
        <w:rPr>
          <w:sz w:val="18"/>
          <w:szCs w:val="18"/>
        </w:rPr>
        <w:t xml:space="preserve"> (2007), pp. 1091–1095.</w:t>
      </w:r>
    </w:p>
    <w:sectPr w:rsidR="00534D68" w:rsidRPr="00BA2641" w:rsidSect="007C41D5">
      <w:pgSz w:w="11907" w:h="16840" w:code="9"/>
      <w:pgMar w:top="2948" w:right="2495" w:bottom="2948" w:left="2495" w:header="2381" w:footer="1389" w:gutter="0"/>
      <w:cols w:space="720"/>
      <w:noEndnote/>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00000007" w:usb1="00000000" w:usb2="00000000" w:usb3="00000000" w:csb0="00000093" w:csb1="00000000"/>
  </w:font>
  <w:font w:name="Tms Rmn">
    <w:altName w:val="Times New Roman"/>
    <w:panose1 w:val="02020603040505020304"/>
    <w:charset w:val="00"/>
    <w:family w:val="roman"/>
    <w:notTrueType/>
    <w:pitch w:val="variable"/>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NimbusRomNo9L-Regu">
    <w:altName w:val="Cambria"/>
    <w:panose1 w:val="00000000000000000000"/>
    <w:charset w:val="4D"/>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A41718"/>
    <w:multiLevelType w:val="hybridMultilevel"/>
    <w:tmpl w:val="D4E0192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284F08DE"/>
    <w:multiLevelType w:val="hybridMultilevel"/>
    <w:tmpl w:val="CB1C80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30777C36"/>
    <w:multiLevelType w:val="hybridMultilevel"/>
    <w:tmpl w:val="D0361FB6"/>
    <w:lvl w:ilvl="0" w:tplc="089EE6AC">
      <w:start w:val="1"/>
      <w:numFmt w:val="bullet"/>
      <w:lvlText w:val=""/>
      <w:lvlJc w:val="left"/>
      <w:pPr>
        <w:ind w:left="360" w:hanging="360"/>
      </w:pPr>
      <w:rPr>
        <w:rFonts w:ascii="Symbol" w:hAnsi="Symbol" w:hint="default"/>
        <w:sz w:val="18"/>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38A97065"/>
    <w:multiLevelType w:val="hybridMultilevel"/>
    <w:tmpl w:val="BD1A1BD0"/>
    <w:lvl w:ilvl="0" w:tplc="3B5228D8">
      <w:start w:val="1"/>
      <w:numFmt w:val="bullet"/>
      <w:lvlText w:val=""/>
      <w:lvlJc w:val="left"/>
      <w:pPr>
        <w:ind w:left="360" w:hanging="360"/>
      </w:pPr>
      <w:rPr>
        <w:rFonts w:ascii="Symbol" w:hAnsi="Symbol" w:hint="default"/>
        <w:sz w:val="18"/>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38EC7FC3"/>
    <w:multiLevelType w:val="multilevel"/>
    <w:tmpl w:val="D50E28F0"/>
    <w:lvl w:ilvl="0">
      <w:start w:val="1"/>
      <w:numFmt w:val="decimal"/>
      <w:pStyle w:val="IntHeading1"/>
      <w:lvlText w:val="%1"/>
      <w:lvlJc w:val="left"/>
      <w:pPr>
        <w:ind w:left="432" w:hanging="432"/>
      </w:pPr>
      <w:rPr>
        <w:rFonts w:hint="default"/>
      </w:rPr>
    </w:lvl>
    <w:lvl w:ilvl="1">
      <w:start w:val="1"/>
      <w:numFmt w:val="decimal"/>
      <w:pStyle w:val="IntHeading2"/>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 w15:restartNumberingAfterBreak="0">
    <w:nsid w:val="402873C8"/>
    <w:multiLevelType w:val="multilevel"/>
    <w:tmpl w:val="E49E0AC8"/>
    <w:lvl w:ilvl="0">
      <w:start w:val="1"/>
      <w:numFmt w:val="decimal"/>
      <w:pStyle w:val="PrimaryHead"/>
      <w:suff w:val="space"/>
      <w:lvlText w:val="%1."/>
      <w:lvlJc w:val="left"/>
      <w:pPr>
        <w:ind w:left="397" w:hanging="397"/>
      </w:pPr>
      <w:rPr>
        <w:rFonts w:hint="default"/>
      </w:rPr>
    </w:lvl>
    <w:lvl w:ilvl="1">
      <w:start w:val="1"/>
      <w:numFmt w:val="decimal"/>
      <w:pStyle w:val="SecondaryHead"/>
      <w:suff w:val="space"/>
      <w:lvlText w:val="%1.%2."/>
      <w:lvlJc w:val="left"/>
      <w:pPr>
        <w:ind w:left="567" w:hanging="567"/>
      </w:pPr>
      <w:rPr>
        <w:rFonts w:hint="default"/>
      </w:rPr>
    </w:lvl>
    <w:lvl w:ilvl="2">
      <w:start w:val="1"/>
      <w:numFmt w:val="decimal"/>
      <w:pStyle w:val="TertiaryHead"/>
      <w:suff w:val="space"/>
      <w:lvlText w:val="%1.%2.%3."/>
      <w:lvlJc w:val="left"/>
      <w:pPr>
        <w:ind w:left="737" w:hanging="737"/>
      </w:pPr>
      <w:rPr>
        <w:rFonts w:hint="default"/>
      </w:rPr>
    </w:lvl>
    <w:lvl w:ilvl="3">
      <w:start w:val="1"/>
      <w:numFmt w:val="none"/>
      <w:lvlText w:val=""/>
      <w:lvlJc w:val="left"/>
      <w:pPr>
        <w:tabs>
          <w:tab w:val="num" w:pos="850"/>
        </w:tabs>
        <w:ind w:left="850" w:hanging="850"/>
      </w:pPr>
      <w:rPr>
        <w:rFonts w:hint="default"/>
      </w:rPr>
    </w:lvl>
    <w:lvl w:ilvl="4">
      <w:start w:val="1"/>
      <w:numFmt w:val="none"/>
      <w:lvlText w:val=""/>
      <w:lvlJc w:val="left"/>
      <w:pPr>
        <w:tabs>
          <w:tab w:val="num" w:pos="1008"/>
        </w:tabs>
        <w:ind w:left="1008" w:hanging="1008"/>
      </w:pPr>
      <w:rPr>
        <w:rFonts w:hint="default"/>
      </w:rPr>
    </w:lvl>
    <w:lvl w:ilvl="5">
      <w:start w:val="1"/>
      <w:numFmt w:val="none"/>
      <w:lvlText w:val=""/>
      <w:lvlJc w:val="left"/>
      <w:pPr>
        <w:tabs>
          <w:tab w:val="num" w:pos="1152"/>
        </w:tabs>
        <w:ind w:left="1152" w:hanging="1152"/>
      </w:pPr>
      <w:rPr>
        <w:rFonts w:hint="default"/>
      </w:rPr>
    </w:lvl>
    <w:lvl w:ilvl="6">
      <w:start w:val="1"/>
      <w:numFmt w:val="none"/>
      <w:lvlText w:val=""/>
      <w:lvlJc w:val="left"/>
      <w:pPr>
        <w:tabs>
          <w:tab w:val="num" w:pos="1296"/>
        </w:tabs>
        <w:ind w:left="1296" w:hanging="1296"/>
      </w:pPr>
      <w:rPr>
        <w:rFonts w:hint="default"/>
      </w:rPr>
    </w:lvl>
    <w:lvl w:ilvl="7">
      <w:start w:val="1"/>
      <w:numFmt w:val="none"/>
      <w:lvlText w:val=""/>
      <w:lvlJc w:val="left"/>
      <w:pPr>
        <w:tabs>
          <w:tab w:val="num" w:pos="1440"/>
        </w:tabs>
        <w:ind w:left="1440" w:hanging="1440"/>
      </w:pPr>
      <w:rPr>
        <w:rFonts w:hint="default"/>
      </w:rPr>
    </w:lvl>
    <w:lvl w:ilvl="8">
      <w:start w:val="1"/>
      <w:numFmt w:val="none"/>
      <w:lvlText w:val=""/>
      <w:lvlJc w:val="left"/>
      <w:pPr>
        <w:tabs>
          <w:tab w:val="num" w:pos="1584"/>
        </w:tabs>
        <w:ind w:left="1584" w:hanging="1584"/>
      </w:pPr>
      <w:rPr>
        <w:rFonts w:hint="default"/>
      </w:rPr>
    </w:lvl>
  </w:abstractNum>
  <w:abstractNum w:abstractNumId="6" w15:restartNumberingAfterBreak="0">
    <w:nsid w:val="44D7375C"/>
    <w:multiLevelType w:val="singleLevel"/>
    <w:tmpl w:val="FE3AAFD6"/>
    <w:lvl w:ilvl="0">
      <w:start w:val="1"/>
      <w:numFmt w:val="decimal"/>
      <w:lvlText w:val="%1."/>
      <w:legacy w:legacy="1" w:legacySpace="0" w:legacyIndent="144"/>
      <w:lvlJc w:val="left"/>
      <w:pPr>
        <w:ind w:left="144" w:hanging="144"/>
      </w:pPr>
    </w:lvl>
  </w:abstractNum>
  <w:num w:numId="1" w16cid:durableId="1366056625">
    <w:abstractNumId w:val="4"/>
  </w:num>
  <w:num w:numId="2" w16cid:durableId="701133632">
    <w:abstractNumId w:val="0"/>
  </w:num>
  <w:num w:numId="3" w16cid:durableId="1421442695">
    <w:abstractNumId w:val="1"/>
  </w:num>
  <w:num w:numId="4" w16cid:durableId="1452286252">
    <w:abstractNumId w:val="2"/>
  </w:num>
  <w:num w:numId="5" w16cid:durableId="999624470">
    <w:abstractNumId w:val="3"/>
  </w:num>
  <w:num w:numId="6" w16cid:durableId="322202866">
    <w:abstractNumId w:val="5"/>
  </w:num>
  <w:num w:numId="7" w16cid:durableId="105854958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720"/>
  <w:autoHyphenation/>
  <w:hyphenationZone w:val="142"/>
  <w:drawingGridHorizontalSpacing w:val="360"/>
  <w:drawingGridVerticalSpacing w:val="360"/>
  <w:displayHorizontalDrawingGridEvery w:val="0"/>
  <w:displayVerticalDrawingGridEvery w:val="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C41D5"/>
    <w:rsid w:val="00000BCE"/>
    <w:rsid w:val="00045387"/>
    <w:rsid w:val="00047A56"/>
    <w:rsid w:val="00092AE9"/>
    <w:rsid w:val="000B0D28"/>
    <w:rsid w:val="000C06BB"/>
    <w:rsid w:val="000D4967"/>
    <w:rsid w:val="000E6AE8"/>
    <w:rsid w:val="00113EDC"/>
    <w:rsid w:val="001468E5"/>
    <w:rsid w:val="001B34B1"/>
    <w:rsid w:val="001D5AF9"/>
    <w:rsid w:val="00280D61"/>
    <w:rsid w:val="002A2975"/>
    <w:rsid w:val="002B5964"/>
    <w:rsid w:val="002E2C85"/>
    <w:rsid w:val="002E5346"/>
    <w:rsid w:val="00380973"/>
    <w:rsid w:val="003D6BFD"/>
    <w:rsid w:val="0042143F"/>
    <w:rsid w:val="004B58AB"/>
    <w:rsid w:val="004D0784"/>
    <w:rsid w:val="004D4955"/>
    <w:rsid w:val="00534D68"/>
    <w:rsid w:val="00596E5E"/>
    <w:rsid w:val="005A2252"/>
    <w:rsid w:val="005A27CF"/>
    <w:rsid w:val="005F383B"/>
    <w:rsid w:val="005F53A7"/>
    <w:rsid w:val="00651594"/>
    <w:rsid w:val="007751E0"/>
    <w:rsid w:val="007C1B47"/>
    <w:rsid w:val="007C41D5"/>
    <w:rsid w:val="007D3F0E"/>
    <w:rsid w:val="00815B9F"/>
    <w:rsid w:val="00844CC1"/>
    <w:rsid w:val="00846490"/>
    <w:rsid w:val="00863EA6"/>
    <w:rsid w:val="00891BF1"/>
    <w:rsid w:val="00893640"/>
    <w:rsid w:val="008A1604"/>
    <w:rsid w:val="008B3E4E"/>
    <w:rsid w:val="008C0172"/>
    <w:rsid w:val="008D76C2"/>
    <w:rsid w:val="008F0DAC"/>
    <w:rsid w:val="008F6E12"/>
    <w:rsid w:val="0090610C"/>
    <w:rsid w:val="00982679"/>
    <w:rsid w:val="009932DD"/>
    <w:rsid w:val="009B4597"/>
    <w:rsid w:val="009C7BFA"/>
    <w:rsid w:val="00A113AD"/>
    <w:rsid w:val="00A17029"/>
    <w:rsid w:val="00A27D49"/>
    <w:rsid w:val="00A54BD0"/>
    <w:rsid w:val="00A75E43"/>
    <w:rsid w:val="00A80F68"/>
    <w:rsid w:val="00A90548"/>
    <w:rsid w:val="00A94BD7"/>
    <w:rsid w:val="00AB1A12"/>
    <w:rsid w:val="00AC689D"/>
    <w:rsid w:val="00B068DB"/>
    <w:rsid w:val="00B12320"/>
    <w:rsid w:val="00B96486"/>
    <w:rsid w:val="00BA2641"/>
    <w:rsid w:val="00BA584E"/>
    <w:rsid w:val="00BD6907"/>
    <w:rsid w:val="00C17179"/>
    <w:rsid w:val="00C30548"/>
    <w:rsid w:val="00CD3CBD"/>
    <w:rsid w:val="00D10FDC"/>
    <w:rsid w:val="00D913E0"/>
    <w:rsid w:val="00DA0D76"/>
    <w:rsid w:val="00DE41DD"/>
    <w:rsid w:val="00E12C12"/>
    <w:rsid w:val="00E730D6"/>
    <w:rsid w:val="00E802B1"/>
    <w:rsid w:val="00E84E07"/>
    <w:rsid w:val="00EF0DE3"/>
    <w:rsid w:val="00F15C32"/>
    <w:rsid w:val="00F36505"/>
    <w:rsid w:val="00F52916"/>
    <w:rsid w:val="00F61741"/>
    <w:rsid w:val="00F95148"/>
    <w:rsid w:val="00FB660B"/>
    <w:rsid w:val="00FF6F37"/>
  </w:rsids>
  <m:mathPr>
    <m:mathFont m:val="Cambria Math"/>
    <m:brkBin m:val="before"/>
    <m:brkBinSub m:val="--"/>
    <m:smallFrac m:val="0"/>
    <m:dispDef m:val="0"/>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691DF3A"/>
  <w15:docId w15:val="{0FFAF8F7-CB90-4A16-BDB7-A1A2D1D9B5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41D5"/>
    <w:pPr>
      <w:ind w:firstLine="227"/>
      <w:jc w:val="both"/>
    </w:pPr>
    <w:rPr>
      <w:rFonts w:ascii="Times" w:eastAsia="Times New Roman" w:hAnsi="Times" w:cs="Times New Roman"/>
      <w:sz w:val="20"/>
      <w:szCs w:val="20"/>
      <w:lang w:val="en-US"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1">
    <w:name w:val="Title1"/>
    <w:basedOn w:val="Normal"/>
    <w:next w:val="author"/>
    <w:rsid w:val="007C41D5"/>
    <w:pPr>
      <w:keepNext/>
      <w:keepLines/>
      <w:pageBreakBefore/>
      <w:tabs>
        <w:tab w:val="left" w:pos="284"/>
      </w:tabs>
      <w:suppressAutoHyphens/>
      <w:spacing w:after="460" w:line="348" w:lineRule="exact"/>
      <w:jc w:val="center"/>
    </w:pPr>
    <w:rPr>
      <w:b/>
      <w:sz w:val="28"/>
    </w:rPr>
  </w:style>
  <w:style w:type="paragraph" w:customStyle="1" w:styleId="author">
    <w:name w:val="author"/>
    <w:basedOn w:val="Normal"/>
    <w:next w:val="authorinfo"/>
    <w:rsid w:val="007C41D5"/>
    <w:pPr>
      <w:spacing w:after="220"/>
      <w:jc w:val="center"/>
    </w:pPr>
  </w:style>
  <w:style w:type="paragraph" w:customStyle="1" w:styleId="authorinfo">
    <w:name w:val="authorinfo"/>
    <w:basedOn w:val="Normal"/>
    <w:next w:val="email"/>
    <w:rsid w:val="007C41D5"/>
    <w:pPr>
      <w:jc w:val="center"/>
    </w:pPr>
    <w:rPr>
      <w:sz w:val="18"/>
    </w:rPr>
  </w:style>
  <w:style w:type="paragraph" w:customStyle="1" w:styleId="email">
    <w:name w:val="email"/>
    <w:basedOn w:val="Normal"/>
    <w:next w:val="abstract"/>
    <w:rsid w:val="007C41D5"/>
    <w:pPr>
      <w:jc w:val="center"/>
    </w:pPr>
    <w:rPr>
      <w:sz w:val="18"/>
    </w:rPr>
  </w:style>
  <w:style w:type="paragraph" w:customStyle="1" w:styleId="heading1">
    <w:name w:val="heading1"/>
    <w:basedOn w:val="Normal"/>
    <w:next w:val="Normal"/>
    <w:rsid w:val="007C41D5"/>
    <w:pPr>
      <w:keepNext/>
      <w:keepLines/>
      <w:tabs>
        <w:tab w:val="left" w:pos="454"/>
      </w:tabs>
      <w:suppressAutoHyphens/>
      <w:spacing w:before="520" w:after="280"/>
      <w:ind w:firstLine="0"/>
    </w:pPr>
    <w:rPr>
      <w:b/>
      <w:sz w:val="24"/>
    </w:rPr>
  </w:style>
  <w:style w:type="paragraph" w:customStyle="1" w:styleId="abstract">
    <w:name w:val="abstract"/>
    <w:basedOn w:val="Normal"/>
    <w:next w:val="heading1"/>
    <w:rsid w:val="007C41D5"/>
    <w:pPr>
      <w:spacing w:before="600" w:after="120"/>
      <w:ind w:left="567" w:right="567" w:firstLine="0"/>
    </w:pPr>
    <w:rPr>
      <w:sz w:val="18"/>
    </w:rPr>
  </w:style>
  <w:style w:type="paragraph" w:customStyle="1" w:styleId="reference">
    <w:name w:val="reference"/>
    <w:basedOn w:val="Normal"/>
    <w:rsid w:val="007C41D5"/>
    <w:pPr>
      <w:ind w:left="227" w:hanging="227"/>
    </w:pPr>
    <w:rPr>
      <w:sz w:val="18"/>
    </w:rPr>
  </w:style>
  <w:style w:type="paragraph" w:styleId="Caption">
    <w:name w:val="caption"/>
    <w:basedOn w:val="Normal"/>
    <w:next w:val="Normal"/>
    <w:qFormat/>
    <w:rsid w:val="007C41D5"/>
    <w:pPr>
      <w:spacing w:before="120" w:after="120"/>
    </w:pPr>
    <w:rPr>
      <w:b/>
    </w:rPr>
  </w:style>
  <w:style w:type="paragraph" w:customStyle="1" w:styleId="IntHeading1">
    <w:name w:val="IntHeading1"/>
    <w:basedOn w:val="Normal"/>
    <w:qFormat/>
    <w:rsid w:val="007C41D5"/>
    <w:pPr>
      <w:numPr>
        <w:numId w:val="1"/>
      </w:numPr>
      <w:spacing w:before="360" w:after="240"/>
      <w:jc w:val="left"/>
    </w:pPr>
    <w:rPr>
      <w:b/>
      <w:sz w:val="24"/>
    </w:rPr>
  </w:style>
  <w:style w:type="paragraph" w:customStyle="1" w:styleId="IntHeading2">
    <w:name w:val="IntHeading2"/>
    <w:basedOn w:val="IntHeading1"/>
    <w:qFormat/>
    <w:rsid w:val="007C41D5"/>
    <w:pPr>
      <w:numPr>
        <w:ilvl w:val="1"/>
      </w:numPr>
    </w:pPr>
    <w:rPr>
      <w:sz w:val="20"/>
    </w:rPr>
  </w:style>
  <w:style w:type="paragraph" w:customStyle="1" w:styleId="PrimaryHead">
    <w:name w:val="Primary Head"/>
    <w:basedOn w:val="BodyText"/>
    <w:rsid w:val="007C41D5"/>
    <w:pPr>
      <w:numPr>
        <w:numId w:val="6"/>
      </w:numPr>
      <w:tabs>
        <w:tab w:val="num" w:pos="360"/>
      </w:tabs>
      <w:spacing w:before="120" w:after="0" w:line="360" w:lineRule="auto"/>
      <w:ind w:left="0" w:right="1440" w:firstLine="227"/>
    </w:pPr>
    <w:rPr>
      <w:rFonts w:ascii="Helvetica" w:hAnsi="Helvetica" w:cs="Helvetica"/>
      <w:caps/>
      <w:lang w:eastAsia="zh-CN"/>
    </w:rPr>
  </w:style>
  <w:style w:type="paragraph" w:customStyle="1" w:styleId="SecondaryHead">
    <w:name w:val="Secondary Head"/>
    <w:basedOn w:val="BodyText"/>
    <w:rsid w:val="007C41D5"/>
    <w:pPr>
      <w:numPr>
        <w:ilvl w:val="1"/>
        <w:numId w:val="6"/>
      </w:numPr>
      <w:tabs>
        <w:tab w:val="num" w:pos="360"/>
      </w:tabs>
      <w:spacing w:before="120" w:after="0"/>
      <w:ind w:left="0" w:firstLine="227"/>
    </w:pPr>
    <w:rPr>
      <w:rFonts w:ascii="Helvetica" w:hAnsi="Helvetica" w:cs="Helvetica"/>
      <w:lang w:eastAsia="zh-CN"/>
    </w:rPr>
  </w:style>
  <w:style w:type="paragraph" w:customStyle="1" w:styleId="TertiaryHead">
    <w:name w:val="Tertiary Head"/>
    <w:basedOn w:val="BodyText"/>
    <w:rsid w:val="007C41D5"/>
    <w:pPr>
      <w:numPr>
        <w:ilvl w:val="2"/>
        <w:numId w:val="6"/>
      </w:numPr>
      <w:tabs>
        <w:tab w:val="num" w:pos="360"/>
      </w:tabs>
      <w:spacing w:before="120" w:after="0"/>
      <w:ind w:left="0" w:firstLine="227"/>
    </w:pPr>
    <w:rPr>
      <w:rFonts w:ascii="Tms Rmn" w:hAnsi="Tms Rmn"/>
      <w:i/>
      <w:iCs/>
      <w:kern w:val="28"/>
      <w:lang w:eastAsia="zh-CN"/>
    </w:rPr>
  </w:style>
  <w:style w:type="paragraph" w:styleId="BodyText">
    <w:name w:val="Body Text"/>
    <w:basedOn w:val="Normal"/>
    <w:link w:val="BodyTextChar"/>
    <w:uiPriority w:val="99"/>
    <w:semiHidden/>
    <w:unhideWhenUsed/>
    <w:rsid w:val="007C41D5"/>
    <w:pPr>
      <w:spacing w:after="120"/>
    </w:pPr>
  </w:style>
  <w:style w:type="character" w:customStyle="1" w:styleId="BodyTextChar">
    <w:name w:val="Body Text Char"/>
    <w:basedOn w:val="DefaultParagraphFont"/>
    <w:link w:val="BodyText"/>
    <w:uiPriority w:val="99"/>
    <w:semiHidden/>
    <w:rsid w:val="007C41D5"/>
    <w:rPr>
      <w:rFonts w:ascii="Times" w:eastAsia="Times New Roman" w:hAnsi="Times" w:cs="Times New Roman"/>
      <w:sz w:val="20"/>
      <w:szCs w:val="20"/>
      <w:lang w:val="en-US" w:eastAsia="de-DE"/>
    </w:rPr>
  </w:style>
  <w:style w:type="paragraph" w:styleId="BalloonText">
    <w:name w:val="Balloon Text"/>
    <w:basedOn w:val="Normal"/>
    <w:link w:val="BalloonTextChar"/>
    <w:uiPriority w:val="99"/>
    <w:semiHidden/>
    <w:unhideWhenUsed/>
    <w:rsid w:val="000B0D2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B0D28"/>
    <w:rPr>
      <w:rFonts w:ascii="Lucida Grande" w:eastAsia="Times New Roman" w:hAnsi="Lucida Grande" w:cs="Lucida Grande"/>
      <w:sz w:val="18"/>
      <w:szCs w:val="18"/>
      <w:lang w:val="en-US" w:eastAsia="de-DE"/>
    </w:rPr>
  </w:style>
  <w:style w:type="paragraph" w:customStyle="1" w:styleId="References">
    <w:name w:val="References"/>
    <w:basedOn w:val="Normal"/>
    <w:rsid w:val="00E730D6"/>
    <w:pPr>
      <w:spacing w:after="80"/>
      <w:ind w:left="270" w:hanging="270"/>
    </w:pPr>
    <w:rPr>
      <w:rFonts w:ascii="Times New Roman" w:hAnsi="Times New Roman"/>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9.jpeg"/><Relationship Id="rId18" Type="http://schemas.openxmlformats.org/officeDocument/2006/relationships/image" Target="media/image14.jpeg"/><Relationship Id="rId26" Type="http://schemas.openxmlformats.org/officeDocument/2006/relationships/image" Target="media/image22.jpeg"/><Relationship Id="rId39" Type="http://schemas.openxmlformats.org/officeDocument/2006/relationships/image" Target="media/image35.jpeg"/><Relationship Id="rId21" Type="http://schemas.openxmlformats.org/officeDocument/2006/relationships/image" Target="media/image17.jpeg"/><Relationship Id="rId34" Type="http://schemas.openxmlformats.org/officeDocument/2006/relationships/image" Target="media/image30.jpeg"/><Relationship Id="rId42" Type="http://schemas.openxmlformats.org/officeDocument/2006/relationships/image" Target="media/image38.png"/><Relationship Id="rId47" Type="http://schemas.openxmlformats.org/officeDocument/2006/relationships/image" Target="media/image43.png"/><Relationship Id="rId50" Type="http://schemas.openxmlformats.org/officeDocument/2006/relationships/image" Target="media/image46.png"/><Relationship Id="rId55" Type="http://schemas.openxmlformats.org/officeDocument/2006/relationships/hyperlink" Target="http://archive.ics.uci.edu/ml/" TargetMode="External"/><Relationship Id="rId7" Type="http://schemas.openxmlformats.org/officeDocument/2006/relationships/image" Target="media/image3.jpeg"/><Relationship Id="rId2" Type="http://schemas.openxmlformats.org/officeDocument/2006/relationships/styles" Target="styles.xml"/><Relationship Id="rId16" Type="http://schemas.openxmlformats.org/officeDocument/2006/relationships/image" Target="media/image12.jpeg"/><Relationship Id="rId29" Type="http://schemas.openxmlformats.org/officeDocument/2006/relationships/image" Target="media/image25.jpeg"/><Relationship Id="rId11" Type="http://schemas.openxmlformats.org/officeDocument/2006/relationships/image" Target="media/image7.jpeg"/><Relationship Id="rId24" Type="http://schemas.openxmlformats.org/officeDocument/2006/relationships/image" Target="media/image20.jpeg"/><Relationship Id="rId32" Type="http://schemas.openxmlformats.org/officeDocument/2006/relationships/image" Target="media/image28.jpeg"/><Relationship Id="rId37" Type="http://schemas.openxmlformats.org/officeDocument/2006/relationships/image" Target="media/image33.jpeg"/><Relationship Id="rId40" Type="http://schemas.openxmlformats.org/officeDocument/2006/relationships/image" Target="media/image36.png"/><Relationship Id="rId45" Type="http://schemas.openxmlformats.org/officeDocument/2006/relationships/image" Target="media/image41.emf"/><Relationship Id="rId53" Type="http://schemas.openxmlformats.org/officeDocument/2006/relationships/image" Target="media/image49.png"/><Relationship Id="rId58" Type="http://schemas.openxmlformats.org/officeDocument/2006/relationships/theme" Target="theme/theme1.xml"/><Relationship Id="rId5" Type="http://schemas.openxmlformats.org/officeDocument/2006/relationships/image" Target="media/image1.png"/><Relationship Id="rId19" Type="http://schemas.openxmlformats.org/officeDocument/2006/relationships/image" Target="media/image15.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 Id="rId22" Type="http://schemas.openxmlformats.org/officeDocument/2006/relationships/image" Target="media/image18.jpeg"/><Relationship Id="rId27" Type="http://schemas.openxmlformats.org/officeDocument/2006/relationships/image" Target="media/image23.jpeg"/><Relationship Id="rId30" Type="http://schemas.openxmlformats.org/officeDocument/2006/relationships/image" Target="media/image26.jpeg"/><Relationship Id="rId35" Type="http://schemas.openxmlformats.org/officeDocument/2006/relationships/image" Target="media/image31.jpeg"/><Relationship Id="rId43" Type="http://schemas.openxmlformats.org/officeDocument/2006/relationships/image" Target="media/image39.emf"/><Relationship Id="rId48" Type="http://schemas.openxmlformats.org/officeDocument/2006/relationships/image" Target="media/image44.png"/><Relationship Id="rId56" Type="http://schemas.openxmlformats.org/officeDocument/2006/relationships/hyperlink" Target="http://unipen.org" TargetMode="External"/><Relationship Id="rId8" Type="http://schemas.openxmlformats.org/officeDocument/2006/relationships/image" Target="media/image4.jpeg"/><Relationship Id="rId51" Type="http://schemas.openxmlformats.org/officeDocument/2006/relationships/image" Target="media/image47.png"/><Relationship Id="rId3" Type="http://schemas.openxmlformats.org/officeDocument/2006/relationships/settings" Target="settings.xml"/><Relationship Id="rId12" Type="http://schemas.openxmlformats.org/officeDocument/2006/relationships/image" Target="media/image8.jpeg"/><Relationship Id="rId17" Type="http://schemas.openxmlformats.org/officeDocument/2006/relationships/image" Target="media/image13.jpeg"/><Relationship Id="rId25" Type="http://schemas.openxmlformats.org/officeDocument/2006/relationships/image" Target="media/image21.jpeg"/><Relationship Id="rId33" Type="http://schemas.openxmlformats.org/officeDocument/2006/relationships/image" Target="media/image29.jpeg"/><Relationship Id="rId38" Type="http://schemas.openxmlformats.org/officeDocument/2006/relationships/image" Target="media/image34.jpeg"/><Relationship Id="rId46" Type="http://schemas.openxmlformats.org/officeDocument/2006/relationships/image" Target="media/image42.png"/><Relationship Id="rId20" Type="http://schemas.openxmlformats.org/officeDocument/2006/relationships/image" Target="media/image16.jpeg"/><Relationship Id="rId41" Type="http://schemas.openxmlformats.org/officeDocument/2006/relationships/image" Target="media/image37.png"/><Relationship Id="rId54" Type="http://schemas.openxmlformats.org/officeDocument/2006/relationships/image" Target="media/image50.png"/><Relationship Id="rId1" Type="http://schemas.openxmlformats.org/officeDocument/2006/relationships/numbering" Target="numbering.xml"/><Relationship Id="rId6" Type="http://schemas.openxmlformats.org/officeDocument/2006/relationships/image" Target="media/image2.jpeg"/><Relationship Id="rId15" Type="http://schemas.openxmlformats.org/officeDocument/2006/relationships/image" Target="media/image11.jpeg"/><Relationship Id="rId23" Type="http://schemas.openxmlformats.org/officeDocument/2006/relationships/image" Target="media/image19.jpeg"/><Relationship Id="rId28" Type="http://schemas.openxmlformats.org/officeDocument/2006/relationships/image" Target="media/image24.jpeg"/><Relationship Id="rId36" Type="http://schemas.openxmlformats.org/officeDocument/2006/relationships/image" Target="media/image32.jpeg"/><Relationship Id="rId49" Type="http://schemas.openxmlformats.org/officeDocument/2006/relationships/image" Target="media/image45.png"/><Relationship Id="rId57" Type="http://schemas.openxmlformats.org/officeDocument/2006/relationships/fontTable" Target="fontTable.xml"/><Relationship Id="rId10" Type="http://schemas.openxmlformats.org/officeDocument/2006/relationships/image" Target="media/image6.jpeg"/><Relationship Id="rId31" Type="http://schemas.openxmlformats.org/officeDocument/2006/relationships/image" Target="media/image27.jpeg"/><Relationship Id="rId44" Type="http://schemas.openxmlformats.org/officeDocument/2006/relationships/image" Target="media/image40.emf"/><Relationship Id="rId52" Type="http://schemas.openxmlformats.org/officeDocument/2006/relationships/image" Target="media/image4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18</Pages>
  <Words>5780</Words>
  <Characters>32949</Characters>
  <Application>Microsoft Office Word</Application>
  <DocSecurity>0</DocSecurity>
  <Lines>274</Lines>
  <Paragraphs>77</Paragraphs>
  <ScaleCrop>false</ScaleCrop>
  <HeadingPairs>
    <vt:vector size="2" baseType="variant">
      <vt:variant>
        <vt:lpstr>Title</vt:lpstr>
      </vt:variant>
      <vt:variant>
        <vt:i4>1</vt:i4>
      </vt:variant>
    </vt:vector>
  </HeadingPairs>
  <TitlesOfParts>
    <vt:vector size="1" baseType="lpstr">
      <vt:lpstr/>
    </vt:vector>
  </TitlesOfParts>
  <Company>UCL</Company>
  <LinksUpToDate>false</LinksUpToDate>
  <CharactersWithSpaces>38652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François Beuvens</dc:creator>
  <cp:lastModifiedBy>Jean Vanderdonckt</cp:lastModifiedBy>
  <cp:revision>4</cp:revision>
  <dcterms:created xsi:type="dcterms:W3CDTF">2011-01-24T18:53:00Z</dcterms:created>
  <dcterms:modified xsi:type="dcterms:W3CDTF">2025-07-12T15:58:00Z</dcterms:modified>
</cp:coreProperties>
</file>