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19E" w:rsidRPr="00390522" w:rsidRDefault="00C4319E" w:rsidP="00C4319E">
      <w:pPr>
        <w:ind w:firstLine="708"/>
      </w:pPr>
      <w:r w:rsidRPr="00390522">
        <w:rPr>
          <w:b/>
        </w:rPr>
        <w:t>Les enquêtes de terrain auprès des grands précaires et des professionnels qui les accompagnent interpellent les politiques publiques et les forcent à se redéfinir.</w:t>
      </w:r>
      <w:r w:rsidRPr="00390522">
        <w:t xml:space="preserve"> </w:t>
      </w:r>
      <w:r>
        <w:t>Pascale Jamoulle, UMONS/UCL</w:t>
      </w:r>
    </w:p>
    <w:p w:rsidR="00C4319E" w:rsidRPr="00390522" w:rsidRDefault="00C4319E" w:rsidP="00C4319E"/>
    <w:p w:rsidR="00C4319E" w:rsidRPr="00390522" w:rsidRDefault="00C4319E" w:rsidP="00C4319E">
      <w:pPr>
        <w:ind w:firstLine="708"/>
      </w:pPr>
      <w:r>
        <w:t>C</w:t>
      </w:r>
      <w:r w:rsidRPr="00390522">
        <w:t>et exposé</w:t>
      </w:r>
      <w:r>
        <w:t xml:space="preserve"> tentera de  donner sens aux profondes transformations des mondes de la rue à Bruxelles, à partir d’une succession d’enquêtes de terrain, auprès </w:t>
      </w:r>
      <w:r w:rsidRPr="00F060A6">
        <w:t>des</w:t>
      </w:r>
      <w:r w:rsidRPr="00F060A6">
        <w:rPr>
          <w:i/>
        </w:rPr>
        <w:t xml:space="preserve"> </w:t>
      </w:r>
      <w:r>
        <w:rPr>
          <w:i/>
        </w:rPr>
        <w:t>« </w:t>
      </w:r>
      <w:r w:rsidRPr="00F060A6">
        <w:rPr>
          <w:i/>
        </w:rPr>
        <w:t>habitants de la rue</w:t>
      </w:r>
      <w:r>
        <w:rPr>
          <w:i/>
        </w:rPr>
        <w:t> »</w:t>
      </w:r>
      <w:r>
        <w:t>, réalisées sur une période de 15 années. Sur des temporalités longues, c</w:t>
      </w:r>
      <w:r w:rsidRPr="00390522">
        <w:t>roiser le</w:t>
      </w:r>
      <w:r>
        <w:t>ur</w:t>
      </w:r>
      <w:r w:rsidRPr="00390522">
        <w:t xml:space="preserve">s  savoirs expérientiels  permet de comprendre, au plus près des vécus, les </w:t>
      </w:r>
      <w:r>
        <w:t xml:space="preserve">nouveaux </w:t>
      </w:r>
      <w:r w:rsidRPr="00390522">
        <w:t xml:space="preserve">modes bascules vers la grande précarité. </w:t>
      </w:r>
      <w:r>
        <w:t xml:space="preserve">Du point de vue </w:t>
      </w:r>
      <w:r w:rsidRPr="00390522">
        <w:t>des grands précaires et des professionnels qui les accompagnent</w:t>
      </w:r>
      <w:r>
        <w:t xml:space="preserve">, j’analyserai ensuite l’écart entre les habitants de la rue et les institutions, au regard de </w:t>
      </w:r>
      <w:r w:rsidRPr="00390522">
        <w:t xml:space="preserve">certains effets concrets des transformations des politiques </w:t>
      </w:r>
      <w:r>
        <w:t>sociales</w:t>
      </w:r>
      <w:r w:rsidRPr="00390522">
        <w:t xml:space="preserve">.  </w:t>
      </w:r>
      <w:r>
        <w:t xml:space="preserve">En final, je mettrai en regard les politiques actuelles d’accueil d’urgence, et les modes de travail qui permettent de rapprocher les habitants de la rue, les professionnels et les institutions. En sachant qu’à Bruxelles, les accueils d’urgence sont particulièrement financés,  et que les pratiques d’accompagnement de longue durée vivent des situations endémiques de sous-financements publics. </w:t>
      </w:r>
    </w:p>
    <w:p w:rsidR="007418F2" w:rsidRDefault="00C4319E">
      <w:bookmarkStart w:id="0" w:name="_GoBack"/>
      <w:bookmarkEnd w:id="0"/>
    </w:p>
    <w:sectPr w:rsidR="007418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19E"/>
    <w:rsid w:val="00903E2E"/>
    <w:rsid w:val="00A37BA0"/>
    <w:rsid w:val="00C4319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198F7F-4C13-4689-980B-44625B980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19E"/>
    <w:pPr>
      <w:spacing w:after="0" w:line="240" w:lineRule="auto"/>
    </w:pPr>
    <w:rPr>
      <w:rFonts w:ascii="Times New Roman" w:eastAsia="Times New Roman" w:hAnsi="Times New Roman" w:cs="Times New Roman"/>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1039</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1225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Bérénice Goffin</dc:creator>
  <cp:keywords/>
  <dc:description/>
  <cp:lastModifiedBy>Bérénice Goffin</cp:lastModifiedBy>
  <cp:revision>1</cp:revision>
  <dcterms:created xsi:type="dcterms:W3CDTF">2018-01-22T08:27:00Z</dcterms:created>
  <dcterms:modified xsi:type="dcterms:W3CDTF">2018-01-22T08:28:00Z</dcterms:modified>
</cp:coreProperties>
</file>