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272B0" w14:textId="77777777" w:rsidR="00F959D1" w:rsidRDefault="00F959D1" w:rsidP="00F959D1">
      <w:pPr>
        <w:pStyle w:val="Titre1writing"/>
      </w:pPr>
      <w:r>
        <w:t>Are observers differentially motivated to empathize with stigmatized targets? An investigation using the Empathy Selection Task</w:t>
      </w:r>
    </w:p>
    <w:p w14:paraId="10C6A67A" w14:textId="77777777" w:rsidR="00F959D1" w:rsidRDefault="00F959D1" w:rsidP="00F959D1">
      <w:pPr>
        <w:pStyle w:val="Paragraphwriting"/>
        <w:ind w:firstLine="0"/>
        <w:rPr>
          <w:lang w:val="en-US"/>
        </w:rPr>
      </w:pPr>
      <w:r>
        <w:rPr>
          <w:lang w:val="en-US"/>
        </w:rPr>
        <w:t>Running Title: MOTIVATED EMPATHY AND STIGMATIZED TARGETS</w:t>
      </w:r>
    </w:p>
    <w:p w14:paraId="2FED564F" w14:textId="45249263" w:rsidR="00F959D1" w:rsidRPr="005E38CF" w:rsidRDefault="005E38CF" w:rsidP="00F959D1">
      <w:pPr>
        <w:pStyle w:val="Paragraphwriting"/>
        <w:ind w:firstLine="0"/>
        <w:rPr>
          <w:u w:val="single"/>
          <w:lang w:val="en-US"/>
        </w:rPr>
      </w:pPr>
      <w:r w:rsidRPr="005E38CF">
        <w:rPr>
          <w:u w:val="single"/>
          <w:lang w:val="en-US"/>
        </w:rPr>
        <w:t>Research Article</w:t>
      </w:r>
    </w:p>
    <w:p w14:paraId="3F14F32F" w14:textId="77777777" w:rsidR="00F959D1" w:rsidRPr="008A276D" w:rsidRDefault="00F959D1" w:rsidP="00F959D1">
      <w:pPr>
        <w:pStyle w:val="Paragraphwriting"/>
        <w:ind w:firstLine="0"/>
        <w:jc w:val="center"/>
        <w:rPr>
          <w:vertAlign w:val="superscript"/>
          <w:lang w:val="en-US"/>
        </w:rPr>
      </w:pPr>
      <w:r w:rsidRPr="008A276D">
        <w:rPr>
          <w:lang w:val="en-US"/>
        </w:rPr>
        <w:t>Antoine Vanbeneden</w:t>
      </w:r>
      <w:r w:rsidRPr="008A276D">
        <w:rPr>
          <w:vertAlign w:val="superscript"/>
          <w:lang w:val="en-US"/>
        </w:rPr>
        <w:t>a</w:t>
      </w:r>
      <w:r w:rsidRPr="008A276D">
        <w:rPr>
          <w:lang w:val="en-US"/>
        </w:rPr>
        <w:t>, Karl-Andrew Woltin</w:t>
      </w:r>
      <w:r w:rsidRPr="008A276D">
        <w:rPr>
          <w:vertAlign w:val="superscript"/>
          <w:lang w:val="en-US"/>
        </w:rPr>
        <w:t>a</w:t>
      </w:r>
      <w:r w:rsidRPr="008A276D">
        <w:rPr>
          <w:lang w:val="en-US"/>
        </w:rPr>
        <w:t>, &amp; Vincent Yzerbyt</w:t>
      </w:r>
      <w:r w:rsidRPr="008A276D">
        <w:rPr>
          <w:vertAlign w:val="superscript"/>
          <w:lang w:val="en-US"/>
        </w:rPr>
        <w:t>a</w:t>
      </w:r>
    </w:p>
    <w:p w14:paraId="21C22DCA" w14:textId="77777777" w:rsidR="00F959D1" w:rsidRDefault="00F959D1" w:rsidP="00F959D1">
      <w:pPr>
        <w:pStyle w:val="Paragraphwriting"/>
        <w:ind w:left="360" w:firstLine="0"/>
        <w:jc w:val="center"/>
      </w:pPr>
      <w:r w:rsidRPr="001F0716">
        <w:rPr>
          <w:vertAlign w:val="superscript"/>
        </w:rPr>
        <w:t>a</w:t>
      </w:r>
      <w:r w:rsidRPr="001F0716">
        <w:t>Institut de recherche en sciences p</w:t>
      </w:r>
      <w:r>
        <w:t>sychologiques, Université catholique de Louvain</w:t>
      </w:r>
    </w:p>
    <w:p w14:paraId="31635E73" w14:textId="77777777" w:rsidR="00F959D1" w:rsidRDefault="00F959D1" w:rsidP="00F959D1">
      <w:pPr>
        <w:pStyle w:val="Paragraphwriting"/>
      </w:pPr>
    </w:p>
    <w:p w14:paraId="4C2B20DE" w14:textId="77777777" w:rsidR="00F959D1" w:rsidRPr="00BB44C8" w:rsidRDefault="00F959D1" w:rsidP="00F959D1">
      <w:pPr>
        <w:pStyle w:val="Paragraphwriting"/>
        <w:ind w:firstLine="0"/>
        <w:rPr>
          <w:rStyle w:val="Titre2writingCar"/>
        </w:rPr>
      </w:pPr>
      <w:r w:rsidRPr="00BB44C8">
        <w:rPr>
          <w:rStyle w:val="Titre2writingCar"/>
        </w:rPr>
        <w:t>Corresponding author</w:t>
      </w:r>
    </w:p>
    <w:p w14:paraId="2D98BC3E" w14:textId="24C3CD57" w:rsidR="00F959D1" w:rsidRPr="00DD3FFA" w:rsidRDefault="00F959D1" w:rsidP="00F959D1">
      <w:pPr>
        <w:pStyle w:val="Paragraphwriting"/>
        <w:ind w:firstLine="0"/>
        <w:rPr>
          <w:lang w:val="en-US"/>
        </w:rPr>
      </w:pPr>
      <w:r w:rsidRPr="008A276D">
        <w:rPr>
          <w:lang w:val="en-US"/>
        </w:rPr>
        <w:t xml:space="preserve">Place Cardinal Mercier 10, B-1348, Louvain-la-Neuve, Belgium. </w:t>
      </w:r>
      <w:r w:rsidRPr="00DD3FFA">
        <w:rPr>
          <w:i/>
          <w:lang w:val="en-US"/>
        </w:rPr>
        <w:t>E-mail address</w:t>
      </w:r>
      <w:r w:rsidRPr="00DD3FFA">
        <w:rPr>
          <w:lang w:val="en-US"/>
        </w:rPr>
        <w:t xml:space="preserve">: </w:t>
      </w:r>
      <w:r w:rsidR="00E61E10" w:rsidRPr="00E61E10">
        <w:t>antoine.vanbeneden@uclouvain.be</w:t>
      </w:r>
      <w:r w:rsidRPr="00DD3FFA">
        <w:rPr>
          <w:lang w:val="en-US"/>
        </w:rPr>
        <w:t xml:space="preserve"> (A. Vanbeneden)</w:t>
      </w:r>
    </w:p>
    <w:p w14:paraId="577A56F6" w14:textId="77777777" w:rsidR="00F959D1" w:rsidRDefault="00F959D1" w:rsidP="00F959D1">
      <w:pPr>
        <w:pStyle w:val="Titre2writing"/>
      </w:pPr>
      <w:r>
        <w:t>Acknowledgements</w:t>
      </w:r>
    </w:p>
    <w:p w14:paraId="0B66FD4D" w14:textId="77777777" w:rsidR="00F959D1" w:rsidRPr="00CF14E3" w:rsidRDefault="00F959D1" w:rsidP="00F959D1">
      <w:pPr>
        <w:pStyle w:val="Paragraphwriting"/>
        <w:ind w:firstLine="0"/>
        <w:rPr>
          <w:lang w:val="en-US"/>
        </w:rPr>
      </w:pPr>
      <w:r>
        <w:rPr>
          <w:lang w:val="en-US"/>
        </w:rPr>
        <w:t xml:space="preserve">The authors would like to thank the members of the Louvain Social Psychology Lab for their comments on an earlier version of this work. </w:t>
      </w:r>
      <w:r w:rsidRPr="001F0716">
        <w:rPr>
          <w:lang w:val="en-US"/>
        </w:rPr>
        <w:t xml:space="preserve">This </w:t>
      </w:r>
      <w:r w:rsidRPr="00DD3FFA">
        <w:rPr>
          <w:lang w:val="en-US"/>
        </w:rPr>
        <w:t>work</w:t>
      </w:r>
      <w:r w:rsidRPr="001F0716">
        <w:rPr>
          <w:lang w:val="en-US"/>
        </w:rPr>
        <w:t xml:space="preserve"> was supported by a Fonds de la Recherche Scientifique (FNRS) grant awarded to Antoine Vanb</w:t>
      </w:r>
      <w:r>
        <w:rPr>
          <w:lang w:val="en-US"/>
        </w:rPr>
        <w:t xml:space="preserve">eneden </w:t>
      </w:r>
      <w:r w:rsidRPr="001F0716">
        <w:rPr>
          <w:lang w:val="en-US"/>
        </w:rPr>
        <w:t xml:space="preserve">[grant number </w:t>
      </w:r>
      <w:r w:rsidRPr="00CF14E3">
        <w:rPr>
          <w:lang w:val="en-US"/>
        </w:rPr>
        <w:t>1.A.475.21</w:t>
      </w:r>
      <w:r w:rsidRPr="001F0716">
        <w:rPr>
          <w:lang w:val="en-US"/>
        </w:rPr>
        <w:t>].</w:t>
      </w:r>
    </w:p>
    <w:p w14:paraId="091035F6" w14:textId="77777777" w:rsidR="00F959D1" w:rsidRPr="00B56A62" w:rsidRDefault="00F959D1" w:rsidP="00F959D1">
      <w:pPr>
        <w:pStyle w:val="Titre2writing"/>
      </w:pPr>
      <w:r w:rsidRPr="00B56A62">
        <w:t xml:space="preserve">Data </w:t>
      </w:r>
      <w:r w:rsidRPr="00FA07F4">
        <w:t>Accessibility</w:t>
      </w:r>
      <w:r w:rsidRPr="00B56A62">
        <w:t xml:space="preserve"> Statement</w:t>
      </w:r>
    </w:p>
    <w:p w14:paraId="4DF2E0AE" w14:textId="20578F7B" w:rsidR="00F959D1" w:rsidRPr="00B56A62" w:rsidRDefault="00F959D1" w:rsidP="00F959D1">
      <w:pPr>
        <w:pStyle w:val="Firstparagraph"/>
        <w:rPr>
          <w:bdr w:val="none" w:sz="0" w:space="0" w:color="auto"/>
        </w:rPr>
      </w:pPr>
      <w:r w:rsidRPr="00B56A62">
        <w:rPr>
          <w:bdr w:val="none" w:sz="0" w:space="0" w:color="auto"/>
        </w:rPr>
        <w:t xml:space="preserve">The </w:t>
      </w:r>
      <w:r>
        <w:rPr>
          <w:bdr w:val="none" w:sz="0" w:space="0" w:color="auto"/>
        </w:rPr>
        <w:t xml:space="preserve">preregistration documents, materials, </w:t>
      </w:r>
      <w:r w:rsidRPr="00B56A62">
        <w:rPr>
          <w:bdr w:val="none" w:sz="0" w:space="0" w:color="auto"/>
        </w:rPr>
        <w:t xml:space="preserve">data and R code are publicly available on Open Science Framework </w:t>
      </w:r>
      <w:r w:rsidRPr="00C451BF">
        <w:rPr>
          <w:bdr w:val="none" w:sz="0" w:space="0" w:color="auto"/>
        </w:rPr>
        <w:t>(</w:t>
      </w:r>
      <w:r w:rsidR="00D46B8D" w:rsidRPr="00D46B8D">
        <w:t>https://osf.io/cnwsb/</w:t>
      </w:r>
      <w:r w:rsidRPr="00C451BF">
        <w:rPr>
          <w:bdr w:val="none" w:sz="0" w:space="0" w:color="auto"/>
        </w:rPr>
        <w:t>).</w:t>
      </w:r>
    </w:p>
    <w:p w14:paraId="79A24388" w14:textId="77777777" w:rsidR="00F959D1" w:rsidRPr="00B56A62" w:rsidRDefault="00F959D1" w:rsidP="00F959D1">
      <w:pPr>
        <w:pStyle w:val="Titre2writing"/>
      </w:pPr>
      <w:r w:rsidRPr="00B56A62">
        <w:t>Ethics and consent</w:t>
      </w:r>
    </w:p>
    <w:p w14:paraId="6105ADD1" w14:textId="77777777" w:rsidR="00F959D1" w:rsidRDefault="00F959D1" w:rsidP="00F959D1">
      <w:pPr>
        <w:pStyle w:val="Firstparagraph"/>
      </w:pPr>
      <w:r>
        <w:t xml:space="preserve">This study was reviewed and approved by the ethics commission of the </w:t>
      </w:r>
      <w:r>
        <w:rPr>
          <w:i/>
          <w:iCs/>
        </w:rPr>
        <w:t>Institut de recherche en science psychologiques</w:t>
      </w:r>
      <w:r>
        <w:t xml:space="preserve"> (IPSY), project reference </w:t>
      </w:r>
      <w:r w:rsidRPr="00BB44C8">
        <w:rPr>
          <w:i/>
          <w:iCs/>
        </w:rPr>
        <w:t>Projet2021-52.</w:t>
      </w:r>
      <w:r>
        <w:t xml:space="preserve"> The procedures followed were in accordance with the Helsinki Declaration as revised in 2013. The participants provided their written informed consent to participate in this study.</w:t>
      </w:r>
    </w:p>
    <w:p w14:paraId="31EA1D0B" w14:textId="77777777" w:rsidR="00F959D1" w:rsidRPr="00FA07F4" w:rsidRDefault="00F959D1" w:rsidP="00F959D1">
      <w:pPr>
        <w:pStyle w:val="Titre2writing"/>
      </w:pPr>
      <w:r w:rsidRPr="00FA07F4">
        <w:t>Competing interests</w:t>
      </w:r>
    </w:p>
    <w:p w14:paraId="7D68FAF8" w14:textId="77777777" w:rsidR="00F959D1" w:rsidRDefault="00F959D1" w:rsidP="00F959D1">
      <w:pPr>
        <w:pStyle w:val="Firstparagraph"/>
      </w:pPr>
      <w:r>
        <w:t>The authors have no competing interests to declare.</w:t>
      </w:r>
    </w:p>
    <w:p w14:paraId="6A9B0EA1" w14:textId="12533208" w:rsidR="0094392C" w:rsidRDefault="003F7DB1" w:rsidP="00124BC4">
      <w:pPr>
        <w:pStyle w:val="Titre1writing"/>
      </w:pPr>
      <w:r>
        <w:lastRenderedPageBreak/>
        <w:t xml:space="preserve">Are observers differentially motivated to empathize with stigmatized targets? </w:t>
      </w:r>
      <w:r w:rsidR="00330A5B">
        <w:t>An investigation using the Empathy Selection Task</w:t>
      </w:r>
    </w:p>
    <w:p w14:paraId="7B757F86" w14:textId="77777777" w:rsidR="009C7068" w:rsidRDefault="009C7068" w:rsidP="00A30107">
      <w:pPr>
        <w:ind w:left="1428"/>
        <w:rPr>
          <w:lang w:val="en-GB"/>
        </w:rPr>
      </w:pPr>
    </w:p>
    <w:p w14:paraId="6380CF82" w14:textId="4837B4A3" w:rsidR="00D96067" w:rsidRPr="00F6708A" w:rsidRDefault="00D96067" w:rsidP="00F6708A">
      <w:pPr>
        <w:pStyle w:val="Titre2writing"/>
        <w:rPr>
          <w:rStyle w:val="Titre1writingCar"/>
          <w:b/>
        </w:rPr>
      </w:pPr>
      <w:r>
        <w:t>Abstract</w:t>
      </w:r>
    </w:p>
    <w:p w14:paraId="0CC0F0C1" w14:textId="1EB005F0" w:rsidR="00391C1F" w:rsidRPr="00A91A0F" w:rsidRDefault="00391C1F" w:rsidP="007A74AC">
      <w:pPr>
        <w:pStyle w:val="Paragraphwriting"/>
        <w:rPr>
          <w:lang w:val="en-US"/>
        </w:rPr>
      </w:pPr>
      <w:r w:rsidRPr="00A91A0F">
        <w:rPr>
          <w:lang w:val="en-US"/>
        </w:rPr>
        <w:t xml:space="preserve">Research shows that people </w:t>
      </w:r>
      <w:r w:rsidR="00DE05BB">
        <w:rPr>
          <w:lang w:val="en-US"/>
        </w:rPr>
        <w:t>do not</w:t>
      </w:r>
      <w:r w:rsidR="007D639D" w:rsidRPr="00A91A0F">
        <w:rPr>
          <w:lang w:val="en-US"/>
        </w:rPr>
        <w:t xml:space="preserve"> </w:t>
      </w:r>
      <w:r w:rsidR="008A392E" w:rsidRPr="00A91A0F">
        <w:rPr>
          <w:lang w:val="en-US"/>
        </w:rPr>
        <w:t>spontaneous</w:t>
      </w:r>
      <w:r w:rsidR="00E00C55">
        <w:rPr>
          <w:lang w:val="en-US"/>
        </w:rPr>
        <w:t>ly</w:t>
      </w:r>
      <w:r w:rsidR="008A392E" w:rsidRPr="00A91A0F">
        <w:rPr>
          <w:lang w:val="en-US"/>
        </w:rPr>
        <w:t xml:space="preserve"> </w:t>
      </w:r>
      <w:r w:rsidR="00B55AD2">
        <w:rPr>
          <w:lang w:val="en-US"/>
        </w:rPr>
        <w:t xml:space="preserve">show </w:t>
      </w:r>
      <w:r w:rsidR="007D639D" w:rsidRPr="00A91A0F">
        <w:rPr>
          <w:lang w:val="en-US"/>
        </w:rPr>
        <w:t xml:space="preserve">empathy towards stigmatized outgroups, </w:t>
      </w:r>
      <w:r w:rsidR="00DE05BB">
        <w:rPr>
          <w:lang w:val="en-US"/>
        </w:rPr>
        <w:t>and especially not towards</w:t>
      </w:r>
      <w:r w:rsidR="00DE05BB" w:rsidRPr="00A91A0F">
        <w:rPr>
          <w:lang w:val="en-US"/>
        </w:rPr>
        <w:t xml:space="preserve"> </w:t>
      </w:r>
      <w:r w:rsidR="007D639D" w:rsidRPr="00A91A0F">
        <w:rPr>
          <w:lang w:val="en-US"/>
        </w:rPr>
        <w:t>group</w:t>
      </w:r>
      <w:r w:rsidR="006E6690" w:rsidRPr="00A91A0F">
        <w:rPr>
          <w:lang w:val="en-US"/>
        </w:rPr>
        <w:t>s</w:t>
      </w:r>
      <w:r w:rsidR="007D639D" w:rsidRPr="00A91A0F">
        <w:rPr>
          <w:lang w:val="en-US"/>
        </w:rPr>
        <w:t xml:space="preserve"> lacking both competence and warmth as described in the Stereotype Content Model.</w:t>
      </w:r>
      <w:r w:rsidR="004856E1" w:rsidRPr="00A91A0F">
        <w:rPr>
          <w:lang w:val="en-US"/>
        </w:rPr>
        <w:t xml:space="preserve"> However, people </w:t>
      </w:r>
      <w:r w:rsidR="00DE05BB">
        <w:rPr>
          <w:lang w:val="en-US"/>
        </w:rPr>
        <w:t xml:space="preserve">do </w:t>
      </w:r>
      <w:r w:rsidR="004856E1" w:rsidRPr="00A91A0F">
        <w:rPr>
          <w:lang w:val="en-US"/>
        </w:rPr>
        <w:t xml:space="preserve">prove capable of empathizing with such targets when required. We hypothesized that this discrepancy </w:t>
      </w:r>
      <w:r w:rsidR="00DE05BB">
        <w:rPr>
          <w:lang w:val="en-US"/>
        </w:rPr>
        <w:t xml:space="preserve">is </w:t>
      </w:r>
      <w:r w:rsidR="004856E1" w:rsidRPr="00A91A0F">
        <w:rPr>
          <w:lang w:val="en-US"/>
        </w:rPr>
        <w:t xml:space="preserve">due to </w:t>
      </w:r>
      <w:r w:rsidR="00E13AC5" w:rsidRPr="00A91A0F">
        <w:rPr>
          <w:lang w:val="en-US"/>
        </w:rPr>
        <w:t xml:space="preserve">a lower motivation to empathize with </w:t>
      </w:r>
      <w:r w:rsidR="000E3F23" w:rsidRPr="00A91A0F">
        <w:rPr>
          <w:lang w:val="en-US"/>
        </w:rPr>
        <w:t xml:space="preserve">such stigmatized targets, </w:t>
      </w:r>
      <w:r w:rsidR="00DE05BB">
        <w:rPr>
          <w:lang w:val="en-US"/>
        </w:rPr>
        <w:t>reflected by people perceiving</w:t>
      </w:r>
      <w:r w:rsidR="000E3F23" w:rsidRPr="00A91A0F">
        <w:rPr>
          <w:lang w:val="en-US"/>
        </w:rPr>
        <w:t xml:space="preserve"> </w:t>
      </w:r>
      <w:r w:rsidR="006D6F57" w:rsidRPr="00A91A0F">
        <w:rPr>
          <w:lang w:val="en-US"/>
        </w:rPr>
        <w:t>higher cognitive costs</w:t>
      </w:r>
      <w:r w:rsidR="00F83752" w:rsidRPr="00A91A0F">
        <w:rPr>
          <w:lang w:val="en-US"/>
        </w:rPr>
        <w:t xml:space="preserve"> when doing so</w:t>
      </w:r>
      <w:r w:rsidR="000E3F23" w:rsidRPr="00A91A0F">
        <w:rPr>
          <w:lang w:val="en-US"/>
        </w:rPr>
        <w:t>.</w:t>
      </w:r>
      <w:r w:rsidR="002F4EDA" w:rsidRPr="00A91A0F">
        <w:rPr>
          <w:lang w:val="en-US"/>
        </w:rPr>
        <w:t xml:space="preserve"> In a series of four preregistered studies (N</w:t>
      </w:r>
      <w:r w:rsidR="002F4EDA" w:rsidRPr="00A91A0F">
        <w:rPr>
          <w:vertAlign w:val="subscript"/>
          <w:lang w:val="en-US"/>
        </w:rPr>
        <w:t>total</w:t>
      </w:r>
      <w:r w:rsidR="002F4EDA" w:rsidRPr="00A91A0F">
        <w:rPr>
          <w:lang w:val="en-US"/>
        </w:rPr>
        <w:t>=</w:t>
      </w:r>
      <w:r w:rsidR="006F32B6" w:rsidRPr="00A91A0F">
        <w:rPr>
          <w:lang w:val="en-US"/>
        </w:rPr>
        <w:t>719)</w:t>
      </w:r>
      <w:r w:rsidR="00834EA9" w:rsidRPr="00A91A0F">
        <w:rPr>
          <w:lang w:val="en-US"/>
        </w:rPr>
        <w:t xml:space="preserve">, </w:t>
      </w:r>
      <w:r w:rsidR="00E518B6" w:rsidRPr="00A91A0F">
        <w:rPr>
          <w:lang w:val="en-US"/>
        </w:rPr>
        <w:t>we test</w:t>
      </w:r>
      <w:r w:rsidR="00DE05BB">
        <w:rPr>
          <w:lang w:val="en-US"/>
        </w:rPr>
        <w:t>ed</w:t>
      </w:r>
      <w:r w:rsidR="00E518B6" w:rsidRPr="00A91A0F">
        <w:rPr>
          <w:lang w:val="en-US"/>
        </w:rPr>
        <w:t xml:space="preserve"> this hypothesis </w:t>
      </w:r>
      <w:r w:rsidR="00CE53C9" w:rsidRPr="00A91A0F">
        <w:rPr>
          <w:lang w:val="en-US"/>
        </w:rPr>
        <w:t xml:space="preserve">by </w:t>
      </w:r>
      <w:r w:rsidR="000A5596" w:rsidRPr="00A91A0F">
        <w:rPr>
          <w:lang w:val="en-US"/>
        </w:rPr>
        <w:t xml:space="preserve">contrasting </w:t>
      </w:r>
      <w:r w:rsidR="00DE05BB">
        <w:rPr>
          <w:lang w:val="en-US"/>
        </w:rPr>
        <w:t xml:space="preserve">low </w:t>
      </w:r>
      <w:r w:rsidR="00BD4A8A">
        <w:rPr>
          <w:lang w:val="en-US"/>
        </w:rPr>
        <w:t>competence</w:t>
      </w:r>
      <w:r w:rsidR="00DE05BB">
        <w:rPr>
          <w:lang w:val="en-US"/>
        </w:rPr>
        <w:t xml:space="preserve">/low </w:t>
      </w:r>
      <w:r w:rsidR="00BD4A8A">
        <w:rPr>
          <w:lang w:val="en-US"/>
        </w:rPr>
        <w:t xml:space="preserve">warmth </w:t>
      </w:r>
      <w:r w:rsidR="000A5596" w:rsidRPr="00A91A0F">
        <w:rPr>
          <w:lang w:val="en-US"/>
        </w:rPr>
        <w:t xml:space="preserve">stigmatized groups </w:t>
      </w:r>
      <w:r w:rsidR="00DE05BB">
        <w:rPr>
          <w:lang w:val="en-US"/>
        </w:rPr>
        <w:t>with</w:t>
      </w:r>
      <w:r w:rsidR="00DE05BB" w:rsidRPr="00A91A0F">
        <w:rPr>
          <w:lang w:val="en-US"/>
        </w:rPr>
        <w:t xml:space="preserve"> </w:t>
      </w:r>
      <w:r w:rsidR="000A5596" w:rsidRPr="00A91A0F">
        <w:rPr>
          <w:lang w:val="en-US"/>
        </w:rPr>
        <w:t xml:space="preserve">other groups in an </w:t>
      </w:r>
      <w:r w:rsidR="00834EA9" w:rsidRPr="00A91A0F">
        <w:rPr>
          <w:lang w:val="en-US"/>
        </w:rPr>
        <w:t xml:space="preserve">Empathy Selection Task </w:t>
      </w:r>
      <w:r w:rsidR="00DE05BB">
        <w:rPr>
          <w:lang w:val="en-US"/>
        </w:rPr>
        <w:t>and</w:t>
      </w:r>
      <w:r w:rsidR="002A0070" w:rsidRPr="00A91A0F">
        <w:rPr>
          <w:lang w:val="en-US"/>
        </w:rPr>
        <w:t xml:space="preserve"> measuring </w:t>
      </w:r>
      <w:r w:rsidR="00DE05BB">
        <w:rPr>
          <w:lang w:val="en-US"/>
        </w:rPr>
        <w:t xml:space="preserve">participants’ </w:t>
      </w:r>
      <w:r w:rsidR="002A0070" w:rsidRPr="00A91A0F">
        <w:rPr>
          <w:lang w:val="en-US"/>
        </w:rPr>
        <w:t xml:space="preserve">perceived cognitive costs of empathizing. </w:t>
      </w:r>
      <w:r w:rsidR="00CE08B4" w:rsidRPr="00A91A0F">
        <w:rPr>
          <w:lang w:val="en-US"/>
        </w:rPr>
        <w:t xml:space="preserve">Results replicate previous findings that </w:t>
      </w:r>
      <w:r w:rsidR="001B7910" w:rsidRPr="00A91A0F">
        <w:rPr>
          <w:lang w:val="en-US"/>
        </w:rPr>
        <w:t>people prefer to avoid empathy due to its perceived cognitive costs</w:t>
      </w:r>
      <w:r w:rsidR="00DE05BB">
        <w:rPr>
          <w:lang w:val="en-US"/>
        </w:rPr>
        <w:t>. However</w:t>
      </w:r>
      <w:r w:rsidR="001B7910" w:rsidRPr="00A91A0F">
        <w:rPr>
          <w:lang w:val="en-US"/>
        </w:rPr>
        <w:t>, targets</w:t>
      </w:r>
      <w:r w:rsidR="00DE05BB">
        <w:rPr>
          <w:lang w:val="en-US"/>
        </w:rPr>
        <w:t>’</w:t>
      </w:r>
      <w:r w:rsidR="001B7910" w:rsidRPr="00A91A0F">
        <w:rPr>
          <w:lang w:val="en-US"/>
        </w:rPr>
        <w:t xml:space="preserve"> group membership</w:t>
      </w:r>
      <w:r w:rsidR="00DE05BB">
        <w:rPr>
          <w:lang w:val="en-US"/>
        </w:rPr>
        <w:t xml:space="preserve"> unexpectedly did not moderate effects</w:t>
      </w:r>
      <w:r w:rsidR="001B7910" w:rsidRPr="00A91A0F">
        <w:rPr>
          <w:lang w:val="en-US"/>
        </w:rPr>
        <w:t>. We propose a series of</w:t>
      </w:r>
      <w:r w:rsidR="00721449" w:rsidRPr="00A91A0F">
        <w:rPr>
          <w:lang w:val="en-US"/>
        </w:rPr>
        <w:t xml:space="preserve"> potential</w:t>
      </w:r>
      <w:r w:rsidR="001B7910" w:rsidRPr="00A91A0F">
        <w:rPr>
          <w:lang w:val="en-US"/>
        </w:rPr>
        <w:t xml:space="preserve"> </w:t>
      </w:r>
      <w:r w:rsidR="00097539" w:rsidRPr="00A91A0F">
        <w:rPr>
          <w:lang w:val="en-US"/>
        </w:rPr>
        <w:t xml:space="preserve">explanations </w:t>
      </w:r>
      <w:r w:rsidR="00DE05BB">
        <w:rPr>
          <w:lang w:val="en-US"/>
        </w:rPr>
        <w:t>for</w:t>
      </w:r>
      <w:r w:rsidR="00DE05BB" w:rsidRPr="00A91A0F">
        <w:rPr>
          <w:lang w:val="en-US"/>
        </w:rPr>
        <w:t xml:space="preserve"> </w:t>
      </w:r>
      <w:r w:rsidR="00097539" w:rsidRPr="00A91A0F">
        <w:rPr>
          <w:lang w:val="en-US"/>
        </w:rPr>
        <w:t xml:space="preserve">the absence of </w:t>
      </w:r>
      <w:r w:rsidR="00DE05BB">
        <w:rPr>
          <w:lang w:val="en-US"/>
        </w:rPr>
        <w:t xml:space="preserve">group membership </w:t>
      </w:r>
      <w:r w:rsidR="000C08E0" w:rsidRPr="00A91A0F">
        <w:rPr>
          <w:lang w:val="en-US"/>
        </w:rPr>
        <w:t>moderati</w:t>
      </w:r>
      <w:r w:rsidR="00DE05BB">
        <w:rPr>
          <w:lang w:val="en-US"/>
        </w:rPr>
        <w:t xml:space="preserve">ng effects </w:t>
      </w:r>
      <w:r w:rsidR="00097539" w:rsidRPr="00A91A0F">
        <w:rPr>
          <w:lang w:val="en-US"/>
        </w:rPr>
        <w:t xml:space="preserve">and suggest </w:t>
      </w:r>
      <w:r w:rsidR="00DE05BB">
        <w:rPr>
          <w:lang w:val="en-US"/>
        </w:rPr>
        <w:t>avenues</w:t>
      </w:r>
      <w:r w:rsidR="00DE05BB" w:rsidRPr="00A91A0F">
        <w:rPr>
          <w:lang w:val="en-US"/>
        </w:rPr>
        <w:t xml:space="preserve"> </w:t>
      </w:r>
      <w:r w:rsidR="00097539" w:rsidRPr="00A91A0F">
        <w:rPr>
          <w:lang w:val="en-US"/>
        </w:rPr>
        <w:t>for future works.</w:t>
      </w:r>
    </w:p>
    <w:p w14:paraId="1B8E3CE7" w14:textId="56B2F75C" w:rsidR="009C7068" w:rsidRDefault="009C7068" w:rsidP="009B3C57">
      <w:pPr>
        <w:rPr>
          <w:lang w:val="en-GB"/>
        </w:rPr>
      </w:pPr>
    </w:p>
    <w:p w14:paraId="2AC87245" w14:textId="0C7179B0" w:rsidR="007132B8" w:rsidRPr="00E66710" w:rsidRDefault="00E66710" w:rsidP="00E66710">
      <w:pPr>
        <w:rPr>
          <w:rFonts w:ascii="Times New Roman" w:hAnsi="Times New Roman" w:cs="Times New Roman"/>
          <w:sz w:val="24"/>
          <w:szCs w:val="24"/>
          <w:lang w:val="en-US"/>
        </w:rPr>
      </w:pPr>
      <w:r w:rsidRPr="00E66710">
        <w:rPr>
          <w:rFonts w:ascii="Times New Roman" w:hAnsi="Times New Roman" w:cs="Times New Roman"/>
          <w:i/>
          <w:iCs/>
          <w:sz w:val="24"/>
          <w:szCs w:val="24"/>
          <w:lang w:val="en-US"/>
        </w:rPr>
        <w:t xml:space="preserve">Keywords: </w:t>
      </w:r>
      <w:r>
        <w:rPr>
          <w:rFonts w:ascii="Times New Roman" w:hAnsi="Times New Roman" w:cs="Times New Roman"/>
          <w:sz w:val="24"/>
          <w:szCs w:val="24"/>
          <w:lang w:val="en-US"/>
        </w:rPr>
        <w:t>motivated empathy</w:t>
      </w:r>
      <w:r w:rsidRPr="00E66710">
        <w:rPr>
          <w:rFonts w:ascii="Times New Roman" w:hAnsi="Times New Roman" w:cs="Times New Roman"/>
          <w:sz w:val="24"/>
          <w:szCs w:val="24"/>
          <w:lang w:val="en-US"/>
        </w:rPr>
        <w:t>, social perception, stereotype content model, competence and warmth</w:t>
      </w:r>
    </w:p>
    <w:p w14:paraId="475DAA2F" w14:textId="5F12CF84" w:rsidR="0094392C" w:rsidRPr="007132B8" w:rsidRDefault="00E66710" w:rsidP="007D639D">
      <w:pPr>
        <w:rPr>
          <w:rFonts w:ascii="Times New Roman" w:hAnsi="Times New Roman" w:cs="Times New Roman"/>
          <w:sz w:val="24"/>
          <w:szCs w:val="24"/>
          <w:lang w:val="en-GB"/>
        </w:rPr>
      </w:pPr>
      <w:r>
        <w:rPr>
          <w:rFonts w:ascii="Times New Roman" w:hAnsi="Times New Roman" w:cs="Times New Roman"/>
          <w:sz w:val="24"/>
          <w:szCs w:val="24"/>
          <w:lang w:val="en-GB"/>
        </w:rPr>
        <w:t>W</w:t>
      </w:r>
      <w:r w:rsidR="0094392C" w:rsidRPr="007132B8">
        <w:rPr>
          <w:rFonts w:ascii="Times New Roman" w:hAnsi="Times New Roman" w:cs="Times New Roman"/>
          <w:sz w:val="24"/>
          <w:szCs w:val="24"/>
          <w:lang w:val="en-GB"/>
        </w:rPr>
        <w:t xml:space="preserve">ord count: </w:t>
      </w:r>
      <w:r w:rsidR="00846D31" w:rsidRPr="00CE15A5">
        <w:rPr>
          <w:rFonts w:ascii="Times New Roman" w:hAnsi="Times New Roman" w:cs="Times New Roman"/>
          <w:sz w:val="24"/>
          <w:szCs w:val="24"/>
          <w:lang w:val="en-GB"/>
        </w:rPr>
        <w:t>7</w:t>
      </w:r>
      <w:r w:rsidR="00B02CA3" w:rsidRPr="00CE15A5">
        <w:rPr>
          <w:rFonts w:ascii="Times New Roman" w:hAnsi="Times New Roman" w:cs="Times New Roman"/>
          <w:sz w:val="24"/>
          <w:szCs w:val="24"/>
          <w:lang w:val="en-GB"/>
        </w:rPr>
        <w:t>3</w:t>
      </w:r>
      <w:r w:rsidR="007434E2">
        <w:rPr>
          <w:rFonts w:ascii="Times New Roman" w:hAnsi="Times New Roman" w:cs="Times New Roman"/>
          <w:sz w:val="24"/>
          <w:szCs w:val="24"/>
          <w:lang w:val="en-GB"/>
        </w:rPr>
        <w:t>94</w:t>
      </w:r>
    </w:p>
    <w:p w14:paraId="197B0D8D" w14:textId="36F58329" w:rsidR="00A30107" w:rsidRPr="001A0604" w:rsidRDefault="00A30107" w:rsidP="00A30107">
      <w:pPr>
        <w:ind w:left="1428"/>
        <w:rPr>
          <w:lang w:val="en-GB"/>
        </w:rPr>
      </w:pPr>
      <w:r w:rsidRPr="001A0604">
        <w:rPr>
          <w:lang w:val="en-GB"/>
        </w:rPr>
        <w:br w:type="page"/>
      </w:r>
    </w:p>
    <w:p w14:paraId="20C3944B" w14:textId="6F350F35" w:rsidR="00A30107" w:rsidRDefault="00A30107" w:rsidP="00A30107">
      <w:pPr>
        <w:pStyle w:val="Paragraphwriting"/>
        <w:rPr>
          <w:lang w:val="en-GB"/>
        </w:rPr>
      </w:pPr>
      <w:r>
        <w:rPr>
          <w:lang w:val="en-GB"/>
        </w:rPr>
        <w:lastRenderedPageBreak/>
        <w:t>Empathy is</w:t>
      </w:r>
      <w:r w:rsidR="00D6569A">
        <w:rPr>
          <w:lang w:val="en-GB"/>
        </w:rPr>
        <w:t xml:space="preserve"> the ability to </w:t>
      </w:r>
      <w:r w:rsidR="00244BD7">
        <w:rPr>
          <w:lang w:val="en-GB"/>
        </w:rPr>
        <w:t xml:space="preserve">feel and understand the emotional and cognitive experience of a target </w:t>
      </w:r>
      <w:r w:rsidR="007F52C2">
        <w:rPr>
          <w:lang w:val="en-GB"/>
        </w:rPr>
        <w:fldChar w:fldCharType="begin"/>
      </w:r>
      <w:r w:rsidR="003B7B2D">
        <w:rPr>
          <w:lang w:val="en-GB"/>
        </w:rPr>
        <w:instrText xml:space="preserve"> ADDIN ZOTERO_ITEM CSL_CITATION {"citationID":"idZHd3gF","properties":{"formattedCitation":"(Batson, 2009; Eklund &amp; Meranius, 2021)","plainCitation":"(Batson, 2009; Eklund &amp; Meranius, 2021)","noteIndex":0},"citationItems":[{"id":1220,"uris":["http://zotero.org/users/6189356/items/ILLSP6RN"],"itemData":{"id":1220,"type":"chapter","call-number":"BF575.E55 S63 2009","collection-title":"Social neuroscience series","container-title":"The social neuroscience of empathy","event-place":"Cambridge, Mass","ISBN":"978-0-262-01297-3","language":"en","note":"OCLC: ocn243845315","page":"3-15","publisher":"MIT Press","publisher-place":"Cambridge, Mass","source":"Library of Congress ISBN","title":"These Things Called Empathy: Eight Related but Distinct Phenomena","editor":[{"family":"Decety","given":"Jean"},{"family":"Ickes","given":"William John"}],"author":[{"family":"Batson","given":"C. Daniel"}],"issued":{"date-parts":[["2009"]]}}},{"id":1248,"uris":["http://zotero.org/users/6189356/items/7LBL9QVJ"],"itemData":{"id":1248,"type":"article-journal","abstract":"Objective: The objective was to provide a synthesis of already synthesized literature on empathy in order to identify similarities and differences among conceptualizations.\nMethods: A review of reviews was conducted to locate synthesized literature published between January 1980 and December 2019. Two authors screened and extracted data, and quality-appraised the sources. A total of 52 articles deemed relevant to this overview were synthesized using thematic analysis.\nResults: The analysis resulted in four themes found in most empathy conceptualizations. In empathy, the empathizer (1) understands, (2) feels, and (3) shares another person’s world (4) with self-other differentiation.\nConclusions: Most writings about empathy begin by claiming that there is far from a consensus on how empathy should be deﬁned. This article shows a developing consensus among neuroscientists, psychologists, medical scientists, nursing scientists, philosophers, and others that empathy involves understanding, feeling, sharing, and self-other differentiation.","container-title":"Patient Education and Counseling","DOI":"10.1016/j.pec.2020.08.022","ISSN":"07383991","issue":"2","journalAbbreviation":"Patient Education and Counseling","language":"en","page":"300-307","source":"DOI.org (Crossref)","title":"Toward a consensus on the nature of empathy: A review of reviews","title-short":"Toward a consensus on the nature of empathy","volume":"104","author":[{"family":"Eklund","given":"Jakob"},{"family":"Meranius","given":"Martina"}],"issued":{"date-parts":[["2021",2]]}}}],"schema":"https://github.com/citation-style-language/schema/raw/master/csl-citation.json"} </w:instrText>
      </w:r>
      <w:r w:rsidR="007F52C2">
        <w:rPr>
          <w:lang w:val="en-GB"/>
        </w:rPr>
        <w:fldChar w:fldCharType="separate"/>
      </w:r>
      <w:r w:rsidR="007F52C2" w:rsidRPr="00600408">
        <w:rPr>
          <w:rFonts w:cs="Times New Roman"/>
          <w:lang w:val="en-US"/>
        </w:rPr>
        <w:t>(Batson, 2009; Eklund &amp; Meranius, 2021)</w:t>
      </w:r>
      <w:r w:rsidR="007F52C2">
        <w:rPr>
          <w:lang w:val="en-GB"/>
        </w:rPr>
        <w:fldChar w:fldCharType="end"/>
      </w:r>
      <w:r w:rsidR="00244BD7">
        <w:rPr>
          <w:lang w:val="en-GB"/>
        </w:rPr>
        <w:t>. It is</w:t>
      </w:r>
      <w:r>
        <w:rPr>
          <w:lang w:val="en-GB"/>
        </w:rPr>
        <w:t xml:space="preserve"> an essential component of social interactions </w:t>
      </w:r>
      <w:r w:rsidR="00184548">
        <w:rPr>
          <w:lang w:val="en-GB"/>
        </w:rPr>
        <w:t xml:space="preserve">as it </w:t>
      </w:r>
      <w:r>
        <w:rPr>
          <w:lang w:val="en-GB"/>
        </w:rPr>
        <w:t>plays a crucial part in developing</w:t>
      </w:r>
      <w:r w:rsidR="00837143">
        <w:rPr>
          <w:lang w:val="en-GB"/>
        </w:rPr>
        <w:t>,</w:t>
      </w:r>
      <w:r>
        <w:rPr>
          <w:lang w:val="en-GB"/>
        </w:rPr>
        <w:t xml:space="preserve"> maintaining </w:t>
      </w:r>
      <w:r w:rsidR="00B55AD2">
        <w:rPr>
          <w:lang w:val="en-GB"/>
        </w:rPr>
        <w:t>and</w:t>
      </w:r>
      <w:r w:rsidR="00837143">
        <w:rPr>
          <w:lang w:val="en-GB"/>
        </w:rPr>
        <w:t xml:space="preserve"> improving </w:t>
      </w:r>
      <w:r>
        <w:rPr>
          <w:lang w:val="en-GB"/>
        </w:rPr>
        <w:t xml:space="preserve">intergroup relations </w:t>
      </w:r>
      <w:r>
        <w:rPr>
          <w:lang w:val="en-GB"/>
        </w:rPr>
        <w:fldChar w:fldCharType="begin"/>
      </w:r>
      <w:r w:rsidR="00DB1E4A">
        <w:rPr>
          <w:lang w:val="en-GB"/>
        </w:rPr>
        <w:instrText xml:space="preserve"> ADDIN ZOTERO_ITEM CSL_CITATION {"citationID":"uOqtDPOI","properties":{"formattedCitation":"(Pettigrew &amp; Tropp, 2008; Soral et al., 2022; Todd &amp; Galinsky, 2014; Vanman, 2016)","plainCitation":"(Pettigrew &amp; Tropp, 2008; Soral et al., 2022; Todd &amp; Galinsky, 2014; Vanman, 2016)","noteIndex":0},"citationItems":[{"id":1917,"uris":["http://zotero.org/users/6189356/items/MVJZEE79"],"itemData":{"id":1917,"type":"article-journal","abstract":"Recent years have witnessed a renewal of interest in intergroup contact theory. A meta-analysis of more than 500 studies established the theory’s basic contention that intergroup contact typically reduces prejudices of many types. This paper addresses the issue of process: just how does contact diminish prejudice? We test meta-analytically the three most studied mediators: contact reduces prejudice by (1) enhancing knowledge about the outgroup, (2) reducing anxiety about intergroup contact, and (3) increasing empathy and perspective taking. Our tests reveal mediational effects for all three of these mediators. However, the mediational value of increased knowledge appears less strong than anxiety reduction and empathy. Limitations of the study and implications of the results are discussed. Copyright # 2008 John Wiley &amp; Sons, Ltd.","container-title":"European Journal of Social Psychology","DOI":"10.1002/ejsp.504","ISSN":"00462772, 10990992","issue":"6","journalAbbreviation":"Eur. J. Soc. Psychol.","language":"en","page":"922-934","source":"DOI.org (Crossref)","title":"How does intergroup contact reduce prejudice? Meta-analytic tests of three mediators","title-short":"How does intergroup contact reduce prejudice?","volume":"38","author":[{"family":"Pettigrew","given":"Thomas F."},{"family":"Tropp","given":"Linda R."}],"issued":{"date-parts":[["2008",9]]}}},{"id":1908,"uris":["http://zotero.org/users/6189356/items/Y7MV8URN"],"itemData":{"id":1908,"type":"article-journal","abstract":"Asylum seekers often experience a double trauma: First, memories of events that led them to ﬂee their country, and second, hostile comments (known as hate speech) directed against them by citizens of the host country. We examined the effectiveness of two interventions aimed at increasing empathy toward refugees and sensitizing people to antirefugee hate speech. We discuss and compare the effectiveness of both types of interventions. Our ﬁndings suggest that both types may be effective in sensitizing to hate speech against refugees.","container-title":"Peace and Conflict: Journal of Peace Psychology","DOI":"10.1037/pac0000602","ISSN":"1532-7949, 1078-1919","issue":"3","journalAbbreviation":"Peace and Conflict: Journal of Peace Psychology","language":"en","page":"361-371","source":"DOI.org (Crossref)","title":"The role of empathy in reducing hate speech proliferation. Two contact-based interventions in online and off-line settings.","volume":"28","author":[{"family":"Soral","given":"Wiktor"},{"family":"Malinowska","given":"Katarzyna"},{"family":"Bilewicz","given":"Michał"}],"issued":{"date-parts":[["2022",8]]}}},{"id":35,"uris":["http://zotero.org/users/6189356/items/LRP5TVSK"],"itemData":{"id":35,"type":"article-journal","abstract":"In this article, we review empirical research investigating the efﬁcacy of perspective-taking – the active consideration of others’ mental states and subjective experiences – as a strategy for navigating intergroup environments. We begin by describing some of the beneﬁts accrued from perspective-taking: more favorable implicit and explicit intergroup evaluations, stronger approach-oriented action tendencies and positive non-verbal behaviors, increased intergroup helping, reduced reliance on stereotype-maintaining mental processes, and heightened recognition of intergroup disparities. We then discuss several of the processes through which perspective-taking operates, focusing speciﬁcally on two affective (i.e., parallel and reactive empathy) and two cognitive (i.e., shifts in attributional thinking and self-outgroup merging) mechanisms. We also note several moderating factors based on perceiver characteristics, target characteristics, and features of the surrounding context that qualify the effects of perspective-taking. Finally, we conclude by suggesting potential directions for future research on intergroup perspective-taking.","container-title":"Social and Personality Psychology Compass","DOI":"10.1111/spc3.12116","ISSN":"17519004","issue":"7","journalAbbreviation":"Social and Personality Psychology Compass","language":"en","page":"374-387","source":"DOI.org (Crossref)","title":"Perspective-Taking as a Strategy for Improving Intergroup Relations: Evidence, Mechanisms, and Qualifications: Perspective-Taking and Intergroup Relations","title-short":"Perspective-Taking as a Strategy for Improving Intergroup Relations","volume":"8","author":[{"family":"Todd","given":"Andrew R."},{"family":"Galinsky","given":"Adam D."}],"issued":{"date-parts":[["2014",7]]}}},{"id":30,"uris":["http://zotero.org/users/6189356/items/FICRY4YM"],"itemData":{"id":30,"type":"article-journal","container-title":"Current Opinion in Psychology","DOI":"10.1016/j.copsyc.2016.06.007","ISSN":"2352250X","journalAbbreviation":"Current Opinion in Psychology","language":"en","page":"59-63","source":"DOI.org (Crossref)","title":"The role of empathy in intergroup relations","volume":"11","author":[{"family":"Vanman","given":"Eric J"}],"issued":{"date-parts":[["2016",10]]}}}],"schema":"https://github.com/citation-style-language/schema/raw/master/csl-citation.json"} </w:instrText>
      </w:r>
      <w:r>
        <w:rPr>
          <w:lang w:val="en-GB"/>
        </w:rPr>
        <w:fldChar w:fldCharType="separate"/>
      </w:r>
      <w:r w:rsidR="00F86CBC" w:rsidRPr="00600408">
        <w:rPr>
          <w:rFonts w:cs="Times New Roman"/>
          <w:lang w:val="en-US"/>
        </w:rPr>
        <w:t>(Pettigrew &amp; Tropp, 2008; Soral et al., 2022; Todd &amp; Galinsky, 2014; Vanman, 2016)</w:t>
      </w:r>
      <w:r>
        <w:rPr>
          <w:lang w:val="en-GB"/>
        </w:rPr>
        <w:fldChar w:fldCharType="end"/>
      </w:r>
      <w:r>
        <w:rPr>
          <w:lang w:val="en-GB"/>
        </w:rPr>
        <w:t xml:space="preserve">. </w:t>
      </w:r>
      <w:r w:rsidR="00184548">
        <w:rPr>
          <w:lang w:val="en-GB"/>
        </w:rPr>
        <w:t xml:space="preserve">Although </w:t>
      </w:r>
      <w:r>
        <w:rPr>
          <w:lang w:val="en-GB"/>
        </w:rPr>
        <w:t xml:space="preserve">people </w:t>
      </w:r>
      <w:r w:rsidR="00600408">
        <w:rPr>
          <w:lang w:val="en-GB"/>
        </w:rPr>
        <w:t xml:space="preserve">experience empathy </w:t>
      </w:r>
      <w:r>
        <w:rPr>
          <w:lang w:val="en-GB"/>
        </w:rPr>
        <w:t xml:space="preserve">on a daily basis </w:t>
      </w:r>
      <w:r>
        <w:rPr>
          <w:lang w:val="en-GB"/>
        </w:rPr>
        <w:fldChar w:fldCharType="begin"/>
      </w:r>
      <w:r w:rsidR="00DB1E4A">
        <w:rPr>
          <w:lang w:val="en-GB"/>
        </w:rPr>
        <w:instrText xml:space="preserve"> ADDIN ZOTERO_ITEM CSL_CITATION {"citationID":"MEKDTKyF","properties":{"formattedCitation":"(Depow et al., 2021)","plainCitation":"(Depow et al., 2021)","noteIndex":0},"citationItems":[{"id":825,"uris":["http://zotero.org/users/6189356/items/MW92RCAT"],"itemData":{"id":825,"type":"article-journal","abstract":"We used experience sampling to examine perceptions of empathy in the everyday lives of a group of 246 U.S. adults who were quota sampled to represent the population on key demographics. Participants reported an average of about nine opportunities to empathize per day; these experiences were positively associated with prosocial behavior, a relationship not found with trait measures. Although much of the literature focuses on the distress of strangers, in everyday life, people mostly empathize with very close others, and they empathize with positive emotions 3 times as frequently as with negative emotions. Although trait empathy was negatively associated only with well-being, empathy in daily life was generally associated with increased well-being. Theoretically distinct components of empathy—emotion sharing, perspective taking, and compassion—typically co-occur in everyday empathy experiences. Finally, empathy in everyday life was higher for women and the religious but not significantly lower for conservatives and the wealthy.","container-title":"Psychological Science","DOI":"10.1177/0956797621995202","issue":"8","language":"en","page":"1198-1213","source":"Zotero","title":"The Experience of Empathy in Everyday Life","volume":"32","author":[{"family":"Depow","given":"Gregory John"},{"family":"Francis","given":"Zoë"},{"family":"Inzlicht","given":"Michael"}],"issued":{"date-parts":[["2021"]]}}}],"schema":"https://github.com/citation-style-language/schema/raw/master/csl-citation.json"} </w:instrText>
      </w:r>
      <w:r>
        <w:rPr>
          <w:lang w:val="en-GB"/>
        </w:rPr>
        <w:fldChar w:fldCharType="separate"/>
      </w:r>
      <w:r w:rsidR="00442D9A" w:rsidRPr="00600408">
        <w:rPr>
          <w:rFonts w:cs="Times New Roman"/>
          <w:lang w:val="en-US"/>
        </w:rPr>
        <w:t>(Depow et al., 2021)</w:t>
      </w:r>
      <w:r>
        <w:rPr>
          <w:lang w:val="en-GB"/>
        </w:rPr>
        <w:fldChar w:fldCharType="end"/>
      </w:r>
      <w:r>
        <w:rPr>
          <w:lang w:val="en-GB"/>
        </w:rPr>
        <w:t xml:space="preserve">, conflict </w:t>
      </w:r>
      <w:r w:rsidR="00184548">
        <w:rPr>
          <w:lang w:val="en-GB"/>
        </w:rPr>
        <w:t xml:space="preserve">at the intergroup level </w:t>
      </w:r>
      <w:r w:rsidR="00B55AD2">
        <w:rPr>
          <w:lang w:val="en-GB"/>
        </w:rPr>
        <w:t xml:space="preserve">often </w:t>
      </w:r>
      <w:r>
        <w:rPr>
          <w:lang w:val="en-GB"/>
        </w:rPr>
        <w:t>preclude</w:t>
      </w:r>
      <w:r w:rsidR="00B55AD2">
        <w:rPr>
          <w:lang w:val="en-GB"/>
        </w:rPr>
        <w:t>s</w:t>
      </w:r>
      <w:r>
        <w:rPr>
          <w:lang w:val="en-GB"/>
        </w:rPr>
        <w:t xml:space="preserve"> </w:t>
      </w:r>
      <w:r w:rsidR="00600408">
        <w:rPr>
          <w:lang w:val="en-GB"/>
        </w:rPr>
        <w:t xml:space="preserve">its </w:t>
      </w:r>
      <w:r>
        <w:rPr>
          <w:lang w:val="en-GB"/>
        </w:rPr>
        <w:t xml:space="preserve">emergence towards outgroups </w:t>
      </w:r>
      <w:r>
        <w:rPr>
          <w:lang w:val="en-GB"/>
        </w:rPr>
        <w:fldChar w:fldCharType="begin"/>
      </w:r>
      <w:r w:rsidR="00DB1E4A">
        <w:rPr>
          <w:lang w:val="en-GB"/>
        </w:rPr>
        <w:instrText xml:space="preserve"> ADDIN ZOTERO_ITEM CSL_CITATION {"citationID":"dMo6lDAB","properties":{"formattedCitation":"(Cikara &amp; Van Bavel, 2014; Richins et al., 2019)","plainCitation":"(Cikara &amp; Van Bavel, 2014; Richins et al., 2019)","noteIndex":0},"citationItems":[{"id":973,"uris":["http://zotero.org/users/6189356/items/6AI97A9I"],"itemData":{"id":973,"type":"article-journal","abstract":"We review emerging research on the psychological and biological factors that underlie social group formation, cooperation, and conflict in humans. Our aim is to integrate the intergroup neuroscience literature with classic theories of group processes and intergroup relations in an effort to move beyond merely describing the effects of specific social out-groups on the brain and behavior. Instead, we emphasize the underlying psychological processes that govern intergroup interactions more generally: forming and updating our representations of “us” and “them” via social identification and functional relations between groups. This approach highlights the dynamic nature of social identity and the context-dependent nature of intergroup relations. We argue that this theoretical integration can help reconcile seemingly discrepant findings in the literature, provide organizational principles for understanding the core elements of intergroup dynamics, and highlight several exciting directions for future research at the interface of intergroup relations and neuroscience.","container-title":"Perspectives on Psychological Science","DOI":"10.1177/1745691614527464","issue":"3","language":"en","page":"245-274","source":"Zotero","title":"The Neuroscience of Intergroup Relations","volume":"9","author":[{"family":"Cikara","given":"Mina"},{"family":"Van Bavel","given":"Jay J Van"}],"issued":{"date-parts":[["2014"]]}}},{"id":27,"uris":["http://zotero.org/users/6189356/items/69AN5TVW"],"itemData":{"id":27,"type":"article-journal","abstract":"Individuals feel more empathy for those in their group (i.e. ingroup members) than those who are not (i.e. outgroup members). But empathy is not merely selective to group distinctions, rather it fluctuates according to how groups are perceived. The goal of this research was to determine whether group-based evaluations can drive biases in self-reported empathy as well as in the underlying neural activity. Participants were asked to rate a target’s physical pain while BOLD responses were recorded via functional magnetic resonance imaging (fMRI). The target was either a member of the ingroup or one of two outgroups, one which was more of a rival to the ingroup than the other. Participants reported feeling more empathy for targets experiencing painful compared to innocuous events, showing bias only in favour of their ingroup. Neural responses were stronger while observing painful, compared to innocuous, events but only for targets from the ingroup or the less competitive outgroup. The difference was non-significant and trended in the opposite direction when the target was from the more competitive outgroup. This provides evidence that empathy is not merely selective to “us” vs “them” but is more nuanced by whom we refer to by “them”.","container-title":"Social Neuroscience","DOI":"10.1080/17470919.2018.1463927","ISSN":"1747-0919, 1747-0927","issue":"3","journalAbbreviation":"Social Neuroscience","language":"en","page":"345-358","source":"DOI.org (Crossref)","title":"Empathic responses are reduced to competitive but not non-competitive outgroups","volume":"14","author":[{"family":"Richins","given":"Matt T."},{"family":"Barreto","given":"Manuela"},{"family":"Karl","given":"Anke"},{"family":"Lawrence","given":"Natalia"}],"issued":{"date-parts":[["2019",5,4]]}}}],"schema":"https://github.com/citation-style-language/schema/raw/master/csl-citation.json"} </w:instrText>
      </w:r>
      <w:r>
        <w:rPr>
          <w:lang w:val="en-GB"/>
        </w:rPr>
        <w:fldChar w:fldCharType="separate"/>
      </w:r>
      <w:r w:rsidR="00A72C2F" w:rsidRPr="00600408">
        <w:rPr>
          <w:rFonts w:cs="Times New Roman"/>
          <w:lang w:val="en-US"/>
        </w:rPr>
        <w:t>(Cikara &amp; Van Bavel, 2014; Richins et al., 2019)</w:t>
      </w:r>
      <w:r>
        <w:rPr>
          <w:lang w:val="en-GB"/>
        </w:rPr>
        <w:fldChar w:fldCharType="end"/>
      </w:r>
      <w:r>
        <w:rPr>
          <w:lang w:val="en-GB"/>
        </w:rPr>
        <w:t xml:space="preserve">. </w:t>
      </w:r>
      <w:r w:rsidR="00184548">
        <w:rPr>
          <w:lang w:val="en-GB"/>
        </w:rPr>
        <w:t>Even in the absence of conflict</w:t>
      </w:r>
      <w:r>
        <w:rPr>
          <w:lang w:val="en-GB"/>
        </w:rPr>
        <w:t xml:space="preserve">, </w:t>
      </w:r>
      <w:r w:rsidR="00184548">
        <w:rPr>
          <w:lang w:val="en-GB"/>
        </w:rPr>
        <w:t>people may fail to</w:t>
      </w:r>
      <w:r w:rsidR="00600408">
        <w:rPr>
          <w:lang w:val="en-GB"/>
        </w:rPr>
        <w:t xml:space="preserve"> show </w:t>
      </w:r>
      <w:r>
        <w:rPr>
          <w:lang w:val="en-GB"/>
        </w:rPr>
        <w:t xml:space="preserve">spontaneous empathy towards </w:t>
      </w:r>
      <w:r w:rsidR="00600408">
        <w:rPr>
          <w:lang w:val="en-GB"/>
        </w:rPr>
        <w:t xml:space="preserve">members of </w:t>
      </w:r>
      <w:r>
        <w:rPr>
          <w:lang w:val="en-GB"/>
        </w:rPr>
        <w:t>specific outgroups</w:t>
      </w:r>
      <w:r w:rsidR="00184548">
        <w:rPr>
          <w:lang w:val="en-GB"/>
        </w:rPr>
        <w:t xml:space="preserve">, namely those that </w:t>
      </w:r>
      <w:r>
        <w:rPr>
          <w:lang w:val="en-GB"/>
        </w:rPr>
        <w:t>are low on the two fundamental dimensions of group perception</w:t>
      </w:r>
      <w:r w:rsidR="00184548">
        <w:rPr>
          <w:lang w:val="en-GB"/>
        </w:rPr>
        <w:t>, competence and warmth</w:t>
      </w:r>
      <w:r>
        <w:rPr>
          <w:lang w:val="en-GB"/>
        </w:rPr>
        <w:t xml:space="preserve"> </w:t>
      </w:r>
      <w:r>
        <w:rPr>
          <w:lang w:val="en-GB"/>
        </w:rPr>
        <w:fldChar w:fldCharType="begin"/>
      </w:r>
      <w:r w:rsidR="00DB1E4A">
        <w:rPr>
          <w:lang w:val="en-GB"/>
        </w:rPr>
        <w:instrText xml:space="preserve"> ADDIN ZOTERO_ITEM CSL_CITATION {"citationID":"gucMFMjl","properties":{"formattedCitation":"(Fiske et al., 2002; Judd et al., 2005)","plainCitation":"(Fiske et al., 2002; Judd et al., 2005)","noteIndex":0},"citationItems":[{"id":152,"uris":["http://zotero.org/users/6189356/items/2FC8M87H","http://zotero.org/users/6189356/items/6DB86KIT"],"itemData":{"id":152,"type":"article-journal","container-title":"Journal of Personality and Social Psychology","DOI":"10.1037//0022-3514.82.6.878","ISSN":"0022-3514","issue":"6","language":"en","page":"878-902","source":"Crossref","title":"A model of (often mixed) stereotype content: Competence and warmth respectively follow from perceived status and competition.","title-short":"A model of (often mixed) stereotype content","volume":"82","author":[{"family":"Fiske","given":"Susan T."},{"family":"Cuddy","given":"Amy J. C."},{"family":"Glick","given":"Peter"},{"family":"Xu","given":"Jun"}],"issued":{"date-parts":[["2002"]]}}},{"id":289,"uris":["http://zotero.org/users/6189356/items/48USFBQ7"],"itemData":{"id":289,"type":"article-journal","abstract":"In seems there are two dimensions that underlie most judgments of traits, people, groups, and cultures. Although the definitions vary, the first makes reference to attributes such as competence, agency, and individualism, and the second to warmth, communality, and collectivism. But the relationship between the two dimensions seems unclear. In trait and person judgment, they are often positively related; in group and cultural stereotypes, they are often negatively related. The authors report 4 studies that examine the dynamic relationship between these two dimensions, experimentally manipulating the location of a target of judgment on one and examining the consequences for the other. In general, the authors’ data suggest a negative dynamic relationship between the two, moderated by factors the impact of which they explore.","container-title":"Journal of Personality and Social Psychology","DOI":"10.1037/0022-3514.89.6.899","ISSN":"1939-1315, 0022-3514","issue":"6","language":"en","page":"899-913","source":"Crossref","title":"Fundamental dimensions of social judgment: Understanding the relations between judgments of competence and warmth.","title-short":"Fundamental dimensions of social judgment","volume":"89","author":[{"family":"Judd","given":"Charles M."},{"family":"James-Hawkins","given":"Laurie"},{"family":"Yzerbyt","given":"Vincent"},{"family":"Kashima","given":"Yoshihisa"}],"issued":{"date-parts":[["2005"]]}}}],"schema":"https://github.com/citation-style-language/schema/raw/master/csl-citation.json"} </w:instrText>
      </w:r>
      <w:r>
        <w:rPr>
          <w:lang w:val="en-GB"/>
        </w:rPr>
        <w:fldChar w:fldCharType="separate"/>
      </w:r>
      <w:r w:rsidR="00E9329C" w:rsidRPr="003C4545">
        <w:rPr>
          <w:rFonts w:cs="Times New Roman"/>
          <w:lang w:val="en-US"/>
        </w:rPr>
        <w:t>(Fiske et al., 2002; Judd et al., 2005)</w:t>
      </w:r>
      <w:r>
        <w:rPr>
          <w:lang w:val="en-GB"/>
        </w:rPr>
        <w:fldChar w:fldCharType="end"/>
      </w:r>
      <w:r w:rsidR="00600408">
        <w:rPr>
          <w:lang w:val="en-GB"/>
        </w:rPr>
        <w:t xml:space="preserve">. </w:t>
      </w:r>
      <w:r w:rsidR="00184548">
        <w:rPr>
          <w:lang w:val="en-GB"/>
        </w:rPr>
        <w:t>Indeed, m</w:t>
      </w:r>
      <w:r w:rsidR="00600408">
        <w:rPr>
          <w:lang w:val="en-GB"/>
        </w:rPr>
        <w:t>embers of these groups</w:t>
      </w:r>
      <w:r>
        <w:rPr>
          <w:lang w:val="en-GB"/>
        </w:rPr>
        <w:t xml:space="preserve"> are often victims of </w:t>
      </w:r>
      <w:r w:rsidR="00184548">
        <w:rPr>
          <w:lang w:val="en-GB"/>
        </w:rPr>
        <w:t xml:space="preserve">strong </w:t>
      </w:r>
      <w:r>
        <w:rPr>
          <w:lang w:val="en-GB"/>
        </w:rPr>
        <w:t>derogation</w:t>
      </w:r>
      <w:r w:rsidR="00184548">
        <w:rPr>
          <w:lang w:val="en-GB"/>
        </w:rPr>
        <w:t xml:space="preserve"> resulting in the absence of </w:t>
      </w:r>
      <w:r>
        <w:rPr>
          <w:lang w:val="en-GB"/>
        </w:rPr>
        <w:t xml:space="preserve">empathy </w:t>
      </w:r>
      <w:r w:rsidR="00B55AD2">
        <w:rPr>
          <w:lang w:val="en-GB"/>
        </w:rPr>
        <w:t xml:space="preserve">shown </w:t>
      </w:r>
      <w:r>
        <w:rPr>
          <w:lang w:val="en-GB"/>
        </w:rPr>
        <w:t xml:space="preserve">towards </w:t>
      </w:r>
      <w:r w:rsidR="00184548">
        <w:rPr>
          <w:lang w:val="en-GB"/>
        </w:rPr>
        <w:t>them</w:t>
      </w:r>
      <w:r w:rsidR="00600408">
        <w:rPr>
          <w:lang w:val="en-GB"/>
        </w:rPr>
        <w:t xml:space="preserve"> </w:t>
      </w:r>
      <w:r>
        <w:rPr>
          <w:lang w:val="en-GB"/>
        </w:rPr>
        <w:fldChar w:fldCharType="begin"/>
      </w:r>
      <w:r w:rsidR="003B7B2D">
        <w:rPr>
          <w:lang w:val="en-GB"/>
        </w:rPr>
        <w:instrText xml:space="preserve"> ADDIN ZOTERO_ITEM CSL_CITATION {"citationID":"Vscte0Rg","properties":{"formattedCitation":"(Harris &amp; Fiske, 2006; Kteily &amp; Bruneau, 2017)","plainCitation":"(Harris &amp; Fiske, 2006; Kteily &amp; Bruneau, 2017)","noteIndex":0},"citationItems":[{"id":4,"uris":["http://zotero.org/users/6189356/items/MAM89EYE"],"itemData":{"id":4,"type":"article-journal","abstract":"Traditionally, prejudice has been conceptualized as simple animosity. The stereotype content model (SCM) shows that some prejudice is worse. The SCM previously demonstrated separate stereotype dimensions of warmth (low-high) and competence (low-high), identifying four distinct out-group clusters. The SCM predicts that only extreme out-groups, groups that are both stereotypically hostile and stereotypically incompetent (low warmth, low competence), such as addicts and the homeless, will be dehumanized. Prior studies show that the medial prefrontal cortex (mPFC) is necessary for social cognition. Functional magnetic resonance imaging provided data for examining brain activations in 10 participants viewing 48 photographs of social groups and 12 participants viewing objects; each picture dependably represented one SCM quadrant. Analyses revealed mPFC activation to all social groups except extreme (low-low) out-groups, who especially activated insula and amygdala, a pattern consistent with disgust, the emotion predicted by the SCM. No objects, though rated with the same emotions, activated the mPFC. This neural evidence supports the prediction that extreme out-groups may be perceived as less than human, or dehumanized.","container-title":"Psychological Science","DOI":"10.1111/j.1467-9280.2006.01793.x","issue":"10","language":"en","page":"847-853","source":"Zotero","title":"Dehumanizing the Lowest of the Low: Neuroimaging Responses to Extreme Out-Groups.","volume":"17","author":[{"family":"Harris","given":"Lasana T"},{"family":"Fiske","given":"Susan T"}],"issued":{"date-parts":[["2006"]]}}},{"id":"Z2hvQB8Z/S2raAjiu","uris":["http://zotero.org/users/6189356/items/D7YLUWMQ"],"itemData":{"id":120,"type":"article-journal","abstract":"Although dehumanization research first emerged following the overt and conscious denials of humanity present during war and genocide, modern dehumanization research largely examines more subtle and implicit forms of dehumanization in more everyday settings. We argue for the need to reorient the research agenda toward understanding when and why individuals blatantly dehumanize others. We review recent research in a range of contexts suggesting that blatant dehumanization is surprisingly prevalent and potent, uniquely predicting aggressive intergroup attitudes and behavior beyond subtle forms of dehumanization and outgroup dislike, and promoting vicious cycles of conflict.","container-title":"Current Directions in Psychological Science","DOI":"10.1177/0963721417708230","ISSN":"0963-7214, 1467-8721","issue":"6","language":"en","page":"487-494","source":"Crossref","title":"Darker Demons of Our Nature: The Need to (Re)Focus Attention on Blatant Forms of Dehumanization","title-short":"Darker Demons of Our Nature","volume":"26","author":[{"family":"Kteily","given":"Nour"},{"family":"Bruneau","given":"Emile"}],"issued":{"date-parts":[["2017",12]]}}}],"schema":"https://github.com/citation-style-language/schema/raw/master/csl-citation.json"} </w:instrText>
      </w:r>
      <w:r>
        <w:rPr>
          <w:lang w:val="en-GB"/>
        </w:rPr>
        <w:fldChar w:fldCharType="separate"/>
      </w:r>
      <w:r w:rsidR="004C1C87" w:rsidRPr="00600408">
        <w:rPr>
          <w:rFonts w:cs="Times New Roman"/>
          <w:lang w:val="en-US"/>
        </w:rPr>
        <w:t>(Harris &amp; Fiske, 2006; Kteily &amp; Bruneau, 2017)</w:t>
      </w:r>
      <w:r>
        <w:rPr>
          <w:lang w:val="en-GB"/>
        </w:rPr>
        <w:fldChar w:fldCharType="end"/>
      </w:r>
      <w:r>
        <w:rPr>
          <w:lang w:val="en-GB"/>
        </w:rPr>
        <w:t xml:space="preserve">. This </w:t>
      </w:r>
      <w:r w:rsidR="00184548">
        <w:rPr>
          <w:lang w:val="en-GB"/>
        </w:rPr>
        <w:t>reaction is all the more surprising</w:t>
      </w:r>
      <w:r>
        <w:rPr>
          <w:lang w:val="en-GB"/>
        </w:rPr>
        <w:t xml:space="preserve"> that people possess a spontaneous ability to empathize even with objects and non-human entities </w:t>
      </w:r>
      <w:r>
        <w:rPr>
          <w:lang w:val="en-GB"/>
        </w:rPr>
        <w:fldChar w:fldCharType="begin"/>
      </w:r>
      <w:r w:rsidR="00DB1E4A">
        <w:rPr>
          <w:lang w:val="en-GB"/>
        </w:rPr>
        <w:instrText xml:space="preserve"> ADDIN ZOTERO_ITEM CSL_CITATION {"citationID":"4lPQevdH","properties":{"formattedCitation":"(Harris &amp; Fiske, 2011)","plainCitation":"(Harris &amp; Fiske, 2011)","dontUpdate":true,"noteIndex":0},"citationItems":[{"id":105,"uris":["http://zotero.org/users/6189356/items/PBUQNV4C"],"itemData":{"id":105,"type":"article-journal","abstract":"Dehumanized perception, a failure to spontaneously consider the mind of another person, may be a psychological mechanism facilitating inhumane acts like torture. Social cognition – considering someone’s mind – recognizes the other as a human being subject to moral treatment. Social neuroscience has reliably shown that participants normally activate a social-cognition neural network to pictures and thoughts of other people; our previous work shows that parts of this network uniquely fail to engage for traditionally dehumanized targets (homeless persons or drug addicts; see Harris &amp; Fiske, 2009, for review). This suggests participants may not consider these dehumanized groups’ minds. Study 1 demonstrates that participants do fail to spontaneously think about the contents of these targets’ minds when imagining a day in their life, and rate them differently on a number of human-perception dimensions. Study 2 shows that these humanperception dimension ratings correlate with activation in brain regions beyond the social-cognition network, including areas implicated in disgust, attention, and cognitive control. These results suggest that disengaging social cognition affects a number of other brain processes and hints at some of the complex psychological mechanisms potentially involved in atrocities against humanity.","container-title":"Zeitschrift für Psychologie","DOI":"10.1027/2151-2604/a000065","ISSN":"2190-8370, 2151-2604","issue":"3","journalAbbreviation":"Zeitschrift für Psychologie","language":"en","page":"175-181","source":"DOI.org (Crossref)","title":"Dehumanized perception: A psychological means to facilitate atrocities, torture, and genocide?","title-short":"Dehumanized Perception","volume":"219","author":[{"family":"Harris","given":"Lasana T."},{"family":"Fiske","given":"Susan T."}],"issued":{"date-parts":[["2011",1]]}}}],"schema":"https://github.com/citation-style-language/schema/raw/master/csl-citation.json"} </w:instrText>
      </w:r>
      <w:r>
        <w:rPr>
          <w:lang w:val="en-GB"/>
        </w:rPr>
        <w:fldChar w:fldCharType="separate"/>
      </w:r>
      <w:r w:rsidRPr="00600408">
        <w:rPr>
          <w:rFonts w:cs="Times New Roman"/>
          <w:lang w:val="en-US"/>
        </w:rPr>
        <w:t>(see Harris &amp; Fiske, 2011)</w:t>
      </w:r>
      <w:r>
        <w:rPr>
          <w:lang w:val="en-GB"/>
        </w:rPr>
        <w:fldChar w:fldCharType="end"/>
      </w:r>
      <w:r>
        <w:rPr>
          <w:lang w:val="en-GB"/>
        </w:rPr>
        <w:t xml:space="preserve">. </w:t>
      </w:r>
      <w:r w:rsidR="00184548">
        <w:rPr>
          <w:lang w:val="en-GB"/>
        </w:rPr>
        <w:t>Moreover</w:t>
      </w:r>
      <w:r>
        <w:rPr>
          <w:lang w:val="en-GB"/>
        </w:rPr>
        <w:t xml:space="preserve">, observers seem perfectly capable of adopting the viewpoint of and empathize with </w:t>
      </w:r>
      <w:r w:rsidR="00B55AD2">
        <w:rPr>
          <w:lang w:val="en-GB"/>
        </w:rPr>
        <w:t>such low competence</w:t>
      </w:r>
      <w:r w:rsidR="00803F2D">
        <w:rPr>
          <w:lang w:val="en-GB"/>
        </w:rPr>
        <w:t xml:space="preserve"> </w:t>
      </w:r>
      <w:r w:rsidR="00B55AD2">
        <w:rPr>
          <w:lang w:val="en-GB"/>
        </w:rPr>
        <w:t xml:space="preserve">low warmth </w:t>
      </w:r>
      <w:r>
        <w:rPr>
          <w:lang w:val="en-GB"/>
        </w:rPr>
        <w:t xml:space="preserve">targets when </w:t>
      </w:r>
      <w:r w:rsidR="00184548">
        <w:rPr>
          <w:lang w:val="en-GB"/>
        </w:rPr>
        <w:t xml:space="preserve">explicitly </w:t>
      </w:r>
      <w:r>
        <w:rPr>
          <w:lang w:val="en-GB"/>
        </w:rPr>
        <w:t xml:space="preserve">required to do so </w:t>
      </w:r>
      <w:r>
        <w:rPr>
          <w:lang w:val="en-GB"/>
        </w:rPr>
        <w:fldChar w:fldCharType="begin"/>
      </w:r>
      <w:r w:rsidR="00DB1E4A">
        <w:rPr>
          <w:lang w:val="en-GB"/>
        </w:rPr>
        <w:instrText xml:space="preserve"> ADDIN ZOTERO_ITEM CSL_CITATION {"citationID":"nEiS5yQ9","properties":{"formattedCitation":"(Batson et al., 2002; Moore-Berg et al., 2022)","plainCitation":"(Batson et al., 2002; Moore-Berg et al., 2022)","noteIndex":0},"citationItems":[{"id":50,"uris":["http://zotero.org/users/6189356/items/AI97S57U"],"itemData":{"id":50,"type":"article-journal","abstract":"Research reveals that inducing empathy for a member of a stigmatized group can improve attitudes toward the group as a whole. But do these more positive attitudes translate into action on behalf of the group? Results of an experiment suggested an affirmative answer to this question. Undergraduates first listened to an interview with a convicted heroin addict and dealer; they were then given a chance to recommend allocation of Student Senate funds to an agency to help drug addicts. (The agency would not help the addict whose interview they heard.) Participants induced to feel empathy for the addict allocated more funds to the agency. Replicating past results, these participants also reported more positive attitudes toward people addicted to hard drugs. In addition, an experimental condition in which participants were induced to feel empathy for a fictional addict marginally increased action on behalf of, and more positive attitudes toward, drug addicts.","container-title":"Personality and Social Psychology Bulletin","DOI":"10.1177/014616702237647","ISSN":"0146-1672, 1552-7433","issue":"12","journalAbbreviation":"Pers Soc Psychol Bull","language":"en","page":"1656-1666","source":"DOI.org (Crossref)","title":"Empathy, Attitudes, and Action: Can Feeling for a Member of a Stigmatized Group Motivate One to Help the Group?","title-short":"Empathy, Attitudes, and Action","volume":"28","author":[{"family":"Batson","given":"C. Daniel"},{"family":"Chang","given":"Johee"},{"family":"Orr","given":"Ryan"},{"family":"Rowland","given":"Jennifer"}],"issued":{"date-parts":[["2002",12]]}}},{"id":1882,"uris":["http://zotero.org/users/6189356/items/G4SR2WAZ"],"itemData":{"id":1882,"type":"article-journal","abstract":"Anti-migrant policies at the U.S. southern border have resulted in the separation and long-term internment of thousands of migrant children and the deaths of many migrants. What leads people to support such harsh policies? Here we examine the role of two prominent psychological factors—empathy and dehumanization. In Studies 1 and 2, we find that empathy and dehumanization are strong, independent predictors of anti-migrant policy support and are associated with factually false negative beliefs about migrants. In Study 3, we interrogated the relationship between empathy/dehumanization, erroneous beliefs, and anti-migrant policy support with two interventions: a media intervention targeting empathy and dehumanization and an intervention that corrects erroneous beliefs. Both interventions were ineffective separately but reduced anti-migrant policy support when presented together. These results suggest a synergistic relationship between psychological processes and erroneous beliefs that together drive harsh anti-migrant policy support.","container-title":"Social Psychological and Personality Science","DOI":"10.1177/19485506211012793","ISSN":"1948-5506, 1948-5514","issue":"2","journalAbbreviation":"Social Psychological and Personality Science","language":"en","page":"645-655","source":"DOI.org (Crossref)","title":"Empathy, Dehumanization, and Misperceptions: A Media Intervention Humanizes Migrants and Increases Empathy for Their Plight but Only if Misinformation About Migrants Is Also Corrected","title-short":"Empathy, Dehumanization, and Misperceptions","volume":"13","author":[{"family":"Moore-Berg","given":"Samantha L."},{"family":"Hameiri","given":"Boaz"},{"family":"Bruneau","given":"Emile G."}],"issued":{"date-parts":[["2022",3]]}}}],"schema":"https://github.com/citation-style-language/schema/raw/master/csl-citation.json"} </w:instrText>
      </w:r>
      <w:r>
        <w:rPr>
          <w:lang w:val="en-GB"/>
        </w:rPr>
        <w:fldChar w:fldCharType="separate"/>
      </w:r>
      <w:r w:rsidR="00442D9A" w:rsidRPr="00600408">
        <w:rPr>
          <w:rFonts w:cs="Times New Roman"/>
          <w:lang w:val="en-US"/>
        </w:rPr>
        <w:t>(Batson et al., 2002; Moore-Berg et al., 2022)</w:t>
      </w:r>
      <w:r>
        <w:rPr>
          <w:lang w:val="en-GB"/>
        </w:rPr>
        <w:fldChar w:fldCharType="end"/>
      </w:r>
      <w:r>
        <w:rPr>
          <w:lang w:val="en-GB"/>
        </w:rPr>
        <w:t xml:space="preserve">. </w:t>
      </w:r>
    </w:p>
    <w:p w14:paraId="0A1CD252" w14:textId="36A94F15" w:rsidR="00A30107" w:rsidRDefault="00A30107" w:rsidP="00A103B2">
      <w:pPr>
        <w:pStyle w:val="Paragraphwriting"/>
        <w:rPr>
          <w:lang w:val="en-GB"/>
        </w:rPr>
      </w:pPr>
      <w:r>
        <w:rPr>
          <w:lang w:val="en-GB"/>
        </w:rPr>
        <w:t xml:space="preserve">One </w:t>
      </w:r>
      <w:r w:rsidR="00350863">
        <w:rPr>
          <w:lang w:val="en-GB"/>
        </w:rPr>
        <w:t xml:space="preserve">account for people’s lack of spontaneous empathy when facing these specific targets </w:t>
      </w:r>
      <w:r w:rsidR="00B55AD2">
        <w:rPr>
          <w:lang w:val="en-GB"/>
        </w:rPr>
        <w:t>is</w:t>
      </w:r>
      <w:r>
        <w:rPr>
          <w:lang w:val="en-GB"/>
        </w:rPr>
        <w:t xml:space="preserve"> that </w:t>
      </w:r>
      <w:r w:rsidR="00350863">
        <w:rPr>
          <w:lang w:val="en-GB"/>
        </w:rPr>
        <w:t xml:space="preserve">they </w:t>
      </w:r>
      <w:r>
        <w:rPr>
          <w:lang w:val="en-GB"/>
        </w:rPr>
        <w:t xml:space="preserve">lack the </w:t>
      </w:r>
      <w:r w:rsidR="00350863">
        <w:rPr>
          <w:lang w:val="en-GB"/>
        </w:rPr>
        <w:t xml:space="preserve">necessary </w:t>
      </w:r>
      <w:r>
        <w:rPr>
          <w:lang w:val="en-GB"/>
        </w:rPr>
        <w:t>motivation</w:t>
      </w:r>
      <w:r w:rsidR="00350863">
        <w:rPr>
          <w:lang w:val="en-GB"/>
        </w:rPr>
        <w:t xml:space="preserve"> to do so. In other words, they simply see no reason to invest the effort into trying to feel and understand the experience of </w:t>
      </w:r>
      <w:r w:rsidR="00B55AD2">
        <w:rPr>
          <w:lang w:val="en-GB"/>
        </w:rPr>
        <w:t>low competence</w:t>
      </w:r>
      <w:r w:rsidR="00B7492E">
        <w:rPr>
          <w:lang w:val="en-GB"/>
        </w:rPr>
        <w:t xml:space="preserve"> </w:t>
      </w:r>
      <w:r w:rsidR="00B55AD2">
        <w:rPr>
          <w:lang w:val="en-GB"/>
        </w:rPr>
        <w:t>low warmth</w:t>
      </w:r>
      <w:r w:rsidR="00350863">
        <w:rPr>
          <w:lang w:val="en-GB"/>
        </w:rPr>
        <w:t xml:space="preserve"> </w:t>
      </w:r>
      <w:r w:rsidR="00A103B2">
        <w:rPr>
          <w:lang w:val="en-GB"/>
        </w:rPr>
        <w:t>t</w:t>
      </w:r>
      <w:r w:rsidR="00350863">
        <w:rPr>
          <w:lang w:val="en-GB"/>
        </w:rPr>
        <w:t>argets.</w:t>
      </w:r>
      <w:r>
        <w:rPr>
          <w:lang w:val="en-GB"/>
        </w:rPr>
        <w:t xml:space="preserve"> </w:t>
      </w:r>
      <w:r w:rsidR="00B55AD2">
        <w:rPr>
          <w:lang w:val="en-GB"/>
        </w:rPr>
        <w:t>We</w:t>
      </w:r>
      <w:r>
        <w:rPr>
          <w:lang w:val="en-GB"/>
        </w:rPr>
        <w:t xml:space="preserve"> </w:t>
      </w:r>
      <w:r w:rsidR="00CE1A07">
        <w:rPr>
          <w:lang w:val="en-GB"/>
        </w:rPr>
        <w:t xml:space="preserve">explore </w:t>
      </w:r>
      <w:r w:rsidR="00350863">
        <w:rPr>
          <w:lang w:val="en-GB"/>
        </w:rPr>
        <w:t>the viability of this account</w:t>
      </w:r>
      <w:r>
        <w:rPr>
          <w:lang w:val="en-GB"/>
        </w:rPr>
        <w:t xml:space="preserve"> by assessing </w:t>
      </w:r>
      <w:r w:rsidR="00CE1A07">
        <w:rPr>
          <w:lang w:val="en-GB"/>
        </w:rPr>
        <w:t xml:space="preserve">people’s </w:t>
      </w:r>
      <w:r>
        <w:rPr>
          <w:lang w:val="en-GB"/>
        </w:rPr>
        <w:t>motivation to empathize</w:t>
      </w:r>
      <w:r w:rsidR="003E4903">
        <w:rPr>
          <w:lang w:val="en-GB"/>
        </w:rPr>
        <w:t xml:space="preserve"> </w:t>
      </w:r>
      <w:r>
        <w:rPr>
          <w:lang w:val="en-GB"/>
        </w:rPr>
        <w:t>with low competence</w:t>
      </w:r>
      <w:r w:rsidR="00951577">
        <w:rPr>
          <w:lang w:val="en-GB"/>
        </w:rPr>
        <w:t xml:space="preserve"> </w:t>
      </w:r>
      <w:r>
        <w:rPr>
          <w:lang w:val="en-GB"/>
        </w:rPr>
        <w:t xml:space="preserve">low warmth targets using the Empathy Selection Task </w:t>
      </w:r>
      <w:r w:rsidR="009647E0">
        <w:rPr>
          <w:lang w:val="en-GB"/>
        </w:rPr>
        <w:t>(</w:t>
      </w:r>
      <w:r>
        <w:rPr>
          <w:lang w:val="en-GB"/>
        </w:rPr>
        <w:fldChar w:fldCharType="begin"/>
      </w:r>
      <w:r w:rsidR="00DB1E4A">
        <w:rPr>
          <w:lang w:val="en-GB"/>
        </w:rPr>
        <w:instrText xml:space="preserve"> ADDIN ZOTERO_ITEM CSL_CITATION {"citationID":"Yo3AqKP5","properties":{"formattedCitation":"(Cameron et al., 2019)","plainCitation":"(Cameron et al., 2019)","dontUpdate":true,"noteIndex":0},"citationItems":[{"id":18,"uris":["http://zotero.org/users/6189356/items/VIJR8HQX"],"itemData":{"id":18,"type":"article-journal","abstract":"Empathy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M"},{"family":"Inzlicht","given":"Michael"}],"issued":{"date-parts":[["2019"]]}}}],"schema":"https://github.com/citation-style-language/schema/raw/master/csl-citation.json"} </w:instrText>
      </w:r>
      <w:r>
        <w:rPr>
          <w:lang w:val="en-GB"/>
        </w:rPr>
        <w:fldChar w:fldCharType="separate"/>
      </w:r>
      <w:r w:rsidRPr="00600408">
        <w:rPr>
          <w:rFonts w:cs="Times New Roman"/>
          <w:lang w:val="en-US"/>
        </w:rPr>
        <w:t>Cameron et al., 2019)</w:t>
      </w:r>
      <w:r>
        <w:rPr>
          <w:lang w:val="en-GB"/>
        </w:rPr>
        <w:fldChar w:fldCharType="end"/>
      </w:r>
      <w:r w:rsidR="00C113B2">
        <w:rPr>
          <w:lang w:val="en-GB"/>
        </w:rPr>
        <w:t xml:space="preserve">. In addition, we also </w:t>
      </w:r>
      <w:r w:rsidR="00B55AD2">
        <w:rPr>
          <w:lang w:val="en-GB"/>
        </w:rPr>
        <w:t>explore</w:t>
      </w:r>
      <w:r w:rsidR="00C113B2">
        <w:rPr>
          <w:lang w:val="en-GB"/>
        </w:rPr>
        <w:t xml:space="preserve"> </w:t>
      </w:r>
      <w:r>
        <w:rPr>
          <w:lang w:val="en-GB"/>
        </w:rPr>
        <w:t xml:space="preserve">the cognitive cost </w:t>
      </w:r>
      <w:r w:rsidR="00C113B2">
        <w:rPr>
          <w:lang w:val="en-GB"/>
        </w:rPr>
        <w:t xml:space="preserve">that people perceive to be </w:t>
      </w:r>
      <w:r>
        <w:rPr>
          <w:lang w:val="en-GB"/>
        </w:rPr>
        <w:t xml:space="preserve">associated with </w:t>
      </w:r>
      <w:r w:rsidR="00B55AD2">
        <w:rPr>
          <w:lang w:val="en-GB"/>
        </w:rPr>
        <w:t xml:space="preserve">empathy related to such </w:t>
      </w:r>
      <w:r w:rsidR="00EF4E0A">
        <w:rPr>
          <w:lang w:val="en-GB"/>
        </w:rPr>
        <w:t>target</w:t>
      </w:r>
      <w:r w:rsidR="00B55AD2">
        <w:rPr>
          <w:lang w:val="en-GB"/>
        </w:rPr>
        <w:t>s</w:t>
      </w:r>
      <w:r>
        <w:rPr>
          <w:lang w:val="en-GB"/>
        </w:rPr>
        <w:t xml:space="preserve">. </w:t>
      </w:r>
    </w:p>
    <w:p w14:paraId="0EBD5BCC" w14:textId="063F698B" w:rsidR="00A30107" w:rsidRDefault="002D3343" w:rsidP="00A30107">
      <w:pPr>
        <w:pStyle w:val="Titre2writing"/>
      </w:pPr>
      <w:r>
        <w:lastRenderedPageBreak/>
        <w:t>Dehumanized</w:t>
      </w:r>
      <w:r w:rsidR="00A30107">
        <w:t xml:space="preserve"> groups in the Stereotype Content Model</w:t>
      </w:r>
    </w:p>
    <w:p w14:paraId="117769F1" w14:textId="04430C24" w:rsidR="00A30107" w:rsidRDefault="00A30107" w:rsidP="00A30107">
      <w:pPr>
        <w:pStyle w:val="Paragraphwriting"/>
        <w:rPr>
          <w:lang w:val="en-GB"/>
        </w:rPr>
      </w:pPr>
      <w:r w:rsidRPr="001F0B68">
        <w:rPr>
          <w:lang w:val="en-GB"/>
        </w:rPr>
        <w:t>Building on extant research on social evaluation, the Stereotype Content Model (</w:t>
      </w:r>
      <w:r>
        <w:rPr>
          <w:lang w:val="en-GB"/>
        </w:rPr>
        <w:t xml:space="preserve">SCM; </w:t>
      </w:r>
      <w:r w:rsidR="00A103B2">
        <w:rPr>
          <w:lang w:val="en-GB"/>
        </w:rPr>
        <w:fldChar w:fldCharType="begin"/>
      </w:r>
      <w:r w:rsidR="003B7B2D">
        <w:rPr>
          <w:lang w:val="en-GB"/>
        </w:rPr>
        <w:instrText xml:space="preserve"> ADDIN ZOTERO_ITEM CSL_CITATION {"citationID":"sLxghmTV","properties":{"formattedCitation":"(Abele et al., 2021; Fiske et al., 2002; Koch et al., 2021)","plainCitation":"(Abele et al., 2021; Fiske et al., 2002; Koch et al., 2021)","dontUpdate":true,"noteIndex":0},"citationItems":[{"id":80,"uris":["http://zotero.org/users/6189356/items/2ENPP4ZX"],"itemData":{"id":80,"type":"article-journal","abstract":"Social evaluation occurs at personal, interpersonal, group, and intergroup levels, with competing theories and evidence. Five models engage in adversarial collaboration, to identify common conceptual ground, ongoing controversies, and continuing agendas: Dual Perspective Model (Abele &amp; Wojciszke, 2007); Behavioral Regulation Model (Leach, Ellemers, &amp; Barreto, 2007); Dimensional Compensation Model (Yzerbyt et al., 2005); Stereotype Content Model (Fiske, Cuddy, Glick, &amp; Xu, 2002); and AgencyBeliefs-Communion Model (Koch, Imhoff, Dotsch, Unkelbach, &amp; Alves, 2016). Each has distinctive focus, theoretical roots, premises, and evidence. Controversies dispute dimensions: number, organization, definition, and labeling; their relative priority; and their relationship. Our first integration suggests 2 fundamental dimensions: Vertical (agency, competence, “getting ahead”) and Horizontal (communion, warmth, “getting along”), with respective facets of ability and assertiveness (Vertical) and friendliness and morality (Horizontal). Depending on context, a third dimension is conservative versus progressive Beliefs. Second, different criteria for priority favor different dimensions: processing speed and subjective weight (Horizontal); pragmatic diagnosticity (Vertical); moderators include number and type of target, target-perceiver relationship, context. Finally, the relation between dimensions has similar operational moderators. As an integrative framework, the dimensions’ dynamics also depend on perceiver goals (comprehension, efficiency, harmony, compatibility), each balancing top-down and bottom-up processes, for epistemic or hedonic functions. One emerging insight is that the nature and number of targets each of these models typically examines alters perceivers’ evaluative goal and how bottom-up information or top-down inferences interact. This framework benefits theoretical parsimony and new research.","container-title":"Psychological Review","DOI":"10.1037/rev0000262","ISSN":"1939-1471, 0033-295X","issue":"2","journalAbbreviation":"Psychological Review","language":"en","page":"290-314","source":"DOI.org (Crossref)","title":"Navigating the social world: Toward an integrated framework for evaluating self, individuals, and groups.","title-short":"Navigating the social world","volume":"128","author":[{"family":"Abele","given":"Andrea E."},{"family":"Ellemers","given":"Naomi"},{"family":"Fiske","given":"Susan T."},{"family":"Koch","given":"Alex"},{"family":"Yzerbyt","given":"Vincent"}],"issued":{"date-parts":[["2021",3]]}}},{"id":152,"uris":["http://zotero.org/users/6189356/items/2FC8M87H","http://zotero.org/users/6189356/items/6DB86KIT"],"itemData":{"id":152,"type":"article-journal","container-title":"Journal of Personality and Social Psychology","DOI":"10.1037//0022-3514.82.6.878","ISSN":"0022-3514","issue":"6","language":"en","page":"878-902","source":"Crossref","title":"A model of (often mixed) stereotype content: Competence and warmth respectively follow from perceived status and competition.","title-short":"A model of (often mixed) stereotype content","volume":"82","author":[{"family":"Fiske","given":"Susan T."},{"family":"Cuddy","given":"Amy J. C."},{"family":"Glick","given":"Peter"},{"family":"Xu","given":"Jun"}],"issued":{"date-parts":[["2002"]]}}},{"id":2001,"uris":["http://zotero.org/users/6189356/items/E2D93RYV"],"itemData":{"id":2001,"type":"chapter","abstract":"This chapter compares five models that analyze social evaluation from the micro, interpersonal to macro, many-group level: the Dual Perspective Model (DPM), Behavioral Regulation Model (BRM), Dimensional Compensation Model (DCM), Stereotype Content Model (SCM), and Agency-Beliefs-Communion (ABC) Model. A proper understanding of social evaluation must consider the models’ different types and numbers of perceivers, targets, and dimensions. By making a systematic comparison in the first part of the chapter, we sharpen the aim and scope of the complementary models and research programs supporting them. In the second part, we combine the models’ premises and evidence bases to generate new insights about social evaluation. In this way, we show that the models can expand and enrich one another. Our conclusion is that, instead of competing against one another, related theoretical perspectives are best compared and integrated to improve scientific insight about complex phenomena, such as social evaluation.","container-title":"Advances in Experimental Social Psychology","language":"en","note":"DOI: 10.1016/bs.aesp.2020.11.001","page":"1-68","publisher":"Elsevier","source":"DOI.org (Crossref)","title":"Social evaluation: Comparing models across interpersonal, intragroup, intergroup, several-group, and many-group contexts","title-short":"Social evaluation","URL":"https://linkinghub.elsevier.com/retrieve/pii/S0065260120300265","volume":"63","author":[{"family":"Koch","given":"Alex"},{"family":"Yzerbyt","given":"Vincent"},{"family":"Abele","given":"Andrea"},{"family":"Ellemers","given":"Naomi"},{"family":"Fiske","given":"Susan T."}],"accessed":{"date-parts":[["2023",11,27]]},"issued":{"date-parts":[["2021"]]}}}],"schema":"https://github.com/citation-style-language/schema/raw/master/csl-citation.json"} </w:instrText>
      </w:r>
      <w:r w:rsidR="00A103B2">
        <w:rPr>
          <w:lang w:val="en-GB"/>
        </w:rPr>
        <w:fldChar w:fldCharType="separate"/>
      </w:r>
      <w:r w:rsidR="00A103B2" w:rsidRPr="003C4545">
        <w:rPr>
          <w:rFonts w:cs="Times New Roman"/>
          <w:lang w:val="en-US"/>
        </w:rPr>
        <w:t xml:space="preserve"> Fiske et al., 2002; for</w:t>
      </w:r>
      <w:r w:rsidR="00A103B2" w:rsidRPr="00A103B2">
        <w:rPr>
          <w:rFonts w:cs="Times New Roman"/>
          <w:lang w:val="en-US"/>
        </w:rPr>
        <w:t xml:space="preserve"> recent reviews, see </w:t>
      </w:r>
      <w:r w:rsidR="00A103B2" w:rsidRPr="003C4545">
        <w:rPr>
          <w:rFonts w:cs="Times New Roman"/>
          <w:lang w:val="en-US"/>
        </w:rPr>
        <w:t>Abele et al., 2021; Koch et al., 2021)</w:t>
      </w:r>
      <w:r w:rsidR="00A103B2">
        <w:rPr>
          <w:lang w:val="en-GB"/>
        </w:rPr>
        <w:fldChar w:fldCharType="end"/>
      </w:r>
      <w:r w:rsidRPr="001F0B68">
        <w:rPr>
          <w:lang w:val="en-GB"/>
        </w:rPr>
        <w:t xml:space="preserve"> </w:t>
      </w:r>
      <w:r w:rsidR="006A0B1C">
        <w:rPr>
          <w:lang w:val="en-GB"/>
        </w:rPr>
        <w:t xml:space="preserve">proposes </w:t>
      </w:r>
      <w:r>
        <w:rPr>
          <w:lang w:val="en-GB"/>
        </w:rPr>
        <w:t xml:space="preserve">that stereotypes are the product of groups’ interdependence as well as their hierarchical relations. These structural relations lead to perceptions of </w:t>
      </w:r>
      <w:r w:rsidR="00EF4E0A">
        <w:rPr>
          <w:lang w:val="en-GB"/>
        </w:rPr>
        <w:t xml:space="preserve">different degrees of </w:t>
      </w:r>
      <w:r>
        <w:rPr>
          <w:lang w:val="en-GB"/>
        </w:rPr>
        <w:t xml:space="preserve">warmth, indicating whether a group aims to cooperate or compete, and competence, indicating whether a group has the ability to carry out its intents. These two dimensions are considered orthogonal, thus making up a four-quadrant space encompassing </w:t>
      </w:r>
      <w:r w:rsidR="003C3BEF">
        <w:rPr>
          <w:lang w:val="en-GB"/>
        </w:rPr>
        <w:t>all</w:t>
      </w:r>
      <w:r>
        <w:rPr>
          <w:lang w:val="en-GB"/>
        </w:rPr>
        <w:t xml:space="preserve"> social groups </w:t>
      </w:r>
      <w:r>
        <w:rPr>
          <w:lang w:val="en-GB"/>
        </w:rPr>
        <w:fldChar w:fldCharType="begin"/>
      </w:r>
      <w:r w:rsidR="00DB1E4A">
        <w:rPr>
          <w:lang w:val="en-GB"/>
        </w:rPr>
        <w:instrText xml:space="preserve"> ADDIN ZOTERO_ITEM CSL_CITATION {"citationID":"e6LZWeYL","properties":{"formattedCitation":"(Cuddy et al., 2007, 2009; Lindqvist et al., 2017)","plainCitation":"(Cuddy et al., 2007, 2009; Lindqvist et al., 2017)","noteIndex":0},"citationItems":[{"id":66,"uris":["http://zotero.org/users/6189356/items/DUF2L8AB"],"itemData":{"id":66,"type":"article-journal","abstract":"In the present research, consisting of 2 correlational studies (N ϭ 616) including a representative U.S. sample and 2 experiments (N ϭ 350), the authors investigated how stereotypes and emotions shape behavioral tendencies toward groups, offering convergent support for the behaviors from intergroup affect and stereotypes (BIAS) map framework. Warmth stereotypes determine active behavioral tendencies, attenuating active harm (harassing) and eliciting active facilitation (helping). Competence stereotypes determine passive behavioral tendencies, attenuating passive harm (neglecting) and eliciting passive facilitation (associating). Admired groups (warm, competent) elicit both facilitation tendencies; hated groups (cold, incompetent) elicit both harm tendencies. Envied groups (competent, cold) elicit passive facilitation but active harm; pitied groups (warm, incompetent) elicit active facilitation but passive harm. Emotions predict behavioral tendencies more strongly than stereotypes do and usually mediate stereotype-to-behavioral-tendency links.","container-title":"Journal of Personality and Social Psychology","DOI":"10.1037/0022-3514.92.4.631","ISSN":"1939-1315, 0022-3514","issue":"4","language":"en","page":"631-648","source":"Crossref","title":"The BIAS map: Behaviors from intergroup affect and stereotypes.","title-short":"The BIAS map","volume":"92","author":[{"family":"Cuddy","given":"Amy J. C."},{"family":"Fiske","given":"Susan T."},{"family":"Glick","given":"Peter"}],"issued":{"date-parts":[["2007"]]}}},{"id":65,"uris":["http://zotero.org/users/6189356/items/XTILXEQG"],"itemData":{"id":65,"type":"article-journal","container-title":"British Journal of Social Psychology","DOI":"10.1348/014466608X314935","ISSN":"01446665","issue":"1","language":"en","page":"1-33","source":"Crossref","title":"Stereotype content model across cultures: Towards universal similarities and some differences","title-short":"Stereotype content model across cultures","volume":"48","author":[{"family":"Cuddy","given":"Amy J. C."},{"family":"Fiske","given":"Susan T."},{"family":"Kwan","given":"Virginia S. Y."},{"family":"Glick","given":"Peter"},{"family":"Demoulin","given":"Stéphanie"},{"family":"Leyens","given":"Jacques-Philippe"},{"family":"Bond","given":"Michael Harris"},{"family":"Croizet","given":"Jean-Claude"},{"family":"Ellemers","given":"Naomi"},{"family":"Sleebos","given":"Ed"},{"family":"Htun","given":"Tin Tin"},{"family":"Kim","given":"Hyun-Jeong"},{"family":"Maio","given":"Greg"},{"family":"Perry","given":"Judi"},{"family":"Petkova","given":"Kristina"},{"family":"Todorov","given":"Valery"},{"family":"Rodríguez-Bailón","given":"Rosa"},{"family":"Morales","given":"Elena"},{"family":"Moya","given":"Miguel"},{"family":"Palacios","given":"Marisol"},{"family":"Smith","given":"Vanessa"},{"family":"Perez","given":"Rolando"},{"family":"Vala","given":"Jorge"},{"family":"Ziegler","given":"Rene"}],"issued":{"date-parts":[["2009",3]]}}},{"id":91,"uris":["http://zotero.org/users/6189356/items/IF4EQBDN"],"itemData":{"id":91,"type":"article-journal","abstract":"Even though Sweden stands out in many ways, with for example a well-developed welfare system, there are some indications that Swedish egalitarianism does not include tolerance for people with low income. The present research concerns the content of the Swedish stereotype of poor people, and examines whether the poor are associated with just as negative traits as they are in other countries. Three different measurement methods were employed to investigate the contents and strength of the stereotype. In Study 1, participants freely associated on the perceived characteristics of Swedish citizens who receive welfare benefits. They also provided ratings of this group on traits related to warmth and competence. Study 2 employed both trait ratings and implicit measures (Single Category-IATs) in order to estimate the strength of the associations between the poor and warmth/competence, respectively. Across the different measures, the poor were associated with low competence and low–medium warmth. This corroborates the findings from previous research related to the Stereotype Content Model in other countries.","container-title":"Nordic Psychology","DOI":"10.1080/19012276.2016.1270774","ISSN":"1901-2276, 1904-0016","issue":"4","journalAbbreviation":"Nordic Psychology","language":"en","page":"231-247","source":"DOI.org (Crossref)","title":"The perception of the poor: Capturing stereotype content with different measures.","title-short":"The perception of the poor","volume":"69","author":[{"family":"Lindqvist","given":"Anna"},{"family":"Björklund","given":"Fredrik"},{"family":"Bäckström","given":"Martin"}],"issued":{"date-parts":[["2017",10,2]]}}}],"schema":"https://github.com/citation-style-language/schema/raw/master/csl-citation.json"} </w:instrText>
      </w:r>
      <w:r>
        <w:rPr>
          <w:lang w:val="en-GB"/>
        </w:rPr>
        <w:fldChar w:fldCharType="separate"/>
      </w:r>
      <w:r w:rsidR="00442D9A" w:rsidRPr="00600408">
        <w:rPr>
          <w:rFonts w:cs="Times New Roman"/>
          <w:lang w:val="en-US"/>
        </w:rPr>
        <w:t>(Cuddy et al., 2007, 2009; Lindqvist et al., 2017)</w:t>
      </w:r>
      <w:r>
        <w:rPr>
          <w:lang w:val="en-GB"/>
        </w:rPr>
        <w:fldChar w:fldCharType="end"/>
      </w:r>
      <w:r>
        <w:rPr>
          <w:lang w:val="en-GB"/>
        </w:rPr>
        <w:t xml:space="preserve">. Many groups show a mixed pattern of warmth and competence, </w:t>
      </w:r>
      <w:r w:rsidR="006A0B1C">
        <w:rPr>
          <w:lang w:val="en-GB"/>
        </w:rPr>
        <w:t xml:space="preserve">coming across </w:t>
      </w:r>
      <w:r>
        <w:rPr>
          <w:lang w:val="en-GB"/>
        </w:rPr>
        <w:t>as high on competence but low on warmth (</w:t>
      </w:r>
      <w:r w:rsidRPr="001F0B68">
        <w:rPr>
          <w:lang w:val="en-GB"/>
        </w:rPr>
        <w:t>HCLW</w:t>
      </w:r>
      <w:r>
        <w:rPr>
          <w:lang w:val="en-GB"/>
        </w:rPr>
        <w:t>;</w:t>
      </w:r>
      <w:r w:rsidRPr="001F0B68">
        <w:rPr>
          <w:lang w:val="en-GB"/>
        </w:rPr>
        <w:t xml:space="preserve"> e.g., bankers </w:t>
      </w:r>
      <w:r>
        <w:rPr>
          <w:lang w:val="en-GB"/>
        </w:rPr>
        <w:t>or politicians) or low on competence but high on warmth (</w:t>
      </w:r>
      <w:r w:rsidRPr="001F0B68">
        <w:rPr>
          <w:lang w:val="en-GB"/>
        </w:rPr>
        <w:t>LCHW</w:t>
      </w:r>
      <w:r>
        <w:rPr>
          <w:lang w:val="en-GB"/>
        </w:rPr>
        <w:t>;</w:t>
      </w:r>
      <w:r w:rsidRPr="001F0B68">
        <w:rPr>
          <w:lang w:val="en-GB"/>
        </w:rPr>
        <w:t xml:space="preserve"> e.g., disabled people or</w:t>
      </w:r>
      <w:r>
        <w:rPr>
          <w:lang w:val="en-GB"/>
        </w:rPr>
        <w:t xml:space="preserve"> </w:t>
      </w:r>
      <w:r w:rsidR="00346EF6">
        <w:rPr>
          <w:lang w:val="en-GB"/>
        </w:rPr>
        <w:t>blue-collar</w:t>
      </w:r>
      <w:r w:rsidR="00AF7CF6">
        <w:rPr>
          <w:lang w:val="en-GB"/>
        </w:rPr>
        <w:t xml:space="preserve"> workers</w:t>
      </w:r>
      <w:r>
        <w:rPr>
          <w:lang w:val="en-GB"/>
        </w:rPr>
        <w:t xml:space="preserve">). </w:t>
      </w:r>
      <w:r w:rsidR="006A0B1C">
        <w:rPr>
          <w:lang w:val="en-GB"/>
        </w:rPr>
        <w:t>S</w:t>
      </w:r>
      <w:r>
        <w:rPr>
          <w:lang w:val="en-GB"/>
        </w:rPr>
        <w:t>ome groups are also perceived as being high on both dimensions (HCHW; generally, one’s ingroup or group</w:t>
      </w:r>
      <w:r w:rsidR="00FF37EF">
        <w:rPr>
          <w:lang w:val="en-GB"/>
        </w:rPr>
        <w:t>s</w:t>
      </w:r>
      <w:r>
        <w:rPr>
          <w:lang w:val="en-GB"/>
        </w:rPr>
        <w:t xml:space="preserve"> one collaborates with) </w:t>
      </w:r>
      <w:r w:rsidR="006A0B1C">
        <w:rPr>
          <w:lang w:val="en-GB"/>
        </w:rPr>
        <w:t xml:space="preserve">while still others are </w:t>
      </w:r>
      <w:r>
        <w:rPr>
          <w:lang w:val="en-GB"/>
        </w:rPr>
        <w:t xml:space="preserve">low on both dimensions (LCLW; e.g., homeless people or drug addicts). Research on the SCM showed that groups </w:t>
      </w:r>
      <w:r w:rsidR="00B976CA">
        <w:rPr>
          <w:lang w:val="en-GB"/>
        </w:rPr>
        <w:t>from</w:t>
      </w:r>
      <w:r>
        <w:rPr>
          <w:lang w:val="en-GB"/>
        </w:rPr>
        <w:t xml:space="preserve"> the different quadrants trigger different emotions: </w:t>
      </w:r>
      <w:r w:rsidRPr="001F0B68">
        <w:rPr>
          <w:lang w:val="en-GB"/>
        </w:rPr>
        <w:t>HCHW elicit pride, HCLW elicit envy, LCHW elicit pity, and LCLW</w:t>
      </w:r>
      <w:r w:rsidR="00FF37EF">
        <w:rPr>
          <w:lang w:val="en-GB"/>
        </w:rPr>
        <w:t xml:space="preserve"> – our groups of interest –</w:t>
      </w:r>
      <w:r w:rsidRPr="001F0B68">
        <w:rPr>
          <w:lang w:val="en-GB"/>
        </w:rPr>
        <w:t xml:space="preserve"> elicit disgust</w:t>
      </w:r>
      <w:r>
        <w:rPr>
          <w:lang w:val="en-GB"/>
        </w:rPr>
        <w:t xml:space="preserve">. In addition, membership in these quadrants also shapes </w:t>
      </w:r>
      <w:r w:rsidR="008D5BBE">
        <w:rPr>
          <w:lang w:val="en-GB"/>
        </w:rPr>
        <w:t>observer</w:t>
      </w:r>
      <w:r>
        <w:rPr>
          <w:lang w:val="en-GB"/>
        </w:rPr>
        <w:t xml:space="preserve">s’ behavioural tendencies, with </w:t>
      </w:r>
      <w:r w:rsidR="00C47EB8">
        <w:rPr>
          <w:lang w:val="en-GB"/>
        </w:rPr>
        <w:t xml:space="preserve">people’s </w:t>
      </w:r>
      <w:r>
        <w:rPr>
          <w:lang w:val="en-GB"/>
        </w:rPr>
        <w:t xml:space="preserve">intentions to help or harm a group </w:t>
      </w:r>
      <w:r w:rsidR="00C47EB8">
        <w:rPr>
          <w:lang w:val="en-GB"/>
        </w:rPr>
        <w:t xml:space="preserve">member </w:t>
      </w:r>
      <w:r>
        <w:rPr>
          <w:lang w:val="en-GB"/>
        </w:rPr>
        <w:t xml:space="preserve">being related to </w:t>
      </w:r>
      <w:r w:rsidR="00C47EB8">
        <w:rPr>
          <w:lang w:val="en-GB"/>
        </w:rPr>
        <w:t xml:space="preserve">the </w:t>
      </w:r>
      <w:r>
        <w:rPr>
          <w:lang w:val="en-GB"/>
        </w:rPr>
        <w:t>group</w:t>
      </w:r>
      <w:r w:rsidR="00C47EB8">
        <w:rPr>
          <w:lang w:val="en-GB"/>
        </w:rPr>
        <w:t>’</w:t>
      </w:r>
      <w:r>
        <w:rPr>
          <w:lang w:val="en-GB"/>
        </w:rPr>
        <w:t xml:space="preserve">s level of competence and warmth </w:t>
      </w:r>
      <w:r>
        <w:rPr>
          <w:lang w:val="en-GB"/>
        </w:rPr>
        <w:fldChar w:fldCharType="begin"/>
      </w:r>
      <w:r w:rsidR="00DB1E4A">
        <w:rPr>
          <w:lang w:val="en-GB"/>
        </w:rPr>
        <w:instrText xml:space="preserve"> ADDIN ZOTERO_ITEM CSL_CITATION {"citationID":"JkGKIvA4","properties":{"formattedCitation":"(Cuddy et al., 2007)","plainCitation":"(Cuddy et al., 2007)","noteIndex":0},"citationItems":[{"id":66,"uris":["http://zotero.org/users/6189356/items/DUF2L8AB"],"itemData":{"id":66,"type":"article-journal","abstract":"In the present research, consisting of 2 correlational studies (N ϭ 616) including a representative U.S. sample and 2 experiments (N ϭ 350), the authors investigated how stereotypes and emotions shape behavioral tendencies toward groups, offering convergent support for the behaviors from intergroup affect and stereotypes (BIAS) map framework. Warmth stereotypes determine active behavioral tendencies, attenuating active harm (harassing) and eliciting active facilitation (helping). Competence stereotypes determine passive behavioral tendencies, attenuating passive harm (neglecting) and eliciting passive facilitation (associating). Admired groups (warm, competent) elicit both facilitation tendencies; hated groups (cold, incompetent) elicit both harm tendencies. Envied groups (competent, cold) elicit passive facilitation but active harm; pitied groups (warm, incompetent) elicit active facilitation but passive harm. Emotions predict behavioral tendencies more strongly than stereotypes do and usually mediate stereotype-to-behavioral-tendency links.","container-title":"Journal of Personality and Social Psychology","DOI":"10.1037/0022-3514.92.4.631","ISSN":"1939-1315, 0022-3514","issue":"4","language":"en","page":"631-648","source":"Crossref","title":"The BIAS map: Behaviors from intergroup affect and stereotypes.","title-short":"The BIAS map","volume":"92","author":[{"family":"Cuddy","given":"Amy J. C."},{"family":"Fiske","given":"Susan T."},{"family":"Glick","given":"Peter"}],"issued":{"date-parts":[["2007"]]}}}],"schema":"https://github.com/citation-style-language/schema/raw/master/csl-citation.json"} </w:instrText>
      </w:r>
      <w:r>
        <w:rPr>
          <w:lang w:val="en-GB"/>
        </w:rPr>
        <w:fldChar w:fldCharType="separate"/>
      </w:r>
      <w:r w:rsidR="00442D9A" w:rsidRPr="00600408">
        <w:rPr>
          <w:rFonts w:cs="Times New Roman"/>
          <w:lang w:val="en-US"/>
        </w:rPr>
        <w:t>(Cuddy et al., 2007)</w:t>
      </w:r>
      <w:r>
        <w:rPr>
          <w:lang w:val="en-GB"/>
        </w:rPr>
        <w:fldChar w:fldCharType="end"/>
      </w:r>
      <w:r>
        <w:rPr>
          <w:lang w:val="en-GB"/>
        </w:rPr>
        <w:t>.</w:t>
      </w:r>
    </w:p>
    <w:p w14:paraId="2D280B4F" w14:textId="3562AD17" w:rsidR="00A30107" w:rsidRDefault="007E1ED2" w:rsidP="00A30107">
      <w:pPr>
        <w:pStyle w:val="Paragraphwriting"/>
        <w:rPr>
          <w:lang w:val="en-GB"/>
        </w:rPr>
      </w:pPr>
      <w:r>
        <w:rPr>
          <w:lang w:val="en-GB"/>
        </w:rPr>
        <w:t xml:space="preserve">As it turns out, groups </w:t>
      </w:r>
      <w:r w:rsidR="00A30107">
        <w:rPr>
          <w:lang w:val="en-GB"/>
        </w:rPr>
        <w:t xml:space="preserve">belonging to the LCLW quadrant seem to be victims of extreme derogation, with </w:t>
      </w:r>
      <w:r w:rsidR="00FF2869">
        <w:rPr>
          <w:lang w:val="en-GB"/>
        </w:rPr>
        <w:t>observers</w:t>
      </w:r>
      <w:r w:rsidR="00A30107">
        <w:rPr>
          <w:lang w:val="en-GB"/>
        </w:rPr>
        <w:t xml:space="preserve"> dehumanizing them and denying them emotions, thoughts, and feelings </w:t>
      </w:r>
      <w:r w:rsidR="00A30107">
        <w:rPr>
          <w:lang w:val="en-GB"/>
        </w:rPr>
        <w:fldChar w:fldCharType="begin"/>
      </w:r>
      <w:r w:rsidR="003B7B2D">
        <w:rPr>
          <w:lang w:val="en-GB"/>
        </w:rPr>
        <w:instrText xml:space="preserve"> ADDIN ZOTERO_ITEM CSL_CITATION {"citationID":"ytRDwVTX","properties":{"formattedCitation":"(Fiske, 2013; Kteily et al., 2015; Rudert et al., 2017; Vaes &amp; Paladino, 2010)","plainCitation":"(Fiske, 2013; Kteily et al., 2015; Rudert et al., 2017; Vaes &amp; Paladino, 2010)","noteIndex":0},"citationItems":[{"id":1919,"uris":["http://zotero.org/users/6189356/items/HNKKJA6I"],"itemData":{"id":1919,"type":"chapter","abstract":"Recognizing or denying another’s humanity varies predictably along apparently universal dimensions of the other’s perceived warmth (trustworthiness) and competence. New data reveal distinct neural and behavioral signatures of (de)humanizing responses to distinct kinds of ingroups and outgroups on these dimensions. The most dehumanized outgroups (low on both warmth and competence) elicit disgust and avoidance, devalued as literally worth-less. In contrast, groups disliked for seeming cold but respected for competence elicit envy and Schadenfreude. Reactions to pitied outgroups—disrespected for seeming incompetent, but apparently likable enough for seeming trustworthy and warm—focus on prescriptions for their behavior. The humanization of ingroup members, who are both liked and respected, reflects individuating processes in impression formation, not necessarily accurate but at least three-dimensionally human.","container-title":"Objectification and (De)Humanization","event-place":"New York, NY","ISBN":"978-1-4614-6958-2","language":"en","note":"collection-title: Nebraska Symposium on Motivation\nDOI: 10.1007/978-1-4614-6959-9_3","page":"53-71","publisher":"Springer New York","publisher-place":"New York, NY","source":"DOI.org (Crossref)","title":"Varieties of (De) Humanization: Divided by Competition and Status","title-short":"Varieties of (De) Humanization","URL":"https://link.springer.com/10.1007/978-1-4614-6959-9_3","volume":"60","editor":[{"family":"Gervais","given":"Sarah J."}],"author":[{"family":"Fiske","given":"Susan T."}],"accessed":{"date-parts":[["2023",9,20]]},"issued":{"date-parts":[["2013"]]}}},{"id":1208,"uris":["http://zotero.org/users/6189356/items/6YS2RSAB"],"itemData":{"id":1208,"type":"article-journal","abstract":"Dehumanization is a central concept in the study of intergroup relations. Yet although theoretical and methodological advances in subtle, “everyday” dehumanization have progressed rapidly, blatant dehumanization remains understudied. The present research attempts to refocus theoretical and empirical attention on blatant dehumanization, examining when and why it provides explanatory power beyond subtle dehumanization. To accomplish this, we introduce and validate a blatant measure of dehumanization based on the popular depiction of evolutionary progress in the “Ascent of Man.” We compare blatant dehumanization to established conceptualizations of subtle and implicit dehumanization, including infrahumanization, perceptions of human nature and human uniqueness, and implicit associations between ingroup– outgroup and human–animal concepts. Across 7 studies conducted in 3 countries, we demonstrate that blatant dehumanization is (a) more strongly associated with individual differences in support for hierarchy than subtle or implicit dehumanization, (b) uniquely predictive of numerous consequential attitudes and behaviors toward multiple outgroup targets, (c) predictive above prejudice, and (d) reliable over time. Finally, we show that blatant— but not subtle— dehumanization spikes immediately after incidents of real intergroup violence and strongly predicts support for aggressive actions like torture and retaliatory violence (after the Boston Marathon bombings and Woolwich attacks in England). This research extends theory on the role of dehumanization in intergroup relations and intergroup conflict and provides an intuitive, validated empirical tool to reliably measure blatant dehumanization.","container-title":"Journal of Personality and Social Psychology","DOI":"10.1037/pspp0000048","ISSN":"1939-1315, 0022-3514","issue":"5","journalAbbreviation":"Journal of Personality and Social Psychology","language":"en","page":"901-931","source":"DOI.org (Crossref)","title":"The ascent of man: Theoretical and empirical evidence for blatant dehumanization.","title-short":"The ascent of man","volume":"109","author":[{"family":"Kteily","given":"Nour"},{"family":"Bruneau","given":"Emile G."},{"family":"Waytz","given":"Adam"},{"family":"Cotterill","given":"Sarah"}],"issued":{"date-parts":[["2015",11]]}}},{"id":57,"uris":["http://zotero.org/users/6189356/items/N95ZEQAL"],"itemData":{"id":57,"type":"article-journal","abstract":"The current research investigates how facial appearance can act as a cue that guides observers' feelings and moral judgments about social exclusion episodes. In three studies, we manipulated facial portraits of allegedly ostracized persons to appear more or less warm and competent. Participants perceived it as least morally acceptable to exclude a person that appeared warm-and-incompetent. Moreover, participants perceived it as most acceptable to exclude a cold-and-incompetent looking person. In Study 2, we also varied the faces of the excluding group (i.e., the ostracizers). Results indicate that typical ostracizers are imagined as cold-and-incompetent looking. Study 3 suggests that the effect of a target's facial appearance on moral judgment is mediated by feelings of disgust. In sum, people's moral judgment about social exclusion can be inﬂuenced by facial appearance, which has many implications in intergroup research, such as for bystander intervention.","container-title":"Journal of Experimental Social Psychology","DOI":"10.1016/j.jesp.2016.06.005","ISSN":"00221031","journalAbbreviation":"Journal of Experimental Social Psychology","language":"en","page":"101-112","source":"DOI.org (Crossref)","title":"Faced with exclusion: Perceived facial warmth and competence influence moral judgments of social exclusion","title-short":"Faced with exclusion","volume":"68","author":[{"family":"Rudert","given":"Selma Carolin"},{"family":"Reutner","given":"Leonie"},{"family":"Greifeneder","given":"Rainer"},{"family":"Walker","given":"Mirella"}],"issued":{"date-parts":[["2017",1]]}}},{"id":73,"uris":["http://zotero.org/users/6189356/items/99E7QA7I"],"itemData":{"id":73,"type":"article-journal","abstract":"The uniquely human content of stereotypes was measured in nine different inter-group comparisons that varied in terms of competence and warmth. Results indicated that the infrahumanization bias understood as people’s tendency to see in-group relative to out-group stereotypes as more human occurred in almost all inter-group situations. Secondly, mainly out-groups that lack both warmth and competence were clearly infrahumanized as a result of a denial of out-group humanity. Finally, results suggested that among the different out-groups it was especially those high in competence, low in warmth that were seen as most uniquely human. As such, the current work extends previous research on infrahumanization to stereotypes, shows that group typology moderates the infrahumanization bias and demonstrates the affinity between the uniquely human and the competence dimension.","container-title":"Group Processes &amp; Intergroup Relations","DOI":"10.1177/1368430209347331","ISSN":"1368-4302, 1461-7188","issue":"1","journalAbbreviation":"Group Processes &amp; Intergroup Relations","language":"en","page":"23-39","source":"DOI.org (Crossref)","title":"The uniquely human content of stereotypes","volume":"13","author":[{"family":"Vaes","given":"Jeroen"},{"family":"Paladino","given":"Maria Paola"}],"issued":{"date-parts":[["2010",1]]}}}],"schema":"https://github.com/citation-style-language/schema/raw/master/csl-citation.json"} </w:instrText>
      </w:r>
      <w:r w:rsidR="00A30107">
        <w:rPr>
          <w:lang w:val="en-GB"/>
        </w:rPr>
        <w:fldChar w:fldCharType="separate"/>
      </w:r>
      <w:r w:rsidR="00655742" w:rsidRPr="00600408">
        <w:rPr>
          <w:rFonts w:cs="Times New Roman"/>
          <w:lang w:val="en-US"/>
        </w:rPr>
        <w:t>(Fiske, 2013; Kteily et al., 2015; Rudert et al., 2017; Vaes &amp; Paladino, 2010)</w:t>
      </w:r>
      <w:r w:rsidR="00A30107">
        <w:rPr>
          <w:lang w:val="en-GB"/>
        </w:rPr>
        <w:fldChar w:fldCharType="end"/>
      </w:r>
      <w:r w:rsidR="00A30107">
        <w:rPr>
          <w:lang w:val="en-GB"/>
        </w:rPr>
        <w:t xml:space="preserve">. For instance, fMRI findings </w:t>
      </w:r>
      <w:r w:rsidR="00FF37EF">
        <w:rPr>
          <w:lang w:val="en-GB"/>
        </w:rPr>
        <w:t xml:space="preserve">consistently </w:t>
      </w:r>
      <w:r w:rsidR="00A30107">
        <w:rPr>
          <w:lang w:val="en-GB"/>
        </w:rPr>
        <w:t xml:space="preserve">show that contrary to </w:t>
      </w:r>
      <w:r w:rsidR="00C412C4">
        <w:rPr>
          <w:lang w:val="en-GB"/>
        </w:rPr>
        <w:t xml:space="preserve">what </w:t>
      </w:r>
      <w:r w:rsidR="00C47EB8">
        <w:rPr>
          <w:lang w:val="en-GB"/>
        </w:rPr>
        <w:t xml:space="preserve">occurs </w:t>
      </w:r>
      <w:r w:rsidR="00C412C4">
        <w:rPr>
          <w:lang w:val="en-GB"/>
        </w:rPr>
        <w:t xml:space="preserve">for </w:t>
      </w:r>
      <w:r w:rsidR="00A30107">
        <w:rPr>
          <w:lang w:val="en-GB"/>
        </w:rPr>
        <w:t xml:space="preserve">groups </w:t>
      </w:r>
      <w:r w:rsidR="00720AEA">
        <w:rPr>
          <w:lang w:val="en-GB"/>
        </w:rPr>
        <w:t>from</w:t>
      </w:r>
      <w:r w:rsidR="00A30107">
        <w:rPr>
          <w:lang w:val="en-GB"/>
        </w:rPr>
        <w:t xml:space="preserve"> </w:t>
      </w:r>
      <w:r w:rsidR="00C412C4">
        <w:rPr>
          <w:lang w:val="en-GB"/>
        </w:rPr>
        <w:t xml:space="preserve">the three </w:t>
      </w:r>
      <w:r w:rsidR="00A30107">
        <w:rPr>
          <w:lang w:val="en-GB"/>
        </w:rPr>
        <w:t>other quadrants, members of LCLW groups do not activate brain regions related to social cognition</w:t>
      </w:r>
      <w:r w:rsidR="008359ED">
        <w:rPr>
          <w:lang w:val="en-GB"/>
        </w:rPr>
        <w:t xml:space="preserve"> </w:t>
      </w:r>
      <w:r w:rsidR="00C47EB8">
        <w:rPr>
          <w:lang w:val="en-GB"/>
        </w:rPr>
        <w:t xml:space="preserve">– </w:t>
      </w:r>
      <w:r w:rsidR="008359ED">
        <w:rPr>
          <w:lang w:val="en-GB"/>
        </w:rPr>
        <w:t xml:space="preserve">but </w:t>
      </w:r>
      <w:r w:rsidR="00C47EB8">
        <w:rPr>
          <w:lang w:val="en-GB"/>
        </w:rPr>
        <w:t xml:space="preserve">instead </w:t>
      </w:r>
      <w:r w:rsidR="008359ED">
        <w:rPr>
          <w:lang w:val="en-GB"/>
        </w:rPr>
        <w:t>trigger stronger activation in brain areas related to disgust</w:t>
      </w:r>
      <w:r w:rsidR="00A30107">
        <w:rPr>
          <w:lang w:val="en-GB"/>
        </w:rPr>
        <w:t xml:space="preserve"> </w:t>
      </w:r>
      <w:r w:rsidR="00A30107">
        <w:rPr>
          <w:lang w:val="en-GB"/>
        </w:rPr>
        <w:lastRenderedPageBreak/>
        <w:fldChar w:fldCharType="begin"/>
      </w:r>
      <w:r w:rsidR="003B7B2D">
        <w:rPr>
          <w:lang w:val="en-GB"/>
        </w:rPr>
        <w:instrText xml:space="preserve"> ADDIN ZOTERO_ITEM CSL_CITATION {"citationID":"ju9WxQUo","properties":{"formattedCitation":"(Harris &amp; Fiske, 2006, 2007)","plainCitation":"(Harris &amp; Fiske, 2006, 2007)","noteIndex":0},"citationItems":[{"id":4,"uris":["http://zotero.org/users/6189356/items/MAM89EYE"],"itemData":{"id":4,"type":"article-journal","abstract":"Traditionally, prejudice has been conceptualized as simple animosity. The stereotype content model (SCM) shows that some prejudice is worse. The SCM previously demonstrated separate stereotype dimensions of warmth (low-high) and competence (low-high), identifying four distinct out-group clusters. The SCM predicts that only extreme out-groups, groups that are both stereotypically hostile and stereotypically incompetent (low warmth, low competence), such as addicts and the homeless, will be dehumanized. Prior studies show that the medial prefrontal cortex (mPFC) is necessary for social cognition. Functional magnetic resonance imaging provided data for examining brain activations in 10 participants viewing 48 photographs of social groups and 12 participants viewing objects; each picture dependably represented one SCM quadrant. Analyses revealed mPFC activation to all social groups except extreme (low-low) out-groups, who especially activated insula and amygdala, a pattern consistent with disgust, the emotion predicted by the SCM. No objects, though rated with the same emotions, activated the mPFC. This neural evidence supports the prediction that extreme out-groups may be perceived as less than human, or dehumanized.","container-title":"Psychological Science","DOI":"10.1111/j.1467-9280.2006.01793.x","issue":"10","language":"en","page":"847-853","source":"Zotero","title":"Dehumanizing the Lowest of the Low: Neuroimaging Responses to Extreme Out-Groups.","volume":"17","author":[{"family":"Harris","given":"Lasana T"},{"family":"Fiske","given":"Susan T"}],"issued":{"date-parts":[["2006"]]}}},{"id":94,"uris":["http://zotero.org/users/6189356/items/LHWFX3HN"],"itemData":{"id":94,"type":"article-journal","container-title":"Social Cognitive and Affective Neuroscience","DOI":"10.1093/scan/nsl037","ISSN":"1749-5024, 1749-5016","issue":"1","language":"en","page":"45-51","source":"DOI.org (Crossref)","title":"Social groups that elicit disgust are differentially processed in mPFC.","volume":"2","author":[{"family":"Harris","given":"Lasana T."},{"family":"Fiske","given":"Susan T."}],"issued":{"date-parts":[["2007",3,1]]}}}],"schema":"https://github.com/citation-style-language/schema/raw/master/csl-citation.json"} </w:instrText>
      </w:r>
      <w:r w:rsidR="00A30107">
        <w:rPr>
          <w:lang w:val="en-GB"/>
        </w:rPr>
        <w:fldChar w:fldCharType="separate"/>
      </w:r>
      <w:r w:rsidR="004C1C87" w:rsidRPr="00600408">
        <w:rPr>
          <w:rFonts w:cs="Times New Roman"/>
          <w:lang w:val="en-US"/>
        </w:rPr>
        <w:t>(Harris &amp; Fiske, 2006, 2007)</w:t>
      </w:r>
      <w:r w:rsidR="00A30107">
        <w:rPr>
          <w:lang w:val="en-GB"/>
        </w:rPr>
        <w:fldChar w:fldCharType="end"/>
      </w:r>
      <w:r w:rsidR="00A30107">
        <w:rPr>
          <w:lang w:val="en-GB"/>
        </w:rPr>
        <w:t xml:space="preserve">. Interestingly, Harris &amp; Fiske </w:t>
      </w:r>
      <w:r w:rsidR="00A30107">
        <w:rPr>
          <w:lang w:val="en-GB"/>
        </w:rPr>
        <w:fldChar w:fldCharType="begin"/>
      </w:r>
      <w:r w:rsidR="00DB1E4A">
        <w:rPr>
          <w:lang w:val="en-GB"/>
        </w:rPr>
        <w:instrText xml:space="preserve"> ADDIN ZOTERO_ITEM CSL_CITATION {"citationID":"ajdJHWsP","properties":{"formattedCitation":"(Harris &amp; Fiske, 2011)","plainCitation":"(Harris &amp; Fiske, 2011)","dontUpdate":true,"noteIndex":0},"citationItems":[{"id":105,"uris":["http://zotero.org/users/6189356/items/PBUQNV4C"],"itemData":{"id":105,"type":"article-journal","abstract":"Dehumanized perception, a failure to spontaneously consider the mind of another person, may be a psychological mechanism facilitating inhumane acts like torture. Social cognition – considering someone’s mind – recognizes the other as a human being subject to moral treatment. Social neuroscience has reliably shown that participants normally activate a social-cognition neural network to pictures and thoughts of other people; our previous work shows that parts of this network uniquely fail to engage for traditionally dehumanized targets (homeless persons or drug addicts; see Harris &amp; Fiske, 2009, for review). This suggests participants may not consider these dehumanized groups’ minds. Study 1 demonstrates that participants do fail to spontaneously think about the contents of these targets’ minds when imagining a day in their life, and rate them differently on a number of human-perception dimensions. Study 2 shows that these humanperception dimension ratings correlate with activation in brain regions beyond the social-cognition network, including areas implicated in disgust, attention, and cognitive control. These results suggest that disengaging social cognition affects a number of other brain processes and hints at some of the complex psychological mechanisms potentially involved in atrocities against humanity.","container-title":"Zeitschrift für Psychologie","DOI":"10.1027/2151-2604/a000065","ISSN":"2190-8370, 2151-2604","issue":"3","journalAbbreviation":"Zeitschrift für Psychologie","language":"en","page":"175-181","source":"DOI.org (Crossref)","title":"Dehumanized perception: A psychological means to facilitate atrocities, torture, and genocide?","title-short":"Dehumanized Perception","volume":"219","author":[{"family":"Harris","given":"Lasana T."},{"family":"Fiske","given":"Susan T."}],"issued":{"date-parts":[["2011",1]]}}}],"schema":"https://github.com/citation-style-language/schema/raw/master/csl-citation.json"} </w:instrText>
      </w:r>
      <w:r w:rsidR="00A30107">
        <w:rPr>
          <w:lang w:val="en-GB"/>
        </w:rPr>
        <w:fldChar w:fldCharType="separate"/>
      </w:r>
      <w:r w:rsidR="00A30107" w:rsidRPr="00600408">
        <w:rPr>
          <w:rFonts w:cs="Times New Roman"/>
          <w:lang w:val="en-US"/>
        </w:rPr>
        <w:t>(2011)</w:t>
      </w:r>
      <w:r w:rsidR="00A30107">
        <w:rPr>
          <w:lang w:val="en-GB"/>
        </w:rPr>
        <w:fldChar w:fldCharType="end"/>
      </w:r>
      <w:r w:rsidR="00A30107">
        <w:rPr>
          <w:lang w:val="en-GB"/>
        </w:rPr>
        <w:t xml:space="preserve"> additionally observed that brain areas related to attention and conflict-resolution were also more active </w:t>
      </w:r>
      <w:r w:rsidR="006C4CA7">
        <w:rPr>
          <w:lang w:val="en-GB"/>
        </w:rPr>
        <w:t>for members of</w:t>
      </w:r>
      <w:r w:rsidR="00A30107">
        <w:rPr>
          <w:lang w:val="en-GB"/>
        </w:rPr>
        <w:t xml:space="preserve"> LCLW</w:t>
      </w:r>
      <w:r w:rsidR="006C4CA7">
        <w:rPr>
          <w:lang w:val="en-GB"/>
        </w:rPr>
        <w:t xml:space="preserve"> compared to other groups</w:t>
      </w:r>
      <w:r w:rsidR="00A30107">
        <w:rPr>
          <w:lang w:val="en-GB"/>
        </w:rPr>
        <w:t xml:space="preserve">. </w:t>
      </w:r>
      <w:r w:rsidR="00C412C4">
        <w:rPr>
          <w:lang w:val="en-GB"/>
        </w:rPr>
        <w:t>In their view,</w:t>
      </w:r>
      <w:r w:rsidR="00A30107">
        <w:rPr>
          <w:lang w:val="en-GB"/>
        </w:rPr>
        <w:t xml:space="preserve"> this could be a sign that people </w:t>
      </w:r>
      <w:r w:rsidR="00A30107" w:rsidRPr="00F21707">
        <w:rPr>
          <w:i/>
          <w:iCs/>
          <w:lang w:val="en-GB"/>
        </w:rPr>
        <w:t>do</w:t>
      </w:r>
      <w:r w:rsidR="00A30107">
        <w:rPr>
          <w:lang w:val="en-GB"/>
        </w:rPr>
        <w:t xml:space="preserve"> perceive these targets’ mind, but </w:t>
      </w:r>
      <w:r w:rsidR="00C47EB8">
        <w:rPr>
          <w:lang w:val="en-GB"/>
        </w:rPr>
        <w:t xml:space="preserve">also </w:t>
      </w:r>
      <w:r w:rsidR="00A30107">
        <w:rPr>
          <w:lang w:val="en-GB"/>
        </w:rPr>
        <w:t xml:space="preserve">actively dehumanize them. </w:t>
      </w:r>
      <w:r w:rsidR="006C4CA7">
        <w:rPr>
          <w:lang w:val="en-GB"/>
        </w:rPr>
        <w:t xml:space="preserve">Such a </w:t>
      </w:r>
      <w:r w:rsidR="00A30107">
        <w:rPr>
          <w:lang w:val="en-GB"/>
        </w:rPr>
        <w:t xml:space="preserve">denial of mental states </w:t>
      </w:r>
      <w:r w:rsidR="00813187">
        <w:rPr>
          <w:lang w:val="en-GB"/>
        </w:rPr>
        <w:t xml:space="preserve">has </w:t>
      </w:r>
      <w:r w:rsidR="00A30107">
        <w:rPr>
          <w:lang w:val="en-GB"/>
        </w:rPr>
        <w:t>be</w:t>
      </w:r>
      <w:r w:rsidR="00813187">
        <w:rPr>
          <w:lang w:val="en-GB"/>
        </w:rPr>
        <w:t>en</w:t>
      </w:r>
      <w:r w:rsidR="00A30107">
        <w:rPr>
          <w:lang w:val="en-GB"/>
        </w:rPr>
        <w:t xml:space="preserve"> observed at </w:t>
      </w:r>
      <w:r w:rsidR="00C47EB8">
        <w:rPr>
          <w:lang w:val="en-GB"/>
        </w:rPr>
        <w:t>an</w:t>
      </w:r>
      <w:r w:rsidR="00C412C4">
        <w:rPr>
          <w:lang w:val="en-GB"/>
        </w:rPr>
        <w:t xml:space="preserve"> </w:t>
      </w:r>
      <w:r w:rsidR="00A30107">
        <w:rPr>
          <w:lang w:val="en-GB"/>
        </w:rPr>
        <w:t xml:space="preserve">explicit level, with participants using fewer verbs referring to mental states when describing the daily life of LCLW compared to other social targets </w:t>
      </w:r>
      <w:r w:rsidR="00A30107">
        <w:rPr>
          <w:lang w:val="en-GB"/>
        </w:rPr>
        <w:fldChar w:fldCharType="begin"/>
      </w:r>
      <w:r w:rsidR="00DB1E4A">
        <w:rPr>
          <w:lang w:val="en-GB"/>
        </w:rPr>
        <w:instrText xml:space="preserve"> ADDIN ZOTERO_ITEM CSL_CITATION {"citationID":"aH78AfOG","properties":{"formattedCitation":"(Harris &amp; Fiske, 2009)","plainCitation":"(Harris &amp; Fiske, 2009)","noteIndex":0},"citationItems":[{"id":75,"uris":["http://zotero.org/users/6189356/items/JTZ4Q2HK"],"itemData":{"id":75,"type":"article-journal","container-title":"European Review of Social Psychology","DOI":"10.1080/10463280902954988","ISSN":"1046-3283, 1479-277X","issue":"1","journalAbbreviation":"European Review of Social Psychology","language":"en","page":"192-231","source":"DOI.org (Crossref)","title":"Social neuroscience evidence for dehumanised perception","volume":"20","author":[{"family":"Harris","given":"Lasana T."},{"family":"Fiske","given":"Susan T."}],"issued":{"date-parts":[["2009",2]]}}}],"schema":"https://github.com/citation-style-language/schema/raw/master/csl-citation.json"} </w:instrText>
      </w:r>
      <w:r w:rsidR="00A30107">
        <w:rPr>
          <w:lang w:val="en-GB"/>
        </w:rPr>
        <w:fldChar w:fldCharType="separate"/>
      </w:r>
      <w:r w:rsidR="00442D9A" w:rsidRPr="00600408">
        <w:rPr>
          <w:rFonts w:cs="Times New Roman"/>
          <w:lang w:val="en-US"/>
        </w:rPr>
        <w:t>(Harris &amp; Fiske, 2009)</w:t>
      </w:r>
      <w:r w:rsidR="00A30107">
        <w:rPr>
          <w:lang w:val="en-GB"/>
        </w:rPr>
        <w:fldChar w:fldCharType="end"/>
      </w:r>
      <w:r w:rsidR="00A30107">
        <w:rPr>
          <w:lang w:val="en-GB"/>
        </w:rPr>
        <w:t xml:space="preserve"> and </w:t>
      </w:r>
      <w:r w:rsidR="00C47EB8">
        <w:rPr>
          <w:lang w:val="en-GB"/>
        </w:rPr>
        <w:t xml:space="preserve">also </w:t>
      </w:r>
      <w:r w:rsidR="00A30107">
        <w:rPr>
          <w:lang w:val="en-GB"/>
        </w:rPr>
        <w:t xml:space="preserve">directly ascribing less mental states to LCLW targets </w:t>
      </w:r>
      <w:r w:rsidR="00A30107">
        <w:rPr>
          <w:lang w:val="en-GB"/>
        </w:rPr>
        <w:fldChar w:fldCharType="begin"/>
      </w:r>
      <w:r w:rsidR="00DB1E4A">
        <w:rPr>
          <w:lang w:val="en-GB"/>
        </w:rPr>
        <w:instrText xml:space="preserve"> ADDIN ZOTERO_ITEM CSL_CITATION {"citationID":"goSujBPE","properties":{"formattedCitation":"(Cameron et al., 2016)","plainCitation":"(Cameron et al., 2016)","noteIndex":0},"citationItems":[{"id":72,"uris":["http://zotero.org/users/6189356/items/QXKL4UX2"],"itemData":{"id":72,"type":"article-journal","abstract":"Although mind perception is a basic part of social interaction, people often dehumanize others by denying them mental states. Many theories suggest that dehumanization happens in order to facilitate aggression or account for past immorality. We suggest a novel motivation for dehumanization: to avoid affective costs. We show that dehumanization of stigmatized targets (e.g., drug addicts) relative to nonstigmatized targets is strongest for those who are motivated to avoid emotional exhaustion. In Experiment 1, participants anticipated more exhaustion from helping, and attributed less mind to, a stigmatized target and anticipated exhaustion partially mediated the influence of stigma on mind attribution. Experiment 2 manipulated anticipated exhaustion prior to an empathy plea and revealed that the influence of stigma on mind attribution was only present when people anticipated high levels of emotional exhaustion.","container-title":"Social Psychological and Personality Science","DOI":"10.1177/1948550615604453","ISSN":"1948-5506, 1948-5514","issue":"2","journalAbbreviation":"Social Psychological and Personality Science","language":"en","page":"105-112","source":"DOI.org (Crossref)","title":"The Emotional Cost of Humanity: Anticipated Exhaustion Motivates Dehumanization of Stigmatized Targets","title-short":"The Emotional Cost of Humanity","volume":"7","author":[{"family":"Cameron","given":"C. Daryl"},{"family":"Harris","given":"Lasana T."},{"family":"Payne","given":"B. Keith"}],"issued":{"date-parts":[["2016",3]]}}}],"schema":"https://github.com/citation-style-language/schema/raw/master/csl-citation.json"} </w:instrText>
      </w:r>
      <w:r w:rsidR="00A30107">
        <w:rPr>
          <w:lang w:val="en-GB"/>
        </w:rPr>
        <w:fldChar w:fldCharType="separate"/>
      </w:r>
      <w:r w:rsidR="00442D9A" w:rsidRPr="00600408">
        <w:rPr>
          <w:rFonts w:cs="Times New Roman"/>
          <w:lang w:val="en-US"/>
        </w:rPr>
        <w:t>(Cameron et al., 2016)</w:t>
      </w:r>
      <w:r w:rsidR="00A30107">
        <w:rPr>
          <w:lang w:val="en-GB"/>
        </w:rPr>
        <w:fldChar w:fldCharType="end"/>
      </w:r>
      <w:r w:rsidR="00A30107">
        <w:rPr>
          <w:lang w:val="en-GB"/>
        </w:rPr>
        <w:t xml:space="preserve">. This perception of LCLW groups as </w:t>
      </w:r>
      <w:r w:rsidR="00C412C4">
        <w:rPr>
          <w:lang w:val="en-GB"/>
        </w:rPr>
        <w:t xml:space="preserve">less </w:t>
      </w:r>
      <w:r w:rsidR="00C47EB8">
        <w:rPr>
          <w:lang w:val="en-GB"/>
        </w:rPr>
        <w:t>‘</w:t>
      </w:r>
      <w:r w:rsidR="00A30107">
        <w:rPr>
          <w:lang w:val="en-GB"/>
        </w:rPr>
        <w:t>truly social</w:t>
      </w:r>
      <w:r w:rsidR="00C47EB8">
        <w:rPr>
          <w:lang w:val="en-GB"/>
        </w:rPr>
        <w:t>’</w:t>
      </w:r>
      <w:r w:rsidR="00A30107">
        <w:rPr>
          <w:lang w:val="en-GB"/>
        </w:rPr>
        <w:t xml:space="preserve"> agents can also be observed at the behavioural level, with people more </w:t>
      </w:r>
      <w:r w:rsidR="00813187">
        <w:rPr>
          <w:lang w:val="en-GB"/>
        </w:rPr>
        <w:t xml:space="preserve">willing to </w:t>
      </w:r>
      <w:r w:rsidR="00A30107">
        <w:rPr>
          <w:lang w:val="en-GB"/>
        </w:rPr>
        <w:t>sacrific</w:t>
      </w:r>
      <w:r w:rsidR="00813187">
        <w:rPr>
          <w:lang w:val="en-GB"/>
        </w:rPr>
        <w:t>e</w:t>
      </w:r>
      <w:r w:rsidR="00A30107">
        <w:rPr>
          <w:lang w:val="en-GB"/>
        </w:rPr>
        <w:t xml:space="preserve"> </w:t>
      </w:r>
      <w:r w:rsidR="00813187">
        <w:rPr>
          <w:lang w:val="en-GB"/>
        </w:rPr>
        <w:t>LCLW group members</w:t>
      </w:r>
      <w:r w:rsidR="00A30107">
        <w:rPr>
          <w:lang w:val="en-GB"/>
        </w:rPr>
        <w:t xml:space="preserve"> compared to other social targets in moral dilemmas </w:t>
      </w:r>
      <w:r w:rsidR="00A30107">
        <w:rPr>
          <w:lang w:val="en-GB"/>
        </w:rPr>
        <w:fldChar w:fldCharType="begin"/>
      </w:r>
      <w:r w:rsidR="00DB1E4A">
        <w:rPr>
          <w:lang w:val="en-GB"/>
        </w:rPr>
        <w:instrText xml:space="preserve"> ADDIN ZOTERO_ITEM CSL_CITATION {"citationID":"dzAt1jMc","properties":{"formattedCitation":"(Awad et al., 2018; Cikara et al., 2010)","plainCitation":"(Awad et al., 2018; Cikara et al., 2010)","noteIndex":0},"citationItems":[{"id":1203,"uris":["http://zotero.org/users/6189356/items/H9HSFSAK"],"itemData":{"id":1203,"type":"article-journal","container-title":"Nature","DOI":"10.1038/s41586-018-0637-6","ISSN":"0028-0836, 1476-4687","issue":"7729","journalAbbreviation":"Nature","language":"en","page":"59-64","source":"DOI.org (Crossref)","title":"The Moral Machine experiment","volume":"563","author":[{"family":"Awad","given":"Edmond"},{"family":"Dsouza","given":"Sohan"},{"family":"Kim","given":"Richard"},{"family":"Schulz","given":"Jonathan"},{"family":"Henrich","given":"Joseph"},{"family":"Shariff","given":"Azim"},{"family":"Bonnefon","given":"Jean-François"},{"family":"Rahwan","given":"Iyad"}],"issued":{"date-parts":[["2018",11]]}}},{"id":97,"uris":["http://zotero.org/users/6189356/items/TMAFAAN2"],"itemData":{"id":97,"type":"article-journal","container-title":"Social Cognitive and Affective Neuroscience","DOI":"10.1093/scan/nsq011","ISSN":"1749-5016, 1749-5024","issue":"4","journalAbbreviation":"Soc Cogn Affect Neurosci","language":"en","page":"404-413","source":"DOI.org (Crossref)","title":"On the wrong side of the trolley track: neural correlates of relative social valuation.","title-short":"On the wrong side of the trolley track","volume":"5","author":[{"family":"Cikara","given":"Mina"},{"family":"Farnsworth","given":"Rachel A."},{"family":"Harris","given":"Lasana T."},{"family":"Fiske","given":"Susan T."}],"issued":{"date-parts":[["2010",12]]}}}],"schema":"https://github.com/citation-style-language/schema/raw/master/csl-citation.json"} </w:instrText>
      </w:r>
      <w:r w:rsidR="00A30107">
        <w:rPr>
          <w:lang w:val="en-GB"/>
        </w:rPr>
        <w:fldChar w:fldCharType="separate"/>
      </w:r>
      <w:r w:rsidR="00442D9A" w:rsidRPr="00600408">
        <w:rPr>
          <w:rFonts w:cs="Times New Roman"/>
          <w:lang w:val="en-US"/>
        </w:rPr>
        <w:t>(Awad et al., 2018; Cikara et al., 2010)</w:t>
      </w:r>
      <w:r w:rsidR="00A30107">
        <w:rPr>
          <w:lang w:val="en-GB"/>
        </w:rPr>
        <w:fldChar w:fldCharType="end"/>
      </w:r>
      <w:r w:rsidR="00A30107">
        <w:rPr>
          <w:lang w:val="en-GB"/>
        </w:rPr>
        <w:t xml:space="preserve">. Taken together, these findings </w:t>
      </w:r>
      <w:r w:rsidR="00C47EB8">
        <w:rPr>
          <w:lang w:val="en-GB"/>
        </w:rPr>
        <w:t xml:space="preserve">clearly </w:t>
      </w:r>
      <w:r w:rsidR="00813187">
        <w:rPr>
          <w:lang w:val="en-GB"/>
        </w:rPr>
        <w:t>demonstrate</w:t>
      </w:r>
      <w:r w:rsidR="00A30107">
        <w:rPr>
          <w:lang w:val="en-GB"/>
        </w:rPr>
        <w:t xml:space="preserve"> a lack of empathy towards LCLW targets.</w:t>
      </w:r>
    </w:p>
    <w:p w14:paraId="7446977C" w14:textId="3FF95AE7" w:rsidR="00A30107" w:rsidRDefault="00A30107" w:rsidP="00671487">
      <w:pPr>
        <w:pStyle w:val="Paragraphwriting"/>
        <w:ind w:firstLine="0"/>
        <w:rPr>
          <w:rStyle w:val="Titre2writingCar"/>
        </w:rPr>
      </w:pPr>
      <w:r>
        <w:rPr>
          <w:rStyle w:val="Titre2writingCar"/>
        </w:rPr>
        <w:t>Motivated empathy</w:t>
      </w:r>
      <w:r w:rsidR="000825F6">
        <w:rPr>
          <w:rStyle w:val="Titre2writingCar"/>
        </w:rPr>
        <w:t xml:space="preserve"> and its costs </w:t>
      </w:r>
    </w:p>
    <w:p w14:paraId="532E5C51" w14:textId="14824B04" w:rsidR="00A30107" w:rsidRDefault="00A30107" w:rsidP="00A30107">
      <w:pPr>
        <w:pStyle w:val="Paragraphwriting"/>
        <w:rPr>
          <w:lang w:val="en-GB"/>
        </w:rPr>
      </w:pPr>
      <w:r>
        <w:rPr>
          <w:lang w:val="en-GB"/>
        </w:rPr>
        <w:t xml:space="preserve">Empathy is a pivotal </w:t>
      </w:r>
      <w:r w:rsidR="00F63093">
        <w:rPr>
          <w:lang w:val="en-GB"/>
        </w:rPr>
        <w:t>aspect of</w:t>
      </w:r>
      <w:r>
        <w:rPr>
          <w:lang w:val="en-GB"/>
        </w:rPr>
        <w:t xml:space="preserve"> human relations, </w:t>
      </w:r>
      <w:r w:rsidR="003E2633">
        <w:rPr>
          <w:lang w:val="en-GB"/>
        </w:rPr>
        <w:t xml:space="preserve">but its specific nature is complex and continues to be </w:t>
      </w:r>
      <w:r>
        <w:rPr>
          <w:lang w:val="en-GB"/>
        </w:rPr>
        <w:t xml:space="preserve">debated in the </w:t>
      </w:r>
      <w:r w:rsidR="003E2633">
        <w:rPr>
          <w:lang w:val="en-GB"/>
        </w:rPr>
        <w:t>literature</w:t>
      </w:r>
      <w:r>
        <w:rPr>
          <w:lang w:val="en-GB"/>
        </w:rPr>
        <w:t xml:space="preserve"> </w:t>
      </w:r>
      <w:r>
        <w:rPr>
          <w:lang w:val="en-GB"/>
        </w:rPr>
        <w:fldChar w:fldCharType="begin"/>
      </w:r>
      <w:r w:rsidR="003B7B2D">
        <w:rPr>
          <w:lang w:val="en-GB"/>
        </w:rPr>
        <w:instrText xml:space="preserve"> ADDIN ZOTERO_ITEM CSL_CITATION {"citationID":"TqGVnDOk","properties":{"formattedCitation":"(Batson, 2009; Hall &amp; Schwartz, 2022; Wisp\\uc0\\u233{}, 1986; Zaki, 2014)","plainCitation":"(Batson, 2009; Hall &amp; Schwartz, 2022; Wispé, 1986; Zaki, 2014)","noteIndex":0},"citationItems":[{"id":1220,"uris":["http://zotero.org/users/6189356/items/ILLSP6RN"],"itemData":{"id":1220,"type":"chapter","call-number":"BF575.E55 S63 2009","collection-title":"Social neuroscience series","container-title":"The social neuroscience of empathy","event-place":"Cambridge, Mass","ISBN":"978-0-262-01297-3","language":"en","note":"OCLC: ocn243845315","page":"3-15","publisher":"MIT Press","publisher-place":"Cambridge, Mass","source":"Library of Congress ISBN","title":"These Things Called Empathy: Eight Related but Distinct Phenomena","editor":[{"family":"Decety","given":"Jean"},{"family":"Ickes","given":"William John"}],"author":[{"family":"Batson","given":"C. Daniel"}],"issued":{"date-parts":[["2009"]]}}},{"id":1238,"uris":["http://zotero.org/users/6189356/items/6QNUMRYC"],"itemData":{"id":1238,"type":"article-journal","abstract":"The concept of empathy as it is used in scholarly discourse has been chal­ lenged for over 50 years, yet the same ambiguities and controversies asso­ ciated with the concept persist and, indeed, have accelerated with the accumulation of definitions, subconstructs that are included under the empathy umbrella, and measuring instruments. In this article we address the following interrelated problems: many definitions, authors not offering definitions, authors using instruments that do not match their definitions, authors not specifying definitions and measurements in cited studies, the jingle-jangle problem, and the persistent need for more construct validity research. In this Special Issue on empathy and its problems, authors bring new theoretical insights, creative research designs, and a critical focus on the empathy concept itself.","container-title":"The Journal of Social Psychology","DOI":"10.1080/00224545.2021.2004670","ISSN":"0022-4545, 1940-1183","issue":"1","journalAbbreviation":"The Journal of Social Psychology","language":"en","page":"1-6","source":"DOI.org (Crossref)","title":"Empathy, an important but problematic concept","volume":"162","author":[{"family":"Hall","given":"Judith A."},{"family":"Schwartz","given":"Rachel"}],"issued":{"date-parts":[["2022",1,2]]}}},{"id":1602,"uris":["http://zotero.org/users/6189356/items/EJLY4F64"],"itemData":{"id":1602,"type":"article-journal","container-title":"Journal of Personality and Social Psychology","issue":"2","language":"en","page":"314-321","source":"Zotero","title":"The Distinction Between Sympathy and Empathy: To Call Forth a Concept, A Word Is Needed","volume":"50","author":[{"family":"Wispé","given":"Lauren"}],"issued":{"date-parts":[["1986"]]}}},{"id":801,"uris":["http://zotero.org/users/6189356/items/7H6ZARI9"],"itemData":{"id":801,"type":"article-journal","abstract":"Empathy features a tension between automaticity and context dependency. On the one hand, people often take on each other’s internal states reflexively and outside of awareness. On the other hand, empathy shifts with characteristics of empathizers and situations. These 2 characteristics of empathy can be reconciled by acknowledging the key role of motivation in driving people to avoid or approach engagement with others’ emotions. In particular, at least 3 phenomena—suffering, material costs, and interference with competition—motivate people to avoid empathy, and at least 3 phenomena—positive affect, affiliation, and social desirability—motivate them to approach empathy. Would-be empathizers carry out these motives through regulatory strategies including situation selection, attentional modulation, and appraisal, which alter the course of empathic episodes. Interdisciplinary evidence highlights the motivated nature of empathy, and a motivated model holds wide-ranging implications for basic theory, models of psychiatric illness, and intervention efforts to maximize empathy.","container-title":"Psychological Bulletin","DOI":"10.1037/a0037679","ISSN":"1939-1455, 0033-2909","issue":"6","journalAbbreviation":"Psychological Bulletin","language":"en","page":"1608-1647","source":"DOI.org (Crossref)","title":"Empathy: A motivated account.","title-short":"Empathy","volume":"140","author":[{"family":"Zaki","given":"Jamil"}],"issued":{"date-parts":[["2014",11]]}}}],"schema":"https://github.com/citation-style-language/schema/raw/master/csl-citation.json"} </w:instrText>
      </w:r>
      <w:r>
        <w:rPr>
          <w:lang w:val="en-GB"/>
        </w:rPr>
        <w:fldChar w:fldCharType="separate"/>
      </w:r>
      <w:r w:rsidR="00442D9A" w:rsidRPr="00600408">
        <w:rPr>
          <w:rFonts w:cs="Times New Roman"/>
          <w:szCs w:val="24"/>
          <w:lang w:val="en-US"/>
        </w:rPr>
        <w:t>(Batson, 2009; Hall &amp; Schwartz, 2022; Wispé, 1986; Zaki, 2014)</w:t>
      </w:r>
      <w:r>
        <w:rPr>
          <w:lang w:val="en-GB"/>
        </w:rPr>
        <w:fldChar w:fldCharType="end"/>
      </w:r>
      <w:r>
        <w:rPr>
          <w:lang w:val="en-GB"/>
        </w:rPr>
        <w:t xml:space="preserve">. It is mostly conceptualized as comprising three main components, namely </w:t>
      </w:r>
      <w:r w:rsidRPr="005B4283">
        <w:rPr>
          <w:i/>
          <w:iCs/>
          <w:lang w:val="en-GB"/>
        </w:rPr>
        <w:t>mind perception</w:t>
      </w:r>
      <w:r>
        <w:rPr>
          <w:lang w:val="en-GB"/>
        </w:rPr>
        <w:t xml:space="preserve">, referring to </w:t>
      </w:r>
      <w:r w:rsidR="00FF2869">
        <w:rPr>
          <w:lang w:val="en-GB"/>
        </w:rPr>
        <w:t>observers’</w:t>
      </w:r>
      <w:r>
        <w:rPr>
          <w:lang w:val="en-GB"/>
        </w:rPr>
        <w:t xml:space="preserve"> attribution of mental states to the target, </w:t>
      </w:r>
      <w:r w:rsidRPr="005B4283">
        <w:rPr>
          <w:i/>
          <w:iCs/>
          <w:lang w:val="en-GB"/>
        </w:rPr>
        <w:t>experience sharing</w:t>
      </w:r>
      <w:r>
        <w:rPr>
          <w:lang w:val="en-GB"/>
        </w:rPr>
        <w:t xml:space="preserve">, referring to </w:t>
      </w:r>
      <w:r w:rsidR="00FF2869">
        <w:rPr>
          <w:lang w:val="en-GB"/>
        </w:rPr>
        <w:t xml:space="preserve">observers’ </w:t>
      </w:r>
      <w:r>
        <w:rPr>
          <w:lang w:val="en-GB"/>
        </w:rPr>
        <w:t>mimicry of the target’s states</w:t>
      </w:r>
      <w:r w:rsidR="00521D1E">
        <w:rPr>
          <w:lang w:val="en-GB"/>
        </w:rPr>
        <w:t xml:space="preserve"> (including feelings)</w:t>
      </w:r>
      <w:r>
        <w:rPr>
          <w:lang w:val="en-GB"/>
        </w:rPr>
        <w:t xml:space="preserve">, and </w:t>
      </w:r>
      <w:r w:rsidRPr="005B4283">
        <w:rPr>
          <w:i/>
          <w:iCs/>
          <w:lang w:val="en-GB"/>
        </w:rPr>
        <w:t>mentalizing</w:t>
      </w:r>
      <w:r>
        <w:rPr>
          <w:lang w:val="en-GB"/>
        </w:rPr>
        <w:t xml:space="preserve">, referring to </w:t>
      </w:r>
      <w:r w:rsidR="00FF2869">
        <w:rPr>
          <w:lang w:val="en-GB"/>
        </w:rPr>
        <w:t xml:space="preserve">observers’ </w:t>
      </w:r>
      <w:r>
        <w:rPr>
          <w:lang w:val="en-GB"/>
        </w:rPr>
        <w:t xml:space="preserve">ability to understand a target’s intentions, beliefs, or emotions </w:t>
      </w:r>
      <w:r>
        <w:rPr>
          <w:lang w:val="en-GB"/>
        </w:rPr>
        <w:fldChar w:fldCharType="begin"/>
      </w:r>
      <w:r w:rsidR="00DB1E4A">
        <w:rPr>
          <w:lang w:val="en-GB"/>
        </w:rPr>
        <w:instrText xml:space="preserve"> ADDIN ZOTERO_ITEM CSL_CITATION {"citationID":"D6yPRPyf","properties":{"formattedCitation":"(Weisz &amp; Cikara, 2021)","plainCitation":"(Weisz &amp; Cikara, 2021)","noteIndex":0},"citationItems":[{"id":1241,"uris":["http://zotero.org/users/6189356/items/QZHSRRM4"],"itemData":{"id":1241,"type":"article-journal","container-title":"Trends in Cognitive Sciences","DOI":"10.1016/j.tics.2020.12.002","ISSN":"13646613","issue":"3","journalAbbreviation":"Trends in Cognitive Sciences","language":"en","page":"213-227","source":"DOI.org (Crossref)","title":"Strategic Regulation of Empathy","volume":"25","author":[{"family":"Weisz","given":"Erika"},{"family":"Cikara","given":"Mina"}],"issued":{"date-parts":[["2021",3]]}}}],"schema":"https://github.com/citation-style-language/schema/raw/master/csl-citation.json"} </w:instrText>
      </w:r>
      <w:r>
        <w:rPr>
          <w:lang w:val="en-GB"/>
        </w:rPr>
        <w:fldChar w:fldCharType="separate"/>
      </w:r>
      <w:r w:rsidR="00442D9A" w:rsidRPr="00600408">
        <w:rPr>
          <w:rFonts w:cs="Times New Roman"/>
          <w:lang w:val="en-US"/>
        </w:rPr>
        <w:t>(Weisz &amp; Cikara, 2021)</w:t>
      </w:r>
      <w:r>
        <w:rPr>
          <w:lang w:val="en-GB"/>
        </w:rPr>
        <w:fldChar w:fldCharType="end"/>
      </w:r>
      <w:r>
        <w:rPr>
          <w:lang w:val="en-GB"/>
        </w:rPr>
        <w:t xml:space="preserve">. These components are not mutually exclusive and recent research </w:t>
      </w:r>
      <w:r w:rsidR="00813187">
        <w:rPr>
          <w:lang w:val="en-GB"/>
        </w:rPr>
        <w:t>suggests</w:t>
      </w:r>
      <w:r>
        <w:rPr>
          <w:lang w:val="en-GB"/>
        </w:rPr>
        <w:t xml:space="preserve"> </w:t>
      </w:r>
      <w:r w:rsidR="004318A2">
        <w:rPr>
          <w:lang w:val="en-GB"/>
        </w:rPr>
        <w:t xml:space="preserve">that </w:t>
      </w:r>
      <w:r>
        <w:rPr>
          <w:lang w:val="en-GB"/>
        </w:rPr>
        <w:t xml:space="preserve">they </w:t>
      </w:r>
      <w:r w:rsidR="00813187">
        <w:rPr>
          <w:lang w:val="en-GB"/>
        </w:rPr>
        <w:t xml:space="preserve">all are at stake </w:t>
      </w:r>
      <w:r>
        <w:rPr>
          <w:lang w:val="en-GB"/>
        </w:rPr>
        <w:t xml:space="preserve">in situations </w:t>
      </w:r>
      <w:r w:rsidR="00813187">
        <w:rPr>
          <w:lang w:val="en-GB"/>
        </w:rPr>
        <w:t xml:space="preserve">involving </w:t>
      </w:r>
      <w:r>
        <w:rPr>
          <w:lang w:val="en-GB"/>
        </w:rPr>
        <w:t xml:space="preserve">empathy </w:t>
      </w:r>
      <w:r>
        <w:rPr>
          <w:lang w:val="en-GB"/>
        </w:rPr>
        <w:fldChar w:fldCharType="begin"/>
      </w:r>
      <w:r w:rsidR="00DB1E4A">
        <w:rPr>
          <w:lang w:val="en-GB"/>
        </w:rPr>
        <w:instrText xml:space="preserve"> ADDIN ZOTERO_ITEM CSL_CITATION {"citationID":"8VOX6D7Q","properties":{"formattedCitation":"(Eklund &amp; Meranius, 2021; Zaki, 2014)","plainCitation":"(Eklund &amp; Meranius, 2021; Zaki, 2014)","noteIndex":0},"citationItems":[{"id":1248,"uris":["http://zotero.org/users/6189356/items/7LBL9QVJ"],"itemData":{"id":1248,"type":"article-journal","abstract":"Objective: The objective was to provide a synthesis of already synthesized literature on empathy in order to identify similarities and differences among conceptualizations.\nMethods: A review of reviews was conducted to locate synthesized literature published between January 1980 and December 2019. Two authors screened and extracted data, and quality-appraised the sources. A total of 52 articles deemed relevant to this overview were synthesized using thematic analysis.\nResults: The analysis resulted in four themes found in most empathy conceptualizations. In empathy, the empathizer (1) understands, (2) feels, and (3) shares another person’s world (4) with self-other differentiation.\nConclusions: Most writings about empathy begin by claiming that there is far from a consensus on how empathy should be deﬁned. This article shows a developing consensus among neuroscientists, psychologists, medical scientists, nursing scientists, philosophers, and others that empathy involves understanding, feeling, sharing, and self-other differentiation.","container-title":"Patient Education and Counseling","DOI":"10.1016/j.pec.2020.08.022","ISSN":"07383991","issue":"2","journalAbbreviation":"Patient Education and Counseling","language":"en","page":"300-307","source":"DOI.org (Crossref)","title":"Toward a consensus on the nature of empathy: A review of reviews","title-short":"Toward a consensus on the nature of empathy","volume":"104","author":[{"family":"Eklund","given":"Jakob"},{"family":"Meranius","given":"Martina"}],"issued":{"date-parts":[["2021",2]]}}},{"id":801,"uris":["http://zotero.org/users/6189356/items/7H6ZARI9"],"itemData":{"id":801,"type":"article-journal","abstract":"Empathy features a tension between automaticity and context dependency. On the one hand, people often take on each other’s internal states reflexively and outside of awareness. On the other hand, empathy shifts with characteristics of empathizers and situations. These 2 characteristics of empathy can be reconciled by acknowledging the key role of motivation in driving people to avoid or approach engagement with others’ emotions. In particular, at least 3 phenomena—suffering, material costs, and interference with competition—motivate people to avoid empathy, and at least 3 phenomena—positive affect, affiliation, and social desirability—motivate them to approach empathy. Would-be empathizers carry out these motives through regulatory strategies including situation selection, attentional modulation, and appraisal, which alter the course of empathic episodes. Interdisciplinary evidence highlights the motivated nature of empathy, and a motivated model holds wide-ranging implications for basic theory, models of psychiatric illness, and intervention efforts to maximize empathy.","container-title":"Psychological Bulletin","DOI":"10.1037/a0037679","ISSN":"1939-1455, 0033-2909","issue":"6","journalAbbreviation":"Psychological Bulletin","language":"en","page":"1608-1647","source":"DOI.org (Crossref)","title":"Empathy: A motivated account.","title-short":"Empathy","volume":"140","author":[{"family":"Zaki","given":"Jamil"}],"issued":{"date-parts":[["2014",11]]}}}],"schema":"https://github.com/citation-style-language/schema/raw/master/csl-citation.json"} </w:instrText>
      </w:r>
      <w:r>
        <w:rPr>
          <w:lang w:val="en-GB"/>
        </w:rPr>
        <w:fldChar w:fldCharType="separate"/>
      </w:r>
      <w:r w:rsidR="00442D9A" w:rsidRPr="00600408">
        <w:rPr>
          <w:rFonts w:cs="Times New Roman"/>
          <w:lang w:val="en-US"/>
        </w:rPr>
        <w:t>(Eklund &amp; Meranius, 2021; Zaki, 2014)</w:t>
      </w:r>
      <w:r>
        <w:rPr>
          <w:lang w:val="en-GB"/>
        </w:rPr>
        <w:fldChar w:fldCharType="end"/>
      </w:r>
      <w:r>
        <w:rPr>
          <w:lang w:val="en-GB"/>
        </w:rPr>
        <w:t>.</w:t>
      </w:r>
    </w:p>
    <w:p w14:paraId="67DC5781" w14:textId="194FB668" w:rsidR="00A863B1" w:rsidRDefault="00A30107" w:rsidP="00A30107">
      <w:pPr>
        <w:pStyle w:val="Paragraphwriting"/>
        <w:rPr>
          <w:lang w:val="en-GB"/>
        </w:rPr>
      </w:pPr>
      <w:r>
        <w:rPr>
          <w:lang w:val="en-GB"/>
        </w:rPr>
        <w:t xml:space="preserve">Crucially, all three components of empathy </w:t>
      </w:r>
      <w:r w:rsidR="002F341B">
        <w:rPr>
          <w:lang w:val="en-GB"/>
        </w:rPr>
        <w:t xml:space="preserve">are </w:t>
      </w:r>
      <w:r>
        <w:rPr>
          <w:lang w:val="en-GB"/>
        </w:rPr>
        <w:t xml:space="preserve">considered </w:t>
      </w:r>
      <w:r w:rsidR="004318A2">
        <w:rPr>
          <w:lang w:val="en-GB"/>
        </w:rPr>
        <w:t>context-</w:t>
      </w:r>
      <w:r>
        <w:rPr>
          <w:lang w:val="en-GB"/>
        </w:rPr>
        <w:t xml:space="preserve">dependent and contingent upon </w:t>
      </w:r>
      <w:r w:rsidR="00420FE0">
        <w:rPr>
          <w:lang w:val="en-GB"/>
        </w:rPr>
        <w:t xml:space="preserve">observers’ </w:t>
      </w:r>
      <w:r>
        <w:rPr>
          <w:lang w:val="en-GB"/>
        </w:rPr>
        <w:t>motivation (</w:t>
      </w:r>
      <w:r>
        <w:rPr>
          <w:lang w:val="en-GB"/>
        </w:rPr>
        <w:fldChar w:fldCharType="begin"/>
      </w:r>
      <w:r w:rsidR="00DB1E4A">
        <w:rPr>
          <w:lang w:val="en-GB"/>
        </w:rPr>
        <w:instrText xml:space="preserve"> ADDIN ZOTERO_ITEM CSL_CITATION {"citationID":"nvx11yHN","properties":{"formattedCitation":"(Zaki, 2014)","plainCitation":"(Zaki, 2014)","dontUpdate":true,"noteIndex":0},"citationItems":[{"id":801,"uris":["http://zotero.org/users/6189356/items/7H6ZARI9"],"itemData":{"id":801,"type":"article-journal","abstract":"Empathy features a tension between automaticity and context dependency. On the one hand, people often take on each other’s internal states reflexively and outside of awareness. On the other hand, empathy shifts with characteristics of empathizers and situations. These 2 characteristics of empathy can be reconciled by acknowledging the key role of motivation in driving people to avoid or approach engagement with others’ emotions. In particular, at least 3 phenomena—suffering, material costs, and interference with competition—motivate people to avoid empathy, and at least 3 phenomena—positive affect, affiliation, and social desirability—motivate them to approach empathy. Would-be empathizers carry out these motives through regulatory strategies including situation selection, attentional modulation, and appraisal, which alter the course of empathic episodes. Interdisciplinary evidence highlights the motivated nature of empathy, and a motivated model holds wide-ranging implications for basic theory, models of psychiatric illness, and intervention efforts to maximize empathy.","container-title":"Psychological Bulletin","DOI":"10.1037/a0037679","ISSN":"1939-1455, 0033-2909","issue":"6","journalAbbreviation":"Psychological Bulletin","language":"en","page":"1608-1647","source":"DOI.org (Crossref)","title":"Empathy: A motivated account.","title-short":"Empathy","volume":"140","author":[{"family":"Zaki","given":"Jamil"}],"issued":{"date-parts":[["2014",11]]}}}],"schema":"https://github.com/citation-style-language/schema/raw/master/csl-citation.json"} </w:instrText>
      </w:r>
      <w:r>
        <w:rPr>
          <w:lang w:val="en-GB"/>
        </w:rPr>
        <w:fldChar w:fldCharType="separate"/>
      </w:r>
      <w:r w:rsidRPr="00600408">
        <w:rPr>
          <w:rFonts w:cs="Times New Roman"/>
          <w:lang w:val="en-US"/>
        </w:rPr>
        <w:t>Zaki, 2014)</w:t>
      </w:r>
      <w:r>
        <w:rPr>
          <w:lang w:val="en-GB"/>
        </w:rPr>
        <w:fldChar w:fldCharType="end"/>
      </w:r>
      <w:r>
        <w:rPr>
          <w:lang w:val="en-GB"/>
        </w:rPr>
        <w:t xml:space="preserve">. Such motivation can vary </w:t>
      </w:r>
      <w:r w:rsidR="00532126">
        <w:rPr>
          <w:lang w:val="en-GB"/>
        </w:rPr>
        <w:t>as a function of s</w:t>
      </w:r>
      <w:r>
        <w:rPr>
          <w:lang w:val="en-GB"/>
        </w:rPr>
        <w:t>e</w:t>
      </w:r>
      <w:r w:rsidR="00532126">
        <w:rPr>
          <w:lang w:val="en-GB"/>
        </w:rPr>
        <w:t>veral</w:t>
      </w:r>
      <w:r>
        <w:rPr>
          <w:lang w:val="en-GB"/>
        </w:rPr>
        <w:t xml:space="preserve"> factors</w:t>
      </w:r>
      <w:r w:rsidR="00813187">
        <w:rPr>
          <w:lang w:val="en-GB"/>
        </w:rPr>
        <w:t>,</w:t>
      </w:r>
      <w:r>
        <w:rPr>
          <w:lang w:val="en-GB"/>
        </w:rPr>
        <w:t xml:space="preserve"> </w:t>
      </w:r>
      <w:r w:rsidR="00532126">
        <w:rPr>
          <w:lang w:val="en-GB"/>
        </w:rPr>
        <w:t xml:space="preserve">and most notably </w:t>
      </w:r>
      <w:r>
        <w:rPr>
          <w:lang w:val="en-GB"/>
        </w:rPr>
        <w:t xml:space="preserve">the costs </w:t>
      </w:r>
      <w:r w:rsidR="00532126">
        <w:rPr>
          <w:lang w:val="en-GB"/>
        </w:rPr>
        <w:t xml:space="preserve">and rewards </w:t>
      </w:r>
      <w:r w:rsidR="00813187">
        <w:rPr>
          <w:lang w:val="en-GB"/>
        </w:rPr>
        <w:t>involved with</w:t>
      </w:r>
      <w:r>
        <w:rPr>
          <w:lang w:val="en-GB"/>
        </w:rPr>
        <w:t xml:space="preserve"> empathizing. </w:t>
      </w:r>
      <w:r w:rsidR="00532126">
        <w:rPr>
          <w:lang w:val="en-GB"/>
        </w:rPr>
        <w:t>Indeed</w:t>
      </w:r>
      <w:r>
        <w:rPr>
          <w:lang w:val="en-GB"/>
        </w:rPr>
        <w:t xml:space="preserve">, empathy may entail costs such as financial </w:t>
      </w:r>
      <w:r w:rsidR="00654831">
        <w:rPr>
          <w:lang w:val="en-GB"/>
        </w:rPr>
        <w:t xml:space="preserve">expenses </w:t>
      </w:r>
      <w:r>
        <w:rPr>
          <w:lang w:val="en-GB"/>
        </w:rPr>
        <w:t xml:space="preserve">through prosocial behaviours like </w:t>
      </w:r>
      <w:r>
        <w:rPr>
          <w:lang w:val="en-GB"/>
        </w:rPr>
        <w:lastRenderedPageBreak/>
        <w:t xml:space="preserve">donations </w:t>
      </w:r>
      <w:r>
        <w:rPr>
          <w:lang w:val="en-GB"/>
        </w:rPr>
        <w:fldChar w:fldCharType="begin"/>
      </w:r>
      <w:r w:rsidR="00DB1E4A">
        <w:rPr>
          <w:lang w:val="en-GB"/>
        </w:rPr>
        <w:instrText xml:space="preserve"> ADDIN ZOTERO_ITEM CSL_CITATION {"citationID":"KdwlmyMP","properties":{"formattedCitation":"(Shaw et al., 1994)","plainCitation":"(Shaw et al., 1994)","noteIndex":0},"citationItems":[{"id":1914,"uris":["http://zotero.org/users/6189356/items/RKU26HGS"],"itemData":{"id":1914,"type":"article-journal","abstract":"The results of the main experiment paralleled but were considerably stronger than the results of the preliminary experiment. Using the stronger cost-of-helping manipulation, subjects' version choices clearly conformed to the pattern that would be expected if being aware of a high-cost opportunity to help aroused motivation to avoid empathy. Treating the preliminary and main experiments as independent tests of the same hypothesis (Winer, 1971, p. 49), overall support for the empathy-avoidance prediction across the two experiments was quite strong, x2(4) = 14.84, p &lt; .007.","container-title":"Journal of Personality and Social Psychology","DOI":"10.1037/0022-3514.67.5.879","issue":"5","language":"en","page":"879-887","source":"Zotero","title":"Empathy Avoidance: Forestalling Feeling for Another in Order to Escape the Motivational Consequences","volume":"67","author":[{"family":"Shaw","given":"Laura L"},{"family":"Batson","given":"C Daniel"},{"family":"Todd","given":"R Matthew"}],"issued":{"date-parts":[["1994"]]}}}],"schema":"https://github.com/citation-style-language/schema/raw/master/csl-citation.json"} </w:instrText>
      </w:r>
      <w:r>
        <w:rPr>
          <w:lang w:val="en-GB"/>
        </w:rPr>
        <w:fldChar w:fldCharType="separate"/>
      </w:r>
      <w:r w:rsidR="00442D9A" w:rsidRPr="00600408">
        <w:rPr>
          <w:rFonts w:cs="Times New Roman"/>
          <w:lang w:val="en-US"/>
        </w:rPr>
        <w:t>(Shaw et al., 1994)</w:t>
      </w:r>
      <w:r>
        <w:rPr>
          <w:lang w:val="en-GB"/>
        </w:rPr>
        <w:fldChar w:fldCharType="end"/>
      </w:r>
      <w:r>
        <w:rPr>
          <w:lang w:val="en-GB"/>
        </w:rPr>
        <w:t xml:space="preserve">, or </w:t>
      </w:r>
      <w:r w:rsidR="00B4315A">
        <w:rPr>
          <w:lang w:val="en-GB"/>
        </w:rPr>
        <w:t xml:space="preserve">through </w:t>
      </w:r>
      <w:r w:rsidR="00532126">
        <w:rPr>
          <w:lang w:val="en-GB"/>
        </w:rPr>
        <w:t>concessions</w:t>
      </w:r>
      <w:r w:rsidR="00B4315A">
        <w:rPr>
          <w:lang w:val="en-GB"/>
        </w:rPr>
        <w:t xml:space="preserve"> in negotiations </w:t>
      </w:r>
      <w:r>
        <w:rPr>
          <w:lang w:val="en-GB"/>
        </w:rPr>
        <w:fldChar w:fldCharType="begin"/>
      </w:r>
      <w:r w:rsidR="00DB1E4A">
        <w:rPr>
          <w:lang w:val="en-GB"/>
        </w:rPr>
        <w:instrText xml:space="preserve"> ADDIN ZOTERO_ITEM CSL_CITATION {"citationID":"2j1o03TZ","properties":{"formattedCitation":"(Galinsky et al., 2008)","plainCitation":"(Galinsky et al., 2008)","noteIndex":0},"citationItems":[{"id":1915,"uris":["http://zotero.org/users/6189356/items/GEDZ8EDK"],"itemData":{"id":1915,"type":"article-journal","abstract":"The current research explored whether two related yet distinct social competencies—perspective taking (the cognitive capacity to consider the world from another individual’s viewpoint) and empathy (the ability to connect emotionally with another individual)—have differential effects in negotiations. Across three studies, using both individual difference measures and experimental manipulations, we found that perspective taking increased individuals’ ability to discover hidden agreements and to both create and claim resources at the bargaining table. However, empathy did not prove nearly as advantageous and at times was detrimental to discovering a possible deal and achieving individual proﬁt. These results held regardless of whether the interaction was a negotiation in which a prima facie solution was not possible or a multipleissue negotiation that required discovering mutually beneﬁcial trade-offs. Although empathy is an essential tool in many aspects of social life, perspective taking appears to be a particularly critical ability in negotiations.","container-title":"Psychological Science","DOI":"10.1111/j.1467-9280.2008.02096","issue":"4","language":"en","page":"378-384","source":"Zotero","title":"Why It Pays to Get Inside the Head of Your Opponent","volume":"19","author":[{"family":"Galinsky","given":"Adam D"},{"family":"Maddux","given":"William W"},{"family":"Gilin","given":"Debra"},{"family":"White","given":"Judith B"}],"issued":{"date-parts":[["2008"]]}}}],"schema":"https://github.com/citation-style-language/schema/raw/master/csl-citation.json"} </w:instrText>
      </w:r>
      <w:r>
        <w:rPr>
          <w:lang w:val="en-GB"/>
        </w:rPr>
        <w:fldChar w:fldCharType="separate"/>
      </w:r>
      <w:r w:rsidR="00442D9A" w:rsidRPr="00600408">
        <w:rPr>
          <w:rFonts w:cs="Times New Roman"/>
          <w:lang w:val="en-US"/>
        </w:rPr>
        <w:t>(Galinsky et al., 2008)</w:t>
      </w:r>
      <w:r>
        <w:rPr>
          <w:lang w:val="en-GB"/>
        </w:rPr>
        <w:fldChar w:fldCharType="end"/>
      </w:r>
      <w:r w:rsidR="00D622FC">
        <w:rPr>
          <w:lang w:val="en-GB"/>
        </w:rPr>
        <w:t xml:space="preserve">. </w:t>
      </w:r>
      <w:r w:rsidR="00532126">
        <w:rPr>
          <w:lang w:val="en-GB"/>
        </w:rPr>
        <w:t xml:space="preserve">A consideration of </w:t>
      </w:r>
      <w:r w:rsidR="00D622FC">
        <w:rPr>
          <w:lang w:val="en-GB"/>
        </w:rPr>
        <w:t xml:space="preserve">such financial costs can reduce </w:t>
      </w:r>
      <w:r>
        <w:rPr>
          <w:lang w:val="en-GB"/>
        </w:rPr>
        <w:t xml:space="preserve">one’s motivation to empathize with </w:t>
      </w:r>
      <w:r w:rsidR="00D622FC">
        <w:rPr>
          <w:lang w:val="en-GB"/>
        </w:rPr>
        <w:t>targets</w:t>
      </w:r>
      <w:r>
        <w:rPr>
          <w:lang w:val="en-GB"/>
        </w:rPr>
        <w:t xml:space="preserve">. </w:t>
      </w:r>
      <w:r w:rsidR="005D378F">
        <w:rPr>
          <w:lang w:val="en-GB"/>
        </w:rPr>
        <w:t xml:space="preserve">However, </w:t>
      </w:r>
      <w:r>
        <w:rPr>
          <w:lang w:val="en-GB"/>
        </w:rPr>
        <w:t xml:space="preserve">empathizing can also lead to rewards, such as </w:t>
      </w:r>
      <w:r w:rsidR="00532126">
        <w:rPr>
          <w:lang w:val="en-GB"/>
        </w:rPr>
        <w:t xml:space="preserve">stronger </w:t>
      </w:r>
      <w:r>
        <w:rPr>
          <w:lang w:val="en-GB"/>
        </w:rPr>
        <w:t xml:space="preserve">social bounds </w:t>
      </w:r>
      <w:r>
        <w:rPr>
          <w:lang w:val="en-GB"/>
        </w:rPr>
        <w:fldChar w:fldCharType="begin"/>
      </w:r>
      <w:r w:rsidR="00DB1E4A">
        <w:rPr>
          <w:lang w:val="en-GB"/>
        </w:rPr>
        <w:instrText xml:space="preserve"> ADDIN ZOTERO_ITEM CSL_CITATION {"citationID":"JIiKe6Sw","properties":{"formattedCitation":"(Pickett et al., 2004)","plainCitation":"(Pickett et al., 2004)","noteIndex":0},"citationItems":[{"id":1913,"uris":["http://zotero.org/users/6189356/items/KAH4EL7A"],"itemData":{"id":1913,"type":"article-journal","container-title":"Personality and Social Psychology Bulletin","DOI":"10.1177/0146167203262085","issue":"9","language":"en","page":"1095-1239","source":"Zotero","title":"Getting a Cue: The Need to Belong and Enhanced Sensitivity to Social Cues","volume":"30","author":[{"family":"Pickett","given":"Cynthia L"},{"family":"Gardner","given":"Wendi L"},{"family":"Knowles","given":"Megan"}],"issued":{"date-parts":[["2004"]]}}}],"schema":"https://github.com/citation-style-language/schema/raw/master/csl-citation.json"} </w:instrText>
      </w:r>
      <w:r>
        <w:rPr>
          <w:lang w:val="en-GB"/>
        </w:rPr>
        <w:fldChar w:fldCharType="separate"/>
      </w:r>
      <w:r w:rsidR="00442D9A" w:rsidRPr="00600408">
        <w:rPr>
          <w:rFonts w:cs="Times New Roman"/>
          <w:lang w:val="en-US"/>
        </w:rPr>
        <w:t>(Pickett et al., 2004)</w:t>
      </w:r>
      <w:r>
        <w:rPr>
          <w:lang w:val="en-GB"/>
        </w:rPr>
        <w:fldChar w:fldCharType="end"/>
      </w:r>
      <w:r>
        <w:rPr>
          <w:lang w:val="en-GB"/>
        </w:rPr>
        <w:t xml:space="preserve"> or a positive </w:t>
      </w:r>
      <w:r w:rsidR="00654831">
        <w:rPr>
          <w:lang w:val="en-GB"/>
        </w:rPr>
        <w:t xml:space="preserve">self-image </w:t>
      </w:r>
      <w:r>
        <w:rPr>
          <w:lang w:val="en-GB"/>
        </w:rPr>
        <w:fldChar w:fldCharType="begin"/>
      </w:r>
      <w:r w:rsidR="00DB1E4A">
        <w:rPr>
          <w:lang w:val="en-GB"/>
        </w:rPr>
        <w:instrText xml:space="preserve"> ADDIN ZOTERO_ITEM CSL_CITATION {"citationID":"BeMSjF4S","properties":{"formattedCitation":"(Sassenrath, 2020; Schumann et al., 2014)","plainCitation":"(Sassenrath, 2020; Schumann et al., 2014)","noteIndex":0},"citationItems":[{"id":21,"uris":["http://zotero.org/users/6189356/items/6H7LM4IK"],"itemData":{"id":21,"type":"article-journal","abstract":"Past research showed that empathic responses are confounded with social desirability. The present research aims at illuminating this confound. In a first step, it is examined how a measure typically implemented to screen, for response, biases based on social desirability (i.e., the Balanced Inventory of Desirable Responding) relate to classical measures of interindividual differences in empathic responses (i.e., the Interpersonal Reactivity Index). Moreover, it is investigated what happens to empathic responses under conditions of reduced opportunity to behave socially desirable. Results of two correlational studies indicate that impression management (IM) as well as self-deceptive enhancement as facets of a socially desirable response bias is related to self-reported empathic responses. Results of an additional experiment show that introducing conditions reducing opportunity for IM lowers empathic responses toward a person in need. Implications for research on self-reported empathy and empathy-induced prosocial behavior are discussed.","container-title":"Social Psychological and Personality Science","DOI":"10.1177/1948550619884566","ISSN":"1948-5506, 1948-5514","issue":"6","journalAbbreviation":"Social Psychological and Personality Science","language":"en","page":"752-760","source":"DOI.org (Crossref)","title":"“Let Me Show You How Nice I Am”: Impression Management as Bias in Empathic Responses","title-short":"“Let Me Show You How Nice I Am”","volume":"11","author":[{"family":"Sassenrath","given":"Claudia"}],"issued":{"date-parts":[["2020",8]]}}},{"id":1043,"uris":["http://zotero.org/users/6189356/items/VH8Y49US"],"itemData":{"id":1043,"type":"article-journal","abstract":"Empathy is often thought to occur automatically. Yet, empathy frequently breaks down when it is difficult or distressing to relate to people in need, suggesting that empathy is often not felt reflexively. Indeed, the United States as a whole is said to be displaying an empathy deficit. When and why does empathy break down, and what predicts whether people will exert effort to experience empathy in challenging contexts? Across 7 studies, we found that people who held a malleable mindset about empathy (believing empathy can be developed) expended greater empathic effort in challenging contexts than did people who held a fixed theory (believing empathy cannot be developed). Specifically, a malleable theory of empathy—whether measured or experimentally induced—promoted (a) more selfreported effort to feel empathy when it is challenging (Study 1); (b) more empathically effortful responses to a person with conflicting views on personally important sociopolitical issues (Studies 2-4); (c) more time spent listening to the emotional personal story of a racial outgroup member (Study 5); and (d) greater willingness to help cancer patients in effortful, face-to-face ways (Study 6). Study 7 revealed a possible reason for this greater empathic effort in challenging contexts: a stronger interest in improving one’s empathy. Together, these data suggest that people’s mindsets powerfully affect whether they exert effort to empathize when it is needed most, and these data may represent a point of leverage in increasing empathic behaviors on a broad scale.","container-title":"Journal of Personality and Social Psychology","DOI":"10.1037/a0036738","ISSN":"1939-1315, 0022-3514","issue":"3","journalAbbreviation":"Journal of Personality and Social Psychology","language":"en","page":"475-493","source":"DOI.org (Crossref)","title":"Addressing the empathy deficit: Beliefs about the malleability of empathy predict effortful responses when empathy is challenging.","title-short":"Addressing the empathy deficit","volume":"107","author":[{"family":"Schumann","given":"Karina"},{"family":"Zaki","given":"Jamil"},{"family":"Dweck","given":"Carol S."}],"issued":{"date-parts":[["2014"]]}}}],"schema":"https://github.com/citation-style-language/schema/raw/master/csl-citation.json"} </w:instrText>
      </w:r>
      <w:r>
        <w:rPr>
          <w:lang w:val="en-GB"/>
        </w:rPr>
        <w:fldChar w:fldCharType="separate"/>
      </w:r>
      <w:r w:rsidR="000908FD" w:rsidRPr="00600408">
        <w:rPr>
          <w:rFonts w:cs="Times New Roman"/>
          <w:lang w:val="en-US"/>
        </w:rPr>
        <w:t>(Sassenrath, 2020; Schumann et al., 2014)</w:t>
      </w:r>
      <w:r>
        <w:rPr>
          <w:lang w:val="en-GB"/>
        </w:rPr>
        <w:fldChar w:fldCharType="end"/>
      </w:r>
      <w:r w:rsidR="005D378F">
        <w:rPr>
          <w:lang w:val="en-GB"/>
        </w:rPr>
        <w:t xml:space="preserve">, which </w:t>
      </w:r>
      <w:r w:rsidR="00532126">
        <w:rPr>
          <w:lang w:val="en-GB"/>
        </w:rPr>
        <w:t>likely boost</w:t>
      </w:r>
      <w:r>
        <w:rPr>
          <w:lang w:val="en-GB"/>
        </w:rPr>
        <w:t xml:space="preserve"> </w:t>
      </w:r>
      <w:r w:rsidR="005D378F">
        <w:rPr>
          <w:lang w:val="en-GB"/>
        </w:rPr>
        <w:t xml:space="preserve">people’s </w:t>
      </w:r>
      <w:r>
        <w:rPr>
          <w:lang w:val="en-GB"/>
        </w:rPr>
        <w:t xml:space="preserve">motivation to empathize. As Zaki </w:t>
      </w:r>
      <w:r>
        <w:rPr>
          <w:lang w:val="en-GB"/>
        </w:rPr>
        <w:fldChar w:fldCharType="begin"/>
      </w:r>
      <w:r w:rsidR="00DB1E4A">
        <w:rPr>
          <w:lang w:val="en-GB"/>
        </w:rPr>
        <w:instrText xml:space="preserve"> ADDIN ZOTERO_ITEM CSL_CITATION {"citationID":"1JwBaFpH","properties":{"formattedCitation":"(Zaki, 2014)","plainCitation":"(Zaki, 2014)","dontUpdate":true,"noteIndex":0},"citationItems":[{"id":801,"uris":["http://zotero.org/users/6189356/items/7H6ZARI9"],"itemData":{"id":801,"type":"article-journal","abstract":"Empathy features a tension between automaticity and context dependency. On the one hand, people often take on each other’s internal states reflexively and outside of awareness. On the other hand, empathy shifts with characteristics of empathizers and situations. These 2 characteristics of empathy can be reconciled by acknowledging the key role of motivation in driving people to avoid or approach engagement with others’ emotions. In particular, at least 3 phenomena—suffering, material costs, and interference with competition—motivate people to avoid empathy, and at least 3 phenomena—positive affect, affiliation, and social desirability—motivate them to approach empathy. Would-be empathizers carry out these motives through regulatory strategies including situation selection, attentional modulation, and appraisal, which alter the course of empathic episodes. Interdisciplinary evidence highlights the motivated nature of empathy, and a motivated model holds wide-ranging implications for basic theory, models of psychiatric illness, and intervention efforts to maximize empathy.","container-title":"Psychological Bulletin","DOI":"10.1037/a0037679","ISSN":"1939-1455, 0033-2909","issue":"6","journalAbbreviation":"Psychological Bulletin","language":"en","page":"1608-1647","source":"DOI.org (Crossref)","title":"Empathy: A motivated account.","title-short":"Empathy","volume":"140","author":[{"family":"Zaki","given":"Jamil"}],"issued":{"date-parts":[["2014",11]]}}}],"schema":"https://github.com/citation-style-language/schema/raw/master/csl-citation.json"} </w:instrText>
      </w:r>
      <w:r>
        <w:rPr>
          <w:lang w:val="en-GB"/>
        </w:rPr>
        <w:fldChar w:fldCharType="separate"/>
      </w:r>
      <w:r w:rsidRPr="00600408">
        <w:rPr>
          <w:rFonts w:cs="Times New Roman"/>
          <w:lang w:val="en-US"/>
        </w:rPr>
        <w:t>(2014)</w:t>
      </w:r>
      <w:r>
        <w:rPr>
          <w:lang w:val="en-GB"/>
        </w:rPr>
        <w:fldChar w:fldCharType="end"/>
      </w:r>
      <w:r>
        <w:rPr>
          <w:lang w:val="en-GB"/>
        </w:rPr>
        <w:t xml:space="preserve"> </w:t>
      </w:r>
      <w:r w:rsidR="005D378F">
        <w:rPr>
          <w:lang w:val="en-GB"/>
        </w:rPr>
        <w:t xml:space="preserve">details </w:t>
      </w:r>
      <w:r>
        <w:rPr>
          <w:lang w:val="en-GB"/>
        </w:rPr>
        <w:t xml:space="preserve">in his Motivated Empathy </w:t>
      </w:r>
      <w:r w:rsidR="005D378F">
        <w:rPr>
          <w:lang w:val="en-GB"/>
        </w:rPr>
        <w:t>M</w:t>
      </w:r>
      <w:r>
        <w:rPr>
          <w:lang w:val="en-GB"/>
        </w:rPr>
        <w:t xml:space="preserve">odel, these costs and rewards </w:t>
      </w:r>
      <w:r w:rsidR="005D378F">
        <w:rPr>
          <w:lang w:val="en-GB"/>
        </w:rPr>
        <w:t xml:space="preserve">likely </w:t>
      </w:r>
      <w:r>
        <w:rPr>
          <w:lang w:val="en-GB"/>
        </w:rPr>
        <w:t xml:space="preserve">influence observers’ motivation </w:t>
      </w:r>
      <w:r w:rsidR="00654831">
        <w:rPr>
          <w:lang w:val="en-GB"/>
        </w:rPr>
        <w:t xml:space="preserve">regarding </w:t>
      </w:r>
      <w:r>
        <w:rPr>
          <w:lang w:val="en-GB"/>
        </w:rPr>
        <w:t>each of the three components of empathy.</w:t>
      </w:r>
      <w:r w:rsidR="00E557EA">
        <w:rPr>
          <w:lang w:val="en-GB"/>
        </w:rPr>
        <w:t xml:space="preserve"> </w:t>
      </w:r>
    </w:p>
    <w:p w14:paraId="3BD446C9" w14:textId="6F8DC3C4" w:rsidR="00A863B1" w:rsidRDefault="00F24F3B" w:rsidP="00A30107">
      <w:pPr>
        <w:pStyle w:val="Paragraphwriting"/>
        <w:rPr>
          <w:lang w:val="en-GB"/>
        </w:rPr>
      </w:pPr>
      <w:r>
        <w:rPr>
          <w:lang w:val="en-GB"/>
        </w:rPr>
        <w:t>Motivational considerations were</w:t>
      </w:r>
      <w:r w:rsidR="00E557EA">
        <w:rPr>
          <w:lang w:val="en-GB"/>
        </w:rPr>
        <w:t xml:space="preserve"> also recently put forward by Gehlbach and Mu </w:t>
      </w:r>
      <w:r w:rsidR="00E557EA">
        <w:rPr>
          <w:lang w:val="en-GB"/>
        </w:rPr>
        <w:fldChar w:fldCharType="begin"/>
      </w:r>
      <w:r w:rsidR="00DB1E4A">
        <w:rPr>
          <w:lang w:val="en-GB"/>
        </w:rPr>
        <w:instrText xml:space="preserve"> ADDIN ZOTERO_ITEM CSL_CITATION {"citationID":"tte06ba8","properties":{"formattedCitation":"(Gehlbach &amp; Mu, 2023)","plainCitation":"(Gehlbach &amp; Mu, 2023)","dontUpdate":true,"noteIndex":0},"citationItems":[{"id":1245,"uris":["http://zotero.org/users/6189356/items/EZKG2KLZ"],"itemData":{"id":1245,"type":"article-journal","abstract":"Social perspective taking—the process through which perceivers discern the thoughts, feelings, and motivations of a target—is foundational for navigating social interactions, building relationships, maintaining mental health, promoting well-being, and a wide array of other desired outcomes. Despite its importance, little is known about how discrete social perspective taking attempts unfold. We propose a theory that the social perspective taking process consists of up to four distinguishable phases: perception of the target, motivation to engage in social perspective taking, strategy selection, and evaluation of the attempt. Scholars have emphasized two proximal outcomes of this process—social perspective taking effort and accuracy. We review the literature in support of these phases, noting the relative maturity of each area of research. In doing so, we hope this theory provides a framework for contextualizing how existing studies relate to one another across different subﬁelds of psychology, facilitates testable predictions, prioritizes future investigations, and guides applied research designed to improve real-world social perspective taking.","container-title":"Review of General Psychology","DOI":"10.1177/10892680231152595","ISSN":"1089-2680, 1939-1552","journalAbbreviation":"Review of General Psychology","language":"en","page":"108926802311525","source":"DOI.org (Crossref)","title":"How We Understand Others: A Theory of How Social Perspective Taking Unfolds","title-short":"How We Understand Others","author":[{"family":"Gehlbach","given":"Hunter"},{"family":"Mu","given":"Nan"}],"issued":{"date-parts":[["2023",1,23]]}}}],"schema":"https://github.com/citation-style-language/schema/raw/master/csl-citation.json"} </w:instrText>
      </w:r>
      <w:r w:rsidR="00E557EA">
        <w:rPr>
          <w:lang w:val="en-GB"/>
        </w:rPr>
        <w:fldChar w:fldCharType="separate"/>
      </w:r>
      <w:r w:rsidR="00E557EA" w:rsidRPr="00600408">
        <w:rPr>
          <w:rFonts w:cs="Times New Roman"/>
          <w:lang w:val="en-US"/>
        </w:rPr>
        <w:t>(2023)</w:t>
      </w:r>
      <w:r w:rsidR="00E557EA">
        <w:rPr>
          <w:lang w:val="en-GB"/>
        </w:rPr>
        <w:fldChar w:fldCharType="end"/>
      </w:r>
      <w:r w:rsidR="006C5387">
        <w:rPr>
          <w:lang w:val="en-GB"/>
        </w:rPr>
        <w:t xml:space="preserve"> in their Social Perspective Taking (SPT) </w:t>
      </w:r>
      <w:r w:rsidR="00101B92">
        <w:rPr>
          <w:lang w:val="en-GB"/>
        </w:rPr>
        <w:t>model</w:t>
      </w:r>
      <w:r w:rsidR="006C5387">
        <w:rPr>
          <w:lang w:val="en-GB"/>
        </w:rPr>
        <w:t>.</w:t>
      </w:r>
      <w:r w:rsidR="00B35953">
        <w:rPr>
          <w:lang w:val="en-GB"/>
        </w:rPr>
        <w:t xml:space="preserve"> In </w:t>
      </w:r>
      <w:r w:rsidR="00A863B1">
        <w:rPr>
          <w:lang w:val="en-GB"/>
        </w:rPr>
        <w:t xml:space="preserve">this </w:t>
      </w:r>
      <w:r w:rsidR="00F96E6F">
        <w:rPr>
          <w:lang w:val="en-GB"/>
        </w:rPr>
        <w:t>model</w:t>
      </w:r>
      <w:r w:rsidR="00B35953">
        <w:rPr>
          <w:lang w:val="en-GB"/>
        </w:rPr>
        <w:t>, the authors</w:t>
      </w:r>
      <w:r w:rsidR="00BE6D64">
        <w:rPr>
          <w:lang w:val="en-GB"/>
        </w:rPr>
        <w:t xml:space="preserve"> argue</w:t>
      </w:r>
      <w:r w:rsidR="00B35953">
        <w:rPr>
          <w:lang w:val="en-GB"/>
        </w:rPr>
        <w:t xml:space="preserve"> </w:t>
      </w:r>
      <w:r w:rsidR="00D6718D">
        <w:rPr>
          <w:lang w:val="en-GB"/>
        </w:rPr>
        <w:t xml:space="preserve">that </w:t>
      </w:r>
      <w:r w:rsidR="00AD4B7A">
        <w:rPr>
          <w:lang w:val="en-GB"/>
        </w:rPr>
        <w:t>SPT</w:t>
      </w:r>
      <w:r w:rsidR="00461862">
        <w:rPr>
          <w:lang w:val="en-GB"/>
        </w:rPr>
        <w:t xml:space="preserve"> </w:t>
      </w:r>
      <w:r w:rsidR="00A863B1">
        <w:rPr>
          <w:lang w:val="en-GB"/>
        </w:rPr>
        <w:t>comprises</w:t>
      </w:r>
      <w:r w:rsidR="00461862">
        <w:rPr>
          <w:lang w:val="en-GB"/>
        </w:rPr>
        <w:t xml:space="preserve"> four distinct phases</w:t>
      </w:r>
      <w:r w:rsidR="007D2C3D">
        <w:rPr>
          <w:lang w:val="en-GB"/>
        </w:rPr>
        <w:t xml:space="preserve">: </w:t>
      </w:r>
      <w:r w:rsidR="00654831">
        <w:rPr>
          <w:lang w:val="en-GB"/>
        </w:rPr>
        <w:t xml:space="preserve">(a) </w:t>
      </w:r>
      <w:r w:rsidR="007D2C3D">
        <w:rPr>
          <w:lang w:val="en-GB"/>
        </w:rPr>
        <w:t xml:space="preserve">the Target Perception phase, </w:t>
      </w:r>
      <w:r w:rsidR="00A863B1">
        <w:rPr>
          <w:lang w:val="en-GB"/>
        </w:rPr>
        <w:t xml:space="preserve">during </w:t>
      </w:r>
      <w:r w:rsidR="007D2C3D">
        <w:rPr>
          <w:lang w:val="en-GB"/>
        </w:rPr>
        <w:t xml:space="preserve">which mind attribution takes place; </w:t>
      </w:r>
      <w:r w:rsidR="00654831">
        <w:rPr>
          <w:lang w:val="en-GB"/>
        </w:rPr>
        <w:t>(</w:t>
      </w:r>
      <w:r w:rsidR="00654831" w:rsidRPr="009903FB">
        <w:rPr>
          <w:lang w:val="en-GB"/>
        </w:rPr>
        <w:t xml:space="preserve">b) </w:t>
      </w:r>
      <w:r w:rsidR="007D2C3D" w:rsidRPr="009903FB">
        <w:rPr>
          <w:lang w:val="en-GB"/>
        </w:rPr>
        <w:t xml:space="preserve">the Motivation phase, which </w:t>
      </w:r>
      <w:r w:rsidR="00D70264" w:rsidRPr="009903FB">
        <w:rPr>
          <w:lang w:val="en-GB"/>
        </w:rPr>
        <w:t>includes</w:t>
      </w:r>
      <w:r w:rsidR="00D32328" w:rsidRPr="009903FB">
        <w:rPr>
          <w:lang w:val="en-GB"/>
        </w:rPr>
        <w:t xml:space="preserve"> a calibration of required effort</w:t>
      </w:r>
      <w:r w:rsidR="00520B21" w:rsidRPr="009903FB">
        <w:rPr>
          <w:lang w:val="en-GB"/>
        </w:rPr>
        <w:t xml:space="preserve">; </w:t>
      </w:r>
      <w:r w:rsidR="00654831" w:rsidRPr="009903FB">
        <w:rPr>
          <w:lang w:val="en-GB"/>
        </w:rPr>
        <w:t xml:space="preserve">(c) </w:t>
      </w:r>
      <w:r w:rsidR="00520B21" w:rsidRPr="009903FB">
        <w:rPr>
          <w:lang w:val="en-GB"/>
        </w:rPr>
        <w:t>the Strategic Approach phase</w:t>
      </w:r>
      <w:r w:rsidR="00654831" w:rsidRPr="009903FB">
        <w:rPr>
          <w:lang w:val="en-GB"/>
        </w:rPr>
        <w:t>, which entails</w:t>
      </w:r>
      <w:r w:rsidR="00A8297D" w:rsidRPr="009903FB">
        <w:rPr>
          <w:lang w:val="en-GB"/>
        </w:rPr>
        <w:t xml:space="preserve"> selecting strategies to gather information; </w:t>
      </w:r>
      <w:r w:rsidR="00520B21" w:rsidRPr="009903FB">
        <w:rPr>
          <w:lang w:val="en-GB"/>
        </w:rPr>
        <w:t xml:space="preserve">and finally </w:t>
      </w:r>
      <w:r w:rsidR="00654831" w:rsidRPr="009903FB">
        <w:rPr>
          <w:lang w:val="en-GB"/>
        </w:rPr>
        <w:t xml:space="preserve">(c) </w:t>
      </w:r>
      <w:r w:rsidR="00520B21" w:rsidRPr="009903FB">
        <w:rPr>
          <w:lang w:val="en-GB"/>
        </w:rPr>
        <w:t>the Evaluation Phase</w:t>
      </w:r>
      <w:r w:rsidR="00654831" w:rsidRPr="009903FB">
        <w:rPr>
          <w:lang w:val="en-GB"/>
        </w:rPr>
        <w:t>, which consists of</w:t>
      </w:r>
      <w:r w:rsidR="00C84D1A" w:rsidRPr="009903FB">
        <w:rPr>
          <w:lang w:val="en-GB"/>
        </w:rPr>
        <w:t xml:space="preserve"> evaluating the accuracy of </w:t>
      </w:r>
      <w:r w:rsidR="009903FB" w:rsidRPr="009903FB">
        <w:rPr>
          <w:lang w:val="en-GB"/>
        </w:rPr>
        <w:t>one’s</w:t>
      </w:r>
      <w:r w:rsidR="00C84D1A" w:rsidRPr="009903FB">
        <w:rPr>
          <w:lang w:val="en-GB"/>
        </w:rPr>
        <w:t xml:space="preserve"> perspective taking.</w:t>
      </w:r>
      <w:r w:rsidR="00C84D1A">
        <w:rPr>
          <w:lang w:val="en-GB"/>
        </w:rPr>
        <w:t xml:space="preserve"> </w:t>
      </w:r>
    </w:p>
    <w:p w14:paraId="07A0F5A7" w14:textId="27C323BD" w:rsidR="00A863B1" w:rsidRDefault="00A863B1" w:rsidP="00E557EA">
      <w:pPr>
        <w:pStyle w:val="Paragraphwriting"/>
        <w:rPr>
          <w:lang w:val="en-GB"/>
        </w:rPr>
      </w:pPr>
      <w:r>
        <w:rPr>
          <w:lang w:val="en-GB"/>
        </w:rPr>
        <w:t>Interestingly</w:t>
      </w:r>
      <w:r w:rsidR="00832818">
        <w:rPr>
          <w:lang w:val="en-GB"/>
        </w:rPr>
        <w:t>, b</w:t>
      </w:r>
      <w:r w:rsidR="00BC3A54">
        <w:rPr>
          <w:lang w:val="en-GB"/>
        </w:rPr>
        <w:t xml:space="preserve">oth models </w:t>
      </w:r>
      <w:r w:rsidR="00FF3414">
        <w:rPr>
          <w:lang w:val="en-GB"/>
        </w:rPr>
        <w:t>acknowledge the central role of motivation in empathy</w:t>
      </w:r>
      <w:r w:rsidR="00F030F6">
        <w:rPr>
          <w:lang w:val="en-GB"/>
        </w:rPr>
        <w:t xml:space="preserve"> and detail</w:t>
      </w:r>
      <w:r w:rsidR="0033122C">
        <w:rPr>
          <w:lang w:val="en-GB"/>
        </w:rPr>
        <w:t xml:space="preserve"> its </w:t>
      </w:r>
      <w:r w:rsidR="00F030F6">
        <w:rPr>
          <w:lang w:val="en-GB"/>
        </w:rPr>
        <w:t xml:space="preserve">(un)favourable </w:t>
      </w:r>
      <w:r w:rsidR="0033122C">
        <w:rPr>
          <w:lang w:val="en-GB"/>
        </w:rPr>
        <w:t>impact on subcomponents of empathy (e.g., mind attribution)</w:t>
      </w:r>
      <w:r w:rsidR="002021CB">
        <w:rPr>
          <w:lang w:val="en-GB"/>
        </w:rPr>
        <w:t xml:space="preserve">. </w:t>
      </w:r>
      <w:r w:rsidR="00F030F6">
        <w:rPr>
          <w:lang w:val="en-GB"/>
        </w:rPr>
        <w:t>They</w:t>
      </w:r>
      <w:r w:rsidR="002021CB">
        <w:rPr>
          <w:lang w:val="en-GB"/>
        </w:rPr>
        <w:t xml:space="preserve"> also </w:t>
      </w:r>
      <w:r w:rsidR="00F030F6">
        <w:rPr>
          <w:lang w:val="en-GB"/>
        </w:rPr>
        <w:t xml:space="preserve">both </w:t>
      </w:r>
      <w:r w:rsidR="00AA59D1">
        <w:rPr>
          <w:lang w:val="en-GB"/>
        </w:rPr>
        <w:t>highlight the role of cost perception on</w:t>
      </w:r>
      <w:r>
        <w:rPr>
          <w:lang w:val="en-GB"/>
        </w:rPr>
        <w:t xml:space="preserve"> people’s</w:t>
      </w:r>
      <w:r w:rsidR="00AA59D1">
        <w:rPr>
          <w:lang w:val="en-GB"/>
        </w:rPr>
        <w:t xml:space="preserve"> motivation to empathize</w:t>
      </w:r>
      <w:r w:rsidR="00754CD3">
        <w:rPr>
          <w:lang w:val="en-GB"/>
        </w:rPr>
        <w:t>.</w:t>
      </w:r>
      <w:r>
        <w:rPr>
          <w:lang w:val="en-GB"/>
        </w:rPr>
        <w:t xml:space="preserve"> </w:t>
      </w:r>
      <w:r w:rsidR="00A30107">
        <w:rPr>
          <w:lang w:val="en-GB"/>
        </w:rPr>
        <w:t xml:space="preserve">Empathy </w:t>
      </w:r>
      <w:r w:rsidR="005D378F">
        <w:rPr>
          <w:lang w:val="en-GB"/>
        </w:rPr>
        <w:t xml:space="preserve">can thus be assumed to </w:t>
      </w:r>
      <w:r w:rsidR="00A30107">
        <w:rPr>
          <w:lang w:val="en-GB"/>
        </w:rPr>
        <w:t xml:space="preserve">depend on observers’ motivation, which is itself </w:t>
      </w:r>
      <w:r w:rsidR="000825F6">
        <w:rPr>
          <w:lang w:val="en-GB"/>
        </w:rPr>
        <w:t>shaped by considerations of</w:t>
      </w:r>
      <w:r w:rsidR="00A30107">
        <w:rPr>
          <w:lang w:val="en-GB"/>
        </w:rPr>
        <w:t xml:space="preserve"> costs and rewards associated </w:t>
      </w:r>
      <w:r w:rsidR="000825F6">
        <w:rPr>
          <w:lang w:val="en-GB"/>
        </w:rPr>
        <w:t xml:space="preserve">with </w:t>
      </w:r>
      <w:r w:rsidR="00A30107">
        <w:rPr>
          <w:lang w:val="en-GB"/>
        </w:rPr>
        <w:t xml:space="preserve">empathizing. </w:t>
      </w:r>
    </w:p>
    <w:p w14:paraId="76E953A6" w14:textId="77AF78BD" w:rsidR="006D0DFB" w:rsidRPr="00A05FE0" w:rsidRDefault="00A30107" w:rsidP="00E557EA">
      <w:pPr>
        <w:pStyle w:val="Paragraphwriting"/>
        <w:rPr>
          <w:lang w:val="en-GB"/>
        </w:rPr>
      </w:pPr>
      <w:r>
        <w:rPr>
          <w:lang w:val="en-GB"/>
        </w:rPr>
        <w:t xml:space="preserve">Recently, Cameron </w:t>
      </w:r>
      <w:r w:rsidR="00702044">
        <w:rPr>
          <w:lang w:val="en-GB"/>
        </w:rPr>
        <w:t>et al.</w:t>
      </w:r>
      <w:r w:rsidR="00D86489">
        <w:rPr>
          <w:lang w:val="en-GB"/>
        </w:rPr>
        <w:t xml:space="preserve"> </w:t>
      </w:r>
      <w:r w:rsidR="00D86489">
        <w:rPr>
          <w:lang w:val="en-GB"/>
        </w:rPr>
        <w:fldChar w:fldCharType="begin"/>
      </w:r>
      <w:r w:rsidR="00DB1E4A">
        <w:rPr>
          <w:lang w:val="en-GB"/>
        </w:rPr>
        <w:instrText xml:space="preserve"> ADDIN ZOTERO_ITEM CSL_CITATION {"citationID":"rlbUB1Ov","properties":{"formattedCitation":"(Cameron et al., 2019)","plainCitation":"(Cameron et al., 2019)","dontUpdate":true,"noteIndex":0},"citationItems":[{"id":18,"uris":["http://zotero.org/users/6189356/items/VIJR8HQX"],"itemData":{"id":18,"type":"article-journal","abstract":"Empathy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M"},{"family":"Inzlicht","given":"Michael"}],"issued":{"date-parts":[["2019"]]}}}],"schema":"https://github.com/citation-style-language/schema/raw/master/csl-citation.json"} </w:instrText>
      </w:r>
      <w:r w:rsidR="00D86489">
        <w:rPr>
          <w:lang w:val="en-GB"/>
        </w:rPr>
        <w:fldChar w:fldCharType="separate"/>
      </w:r>
      <w:r w:rsidR="00D86489" w:rsidRPr="003C4545">
        <w:rPr>
          <w:rFonts w:cs="Times New Roman"/>
          <w:lang w:val="en-US"/>
        </w:rPr>
        <w:t>(2019)</w:t>
      </w:r>
      <w:r w:rsidR="00D86489">
        <w:rPr>
          <w:lang w:val="en-GB"/>
        </w:rPr>
        <w:fldChar w:fldCharType="end"/>
      </w:r>
      <w:r>
        <w:rPr>
          <w:lang w:val="en-GB"/>
        </w:rPr>
        <w:t xml:space="preserve"> set out to empirically investigate whether empathy entailed cost</w:t>
      </w:r>
      <w:r w:rsidR="000825F6">
        <w:rPr>
          <w:lang w:val="en-GB"/>
        </w:rPr>
        <w:t>s</w:t>
      </w:r>
      <w:r>
        <w:rPr>
          <w:lang w:val="en-GB"/>
        </w:rPr>
        <w:t xml:space="preserve"> in and of itself, and particularly cognitive cost</w:t>
      </w:r>
      <w:r w:rsidR="000825F6">
        <w:rPr>
          <w:lang w:val="en-GB"/>
        </w:rPr>
        <w:t>s</w:t>
      </w:r>
      <w:r>
        <w:rPr>
          <w:lang w:val="en-GB"/>
        </w:rPr>
        <w:t xml:space="preserve">. Specifically, </w:t>
      </w:r>
      <w:r w:rsidR="005D378F">
        <w:rPr>
          <w:lang w:val="en-GB"/>
        </w:rPr>
        <w:t>they</w:t>
      </w:r>
      <w:r>
        <w:rPr>
          <w:lang w:val="en-GB"/>
        </w:rPr>
        <w:t xml:space="preserve"> hypothesized that in the absence of </w:t>
      </w:r>
      <w:r w:rsidR="00834294">
        <w:rPr>
          <w:lang w:val="en-GB"/>
        </w:rPr>
        <w:t xml:space="preserve">both </w:t>
      </w:r>
      <w:r>
        <w:rPr>
          <w:lang w:val="en-GB"/>
        </w:rPr>
        <w:t>a reward that could motivate people to empathize</w:t>
      </w:r>
      <w:r w:rsidR="00294630">
        <w:rPr>
          <w:lang w:val="en-GB"/>
        </w:rPr>
        <w:t xml:space="preserve"> and </w:t>
      </w:r>
      <w:r w:rsidR="002E329B">
        <w:rPr>
          <w:lang w:val="en-GB"/>
        </w:rPr>
        <w:t>tangible</w:t>
      </w:r>
      <w:r w:rsidR="00294630">
        <w:rPr>
          <w:lang w:val="en-GB"/>
        </w:rPr>
        <w:t xml:space="preserve"> costs</w:t>
      </w:r>
      <w:r w:rsidR="00FF692D">
        <w:rPr>
          <w:lang w:val="en-GB"/>
        </w:rPr>
        <w:t xml:space="preserve"> that could demotivate them</w:t>
      </w:r>
      <w:r>
        <w:rPr>
          <w:lang w:val="en-GB"/>
        </w:rPr>
        <w:t xml:space="preserve">, empathy </w:t>
      </w:r>
      <w:r w:rsidR="00FF692D">
        <w:rPr>
          <w:lang w:val="en-GB"/>
        </w:rPr>
        <w:t>sh</w:t>
      </w:r>
      <w:r>
        <w:rPr>
          <w:lang w:val="en-GB"/>
        </w:rPr>
        <w:t xml:space="preserve">ould be </w:t>
      </w:r>
      <w:r w:rsidR="005D378F">
        <w:rPr>
          <w:lang w:val="en-GB"/>
        </w:rPr>
        <w:t xml:space="preserve">directly </w:t>
      </w:r>
      <w:r>
        <w:rPr>
          <w:lang w:val="en-GB"/>
        </w:rPr>
        <w:t>related to perceived cognitive cost</w:t>
      </w:r>
      <w:r w:rsidR="00FF692D">
        <w:rPr>
          <w:lang w:val="en-GB"/>
        </w:rPr>
        <w:t>s</w:t>
      </w:r>
      <w:r>
        <w:rPr>
          <w:lang w:val="en-GB"/>
        </w:rPr>
        <w:t xml:space="preserve"> that could </w:t>
      </w:r>
      <w:r w:rsidR="007025F5">
        <w:rPr>
          <w:lang w:val="en-GB"/>
        </w:rPr>
        <w:t xml:space="preserve">decrease </w:t>
      </w:r>
      <w:r>
        <w:rPr>
          <w:lang w:val="en-GB"/>
        </w:rPr>
        <w:t xml:space="preserve">observers’ motivation to empathize. This, in turn, </w:t>
      </w:r>
      <w:r w:rsidR="00FF692D">
        <w:rPr>
          <w:lang w:val="en-GB"/>
        </w:rPr>
        <w:t>sh</w:t>
      </w:r>
      <w:r>
        <w:rPr>
          <w:lang w:val="en-GB"/>
        </w:rPr>
        <w:t xml:space="preserve">ould </w:t>
      </w:r>
      <w:r w:rsidR="00B21739">
        <w:rPr>
          <w:lang w:val="en-GB"/>
        </w:rPr>
        <w:t xml:space="preserve">generally </w:t>
      </w:r>
      <w:r>
        <w:rPr>
          <w:lang w:val="en-GB"/>
        </w:rPr>
        <w:t xml:space="preserve">lead </w:t>
      </w:r>
      <w:r w:rsidR="00470D2C">
        <w:rPr>
          <w:lang w:val="en-GB"/>
        </w:rPr>
        <w:t>observers</w:t>
      </w:r>
      <w:r>
        <w:rPr>
          <w:lang w:val="en-GB"/>
        </w:rPr>
        <w:t xml:space="preserve"> to avoid putting themselves in a situation </w:t>
      </w:r>
      <w:r w:rsidR="00B21739">
        <w:rPr>
          <w:lang w:val="en-GB"/>
        </w:rPr>
        <w:t>of</w:t>
      </w:r>
      <w:r w:rsidR="006E5071">
        <w:rPr>
          <w:lang w:val="en-GB"/>
        </w:rPr>
        <w:t xml:space="preserve"> being</w:t>
      </w:r>
      <w:r>
        <w:rPr>
          <w:lang w:val="en-GB"/>
        </w:rPr>
        <w:t xml:space="preserve"> asked to empathize. To test </w:t>
      </w:r>
      <w:r w:rsidR="00B21739">
        <w:rPr>
          <w:lang w:val="en-GB"/>
        </w:rPr>
        <w:lastRenderedPageBreak/>
        <w:t xml:space="preserve">this </w:t>
      </w:r>
      <w:r>
        <w:rPr>
          <w:lang w:val="en-GB"/>
        </w:rPr>
        <w:t xml:space="preserve">hypothesis, they constructed the Empathy Selection Task. In this task, participants are confronted </w:t>
      </w:r>
      <w:r w:rsidR="00B21739">
        <w:rPr>
          <w:lang w:val="en-GB"/>
        </w:rPr>
        <w:t>with</w:t>
      </w:r>
      <w:r w:rsidR="003102BC">
        <w:rPr>
          <w:lang w:val="en-GB"/>
        </w:rPr>
        <w:t xml:space="preserve"> a series of</w:t>
      </w:r>
      <w:r>
        <w:rPr>
          <w:lang w:val="en-GB"/>
        </w:rPr>
        <w:t xml:space="preserve"> target</w:t>
      </w:r>
      <w:r w:rsidR="00B21739">
        <w:rPr>
          <w:lang w:val="en-GB"/>
        </w:rPr>
        <w:t>s</w:t>
      </w:r>
      <w:r>
        <w:rPr>
          <w:lang w:val="en-GB"/>
        </w:rPr>
        <w:t xml:space="preserve"> </w:t>
      </w:r>
      <w:r w:rsidR="004641CC">
        <w:rPr>
          <w:lang w:val="en-GB"/>
        </w:rPr>
        <w:t>expressing</w:t>
      </w:r>
      <w:r>
        <w:rPr>
          <w:lang w:val="en-GB"/>
        </w:rPr>
        <w:t xml:space="preserve"> </w:t>
      </w:r>
      <w:r w:rsidR="00B21739">
        <w:rPr>
          <w:lang w:val="en-GB"/>
        </w:rPr>
        <w:t xml:space="preserve">positive or negative </w:t>
      </w:r>
      <w:r>
        <w:rPr>
          <w:lang w:val="en-GB"/>
        </w:rPr>
        <w:t>emotion</w:t>
      </w:r>
      <w:r w:rsidR="00B21739">
        <w:rPr>
          <w:lang w:val="en-GB"/>
        </w:rPr>
        <w:t>s</w:t>
      </w:r>
      <w:r>
        <w:rPr>
          <w:lang w:val="en-GB"/>
        </w:rPr>
        <w:t xml:space="preserve">. Participants </w:t>
      </w:r>
      <w:r w:rsidR="003102BC">
        <w:rPr>
          <w:lang w:val="en-GB"/>
        </w:rPr>
        <w:t>face</w:t>
      </w:r>
      <w:r>
        <w:rPr>
          <w:lang w:val="en-GB"/>
        </w:rPr>
        <w:t xml:space="preserve"> two choices, illustrated </w:t>
      </w:r>
      <w:r w:rsidR="003102BC">
        <w:rPr>
          <w:lang w:val="en-GB"/>
        </w:rPr>
        <w:t xml:space="preserve">by </w:t>
      </w:r>
      <w:r>
        <w:rPr>
          <w:lang w:val="en-GB"/>
        </w:rPr>
        <w:t>two decks of cards</w:t>
      </w:r>
      <w:r w:rsidR="00607607">
        <w:rPr>
          <w:lang w:val="en-GB"/>
        </w:rPr>
        <w:t>. O</w:t>
      </w:r>
      <w:r w:rsidR="00B21739">
        <w:rPr>
          <w:lang w:val="en-GB"/>
        </w:rPr>
        <w:t xml:space="preserve">n each </w:t>
      </w:r>
      <w:r w:rsidR="00FA0D92">
        <w:rPr>
          <w:lang w:val="en-GB"/>
        </w:rPr>
        <w:t xml:space="preserve">of a total of 40 </w:t>
      </w:r>
      <w:r w:rsidR="00B21739">
        <w:rPr>
          <w:lang w:val="en-GB"/>
        </w:rPr>
        <w:t>trial</w:t>
      </w:r>
      <w:r w:rsidR="00BE1741">
        <w:rPr>
          <w:lang w:val="en-GB"/>
        </w:rPr>
        <w:t>s</w:t>
      </w:r>
      <w:r w:rsidR="00B21739">
        <w:rPr>
          <w:lang w:val="en-GB"/>
        </w:rPr>
        <w:t xml:space="preserve">, </w:t>
      </w:r>
      <w:r>
        <w:rPr>
          <w:lang w:val="en-GB"/>
        </w:rPr>
        <w:t xml:space="preserve">they </w:t>
      </w:r>
      <w:r w:rsidR="00B21739">
        <w:rPr>
          <w:lang w:val="en-GB"/>
        </w:rPr>
        <w:t>need</w:t>
      </w:r>
      <w:r>
        <w:rPr>
          <w:lang w:val="en-GB"/>
        </w:rPr>
        <w:t xml:space="preserve"> </w:t>
      </w:r>
      <w:r w:rsidR="00780500">
        <w:rPr>
          <w:lang w:val="en-GB"/>
        </w:rPr>
        <w:t xml:space="preserve">to </w:t>
      </w:r>
      <w:r>
        <w:rPr>
          <w:lang w:val="en-GB"/>
        </w:rPr>
        <w:t xml:space="preserve">choose between </w:t>
      </w:r>
      <w:r w:rsidR="00B21739">
        <w:rPr>
          <w:lang w:val="en-GB"/>
        </w:rPr>
        <w:t xml:space="preserve">either </w:t>
      </w:r>
      <w:r>
        <w:rPr>
          <w:lang w:val="en-GB"/>
        </w:rPr>
        <w:t xml:space="preserve">physically describing the target in an objective </w:t>
      </w:r>
      <w:r w:rsidR="00B21739">
        <w:rPr>
          <w:lang w:val="en-GB"/>
        </w:rPr>
        <w:t xml:space="preserve">manner </w:t>
      </w:r>
      <w:r>
        <w:rPr>
          <w:lang w:val="en-GB"/>
        </w:rPr>
        <w:t>(</w:t>
      </w:r>
      <w:r w:rsidR="00F46ACE">
        <w:rPr>
          <w:lang w:val="en-GB"/>
        </w:rPr>
        <w:t xml:space="preserve">the </w:t>
      </w:r>
      <w:r>
        <w:rPr>
          <w:i/>
          <w:iCs/>
          <w:lang w:val="en-GB"/>
        </w:rPr>
        <w:t xml:space="preserve">Describe </w:t>
      </w:r>
      <w:r>
        <w:rPr>
          <w:lang w:val="en-GB"/>
        </w:rPr>
        <w:t xml:space="preserve">deck) or </w:t>
      </w:r>
      <w:r w:rsidR="00126602">
        <w:rPr>
          <w:lang w:val="en-GB"/>
        </w:rPr>
        <w:t>feeling and reporting the target’s emotion</w:t>
      </w:r>
      <w:r>
        <w:rPr>
          <w:lang w:val="en-GB"/>
        </w:rPr>
        <w:t xml:space="preserve"> (</w:t>
      </w:r>
      <w:r w:rsidR="00F46ACE">
        <w:rPr>
          <w:lang w:val="en-GB"/>
        </w:rPr>
        <w:t xml:space="preserve">the </w:t>
      </w:r>
      <w:r>
        <w:rPr>
          <w:i/>
          <w:iCs/>
          <w:lang w:val="en-GB"/>
        </w:rPr>
        <w:t>Feel</w:t>
      </w:r>
      <w:r>
        <w:rPr>
          <w:lang w:val="en-GB"/>
        </w:rPr>
        <w:t xml:space="preserve"> deck). </w:t>
      </w:r>
      <w:r w:rsidR="00FA0D92">
        <w:rPr>
          <w:lang w:val="en-GB"/>
        </w:rPr>
        <w:t>Depending on their choice, p</w:t>
      </w:r>
      <w:r>
        <w:rPr>
          <w:lang w:val="en-GB"/>
        </w:rPr>
        <w:t>articipants must write a few words or sentences either describing the target</w:t>
      </w:r>
      <w:r w:rsidR="00FA0D92">
        <w:rPr>
          <w:lang w:val="en-GB"/>
        </w:rPr>
        <w:t>s</w:t>
      </w:r>
      <w:r>
        <w:rPr>
          <w:lang w:val="en-GB"/>
        </w:rPr>
        <w:t xml:space="preserve"> or reporting their emotions. At the end of the task, participants </w:t>
      </w:r>
      <w:r w:rsidR="00F46ACE">
        <w:rPr>
          <w:lang w:val="en-GB"/>
        </w:rPr>
        <w:t xml:space="preserve">report </w:t>
      </w:r>
      <w:r>
        <w:rPr>
          <w:lang w:val="en-GB"/>
        </w:rPr>
        <w:t xml:space="preserve">their perception of </w:t>
      </w:r>
      <w:r w:rsidR="005109A0">
        <w:rPr>
          <w:lang w:val="en-GB"/>
        </w:rPr>
        <w:t xml:space="preserve">the </w:t>
      </w:r>
      <w:r>
        <w:rPr>
          <w:lang w:val="en-GB"/>
        </w:rPr>
        <w:t>cognitive cost</w:t>
      </w:r>
      <w:r w:rsidR="00F67A81">
        <w:rPr>
          <w:lang w:val="en-GB"/>
        </w:rPr>
        <w:t>s</w:t>
      </w:r>
      <w:r>
        <w:rPr>
          <w:lang w:val="en-GB"/>
        </w:rPr>
        <w:t xml:space="preserve"> associated with </w:t>
      </w:r>
      <w:r w:rsidR="005A5452">
        <w:rPr>
          <w:lang w:val="en-GB"/>
        </w:rPr>
        <w:t>each</w:t>
      </w:r>
      <w:r>
        <w:rPr>
          <w:lang w:val="en-GB"/>
        </w:rPr>
        <w:t xml:space="preserve"> </w:t>
      </w:r>
      <w:r w:rsidR="005A5452">
        <w:rPr>
          <w:lang w:val="en-GB"/>
        </w:rPr>
        <w:t>deck</w:t>
      </w:r>
      <w:r>
        <w:rPr>
          <w:lang w:val="en-GB"/>
        </w:rPr>
        <w:t xml:space="preserve"> using four items of the </w:t>
      </w:r>
      <w:r w:rsidR="00B34C6D" w:rsidRPr="00B34C6D">
        <w:rPr>
          <w:lang w:val="en-GB"/>
        </w:rPr>
        <w:t>National Aeronautics and Space Agency</w:t>
      </w:r>
      <w:r w:rsidR="00B34C6D">
        <w:rPr>
          <w:lang w:val="en-GB"/>
        </w:rPr>
        <w:t xml:space="preserve"> (</w:t>
      </w:r>
      <w:r>
        <w:rPr>
          <w:lang w:val="en-GB"/>
        </w:rPr>
        <w:t>NASA</w:t>
      </w:r>
      <w:r w:rsidR="00B34C6D">
        <w:rPr>
          <w:lang w:val="en-GB"/>
        </w:rPr>
        <w:t>)</w:t>
      </w:r>
      <w:r w:rsidR="0085455D">
        <w:rPr>
          <w:lang w:val="en-GB"/>
        </w:rPr>
        <w:t xml:space="preserve"> </w:t>
      </w:r>
      <w:r>
        <w:rPr>
          <w:lang w:val="en-GB"/>
        </w:rPr>
        <w:t xml:space="preserve">Task Load Index </w:t>
      </w:r>
      <w:r>
        <w:rPr>
          <w:lang w:val="en-GB"/>
        </w:rPr>
        <w:fldChar w:fldCharType="begin"/>
      </w:r>
      <w:r w:rsidR="003B7B2D">
        <w:rPr>
          <w:lang w:val="en-GB"/>
        </w:rPr>
        <w:instrText xml:space="preserve"> ADDIN ZOTERO_ITEM CSL_CITATION {"citationID":"40HYXvcx","properties":{"formattedCitation":"(Hart &amp; Staveland, 1988)","plainCitation":"(Hart &amp; Staveland, 1988)","noteIndex":0},"citationItems":[{"id":1912,"uris":["http://zotero.org/users/6189356/items/ZR6HHI6Z"],"itemData":{"id":1912,"type":"chapter","abstract":"T h e results of a multi-year research program to identiJy the Jactors asaoriaied with variations i n subjective workload uizthin and betweerr different types OJ tasks are reviewed. Subjecizve evalualions oJ 10 utorkload-related factors were obtained J r o m 16 different urperzments. The ezperimental tasks included simple cogn i t i w and manual control tasks, complez laboratory and supervisory control tasks, and aircraJi simulation. Task-, behavior-, and subject-related correlates OJ subjeciive workload ezperiences wried as a Junction oJ difficulty manipulations within experiments, different sources OJ workload between experiments. and individual differences in workload definition. A multi-dimensional rating scale is proposed in which inJormation about the magnitude and sources oJ six workload-related factors are combined io derive a sensitzve and reliable estimate of workload.","container-title":"Advances in Psychology","language":"en","note":"DOI: 10.1016/S0166-4115(08)62386-9","page":"139-183","publisher":"Elsevier","source":"DOI.org (Crossref)","title":"Development of NASA-TLX (Task Load Index): Results of Empirical and Theoretical Research","title-short":"Development of NASA-TLX (Task Load Index)","URL":"https://linkinghub.elsevier.com/retrieve/pii/S0166411508623869","volume":"52","author":[{"family":"Hart","given":"Sandra G."},{"family":"Staveland","given":"Lowell E."}],"accessed":{"date-parts":[["2023",8,31]]},"issued":{"date-parts":[["1988"]]}}}],"schema":"https://github.com/citation-style-language/schema/raw/master/csl-citation.json"} </w:instrText>
      </w:r>
      <w:r>
        <w:rPr>
          <w:lang w:val="en-GB"/>
        </w:rPr>
        <w:fldChar w:fldCharType="separate"/>
      </w:r>
      <w:r w:rsidR="00442D9A" w:rsidRPr="00600408">
        <w:rPr>
          <w:rFonts w:cs="Times New Roman"/>
          <w:lang w:val="en-US"/>
        </w:rPr>
        <w:t>(Hart &amp; Staveland, 1988)</w:t>
      </w:r>
      <w:r>
        <w:rPr>
          <w:lang w:val="en-GB"/>
        </w:rPr>
        <w:fldChar w:fldCharType="end"/>
      </w:r>
      <w:r>
        <w:rPr>
          <w:lang w:val="en-GB"/>
        </w:rPr>
        <w:t xml:space="preserve">. </w:t>
      </w:r>
      <w:r w:rsidR="00FA0D92">
        <w:rPr>
          <w:lang w:val="en-GB"/>
        </w:rPr>
        <w:t>Results</w:t>
      </w:r>
      <w:r>
        <w:rPr>
          <w:lang w:val="en-GB"/>
        </w:rPr>
        <w:t xml:space="preserve"> consistently </w:t>
      </w:r>
      <w:r w:rsidR="00FA0D92">
        <w:rPr>
          <w:lang w:val="en-GB"/>
        </w:rPr>
        <w:t xml:space="preserve">indicate </w:t>
      </w:r>
      <w:r>
        <w:rPr>
          <w:lang w:val="en-GB"/>
        </w:rPr>
        <w:t xml:space="preserve">that in the absence of a clear reward people </w:t>
      </w:r>
      <w:r w:rsidR="00F37475">
        <w:rPr>
          <w:lang w:val="en-GB"/>
        </w:rPr>
        <w:t>prefer</w:t>
      </w:r>
      <w:r>
        <w:rPr>
          <w:lang w:val="en-GB"/>
        </w:rPr>
        <w:t xml:space="preserve"> to avoid empathy</w:t>
      </w:r>
      <w:r w:rsidR="006359EC">
        <w:rPr>
          <w:lang w:val="en-GB"/>
        </w:rPr>
        <w:t xml:space="preserve"> (i.e., the </w:t>
      </w:r>
      <w:r w:rsidR="006359EC">
        <w:rPr>
          <w:i/>
          <w:lang w:val="en-GB"/>
        </w:rPr>
        <w:t>experience sharing</w:t>
      </w:r>
      <w:r w:rsidR="006359EC">
        <w:rPr>
          <w:lang w:val="en-GB"/>
        </w:rPr>
        <w:t xml:space="preserve"> component</w:t>
      </w:r>
      <w:r w:rsidR="005D378F">
        <w:rPr>
          <w:lang w:val="en-GB"/>
        </w:rPr>
        <w:t>;</w:t>
      </w:r>
      <w:r w:rsidR="00BD3D7B">
        <w:rPr>
          <w:lang w:val="en-GB"/>
        </w:rPr>
        <w:t xml:space="preserve"> </w:t>
      </w:r>
      <w:r w:rsidR="00BD3D7B">
        <w:rPr>
          <w:lang w:val="en-GB"/>
        </w:rPr>
        <w:fldChar w:fldCharType="begin"/>
      </w:r>
      <w:r w:rsidR="00DB1E4A">
        <w:rPr>
          <w:lang w:val="en-GB"/>
        </w:rPr>
        <w:instrText xml:space="preserve"> ADDIN ZOTERO_ITEM CSL_CITATION {"citationID":"40ClMY3k","properties":{"formattedCitation":"(Zaki, 2014)","plainCitation":"(Zaki, 2014)","dontUpdate":true,"noteIndex":0},"citationItems":[{"id":801,"uris":["http://zotero.org/users/6189356/items/7H6ZARI9"],"itemData":{"id":801,"type":"article-journal","abstract":"Empathy features a tension between automaticity and context dependency. On the one hand, people often take on each other’s internal states reflexively and outside of awareness. On the other hand, empathy shifts with characteristics of empathizers and situations. These 2 characteristics of empathy can be reconciled by acknowledging the key role of motivation in driving people to avoid or approach engagement with others’ emotions. In particular, at least 3 phenomena—suffering, material costs, and interference with competition—motivate people to avoid empathy, and at least 3 phenomena—positive affect, affiliation, and social desirability—motivate them to approach empathy. Would-be empathizers carry out these motives through regulatory strategies including situation selection, attentional modulation, and appraisal, which alter the course of empathic episodes. Interdisciplinary evidence highlights the motivated nature of empathy, and a motivated model holds wide-ranging implications for basic theory, models of psychiatric illness, and intervention efforts to maximize empathy.","container-title":"Psychological Bulletin","DOI":"10.1037/a0037679","ISSN":"1939-1455, 0033-2909","issue":"6","journalAbbreviation":"Psychological Bulletin","language":"en","page":"1608-1647","source":"DOI.org (Crossref)","title":"Empathy: A motivated account.","title-short":"Empathy","volume":"140","author":[{"family":"Zaki","given":"Jamil"}],"issued":{"date-parts":[["2014",11]]}}}],"schema":"https://github.com/citation-style-language/schema/raw/master/csl-citation.json"} </w:instrText>
      </w:r>
      <w:r w:rsidR="00BD3D7B">
        <w:rPr>
          <w:lang w:val="en-GB"/>
        </w:rPr>
        <w:fldChar w:fldCharType="separate"/>
      </w:r>
      <w:r w:rsidR="00BD3D7B" w:rsidRPr="00326DAC">
        <w:rPr>
          <w:rFonts w:cs="Times New Roman"/>
          <w:lang w:val="en-US"/>
        </w:rPr>
        <w:t>Zaki, 2014</w:t>
      </w:r>
      <w:r w:rsidR="00BD3D7B">
        <w:rPr>
          <w:lang w:val="en-GB"/>
        </w:rPr>
        <w:fldChar w:fldCharType="end"/>
      </w:r>
      <w:r w:rsidR="006359EC">
        <w:rPr>
          <w:lang w:val="en-GB"/>
        </w:rPr>
        <w:t>)</w:t>
      </w:r>
      <w:r>
        <w:rPr>
          <w:lang w:val="en-GB"/>
        </w:rPr>
        <w:t xml:space="preserve">, with participants choosing to describe targets rather than </w:t>
      </w:r>
      <w:r w:rsidR="00FA0D92">
        <w:rPr>
          <w:lang w:val="en-GB"/>
        </w:rPr>
        <w:t xml:space="preserve">to </w:t>
      </w:r>
      <w:r>
        <w:rPr>
          <w:lang w:val="en-GB"/>
        </w:rPr>
        <w:t>empathiz</w:t>
      </w:r>
      <w:r w:rsidR="00FA0D92">
        <w:rPr>
          <w:lang w:val="en-GB"/>
        </w:rPr>
        <w:t>e</w:t>
      </w:r>
      <w:r>
        <w:rPr>
          <w:lang w:val="en-GB"/>
        </w:rPr>
        <w:t xml:space="preserve"> with them in around 70% of the trials. </w:t>
      </w:r>
      <w:r w:rsidR="00FA0D92">
        <w:rPr>
          <w:lang w:val="en-GB"/>
        </w:rPr>
        <w:t>Moreover, t</w:t>
      </w:r>
      <w:r>
        <w:rPr>
          <w:lang w:val="en-GB"/>
        </w:rPr>
        <w:t xml:space="preserve">his lack of motivation to empathize with targets </w:t>
      </w:r>
      <w:r w:rsidR="00F37475">
        <w:rPr>
          <w:lang w:val="en-GB"/>
        </w:rPr>
        <w:t>goes hand in hand with</w:t>
      </w:r>
      <w:r>
        <w:rPr>
          <w:lang w:val="en-GB"/>
        </w:rPr>
        <w:t xml:space="preserve"> higher perceived cognitive cost</w:t>
      </w:r>
      <w:r w:rsidR="00FA0D92">
        <w:rPr>
          <w:lang w:val="en-GB"/>
        </w:rPr>
        <w:t>s</w:t>
      </w:r>
      <w:r>
        <w:rPr>
          <w:lang w:val="en-GB"/>
        </w:rPr>
        <w:t xml:space="preserve"> attributed to the </w:t>
      </w:r>
      <w:r>
        <w:rPr>
          <w:i/>
          <w:iCs/>
          <w:lang w:val="en-GB"/>
        </w:rPr>
        <w:t>Feel</w:t>
      </w:r>
      <w:r>
        <w:rPr>
          <w:lang w:val="en-GB"/>
        </w:rPr>
        <w:t xml:space="preserve"> </w:t>
      </w:r>
      <w:r w:rsidR="00F37475">
        <w:rPr>
          <w:lang w:val="en-GB"/>
        </w:rPr>
        <w:t xml:space="preserve">task </w:t>
      </w:r>
      <w:r>
        <w:rPr>
          <w:lang w:val="en-GB"/>
        </w:rPr>
        <w:t xml:space="preserve">compared to the </w:t>
      </w:r>
      <w:r>
        <w:rPr>
          <w:i/>
          <w:iCs/>
          <w:lang w:val="en-GB"/>
        </w:rPr>
        <w:t>Describe</w:t>
      </w:r>
      <w:r>
        <w:rPr>
          <w:lang w:val="en-GB"/>
        </w:rPr>
        <w:t xml:space="preserve"> </w:t>
      </w:r>
      <w:r w:rsidR="003417FE">
        <w:rPr>
          <w:lang w:val="en-GB"/>
        </w:rPr>
        <w:t>task</w:t>
      </w:r>
      <w:r>
        <w:rPr>
          <w:lang w:val="en-GB"/>
        </w:rPr>
        <w:t xml:space="preserve">. These findings confirm </w:t>
      </w:r>
      <w:r w:rsidR="004C43F0">
        <w:rPr>
          <w:lang w:val="en-GB"/>
        </w:rPr>
        <w:t xml:space="preserve">that </w:t>
      </w:r>
      <w:r>
        <w:rPr>
          <w:lang w:val="en-GB"/>
        </w:rPr>
        <w:t xml:space="preserve">empathy </w:t>
      </w:r>
      <w:r w:rsidR="004C43F0">
        <w:rPr>
          <w:lang w:val="en-GB"/>
        </w:rPr>
        <w:t>is</w:t>
      </w:r>
      <w:r w:rsidR="007A3178">
        <w:rPr>
          <w:lang w:val="en-GB"/>
        </w:rPr>
        <w:t xml:space="preserve"> </w:t>
      </w:r>
      <w:r w:rsidR="00E84A67">
        <w:rPr>
          <w:lang w:val="en-GB"/>
        </w:rPr>
        <w:t>cognitively</w:t>
      </w:r>
      <w:r>
        <w:rPr>
          <w:lang w:val="en-GB"/>
        </w:rPr>
        <w:t xml:space="preserve"> </w:t>
      </w:r>
      <w:r w:rsidR="00A1725B">
        <w:rPr>
          <w:lang w:val="en-GB"/>
        </w:rPr>
        <w:t>costly and</w:t>
      </w:r>
      <w:r w:rsidR="00B11C60">
        <w:rPr>
          <w:lang w:val="en-GB"/>
        </w:rPr>
        <w:t xml:space="preserve"> </w:t>
      </w:r>
      <w:r w:rsidR="003417FE">
        <w:rPr>
          <w:lang w:val="en-GB"/>
        </w:rPr>
        <w:t xml:space="preserve">suggest </w:t>
      </w:r>
      <w:r w:rsidR="00B11C60">
        <w:rPr>
          <w:lang w:val="en-GB"/>
        </w:rPr>
        <w:t>that perceived cognitive cost</w:t>
      </w:r>
      <w:r w:rsidR="003417FE">
        <w:rPr>
          <w:lang w:val="en-GB"/>
        </w:rPr>
        <w:t>s</w:t>
      </w:r>
      <w:r w:rsidR="00B11C60">
        <w:rPr>
          <w:lang w:val="en-GB"/>
        </w:rPr>
        <w:t xml:space="preserve"> influence </w:t>
      </w:r>
      <w:r w:rsidR="003417FE">
        <w:rPr>
          <w:lang w:val="en-GB"/>
        </w:rPr>
        <w:t xml:space="preserve">people’s </w:t>
      </w:r>
      <w:r w:rsidR="00B11C60">
        <w:rPr>
          <w:lang w:val="en-GB"/>
        </w:rPr>
        <w:t xml:space="preserve">motivation to put </w:t>
      </w:r>
      <w:r w:rsidR="003417FE">
        <w:rPr>
          <w:lang w:val="en-GB"/>
        </w:rPr>
        <w:t xml:space="preserve">themselves </w:t>
      </w:r>
      <w:r w:rsidR="00B11C60">
        <w:rPr>
          <w:lang w:val="en-GB"/>
        </w:rPr>
        <w:t xml:space="preserve">in </w:t>
      </w:r>
      <w:r w:rsidR="00A017FF">
        <w:rPr>
          <w:lang w:val="en-GB"/>
        </w:rPr>
        <w:t>situation</w:t>
      </w:r>
      <w:r w:rsidR="003417FE">
        <w:rPr>
          <w:lang w:val="en-GB"/>
        </w:rPr>
        <w:t xml:space="preserve"> requiring their empathy</w:t>
      </w:r>
      <w:r>
        <w:rPr>
          <w:lang w:val="en-GB"/>
        </w:rPr>
        <w:t>.</w:t>
      </w:r>
    </w:p>
    <w:p w14:paraId="438280CE" w14:textId="77777777" w:rsidR="00A30107" w:rsidRDefault="00A30107" w:rsidP="00780500">
      <w:pPr>
        <w:pStyle w:val="Paragraphwriting"/>
        <w:ind w:firstLine="0"/>
        <w:rPr>
          <w:lang w:val="en-GB"/>
        </w:rPr>
      </w:pPr>
      <w:r w:rsidRPr="00DB5E24">
        <w:rPr>
          <w:rStyle w:val="Titre2writingCar"/>
        </w:rPr>
        <w:t>Current work</w:t>
      </w:r>
    </w:p>
    <w:p w14:paraId="3D82957F" w14:textId="49188C78" w:rsidR="000B7541" w:rsidRDefault="004C43F0" w:rsidP="006647E2">
      <w:pPr>
        <w:pStyle w:val="Paragraphwriting"/>
        <w:rPr>
          <w:lang w:val="en-GB"/>
        </w:rPr>
      </w:pPr>
      <w:r>
        <w:rPr>
          <w:lang w:val="en-GB"/>
        </w:rPr>
        <w:t>Research shows that p</w:t>
      </w:r>
      <w:r w:rsidR="00A30107">
        <w:rPr>
          <w:lang w:val="en-GB"/>
        </w:rPr>
        <w:t xml:space="preserve">eople </w:t>
      </w:r>
      <w:r w:rsidR="00E1496F">
        <w:rPr>
          <w:lang w:val="en-GB"/>
        </w:rPr>
        <w:t xml:space="preserve">show </w:t>
      </w:r>
      <w:r w:rsidR="00A30107">
        <w:rPr>
          <w:lang w:val="en-GB"/>
        </w:rPr>
        <w:t xml:space="preserve">less empathy towards LCLW targets than other social targets, partly due to a lesser </w:t>
      </w:r>
      <w:r w:rsidR="00557ACD">
        <w:rPr>
          <w:lang w:val="en-GB"/>
        </w:rPr>
        <w:t>attribution of mind</w:t>
      </w:r>
      <w:r>
        <w:rPr>
          <w:lang w:val="en-GB"/>
        </w:rPr>
        <w:t xml:space="preserve">. This pattern is </w:t>
      </w:r>
      <w:r w:rsidR="000A3D2B">
        <w:rPr>
          <w:lang w:val="en-GB"/>
        </w:rPr>
        <w:t>puzzling</w:t>
      </w:r>
      <w:r w:rsidR="00A30107">
        <w:rPr>
          <w:lang w:val="en-GB"/>
        </w:rPr>
        <w:t xml:space="preserve"> in light of </w:t>
      </w:r>
      <w:r>
        <w:rPr>
          <w:lang w:val="en-GB"/>
        </w:rPr>
        <w:t xml:space="preserve">the fact that </w:t>
      </w:r>
      <w:r w:rsidR="00A30107">
        <w:rPr>
          <w:lang w:val="en-GB"/>
        </w:rPr>
        <w:t>people spontaneous</w:t>
      </w:r>
      <w:r w:rsidR="00A56635">
        <w:rPr>
          <w:lang w:val="en-GB"/>
        </w:rPr>
        <w:t>ly</w:t>
      </w:r>
      <w:r w:rsidR="00A30107">
        <w:rPr>
          <w:lang w:val="en-GB"/>
        </w:rPr>
        <w:t xml:space="preserve"> </w:t>
      </w:r>
      <w:r>
        <w:rPr>
          <w:lang w:val="en-GB"/>
        </w:rPr>
        <w:t xml:space="preserve">attribute </w:t>
      </w:r>
      <w:r w:rsidR="00A30107">
        <w:rPr>
          <w:lang w:val="en-GB"/>
        </w:rPr>
        <w:t>a mind to objects and other non-human entities (i.e., anthropomorphism</w:t>
      </w:r>
      <w:r w:rsidR="00A56635">
        <w:rPr>
          <w:lang w:val="en-GB"/>
        </w:rPr>
        <w:t>;</w:t>
      </w:r>
      <w:r w:rsidR="00A30107">
        <w:rPr>
          <w:lang w:val="en-GB"/>
        </w:rPr>
        <w:t xml:space="preserve"> </w:t>
      </w:r>
      <w:r w:rsidR="00A30107">
        <w:rPr>
          <w:lang w:val="en-GB"/>
        </w:rPr>
        <w:fldChar w:fldCharType="begin"/>
      </w:r>
      <w:r w:rsidR="00DB1E4A">
        <w:rPr>
          <w:lang w:val="en-GB"/>
        </w:rPr>
        <w:instrText xml:space="preserve"> ADDIN ZOTERO_ITEM CSL_CITATION {"citationID":"fH9qNXIz","properties":{"formattedCitation":"(Harris &amp; Fiske, 2011; Waytz et al., 2010)","plainCitation":"(Harris &amp; Fiske, 2011; Waytz et al., 2010)","dontUpdate":true,"noteIndex":0},"citationItems":[{"id":105,"uris":["http://zotero.org/users/6189356/items/PBUQNV4C"],"itemData":{"id":105,"type":"article-journal","abstract":"Dehumanized perception, a failure to spontaneously consider the mind of another person, may be a psychological mechanism facilitating inhumane acts like torture. Social cognition – considering someone’s mind – recognizes the other as a human being subject to moral treatment. Social neuroscience has reliably shown that participants normally activate a social-cognition neural network to pictures and thoughts of other people; our previous work shows that parts of this network uniquely fail to engage for traditionally dehumanized targets (homeless persons or drug addicts; see Harris &amp; Fiske, 2009, for review). This suggests participants may not consider these dehumanized groups’ minds. Study 1 demonstrates that participants do fail to spontaneously think about the contents of these targets’ minds when imagining a day in their life, and rate them differently on a number of human-perception dimensions. Study 2 shows that these humanperception dimension ratings correlate with activation in brain regions beyond the social-cognition network, including areas implicated in disgust, attention, and cognitive control. These results suggest that disengaging social cognition affects a number of other brain processes and hints at some of the complex psychological mechanisms potentially involved in atrocities against humanity.","container-title":"Zeitschrift für Psychologie","DOI":"10.1027/2151-2604/a000065","ISSN":"2190-8370, 2151-2604","issue":"3","journalAbbreviation":"Zeitschrift für Psychologie","language":"en","page":"175-181","source":"DOI.org (Crossref)","title":"Dehumanized perception: A psychological means to facilitate atrocities, torture, and genocide?","title-short":"Dehumanized Perception","volume":"219","author":[{"family":"Harris","given":"Lasana T."},{"family":"Fiske","given":"Susan T."}],"issued":{"date-parts":[["2011",1]]}}},{"id":1910,"uris":["http://zotero.org/users/6189356/items/NANVCJBV"],"itemData":{"id":1910,"type":"article-journal","container-title":"Trends in Cognitive Sciences","DOI":"10.1016/j.tics.2010.05.006","ISSN":"13646613","issue":"8","journalAbbreviation":"Trends in Cognitive Sciences","language":"en","page":"383-388","source":"DOI.org (Crossref)","title":"Causes and consequences of mind perception","volume":"14","author":[{"family":"Waytz","given":"Adam"},{"family":"Gray","given":"Kurt"},{"family":"Epley","given":"Nicholas"},{"family":"Wegner","given":"Daniel M."}],"issued":{"date-parts":[["2010",8]]}}}],"schema":"https://github.com/citation-style-language/schema/raw/master/csl-citation.json"} </w:instrText>
      </w:r>
      <w:r w:rsidR="00A30107">
        <w:rPr>
          <w:lang w:val="en-GB"/>
        </w:rPr>
        <w:fldChar w:fldCharType="separate"/>
      </w:r>
      <w:r w:rsidR="00662FFF" w:rsidRPr="00600408">
        <w:rPr>
          <w:rFonts w:cs="Times New Roman"/>
          <w:lang w:val="en-US"/>
        </w:rPr>
        <w:t>Harris &amp; Fiske, 2011; Waytz et al., 2010)</w:t>
      </w:r>
      <w:r w:rsidR="00A30107">
        <w:rPr>
          <w:lang w:val="en-GB"/>
        </w:rPr>
        <w:fldChar w:fldCharType="end"/>
      </w:r>
      <w:r w:rsidR="00A30107">
        <w:rPr>
          <w:lang w:val="en-GB"/>
        </w:rPr>
        <w:t xml:space="preserve">. </w:t>
      </w:r>
      <w:r>
        <w:rPr>
          <w:lang w:val="en-GB"/>
        </w:rPr>
        <w:t>Moreover</w:t>
      </w:r>
      <w:r w:rsidR="00A30107">
        <w:rPr>
          <w:lang w:val="en-GB"/>
        </w:rPr>
        <w:t xml:space="preserve">, when </w:t>
      </w:r>
      <w:r w:rsidR="00E1496F">
        <w:rPr>
          <w:lang w:val="en-GB"/>
        </w:rPr>
        <w:t xml:space="preserve">explicitly </w:t>
      </w:r>
      <w:r w:rsidR="00A30107">
        <w:rPr>
          <w:lang w:val="en-GB"/>
        </w:rPr>
        <w:t>asked to empathize with LCLW</w:t>
      </w:r>
      <w:r>
        <w:rPr>
          <w:lang w:val="en-GB"/>
        </w:rPr>
        <w:t xml:space="preserve"> targets</w:t>
      </w:r>
      <w:r w:rsidR="00A30107">
        <w:rPr>
          <w:lang w:val="en-GB"/>
        </w:rPr>
        <w:t xml:space="preserve">, people </w:t>
      </w:r>
      <w:r w:rsidR="00A56635">
        <w:rPr>
          <w:lang w:val="en-GB"/>
        </w:rPr>
        <w:t>are not only</w:t>
      </w:r>
      <w:r w:rsidR="00A30107">
        <w:rPr>
          <w:lang w:val="en-GB"/>
        </w:rPr>
        <w:t xml:space="preserve"> capable of doing so, </w:t>
      </w:r>
      <w:r w:rsidR="00A56635">
        <w:rPr>
          <w:lang w:val="en-GB"/>
        </w:rPr>
        <w:t xml:space="preserve">but </w:t>
      </w:r>
      <w:r w:rsidR="00A30107">
        <w:rPr>
          <w:lang w:val="en-GB"/>
        </w:rPr>
        <w:t xml:space="preserve">even </w:t>
      </w:r>
      <w:r w:rsidR="00A56635">
        <w:rPr>
          <w:lang w:val="en-GB"/>
        </w:rPr>
        <w:t>show</w:t>
      </w:r>
      <w:r w:rsidR="00A30107">
        <w:rPr>
          <w:lang w:val="en-GB"/>
        </w:rPr>
        <w:t xml:space="preserve"> prosocial behaviours towards these targets </w:t>
      </w:r>
      <w:r w:rsidR="00A30107">
        <w:rPr>
          <w:lang w:val="en-GB"/>
        </w:rPr>
        <w:fldChar w:fldCharType="begin"/>
      </w:r>
      <w:r w:rsidR="00DB1E4A">
        <w:rPr>
          <w:lang w:val="en-GB"/>
        </w:rPr>
        <w:instrText xml:space="preserve"> ADDIN ZOTERO_ITEM CSL_CITATION {"citationID":"wUFj51t7","properties":{"formattedCitation":"(Batson et al., 2002)","plainCitation":"(Batson et al., 2002)","noteIndex":0},"citationItems":[{"id":50,"uris":["http://zotero.org/users/6189356/items/AI97S57U"],"itemData":{"id":50,"type":"article-journal","abstract":"Research reveals that inducing empathy for a member of a stigmatized group can improve attitudes toward the group as a whole. But do these more positive attitudes translate into action on behalf of the group? Results of an experiment suggested an affirmative answer to this question. Undergraduates first listened to an interview with a convicted heroin addict and dealer; they were then given a chance to recommend allocation of Student Senate funds to an agency to help drug addicts. (The agency would not help the addict whose interview they heard.) Participants induced to feel empathy for the addict allocated more funds to the agency. Replicating past results, these participants also reported more positive attitudes toward people addicted to hard drugs. In addition, an experimental condition in which participants were induced to feel empathy for a fictional addict marginally increased action on behalf of, and more positive attitudes toward, drug addicts.","container-title":"Personality and Social Psychology Bulletin","DOI":"10.1177/014616702237647","ISSN":"0146-1672, 1552-7433","issue":"12","journalAbbreviation":"Pers Soc Psychol Bull","language":"en","page":"1656-1666","source":"DOI.org (Crossref)","title":"Empathy, Attitudes, and Action: Can Feeling for a Member of a Stigmatized Group Motivate One to Help the Group?","title-short":"Empathy, Attitudes, and Action","volume":"28","author":[{"family":"Batson","given":"C. Daniel"},{"family":"Chang","given":"Johee"},{"family":"Orr","given":"Ryan"},{"family":"Rowland","given":"Jennifer"}],"issued":{"date-parts":[["2002",12]]}}}],"schema":"https://github.com/citation-style-language/schema/raw/master/csl-citation.json"} </w:instrText>
      </w:r>
      <w:r w:rsidR="00A30107">
        <w:rPr>
          <w:lang w:val="en-GB"/>
        </w:rPr>
        <w:fldChar w:fldCharType="separate"/>
      </w:r>
      <w:r w:rsidR="00442D9A" w:rsidRPr="00600408">
        <w:rPr>
          <w:rFonts w:cs="Times New Roman"/>
          <w:lang w:val="en-US"/>
        </w:rPr>
        <w:t>(Batson et al., 2002)</w:t>
      </w:r>
      <w:r w:rsidR="00A30107">
        <w:rPr>
          <w:lang w:val="en-GB"/>
        </w:rPr>
        <w:fldChar w:fldCharType="end"/>
      </w:r>
      <w:r w:rsidR="00A30107">
        <w:rPr>
          <w:lang w:val="en-GB"/>
        </w:rPr>
        <w:t xml:space="preserve">. </w:t>
      </w:r>
      <w:r>
        <w:rPr>
          <w:lang w:val="en-GB"/>
        </w:rPr>
        <w:t xml:space="preserve">One account of this </w:t>
      </w:r>
      <w:r w:rsidR="00A30107">
        <w:rPr>
          <w:lang w:val="en-GB"/>
        </w:rPr>
        <w:t xml:space="preserve">apparent contradiction </w:t>
      </w:r>
      <w:r>
        <w:rPr>
          <w:lang w:val="en-GB"/>
        </w:rPr>
        <w:t>may be that</w:t>
      </w:r>
      <w:r w:rsidR="00A56635">
        <w:rPr>
          <w:lang w:val="en-GB"/>
        </w:rPr>
        <w:t xml:space="preserve"> </w:t>
      </w:r>
      <w:r>
        <w:rPr>
          <w:lang w:val="en-GB"/>
        </w:rPr>
        <w:t xml:space="preserve">whereas </w:t>
      </w:r>
      <w:r w:rsidR="00A30107">
        <w:rPr>
          <w:lang w:val="en-GB"/>
        </w:rPr>
        <w:t xml:space="preserve">people </w:t>
      </w:r>
      <w:r>
        <w:rPr>
          <w:lang w:val="en-GB"/>
        </w:rPr>
        <w:t>initially</w:t>
      </w:r>
      <w:r w:rsidR="00A30107">
        <w:rPr>
          <w:lang w:val="en-GB"/>
        </w:rPr>
        <w:t xml:space="preserve"> attribute a mind to LCLW targets, they </w:t>
      </w:r>
      <w:r w:rsidR="00A56635">
        <w:rPr>
          <w:lang w:val="en-GB"/>
        </w:rPr>
        <w:t xml:space="preserve">also </w:t>
      </w:r>
      <w:r w:rsidR="00D648A8">
        <w:rPr>
          <w:lang w:val="en-GB"/>
        </w:rPr>
        <w:t xml:space="preserve">seem to be </w:t>
      </w:r>
      <w:r w:rsidR="00A30107">
        <w:rPr>
          <w:lang w:val="en-GB"/>
        </w:rPr>
        <w:t>actively deny</w:t>
      </w:r>
      <w:r w:rsidR="00EB3181">
        <w:rPr>
          <w:lang w:val="en-GB"/>
        </w:rPr>
        <w:t>ing</w:t>
      </w:r>
      <w:r w:rsidR="00A30107">
        <w:rPr>
          <w:lang w:val="en-GB"/>
        </w:rPr>
        <w:t xml:space="preserve"> it </w:t>
      </w:r>
      <w:r w:rsidR="00A30107">
        <w:rPr>
          <w:lang w:val="en-GB"/>
        </w:rPr>
        <w:fldChar w:fldCharType="begin"/>
      </w:r>
      <w:r w:rsidR="00DB1E4A">
        <w:rPr>
          <w:lang w:val="en-GB"/>
        </w:rPr>
        <w:instrText xml:space="preserve"> ADDIN ZOTERO_ITEM CSL_CITATION {"citationID":"lLYkE2sL","properties":{"formattedCitation":"(Harris &amp; Fiske, 2011)","plainCitation":"(Harris &amp; Fiske, 2011)","noteIndex":0},"citationItems":[{"id":105,"uris":["http://zotero.org/users/6189356/items/PBUQNV4C"],"itemData":{"id":105,"type":"article-journal","abstract":"Dehumanized perception, a failure to spontaneously consider the mind of another person, may be a psychological mechanism facilitating inhumane acts like torture. Social cognition – considering someone’s mind – recognizes the other as a human being subject to moral treatment. Social neuroscience has reliably shown that participants normally activate a social-cognition neural network to pictures and thoughts of other people; our previous work shows that parts of this network uniquely fail to engage for traditionally dehumanized targets (homeless persons or drug addicts; see Harris &amp; Fiske, 2009, for review). This suggests participants may not consider these dehumanized groups’ minds. Study 1 demonstrates that participants do fail to spontaneously think about the contents of these targets’ minds when imagining a day in their life, and rate them differently on a number of human-perception dimensions. Study 2 shows that these humanperception dimension ratings correlate with activation in brain regions beyond the social-cognition network, including areas implicated in disgust, attention, and cognitive control. These results suggest that disengaging social cognition affects a number of other brain processes and hints at some of the complex psychological mechanisms potentially involved in atrocities against humanity.","container-title":"Zeitschrift für Psychologie","DOI":"10.1027/2151-2604/a000065","ISSN":"2190-8370, 2151-2604","issue":"3","journalAbbreviation":"Zeitschrift für Psychologie","language":"en","page":"175-181","source":"DOI.org (Crossref)","title":"Dehumanized perception: A psychological means to facilitate atrocities, torture, and genocide?","title-short":"Dehumanized Perception","volume":"219","author":[{"family":"Harris","given":"Lasana T."},{"family":"Fiske","given":"Susan T."}],"issued":{"date-parts":[["2011",1]]}}}],"schema":"https://github.com/citation-style-language/schema/raw/master/csl-citation.json"} </w:instrText>
      </w:r>
      <w:r w:rsidR="00A30107">
        <w:rPr>
          <w:lang w:val="en-GB"/>
        </w:rPr>
        <w:fldChar w:fldCharType="separate"/>
      </w:r>
      <w:r w:rsidR="00442D9A" w:rsidRPr="00600408">
        <w:rPr>
          <w:rFonts w:cs="Times New Roman"/>
          <w:lang w:val="en-US"/>
        </w:rPr>
        <w:t>(Harris &amp; Fiske, 2011)</w:t>
      </w:r>
      <w:r w:rsidR="00A30107">
        <w:rPr>
          <w:lang w:val="en-GB"/>
        </w:rPr>
        <w:fldChar w:fldCharType="end"/>
      </w:r>
      <w:r w:rsidR="00A30107">
        <w:rPr>
          <w:lang w:val="en-GB"/>
        </w:rPr>
        <w:t>.</w:t>
      </w:r>
      <w:r w:rsidR="0056264F">
        <w:rPr>
          <w:lang w:val="en-GB"/>
        </w:rPr>
        <w:t xml:space="preserve"> This denial seem</w:t>
      </w:r>
      <w:r w:rsidR="00C63E93">
        <w:rPr>
          <w:lang w:val="en-GB"/>
        </w:rPr>
        <w:t>s</w:t>
      </w:r>
      <w:r w:rsidR="0056264F">
        <w:rPr>
          <w:lang w:val="en-GB"/>
        </w:rPr>
        <w:t xml:space="preserve"> to </w:t>
      </w:r>
      <w:r w:rsidR="00C33457">
        <w:rPr>
          <w:lang w:val="en-GB"/>
        </w:rPr>
        <w:t xml:space="preserve">be </w:t>
      </w:r>
      <w:r w:rsidR="00C33457">
        <w:rPr>
          <w:lang w:val="en-GB"/>
        </w:rPr>
        <w:lastRenderedPageBreak/>
        <w:t>motivated by</w:t>
      </w:r>
      <w:r w:rsidR="0056264F">
        <w:rPr>
          <w:lang w:val="en-GB"/>
        </w:rPr>
        <w:t xml:space="preserve"> </w:t>
      </w:r>
      <w:r w:rsidR="006303CD">
        <w:rPr>
          <w:lang w:val="en-GB"/>
        </w:rPr>
        <w:t xml:space="preserve">an anticipated </w:t>
      </w:r>
      <w:r w:rsidR="001A14DE">
        <w:rPr>
          <w:lang w:val="en-GB"/>
        </w:rPr>
        <w:t>call for help</w:t>
      </w:r>
      <w:r w:rsidR="00C63E93">
        <w:rPr>
          <w:lang w:val="en-GB"/>
        </w:rPr>
        <w:t xml:space="preserve"> by LCLW targets</w:t>
      </w:r>
      <w:r w:rsidR="008D2870">
        <w:rPr>
          <w:lang w:val="en-GB"/>
        </w:rPr>
        <w:t xml:space="preserve">, which </w:t>
      </w:r>
      <w:r w:rsidR="0040245C">
        <w:rPr>
          <w:lang w:val="en-GB"/>
        </w:rPr>
        <w:t xml:space="preserve">renders salient anticipated emotional costs and exhaustion </w:t>
      </w:r>
      <w:r w:rsidR="00B847D8">
        <w:rPr>
          <w:lang w:val="en-GB"/>
        </w:rPr>
        <w:fldChar w:fldCharType="begin"/>
      </w:r>
      <w:r w:rsidR="00DB1E4A">
        <w:rPr>
          <w:lang w:val="en-GB"/>
        </w:rPr>
        <w:instrText xml:space="preserve"> ADDIN ZOTERO_ITEM CSL_CITATION {"citationID":"kGWe3MxV","properties":{"formattedCitation":"(Cameron et al., 2016)","plainCitation":"(Cameron et al., 2016)","noteIndex":0},"citationItems":[{"id":72,"uris":["http://zotero.org/users/6189356/items/QXKL4UX2"],"itemData":{"id":72,"type":"article-journal","abstract":"Although mind perception is a basic part of social interaction, people often dehumanize others by denying them mental states. Many theories suggest that dehumanization happens in order to facilitate aggression or account for past immorality. We suggest a novel motivation for dehumanization: to avoid affective costs. We show that dehumanization of stigmatized targets (e.g., drug addicts) relative to nonstigmatized targets is strongest for those who are motivated to avoid emotional exhaustion. In Experiment 1, participants anticipated more exhaustion from helping, and attributed less mind to, a stigmatized target and anticipated exhaustion partially mediated the influence of stigma on mind attribution. Experiment 2 manipulated anticipated exhaustion prior to an empathy plea and revealed that the influence of stigma on mind attribution was only present when people anticipated high levels of emotional exhaustion.","container-title":"Social Psychological and Personality Science","DOI":"10.1177/1948550615604453","ISSN":"1948-5506, 1948-5514","issue":"2","journalAbbreviation":"Social Psychological and Personality Science","language":"en","page":"105-112","source":"DOI.org (Crossref)","title":"The Emotional Cost of Humanity: Anticipated Exhaustion Motivates Dehumanization of Stigmatized Targets","title-short":"The Emotional Cost of Humanity","volume":"7","author":[{"family":"Cameron","given":"C. Daryl"},{"family":"Harris","given":"Lasana T."},{"family":"Payne","given":"B. Keith"}],"issued":{"date-parts":[["2016",3]]}}}],"schema":"https://github.com/citation-style-language/schema/raw/master/csl-citation.json"} </w:instrText>
      </w:r>
      <w:r w:rsidR="00B847D8">
        <w:rPr>
          <w:lang w:val="en-GB"/>
        </w:rPr>
        <w:fldChar w:fldCharType="separate"/>
      </w:r>
      <w:r w:rsidR="00B847D8" w:rsidRPr="00600408">
        <w:rPr>
          <w:rFonts w:cs="Times New Roman"/>
          <w:lang w:val="en-US"/>
        </w:rPr>
        <w:t>(Cameron et al., 2016)</w:t>
      </w:r>
      <w:r w:rsidR="00B847D8">
        <w:rPr>
          <w:lang w:val="en-GB"/>
        </w:rPr>
        <w:fldChar w:fldCharType="end"/>
      </w:r>
      <w:r w:rsidR="00404AB3">
        <w:rPr>
          <w:lang w:val="en-GB"/>
        </w:rPr>
        <w:t>. I</w:t>
      </w:r>
      <w:r w:rsidR="00A30107">
        <w:rPr>
          <w:lang w:val="en-GB"/>
        </w:rPr>
        <w:t xml:space="preserve">n short, </w:t>
      </w:r>
      <w:r w:rsidR="00D31E50">
        <w:rPr>
          <w:lang w:val="en-GB"/>
        </w:rPr>
        <w:t>althou</w:t>
      </w:r>
      <w:r w:rsidR="00E16CCC">
        <w:rPr>
          <w:lang w:val="en-GB"/>
        </w:rPr>
        <w:t>gh</w:t>
      </w:r>
      <w:r w:rsidR="00D31E50">
        <w:rPr>
          <w:lang w:val="en-GB"/>
        </w:rPr>
        <w:t xml:space="preserve"> </w:t>
      </w:r>
      <w:r w:rsidR="00A30107">
        <w:rPr>
          <w:lang w:val="en-GB"/>
        </w:rPr>
        <w:t xml:space="preserve">observers </w:t>
      </w:r>
      <w:r w:rsidR="00050523">
        <w:rPr>
          <w:lang w:val="en-GB"/>
        </w:rPr>
        <w:t>are</w:t>
      </w:r>
      <w:r w:rsidR="00A30107">
        <w:rPr>
          <w:lang w:val="en-GB"/>
        </w:rPr>
        <w:t xml:space="preserve"> </w:t>
      </w:r>
      <w:r w:rsidR="00D31E50">
        <w:rPr>
          <w:lang w:val="en-GB"/>
        </w:rPr>
        <w:t xml:space="preserve">quite </w:t>
      </w:r>
      <w:r w:rsidR="00A30107">
        <w:rPr>
          <w:lang w:val="en-GB"/>
        </w:rPr>
        <w:t xml:space="preserve">capable of empathizing with LCLW targets, </w:t>
      </w:r>
      <w:r w:rsidR="00050523">
        <w:rPr>
          <w:lang w:val="en-GB"/>
        </w:rPr>
        <w:t xml:space="preserve">they </w:t>
      </w:r>
      <w:r w:rsidR="00A5520C">
        <w:rPr>
          <w:lang w:val="en-GB"/>
        </w:rPr>
        <w:t xml:space="preserve">may </w:t>
      </w:r>
      <w:r w:rsidR="00A30107">
        <w:rPr>
          <w:lang w:val="en-GB"/>
        </w:rPr>
        <w:t xml:space="preserve">lack </w:t>
      </w:r>
      <w:r w:rsidR="00A5520C">
        <w:rPr>
          <w:lang w:val="en-GB"/>
        </w:rPr>
        <w:t xml:space="preserve">the </w:t>
      </w:r>
      <w:r w:rsidR="00A30107">
        <w:rPr>
          <w:lang w:val="en-GB"/>
        </w:rPr>
        <w:t>motivation to do so</w:t>
      </w:r>
      <w:r w:rsidR="00050523">
        <w:rPr>
          <w:lang w:val="en-GB"/>
        </w:rPr>
        <w:t>, presumably</w:t>
      </w:r>
      <w:r w:rsidR="00A30107">
        <w:rPr>
          <w:lang w:val="en-GB"/>
        </w:rPr>
        <w:t xml:space="preserve"> </w:t>
      </w:r>
      <w:r w:rsidR="00CF7652">
        <w:rPr>
          <w:lang w:val="en-GB"/>
        </w:rPr>
        <w:t xml:space="preserve">because they associate higher costs of doing so </w:t>
      </w:r>
      <w:r w:rsidR="00A5520C">
        <w:rPr>
          <w:lang w:val="en-GB"/>
        </w:rPr>
        <w:t xml:space="preserve">for </w:t>
      </w:r>
      <w:r w:rsidR="00CF7652">
        <w:rPr>
          <w:lang w:val="en-GB"/>
        </w:rPr>
        <w:t>these compared to other social targets</w:t>
      </w:r>
      <w:r w:rsidR="00A30107">
        <w:rPr>
          <w:lang w:val="en-GB"/>
        </w:rPr>
        <w:t xml:space="preserve">. </w:t>
      </w:r>
      <w:r w:rsidR="000B7541">
        <w:rPr>
          <w:lang w:val="en-GB"/>
        </w:rPr>
        <w:t xml:space="preserve">This </w:t>
      </w:r>
      <w:r w:rsidR="00A5520C">
        <w:rPr>
          <w:lang w:val="en-GB"/>
        </w:rPr>
        <w:t xml:space="preserve">line of reasoning doves well </w:t>
      </w:r>
      <w:r w:rsidR="000B7541">
        <w:rPr>
          <w:lang w:val="en-GB"/>
        </w:rPr>
        <w:t xml:space="preserve">with Dunn </w:t>
      </w:r>
      <w:r w:rsidR="000845D1">
        <w:rPr>
          <w:lang w:val="en-GB"/>
        </w:rPr>
        <w:t>et al.’s</w:t>
      </w:r>
      <w:r w:rsidR="000B7541">
        <w:rPr>
          <w:lang w:val="en-GB"/>
        </w:rPr>
        <w:t xml:space="preserve"> </w:t>
      </w:r>
      <w:r w:rsidR="000B7541">
        <w:rPr>
          <w:lang w:val="en-GB"/>
        </w:rPr>
        <w:fldChar w:fldCharType="begin"/>
      </w:r>
      <w:r w:rsidR="00DB1E4A">
        <w:rPr>
          <w:lang w:val="en-GB"/>
        </w:rPr>
        <w:instrText xml:space="preserve"> ADDIN ZOTERO_ITEM CSL_CITATION {"citationID":"vFsbIeNU","properties":{"formattedCitation":"(Dunn et al., 2019)","plainCitation":"(Dunn et al., 2019)","dontUpdate":true,"noteIndex":0},"citationItems":[{"id":1909,"uris":["http://zotero.org/users/6189356/items/3S6A6722"],"itemData":{"id":1909,"type":"article-journal","container-title":"Psychological Research","DOI":"10.1007/s00426-017-0943-x","ISSN":"0340-0727, 1430-2772","issue":"5","journalAbbreviation":"Psychological Research","language":"en","page":"1033-1056","source":"DOI.org (Crossref)","title":"Anticipating cognitive effort: roles of perceived error-likelihood and time demands","title-short":"Anticipating cognitive effort","volume":"83","author":[{"family":"Dunn","given":"Timothy L."},{"family":"Inzlicht","given":"Michael"},{"family":"Risko","given":"Evan F."}],"issued":{"date-parts":[["2019",7]]}}}],"schema":"https://github.com/citation-style-language/schema/raw/master/csl-citation.json"} </w:instrText>
      </w:r>
      <w:r w:rsidR="000B7541">
        <w:rPr>
          <w:lang w:val="en-GB"/>
        </w:rPr>
        <w:fldChar w:fldCharType="separate"/>
      </w:r>
      <w:r w:rsidR="000B7541" w:rsidRPr="00600408">
        <w:rPr>
          <w:rFonts w:cs="Times New Roman"/>
          <w:lang w:val="en-US"/>
        </w:rPr>
        <w:t>(2019)</w:t>
      </w:r>
      <w:r w:rsidR="000B7541">
        <w:rPr>
          <w:lang w:val="en-GB"/>
        </w:rPr>
        <w:fldChar w:fldCharType="end"/>
      </w:r>
      <w:r w:rsidR="000B7541">
        <w:rPr>
          <w:lang w:val="en-GB"/>
        </w:rPr>
        <w:t xml:space="preserve"> </w:t>
      </w:r>
      <w:r w:rsidR="00A5520C">
        <w:rPr>
          <w:lang w:val="en-GB"/>
        </w:rPr>
        <w:t xml:space="preserve">proposal </w:t>
      </w:r>
      <w:r w:rsidR="000B7541">
        <w:rPr>
          <w:lang w:val="en-GB"/>
        </w:rPr>
        <w:t>that cognitive cost</w:t>
      </w:r>
      <w:r w:rsidR="00E1496F">
        <w:rPr>
          <w:lang w:val="en-GB"/>
        </w:rPr>
        <w:t>s</w:t>
      </w:r>
      <w:r w:rsidR="000B7541">
        <w:rPr>
          <w:lang w:val="en-GB"/>
        </w:rPr>
        <w:t xml:space="preserve"> </w:t>
      </w:r>
      <w:r w:rsidR="00E1496F">
        <w:rPr>
          <w:lang w:val="en-GB"/>
        </w:rPr>
        <w:t>are</w:t>
      </w:r>
      <w:r w:rsidR="000B7541">
        <w:rPr>
          <w:lang w:val="en-GB"/>
        </w:rPr>
        <w:t xml:space="preserve"> mainly a function of the</w:t>
      </w:r>
      <w:r w:rsidR="00D51A15">
        <w:rPr>
          <w:lang w:val="en-GB"/>
        </w:rPr>
        <w:t xml:space="preserve"> perceived</w:t>
      </w:r>
      <w:r w:rsidR="000B7541">
        <w:rPr>
          <w:lang w:val="en-GB"/>
        </w:rPr>
        <w:t xml:space="preserve"> probability of making errors during a task, as well as the </w:t>
      </w:r>
      <w:r w:rsidR="00D51A15">
        <w:rPr>
          <w:lang w:val="en-GB"/>
        </w:rPr>
        <w:t xml:space="preserve">perceived </w:t>
      </w:r>
      <w:r w:rsidR="000B7541">
        <w:rPr>
          <w:lang w:val="en-GB"/>
        </w:rPr>
        <w:t xml:space="preserve">time required to perform </w:t>
      </w:r>
      <w:r w:rsidR="00E1496F">
        <w:rPr>
          <w:lang w:val="en-GB"/>
        </w:rPr>
        <w:t>it</w:t>
      </w:r>
      <w:r w:rsidR="000B7541">
        <w:rPr>
          <w:lang w:val="en-GB"/>
        </w:rPr>
        <w:t>. When</w:t>
      </w:r>
      <w:r w:rsidR="000546BB">
        <w:rPr>
          <w:lang w:val="en-GB"/>
        </w:rPr>
        <w:t xml:space="preserve"> </w:t>
      </w:r>
      <w:r w:rsidR="00026715">
        <w:rPr>
          <w:lang w:val="en-GB"/>
        </w:rPr>
        <w:t>required</w:t>
      </w:r>
      <w:r w:rsidR="000546BB">
        <w:rPr>
          <w:lang w:val="en-GB"/>
        </w:rPr>
        <w:t xml:space="preserve"> to empathize</w:t>
      </w:r>
      <w:r w:rsidR="000B7541">
        <w:rPr>
          <w:lang w:val="en-GB"/>
        </w:rPr>
        <w:t xml:space="preserve"> with </w:t>
      </w:r>
      <w:r w:rsidR="00A5520C">
        <w:rPr>
          <w:lang w:val="en-GB"/>
        </w:rPr>
        <w:t>LCLW</w:t>
      </w:r>
      <w:r w:rsidR="00E1496F">
        <w:rPr>
          <w:lang w:val="en-GB"/>
        </w:rPr>
        <w:t xml:space="preserve"> (</w:t>
      </w:r>
      <w:r w:rsidR="00A5520C">
        <w:rPr>
          <w:lang w:val="en-GB"/>
        </w:rPr>
        <w:t xml:space="preserve">i.e., </w:t>
      </w:r>
      <w:r w:rsidR="00E1496F">
        <w:rPr>
          <w:lang w:val="en-GB"/>
        </w:rPr>
        <w:t xml:space="preserve">generally </w:t>
      </w:r>
      <w:r w:rsidR="000B7541">
        <w:rPr>
          <w:lang w:val="en-GB"/>
        </w:rPr>
        <w:t>dehumanized</w:t>
      </w:r>
      <w:r w:rsidR="00E1496F">
        <w:rPr>
          <w:lang w:val="en-GB"/>
        </w:rPr>
        <w:t>)</w:t>
      </w:r>
      <w:r w:rsidR="000B7541">
        <w:rPr>
          <w:lang w:val="en-GB"/>
        </w:rPr>
        <w:t xml:space="preserve"> targets, observers </w:t>
      </w:r>
      <w:r w:rsidR="00A5520C">
        <w:rPr>
          <w:lang w:val="en-GB"/>
        </w:rPr>
        <w:t xml:space="preserve">may </w:t>
      </w:r>
      <w:r w:rsidR="000546BB">
        <w:rPr>
          <w:lang w:val="en-GB"/>
        </w:rPr>
        <w:t xml:space="preserve">anticipate </w:t>
      </w:r>
      <w:r w:rsidR="00E1496F">
        <w:rPr>
          <w:lang w:val="en-GB"/>
        </w:rPr>
        <w:t xml:space="preserve">such </w:t>
      </w:r>
      <w:r w:rsidR="000B7541">
        <w:rPr>
          <w:lang w:val="en-GB"/>
        </w:rPr>
        <w:t>perceived cognitive cost</w:t>
      </w:r>
      <w:r w:rsidR="00E1496F">
        <w:rPr>
          <w:lang w:val="en-GB"/>
        </w:rPr>
        <w:t>s</w:t>
      </w:r>
      <w:r w:rsidR="000B7541">
        <w:rPr>
          <w:lang w:val="en-GB"/>
        </w:rPr>
        <w:t xml:space="preserve"> of empathizing with LCLW compared to other social target</w:t>
      </w:r>
      <w:r w:rsidR="00E1496F">
        <w:rPr>
          <w:lang w:val="en-GB"/>
        </w:rPr>
        <w:t>s</w:t>
      </w:r>
      <w:r w:rsidR="002D6DF0">
        <w:rPr>
          <w:lang w:val="en-GB"/>
        </w:rPr>
        <w:t>, thereby reducing observers’ motivation to do so</w:t>
      </w:r>
      <w:r w:rsidR="00A5692F">
        <w:rPr>
          <w:lang w:val="en-GB"/>
        </w:rPr>
        <w:t>.</w:t>
      </w:r>
    </w:p>
    <w:p w14:paraId="54771453" w14:textId="3CC05069" w:rsidR="00934BA6" w:rsidRDefault="00AD5CD7" w:rsidP="006647E2">
      <w:pPr>
        <w:pStyle w:val="Paragraphwriting"/>
        <w:rPr>
          <w:lang w:val="en-GB"/>
        </w:rPr>
      </w:pPr>
      <w:r>
        <w:rPr>
          <w:lang w:val="en-GB"/>
        </w:rPr>
        <w:t>We decided to test</w:t>
      </w:r>
      <w:r w:rsidR="00A30107">
        <w:rPr>
          <w:lang w:val="en-GB"/>
        </w:rPr>
        <w:t xml:space="preserve"> </w:t>
      </w:r>
      <w:r w:rsidR="00845FA1">
        <w:rPr>
          <w:lang w:val="en-GB"/>
        </w:rPr>
        <w:t>the viability of this account</w:t>
      </w:r>
      <w:r w:rsidR="00A30107">
        <w:rPr>
          <w:lang w:val="en-GB"/>
        </w:rPr>
        <w:t xml:space="preserve"> using the Empathy Selection Task proposed by Cameron </w:t>
      </w:r>
      <w:r w:rsidR="000845D1">
        <w:rPr>
          <w:lang w:val="en-GB"/>
        </w:rPr>
        <w:t>et al.</w:t>
      </w:r>
      <w:r w:rsidR="00A30107">
        <w:rPr>
          <w:lang w:val="en-GB"/>
        </w:rPr>
        <w:t xml:space="preserve"> </w:t>
      </w:r>
      <w:r w:rsidR="00A30107">
        <w:rPr>
          <w:lang w:val="en-GB"/>
        </w:rPr>
        <w:fldChar w:fldCharType="begin"/>
      </w:r>
      <w:r w:rsidR="00DB1E4A">
        <w:rPr>
          <w:lang w:val="en-GB"/>
        </w:rPr>
        <w:instrText xml:space="preserve"> ADDIN ZOTERO_ITEM CSL_CITATION {"citationID":"3jTxSWFj","properties":{"formattedCitation":"(Cameron et al., 2019)","plainCitation":"(Cameron et al., 2019)","dontUpdate":true,"noteIndex":0},"citationItems":[{"id":18,"uris":["http://zotero.org/users/6189356/items/VIJR8HQX"],"itemData":{"id":18,"type":"article-journal","abstract":"Empathy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M"},{"family":"Inzlicht","given":"Michael"}],"issued":{"date-parts":[["2019"]]}}}],"schema":"https://github.com/citation-style-language/schema/raw/master/csl-citation.json"} </w:instrText>
      </w:r>
      <w:r w:rsidR="00A30107">
        <w:rPr>
          <w:lang w:val="en-GB"/>
        </w:rPr>
        <w:fldChar w:fldCharType="separate"/>
      </w:r>
      <w:r w:rsidR="00A30107" w:rsidRPr="00600408">
        <w:rPr>
          <w:rFonts w:cs="Times New Roman"/>
          <w:lang w:val="en-US"/>
        </w:rPr>
        <w:t>(2019)</w:t>
      </w:r>
      <w:r w:rsidR="00A30107">
        <w:rPr>
          <w:lang w:val="en-GB"/>
        </w:rPr>
        <w:fldChar w:fldCharType="end"/>
      </w:r>
      <w:r w:rsidR="00A30107">
        <w:rPr>
          <w:lang w:val="en-GB"/>
        </w:rPr>
        <w:t xml:space="preserve">. </w:t>
      </w:r>
      <w:r w:rsidR="00050523">
        <w:rPr>
          <w:lang w:val="en-GB"/>
        </w:rPr>
        <w:t>T</w:t>
      </w:r>
      <w:r w:rsidR="00A30107">
        <w:rPr>
          <w:lang w:val="en-GB"/>
        </w:rPr>
        <w:t xml:space="preserve">his task </w:t>
      </w:r>
      <w:r w:rsidR="00845FA1">
        <w:rPr>
          <w:lang w:val="en-GB"/>
        </w:rPr>
        <w:t>ensure</w:t>
      </w:r>
      <w:r w:rsidR="00DD11B6">
        <w:rPr>
          <w:lang w:val="en-GB"/>
        </w:rPr>
        <w:t>s</w:t>
      </w:r>
      <w:r w:rsidR="00845FA1">
        <w:rPr>
          <w:lang w:val="en-GB"/>
        </w:rPr>
        <w:t xml:space="preserve"> the</w:t>
      </w:r>
      <w:r w:rsidR="00B4784A">
        <w:rPr>
          <w:lang w:val="en-GB"/>
        </w:rPr>
        <w:t xml:space="preserve"> tangible costs </w:t>
      </w:r>
      <w:r w:rsidR="00A30107">
        <w:rPr>
          <w:lang w:val="en-GB"/>
        </w:rPr>
        <w:t>(e.g., time or money)</w:t>
      </w:r>
      <w:r w:rsidR="00B4784A">
        <w:rPr>
          <w:lang w:val="en-GB"/>
        </w:rPr>
        <w:t xml:space="preserve"> </w:t>
      </w:r>
      <w:r w:rsidR="00845FA1">
        <w:rPr>
          <w:lang w:val="en-GB"/>
        </w:rPr>
        <w:t xml:space="preserve">that </w:t>
      </w:r>
      <w:r w:rsidR="00056861">
        <w:rPr>
          <w:lang w:val="en-GB"/>
        </w:rPr>
        <w:t>usually preclude the emergence of empathy</w:t>
      </w:r>
      <w:r w:rsidR="00845FA1">
        <w:rPr>
          <w:lang w:val="en-GB"/>
        </w:rPr>
        <w:t xml:space="preserve"> are not at stake</w:t>
      </w:r>
      <w:r w:rsidR="00056861">
        <w:rPr>
          <w:lang w:val="en-GB"/>
        </w:rPr>
        <w:t xml:space="preserve"> </w:t>
      </w:r>
      <w:r w:rsidR="00056861">
        <w:rPr>
          <w:lang w:val="en-GB"/>
        </w:rPr>
        <w:fldChar w:fldCharType="begin"/>
      </w:r>
      <w:r w:rsidR="00DB1E4A">
        <w:rPr>
          <w:lang w:val="en-GB"/>
        </w:rPr>
        <w:instrText xml:space="preserve"> ADDIN ZOTERO_ITEM CSL_CITATION {"citationID":"iaZgsTRM","properties":{"formattedCitation":"(Cameron et al., 2016; Shaw et al., 1994)","plainCitation":"(Cameron et al., 2016; Shaw et al., 1994)","noteIndex":0},"citationItems":[{"id":72,"uris":["http://zotero.org/users/6189356/items/QXKL4UX2"],"itemData":{"id":72,"type":"article-journal","abstract":"Although mind perception is a basic part of social interaction, people often dehumanize others by denying them mental states. Many theories suggest that dehumanization happens in order to facilitate aggression or account for past immorality. We suggest a novel motivation for dehumanization: to avoid affective costs. We show that dehumanization of stigmatized targets (e.g., drug addicts) relative to nonstigmatized targets is strongest for those who are motivated to avoid emotional exhaustion. In Experiment 1, participants anticipated more exhaustion from helping, and attributed less mind to, a stigmatized target and anticipated exhaustion partially mediated the influence of stigma on mind attribution. Experiment 2 manipulated anticipated exhaustion prior to an empathy plea and revealed that the influence of stigma on mind attribution was only present when people anticipated high levels of emotional exhaustion.","container-title":"Social Psychological and Personality Science","DOI":"10.1177/1948550615604453","ISSN":"1948-5506, 1948-5514","issue":"2","journalAbbreviation":"Social Psychological and Personality Science","language":"en","page":"105-112","source":"DOI.org (Crossref)","title":"The Emotional Cost of Humanity: Anticipated Exhaustion Motivates Dehumanization of Stigmatized Targets","title-short":"The Emotional Cost of Humanity","volume":"7","author":[{"family":"Cameron","given":"C. Daryl"},{"family":"Harris","given":"Lasana T."},{"family":"Payne","given":"B. Keith"}],"issued":{"date-parts":[["2016",3]]}}},{"id":1914,"uris":["http://zotero.org/users/6189356/items/RKU26HGS"],"itemData":{"id":1914,"type":"article-journal","abstract":"The results of the main experiment paralleled but were considerably stronger than the results of the preliminary experiment. Using the stronger cost-of-helping manipulation, subjects' version choices clearly conformed to the pattern that would be expected if being aware of a high-cost opportunity to help aroused motivation to avoid empathy. Treating the preliminary and main experiments as independent tests of the same hypothesis (Winer, 1971, p. 49), overall support for the empathy-avoidance prediction across the two experiments was quite strong, x2(4) = 14.84, p &lt; .007.","container-title":"Journal of Personality and Social Psychology","DOI":"10.1037/0022-3514.67.5.879","issue":"5","language":"en","page":"879-887","source":"Zotero","title":"Empathy Avoidance: Forestalling Feeling for Another in Order to Escape the Motivational Consequences","volume":"67","author":[{"family":"Shaw","given":"Laura L"},{"family":"Batson","given":"C Daniel"},{"family":"Todd","given":"R Matthew"}],"issued":{"date-parts":[["1994"]]}}}],"schema":"https://github.com/citation-style-language/schema/raw/master/csl-citation.json"} </w:instrText>
      </w:r>
      <w:r w:rsidR="00056861">
        <w:rPr>
          <w:lang w:val="en-GB"/>
        </w:rPr>
        <w:fldChar w:fldCharType="separate"/>
      </w:r>
      <w:r w:rsidR="00BD7805" w:rsidRPr="00600408">
        <w:rPr>
          <w:rFonts w:cs="Times New Roman"/>
          <w:lang w:val="en-US"/>
        </w:rPr>
        <w:t>(Cameron et al., 2016; Shaw et al., 1994)</w:t>
      </w:r>
      <w:r w:rsidR="00056861">
        <w:rPr>
          <w:lang w:val="en-GB"/>
        </w:rPr>
        <w:fldChar w:fldCharType="end"/>
      </w:r>
      <w:r w:rsidR="00056861">
        <w:rPr>
          <w:lang w:val="en-GB"/>
        </w:rPr>
        <w:t xml:space="preserve">. At the same time, </w:t>
      </w:r>
      <w:r w:rsidR="00532FFD">
        <w:rPr>
          <w:lang w:val="en-GB"/>
        </w:rPr>
        <w:t>the task is also devoid of</w:t>
      </w:r>
      <w:r w:rsidR="00A30107">
        <w:rPr>
          <w:lang w:val="en-GB"/>
        </w:rPr>
        <w:t xml:space="preserve"> possible rewards</w:t>
      </w:r>
      <w:r w:rsidR="001D02B8">
        <w:rPr>
          <w:lang w:val="en-GB"/>
        </w:rPr>
        <w:t xml:space="preserve"> </w:t>
      </w:r>
      <w:r w:rsidR="00532FFD">
        <w:rPr>
          <w:lang w:val="en-GB"/>
        </w:rPr>
        <w:t xml:space="preserve">associated with </w:t>
      </w:r>
      <w:r w:rsidR="001D02B8">
        <w:rPr>
          <w:lang w:val="en-GB"/>
        </w:rPr>
        <w:t>showing empathy</w:t>
      </w:r>
      <w:r w:rsidR="00342D68">
        <w:rPr>
          <w:lang w:val="en-GB"/>
        </w:rPr>
        <w:t xml:space="preserve">. </w:t>
      </w:r>
      <w:r w:rsidR="00934BA6">
        <w:rPr>
          <w:lang w:val="en-GB"/>
        </w:rPr>
        <w:t>For these reasons</w:t>
      </w:r>
      <w:r w:rsidR="00A571B3">
        <w:rPr>
          <w:lang w:val="en-GB"/>
        </w:rPr>
        <w:t xml:space="preserve">, the </w:t>
      </w:r>
      <w:r w:rsidR="00E947E2">
        <w:rPr>
          <w:lang w:val="en-GB"/>
        </w:rPr>
        <w:t xml:space="preserve">Empathy Selection Task </w:t>
      </w:r>
      <w:r w:rsidR="00934BA6">
        <w:rPr>
          <w:lang w:val="en-GB"/>
        </w:rPr>
        <w:t xml:space="preserve">stands as </w:t>
      </w:r>
      <w:r w:rsidR="00A571B3">
        <w:rPr>
          <w:lang w:val="en-GB"/>
        </w:rPr>
        <w:t xml:space="preserve">a prime candidate </w:t>
      </w:r>
      <w:r w:rsidR="00215209">
        <w:rPr>
          <w:lang w:val="en-GB"/>
        </w:rPr>
        <w:t xml:space="preserve">to investigate </w:t>
      </w:r>
      <w:r w:rsidR="00934BA6">
        <w:rPr>
          <w:lang w:val="en-GB"/>
        </w:rPr>
        <w:t xml:space="preserve">our hypothesis that </w:t>
      </w:r>
      <w:r w:rsidR="00215209">
        <w:rPr>
          <w:lang w:val="en-GB"/>
        </w:rPr>
        <w:t xml:space="preserve">LCLW </w:t>
      </w:r>
      <w:r w:rsidR="005008D5">
        <w:rPr>
          <w:lang w:val="en-GB"/>
        </w:rPr>
        <w:t>group membership</w:t>
      </w:r>
      <w:r w:rsidR="00215209">
        <w:rPr>
          <w:lang w:val="en-GB"/>
        </w:rPr>
        <w:t xml:space="preserve"> </w:t>
      </w:r>
      <w:r w:rsidR="00E1496F">
        <w:rPr>
          <w:lang w:val="en-GB"/>
        </w:rPr>
        <w:t>has</w:t>
      </w:r>
      <w:r w:rsidR="00934BA6">
        <w:rPr>
          <w:lang w:val="en-GB"/>
        </w:rPr>
        <w:t xml:space="preserve"> </w:t>
      </w:r>
      <w:r w:rsidR="00215209">
        <w:rPr>
          <w:lang w:val="en-GB"/>
        </w:rPr>
        <w:t xml:space="preserve">an impact on </w:t>
      </w:r>
      <w:r w:rsidR="00934BA6">
        <w:rPr>
          <w:lang w:val="en-GB"/>
        </w:rPr>
        <w:t xml:space="preserve">participants’ </w:t>
      </w:r>
      <w:r w:rsidR="00215209">
        <w:rPr>
          <w:lang w:val="en-GB"/>
        </w:rPr>
        <w:t>motivation</w:t>
      </w:r>
      <w:r w:rsidR="00DB6947">
        <w:rPr>
          <w:lang w:val="en-GB"/>
        </w:rPr>
        <w:t xml:space="preserve"> to</w:t>
      </w:r>
      <w:r w:rsidR="00215209">
        <w:rPr>
          <w:lang w:val="en-GB"/>
        </w:rPr>
        <w:t xml:space="preserve"> </w:t>
      </w:r>
      <w:r w:rsidR="001D02B8">
        <w:rPr>
          <w:lang w:val="en-GB"/>
        </w:rPr>
        <w:t xml:space="preserve">show </w:t>
      </w:r>
      <w:r w:rsidR="00934BA6">
        <w:rPr>
          <w:lang w:val="en-GB"/>
        </w:rPr>
        <w:t xml:space="preserve">empathy </w:t>
      </w:r>
      <w:r w:rsidR="00E1496F">
        <w:rPr>
          <w:lang w:val="en-GB"/>
        </w:rPr>
        <w:t xml:space="preserve">– </w:t>
      </w:r>
      <w:r w:rsidR="00934BA6">
        <w:rPr>
          <w:lang w:val="en-GB"/>
        </w:rPr>
        <w:t xml:space="preserve">and </w:t>
      </w:r>
      <w:r w:rsidR="00153AE2">
        <w:rPr>
          <w:lang w:val="en-GB"/>
        </w:rPr>
        <w:t>their</w:t>
      </w:r>
      <w:r w:rsidR="00934BA6">
        <w:rPr>
          <w:lang w:val="en-GB"/>
        </w:rPr>
        <w:t xml:space="preserve"> </w:t>
      </w:r>
      <w:r w:rsidR="00E1496F">
        <w:rPr>
          <w:lang w:val="en-GB"/>
        </w:rPr>
        <w:t>assumed</w:t>
      </w:r>
      <w:r w:rsidR="00153AE2">
        <w:rPr>
          <w:lang w:val="en-GB"/>
        </w:rPr>
        <w:t xml:space="preserve"> </w:t>
      </w:r>
      <w:r w:rsidR="00934BA6">
        <w:rPr>
          <w:lang w:val="en-GB"/>
        </w:rPr>
        <w:t>associated</w:t>
      </w:r>
      <w:r w:rsidR="00215209">
        <w:rPr>
          <w:lang w:val="en-GB"/>
        </w:rPr>
        <w:t xml:space="preserve"> cognitive cost</w:t>
      </w:r>
      <w:r w:rsidR="00742F3B">
        <w:rPr>
          <w:lang w:val="en-GB"/>
        </w:rPr>
        <w:t>s</w:t>
      </w:r>
      <w:r w:rsidR="00E1496F">
        <w:rPr>
          <w:lang w:val="en-GB"/>
        </w:rPr>
        <w:t xml:space="preserve"> of doing so</w:t>
      </w:r>
      <w:r w:rsidR="00215209">
        <w:rPr>
          <w:lang w:val="en-GB"/>
        </w:rPr>
        <w:t>.</w:t>
      </w:r>
      <w:r w:rsidR="000048EF">
        <w:rPr>
          <w:lang w:val="en-GB"/>
        </w:rPr>
        <w:t xml:space="preserve"> </w:t>
      </w:r>
    </w:p>
    <w:p w14:paraId="436CDBF0" w14:textId="076BF396" w:rsidR="009442FA" w:rsidRDefault="006C1446" w:rsidP="006647E2">
      <w:pPr>
        <w:pStyle w:val="Paragraphwriting"/>
        <w:rPr>
          <w:lang w:val="en-GB"/>
        </w:rPr>
      </w:pPr>
      <w:r>
        <w:rPr>
          <w:lang w:val="en-GB"/>
        </w:rPr>
        <w:t>W</w:t>
      </w:r>
      <w:r w:rsidR="0018340E">
        <w:rPr>
          <w:lang w:val="en-GB"/>
        </w:rPr>
        <w:t>e hypothesized that</w:t>
      </w:r>
      <w:r w:rsidR="00B002DD">
        <w:rPr>
          <w:lang w:val="en-GB"/>
        </w:rPr>
        <w:t xml:space="preserve"> </w:t>
      </w:r>
      <w:r w:rsidR="00E84CDD">
        <w:rPr>
          <w:lang w:val="en-GB"/>
        </w:rPr>
        <w:t xml:space="preserve">in the Empathy Selection Task, </w:t>
      </w:r>
      <w:r w:rsidR="00B002DD">
        <w:rPr>
          <w:lang w:val="en-GB"/>
        </w:rPr>
        <w:t xml:space="preserve">participants would prefer to </w:t>
      </w:r>
      <w:r w:rsidR="001C255E">
        <w:rPr>
          <w:lang w:val="en-GB"/>
        </w:rPr>
        <w:t>physically describe a target (</w:t>
      </w:r>
      <w:r w:rsidR="00B002DD">
        <w:rPr>
          <w:i/>
          <w:lang w:val="en-GB"/>
        </w:rPr>
        <w:t>Describe</w:t>
      </w:r>
      <w:r w:rsidR="00B002DD">
        <w:rPr>
          <w:lang w:val="en-GB"/>
        </w:rPr>
        <w:t xml:space="preserve"> </w:t>
      </w:r>
      <w:r w:rsidR="00E22B54">
        <w:rPr>
          <w:lang w:val="en-GB"/>
        </w:rPr>
        <w:t>deck</w:t>
      </w:r>
      <w:r w:rsidR="001C255E">
        <w:rPr>
          <w:lang w:val="en-GB"/>
        </w:rPr>
        <w:t>)</w:t>
      </w:r>
      <w:r w:rsidR="003809D8">
        <w:rPr>
          <w:lang w:val="en-GB"/>
        </w:rPr>
        <w:t xml:space="preserve"> </w:t>
      </w:r>
      <w:r w:rsidR="00E84CDD">
        <w:rPr>
          <w:lang w:val="en-GB"/>
        </w:rPr>
        <w:t xml:space="preserve">rather </w:t>
      </w:r>
      <w:r w:rsidR="00B002DD">
        <w:rPr>
          <w:lang w:val="en-GB"/>
        </w:rPr>
        <w:t xml:space="preserve">than </w:t>
      </w:r>
      <w:r w:rsidR="00934BA6">
        <w:rPr>
          <w:lang w:val="en-GB"/>
        </w:rPr>
        <w:t xml:space="preserve">to </w:t>
      </w:r>
      <w:r w:rsidR="001C255E">
        <w:rPr>
          <w:lang w:val="en-GB"/>
        </w:rPr>
        <w:t xml:space="preserve">feel and report </w:t>
      </w:r>
      <w:r w:rsidR="00E84CDD">
        <w:rPr>
          <w:lang w:val="en-GB"/>
        </w:rPr>
        <w:t xml:space="preserve">a </w:t>
      </w:r>
      <w:r w:rsidR="001C255E">
        <w:rPr>
          <w:lang w:val="en-GB"/>
        </w:rPr>
        <w:t>target</w:t>
      </w:r>
      <w:r w:rsidR="00E84CDD">
        <w:rPr>
          <w:lang w:val="en-GB"/>
        </w:rPr>
        <w:t>’</w:t>
      </w:r>
      <w:r w:rsidR="001C255E">
        <w:rPr>
          <w:lang w:val="en-GB"/>
        </w:rPr>
        <w:t>s emotions (</w:t>
      </w:r>
      <w:r w:rsidR="00B002DD">
        <w:rPr>
          <w:i/>
          <w:lang w:val="en-GB"/>
        </w:rPr>
        <w:t>Feel</w:t>
      </w:r>
      <w:r w:rsidR="00B002DD">
        <w:rPr>
          <w:lang w:val="en-GB"/>
        </w:rPr>
        <w:t xml:space="preserve"> </w:t>
      </w:r>
      <w:r w:rsidR="00E22B54">
        <w:rPr>
          <w:lang w:val="en-GB"/>
        </w:rPr>
        <w:t>deck</w:t>
      </w:r>
      <w:r w:rsidR="001C255E">
        <w:rPr>
          <w:lang w:val="en-GB"/>
        </w:rPr>
        <w:t>)</w:t>
      </w:r>
      <w:r w:rsidR="00B002DD">
        <w:rPr>
          <w:lang w:val="en-GB"/>
        </w:rPr>
        <w:t xml:space="preserve">, </w:t>
      </w:r>
      <w:r w:rsidR="00934BA6">
        <w:rPr>
          <w:lang w:val="en-GB"/>
        </w:rPr>
        <w:t xml:space="preserve">thereby </w:t>
      </w:r>
      <w:r w:rsidR="008058F1">
        <w:rPr>
          <w:lang w:val="en-GB"/>
        </w:rPr>
        <w:t xml:space="preserve">replicating the findings of </w:t>
      </w:r>
      <w:r w:rsidR="00B002DD">
        <w:rPr>
          <w:lang w:val="en-GB"/>
        </w:rPr>
        <w:t xml:space="preserve">Cameron </w:t>
      </w:r>
      <w:r w:rsidR="000845D1">
        <w:rPr>
          <w:lang w:val="en-GB"/>
        </w:rPr>
        <w:t>et al.</w:t>
      </w:r>
      <w:r w:rsidR="00B002DD">
        <w:rPr>
          <w:lang w:val="en-GB"/>
        </w:rPr>
        <w:t xml:space="preserve"> </w:t>
      </w:r>
      <w:r w:rsidR="002720CD">
        <w:rPr>
          <w:lang w:val="en-GB"/>
        </w:rPr>
        <w:fldChar w:fldCharType="begin"/>
      </w:r>
      <w:r w:rsidR="00DB1E4A">
        <w:rPr>
          <w:lang w:val="en-GB"/>
        </w:rPr>
        <w:instrText xml:space="preserve"> ADDIN ZOTERO_ITEM CSL_CITATION {"citationID":"ap5pbardf5","properties":{"formattedCitation":"(Cameron et al., 2019)","plainCitation":"(Cameron et al., 2019)","dontUpdate":true,"noteIndex":0},"citationItems":[{"id":18,"uris":["http://zotero.org/users/6189356/items/VIJR8HQX"],"itemData":{"id":18,"type":"article-journal","abstract":"Empathy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M"},{"family":"Inzlicht","given":"Michael"}],"issued":{"date-parts":[["2019"]]}}}],"schema":"https://github.com/citation-style-language/schema/raw/master/csl-citation.json"} </w:instrText>
      </w:r>
      <w:r w:rsidR="002720CD">
        <w:rPr>
          <w:lang w:val="en-GB"/>
        </w:rPr>
        <w:fldChar w:fldCharType="separate"/>
      </w:r>
      <w:r w:rsidR="00442D9A" w:rsidRPr="00600408">
        <w:rPr>
          <w:rFonts w:cs="Times New Roman"/>
          <w:lang w:val="en-US"/>
        </w:rPr>
        <w:t>(2019)</w:t>
      </w:r>
      <w:r w:rsidR="002720CD">
        <w:rPr>
          <w:lang w:val="en-GB"/>
        </w:rPr>
        <w:fldChar w:fldCharType="end"/>
      </w:r>
      <w:r w:rsidR="00235F0B">
        <w:rPr>
          <w:lang w:val="en-GB"/>
        </w:rPr>
        <w:t>.</w:t>
      </w:r>
      <w:r w:rsidR="005D461F">
        <w:rPr>
          <w:lang w:val="en-GB"/>
        </w:rPr>
        <w:t xml:space="preserve"> </w:t>
      </w:r>
      <w:r w:rsidR="00675325">
        <w:rPr>
          <w:lang w:val="en-GB"/>
        </w:rPr>
        <w:t>In statistical terms, this translate</w:t>
      </w:r>
      <w:r w:rsidR="000329BE">
        <w:rPr>
          <w:lang w:val="en-GB"/>
        </w:rPr>
        <w:t>s</w:t>
      </w:r>
      <w:r w:rsidR="00675325">
        <w:rPr>
          <w:lang w:val="en-GB"/>
        </w:rPr>
        <w:t xml:space="preserve"> to a significant intercept in a logistic regression model with the choice as a dependent variable.</w:t>
      </w:r>
      <w:r w:rsidR="00235F0B">
        <w:rPr>
          <w:lang w:val="en-GB"/>
        </w:rPr>
        <w:t xml:space="preserve"> </w:t>
      </w:r>
      <w:r w:rsidR="00442D9A">
        <w:rPr>
          <w:lang w:val="en-GB"/>
        </w:rPr>
        <w:t>In addition, w</w:t>
      </w:r>
      <w:r w:rsidR="00A30107">
        <w:rPr>
          <w:lang w:val="en-GB"/>
        </w:rPr>
        <w:t xml:space="preserve">e </w:t>
      </w:r>
      <w:r w:rsidR="00945B1E">
        <w:rPr>
          <w:lang w:val="en-GB"/>
        </w:rPr>
        <w:t xml:space="preserve">predicted </w:t>
      </w:r>
      <w:r w:rsidR="00A30107">
        <w:rPr>
          <w:lang w:val="en-GB"/>
        </w:rPr>
        <w:t xml:space="preserve">that observers would </w:t>
      </w:r>
      <w:r w:rsidR="00945B1E">
        <w:rPr>
          <w:lang w:val="en-GB"/>
        </w:rPr>
        <w:t>be less motivated</w:t>
      </w:r>
      <w:r w:rsidR="00A30107">
        <w:rPr>
          <w:lang w:val="en-GB"/>
        </w:rPr>
        <w:t xml:space="preserve"> to empathize with LCLW targets compared to targets </w:t>
      </w:r>
      <w:r w:rsidR="00945B1E">
        <w:rPr>
          <w:lang w:val="en-GB"/>
        </w:rPr>
        <w:t xml:space="preserve">from the </w:t>
      </w:r>
      <w:r w:rsidR="00A30107">
        <w:rPr>
          <w:lang w:val="en-GB"/>
        </w:rPr>
        <w:t xml:space="preserve">other </w:t>
      </w:r>
      <w:r w:rsidR="00945B1E">
        <w:rPr>
          <w:lang w:val="en-GB"/>
        </w:rPr>
        <w:t xml:space="preserve">quadrants identified by the </w:t>
      </w:r>
      <w:r w:rsidR="00C32C6A">
        <w:rPr>
          <w:lang w:val="en-GB"/>
        </w:rPr>
        <w:t>Stereotype Content Model</w:t>
      </w:r>
      <w:r w:rsidR="00945B1E">
        <w:rPr>
          <w:lang w:val="en-GB"/>
        </w:rPr>
        <w:t xml:space="preserve">. This should show in </w:t>
      </w:r>
      <w:r w:rsidR="00A30107">
        <w:rPr>
          <w:lang w:val="en-GB"/>
        </w:rPr>
        <w:t>a</w:t>
      </w:r>
      <w:r w:rsidR="009961AA">
        <w:rPr>
          <w:lang w:val="en-GB"/>
        </w:rPr>
        <w:t>n even</w:t>
      </w:r>
      <w:r w:rsidR="00A30107">
        <w:rPr>
          <w:lang w:val="en-GB"/>
        </w:rPr>
        <w:t xml:space="preserve"> lower probability of choosing the </w:t>
      </w:r>
      <w:r w:rsidR="00A30107">
        <w:rPr>
          <w:i/>
          <w:lang w:val="en-GB"/>
        </w:rPr>
        <w:t>Feel</w:t>
      </w:r>
      <w:r w:rsidR="00A30107">
        <w:rPr>
          <w:lang w:val="en-GB"/>
        </w:rPr>
        <w:t xml:space="preserve"> deck for LCLW targets</w:t>
      </w:r>
      <w:r w:rsidR="006167F2">
        <w:rPr>
          <w:lang w:val="en-GB"/>
        </w:rPr>
        <w:t xml:space="preserve"> compared to other targets</w:t>
      </w:r>
      <w:r w:rsidR="000F0470">
        <w:rPr>
          <w:lang w:val="en-GB"/>
        </w:rPr>
        <w:t xml:space="preserve">, translated to a significant main effect </w:t>
      </w:r>
      <w:r w:rsidR="000F0470">
        <w:rPr>
          <w:lang w:val="en-GB"/>
        </w:rPr>
        <w:lastRenderedPageBreak/>
        <w:t xml:space="preserve">of </w:t>
      </w:r>
      <w:r w:rsidR="00786E58">
        <w:rPr>
          <w:lang w:val="en-GB"/>
        </w:rPr>
        <w:t xml:space="preserve">target’s </w:t>
      </w:r>
      <w:r w:rsidR="000F0470">
        <w:rPr>
          <w:lang w:val="en-GB"/>
        </w:rPr>
        <w:t>group membership in a logistic regression model</w:t>
      </w:r>
      <w:r w:rsidR="00A30107">
        <w:rPr>
          <w:lang w:val="en-GB"/>
        </w:rPr>
        <w:t xml:space="preserve">. </w:t>
      </w:r>
      <w:r w:rsidR="00F42DE4">
        <w:rPr>
          <w:lang w:val="en-GB"/>
        </w:rPr>
        <w:t xml:space="preserve">Turning to </w:t>
      </w:r>
      <w:r w:rsidR="001A6FA2">
        <w:rPr>
          <w:lang w:val="en-GB"/>
        </w:rPr>
        <w:t>the</w:t>
      </w:r>
      <w:r w:rsidR="00205D37">
        <w:rPr>
          <w:lang w:val="en-GB"/>
        </w:rPr>
        <w:t xml:space="preserve"> perceived cognitive cost</w:t>
      </w:r>
      <w:r w:rsidR="00742F3B">
        <w:rPr>
          <w:lang w:val="en-GB"/>
        </w:rPr>
        <w:t>s</w:t>
      </w:r>
      <w:r w:rsidR="00205D37">
        <w:rPr>
          <w:lang w:val="en-GB"/>
        </w:rPr>
        <w:t xml:space="preserve"> of empathy, </w:t>
      </w:r>
      <w:r w:rsidR="00AE2795">
        <w:rPr>
          <w:lang w:val="en-GB"/>
        </w:rPr>
        <w:t xml:space="preserve">we </w:t>
      </w:r>
      <w:r w:rsidR="001D05EB">
        <w:rPr>
          <w:lang w:val="en-GB"/>
        </w:rPr>
        <w:t xml:space="preserve">also </w:t>
      </w:r>
      <w:r w:rsidR="00AE2795">
        <w:rPr>
          <w:lang w:val="en-GB"/>
        </w:rPr>
        <w:t xml:space="preserve">expected to replicate Cameron </w:t>
      </w:r>
      <w:r w:rsidR="000845D1">
        <w:rPr>
          <w:lang w:val="en-GB"/>
        </w:rPr>
        <w:t>et al.’s</w:t>
      </w:r>
      <w:r w:rsidR="006B05A5">
        <w:rPr>
          <w:lang w:val="en-GB"/>
        </w:rPr>
        <w:t xml:space="preserve"> </w:t>
      </w:r>
      <w:r w:rsidR="006B05A5">
        <w:rPr>
          <w:lang w:val="en-GB"/>
        </w:rPr>
        <w:fldChar w:fldCharType="begin"/>
      </w:r>
      <w:r w:rsidR="00DB1E4A">
        <w:rPr>
          <w:lang w:val="en-GB"/>
        </w:rPr>
        <w:instrText xml:space="preserve"> ADDIN ZOTERO_ITEM CSL_CITATION {"citationID":"m3f3kHBD","properties":{"formattedCitation":"(Cameron et al., 2019)","plainCitation":"(Cameron et al., 2019)","dontUpdate":true,"noteIndex":0},"citationItems":[{"id":18,"uris":["http://zotero.org/users/6189356/items/VIJR8HQX"],"itemData":{"id":18,"type":"article-journal","abstract":"Empathy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M"},{"family":"Inzlicht","given":"Michael"}],"issued":{"date-parts":[["2019"]]}}}],"schema":"https://github.com/citation-style-language/schema/raw/master/csl-citation.json"} </w:instrText>
      </w:r>
      <w:r w:rsidR="006B05A5">
        <w:rPr>
          <w:lang w:val="en-GB"/>
        </w:rPr>
        <w:fldChar w:fldCharType="separate"/>
      </w:r>
      <w:r w:rsidR="006B05A5" w:rsidRPr="00600408">
        <w:rPr>
          <w:rFonts w:cs="Times New Roman"/>
          <w:lang w:val="en-US"/>
        </w:rPr>
        <w:t>(2019)</w:t>
      </w:r>
      <w:r w:rsidR="006B05A5">
        <w:rPr>
          <w:lang w:val="en-GB"/>
        </w:rPr>
        <w:fldChar w:fldCharType="end"/>
      </w:r>
      <w:r w:rsidR="00AE2795">
        <w:rPr>
          <w:lang w:val="en-GB"/>
        </w:rPr>
        <w:t xml:space="preserve"> findings that people </w:t>
      </w:r>
      <w:r w:rsidR="003C146D">
        <w:rPr>
          <w:lang w:val="en-GB"/>
        </w:rPr>
        <w:t>report a higher perceived cognitive cost</w:t>
      </w:r>
      <w:r w:rsidR="00742F3B">
        <w:rPr>
          <w:lang w:val="en-GB"/>
        </w:rPr>
        <w:t>s</w:t>
      </w:r>
      <w:r w:rsidR="003C146D">
        <w:rPr>
          <w:lang w:val="en-GB"/>
        </w:rPr>
        <w:t xml:space="preserve"> for the </w:t>
      </w:r>
      <w:r w:rsidR="003C146D" w:rsidRPr="003C146D">
        <w:rPr>
          <w:i/>
          <w:lang w:val="en-GB"/>
        </w:rPr>
        <w:t>Feel</w:t>
      </w:r>
      <w:r w:rsidR="003C146D">
        <w:rPr>
          <w:lang w:val="en-GB"/>
        </w:rPr>
        <w:t xml:space="preserve"> </w:t>
      </w:r>
      <w:r w:rsidR="00972BCE">
        <w:rPr>
          <w:lang w:val="en-GB"/>
        </w:rPr>
        <w:t xml:space="preserve">deck </w:t>
      </w:r>
      <w:r w:rsidR="003C146D">
        <w:rPr>
          <w:lang w:val="en-GB"/>
        </w:rPr>
        <w:t xml:space="preserve">compared to the </w:t>
      </w:r>
      <w:r w:rsidR="003C146D" w:rsidRPr="003C146D">
        <w:rPr>
          <w:i/>
          <w:lang w:val="en-GB"/>
        </w:rPr>
        <w:t>Describe</w:t>
      </w:r>
      <w:r w:rsidR="003C146D">
        <w:rPr>
          <w:lang w:val="en-GB"/>
        </w:rPr>
        <w:t xml:space="preserve"> deck</w:t>
      </w:r>
      <w:r w:rsidR="00457D1A">
        <w:rPr>
          <w:lang w:val="en-GB"/>
        </w:rPr>
        <w:t xml:space="preserve"> (i.e., </w:t>
      </w:r>
      <w:r w:rsidR="00CB1B5A">
        <w:rPr>
          <w:lang w:val="en-GB"/>
        </w:rPr>
        <w:t xml:space="preserve">a main effect of type of </w:t>
      </w:r>
      <w:r w:rsidR="00010AA5">
        <w:rPr>
          <w:lang w:val="en-GB"/>
        </w:rPr>
        <w:t>task</w:t>
      </w:r>
      <w:r w:rsidR="00CB1B5A">
        <w:rPr>
          <w:lang w:val="en-GB"/>
        </w:rPr>
        <w:t xml:space="preserve"> on cognitive costs</w:t>
      </w:r>
      <w:r w:rsidR="002C4406">
        <w:rPr>
          <w:lang w:val="en-GB"/>
        </w:rPr>
        <w:t xml:space="preserve"> in a regression model</w:t>
      </w:r>
      <w:r w:rsidR="00457D1A">
        <w:rPr>
          <w:lang w:val="en-GB"/>
        </w:rPr>
        <w:t>)</w:t>
      </w:r>
      <w:r w:rsidR="00CB1B5A">
        <w:rPr>
          <w:lang w:val="en-GB"/>
        </w:rPr>
        <w:t>.</w:t>
      </w:r>
      <w:r w:rsidR="00AF155B">
        <w:rPr>
          <w:lang w:val="en-GB"/>
        </w:rPr>
        <w:t xml:space="preserve"> </w:t>
      </w:r>
      <w:r w:rsidR="00972BCE">
        <w:rPr>
          <w:lang w:val="en-GB"/>
        </w:rPr>
        <w:t>Here too, we</w:t>
      </w:r>
      <w:r w:rsidR="005C5F14">
        <w:rPr>
          <w:lang w:val="en-GB"/>
        </w:rPr>
        <w:t xml:space="preserve"> expected a moderation</w:t>
      </w:r>
      <w:r w:rsidR="009203E9">
        <w:rPr>
          <w:lang w:val="en-GB"/>
        </w:rPr>
        <w:t xml:space="preserve"> </w:t>
      </w:r>
      <w:r w:rsidR="005C5F14">
        <w:rPr>
          <w:lang w:val="en-GB"/>
        </w:rPr>
        <w:t xml:space="preserve">by targets’ </w:t>
      </w:r>
      <w:r w:rsidR="001D02B8">
        <w:rPr>
          <w:lang w:val="en-GB"/>
        </w:rPr>
        <w:t>group membership</w:t>
      </w:r>
      <w:r w:rsidR="009947D8">
        <w:rPr>
          <w:lang w:val="en-GB"/>
        </w:rPr>
        <w:t xml:space="preserve"> (i.e., an interaction between type of task and group membership</w:t>
      </w:r>
      <w:r w:rsidR="00D12D3C">
        <w:rPr>
          <w:lang w:val="en-GB"/>
        </w:rPr>
        <w:t xml:space="preserve"> in a regression model</w:t>
      </w:r>
      <w:r w:rsidR="009947D8">
        <w:rPr>
          <w:lang w:val="en-GB"/>
        </w:rPr>
        <w:t>)</w:t>
      </w:r>
      <w:r w:rsidR="00D023C9">
        <w:rPr>
          <w:lang w:val="en-GB"/>
        </w:rPr>
        <w:t xml:space="preserve">, </w:t>
      </w:r>
      <w:r w:rsidR="00972BCE">
        <w:rPr>
          <w:lang w:val="en-GB"/>
        </w:rPr>
        <w:t>such</w:t>
      </w:r>
      <w:r w:rsidR="00CC6B11">
        <w:rPr>
          <w:lang w:val="en-GB"/>
        </w:rPr>
        <w:t xml:space="preserve"> that </w:t>
      </w:r>
      <w:r w:rsidR="00FD1082">
        <w:rPr>
          <w:lang w:val="en-GB"/>
        </w:rPr>
        <w:t>participants would report even higher perceived cognitive cost</w:t>
      </w:r>
      <w:r w:rsidR="001D02B8">
        <w:rPr>
          <w:lang w:val="en-GB"/>
        </w:rPr>
        <w:t>s</w:t>
      </w:r>
      <w:r w:rsidR="00FD1082">
        <w:rPr>
          <w:lang w:val="en-GB"/>
        </w:rPr>
        <w:t xml:space="preserve"> for the </w:t>
      </w:r>
      <w:r w:rsidR="00FD1082">
        <w:rPr>
          <w:i/>
          <w:lang w:val="en-GB"/>
        </w:rPr>
        <w:t>Feel</w:t>
      </w:r>
      <w:r w:rsidR="00FD1082">
        <w:rPr>
          <w:lang w:val="en-GB"/>
        </w:rPr>
        <w:t xml:space="preserve"> deck when </w:t>
      </w:r>
      <w:r w:rsidR="009526D3">
        <w:rPr>
          <w:lang w:val="en-GB"/>
        </w:rPr>
        <w:t>it involved</w:t>
      </w:r>
      <w:r w:rsidR="00FD1082">
        <w:rPr>
          <w:lang w:val="en-GB"/>
        </w:rPr>
        <w:t xml:space="preserve"> LCLW targets compared to other social targets</w:t>
      </w:r>
      <w:r w:rsidR="003C146D">
        <w:rPr>
          <w:lang w:val="en-GB"/>
        </w:rPr>
        <w:t>.</w:t>
      </w:r>
    </w:p>
    <w:p w14:paraId="51A83282" w14:textId="5E2B62FB" w:rsidR="00A30107" w:rsidRDefault="00A30107" w:rsidP="006647E2">
      <w:pPr>
        <w:pStyle w:val="Paragraphwriting"/>
        <w:rPr>
          <w:lang w:val="en-GB"/>
        </w:rPr>
      </w:pPr>
      <w:r>
        <w:rPr>
          <w:lang w:val="en-GB"/>
        </w:rPr>
        <w:t>We test</w:t>
      </w:r>
      <w:r w:rsidR="001D02B8">
        <w:rPr>
          <w:lang w:val="en-GB"/>
        </w:rPr>
        <w:t>ed</w:t>
      </w:r>
      <w:r>
        <w:rPr>
          <w:lang w:val="en-GB"/>
        </w:rPr>
        <w:t xml:space="preserve"> these hypotheses in a series of four preregistered and </w:t>
      </w:r>
      <w:r w:rsidR="0076562D">
        <w:rPr>
          <w:lang w:val="en-GB"/>
        </w:rPr>
        <w:t>high</w:t>
      </w:r>
      <w:r>
        <w:rPr>
          <w:lang w:val="en-GB"/>
        </w:rPr>
        <w:t xml:space="preserve">-powered </w:t>
      </w:r>
      <w:r w:rsidR="003802F9">
        <w:rPr>
          <w:lang w:val="en-GB"/>
        </w:rPr>
        <w:t>experiments</w:t>
      </w:r>
      <w:r>
        <w:rPr>
          <w:lang w:val="en-GB"/>
        </w:rPr>
        <w:t>.</w:t>
      </w:r>
      <w:r w:rsidR="000A0F85">
        <w:rPr>
          <w:lang w:val="en-GB"/>
        </w:rPr>
        <w:t xml:space="preserve"> In </w:t>
      </w:r>
      <w:r w:rsidR="0076562D">
        <w:rPr>
          <w:lang w:val="en-GB"/>
        </w:rPr>
        <w:t>E</w:t>
      </w:r>
      <w:r w:rsidR="000A0F85">
        <w:rPr>
          <w:lang w:val="en-GB"/>
        </w:rPr>
        <w:t>xperiment</w:t>
      </w:r>
      <w:r w:rsidR="0076562D">
        <w:rPr>
          <w:lang w:val="en-GB"/>
        </w:rPr>
        <w:t xml:space="preserve"> 1</w:t>
      </w:r>
      <w:r w:rsidR="000A0F85">
        <w:rPr>
          <w:lang w:val="en-GB"/>
        </w:rPr>
        <w:t xml:space="preserve">, </w:t>
      </w:r>
      <w:r w:rsidR="003802F9">
        <w:rPr>
          <w:lang w:val="en-GB"/>
        </w:rPr>
        <w:t>we contrasted LCLW targets with HC</w:t>
      </w:r>
      <w:r w:rsidR="00B5304F">
        <w:rPr>
          <w:lang w:val="en-GB"/>
        </w:rPr>
        <w:t>L</w:t>
      </w:r>
      <w:r w:rsidR="003802F9">
        <w:rPr>
          <w:lang w:val="en-GB"/>
        </w:rPr>
        <w:t>W targets</w:t>
      </w:r>
      <w:r w:rsidR="00B5304F">
        <w:rPr>
          <w:lang w:val="en-GB"/>
        </w:rPr>
        <w:t>.</w:t>
      </w:r>
      <w:r w:rsidR="002A0DD2">
        <w:rPr>
          <w:lang w:val="en-GB"/>
        </w:rPr>
        <w:t xml:space="preserve"> </w:t>
      </w:r>
      <w:r w:rsidR="00AF688E">
        <w:rPr>
          <w:lang w:val="en-GB"/>
        </w:rPr>
        <w:t xml:space="preserve">We selected HCLW targets </w:t>
      </w:r>
      <w:r w:rsidR="00141D88">
        <w:rPr>
          <w:lang w:val="en-GB"/>
        </w:rPr>
        <w:t xml:space="preserve">as our first comparison </w:t>
      </w:r>
      <w:r w:rsidR="007F3567">
        <w:rPr>
          <w:lang w:val="en-GB"/>
        </w:rPr>
        <w:t xml:space="preserve">group </w:t>
      </w:r>
      <w:r w:rsidR="00141D88">
        <w:rPr>
          <w:lang w:val="en-GB"/>
        </w:rPr>
        <w:t xml:space="preserve">because </w:t>
      </w:r>
      <w:r w:rsidR="00E84CDD">
        <w:rPr>
          <w:lang w:val="en-GB"/>
        </w:rPr>
        <w:t xml:space="preserve">targets from </w:t>
      </w:r>
      <w:r w:rsidR="00F6094D">
        <w:rPr>
          <w:lang w:val="en-GB"/>
        </w:rPr>
        <w:t xml:space="preserve">groups belonging </w:t>
      </w:r>
      <w:r w:rsidR="000C6C73">
        <w:rPr>
          <w:lang w:val="en-GB"/>
        </w:rPr>
        <w:t>to</w:t>
      </w:r>
      <w:r w:rsidR="00F6094D">
        <w:rPr>
          <w:lang w:val="en-GB"/>
        </w:rPr>
        <w:t xml:space="preserve"> this</w:t>
      </w:r>
      <w:r w:rsidR="00AC5651">
        <w:rPr>
          <w:lang w:val="en-GB"/>
        </w:rPr>
        <w:t xml:space="preserve"> quadrant do not elicit ingroup bias</w:t>
      </w:r>
      <w:r w:rsidR="00810D5D">
        <w:rPr>
          <w:lang w:val="en-GB"/>
        </w:rPr>
        <w:t xml:space="preserve"> like</w:t>
      </w:r>
      <w:r w:rsidR="00590919">
        <w:rPr>
          <w:lang w:val="en-GB"/>
        </w:rPr>
        <w:t xml:space="preserve"> many</w:t>
      </w:r>
      <w:r w:rsidR="00810D5D">
        <w:rPr>
          <w:lang w:val="en-GB"/>
        </w:rPr>
        <w:t xml:space="preserve"> HCHW targets </w:t>
      </w:r>
      <w:r w:rsidR="00590919">
        <w:rPr>
          <w:lang w:val="en-GB"/>
        </w:rPr>
        <w:t>do</w:t>
      </w:r>
      <w:r w:rsidR="00AC5651">
        <w:rPr>
          <w:lang w:val="en-GB"/>
        </w:rPr>
        <w:t xml:space="preserve">, </w:t>
      </w:r>
      <w:r w:rsidR="00810D5D">
        <w:rPr>
          <w:lang w:val="en-GB"/>
        </w:rPr>
        <w:t xml:space="preserve">but at the same time </w:t>
      </w:r>
      <w:r w:rsidR="0076562D">
        <w:rPr>
          <w:lang w:val="en-GB"/>
        </w:rPr>
        <w:t xml:space="preserve">they </w:t>
      </w:r>
      <w:r w:rsidR="00810D5D">
        <w:rPr>
          <w:lang w:val="en-GB"/>
        </w:rPr>
        <w:t>are not dehumanized as</w:t>
      </w:r>
      <w:r w:rsidR="005D6DBC">
        <w:rPr>
          <w:lang w:val="en-GB"/>
        </w:rPr>
        <w:t xml:space="preserve"> LCLW targets</w:t>
      </w:r>
      <w:r w:rsidR="001D02B8">
        <w:rPr>
          <w:lang w:val="en-GB"/>
        </w:rPr>
        <w:t xml:space="preserve"> often are</w:t>
      </w:r>
      <w:r w:rsidR="005D6DBC">
        <w:rPr>
          <w:lang w:val="en-GB"/>
        </w:rPr>
        <w:t>.</w:t>
      </w:r>
      <w:r w:rsidR="0037050E">
        <w:rPr>
          <w:lang w:val="en-GB"/>
        </w:rPr>
        <w:t xml:space="preserve"> In </w:t>
      </w:r>
      <w:r w:rsidR="0076562D">
        <w:rPr>
          <w:lang w:val="en-GB"/>
        </w:rPr>
        <w:t>E</w:t>
      </w:r>
      <w:r w:rsidR="00AC28FE">
        <w:rPr>
          <w:lang w:val="en-GB"/>
        </w:rPr>
        <w:t>xperiment</w:t>
      </w:r>
      <w:r w:rsidR="0076562D">
        <w:rPr>
          <w:lang w:val="en-GB"/>
        </w:rPr>
        <w:t xml:space="preserve"> 2</w:t>
      </w:r>
      <w:r w:rsidR="00AC28FE">
        <w:rPr>
          <w:lang w:val="en-GB"/>
        </w:rPr>
        <w:t>, we contrasted LCLW targets with HCHW targets to maximize the social distance between targets.</w:t>
      </w:r>
      <w:r w:rsidR="000C788A">
        <w:rPr>
          <w:lang w:val="en-GB"/>
        </w:rPr>
        <w:t xml:space="preserve"> In Experiment 3, we opted for a full design and contrasted LCLW </w:t>
      </w:r>
      <w:r w:rsidR="00E84CDD">
        <w:rPr>
          <w:lang w:val="en-GB"/>
        </w:rPr>
        <w:t xml:space="preserve">targets </w:t>
      </w:r>
      <w:r w:rsidR="000C788A">
        <w:rPr>
          <w:lang w:val="en-GB"/>
        </w:rPr>
        <w:t xml:space="preserve">to </w:t>
      </w:r>
      <w:r w:rsidR="00E84CDD">
        <w:rPr>
          <w:lang w:val="en-GB"/>
        </w:rPr>
        <w:t xml:space="preserve">targets from </w:t>
      </w:r>
      <w:r w:rsidR="000C788A">
        <w:rPr>
          <w:lang w:val="en-GB"/>
        </w:rPr>
        <w:t>all three other quadrants (i.e., HCHW, HCLW, LCHW).</w:t>
      </w:r>
      <w:r w:rsidR="00846CA5">
        <w:rPr>
          <w:lang w:val="en-GB"/>
        </w:rPr>
        <w:t xml:space="preserve"> In Experiment 4, we </w:t>
      </w:r>
      <w:r w:rsidR="00584663">
        <w:rPr>
          <w:lang w:val="en-GB"/>
        </w:rPr>
        <w:t xml:space="preserve">again </w:t>
      </w:r>
      <w:r w:rsidR="00846CA5">
        <w:rPr>
          <w:lang w:val="en-GB"/>
        </w:rPr>
        <w:t>contrasted LCLW to HCHW</w:t>
      </w:r>
      <w:r w:rsidR="0009103D">
        <w:rPr>
          <w:lang w:val="en-GB"/>
        </w:rPr>
        <w:t xml:space="preserve">, but </w:t>
      </w:r>
      <w:r w:rsidR="00B239AB">
        <w:rPr>
          <w:lang w:val="en-GB"/>
        </w:rPr>
        <w:t xml:space="preserve">the design included </w:t>
      </w:r>
      <w:r w:rsidR="00F16A7A">
        <w:rPr>
          <w:lang w:val="en-GB"/>
        </w:rPr>
        <w:t>imposed</w:t>
      </w:r>
      <w:r w:rsidR="00A33D24">
        <w:rPr>
          <w:lang w:val="en-GB"/>
        </w:rPr>
        <w:t>-choice conditions</w:t>
      </w:r>
      <w:r w:rsidR="00E84CDD">
        <w:rPr>
          <w:lang w:val="en-GB"/>
        </w:rPr>
        <w:t xml:space="preserve"> by </w:t>
      </w:r>
      <w:r w:rsidR="007F3567">
        <w:rPr>
          <w:lang w:val="en-GB"/>
        </w:rPr>
        <w:t>forc</w:t>
      </w:r>
      <w:r w:rsidR="00E84CDD">
        <w:rPr>
          <w:lang w:val="en-GB"/>
        </w:rPr>
        <w:t>ing</w:t>
      </w:r>
      <w:r w:rsidR="007F3567">
        <w:rPr>
          <w:lang w:val="en-GB"/>
        </w:rPr>
        <w:t xml:space="preserve"> </w:t>
      </w:r>
      <w:r w:rsidR="00A33D24">
        <w:rPr>
          <w:lang w:val="en-GB"/>
        </w:rPr>
        <w:t xml:space="preserve">participants to perform </w:t>
      </w:r>
      <w:r w:rsidR="007F3567">
        <w:rPr>
          <w:lang w:val="en-GB"/>
        </w:rPr>
        <w:t xml:space="preserve">either </w:t>
      </w:r>
      <w:r w:rsidR="00A33D24" w:rsidRPr="00B86D72">
        <w:rPr>
          <w:i/>
          <w:iCs/>
          <w:lang w:val="en-GB"/>
        </w:rPr>
        <w:t>Describe</w:t>
      </w:r>
      <w:r w:rsidR="00A33D24">
        <w:rPr>
          <w:lang w:val="en-GB"/>
        </w:rPr>
        <w:t xml:space="preserve"> </w:t>
      </w:r>
      <w:r w:rsidR="007F3567">
        <w:rPr>
          <w:lang w:val="en-GB"/>
        </w:rPr>
        <w:t xml:space="preserve">trials </w:t>
      </w:r>
      <w:r w:rsidR="00A33D24">
        <w:rPr>
          <w:lang w:val="en-GB"/>
        </w:rPr>
        <w:t xml:space="preserve">or </w:t>
      </w:r>
      <w:r w:rsidR="00A33D24" w:rsidRPr="00B86D72">
        <w:rPr>
          <w:i/>
          <w:iCs/>
          <w:lang w:val="en-GB"/>
        </w:rPr>
        <w:t>Feel</w:t>
      </w:r>
      <w:r w:rsidR="00A33D24">
        <w:rPr>
          <w:lang w:val="en-GB"/>
        </w:rPr>
        <w:t xml:space="preserve"> trials.</w:t>
      </w:r>
      <w:r w:rsidR="00EF2DD9">
        <w:rPr>
          <w:lang w:val="en-GB"/>
        </w:rPr>
        <w:t xml:space="preserve"> </w:t>
      </w:r>
      <w:r w:rsidR="007F3567">
        <w:rPr>
          <w:lang w:val="en-GB"/>
        </w:rPr>
        <w:t>We preregistered a</w:t>
      </w:r>
      <w:r w:rsidR="00EF2DD9">
        <w:rPr>
          <w:lang w:val="en-GB"/>
        </w:rPr>
        <w:t>ll experiments</w:t>
      </w:r>
      <w:r w:rsidR="00E64B75">
        <w:rPr>
          <w:lang w:val="en-GB"/>
        </w:rPr>
        <w:t>. All preregistration documents, data and R scripts</w:t>
      </w:r>
      <w:r w:rsidR="004E2C30">
        <w:rPr>
          <w:lang w:val="en-GB"/>
        </w:rPr>
        <w:t xml:space="preserve"> as well as supplementary material</w:t>
      </w:r>
      <w:r w:rsidR="00E64B75">
        <w:rPr>
          <w:lang w:val="en-GB"/>
        </w:rPr>
        <w:t xml:space="preserve"> are available on </w:t>
      </w:r>
      <w:r w:rsidR="00A360EE">
        <w:rPr>
          <w:lang w:val="en-GB"/>
        </w:rPr>
        <w:t xml:space="preserve">the </w:t>
      </w:r>
      <w:r w:rsidR="00E64B75" w:rsidRPr="000F495A">
        <w:rPr>
          <w:lang w:val="en-GB"/>
        </w:rPr>
        <w:t>OSF:</w:t>
      </w:r>
      <w:r w:rsidR="00E64B75">
        <w:rPr>
          <w:lang w:val="en-GB"/>
        </w:rPr>
        <w:t xml:space="preserve"> </w:t>
      </w:r>
      <w:r w:rsidR="000D0C5C" w:rsidRPr="000D0C5C">
        <w:rPr>
          <w:lang w:val="en-GB"/>
        </w:rPr>
        <w:t>https://osf.io/cnwsb/</w:t>
      </w:r>
      <w:r w:rsidR="00E64B75">
        <w:rPr>
          <w:lang w:val="en-GB"/>
        </w:rPr>
        <w:t>.</w:t>
      </w:r>
    </w:p>
    <w:p w14:paraId="44E231EA" w14:textId="77777777" w:rsidR="00605F81" w:rsidRPr="003158CD" w:rsidRDefault="00605F81" w:rsidP="002D258C">
      <w:pPr>
        <w:pStyle w:val="Titre1writing"/>
        <w:rPr>
          <w:lang w:val="en-GB"/>
        </w:rPr>
      </w:pPr>
      <w:r w:rsidRPr="003158CD">
        <w:rPr>
          <w:lang w:val="en-GB"/>
        </w:rPr>
        <w:t>Experiment 1</w:t>
      </w:r>
    </w:p>
    <w:p w14:paraId="34A1B5FA" w14:textId="77777777" w:rsidR="00605F81" w:rsidRPr="003158CD" w:rsidRDefault="00605F81" w:rsidP="00605F81">
      <w:pPr>
        <w:pStyle w:val="Titre2writing"/>
        <w:rPr>
          <w:lang w:val="en-GB"/>
        </w:rPr>
      </w:pPr>
      <w:r w:rsidRPr="003158CD">
        <w:rPr>
          <w:lang w:val="en-GB"/>
        </w:rPr>
        <w:t>Method</w:t>
      </w:r>
    </w:p>
    <w:p w14:paraId="3ACEF4BD" w14:textId="0C34CE20" w:rsidR="00605F81" w:rsidRPr="003158CD" w:rsidRDefault="00605F81" w:rsidP="00605F81">
      <w:pPr>
        <w:pStyle w:val="Paragraphwriting"/>
        <w:rPr>
          <w:lang w:val="en-GB"/>
        </w:rPr>
      </w:pPr>
      <w:r w:rsidRPr="003158CD">
        <w:rPr>
          <w:b/>
          <w:lang w:val="en-GB"/>
        </w:rPr>
        <w:t>Participants and design</w:t>
      </w:r>
      <w:r w:rsidRPr="003158CD">
        <w:rPr>
          <w:lang w:val="en-GB"/>
        </w:rPr>
        <w:t>. A total of 90 French-speaking participants took part in</w:t>
      </w:r>
      <w:r w:rsidR="005C5EC3">
        <w:rPr>
          <w:lang w:val="en-GB"/>
        </w:rPr>
        <w:t xml:space="preserve"> </w:t>
      </w:r>
      <w:r w:rsidR="003B2D30">
        <w:rPr>
          <w:lang w:val="en-GB"/>
        </w:rPr>
        <w:t>a</w:t>
      </w:r>
      <w:r w:rsidR="003B2D30" w:rsidRPr="003158CD">
        <w:rPr>
          <w:lang w:val="en-GB"/>
        </w:rPr>
        <w:t xml:space="preserve"> </w:t>
      </w:r>
      <w:r w:rsidRPr="003158CD">
        <w:rPr>
          <w:lang w:val="en-GB"/>
        </w:rPr>
        <w:t>32</w:t>
      </w:r>
      <w:r w:rsidR="007F3567">
        <w:rPr>
          <w:lang w:val="en-GB"/>
        </w:rPr>
        <w:t>-</w:t>
      </w:r>
      <w:r w:rsidRPr="003158CD">
        <w:rPr>
          <w:lang w:val="en-GB"/>
        </w:rPr>
        <w:t>minute</w:t>
      </w:r>
      <w:r w:rsidR="00311651">
        <w:rPr>
          <w:lang w:val="en-GB"/>
        </w:rPr>
        <w:t>-</w:t>
      </w:r>
      <w:r w:rsidRPr="003158CD">
        <w:rPr>
          <w:lang w:val="en-GB"/>
        </w:rPr>
        <w:t xml:space="preserve">long (median time) experiment on Prolific Academic in exchange of 3.50£. </w:t>
      </w:r>
      <w:r w:rsidR="007F3567">
        <w:rPr>
          <w:lang w:val="en-GB"/>
        </w:rPr>
        <w:t>We randomly assigned p</w:t>
      </w:r>
      <w:r w:rsidRPr="003158CD">
        <w:rPr>
          <w:lang w:val="en-GB"/>
        </w:rPr>
        <w:t xml:space="preserve">articipants to one of </w:t>
      </w:r>
      <w:r w:rsidR="007F3567">
        <w:rPr>
          <w:lang w:val="en-GB"/>
        </w:rPr>
        <w:t xml:space="preserve">the conditions </w:t>
      </w:r>
      <w:r w:rsidR="00C9624D">
        <w:rPr>
          <w:lang w:val="en-GB"/>
        </w:rPr>
        <w:t>of</w:t>
      </w:r>
      <w:r w:rsidR="003B2D30">
        <w:rPr>
          <w:lang w:val="en-GB"/>
        </w:rPr>
        <w:t xml:space="preserve"> </w:t>
      </w:r>
      <w:r w:rsidR="007F3567">
        <w:rPr>
          <w:lang w:val="en-GB"/>
        </w:rPr>
        <w:t xml:space="preserve">a 2 </w:t>
      </w:r>
      <w:r w:rsidRPr="003158CD">
        <w:rPr>
          <w:lang w:val="en-GB"/>
        </w:rPr>
        <w:t>(</w:t>
      </w:r>
      <w:r w:rsidR="00827BDD">
        <w:rPr>
          <w:lang w:val="en-GB"/>
        </w:rPr>
        <w:t>Q</w:t>
      </w:r>
      <w:r w:rsidRPr="003158CD">
        <w:rPr>
          <w:lang w:val="en-GB"/>
        </w:rPr>
        <w:t xml:space="preserve">uadrant: LCLW targets </w:t>
      </w:r>
      <w:r w:rsidRPr="003158CD">
        <w:rPr>
          <w:i/>
          <w:iCs/>
          <w:lang w:val="en-GB"/>
        </w:rPr>
        <w:t>N</w:t>
      </w:r>
      <w:r w:rsidRPr="003158CD">
        <w:rPr>
          <w:lang w:val="en-GB"/>
        </w:rPr>
        <w:t xml:space="preserve">=44 </w:t>
      </w:r>
      <w:r w:rsidRPr="003158CD">
        <w:rPr>
          <w:lang w:val="en-GB"/>
        </w:rPr>
        <w:lastRenderedPageBreak/>
        <w:t xml:space="preserve">vs. HCLW target </w:t>
      </w:r>
      <w:r w:rsidRPr="003158CD">
        <w:rPr>
          <w:i/>
          <w:iCs/>
          <w:lang w:val="en-GB"/>
        </w:rPr>
        <w:t>N</w:t>
      </w:r>
      <w:r w:rsidRPr="003158CD">
        <w:rPr>
          <w:lang w:val="en-GB"/>
        </w:rPr>
        <w:t>=46)</w:t>
      </w:r>
      <w:r w:rsidR="007F3567">
        <w:rPr>
          <w:lang w:val="en-GB"/>
        </w:rPr>
        <w:t xml:space="preserve"> by 2 (</w:t>
      </w:r>
      <w:r w:rsidR="00827BDD">
        <w:rPr>
          <w:lang w:val="en-GB"/>
        </w:rPr>
        <w:t>T</w:t>
      </w:r>
      <w:r w:rsidRPr="003158CD">
        <w:rPr>
          <w:lang w:val="en-GB"/>
        </w:rPr>
        <w:t>ype of task</w:t>
      </w:r>
      <w:r w:rsidR="007F3567">
        <w:rPr>
          <w:lang w:val="en-GB"/>
        </w:rPr>
        <w:t xml:space="preserve">: </w:t>
      </w:r>
      <w:r w:rsidRPr="003158CD">
        <w:rPr>
          <w:lang w:val="en-GB"/>
        </w:rPr>
        <w:t xml:space="preserve">Feel vs. Describe) </w:t>
      </w:r>
      <w:r w:rsidR="007F3567">
        <w:rPr>
          <w:lang w:val="en-GB"/>
        </w:rPr>
        <w:t>design</w:t>
      </w:r>
      <w:r w:rsidR="003B2D30">
        <w:rPr>
          <w:lang w:val="en-GB"/>
        </w:rPr>
        <w:t>,</w:t>
      </w:r>
      <w:r w:rsidR="007F3567">
        <w:rPr>
          <w:lang w:val="en-GB"/>
        </w:rPr>
        <w:t xml:space="preserve"> with the first factor varying between participants and the second within them</w:t>
      </w:r>
      <w:r w:rsidRPr="003158CD">
        <w:rPr>
          <w:lang w:val="en-GB"/>
        </w:rPr>
        <w:t xml:space="preserve">. We excluded 10 participants who erred on more than 30% of questions randomly </w:t>
      </w:r>
      <w:r w:rsidR="00620EEE">
        <w:rPr>
          <w:lang w:val="en-GB"/>
        </w:rPr>
        <w:t xml:space="preserve">asking them to report if a trial’s target </w:t>
      </w:r>
      <w:r w:rsidR="00F161DC">
        <w:rPr>
          <w:lang w:val="en-GB"/>
        </w:rPr>
        <w:t>belonged to</w:t>
      </w:r>
      <w:r w:rsidR="00620EEE">
        <w:rPr>
          <w:lang w:val="en-GB"/>
        </w:rPr>
        <w:t xml:space="preserve"> a LCLW or HCLW group</w:t>
      </w:r>
      <w:r w:rsidRPr="003158CD">
        <w:rPr>
          <w:lang w:val="en-GB"/>
        </w:rPr>
        <w:t>. The final sample thus comprised 80 participants (</w:t>
      </w:r>
      <w:r w:rsidRPr="003158CD">
        <w:rPr>
          <w:i/>
          <w:iCs/>
          <w:lang w:val="en-GB"/>
        </w:rPr>
        <w:t>M</w:t>
      </w:r>
      <w:r w:rsidRPr="003158CD">
        <w:rPr>
          <w:vertAlign w:val="subscript"/>
          <w:lang w:val="en-GB"/>
        </w:rPr>
        <w:t>age</w:t>
      </w:r>
      <w:r w:rsidRPr="003158CD">
        <w:rPr>
          <w:lang w:val="en-GB"/>
        </w:rPr>
        <w:t xml:space="preserve">=30.62, </w:t>
      </w:r>
      <w:r w:rsidRPr="003158CD">
        <w:rPr>
          <w:i/>
          <w:iCs/>
          <w:lang w:val="en-GB"/>
        </w:rPr>
        <w:t>SD</w:t>
      </w:r>
      <w:r w:rsidRPr="003158CD">
        <w:rPr>
          <w:vertAlign w:val="subscript"/>
          <w:lang w:val="en-GB"/>
        </w:rPr>
        <w:t>age</w:t>
      </w:r>
      <w:r w:rsidRPr="003158CD">
        <w:rPr>
          <w:lang w:val="en-GB"/>
        </w:rPr>
        <w:t xml:space="preserve">=10.43, 40 women) </w:t>
      </w:r>
      <w:r w:rsidR="001328D2">
        <w:rPr>
          <w:lang w:val="en-GB"/>
        </w:rPr>
        <w:t xml:space="preserve">with equal </w:t>
      </w:r>
      <w:r w:rsidR="00B30939">
        <w:rPr>
          <w:lang w:val="en-GB"/>
        </w:rPr>
        <w:t>numbers in each condition</w:t>
      </w:r>
      <w:r w:rsidRPr="003158CD">
        <w:rPr>
          <w:lang w:val="en-GB"/>
        </w:rPr>
        <w:t xml:space="preserve">. </w:t>
      </w:r>
    </w:p>
    <w:p w14:paraId="308FC3FD" w14:textId="56514C2D" w:rsidR="00605F81" w:rsidRPr="003158CD" w:rsidRDefault="00605F81" w:rsidP="00605F81">
      <w:pPr>
        <w:pStyle w:val="Paragraphwriting"/>
        <w:rPr>
          <w:lang w:val="en-GB"/>
        </w:rPr>
      </w:pPr>
      <w:r w:rsidRPr="008A276D">
        <w:rPr>
          <w:b/>
          <w:lang w:val="en-US"/>
        </w:rPr>
        <w:t>Power calculation</w:t>
      </w:r>
      <w:r w:rsidRPr="008A276D">
        <w:rPr>
          <w:lang w:val="en-US"/>
        </w:rPr>
        <w:t xml:space="preserve">. </w:t>
      </w:r>
      <w:r w:rsidR="00B7614C" w:rsidRPr="008A276D">
        <w:rPr>
          <w:lang w:val="en-US"/>
        </w:rPr>
        <w:t xml:space="preserve">Cameron et al. </w:t>
      </w:r>
      <w:r w:rsidR="0051038A">
        <w:rPr>
          <w:lang w:val="en-GB"/>
        </w:rPr>
        <w:fldChar w:fldCharType="begin"/>
      </w:r>
      <w:r w:rsidR="00DB1E4A" w:rsidRPr="008A276D">
        <w:rPr>
          <w:lang w:val="en-US"/>
        </w:rPr>
        <w:instrText xml:space="preserve"> ADDIN ZOTERO_ITEM CSL_CITATION {"citationID":"TVRNCcAw","properties":{"formattedCitation":"(Cameron et al., 2019)","plainCitation":"(Cameron et al., 2019)","dontUpdate":true,"noteIndex":0},"citationItems":[{"id":18,"uris":["http://zotero.org/users/6189356/items/VIJR8HQX"],"itemData":{"id":18,"type":"article-journal","abstract":"Empathy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w:instrText>
      </w:r>
      <w:r w:rsidR="00DB1E4A" w:rsidRPr="000B62BC">
        <w:rPr>
          <w:lang w:val="en-US"/>
        </w:rPr>
        <w:instrText xml:space="preserve">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w:instrText>
      </w:r>
      <w:r w:rsidR="00DB1E4A">
        <w:rPr>
          <w:lang w:val="en-US"/>
        </w:rPr>
        <w:instrText>ϭ</w:instrText>
      </w:r>
      <w:r w:rsidR="00DB1E4A" w:rsidRPr="000B62BC">
        <w:rPr>
          <w:lang w:val="en-US"/>
        </w:rPr>
        <w:instrText xml:space="preserve">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M"},{"family":"Inzlicht","given":"Michael"}],"issued":{"date-parts":[["2019"]]}}}],"schema":"https://github.com/citation-style-language/schema/raw/master/csl-citation.json"} </w:instrText>
      </w:r>
      <w:r w:rsidR="0051038A">
        <w:rPr>
          <w:lang w:val="en-GB"/>
        </w:rPr>
        <w:fldChar w:fldCharType="separate"/>
      </w:r>
      <w:r w:rsidR="0051038A" w:rsidRPr="00A91A0F">
        <w:rPr>
          <w:rFonts w:cs="Times New Roman"/>
          <w:lang w:val="en-US"/>
        </w:rPr>
        <w:t>(2019)</w:t>
      </w:r>
      <w:r w:rsidR="0051038A">
        <w:rPr>
          <w:lang w:val="en-GB"/>
        </w:rPr>
        <w:fldChar w:fldCharType="end"/>
      </w:r>
      <w:r w:rsidRPr="003158CD">
        <w:rPr>
          <w:lang w:val="en-GB"/>
        </w:rPr>
        <w:t xml:space="preserve"> reported a meta-analytic effect size </w:t>
      </w:r>
      <w:r w:rsidR="00865500">
        <w:rPr>
          <w:lang w:val="en-GB"/>
        </w:rPr>
        <w:t>for choice of task (</w:t>
      </w:r>
      <w:r w:rsidR="00865500" w:rsidRPr="00721753">
        <w:rPr>
          <w:i/>
          <w:iCs/>
          <w:lang w:val="en-GB"/>
        </w:rPr>
        <w:t>Describe</w:t>
      </w:r>
      <w:r w:rsidR="00865500">
        <w:rPr>
          <w:lang w:val="en-GB"/>
        </w:rPr>
        <w:t xml:space="preserve"> vs. </w:t>
      </w:r>
      <w:r w:rsidR="00865500" w:rsidRPr="00721753">
        <w:rPr>
          <w:i/>
          <w:iCs/>
          <w:lang w:val="en-GB"/>
        </w:rPr>
        <w:t>Feel</w:t>
      </w:r>
      <w:r w:rsidR="00865500">
        <w:rPr>
          <w:lang w:val="en-GB"/>
        </w:rPr>
        <w:t>)</w:t>
      </w:r>
      <w:r w:rsidRPr="003158CD">
        <w:rPr>
          <w:lang w:val="en-GB"/>
        </w:rPr>
        <w:t xml:space="preserve"> of </w:t>
      </w:r>
      <w:r w:rsidRPr="003158CD">
        <w:rPr>
          <w:i/>
          <w:lang w:val="en-GB"/>
        </w:rPr>
        <w:t>g</w:t>
      </w:r>
      <w:r w:rsidRPr="003158CD">
        <w:rPr>
          <w:lang w:val="en-GB"/>
        </w:rPr>
        <w:t xml:space="preserve">=-.64. </w:t>
      </w:r>
      <w:r w:rsidR="00B7614C">
        <w:rPr>
          <w:lang w:val="en-GB"/>
        </w:rPr>
        <w:t>Based on this, w</w:t>
      </w:r>
      <w:r w:rsidRPr="003158CD">
        <w:rPr>
          <w:lang w:val="en-GB"/>
        </w:rPr>
        <w:t xml:space="preserve">e ran an a priori power analysis for </w:t>
      </w:r>
      <w:r w:rsidR="008A0B3C">
        <w:rPr>
          <w:lang w:val="en-GB"/>
        </w:rPr>
        <w:t xml:space="preserve">the </w:t>
      </w:r>
      <w:r w:rsidR="00827BDD">
        <w:rPr>
          <w:lang w:val="en-GB"/>
        </w:rPr>
        <w:t xml:space="preserve">Quadrant </w:t>
      </w:r>
      <w:r w:rsidR="00305E7F" w:rsidRPr="00305E7F">
        <w:rPr>
          <w:lang w:val="en-GB"/>
        </w:rPr>
        <w:t>×</w:t>
      </w:r>
      <w:r w:rsidR="00827BDD">
        <w:rPr>
          <w:lang w:val="en-GB"/>
        </w:rPr>
        <w:t xml:space="preserve"> Type of task interaction</w:t>
      </w:r>
      <w:r w:rsidR="00E8492F">
        <w:rPr>
          <w:lang w:val="en-GB"/>
        </w:rPr>
        <w:t xml:space="preserve"> </w:t>
      </w:r>
      <w:r w:rsidR="00E8492F" w:rsidRPr="003158CD">
        <w:rPr>
          <w:lang w:val="en-GB"/>
        </w:rPr>
        <w:t>using the PANGEA web app</w:t>
      </w:r>
      <w:r w:rsidR="00E8492F">
        <w:rPr>
          <w:rStyle w:val="Appelnotedebasdep"/>
          <w:lang w:val="en-GB"/>
        </w:rPr>
        <w:footnoteReference w:id="1"/>
      </w:r>
      <w:r w:rsidR="00827BDD">
        <w:rPr>
          <w:lang w:val="en-GB"/>
        </w:rPr>
        <w:t>,</w:t>
      </w:r>
      <w:r w:rsidRPr="003158CD">
        <w:rPr>
          <w:lang w:val="en-GB"/>
        </w:rPr>
        <w:t xml:space="preserve"> with a</w:t>
      </w:r>
      <w:r w:rsidR="009061E8">
        <w:rPr>
          <w:lang w:val="en-GB"/>
        </w:rPr>
        <w:t>n</w:t>
      </w:r>
      <w:r w:rsidR="00E8492F">
        <w:rPr>
          <w:lang w:val="en-GB"/>
        </w:rPr>
        <w:t xml:space="preserve"> effect size </w:t>
      </w:r>
      <w:r w:rsidR="009061E8">
        <w:rPr>
          <w:lang w:val="en-GB"/>
        </w:rPr>
        <w:t xml:space="preserve">of </w:t>
      </w:r>
      <w:r w:rsidRPr="003158CD">
        <w:rPr>
          <w:i/>
          <w:iCs/>
          <w:lang w:val="en-GB"/>
        </w:rPr>
        <w:t>d</w:t>
      </w:r>
      <w:r w:rsidRPr="003158CD">
        <w:rPr>
          <w:lang w:val="en-GB"/>
        </w:rPr>
        <w:t>=.3</w:t>
      </w:r>
      <w:r w:rsidR="009061E8">
        <w:rPr>
          <w:lang w:val="en-GB"/>
        </w:rPr>
        <w:t xml:space="preserve">, corresponding to a </w:t>
      </w:r>
      <w:r w:rsidR="00344B15">
        <w:rPr>
          <w:lang w:val="en-GB"/>
        </w:rPr>
        <w:t xml:space="preserve">medium effect in </w:t>
      </w:r>
      <w:r w:rsidR="007D701E">
        <w:rPr>
          <w:lang w:val="en-GB"/>
        </w:rPr>
        <w:t xml:space="preserve">updated </w:t>
      </w:r>
      <w:r w:rsidR="00AD2990">
        <w:rPr>
          <w:lang w:val="en-GB"/>
        </w:rPr>
        <w:t>guidelines</w:t>
      </w:r>
      <w:r w:rsidR="00344B15">
        <w:rPr>
          <w:lang w:val="en-GB"/>
        </w:rPr>
        <w:t xml:space="preserve"> of Cohen’s </w:t>
      </w:r>
      <w:r w:rsidR="00344B15" w:rsidRPr="00C4210F">
        <w:rPr>
          <w:i/>
          <w:iCs/>
          <w:lang w:val="en-GB"/>
        </w:rPr>
        <w:t>d</w:t>
      </w:r>
      <w:r w:rsidR="00344B15">
        <w:rPr>
          <w:lang w:val="en-GB"/>
        </w:rPr>
        <w:t xml:space="preserve"> </w:t>
      </w:r>
      <w:r w:rsidR="00AD2990">
        <w:rPr>
          <w:lang w:val="en-GB"/>
        </w:rPr>
        <w:fldChar w:fldCharType="begin"/>
      </w:r>
      <w:r w:rsidR="00DB1E4A">
        <w:rPr>
          <w:lang w:val="en-GB"/>
        </w:rPr>
        <w:instrText xml:space="preserve"> ADDIN ZOTERO_ITEM CSL_CITATION {"citationID":"pUIAq8LL","properties":{"formattedCitation":"(Lovakov &amp; Agadullina, 2021)","plainCitation":"(Lovakov &amp; Agadullina, 2021)","noteIndex":0},"citationItems":[{"id":1897,"uris":["http://zotero.org/users/6189356/items/AH6QB237"],"itemData":{"id":1897,"type":"article-journal","abstract":"This study estimates empirically derived guidelines for effect size interpretation for research in social psychology overall and sub-­disciplines within social psychology, based on analysis of the true distributions of the two types of effect size measures widely used in social psychology (correlation coefficient and standardized mean differences). Analysis of empirically derived distributions of 12,170 correlation coefficients and 6,447 Cohen's d statistics extracted from studies included in 134 published meta-­analyses revealed that the 25th, 50th, and 75th percentiles corresponded to correlation coefficient values of 0.12, 0.24, and 0.41 and to Cohen's d values of 0.15, 0.36, and 0.65 respectively. The analysis suggests that the widely used Cohen's guidelines tend to overestimate medium and large effect sizes. Empirically derived effect size distributions in social psychology overall and its sub-­disciplines can be used both for effect size interpretation and for sample size planning when other information about effect size is not available.","container-title":"European Journal of Social Psychology","DOI":"10.1002/ejsp.2752","ISSN":"0046-2772, 1099-0992","issue":"3","journalAbbreviation":"Euro J Social Psych","language":"en","page":"485-504","source":"DOI.org (Crossref)","title":"Empirically derived guidelines for effect size interpretation in social psychology","volume":"51","author":[{"family":"Lovakov","given":"Andrey"},{"family":"Agadullina","given":"Elena R."}],"issued":{"date-parts":[["2021",4]]}}}],"schema":"https://github.com/citation-style-language/schema/raw/master/csl-citation.json"} </w:instrText>
      </w:r>
      <w:r w:rsidR="00AD2990">
        <w:rPr>
          <w:lang w:val="en-GB"/>
        </w:rPr>
        <w:fldChar w:fldCharType="separate"/>
      </w:r>
      <w:r w:rsidR="00AD2990" w:rsidRPr="00A91A0F">
        <w:rPr>
          <w:rFonts w:cs="Times New Roman"/>
          <w:lang w:val="en-US"/>
        </w:rPr>
        <w:t>(Lovakov &amp; Agadullina, 2021)</w:t>
      </w:r>
      <w:r w:rsidR="00AD2990">
        <w:rPr>
          <w:lang w:val="en-GB"/>
        </w:rPr>
        <w:fldChar w:fldCharType="end"/>
      </w:r>
      <w:r w:rsidRPr="003158CD">
        <w:rPr>
          <w:lang w:val="en-GB"/>
        </w:rPr>
        <w:t>. This power analysis indicated that we need</w:t>
      </w:r>
      <w:r w:rsidR="008F0835">
        <w:rPr>
          <w:lang w:val="en-GB"/>
        </w:rPr>
        <w:t>ed</w:t>
      </w:r>
      <w:r w:rsidRPr="003158CD">
        <w:rPr>
          <w:lang w:val="en-GB"/>
        </w:rPr>
        <w:t xml:space="preserve"> at least 4</w:t>
      </w:r>
      <w:r w:rsidR="006D2AB4">
        <w:rPr>
          <w:lang w:val="en-GB"/>
        </w:rPr>
        <w:t>1</w:t>
      </w:r>
      <w:r w:rsidRPr="003158CD">
        <w:rPr>
          <w:lang w:val="en-GB"/>
        </w:rPr>
        <w:t xml:space="preserve"> participants per condition to reach 80% power. To account for the possible loss of participants due to our exclusion criteria, we aimed </w:t>
      </w:r>
      <w:r w:rsidR="008F0835">
        <w:rPr>
          <w:lang w:val="en-GB"/>
        </w:rPr>
        <w:t>for</w:t>
      </w:r>
      <w:r w:rsidRPr="003158CD">
        <w:rPr>
          <w:lang w:val="en-GB"/>
        </w:rPr>
        <w:t xml:space="preserve"> 90 participants.</w:t>
      </w:r>
      <w:r w:rsidR="00470B85">
        <w:rPr>
          <w:lang w:val="en-GB"/>
        </w:rPr>
        <w:t xml:space="preserve"> </w:t>
      </w:r>
    </w:p>
    <w:p w14:paraId="165E85C6" w14:textId="29BF94C9" w:rsidR="00605F81" w:rsidRPr="003158CD" w:rsidRDefault="00605F81" w:rsidP="00605F81">
      <w:pPr>
        <w:pStyle w:val="Paragraphwriting"/>
        <w:rPr>
          <w:lang w:val="en-GB"/>
        </w:rPr>
      </w:pPr>
      <w:r w:rsidRPr="003158CD">
        <w:rPr>
          <w:b/>
          <w:lang w:val="en-GB"/>
        </w:rPr>
        <w:t>Procedure</w:t>
      </w:r>
      <w:r w:rsidRPr="003158CD">
        <w:rPr>
          <w:lang w:val="en-GB"/>
        </w:rPr>
        <w:t>. Participants gave their informed consent before random assignment to one of the two conditions. The procedure was identical in both conditions except that targets were labelled as members of LCLW or HCLW groups. Participants then read the instructions for the Empathy Selection Task</w:t>
      </w:r>
      <w:r w:rsidR="007F1C65">
        <w:rPr>
          <w:lang w:val="en-GB"/>
        </w:rPr>
        <w:t xml:space="preserve"> </w:t>
      </w:r>
      <w:r w:rsidR="007F1C65">
        <w:rPr>
          <w:lang w:val="en-GB"/>
        </w:rPr>
        <w:fldChar w:fldCharType="begin"/>
      </w:r>
      <w:r w:rsidR="00DB1E4A">
        <w:rPr>
          <w:lang w:val="en-GB"/>
        </w:rPr>
        <w:instrText xml:space="preserve"> ADDIN ZOTERO_ITEM CSL_CITATION {"citationID":"0t1Rt9Ng","properties":{"formattedCitation":"(Cameron et al., 2019, 2022)","plainCitation":"(Cameron et al., 2019, 2022)","noteIndex":0},"citationItems":[{"id":18,"uris":["http://zotero.org/users/6189356/items/VIJR8HQX"],"itemData":{"id":18,"type":"article-journal","abstract":"Empathy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7F1C65">
        <w:rPr>
          <w:lang w:val="en-GB"/>
        </w:rPr>
        <w:fldChar w:fldCharType="separate"/>
      </w:r>
      <w:r w:rsidR="000A2F71" w:rsidRPr="00600408">
        <w:rPr>
          <w:rFonts w:cs="Times New Roman"/>
          <w:lang w:val="en-US"/>
        </w:rPr>
        <w:t>(Cameron et al., 2019, 2022)</w:t>
      </w:r>
      <w:r w:rsidR="007F1C65">
        <w:rPr>
          <w:lang w:val="en-GB"/>
        </w:rPr>
        <w:fldChar w:fldCharType="end"/>
      </w:r>
      <w:r w:rsidRPr="003158CD">
        <w:rPr>
          <w:lang w:val="en-GB"/>
        </w:rPr>
        <w:t xml:space="preserve">. They performed three training trials to </w:t>
      </w:r>
      <w:r w:rsidR="008F0835">
        <w:rPr>
          <w:lang w:val="en-GB"/>
        </w:rPr>
        <w:t>make sure</w:t>
      </w:r>
      <w:r w:rsidR="008F0835" w:rsidRPr="003158CD">
        <w:rPr>
          <w:lang w:val="en-GB"/>
        </w:rPr>
        <w:t xml:space="preserve"> </w:t>
      </w:r>
      <w:r w:rsidRPr="003158CD">
        <w:rPr>
          <w:lang w:val="en-GB"/>
        </w:rPr>
        <w:t xml:space="preserve">that they understood the task. This also allowed </w:t>
      </w:r>
      <w:r w:rsidR="00B7614C">
        <w:rPr>
          <w:lang w:val="en-GB"/>
        </w:rPr>
        <w:t xml:space="preserve">them to understand </w:t>
      </w:r>
      <w:r w:rsidRPr="003158CD">
        <w:rPr>
          <w:lang w:val="en-GB"/>
        </w:rPr>
        <w:t>what their choice</w:t>
      </w:r>
      <w:r w:rsidR="00B7614C">
        <w:rPr>
          <w:lang w:val="en-GB"/>
        </w:rPr>
        <w:t>s</w:t>
      </w:r>
      <w:r w:rsidRPr="003158CD">
        <w:rPr>
          <w:lang w:val="en-GB"/>
        </w:rPr>
        <w:t xml:space="preserve"> entailed, thus ensuring that the first test trials would not be </w:t>
      </w:r>
      <w:r w:rsidR="00B7614C">
        <w:rPr>
          <w:lang w:val="en-GB"/>
        </w:rPr>
        <w:t>based on</w:t>
      </w:r>
      <w:r w:rsidRPr="003158CD">
        <w:rPr>
          <w:lang w:val="en-GB"/>
        </w:rPr>
        <w:t xml:space="preserve"> random </w:t>
      </w:r>
      <w:r w:rsidR="00B7614C">
        <w:rPr>
          <w:lang w:val="en-GB"/>
        </w:rPr>
        <w:t xml:space="preserve">deck </w:t>
      </w:r>
      <w:r w:rsidR="003235D4">
        <w:rPr>
          <w:lang w:val="en-GB"/>
        </w:rPr>
        <w:t>selection</w:t>
      </w:r>
      <w:r w:rsidRPr="003158CD">
        <w:rPr>
          <w:lang w:val="en-GB"/>
        </w:rPr>
        <w:t xml:space="preserve">. Next, </w:t>
      </w:r>
      <w:r w:rsidR="00B36C74">
        <w:rPr>
          <w:lang w:val="en-GB"/>
        </w:rPr>
        <w:t>participants</w:t>
      </w:r>
      <w:r w:rsidRPr="003158CD">
        <w:rPr>
          <w:lang w:val="en-GB"/>
        </w:rPr>
        <w:t xml:space="preserve"> went through 42 test trials</w:t>
      </w:r>
      <w:r w:rsidR="00AF1019">
        <w:rPr>
          <w:lang w:val="en-GB"/>
        </w:rPr>
        <w:t>. In each trial, we</w:t>
      </w:r>
      <w:r w:rsidR="00824FE2">
        <w:rPr>
          <w:lang w:val="en-GB"/>
        </w:rPr>
        <w:t xml:space="preserve"> displayed</w:t>
      </w:r>
      <w:r w:rsidRPr="003158CD">
        <w:rPr>
          <w:lang w:val="en-GB"/>
        </w:rPr>
        <w:t xml:space="preserve"> a </w:t>
      </w:r>
      <w:r w:rsidR="00B7614C">
        <w:rPr>
          <w:lang w:val="en-GB"/>
        </w:rPr>
        <w:t xml:space="preserve">target </w:t>
      </w:r>
      <w:r w:rsidRPr="003158CD">
        <w:rPr>
          <w:lang w:val="en-GB"/>
        </w:rPr>
        <w:t xml:space="preserve">profession </w:t>
      </w:r>
      <w:r w:rsidR="00B7614C">
        <w:rPr>
          <w:lang w:val="en-GB"/>
        </w:rPr>
        <w:t>for</w:t>
      </w:r>
      <w:r w:rsidR="00B7614C" w:rsidRPr="003158CD">
        <w:rPr>
          <w:lang w:val="en-GB"/>
        </w:rPr>
        <w:t xml:space="preserve"> </w:t>
      </w:r>
      <w:r w:rsidRPr="003158CD">
        <w:rPr>
          <w:lang w:val="en-GB"/>
        </w:rPr>
        <w:t xml:space="preserve">one second (HCLW condition: economist, lawyer, or IT engineer; LCLW: garbage man, truck driver, or baggage handler; all professions were counterbalanced within conditions). </w:t>
      </w:r>
      <w:r w:rsidR="008F0835">
        <w:rPr>
          <w:lang w:val="en-GB"/>
        </w:rPr>
        <w:t xml:space="preserve">We </w:t>
      </w:r>
      <w:r w:rsidR="003B2D30">
        <w:rPr>
          <w:lang w:val="en-GB"/>
        </w:rPr>
        <w:t>selected</w:t>
      </w:r>
      <w:r w:rsidRPr="003158CD">
        <w:rPr>
          <w:lang w:val="en-GB"/>
        </w:rPr>
        <w:t xml:space="preserve"> professions from a</w:t>
      </w:r>
      <w:r w:rsidR="00837B5E">
        <w:rPr>
          <w:lang w:val="en-GB"/>
        </w:rPr>
        <w:t>n unpublished</w:t>
      </w:r>
      <w:r w:rsidRPr="003158CD">
        <w:rPr>
          <w:lang w:val="en-GB"/>
        </w:rPr>
        <w:t xml:space="preserve"> database containing evaluations of 120 professions on multiple variables, including warmth and competence traits</w:t>
      </w:r>
      <w:r w:rsidR="00A20D20">
        <w:rPr>
          <w:lang w:val="en-GB"/>
        </w:rPr>
        <w:fldChar w:fldCharType="begin"/>
      </w:r>
      <w:r w:rsidR="00A20D20">
        <w:rPr>
          <w:lang w:val="en-GB"/>
        </w:rPr>
        <w:instrText xml:space="preserve"> ADDIN ZOTERO_ITEM CSL_CITATION {"citationID":"m1U9s9jZ","properties":{"formattedCitation":"(Nils &amp; Yzerbyt, 2022)","plainCitation":"(Nils &amp; Yzerbyt, 2022)","noteIndex":0},"citationItems":[{"id":3266,"uris":["http://zotero.org/users/6189356/items/U9QXLRRB"],"itemData":{"id":3266,"type":"article-journal","container-title":"Unpublished data","title":"Les stéréotypes associés aux professions et aux personnes qui les exercent [stereotypes associated with professions and the people in those professions]","volume":"University of Louvain","author":[{"family":"Nils","given":"Frédéric"},{"family":"Yzerbyt","given":"Vincent"}],"issued":{"date-parts":[["2022"]]}}}],"schema":"https://github.com/citation-style-language/schema/raw/master/csl-citation.json"} </w:instrText>
      </w:r>
      <w:r w:rsidR="00A20D20">
        <w:rPr>
          <w:lang w:val="en-GB"/>
        </w:rPr>
        <w:fldChar w:fldCharType="separate"/>
      </w:r>
      <w:r w:rsidR="00A20D20" w:rsidRPr="00A964B1">
        <w:rPr>
          <w:rFonts w:cs="Times New Roman"/>
          <w:lang w:val="en-US"/>
        </w:rPr>
        <w:t>(Nils &amp; Yzerbyt, 2022)</w:t>
      </w:r>
      <w:r w:rsidR="00A20D20">
        <w:rPr>
          <w:lang w:val="en-GB"/>
        </w:rPr>
        <w:fldChar w:fldCharType="end"/>
      </w:r>
      <w:r w:rsidRPr="003158CD">
        <w:rPr>
          <w:lang w:val="en-GB"/>
        </w:rPr>
        <w:t xml:space="preserve">. Following </w:t>
      </w:r>
      <w:r w:rsidR="00B7614C">
        <w:rPr>
          <w:lang w:val="en-GB"/>
        </w:rPr>
        <w:t>profession</w:t>
      </w:r>
      <w:r w:rsidRPr="003158CD">
        <w:rPr>
          <w:lang w:val="en-GB"/>
        </w:rPr>
        <w:t xml:space="preserve"> presentation, participants saw the face of a </w:t>
      </w:r>
      <w:r w:rsidRPr="003158CD">
        <w:rPr>
          <w:lang w:val="en-GB"/>
        </w:rPr>
        <w:lastRenderedPageBreak/>
        <w:t>target (all faces were White men taken from the Chicago Face Database</w:t>
      </w:r>
      <w:r w:rsidR="0057678E">
        <w:rPr>
          <w:lang w:val="en-GB"/>
        </w:rPr>
        <w:t xml:space="preserve"> as well as the Radboud Faces Database</w:t>
      </w:r>
      <w:r w:rsidRPr="003158CD">
        <w:rPr>
          <w:lang w:val="en-GB"/>
        </w:rPr>
        <w:t>;</w:t>
      </w:r>
      <w:r w:rsidR="00FF0BF3">
        <w:rPr>
          <w:lang w:val="en-GB"/>
        </w:rPr>
        <w:t xml:space="preserve"> </w:t>
      </w:r>
      <w:r w:rsidR="000E6599">
        <w:rPr>
          <w:lang w:val="en-GB"/>
        </w:rPr>
        <w:fldChar w:fldCharType="begin"/>
      </w:r>
      <w:r w:rsidR="00DB1E4A">
        <w:rPr>
          <w:lang w:val="en-GB"/>
        </w:rPr>
        <w:instrText xml:space="preserve"> ADDIN ZOTERO_ITEM CSL_CITATION {"citationID":"tpSPgsN8","properties":{"formattedCitation":"(Langner et al., 2010; Ma et al., 2015)","plainCitation":"(Langner et al., 2010; Ma et al., 2015)","dontUpdate":true,"noteIndex":0},"citationItems":[{"id":235,"uris":["http://zotero.org/users/6189356/items/IZP34EMJ"],"itemData":{"id":235,"type":"article-journal","container-title":"Cognition &amp; Emotion","DOI":"10.1080/02699930903485076","ISSN":"0269-9931, 1464-0600","issue":"8","language":"en","page":"1377-1388","source":"Crossref","title":"Presentation and validation of the Radboud Faces Database","volume":"24","author":[{"family":"Langner","given":"Oliver"},{"family":"Dotsch","given":"Ron"},{"family":"Bijlstra","given":"Gijsbert"},{"family":"Wigboldus","given":"Daniel H. J."},{"family":"Hawk","given":"Skyler T."},{"family":"Knippenberg","given":"Ad","non-dropping-particle":"van"}],"issued":{"date-parts":[["2010",12]]}}},{"id":1877,"uris":["http://zotero.org/users/6189356/items/LMRDK4JA"],"itemData":{"id":1877,"type":"article-journal","abstract":"Researchers studying a range of psychological phenomena (e.g., theory of mind, emotion, stereotyping and prejudice, interpersonal attraction, etc.) sometimes employ photographs of people as stimuli. In this paper, we introduce the Chicago Face Database, a free resource consisting of 158 high-resolution, standardized photographs of Black and White males and females between the ages of 18 and 40 years and extensive data about these targets. In Study 1, we report pretesting of these faces, which includes both subjective norming data and objective physical measurements of the images included in the database. In Study 2 we surveyed psychology researchers to assess the suitability of these targets for research purposes and explored factors that were associated with researchers’ judgments of suitability. Instructions are outlined for those interested in obtaining access to the stimulus set and accompanying ratings and measures.","container-title":"Behavior Research Methods","DOI":"10.3758/s13428-014-0532-5","ISSN":"1554-3528","issue":"4","journalAbbreviation":"Behav Res","language":"en","page":"1122-1135","source":"DOI.org (Crossref)","title":"The Chicago face database: A free stimulus set of faces and norming data","title-short":"The Chicago face database","volume":"47","author":[{"family":"Ma","given":"Debbie S."},{"family":"Correll","given":"Joshua"},{"family":"Wittenbrink","given":"Bernd"}],"issued":{"date-parts":[["2015",12]]}}}],"schema":"https://github.com/citation-style-language/schema/raw/master/csl-citation.json"} </w:instrText>
      </w:r>
      <w:r w:rsidR="000E6599">
        <w:rPr>
          <w:lang w:val="en-GB"/>
        </w:rPr>
        <w:fldChar w:fldCharType="separate"/>
      </w:r>
      <w:r w:rsidR="0057678E" w:rsidRPr="00F5352D">
        <w:rPr>
          <w:rFonts w:cs="Times New Roman"/>
          <w:lang w:val="en-US"/>
        </w:rPr>
        <w:t>Langner et al., 2010; Ma et al., 2015</w:t>
      </w:r>
      <w:r w:rsidR="000E6599">
        <w:rPr>
          <w:lang w:val="en-GB"/>
        </w:rPr>
        <w:fldChar w:fldCharType="end"/>
      </w:r>
      <w:r w:rsidRPr="003158CD">
        <w:rPr>
          <w:lang w:val="en-GB"/>
        </w:rPr>
        <w:t>) displaying either a positively or negatively valenced emotion (e.g., fear or joy)</w:t>
      </w:r>
      <w:r w:rsidR="008D63A1">
        <w:rPr>
          <w:rStyle w:val="Appelnotedebasdep"/>
          <w:lang w:val="en-GB"/>
        </w:rPr>
        <w:footnoteReference w:id="2"/>
      </w:r>
      <w:r w:rsidRPr="003158CD">
        <w:rPr>
          <w:lang w:val="en-GB"/>
        </w:rPr>
        <w:t>. Participants’ task was to choose between writing down three words describing the target’s facial expression in a neutral, objective way (</w:t>
      </w:r>
      <w:r w:rsidRPr="003158CD">
        <w:rPr>
          <w:i/>
          <w:iCs/>
          <w:lang w:val="en-GB"/>
        </w:rPr>
        <w:t>Describe</w:t>
      </w:r>
      <w:r w:rsidRPr="003158CD">
        <w:rPr>
          <w:lang w:val="en-GB"/>
        </w:rPr>
        <w:t xml:space="preserve"> </w:t>
      </w:r>
      <w:r w:rsidR="00E12499">
        <w:rPr>
          <w:lang w:val="en-GB"/>
        </w:rPr>
        <w:t>deck</w:t>
      </w:r>
      <w:r w:rsidRPr="003158CD">
        <w:rPr>
          <w:lang w:val="en-GB"/>
        </w:rPr>
        <w:t>) or adopting the target’s perspective and writing down three words describing what and how this target might feel (</w:t>
      </w:r>
      <w:r w:rsidRPr="003158CD">
        <w:rPr>
          <w:i/>
          <w:iCs/>
          <w:lang w:val="en-GB"/>
        </w:rPr>
        <w:t>Feel</w:t>
      </w:r>
      <w:r w:rsidRPr="003158CD">
        <w:rPr>
          <w:lang w:val="en-GB"/>
        </w:rPr>
        <w:t xml:space="preserve"> </w:t>
      </w:r>
      <w:r w:rsidR="00E4306E">
        <w:rPr>
          <w:lang w:val="en-GB"/>
        </w:rPr>
        <w:t>deck</w:t>
      </w:r>
      <w:r w:rsidRPr="003158CD">
        <w:rPr>
          <w:lang w:val="en-GB"/>
        </w:rPr>
        <w:t xml:space="preserve">). To ensure that participants paid enough attention to </w:t>
      </w:r>
      <w:r w:rsidR="007F7193">
        <w:rPr>
          <w:lang w:val="en-GB"/>
        </w:rPr>
        <w:t xml:space="preserve">the </w:t>
      </w:r>
      <w:r w:rsidRPr="003158CD">
        <w:rPr>
          <w:lang w:val="en-GB"/>
        </w:rPr>
        <w:t>targets’ alleged social group membership (i.e., profession</w:t>
      </w:r>
      <w:r w:rsidR="00EE61F8">
        <w:rPr>
          <w:lang w:val="en-GB"/>
        </w:rPr>
        <w:t>s</w:t>
      </w:r>
      <w:r w:rsidRPr="003158CD">
        <w:rPr>
          <w:lang w:val="en-GB"/>
        </w:rPr>
        <w:t xml:space="preserve"> corresponding to LCLW or HCLW groups), they</w:t>
      </w:r>
      <w:r w:rsidR="00721753">
        <w:rPr>
          <w:lang w:val="en-GB"/>
        </w:rPr>
        <w:t xml:space="preserve"> were</w:t>
      </w:r>
      <w:r w:rsidRPr="003158CD">
        <w:rPr>
          <w:lang w:val="en-GB"/>
        </w:rPr>
        <w:t xml:space="preserve"> asked </w:t>
      </w:r>
      <w:r w:rsidR="00721753">
        <w:rPr>
          <w:lang w:val="en-GB"/>
        </w:rPr>
        <w:t xml:space="preserve">15 times at random </w:t>
      </w:r>
      <w:r w:rsidRPr="003158CD">
        <w:rPr>
          <w:lang w:val="en-GB"/>
        </w:rPr>
        <w:t>to indicate the target’s social group</w:t>
      </w:r>
      <w:r w:rsidR="00721753">
        <w:rPr>
          <w:lang w:val="en-GB"/>
        </w:rPr>
        <w:t xml:space="preserve"> right after a trial</w:t>
      </w:r>
      <w:r w:rsidRPr="003158CD">
        <w:rPr>
          <w:lang w:val="en-GB"/>
        </w:rPr>
        <w:t xml:space="preserve">. </w:t>
      </w:r>
      <w:r w:rsidR="00EB0FAD">
        <w:rPr>
          <w:lang w:val="en-GB"/>
        </w:rPr>
        <w:t>At the end of</w:t>
      </w:r>
      <w:r w:rsidR="00EB0FAD" w:rsidRPr="003158CD">
        <w:rPr>
          <w:lang w:val="en-GB"/>
        </w:rPr>
        <w:t xml:space="preserve"> </w:t>
      </w:r>
      <w:r w:rsidRPr="003158CD">
        <w:rPr>
          <w:lang w:val="en-GB"/>
        </w:rPr>
        <w:t>the task, participants completed the 4-item NASA Task Load Index</w:t>
      </w:r>
      <w:r w:rsidR="00252024">
        <w:rPr>
          <w:lang w:val="en-GB"/>
        </w:rPr>
        <w:t xml:space="preserve"> </w:t>
      </w:r>
      <w:r w:rsidR="00182C67">
        <w:rPr>
          <w:lang w:val="en-GB"/>
        </w:rPr>
        <w:fldChar w:fldCharType="begin"/>
      </w:r>
      <w:r w:rsidR="003B7B2D">
        <w:rPr>
          <w:lang w:val="en-GB"/>
        </w:rPr>
        <w:instrText xml:space="preserve"> ADDIN ZOTERO_ITEM CSL_CITATION {"citationID":"ON8aiawP","properties":{"formattedCitation":"(Cameron et al., 2019, 2022; Hart &amp; Staveland, 1988)","plainCitation":"(Cameron et al., 2019, 2022; Hart &amp; Staveland, 1988)","noteIndex":0},"citationItems":[{"id":18,"uris":["http://zotero.org/users/6189356/items/VIJR8HQX"],"itemData":{"id":18,"type":"article-journal","abstract":"Empathy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M."}],"issued":{"date-parts":[["2022",1,2]]}}},{"id":1912,"uris":["http://zotero.org/users/6189356/items/ZR6HHI6Z"],"itemData":{"id":1912,"type":"chapter","abstract":"T h e results of a multi-year research program to identiJy the Jactors asaoriaied with variations i n subjective workload uizthin and betweerr different types OJ tasks are reviewed. Subjecizve evalualions oJ 10 utorkload-related factors were obtained J r o m 16 different urperzments. The ezperimental tasks included simple cogn i t i w and manual control tasks, complez laboratory and supervisory control tasks, and aircraJi simulation. Task-, behavior-, and subject-related correlates OJ subjeciive workload ezperiences wried as a Junction oJ difficulty manipulations within experiments, different sources OJ workload between experiments. and individual differences in workload definition. A multi-dimensional rating scale is proposed in which inJormation about the magnitude and sources oJ six workload-related factors are combined io derive a sensitzve and reliable estimate of workload.","container-title":"Advances in Psychology","language":"en","note":"DOI: 10.1016/S0166-4115(08)62386-9","page":"139-183","publisher":"Elsevier","source":"DOI.org (Crossref)","title":"Development of NASA-TLX (Task Load Index): Results of Empirical and Theoretical Research","title-short":"Development of NASA-TLX (Task Load Index)","URL":"https://linkinghub.elsevier.com/retrieve/pii/S0166411508623869","volume":"52","author":[{"family":"Hart","given":"Sandra G."},{"family":"Staveland","given":"Lowell E."}],"accessed":{"date-parts":[["2023",8,31]]},"issued":{"date-parts":[["1988"]]}}}],"schema":"https://github.com/citation-style-language/schema/raw/master/csl-citation.json"} </w:instrText>
      </w:r>
      <w:r w:rsidR="00182C67">
        <w:rPr>
          <w:lang w:val="en-GB"/>
        </w:rPr>
        <w:fldChar w:fldCharType="separate"/>
      </w:r>
      <w:r w:rsidR="00182C67" w:rsidRPr="00600408">
        <w:rPr>
          <w:rFonts w:cs="Times New Roman"/>
          <w:lang w:val="en-US"/>
        </w:rPr>
        <w:t>(Cameron et al., 2019, 2022; Hart &amp; Staveland, 1988)</w:t>
      </w:r>
      <w:r w:rsidR="00182C67">
        <w:rPr>
          <w:lang w:val="en-GB"/>
        </w:rPr>
        <w:fldChar w:fldCharType="end"/>
      </w:r>
      <w:r w:rsidRPr="003158CD">
        <w:rPr>
          <w:lang w:val="en-GB"/>
        </w:rPr>
        <w:t xml:space="preserve">, measuring to what extent </w:t>
      </w:r>
      <w:r w:rsidR="00EB0FAD">
        <w:rPr>
          <w:lang w:val="en-GB"/>
        </w:rPr>
        <w:t>they</w:t>
      </w:r>
      <w:r w:rsidRPr="003158CD">
        <w:rPr>
          <w:lang w:val="en-GB"/>
        </w:rPr>
        <w:t xml:space="preserve"> perceived</w:t>
      </w:r>
      <w:r w:rsidR="00EB0FAD">
        <w:rPr>
          <w:lang w:val="en-GB"/>
        </w:rPr>
        <w:t xml:space="preserve"> the task</w:t>
      </w:r>
      <w:r w:rsidRPr="003158CD">
        <w:rPr>
          <w:lang w:val="en-GB"/>
        </w:rPr>
        <w:t xml:space="preserve"> as cognitively costly. </w:t>
      </w:r>
      <w:r w:rsidR="00EB0FAD">
        <w:rPr>
          <w:lang w:val="en-GB"/>
        </w:rPr>
        <w:t xml:space="preserve">Specifically, </w:t>
      </w:r>
      <w:r w:rsidR="00EE61F8" w:rsidRPr="006B0FBB">
        <w:rPr>
          <w:lang w:val="en-GB"/>
        </w:rPr>
        <w:t>they indicated their agreement (1=</w:t>
      </w:r>
      <w:r w:rsidR="0090271F" w:rsidRPr="00E44B61">
        <w:rPr>
          <w:i/>
          <w:iCs/>
          <w:lang w:val="en-GB"/>
        </w:rPr>
        <w:t>v</w:t>
      </w:r>
      <w:r w:rsidR="006B0FBB" w:rsidRPr="00E44B61">
        <w:rPr>
          <w:i/>
          <w:iCs/>
          <w:lang w:val="en-GB"/>
        </w:rPr>
        <w:t>ery low</w:t>
      </w:r>
      <w:r w:rsidR="00EE61F8" w:rsidRPr="006B0FBB">
        <w:rPr>
          <w:lang w:val="en-GB"/>
        </w:rPr>
        <w:t xml:space="preserve">; </w:t>
      </w:r>
      <w:r w:rsidR="004A7458" w:rsidRPr="006B0FBB">
        <w:rPr>
          <w:lang w:val="en-GB"/>
        </w:rPr>
        <w:t>5</w:t>
      </w:r>
      <w:r w:rsidR="00EE61F8" w:rsidRPr="006B0FBB">
        <w:rPr>
          <w:lang w:val="en-GB"/>
        </w:rPr>
        <w:t>=</w:t>
      </w:r>
      <w:r w:rsidR="0090271F" w:rsidRPr="00E44B61">
        <w:rPr>
          <w:i/>
          <w:iCs/>
          <w:lang w:val="en-GB"/>
        </w:rPr>
        <w:t>v</w:t>
      </w:r>
      <w:r w:rsidR="006B0FBB" w:rsidRPr="00E44B61">
        <w:rPr>
          <w:i/>
          <w:iCs/>
          <w:lang w:val="en-GB"/>
        </w:rPr>
        <w:t>ery high</w:t>
      </w:r>
      <w:r w:rsidR="00EE61F8" w:rsidRPr="006B0FBB">
        <w:rPr>
          <w:lang w:val="en-GB"/>
        </w:rPr>
        <w:t xml:space="preserve">) </w:t>
      </w:r>
      <w:r w:rsidR="00EB0FAD">
        <w:rPr>
          <w:lang w:val="en-GB"/>
        </w:rPr>
        <w:t>with</w:t>
      </w:r>
      <w:r w:rsidR="00EB0FAD" w:rsidRPr="006B0FBB">
        <w:rPr>
          <w:lang w:val="en-GB"/>
        </w:rPr>
        <w:t xml:space="preserve"> </w:t>
      </w:r>
      <w:r w:rsidR="00EE61F8" w:rsidRPr="006B0FBB">
        <w:rPr>
          <w:lang w:val="en-GB"/>
        </w:rPr>
        <w:t>four statements (e.g., “</w:t>
      </w:r>
      <w:r w:rsidR="006B0FBB" w:rsidRPr="006B0FBB">
        <w:rPr>
          <w:lang w:val="en-GB"/>
        </w:rPr>
        <w:t>How mentally demanding was this trial?</w:t>
      </w:r>
      <w:r w:rsidR="00EE61F8" w:rsidRPr="006B0FBB">
        <w:rPr>
          <w:lang w:val="en-GB"/>
        </w:rPr>
        <w:t xml:space="preserve">”). </w:t>
      </w:r>
      <w:r w:rsidRPr="006B0FBB">
        <w:rPr>
          <w:lang w:val="en-GB"/>
        </w:rPr>
        <w:t>They</w:t>
      </w:r>
      <w:r w:rsidRPr="003158CD">
        <w:rPr>
          <w:lang w:val="en-GB"/>
        </w:rPr>
        <w:t xml:space="preserve"> did this separately for the </w:t>
      </w:r>
      <w:r w:rsidRPr="003158CD">
        <w:rPr>
          <w:i/>
          <w:iCs/>
          <w:lang w:val="en-GB"/>
        </w:rPr>
        <w:t>Describe</w:t>
      </w:r>
      <w:r w:rsidRPr="003158CD">
        <w:rPr>
          <w:lang w:val="en-GB"/>
        </w:rPr>
        <w:t xml:space="preserve"> (</w:t>
      </w:r>
      <w:r w:rsidRPr="003158CD">
        <w:rPr>
          <w:i/>
          <w:lang w:val="en-GB"/>
        </w:rPr>
        <w:t>α</w:t>
      </w:r>
      <w:r w:rsidRPr="003158CD">
        <w:rPr>
          <w:lang w:val="en-GB"/>
        </w:rPr>
        <w:t>=.7</w:t>
      </w:r>
      <w:r w:rsidR="00947468">
        <w:rPr>
          <w:lang w:val="en-GB"/>
        </w:rPr>
        <w:t>0</w:t>
      </w:r>
      <w:r w:rsidRPr="003158CD">
        <w:rPr>
          <w:lang w:val="en-GB"/>
        </w:rPr>
        <w:t xml:space="preserve">) and the </w:t>
      </w:r>
      <w:r w:rsidRPr="003158CD">
        <w:rPr>
          <w:i/>
          <w:iCs/>
          <w:lang w:val="en-GB"/>
        </w:rPr>
        <w:t>Feel</w:t>
      </w:r>
      <w:r w:rsidRPr="003158CD">
        <w:rPr>
          <w:lang w:val="en-GB"/>
        </w:rPr>
        <w:t xml:space="preserve"> (</w:t>
      </w:r>
      <w:r w:rsidRPr="003158CD">
        <w:rPr>
          <w:rFonts w:ascii="Arial" w:hAnsi="Arial" w:cs="Arial"/>
          <w:bCs/>
          <w:i/>
          <w:color w:val="202122"/>
          <w:sz w:val="21"/>
          <w:szCs w:val="21"/>
          <w:shd w:val="clear" w:color="auto" w:fill="FFFFFF"/>
          <w:lang w:val="en-GB"/>
        </w:rPr>
        <w:t>α</w:t>
      </w:r>
      <w:r w:rsidRPr="003158CD">
        <w:rPr>
          <w:lang w:val="en-GB"/>
        </w:rPr>
        <w:t xml:space="preserve">=.59) task. For exploratory purposes, we also asked participants to </w:t>
      </w:r>
      <w:r w:rsidR="00EB0FAD">
        <w:rPr>
          <w:lang w:val="en-GB"/>
        </w:rPr>
        <w:t>complete</w:t>
      </w:r>
      <w:r w:rsidR="00EB0FAD" w:rsidRPr="003158CD">
        <w:rPr>
          <w:lang w:val="en-GB"/>
        </w:rPr>
        <w:t xml:space="preserve"> </w:t>
      </w:r>
      <w:r w:rsidRPr="003158CD">
        <w:rPr>
          <w:lang w:val="en-GB"/>
        </w:rPr>
        <w:t xml:space="preserve">a 10-item </w:t>
      </w:r>
      <w:r w:rsidRPr="003158CD">
        <w:rPr>
          <w:i/>
          <w:iCs/>
          <w:lang w:val="en-GB"/>
        </w:rPr>
        <w:t>Social Dominance Orientation</w:t>
      </w:r>
      <w:r w:rsidRPr="003158CD">
        <w:rPr>
          <w:lang w:val="en-GB"/>
        </w:rPr>
        <w:t xml:space="preserve"> (SDO</w:t>
      </w:r>
      <w:r w:rsidR="00EB0FAD">
        <w:rPr>
          <w:lang w:val="en-GB"/>
        </w:rPr>
        <w:t>;</w:t>
      </w:r>
      <w:r w:rsidR="003C4545">
        <w:rPr>
          <w:lang w:val="en-GB"/>
        </w:rPr>
        <w:t xml:space="preserve"> </w:t>
      </w:r>
      <w:r w:rsidR="003C4545">
        <w:rPr>
          <w:lang w:val="en-GB"/>
        </w:rPr>
        <w:fldChar w:fldCharType="begin"/>
      </w:r>
      <w:r w:rsidR="00DB1E4A">
        <w:rPr>
          <w:lang w:val="en-GB"/>
        </w:rPr>
        <w:instrText xml:space="preserve"> ADDIN ZOTERO_ITEM CSL_CITATION {"citationID":"XjdDds6G","properties":{"formattedCitation":"(Duarte et al., 2004)","plainCitation":"(Duarte et al., 2004)","dontUpdate":true,"noteIndex":0},"citationItems":[{"id":2027,"uris":["http://zotero.org/users/6189356/items/R39S5GGS"],"itemData":{"id":2027,"type":"article-journal","container-title":"Revue Internationale de Psychologie Sociale","issue":"4","page":"97-126","title":"La dominance sociale et les \"mythes légitimateurs\": Validation d'une version française de l'échelle d'orientation à la dominance sociale.","volume":"17","author":[{"family":"Duarte","given":"Sandra"},{"family":"Dambrun","given":"Michaël"},{"family":"Guimond","given":"Serge"}],"issued":{"date-parts":[["2004"]]}}}],"schema":"https://github.com/citation-style-language/schema/raw/master/csl-citation.json"} </w:instrText>
      </w:r>
      <w:r w:rsidR="003C4545">
        <w:rPr>
          <w:lang w:val="en-GB"/>
        </w:rPr>
        <w:fldChar w:fldCharType="separate"/>
      </w:r>
      <w:r w:rsidR="003C4545" w:rsidRPr="003C4545">
        <w:rPr>
          <w:rFonts w:cs="Times New Roman"/>
          <w:lang w:val="en-US"/>
        </w:rPr>
        <w:t>Duarte et al., 2004)</w:t>
      </w:r>
      <w:r w:rsidR="003C4545">
        <w:rPr>
          <w:lang w:val="en-GB"/>
        </w:rPr>
        <w:fldChar w:fldCharType="end"/>
      </w:r>
      <w:r w:rsidR="00D85F3E">
        <w:rPr>
          <w:lang w:val="en-GB"/>
        </w:rPr>
        <w:t xml:space="preserve"> scale</w:t>
      </w:r>
      <w:r w:rsidRPr="003158CD">
        <w:rPr>
          <w:lang w:val="en-GB"/>
        </w:rPr>
        <w:t xml:space="preserve"> </w:t>
      </w:r>
      <w:r w:rsidR="00EB0FAD">
        <w:rPr>
          <w:lang w:val="en-GB"/>
        </w:rPr>
        <w:t>and to indicate</w:t>
      </w:r>
      <w:r w:rsidRPr="003158CD">
        <w:rPr>
          <w:lang w:val="en-GB"/>
        </w:rPr>
        <w:t xml:space="preserve"> their political orientation</w:t>
      </w:r>
      <w:r w:rsidRPr="003158CD">
        <w:rPr>
          <w:rStyle w:val="Appelnotedebasdep"/>
          <w:lang w:val="en-GB"/>
        </w:rPr>
        <w:footnoteReference w:id="3"/>
      </w:r>
      <w:r w:rsidRPr="003158CD">
        <w:rPr>
          <w:lang w:val="en-GB"/>
        </w:rPr>
        <w:t>. Finally, participants completed demographic</w:t>
      </w:r>
      <w:r w:rsidR="0090271F">
        <w:rPr>
          <w:lang w:val="en-GB"/>
        </w:rPr>
        <w:t xml:space="preserve"> questions</w:t>
      </w:r>
      <w:r w:rsidR="00EE61F8">
        <w:rPr>
          <w:lang w:val="en-GB"/>
        </w:rPr>
        <w:t>,</w:t>
      </w:r>
      <w:r w:rsidRPr="003158CD">
        <w:rPr>
          <w:lang w:val="en-GB"/>
        </w:rPr>
        <w:t xml:space="preserve"> were debriefed, thanked, and compensated.</w:t>
      </w:r>
    </w:p>
    <w:p w14:paraId="433EADA2" w14:textId="27A1055C" w:rsidR="00605F81" w:rsidRDefault="00605F81" w:rsidP="00605F81">
      <w:pPr>
        <w:pStyle w:val="Titre2writing"/>
        <w:rPr>
          <w:lang w:val="en-GB"/>
        </w:rPr>
      </w:pPr>
      <w:r w:rsidRPr="003158CD">
        <w:rPr>
          <w:lang w:val="en-GB"/>
        </w:rPr>
        <w:t>Results</w:t>
      </w:r>
    </w:p>
    <w:p w14:paraId="67575ED5" w14:textId="5A9AEF96" w:rsidR="00627496" w:rsidRPr="00627496" w:rsidRDefault="00C76854" w:rsidP="00627496">
      <w:pPr>
        <w:pStyle w:val="Paragraphwriting"/>
        <w:rPr>
          <w:lang w:val="en-GB"/>
        </w:rPr>
      </w:pPr>
      <w:r>
        <w:rPr>
          <w:lang w:val="en-GB"/>
        </w:rPr>
        <w:t xml:space="preserve">For </w:t>
      </w:r>
      <w:r w:rsidR="00627496">
        <w:rPr>
          <w:lang w:val="en-GB"/>
        </w:rPr>
        <w:t>all experiments, we performed analys</w:t>
      </w:r>
      <w:r w:rsidR="00EE61F8">
        <w:rPr>
          <w:lang w:val="en-GB"/>
        </w:rPr>
        <w:t>e</w:t>
      </w:r>
      <w:r w:rsidR="00627496">
        <w:rPr>
          <w:lang w:val="en-GB"/>
        </w:rPr>
        <w:t xml:space="preserve">s using R </w:t>
      </w:r>
      <w:r w:rsidR="00827730">
        <w:rPr>
          <w:lang w:val="en-GB"/>
        </w:rPr>
        <w:fldChar w:fldCharType="begin"/>
      </w:r>
      <w:r w:rsidR="00DB1E4A">
        <w:rPr>
          <w:lang w:val="en-GB"/>
        </w:rPr>
        <w:instrText xml:space="preserve"> ADDIN ZOTERO_ITEM CSL_CITATION {"citationID":"inquPCaq","properties":{"formattedCitation":"(R Core Team, 2024)","plainCitation":"(R Core Team, 2024)","noteIndex":0},"citationItems":[{"id":1899,"uris":["http://zotero.org/users/6189356/items/AGINC94F"],"itemData":{"id":1899,"type":"software","event-place":"Vienna, Austria","publisher":"R Foundation for Statistical Computing","publisher-place":"Vienna, Austria","title":"R: A language and environment for statistical computing","URL":"https://www.R-project.org/","author":[{"family":"R Core Team","given":""}],"issued":{"date-parts":[["2024"]]}}}],"schema":"https://github.com/citation-style-language/schema/raw/master/csl-citation.json"} </w:instrText>
      </w:r>
      <w:r w:rsidR="00827730">
        <w:rPr>
          <w:lang w:val="en-GB"/>
        </w:rPr>
        <w:fldChar w:fldCharType="separate"/>
      </w:r>
      <w:r w:rsidR="00DB1E4A" w:rsidRPr="00A964B1">
        <w:rPr>
          <w:rFonts w:cs="Times New Roman"/>
          <w:lang w:val="en-US"/>
        </w:rPr>
        <w:t>(R Core Team, 2024)</w:t>
      </w:r>
      <w:r w:rsidR="00827730">
        <w:rPr>
          <w:lang w:val="en-GB"/>
        </w:rPr>
        <w:fldChar w:fldCharType="end"/>
      </w:r>
      <w:r w:rsidR="00627496">
        <w:rPr>
          <w:lang w:val="en-GB"/>
        </w:rPr>
        <w:t xml:space="preserve"> and the lme4</w:t>
      </w:r>
      <w:r w:rsidR="007C10DB">
        <w:rPr>
          <w:lang w:val="en-GB"/>
        </w:rPr>
        <w:t xml:space="preserve"> </w:t>
      </w:r>
      <w:r w:rsidR="007C10DB">
        <w:rPr>
          <w:lang w:val="en-GB"/>
        </w:rPr>
        <w:fldChar w:fldCharType="begin"/>
      </w:r>
      <w:r w:rsidR="003B7B2D">
        <w:rPr>
          <w:lang w:val="en-GB"/>
        </w:rPr>
        <w:instrText xml:space="preserve"> ADDIN ZOTERO_ITEM CSL_CITATION {"citationID":"YeauVq9l","properties":{"formattedCitation":"(Bates et al., 2015)","plainCitation":"(Bates et al., 2015)","noteIndex":0},"citationItems":[{"id":79,"uris":["http://zotero.org/users/6189356/items/TW69T2MG"],"itemData":{"id":79,"type":"article-journal","abstract":"Maximum likelihood or restricted maximum likelihood (REML) estimates of the parameters in linear mixed-eﬀects models can be determined using the lmer function in the lme4 package for R. As for most model-ﬁtting functions in R, the model is described in an lmer call by a formula, in this case including both ﬁxed- and random-eﬀects terms. The formula and data together determine a numerical representation of the model from which the proﬁled deviance or the proﬁled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proﬁled deviance or REML criterion, and the structure of classes or types that represents such a model. Suﬃcient detail is included to allow specialization of these structures by users who wish to write functions to ﬁt specialized linear mixed models, such as models incorporating pedigrees or smoothing splines, that are not easily expressible in the formula language used by lmer.","container-title":"Journal of Statistical Software","DOI":"10.18637/jss.v067.i01","ISSN":"1548-7660","issue":"1","journalAbbreviation":"J. Stat. Soft.","language":"en","page":"1-48","source":"DOI.org (Crossref)","title":"Fitting Linear Mixed-Effects Models Using lme4","volume":"67","author":[{"family":"Bates","given":"Douglas"},{"family":"Mächler","given":"Martin"},{"family":"Bolker","given":"Ben"},{"family":"Walker","given":"Steve"}],"issued":{"date-parts":[["2015"]]}}}],"schema":"https://github.com/citation-style-language/schema/raw/master/csl-citation.json"} </w:instrText>
      </w:r>
      <w:r w:rsidR="007C10DB">
        <w:rPr>
          <w:lang w:val="en-GB"/>
        </w:rPr>
        <w:fldChar w:fldCharType="separate"/>
      </w:r>
      <w:r w:rsidR="007C10DB" w:rsidRPr="00600408">
        <w:rPr>
          <w:rFonts w:cs="Times New Roman"/>
          <w:lang w:val="en-US"/>
        </w:rPr>
        <w:t>(Bates et al., 2015)</w:t>
      </w:r>
      <w:r w:rsidR="007C10DB">
        <w:rPr>
          <w:lang w:val="en-GB"/>
        </w:rPr>
        <w:fldChar w:fldCharType="end"/>
      </w:r>
      <w:r w:rsidR="00627496">
        <w:rPr>
          <w:lang w:val="en-GB"/>
        </w:rPr>
        <w:t xml:space="preserve"> and lmerTest </w:t>
      </w:r>
      <w:r w:rsidR="007C10DB">
        <w:rPr>
          <w:lang w:val="en-GB"/>
        </w:rPr>
        <w:fldChar w:fldCharType="begin"/>
      </w:r>
      <w:r w:rsidR="00DB1E4A">
        <w:rPr>
          <w:lang w:val="en-GB"/>
        </w:rPr>
        <w:instrText xml:space="preserve"> ADDIN ZOTERO_ITEM CSL_CITATION {"citationID":"BAcw8mXC","properties":{"formattedCitation":"(Kuznetsova et al., 2017)","plainCitation":"(Kuznetsova et al., 2017)","noteIndex":0},"citationItems":[{"id":1898,"uris":["http://zotero.org/users/6189356/items/EZM5AGFM"],"itemData":{"id":1898,"type":"article-journal","abstract":"One of the frequent questions by users of the mixed model function lmer of the lme4 package has been: How can I get p values for the F and t tests for objects returned by lmer? The lmerTest package extends the ‘lmerMod’ class of the lme4 package, by overloading the anova and summary functions by providing p values for tests for ﬁxed eﬀects. We have implemented the Satterthwaite’s method for approximating degrees of freedom for the t and F tests. We have also implemented the construction of Type I–III ANOVA tables. Furthermore, one may also obtain the summary as well as the anova table using the Kenward-Roger approximation for denominator degrees of freedom (based on the KRmodcomp function from the pbkrtest package). Some other convenient mixed model analysis tools such as a step method, that performs backward elimination of nonsigniﬁcant eﬀects – both random and ﬁxed, calculation of population means and multiple comparison tests together with plot facilities are provided by the package as well.","container-title":"Journal of Statistical Software","DOI":"10.18637/jss.v082.i13","ISSN":"1548-7660","issue":"13","journalAbbreviation":"J. Stat. Soft.","language":"en","source":"DOI.org (Crossref)","title":"lmerTest Package: Tests in Linear Mixed Effects Models","title-short":"&lt;b&gt;lmerTest&lt;/b&gt; Package","URL":"http://www.jstatsoft.org/v82/i13/","volume":"82","author":[{"family":"Kuznetsova","given":"Alexandra"},{"family":"Brockhoff","given":"Per B."},{"family":"Christensen","given":"Rune H. B."}],"accessed":{"date-parts":[["2023",9,29]]},"issued":{"date-parts":[["2017"]]}}}],"schema":"https://github.com/citation-style-language/schema/raw/master/csl-citation.json"} </w:instrText>
      </w:r>
      <w:r w:rsidR="007C10DB">
        <w:rPr>
          <w:lang w:val="en-GB"/>
        </w:rPr>
        <w:fldChar w:fldCharType="separate"/>
      </w:r>
      <w:r w:rsidR="007C10DB" w:rsidRPr="00600408">
        <w:rPr>
          <w:rFonts w:cs="Times New Roman"/>
          <w:lang w:val="en-US"/>
        </w:rPr>
        <w:t>(Kuznetsova et al., 2017)</w:t>
      </w:r>
      <w:r w:rsidR="007C10DB">
        <w:rPr>
          <w:lang w:val="en-GB"/>
        </w:rPr>
        <w:fldChar w:fldCharType="end"/>
      </w:r>
      <w:r w:rsidR="00627496">
        <w:rPr>
          <w:lang w:val="en-GB"/>
        </w:rPr>
        <w:t xml:space="preserve"> packages.</w:t>
      </w:r>
    </w:p>
    <w:p w14:paraId="57DA520E" w14:textId="5C2FC02B" w:rsidR="003C1798" w:rsidRDefault="00605F81" w:rsidP="003C1798">
      <w:pPr>
        <w:pStyle w:val="Paragraphwriting"/>
        <w:rPr>
          <w:lang w:val="en-GB"/>
        </w:rPr>
      </w:pPr>
      <w:r w:rsidRPr="003158CD">
        <w:rPr>
          <w:rStyle w:val="Titre2writingCar"/>
          <w:lang w:val="en-GB"/>
        </w:rPr>
        <w:t>Empathy Selection Task</w:t>
      </w:r>
      <w:r w:rsidRPr="003158CD">
        <w:rPr>
          <w:lang w:val="en-GB"/>
        </w:rPr>
        <w:t xml:space="preserve">. To </w:t>
      </w:r>
      <w:r w:rsidR="00C76854">
        <w:rPr>
          <w:lang w:val="en-GB"/>
        </w:rPr>
        <w:t>examine</w:t>
      </w:r>
      <w:r w:rsidR="00C76854" w:rsidRPr="003158CD">
        <w:rPr>
          <w:lang w:val="en-GB"/>
        </w:rPr>
        <w:t xml:space="preserve"> </w:t>
      </w:r>
      <w:r w:rsidRPr="003158CD">
        <w:rPr>
          <w:lang w:val="en-GB"/>
        </w:rPr>
        <w:t>our first hypothesis, we performed a logistic linear mixed model with Task Choice as our binary dependent variable (0=</w:t>
      </w:r>
      <w:r w:rsidRPr="00E44B61">
        <w:rPr>
          <w:i/>
          <w:iCs/>
          <w:lang w:val="en-GB"/>
        </w:rPr>
        <w:t xml:space="preserve">Describe </w:t>
      </w:r>
      <w:r w:rsidRPr="00EF4A6F">
        <w:rPr>
          <w:lang w:val="en-GB"/>
        </w:rPr>
        <w:t>task</w:t>
      </w:r>
      <w:r w:rsidRPr="003158CD">
        <w:rPr>
          <w:lang w:val="en-GB"/>
        </w:rPr>
        <w:t xml:space="preserve">; </w:t>
      </w:r>
      <w:r w:rsidRPr="003158CD">
        <w:rPr>
          <w:lang w:val="en-GB"/>
        </w:rPr>
        <w:lastRenderedPageBreak/>
        <w:t>1=</w:t>
      </w:r>
      <w:r w:rsidRPr="00E44B61">
        <w:rPr>
          <w:i/>
          <w:iCs/>
          <w:lang w:val="en-GB"/>
        </w:rPr>
        <w:t>Feel</w:t>
      </w:r>
      <w:r w:rsidRPr="003158CD">
        <w:rPr>
          <w:lang w:val="en-GB"/>
        </w:rPr>
        <w:t xml:space="preserve"> task), and Quadrant (LCLW vs. HCLW) as a between</w:t>
      </w:r>
      <w:r w:rsidR="00C76854">
        <w:rPr>
          <w:lang w:val="en-GB"/>
        </w:rPr>
        <w:t>-</w:t>
      </w:r>
      <w:r w:rsidRPr="003158CD">
        <w:rPr>
          <w:lang w:val="en-GB"/>
        </w:rPr>
        <w:t>participant factor</w:t>
      </w:r>
      <w:r w:rsidR="00A55BB8">
        <w:rPr>
          <w:lang w:val="en-GB"/>
        </w:rPr>
        <w:t xml:space="preserve"> </w:t>
      </w:r>
      <w:r w:rsidR="00A55BB8" w:rsidRPr="003158CD">
        <w:rPr>
          <w:lang w:val="en-GB"/>
        </w:rPr>
        <w:t>and participant</w:t>
      </w:r>
      <w:r w:rsidR="00FE6A92">
        <w:rPr>
          <w:lang w:val="en-GB"/>
        </w:rPr>
        <w:t>s</w:t>
      </w:r>
      <w:r w:rsidR="00A55BB8" w:rsidRPr="003158CD">
        <w:rPr>
          <w:lang w:val="en-GB"/>
        </w:rPr>
        <w:t xml:space="preserve"> and stimuli as random factors</w:t>
      </w:r>
      <w:r w:rsidRPr="003158CD">
        <w:rPr>
          <w:lang w:val="en-GB"/>
        </w:rPr>
        <w:t xml:space="preserve">. The model intercept proved significant, </w:t>
      </w:r>
      <w:r w:rsidRPr="00E44B61">
        <w:rPr>
          <w:lang w:val="en-GB"/>
        </w:rPr>
        <w:t>Odds Ratio (</w:t>
      </w:r>
      <w:r w:rsidRPr="0090271F">
        <w:rPr>
          <w:i/>
          <w:iCs/>
          <w:lang w:val="en-GB"/>
        </w:rPr>
        <w:t>OR</w:t>
      </w:r>
      <w:r w:rsidRPr="00E44B61">
        <w:rPr>
          <w:lang w:val="en-GB"/>
        </w:rPr>
        <w:t>)</w:t>
      </w:r>
      <w:r w:rsidRPr="003158CD">
        <w:rPr>
          <w:lang w:val="en-GB"/>
        </w:rPr>
        <w:t xml:space="preserve">=0.39, </w:t>
      </w:r>
      <w:r w:rsidRPr="003158CD">
        <w:rPr>
          <w:i/>
          <w:iCs/>
          <w:lang w:val="en-GB"/>
        </w:rPr>
        <w:t>z</w:t>
      </w:r>
      <w:r w:rsidRPr="0090271F">
        <w:rPr>
          <w:lang w:val="en-GB"/>
        </w:rPr>
        <w:t>=</w:t>
      </w:r>
      <w:r w:rsidRPr="00E44B61">
        <w:rPr>
          <w:lang w:val="en-GB"/>
        </w:rPr>
        <w:t>-4.73</w:t>
      </w:r>
      <w:r w:rsidRPr="003158CD">
        <w:rPr>
          <w:i/>
          <w:iCs/>
          <w:lang w:val="en-GB"/>
        </w:rPr>
        <w:t>, p</w:t>
      </w:r>
      <w:r w:rsidRPr="0090271F">
        <w:rPr>
          <w:lang w:val="en-GB"/>
        </w:rPr>
        <w:t>&lt;</w:t>
      </w:r>
      <w:r w:rsidRPr="0090271F">
        <w:rPr>
          <w:i/>
          <w:iCs/>
          <w:lang w:val="en-GB"/>
        </w:rPr>
        <w:t>.</w:t>
      </w:r>
      <w:r w:rsidRPr="00E44B61">
        <w:rPr>
          <w:lang w:val="en-GB"/>
        </w:rPr>
        <w:t>001</w:t>
      </w:r>
      <w:r w:rsidRPr="003158CD">
        <w:rPr>
          <w:lang w:val="en-GB"/>
        </w:rPr>
        <w:t xml:space="preserve">, indicating that, across conditions, participants </w:t>
      </w:r>
      <w:r w:rsidR="004A7458">
        <w:rPr>
          <w:lang w:val="en-GB"/>
        </w:rPr>
        <w:t>were more likely to choose</w:t>
      </w:r>
      <w:r w:rsidRPr="003158CD">
        <w:rPr>
          <w:lang w:val="en-GB"/>
        </w:rPr>
        <w:t xml:space="preserve"> the </w:t>
      </w:r>
      <w:r w:rsidRPr="003158CD">
        <w:rPr>
          <w:i/>
          <w:iCs/>
          <w:lang w:val="en-GB"/>
        </w:rPr>
        <w:t>Describe</w:t>
      </w:r>
      <w:r w:rsidRPr="003158CD">
        <w:rPr>
          <w:lang w:val="en-GB"/>
        </w:rPr>
        <w:t xml:space="preserve"> task </w:t>
      </w:r>
      <w:r w:rsidR="00C76854">
        <w:rPr>
          <w:lang w:val="en-GB"/>
        </w:rPr>
        <w:t xml:space="preserve">than </w:t>
      </w:r>
      <w:r w:rsidRPr="003158CD">
        <w:rPr>
          <w:lang w:val="en-GB"/>
        </w:rPr>
        <w:t xml:space="preserve">the </w:t>
      </w:r>
      <w:r w:rsidRPr="003158CD">
        <w:rPr>
          <w:i/>
          <w:iCs/>
          <w:lang w:val="en-GB"/>
        </w:rPr>
        <w:t>Feel</w:t>
      </w:r>
      <w:r w:rsidRPr="003158CD">
        <w:rPr>
          <w:lang w:val="en-GB"/>
        </w:rPr>
        <w:t xml:space="preserve"> task (see Figure 1). This replicates previous findings </w:t>
      </w:r>
      <w:r w:rsidR="00C76854">
        <w:rPr>
          <w:lang w:val="en-GB"/>
        </w:rPr>
        <w:t>by</w:t>
      </w:r>
      <w:r w:rsidR="00C76854" w:rsidRPr="003158CD">
        <w:rPr>
          <w:lang w:val="en-GB"/>
        </w:rPr>
        <w:t xml:space="preserve"> </w:t>
      </w:r>
      <w:r w:rsidRPr="003158CD">
        <w:rPr>
          <w:lang w:val="en-GB"/>
        </w:rPr>
        <w:t xml:space="preserve">Cameron </w:t>
      </w:r>
      <w:r w:rsidR="009E1F5E">
        <w:rPr>
          <w:lang w:val="en-GB"/>
        </w:rPr>
        <w:t>et al.</w:t>
      </w:r>
      <w:r w:rsidR="00B77630">
        <w:rPr>
          <w:lang w:val="en-GB"/>
        </w:rPr>
        <w:t xml:space="preserve"> </w:t>
      </w:r>
      <w:r w:rsidR="00B77630">
        <w:rPr>
          <w:lang w:val="en-GB"/>
        </w:rPr>
        <w:fldChar w:fldCharType="begin"/>
      </w:r>
      <w:r w:rsidR="00DB1E4A">
        <w:rPr>
          <w:lang w:val="en-GB"/>
        </w:rPr>
        <w:instrText xml:space="preserve"> ADDIN ZOTERO_ITEM CSL_CITATION {"citationID":"HfeuHivt","properties":{"formattedCitation":"(Cameron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B77630">
        <w:rPr>
          <w:lang w:val="en-GB"/>
        </w:rPr>
        <w:fldChar w:fldCharType="separate"/>
      </w:r>
      <w:r w:rsidR="00B77630" w:rsidRPr="00600408">
        <w:rPr>
          <w:rFonts w:cs="Times New Roman"/>
          <w:lang w:val="en-US"/>
        </w:rPr>
        <w:t>(2019, 2022)</w:t>
      </w:r>
      <w:r w:rsidR="00B77630">
        <w:rPr>
          <w:lang w:val="en-GB"/>
        </w:rPr>
        <w:fldChar w:fldCharType="end"/>
      </w:r>
      <w:r w:rsidRPr="003158CD">
        <w:rPr>
          <w:lang w:val="en-GB"/>
        </w:rPr>
        <w:t xml:space="preserve">. However, contrary to our hypothesis, there was no main effect of Quadrant, </w:t>
      </w:r>
      <w:r w:rsidRPr="0090271F">
        <w:rPr>
          <w:i/>
          <w:lang w:val="en-GB"/>
        </w:rPr>
        <w:t>OR</w:t>
      </w:r>
      <w:r w:rsidRPr="003158CD">
        <w:rPr>
          <w:lang w:val="en-GB"/>
        </w:rPr>
        <w:t>=</w:t>
      </w:r>
      <w:r w:rsidR="00A8138C">
        <w:rPr>
          <w:iCs/>
          <w:lang w:val="en-GB"/>
        </w:rPr>
        <w:t>0.76</w:t>
      </w:r>
      <w:r w:rsidRPr="003158CD">
        <w:rPr>
          <w:iCs/>
          <w:lang w:val="en-GB"/>
        </w:rPr>
        <w:t>,</w:t>
      </w:r>
      <w:r w:rsidRPr="003158CD">
        <w:rPr>
          <w:i/>
          <w:iCs/>
          <w:lang w:val="en-GB"/>
        </w:rPr>
        <w:t xml:space="preserve"> z</w:t>
      </w:r>
      <w:r w:rsidRPr="003158CD">
        <w:rPr>
          <w:lang w:val="en-GB"/>
        </w:rPr>
        <w:t>=</w:t>
      </w:r>
      <w:r w:rsidR="00F5352D">
        <w:rPr>
          <w:lang w:val="en-GB"/>
        </w:rPr>
        <w:t>-</w:t>
      </w:r>
      <w:r w:rsidRPr="003158CD">
        <w:rPr>
          <w:lang w:val="en-GB"/>
        </w:rPr>
        <w:t xml:space="preserve">0.675, </w:t>
      </w:r>
      <w:r w:rsidRPr="003158CD">
        <w:rPr>
          <w:i/>
          <w:iCs/>
          <w:lang w:val="en-GB"/>
        </w:rPr>
        <w:t>p</w:t>
      </w:r>
      <w:r w:rsidRPr="003158CD">
        <w:rPr>
          <w:lang w:val="en-GB"/>
        </w:rPr>
        <w:t>=.499.</w:t>
      </w:r>
    </w:p>
    <w:p w14:paraId="0631315C" w14:textId="77777777" w:rsidR="003C1798" w:rsidRDefault="003C1798" w:rsidP="003C1798">
      <w:pPr>
        <w:pStyle w:val="Paragraphwriting"/>
        <w:rPr>
          <w:lang w:val="en-GB"/>
        </w:rPr>
      </w:pPr>
    </w:p>
    <w:p w14:paraId="4B3D0AF3" w14:textId="741CFFA4" w:rsidR="00605F81" w:rsidRDefault="003C1798" w:rsidP="003C1798">
      <w:pPr>
        <w:pStyle w:val="Paragraphwriting"/>
        <w:jc w:val="center"/>
        <w:rPr>
          <w:lang w:val="en-GB"/>
        </w:rPr>
      </w:pPr>
      <w:r>
        <w:rPr>
          <w:lang w:val="en-GB"/>
        </w:rPr>
        <w:t>[Insert Figure 1 here]</w:t>
      </w:r>
    </w:p>
    <w:p w14:paraId="17883523" w14:textId="77777777" w:rsidR="003C1798" w:rsidRPr="003C1798" w:rsidRDefault="003C1798" w:rsidP="003C1798">
      <w:pPr>
        <w:pStyle w:val="Paragraphwriting"/>
        <w:jc w:val="center"/>
        <w:rPr>
          <w:lang w:val="en-GB"/>
        </w:rPr>
      </w:pPr>
    </w:p>
    <w:p w14:paraId="7FD9F9E5" w14:textId="335B9E37" w:rsidR="00605F81" w:rsidRDefault="00605F81" w:rsidP="00605F81">
      <w:pPr>
        <w:pStyle w:val="Paragraphwriting"/>
        <w:rPr>
          <w:lang w:val="en-GB"/>
        </w:rPr>
      </w:pPr>
      <w:r w:rsidRPr="003158CD">
        <w:rPr>
          <w:b/>
          <w:lang w:val="en-GB"/>
        </w:rPr>
        <w:t>NASA Task Load Index</w:t>
      </w:r>
      <w:r w:rsidRPr="003158CD">
        <w:rPr>
          <w:lang w:val="en-GB"/>
        </w:rPr>
        <w:t>. To investigate our second hypothesis, we submitted scores on the NASA Task Load Index to a 2 (Quadrant: LCLW vs. HCLW) x 2 (</w:t>
      </w:r>
      <w:r w:rsidR="00DF5280">
        <w:rPr>
          <w:lang w:val="en-GB"/>
        </w:rPr>
        <w:t>Type of t</w:t>
      </w:r>
      <w:r w:rsidRPr="003158CD">
        <w:rPr>
          <w:lang w:val="en-GB"/>
        </w:rPr>
        <w:t xml:space="preserve">ask: </w:t>
      </w:r>
      <w:r w:rsidRPr="00A7783D">
        <w:rPr>
          <w:i/>
          <w:lang w:val="en-GB"/>
        </w:rPr>
        <w:t>Describe</w:t>
      </w:r>
      <w:r w:rsidRPr="003158CD">
        <w:rPr>
          <w:lang w:val="en-GB"/>
        </w:rPr>
        <w:t xml:space="preserve"> vs. </w:t>
      </w:r>
      <w:r w:rsidRPr="00A7783D">
        <w:rPr>
          <w:i/>
          <w:lang w:val="en-GB"/>
        </w:rPr>
        <w:t>Feel</w:t>
      </w:r>
      <w:r w:rsidRPr="003158CD">
        <w:rPr>
          <w:lang w:val="en-GB"/>
        </w:rPr>
        <w:t xml:space="preserve">) mixed model analysis, with Quadrant varying between participants and participants as random factor. There was a main effect of Task, </w:t>
      </w:r>
      <w:r w:rsidRPr="003158CD">
        <w:rPr>
          <w:i/>
          <w:lang w:val="en-GB"/>
        </w:rPr>
        <w:t>F</w:t>
      </w:r>
      <w:r w:rsidRPr="003158CD">
        <w:rPr>
          <w:lang w:val="en-GB"/>
        </w:rPr>
        <w:t xml:space="preserve">(1, 558)=8.11, </w:t>
      </w:r>
      <w:r w:rsidRPr="003158CD">
        <w:rPr>
          <w:i/>
          <w:lang w:val="en-GB"/>
        </w:rPr>
        <w:t>p</w:t>
      </w:r>
      <w:r w:rsidRPr="003158CD">
        <w:rPr>
          <w:lang w:val="en-GB"/>
        </w:rPr>
        <w:t>=.005, η</w:t>
      </w:r>
      <w:r w:rsidRPr="003158CD">
        <w:rPr>
          <w:vertAlign w:val="subscript"/>
          <w:lang w:val="en-GB"/>
        </w:rPr>
        <w:t>p</w:t>
      </w:r>
      <w:r w:rsidRPr="003158CD">
        <w:rPr>
          <w:i/>
          <w:iCs/>
          <w:vertAlign w:val="superscript"/>
          <w:lang w:val="en-GB"/>
        </w:rPr>
        <w:t>2</w:t>
      </w:r>
      <w:r w:rsidRPr="003158CD">
        <w:rPr>
          <w:lang w:val="en-GB"/>
        </w:rPr>
        <w:t xml:space="preserve">=.011, indicating that participants perceived the </w:t>
      </w:r>
      <w:r w:rsidRPr="003158CD">
        <w:rPr>
          <w:i/>
          <w:iCs/>
          <w:lang w:val="en-GB"/>
        </w:rPr>
        <w:t>Feel</w:t>
      </w:r>
      <w:r w:rsidRPr="003158CD">
        <w:rPr>
          <w:lang w:val="en-GB"/>
        </w:rPr>
        <w:t xml:space="preserve"> task as cognitively more demanding than the </w:t>
      </w:r>
      <w:r w:rsidRPr="003158CD">
        <w:rPr>
          <w:i/>
          <w:iCs/>
          <w:lang w:val="en-GB"/>
        </w:rPr>
        <w:t>Describe</w:t>
      </w:r>
      <w:r w:rsidRPr="003158CD">
        <w:rPr>
          <w:lang w:val="en-GB"/>
        </w:rPr>
        <w:t xml:space="preserve"> task, regardless of the target’s social group (see Figure 2). This again replicates previous findings from Cameron </w:t>
      </w:r>
      <w:r w:rsidR="00325B93">
        <w:rPr>
          <w:lang w:val="en-GB"/>
        </w:rPr>
        <w:t>et al.</w:t>
      </w:r>
      <w:r w:rsidR="005F03D8">
        <w:rPr>
          <w:lang w:val="en-GB"/>
        </w:rPr>
        <w:t xml:space="preserve"> </w:t>
      </w:r>
      <w:r w:rsidR="005F03D8">
        <w:rPr>
          <w:lang w:val="en-GB"/>
        </w:rPr>
        <w:fldChar w:fldCharType="begin"/>
      </w:r>
      <w:r w:rsidR="00DB1E4A">
        <w:rPr>
          <w:lang w:val="en-GB"/>
        </w:rPr>
        <w:instrText xml:space="preserve"> ADDIN ZOTERO_ITEM CSL_CITATION {"citationID":"SHsQOGEU","properties":{"formattedCitation":"(Cameron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5F03D8">
        <w:rPr>
          <w:lang w:val="en-GB"/>
        </w:rPr>
        <w:fldChar w:fldCharType="separate"/>
      </w:r>
      <w:r w:rsidR="005F03D8" w:rsidRPr="00600408">
        <w:rPr>
          <w:rFonts w:cs="Times New Roman"/>
          <w:lang w:val="en-US"/>
        </w:rPr>
        <w:t>(2019, 2022)</w:t>
      </w:r>
      <w:r w:rsidR="005F03D8">
        <w:rPr>
          <w:lang w:val="en-GB"/>
        </w:rPr>
        <w:fldChar w:fldCharType="end"/>
      </w:r>
      <w:r w:rsidRPr="003158CD">
        <w:rPr>
          <w:lang w:val="en-GB"/>
        </w:rPr>
        <w:t>.</w:t>
      </w:r>
      <w:r w:rsidR="00DB5F66">
        <w:rPr>
          <w:lang w:val="en-GB"/>
        </w:rPr>
        <w:t>T</w:t>
      </w:r>
      <w:r w:rsidRPr="003158CD">
        <w:rPr>
          <w:lang w:val="en-GB"/>
        </w:rPr>
        <w:t xml:space="preserve">here was </w:t>
      </w:r>
      <w:r w:rsidR="00576E7B">
        <w:rPr>
          <w:lang w:val="en-GB"/>
        </w:rPr>
        <w:t>no</w:t>
      </w:r>
      <w:r w:rsidRPr="003158CD">
        <w:rPr>
          <w:lang w:val="en-GB"/>
        </w:rPr>
        <w:t xml:space="preserve"> main effect of Quadrant on Score of NASA Task Load Index, </w:t>
      </w:r>
      <w:r w:rsidRPr="003158CD">
        <w:rPr>
          <w:i/>
          <w:lang w:val="en-GB"/>
        </w:rPr>
        <w:t>F</w:t>
      </w:r>
      <w:r w:rsidRPr="003158CD">
        <w:rPr>
          <w:lang w:val="en-GB"/>
        </w:rPr>
        <w:t xml:space="preserve">(1,78)=0.29, </w:t>
      </w:r>
      <w:r w:rsidRPr="003158CD">
        <w:rPr>
          <w:i/>
          <w:lang w:val="en-GB"/>
        </w:rPr>
        <w:t>p</w:t>
      </w:r>
      <w:r w:rsidRPr="003158CD">
        <w:rPr>
          <w:lang w:val="en-GB"/>
        </w:rPr>
        <w:t>=.592, η</w:t>
      </w:r>
      <w:r w:rsidRPr="003158CD">
        <w:rPr>
          <w:vertAlign w:val="subscript"/>
          <w:lang w:val="en-GB"/>
        </w:rPr>
        <w:t>p</w:t>
      </w:r>
      <w:r w:rsidRPr="003158CD">
        <w:rPr>
          <w:i/>
          <w:iCs/>
          <w:vertAlign w:val="superscript"/>
          <w:lang w:val="en-GB"/>
        </w:rPr>
        <w:t>2</w:t>
      </w:r>
      <w:r w:rsidRPr="003158CD">
        <w:rPr>
          <w:lang w:val="en-GB"/>
        </w:rPr>
        <w:t>&lt;.001</w:t>
      </w:r>
      <w:r w:rsidR="00DB5F66">
        <w:rPr>
          <w:lang w:val="en-GB"/>
        </w:rPr>
        <w:t>.</w:t>
      </w:r>
      <w:r w:rsidRPr="003158CD">
        <w:rPr>
          <w:lang w:val="en-GB"/>
        </w:rPr>
        <w:t xml:space="preserve"> </w:t>
      </w:r>
      <w:r w:rsidR="00DB5F66">
        <w:rPr>
          <w:lang w:val="en-GB"/>
        </w:rPr>
        <w:t>C</w:t>
      </w:r>
      <w:r w:rsidR="00DB5F66" w:rsidRPr="003158CD">
        <w:rPr>
          <w:lang w:val="en-GB"/>
        </w:rPr>
        <w:t>ontrary to our hypothesis</w:t>
      </w:r>
      <w:r w:rsidR="00DB5F66">
        <w:rPr>
          <w:lang w:val="en-GB"/>
        </w:rPr>
        <w:t>,</w:t>
      </w:r>
      <w:r w:rsidR="00DB5F66" w:rsidRPr="003158CD">
        <w:rPr>
          <w:lang w:val="en-GB"/>
        </w:rPr>
        <w:t xml:space="preserve"> </w:t>
      </w:r>
      <w:r w:rsidRPr="003158CD">
        <w:rPr>
          <w:lang w:val="en-GB"/>
        </w:rPr>
        <w:t xml:space="preserve">no </w:t>
      </w:r>
      <w:r w:rsidR="00DB5F66">
        <w:rPr>
          <w:lang w:val="en-GB"/>
        </w:rPr>
        <w:t xml:space="preserve">significant </w:t>
      </w:r>
      <w:r w:rsidRPr="003158CD">
        <w:rPr>
          <w:lang w:val="en-GB"/>
        </w:rPr>
        <w:t>interaction</w:t>
      </w:r>
      <w:r w:rsidR="00DB5F66">
        <w:rPr>
          <w:lang w:val="en-GB"/>
        </w:rPr>
        <w:t xml:space="preserve"> emerged</w:t>
      </w:r>
      <w:r w:rsidRPr="003158CD">
        <w:rPr>
          <w:lang w:val="en-GB"/>
        </w:rPr>
        <w:t xml:space="preserve">, </w:t>
      </w:r>
      <w:r w:rsidRPr="003158CD">
        <w:rPr>
          <w:i/>
          <w:lang w:val="en-GB"/>
        </w:rPr>
        <w:t>F</w:t>
      </w:r>
      <w:r w:rsidRPr="003158CD">
        <w:rPr>
          <w:lang w:val="en-GB"/>
        </w:rPr>
        <w:t xml:space="preserve">(1,558)=1.92, </w:t>
      </w:r>
      <w:r w:rsidRPr="003158CD">
        <w:rPr>
          <w:i/>
          <w:lang w:val="en-GB"/>
        </w:rPr>
        <w:t>p</w:t>
      </w:r>
      <w:r w:rsidRPr="003158CD">
        <w:rPr>
          <w:lang w:val="en-GB"/>
        </w:rPr>
        <w:t>=.167, η</w:t>
      </w:r>
      <w:r w:rsidRPr="003158CD">
        <w:rPr>
          <w:vertAlign w:val="subscript"/>
          <w:lang w:val="en-GB"/>
        </w:rPr>
        <w:t>p</w:t>
      </w:r>
      <w:r w:rsidRPr="003158CD">
        <w:rPr>
          <w:i/>
          <w:iCs/>
          <w:vertAlign w:val="superscript"/>
          <w:lang w:val="en-GB"/>
        </w:rPr>
        <w:t>2</w:t>
      </w:r>
      <w:r w:rsidRPr="003158CD">
        <w:rPr>
          <w:lang w:val="en-GB"/>
        </w:rPr>
        <w:t>=.003.</w:t>
      </w:r>
    </w:p>
    <w:p w14:paraId="6A631C3F" w14:textId="7DD0FC35" w:rsidR="003C1798" w:rsidRDefault="003C1798" w:rsidP="00605F81">
      <w:pPr>
        <w:pStyle w:val="Paragraphwriting"/>
        <w:rPr>
          <w:lang w:val="en-GB"/>
        </w:rPr>
      </w:pPr>
    </w:p>
    <w:p w14:paraId="6854BC6D" w14:textId="54258441" w:rsidR="00605F81" w:rsidRPr="003158CD" w:rsidRDefault="003C1798" w:rsidP="003C1798">
      <w:pPr>
        <w:pStyle w:val="Paragraphwriting"/>
        <w:jc w:val="center"/>
        <w:rPr>
          <w:lang w:val="en-GB"/>
        </w:rPr>
      </w:pPr>
      <w:r>
        <w:rPr>
          <w:lang w:val="en-GB"/>
        </w:rPr>
        <w:t>[Insert Figure 2 here]</w:t>
      </w:r>
    </w:p>
    <w:p w14:paraId="0AA89F76" w14:textId="77777777" w:rsidR="00605F81" w:rsidRPr="003158CD" w:rsidRDefault="00605F81" w:rsidP="002D258C">
      <w:pPr>
        <w:pStyle w:val="Titre1writing"/>
        <w:rPr>
          <w:lang w:val="en-GB"/>
        </w:rPr>
      </w:pPr>
      <w:r w:rsidRPr="002D258C">
        <w:t>Discussion</w:t>
      </w:r>
    </w:p>
    <w:p w14:paraId="01FA2C64" w14:textId="3BD25D9C" w:rsidR="00605F81" w:rsidRPr="003158CD" w:rsidRDefault="00605F81" w:rsidP="00605F81">
      <w:pPr>
        <w:pStyle w:val="Paragraphwriting"/>
        <w:rPr>
          <w:lang w:val="en-GB"/>
        </w:rPr>
      </w:pPr>
      <w:r w:rsidRPr="003158CD">
        <w:rPr>
          <w:lang w:val="en-GB"/>
        </w:rPr>
        <w:t xml:space="preserve">Although we replicated previous findings showing that people are less motivated to empathize with a person than to merely describe </w:t>
      </w:r>
      <w:r w:rsidR="004A7458">
        <w:rPr>
          <w:lang w:val="en-GB"/>
        </w:rPr>
        <w:t>their</w:t>
      </w:r>
      <w:r w:rsidRPr="003158CD">
        <w:rPr>
          <w:lang w:val="en-GB"/>
        </w:rPr>
        <w:t xml:space="preserve"> facial expression and that they perceive empathizing </w:t>
      </w:r>
      <w:r w:rsidR="007C4350">
        <w:rPr>
          <w:lang w:val="en-GB"/>
        </w:rPr>
        <w:t xml:space="preserve">with (vs. describing) targets </w:t>
      </w:r>
      <w:r w:rsidRPr="003158CD">
        <w:rPr>
          <w:lang w:val="en-GB"/>
        </w:rPr>
        <w:t xml:space="preserve">as more </w:t>
      </w:r>
      <w:r w:rsidR="00C274CC">
        <w:rPr>
          <w:lang w:val="en-GB"/>
        </w:rPr>
        <w:t xml:space="preserve">cognitively </w:t>
      </w:r>
      <w:r w:rsidRPr="003158CD">
        <w:rPr>
          <w:lang w:val="en-GB"/>
        </w:rPr>
        <w:t>taxing</w:t>
      </w:r>
      <w:r w:rsidR="00C274CC">
        <w:rPr>
          <w:lang w:val="en-GB"/>
        </w:rPr>
        <w:t xml:space="preserve"> </w:t>
      </w:r>
      <w:r w:rsidR="00C274CC">
        <w:rPr>
          <w:lang w:val="en-GB"/>
        </w:rPr>
        <w:fldChar w:fldCharType="begin"/>
      </w:r>
      <w:r w:rsidR="00DB1E4A">
        <w:rPr>
          <w:lang w:val="en-GB"/>
        </w:rPr>
        <w:instrText xml:space="preserve"> ADDIN ZOTERO_ITEM CSL_CITATION {"citationID":"FKB8GviT","properties":{"formattedCitation":"(Cameron et al., 2019, 2022)","plainCitation":"(Cameron et al., 2019, 2022)","noteIndex":0},"citationItems":[{"id":18,"uris":["http://zotero.org/users/6189356/items/VIJR8HQX"],"itemData":{"id":18,"type":"article-journal","abstract":"Empathy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C274CC">
        <w:rPr>
          <w:lang w:val="en-GB"/>
        </w:rPr>
        <w:fldChar w:fldCharType="separate"/>
      </w:r>
      <w:r w:rsidR="00C274CC" w:rsidRPr="00600408">
        <w:rPr>
          <w:rFonts w:cs="Times New Roman"/>
          <w:lang w:val="en-US"/>
        </w:rPr>
        <w:t>(Cameron et al., 2019, 2022)</w:t>
      </w:r>
      <w:r w:rsidR="00C274CC">
        <w:rPr>
          <w:lang w:val="en-GB"/>
        </w:rPr>
        <w:fldChar w:fldCharType="end"/>
      </w:r>
      <w:r w:rsidRPr="003158CD">
        <w:rPr>
          <w:lang w:val="en-GB"/>
        </w:rPr>
        <w:t xml:space="preserve">, we did not find evidence for a moderating effect of targets’ social group membership </w:t>
      </w:r>
      <w:r w:rsidRPr="003158CD">
        <w:rPr>
          <w:lang w:val="en-GB"/>
        </w:rPr>
        <w:lastRenderedPageBreak/>
        <w:t xml:space="preserve">based on the SCM (i.e., a difference of motivation to empathize with LCLW </w:t>
      </w:r>
      <w:r w:rsidR="004A7458">
        <w:rPr>
          <w:lang w:val="en-GB"/>
        </w:rPr>
        <w:t>vs.</w:t>
      </w:r>
      <w:r w:rsidRPr="003158CD">
        <w:rPr>
          <w:lang w:val="en-GB"/>
        </w:rPr>
        <w:t xml:space="preserve"> HCLW target</w:t>
      </w:r>
      <w:r w:rsidR="004A7458">
        <w:rPr>
          <w:lang w:val="en-GB"/>
        </w:rPr>
        <w:t>s</w:t>
      </w:r>
      <w:r w:rsidRPr="003158CD">
        <w:rPr>
          <w:lang w:val="en-GB"/>
        </w:rPr>
        <w:t xml:space="preserve">). </w:t>
      </w:r>
      <w:r w:rsidR="00F274F0">
        <w:rPr>
          <w:lang w:val="en-GB"/>
        </w:rPr>
        <w:t>Although t</w:t>
      </w:r>
      <w:r w:rsidR="004A7458">
        <w:rPr>
          <w:lang w:val="en-GB"/>
        </w:rPr>
        <w:t>here might</w:t>
      </w:r>
      <w:r w:rsidRPr="003158CD">
        <w:rPr>
          <w:lang w:val="en-GB"/>
        </w:rPr>
        <w:t xml:space="preserve"> </w:t>
      </w:r>
      <w:r w:rsidR="007C4350">
        <w:rPr>
          <w:lang w:val="en-GB"/>
        </w:rPr>
        <w:t xml:space="preserve">indeed </w:t>
      </w:r>
      <w:r w:rsidR="004A7458">
        <w:rPr>
          <w:lang w:val="en-GB"/>
        </w:rPr>
        <w:t xml:space="preserve">be </w:t>
      </w:r>
      <w:r w:rsidR="00F274F0">
        <w:rPr>
          <w:lang w:val="en-GB"/>
        </w:rPr>
        <w:t xml:space="preserve">no </w:t>
      </w:r>
      <w:r w:rsidR="004A7458">
        <w:rPr>
          <w:lang w:val="en-GB"/>
        </w:rPr>
        <w:t xml:space="preserve">differences in </w:t>
      </w:r>
      <w:r w:rsidRPr="003158CD">
        <w:rPr>
          <w:lang w:val="en-GB"/>
        </w:rPr>
        <w:t>people</w:t>
      </w:r>
      <w:r w:rsidR="004A7458">
        <w:rPr>
          <w:lang w:val="en-GB"/>
        </w:rPr>
        <w:t>’s</w:t>
      </w:r>
      <w:r w:rsidRPr="003158CD">
        <w:rPr>
          <w:lang w:val="en-GB"/>
        </w:rPr>
        <w:t xml:space="preserve"> motivat</w:t>
      </w:r>
      <w:r w:rsidR="004A7458">
        <w:rPr>
          <w:lang w:val="en-GB"/>
        </w:rPr>
        <w:t>ion</w:t>
      </w:r>
      <w:r w:rsidRPr="003158CD">
        <w:rPr>
          <w:lang w:val="en-GB"/>
        </w:rPr>
        <w:t xml:space="preserve"> to adopt various social targets’ perspectives, </w:t>
      </w:r>
      <w:r w:rsidR="004A7458">
        <w:rPr>
          <w:lang w:val="en-GB"/>
        </w:rPr>
        <w:t xml:space="preserve">the </w:t>
      </w:r>
      <w:r w:rsidR="00F274F0">
        <w:rPr>
          <w:lang w:val="en-GB"/>
        </w:rPr>
        <w:t xml:space="preserve">absence </w:t>
      </w:r>
      <w:r w:rsidR="004A7458">
        <w:rPr>
          <w:lang w:val="en-GB"/>
        </w:rPr>
        <w:t xml:space="preserve">of </w:t>
      </w:r>
      <w:r w:rsidR="007C4350">
        <w:rPr>
          <w:lang w:val="en-GB"/>
        </w:rPr>
        <w:t>moderation by targets’ group membership</w:t>
      </w:r>
      <w:r w:rsidR="007C4350" w:rsidRPr="003158CD">
        <w:rPr>
          <w:lang w:val="en-GB"/>
        </w:rPr>
        <w:t xml:space="preserve"> </w:t>
      </w:r>
      <w:r w:rsidRPr="003158CD">
        <w:rPr>
          <w:lang w:val="en-GB"/>
        </w:rPr>
        <w:t xml:space="preserve">may also originate </w:t>
      </w:r>
      <w:r w:rsidR="007C4350">
        <w:rPr>
          <w:lang w:val="en-GB"/>
        </w:rPr>
        <w:t>from</w:t>
      </w:r>
      <w:r w:rsidR="007C4350" w:rsidRPr="003158CD">
        <w:rPr>
          <w:lang w:val="en-GB"/>
        </w:rPr>
        <w:t xml:space="preserve"> </w:t>
      </w:r>
      <w:r w:rsidR="00F274F0">
        <w:rPr>
          <w:lang w:val="en-GB"/>
        </w:rPr>
        <w:t xml:space="preserve">specific features </w:t>
      </w:r>
      <w:r w:rsidR="004A7458">
        <w:rPr>
          <w:lang w:val="en-GB"/>
        </w:rPr>
        <w:t xml:space="preserve">of </w:t>
      </w:r>
      <w:r w:rsidRPr="003158CD">
        <w:rPr>
          <w:lang w:val="en-GB"/>
        </w:rPr>
        <w:t xml:space="preserve">our </w:t>
      </w:r>
      <w:r w:rsidR="00C51D22">
        <w:rPr>
          <w:lang w:val="en-GB"/>
        </w:rPr>
        <w:t>procedure</w:t>
      </w:r>
      <w:r w:rsidRPr="003158CD">
        <w:rPr>
          <w:lang w:val="en-GB"/>
        </w:rPr>
        <w:t xml:space="preserve">. </w:t>
      </w:r>
      <w:r w:rsidR="001039CC">
        <w:rPr>
          <w:lang w:val="en-GB"/>
        </w:rPr>
        <w:t>For one thing</w:t>
      </w:r>
      <w:r w:rsidRPr="003158CD">
        <w:rPr>
          <w:lang w:val="en-GB"/>
        </w:rPr>
        <w:t>, we used a between-</w:t>
      </w:r>
      <w:r w:rsidR="001039CC">
        <w:rPr>
          <w:lang w:val="en-GB"/>
        </w:rPr>
        <w:t>participants</w:t>
      </w:r>
      <w:r w:rsidR="001039CC" w:rsidRPr="003158CD">
        <w:rPr>
          <w:lang w:val="en-GB"/>
        </w:rPr>
        <w:t xml:space="preserve"> </w:t>
      </w:r>
      <w:r w:rsidRPr="003158CD">
        <w:rPr>
          <w:lang w:val="en-GB"/>
        </w:rPr>
        <w:t xml:space="preserve">design, presenting </w:t>
      </w:r>
      <w:r w:rsidR="001039CC">
        <w:rPr>
          <w:lang w:val="en-GB"/>
        </w:rPr>
        <w:t xml:space="preserve">participants with </w:t>
      </w:r>
      <w:r w:rsidRPr="003158CD">
        <w:rPr>
          <w:lang w:val="en-GB"/>
        </w:rPr>
        <w:t xml:space="preserve">targets from a single quadrant </w:t>
      </w:r>
      <w:r w:rsidR="001039CC">
        <w:rPr>
          <w:lang w:val="en-GB"/>
        </w:rPr>
        <w:t>in each</w:t>
      </w:r>
      <w:r w:rsidRPr="003158CD">
        <w:rPr>
          <w:lang w:val="en-GB"/>
        </w:rPr>
        <w:t xml:space="preserve"> condition. This type of design is not representative of daily life interactions, where one encounters </w:t>
      </w:r>
      <w:r w:rsidR="00781960">
        <w:rPr>
          <w:lang w:val="en-GB"/>
        </w:rPr>
        <w:t>a variety of</w:t>
      </w:r>
      <w:r w:rsidR="005C6BCE">
        <w:rPr>
          <w:lang w:val="en-GB"/>
        </w:rPr>
        <w:t xml:space="preserve"> </w:t>
      </w:r>
      <w:r w:rsidRPr="003158CD">
        <w:rPr>
          <w:lang w:val="en-GB"/>
        </w:rPr>
        <w:t xml:space="preserve">social targets </w:t>
      </w:r>
      <w:r w:rsidR="00781960">
        <w:rPr>
          <w:lang w:val="en-GB"/>
        </w:rPr>
        <w:t>in</w:t>
      </w:r>
      <w:r w:rsidR="00781960" w:rsidRPr="003158CD">
        <w:rPr>
          <w:lang w:val="en-GB"/>
        </w:rPr>
        <w:t xml:space="preserve"> </w:t>
      </w:r>
      <w:r w:rsidRPr="003158CD">
        <w:rPr>
          <w:lang w:val="en-GB"/>
        </w:rPr>
        <w:t>short period</w:t>
      </w:r>
      <w:r w:rsidR="00781960">
        <w:rPr>
          <w:lang w:val="en-GB"/>
        </w:rPr>
        <w:t>s</w:t>
      </w:r>
      <w:r w:rsidRPr="003158CD">
        <w:rPr>
          <w:lang w:val="en-GB"/>
        </w:rPr>
        <w:t xml:space="preserve"> of times. </w:t>
      </w:r>
      <w:r w:rsidR="00781960">
        <w:rPr>
          <w:lang w:val="en-GB"/>
        </w:rPr>
        <w:t>A</w:t>
      </w:r>
      <w:r w:rsidRPr="003158CD">
        <w:rPr>
          <w:lang w:val="en-GB"/>
        </w:rPr>
        <w:t xml:space="preserve"> lack of motivation to adopt LCLW targets’ perspectives </w:t>
      </w:r>
      <w:r w:rsidR="00781960">
        <w:rPr>
          <w:lang w:val="en-GB"/>
        </w:rPr>
        <w:t xml:space="preserve">may well </w:t>
      </w:r>
      <w:r w:rsidRPr="003158CD">
        <w:rPr>
          <w:lang w:val="en-GB"/>
        </w:rPr>
        <w:t xml:space="preserve">only emerge when </w:t>
      </w:r>
      <w:r w:rsidR="00781960">
        <w:rPr>
          <w:lang w:val="en-GB"/>
        </w:rPr>
        <w:t>LCLW</w:t>
      </w:r>
      <w:r w:rsidR="00781960" w:rsidRPr="003158CD">
        <w:rPr>
          <w:lang w:val="en-GB"/>
        </w:rPr>
        <w:t xml:space="preserve"> </w:t>
      </w:r>
      <w:r w:rsidRPr="003158CD">
        <w:rPr>
          <w:lang w:val="en-GB"/>
        </w:rPr>
        <w:t xml:space="preserve">targets are contrasted with social targets </w:t>
      </w:r>
      <w:r w:rsidR="00781960">
        <w:rPr>
          <w:lang w:val="en-GB"/>
        </w:rPr>
        <w:t>belonging to</w:t>
      </w:r>
      <w:r w:rsidR="00781960" w:rsidRPr="003158CD">
        <w:rPr>
          <w:lang w:val="en-GB"/>
        </w:rPr>
        <w:t xml:space="preserve"> </w:t>
      </w:r>
      <w:r w:rsidRPr="003158CD">
        <w:rPr>
          <w:lang w:val="en-GB"/>
        </w:rPr>
        <w:t xml:space="preserve">other quadrants. </w:t>
      </w:r>
      <w:r w:rsidR="00C51D22">
        <w:rPr>
          <w:lang w:val="en-GB"/>
        </w:rPr>
        <w:t xml:space="preserve">In line with this </w:t>
      </w:r>
      <w:r w:rsidR="007C4350">
        <w:rPr>
          <w:lang w:val="en-GB"/>
        </w:rPr>
        <w:t>interpretation</w:t>
      </w:r>
      <w:r w:rsidRPr="003158CD">
        <w:rPr>
          <w:lang w:val="en-GB"/>
        </w:rPr>
        <w:t xml:space="preserve">, </w:t>
      </w:r>
      <w:r w:rsidR="007C4350">
        <w:rPr>
          <w:lang w:val="en-GB"/>
        </w:rPr>
        <w:t>research</w:t>
      </w:r>
      <w:r w:rsidRPr="003158CD">
        <w:rPr>
          <w:lang w:val="en-GB"/>
        </w:rPr>
        <w:t xml:space="preserve"> </w:t>
      </w:r>
      <w:r w:rsidR="00C51D22">
        <w:rPr>
          <w:lang w:val="en-GB"/>
        </w:rPr>
        <w:t>showing</w:t>
      </w:r>
      <w:r w:rsidR="00C51D22" w:rsidRPr="003158CD">
        <w:rPr>
          <w:lang w:val="en-GB"/>
        </w:rPr>
        <w:t xml:space="preserve"> </w:t>
      </w:r>
      <w:r w:rsidRPr="003158CD">
        <w:rPr>
          <w:lang w:val="en-GB"/>
        </w:rPr>
        <w:t>that LCLW are dehumanized relied on designs presenting multiple social targets in a within-</w:t>
      </w:r>
      <w:r w:rsidR="00C51D22">
        <w:rPr>
          <w:lang w:val="en-GB"/>
        </w:rPr>
        <w:t>participant</w:t>
      </w:r>
      <w:r w:rsidR="00E3000F">
        <w:rPr>
          <w:lang w:val="en-GB"/>
        </w:rPr>
        <w:t>s</w:t>
      </w:r>
      <w:r w:rsidR="00C51D22" w:rsidRPr="003158CD">
        <w:rPr>
          <w:lang w:val="en-GB"/>
        </w:rPr>
        <w:t xml:space="preserve"> </w:t>
      </w:r>
      <w:r w:rsidRPr="003158CD">
        <w:rPr>
          <w:lang w:val="en-GB"/>
        </w:rPr>
        <w:t>design, and thus in a comparative context</w:t>
      </w:r>
      <w:r w:rsidR="008C16AB">
        <w:rPr>
          <w:lang w:val="en-GB"/>
        </w:rPr>
        <w:t xml:space="preserve"> </w:t>
      </w:r>
      <w:r w:rsidR="008C16AB">
        <w:rPr>
          <w:lang w:val="en-GB"/>
        </w:rPr>
        <w:fldChar w:fldCharType="begin"/>
      </w:r>
      <w:r w:rsidR="003B7B2D">
        <w:rPr>
          <w:lang w:val="en-GB"/>
        </w:rPr>
        <w:instrText xml:space="preserve"> ADDIN ZOTERO_ITEM CSL_CITATION {"citationID":"64jbK2xp","properties":{"formattedCitation":"(Cikara et al., 2010; Harris &amp; Fiske, 2006, 2007, 2009, 2011)","plainCitation":"(Cikara et al., 2010; Harris &amp; Fiske, 2006, 2007, 2009, 2011)","noteIndex":0},"citationItems":[{"id":97,"uris":["http://zotero.org/users/6189356/items/TMAFAAN2"],"itemData":{"id":97,"type":"article-journal","container-title":"Social Cognitive and Affective Neuroscience","DOI":"10.1093/scan/nsq011","ISSN":"1749-5016, 1749-5024","issue":"4","journalAbbreviation":"Soc Cogn Affect Neurosci","language":"en","page":"404-413","source":"DOI.org (Crossref)","title":"On the wrong side of the trolley track: neural correlates of relative social valuation.","title-short":"On the wrong side of the trolley track","volume":"5","author":[{"family":"Cikara","given":"Mina"},{"family":"Farnsworth","given":"Rachel A."},{"family":"Harris","given":"Lasana T."},{"family":"Fiske","given":"Susan T."}],"issued":{"date-parts":[["2010",12]]}}},{"id":4,"uris":["http://zotero.org/users/6189356/items/MAM89EYE"],"itemData":{"id":4,"type":"article-journal","abstract":"Traditionally, prejudice has been conceptualized as simple animosity. The stereotype content model (SCM) shows that some prejudice is worse. The SCM previously demonstrated separate stereotype dimensions of warmth (low-high) and competence (low-high), identifying four distinct out-group clusters. The SCM predicts that only extreme out-groups, groups that are both stereotypically hostile and stereotypically incompetent (low warmth, low competence), such as addicts and the homeless, will be dehumanized. Prior studies show that the medial prefrontal cortex (mPFC) is necessary for social cognition. Functional magnetic resonance imaging provided data for examining brain activations in 10 participants viewing 48 photographs of social groups and 12 participants viewing objects; each picture dependably represented one SCM quadrant. Analyses revealed mPFC activation to all social groups except extreme (low-low) out-groups, who especially activated insula and amygdala, a pattern consistent with disgust, the emotion predicted by the SCM. No objects, though rated with the same emotions, activated the mPFC. This neural evidence supports the prediction that extreme out-groups may be perceived as less than human, or dehumanized.","container-title":"Psychological Science","DOI":"10.1111/j.1467-9280.2006.01793.x","issue":"10","language":"en","page":"847-853","source":"Zotero","title":"Dehumanizing the Lowest of the Low: Neuroimaging Responses to Extreme Out-Groups.","volume":"17","author":[{"family":"Harris","given":"Lasana T"},{"family":"Fiske","given":"Susan T"}],"issued":{"date-parts":[["2006"]]}}},{"id":94,"uris":["http://zotero.org/users/6189356/items/LHWFX3HN"],"itemData":{"id":94,"type":"article-journal","container-title":"Social Cognitive and Affective Neuroscience","DOI":"10.1093/scan/nsl037","ISSN":"1749-5024, 1749-5016","issue":"1","language":"en","page":"45-51","source":"DOI.org (Crossref)","title":"Social groups that elicit disgust are differentially processed in mPFC.","volume":"2","author":[{"family":"Harris","given":"Lasana T."},{"family":"Fiske","given":"Susan T."}],"issued":{"date-parts":[["2007",3,1]]}}},{"id":75,"uris":["http://zotero.org/users/6189356/items/JTZ4Q2HK"],"itemData":{"id":75,"type":"article-journal","container-title":"European Review of Social Psychology","DOI":"10.1080/10463280902954988","ISSN":"1046-3283, 1479-277X","issue":"1","journalAbbreviation":"European Review of Social Psychology","language":"en","page":"192-231","source":"DOI.org (Crossref)","title":"Social neuroscience evidence for dehumanised perception","volume":"20","author":[{"family":"Harris","given":"Lasana T."},{"family":"Fiske","given":"Susan T."}],"issued":{"date-parts":[["2009",2]]}}},{"id":105,"uris":["http://zotero.org/users/6189356/items/PBUQNV4C"],"itemData":{"id":105,"type":"article-journal","abstract":"Dehumanized perception, a failure to spontaneously consider the mind of another person, may be a psychological mechanism facilitating inhumane acts like torture. Social cognition – considering someone’s mind – recognizes the other as a human being subject to moral treatment. Social neuroscience has reliably shown that participants normally activate a social-cognition neural network to pictures and thoughts of other people; our previous work shows that parts of this network uniquely fail to engage for traditionally dehumanized targets (homeless persons or drug addicts; see Harris &amp; Fiske, 2009, for review). This suggests participants may not consider these dehumanized groups’ minds. Study 1 demonstrates that participants do fail to spontaneously think about the contents of these targets’ minds when imagining a day in their life, and rate them differently on a number of human-perception dimensions. Study 2 shows that these humanperception dimension ratings correlate with activation in brain regions beyond the social-cognition network, including areas implicated in disgust, attention, and cognitive control. These results suggest that disengaging social cognition affects a number of other brain processes and hints at some of the complex psychological mechanisms potentially involved in atrocities against humanity.","container-title":"Zeitschrift für Psychologie","DOI":"10.1027/2151-2604/a000065","ISSN":"2190-8370, 2151-2604","issue":"3","journalAbbreviation":"Zeitschrift für Psychologie","language":"en","page":"175-181","source":"DOI.org (Crossref)","title":"Dehumanized perception: A psychological means to facilitate atrocities, torture, and genocide?","title-short":"Dehumanized Perception","volume":"219","author":[{"family":"Harris","given":"Lasana T."},{"family":"Fiske","given":"Susan T."}],"issued":{"date-parts":[["2011",1]]}}}],"schema":"https://github.com/citation-style-language/schema/raw/master/csl-citation.json"} </w:instrText>
      </w:r>
      <w:r w:rsidR="008C16AB">
        <w:rPr>
          <w:lang w:val="en-GB"/>
        </w:rPr>
        <w:fldChar w:fldCharType="separate"/>
      </w:r>
      <w:r w:rsidR="004C1C87" w:rsidRPr="00600408">
        <w:rPr>
          <w:rFonts w:cs="Times New Roman"/>
          <w:lang w:val="en-US"/>
        </w:rPr>
        <w:t>(Cikara et al., 2010; Harris &amp; Fiske, 2006, 2007, 2009, 2011)</w:t>
      </w:r>
      <w:r w:rsidR="008C16AB">
        <w:rPr>
          <w:lang w:val="en-GB"/>
        </w:rPr>
        <w:fldChar w:fldCharType="end"/>
      </w:r>
      <w:r w:rsidRPr="003158CD">
        <w:rPr>
          <w:lang w:val="en-GB"/>
        </w:rPr>
        <w:t>.</w:t>
      </w:r>
    </w:p>
    <w:p w14:paraId="27C00D59" w14:textId="243ED03F" w:rsidR="00E64224" w:rsidRDefault="00605F81" w:rsidP="00605F81">
      <w:pPr>
        <w:pStyle w:val="Paragraphwriting"/>
        <w:rPr>
          <w:lang w:val="en-GB"/>
        </w:rPr>
      </w:pPr>
      <w:r w:rsidRPr="003158CD">
        <w:rPr>
          <w:lang w:val="en-GB"/>
        </w:rPr>
        <w:t xml:space="preserve">A second </w:t>
      </w:r>
      <w:r w:rsidR="007C4350">
        <w:rPr>
          <w:lang w:val="en-GB"/>
        </w:rPr>
        <w:t>limitation of our</w:t>
      </w:r>
      <w:r w:rsidRPr="003158CD">
        <w:rPr>
          <w:lang w:val="en-GB"/>
        </w:rPr>
        <w:t xml:space="preserve"> </w:t>
      </w:r>
      <w:r w:rsidR="00C51D22">
        <w:rPr>
          <w:lang w:val="en-GB"/>
        </w:rPr>
        <w:t>procedure</w:t>
      </w:r>
      <w:r w:rsidR="00C51D22" w:rsidRPr="003158CD">
        <w:rPr>
          <w:lang w:val="en-GB"/>
        </w:rPr>
        <w:t xml:space="preserve"> </w:t>
      </w:r>
      <w:r w:rsidRPr="003158CD">
        <w:rPr>
          <w:lang w:val="en-GB"/>
        </w:rPr>
        <w:t xml:space="preserve">is its low ecological validity. Indeed, we relied on a very controlled </w:t>
      </w:r>
      <w:r w:rsidR="007C4350">
        <w:rPr>
          <w:lang w:val="en-GB"/>
        </w:rPr>
        <w:t>approach</w:t>
      </w:r>
      <w:r w:rsidRPr="003158CD">
        <w:rPr>
          <w:lang w:val="en-GB"/>
        </w:rPr>
        <w:t>, with target faces being identical between conditions and targets’ social group membership (</w:t>
      </w:r>
      <w:r w:rsidR="00E44B61">
        <w:rPr>
          <w:lang w:val="en-GB"/>
        </w:rPr>
        <w:t>conveyed</w:t>
      </w:r>
      <w:r w:rsidR="004A7458">
        <w:rPr>
          <w:lang w:val="en-GB"/>
        </w:rPr>
        <w:t xml:space="preserve"> by </w:t>
      </w:r>
      <w:r w:rsidRPr="003158CD">
        <w:rPr>
          <w:lang w:val="en-GB"/>
        </w:rPr>
        <w:t xml:space="preserve">their LCLW or HCLW </w:t>
      </w:r>
      <w:r w:rsidR="004A7458" w:rsidRPr="003158CD">
        <w:rPr>
          <w:lang w:val="en-GB"/>
        </w:rPr>
        <w:t>profession</w:t>
      </w:r>
      <w:r w:rsidR="004A7458">
        <w:rPr>
          <w:lang w:val="en-GB"/>
        </w:rPr>
        <w:t>s</w:t>
      </w:r>
      <w:r w:rsidRPr="003158CD">
        <w:rPr>
          <w:lang w:val="en-GB"/>
        </w:rPr>
        <w:t xml:space="preserve">) </w:t>
      </w:r>
      <w:r w:rsidR="007B06B9">
        <w:rPr>
          <w:lang w:val="en-GB"/>
        </w:rPr>
        <w:t>appearing</w:t>
      </w:r>
      <w:r w:rsidRPr="003158CD">
        <w:rPr>
          <w:lang w:val="en-GB"/>
        </w:rPr>
        <w:t xml:space="preserve"> for a very short period as a textual cue </w:t>
      </w:r>
      <w:r w:rsidR="007B06B9">
        <w:rPr>
          <w:lang w:val="en-GB"/>
        </w:rPr>
        <w:t>without</w:t>
      </w:r>
      <w:r w:rsidRPr="003158CD">
        <w:rPr>
          <w:lang w:val="en-GB"/>
        </w:rPr>
        <w:t xml:space="preserve"> bearing on the subsequent task. </w:t>
      </w:r>
      <w:r w:rsidR="00E64224">
        <w:rPr>
          <w:lang w:val="en-GB"/>
        </w:rPr>
        <w:t>As it turns out</w:t>
      </w:r>
      <w:r w:rsidRPr="003158CD">
        <w:rPr>
          <w:lang w:val="en-GB"/>
        </w:rPr>
        <w:t>, there is evidence for a strong relationship between visual cues and group stereotypes</w:t>
      </w:r>
      <w:r w:rsidR="005876DE">
        <w:rPr>
          <w:lang w:val="en-GB"/>
        </w:rPr>
        <w:t xml:space="preserve">, with people having a clear visual representation of what prototypical members of </w:t>
      </w:r>
      <w:r w:rsidR="005604B5">
        <w:rPr>
          <w:lang w:val="en-GB"/>
        </w:rPr>
        <w:t xml:space="preserve">specific </w:t>
      </w:r>
      <w:r w:rsidR="005876DE">
        <w:rPr>
          <w:lang w:val="en-GB"/>
        </w:rPr>
        <w:t>groups look like</w:t>
      </w:r>
      <w:r w:rsidR="00FD16DF">
        <w:rPr>
          <w:lang w:val="en-GB"/>
        </w:rPr>
        <w:t xml:space="preserve"> </w:t>
      </w:r>
      <w:r w:rsidR="00FD16DF">
        <w:rPr>
          <w:lang w:val="en-GB"/>
        </w:rPr>
        <w:fldChar w:fldCharType="begin"/>
      </w:r>
      <w:r w:rsidR="003B7B2D">
        <w:rPr>
          <w:lang w:val="en-GB"/>
        </w:rPr>
        <w:instrText xml:space="preserve"> ADDIN ZOTERO_ITEM CSL_CITATION {"citationID":"F5eOqqZK","properties":{"formattedCitation":"(Dotsch et al., 2008; Schmitz et al., 2024)","plainCitation":"(Dotsch et al., 2008; Schmitz et al., 2024)","noteIndex":0},"citationItems":[{"id":62,"uris":["http://zotero.org/users/6189356/items/JNK4V8DY"],"itemData":{"id":62,"type":"article-journal","container-title":"Psychological Science","DOI":"10.1111/j.1467-9280.2008.02186.x","ISSN":"0956-7976, 1467-9280","issue":"10","journalAbbreviation":"Psychol Sci","language":"en","page":"978-980","source":"DOI.org (Crossref)","title":"Ethnic out-group faces are biased in the prejudiced mind.","volume":"19","author":[{"family":"Dotsch","given":"Ron"},{"family":"Wigboldus","given":"Daniël H.J."},{"family":"Langner","given":"Oliver"},{"family":"Knippenberg","given":"Ad","non-dropping-particle":"van"}],"issued":{"date-parts":[["2008",10]]}}},{"id":2437,"uris":["http://zotero.org/users/6189356/items/DURYWDFA"],"itemData":{"id":2437,"type":"article-journal","abstract":"Previous research shows that stereotypes can distort the visual representation of groups in a top-down fashion. In the present endeavor, we tested if the compensation effect—the negative relationship that emerges between the social dimensions of warmth and competence when judging two social targets—would bias the visual representations of these targets in a compensatory way. We captured participants’ near spontaneous facial prototypes of social targets by means of an unconstrained technique, namely the reverse correlation. We relied on a large multi-phase study (N = 869) and found that the expectations of the facial content of two novel groups that differed on one of the two social dimensions are biased in a compensatory manner on the facial dimensions of trustworthiness, warmth, and dominance but not competence. The present research opens new avenues by showing that compensation not only manifests itself on abstract ratings but that it also orients the visual representations of social targets.","container-title":"PLOS ONE","DOI":"10.1371/journal.pone.0297887","ISSN":"1932-6203","issue":"2","journalAbbreviation":"PLoS ONE","language":"en","page":"e0297887","source":"DOI.org (Crossref)","title":"The many faces of compensation: The similarities and differences between social and facial models of perception","title-short":"The many faces of compensation","volume":"19","author":[{"family":"Schmitz","given":"Mathias"},{"family":"Vanbeneden","given":"Antoine"},{"family":"Yzerbyt","given":"Vincent"}],"editor":[{"family":"Li","given":"Xiaowei"}],"issued":{"date-parts":[["2024",2,23]]}}}],"schema":"https://github.com/citation-style-language/schema/raw/master/csl-citation.json"} </w:instrText>
      </w:r>
      <w:r w:rsidR="00FD16DF">
        <w:rPr>
          <w:lang w:val="en-GB"/>
        </w:rPr>
        <w:fldChar w:fldCharType="separate"/>
      </w:r>
      <w:r w:rsidR="003B7B2D" w:rsidRPr="003B7B2D">
        <w:rPr>
          <w:rFonts w:cs="Times New Roman"/>
        </w:rPr>
        <w:t>(Dotsch et al., 2008; Schmitz et al., 2024)</w:t>
      </w:r>
      <w:r w:rsidR="00FD16DF">
        <w:rPr>
          <w:lang w:val="en-GB"/>
        </w:rPr>
        <w:fldChar w:fldCharType="end"/>
      </w:r>
      <w:r w:rsidRPr="003158CD">
        <w:rPr>
          <w:lang w:val="en-GB"/>
        </w:rPr>
        <w:t>.</w:t>
      </w:r>
      <w:r w:rsidR="001314E1">
        <w:rPr>
          <w:lang w:val="en-GB"/>
        </w:rPr>
        <w:t xml:space="preserve"> </w:t>
      </w:r>
      <w:r w:rsidR="0009277F">
        <w:rPr>
          <w:lang w:val="en-GB"/>
        </w:rPr>
        <w:t>Some participants did not find specific professions-target faces associations believable due to their visual stereotypes, and this may have played a role in our results.</w:t>
      </w:r>
    </w:p>
    <w:p w14:paraId="7585A67B" w14:textId="22470F47" w:rsidR="00605F81" w:rsidRPr="003158CD" w:rsidRDefault="00605F81" w:rsidP="00605F81">
      <w:pPr>
        <w:pStyle w:val="Paragraphwriting"/>
        <w:rPr>
          <w:lang w:val="en-GB"/>
        </w:rPr>
      </w:pPr>
      <w:r w:rsidRPr="003158CD">
        <w:rPr>
          <w:lang w:val="en-GB"/>
        </w:rPr>
        <w:t xml:space="preserve">In Experiment 2, we </w:t>
      </w:r>
      <w:r w:rsidR="00E64224">
        <w:rPr>
          <w:lang w:val="en-GB"/>
        </w:rPr>
        <w:t>change</w:t>
      </w:r>
      <w:r w:rsidR="00AD65A6">
        <w:rPr>
          <w:lang w:val="en-GB"/>
        </w:rPr>
        <w:t>d</w:t>
      </w:r>
      <w:r w:rsidR="00E64224" w:rsidRPr="003158CD">
        <w:rPr>
          <w:lang w:val="en-GB"/>
        </w:rPr>
        <w:t xml:space="preserve"> </w:t>
      </w:r>
      <w:r w:rsidRPr="003158CD">
        <w:rPr>
          <w:lang w:val="en-GB"/>
        </w:rPr>
        <w:t xml:space="preserve">these </w:t>
      </w:r>
      <w:r w:rsidR="0026186A">
        <w:rPr>
          <w:lang w:val="en-GB"/>
        </w:rPr>
        <w:t xml:space="preserve">critical </w:t>
      </w:r>
      <w:r w:rsidR="00E64224">
        <w:rPr>
          <w:lang w:val="en-GB"/>
        </w:rPr>
        <w:t>features in our procedure</w:t>
      </w:r>
      <w:r w:rsidR="0026186A">
        <w:rPr>
          <w:lang w:val="en-GB"/>
        </w:rPr>
        <w:t>:</w:t>
      </w:r>
      <w:r w:rsidR="00E64224">
        <w:rPr>
          <w:lang w:val="en-GB"/>
        </w:rPr>
        <w:t xml:space="preserve"> W</w:t>
      </w:r>
      <w:r w:rsidRPr="003158CD">
        <w:rPr>
          <w:lang w:val="en-GB"/>
        </w:rPr>
        <w:t>e adopted a within-</w:t>
      </w:r>
      <w:r w:rsidR="00E64224">
        <w:rPr>
          <w:lang w:val="en-GB"/>
        </w:rPr>
        <w:t>participant</w:t>
      </w:r>
      <w:r w:rsidR="008032E7">
        <w:rPr>
          <w:lang w:val="en-GB"/>
        </w:rPr>
        <w:t>s</w:t>
      </w:r>
      <w:r w:rsidR="00E64224" w:rsidRPr="003158CD">
        <w:rPr>
          <w:lang w:val="en-GB"/>
        </w:rPr>
        <w:t xml:space="preserve"> </w:t>
      </w:r>
      <w:r w:rsidRPr="003158CD">
        <w:rPr>
          <w:lang w:val="en-GB"/>
        </w:rPr>
        <w:t>design</w:t>
      </w:r>
      <w:r w:rsidR="00E64224">
        <w:rPr>
          <w:lang w:val="en-GB"/>
        </w:rPr>
        <w:t xml:space="preserve">, </w:t>
      </w:r>
      <w:r w:rsidRPr="003158CD">
        <w:rPr>
          <w:lang w:val="en-GB"/>
        </w:rPr>
        <w:t xml:space="preserve">relied on faces that were pretested </w:t>
      </w:r>
      <w:r w:rsidR="004A7458">
        <w:rPr>
          <w:lang w:val="en-GB"/>
        </w:rPr>
        <w:t>as fitting</w:t>
      </w:r>
      <w:r w:rsidRPr="003158CD">
        <w:rPr>
          <w:lang w:val="en-GB"/>
        </w:rPr>
        <w:t xml:space="preserve"> the </w:t>
      </w:r>
      <w:r w:rsidR="004A7458">
        <w:rPr>
          <w:lang w:val="en-GB"/>
        </w:rPr>
        <w:t xml:space="preserve">respective </w:t>
      </w:r>
      <w:r w:rsidRPr="003158CD">
        <w:rPr>
          <w:lang w:val="en-GB"/>
        </w:rPr>
        <w:t xml:space="preserve">professions, and we </w:t>
      </w:r>
      <w:r w:rsidR="0026186A">
        <w:rPr>
          <w:lang w:val="en-GB"/>
        </w:rPr>
        <w:t>kept targets’</w:t>
      </w:r>
      <w:r w:rsidR="0026186A" w:rsidRPr="003158CD">
        <w:rPr>
          <w:lang w:val="en-GB"/>
        </w:rPr>
        <w:t xml:space="preserve"> </w:t>
      </w:r>
      <w:r w:rsidRPr="003158CD">
        <w:rPr>
          <w:lang w:val="en-GB"/>
        </w:rPr>
        <w:t xml:space="preserve">profession cue </w:t>
      </w:r>
      <w:r w:rsidR="004A7458">
        <w:rPr>
          <w:lang w:val="en-GB"/>
        </w:rPr>
        <w:t xml:space="preserve">visible </w:t>
      </w:r>
      <w:r w:rsidRPr="003158CD">
        <w:rPr>
          <w:lang w:val="en-GB"/>
        </w:rPr>
        <w:t>through</w:t>
      </w:r>
      <w:r w:rsidR="00246EEC">
        <w:rPr>
          <w:lang w:val="en-GB"/>
        </w:rPr>
        <w:t>out</w:t>
      </w:r>
      <w:r w:rsidRPr="003158CD">
        <w:rPr>
          <w:lang w:val="en-GB"/>
        </w:rPr>
        <w:t xml:space="preserve"> </w:t>
      </w:r>
      <w:r w:rsidR="006F4231">
        <w:rPr>
          <w:lang w:val="en-GB"/>
        </w:rPr>
        <w:t>each</w:t>
      </w:r>
      <w:r w:rsidRPr="003158CD">
        <w:rPr>
          <w:lang w:val="en-GB"/>
        </w:rPr>
        <w:t xml:space="preserve"> trial. Additionally, we contrasted LCLW </w:t>
      </w:r>
      <w:r w:rsidR="00E64224">
        <w:rPr>
          <w:lang w:val="en-GB"/>
        </w:rPr>
        <w:t xml:space="preserve">targets and </w:t>
      </w:r>
      <w:r w:rsidRPr="003158CD">
        <w:rPr>
          <w:lang w:val="en-GB"/>
        </w:rPr>
        <w:t>HCHW targets</w:t>
      </w:r>
      <w:r w:rsidR="00524E24">
        <w:rPr>
          <w:lang w:val="en-GB"/>
        </w:rPr>
        <w:t>, thus maximizing their differentiation.</w:t>
      </w:r>
    </w:p>
    <w:p w14:paraId="2350B8B2" w14:textId="77777777" w:rsidR="00605F81" w:rsidRPr="003158CD" w:rsidRDefault="00605F81" w:rsidP="00605F81">
      <w:pPr>
        <w:pStyle w:val="Titre1writing"/>
        <w:rPr>
          <w:lang w:val="en-GB"/>
        </w:rPr>
      </w:pPr>
      <w:r w:rsidRPr="003158CD">
        <w:rPr>
          <w:lang w:val="en-GB"/>
        </w:rPr>
        <w:lastRenderedPageBreak/>
        <w:t>Experiment 2</w:t>
      </w:r>
    </w:p>
    <w:p w14:paraId="6ACA4061" w14:textId="77777777" w:rsidR="00605F81" w:rsidRPr="003158CD" w:rsidRDefault="00605F81" w:rsidP="00605F81">
      <w:pPr>
        <w:pStyle w:val="Titre2writing"/>
        <w:rPr>
          <w:lang w:val="en-GB"/>
        </w:rPr>
      </w:pPr>
      <w:r w:rsidRPr="003158CD">
        <w:rPr>
          <w:lang w:val="en-GB"/>
        </w:rPr>
        <w:t>Method</w:t>
      </w:r>
    </w:p>
    <w:p w14:paraId="6C14C086" w14:textId="0818E775" w:rsidR="00605F81" w:rsidRPr="003158CD" w:rsidRDefault="00605F81" w:rsidP="00605F81">
      <w:pPr>
        <w:pStyle w:val="Paragraphwriting"/>
        <w:rPr>
          <w:lang w:val="en-GB"/>
        </w:rPr>
      </w:pPr>
      <w:r w:rsidRPr="003158CD">
        <w:rPr>
          <w:b/>
          <w:lang w:val="en-GB"/>
        </w:rPr>
        <w:t>Participants and design</w:t>
      </w:r>
      <w:r w:rsidRPr="003158CD">
        <w:rPr>
          <w:lang w:val="en-GB"/>
        </w:rPr>
        <w:t>. A total of 120 French-speaking participants took part in a 52-minute</w:t>
      </w:r>
      <w:r w:rsidR="00A668D2">
        <w:rPr>
          <w:lang w:val="en-GB"/>
        </w:rPr>
        <w:t>-</w:t>
      </w:r>
      <w:r w:rsidRPr="003158CD">
        <w:rPr>
          <w:lang w:val="en-GB"/>
        </w:rPr>
        <w:t>long (median time) experiment on Prolific Academic in exchange of 5.2</w:t>
      </w:r>
      <w:r w:rsidR="00886C32">
        <w:rPr>
          <w:lang w:val="en-GB"/>
        </w:rPr>
        <w:t>5</w:t>
      </w:r>
      <w:r w:rsidRPr="003158CD">
        <w:rPr>
          <w:lang w:val="en-GB"/>
        </w:rPr>
        <w:t xml:space="preserve">£. Both </w:t>
      </w:r>
      <w:r w:rsidR="00717E1E">
        <w:rPr>
          <w:lang w:val="en-GB"/>
        </w:rPr>
        <w:t>Q</w:t>
      </w:r>
      <w:r w:rsidRPr="003158CD">
        <w:rPr>
          <w:lang w:val="en-GB"/>
        </w:rPr>
        <w:t xml:space="preserve">uadrant (LCLW targets vs. HCHW targets) and </w:t>
      </w:r>
      <w:r w:rsidR="00717E1E">
        <w:rPr>
          <w:lang w:val="en-GB"/>
        </w:rPr>
        <w:t>T</w:t>
      </w:r>
      <w:r w:rsidRPr="003158CD">
        <w:rPr>
          <w:lang w:val="en-GB"/>
        </w:rPr>
        <w:t xml:space="preserve">ype of task (Feel vs. Describe) </w:t>
      </w:r>
      <w:r w:rsidR="005017EE">
        <w:rPr>
          <w:lang w:val="en-GB"/>
        </w:rPr>
        <w:t>varied within participants</w:t>
      </w:r>
      <w:r w:rsidRPr="003158CD">
        <w:rPr>
          <w:lang w:val="en-GB"/>
        </w:rPr>
        <w:t xml:space="preserve">. We </w:t>
      </w:r>
      <w:r w:rsidR="008C7606">
        <w:rPr>
          <w:lang w:val="en-GB"/>
        </w:rPr>
        <w:t xml:space="preserve">again </w:t>
      </w:r>
      <w:r w:rsidRPr="003158CD">
        <w:rPr>
          <w:lang w:val="en-GB"/>
        </w:rPr>
        <w:t>excluded 13 participants who erred on more than 30% of questions randomly controlling the</w:t>
      </w:r>
      <w:r w:rsidR="008C7606">
        <w:rPr>
          <w:lang w:val="en-GB"/>
        </w:rPr>
        <w:t>ir</w:t>
      </w:r>
      <w:r w:rsidRPr="003158CD">
        <w:rPr>
          <w:lang w:val="en-GB"/>
        </w:rPr>
        <w:t xml:space="preserve"> attention paid to targets’ social group. The final sample thus comprised 107 participants (</w:t>
      </w:r>
      <w:r w:rsidRPr="003158CD">
        <w:rPr>
          <w:i/>
          <w:iCs/>
          <w:lang w:val="en-GB"/>
        </w:rPr>
        <w:t>M</w:t>
      </w:r>
      <w:r w:rsidRPr="003158CD">
        <w:rPr>
          <w:vertAlign w:val="subscript"/>
          <w:lang w:val="en-GB"/>
        </w:rPr>
        <w:t>age</w:t>
      </w:r>
      <w:r w:rsidRPr="003158CD">
        <w:rPr>
          <w:lang w:val="en-GB"/>
        </w:rPr>
        <w:t xml:space="preserve">=29.26, </w:t>
      </w:r>
      <w:r w:rsidRPr="003158CD">
        <w:rPr>
          <w:i/>
          <w:iCs/>
          <w:lang w:val="en-GB"/>
        </w:rPr>
        <w:t>SD</w:t>
      </w:r>
      <w:r w:rsidRPr="003158CD">
        <w:rPr>
          <w:vertAlign w:val="subscript"/>
          <w:lang w:val="en-GB"/>
        </w:rPr>
        <w:t>age</w:t>
      </w:r>
      <w:r w:rsidRPr="003158CD">
        <w:rPr>
          <w:lang w:val="en-GB"/>
        </w:rPr>
        <w:t xml:space="preserve">=10.64, 49 women). </w:t>
      </w:r>
    </w:p>
    <w:p w14:paraId="732AB51C" w14:textId="57523F4F" w:rsidR="00605F81" w:rsidRPr="003158CD" w:rsidRDefault="00605F81" w:rsidP="00605F81">
      <w:pPr>
        <w:pStyle w:val="Paragraphwriting"/>
        <w:rPr>
          <w:lang w:val="en-GB"/>
        </w:rPr>
      </w:pPr>
      <w:r w:rsidRPr="003158CD">
        <w:rPr>
          <w:b/>
          <w:lang w:val="en-GB"/>
        </w:rPr>
        <w:t>Power calculation</w:t>
      </w:r>
      <w:r w:rsidRPr="003158CD">
        <w:rPr>
          <w:lang w:val="en-GB"/>
        </w:rPr>
        <w:t xml:space="preserve">. Based on a previous study </w:t>
      </w:r>
      <w:r w:rsidR="00FF4190">
        <w:rPr>
          <w:lang w:val="en-GB"/>
        </w:rPr>
        <w:t xml:space="preserve">we conducted </w:t>
      </w:r>
      <w:r w:rsidRPr="003158CD">
        <w:rPr>
          <w:lang w:val="en-GB"/>
        </w:rPr>
        <w:t>relying on an identical design</w:t>
      </w:r>
      <w:r w:rsidRPr="003158CD">
        <w:rPr>
          <w:rStyle w:val="Appelnotedebasdep"/>
          <w:lang w:val="en-GB"/>
        </w:rPr>
        <w:footnoteReference w:id="4"/>
      </w:r>
      <w:r w:rsidRPr="003158CD">
        <w:rPr>
          <w:lang w:val="en-GB"/>
        </w:rPr>
        <w:t xml:space="preserve"> and suggesting an effect of </w:t>
      </w:r>
      <w:r w:rsidRPr="003158CD">
        <w:rPr>
          <w:i/>
          <w:lang w:val="en-GB"/>
        </w:rPr>
        <w:t>d</w:t>
      </w:r>
      <w:r w:rsidRPr="003158CD">
        <w:rPr>
          <w:lang w:val="en-GB"/>
        </w:rPr>
        <w:t xml:space="preserve">=.1, we ran simulations using the package </w:t>
      </w:r>
      <w:r w:rsidRPr="003158CD">
        <w:rPr>
          <w:i/>
          <w:lang w:val="en-GB"/>
        </w:rPr>
        <w:t>simr</w:t>
      </w:r>
      <w:r w:rsidR="00E12D8E">
        <w:rPr>
          <w:i/>
          <w:lang w:val="en-GB"/>
        </w:rPr>
        <w:t xml:space="preserve"> </w:t>
      </w:r>
      <w:r w:rsidR="00E12D8E">
        <w:rPr>
          <w:i/>
          <w:lang w:val="en-GB"/>
        </w:rPr>
        <w:fldChar w:fldCharType="begin"/>
      </w:r>
      <w:r w:rsidR="00DB1E4A">
        <w:rPr>
          <w:i/>
          <w:lang w:val="en-GB"/>
        </w:rPr>
        <w:instrText xml:space="preserve"> ADDIN ZOTERO_ITEM CSL_CITATION {"citationID":"PC1XFn8e","properties":{"formattedCitation":"(Green &amp; MacLeod, 2016)","plainCitation":"(Green &amp; MacLeod, 2016)","noteIndex":0},"citationItems":[{"id":1876,"uris":["http://zotero.org/users/6189356/items/G57KR3YW"],"itemData":{"id":1876,"type":"article-journal","abstract":"Summary\n            \n              \n                \n                  \n                    The\n                    r\n                    package\n                    simr\n                    allows users to calculate power for generalized linear mixed models from the\n                    lme\n                    4 package. The power calculations are based on Monte Carlo simulations.\n                  \n                \n                \n                  It includes tools for (i) running a power analysis for a given model and design; and (ii) calculating power curves to assess trade‐offs between power and sample size.\n                \n                \n                  This paper presents a tutorial using a simple example of count data with mixed effects (with structure representative of environmental monitoring data) to guide the user along a gentle learning curve, adding only a few commands or options at a time.","container-title":"Methods in Ecology and Evolution","DOI":"10.1111/2041-210X.12504","ISSN":"2041-210X, 2041-210X","issue":"4","journalAbbreviation":"Methods Ecol Evol","language":"en","page":"493-498","source":"DOI.org (Crossref)","title":"&lt;span style=\"font-variant:small-caps;\"&gt;SIMR&lt;/span&gt; : an R package for power analysis of generalized linear mixed models by simulation","title-short":"&lt;span style=\"font-variant","volume":"7","author":[{"family":"Green","given":"Peter"},{"family":"MacLeod","given":"Catriona J."}],"editor":[{"family":"Nakagawa","given":"Shinichi"}],"issued":{"date-parts":[["2016",4]]}}}],"schema":"https://github.com/citation-style-language/schema/raw/master/csl-citation.json"} </w:instrText>
      </w:r>
      <w:r w:rsidR="00E12D8E">
        <w:rPr>
          <w:i/>
          <w:lang w:val="en-GB"/>
        </w:rPr>
        <w:fldChar w:fldCharType="separate"/>
      </w:r>
      <w:r w:rsidR="00E12D8E" w:rsidRPr="00600408">
        <w:rPr>
          <w:rFonts w:cs="Times New Roman"/>
          <w:lang w:val="en-US"/>
        </w:rPr>
        <w:t>(Green &amp; MacLeod, 2016)</w:t>
      </w:r>
      <w:r w:rsidR="00E12D8E">
        <w:rPr>
          <w:i/>
          <w:lang w:val="en-GB"/>
        </w:rPr>
        <w:fldChar w:fldCharType="end"/>
      </w:r>
      <w:r w:rsidRPr="003158CD">
        <w:rPr>
          <w:lang w:val="en-GB"/>
        </w:rPr>
        <w:t>. This power analysis indicated that we would need at least 100 participants to reach 80% power. To account for the possible loss of participants due to our exclusion criteria, we collect</w:t>
      </w:r>
      <w:r w:rsidR="006F4231">
        <w:rPr>
          <w:lang w:val="en-GB"/>
        </w:rPr>
        <w:t>ed</w:t>
      </w:r>
      <w:r w:rsidR="00E54210">
        <w:rPr>
          <w:lang w:val="en-GB"/>
        </w:rPr>
        <w:t xml:space="preserve"> data from</w:t>
      </w:r>
      <w:r w:rsidRPr="003158CD">
        <w:rPr>
          <w:lang w:val="en-GB"/>
        </w:rPr>
        <w:t xml:space="preserve"> 120 participants.</w:t>
      </w:r>
    </w:p>
    <w:p w14:paraId="4872EAAF" w14:textId="30CE6EF1" w:rsidR="00605F81" w:rsidRPr="003158CD" w:rsidRDefault="00605F81" w:rsidP="00605F81">
      <w:pPr>
        <w:pStyle w:val="Paragraphwriting"/>
        <w:rPr>
          <w:lang w:val="en-GB"/>
        </w:rPr>
      </w:pPr>
      <w:r w:rsidRPr="003158CD">
        <w:rPr>
          <w:b/>
          <w:lang w:val="en-GB"/>
        </w:rPr>
        <w:t>Procedure</w:t>
      </w:r>
      <w:r w:rsidRPr="003158CD">
        <w:rPr>
          <w:lang w:val="en-GB"/>
        </w:rPr>
        <w:t>. The procedure was identical to</w:t>
      </w:r>
      <w:r w:rsidR="006A5941">
        <w:rPr>
          <w:lang w:val="en-GB"/>
        </w:rPr>
        <w:t xml:space="preserve"> the one used</w:t>
      </w:r>
      <w:r w:rsidRPr="003158CD">
        <w:rPr>
          <w:lang w:val="en-GB"/>
        </w:rPr>
        <w:t xml:space="preserve"> </w:t>
      </w:r>
      <w:r w:rsidR="004D0187">
        <w:rPr>
          <w:lang w:val="en-GB"/>
        </w:rPr>
        <w:t xml:space="preserve">in </w:t>
      </w:r>
      <w:r w:rsidRPr="003158CD">
        <w:rPr>
          <w:lang w:val="en-GB"/>
        </w:rPr>
        <w:t xml:space="preserve">Study 1, </w:t>
      </w:r>
      <w:r w:rsidR="00CA3758">
        <w:rPr>
          <w:lang w:val="en-GB"/>
        </w:rPr>
        <w:t>except</w:t>
      </w:r>
      <w:r w:rsidR="001C157E" w:rsidRPr="001C157E">
        <w:rPr>
          <w:lang w:val="en-GB"/>
        </w:rPr>
        <w:t xml:space="preserve"> </w:t>
      </w:r>
      <w:r w:rsidR="00CA3758">
        <w:rPr>
          <w:lang w:val="en-GB"/>
        </w:rPr>
        <w:t xml:space="preserve">that </w:t>
      </w:r>
      <w:r w:rsidR="00CA3758" w:rsidRPr="003158CD">
        <w:rPr>
          <w:lang w:val="en-GB"/>
        </w:rPr>
        <w:t xml:space="preserve">targets’ faces were pretested </w:t>
      </w:r>
      <w:r w:rsidR="00CA3758">
        <w:rPr>
          <w:lang w:val="en-GB"/>
        </w:rPr>
        <w:t>as fitting</w:t>
      </w:r>
      <w:r w:rsidR="00CA3758" w:rsidRPr="003158CD">
        <w:rPr>
          <w:lang w:val="en-GB"/>
        </w:rPr>
        <w:t xml:space="preserve"> </w:t>
      </w:r>
      <w:r w:rsidR="00CA3758">
        <w:rPr>
          <w:lang w:val="en-GB"/>
        </w:rPr>
        <w:t>the</w:t>
      </w:r>
      <w:r w:rsidR="00CA3758" w:rsidRPr="003158CD">
        <w:rPr>
          <w:lang w:val="en-GB"/>
        </w:rPr>
        <w:t xml:space="preserve"> profession</w:t>
      </w:r>
      <w:r w:rsidR="00CA3758">
        <w:rPr>
          <w:lang w:val="en-GB"/>
        </w:rPr>
        <w:t>s they were associated</w:t>
      </w:r>
      <w:r w:rsidR="00EF4A6F">
        <w:rPr>
          <w:lang w:val="en-GB"/>
        </w:rPr>
        <w:t xml:space="preserve"> with,</w:t>
      </w:r>
      <w:r w:rsidR="00CA3758">
        <w:rPr>
          <w:lang w:val="en-GB"/>
        </w:rPr>
        <w:t xml:space="preserve"> </w:t>
      </w:r>
      <w:r w:rsidR="001C157E">
        <w:rPr>
          <w:lang w:val="en-GB"/>
        </w:rPr>
        <w:t>that</w:t>
      </w:r>
      <w:r w:rsidRPr="003158CD">
        <w:rPr>
          <w:lang w:val="en-GB"/>
        </w:rPr>
        <w:t xml:space="preserve"> the targets </w:t>
      </w:r>
      <w:r w:rsidR="006F4231">
        <w:rPr>
          <w:lang w:val="en-GB"/>
        </w:rPr>
        <w:t>stemmed from the</w:t>
      </w:r>
      <w:r w:rsidR="006F4231" w:rsidRPr="003158CD">
        <w:rPr>
          <w:lang w:val="en-GB"/>
        </w:rPr>
        <w:t xml:space="preserve"> </w:t>
      </w:r>
      <w:r w:rsidRPr="003158CD">
        <w:rPr>
          <w:lang w:val="en-GB"/>
        </w:rPr>
        <w:t xml:space="preserve">LCLW quadrant (truck drivers, garbage collector, telemarketer) </w:t>
      </w:r>
      <w:r w:rsidR="00EF4A6F">
        <w:rPr>
          <w:lang w:val="en-GB"/>
        </w:rPr>
        <w:t>versus</w:t>
      </w:r>
      <w:r w:rsidR="00EF4A6F" w:rsidRPr="003158CD">
        <w:rPr>
          <w:lang w:val="en-GB"/>
        </w:rPr>
        <w:t xml:space="preserve"> </w:t>
      </w:r>
      <w:r w:rsidR="006F4231">
        <w:rPr>
          <w:lang w:val="en-GB"/>
        </w:rPr>
        <w:t xml:space="preserve">the </w:t>
      </w:r>
      <w:r w:rsidRPr="003158CD">
        <w:rPr>
          <w:lang w:val="en-GB"/>
        </w:rPr>
        <w:t>HCHW quadrant (physiotherapist, veterinarian, paediatrician</w:t>
      </w:r>
      <w:r w:rsidR="00AE7481">
        <w:rPr>
          <w:lang w:val="en-GB"/>
        </w:rPr>
        <w:t>; all faces were taken from the 10k US Adults Faces Database</w:t>
      </w:r>
      <w:r w:rsidR="007E15B6">
        <w:rPr>
          <w:lang w:val="en-GB"/>
        </w:rPr>
        <w:t xml:space="preserve"> for this as well as subsequent experiments</w:t>
      </w:r>
      <w:r w:rsidR="00AE7481">
        <w:rPr>
          <w:lang w:val="en-GB"/>
        </w:rPr>
        <w:t xml:space="preserve">; </w:t>
      </w:r>
      <w:r w:rsidR="00AE7481">
        <w:rPr>
          <w:lang w:val="en-GB"/>
        </w:rPr>
        <w:fldChar w:fldCharType="begin"/>
      </w:r>
      <w:r w:rsidR="00DB1E4A">
        <w:rPr>
          <w:lang w:val="en-GB"/>
        </w:rPr>
        <w:instrText xml:space="preserve"> ADDIN ZOTERO_ITEM CSL_CITATION {"citationID":"DTdE1Lbj","properties":{"formattedCitation":"(Bainbridge et al., 2013)","plainCitation":"(Bainbridge et al., 2013)","dontUpdate":true,"noteIndex":0},"citationItems":[{"id":2028,"uris":["http://zotero.org/users/6189356/items/J9GE5L7M"],"itemData":{"id":2028,"type":"article-journal","abstract":"The faces we encounter throughout our lives make different impressions on us: Some are remembered at first glance, while others are forgotten. Previous work has found that the distinctiveness of a face influences its memorability—the degree to which face images are remembered or forgotten. Here, we generalize the concept of face memorability in a large-scale memory study. First, we find that memorability is an intrinsic feature of a face photograph—across observers some faces are consistently more remembered or forgotten than others—indicating that memorability can be used for measuring, predicting, and manipulating subsequent memories. Second, we determine the role that 20 personality, social, and memory-related traits play in face memorability. Whereas we find that certain traits (such as kindness, atypicality, and trustworthiness) contribute to face memorability, they do not suffice to explain the variance in memorability scores, even when accounting for noise and differences in subjective experience. This suggests that memorability itself is a consistent, singular measure of a face that cannot be reduced to a simple combination of personality and social facial attributes. We outline modern neuroscience questions that can be explored through the lens of memorability.","container-title":"Journal of Experimental Psychology: General","DOI":"10.1037/a0033872","ISSN":"1939-2222, 0096-3445","issue":"4","journalAbbreviation":"Journal of Experimental Psychology: General","language":"en","page":"1323-1334","source":"DOI.org (Crossref)","title":"The intrinsic memorability of face photographs.","volume":"142","author":[{"family":"Bainbridge","given":"Wilma A."},{"family":"Isola","given":"Phillip"},{"family":"Oliva","given":"Aude"}],"issued":{"date-parts":[["2013",11]]}}}],"schema":"https://github.com/citation-style-language/schema/raw/master/csl-citation.json"} </w:instrText>
      </w:r>
      <w:r w:rsidR="00AE7481">
        <w:rPr>
          <w:lang w:val="en-GB"/>
        </w:rPr>
        <w:fldChar w:fldCharType="separate"/>
      </w:r>
      <w:r w:rsidR="00AE7481" w:rsidRPr="00F5352D">
        <w:rPr>
          <w:rFonts w:cs="Times New Roman"/>
          <w:lang w:val="en-US"/>
        </w:rPr>
        <w:t>Bainbridge et al., 2013</w:t>
      </w:r>
      <w:r w:rsidR="00AE7481">
        <w:rPr>
          <w:lang w:val="en-GB"/>
        </w:rPr>
        <w:fldChar w:fldCharType="end"/>
      </w:r>
      <w:r w:rsidRPr="003158CD">
        <w:rPr>
          <w:lang w:val="en-GB"/>
        </w:rPr>
        <w:t xml:space="preserve">), </w:t>
      </w:r>
      <w:r w:rsidR="001C157E">
        <w:rPr>
          <w:lang w:val="en-GB"/>
        </w:rPr>
        <w:t xml:space="preserve">that </w:t>
      </w:r>
      <w:r w:rsidRPr="003158CD">
        <w:rPr>
          <w:lang w:val="en-GB"/>
        </w:rPr>
        <w:t xml:space="preserve">participants </w:t>
      </w:r>
      <w:r w:rsidR="001C157E">
        <w:rPr>
          <w:lang w:val="en-GB"/>
        </w:rPr>
        <w:t>saw</w:t>
      </w:r>
      <w:r w:rsidRPr="003158CD">
        <w:rPr>
          <w:lang w:val="en-GB"/>
        </w:rPr>
        <w:t xml:space="preserve"> </w:t>
      </w:r>
      <w:r w:rsidR="006F4231">
        <w:rPr>
          <w:lang w:val="en-GB"/>
        </w:rPr>
        <w:t xml:space="preserve">targets from </w:t>
      </w:r>
      <w:r w:rsidRPr="003158CD">
        <w:rPr>
          <w:lang w:val="en-GB"/>
        </w:rPr>
        <w:t xml:space="preserve">both quadrants, </w:t>
      </w:r>
      <w:r w:rsidR="00EF4A6F">
        <w:rPr>
          <w:lang w:val="en-GB"/>
        </w:rPr>
        <w:t xml:space="preserve">and </w:t>
      </w:r>
      <w:r w:rsidR="00CA3758">
        <w:rPr>
          <w:lang w:val="en-GB"/>
        </w:rPr>
        <w:t>that</w:t>
      </w:r>
      <w:r w:rsidRPr="003158CD">
        <w:rPr>
          <w:lang w:val="en-GB"/>
        </w:rPr>
        <w:t xml:space="preserve"> targets’ profession</w:t>
      </w:r>
      <w:r w:rsidR="006F4231">
        <w:rPr>
          <w:lang w:val="en-GB"/>
        </w:rPr>
        <w:t>s</w:t>
      </w:r>
      <w:r w:rsidRPr="003158CD">
        <w:rPr>
          <w:lang w:val="en-GB"/>
        </w:rPr>
        <w:t xml:space="preserve"> were </w:t>
      </w:r>
      <w:r w:rsidR="0005369C">
        <w:rPr>
          <w:lang w:val="en-GB"/>
        </w:rPr>
        <w:t>visible</w:t>
      </w:r>
      <w:r w:rsidRPr="003158CD">
        <w:rPr>
          <w:lang w:val="en-GB"/>
        </w:rPr>
        <w:t xml:space="preserve"> </w:t>
      </w:r>
      <w:r w:rsidR="0005369C">
        <w:rPr>
          <w:lang w:val="en-GB"/>
        </w:rPr>
        <w:t>throughout</w:t>
      </w:r>
      <w:r w:rsidRPr="003158CD">
        <w:rPr>
          <w:lang w:val="en-GB"/>
        </w:rPr>
        <w:t xml:space="preserve"> </w:t>
      </w:r>
      <w:r w:rsidR="00EF4A6F">
        <w:rPr>
          <w:lang w:val="en-GB"/>
        </w:rPr>
        <w:t>each</w:t>
      </w:r>
      <w:r w:rsidR="00EF4A6F" w:rsidRPr="003158CD">
        <w:rPr>
          <w:lang w:val="en-GB"/>
        </w:rPr>
        <w:t xml:space="preserve"> </w:t>
      </w:r>
      <w:r w:rsidR="00EF4A6F">
        <w:rPr>
          <w:lang w:val="en-GB"/>
        </w:rPr>
        <w:t xml:space="preserve">of overall 48 </w:t>
      </w:r>
      <w:r w:rsidRPr="003158CD">
        <w:rPr>
          <w:lang w:val="en-GB"/>
        </w:rPr>
        <w:t>trial</w:t>
      </w:r>
      <w:r w:rsidR="00EF4A6F">
        <w:rPr>
          <w:lang w:val="en-GB"/>
        </w:rPr>
        <w:t>s</w:t>
      </w:r>
      <w:r w:rsidRPr="003158CD">
        <w:rPr>
          <w:lang w:val="en-GB"/>
        </w:rPr>
        <w:t>.</w:t>
      </w:r>
      <w:r w:rsidR="008D20FC">
        <w:rPr>
          <w:lang w:val="en-GB"/>
        </w:rPr>
        <w:t xml:space="preserve"> Participants again reported their perceived cognitive costs on the NASA</w:t>
      </w:r>
      <w:r w:rsidR="00EF4F28">
        <w:rPr>
          <w:lang w:val="en-GB"/>
        </w:rPr>
        <w:t xml:space="preserve"> </w:t>
      </w:r>
      <w:r w:rsidR="008D20FC">
        <w:rPr>
          <w:lang w:val="en-GB"/>
        </w:rPr>
        <w:t>Task Load Index</w:t>
      </w:r>
      <w:r w:rsidR="00333BA1">
        <w:rPr>
          <w:lang w:val="en-GB"/>
        </w:rPr>
        <w:t xml:space="preserve"> </w:t>
      </w:r>
      <w:r w:rsidR="00333BA1">
        <w:rPr>
          <w:lang w:val="en-GB"/>
        </w:rPr>
        <w:fldChar w:fldCharType="begin"/>
      </w:r>
      <w:r w:rsidR="003B7B2D">
        <w:rPr>
          <w:lang w:val="en-GB"/>
        </w:rPr>
        <w:instrText xml:space="preserve"> ADDIN ZOTERO_ITEM CSL_CITATION {"citationID":"R8buRH7W","properties":{"formattedCitation":"(Cameron et al., 2019, 2022; Hart &amp; Staveland, 1988)","plainCitation":"(Cameron et al., 2019, 2022; Hart &amp; Staveland, 1988)","dontUpdate":true,"noteIndex":0},"citationItems":[{"id":18,"uris":["http://zotero.org/users/6189356/items/VIJR8HQX"],"itemData":{"id":18,"type":"article-journal","abstract":"Empathy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M."}],"issued":{"date-parts":[["2022",1,2]]}}},{"id":1912,"uris":["http://zotero.org/users/6189356/items/ZR6HHI6Z"],"itemData":{"id":1912,"type":"chapter","abstract":"T h e results of a multi-year research program to identiJy the Jactors asaoriaied with variations i n subjective workload uizthin and betweerr different types OJ tasks are reviewed. Subjecizve evalualions oJ 10 utorkload-related factors were obtained J r o m 16 different urperzments. The ezperimental tasks included simple cogn i t i w and manual control tasks, complez laboratory and supervisory control tasks, and aircraJi simulation. Task-, behavior-, and subject-related correlates OJ subjeciive workload ezperiences wried as a Junction oJ difficulty manipulations within experiments, different sources OJ workload between experiments. and individual differences in workload definition. A multi-dimensional rating scale is proposed in which inJormation about the magnitude and sources oJ six workload-related factors are combined io derive a sensitzve and reliable estimate of workload.","container-title":"Advances in Psychology","language":"en","note":"DOI: 10.1016/S0166-4115(08)62386-9","page":"139-183","publisher":"Elsevier","source":"DOI.org (Crossref)","title":"Development of NASA-TLX (Task Load Index): Results of Empirical and Theoretical Research","title-short":"Development of NASA-TLX (Task Load Index)","URL":"https://linkinghub.elsevier.com/retrieve/pii/S0166411508623869","volume":"52","author":[{"family":"Hart","given":"Sandra G."},{"family":"Staveland","given":"Lowell E."}],"accessed":{"date-parts":[["2023",8,31]]},"issued":{"date-parts":[["1988"]]}}}],"schema":"https://github.com/citation-style-language/schema/raw/master/csl-citation.json"} </w:instrText>
      </w:r>
      <w:r w:rsidR="00333BA1">
        <w:rPr>
          <w:lang w:val="en-GB"/>
        </w:rPr>
        <w:fldChar w:fldCharType="separate"/>
      </w:r>
      <w:r w:rsidR="00333BA1" w:rsidRPr="00A91A0F">
        <w:rPr>
          <w:rFonts w:cs="Times New Roman"/>
          <w:lang w:val="en-US"/>
        </w:rPr>
        <w:t>(Cameron et al., 2019, 2022; Hart &amp; Staveland, 1988</w:t>
      </w:r>
      <w:r w:rsidR="00333BA1">
        <w:rPr>
          <w:lang w:val="en-GB"/>
        </w:rPr>
        <w:fldChar w:fldCharType="end"/>
      </w:r>
      <w:r w:rsidR="008D20FC" w:rsidRPr="00F735DC">
        <w:rPr>
          <w:rFonts w:cs="Times New Roman"/>
          <w:lang w:val="en-US"/>
        </w:rPr>
        <w:t xml:space="preserve">; </w:t>
      </w:r>
      <w:r w:rsidR="008D20FC" w:rsidRPr="00F735DC">
        <w:rPr>
          <w:i/>
          <w:iCs/>
          <w:lang w:val="en-GB"/>
        </w:rPr>
        <w:t>Describe</w:t>
      </w:r>
      <w:r w:rsidR="008D20FC" w:rsidRPr="00F735DC">
        <w:rPr>
          <w:lang w:val="en-GB"/>
        </w:rPr>
        <w:t xml:space="preserve"> task: </w:t>
      </w:r>
      <w:r w:rsidR="008D20FC" w:rsidRPr="00F735DC">
        <w:rPr>
          <w:i/>
          <w:lang w:val="en-GB"/>
        </w:rPr>
        <w:t>α</w:t>
      </w:r>
      <w:r w:rsidR="008D20FC" w:rsidRPr="00F735DC">
        <w:rPr>
          <w:lang w:val="en-GB"/>
        </w:rPr>
        <w:t>=.</w:t>
      </w:r>
      <w:r w:rsidR="00456D44" w:rsidRPr="00F735DC">
        <w:rPr>
          <w:lang w:val="en-GB"/>
        </w:rPr>
        <w:t>87</w:t>
      </w:r>
      <w:r w:rsidR="008D20FC" w:rsidRPr="00F735DC">
        <w:rPr>
          <w:lang w:val="en-GB"/>
        </w:rPr>
        <w:t xml:space="preserve">; </w:t>
      </w:r>
      <w:r w:rsidR="008D20FC" w:rsidRPr="00F735DC">
        <w:rPr>
          <w:i/>
          <w:iCs/>
          <w:lang w:val="en-GB"/>
        </w:rPr>
        <w:t>Feel</w:t>
      </w:r>
      <w:r w:rsidR="008D20FC" w:rsidRPr="00F735DC">
        <w:rPr>
          <w:lang w:val="en-GB"/>
        </w:rPr>
        <w:t xml:space="preserve"> ta</w:t>
      </w:r>
      <w:r w:rsidR="00CD0085" w:rsidRPr="00F735DC">
        <w:rPr>
          <w:lang w:val="en-GB"/>
        </w:rPr>
        <w:t>sk</w:t>
      </w:r>
      <w:r w:rsidR="008D20FC" w:rsidRPr="00F735DC">
        <w:rPr>
          <w:lang w:val="en-GB"/>
        </w:rPr>
        <w:t xml:space="preserve">: </w:t>
      </w:r>
      <w:r w:rsidR="008D20FC" w:rsidRPr="00F735DC">
        <w:rPr>
          <w:rFonts w:ascii="Arial" w:hAnsi="Arial" w:cs="Arial"/>
          <w:bCs/>
          <w:i/>
          <w:color w:val="202122"/>
          <w:sz w:val="21"/>
          <w:szCs w:val="21"/>
          <w:shd w:val="clear" w:color="auto" w:fill="FFFFFF"/>
          <w:lang w:val="en-GB"/>
        </w:rPr>
        <w:t>α</w:t>
      </w:r>
      <w:r w:rsidR="008D20FC" w:rsidRPr="00F735DC">
        <w:rPr>
          <w:lang w:val="en-GB"/>
        </w:rPr>
        <w:t>=.</w:t>
      </w:r>
      <w:r w:rsidR="00456D44" w:rsidRPr="00F735DC">
        <w:rPr>
          <w:lang w:val="en-GB"/>
        </w:rPr>
        <w:t>85</w:t>
      </w:r>
      <w:r w:rsidR="008D20FC" w:rsidRPr="00F735DC">
        <w:rPr>
          <w:lang w:val="en-GB"/>
        </w:rPr>
        <w:t>).</w:t>
      </w:r>
      <w:r w:rsidR="008D20FC" w:rsidRPr="003158CD">
        <w:rPr>
          <w:lang w:val="en-GB"/>
        </w:rPr>
        <w:t xml:space="preserve"> </w:t>
      </w:r>
      <w:r w:rsidR="008D20FC">
        <w:rPr>
          <w:lang w:val="en-GB"/>
        </w:rPr>
        <w:t xml:space="preserve"> </w:t>
      </w:r>
    </w:p>
    <w:p w14:paraId="7BA20A9F" w14:textId="77777777" w:rsidR="00605F81" w:rsidRPr="003158CD" w:rsidRDefault="00605F81" w:rsidP="00605F81">
      <w:pPr>
        <w:pStyle w:val="Titre2"/>
        <w:rPr>
          <w:lang w:val="en-GB"/>
        </w:rPr>
      </w:pPr>
      <w:r w:rsidRPr="003158CD">
        <w:rPr>
          <w:lang w:val="en-GB"/>
        </w:rPr>
        <w:lastRenderedPageBreak/>
        <w:t>Results</w:t>
      </w:r>
    </w:p>
    <w:p w14:paraId="127E67CE" w14:textId="6ED6EAE8" w:rsidR="00605F81" w:rsidRDefault="00605F81" w:rsidP="00605F81">
      <w:pPr>
        <w:pStyle w:val="Paragraphwriting"/>
        <w:rPr>
          <w:lang w:val="en-GB"/>
        </w:rPr>
      </w:pPr>
      <w:r w:rsidRPr="003158CD">
        <w:rPr>
          <w:rStyle w:val="Titre2writingCar"/>
          <w:lang w:val="en-GB"/>
        </w:rPr>
        <w:t>Empathy Selection Task</w:t>
      </w:r>
      <w:r w:rsidRPr="003158CD">
        <w:rPr>
          <w:lang w:val="en-GB"/>
        </w:rPr>
        <w:t>. To investigate our first hypothesis, we performed a logistic linear mixed model with Task Choice as our binary dependent variable (0=</w:t>
      </w:r>
      <w:r w:rsidRPr="00FB6593">
        <w:rPr>
          <w:i/>
          <w:iCs/>
          <w:lang w:val="en-GB"/>
        </w:rPr>
        <w:t>Describe</w:t>
      </w:r>
      <w:r w:rsidRPr="003158CD">
        <w:rPr>
          <w:lang w:val="en-GB"/>
        </w:rPr>
        <w:t xml:space="preserve"> task; 1=</w:t>
      </w:r>
      <w:r w:rsidRPr="00FB6593">
        <w:rPr>
          <w:i/>
          <w:iCs/>
          <w:lang w:val="en-GB"/>
        </w:rPr>
        <w:t>Feel</w:t>
      </w:r>
      <w:r w:rsidRPr="003158CD">
        <w:rPr>
          <w:lang w:val="en-GB"/>
        </w:rPr>
        <w:t xml:space="preserve"> task), Quadrant (LCLW vs. HCHW) as a within</w:t>
      </w:r>
      <w:r w:rsidR="005901CF">
        <w:rPr>
          <w:lang w:val="en-GB"/>
        </w:rPr>
        <w:t>-</w:t>
      </w:r>
      <w:r w:rsidRPr="003158CD">
        <w:rPr>
          <w:lang w:val="en-GB"/>
        </w:rPr>
        <w:t>participant factor and participant</w:t>
      </w:r>
      <w:r w:rsidR="002C1005">
        <w:rPr>
          <w:lang w:val="en-GB"/>
        </w:rPr>
        <w:t>s</w:t>
      </w:r>
      <w:r w:rsidRPr="003158CD">
        <w:rPr>
          <w:lang w:val="en-GB"/>
        </w:rPr>
        <w:t xml:space="preserve"> and stimuli as random factors. The model intercept proved significant, </w:t>
      </w:r>
      <w:r w:rsidRPr="00FB6593">
        <w:rPr>
          <w:lang w:val="en-GB"/>
        </w:rPr>
        <w:t>Odds Ratio (</w:t>
      </w:r>
      <w:r w:rsidRPr="003158CD">
        <w:rPr>
          <w:i/>
          <w:iCs/>
          <w:lang w:val="en-GB"/>
        </w:rPr>
        <w:t>OR</w:t>
      </w:r>
      <w:r w:rsidRPr="00FB6593">
        <w:rPr>
          <w:lang w:val="en-GB"/>
        </w:rPr>
        <w:t>)</w:t>
      </w:r>
      <w:r w:rsidRPr="003158CD">
        <w:rPr>
          <w:lang w:val="en-GB"/>
        </w:rPr>
        <w:t xml:space="preserve">=0.37, </w:t>
      </w:r>
      <w:r w:rsidRPr="003158CD">
        <w:rPr>
          <w:i/>
          <w:iCs/>
          <w:lang w:val="en-GB"/>
        </w:rPr>
        <w:t>z</w:t>
      </w:r>
      <w:r w:rsidRPr="003158CD">
        <w:rPr>
          <w:lang w:val="en-GB"/>
        </w:rPr>
        <w:t>=</w:t>
      </w:r>
      <w:r w:rsidRPr="003158CD">
        <w:rPr>
          <w:iCs/>
          <w:lang w:val="en-GB"/>
        </w:rPr>
        <w:t>-5.57</w:t>
      </w:r>
      <w:r w:rsidRPr="003158CD">
        <w:rPr>
          <w:i/>
          <w:iCs/>
          <w:lang w:val="en-GB"/>
        </w:rPr>
        <w:t>, p</w:t>
      </w:r>
      <w:r w:rsidRPr="003158CD">
        <w:rPr>
          <w:lang w:val="en-GB"/>
        </w:rPr>
        <w:t>&lt;</w:t>
      </w:r>
      <w:r w:rsidRPr="003158CD">
        <w:rPr>
          <w:i/>
          <w:iCs/>
          <w:lang w:val="en-GB"/>
        </w:rPr>
        <w:t>.</w:t>
      </w:r>
      <w:r w:rsidRPr="00FB6593">
        <w:rPr>
          <w:lang w:val="en-GB"/>
        </w:rPr>
        <w:t>001</w:t>
      </w:r>
      <w:r w:rsidRPr="003158CD">
        <w:rPr>
          <w:lang w:val="en-GB"/>
        </w:rPr>
        <w:t xml:space="preserve">, </w:t>
      </w:r>
      <w:r w:rsidR="005901CF">
        <w:rPr>
          <w:lang w:val="en-GB"/>
        </w:rPr>
        <w:t>confirming</w:t>
      </w:r>
      <w:r w:rsidR="005901CF" w:rsidRPr="003158CD">
        <w:rPr>
          <w:lang w:val="en-GB"/>
        </w:rPr>
        <w:t xml:space="preserve"> </w:t>
      </w:r>
      <w:r w:rsidRPr="003158CD">
        <w:rPr>
          <w:lang w:val="en-GB"/>
        </w:rPr>
        <w:t xml:space="preserve">that, across conditions, participants </w:t>
      </w:r>
      <w:r w:rsidR="006F4231">
        <w:rPr>
          <w:lang w:val="en-GB"/>
        </w:rPr>
        <w:t>were more likely to choose</w:t>
      </w:r>
      <w:r w:rsidRPr="003158CD">
        <w:rPr>
          <w:lang w:val="en-GB"/>
        </w:rPr>
        <w:t xml:space="preserve"> the </w:t>
      </w:r>
      <w:r w:rsidRPr="003158CD">
        <w:rPr>
          <w:i/>
          <w:iCs/>
          <w:lang w:val="en-GB"/>
        </w:rPr>
        <w:t>Describe</w:t>
      </w:r>
      <w:r w:rsidRPr="003158CD">
        <w:rPr>
          <w:lang w:val="en-GB"/>
        </w:rPr>
        <w:t xml:space="preserve"> task compared to the </w:t>
      </w:r>
      <w:r w:rsidRPr="003158CD">
        <w:rPr>
          <w:i/>
          <w:iCs/>
          <w:lang w:val="en-GB"/>
        </w:rPr>
        <w:t>Feel</w:t>
      </w:r>
      <w:r w:rsidRPr="003158CD">
        <w:rPr>
          <w:lang w:val="en-GB"/>
        </w:rPr>
        <w:t xml:space="preserve"> task (see Figure </w:t>
      </w:r>
      <w:r w:rsidR="00A03791">
        <w:rPr>
          <w:lang w:val="en-GB"/>
        </w:rPr>
        <w:t>3</w:t>
      </w:r>
      <w:r w:rsidRPr="003158CD">
        <w:rPr>
          <w:lang w:val="en-GB"/>
        </w:rPr>
        <w:t>)</w:t>
      </w:r>
      <w:r w:rsidR="005901CF">
        <w:rPr>
          <w:lang w:val="en-GB"/>
        </w:rPr>
        <w:t xml:space="preserve">. This </w:t>
      </w:r>
      <w:r w:rsidR="008E51BD">
        <w:rPr>
          <w:lang w:val="en-GB"/>
        </w:rPr>
        <w:t xml:space="preserve">again </w:t>
      </w:r>
      <w:r w:rsidR="005901CF" w:rsidRPr="003158CD">
        <w:rPr>
          <w:lang w:val="en-GB"/>
        </w:rPr>
        <w:t>replicat</w:t>
      </w:r>
      <w:r w:rsidR="005901CF">
        <w:rPr>
          <w:lang w:val="en-GB"/>
        </w:rPr>
        <w:t>e</w:t>
      </w:r>
      <w:r w:rsidR="00EF4A6F">
        <w:rPr>
          <w:lang w:val="en-GB"/>
        </w:rPr>
        <w:t>s</w:t>
      </w:r>
      <w:r w:rsidR="005901CF" w:rsidRPr="003158CD">
        <w:rPr>
          <w:lang w:val="en-GB"/>
        </w:rPr>
        <w:t xml:space="preserve"> </w:t>
      </w:r>
      <w:r w:rsidRPr="003158CD">
        <w:rPr>
          <w:lang w:val="en-GB"/>
        </w:rPr>
        <w:t xml:space="preserve">Cameron </w:t>
      </w:r>
      <w:r w:rsidR="00204A66">
        <w:rPr>
          <w:lang w:val="en-GB"/>
        </w:rPr>
        <w:t>et al.’s</w:t>
      </w:r>
      <w:r w:rsidR="005901CF">
        <w:rPr>
          <w:lang w:val="en-GB"/>
        </w:rPr>
        <w:t xml:space="preserve"> </w:t>
      </w:r>
      <w:r w:rsidR="008027A9">
        <w:rPr>
          <w:lang w:val="en-GB"/>
        </w:rPr>
        <w:fldChar w:fldCharType="begin"/>
      </w:r>
      <w:r w:rsidR="00DB1E4A">
        <w:rPr>
          <w:lang w:val="en-GB"/>
        </w:rPr>
        <w:instrText xml:space="preserve"> ADDIN ZOTERO_ITEM CSL_CITATION {"citationID":"so2Qe9zy","properties":{"formattedCitation":"(Cameron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8027A9">
        <w:rPr>
          <w:lang w:val="en-GB"/>
        </w:rPr>
        <w:fldChar w:fldCharType="separate"/>
      </w:r>
      <w:r w:rsidR="000A6BAD" w:rsidRPr="00600408">
        <w:rPr>
          <w:rFonts w:cs="Times New Roman"/>
          <w:lang w:val="en-US"/>
        </w:rPr>
        <w:t>(2019, 2022)</w:t>
      </w:r>
      <w:r w:rsidR="008027A9">
        <w:rPr>
          <w:lang w:val="en-GB"/>
        </w:rPr>
        <w:fldChar w:fldCharType="end"/>
      </w:r>
      <w:r w:rsidR="005901CF">
        <w:rPr>
          <w:lang w:val="en-GB"/>
        </w:rPr>
        <w:t xml:space="preserve"> findings</w:t>
      </w:r>
      <w:r w:rsidRPr="003158CD">
        <w:rPr>
          <w:lang w:val="en-GB"/>
        </w:rPr>
        <w:t xml:space="preserve">. However, contrary to our hypothesis, there was no main effect of Quadrant, </w:t>
      </w:r>
      <w:r w:rsidRPr="003158CD">
        <w:rPr>
          <w:i/>
          <w:lang w:val="en-GB"/>
        </w:rPr>
        <w:t>OR</w:t>
      </w:r>
      <w:r w:rsidRPr="003158CD">
        <w:rPr>
          <w:lang w:val="en-GB"/>
        </w:rPr>
        <w:t>=</w:t>
      </w:r>
      <w:r w:rsidR="00E7446F">
        <w:rPr>
          <w:iCs/>
          <w:lang w:val="en-GB"/>
        </w:rPr>
        <w:t>0.98</w:t>
      </w:r>
      <w:r w:rsidRPr="003158CD">
        <w:rPr>
          <w:iCs/>
          <w:lang w:val="en-GB"/>
        </w:rPr>
        <w:t>,</w:t>
      </w:r>
      <w:r w:rsidRPr="003158CD">
        <w:rPr>
          <w:i/>
          <w:iCs/>
          <w:lang w:val="en-GB"/>
        </w:rPr>
        <w:t xml:space="preserve"> z</w:t>
      </w:r>
      <w:r w:rsidRPr="003158CD">
        <w:rPr>
          <w:lang w:val="en-GB"/>
        </w:rPr>
        <w:t>=</w:t>
      </w:r>
      <w:r w:rsidR="00E7446F">
        <w:rPr>
          <w:lang w:val="en-GB"/>
        </w:rPr>
        <w:t>-</w:t>
      </w:r>
      <w:r w:rsidRPr="003158CD">
        <w:rPr>
          <w:lang w:val="en-GB"/>
        </w:rPr>
        <w:t xml:space="preserve">0.141, </w:t>
      </w:r>
      <w:r w:rsidRPr="003158CD">
        <w:rPr>
          <w:i/>
          <w:iCs/>
          <w:lang w:val="en-GB"/>
        </w:rPr>
        <w:t>p</w:t>
      </w:r>
      <w:r w:rsidRPr="003158CD">
        <w:rPr>
          <w:lang w:val="en-GB"/>
        </w:rPr>
        <w:t>=.888.</w:t>
      </w:r>
    </w:p>
    <w:p w14:paraId="7FAEF9A4" w14:textId="23C23FC9" w:rsidR="003C1798" w:rsidRDefault="003C1798" w:rsidP="00605F81">
      <w:pPr>
        <w:pStyle w:val="Paragraphwriting"/>
        <w:rPr>
          <w:lang w:val="en-GB"/>
        </w:rPr>
      </w:pPr>
    </w:p>
    <w:p w14:paraId="6128DBCF" w14:textId="6FAB07F8" w:rsidR="003C1798" w:rsidRDefault="003C1798" w:rsidP="003C1798">
      <w:pPr>
        <w:pStyle w:val="Paragraphwriting"/>
        <w:jc w:val="center"/>
        <w:rPr>
          <w:lang w:val="en-GB"/>
        </w:rPr>
      </w:pPr>
      <w:r>
        <w:rPr>
          <w:lang w:val="en-GB"/>
        </w:rPr>
        <w:t>[Insert Figure 3 here]</w:t>
      </w:r>
    </w:p>
    <w:p w14:paraId="3A991EE2" w14:textId="77777777" w:rsidR="00605F81" w:rsidRPr="003158CD" w:rsidRDefault="00605F81" w:rsidP="003C1798">
      <w:pPr>
        <w:pStyle w:val="Paragraphwriting"/>
        <w:ind w:firstLine="0"/>
        <w:rPr>
          <w:b/>
          <w:lang w:val="en-GB"/>
        </w:rPr>
      </w:pPr>
    </w:p>
    <w:p w14:paraId="1F429E05" w14:textId="4701177D" w:rsidR="00605F81" w:rsidRDefault="00605F81" w:rsidP="00605F81">
      <w:pPr>
        <w:pStyle w:val="Paragraphwriting"/>
        <w:rPr>
          <w:lang w:val="en-GB"/>
        </w:rPr>
      </w:pPr>
      <w:r w:rsidRPr="003158CD">
        <w:rPr>
          <w:b/>
          <w:lang w:val="en-GB"/>
        </w:rPr>
        <w:t>NASA Task Load Index</w:t>
      </w:r>
      <w:r w:rsidRPr="003158CD">
        <w:rPr>
          <w:lang w:val="en-GB"/>
        </w:rPr>
        <w:t xml:space="preserve">. To investigate our second hypothesis, we submitted </w:t>
      </w:r>
      <w:r w:rsidR="00EA6011">
        <w:rPr>
          <w:lang w:val="en-GB"/>
        </w:rPr>
        <w:t xml:space="preserve">the </w:t>
      </w:r>
      <w:r w:rsidRPr="003158CD">
        <w:rPr>
          <w:lang w:val="en-GB"/>
        </w:rPr>
        <w:t>scores on the NASA Task Load Index to a 2 (Quadrant: LCLW vs. HCHW) x 2 (</w:t>
      </w:r>
      <w:r w:rsidR="00705AEB">
        <w:rPr>
          <w:lang w:val="en-GB"/>
        </w:rPr>
        <w:t>Type of t</w:t>
      </w:r>
      <w:r w:rsidRPr="003158CD">
        <w:rPr>
          <w:lang w:val="en-GB"/>
        </w:rPr>
        <w:t xml:space="preserve">ask: </w:t>
      </w:r>
      <w:r w:rsidRPr="00FB6593">
        <w:rPr>
          <w:i/>
          <w:iCs/>
          <w:lang w:val="en-GB"/>
        </w:rPr>
        <w:t>Describe</w:t>
      </w:r>
      <w:r w:rsidRPr="003158CD">
        <w:rPr>
          <w:lang w:val="en-GB"/>
        </w:rPr>
        <w:t xml:space="preserve"> vs. </w:t>
      </w:r>
      <w:r w:rsidRPr="00FB6593">
        <w:rPr>
          <w:i/>
          <w:iCs/>
          <w:lang w:val="en-GB"/>
        </w:rPr>
        <w:t>Feel</w:t>
      </w:r>
      <w:r w:rsidRPr="003158CD">
        <w:rPr>
          <w:lang w:val="en-GB"/>
        </w:rPr>
        <w:t xml:space="preserve">) mixed model analysis, with both factors varying within participants and participants as random factor. Surprisingly, </w:t>
      </w:r>
      <w:r w:rsidR="00EA6011">
        <w:rPr>
          <w:lang w:val="en-GB"/>
        </w:rPr>
        <w:t xml:space="preserve">the data </w:t>
      </w:r>
      <w:r w:rsidR="008D20FC">
        <w:rPr>
          <w:lang w:val="en-GB"/>
        </w:rPr>
        <w:t xml:space="preserve">failed to </w:t>
      </w:r>
      <w:r w:rsidR="008D20FC" w:rsidRPr="003158CD">
        <w:rPr>
          <w:lang w:val="en-GB"/>
        </w:rPr>
        <w:t>replicat</w:t>
      </w:r>
      <w:r w:rsidR="008D20FC">
        <w:rPr>
          <w:lang w:val="en-GB"/>
        </w:rPr>
        <w:t>e</w:t>
      </w:r>
      <w:r w:rsidR="008D20FC" w:rsidRPr="003158CD">
        <w:rPr>
          <w:lang w:val="en-GB"/>
        </w:rPr>
        <w:t xml:space="preserve"> Cameron </w:t>
      </w:r>
      <w:r w:rsidR="00204A66">
        <w:rPr>
          <w:lang w:val="en-GB"/>
        </w:rPr>
        <w:t>et al.</w:t>
      </w:r>
      <w:r w:rsidR="008D20FC">
        <w:rPr>
          <w:lang w:val="en-GB"/>
        </w:rPr>
        <w:t xml:space="preserve"> </w:t>
      </w:r>
      <w:r w:rsidR="008D20FC">
        <w:rPr>
          <w:lang w:val="en-GB"/>
        </w:rPr>
        <w:fldChar w:fldCharType="begin"/>
      </w:r>
      <w:r w:rsidR="00DB1E4A">
        <w:rPr>
          <w:lang w:val="en-GB"/>
        </w:rPr>
        <w:instrText xml:space="preserve"> ADDIN ZOTERO_ITEM CSL_CITATION {"citationID":"aLJdtEAF","properties":{"formattedCitation":"(Cameron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8D20FC">
        <w:rPr>
          <w:lang w:val="en-GB"/>
        </w:rPr>
        <w:fldChar w:fldCharType="separate"/>
      </w:r>
      <w:r w:rsidR="008D20FC" w:rsidRPr="00600408">
        <w:rPr>
          <w:rFonts w:cs="Times New Roman"/>
          <w:lang w:val="en-US"/>
        </w:rPr>
        <w:t>(2019, 2022)</w:t>
      </w:r>
      <w:r w:rsidR="008D20FC">
        <w:rPr>
          <w:lang w:val="en-GB"/>
        </w:rPr>
        <w:fldChar w:fldCharType="end"/>
      </w:r>
      <w:r w:rsidR="008D20FC">
        <w:rPr>
          <w:lang w:val="en-GB"/>
        </w:rPr>
        <w:t xml:space="preserve"> as </w:t>
      </w:r>
      <w:r w:rsidRPr="003158CD">
        <w:rPr>
          <w:lang w:val="en-GB"/>
        </w:rPr>
        <w:t xml:space="preserve">there was no main effect of Task, </w:t>
      </w:r>
      <w:r w:rsidRPr="003158CD">
        <w:rPr>
          <w:i/>
          <w:lang w:val="en-GB"/>
        </w:rPr>
        <w:t>F</w:t>
      </w:r>
      <w:r w:rsidRPr="003158CD">
        <w:rPr>
          <w:lang w:val="en-GB"/>
        </w:rPr>
        <w:t xml:space="preserve">(1, 1602)=0.15, </w:t>
      </w:r>
      <w:r w:rsidRPr="003158CD">
        <w:rPr>
          <w:i/>
          <w:lang w:val="en-GB"/>
        </w:rPr>
        <w:t>p</w:t>
      </w:r>
      <w:r w:rsidRPr="003158CD">
        <w:rPr>
          <w:lang w:val="en-GB"/>
        </w:rPr>
        <w:t>=.703, η</w:t>
      </w:r>
      <w:r w:rsidRPr="003158CD">
        <w:rPr>
          <w:vertAlign w:val="subscript"/>
          <w:lang w:val="en-GB"/>
        </w:rPr>
        <w:t>p</w:t>
      </w:r>
      <w:r w:rsidRPr="003158CD">
        <w:rPr>
          <w:i/>
          <w:iCs/>
          <w:vertAlign w:val="superscript"/>
          <w:lang w:val="en-GB"/>
        </w:rPr>
        <w:t>2</w:t>
      </w:r>
      <w:r w:rsidRPr="003158CD">
        <w:rPr>
          <w:lang w:val="en-GB"/>
        </w:rPr>
        <w:t xml:space="preserve">&lt;.001 (see Figure </w:t>
      </w:r>
      <w:r w:rsidR="00FF7DF6">
        <w:rPr>
          <w:lang w:val="en-GB"/>
        </w:rPr>
        <w:t>4</w:t>
      </w:r>
      <w:r w:rsidRPr="003158CD">
        <w:rPr>
          <w:lang w:val="en-GB"/>
        </w:rPr>
        <w:t>).</w:t>
      </w:r>
      <w:r w:rsidR="008C341B">
        <w:rPr>
          <w:lang w:val="en-GB"/>
        </w:rPr>
        <w:t xml:space="preserve"> </w:t>
      </w:r>
      <w:r w:rsidRPr="003158CD">
        <w:rPr>
          <w:lang w:val="en-GB"/>
        </w:rPr>
        <w:t>We</w:t>
      </w:r>
      <w:r w:rsidR="00EA6011">
        <w:rPr>
          <w:lang w:val="en-GB"/>
        </w:rPr>
        <w:t xml:space="preserve"> </w:t>
      </w:r>
      <w:r w:rsidRPr="003158CD">
        <w:rPr>
          <w:lang w:val="en-GB"/>
        </w:rPr>
        <w:t xml:space="preserve">found a main effect of Quadrant, </w:t>
      </w:r>
      <w:r w:rsidRPr="003158CD">
        <w:rPr>
          <w:i/>
          <w:lang w:val="en-GB"/>
        </w:rPr>
        <w:t>F</w:t>
      </w:r>
      <w:r w:rsidRPr="003158CD">
        <w:rPr>
          <w:lang w:val="en-GB"/>
        </w:rPr>
        <w:t xml:space="preserve">(1,1602)=4.03, </w:t>
      </w:r>
      <w:r w:rsidRPr="003158CD">
        <w:rPr>
          <w:i/>
          <w:lang w:val="en-GB"/>
        </w:rPr>
        <w:t>p</w:t>
      </w:r>
      <w:r w:rsidRPr="003158CD">
        <w:rPr>
          <w:lang w:val="en-GB"/>
        </w:rPr>
        <w:t>=.045, η</w:t>
      </w:r>
      <w:r w:rsidRPr="003158CD">
        <w:rPr>
          <w:vertAlign w:val="subscript"/>
          <w:lang w:val="en-GB"/>
        </w:rPr>
        <w:t>p</w:t>
      </w:r>
      <w:r w:rsidRPr="003158CD">
        <w:rPr>
          <w:i/>
          <w:iCs/>
          <w:vertAlign w:val="superscript"/>
          <w:lang w:val="en-GB"/>
        </w:rPr>
        <w:t>2</w:t>
      </w:r>
      <w:r w:rsidRPr="003158CD">
        <w:rPr>
          <w:lang w:val="en-GB"/>
        </w:rPr>
        <w:t>=.002, indicating that overall, people perceived a higher cognitive cost</w:t>
      </w:r>
      <w:r w:rsidR="00742F3B">
        <w:rPr>
          <w:lang w:val="en-GB"/>
        </w:rPr>
        <w:t>s</w:t>
      </w:r>
      <w:r w:rsidRPr="003158CD">
        <w:rPr>
          <w:lang w:val="en-GB"/>
        </w:rPr>
        <w:t xml:space="preserve"> for the LCLW targets compared to the HCHW targets. However, </w:t>
      </w:r>
      <w:r w:rsidR="008D20FC">
        <w:rPr>
          <w:lang w:val="en-GB"/>
        </w:rPr>
        <w:t>the predicted</w:t>
      </w:r>
      <w:r w:rsidRPr="003158CD">
        <w:rPr>
          <w:lang w:val="en-GB"/>
        </w:rPr>
        <w:t xml:space="preserve"> two-way interaction</w:t>
      </w:r>
      <w:r w:rsidR="008D20FC">
        <w:rPr>
          <w:lang w:val="en-GB"/>
        </w:rPr>
        <w:t xml:space="preserve"> </w:t>
      </w:r>
      <w:r w:rsidR="009E75DE">
        <w:rPr>
          <w:lang w:val="en-GB"/>
        </w:rPr>
        <w:t xml:space="preserve">was </w:t>
      </w:r>
      <w:r w:rsidR="008D20FC">
        <w:rPr>
          <w:lang w:val="en-GB"/>
        </w:rPr>
        <w:t xml:space="preserve">not </w:t>
      </w:r>
      <w:r w:rsidR="00EA6011">
        <w:rPr>
          <w:lang w:val="en-GB"/>
        </w:rPr>
        <w:t>significant</w:t>
      </w:r>
      <w:r w:rsidRPr="003158CD">
        <w:rPr>
          <w:lang w:val="en-GB"/>
        </w:rPr>
        <w:t xml:space="preserve">, </w:t>
      </w:r>
      <w:r w:rsidRPr="003158CD">
        <w:rPr>
          <w:i/>
          <w:lang w:val="en-GB"/>
        </w:rPr>
        <w:t>F</w:t>
      </w:r>
      <w:r w:rsidRPr="003158CD">
        <w:rPr>
          <w:lang w:val="en-GB"/>
        </w:rPr>
        <w:t xml:space="preserve">(1,1602)=0.08, </w:t>
      </w:r>
      <w:r w:rsidRPr="003158CD">
        <w:rPr>
          <w:i/>
          <w:lang w:val="en-GB"/>
        </w:rPr>
        <w:t>p</w:t>
      </w:r>
      <w:r w:rsidRPr="003158CD">
        <w:rPr>
          <w:lang w:val="en-GB"/>
        </w:rPr>
        <w:t>=.780, η</w:t>
      </w:r>
      <w:r w:rsidRPr="003158CD">
        <w:rPr>
          <w:vertAlign w:val="subscript"/>
          <w:lang w:val="en-GB"/>
        </w:rPr>
        <w:t>p</w:t>
      </w:r>
      <w:r w:rsidRPr="003158CD">
        <w:rPr>
          <w:i/>
          <w:iCs/>
          <w:vertAlign w:val="superscript"/>
          <w:lang w:val="en-GB"/>
        </w:rPr>
        <w:t>2</w:t>
      </w:r>
      <w:r w:rsidRPr="003158CD">
        <w:rPr>
          <w:lang w:val="en-GB"/>
        </w:rPr>
        <w:t>&lt;.001.</w:t>
      </w:r>
    </w:p>
    <w:p w14:paraId="78DBD86F" w14:textId="70486DE5" w:rsidR="003C1798" w:rsidRDefault="003C1798" w:rsidP="00605F81">
      <w:pPr>
        <w:pStyle w:val="Paragraphwriting"/>
        <w:rPr>
          <w:lang w:val="en-GB"/>
        </w:rPr>
      </w:pPr>
    </w:p>
    <w:p w14:paraId="34B8BC5F" w14:textId="1EDFE576" w:rsidR="003C1798" w:rsidRDefault="003C1798" w:rsidP="003C1798">
      <w:pPr>
        <w:pStyle w:val="Paragraphwriting"/>
        <w:jc w:val="center"/>
        <w:rPr>
          <w:lang w:val="en-GB"/>
        </w:rPr>
      </w:pPr>
      <w:r>
        <w:rPr>
          <w:lang w:val="en-GB"/>
        </w:rPr>
        <w:t>[Insert Figure 4 here]</w:t>
      </w:r>
    </w:p>
    <w:p w14:paraId="59B4D818" w14:textId="4F11A492" w:rsidR="00605F81" w:rsidRPr="003158CD" w:rsidRDefault="00605F81" w:rsidP="003C1798">
      <w:pPr>
        <w:pStyle w:val="Paragraphwriting"/>
        <w:keepNext/>
        <w:ind w:firstLine="0"/>
        <w:rPr>
          <w:lang w:val="en-GB"/>
        </w:rPr>
      </w:pPr>
    </w:p>
    <w:p w14:paraId="48840ED2" w14:textId="77777777" w:rsidR="00605F81" w:rsidRPr="003158CD" w:rsidRDefault="00605F81" w:rsidP="002D258C">
      <w:pPr>
        <w:pStyle w:val="Titre1writing"/>
      </w:pPr>
      <w:r w:rsidRPr="003158CD">
        <w:t>Discussion</w:t>
      </w:r>
    </w:p>
    <w:p w14:paraId="0D396C07" w14:textId="326C7E3F" w:rsidR="00605F81" w:rsidRPr="003158CD" w:rsidRDefault="00605F81" w:rsidP="00605F81">
      <w:pPr>
        <w:pStyle w:val="Paragraphwriting"/>
        <w:rPr>
          <w:lang w:val="en-GB"/>
        </w:rPr>
      </w:pPr>
      <w:r w:rsidRPr="003158CD">
        <w:rPr>
          <w:lang w:val="en-GB"/>
        </w:rPr>
        <w:t xml:space="preserve">As in Experiment 1, we replicated Cameron </w:t>
      </w:r>
      <w:r w:rsidR="00A66316">
        <w:rPr>
          <w:lang w:val="en-GB"/>
        </w:rPr>
        <w:t>et al.</w:t>
      </w:r>
      <w:r w:rsidR="00B40401">
        <w:rPr>
          <w:lang w:val="en-GB"/>
        </w:rPr>
        <w:t xml:space="preserve"> </w:t>
      </w:r>
      <w:r w:rsidR="00B40401">
        <w:rPr>
          <w:lang w:val="en-GB"/>
        </w:rPr>
        <w:fldChar w:fldCharType="begin"/>
      </w:r>
      <w:r w:rsidR="00DB1E4A">
        <w:rPr>
          <w:lang w:val="en-GB"/>
        </w:rPr>
        <w:instrText xml:space="preserve"> ADDIN ZOTERO_ITEM CSL_CITATION {"citationID":"oS5SbFfD","properties":{"formattedCitation":"(Cameron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B40401">
        <w:rPr>
          <w:lang w:val="en-GB"/>
        </w:rPr>
        <w:fldChar w:fldCharType="separate"/>
      </w:r>
      <w:r w:rsidR="00B40401" w:rsidRPr="00600408">
        <w:rPr>
          <w:rFonts w:cs="Times New Roman"/>
          <w:lang w:val="en-US"/>
        </w:rPr>
        <w:t>(2019, 2022)</w:t>
      </w:r>
      <w:r w:rsidR="00B40401">
        <w:rPr>
          <w:lang w:val="en-GB"/>
        </w:rPr>
        <w:fldChar w:fldCharType="end"/>
      </w:r>
      <w:r w:rsidR="00C07162">
        <w:rPr>
          <w:lang w:val="en-GB"/>
        </w:rPr>
        <w:t xml:space="preserve"> findings that </w:t>
      </w:r>
      <w:r w:rsidR="008D20FC">
        <w:rPr>
          <w:lang w:val="en-GB"/>
        </w:rPr>
        <w:t xml:space="preserve"> </w:t>
      </w:r>
      <w:r w:rsidR="00C07162">
        <w:rPr>
          <w:lang w:val="en-GB"/>
        </w:rPr>
        <w:t xml:space="preserve">participants prefer </w:t>
      </w:r>
      <w:r w:rsidRPr="003158CD">
        <w:rPr>
          <w:lang w:val="en-GB"/>
        </w:rPr>
        <w:t xml:space="preserve">the </w:t>
      </w:r>
      <w:r w:rsidRPr="003158CD">
        <w:rPr>
          <w:i/>
          <w:lang w:val="en-GB"/>
        </w:rPr>
        <w:t>Describe</w:t>
      </w:r>
      <w:r w:rsidRPr="003158CD">
        <w:rPr>
          <w:lang w:val="en-GB"/>
        </w:rPr>
        <w:t xml:space="preserve"> </w:t>
      </w:r>
      <w:r w:rsidR="00C07162">
        <w:rPr>
          <w:lang w:val="en-GB"/>
        </w:rPr>
        <w:t>task over</w:t>
      </w:r>
      <w:r w:rsidR="00C07162" w:rsidRPr="003158CD">
        <w:rPr>
          <w:lang w:val="en-GB"/>
        </w:rPr>
        <w:t xml:space="preserve"> </w:t>
      </w:r>
      <w:r w:rsidRPr="003158CD">
        <w:rPr>
          <w:lang w:val="en-GB"/>
        </w:rPr>
        <w:t xml:space="preserve">the </w:t>
      </w:r>
      <w:r w:rsidRPr="003158CD">
        <w:rPr>
          <w:i/>
          <w:lang w:val="en-GB"/>
        </w:rPr>
        <w:t>Feel</w:t>
      </w:r>
      <w:r w:rsidRPr="003158CD">
        <w:rPr>
          <w:lang w:val="en-GB"/>
        </w:rPr>
        <w:t xml:space="preserve"> </w:t>
      </w:r>
      <w:r w:rsidRPr="00966389">
        <w:rPr>
          <w:lang w:val="en-GB"/>
        </w:rPr>
        <w:t>task</w:t>
      </w:r>
      <w:r w:rsidR="004A607A" w:rsidRPr="00966389">
        <w:rPr>
          <w:lang w:val="en-GB"/>
        </w:rPr>
        <w:t xml:space="preserve">, indicating that </w:t>
      </w:r>
      <w:r w:rsidR="006B69BB" w:rsidRPr="00966389">
        <w:rPr>
          <w:lang w:val="en-GB"/>
        </w:rPr>
        <w:t>people</w:t>
      </w:r>
      <w:r w:rsidR="006B69BB">
        <w:rPr>
          <w:lang w:val="en-GB"/>
        </w:rPr>
        <w:t xml:space="preserve"> are less motivated to empathize with a target compared to describing this target</w:t>
      </w:r>
      <w:r w:rsidR="00E16BEC">
        <w:rPr>
          <w:lang w:val="en-GB"/>
        </w:rPr>
        <w:t xml:space="preserve">. However, </w:t>
      </w:r>
      <w:r w:rsidR="004A607A">
        <w:rPr>
          <w:lang w:val="en-GB"/>
        </w:rPr>
        <w:t xml:space="preserve">they </w:t>
      </w:r>
      <w:r w:rsidR="00C07162">
        <w:rPr>
          <w:lang w:val="en-GB"/>
        </w:rPr>
        <w:t>did not report</w:t>
      </w:r>
      <w:r w:rsidR="00EB10E8">
        <w:rPr>
          <w:lang w:val="en-GB"/>
        </w:rPr>
        <w:t xml:space="preserve"> higher cognitive cost</w:t>
      </w:r>
      <w:r w:rsidR="004A607A">
        <w:rPr>
          <w:lang w:val="en-GB"/>
        </w:rPr>
        <w:t>s</w:t>
      </w:r>
      <w:r w:rsidR="00EB10E8">
        <w:rPr>
          <w:lang w:val="en-GB"/>
        </w:rPr>
        <w:t xml:space="preserve"> for the </w:t>
      </w:r>
      <w:r w:rsidR="00EB10E8">
        <w:rPr>
          <w:i/>
          <w:lang w:val="en-GB"/>
        </w:rPr>
        <w:t>Feel</w:t>
      </w:r>
      <w:r w:rsidR="00EB10E8">
        <w:rPr>
          <w:lang w:val="en-GB"/>
        </w:rPr>
        <w:t xml:space="preserve"> task</w:t>
      </w:r>
      <w:r w:rsidR="00911DC6">
        <w:rPr>
          <w:lang w:val="en-GB"/>
        </w:rPr>
        <w:t xml:space="preserve"> than for the </w:t>
      </w:r>
      <w:r w:rsidR="00911DC6">
        <w:rPr>
          <w:i/>
          <w:iCs/>
          <w:lang w:val="en-GB"/>
        </w:rPr>
        <w:t xml:space="preserve">Describe </w:t>
      </w:r>
      <w:r w:rsidR="00911DC6">
        <w:rPr>
          <w:lang w:val="en-GB"/>
        </w:rPr>
        <w:t>task</w:t>
      </w:r>
      <w:r w:rsidRPr="003158CD">
        <w:rPr>
          <w:lang w:val="en-GB"/>
        </w:rPr>
        <w:t xml:space="preserve">. Although </w:t>
      </w:r>
      <w:r w:rsidR="00911DC6">
        <w:rPr>
          <w:lang w:val="en-GB"/>
        </w:rPr>
        <w:t>there was</w:t>
      </w:r>
      <w:r w:rsidRPr="003158CD">
        <w:rPr>
          <w:lang w:val="en-GB"/>
        </w:rPr>
        <w:t xml:space="preserve"> a </w:t>
      </w:r>
      <w:r w:rsidRPr="00220A3F">
        <w:rPr>
          <w:lang w:val="en-GB"/>
        </w:rPr>
        <w:t xml:space="preserve">main effect of targets’ </w:t>
      </w:r>
      <w:r w:rsidR="00F334F4">
        <w:rPr>
          <w:lang w:val="en-GB"/>
        </w:rPr>
        <w:t>group membership</w:t>
      </w:r>
      <w:r w:rsidR="00F334F4" w:rsidRPr="00220A3F">
        <w:rPr>
          <w:lang w:val="en-GB"/>
        </w:rPr>
        <w:t xml:space="preserve"> </w:t>
      </w:r>
      <w:r w:rsidRPr="00220A3F">
        <w:rPr>
          <w:lang w:val="en-GB"/>
        </w:rPr>
        <w:t>on perceived cognitive cost</w:t>
      </w:r>
      <w:r w:rsidR="00742F3B">
        <w:rPr>
          <w:lang w:val="en-GB"/>
        </w:rPr>
        <w:t>s</w:t>
      </w:r>
      <w:r w:rsidRPr="00220A3F">
        <w:rPr>
          <w:lang w:val="en-GB"/>
        </w:rPr>
        <w:t>,</w:t>
      </w:r>
      <w:r w:rsidR="008D20FC" w:rsidRPr="00220A3F">
        <w:rPr>
          <w:lang w:val="en-GB"/>
        </w:rPr>
        <w:t xml:space="preserve"> this effect was </w:t>
      </w:r>
      <w:r w:rsidR="00911DC6">
        <w:rPr>
          <w:lang w:val="en-GB"/>
        </w:rPr>
        <w:t>unexpected</w:t>
      </w:r>
      <w:r w:rsidR="00220A3F" w:rsidRPr="00220A3F">
        <w:rPr>
          <w:lang w:val="en-GB"/>
        </w:rPr>
        <w:t xml:space="preserve"> </w:t>
      </w:r>
      <w:r w:rsidR="00D821A9">
        <w:rPr>
          <w:lang w:val="en-GB"/>
        </w:rPr>
        <w:t>and</w:t>
      </w:r>
      <w:r w:rsidR="00220A3F" w:rsidRPr="00220A3F">
        <w:rPr>
          <w:lang w:val="en-GB"/>
        </w:rPr>
        <w:t xml:space="preserve"> </w:t>
      </w:r>
      <w:r w:rsidR="008D20FC" w:rsidRPr="00220A3F">
        <w:rPr>
          <w:lang w:val="en-GB"/>
        </w:rPr>
        <w:t xml:space="preserve">does </w:t>
      </w:r>
      <w:r w:rsidR="00D821A9">
        <w:rPr>
          <w:lang w:val="en-GB"/>
        </w:rPr>
        <w:t>not</w:t>
      </w:r>
      <w:r w:rsidR="00220A3F" w:rsidRPr="00220A3F">
        <w:rPr>
          <w:lang w:val="en-GB"/>
        </w:rPr>
        <w:t xml:space="preserve"> </w:t>
      </w:r>
      <w:r w:rsidR="008D20FC" w:rsidRPr="00220A3F">
        <w:rPr>
          <w:lang w:val="en-GB"/>
        </w:rPr>
        <w:t>emerge</w:t>
      </w:r>
      <w:r w:rsidR="00220A3F">
        <w:rPr>
          <w:lang w:val="en-GB"/>
        </w:rPr>
        <w:t xml:space="preserve"> again</w:t>
      </w:r>
      <w:r w:rsidR="008D20FC" w:rsidRPr="00220A3F">
        <w:rPr>
          <w:lang w:val="en-GB"/>
        </w:rPr>
        <w:t xml:space="preserve"> in </w:t>
      </w:r>
      <w:r w:rsidR="00F334F4">
        <w:rPr>
          <w:lang w:val="en-GB"/>
        </w:rPr>
        <w:t>the following</w:t>
      </w:r>
      <w:r w:rsidR="00F334F4" w:rsidRPr="00220A3F">
        <w:rPr>
          <w:lang w:val="en-GB"/>
        </w:rPr>
        <w:t xml:space="preserve"> </w:t>
      </w:r>
      <w:r w:rsidR="008D20FC" w:rsidRPr="00220A3F">
        <w:rPr>
          <w:lang w:val="en-GB"/>
        </w:rPr>
        <w:t xml:space="preserve">studies. </w:t>
      </w:r>
      <w:r w:rsidR="00741555" w:rsidRPr="00220A3F">
        <w:rPr>
          <w:lang w:val="en-GB"/>
        </w:rPr>
        <w:t>As such, we refrain from discussing it here</w:t>
      </w:r>
      <w:r w:rsidR="00741555">
        <w:rPr>
          <w:lang w:val="en-GB"/>
        </w:rPr>
        <w:t>.</w:t>
      </w:r>
    </w:p>
    <w:p w14:paraId="7F4C76F8" w14:textId="77F786AF" w:rsidR="002A5E32" w:rsidRDefault="00184F88" w:rsidP="00605F81">
      <w:pPr>
        <w:pStyle w:val="Paragraphwriting"/>
        <w:rPr>
          <w:lang w:val="en-GB"/>
        </w:rPr>
      </w:pPr>
      <w:r>
        <w:rPr>
          <w:lang w:val="en-GB"/>
        </w:rPr>
        <w:t xml:space="preserve">As in Experiment 1, we did not find evidence </w:t>
      </w:r>
      <w:r w:rsidR="00F334F4">
        <w:rPr>
          <w:lang w:val="en-GB"/>
        </w:rPr>
        <w:t>for people having a lower</w:t>
      </w:r>
      <w:r w:rsidR="00741555">
        <w:rPr>
          <w:lang w:val="en-GB"/>
        </w:rPr>
        <w:t xml:space="preserve"> </w:t>
      </w:r>
      <w:r>
        <w:rPr>
          <w:lang w:val="en-GB"/>
        </w:rPr>
        <w:t xml:space="preserve">motivation to empathize with LCLW </w:t>
      </w:r>
      <w:r w:rsidR="00F334F4">
        <w:rPr>
          <w:lang w:val="en-GB"/>
        </w:rPr>
        <w:t xml:space="preserve">compared to other </w:t>
      </w:r>
      <w:r>
        <w:rPr>
          <w:lang w:val="en-GB"/>
        </w:rPr>
        <w:t xml:space="preserve">targets. </w:t>
      </w:r>
      <w:r w:rsidR="00706277">
        <w:rPr>
          <w:lang w:val="en-GB"/>
        </w:rPr>
        <w:t>Having said this</w:t>
      </w:r>
      <w:r w:rsidR="00605F81" w:rsidRPr="003158CD">
        <w:rPr>
          <w:lang w:val="en-GB"/>
        </w:rPr>
        <w:t xml:space="preserve">, targets’ faces </w:t>
      </w:r>
      <w:r w:rsidR="00741555">
        <w:rPr>
          <w:lang w:val="en-GB"/>
        </w:rPr>
        <w:t>with positively</w:t>
      </w:r>
      <w:r w:rsidR="00706277">
        <w:rPr>
          <w:lang w:val="en-GB"/>
        </w:rPr>
        <w:t>-</w:t>
      </w:r>
      <w:r w:rsidR="00741555">
        <w:rPr>
          <w:lang w:val="en-GB"/>
        </w:rPr>
        <w:t xml:space="preserve"> or negatively</w:t>
      </w:r>
      <w:r w:rsidR="00706277">
        <w:rPr>
          <w:lang w:val="en-GB"/>
        </w:rPr>
        <w:t>-</w:t>
      </w:r>
      <w:r w:rsidR="00741555">
        <w:rPr>
          <w:lang w:val="en-GB"/>
        </w:rPr>
        <w:t>valence</w:t>
      </w:r>
      <w:r w:rsidR="0009027A">
        <w:rPr>
          <w:lang w:val="en-GB"/>
        </w:rPr>
        <w:t>d</w:t>
      </w:r>
      <w:r w:rsidR="00741555">
        <w:rPr>
          <w:lang w:val="en-GB"/>
        </w:rPr>
        <w:t xml:space="preserve"> facial expressions </w:t>
      </w:r>
      <w:r w:rsidR="00605F81" w:rsidRPr="003158CD">
        <w:rPr>
          <w:lang w:val="en-GB"/>
        </w:rPr>
        <w:t xml:space="preserve">were </w:t>
      </w:r>
      <w:r w:rsidR="000B5016">
        <w:rPr>
          <w:lang w:val="en-GB"/>
        </w:rPr>
        <w:t>visible</w:t>
      </w:r>
      <w:r w:rsidR="00605F81" w:rsidRPr="003158CD">
        <w:rPr>
          <w:lang w:val="en-GB"/>
        </w:rPr>
        <w:t xml:space="preserve"> when participants had to choose between the </w:t>
      </w:r>
      <w:r w:rsidR="00605F81" w:rsidRPr="003158CD">
        <w:rPr>
          <w:i/>
          <w:lang w:val="en-GB"/>
        </w:rPr>
        <w:t>Feel</w:t>
      </w:r>
      <w:r w:rsidR="00605F81" w:rsidRPr="003158CD">
        <w:rPr>
          <w:lang w:val="en-GB"/>
        </w:rPr>
        <w:t xml:space="preserve"> or </w:t>
      </w:r>
      <w:r w:rsidR="00605F81" w:rsidRPr="003158CD">
        <w:rPr>
          <w:i/>
          <w:lang w:val="en-GB"/>
        </w:rPr>
        <w:t>Describe</w:t>
      </w:r>
      <w:r w:rsidR="00605F81" w:rsidRPr="003158CD">
        <w:rPr>
          <w:lang w:val="en-GB"/>
        </w:rPr>
        <w:t xml:space="preserve"> task. </w:t>
      </w:r>
      <w:r w:rsidR="00706277">
        <w:rPr>
          <w:lang w:val="en-GB"/>
        </w:rPr>
        <w:t xml:space="preserve">Because </w:t>
      </w:r>
      <w:r w:rsidR="00671F92">
        <w:rPr>
          <w:lang w:val="en-GB"/>
        </w:rPr>
        <w:t xml:space="preserve">participants were primed </w:t>
      </w:r>
      <w:r w:rsidR="006D2661">
        <w:rPr>
          <w:lang w:val="en-GB"/>
        </w:rPr>
        <w:t xml:space="preserve">with empathy </w:t>
      </w:r>
      <w:r w:rsidR="00671F92">
        <w:rPr>
          <w:lang w:val="en-GB"/>
        </w:rPr>
        <w:t>in the instructions</w:t>
      </w:r>
      <w:r w:rsidR="006D2661">
        <w:rPr>
          <w:lang w:val="en-GB"/>
        </w:rPr>
        <w:t xml:space="preserve">, facing such emotional targets </w:t>
      </w:r>
      <w:r w:rsidR="00706277">
        <w:rPr>
          <w:lang w:val="en-GB"/>
        </w:rPr>
        <w:t xml:space="preserve">may </w:t>
      </w:r>
      <w:r w:rsidR="000D2AE1">
        <w:rPr>
          <w:lang w:val="en-GB"/>
        </w:rPr>
        <w:t>already</w:t>
      </w:r>
      <w:r w:rsidR="00706277">
        <w:rPr>
          <w:lang w:val="en-GB"/>
        </w:rPr>
        <w:t xml:space="preserve"> have</w:t>
      </w:r>
      <w:r w:rsidR="000D2AE1">
        <w:rPr>
          <w:lang w:val="en-GB"/>
        </w:rPr>
        <w:t xml:space="preserve"> </w:t>
      </w:r>
      <w:r w:rsidR="006D2661">
        <w:rPr>
          <w:lang w:val="en-GB"/>
        </w:rPr>
        <w:t xml:space="preserve">triggered </w:t>
      </w:r>
      <w:r w:rsidR="00FB267C" w:rsidRPr="00525C97">
        <w:rPr>
          <w:i/>
          <w:lang w:val="en-GB"/>
        </w:rPr>
        <w:t>experience sharing</w:t>
      </w:r>
      <w:r w:rsidR="00FB267C">
        <w:rPr>
          <w:lang w:val="en-GB"/>
        </w:rPr>
        <w:t xml:space="preserve"> </w:t>
      </w:r>
      <w:r w:rsidR="006D2661">
        <w:rPr>
          <w:lang w:val="en-GB"/>
        </w:rPr>
        <w:fldChar w:fldCharType="begin"/>
      </w:r>
      <w:r w:rsidR="00DB1E4A">
        <w:rPr>
          <w:lang w:val="en-GB"/>
        </w:rPr>
        <w:instrText xml:space="preserve"> ADDIN ZOTERO_ITEM CSL_CITATION {"citationID":"wEHo01KV","properties":{"formattedCitation":"(Engen &amp; Singer, 2013)","plainCitation":"(Engen &amp; Singer, 2013)","noteIndex":0},"citationItems":[{"id":1716,"uris":["http://zotero.org/users/6189356/items/EPNGYVM7"],"itemData":{"id":1716,"type":"article-journal","container-title":"Current Opinion in Neurobiology","DOI":"10.1016/j.conb.2012.11.003","ISSN":"09594388","issue":"2","journalAbbreviation":"Current Opinion in Neurobiology","language":"en","page":"275-282","source":"DOI.org (Crossref)","title":"Empathy circuits","volume":"23","author":[{"family":"Engen","given":"Haakon G"},{"family":"Singer","given":"Tania"}],"issued":{"date-parts":[["2013",4]]}}}],"schema":"https://github.com/citation-style-language/schema/raw/master/csl-citation.json"} </w:instrText>
      </w:r>
      <w:r w:rsidR="006D2661">
        <w:rPr>
          <w:lang w:val="en-GB"/>
        </w:rPr>
        <w:fldChar w:fldCharType="separate"/>
      </w:r>
      <w:r w:rsidR="006D2661" w:rsidRPr="00600408">
        <w:rPr>
          <w:rFonts w:cs="Times New Roman"/>
          <w:lang w:val="en-US"/>
        </w:rPr>
        <w:t>(Engen &amp; Singer, 2013)</w:t>
      </w:r>
      <w:r w:rsidR="006D2661">
        <w:rPr>
          <w:lang w:val="en-GB"/>
        </w:rPr>
        <w:fldChar w:fldCharType="end"/>
      </w:r>
      <w:r w:rsidR="005A5E54">
        <w:rPr>
          <w:lang w:val="en-GB"/>
        </w:rPr>
        <w:t xml:space="preserve">. </w:t>
      </w:r>
      <w:r w:rsidR="00706277">
        <w:rPr>
          <w:lang w:val="en-GB"/>
        </w:rPr>
        <w:t>This</w:t>
      </w:r>
      <w:r w:rsidR="009C6FD0">
        <w:rPr>
          <w:lang w:val="en-GB"/>
        </w:rPr>
        <w:t xml:space="preserve"> could have contributed to blurring the differences </w:t>
      </w:r>
      <w:r w:rsidR="00FF0C95">
        <w:rPr>
          <w:lang w:val="en-GB"/>
        </w:rPr>
        <w:t>between targets</w:t>
      </w:r>
      <w:r w:rsidR="00C3772D">
        <w:rPr>
          <w:lang w:val="en-GB"/>
        </w:rPr>
        <w:t xml:space="preserve"> as participants were already subjected to cognitive costs to some extents</w:t>
      </w:r>
      <w:r w:rsidR="005A5E54">
        <w:rPr>
          <w:lang w:val="en-GB"/>
        </w:rPr>
        <w:t>,</w:t>
      </w:r>
      <w:r w:rsidR="00514D5D">
        <w:rPr>
          <w:lang w:val="en-GB"/>
        </w:rPr>
        <w:t xml:space="preserve"> </w:t>
      </w:r>
      <w:r w:rsidR="002A5E32">
        <w:rPr>
          <w:lang w:val="en-GB"/>
        </w:rPr>
        <w:t>leading</w:t>
      </w:r>
      <w:r w:rsidR="007A3CB1">
        <w:rPr>
          <w:lang w:val="en-GB"/>
        </w:rPr>
        <w:t xml:space="preserve"> the choice </w:t>
      </w:r>
      <w:r w:rsidR="002A5E32">
        <w:rPr>
          <w:lang w:val="en-GB"/>
        </w:rPr>
        <w:t xml:space="preserve">to be </w:t>
      </w:r>
      <w:r w:rsidR="007A3CB1">
        <w:rPr>
          <w:lang w:val="en-GB"/>
        </w:rPr>
        <w:t>made independ</w:t>
      </w:r>
      <w:r w:rsidR="009C3459">
        <w:rPr>
          <w:lang w:val="en-GB"/>
        </w:rPr>
        <w:t>ently of cost considerations</w:t>
      </w:r>
      <w:r w:rsidR="00605F81" w:rsidRPr="003158CD">
        <w:rPr>
          <w:lang w:val="en-GB"/>
        </w:rPr>
        <w:t xml:space="preserve">. </w:t>
      </w:r>
    </w:p>
    <w:p w14:paraId="6EF204EF" w14:textId="31FB1D4B" w:rsidR="00605F81" w:rsidRPr="00AB479D" w:rsidRDefault="00300123" w:rsidP="00605F81">
      <w:pPr>
        <w:pStyle w:val="Paragraphwriting"/>
        <w:rPr>
          <w:lang w:val="en-GB"/>
        </w:rPr>
      </w:pPr>
      <w:r>
        <w:rPr>
          <w:lang w:val="en-GB"/>
        </w:rPr>
        <w:t xml:space="preserve">We considered </w:t>
      </w:r>
      <w:r w:rsidR="00D175AB">
        <w:rPr>
          <w:lang w:val="en-GB"/>
        </w:rPr>
        <w:t>these limitations</w:t>
      </w:r>
      <w:r>
        <w:rPr>
          <w:lang w:val="en-GB"/>
        </w:rPr>
        <w:t xml:space="preserve"> in Experiment 3, and </w:t>
      </w:r>
      <w:r w:rsidR="00605F81" w:rsidRPr="003158CD">
        <w:rPr>
          <w:lang w:val="en-GB"/>
        </w:rPr>
        <w:t xml:space="preserve">only showed targets’ faces </w:t>
      </w:r>
      <w:r w:rsidR="002E257C" w:rsidRPr="00D175AB">
        <w:rPr>
          <w:i/>
          <w:iCs/>
          <w:lang w:val="en-GB"/>
        </w:rPr>
        <w:t>after</w:t>
      </w:r>
      <w:r w:rsidR="002E257C">
        <w:rPr>
          <w:lang w:val="en-GB"/>
        </w:rPr>
        <w:t xml:space="preserve"> participants </w:t>
      </w:r>
      <w:r w:rsidR="00741555">
        <w:rPr>
          <w:lang w:val="en-GB"/>
        </w:rPr>
        <w:t xml:space="preserve">had </w:t>
      </w:r>
      <w:r w:rsidR="002E257C">
        <w:rPr>
          <w:lang w:val="en-GB"/>
        </w:rPr>
        <w:t xml:space="preserve">made their </w:t>
      </w:r>
      <w:r w:rsidR="00741555">
        <w:rPr>
          <w:lang w:val="en-GB"/>
        </w:rPr>
        <w:t xml:space="preserve">deck </w:t>
      </w:r>
      <w:r w:rsidR="002E257C">
        <w:rPr>
          <w:lang w:val="en-GB"/>
        </w:rPr>
        <w:t>choic</w:t>
      </w:r>
      <w:r w:rsidR="00741555">
        <w:rPr>
          <w:lang w:val="en-GB"/>
        </w:rPr>
        <w:t>e</w:t>
      </w:r>
      <w:r w:rsidR="00605F81" w:rsidRPr="003158CD">
        <w:rPr>
          <w:lang w:val="en-GB"/>
        </w:rPr>
        <w:t xml:space="preserve">. In addition, we also opted for a design </w:t>
      </w:r>
      <w:r w:rsidR="00666B84">
        <w:rPr>
          <w:lang w:val="en-GB"/>
        </w:rPr>
        <w:t>that included</w:t>
      </w:r>
      <w:r w:rsidR="00666B84" w:rsidRPr="003158CD">
        <w:rPr>
          <w:lang w:val="en-GB"/>
        </w:rPr>
        <w:t xml:space="preserve"> </w:t>
      </w:r>
      <w:r w:rsidR="00741555">
        <w:rPr>
          <w:lang w:val="en-GB"/>
        </w:rPr>
        <w:t>targets from all</w:t>
      </w:r>
      <w:r w:rsidR="00741555" w:rsidRPr="003158CD">
        <w:rPr>
          <w:lang w:val="en-GB"/>
        </w:rPr>
        <w:t xml:space="preserve"> </w:t>
      </w:r>
      <w:r w:rsidR="00605F81" w:rsidRPr="003158CD">
        <w:rPr>
          <w:lang w:val="en-GB"/>
        </w:rPr>
        <w:t>four SCM quadrants</w:t>
      </w:r>
      <w:r w:rsidR="00741555">
        <w:rPr>
          <w:lang w:val="en-GB"/>
        </w:rPr>
        <w:t xml:space="preserve"> (i.e., </w:t>
      </w:r>
      <w:r w:rsidR="00605F81" w:rsidRPr="003158CD">
        <w:rPr>
          <w:lang w:val="en-GB"/>
        </w:rPr>
        <w:t>compar</w:t>
      </w:r>
      <w:r w:rsidR="00741555">
        <w:rPr>
          <w:lang w:val="en-GB"/>
        </w:rPr>
        <w:t>ing</w:t>
      </w:r>
      <w:r w:rsidR="00605F81" w:rsidRPr="003158CD">
        <w:rPr>
          <w:lang w:val="en-GB"/>
        </w:rPr>
        <w:t xml:space="preserve"> LCLW targets </w:t>
      </w:r>
      <w:r w:rsidR="00741555">
        <w:rPr>
          <w:lang w:val="en-GB"/>
        </w:rPr>
        <w:t>to those of the three</w:t>
      </w:r>
      <w:r w:rsidR="00741555" w:rsidRPr="003158CD">
        <w:rPr>
          <w:lang w:val="en-GB"/>
        </w:rPr>
        <w:t xml:space="preserve"> </w:t>
      </w:r>
      <w:r w:rsidR="00605F81" w:rsidRPr="003158CD">
        <w:rPr>
          <w:lang w:val="en-GB"/>
        </w:rPr>
        <w:t>other quadrants</w:t>
      </w:r>
      <w:r w:rsidR="00741555">
        <w:rPr>
          <w:lang w:val="en-GB"/>
        </w:rPr>
        <w:t xml:space="preserve"> </w:t>
      </w:r>
      <w:r w:rsidR="00605F81" w:rsidRPr="003158CD">
        <w:rPr>
          <w:lang w:val="en-GB"/>
        </w:rPr>
        <w:t>proposed by the SCM</w:t>
      </w:r>
      <w:r w:rsidR="00741555">
        <w:rPr>
          <w:lang w:val="en-GB"/>
        </w:rPr>
        <w:t>;</w:t>
      </w:r>
      <w:r w:rsidR="00AC357C">
        <w:rPr>
          <w:lang w:val="en-GB"/>
        </w:rPr>
        <w:t xml:space="preserve"> </w:t>
      </w:r>
      <w:r w:rsidR="00AC357C">
        <w:rPr>
          <w:lang w:val="en-GB"/>
        </w:rPr>
        <w:fldChar w:fldCharType="begin"/>
      </w:r>
      <w:r w:rsidR="00DB1E4A">
        <w:rPr>
          <w:lang w:val="en-GB"/>
        </w:rPr>
        <w:instrText xml:space="preserve"> ADDIN ZOTERO_ITEM CSL_CITATION {"citationID":"9Kcj9NGT","properties":{"formattedCitation":"(Fiske, 2015, 2018)","plainCitation":"(Fiske, 2015, 2018)","dontUpdate":true,"noteIndex":0},"citationItems":[{"id":99,"uris":["http://zotero.org/users/6189356/items/XGKC7EXG"],"itemData":{"id":99,"type":"article-journal","container-title":"Current Opinion in Behavioral Sciences","DOI":"10.1016/j.cobeha.2015.01.010","ISSN":"23521546","journalAbbreviation":"Current Opinion in Behavioral Sciences","language":"en","page":"45-50","source":"DOI.org (Crossref)","title":"Intergroup biases: A focus on stereotype content.","title-short":"Intergroup biases","volume":"3","author":[{"family":"Fiske","given":"Susan T"}],"issued":{"date-parts":[["2015",6]]}}},{"id":122,"uris":["http://zotero.org/users/6189356/items/LTUFSIH6"],"itemData":{"id":122,"type":"article-journal","abstract":"Two dimensions persist in social cognition when people are making sense of individuals or groups. The stereotype content model (SCM) terms these two basic dimensions perceived warmth (trustworthiness, friendliness) and competence (capability, assertiveness). Measured reliably and validly, these Big Two dimensions converge across survey, cultural, laboratory, and biobehavioral approaches. Generality across place, levels, and time further support the framework. Similar dimensions have emerged repeatedly over the history of psychology and in current theories. The SCM proposes and tests a comprehensive causal theory: Perceived social structure (cooperation, status) predicts stereotypes (warmth, competence), which in turn predict emotional prejudices (pride, pity, contempt, envy), and finally, the emotions predict discrimination (active and passive help and harm). The SCM uncovers systematic content and dynamics of stereotypes, which has practical implications.","container-title":"Current Directions in Psychological Science","DOI":"10.1177/0963721417738825","ISSN":"0963-7214, 1467-8721","issue":"2","language":"en","page":"67-73","source":"Crossref","title":"Stereotype Content: Warmth and Competence Endure","title-short":"Stereotype Content","volume":"27","author":[{"family":"Fiske","given":"Susan T."}],"issued":{"date-parts":[["2018",4]]}}}],"schema":"https://github.com/citation-style-language/schema/raw/master/csl-citation.json"} </w:instrText>
      </w:r>
      <w:r w:rsidR="00AC357C">
        <w:rPr>
          <w:lang w:val="en-GB"/>
        </w:rPr>
        <w:fldChar w:fldCharType="separate"/>
      </w:r>
      <w:r w:rsidR="00AC357C" w:rsidRPr="00600408">
        <w:rPr>
          <w:rFonts w:cs="Times New Roman"/>
          <w:lang w:val="en-US"/>
        </w:rPr>
        <w:t>Fiske, 2015, 2018)</w:t>
      </w:r>
      <w:r w:rsidR="00AC357C">
        <w:rPr>
          <w:lang w:val="en-GB"/>
        </w:rPr>
        <w:fldChar w:fldCharType="end"/>
      </w:r>
      <w:r w:rsidR="00605F81" w:rsidRPr="003158CD">
        <w:rPr>
          <w:lang w:val="en-GB"/>
        </w:rPr>
        <w:t>.</w:t>
      </w:r>
      <w:r w:rsidR="00AB479D">
        <w:rPr>
          <w:lang w:val="en-GB"/>
        </w:rPr>
        <w:t xml:space="preserve"> Finally, </w:t>
      </w:r>
      <w:r w:rsidR="00666B84">
        <w:rPr>
          <w:lang w:val="en-GB"/>
        </w:rPr>
        <w:t>Experiments 1 and 2 had</w:t>
      </w:r>
      <w:r w:rsidR="00AB479D">
        <w:rPr>
          <w:lang w:val="en-GB"/>
        </w:rPr>
        <w:t xml:space="preserve"> participants describe </w:t>
      </w:r>
      <w:r w:rsidR="00741555">
        <w:rPr>
          <w:lang w:val="en-GB"/>
        </w:rPr>
        <w:t xml:space="preserve">targets’ </w:t>
      </w:r>
      <w:r w:rsidR="00AB479D">
        <w:rPr>
          <w:lang w:val="en-GB"/>
        </w:rPr>
        <w:t>facial expression</w:t>
      </w:r>
      <w:r w:rsidR="00741555">
        <w:rPr>
          <w:lang w:val="en-GB"/>
        </w:rPr>
        <w:t>s</w:t>
      </w:r>
      <w:r w:rsidR="007F60F1">
        <w:rPr>
          <w:lang w:val="en-GB"/>
        </w:rPr>
        <w:t>, thus requiring</w:t>
      </w:r>
      <w:r w:rsidR="00557967">
        <w:rPr>
          <w:lang w:val="en-GB"/>
        </w:rPr>
        <w:t xml:space="preserve"> </w:t>
      </w:r>
      <w:r w:rsidR="00666B84">
        <w:rPr>
          <w:lang w:val="en-GB"/>
        </w:rPr>
        <w:t xml:space="preserve">them </w:t>
      </w:r>
      <w:r w:rsidR="003644D7">
        <w:rPr>
          <w:lang w:val="en-GB"/>
        </w:rPr>
        <w:t xml:space="preserve">to focus on </w:t>
      </w:r>
      <w:r w:rsidR="000D1579">
        <w:rPr>
          <w:lang w:val="en-GB"/>
        </w:rPr>
        <w:t xml:space="preserve">targets’ emotions, which </w:t>
      </w:r>
      <w:r w:rsidR="00666B84">
        <w:rPr>
          <w:lang w:val="en-GB"/>
        </w:rPr>
        <w:t xml:space="preserve">may </w:t>
      </w:r>
      <w:r w:rsidR="000D1579">
        <w:rPr>
          <w:lang w:val="en-GB"/>
        </w:rPr>
        <w:t xml:space="preserve">have led to </w:t>
      </w:r>
      <w:r w:rsidR="007F60F1">
        <w:rPr>
          <w:lang w:val="en-GB"/>
        </w:rPr>
        <w:t xml:space="preserve">them spontaneously </w:t>
      </w:r>
      <w:r w:rsidR="00666B84">
        <w:rPr>
          <w:lang w:val="en-GB"/>
        </w:rPr>
        <w:t>empathize</w:t>
      </w:r>
      <w:r w:rsidR="00C808B7">
        <w:rPr>
          <w:lang w:val="en-GB"/>
        </w:rPr>
        <w:t>. To prevent this possibility</w:t>
      </w:r>
      <w:r w:rsidR="00E27D78">
        <w:rPr>
          <w:lang w:val="en-GB"/>
        </w:rPr>
        <w:t xml:space="preserve">, </w:t>
      </w:r>
      <w:r w:rsidR="000E6A95">
        <w:rPr>
          <w:lang w:val="en-GB"/>
        </w:rPr>
        <w:t xml:space="preserve">we modified </w:t>
      </w:r>
      <w:r w:rsidR="00666B84">
        <w:rPr>
          <w:lang w:val="en-GB"/>
        </w:rPr>
        <w:t xml:space="preserve">the </w:t>
      </w:r>
      <w:r w:rsidR="000E6A95">
        <w:rPr>
          <w:lang w:val="en-GB"/>
        </w:rPr>
        <w:t xml:space="preserve">instructions for the </w:t>
      </w:r>
      <w:r w:rsidR="000E6A95">
        <w:rPr>
          <w:i/>
          <w:lang w:val="en-GB"/>
        </w:rPr>
        <w:t>Describe</w:t>
      </w:r>
      <w:r w:rsidR="000E6A95">
        <w:rPr>
          <w:lang w:val="en-GB"/>
        </w:rPr>
        <w:t xml:space="preserve"> trials and</w:t>
      </w:r>
      <w:r w:rsidR="00E27D78">
        <w:rPr>
          <w:lang w:val="en-GB"/>
        </w:rPr>
        <w:t xml:space="preserve"> asked participants </w:t>
      </w:r>
      <w:r w:rsidR="007F60F1">
        <w:rPr>
          <w:lang w:val="en-GB"/>
        </w:rPr>
        <w:t xml:space="preserve">instead </w:t>
      </w:r>
      <w:r w:rsidR="009324D3">
        <w:rPr>
          <w:lang w:val="en-GB"/>
        </w:rPr>
        <w:t xml:space="preserve">to </w:t>
      </w:r>
      <w:r w:rsidR="00E27D78">
        <w:rPr>
          <w:lang w:val="en-GB"/>
        </w:rPr>
        <w:t>describe the physical appearance</w:t>
      </w:r>
      <w:r w:rsidR="00AE04B8">
        <w:rPr>
          <w:lang w:val="en-GB"/>
        </w:rPr>
        <w:t xml:space="preserve"> target</w:t>
      </w:r>
      <w:r w:rsidR="007F60F1">
        <w:rPr>
          <w:lang w:val="en-GB"/>
        </w:rPr>
        <w:t>s</w:t>
      </w:r>
      <w:r w:rsidR="00AE04B8">
        <w:rPr>
          <w:lang w:val="en-GB"/>
        </w:rPr>
        <w:t xml:space="preserve"> (e.g., age</w:t>
      </w:r>
      <w:r w:rsidR="007F60F1">
        <w:rPr>
          <w:lang w:val="en-GB"/>
        </w:rPr>
        <w:t xml:space="preserve">, </w:t>
      </w:r>
      <w:r w:rsidR="003C582C">
        <w:rPr>
          <w:lang w:val="en-GB"/>
        </w:rPr>
        <w:t>eye</w:t>
      </w:r>
      <w:r w:rsidR="009324D3">
        <w:rPr>
          <w:lang w:val="en-GB"/>
        </w:rPr>
        <w:t>,</w:t>
      </w:r>
      <w:r w:rsidR="003C582C">
        <w:rPr>
          <w:lang w:val="en-GB"/>
        </w:rPr>
        <w:t xml:space="preserve"> </w:t>
      </w:r>
      <w:r w:rsidR="00A207C3">
        <w:rPr>
          <w:lang w:val="en-GB"/>
        </w:rPr>
        <w:t xml:space="preserve">and hair </w:t>
      </w:r>
      <w:r w:rsidR="003C582C">
        <w:rPr>
          <w:lang w:val="en-GB"/>
        </w:rPr>
        <w:t>colour</w:t>
      </w:r>
      <w:r w:rsidR="007F60F1">
        <w:rPr>
          <w:lang w:val="en-GB"/>
        </w:rPr>
        <w:t>, etc.</w:t>
      </w:r>
      <w:r w:rsidR="00A207C3">
        <w:rPr>
          <w:lang w:val="en-GB"/>
        </w:rPr>
        <w:t>)</w:t>
      </w:r>
      <w:r w:rsidR="000E6A95">
        <w:rPr>
          <w:lang w:val="en-GB"/>
        </w:rPr>
        <w:t>.</w:t>
      </w:r>
    </w:p>
    <w:p w14:paraId="55B42E19" w14:textId="77777777" w:rsidR="00605F81" w:rsidRPr="003158CD" w:rsidRDefault="00605F81" w:rsidP="00605F81">
      <w:pPr>
        <w:pStyle w:val="Titre1writing"/>
        <w:rPr>
          <w:lang w:val="en-GB"/>
        </w:rPr>
      </w:pPr>
      <w:r w:rsidRPr="003158CD">
        <w:rPr>
          <w:lang w:val="en-GB"/>
        </w:rPr>
        <w:lastRenderedPageBreak/>
        <w:t>Experiment 3</w:t>
      </w:r>
    </w:p>
    <w:p w14:paraId="7C5956DC" w14:textId="77777777" w:rsidR="00605F81" w:rsidRPr="003158CD" w:rsidRDefault="00605F81" w:rsidP="00605F81">
      <w:pPr>
        <w:pStyle w:val="Titre2writing"/>
        <w:rPr>
          <w:lang w:val="en-GB"/>
        </w:rPr>
      </w:pPr>
      <w:r w:rsidRPr="003158CD">
        <w:rPr>
          <w:lang w:val="en-GB"/>
        </w:rPr>
        <w:t>Method</w:t>
      </w:r>
    </w:p>
    <w:p w14:paraId="0A6637B4" w14:textId="682F1115" w:rsidR="00605F81" w:rsidRPr="003158CD" w:rsidRDefault="00605F81" w:rsidP="00605F81">
      <w:pPr>
        <w:pStyle w:val="Paragraphwriting"/>
        <w:rPr>
          <w:lang w:val="en-GB"/>
        </w:rPr>
      </w:pPr>
      <w:r w:rsidRPr="003158CD">
        <w:rPr>
          <w:b/>
          <w:lang w:val="en-GB"/>
        </w:rPr>
        <w:t>Participants and design</w:t>
      </w:r>
      <w:r w:rsidRPr="003158CD">
        <w:rPr>
          <w:lang w:val="en-GB"/>
        </w:rPr>
        <w:t>. A total of 360 English-speaking</w:t>
      </w:r>
      <w:r w:rsidR="00F54099">
        <w:rPr>
          <w:rStyle w:val="Appelnotedebasdep"/>
          <w:lang w:val="en-GB"/>
        </w:rPr>
        <w:footnoteReference w:id="5"/>
      </w:r>
      <w:r w:rsidRPr="003158CD">
        <w:rPr>
          <w:lang w:val="en-GB"/>
        </w:rPr>
        <w:t xml:space="preserve"> participants took part in </w:t>
      </w:r>
      <w:r w:rsidR="00392F03">
        <w:rPr>
          <w:lang w:val="en-GB"/>
        </w:rPr>
        <w:t>the</w:t>
      </w:r>
      <w:r w:rsidRPr="003158CD">
        <w:rPr>
          <w:lang w:val="en-GB"/>
        </w:rPr>
        <w:t xml:space="preserve"> 33-minute</w:t>
      </w:r>
      <w:r w:rsidR="00520AEB">
        <w:rPr>
          <w:lang w:val="en-GB"/>
        </w:rPr>
        <w:t>-</w:t>
      </w:r>
      <w:r w:rsidRPr="003158CD">
        <w:rPr>
          <w:lang w:val="en-GB"/>
        </w:rPr>
        <w:t>long (median time) experiment on Prolific Academic in exchange of 3.7</w:t>
      </w:r>
      <w:r w:rsidR="007B63C8">
        <w:rPr>
          <w:lang w:val="en-GB"/>
        </w:rPr>
        <w:t>0</w:t>
      </w:r>
      <w:r w:rsidRPr="003158CD">
        <w:rPr>
          <w:lang w:val="en-GB"/>
        </w:rPr>
        <w:t xml:space="preserve">£. </w:t>
      </w:r>
      <w:r w:rsidR="00E611B7">
        <w:rPr>
          <w:lang w:val="en-GB"/>
        </w:rPr>
        <w:t>We randomly assigned p</w:t>
      </w:r>
      <w:r w:rsidRPr="003158CD">
        <w:rPr>
          <w:lang w:val="en-GB"/>
        </w:rPr>
        <w:t>articipants to one of three between-</w:t>
      </w:r>
      <w:r w:rsidR="00E611B7">
        <w:rPr>
          <w:lang w:val="en-GB"/>
        </w:rPr>
        <w:t>participants</w:t>
      </w:r>
      <w:r w:rsidR="00E611B7" w:rsidRPr="003158CD">
        <w:rPr>
          <w:lang w:val="en-GB"/>
        </w:rPr>
        <w:t xml:space="preserve"> </w:t>
      </w:r>
      <w:r w:rsidRPr="003158CD">
        <w:rPr>
          <w:lang w:val="en-GB"/>
        </w:rPr>
        <w:t xml:space="preserve">conditions, </w:t>
      </w:r>
      <w:r w:rsidR="00D26177">
        <w:rPr>
          <w:lang w:val="en-GB"/>
        </w:rPr>
        <w:t>in which</w:t>
      </w:r>
      <w:r w:rsidRPr="003158CD">
        <w:rPr>
          <w:lang w:val="en-GB"/>
        </w:rPr>
        <w:t xml:space="preserve"> LCLW targets were contrasted </w:t>
      </w:r>
      <w:r w:rsidR="00697EEE">
        <w:rPr>
          <w:lang w:val="en-GB"/>
        </w:rPr>
        <w:t xml:space="preserve">with </w:t>
      </w:r>
      <w:r w:rsidRPr="003158CD">
        <w:rPr>
          <w:lang w:val="en-GB"/>
        </w:rPr>
        <w:t>either HCHW (</w:t>
      </w:r>
      <w:r w:rsidRPr="003158CD">
        <w:rPr>
          <w:i/>
          <w:iCs/>
          <w:lang w:val="en-GB"/>
        </w:rPr>
        <w:t>N</w:t>
      </w:r>
      <w:r w:rsidRPr="003158CD">
        <w:rPr>
          <w:lang w:val="en-GB"/>
        </w:rPr>
        <w:t>=112), HCLW (</w:t>
      </w:r>
      <w:r w:rsidRPr="003158CD">
        <w:rPr>
          <w:i/>
          <w:iCs/>
          <w:lang w:val="en-GB"/>
        </w:rPr>
        <w:t>N</w:t>
      </w:r>
      <w:r w:rsidRPr="003158CD">
        <w:rPr>
          <w:lang w:val="en-GB"/>
        </w:rPr>
        <w:t xml:space="preserve">=125), </w:t>
      </w:r>
      <w:r w:rsidR="00697EEE">
        <w:rPr>
          <w:lang w:val="en-GB"/>
        </w:rPr>
        <w:t>or</w:t>
      </w:r>
      <w:r w:rsidRPr="003158CD">
        <w:rPr>
          <w:lang w:val="en-GB"/>
        </w:rPr>
        <w:t xml:space="preserve"> LCHW (</w:t>
      </w:r>
      <w:r w:rsidRPr="003158CD">
        <w:rPr>
          <w:i/>
          <w:iCs/>
          <w:lang w:val="en-GB"/>
        </w:rPr>
        <w:t>N</w:t>
      </w:r>
      <w:r w:rsidRPr="003158CD">
        <w:rPr>
          <w:lang w:val="en-GB"/>
        </w:rPr>
        <w:t>=123) targets</w:t>
      </w:r>
      <w:r w:rsidR="00D26177">
        <w:rPr>
          <w:lang w:val="en-GB"/>
        </w:rPr>
        <w:t>.</w:t>
      </w:r>
      <w:r w:rsidRPr="003158CD">
        <w:rPr>
          <w:lang w:val="en-GB"/>
        </w:rPr>
        <w:t xml:space="preserve"> </w:t>
      </w:r>
      <w:r w:rsidR="00D26177">
        <w:rPr>
          <w:lang w:val="en-GB"/>
        </w:rPr>
        <w:t>T</w:t>
      </w:r>
      <w:r w:rsidRPr="003158CD">
        <w:rPr>
          <w:lang w:val="en-GB"/>
        </w:rPr>
        <w:t>ype of task (</w:t>
      </w:r>
      <w:r w:rsidRPr="00D175AB">
        <w:rPr>
          <w:i/>
          <w:iCs/>
          <w:lang w:val="en-GB"/>
        </w:rPr>
        <w:t>Feel</w:t>
      </w:r>
      <w:r w:rsidRPr="003158CD">
        <w:rPr>
          <w:lang w:val="en-GB"/>
        </w:rPr>
        <w:t xml:space="preserve"> vs. </w:t>
      </w:r>
      <w:r w:rsidRPr="00D175AB">
        <w:rPr>
          <w:i/>
          <w:iCs/>
          <w:lang w:val="en-GB"/>
        </w:rPr>
        <w:t>Describe</w:t>
      </w:r>
      <w:r w:rsidRPr="003158CD">
        <w:rPr>
          <w:lang w:val="en-GB"/>
        </w:rPr>
        <w:t xml:space="preserve">) </w:t>
      </w:r>
      <w:r w:rsidR="00D26177">
        <w:rPr>
          <w:lang w:val="en-GB"/>
        </w:rPr>
        <w:t xml:space="preserve">again </w:t>
      </w:r>
      <w:r w:rsidRPr="003158CD">
        <w:rPr>
          <w:lang w:val="en-GB"/>
        </w:rPr>
        <w:t>was a within-</w:t>
      </w:r>
      <w:r w:rsidR="00E611B7">
        <w:rPr>
          <w:lang w:val="en-GB"/>
        </w:rPr>
        <w:t>participant</w:t>
      </w:r>
      <w:r w:rsidR="001667EB">
        <w:rPr>
          <w:lang w:val="en-GB"/>
        </w:rPr>
        <w:t>s</w:t>
      </w:r>
      <w:r w:rsidR="00E611B7" w:rsidRPr="003158CD">
        <w:rPr>
          <w:lang w:val="en-GB"/>
        </w:rPr>
        <w:t xml:space="preserve"> </w:t>
      </w:r>
      <w:r w:rsidRPr="003158CD">
        <w:rPr>
          <w:lang w:val="en-GB"/>
        </w:rPr>
        <w:t>factor. We excluded 62 participants who erred on more than 20% of questions randomly controlling</w:t>
      </w:r>
      <w:r w:rsidR="00D26177">
        <w:rPr>
          <w:lang w:val="en-GB"/>
        </w:rPr>
        <w:t xml:space="preserve"> for</w:t>
      </w:r>
      <w:r w:rsidRPr="003158CD">
        <w:rPr>
          <w:lang w:val="en-GB"/>
        </w:rPr>
        <w:t xml:space="preserve"> the</w:t>
      </w:r>
      <w:r w:rsidR="00D26177">
        <w:rPr>
          <w:lang w:val="en-GB"/>
        </w:rPr>
        <w:t xml:space="preserve">ir </w:t>
      </w:r>
      <w:r w:rsidR="005A187D">
        <w:rPr>
          <w:lang w:val="en-GB"/>
        </w:rPr>
        <w:t xml:space="preserve">attention </w:t>
      </w:r>
      <w:r w:rsidRPr="003158CD">
        <w:rPr>
          <w:lang w:val="en-GB"/>
        </w:rPr>
        <w:t>to targets’ social group</w:t>
      </w:r>
      <w:r w:rsidR="0008477F">
        <w:rPr>
          <w:lang w:val="en-GB"/>
        </w:rPr>
        <w:t xml:space="preserve"> – </w:t>
      </w:r>
      <w:r w:rsidR="007C1829">
        <w:rPr>
          <w:lang w:val="en-GB"/>
        </w:rPr>
        <w:t>we reduced the threshold</w:t>
      </w:r>
      <w:r w:rsidR="009D0C4D">
        <w:rPr>
          <w:lang w:val="en-GB"/>
        </w:rPr>
        <w:t xml:space="preserve"> as the </w:t>
      </w:r>
      <w:r w:rsidR="001A7A09">
        <w:rPr>
          <w:lang w:val="en-GB"/>
        </w:rPr>
        <w:t>random question</w:t>
      </w:r>
      <w:r w:rsidR="009D0C4D">
        <w:rPr>
          <w:lang w:val="en-GB"/>
        </w:rPr>
        <w:t xml:space="preserve"> </w:t>
      </w:r>
      <w:r w:rsidR="001A7A09">
        <w:rPr>
          <w:lang w:val="en-GB"/>
        </w:rPr>
        <w:t xml:space="preserve">was </w:t>
      </w:r>
      <w:r w:rsidR="009D0C4D">
        <w:rPr>
          <w:lang w:val="en-GB"/>
        </w:rPr>
        <w:t>only displayed 8 times throughout the task</w:t>
      </w:r>
      <w:r w:rsidRPr="003158CD">
        <w:rPr>
          <w:lang w:val="en-GB"/>
        </w:rPr>
        <w:t>. The final sample thus comprised 298 participants (</w:t>
      </w:r>
      <w:r w:rsidRPr="003158CD">
        <w:rPr>
          <w:i/>
          <w:iCs/>
          <w:lang w:val="en-GB"/>
        </w:rPr>
        <w:t>M</w:t>
      </w:r>
      <w:r w:rsidRPr="003158CD">
        <w:rPr>
          <w:vertAlign w:val="subscript"/>
          <w:lang w:val="en-GB"/>
        </w:rPr>
        <w:t>age</w:t>
      </w:r>
      <w:r w:rsidRPr="003158CD">
        <w:rPr>
          <w:lang w:val="en-GB"/>
        </w:rPr>
        <w:t xml:space="preserve">=41.6, </w:t>
      </w:r>
      <w:r w:rsidRPr="003158CD">
        <w:rPr>
          <w:i/>
          <w:iCs/>
          <w:lang w:val="en-GB"/>
        </w:rPr>
        <w:t>SD</w:t>
      </w:r>
      <w:r w:rsidRPr="003158CD">
        <w:rPr>
          <w:vertAlign w:val="subscript"/>
          <w:lang w:val="en-GB"/>
        </w:rPr>
        <w:t>age</w:t>
      </w:r>
      <w:r w:rsidRPr="003158CD">
        <w:rPr>
          <w:lang w:val="en-GB"/>
        </w:rPr>
        <w:t xml:space="preserve">=13.84, 147 women) with </w:t>
      </w:r>
      <w:r w:rsidRPr="003158CD">
        <w:rPr>
          <w:i/>
          <w:iCs/>
          <w:lang w:val="en-GB"/>
        </w:rPr>
        <w:t>N</w:t>
      </w:r>
      <w:r w:rsidRPr="003158CD">
        <w:rPr>
          <w:lang w:val="en-GB"/>
        </w:rPr>
        <w:t xml:space="preserve">=92 in the LCLW vs. HCHW condition, </w:t>
      </w:r>
      <w:r w:rsidRPr="003158CD">
        <w:rPr>
          <w:i/>
          <w:iCs/>
          <w:lang w:val="en-GB"/>
        </w:rPr>
        <w:t>N</w:t>
      </w:r>
      <w:r w:rsidRPr="003158CD">
        <w:rPr>
          <w:lang w:val="en-GB"/>
        </w:rPr>
        <w:t xml:space="preserve">=109 in the LCLW vs. HCLW condition and </w:t>
      </w:r>
      <w:r w:rsidRPr="003158CD">
        <w:rPr>
          <w:i/>
          <w:iCs/>
          <w:lang w:val="en-GB"/>
        </w:rPr>
        <w:t>N</w:t>
      </w:r>
      <w:r w:rsidRPr="003158CD">
        <w:rPr>
          <w:lang w:val="en-GB"/>
        </w:rPr>
        <w:t xml:space="preserve">=97 in the LCLW vs. LCHW condition. </w:t>
      </w:r>
    </w:p>
    <w:p w14:paraId="0E739896" w14:textId="6F9A6BD1" w:rsidR="00605F81" w:rsidRPr="003158CD" w:rsidRDefault="00605F81" w:rsidP="00605F81">
      <w:pPr>
        <w:pStyle w:val="Paragraphwriting"/>
        <w:rPr>
          <w:lang w:val="en-GB"/>
        </w:rPr>
      </w:pPr>
      <w:r w:rsidRPr="003158CD">
        <w:rPr>
          <w:b/>
          <w:lang w:val="en-GB"/>
        </w:rPr>
        <w:t>Power calculation</w:t>
      </w:r>
      <w:r w:rsidRPr="003158CD">
        <w:rPr>
          <w:lang w:val="en-GB"/>
        </w:rPr>
        <w:t xml:space="preserve">. Given </w:t>
      </w:r>
      <w:r w:rsidR="00E611B7">
        <w:rPr>
          <w:lang w:val="en-GB"/>
        </w:rPr>
        <w:t xml:space="preserve">the </w:t>
      </w:r>
      <w:r w:rsidRPr="003158CD">
        <w:rPr>
          <w:lang w:val="en-GB"/>
        </w:rPr>
        <w:t>changes in the design, we ran an a priori power analysis for our first order interaction</w:t>
      </w:r>
      <w:r w:rsidR="002037FB">
        <w:rPr>
          <w:lang w:val="en-GB"/>
        </w:rPr>
        <w:t xml:space="preserve"> using the package </w:t>
      </w:r>
      <w:r w:rsidR="002037FB">
        <w:rPr>
          <w:i/>
          <w:lang w:val="en-GB"/>
        </w:rPr>
        <w:t>simr</w:t>
      </w:r>
      <w:r w:rsidR="00D82832">
        <w:rPr>
          <w:lang w:val="en-GB"/>
        </w:rPr>
        <w:t xml:space="preserve"> </w:t>
      </w:r>
      <w:r w:rsidR="00D82832">
        <w:rPr>
          <w:lang w:val="en-GB"/>
        </w:rPr>
        <w:fldChar w:fldCharType="begin"/>
      </w:r>
      <w:r w:rsidR="00DB1E4A">
        <w:rPr>
          <w:lang w:val="en-GB"/>
        </w:rPr>
        <w:instrText xml:space="preserve"> ADDIN ZOTERO_ITEM CSL_CITATION {"citationID":"Erd0RkOm","properties":{"formattedCitation":"(Green &amp; MacLeod, 2016)","plainCitation":"(Green &amp; MacLeod, 2016)","noteIndex":0},"citationItems":[{"id":1876,"uris":["http://zotero.org/users/6189356/items/G57KR3YW"],"itemData":{"id":1876,"type":"article-journal","abstract":"Summary\n            \n              \n                \n                  \n                    The\n                    r\n                    package\n                    simr\n                    allows users to calculate power for generalized linear mixed models from the\n                    lme\n                    4 package. The power calculations are based on Monte Carlo simulations.\n                  \n                \n                \n                  It includes tools for (i) running a power analysis for a given model and design; and (ii) calculating power curves to assess trade‐offs between power and sample size.\n                \n                \n                  This paper presents a tutorial using a simple example of count data with mixed effects (with structure representative of environmental monitoring data) to guide the user along a gentle learning curve, adding only a few commands or options at a time.","container-title":"Methods in Ecology and Evolution","DOI":"10.1111/2041-210X.12504","ISSN":"2041-210X, 2041-210X","issue":"4","journalAbbreviation":"Methods Ecol Evol","language":"en","page":"493-498","source":"DOI.org (Crossref)","title":"&lt;span style=\"font-variant:small-caps;\"&gt;SIMR&lt;/span&gt; : an R package for power analysis of generalized linear mixed models by simulation","title-short":"&lt;span style=\"font-variant","volume":"7","author":[{"family":"Green","given":"Peter"},{"family":"MacLeod","given":"Catriona J."}],"editor":[{"family":"Nakagawa","given":"Shinichi"}],"issued":{"date-parts":[["2016",4]]}}}],"schema":"https://github.com/citation-style-language/schema/raw/master/csl-citation.json"} </w:instrText>
      </w:r>
      <w:r w:rsidR="00D82832">
        <w:rPr>
          <w:lang w:val="en-GB"/>
        </w:rPr>
        <w:fldChar w:fldCharType="separate"/>
      </w:r>
      <w:r w:rsidR="00D82832" w:rsidRPr="00F5352D">
        <w:rPr>
          <w:rFonts w:cs="Times New Roman"/>
          <w:lang w:val="en-US"/>
        </w:rPr>
        <w:t>(Green &amp; MacLeod, 2016)</w:t>
      </w:r>
      <w:r w:rsidR="00D82832">
        <w:rPr>
          <w:lang w:val="en-GB"/>
        </w:rPr>
        <w:fldChar w:fldCharType="end"/>
      </w:r>
      <w:r w:rsidR="000966AF">
        <w:rPr>
          <w:lang w:val="en-GB"/>
        </w:rPr>
        <w:t>, with an effect size close to a small effect (</w:t>
      </w:r>
      <w:r w:rsidR="000966AF">
        <w:rPr>
          <w:i/>
          <w:lang w:val="en-GB"/>
        </w:rPr>
        <w:t>d</w:t>
      </w:r>
      <w:r w:rsidR="000966AF">
        <w:rPr>
          <w:lang w:val="en-GB"/>
        </w:rPr>
        <w:t>=</w:t>
      </w:r>
      <w:r w:rsidR="004E07F3">
        <w:rPr>
          <w:lang w:val="en-GB"/>
        </w:rPr>
        <w:t>.</w:t>
      </w:r>
      <w:r w:rsidR="000966AF">
        <w:rPr>
          <w:lang w:val="en-GB"/>
        </w:rPr>
        <w:t>1, based on a</w:t>
      </w:r>
      <w:r w:rsidR="00F03FEF">
        <w:rPr>
          <w:lang w:val="en-GB"/>
        </w:rPr>
        <w:t xml:space="preserve"> sensitivity analys</w:t>
      </w:r>
      <w:r w:rsidR="00B97F47">
        <w:rPr>
          <w:lang w:val="en-GB"/>
        </w:rPr>
        <w:t>is</w:t>
      </w:r>
      <w:r w:rsidR="00F03FEF">
        <w:rPr>
          <w:lang w:val="en-GB"/>
        </w:rPr>
        <w:t xml:space="preserve"> </w:t>
      </w:r>
      <w:r w:rsidR="0057064F">
        <w:rPr>
          <w:lang w:val="en-GB"/>
        </w:rPr>
        <w:t xml:space="preserve">performed </w:t>
      </w:r>
      <w:r w:rsidR="00CF6F5B">
        <w:rPr>
          <w:lang w:val="en-GB"/>
        </w:rPr>
        <w:t xml:space="preserve">on </w:t>
      </w:r>
      <w:r w:rsidR="00F03FEF">
        <w:rPr>
          <w:lang w:val="en-GB"/>
        </w:rPr>
        <w:t>our previous studies</w:t>
      </w:r>
      <w:r w:rsidR="0057064F">
        <w:rPr>
          <w:lang w:val="en-GB"/>
        </w:rPr>
        <w:t>)</w:t>
      </w:r>
      <w:r w:rsidRPr="003158CD">
        <w:rPr>
          <w:lang w:val="en-GB"/>
        </w:rPr>
        <w:t xml:space="preserve">. This power analysis </w:t>
      </w:r>
      <w:r w:rsidR="00E611B7">
        <w:rPr>
          <w:lang w:val="en-GB"/>
        </w:rPr>
        <w:t>revealed</w:t>
      </w:r>
      <w:r w:rsidR="00E611B7" w:rsidRPr="003158CD">
        <w:rPr>
          <w:lang w:val="en-GB"/>
        </w:rPr>
        <w:t xml:space="preserve"> </w:t>
      </w:r>
      <w:r w:rsidRPr="003158CD">
        <w:rPr>
          <w:lang w:val="en-GB"/>
        </w:rPr>
        <w:t>that we would need 100 participants per condition to reach 80% power. To account for the possible loss of participants due to our exclusion criteria, we collect</w:t>
      </w:r>
      <w:r w:rsidR="00D26177">
        <w:rPr>
          <w:lang w:val="en-GB"/>
        </w:rPr>
        <w:t>ed</w:t>
      </w:r>
      <w:r w:rsidRPr="003158CD">
        <w:rPr>
          <w:lang w:val="en-GB"/>
        </w:rPr>
        <w:t xml:space="preserve"> 360 participants in total.</w:t>
      </w:r>
      <w:r w:rsidR="000E5536">
        <w:rPr>
          <w:lang w:val="en-GB"/>
        </w:rPr>
        <w:t xml:space="preserve"> </w:t>
      </w:r>
      <w:r w:rsidR="00525401">
        <w:rPr>
          <w:lang w:val="en-GB"/>
        </w:rPr>
        <w:t>However, d</w:t>
      </w:r>
      <w:r w:rsidR="000E5536">
        <w:rPr>
          <w:lang w:val="en-GB"/>
        </w:rPr>
        <w:t xml:space="preserve">ue to </w:t>
      </w:r>
      <w:r w:rsidR="003E6EB9">
        <w:rPr>
          <w:lang w:val="en-GB"/>
        </w:rPr>
        <w:t xml:space="preserve">the </w:t>
      </w:r>
      <w:r w:rsidR="000E5536">
        <w:rPr>
          <w:lang w:val="en-GB"/>
        </w:rPr>
        <w:t xml:space="preserve">strictness </w:t>
      </w:r>
      <w:r w:rsidR="003E6EB9">
        <w:rPr>
          <w:lang w:val="en-GB"/>
        </w:rPr>
        <w:t xml:space="preserve">of </w:t>
      </w:r>
      <w:r w:rsidR="000E5536">
        <w:rPr>
          <w:lang w:val="en-GB"/>
        </w:rPr>
        <w:t xml:space="preserve">our exclusion criteria, we slightly fell short of the </w:t>
      </w:r>
      <w:r w:rsidR="00EB0338">
        <w:rPr>
          <w:lang w:val="en-GB"/>
        </w:rPr>
        <w:t>intended</w:t>
      </w:r>
      <w:r w:rsidR="000E5536">
        <w:rPr>
          <w:lang w:val="en-GB"/>
        </w:rPr>
        <w:t xml:space="preserve"> </w:t>
      </w:r>
      <w:r w:rsidR="00BD38FC">
        <w:rPr>
          <w:lang w:val="en-GB"/>
        </w:rPr>
        <w:t xml:space="preserve">number of participants </w:t>
      </w:r>
      <w:r w:rsidR="00262534">
        <w:rPr>
          <w:lang w:val="en-GB"/>
        </w:rPr>
        <w:t xml:space="preserve">in </w:t>
      </w:r>
      <w:r w:rsidR="0000439C">
        <w:rPr>
          <w:lang w:val="en-GB"/>
        </w:rPr>
        <w:t>the</w:t>
      </w:r>
      <w:r w:rsidR="00BD38FC">
        <w:rPr>
          <w:lang w:val="en-GB"/>
        </w:rPr>
        <w:t xml:space="preserve"> </w:t>
      </w:r>
      <w:r w:rsidR="0000439C">
        <w:rPr>
          <w:lang w:val="en-GB"/>
        </w:rPr>
        <w:t xml:space="preserve">LCLW vs. HCHW and LCLW vs. LCHW </w:t>
      </w:r>
      <w:r w:rsidR="00BD38FC">
        <w:rPr>
          <w:lang w:val="en-GB"/>
        </w:rPr>
        <w:t>condition</w:t>
      </w:r>
      <w:r w:rsidR="0000439C">
        <w:rPr>
          <w:lang w:val="en-GB"/>
        </w:rPr>
        <w:t>s</w:t>
      </w:r>
      <w:r w:rsidR="00BD38FC">
        <w:rPr>
          <w:lang w:val="en-GB"/>
        </w:rPr>
        <w:t>.</w:t>
      </w:r>
    </w:p>
    <w:p w14:paraId="03B15BB5" w14:textId="19246921" w:rsidR="00605F81" w:rsidRPr="003158CD" w:rsidRDefault="00605F81" w:rsidP="00605F81">
      <w:pPr>
        <w:pStyle w:val="Paragraphwriting"/>
        <w:rPr>
          <w:lang w:val="en-GB"/>
        </w:rPr>
      </w:pPr>
      <w:r w:rsidRPr="003158CD">
        <w:rPr>
          <w:b/>
          <w:lang w:val="en-GB"/>
        </w:rPr>
        <w:t>Procedure</w:t>
      </w:r>
      <w:r w:rsidRPr="003158CD">
        <w:rPr>
          <w:lang w:val="en-GB"/>
        </w:rPr>
        <w:t xml:space="preserve">. The procedure was identical to </w:t>
      </w:r>
      <w:r w:rsidR="00E611B7">
        <w:rPr>
          <w:lang w:val="en-GB"/>
        </w:rPr>
        <w:t xml:space="preserve">that of </w:t>
      </w:r>
      <w:r w:rsidRPr="003158CD">
        <w:rPr>
          <w:lang w:val="en-GB"/>
        </w:rPr>
        <w:t xml:space="preserve">Study 1, with </w:t>
      </w:r>
      <w:r w:rsidR="00D6159A">
        <w:rPr>
          <w:lang w:val="en-GB"/>
        </w:rPr>
        <w:t xml:space="preserve">the following </w:t>
      </w:r>
      <w:r w:rsidRPr="003158CD">
        <w:rPr>
          <w:lang w:val="en-GB"/>
        </w:rPr>
        <w:t xml:space="preserve">exceptions. First, LCLW targets (drug addict, welfare recipient) were contrasted with either HCHW (athlete, teacher), HCLW (politician, rich) or LCHW (disabled, blue collar) targets. </w:t>
      </w:r>
      <w:r w:rsidRPr="003158CD">
        <w:rPr>
          <w:lang w:val="en-GB"/>
        </w:rPr>
        <w:lastRenderedPageBreak/>
        <w:t>Second, no face</w:t>
      </w:r>
      <w:r w:rsidR="00D6159A">
        <w:rPr>
          <w:lang w:val="en-GB"/>
        </w:rPr>
        <w:t>s</w:t>
      </w:r>
      <w:r w:rsidRPr="003158CD">
        <w:rPr>
          <w:lang w:val="en-GB"/>
        </w:rPr>
        <w:t xml:space="preserve"> w</w:t>
      </w:r>
      <w:r w:rsidR="00D6159A">
        <w:rPr>
          <w:lang w:val="en-GB"/>
        </w:rPr>
        <w:t>ere</w:t>
      </w:r>
      <w:r w:rsidRPr="003158CD">
        <w:rPr>
          <w:lang w:val="en-GB"/>
        </w:rPr>
        <w:t xml:space="preserve"> shown during task choice. Third, there were only 24 trials in total (i.e., 12 trials per quadrant).</w:t>
      </w:r>
      <w:r w:rsidR="00D26177">
        <w:rPr>
          <w:lang w:val="en-GB"/>
        </w:rPr>
        <w:t xml:space="preserve"> Apart from choosing decks, participants again reported perceived cognitive costs on the NASA</w:t>
      </w:r>
      <w:r w:rsidR="0091227B">
        <w:rPr>
          <w:lang w:val="en-GB"/>
        </w:rPr>
        <w:t xml:space="preserve"> </w:t>
      </w:r>
      <w:r w:rsidR="00D26177">
        <w:rPr>
          <w:lang w:val="en-GB"/>
        </w:rPr>
        <w:t>Task Load Index</w:t>
      </w:r>
      <w:r w:rsidR="00E94308">
        <w:rPr>
          <w:lang w:val="en-GB"/>
        </w:rPr>
        <w:t xml:space="preserve"> </w:t>
      </w:r>
      <w:r w:rsidR="00E94308">
        <w:rPr>
          <w:lang w:val="en-GB"/>
        </w:rPr>
        <w:fldChar w:fldCharType="begin"/>
      </w:r>
      <w:r w:rsidR="003B7B2D">
        <w:rPr>
          <w:lang w:val="en-GB"/>
        </w:rPr>
        <w:instrText xml:space="preserve"> ADDIN ZOTERO_ITEM CSL_CITATION {"citationID":"qZD85d0m","properties":{"formattedCitation":"(Cameron et al., 2019, 2022; Hart &amp; Staveland, 1988)","plainCitation":"(Cameron et al., 2019, 2022; Hart &amp; Staveland, 1988)","dontUpdate":true,"noteIndex":0},"citationItems":[{"id":18,"uris":["http://zotero.org/users/6189356/items/VIJR8HQX"],"itemData":{"id":18,"type":"article-journal","abstract":"Empathy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M."}],"issued":{"date-parts":[["2022",1,2]]}}},{"id":1912,"uris":["http://zotero.org/users/6189356/items/ZR6HHI6Z"],"itemData":{"id":1912,"type":"chapter","abstract":"T h e results of a multi-year research program to identiJy the Jactors asaoriaied with variations i n subjective workload uizthin and betweerr different types OJ tasks are reviewed. Subjecizve evalualions oJ 10 utorkload-related factors were obtained J r o m 16 different urperzments. The ezperimental tasks included simple cogn i t i w and manual control tasks, complez laboratory and supervisory control tasks, and aircraJi simulation. Task-, behavior-, and subject-related correlates OJ subjeciive workload ezperiences wried as a Junction oJ difficulty manipulations within experiments, different sources OJ workload between experiments. and individual differences in workload definition. A multi-dimensional rating scale is proposed in which inJormation about the magnitude and sources oJ six workload-related factors are combined io derive a sensitzve and reliable estimate of workload.","container-title":"Advances in Psychology","language":"en","note":"DOI: 10.1016/S0166-4115(08)62386-9","page":"139-183","publisher":"Elsevier","source":"DOI.org (Crossref)","title":"Development of NASA-TLX (Task Load Index): Results of Empirical and Theoretical Research","title-short":"Development of NASA-TLX (Task Load Index)","URL":"https://linkinghub.elsevier.com/retrieve/pii/S0166411508623869","volume":"52","author":[{"family":"Hart","given":"Sandra G."},{"family":"Staveland","given":"Lowell E."}],"accessed":{"date-parts":[["2023",8,31]]},"issued":{"date-parts":[["1988"]]}}}],"schema":"https://github.com/citation-style-language/schema/raw/master/csl-citation.json"} </w:instrText>
      </w:r>
      <w:r w:rsidR="00E94308">
        <w:rPr>
          <w:lang w:val="en-GB"/>
        </w:rPr>
        <w:fldChar w:fldCharType="separate"/>
      </w:r>
      <w:r w:rsidR="00E94308" w:rsidRPr="00A91A0F">
        <w:rPr>
          <w:rFonts w:cs="Times New Roman"/>
          <w:lang w:val="en-US"/>
        </w:rPr>
        <w:t>(Cameron et al., 2019, 2022; Hart &amp; Staveland, 1988</w:t>
      </w:r>
      <w:r w:rsidR="00E94308">
        <w:rPr>
          <w:lang w:val="en-GB"/>
        </w:rPr>
        <w:fldChar w:fldCharType="end"/>
      </w:r>
      <w:r w:rsidR="00D26177">
        <w:rPr>
          <w:rFonts w:cs="Times New Roman"/>
          <w:lang w:val="en-US"/>
        </w:rPr>
        <w:t xml:space="preserve">; </w:t>
      </w:r>
      <w:r w:rsidR="00D26177" w:rsidRPr="001B0616">
        <w:rPr>
          <w:i/>
          <w:iCs/>
          <w:lang w:val="en-GB"/>
        </w:rPr>
        <w:t>Describe</w:t>
      </w:r>
      <w:r w:rsidR="00D26177" w:rsidRPr="001B0616">
        <w:rPr>
          <w:lang w:val="en-GB"/>
        </w:rPr>
        <w:t xml:space="preserve"> task: </w:t>
      </w:r>
      <w:r w:rsidR="00D26177" w:rsidRPr="001B0616">
        <w:rPr>
          <w:i/>
          <w:lang w:val="en-GB"/>
        </w:rPr>
        <w:t>α</w:t>
      </w:r>
      <w:r w:rsidR="00D26177" w:rsidRPr="001B0616">
        <w:rPr>
          <w:lang w:val="en-GB"/>
        </w:rPr>
        <w:t>=.</w:t>
      </w:r>
      <w:r w:rsidR="00F7595A" w:rsidRPr="001B0616">
        <w:rPr>
          <w:lang w:val="en-GB"/>
        </w:rPr>
        <w:t>86</w:t>
      </w:r>
      <w:r w:rsidR="00D26177" w:rsidRPr="001B0616">
        <w:rPr>
          <w:lang w:val="en-GB"/>
        </w:rPr>
        <w:t xml:space="preserve">; </w:t>
      </w:r>
      <w:r w:rsidR="00D26177" w:rsidRPr="001B0616">
        <w:rPr>
          <w:i/>
          <w:iCs/>
          <w:lang w:val="en-GB"/>
        </w:rPr>
        <w:t>Feel</w:t>
      </w:r>
      <w:r w:rsidR="00D26177" w:rsidRPr="001B0616">
        <w:rPr>
          <w:lang w:val="en-GB"/>
        </w:rPr>
        <w:t xml:space="preserve"> task: </w:t>
      </w:r>
      <w:r w:rsidR="00D26177" w:rsidRPr="001B0616">
        <w:rPr>
          <w:rFonts w:ascii="Arial" w:hAnsi="Arial" w:cs="Arial"/>
          <w:bCs/>
          <w:i/>
          <w:color w:val="202122"/>
          <w:sz w:val="21"/>
          <w:szCs w:val="21"/>
          <w:shd w:val="clear" w:color="auto" w:fill="FFFFFF"/>
          <w:lang w:val="en-GB"/>
        </w:rPr>
        <w:t>α</w:t>
      </w:r>
      <w:r w:rsidR="00D26177" w:rsidRPr="001B0616">
        <w:rPr>
          <w:lang w:val="en-GB"/>
        </w:rPr>
        <w:t>=.</w:t>
      </w:r>
      <w:r w:rsidR="001B0616" w:rsidRPr="001B0616">
        <w:rPr>
          <w:lang w:val="en-GB"/>
        </w:rPr>
        <w:t>82</w:t>
      </w:r>
      <w:r w:rsidR="00D26177" w:rsidRPr="001B0616">
        <w:rPr>
          <w:lang w:val="en-GB"/>
        </w:rPr>
        <w:t>).</w:t>
      </w:r>
    </w:p>
    <w:p w14:paraId="4617DE7C" w14:textId="77777777" w:rsidR="00605F81" w:rsidRPr="003158CD" w:rsidRDefault="00605F81" w:rsidP="00605F81">
      <w:pPr>
        <w:pStyle w:val="Titre2"/>
        <w:rPr>
          <w:lang w:val="en-GB"/>
        </w:rPr>
      </w:pPr>
      <w:r w:rsidRPr="003158CD">
        <w:rPr>
          <w:lang w:val="en-GB"/>
        </w:rPr>
        <w:t>Results</w:t>
      </w:r>
    </w:p>
    <w:p w14:paraId="1CBF0993" w14:textId="1818507E" w:rsidR="00605F81" w:rsidRDefault="00605F81" w:rsidP="00605F81">
      <w:pPr>
        <w:pStyle w:val="Paragraphwriting"/>
        <w:rPr>
          <w:lang w:val="en-GB"/>
        </w:rPr>
      </w:pPr>
      <w:r w:rsidRPr="003158CD">
        <w:rPr>
          <w:rStyle w:val="Titre2writingCar"/>
          <w:lang w:val="en-GB"/>
        </w:rPr>
        <w:t>Empathy Selection Task</w:t>
      </w:r>
      <w:r w:rsidRPr="003158CD">
        <w:rPr>
          <w:lang w:val="en-GB"/>
        </w:rPr>
        <w:t>. To investigate our first hypothesis, we performed a logistic linear mixed model by regressing Task Choice (0=</w:t>
      </w:r>
      <w:r w:rsidRPr="00F671A2">
        <w:rPr>
          <w:i/>
          <w:iCs/>
          <w:lang w:val="en-GB"/>
        </w:rPr>
        <w:t>Describe</w:t>
      </w:r>
      <w:r w:rsidRPr="003158CD">
        <w:rPr>
          <w:lang w:val="en-GB"/>
        </w:rPr>
        <w:t xml:space="preserve"> task; 1=</w:t>
      </w:r>
      <w:r w:rsidRPr="00F671A2">
        <w:rPr>
          <w:i/>
          <w:iCs/>
          <w:lang w:val="en-GB"/>
        </w:rPr>
        <w:t>Feel</w:t>
      </w:r>
      <w:r w:rsidRPr="003158CD">
        <w:rPr>
          <w:lang w:val="en-GB"/>
        </w:rPr>
        <w:t xml:space="preserve"> task) on a set of </w:t>
      </w:r>
      <w:r w:rsidR="004F70CA">
        <w:rPr>
          <w:lang w:val="en-GB"/>
        </w:rPr>
        <w:t xml:space="preserve">Helmert </w:t>
      </w:r>
      <w:r w:rsidRPr="003158CD">
        <w:rPr>
          <w:lang w:val="en-GB"/>
        </w:rPr>
        <w:t>contrasts</w:t>
      </w:r>
      <w:r w:rsidR="00D6159A">
        <w:rPr>
          <w:lang w:val="en-GB"/>
        </w:rPr>
        <w:t>,</w:t>
      </w:r>
      <w:r w:rsidRPr="003158CD">
        <w:rPr>
          <w:lang w:val="en-GB"/>
        </w:rPr>
        <w:t xml:space="preserve"> with C1 being our contrast of interest</w:t>
      </w:r>
      <w:r w:rsidR="00D6159A">
        <w:rPr>
          <w:lang w:val="en-GB"/>
        </w:rPr>
        <w:t xml:space="preserve"> by</w:t>
      </w:r>
      <w:r w:rsidRPr="003158CD">
        <w:rPr>
          <w:lang w:val="en-GB"/>
        </w:rPr>
        <w:t xml:space="preserve"> comparing LCLW targets to all three other targets</w:t>
      </w:r>
      <w:r w:rsidR="00890438">
        <w:rPr>
          <w:lang w:val="en-GB"/>
        </w:rPr>
        <w:t xml:space="preserve">, C2 comparing </w:t>
      </w:r>
      <w:r w:rsidR="008F657D">
        <w:rPr>
          <w:lang w:val="en-GB"/>
        </w:rPr>
        <w:t>LCHW</w:t>
      </w:r>
      <w:r w:rsidR="004F70CA">
        <w:rPr>
          <w:lang w:val="en-GB"/>
        </w:rPr>
        <w:t xml:space="preserve"> targets to both</w:t>
      </w:r>
      <w:r w:rsidR="004B69C0">
        <w:rPr>
          <w:lang w:val="en-GB"/>
        </w:rPr>
        <w:t xml:space="preserve"> </w:t>
      </w:r>
      <w:r w:rsidR="00AD6A8E">
        <w:rPr>
          <w:lang w:val="en-GB"/>
        </w:rPr>
        <w:t>HCLW</w:t>
      </w:r>
      <w:r w:rsidR="004B69C0">
        <w:rPr>
          <w:lang w:val="en-GB"/>
        </w:rPr>
        <w:t xml:space="preserve"> and </w:t>
      </w:r>
      <w:r w:rsidR="00AD6A8E">
        <w:rPr>
          <w:lang w:val="en-GB"/>
        </w:rPr>
        <w:t>HCHW</w:t>
      </w:r>
      <w:r w:rsidR="004B69C0">
        <w:rPr>
          <w:lang w:val="en-GB"/>
        </w:rPr>
        <w:t xml:space="preserve"> targets, and C3 comparing</w:t>
      </w:r>
      <w:r w:rsidR="004F70CA">
        <w:rPr>
          <w:lang w:val="en-GB"/>
        </w:rPr>
        <w:t xml:space="preserve"> </w:t>
      </w:r>
      <w:r w:rsidR="00AD6A8E">
        <w:rPr>
          <w:lang w:val="en-GB"/>
        </w:rPr>
        <w:t>HCLW</w:t>
      </w:r>
      <w:r w:rsidR="00902123">
        <w:rPr>
          <w:lang w:val="en-GB"/>
        </w:rPr>
        <w:t xml:space="preserve"> to </w:t>
      </w:r>
      <w:r w:rsidR="00AD6A8E">
        <w:rPr>
          <w:lang w:val="en-GB"/>
        </w:rPr>
        <w:t>HCHW</w:t>
      </w:r>
      <w:r w:rsidR="00902123">
        <w:rPr>
          <w:lang w:val="en-GB"/>
        </w:rPr>
        <w:t xml:space="preserve"> targets</w:t>
      </w:r>
      <w:r w:rsidRPr="003158CD">
        <w:rPr>
          <w:lang w:val="en-GB"/>
        </w:rPr>
        <w:t>. We included participant</w:t>
      </w:r>
      <w:r w:rsidR="001D26FF">
        <w:rPr>
          <w:lang w:val="en-GB"/>
        </w:rPr>
        <w:t>s</w:t>
      </w:r>
      <w:r w:rsidRPr="003158CD">
        <w:rPr>
          <w:lang w:val="en-GB"/>
        </w:rPr>
        <w:t xml:space="preserve"> and stimuli as random factors. The model intercept proved significant, </w:t>
      </w:r>
      <w:r w:rsidRPr="003158CD">
        <w:rPr>
          <w:i/>
          <w:iCs/>
          <w:lang w:val="en-GB"/>
        </w:rPr>
        <w:t>OR</w:t>
      </w:r>
      <w:r w:rsidRPr="003158CD">
        <w:rPr>
          <w:lang w:val="en-GB"/>
        </w:rPr>
        <w:t>=0.2</w:t>
      </w:r>
      <w:r w:rsidR="00A847DB">
        <w:rPr>
          <w:lang w:val="en-GB"/>
        </w:rPr>
        <w:t>2</w:t>
      </w:r>
      <w:r w:rsidRPr="003158CD">
        <w:rPr>
          <w:lang w:val="en-GB"/>
        </w:rPr>
        <w:t xml:space="preserve">, </w:t>
      </w:r>
      <w:r w:rsidRPr="003158CD">
        <w:rPr>
          <w:i/>
          <w:iCs/>
          <w:lang w:val="en-GB"/>
        </w:rPr>
        <w:t>z</w:t>
      </w:r>
      <w:r w:rsidRPr="003158CD">
        <w:rPr>
          <w:lang w:val="en-GB"/>
        </w:rPr>
        <w:t>=</w:t>
      </w:r>
      <w:r w:rsidRPr="003158CD">
        <w:rPr>
          <w:iCs/>
          <w:lang w:val="en-GB"/>
        </w:rPr>
        <w:t>-11.57</w:t>
      </w:r>
      <w:r w:rsidRPr="003158CD">
        <w:rPr>
          <w:i/>
          <w:iCs/>
          <w:lang w:val="en-GB"/>
        </w:rPr>
        <w:t>, p</w:t>
      </w:r>
      <w:r w:rsidRPr="003158CD">
        <w:rPr>
          <w:lang w:val="en-GB"/>
        </w:rPr>
        <w:t>&lt;</w:t>
      </w:r>
      <w:r w:rsidRPr="003158CD">
        <w:rPr>
          <w:i/>
          <w:iCs/>
          <w:lang w:val="en-GB"/>
        </w:rPr>
        <w:t>.</w:t>
      </w:r>
      <w:r w:rsidRPr="00F671A2">
        <w:rPr>
          <w:lang w:val="en-GB"/>
        </w:rPr>
        <w:t>001</w:t>
      </w:r>
      <w:r w:rsidRPr="003158CD">
        <w:rPr>
          <w:lang w:val="en-GB"/>
        </w:rPr>
        <w:t xml:space="preserve">, </w:t>
      </w:r>
      <w:r w:rsidR="00A70884">
        <w:rPr>
          <w:lang w:val="en-GB"/>
        </w:rPr>
        <w:t>confirming</w:t>
      </w:r>
      <w:r w:rsidR="00A70884" w:rsidRPr="003158CD">
        <w:rPr>
          <w:lang w:val="en-GB"/>
        </w:rPr>
        <w:t xml:space="preserve"> </w:t>
      </w:r>
      <w:r w:rsidRPr="003158CD">
        <w:rPr>
          <w:lang w:val="en-GB"/>
        </w:rPr>
        <w:t xml:space="preserve">that, across conditions, participants </w:t>
      </w:r>
      <w:r w:rsidR="005A6526">
        <w:rPr>
          <w:lang w:val="en-GB"/>
        </w:rPr>
        <w:t>were more likely to choose</w:t>
      </w:r>
      <w:r w:rsidRPr="003158CD">
        <w:rPr>
          <w:lang w:val="en-GB"/>
        </w:rPr>
        <w:t xml:space="preserve"> the </w:t>
      </w:r>
      <w:r w:rsidRPr="003158CD">
        <w:rPr>
          <w:i/>
          <w:iCs/>
          <w:lang w:val="en-GB"/>
        </w:rPr>
        <w:t>Describe</w:t>
      </w:r>
      <w:r w:rsidRPr="003158CD">
        <w:rPr>
          <w:lang w:val="en-GB"/>
        </w:rPr>
        <w:t xml:space="preserve"> task compared to the </w:t>
      </w:r>
      <w:r w:rsidRPr="003158CD">
        <w:rPr>
          <w:i/>
          <w:iCs/>
          <w:lang w:val="en-GB"/>
        </w:rPr>
        <w:t>Feel</w:t>
      </w:r>
      <w:r w:rsidRPr="003158CD">
        <w:rPr>
          <w:lang w:val="en-GB"/>
        </w:rPr>
        <w:t xml:space="preserve"> task (see Figure </w:t>
      </w:r>
      <w:r w:rsidR="00030661">
        <w:rPr>
          <w:lang w:val="en-GB"/>
        </w:rPr>
        <w:t>5</w:t>
      </w:r>
      <w:r w:rsidRPr="003158CD">
        <w:rPr>
          <w:lang w:val="en-GB"/>
        </w:rPr>
        <w:t>)</w:t>
      </w:r>
      <w:r w:rsidR="00DD31B9">
        <w:rPr>
          <w:lang w:val="en-GB"/>
        </w:rPr>
        <w:t xml:space="preserve">. As before, this </w:t>
      </w:r>
      <w:r w:rsidRPr="003158CD">
        <w:rPr>
          <w:lang w:val="en-GB"/>
        </w:rPr>
        <w:t>replicat</w:t>
      </w:r>
      <w:r w:rsidR="00DD31B9">
        <w:rPr>
          <w:lang w:val="en-GB"/>
        </w:rPr>
        <w:t>es</w:t>
      </w:r>
      <w:r w:rsidRPr="003158CD">
        <w:rPr>
          <w:lang w:val="en-GB"/>
        </w:rPr>
        <w:t xml:space="preserve"> Cameron </w:t>
      </w:r>
      <w:r w:rsidR="00E83E34">
        <w:rPr>
          <w:lang w:val="en-GB"/>
        </w:rPr>
        <w:t>et al.’s</w:t>
      </w:r>
      <w:r w:rsidR="0093476A">
        <w:rPr>
          <w:lang w:val="en-GB"/>
        </w:rPr>
        <w:t xml:space="preserve"> </w:t>
      </w:r>
      <w:r w:rsidR="0093476A">
        <w:rPr>
          <w:lang w:val="en-GB"/>
        </w:rPr>
        <w:fldChar w:fldCharType="begin"/>
      </w:r>
      <w:r w:rsidR="00DB1E4A">
        <w:rPr>
          <w:lang w:val="en-GB"/>
        </w:rPr>
        <w:instrText xml:space="preserve"> ADDIN ZOTERO_ITEM CSL_CITATION {"citationID":"guOmrAat","properties":{"formattedCitation":"(Cameron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93476A">
        <w:rPr>
          <w:lang w:val="en-GB"/>
        </w:rPr>
        <w:fldChar w:fldCharType="separate"/>
      </w:r>
      <w:r w:rsidR="0093476A" w:rsidRPr="00600408">
        <w:rPr>
          <w:rFonts w:cs="Times New Roman"/>
          <w:lang w:val="en-US"/>
        </w:rPr>
        <w:t>(2019, 2022)</w:t>
      </w:r>
      <w:r w:rsidR="0093476A">
        <w:rPr>
          <w:lang w:val="en-GB"/>
        </w:rPr>
        <w:fldChar w:fldCharType="end"/>
      </w:r>
      <w:r w:rsidR="00DD31B9">
        <w:rPr>
          <w:lang w:val="en-GB"/>
        </w:rPr>
        <w:t xml:space="preserve"> findings</w:t>
      </w:r>
      <w:r w:rsidRPr="003158CD">
        <w:rPr>
          <w:lang w:val="en-GB"/>
        </w:rPr>
        <w:t xml:space="preserve">. We also found a main effect of C1, </w:t>
      </w:r>
      <w:r w:rsidRPr="003158CD">
        <w:rPr>
          <w:i/>
          <w:lang w:val="en-GB"/>
        </w:rPr>
        <w:t>OR</w:t>
      </w:r>
      <w:r w:rsidRPr="003158CD">
        <w:rPr>
          <w:lang w:val="en-GB"/>
        </w:rPr>
        <w:t>=</w:t>
      </w:r>
      <w:r w:rsidRPr="003158CD">
        <w:rPr>
          <w:iCs/>
          <w:lang w:val="en-GB"/>
        </w:rPr>
        <w:t>0.87,</w:t>
      </w:r>
      <w:r w:rsidRPr="003158CD">
        <w:rPr>
          <w:i/>
          <w:iCs/>
          <w:lang w:val="en-GB"/>
        </w:rPr>
        <w:t xml:space="preserve"> z</w:t>
      </w:r>
      <w:r w:rsidRPr="003158CD">
        <w:rPr>
          <w:lang w:val="en-GB"/>
        </w:rPr>
        <w:t xml:space="preserve">=-2.02, </w:t>
      </w:r>
      <w:r w:rsidRPr="003158CD">
        <w:rPr>
          <w:i/>
          <w:iCs/>
          <w:lang w:val="en-GB"/>
        </w:rPr>
        <w:t>p</w:t>
      </w:r>
      <w:r w:rsidRPr="003158CD">
        <w:rPr>
          <w:lang w:val="en-GB"/>
        </w:rPr>
        <w:t xml:space="preserve">=.043, but surprisingly this effect was opposite </w:t>
      </w:r>
      <w:r w:rsidR="005A6526">
        <w:rPr>
          <w:lang w:val="en-GB"/>
        </w:rPr>
        <w:t xml:space="preserve">to the predicted </w:t>
      </w:r>
      <w:r w:rsidRPr="003158CD">
        <w:rPr>
          <w:lang w:val="en-GB"/>
        </w:rPr>
        <w:t>direction</w:t>
      </w:r>
      <w:r w:rsidR="00B01A24">
        <w:rPr>
          <w:lang w:val="en-GB"/>
        </w:rPr>
        <w:t xml:space="preserve"> in that </w:t>
      </w:r>
      <w:r w:rsidRPr="003158CD">
        <w:rPr>
          <w:lang w:val="en-GB"/>
        </w:rPr>
        <w:t xml:space="preserve">participants </w:t>
      </w:r>
      <w:r w:rsidR="00B01A24">
        <w:rPr>
          <w:lang w:val="en-GB"/>
        </w:rPr>
        <w:t>preferred</w:t>
      </w:r>
      <w:r w:rsidRPr="003158CD">
        <w:rPr>
          <w:lang w:val="en-GB"/>
        </w:rPr>
        <w:t xml:space="preserve"> the </w:t>
      </w:r>
      <w:r w:rsidRPr="003158CD">
        <w:rPr>
          <w:i/>
          <w:lang w:val="en-GB"/>
        </w:rPr>
        <w:t>Feel</w:t>
      </w:r>
      <w:r w:rsidRPr="003158CD">
        <w:rPr>
          <w:lang w:val="en-GB"/>
        </w:rPr>
        <w:t xml:space="preserve"> task for LCLW targets compared to </w:t>
      </w:r>
      <w:r w:rsidR="005A6526">
        <w:rPr>
          <w:lang w:val="en-GB"/>
        </w:rPr>
        <w:t xml:space="preserve">targets from </w:t>
      </w:r>
      <w:r w:rsidRPr="003158CD">
        <w:rPr>
          <w:lang w:val="en-GB"/>
        </w:rPr>
        <w:t xml:space="preserve">all three other </w:t>
      </w:r>
      <w:r w:rsidR="005A6526">
        <w:rPr>
          <w:lang w:val="en-GB"/>
        </w:rPr>
        <w:t>quadrants</w:t>
      </w:r>
      <w:r w:rsidRPr="003158CD">
        <w:rPr>
          <w:lang w:val="en-GB"/>
        </w:rPr>
        <w:t>.</w:t>
      </w:r>
      <w:r w:rsidR="00AA271E">
        <w:rPr>
          <w:lang w:val="en-GB"/>
        </w:rPr>
        <w:t xml:space="preserve"> No other contrast proved significant, all </w:t>
      </w:r>
      <w:r w:rsidR="009848A6" w:rsidRPr="00F671A2">
        <w:rPr>
          <w:i/>
          <w:lang w:val="en-GB"/>
        </w:rPr>
        <w:t>z</w:t>
      </w:r>
      <w:r w:rsidR="009848A6">
        <w:rPr>
          <w:lang w:val="en-GB"/>
        </w:rPr>
        <w:t xml:space="preserve">s&lt;0.933, all </w:t>
      </w:r>
      <w:r w:rsidR="009848A6" w:rsidRPr="009848A6">
        <w:rPr>
          <w:i/>
          <w:lang w:val="en-GB"/>
        </w:rPr>
        <w:t>p</w:t>
      </w:r>
      <w:r w:rsidR="009848A6">
        <w:rPr>
          <w:lang w:val="en-GB"/>
        </w:rPr>
        <w:t>s&gt;.351</w:t>
      </w:r>
    </w:p>
    <w:p w14:paraId="39792C56" w14:textId="3492BE09" w:rsidR="003C1798" w:rsidRDefault="003C1798" w:rsidP="00605F81">
      <w:pPr>
        <w:pStyle w:val="Paragraphwriting"/>
        <w:rPr>
          <w:lang w:val="en-GB"/>
        </w:rPr>
      </w:pPr>
    </w:p>
    <w:p w14:paraId="5B54DEF8" w14:textId="02DA9B33" w:rsidR="003C1798" w:rsidRDefault="003C1798" w:rsidP="003C1798">
      <w:pPr>
        <w:pStyle w:val="Paragraphwriting"/>
        <w:jc w:val="center"/>
        <w:rPr>
          <w:lang w:val="en-GB"/>
        </w:rPr>
      </w:pPr>
      <w:r>
        <w:rPr>
          <w:lang w:val="en-GB"/>
        </w:rPr>
        <w:t>[Insert Figure 5 here]</w:t>
      </w:r>
    </w:p>
    <w:p w14:paraId="174FAD6B" w14:textId="77777777" w:rsidR="00605F81" w:rsidRPr="003158CD" w:rsidRDefault="00605F81" w:rsidP="003C1798">
      <w:pPr>
        <w:pStyle w:val="Paragraphwriting"/>
        <w:ind w:firstLine="0"/>
        <w:rPr>
          <w:b/>
          <w:lang w:val="en-GB"/>
        </w:rPr>
      </w:pPr>
    </w:p>
    <w:p w14:paraId="66BCA860" w14:textId="49D069BA" w:rsidR="00605F81" w:rsidRDefault="00605F81" w:rsidP="00605F81">
      <w:pPr>
        <w:pStyle w:val="Paragraphwriting"/>
        <w:rPr>
          <w:lang w:val="en-GB"/>
        </w:rPr>
      </w:pPr>
      <w:r w:rsidRPr="003158CD">
        <w:rPr>
          <w:b/>
          <w:lang w:val="en-GB"/>
        </w:rPr>
        <w:t>NASA Task Load Index</w:t>
      </w:r>
      <w:r w:rsidRPr="003158CD">
        <w:rPr>
          <w:lang w:val="en-GB"/>
        </w:rPr>
        <w:t xml:space="preserve">. To investigate our second hypothesis, we performed a mixed model analysis by regressing NASA Task Load Index </w:t>
      </w:r>
      <w:r w:rsidR="005A6526">
        <w:rPr>
          <w:lang w:val="en-GB"/>
        </w:rPr>
        <w:t xml:space="preserve">scores </w:t>
      </w:r>
      <w:r w:rsidRPr="003158CD">
        <w:rPr>
          <w:lang w:val="en-GB"/>
        </w:rPr>
        <w:t xml:space="preserve">on </w:t>
      </w:r>
      <w:r w:rsidR="000811DA">
        <w:rPr>
          <w:lang w:val="en-GB"/>
        </w:rPr>
        <w:t>the same</w:t>
      </w:r>
      <w:r w:rsidRPr="003158CD">
        <w:rPr>
          <w:lang w:val="en-GB"/>
        </w:rPr>
        <w:t xml:space="preserve"> set of </w:t>
      </w:r>
      <w:r w:rsidR="000811DA">
        <w:rPr>
          <w:lang w:val="en-GB"/>
        </w:rPr>
        <w:t xml:space="preserve">Helmet contrasts as above, with </w:t>
      </w:r>
      <w:r w:rsidRPr="003158CD">
        <w:rPr>
          <w:lang w:val="en-GB"/>
        </w:rPr>
        <w:t xml:space="preserve">C1 being our contrast of interest </w:t>
      </w:r>
      <w:r w:rsidR="00D6159A">
        <w:rPr>
          <w:lang w:val="en-GB"/>
        </w:rPr>
        <w:t>(</w:t>
      </w:r>
      <w:r w:rsidRPr="003158CD">
        <w:rPr>
          <w:lang w:val="en-GB"/>
        </w:rPr>
        <w:t>comparing LCLW targets to all three other targets</w:t>
      </w:r>
      <w:r w:rsidR="00D6159A">
        <w:rPr>
          <w:lang w:val="en-GB"/>
        </w:rPr>
        <w:t>)</w:t>
      </w:r>
      <w:r w:rsidRPr="003158CD">
        <w:rPr>
          <w:lang w:val="en-GB"/>
        </w:rPr>
        <w:t xml:space="preserve">, as well as on </w:t>
      </w:r>
      <w:r w:rsidR="00D345A1">
        <w:rPr>
          <w:lang w:val="en-GB"/>
        </w:rPr>
        <w:t>Type of t</w:t>
      </w:r>
      <w:r w:rsidRPr="003158CD">
        <w:rPr>
          <w:lang w:val="en-GB"/>
        </w:rPr>
        <w:t>ask (</w:t>
      </w:r>
      <w:r w:rsidRPr="00F671A2">
        <w:rPr>
          <w:i/>
          <w:iCs/>
          <w:lang w:val="en-GB"/>
        </w:rPr>
        <w:t>Describe</w:t>
      </w:r>
      <w:r w:rsidRPr="003158CD">
        <w:rPr>
          <w:lang w:val="en-GB"/>
        </w:rPr>
        <w:t xml:space="preserve"> vs. </w:t>
      </w:r>
      <w:r w:rsidRPr="00F671A2">
        <w:rPr>
          <w:i/>
          <w:iCs/>
          <w:lang w:val="en-GB"/>
        </w:rPr>
        <w:t>Feel</w:t>
      </w:r>
      <w:r w:rsidRPr="003158CD">
        <w:rPr>
          <w:lang w:val="en-GB"/>
        </w:rPr>
        <w:t xml:space="preserve">) and </w:t>
      </w:r>
      <w:r w:rsidR="00D6159A">
        <w:rPr>
          <w:lang w:val="en-GB"/>
        </w:rPr>
        <w:t>all</w:t>
      </w:r>
      <w:r w:rsidRPr="003158CD">
        <w:rPr>
          <w:lang w:val="en-GB"/>
        </w:rPr>
        <w:t xml:space="preserve"> </w:t>
      </w:r>
      <w:r w:rsidR="00FA3AE2">
        <w:rPr>
          <w:lang w:val="en-GB"/>
        </w:rPr>
        <w:t xml:space="preserve">contrast </w:t>
      </w:r>
      <w:r w:rsidR="00F671A2">
        <w:rPr>
          <w:lang w:val="en-GB"/>
        </w:rPr>
        <w:t>b</w:t>
      </w:r>
      <w:r w:rsidR="00FA3AE2">
        <w:rPr>
          <w:lang w:val="en-GB"/>
        </w:rPr>
        <w:t xml:space="preserve">y task type </w:t>
      </w:r>
      <w:r w:rsidRPr="003158CD">
        <w:rPr>
          <w:lang w:val="en-GB"/>
        </w:rPr>
        <w:t xml:space="preserve">interaction. We included participants as random factor. </w:t>
      </w:r>
      <w:r w:rsidR="005A6526">
        <w:rPr>
          <w:lang w:val="en-GB"/>
        </w:rPr>
        <w:t>Replicating Cameron et al.</w:t>
      </w:r>
      <w:r w:rsidR="00003BAE">
        <w:rPr>
          <w:lang w:val="en-GB"/>
        </w:rPr>
        <w:t xml:space="preserve"> </w:t>
      </w:r>
      <w:r w:rsidR="00003BAE">
        <w:rPr>
          <w:lang w:val="en-GB"/>
        </w:rPr>
        <w:fldChar w:fldCharType="begin"/>
      </w:r>
      <w:r w:rsidR="00DB1E4A">
        <w:rPr>
          <w:lang w:val="en-GB"/>
        </w:rPr>
        <w:instrText xml:space="preserve"> ADDIN ZOTERO_ITEM CSL_CITATION {"citationID":"h8dJJ033","properties":{"formattedCitation":"(Cameron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003BAE">
        <w:rPr>
          <w:lang w:val="en-GB"/>
        </w:rPr>
        <w:fldChar w:fldCharType="separate"/>
      </w:r>
      <w:r w:rsidR="00003BAE" w:rsidRPr="00A91A0F">
        <w:rPr>
          <w:rFonts w:cs="Times New Roman"/>
          <w:lang w:val="en-US"/>
        </w:rPr>
        <w:t xml:space="preserve">(2019, </w:t>
      </w:r>
      <w:r w:rsidR="00003BAE" w:rsidRPr="00A91A0F">
        <w:rPr>
          <w:rFonts w:cs="Times New Roman"/>
          <w:lang w:val="en-US"/>
        </w:rPr>
        <w:lastRenderedPageBreak/>
        <w:t>2022)</w:t>
      </w:r>
      <w:r w:rsidR="00003BAE">
        <w:rPr>
          <w:lang w:val="en-GB"/>
        </w:rPr>
        <w:fldChar w:fldCharType="end"/>
      </w:r>
      <w:r w:rsidR="005A6526">
        <w:rPr>
          <w:lang w:val="en-GB"/>
        </w:rPr>
        <w:t>, w</w:t>
      </w:r>
      <w:r w:rsidRPr="003158CD">
        <w:rPr>
          <w:lang w:val="en-GB"/>
        </w:rPr>
        <w:t xml:space="preserve">e found a main effect of </w:t>
      </w:r>
      <w:r w:rsidR="00900E26">
        <w:rPr>
          <w:lang w:val="en-GB"/>
        </w:rPr>
        <w:t>T</w:t>
      </w:r>
      <w:r w:rsidRPr="003158CD">
        <w:rPr>
          <w:lang w:val="en-GB"/>
        </w:rPr>
        <w:t xml:space="preserve">ask, </w:t>
      </w:r>
      <w:r w:rsidRPr="003158CD">
        <w:rPr>
          <w:i/>
          <w:lang w:val="en-GB"/>
        </w:rPr>
        <w:t>F</w:t>
      </w:r>
      <w:r w:rsidRPr="003158CD">
        <w:rPr>
          <w:lang w:val="en-GB"/>
        </w:rPr>
        <w:t xml:space="preserve">(1, 4463.3)=256.48, </w:t>
      </w:r>
      <w:r w:rsidRPr="003158CD">
        <w:rPr>
          <w:i/>
          <w:lang w:val="en-GB"/>
        </w:rPr>
        <w:t>p</w:t>
      </w:r>
      <w:r w:rsidRPr="003158CD">
        <w:rPr>
          <w:lang w:val="en-GB"/>
        </w:rPr>
        <w:t>&lt;.001, η</w:t>
      </w:r>
      <w:r w:rsidRPr="003158CD">
        <w:rPr>
          <w:vertAlign w:val="subscript"/>
          <w:lang w:val="en-GB"/>
        </w:rPr>
        <w:t>p</w:t>
      </w:r>
      <w:r w:rsidRPr="003158CD">
        <w:rPr>
          <w:i/>
          <w:iCs/>
          <w:vertAlign w:val="superscript"/>
          <w:lang w:val="en-GB"/>
        </w:rPr>
        <w:t>2</w:t>
      </w:r>
      <w:r w:rsidRPr="003158CD">
        <w:rPr>
          <w:lang w:val="en-GB"/>
        </w:rPr>
        <w:t>=.039</w:t>
      </w:r>
      <w:r w:rsidR="005550A3">
        <w:rPr>
          <w:lang w:val="en-GB"/>
        </w:rPr>
        <w:t xml:space="preserve">. Again, </w:t>
      </w:r>
      <w:r w:rsidR="0064760F" w:rsidRPr="003158CD">
        <w:rPr>
          <w:lang w:val="en-GB"/>
        </w:rPr>
        <w:t xml:space="preserve">participants </w:t>
      </w:r>
      <w:r w:rsidR="005550A3">
        <w:rPr>
          <w:lang w:val="en-GB"/>
        </w:rPr>
        <w:t>evaluated</w:t>
      </w:r>
      <w:r w:rsidR="005550A3" w:rsidRPr="003158CD">
        <w:rPr>
          <w:lang w:val="en-GB"/>
        </w:rPr>
        <w:t xml:space="preserve"> </w:t>
      </w:r>
      <w:r w:rsidR="0064760F" w:rsidRPr="003158CD">
        <w:rPr>
          <w:lang w:val="en-GB"/>
        </w:rPr>
        <w:t xml:space="preserve">the </w:t>
      </w:r>
      <w:r w:rsidR="0064760F" w:rsidRPr="003158CD">
        <w:rPr>
          <w:i/>
          <w:iCs/>
          <w:lang w:val="en-GB"/>
        </w:rPr>
        <w:t>Feel</w:t>
      </w:r>
      <w:r w:rsidR="0064760F" w:rsidRPr="003158CD">
        <w:rPr>
          <w:lang w:val="en-GB"/>
        </w:rPr>
        <w:t xml:space="preserve"> task as cognitively more demanding than the </w:t>
      </w:r>
      <w:r w:rsidR="0064760F" w:rsidRPr="003158CD">
        <w:rPr>
          <w:i/>
          <w:iCs/>
          <w:lang w:val="en-GB"/>
        </w:rPr>
        <w:t>Describe</w:t>
      </w:r>
      <w:r w:rsidR="0064760F" w:rsidRPr="003158CD">
        <w:rPr>
          <w:lang w:val="en-GB"/>
        </w:rPr>
        <w:t xml:space="preserve"> task </w:t>
      </w:r>
      <w:r w:rsidRPr="003158CD">
        <w:rPr>
          <w:lang w:val="en-GB"/>
        </w:rPr>
        <w:t xml:space="preserve">(see Figure </w:t>
      </w:r>
      <w:r w:rsidR="00030661">
        <w:rPr>
          <w:lang w:val="en-GB"/>
        </w:rPr>
        <w:t>6</w:t>
      </w:r>
      <w:r w:rsidRPr="003158CD">
        <w:rPr>
          <w:lang w:val="en-GB"/>
        </w:rPr>
        <w:t xml:space="preserve">). </w:t>
      </w:r>
      <w:r w:rsidR="005550A3">
        <w:rPr>
          <w:lang w:val="en-GB"/>
        </w:rPr>
        <w:t>N</w:t>
      </w:r>
      <w:r w:rsidR="00AF092C">
        <w:rPr>
          <w:lang w:val="en-GB"/>
        </w:rPr>
        <w:t xml:space="preserve">o contrast nor any interaction </w:t>
      </w:r>
      <w:r w:rsidR="00FA3AE2">
        <w:rPr>
          <w:lang w:val="en-GB"/>
        </w:rPr>
        <w:t xml:space="preserve">were </w:t>
      </w:r>
      <w:r w:rsidR="00AF092C">
        <w:rPr>
          <w:lang w:val="en-GB"/>
        </w:rPr>
        <w:t>significant</w:t>
      </w:r>
      <w:r w:rsidRPr="003158CD">
        <w:rPr>
          <w:lang w:val="en-GB"/>
        </w:rPr>
        <w:t xml:space="preserve">, all </w:t>
      </w:r>
      <w:r w:rsidRPr="003158CD">
        <w:rPr>
          <w:i/>
          <w:lang w:val="en-GB"/>
        </w:rPr>
        <w:t>F</w:t>
      </w:r>
      <w:r w:rsidRPr="003158CD">
        <w:rPr>
          <w:lang w:val="en-GB"/>
        </w:rPr>
        <w:t>s&lt;0.</w:t>
      </w:r>
      <w:r w:rsidR="00566EF5">
        <w:rPr>
          <w:lang w:val="en-GB"/>
        </w:rPr>
        <w:t>86</w:t>
      </w:r>
      <w:r w:rsidRPr="003158CD">
        <w:rPr>
          <w:lang w:val="en-GB"/>
        </w:rPr>
        <w:t xml:space="preserve">, </w:t>
      </w:r>
      <w:r w:rsidRPr="003158CD">
        <w:rPr>
          <w:i/>
          <w:lang w:val="en-GB"/>
        </w:rPr>
        <w:t>p</w:t>
      </w:r>
      <w:r w:rsidRPr="003158CD">
        <w:rPr>
          <w:lang w:val="en-GB"/>
        </w:rPr>
        <w:t>s&gt;.</w:t>
      </w:r>
      <w:r w:rsidR="00566EF5">
        <w:rPr>
          <w:lang w:val="en-GB"/>
        </w:rPr>
        <w:t>354</w:t>
      </w:r>
      <w:r w:rsidRPr="003158CD">
        <w:rPr>
          <w:lang w:val="en-GB"/>
        </w:rPr>
        <w:t>.</w:t>
      </w:r>
    </w:p>
    <w:p w14:paraId="2A58FC3F" w14:textId="37A8DFB2" w:rsidR="003C1798" w:rsidRDefault="003C1798" w:rsidP="00605F81">
      <w:pPr>
        <w:pStyle w:val="Paragraphwriting"/>
        <w:rPr>
          <w:lang w:val="en-GB"/>
        </w:rPr>
      </w:pPr>
    </w:p>
    <w:p w14:paraId="6E946827" w14:textId="1D9EA896" w:rsidR="00605F81" w:rsidRPr="003158CD" w:rsidRDefault="003C1798" w:rsidP="003C1798">
      <w:pPr>
        <w:pStyle w:val="Paragraphwriting"/>
        <w:jc w:val="center"/>
        <w:rPr>
          <w:lang w:val="en-GB"/>
        </w:rPr>
      </w:pPr>
      <w:r>
        <w:rPr>
          <w:lang w:val="en-GB"/>
        </w:rPr>
        <w:t>[Insert Figure 6 here]</w:t>
      </w:r>
    </w:p>
    <w:p w14:paraId="23999AF5" w14:textId="77777777" w:rsidR="00605F81" w:rsidRPr="003158CD" w:rsidRDefault="00605F81" w:rsidP="002D258C">
      <w:pPr>
        <w:pStyle w:val="Titre1writing"/>
      </w:pPr>
      <w:r w:rsidRPr="003158CD">
        <w:t>Discussion</w:t>
      </w:r>
    </w:p>
    <w:p w14:paraId="56DA6086" w14:textId="722FED35" w:rsidR="00605F81" w:rsidRPr="00A92D06" w:rsidRDefault="00FA3AE2" w:rsidP="00605F81">
      <w:pPr>
        <w:pStyle w:val="Paragraphwriting"/>
        <w:rPr>
          <w:lang w:val="en-GB"/>
        </w:rPr>
      </w:pPr>
      <w:r>
        <w:rPr>
          <w:lang w:val="en-GB"/>
        </w:rPr>
        <w:t>W</w:t>
      </w:r>
      <w:r w:rsidR="00605F81" w:rsidRPr="003158CD">
        <w:rPr>
          <w:lang w:val="en-GB"/>
        </w:rPr>
        <w:t xml:space="preserve">e </w:t>
      </w:r>
      <w:r>
        <w:rPr>
          <w:lang w:val="en-GB"/>
        </w:rPr>
        <w:t xml:space="preserve">again </w:t>
      </w:r>
      <w:r w:rsidR="00605F81" w:rsidRPr="003158CD">
        <w:rPr>
          <w:lang w:val="en-GB"/>
        </w:rPr>
        <w:t xml:space="preserve">replicated Cameron </w:t>
      </w:r>
      <w:r w:rsidR="00BA7428">
        <w:rPr>
          <w:lang w:val="en-GB"/>
        </w:rPr>
        <w:t>et al.’s</w:t>
      </w:r>
      <w:r w:rsidR="00DB47AD">
        <w:rPr>
          <w:lang w:val="en-GB"/>
        </w:rPr>
        <w:t xml:space="preserve"> </w:t>
      </w:r>
      <w:r w:rsidR="00DB47AD">
        <w:rPr>
          <w:lang w:val="en-GB"/>
        </w:rPr>
        <w:fldChar w:fldCharType="begin"/>
      </w:r>
      <w:r w:rsidR="00DB1E4A">
        <w:rPr>
          <w:lang w:val="en-GB"/>
        </w:rPr>
        <w:instrText xml:space="preserve"> ADDIN ZOTERO_ITEM CSL_CITATION {"citationID":"yLRfZgNm","properties":{"formattedCitation":"(Cameron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DB47AD">
        <w:rPr>
          <w:lang w:val="en-GB"/>
        </w:rPr>
        <w:fldChar w:fldCharType="separate"/>
      </w:r>
      <w:r w:rsidR="00DB47AD" w:rsidRPr="00600408">
        <w:rPr>
          <w:rFonts w:cs="Times New Roman"/>
          <w:lang w:val="en-US"/>
        </w:rPr>
        <w:t>(2019, 2022)</w:t>
      </w:r>
      <w:r w:rsidR="00DB47AD">
        <w:rPr>
          <w:lang w:val="en-GB"/>
        </w:rPr>
        <w:fldChar w:fldCharType="end"/>
      </w:r>
      <w:r w:rsidR="00FA709A">
        <w:rPr>
          <w:lang w:val="en-GB"/>
        </w:rPr>
        <w:t xml:space="preserve"> findings</w:t>
      </w:r>
      <w:r w:rsidR="005A6526">
        <w:rPr>
          <w:lang w:val="en-GB"/>
        </w:rPr>
        <w:t>, with</w:t>
      </w:r>
      <w:r w:rsidR="00605F81" w:rsidRPr="003158CD">
        <w:rPr>
          <w:lang w:val="en-GB"/>
        </w:rPr>
        <w:t xml:space="preserve"> participants </w:t>
      </w:r>
      <w:r w:rsidR="00FA709A">
        <w:rPr>
          <w:lang w:val="en-GB"/>
        </w:rPr>
        <w:t>preferring</w:t>
      </w:r>
      <w:r w:rsidR="00605F81" w:rsidRPr="003158CD">
        <w:rPr>
          <w:lang w:val="en-GB"/>
        </w:rPr>
        <w:t xml:space="preserve"> the </w:t>
      </w:r>
      <w:r w:rsidR="00605F81" w:rsidRPr="003158CD">
        <w:rPr>
          <w:i/>
          <w:iCs/>
          <w:lang w:val="en-GB"/>
        </w:rPr>
        <w:t>Describe</w:t>
      </w:r>
      <w:r w:rsidR="00605F81" w:rsidRPr="003158CD">
        <w:rPr>
          <w:lang w:val="en-GB"/>
        </w:rPr>
        <w:t xml:space="preserve"> </w:t>
      </w:r>
      <w:r w:rsidR="00FA709A">
        <w:rPr>
          <w:lang w:val="en-GB"/>
        </w:rPr>
        <w:t>over</w:t>
      </w:r>
      <w:r w:rsidR="00605F81" w:rsidRPr="003158CD">
        <w:rPr>
          <w:lang w:val="en-GB"/>
        </w:rPr>
        <w:t xml:space="preserve"> the </w:t>
      </w:r>
      <w:r w:rsidR="00605F81" w:rsidRPr="003158CD">
        <w:rPr>
          <w:i/>
          <w:iCs/>
          <w:lang w:val="en-GB"/>
        </w:rPr>
        <w:t>Feel</w:t>
      </w:r>
      <w:r w:rsidR="00605F81" w:rsidRPr="003158CD">
        <w:rPr>
          <w:lang w:val="en-GB"/>
        </w:rPr>
        <w:t xml:space="preserve"> task and report</w:t>
      </w:r>
      <w:r w:rsidR="005A6526">
        <w:rPr>
          <w:lang w:val="en-GB"/>
        </w:rPr>
        <w:t>ing</w:t>
      </w:r>
      <w:r w:rsidR="00605F81" w:rsidRPr="003158CD">
        <w:rPr>
          <w:lang w:val="en-GB"/>
        </w:rPr>
        <w:t xml:space="preserve"> higher cognitive cost</w:t>
      </w:r>
      <w:r w:rsidR="005A6526">
        <w:rPr>
          <w:lang w:val="en-GB"/>
        </w:rPr>
        <w:t>s</w:t>
      </w:r>
      <w:r w:rsidR="00605F81" w:rsidRPr="003158CD">
        <w:rPr>
          <w:lang w:val="en-GB"/>
        </w:rPr>
        <w:t xml:space="preserve"> for the </w:t>
      </w:r>
      <w:r w:rsidR="00605F81" w:rsidRPr="003158CD">
        <w:rPr>
          <w:i/>
          <w:iCs/>
          <w:lang w:val="en-GB"/>
        </w:rPr>
        <w:t>Feel</w:t>
      </w:r>
      <w:r w:rsidR="00605F81" w:rsidRPr="003158CD">
        <w:rPr>
          <w:lang w:val="en-GB"/>
        </w:rPr>
        <w:t xml:space="preserve"> task. </w:t>
      </w:r>
      <w:r>
        <w:rPr>
          <w:lang w:val="en-GB"/>
        </w:rPr>
        <w:t>W</w:t>
      </w:r>
      <w:r w:rsidR="00605F81" w:rsidRPr="003158CD">
        <w:rPr>
          <w:lang w:val="en-GB"/>
        </w:rPr>
        <w:t xml:space="preserve">e </w:t>
      </w:r>
      <w:r>
        <w:rPr>
          <w:lang w:val="en-GB"/>
        </w:rPr>
        <w:t xml:space="preserve">also </w:t>
      </w:r>
      <w:r w:rsidR="00605F81" w:rsidRPr="003158CD">
        <w:rPr>
          <w:lang w:val="en-GB"/>
        </w:rPr>
        <w:t>observe</w:t>
      </w:r>
      <w:r w:rsidR="00FB4915">
        <w:rPr>
          <w:lang w:val="en-GB"/>
        </w:rPr>
        <w:t>d</w:t>
      </w:r>
      <w:r w:rsidR="00605F81" w:rsidRPr="003158CD">
        <w:rPr>
          <w:lang w:val="en-GB"/>
        </w:rPr>
        <w:t xml:space="preserve"> a significant main effect of </w:t>
      </w:r>
      <w:r w:rsidR="00FB4915">
        <w:rPr>
          <w:lang w:val="en-GB"/>
        </w:rPr>
        <w:t>target group membership</w:t>
      </w:r>
      <w:r w:rsidR="00605F81" w:rsidRPr="003158CD">
        <w:rPr>
          <w:lang w:val="en-GB"/>
        </w:rPr>
        <w:t xml:space="preserve"> on task choice. However, this effect r</w:t>
      </w:r>
      <w:r w:rsidR="00FB4915">
        <w:rPr>
          <w:lang w:val="en-GB"/>
        </w:rPr>
        <w:t>a</w:t>
      </w:r>
      <w:r w:rsidR="00605F81" w:rsidRPr="003158CD">
        <w:rPr>
          <w:lang w:val="en-GB"/>
        </w:rPr>
        <w:t xml:space="preserve">n counter to our hypothesis, with participants </w:t>
      </w:r>
      <w:r w:rsidR="00FB4915">
        <w:rPr>
          <w:lang w:val="en-GB"/>
        </w:rPr>
        <w:t>being more likely</w:t>
      </w:r>
      <w:r w:rsidR="00605F81" w:rsidRPr="003158CD">
        <w:rPr>
          <w:lang w:val="en-GB"/>
        </w:rPr>
        <w:t xml:space="preserve"> to choose the </w:t>
      </w:r>
      <w:r w:rsidR="00605F81" w:rsidRPr="003158CD">
        <w:rPr>
          <w:i/>
          <w:iCs/>
          <w:lang w:val="en-GB"/>
        </w:rPr>
        <w:t>Feel</w:t>
      </w:r>
      <w:r w:rsidR="00605F81" w:rsidRPr="003158CD">
        <w:rPr>
          <w:lang w:val="en-GB"/>
        </w:rPr>
        <w:t xml:space="preserve"> task for LCLW targets compared to </w:t>
      </w:r>
      <w:r w:rsidR="00FB4915">
        <w:rPr>
          <w:lang w:val="en-GB"/>
        </w:rPr>
        <w:t xml:space="preserve">those of </w:t>
      </w:r>
      <w:r w:rsidR="00605F81" w:rsidRPr="003158CD">
        <w:rPr>
          <w:lang w:val="en-GB"/>
        </w:rPr>
        <w:t>other quadrants</w:t>
      </w:r>
      <w:r>
        <w:rPr>
          <w:lang w:val="en-GB"/>
        </w:rPr>
        <w:t>.</w:t>
      </w:r>
      <w:r w:rsidR="00F80F18">
        <w:rPr>
          <w:lang w:val="en-GB"/>
        </w:rPr>
        <w:t xml:space="preserve"> </w:t>
      </w:r>
      <w:r>
        <w:rPr>
          <w:lang w:val="en-GB"/>
        </w:rPr>
        <w:t xml:space="preserve">As it </w:t>
      </w:r>
      <w:r w:rsidR="00243DBD">
        <w:rPr>
          <w:lang w:val="en-GB"/>
        </w:rPr>
        <w:t xml:space="preserve">did </w:t>
      </w:r>
      <w:r w:rsidR="00F80F18">
        <w:rPr>
          <w:lang w:val="en-GB"/>
        </w:rPr>
        <w:t>not emerge in previous no</w:t>
      </w:r>
      <w:r w:rsidR="008035ED">
        <w:rPr>
          <w:lang w:val="en-GB"/>
        </w:rPr>
        <w:t>r</w:t>
      </w:r>
      <w:r w:rsidR="00F80F18">
        <w:rPr>
          <w:lang w:val="en-GB"/>
        </w:rPr>
        <w:t xml:space="preserve"> subsequent studies, we refrain from discussing it here</w:t>
      </w:r>
      <w:r w:rsidR="00605F81" w:rsidRPr="003158CD">
        <w:rPr>
          <w:lang w:val="en-GB"/>
        </w:rPr>
        <w:t>.</w:t>
      </w:r>
    </w:p>
    <w:p w14:paraId="502B0CF4" w14:textId="6A449F9F" w:rsidR="00605F81" w:rsidRPr="003158CD" w:rsidRDefault="00B76C91" w:rsidP="00D45FCB">
      <w:pPr>
        <w:pStyle w:val="Paragraphwriting"/>
        <w:rPr>
          <w:lang w:val="en-GB"/>
        </w:rPr>
      </w:pPr>
      <w:r>
        <w:rPr>
          <w:lang w:val="en-GB"/>
        </w:rPr>
        <w:t xml:space="preserve">Taken together, our findings suggest that membership in a stigmatized </w:t>
      </w:r>
      <w:r w:rsidR="000E2B18">
        <w:rPr>
          <w:lang w:val="en-GB"/>
        </w:rPr>
        <w:t xml:space="preserve">LCLW </w:t>
      </w:r>
      <w:r>
        <w:rPr>
          <w:lang w:val="en-GB"/>
        </w:rPr>
        <w:t>group do</w:t>
      </w:r>
      <w:r w:rsidR="00FA3AE2">
        <w:rPr>
          <w:lang w:val="en-GB"/>
        </w:rPr>
        <w:t>es</w:t>
      </w:r>
      <w:r>
        <w:rPr>
          <w:lang w:val="en-GB"/>
        </w:rPr>
        <w:t xml:space="preserve"> not </w:t>
      </w:r>
      <w:r w:rsidR="003F5D07">
        <w:rPr>
          <w:lang w:val="en-GB"/>
        </w:rPr>
        <w:t xml:space="preserve">influence </w:t>
      </w:r>
      <w:r w:rsidR="00470D2C">
        <w:rPr>
          <w:lang w:val="en-GB"/>
        </w:rPr>
        <w:t>observers’</w:t>
      </w:r>
      <w:r w:rsidR="00AD5372">
        <w:rPr>
          <w:lang w:val="en-GB"/>
        </w:rPr>
        <w:t xml:space="preserve"> motivation to empathize with such targets</w:t>
      </w:r>
      <w:r w:rsidR="000E2B18">
        <w:rPr>
          <w:lang w:val="en-GB"/>
        </w:rPr>
        <w:t xml:space="preserve">, nor </w:t>
      </w:r>
      <w:r w:rsidR="00C6566B">
        <w:rPr>
          <w:lang w:val="en-GB"/>
        </w:rPr>
        <w:t xml:space="preserve">their </w:t>
      </w:r>
      <w:r w:rsidR="00867972">
        <w:rPr>
          <w:lang w:val="en-GB"/>
        </w:rPr>
        <w:t>perceived cognitive cost</w:t>
      </w:r>
      <w:r w:rsidR="00742F3B">
        <w:rPr>
          <w:lang w:val="en-GB"/>
        </w:rPr>
        <w:t>s</w:t>
      </w:r>
      <w:r w:rsidR="00FA3AE2">
        <w:rPr>
          <w:lang w:val="en-GB"/>
        </w:rPr>
        <w:t xml:space="preserve"> related to doing so</w:t>
      </w:r>
      <w:r w:rsidR="00AD5372">
        <w:rPr>
          <w:lang w:val="en-GB"/>
        </w:rPr>
        <w:t xml:space="preserve">. </w:t>
      </w:r>
      <w:r w:rsidR="00FA3AE2">
        <w:rPr>
          <w:lang w:val="en-GB"/>
        </w:rPr>
        <w:t>I</w:t>
      </w:r>
      <w:r w:rsidR="0028598E">
        <w:rPr>
          <w:lang w:val="en-GB"/>
        </w:rPr>
        <w:t xml:space="preserve">n </w:t>
      </w:r>
      <w:r w:rsidR="000E2B18">
        <w:rPr>
          <w:lang w:val="en-GB"/>
        </w:rPr>
        <w:t>all previous</w:t>
      </w:r>
      <w:r w:rsidR="0028598E">
        <w:rPr>
          <w:lang w:val="en-GB"/>
        </w:rPr>
        <w:t xml:space="preserve"> experiments participants could choose freely between describing or empathizing with a </w:t>
      </w:r>
      <w:r w:rsidR="00FA3AE2">
        <w:rPr>
          <w:lang w:val="en-GB"/>
        </w:rPr>
        <w:t xml:space="preserve">given </w:t>
      </w:r>
      <w:r w:rsidR="0028598E">
        <w:rPr>
          <w:lang w:val="en-GB"/>
        </w:rPr>
        <w:t>target.</w:t>
      </w:r>
      <w:r w:rsidR="00390B57">
        <w:rPr>
          <w:lang w:val="en-GB"/>
        </w:rPr>
        <w:t xml:space="preserve"> </w:t>
      </w:r>
      <w:r w:rsidR="000E2B18">
        <w:rPr>
          <w:lang w:val="en-GB"/>
        </w:rPr>
        <w:t xml:space="preserve">Arguably, they </w:t>
      </w:r>
      <w:r w:rsidR="00055723">
        <w:rPr>
          <w:lang w:val="en-GB"/>
        </w:rPr>
        <w:t xml:space="preserve">may </w:t>
      </w:r>
      <w:r w:rsidR="000E2B18">
        <w:rPr>
          <w:lang w:val="en-GB"/>
        </w:rPr>
        <w:t>have</w:t>
      </w:r>
      <w:r w:rsidR="004123A4">
        <w:rPr>
          <w:lang w:val="en-GB"/>
        </w:rPr>
        <w:t xml:space="preserve"> </w:t>
      </w:r>
      <w:r w:rsidR="009D00EA">
        <w:rPr>
          <w:lang w:val="en-GB"/>
        </w:rPr>
        <w:t xml:space="preserve">focused </w:t>
      </w:r>
      <w:r w:rsidR="000E2B18">
        <w:rPr>
          <w:lang w:val="en-GB"/>
        </w:rPr>
        <w:t>most on this</w:t>
      </w:r>
      <w:r w:rsidR="00D3710E">
        <w:rPr>
          <w:lang w:val="en-GB"/>
        </w:rPr>
        <w:t xml:space="preserve"> choice</w:t>
      </w:r>
      <w:r w:rsidR="00AB2C48">
        <w:rPr>
          <w:lang w:val="en-GB"/>
        </w:rPr>
        <w:t xml:space="preserve">, reducing </w:t>
      </w:r>
      <w:r w:rsidR="000E2B18">
        <w:rPr>
          <w:lang w:val="en-GB"/>
        </w:rPr>
        <w:t xml:space="preserve">any potential </w:t>
      </w:r>
      <w:r w:rsidR="00AB2C48">
        <w:rPr>
          <w:lang w:val="en-GB"/>
        </w:rPr>
        <w:t xml:space="preserve">impact of </w:t>
      </w:r>
      <w:r w:rsidR="00AA057B">
        <w:rPr>
          <w:lang w:val="en-GB"/>
        </w:rPr>
        <w:t>target</w:t>
      </w:r>
      <w:r w:rsidR="000E2B18">
        <w:rPr>
          <w:lang w:val="en-GB"/>
        </w:rPr>
        <w:t>s</w:t>
      </w:r>
      <w:r w:rsidR="00AA057B">
        <w:rPr>
          <w:lang w:val="en-GB"/>
        </w:rPr>
        <w:t xml:space="preserve">’ </w:t>
      </w:r>
      <w:r w:rsidR="00FA3AE2">
        <w:rPr>
          <w:lang w:val="en-GB"/>
        </w:rPr>
        <w:t>group membership</w:t>
      </w:r>
      <w:r w:rsidR="00AA057B">
        <w:rPr>
          <w:lang w:val="en-GB"/>
        </w:rPr>
        <w:t>.</w:t>
      </w:r>
      <w:r w:rsidR="0015431F">
        <w:rPr>
          <w:lang w:val="en-GB"/>
        </w:rPr>
        <w:t xml:space="preserve"> This </w:t>
      </w:r>
      <w:r w:rsidR="00DC2DD0">
        <w:rPr>
          <w:lang w:val="en-GB"/>
        </w:rPr>
        <w:t>may</w:t>
      </w:r>
      <w:r w:rsidR="00FA3AE2">
        <w:rPr>
          <w:lang w:val="en-GB"/>
        </w:rPr>
        <w:t xml:space="preserve"> </w:t>
      </w:r>
      <w:r w:rsidR="0015431F">
        <w:rPr>
          <w:lang w:val="en-GB"/>
        </w:rPr>
        <w:t xml:space="preserve">explain </w:t>
      </w:r>
      <w:r w:rsidR="000E2B18">
        <w:rPr>
          <w:lang w:val="en-GB"/>
        </w:rPr>
        <w:t xml:space="preserve">why </w:t>
      </w:r>
      <w:r w:rsidR="0015431F">
        <w:rPr>
          <w:lang w:val="en-GB"/>
        </w:rPr>
        <w:t>we systematically observed a main effect of the type of task</w:t>
      </w:r>
      <w:r w:rsidR="000E2B18">
        <w:rPr>
          <w:lang w:val="en-GB"/>
        </w:rPr>
        <w:t xml:space="preserve">, </w:t>
      </w:r>
      <w:r w:rsidR="005221E2">
        <w:rPr>
          <w:lang w:val="en-GB"/>
        </w:rPr>
        <w:t xml:space="preserve">an effect that was </w:t>
      </w:r>
      <w:r w:rsidR="00975A8D">
        <w:rPr>
          <w:lang w:val="en-GB"/>
        </w:rPr>
        <w:t xml:space="preserve">not </w:t>
      </w:r>
      <w:r w:rsidR="0015431F">
        <w:rPr>
          <w:lang w:val="en-GB"/>
        </w:rPr>
        <w:t>qualified by target</w:t>
      </w:r>
      <w:r w:rsidR="000E2B18">
        <w:rPr>
          <w:lang w:val="en-GB"/>
        </w:rPr>
        <w:t xml:space="preserve"> group</w:t>
      </w:r>
      <w:r w:rsidR="0015431F">
        <w:rPr>
          <w:lang w:val="en-GB"/>
        </w:rPr>
        <w:t>.</w:t>
      </w:r>
      <w:r w:rsidR="005221E2">
        <w:rPr>
          <w:lang w:val="en-GB"/>
        </w:rPr>
        <w:t xml:space="preserve"> To address this limitation</w:t>
      </w:r>
      <w:r w:rsidR="0087386B">
        <w:rPr>
          <w:lang w:val="en-GB"/>
        </w:rPr>
        <w:t>,</w:t>
      </w:r>
      <w:r w:rsidR="004E50A4">
        <w:rPr>
          <w:lang w:val="en-GB"/>
        </w:rPr>
        <w:t xml:space="preserve"> Experiment 4</w:t>
      </w:r>
      <w:r w:rsidR="0087386B">
        <w:rPr>
          <w:lang w:val="en-GB"/>
        </w:rPr>
        <w:t xml:space="preserve"> </w:t>
      </w:r>
      <w:r w:rsidR="007B264F">
        <w:rPr>
          <w:lang w:val="en-GB"/>
        </w:rPr>
        <w:t xml:space="preserve">restricted the possibility to choose by assigning </w:t>
      </w:r>
      <w:r w:rsidR="001E2B7E">
        <w:rPr>
          <w:lang w:val="en-GB"/>
        </w:rPr>
        <w:t xml:space="preserve">participants to one of three </w:t>
      </w:r>
      <w:r w:rsidR="00696FD6">
        <w:rPr>
          <w:lang w:val="en-GB"/>
        </w:rPr>
        <w:t>between-</w:t>
      </w:r>
      <w:r w:rsidR="005221E2">
        <w:rPr>
          <w:lang w:val="en-GB"/>
        </w:rPr>
        <w:t xml:space="preserve">participants </w:t>
      </w:r>
      <w:r w:rsidR="001E2B7E">
        <w:rPr>
          <w:lang w:val="en-GB"/>
        </w:rPr>
        <w:t>conditions</w:t>
      </w:r>
      <w:r w:rsidR="005221E2">
        <w:rPr>
          <w:lang w:val="en-GB"/>
        </w:rPr>
        <w:t>. They either</w:t>
      </w:r>
      <w:r w:rsidR="009B7311">
        <w:rPr>
          <w:lang w:val="en-GB"/>
        </w:rPr>
        <w:t xml:space="preserve"> </w:t>
      </w:r>
      <w:r w:rsidR="009E0C32">
        <w:rPr>
          <w:lang w:val="en-GB"/>
        </w:rPr>
        <w:t>saw</w:t>
      </w:r>
      <w:r w:rsidR="009B7311">
        <w:rPr>
          <w:lang w:val="en-GB"/>
        </w:rPr>
        <w:t xml:space="preserve"> </w:t>
      </w:r>
      <w:r w:rsidR="009E0C32">
        <w:rPr>
          <w:lang w:val="en-GB"/>
        </w:rPr>
        <w:t>both</w:t>
      </w:r>
      <w:r w:rsidR="002C39DA">
        <w:rPr>
          <w:lang w:val="en-GB"/>
        </w:rPr>
        <w:t xml:space="preserve"> the </w:t>
      </w:r>
      <w:r w:rsidR="002C39DA" w:rsidRPr="002C39DA">
        <w:rPr>
          <w:i/>
          <w:lang w:val="en-GB"/>
        </w:rPr>
        <w:t>Describe</w:t>
      </w:r>
      <w:r w:rsidR="002C39DA">
        <w:rPr>
          <w:lang w:val="en-GB"/>
        </w:rPr>
        <w:t xml:space="preserve"> or </w:t>
      </w:r>
      <w:r w:rsidR="002C39DA" w:rsidRPr="002C39DA">
        <w:rPr>
          <w:i/>
          <w:lang w:val="en-GB"/>
        </w:rPr>
        <w:t>Feel</w:t>
      </w:r>
      <w:r w:rsidR="002C39DA">
        <w:rPr>
          <w:lang w:val="en-GB"/>
        </w:rPr>
        <w:t xml:space="preserve"> task</w:t>
      </w:r>
      <w:r w:rsidR="009E0C32">
        <w:rPr>
          <w:lang w:val="en-GB"/>
        </w:rPr>
        <w:t xml:space="preserve"> (choice of task was imposed at each trial)</w:t>
      </w:r>
      <w:r w:rsidR="00484DC2">
        <w:rPr>
          <w:lang w:val="en-GB"/>
        </w:rPr>
        <w:t xml:space="preserve">, </w:t>
      </w:r>
      <w:r w:rsidR="005221E2">
        <w:rPr>
          <w:lang w:val="en-GB"/>
        </w:rPr>
        <w:t>saw</w:t>
      </w:r>
      <w:r w:rsidR="000E2B18">
        <w:rPr>
          <w:lang w:val="en-GB"/>
        </w:rPr>
        <w:t xml:space="preserve"> </w:t>
      </w:r>
      <w:r w:rsidR="00804D13">
        <w:rPr>
          <w:lang w:val="en-GB"/>
        </w:rPr>
        <w:t xml:space="preserve">only </w:t>
      </w:r>
      <w:r w:rsidR="00804D13">
        <w:rPr>
          <w:i/>
          <w:lang w:val="en-GB"/>
        </w:rPr>
        <w:t>Feel</w:t>
      </w:r>
      <w:r w:rsidR="00804D13">
        <w:rPr>
          <w:lang w:val="en-GB"/>
        </w:rPr>
        <w:t xml:space="preserve"> trials, or </w:t>
      </w:r>
      <w:r w:rsidR="005221E2">
        <w:rPr>
          <w:lang w:val="en-GB"/>
        </w:rPr>
        <w:t>saw</w:t>
      </w:r>
      <w:r w:rsidR="000E2B18">
        <w:rPr>
          <w:lang w:val="en-GB"/>
        </w:rPr>
        <w:t xml:space="preserve"> </w:t>
      </w:r>
      <w:r w:rsidR="00804D13">
        <w:rPr>
          <w:lang w:val="en-GB"/>
        </w:rPr>
        <w:t xml:space="preserve">only </w:t>
      </w:r>
      <w:r w:rsidR="00804D13">
        <w:rPr>
          <w:i/>
          <w:lang w:val="en-GB"/>
        </w:rPr>
        <w:t>Describe</w:t>
      </w:r>
      <w:r w:rsidR="00804D13">
        <w:rPr>
          <w:lang w:val="en-GB"/>
        </w:rPr>
        <w:t xml:space="preserve"> trials.</w:t>
      </w:r>
      <w:r w:rsidR="00493FB6">
        <w:rPr>
          <w:lang w:val="en-GB"/>
        </w:rPr>
        <w:t xml:space="preserve"> </w:t>
      </w:r>
      <w:r w:rsidR="00631581">
        <w:rPr>
          <w:lang w:val="en-GB"/>
        </w:rPr>
        <w:t xml:space="preserve">Furthermore, </w:t>
      </w:r>
      <w:r w:rsidR="00FA3AE2">
        <w:rPr>
          <w:lang w:val="en-GB"/>
        </w:rPr>
        <w:t>M</w:t>
      </w:r>
      <w:r w:rsidR="00631581">
        <w:rPr>
          <w:lang w:val="en-GB"/>
        </w:rPr>
        <w:t>anipulatin</w:t>
      </w:r>
      <w:r w:rsidR="00881A0A">
        <w:rPr>
          <w:lang w:val="en-GB"/>
        </w:rPr>
        <w:t>g</w:t>
      </w:r>
      <w:r w:rsidR="00631581">
        <w:rPr>
          <w:lang w:val="en-GB"/>
        </w:rPr>
        <w:t xml:space="preserve"> an independent variable within or between</w:t>
      </w:r>
      <w:r w:rsidR="0008654A">
        <w:rPr>
          <w:lang w:val="en-GB"/>
        </w:rPr>
        <w:t xml:space="preserve"> participants</w:t>
      </w:r>
      <w:r w:rsidR="00631581">
        <w:rPr>
          <w:lang w:val="en-GB"/>
        </w:rPr>
        <w:t xml:space="preserve"> can produce different results </w:t>
      </w:r>
      <w:r w:rsidR="00631581">
        <w:rPr>
          <w:lang w:val="en-GB"/>
        </w:rPr>
        <w:fldChar w:fldCharType="begin"/>
      </w:r>
      <w:r w:rsidR="00DB1E4A">
        <w:rPr>
          <w:lang w:val="en-GB"/>
        </w:rPr>
        <w:instrText xml:space="preserve"> ADDIN ZOTERO_ITEM CSL_CITATION {"citationID":"9XMGPgoa","properties":{"formattedCitation":"(Erlebacher, 1977)","plainCitation":"(Erlebacher, 1977)","noteIndex":0},"citationItems":[{"id":1860,"uris":["http://zotero.org/users/6189356/items/4I3KJXN3"],"itemData":{"id":1860,"type":"article-journal","container-title":"Psychological Bulletin","DOI":"10.1037/0033-2909.84.2.212","ISSN":"1939-1455, 0033-2909","issue":"2","journalAbbreviation":"Psychological Bulletin","language":"en","page":"212-219","source":"DOI.org (Crossref)","title":"Design and analysis of experiments contrasting the within- and between-subjects manipulation of the independent variable.","volume":"84","author":[{"family":"Erlebacher","given":"Albert"}],"issued":{"date-parts":[["1977",3]]}}}],"schema":"https://github.com/citation-style-language/schema/raw/master/csl-citation.json"} </w:instrText>
      </w:r>
      <w:r w:rsidR="00631581">
        <w:rPr>
          <w:lang w:val="en-GB"/>
        </w:rPr>
        <w:fldChar w:fldCharType="separate"/>
      </w:r>
      <w:r w:rsidR="00631581" w:rsidRPr="00600408">
        <w:rPr>
          <w:rFonts w:cs="Times New Roman"/>
          <w:lang w:val="en-US"/>
        </w:rPr>
        <w:t>(Erlebacher, 1977)</w:t>
      </w:r>
      <w:r w:rsidR="00631581">
        <w:rPr>
          <w:lang w:val="en-GB"/>
        </w:rPr>
        <w:fldChar w:fldCharType="end"/>
      </w:r>
      <w:r w:rsidR="00631581">
        <w:rPr>
          <w:lang w:val="en-GB"/>
        </w:rPr>
        <w:t xml:space="preserve">. </w:t>
      </w:r>
      <w:r w:rsidR="00881A0A">
        <w:rPr>
          <w:lang w:val="en-GB"/>
        </w:rPr>
        <w:t>As such, presenting</w:t>
      </w:r>
      <w:r w:rsidR="00493FB6">
        <w:rPr>
          <w:lang w:val="en-GB"/>
        </w:rPr>
        <w:t xml:space="preserve"> both </w:t>
      </w:r>
      <w:r w:rsidR="006A39C8">
        <w:rPr>
          <w:lang w:val="en-GB"/>
        </w:rPr>
        <w:t>task</w:t>
      </w:r>
      <w:r w:rsidR="0008654A">
        <w:rPr>
          <w:lang w:val="en-GB"/>
        </w:rPr>
        <w:t>s</w:t>
      </w:r>
      <w:r w:rsidR="00493FB6">
        <w:rPr>
          <w:lang w:val="en-GB"/>
        </w:rPr>
        <w:t xml:space="preserve"> as a within- </w:t>
      </w:r>
      <w:r w:rsidR="00340912">
        <w:rPr>
          <w:lang w:val="en-GB"/>
        </w:rPr>
        <w:t>and</w:t>
      </w:r>
      <w:r w:rsidR="00493FB6">
        <w:rPr>
          <w:lang w:val="en-GB"/>
        </w:rPr>
        <w:t xml:space="preserve"> between-subject factor </w:t>
      </w:r>
      <w:r w:rsidR="0008654A">
        <w:rPr>
          <w:lang w:val="en-GB"/>
        </w:rPr>
        <w:t xml:space="preserve">allows </w:t>
      </w:r>
      <w:r w:rsidR="00367AF0">
        <w:rPr>
          <w:lang w:val="en-GB"/>
        </w:rPr>
        <w:t>increasing</w:t>
      </w:r>
      <w:r w:rsidR="009C77E3">
        <w:rPr>
          <w:lang w:val="en-GB"/>
        </w:rPr>
        <w:t xml:space="preserve"> the robustness</w:t>
      </w:r>
      <w:r w:rsidR="001726BD">
        <w:rPr>
          <w:lang w:val="en-GB"/>
        </w:rPr>
        <w:t xml:space="preserve"> of </w:t>
      </w:r>
      <w:r w:rsidR="0008654A">
        <w:rPr>
          <w:lang w:val="en-GB"/>
        </w:rPr>
        <w:t>our</w:t>
      </w:r>
      <w:r w:rsidR="000E2B18">
        <w:rPr>
          <w:lang w:val="en-GB"/>
        </w:rPr>
        <w:t xml:space="preserve"> </w:t>
      </w:r>
      <w:r w:rsidR="001726BD">
        <w:rPr>
          <w:lang w:val="en-GB"/>
        </w:rPr>
        <w:t>findings</w:t>
      </w:r>
      <w:r w:rsidR="007540F1">
        <w:rPr>
          <w:lang w:val="en-GB"/>
        </w:rPr>
        <w:t>.</w:t>
      </w:r>
    </w:p>
    <w:p w14:paraId="1E9CBA0B" w14:textId="77777777" w:rsidR="00605F81" w:rsidRPr="003158CD" w:rsidRDefault="00605F81" w:rsidP="009C4949">
      <w:pPr>
        <w:pStyle w:val="Titre1writing"/>
        <w:rPr>
          <w:lang w:val="en-GB"/>
        </w:rPr>
      </w:pPr>
      <w:r w:rsidRPr="003158CD">
        <w:rPr>
          <w:lang w:val="en-GB"/>
        </w:rPr>
        <w:lastRenderedPageBreak/>
        <w:t>Experiment 4</w:t>
      </w:r>
    </w:p>
    <w:p w14:paraId="7D9A03D2" w14:textId="77777777" w:rsidR="00605F81" w:rsidRPr="003158CD" w:rsidRDefault="00605F81" w:rsidP="00605F81">
      <w:pPr>
        <w:pStyle w:val="Titre2writing"/>
        <w:rPr>
          <w:lang w:val="en-GB"/>
        </w:rPr>
      </w:pPr>
      <w:r w:rsidRPr="003158CD">
        <w:rPr>
          <w:lang w:val="en-GB"/>
        </w:rPr>
        <w:t>Method</w:t>
      </w:r>
    </w:p>
    <w:p w14:paraId="1891889A" w14:textId="562C9AC6" w:rsidR="00605F81" w:rsidRPr="003158CD" w:rsidRDefault="00605F81" w:rsidP="00605F81">
      <w:pPr>
        <w:pStyle w:val="Paragraphwriting"/>
        <w:rPr>
          <w:lang w:val="en-GB"/>
        </w:rPr>
      </w:pPr>
      <w:r w:rsidRPr="003158CD">
        <w:rPr>
          <w:b/>
          <w:lang w:val="en-GB"/>
        </w:rPr>
        <w:t>Participants and design</w:t>
      </w:r>
      <w:r w:rsidRPr="003158CD">
        <w:rPr>
          <w:lang w:val="en-GB"/>
        </w:rPr>
        <w:t xml:space="preserve">. A total of 243 English-speaking participants took part in </w:t>
      </w:r>
      <w:r w:rsidR="00580F29">
        <w:rPr>
          <w:lang w:val="en-GB"/>
        </w:rPr>
        <w:t>the</w:t>
      </w:r>
      <w:r w:rsidRPr="003158CD">
        <w:rPr>
          <w:lang w:val="en-GB"/>
        </w:rPr>
        <w:t xml:space="preserve"> 36-minute</w:t>
      </w:r>
      <w:r w:rsidR="0098489B">
        <w:rPr>
          <w:lang w:val="en-GB"/>
        </w:rPr>
        <w:t>-</w:t>
      </w:r>
      <w:r w:rsidRPr="003158CD">
        <w:rPr>
          <w:lang w:val="en-GB"/>
        </w:rPr>
        <w:t>long (median time) experiment on Prolific Academic in exchange of 6</w:t>
      </w:r>
      <w:r w:rsidR="00881A0A">
        <w:rPr>
          <w:lang w:val="en-GB"/>
        </w:rPr>
        <w:t>.00</w:t>
      </w:r>
      <w:r w:rsidRPr="003158CD">
        <w:rPr>
          <w:lang w:val="en-GB"/>
        </w:rPr>
        <w:t xml:space="preserve">£. </w:t>
      </w:r>
      <w:r w:rsidR="00367AF0">
        <w:rPr>
          <w:lang w:val="en-GB"/>
        </w:rPr>
        <w:t xml:space="preserve">We randomly assigned </w:t>
      </w:r>
      <w:r w:rsidR="00927C89">
        <w:rPr>
          <w:lang w:val="en-GB"/>
        </w:rPr>
        <w:t>them</w:t>
      </w:r>
      <w:r w:rsidR="00367AF0" w:rsidRPr="003158CD">
        <w:rPr>
          <w:lang w:val="en-GB"/>
        </w:rPr>
        <w:t xml:space="preserve"> </w:t>
      </w:r>
      <w:r w:rsidRPr="003158CD">
        <w:rPr>
          <w:lang w:val="en-GB"/>
        </w:rPr>
        <w:t>to one of three between-</w:t>
      </w:r>
      <w:r w:rsidR="00367AF0">
        <w:rPr>
          <w:lang w:val="en-GB"/>
        </w:rPr>
        <w:t>participants</w:t>
      </w:r>
      <w:r w:rsidR="00367AF0" w:rsidRPr="003158CD">
        <w:rPr>
          <w:lang w:val="en-GB"/>
        </w:rPr>
        <w:t xml:space="preserve"> </w:t>
      </w:r>
      <w:r w:rsidRPr="003158CD">
        <w:rPr>
          <w:lang w:val="en-GB"/>
        </w:rPr>
        <w:t>conditions</w:t>
      </w:r>
      <w:r w:rsidR="00316F9A">
        <w:rPr>
          <w:lang w:val="en-GB"/>
        </w:rPr>
        <w:t>. T</w:t>
      </w:r>
      <w:r w:rsidR="00C025F1">
        <w:rPr>
          <w:lang w:val="en-GB"/>
        </w:rPr>
        <w:t>hey</w:t>
      </w:r>
      <w:r w:rsidRPr="003158CD">
        <w:rPr>
          <w:lang w:val="en-GB"/>
        </w:rPr>
        <w:t xml:space="preserve"> </w:t>
      </w:r>
      <w:r w:rsidR="000A7DC5">
        <w:rPr>
          <w:lang w:val="en-GB"/>
        </w:rPr>
        <w:t xml:space="preserve">either had to </w:t>
      </w:r>
      <w:r w:rsidR="00946638">
        <w:rPr>
          <w:lang w:val="en-GB"/>
        </w:rPr>
        <w:t>perform</w:t>
      </w:r>
      <w:r w:rsidR="000A7DC5">
        <w:rPr>
          <w:lang w:val="en-GB"/>
        </w:rPr>
        <w:t xml:space="preserve"> </w:t>
      </w:r>
      <w:r w:rsidR="00946638">
        <w:rPr>
          <w:lang w:val="en-GB"/>
        </w:rPr>
        <w:t xml:space="preserve">both </w:t>
      </w:r>
      <w:r w:rsidRPr="00557DC3">
        <w:rPr>
          <w:i/>
          <w:iCs/>
          <w:lang w:val="en-GB"/>
        </w:rPr>
        <w:t>Describe</w:t>
      </w:r>
      <w:r w:rsidRPr="003158CD">
        <w:rPr>
          <w:lang w:val="en-GB"/>
        </w:rPr>
        <w:t xml:space="preserve"> </w:t>
      </w:r>
      <w:r w:rsidR="00C025F1">
        <w:rPr>
          <w:lang w:val="en-GB"/>
        </w:rPr>
        <w:t>or</w:t>
      </w:r>
      <w:r w:rsidR="00C025F1" w:rsidRPr="00557DC3">
        <w:rPr>
          <w:i/>
          <w:iCs/>
          <w:lang w:val="en-GB"/>
        </w:rPr>
        <w:t xml:space="preserve"> </w:t>
      </w:r>
      <w:r w:rsidRPr="00557DC3">
        <w:rPr>
          <w:i/>
          <w:iCs/>
          <w:lang w:val="en-GB"/>
        </w:rPr>
        <w:t>Feel</w:t>
      </w:r>
      <w:r w:rsidRPr="003158CD">
        <w:rPr>
          <w:lang w:val="en-GB"/>
        </w:rPr>
        <w:t xml:space="preserve"> trials </w:t>
      </w:r>
      <w:r w:rsidR="00946638">
        <w:rPr>
          <w:lang w:val="en-GB"/>
        </w:rPr>
        <w:t xml:space="preserve">but choice was imposed </w:t>
      </w:r>
      <w:r w:rsidRPr="003158CD">
        <w:rPr>
          <w:lang w:val="en-GB"/>
        </w:rPr>
        <w:t>(</w:t>
      </w:r>
      <w:r w:rsidRPr="00557DC3">
        <w:rPr>
          <w:i/>
          <w:iCs/>
          <w:lang w:val="en-GB"/>
        </w:rPr>
        <w:t>N</w:t>
      </w:r>
      <w:r w:rsidRPr="003158CD">
        <w:rPr>
          <w:lang w:val="en-GB"/>
        </w:rPr>
        <w:t xml:space="preserve">=117), to perform only </w:t>
      </w:r>
      <w:r w:rsidRPr="00557DC3">
        <w:rPr>
          <w:i/>
          <w:iCs/>
          <w:lang w:val="en-GB"/>
        </w:rPr>
        <w:t>Describe</w:t>
      </w:r>
      <w:r w:rsidRPr="003158CD">
        <w:rPr>
          <w:lang w:val="en-GB"/>
        </w:rPr>
        <w:t xml:space="preserve"> </w:t>
      </w:r>
      <w:r w:rsidR="000A7DC5">
        <w:rPr>
          <w:lang w:val="en-GB"/>
        </w:rPr>
        <w:t xml:space="preserve">trials </w:t>
      </w:r>
      <w:r w:rsidRPr="003158CD">
        <w:rPr>
          <w:lang w:val="en-GB"/>
        </w:rPr>
        <w:t>(</w:t>
      </w:r>
      <w:r w:rsidRPr="00557DC3">
        <w:rPr>
          <w:i/>
          <w:iCs/>
          <w:lang w:val="en-GB"/>
        </w:rPr>
        <w:t>N</w:t>
      </w:r>
      <w:r w:rsidRPr="003158CD">
        <w:rPr>
          <w:lang w:val="en-GB"/>
        </w:rPr>
        <w:t xml:space="preserve">=62) or </w:t>
      </w:r>
      <w:r w:rsidR="000A7DC5">
        <w:rPr>
          <w:lang w:val="en-GB"/>
        </w:rPr>
        <w:t xml:space="preserve">to perform </w:t>
      </w:r>
      <w:r w:rsidR="00C025F1">
        <w:rPr>
          <w:lang w:val="en-GB"/>
        </w:rPr>
        <w:t xml:space="preserve">only </w:t>
      </w:r>
      <w:r w:rsidRPr="00557DC3">
        <w:rPr>
          <w:i/>
          <w:iCs/>
          <w:lang w:val="en-GB"/>
        </w:rPr>
        <w:t>Fee</w:t>
      </w:r>
      <w:r w:rsidRPr="003158CD">
        <w:rPr>
          <w:lang w:val="en-GB"/>
        </w:rPr>
        <w:t>l</w:t>
      </w:r>
      <w:r w:rsidR="000A7DC5">
        <w:rPr>
          <w:lang w:val="en-GB"/>
        </w:rPr>
        <w:t xml:space="preserve"> trials</w:t>
      </w:r>
      <w:r w:rsidRPr="003158CD">
        <w:rPr>
          <w:lang w:val="en-GB"/>
        </w:rPr>
        <w:t xml:space="preserve"> (</w:t>
      </w:r>
      <w:r w:rsidRPr="00557DC3">
        <w:rPr>
          <w:i/>
          <w:iCs/>
          <w:lang w:val="en-GB"/>
        </w:rPr>
        <w:t>N</w:t>
      </w:r>
      <w:r w:rsidRPr="003158CD">
        <w:rPr>
          <w:lang w:val="en-GB"/>
        </w:rPr>
        <w:t xml:space="preserve">=64). </w:t>
      </w:r>
      <w:r w:rsidR="00C025F1">
        <w:rPr>
          <w:lang w:val="en-GB"/>
        </w:rPr>
        <w:t xml:space="preserve">Targets’ group membership </w:t>
      </w:r>
      <w:r w:rsidRPr="003158CD">
        <w:rPr>
          <w:lang w:val="en-GB"/>
        </w:rPr>
        <w:t>(LCLW vs</w:t>
      </w:r>
      <w:r w:rsidR="00451F3E">
        <w:rPr>
          <w:lang w:val="en-GB"/>
        </w:rPr>
        <w:t>.</w:t>
      </w:r>
      <w:r w:rsidRPr="003158CD">
        <w:rPr>
          <w:lang w:val="en-GB"/>
        </w:rPr>
        <w:t xml:space="preserve"> HCHW) was a within-</w:t>
      </w:r>
      <w:r w:rsidR="00731620">
        <w:rPr>
          <w:lang w:val="en-GB"/>
        </w:rPr>
        <w:t>participants</w:t>
      </w:r>
      <w:r w:rsidR="00731620" w:rsidRPr="003158CD">
        <w:rPr>
          <w:lang w:val="en-GB"/>
        </w:rPr>
        <w:t xml:space="preserve"> </w:t>
      </w:r>
      <w:r w:rsidRPr="003158CD">
        <w:rPr>
          <w:lang w:val="en-GB"/>
        </w:rPr>
        <w:t xml:space="preserve">factor. We excluded 9 participants who erred on more </w:t>
      </w:r>
      <w:r w:rsidRPr="00DF12C1">
        <w:rPr>
          <w:lang w:val="en-GB"/>
        </w:rPr>
        <w:t>than 25%</w:t>
      </w:r>
      <w:r w:rsidRPr="003158CD">
        <w:rPr>
          <w:lang w:val="en-GB"/>
        </w:rPr>
        <w:t xml:space="preserve"> of questions randomly controlling the attention they paid to targets’ social group</w:t>
      </w:r>
      <w:r w:rsidR="004177BF">
        <w:rPr>
          <w:lang w:val="en-GB"/>
        </w:rPr>
        <w:t xml:space="preserve"> – we </w:t>
      </w:r>
      <w:r w:rsidR="00C34E6E">
        <w:rPr>
          <w:lang w:val="en-GB"/>
        </w:rPr>
        <w:t xml:space="preserve">raised </w:t>
      </w:r>
      <w:r w:rsidR="004177BF">
        <w:rPr>
          <w:lang w:val="en-GB"/>
        </w:rPr>
        <w:t xml:space="preserve">the threshold </w:t>
      </w:r>
      <w:r w:rsidR="00C34E6E">
        <w:rPr>
          <w:lang w:val="en-GB"/>
        </w:rPr>
        <w:t xml:space="preserve">compared to Experiment 4 </w:t>
      </w:r>
      <w:r w:rsidR="004177BF">
        <w:rPr>
          <w:lang w:val="en-GB"/>
        </w:rPr>
        <w:t>as</w:t>
      </w:r>
      <w:r w:rsidR="00994543">
        <w:rPr>
          <w:lang w:val="en-GB"/>
        </w:rPr>
        <w:t xml:space="preserve"> we displayed the question 12 times throughout the task</w:t>
      </w:r>
      <w:r w:rsidRPr="003158CD">
        <w:rPr>
          <w:lang w:val="en-GB"/>
        </w:rPr>
        <w:t xml:space="preserve">. The final sample </w:t>
      </w:r>
      <w:r w:rsidR="00FE18D9">
        <w:rPr>
          <w:lang w:val="en-GB"/>
        </w:rPr>
        <w:t xml:space="preserve">thus </w:t>
      </w:r>
      <w:r w:rsidRPr="003158CD">
        <w:rPr>
          <w:lang w:val="en-GB"/>
        </w:rPr>
        <w:t>comprised 234 participants (</w:t>
      </w:r>
      <w:r w:rsidRPr="003158CD">
        <w:rPr>
          <w:i/>
          <w:iCs/>
          <w:lang w:val="en-GB"/>
        </w:rPr>
        <w:t>M</w:t>
      </w:r>
      <w:r w:rsidRPr="003158CD">
        <w:rPr>
          <w:vertAlign w:val="subscript"/>
          <w:lang w:val="en-GB"/>
        </w:rPr>
        <w:t>age</w:t>
      </w:r>
      <w:r w:rsidRPr="003158CD">
        <w:rPr>
          <w:lang w:val="en-GB"/>
        </w:rPr>
        <w:t xml:space="preserve">=39.68, </w:t>
      </w:r>
      <w:r w:rsidRPr="003158CD">
        <w:rPr>
          <w:i/>
          <w:iCs/>
          <w:lang w:val="en-GB"/>
        </w:rPr>
        <w:t>SD</w:t>
      </w:r>
      <w:r w:rsidRPr="003158CD">
        <w:rPr>
          <w:vertAlign w:val="subscript"/>
          <w:lang w:val="en-GB"/>
        </w:rPr>
        <w:t>age</w:t>
      </w:r>
      <w:r w:rsidRPr="003158CD">
        <w:rPr>
          <w:lang w:val="en-GB"/>
        </w:rPr>
        <w:t xml:space="preserve">=14.25, 115 women) with </w:t>
      </w:r>
      <w:r w:rsidRPr="003158CD">
        <w:rPr>
          <w:i/>
          <w:iCs/>
          <w:lang w:val="en-GB"/>
        </w:rPr>
        <w:t>N</w:t>
      </w:r>
      <w:r w:rsidRPr="003158CD">
        <w:rPr>
          <w:lang w:val="en-GB"/>
        </w:rPr>
        <w:t xml:space="preserve">=110 in the </w:t>
      </w:r>
      <w:r w:rsidR="00E000BC">
        <w:rPr>
          <w:lang w:val="en-GB"/>
        </w:rPr>
        <w:t>choice</w:t>
      </w:r>
      <w:r w:rsidRPr="003158CD">
        <w:rPr>
          <w:lang w:val="en-GB"/>
        </w:rPr>
        <w:t xml:space="preserve"> condition, </w:t>
      </w:r>
      <w:r w:rsidRPr="003158CD">
        <w:rPr>
          <w:i/>
          <w:iCs/>
          <w:lang w:val="en-GB"/>
        </w:rPr>
        <w:t>N</w:t>
      </w:r>
      <w:r w:rsidRPr="003158CD">
        <w:rPr>
          <w:lang w:val="en-GB"/>
        </w:rPr>
        <w:t xml:space="preserve">=60 in the </w:t>
      </w:r>
      <w:r w:rsidR="00E000BC" w:rsidRPr="00140166">
        <w:rPr>
          <w:i/>
          <w:iCs/>
          <w:lang w:val="en-GB"/>
        </w:rPr>
        <w:t>Describe</w:t>
      </w:r>
      <w:r w:rsidR="00E000BC">
        <w:rPr>
          <w:lang w:val="en-GB"/>
        </w:rPr>
        <w:t xml:space="preserve"> only</w:t>
      </w:r>
      <w:r w:rsidRPr="003158CD">
        <w:rPr>
          <w:lang w:val="en-GB"/>
        </w:rPr>
        <w:t xml:space="preserve"> condition and </w:t>
      </w:r>
      <w:r w:rsidRPr="003158CD">
        <w:rPr>
          <w:i/>
          <w:iCs/>
          <w:lang w:val="en-GB"/>
        </w:rPr>
        <w:t>N</w:t>
      </w:r>
      <w:r w:rsidRPr="003158CD">
        <w:rPr>
          <w:lang w:val="en-GB"/>
        </w:rPr>
        <w:t xml:space="preserve">=64 in the </w:t>
      </w:r>
      <w:r w:rsidR="00E000BC" w:rsidRPr="00140166">
        <w:rPr>
          <w:i/>
          <w:iCs/>
          <w:lang w:val="en-GB"/>
        </w:rPr>
        <w:t>Feel</w:t>
      </w:r>
      <w:r w:rsidR="00E000BC">
        <w:rPr>
          <w:lang w:val="en-GB"/>
        </w:rPr>
        <w:t xml:space="preserve"> only </w:t>
      </w:r>
      <w:r w:rsidRPr="003158CD">
        <w:rPr>
          <w:lang w:val="en-GB"/>
        </w:rPr>
        <w:t xml:space="preserve">condition. </w:t>
      </w:r>
    </w:p>
    <w:p w14:paraId="2232326C" w14:textId="6924011B" w:rsidR="00605F81" w:rsidRPr="003158CD" w:rsidRDefault="00605F81" w:rsidP="00605F81">
      <w:pPr>
        <w:pStyle w:val="Paragraphwriting"/>
        <w:rPr>
          <w:lang w:val="en-GB"/>
        </w:rPr>
      </w:pPr>
      <w:r w:rsidRPr="003158CD">
        <w:rPr>
          <w:b/>
          <w:lang w:val="en-GB"/>
        </w:rPr>
        <w:t>Power calculation</w:t>
      </w:r>
      <w:r w:rsidRPr="003158CD">
        <w:rPr>
          <w:lang w:val="en-GB"/>
        </w:rPr>
        <w:t xml:space="preserve">. </w:t>
      </w:r>
      <w:r w:rsidR="00CC7C91" w:rsidRPr="003158CD">
        <w:rPr>
          <w:lang w:val="en-GB"/>
        </w:rPr>
        <w:t xml:space="preserve">Given </w:t>
      </w:r>
      <w:r w:rsidR="00CC7C91">
        <w:rPr>
          <w:lang w:val="en-GB"/>
        </w:rPr>
        <w:t xml:space="preserve">the </w:t>
      </w:r>
      <w:r w:rsidR="00CC7C91" w:rsidRPr="003158CD">
        <w:rPr>
          <w:lang w:val="en-GB"/>
        </w:rPr>
        <w:t>changes in the design, we ran an a priori power analysis for our first order interaction</w:t>
      </w:r>
      <w:r w:rsidR="00CC7C91">
        <w:rPr>
          <w:lang w:val="en-GB"/>
        </w:rPr>
        <w:t xml:space="preserve"> using the package </w:t>
      </w:r>
      <w:r w:rsidR="00CC7C91">
        <w:rPr>
          <w:i/>
          <w:lang w:val="en-GB"/>
        </w:rPr>
        <w:t>simr</w:t>
      </w:r>
      <w:r w:rsidR="00CC7C91">
        <w:rPr>
          <w:lang w:val="en-GB"/>
        </w:rPr>
        <w:t xml:space="preserve"> </w:t>
      </w:r>
      <w:r w:rsidR="00CC7C91">
        <w:rPr>
          <w:lang w:val="en-GB"/>
        </w:rPr>
        <w:fldChar w:fldCharType="begin"/>
      </w:r>
      <w:r w:rsidR="00DB1E4A">
        <w:rPr>
          <w:lang w:val="en-GB"/>
        </w:rPr>
        <w:instrText xml:space="preserve"> ADDIN ZOTERO_ITEM CSL_CITATION {"citationID":"enWNEp24","properties":{"formattedCitation":"(Green &amp; MacLeod, 2016)","plainCitation":"(Green &amp; MacLeod, 2016)","noteIndex":0},"citationItems":[{"id":1876,"uris":["http://zotero.org/users/6189356/items/G57KR3YW"],"itemData":{"id":1876,"type":"article-journal","abstract":"Summary\n            \n              \n                \n                  \n                    The\n                    r\n                    package\n                    simr\n                    allows users to calculate power for generalized linear mixed models from the\n                    lme\n                    4 package. The power calculations are based on Monte Carlo simulations.\n                  \n                \n                \n                  It includes tools for (i) running a power analysis for a given model and design; and (ii) calculating power curves to assess trade‐offs between power and sample size.\n                \n                \n                  This paper presents a tutorial using a simple example of count data with mixed effects (with structure representative of environmental monitoring data) to guide the user along a gentle learning curve, adding only a few commands or options at a time.","container-title":"Methods in Ecology and Evolution","DOI":"10.1111/2041-210X.12504","ISSN":"2041-210X, 2041-210X","issue":"4","journalAbbreviation":"Methods Ecol Evol","language":"en","page":"493-498","source":"DOI.org (Crossref)","title":"&lt;span style=\"font-variant:small-caps;\"&gt;SIMR&lt;/span&gt; : an R package for power analysis of generalized linear mixed models by simulation","title-short":"&lt;span style=\"font-variant","volume":"7","author":[{"family":"Green","given":"Peter"},{"family":"MacLeod","given":"Catriona J."}],"editor":[{"family":"Nakagawa","given":"Shinichi"}],"issued":{"date-parts":[["2016",4]]}}}],"schema":"https://github.com/citation-style-language/schema/raw/master/csl-citation.json"} </w:instrText>
      </w:r>
      <w:r w:rsidR="00CC7C91">
        <w:rPr>
          <w:lang w:val="en-GB"/>
        </w:rPr>
        <w:fldChar w:fldCharType="separate"/>
      </w:r>
      <w:r w:rsidR="00CC7C91" w:rsidRPr="00F5352D">
        <w:rPr>
          <w:rFonts w:cs="Times New Roman"/>
          <w:lang w:val="en-US"/>
        </w:rPr>
        <w:t>(Green &amp; MacLeod, 2016)</w:t>
      </w:r>
      <w:r w:rsidR="00CC7C91">
        <w:rPr>
          <w:lang w:val="en-GB"/>
        </w:rPr>
        <w:fldChar w:fldCharType="end"/>
      </w:r>
      <w:r w:rsidR="00CC7C91">
        <w:rPr>
          <w:lang w:val="en-GB"/>
        </w:rPr>
        <w:t>, with an effect size close to a small effect (</w:t>
      </w:r>
      <w:r w:rsidR="00CC7C91">
        <w:rPr>
          <w:i/>
          <w:lang w:val="en-GB"/>
        </w:rPr>
        <w:t>d</w:t>
      </w:r>
      <w:r w:rsidR="00CC7C91">
        <w:rPr>
          <w:lang w:val="en-GB"/>
        </w:rPr>
        <w:t>=</w:t>
      </w:r>
      <w:r w:rsidR="00581AFD">
        <w:rPr>
          <w:lang w:val="en-GB"/>
        </w:rPr>
        <w:t>.</w:t>
      </w:r>
      <w:r w:rsidR="00CC7C91">
        <w:rPr>
          <w:lang w:val="en-GB"/>
        </w:rPr>
        <w:t>1)</w:t>
      </w:r>
      <w:r w:rsidRPr="003158CD">
        <w:rPr>
          <w:lang w:val="en-GB"/>
        </w:rPr>
        <w:t xml:space="preserve">. This analysis </w:t>
      </w:r>
      <w:r w:rsidR="00731620">
        <w:rPr>
          <w:lang w:val="en-GB"/>
        </w:rPr>
        <w:t>revealed</w:t>
      </w:r>
      <w:r w:rsidR="00731620" w:rsidRPr="003158CD">
        <w:rPr>
          <w:lang w:val="en-GB"/>
        </w:rPr>
        <w:t xml:space="preserve"> </w:t>
      </w:r>
      <w:r w:rsidRPr="003158CD">
        <w:rPr>
          <w:lang w:val="en-GB"/>
        </w:rPr>
        <w:t xml:space="preserve">that we would need at least 66 participants per condition to reach 80% power. To </w:t>
      </w:r>
      <w:r w:rsidR="00731620">
        <w:rPr>
          <w:lang w:val="en-GB"/>
        </w:rPr>
        <w:t xml:space="preserve">take into </w:t>
      </w:r>
      <w:r w:rsidRPr="003158CD">
        <w:rPr>
          <w:lang w:val="en-GB"/>
        </w:rPr>
        <w:t>account the possible loss of participants due to our exclusion criteria, we collect</w:t>
      </w:r>
      <w:r w:rsidR="00C025F1">
        <w:rPr>
          <w:lang w:val="en-GB"/>
        </w:rPr>
        <w:t>ed</w:t>
      </w:r>
      <w:r w:rsidR="00731620">
        <w:rPr>
          <w:lang w:val="en-GB"/>
        </w:rPr>
        <w:t xml:space="preserve"> data on</w:t>
      </w:r>
      <w:r w:rsidRPr="003158CD">
        <w:rPr>
          <w:lang w:val="en-GB"/>
        </w:rPr>
        <w:t xml:space="preserve"> 240 participants.</w:t>
      </w:r>
      <w:r w:rsidR="00204E14">
        <w:rPr>
          <w:lang w:val="en-GB"/>
        </w:rPr>
        <w:t xml:space="preserve"> However, due to the strictness of our exclusion criteria, we slightly fell short of the intended number of participants in the </w:t>
      </w:r>
      <w:r w:rsidR="00251E3F" w:rsidRPr="00251E3F">
        <w:rPr>
          <w:i/>
          <w:lang w:val="en-GB"/>
        </w:rPr>
        <w:t>Describe</w:t>
      </w:r>
      <w:r w:rsidR="00251E3F">
        <w:rPr>
          <w:lang w:val="en-GB"/>
        </w:rPr>
        <w:t xml:space="preserve"> only</w:t>
      </w:r>
      <w:r w:rsidR="00204E14">
        <w:rPr>
          <w:lang w:val="en-GB"/>
        </w:rPr>
        <w:t xml:space="preserve"> and </w:t>
      </w:r>
      <w:r w:rsidR="00251E3F" w:rsidRPr="00251E3F">
        <w:rPr>
          <w:i/>
          <w:lang w:val="en-GB"/>
        </w:rPr>
        <w:t>Feel</w:t>
      </w:r>
      <w:r w:rsidR="00251E3F">
        <w:rPr>
          <w:lang w:val="en-GB"/>
        </w:rPr>
        <w:t xml:space="preserve"> only</w:t>
      </w:r>
      <w:r w:rsidR="00204E14">
        <w:rPr>
          <w:lang w:val="en-GB"/>
        </w:rPr>
        <w:t xml:space="preserve"> conditions.</w:t>
      </w:r>
    </w:p>
    <w:p w14:paraId="7AC50EBB" w14:textId="476FFC51" w:rsidR="00605F81" w:rsidRPr="00452EC8" w:rsidRDefault="00605F81" w:rsidP="00C025F1">
      <w:pPr>
        <w:pStyle w:val="Paragraphwriting"/>
        <w:rPr>
          <w:lang w:val="en-GB"/>
        </w:rPr>
      </w:pPr>
      <w:r w:rsidRPr="00675F7E">
        <w:rPr>
          <w:b/>
          <w:lang w:val="en-GB"/>
        </w:rPr>
        <w:t>Procedure</w:t>
      </w:r>
      <w:r w:rsidRPr="003158CD">
        <w:rPr>
          <w:lang w:val="en-GB"/>
        </w:rPr>
        <w:t xml:space="preserve">. The procedure was identical to Study 3, with </w:t>
      </w:r>
      <w:r w:rsidR="00090C0A">
        <w:rPr>
          <w:lang w:val="en-GB"/>
        </w:rPr>
        <w:t>the following</w:t>
      </w:r>
      <w:r w:rsidRPr="003158CD">
        <w:rPr>
          <w:lang w:val="en-GB"/>
        </w:rPr>
        <w:t xml:space="preserve"> exceptions. First</w:t>
      </w:r>
      <w:r w:rsidR="00C025F1">
        <w:rPr>
          <w:lang w:val="en-GB"/>
        </w:rPr>
        <w:t>,</w:t>
      </w:r>
      <w:r w:rsidRPr="003158CD">
        <w:rPr>
          <w:lang w:val="en-GB"/>
        </w:rPr>
        <w:t xml:space="preserve"> </w:t>
      </w:r>
      <w:r w:rsidR="00AA4B5E">
        <w:rPr>
          <w:lang w:val="en-GB"/>
        </w:rPr>
        <w:t xml:space="preserve">we contrasted </w:t>
      </w:r>
      <w:r w:rsidRPr="003158CD">
        <w:rPr>
          <w:lang w:val="en-GB"/>
        </w:rPr>
        <w:t>LCLW targets (drug addict, welfare recipient, homeless) with HCHW</w:t>
      </w:r>
      <w:r w:rsidR="00AA4B5E">
        <w:rPr>
          <w:lang w:val="en-GB"/>
        </w:rPr>
        <w:t xml:space="preserve"> targets</w:t>
      </w:r>
      <w:r w:rsidRPr="003158CD">
        <w:rPr>
          <w:lang w:val="en-GB"/>
        </w:rPr>
        <w:t xml:space="preserve"> (athlete, teacher, professional). Second, </w:t>
      </w:r>
      <w:r w:rsidR="00A7134B">
        <w:rPr>
          <w:lang w:val="en-GB"/>
        </w:rPr>
        <w:t xml:space="preserve">we imposed </w:t>
      </w:r>
      <w:r w:rsidRPr="003158CD">
        <w:rPr>
          <w:lang w:val="en-GB"/>
        </w:rPr>
        <w:t xml:space="preserve">the type of task </w:t>
      </w:r>
      <w:r w:rsidR="00E038F7">
        <w:rPr>
          <w:lang w:val="en-GB"/>
        </w:rPr>
        <w:t>(</w:t>
      </w:r>
      <w:r w:rsidR="00E038F7">
        <w:rPr>
          <w:i/>
          <w:iCs/>
          <w:lang w:val="en-GB"/>
        </w:rPr>
        <w:t xml:space="preserve">Describe </w:t>
      </w:r>
      <w:r w:rsidR="00E038F7" w:rsidRPr="00BF7AF1">
        <w:rPr>
          <w:lang w:val="en-GB"/>
        </w:rPr>
        <w:t>vs</w:t>
      </w:r>
      <w:r w:rsidR="00E038F7">
        <w:rPr>
          <w:i/>
          <w:iCs/>
          <w:lang w:val="en-GB"/>
        </w:rPr>
        <w:t xml:space="preserve">. </w:t>
      </w:r>
      <w:r w:rsidR="00E038F7" w:rsidRPr="00E038F7">
        <w:rPr>
          <w:i/>
          <w:iCs/>
          <w:lang w:val="en-GB"/>
        </w:rPr>
        <w:t>Feel</w:t>
      </w:r>
      <w:r w:rsidR="00E038F7">
        <w:rPr>
          <w:lang w:val="en-GB"/>
        </w:rPr>
        <w:t xml:space="preserve">) </w:t>
      </w:r>
      <w:r w:rsidRPr="00E038F7">
        <w:rPr>
          <w:lang w:val="en-GB"/>
        </w:rPr>
        <w:t>to</w:t>
      </w:r>
      <w:r w:rsidRPr="003158CD">
        <w:rPr>
          <w:lang w:val="en-GB"/>
        </w:rPr>
        <w:t xml:space="preserve"> the participant. Third, after each trial, </w:t>
      </w:r>
      <w:r w:rsidR="00A7134B">
        <w:rPr>
          <w:lang w:val="en-GB"/>
        </w:rPr>
        <w:t xml:space="preserve">we asked </w:t>
      </w:r>
      <w:r w:rsidRPr="003158CD">
        <w:rPr>
          <w:lang w:val="en-GB"/>
        </w:rPr>
        <w:t>participants to indicate the</w:t>
      </w:r>
      <w:r w:rsidR="00E038F7">
        <w:rPr>
          <w:lang w:val="en-GB"/>
        </w:rPr>
        <w:t>ir perceived</w:t>
      </w:r>
      <w:r w:rsidRPr="003158CD">
        <w:rPr>
          <w:lang w:val="en-GB"/>
        </w:rPr>
        <w:t xml:space="preserve"> cognitive </w:t>
      </w:r>
      <w:r w:rsidR="00E038F7">
        <w:rPr>
          <w:lang w:val="en-GB"/>
        </w:rPr>
        <w:t xml:space="preserve">trial </w:t>
      </w:r>
      <w:r w:rsidRPr="003158CD">
        <w:rPr>
          <w:lang w:val="en-GB"/>
        </w:rPr>
        <w:t>cost</w:t>
      </w:r>
      <w:r w:rsidR="00E038F7">
        <w:rPr>
          <w:lang w:val="en-GB"/>
        </w:rPr>
        <w:t>s</w:t>
      </w:r>
      <w:r w:rsidRPr="003158CD">
        <w:rPr>
          <w:lang w:val="en-GB"/>
        </w:rPr>
        <w:t xml:space="preserve"> using the Effort subscale of the NASA Task Load Index (i.e., </w:t>
      </w:r>
      <w:r w:rsidRPr="003158CD">
        <w:rPr>
          <w:lang w:val="en-GB"/>
        </w:rPr>
        <w:lastRenderedPageBreak/>
        <w:t xml:space="preserve">“How mentally demanding was </w:t>
      </w:r>
      <w:r w:rsidRPr="00923612">
        <w:rPr>
          <w:lang w:val="en-GB"/>
        </w:rPr>
        <w:t>this trial?”, “How hard did you have to work to accomplish your level of performance in this trial?”</w:t>
      </w:r>
      <w:r w:rsidR="00C025F1" w:rsidRPr="00923612">
        <w:rPr>
          <w:lang w:val="en-GB"/>
        </w:rPr>
        <w:t xml:space="preserve">; </w:t>
      </w:r>
      <w:r w:rsidR="00411639" w:rsidRPr="00923612">
        <w:rPr>
          <w:i/>
          <w:lang w:val="en-GB"/>
        </w:rPr>
        <w:t>Describe</w:t>
      </w:r>
      <w:r w:rsidR="00F70FE5" w:rsidRPr="00923612">
        <w:rPr>
          <w:lang w:val="en-GB"/>
        </w:rPr>
        <w:t xml:space="preserve"> task </w:t>
      </w:r>
      <w:r w:rsidR="00E038F7">
        <w:rPr>
          <w:lang w:val="en-GB"/>
        </w:rPr>
        <w:t>[</w:t>
      </w:r>
      <w:r w:rsidR="00F70FE5" w:rsidRPr="00923612">
        <w:rPr>
          <w:lang w:val="en-GB"/>
        </w:rPr>
        <w:t>within</w:t>
      </w:r>
      <w:r w:rsidR="00E038F7">
        <w:rPr>
          <w:lang w:val="en-GB"/>
        </w:rPr>
        <w:t>]</w:t>
      </w:r>
      <w:r w:rsidR="00F70FE5" w:rsidRPr="00923612">
        <w:rPr>
          <w:lang w:val="en-GB"/>
        </w:rPr>
        <w:t xml:space="preserve">: </w:t>
      </w:r>
      <w:r w:rsidR="00F70FE5" w:rsidRPr="00923612">
        <w:rPr>
          <w:rFonts w:ascii="Arial" w:hAnsi="Arial" w:cs="Arial"/>
          <w:bCs/>
          <w:i/>
          <w:color w:val="202122"/>
          <w:sz w:val="21"/>
          <w:szCs w:val="21"/>
          <w:shd w:val="clear" w:color="auto" w:fill="FFFFFF"/>
          <w:lang w:val="en-GB"/>
        </w:rPr>
        <w:t>α</w:t>
      </w:r>
      <w:r w:rsidR="00F70FE5" w:rsidRPr="00923612">
        <w:rPr>
          <w:lang w:val="en-GB"/>
        </w:rPr>
        <w:t>=</w:t>
      </w:r>
      <w:r w:rsidR="00E33E5B" w:rsidRPr="00923612">
        <w:rPr>
          <w:lang w:val="en-GB"/>
        </w:rPr>
        <w:t>.90</w:t>
      </w:r>
      <w:r w:rsidR="00F70FE5" w:rsidRPr="00923612">
        <w:rPr>
          <w:lang w:val="en-GB"/>
        </w:rPr>
        <w:t xml:space="preserve">; </w:t>
      </w:r>
      <w:r w:rsidR="00F70FE5" w:rsidRPr="00923612">
        <w:rPr>
          <w:i/>
          <w:lang w:val="en-GB"/>
        </w:rPr>
        <w:t>Feel</w:t>
      </w:r>
      <w:r w:rsidR="00F70FE5" w:rsidRPr="00923612">
        <w:rPr>
          <w:lang w:val="en-GB"/>
        </w:rPr>
        <w:t xml:space="preserve"> task </w:t>
      </w:r>
      <w:r w:rsidR="00E038F7">
        <w:rPr>
          <w:lang w:val="en-GB"/>
        </w:rPr>
        <w:t>[</w:t>
      </w:r>
      <w:r w:rsidR="00F70FE5" w:rsidRPr="00923612">
        <w:rPr>
          <w:lang w:val="en-GB"/>
        </w:rPr>
        <w:t>within</w:t>
      </w:r>
      <w:r w:rsidR="00E038F7">
        <w:rPr>
          <w:lang w:val="en-GB"/>
        </w:rPr>
        <w:t>]</w:t>
      </w:r>
      <w:r w:rsidR="00F70FE5" w:rsidRPr="00923612">
        <w:rPr>
          <w:lang w:val="en-GB"/>
        </w:rPr>
        <w:t xml:space="preserve">: </w:t>
      </w:r>
      <w:r w:rsidR="00F70FE5" w:rsidRPr="00923612">
        <w:rPr>
          <w:rFonts w:ascii="Arial" w:hAnsi="Arial" w:cs="Arial"/>
          <w:bCs/>
          <w:i/>
          <w:color w:val="202122"/>
          <w:sz w:val="21"/>
          <w:szCs w:val="21"/>
          <w:shd w:val="clear" w:color="auto" w:fill="FFFFFF"/>
          <w:lang w:val="en-GB"/>
        </w:rPr>
        <w:t>α</w:t>
      </w:r>
      <w:r w:rsidR="00F70FE5" w:rsidRPr="00923612">
        <w:rPr>
          <w:lang w:val="en-GB"/>
        </w:rPr>
        <w:t>=</w:t>
      </w:r>
      <w:r w:rsidR="00E33E5B" w:rsidRPr="00923612">
        <w:rPr>
          <w:lang w:val="en-GB"/>
        </w:rPr>
        <w:t>.91</w:t>
      </w:r>
      <w:r w:rsidR="00F70FE5" w:rsidRPr="00923612">
        <w:rPr>
          <w:lang w:val="en-GB"/>
        </w:rPr>
        <w:t xml:space="preserve">; </w:t>
      </w:r>
      <w:r w:rsidR="00F70FE5" w:rsidRPr="00923612">
        <w:rPr>
          <w:i/>
          <w:lang w:val="en-GB"/>
        </w:rPr>
        <w:t>Describe</w:t>
      </w:r>
      <w:r w:rsidR="00F70FE5" w:rsidRPr="00923612">
        <w:rPr>
          <w:lang w:val="en-GB"/>
        </w:rPr>
        <w:t xml:space="preserve"> task </w:t>
      </w:r>
      <w:r w:rsidR="00E038F7">
        <w:rPr>
          <w:lang w:val="en-GB"/>
        </w:rPr>
        <w:t>[</w:t>
      </w:r>
      <w:r w:rsidR="00F70FE5" w:rsidRPr="00923612">
        <w:rPr>
          <w:lang w:val="en-GB"/>
        </w:rPr>
        <w:t>between</w:t>
      </w:r>
      <w:r w:rsidR="00E038F7">
        <w:rPr>
          <w:lang w:val="en-GB"/>
        </w:rPr>
        <w:t>]</w:t>
      </w:r>
      <w:r w:rsidR="00F70FE5" w:rsidRPr="00923612">
        <w:rPr>
          <w:lang w:val="en-GB"/>
        </w:rPr>
        <w:t xml:space="preserve">: </w:t>
      </w:r>
      <w:r w:rsidR="00F70FE5" w:rsidRPr="00923612">
        <w:rPr>
          <w:rFonts w:ascii="Arial" w:hAnsi="Arial" w:cs="Arial"/>
          <w:bCs/>
          <w:i/>
          <w:color w:val="202122"/>
          <w:sz w:val="21"/>
          <w:szCs w:val="21"/>
          <w:shd w:val="clear" w:color="auto" w:fill="FFFFFF"/>
          <w:lang w:val="en-GB"/>
        </w:rPr>
        <w:t>α</w:t>
      </w:r>
      <w:r w:rsidR="00F70FE5" w:rsidRPr="00923612">
        <w:rPr>
          <w:lang w:val="en-GB"/>
        </w:rPr>
        <w:t>=</w:t>
      </w:r>
      <w:r w:rsidR="00E33E5B" w:rsidRPr="00923612">
        <w:rPr>
          <w:lang w:val="en-GB"/>
        </w:rPr>
        <w:t>.95</w:t>
      </w:r>
      <w:r w:rsidR="00F70FE5" w:rsidRPr="00923612">
        <w:rPr>
          <w:lang w:val="en-GB"/>
        </w:rPr>
        <w:t xml:space="preserve">; </w:t>
      </w:r>
      <w:r w:rsidR="00F70FE5" w:rsidRPr="00923612">
        <w:rPr>
          <w:i/>
          <w:lang w:val="en-GB"/>
        </w:rPr>
        <w:t>Feel</w:t>
      </w:r>
      <w:r w:rsidR="00F70FE5" w:rsidRPr="00923612">
        <w:rPr>
          <w:lang w:val="en-GB"/>
        </w:rPr>
        <w:t xml:space="preserve"> task </w:t>
      </w:r>
      <w:r w:rsidR="00E038F7">
        <w:rPr>
          <w:lang w:val="en-GB"/>
        </w:rPr>
        <w:t>[</w:t>
      </w:r>
      <w:r w:rsidR="00F70FE5" w:rsidRPr="00923612">
        <w:rPr>
          <w:lang w:val="en-GB"/>
        </w:rPr>
        <w:t>between</w:t>
      </w:r>
      <w:r w:rsidR="00E038F7">
        <w:rPr>
          <w:lang w:val="en-GB"/>
        </w:rPr>
        <w:t>]</w:t>
      </w:r>
      <w:r w:rsidR="00F70FE5" w:rsidRPr="00923612">
        <w:rPr>
          <w:lang w:val="en-GB"/>
        </w:rPr>
        <w:t xml:space="preserve">: </w:t>
      </w:r>
      <w:r w:rsidR="00F70FE5" w:rsidRPr="00923612">
        <w:rPr>
          <w:rFonts w:ascii="Arial" w:hAnsi="Arial" w:cs="Arial"/>
          <w:bCs/>
          <w:i/>
          <w:color w:val="202122"/>
          <w:sz w:val="21"/>
          <w:szCs w:val="21"/>
          <w:shd w:val="clear" w:color="auto" w:fill="FFFFFF"/>
          <w:lang w:val="en-GB"/>
        </w:rPr>
        <w:t>α</w:t>
      </w:r>
      <w:r w:rsidR="00F70FE5" w:rsidRPr="00923612">
        <w:rPr>
          <w:lang w:val="en-GB"/>
        </w:rPr>
        <w:t>=</w:t>
      </w:r>
      <w:r w:rsidR="00E33E5B" w:rsidRPr="00923612">
        <w:rPr>
          <w:lang w:val="en-GB"/>
        </w:rPr>
        <w:t>.96</w:t>
      </w:r>
      <w:r w:rsidR="00F70FE5" w:rsidRPr="00923612">
        <w:rPr>
          <w:lang w:val="en-GB"/>
        </w:rPr>
        <w:t>)</w:t>
      </w:r>
      <w:r w:rsidRPr="00923612">
        <w:rPr>
          <w:lang w:val="en-GB"/>
        </w:rPr>
        <w:t>.</w:t>
      </w:r>
      <w:r w:rsidRPr="003158CD">
        <w:rPr>
          <w:lang w:val="en-GB"/>
        </w:rPr>
        <w:t xml:space="preserve"> </w:t>
      </w:r>
      <w:r w:rsidR="00A7134B">
        <w:rPr>
          <w:lang w:val="en-GB"/>
        </w:rPr>
        <w:t xml:space="preserve">This </w:t>
      </w:r>
      <w:r w:rsidRPr="003158CD">
        <w:rPr>
          <w:lang w:val="en-GB"/>
        </w:rPr>
        <w:t>allow</w:t>
      </w:r>
      <w:r w:rsidR="00677A48">
        <w:rPr>
          <w:lang w:val="en-GB"/>
        </w:rPr>
        <w:t>ed</w:t>
      </w:r>
      <w:r w:rsidRPr="003158CD">
        <w:rPr>
          <w:lang w:val="en-GB"/>
        </w:rPr>
        <w:t xml:space="preserve"> </w:t>
      </w:r>
      <w:r w:rsidR="00E362E4">
        <w:rPr>
          <w:lang w:val="en-GB"/>
        </w:rPr>
        <w:t xml:space="preserve">securing </w:t>
      </w:r>
      <w:r w:rsidRPr="003158CD">
        <w:rPr>
          <w:lang w:val="en-GB"/>
        </w:rPr>
        <w:t>more data points</w:t>
      </w:r>
      <w:r w:rsidR="00272842">
        <w:rPr>
          <w:lang w:val="en-GB"/>
        </w:rPr>
        <w:t xml:space="preserve"> as each participant answered </w:t>
      </w:r>
      <w:r w:rsidR="00E362E4">
        <w:rPr>
          <w:lang w:val="en-GB"/>
        </w:rPr>
        <w:t xml:space="preserve">these two </w:t>
      </w:r>
      <w:r w:rsidR="00573BB1">
        <w:rPr>
          <w:lang w:val="en-GB"/>
        </w:rPr>
        <w:t>item</w:t>
      </w:r>
      <w:r w:rsidR="00E362E4">
        <w:rPr>
          <w:lang w:val="en-GB"/>
        </w:rPr>
        <w:t>s</w:t>
      </w:r>
      <w:r w:rsidR="001C3CD9">
        <w:rPr>
          <w:lang w:val="en-GB"/>
        </w:rPr>
        <w:t xml:space="preserve"> 24 times rather than </w:t>
      </w:r>
      <w:r w:rsidR="00E362E4">
        <w:rPr>
          <w:lang w:val="en-GB"/>
        </w:rPr>
        <w:t>only once</w:t>
      </w:r>
      <w:r w:rsidR="001C3CD9">
        <w:rPr>
          <w:lang w:val="en-GB"/>
        </w:rPr>
        <w:t xml:space="preserve"> at the end of the study</w:t>
      </w:r>
      <w:r w:rsidRPr="003158CD">
        <w:rPr>
          <w:lang w:val="en-GB"/>
        </w:rPr>
        <w:t>, and it ensure</w:t>
      </w:r>
      <w:r w:rsidR="00677A48">
        <w:rPr>
          <w:lang w:val="en-GB"/>
        </w:rPr>
        <w:t>d</w:t>
      </w:r>
      <w:r w:rsidRPr="003158CD">
        <w:rPr>
          <w:lang w:val="en-GB"/>
        </w:rPr>
        <w:t xml:space="preserve"> more accurate answer</w:t>
      </w:r>
      <w:r w:rsidR="00E038F7">
        <w:rPr>
          <w:lang w:val="en-GB"/>
        </w:rPr>
        <w:t>s</w:t>
      </w:r>
      <w:r w:rsidRPr="003158CD">
        <w:rPr>
          <w:lang w:val="en-GB"/>
        </w:rPr>
        <w:t xml:space="preserve"> </w:t>
      </w:r>
      <w:r w:rsidR="007D2A05">
        <w:rPr>
          <w:lang w:val="en-GB"/>
        </w:rPr>
        <w:fldChar w:fldCharType="begin"/>
      </w:r>
      <w:r w:rsidR="00DB1E4A">
        <w:rPr>
          <w:lang w:val="en-GB"/>
        </w:rPr>
        <w:instrText xml:space="preserve"> ADDIN ZOTERO_ITEM CSL_CITATION {"citationID":"zYSGPxT9","properties":{"formattedCitation":"(K\\uc0\\u252{}hnen, 2010)","plainCitation":"(Kühnen, 2010)","noteIndex":0},"citationItems":[{"id":1867,"uris":["http://zotero.org/users/6189356/items/WC767R39"],"itemData":{"id":1867,"type":"article-journal","abstract":"Previous findings suggest that individuals rely on ease of retrieval primarily under low judgment elaboration. However, in these previous studies the manipulation check (MC) has always been measured before the dependent variable (DV). It is argued that this sequence increases the likelihood that individuals rely on subjective experience particularly under conditions that prevent considering retrieved contents. Four conceptual replications of such previous findings are reported where the manipulation of the MC–DV order was added to the original design. In all four cases (Study 1 on accuracy motivation, Study 2 on cognitive capacity, Study 3 using a misattribution paradigm, and Study 4 on power), ease-of-retrieval effects under lowjudgment-elaboration conditions were observed only if the MC measurement preceded the DV, but not with reversed order.","container-title":"Personality and Social Psychology Bulletin","DOI":"10.1177/0146167209346746","ISSN":"0146-1672, 1552-7433","issue":"1","journalAbbreviation":"Pers Soc Psychol Bull","language":"en","page":"47-58","source":"DOI.org (Crossref)","title":"Manipulation Checks as Manipulation: Another Look at the Ease-of-Retrieval Heuristic","title-short":"Manipulation Checks as Manipulation","volume":"36","author":[{"family":"Kühnen","given":"Ulrich"}],"issued":{"date-parts":[["2010",1]]}}}],"schema":"https://github.com/citation-style-language/schema/raw/master/csl-citation.json"} </w:instrText>
      </w:r>
      <w:r w:rsidR="007D2A05">
        <w:rPr>
          <w:lang w:val="en-GB"/>
        </w:rPr>
        <w:fldChar w:fldCharType="separate"/>
      </w:r>
      <w:r w:rsidR="007D2A05" w:rsidRPr="00600408">
        <w:rPr>
          <w:rFonts w:cs="Times New Roman"/>
          <w:szCs w:val="24"/>
          <w:lang w:val="en-US"/>
        </w:rPr>
        <w:t>(Kühnen, 2010)</w:t>
      </w:r>
      <w:r w:rsidR="007D2A05">
        <w:rPr>
          <w:lang w:val="en-GB"/>
        </w:rPr>
        <w:fldChar w:fldCharType="end"/>
      </w:r>
      <w:r w:rsidR="007D2A05">
        <w:rPr>
          <w:lang w:val="en-GB"/>
        </w:rPr>
        <w:t>.</w:t>
      </w:r>
    </w:p>
    <w:p w14:paraId="74D3104B" w14:textId="77777777" w:rsidR="00605F81" w:rsidRPr="003158CD" w:rsidRDefault="00605F81" w:rsidP="00605F81">
      <w:pPr>
        <w:pStyle w:val="Titre2"/>
        <w:rPr>
          <w:lang w:val="en-GB"/>
        </w:rPr>
      </w:pPr>
      <w:r w:rsidRPr="003158CD">
        <w:rPr>
          <w:lang w:val="en-GB"/>
        </w:rPr>
        <w:t>Results</w:t>
      </w:r>
    </w:p>
    <w:p w14:paraId="602510E5" w14:textId="120384ED" w:rsidR="00605F81" w:rsidRDefault="00605F81" w:rsidP="00605F81">
      <w:pPr>
        <w:pStyle w:val="Paragraphwriting"/>
        <w:rPr>
          <w:lang w:val="en-GB"/>
        </w:rPr>
      </w:pPr>
      <w:r w:rsidRPr="003158CD">
        <w:rPr>
          <w:b/>
          <w:lang w:val="en-GB"/>
        </w:rPr>
        <w:t xml:space="preserve">NASA Task Load Index </w:t>
      </w:r>
      <w:r w:rsidR="006277CE">
        <w:rPr>
          <w:b/>
          <w:lang w:val="en-GB"/>
        </w:rPr>
        <w:t xml:space="preserve">Effort </w:t>
      </w:r>
      <w:r w:rsidRPr="003158CD">
        <w:rPr>
          <w:b/>
          <w:lang w:val="en-GB"/>
        </w:rPr>
        <w:t>subscale</w:t>
      </w:r>
      <w:r w:rsidRPr="003158CD">
        <w:rPr>
          <w:lang w:val="en-GB"/>
        </w:rPr>
        <w:t xml:space="preserve">. </w:t>
      </w:r>
      <w:r w:rsidR="004F4E39">
        <w:rPr>
          <w:lang w:val="en-GB"/>
        </w:rPr>
        <w:t>We</w:t>
      </w:r>
      <w:r w:rsidRPr="003158CD">
        <w:rPr>
          <w:lang w:val="en-GB"/>
        </w:rPr>
        <w:t xml:space="preserve"> performed a mixed model analysis by regressing scores on the NASA Task Load Index </w:t>
      </w:r>
      <w:r w:rsidR="00DB57F1" w:rsidRPr="003158CD">
        <w:rPr>
          <w:lang w:val="en-GB"/>
        </w:rPr>
        <w:t xml:space="preserve">Effort </w:t>
      </w:r>
      <w:r w:rsidRPr="003158CD">
        <w:rPr>
          <w:lang w:val="en-GB"/>
        </w:rPr>
        <w:t>subscale on Quadrant (LCLW vs</w:t>
      </w:r>
      <w:r w:rsidR="00451F3E">
        <w:rPr>
          <w:lang w:val="en-GB"/>
        </w:rPr>
        <w:t>.</w:t>
      </w:r>
      <w:r w:rsidRPr="003158CD">
        <w:rPr>
          <w:lang w:val="en-GB"/>
        </w:rPr>
        <w:t xml:space="preserve"> HCHW), </w:t>
      </w:r>
      <w:r w:rsidR="006A1104">
        <w:rPr>
          <w:lang w:val="en-GB"/>
        </w:rPr>
        <w:t>Type of t</w:t>
      </w:r>
      <w:r w:rsidRPr="003158CD">
        <w:rPr>
          <w:lang w:val="en-GB"/>
        </w:rPr>
        <w:t>ask (</w:t>
      </w:r>
      <w:r w:rsidRPr="00BF7AF1">
        <w:rPr>
          <w:i/>
          <w:iCs/>
          <w:lang w:val="en-GB"/>
        </w:rPr>
        <w:t>Describe</w:t>
      </w:r>
      <w:r w:rsidRPr="003158CD">
        <w:rPr>
          <w:lang w:val="en-GB"/>
        </w:rPr>
        <w:t xml:space="preserve"> vs. </w:t>
      </w:r>
      <w:r w:rsidRPr="00BF7AF1">
        <w:rPr>
          <w:i/>
          <w:iCs/>
          <w:lang w:val="en-GB"/>
        </w:rPr>
        <w:t>Feel</w:t>
      </w:r>
      <w:r w:rsidRPr="003158CD">
        <w:rPr>
          <w:lang w:val="en-GB"/>
        </w:rPr>
        <w:t>), Design (Between-subject vs</w:t>
      </w:r>
      <w:r w:rsidR="00451F3E">
        <w:rPr>
          <w:lang w:val="en-GB"/>
        </w:rPr>
        <w:t>.</w:t>
      </w:r>
      <w:r w:rsidRPr="003158CD">
        <w:rPr>
          <w:lang w:val="en-GB"/>
        </w:rPr>
        <w:t xml:space="preserve"> Within-subject), and </w:t>
      </w:r>
      <w:r w:rsidR="00E038F7">
        <w:rPr>
          <w:lang w:val="en-GB"/>
        </w:rPr>
        <w:t>all</w:t>
      </w:r>
      <w:r w:rsidR="00E038F7" w:rsidRPr="003158CD">
        <w:rPr>
          <w:lang w:val="en-GB"/>
        </w:rPr>
        <w:t xml:space="preserve"> </w:t>
      </w:r>
      <w:r w:rsidRPr="003158CD">
        <w:rPr>
          <w:lang w:val="en-GB"/>
        </w:rPr>
        <w:t xml:space="preserve">interactions. We included participants as random factor. We </w:t>
      </w:r>
      <w:r w:rsidR="008874C4">
        <w:rPr>
          <w:lang w:val="en-GB"/>
        </w:rPr>
        <w:t xml:space="preserve">once again </w:t>
      </w:r>
      <w:r w:rsidRPr="003158CD">
        <w:rPr>
          <w:lang w:val="en-GB"/>
        </w:rPr>
        <w:t xml:space="preserve">found a main effect of </w:t>
      </w:r>
      <w:r w:rsidR="00924085">
        <w:rPr>
          <w:lang w:val="en-GB"/>
        </w:rPr>
        <w:t>T</w:t>
      </w:r>
      <w:r w:rsidRPr="003158CD">
        <w:rPr>
          <w:lang w:val="en-GB"/>
        </w:rPr>
        <w:t xml:space="preserve">ask, </w:t>
      </w:r>
      <w:r w:rsidRPr="003158CD">
        <w:rPr>
          <w:i/>
          <w:lang w:val="en-GB"/>
        </w:rPr>
        <w:t>F</w:t>
      </w:r>
      <w:r w:rsidRPr="003158CD">
        <w:rPr>
          <w:lang w:val="en-GB"/>
        </w:rPr>
        <w:t xml:space="preserve">(1, 235.85)=6.36, </w:t>
      </w:r>
      <w:r w:rsidRPr="003158CD">
        <w:rPr>
          <w:i/>
          <w:lang w:val="en-GB"/>
        </w:rPr>
        <w:t>p</w:t>
      </w:r>
      <w:r w:rsidRPr="003158CD">
        <w:rPr>
          <w:lang w:val="en-GB"/>
        </w:rPr>
        <w:t>=.012, η</w:t>
      </w:r>
      <w:r w:rsidRPr="003158CD">
        <w:rPr>
          <w:vertAlign w:val="subscript"/>
          <w:lang w:val="en-GB"/>
        </w:rPr>
        <w:t>p</w:t>
      </w:r>
      <w:r w:rsidRPr="003158CD">
        <w:rPr>
          <w:i/>
          <w:iCs/>
          <w:vertAlign w:val="superscript"/>
          <w:lang w:val="en-GB"/>
        </w:rPr>
        <w:t>2</w:t>
      </w:r>
      <w:r w:rsidRPr="003158CD">
        <w:rPr>
          <w:lang w:val="en-GB"/>
        </w:rPr>
        <w:t>=.009</w:t>
      </w:r>
      <w:r w:rsidR="004F4E39">
        <w:rPr>
          <w:lang w:val="en-GB"/>
        </w:rPr>
        <w:t>, replicating Cameron et al.</w:t>
      </w:r>
      <w:r w:rsidR="00E362E4">
        <w:rPr>
          <w:lang w:val="en-GB"/>
        </w:rPr>
        <w:t>’s</w:t>
      </w:r>
      <w:r w:rsidR="004F4E39">
        <w:rPr>
          <w:lang w:val="en-GB"/>
        </w:rPr>
        <w:t xml:space="preserve"> </w:t>
      </w:r>
      <w:r w:rsidR="00C028E1">
        <w:rPr>
          <w:lang w:val="en-GB"/>
        </w:rPr>
        <w:fldChar w:fldCharType="begin"/>
      </w:r>
      <w:r w:rsidR="00DB1E4A">
        <w:rPr>
          <w:lang w:val="en-GB"/>
        </w:rPr>
        <w:instrText xml:space="preserve"> ADDIN ZOTERO_ITEM CSL_CITATION {"citationID":"arnjuR7o","properties":{"formattedCitation":"(Cameron et al., 2019, 2022)","plainCitation":"(Cameron et al., 2019, 2022)","dontUpdate":true,"noteIndex":0},"citationItems":[{"id":18,"uris":["http://zotero.org/users/6189356/items/VIJR8HQX"],"itemData":{"id":18,"type":"article-journal","abstract":"Empathy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C028E1">
        <w:rPr>
          <w:lang w:val="en-GB"/>
        </w:rPr>
        <w:fldChar w:fldCharType="separate"/>
      </w:r>
      <w:r w:rsidR="00C028E1" w:rsidRPr="00A91A0F">
        <w:rPr>
          <w:rFonts w:cs="Times New Roman"/>
          <w:lang w:val="en-US"/>
        </w:rPr>
        <w:t>(2019, 2022</w:t>
      </w:r>
      <w:r w:rsidR="00C028E1">
        <w:rPr>
          <w:lang w:val="en-GB"/>
        </w:rPr>
        <w:fldChar w:fldCharType="end"/>
      </w:r>
      <w:r w:rsidR="004F4E39">
        <w:rPr>
          <w:lang w:val="en-GB"/>
        </w:rPr>
        <w:t xml:space="preserve">; </w:t>
      </w:r>
      <w:r w:rsidRPr="003158CD">
        <w:rPr>
          <w:lang w:val="en-GB"/>
        </w:rPr>
        <w:t xml:space="preserve">see Figure </w:t>
      </w:r>
      <w:r w:rsidR="006463BA">
        <w:rPr>
          <w:lang w:val="en-GB"/>
        </w:rPr>
        <w:t>7</w:t>
      </w:r>
      <w:r w:rsidRPr="003158CD">
        <w:rPr>
          <w:lang w:val="en-GB"/>
        </w:rPr>
        <w:t>)</w:t>
      </w:r>
      <w:r w:rsidR="00E362E4">
        <w:rPr>
          <w:lang w:val="en-GB"/>
        </w:rPr>
        <w:t xml:space="preserve"> findings</w:t>
      </w:r>
      <w:r w:rsidRPr="003158CD">
        <w:rPr>
          <w:lang w:val="en-GB"/>
        </w:rPr>
        <w:t xml:space="preserve">. </w:t>
      </w:r>
      <w:r w:rsidR="00E362E4">
        <w:rPr>
          <w:lang w:val="en-GB"/>
        </w:rPr>
        <w:t>Once again</w:t>
      </w:r>
      <w:r w:rsidRPr="003158CD">
        <w:rPr>
          <w:lang w:val="en-GB"/>
        </w:rPr>
        <w:t xml:space="preserve">, </w:t>
      </w:r>
      <w:r w:rsidR="00E362E4">
        <w:rPr>
          <w:lang w:val="en-GB"/>
        </w:rPr>
        <w:t xml:space="preserve">and </w:t>
      </w:r>
      <w:r w:rsidR="004E354B">
        <w:rPr>
          <w:lang w:val="en-GB"/>
        </w:rPr>
        <w:t xml:space="preserve">contrary to our hypothesis, </w:t>
      </w:r>
      <w:r w:rsidRPr="003158CD">
        <w:rPr>
          <w:lang w:val="en-GB"/>
        </w:rPr>
        <w:t>no other effect emerged, all</w:t>
      </w:r>
      <w:r w:rsidR="004F4E39">
        <w:rPr>
          <w:lang w:val="en-GB"/>
        </w:rPr>
        <w:t xml:space="preserve"> other</w:t>
      </w:r>
      <w:r w:rsidRPr="003158CD">
        <w:rPr>
          <w:lang w:val="en-GB"/>
        </w:rPr>
        <w:t xml:space="preserve"> </w:t>
      </w:r>
      <w:r w:rsidRPr="003158CD">
        <w:rPr>
          <w:i/>
          <w:lang w:val="en-GB"/>
        </w:rPr>
        <w:t>F</w:t>
      </w:r>
      <w:r w:rsidRPr="003158CD">
        <w:rPr>
          <w:lang w:val="en-GB"/>
        </w:rPr>
        <w:t>s&lt;3.44, all</w:t>
      </w:r>
      <w:r w:rsidR="004F4E39">
        <w:rPr>
          <w:lang w:val="en-GB"/>
        </w:rPr>
        <w:t xml:space="preserve"> other</w:t>
      </w:r>
      <w:r w:rsidRPr="003158CD">
        <w:rPr>
          <w:lang w:val="en-GB"/>
        </w:rPr>
        <w:t xml:space="preserve"> </w:t>
      </w:r>
      <w:r w:rsidRPr="003158CD">
        <w:rPr>
          <w:i/>
          <w:lang w:val="en-GB"/>
        </w:rPr>
        <w:t>p</w:t>
      </w:r>
      <w:r w:rsidRPr="003158CD">
        <w:rPr>
          <w:lang w:val="en-GB"/>
        </w:rPr>
        <w:t>s&gt;.065.</w:t>
      </w:r>
    </w:p>
    <w:p w14:paraId="72C95BBF" w14:textId="51EB18D7" w:rsidR="003C1798" w:rsidRDefault="003C1798" w:rsidP="00605F81">
      <w:pPr>
        <w:pStyle w:val="Paragraphwriting"/>
        <w:rPr>
          <w:lang w:val="en-GB"/>
        </w:rPr>
      </w:pPr>
    </w:p>
    <w:p w14:paraId="09060094" w14:textId="2D3EBDA0" w:rsidR="00605F81" w:rsidRPr="003158CD" w:rsidRDefault="003C1798" w:rsidP="003C1798">
      <w:pPr>
        <w:pStyle w:val="Paragraphwriting"/>
        <w:jc w:val="center"/>
        <w:rPr>
          <w:lang w:val="en-GB"/>
        </w:rPr>
      </w:pPr>
      <w:r>
        <w:rPr>
          <w:lang w:val="en-GB"/>
        </w:rPr>
        <w:t>[Insert Figure 7 here]</w:t>
      </w:r>
    </w:p>
    <w:p w14:paraId="6B1091C2" w14:textId="045B8574" w:rsidR="00605F81" w:rsidRPr="003158CD" w:rsidRDefault="0029010A" w:rsidP="002D258C">
      <w:pPr>
        <w:pStyle w:val="Titre1writing"/>
      </w:pPr>
      <w:r>
        <w:t>General Discussion</w:t>
      </w:r>
    </w:p>
    <w:p w14:paraId="1BE1E9A1" w14:textId="4AC8E826" w:rsidR="00870AC0" w:rsidRDefault="009332C4" w:rsidP="00747B52">
      <w:pPr>
        <w:pStyle w:val="Paragraphwriting"/>
        <w:rPr>
          <w:lang w:val="en-GB"/>
        </w:rPr>
      </w:pPr>
      <w:r>
        <w:rPr>
          <w:lang w:val="en-GB"/>
        </w:rPr>
        <w:t>People display empathy on a daily basis</w:t>
      </w:r>
      <w:r w:rsidR="005063A6">
        <w:rPr>
          <w:lang w:val="en-GB"/>
        </w:rPr>
        <w:t xml:space="preserve"> and </w:t>
      </w:r>
      <w:r>
        <w:rPr>
          <w:lang w:val="en-GB"/>
        </w:rPr>
        <w:t xml:space="preserve">this </w:t>
      </w:r>
      <w:r w:rsidR="003C5D72">
        <w:rPr>
          <w:lang w:val="en-GB"/>
        </w:rPr>
        <w:t>phenomeno</w:t>
      </w:r>
      <w:r w:rsidR="001846CC">
        <w:rPr>
          <w:lang w:val="en-GB"/>
        </w:rPr>
        <w:t>n</w:t>
      </w:r>
      <w:r w:rsidR="00072E5F">
        <w:rPr>
          <w:lang w:val="en-GB"/>
        </w:rPr>
        <w:t xml:space="preserve"> </w:t>
      </w:r>
      <w:r w:rsidR="005063A6">
        <w:rPr>
          <w:lang w:val="en-GB"/>
        </w:rPr>
        <w:t xml:space="preserve">is </w:t>
      </w:r>
      <w:r w:rsidR="00FD31B9">
        <w:rPr>
          <w:lang w:val="en-GB"/>
        </w:rPr>
        <w:t xml:space="preserve">at the heart of </w:t>
      </w:r>
      <w:r w:rsidR="009A28F5">
        <w:rPr>
          <w:lang w:val="en-GB"/>
        </w:rPr>
        <w:t>inter</w:t>
      </w:r>
      <w:r w:rsidR="004B2BDA">
        <w:rPr>
          <w:lang w:val="en-GB"/>
        </w:rPr>
        <w:t xml:space="preserve">personal and </w:t>
      </w:r>
      <w:r w:rsidR="009A28F5">
        <w:rPr>
          <w:lang w:val="en-GB"/>
        </w:rPr>
        <w:t>inter</w:t>
      </w:r>
      <w:r w:rsidR="004B2BDA">
        <w:rPr>
          <w:lang w:val="en-GB"/>
        </w:rPr>
        <w:t>group relations</w:t>
      </w:r>
      <w:r w:rsidR="009A28F5">
        <w:rPr>
          <w:lang w:val="en-GB"/>
        </w:rPr>
        <w:t xml:space="preserve"> </w:t>
      </w:r>
      <w:r w:rsidR="009A28F5">
        <w:rPr>
          <w:lang w:val="en-GB"/>
        </w:rPr>
        <w:fldChar w:fldCharType="begin"/>
      </w:r>
      <w:r w:rsidR="00DB1E4A">
        <w:rPr>
          <w:lang w:val="en-GB"/>
        </w:rPr>
        <w:instrText xml:space="preserve"> ADDIN ZOTERO_ITEM CSL_CITATION {"citationID":"HnTALezy","properties":{"formattedCitation":"(Batson &amp; Ahmad, 2009; Depow et al., 2021; Finlay &amp; Stephan, 2000; Pettigrew &amp; Tropp, 2008)","plainCitation":"(Batson &amp; Ahmad, 2009; Depow et al., 2021; Finlay &amp; Stephan, 2000; Pettigrew &amp; Tropp, 2008)","noteIndex":0},"citationItems":[{"id":46,"uris":["http://zotero.org/users/6189356/items/CHBZUNWA"],"itemData":{"id":46,"type":"article-journal","container-title":"Social Issues and Policy Review","DOI":"10.1111/j.1751-2409.2009.01013.x","ISSN":"17512395, 17512409","issue":"1","language":"en","page":"141-177","source":"DOI.org (Crossref)","title":"Using Empathy to Improve Intergroup Attitudes and Relations","volume":"3","author":[{"family":"Batson","given":"C. Daniel"},{"family":"Ahmad","given":"Nadia Y."}],"issued":{"date-parts":[["2009",12]]}}},{"id":825,"uris":["http://zotero.org/users/6189356/items/MW92RCAT"],"itemData":{"id":825,"type":"article-journal","abstract":"We used experience sampling to examine perceptions of empathy in the everyday lives of a group of 246 U.S. adults who were quota sampled to represent the population on key demographics. Participants reported an average of about nine opportunities to empathize per day; these experiences were positively associated with prosocial behavior, a relationship not found with trait measures. Although much of the literature focuses on the distress of strangers, in everyday life, people mostly empathize with very close others, and they empathize with positive emotions 3 times as frequently as with negative emotions. Although trait empathy was negatively associated only with well-being, empathy in daily life was generally associated with increased well-being. Theoretically distinct components of empathy—emotion sharing, perspective taking, and compassion—typically co-occur in everyday empathy experiences. Finally, empathy in everyday life was higher for women and the religious but not significantly lower for conservatives and the wealthy.","container-title":"Psychological Science","DOI":"10.1177/0956797621995202","issue":"8","language":"en","page":"1198-1213","source":"Zotero","title":"The Experience of Empathy in Everyday Life","volume":"32","author":[{"family":"Depow","given":"Gregory John"},{"family":"Francis","given":"Zoë"},{"family":"Inzlicht","given":"Michael"}],"issued":{"date-parts":[["2021"]]}}},{"id":51,"uris":["http://zotero.org/users/6189356/items/K55TPEQS"],"itemData":{"id":51,"type":"article-journal","container-title":"Journal of Applied Social Psychology","DOI":"10.1111/j.1559-1816.2000.tb02464.x","ISSN":"0021-9029, 1559-1816","issue":"8","journalAbbreviation":"J Appl Social Pyschol","language":"en","page":"1720-1737","source":"DOI.org (Crossref)","title":"Improving Intergroup Relations: The Effects of Empathy on Racial Attitudes","title-short":"Improving Intergroup Relations","volume":"30","author":[{"family":"Finlay","given":"Krystina A."},{"family":"Stephan","given":"Walter G."}],"issued":{"date-parts":[["2000",8]]}}},{"id":1917,"uris":["http://zotero.org/users/6189356/items/MVJZEE79"],"itemData":{"id":1917,"type":"article-journal","abstract":"Recent years have witnessed a renewal of interest in intergroup contact theory. A meta-analysis of more than 500 studies established the theory’s basic contention that intergroup contact typically reduces prejudices of many types. This paper addresses the issue of process: just how does contact diminish prejudice? We test meta-analytically the three most studied mediators: contact reduces prejudice by (1) enhancing knowledge about the outgroup, (2) reducing anxiety about intergroup contact, and (3) increasing empathy and perspective taking. Our tests reveal mediational effects for all three of these mediators. However, the mediational value of increased knowledge appears less strong than anxiety reduction and empathy. Limitations of the study and implications of the results are discussed. Copyright # 2008 John Wiley &amp; Sons, Ltd.","container-title":"European Journal of Social Psychology","DOI":"10.1002/ejsp.504","ISSN":"00462772, 10990992","issue":"6","journalAbbreviation":"Eur. J. Soc. Psychol.","language":"en","page":"922-934","source":"DOI.org (Crossref)","title":"How does intergroup contact reduce prejudice? Meta-analytic tests of three mediators","title-short":"How does intergroup contact reduce prejudice?","volume":"38","author":[{"family":"Pettigrew","given":"Thomas F."},{"family":"Tropp","given":"Linda R."}],"issued":{"date-parts":[["2008",9]]}}}],"schema":"https://github.com/citation-style-language/schema/raw/master/csl-citation.json"} </w:instrText>
      </w:r>
      <w:r w:rsidR="009A28F5">
        <w:rPr>
          <w:lang w:val="en-GB"/>
        </w:rPr>
        <w:fldChar w:fldCharType="separate"/>
      </w:r>
      <w:r w:rsidR="00C650A3" w:rsidRPr="00600408">
        <w:rPr>
          <w:rFonts w:cs="Times New Roman"/>
          <w:lang w:val="en-US"/>
        </w:rPr>
        <w:t>(Batson &amp; Ahmad, 2009; Depow et al., 2021; Finlay &amp; Stephan, 2000; Pettigrew &amp; Tropp, 2008)</w:t>
      </w:r>
      <w:r w:rsidR="009A28F5">
        <w:rPr>
          <w:lang w:val="en-GB"/>
        </w:rPr>
        <w:fldChar w:fldCharType="end"/>
      </w:r>
      <w:r w:rsidR="004B2BDA">
        <w:rPr>
          <w:lang w:val="en-GB"/>
        </w:rPr>
        <w:t>.</w:t>
      </w:r>
      <w:r w:rsidR="00AE2CC1">
        <w:rPr>
          <w:lang w:val="en-GB"/>
        </w:rPr>
        <w:t xml:space="preserve"> </w:t>
      </w:r>
      <w:r w:rsidR="00C919A8">
        <w:rPr>
          <w:lang w:val="en-GB"/>
        </w:rPr>
        <w:t>Empathy</w:t>
      </w:r>
      <w:r w:rsidR="007A30B3">
        <w:rPr>
          <w:lang w:val="en-GB"/>
        </w:rPr>
        <w:t xml:space="preserve"> often </w:t>
      </w:r>
      <w:r w:rsidR="005063A6">
        <w:rPr>
          <w:lang w:val="en-GB"/>
        </w:rPr>
        <w:t xml:space="preserve">even </w:t>
      </w:r>
      <w:r w:rsidR="00080BB6">
        <w:rPr>
          <w:lang w:val="en-GB"/>
        </w:rPr>
        <w:t>expands</w:t>
      </w:r>
      <w:r w:rsidR="006F35DC">
        <w:rPr>
          <w:lang w:val="en-GB"/>
        </w:rPr>
        <w:t xml:space="preserve"> </w:t>
      </w:r>
      <w:r w:rsidR="00C919A8">
        <w:rPr>
          <w:lang w:val="en-GB"/>
        </w:rPr>
        <w:t>beyond</w:t>
      </w:r>
      <w:r w:rsidR="006D25BF">
        <w:rPr>
          <w:lang w:val="en-GB"/>
        </w:rPr>
        <w:t xml:space="preserve"> human</w:t>
      </w:r>
      <w:r w:rsidR="00C919A8">
        <w:rPr>
          <w:lang w:val="en-GB"/>
        </w:rPr>
        <w:t xml:space="preserve"> targets</w:t>
      </w:r>
      <w:r w:rsidR="006D25BF">
        <w:rPr>
          <w:lang w:val="en-GB"/>
        </w:rPr>
        <w:t xml:space="preserve">, </w:t>
      </w:r>
      <w:r w:rsidR="00255842">
        <w:rPr>
          <w:lang w:val="en-GB"/>
        </w:rPr>
        <w:t xml:space="preserve">with </w:t>
      </w:r>
      <w:r w:rsidR="003B6F65">
        <w:rPr>
          <w:lang w:val="en-GB"/>
        </w:rPr>
        <w:t>people being able to empathize</w:t>
      </w:r>
      <w:r w:rsidR="00080BB6">
        <w:rPr>
          <w:lang w:val="en-GB"/>
        </w:rPr>
        <w:t xml:space="preserve"> </w:t>
      </w:r>
      <w:r w:rsidR="00F54E34">
        <w:rPr>
          <w:lang w:val="en-GB"/>
        </w:rPr>
        <w:t xml:space="preserve">with </w:t>
      </w:r>
      <w:r w:rsidR="00AE2CC1">
        <w:rPr>
          <w:lang w:val="en-GB"/>
        </w:rPr>
        <w:t>non-human entit</w:t>
      </w:r>
      <w:r w:rsidR="00C66DA7">
        <w:rPr>
          <w:lang w:val="en-GB"/>
        </w:rPr>
        <w:t>ies</w:t>
      </w:r>
      <w:r w:rsidR="00AE2CC1">
        <w:rPr>
          <w:lang w:val="en-GB"/>
        </w:rPr>
        <w:t xml:space="preserve"> or object</w:t>
      </w:r>
      <w:r w:rsidR="00C66DA7">
        <w:rPr>
          <w:lang w:val="en-GB"/>
        </w:rPr>
        <w:t>s</w:t>
      </w:r>
      <w:r w:rsidR="00AE2CC1">
        <w:rPr>
          <w:lang w:val="en-GB"/>
        </w:rPr>
        <w:t xml:space="preserve"> </w:t>
      </w:r>
      <w:r w:rsidR="00E86019">
        <w:rPr>
          <w:lang w:val="en-GB"/>
        </w:rPr>
        <w:fldChar w:fldCharType="begin"/>
      </w:r>
      <w:r w:rsidR="00DB1E4A">
        <w:rPr>
          <w:lang w:val="en-GB"/>
        </w:rPr>
        <w:instrText xml:space="preserve"> ADDIN ZOTERO_ITEM CSL_CITATION {"citationID":"ycLjqdiC","properties":{"formattedCitation":"(Geiselmann et al., 2023; Harris &amp; Fiske, 2011; Waytz et al., 2010)","plainCitation":"(Geiselmann et al., 2023; Harris &amp; Fiske, 2011; Waytz et al., 2010)","noteIndex":0},"citationItems":[{"id":1918,"uris":["http://zotero.org/users/6189356/items/L8IM2QFQ"],"itemData":{"id":1918,"type":"article-journal","container-title":"Current Opinion in Behavioral Sciences","DOI":"10.1016/j.cobeha.2023.101282","ISSN":"23521546","journalAbbreviation":"Current Opinion in Behavioral Sciences","language":"en","page":"101282","source":"DOI.org (Crossref)","title":"Interacting with agents without a mind: the case for artificial agents","title-short":"Interacting with agents without a mind","volume":"51","author":[{"family":"Geiselmann","given":"Rebecca"},{"family":"Tsourgianni","given":"Afroditi"},{"family":"Deroy","given":"Ophelia"},{"family":"Harris","given":"Lasana T"}],"issued":{"date-parts":[["2023",6]]}}},{"id":105,"uris":["http://zotero.org/users/6189356/items/PBUQNV4C"],"itemData":{"id":105,"type":"article-journal","abstract":"Dehumanized perception, a failure to spontaneously consider the mind of another person, may be a psychological mechanism facilitating inhumane acts like torture. Social cognition – considering someone’s mind – recognizes the other as a human being subject to moral treatment. Social neuroscience has reliably shown that participants normally activate a social-cognition neural network to pictures and thoughts of other people; our previous work shows that parts of this network uniquely fail to engage for traditionally dehumanized targets (homeless persons or drug addicts; see Harris &amp; Fiske, 2009, for review). This suggests participants may not consider these dehumanized groups’ minds. Study 1 demonstrates that participants do fail to spontaneously think about the contents of these targets’ minds when imagining a day in their life, and rate them differently on a number of human-perception dimensions. Study 2 shows that these humanperception dimension ratings correlate with activation in brain regions beyond the social-cognition network, including areas implicated in disgust, attention, and cognitive control. These results suggest that disengaging social cognition affects a number of other brain processes and hints at some of the complex psychological mechanisms potentially involved in atrocities against humanity.","container-title":"Zeitschrift für Psychologie","DOI":"10.1027/2151-2604/a000065","ISSN":"2190-8370, 2151-2604","issue":"3","journalAbbreviation":"Zeitschrift für Psychologie","language":"en","page":"175-181","source":"DOI.org (Crossref)","title":"Dehumanized perception: A psychological means to facilitate atrocities, torture, and genocide?","title-short":"Dehumanized Perception","volume":"219","author":[{"family":"Harris","given":"Lasana T."},{"family":"Fiske","given":"Susan T."}],"issued":{"date-parts":[["2011",1]]}}},{"id":1910,"uris":["http://zotero.org/users/6189356/items/NANVCJBV"],"itemData":{"id":1910,"type":"article-journal","container-title":"Trends in Cognitive Sciences","DOI":"10.1016/j.tics.2010.05.006","ISSN":"13646613","issue":"8","journalAbbreviation":"Trends in Cognitive Sciences","language":"en","page":"383-388","source":"DOI.org (Crossref)","title":"Causes and consequences of mind perception","volume":"14","author":[{"family":"Waytz","given":"Adam"},{"family":"Gray","given":"Kurt"},{"family":"Epley","given":"Nicholas"},{"family":"Wegner","given":"Daniel M."}],"issued":{"date-parts":[["2010",8]]}}}],"schema":"https://github.com/citation-style-language/schema/raw/master/csl-citation.json"} </w:instrText>
      </w:r>
      <w:r w:rsidR="00E86019">
        <w:rPr>
          <w:lang w:val="en-GB"/>
        </w:rPr>
        <w:fldChar w:fldCharType="separate"/>
      </w:r>
      <w:r w:rsidR="00E86019" w:rsidRPr="00600408">
        <w:rPr>
          <w:rFonts w:cs="Times New Roman"/>
          <w:lang w:val="en-US"/>
        </w:rPr>
        <w:t>(Geiselmann et al., 2023; Harris &amp; Fiske, 2011; Waytz et al., 2010)</w:t>
      </w:r>
      <w:r w:rsidR="00E86019">
        <w:rPr>
          <w:lang w:val="en-GB"/>
        </w:rPr>
        <w:fldChar w:fldCharType="end"/>
      </w:r>
      <w:r w:rsidR="00AE2CC1">
        <w:rPr>
          <w:lang w:val="en-GB"/>
        </w:rPr>
        <w:t>.</w:t>
      </w:r>
      <w:r w:rsidR="00DF78AD">
        <w:rPr>
          <w:lang w:val="en-GB"/>
        </w:rPr>
        <w:t xml:space="preserve"> It is therefore </w:t>
      </w:r>
      <w:r w:rsidR="003573E9">
        <w:rPr>
          <w:lang w:val="en-GB"/>
        </w:rPr>
        <w:t xml:space="preserve">all the more surprising that </w:t>
      </w:r>
      <w:r w:rsidR="00C919A8">
        <w:rPr>
          <w:lang w:val="en-GB"/>
        </w:rPr>
        <w:t xml:space="preserve">past research found </w:t>
      </w:r>
      <w:r w:rsidR="005F3FA2">
        <w:rPr>
          <w:lang w:val="en-GB"/>
        </w:rPr>
        <w:t xml:space="preserve">people to be </w:t>
      </w:r>
      <w:r w:rsidR="00DB2832">
        <w:rPr>
          <w:lang w:val="en-GB"/>
        </w:rPr>
        <w:t>devoid of</w:t>
      </w:r>
      <w:r w:rsidR="00FA7F88">
        <w:rPr>
          <w:lang w:val="en-GB"/>
        </w:rPr>
        <w:t xml:space="preserve"> </w:t>
      </w:r>
      <w:r w:rsidR="007C7A7F">
        <w:rPr>
          <w:lang w:val="en-GB"/>
        </w:rPr>
        <w:t xml:space="preserve">empathy </w:t>
      </w:r>
      <w:r w:rsidR="00DB2832">
        <w:rPr>
          <w:lang w:val="en-GB"/>
        </w:rPr>
        <w:t xml:space="preserve">when presented with specific outgroups, namely </w:t>
      </w:r>
      <w:r w:rsidR="005F3FA2">
        <w:rPr>
          <w:lang w:val="en-GB"/>
        </w:rPr>
        <w:t xml:space="preserve">the so-called </w:t>
      </w:r>
      <w:r w:rsidR="00DB2832">
        <w:rPr>
          <w:lang w:val="en-GB"/>
        </w:rPr>
        <w:t>low competence low warmth group</w:t>
      </w:r>
      <w:r w:rsidR="003E3882">
        <w:rPr>
          <w:lang w:val="en-GB"/>
        </w:rPr>
        <w:t>s</w:t>
      </w:r>
      <w:r w:rsidR="00DB2832">
        <w:rPr>
          <w:lang w:val="en-GB"/>
        </w:rPr>
        <w:t xml:space="preserve"> </w:t>
      </w:r>
      <w:r w:rsidR="005F3FA2">
        <w:rPr>
          <w:lang w:val="en-GB"/>
        </w:rPr>
        <w:t>characterized in</w:t>
      </w:r>
      <w:r w:rsidR="00DB2832">
        <w:rPr>
          <w:lang w:val="en-GB"/>
        </w:rPr>
        <w:t xml:space="preserve"> the Stereotype Content Model</w:t>
      </w:r>
      <w:r w:rsidR="005D31A7">
        <w:rPr>
          <w:lang w:val="en-GB"/>
        </w:rPr>
        <w:t xml:space="preserve"> </w:t>
      </w:r>
      <w:r w:rsidR="004B7DAF">
        <w:rPr>
          <w:lang w:val="en-GB"/>
        </w:rPr>
        <w:fldChar w:fldCharType="begin"/>
      </w:r>
      <w:r w:rsidR="003B7B2D">
        <w:rPr>
          <w:lang w:val="en-GB"/>
        </w:rPr>
        <w:instrText xml:space="preserve"> ADDIN ZOTERO_ITEM CSL_CITATION {"citationID":"cGQgJoY1","properties":{"formattedCitation":"(Cikara et al., 2010; Cuddy et al., 2009; Fiske et al., 2002; Harris &amp; Fiske, 2006, 2009)","plainCitation":"(Cikara et al., 2010; Cuddy et al., 2009; Fiske et al., 2002; Harris &amp; Fiske, 2006, 2009)","noteIndex":0},"citationItems":[{"id":97,"uris":["http://zotero.org/users/6189356/items/TMAFAAN2"],"itemData":{"id":97,"type":"article-journal","container-title":"Social Cognitive and Affective Neuroscience","DOI":"10.1093/scan/nsq011","ISSN":"1749-5016, 1749-5024","issue":"4","journalAbbreviation":"Soc Cogn Affect Neurosci","language":"en","page":"404-413","source":"DOI.org (Crossref)","title":"On the wrong side of the trolley track: neural correlates of relative social valuation.","title-short":"On the wrong side of the trolley track","volume":"5","author":[{"family":"Cikara","given":"Mina"},{"family":"Farnsworth","given":"Rachel A."},{"family":"Harris","given":"Lasana T."},{"family":"Fiske","given":"Susan T."}],"issued":{"date-parts":[["2010",12]]}}},{"id":65,"uris":["http://zotero.org/users/6189356/items/XTILXEQG"],"itemData":{"id":65,"type":"article-journal","container-title":"British Journal of Social Psychology","DOI":"10.1348/014466608X314935","ISSN":"01446665","issue":"1","language":"en","page":"1-33","source":"Crossref","title":"Stereotype content model across cultures: Towards universal similarities and some differences","title-short":"Stereotype content model across cultures","volume":"48","author":[{"family":"Cuddy","given":"Amy J. C."},{"family":"Fiske","given":"Susan T."},{"family":"Kwan","given":"Virginia S. Y."},{"family":"Glick","given":"Peter"},{"family":"Demoulin","given":"Stéphanie"},{"family":"Leyens","given":"Jacques-Philippe"},{"family":"Bond","given":"Michael Harris"},{"family":"Croizet","given":"Jean-Claude"},{"family":"Ellemers","given":"Naomi"},{"family":"Sleebos","given":"Ed"},{"family":"Htun","given":"Tin Tin"},{"family":"Kim","given":"Hyun-Jeong"},{"family":"Maio","given":"Greg"},{"family":"Perry","given":"Judi"},{"family":"Petkova","given":"Kristina"},{"family":"Todorov","given":"Valery"},{"family":"Rodríguez-Bailón","given":"Rosa"},{"family":"Morales","given":"Elena"},{"family":"Moya","given":"Miguel"},{"family":"Palacios","given":"Marisol"},{"family":"Smith","given":"Vanessa"},{"family":"Perez","given":"Rolando"},{"family":"Vala","given":"Jorge"},{"family":"Ziegler","given":"Rene"}],"issued":{"date-parts":[["2009",3]]}}},{"id":152,"uris":["http://zotero.org/users/6189356/items/2FC8M87H","http://zotero.org/users/6189356/items/6DB86KIT"],"itemData":{"id":152,"type":"article-journal","container-title":"Journal of Personality and Social Psychology","DOI":"10.1037//0022-3514.82.6.878","ISSN":"0022-3514","issue":"6","language":"en","page":"878-902","source":"Crossref","title":"A model of (often mixed) stereotype content: Competence and warmth respectively follow from perceived status and competition.","title-short":"A model of (often mixed) stereotype content","volume":"82","author":[{"family":"Fiske","given":"Susan T."},{"family":"Cuddy","given":"Amy J. C."},{"family":"Glick","given":"Peter"},{"family":"Xu","given":"Jun"}],"issued":{"date-parts":[["2002"]]}}},{"id":4,"uris":["http://zotero.org/users/6189356/items/MAM89EYE"],"itemData":{"id":4,"type":"article-journal","abstract":"Traditionally, prejudice has been conceptualized as simple animosity. The stereotype content model (SCM) shows that some prejudice is worse. The SCM previously demonstrated separate stereotype dimensions of warmth (low-high) and competence (low-high), identifying four distinct out-group clusters. The SCM predicts that only extreme out-groups, groups that are both stereotypically hostile and stereotypically incompetent (low warmth, low competence), such as addicts and the homeless, will be dehumanized. Prior studies show that the medial prefrontal cortex (mPFC) is necessary for social cognition. Functional magnetic resonance imaging provided data for examining brain activations in 10 participants viewing 48 photographs of social groups and 12 participants viewing objects; each picture dependably represented one SCM quadrant. Analyses revealed mPFC activation to all social groups except extreme (low-low) out-groups, who especially activated insula and amygdala, a pattern consistent with disgust, the emotion predicted by the SCM. No objects, though rated with the same emotions, activated the mPFC. This neural evidence supports the prediction that extreme out-groups may be perceived as less than human, or dehumanized.","container-title":"Psychological Science","DOI":"10.1111/j.1467-9280.2006.01793.x","issue":"10","language":"en","page":"847-853","source":"Zotero","title":"Dehumanizing the Lowest of the Low: Neuroimaging Responses to Extreme Out-Groups.","volume":"17","author":[{"family":"Harris","given":"Lasana T"},{"family":"Fiske","given":"Susan T"}],"issued":{"date-parts":[["2006"]]}}},{"id":75,"uris":["http://zotero.org/users/6189356/items/JTZ4Q2HK"],"itemData":{"id":75,"type":"article-journal","container-title":"European Review of Social Psychology","DOI":"10.1080/10463280902954988","ISSN":"1046-3283, 1479-277X","issue":"1","journalAbbreviation":"European Review of Social Psychology","language":"en","page":"192-231","source":"DOI.org (Crossref)","title":"Social neuroscience evidence for dehumanised perception","volume":"20","author":[{"family":"Harris","given":"Lasana T."},{"family":"Fiske","given":"Susan T."}],"issued":{"date-parts":[["2009",2]]}}}],"schema":"https://github.com/citation-style-language/schema/raw/master/csl-citation.json"} </w:instrText>
      </w:r>
      <w:r w:rsidR="004B7DAF">
        <w:rPr>
          <w:lang w:val="en-GB"/>
        </w:rPr>
        <w:fldChar w:fldCharType="separate"/>
      </w:r>
      <w:r w:rsidR="004C1C87" w:rsidRPr="00785FCF">
        <w:rPr>
          <w:rFonts w:cs="Times New Roman"/>
        </w:rPr>
        <w:t>(Cikara et al., 2010; Cuddy et al., 2009; Fiske et al., 2002; Harris &amp; Fiske, 2006, 2009)</w:t>
      </w:r>
      <w:r w:rsidR="004B7DAF">
        <w:rPr>
          <w:lang w:val="en-GB"/>
        </w:rPr>
        <w:fldChar w:fldCharType="end"/>
      </w:r>
      <w:r w:rsidR="005D31A7" w:rsidRPr="00785FCF">
        <w:t>.</w:t>
      </w:r>
      <w:r w:rsidR="00B05777" w:rsidRPr="00785FCF">
        <w:t xml:space="preserve"> </w:t>
      </w:r>
      <w:r w:rsidR="005F3FA2">
        <w:rPr>
          <w:lang w:val="en-GB"/>
        </w:rPr>
        <w:t xml:space="preserve">Because </w:t>
      </w:r>
      <w:r w:rsidR="00E038F7">
        <w:rPr>
          <w:lang w:val="en-GB"/>
        </w:rPr>
        <w:t xml:space="preserve">people indeed have the </w:t>
      </w:r>
      <w:r w:rsidR="008C332F">
        <w:rPr>
          <w:lang w:val="en-GB"/>
        </w:rPr>
        <w:t xml:space="preserve">capacity to empathize with such targets </w:t>
      </w:r>
      <w:r w:rsidR="00AD175A">
        <w:rPr>
          <w:lang w:val="en-GB"/>
        </w:rPr>
        <w:lastRenderedPageBreak/>
        <w:fldChar w:fldCharType="begin"/>
      </w:r>
      <w:r w:rsidR="00DB1E4A">
        <w:rPr>
          <w:lang w:val="en-GB"/>
        </w:rPr>
        <w:instrText xml:space="preserve"> ADDIN ZOTERO_ITEM CSL_CITATION {"citationID":"eoRdFAky","properties":{"formattedCitation":"(Batson et al., 2002)","plainCitation":"(Batson et al., 2002)","noteIndex":0},"citationItems":[{"id":50,"uris":["http://zotero.org/users/6189356/items/AI97S57U"],"itemData":{"id":50,"type":"article-journal","abstract":"Research reveals that inducing empathy for a member of a stigmatized group can improve attitudes toward the group as a whole. But do these more positive attitudes translate into action on behalf of the group? Results of an experiment suggested an affirmative answer to this question. Undergraduates first listened to an interview with a convicted heroin addict and dealer; they were then given a chance to recommend allocation of Student Senate funds to an agency to help drug addicts. (The agency would not help the addict whose interview they heard.) Participants induced to feel empathy for the addict allocated more funds to the agency. Replicating past results, these participants also reported more positive attitudes toward people addicted to hard drugs. In addition, an experimental condition in which participants were induced to feel empathy for a fictional addict marginally increased action on behalf of, and more positive attitudes toward, drug addicts.","container-title":"Personality and Social Psychology Bulletin","DOI":"10.1177/014616702237647","ISSN":"0146-1672, 1552-7433","issue":"12","journalAbbreviation":"Pers Soc Psychol Bull","language":"en","page":"1656-1666","source":"DOI.org (Crossref)","title":"Empathy, Attitudes, and Action: Can Feeling for a Member of a Stigmatized Group Motivate One to Help the Group?","title-short":"Empathy, Attitudes, and Action","volume":"28","author":[{"family":"Batson","given":"C. Daniel"},{"family":"Chang","given":"Johee"},{"family":"Orr","given":"Ryan"},{"family":"Rowland","given":"Jennifer"}],"issued":{"date-parts":[["2002",12]]}}}],"schema":"https://github.com/citation-style-language/schema/raw/master/csl-citation.json"} </w:instrText>
      </w:r>
      <w:r w:rsidR="00AD175A">
        <w:rPr>
          <w:lang w:val="en-GB"/>
        </w:rPr>
        <w:fldChar w:fldCharType="separate"/>
      </w:r>
      <w:r w:rsidR="00AD175A" w:rsidRPr="00600408">
        <w:rPr>
          <w:rFonts w:cs="Times New Roman"/>
          <w:lang w:val="en-US"/>
        </w:rPr>
        <w:t>(Batson et al., 2002)</w:t>
      </w:r>
      <w:r w:rsidR="00AD175A">
        <w:rPr>
          <w:lang w:val="en-GB"/>
        </w:rPr>
        <w:fldChar w:fldCharType="end"/>
      </w:r>
      <w:r w:rsidR="00111E85">
        <w:rPr>
          <w:lang w:val="en-GB"/>
        </w:rPr>
        <w:t xml:space="preserve">, </w:t>
      </w:r>
      <w:r w:rsidR="005F3FA2">
        <w:rPr>
          <w:lang w:val="en-GB"/>
        </w:rPr>
        <w:t>a reasonable</w:t>
      </w:r>
      <w:r w:rsidR="006D29AC">
        <w:rPr>
          <w:lang w:val="en-GB"/>
        </w:rPr>
        <w:t xml:space="preserve"> </w:t>
      </w:r>
      <w:r w:rsidR="00AB2803">
        <w:rPr>
          <w:lang w:val="en-GB"/>
        </w:rPr>
        <w:t xml:space="preserve">conjecture </w:t>
      </w:r>
      <w:r w:rsidR="005F3FA2">
        <w:rPr>
          <w:lang w:val="en-GB"/>
        </w:rPr>
        <w:t xml:space="preserve">is </w:t>
      </w:r>
      <w:r w:rsidR="00AB2803">
        <w:rPr>
          <w:lang w:val="en-GB"/>
        </w:rPr>
        <w:t xml:space="preserve">that </w:t>
      </w:r>
      <w:r w:rsidR="00693BA0">
        <w:rPr>
          <w:lang w:val="en-GB"/>
        </w:rPr>
        <w:t xml:space="preserve">this </w:t>
      </w:r>
      <w:r w:rsidR="00C919A8">
        <w:rPr>
          <w:lang w:val="en-GB"/>
        </w:rPr>
        <w:t xml:space="preserve">reduced </w:t>
      </w:r>
      <w:r w:rsidR="00693BA0">
        <w:rPr>
          <w:lang w:val="en-GB"/>
        </w:rPr>
        <w:t xml:space="preserve">empathy </w:t>
      </w:r>
      <w:r w:rsidR="00C919A8">
        <w:rPr>
          <w:lang w:val="en-GB"/>
        </w:rPr>
        <w:t>stems from</w:t>
      </w:r>
      <w:r w:rsidR="004677D7">
        <w:rPr>
          <w:lang w:val="en-GB"/>
        </w:rPr>
        <w:t xml:space="preserve"> a lack of motivation to empathize</w:t>
      </w:r>
      <w:r w:rsidR="006E1022">
        <w:rPr>
          <w:lang w:val="en-GB"/>
        </w:rPr>
        <w:t xml:space="preserve">, </w:t>
      </w:r>
      <w:r w:rsidR="005F3FA2">
        <w:rPr>
          <w:lang w:val="en-GB"/>
        </w:rPr>
        <w:t xml:space="preserve">possibly </w:t>
      </w:r>
      <w:r w:rsidR="00CB48DD">
        <w:rPr>
          <w:lang w:val="en-GB"/>
        </w:rPr>
        <w:t>due to</w:t>
      </w:r>
      <w:r w:rsidR="00BA43D8">
        <w:rPr>
          <w:lang w:val="en-GB"/>
        </w:rPr>
        <w:t xml:space="preserve"> </w:t>
      </w:r>
      <w:r w:rsidR="00E60EB3">
        <w:rPr>
          <w:lang w:val="en-GB"/>
        </w:rPr>
        <w:t>higher perceived cognitive cost</w:t>
      </w:r>
      <w:r w:rsidR="00C919A8">
        <w:rPr>
          <w:lang w:val="en-GB"/>
        </w:rPr>
        <w:t>s</w:t>
      </w:r>
      <w:r w:rsidR="001B05D7">
        <w:rPr>
          <w:lang w:val="en-GB"/>
        </w:rPr>
        <w:t>.</w:t>
      </w:r>
      <w:r w:rsidR="004677D7">
        <w:rPr>
          <w:lang w:val="en-GB"/>
        </w:rPr>
        <w:t xml:space="preserve"> </w:t>
      </w:r>
      <w:r w:rsidR="00CC1B03">
        <w:rPr>
          <w:lang w:val="en-GB"/>
        </w:rPr>
        <w:t>We test</w:t>
      </w:r>
      <w:r w:rsidR="00C919A8">
        <w:rPr>
          <w:lang w:val="en-GB"/>
        </w:rPr>
        <w:t>ed</w:t>
      </w:r>
      <w:r w:rsidR="00CC1B03">
        <w:rPr>
          <w:lang w:val="en-GB"/>
        </w:rPr>
        <w:t xml:space="preserve"> this possibility in a series of four preregistered and well-powered studies</w:t>
      </w:r>
      <w:r w:rsidR="00C919A8">
        <w:rPr>
          <w:lang w:val="en-GB"/>
        </w:rPr>
        <w:t>,</w:t>
      </w:r>
      <w:r w:rsidR="007C3631">
        <w:rPr>
          <w:lang w:val="en-GB"/>
        </w:rPr>
        <w:t xml:space="preserve"> </w:t>
      </w:r>
      <w:r w:rsidR="003019F8">
        <w:rPr>
          <w:lang w:val="en-GB"/>
        </w:rPr>
        <w:t>us</w:t>
      </w:r>
      <w:r w:rsidR="00C919A8">
        <w:rPr>
          <w:lang w:val="en-GB"/>
        </w:rPr>
        <w:t>ing</w:t>
      </w:r>
      <w:r w:rsidR="007C3631">
        <w:rPr>
          <w:lang w:val="en-GB"/>
        </w:rPr>
        <w:t xml:space="preserve"> the Empathy Selection Task</w:t>
      </w:r>
      <w:r w:rsidR="009151A2">
        <w:rPr>
          <w:lang w:val="en-GB"/>
        </w:rPr>
        <w:t>. In this task</w:t>
      </w:r>
      <w:r w:rsidR="00C76809">
        <w:rPr>
          <w:lang w:val="en-GB"/>
        </w:rPr>
        <w:t xml:space="preserve">, participants choose between </w:t>
      </w:r>
      <w:r w:rsidR="008C7913">
        <w:rPr>
          <w:lang w:val="en-GB"/>
        </w:rPr>
        <w:t xml:space="preserve">describing or empathizing with </w:t>
      </w:r>
      <w:r w:rsidR="009151A2">
        <w:rPr>
          <w:lang w:val="en-GB"/>
        </w:rPr>
        <w:t xml:space="preserve">a series of </w:t>
      </w:r>
      <w:r w:rsidR="008C7913">
        <w:rPr>
          <w:lang w:val="en-GB"/>
        </w:rPr>
        <w:t>target</w:t>
      </w:r>
      <w:r w:rsidR="00C919A8">
        <w:rPr>
          <w:lang w:val="en-GB"/>
        </w:rPr>
        <w:t>s</w:t>
      </w:r>
      <w:r w:rsidR="007C56BA">
        <w:rPr>
          <w:lang w:val="en-GB"/>
        </w:rPr>
        <w:t xml:space="preserve">. </w:t>
      </w:r>
      <w:r w:rsidR="00E038F7">
        <w:rPr>
          <w:lang w:val="en-GB"/>
        </w:rPr>
        <w:t>All</w:t>
      </w:r>
      <w:r w:rsidR="009151A2">
        <w:rPr>
          <w:lang w:val="en-GB"/>
        </w:rPr>
        <w:t xml:space="preserve"> four experiments </w:t>
      </w:r>
      <w:r w:rsidR="0086632A">
        <w:rPr>
          <w:lang w:val="en-GB"/>
        </w:rPr>
        <w:t>replicate</w:t>
      </w:r>
      <w:r w:rsidR="00C919A8">
        <w:rPr>
          <w:lang w:val="en-GB"/>
        </w:rPr>
        <w:t>d</w:t>
      </w:r>
      <w:r w:rsidR="0086632A">
        <w:rPr>
          <w:lang w:val="en-GB"/>
        </w:rPr>
        <w:t xml:space="preserve"> </w:t>
      </w:r>
      <w:r w:rsidR="00B65E95">
        <w:rPr>
          <w:lang w:val="en-GB"/>
        </w:rPr>
        <w:t>findings</w:t>
      </w:r>
      <w:r w:rsidR="009151A2">
        <w:rPr>
          <w:lang w:val="en-GB"/>
        </w:rPr>
        <w:t xml:space="preserve"> by Cameron et al. </w:t>
      </w:r>
      <w:r w:rsidR="00A06F9B">
        <w:rPr>
          <w:lang w:val="en-GB"/>
        </w:rPr>
        <w:fldChar w:fldCharType="begin"/>
      </w:r>
      <w:r w:rsidR="00DB1E4A">
        <w:rPr>
          <w:lang w:val="en-GB"/>
        </w:rPr>
        <w:instrText xml:space="preserve"> ADDIN ZOTERO_ITEM CSL_CITATION {"citationID":"qU2esYWO","properties":{"formattedCitation":"(Cameron et al., 2019)","plainCitation":"(Cameron et al., 2019)","dontUpdate":true,"noteIndex":0},"citationItems":[{"id":18,"uris":["http://zotero.org/users/6189356/items/VIJR8HQX"],"itemData":{"id":18,"type":"article-journal","abstract":"Empathy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M"},{"family":"Inzlicht","given":"Michael"}],"issued":{"date-parts":[["2019"]]}}}],"schema":"https://github.com/citation-style-language/schema/raw/master/csl-citation.json"} </w:instrText>
      </w:r>
      <w:r w:rsidR="00A06F9B">
        <w:rPr>
          <w:lang w:val="en-GB"/>
        </w:rPr>
        <w:fldChar w:fldCharType="separate"/>
      </w:r>
      <w:r w:rsidR="00A06F9B" w:rsidRPr="003C4545">
        <w:rPr>
          <w:rFonts w:cs="Times New Roman"/>
          <w:lang w:val="en-US"/>
        </w:rPr>
        <w:t>(2019)</w:t>
      </w:r>
      <w:r w:rsidR="00A06F9B">
        <w:rPr>
          <w:lang w:val="en-GB"/>
        </w:rPr>
        <w:fldChar w:fldCharType="end"/>
      </w:r>
      <w:r w:rsidR="00E038F7">
        <w:rPr>
          <w:lang w:val="en-GB"/>
        </w:rPr>
        <w:t xml:space="preserve">, with </w:t>
      </w:r>
      <w:r w:rsidR="009151A2">
        <w:rPr>
          <w:lang w:val="en-GB"/>
        </w:rPr>
        <w:t>participants significantly preferr</w:t>
      </w:r>
      <w:r w:rsidR="00E038F7">
        <w:rPr>
          <w:lang w:val="en-GB"/>
        </w:rPr>
        <w:t>ing to</w:t>
      </w:r>
      <w:r w:rsidR="009151A2">
        <w:rPr>
          <w:lang w:val="en-GB"/>
        </w:rPr>
        <w:t xml:space="preserve"> </w:t>
      </w:r>
      <w:r w:rsidR="00C43A5F">
        <w:rPr>
          <w:lang w:val="en-GB"/>
        </w:rPr>
        <w:t>describ</w:t>
      </w:r>
      <w:r w:rsidR="00D856F8">
        <w:rPr>
          <w:lang w:val="en-GB"/>
        </w:rPr>
        <w:t>ing</w:t>
      </w:r>
      <w:r w:rsidR="00C43A5F">
        <w:rPr>
          <w:lang w:val="en-GB"/>
        </w:rPr>
        <w:t xml:space="preserve"> </w:t>
      </w:r>
      <w:r w:rsidR="009151A2">
        <w:rPr>
          <w:lang w:val="en-GB"/>
        </w:rPr>
        <w:t xml:space="preserve">social targets </w:t>
      </w:r>
      <w:r w:rsidR="00C43A5F">
        <w:rPr>
          <w:lang w:val="en-GB"/>
        </w:rPr>
        <w:t>rather than empathizing with</w:t>
      </w:r>
      <w:r w:rsidR="0000708E">
        <w:rPr>
          <w:lang w:val="en-GB"/>
        </w:rPr>
        <w:t xml:space="preserve"> </w:t>
      </w:r>
      <w:r w:rsidR="009151A2">
        <w:rPr>
          <w:lang w:val="en-GB"/>
        </w:rPr>
        <w:t>them. T</w:t>
      </w:r>
      <w:r w:rsidR="0000708E">
        <w:rPr>
          <w:lang w:val="en-GB"/>
        </w:rPr>
        <w:t>hey also</w:t>
      </w:r>
      <w:r w:rsidR="002F7AEB">
        <w:rPr>
          <w:lang w:val="en-GB"/>
        </w:rPr>
        <w:t xml:space="preserve"> </w:t>
      </w:r>
      <w:r w:rsidR="00E038F7">
        <w:rPr>
          <w:lang w:val="en-GB"/>
        </w:rPr>
        <w:t xml:space="preserve">reported </w:t>
      </w:r>
      <w:r w:rsidR="002F7AEB">
        <w:rPr>
          <w:lang w:val="en-GB"/>
        </w:rPr>
        <w:t>perceiv</w:t>
      </w:r>
      <w:r w:rsidR="00E038F7">
        <w:rPr>
          <w:lang w:val="en-GB"/>
        </w:rPr>
        <w:t>ing</w:t>
      </w:r>
      <w:r w:rsidR="002F7AEB">
        <w:rPr>
          <w:lang w:val="en-GB"/>
        </w:rPr>
        <w:t xml:space="preserve"> higher cognitive cost</w:t>
      </w:r>
      <w:r w:rsidR="0000708E">
        <w:rPr>
          <w:lang w:val="en-GB"/>
        </w:rPr>
        <w:t>s</w:t>
      </w:r>
      <w:r w:rsidR="002F7AEB">
        <w:rPr>
          <w:lang w:val="en-GB"/>
        </w:rPr>
        <w:t xml:space="preserve"> when empathizing </w:t>
      </w:r>
      <w:r w:rsidR="00E038F7">
        <w:rPr>
          <w:lang w:val="en-GB"/>
        </w:rPr>
        <w:t xml:space="preserve">with </w:t>
      </w:r>
      <w:r w:rsidR="002F7AEB">
        <w:rPr>
          <w:lang w:val="en-GB"/>
        </w:rPr>
        <w:t>compared to describing target</w:t>
      </w:r>
      <w:r w:rsidR="0000708E">
        <w:rPr>
          <w:lang w:val="en-GB"/>
        </w:rPr>
        <w:t>s</w:t>
      </w:r>
      <w:r w:rsidR="002F7AEB">
        <w:rPr>
          <w:lang w:val="en-GB"/>
        </w:rPr>
        <w:t>.</w:t>
      </w:r>
    </w:p>
    <w:p w14:paraId="46729CD3" w14:textId="50D294FA" w:rsidR="00D34F16" w:rsidRDefault="00E038F7" w:rsidP="006A3505">
      <w:pPr>
        <w:pStyle w:val="Paragraphwriting"/>
        <w:rPr>
          <w:lang w:val="en-GB"/>
        </w:rPr>
      </w:pPr>
      <w:r>
        <w:rPr>
          <w:lang w:val="en-GB"/>
        </w:rPr>
        <w:t xml:space="preserve">We </w:t>
      </w:r>
      <w:r w:rsidR="00690E3E">
        <w:rPr>
          <w:lang w:val="en-GB"/>
        </w:rPr>
        <w:t>also predicted</w:t>
      </w:r>
      <w:r w:rsidR="00AB37F1">
        <w:rPr>
          <w:lang w:val="en-GB"/>
        </w:rPr>
        <w:t xml:space="preserve"> a moderation </w:t>
      </w:r>
      <w:r w:rsidR="00352591">
        <w:rPr>
          <w:lang w:val="en-GB"/>
        </w:rPr>
        <w:t xml:space="preserve">of </w:t>
      </w:r>
      <w:r w:rsidR="00690E3E">
        <w:rPr>
          <w:lang w:val="en-GB"/>
        </w:rPr>
        <w:t xml:space="preserve">this </w:t>
      </w:r>
      <w:r>
        <w:rPr>
          <w:lang w:val="en-GB"/>
        </w:rPr>
        <w:t xml:space="preserve">effect </w:t>
      </w:r>
      <w:r w:rsidR="00352591">
        <w:rPr>
          <w:lang w:val="en-GB"/>
        </w:rPr>
        <w:t>by target</w:t>
      </w:r>
      <w:r w:rsidR="0000708E">
        <w:rPr>
          <w:lang w:val="en-GB"/>
        </w:rPr>
        <w:t>s</w:t>
      </w:r>
      <w:r w:rsidR="00352591">
        <w:rPr>
          <w:lang w:val="en-GB"/>
        </w:rPr>
        <w:t>’ social group.</w:t>
      </w:r>
      <w:r w:rsidR="00870AC0">
        <w:rPr>
          <w:lang w:val="en-GB"/>
        </w:rPr>
        <w:t xml:space="preserve"> </w:t>
      </w:r>
      <w:r>
        <w:rPr>
          <w:lang w:val="en-GB"/>
        </w:rPr>
        <w:t>However, i</w:t>
      </w:r>
      <w:r w:rsidR="00690E3E">
        <w:rPr>
          <w:lang w:val="en-GB"/>
        </w:rPr>
        <w:t xml:space="preserve">n none of the experiments did </w:t>
      </w:r>
      <w:r w:rsidR="00BF4DA3">
        <w:rPr>
          <w:lang w:val="en-GB"/>
        </w:rPr>
        <w:t>th</w:t>
      </w:r>
      <w:r w:rsidR="00284619">
        <w:rPr>
          <w:lang w:val="en-GB"/>
        </w:rPr>
        <w:t>is</w:t>
      </w:r>
      <w:r w:rsidR="00BF4DA3">
        <w:rPr>
          <w:lang w:val="en-GB"/>
        </w:rPr>
        <w:t xml:space="preserve"> moderation materialize. </w:t>
      </w:r>
      <w:r w:rsidR="00917351">
        <w:rPr>
          <w:lang w:val="en-GB"/>
        </w:rPr>
        <w:t>Th</w:t>
      </w:r>
      <w:r w:rsidR="005F0212">
        <w:rPr>
          <w:lang w:val="en-GB"/>
        </w:rPr>
        <w:t>is is surprising</w:t>
      </w:r>
      <w:r w:rsidR="00B10DEB">
        <w:rPr>
          <w:lang w:val="en-GB"/>
        </w:rPr>
        <w:t xml:space="preserve"> in light of </w:t>
      </w:r>
      <w:r w:rsidR="00BF4DA3">
        <w:rPr>
          <w:lang w:val="en-GB"/>
        </w:rPr>
        <w:t xml:space="preserve">previous </w:t>
      </w:r>
      <w:r w:rsidR="00FD586F">
        <w:rPr>
          <w:lang w:val="en-GB"/>
        </w:rPr>
        <w:t xml:space="preserve">work </w:t>
      </w:r>
      <w:r w:rsidR="0001494D">
        <w:rPr>
          <w:lang w:val="en-GB"/>
        </w:rPr>
        <w:t>showing</w:t>
      </w:r>
      <w:r w:rsidR="00FD586F">
        <w:rPr>
          <w:lang w:val="en-GB"/>
        </w:rPr>
        <w:t xml:space="preserve"> that observers actively dehumanize LCLW targets</w:t>
      </w:r>
      <w:r w:rsidR="006506C2">
        <w:rPr>
          <w:lang w:val="en-GB"/>
        </w:rPr>
        <w:t xml:space="preserve"> and attribute them less</w:t>
      </w:r>
      <w:r w:rsidR="00F66FD1">
        <w:rPr>
          <w:lang w:val="en-GB"/>
        </w:rPr>
        <w:t xml:space="preserve"> mental states</w:t>
      </w:r>
      <w:r w:rsidR="003D447D">
        <w:rPr>
          <w:lang w:val="en-GB"/>
        </w:rPr>
        <w:t xml:space="preserve"> </w:t>
      </w:r>
      <w:r w:rsidR="003D447D">
        <w:rPr>
          <w:lang w:val="en-GB"/>
        </w:rPr>
        <w:fldChar w:fldCharType="begin"/>
      </w:r>
      <w:r w:rsidR="00DB1E4A">
        <w:rPr>
          <w:lang w:val="en-GB"/>
        </w:rPr>
        <w:instrText xml:space="preserve"> ADDIN ZOTERO_ITEM CSL_CITATION {"citationID":"XoKpWXHQ","properties":{"formattedCitation":"(Cameron et al., 2016; Harris &amp; Fiske, 2009; Vaes &amp; Paladino, 2010)","plainCitation":"(Cameron et al., 2016; Harris &amp; Fiske, 2009; Vaes &amp; Paladino, 2010)","noteIndex":0},"citationItems":[{"id":72,"uris":["http://zotero.org/users/6189356/items/QXKL4UX2"],"itemData":{"id":72,"type":"article-journal","abstract":"Although mind perception is a basic part of social interaction, people often dehumanize others by denying them mental states. Many theories suggest that dehumanization happens in order to facilitate aggression or account for past immorality. We suggest a novel motivation for dehumanization: to avoid affective costs. We show that dehumanization of stigmatized targets (e.g., drug addicts) relative to nonstigmatized targets is strongest for those who are motivated to avoid emotional exhaustion. In Experiment 1, participants anticipated more exhaustion from helping, and attributed less mind to, a stigmatized target and anticipated exhaustion partially mediated the influence of stigma on mind attribution. Experiment 2 manipulated anticipated exhaustion prior to an empathy plea and revealed that the influence of stigma on mind attribution was only present when people anticipated high levels of emotional exhaustion.","container-title":"Social Psychological and Personality Science","DOI":"10.1177/1948550615604453","ISSN":"1948-5506, 1948-5514","issue":"2","journalAbbreviation":"Social Psychological and Personality Science","language":"en","page":"105-112","source":"DOI.org (Crossref)","title":"The Emotional Cost of Humanity: Anticipated Exhaustion Motivates Dehumanization of Stigmatized Targets","title-short":"The Emotional Cost of Humanity","volume":"7","author":[{"family":"Cameron","given":"C. Daryl"},{"family":"Harris","given":"Lasana T."},{"family":"Payne","given":"B. Keith"}],"issued":{"date-parts":[["2016",3]]}}},{"id":75,"uris":["http://zotero.org/users/6189356/items/JTZ4Q2HK"],"itemData":{"id":75,"type":"article-journal","container-title":"European Review of Social Psychology","DOI":"10.1080/10463280902954988","ISSN":"1046-3283, 1479-277X","issue":"1","journalAbbreviation":"European Review of Social Psychology","language":"en","page":"192-231","source":"DOI.org (Crossref)","title":"Social neuroscience evidence for dehumanised perception","volume":"20","author":[{"family":"Harris","given":"Lasana T."},{"family":"Fiske","given":"Susan T."}],"issued":{"date-parts":[["2009",2]]}}},{"id":73,"uris":["http://zotero.org/users/6189356/items/99E7QA7I"],"itemData":{"id":73,"type":"article-journal","abstract":"The uniquely human content of stereotypes was measured in nine different inter-group comparisons that varied in terms of competence and warmth. Results indicated that the infrahumanization bias understood as people’s tendency to see in-group relative to out-group stereotypes as more human occurred in almost all inter-group situations. Secondly, mainly out-groups that lack both warmth and competence were clearly infrahumanized as a result of a denial of out-group humanity. Finally, results suggested that among the different out-groups it was especially those high in competence, low in warmth that were seen as most uniquely human. As such, the current work extends previous research on infrahumanization to stereotypes, shows that group typology moderates the infrahumanization bias and demonstrates the affinity between the uniquely human and the competence dimension.","container-title":"Group Processes &amp; Intergroup Relations","DOI":"10.1177/1368430209347331","ISSN":"1368-4302, 1461-7188","issue":"1","journalAbbreviation":"Group Processes &amp; Intergroup Relations","language":"en","page":"23-39","source":"DOI.org (Crossref)","title":"The uniquely human content of stereotypes","volume":"13","author":[{"family":"Vaes","given":"Jeroen"},{"family":"Paladino","given":"Maria Paola"}],"issued":{"date-parts":[["2010",1]]}}}],"schema":"https://github.com/citation-style-language/schema/raw/master/csl-citation.json"} </w:instrText>
      </w:r>
      <w:r w:rsidR="003D447D">
        <w:rPr>
          <w:lang w:val="en-GB"/>
        </w:rPr>
        <w:fldChar w:fldCharType="separate"/>
      </w:r>
      <w:r w:rsidR="003D447D" w:rsidRPr="00600408">
        <w:rPr>
          <w:rFonts w:cs="Times New Roman"/>
          <w:lang w:val="en-US"/>
        </w:rPr>
        <w:t>(Cameron et al., 2016; Harris &amp; Fiske, 2009; Vaes &amp; Paladino, 2010)</w:t>
      </w:r>
      <w:r w:rsidR="003D447D">
        <w:rPr>
          <w:lang w:val="en-GB"/>
        </w:rPr>
        <w:fldChar w:fldCharType="end"/>
      </w:r>
      <w:r w:rsidR="00E951D2">
        <w:rPr>
          <w:lang w:val="en-GB"/>
        </w:rPr>
        <w:t>.</w:t>
      </w:r>
      <w:r w:rsidR="003A6C25">
        <w:rPr>
          <w:lang w:val="en-GB"/>
        </w:rPr>
        <w:t xml:space="preserve"> </w:t>
      </w:r>
      <w:r w:rsidR="002A661F">
        <w:rPr>
          <w:lang w:val="en-GB"/>
        </w:rPr>
        <w:t xml:space="preserve">As such, empathizing with LCLW targets should require more effort </w:t>
      </w:r>
      <w:r w:rsidR="0000708E">
        <w:rPr>
          <w:lang w:val="en-GB"/>
        </w:rPr>
        <w:t>(cognitive costs)</w:t>
      </w:r>
      <w:r w:rsidR="00A502E5">
        <w:rPr>
          <w:lang w:val="en-GB"/>
        </w:rPr>
        <w:t xml:space="preserve">, </w:t>
      </w:r>
      <w:r w:rsidR="00800945">
        <w:rPr>
          <w:lang w:val="en-GB"/>
        </w:rPr>
        <w:t>which is why we expected to</w:t>
      </w:r>
      <w:r w:rsidR="00BF4DA3">
        <w:rPr>
          <w:lang w:val="en-GB"/>
        </w:rPr>
        <w:t xml:space="preserve"> observe</w:t>
      </w:r>
      <w:r w:rsidR="0000708E">
        <w:rPr>
          <w:lang w:val="en-GB"/>
        </w:rPr>
        <w:t xml:space="preserve"> a </w:t>
      </w:r>
      <w:r w:rsidR="008D1072">
        <w:rPr>
          <w:lang w:val="en-GB"/>
        </w:rPr>
        <w:t>reduce</w:t>
      </w:r>
      <w:r w:rsidR="0000708E">
        <w:rPr>
          <w:lang w:val="en-GB"/>
        </w:rPr>
        <w:t>d</w:t>
      </w:r>
      <w:r w:rsidR="008D1072">
        <w:rPr>
          <w:lang w:val="en-GB"/>
        </w:rPr>
        <w:t xml:space="preserve"> motivation to </w:t>
      </w:r>
      <w:r w:rsidR="00BF4DA3">
        <w:rPr>
          <w:lang w:val="en-GB"/>
        </w:rPr>
        <w:t>empathize</w:t>
      </w:r>
      <w:r w:rsidR="008D1072">
        <w:rPr>
          <w:lang w:val="en-GB"/>
        </w:rPr>
        <w:t xml:space="preserve"> </w:t>
      </w:r>
      <w:r w:rsidR="00800945">
        <w:rPr>
          <w:lang w:val="en-GB"/>
        </w:rPr>
        <w:t xml:space="preserve">with such targets </w:t>
      </w:r>
      <w:r w:rsidR="0000708E">
        <w:rPr>
          <w:lang w:val="en-GB"/>
        </w:rPr>
        <w:t>in the first place</w:t>
      </w:r>
      <w:r w:rsidR="00A502E5">
        <w:rPr>
          <w:lang w:val="en-GB"/>
        </w:rPr>
        <w:t>.</w:t>
      </w:r>
      <w:r w:rsidR="00157857">
        <w:rPr>
          <w:lang w:val="en-GB"/>
        </w:rPr>
        <w:t xml:space="preserve"> </w:t>
      </w:r>
      <w:r w:rsidR="00BF4DA3">
        <w:rPr>
          <w:lang w:val="en-GB"/>
        </w:rPr>
        <w:t>Instead</w:t>
      </w:r>
      <w:r w:rsidR="000C1354">
        <w:rPr>
          <w:lang w:val="en-GB"/>
        </w:rPr>
        <w:t xml:space="preserve">, our results suggest that people are not differentially motivated to empathize with stigmatized </w:t>
      </w:r>
      <w:r w:rsidR="00550902">
        <w:rPr>
          <w:lang w:val="en-GB"/>
        </w:rPr>
        <w:t xml:space="preserve">LCLW </w:t>
      </w:r>
      <w:r w:rsidR="000C1354">
        <w:rPr>
          <w:lang w:val="en-GB"/>
        </w:rPr>
        <w:t>targets</w:t>
      </w:r>
      <w:r w:rsidR="00BF4DA3">
        <w:rPr>
          <w:lang w:val="en-GB"/>
        </w:rPr>
        <w:t xml:space="preserve"> when no further tangible costs are potentially involved</w:t>
      </w:r>
      <w:r w:rsidR="000C1354">
        <w:rPr>
          <w:lang w:val="en-GB"/>
        </w:rPr>
        <w:t xml:space="preserve"> and that </w:t>
      </w:r>
      <w:r w:rsidR="0000708E">
        <w:rPr>
          <w:lang w:val="en-GB"/>
        </w:rPr>
        <w:t xml:space="preserve">their </w:t>
      </w:r>
      <w:r w:rsidR="000C1354">
        <w:rPr>
          <w:lang w:val="en-GB"/>
        </w:rPr>
        <w:t xml:space="preserve">empathy </w:t>
      </w:r>
      <w:r w:rsidR="0000708E">
        <w:rPr>
          <w:lang w:val="en-GB"/>
        </w:rPr>
        <w:t xml:space="preserve">with these targets </w:t>
      </w:r>
      <w:r w:rsidR="000C1354">
        <w:rPr>
          <w:lang w:val="en-GB"/>
        </w:rPr>
        <w:t>is not related to differen</w:t>
      </w:r>
      <w:r w:rsidR="007C22AD">
        <w:rPr>
          <w:lang w:val="en-GB"/>
        </w:rPr>
        <w:t>ces in</w:t>
      </w:r>
      <w:r w:rsidR="000C1354">
        <w:rPr>
          <w:lang w:val="en-GB"/>
        </w:rPr>
        <w:t xml:space="preserve"> perceived cognitive cost</w:t>
      </w:r>
      <w:r w:rsidR="007C22AD">
        <w:rPr>
          <w:lang w:val="en-GB"/>
        </w:rPr>
        <w:t>s</w:t>
      </w:r>
      <w:r w:rsidR="000C1354">
        <w:rPr>
          <w:lang w:val="en-GB"/>
        </w:rPr>
        <w:t xml:space="preserve">. </w:t>
      </w:r>
      <w:r w:rsidR="00BF4DA3">
        <w:rPr>
          <w:lang w:val="en-GB"/>
        </w:rPr>
        <w:t>In our view</w:t>
      </w:r>
      <w:r w:rsidR="000C1354">
        <w:rPr>
          <w:lang w:val="en-GB"/>
        </w:rPr>
        <w:t xml:space="preserve">, </w:t>
      </w:r>
      <w:r w:rsidR="00F57389">
        <w:rPr>
          <w:lang w:val="en-GB"/>
        </w:rPr>
        <w:t xml:space="preserve">a </w:t>
      </w:r>
      <w:r w:rsidR="00210A94">
        <w:rPr>
          <w:lang w:val="en-GB"/>
        </w:rPr>
        <w:t xml:space="preserve">social desirability bias could be a </w:t>
      </w:r>
      <w:r w:rsidR="00465CE3">
        <w:rPr>
          <w:lang w:val="en-GB"/>
        </w:rPr>
        <w:t>potential</w:t>
      </w:r>
      <w:r w:rsidR="00F57389">
        <w:rPr>
          <w:lang w:val="en-GB"/>
        </w:rPr>
        <w:t xml:space="preserve"> explanation </w:t>
      </w:r>
      <w:r w:rsidR="00CE0E08">
        <w:rPr>
          <w:lang w:val="en-GB"/>
        </w:rPr>
        <w:t xml:space="preserve">for this absence of </w:t>
      </w:r>
      <w:r w:rsidR="00800945">
        <w:rPr>
          <w:lang w:val="en-GB"/>
        </w:rPr>
        <w:t xml:space="preserve">a moderating </w:t>
      </w:r>
      <w:r w:rsidR="00CE0E08">
        <w:rPr>
          <w:lang w:val="en-GB"/>
        </w:rPr>
        <w:t>effect</w:t>
      </w:r>
      <w:r w:rsidR="00210A94">
        <w:rPr>
          <w:lang w:val="en-GB"/>
        </w:rPr>
        <w:t xml:space="preserve">. Indeed, when </w:t>
      </w:r>
      <w:r w:rsidR="00800945">
        <w:rPr>
          <w:lang w:val="en-GB"/>
        </w:rPr>
        <w:t xml:space="preserve">faced with </w:t>
      </w:r>
      <w:r w:rsidR="00550902">
        <w:rPr>
          <w:lang w:val="en-GB"/>
        </w:rPr>
        <w:t>LCLW</w:t>
      </w:r>
      <w:r w:rsidR="00210A94">
        <w:rPr>
          <w:lang w:val="en-GB"/>
        </w:rPr>
        <w:t xml:space="preserve"> targets</w:t>
      </w:r>
      <w:r w:rsidR="00800945">
        <w:rPr>
          <w:lang w:val="en-GB"/>
        </w:rPr>
        <w:t>,</w:t>
      </w:r>
      <w:r w:rsidR="009701EC">
        <w:rPr>
          <w:lang w:val="en-GB"/>
        </w:rPr>
        <w:t xml:space="preserve"> people can be motivated to appear unprejudiced, with this motivation being internal (e.g., concerns with egalitarianism), external (e.g., fear of social sanctions), or both</w:t>
      </w:r>
      <w:r w:rsidR="00C53824">
        <w:rPr>
          <w:lang w:val="en-GB"/>
        </w:rPr>
        <w:t xml:space="preserve"> </w:t>
      </w:r>
      <w:r w:rsidR="00C53824">
        <w:rPr>
          <w:lang w:val="en-GB"/>
        </w:rPr>
        <w:fldChar w:fldCharType="begin"/>
      </w:r>
      <w:r w:rsidR="00DB1E4A">
        <w:rPr>
          <w:lang w:val="en-GB"/>
        </w:rPr>
        <w:instrText xml:space="preserve"> ADDIN ZOTERO_ITEM CSL_CITATION {"citationID":"z7ro4Tui","properties":{"formattedCitation":"(Bamberg &amp; Verkuyten, 2022; Costarelli &amp; Ger\\uc0\\u322{}owska, 2015)","plainCitation":"(Bamberg &amp; Verkuyten, 2022; Costarelli &amp; Gerłowska, 2015)","noteIndex":0},"citationItems":[{"id":1894,"uris":["http://zotero.org/users/6189356/items/7FVB8CCH"],"itemData":{"id":1894,"type":"article-journal","abstract":"With a person-centered approach, the constellations of internal motivation and external motivation to respond without prejudice within individuals are examined, and how these relate to directly and indirectly reported levels of prejudice. Using latent profile analysis, we identified four subgroups of motivated individuals among large national samples of majority members in Germany (N = 1745) and in the Netherlands (N = 1645). With one excep­ tion, these subgroups differed in the proportion of prejudiced individuals as well as the average level of self-reported prejudice. Our findings make a contribution to the literature by highlighting the importance of considering how internal and external motivations are organized within individuals for understanding their prejudicial responses.","container-title":"The Journal of Social Psychology","DOI":"10.1080/00224545.2021.1917498","ISSN":"0022-4545, 1940-1183","issue":"4","journalAbbreviation":"The Journal of Social Psychology","language":"en","page":"435-454","source":"DOI.org (Crossref)","title":"Internal and external motivation to respond without prejudice: a person-centered approach","title-short":"Internal and external motivation to respond without prejudice","volume":"162","author":[{"family":"Bamberg","given":"Kim"},{"family":"Verkuyten","given":"Maykel"}],"issued":{"date-parts":[["2022",7,4]]}}},{"id":1895,"uris":["http://zotero.org/users/6189356/items/CFYH9KFN"],"itemData":{"id":1895,"type":"article-journal","abstract":"According to the Justiﬁcation-Suppression model of prejudice (Crandall &amp; Eshleman, 2003), people covertly express prejudice through attitudinal ambivalence toward outgroups that is based on beliefs. We predicted that this would only be the case for people who are more externally, but not more internally, motivated to control their prejudice. In line with predictions, across 2 studies, results show that participants (i.e., college students) evaluating the outgroup in a normative context inducing prejudice suppression are (a) more likely to self-report ambivalent beliefs than ambivalent emotions concerning the outgroup compared with participants whose prejudice expression is induced, and (b) they only do so to the extent that they are externally rather than internally motivated to respond without prejudice. This pattern of ﬁndings suggests that fear of prejudice-related social sanction rather than dedication to egalitarian individual standards enhances the likelihood to express outgroup ambivalence when prejudice expression is constrained by antiprejudice social norms.","container-title":"Group Dynamics: Theory, Research, and Practice","DOI":"10.1037/gdn0000017","ISSN":"1930-7802, 1089-2699","issue":"1","journalAbbreviation":"Group Dynamics: Theory, Research, and Practice","language":"en","page":"1-14","source":"DOI.org (Crossref)","title":"I am not prejudiced towards ‘them’. . . I am ambivalent! The moderating roles of attitudinal basis and motivation to respond without prejudice.","volume":"19","author":[{"family":"Costarelli","given":"Sandro"},{"family":"Gerłowska","given":"Justyna"}],"issued":{"date-parts":[["2015",3]]}}}],"schema":"https://github.com/citation-style-language/schema/raw/master/csl-citation.json"} </w:instrText>
      </w:r>
      <w:r w:rsidR="00C53824">
        <w:rPr>
          <w:lang w:val="en-GB"/>
        </w:rPr>
        <w:fldChar w:fldCharType="separate"/>
      </w:r>
      <w:r w:rsidR="00C53824" w:rsidRPr="00A91A0F">
        <w:rPr>
          <w:rFonts w:cs="Times New Roman"/>
          <w:szCs w:val="24"/>
          <w:lang w:val="en-US"/>
        </w:rPr>
        <w:t>(Bamberg &amp; Verkuyten, 2022; Costarelli &amp; Gerłowska, 2015)</w:t>
      </w:r>
      <w:r w:rsidR="00C53824">
        <w:rPr>
          <w:lang w:val="en-GB"/>
        </w:rPr>
        <w:fldChar w:fldCharType="end"/>
      </w:r>
      <w:r w:rsidR="009701EC">
        <w:rPr>
          <w:lang w:val="en-GB"/>
        </w:rPr>
        <w:t>.</w:t>
      </w:r>
      <w:r w:rsidR="002174BA">
        <w:rPr>
          <w:lang w:val="en-GB"/>
        </w:rPr>
        <w:t xml:space="preserve"> </w:t>
      </w:r>
      <w:r w:rsidR="003B745C">
        <w:rPr>
          <w:lang w:val="en-GB"/>
        </w:rPr>
        <w:t>In addition to these motivations, a</w:t>
      </w:r>
      <w:r w:rsidR="002174BA">
        <w:rPr>
          <w:lang w:val="en-GB"/>
        </w:rPr>
        <w:t xml:space="preserve">ppearing unprejudiced </w:t>
      </w:r>
      <w:r w:rsidR="002D1A71">
        <w:rPr>
          <w:lang w:val="en-GB"/>
        </w:rPr>
        <w:t>is perceived as a desirable social trait</w:t>
      </w:r>
      <w:r w:rsidR="000D38FB">
        <w:rPr>
          <w:lang w:val="en-GB"/>
        </w:rPr>
        <w:t xml:space="preserve"> </w:t>
      </w:r>
      <w:r w:rsidR="000D38FB">
        <w:rPr>
          <w:lang w:val="en-GB"/>
        </w:rPr>
        <w:fldChar w:fldCharType="begin"/>
      </w:r>
      <w:r w:rsidR="00DB1E4A">
        <w:rPr>
          <w:lang w:val="en-GB"/>
        </w:rPr>
        <w:instrText xml:space="preserve"> ADDIN ZOTERO_ITEM CSL_CITATION {"citationID":"oCoF2Rmz","properties":{"formattedCitation":"(Krumpal, 2013)","plainCitation":"(Krumpal, 2013)","noteIndex":0},"citationItems":[{"id":1904,"uris":["http://zotero.org/users/6189356/items/Y342ZNLP"],"itemData":{"id":1904,"type":"article-journal","abstract":"Survey questions asking about taboo topics such as sexual activities, illegal behaviour such as social fraud, or unsocial attitudes such as racism, often generate inaccurate survey estimates which are distorted by social desirability bias. Due to self-presentation concerns, survey respondents underreport socially undesirable activities and overreport socially desirable ones. This article reviews theoretical explanations of socially motivated misreporting in sensitive surveys and provides an overview of the empirical evidence on the effectiveness of speciﬁc survey methods designed to encourage the respondents to answer more honestly. Besides psychological aspects, like a stable need for social approval and the preference for not getting involved into embarrassing social interactions, aspects of the survey design, the interviewer’s characteristics and the survey situation determine the occurrence and the degree of social desirability bias. The review shows that survey designers could generate more valid data by selecting appropriate data collection strategies that reduce respondents’ discomfort when answering to a sensitive question.","container-title":"Quality &amp; Quantity","DOI":"10.1007/s11135-011-9640-9","ISSN":"0033-5177, 1573-7845","issue":"4","journalAbbreviation":"Qual Quant","language":"en","page":"2025-2047","source":"DOI.org (Crossref)","title":"Determinants of social desirability bias in sensitive surveys: a literature review","title-short":"Determinants of social desirability bias in sensitive surveys","volume":"47","author":[{"family":"Krumpal","given":"Ivar"}],"issued":{"date-parts":[["2013",6]]}}}],"schema":"https://github.com/citation-style-language/schema/raw/master/csl-citation.json"} </w:instrText>
      </w:r>
      <w:r w:rsidR="000D38FB">
        <w:rPr>
          <w:lang w:val="en-GB"/>
        </w:rPr>
        <w:fldChar w:fldCharType="separate"/>
      </w:r>
      <w:r w:rsidR="000D38FB" w:rsidRPr="00A91A0F">
        <w:rPr>
          <w:rFonts w:cs="Times New Roman"/>
          <w:lang w:val="en-US"/>
        </w:rPr>
        <w:t>(Krumpal, 2013)</w:t>
      </w:r>
      <w:r w:rsidR="000D38FB">
        <w:rPr>
          <w:lang w:val="en-GB"/>
        </w:rPr>
        <w:fldChar w:fldCharType="end"/>
      </w:r>
      <w:r w:rsidR="00017CF5">
        <w:rPr>
          <w:lang w:val="en-GB"/>
        </w:rPr>
        <w:t>.</w:t>
      </w:r>
      <w:r w:rsidR="002D1A71">
        <w:rPr>
          <w:lang w:val="en-GB"/>
        </w:rPr>
        <w:t xml:space="preserve"> </w:t>
      </w:r>
      <w:r w:rsidR="00953BAD">
        <w:rPr>
          <w:lang w:val="en-GB"/>
        </w:rPr>
        <w:t xml:space="preserve">Therefore, when facing LCLW targets, </w:t>
      </w:r>
      <w:r w:rsidR="00800945">
        <w:rPr>
          <w:lang w:val="en-GB"/>
        </w:rPr>
        <w:t xml:space="preserve">participants </w:t>
      </w:r>
      <w:r w:rsidR="00953BAD">
        <w:rPr>
          <w:lang w:val="en-GB"/>
        </w:rPr>
        <w:t xml:space="preserve">may have </w:t>
      </w:r>
      <w:r w:rsidR="00005293">
        <w:rPr>
          <w:lang w:val="en-GB"/>
        </w:rPr>
        <w:t xml:space="preserve">been motivated to </w:t>
      </w:r>
      <w:r w:rsidR="00A946D5">
        <w:rPr>
          <w:lang w:val="en-GB"/>
        </w:rPr>
        <w:t xml:space="preserve">perform approximatively the same amount of </w:t>
      </w:r>
      <w:r w:rsidR="00A946D5">
        <w:rPr>
          <w:i/>
          <w:lang w:val="en-GB"/>
        </w:rPr>
        <w:t>Describe</w:t>
      </w:r>
      <w:r w:rsidR="00A946D5">
        <w:rPr>
          <w:lang w:val="en-GB"/>
        </w:rPr>
        <w:t xml:space="preserve"> and </w:t>
      </w:r>
      <w:r w:rsidR="00A946D5">
        <w:rPr>
          <w:i/>
          <w:lang w:val="en-GB"/>
        </w:rPr>
        <w:t>Feel</w:t>
      </w:r>
      <w:r w:rsidR="00A946D5">
        <w:rPr>
          <w:lang w:val="en-GB"/>
        </w:rPr>
        <w:t xml:space="preserve"> trials</w:t>
      </w:r>
      <w:r w:rsidR="00AC423F">
        <w:rPr>
          <w:lang w:val="en-GB"/>
        </w:rPr>
        <w:t xml:space="preserve"> </w:t>
      </w:r>
      <w:r w:rsidR="007D533F">
        <w:rPr>
          <w:lang w:val="en-GB"/>
        </w:rPr>
        <w:t xml:space="preserve">to </w:t>
      </w:r>
      <w:r w:rsidR="00BF4DA3">
        <w:rPr>
          <w:lang w:val="en-GB"/>
        </w:rPr>
        <w:lastRenderedPageBreak/>
        <w:t xml:space="preserve">come across as </w:t>
      </w:r>
      <w:r w:rsidR="007D533F">
        <w:rPr>
          <w:lang w:val="en-GB"/>
        </w:rPr>
        <w:t>non-</w:t>
      </w:r>
      <w:r w:rsidR="00BF4DA3">
        <w:rPr>
          <w:lang w:val="en-GB"/>
        </w:rPr>
        <w:t>prejudiced</w:t>
      </w:r>
      <w:r w:rsidR="007D533F">
        <w:rPr>
          <w:lang w:val="en-GB"/>
        </w:rPr>
        <w:t xml:space="preserve">. </w:t>
      </w:r>
      <w:r w:rsidR="00EB3FA9">
        <w:rPr>
          <w:lang w:val="en-GB"/>
        </w:rPr>
        <w:t xml:space="preserve">This </w:t>
      </w:r>
      <w:r w:rsidR="00364766">
        <w:rPr>
          <w:lang w:val="en-GB"/>
        </w:rPr>
        <w:t xml:space="preserve">may also </w:t>
      </w:r>
      <w:r w:rsidR="002D34DE">
        <w:rPr>
          <w:lang w:val="en-GB"/>
        </w:rPr>
        <w:t>explain why</w:t>
      </w:r>
      <w:r w:rsidR="00364766">
        <w:rPr>
          <w:lang w:val="en-GB"/>
        </w:rPr>
        <w:t xml:space="preserve"> participants indicate</w:t>
      </w:r>
      <w:r w:rsidR="002D34DE">
        <w:rPr>
          <w:lang w:val="en-GB"/>
        </w:rPr>
        <w:t>d</w:t>
      </w:r>
      <w:r w:rsidR="00364766">
        <w:rPr>
          <w:lang w:val="en-GB"/>
        </w:rPr>
        <w:t xml:space="preserve"> </w:t>
      </w:r>
      <w:r w:rsidR="00F12976">
        <w:rPr>
          <w:lang w:val="en-GB"/>
        </w:rPr>
        <w:t xml:space="preserve">similar </w:t>
      </w:r>
      <w:r w:rsidR="00F87914">
        <w:rPr>
          <w:lang w:val="en-GB"/>
        </w:rPr>
        <w:t xml:space="preserve">perceived cognitive costs </w:t>
      </w:r>
      <w:r w:rsidR="00800945">
        <w:rPr>
          <w:lang w:val="en-GB"/>
        </w:rPr>
        <w:t xml:space="preserve">pertaining to </w:t>
      </w:r>
      <w:r w:rsidR="00540605">
        <w:rPr>
          <w:lang w:val="en-GB"/>
        </w:rPr>
        <w:t>all types of targets</w:t>
      </w:r>
      <w:r w:rsidR="003960E2">
        <w:rPr>
          <w:lang w:val="en-GB"/>
        </w:rPr>
        <w:t>.</w:t>
      </w:r>
    </w:p>
    <w:p w14:paraId="5D310EFB" w14:textId="2407BD6D" w:rsidR="005D7584" w:rsidRDefault="002D34DE" w:rsidP="00A40B09">
      <w:pPr>
        <w:pStyle w:val="Paragraphwriting"/>
        <w:rPr>
          <w:lang w:val="en-GB"/>
        </w:rPr>
      </w:pPr>
      <w:r>
        <w:rPr>
          <w:lang w:val="en-GB"/>
        </w:rPr>
        <w:t>Having said this</w:t>
      </w:r>
      <w:r w:rsidR="005D7584">
        <w:rPr>
          <w:lang w:val="en-GB"/>
        </w:rPr>
        <w:t xml:space="preserve">, </w:t>
      </w:r>
      <w:r w:rsidR="0013527A">
        <w:rPr>
          <w:lang w:val="en-GB"/>
        </w:rPr>
        <w:t xml:space="preserve">a subset of </w:t>
      </w:r>
      <w:r>
        <w:rPr>
          <w:lang w:val="en-GB"/>
        </w:rPr>
        <w:t xml:space="preserve">earlier research efforts </w:t>
      </w:r>
      <w:r w:rsidR="00C50ED1">
        <w:rPr>
          <w:lang w:val="en-GB"/>
        </w:rPr>
        <w:t>putting forward</w:t>
      </w:r>
      <w:r w:rsidR="0093702E">
        <w:rPr>
          <w:lang w:val="en-GB"/>
        </w:rPr>
        <w:t xml:space="preserve"> </w:t>
      </w:r>
      <w:r w:rsidR="00A73370">
        <w:rPr>
          <w:lang w:val="en-GB"/>
        </w:rPr>
        <w:t xml:space="preserve">the lack of empathy towards LCLW targets </w:t>
      </w:r>
      <w:r w:rsidR="0013527A">
        <w:rPr>
          <w:lang w:val="en-GB"/>
        </w:rPr>
        <w:t xml:space="preserve">also </w:t>
      </w:r>
      <w:r w:rsidR="00A73370">
        <w:rPr>
          <w:lang w:val="en-GB"/>
        </w:rPr>
        <w:t>relied on measure</w:t>
      </w:r>
      <w:r w:rsidR="007A4A06">
        <w:rPr>
          <w:lang w:val="en-GB"/>
        </w:rPr>
        <w:t>s</w:t>
      </w:r>
      <w:r w:rsidR="00A73370">
        <w:rPr>
          <w:lang w:val="en-GB"/>
        </w:rPr>
        <w:t xml:space="preserve"> of higher-level processes</w:t>
      </w:r>
      <w:r w:rsidR="00152B2C">
        <w:rPr>
          <w:lang w:val="en-GB"/>
        </w:rPr>
        <w:t xml:space="preserve"> subjected to social desirability</w:t>
      </w:r>
      <w:r>
        <w:rPr>
          <w:lang w:val="en-GB"/>
        </w:rPr>
        <w:t xml:space="preserve"> </w:t>
      </w:r>
      <w:r w:rsidR="000A6E63">
        <w:rPr>
          <w:lang w:val="en-GB"/>
        </w:rPr>
        <w:fldChar w:fldCharType="begin"/>
      </w:r>
      <w:r w:rsidR="00DB1E4A">
        <w:rPr>
          <w:lang w:val="en-GB"/>
        </w:rPr>
        <w:instrText xml:space="preserve"> ADDIN ZOTERO_ITEM CSL_CITATION {"citationID":"1JMoa2DX","properties":{"formattedCitation":"(Cameron et al., 2016; Rudert et al., 2017)","plainCitation":"(Cameron et al., 2016; Rudert et al., 2017)","dontUpdate":true,"noteIndex":0},"citationItems":[{"id":72,"uris":["http://zotero.org/users/6189356/items/QXKL4UX2"],"itemData":{"id":72,"type":"article-journal","abstract":"Although mind perception is a basic part of social interaction, people often dehumanize others by denying them mental states. Many theories suggest that dehumanization happens in order to facilitate aggression or account for past immorality. We suggest a novel motivation for dehumanization: to avoid affective costs. We show that dehumanization of stigmatized targets (e.g., drug addicts) relative to nonstigmatized targets is strongest for those who are motivated to avoid emotional exhaustion. In Experiment 1, participants anticipated more exhaustion from helping, and attributed less mind to, a stigmatized target and anticipated exhaustion partially mediated the influence of stigma on mind attribution. Experiment 2 manipulated anticipated exhaustion prior to an empathy plea and revealed that the influence of stigma on mind attribution was only present when people anticipated high levels of emotional exhaustion.","container-title":"Social Psychological and Personality Science","DOI":"10.1177/1948550615604453","ISSN":"1948-5506, 1948-5514","issue":"2","journalAbbreviation":"Social Psychological and Personality Science","language":"en","page":"105-112","source":"DOI.org (Crossref)","title":"The Emotional Cost of Humanity: Anticipated Exhaustion Motivates Dehumanization of Stigmatized Targets","title-short":"The Emotional Cost of Humanity","volume":"7","author":[{"family":"Cameron","given":"C. Daryl"},{"family":"Harris","given":"Lasana T."},{"family":"Payne","given":"B. Keith"}],"issued":{"date-parts":[["2016",3]]}}},{"id":57,"uris":["http://zotero.org/users/6189356/items/N95ZEQAL"],"itemData":{"id":57,"type":"article-journal","abstract":"The current research investigates how facial appearance can act as a cue that guides observers' feelings and moral judgments about social exclusion episodes. In three studies, we manipulated facial portraits of allegedly ostracized persons to appear more or less warm and competent. Participants perceived it as least morally acceptable to exclude a person that appeared warm-and-incompetent. Moreover, participants perceived it as most acceptable to exclude a cold-and-incompetent looking person. In Study 2, we also varied the faces of the excluding group (i.e., the ostracizers). Results indicate that typical ostracizers are imagined as cold-and-incompetent looking. Study 3 suggests that the effect of a target's facial appearance on moral judgment is mediated by feelings of disgust. In sum, people's moral judgment about social exclusion can be inﬂuenced by facial appearance, which has many implications in intergroup research, such as for bystander intervention.","container-title":"Journal of Experimental Social Psychology","DOI":"10.1016/j.jesp.2016.06.005","ISSN":"00221031","journalAbbreviation":"Journal of Experimental Social Psychology","language":"en","page":"101-112","source":"DOI.org (Crossref)","title":"Faced with exclusion: Perceived facial warmth and competence influence moral judgments of social exclusion","title-short":"Faced with exclusion","volume":"68","author":[{"family":"Rudert","given":"Selma Carolin"},{"family":"Reutner","given":"Leonie"},{"family":"Greifeneder","given":"Rainer"},{"family":"Walker","given":"Mirella"}],"issued":{"date-parts":[["2017",1]]}}}],"schema":"https://github.com/citation-style-language/schema/raw/master/csl-citation.json"} </w:instrText>
      </w:r>
      <w:r w:rsidR="000A6E63">
        <w:rPr>
          <w:lang w:val="en-GB"/>
        </w:rPr>
        <w:fldChar w:fldCharType="separate"/>
      </w:r>
      <w:r w:rsidR="000A6E63" w:rsidRPr="00A91A0F">
        <w:rPr>
          <w:rFonts w:cs="Times New Roman"/>
          <w:lang w:val="en-US"/>
        </w:rPr>
        <w:t>(</w:t>
      </w:r>
      <w:r w:rsidR="008A7AB0">
        <w:rPr>
          <w:rFonts w:cs="Times New Roman"/>
          <w:lang w:val="en-US"/>
        </w:rPr>
        <w:t xml:space="preserve">e.g., </w:t>
      </w:r>
      <w:r w:rsidR="000A6E63" w:rsidRPr="00A91A0F">
        <w:rPr>
          <w:rFonts w:cs="Times New Roman"/>
          <w:lang w:val="en-US"/>
        </w:rPr>
        <w:t>Cameron et al., 2016; Rudert et al., 2017)</w:t>
      </w:r>
      <w:r w:rsidR="000A6E63">
        <w:rPr>
          <w:lang w:val="en-GB"/>
        </w:rPr>
        <w:fldChar w:fldCharType="end"/>
      </w:r>
      <w:r w:rsidR="005121B3">
        <w:rPr>
          <w:lang w:val="en-GB"/>
        </w:rPr>
        <w:t xml:space="preserve">. In addition, </w:t>
      </w:r>
      <w:r>
        <w:rPr>
          <w:lang w:val="en-GB"/>
        </w:rPr>
        <w:t xml:space="preserve">although </w:t>
      </w:r>
      <w:r w:rsidR="00715044">
        <w:rPr>
          <w:lang w:val="en-GB"/>
        </w:rPr>
        <w:t xml:space="preserve">empathy is seen as a desirable social trait and participants usually </w:t>
      </w:r>
      <w:r>
        <w:rPr>
          <w:lang w:val="en-GB"/>
        </w:rPr>
        <w:t>rely on</w:t>
      </w:r>
      <w:r w:rsidR="00715044">
        <w:rPr>
          <w:lang w:val="en-GB"/>
        </w:rPr>
        <w:t xml:space="preserve"> impression </w:t>
      </w:r>
      <w:r>
        <w:rPr>
          <w:lang w:val="en-GB"/>
        </w:rPr>
        <w:t xml:space="preserve">management </w:t>
      </w:r>
      <w:r w:rsidR="00715044">
        <w:rPr>
          <w:lang w:val="en-GB"/>
        </w:rPr>
        <w:t xml:space="preserve">in empathy task </w:t>
      </w:r>
      <w:r w:rsidR="00715044">
        <w:rPr>
          <w:lang w:val="en-GB"/>
        </w:rPr>
        <w:fldChar w:fldCharType="begin"/>
      </w:r>
      <w:r w:rsidR="00DB1E4A">
        <w:rPr>
          <w:lang w:val="en-GB"/>
        </w:rPr>
        <w:instrText xml:space="preserve"> ADDIN ZOTERO_ITEM CSL_CITATION {"citationID":"NttwowNp","properties":{"formattedCitation":"(Sassenrath, 2020; Schumann et al., 2014)","plainCitation":"(Sassenrath, 2020; Schumann et al., 2014)","noteIndex":0},"citationItems":[{"id":21,"uris":["http://zotero.org/users/6189356/items/6H7LM4IK"],"itemData":{"id":21,"type":"article-journal","abstract":"Past research showed that empathic responses are confounded with social desirability. The present research aims at illuminating this confound. In a first step, it is examined how a measure typically implemented to screen, for response, biases based on social desirability (i.e., the Balanced Inventory of Desirable Responding) relate to classical measures of interindividual differences in empathic responses (i.e., the Interpersonal Reactivity Index). Moreover, it is investigated what happens to empathic responses under conditions of reduced opportunity to behave socially desirable. Results of two correlational studies indicate that impression management (IM) as well as self-deceptive enhancement as facets of a socially desirable response bias is related to self-reported empathic responses. Results of an additional experiment show that introducing conditions reducing opportunity for IM lowers empathic responses toward a person in need. Implications for research on self-reported empathy and empathy-induced prosocial behavior are discussed.","container-title":"Social Psychological and Personality Science","DOI":"10.1177/1948550619884566","ISSN":"1948-5506, 1948-5514","issue":"6","journalAbbreviation":"Social Psychological and Personality Science","language":"en","page":"752-760","source":"DOI.org (Crossref)","title":"“Let Me Show You How Nice I Am”: Impression Management as Bias in Empathic Responses","title-short":"“Let Me Show You How Nice I Am”","volume":"11","author":[{"family":"Sassenrath","given":"Claudia"}],"issued":{"date-parts":[["2020",8]]}}},{"id":1043,"uris":["http://zotero.org/users/6189356/items/VH8Y49US"],"itemData":{"id":1043,"type":"article-journal","abstract":"Empathy is often thought to occur automatically. Yet, empathy frequently breaks down when it is difficult or distressing to relate to people in need, suggesting that empathy is often not felt reflexively. Indeed, the United States as a whole is said to be displaying an empathy deficit. When and why does empathy break down, and what predicts whether people will exert effort to experience empathy in challenging contexts? Across 7 studies, we found that people who held a malleable mindset about empathy (believing empathy can be developed) expended greater empathic effort in challenging contexts than did people who held a fixed theory (believing empathy cannot be developed). Specifically, a malleable theory of empathy—whether measured or experimentally induced—promoted (a) more selfreported effort to feel empathy when it is challenging (Study 1); (b) more empathically effortful responses to a person with conflicting views on personally important sociopolitical issues (Studies 2-4); (c) more time spent listening to the emotional personal story of a racial outgroup member (Study 5); and (d) greater willingness to help cancer patients in effortful, face-to-face ways (Study 6). Study 7 revealed a possible reason for this greater empathic effort in challenging contexts: a stronger interest in improving one’s empathy. Together, these data suggest that people’s mindsets powerfully affect whether they exert effort to empathize when it is needed most, and these data may represent a point of leverage in increasing empathic behaviors on a broad scale.","container-title":"Journal of Personality and Social Psychology","DOI":"10.1037/a0036738","ISSN":"1939-1315, 0022-3514","issue":"3","journalAbbreviation":"Journal of Personality and Social Psychology","language":"en","page":"475-493","source":"DOI.org (Crossref)","title":"Addressing the empathy deficit: Beliefs about the malleability of empathy predict effortful responses when empathy is challenging.","title-short":"Addressing the empathy deficit","volume":"107","author":[{"family":"Schumann","given":"Karina"},{"family":"Zaki","given":"Jamil"},{"family":"Dweck","given":"Carol S."}],"issued":{"date-parts":[["2014"]]}}}],"schema":"https://github.com/citation-style-language/schema/raw/master/csl-citation.json"} </w:instrText>
      </w:r>
      <w:r w:rsidR="00715044">
        <w:rPr>
          <w:lang w:val="en-GB"/>
        </w:rPr>
        <w:fldChar w:fldCharType="separate"/>
      </w:r>
      <w:r w:rsidR="00715044" w:rsidRPr="00600408">
        <w:rPr>
          <w:rFonts w:cs="Times New Roman"/>
          <w:lang w:val="en-US"/>
        </w:rPr>
        <w:t>(Sassenrath, 2020; Schumann et al., 2014)</w:t>
      </w:r>
      <w:r w:rsidR="00715044">
        <w:rPr>
          <w:lang w:val="en-GB"/>
        </w:rPr>
        <w:fldChar w:fldCharType="end"/>
      </w:r>
      <w:r w:rsidR="00827C6F">
        <w:rPr>
          <w:lang w:val="en-GB"/>
        </w:rPr>
        <w:t xml:space="preserve">, </w:t>
      </w:r>
      <w:r w:rsidR="00715044">
        <w:rPr>
          <w:lang w:val="en-GB"/>
        </w:rPr>
        <w:t xml:space="preserve">people </w:t>
      </w:r>
      <w:r>
        <w:rPr>
          <w:lang w:val="en-GB"/>
        </w:rPr>
        <w:t xml:space="preserve">have been found to </w:t>
      </w:r>
      <w:r w:rsidR="00715044">
        <w:rPr>
          <w:lang w:val="en-GB"/>
        </w:rPr>
        <w:t xml:space="preserve">show a consistent preference for not empathizing when given </w:t>
      </w:r>
      <w:r w:rsidR="00800945">
        <w:rPr>
          <w:lang w:val="en-GB"/>
        </w:rPr>
        <w:t xml:space="preserve">a </w:t>
      </w:r>
      <w:r w:rsidR="00715044">
        <w:rPr>
          <w:lang w:val="en-GB"/>
        </w:rPr>
        <w:t xml:space="preserve">choice </w:t>
      </w:r>
      <w:r w:rsidR="00715044">
        <w:rPr>
          <w:lang w:val="en-GB"/>
        </w:rPr>
        <w:fldChar w:fldCharType="begin"/>
      </w:r>
      <w:r w:rsidR="00DB1E4A">
        <w:rPr>
          <w:lang w:val="en-GB"/>
        </w:rPr>
        <w:instrText xml:space="preserve"> ADDIN ZOTERO_ITEM CSL_CITATION {"citationID":"ecNiR9vc","properties":{"formattedCitation":"(Cameron et al., 2019, 2022)","plainCitation":"(Cameron et al., 2019, 2022)","noteIndex":0},"citationItems":[{"id":18,"uris":["http://zotero.org/users/6189356/items/VIJR8HQX"],"itemData":{"id":18,"type":"article-journal","abstract":"Empathy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M"},{"family":"Inzlicht","given":"Michael"}],"issued":{"date-parts":[["2019"]]}}},{"id":751,"uris":["http://zotero.org/users/6189356/items/NZA4IHLC"],"itemData":{"id":751,"type":"article-journal","abstract":"People appear to empathize with cases of animal suffering yet to disregard such suffering when it conflicts with human needs. In three studies, we used an empathy regulation measure – the empathy selection task – to test whether people choose or avoid sharing in experiences of animals versus humans. In Study 1, when choosing between sharing experiences of animals or humans, participants preferred humans and rated sharing animal (versus human) experiences as more cognitively costly. In Studies 2a-2b, the choice to share experiences or be objective was done without a forced choice between animals and humans. When empathy opportunities for humans and animals were not contrasted against each other, participants avoided experience sharing for humans but not for animals. Manipulations of proso­ cial cost in these studies did not consistently moderate choice differences. Freeing people from contexts that pit empathy for animals against empathy for humans may diminish motivated disregard of animals’ experiences.","container-title":"The Journal of Social Psychology","DOI":"10.1080/00224545.2021.1997890","ISSN":"0022-4545, 1940-1183","issue":"1","journalAbbreviation":"The Journal of Social Psychology","language":"en","page":"161-177","source":"DOI.org (Crossref)","title":"Empathic choices for animals versus humans: the role of choice context and perceived cost","title-short":"Empathic choices for animals versus humans","volume":"162","author":[{"family":"Cameron","given":"C. Daryl"},{"family":"Lengieza","given":"Michael L."},{"family":"Hadjiandreou","given":"Eliana"},{"family":"Swim","given":"Janet K."},{"family":"Chiles","given":"Robert M."}],"issued":{"date-parts":[["2022",1,2]]}}}],"schema":"https://github.com/citation-style-language/schema/raw/master/csl-citation.json"} </w:instrText>
      </w:r>
      <w:r w:rsidR="00715044">
        <w:rPr>
          <w:lang w:val="en-GB"/>
        </w:rPr>
        <w:fldChar w:fldCharType="separate"/>
      </w:r>
      <w:r w:rsidR="00715044" w:rsidRPr="00600408">
        <w:rPr>
          <w:rFonts w:cs="Times New Roman"/>
          <w:lang w:val="en-US"/>
        </w:rPr>
        <w:t>(Cameron et al., 2019, 2022)</w:t>
      </w:r>
      <w:r w:rsidR="00715044">
        <w:rPr>
          <w:lang w:val="en-GB"/>
        </w:rPr>
        <w:fldChar w:fldCharType="end"/>
      </w:r>
      <w:r w:rsidR="00715044">
        <w:rPr>
          <w:lang w:val="en-GB"/>
        </w:rPr>
        <w:t xml:space="preserve">. </w:t>
      </w:r>
      <w:r>
        <w:rPr>
          <w:lang w:val="en-GB"/>
        </w:rPr>
        <w:t>Moreover</w:t>
      </w:r>
      <w:r w:rsidR="00D4735E">
        <w:rPr>
          <w:lang w:val="en-GB"/>
        </w:rPr>
        <w:t>,</w:t>
      </w:r>
      <w:r w:rsidR="00715044">
        <w:rPr>
          <w:lang w:val="en-GB"/>
        </w:rPr>
        <w:t xml:space="preserve"> </w:t>
      </w:r>
      <w:r>
        <w:rPr>
          <w:lang w:val="en-GB"/>
        </w:rPr>
        <w:t xml:space="preserve">we note that </w:t>
      </w:r>
      <w:r w:rsidR="00715044">
        <w:rPr>
          <w:lang w:val="en-GB"/>
        </w:rPr>
        <w:t xml:space="preserve">we obtained </w:t>
      </w:r>
      <w:r>
        <w:rPr>
          <w:lang w:val="en-GB"/>
        </w:rPr>
        <w:t xml:space="preserve">the same </w:t>
      </w:r>
      <w:r w:rsidR="00715044">
        <w:rPr>
          <w:lang w:val="en-GB"/>
        </w:rPr>
        <w:t>results regardless of whether group membership was manipulated within or between</w:t>
      </w:r>
      <w:r>
        <w:rPr>
          <w:lang w:val="en-GB"/>
        </w:rPr>
        <w:t xml:space="preserve"> participants</w:t>
      </w:r>
      <w:r w:rsidR="00B01DFD">
        <w:rPr>
          <w:lang w:val="en-GB"/>
        </w:rPr>
        <w:t xml:space="preserve"> </w:t>
      </w:r>
      <w:r w:rsidR="00E96339">
        <w:rPr>
          <w:lang w:val="en-GB"/>
        </w:rPr>
        <w:t xml:space="preserve">– </w:t>
      </w:r>
      <w:r w:rsidR="00B01DFD">
        <w:rPr>
          <w:lang w:val="en-GB"/>
        </w:rPr>
        <w:t>even though</w:t>
      </w:r>
      <w:r w:rsidR="001C328F">
        <w:rPr>
          <w:lang w:val="en-GB"/>
        </w:rPr>
        <w:t xml:space="preserve"> </w:t>
      </w:r>
      <w:r w:rsidR="00E96339">
        <w:rPr>
          <w:lang w:val="en-GB"/>
        </w:rPr>
        <w:t xml:space="preserve">participants </w:t>
      </w:r>
      <w:r w:rsidR="00715044">
        <w:rPr>
          <w:lang w:val="en-GB"/>
        </w:rPr>
        <w:t xml:space="preserve">should be </w:t>
      </w:r>
      <w:r w:rsidR="00B01DFD">
        <w:rPr>
          <w:lang w:val="en-GB"/>
        </w:rPr>
        <w:t xml:space="preserve">more </w:t>
      </w:r>
      <w:r w:rsidR="00715044">
        <w:rPr>
          <w:lang w:val="en-GB"/>
        </w:rPr>
        <w:t xml:space="preserve">concerned with social desirability in the former than </w:t>
      </w:r>
      <w:r w:rsidR="00B01DFD">
        <w:rPr>
          <w:lang w:val="en-GB"/>
        </w:rPr>
        <w:t xml:space="preserve">in </w:t>
      </w:r>
      <w:r w:rsidR="00715044">
        <w:rPr>
          <w:lang w:val="en-GB"/>
        </w:rPr>
        <w:t>the latter case (i.e., when the goal of the experiment is more difficult to gauge).</w:t>
      </w:r>
      <w:r w:rsidR="00194781">
        <w:rPr>
          <w:lang w:val="en-GB"/>
        </w:rPr>
        <w:t xml:space="preserve"> </w:t>
      </w:r>
      <w:r w:rsidR="00E96339">
        <w:rPr>
          <w:lang w:val="en-GB"/>
        </w:rPr>
        <w:t>Overall, this</w:t>
      </w:r>
      <w:r w:rsidR="00B01DFD">
        <w:rPr>
          <w:lang w:val="en-GB"/>
        </w:rPr>
        <w:t xml:space="preserve"> suggest</w:t>
      </w:r>
      <w:r w:rsidR="008B5844">
        <w:rPr>
          <w:lang w:val="en-GB"/>
        </w:rPr>
        <w:t>s</w:t>
      </w:r>
      <w:r w:rsidR="00B01DFD">
        <w:rPr>
          <w:lang w:val="en-GB"/>
        </w:rPr>
        <w:t xml:space="preserve"> that</w:t>
      </w:r>
      <w:r w:rsidR="00F22A92">
        <w:rPr>
          <w:lang w:val="en-GB"/>
        </w:rPr>
        <w:t xml:space="preserve"> the role of social desirability </w:t>
      </w:r>
      <w:r w:rsidR="00E96339">
        <w:rPr>
          <w:lang w:val="en-GB"/>
        </w:rPr>
        <w:t xml:space="preserve">explaining our results </w:t>
      </w:r>
      <w:r w:rsidR="00F22A92">
        <w:rPr>
          <w:lang w:val="en-GB"/>
        </w:rPr>
        <w:t xml:space="preserve">may not be as straightforward </w:t>
      </w:r>
      <w:r w:rsidR="00086B99">
        <w:rPr>
          <w:lang w:val="en-GB"/>
        </w:rPr>
        <w:t xml:space="preserve">as </w:t>
      </w:r>
      <w:r w:rsidR="00B01DFD">
        <w:rPr>
          <w:lang w:val="en-GB"/>
        </w:rPr>
        <w:t xml:space="preserve">one would </w:t>
      </w:r>
      <w:r w:rsidR="00E96339">
        <w:rPr>
          <w:lang w:val="en-GB"/>
        </w:rPr>
        <w:t>expect</w:t>
      </w:r>
      <w:r w:rsidR="002A5409">
        <w:rPr>
          <w:lang w:val="en-GB"/>
        </w:rPr>
        <w:t>, and more research is warranted</w:t>
      </w:r>
      <w:r w:rsidR="00086B99">
        <w:rPr>
          <w:lang w:val="en-GB"/>
        </w:rPr>
        <w:t>.</w:t>
      </w:r>
    </w:p>
    <w:p w14:paraId="269E2A64" w14:textId="453E1411" w:rsidR="00C87E57" w:rsidRDefault="00B01DFD" w:rsidP="00C87E57">
      <w:pPr>
        <w:pStyle w:val="Paragraphwriting"/>
        <w:rPr>
          <w:lang w:val="en-GB"/>
        </w:rPr>
      </w:pPr>
      <w:r>
        <w:rPr>
          <w:lang w:val="en-GB"/>
        </w:rPr>
        <w:t xml:space="preserve">One </w:t>
      </w:r>
      <w:r w:rsidR="009D375D">
        <w:rPr>
          <w:lang w:val="en-GB"/>
        </w:rPr>
        <w:t xml:space="preserve">way future work could </w:t>
      </w:r>
      <w:r w:rsidR="00E96339">
        <w:rPr>
          <w:lang w:val="en-GB"/>
        </w:rPr>
        <w:t>shed light on</w:t>
      </w:r>
      <w:r w:rsidR="00B14523">
        <w:rPr>
          <w:lang w:val="en-GB"/>
        </w:rPr>
        <w:t xml:space="preserve"> the role of social desirability in </w:t>
      </w:r>
      <w:r w:rsidR="00ED0C5C">
        <w:rPr>
          <w:lang w:val="en-GB"/>
        </w:rPr>
        <w:t>motivated empathy towards LCLW targets</w:t>
      </w:r>
      <w:r w:rsidR="009D375D">
        <w:rPr>
          <w:lang w:val="en-GB"/>
        </w:rPr>
        <w:t xml:space="preserve"> would be to rely on the </w:t>
      </w:r>
      <w:r w:rsidR="009D375D">
        <w:rPr>
          <w:i/>
          <w:lang w:val="en-GB"/>
        </w:rPr>
        <w:t>bogus pipeline</w:t>
      </w:r>
      <w:r w:rsidR="009D375D">
        <w:rPr>
          <w:lang w:val="en-GB"/>
        </w:rPr>
        <w:t xml:space="preserve"> paradigm, in which participants are </w:t>
      </w:r>
      <w:r w:rsidR="00D622D1">
        <w:rPr>
          <w:lang w:val="en-GB"/>
        </w:rPr>
        <w:t xml:space="preserve">made to believe that researchers </w:t>
      </w:r>
      <w:r w:rsidR="00A71E65">
        <w:rPr>
          <w:lang w:val="en-GB"/>
        </w:rPr>
        <w:t xml:space="preserve">can distinguish honest from </w:t>
      </w:r>
      <w:r w:rsidR="00F565F7">
        <w:rPr>
          <w:lang w:val="en-GB"/>
        </w:rPr>
        <w:t>socially desirable</w:t>
      </w:r>
      <w:r w:rsidR="00E96339">
        <w:rPr>
          <w:lang w:val="en-GB"/>
        </w:rPr>
        <w:t xml:space="preserve"> responses</w:t>
      </w:r>
      <w:r w:rsidR="00D5239F">
        <w:rPr>
          <w:lang w:val="en-GB"/>
        </w:rPr>
        <w:t xml:space="preserve"> </w:t>
      </w:r>
      <w:r w:rsidR="00D5239F">
        <w:rPr>
          <w:lang w:val="en-GB"/>
        </w:rPr>
        <w:fldChar w:fldCharType="begin"/>
      </w:r>
      <w:r w:rsidR="003B7B2D">
        <w:rPr>
          <w:lang w:val="en-GB"/>
        </w:rPr>
        <w:instrText xml:space="preserve"> ADDIN ZOTERO_ITEM CSL_CITATION {"citationID":"DjX78O60","properties":{"formattedCitation":"(Aguinis &amp; Henle, 2001; Jones &amp; Sigall, 1971; Roese &amp; Jamieson, 1993)","plainCitation":"(Aguinis &amp; Henle, 2001; Jones &amp; Sigall, 1971; Roese &amp; Jamieson, 1993)","noteIndex":0},"citationItems":[{"id":1893,"uris":["http://zotero.org/users/6189356/items/UPKR6ZRA"],"itemData":{"id":1893,"type":"article-journal","container-title":"Journal of Applied Social Psychology","DOI":"10.1111/j.1559-1816.2001.tb00201.x","ISSN":"0021-9029, 1559-1816","issue":"2","journalAbbreviation":"J Appl Social Pyschol","language":"en","page":"352-375","source":"DOI.org (Crossref)","title":"Empirical Assessment of the Ethics of the Bogus Pipeline","volume":"31","author":[{"family":"Aguinis","given":"Herman"},{"family":"Henle","given":"Christine A."}],"issued":{"date-parts":[["2001",2]]}}},{"id":1892,"uris":["http://zotero.org/users/6189356/items/7472TGIH"],"itemData":{"id":1892,"type":"article-journal","container-title":"Psychological Bulletin","DOI":"10.1037/h0031617","ISSN":"1939-1455, 0033-2909","issue":"5","journalAbbreviation":"Psychological Bulletin","language":"en","page":"349-364","source":"DOI.org (Crossref)","title":"The bogus pipeline: A new paradigm for measuring affect and attitude.","title-short":"The bogus pipeline","volume":"76","author":[{"family":"Jones","given":"Edward E."},{"family":"Sigall","given":"Harold"}],"issued":{"date-parts":[["1971",11]]}}},{"id":1891,"uris":["http://zotero.org/users/6189356/items/CKSUNY97"],"itemData":{"id":1891,"type":"article-journal","container-title":"Psychological Bulletin","DOI":"10.1037/0033-2909.114.2.363","issue":"2","language":"en","page":"363","source":"Zotero","title":"Twenty Years of Bogus Pipeline Research: A Critical Review and Meta-Analysis","volume":"114","author":[{"family":"Roese","given":"Neal J"},{"family":"Jamieson","given":"David W"}],"issued":{"date-parts":[["1993"]]}}}],"schema":"https://github.com/citation-style-language/schema/raw/master/csl-citation.json"} </w:instrText>
      </w:r>
      <w:r w:rsidR="00D5239F">
        <w:rPr>
          <w:lang w:val="en-GB"/>
        </w:rPr>
        <w:fldChar w:fldCharType="separate"/>
      </w:r>
      <w:r w:rsidR="00D5239F" w:rsidRPr="00A91A0F">
        <w:rPr>
          <w:rFonts w:cs="Times New Roman"/>
          <w:lang w:val="en-US"/>
        </w:rPr>
        <w:t>(Aguinis &amp; Henle, 2001; Jones &amp; Sigall, 1971; Roese &amp; Jamieson, 1993)</w:t>
      </w:r>
      <w:r w:rsidR="00D5239F">
        <w:rPr>
          <w:lang w:val="en-GB"/>
        </w:rPr>
        <w:fldChar w:fldCharType="end"/>
      </w:r>
      <w:r w:rsidR="001C4B3F">
        <w:rPr>
          <w:lang w:val="en-GB"/>
        </w:rPr>
        <w:t xml:space="preserve">. </w:t>
      </w:r>
      <w:r w:rsidR="00C710C2">
        <w:rPr>
          <w:lang w:val="en-GB"/>
        </w:rPr>
        <w:t xml:space="preserve">Using such </w:t>
      </w:r>
      <w:r>
        <w:rPr>
          <w:lang w:val="en-GB"/>
        </w:rPr>
        <w:t xml:space="preserve">a </w:t>
      </w:r>
      <w:r w:rsidR="00C710C2">
        <w:rPr>
          <w:lang w:val="en-GB"/>
        </w:rPr>
        <w:t xml:space="preserve">paradigm </w:t>
      </w:r>
      <w:r w:rsidR="00E96339">
        <w:rPr>
          <w:lang w:val="en-GB"/>
        </w:rPr>
        <w:t>w</w:t>
      </w:r>
      <w:r w:rsidR="00C710C2">
        <w:rPr>
          <w:lang w:val="en-GB"/>
        </w:rPr>
        <w:t xml:space="preserve">ould allow to </w:t>
      </w:r>
      <w:r w:rsidR="00EA5FDB">
        <w:rPr>
          <w:lang w:val="en-GB"/>
        </w:rPr>
        <w:t xml:space="preserve">look at whether participants </w:t>
      </w:r>
      <w:r w:rsidR="003C013D">
        <w:rPr>
          <w:lang w:val="en-GB"/>
        </w:rPr>
        <w:t xml:space="preserve">show no difference between LCLW and other social targets </w:t>
      </w:r>
      <w:r w:rsidR="00E96339">
        <w:rPr>
          <w:lang w:val="en-GB"/>
        </w:rPr>
        <w:t xml:space="preserve">even </w:t>
      </w:r>
      <w:r w:rsidR="00126869">
        <w:rPr>
          <w:lang w:val="en-GB"/>
        </w:rPr>
        <w:t xml:space="preserve">when </w:t>
      </w:r>
      <w:r w:rsidR="006B5CC2">
        <w:rPr>
          <w:lang w:val="en-GB"/>
        </w:rPr>
        <w:t xml:space="preserve">under the impression that researchers </w:t>
      </w:r>
      <w:r w:rsidR="00252AE8">
        <w:rPr>
          <w:lang w:val="en-GB"/>
        </w:rPr>
        <w:t xml:space="preserve">have access to </w:t>
      </w:r>
      <w:r w:rsidR="008C362A">
        <w:rPr>
          <w:lang w:val="en-GB"/>
        </w:rPr>
        <w:t>their real preferred choice.</w:t>
      </w:r>
      <w:r w:rsidR="00C67B6E">
        <w:rPr>
          <w:lang w:val="en-GB"/>
        </w:rPr>
        <w:t xml:space="preserve"> </w:t>
      </w:r>
      <w:r w:rsidR="00A40B09">
        <w:rPr>
          <w:lang w:val="en-GB"/>
        </w:rPr>
        <w:t xml:space="preserve">Another </w:t>
      </w:r>
      <w:r>
        <w:rPr>
          <w:lang w:val="en-GB"/>
        </w:rPr>
        <w:t xml:space="preserve">strategy that </w:t>
      </w:r>
      <w:r w:rsidR="00A40B09">
        <w:rPr>
          <w:lang w:val="en-GB"/>
        </w:rPr>
        <w:t xml:space="preserve">future research could </w:t>
      </w:r>
      <w:r>
        <w:rPr>
          <w:lang w:val="en-GB"/>
        </w:rPr>
        <w:t xml:space="preserve">adopt to </w:t>
      </w:r>
      <w:r w:rsidR="00A40B09">
        <w:rPr>
          <w:lang w:val="en-GB"/>
        </w:rPr>
        <w:t xml:space="preserve">rule out the potential role of social desirability would be to measure objective cognitive costs, relying for instance on task-evoked pupillary responses </w:t>
      </w:r>
      <w:r w:rsidR="00A40B09">
        <w:rPr>
          <w:lang w:val="en-GB"/>
        </w:rPr>
        <w:fldChar w:fldCharType="begin"/>
      </w:r>
      <w:r w:rsidR="00DB1E4A">
        <w:rPr>
          <w:lang w:val="en-GB"/>
        </w:rPr>
        <w:instrText xml:space="preserve"> ADDIN ZOTERO_ITEM CSL_CITATION {"citationID":"iHfBrl4I","properties":{"formattedCitation":"(Sevilla et al., 2014)","plainCitation":"(Sevilla et al., 2014)","noteIndex":0},"citationItems":[{"id":1900,"uris":["http://zotero.org/users/6189356/items/AJT5MBFE"],"itemData":{"id":1900,"type":"article-journal","abstract":"This study investigated the computational cost associated with grammatical planning in sentence production. We measured people's pupillary responses as they produced spoken descriptions of depicted events. We manipulated the syntactic structure of the target by training subjects to use different types of sentences following a colour cue. The results showed higher increase in pupil size for the production of passive and object dislocated sentences than for active canonical subject–verb–object sentences, indicating that more cognitive effort is associated with more complex noncanonical thematic order. We also manipulated the time at which the cue that triggered structure-building processes was presented. Differential increase in pupil diameter for more complex sentences was shown to rise earlier as the colour cue was presented earlier, suggesting that the observed pupillary changes are due to differential demands in relatively independent structure-building processes during grammatical planning. Task-evoked pupillary responses provide a reliable measure to study the cognitive processes involved in sentence production.","container-title":"Quarterly Journal of Experimental Psychology","DOI":"10.1080/17470218.2014.911925","ISSN":"1747-0218, 1747-0226","issue":"6","journalAbbreviation":"Quarterly Journal of Experimental Psychology","language":"en","page":"1041-1052","source":"DOI.org (Crossref)","title":"Pupillary Dynamics Reveal Computational Cost in Sentence Planning","volume":"67","author":[{"family":"Sevilla","given":"Yamila"},{"family":"Maldonado","given":"Mora"},{"family":"Shalóm","given":"Diego E."}],"issued":{"date-parts":[["2014",6]]}}}],"schema":"https://github.com/citation-style-language/schema/raw/master/csl-citation.json"} </w:instrText>
      </w:r>
      <w:r w:rsidR="00A40B09">
        <w:rPr>
          <w:lang w:val="en-GB"/>
        </w:rPr>
        <w:fldChar w:fldCharType="separate"/>
      </w:r>
      <w:r w:rsidR="00A40B09" w:rsidRPr="00600408">
        <w:rPr>
          <w:rFonts w:cs="Times New Roman"/>
          <w:lang w:val="en-US"/>
        </w:rPr>
        <w:t>(Sevilla et al., 2014)</w:t>
      </w:r>
      <w:r w:rsidR="00A40B09">
        <w:rPr>
          <w:lang w:val="en-GB"/>
        </w:rPr>
        <w:fldChar w:fldCharType="end"/>
      </w:r>
      <w:r w:rsidR="00A40B09">
        <w:rPr>
          <w:lang w:val="en-GB"/>
        </w:rPr>
        <w:t xml:space="preserve">, or through electroencephalogram and event-related potential paradigms </w:t>
      </w:r>
      <w:r w:rsidR="00A40B09">
        <w:rPr>
          <w:lang w:val="en-GB"/>
        </w:rPr>
        <w:fldChar w:fldCharType="begin"/>
      </w:r>
      <w:r w:rsidR="00DB1E4A">
        <w:rPr>
          <w:lang w:val="en-GB"/>
        </w:rPr>
        <w:instrText xml:space="preserve"> ADDIN ZOTERO_ITEM CSL_CITATION {"citationID":"3BQrOZMc","properties":{"formattedCitation":"(Brouwer et al., 2012)","plainCitation":"(Brouwer et al., 2012)","noteIndex":0},"citationItems":[{"id":1901,"uris":["http://zotero.org/users/6189356/items/IXIK3JBU"],"itemData":{"id":1901,"type":"article-journal","abstract":"Previous studies indicate that both electroencephalogram (EEG) spectral power (in particular the alpha and theta band) and event-related potentials (ERPs) (in particular the P300) can be used as a measure of mental work or memory load. We compare their ability to estimate workload level in a well-controlled task. In addition, we combine both types of measures in a single classiﬁcation model to examine whether this results in higher classiﬁcation accuracy than either one alone. Participants watched a sequence of visually presented letters and indicated whether or not the current letter was the same as the one (n instances) before. Workload was varied by varying n. We developed different classiﬁcation models using ERP features, frequency power features or a combination (fusion). Training and testing of the models simulated an online workload estimation situation. All our ERP, power and fusion models provide classiﬁcation accuracies between 80% and 90% when distinguishing between the highest and the lowest workload condition after 2 min. For 32 out of 35 participants, classiﬁcation was signiﬁcantly higher than chance level after 2.5 s (or one letter) as estimated by the fusion model. Differences between the models are rather small, though the fusion model performs better than the other models when only short data segments are available for estimating workload.","container-title":"Journal of Neural Engineering","DOI":"10.1088/1741-2560/9/4/045008","ISSN":"1741-2560, 1741-2552","issue":"4","journalAbbreviation":"J. Neural Eng.","language":"en","page":"045008","source":"DOI.org (Crossref)","title":"Estimating workload using EEG spectral power and ERPs in the n-back task","volume":"9","author":[{"family":"Brouwer","given":"Anne-Marie"},{"family":"Hogervorst","given":"Maarten A"},{"family":"Erp","given":"Jan B F","non-dropping-particle":"van"},{"family":"Heffelaar","given":"Tobias"},{"family":"Zimmerman","given":"Patrick H"},{"family":"Oostenveld","given":"Robert"}],"issued":{"date-parts":[["2012",8,1]]}}}],"schema":"https://github.com/citation-style-language/schema/raw/master/csl-citation.json"} </w:instrText>
      </w:r>
      <w:r w:rsidR="00A40B09">
        <w:rPr>
          <w:lang w:val="en-GB"/>
        </w:rPr>
        <w:fldChar w:fldCharType="separate"/>
      </w:r>
      <w:r w:rsidR="00A40B09" w:rsidRPr="00600408">
        <w:rPr>
          <w:rFonts w:cs="Times New Roman"/>
          <w:lang w:val="en-US"/>
        </w:rPr>
        <w:t>(Brouwer et al., 2012)</w:t>
      </w:r>
      <w:r w:rsidR="00A40B09">
        <w:rPr>
          <w:lang w:val="en-GB"/>
        </w:rPr>
        <w:fldChar w:fldCharType="end"/>
      </w:r>
      <w:r w:rsidR="00A40B09">
        <w:rPr>
          <w:lang w:val="en-GB"/>
        </w:rPr>
        <w:t xml:space="preserve">. This </w:t>
      </w:r>
      <w:r w:rsidR="0064474A">
        <w:rPr>
          <w:lang w:val="en-GB"/>
        </w:rPr>
        <w:t>would allow</w:t>
      </w:r>
      <w:r w:rsidR="00A40B09">
        <w:rPr>
          <w:lang w:val="en-GB"/>
        </w:rPr>
        <w:t xml:space="preserve"> observ</w:t>
      </w:r>
      <w:r w:rsidR="0064474A">
        <w:rPr>
          <w:lang w:val="en-GB"/>
        </w:rPr>
        <w:t>ing</w:t>
      </w:r>
      <w:r w:rsidR="00A40B09">
        <w:rPr>
          <w:lang w:val="en-GB"/>
        </w:rPr>
        <w:t xml:space="preserve"> whether the two measures converge or if participants report lower </w:t>
      </w:r>
      <w:r w:rsidR="00A40B09">
        <w:rPr>
          <w:lang w:val="en-GB"/>
        </w:rPr>
        <w:lastRenderedPageBreak/>
        <w:t>perceived cognitive cost</w:t>
      </w:r>
      <w:r w:rsidR="0064474A">
        <w:rPr>
          <w:lang w:val="en-GB"/>
        </w:rPr>
        <w:t>s</w:t>
      </w:r>
      <w:r w:rsidR="00A40B09">
        <w:rPr>
          <w:lang w:val="en-GB"/>
        </w:rPr>
        <w:t xml:space="preserve"> compared to the actual cognitive cost</w:t>
      </w:r>
      <w:r w:rsidR="0064474A">
        <w:rPr>
          <w:lang w:val="en-GB"/>
        </w:rPr>
        <w:t>s</w:t>
      </w:r>
      <w:r w:rsidR="00A40B09">
        <w:rPr>
          <w:lang w:val="en-GB"/>
        </w:rPr>
        <w:t xml:space="preserve"> they experienced – hinting </w:t>
      </w:r>
      <w:r w:rsidR="0064474A">
        <w:rPr>
          <w:lang w:val="en-GB"/>
        </w:rPr>
        <w:t xml:space="preserve">to </w:t>
      </w:r>
      <w:r w:rsidR="00A40B09">
        <w:rPr>
          <w:lang w:val="en-GB"/>
        </w:rPr>
        <w:t xml:space="preserve">the presence of </w:t>
      </w:r>
      <w:r w:rsidR="00F6664A">
        <w:rPr>
          <w:lang w:val="en-GB"/>
        </w:rPr>
        <w:t>social desirability</w:t>
      </w:r>
      <w:r w:rsidR="00A40B09">
        <w:rPr>
          <w:lang w:val="en-GB"/>
        </w:rPr>
        <w:t>.</w:t>
      </w:r>
    </w:p>
    <w:p w14:paraId="3AA47815" w14:textId="5C0BDB5C" w:rsidR="006626C1" w:rsidRDefault="00441DD3" w:rsidP="00E947E2">
      <w:pPr>
        <w:pStyle w:val="Paragraphwriting"/>
        <w:rPr>
          <w:lang w:val="en-GB"/>
        </w:rPr>
      </w:pPr>
      <w:r>
        <w:rPr>
          <w:lang w:val="en-GB"/>
        </w:rPr>
        <w:t>A</w:t>
      </w:r>
      <w:r w:rsidR="00CE282D">
        <w:rPr>
          <w:lang w:val="en-GB"/>
        </w:rPr>
        <w:t xml:space="preserve">dditional factors </w:t>
      </w:r>
      <w:r w:rsidR="00E10613">
        <w:rPr>
          <w:lang w:val="en-GB"/>
        </w:rPr>
        <w:t>could</w:t>
      </w:r>
      <w:r w:rsidR="0098744A">
        <w:rPr>
          <w:lang w:val="en-GB"/>
        </w:rPr>
        <w:t xml:space="preserve"> explain the </w:t>
      </w:r>
      <w:r w:rsidR="00CE282D">
        <w:rPr>
          <w:lang w:val="en-GB"/>
        </w:rPr>
        <w:t xml:space="preserve">fact that targets’ group </w:t>
      </w:r>
      <w:r w:rsidR="00CE282D" w:rsidRPr="00EE0D10">
        <w:rPr>
          <w:lang w:val="en-GB"/>
        </w:rPr>
        <w:t>membership</w:t>
      </w:r>
      <w:r w:rsidR="00CE282D">
        <w:rPr>
          <w:lang w:val="en-GB"/>
        </w:rPr>
        <w:t xml:space="preserve"> did not moderate </w:t>
      </w:r>
      <w:r w:rsidR="0098744A">
        <w:rPr>
          <w:lang w:val="en-GB"/>
        </w:rPr>
        <w:t xml:space="preserve">motivation </w:t>
      </w:r>
      <w:r w:rsidR="00CB7ADA">
        <w:rPr>
          <w:lang w:val="en-GB"/>
        </w:rPr>
        <w:t xml:space="preserve">to </w:t>
      </w:r>
      <w:r w:rsidR="005D5A99">
        <w:rPr>
          <w:lang w:val="en-GB"/>
        </w:rPr>
        <w:t>empathize</w:t>
      </w:r>
      <w:r w:rsidR="00CB7ADA">
        <w:rPr>
          <w:lang w:val="en-GB"/>
        </w:rPr>
        <w:t xml:space="preserve"> </w:t>
      </w:r>
      <w:r w:rsidR="0098744A">
        <w:rPr>
          <w:lang w:val="en-GB"/>
        </w:rPr>
        <w:t xml:space="preserve">and perceived </w:t>
      </w:r>
      <w:r w:rsidR="00CB7ADA">
        <w:rPr>
          <w:lang w:val="en-GB"/>
        </w:rPr>
        <w:t xml:space="preserve">associated </w:t>
      </w:r>
      <w:r w:rsidR="0098744A">
        <w:rPr>
          <w:lang w:val="en-GB"/>
        </w:rPr>
        <w:t>cognitive costs</w:t>
      </w:r>
      <w:r w:rsidR="004A6377" w:rsidRPr="00EE0D10">
        <w:rPr>
          <w:lang w:val="en-GB"/>
        </w:rPr>
        <w:t xml:space="preserve">. First, </w:t>
      </w:r>
      <w:r w:rsidR="00020603">
        <w:rPr>
          <w:lang w:val="en-GB"/>
        </w:rPr>
        <w:t xml:space="preserve">the </w:t>
      </w:r>
      <w:r w:rsidR="00983E49">
        <w:rPr>
          <w:lang w:val="en-GB"/>
        </w:rPr>
        <w:t xml:space="preserve">absence </w:t>
      </w:r>
      <w:r w:rsidR="00020603">
        <w:rPr>
          <w:lang w:val="en-GB"/>
        </w:rPr>
        <w:t>of tangible cost</w:t>
      </w:r>
      <w:r w:rsidR="00983E49">
        <w:rPr>
          <w:lang w:val="en-GB"/>
        </w:rPr>
        <w:t>s</w:t>
      </w:r>
      <w:r w:rsidR="00020603">
        <w:rPr>
          <w:lang w:val="en-GB"/>
        </w:rPr>
        <w:t xml:space="preserve"> in the</w:t>
      </w:r>
      <w:r w:rsidR="00983E49">
        <w:rPr>
          <w:lang w:val="en-GB"/>
        </w:rPr>
        <w:t xml:space="preserve"> context of the task may have played a role</w:t>
      </w:r>
      <w:r w:rsidR="00020603">
        <w:rPr>
          <w:lang w:val="en-GB"/>
        </w:rPr>
        <w:t>. Indeed, people anticipate a higher degree of exhaustion</w:t>
      </w:r>
      <w:r w:rsidR="00983E49">
        <w:rPr>
          <w:lang w:val="en-GB"/>
        </w:rPr>
        <w:t xml:space="preserve"> and of </w:t>
      </w:r>
      <w:r w:rsidR="00020603">
        <w:rPr>
          <w:lang w:val="en-GB"/>
        </w:rPr>
        <w:t xml:space="preserve">emotional costs when </w:t>
      </w:r>
      <w:r w:rsidR="00E947E2">
        <w:rPr>
          <w:lang w:val="en-GB"/>
        </w:rPr>
        <w:t xml:space="preserve">actually </w:t>
      </w:r>
      <w:r w:rsidR="00020603">
        <w:rPr>
          <w:lang w:val="en-GB"/>
        </w:rPr>
        <w:t xml:space="preserve">expecting </w:t>
      </w:r>
      <w:r w:rsidR="00020603" w:rsidRPr="00431330">
        <w:rPr>
          <w:lang w:val="en-GB"/>
        </w:rPr>
        <w:t xml:space="preserve">to </w:t>
      </w:r>
      <w:r w:rsidR="00020603">
        <w:rPr>
          <w:lang w:val="en-GB"/>
        </w:rPr>
        <w:t xml:space="preserve">engage with </w:t>
      </w:r>
      <w:r w:rsidR="00983E49" w:rsidRPr="00431330">
        <w:rPr>
          <w:lang w:val="en-GB"/>
        </w:rPr>
        <w:t xml:space="preserve">a </w:t>
      </w:r>
      <w:r w:rsidR="00983E49">
        <w:rPr>
          <w:lang w:val="en-GB"/>
        </w:rPr>
        <w:t xml:space="preserve">stigmatized </w:t>
      </w:r>
      <w:r w:rsidR="00983E49" w:rsidRPr="00431330">
        <w:rPr>
          <w:lang w:val="en-GB"/>
        </w:rPr>
        <w:t xml:space="preserve">target </w:t>
      </w:r>
      <w:r w:rsidR="00020603">
        <w:rPr>
          <w:lang w:val="en-GB"/>
        </w:rPr>
        <w:t xml:space="preserve">or </w:t>
      </w:r>
      <w:r w:rsidR="00E947E2">
        <w:rPr>
          <w:lang w:val="en-GB"/>
        </w:rPr>
        <w:t xml:space="preserve">to </w:t>
      </w:r>
      <w:r w:rsidR="00020603" w:rsidRPr="00431330">
        <w:rPr>
          <w:lang w:val="en-GB"/>
        </w:rPr>
        <w:t xml:space="preserve">perform prosocial behaviours </w:t>
      </w:r>
      <w:r w:rsidR="00020603" w:rsidRPr="00431330">
        <w:rPr>
          <w:lang w:val="en-GB"/>
        </w:rPr>
        <w:fldChar w:fldCharType="begin"/>
      </w:r>
      <w:r w:rsidR="00DB1E4A">
        <w:rPr>
          <w:lang w:val="en-GB"/>
        </w:rPr>
        <w:instrText xml:space="preserve"> ADDIN ZOTERO_ITEM CSL_CITATION {"citationID":"TDk6CcGU","properties":{"formattedCitation":"(Cameron et al., 2016)","plainCitation":"(Cameron et al., 2016)","noteIndex":0},"citationItems":[{"id":72,"uris":["http://zotero.org/users/6189356/items/QXKL4UX2"],"itemData":{"id":72,"type":"article-journal","abstract":"Although mind perception is a basic part of social interaction, people often dehumanize others by denying them mental states. Many theories suggest that dehumanization happens in order to facilitate aggression or account for past immorality. We suggest a novel motivation for dehumanization: to avoid affective costs. We show that dehumanization of stigmatized targets (e.g., drug addicts) relative to nonstigmatized targets is strongest for those who are motivated to avoid emotional exhaustion. In Experiment 1, participants anticipated more exhaustion from helping, and attributed less mind to, a stigmatized target and anticipated exhaustion partially mediated the influence of stigma on mind attribution. Experiment 2 manipulated anticipated exhaustion prior to an empathy plea and revealed that the influence of stigma on mind attribution was only present when people anticipated high levels of emotional exhaustion.","container-title":"Social Psychological and Personality Science","DOI":"10.1177/1948550615604453","ISSN":"1948-5506, 1948-5514","issue":"2","journalAbbreviation":"Social Psychological and Personality Science","language":"en","page":"105-112","source":"DOI.org (Crossref)","title":"The Emotional Cost of Humanity: Anticipated Exhaustion Motivates Dehumanization of Stigmatized Targets","title-short":"The Emotional Cost of Humanity","volume":"7","author":[{"family":"Cameron","given":"C. Daryl"},{"family":"Harris","given":"Lasana T."},{"family":"Payne","given":"B. Keith"}],"issued":{"date-parts":[["2016",3]]}}}],"schema":"https://github.com/citation-style-language/schema/raw/master/csl-citation.json"} </w:instrText>
      </w:r>
      <w:r w:rsidR="00020603" w:rsidRPr="00431330">
        <w:rPr>
          <w:lang w:val="en-GB"/>
        </w:rPr>
        <w:fldChar w:fldCharType="separate"/>
      </w:r>
      <w:r w:rsidR="00020603" w:rsidRPr="00600408">
        <w:rPr>
          <w:rFonts w:cs="Times New Roman"/>
          <w:lang w:val="en-US"/>
        </w:rPr>
        <w:t>(Cameron et al., 2016)</w:t>
      </w:r>
      <w:r w:rsidR="00020603" w:rsidRPr="00431330">
        <w:rPr>
          <w:lang w:val="en-GB"/>
        </w:rPr>
        <w:fldChar w:fldCharType="end"/>
      </w:r>
      <w:r w:rsidR="00020603" w:rsidRPr="00431330">
        <w:rPr>
          <w:lang w:val="en-GB"/>
        </w:rPr>
        <w:t>.</w:t>
      </w:r>
      <w:r w:rsidR="00C41EA4">
        <w:rPr>
          <w:lang w:val="en-GB"/>
        </w:rPr>
        <w:t xml:space="preserve"> In the </w:t>
      </w:r>
      <w:r w:rsidR="009A4F13">
        <w:rPr>
          <w:lang w:val="en-GB"/>
        </w:rPr>
        <w:t xml:space="preserve">absence of </w:t>
      </w:r>
      <w:r w:rsidR="00E947E2">
        <w:rPr>
          <w:lang w:val="en-GB"/>
        </w:rPr>
        <w:t xml:space="preserve">such </w:t>
      </w:r>
      <w:r w:rsidR="00634107">
        <w:rPr>
          <w:lang w:val="en-GB"/>
        </w:rPr>
        <w:t>expectation</w:t>
      </w:r>
      <w:r w:rsidR="00E947E2">
        <w:rPr>
          <w:lang w:val="en-GB"/>
        </w:rPr>
        <w:t>s</w:t>
      </w:r>
      <w:r w:rsidR="00634107">
        <w:rPr>
          <w:lang w:val="en-GB"/>
        </w:rPr>
        <w:t xml:space="preserve">, as is the case in the </w:t>
      </w:r>
      <w:r w:rsidR="00E947E2">
        <w:rPr>
          <w:lang w:val="en-GB"/>
        </w:rPr>
        <w:t>Empathy Selection Task</w:t>
      </w:r>
      <w:r w:rsidR="00634107">
        <w:rPr>
          <w:lang w:val="en-GB"/>
        </w:rPr>
        <w:t xml:space="preserve">, feeling what a LCLW </w:t>
      </w:r>
      <w:r w:rsidR="00634107" w:rsidRPr="00763EC5">
        <w:rPr>
          <w:lang w:val="en-GB"/>
        </w:rPr>
        <w:t xml:space="preserve">target </w:t>
      </w:r>
      <w:r w:rsidR="00CB7ADA" w:rsidRPr="00763EC5">
        <w:rPr>
          <w:lang w:val="en-GB"/>
        </w:rPr>
        <w:t xml:space="preserve">may </w:t>
      </w:r>
      <w:r w:rsidR="00634107" w:rsidRPr="00763EC5">
        <w:rPr>
          <w:lang w:val="en-GB"/>
        </w:rPr>
        <w:t xml:space="preserve">feel </w:t>
      </w:r>
      <w:r w:rsidR="00CB7ADA" w:rsidRPr="00763EC5">
        <w:rPr>
          <w:lang w:val="en-GB"/>
        </w:rPr>
        <w:t xml:space="preserve">should </w:t>
      </w:r>
      <w:r w:rsidR="00634107" w:rsidRPr="00763EC5">
        <w:rPr>
          <w:lang w:val="en-GB"/>
        </w:rPr>
        <w:t xml:space="preserve">not prove </w:t>
      </w:r>
      <w:r w:rsidR="007040FB" w:rsidRPr="00763EC5">
        <w:rPr>
          <w:lang w:val="en-GB"/>
        </w:rPr>
        <w:t xml:space="preserve">cognitively </w:t>
      </w:r>
      <w:r w:rsidR="00634107" w:rsidRPr="00763EC5">
        <w:rPr>
          <w:lang w:val="en-GB"/>
        </w:rPr>
        <w:t>costlier than doing so for another social target</w:t>
      </w:r>
      <w:r w:rsidR="00020603" w:rsidRPr="00763EC5">
        <w:rPr>
          <w:lang w:val="en-GB"/>
        </w:rPr>
        <w:t>.</w:t>
      </w:r>
      <w:r w:rsidR="00DB1E4A" w:rsidRPr="00763EC5">
        <w:rPr>
          <w:lang w:val="en-GB"/>
        </w:rPr>
        <w:t xml:space="preserve"> One could additionally argue that</w:t>
      </w:r>
      <w:r w:rsidR="000B62BC" w:rsidRPr="00763EC5">
        <w:rPr>
          <w:lang w:val="en-GB"/>
        </w:rPr>
        <w:t>,</w:t>
      </w:r>
      <w:r w:rsidR="00A964B1" w:rsidRPr="00763EC5">
        <w:rPr>
          <w:lang w:val="en-GB"/>
        </w:rPr>
        <w:t xml:space="preserve"> in light of</w:t>
      </w:r>
      <w:r w:rsidR="00DB1E4A" w:rsidRPr="00763EC5">
        <w:rPr>
          <w:lang w:val="en-GB"/>
        </w:rPr>
        <w:t xml:space="preserve"> dehumanization itself seem</w:t>
      </w:r>
      <w:r w:rsidR="00A964B1" w:rsidRPr="00763EC5">
        <w:rPr>
          <w:lang w:val="en-GB"/>
        </w:rPr>
        <w:t>ing</w:t>
      </w:r>
      <w:r w:rsidR="00DB1E4A" w:rsidRPr="00763EC5">
        <w:rPr>
          <w:lang w:val="en-GB"/>
        </w:rPr>
        <w:t xml:space="preserve"> to </w:t>
      </w:r>
      <w:r w:rsidR="00A964B1" w:rsidRPr="00763EC5">
        <w:rPr>
          <w:lang w:val="en-GB"/>
        </w:rPr>
        <w:t>be</w:t>
      </w:r>
      <w:r w:rsidR="00DB1E4A" w:rsidRPr="00763EC5">
        <w:rPr>
          <w:lang w:val="en-GB"/>
        </w:rPr>
        <w:t xml:space="preserve"> effortful </w:t>
      </w:r>
      <w:r w:rsidR="00A964B1" w:rsidRPr="00763EC5">
        <w:rPr>
          <w:lang w:val="en-GB"/>
        </w:rPr>
        <w:t xml:space="preserve">for people </w:t>
      </w:r>
      <w:r w:rsidR="00DB1E4A" w:rsidRPr="00763EC5">
        <w:rPr>
          <w:lang w:val="en-GB"/>
        </w:rPr>
        <w:fldChar w:fldCharType="begin"/>
      </w:r>
      <w:r w:rsidR="00DB1E4A" w:rsidRPr="00763EC5">
        <w:rPr>
          <w:lang w:val="en-GB"/>
        </w:rPr>
        <w:instrText xml:space="preserve"> ADDIN ZOTERO_ITEM CSL_CITATION {"citationID":"FQSfEzql","properties":{"formattedCitation":"(Harris &amp; Fiske, 2011)","plainCitation":"(Harris &amp; Fiske, 2011)","noteIndex":0},"citationItems":[{"id":105,"uris":["http://zotero.org/users/6189356/items/PBUQNV4C"],"itemData":{"id":105,"type":"article-journal","abstract":"Dehumanized perception, a failure to spontaneously consider the mind of another person, may be a psychological mechanism facilitating inhumane acts like torture. Social cognition – considering someone’s mind – recognizes the other as a human being subject to moral treatment. Social neuroscience has reliably shown that participants normally activate a social-cognition neural network to pictures and thoughts of other people; our previous work shows that parts of this network uniquely fail to engage for traditionally dehumanized targets (homeless persons or drug addicts; see Harris &amp; Fiske, 2009, for review). This suggests participants may not consider these dehumanized groups’ minds. Study 1 demonstrates that participants do fail to spontaneously think about the contents of these targets’ minds when imagining a day in their life, and rate them differently on a number of human-perception dimensions. Study 2 shows that these humanperception dimension ratings correlate with activation in brain regions beyond the social-cognition network, including areas implicated in disgust, attention, and cognitive control. These results suggest that disengaging social cognition affects a number of other brain processes and hints at some of the complex psychological mechanisms potentially involved in atrocities against humanity.","container-title":"Zeitschrift für Psychologie","DOI":"10.1027/2151-2604/a000065","ISSN":"2190-8370, 2151-2604","issue":"3","journalAbbreviation":"Zeitschrift für Psychologie","language":"en","page":"175-181","source":"DOI.org (Crossref)","title":"Dehumanized perception: A psychological means to facilitate atrocities, torture, and genocide?","title-short":"Dehumanized Perception","volume":"219","author":[{"family":"Harris","given":"Lasana T."},{"family":"Fiske","given":"Susan T."}],"issued":{"date-parts":[["2011",1]]}}}],"schema":"https://github.com/citation-style-language/schema/raw/master/csl-citation.json"} </w:instrText>
      </w:r>
      <w:r w:rsidR="00DB1E4A" w:rsidRPr="00763EC5">
        <w:rPr>
          <w:lang w:val="en-GB"/>
        </w:rPr>
        <w:fldChar w:fldCharType="separate"/>
      </w:r>
      <w:r w:rsidR="00DB1E4A" w:rsidRPr="00763EC5">
        <w:rPr>
          <w:rFonts w:cs="Times New Roman"/>
          <w:lang w:val="en-US"/>
        </w:rPr>
        <w:t>(Harris &amp; Fiske, 2011)</w:t>
      </w:r>
      <w:r w:rsidR="00DB1E4A" w:rsidRPr="00763EC5">
        <w:rPr>
          <w:lang w:val="en-GB"/>
        </w:rPr>
        <w:fldChar w:fldCharType="end"/>
      </w:r>
      <w:r w:rsidR="00DB1E4A" w:rsidRPr="00763EC5">
        <w:rPr>
          <w:lang w:val="en-GB"/>
        </w:rPr>
        <w:t xml:space="preserve">, </w:t>
      </w:r>
      <w:r w:rsidR="00F67B83" w:rsidRPr="00763EC5">
        <w:rPr>
          <w:lang w:val="en-GB"/>
        </w:rPr>
        <w:t xml:space="preserve">the absence of </w:t>
      </w:r>
      <w:r w:rsidR="00372018" w:rsidRPr="00763EC5">
        <w:rPr>
          <w:lang w:val="en-GB"/>
        </w:rPr>
        <w:t xml:space="preserve">additional costs could lead to participants </w:t>
      </w:r>
      <w:r w:rsidR="00C470F2" w:rsidRPr="00763EC5">
        <w:rPr>
          <w:lang w:val="en-GB"/>
        </w:rPr>
        <w:t>not engaging in dehumanization.</w:t>
      </w:r>
      <w:r w:rsidR="009A71E7" w:rsidRPr="00763EC5">
        <w:rPr>
          <w:lang w:val="en-GB"/>
        </w:rPr>
        <w:t xml:space="preserve"> In other words, because dehumanization </w:t>
      </w:r>
      <w:r w:rsidR="000630DA" w:rsidRPr="00763EC5">
        <w:rPr>
          <w:lang w:val="en-GB"/>
        </w:rPr>
        <w:t xml:space="preserve">is itself costly, </w:t>
      </w:r>
      <w:r w:rsidR="0090146D" w:rsidRPr="00763EC5">
        <w:rPr>
          <w:lang w:val="en-GB"/>
        </w:rPr>
        <w:t xml:space="preserve">participants may have refrained from doing so </w:t>
      </w:r>
      <w:r w:rsidR="00626E6C" w:rsidRPr="00763EC5">
        <w:rPr>
          <w:lang w:val="en-GB"/>
        </w:rPr>
        <w:t>as they were not expecting to interact with the target</w:t>
      </w:r>
      <w:r w:rsidR="003E26D4" w:rsidRPr="00763EC5">
        <w:rPr>
          <w:lang w:val="en-GB"/>
        </w:rPr>
        <w:t>s</w:t>
      </w:r>
      <w:r w:rsidR="00626E6C" w:rsidRPr="00763EC5">
        <w:rPr>
          <w:lang w:val="en-GB"/>
        </w:rPr>
        <w:t>.</w:t>
      </w:r>
      <w:r w:rsidR="00C211DC" w:rsidRPr="00763EC5">
        <w:rPr>
          <w:lang w:val="en-GB"/>
        </w:rPr>
        <w:t xml:space="preserve"> In turn, </w:t>
      </w:r>
      <w:r w:rsidR="00E947E2" w:rsidRPr="00763EC5">
        <w:rPr>
          <w:lang w:val="en-GB"/>
        </w:rPr>
        <w:t xml:space="preserve">participants </w:t>
      </w:r>
      <w:r w:rsidR="00C211DC" w:rsidRPr="00763EC5">
        <w:rPr>
          <w:lang w:val="en-GB"/>
        </w:rPr>
        <w:t xml:space="preserve">could </w:t>
      </w:r>
      <w:r w:rsidR="00CB7ADA" w:rsidRPr="00763EC5">
        <w:rPr>
          <w:lang w:val="en-GB"/>
        </w:rPr>
        <w:t xml:space="preserve">have </w:t>
      </w:r>
      <w:r w:rsidR="00C211DC" w:rsidRPr="00763EC5">
        <w:rPr>
          <w:lang w:val="en-GB"/>
        </w:rPr>
        <w:t>fel</w:t>
      </w:r>
      <w:r w:rsidR="00CB7ADA" w:rsidRPr="00763EC5">
        <w:rPr>
          <w:lang w:val="en-GB"/>
        </w:rPr>
        <w:t>t</w:t>
      </w:r>
      <w:r w:rsidR="00C211DC" w:rsidRPr="00763EC5">
        <w:rPr>
          <w:lang w:val="en-GB"/>
        </w:rPr>
        <w:t xml:space="preserve"> equally motivated to </w:t>
      </w:r>
      <w:r w:rsidR="00E55614" w:rsidRPr="00763EC5">
        <w:rPr>
          <w:lang w:val="en-GB"/>
        </w:rPr>
        <w:t>empathize with LCLW or other social targets</w:t>
      </w:r>
      <w:r w:rsidR="00E55614">
        <w:rPr>
          <w:lang w:val="en-GB"/>
        </w:rPr>
        <w:t>.</w:t>
      </w:r>
      <w:r w:rsidR="0030653E">
        <w:rPr>
          <w:lang w:val="en-GB"/>
        </w:rPr>
        <w:t xml:space="preserve"> </w:t>
      </w:r>
      <w:r w:rsidR="006243F5">
        <w:rPr>
          <w:lang w:val="en-GB"/>
        </w:rPr>
        <w:t>One way</w:t>
      </w:r>
      <w:r w:rsidR="00E947E2">
        <w:rPr>
          <w:lang w:val="en-GB"/>
        </w:rPr>
        <w:t xml:space="preserve"> that</w:t>
      </w:r>
      <w:r w:rsidR="006243F5">
        <w:rPr>
          <w:lang w:val="en-GB"/>
        </w:rPr>
        <w:t xml:space="preserve"> </w:t>
      </w:r>
      <w:r w:rsidR="00BC7099">
        <w:rPr>
          <w:lang w:val="en-GB"/>
        </w:rPr>
        <w:t xml:space="preserve">future work could </w:t>
      </w:r>
      <w:r w:rsidR="00E04F88">
        <w:rPr>
          <w:lang w:val="en-GB"/>
        </w:rPr>
        <w:t xml:space="preserve">look at this </w:t>
      </w:r>
      <w:r w:rsidR="00CB7ADA">
        <w:rPr>
          <w:lang w:val="en-GB"/>
        </w:rPr>
        <w:t>is</w:t>
      </w:r>
      <w:r w:rsidR="00E04F88">
        <w:rPr>
          <w:lang w:val="en-GB"/>
        </w:rPr>
        <w:t xml:space="preserve"> to </w:t>
      </w:r>
      <w:r w:rsidR="002434B1">
        <w:rPr>
          <w:lang w:val="en-GB"/>
        </w:rPr>
        <w:t xml:space="preserve">integrate prosocial behaviours in the </w:t>
      </w:r>
      <w:r w:rsidR="00E947E2">
        <w:rPr>
          <w:lang w:val="en-GB"/>
        </w:rPr>
        <w:t xml:space="preserve">Empathy Selection Task </w:t>
      </w:r>
      <w:r w:rsidR="00057BB8">
        <w:rPr>
          <w:lang w:val="en-GB"/>
        </w:rPr>
        <w:t>paradigm</w:t>
      </w:r>
      <w:r w:rsidR="00D80D51">
        <w:rPr>
          <w:lang w:val="en-GB"/>
        </w:rPr>
        <w:t xml:space="preserve"> (e.g., </w:t>
      </w:r>
      <w:r w:rsidR="00DB7F95">
        <w:rPr>
          <w:lang w:val="en-GB"/>
        </w:rPr>
        <w:t xml:space="preserve">by </w:t>
      </w:r>
      <w:r w:rsidR="0055314A">
        <w:rPr>
          <w:lang w:val="en-GB"/>
        </w:rPr>
        <w:t>asking</w:t>
      </w:r>
      <w:r w:rsidR="00DB7F95">
        <w:rPr>
          <w:lang w:val="en-GB"/>
        </w:rPr>
        <w:t xml:space="preserve"> participants </w:t>
      </w:r>
      <w:r w:rsidR="0055314A">
        <w:rPr>
          <w:lang w:val="en-GB"/>
        </w:rPr>
        <w:t>to</w:t>
      </w:r>
      <w:r w:rsidR="00DB7F95">
        <w:rPr>
          <w:lang w:val="en-GB"/>
        </w:rPr>
        <w:t xml:space="preserve"> donate a part of their endowment; see </w:t>
      </w:r>
      <w:r w:rsidR="00E72802">
        <w:rPr>
          <w:lang w:val="en-GB"/>
        </w:rPr>
        <w:fldChar w:fldCharType="begin"/>
      </w:r>
      <w:r w:rsidR="00DB1E4A">
        <w:rPr>
          <w:lang w:val="en-GB"/>
        </w:rPr>
        <w:instrText xml:space="preserve"> ADDIN ZOTERO_ITEM CSL_CITATION {"citationID":"xKgkLvfV","properties":{"formattedCitation":"(Brethel-Haurwitz et al., 2020)","plainCitation":"(Brethel-Haurwitz et al., 2020)","dontUpdate":true,"noteIndex":0},"citationItems":[{"id":2029,"uris":["http://zotero.org/users/6189356/items/9YGJ2S2G"],"itemData":{"id":2029,"type":"article-journal","abstract":"Emotions evoked in response to others’ distress are important for motivating concerned prosocial responses. But how emotion regulation shapes prosocial responding is not yet well understood. We tested the role of empathic emotion regulation in promoting prosocial motivation and costly donations across two studies, ﬁrst in a community sample and then in a sample of altruistic kidney donors and a matched comparison sample. Participants engaged in hopeful and distancing reappraisals while viewing images of others in distress, then decided whether to help by donating to charity. Whereas hope was expected to evoke approach-based motivation indexed by increased donations, distance was expected to evoke avoidance-based motivation indexed by decreased donations, via varying eﬀects of the two reappraisals on positive and negative aﬀect. Across both studies, both reappraisals decreased negative aﬀect and hopeful reappraisal increased positive aﬀect. In the community sample, hope resulted in higher donations than distancing. Altruists were more prosocial overall, but the associations between aﬀect and donation behaviour in this group mirrored the hopeful reappraisal in the community sample, suggesting that altruists might adopt this strategy by default. These ﬁndings clarify the role of empathic emotion regulation in prosocial behaviour and also independent eﬀects of positive and negative aﬀect.","container-title":"Cognition and Emotion","DOI":"10.1080/02699931.2020.1783517","ISSN":"0269-9931, 1464-0600","issue":"8","journalAbbreviation":"Cognition and Emotion","language":"en","page":"1532-1548","source":"DOI.org (Crossref)","title":"Empathic emotion regulation in prosocial behaviour and altruism","volume":"34","author":[{"family":"Brethel-Haurwitz","given":"Kristin M."},{"family":"Stoianova","given":"Maria"},{"family":"Marsh","given":"Abigail A."}],"issued":{"date-parts":[["2020",11,16]]}}}],"schema":"https://github.com/citation-style-language/schema/raw/master/csl-citation.json"} </w:instrText>
      </w:r>
      <w:r w:rsidR="00E72802">
        <w:rPr>
          <w:lang w:val="en-GB"/>
        </w:rPr>
        <w:fldChar w:fldCharType="separate"/>
      </w:r>
      <w:r w:rsidR="00E72802" w:rsidRPr="00326DAC">
        <w:rPr>
          <w:rFonts w:cs="Times New Roman"/>
          <w:lang w:val="en-US"/>
        </w:rPr>
        <w:t>Brethel-Haurwitz et al., 2020</w:t>
      </w:r>
      <w:r w:rsidR="00E72802">
        <w:rPr>
          <w:lang w:val="en-GB"/>
        </w:rPr>
        <w:fldChar w:fldCharType="end"/>
      </w:r>
      <w:r w:rsidR="00DB7F95">
        <w:rPr>
          <w:lang w:val="en-GB"/>
        </w:rPr>
        <w:t>)</w:t>
      </w:r>
      <w:r w:rsidR="00057BB8">
        <w:rPr>
          <w:lang w:val="en-GB"/>
        </w:rPr>
        <w:t xml:space="preserve">. </w:t>
      </w:r>
    </w:p>
    <w:p w14:paraId="100E1183" w14:textId="77777777" w:rsidR="006626C1" w:rsidRPr="00763EC5" w:rsidRDefault="007C3BB8" w:rsidP="00E947E2">
      <w:pPr>
        <w:pStyle w:val="Paragraphwriting"/>
        <w:rPr>
          <w:lang w:val="en-GB"/>
        </w:rPr>
      </w:pPr>
      <w:r>
        <w:rPr>
          <w:lang w:val="en-GB"/>
        </w:rPr>
        <w:t xml:space="preserve">Second, </w:t>
      </w:r>
      <w:r w:rsidR="002F59A9">
        <w:rPr>
          <w:lang w:val="en-GB"/>
        </w:rPr>
        <w:t xml:space="preserve">it could also be that </w:t>
      </w:r>
      <w:r w:rsidR="00956CA8">
        <w:rPr>
          <w:lang w:val="en-GB"/>
        </w:rPr>
        <w:t xml:space="preserve">targets’ </w:t>
      </w:r>
      <w:r w:rsidR="002F59A9">
        <w:rPr>
          <w:lang w:val="en-GB"/>
        </w:rPr>
        <w:t xml:space="preserve">social group </w:t>
      </w:r>
      <w:r w:rsidR="00A317FF">
        <w:rPr>
          <w:lang w:val="en-GB"/>
        </w:rPr>
        <w:t xml:space="preserve">did not prove relevant </w:t>
      </w:r>
      <w:r w:rsidR="0004605E">
        <w:rPr>
          <w:lang w:val="en-GB"/>
        </w:rPr>
        <w:t xml:space="preserve">during the task. </w:t>
      </w:r>
      <w:r w:rsidR="00CB7ADA">
        <w:rPr>
          <w:lang w:val="en-GB"/>
        </w:rPr>
        <w:t>Stated differently</w:t>
      </w:r>
      <w:r w:rsidR="00C22183">
        <w:rPr>
          <w:lang w:val="en-GB"/>
        </w:rPr>
        <w:t xml:space="preserve">, </w:t>
      </w:r>
      <w:r w:rsidR="000462BC">
        <w:rPr>
          <w:lang w:val="en-GB"/>
        </w:rPr>
        <w:t xml:space="preserve">describing the emotions of a target </w:t>
      </w:r>
      <w:r w:rsidR="00821CE2">
        <w:rPr>
          <w:lang w:val="en-GB"/>
        </w:rPr>
        <w:t xml:space="preserve">on the sole basis of their facial emotion </w:t>
      </w:r>
      <w:r w:rsidR="005C6C67">
        <w:rPr>
          <w:lang w:val="en-GB"/>
        </w:rPr>
        <w:t xml:space="preserve">may not </w:t>
      </w:r>
      <w:r w:rsidR="00070719">
        <w:rPr>
          <w:lang w:val="en-GB"/>
        </w:rPr>
        <w:t xml:space="preserve">leave much room for the </w:t>
      </w:r>
      <w:r w:rsidR="003A0E8E">
        <w:rPr>
          <w:lang w:val="en-GB"/>
        </w:rPr>
        <w:t xml:space="preserve">social group to </w:t>
      </w:r>
      <w:r w:rsidR="00EA7C51">
        <w:rPr>
          <w:lang w:val="en-GB"/>
        </w:rPr>
        <w:t>exert an</w:t>
      </w:r>
      <w:r w:rsidR="00CB7ADA">
        <w:rPr>
          <w:lang w:val="en-GB"/>
        </w:rPr>
        <w:t>y</w:t>
      </w:r>
      <w:r w:rsidR="00EA7C51">
        <w:rPr>
          <w:lang w:val="en-GB"/>
        </w:rPr>
        <w:t xml:space="preserve"> influence</w:t>
      </w:r>
      <w:r w:rsidR="002E71DA">
        <w:rPr>
          <w:lang w:val="en-GB"/>
        </w:rPr>
        <w:t>.</w:t>
      </w:r>
      <w:r w:rsidR="005178EB">
        <w:rPr>
          <w:lang w:val="en-GB"/>
        </w:rPr>
        <w:t xml:space="preserve"> </w:t>
      </w:r>
      <w:r w:rsidR="00CB7ADA">
        <w:rPr>
          <w:lang w:val="en-GB"/>
        </w:rPr>
        <w:t>Consequently, f</w:t>
      </w:r>
      <w:r w:rsidR="005178EB">
        <w:rPr>
          <w:lang w:val="en-GB"/>
        </w:rPr>
        <w:t xml:space="preserve">uture </w:t>
      </w:r>
      <w:r w:rsidR="005178EB" w:rsidRPr="00763EC5">
        <w:rPr>
          <w:lang w:val="en-GB"/>
        </w:rPr>
        <w:t xml:space="preserve">work could </w:t>
      </w:r>
      <w:r w:rsidR="00EA7C51" w:rsidRPr="00763EC5">
        <w:rPr>
          <w:lang w:val="en-GB"/>
        </w:rPr>
        <w:t xml:space="preserve">try and </w:t>
      </w:r>
      <w:r w:rsidR="00FF0F3F" w:rsidRPr="00763EC5">
        <w:rPr>
          <w:lang w:val="en-GB"/>
        </w:rPr>
        <w:t xml:space="preserve">adapt the </w:t>
      </w:r>
      <w:r w:rsidR="00E947E2" w:rsidRPr="00763EC5">
        <w:rPr>
          <w:lang w:val="en-GB"/>
        </w:rPr>
        <w:t xml:space="preserve">task </w:t>
      </w:r>
      <w:r w:rsidR="00FF0F3F" w:rsidRPr="00763EC5">
        <w:rPr>
          <w:lang w:val="en-GB"/>
        </w:rPr>
        <w:t>to</w:t>
      </w:r>
      <w:r w:rsidR="006661C9" w:rsidRPr="00763EC5">
        <w:rPr>
          <w:lang w:val="en-GB"/>
        </w:rPr>
        <w:t xml:space="preserve"> render</w:t>
      </w:r>
      <w:r w:rsidR="005C04F6" w:rsidRPr="00763EC5">
        <w:rPr>
          <w:lang w:val="en-GB"/>
        </w:rPr>
        <w:t xml:space="preserve"> social cues </w:t>
      </w:r>
      <w:r w:rsidR="006661C9" w:rsidRPr="00763EC5">
        <w:rPr>
          <w:lang w:val="en-GB"/>
        </w:rPr>
        <w:t xml:space="preserve">more relevant </w:t>
      </w:r>
      <w:r w:rsidR="00CB7ADA" w:rsidRPr="00763EC5">
        <w:rPr>
          <w:lang w:val="en-GB"/>
        </w:rPr>
        <w:t xml:space="preserve">for </w:t>
      </w:r>
      <w:r w:rsidR="005C04F6" w:rsidRPr="00763EC5">
        <w:rPr>
          <w:lang w:val="en-GB"/>
        </w:rPr>
        <w:t xml:space="preserve">the required </w:t>
      </w:r>
      <w:r w:rsidR="00E12B5D" w:rsidRPr="00763EC5">
        <w:rPr>
          <w:lang w:val="en-GB"/>
        </w:rPr>
        <w:t xml:space="preserve">written </w:t>
      </w:r>
      <w:r w:rsidR="005C04F6" w:rsidRPr="00763EC5">
        <w:rPr>
          <w:lang w:val="en-GB"/>
        </w:rPr>
        <w:t>answers.</w:t>
      </w:r>
      <w:r w:rsidR="00C361DE" w:rsidRPr="00763EC5">
        <w:rPr>
          <w:lang w:val="en-GB"/>
        </w:rPr>
        <w:t xml:space="preserve"> </w:t>
      </w:r>
    </w:p>
    <w:p w14:paraId="3520AFDF" w14:textId="287A95AA" w:rsidR="006626C1" w:rsidRPr="00763EC5" w:rsidRDefault="00C361DE" w:rsidP="00E947E2">
      <w:pPr>
        <w:pStyle w:val="Paragraphwriting"/>
        <w:rPr>
          <w:lang w:val="en-GB"/>
        </w:rPr>
      </w:pPr>
      <w:r w:rsidRPr="00763EC5">
        <w:rPr>
          <w:lang w:val="en-GB"/>
        </w:rPr>
        <w:t xml:space="preserve">Third, </w:t>
      </w:r>
      <w:r w:rsidR="005C59ED" w:rsidRPr="00763EC5">
        <w:rPr>
          <w:lang w:val="en-GB"/>
        </w:rPr>
        <w:t xml:space="preserve">we relied on professions </w:t>
      </w:r>
      <w:r w:rsidR="00F70197" w:rsidRPr="00763EC5">
        <w:rPr>
          <w:lang w:val="en-GB"/>
        </w:rPr>
        <w:t xml:space="preserve">to convey outgroup membership. </w:t>
      </w:r>
      <w:r w:rsidR="000B62BC" w:rsidRPr="00763EC5">
        <w:rPr>
          <w:lang w:val="en-GB"/>
        </w:rPr>
        <w:t>Al</w:t>
      </w:r>
      <w:r w:rsidR="00CB70D2" w:rsidRPr="00763EC5">
        <w:rPr>
          <w:lang w:val="en-GB"/>
        </w:rPr>
        <w:t>though</w:t>
      </w:r>
      <w:r w:rsidR="00FA6AA4" w:rsidRPr="00763EC5">
        <w:rPr>
          <w:lang w:val="en-GB"/>
        </w:rPr>
        <w:t xml:space="preserve"> </w:t>
      </w:r>
      <w:r w:rsidR="000B62BC" w:rsidRPr="00763EC5">
        <w:rPr>
          <w:lang w:val="en-GB"/>
        </w:rPr>
        <w:t xml:space="preserve">we </w:t>
      </w:r>
      <w:r w:rsidR="002320DB" w:rsidRPr="00763EC5">
        <w:rPr>
          <w:lang w:val="en-GB"/>
        </w:rPr>
        <w:t>pretested</w:t>
      </w:r>
      <w:r w:rsidR="000B62BC" w:rsidRPr="00763EC5">
        <w:rPr>
          <w:lang w:val="en-GB"/>
        </w:rPr>
        <w:t xml:space="preserve"> </w:t>
      </w:r>
      <w:r w:rsidR="00FA6AA4" w:rsidRPr="00763EC5">
        <w:rPr>
          <w:lang w:val="en-GB"/>
        </w:rPr>
        <w:t>these professions</w:t>
      </w:r>
      <w:r w:rsidR="00B17A97" w:rsidRPr="00763EC5">
        <w:rPr>
          <w:lang w:val="en-GB"/>
        </w:rPr>
        <w:t xml:space="preserve"> </w:t>
      </w:r>
      <w:r w:rsidR="00063B4E" w:rsidRPr="00763EC5">
        <w:rPr>
          <w:lang w:val="en-GB"/>
        </w:rPr>
        <w:t xml:space="preserve">to ensure their respective </w:t>
      </w:r>
      <w:r w:rsidR="00A20D20" w:rsidRPr="00763EC5">
        <w:rPr>
          <w:lang w:val="en-GB"/>
        </w:rPr>
        <w:t xml:space="preserve">location in the SCM quadrants </w:t>
      </w:r>
      <w:r w:rsidR="00A30DAE" w:rsidRPr="00763EC5">
        <w:rPr>
          <w:lang w:val="en-GB"/>
        </w:rPr>
        <w:fldChar w:fldCharType="begin"/>
      </w:r>
      <w:r w:rsidR="00A30DAE" w:rsidRPr="00763EC5">
        <w:rPr>
          <w:lang w:val="en-GB"/>
        </w:rPr>
        <w:instrText xml:space="preserve"> ADDIN ZOTERO_ITEM CSL_CITATION {"citationID":"hVrQqtcE","properties":{"formattedCitation":"(Nils &amp; Yzerbyt, 2022)","plainCitation":"(Nils &amp; Yzerbyt, 2022)","noteIndex":0},"citationItems":[{"id":3266,"uris":["http://zotero.org/users/6189356/items/U9QXLRRB"],"itemData":{"id":3266,"type":"article-journal","container-title":"Unpublished data","title":"Les stéréotypes associés aux professions et aux personnes qui les exercent [stereotypes associated with professions and the people in those professions]","volume":"University of Louvain","author":[{"family":"Nils","given":"Frédéric"},{"family":"Yzerbyt","given":"Vincent"}],"issued":{"date-parts":[["2022"]]}}}],"schema":"https://github.com/citation-style-language/schema/raw/master/csl-citation.json"} </w:instrText>
      </w:r>
      <w:r w:rsidR="00A30DAE" w:rsidRPr="00763EC5">
        <w:rPr>
          <w:lang w:val="en-GB"/>
        </w:rPr>
        <w:fldChar w:fldCharType="separate"/>
      </w:r>
      <w:r w:rsidR="00A30DAE" w:rsidRPr="00763EC5">
        <w:rPr>
          <w:rFonts w:cs="Times New Roman"/>
          <w:lang w:val="en-US"/>
        </w:rPr>
        <w:t>(Nils &amp; Yzerbyt, 2022)</w:t>
      </w:r>
      <w:r w:rsidR="00A30DAE" w:rsidRPr="00763EC5">
        <w:rPr>
          <w:lang w:val="en-GB"/>
        </w:rPr>
        <w:fldChar w:fldCharType="end"/>
      </w:r>
      <w:r w:rsidR="00A30DAE" w:rsidRPr="00763EC5">
        <w:rPr>
          <w:lang w:val="en-GB"/>
        </w:rPr>
        <w:t xml:space="preserve">, </w:t>
      </w:r>
      <w:r w:rsidR="000C2292" w:rsidRPr="00763EC5">
        <w:rPr>
          <w:lang w:val="en-GB"/>
        </w:rPr>
        <w:t xml:space="preserve">social groups classically used in research on the dehumanization of LCLW </w:t>
      </w:r>
      <w:r w:rsidR="000C2292" w:rsidRPr="00763EC5">
        <w:rPr>
          <w:lang w:val="en-GB"/>
        </w:rPr>
        <w:lastRenderedPageBreak/>
        <w:t>targets</w:t>
      </w:r>
      <w:r w:rsidR="00B5199A" w:rsidRPr="00763EC5">
        <w:rPr>
          <w:lang w:val="en-GB"/>
        </w:rPr>
        <w:t xml:space="preserve"> </w:t>
      </w:r>
      <w:r w:rsidR="000B62BC" w:rsidRPr="00763EC5">
        <w:rPr>
          <w:lang w:val="en-GB"/>
        </w:rPr>
        <w:t>did not rely</w:t>
      </w:r>
      <w:r w:rsidR="00B5199A" w:rsidRPr="00763EC5">
        <w:rPr>
          <w:lang w:val="en-GB"/>
        </w:rPr>
        <w:t xml:space="preserve"> on professions</w:t>
      </w:r>
      <w:r w:rsidR="000C2292" w:rsidRPr="00763EC5">
        <w:rPr>
          <w:lang w:val="en-GB"/>
        </w:rPr>
        <w:t xml:space="preserve"> </w:t>
      </w:r>
      <w:r w:rsidR="00EC31A6" w:rsidRPr="00763EC5">
        <w:rPr>
          <w:lang w:val="en-GB"/>
        </w:rPr>
        <w:fldChar w:fldCharType="begin"/>
      </w:r>
      <w:r w:rsidR="003B7B2D">
        <w:rPr>
          <w:lang w:val="en-GB"/>
        </w:rPr>
        <w:instrText xml:space="preserve"> ADDIN ZOTERO_ITEM CSL_CITATION {"citationID":"1ytbubf4","properties":{"formattedCitation":"(Cikara et al., 2010; Fiske et al., 2002; Harris &amp; Fiske, 2011)","plainCitation":"(Cikara et al., 2010; Fiske et al., 2002; Harris &amp; Fiske, 2011)","dontUpdate":true,"noteIndex":0},"citationItems":[{"id":97,"uris":["http://zotero.org/users/6189356/items/TMAFAAN2"],"itemData":{"id":97,"type":"article-journal","container-title":"Social Cognitive and Affective Neuroscience","DOI":"10.1093/scan/nsq011","ISSN":"1749-5016, 1749-5024","issue":"4","journalAbbreviation":"Soc Cogn Affect Neurosci","language":"en","page":"404-413","source":"DOI.org (Crossref)","title":"On the wrong side of the trolley track: neural correlates of relative social valuation.","title-short":"On the wrong side of the trolley track","volume":"5","author":[{"family":"Cikara","given":"Mina"},{"family":"Farnsworth","given":"Rachel A."},{"family":"Harris","given":"Lasana T."},{"family":"Fiske","given":"Susan T."}],"issued":{"date-parts":[["2010",12]]}}},{"id":152,"uris":["http://zotero.org/users/6189356/items/2FC8M87H","http://zotero.org/users/6189356/items/6DB86KIT"],"itemData":{"id":152,"type":"article-journal","container-title":"Journal of Personality and Social Psychology","DOI":"10.1037//0022-3514.82.6.878","ISSN":"0022-3514","issue":"6","language":"en","page":"878-902","source":"Crossref","title":"A model of (often mixed) stereotype content: Competence and warmth respectively follow from perceived status and competition.","title-short":"A model of (often mixed) stereotype content","volume":"82","author":[{"family":"Fiske","given":"Susan T."},{"family":"Cuddy","given":"Amy J. C."},{"family":"Glick","given":"Peter"},{"family":"Xu","given":"Jun"}],"issued":{"date-parts":[["2002"]]}}},{"id":105,"uris":["http://zotero.org/users/6189356/items/PBUQNV4C"],"itemData":{"id":105,"type":"article-journal","abstract":"Dehumanized perception, a failure to spontaneously consider the mind of another person, may be a psychological mechanism facilitating inhumane acts like torture. Social cognition – considering someone’s mind – recognizes the other as a human being subject to moral treatment. Social neuroscience has reliably shown that participants normally activate a social-cognition neural network to pictures and thoughts of other people; our previous work shows that parts of this network uniquely fail to engage for traditionally dehumanized targets (homeless persons or drug addicts; see Harris &amp; Fiske, 2009, for review). This suggests participants may not consider these dehumanized groups’ minds. Study 1 demonstrates that participants do fail to spontaneously think about the contents of these targets’ minds when imagining a day in their life, and rate them differently on a number of human-perception dimensions. Study 2 shows that these humanperception dimension ratings correlate with activation in brain regions beyond the social-cognition network, including areas implicated in disgust, attention, and cognitive control. These results suggest that disengaging social cognition affects a number of other brain processes and hints at some of the complex psychological mechanisms potentially involved in atrocities against humanity.","container-title":"Zeitschrift für Psychologie","DOI":"10.1027/2151-2604/a000065","ISSN":"2190-8370, 2151-2604","issue":"3","journalAbbreviation":"Zeitschrift für Psychologie","language":"en","page":"175-181","source":"DOI.org (Crossref)","title":"Dehumanized perception: A psychological means to facilitate atrocities, torture, and genocide?","title-short":"Dehumanized Perception","volume":"219","author":[{"family":"Harris","given":"Lasana T."},{"family":"Fiske","given":"Susan T."}],"issued":{"date-parts":[["2011",1]]}}}],"schema":"https://github.com/citation-style-language/schema/raw/master/csl-citation.json"} </w:instrText>
      </w:r>
      <w:r w:rsidR="00EC31A6" w:rsidRPr="00763EC5">
        <w:rPr>
          <w:lang w:val="en-GB"/>
        </w:rPr>
        <w:fldChar w:fldCharType="separate"/>
      </w:r>
      <w:r w:rsidR="00EC31A6" w:rsidRPr="00763EC5">
        <w:rPr>
          <w:rFonts w:cs="Times New Roman"/>
          <w:lang w:val="en-US"/>
        </w:rPr>
        <w:t>(</w:t>
      </w:r>
      <w:r w:rsidR="00B5199A" w:rsidRPr="00763EC5">
        <w:rPr>
          <w:rFonts w:cs="Times New Roman"/>
          <w:lang w:val="en-US"/>
        </w:rPr>
        <w:t xml:space="preserve">e.g., drug addicts; </w:t>
      </w:r>
      <w:r w:rsidR="00EC31A6" w:rsidRPr="00763EC5">
        <w:rPr>
          <w:rFonts w:cs="Times New Roman"/>
          <w:lang w:val="en-US"/>
        </w:rPr>
        <w:t>Cikara et al., 2010; Fiske et al., 2002; Harris &amp; Fiske, 2011)</w:t>
      </w:r>
      <w:r w:rsidR="00EC31A6" w:rsidRPr="00763EC5">
        <w:rPr>
          <w:lang w:val="en-GB"/>
        </w:rPr>
        <w:fldChar w:fldCharType="end"/>
      </w:r>
      <w:r w:rsidR="00EC31A6" w:rsidRPr="00763EC5">
        <w:rPr>
          <w:lang w:val="en-GB"/>
        </w:rPr>
        <w:t xml:space="preserve">. </w:t>
      </w:r>
      <w:r w:rsidR="00B5199A" w:rsidRPr="00763EC5">
        <w:rPr>
          <w:lang w:val="en-GB"/>
        </w:rPr>
        <w:t>O</w:t>
      </w:r>
      <w:r w:rsidR="00EC31A6" w:rsidRPr="00763EC5">
        <w:rPr>
          <w:lang w:val="en-GB"/>
        </w:rPr>
        <w:t xml:space="preserve">ne </w:t>
      </w:r>
      <w:r w:rsidR="00B5199A" w:rsidRPr="00763EC5">
        <w:rPr>
          <w:lang w:val="en-GB"/>
        </w:rPr>
        <w:t>might</w:t>
      </w:r>
      <w:r w:rsidR="00EC31A6" w:rsidRPr="00763EC5">
        <w:rPr>
          <w:lang w:val="en-GB"/>
        </w:rPr>
        <w:t xml:space="preserve"> </w:t>
      </w:r>
      <w:r w:rsidR="00B5199A" w:rsidRPr="00763EC5">
        <w:rPr>
          <w:lang w:val="en-GB"/>
        </w:rPr>
        <w:t xml:space="preserve">thus </w:t>
      </w:r>
      <w:r w:rsidR="00EC31A6" w:rsidRPr="00763EC5">
        <w:rPr>
          <w:lang w:val="en-GB"/>
        </w:rPr>
        <w:t xml:space="preserve">argue that </w:t>
      </w:r>
      <w:r w:rsidR="00B5199A" w:rsidRPr="00763EC5">
        <w:rPr>
          <w:lang w:val="en-GB"/>
        </w:rPr>
        <w:t>the LCLW</w:t>
      </w:r>
      <w:r w:rsidR="00EC1C10" w:rsidRPr="00763EC5">
        <w:rPr>
          <w:lang w:val="en-GB"/>
        </w:rPr>
        <w:t xml:space="preserve"> professions </w:t>
      </w:r>
      <w:r w:rsidR="00B5199A" w:rsidRPr="00763EC5">
        <w:rPr>
          <w:lang w:val="en-GB"/>
        </w:rPr>
        <w:t>we focused on may not have been sufficiently disliked to elicit dehumanization and disgust</w:t>
      </w:r>
      <w:r w:rsidR="00AF2444" w:rsidRPr="00763EC5">
        <w:rPr>
          <w:lang w:val="en-GB"/>
        </w:rPr>
        <w:t xml:space="preserve">. </w:t>
      </w:r>
      <w:r w:rsidR="00B5199A" w:rsidRPr="00763EC5">
        <w:rPr>
          <w:lang w:val="en-GB"/>
        </w:rPr>
        <w:t>Our data does not allow us to</w:t>
      </w:r>
      <w:r w:rsidR="000A1729" w:rsidRPr="00763EC5">
        <w:rPr>
          <w:lang w:val="en-GB"/>
        </w:rPr>
        <w:t xml:space="preserve"> dismiss this possibility</w:t>
      </w:r>
      <w:r w:rsidR="000B62BC" w:rsidRPr="00763EC5">
        <w:rPr>
          <w:lang w:val="en-GB"/>
        </w:rPr>
        <w:t>. At the same time</w:t>
      </w:r>
      <w:r w:rsidR="000A1729" w:rsidRPr="00763EC5">
        <w:rPr>
          <w:lang w:val="en-GB"/>
        </w:rPr>
        <w:t xml:space="preserve">, </w:t>
      </w:r>
      <w:r w:rsidR="00B5199A" w:rsidRPr="00763EC5">
        <w:rPr>
          <w:lang w:val="en-GB"/>
        </w:rPr>
        <w:t>recent</w:t>
      </w:r>
      <w:r w:rsidR="002920D0" w:rsidRPr="00763EC5">
        <w:rPr>
          <w:lang w:val="en-GB"/>
        </w:rPr>
        <w:t xml:space="preserve"> work on </w:t>
      </w:r>
      <w:r w:rsidR="00030E2D" w:rsidRPr="00763EC5">
        <w:rPr>
          <w:lang w:val="en-GB"/>
        </w:rPr>
        <w:t xml:space="preserve">so-called </w:t>
      </w:r>
      <w:r w:rsidR="00030E2D" w:rsidRPr="00763EC5">
        <w:rPr>
          <w:i/>
          <w:iCs/>
          <w:lang w:val="en-GB"/>
        </w:rPr>
        <w:t>dirty jobs</w:t>
      </w:r>
      <w:r w:rsidR="00030E2D" w:rsidRPr="00763EC5">
        <w:rPr>
          <w:lang w:val="en-GB"/>
        </w:rPr>
        <w:t xml:space="preserve"> showed that </w:t>
      </w:r>
      <w:r w:rsidR="000B62BC" w:rsidRPr="00763EC5">
        <w:rPr>
          <w:lang w:val="en-GB"/>
        </w:rPr>
        <w:t xml:space="preserve">people derogate and dehumanize </w:t>
      </w:r>
      <w:r w:rsidR="00030E2D" w:rsidRPr="00763EC5">
        <w:rPr>
          <w:lang w:val="en-GB"/>
        </w:rPr>
        <w:t xml:space="preserve">many professions </w:t>
      </w:r>
      <w:r w:rsidR="00A95583" w:rsidRPr="00763EC5">
        <w:rPr>
          <w:lang w:val="en-GB"/>
        </w:rPr>
        <w:t xml:space="preserve">that can be classified as LCLW, including professions </w:t>
      </w:r>
      <w:r w:rsidR="000B62BC" w:rsidRPr="00763EC5">
        <w:rPr>
          <w:lang w:val="en-GB"/>
        </w:rPr>
        <w:t xml:space="preserve">that </w:t>
      </w:r>
      <w:r w:rsidR="00A95583" w:rsidRPr="00763EC5">
        <w:rPr>
          <w:lang w:val="en-GB"/>
        </w:rPr>
        <w:t xml:space="preserve">we relied on such as garbage collectors or telemarketers </w:t>
      </w:r>
      <w:r w:rsidR="00392B63" w:rsidRPr="00763EC5">
        <w:rPr>
          <w:lang w:val="en-GB"/>
        </w:rPr>
        <w:t xml:space="preserve"> </w:t>
      </w:r>
      <w:r w:rsidR="00285ADE" w:rsidRPr="00763EC5">
        <w:rPr>
          <w:lang w:val="en-GB"/>
        </w:rPr>
        <w:fldChar w:fldCharType="begin"/>
      </w:r>
      <w:r w:rsidR="00285ADE" w:rsidRPr="00763EC5">
        <w:rPr>
          <w:lang w:val="en-GB"/>
        </w:rPr>
        <w:instrText xml:space="preserve"> ADDIN ZOTERO_ITEM CSL_CITATION {"citationID":"iuXpdh48","properties":{"formattedCitation":"(Baldissarri et al., 2022; Terskova &amp; Agadullina, 2019; Valtorta et al., 2019)","plainCitation":"(Baldissarri et al., 2022; Terskova &amp; Agadullina, 2019; Valtorta et al., 2019)","noteIndex":0},"citationItems":[{"id":3265,"uris":["http://zotero.org/users/6189356/items/PCVV6EK9"],"itemData":{"id":3265,"type":"article-journal","abstract":"Objectification refers to the perception and treatment of human beings as mere objects. Although this dehumanizing process has deeply permeated the domain of work throughout history, social psychology researchers have only recently begun to empirically investigate it. Here, we review the recent litera­ ture that analysed working objectification by considering its two main facets: objectification (when workers are objectified by others) and self-objectification (when workers objectify themselves). First, we theoretically define the construct of working objectification, disentangling it from related constructs and review­ ing the research on motivational and cognitive processes underpinning work­ ers’ objectification. Then, we focus on the workers’ perspective and systematise the research on the consequences of the metaperception of being objectified. Finally, we focus on a series of experimental and field studies that analyse the antecedents and consequences of workers’ self-objectification. We conclude by discussing future directions and highlighting the theoretical and practical con­ tributions of this line of research.","container-title":"European Review of Social Psychology","DOI":"10.1080/10463283.2021.1956778","ISSN":"1046-3283, 1479-277X","issue":"1","journalAbbreviation":"European Review of Social Psychology","language":"en","page":"81-130","source":"DOI.org (Crossref)","title":"The longstanding view of workers as objects: antecedents and consequences of working objectification","title-short":"The longstanding view of workers as objects","volume":"33","author":[{"family":"Baldissarri","given":"Cristina"},{"family":"Andrighetto","given":"Luca"},{"family":"Volpato","given":"Chiara"}],"issued":{"date-parts":[["2022",1,2]]}}},{"id":3263,"uris":["http://zotero.org/users/6189356/items/DZ3DAAFU"],"itemData":{"id":3263,"type":"article-journal","abstract":"In lay perception, dirty work is a type of labor that degrades human dignity. Work can be perceived as dirty on three bases: social (related to the subordinate position or associated with contact with stigmatized people), physical (related to direct contact with garbage and waste), and moral (related to jobs considered sinful, dubious, or defying social norms). “Dirty” stigma makes workers objects of dehumanization and discrimination, in particular, people distance themselves from dirty workers and are not ready to help and support them. In the experimental study (N = 340), we investigated how certain types of dirty workers are dehumanized compared to nondirty workers and the indirect effect of the type of dirty work on attitudes toward the social support of dirty workers via animalistic (attribution of uniquely human traits) and the mechanistic (attribution of human nature traits) dehumanization. The results show that individuals are willing to offer more social support to a low status but not dirty worker rather than to social or moral dirty workers. At the same time, less social support is provided to nondirty than to physical dirty worker. Animalistic and mechanistic dehumanization mediates the relationship between the types of dirty work and the attitudes toward social support. In particular, less dehumanization leads to more positive attitudes toward social support. The limitations and future directions of the obtained results are discussed.","container-title":"Journal of Applied Social Psychology","DOI":"10.1111/jasp.12633","ISSN":"0021-9029, 1559-1816","issue":"12","journalAbbreviation":"J Applied Social Pyschol","language":"en","page":"767-777","source":"DOI.org (Crossref)","title":"Dehumanization of dirty workers and attitudes toward social support","volume":"49","author":[{"family":"Terskova","given":"Maria A."},{"family":"Agadullina","given":"Elena R."}],"issued":{"date-parts":[["2019",12]]}}},{"id":1196,"uris":["http://zotero.org/users/6189356/items/QTBR9QUB"],"itemData":{"id":1196,"type":"article-journal","container-title":"British Journal of Social Psychology","DOI":"10.1111/bjso.12315","ISSN":"0144-6665, 2044-8309","issue":"4","journalAbbreviation":"Br. J. Soc. Psychol.","language":"en","page":"955-970","source":"DOI.org (Crossref)","title":"Dirty jobs and dehumanization of workers","volume":"58","author":[{"family":"Valtorta","given":"Roberta Rosa"},{"family":"Baldissarri","given":"Cristina"},{"family":"Andrighetto","given":"Luca"},{"family":"Volpato","given":"Chiara"}],"issued":{"date-parts":[["2019",10]]}}}],"schema":"https://github.com/citation-style-language/schema/raw/master/csl-citation.json"} </w:instrText>
      </w:r>
      <w:r w:rsidR="00285ADE" w:rsidRPr="00763EC5">
        <w:rPr>
          <w:lang w:val="en-GB"/>
        </w:rPr>
        <w:fldChar w:fldCharType="separate"/>
      </w:r>
      <w:r w:rsidR="00285ADE" w:rsidRPr="00763EC5">
        <w:rPr>
          <w:rFonts w:cs="Times New Roman"/>
        </w:rPr>
        <w:t>(Baldissarri et al., 2022; Terskova &amp; Agadullina, 2019; Valtorta et al., 2019)</w:t>
      </w:r>
      <w:r w:rsidR="00285ADE" w:rsidRPr="00763EC5">
        <w:rPr>
          <w:lang w:val="en-GB"/>
        </w:rPr>
        <w:fldChar w:fldCharType="end"/>
      </w:r>
      <w:r w:rsidR="002A5EA4" w:rsidRPr="00763EC5">
        <w:rPr>
          <w:lang w:val="en-GB"/>
        </w:rPr>
        <w:t xml:space="preserve">. </w:t>
      </w:r>
      <w:r w:rsidR="006626C1" w:rsidRPr="00763EC5">
        <w:rPr>
          <w:lang w:val="en-GB"/>
        </w:rPr>
        <w:t xml:space="preserve">Future work will need to further explore possible downstream consequences for empathy. </w:t>
      </w:r>
    </w:p>
    <w:p w14:paraId="71CC8338" w14:textId="76322A6B" w:rsidR="007075CE" w:rsidRPr="00763EC5" w:rsidRDefault="002A5EA4" w:rsidP="00E947E2">
      <w:pPr>
        <w:pStyle w:val="Paragraphwriting"/>
        <w:rPr>
          <w:lang w:val="en-GB"/>
        </w:rPr>
      </w:pPr>
      <w:r w:rsidRPr="00763EC5">
        <w:rPr>
          <w:lang w:val="en-GB"/>
        </w:rPr>
        <w:t xml:space="preserve">Fourth, </w:t>
      </w:r>
      <w:r w:rsidR="00494904" w:rsidRPr="00763EC5">
        <w:rPr>
          <w:lang w:val="en-GB"/>
        </w:rPr>
        <w:t xml:space="preserve">we presented participants with targets </w:t>
      </w:r>
      <w:r w:rsidR="00475ED2" w:rsidRPr="00763EC5">
        <w:rPr>
          <w:lang w:val="en-GB"/>
        </w:rPr>
        <w:t>exp</w:t>
      </w:r>
      <w:r w:rsidR="004227B4" w:rsidRPr="00763EC5">
        <w:rPr>
          <w:lang w:val="en-GB"/>
        </w:rPr>
        <w:t>ressing</w:t>
      </w:r>
      <w:r w:rsidR="00475ED2" w:rsidRPr="00763EC5">
        <w:rPr>
          <w:lang w:val="en-GB"/>
        </w:rPr>
        <w:t xml:space="preserve"> a variety of emotions </w:t>
      </w:r>
      <w:r w:rsidR="001370D9" w:rsidRPr="00763EC5">
        <w:rPr>
          <w:lang w:val="en-GB"/>
        </w:rPr>
        <w:t>during the EST</w:t>
      </w:r>
      <w:r w:rsidR="00B84AF0" w:rsidRPr="00763EC5">
        <w:rPr>
          <w:lang w:val="en-GB"/>
        </w:rPr>
        <w:t>.</w:t>
      </w:r>
      <w:r w:rsidR="00ED0C92" w:rsidRPr="00763EC5">
        <w:rPr>
          <w:lang w:val="en-GB"/>
        </w:rPr>
        <w:t xml:space="preserve"> People also experience empathy when confronted with others expressing positive </w:t>
      </w:r>
      <w:r w:rsidR="001D59C9" w:rsidRPr="00763EC5">
        <w:rPr>
          <w:lang w:val="en-GB"/>
        </w:rPr>
        <w:t xml:space="preserve">emotions </w:t>
      </w:r>
      <w:r w:rsidR="00B31010" w:rsidRPr="00763EC5">
        <w:rPr>
          <w:lang w:val="en-GB"/>
        </w:rPr>
        <w:fldChar w:fldCharType="begin"/>
      </w:r>
      <w:r w:rsidR="00B31010" w:rsidRPr="00763EC5">
        <w:rPr>
          <w:lang w:val="en-GB"/>
        </w:rPr>
        <w:instrText xml:space="preserve"> ADDIN ZOTERO_ITEM CSL_CITATION {"citationID":"CkeTDZCR","properties":{"formattedCitation":"(De Vignemont &amp; Singer, 2006)","plainCitation":"(De Vignemont &amp; Singer, 2006)","noteIndex":0},"citationItems":[{"id":2220,"uris":["http://zotero.org/users/6189356/items/I8S289ZC"],"itemData":{"id":2220,"type":"article-journal","container-title":"Trends in Cognitive Sciences","DOI":"10.1016/j.tics.2006.08.008","ISSN":"13646613","issue":"10","journalAbbreviation":"Trends in Cognitive Sciences","language":"en","license":"https://www.elsevier.com/tdm/userlicense/1.0/","page":"435-441","source":"DOI.org (Crossref)","title":"The empathic brain: how, when and why?","title-short":"The empathic brain","volume":"10","author":[{"family":"De Vignemont","given":"Frederique"},{"family":"Singer","given":"Tania"}],"issued":{"date-parts":[["2006",10]]}}}],"schema":"https://github.com/citation-style-language/schema/raw/master/csl-citation.json"} </w:instrText>
      </w:r>
      <w:r w:rsidR="00B31010" w:rsidRPr="00763EC5">
        <w:rPr>
          <w:lang w:val="en-GB"/>
        </w:rPr>
        <w:fldChar w:fldCharType="separate"/>
      </w:r>
      <w:r w:rsidR="00B31010" w:rsidRPr="00763EC5">
        <w:rPr>
          <w:rFonts w:cs="Times New Roman"/>
          <w:lang w:val="en-US"/>
        </w:rPr>
        <w:t>(De Vignemont &amp; Singer, 2006)</w:t>
      </w:r>
      <w:r w:rsidR="00B31010" w:rsidRPr="00763EC5">
        <w:rPr>
          <w:lang w:val="en-GB"/>
        </w:rPr>
        <w:fldChar w:fldCharType="end"/>
      </w:r>
      <w:r w:rsidR="00B31010" w:rsidRPr="00763EC5">
        <w:rPr>
          <w:lang w:val="en-GB"/>
        </w:rPr>
        <w:t xml:space="preserve"> and valence of emotion</w:t>
      </w:r>
      <w:r w:rsidR="00A03D96" w:rsidRPr="00763EC5">
        <w:rPr>
          <w:lang w:val="en-GB"/>
        </w:rPr>
        <w:t xml:space="preserve"> does not seem to influence </w:t>
      </w:r>
      <w:r w:rsidR="001F7B50" w:rsidRPr="00763EC5">
        <w:rPr>
          <w:lang w:val="en-GB"/>
        </w:rPr>
        <w:t>people’s</w:t>
      </w:r>
      <w:r w:rsidR="00A03D96" w:rsidRPr="00763EC5">
        <w:rPr>
          <w:lang w:val="en-GB"/>
        </w:rPr>
        <w:t xml:space="preserve"> perceived cognitive cost </w:t>
      </w:r>
      <w:r w:rsidR="001F7B50" w:rsidRPr="00763EC5">
        <w:rPr>
          <w:lang w:val="en-GB"/>
        </w:rPr>
        <w:t>of or</w:t>
      </w:r>
      <w:r w:rsidR="00A03D96" w:rsidRPr="00763EC5">
        <w:rPr>
          <w:lang w:val="en-GB"/>
        </w:rPr>
        <w:t xml:space="preserve"> motivation to </w:t>
      </w:r>
      <w:r w:rsidR="001F7B50" w:rsidRPr="00763EC5">
        <w:rPr>
          <w:lang w:val="en-GB"/>
        </w:rPr>
        <w:t>show empathy</w:t>
      </w:r>
      <w:r w:rsidR="00A03D96" w:rsidRPr="00763EC5">
        <w:rPr>
          <w:lang w:val="en-GB"/>
        </w:rPr>
        <w:t xml:space="preserve"> </w:t>
      </w:r>
      <w:r w:rsidR="00A03D96" w:rsidRPr="00763EC5">
        <w:rPr>
          <w:lang w:val="en-GB"/>
        </w:rPr>
        <w:fldChar w:fldCharType="begin"/>
      </w:r>
      <w:r w:rsidR="003B7B2D">
        <w:rPr>
          <w:lang w:val="en-GB"/>
        </w:rPr>
        <w:instrText xml:space="preserve"> ADDIN ZOTERO_ITEM CSL_CITATION {"citationID":"KppSdY0I","properties":{"formattedCitation":"(Cameron et al., 2019)","plainCitation":"(Cameron et al., 2019)","dontUpdate":true,"noteIndex":0},"citationItems":[{"id":18,"uris":["http://zotero.org/users/6189356/items/VIJR8HQX"],"itemData":{"id":18,"type":"article-journal","abstract":"Empathy is considered a virtue, yet it fails in many situations, leading to a basic question: When given a choice, do people avoid empathy? And if so, why? Whereas past work has focused on material and emotional costs of empathy, here, we examined whether people experience empathy as cognitively taxing and costly, leading them to avoid it. We developed the empathy selection task, which uses free choices to assess the desire to empathize. Participants make a series of binary choices, selecting situations that lead them to engage in empathy or an alternative course of action. In each of 11 studies (N ϭ 1,204) and a meta-analysis, we found a robust preference to avoid empathy, which was associated with perceptions of empathy as more effortful and aversive and less efficacious. Experimentally increasing empathy efficacy eliminated empathy avoidance, suggesting that cognitive costs directly cause empathy choice. When given the choice to share others’ feelings, people act as if it is not worth the effort.","container-title":"Journal of Experimental Psychology: General","DOI":"10.1037/xge0000595","issue":"6","language":"en","page":"962-976","source":"Zotero","title":"Empathy Is Hard Work: People Choose to Avoid Empathy Because of Its Cognitive Costs","volume":"148","author":[{"family":"Cameron","given":"C Daryl"},{"family":"Scheffer","given":"Julian A"},{"family":"Hadjiandreou","given":"Eliana"},{"family":"Hutcherson","given":"Cendri A"},{"family":"Ferguson","given":"Amanda M"},{"family":"Inzlicht","given":"Michael"}],"issued":{"date-parts":[["2019"]]}}}],"schema":"https://github.com/citation-style-language/schema/raw/master/csl-citation.json"} </w:instrText>
      </w:r>
      <w:r w:rsidR="00A03D96" w:rsidRPr="00763EC5">
        <w:rPr>
          <w:lang w:val="en-GB"/>
        </w:rPr>
        <w:fldChar w:fldCharType="separate"/>
      </w:r>
      <w:r w:rsidR="00A03D96" w:rsidRPr="00763EC5">
        <w:rPr>
          <w:rFonts w:cs="Times New Roman"/>
          <w:lang w:val="en-US"/>
        </w:rPr>
        <w:t>(Cameron et al., 2019</w:t>
      </w:r>
      <w:r w:rsidR="00A03D96" w:rsidRPr="00763EC5">
        <w:rPr>
          <w:lang w:val="en-GB"/>
        </w:rPr>
        <w:fldChar w:fldCharType="end"/>
      </w:r>
      <w:r w:rsidR="000612AE" w:rsidRPr="00763EC5">
        <w:rPr>
          <w:lang w:val="en-GB"/>
        </w:rPr>
        <w:t>;</w:t>
      </w:r>
      <w:r w:rsidR="00A03D96" w:rsidRPr="00763EC5">
        <w:rPr>
          <w:lang w:val="en-GB"/>
        </w:rPr>
        <w:t xml:space="preserve"> see also </w:t>
      </w:r>
      <w:r w:rsidR="000612AE" w:rsidRPr="00763EC5">
        <w:rPr>
          <w:lang w:val="en-GB"/>
        </w:rPr>
        <w:t xml:space="preserve">our </w:t>
      </w:r>
      <w:r w:rsidR="00A03D96" w:rsidRPr="00763EC5">
        <w:rPr>
          <w:lang w:val="en-GB"/>
        </w:rPr>
        <w:t>Supplementary Material 1)</w:t>
      </w:r>
      <w:r w:rsidR="00E07164" w:rsidRPr="00763EC5">
        <w:rPr>
          <w:lang w:val="en-GB"/>
        </w:rPr>
        <w:t>. However</w:t>
      </w:r>
      <w:r w:rsidR="00E94D12" w:rsidRPr="00763EC5">
        <w:rPr>
          <w:lang w:val="en-GB"/>
        </w:rPr>
        <w:t xml:space="preserve">, </w:t>
      </w:r>
      <w:r w:rsidR="003E7F42" w:rsidRPr="00763EC5">
        <w:rPr>
          <w:lang w:val="en-GB"/>
        </w:rPr>
        <w:t>many</w:t>
      </w:r>
      <w:r w:rsidR="00E94D12" w:rsidRPr="00763EC5">
        <w:rPr>
          <w:lang w:val="en-GB"/>
        </w:rPr>
        <w:t xml:space="preserve"> </w:t>
      </w:r>
      <w:r w:rsidR="0083462B" w:rsidRPr="00763EC5">
        <w:rPr>
          <w:lang w:val="en-GB"/>
        </w:rPr>
        <w:t xml:space="preserve">findings on intergroup empathy pertain to </w:t>
      </w:r>
      <w:r w:rsidR="001F7B50" w:rsidRPr="00763EC5">
        <w:rPr>
          <w:lang w:val="en-GB"/>
        </w:rPr>
        <w:t xml:space="preserve">people empathizing </w:t>
      </w:r>
      <w:r w:rsidR="003E7F42" w:rsidRPr="00763EC5">
        <w:rPr>
          <w:lang w:val="en-GB"/>
        </w:rPr>
        <w:t xml:space="preserve">(or not) </w:t>
      </w:r>
      <w:r w:rsidR="001F7B50" w:rsidRPr="00763EC5">
        <w:rPr>
          <w:lang w:val="en-GB"/>
        </w:rPr>
        <w:t xml:space="preserve">with </w:t>
      </w:r>
      <w:r w:rsidR="00721E28" w:rsidRPr="00763EC5">
        <w:rPr>
          <w:lang w:val="en-GB"/>
        </w:rPr>
        <w:t>targets</w:t>
      </w:r>
      <w:r w:rsidR="001F7B50" w:rsidRPr="00763EC5">
        <w:rPr>
          <w:lang w:val="en-GB"/>
        </w:rPr>
        <w:t xml:space="preserve"> who are experiencing </w:t>
      </w:r>
      <w:r w:rsidR="0083462B" w:rsidRPr="00763EC5">
        <w:rPr>
          <w:lang w:val="en-GB"/>
        </w:rPr>
        <w:t>pain</w:t>
      </w:r>
      <w:r w:rsidR="001F7B50" w:rsidRPr="00763EC5">
        <w:rPr>
          <w:lang w:val="en-GB"/>
        </w:rPr>
        <w:t xml:space="preserve"> or who are suffering in other ways</w:t>
      </w:r>
      <w:r w:rsidR="0083462B" w:rsidRPr="00763EC5">
        <w:rPr>
          <w:lang w:val="en-GB"/>
        </w:rPr>
        <w:t xml:space="preserve"> </w:t>
      </w:r>
      <w:r w:rsidR="00DD727B" w:rsidRPr="00763EC5">
        <w:rPr>
          <w:lang w:val="en-GB"/>
        </w:rPr>
        <w:fldChar w:fldCharType="begin"/>
      </w:r>
      <w:r w:rsidR="00DD727B" w:rsidRPr="00763EC5">
        <w:rPr>
          <w:lang w:val="en-GB"/>
        </w:rPr>
        <w:instrText xml:space="preserve"> ADDIN ZOTERO_ITEM CSL_CITATION {"citationID":"3Uf8Nula","properties":{"formattedCitation":"(Han, 2018; McAuliffe et al., 2020; Molenberghs &amp; Louis, 2018)","plainCitation":"(Han, 2018; McAuliffe et al., 2020; Molenberghs &amp; Louis, 2018)","noteIndex":0},"citationItems":[{"id":680,"uris":["http://zotero.org/users/6189356/items/N5BDHGW3"],"itemData":{"id":680,"type":"article-journal","container-title":"Trends in Cognitive Sciences","DOI":"10.1016/j.tics.2018.02.013","ISSN":"13646613","issue":"5","journalAbbreviation":"Trends in Cognitive Sciences","language":"en","page":"400-421","source":"DOI.org (Crossref)","title":"Neurocognitive Basis of Racial Ingroup Bias in Empathy","volume":"22","author":[{"family":"Han","given":"Shihui"}],"issued":{"date-parts":[["2018"]]}}},{"id":3056,"uris":["http://zotero.org/users/6189356/items/38K9CSZ9"],"itemData":{"id":3056,"type":"article-journal","abstract":"We conducted a series of meta-analytic tests on experiments in which participants read perspective-taking instructions—that is, written instructions to imagine a distressed persons’ point of view (“imagine-self” and “imagine-other” instructions), or to inhibit such actions (“remain-objective” instructions)—and afterwards reported how much empathic concern they experienced upon learning about the distressed person. If people spontaneously empathize with others, then participants who receive remain-objective instructions should report less empathic concern than do participants in a “no-instructions” control condition; if people can deliberately increase how much empathic concern they experience, then imagine-self and imagine-other instructions should increase empathic concern relative to not receiving any instructions. Randomeffects models revealed that remain-objective instructions reduced empathic concern, but “imagine” instructions did not significantly increase it. The results were robust to most corrections for bias. Our conclusions were not qualified by the study characteristics we examined, but most relevant moderators have not yet been thoroughly studied.","container-title":"Personality and Social Psychology Review","DOI":"10.1177/1088868319887599","issue":"2","language":"en","page":"141-162","source":"Zotero","title":"Is Empathy the Default Response to Suffering? A Meta-Analytic Evaluation of Perspective Taking’s Effect on Empathic Concern","volume":"24","author":[{"family":"McAuliffe","given":"William H B"},{"family":"Carter","given":"Evan C"},{"family":"Berhane","given":"Juliana"},{"family":"Snihur","given":"Alexander C"},{"family":"McCullough","given":"Michael E"}],"issued":{"date-parts":[["2020"]]}}},{"id":2964,"uris":["http://zotero.org/users/6189356/items/MSUMM9XQ"],"itemData":{"id":2964,"type":"article-journal","abstract":"Intergroup biases can manifest themselves between a wide variety of different groups such as people from different races, nations, ethnicities, political or religious beliefs, opposing sport teams or even arbitrary groups. In this review we provide a neuroscientiﬁc overview of functional Magnetic Resonance Imaging (fMRI) studies that have revealed how group dynamics impact on various cognitive and emotional systems at different levels of information processing. We ﬁrst describe how people can perceive the faces, words and actions of ingroup and outgroup members in a biased way. Second, we focus on how activity in brain areas involved in empathizing with the pain of others, such as the dorsal anterior cingulate cortex (dACC) and anterior insula (AI), are inﬂuenced by group membership. Third, we describe how group membership inﬂuences activity in brain areas involved in mentalizing such as the medial prefrontal cortex (mPFC) and temporoparietal junction (TPJ). Fourth, we discuss the involvement of the lateral orbitofrontal cortex (lOFC) in increased moral sensitivity for outgroup threats. Finally, we discuss how brain areas involved in the reward system such as the striatum and medial orbitofrontal cortex (mOFC), are more active when experiencing schadenfreude for outgroup harm and when rewarding ingroup (versus outgroup) members. The value of these neuroscientiﬁc insights to better understand ingroup bias are discussed, as well as limitations and future research directions.","container-title":"Frontiers in Psychology","DOI":"10.3389/fpsyg.2018.01868","ISSN":"1664-1078","journalAbbreviation":"Front. Psychol.","language":"en","page":"1868","source":"DOI.org (Crossref)","title":"Insights From fMRI Studies Into Ingroup Bias","volume":"9","author":[{"family":"Molenberghs","given":"Pascal"},{"family":"Louis","given":"Winnifred R."}],"issued":{"date-parts":[["2018",10,1]]}}}],"schema":"https://github.com/citation-style-language/schema/raw/master/csl-citation.json"} </w:instrText>
      </w:r>
      <w:r w:rsidR="00DD727B" w:rsidRPr="00763EC5">
        <w:rPr>
          <w:lang w:val="en-GB"/>
        </w:rPr>
        <w:fldChar w:fldCharType="separate"/>
      </w:r>
      <w:r w:rsidR="00DD727B" w:rsidRPr="00763EC5">
        <w:rPr>
          <w:rFonts w:cs="Times New Roman"/>
          <w:lang w:val="en-US"/>
        </w:rPr>
        <w:t>(Han, 2018; McAuliffe et al., 2020; Molenberghs &amp; Louis, 2018)</w:t>
      </w:r>
      <w:r w:rsidR="00DD727B" w:rsidRPr="00763EC5">
        <w:rPr>
          <w:lang w:val="en-GB"/>
        </w:rPr>
        <w:fldChar w:fldCharType="end"/>
      </w:r>
      <w:r w:rsidR="009065DD" w:rsidRPr="00763EC5">
        <w:rPr>
          <w:lang w:val="en-GB"/>
        </w:rPr>
        <w:t xml:space="preserve">. </w:t>
      </w:r>
      <w:r w:rsidR="001F7B50" w:rsidRPr="00763EC5">
        <w:rPr>
          <w:lang w:val="en-GB"/>
        </w:rPr>
        <w:t xml:space="preserve">Arguably, </w:t>
      </w:r>
      <w:r w:rsidR="00A36348" w:rsidRPr="00763EC5">
        <w:rPr>
          <w:lang w:val="en-GB"/>
        </w:rPr>
        <w:t xml:space="preserve">empathizing with targets in pain </w:t>
      </w:r>
      <w:r w:rsidR="001F7B50" w:rsidRPr="00763EC5">
        <w:rPr>
          <w:lang w:val="en-GB"/>
        </w:rPr>
        <w:t xml:space="preserve">or suffering compared to targets who do not imposes potential </w:t>
      </w:r>
      <w:r w:rsidR="00841539" w:rsidRPr="00763EC5">
        <w:rPr>
          <w:lang w:val="en-GB"/>
        </w:rPr>
        <w:t xml:space="preserve">higher </w:t>
      </w:r>
      <w:r w:rsidR="003E7F42" w:rsidRPr="00763EC5">
        <w:rPr>
          <w:lang w:val="en-GB"/>
        </w:rPr>
        <w:t>emotional</w:t>
      </w:r>
      <w:r w:rsidR="00841539" w:rsidRPr="00763EC5">
        <w:rPr>
          <w:lang w:val="en-GB"/>
        </w:rPr>
        <w:t xml:space="preserve"> cost</w:t>
      </w:r>
      <w:r w:rsidR="003E7F42" w:rsidRPr="00763EC5">
        <w:rPr>
          <w:lang w:val="en-GB"/>
        </w:rPr>
        <w:t>s</w:t>
      </w:r>
      <w:r w:rsidR="001B6373" w:rsidRPr="00763EC5">
        <w:rPr>
          <w:lang w:val="en-GB"/>
        </w:rPr>
        <w:t xml:space="preserve">, </w:t>
      </w:r>
      <w:r w:rsidR="003E7F42" w:rsidRPr="00763EC5">
        <w:rPr>
          <w:lang w:val="en-GB"/>
        </w:rPr>
        <w:t>such as feelings of</w:t>
      </w:r>
      <w:r w:rsidR="001B6373" w:rsidRPr="00763EC5">
        <w:rPr>
          <w:lang w:val="en-GB"/>
        </w:rPr>
        <w:t xml:space="preserve"> personal distress </w:t>
      </w:r>
      <w:r w:rsidR="00123518" w:rsidRPr="00763EC5">
        <w:rPr>
          <w:lang w:val="en-GB"/>
        </w:rPr>
        <w:t>trigger</w:t>
      </w:r>
      <w:r w:rsidR="003E7F42" w:rsidRPr="00763EC5">
        <w:rPr>
          <w:lang w:val="en-GB"/>
        </w:rPr>
        <w:t>ed by being confronted with such targets</w:t>
      </w:r>
      <w:r w:rsidR="00123518" w:rsidRPr="00763EC5">
        <w:rPr>
          <w:lang w:val="en-GB"/>
        </w:rPr>
        <w:t xml:space="preserve"> </w:t>
      </w:r>
      <w:r w:rsidR="00123518" w:rsidRPr="00763EC5">
        <w:rPr>
          <w:lang w:val="en-GB"/>
        </w:rPr>
        <w:fldChar w:fldCharType="begin"/>
      </w:r>
      <w:r w:rsidR="00123518" w:rsidRPr="00763EC5">
        <w:rPr>
          <w:lang w:val="en-GB"/>
        </w:rPr>
        <w:instrText xml:space="preserve"> ADDIN ZOTERO_ITEM CSL_CITATION {"citationID":"3bwnksPy","properties":{"formattedCitation":"(Bekkali et al., 2021)","plainCitation":"(Bekkali et al., 2021)","noteIndex":0},"citationItems":[{"id":1723,"uris":["http://zotero.org/users/6189356/items/CC9UEVQC"],"itemData":{"id":1723,"type":"article-journal","abstract":"Theoretical perspectives suggest that the mirror neuron system (MNS) is an important neurobiological contributor to empathy, yet empirical support is mixed. Here, we adopt a summary model for empathy, consisting of motor, emotional, and cognitive components of empathy. This review provides an overview of existing empirical studies investigating the relationship between putative MNS activity and empathy in healthy populations. 52 studies were identified that investigated the association between the MNS and at least one domain of empathy, representing data from 1044 participants. Our results suggest that emotional and cognitive empathy are moderately correlated with MNS activity, however, these domains were mixed and varied across techniques used to acquire MNS activity (TMS, EEG, and fMRI). Few studies investigated motor empathy, and of those, no significant relationships were revealed. Overall, results provide preliminary evidence for a relationship between MNS activity and empathy. However, our findings highlight methodological variability in study design as an important factor in understanding this relationship. We discuss limitations regarding these methodological variations and important implications for clinical and community translations, as well as suggestions for future research.","container-title":"Neuropsychology Review","DOI":"10.1007/s11065-020-09452-6","ISSN":"1040-7308, 1573-6660","issue":"1","journalAbbreviation":"Neuropsychol Rev","language":"en","page":"14-57","source":"DOI.org (Crossref)","title":"Is the Putative Mirror Neuron System Associated with Empathy? A Systematic Review and Meta-Analysis","title-short":"Is the Putative Mirror Neuron System Associated with Empathy?","volume":"31","author":[{"family":"Bekkali","given":"Soukayna"},{"family":"Youssef","given":"George J."},{"family":"Donaldson","given":"Peter H."},{"family":"Albein-Urios","given":"Natalia"},{"family":"Hyde","given":"Christian"},{"family":"Enticott","given":"Peter G."}],"issued":{"date-parts":[["2021",3]]}}}],"schema":"https://github.com/citation-style-language/schema/raw/master/csl-citation.json"} </w:instrText>
      </w:r>
      <w:r w:rsidR="00123518" w:rsidRPr="00763EC5">
        <w:rPr>
          <w:lang w:val="en-GB"/>
        </w:rPr>
        <w:fldChar w:fldCharType="separate"/>
      </w:r>
      <w:r w:rsidR="00123518" w:rsidRPr="00763EC5">
        <w:rPr>
          <w:rFonts w:cs="Times New Roman"/>
          <w:lang w:val="en-US"/>
        </w:rPr>
        <w:t>(Bekkali et al., 2021)</w:t>
      </w:r>
      <w:r w:rsidR="00123518" w:rsidRPr="00763EC5">
        <w:rPr>
          <w:lang w:val="en-GB"/>
        </w:rPr>
        <w:fldChar w:fldCharType="end"/>
      </w:r>
      <w:r w:rsidR="00FD1ADB" w:rsidRPr="00763EC5">
        <w:rPr>
          <w:lang w:val="en-GB"/>
        </w:rPr>
        <w:t xml:space="preserve">. By </w:t>
      </w:r>
      <w:r w:rsidR="003E7F42" w:rsidRPr="00763EC5">
        <w:rPr>
          <w:lang w:val="en-GB"/>
        </w:rPr>
        <w:t xml:space="preserve">relying on targets </w:t>
      </w:r>
      <w:r w:rsidR="00FC57C6" w:rsidRPr="00763EC5">
        <w:rPr>
          <w:lang w:val="en-GB"/>
        </w:rPr>
        <w:t xml:space="preserve">displaying </w:t>
      </w:r>
      <w:r w:rsidR="00D771C1" w:rsidRPr="00763EC5">
        <w:rPr>
          <w:lang w:val="en-GB"/>
        </w:rPr>
        <w:t xml:space="preserve">a </w:t>
      </w:r>
      <w:r w:rsidR="00FC57C6" w:rsidRPr="00763EC5">
        <w:rPr>
          <w:lang w:val="en-GB"/>
        </w:rPr>
        <w:t xml:space="preserve">variety of </w:t>
      </w:r>
      <w:r w:rsidR="003E7F42" w:rsidRPr="00763EC5">
        <w:rPr>
          <w:lang w:val="en-GB"/>
        </w:rPr>
        <w:t xml:space="preserve">positive and negative </w:t>
      </w:r>
      <w:r w:rsidR="00FC57C6" w:rsidRPr="00763EC5">
        <w:rPr>
          <w:lang w:val="en-GB"/>
        </w:rPr>
        <w:t xml:space="preserve">emotions, </w:t>
      </w:r>
      <w:r w:rsidR="003E7F42" w:rsidRPr="00763EC5">
        <w:rPr>
          <w:lang w:val="en-GB"/>
        </w:rPr>
        <w:t>the EST</w:t>
      </w:r>
      <w:r w:rsidR="00FC57C6" w:rsidRPr="00763EC5">
        <w:rPr>
          <w:lang w:val="en-GB"/>
        </w:rPr>
        <w:t xml:space="preserve"> </w:t>
      </w:r>
      <w:r w:rsidR="00904D31" w:rsidRPr="00763EC5">
        <w:rPr>
          <w:lang w:val="en-GB"/>
        </w:rPr>
        <w:t>might</w:t>
      </w:r>
      <w:r w:rsidR="00FC57C6" w:rsidRPr="00763EC5">
        <w:rPr>
          <w:lang w:val="en-GB"/>
        </w:rPr>
        <w:t xml:space="preserve"> have inadvertently diluted costs</w:t>
      </w:r>
      <w:r w:rsidR="00D043CC" w:rsidRPr="00763EC5">
        <w:rPr>
          <w:lang w:val="en-GB"/>
        </w:rPr>
        <w:t xml:space="preserve"> </w:t>
      </w:r>
      <w:r w:rsidR="003E7F42" w:rsidRPr="00763EC5">
        <w:rPr>
          <w:lang w:val="en-GB"/>
        </w:rPr>
        <w:t>associated with</w:t>
      </w:r>
      <w:r w:rsidR="00D043CC" w:rsidRPr="00763EC5">
        <w:rPr>
          <w:lang w:val="en-GB"/>
        </w:rPr>
        <w:t xml:space="preserve"> empathy</w:t>
      </w:r>
      <w:r w:rsidR="00006590" w:rsidRPr="00763EC5">
        <w:rPr>
          <w:lang w:val="en-GB"/>
        </w:rPr>
        <w:t xml:space="preserve">, thereby </w:t>
      </w:r>
      <w:r w:rsidR="006231E3" w:rsidRPr="00763EC5">
        <w:rPr>
          <w:lang w:val="en-GB"/>
        </w:rPr>
        <w:t>reducing the gap between LCLW and other social targets.</w:t>
      </w:r>
      <w:r w:rsidR="001F64BE" w:rsidRPr="00763EC5">
        <w:rPr>
          <w:lang w:val="en-GB"/>
        </w:rPr>
        <w:t xml:space="preserve"> </w:t>
      </w:r>
      <w:r w:rsidR="00103E35" w:rsidRPr="00763EC5">
        <w:rPr>
          <w:lang w:val="en-GB"/>
        </w:rPr>
        <w:t xml:space="preserve">Future research </w:t>
      </w:r>
      <w:r w:rsidR="009E5540" w:rsidRPr="00763EC5">
        <w:rPr>
          <w:lang w:val="en-GB"/>
        </w:rPr>
        <w:t>needs to further</w:t>
      </w:r>
      <w:r w:rsidR="00103E35" w:rsidRPr="00763EC5">
        <w:rPr>
          <w:lang w:val="en-GB"/>
        </w:rPr>
        <w:t xml:space="preserve"> </w:t>
      </w:r>
      <w:r w:rsidR="007C0191" w:rsidRPr="00763EC5">
        <w:rPr>
          <w:lang w:val="en-GB"/>
        </w:rPr>
        <w:t xml:space="preserve">investigate the role of pain </w:t>
      </w:r>
      <w:r w:rsidR="009E5540" w:rsidRPr="00763EC5">
        <w:rPr>
          <w:lang w:val="en-GB"/>
        </w:rPr>
        <w:t xml:space="preserve">and suffering </w:t>
      </w:r>
      <w:r w:rsidR="007C0191" w:rsidRPr="00763EC5">
        <w:rPr>
          <w:lang w:val="en-GB"/>
        </w:rPr>
        <w:t xml:space="preserve">in </w:t>
      </w:r>
      <w:r w:rsidR="009E5540" w:rsidRPr="00763EC5">
        <w:rPr>
          <w:lang w:val="en-GB"/>
        </w:rPr>
        <w:t>people’s</w:t>
      </w:r>
      <w:r w:rsidR="007C0191" w:rsidRPr="00763EC5">
        <w:rPr>
          <w:lang w:val="en-GB"/>
        </w:rPr>
        <w:t xml:space="preserve"> perception of cognitive cost </w:t>
      </w:r>
      <w:r w:rsidR="009E5540" w:rsidRPr="00763EC5">
        <w:rPr>
          <w:lang w:val="en-GB"/>
        </w:rPr>
        <w:t>associated with</w:t>
      </w:r>
      <w:r w:rsidR="007C0191" w:rsidRPr="00763EC5">
        <w:rPr>
          <w:lang w:val="en-GB"/>
        </w:rPr>
        <w:t xml:space="preserve"> empathy.</w:t>
      </w:r>
      <w:r w:rsidR="00504787" w:rsidRPr="00763EC5">
        <w:rPr>
          <w:lang w:val="en-GB"/>
        </w:rPr>
        <w:t xml:space="preserve"> </w:t>
      </w:r>
    </w:p>
    <w:p w14:paraId="73121005" w14:textId="69466868" w:rsidR="008E0700" w:rsidRPr="00763EC5" w:rsidRDefault="00504787" w:rsidP="00E947E2">
      <w:pPr>
        <w:pStyle w:val="Paragraphwriting"/>
        <w:rPr>
          <w:lang w:val="en-GB"/>
        </w:rPr>
      </w:pPr>
      <w:r w:rsidRPr="00763EC5">
        <w:rPr>
          <w:lang w:val="en-GB"/>
        </w:rPr>
        <w:t xml:space="preserve">Finally, </w:t>
      </w:r>
      <w:r w:rsidR="003E7D73" w:rsidRPr="00763EC5">
        <w:rPr>
          <w:lang w:val="en-GB"/>
        </w:rPr>
        <w:t xml:space="preserve">the absence of </w:t>
      </w:r>
      <w:r w:rsidR="009E5540" w:rsidRPr="00763EC5">
        <w:rPr>
          <w:lang w:val="en-GB"/>
        </w:rPr>
        <w:t xml:space="preserve">(in)tangible </w:t>
      </w:r>
      <w:r w:rsidR="003E7D73" w:rsidRPr="00763EC5">
        <w:rPr>
          <w:lang w:val="en-GB"/>
        </w:rPr>
        <w:t xml:space="preserve">rewards in the EST could prove </w:t>
      </w:r>
      <w:r w:rsidR="007075CE" w:rsidRPr="00763EC5">
        <w:rPr>
          <w:lang w:val="en-GB"/>
        </w:rPr>
        <w:t xml:space="preserve">to be </w:t>
      </w:r>
      <w:r w:rsidR="00AA795F" w:rsidRPr="00763EC5">
        <w:rPr>
          <w:lang w:val="en-GB"/>
        </w:rPr>
        <w:t>a double-edged sword</w:t>
      </w:r>
      <w:r w:rsidR="007075CE" w:rsidRPr="00763EC5">
        <w:rPr>
          <w:lang w:val="en-GB"/>
        </w:rPr>
        <w:t xml:space="preserve"> and an important limitation of this task</w:t>
      </w:r>
      <w:r w:rsidR="00214D4F" w:rsidRPr="00763EC5">
        <w:rPr>
          <w:lang w:val="en-GB"/>
        </w:rPr>
        <w:t xml:space="preserve"> </w:t>
      </w:r>
      <w:r w:rsidR="000B62BC" w:rsidRPr="00763EC5">
        <w:rPr>
          <w:lang w:val="en-GB"/>
        </w:rPr>
        <w:t>as it may make the emergence of</w:t>
      </w:r>
      <w:r w:rsidR="00214D4F" w:rsidRPr="00763EC5">
        <w:rPr>
          <w:lang w:val="en-GB"/>
        </w:rPr>
        <w:t xml:space="preserve"> group differences</w:t>
      </w:r>
      <w:r w:rsidR="000B62BC" w:rsidRPr="00763EC5">
        <w:rPr>
          <w:lang w:val="en-GB"/>
        </w:rPr>
        <w:t xml:space="preserve"> more difficult</w:t>
      </w:r>
      <w:r w:rsidR="00AA795F" w:rsidRPr="00763EC5">
        <w:rPr>
          <w:lang w:val="en-GB"/>
        </w:rPr>
        <w:t>.</w:t>
      </w:r>
      <w:r w:rsidR="00E21556" w:rsidRPr="00763EC5">
        <w:rPr>
          <w:lang w:val="en-GB"/>
        </w:rPr>
        <w:t xml:space="preserve"> Indeed, </w:t>
      </w:r>
      <w:r w:rsidR="007075CE" w:rsidRPr="00763EC5">
        <w:rPr>
          <w:lang w:val="en-GB"/>
        </w:rPr>
        <w:t>one strength of the EST, which is</w:t>
      </w:r>
      <w:r w:rsidR="0044266B" w:rsidRPr="00763EC5">
        <w:rPr>
          <w:lang w:val="en-GB"/>
        </w:rPr>
        <w:t xml:space="preserve"> to </w:t>
      </w:r>
      <w:r w:rsidR="007075CE" w:rsidRPr="00763EC5">
        <w:rPr>
          <w:lang w:val="en-GB"/>
        </w:rPr>
        <w:t>investigate</w:t>
      </w:r>
      <w:r w:rsidR="0044266B" w:rsidRPr="00763EC5">
        <w:rPr>
          <w:lang w:val="en-GB"/>
        </w:rPr>
        <w:t xml:space="preserve"> empathy in </w:t>
      </w:r>
      <w:r w:rsidR="007075CE" w:rsidRPr="00763EC5">
        <w:rPr>
          <w:lang w:val="en-GB"/>
        </w:rPr>
        <w:lastRenderedPageBreak/>
        <w:t>a highly</w:t>
      </w:r>
      <w:r w:rsidR="0044266B" w:rsidRPr="00763EC5">
        <w:rPr>
          <w:lang w:val="en-GB"/>
        </w:rPr>
        <w:t xml:space="preserve"> controlled environment</w:t>
      </w:r>
      <w:r w:rsidR="00AE5F6C" w:rsidRPr="00763EC5">
        <w:rPr>
          <w:lang w:val="en-GB"/>
        </w:rPr>
        <w:t xml:space="preserve">, </w:t>
      </w:r>
      <w:r w:rsidR="007075CE" w:rsidRPr="00763EC5">
        <w:rPr>
          <w:lang w:val="en-GB"/>
        </w:rPr>
        <w:t xml:space="preserve">comes at the cost of it </w:t>
      </w:r>
      <w:r w:rsidR="00285250" w:rsidRPr="00763EC5">
        <w:rPr>
          <w:lang w:val="en-GB"/>
        </w:rPr>
        <w:t xml:space="preserve">stripping empathy from </w:t>
      </w:r>
      <w:r w:rsidR="007075CE" w:rsidRPr="00763EC5">
        <w:rPr>
          <w:lang w:val="en-GB"/>
        </w:rPr>
        <w:t xml:space="preserve">any </w:t>
      </w:r>
      <w:r w:rsidR="00285250" w:rsidRPr="00763EC5">
        <w:rPr>
          <w:lang w:val="en-GB"/>
        </w:rPr>
        <w:t xml:space="preserve">possible rewards </w:t>
      </w:r>
      <w:r w:rsidR="007075CE" w:rsidRPr="00763EC5">
        <w:rPr>
          <w:lang w:val="en-GB"/>
        </w:rPr>
        <w:t>such as the opportunity for</w:t>
      </w:r>
      <w:r w:rsidR="00285250" w:rsidRPr="00763EC5">
        <w:rPr>
          <w:lang w:val="en-GB"/>
        </w:rPr>
        <w:t xml:space="preserve"> social connection or feelings of</w:t>
      </w:r>
      <w:r w:rsidR="001C6F5B" w:rsidRPr="00763EC5">
        <w:rPr>
          <w:lang w:val="en-GB"/>
        </w:rPr>
        <w:t xml:space="preserve"> </w:t>
      </w:r>
      <w:r w:rsidR="007075CE" w:rsidRPr="00763EC5">
        <w:rPr>
          <w:lang w:val="en-GB"/>
        </w:rPr>
        <w:t xml:space="preserve">personal </w:t>
      </w:r>
      <w:r w:rsidR="001C6F5B" w:rsidRPr="00763EC5">
        <w:rPr>
          <w:lang w:val="en-GB"/>
        </w:rPr>
        <w:t>accomplishment</w:t>
      </w:r>
      <w:r w:rsidR="007075CE" w:rsidRPr="00763EC5">
        <w:rPr>
          <w:lang w:val="en-GB"/>
        </w:rPr>
        <w:t>. Presumably, this</w:t>
      </w:r>
      <w:r w:rsidR="008333EE" w:rsidRPr="00763EC5">
        <w:rPr>
          <w:lang w:val="en-GB"/>
        </w:rPr>
        <w:t xml:space="preserve"> </w:t>
      </w:r>
      <w:r w:rsidR="003E6B7A" w:rsidRPr="00763EC5">
        <w:rPr>
          <w:lang w:val="en-GB"/>
        </w:rPr>
        <w:t xml:space="preserve">renders empathizing more burdensome and less pleasant </w:t>
      </w:r>
      <w:r w:rsidR="003E6B7A" w:rsidRPr="00763EC5">
        <w:rPr>
          <w:lang w:val="en-GB"/>
        </w:rPr>
        <w:fldChar w:fldCharType="begin"/>
      </w:r>
      <w:r w:rsidR="003E6B7A" w:rsidRPr="00763EC5">
        <w:rPr>
          <w:lang w:val="en-GB"/>
        </w:rPr>
        <w:instrText xml:space="preserve"> ADDIN ZOTERO_ITEM CSL_CITATION {"citationID":"HDfxPnqz","properties":{"formattedCitation":"(Ferguson et al., 2021)","plainCitation":"(Ferguson et al., 2021)","noteIndex":0},"citationItems":[{"id":19,"uris":["http://zotero.org/users/6189356/items/GLVURT78"],"itemData":{"id":19,"type":"article-journal","container-title":"Current Opinion in Behavioral Sciences","DOI":"10.1016/j.cobeha.2021.03.011","ISSN":"23521546","journalAbbreviation":"Current Opinion in Behavioral Sciences","language":"en","page":"125-129","source":"DOI.org (Crossref)","title":"When does empathy feel good?","volume":"39","author":[{"family":"Ferguson","given":"Amanda M"},{"family":"Cameron","given":"C. Daryl"},{"family":"Inzlicht","given":"Michael"}],"issued":{"date-parts":[["2021",6]]}}}],"schema":"https://github.com/citation-style-language/schema/raw/master/csl-citation.json"} </w:instrText>
      </w:r>
      <w:r w:rsidR="003E6B7A" w:rsidRPr="00763EC5">
        <w:rPr>
          <w:lang w:val="en-GB"/>
        </w:rPr>
        <w:fldChar w:fldCharType="separate"/>
      </w:r>
      <w:r w:rsidR="003E6B7A" w:rsidRPr="00763EC5">
        <w:rPr>
          <w:rFonts w:cs="Times New Roman"/>
        </w:rPr>
        <w:t>(Ferguson et al., 2021)</w:t>
      </w:r>
      <w:r w:rsidR="003E6B7A" w:rsidRPr="00763EC5">
        <w:rPr>
          <w:lang w:val="en-GB"/>
        </w:rPr>
        <w:fldChar w:fldCharType="end"/>
      </w:r>
      <w:r w:rsidR="00FF0A65" w:rsidRPr="00763EC5">
        <w:rPr>
          <w:lang w:val="en-GB"/>
        </w:rPr>
        <w:t xml:space="preserve">. </w:t>
      </w:r>
      <w:r w:rsidR="00214D4F" w:rsidRPr="00763EC5">
        <w:rPr>
          <w:lang w:val="en-GB"/>
        </w:rPr>
        <w:t>In other words</w:t>
      </w:r>
      <w:r w:rsidR="00FF0A65" w:rsidRPr="00763EC5">
        <w:rPr>
          <w:lang w:val="en-GB"/>
        </w:rPr>
        <w:t xml:space="preserve">, </w:t>
      </w:r>
      <w:r w:rsidR="008576A2" w:rsidRPr="00763EC5">
        <w:rPr>
          <w:lang w:val="en-GB"/>
        </w:rPr>
        <w:t xml:space="preserve">if </w:t>
      </w:r>
      <w:r w:rsidR="009E10A0" w:rsidRPr="00763EC5">
        <w:rPr>
          <w:lang w:val="en-GB"/>
        </w:rPr>
        <w:t xml:space="preserve">empathizing with a target does not </w:t>
      </w:r>
      <w:r w:rsidR="00214D4F" w:rsidRPr="00763EC5">
        <w:rPr>
          <w:lang w:val="en-GB"/>
        </w:rPr>
        <w:t>entail</w:t>
      </w:r>
      <w:r w:rsidR="009E10A0" w:rsidRPr="00763EC5">
        <w:rPr>
          <w:lang w:val="en-GB"/>
        </w:rPr>
        <w:t xml:space="preserve"> any positive </w:t>
      </w:r>
      <w:r w:rsidR="00214D4F" w:rsidRPr="00763EC5">
        <w:rPr>
          <w:lang w:val="en-GB"/>
        </w:rPr>
        <w:t>(</w:t>
      </w:r>
      <w:r w:rsidR="009E10A0" w:rsidRPr="00763EC5">
        <w:rPr>
          <w:lang w:val="en-GB"/>
        </w:rPr>
        <w:t>social</w:t>
      </w:r>
      <w:r w:rsidR="00214D4F" w:rsidRPr="00763EC5">
        <w:rPr>
          <w:lang w:val="en-GB"/>
        </w:rPr>
        <w:t>)</w:t>
      </w:r>
      <w:r w:rsidR="009E10A0" w:rsidRPr="00763EC5">
        <w:rPr>
          <w:lang w:val="en-GB"/>
        </w:rPr>
        <w:t xml:space="preserve"> outcome, </w:t>
      </w:r>
      <w:r w:rsidR="0019775A" w:rsidRPr="00763EC5">
        <w:rPr>
          <w:lang w:val="en-GB"/>
        </w:rPr>
        <w:t xml:space="preserve">people might </w:t>
      </w:r>
      <w:r w:rsidR="00214D4F" w:rsidRPr="00763EC5">
        <w:rPr>
          <w:lang w:val="en-GB"/>
        </w:rPr>
        <w:t xml:space="preserve">simply </w:t>
      </w:r>
      <w:r w:rsidR="00CC48AA" w:rsidRPr="00763EC5">
        <w:rPr>
          <w:lang w:val="en-GB"/>
        </w:rPr>
        <w:t>avoid it</w:t>
      </w:r>
      <w:r w:rsidR="00063400" w:rsidRPr="00763EC5">
        <w:rPr>
          <w:lang w:val="en-GB"/>
        </w:rPr>
        <w:t xml:space="preserve"> </w:t>
      </w:r>
      <w:r w:rsidR="00214D4F" w:rsidRPr="00763EC5">
        <w:rPr>
          <w:lang w:val="en-GB"/>
        </w:rPr>
        <w:t xml:space="preserve">altogether, and thus </w:t>
      </w:r>
      <w:r w:rsidR="00463A38" w:rsidRPr="00763EC5">
        <w:rPr>
          <w:lang w:val="en-GB"/>
        </w:rPr>
        <w:t>regardless of</w:t>
      </w:r>
      <w:r w:rsidR="00063400" w:rsidRPr="00763EC5">
        <w:rPr>
          <w:lang w:val="en-GB"/>
        </w:rPr>
        <w:t xml:space="preserve"> the </w:t>
      </w:r>
      <w:r w:rsidR="00823194" w:rsidRPr="00763EC5">
        <w:rPr>
          <w:lang w:val="en-GB"/>
        </w:rPr>
        <w:t>targets</w:t>
      </w:r>
      <w:r w:rsidR="00214D4F" w:rsidRPr="00763EC5">
        <w:rPr>
          <w:lang w:val="en-GB"/>
        </w:rPr>
        <w:t>’</w:t>
      </w:r>
      <w:r w:rsidR="001539E6" w:rsidRPr="00763EC5">
        <w:rPr>
          <w:lang w:val="en-GB"/>
        </w:rPr>
        <w:t xml:space="preserve"> group membership</w:t>
      </w:r>
      <w:r w:rsidR="00063400" w:rsidRPr="00763EC5">
        <w:rPr>
          <w:lang w:val="en-GB"/>
        </w:rPr>
        <w:t>.</w:t>
      </w:r>
    </w:p>
    <w:p w14:paraId="5B860813" w14:textId="251F4965" w:rsidR="00A91804" w:rsidRDefault="00CB7ADA" w:rsidP="007C5A58">
      <w:pPr>
        <w:pStyle w:val="Paragraphwriting"/>
        <w:rPr>
          <w:lang w:val="en-GB"/>
        </w:rPr>
      </w:pPr>
      <w:r w:rsidRPr="00763EC5">
        <w:rPr>
          <w:lang w:val="en-GB"/>
        </w:rPr>
        <w:t xml:space="preserve">Other limitations </w:t>
      </w:r>
      <w:r w:rsidR="00C83244" w:rsidRPr="00763EC5">
        <w:rPr>
          <w:lang w:val="en-GB"/>
        </w:rPr>
        <w:t xml:space="preserve">not directly linked to the EST </w:t>
      </w:r>
      <w:r w:rsidRPr="00763EC5">
        <w:rPr>
          <w:lang w:val="en-GB"/>
        </w:rPr>
        <w:t>should be</w:t>
      </w:r>
      <w:r w:rsidR="00192575" w:rsidRPr="00763EC5">
        <w:rPr>
          <w:lang w:val="en-GB"/>
        </w:rPr>
        <w:t xml:space="preserve"> acknowledge</w:t>
      </w:r>
      <w:r w:rsidRPr="00763EC5">
        <w:rPr>
          <w:lang w:val="en-GB"/>
        </w:rPr>
        <w:t>d</w:t>
      </w:r>
      <w:r w:rsidR="00192575" w:rsidRPr="00763EC5">
        <w:rPr>
          <w:lang w:val="en-GB"/>
        </w:rPr>
        <w:t>.</w:t>
      </w:r>
      <w:r w:rsidR="000B558E" w:rsidRPr="00763EC5">
        <w:rPr>
          <w:lang w:val="en-GB"/>
        </w:rPr>
        <w:t xml:space="preserve"> First, </w:t>
      </w:r>
      <w:r w:rsidR="009541BF" w:rsidRPr="00763EC5">
        <w:rPr>
          <w:lang w:val="en-GB"/>
        </w:rPr>
        <w:t>our sample</w:t>
      </w:r>
      <w:r w:rsidR="00350822" w:rsidRPr="00763EC5">
        <w:rPr>
          <w:lang w:val="en-GB"/>
        </w:rPr>
        <w:t xml:space="preserve">s </w:t>
      </w:r>
      <w:r w:rsidR="00233BB3" w:rsidRPr="00763EC5">
        <w:rPr>
          <w:lang w:val="en-GB"/>
        </w:rPr>
        <w:t>were taken from</w:t>
      </w:r>
      <w:r w:rsidR="00233BB3">
        <w:rPr>
          <w:lang w:val="en-GB"/>
        </w:rPr>
        <w:t xml:space="preserve"> France and US populations, which are both WEIRD countries </w:t>
      </w:r>
      <w:r w:rsidR="00184783">
        <w:rPr>
          <w:lang w:val="en-GB"/>
        </w:rPr>
        <w:fldChar w:fldCharType="begin"/>
      </w:r>
      <w:r w:rsidR="00DB1E4A">
        <w:rPr>
          <w:lang w:val="en-GB"/>
        </w:rPr>
        <w:instrText xml:space="preserve"> ADDIN ZOTERO_ITEM CSL_CITATION {"citationID":"qBNrx1sm","properties":{"formattedCitation":"(Henrich et al., 2010)","plainCitation":"(Henrich et al., 2010)","noteIndex":0},"citationItems":[{"id":1905,"uris":["http://zotero.org/users/6189356/items/U4W8ZCDE"],"itemData":{"id":1905,"type":"article-journal","abstract":"Behavioral scientists routinely publish broad claims about human psychology and behavior in the world’s top journals based on samples drawn entirely from Western, Educated, Industrialized, Rich, and Democratic (WEIRD) societies. Researchers – often implicitly – assume that either there is little variation across human populations, or that these “standard subjects” are as representative of the species as any other population. Are these assumptions justiﬁed? Here, our review of the comparative database from across the behavioral sciences suggests both that there is substantial variability in experimental results across populations and that WEIRD subjects are particularly unusual compared with the rest of the species – frequent outliers. The domains reviewed include visual perception, fairness, cooperation, spatial reasoning, categorization and inferential induction, moral reasoning, reasoning styles, self-concepts and related motivations, and the heritability of IQ. The ﬁndings suggest that members of WEIRD societies, including young children, are among the least representative populations one could ﬁnd for generalizing about humans. Many of these ﬁndings involve domains that are associated with fundamental aspects of psychology, motivation, and behavior – hence, there are no obvious a priori grounds for claiming that a particular behavioral phenomenon is universal based on sampling from a single subpopulation. Overall, these empirical patterns suggests that we need to be less cavalier in addressing questions of human nature on the basis of data drawn from this particularly thin, and rather unusual, slice of humanity. We close by proposing ways to structurally re-organize the behavioral sciences to best tackle these challenges.","container-title":"Behavioral and Brain Sciences","DOI":"10.1017/S0140525X0999152X","ISSN":"0140-525X, 1469-1825","issue":"2-3","journalAbbreviation":"Behav Brain Sci","language":"en","page":"61-83","source":"DOI.org (Crossref)","title":"The weirdest people in the world?","volume":"33","author":[{"family":"Henrich","given":"Joseph"},{"family":"Heine","given":"Steven J."},{"family":"Norenzayan","given":"Ara"}],"issued":{"date-parts":[["2010",6]]}}}],"schema":"https://github.com/citation-style-language/schema/raw/master/csl-citation.json"} </w:instrText>
      </w:r>
      <w:r w:rsidR="00184783">
        <w:rPr>
          <w:lang w:val="en-GB"/>
        </w:rPr>
        <w:fldChar w:fldCharType="separate"/>
      </w:r>
      <w:r w:rsidR="00184783" w:rsidRPr="00600408">
        <w:rPr>
          <w:rFonts w:cs="Times New Roman"/>
          <w:lang w:val="en-US"/>
        </w:rPr>
        <w:t>(Henrich et al., 2010)</w:t>
      </w:r>
      <w:r w:rsidR="00184783">
        <w:rPr>
          <w:lang w:val="en-GB"/>
        </w:rPr>
        <w:fldChar w:fldCharType="end"/>
      </w:r>
      <w:r w:rsidR="00233BB3">
        <w:rPr>
          <w:lang w:val="en-GB"/>
        </w:rPr>
        <w:t>.</w:t>
      </w:r>
      <w:r w:rsidR="00E0479F">
        <w:rPr>
          <w:lang w:val="en-GB"/>
        </w:rPr>
        <w:t xml:space="preserve"> </w:t>
      </w:r>
      <w:r w:rsidR="00FD0736">
        <w:rPr>
          <w:lang w:val="en-GB"/>
        </w:rPr>
        <w:t xml:space="preserve">Although the </w:t>
      </w:r>
      <w:r w:rsidR="00C04F8F">
        <w:rPr>
          <w:lang w:val="en-GB"/>
        </w:rPr>
        <w:t xml:space="preserve">Stereotype Content Model is considered </w:t>
      </w:r>
      <w:r w:rsidR="00133947">
        <w:rPr>
          <w:lang w:val="en-GB"/>
        </w:rPr>
        <w:t>to hold across cultures</w:t>
      </w:r>
      <w:r w:rsidR="00BB249F">
        <w:rPr>
          <w:lang w:val="en-GB"/>
        </w:rPr>
        <w:t xml:space="preserve"> </w:t>
      </w:r>
      <w:r w:rsidR="00184783">
        <w:rPr>
          <w:lang w:val="en-GB"/>
        </w:rPr>
        <w:fldChar w:fldCharType="begin"/>
      </w:r>
      <w:r w:rsidR="00DB1E4A">
        <w:rPr>
          <w:lang w:val="en-GB"/>
        </w:rPr>
        <w:instrText xml:space="preserve"> ADDIN ZOTERO_ITEM CSL_CITATION {"citationID":"Ut7FZLMd","properties":{"formattedCitation":"(Cuddy et al., 2009)","plainCitation":"(Cuddy et al., 2009)","noteIndex":0},"citationItems":[{"id":65,"uris":["http://zotero.org/users/6189356/items/XTILXEQG"],"itemData":{"id":65,"type":"article-journal","container-title":"British Journal of Social Psychology","DOI":"10.1348/014466608X314935","ISSN":"01446665","issue":"1","language":"en","page":"1-33","source":"Crossref","title":"Stereotype content model across cultures: Towards universal similarities and some differences","title-short":"Stereotype content model across cultures","volume":"48","author":[{"family":"Cuddy","given":"Amy J. C."},{"family":"Fiske","given":"Susan T."},{"family":"Kwan","given":"Virginia S. Y."},{"family":"Glick","given":"Peter"},{"family":"Demoulin","given":"Stéphanie"},{"family":"Leyens","given":"Jacques-Philippe"},{"family":"Bond","given":"Michael Harris"},{"family":"Croizet","given":"Jean-Claude"},{"family":"Ellemers","given":"Naomi"},{"family":"Sleebos","given":"Ed"},{"family":"Htun","given":"Tin Tin"},{"family":"Kim","given":"Hyun-Jeong"},{"family":"Maio","given":"Greg"},{"family":"Perry","given":"Judi"},{"family":"Petkova","given":"Kristina"},{"family":"Todorov","given":"Valery"},{"family":"Rodríguez-Bailón","given":"Rosa"},{"family":"Morales","given":"Elena"},{"family":"Moya","given":"Miguel"},{"family":"Palacios","given":"Marisol"},{"family":"Smith","given":"Vanessa"},{"family":"Perez","given":"Rolando"},{"family":"Vala","given":"Jorge"},{"family":"Ziegler","given":"Rene"}],"issued":{"date-parts":[["2009",3]]}}}],"schema":"https://github.com/citation-style-language/schema/raw/master/csl-citation.json"} </w:instrText>
      </w:r>
      <w:r w:rsidR="00184783">
        <w:rPr>
          <w:lang w:val="en-GB"/>
        </w:rPr>
        <w:fldChar w:fldCharType="separate"/>
      </w:r>
      <w:r w:rsidR="00184783" w:rsidRPr="00600408">
        <w:rPr>
          <w:rFonts w:cs="Times New Roman"/>
          <w:lang w:val="en-US"/>
        </w:rPr>
        <w:t>(Cuddy et al., 2009)</w:t>
      </w:r>
      <w:r w:rsidR="00184783">
        <w:rPr>
          <w:lang w:val="en-GB"/>
        </w:rPr>
        <w:fldChar w:fldCharType="end"/>
      </w:r>
      <w:r w:rsidR="00FD0736">
        <w:rPr>
          <w:lang w:val="en-GB"/>
        </w:rPr>
        <w:t>,</w:t>
      </w:r>
      <w:r w:rsidR="00AE1142">
        <w:rPr>
          <w:lang w:val="en-GB"/>
        </w:rPr>
        <w:t xml:space="preserve"> </w:t>
      </w:r>
      <w:r w:rsidR="00C458E5">
        <w:rPr>
          <w:lang w:val="en-GB"/>
        </w:rPr>
        <w:t xml:space="preserve">the relation between </w:t>
      </w:r>
      <w:r w:rsidR="00965CCF">
        <w:rPr>
          <w:lang w:val="en-GB"/>
        </w:rPr>
        <w:t xml:space="preserve">empathy </w:t>
      </w:r>
      <w:r w:rsidR="00C458E5">
        <w:rPr>
          <w:lang w:val="en-GB"/>
        </w:rPr>
        <w:t xml:space="preserve">and </w:t>
      </w:r>
      <w:r w:rsidR="000B2518">
        <w:rPr>
          <w:lang w:val="en-GB"/>
        </w:rPr>
        <w:t>culture</w:t>
      </w:r>
      <w:r w:rsidR="00C458E5">
        <w:rPr>
          <w:lang w:val="en-GB"/>
        </w:rPr>
        <w:t xml:space="preserve"> </w:t>
      </w:r>
      <w:r w:rsidR="00EA7C51">
        <w:rPr>
          <w:lang w:val="en-GB"/>
        </w:rPr>
        <w:t xml:space="preserve">may be </w:t>
      </w:r>
      <w:r w:rsidR="00C458E5">
        <w:rPr>
          <w:lang w:val="en-GB"/>
        </w:rPr>
        <w:t>more complex</w:t>
      </w:r>
      <w:r w:rsidR="005D05CC">
        <w:rPr>
          <w:lang w:val="en-GB"/>
        </w:rPr>
        <w:t xml:space="preserve"> </w:t>
      </w:r>
      <w:r w:rsidR="00184783">
        <w:rPr>
          <w:lang w:val="en-GB"/>
        </w:rPr>
        <w:fldChar w:fldCharType="begin"/>
      </w:r>
      <w:r w:rsidR="00DB1E4A">
        <w:rPr>
          <w:lang w:val="en-GB"/>
        </w:rPr>
        <w:instrText xml:space="preserve"> ADDIN ZOTERO_ITEM CSL_CITATION {"citationID":"hhkSrSCQ","properties":{"formattedCitation":"(Jami et al., 2023)","plainCitation":"(Jami et al., 2023)","noteIndex":0},"citationItems":[{"id":1906,"uris":["http://zotero.org/users/6189356/items/YXP9IXER"],"itemData":{"id":1906,"type":"article-journal","abstract":"Using a scoping review technique, we provide a comprehensive overview of empathy definitions by highlighting the multidimensional nature of empathy. Drawing from multiple lines of research on empathy, we underscore the role of culture in researching empathy and highlight the strengths and weaknesses of existing research on empathy and culture. In general, this review article supports the importance of theorizing empathy and culture as multidimensional concepts. The review article also further identifies an urgent need for reaching a consensus for defining empathy and using that definition in future research on empathy, regardless of the discipline or field (i.e., psychology, education, social science, health, management, etc.). We conclude that empathy is a multidimensional construct that is not only possessed but is also acquired and needs to be studied based on surrounding factors such as individual (e.g., empathizer’s profile and empathizee’s profile, similar experiences) and societal factors (e.g., cultural norms, group standards).","container-title":"Current Psychology","DOI":"10.1007/s12144-023-04422-6","ISSN":"1046-1310, 1936-4733","journalAbbreviation":"Curr Psychol","language":"en","source":"DOI.org (Crossref)","title":"Interaction of empathy and culture: a review","title-short":"Interaction of empathy and culture","URL":"https://link.springer.com/10.1007/s12144-023-04422-6","author":[{"family":"Jami","given":"Parvaneh Yaghoubi"},{"family":"Walker","given":"David Ian"},{"family":"Mansouri","given":"Behzad"}],"accessed":{"date-parts":[["2023",9,22]]},"issued":{"date-parts":[["2023",3,23]]}}}],"schema":"https://github.com/citation-style-language/schema/raw/master/csl-citation.json"} </w:instrText>
      </w:r>
      <w:r w:rsidR="00184783">
        <w:rPr>
          <w:lang w:val="en-GB"/>
        </w:rPr>
        <w:fldChar w:fldCharType="separate"/>
      </w:r>
      <w:r w:rsidR="009525C2">
        <w:rPr>
          <w:rFonts w:cs="Times New Roman"/>
          <w:lang w:val="en-US"/>
        </w:rPr>
        <w:t>(</w:t>
      </w:r>
      <w:r w:rsidR="00C458E5">
        <w:rPr>
          <w:rFonts w:cs="Times New Roman"/>
          <w:lang w:val="en-US"/>
        </w:rPr>
        <w:t xml:space="preserve">Jami et al., </w:t>
      </w:r>
      <w:r w:rsidR="00184783" w:rsidRPr="00600408">
        <w:rPr>
          <w:rFonts w:cs="Times New Roman"/>
          <w:lang w:val="en-US"/>
        </w:rPr>
        <w:t>2023)</w:t>
      </w:r>
      <w:r w:rsidR="00184783">
        <w:rPr>
          <w:lang w:val="en-GB"/>
        </w:rPr>
        <w:fldChar w:fldCharType="end"/>
      </w:r>
      <w:r w:rsidR="00C076E0">
        <w:rPr>
          <w:lang w:val="en-GB"/>
        </w:rPr>
        <w:t>.</w:t>
      </w:r>
      <w:r w:rsidR="006C4632">
        <w:rPr>
          <w:lang w:val="en-GB"/>
        </w:rPr>
        <w:t xml:space="preserve"> </w:t>
      </w:r>
      <w:r w:rsidR="00133947">
        <w:rPr>
          <w:lang w:val="en-GB"/>
        </w:rPr>
        <w:t>It will be important for future work to consider samples from</w:t>
      </w:r>
      <w:r w:rsidR="006C4632">
        <w:rPr>
          <w:lang w:val="en-GB"/>
        </w:rPr>
        <w:t xml:space="preserve"> other countries and cultures</w:t>
      </w:r>
      <w:r w:rsidR="00EA7C51">
        <w:rPr>
          <w:lang w:val="en-GB"/>
        </w:rPr>
        <w:t xml:space="preserve"> for the sake of </w:t>
      </w:r>
      <w:r w:rsidR="00133947">
        <w:rPr>
          <w:lang w:val="en-GB"/>
        </w:rPr>
        <w:t>generalisability</w:t>
      </w:r>
      <w:r w:rsidR="006C4632">
        <w:rPr>
          <w:lang w:val="en-GB"/>
        </w:rPr>
        <w:t>.</w:t>
      </w:r>
      <w:r w:rsidR="00A5001A">
        <w:rPr>
          <w:lang w:val="en-GB"/>
        </w:rPr>
        <w:t xml:space="preserve"> </w:t>
      </w:r>
      <w:r w:rsidR="00EF4C49">
        <w:rPr>
          <w:lang w:val="en-GB"/>
        </w:rPr>
        <w:t>Second,</w:t>
      </w:r>
      <w:r w:rsidR="006A2278">
        <w:rPr>
          <w:lang w:val="en-GB"/>
        </w:rPr>
        <w:t xml:space="preserve"> </w:t>
      </w:r>
      <w:r w:rsidR="00B5708F">
        <w:rPr>
          <w:lang w:val="en-GB"/>
        </w:rPr>
        <w:t xml:space="preserve">we did not ask participants to provide their perception of each social group used during the </w:t>
      </w:r>
      <w:r w:rsidR="00E947E2">
        <w:rPr>
          <w:lang w:val="en-GB"/>
        </w:rPr>
        <w:t>Empathy Selection Task</w:t>
      </w:r>
      <w:r w:rsidR="00B5708F">
        <w:rPr>
          <w:lang w:val="en-GB"/>
        </w:rPr>
        <w:t xml:space="preserve">. </w:t>
      </w:r>
      <w:r w:rsidR="00753A7C">
        <w:rPr>
          <w:lang w:val="en-GB"/>
        </w:rPr>
        <w:t xml:space="preserve">Although we pretested all social groups to ensure that they </w:t>
      </w:r>
      <w:r w:rsidR="00133947">
        <w:rPr>
          <w:lang w:val="en-GB"/>
        </w:rPr>
        <w:t xml:space="preserve">were seen as </w:t>
      </w:r>
      <w:r w:rsidR="00753A7C">
        <w:rPr>
          <w:lang w:val="en-GB"/>
        </w:rPr>
        <w:t>belong</w:t>
      </w:r>
      <w:r w:rsidR="00133947">
        <w:rPr>
          <w:lang w:val="en-GB"/>
        </w:rPr>
        <w:t>ing</w:t>
      </w:r>
      <w:r w:rsidR="00753A7C">
        <w:rPr>
          <w:lang w:val="en-GB"/>
        </w:rPr>
        <w:t xml:space="preserve"> in </w:t>
      </w:r>
      <w:r w:rsidR="0068475E">
        <w:rPr>
          <w:lang w:val="en-GB"/>
        </w:rPr>
        <w:t xml:space="preserve">the expected </w:t>
      </w:r>
      <w:r w:rsidR="00133947">
        <w:rPr>
          <w:lang w:val="en-GB"/>
        </w:rPr>
        <w:t xml:space="preserve">respective </w:t>
      </w:r>
      <w:r w:rsidR="0068475E">
        <w:rPr>
          <w:lang w:val="en-GB"/>
        </w:rPr>
        <w:t>quadrants</w:t>
      </w:r>
      <w:r w:rsidR="00BC5799">
        <w:rPr>
          <w:lang w:val="en-GB"/>
        </w:rPr>
        <w:t xml:space="preserve">, </w:t>
      </w:r>
      <w:r w:rsidR="00C63B26">
        <w:rPr>
          <w:lang w:val="en-GB"/>
        </w:rPr>
        <w:t xml:space="preserve">some participants </w:t>
      </w:r>
      <w:r w:rsidR="00D23E18">
        <w:rPr>
          <w:lang w:val="en-GB"/>
        </w:rPr>
        <w:t xml:space="preserve">may </w:t>
      </w:r>
      <w:r w:rsidR="001B3714">
        <w:rPr>
          <w:lang w:val="en-GB"/>
        </w:rPr>
        <w:t>have not shared such perceptions, especially regarding</w:t>
      </w:r>
      <w:r w:rsidR="00C12B8D">
        <w:rPr>
          <w:lang w:val="en-GB"/>
        </w:rPr>
        <w:t xml:space="preserve"> LCLW groups</w:t>
      </w:r>
      <w:r w:rsidR="0082611B">
        <w:rPr>
          <w:lang w:val="en-GB"/>
        </w:rPr>
        <w:t>. As such</w:t>
      </w:r>
      <w:r w:rsidR="00347F66">
        <w:rPr>
          <w:lang w:val="en-GB"/>
        </w:rPr>
        <w:t xml:space="preserve">, </w:t>
      </w:r>
      <w:r w:rsidR="0082611B">
        <w:rPr>
          <w:lang w:val="en-GB"/>
        </w:rPr>
        <w:t>this may have prevented</w:t>
      </w:r>
      <w:r w:rsidR="001B3714">
        <w:rPr>
          <w:lang w:val="en-GB"/>
        </w:rPr>
        <w:t xml:space="preserve"> </w:t>
      </w:r>
      <w:r w:rsidR="0082611B">
        <w:rPr>
          <w:lang w:val="en-GB"/>
        </w:rPr>
        <w:t xml:space="preserve">the emergence of </w:t>
      </w:r>
      <w:r w:rsidR="00347F66">
        <w:rPr>
          <w:lang w:val="en-GB"/>
        </w:rPr>
        <w:t>effect</w:t>
      </w:r>
      <w:r w:rsidR="001B3714">
        <w:rPr>
          <w:lang w:val="en-GB"/>
        </w:rPr>
        <w:t xml:space="preserve">s </w:t>
      </w:r>
      <w:r w:rsidR="00577AA0">
        <w:rPr>
          <w:lang w:val="en-GB"/>
        </w:rPr>
        <w:t>relying on</w:t>
      </w:r>
      <w:r w:rsidR="001B3714">
        <w:rPr>
          <w:lang w:val="en-GB"/>
        </w:rPr>
        <w:t xml:space="preserve"> group membership</w:t>
      </w:r>
      <w:r w:rsidR="00347F66">
        <w:rPr>
          <w:lang w:val="en-GB"/>
        </w:rPr>
        <w:t xml:space="preserve">. </w:t>
      </w:r>
      <w:r w:rsidR="00D97C43">
        <w:rPr>
          <w:lang w:val="en-GB"/>
        </w:rPr>
        <w:t>F</w:t>
      </w:r>
      <w:r w:rsidR="00AF17EC">
        <w:rPr>
          <w:lang w:val="en-GB"/>
        </w:rPr>
        <w:t xml:space="preserve">uture </w:t>
      </w:r>
      <w:r w:rsidR="001B3714">
        <w:rPr>
          <w:lang w:val="en-GB"/>
        </w:rPr>
        <w:t xml:space="preserve">work </w:t>
      </w:r>
      <w:r w:rsidR="00AF17EC">
        <w:rPr>
          <w:lang w:val="en-GB"/>
        </w:rPr>
        <w:t xml:space="preserve">could </w:t>
      </w:r>
      <w:r w:rsidR="00E7323F">
        <w:rPr>
          <w:lang w:val="en-GB"/>
        </w:rPr>
        <w:t>provide participants with a series of pretested social groups</w:t>
      </w:r>
      <w:r w:rsidR="00105FFA">
        <w:rPr>
          <w:lang w:val="en-GB"/>
        </w:rPr>
        <w:t>,</w:t>
      </w:r>
      <w:r w:rsidR="00B5596A">
        <w:rPr>
          <w:lang w:val="en-GB"/>
        </w:rPr>
        <w:t xml:space="preserve"> </w:t>
      </w:r>
      <w:r w:rsidR="00D97C43">
        <w:rPr>
          <w:lang w:val="en-GB"/>
        </w:rPr>
        <w:t xml:space="preserve">but </w:t>
      </w:r>
      <w:r w:rsidR="00105FFA">
        <w:rPr>
          <w:lang w:val="en-GB"/>
        </w:rPr>
        <w:t xml:space="preserve">nonetheless and additionally </w:t>
      </w:r>
      <w:r w:rsidR="00B5596A">
        <w:rPr>
          <w:lang w:val="en-GB"/>
        </w:rPr>
        <w:t xml:space="preserve">ask them to evaluate these groups on competence and warmth. </w:t>
      </w:r>
      <w:r w:rsidR="00D97C43">
        <w:rPr>
          <w:lang w:val="en-GB"/>
        </w:rPr>
        <w:t>This would allow selecting</w:t>
      </w:r>
      <w:r w:rsidR="001B3714">
        <w:rPr>
          <w:lang w:val="en-GB"/>
        </w:rPr>
        <w:t xml:space="preserve"> </w:t>
      </w:r>
      <w:r w:rsidR="0084685D">
        <w:rPr>
          <w:lang w:val="en-GB"/>
        </w:rPr>
        <w:t>groups idiosyncratic</w:t>
      </w:r>
      <w:r w:rsidR="00105FFA">
        <w:rPr>
          <w:lang w:val="en-GB"/>
        </w:rPr>
        <w:t xml:space="preserve">ally, thus </w:t>
      </w:r>
      <w:r w:rsidR="000F63D0">
        <w:rPr>
          <w:lang w:val="en-GB"/>
        </w:rPr>
        <w:t xml:space="preserve">ensuring that the social groups </w:t>
      </w:r>
      <w:r w:rsidR="001B3714">
        <w:rPr>
          <w:lang w:val="en-GB"/>
        </w:rPr>
        <w:t>are seen as belonging to the</w:t>
      </w:r>
      <w:r w:rsidR="000F63D0">
        <w:rPr>
          <w:lang w:val="en-GB"/>
        </w:rPr>
        <w:t xml:space="preserve"> expected quadrants</w:t>
      </w:r>
      <w:r w:rsidR="001B3714">
        <w:rPr>
          <w:lang w:val="en-GB"/>
        </w:rPr>
        <w:t xml:space="preserve"> by each participant</w:t>
      </w:r>
      <w:r w:rsidR="0084685D">
        <w:rPr>
          <w:lang w:val="en-GB"/>
        </w:rPr>
        <w:t>.</w:t>
      </w:r>
      <w:r w:rsidR="00F629BC">
        <w:rPr>
          <w:lang w:val="en-GB"/>
        </w:rPr>
        <w:t xml:space="preserve"> </w:t>
      </w:r>
      <w:r w:rsidR="008110EA">
        <w:rPr>
          <w:lang w:val="en-GB"/>
        </w:rPr>
        <w:t xml:space="preserve">Third, </w:t>
      </w:r>
      <w:r w:rsidR="00B10CA3">
        <w:rPr>
          <w:lang w:val="en-GB"/>
        </w:rPr>
        <w:t xml:space="preserve">we presented participants with </w:t>
      </w:r>
      <w:r w:rsidR="00E85F62">
        <w:rPr>
          <w:lang w:val="en-GB"/>
        </w:rPr>
        <w:t xml:space="preserve">faces </w:t>
      </w:r>
      <w:r w:rsidR="00A52D02">
        <w:rPr>
          <w:lang w:val="en-GB"/>
        </w:rPr>
        <w:t>taken from</w:t>
      </w:r>
      <w:r w:rsidR="00821B0F">
        <w:rPr>
          <w:lang w:val="en-GB"/>
        </w:rPr>
        <w:t xml:space="preserve"> </w:t>
      </w:r>
      <w:r w:rsidR="003707D6">
        <w:rPr>
          <w:lang w:val="en-GB"/>
        </w:rPr>
        <w:t>various face</w:t>
      </w:r>
      <w:r w:rsidR="00CC6147">
        <w:rPr>
          <w:lang w:val="en-GB"/>
        </w:rPr>
        <w:t xml:space="preserve"> database</w:t>
      </w:r>
      <w:r w:rsidR="00D63CFE">
        <w:rPr>
          <w:lang w:val="en-GB"/>
        </w:rPr>
        <w:t>s</w:t>
      </w:r>
      <w:r w:rsidR="00821B0F">
        <w:rPr>
          <w:lang w:val="en-GB"/>
        </w:rPr>
        <w:t xml:space="preserve"> </w:t>
      </w:r>
      <w:r w:rsidR="00497D61">
        <w:rPr>
          <w:lang w:val="en-GB"/>
        </w:rPr>
        <w:fldChar w:fldCharType="begin"/>
      </w:r>
      <w:r w:rsidR="00DB1E4A">
        <w:rPr>
          <w:lang w:val="en-GB"/>
        </w:rPr>
        <w:instrText xml:space="preserve"> ADDIN ZOTERO_ITEM CSL_CITATION {"citationID":"qQyqx9c2","properties":{"formattedCitation":"(Bainbridge et al., 2013; Langner et al., 2010; Ma et al., 2015)","plainCitation":"(Bainbridge et al., 2013; Langner et al., 2010; Ma et al., 2015)","noteIndex":0},"citationItems":[{"id":2028,"uris":["http://zotero.org/users/6189356/items/J9GE5L7M"],"itemData":{"id":2028,"type":"article-journal","abstract":"The faces we encounter throughout our lives make different impressions on us: Some are remembered at first glance, while others are forgotten. Previous work has found that the distinctiveness of a face influences its memorability—the degree to which face images are remembered or forgotten. Here, we generalize the concept of face memorability in a large-scale memory study. First, we find that memorability is an intrinsic feature of a face photograph—across observers some faces are consistently more remembered or forgotten than others—indicating that memorability can be used for measuring, predicting, and manipulating subsequent memories. Second, we determine the role that 20 personality, social, and memory-related traits play in face memorability. Whereas we find that certain traits (such as kindness, atypicality, and trustworthiness) contribute to face memorability, they do not suffice to explain the variance in memorability scores, even when accounting for noise and differences in subjective experience. This suggests that memorability itself is a consistent, singular measure of a face that cannot be reduced to a simple combination of personality and social facial attributes. We outline modern neuroscience questions that can be explored through the lens of memorability.","container-title":"Journal of Experimental Psychology: General","DOI":"10.1037/a0033872","ISSN":"1939-2222, 0096-3445","issue":"4","journalAbbreviation":"Journal of Experimental Psychology: General","language":"en","page":"1323-1334","source":"DOI.org (Crossref)","title":"The intrinsic memorability of face photographs.","volume":"142","author":[{"family":"Bainbridge","given":"Wilma A."},{"family":"Isola","given":"Phillip"},{"family":"Oliva","given":"Aude"}],"issued":{"date-parts":[["2013",11]]}}},{"id":235,"uris":["http://zotero.org/users/6189356/items/IZP34EMJ"],"itemData":{"id":235,"type":"article-journal","container-title":"Cognition &amp; Emotion","DOI":"10.1080/02699930903485076","ISSN":"0269-9931, 1464-0600","issue":"8","language":"en","page":"1377-1388","source":"Crossref","title":"Presentation and validation of the Radboud Faces Database","volume":"24","author":[{"family":"Langner","given":"Oliver"},{"family":"Dotsch","given":"Ron"},{"family":"Bijlstra","given":"Gijsbert"},{"family":"Wigboldus","given":"Daniel H. J."},{"family":"Hawk","given":"Skyler T."},{"family":"Knippenberg","given":"Ad","non-dropping-particle":"van"}],"issued":{"date-parts":[["2010",12]]}}},{"id":1877,"uris":["http://zotero.org/users/6189356/items/LMRDK4JA"],"itemData":{"id":1877,"type":"article-journal","abstract":"Researchers studying a range of psychological phenomena (e.g., theory of mind, emotion, stereotyping and prejudice, interpersonal attraction, etc.) sometimes employ photographs of people as stimuli. In this paper, we introduce the Chicago Face Database, a free resource consisting of 158 high-resolution, standardized photographs of Black and White males and females between the ages of 18 and 40 years and extensive data about these targets. In Study 1, we report pretesting of these faces, which includes both subjective norming data and objective physical measurements of the images included in the database. In Study 2 we surveyed psychology researchers to assess the suitability of these targets for research purposes and explored factors that were associated with researchers’ judgments of suitability. Instructions are outlined for those interested in obtaining access to the stimulus set and accompanying ratings and measures.","container-title":"Behavior Research Methods","DOI":"10.3758/s13428-014-0532-5","ISSN":"1554-3528","issue":"4","journalAbbreviation":"Behav Res","language":"en","page":"1122-1135","source":"DOI.org (Crossref)","title":"The Chicago face database: A free stimulus set of faces and norming data","title-short":"The Chicago face database","volume":"47","author":[{"family":"Ma","given":"Debbie S."},{"family":"Correll","given":"Joshua"},{"family":"Wittenbrink","given":"Bernd"}],"issued":{"date-parts":[["2015",12]]}}}],"schema":"https://github.com/citation-style-language/schema/raw/master/csl-citation.json"} </w:instrText>
      </w:r>
      <w:r w:rsidR="00497D61">
        <w:rPr>
          <w:lang w:val="en-GB"/>
        </w:rPr>
        <w:fldChar w:fldCharType="separate"/>
      </w:r>
      <w:r w:rsidR="00DB62C4" w:rsidRPr="00F5352D">
        <w:rPr>
          <w:rFonts w:cs="Times New Roman"/>
          <w:lang w:val="en-US"/>
        </w:rPr>
        <w:t>(Bainbridge et al., 2013; Langner et al., 2010; Ma et al., 2015)</w:t>
      </w:r>
      <w:r w:rsidR="00497D61">
        <w:rPr>
          <w:lang w:val="en-GB"/>
        </w:rPr>
        <w:fldChar w:fldCharType="end"/>
      </w:r>
      <w:r w:rsidR="004858CF">
        <w:rPr>
          <w:lang w:val="en-GB"/>
        </w:rPr>
        <w:t>.</w:t>
      </w:r>
      <w:r w:rsidR="00BD43BC">
        <w:rPr>
          <w:lang w:val="en-GB"/>
        </w:rPr>
        <w:t xml:space="preserve"> Th</w:t>
      </w:r>
      <w:r w:rsidR="00DB62C4">
        <w:rPr>
          <w:lang w:val="en-GB"/>
        </w:rPr>
        <w:t>ese</w:t>
      </w:r>
      <w:r w:rsidR="00BD43BC">
        <w:rPr>
          <w:lang w:val="en-GB"/>
        </w:rPr>
        <w:t xml:space="preserve"> database</w:t>
      </w:r>
      <w:r w:rsidR="00DB62C4">
        <w:rPr>
          <w:lang w:val="en-GB"/>
        </w:rPr>
        <w:t>s</w:t>
      </w:r>
      <w:r w:rsidR="00BD43BC">
        <w:rPr>
          <w:lang w:val="en-GB"/>
        </w:rPr>
        <w:t xml:space="preserve"> contain</w:t>
      </w:r>
      <w:r w:rsidR="004A7350">
        <w:rPr>
          <w:lang w:val="en-GB"/>
        </w:rPr>
        <w:t xml:space="preserve"> </w:t>
      </w:r>
      <w:r w:rsidR="00A065FA">
        <w:rPr>
          <w:lang w:val="en-GB"/>
        </w:rPr>
        <w:t xml:space="preserve">strictly </w:t>
      </w:r>
      <w:r w:rsidR="004A7350">
        <w:rPr>
          <w:lang w:val="en-GB"/>
        </w:rPr>
        <w:t>controlled stimuli</w:t>
      </w:r>
      <w:r w:rsidR="00A065FA">
        <w:rPr>
          <w:lang w:val="en-GB"/>
        </w:rPr>
        <w:t xml:space="preserve">, </w:t>
      </w:r>
      <w:r w:rsidR="003802B8">
        <w:rPr>
          <w:lang w:val="en-GB"/>
        </w:rPr>
        <w:t xml:space="preserve">either </w:t>
      </w:r>
      <w:r w:rsidR="004C0BE3">
        <w:rPr>
          <w:lang w:val="en-GB"/>
        </w:rPr>
        <w:t>devoid of any social cue</w:t>
      </w:r>
      <w:r w:rsidR="005B0C4B">
        <w:rPr>
          <w:lang w:val="en-GB"/>
        </w:rPr>
        <w:t xml:space="preserve"> such as stereotypical clothing</w:t>
      </w:r>
      <w:r w:rsidR="003802B8">
        <w:rPr>
          <w:lang w:val="en-GB"/>
        </w:rPr>
        <w:t xml:space="preserve"> or mostly focused on faces</w:t>
      </w:r>
      <w:r w:rsidR="006310CB">
        <w:rPr>
          <w:lang w:val="en-GB"/>
        </w:rPr>
        <w:t>.</w:t>
      </w:r>
      <w:r w:rsidR="00464238">
        <w:rPr>
          <w:lang w:val="en-GB"/>
        </w:rPr>
        <w:t xml:space="preserve"> </w:t>
      </w:r>
      <w:r w:rsidR="00D97C43">
        <w:rPr>
          <w:lang w:val="en-GB"/>
        </w:rPr>
        <w:t xml:space="preserve">Although </w:t>
      </w:r>
      <w:r w:rsidR="001F67B2">
        <w:rPr>
          <w:lang w:val="en-GB"/>
        </w:rPr>
        <w:t>it allow</w:t>
      </w:r>
      <w:r w:rsidR="00AC2D35">
        <w:rPr>
          <w:lang w:val="en-GB"/>
        </w:rPr>
        <w:t>ed us to investigate</w:t>
      </w:r>
      <w:r w:rsidR="00444C2C">
        <w:rPr>
          <w:lang w:val="en-GB"/>
        </w:rPr>
        <w:t xml:space="preserve"> our hypothesis in a </w:t>
      </w:r>
      <w:r w:rsidR="001B3714">
        <w:rPr>
          <w:lang w:val="en-GB"/>
        </w:rPr>
        <w:t xml:space="preserve">highly </w:t>
      </w:r>
      <w:r w:rsidR="00941C8C">
        <w:rPr>
          <w:lang w:val="en-GB"/>
        </w:rPr>
        <w:t>controlled</w:t>
      </w:r>
      <w:r w:rsidR="007F2462">
        <w:rPr>
          <w:lang w:val="en-GB"/>
        </w:rPr>
        <w:t xml:space="preserve"> environment</w:t>
      </w:r>
      <w:r w:rsidR="00B22FB2">
        <w:rPr>
          <w:lang w:val="en-GB"/>
        </w:rPr>
        <w:t xml:space="preserve">, our work </w:t>
      </w:r>
      <w:r w:rsidR="00D97C43">
        <w:rPr>
          <w:lang w:val="en-GB"/>
        </w:rPr>
        <w:t>may have overlooked</w:t>
      </w:r>
      <w:r w:rsidR="00FC5E5B" w:rsidRPr="00B22FB2">
        <w:rPr>
          <w:lang w:val="en-GB"/>
        </w:rPr>
        <w:t xml:space="preserve"> </w:t>
      </w:r>
      <w:r w:rsidR="006C636A" w:rsidRPr="00B22FB2">
        <w:rPr>
          <w:lang w:val="en-GB"/>
        </w:rPr>
        <w:t>the strong relation between group perception and visual cues</w:t>
      </w:r>
      <w:r w:rsidR="00A23A47">
        <w:rPr>
          <w:lang w:val="en-GB"/>
        </w:rPr>
        <w:t xml:space="preserve"> </w:t>
      </w:r>
      <w:r w:rsidR="00105FFA">
        <w:rPr>
          <w:lang w:val="en-GB"/>
        </w:rPr>
        <w:lastRenderedPageBreak/>
        <w:t xml:space="preserve">pertaining to group membership </w:t>
      </w:r>
      <w:r w:rsidR="00A23A47">
        <w:rPr>
          <w:lang w:val="en-GB"/>
        </w:rPr>
        <w:fldChar w:fldCharType="begin"/>
      </w:r>
      <w:r w:rsidR="00DB1E4A">
        <w:rPr>
          <w:lang w:val="en-GB"/>
        </w:rPr>
        <w:instrText xml:space="preserve"> ADDIN ZOTERO_ITEM CSL_CITATION {"citationID":"V3FhEjjS","properties":{"formattedCitation":"(Dotsch et al., 2008; Todorov et al., 2015)","plainCitation":"(Dotsch et al., 2008; Todorov et al., 2015)","noteIndex":0},"citationItems":[{"id":62,"uris":["http://zotero.org/users/6189356/items/JNK4V8DY"],"itemData":{"id":62,"type":"article-journal","container-title":"Psychological Science","DOI":"10.1111/j.1467-9280.2008.02186.x","ISSN":"0956-7976, 1467-9280","issue":"10","journalAbbreviation":"Psychol Sci","language":"en","page":"978-980","source":"DOI.org (Crossref)","title":"Ethnic out-group faces are biased in the prejudiced mind.","volume":"19","author":[{"family":"Dotsch","given":"Ron"},{"family":"Wigboldus","given":"Daniël H.J."},{"family":"Langner","given":"Oliver"},{"family":"Knippenberg","given":"Ad","non-dropping-particle":"van"}],"issued":{"date-parts":[["2008",10]]}}},{"id":223,"uris":["http://zotero.org/users/6189356/items/2QFP4GV2"],"itemData":{"id":223,"type":"article-journal","abstract":"Since the early twentieth century, psychologists have known that there is consensus in attributing social and personality characteristics from facial appearance. Recent studies have shown that surprisingly little time and effort are needed to arrive at this consensus. Here we review recent research on social attributions from faces. Section I outlines data-driven methods capable of identifying the perceptual basis of consensus in social attributions from faces (e.g., What makes a face look threatening?). Section II describes nonperceptual determinants of social attributions (e.g., person knowledge and incidental associations). Section III discusses evidence that attributions from faces predict important social outcomes in diverse domains (e.g., investment decisions and leader selection). In Section IV, we argue that the diagnostic validity of these attributions has been greatly overstated in the literature. In the ﬁnal section, we offer an account of the functional signiﬁcance of these attributions.","container-title":"Annual Review of Psychology","DOI":"10.1146/annurev-psych-113011-143831","ISSN":"0066-4308, 1545-2085","issue":"1","language":"en","page":"519-545","source":"Crossref","title":"Social Attributions from Faces: Determinants, Consequences, Accuracy, and Functional Significance","title-short":"Social Attributions from Faces","volume":"66","author":[{"family":"Todorov","given":"Alexander"},{"family":"Olivola","given":"Christopher Y."},{"family":"Dotsch","given":"Ron"},{"family":"Mende-Siedlecki","given":"Peter"}],"issued":{"date-parts":[["2015",1,3]]}}}],"schema":"https://github.com/citation-style-language/schema/raw/master/csl-citation.json"} </w:instrText>
      </w:r>
      <w:r w:rsidR="00A23A47">
        <w:rPr>
          <w:lang w:val="en-GB"/>
        </w:rPr>
        <w:fldChar w:fldCharType="separate"/>
      </w:r>
      <w:r w:rsidR="00A23A47" w:rsidRPr="00600408">
        <w:rPr>
          <w:rFonts w:cs="Times New Roman"/>
          <w:lang w:val="en-US"/>
        </w:rPr>
        <w:t>(Dotsch et al., 2008; Todorov et al., 2015)</w:t>
      </w:r>
      <w:r w:rsidR="00A23A47">
        <w:rPr>
          <w:lang w:val="en-GB"/>
        </w:rPr>
        <w:fldChar w:fldCharType="end"/>
      </w:r>
      <w:r w:rsidR="001D0D1A" w:rsidRPr="00B22FB2">
        <w:rPr>
          <w:lang w:val="en-GB"/>
        </w:rPr>
        <w:t>.</w:t>
      </w:r>
      <w:r w:rsidR="005D775E">
        <w:rPr>
          <w:lang w:val="en-GB"/>
        </w:rPr>
        <w:t xml:space="preserve"> </w:t>
      </w:r>
      <w:r w:rsidR="00546274">
        <w:rPr>
          <w:lang w:val="en-GB"/>
        </w:rPr>
        <w:t xml:space="preserve">Future research </w:t>
      </w:r>
      <w:r w:rsidR="00D97C43">
        <w:rPr>
          <w:lang w:val="en-GB"/>
        </w:rPr>
        <w:t>would do well</w:t>
      </w:r>
      <w:r w:rsidR="001B3714">
        <w:rPr>
          <w:lang w:val="en-GB"/>
        </w:rPr>
        <w:t xml:space="preserve"> to consider</w:t>
      </w:r>
      <w:r w:rsidR="00546274">
        <w:rPr>
          <w:lang w:val="en-GB"/>
        </w:rPr>
        <w:t xml:space="preserve"> visual </w:t>
      </w:r>
      <w:r w:rsidR="001B3714">
        <w:rPr>
          <w:lang w:val="en-GB"/>
        </w:rPr>
        <w:t xml:space="preserve">stereotypical </w:t>
      </w:r>
      <w:r w:rsidR="00546274">
        <w:rPr>
          <w:lang w:val="en-GB"/>
        </w:rPr>
        <w:t>component</w:t>
      </w:r>
      <w:r w:rsidR="005E6EE2">
        <w:rPr>
          <w:lang w:val="en-GB"/>
        </w:rPr>
        <w:t>s</w:t>
      </w:r>
      <w:r w:rsidR="00546274">
        <w:rPr>
          <w:lang w:val="en-GB"/>
        </w:rPr>
        <w:t xml:space="preserve"> </w:t>
      </w:r>
      <w:r w:rsidR="005E6EE2">
        <w:rPr>
          <w:lang w:val="en-GB"/>
        </w:rPr>
        <w:t>in their design</w:t>
      </w:r>
      <w:r w:rsidR="001B3714">
        <w:rPr>
          <w:lang w:val="en-GB"/>
        </w:rPr>
        <w:t xml:space="preserve"> to</w:t>
      </w:r>
      <w:r w:rsidR="005E6EE2">
        <w:rPr>
          <w:lang w:val="en-GB"/>
        </w:rPr>
        <w:t xml:space="preserve"> </w:t>
      </w:r>
      <w:r w:rsidR="00D97C43">
        <w:rPr>
          <w:lang w:val="en-GB"/>
        </w:rPr>
        <w:t>increase</w:t>
      </w:r>
      <w:r w:rsidR="007E02E2">
        <w:rPr>
          <w:lang w:val="en-GB"/>
        </w:rPr>
        <w:t xml:space="preserve"> ecological </w:t>
      </w:r>
      <w:r w:rsidR="001B3714">
        <w:rPr>
          <w:lang w:val="en-GB"/>
        </w:rPr>
        <w:t>validity</w:t>
      </w:r>
      <w:r w:rsidR="007E02E2">
        <w:rPr>
          <w:lang w:val="en-GB"/>
        </w:rPr>
        <w:t>.</w:t>
      </w:r>
    </w:p>
    <w:p w14:paraId="75695A79" w14:textId="7B0B0656" w:rsidR="00D97C43" w:rsidRPr="00207FED" w:rsidRDefault="00D97C43" w:rsidP="00207FED">
      <w:pPr>
        <w:pStyle w:val="Titre1writing"/>
      </w:pPr>
      <w:r w:rsidRPr="00207FED">
        <w:t>Conclusions</w:t>
      </w:r>
    </w:p>
    <w:p w14:paraId="6850C46A" w14:textId="55E1C640" w:rsidR="006972AF" w:rsidRDefault="00D97C43" w:rsidP="005B458C">
      <w:pPr>
        <w:pStyle w:val="Paragraphwriting"/>
        <w:rPr>
          <w:lang w:val="en-GB"/>
        </w:rPr>
      </w:pPr>
      <w:r>
        <w:rPr>
          <w:lang w:val="en-GB"/>
        </w:rPr>
        <w:t xml:space="preserve">People </w:t>
      </w:r>
      <w:r w:rsidR="00AA36C3">
        <w:rPr>
          <w:lang w:val="en-GB"/>
        </w:rPr>
        <w:t xml:space="preserve">seem to dehumanize LCLW targets, but at the same </w:t>
      </w:r>
      <w:r w:rsidR="00621172">
        <w:rPr>
          <w:lang w:val="en-GB"/>
        </w:rPr>
        <w:t>time</w:t>
      </w:r>
      <w:r w:rsidR="00AA36C3">
        <w:rPr>
          <w:lang w:val="en-GB"/>
        </w:rPr>
        <w:t xml:space="preserve"> remain capable of empathizing with such targets when asked to. </w:t>
      </w:r>
      <w:r w:rsidR="0097784D">
        <w:rPr>
          <w:lang w:val="en-GB"/>
        </w:rPr>
        <w:t xml:space="preserve">We hypothesized that </w:t>
      </w:r>
      <w:r w:rsidR="00F651DD">
        <w:rPr>
          <w:lang w:val="en-GB"/>
        </w:rPr>
        <w:t xml:space="preserve">a </w:t>
      </w:r>
      <w:r w:rsidR="001B3714">
        <w:rPr>
          <w:lang w:val="en-GB"/>
        </w:rPr>
        <w:t xml:space="preserve">reduced </w:t>
      </w:r>
      <w:r w:rsidR="00F651DD">
        <w:rPr>
          <w:lang w:val="en-GB"/>
        </w:rPr>
        <w:t>motivation</w:t>
      </w:r>
      <w:r w:rsidR="005E5384">
        <w:rPr>
          <w:lang w:val="en-GB"/>
        </w:rPr>
        <w:t xml:space="preserve"> </w:t>
      </w:r>
      <w:r w:rsidR="00F651DD">
        <w:rPr>
          <w:lang w:val="en-GB"/>
        </w:rPr>
        <w:t>to empathize</w:t>
      </w:r>
      <w:r w:rsidR="00C9435A">
        <w:rPr>
          <w:lang w:val="en-GB"/>
        </w:rPr>
        <w:t xml:space="preserve"> </w:t>
      </w:r>
      <w:r w:rsidR="00366AE0">
        <w:rPr>
          <w:lang w:val="en-GB"/>
        </w:rPr>
        <w:t xml:space="preserve">with LCLW </w:t>
      </w:r>
      <w:r w:rsidR="001B3714">
        <w:rPr>
          <w:lang w:val="en-GB"/>
        </w:rPr>
        <w:t>compared to other social target groups, along with</w:t>
      </w:r>
      <w:r w:rsidR="005F5C6E">
        <w:rPr>
          <w:lang w:val="en-GB"/>
        </w:rPr>
        <w:t xml:space="preserve"> </w:t>
      </w:r>
      <w:r w:rsidR="001B3714">
        <w:rPr>
          <w:lang w:val="en-GB"/>
        </w:rPr>
        <w:t>larger</w:t>
      </w:r>
      <w:r w:rsidR="005F5C6E">
        <w:rPr>
          <w:lang w:val="en-GB"/>
        </w:rPr>
        <w:t xml:space="preserve"> perceived </w:t>
      </w:r>
      <w:r w:rsidR="001B3714">
        <w:rPr>
          <w:lang w:val="en-GB"/>
        </w:rPr>
        <w:t xml:space="preserve">associated </w:t>
      </w:r>
      <w:r w:rsidR="005F5C6E">
        <w:rPr>
          <w:lang w:val="en-GB"/>
        </w:rPr>
        <w:t>cognitive cost</w:t>
      </w:r>
      <w:r w:rsidR="001B3714">
        <w:rPr>
          <w:lang w:val="en-GB"/>
        </w:rPr>
        <w:t>s</w:t>
      </w:r>
      <w:r w:rsidR="00105FFA">
        <w:rPr>
          <w:lang w:val="en-GB"/>
        </w:rPr>
        <w:t>,</w:t>
      </w:r>
      <w:r w:rsidR="005F5C6E">
        <w:rPr>
          <w:lang w:val="en-GB"/>
        </w:rPr>
        <w:t xml:space="preserve"> </w:t>
      </w:r>
      <w:r>
        <w:rPr>
          <w:lang w:val="en-GB"/>
        </w:rPr>
        <w:t xml:space="preserve">could </w:t>
      </w:r>
      <w:r w:rsidR="00146736">
        <w:rPr>
          <w:lang w:val="en-GB"/>
        </w:rPr>
        <w:t xml:space="preserve">explain this discrepancy. </w:t>
      </w:r>
      <w:r w:rsidR="00393F85">
        <w:rPr>
          <w:lang w:val="en-GB"/>
        </w:rPr>
        <w:t xml:space="preserve">We tested this hypothesis </w:t>
      </w:r>
      <w:r w:rsidR="001555E4">
        <w:rPr>
          <w:lang w:val="en-GB"/>
        </w:rPr>
        <w:t xml:space="preserve">in a </w:t>
      </w:r>
      <w:r w:rsidR="00462B13">
        <w:rPr>
          <w:lang w:val="en-GB"/>
        </w:rPr>
        <w:t>controlled setting</w:t>
      </w:r>
      <w:r w:rsidR="001555E4">
        <w:rPr>
          <w:lang w:val="en-GB"/>
        </w:rPr>
        <w:t xml:space="preserve"> </w:t>
      </w:r>
      <w:r w:rsidR="00393F85">
        <w:rPr>
          <w:lang w:val="en-GB"/>
        </w:rPr>
        <w:t xml:space="preserve">across four </w:t>
      </w:r>
      <w:r w:rsidR="00105FFA">
        <w:rPr>
          <w:lang w:val="en-GB"/>
        </w:rPr>
        <w:t>highly</w:t>
      </w:r>
      <w:r w:rsidR="00393F85">
        <w:rPr>
          <w:lang w:val="en-GB"/>
        </w:rPr>
        <w:t>-powered experiments</w:t>
      </w:r>
      <w:r>
        <w:rPr>
          <w:lang w:val="en-GB"/>
        </w:rPr>
        <w:t>.</w:t>
      </w:r>
      <w:r w:rsidR="006972AF">
        <w:rPr>
          <w:lang w:val="en-GB"/>
        </w:rPr>
        <w:t xml:space="preserve"> In contrast to </w:t>
      </w:r>
      <w:r w:rsidR="00105FFA">
        <w:rPr>
          <w:lang w:val="en-GB"/>
        </w:rPr>
        <w:t xml:space="preserve">our </w:t>
      </w:r>
      <w:r w:rsidR="006972AF">
        <w:rPr>
          <w:lang w:val="en-GB"/>
        </w:rPr>
        <w:t xml:space="preserve">prediction, we </w:t>
      </w:r>
      <w:r w:rsidR="00135024">
        <w:rPr>
          <w:lang w:val="en-GB"/>
        </w:rPr>
        <w:t xml:space="preserve">did not find that </w:t>
      </w:r>
      <w:r w:rsidR="00A77E30">
        <w:rPr>
          <w:lang w:val="en-GB"/>
        </w:rPr>
        <w:t xml:space="preserve">targets’ </w:t>
      </w:r>
      <w:r w:rsidR="00105FFA">
        <w:rPr>
          <w:lang w:val="en-GB"/>
        </w:rPr>
        <w:t xml:space="preserve">group membership </w:t>
      </w:r>
      <w:r w:rsidR="00135024">
        <w:rPr>
          <w:lang w:val="en-GB"/>
        </w:rPr>
        <w:t>moderate</w:t>
      </w:r>
      <w:r w:rsidR="00105FFA">
        <w:rPr>
          <w:lang w:val="en-GB"/>
        </w:rPr>
        <w:t>d</w:t>
      </w:r>
      <w:r w:rsidR="00135024">
        <w:rPr>
          <w:lang w:val="en-GB"/>
        </w:rPr>
        <w:t xml:space="preserve"> </w:t>
      </w:r>
      <w:r w:rsidR="001B3714">
        <w:rPr>
          <w:lang w:val="en-GB"/>
        </w:rPr>
        <w:t xml:space="preserve">people’s </w:t>
      </w:r>
      <w:r w:rsidR="00135024">
        <w:rPr>
          <w:lang w:val="en-GB"/>
        </w:rPr>
        <w:t>motivat</w:t>
      </w:r>
      <w:r w:rsidR="002544DD">
        <w:rPr>
          <w:lang w:val="en-GB"/>
        </w:rPr>
        <w:t>ion</w:t>
      </w:r>
      <w:r w:rsidR="00135024">
        <w:rPr>
          <w:lang w:val="en-GB"/>
        </w:rPr>
        <w:t xml:space="preserve"> to empathize </w:t>
      </w:r>
      <w:r w:rsidR="008E0398">
        <w:rPr>
          <w:lang w:val="en-GB"/>
        </w:rPr>
        <w:t>in the Empathy Selection Task</w:t>
      </w:r>
      <w:r w:rsidR="001B3714">
        <w:rPr>
          <w:lang w:val="en-GB"/>
        </w:rPr>
        <w:t>,</w:t>
      </w:r>
      <w:r w:rsidR="008E0398">
        <w:rPr>
          <w:lang w:val="en-GB"/>
        </w:rPr>
        <w:t xml:space="preserve"> </w:t>
      </w:r>
      <w:r w:rsidR="00135024">
        <w:rPr>
          <w:lang w:val="en-GB"/>
        </w:rPr>
        <w:t>nor the</w:t>
      </w:r>
      <w:r w:rsidR="001B3714">
        <w:rPr>
          <w:lang w:val="en-GB"/>
        </w:rPr>
        <w:t>ir</w:t>
      </w:r>
      <w:r w:rsidR="00135024">
        <w:rPr>
          <w:lang w:val="en-GB"/>
        </w:rPr>
        <w:t xml:space="preserve"> perceived cognitive cost</w:t>
      </w:r>
      <w:r w:rsidR="00742F3B">
        <w:rPr>
          <w:lang w:val="en-GB"/>
        </w:rPr>
        <w:t>s</w:t>
      </w:r>
      <w:r w:rsidR="00DD5880">
        <w:rPr>
          <w:lang w:val="en-GB"/>
        </w:rPr>
        <w:t xml:space="preserve"> of </w:t>
      </w:r>
      <w:r w:rsidR="001B3714">
        <w:rPr>
          <w:lang w:val="en-GB"/>
        </w:rPr>
        <w:t>doing so</w:t>
      </w:r>
      <w:r w:rsidR="00135024">
        <w:rPr>
          <w:lang w:val="en-GB"/>
        </w:rPr>
        <w:t>.</w:t>
      </w:r>
      <w:r w:rsidR="006F4643">
        <w:rPr>
          <w:lang w:val="en-GB"/>
        </w:rPr>
        <w:t xml:space="preserve"> Taken together, </w:t>
      </w:r>
      <w:r w:rsidR="00105FFA">
        <w:rPr>
          <w:lang w:val="en-GB"/>
        </w:rPr>
        <w:t xml:space="preserve">our </w:t>
      </w:r>
      <w:r w:rsidR="006F4643">
        <w:rPr>
          <w:lang w:val="en-GB"/>
        </w:rPr>
        <w:t xml:space="preserve">findings suggest that </w:t>
      </w:r>
      <w:r w:rsidR="00A86F8E">
        <w:rPr>
          <w:lang w:val="en-GB"/>
        </w:rPr>
        <w:t xml:space="preserve">when no </w:t>
      </w:r>
      <w:r w:rsidR="00F52E80">
        <w:rPr>
          <w:lang w:val="en-GB"/>
        </w:rPr>
        <w:t>tangible</w:t>
      </w:r>
      <w:r w:rsidR="00A86F8E">
        <w:rPr>
          <w:lang w:val="en-GB"/>
        </w:rPr>
        <w:t xml:space="preserve"> costs of empathy are </w:t>
      </w:r>
      <w:r w:rsidR="00B4637C">
        <w:rPr>
          <w:lang w:val="en-GB"/>
        </w:rPr>
        <w:t xml:space="preserve">involved, </w:t>
      </w:r>
      <w:r w:rsidR="00083089">
        <w:rPr>
          <w:lang w:val="en-GB"/>
        </w:rPr>
        <w:t>empathizing with LCLW target</w:t>
      </w:r>
      <w:r w:rsidR="00A5380B">
        <w:rPr>
          <w:lang w:val="en-GB"/>
        </w:rPr>
        <w:t>s</w:t>
      </w:r>
      <w:r w:rsidR="00083089">
        <w:rPr>
          <w:lang w:val="en-GB"/>
        </w:rPr>
        <w:t xml:space="preserve"> does not prove costlier than </w:t>
      </w:r>
      <w:r w:rsidR="00020E11">
        <w:rPr>
          <w:lang w:val="en-GB"/>
        </w:rPr>
        <w:t>empathizing with other social target</w:t>
      </w:r>
      <w:r w:rsidR="00A5380B">
        <w:rPr>
          <w:lang w:val="en-GB"/>
        </w:rPr>
        <w:t>s</w:t>
      </w:r>
      <w:r w:rsidR="00FA3989">
        <w:rPr>
          <w:lang w:val="en-GB"/>
        </w:rPr>
        <w:t>.</w:t>
      </w:r>
      <w:r w:rsidR="00952383">
        <w:rPr>
          <w:lang w:val="en-GB"/>
        </w:rPr>
        <w:t xml:space="preserve"> </w:t>
      </w:r>
    </w:p>
    <w:p w14:paraId="2E2E9FBD" w14:textId="154D9AE9" w:rsidR="00361B83" w:rsidRDefault="00A5380B" w:rsidP="005B458C">
      <w:pPr>
        <w:pStyle w:val="Paragraphwriting"/>
        <w:rPr>
          <w:lang w:val="en-GB"/>
        </w:rPr>
      </w:pPr>
      <w:r>
        <w:rPr>
          <w:lang w:val="en-GB"/>
        </w:rPr>
        <w:t>O</w:t>
      </w:r>
      <w:r w:rsidR="001F055C">
        <w:rPr>
          <w:lang w:val="en-GB"/>
        </w:rPr>
        <w:t>ur work contribute</w:t>
      </w:r>
      <w:r w:rsidR="00F442CE">
        <w:rPr>
          <w:lang w:val="en-GB"/>
        </w:rPr>
        <w:t>s</w:t>
      </w:r>
      <w:r w:rsidR="001F055C">
        <w:rPr>
          <w:lang w:val="en-GB"/>
        </w:rPr>
        <w:t xml:space="preserve"> to </w:t>
      </w:r>
      <w:r w:rsidR="00DE2369">
        <w:rPr>
          <w:lang w:val="en-GB"/>
        </w:rPr>
        <w:t xml:space="preserve">deepening </w:t>
      </w:r>
      <w:r w:rsidR="00201F22">
        <w:rPr>
          <w:lang w:val="en-GB"/>
        </w:rPr>
        <w:t xml:space="preserve">the knowledge on </w:t>
      </w:r>
      <w:r w:rsidR="00EC7982">
        <w:rPr>
          <w:lang w:val="en-GB"/>
        </w:rPr>
        <w:t xml:space="preserve">empathy </w:t>
      </w:r>
      <w:r>
        <w:rPr>
          <w:lang w:val="en-GB"/>
        </w:rPr>
        <w:t xml:space="preserve">directed </w:t>
      </w:r>
      <w:r w:rsidR="00EC7982">
        <w:rPr>
          <w:lang w:val="en-GB"/>
        </w:rPr>
        <w:t>towards LCLW targets</w:t>
      </w:r>
      <w:r w:rsidR="006972AF">
        <w:rPr>
          <w:lang w:val="en-GB"/>
        </w:rPr>
        <w:t>. Our data point to</w:t>
      </w:r>
      <w:r w:rsidR="00EC7982">
        <w:rPr>
          <w:lang w:val="en-GB"/>
        </w:rPr>
        <w:t xml:space="preserve"> </w:t>
      </w:r>
      <w:r w:rsidR="006E0716">
        <w:rPr>
          <w:lang w:val="en-GB"/>
        </w:rPr>
        <w:t xml:space="preserve">similar </w:t>
      </w:r>
      <w:r>
        <w:rPr>
          <w:lang w:val="en-GB"/>
        </w:rPr>
        <w:t xml:space="preserve">levels of </w:t>
      </w:r>
      <w:r w:rsidR="006E0716">
        <w:rPr>
          <w:lang w:val="en-GB"/>
        </w:rPr>
        <w:t>motivation and perceived cognitive cost</w:t>
      </w:r>
      <w:r>
        <w:rPr>
          <w:lang w:val="en-GB"/>
        </w:rPr>
        <w:t>s</w:t>
      </w:r>
      <w:r w:rsidR="006E0716">
        <w:rPr>
          <w:lang w:val="en-GB"/>
        </w:rPr>
        <w:t xml:space="preserve"> </w:t>
      </w:r>
      <w:r w:rsidR="00DE2369">
        <w:rPr>
          <w:lang w:val="en-GB"/>
        </w:rPr>
        <w:t xml:space="preserve">for LCLW targets </w:t>
      </w:r>
      <w:r w:rsidR="006E0716">
        <w:rPr>
          <w:lang w:val="en-GB"/>
        </w:rPr>
        <w:t>compared to other social targets</w:t>
      </w:r>
      <w:r w:rsidR="00DE2369">
        <w:rPr>
          <w:lang w:val="en-GB"/>
        </w:rPr>
        <w:t>, at least</w:t>
      </w:r>
      <w:r w:rsidR="006E0716">
        <w:rPr>
          <w:lang w:val="en-GB"/>
        </w:rPr>
        <w:t xml:space="preserve"> </w:t>
      </w:r>
      <w:r>
        <w:rPr>
          <w:lang w:val="en-GB"/>
        </w:rPr>
        <w:t xml:space="preserve">in </w:t>
      </w:r>
      <w:r w:rsidR="00F067E7">
        <w:rPr>
          <w:lang w:val="en-GB"/>
        </w:rPr>
        <w:t xml:space="preserve">a controlled environment where </w:t>
      </w:r>
      <w:r>
        <w:rPr>
          <w:lang w:val="en-GB"/>
        </w:rPr>
        <w:t>potential</w:t>
      </w:r>
      <w:r w:rsidR="006E0716">
        <w:rPr>
          <w:lang w:val="en-GB"/>
        </w:rPr>
        <w:t xml:space="preserve"> </w:t>
      </w:r>
      <w:r>
        <w:rPr>
          <w:lang w:val="en-GB"/>
        </w:rPr>
        <w:t xml:space="preserve">tangible </w:t>
      </w:r>
      <w:r w:rsidR="006E0716">
        <w:rPr>
          <w:lang w:val="en-GB"/>
        </w:rPr>
        <w:t>costs</w:t>
      </w:r>
      <w:r w:rsidR="00F067E7">
        <w:rPr>
          <w:lang w:val="en-GB"/>
        </w:rPr>
        <w:t xml:space="preserve"> are absent</w:t>
      </w:r>
      <w:r w:rsidR="006E0716">
        <w:rPr>
          <w:lang w:val="en-GB"/>
        </w:rPr>
        <w:t xml:space="preserve">. </w:t>
      </w:r>
      <w:r w:rsidR="004D41E6">
        <w:rPr>
          <w:lang w:val="en-GB"/>
        </w:rPr>
        <w:t xml:space="preserve">We </w:t>
      </w:r>
      <w:r w:rsidR="00105FFA">
        <w:rPr>
          <w:lang w:val="en-GB"/>
        </w:rPr>
        <w:t xml:space="preserve">suggest </w:t>
      </w:r>
      <w:r w:rsidR="004D41E6">
        <w:rPr>
          <w:lang w:val="en-GB"/>
        </w:rPr>
        <w:t xml:space="preserve">future work </w:t>
      </w:r>
      <w:r w:rsidR="00DE2369">
        <w:rPr>
          <w:lang w:val="en-GB"/>
        </w:rPr>
        <w:t>extend</w:t>
      </w:r>
      <w:r w:rsidR="00105FFA">
        <w:rPr>
          <w:lang w:val="en-GB"/>
        </w:rPr>
        <w:t>s</w:t>
      </w:r>
      <w:r w:rsidR="00DE2369">
        <w:rPr>
          <w:lang w:val="en-GB"/>
        </w:rPr>
        <w:t xml:space="preserve"> </w:t>
      </w:r>
      <w:r w:rsidR="00730BC8">
        <w:rPr>
          <w:lang w:val="en-GB"/>
        </w:rPr>
        <w:t>these results by looking at the importance of real-life social cues</w:t>
      </w:r>
      <w:r w:rsidR="00105FFA">
        <w:rPr>
          <w:lang w:val="en-GB"/>
        </w:rPr>
        <w:t>,</w:t>
      </w:r>
      <w:r w:rsidR="00730BC8">
        <w:rPr>
          <w:lang w:val="en-GB"/>
        </w:rPr>
        <w:t xml:space="preserve"> </w:t>
      </w:r>
      <w:r w:rsidR="00C53140">
        <w:rPr>
          <w:lang w:val="en-GB"/>
        </w:rPr>
        <w:t xml:space="preserve">as well as </w:t>
      </w:r>
      <w:r w:rsidR="00DE7276">
        <w:rPr>
          <w:lang w:val="en-GB"/>
        </w:rPr>
        <w:t xml:space="preserve">the </w:t>
      </w:r>
      <w:r w:rsidR="00606592">
        <w:rPr>
          <w:lang w:val="en-GB"/>
        </w:rPr>
        <w:t xml:space="preserve">perception of </w:t>
      </w:r>
      <w:r w:rsidR="00DE7276">
        <w:rPr>
          <w:lang w:val="en-GB"/>
        </w:rPr>
        <w:t xml:space="preserve">expected </w:t>
      </w:r>
      <w:r w:rsidR="00606592">
        <w:rPr>
          <w:lang w:val="en-GB"/>
        </w:rPr>
        <w:t xml:space="preserve">prosocial behaviours </w:t>
      </w:r>
      <w:r w:rsidR="00DE7276">
        <w:rPr>
          <w:lang w:val="en-GB"/>
        </w:rPr>
        <w:t xml:space="preserve">on the </w:t>
      </w:r>
      <w:r w:rsidR="005A143B">
        <w:rPr>
          <w:lang w:val="en-GB"/>
        </w:rPr>
        <w:t xml:space="preserve">motivation to empathize with </w:t>
      </w:r>
      <w:r w:rsidR="00DE7276">
        <w:rPr>
          <w:lang w:val="en-GB"/>
        </w:rPr>
        <w:t>LCLW targets</w:t>
      </w:r>
      <w:r w:rsidR="00B21F1A">
        <w:rPr>
          <w:lang w:val="en-GB"/>
        </w:rPr>
        <w:t xml:space="preserve"> and its </w:t>
      </w:r>
      <w:r w:rsidR="00B656F2">
        <w:rPr>
          <w:lang w:val="en-GB"/>
        </w:rPr>
        <w:t>related</w:t>
      </w:r>
      <w:r w:rsidR="00B21F1A">
        <w:rPr>
          <w:lang w:val="en-GB"/>
        </w:rPr>
        <w:t xml:space="preserve"> cognitive costs</w:t>
      </w:r>
      <w:r w:rsidR="00DE7276">
        <w:rPr>
          <w:lang w:val="en-GB"/>
        </w:rPr>
        <w:t>.</w:t>
      </w:r>
    </w:p>
    <w:p w14:paraId="7DCC8B73" w14:textId="71FFD77A" w:rsidR="005F7244" w:rsidRDefault="005F7244">
      <w:pPr>
        <w:rPr>
          <w:rFonts w:ascii="Times New Roman" w:hAnsi="Times New Roman"/>
          <w:sz w:val="24"/>
          <w:lang w:val="en-GB"/>
        </w:rPr>
      </w:pPr>
      <w:r>
        <w:rPr>
          <w:lang w:val="en-GB"/>
        </w:rPr>
        <w:br w:type="page"/>
      </w:r>
    </w:p>
    <w:p w14:paraId="186CB3F5" w14:textId="1E554883" w:rsidR="00361B83" w:rsidRPr="00DE05BB" w:rsidRDefault="00361B83" w:rsidP="00207FED">
      <w:pPr>
        <w:pStyle w:val="Titre1writing"/>
        <w:rPr>
          <w:lang w:val="de-DE"/>
        </w:rPr>
      </w:pPr>
      <w:r w:rsidRPr="00DE05BB">
        <w:rPr>
          <w:lang w:val="de-DE"/>
        </w:rPr>
        <w:lastRenderedPageBreak/>
        <w:t>References</w:t>
      </w:r>
    </w:p>
    <w:p w14:paraId="0C3F9ECD" w14:textId="77777777" w:rsidR="003B7B2D" w:rsidRDefault="00A30107" w:rsidP="003B7B2D">
      <w:pPr>
        <w:pStyle w:val="Bibliographie"/>
      </w:pPr>
      <w:r w:rsidRPr="00CE5A59">
        <w:rPr>
          <w:sz w:val="24"/>
          <w:szCs w:val="24"/>
          <w:lang w:val="en-US"/>
        </w:rPr>
        <w:fldChar w:fldCharType="begin"/>
      </w:r>
      <w:r w:rsidR="004C1C87" w:rsidRPr="00523F37">
        <w:rPr>
          <w:sz w:val="24"/>
          <w:szCs w:val="24"/>
          <w:lang w:val="nl-BE"/>
        </w:rPr>
        <w:instrText xml:space="preserve"> ADDIN ZOTERO_BIBL {"uncited":[],"omitted":[],"custom":[]} CSL_BIBLIOGRAPHY </w:instrText>
      </w:r>
      <w:r w:rsidRPr="00CE5A59">
        <w:rPr>
          <w:sz w:val="24"/>
          <w:szCs w:val="24"/>
          <w:lang w:val="en-US"/>
        </w:rPr>
        <w:fldChar w:fldCharType="separate"/>
      </w:r>
      <w:r w:rsidR="003B7B2D">
        <w:t xml:space="preserve">Abele, A. E., Ellemers, N., Fiske, S. T., Koch, A., &amp; Yzerbyt, V. (2021). Navigating the social world: Toward an integrated framework for evaluating self, individuals, and groups. </w:t>
      </w:r>
      <w:r w:rsidR="003B7B2D">
        <w:rPr>
          <w:i/>
          <w:iCs/>
        </w:rPr>
        <w:t>Psychological Review</w:t>
      </w:r>
      <w:r w:rsidR="003B7B2D">
        <w:t xml:space="preserve">, </w:t>
      </w:r>
      <w:r w:rsidR="003B7B2D">
        <w:rPr>
          <w:i/>
          <w:iCs/>
        </w:rPr>
        <w:t>128</w:t>
      </w:r>
      <w:r w:rsidR="003B7B2D">
        <w:t>(2), 290–314. https://doi.org/10.1037/rev0000262</w:t>
      </w:r>
    </w:p>
    <w:p w14:paraId="7FBBC834" w14:textId="77777777" w:rsidR="003B7B2D" w:rsidRDefault="003B7B2D" w:rsidP="003B7B2D">
      <w:pPr>
        <w:pStyle w:val="Bibliographie"/>
      </w:pPr>
      <w:r>
        <w:t xml:space="preserve">Aguinis, H., &amp; Henle, C. A. (2001). Empirical Assessment of the Ethics of the Bogus Pipeline. </w:t>
      </w:r>
      <w:r>
        <w:rPr>
          <w:i/>
          <w:iCs/>
        </w:rPr>
        <w:t>Journal of Applied Social Psychology</w:t>
      </w:r>
      <w:r>
        <w:t xml:space="preserve">, </w:t>
      </w:r>
      <w:r>
        <w:rPr>
          <w:i/>
          <w:iCs/>
        </w:rPr>
        <w:t>31</w:t>
      </w:r>
      <w:r>
        <w:t>(2), 352–375. https://doi.org/10.1111/j.1559-1816.2001.tb00201.x</w:t>
      </w:r>
    </w:p>
    <w:p w14:paraId="61FC79C3" w14:textId="77777777" w:rsidR="003B7B2D" w:rsidRDefault="003B7B2D" w:rsidP="003B7B2D">
      <w:pPr>
        <w:pStyle w:val="Bibliographie"/>
      </w:pPr>
      <w:r>
        <w:t xml:space="preserve">Awad, E., Dsouza, S., Kim, R., Schulz, J., Henrich, J., Shariff, A., Bonnefon, J.-F., &amp; Rahwan, I. (2018). The Moral Machine experiment. </w:t>
      </w:r>
      <w:r>
        <w:rPr>
          <w:i/>
          <w:iCs/>
        </w:rPr>
        <w:t>Nature</w:t>
      </w:r>
      <w:r>
        <w:t xml:space="preserve">, </w:t>
      </w:r>
      <w:r>
        <w:rPr>
          <w:i/>
          <w:iCs/>
        </w:rPr>
        <w:t>563</w:t>
      </w:r>
      <w:r>
        <w:t>(7729), 59–64. https://doi.org/10.1038/s41586-018-0637-6</w:t>
      </w:r>
    </w:p>
    <w:p w14:paraId="2DD805E2" w14:textId="77777777" w:rsidR="003B7B2D" w:rsidRDefault="003B7B2D" w:rsidP="003B7B2D">
      <w:pPr>
        <w:pStyle w:val="Bibliographie"/>
      </w:pPr>
      <w:r>
        <w:t xml:space="preserve">Bainbridge, W. A., Isola, P., &amp; Oliva, A. (2013). The intrinsic memorability of face photographs. </w:t>
      </w:r>
      <w:r>
        <w:rPr>
          <w:i/>
          <w:iCs/>
        </w:rPr>
        <w:t>Journal of Experimental Psychology: General</w:t>
      </w:r>
      <w:r>
        <w:t xml:space="preserve">, </w:t>
      </w:r>
      <w:r>
        <w:rPr>
          <w:i/>
          <w:iCs/>
        </w:rPr>
        <w:t>142</w:t>
      </w:r>
      <w:r>
        <w:t>(4), 1323–1334. https://doi.org/10.1037/a0033872</w:t>
      </w:r>
    </w:p>
    <w:p w14:paraId="536672FC" w14:textId="77777777" w:rsidR="003B7B2D" w:rsidRDefault="003B7B2D" w:rsidP="003B7B2D">
      <w:pPr>
        <w:pStyle w:val="Bibliographie"/>
      </w:pPr>
      <w:r>
        <w:t xml:space="preserve">Baldissarri, C., Andrighetto, L., &amp; Volpato, C. (2022). The longstanding view of workers as objects: Antecedents and consequences of working objectification. </w:t>
      </w:r>
      <w:r>
        <w:rPr>
          <w:i/>
          <w:iCs/>
        </w:rPr>
        <w:t>European Review of Social Psychology</w:t>
      </w:r>
      <w:r>
        <w:t xml:space="preserve">, </w:t>
      </w:r>
      <w:r>
        <w:rPr>
          <w:i/>
          <w:iCs/>
        </w:rPr>
        <w:t>33</w:t>
      </w:r>
      <w:r>
        <w:t>(1), 81–130. https://doi.org/10.1080/10463283.2021.1956778</w:t>
      </w:r>
    </w:p>
    <w:p w14:paraId="1C561D1E" w14:textId="77777777" w:rsidR="003B7B2D" w:rsidRDefault="003B7B2D" w:rsidP="003B7B2D">
      <w:pPr>
        <w:pStyle w:val="Bibliographie"/>
      </w:pPr>
      <w:r>
        <w:t xml:space="preserve">Bamberg, K., &amp; Verkuyten, M. (2022). Internal and external motivation to respond without prejudice: A person-centered approach. </w:t>
      </w:r>
      <w:r>
        <w:rPr>
          <w:i/>
          <w:iCs/>
        </w:rPr>
        <w:t>The Journal of Social Psychology</w:t>
      </w:r>
      <w:r>
        <w:t xml:space="preserve">, </w:t>
      </w:r>
      <w:r>
        <w:rPr>
          <w:i/>
          <w:iCs/>
        </w:rPr>
        <w:t>162</w:t>
      </w:r>
      <w:r>
        <w:t>(4), 435–454. https://doi.org/10.1080/00224545.2021.1917498</w:t>
      </w:r>
    </w:p>
    <w:p w14:paraId="2EA7CD22" w14:textId="77777777" w:rsidR="003B7B2D" w:rsidRDefault="003B7B2D" w:rsidP="003B7B2D">
      <w:pPr>
        <w:pStyle w:val="Bibliographie"/>
      </w:pPr>
      <w:r>
        <w:t xml:space="preserve">Bates, D., Mächler, M., Bolker, B., &amp; Walker, S. (2015). Fitting Linear Mixed-Effects Models Using lme4. </w:t>
      </w:r>
      <w:r>
        <w:rPr>
          <w:i/>
          <w:iCs/>
        </w:rPr>
        <w:t>Journal of Statistical Software</w:t>
      </w:r>
      <w:r>
        <w:t xml:space="preserve">, </w:t>
      </w:r>
      <w:r>
        <w:rPr>
          <w:i/>
          <w:iCs/>
        </w:rPr>
        <w:t>67</w:t>
      </w:r>
      <w:r>
        <w:t>(1), 1–48. https://doi.org/10.18637/jss.v067.i01</w:t>
      </w:r>
    </w:p>
    <w:p w14:paraId="767564E5" w14:textId="77777777" w:rsidR="003B7B2D" w:rsidRDefault="003B7B2D" w:rsidP="003B7B2D">
      <w:pPr>
        <w:pStyle w:val="Bibliographie"/>
      </w:pPr>
      <w:r>
        <w:t xml:space="preserve">Batson, C. D. (2009). These Things Called Empathy: Eight Related but Distinct Phenomena. In J. Decety &amp; W. J. Ickes (Eds.), </w:t>
      </w:r>
      <w:r>
        <w:rPr>
          <w:i/>
          <w:iCs/>
        </w:rPr>
        <w:t>The social neuroscience of empathy</w:t>
      </w:r>
      <w:r>
        <w:t xml:space="preserve"> (pp. 3–15). MIT Press.</w:t>
      </w:r>
    </w:p>
    <w:p w14:paraId="10AC9357" w14:textId="77777777" w:rsidR="003B7B2D" w:rsidRDefault="003B7B2D" w:rsidP="003B7B2D">
      <w:pPr>
        <w:pStyle w:val="Bibliographie"/>
      </w:pPr>
      <w:r>
        <w:t xml:space="preserve">Batson, C. D., &amp; Ahmad, N. Y. (2009). Using Empathy to Improve Intergroup Attitudes and Relations. </w:t>
      </w:r>
      <w:r>
        <w:rPr>
          <w:i/>
          <w:iCs/>
        </w:rPr>
        <w:t>Social Issues and Policy Review</w:t>
      </w:r>
      <w:r>
        <w:t xml:space="preserve">, </w:t>
      </w:r>
      <w:r>
        <w:rPr>
          <w:i/>
          <w:iCs/>
        </w:rPr>
        <w:t>3</w:t>
      </w:r>
      <w:r>
        <w:t>(1), 141–177. https://doi.org/10.1111/j.1751-2409.2009.01013.x</w:t>
      </w:r>
    </w:p>
    <w:p w14:paraId="479D24AE" w14:textId="77777777" w:rsidR="003B7B2D" w:rsidRDefault="003B7B2D" w:rsidP="003B7B2D">
      <w:pPr>
        <w:pStyle w:val="Bibliographie"/>
      </w:pPr>
      <w:r>
        <w:lastRenderedPageBreak/>
        <w:t xml:space="preserve">Batson, C. D., Chang, J., Orr, R., &amp; Rowland, J. (2002). Empathy, Attitudes, and Action: Can Feeling for a Member of a Stigmatized Group Motivate One to Help the Group? </w:t>
      </w:r>
      <w:r>
        <w:rPr>
          <w:i/>
          <w:iCs/>
        </w:rPr>
        <w:t>Personality and Social Psychology Bulletin</w:t>
      </w:r>
      <w:r>
        <w:t xml:space="preserve">, </w:t>
      </w:r>
      <w:r>
        <w:rPr>
          <w:i/>
          <w:iCs/>
        </w:rPr>
        <w:t>28</w:t>
      </w:r>
      <w:r>
        <w:t>(12), 1656–1666. https://doi.org/10.1177/014616702237647</w:t>
      </w:r>
    </w:p>
    <w:p w14:paraId="72950A43" w14:textId="77777777" w:rsidR="003B7B2D" w:rsidRDefault="003B7B2D" w:rsidP="003B7B2D">
      <w:pPr>
        <w:pStyle w:val="Bibliographie"/>
      </w:pPr>
      <w:r>
        <w:t xml:space="preserve">Bekkali, S., Youssef, G. J., Donaldson, P. H., Albein-Urios, N., Hyde, C., &amp; Enticott, P. G. (2021). Is the Putative Mirror Neuron System Associated with Empathy? A Systematic Review and Meta-Analysis. </w:t>
      </w:r>
      <w:r>
        <w:rPr>
          <w:i/>
          <w:iCs/>
        </w:rPr>
        <w:t>Neuropsychology Review</w:t>
      </w:r>
      <w:r>
        <w:t xml:space="preserve">, </w:t>
      </w:r>
      <w:r>
        <w:rPr>
          <w:i/>
          <w:iCs/>
        </w:rPr>
        <w:t>31</w:t>
      </w:r>
      <w:r>
        <w:t>(1), 14–57. https://doi.org/10.1007/s11065-020-09452-6</w:t>
      </w:r>
    </w:p>
    <w:p w14:paraId="5AB7B17C" w14:textId="77777777" w:rsidR="003B7B2D" w:rsidRDefault="003B7B2D" w:rsidP="003B7B2D">
      <w:pPr>
        <w:pStyle w:val="Bibliographie"/>
      </w:pPr>
      <w:r>
        <w:t xml:space="preserve">Brethel-Haurwitz, K. M., Stoianova, M., &amp; Marsh, A. A. (2020). Empathic emotion regulation in prosocial behaviour and altruism. </w:t>
      </w:r>
      <w:r>
        <w:rPr>
          <w:i/>
          <w:iCs/>
        </w:rPr>
        <w:t>Cognition and Emotion</w:t>
      </w:r>
      <w:r>
        <w:t xml:space="preserve">, </w:t>
      </w:r>
      <w:r>
        <w:rPr>
          <w:i/>
          <w:iCs/>
        </w:rPr>
        <w:t>34</w:t>
      </w:r>
      <w:r>
        <w:t>(8), 1532–1548. https://doi.org/10.1080/02699931.2020.1783517</w:t>
      </w:r>
    </w:p>
    <w:p w14:paraId="5420D9B5" w14:textId="77777777" w:rsidR="003B7B2D" w:rsidRDefault="003B7B2D" w:rsidP="003B7B2D">
      <w:pPr>
        <w:pStyle w:val="Bibliographie"/>
      </w:pPr>
      <w:r>
        <w:t xml:space="preserve">Brouwer, A.-M., Hogervorst, M. A., van Erp, J. B. F., Heffelaar, T., Zimmerman, P. H., &amp; Oostenveld, R. (2012). Estimating workload using EEG spectral power and ERPs in the n-back task. </w:t>
      </w:r>
      <w:r>
        <w:rPr>
          <w:i/>
          <w:iCs/>
        </w:rPr>
        <w:t>Journal of Neural Engineering</w:t>
      </w:r>
      <w:r>
        <w:t xml:space="preserve">, </w:t>
      </w:r>
      <w:r>
        <w:rPr>
          <w:i/>
          <w:iCs/>
        </w:rPr>
        <w:t>9</w:t>
      </w:r>
      <w:r>
        <w:t>(4), 045008. https://doi.org/10.1088/1741-2560/9/4/045008</w:t>
      </w:r>
    </w:p>
    <w:p w14:paraId="0B4CD1AB" w14:textId="77777777" w:rsidR="003B7B2D" w:rsidRDefault="003B7B2D" w:rsidP="003B7B2D">
      <w:pPr>
        <w:pStyle w:val="Bibliographie"/>
      </w:pPr>
      <w:r>
        <w:t xml:space="preserve">Cameron, C. D., Harris, L. T., &amp; Payne, B. K. (2016). The Emotional Cost of Humanity: Anticipated Exhaustion Motivates Dehumanization of Stigmatized Targets. </w:t>
      </w:r>
      <w:r>
        <w:rPr>
          <w:i/>
          <w:iCs/>
        </w:rPr>
        <w:t>Social Psychological and Personality Science</w:t>
      </w:r>
      <w:r>
        <w:t xml:space="preserve">, </w:t>
      </w:r>
      <w:r>
        <w:rPr>
          <w:i/>
          <w:iCs/>
        </w:rPr>
        <w:t>7</w:t>
      </w:r>
      <w:r>
        <w:t>(2), 105–112. https://doi.org/10.1177/1948550615604453</w:t>
      </w:r>
    </w:p>
    <w:p w14:paraId="1D144997" w14:textId="77777777" w:rsidR="003B7B2D" w:rsidRDefault="003B7B2D" w:rsidP="003B7B2D">
      <w:pPr>
        <w:pStyle w:val="Bibliographie"/>
      </w:pPr>
      <w:r>
        <w:t xml:space="preserve">Cameron, C. D., Lengieza, M. L., Hadjiandreou, E., Swim, J. K., &amp; Chiles, R. M. (2022). Empathic choices for animals versus humans: The role of choice context and perceived cost. </w:t>
      </w:r>
      <w:r>
        <w:rPr>
          <w:i/>
          <w:iCs/>
        </w:rPr>
        <w:t>The Journal of Social Psychology</w:t>
      </w:r>
      <w:r>
        <w:t xml:space="preserve">, </w:t>
      </w:r>
      <w:r>
        <w:rPr>
          <w:i/>
          <w:iCs/>
        </w:rPr>
        <w:t>162</w:t>
      </w:r>
      <w:r>
        <w:t>(1), 161–177. https://doi.org/10.1080/00224545.2021.1997890</w:t>
      </w:r>
    </w:p>
    <w:p w14:paraId="2E57EFBC" w14:textId="77777777" w:rsidR="003B7B2D" w:rsidRDefault="003B7B2D" w:rsidP="003B7B2D">
      <w:pPr>
        <w:pStyle w:val="Bibliographie"/>
      </w:pPr>
      <w:r>
        <w:t xml:space="preserve">Cameron, C. D., Scheffer, J. A., Hadjiandreou, E., Hutcherson, C. A., Ferguson, A. M., &amp; Inzlicht, M. (2019). Empathy Is Hard Work: People Choose to Avoid Empathy Because of Its Cognitive Costs. </w:t>
      </w:r>
      <w:r>
        <w:rPr>
          <w:i/>
          <w:iCs/>
        </w:rPr>
        <w:t>Journal of Experimental Psychology: General</w:t>
      </w:r>
      <w:r>
        <w:t xml:space="preserve">, </w:t>
      </w:r>
      <w:r>
        <w:rPr>
          <w:i/>
          <w:iCs/>
        </w:rPr>
        <w:t>148</w:t>
      </w:r>
      <w:r>
        <w:t>(6), 962–976. https://doi.org/10.1037/xge0000595</w:t>
      </w:r>
    </w:p>
    <w:p w14:paraId="7E94DCE1" w14:textId="77777777" w:rsidR="003B7B2D" w:rsidRDefault="003B7B2D" w:rsidP="003B7B2D">
      <w:pPr>
        <w:pStyle w:val="Bibliographie"/>
      </w:pPr>
      <w:r>
        <w:lastRenderedPageBreak/>
        <w:t xml:space="preserve">Cikara, M., Farnsworth, R. A., Harris, L. T., &amp; Fiske, S. T. (2010). On the wrong side of the trolley track: Neural correlates of relative social valuation. </w:t>
      </w:r>
      <w:r>
        <w:rPr>
          <w:i/>
          <w:iCs/>
        </w:rPr>
        <w:t>Social Cognitive and Affective Neuroscience</w:t>
      </w:r>
      <w:r>
        <w:t xml:space="preserve">, </w:t>
      </w:r>
      <w:r>
        <w:rPr>
          <w:i/>
          <w:iCs/>
        </w:rPr>
        <w:t>5</w:t>
      </w:r>
      <w:r>
        <w:t>(4), 404–413. https://doi.org/10.1093/scan/nsq011</w:t>
      </w:r>
    </w:p>
    <w:p w14:paraId="2FEA9EEC" w14:textId="77777777" w:rsidR="003B7B2D" w:rsidRDefault="003B7B2D" w:rsidP="003B7B2D">
      <w:pPr>
        <w:pStyle w:val="Bibliographie"/>
      </w:pPr>
      <w:r>
        <w:t xml:space="preserve">Cikara, M., &amp; Van Bavel, J. J. V. (2014). The Neuroscience of Intergroup Relations. </w:t>
      </w:r>
      <w:r>
        <w:rPr>
          <w:i/>
          <w:iCs/>
        </w:rPr>
        <w:t>Perspectives on Psychological Science</w:t>
      </w:r>
      <w:r>
        <w:t xml:space="preserve">, </w:t>
      </w:r>
      <w:r>
        <w:rPr>
          <w:i/>
          <w:iCs/>
        </w:rPr>
        <w:t>9</w:t>
      </w:r>
      <w:r>
        <w:t>(3), 245–274. https://doi.org/10.1177/1745691614527464</w:t>
      </w:r>
    </w:p>
    <w:p w14:paraId="56DF8EE3" w14:textId="77777777" w:rsidR="003B7B2D" w:rsidRDefault="003B7B2D" w:rsidP="003B7B2D">
      <w:pPr>
        <w:pStyle w:val="Bibliographie"/>
      </w:pPr>
      <w:r>
        <w:t xml:space="preserve">Costarelli, S., &amp; Gerłowska, J. (2015). I am not prejudiced towards ‘them’. . . I am ambivalent! The moderating roles of attitudinal basis and motivation to respond without prejudice. </w:t>
      </w:r>
      <w:r>
        <w:rPr>
          <w:i/>
          <w:iCs/>
        </w:rPr>
        <w:t>Group Dynamics: Theory, Research, and Practice</w:t>
      </w:r>
      <w:r>
        <w:t xml:space="preserve">, </w:t>
      </w:r>
      <w:r>
        <w:rPr>
          <w:i/>
          <w:iCs/>
        </w:rPr>
        <w:t>19</w:t>
      </w:r>
      <w:r>
        <w:t>(1), 1–14. https://doi.org/10.1037/gdn0000017</w:t>
      </w:r>
    </w:p>
    <w:p w14:paraId="59797B6C" w14:textId="77777777" w:rsidR="003B7B2D" w:rsidRDefault="003B7B2D" w:rsidP="003B7B2D">
      <w:pPr>
        <w:pStyle w:val="Bibliographie"/>
      </w:pPr>
      <w:r>
        <w:t xml:space="preserve">Cuddy, A. J. C., Fiske, S. T., &amp; Glick, P. (2007). The BIAS map: Behaviors from intergroup affect and stereotypes. </w:t>
      </w:r>
      <w:r>
        <w:rPr>
          <w:i/>
          <w:iCs/>
        </w:rPr>
        <w:t>Journal of Personality and Social Psychology</w:t>
      </w:r>
      <w:r>
        <w:t xml:space="preserve">, </w:t>
      </w:r>
      <w:r>
        <w:rPr>
          <w:i/>
          <w:iCs/>
        </w:rPr>
        <w:t>92</w:t>
      </w:r>
      <w:r>
        <w:t>(4), 631–648. https://doi.org/10.1037/0022-3514.92.4.631</w:t>
      </w:r>
    </w:p>
    <w:p w14:paraId="2480B9B9" w14:textId="77777777" w:rsidR="003B7B2D" w:rsidRDefault="003B7B2D" w:rsidP="003B7B2D">
      <w:pPr>
        <w:pStyle w:val="Bibliographie"/>
      </w:pPr>
      <w:r>
        <w:t xml:space="preserve">Cuddy, A. J. C., Fiske, S. T., Kwan, V. S. Y., Glick, P., Demoulin, S., Leyens, J.-P., Bond, M. H., Croizet, J.-C., Ellemers, N., Sleebos, E., Htun, T. T., Kim, H.-J., Maio, G., Perry, J., Petkova, K., Todorov, V., Rodríguez-Bailón, R., Morales, E., Moya, M., … Ziegler, R. (2009). Stereotype content model across cultures: Towards universal similarities and some differences. </w:t>
      </w:r>
      <w:r>
        <w:rPr>
          <w:i/>
          <w:iCs/>
        </w:rPr>
        <w:t>British Journal of Social Psychology</w:t>
      </w:r>
      <w:r>
        <w:t xml:space="preserve">, </w:t>
      </w:r>
      <w:r>
        <w:rPr>
          <w:i/>
          <w:iCs/>
        </w:rPr>
        <w:t>48</w:t>
      </w:r>
      <w:r>
        <w:t>(1), 1–33. https://doi.org/10.1348/014466608X314935</w:t>
      </w:r>
    </w:p>
    <w:p w14:paraId="7961BFBA" w14:textId="77777777" w:rsidR="003B7B2D" w:rsidRDefault="003B7B2D" w:rsidP="003B7B2D">
      <w:pPr>
        <w:pStyle w:val="Bibliographie"/>
      </w:pPr>
      <w:r>
        <w:t xml:space="preserve">De Vignemont, F., &amp; Singer, T. (2006). The empathic brain: How, when and why? </w:t>
      </w:r>
      <w:r>
        <w:rPr>
          <w:i/>
          <w:iCs/>
        </w:rPr>
        <w:t>Trends in Cognitive Sciences</w:t>
      </w:r>
      <w:r>
        <w:t xml:space="preserve">, </w:t>
      </w:r>
      <w:r>
        <w:rPr>
          <w:i/>
          <w:iCs/>
        </w:rPr>
        <w:t>10</w:t>
      </w:r>
      <w:r>
        <w:t>(10), 435–441. https://doi.org/10.1016/j.tics.2006.08.008</w:t>
      </w:r>
    </w:p>
    <w:p w14:paraId="36053463" w14:textId="77777777" w:rsidR="003B7B2D" w:rsidRDefault="003B7B2D" w:rsidP="003B7B2D">
      <w:pPr>
        <w:pStyle w:val="Bibliographie"/>
      </w:pPr>
      <w:r>
        <w:t xml:space="preserve">Depow, G. J., Francis, Z., &amp; Inzlicht, M. (2021). The Experience of Empathy in Everyday Life. </w:t>
      </w:r>
      <w:r>
        <w:rPr>
          <w:i/>
          <w:iCs/>
        </w:rPr>
        <w:t>Psychological Science</w:t>
      </w:r>
      <w:r>
        <w:t xml:space="preserve">, </w:t>
      </w:r>
      <w:r>
        <w:rPr>
          <w:i/>
          <w:iCs/>
        </w:rPr>
        <w:t>32</w:t>
      </w:r>
      <w:r>
        <w:t>(8), 1198–1213. https://doi.org/10.1177/0956797621995202</w:t>
      </w:r>
    </w:p>
    <w:p w14:paraId="00B79083" w14:textId="77777777" w:rsidR="003B7B2D" w:rsidRDefault="003B7B2D" w:rsidP="003B7B2D">
      <w:pPr>
        <w:pStyle w:val="Bibliographie"/>
      </w:pPr>
      <w:r>
        <w:t xml:space="preserve">Dotsch, R., Wigboldus, D. H. J., Langner, O., &amp; van Knippenberg, A. (2008). Ethnic out-group faces are biased in the prejudiced mind. </w:t>
      </w:r>
      <w:r>
        <w:rPr>
          <w:i/>
          <w:iCs/>
        </w:rPr>
        <w:t>Psychological Science</w:t>
      </w:r>
      <w:r>
        <w:t xml:space="preserve">, </w:t>
      </w:r>
      <w:r>
        <w:rPr>
          <w:i/>
          <w:iCs/>
        </w:rPr>
        <w:t>19</w:t>
      </w:r>
      <w:r>
        <w:t>(10), 978–980. https://doi.org/10.1111/j.1467-9280.2008.02186.x</w:t>
      </w:r>
    </w:p>
    <w:p w14:paraId="1D2F9D33" w14:textId="77777777" w:rsidR="003B7B2D" w:rsidRDefault="003B7B2D" w:rsidP="003B7B2D">
      <w:pPr>
        <w:pStyle w:val="Bibliographie"/>
      </w:pPr>
      <w:r>
        <w:t xml:space="preserve">Duarte, S., Dambrun, M., &amp; Guimond, S. (2004). La dominance sociale et les “mythes légitimateurs”: Validation d’une version française de l’échelle d’orientation à la dominance sociale. </w:t>
      </w:r>
      <w:r>
        <w:rPr>
          <w:i/>
          <w:iCs/>
        </w:rPr>
        <w:t>Revue Internationale de Psychologie Sociale</w:t>
      </w:r>
      <w:r>
        <w:t xml:space="preserve">, </w:t>
      </w:r>
      <w:r>
        <w:rPr>
          <w:i/>
          <w:iCs/>
        </w:rPr>
        <w:t>17</w:t>
      </w:r>
      <w:r>
        <w:t>(4), 97–126.</w:t>
      </w:r>
    </w:p>
    <w:p w14:paraId="46AE7C6E" w14:textId="77777777" w:rsidR="003B7B2D" w:rsidRDefault="003B7B2D" w:rsidP="003B7B2D">
      <w:pPr>
        <w:pStyle w:val="Bibliographie"/>
      </w:pPr>
      <w:r>
        <w:lastRenderedPageBreak/>
        <w:t xml:space="preserve">Dunn, T. L., Inzlicht, M., &amp; Risko, E. F. (2019). Anticipating cognitive effort: Roles of perceived error-likelihood and time demands. </w:t>
      </w:r>
      <w:r>
        <w:rPr>
          <w:i/>
          <w:iCs/>
        </w:rPr>
        <w:t>Psychological Research</w:t>
      </w:r>
      <w:r>
        <w:t xml:space="preserve">, </w:t>
      </w:r>
      <w:r>
        <w:rPr>
          <w:i/>
          <w:iCs/>
        </w:rPr>
        <w:t>83</w:t>
      </w:r>
      <w:r>
        <w:t>(5), 1033–1056. https://doi.org/10.1007/s00426-017-0943-x</w:t>
      </w:r>
    </w:p>
    <w:p w14:paraId="2EE85134" w14:textId="77777777" w:rsidR="003B7B2D" w:rsidRDefault="003B7B2D" w:rsidP="003B7B2D">
      <w:pPr>
        <w:pStyle w:val="Bibliographie"/>
      </w:pPr>
      <w:r>
        <w:t xml:space="preserve">Eklund, J., &amp; Meranius, M. (2021). Toward a consensus on the nature of empathy: A review of reviews. </w:t>
      </w:r>
      <w:r>
        <w:rPr>
          <w:i/>
          <w:iCs/>
        </w:rPr>
        <w:t>Patient Education and Counseling</w:t>
      </w:r>
      <w:r>
        <w:t xml:space="preserve">, </w:t>
      </w:r>
      <w:r>
        <w:rPr>
          <w:i/>
          <w:iCs/>
        </w:rPr>
        <w:t>104</w:t>
      </w:r>
      <w:r>
        <w:t>(2), 300–307. https://doi.org/10.1016/j.pec.2020.08.022</w:t>
      </w:r>
    </w:p>
    <w:p w14:paraId="218013C1" w14:textId="77777777" w:rsidR="003B7B2D" w:rsidRDefault="003B7B2D" w:rsidP="003B7B2D">
      <w:pPr>
        <w:pStyle w:val="Bibliographie"/>
      </w:pPr>
      <w:r>
        <w:t xml:space="preserve">Engen, H. G., &amp; Singer, T. (2013). Empathy circuits. </w:t>
      </w:r>
      <w:r>
        <w:rPr>
          <w:i/>
          <w:iCs/>
        </w:rPr>
        <w:t>Current Opinion in Neurobiology</w:t>
      </w:r>
      <w:r>
        <w:t xml:space="preserve">, </w:t>
      </w:r>
      <w:r>
        <w:rPr>
          <w:i/>
          <w:iCs/>
        </w:rPr>
        <w:t>23</w:t>
      </w:r>
      <w:r>
        <w:t>(2), 275–282. https://doi.org/10.1016/j.conb.2012.11.003</w:t>
      </w:r>
    </w:p>
    <w:p w14:paraId="4982A11D" w14:textId="77777777" w:rsidR="003B7B2D" w:rsidRDefault="003B7B2D" w:rsidP="003B7B2D">
      <w:pPr>
        <w:pStyle w:val="Bibliographie"/>
      </w:pPr>
      <w:r>
        <w:t xml:space="preserve">Erlebacher, A. (1977). Design and analysis of experiments contrasting the within- and between-subjects manipulation of the independent variable. </w:t>
      </w:r>
      <w:r>
        <w:rPr>
          <w:i/>
          <w:iCs/>
        </w:rPr>
        <w:t>Psychological Bulletin</w:t>
      </w:r>
      <w:r>
        <w:t xml:space="preserve">, </w:t>
      </w:r>
      <w:r>
        <w:rPr>
          <w:i/>
          <w:iCs/>
        </w:rPr>
        <w:t>84</w:t>
      </w:r>
      <w:r>
        <w:t>(2), 212–219. https://doi.org/10.1037/0033-2909.84.2.212</w:t>
      </w:r>
    </w:p>
    <w:p w14:paraId="336BB2BF" w14:textId="77777777" w:rsidR="003B7B2D" w:rsidRDefault="003B7B2D" w:rsidP="003B7B2D">
      <w:pPr>
        <w:pStyle w:val="Bibliographie"/>
      </w:pPr>
      <w:r>
        <w:t xml:space="preserve">Ferguson, A. M., Cameron, C. D., &amp; Inzlicht, M. (2021). When does empathy feel good? </w:t>
      </w:r>
      <w:r>
        <w:rPr>
          <w:i/>
          <w:iCs/>
        </w:rPr>
        <w:t>Current Opinion in Behavioral Sciences</w:t>
      </w:r>
      <w:r>
        <w:t xml:space="preserve">, </w:t>
      </w:r>
      <w:r>
        <w:rPr>
          <w:i/>
          <w:iCs/>
        </w:rPr>
        <w:t>39</w:t>
      </w:r>
      <w:r>
        <w:t>, 125–129. https://doi.org/10.1016/j.cobeha.2021.03.011</w:t>
      </w:r>
    </w:p>
    <w:p w14:paraId="45B521BA" w14:textId="77777777" w:rsidR="003B7B2D" w:rsidRDefault="003B7B2D" w:rsidP="003B7B2D">
      <w:pPr>
        <w:pStyle w:val="Bibliographie"/>
      </w:pPr>
      <w:r>
        <w:t xml:space="preserve">Finlay, K. A., &amp; Stephan, W. G. (2000). Improving Intergroup Relations: The Effects of Empathy on Racial Attitudes. </w:t>
      </w:r>
      <w:r>
        <w:rPr>
          <w:i/>
          <w:iCs/>
        </w:rPr>
        <w:t>Journal of Applied Social Psychology</w:t>
      </w:r>
      <w:r>
        <w:t xml:space="preserve">, </w:t>
      </w:r>
      <w:r>
        <w:rPr>
          <w:i/>
          <w:iCs/>
        </w:rPr>
        <w:t>30</w:t>
      </w:r>
      <w:r>
        <w:t>(8), 1720–1737. https://doi.org/10.1111/j.1559-1816.2000.tb02464.x</w:t>
      </w:r>
    </w:p>
    <w:p w14:paraId="50DBBC54" w14:textId="77777777" w:rsidR="003B7B2D" w:rsidRDefault="003B7B2D" w:rsidP="003B7B2D">
      <w:pPr>
        <w:pStyle w:val="Bibliographie"/>
      </w:pPr>
      <w:r>
        <w:t xml:space="preserve">Fiske, S. T. (2013). Varieties of (De) Humanization: Divided by Competition and Status. In S. J. Gervais (Ed.), </w:t>
      </w:r>
      <w:r>
        <w:rPr>
          <w:i/>
          <w:iCs/>
        </w:rPr>
        <w:t>Objectification and (De)Humanization</w:t>
      </w:r>
      <w:r>
        <w:t xml:space="preserve"> (Vol. 60, pp. 53–71). Springer New York. https://doi.org/10.1007/978-1-4614-6959-9_3</w:t>
      </w:r>
    </w:p>
    <w:p w14:paraId="18D4C19A" w14:textId="77777777" w:rsidR="003B7B2D" w:rsidRDefault="003B7B2D" w:rsidP="003B7B2D">
      <w:pPr>
        <w:pStyle w:val="Bibliographie"/>
      </w:pPr>
      <w:r>
        <w:t xml:space="preserve">Fiske, S. T. (2015). Intergroup biases: A focus on stereotype content. </w:t>
      </w:r>
      <w:r>
        <w:rPr>
          <w:i/>
          <w:iCs/>
        </w:rPr>
        <w:t>Current Opinion in Behavioral Sciences</w:t>
      </w:r>
      <w:r>
        <w:t xml:space="preserve">, </w:t>
      </w:r>
      <w:r>
        <w:rPr>
          <w:i/>
          <w:iCs/>
        </w:rPr>
        <w:t>3</w:t>
      </w:r>
      <w:r>
        <w:t>, 45–50. https://doi.org/10.1016/j.cobeha.2015.01.010</w:t>
      </w:r>
    </w:p>
    <w:p w14:paraId="3513F7AE" w14:textId="77777777" w:rsidR="003B7B2D" w:rsidRDefault="003B7B2D" w:rsidP="003B7B2D">
      <w:pPr>
        <w:pStyle w:val="Bibliographie"/>
      </w:pPr>
      <w:r>
        <w:t xml:space="preserve">Fiske, S. T. (2018). Stereotype Content: Warmth and Competence Endure. </w:t>
      </w:r>
      <w:r>
        <w:rPr>
          <w:i/>
          <w:iCs/>
        </w:rPr>
        <w:t>Current Directions in Psychological Science</w:t>
      </w:r>
      <w:r>
        <w:t xml:space="preserve">, </w:t>
      </w:r>
      <w:r>
        <w:rPr>
          <w:i/>
          <w:iCs/>
        </w:rPr>
        <w:t>27</w:t>
      </w:r>
      <w:r>
        <w:t>(2), 67–73. https://doi.org/10.1177/0963721417738825</w:t>
      </w:r>
    </w:p>
    <w:p w14:paraId="5A1193AB" w14:textId="77777777" w:rsidR="003B7B2D" w:rsidRDefault="003B7B2D" w:rsidP="003B7B2D">
      <w:pPr>
        <w:pStyle w:val="Bibliographie"/>
      </w:pPr>
      <w:r>
        <w:t xml:space="preserve">Fiske, S. T., Cuddy, A. J. C., Glick, P., &amp; Xu, J. (2002). A model of (often mixed) stereotype content: Competence and warmth respectively follow from perceived status and competition. </w:t>
      </w:r>
      <w:r>
        <w:rPr>
          <w:i/>
          <w:iCs/>
        </w:rPr>
        <w:t xml:space="preserve">Journal </w:t>
      </w:r>
      <w:r>
        <w:rPr>
          <w:i/>
          <w:iCs/>
        </w:rPr>
        <w:lastRenderedPageBreak/>
        <w:t>of Personality and Social Psychology</w:t>
      </w:r>
      <w:r>
        <w:t xml:space="preserve">, </w:t>
      </w:r>
      <w:r>
        <w:rPr>
          <w:i/>
          <w:iCs/>
        </w:rPr>
        <w:t>82</w:t>
      </w:r>
      <w:r>
        <w:t>(6), 878–902. https://doi.org/10.1037//0022-3514.82.6.878</w:t>
      </w:r>
    </w:p>
    <w:p w14:paraId="6F5AEF92" w14:textId="77777777" w:rsidR="003B7B2D" w:rsidRDefault="003B7B2D" w:rsidP="003B7B2D">
      <w:pPr>
        <w:pStyle w:val="Bibliographie"/>
      </w:pPr>
      <w:r>
        <w:t xml:space="preserve">Galinsky, A. D., Maddux, W. W., Gilin, D., &amp; White, J. B. (2008). Why It Pays to Get Inside the Head of Your Opponent. </w:t>
      </w:r>
      <w:r>
        <w:rPr>
          <w:i/>
          <w:iCs/>
        </w:rPr>
        <w:t>Psychological Science</w:t>
      </w:r>
      <w:r>
        <w:t xml:space="preserve">, </w:t>
      </w:r>
      <w:r>
        <w:rPr>
          <w:i/>
          <w:iCs/>
        </w:rPr>
        <w:t>19</w:t>
      </w:r>
      <w:r>
        <w:t>(4), 378–384. https://doi.org/10.1111/j.1467-9280.2008.02096</w:t>
      </w:r>
    </w:p>
    <w:p w14:paraId="0EA595D3" w14:textId="77777777" w:rsidR="003B7B2D" w:rsidRDefault="003B7B2D" w:rsidP="003B7B2D">
      <w:pPr>
        <w:pStyle w:val="Bibliographie"/>
      </w:pPr>
      <w:r>
        <w:t xml:space="preserve">Gehlbach, H., &amp; Mu, N. (2023). How We Understand Others: A Theory of How Social Perspective Taking Unfolds. </w:t>
      </w:r>
      <w:r>
        <w:rPr>
          <w:i/>
          <w:iCs/>
        </w:rPr>
        <w:t>Review of General Psychology</w:t>
      </w:r>
      <w:r>
        <w:t>, 108926802311525. https://doi.org/10.1177/10892680231152595</w:t>
      </w:r>
    </w:p>
    <w:p w14:paraId="017174C8" w14:textId="77777777" w:rsidR="003B7B2D" w:rsidRDefault="003B7B2D" w:rsidP="003B7B2D">
      <w:pPr>
        <w:pStyle w:val="Bibliographie"/>
      </w:pPr>
      <w:r>
        <w:t xml:space="preserve">Geiselmann, R., Tsourgianni, A., Deroy, O., &amp; Harris, L. T. (2023). Interacting with agents without a mind: The case for artificial agents. </w:t>
      </w:r>
      <w:r>
        <w:rPr>
          <w:i/>
          <w:iCs/>
        </w:rPr>
        <w:t>Current Opinion in Behavioral Sciences</w:t>
      </w:r>
      <w:r>
        <w:t xml:space="preserve">, </w:t>
      </w:r>
      <w:r>
        <w:rPr>
          <w:i/>
          <w:iCs/>
        </w:rPr>
        <w:t>51</w:t>
      </w:r>
      <w:r>
        <w:t>, 101282. https://doi.org/10.1016/j.cobeha.2023.101282</w:t>
      </w:r>
    </w:p>
    <w:p w14:paraId="7899C7D0" w14:textId="77777777" w:rsidR="003B7B2D" w:rsidRDefault="003B7B2D" w:rsidP="003B7B2D">
      <w:pPr>
        <w:pStyle w:val="Bibliographie"/>
      </w:pPr>
      <w:r>
        <w:t xml:space="preserve">Green, P., &amp; MacLeod, C. J. (2016). </w:t>
      </w:r>
      <w:r>
        <w:rPr>
          <w:smallCaps/>
        </w:rPr>
        <w:t>SIMR</w:t>
      </w:r>
      <w:r>
        <w:t xml:space="preserve">: An R package for power analysis of generalized linear mixed models by simulation. </w:t>
      </w:r>
      <w:r>
        <w:rPr>
          <w:i/>
          <w:iCs/>
        </w:rPr>
        <w:t>Methods in Ecology and Evolution</w:t>
      </w:r>
      <w:r>
        <w:t xml:space="preserve">, </w:t>
      </w:r>
      <w:r>
        <w:rPr>
          <w:i/>
          <w:iCs/>
        </w:rPr>
        <w:t>7</w:t>
      </w:r>
      <w:r>
        <w:t>(4), 493–498. https://doi.org/10.1111/2041-210X.12504</w:t>
      </w:r>
    </w:p>
    <w:p w14:paraId="3E936861" w14:textId="77777777" w:rsidR="003B7B2D" w:rsidRDefault="003B7B2D" w:rsidP="003B7B2D">
      <w:pPr>
        <w:pStyle w:val="Bibliographie"/>
      </w:pPr>
      <w:r>
        <w:t xml:space="preserve">Hall, J. A., &amp; Schwartz, R. (2022). Empathy, an important but problematic concept. </w:t>
      </w:r>
      <w:r>
        <w:rPr>
          <w:i/>
          <w:iCs/>
        </w:rPr>
        <w:t>The Journal of Social Psychology</w:t>
      </w:r>
      <w:r>
        <w:t xml:space="preserve">, </w:t>
      </w:r>
      <w:r>
        <w:rPr>
          <w:i/>
          <w:iCs/>
        </w:rPr>
        <w:t>162</w:t>
      </w:r>
      <w:r>
        <w:t>(1), 1–6. https://doi.org/10.1080/00224545.2021.2004670</w:t>
      </w:r>
    </w:p>
    <w:p w14:paraId="38183352" w14:textId="77777777" w:rsidR="003B7B2D" w:rsidRDefault="003B7B2D" w:rsidP="003B7B2D">
      <w:pPr>
        <w:pStyle w:val="Bibliographie"/>
      </w:pPr>
      <w:r>
        <w:t xml:space="preserve">Han, S. (2018). Neurocognitive Basis of Racial Ingroup Bias in Empathy. </w:t>
      </w:r>
      <w:r>
        <w:rPr>
          <w:i/>
          <w:iCs/>
        </w:rPr>
        <w:t>Trends in Cognitive Sciences</w:t>
      </w:r>
      <w:r>
        <w:t xml:space="preserve">, </w:t>
      </w:r>
      <w:r>
        <w:rPr>
          <w:i/>
          <w:iCs/>
        </w:rPr>
        <w:t>22</w:t>
      </w:r>
      <w:r>
        <w:t>(5), 400–421. https://doi.org/10.1016/j.tics.2018.02.013</w:t>
      </w:r>
    </w:p>
    <w:p w14:paraId="1375A1B7" w14:textId="77777777" w:rsidR="003B7B2D" w:rsidRDefault="003B7B2D" w:rsidP="003B7B2D">
      <w:pPr>
        <w:pStyle w:val="Bibliographie"/>
      </w:pPr>
      <w:r>
        <w:t xml:space="preserve">Harris, L. T., &amp; Fiske, S. T. (2006). Dehumanizing the Lowest of the Low: Neuroimaging Responses to Extreme Out-Groups. </w:t>
      </w:r>
      <w:r>
        <w:rPr>
          <w:i/>
          <w:iCs/>
        </w:rPr>
        <w:t>Psychological Science</w:t>
      </w:r>
      <w:r>
        <w:t xml:space="preserve">, </w:t>
      </w:r>
      <w:r>
        <w:rPr>
          <w:i/>
          <w:iCs/>
        </w:rPr>
        <w:t>17</w:t>
      </w:r>
      <w:r>
        <w:t>(10), 847–853. https://doi.org/10.1111/j.1467-9280.2006.01793.x</w:t>
      </w:r>
    </w:p>
    <w:p w14:paraId="22C9A38D" w14:textId="77777777" w:rsidR="003B7B2D" w:rsidRDefault="003B7B2D" w:rsidP="003B7B2D">
      <w:pPr>
        <w:pStyle w:val="Bibliographie"/>
      </w:pPr>
      <w:r>
        <w:t xml:space="preserve">Harris, L. T., &amp; Fiske, S. T. (2007). Social groups that elicit disgust are differentially processed in mPFC. </w:t>
      </w:r>
      <w:r>
        <w:rPr>
          <w:i/>
          <w:iCs/>
        </w:rPr>
        <w:t>Social Cognitive and Affective Neuroscience</w:t>
      </w:r>
      <w:r>
        <w:t xml:space="preserve">, </w:t>
      </w:r>
      <w:r>
        <w:rPr>
          <w:i/>
          <w:iCs/>
        </w:rPr>
        <w:t>2</w:t>
      </w:r>
      <w:r>
        <w:t>(1), 45–51. https://doi.org/10.1093/scan/nsl037</w:t>
      </w:r>
    </w:p>
    <w:p w14:paraId="2C94294C" w14:textId="77777777" w:rsidR="003B7B2D" w:rsidRDefault="003B7B2D" w:rsidP="003B7B2D">
      <w:pPr>
        <w:pStyle w:val="Bibliographie"/>
      </w:pPr>
      <w:r>
        <w:lastRenderedPageBreak/>
        <w:t xml:space="preserve">Harris, L. T., &amp; Fiske, S. T. (2009). Social neuroscience evidence for dehumanised perception. </w:t>
      </w:r>
      <w:r>
        <w:rPr>
          <w:i/>
          <w:iCs/>
        </w:rPr>
        <w:t>European Review of Social Psychology</w:t>
      </w:r>
      <w:r>
        <w:t xml:space="preserve">, </w:t>
      </w:r>
      <w:r>
        <w:rPr>
          <w:i/>
          <w:iCs/>
        </w:rPr>
        <w:t>20</w:t>
      </w:r>
      <w:r>
        <w:t>(1), 192–231. https://doi.org/10.1080/10463280902954988</w:t>
      </w:r>
    </w:p>
    <w:p w14:paraId="4B01109D" w14:textId="77777777" w:rsidR="003B7B2D" w:rsidRDefault="003B7B2D" w:rsidP="003B7B2D">
      <w:pPr>
        <w:pStyle w:val="Bibliographie"/>
      </w:pPr>
      <w:r>
        <w:t xml:space="preserve">Harris, L. T., &amp; Fiske, S. T. (2011). Dehumanized perception: A psychological means to facilitate atrocities, torture, and genocide? </w:t>
      </w:r>
      <w:r>
        <w:rPr>
          <w:i/>
          <w:iCs/>
        </w:rPr>
        <w:t>Zeitschrift Für Psychologie</w:t>
      </w:r>
      <w:r>
        <w:t xml:space="preserve">, </w:t>
      </w:r>
      <w:r>
        <w:rPr>
          <w:i/>
          <w:iCs/>
        </w:rPr>
        <w:t>219</w:t>
      </w:r>
      <w:r>
        <w:t>(3), 175–181. https://doi.org/10.1027/2151-2604/a000065</w:t>
      </w:r>
    </w:p>
    <w:p w14:paraId="02E7463C" w14:textId="77777777" w:rsidR="003B7B2D" w:rsidRDefault="003B7B2D" w:rsidP="003B7B2D">
      <w:pPr>
        <w:pStyle w:val="Bibliographie"/>
      </w:pPr>
      <w:r>
        <w:t xml:space="preserve">Hart, S. G., &amp; Staveland, L. E. (1988). Development of NASA-TLX (Task Load Index): Results of Empirical and Theoretical Research. In </w:t>
      </w:r>
      <w:r>
        <w:rPr>
          <w:i/>
          <w:iCs/>
        </w:rPr>
        <w:t>Advances in Psychology</w:t>
      </w:r>
      <w:r>
        <w:t xml:space="preserve"> (Vol. 52, pp. 139–183). Elsevier. https://doi.org/10.1016/S0166-4115(08)62386-9</w:t>
      </w:r>
    </w:p>
    <w:p w14:paraId="7D7E0E2F" w14:textId="77777777" w:rsidR="003B7B2D" w:rsidRDefault="003B7B2D" w:rsidP="003B7B2D">
      <w:pPr>
        <w:pStyle w:val="Bibliographie"/>
      </w:pPr>
      <w:r>
        <w:t xml:space="preserve">Henrich, J., Heine, S. J., &amp; Norenzayan, A. (2010). The weirdest people in the world? </w:t>
      </w:r>
      <w:r>
        <w:rPr>
          <w:i/>
          <w:iCs/>
        </w:rPr>
        <w:t>Behavioral and Brain Sciences</w:t>
      </w:r>
      <w:r>
        <w:t xml:space="preserve">, </w:t>
      </w:r>
      <w:r>
        <w:rPr>
          <w:i/>
          <w:iCs/>
        </w:rPr>
        <w:t>33</w:t>
      </w:r>
      <w:r>
        <w:t>(2–3), 61–83. https://doi.org/10.1017/S0140525X0999152X</w:t>
      </w:r>
    </w:p>
    <w:p w14:paraId="67F32F97" w14:textId="77777777" w:rsidR="003B7B2D" w:rsidRDefault="003B7B2D" w:rsidP="003B7B2D">
      <w:pPr>
        <w:pStyle w:val="Bibliographie"/>
      </w:pPr>
      <w:r>
        <w:t xml:space="preserve">Jami, P. Y., Walker, D. I., &amp; Mansouri, B. (2023). Interaction of empathy and culture: A review. </w:t>
      </w:r>
      <w:r>
        <w:rPr>
          <w:i/>
          <w:iCs/>
        </w:rPr>
        <w:t>Current Psychology</w:t>
      </w:r>
      <w:r>
        <w:t>. https://doi.org/10.1007/s12144-023-04422-6</w:t>
      </w:r>
    </w:p>
    <w:p w14:paraId="777590D7" w14:textId="77777777" w:rsidR="003B7B2D" w:rsidRDefault="003B7B2D" w:rsidP="003B7B2D">
      <w:pPr>
        <w:pStyle w:val="Bibliographie"/>
      </w:pPr>
      <w:r>
        <w:t xml:space="preserve">Jones, E. E., &amp; Sigall, H. (1971). The bogus pipeline: A new paradigm for measuring affect and attitude. </w:t>
      </w:r>
      <w:r>
        <w:rPr>
          <w:i/>
          <w:iCs/>
        </w:rPr>
        <w:t>Psychological Bulletin</w:t>
      </w:r>
      <w:r>
        <w:t xml:space="preserve">, </w:t>
      </w:r>
      <w:r>
        <w:rPr>
          <w:i/>
          <w:iCs/>
        </w:rPr>
        <w:t>76</w:t>
      </w:r>
      <w:r>
        <w:t>(5), 349–364. https://doi.org/10.1037/h0031617</w:t>
      </w:r>
    </w:p>
    <w:p w14:paraId="744271E7" w14:textId="77777777" w:rsidR="003B7B2D" w:rsidRDefault="003B7B2D" w:rsidP="003B7B2D">
      <w:pPr>
        <w:pStyle w:val="Bibliographie"/>
      </w:pPr>
      <w:r>
        <w:t xml:space="preserve">Judd, C. M., James-Hawkins, L., Yzerbyt, V., &amp; Kashima, Y. (2005). Fundamental dimensions of social judgment: Understanding the relations between judgments of competence and warmth. </w:t>
      </w:r>
      <w:r>
        <w:rPr>
          <w:i/>
          <w:iCs/>
        </w:rPr>
        <w:t>Journal of Personality and Social Psychology</w:t>
      </w:r>
      <w:r>
        <w:t xml:space="preserve">, </w:t>
      </w:r>
      <w:r>
        <w:rPr>
          <w:i/>
          <w:iCs/>
        </w:rPr>
        <w:t>89</w:t>
      </w:r>
      <w:r>
        <w:t>(6), 899–913. https://doi.org/10.1037/0022-3514.89.6.899</w:t>
      </w:r>
    </w:p>
    <w:p w14:paraId="3418970A" w14:textId="77777777" w:rsidR="003B7B2D" w:rsidRDefault="003B7B2D" w:rsidP="003B7B2D">
      <w:pPr>
        <w:pStyle w:val="Bibliographie"/>
      </w:pPr>
      <w:r>
        <w:t xml:space="preserve">Koch, A., Yzerbyt, V., Abele, A., Ellemers, N., &amp; Fiske, S. T. (2021). Social evaluation: Comparing models across interpersonal, intragroup, intergroup, several-group, and many-group contexts. In </w:t>
      </w:r>
      <w:r>
        <w:rPr>
          <w:i/>
          <w:iCs/>
        </w:rPr>
        <w:t>Advances in Experimental Social Psychology</w:t>
      </w:r>
      <w:r>
        <w:t xml:space="preserve"> (Vol. 63, pp. 1–68). Elsevier. https://doi.org/10.1016/bs.aesp.2020.11.001</w:t>
      </w:r>
    </w:p>
    <w:p w14:paraId="2E6738AB" w14:textId="77777777" w:rsidR="003B7B2D" w:rsidRDefault="003B7B2D" w:rsidP="003B7B2D">
      <w:pPr>
        <w:pStyle w:val="Bibliographie"/>
      </w:pPr>
      <w:r>
        <w:t xml:space="preserve">Krumpal, I. (2013). Determinants of social desirability bias in sensitive surveys: A literature review. </w:t>
      </w:r>
      <w:r>
        <w:rPr>
          <w:i/>
          <w:iCs/>
        </w:rPr>
        <w:t>Quality &amp; Quantity</w:t>
      </w:r>
      <w:r>
        <w:t xml:space="preserve">, </w:t>
      </w:r>
      <w:r>
        <w:rPr>
          <w:i/>
          <w:iCs/>
        </w:rPr>
        <w:t>47</w:t>
      </w:r>
      <w:r>
        <w:t>(4), 2025–2047. https://doi.org/10.1007/s11135-011-9640-9</w:t>
      </w:r>
    </w:p>
    <w:p w14:paraId="48F5D063" w14:textId="77777777" w:rsidR="003B7B2D" w:rsidRDefault="003B7B2D" w:rsidP="003B7B2D">
      <w:pPr>
        <w:pStyle w:val="Bibliographie"/>
      </w:pPr>
      <w:r>
        <w:lastRenderedPageBreak/>
        <w:t xml:space="preserve">Kteily, N., &amp; Bruneau, E. (2017). Darker Demons of Our Nature: The Need to (Re)Focus Attention on Blatant Forms of Dehumanization. </w:t>
      </w:r>
      <w:r>
        <w:rPr>
          <w:i/>
          <w:iCs/>
        </w:rPr>
        <w:t>Current Directions in Psychological Science</w:t>
      </w:r>
      <w:r>
        <w:t xml:space="preserve">, </w:t>
      </w:r>
      <w:r>
        <w:rPr>
          <w:i/>
          <w:iCs/>
        </w:rPr>
        <w:t>26</w:t>
      </w:r>
      <w:r>
        <w:t>(6), 487–494. https://doi.org/10.1177/0963721417708230</w:t>
      </w:r>
    </w:p>
    <w:p w14:paraId="19483EC2" w14:textId="77777777" w:rsidR="003B7B2D" w:rsidRDefault="003B7B2D" w:rsidP="003B7B2D">
      <w:pPr>
        <w:pStyle w:val="Bibliographie"/>
      </w:pPr>
      <w:r>
        <w:t xml:space="preserve">Kteily, N., Bruneau, E. G., Waytz, A., &amp; Cotterill, S. (2015). The ascent of man: Theoretical and empirical evidence for blatant dehumanization. </w:t>
      </w:r>
      <w:r>
        <w:rPr>
          <w:i/>
          <w:iCs/>
        </w:rPr>
        <w:t>Journal of Personality and Social Psychology</w:t>
      </w:r>
      <w:r>
        <w:t xml:space="preserve">, </w:t>
      </w:r>
      <w:r>
        <w:rPr>
          <w:i/>
          <w:iCs/>
        </w:rPr>
        <w:t>109</w:t>
      </w:r>
      <w:r>
        <w:t>(5), 901–931. https://doi.org/10.1037/pspp0000048</w:t>
      </w:r>
    </w:p>
    <w:p w14:paraId="039C5553" w14:textId="77777777" w:rsidR="003B7B2D" w:rsidRDefault="003B7B2D" w:rsidP="003B7B2D">
      <w:pPr>
        <w:pStyle w:val="Bibliographie"/>
      </w:pPr>
      <w:r>
        <w:t xml:space="preserve">Kühnen, U. (2010). Manipulation Checks as Manipulation: Another Look at the Ease-of-Retrieval Heuristic. </w:t>
      </w:r>
      <w:r>
        <w:rPr>
          <w:i/>
          <w:iCs/>
        </w:rPr>
        <w:t>Personality and Social Psychology Bulletin</w:t>
      </w:r>
      <w:r>
        <w:t xml:space="preserve">, </w:t>
      </w:r>
      <w:r>
        <w:rPr>
          <w:i/>
          <w:iCs/>
        </w:rPr>
        <w:t>36</w:t>
      </w:r>
      <w:r>
        <w:t>(1), 47–58. https://doi.org/10.1177/0146167209346746</w:t>
      </w:r>
    </w:p>
    <w:p w14:paraId="1F81F126" w14:textId="77777777" w:rsidR="003B7B2D" w:rsidRDefault="003B7B2D" w:rsidP="003B7B2D">
      <w:pPr>
        <w:pStyle w:val="Bibliographie"/>
      </w:pPr>
      <w:r>
        <w:t xml:space="preserve">Kuznetsova, A., Brockhoff, P. B., &amp; Christensen, R. H. B. (2017). lmerTest Package: Tests in Linear Mixed Effects Models. </w:t>
      </w:r>
      <w:r>
        <w:rPr>
          <w:i/>
          <w:iCs/>
        </w:rPr>
        <w:t>Journal of Statistical Software</w:t>
      </w:r>
      <w:r>
        <w:t xml:space="preserve">, </w:t>
      </w:r>
      <w:r>
        <w:rPr>
          <w:i/>
          <w:iCs/>
        </w:rPr>
        <w:t>82</w:t>
      </w:r>
      <w:r>
        <w:t>(13). https://doi.org/10.18637/jss.v082.i13</w:t>
      </w:r>
    </w:p>
    <w:p w14:paraId="570D07C9" w14:textId="77777777" w:rsidR="003B7B2D" w:rsidRDefault="003B7B2D" w:rsidP="003B7B2D">
      <w:pPr>
        <w:pStyle w:val="Bibliographie"/>
      </w:pPr>
      <w:r>
        <w:t xml:space="preserve">Langner, O., Dotsch, R., Bijlstra, G., Wigboldus, D. H. J., Hawk, S. T., &amp; van Knippenberg, A. (2010). Presentation and validation of the Radboud Faces Database. </w:t>
      </w:r>
      <w:r>
        <w:rPr>
          <w:i/>
          <w:iCs/>
        </w:rPr>
        <w:t>Cognition &amp; Emotion</w:t>
      </w:r>
      <w:r>
        <w:t xml:space="preserve">, </w:t>
      </w:r>
      <w:r>
        <w:rPr>
          <w:i/>
          <w:iCs/>
        </w:rPr>
        <w:t>24</w:t>
      </w:r>
      <w:r>
        <w:t>(8), 1377–1388. https://doi.org/10.1080/02699930903485076</w:t>
      </w:r>
    </w:p>
    <w:p w14:paraId="29F080B7" w14:textId="77777777" w:rsidR="003B7B2D" w:rsidRDefault="003B7B2D" w:rsidP="003B7B2D">
      <w:pPr>
        <w:pStyle w:val="Bibliographie"/>
      </w:pPr>
      <w:r>
        <w:t xml:space="preserve">Lindqvist, A., Björklund, F., &amp; Bäckström, M. (2017). The perception of the poor: Capturing stereotype content with different measures. </w:t>
      </w:r>
      <w:r>
        <w:rPr>
          <w:i/>
          <w:iCs/>
        </w:rPr>
        <w:t>Nordic Psychology</w:t>
      </w:r>
      <w:r>
        <w:t xml:space="preserve">, </w:t>
      </w:r>
      <w:r>
        <w:rPr>
          <w:i/>
          <w:iCs/>
        </w:rPr>
        <w:t>69</w:t>
      </w:r>
      <w:r>
        <w:t>(4), 231–247. https://doi.org/10.1080/19012276.2016.1270774</w:t>
      </w:r>
    </w:p>
    <w:p w14:paraId="0A86A607" w14:textId="77777777" w:rsidR="003B7B2D" w:rsidRDefault="003B7B2D" w:rsidP="003B7B2D">
      <w:pPr>
        <w:pStyle w:val="Bibliographie"/>
      </w:pPr>
      <w:r>
        <w:t xml:space="preserve">Lovakov, A., &amp; Agadullina, E. R. (2021). Empirically derived guidelines for effect size interpretation in social psychology. </w:t>
      </w:r>
      <w:r>
        <w:rPr>
          <w:i/>
          <w:iCs/>
        </w:rPr>
        <w:t>European Journal of Social Psychology</w:t>
      </w:r>
      <w:r>
        <w:t xml:space="preserve">, </w:t>
      </w:r>
      <w:r>
        <w:rPr>
          <w:i/>
          <w:iCs/>
        </w:rPr>
        <w:t>51</w:t>
      </w:r>
      <w:r>
        <w:t>(3), 485–504. https://doi.org/10.1002/ejsp.2752</w:t>
      </w:r>
    </w:p>
    <w:p w14:paraId="6A9C2133" w14:textId="77777777" w:rsidR="003B7B2D" w:rsidRDefault="003B7B2D" w:rsidP="003B7B2D">
      <w:pPr>
        <w:pStyle w:val="Bibliographie"/>
      </w:pPr>
      <w:r>
        <w:t xml:space="preserve">Ma, D. S., Correll, J., &amp; Wittenbrink, B. (2015). The Chicago face database: A free stimulus set of faces and norming data. </w:t>
      </w:r>
      <w:r>
        <w:rPr>
          <w:i/>
          <w:iCs/>
        </w:rPr>
        <w:t>Behavior Research Methods</w:t>
      </w:r>
      <w:r>
        <w:t xml:space="preserve">, </w:t>
      </w:r>
      <w:r>
        <w:rPr>
          <w:i/>
          <w:iCs/>
        </w:rPr>
        <w:t>47</w:t>
      </w:r>
      <w:r>
        <w:t>(4), 1122–1135. https://doi.org/10.3758/s13428-014-0532-5</w:t>
      </w:r>
    </w:p>
    <w:p w14:paraId="02B28663" w14:textId="77777777" w:rsidR="003B7B2D" w:rsidRDefault="003B7B2D" w:rsidP="003B7B2D">
      <w:pPr>
        <w:pStyle w:val="Bibliographie"/>
      </w:pPr>
      <w:r>
        <w:t xml:space="preserve">McAuliffe, W. H. B., Carter, E. C., Berhane, J., Snihur, A. C., &amp; McCullough, M. E. (2020). Is Empathy the Default Response to Suffering? A Meta-Analytic Evaluation of Perspective Taking’s Effect </w:t>
      </w:r>
      <w:r>
        <w:lastRenderedPageBreak/>
        <w:t xml:space="preserve">on Empathic Concern. </w:t>
      </w:r>
      <w:r>
        <w:rPr>
          <w:i/>
          <w:iCs/>
        </w:rPr>
        <w:t>Personality and Social Psychology Review</w:t>
      </w:r>
      <w:r>
        <w:t xml:space="preserve">, </w:t>
      </w:r>
      <w:r>
        <w:rPr>
          <w:i/>
          <w:iCs/>
        </w:rPr>
        <w:t>24</w:t>
      </w:r>
      <w:r>
        <w:t>(2), 141–162. https://doi.org/10.1177/1088868319887599</w:t>
      </w:r>
    </w:p>
    <w:p w14:paraId="15DA23D0" w14:textId="77777777" w:rsidR="003B7B2D" w:rsidRDefault="003B7B2D" w:rsidP="003B7B2D">
      <w:pPr>
        <w:pStyle w:val="Bibliographie"/>
      </w:pPr>
      <w:r>
        <w:t xml:space="preserve">Molenberghs, P., &amp; Louis, W. R. (2018). Insights From fMRI Studies Into Ingroup Bias. </w:t>
      </w:r>
      <w:r>
        <w:rPr>
          <w:i/>
          <w:iCs/>
        </w:rPr>
        <w:t>Frontiers in Psychology</w:t>
      </w:r>
      <w:r>
        <w:t xml:space="preserve">, </w:t>
      </w:r>
      <w:r>
        <w:rPr>
          <w:i/>
          <w:iCs/>
        </w:rPr>
        <w:t>9</w:t>
      </w:r>
      <w:r>
        <w:t>, 1868. https://doi.org/10.3389/fpsyg.2018.01868</w:t>
      </w:r>
    </w:p>
    <w:p w14:paraId="6C9C9D9B" w14:textId="77777777" w:rsidR="003B7B2D" w:rsidRDefault="003B7B2D" w:rsidP="003B7B2D">
      <w:pPr>
        <w:pStyle w:val="Bibliographie"/>
      </w:pPr>
      <w:r>
        <w:t xml:space="preserve">Moore-Berg, S. L., Hameiri, B., &amp; Bruneau, E. G. (2022). Empathy, Dehumanization, and Misperceptions: A Media Intervention Humanizes Migrants and Increases Empathy for Their Plight but Only if Misinformation About Migrants Is Also Corrected. </w:t>
      </w:r>
      <w:r>
        <w:rPr>
          <w:i/>
          <w:iCs/>
        </w:rPr>
        <w:t>Social Psychological and Personality Science</w:t>
      </w:r>
      <w:r>
        <w:t xml:space="preserve">, </w:t>
      </w:r>
      <w:r>
        <w:rPr>
          <w:i/>
          <w:iCs/>
        </w:rPr>
        <w:t>13</w:t>
      </w:r>
      <w:r>
        <w:t>(2), 645–655. https://doi.org/10.1177/19485506211012793</w:t>
      </w:r>
    </w:p>
    <w:p w14:paraId="4F57393F" w14:textId="77777777" w:rsidR="003B7B2D" w:rsidRDefault="003B7B2D" w:rsidP="003B7B2D">
      <w:pPr>
        <w:pStyle w:val="Bibliographie"/>
      </w:pPr>
      <w:r>
        <w:t xml:space="preserve">Nils, F., &amp; Yzerbyt, V. (2022). Les stéréotypes associés aux professions et aux personnes qui les exercent [stereotypes associated with professions and the people in those professions]. </w:t>
      </w:r>
      <w:r>
        <w:rPr>
          <w:i/>
          <w:iCs/>
        </w:rPr>
        <w:t>Unpublished Data</w:t>
      </w:r>
      <w:r>
        <w:t xml:space="preserve">, </w:t>
      </w:r>
      <w:r>
        <w:rPr>
          <w:i/>
          <w:iCs/>
        </w:rPr>
        <w:t>University of Louvain</w:t>
      </w:r>
      <w:r>
        <w:t>.</w:t>
      </w:r>
    </w:p>
    <w:p w14:paraId="603BFC21" w14:textId="77777777" w:rsidR="003B7B2D" w:rsidRDefault="003B7B2D" w:rsidP="003B7B2D">
      <w:pPr>
        <w:pStyle w:val="Bibliographie"/>
      </w:pPr>
      <w:r>
        <w:t xml:space="preserve">Pettigrew, T. F., &amp; Tropp, L. R. (2008). How does intergroup contact reduce prejudice? Meta-analytic tests of three mediators. </w:t>
      </w:r>
      <w:r>
        <w:rPr>
          <w:i/>
          <w:iCs/>
        </w:rPr>
        <w:t>European Journal of Social Psychology</w:t>
      </w:r>
      <w:r>
        <w:t xml:space="preserve">, </w:t>
      </w:r>
      <w:r>
        <w:rPr>
          <w:i/>
          <w:iCs/>
        </w:rPr>
        <w:t>38</w:t>
      </w:r>
      <w:r>
        <w:t>(6), 922–934. https://doi.org/10.1002/ejsp.504</w:t>
      </w:r>
    </w:p>
    <w:p w14:paraId="78445A72" w14:textId="77777777" w:rsidR="003B7B2D" w:rsidRDefault="003B7B2D" w:rsidP="003B7B2D">
      <w:pPr>
        <w:pStyle w:val="Bibliographie"/>
      </w:pPr>
      <w:r>
        <w:t xml:space="preserve">Pickett, C. L., Gardner, W. L., &amp; Knowles, M. (2004). Getting a Cue: The Need to Belong and Enhanced Sensitivity to Social Cues. </w:t>
      </w:r>
      <w:r>
        <w:rPr>
          <w:i/>
          <w:iCs/>
        </w:rPr>
        <w:t>Personality and Social Psychology Bulletin</w:t>
      </w:r>
      <w:r>
        <w:t xml:space="preserve">, </w:t>
      </w:r>
      <w:r>
        <w:rPr>
          <w:i/>
          <w:iCs/>
        </w:rPr>
        <w:t>30</w:t>
      </w:r>
      <w:r>
        <w:t>(9), 1095–1239. https://doi.org/10.1177/0146167203262085</w:t>
      </w:r>
    </w:p>
    <w:p w14:paraId="714ECD29" w14:textId="77777777" w:rsidR="003B7B2D" w:rsidRDefault="003B7B2D" w:rsidP="003B7B2D">
      <w:pPr>
        <w:pStyle w:val="Bibliographie"/>
      </w:pPr>
      <w:r>
        <w:t xml:space="preserve">R Core Team. (2024). </w:t>
      </w:r>
      <w:r>
        <w:rPr>
          <w:i/>
          <w:iCs/>
        </w:rPr>
        <w:t>R: A language and environment for statistical computing</w:t>
      </w:r>
      <w:r>
        <w:t xml:space="preserve"> [Computer software]. R Foundation for Statistical Computing. https://www.R-project.org/</w:t>
      </w:r>
    </w:p>
    <w:p w14:paraId="77218092" w14:textId="77777777" w:rsidR="003B7B2D" w:rsidRDefault="003B7B2D" w:rsidP="003B7B2D">
      <w:pPr>
        <w:pStyle w:val="Bibliographie"/>
      </w:pPr>
      <w:r>
        <w:t xml:space="preserve">Richins, M. T., Barreto, M., Karl, A., &amp; Lawrence, N. (2019). Empathic responses are reduced to competitive but not non-competitive outgroups. </w:t>
      </w:r>
      <w:r>
        <w:rPr>
          <w:i/>
          <w:iCs/>
        </w:rPr>
        <w:t>Social Neuroscience</w:t>
      </w:r>
      <w:r>
        <w:t xml:space="preserve">, </w:t>
      </w:r>
      <w:r>
        <w:rPr>
          <w:i/>
          <w:iCs/>
        </w:rPr>
        <w:t>14</w:t>
      </w:r>
      <w:r>
        <w:t>(3), 345–358. https://doi.org/10.1080/17470919.2018.1463927</w:t>
      </w:r>
    </w:p>
    <w:p w14:paraId="5B4E69C8" w14:textId="77777777" w:rsidR="003B7B2D" w:rsidRDefault="003B7B2D" w:rsidP="003B7B2D">
      <w:pPr>
        <w:pStyle w:val="Bibliographie"/>
      </w:pPr>
      <w:r>
        <w:t xml:space="preserve">Roese, N. J., &amp; Jamieson, D. W. (1993). Twenty Years of Bogus Pipeline Research: A Critical Review and Meta-Analysis. </w:t>
      </w:r>
      <w:r>
        <w:rPr>
          <w:i/>
          <w:iCs/>
        </w:rPr>
        <w:t>Psychological Bulletin</w:t>
      </w:r>
      <w:r>
        <w:t xml:space="preserve">, </w:t>
      </w:r>
      <w:r>
        <w:rPr>
          <w:i/>
          <w:iCs/>
        </w:rPr>
        <w:t>114</w:t>
      </w:r>
      <w:r>
        <w:t>(2), 363. https://doi.org/10.1037/0033-2909.114.2.363</w:t>
      </w:r>
    </w:p>
    <w:p w14:paraId="6A3D0A86" w14:textId="77777777" w:rsidR="003B7B2D" w:rsidRDefault="003B7B2D" w:rsidP="003B7B2D">
      <w:pPr>
        <w:pStyle w:val="Bibliographie"/>
      </w:pPr>
      <w:r>
        <w:lastRenderedPageBreak/>
        <w:t xml:space="preserve">Rudert, S. C., Reutner, L., Greifeneder, R., &amp; Walker, M. (2017). Faced with exclusion: Perceived facial warmth and competence influence moral judgments of social exclusion. </w:t>
      </w:r>
      <w:r>
        <w:rPr>
          <w:i/>
          <w:iCs/>
        </w:rPr>
        <w:t>Journal of Experimental Social Psychology</w:t>
      </w:r>
      <w:r>
        <w:t xml:space="preserve">, </w:t>
      </w:r>
      <w:r>
        <w:rPr>
          <w:i/>
          <w:iCs/>
        </w:rPr>
        <w:t>68</w:t>
      </w:r>
      <w:r>
        <w:t>, 101–112. https://doi.org/10.1016/j.jesp.2016.06.005</w:t>
      </w:r>
    </w:p>
    <w:p w14:paraId="42C9B3F6" w14:textId="77777777" w:rsidR="003B7B2D" w:rsidRDefault="003B7B2D" w:rsidP="003B7B2D">
      <w:pPr>
        <w:pStyle w:val="Bibliographie"/>
      </w:pPr>
      <w:r>
        <w:t xml:space="preserve">Sassenrath, C. (2020). “Let Me Show You How Nice I Am”: Impression Management as Bias in Empathic Responses. </w:t>
      </w:r>
      <w:r>
        <w:rPr>
          <w:i/>
          <w:iCs/>
        </w:rPr>
        <w:t>Social Psychological and Personality Science</w:t>
      </w:r>
      <w:r>
        <w:t xml:space="preserve">, </w:t>
      </w:r>
      <w:r>
        <w:rPr>
          <w:i/>
          <w:iCs/>
        </w:rPr>
        <w:t>11</w:t>
      </w:r>
      <w:r>
        <w:t>(6), 752–760. https://doi.org/10.1177/1948550619884566</w:t>
      </w:r>
    </w:p>
    <w:p w14:paraId="4F09B2D1" w14:textId="77777777" w:rsidR="003B7B2D" w:rsidRDefault="003B7B2D" w:rsidP="003B7B2D">
      <w:pPr>
        <w:pStyle w:val="Bibliographie"/>
      </w:pPr>
      <w:r>
        <w:t xml:space="preserve">Schmitz, M., Vanbeneden, A., &amp; Yzerbyt, V. (2024). The many faces of compensation: The similarities and differences between social and facial models of perception. </w:t>
      </w:r>
      <w:r>
        <w:rPr>
          <w:i/>
          <w:iCs/>
        </w:rPr>
        <w:t>PLOS ONE</w:t>
      </w:r>
      <w:r>
        <w:t xml:space="preserve">, </w:t>
      </w:r>
      <w:r>
        <w:rPr>
          <w:i/>
          <w:iCs/>
        </w:rPr>
        <w:t>19</w:t>
      </w:r>
      <w:r>
        <w:t>(2), e0297887. https://doi.org/10.1371/journal.pone.0297887</w:t>
      </w:r>
    </w:p>
    <w:p w14:paraId="421DDC95" w14:textId="77777777" w:rsidR="003B7B2D" w:rsidRDefault="003B7B2D" w:rsidP="003B7B2D">
      <w:pPr>
        <w:pStyle w:val="Bibliographie"/>
      </w:pPr>
      <w:r>
        <w:t xml:space="preserve">Schumann, K., Zaki, J., &amp; Dweck, C. S. (2014). Addressing the empathy deficit: Beliefs about the malleability of empathy predict effortful responses when empathy is challenging. </w:t>
      </w:r>
      <w:r>
        <w:rPr>
          <w:i/>
          <w:iCs/>
        </w:rPr>
        <w:t>Journal of Personality and Social Psychology</w:t>
      </w:r>
      <w:r>
        <w:t xml:space="preserve">, </w:t>
      </w:r>
      <w:r>
        <w:rPr>
          <w:i/>
          <w:iCs/>
        </w:rPr>
        <w:t>107</w:t>
      </w:r>
      <w:r>
        <w:t>(3), 475–493. https://doi.org/10.1037/a0036738</w:t>
      </w:r>
    </w:p>
    <w:p w14:paraId="0EA4261C" w14:textId="77777777" w:rsidR="003B7B2D" w:rsidRDefault="003B7B2D" w:rsidP="003B7B2D">
      <w:pPr>
        <w:pStyle w:val="Bibliographie"/>
      </w:pPr>
      <w:r>
        <w:t xml:space="preserve">Sevilla, Y., Maldonado, M., &amp; Shalóm, D. E. (2014). Pupillary Dynamics Reveal Computational Cost in Sentence Planning. </w:t>
      </w:r>
      <w:r>
        <w:rPr>
          <w:i/>
          <w:iCs/>
        </w:rPr>
        <w:t>Quarterly Journal of Experimental Psychology</w:t>
      </w:r>
      <w:r>
        <w:t xml:space="preserve">, </w:t>
      </w:r>
      <w:r>
        <w:rPr>
          <w:i/>
          <w:iCs/>
        </w:rPr>
        <w:t>67</w:t>
      </w:r>
      <w:r>
        <w:t>(6), 1041–1052. https://doi.org/10.1080/17470218.2014.911925</w:t>
      </w:r>
    </w:p>
    <w:p w14:paraId="4A56BBD1" w14:textId="77777777" w:rsidR="003B7B2D" w:rsidRDefault="003B7B2D" w:rsidP="003B7B2D">
      <w:pPr>
        <w:pStyle w:val="Bibliographie"/>
      </w:pPr>
      <w:r>
        <w:t xml:space="preserve">Shaw, L. L., Batson, C. D., &amp; Todd, R. M. (1994). Empathy Avoidance: Forestalling Feeling for Another in Order to Escape the Motivational Consequences. </w:t>
      </w:r>
      <w:r>
        <w:rPr>
          <w:i/>
          <w:iCs/>
        </w:rPr>
        <w:t>Journal of Personality and Social Psychology</w:t>
      </w:r>
      <w:r>
        <w:t xml:space="preserve">, </w:t>
      </w:r>
      <w:r>
        <w:rPr>
          <w:i/>
          <w:iCs/>
        </w:rPr>
        <w:t>67</w:t>
      </w:r>
      <w:r>
        <w:t>(5), 879–887. https://doi.org/10.1037/0022-3514.67.5.879</w:t>
      </w:r>
    </w:p>
    <w:p w14:paraId="7C700AE0" w14:textId="77777777" w:rsidR="003B7B2D" w:rsidRDefault="003B7B2D" w:rsidP="003B7B2D">
      <w:pPr>
        <w:pStyle w:val="Bibliographie"/>
      </w:pPr>
      <w:r>
        <w:t xml:space="preserve">Soral, W., Malinowska, K., &amp; Bilewicz, M. (2022). The role of empathy in reducing hate speech proliferation. Two contact-based interventions in online and off-line settings. </w:t>
      </w:r>
      <w:r>
        <w:rPr>
          <w:i/>
          <w:iCs/>
        </w:rPr>
        <w:t>Peace and Conflict: Journal of Peace Psychology</w:t>
      </w:r>
      <w:r>
        <w:t xml:space="preserve">, </w:t>
      </w:r>
      <w:r>
        <w:rPr>
          <w:i/>
          <w:iCs/>
        </w:rPr>
        <w:t>28</w:t>
      </w:r>
      <w:r>
        <w:t>(3), 361–371. https://doi.org/10.1037/pac0000602</w:t>
      </w:r>
    </w:p>
    <w:p w14:paraId="715E3E4A" w14:textId="77777777" w:rsidR="003B7B2D" w:rsidRDefault="003B7B2D" w:rsidP="003B7B2D">
      <w:pPr>
        <w:pStyle w:val="Bibliographie"/>
      </w:pPr>
      <w:r>
        <w:t xml:space="preserve">Terskova, M. A., &amp; Agadullina, E. R. (2019). Dehumanization of dirty workers and attitudes toward social support. </w:t>
      </w:r>
      <w:r>
        <w:rPr>
          <w:i/>
          <w:iCs/>
        </w:rPr>
        <w:t>Journal of Applied Social Psychology</w:t>
      </w:r>
      <w:r>
        <w:t xml:space="preserve">, </w:t>
      </w:r>
      <w:r>
        <w:rPr>
          <w:i/>
          <w:iCs/>
        </w:rPr>
        <w:t>49</w:t>
      </w:r>
      <w:r>
        <w:t>(12), 767–777. https://doi.org/10.1111/jasp.12633</w:t>
      </w:r>
    </w:p>
    <w:p w14:paraId="47889418" w14:textId="77777777" w:rsidR="003B7B2D" w:rsidRDefault="003B7B2D" w:rsidP="003B7B2D">
      <w:pPr>
        <w:pStyle w:val="Bibliographie"/>
      </w:pPr>
      <w:r>
        <w:t xml:space="preserve">Todd, A. R., &amp; Galinsky, A. D. (2014). Perspective-Taking as a Strategy for Improving Intergroup Relations: Evidence, Mechanisms, and Qualifications: Perspective-Taking and Intergroup </w:t>
      </w:r>
      <w:r>
        <w:lastRenderedPageBreak/>
        <w:t xml:space="preserve">Relations. </w:t>
      </w:r>
      <w:r>
        <w:rPr>
          <w:i/>
          <w:iCs/>
        </w:rPr>
        <w:t>Social and Personality Psychology Compass</w:t>
      </w:r>
      <w:r>
        <w:t xml:space="preserve">, </w:t>
      </w:r>
      <w:r>
        <w:rPr>
          <w:i/>
          <w:iCs/>
        </w:rPr>
        <w:t>8</w:t>
      </w:r>
      <w:r>
        <w:t>(7), 374–387. https://doi.org/10.1111/spc3.12116</w:t>
      </w:r>
    </w:p>
    <w:p w14:paraId="5DA63642" w14:textId="77777777" w:rsidR="003B7B2D" w:rsidRDefault="003B7B2D" w:rsidP="003B7B2D">
      <w:pPr>
        <w:pStyle w:val="Bibliographie"/>
      </w:pPr>
      <w:r>
        <w:t xml:space="preserve">Todorov, A., Olivola, C. Y., Dotsch, R., &amp; Mende-Siedlecki, P. (2015). Social Attributions from Faces: Determinants, Consequences, Accuracy, and Functional Significance. </w:t>
      </w:r>
      <w:r>
        <w:rPr>
          <w:i/>
          <w:iCs/>
        </w:rPr>
        <w:t>Annual Review of Psychology</w:t>
      </w:r>
      <w:r>
        <w:t xml:space="preserve">, </w:t>
      </w:r>
      <w:r>
        <w:rPr>
          <w:i/>
          <w:iCs/>
        </w:rPr>
        <w:t>66</w:t>
      </w:r>
      <w:r>
        <w:t>(1), 519–545. https://doi.org/10.1146/annurev-psych-113011-143831</w:t>
      </w:r>
    </w:p>
    <w:p w14:paraId="4C7C5E23" w14:textId="77777777" w:rsidR="003B7B2D" w:rsidRDefault="003B7B2D" w:rsidP="003B7B2D">
      <w:pPr>
        <w:pStyle w:val="Bibliographie"/>
      </w:pPr>
      <w:r>
        <w:t xml:space="preserve">Vaes, J., &amp; Paladino, M. P. (2010). The uniquely human content of stereotypes. </w:t>
      </w:r>
      <w:r>
        <w:rPr>
          <w:i/>
          <w:iCs/>
        </w:rPr>
        <w:t>Group Processes &amp; Intergroup Relations</w:t>
      </w:r>
      <w:r>
        <w:t xml:space="preserve">, </w:t>
      </w:r>
      <w:r>
        <w:rPr>
          <w:i/>
          <w:iCs/>
        </w:rPr>
        <w:t>13</w:t>
      </w:r>
      <w:r>
        <w:t>(1), 23–39. https://doi.org/10.1177/1368430209347331</w:t>
      </w:r>
    </w:p>
    <w:p w14:paraId="5A344E96" w14:textId="77777777" w:rsidR="003B7B2D" w:rsidRDefault="003B7B2D" w:rsidP="003B7B2D">
      <w:pPr>
        <w:pStyle w:val="Bibliographie"/>
      </w:pPr>
      <w:r>
        <w:t xml:space="preserve">Valtorta, R. R., Baldissarri, C., Andrighetto, L., &amp; Volpato, C. (2019). Dirty jobs and dehumanization of workers. </w:t>
      </w:r>
      <w:r>
        <w:rPr>
          <w:i/>
          <w:iCs/>
        </w:rPr>
        <w:t>British Journal of Social Psychology</w:t>
      </w:r>
      <w:r>
        <w:t xml:space="preserve">, </w:t>
      </w:r>
      <w:r>
        <w:rPr>
          <w:i/>
          <w:iCs/>
        </w:rPr>
        <w:t>58</w:t>
      </w:r>
      <w:r>
        <w:t>(4), 955–970. https://doi.org/10.1111/bjso.12315</w:t>
      </w:r>
    </w:p>
    <w:p w14:paraId="23B7C396" w14:textId="77777777" w:rsidR="003B7B2D" w:rsidRDefault="003B7B2D" w:rsidP="003B7B2D">
      <w:pPr>
        <w:pStyle w:val="Bibliographie"/>
      </w:pPr>
      <w:r>
        <w:t xml:space="preserve">Vanman, E. J. (2016). The role of empathy in intergroup relations. </w:t>
      </w:r>
      <w:r>
        <w:rPr>
          <w:i/>
          <w:iCs/>
        </w:rPr>
        <w:t>Current Opinion in Psychology</w:t>
      </w:r>
      <w:r>
        <w:t xml:space="preserve">, </w:t>
      </w:r>
      <w:r>
        <w:rPr>
          <w:i/>
          <w:iCs/>
        </w:rPr>
        <w:t>11</w:t>
      </w:r>
      <w:r>
        <w:t>, 59–63. https://doi.org/10.1016/j.copsyc.2016.06.007</w:t>
      </w:r>
    </w:p>
    <w:p w14:paraId="5BD704F7" w14:textId="77777777" w:rsidR="003B7B2D" w:rsidRDefault="003B7B2D" w:rsidP="003B7B2D">
      <w:pPr>
        <w:pStyle w:val="Bibliographie"/>
      </w:pPr>
      <w:r>
        <w:t xml:space="preserve">Waytz, A., Gray, K., Epley, N., &amp; Wegner, D. M. (2010). Causes and consequences of mind perception. </w:t>
      </w:r>
      <w:r>
        <w:rPr>
          <w:i/>
          <w:iCs/>
        </w:rPr>
        <w:t>Trends in Cognitive Sciences</w:t>
      </w:r>
      <w:r>
        <w:t xml:space="preserve">, </w:t>
      </w:r>
      <w:r>
        <w:rPr>
          <w:i/>
          <w:iCs/>
        </w:rPr>
        <w:t>14</w:t>
      </w:r>
      <w:r>
        <w:t>(8), 383–388. https://doi.org/10.1016/j.tics.2010.05.006</w:t>
      </w:r>
    </w:p>
    <w:p w14:paraId="62E66FC4" w14:textId="77777777" w:rsidR="003B7B2D" w:rsidRDefault="003B7B2D" w:rsidP="003B7B2D">
      <w:pPr>
        <w:pStyle w:val="Bibliographie"/>
      </w:pPr>
      <w:r>
        <w:t xml:space="preserve">Weisz, E., &amp; Cikara, M. (2021). Strategic Regulation of Empathy. </w:t>
      </w:r>
      <w:r>
        <w:rPr>
          <w:i/>
          <w:iCs/>
        </w:rPr>
        <w:t>Trends in Cognitive Sciences</w:t>
      </w:r>
      <w:r>
        <w:t xml:space="preserve">, </w:t>
      </w:r>
      <w:r>
        <w:rPr>
          <w:i/>
          <w:iCs/>
        </w:rPr>
        <w:t>25</w:t>
      </w:r>
      <w:r>
        <w:t>(3), 213–227. https://doi.org/10.1016/j.tics.2020.12.002</w:t>
      </w:r>
    </w:p>
    <w:p w14:paraId="3D5A8B98" w14:textId="77777777" w:rsidR="003B7B2D" w:rsidRDefault="003B7B2D" w:rsidP="003B7B2D">
      <w:pPr>
        <w:pStyle w:val="Bibliographie"/>
      </w:pPr>
      <w:r>
        <w:t xml:space="preserve">Wispé, L. (1986). The Distinction Between Sympathy and Empathy: To Call Forth a Concept, A Word Is Needed. </w:t>
      </w:r>
      <w:r>
        <w:rPr>
          <w:i/>
          <w:iCs/>
        </w:rPr>
        <w:t>Journal of Personality and Social Psychology</w:t>
      </w:r>
      <w:r>
        <w:t xml:space="preserve">, </w:t>
      </w:r>
      <w:r>
        <w:rPr>
          <w:i/>
          <w:iCs/>
        </w:rPr>
        <w:t>50</w:t>
      </w:r>
      <w:r>
        <w:t>(2), 314–321.</w:t>
      </w:r>
    </w:p>
    <w:p w14:paraId="55AA1471" w14:textId="77777777" w:rsidR="003B7B2D" w:rsidRDefault="003B7B2D" w:rsidP="003B7B2D">
      <w:pPr>
        <w:pStyle w:val="Bibliographie"/>
      </w:pPr>
      <w:r>
        <w:t xml:space="preserve">Zaki, J. (2014). Empathy: A motivated account. </w:t>
      </w:r>
      <w:r>
        <w:rPr>
          <w:i/>
          <w:iCs/>
        </w:rPr>
        <w:t>Psychological Bulletin</w:t>
      </w:r>
      <w:r>
        <w:t xml:space="preserve">, </w:t>
      </w:r>
      <w:r>
        <w:rPr>
          <w:i/>
          <w:iCs/>
        </w:rPr>
        <w:t>140</w:t>
      </w:r>
      <w:r>
        <w:t>(6), 1608–1647. https://doi.org/10.1037/a0037679</w:t>
      </w:r>
    </w:p>
    <w:p w14:paraId="7F887C20" w14:textId="23A1AE9A" w:rsidR="003C1798" w:rsidRPr="00F5352D" w:rsidRDefault="00A30107">
      <w:pPr>
        <w:rPr>
          <w:rFonts w:ascii="Times New Roman" w:hAnsi="Times New Roman" w:cs="Times New Roman"/>
          <w:sz w:val="24"/>
          <w:szCs w:val="24"/>
        </w:rPr>
      </w:pPr>
      <w:r w:rsidRPr="00CE5A59">
        <w:rPr>
          <w:rFonts w:ascii="Times New Roman" w:hAnsi="Times New Roman" w:cs="Times New Roman"/>
          <w:sz w:val="24"/>
          <w:szCs w:val="24"/>
          <w:lang w:val="en-US"/>
        </w:rPr>
        <w:fldChar w:fldCharType="end"/>
      </w:r>
    </w:p>
    <w:p w14:paraId="070D2C67" w14:textId="77777777" w:rsidR="003C1798" w:rsidRPr="00F5352D" w:rsidRDefault="003C1798">
      <w:pPr>
        <w:rPr>
          <w:rFonts w:ascii="Times New Roman" w:hAnsi="Times New Roman" w:cs="Times New Roman"/>
          <w:sz w:val="24"/>
          <w:szCs w:val="24"/>
        </w:rPr>
      </w:pPr>
      <w:r w:rsidRPr="00F5352D">
        <w:rPr>
          <w:rFonts w:ascii="Times New Roman" w:hAnsi="Times New Roman" w:cs="Times New Roman"/>
          <w:sz w:val="24"/>
          <w:szCs w:val="24"/>
        </w:rPr>
        <w:br w:type="page"/>
      </w:r>
    </w:p>
    <w:p w14:paraId="30198231" w14:textId="0E846BCA" w:rsidR="00E21B56" w:rsidRDefault="003C1798" w:rsidP="003C1798">
      <w:pPr>
        <w:pStyle w:val="Titre1writing"/>
      </w:pPr>
      <w:r>
        <w:lastRenderedPageBreak/>
        <w:t>Figure</w:t>
      </w:r>
      <w:r w:rsidR="00A24FF7">
        <w:t>s</w:t>
      </w:r>
    </w:p>
    <w:p w14:paraId="702E60B5" w14:textId="12EF3CD3" w:rsidR="003C1798" w:rsidRDefault="00A24FF7" w:rsidP="003C1798">
      <w:pPr>
        <w:rPr>
          <w:lang w:val="en-US"/>
        </w:rPr>
      </w:pPr>
      <w:r>
        <w:rPr>
          <w:noProof/>
          <w:lang w:val="en-US"/>
        </w:rPr>
        <w:drawing>
          <wp:inline distT="0" distB="0" distL="0" distR="0" wp14:anchorId="25FD32D2" wp14:editId="35EAFCC1">
            <wp:extent cx="5753100" cy="4171950"/>
            <wp:effectExtent l="0" t="0" r="0" b="0"/>
            <wp:docPr id="20281850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3A1A07A7" w14:textId="7B3ACE80" w:rsidR="003C1798" w:rsidRDefault="003C1798" w:rsidP="003C1798">
      <w:pPr>
        <w:pStyle w:val="Lgende"/>
        <w:rPr>
          <w:rFonts w:ascii="Times New Roman" w:hAnsi="Times New Roman" w:cs="Times New Roman"/>
          <w:i w:val="0"/>
          <w:iCs w:val="0"/>
          <w:color w:val="auto"/>
          <w:sz w:val="24"/>
          <w:szCs w:val="24"/>
          <w:lang w:val="en-GB"/>
        </w:rPr>
      </w:pPr>
      <w:r w:rsidRPr="00E44B61">
        <w:rPr>
          <w:rFonts w:ascii="Times New Roman" w:hAnsi="Times New Roman" w:cs="Times New Roman"/>
          <w:b/>
          <w:bCs/>
          <w:i w:val="0"/>
          <w:iCs w:val="0"/>
          <w:color w:val="auto"/>
          <w:sz w:val="24"/>
          <w:szCs w:val="24"/>
          <w:lang w:val="en-GB"/>
        </w:rPr>
        <w:t xml:space="preserve">Figure </w:t>
      </w:r>
      <w:r w:rsidRPr="00E44B61">
        <w:rPr>
          <w:rFonts w:ascii="Times New Roman" w:hAnsi="Times New Roman" w:cs="Times New Roman"/>
          <w:b/>
          <w:bCs/>
          <w:i w:val="0"/>
          <w:iCs w:val="0"/>
          <w:color w:val="auto"/>
          <w:sz w:val="24"/>
          <w:szCs w:val="24"/>
          <w:lang w:val="en-GB"/>
        </w:rPr>
        <w:fldChar w:fldCharType="begin"/>
      </w:r>
      <w:r w:rsidRPr="00E44B61">
        <w:rPr>
          <w:rFonts w:ascii="Times New Roman" w:hAnsi="Times New Roman" w:cs="Times New Roman"/>
          <w:b/>
          <w:bCs/>
          <w:i w:val="0"/>
          <w:iCs w:val="0"/>
          <w:color w:val="auto"/>
          <w:sz w:val="24"/>
          <w:szCs w:val="24"/>
          <w:lang w:val="en-GB"/>
        </w:rPr>
        <w:instrText xml:space="preserve"> SEQ Figure \* ARABIC </w:instrText>
      </w:r>
      <w:r w:rsidRPr="00E44B61">
        <w:rPr>
          <w:rFonts w:ascii="Times New Roman" w:hAnsi="Times New Roman" w:cs="Times New Roman"/>
          <w:b/>
          <w:bCs/>
          <w:i w:val="0"/>
          <w:iCs w:val="0"/>
          <w:color w:val="auto"/>
          <w:sz w:val="24"/>
          <w:szCs w:val="24"/>
          <w:lang w:val="en-GB"/>
        </w:rPr>
        <w:fldChar w:fldCharType="separate"/>
      </w:r>
      <w:r w:rsidRPr="00E44B61">
        <w:rPr>
          <w:rFonts w:ascii="Times New Roman" w:hAnsi="Times New Roman" w:cs="Times New Roman"/>
          <w:b/>
          <w:bCs/>
          <w:i w:val="0"/>
          <w:iCs w:val="0"/>
          <w:noProof/>
          <w:color w:val="auto"/>
          <w:sz w:val="24"/>
          <w:szCs w:val="24"/>
          <w:lang w:val="en-GB"/>
        </w:rPr>
        <w:t>1</w:t>
      </w:r>
      <w:r w:rsidRPr="00E44B61">
        <w:rPr>
          <w:rFonts w:ascii="Times New Roman" w:hAnsi="Times New Roman" w:cs="Times New Roman"/>
          <w:b/>
          <w:bCs/>
          <w:i w:val="0"/>
          <w:iCs w:val="0"/>
          <w:color w:val="auto"/>
          <w:sz w:val="24"/>
          <w:szCs w:val="24"/>
          <w:lang w:val="en-GB"/>
        </w:rPr>
        <w:fldChar w:fldCharType="end"/>
      </w:r>
      <w:r w:rsidRPr="00E44B61">
        <w:rPr>
          <w:rFonts w:ascii="Times New Roman" w:hAnsi="Times New Roman" w:cs="Times New Roman"/>
          <w:b/>
          <w:bCs/>
          <w:i w:val="0"/>
          <w:iCs w:val="0"/>
          <w:color w:val="auto"/>
          <w:sz w:val="24"/>
          <w:szCs w:val="24"/>
          <w:lang w:val="en-GB"/>
        </w:rPr>
        <w:t>.</w:t>
      </w:r>
      <w:r w:rsidRPr="00E44B61">
        <w:rPr>
          <w:rFonts w:ascii="Times New Roman" w:hAnsi="Times New Roman" w:cs="Times New Roman"/>
          <w:i w:val="0"/>
          <w:iCs w:val="0"/>
          <w:color w:val="auto"/>
          <w:sz w:val="24"/>
          <w:szCs w:val="24"/>
          <w:lang w:val="en-GB"/>
        </w:rPr>
        <w:t xml:space="preserve"> Proportion of choices for Describe vs. Feel tasks as a function of Quadrant.</w:t>
      </w:r>
    </w:p>
    <w:p w14:paraId="62869EFC" w14:textId="77777777" w:rsidR="00C91088" w:rsidRDefault="00C91088" w:rsidP="00C91088">
      <w:pPr>
        <w:rPr>
          <w:lang w:val="en-GB"/>
        </w:rPr>
      </w:pPr>
    </w:p>
    <w:p w14:paraId="602D88C4" w14:textId="4657E671" w:rsidR="00A24FF7" w:rsidRPr="00C91088" w:rsidRDefault="00A24FF7" w:rsidP="00C91088">
      <w:pPr>
        <w:rPr>
          <w:lang w:val="en-GB"/>
        </w:rPr>
      </w:pPr>
      <w:r>
        <w:rPr>
          <w:noProof/>
          <w:lang w:val="en-GB"/>
        </w:rPr>
        <w:lastRenderedPageBreak/>
        <w:drawing>
          <wp:inline distT="0" distB="0" distL="0" distR="0" wp14:anchorId="0CF4BDFB" wp14:editId="2E928728">
            <wp:extent cx="5753100" cy="4171950"/>
            <wp:effectExtent l="0" t="0" r="0" b="0"/>
            <wp:docPr id="30000130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3319656B" w14:textId="5DA46514" w:rsidR="00270536" w:rsidRDefault="00270536" w:rsidP="00270536">
      <w:pPr>
        <w:rPr>
          <w:rFonts w:ascii="Times New Roman" w:hAnsi="Times New Roman" w:cs="Times New Roman"/>
          <w:sz w:val="24"/>
          <w:szCs w:val="24"/>
          <w:lang w:val="en-GB"/>
        </w:rPr>
      </w:pPr>
      <w:r w:rsidRPr="00270536">
        <w:rPr>
          <w:rFonts w:ascii="Times New Roman" w:hAnsi="Times New Roman" w:cs="Times New Roman"/>
          <w:b/>
          <w:bCs/>
          <w:sz w:val="24"/>
          <w:szCs w:val="24"/>
          <w:lang w:val="en-GB"/>
        </w:rPr>
        <w:t xml:space="preserve">Figure </w:t>
      </w:r>
      <w:r w:rsidRPr="00270536">
        <w:rPr>
          <w:rFonts w:ascii="Times New Roman" w:hAnsi="Times New Roman" w:cs="Times New Roman"/>
          <w:b/>
          <w:bCs/>
          <w:sz w:val="24"/>
          <w:szCs w:val="24"/>
          <w:lang w:val="en-GB"/>
        </w:rPr>
        <w:fldChar w:fldCharType="begin"/>
      </w:r>
      <w:r w:rsidRPr="00270536">
        <w:rPr>
          <w:rFonts w:ascii="Times New Roman" w:hAnsi="Times New Roman" w:cs="Times New Roman"/>
          <w:b/>
          <w:bCs/>
          <w:sz w:val="24"/>
          <w:szCs w:val="24"/>
          <w:lang w:val="en-GB"/>
        </w:rPr>
        <w:instrText xml:space="preserve"> SEQ Figure \* ARABIC </w:instrText>
      </w:r>
      <w:r w:rsidRPr="00270536">
        <w:rPr>
          <w:rFonts w:ascii="Times New Roman" w:hAnsi="Times New Roman" w:cs="Times New Roman"/>
          <w:b/>
          <w:bCs/>
          <w:sz w:val="24"/>
          <w:szCs w:val="24"/>
          <w:lang w:val="en-GB"/>
        </w:rPr>
        <w:fldChar w:fldCharType="separate"/>
      </w:r>
      <w:r w:rsidRPr="00270536">
        <w:rPr>
          <w:rFonts w:ascii="Times New Roman" w:hAnsi="Times New Roman" w:cs="Times New Roman"/>
          <w:b/>
          <w:bCs/>
          <w:sz w:val="24"/>
          <w:szCs w:val="24"/>
          <w:lang w:val="en-GB"/>
        </w:rPr>
        <w:t>2</w:t>
      </w:r>
      <w:r w:rsidRPr="00270536">
        <w:rPr>
          <w:rFonts w:ascii="Times New Roman" w:hAnsi="Times New Roman" w:cs="Times New Roman"/>
          <w:sz w:val="24"/>
          <w:szCs w:val="24"/>
        </w:rPr>
        <w:fldChar w:fldCharType="end"/>
      </w:r>
      <w:r w:rsidRPr="00270536">
        <w:rPr>
          <w:rFonts w:ascii="Times New Roman" w:hAnsi="Times New Roman" w:cs="Times New Roman"/>
          <w:b/>
          <w:bCs/>
          <w:sz w:val="24"/>
          <w:szCs w:val="24"/>
          <w:lang w:val="en-GB"/>
        </w:rPr>
        <w:t>.</w:t>
      </w:r>
      <w:r w:rsidRPr="00270536">
        <w:rPr>
          <w:rFonts w:ascii="Times New Roman" w:hAnsi="Times New Roman" w:cs="Times New Roman"/>
          <w:sz w:val="24"/>
          <w:szCs w:val="24"/>
          <w:lang w:val="en-GB"/>
        </w:rPr>
        <w:t xml:space="preserve"> Scores on the NASA Task Load Index as a function of Quadrant and Type of task. Values are means (standard deviations). Bars represent standard errors.</w:t>
      </w:r>
    </w:p>
    <w:p w14:paraId="5C2339FC" w14:textId="77777777" w:rsidR="00C91088" w:rsidRDefault="00C91088" w:rsidP="00270536">
      <w:pPr>
        <w:rPr>
          <w:rFonts w:ascii="Times New Roman" w:hAnsi="Times New Roman" w:cs="Times New Roman"/>
          <w:sz w:val="24"/>
          <w:szCs w:val="24"/>
          <w:lang w:val="en-GB"/>
        </w:rPr>
      </w:pPr>
    </w:p>
    <w:p w14:paraId="55D28C4F" w14:textId="4013B310" w:rsidR="00A24FF7" w:rsidRPr="00270536" w:rsidRDefault="00A24FF7" w:rsidP="00270536">
      <w:pPr>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647FD979" wp14:editId="67C307EB">
            <wp:extent cx="5753100" cy="4171950"/>
            <wp:effectExtent l="0" t="0" r="0" b="0"/>
            <wp:docPr id="146553808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705496EE" w14:textId="2D885A7C" w:rsidR="00270536" w:rsidRDefault="00270536" w:rsidP="00270536">
      <w:pPr>
        <w:rPr>
          <w:rFonts w:ascii="Times New Roman" w:hAnsi="Times New Roman" w:cs="Times New Roman"/>
          <w:sz w:val="24"/>
          <w:szCs w:val="24"/>
          <w:lang w:val="en-GB"/>
        </w:rPr>
      </w:pPr>
      <w:r w:rsidRPr="00270536">
        <w:rPr>
          <w:rFonts w:ascii="Times New Roman" w:hAnsi="Times New Roman" w:cs="Times New Roman"/>
          <w:b/>
          <w:bCs/>
          <w:sz w:val="24"/>
          <w:szCs w:val="24"/>
          <w:lang w:val="en-GB"/>
        </w:rPr>
        <w:t>Figure 3.</w:t>
      </w:r>
      <w:r w:rsidRPr="00270536">
        <w:rPr>
          <w:rFonts w:ascii="Times New Roman" w:hAnsi="Times New Roman" w:cs="Times New Roman"/>
          <w:sz w:val="24"/>
          <w:szCs w:val="24"/>
          <w:lang w:val="en-GB"/>
        </w:rPr>
        <w:t xml:space="preserve"> Proportion of choices for Describe vs. Feel tasks as a function of Quadrant.</w:t>
      </w:r>
    </w:p>
    <w:p w14:paraId="2A092DAA" w14:textId="77777777" w:rsidR="00C91088" w:rsidRDefault="00C91088" w:rsidP="00270536">
      <w:pPr>
        <w:rPr>
          <w:rFonts w:ascii="Times New Roman" w:hAnsi="Times New Roman" w:cs="Times New Roman"/>
          <w:sz w:val="24"/>
          <w:szCs w:val="24"/>
          <w:lang w:val="en-GB"/>
        </w:rPr>
      </w:pPr>
    </w:p>
    <w:p w14:paraId="43000256" w14:textId="5AD5D3DC" w:rsidR="00A24FF7" w:rsidRPr="00270536" w:rsidRDefault="00A24FF7" w:rsidP="00270536">
      <w:pPr>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7D9244D0" wp14:editId="35F388DA">
            <wp:extent cx="5753100" cy="4171950"/>
            <wp:effectExtent l="0" t="0" r="0" b="0"/>
            <wp:docPr id="17946409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782F193A" w14:textId="24A05FA6" w:rsidR="00270536" w:rsidRDefault="00270536" w:rsidP="00270536">
      <w:pPr>
        <w:rPr>
          <w:rFonts w:ascii="Times New Roman" w:hAnsi="Times New Roman" w:cs="Times New Roman"/>
          <w:iCs/>
          <w:sz w:val="24"/>
          <w:szCs w:val="24"/>
          <w:lang w:val="en-GB"/>
        </w:rPr>
      </w:pPr>
      <w:r w:rsidRPr="00270536">
        <w:rPr>
          <w:rFonts w:ascii="Times New Roman" w:hAnsi="Times New Roman" w:cs="Times New Roman"/>
          <w:b/>
          <w:bCs/>
          <w:iCs/>
          <w:sz w:val="24"/>
          <w:szCs w:val="24"/>
          <w:lang w:val="en-GB"/>
        </w:rPr>
        <w:t>Figure 4.</w:t>
      </w:r>
      <w:r w:rsidRPr="00270536">
        <w:rPr>
          <w:rFonts w:ascii="Times New Roman" w:hAnsi="Times New Roman" w:cs="Times New Roman"/>
          <w:iCs/>
          <w:sz w:val="24"/>
          <w:szCs w:val="24"/>
          <w:lang w:val="en-GB"/>
        </w:rPr>
        <w:t xml:space="preserve"> Scores on the NASA Task Load Index as a function of Quadrant and Type of task. Values are means (standard deviations). Bars represent standard errors.</w:t>
      </w:r>
    </w:p>
    <w:p w14:paraId="0F78087D" w14:textId="77777777" w:rsidR="00C91088" w:rsidRDefault="00C91088" w:rsidP="00270536">
      <w:pPr>
        <w:rPr>
          <w:rFonts w:ascii="Times New Roman" w:hAnsi="Times New Roman" w:cs="Times New Roman"/>
          <w:i/>
          <w:iCs/>
          <w:sz w:val="24"/>
          <w:szCs w:val="24"/>
          <w:lang w:val="en-GB"/>
        </w:rPr>
      </w:pPr>
    </w:p>
    <w:p w14:paraId="2F154185" w14:textId="05E83EBC" w:rsidR="00A24FF7" w:rsidRPr="00270536" w:rsidRDefault="00A24FF7" w:rsidP="00270536">
      <w:pPr>
        <w:rPr>
          <w:rFonts w:ascii="Times New Roman" w:hAnsi="Times New Roman" w:cs="Times New Roman"/>
          <w:i/>
          <w:iCs/>
          <w:sz w:val="24"/>
          <w:szCs w:val="24"/>
          <w:lang w:val="en-GB"/>
        </w:rPr>
      </w:pPr>
      <w:r>
        <w:rPr>
          <w:rFonts w:ascii="Times New Roman" w:hAnsi="Times New Roman" w:cs="Times New Roman"/>
          <w:i/>
          <w:iCs/>
          <w:noProof/>
          <w:sz w:val="24"/>
          <w:szCs w:val="24"/>
          <w:lang w:val="en-GB"/>
        </w:rPr>
        <w:lastRenderedPageBreak/>
        <w:drawing>
          <wp:inline distT="0" distB="0" distL="0" distR="0" wp14:anchorId="55D1156C" wp14:editId="018C7EC7">
            <wp:extent cx="5753100" cy="4171950"/>
            <wp:effectExtent l="0" t="0" r="0" b="0"/>
            <wp:docPr id="11625978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41E7AE25" w14:textId="21C1855D" w:rsidR="00270536" w:rsidRDefault="00270536" w:rsidP="00270536">
      <w:pPr>
        <w:rPr>
          <w:rFonts w:ascii="Times New Roman" w:hAnsi="Times New Roman" w:cs="Times New Roman"/>
          <w:sz w:val="24"/>
          <w:szCs w:val="24"/>
          <w:lang w:val="en-GB"/>
        </w:rPr>
      </w:pPr>
      <w:r w:rsidRPr="00270536">
        <w:rPr>
          <w:rFonts w:ascii="Times New Roman" w:hAnsi="Times New Roman" w:cs="Times New Roman"/>
          <w:b/>
          <w:bCs/>
          <w:sz w:val="24"/>
          <w:szCs w:val="24"/>
          <w:lang w:val="en-GB"/>
        </w:rPr>
        <w:t>Figure 5.</w:t>
      </w:r>
      <w:r w:rsidRPr="00270536">
        <w:rPr>
          <w:rFonts w:ascii="Times New Roman" w:hAnsi="Times New Roman" w:cs="Times New Roman"/>
          <w:sz w:val="24"/>
          <w:szCs w:val="24"/>
          <w:lang w:val="en-GB"/>
        </w:rPr>
        <w:t xml:space="preserve"> Proportion of choices for Describe vs. Feel tasks as a function of Quadrant.</w:t>
      </w:r>
    </w:p>
    <w:p w14:paraId="0D32048C" w14:textId="77777777" w:rsidR="00C91088" w:rsidRDefault="00C91088" w:rsidP="00270536">
      <w:pPr>
        <w:rPr>
          <w:rFonts w:ascii="Times New Roman" w:hAnsi="Times New Roman" w:cs="Times New Roman"/>
          <w:sz w:val="24"/>
          <w:szCs w:val="24"/>
          <w:lang w:val="en-GB"/>
        </w:rPr>
      </w:pPr>
    </w:p>
    <w:p w14:paraId="65A03170" w14:textId="1CAA30EE" w:rsidR="00A24FF7" w:rsidRPr="00270536" w:rsidRDefault="00A24FF7" w:rsidP="00270536">
      <w:pPr>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59B98316" wp14:editId="723CAC48">
            <wp:extent cx="5753100" cy="4171950"/>
            <wp:effectExtent l="0" t="0" r="0" b="0"/>
            <wp:docPr id="187240517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7010A6D1" w14:textId="70B9A85A" w:rsidR="00270536" w:rsidRDefault="00270536" w:rsidP="00270536">
      <w:pPr>
        <w:rPr>
          <w:rFonts w:ascii="Times New Roman" w:hAnsi="Times New Roman" w:cs="Times New Roman"/>
          <w:iCs/>
          <w:sz w:val="24"/>
          <w:szCs w:val="24"/>
          <w:lang w:val="en-GB"/>
        </w:rPr>
      </w:pPr>
      <w:r w:rsidRPr="00270536">
        <w:rPr>
          <w:rFonts w:ascii="Times New Roman" w:hAnsi="Times New Roman" w:cs="Times New Roman"/>
          <w:b/>
          <w:bCs/>
          <w:iCs/>
          <w:sz w:val="24"/>
          <w:szCs w:val="24"/>
          <w:lang w:val="en-GB"/>
        </w:rPr>
        <w:t>Figure 6.</w:t>
      </w:r>
      <w:r w:rsidRPr="00270536">
        <w:rPr>
          <w:rFonts w:ascii="Times New Roman" w:hAnsi="Times New Roman" w:cs="Times New Roman"/>
          <w:iCs/>
          <w:sz w:val="24"/>
          <w:szCs w:val="24"/>
          <w:lang w:val="en-GB"/>
        </w:rPr>
        <w:t xml:space="preserve"> Scores on the NASA Task Load Index as a function of Quadrant and Task. Values are means (standard deviations). Bars represent standard errors.</w:t>
      </w:r>
    </w:p>
    <w:p w14:paraId="001B0069" w14:textId="77777777" w:rsidR="00C91088" w:rsidRDefault="00C91088" w:rsidP="00270536">
      <w:pPr>
        <w:rPr>
          <w:rFonts w:ascii="Times New Roman" w:hAnsi="Times New Roman" w:cs="Times New Roman"/>
          <w:iCs/>
          <w:sz w:val="24"/>
          <w:szCs w:val="24"/>
          <w:lang w:val="en-GB"/>
        </w:rPr>
      </w:pPr>
    </w:p>
    <w:p w14:paraId="1FB95D5D" w14:textId="535F3664" w:rsidR="00A24FF7" w:rsidRPr="00270536" w:rsidRDefault="00A24FF7" w:rsidP="00270536">
      <w:pPr>
        <w:rPr>
          <w:rFonts w:ascii="Times New Roman" w:hAnsi="Times New Roman" w:cs="Times New Roman"/>
          <w:iCs/>
          <w:sz w:val="24"/>
          <w:szCs w:val="24"/>
          <w:lang w:val="en-GB"/>
        </w:rPr>
      </w:pPr>
      <w:r>
        <w:rPr>
          <w:rFonts w:ascii="Times New Roman" w:hAnsi="Times New Roman" w:cs="Times New Roman"/>
          <w:iCs/>
          <w:noProof/>
          <w:sz w:val="24"/>
          <w:szCs w:val="24"/>
          <w:lang w:val="en-GB"/>
        </w:rPr>
        <w:lastRenderedPageBreak/>
        <w:drawing>
          <wp:inline distT="0" distB="0" distL="0" distR="0" wp14:anchorId="2B21BC8D" wp14:editId="54581D0C">
            <wp:extent cx="5753100" cy="4171950"/>
            <wp:effectExtent l="0" t="0" r="0" b="0"/>
            <wp:docPr id="81289907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49DC96E9" w14:textId="74834774" w:rsidR="00270536" w:rsidRPr="00270536" w:rsidRDefault="00270536" w:rsidP="00270536">
      <w:pPr>
        <w:rPr>
          <w:rFonts w:ascii="Times New Roman" w:hAnsi="Times New Roman" w:cs="Times New Roman"/>
          <w:iCs/>
          <w:sz w:val="24"/>
          <w:szCs w:val="24"/>
          <w:lang w:val="en-GB"/>
        </w:rPr>
      </w:pPr>
      <w:r w:rsidRPr="00270536">
        <w:rPr>
          <w:rFonts w:ascii="Times New Roman" w:hAnsi="Times New Roman" w:cs="Times New Roman"/>
          <w:b/>
          <w:bCs/>
          <w:iCs/>
          <w:sz w:val="24"/>
          <w:szCs w:val="24"/>
          <w:lang w:val="en-GB"/>
        </w:rPr>
        <w:t>Figure 7.</w:t>
      </w:r>
      <w:r w:rsidRPr="00270536">
        <w:rPr>
          <w:rFonts w:ascii="Times New Roman" w:hAnsi="Times New Roman" w:cs="Times New Roman"/>
          <w:iCs/>
          <w:sz w:val="24"/>
          <w:szCs w:val="24"/>
          <w:lang w:val="en-GB"/>
        </w:rPr>
        <w:t xml:space="preserve"> Scores on the NASA Task Load Index as a function of Quadrant</w:t>
      </w:r>
      <w:r w:rsidR="0045697C">
        <w:rPr>
          <w:rFonts w:ascii="Times New Roman" w:hAnsi="Times New Roman" w:cs="Times New Roman"/>
          <w:iCs/>
          <w:sz w:val="24"/>
          <w:szCs w:val="24"/>
          <w:lang w:val="en-GB"/>
        </w:rPr>
        <w:t>,</w:t>
      </w:r>
      <w:r w:rsidRPr="00270536">
        <w:rPr>
          <w:rFonts w:ascii="Times New Roman" w:hAnsi="Times New Roman" w:cs="Times New Roman"/>
          <w:iCs/>
          <w:sz w:val="24"/>
          <w:szCs w:val="24"/>
          <w:lang w:val="en-GB"/>
        </w:rPr>
        <w:t xml:space="preserve"> Task</w:t>
      </w:r>
      <w:r w:rsidR="0045697C">
        <w:rPr>
          <w:rFonts w:ascii="Times New Roman" w:hAnsi="Times New Roman" w:cs="Times New Roman"/>
          <w:iCs/>
          <w:sz w:val="24"/>
          <w:szCs w:val="24"/>
          <w:lang w:val="en-GB"/>
        </w:rPr>
        <w:t xml:space="preserve"> and Design</w:t>
      </w:r>
      <w:r w:rsidRPr="00270536">
        <w:rPr>
          <w:rFonts w:ascii="Times New Roman" w:hAnsi="Times New Roman" w:cs="Times New Roman"/>
          <w:iCs/>
          <w:sz w:val="24"/>
          <w:szCs w:val="24"/>
          <w:lang w:val="en-GB"/>
        </w:rPr>
        <w:t>. Values are means (standard deviations). Bars represent standard errors.</w:t>
      </w:r>
    </w:p>
    <w:p w14:paraId="22A0CFAA" w14:textId="77777777" w:rsidR="00270536" w:rsidRPr="00270536" w:rsidRDefault="00270536" w:rsidP="00270536">
      <w:pPr>
        <w:rPr>
          <w:lang w:val="en-GB"/>
        </w:rPr>
      </w:pPr>
    </w:p>
    <w:p w14:paraId="089DE31B" w14:textId="083C51B5" w:rsidR="003C1798" w:rsidRDefault="003C1798" w:rsidP="003C1798">
      <w:pPr>
        <w:rPr>
          <w:lang w:val="en-US"/>
        </w:rPr>
      </w:pPr>
    </w:p>
    <w:p w14:paraId="5234F130" w14:textId="77777777" w:rsidR="003C1798" w:rsidRPr="003C1798" w:rsidRDefault="003C1798" w:rsidP="003C1798">
      <w:pPr>
        <w:rPr>
          <w:lang w:val="en-US"/>
        </w:rPr>
      </w:pPr>
    </w:p>
    <w:sectPr w:rsidR="003C1798" w:rsidRPr="003C1798" w:rsidSect="0018340E">
      <w:headerReference w:type="default" r:id="rId15"/>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06212" w14:textId="77777777" w:rsidR="00BD5BA8" w:rsidRDefault="00BD5BA8" w:rsidP="00605F81">
      <w:pPr>
        <w:spacing w:after="0" w:line="240" w:lineRule="auto"/>
      </w:pPr>
      <w:r>
        <w:separator/>
      </w:r>
    </w:p>
  </w:endnote>
  <w:endnote w:type="continuationSeparator" w:id="0">
    <w:p w14:paraId="5B3EF87D" w14:textId="77777777" w:rsidR="00BD5BA8" w:rsidRDefault="00BD5BA8" w:rsidP="00605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D0F60" w14:textId="77777777" w:rsidR="00BD5BA8" w:rsidRDefault="00BD5BA8" w:rsidP="00605F81">
      <w:pPr>
        <w:spacing w:after="0" w:line="240" w:lineRule="auto"/>
      </w:pPr>
      <w:r>
        <w:separator/>
      </w:r>
    </w:p>
  </w:footnote>
  <w:footnote w:type="continuationSeparator" w:id="0">
    <w:p w14:paraId="0CF1C5F7" w14:textId="77777777" w:rsidR="00BD5BA8" w:rsidRDefault="00BD5BA8" w:rsidP="00605F81">
      <w:pPr>
        <w:spacing w:after="0" w:line="240" w:lineRule="auto"/>
      </w:pPr>
      <w:r>
        <w:continuationSeparator/>
      </w:r>
    </w:p>
  </w:footnote>
  <w:footnote w:id="1">
    <w:p w14:paraId="471950A6" w14:textId="397F07E8" w:rsidR="00266739" w:rsidRPr="00B7614C" w:rsidRDefault="00266739" w:rsidP="00E8492F">
      <w:pPr>
        <w:pStyle w:val="Notedebasdepage"/>
        <w:rPr>
          <w:lang w:val="en-US"/>
        </w:rPr>
      </w:pPr>
      <w:r>
        <w:rPr>
          <w:rStyle w:val="Appelnotedebasdep"/>
        </w:rPr>
        <w:footnoteRef/>
      </w:r>
      <w:r w:rsidRPr="00B7614C">
        <w:rPr>
          <w:lang w:val="en-US"/>
        </w:rPr>
        <w:t xml:space="preserve"> https://jakewestfall.shinyapps.io/pangea; details of all power analyses can be found in Supplementary Material </w:t>
      </w:r>
      <w:r>
        <w:rPr>
          <w:lang w:val="en-US"/>
        </w:rPr>
        <w:t>1</w:t>
      </w:r>
      <w:r w:rsidRPr="00B7614C">
        <w:rPr>
          <w:lang w:val="en-US"/>
        </w:rPr>
        <w:t>.</w:t>
      </w:r>
    </w:p>
  </w:footnote>
  <w:footnote w:id="2">
    <w:p w14:paraId="5BC5F979" w14:textId="227593C5" w:rsidR="00266739" w:rsidRPr="002858F3" w:rsidRDefault="00266739">
      <w:pPr>
        <w:pStyle w:val="Notedebasdepage"/>
        <w:rPr>
          <w:lang w:val="en-US"/>
        </w:rPr>
      </w:pPr>
      <w:r>
        <w:rPr>
          <w:rStyle w:val="Appelnotedebasdep"/>
        </w:rPr>
        <w:footnoteRef/>
      </w:r>
      <w:r w:rsidRPr="002858F3">
        <w:rPr>
          <w:lang w:val="en-US"/>
        </w:rPr>
        <w:t xml:space="preserve"> As including face valence as a factor did not show </w:t>
      </w:r>
      <w:r>
        <w:rPr>
          <w:lang w:val="en-US"/>
        </w:rPr>
        <w:t>robust</w:t>
      </w:r>
      <w:r w:rsidRPr="002858F3">
        <w:rPr>
          <w:lang w:val="en-US"/>
        </w:rPr>
        <w:t xml:space="preserve"> significant main effect nor any interaction with other factors across all four experiments, we report the analyses without </w:t>
      </w:r>
      <w:r>
        <w:rPr>
          <w:lang w:val="en-US"/>
        </w:rPr>
        <w:t xml:space="preserve">taking into account </w:t>
      </w:r>
      <w:r w:rsidRPr="002858F3">
        <w:rPr>
          <w:lang w:val="en-US"/>
        </w:rPr>
        <w:t>valence.</w:t>
      </w:r>
      <w:r>
        <w:rPr>
          <w:lang w:val="en-US"/>
        </w:rPr>
        <w:t xml:space="preserve"> Interested readers can access analyses taking valence into account in the Supplementary Material 1.</w:t>
      </w:r>
    </w:p>
  </w:footnote>
  <w:footnote w:id="3">
    <w:p w14:paraId="32AB6084" w14:textId="67763497" w:rsidR="00266739" w:rsidRPr="001F0B68" w:rsidRDefault="00266739" w:rsidP="00605F81">
      <w:pPr>
        <w:pStyle w:val="Notedebasdepage"/>
        <w:rPr>
          <w:lang w:val="en-GB"/>
        </w:rPr>
      </w:pPr>
      <w:r w:rsidRPr="001F0B68">
        <w:rPr>
          <w:rStyle w:val="Appelnotedebasdep"/>
          <w:lang w:val="en-GB"/>
        </w:rPr>
        <w:footnoteRef/>
      </w:r>
      <w:r w:rsidRPr="001F0B68">
        <w:rPr>
          <w:lang w:val="en-GB"/>
        </w:rPr>
        <w:t xml:space="preserve"> As no statistical analysis</w:t>
      </w:r>
      <w:r>
        <w:rPr>
          <w:lang w:val="en-GB"/>
        </w:rPr>
        <w:t xml:space="preserve"> including SDO or political orientation emerged as significant, we do not report them here. Interested readers can access these results as well as other statistical indices regarding these scales in the Supplementary </w:t>
      </w:r>
      <w:r w:rsidRPr="00F14350">
        <w:rPr>
          <w:lang w:val="en-GB"/>
        </w:rPr>
        <w:t>Material 1.</w:t>
      </w:r>
    </w:p>
  </w:footnote>
  <w:footnote w:id="4">
    <w:p w14:paraId="73A26431" w14:textId="5713F998" w:rsidR="00266739" w:rsidRPr="000F45E7" w:rsidRDefault="00266739" w:rsidP="00605F81">
      <w:pPr>
        <w:pStyle w:val="Notedebasdepage"/>
        <w:rPr>
          <w:lang w:val="en-US"/>
        </w:rPr>
      </w:pPr>
      <w:r>
        <w:rPr>
          <w:rStyle w:val="Appelnotedebasdep"/>
        </w:rPr>
        <w:footnoteRef/>
      </w:r>
      <w:r w:rsidRPr="000F45E7">
        <w:rPr>
          <w:lang w:val="en-US"/>
        </w:rPr>
        <w:t xml:space="preserve"> As we obtained similar results for the two studies, we only report here the results of the most powered study for the sake of briefness. We report the results of the other study in Supplementary Material </w:t>
      </w:r>
      <w:r>
        <w:rPr>
          <w:lang w:val="en-US"/>
        </w:rPr>
        <w:t>2</w:t>
      </w:r>
      <w:r w:rsidRPr="000F45E7">
        <w:rPr>
          <w:lang w:val="en-US"/>
        </w:rPr>
        <w:t>.</w:t>
      </w:r>
    </w:p>
  </w:footnote>
  <w:footnote w:id="5">
    <w:p w14:paraId="286DE747" w14:textId="042E3F17" w:rsidR="00266739" w:rsidRPr="0091227B" w:rsidRDefault="00266739">
      <w:pPr>
        <w:pStyle w:val="Notedebasdepage"/>
        <w:rPr>
          <w:lang w:val="en-US"/>
        </w:rPr>
      </w:pPr>
      <w:r>
        <w:rPr>
          <w:rStyle w:val="Appelnotedebasdep"/>
        </w:rPr>
        <w:footnoteRef/>
      </w:r>
      <w:r w:rsidRPr="00A91A0F">
        <w:rPr>
          <w:lang w:val="en-US"/>
        </w:rPr>
        <w:t xml:space="preserve"> We turned to English-speaking participants in Experiment 3 and 4 as we could not reach our desired sample size with French-speaking Prolific users</w:t>
      </w:r>
      <w:r>
        <w:rPr>
          <w:lang w:val="en-US"/>
        </w:rPr>
        <w:t xml:space="preserve"> not having participated in Experiments 1 and 2</w:t>
      </w:r>
      <w:r w:rsidRPr="00A91A0F">
        <w:rPr>
          <w:lang w:val="en-US"/>
        </w:rPr>
        <w:t xml:space="preserve">. </w:t>
      </w:r>
      <w:r>
        <w:rPr>
          <w:lang w:val="en-US"/>
        </w:rPr>
        <w:t>Therefore, a</w:t>
      </w:r>
      <w:r w:rsidRPr="00A91A0F">
        <w:rPr>
          <w:lang w:val="en-US"/>
        </w:rPr>
        <w:t xml:space="preserve">ll social groups and faces used were again pretested for </w:t>
      </w:r>
      <w:r>
        <w:rPr>
          <w:lang w:val="en-US"/>
        </w:rPr>
        <w:t>English-speaking participants</w:t>
      </w:r>
      <w:r w:rsidRPr="0091227B">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8996186"/>
      <w:docPartObj>
        <w:docPartGallery w:val="Page Numbers (Top of Page)"/>
        <w:docPartUnique/>
      </w:docPartObj>
    </w:sdtPr>
    <w:sdtContent>
      <w:p w14:paraId="3D7EA782" w14:textId="2061B9FE" w:rsidR="00266739" w:rsidRDefault="00266739">
        <w:pPr>
          <w:pStyle w:val="En-tte"/>
          <w:jc w:val="right"/>
        </w:pPr>
        <w:r>
          <w:fldChar w:fldCharType="begin"/>
        </w:r>
        <w:r>
          <w:instrText>PAGE   \* MERGEFORMAT</w:instrText>
        </w:r>
        <w:r>
          <w:fldChar w:fldCharType="separate"/>
        </w:r>
        <w:r w:rsidRPr="00A91A0F">
          <w:rPr>
            <w:noProof/>
            <w:lang w:val="fr-FR"/>
          </w:rPr>
          <w:t>2</w:t>
        </w:r>
        <w:r>
          <w:fldChar w:fldCharType="end"/>
        </w:r>
      </w:p>
    </w:sdtContent>
  </w:sdt>
  <w:p w14:paraId="3EECFAD2" w14:textId="77777777" w:rsidR="00266739" w:rsidRDefault="0026673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B28E0"/>
    <w:multiLevelType w:val="hybridMultilevel"/>
    <w:tmpl w:val="AC502D50"/>
    <w:lvl w:ilvl="0" w:tplc="080C0001">
      <w:start w:val="1"/>
      <w:numFmt w:val="bullet"/>
      <w:lvlText w:val=""/>
      <w:lvlJc w:val="left"/>
      <w:pPr>
        <w:ind w:left="1068" w:hanging="360"/>
      </w:pPr>
      <w:rPr>
        <w:rFonts w:ascii="Symbol" w:hAnsi="Symbol"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 w15:restartNumberingAfterBreak="0">
    <w:nsid w:val="4E76463E"/>
    <w:multiLevelType w:val="hybridMultilevel"/>
    <w:tmpl w:val="1504B5B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3C400D5"/>
    <w:multiLevelType w:val="hybridMultilevel"/>
    <w:tmpl w:val="CF0A2CF8"/>
    <w:lvl w:ilvl="0" w:tplc="7578E188">
      <w:start w:val="7"/>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8B87A52"/>
    <w:multiLevelType w:val="hybridMultilevel"/>
    <w:tmpl w:val="1F5211AE"/>
    <w:lvl w:ilvl="0" w:tplc="2C063C28">
      <w:numFmt w:val="bullet"/>
      <w:lvlText w:val="-"/>
      <w:lvlJc w:val="left"/>
      <w:pPr>
        <w:ind w:left="1069" w:hanging="360"/>
      </w:pPr>
      <w:rPr>
        <w:rFonts w:ascii="Times New Roman" w:eastAsiaTheme="minorHAnsi" w:hAnsi="Times New Roman" w:cs="Times New Roman"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num w:numId="1" w16cid:durableId="1012537965">
    <w:abstractNumId w:val="0"/>
  </w:num>
  <w:num w:numId="2" w16cid:durableId="183176161">
    <w:abstractNumId w:val="2"/>
  </w:num>
  <w:num w:numId="3" w16cid:durableId="122777388">
    <w:abstractNumId w:val="1"/>
  </w:num>
  <w:num w:numId="4" w16cid:durableId="900797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D85"/>
    <w:rsid w:val="00000A86"/>
    <w:rsid w:val="0000211D"/>
    <w:rsid w:val="00003BAE"/>
    <w:rsid w:val="00003E6B"/>
    <w:rsid w:val="00004127"/>
    <w:rsid w:val="0000439C"/>
    <w:rsid w:val="000048EF"/>
    <w:rsid w:val="00005293"/>
    <w:rsid w:val="00006590"/>
    <w:rsid w:val="0000708E"/>
    <w:rsid w:val="000077A3"/>
    <w:rsid w:val="00010289"/>
    <w:rsid w:val="00010540"/>
    <w:rsid w:val="00010AA5"/>
    <w:rsid w:val="000124A2"/>
    <w:rsid w:val="00012F29"/>
    <w:rsid w:val="0001430B"/>
    <w:rsid w:val="0001494D"/>
    <w:rsid w:val="00016389"/>
    <w:rsid w:val="00017CF5"/>
    <w:rsid w:val="00020603"/>
    <w:rsid w:val="00020CED"/>
    <w:rsid w:val="00020E11"/>
    <w:rsid w:val="0002260F"/>
    <w:rsid w:val="00022F6F"/>
    <w:rsid w:val="0002421B"/>
    <w:rsid w:val="000266DE"/>
    <w:rsid w:val="00026715"/>
    <w:rsid w:val="00027A27"/>
    <w:rsid w:val="00027B28"/>
    <w:rsid w:val="00030661"/>
    <w:rsid w:val="00030E2D"/>
    <w:rsid w:val="00031993"/>
    <w:rsid w:val="00031B6B"/>
    <w:rsid w:val="000329BE"/>
    <w:rsid w:val="00035EF8"/>
    <w:rsid w:val="00036258"/>
    <w:rsid w:val="00036525"/>
    <w:rsid w:val="00036E67"/>
    <w:rsid w:val="00036F0A"/>
    <w:rsid w:val="0003775F"/>
    <w:rsid w:val="00037ACD"/>
    <w:rsid w:val="000427A4"/>
    <w:rsid w:val="00043118"/>
    <w:rsid w:val="00044102"/>
    <w:rsid w:val="0004605E"/>
    <w:rsid w:val="000462BC"/>
    <w:rsid w:val="00046D17"/>
    <w:rsid w:val="00050523"/>
    <w:rsid w:val="00051793"/>
    <w:rsid w:val="0005275D"/>
    <w:rsid w:val="0005369C"/>
    <w:rsid w:val="00053E2B"/>
    <w:rsid w:val="000546BB"/>
    <w:rsid w:val="00054B61"/>
    <w:rsid w:val="00055723"/>
    <w:rsid w:val="000567E3"/>
    <w:rsid w:val="00056861"/>
    <w:rsid w:val="00056871"/>
    <w:rsid w:val="00056E7B"/>
    <w:rsid w:val="000570F4"/>
    <w:rsid w:val="00057BB8"/>
    <w:rsid w:val="000612AE"/>
    <w:rsid w:val="00062517"/>
    <w:rsid w:val="000630DA"/>
    <w:rsid w:val="00063335"/>
    <w:rsid w:val="00063400"/>
    <w:rsid w:val="00063B4E"/>
    <w:rsid w:val="00065479"/>
    <w:rsid w:val="000664B0"/>
    <w:rsid w:val="00070719"/>
    <w:rsid w:val="00070C5E"/>
    <w:rsid w:val="00071293"/>
    <w:rsid w:val="00072DC5"/>
    <w:rsid w:val="00072E5F"/>
    <w:rsid w:val="0007306E"/>
    <w:rsid w:val="00074DF7"/>
    <w:rsid w:val="00077186"/>
    <w:rsid w:val="000772BF"/>
    <w:rsid w:val="0007736E"/>
    <w:rsid w:val="00077FDB"/>
    <w:rsid w:val="000807D1"/>
    <w:rsid w:val="00080B90"/>
    <w:rsid w:val="00080BB6"/>
    <w:rsid w:val="000811DA"/>
    <w:rsid w:val="000825F6"/>
    <w:rsid w:val="00083089"/>
    <w:rsid w:val="00083B6C"/>
    <w:rsid w:val="000845D1"/>
    <w:rsid w:val="0008477F"/>
    <w:rsid w:val="0008529C"/>
    <w:rsid w:val="0008654A"/>
    <w:rsid w:val="00086B99"/>
    <w:rsid w:val="00087CDD"/>
    <w:rsid w:val="00087D01"/>
    <w:rsid w:val="0009027A"/>
    <w:rsid w:val="000908FD"/>
    <w:rsid w:val="00090C0A"/>
    <w:rsid w:val="0009103D"/>
    <w:rsid w:val="00091188"/>
    <w:rsid w:val="0009277F"/>
    <w:rsid w:val="0009466D"/>
    <w:rsid w:val="0009475C"/>
    <w:rsid w:val="000947D2"/>
    <w:rsid w:val="00094863"/>
    <w:rsid w:val="00094BD0"/>
    <w:rsid w:val="000958B5"/>
    <w:rsid w:val="00095C43"/>
    <w:rsid w:val="000966AF"/>
    <w:rsid w:val="00097539"/>
    <w:rsid w:val="000A05D1"/>
    <w:rsid w:val="000A0A6F"/>
    <w:rsid w:val="000A0F85"/>
    <w:rsid w:val="000A0FCC"/>
    <w:rsid w:val="000A1729"/>
    <w:rsid w:val="000A18E2"/>
    <w:rsid w:val="000A26E3"/>
    <w:rsid w:val="000A2F71"/>
    <w:rsid w:val="000A3D2B"/>
    <w:rsid w:val="000A5596"/>
    <w:rsid w:val="000A69EE"/>
    <w:rsid w:val="000A6BAD"/>
    <w:rsid w:val="000A6E63"/>
    <w:rsid w:val="000A7DC5"/>
    <w:rsid w:val="000B1D81"/>
    <w:rsid w:val="000B2518"/>
    <w:rsid w:val="000B29A8"/>
    <w:rsid w:val="000B3008"/>
    <w:rsid w:val="000B3F23"/>
    <w:rsid w:val="000B40DA"/>
    <w:rsid w:val="000B460F"/>
    <w:rsid w:val="000B478C"/>
    <w:rsid w:val="000B5016"/>
    <w:rsid w:val="000B558E"/>
    <w:rsid w:val="000B55EE"/>
    <w:rsid w:val="000B62BC"/>
    <w:rsid w:val="000B6DA2"/>
    <w:rsid w:val="000B7541"/>
    <w:rsid w:val="000C08E0"/>
    <w:rsid w:val="000C1354"/>
    <w:rsid w:val="000C2292"/>
    <w:rsid w:val="000C2870"/>
    <w:rsid w:val="000C3134"/>
    <w:rsid w:val="000C3744"/>
    <w:rsid w:val="000C4C8C"/>
    <w:rsid w:val="000C5470"/>
    <w:rsid w:val="000C65DE"/>
    <w:rsid w:val="000C6C73"/>
    <w:rsid w:val="000C6CB7"/>
    <w:rsid w:val="000C6D68"/>
    <w:rsid w:val="000C788A"/>
    <w:rsid w:val="000C7FEA"/>
    <w:rsid w:val="000D028E"/>
    <w:rsid w:val="000D0C5C"/>
    <w:rsid w:val="000D1579"/>
    <w:rsid w:val="000D2AE1"/>
    <w:rsid w:val="000D3161"/>
    <w:rsid w:val="000D31D4"/>
    <w:rsid w:val="000D38FB"/>
    <w:rsid w:val="000D691D"/>
    <w:rsid w:val="000D7152"/>
    <w:rsid w:val="000D796E"/>
    <w:rsid w:val="000D7D21"/>
    <w:rsid w:val="000E127C"/>
    <w:rsid w:val="000E2837"/>
    <w:rsid w:val="000E2B18"/>
    <w:rsid w:val="000E3F23"/>
    <w:rsid w:val="000E4D8A"/>
    <w:rsid w:val="000E5536"/>
    <w:rsid w:val="000E6599"/>
    <w:rsid w:val="000E6A95"/>
    <w:rsid w:val="000E7693"/>
    <w:rsid w:val="000E7D85"/>
    <w:rsid w:val="000F0470"/>
    <w:rsid w:val="000F2029"/>
    <w:rsid w:val="000F2742"/>
    <w:rsid w:val="000F28C9"/>
    <w:rsid w:val="000F3A1C"/>
    <w:rsid w:val="000F3F0F"/>
    <w:rsid w:val="000F495A"/>
    <w:rsid w:val="000F63D0"/>
    <w:rsid w:val="000F6B66"/>
    <w:rsid w:val="000F70E8"/>
    <w:rsid w:val="000F7836"/>
    <w:rsid w:val="00101B92"/>
    <w:rsid w:val="00101CED"/>
    <w:rsid w:val="00101E9F"/>
    <w:rsid w:val="0010227C"/>
    <w:rsid w:val="001039CC"/>
    <w:rsid w:val="00103E35"/>
    <w:rsid w:val="001041C4"/>
    <w:rsid w:val="0010597B"/>
    <w:rsid w:val="00105FFA"/>
    <w:rsid w:val="001068B1"/>
    <w:rsid w:val="001106A5"/>
    <w:rsid w:val="00111E85"/>
    <w:rsid w:val="00112D36"/>
    <w:rsid w:val="001136AC"/>
    <w:rsid w:val="00113F1B"/>
    <w:rsid w:val="001159E4"/>
    <w:rsid w:val="00116AF1"/>
    <w:rsid w:val="001170CA"/>
    <w:rsid w:val="001209EB"/>
    <w:rsid w:val="00122AA6"/>
    <w:rsid w:val="00123518"/>
    <w:rsid w:val="00124BC4"/>
    <w:rsid w:val="00124EAC"/>
    <w:rsid w:val="00126602"/>
    <w:rsid w:val="00126869"/>
    <w:rsid w:val="00126E9F"/>
    <w:rsid w:val="0012708E"/>
    <w:rsid w:val="0013052A"/>
    <w:rsid w:val="001306AA"/>
    <w:rsid w:val="00130D55"/>
    <w:rsid w:val="001314E1"/>
    <w:rsid w:val="001328D2"/>
    <w:rsid w:val="00133947"/>
    <w:rsid w:val="00135024"/>
    <w:rsid w:val="0013527A"/>
    <w:rsid w:val="001365C8"/>
    <w:rsid w:val="001370D9"/>
    <w:rsid w:val="001379F3"/>
    <w:rsid w:val="00140166"/>
    <w:rsid w:val="00141D88"/>
    <w:rsid w:val="0014371D"/>
    <w:rsid w:val="001454DD"/>
    <w:rsid w:val="00145DAA"/>
    <w:rsid w:val="00146736"/>
    <w:rsid w:val="0014722D"/>
    <w:rsid w:val="001473AB"/>
    <w:rsid w:val="00147575"/>
    <w:rsid w:val="00147996"/>
    <w:rsid w:val="00147A9D"/>
    <w:rsid w:val="0015079C"/>
    <w:rsid w:val="00151362"/>
    <w:rsid w:val="001519B3"/>
    <w:rsid w:val="001519C5"/>
    <w:rsid w:val="00151C91"/>
    <w:rsid w:val="00152056"/>
    <w:rsid w:val="00152B2C"/>
    <w:rsid w:val="001539E6"/>
    <w:rsid w:val="00153AE2"/>
    <w:rsid w:val="00153BB2"/>
    <w:rsid w:val="00153C24"/>
    <w:rsid w:val="0015431F"/>
    <w:rsid w:val="00154AC6"/>
    <w:rsid w:val="001555E4"/>
    <w:rsid w:val="001559F9"/>
    <w:rsid w:val="00157857"/>
    <w:rsid w:val="00163477"/>
    <w:rsid w:val="00163AF4"/>
    <w:rsid w:val="0016476C"/>
    <w:rsid w:val="00164F51"/>
    <w:rsid w:val="001661FE"/>
    <w:rsid w:val="001667EB"/>
    <w:rsid w:val="001674E1"/>
    <w:rsid w:val="001679D2"/>
    <w:rsid w:val="001726BD"/>
    <w:rsid w:val="001728CA"/>
    <w:rsid w:val="00174CEA"/>
    <w:rsid w:val="001765BF"/>
    <w:rsid w:val="00176F9B"/>
    <w:rsid w:val="0017700A"/>
    <w:rsid w:val="001777EE"/>
    <w:rsid w:val="00180533"/>
    <w:rsid w:val="00180744"/>
    <w:rsid w:val="00182736"/>
    <w:rsid w:val="00182B61"/>
    <w:rsid w:val="00182C67"/>
    <w:rsid w:val="0018340E"/>
    <w:rsid w:val="00184548"/>
    <w:rsid w:val="001846CC"/>
    <w:rsid w:val="00184783"/>
    <w:rsid w:val="00184F88"/>
    <w:rsid w:val="00185478"/>
    <w:rsid w:val="00187259"/>
    <w:rsid w:val="00192575"/>
    <w:rsid w:val="00192C43"/>
    <w:rsid w:val="001934C2"/>
    <w:rsid w:val="00194781"/>
    <w:rsid w:val="00194C8B"/>
    <w:rsid w:val="0019689B"/>
    <w:rsid w:val="001973D3"/>
    <w:rsid w:val="0019775A"/>
    <w:rsid w:val="001A14DE"/>
    <w:rsid w:val="001A1ADD"/>
    <w:rsid w:val="001A3652"/>
    <w:rsid w:val="001A3898"/>
    <w:rsid w:val="001A5C43"/>
    <w:rsid w:val="001A6A31"/>
    <w:rsid w:val="001A6FA2"/>
    <w:rsid w:val="001A7A09"/>
    <w:rsid w:val="001A7B4A"/>
    <w:rsid w:val="001B05D7"/>
    <w:rsid w:val="001B0616"/>
    <w:rsid w:val="001B0AA1"/>
    <w:rsid w:val="001B36C3"/>
    <w:rsid w:val="001B3714"/>
    <w:rsid w:val="001B3B46"/>
    <w:rsid w:val="001B4358"/>
    <w:rsid w:val="001B444F"/>
    <w:rsid w:val="001B5E29"/>
    <w:rsid w:val="001B6373"/>
    <w:rsid w:val="001B7910"/>
    <w:rsid w:val="001C0A5C"/>
    <w:rsid w:val="001C157E"/>
    <w:rsid w:val="001C24FE"/>
    <w:rsid w:val="001C255E"/>
    <w:rsid w:val="001C2D4A"/>
    <w:rsid w:val="001C328F"/>
    <w:rsid w:val="001C3314"/>
    <w:rsid w:val="001C3CD9"/>
    <w:rsid w:val="001C4B3F"/>
    <w:rsid w:val="001C4C4C"/>
    <w:rsid w:val="001C52C9"/>
    <w:rsid w:val="001C6048"/>
    <w:rsid w:val="001C6F5B"/>
    <w:rsid w:val="001C7150"/>
    <w:rsid w:val="001D02B8"/>
    <w:rsid w:val="001D05EB"/>
    <w:rsid w:val="001D0D1A"/>
    <w:rsid w:val="001D15AD"/>
    <w:rsid w:val="001D26FF"/>
    <w:rsid w:val="001D2F8F"/>
    <w:rsid w:val="001D59C9"/>
    <w:rsid w:val="001D5A93"/>
    <w:rsid w:val="001D61E0"/>
    <w:rsid w:val="001D6839"/>
    <w:rsid w:val="001D7195"/>
    <w:rsid w:val="001D7F4D"/>
    <w:rsid w:val="001E20D5"/>
    <w:rsid w:val="001E253D"/>
    <w:rsid w:val="001E2914"/>
    <w:rsid w:val="001E2B7E"/>
    <w:rsid w:val="001E3D22"/>
    <w:rsid w:val="001E6927"/>
    <w:rsid w:val="001E7E93"/>
    <w:rsid w:val="001F055C"/>
    <w:rsid w:val="001F0ABA"/>
    <w:rsid w:val="001F2474"/>
    <w:rsid w:val="001F45A0"/>
    <w:rsid w:val="001F5892"/>
    <w:rsid w:val="001F5A74"/>
    <w:rsid w:val="001F64BE"/>
    <w:rsid w:val="001F67B2"/>
    <w:rsid w:val="001F68DD"/>
    <w:rsid w:val="001F6C90"/>
    <w:rsid w:val="001F6FEC"/>
    <w:rsid w:val="001F7B50"/>
    <w:rsid w:val="001F7B64"/>
    <w:rsid w:val="001F7DB4"/>
    <w:rsid w:val="002007A7"/>
    <w:rsid w:val="002008A4"/>
    <w:rsid w:val="00201857"/>
    <w:rsid w:val="00201AE5"/>
    <w:rsid w:val="00201F22"/>
    <w:rsid w:val="0020210D"/>
    <w:rsid w:val="002021CB"/>
    <w:rsid w:val="00202747"/>
    <w:rsid w:val="00202EA7"/>
    <w:rsid w:val="002037FB"/>
    <w:rsid w:val="0020429A"/>
    <w:rsid w:val="00204A66"/>
    <w:rsid w:val="00204E14"/>
    <w:rsid w:val="002055B0"/>
    <w:rsid w:val="00205D37"/>
    <w:rsid w:val="00206C0D"/>
    <w:rsid w:val="00206EFE"/>
    <w:rsid w:val="002077CB"/>
    <w:rsid w:val="00207FED"/>
    <w:rsid w:val="00210A94"/>
    <w:rsid w:val="00210D37"/>
    <w:rsid w:val="002115A0"/>
    <w:rsid w:val="00213359"/>
    <w:rsid w:val="0021412C"/>
    <w:rsid w:val="00214D4F"/>
    <w:rsid w:val="00215209"/>
    <w:rsid w:val="00215ED2"/>
    <w:rsid w:val="00216663"/>
    <w:rsid w:val="00216824"/>
    <w:rsid w:val="00216A26"/>
    <w:rsid w:val="002174BA"/>
    <w:rsid w:val="00217D4A"/>
    <w:rsid w:val="00220A3F"/>
    <w:rsid w:val="00220B98"/>
    <w:rsid w:val="002219F1"/>
    <w:rsid w:val="00222D64"/>
    <w:rsid w:val="002235BF"/>
    <w:rsid w:val="00231B79"/>
    <w:rsid w:val="002320DB"/>
    <w:rsid w:val="00233697"/>
    <w:rsid w:val="00233855"/>
    <w:rsid w:val="00233BB3"/>
    <w:rsid w:val="00235F0B"/>
    <w:rsid w:val="002365A1"/>
    <w:rsid w:val="002409BC"/>
    <w:rsid w:val="002434B1"/>
    <w:rsid w:val="00243DBD"/>
    <w:rsid w:val="00243F7B"/>
    <w:rsid w:val="00244BD7"/>
    <w:rsid w:val="00244FD9"/>
    <w:rsid w:val="002459AE"/>
    <w:rsid w:val="0024633A"/>
    <w:rsid w:val="00246EEC"/>
    <w:rsid w:val="00250EA0"/>
    <w:rsid w:val="00251E3F"/>
    <w:rsid w:val="00252024"/>
    <w:rsid w:val="00252AE8"/>
    <w:rsid w:val="0025357A"/>
    <w:rsid w:val="002544DD"/>
    <w:rsid w:val="002549F1"/>
    <w:rsid w:val="00255842"/>
    <w:rsid w:val="00255DB0"/>
    <w:rsid w:val="0025760C"/>
    <w:rsid w:val="00260088"/>
    <w:rsid w:val="00261279"/>
    <w:rsid w:val="0026186A"/>
    <w:rsid w:val="00262222"/>
    <w:rsid w:val="00262534"/>
    <w:rsid w:val="00264932"/>
    <w:rsid w:val="0026527F"/>
    <w:rsid w:val="00265BDD"/>
    <w:rsid w:val="002666C8"/>
    <w:rsid w:val="00266739"/>
    <w:rsid w:val="002700ED"/>
    <w:rsid w:val="00270536"/>
    <w:rsid w:val="0027197F"/>
    <w:rsid w:val="002720CD"/>
    <w:rsid w:val="00272264"/>
    <w:rsid w:val="00272292"/>
    <w:rsid w:val="00272842"/>
    <w:rsid w:val="0027339A"/>
    <w:rsid w:val="002745E5"/>
    <w:rsid w:val="00275085"/>
    <w:rsid w:val="00275140"/>
    <w:rsid w:val="002761F7"/>
    <w:rsid w:val="00280FE7"/>
    <w:rsid w:val="002819A1"/>
    <w:rsid w:val="0028399B"/>
    <w:rsid w:val="00284619"/>
    <w:rsid w:val="00285250"/>
    <w:rsid w:val="002858F3"/>
    <w:rsid w:val="0028598E"/>
    <w:rsid w:val="002859E8"/>
    <w:rsid w:val="00285ADE"/>
    <w:rsid w:val="00286D6A"/>
    <w:rsid w:val="0029010A"/>
    <w:rsid w:val="002909A4"/>
    <w:rsid w:val="0029173C"/>
    <w:rsid w:val="00291C76"/>
    <w:rsid w:val="002920D0"/>
    <w:rsid w:val="00293530"/>
    <w:rsid w:val="00294630"/>
    <w:rsid w:val="00297949"/>
    <w:rsid w:val="002A0070"/>
    <w:rsid w:val="002A0550"/>
    <w:rsid w:val="002A0BEE"/>
    <w:rsid w:val="002A0DD2"/>
    <w:rsid w:val="002A0E47"/>
    <w:rsid w:val="002A10E0"/>
    <w:rsid w:val="002A1287"/>
    <w:rsid w:val="002A1A8E"/>
    <w:rsid w:val="002A2D62"/>
    <w:rsid w:val="002A4615"/>
    <w:rsid w:val="002A4B13"/>
    <w:rsid w:val="002A4EE6"/>
    <w:rsid w:val="002A51F2"/>
    <w:rsid w:val="002A5409"/>
    <w:rsid w:val="002A5E32"/>
    <w:rsid w:val="002A5EA4"/>
    <w:rsid w:val="002A661F"/>
    <w:rsid w:val="002A6BA6"/>
    <w:rsid w:val="002A749A"/>
    <w:rsid w:val="002B1500"/>
    <w:rsid w:val="002B1C43"/>
    <w:rsid w:val="002B2787"/>
    <w:rsid w:val="002B495D"/>
    <w:rsid w:val="002B509E"/>
    <w:rsid w:val="002C01C0"/>
    <w:rsid w:val="002C05AF"/>
    <w:rsid w:val="002C08E5"/>
    <w:rsid w:val="002C1005"/>
    <w:rsid w:val="002C3258"/>
    <w:rsid w:val="002C366D"/>
    <w:rsid w:val="002C39DA"/>
    <w:rsid w:val="002C3F27"/>
    <w:rsid w:val="002C4406"/>
    <w:rsid w:val="002C604A"/>
    <w:rsid w:val="002C79C9"/>
    <w:rsid w:val="002C7D85"/>
    <w:rsid w:val="002D1A71"/>
    <w:rsid w:val="002D2417"/>
    <w:rsid w:val="002D258C"/>
    <w:rsid w:val="002D2B64"/>
    <w:rsid w:val="002D3343"/>
    <w:rsid w:val="002D34DE"/>
    <w:rsid w:val="002D3BB9"/>
    <w:rsid w:val="002D4341"/>
    <w:rsid w:val="002D44EF"/>
    <w:rsid w:val="002D4643"/>
    <w:rsid w:val="002D5B0B"/>
    <w:rsid w:val="002D60E6"/>
    <w:rsid w:val="002D6CA1"/>
    <w:rsid w:val="002D6DF0"/>
    <w:rsid w:val="002D6ECD"/>
    <w:rsid w:val="002E0271"/>
    <w:rsid w:val="002E085A"/>
    <w:rsid w:val="002E1007"/>
    <w:rsid w:val="002E252D"/>
    <w:rsid w:val="002E257C"/>
    <w:rsid w:val="002E2623"/>
    <w:rsid w:val="002E329B"/>
    <w:rsid w:val="002E3544"/>
    <w:rsid w:val="002E4178"/>
    <w:rsid w:val="002E71DA"/>
    <w:rsid w:val="002F2358"/>
    <w:rsid w:val="002F31CE"/>
    <w:rsid w:val="002F341B"/>
    <w:rsid w:val="002F458B"/>
    <w:rsid w:val="002F4EDA"/>
    <w:rsid w:val="002F59A9"/>
    <w:rsid w:val="002F5A3B"/>
    <w:rsid w:val="002F6EAA"/>
    <w:rsid w:val="002F791F"/>
    <w:rsid w:val="002F7AEB"/>
    <w:rsid w:val="00300123"/>
    <w:rsid w:val="00300400"/>
    <w:rsid w:val="003019F8"/>
    <w:rsid w:val="00303BC0"/>
    <w:rsid w:val="003047A2"/>
    <w:rsid w:val="0030556A"/>
    <w:rsid w:val="00305E7F"/>
    <w:rsid w:val="0030653E"/>
    <w:rsid w:val="00306B58"/>
    <w:rsid w:val="00306EF2"/>
    <w:rsid w:val="003102BC"/>
    <w:rsid w:val="0031052D"/>
    <w:rsid w:val="00310808"/>
    <w:rsid w:val="00310FE2"/>
    <w:rsid w:val="0031128F"/>
    <w:rsid w:val="00311651"/>
    <w:rsid w:val="00311B03"/>
    <w:rsid w:val="0031412C"/>
    <w:rsid w:val="00314953"/>
    <w:rsid w:val="00316F9A"/>
    <w:rsid w:val="00317426"/>
    <w:rsid w:val="003210F5"/>
    <w:rsid w:val="003220D0"/>
    <w:rsid w:val="00322C4C"/>
    <w:rsid w:val="003235D4"/>
    <w:rsid w:val="00324350"/>
    <w:rsid w:val="00325211"/>
    <w:rsid w:val="00325B93"/>
    <w:rsid w:val="00326DAC"/>
    <w:rsid w:val="00327271"/>
    <w:rsid w:val="0033058B"/>
    <w:rsid w:val="00330A5B"/>
    <w:rsid w:val="0033122C"/>
    <w:rsid w:val="00332707"/>
    <w:rsid w:val="00332E8E"/>
    <w:rsid w:val="00333BA1"/>
    <w:rsid w:val="00335CA0"/>
    <w:rsid w:val="003362DF"/>
    <w:rsid w:val="00337677"/>
    <w:rsid w:val="00340614"/>
    <w:rsid w:val="00340912"/>
    <w:rsid w:val="00341204"/>
    <w:rsid w:val="003417FE"/>
    <w:rsid w:val="00342D68"/>
    <w:rsid w:val="00344B15"/>
    <w:rsid w:val="00346EF6"/>
    <w:rsid w:val="00347F66"/>
    <w:rsid w:val="00350822"/>
    <w:rsid w:val="00350863"/>
    <w:rsid w:val="00352591"/>
    <w:rsid w:val="00354671"/>
    <w:rsid w:val="003573E9"/>
    <w:rsid w:val="003578FB"/>
    <w:rsid w:val="003600FC"/>
    <w:rsid w:val="00361B83"/>
    <w:rsid w:val="00361E8D"/>
    <w:rsid w:val="00362208"/>
    <w:rsid w:val="003640E0"/>
    <w:rsid w:val="00364420"/>
    <w:rsid w:val="003644D7"/>
    <w:rsid w:val="00364596"/>
    <w:rsid w:val="00364766"/>
    <w:rsid w:val="00366763"/>
    <w:rsid w:val="00366AE0"/>
    <w:rsid w:val="00367AF0"/>
    <w:rsid w:val="0037050E"/>
    <w:rsid w:val="003705F8"/>
    <w:rsid w:val="003707D6"/>
    <w:rsid w:val="00370A8C"/>
    <w:rsid w:val="00370CA5"/>
    <w:rsid w:val="00372018"/>
    <w:rsid w:val="0037228F"/>
    <w:rsid w:val="0037268F"/>
    <w:rsid w:val="003747E5"/>
    <w:rsid w:val="00375BC8"/>
    <w:rsid w:val="00376F81"/>
    <w:rsid w:val="003802B8"/>
    <w:rsid w:val="003802F9"/>
    <w:rsid w:val="003809D8"/>
    <w:rsid w:val="00381AA4"/>
    <w:rsid w:val="0038234B"/>
    <w:rsid w:val="003832C2"/>
    <w:rsid w:val="00384C8F"/>
    <w:rsid w:val="0038510B"/>
    <w:rsid w:val="00385A4D"/>
    <w:rsid w:val="00385C09"/>
    <w:rsid w:val="00385E28"/>
    <w:rsid w:val="00386419"/>
    <w:rsid w:val="00387258"/>
    <w:rsid w:val="00390B57"/>
    <w:rsid w:val="00391C1F"/>
    <w:rsid w:val="00392B63"/>
    <w:rsid w:val="00392F03"/>
    <w:rsid w:val="00393413"/>
    <w:rsid w:val="00393C50"/>
    <w:rsid w:val="00393F85"/>
    <w:rsid w:val="00394A9A"/>
    <w:rsid w:val="00394B05"/>
    <w:rsid w:val="00395A90"/>
    <w:rsid w:val="003960E2"/>
    <w:rsid w:val="0039623A"/>
    <w:rsid w:val="00396310"/>
    <w:rsid w:val="00396C05"/>
    <w:rsid w:val="00397E13"/>
    <w:rsid w:val="003A0E8E"/>
    <w:rsid w:val="003A22FE"/>
    <w:rsid w:val="003A3CE3"/>
    <w:rsid w:val="003A47F3"/>
    <w:rsid w:val="003A5178"/>
    <w:rsid w:val="003A6C25"/>
    <w:rsid w:val="003A6F67"/>
    <w:rsid w:val="003B02D1"/>
    <w:rsid w:val="003B1551"/>
    <w:rsid w:val="003B252A"/>
    <w:rsid w:val="003B2728"/>
    <w:rsid w:val="003B2D30"/>
    <w:rsid w:val="003B38AC"/>
    <w:rsid w:val="003B4873"/>
    <w:rsid w:val="003B489B"/>
    <w:rsid w:val="003B5226"/>
    <w:rsid w:val="003B6F65"/>
    <w:rsid w:val="003B7306"/>
    <w:rsid w:val="003B745C"/>
    <w:rsid w:val="003B7B2D"/>
    <w:rsid w:val="003B7FBB"/>
    <w:rsid w:val="003C013D"/>
    <w:rsid w:val="003C09C4"/>
    <w:rsid w:val="003C0B5F"/>
    <w:rsid w:val="003C146D"/>
    <w:rsid w:val="003C1798"/>
    <w:rsid w:val="003C3562"/>
    <w:rsid w:val="003C3BEF"/>
    <w:rsid w:val="003C4545"/>
    <w:rsid w:val="003C5478"/>
    <w:rsid w:val="003C582C"/>
    <w:rsid w:val="003C5D72"/>
    <w:rsid w:val="003C7723"/>
    <w:rsid w:val="003D005C"/>
    <w:rsid w:val="003D07AB"/>
    <w:rsid w:val="003D0AF2"/>
    <w:rsid w:val="003D24A0"/>
    <w:rsid w:val="003D447D"/>
    <w:rsid w:val="003D5288"/>
    <w:rsid w:val="003D60CA"/>
    <w:rsid w:val="003E2126"/>
    <w:rsid w:val="003E2633"/>
    <w:rsid w:val="003E26D4"/>
    <w:rsid w:val="003E31E8"/>
    <w:rsid w:val="003E3882"/>
    <w:rsid w:val="003E3FA5"/>
    <w:rsid w:val="003E4903"/>
    <w:rsid w:val="003E5771"/>
    <w:rsid w:val="003E68DE"/>
    <w:rsid w:val="003E6B7A"/>
    <w:rsid w:val="003E6EB9"/>
    <w:rsid w:val="003E7D73"/>
    <w:rsid w:val="003E7F42"/>
    <w:rsid w:val="003F110F"/>
    <w:rsid w:val="003F1401"/>
    <w:rsid w:val="003F2161"/>
    <w:rsid w:val="003F4B52"/>
    <w:rsid w:val="003F4E33"/>
    <w:rsid w:val="003F5528"/>
    <w:rsid w:val="003F5D07"/>
    <w:rsid w:val="003F7DB1"/>
    <w:rsid w:val="00400274"/>
    <w:rsid w:val="00400311"/>
    <w:rsid w:val="0040133B"/>
    <w:rsid w:val="00401450"/>
    <w:rsid w:val="0040245C"/>
    <w:rsid w:val="00404753"/>
    <w:rsid w:val="00404A72"/>
    <w:rsid w:val="00404AB3"/>
    <w:rsid w:val="00404AE0"/>
    <w:rsid w:val="00406812"/>
    <w:rsid w:val="00411639"/>
    <w:rsid w:val="004123A4"/>
    <w:rsid w:val="00412FC2"/>
    <w:rsid w:val="004155E2"/>
    <w:rsid w:val="004159C6"/>
    <w:rsid w:val="00416C6C"/>
    <w:rsid w:val="004177BF"/>
    <w:rsid w:val="0042025C"/>
    <w:rsid w:val="00420FE0"/>
    <w:rsid w:val="00422246"/>
    <w:rsid w:val="004227B4"/>
    <w:rsid w:val="004227C7"/>
    <w:rsid w:val="00423D6C"/>
    <w:rsid w:val="00423D71"/>
    <w:rsid w:val="00423FDA"/>
    <w:rsid w:val="004246FD"/>
    <w:rsid w:val="00424DD7"/>
    <w:rsid w:val="00425E6E"/>
    <w:rsid w:val="00431330"/>
    <w:rsid w:val="004315A1"/>
    <w:rsid w:val="004318A2"/>
    <w:rsid w:val="004335BB"/>
    <w:rsid w:val="0043367B"/>
    <w:rsid w:val="00433D10"/>
    <w:rsid w:val="00435882"/>
    <w:rsid w:val="0043708D"/>
    <w:rsid w:val="00437C83"/>
    <w:rsid w:val="00441D98"/>
    <w:rsid w:val="00441DD3"/>
    <w:rsid w:val="00442553"/>
    <w:rsid w:val="0044266B"/>
    <w:rsid w:val="00442D9A"/>
    <w:rsid w:val="004431F4"/>
    <w:rsid w:val="00444168"/>
    <w:rsid w:val="00444C2C"/>
    <w:rsid w:val="00445310"/>
    <w:rsid w:val="0044603A"/>
    <w:rsid w:val="004466CD"/>
    <w:rsid w:val="00450B16"/>
    <w:rsid w:val="00451171"/>
    <w:rsid w:val="00451F3E"/>
    <w:rsid w:val="00452EC8"/>
    <w:rsid w:val="00454185"/>
    <w:rsid w:val="0045697C"/>
    <w:rsid w:val="00456D44"/>
    <w:rsid w:val="00457D1A"/>
    <w:rsid w:val="004609C3"/>
    <w:rsid w:val="00461862"/>
    <w:rsid w:val="0046203B"/>
    <w:rsid w:val="00462569"/>
    <w:rsid w:val="004627BE"/>
    <w:rsid w:val="00462B13"/>
    <w:rsid w:val="00463A38"/>
    <w:rsid w:val="004641CC"/>
    <w:rsid w:val="00464238"/>
    <w:rsid w:val="00464690"/>
    <w:rsid w:val="00464FFB"/>
    <w:rsid w:val="00465CE3"/>
    <w:rsid w:val="00467206"/>
    <w:rsid w:val="004677D7"/>
    <w:rsid w:val="004679DC"/>
    <w:rsid w:val="00470B85"/>
    <w:rsid w:val="00470C0D"/>
    <w:rsid w:val="00470D2C"/>
    <w:rsid w:val="00471FE1"/>
    <w:rsid w:val="00473168"/>
    <w:rsid w:val="004738FF"/>
    <w:rsid w:val="004754E1"/>
    <w:rsid w:val="00475ED2"/>
    <w:rsid w:val="0048051C"/>
    <w:rsid w:val="00482574"/>
    <w:rsid w:val="0048364B"/>
    <w:rsid w:val="004837D5"/>
    <w:rsid w:val="00484DC2"/>
    <w:rsid w:val="004856E1"/>
    <w:rsid w:val="004858CF"/>
    <w:rsid w:val="00485C09"/>
    <w:rsid w:val="004863FD"/>
    <w:rsid w:val="00486ED4"/>
    <w:rsid w:val="00486EE3"/>
    <w:rsid w:val="00490489"/>
    <w:rsid w:val="00490C1F"/>
    <w:rsid w:val="00491DBB"/>
    <w:rsid w:val="00491EC6"/>
    <w:rsid w:val="00492479"/>
    <w:rsid w:val="00493FB6"/>
    <w:rsid w:val="00494904"/>
    <w:rsid w:val="0049540D"/>
    <w:rsid w:val="00495476"/>
    <w:rsid w:val="004962DC"/>
    <w:rsid w:val="00496FA8"/>
    <w:rsid w:val="00497D61"/>
    <w:rsid w:val="004A02CA"/>
    <w:rsid w:val="004A0DCF"/>
    <w:rsid w:val="004A202B"/>
    <w:rsid w:val="004A28E2"/>
    <w:rsid w:val="004A4B37"/>
    <w:rsid w:val="004A607A"/>
    <w:rsid w:val="004A6377"/>
    <w:rsid w:val="004A7350"/>
    <w:rsid w:val="004A7458"/>
    <w:rsid w:val="004A7754"/>
    <w:rsid w:val="004B00BE"/>
    <w:rsid w:val="004B0367"/>
    <w:rsid w:val="004B08FC"/>
    <w:rsid w:val="004B0A44"/>
    <w:rsid w:val="004B2BDA"/>
    <w:rsid w:val="004B47AA"/>
    <w:rsid w:val="004B4A73"/>
    <w:rsid w:val="004B6165"/>
    <w:rsid w:val="004B69C0"/>
    <w:rsid w:val="004B7402"/>
    <w:rsid w:val="004B7B10"/>
    <w:rsid w:val="004B7DAF"/>
    <w:rsid w:val="004C0BE3"/>
    <w:rsid w:val="004C1C87"/>
    <w:rsid w:val="004C2AE0"/>
    <w:rsid w:val="004C3D61"/>
    <w:rsid w:val="004C43F0"/>
    <w:rsid w:val="004C4918"/>
    <w:rsid w:val="004C5B32"/>
    <w:rsid w:val="004D0187"/>
    <w:rsid w:val="004D0FF2"/>
    <w:rsid w:val="004D32DD"/>
    <w:rsid w:val="004D3C65"/>
    <w:rsid w:val="004D41E6"/>
    <w:rsid w:val="004D59ED"/>
    <w:rsid w:val="004D6374"/>
    <w:rsid w:val="004D6F49"/>
    <w:rsid w:val="004D76B1"/>
    <w:rsid w:val="004E07F3"/>
    <w:rsid w:val="004E0C15"/>
    <w:rsid w:val="004E1511"/>
    <w:rsid w:val="004E1AB0"/>
    <w:rsid w:val="004E23BC"/>
    <w:rsid w:val="004E2C30"/>
    <w:rsid w:val="004E354B"/>
    <w:rsid w:val="004E48CB"/>
    <w:rsid w:val="004E50A4"/>
    <w:rsid w:val="004E553D"/>
    <w:rsid w:val="004E5B15"/>
    <w:rsid w:val="004E69BA"/>
    <w:rsid w:val="004E6E09"/>
    <w:rsid w:val="004E71C6"/>
    <w:rsid w:val="004E78C9"/>
    <w:rsid w:val="004F06DA"/>
    <w:rsid w:val="004F0A57"/>
    <w:rsid w:val="004F4348"/>
    <w:rsid w:val="004F46C6"/>
    <w:rsid w:val="004F4E39"/>
    <w:rsid w:val="004F6FB2"/>
    <w:rsid w:val="004F70CA"/>
    <w:rsid w:val="004F72BA"/>
    <w:rsid w:val="004F74CF"/>
    <w:rsid w:val="005008D5"/>
    <w:rsid w:val="00501130"/>
    <w:rsid w:val="005013D6"/>
    <w:rsid w:val="005017EE"/>
    <w:rsid w:val="00501CA1"/>
    <w:rsid w:val="005028E5"/>
    <w:rsid w:val="00504787"/>
    <w:rsid w:val="00506068"/>
    <w:rsid w:val="005063A6"/>
    <w:rsid w:val="005066F7"/>
    <w:rsid w:val="0051038A"/>
    <w:rsid w:val="00510855"/>
    <w:rsid w:val="005109A0"/>
    <w:rsid w:val="005121B3"/>
    <w:rsid w:val="00512CB7"/>
    <w:rsid w:val="00512CE9"/>
    <w:rsid w:val="00513537"/>
    <w:rsid w:val="00513AEF"/>
    <w:rsid w:val="00514C6A"/>
    <w:rsid w:val="00514D5D"/>
    <w:rsid w:val="00516FC9"/>
    <w:rsid w:val="005178EB"/>
    <w:rsid w:val="00520AEB"/>
    <w:rsid w:val="00520B21"/>
    <w:rsid w:val="00521895"/>
    <w:rsid w:val="00521D1E"/>
    <w:rsid w:val="005221E2"/>
    <w:rsid w:val="005234AA"/>
    <w:rsid w:val="00523704"/>
    <w:rsid w:val="00523F37"/>
    <w:rsid w:val="00524E24"/>
    <w:rsid w:val="0052537B"/>
    <w:rsid w:val="00525401"/>
    <w:rsid w:val="00525C97"/>
    <w:rsid w:val="00525E13"/>
    <w:rsid w:val="00526497"/>
    <w:rsid w:val="00530381"/>
    <w:rsid w:val="00530BF7"/>
    <w:rsid w:val="00532126"/>
    <w:rsid w:val="00532FFD"/>
    <w:rsid w:val="005339F2"/>
    <w:rsid w:val="00534194"/>
    <w:rsid w:val="0053430A"/>
    <w:rsid w:val="005366EC"/>
    <w:rsid w:val="00540605"/>
    <w:rsid w:val="005423D2"/>
    <w:rsid w:val="00543095"/>
    <w:rsid w:val="00543EDD"/>
    <w:rsid w:val="00546274"/>
    <w:rsid w:val="00546669"/>
    <w:rsid w:val="005466BF"/>
    <w:rsid w:val="00547E3D"/>
    <w:rsid w:val="005503F9"/>
    <w:rsid w:val="00550699"/>
    <w:rsid w:val="00550902"/>
    <w:rsid w:val="00550F9F"/>
    <w:rsid w:val="00551300"/>
    <w:rsid w:val="00551451"/>
    <w:rsid w:val="0055314A"/>
    <w:rsid w:val="00553B2D"/>
    <w:rsid w:val="005550A3"/>
    <w:rsid w:val="0055564C"/>
    <w:rsid w:val="00557967"/>
    <w:rsid w:val="00557ACD"/>
    <w:rsid w:val="00557DC3"/>
    <w:rsid w:val="005604B5"/>
    <w:rsid w:val="005611D4"/>
    <w:rsid w:val="0056264F"/>
    <w:rsid w:val="00563521"/>
    <w:rsid w:val="00565CD6"/>
    <w:rsid w:val="0056664D"/>
    <w:rsid w:val="00566EF5"/>
    <w:rsid w:val="0057064F"/>
    <w:rsid w:val="005720D5"/>
    <w:rsid w:val="005735DB"/>
    <w:rsid w:val="00573BB1"/>
    <w:rsid w:val="00573F0E"/>
    <w:rsid w:val="0057463B"/>
    <w:rsid w:val="00575ADB"/>
    <w:rsid w:val="00575B09"/>
    <w:rsid w:val="0057678E"/>
    <w:rsid w:val="00576E6A"/>
    <w:rsid w:val="00576E7B"/>
    <w:rsid w:val="00577514"/>
    <w:rsid w:val="00577AA0"/>
    <w:rsid w:val="005807B5"/>
    <w:rsid w:val="00580F29"/>
    <w:rsid w:val="00581AFD"/>
    <w:rsid w:val="0058346A"/>
    <w:rsid w:val="005834B7"/>
    <w:rsid w:val="005840E4"/>
    <w:rsid w:val="00584663"/>
    <w:rsid w:val="00584BA8"/>
    <w:rsid w:val="00585C4F"/>
    <w:rsid w:val="00586A79"/>
    <w:rsid w:val="005871C6"/>
    <w:rsid w:val="005876DE"/>
    <w:rsid w:val="00587D16"/>
    <w:rsid w:val="005901CF"/>
    <w:rsid w:val="00590648"/>
    <w:rsid w:val="00590824"/>
    <w:rsid w:val="00590919"/>
    <w:rsid w:val="00591920"/>
    <w:rsid w:val="00591A71"/>
    <w:rsid w:val="00591D02"/>
    <w:rsid w:val="00592BFB"/>
    <w:rsid w:val="00594470"/>
    <w:rsid w:val="00595950"/>
    <w:rsid w:val="00595F2B"/>
    <w:rsid w:val="00596FF3"/>
    <w:rsid w:val="00597AB6"/>
    <w:rsid w:val="005A0722"/>
    <w:rsid w:val="005A143B"/>
    <w:rsid w:val="005A187D"/>
    <w:rsid w:val="005A2F3D"/>
    <w:rsid w:val="005A436F"/>
    <w:rsid w:val="005A5452"/>
    <w:rsid w:val="005A554E"/>
    <w:rsid w:val="005A5A08"/>
    <w:rsid w:val="005A5E54"/>
    <w:rsid w:val="005A6526"/>
    <w:rsid w:val="005A6602"/>
    <w:rsid w:val="005A67D7"/>
    <w:rsid w:val="005A6BBA"/>
    <w:rsid w:val="005B04CF"/>
    <w:rsid w:val="005B0C4B"/>
    <w:rsid w:val="005B16DF"/>
    <w:rsid w:val="005B186D"/>
    <w:rsid w:val="005B3411"/>
    <w:rsid w:val="005B3E75"/>
    <w:rsid w:val="005B458C"/>
    <w:rsid w:val="005B4D23"/>
    <w:rsid w:val="005B5904"/>
    <w:rsid w:val="005B64F3"/>
    <w:rsid w:val="005B65F2"/>
    <w:rsid w:val="005B715E"/>
    <w:rsid w:val="005C04F6"/>
    <w:rsid w:val="005C0D49"/>
    <w:rsid w:val="005C59ED"/>
    <w:rsid w:val="005C5EC3"/>
    <w:rsid w:val="005C5F14"/>
    <w:rsid w:val="005C6BCE"/>
    <w:rsid w:val="005C6C67"/>
    <w:rsid w:val="005C70AF"/>
    <w:rsid w:val="005D05C3"/>
    <w:rsid w:val="005D05CC"/>
    <w:rsid w:val="005D1822"/>
    <w:rsid w:val="005D25FD"/>
    <w:rsid w:val="005D269A"/>
    <w:rsid w:val="005D31A7"/>
    <w:rsid w:val="005D3637"/>
    <w:rsid w:val="005D378F"/>
    <w:rsid w:val="005D38C9"/>
    <w:rsid w:val="005D461F"/>
    <w:rsid w:val="005D5A99"/>
    <w:rsid w:val="005D6183"/>
    <w:rsid w:val="005D6DBC"/>
    <w:rsid w:val="005D6EAC"/>
    <w:rsid w:val="005D7584"/>
    <w:rsid w:val="005D775E"/>
    <w:rsid w:val="005D795F"/>
    <w:rsid w:val="005D7EC6"/>
    <w:rsid w:val="005E0BD8"/>
    <w:rsid w:val="005E1498"/>
    <w:rsid w:val="005E2DFA"/>
    <w:rsid w:val="005E38CF"/>
    <w:rsid w:val="005E3E10"/>
    <w:rsid w:val="005E4864"/>
    <w:rsid w:val="005E50BA"/>
    <w:rsid w:val="005E5384"/>
    <w:rsid w:val="005E58DE"/>
    <w:rsid w:val="005E6EE2"/>
    <w:rsid w:val="005F0212"/>
    <w:rsid w:val="005F03D8"/>
    <w:rsid w:val="005F0AD0"/>
    <w:rsid w:val="005F1581"/>
    <w:rsid w:val="005F159D"/>
    <w:rsid w:val="005F1A8A"/>
    <w:rsid w:val="005F26FD"/>
    <w:rsid w:val="005F2E92"/>
    <w:rsid w:val="005F3FA2"/>
    <w:rsid w:val="005F405E"/>
    <w:rsid w:val="005F5C6E"/>
    <w:rsid w:val="005F7244"/>
    <w:rsid w:val="00600408"/>
    <w:rsid w:val="0060194A"/>
    <w:rsid w:val="00605F81"/>
    <w:rsid w:val="00606592"/>
    <w:rsid w:val="00607607"/>
    <w:rsid w:val="00611530"/>
    <w:rsid w:val="00613449"/>
    <w:rsid w:val="00614540"/>
    <w:rsid w:val="006167F2"/>
    <w:rsid w:val="00617772"/>
    <w:rsid w:val="00617EBF"/>
    <w:rsid w:val="00620249"/>
    <w:rsid w:val="00620EEE"/>
    <w:rsid w:val="00621172"/>
    <w:rsid w:val="0062171C"/>
    <w:rsid w:val="006231E3"/>
    <w:rsid w:val="00624057"/>
    <w:rsid w:val="006243F5"/>
    <w:rsid w:val="00624732"/>
    <w:rsid w:val="00625B9B"/>
    <w:rsid w:val="006260BC"/>
    <w:rsid w:val="006262A9"/>
    <w:rsid w:val="00626E6C"/>
    <w:rsid w:val="00627372"/>
    <w:rsid w:val="00627496"/>
    <w:rsid w:val="00627550"/>
    <w:rsid w:val="006277CE"/>
    <w:rsid w:val="006300F7"/>
    <w:rsid w:val="006303CD"/>
    <w:rsid w:val="00630988"/>
    <w:rsid w:val="006310CB"/>
    <w:rsid w:val="00631422"/>
    <w:rsid w:val="00631581"/>
    <w:rsid w:val="0063198E"/>
    <w:rsid w:val="00632261"/>
    <w:rsid w:val="00634107"/>
    <w:rsid w:val="0063446F"/>
    <w:rsid w:val="006359EC"/>
    <w:rsid w:val="00636603"/>
    <w:rsid w:val="00640805"/>
    <w:rsid w:val="0064186C"/>
    <w:rsid w:val="006429F3"/>
    <w:rsid w:val="00642CF4"/>
    <w:rsid w:val="00644571"/>
    <w:rsid w:val="00644609"/>
    <w:rsid w:val="0064474A"/>
    <w:rsid w:val="0064624E"/>
    <w:rsid w:val="006463BA"/>
    <w:rsid w:val="0064760F"/>
    <w:rsid w:val="00647AD0"/>
    <w:rsid w:val="00650459"/>
    <w:rsid w:val="00650667"/>
    <w:rsid w:val="006506C2"/>
    <w:rsid w:val="00650FC1"/>
    <w:rsid w:val="00651F70"/>
    <w:rsid w:val="00654831"/>
    <w:rsid w:val="00655742"/>
    <w:rsid w:val="0065583B"/>
    <w:rsid w:val="00657E73"/>
    <w:rsid w:val="00657F3A"/>
    <w:rsid w:val="0066093E"/>
    <w:rsid w:val="00661514"/>
    <w:rsid w:val="00661D8B"/>
    <w:rsid w:val="006626C1"/>
    <w:rsid w:val="00662779"/>
    <w:rsid w:val="00662FFF"/>
    <w:rsid w:val="00663512"/>
    <w:rsid w:val="006647E2"/>
    <w:rsid w:val="006655D9"/>
    <w:rsid w:val="006661C9"/>
    <w:rsid w:val="00666B84"/>
    <w:rsid w:val="0066703C"/>
    <w:rsid w:val="00670A47"/>
    <w:rsid w:val="00671487"/>
    <w:rsid w:val="00671F92"/>
    <w:rsid w:val="00672652"/>
    <w:rsid w:val="00672B66"/>
    <w:rsid w:val="00674658"/>
    <w:rsid w:val="00675325"/>
    <w:rsid w:val="00675F7E"/>
    <w:rsid w:val="0067614C"/>
    <w:rsid w:val="00676471"/>
    <w:rsid w:val="0067798D"/>
    <w:rsid w:val="00677A48"/>
    <w:rsid w:val="0068087B"/>
    <w:rsid w:val="00680F7F"/>
    <w:rsid w:val="006838CC"/>
    <w:rsid w:val="006840EE"/>
    <w:rsid w:val="0068475E"/>
    <w:rsid w:val="00686845"/>
    <w:rsid w:val="00686879"/>
    <w:rsid w:val="00690E3E"/>
    <w:rsid w:val="006920F0"/>
    <w:rsid w:val="00693BA0"/>
    <w:rsid w:val="0069418B"/>
    <w:rsid w:val="006959F9"/>
    <w:rsid w:val="00695F91"/>
    <w:rsid w:val="00696F13"/>
    <w:rsid w:val="00696FD6"/>
    <w:rsid w:val="006972AF"/>
    <w:rsid w:val="006972E3"/>
    <w:rsid w:val="006979BA"/>
    <w:rsid w:val="00697EEE"/>
    <w:rsid w:val="006A0B1C"/>
    <w:rsid w:val="006A1104"/>
    <w:rsid w:val="006A135D"/>
    <w:rsid w:val="006A16C1"/>
    <w:rsid w:val="006A2278"/>
    <w:rsid w:val="006A3156"/>
    <w:rsid w:val="006A3505"/>
    <w:rsid w:val="006A39C8"/>
    <w:rsid w:val="006A3D93"/>
    <w:rsid w:val="006A4FD0"/>
    <w:rsid w:val="006A523E"/>
    <w:rsid w:val="006A5941"/>
    <w:rsid w:val="006A7174"/>
    <w:rsid w:val="006A7536"/>
    <w:rsid w:val="006B05A5"/>
    <w:rsid w:val="006B0FBB"/>
    <w:rsid w:val="006B1648"/>
    <w:rsid w:val="006B1BA1"/>
    <w:rsid w:val="006B5CC2"/>
    <w:rsid w:val="006B6819"/>
    <w:rsid w:val="006B69BB"/>
    <w:rsid w:val="006B7E15"/>
    <w:rsid w:val="006C02FD"/>
    <w:rsid w:val="006C1446"/>
    <w:rsid w:val="006C2879"/>
    <w:rsid w:val="006C2DC8"/>
    <w:rsid w:val="006C36EC"/>
    <w:rsid w:val="006C4632"/>
    <w:rsid w:val="006C485A"/>
    <w:rsid w:val="006C4CA7"/>
    <w:rsid w:val="006C5387"/>
    <w:rsid w:val="006C636A"/>
    <w:rsid w:val="006C79CF"/>
    <w:rsid w:val="006D0DFB"/>
    <w:rsid w:val="006D179D"/>
    <w:rsid w:val="006D2109"/>
    <w:rsid w:val="006D25BF"/>
    <w:rsid w:val="006D2661"/>
    <w:rsid w:val="006D2720"/>
    <w:rsid w:val="006D29AC"/>
    <w:rsid w:val="006D2AB4"/>
    <w:rsid w:val="006D2E9F"/>
    <w:rsid w:val="006D5028"/>
    <w:rsid w:val="006D602C"/>
    <w:rsid w:val="006D6F57"/>
    <w:rsid w:val="006E030C"/>
    <w:rsid w:val="006E0403"/>
    <w:rsid w:val="006E0716"/>
    <w:rsid w:val="006E1022"/>
    <w:rsid w:val="006E1AB8"/>
    <w:rsid w:val="006E1D9B"/>
    <w:rsid w:val="006E5071"/>
    <w:rsid w:val="006E6690"/>
    <w:rsid w:val="006E6DB0"/>
    <w:rsid w:val="006E7AAB"/>
    <w:rsid w:val="006F02EC"/>
    <w:rsid w:val="006F0663"/>
    <w:rsid w:val="006F1E04"/>
    <w:rsid w:val="006F3109"/>
    <w:rsid w:val="006F32B6"/>
    <w:rsid w:val="006F35DC"/>
    <w:rsid w:val="006F4231"/>
    <w:rsid w:val="006F4643"/>
    <w:rsid w:val="006F4E62"/>
    <w:rsid w:val="006F5354"/>
    <w:rsid w:val="006F61CA"/>
    <w:rsid w:val="006F772B"/>
    <w:rsid w:val="007000F0"/>
    <w:rsid w:val="00700847"/>
    <w:rsid w:val="00702044"/>
    <w:rsid w:val="007025F5"/>
    <w:rsid w:val="00702A99"/>
    <w:rsid w:val="00704047"/>
    <w:rsid w:val="007040FB"/>
    <w:rsid w:val="007044CA"/>
    <w:rsid w:val="007049D8"/>
    <w:rsid w:val="00704BF2"/>
    <w:rsid w:val="00705559"/>
    <w:rsid w:val="00705AEB"/>
    <w:rsid w:val="00706277"/>
    <w:rsid w:val="00706702"/>
    <w:rsid w:val="007075CE"/>
    <w:rsid w:val="00707A04"/>
    <w:rsid w:val="007101F0"/>
    <w:rsid w:val="00712195"/>
    <w:rsid w:val="00712422"/>
    <w:rsid w:val="007132B8"/>
    <w:rsid w:val="00713DB3"/>
    <w:rsid w:val="00715044"/>
    <w:rsid w:val="007161F2"/>
    <w:rsid w:val="007162E5"/>
    <w:rsid w:val="00717025"/>
    <w:rsid w:val="00717E1E"/>
    <w:rsid w:val="00720AEA"/>
    <w:rsid w:val="00721072"/>
    <w:rsid w:val="0072143F"/>
    <w:rsid w:val="00721449"/>
    <w:rsid w:val="00721753"/>
    <w:rsid w:val="00721E28"/>
    <w:rsid w:val="00722169"/>
    <w:rsid w:val="00722B0D"/>
    <w:rsid w:val="00730BC8"/>
    <w:rsid w:val="00731620"/>
    <w:rsid w:val="007318F8"/>
    <w:rsid w:val="00732BB6"/>
    <w:rsid w:val="007347FE"/>
    <w:rsid w:val="0073557C"/>
    <w:rsid w:val="00741555"/>
    <w:rsid w:val="007425A3"/>
    <w:rsid w:val="00742856"/>
    <w:rsid w:val="0074291A"/>
    <w:rsid w:val="00742F3B"/>
    <w:rsid w:val="007434E2"/>
    <w:rsid w:val="00744164"/>
    <w:rsid w:val="0074419A"/>
    <w:rsid w:val="007446CA"/>
    <w:rsid w:val="00745807"/>
    <w:rsid w:val="00746DF7"/>
    <w:rsid w:val="00747B0E"/>
    <w:rsid w:val="00747B52"/>
    <w:rsid w:val="00747F88"/>
    <w:rsid w:val="00750F04"/>
    <w:rsid w:val="00752138"/>
    <w:rsid w:val="00753A7C"/>
    <w:rsid w:val="007540E8"/>
    <w:rsid w:val="007540F1"/>
    <w:rsid w:val="00754C1A"/>
    <w:rsid w:val="00754CD3"/>
    <w:rsid w:val="00755118"/>
    <w:rsid w:val="0075623B"/>
    <w:rsid w:val="0075644B"/>
    <w:rsid w:val="007568D0"/>
    <w:rsid w:val="00756C9E"/>
    <w:rsid w:val="0076054F"/>
    <w:rsid w:val="007636E8"/>
    <w:rsid w:val="00763EC5"/>
    <w:rsid w:val="0076562D"/>
    <w:rsid w:val="007665BD"/>
    <w:rsid w:val="00767217"/>
    <w:rsid w:val="00770430"/>
    <w:rsid w:val="0077279A"/>
    <w:rsid w:val="00772BED"/>
    <w:rsid w:val="00772D7C"/>
    <w:rsid w:val="00774A52"/>
    <w:rsid w:val="0077509A"/>
    <w:rsid w:val="007776A3"/>
    <w:rsid w:val="0078029C"/>
    <w:rsid w:val="00780307"/>
    <w:rsid w:val="00780500"/>
    <w:rsid w:val="00780635"/>
    <w:rsid w:val="00780F8E"/>
    <w:rsid w:val="00781960"/>
    <w:rsid w:val="007831DD"/>
    <w:rsid w:val="00783A20"/>
    <w:rsid w:val="0078401F"/>
    <w:rsid w:val="00784045"/>
    <w:rsid w:val="00785176"/>
    <w:rsid w:val="0078540D"/>
    <w:rsid w:val="0078556D"/>
    <w:rsid w:val="00785FCF"/>
    <w:rsid w:val="0078696A"/>
    <w:rsid w:val="00786E58"/>
    <w:rsid w:val="00790679"/>
    <w:rsid w:val="00791789"/>
    <w:rsid w:val="007919D5"/>
    <w:rsid w:val="007919EE"/>
    <w:rsid w:val="00792797"/>
    <w:rsid w:val="007930CC"/>
    <w:rsid w:val="00794D06"/>
    <w:rsid w:val="007A1F6E"/>
    <w:rsid w:val="007A2537"/>
    <w:rsid w:val="007A3001"/>
    <w:rsid w:val="007A30B3"/>
    <w:rsid w:val="007A3178"/>
    <w:rsid w:val="007A3CB1"/>
    <w:rsid w:val="007A4A06"/>
    <w:rsid w:val="007A74AC"/>
    <w:rsid w:val="007A7C00"/>
    <w:rsid w:val="007B06B9"/>
    <w:rsid w:val="007B1B01"/>
    <w:rsid w:val="007B264F"/>
    <w:rsid w:val="007B2B3A"/>
    <w:rsid w:val="007B32F9"/>
    <w:rsid w:val="007B3382"/>
    <w:rsid w:val="007B469D"/>
    <w:rsid w:val="007B46F5"/>
    <w:rsid w:val="007B48FD"/>
    <w:rsid w:val="007B4B8B"/>
    <w:rsid w:val="007B4D41"/>
    <w:rsid w:val="007B63C8"/>
    <w:rsid w:val="007B7891"/>
    <w:rsid w:val="007C0191"/>
    <w:rsid w:val="007C0A6D"/>
    <w:rsid w:val="007C10DB"/>
    <w:rsid w:val="007C1800"/>
    <w:rsid w:val="007C1829"/>
    <w:rsid w:val="007C20A5"/>
    <w:rsid w:val="007C21A0"/>
    <w:rsid w:val="007C22AD"/>
    <w:rsid w:val="007C3631"/>
    <w:rsid w:val="007C389D"/>
    <w:rsid w:val="007C3BB8"/>
    <w:rsid w:val="007C4350"/>
    <w:rsid w:val="007C4412"/>
    <w:rsid w:val="007C4A25"/>
    <w:rsid w:val="007C550B"/>
    <w:rsid w:val="007C56BA"/>
    <w:rsid w:val="007C5A58"/>
    <w:rsid w:val="007C7A7F"/>
    <w:rsid w:val="007D0336"/>
    <w:rsid w:val="007D1D7B"/>
    <w:rsid w:val="007D2A05"/>
    <w:rsid w:val="007D2C3D"/>
    <w:rsid w:val="007D418A"/>
    <w:rsid w:val="007D4525"/>
    <w:rsid w:val="007D533F"/>
    <w:rsid w:val="007D634E"/>
    <w:rsid w:val="007D639D"/>
    <w:rsid w:val="007D701E"/>
    <w:rsid w:val="007E02E2"/>
    <w:rsid w:val="007E091A"/>
    <w:rsid w:val="007E15B6"/>
    <w:rsid w:val="007E1ED2"/>
    <w:rsid w:val="007E3FC9"/>
    <w:rsid w:val="007E6CCB"/>
    <w:rsid w:val="007E6E3A"/>
    <w:rsid w:val="007F097F"/>
    <w:rsid w:val="007F1C65"/>
    <w:rsid w:val="007F2113"/>
    <w:rsid w:val="007F2462"/>
    <w:rsid w:val="007F3567"/>
    <w:rsid w:val="007F52C2"/>
    <w:rsid w:val="007F60F1"/>
    <w:rsid w:val="007F6317"/>
    <w:rsid w:val="007F7193"/>
    <w:rsid w:val="007F74CE"/>
    <w:rsid w:val="0080014B"/>
    <w:rsid w:val="00800945"/>
    <w:rsid w:val="0080121C"/>
    <w:rsid w:val="008027A9"/>
    <w:rsid w:val="00802E64"/>
    <w:rsid w:val="00802EB5"/>
    <w:rsid w:val="008032E7"/>
    <w:rsid w:val="008035ED"/>
    <w:rsid w:val="008036EB"/>
    <w:rsid w:val="00803F2D"/>
    <w:rsid w:val="008048F3"/>
    <w:rsid w:val="00804D13"/>
    <w:rsid w:val="008058F1"/>
    <w:rsid w:val="008071C8"/>
    <w:rsid w:val="00807F68"/>
    <w:rsid w:val="00810901"/>
    <w:rsid w:val="00810D5D"/>
    <w:rsid w:val="00811092"/>
    <w:rsid w:val="008110EA"/>
    <w:rsid w:val="00813187"/>
    <w:rsid w:val="008143D3"/>
    <w:rsid w:val="00814782"/>
    <w:rsid w:val="0081532F"/>
    <w:rsid w:val="00815D44"/>
    <w:rsid w:val="00816D0E"/>
    <w:rsid w:val="00817D47"/>
    <w:rsid w:val="00821B0F"/>
    <w:rsid w:val="00821CE2"/>
    <w:rsid w:val="00821E8B"/>
    <w:rsid w:val="00823194"/>
    <w:rsid w:val="0082487E"/>
    <w:rsid w:val="00824FE2"/>
    <w:rsid w:val="0082611B"/>
    <w:rsid w:val="00826757"/>
    <w:rsid w:val="00826794"/>
    <w:rsid w:val="00827730"/>
    <w:rsid w:val="00827BD0"/>
    <w:rsid w:val="00827BDD"/>
    <w:rsid w:val="00827C6F"/>
    <w:rsid w:val="00827CDA"/>
    <w:rsid w:val="00830655"/>
    <w:rsid w:val="008322E7"/>
    <w:rsid w:val="00832818"/>
    <w:rsid w:val="00832AB3"/>
    <w:rsid w:val="008333EE"/>
    <w:rsid w:val="00834294"/>
    <w:rsid w:val="0083462B"/>
    <w:rsid w:val="00834EA9"/>
    <w:rsid w:val="008359ED"/>
    <w:rsid w:val="00836320"/>
    <w:rsid w:val="00837143"/>
    <w:rsid w:val="00837B5E"/>
    <w:rsid w:val="00837D06"/>
    <w:rsid w:val="00841034"/>
    <w:rsid w:val="00841539"/>
    <w:rsid w:val="00841B1D"/>
    <w:rsid w:val="008425B4"/>
    <w:rsid w:val="00842A79"/>
    <w:rsid w:val="008434A7"/>
    <w:rsid w:val="00844756"/>
    <w:rsid w:val="00845FA1"/>
    <w:rsid w:val="00846443"/>
    <w:rsid w:val="0084675F"/>
    <w:rsid w:val="0084685D"/>
    <w:rsid w:val="00846CA5"/>
    <w:rsid w:val="00846D31"/>
    <w:rsid w:val="008500BF"/>
    <w:rsid w:val="008506D1"/>
    <w:rsid w:val="00851B9F"/>
    <w:rsid w:val="00851E36"/>
    <w:rsid w:val="00853553"/>
    <w:rsid w:val="00854455"/>
    <w:rsid w:val="00854509"/>
    <w:rsid w:val="0085455D"/>
    <w:rsid w:val="00856C9A"/>
    <w:rsid w:val="008570AA"/>
    <w:rsid w:val="008576A2"/>
    <w:rsid w:val="00862547"/>
    <w:rsid w:val="00863BC0"/>
    <w:rsid w:val="00863C37"/>
    <w:rsid w:val="00865500"/>
    <w:rsid w:val="00865CB8"/>
    <w:rsid w:val="0086632A"/>
    <w:rsid w:val="008668A6"/>
    <w:rsid w:val="00866A02"/>
    <w:rsid w:val="00867972"/>
    <w:rsid w:val="00870AC0"/>
    <w:rsid w:val="00870F57"/>
    <w:rsid w:val="00871843"/>
    <w:rsid w:val="008720EC"/>
    <w:rsid w:val="0087386B"/>
    <w:rsid w:val="00874E56"/>
    <w:rsid w:val="00875FBF"/>
    <w:rsid w:val="00881A0A"/>
    <w:rsid w:val="00882304"/>
    <w:rsid w:val="00884D0F"/>
    <w:rsid w:val="0088621D"/>
    <w:rsid w:val="00886C32"/>
    <w:rsid w:val="008874C4"/>
    <w:rsid w:val="00890354"/>
    <w:rsid w:val="00890438"/>
    <w:rsid w:val="00890466"/>
    <w:rsid w:val="00893B28"/>
    <w:rsid w:val="008958CC"/>
    <w:rsid w:val="00896084"/>
    <w:rsid w:val="00897C94"/>
    <w:rsid w:val="008A0B3C"/>
    <w:rsid w:val="008A21AD"/>
    <w:rsid w:val="008A276D"/>
    <w:rsid w:val="008A2F52"/>
    <w:rsid w:val="008A392E"/>
    <w:rsid w:val="008A4FC6"/>
    <w:rsid w:val="008A6092"/>
    <w:rsid w:val="008A6491"/>
    <w:rsid w:val="008A6C12"/>
    <w:rsid w:val="008A779C"/>
    <w:rsid w:val="008A7AB0"/>
    <w:rsid w:val="008A7F96"/>
    <w:rsid w:val="008B0159"/>
    <w:rsid w:val="008B0AB0"/>
    <w:rsid w:val="008B3401"/>
    <w:rsid w:val="008B349C"/>
    <w:rsid w:val="008B37E5"/>
    <w:rsid w:val="008B439A"/>
    <w:rsid w:val="008B4B46"/>
    <w:rsid w:val="008B5844"/>
    <w:rsid w:val="008B6D6E"/>
    <w:rsid w:val="008C16AB"/>
    <w:rsid w:val="008C26A7"/>
    <w:rsid w:val="008C287B"/>
    <w:rsid w:val="008C332F"/>
    <w:rsid w:val="008C33FF"/>
    <w:rsid w:val="008C341B"/>
    <w:rsid w:val="008C362A"/>
    <w:rsid w:val="008C39A8"/>
    <w:rsid w:val="008C44C5"/>
    <w:rsid w:val="008C4B09"/>
    <w:rsid w:val="008C4D32"/>
    <w:rsid w:val="008C4DE9"/>
    <w:rsid w:val="008C7606"/>
    <w:rsid w:val="008C7913"/>
    <w:rsid w:val="008D0106"/>
    <w:rsid w:val="008D1072"/>
    <w:rsid w:val="008D20FC"/>
    <w:rsid w:val="008D2870"/>
    <w:rsid w:val="008D4294"/>
    <w:rsid w:val="008D4902"/>
    <w:rsid w:val="008D5BBE"/>
    <w:rsid w:val="008D63A1"/>
    <w:rsid w:val="008D6C5E"/>
    <w:rsid w:val="008E0398"/>
    <w:rsid w:val="008E0700"/>
    <w:rsid w:val="008E325D"/>
    <w:rsid w:val="008E51BD"/>
    <w:rsid w:val="008E6190"/>
    <w:rsid w:val="008E646F"/>
    <w:rsid w:val="008E6D26"/>
    <w:rsid w:val="008E759C"/>
    <w:rsid w:val="008E7D53"/>
    <w:rsid w:val="008F03EB"/>
    <w:rsid w:val="008F0835"/>
    <w:rsid w:val="008F0B4C"/>
    <w:rsid w:val="008F26F7"/>
    <w:rsid w:val="008F2FA3"/>
    <w:rsid w:val="008F31A3"/>
    <w:rsid w:val="008F349A"/>
    <w:rsid w:val="008F3A36"/>
    <w:rsid w:val="008F4899"/>
    <w:rsid w:val="008F5DB5"/>
    <w:rsid w:val="008F657D"/>
    <w:rsid w:val="008F7720"/>
    <w:rsid w:val="00900B3C"/>
    <w:rsid w:val="00900C4C"/>
    <w:rsid w:val="00900E26"/>
    <w:rsid w:val="0090120F"/>
    <w:rsid w:val="0090146D"/>
    <w:rsid w:val="00901631"/>
    <w:rsid w:val="00901B3A"/>
    <w:rsid w:val="00902123"/>
    <w:rsid w:val="0090271F"/>
    <w:rsid w:val="00904D31"/>
    <w:rsid w:val="009061E8"/>
    <w:rsid w:val="0090650B"/>
    <w:rsid w:val="009065DD"/>
    <w:rsid w:val="0091103F"/>
    <w:rsid w:val="009113F4"/>
    <w:rsid w:val="009118B0"/>
    <w:rsid w:val="00911DC6"/>
    <w:rsid w:val="0091227B"/>
    <w:rsid w:val="00912641"/>
    <w:rsid w:val="00912805"/>
    <w:rsid w:val="00912911"/>
    <w:rsid w:val="00913042"/>
    <w:rsid w:val="00913400"/>
    <w:rsid w:val="0091384D"/>
    <w:rsid w:val="009149BA"/>
    <w:rsid w:val="009151A2"/>
    <w:rsid w:val="00916DBE"/>
    <w:rsid w:val="00917351"/>
    <w:rsid w:val="00920056"/>
    <w:rsid w:val="009203E9"/>
    <w:rsid w:val="009204F1"/>
    <w:rsid w:val="009205AB"/>
    <w:rsid w:val="00921383"/>
    <w:rsid w:val="00922215"/>
    <w:rsid w:val="00923612"/>
    <w:rsid w:val="00924085"/>
    <w:rsid w:val="00924E0C"/>
    <w:rsid w:val="00925BFB"/>
    <w:rsid w:val="00927C89"/>
    <w:rsid w:val="0093008C"/>
    <w:rsid w:val="009303A0"/>
    <w:rsid w:val="009324D3"/>
    <w:rsid w:val="009332C4"/>
    <w:rsid w:val="0093476A"/>
    <w:rsid w:val="00934B93"/>
    <w:rsid w:val="00934BA6"/>
    <w:rsid w:val="0093702E"/>
    <w:rsid w:val="009373A6"/>
    <w:rsid w:val="00941C8C"/>
    <w:rsid w:val="00943739"/>
    <w:rsid w:val="0094392C"/>
    <w:rsid w:val="00943E1B"/>
    <w:rsid w:val="009442FA"/>
    <w:rsid w:val="0094479E"/>
    <w:rsid w:val="00945B1E"/>
    <w:rsid w:val="00945E4E"/>
    <w:rsid w:val="009464D4"/>
    <w:rsid w:val="00946638"/>
    <w:rsid w:val="00947468"/>
    <w:rsid w:val="00951577"/>
    <w:rsid w:val="00951A41"/>
    <w:rsid w:val="00951DF9"/>
    <w:rsid w:val="00952383"/>
    <w:rsid w:val="009525C2"/>
    <w:rsid w:val="009526D3"/>
    <w:rsid w:val="00952E1C"/>
    <w:rsid w:val="00953BAD"/>
    <w:rsid w:val="00953E1D"/>
    <w:rsid w:val="009541BF"/>
    <w:rsid w:val="0095431F"/>
    <w:rsid w:val="0095459D"/>
    <w:rsid w:val="0095505A"/>
    <w:rsid w:val="00956CA8"/>
    <w:rsid w:val="00957106"/>
    <w:rsid w:val="009572D5"/>
    <w:rsid w:val="009639EB"/>
    <w:rsid w:val="00963C73"/>
    <w:rsid w:val="009647E0"/>
    <w:rsid w:val="00965CCF"/>
    <w:rsid w:val="00965DCB"/>
    <w:rsid w:val="00966389"/>
    <w:rsid w:val="00966E95"/>
    <w:rsid w:val="009674B7"/>
    <w:rsid w:val="009700A7"/>
    <w:rsid w:val="009701EC"/>
    <w:rsid w:val="00970B02"/>
    <w:rsid w:val="00971830"/>
    <w:rsid w:val="00972BCE"/>
    <w:rsid w:val="00973B2E"/>
    <w:rsid w:val="00974D31"/>
    <w:rsid w:val="00975A8D"/>
    <w:rsid w:val="0097634C"/>
    <w:rsid w:val="00976687"/>
    <w:rsid w:val="009769BF"/>
    <w:rsid w:val="0097714E"/>
    <w:rsid w:val="0097784D"/>
    <w:rsid w:val="0098086B"/>
    <w:rsid w:val="00983E49"/>
    <w:rsid w:val="0098489B"/>
    <w:rsid w:val="009848A6"/>
    <w:rsid w:val="009852BF"/>
    <w:rsid w:val="00985A02"/>
    <w:rsid w:val="0098678B"/>
    <w:rsid w:val="0098744A"/>
    <w:rsid w:val="009903FB"/>
    <w:rsid w:val="009919DD"/>
    <w:rsid w:val="00991F49"/>
    <w:rsid w:val="00994543"/>
    <w:rsid w:val="009947D8"/>
    <w:rsid w:val="009961AA"/>
    <w:rsid w:val="009961BF"/>
    <w:rsid w:val="009A0A10"/>
    <w:rsid w:val="009A0C7F"/>
    <w:rsid w:val="009A13CC"/>
    <w:rsid w:val="009A1B01"/>
    <w:rsid w:val="009A28F5"/>
    <w:rsid w:val="009A2C7D"/>
    <w:rsid w:val="009A43E3"/>
    <w:rsid w:val="009A4F13"/>
    <w:rsid w:val="009A6437"/>
    <w:rsid w:val="009A7094"/>
    <w:rsid w:val="009A71E7"/>
    <w:rsid w:val="009B0803"/>
    <w:rsid w:val="009B3C57"/>
    <w:rsid w:val="009B5120"/>
    <w:rsid w:val="009B5B77"/>
    <w:rsid w:val="009B5F11"/>
    <w:rsid w:val="009B658E"/>
    <w:rsid w:val="009B668D"/>
    <w:rsid w:val="009B6EB4"/>
    <w:rsid w:val="009B7311"/>
    <w:rsid w:val="009B795B"/>
    <w:rsid w:val="009C18B9"/>
    <w:rsid w:val="009C2011"/>
    <w:rsid w:val="009C3459"/>
    <w:rsid w:val="009C406C"/>
    <w:rsid w:val="009C4949"/>
    <w:rsid w:val="009C5B48"/>
    <w:rsid w:val="009C5E73"/>
    <w:rsid w:val="009C6FD0"/>
    <w:rsid w:val="009C7068"/>
    <w:rsid w:val="009C7472"/>
    <w:rsid w:val="009C77E3"/>
    <w:rsid w:val="009D00EA"/>
    <w:rsid w:val="009D045B"/>
    <w:rsid w:val="009D0C4D"/>
    <w:rsid w:val="009D1995"/>
    <w:rsid w:val="009D217F"/>
    <w:rsid w:val="009D35B8"/>
    <w:rsid w:val="009D375D"/>
    <w:rsid w:val="009D3C63"/>
    <w:rsid w:val="009E0C32"/>
    <w:rsid w:val="009E10A0"/>
    <w:rsid w:val="009E1613"/>
    <w:rsid w:val="009E1F5E"/>
    <w:rsid w:val="009E2296"/>
    <w:rsid w:val="009E3F74"/>
    <w:rsid w:val="009E5540"/>
    <w:rsid w:val="009E5FD3"/>
    <w:rsid w:val="009E75DE"/>
    <w:rsid w:val="009E77BD"/>
    <w:rsid w:val="009E7AEF"/>
    <w:rsid w:val="009F1300"/>
    <w:rsid w:val="009F4371"/>
    <w:rsid w:val="00A017FF"/>
    <w:rsid w:val="00A01FD0"/>
    <w:rsid w:val="00A03791"/>
    <w:rsid w:val="00A038D0"/>
    <w:rsid w:val="00A03D96"/>
    <w:rsid w:val="00A05B7A"/>
    <w:rsid w:val="00A06039"/>
    <w:rsid w:val="00A065FA"/>
    <w:rsid w:val="00A06F9B"/>
    <w:rsid w:val="00A07A2F"/>
    <w:rsid w:val="00A07A68"/>
    <w:rsid w:val="00A07A89"/>
    <w:rsid w:val="00A103B2"/>
    <w:rsid w:val="00A11592"/>
    <w:rsid w:val="00A12377"/>
    <w:rsid w:val="00A123EB"/>
    <w:rsid w:val="00A14008"/>
    <w:rsid w:val="00A146B1"/>
    <w:rsid w:val="00A14DD9"/>
    <w:rsid w:val="00A16D28"/>
    <w:rsid w:val="00A1725B"/>
    <w:rsid w:val="00A207C3"/>
    <w:rsid w:val="00A20D20"/>
    <w:rsid w:val="00A21FDD"/>
    <w:rsid w:val="00A22574"/>
    <w:rsid w:val="00A23A47"/>
    <w:rsid w:val="00A24851"/>
    <w:rsid w:val="00A24FF7"/>
    <w:rsid w:val="00A26160"/>
    <w:rsid w:val="00A26991"/>
    <w:rsid w:val="00A26B1F"/>
    <w:rsid w:val="00A27FC8"/>
    <w:rsid w:val="00A30107"/>
    <w:rsid w:val="00A30DAE"/>
    <w:rsid w:val="00A31165"/>
    <w:rsid w:val="00A317FF"/>
    <w:rsid w:val="00A32531"/>
    <w:rsid w:val="00A33D24"/>
    <w:rsid w:val="00A360EE"/>
    <w:rsid w:val="00A36348"/>
    <w:rsid w:val="00A36DFA"/>
    <w:rsid w:val="00A40354"/>
    <w:rsid w:val="00A40B09"/>
    <w:rsid w:val="00A41E1C"/>
    <w:rsid w:val="00A41EF1"/>
    <w:rsid w:val="00A41F2E"/>
    <w:rsid w:val="00A4287C"/>
    <w:rsid w:val="00A46829"/>
    <w:rsid w:val="00A47965"/>
    <w:rsid w:val="00A47B4E"/>
    <w:rsid w:val="00A47DA4"/>
    <w:rsid w:val="00A5001A"/>
    <w:rsid w:val="00A502E5"/>
    <w:rsid w:val="00A503BD"/>
    <w:rsid w:val="00A50F63"/>
    <w:rsid w:val="00A52814"/>
    <w:rsid w:val="00A52D02"/>
    <w:rsid w:val="00A531DD"/>
    <w:rsid w:val="00A5380B"/>
    <w:rsid w:val="00A54FF0"/>
    <w:rsid w:val="00A5520C"/>
    <w:rsid w:val="00A55BB8"/>
    <w:rsid w:val="00A55DED"/>
    <w:rsid w:val="00A56635"/>
    <w:rsid w:val="00A5692F"/>
    <w:rsid w:val="00A571B3"/>
    <w:rsid w:val="00A57641"/>
    <w:rsid w:val="00A614AD"/>
    <w:rsid w:val="00A619DF"/>
    <w:rsid w:val="00A61E02"/>
    <w:rsid w:val="00A61FD0"/>
    <w:rsid w:val="00A632A7"/>
    <w:rsid w:val="00A64342"/>
    <w:rsid w:val="00A64535"/>
    <w:rsid w:val="00A6572C"/>
    <w:rsid w:val="00A65E8D"/>
    <w:rsid w:val="00A66316"/>
    <w:rsid w:val="00A668D2"/>
    <w:rsid w:val="00A70884"/>
    <w:rsid w:val="00A712EC"/>
    <w:rsid w:val="00A7134B"/>
    <w:rsid w:val="00A71E65"/>
    <w:rsid w:val="00A72892"/>
    <w:rsid w:val="00A72C2F"/>
    <w:rsid w:val="00A73370"/>
    <w:rsid w:val="00A73B6D"/>
    <w:rsid w:val="00A75288"/>
    <w:rsid w:val="00A77357"/>
    <w:rsid w:val="00A7783D"/>
    <w:rsid w:val="00A77E30"/>
    <w:rsid w:val="00A8138C"/>
    <w:rsid w:val="00A8297D"/>
    <w:rsid w:val="00A847DB"/>
    <w:rsid w:val="00A84B6C"/>
    <w:rsid w:val="00A85F7D"/>
    <w:rsid w:val="00A863B1"/>
    <w:rsid w:val="00A86F8E"/>
    <w:rsid w:val="00A87B28"/>
    <w:rsid w:val="00A90E6B"/>
    <w:rsid w:val="00A91804"/>
    <w:rsid w:val="00A91A0F"/>
    <w:rsid w:val="00A92D06"/>
    <w:rsid w:val="00A937DD"/>
    <w:rsid w:val="00A94419"/>
    <w:rsid w:val="00A946D5"/>
    <w:rsid w:val="00A95583"/>
    <w:rsid w:val="00A9623B"/>
    <w:rsid w:val="00A964B1"/>
    <w:rsid w:val="00A964E0"/>
    <w:rsid w:val="00A9679F"/>
    <w:rsid w:val="00A97610"/>
    <w:rsid w:val="00A97F6F"/>
    <w:rsid w:val="00A97FDD"/>
    <w:rsid w:val="00AA0324"/>
    <w:rsid w:val="00AA057B"/>
    <w:rsid w:val="00AA1EEA"/>
    <w:rsid w:val="00AA271E"/>
    <w:rsid w:val="00AA2A6F"/>
    <w:rsid w:val="00AA2CA3"/>
    <w:rsid w:val="00AA36C3"/>
    <w:rsid w:val="00AA4273"/>
    <w:rsid w:val="00AA4B5E"/>
    <w:rsid w:val="00AA4F74"/>
    <w:rsid w:val="00AA59D1"/>
    <w:rsid w:val="00AA5A3A"/>
    <w:rsid w:val="00AA5B26"/>
    <w:rsid w:val="00AA795F"/>
    <w:rsid w:val="00AB27A5"/>
    <w:rsid w:val="00AB2803"/>
    <w:rsid w:val="00AB2C48"/>
    <w:rsid w:val="00AB37F1"/>
    <w:rsid w:val="00AB479D"/>
    <w:rsid w:val="00AB4937"/>
    <w:rsid w:val="00AB4D77"/>
    <w:rsid w:val="00AB57A6"/>
    <w:rsid w:val="00AB6A34"/>
    <w:rsid w:val="00AB7F03"/>
    <w:rsid w:val="00AC135E"/>
    <w:rsid w:val="00AC2116"/>
    <w:rsid w:val="00AC272A"/>
    <w:rsid w:val="00AC28FE"/>
    <w:rsid w:val="00AC2D35"/>
    <w:rsid w:val="00AC357C"/>
    <w:rsid w:val="00AC423F"/>
    <w:rsid w:val="00AC4B26"/>
    <w:rsid w:val="00AC5651"/>
    <w:rsid w:val="00AC58A8"/>
    <w:rsid w:val="00AD08FF"/>
    <w:rsid w:val="00AD0D70"/>
    <w:rsid w:val="00AD1421"/>
    <w:rsid w:val="00AD175A"/>
    <w:rsid w:val="00AD2990"/>
    <w:rsid w:val="00AD3426"/>
    <w:rsid w:val="00AD35BD"/>
    <w:rsid w:val="00AD3974"/>
    <w:rsid w:val="00AD4B7A"/>
    <w:rsid w:val="00AD5109"/>
    <w:rsid w:val="00AD5372"/>
    <w:rsid w:val="00AD5CD7"/>
    <w:rsid w:val="00AD65A6"/>
    <w:rsid w:val="00AD661E"/>
    <w:rsid w:val="00AD6A8E"/>
    <w:rsid w:val="00AE04B8"/>
    <w:rsid w:val="00AE0D77"/>
    <w:rsid w:val="00AE1142"/>
    <w:rsid w:val="00AE2086"/>
    <w:rsid w:val="00AE2795"/>
    <w:rsid w:val="00AE2CC1"/>
    <w:rsid w:val="00AE5319"/>
    <w:rsid w:val="00AE5F6C"/>
    <w:rsid w:val="00AE7481"/>
    <w:rsid w:val="00AE7CD7"/>
    <w:rsid w:val="00AE7E79"/>
    <w:rsid w:val="00AF092C"/>
    <w:rsid w:val="00AF1019"/>
    <w:rsid w:val="00AF155B"/>
    <w:rsid w:val="00AF17EC"/>
    <w:rsid w:val="00AF211F"/>
    <w:rsid w:val="00AF2199"/>
    <w:rsid w:val="00AF2444"/>
    <w:rsid w:val="00AF3BF7"/>
    <w:rsid w:val="00AF4C15"/>
    <w:rsid w:val="00AF5171"/>
    <w:rsid w:val="00AF5706"/>
    <w:rsid w:val="00AF57C7"/>
    <w:rsid w:val="00AF6037"/>
    <w:rsid w:val="00AF688E"/>
    <w:rsid w:val="00AF7CF6"/>
    <w:rsid w:val="00B002DD"/>
    <w:rsid w:val="00B003D2"/>
    <w:rsid w:val="00B01154"/>
    <w:rsid w:val="00B0168C"/>
    <w:rsid w:val="00B01A24"/>
    <w:rsid w:val="00B01DFD"/>
    <w:rsid w:val="00B02CA3"/>
    <w:rsid w:val="00B05122"/>
    <w:rsid w:val="00B05777"/>
    <w:rsid w:val="00B058BC"/>
    <w:rsid w:val="00B07151"/>
    <w:rsid w:val="00B07A04"/>
    <w:rsid w:val="00B07B72"/>
    <w:rsid w:val="00B07C19"/>
    <w:rsid w:val="00B07D6A"/>
    <w:rsid w:val="00B07EB2"/>
    <w:rsid w:val="00B10160"/>
    <w:rsid w:val="00B102B6"/>
    <w:rsid w:val="00B10B2C"/>
    <w:rsid w:val="00B10CA3"/>
    <w:rsid w:val="00B10DEB"/>
    <w:rsid w:val="00B11C60"/>
    <w:rsid w:val="00B14523"/>
    <w:rsid w:val="00B16B97"/>
    <w:rsid w:val="00B17A97"/>
    <w:rsid w:val="00B17B59"/>
    <w:rsid w:val="00B20682"/>
    <w:rsid w:val="00B20C55"/>
    <w:rsid w:val="00B21739"/>
    <w:rsid w:val="00B21CBB"/>
    <w:rsid w:val="00B21F1A"/>
    <w:rsid w:val="00B22D42"/>
    <w:rsid w:val="00B22E04"/>
    <w:rsid w:val="00B22FB2"/>
    <w:rsid w:val="00B239AB"/>
    <w:rsid w:val="00B2482A"/>
    <w:rsid w:val="00B253E6"/>
    <w:rsid w:val="00B25AA9"/>
    <w:rsid w:val="00B26639"/>
    <w:rsid w:val="00B27E45"/>
    <w:rsid w:val="00B30939"/>
    <w:rsid w:val="00B31010"/>
    <w:rsid w:val="00B313D6"/>
    <w:rsid w:val="00B31670"/>
    <w:rsid w:val="00B32582"/>
    <w:rsid w:val="00B330E5"/>
    <w:rsid w:val="00B34254"/>
    <w:rsid w:val="00B34C6D"/>
    <w:rsid w:val="00B34D1E"/>
    <w:rsid w:val="00B34E69"/>
    <w:rsid w:val="00B35953"/>
    <w:rsid w:val="00B36C74"/>
    <w:rsid w:val="00B37169"/>
    <w:rsid w:val="00B40401"/>
    <w:rsid w:val="00B40E25"/>
    <w:rsid w:val="00B42DE9"/>
    <w:rsid w:val="00B4315A"/>
    <w:rsid w:val="00B43C08"/>
    <w:rsid w:val="00B444A2"/>
    <w:rsid w:val="00B4637C"/>
    <w:rsid w:val="00B4784A"/>
    <w:rsid w:val="00B50F78"/>
    <w:rsid w:val="00B511CD"/>
    <w:rsid w:val="00B513CD"/>
    <w:rsid w:val="00B5199A"/>
    <w:rsid w:val="00B5304F"/>
    <w:rsid w:val="00B54749"/>
    <w:rsid w:val="00B547A8"/>
    <w:rsid w:val="00B54CBE"/>
    <w:rsid w:val="00B5596A"/>
    <w:rsid w:val="00B55AD2"/>
    <w:rsid w:val="00B5708F"/>
    <w:rsid w:val="00B571CE"/>
    <w:rsid w:val="00B57386"/>
    <w:rsid w:val="00B606E4"/>
    <w:rsid w:val="00B618A4"/>
    <w:rsid w:val="00B634D8"/>
    <w:rsid w:val="00B63B60"/>
    <w:rsid w:val="00B63F96"/>
    <w:rsid w:val="00B648B6"/>
    <w:rsid w:val="00B64E76"/>
    <w:rsid w:val="00B656F2"/>
    <w:rsid w:val="00B65E95"/>
    <w:rsid w:val="00B670BB"/>
    <w:rsid w:val="00B70F99"/>
    <w:rsid w:val="00B710A7"/>
    <w:rsid w:val="00B71C1F"/>
    <w:rsid w:val="00B72AC1"/>
    <w:rsid w:val="00B72F16"/>
    <w:rsid w:val="00B737BB"/>
    <w:rsid w:val="00B7492E"/>
    <w:rsid w:val="00B7614C"/>
    <w:rsid w:val="00B76C91"/>
    <w:rsid w:val="00B77372"/>
    <w:rsid w:val="00B77630"/>
    <w:rsid w:val="00B77A58"/>
    <w:rsid w:val="00B77B40"/>
    <w:rsid w:val="00B81D9B"/>
    <w:rsid w:val="00B82899"/>
    <w:rsid w:val="00B82DB7"/>
    <w:rsid w:val="00B847D8"/>
    <w:rsid w:val="00B84AF0"/>
    <w:rsid w:val="00B84AFF"/>
    <w:rsid w:val="00B86D72"/>
    <w:rsid w:val="00B87795"/>
    <w:rsid w:val="00B935EF"/>
    <w:rsid w:val="00B95C1D"/>
    <w:rsid w:val="00B96DF8"/>
    <w:rsid w:val="00B976CA"/>
    <w:rsid w:val="00B97AC9"/>
    <w:rsid w:val="00B97F47"/>
    <w:rsid w:val="00BA285E"/>
    <w:rsid w:val="00BA2A7D"/>
    <w:rsid w:val="00BA42CD"/>
    <w:rsid w:val="00BA43D8"/>
    <w:rsid w:val="00BA7428"/>
    <w:rsid w:val="00BA7978"/>
    <w:rsid w:val="00BB110D"/>
    <w:rsid w:val="00BB249F"/>
    <w:rsid w:val="00BB49F6"/>
    <w:rsid w:val="00BB553B"/>
    <w:rsid w:val="00BB725E"/>
    <w:rsid w:val="00BB771A"/>
    <w:rsid w:val="00BC008E"/>
    <w:rsid w:val="00BC3365"/>
    <w:rsid w:val="00BC38F7"/>
    <w:rsid w:val="00BC3A54"/>
    <w:rsid w:val="00BC42A1"/>
    <w:rsid w:val="00BC42EB"/>
    <w:rsid w:val="00BC52BD"/>
    <w:rsid w:val="00BC5799"/>
    <w:rsid w:val="00BC5EF5"/>
    <w:rsid w:val="00BC7099"/>
    <w:rsid w:val="00BD03AF"/>
    <w:rsid w:val="00BD38FC"/>
    <w:rsid w:val="00BD3D7B"/>
    <w:rsid w:val="00BD4270"/>
    <w:rsid w:val="00BD42D3"/>
    <w:rsid w:val="00BD43BC"/>
    <w:rsid w:val="00BD4A8A"/>
    <w:rsid w:val="00BD4AB4"/>
    <w:rsid w:val="00BD4C39"/>
    <w:rsid w:val="00BD5BA8"/>
    <w:rsid w:val="00BD6168"/>
    <w:rsid w:val="00BD7805"/>
    <w:rsid w:val="00BD7972"/>
    <w:rsid w:val="00BD7D45"/>
    <w:rsid w:val="00BE1741"/>
    <w:rsid w:val="00BE1C07"/>
    <w:rsid w:val="00BE28E0"/>
    <w:rsid w:val="00BE4C69"/>
    <w:rsid w:val="00BE4F41"/>
    <w:rsid w:val="00BE5B54"/>
    <w:rsid w:val="00BE6C57"/>
    <w:rsid w:val="00BE6D64"/>
    <w:rsid w:val="00BF05A3"/>
    <w:rsid w:val="00BF2696"/>
    <w:rsid w:val="00BF31EA"/>
    <w:rsid w:val="00BF38CF"/>
    <w:rsid w:val="00BF4DA3"/>
    <w:rsid w:val="00BF7AF1"/>
    <w:rsid w:val="00C00389"/>
    <w:rsid w:val="00C01500"/>
    <w:rsid w:val="00C0194B"/>
    <w:rsid w:val="00C025F1"/>
    <w:rsid w:val="00C028E1"/>
    <w:rsid w:val="00C02A40"/>
    <w:rsid w:val="00C033D1"/>
    <w:rsid w:val="00C04F8F"/>
    <w:rsid w:val="00C0660A"/>
    <w:rsid w:val="00C07162"/>
    <w:rsid w:val="00C076E0"/>
    <w:rsid w:val="00C113B2"/>
    <w:rsid w:val="00C12348"/>
    <w:rsid w:val="00C12B8D"/>
    <w:rsid w:val="00C13871"/>
    <w:rsid w:val="00C14898"/>
    <w:rsid w:val="00C14C17"/>
    <w:rsid w:val="00C14E81"/>
    <w:rsid w:val="00C17126"/>
    <w:rsid w:val="00C211DC"/>
    <w:rsid w:val="00C21BDB"/>
    <w:rsid w:val="00C21CDE"/>
    <w:rsid w:val="00C21D2D"/>
    <w:rsid w:val="00C22183"/>
    <w:rsid w:val="00C23B64"/>
    <w:rsid w:val="00C25C80"/>
    <w:rsid w:val="00C261D1"/>
    <w:rsid w:val="00C272F9"/>
    <w:rsid w:val="00C274CC"/>
    <w:rsid w:val="00C321FE"/>
    <w:rsid w:val="00C32919"/>
    <w:rsid w:val="00C32C6A"/>
    <w:rsid w:val="00C32E8F"/>
    <w:rsid w:val="00C33457"/>
    <w:rsid w:val="00C3360F"/>
    <w:rsid w:val="00C34E6E"/>
    <w:rsid w:val="00C35F83"/>
    <w:rsid w:val="00C361DE"/>
    <w:rsid w:val="00C375D0"/>
    <w:rsid w:val="00C3772D"/>
    <w:rsid w:val="00C37EA9"/>
    <w:rsid w:val="00C40564"/>
    <w:rsid w:val="00C412C4"/>
    <w:rsid w:val="00C41888"/>
    <w:rsid w:val="00C41EA4"/>
    <w:rsid w:val="00C4210F"/>
    <w:rsid w:val="00C42D7A"/>
    <w:rsid w:val="00C43A5F"/>
    <w:rsid w:val="00C4450C"/>
    <w:rsid w:val="00C449DA"/>
    <w:rsid w:val="00C44B6D"/>
    <w:rsid w:val="00C44E9E"/>
    <w:rsid w:val="00C458E5"/>
    <w:rsid w:val="00C45E48"/>
    <w:rsid w:val="00C46B9D"/>
    <w:rsid w:val="00C470F2"/>
    <w:rsid w:val="00C47EB8"/>
    <w:rsid w:val="00C50900"/>
    <w:rsid w:val="00C50ED1"/>
    <w:rsid w:val="00C516D3"/>
    <w:rsid w:val="00C51D22"/>
    <w:rsid w:val="00C52CDC"/>
    <w:rsid w:val="00C530EF"/>
    <w:rsid w:val="00C53140"/>
    <w:rsid w:val="00C53824"/>
    <w:rsid w:val="00C53BB0"/>
    <w:rsid w:val="00C565E1"/>
    <w:rsid w:val="00C570E1"/>
    <w:rsid w:val="00C57ECC"/>
    <w:rsid w:val="00C63052"/>
    <w:rsid w:val="00C63B26"/>
    <w:rsid w:val="00C63E93"/>
    <w:rsid w:val="00C64288"/>
    <w:rsid w:val="00C650A3"/>
    <w:rsid w:val="00C6566B"/>
    <w:rsid w:val="00C65E33"/>
    <w:rsid w:val="00C663B4"/>
    <w:rsid w:val="00C66DA7"/>
    <w:rsid w:val="00C67B6E"/>
    <w:rsid w:val="00C7052B"/>
    <w:rsid w:val="00C70721"/>
    <w:rsid w:val="00C70944"/>
    <w:rsid w:val="00C710C2"/>
    <w:rsid w:val="00C72F0E"/>
    <w:rsid w:val="00C73401"/>
    <w:rsid w:val="00C73676"/>
    <w:rsid w:val="00C743CF"/>
    <w:rsid w:val="00C7446A"/>
    <w:rsid w:val="00C762AA"/>
    <w:rsid w:val="00C76809"/>
    <w:rsid w:val="00C76854"/>
    <w:rsid w:val="00C8013A"/>
    <w:rsid w:val="00C804A1"/>
    <w:rsid w:val="00C808B7"/>
    <w:rsid w:val="00C809EB"/>
    <w:rsid w:val="00C83244"/>
    <w:rsid w:val="00C837CB"/>
    <w:rsid w:val="00C8387B"/>
    <w:rsid w:val="00C84D1A"/>
    <w:rsid w:val="00C86ADF"/>
    <w:rsid w:val="00C87355"/>
    <w:rsid w:val="00C87701"/>
    <w:rsid w:val="00C87B12"/>
    <w:rsid w:val="00C87B99"/>
    <w:rsid w:val="00C87E57"/>
    <w:rsid w:val="00C9097C"/>
    <w:rsid w:val="00C91088"/>
    <w:rsid w:val="00C919A8"/>
    <w:rsid w:val="00C9435A"/>
    <w:rsid w:val="00C95704"/>
    <w:rsid w:val="00C9624D"/>
    <w:rsid w:val="00C9653E"/>
    <w:rsid w:val="00C96924"/>
    <w:rsid w:val="00C96FF0"/>
    <w:rsid w:val="00CA1913"/>
    <w:rsid w:val="00CA3758"/>
    <w:rsid w:val="00CA3ADF"/>
    <w:rsid w:val="00CA4AC9"/>
    <w:rsid w:val="00CA64B1"/>
    <w:rsid w:val="00CB07A2"/>
    <w:rsid w:val="00CB19E3"/>
    <w:rsid w:val="00CB1B5A"/>
    <w:rsid w:val="00CB4667"/>
    <w:rsid w:val="00CB48DD"/>
    <w:rsid w:val="00CB4F80"/>
    <w:rsid w:val="00CB698B"/>
    <w:rsid w:val="00CB70D2"/>
    <w:rsid w:val="00CB7147"/>
    <w:rsid w:val="00CB71F0"/>
    <w:rsid w:val="00CB7297"/>
    <w:rsid w:val="00CB7ADA"/>
    <w:rsid w:val="00CC034E"/>
    <w:rsid w:val="00CC0FF0"/>
    <w:rsid w:val="00CC1B03"/>
    <w:rsid w:val="00CC1DAA"/>
    <w:rsid w:val="00CC43E9"/>
    <w:rsid w:val="00CC48AA"/>
    <w:rsid w:val="00CC4A26"/>
    <w:rsid w:val="00CC4B95"/>
    <w:rsid w:val="00CC6147"/>
    <w:rsid w:val="00CC64D9"/>
    <w:rsid w:val="00CC6A6D"/>
    <w:rsid w:val="00CC6B11"/>
    <w:rsid w:val="00CC72B6"/>
    <w:rsid w:val="00CC7A3D"/>
    <w:rsid w:val="00CC7C91"/>
    <w:rsid w:val="00CC7D42"/>
    <w:rsid w:val="00CD0085"/>
    <w:rsid w:val="00CD00A1"/>
    <w:rsid w:val="00CD2654"/>
    <w:rsid w:val="00CD31CB"/>
    <w:rsid w:val="00CD73F0"/>
    <w:rsid w:val="00CE08B4"/>
    <w:rsid w:val="00CE0E08"/>
    <w:rsid w:val="00CE15A5"/>
    <w:rsid w:val="00CE1A07"/>
    <w:rsid w:val="00CE282D"/>
    <w:rsid w:val="00CE31BA"/>
    <w:rsid w:val="00CE32CA"/>
    <w:rsid w:val="00CE3FCF"/>
    <w:rsid w:val="00CE484F"/>
    <w:rsid w:val="00CE53C9"/>
    <w:rsid w:val="00CE5A59"/>
    <w:rsid w:val="00CF01DC"/>
    <w:rsid w:val="00CF23DC"/>
    <w:rsid w:val="00CF3456"/>
    <w:rsid w:val="00CF52DE"/>
    <w:rsid w:val="00CF6F5B"/>
    <w:rsid w:val="00CF6F8F"/>
    <w:rsid w:val="00CF7652"/>
    <w:rsid w:val="00D00300"/>
    <w:rsid w:val="00D023C9"/>
    <w:rsid w:val="00D03051"/>
    <w:rsid w:val="00D043CC"/>
    <w:rsid w:val="00D055C6"/>
    <w:rsid w:val="00D06A5F"/>
    <w:rsid w:val="00D07202"/>
    <w:rsid w:val="00D0782C"/>
    <w:rsid w:val="00D106F4"/>
    <w:rsid w:val="00D128FB"/>
    <w:rsid w:val="00D12D3C"/>
    <w:rsid w:val="00D16E62"/>
    <w:rsid w:val="00D1732C"/>
    <w:rsid w:val="00D175AB"/>
    <w:rsid w:val="00D224E8"/>
    <w:rsid w:val="00D237E1"/>
    <w:rsid w:val="00D23E18"/>
    <w:rsid w:val="00D25B7F"/>
    <w:rsid w:val="00D26177"/>
    <w:rsid w:val="00D261E2"/>
    <w:rsid w:val="00D26881"/>
    <w:rsid w:val="00D31E50"/>
    <w:rsid w:val="00D32188"/>
    <w:rsid w:val="00D32328"/>
    <w:rsid w:val="00D345A1"/>
    <w:rsid w:val="00D34F16"/>
    <w:rsid w:val="00D3710E"/>
    <w:rsid w:val="00D37CBD"/>
    <w:rsid w:val="00D413F3"/>
    <w:rsid w:val="00D417DD"/>
    <w:rsid w:val="00D41D05"/>
    <w:rsid w:val="00D42072"/>
    <w:rsid w:val="00D4301A"/>
    <w:rsid w:val="00D43BE1"/>
    <w:rsid w:val="00D45FCB"/>
    <w:rsid w:val="00D46606"/>
    <w:rsid w:val="00D46B8D"/>
    <w:rsid w:val="00D46DFF"/>
    <w:rsid w:val="00D4735E"/>
    <w:rsid w:val="00D51598"/>
    <w:rsid w:val="00D51A15"/>
    <w:rsid w:val="00D5239F"/>
    <w:rsid w:val="00D524D9"/>
    <w:rsid w:val="00D53661"/>
    <w:rsid w:val="00D5437D"/>
    <w:rsid w:val="00D546E8"/>
    <w:rsid w:val="00D5547E"/>
    <w:rsid w:val="00D554FD"/>
    <w:rsid w:val="00D56A0E"/>
    <w:rsid w:val="00D56D6F"/>
    <w:rsid w:val="00D575FC"/>
    <w:rsid w:val="00D6159A"/>
    <w:rsid w:val="00D615AB"/>
    <w:rsid w:val="00D61A38"/>
    <w:rsid w:val="00D62111"/>
    <w:rsid w:val="00D622D1"/>
    <w:rsid w:val="00D622FC"/>
    <w:rsid w:val="00D63CFE"/>
    <w:rsid w:val="00D63D3F"/>
    <w:rsid w:val="00D648A8"/>
    <w:rsid w:val="00D64A12"/>
    <w:rsid w:val="00D6569A"/>
    <w:rsid w:val="00D669C6"/>
    <w:rsid w:val="00D6718D"/>
    <w:rsid w:val="00D700E8"/>
    <w:rsid w:val="00D70264"/>
    <w:rsid w:val="00D7051C"/>
    <w:rsid w:val="00D731F4"/>
    <w:rsid w:val="00D73373"/>
    <w:rsid w:val="00D74295"/>
    <w:rsid w:val="00D743EC"/>
    <w:rsid w:val="00D74579"/>
    <w:rsid w:val="00D75F95"/>
    <w:rsid w:val="00D76B7D"/>
    <w:rsid w:val="00D771C1"/>
    <w:rsid w:val="00D772D3"/>
    <w:rsid w:val="00D80D51"/>
    <w:rsid w:val="00D821A9"/>
    <w:rsid w:val="00D825E0"/>
    <w:rsid w:val="00D82809"/>
    <w:rsid w:val="00D82832"/>
    <w:rsid w:val="00D836EA"/>
    <w:rsid w:val="00D838E4"/>
    <w:rsid w:val="00D84307"/>
    <w:rsid w:val="00D84D27"/>
    <w:rsid w:val="00D856F8"/>
    <w:rsid w:val="00D85F3E"/>
    <w:rsid w:val="00D85F59"/>
    <w:rsid w:val="00D86489"/>
    <w:rsid w:val="00D86587"/>
    <w:rsid w:val="00D8796B"/>
    <w:rsid w:val="00D90561"/>
    <w:rsid w:val="00D90CBD"/>
    <w:rsid w:val="00D9223A"/>
    <w:rsid w:val="00D92C41"/>
    <w:rsid w:val="00D92C4A"/>
    <w:rsid w:val="00D93F1F"/>
    <w:rsid w:val="00D94E19"/>
    <w:rsid w:val="00D958F5"/>
    <w:rsid w:val="00D95917"/>
    <w:rsid w:val="00D95F7D"/>
    <w:rsid w:val="00D96067"/>
    <w:rsid w:val="00D96E05"/>
    <w:rsid w:val="00D97C43"/>
    <w:rsid w:val="00D97D46"/>
    <w:rsid w:val="00D97FCA"/>
    <w:rsid w:val="00DA1140"/>
    <w:rsid w:val="00DA120B"/>
    <w:rsid w:val="00DA1441"/>
    <w:rsid w:val="00DA1972"/>
    <w:rsid w:val="00DA2C6F"/>
    <w:rsid w:val="00DA3272"/>
    <w:rsid w:val="00DA5403"/>
    <w:rsid w:val="00DA6B2C"/>
    <w:rsid w:val="00DA7F2E"/>
    <w:rsid w:val="00DB0A5C"/>
    <w:rsid w:val="00DB1763"/>
    <w:rsid w:val="00DB1E4A"/>
    <w:rsid w:val="00DB2832"/>
    <w:rsid w:val="00DB3D4D"/>
    <w:rsid w:val="00DB47AD"/>
    <w:rsid w:val="00DB4C73"/>
    <w:rsid w:val="00DB57F1"/>
    <w:rsid w:val="00DB5F66"/>
    <w:rsid w:val="00DB62C4"/>
    <w:rsid w:val="00DB6947"/>
    <w:rsid w:val="00DB7F95"/>
    <w:rsid w:val="00DC0672"/>
    <w:rsid w:val="00DC2DD0"/>
    <w:rsid w:val="00DC3EC2"/>
    <w:rsid w:val="00DC454B"/>
    <w:rsid w:val="00DC519F"/>
    <w:rsid w:val="00DC5FC9"/>
    <w:rsid w:val="00DC6BE8"/>
    <w:rsid w:val="00DD04A7"/>
    <w:rsid w:val="00DD11B6"/>
    <w:rsid w:val="00DD2C7B"/>
    <w:rsid w:val="00DD31B9"/>
    <w:rsid w:val="00DD420A"/>
    <w:rsid w:val="00DD4444"/>
    <w:rsid w:val="00DD4BE7"/>
    <w:rsid w:val="00DD5880"/>
    <w:rsid w:val="00DD727B"/>
    <w:rsid w:val="00DD72E5"/>
    <w:rsid w:val="00DE05BB"/>
    <w:rsid w:val="00DE2369"/>
    <w:rsid w:val="00DE28F4"/>
    <w:rsid w:val="00DE4B1E"/>
    <w:rsid w:val="00DE507D"/>
    <w:rsid w:val="00DE5287"/>
    <w:rsid w:val="00DE5D0C"/>
    <w:rsid w:val="00DE7276"/>
    <w:rsid w:val="00DF00C6"/>
    <w:rsid w:val="00DF090F"/>
    <w:rsid w:val="00DF12C1"/>
    <w:rsid w:val="00DF20D9"/>
    <w:rsid w:val="00DF3CE2"/>
    <w:rsid w:val="00DF5280"/>
    <w:rsid w:val="00DF5511"/>
    <w:rsid w:val="00DF60CE"/>
    <w:rsid w:val="00DF78AD"/>
    <w:rsid w:val="00E000BC"/>
    <w:rsid w:val="00E007CE"/>
    <w:rsid w:val="00E00C55"/>
    <w:rsid w:val="00E014B4"/>
    <w:rsid w:val="00E038F7"/>
    <w:rsid w:val="00E0479F"/>
    <w:rsid w:val="00E04F88"/>
    <w:rsid w:val="00E05310"/>
    <w:rsid w:val="00E05DF8"/>
    <w:rsid w:val="00E06A25"/>
    <w:rsid w:val="00E07164"/>
    <w:rsid w:val="00E078E0"/>
    <w:rsid w:val="00E10486"/>
    <w:rsid w:val="00E10582"/>
    <w:rsid w:val="00E10613"/>
    <w:rsid w:val="00E12264"/>
    <w:rsid w:val="00E12359"/>
    <w:rsid w:val="00E12499"/>
    <w:rsid w:val="00E12B5D"/>
    <w:rsid w:val="00E12D8E"/>
    <w:rsid w:val="00E13AC5"/>
    <w:rsid w:val="00E140A9"/>
    <w:rsid w:val="00E1496F"/>
    <w:rsid w:val="00E16BEC"/>
    <w:rsid w:val="00E16CCC"/>
    <w:rsid w:val="00E17054"/>
    <w:rsid w:val="00E17077"/>
    <w:rsid w:val="00E1772A"/>
    <w:rsid w:val="00E179CE"/>
    <w:rsid w:val="00E17DE0"/>
    <w:rsid w:val="00E21556"/>
    <w:rsid w:val="00E218BD"/>
    <w:rsid w:val="00E219EE"/>
    <w:rsid w:val="00E21B56"/>
    <w:rsid w:val="00E22B54"/>
    <w:rsid w:val="00E240C0"/>
    <w:rsid w:val="00E25703"/>
    <w:rsid w:val="00E25908"/>
    <w:rsid w:val="00E2677E"/>
    <w:rsid w:val="00E2700B"/>
    <w:rsid w:val="00E27201"/>
    <w:rsid w:val="00E278F7"/>
    <w:rsid w:val="00E27BC9"/>
    <w:rsid w:val="00E27D78"/>
    <w:rsid w:val="00E3000F"/>
    <w:rsid w:val="00E305BE"/>
    <w:rsid w:val="00E30D19"/>
    <w:rsid w:val="00E33457"/>
    <w:rsid w:val="00E33E5B"/>
    <w:rsid w:val="00E362E4"/>
    <w:rsid w:val="00E40922"/>
    <w:rsid w:val="00E41D78"/>
    <w:rsid w:val="00E42120"/>
    <w:rsid w:val="00E4306E"/>
    <w:rsid w:val="00E44B61"/>
    <w:rsid w:val="00E45EF5"/>
    <w:rsid w:val="00E50C6A"/>
    <w:rsid w:val="00E50D35"/>
    <w:rsid w:val="00E518B6"/>
    <w:rsid w:val="00E51CAF"/>
    <w:rsid w:val="00E54210"/>
    <w:rsid w:val="00E55614"/>
    <w:rsid w:val="00E557EA"/>
    <w:rsid w:val="00E572AD"/>
    <w:rsid w:val="00E57F90"/>
    <w:rsid w:val="00E60BAE"/>
    <w:rsid w:val="00E60EB3"/>
    <w:rsid w:val="00E611B7"/>
    <w:rsid w:val="00E61E10"/>
    <w:rsid w:val="00E64224"/>
    <w:rsid w:val="00E6468A"/>
    <w:rsid w:val="00E64AEB"/>
    <w:rsid w:val="00E64B75"/>
    <w:rsid w:val="00E65044"/>
    <w:rsid w:val="00E666AE"/>
    <w:rsid w:val="00E66710"/>
    <w:rsid w:val="00E704BE"/>
    <w:rsid w:val="00E7212E"/>
    <w:rsid w:val="00E72316"/>
    <w:rsid w:val="00E72802"/>
    <w:rsid w:val="00E72964"/>
    <w:rsid w:val="00E7323F"/>
    <w:rsid w:val="00E74002"/>
    <w:rsid w:val="00E741F7"/>
    <w:rsid w:val="00E7446F"/>
    <w:rsid w:val="00E752B3"/>
    <w:rsid w:val="00E75384"/>
    <w:rsid w:val="00E754DC"/>
    <w:rsid w:val="00E76950"/>
    <w:rsid w:val="00E77E30"/>
    <w:rsid w:val="00E80D61"/>
    <w:rsid w:val="00E82F4D"/>
    <w:rsid w:val="00E83B0A"/>
    <w:rsid w:val="00E83B36"/>
    <w:rsid w:val="00E83E34"/>
    <w:rsid w:val="00E848A1"/>
    <w:rsid w:val="00E8492F"/>
    <w:rsid w:val="00E84A67"/>
    <w:rsid w:val="00E84CDD"/>
    <w:rsid w:val="00E85F62"/>
    <w:rsid w:val="00E86019"/>
    <w:rsid w:val="00E863ED"/>
    <w:rsid w:val="00E879D8"/>
    <w:rsid w:val="00E92383"/>
    <w:rsid w:val="00E92FAF"/>
    <w:rsid w:val="00E9329C"/>
    <w:rsid w:val="00E936FD"/>
    <w:rsid w:val="00E9419C"/>
    <w:rsid w:val="00E94308"/>
    <w:rsid w:val="00E9438A"/>
    <w:rsid w:val="00E947E2"/>
    <w:rsid w:val="00E94D12"/>
    <w:rsid w:val="00E951D2"/>
    <w:rsid w:val="00E953BA"/>
    <w:rsid w:val="00E961A0"/>
    <w:rsid w:val="00E96339"/>
    <w:rsid w:val="00EA0ECE"/>
    <w:rsid w:val="00EA0F7C"/>
    <w:rsid w:val="00EA1327"/>
    <w:rsid w:val="00EA3373"/>
    <w:rsid w:val="00EA4F79"/>
    <w:rsid w:val="00EA57F6"/>
    <w:rsid w:val="00EA5FDB"/>
    <w:rsid w:val="00EA6011"/>
    <w:rsid w:val="00EA6B00"/>
    <w:rsid w:val="00EA7C51"/>
    <w:rsid w:val="00EB0338"/>
    <w:rsid w:val="00EB0FAD"/>
    <w:rsid w:val="00EB10E8"/>
    <w:rsid w:val="00EB3181"/>
    <w:rsid w:val="00EB381E"/>
    <w:rsid w:val="00EB3BAD"/>
    <w:rsid w:val="00EB3FA9"/>
    <w:rsid w:val="00EB528A"/>
    <w:rsid w:val="00EB60F4"/>
    <w:rsid w:val="00EB6456"/>
    <w:rsid w:val="00EC0D8E"/>
    <w:rsid w:val="00EC1194"/>
    <w:rsid w:val="00EC1C10"/>
    <w:rsid w:val="00EC2508"/>
    <w:rsid w:val="00EC2DF2"/>
    <w:rsid w:val="00EC31A6"/>
    <w:rsid w:val="00EC6C31"/>
    <w:rsid w:val="00EC761A"/>
    <w:rsid w:val="00EC76D5"/>
    <w:rsid w:val="00EC7982"/>
    <w:rsid w:val="00ED0C5C"/>
    <w:rsid w:val="00ED0C92"/>
    <w:rsid w:val="00ED0D0C"/>
    <w:rsid w:val="00ED7811"/>
    <w:rsid w:val="00EE0D10"/>
    <w:rsid w:val="00EE2088"/>
    <w:rsid w:val="00EE36DE"/>
    <w:rsid w:val="00EE47BD"/>
    <w:rsid w:val="00EE61F8"/>
    <w:rsid w:val="00EF2DD9"/>
    <w:rsid w:val="00EF3BA3"/>
    <w:rsid w:val="00EF4A6F"/>
    <w:rsid w:val="00EF4C49"/>
    <w:rsid w:val="00EF4E0A"/>
    <w:rsid w:val="00EF4F28"/>
    <w:rsid w:val="00EF50BB"/>
    <w:rsid w:val="00EF521A"/>
    <w:rsid w:val="00F00D1D"/>
    <w:rsid w:val="00F0145D"/>
    <w:rsid w:val="00F01919"/>
    <w:rsid w:val="00F02D5A"/>
    <w:rsid w:val="00F030F6"/>
    <w:rsid w:val="00F03FEF"/>
    <w:rsid w:val="00F05B1F"/>
    <w:rsid w:val="00F067E7"/>
    <w:rsid w:val="00F118B1"/>
    <w:rsid w:val="00F12976"/>
    <w:rsid w:val="00F13A46"/>
    <w:rsid w:val="00F14267"/>
    <w:rsid w:val="00F14350"/>
    <w:rsid w:val="00F158A9"/>
    <w:rsid w:val="00F161DC"/>
    <w:rsid w:val="00F16A7A"/>
    <w:rsid w:val="00F17111"/>
    <w:rsid w:val="00F172F1"/>
    <w:rsid w:val="00F214F3"/>
    <w:rsid w:val="00F21707"/>
    <w:rsid w:val="00F21CFB"/>
    <w:rsid w:val="00F22A92"/>
    <w:rsid w:val="00F23524"/>
    <w:rsid w:val="00F243FD"/>
    <w:rsid w:val="00F24F3B"/>
    <w:rsid w:val="00F274F0"/>
    <w:rsid w:val="00F27D7D"/>
    <w:rsid w:val="00F30FD9"/>
    <w:rsid w:val="00F31478"/>
    <w:rsid w:val="00F325A5"/>
    <w:rsid w:val="00F334F4"/>
    <w:rsid w:val="00F33C61"/>
    <w:rsid w:val="00F34BDE"/>
    <w:rsid w:val="00F35882"/>
    <w:rsid w:val="00F35A43"/>
    <w:rsid w:val="00F36F03"/>
    <w:rsid w:val="00F37475"/>
    <w:rsid w:val="00F400D7"/>
    <w:rsid w:val="00F4190C"/>
    <w:rsid w:val="00F41E23"/>
    <w:rsid w:val="00F42431"/>
    <w:rsid w:val="00F42DE4"/>
    <w:rsid w:val="00F43D7E"/>
    <w:rsid w:val="00F442CE"/>
    <w:rsid w:val="00F45113"/>
    <w:rsid w:val="00F45940"/>
    <w:rsid w:val="00F45A68"/>
    <w:rsid w:val="00F46ACE"/>
    <w:rsid w:val="00F47CFA"/>
    <w:rsid w:val="00F5049F"/>
    <w:rsid w:val="00F50AE0"/>
    <w:rsid w:val="00F525E6"/>
    <w:rsid w:val="00F52BA5"/>
    <w:rsid w:val="00F52E80"/>
    <w:rsid w:val="00F5352D"/>
    <w:rsid w:val="00F5373A"/>
    <w:rsid w:val="00F54099"/>
    <w:rsid w:val="00F54E34"/>
    <w:rsid w:val="00F55B11"/>
    <w:rsid w:val="00F565F7"/>
    <w:rsid w:val="00F56E13"/>
    <w:rsid w:val="00F56F5A"/>
    <w:rsid w:val="00F57389"/>
    <w:rsid w:val="00F5797A"/>
    <w:rsid w:val="00F6094D"/>
    <w:rsid w:val="00F60FFC"/>
    <w:rsid w:val="00F61715"/>
    <w:rsid w:val="00F619CC"/>
    <w:rsid w:val="00F62601"/>
    <w:rsid w:val="00F629BC"/>
    <w:rsid w:val="00F62BC9"/>
    <w:rsid w:val="00F63093"/>
    <w:rsid w:val="00F6444B"/>
    <w:rsid w:val="00F64C76"/>
    <w:rsid w:val="00F64C83"/>
    <w:rsid w:val="00F651DD"/>
    <w:rsid w:val="00F65D99"/>
    <w:rsid w:val="00F6664A"/>
    <w:rsid w:val="00F66FD1"/>
    <w:rsid w:val="00F6708A"/>
    <w:rsid w:val="00F671A2"/>
    <w:rsid w:val="00F67A81"/>
    <w:rsid w:val="00F67B83"/>
    <w:rsid w:val="00F70197"/>
    <w:rsid w:val="00F702E3"/>
    <w:rsid w:val="00F70FE5"/>
    <w:rsid w:val="00F71FC5"/>
    <w:rsid w:val="00F72B20"/>
    <w:rsid w:val="00F735DC"/>
    <w:rsid w:val="00F74235"/>
    <w:rsid w:val="00F745A4"/>
    <w:rsid w:val="00F75158"/>
    <w:rsid w:val="00F7595A"/>
    <w:rsid w:val="00F75A9F"/>
    <w:rsid w:val="00F80F18"/>
    <w:rsid w:val="00F8176A"/>
    <w:rsid w:val="00F81A25"/>
    <w:rsid w:val="00F83752"/>
    <w:rsid w:val="00F84CD8"/>
    <w:rsid w:val="00F8587A"/>
    <w:rsid w:val="00F86027"/>
    <w:rsid w:val="00F86221"/>
    <w:rsid w:val="00F864D3"/>
    <w:rsid w:val="00F86AD4"/>
    <w:rsid w:val="00F86CBC"/>
    <w:rsid w:val="00F8754A"/>
    <w:rsid w:val="00F87914"/>
    <w:rsid w:val="00F90E91"/>
    <w:rsid w:val="00F92322"/>
    <w:rsid w:val="00F959D1"/>
    <w:rsid w:val="00F95B67"/>
    <w:rsid w:val="00F96E6F"/>
    <w:rsid w:val="00F9762F"/>
    <w:rsid w:val="00F97C81"/>
    <w:rsid w:val="00FA0D92"/>
    <w:rsid w:val="00FA1EE4"/>
    <w:rsid w:val="00FA3989"/>
    <w:rsid w:val="00FA3AE2"/>
    <w:rsid w:val="00FA3D8B"/>
    <w:rsid w:val="00FA4CBF"/>
    <w:rsid w:val="00FA4D98"/>
    <w:rsid w:val="00FA57DA"/>
    <w:rsid w:val="00FA659B"/>
    <w:rsid w:val="00FA6758"/>
    <w:rsid w:val="00FA6AA4"/>
    <w:rsid w:val="00FA709A"/>
    <w:rsid w:val="00FA7EBD"/>
    <w:rsid w:val="00FA7F88"/>
    <w:rsid w:val="00FB06B5"/>
    <w:rsid w:val="00FB1B46"/>
    <w:rsid w:val="00FB267C"/>
    <w:rsid w:val="00FB34B7"/>
    <w:rsid w:val="00FB3891"/>
    <w:rsid w:val="00FB48A7"/>
    <w:rsid w:val="00FB4915"/>
    <w:rsid w:val="00FB59C3"/>
    <w:rsid w:val="00FB6593"/>
    <w:rsid w:val="00FB6F9D"/>
    <w:rsid w:val="00FB7397"/>
    <w:rsid w:val="00FB7BB8"/>
    <w:rsid w:val="00FC0181"/>
    <w:rsid w:val="00FC1304"/>
    <w:rsid w:val="00FC139E"/>
    <w:rsid w:val="00FC153B"/>
    <w:rsid w:val="00FC250B"/>
    <w:rsid w:val="00FC28F3"/>
    <w:rsid w:val="00FC423C"/>
    <w:rsid w:val="00FC57C6"/>
    <w:rsid w:val="00FC5E5B"/>
    <w:rsid w:val="00FC69FE"/>
    <w:rsid w:val="00FD0736"/>
    <w:rsid w:val="00FD0A35"/>
    <w:rsid w:val="00FD0E37"/>
    <w:rsid w:val="00FD1082"/>
    <w:rsid w:val="00FD16DF"/>
    <w:rsid w:val="00FD1ADB"/>
    <w:rsid w:val="00FD31B9"/>
    <w:rsid w:val="00FD3285"/>
    <w:rsid w:val="00FD40D6"/>
    <w:rsid w:val="00FD413E"/>
    <w:rsid w:val="00FD4685"/>
    <w:rsid w:val="00FD4F9A"/>
    <w:rsid w:val="00FD586F"/>
    <w:rsid w:val="00FE01F6"/>
    <w:rsid w:val="00FE0780"/>
    <w:rsid w:val="00FE18D9"/>
    <w:rsid w:val="00FE2201"/>
    <w:rsid w:val="00FE22BA"/>
    <w:rsid w:val="00FE2BAC"/>
    <w:rsid w:val="00FE2E0E"/>
    <w:rsid w:val="00FE6A92"/>
    <w:rsid w:val="00FE6AFF"/>
    <w:rsid w:val="00FF0A65"/>
    <w:rsid w:val="00FF0ABA"/>
    <w:rsid w:val="00FF0BF3"/>
    <w:rsid w:val="00FF0C95"/>
    <w:rsid w:val="00FF0F3F"/>
    <w:rsid w:val="00FF1606"/>
    <w:rsid w:val="00FF2509"/>
    <w:rsid w:val="00FF2869"/>
    <w:rsid w:val="00FF33C5"/>
    <w:rsid w:val="00FF3414"/>
    <w:rsid w:val="00FF35EE"/>
    <w:rsid w:val="00FF37EF"/>
    <w:rsid w:val="00FF3FCD"/>
    <w:rsid w:val="00FF4190"/>
    <w:rsid w:val="00FF44EA"/>
    <w:rsid w:val="00FF692D"/>
    <w:rsid w:val="00FF7916"/>
    <w:rsid w:val="00FF7D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68302"/>
  <w15:chartTrackingRefBased/>
  <w15:docId w15:val="{761009EC-D30A-4298-B389-E893063C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107"/>
  </w:style>
  <w:style w:type="paragraph" w:styleId="Titre1">
    <w:name w:val="heading 1"/>
    <w:aliases w:val="Titre 1 default"/>
    <w:basedOn w:val="Normal"/>
    <w:next w:val="Normal"/>
    <w:link w:val="Titre1Car"/>
    <w:uiPriority w:val="9"/>
    <w:qFormat/>
    <w:rsid w:val="00116AF1"/>
    <w:pPr>
      <w:keepNext/>
      <w:keepLines/>
      <w:spacing w:before="240" w:after="0" w:line="480" w:lineRule="auto"/>
      <w:ind w:firstLine="709"/>
      <w:jc w:val="center"/>
      <w:outlineLvl w:val="0"/>
    </w:pPr>
    <w:rPr>
      <w:rFonts w:ascii="Times New Roman" w:eastAsiaTheme="majorEastAsia" w:hAnsi="Times New Roman" w:cstheme="majorBidi"/>
      <w:b/>
      <w:color w:val="000000" w:themeColor="text1"/>
      <w:sz w:val="24"/>
      <w:szCs w:val="32"/>
    </w:rPr>
  </w:style>
  <w:style w:type="paragraph" w:styleId="Titre2">
    <w:name w:val="heading 2"/>
    <w:aliases w:val="Titre 2 default"/>
    <w:basedOn w:val="Normal"/>
    <w:next w:val="Normal"/>
    <w:link w:val="Titre2Car"/>
    <w:uiPriority w:val="9"/>
    <w:unhideWhenUsed/>
    <w:qFormat/>
    <w:rsid w:val="00116AF1"/>
    <w:pPr>
      <w:keepNext/>
      <w:keepLines/>
      <w:spacing w:before="40" w:after="0" w:line="480" w:lineRule="auto"/>
      <w:outlineLvl w:val="1"/>
    </w:pPr>
    <w:rPr>
      <w:rFonts w:ascii="Times New Roman" w:eastAsiaTheme="majorEastAsia" w:hAnsi="Times New Roman" w:cstheme="majorBidi"/>
      <w:b/>
      <w:color w:val="000000" w:themeColor="text1"/>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default Car"/>
    <w:basedOn w:val="Policepardfaut"/>
    <w:link w:val="Titre1"/>
    <w:uiPriority w:val="9"/>
    <w:rsid w:val="00116AF1"/>
    <w:rPr>
      <w:rFonts w:ascii="Times New Roman" w:eastAsiaTheme="majorEastAsia" w:hAnsi="Times New Roman" w:cstheme="majorBidi"/>
      <w:b/>
      <w:color w:val="000000" w:themeColor="text1"/>
      <w:sz w:val="24"/>
      <w:szCs w:val="32"/>
    </w:rPr>
  </w:style>
  <w:style w:type="character" w:customStyle="1" w:styleId="Titre2Car">
    <w:name w:val="Titre 2 Car"/>
    <w:aliases w:val="Titre 2 default Car"/>
    <w:basedOn w:val="Policepardfaut"/>
    <w:link w:val="Titre2"/>
    <w:uiPriority w:val="9"/>
    <w:rsid w:val="00116AF1"/>
    <w:rPr>
      <w:rFonts w:ascii="Times New Roman" w:eastAsiaTheme="majorEastAsia" w:hAnsi="Times New Roman" w:cstheme="majorBidi"/>
      <w:b/>
      <w:color w:val="000000" w:themeColor="text1"/>
      <w:sz w:val="24"/>
      <w:szCs w:val="26"/>
    </w:rPr>
  </w:style>
  <w:style w:type="paragraph" w:customStyle="1" w:styleId="Titre1writing">
    <w:name w:val="Titre 1 writing"/>
    <w:basedOn w:val="Titre1"/>
    <w:next w:val="Normal"/>
    <w:link w:val="Titre1writingCar"/>
    <w:qFormat/>
    <w:rsid w:val="002D258C"/>
    <w:pPr>
      <w:ind w:firstLine="0"/>
    </w:pPr>
    <w:rPr>
      <w:lang w:val="en-US"/>
    </w:rPr>
  </w:style>
  <w:style w:type="character" w:customStyle="1" w:styleId="Titre1writingCar">
    <w:name w:val="Titre 1 writing Car"/>
    <w:basedOn w:val="Titre1Car"/>
    <w:link w:val="Titre1writing"/>
    <w:rsid w:val="002D258C"/>
    <w:rPr>
      <w:rFonts w:ascii="Times New Roman" w:eastAsiaTheme="majorEastAsia" w:hAnsi="Times New Roman" w:cstheme="majorBidi"/>
      <w:b/>
      <w:color w:val="000000" w:themeColor="text1"/>
      <w:sz w:val="24"/>
      <w:szCs w:val="32"/>
      <w:lang w:val="en-US"/>
    </w:rPr>
  </w:style>
  <w:style w:type="paragraph" w:customStyle="1" w:styleId="Titre2writing">
    <w:name w:val="Titre 2 writing"/>
    <w:basedOn w:val="Titre2"/>
    <w:next w:val="Normal"/>
    <w:link w:val="Titre2writingCar"/>
    <w:qFormat/>
    <w:rsid w:val="008C44C5"/>
    <w:rPr>
      <w:lang w:val="en-US"/>
    </w:rPr>
  </w:style>
  <w:style w:type="character" w:customStyle="1" w:styleId="Titre2writingCar">
    <w:name w:val="Titre 2 writing Car"/>
    <w:basedOn w:val="Titre2Car"/>
    <w:link w:val="Titre2writing"/>
    <w:rsid w:val="008C44C5"/>
    <w:rPr>
      <w:rFonts w:ascii="Times New Roman" w:eastAsiaTheme="majorEastAsia" w:hAnsi="Times New Roman" w:cstheme="majorBidi"/>
      <w:b/>
      <w:color w:val="000000" w:themeColor="text1"/>
      <w:sz w:val="24"/>
      <w:szCs w:val="26"/>
      <w:lang w:val="en-US"/>
    </w:rPr>
  </w:style>
  <w:style w:type="paragraph" w:customStyle="1" w:styleId="Paragraphwriting">
    <w:name w:val="Paragraph writing"/>
    <w:basedOn w:val="Normal"/>
    <w:link w:val="ParagraphwritingCar"/>
    <w:qFormat/>
    <w:rsid w:val="008C44C5"/>
    <w:pPr>
      <w:spacing w:after="0" w:line="480" w:lineRule="auto"/>
      <w:ind w:firstLine="709"/>
    </w:pPr>
    <w:rPr>
      <w:rFonts w:ascii="Times New Roman" w:hAnsi="Times New Roman"/>
      <w:sz w:val="24"/>
    </w:rPr>
  </w:style>
  <w:style w:type="character" w:customStyle="1" w:styleId="ParagraphwritingCar">
    <w:name w:val="Paragraph writing Car"/>
    <w:basedOn w:val="Policepardfaut"/>
    <w:link w:val="Paragraphwriting"/>
    <w:rsid w:val="008C44C5"/>
    <w:rPr>
      <w:rFonts w:ascii="Times New Roman" w:hAnsi="Times New Roman"/>
      <w:sz w:val="24"/>
    </w:rPr>
  </w:style>
  <w:style w:type="paragraph" w:styleId="Paragraphedeliste">
    <w:name w:val="List Paragraph"/>
    <w:basedOn w:val="Normal"/>
    <w:uiPriority w:val="34"/>
    <w:qFormat/>
    <w:rsid w:val="00A30107"/>
    <w:pPr>
      <w:ind w:left="720"/>
      <w:contextualSpacing/>
    </w:pPr>
  </w:style>
  <w:style w:type="paragraph" w:styleId="Bibliographie">
    <w:name w:val="Bibliography"/>
    <w:basedOn w:val="Normal"/>
    <w:next w:val="Normal"/>
    <w:link w:val="BibliographieCar"/>
    <w:uiPriority w:val="37"/>
    <w:unhideWhenUsed/>
    <w:rsid w:val="00A30107"/>
    <w:pPr>
      <w:spacing w:after="0" w:line="480" w:lineRule="auto"/>
      <w:ind w:left="720" w:hanging="720"/>
    </w:pPr>
  </w:style>
  <w:style w:type="character" w:styleId="Marquedecommentaire">
    <w:name w:val="annotation reference"/>
    <w:basedOn w:val="Policepardfaut"/>
    <w:uiPriority w:val="99"/>
    <w:semiHidden/>
    <w:unhideWhenUsed/>
    <w:rsid w:val="00A30107"/>
    <w:rPr>
      <w:sz w:val="16"/>
      <w:szCs w:val="16"/>
    </w:rPr>
  </w:style>
  <w:style w:type="paragraph" w:styleId="Commentaire">
    <w:name w:val="annotation text"/>
    <w:basedOn w:val="Normal"/>
    <w:link w:val="CommentaireCar"/>
    <w:uiPriority w:val="99"/>
    <w:unhideWhenUsed/>
    <w:rsid w:val="00A30107"/>
    <w:pPr>
      <w:spacing w:line="240" w:lineRule="auto"/>
    </w:pPr>
    <w:rPr>
      <w:sz w:val="20"/>
      <w:szCs w:val="20"/>
    </w:rPr>
  </w:style>
  <w:style w:type="character" w:customStyle="1" w:styleId="CommentaireCar">
    <w:name w:val="Commentaire Car"/>
    <w:basedOn w:val="Policepardfaut"/>
    <w:link w:val="Commentaire"/>
    <w:uiPriority w:val="99"/>
    <w:rsid w:val="00A30107"/>
    <w:rPr>
      <w:sz w:val="20"/>
      <w:szCs w:val="20"/>
    </w:rPr>
  </w:style>
  <w:style w:type="paragraph" w:styleId="En-tte">
    <w:name w:val="header"/>
    <w:basedOn w:val="Normal"/>
    <w:link w:val="En-tteCar"/>
    <w:uiPriority w:val="99"/>
    <w:unhideWhenUsed/>
    <w:rsid w:val="00A30107"/>
    <w:pPr>
      <w:tabs>
        <w:tab w:val="center" w:pos="4536"/>
        <w:tab w:val="right" w:pos="9072"/>
      </w:tabs>
      <w:spacing w:after="0" w:line="240" w:lineRule="auto"/>
    </w:pPr>
  </w:style>
  <w:style w:type="character" w:customStyle="1" w:styleId="En-tteCar">
    <w:name w:val="En-tête Car"/>
    <w:basedOn w:val="Policepardfaut"/>
    <w:link w:val="En-tte"/>
    <w:uiPriority w:val="99"/>
    <w:rsid w:val="00A30107"/>
  </w:style>
  <w:style w:type="character" w:styleId="Numrodeligne">
    <w:name w:val="line number"/>
    <w:basedOn w:val="Policepardfaut"/>
    <w:uiPriority w:val="99"/>
    <w:semiHidden/>
    <w:unhideWhenUsed/>
    <w:rsid w:val="00A30107"/>
  </w:style>
  <w:style w:type="paragraph" w:styleId="Textedebulles">
    <w:name w:val="Balloon Text"/>
    <w:basedOn w:val="Normal"/>
    <w:link w:val="TextedebullesCar"/>
    <w:uiPriority w:val="99"/>
    <w:semiHidden/>
    <w:unhideWhenUsed/>
    <w:rsid w:val="00A3010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30107"/>
    <w:rPr>
      <w:rFonts w:ascii="Segoe UI" w:hAnsi="Segoe UI" w:cs="Segoe UI"/>
      <w:sz w:val="18"/>
      <w:szCs w:val="18"/>
    </w:rPr>
  </w:style>
  <w:style w:type="paragraph" w:styleId="Notedebasdepage">
    <w:name w:val="footnote text"/>
    <w:basedOn w:val="Normal"/>
    <w:link w:val="NotedebasdepageCar"/>
    <w:uiPriority w:val="99"/>
    <w:semiHidden/>
    <w:unhideWhenUsed/>
    <w:rsid w:val="00605F8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05F81"/>
    <w:rPr>
      <w:sz w:val="20"/>
      <w:szCs w:val="20"/>
    </w:rPr>
  </w:style>
  <w:style w:type="character" w:styleId="Appelnotedebasdep">
    <w:name w:val="footnote reference"/>
    <w:basedOn w:val="Policepardfaut"/>
    <w:uiPriority w:val="99"/>
    <w:semiHidden/>
    <w:unhideWhenUsed/>
    <w:rsid w:val="00605F81"/>
    <w:rPr>
      <w:vertAlign w:val="superscript"/>
    </w:rPr>
  </w:style>
  <w:style w:type="paragraph" w:styleId="Lgende">
    <w:name w:val="caption"/>
    <w:basedOn w:val="Normal"/>
    <w:next w:val="Normal"/>
    <w:uiPriority w:val="35"/>
    <w:unhideWhenUsed/>
    <w:qFormat/>
    <w:rsid w:val="00605F81"/>
    <w:pPr>
      <w:spacing w:after="200" w:line="240" w:lineRule="auto"/>
    </w:pPr>
    <w:rPr>
      <w:i/>
      <w:iCs/>
      <w:color w:val="44546A" w:themeColor="text2"/>
      <w:sz w:val="18"/>
      <w:szCs w:val="18"/>
    </w:rPr>
  </w:style>
  <w:style w:type="paragraph" w:styleId="Objetducommentaire">
    <w:name w:val="annotation subject"/>
    <w:basedOn w:val="Commentaire"/>
    <w:next w:val="Commentaire"/>
    <w:link w:val="ObjetducommentaireCar"/>
    <w:uiPriority w:val="99"/>
    <w:semiHidden/>
    <w:unhideWhenUsed/>
    <w:rsid w:val="00255DB0"/>
    <w:rPr>
      <w:b/>
      <w:bCs/>
    </w:rPr>
  </w:style>
  <w:style w:type="character" w:customStyle="1" w:styleId="ObjetducommentaireCar">
    <w:name w:val="Objet du commentaire Car"/>
    <w:basedOn w:val="CommentaireCar"/>
    <w:link w:val="Objetducommentaire"/>
    <w:uiPriority w:val="99"/>
    <w:semiHidden/>
    <w:rsid w:val="00255DB0"/>
    <w:rPr>
      <w:b/>
      <w:bCs/>
      <w:sz w:val="20"/>
      <w:szCs w:val="20"/>
    </w:rPr>
  </w:style>
  <w:style w:type="paragraph" w:styleId="Rvision">
    <w:name w:val="Revision"/>
    <w:hidden/>
    <w:uiPriority w:val="99"/>
    <w:semiHidden/>
    <w:rsid w:val="00600408"/>
    <w:pPr>
      <w:spacing w:after="0" w:line="240" w:lineRule="auto"/>
    </w:pPr>
  </w:style>
  <w:style w:type="character" w:styleId="Lienhypertexte">
    <w:name w:val="Hyperlink"/>
    <w:basedOn w:val="Policepardfaut"/>
    <w:uiPriority w:val="99"/>
    <w:unhideWhenUsed/>
    <w:rsid w:val="00780F8E"/>
    <w:rPr>
      <w:color w:val="0563C1" w:themeColor="hyperlink"/>
      <w:u w:val="single"/>
    </w:rPr>
  </w:style>
  <w:style w:type="character" w:styleId="Mentionnonrsolue">
    <w:name w:val="Unresolved Mention"/>
    <w:basedOn w:val="Policepardfaut"/>
    <w:uiPriority w:val="99"/>
    <w:semiHidden/>
    <w:unhideWhenUsed/>
    <w:rsid w:val="00780F8E"/>
    <w:rPr>
      <w:color w:val="605E5C"/>
      <w:shd w:val="clear" w:color="auto" w:fill="E1DFDD"/>
    </w:rPr>
  </w:style>
  <w:style w:type="paragraph" w:customStyle="1" w:styleId="Firstparagraph">
    <w:name w:val="First paragraph"/>
    <w:basedOn w:val="Normal"/>
    <w:link w:val="FirstparagraphCar"/>
    <w:qFormat/>
    <w:rsid w:val="00F959D1"/>
    <w:pPr>
      <w:spacing w:after="0" w:line="480" w:lineRule="auto"/>
    </w:pPr>
    <w:rPr>
      <w:rFonts w:ascii="Times New Roman" w:hAnsi="Times New Roman"/>
      <w:sz w:val="24"/>
      <w:bdr w:val="none" w:sz="0" w:space="0" w:color="auto" w:frame="1"/>
      <w:lang w:val="en-US" w:eastAsia="fr-BE"/>
    </w:rPr>
  </w:style>
  <w:style w:type="character" w:customStyle="1" w:styleId="FirstparagraphCar">
    <w:name w:val="First paragraph Car"/>
    <w:basedOn w:val="Policepardfaut"/>
    <w:link w:val="Firstparagraph"/>
    <w:rsid w:val="00F959D1"/>
    <w:rPr>
      <w:rFonts w:ascii="Times New Roman" w:hAnsi="Times New Roman"/>
      <w:sz w:val="24"/>
      <w:bdr w:val="none" w:sz="0" w:space="0" w:color="auto" w:frame="1"/>
      <w:lang w:val="en-US" w:eastAsia="fr-BE"/>
    </w:rPr>
  </w:style>
  <w:style w:type="paragraph" w:customStyle="1" w:styleId="APAreferences">
    <w:name w:val="APA references"/>
    <w:basedOn w:val="Bibliographie"/>
    <w:link w:val="APAreferencesCar"/>
    <w:qFormat/>
    <w:rsid w:val="008F2FA3"/>
    <w:rPr>
      <w:rFonts w:ascii="Times New Roman" w:hAnsi="Times New Roman" w:cs="Times New Roman"/>
      <w:sz w:val="24"/>
      <w:szCs w:val="24"/>
      <w:lang w:val="en-US"/>
    </w:rPr>
  </w:style>
  <w:style w:type="character" w:customStyle="1" w:styleId="BibliographieCar">
    <w:name w:val="Bibliographie Car"/>
    <w:basedOn w:val="Policepardfaut"/>
    <w:link w:val="Bibliographie"/>
    <w:uiPriority w:val="37"/>
    <w:rsid w:val="008F2FA3"/>
  </w:style>
  <w:style w:type="character" w:customStyle="1" w:styleId="APAreferencesCar">
    <w:name w:val="APA references Car"/>
    <w:basedOn w:val="BibliographieCar"/>
    <w:link w:val="APAreferences"/>
    <w:rsid w:val="008F2FA3"/>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331144">
      <w:bodyDiv w:val="1"/>
      <w:marLeft w:val="0"/>
      <w:marRight w:val="0"/>
      <w:marTop w:val="0"/>
      <w:marBottom w:val="0"/>
      <w:divBdr>
        <w:top w:val="none" w:sz="0" w:space="0" w:color="auto"/>
        <w:left w:val="none" w:sz="0" w:space="0" w:color="auto"/>
        <w:bottom w:val="none" w:sz="0" w:space="0" w:color="auto"/>
        <w:right w:val="none" w:sz="0" w:space="0" w:color="auto"/>
      </w:divBdr>
      <w:divsChild>
        <w:div w:id="876352641">
          <w:marLeft w:val="0"/>
          <w:marRight w:val="0"/>
          <w:marTop w:val="0"/>
          <w:marBottom w:val="75"/>
          <w:divBdr>
            <w:top w:val="none" w:sz="0" w:space="0" w:color="auto"/>
            <w:left w:val="none" w:sz="0" w:space="0" w:color="auto"/>
            <w:bottom w:val="none" w:sz="0" w:space="0" w:color="auto"/>
            <w:right w:val="none" w:sz="0" w:space="0" w:color="auto"/>
          </w:divBdr>
        </w:div>
      </w:divsChild>
    </w:div>
    <w:div w:id="1335306283">
      <w:bodyDiv w:val="1"/>
      <w:marLeft w:val="0"/>
      <w:marRight w:val="0"/>
      <w:marTop w:val="0"/>
      <w:marBottom w:val="0"/>
      <w:divBdr>
        <w:top w:val="none" w:sz="0" w:space="0" w:color="auto"/>
        <w:left w:val="none" w:sz="0" w:space="0" w:color="auto"/>
        <w:bottom w:val="none" w:sz="0" w:space="0" w:color="auto"/>
        <w:right w:val="none" w:sz="0" w:space="0" w:color="auto"/>
      </w:divBdr>
      <w:divsChild>
        <w:div w:id="134659595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AE25B-07BF-4A87-8F6C-1A92E5147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44</Pages>
  <Words>55325</Words>
  <Characters>304293</Characters>
  <Application>Microsoft Office Word</Application>
  <DocSecurity>0</DocSecurity>
  <Lines>2535</Lines>
  <Paragraphs>717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Antoine Vanbeneden</cp:lastModifiedBy>
  <cp:revision>11</cp:revision>
  <dcterms:created xsi:type="dcterms:W3CDTF">2024-06-02T06:55:00Z</dcterms:created>
  <dcterms:modified xsi:type="dcterms:W3CDTF">2024-08-10T11:53:00Z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id="Z2hvQB8Z"/&gt;&lt;style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