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E0EF9B" w14:textId="4B026625" w:rsidR="00891140" w:rsidRPr="00891140" w:rsidRDefault="0089592E" w:rsidP="00D95791">
      <w:pPr>
        <w:spacing w:line="480" w:lineRule="auto"/>
        <w:jc w:val="center"/>
        <w:rPr>
          <w:lang w:val="en-US"/>
        </w:rPr>
      </w:pPr>
      <w:bookmarkStart w:id="0" w:name="_Hlk4679647"/>
      <w:r>
        <w:rPr>
          <w:lang w:val="en-US"/>
        </w:rPr>
        <w:t xml:space="preserve">PROFESSIONNAL </w:t>
      </w:r>
      <w:r w:rsidR="00966991">
        <w:rPr>
          <w:lang w:val="en-US"/>
        </w:rPr>
        <w:t>PROFILS AND REPRESENTATIONS</w:t>
      </w:r>
      <w:r>
        <w:rPr>
          <w:lang w:val="en-US"/>
        </w:rPr>
        <w:t xml:space="preserve"> OF </w:t>
      </w:r>
      <w:r w:rsidR="009C753D">
        <w:rPr>
          <w:lang w:val="en-US"/>
        </w:rPr>
        <w:t>WORKER</w:t>
      </w:r>
      <w:r w:rsidR="00891140" w:rsidRPr="00891140">
        <w:rPr>
          <w:lang w:val="en-US"/>
        </w:rPr>
        <w:t>S IN HEALTH CENTRES IN BURUNDI:</w:t>
      </w:r>
    </w:p>
    <w:p w14:paraId="46D4B945" w14:textId="2A8AD59B" w:rsidR="000D7E16" w:rsidRDefault="00966991" w:rsidP="00D95791">
      <w:pPr>
        <w:spacing w:line="480" w:lineRule="auto"/>
        <w:rPr>
          <w:lang w:val="en-US"/>
        </w:rPr>
      </w:pPr>
      <w:r w:rsidRPr="00966991">
        <w:rPr>
          <w:lang w:val="en-US"/>
        </w:rPr>
        <w:t>SOCIO-PROFESSIONAL GROUPS WITH COMPARTMENTALIZED KNOWLEDGE</w:t>
      </w:r>
    </w:p>
    <w:p w14:paraId="7C257A52" w14:textId="77777777" w:rsidR="00966991" w:rsidRPr="003F436D" w:rsidRDefault="00966991" w:rsidP="00DC53C4">
      <w:pPr>
        <w:pStyle w:val="En-tte"/>
        <w:spacing w:line="480" w:lineRule="auto"/>
        <w:rPr>
          <w:rFonts w:ascii="Times" w:hAnsi="Times" w:cs="Times"/>
          <w:sz w:val="24"/>
          <w:szCs w:val="20"/>
          <w:lang w:val="en-US" w:eastAsia="fr-FR"/>
        </w:rPr>
      </w:pPr>
      <w:bookmarkStart w:id="1" w:name="_Hlk8135505"/>
      <w:bookmarkEnd w:id="0"/>
    </w:p>
    <w:p w14:paraId="4486BAD9" w14:textId="39C73492" w:rsidR="00DC53C4" w:rsidRDefault="00966991" w:rsidP="00966991">
      <w:pPr>
        <w:pStyle w:val="En-tte"/>
        <w:spacing w:line="480" w:lineRule="auto"/>
        <w:jc w:val="center"/>
        <w:rPr>
          <w:rFonts w:ascii="Times" w:hAnsi="Times" w:cs="Times"/>
          <w:sz w:val="24"/>
          <w:szCs w:val="20"/>
          <w:lang w:val="fr-FR" w:eastAsia="fr-FR"/>
        </w:rPr>
      </w:pPr>
      <w:r>
        <w:rPr>
          <w:rFonts w:ascii="Times" w:hAnsi="Times" w:cs="Times"/>
          <w:sz w:val="24"/>
          <w:szCs w:val="20"/>
          <w:lang w:val="fr-FR" w:eastAsia="fr-FR"/>
        </w:rPr>
        <w:t>PROFILS ET REPRESENTATIONS PROFESSIONNELLES DES AGEN</w:t>
      </w:r>
      <w:r w:rsidR="00F9109E">
        <w:rPr>
          <w:rFonts w:ascii="Times" w:hAnsi="Times" w:cs="Times"/>
          <w:sz w:val="24"/>
          <w:szCs w:val="20"/>
          <w:lang w:val="fr-FR" w:eastAsia="fr-FR"/>
        </w:rPr>
        <w:t>T·E</w:t>
      </w:r>
      <w:r>
        <w:rPr>
          <w:rFonts w:ascii="Times" w:hAnsi="Times" w:cs="Times"/>
          <w:sz w:val="24"/>
          <w:szCs w:val="20"/>
          <w:lang w:val="fr-FR" w:eastAsia="fr-FR"/>
        </w:rPr>
        <w:t>S EN CENTRE</w:t>
      </w:r>
      <w:r w:rsidR="006C2517">
        <w:rPr>
          <w:rFonts w:ascii="Times" w:hAnsi="Times" w:cs="Times"/>
          <w:sz w:val="24"/>
          <w:szCs w:val="20"/>
          <w:lang w:val="fr-FR" w:eastAsia="fr-FR"/>
        </w:rPr>
        <w:t>S</w:t>
      </w:r>
      <w:r>
        <w:rPr>
          <w:rFonts w:ascii="Times" w:hAnsi="Times" w:cs="Times"/>
          <w:sz w:val="24"/>
          <w:szCs w:val="20"/>
          <w:lang w:val="fr-FR" w:eastAsia="fr-FR"/>
        </w:rPr>
        <w:t xml:space="preserve"> DE SANTE AU BURUNDI : DES GROUPES SOCIO-PROFESSIONNELS AUX SAVOIRS CLOISONNES.</w:t>
      </w:r>
      <w:bookmarkEnd w:id="1"/>
    </w:p>
    <w:p w14:paraId="1C4D1E5C" w14:textId="5592781A" w:rsidR="00DC53C4" w:rsidRDefault="00DC53C4" w:rsidP="00DC53C4">
      <w:pPr>
        <w:pStyle w:val="En-tte"/>
        <w:spacing w:line="480" w:lineRule="auto"/>
        <w:rPr>
          <w:rFonts w:ascii="Times" w:hAnsi="Times" w:cs="Times"/>
          <w:sz w:val="24"/>
          <w:szCs w:val="20"/>
          <w:lang w:val="fr-FR" w:eastAsia="fr-FR"/>
        </w:rPr>
      </w:pPr>
    </w:p>
    <w:p w14:paraId="0C87AD16" w14:textId="60F55F79" w:rsidR="00F909F7" w:rsidRDefault="00F909F7" w:rsidP="00D95791">
      <w:pPr>
        <w:spacing w:line="480" w:lineRule="auto"/>
      </w:pPr>
    </w:p>
    <w:p w14:paraId="649ADEAB" w14:textId="77777777" w:rsidR="00F909F7" w:rsidRPr="00F909F7" w:rsidRDefault="00F909F7" w:rsidP="00D95791">
      <w:pPr>
        <w:spacing w:line="480" w:lineRule="auto"/>
      </w:pPr>
    </w:p>
    <w:p w14:paraId="5F7954F4" w14:textId="77777777" w:rsidR="00F52F01" w:rsidRDefault="00F52F01">
      <w:pPr>
        <w:spacing w:after="160" w:line="259" w:lineRule="auto"/>
        <w:rPr>
          <w:highlight w:val="yellow"/>
        </w:rPr>
      </w:pPr>
      <w:r>
        <w:rPr>
          <w:highlight w:val="yellow"/>
        </w:rPr>
        <w:br w:type="page"/>
      </w:r>
    </w:p>
    <w:p w14:paraId="20BE6002" w14:textId="662CCB1F" w:rsidR="008A2469" w:rsidRPr="00621459" w:rsidRDefault="008A2469" w:rsidP="008A2469">
      <w:pPr>
        <w:spacing w:line="480" w:lineRule="auto"/>
        <w:rPr>
          <w:rFonts w:ascii="Times" w:hAnsi="Times" w:cs="Times"/>
          <w:b/>
          <w:smallCaps/>
          <w:sz w:val="28"/>
          <w:szCs w:val="20"/>
          <w:lang w:val="en-US" w:eastAsia="fr-FR"/>
        </w:rPr>
      </w:pPr>
      <w:r w:rsidRPr="00621459">
        <w:rPr>
          <w:rFonts w:ascii="Times" w:hAnsi="Times" w:cs="Times"/>
          <w:b/>
          <w:smallCaps/>
          <w:sz w:val="28"/>
          <w:szCs w:val="20"/>
          <w:lang w:val="en-US" w:eastAsia="fr-FR"/>
        </w:rPr>
        <w:lastRenderedPageBreak/>
        <w:t>SUMMARY</w:t>
      </w:r>
    </w:p>
    <w:p w14:paraId="4275FD80" w14:textId="11B326E6" w:rsidR="008A2469" w:rsidRPr="00DC762F" w:rsidRDefault="00EF0758" w:rsidP="008A2469">
      <w:pPr>
        <w:spacing w:line="480" w:lineRule="auto"/>
        <w:rPr>
          <w:rFonts w:ascii="Times" w:hAnsi="Times" w:cs="Times"/>
          <w:u w:val="single"/>
          <w:lang w:val="en-US"/>
        </w:rPr>
      </w:pPr>
      <w:r>
        <w:rPr>
          <w:rFonts w:ascii="Times" w:hAnsi="Times" w:cs="Times"/>
          <w:u w:val="single"/>
          <w:lang w:val="en-US"/>
        </w:rPr>
        <w:t>Background</w:t>
      </w:r>
    </w:p>
    <w:p w14:paraId="438AE9FF" w14:textId="192FD49B" w:rsidR="008A2469" w:rsidRPr="00DC762F" w:rsidRDefault="00DC762F" w:rsidP="00DC762F">
      <w:pPr>
        <w:spacing w:line="480" w:lineRule="auto"/>
        <w:jc w:val="both"/>
        <w:rPr>
          <w:rFonts w:ascii="Times" w:hAnsi="Times" w:cs="Times"/>
          <w:lang w:val="en-US"/>
        </w:rPr>
      </w:pPr>
      <w:r w:rsidRPr="00DC762F">
        <w:rPr>
          <w:rFonts w:ascii="Times" w:hAnsi="Times" w:cs="Times"/>
          <w:lang w:val="en-US"/>
        </w:rPr>
        <w:t>The professional identit</w:t>
      </w:r>
      <w:r w:rsidR="00D36737">
        <w:rPr>
          <w:rFonts w:ascii="Times" w:hAnsi="Times" w:cs="Times"/>
          <w:lang w:val="en-US"/>
        </w:rPr>
        <w:t>y</w:t>
      </w:r>
      <w:r w:rsidR="004751FA">
        <w:rPr>
          <w:rFonts w:ascii="Times" w:hAnsi="Times" w:cs="Times"/>
          <w:lang w:val="en-US"/>
        </w:rPr>
        <w:t xml:space="preserve"> of </w:t>
      </w:r>
      <w:r w:rsidRPr="00DC762F">
        <w:rPr>
          <w:rFonts w:ascii="Times" w:hAnsi="Times" w:cs="Times"/>
          <w:lang w:val="en-US"/>
        </w:rPr>
        <w:t>Burundian health workers remain</w:t>
      </w:r>
      <w:r w:rsidR="00EF4A24">
        <w:rPr>
          <w:rFonts w:ascii="Times" w:hAnsi="Times" w:cs="Times"/>
          <w:lang w:val="en-US"/>
        </w:rPr>
        <w:t>s</w:t>
      </w:r>
      <w:r w:rsidRPr="00DC762F">
        <w:rPr>
          <w:rFonts w:ascii="Times" w:hAnsi="Times" w:cs="Times"/>
          <w:lang w:val="en-US"/>
        </w:rPr>
        <w:t xml:space="preserve"> </w:t>
      </w:r>
      <w:r w:rsidR="008B3A75">
        <w:rPr>
          <w:rStyle w:val="tlid-translation"/>
          <w:lang w:val="en"/>
        </w:rPr>
        <w:t xml:space="preserve">insufficiently </w:t>
      </w:r>
      <w:r w:rsidRPr="00DC762F">
        <w:rPr>
          <w:rFonts w:ascii="Times" w:hAnsi="Times" w:cs="Times"/>
          <w:lang w:val="en-US"/>
        </w:rPr>
        <w:t xml:space="preserve">explored. </w:t>
      </w:r>
      <w:r w:rsidR="008A2469" w:rsidRPr="00DC762F">
        <w:rPr>
          <w:rFonts w:ascii="Times" w:hAnsi="Times" w:cs="Times"/>
          <w:lang w:val="en-US"/>
        </w:rPr>
        <w:t xml:space="preserve">Our twofold objective is to identify the socio-professional profiles </w:t>
      </w:r>
      <w:r w:rsidRPr="00DC762F">
        <w:rPr>
          <w:rFonts w:ascii="Times" w:hAnsi="Times" w:cs="Times"/>
          <w:lang w:val="en-US"/>
        </w:rPr>
        <w:t xml:space="preserve">working </w:t>
      </w:r>
      <w:r w:rsidR="00D36737">
        <w:rPr>
          <w:rFonts w:ascii="Times" w:hAnsi="Times" w:cs="Times"/>
          <w:lang w:val="en-US"/>
        </w:rPr>
        <w:t>o</w:t>
      </w:r>
      <w:r w:rsidR="008A2469" w:rsidRPr="00DC762F">
        <w:rPr>
          <w:rFonts w:ascii="Times" w:hAnsi="Times" w:cs="Times"/>
          <w:lang w:val="en-US"/>
        </w:rPr>
        <w:t xml:space="preserve">n the first line of care and to </w:t>
      </w:r>
      <w:r w:rsidRPr="00DC762F">
        <w:rPr>
          <w:rFonts w:ascii="Times" w:hAnsi="Times" w:cs="Times"/>
          <w:lang w:val="en-US"/>
        </w:rPr>
        <w:t>explore</w:t>
      </w:r>
      <w:r w:rsidR="008A2469" w:rsidRPr="00DC762F">
        <w:rPr>
          <w:rFonts w:ascii="Times" w:hAnsi="Times" w:cs="Times"/>
          <w:lang w:val="en-US"/>
        </w:rPr>
        <w:t xml:space="preserve"> </w:t>
      </w:r>
      <w:r w:rsidR="002A287D">
        <w:rPr>
          <w:rFonts w:ascii="Times" w:hAnsi="Times" w:cs="Times"/>
          <w:lang w:val="en-US"/>
        </w:rPr>
        <w:t xml:space="preserve">their </w:t>
      </w:r>
      <w:r w:rsidR="008A2469" w:rsidRPr="00DC762F">
        <w:rPr>
          <w:rFonts w:ascii="Times" w:hAnsi="Times" w:cs="Times"/>
          <w:lang w:val="en-US"/>
        </w:rPr>
        <w:t xml:space="preserve">representations </w:t>
      </w:r>
      <w:r w:rsidR="00D36737">
        <w:rPr>
          <w:rFonts w:ascii="Times" w:hAnsi="Times" w:cs="Times"/>
          <w:lang w:val="en-US"/>
        </w:rPr>
        <w:t>of</w:t>
      </w:r>
      <w:r w:rsidR="008A2469" w:rsidRPr="00DC762F">
        <w:rPr>
          <w:rFonts w:ascii="Times" w:hAnsi="Times" w:cs="Times"/>
          <w:lang w:val="en-US"/>
        </w:rPr>
        <w:t xml:space="preserve"> </w:t>
      </w:r>
      <w:r w:rsidR="004751FA">
        <w:rPr>
          <w:rFonts w:ascii="Times" w:hAnsi="Times" w:cs="Times"/>
          <w:lang w:val="en-US"/>
        </w:rPr>
        <w:t xml:space="preserve">health </w:t>
      </w:r>
      <w:r w:rsidR="008A2469" w:rsidRPr="00DC762F">
        <w:rPr>
          <w:rFonts w:ascii="Times" w:hAnsi="Times" w:cs="Times"/>
          <w:lang w:val="en-US"/>
        </w:rPr>
        <w:t>work</w:t>
      </w:r>
      <w:r w:rsidR="004751FA">
        <w:rPr>
          <w:rFonts w:ascii="Times" w:hAnsi="Times" w:cs="Times"/>
          <w:lang w:val="en-US"/>
        </w:rPr>
        <w:t>er</w:t>
      </w:r>
      <w:r w:rsidR="008A2469" w:rsidRPr="00DC762F">
        <w:rPr>
          <w:rFonts w:ascii="Times" w:hAnsi="Times" w:cs="Times"/>
          <w:lang w:val="en-US"/>
        </w:rPr>
        <w:t xml:space="preserve"> and work.</w:t>
      </w:r>
    </w:p>
    <w:p w14:paraId="433FB4F4" w14:textId="5AA7DBEF" w:rsidR="008A2469" w:rsidRPr="00DC762F" w:rsidRDefault="008A2469" w:rsidP="00DC762F">
      <w:pPr>
        <w:spacing w:line="480" w:lineRule="auto"/>
        <w:jc w:val="both"/>
        <w:rPr>
          <w:rFonts w:ascii="Times" w:hAnsi="Times" w:cs="Times"/>
          <w:u w:val="single"/>
          <w:lang w:val="en-US"/>
        </w:rPr>
      </w:pPr>
      <w:r w:rsidRPr="00DC762F">
        <w:rPr>
          <w:rFonts w:ascii="Times" w:hAnsi="Times" w:cs="Times"/>
          <w:u w:val="single"/>
          <w:lang w:val="en-US"/>
        </w:rPr>
        <w:t>Method</w:t>
      </w:r>
      <w:r w:rsidR="00EF0758">
        <w:rPr>
          <w:rFonts w:ascii="Times" w:hAnsi="Times" w:cs="Times"/>
          <w:u w:val="single"/>
          <w:lang w:val="en-US"/>
        </w:rPr>
        <w:t>s</w:t>
      </w:r>
    </w:p>
    <w:p w14:paraId="7E0DBBE5" w14:textId="74265F10" w:rsidR="008A2469" w:rsidRPr="00DC762F" w:rsidRDefault="008A2469" w:rsidP="00DC762F">
      <w:pPr>
        <w:spacing w:line="480" w:lineRule="auto"/>
        <w:jc w:val="both"/>
        <w:rPr>
          <w:rFonts w:ascii="Times" w:hAnsi="Times" w:cs="Times"/>
          <w:lang w:val="en-US"/>
        </w:rPr>
      </w:pPr>
      <w:r w:rsidRPr="00DC762F">
        <w:rPr>
          <w:rFonts w:ascii="Times" w:hAnsi="Times" w:cs="Times"/>
          <w:lang w:val="en-US"/>
        </w:rPr>
        <w:t>The first study describes the overall population of 1</w:t>
      </w:r>
      <w:r w:rsidR="00EA1331">
        <w:rPr>
          <w:rFonts w:ascii="Times" w:hAnsi="Times" w:cs="Times"/>
          <w:lang w:val="en-US"/>
        </w:rPr>
        <w:t xml:space="preserve">047 </w:t>
      </w:r>
      <w:r w:rsidRPr="00DC762F">
        <w:rPr>
          <w:rFonts w:ascii="Times" w:hAnsi="Times" w:cs="Times"/>
          <w:lang w:val="en-US"/>
        </w:rPr>
        <w:t xml:space="preserve">workers </w:t>
      </w:r>
      <w:r w:rsidR="00DC762F" w:rsidRPr="00DC762F">
        <w:rPr>
          <w:rFonts w:ascii="Times" w:hAnsi="Times" w:cs="Times"/>
          <w:lang w:val="en-US"/>
        </w:rPr>
        <w:t>over the period</w:t>
      </w:r>
      <w:r w:rsidRPr="00DC762F">
        <w:rPr>
          <w:rFonts w:ascii="Times" w:hAnsi="Times" w:cs="Times"/>
          <w:lang w:val="en-US"/>
        </w:rPr>
        <w:t xml:space="preserve"> 2014-15</w:t>
      </w:r>
      <w:r w:rsidR="00DC762F" w:rsidRPr="00DC762F">
        <w:rPr>
          <w:rFonts w:ascii="Times" w:hAnsi="Times" w:cs="Times"/>
          <w:lang w:val="en-US"/>
        </w:rPr>
        <w:t>,</w:t>
      </w:r>
      <w:r w:rsidRPr="00DC762F">
        <w:rPr>
          <w:rFonts w:ascii="Times" w:hAnsi="Times" w:cs="Times"/>
          <w:lang w:val="en-US"/>
        </w:rPr>
        <w:t xml:space="preserve"> in 62 health </w:t>
      </w:r>
      <w:proofErr w:type="spellStart"/>
      <w:r w:rsidR="00423B70" w:rsidRPr="00DC762F">
        <w:rPr>
          <w:rFonts w:ascii="Times" w:hAnsi="Times" w:cs="Times"/>
          <w:lang w:val="en-US"/>
        </w:rPr>
        <w:t>cent</w:t>
      </w:r>
      <w:r w:rsidR="00423B70">
        <w:rPr>
          <w:rFonts w:ascii="Times" w:hAnsi="Times" w:cs="Times"/>
          <w:lang w:val="en-US"/>
        </w:rPr>
        <w:t>re</w:t>
      </w:r>
      <w:r w:rsidR="00423B70" w:rsidRPr="00DC762F">
        <w:rPr>
          <w:rFonts w:ascii="Times" w:hAnsi="Times" w:cs="Times"/>
          <w:lang w:val="en-US"/>
        </w:rPr>
        <w:t>s</w:t>
      </w:r>
      <w:proofErr w:type="spellEnd"/>
      <w:r w:rsidRPr="00DC762F">
        <w:rPr>
          <w:rFonts w:ascii="Times" w:hAnsi="Times" w:cs="Times"/>
          <w:lang w:val="en-US"/>
        </w:rPr>
        <w:t>. The second</w:t>
      </w:r>
      <w:r w:rsidR="00966991">
        <w:rPr>
          <w:rFonts w:ascii="Times" w:hAnsi="Times" w:cs="Times"/>
          <w:lang w:val="en-US"/>
        </w:rPr>
        <w:t xml:space="preserve"> one</w:t>
      </w:r>
      <w:r w:rsidRPr="00DC762F">
        <w:rPr>
          <w:rFonts w:ascii="Times" w:hAnsi="Times" w:cs="Times"/>
          <w:lang w:val="en-US"/>
        </w:rPr>
        <w:t xml:space="preserve"> </w:t>
      </w:r>
      <w:r w:rsidR="00966991">
        <w:rPr>
          <w:rFonts w:ascii="Times" w:hAnsi="Times" w:cs="Times"/>
          <w:lang w:val="en-US"/>
        </w:rPr>
        <w:t xml:space="preserve">is a cross-sectional survey </w:t>
      </w:r>
      <w:r w:rsidR="00966991" w:rsidRPr="00966991">
        <w:rPr>
          <w:rFonts w:ascii="Times" w:hAnsi="Times" w:cs="Times"/>
          <w:lang w:val="en-US"/>
        </w:rPr>
        <w:t>conducted in April 2014</w:t>
      </w:r>
      <w:r w:rsidR="00966991">
        <w:rPr>
          <w:rFonts w:ascii="Times" w:hAnsi="Times" w:cs="Times"/>
          <w:lang w:val="en-US"/>
        </w:rPr>
        <w:t xml:space="preserve">. We conducted </w:t>
      </w:r>
      <w:r w:rsidRPr="00DC762F">
        <w:rPr>
          <w:rFonts w:ascii="Times" w:hAnsi="Times" w:cs="Times"/>
          <w:lang w:val="en-US"/>
        </w:rPr>
        <w:t xml:space="preserve">the </w:t>
      </w:r>
      <w:proofErr w:type="spellStart"/>
      <w:r w:rsidRPr="00DC762F">
        <w:rPr>
          <w:rFonts w:ascii="Times" w:hAnsi="Times" w:cs="Times"/>
          <w:lang w:val="en-US"/>
        </w:rPr>
        <w:t>textological</w:t>
      </w:r>
      <w:proofErr w:type="spellEnd"/>
      <w:r w:rsidRPr="00DC762F">
        <w:rPr>
          <w:rFonts w:ascii="Times" w:hAnsi="Times" w:cs="Times"/>
          <w:lang w:val="en-US"/>
        </w:rPr>
        <w:t xml:space="preserve"> analysis</w:t>
      </w:r>
      <w:r w:rsidR="002A287D">
        <w:rPr>
          <w:rFonts w:ascii="Times" w:hAnsi="Times" w:cs="Times"/>
          <w:lang w:val="en-US"/>
        </w:rPr>
        <w:t xml:space="preserve">, </w:t>
      </w:r>
      <w:r w:rsidR="002A287D" w:rsidRPr="00DC762F">
        <w:rPr>
          <w:rFonts w:ascii="Times" w:hAnsi="Times" w:cs="Times"/>
          <w:lang w:val="en-US"/>
        </w:rPr>
        <w:t xml:space="preserve">with the IRAMUTEQ© software, </w:t>
      </w:r>
      <w:r w:rsidR="002A287D">
        <w:rPr>
          <w:rFonts w:ascii="Times" w:hAnsi="Times" w:cs="Times"/>
          <w:lang w:val="en-US"/>
        </w:rPr>
        <w:t xml:space="preserve">of </w:t>
      </w:r>
      <w:r w:rsidR="008B3A75">
        <w:rPr>
          <w:rFonts w:ascii="Times" w:hAnsi="Times" w:cs="Times"/>
          <w:lang w:val="en-US"/>
        </w:rPr>
        <w:t xml:space="preserve">the </w:t>
      </w:r>
      <w:r w:rsidR="002A287D">
        <w:rPr>
          <w:rFonts w:ascii="Times" w:hAnsi="Times" w:cs="Times"/>
          <w:lang w:val="en-US"/>
        </w:rPr>
        <w:t xml:space="preserve">structure and content of </w:t>
      </w:r>
      <w:r w:rsidRPr="00DC762F">
        <w:rPr>
          <w:rFonts w:ascii="Times" w:hAnsi="Times" w:cs="Times"/>
          <w:lang w:val="en-US"/>
        </w:rPr>
        <w:t xml:space="preserve">911 </w:t>
      </w:r>
      <w:r w:rsidR="002A287D" w:rsidRPr="00DC762F">
        <w:rPr>
          <w:rFonts w:ascii="Times" w:hAnsi="Times" w:cs="Times"/>
          <w:lang w:val="en-US"/>
        </w:rPr>
        <w:t>respondents’</w:t>
      </w:r>
      <w:r w:rsidRPr="00DC762F">
        <w:rPr>
          <w:rFonts w:ascii="Times" w:hAnsi="Times" w:cs="Times"/>
          <w:lang w:val="en-US"/>
        </w:rPr>
        <w:t xml:space="preserve"> </w:t>
      </w:r>
      <w:r w:rsidR="002A287D">
        <w:rPr>
          <w:rFonts w:ascii="Times" w:hAnsi="Times" w:cs="Times"/>
          <w:lang w:val="en-US"/>
        </w:rPr>
        <w:t>representations</w:t>
      </w:r>
      <w:r w:rsidR="002A287D" w:rsidRPr="00DC762F">
        <w:rPr>
          <w:rFonts w:ascii="Times" w:hAnsi="Times" w:cs="Times"/>
          <w:lang w:val="en-US"/>
        </w:rPr>
        <w:t xml:space="preserve"> </w:t>
      </w:r>
      <w:r w:rsidR="002A287D">
        <w:rPr>
          <w:rFonts w:ascii="Times" w:hAnsi="Times" w:cs="Times"/>
          <w:lang w:val="en-US"/>
        </w:rPr>
        <w:t xml:space="preserve">through </w:t>
      </w:r>
      <w:r w:rsidRPr="00DC762F">
        <w:rPr>
          <w:rFonts w:ascii="Times" w:hAnsi="Times" w:cs="Times"/>
          <w:lang w:val="en-US"/>
        </w:rPr>
        <w:t xml:space="preserve">3 free associations </w:t>
      </w:r>
      <w:r w:rsidR="008B3A75">
        <w:rPr>
          <w:rFonts w:ascii="Times" w:hAnsi="Times" w:cs="Times"/>
          <w:lang w:val="en-US"/>
        </w:rPr>
        <w:t>to</w:t>
      </w:r>
      <w:r w:rsidR="008B3A75" w:rsidRPr="00DC762F">
        <w:rPr>
          <w:rFonts w:ascii="Times" w:hAnsi="Times" w:cs="Times"/>
          <w:lang w:val="en-US"/>
        </w:rPr>
        <w:t xml:space="preserve"> </w:t>
      </w:r>
      <w:r w:rsidRPr="00DC762F">
        <w:rPr>
          <w:rFonts w:ascii="Times" w:hAnsi="Times" w:cs="Times"/>
          <w:lang w:val="en-US"/>
        </w:rPr>
        <w:t>6 questions</w:t>
      </w:r>
      <w:r w:rsidR="00392DAD">
        <w:rPr>
          <w:rFonts w:ascii="Times" w:hAnsi="Times" w:cs="Times"/>
          <w:lang w:val="en-US"/>
        </w:rPr>
        <w:t xml:space="preserve"> on the “good worker” and the “capacity to do good work”</w:t>
      </w:r>
      <w:r w:rsidRPr="00DC762F">
        <w:rPr>
          <w:rFonts w:ascii="Times" w:hAnsi="Times" w:cs="Times"/>
          <w:lang w:val="en-US"/>
        </w:rPr>
        <w:t>.</w:t>
      </w:r>
    </w:p>
    <w:p w14:paraId="6FEE366D" w14:textId="77777777" w:rsidR="008A2469" w:rsidRPr="00DC762F" w:rsidRDefault="008A2469" w:rsidP="00DC762F">
      <w:pPr>
        <w:spacing w:line="480" w:lineRule="auto"/>
        <w:jc w:val="both"/>
        <w:rPr>
          <w:rFonts w:ascii="Times" w:hAnsi="Times" w:cs="Times"/>
          <w:u w:val="single"/>
          <w:lang w:val="en-US"/>
        </w:rPr>
      </w:pPr>
      <w:r w:rsidRPr="00DC762F">
        <w:rPr>
          <w:rFonts w:ascii="Times" w:hAnsi="Times" w:cs="Times"/>
          <w:u w:val="single"/>
          <w:lang w:val="en-US"/>
        </w:rPr>
        <w:t>Results</w:t>
      </w:r>
    </w:p>
    <w:p w14:paraId="20AAE5B7" w14:textId="1AC72DDD" w:rsidR="008A2469" w:rsidRDefault="008A2469" w:rsidP="00DC762F">
      <w:pPr>
        <w:spacing w:line="480" w:lineRule="auto"/>
        <w:jc w:val="both"/>
        <w:rPr>
          <w:rFonts w:ascii="Times" w:hAnsi="Times" w:cs="Times"/>
          <w:lang w:val="en-US"/>
        </w:rPr>
      </w:pPr>
      <w:r w:rsidRPr="00DC762F">
        <w:rPr>
          <w:rFonts w:ascii="Times" w:hAnsi="Times" w:cs="Times"/>
          <w:lang w:val="en-US"/>
        </w:rPr>
        <w:t xml:space="preserve">At the normative level, </w:t>
      </w:r>
      <w:r w:rsidR="00621459" w:rsidRPr="00DC762F">
        <w:rPr>
          <w:rFonts w:ascii="Times" w:hAnsi="Times" w:cs="Times"/>
          <w:lang w:val="en-US"/>
        </w:rPr>
        <w:t xml:space="preserve">for all </w:t>
      </w:r>
      <w:r w:rsidR="008B3A75">
        <w:rPr>
          <w:rFonts w:ascii="Times" w:hAnsi="Times" w:cs="Times"/>
          <w:lang w:val="en-US"/>
        </w:rPr>
        <w:t xml:space="preserve">agent's </w:t>
      </w:r>
      <w:r w:rsidR="00621459" w:rsidRPr="00DC762F">
        <w:rPr>
          <w:rFonts w:ascii="Times" w:hAnsi="Times" w:cs="Times"/>
          <w:lang w:val="en-US"/>
        </w:rPr>
        <w:t>categories</w:t>
      </w:r>
      <w:r w:rsidR="00621459">
        <w:rPr>
          <w:rFonts w:ascii="Times" w:hAnsi="Times" w:cs="Times"/>
          <w:lang w:val="en-US"/>
        </w:rPr>
        <w:t>,</w:t>
      </w:r>
      <w:r w:rsidR="00621459" w:rsidRPr="00DC762F">
        <w:rPr>
          <w:rFonts w:ascii="Times" w:hAnsi="Times" w:cs="Times"/>
          <w:lang w:val="en-US"/>
        </w:rPr>
        <w:t xml:space="preserve"> </w:t>
      </w:r>
      <w:r w:rsidRPr="00DC762F">
        <w:rPr>
          <w:rFonts w:ascii="Times" w:hAnsi="Times" w:cs="Times"/>
          <w:lang w:val="en-US"/>
        </w:rPr>
        <w:t xml:space="preserve">the relational </w:t>
      </w:r>
      <w:r w:rsidR="00DC762F">
        <w:rPr>
          <w:rFonts w:ascii="Times" w:hAnsi="Times" w:cs="Times"/>
          <w:lang w:val="en-US"/>
        </w:rPr>
        <w:t>role</w:t>
      </w:r>
      <w:r w:rsidRPr="00DC762F">
        <w:rPr>
          <w:rFonts w:ascii="Times" w:hAnsi="Times" w:cs="Times"/>
          <w:lang w:val="en-US"/>
        </w:rPr>
        <w:t xml:space="preserve"> is</w:t>
      </w:r>
      <w:r w:rsidR="00D36737" w:rsidRPr="00D36737">
        <w:rPr>
          <w:rFonts w:ascii="Times" w:hAnsi="Times" w:cs="Times"/>
          <w:lang w:val="en-US"/>
        </w:rPr>
        <w:t xml:space="preserve"> the heart of professional identity while</w:t>
      </w:r>
      <w:r w:rsidRPr="00DC762F">
        <w:rPr>
          <w:rFonts w:ascii="Times" w:hAnsi="Times" w:cs="Times"/>
          <w:lang w:val="en-US"/>
        </w:rPr>
        <w:t xml:space="preserve"> technical or administrative functions</w:t>
      </w:r>
      <w:r w:rsidR="00D36737">
        <w:rPr>
          <w:rFonts w:ascii="Times" w:hAnsi="Times" w:cs="Times"/>
          <w:lang w:val="en-US"/>
        </w:rPr>
        <w:t xml:space="preserve"> </w:t>
      </w:r>
      <w:r w:rsidR="00D36737" w:rsidRPr="00D36737">
        <w:rPr>
          <w:rFonts w:ascii="Times" w:hAnsi="Times" w:cs="Times"/>
          <w:lang w:val="en-US"/>
        </w:rPr>
        <w:t>remain marginal</w:t>
      </w:r>
      <w:r w:rsidRPr="00DC762F">
        <w:rPr>
          <w:rFonts w:ascii="Times" w:hAnsi="Times" w:cs="Times"/>
          <w:lang w:val="en-US"/>
        </w:rPr>
        <w:t xml:space="preserve">. At the positional level, speeches differ with the initial qualification </w:t>
      </w:r>
      <w:r w:rsidR="00D36737" w:rsidRPr="00DC762F">
        <w:rPr>
          <w:rFonts w:ascii="Times" w:hAnsi="Times" w:cs="Times"/>
          <w:lang w:val="en-US"/>
        </w:rPr>
        <w:t xml:space="preserve">level </w:t>
      </w:r>
      <w:r w:rsidRPr="00DC762F">
        <w:rPr>
          <w:rFonts w:ascii="Times" w:hAnsi="Times" w:cs="Times"/>
          <w:lang w:val="en-US"/>
        </w:rPr>
        <w:t xml:space="preserve">but not with the role </w:t>
      </w:r>
      <w:r w:rsidR="0019649C">
        <w:rPr>
          <w:rFonts w:ascii="Times" w:hAnsi="Times" w:cs="Times"/>
          <w:lang w:val="en-US"/>
        </w:rPr>
        <w:t xml:space="preserve">towards patients </w:t>
      </w:r>
      <w:r w:rsidRPr="00DC762F">
        <w:rPr>
          <w:rFonts w:ascii="Times" w:hAnsi="Times" w:cs="Times"/>
          <w:lang w:val="en-US"/>
        </w:rPr>
        <w:t xml:space="preserve">or </w:t>
      </w:r>
      <w:r w:rsidR="00222B6E">
        <w:rPr>
          <w:rFonts w:ascii="Times" w:hAnsi="Times" w:cs="Times"/>
          <w:lang w:val="en-US"/>
        </w:rPr>
        <w:t xml:space="preserve">with </w:t>
      </w:r>
      <w:r w:rsidRPr="00DC762F">
        <w:rPr>
          <w:rFonts w:ascii="Times" w:hAnsi="Times" w:cs="Times"/>
          <w:lang w:val="en-US"/>
        </w:rPr>
        <w:t xml:space="preserve">professional experience. </w:t>
      </w:r>
    </w:p>
    <w:p w14:paraId="573B6988" w14:textId="07176F61" w:rsidR="00D36737" w:rsidRPr="00D36737" w:rsidRDefault="00D36737" w:rsidP="00D36737">
      <w:pPr>
        <w:spacing w:line="480" w:lineRule="auto"/>
        <w:jc w:val="both"/>
        <w:rPr>
          <w:rFonts w:ascii="Times" w:hAnsi="Times" w:cs="Times"/>
          <w:lang w:val="en-US"/>
        </w:rPr>
      </w:pPr>
      <w:r w:rsidRPr="00D36737">
        <w:rPr>
          <w:rFonts w:ascii="Times" w:hAnsi="Times" w:cs="Times"/>
          <w:lang w:val="en-US"/>
        </w:rPr>
        <w:t xml:space="preserve">Three socio-professional categories are emerging. The most qualified </w:t>
      </w:r>
      <w:r w:rsidR="00222B6E">
        <w:rPr>
          <w:rFonts w:ascii="Times" w:hAnsi="Times" w:cs="Times"/>
          <w:lang w:val="en-US"/>
        </w:rPr>
        <w:t>category (</w:t>
      </w:r>
      <w:r w:rsidR="00424A0C">
        <w:rPr>
          <w:rFonts w:ascii="Times" w:hAnsi="Times" w:cs="Times"/>
          <w:lang w:val="en-US"/>
        </w:rPr>
        <w:t>one-</w:t>
      </w:r>
      <w:r w:rsidR="00222B6E">
        <w:rPr>
          <w:rFonts w:ascii="Times" w:hAnsi="Times" w:cs="Times"/>
          <w:lang w:val="en-US"/>
        </w:rPr>
        <w:t xml:space="preserve">quarter of the population) consists </w:t>
      </w:r>
      <w:r w:rsidR="00424A0C">
        <w:rPr>
          <w:rFonts w:ascii="Times" w:hAnsi="Times" w:cs="Times"/>
          <w:lang w:val="en-US"/>
        </w:rPr>
        <w:t xml:space="preserve">of </w:t>
      </w:r>
      <w:r w:rsidRPr="00D36737">
        <w:rPr>
          <w:rFonts w:ascii="Times" w:hAnsi="Times" w:cs="Times"/>
          <w:lang w:val="en-US"/>
        </w:rPr>
        <w:t xml:space="preserve">men, </w:t>
      </w:r>
      <w:proofErr w:type="spellStart"/>
      <w:r w:rsidRPr="00D36737">
        <w:rPr>
          <w:rFonts w:ascii="Times" w:hAnsi="Times" w:cs="Times"/>
          <w:lang w:val="en-US"/>
        </w:rPr>
        <w:t>carers</w:t>
      </w:r>
      <w:proofErr w:type="spellEnd"/>
      <w:r w:rsidRPr="00D36737">
        <w:rPr>
          <w:rFonts w:ascii="Times" w:hAnsi="Times" w:cs="Times"/>
          <w:lang w:val="en-US"/>
        </w:rPr>
        <w:t>, with a high turnover rate (4 years) and prospects for further training and career development. These agents have the most professionalized representations</w:t>
      </w:r>
      <w:r w:rsidR="00392DAD">
        <w:rPr>
          <w:rFonts w:ascii="Times" w:hAnsi="Times" w:cs="Times"/>
          <w:lang w:val="en-US"/>
        </w:rPr>
        <w:t xml:space="preserve"> of the worker and work</w:t>
      </w:r>
      <w:r w:rsidRPr="00D36737">
        <w:rPr>
          <w:rFonts w:ascii="Times" w:hAnsi="Times" w:cs="Times"/>
          <w:lang w:val="en-US"/>
        </w:rPr>
        <w:t xml:space="preserve">. </w:t>
      </w:r>
      <w:r w:rsidR="006D4ADA">
        <w:rPr>
          <w:rFonts w:ascii="Times" w:hAnsi="Times" w:cs="Times"/>
          <w:lang w:val="en-US"/>
        </w:rPr>
        <w:t xml:space="preserve">The second </w:t>
      </w:r>
      <w:r w:rsidRPr="00D36737">
        <w:rPr>
          <w:rFonts w:ascii="Times" w:hAnsi="Times" w:cs="Times"/>
          <w:lang w:val="en-US"/>
        </w:rPr>
        <w:t xml:space="preserve">quarter </w:t>
      </w:r>
      <w:r w:rsidR="006D4ADA">
        <w:rPr>
          <w:rFonts w:ascii="Times" w:hAnsi="Times" w:cs="Times"/>
          <w:lang w:val="en-US"/>
        </w:rPr>
        <w:t xml:space="preserve">has </w:t>
      </w:r>
      <w:r w:rsidRPr="00D36737">
        <w:rPr>
          <w:rFonts w:ascii="Times" w:hAnsi="Times" w:cs="Times"/>
          <w:lang w:val="en-US"/>
        </w:rPr>
        <w:t xml:space="preserve">an average level of qualification and </w:t>
      </w:r>
      <w:r>
        <w:rPr>
          <w:rFonts w:ascii="Times" w:hAnsi="Times" w:cs="Times"/>
          <w:lang w:val="en-US"/>
        </w:rPr>
        <w:t>turnover</w:t>
      </w:r>
      <w:r w:rsidRPr="00D36737">
        <w:rPr>
          <w:rFonts w:ascii="Times" w:hAnsi="Times" w:cs="Times"/>
          <w:lang w:val="en-US"/>
        </w:rPr>
        <w:t xml:space="preserve"> (10 years). They are mainly women, </w:t>
      </w:r>
      <w:proofErr w:type="spellStart"/>
      <w:r w:rsidRPr="00D36737">
        <w:rPr>
          <w:rFonts w:ascii="Times" w:hAnsi="Times" w:cs="Times"/>
          <w:lang w:val="en-US"/>
        </w:rPr>
        <w:t>carers</w:t>
      </w:r>
      <w:proofErr w:type="spellEnd"/>
      <w:r w:rsidRPr="00D36737">
        <w:rPr>
          <w:rFonts w:ascii="Times" w:hAnsi="Times" w:cs="Times"/>
          <w:lang w:val="en-US"/>
        </w:rPr>
        <w:t xml:space="preserve">, with limited </w:t>
      </w:r>
      <w:r w:rsidR="006D4ADA">
        <w:rPr>
          <w:rFonts w:ascii="Times" w:hAnsi="Times" w:cs="Times"/>
          <w:lang w:val="en-US"/>
        </w:rPr>
        <w:t xml:space="preserve">professional </w:t>
      </w:r>
      <w:r w:rsidR="00392DAD">
        <w:rPr>
          <w:rFonts w:ascii="Times" w:hAnsi="Times" w:cs="Times"/>
          <w:lang w:val="en-US"/>
        </w:rPr>
        <w:t>perspectives</w:t>
      </w:r>
      <w:r w:rsidRPr="00D36737">
        <w:rPr>
          <w:rFonts w:ascii="Times" w:hAnsi="Times" w:cs="Times"/>
          <w:lang w:val="en-US"/>
        </w:rPr>
        <w:t xml:space="preserve">. This group has less technical and professional representations </w:t>
      </w:r>
      <w:r w:rsidR="006D4ADA">
        <w:rPr>
          <w:rFonts w:ascii="Times" w:hAnsi="Times" w:cs="Times"/>
          <w:lang w:val="en-US"/>
        </w:rPr>
        <w:t xml:space="preserve">of </w:t>
      </w:r>
      <w:r w:rsidR="00392DAD">
        <w:rPr>
          <w:rFonts w:ascii="Times" w:hAnsi="Times" w:cs="Times"/>
          <w:lang w:val="en-US"/>
        </w:rPr>
        <w:t xml:space="preserve">worker and </w:t>
      </w:r>
      <w:r w:rsidR="006D4ADA">
        <w:rPr>
          <w:rFonts w:ascii="Times" w:hAnsi="Times" w:cs="Times"/>
          <w:lang w:val="en-US"/>
        </w:rPr>
        <w:t xml:space="preserve">work </w:t>
      </w:r>
      <w:r w:rsidRPr="00D36737">
        <w:rPr>
          <w:rFonts w:ascii="Times" w:hAnsi="Times" w:cs="Times"/>
          <w:lang w:val="en-US"/>
        </w:rPr>
        <w:t xml:space="preserve">that focus on </w:t>
      </w:r>
      <w:r w:rsidR="00424A0C">
        <w:rPr>
          <w:rFonts w:ascii="Times" w:hAnsi="Times" w:cs="Times"/>
          <w:lang w:val="en-US"/>
        </w:rPr>
        <w:t xml:space="preserve">the </w:t>
      </w:r>
      <w:r w:rsidR="002A287D" w:rsidRPr="00DC762F">
        <w:rPr>
          <w:rFonts w:ascii="Times" w:hAnsi="Times" w:cs="Times"/>
          <w:lang w:val="en-US"/>
        </w:rPr>
        <w:t xml:space="preserve">reception of </w:t>
      </w:r>
      <w:r w:rsidRPr="00D36737">
        <w:rPr>
          <w:rFonts w:ascii="Times" w:hAnsi="Times" w:cs="Times"/>
          <w:lang w:val="en-US"/>
        </w:rPr>
        <w:t xml:space="preserve">the patient. </w:t>
      </w:r>
      <w:r w:rsidR="00DD1A81">
        <w:rPr>
          <w:rFonts w:ascii="Times" w:hAnsi="Times" w:cs="Times"/>
          <w:lang w:val="en-US"/>
        </w:rPr>
        <w:t>The remaining</w:t>
      </w:r>
      <w:r w:rsidRPr="00D36737">
        <w:rPr>
          <w:rFonts w:ascii="Times" w:hAnsi="Times" w:cs="Times"/>
          <w:lang w:val="en-US"/>
        </w:rPr>
        <w:t xml:space="preserve"> half </w:t>
      </w:r>
      <w:r w:rsidR="008A38AD">
        <w:rPr>
          <w:rFonts w:ascii="Times" w:hAnsi="Times" w:cs="Times"/>
          <w:lang w:val="en-US"/>
        </w:rPr>
        <w:t xml:space="preserve">consists </w:t>
      </w:r>
      <w:r w:rsidR="00424A0C">
        <w:rPr>
          <w:rFonts w:ascii="Times" w:hAnsi="Times" w:cs="Times"/>
          <w:lang w:val="en-US"/>
        </w:rPr>
        <w:t>of</w:t>
      </w:r>
      <w:r w:rsidR="00424A0C" w:rsidRPr="00D36737">
        <w:rPr>
          <w:rFonts w:ascii="Times" w:hAnsi="Times" w:cs="Times"/>
          <w:lang w:val="en-US"/>
        </w:rPr>
        <w:t xml:space="preserve"> </w:t>
      </w:r>
      <w:r w:rsidR="002A287D" w:rsidRPr="00DC762F">
        <w:rPr>
          <w:rFonts w:ascii="Times" w:hAnsi="Times" w:cs="Times"/>
          <w:lang w:val="en-US"/>
        </w:rPr>
        <w:t xml:space="preserve">poorly qualified </w:t>
      </w:r>
      <w:r w:rsidRPr="00D36737">
        <w:rPr>
          <w:rFonts w:ascii="Times" w:hAnsi="Times" w:cs="Times"/>
          <w:lang w:val="en-US"/>
        </w:rPr>
        <w:t xml:space="preserve">agents, in charge of technical and logistical support, who spend their </w:t>
      </w:r>
      <w:r w:rsidR="008A38AD">
        <w:rPr>
          <w:rFonts w:ascii="Times" w:hAnsi="Times" w:cs="Times"/>
          <w:lang w:val="en-US"/>
        </w:rPr>
        <w:t>whole</w:t>
      </w:r>
      <w:r w:rsidR="008A38AD" w:rsidRPr="00D36737">
        <w:rPr>
          <w:rFonts w:ascii="Times" w:hAnsi="Times" w:cs="Times"/>
          <w:lang w:val="en-US"/>
        </w:rPr>
        <w:t xml:space="preserve"> </w:t>
      </w:r>
      <w:r w:rsidRPr="00D36737">
        <w:rPr>
          <w:rFonts w:ascii="Times" w:hAnsi="Times" w:cs="Times"/>
          <w:lang w:val="en-US"/>
        </w:rPr>
        <w:t xml:space="preserve">careers in the same </w:t>
      </w:r>
      <w:proofErr w:type="spellStart"/>
      <w:r w:rsidR="00423B70" w:rsidRPr="00D36737">
        <w:rPr>
          <w:rFonts w:ascii="Times" w:hAnsi="Times" w:cs="Times"/>
          <w:lang w:val="en-US"/>
        </w:rPr>
        <w:t>cent</w:t>
      </w:r>
      <w:r w:rsidR="00423B70">
        <w:rPr>
          <w:rFonts w:ascii="Times" w:hAnsi="Times" w:cs="Times"/>
          <w:lang w:val="en-US"/>
        </w:rPr>
        <w:t>re</w:t>
      </w:r>
      <w:proofErr w:type="spellEnd"/>
      <w:r w:rsidR="00423B70" w:rsidRPr="00D36737">
        <w:rPr>
          <w:rFonts w:ascii="Times" w:hAnsi="Times" w:cs="Times"/>
          <w:lang w:val="en-US"/>
        </w:rPr>
        <w:t xml:space="preserve"> </w:t>
      </w:r>
      <w:r w:rsidRPr="00D36737">
        <w:rPr>
          <w:rFonts w:ascii="Times" w:hAnsi="Times" w:cs="Times"/>
          <w:lang w:val="en-US"/>
        </w:rPr>
        <w:t>(</w:t>
      </w:r>
      <w:r w:rsidR="002A287D">
        <w:rPr>
          <w:rFonts w:ascii="Times" w:hAnsi="Times" w:cs="Times"/>
          <w:lang w:val="en-US"/>
        </w:rPr>
        <w:t>&gt;</w:t>
      </w:r>
      <w:r w:rsidRPr="00D36737">
        <w:rPr>
          <w:rFonts w:ascii="Times" w:hAnsi="Times" w:cs="Times"/>
          <w:lang w:val="en-US"/>
        </w:rPr>
        <w:t xml:space="preserve">20 years). </w:t>
      </w:r>
      <w:r w:rsidR="004751FA">
        <w:rPr>
          <w:rFonts w:ascii="Times" w:hAnsi="Times" w:cs="Times"/>
          <w:lang w:val="en-US"/>
        </w:rPr>
        <w:t>Disregarded by</w:t>
      </w:r>
      <w:r w:rsidRPr="00D36737">
        <w:rPr>
          <w:rFonts w:ascii="Times" w:hAnsi="Times" w:cs="Times"/>
          <w:lang w:val="en-US"/>
        </w:rPr>
        <w:t xml:space="preserve"> the system and donors, they have few </w:t>
      </w:r>
      <w:r w:rsidRPr="00D36737">
        <w:rPr>
          <w:rFonts w:ascii="Times" w:hAnsi="Times" w:cs="Times"/>
          <w:lang w:val="en-US"/>
        </w:rPr>
        <w:lastRenderedPageBreak/>
        <w:t xml:space="preserve">opportunities for training or advancement and, despite their long experience, maintain </w:t>
      </w:r>
      <w:r w:rsidR="002A287D">
        <w:rPr>
          <w:rFonts w:ascii="Times" w:hAnsi="Times" w:cs="Times"/>
          <w:lang w:val="en-US"/>
        </w:rPr>
        <w:t>profane</w:t>
      </w:r>
      <w:r w:rsidRPr="00D36737">
        <w:rPr>
          <w:rFonts w:ascii="Times" w:hAnsi="Times" w:cs="Times"/>
          <w:lang w:val="en-US"/>
        </w:rPr>
        <w:t xml:space="preserve"> representations</w:t>
      </w:r>
      <w:r w:rsidR="008A38AD">
        <w:rPr>
          <w:rFonts w:ascii="Times" w:hAnsi="Times" w:cs="Times"/>
          <w:lang w:val="en-US"/>
        </w:rPr>
        <w:t xml:space="preserve"> of </w:t>
      </w:r>
      <w:r w:rsidR="00392DAD">
        <w:rPr>
          <w:rFonts w:ascii="Times" w:hAnsi="Times" w:cs="Times"/>
          <w:lang w:val="en-US"/>
        </w:rPr>
        <w:t xml:space="preserve">worker and </w:t>
      </w:r>
      <w:r w:rsidR="008A38AD">
        <w:rPr>
          <w:rFonts w:ascii="Times" w:hAnsi="Times" w:cs="Times"/>
          <w:lang w:val="en-US"/>
        </w:rPr>
        <w:t>work</w:t>
      </w:r>
      <w:r w:rsidRPr="00D36737">
        <w:rPr>
          <w:rFonts w:ascii="Times" w:hAnsi="Times" w:cs="Times"/>
          <w:lang w:val="en-US"/>
        </w:rPr>
        <w:t>.</w:t>
      </w:r>
    </w:p>
    <w:p w14:paraId="1D4C6E42" w14:textId="77777777" w:rsidR="00D36737" w:rsidRPr="00966991" w:rsidRDefault="00D36737" w:rsidP="00D36737">
      <w:pPr>
        <w:spacing w:line="480" w:lineRule="auto"/>
        <w:jc w:val="both"/>
        <w:rPr>
          <w:rFonts w:ascii="Times" w:hAnsi="Times" w:cs="Times"/>
          <w:u w:val="single"/>
          <w:lang w:val="en-US"/>
        </w:rPr>
      </w:pPr>
      <w:r w:rsidRPr="00966991">
        <w:rPr>
          <w:rFonts w:ascii="Times" w:hAnsi="Times" w:cs="Times"/>
          <w:u w:val="single"/>
          <w:lang w:val="en-US"/>
        </w:rPr>
        <w:t>Conclusion</w:t>
      </w:r>
    </w:p>
    <w:p w14:paraId="182EAA61" w14:textId="6D7D5791" w:rsidR="00D36737" w:rsidRPr="00D36737" w:rsidRDefault="00D36737" w:rsidP="00D36737">
      <w:pPr>
        <w:spacing w:line="480" w:lineRule="auto"/>
        <w:jc w:val="both"/>
        <w:rPr>
          <w:rFonts w:ascii="Times" w:hAnsi="Times" w:cs="Times"/>
          <w:lang w:val="en-US"/>
        </w:rPr>
      </w:pPr>
      <w:r w:rsidRPr="00D36737">
        <w:rPr>
          <w:rFonts w:ascii="Times" w:hAnsi="Times" w:cs="Times"/>
          <w:lang w:val="en-US"/>
        </w:rPr>
        <w:t>Our</w:t>
      </w:r>
      <w:r w:rsidR="00C2307E">
        <w:rPr>
          <w:rFonts w:ascii="Times" w:hAnsi="Times" w:cs="Times"/>
          <w:lang w:val="en-US"/>
        </w:rPr>
        <w:t xml:space="preserve"> results highlight a </w:t>
      </w:r>
      <w:r w:rsidRPr="00D36737">
        <w:rPr>
          <w:rFonts w:ascii="Times" w:hAnsi="Times" w:cs="Times"/>
          <w:lang w:val="en-US"/>
        </w:rPr>
        <w:t xml:space="preserve">group </w:t>
      </w:r>
      <w:r w:rsidR="00C2307E">
        <w:rPr>
          <w:rFonts w:ascii="Times" w:hAnsi="Times" w:cs="Times"/>
          <w:lang w:val="en-US"/>
        </w:rPr>
        <w:t>of poorly qualified agents</w:t>
      </w:r>
      <w:r w:rsidR="00953D7B">
        <w:rPr>
          <w:rFonts w:ascii="Times" w:hAnsi="Times" w:cs="Times"/>
          <w:lang w:val="en-US"/>
        </w:rPr>
        <w:t>, rarely considered,</w:t>
      </w:r>
      <w:r w:rsidR="00C2307E">
        <w:rPr>
          <w:rFonts w:ascii="Times" w:hAnsi="Times" w:cs="Times"/>
          <w:lang w:val="en-US"/>
        </w:rPr>
        <w:t xml:space="preserve"> </w:t>
      </w:r>
      <w:r w:rsidRPr="00D36737">
        <w:rPr>
          <w:rFonts w:ascii="Times" w:hAnsi="Times" w:cs="Times"/>
          <w:lang w:val="en-US"/>
        </w:rPr>
        <w:t xml:space="preserve">that represents a significant </w:t>
      </w:r>
      <w:r w:rsidR="008A38AD">
        <w:rPr>
          <w:rFonts w:ascii="Times" w:hAnsi="Times" w:cs="Times"/>
          <w:lang w:val="en-US"/>
        </w:rPr>
        <w:t>proportion</w:t>
      </w:r>
      <w:r w:rsidR="008A38AD" w:rsidRPr="00D36737">
        <w:rPr>
          <w:rFonts w:ascii="Times" w:hAnsi="Times" w:cs="Times"/>
          <w:lang w:val="en-US"/>
        </w:rPr>
        <w:t xml:space="preserve"> </w:t>
      </w:r>
      <w:r w:rsidRPr="00D36737">
        <w:rPr>
          <w:rFonts w:ascii="Times" w:hAnsi="Times" w:cs="Times"/>
          <w:lang w:val="en-US"/>
        </w:rPr>
        <w:t xml:space="preserve">of the workforce, performs strategic tasks for the quality of care and carries the memory of the </w:t>
      </w:r>
      <w:proofErr w:type="spellStart"/>
      <w:r w:rsidR="00423B70" w:rsidRPr="00D36737">
        <w:rPr>
          <w:rFonts w:ascii="Times" w:hAnsi="Times" w:cs="Times"/>
          <w:lang w:val="en-US"/>
        </w:rPr>
        <w:t>cen</w:t>
      </w:r>
      <w:r w:rsidR="00423B70">
        <w:rPr>
          <w:rFonts w:ascii="Times" w:hAnsi="Times" w:cs="Times"/>
          <w:lang w:val="en-US"/>
        </w:rPr>
        <w:t>tre</w:t>
      </w:r>
      <w:proofErr w:type="spellEnd"/>
      <w:r w:rsidRPr="00D36737">
        <w:rPr>
          <w:rFonts w:ascii="Times" w:hAnsi="Times" w:cs="Times"/>
          <w:lang w:val="en-US"/>
        </w:rPr>
        <w:t>.</w:t>
      </w:r>
    </w:p>
    <w:p w14:paraId="514AFAE4" w14:textId="22EEDE2B" w:rsidR="00D36737" w:rsidRDefault="00D36737" w:rsidP="002A287D">
      <w:pPr>
        <w:spacing w:line="480" w:lineRule="auto"/>
        <w:jc w:val="both"/>
        <w:rPr>
          <w:rFonts w:ascii="Times" w:hAnsi="Times" w:cs="Times"/>
          <w:lang w:val="en-US"/>
        </w:rPr>
      </w:pPr>
      <w:r w:rsidRPr="00D36737">
        <w:rPr>
          <w:rFonts w:ascii="Times" w:hAnsi="Times" w:cs="Times"/>
          <w:lang w:val="en-US"/>
        </w:rPr>
        <w:t xml:space="preserve">These results also show the compartmentalization of practices and knowledge between </w:t>
      </w:r>
      <w:r w:rsidR="008A38AD">
        <w:rPr>
          <w:rFonts w:ascii="Times" w:hAnsi="Times" w:cs="Times"/>
          <w:lang w:val="en-US"/>
        </w:rPr>
        <w:t>workers</w:t>
      </w:r>
      <w:r w:rsidR="008A38AD" w:rsidRPr="00D36737">
        <w:rPr>
          <w:rFonts w:ascii="Times" w:hAnsi="Times" w:cs="Times"/>
          <w:lang w:val="en-US"/>
        </w:rPr>
        <w:t xml:space="preserve"> </w:t>
      </w:r>
      <w:r w:rsidRPr="00D36737">
        <w:rPr>
          <w:rFonts w:ascii="Times" w:hAnsi="Times" w:cs="Times"/>
          <w:lang w:val="en-US"/>
        </w:rPr>
        <w:t xml:space="preserve">and the failure of </w:t>
      </w:r>
      <w:r w:rsidR="00953D7B">
        <w:rPr>
          <w:rFonts w:ascii="Times" w:hAnsi="Times" w:cs="Times"/>
          <w:lang w:val="en-US"/>
        </w:rPr>
        <w:t xml:space="preserve">continuous </w:t>
      </w:r>
      <w:r w:rsidRPr="00D36737">
        <w:rPr>
          <w:rFonts w:ascii="Times" w:hAnsi="Times" w:cs="Times"/>
          <w:lang w:val="en-US"/>
        </w:rPr>
        <w:t>training strategies</w:t>
      </w:r>
      <w:r w:rsidR="004751FA">
        <w:rPr>
          <w:rFonts w:ascii="Times" w:hAnsi="Times" w:cs="Times"/>
          <w:lang w:val="en-US"/>
        </w:rPr>
        <w:t>, especially</w:t>
      </w:r>
      <w:r w:rsidR="00392DAD">
        <w:rPr>
          <w:rFonts w:ascii="Times" w:hAnsi="Times" w:cs="Times"/>
          <w:lang w:val="en-US"/>
        </w:rPr>
        <w:t xml:space="preserve"> for the most poorly qualified</w:t>
      </w:r>
      <w:r w:rsidRPr="00D36737">
        <w:rPr>
          <w:rFonts w:ascii="Times" w:hAnsi="Times" w:cs="Times"/>
          <w:lang w:val="en-US"/>
        </w:rPr>
        <w:t>.</w:t>
      </w:r>
    </w:p>
    <w:p w14:paraId="4487EABF" w14:textId="77777777" w:rsidR="008A2469" w:rsidRPr="002A287D" w:rsidRDefault="008A2469" w:rsidP="008A2469">
      <w:pPr>
        <w:spacing w:line="480" w:lineRule="auto"/>
        <w:rPr>
          <w:rFonts w:ascii="Times" w:hAnsi="Times" w:cs="Times"/>
          <w:lang w:val="en-US"/>
        </w:rPr>
      </w:pPr>
    </w:p>
    <w:p w14:paraId="2D458D23" w14:textId="77777777" w:rsidR="008A2469" w:rsidRPr="00DC762F" w:rsidRDefault="008A2469" w:rsidP="00DC762F">
      <w:pPr>
        <w:spacing w:line="480" w:lineRule="auto"/>
        <w:jc w:val="both"/>
        <w:rPr>
          <w:rFonts w:ascii="Times" w:hAnsi="Times" w:cs="Times"/>
          <w:lang w:val="en-US"/>
        </w:rPr>
      </w:pPr>
      <w:r w:rsidRPr="00297F1F">
        <w:rPr>
          <w:rFonts w:ascii="Times" w:hAnsi="Times" w:cs="Times"/>
          <w:u w:val="single"/>
          <w:lang w:val="en-US"/>
        </w:rPr>
        <w:t>Keywords:</w:t>
      </w:r>
      <w:r w:rsidRPr="00DC762F">
        <w:rPr>
          <w:rFonts w:ascii="Times" w:hAnsi="Times" w:cs="Times"/>
          <w:lang w:val="en-US"/>
        </w:rPr>
        <w:t xml:space="preserve"> </w:t>
      </w:r>
      <w:r w:rsidR="00DC762F" w:rsidRPr="00DC762F">
        <w:rPr>
          <w:rFonts w:ascii="Times" w:hAnsi="Times" w:cs="Times"/>
          <w:lang w:val="en-US"/>
        </w:rPr>
        <w:t xml:space="preserve">Burundi, </w:t>
      </w:r>
      <w:r w:rsidRPr="00DC762F">
        <w:rPr>
          <w:rFonts w:ascii="Times" w:hAnsi="Times" w:cs="Times"/>
          <w:lang w:val="en-US"/>
        </w:rPr>
        <w:t xml:space="preserve">health workforce, social identification, social developments, certification level, </w:t>
      </w:r>
      <w:r w:rsidR="00DC762F" w:rsidRPr="00DC762F">
        <w:rPr>
          <w:rFonts w:ascii="Times" w:hAnsi="Times" w:cs="Times"/>
          <w:lang w:val="en-US"/>
        </w:rPr>
        <w:t>public health, medical sociology.</w:t>
      </w:r>
    </w:p>
    <w:p w14:paraId="604432D5" w14:textId="77777777" w:rsidR="00DC762F" w:rsidRPr="00DC762F" w:rsidRDefault="00DC762F" w:rsidP="008A2469">
      <w:pPr>
        <w:spacing w:line="480" w:lineRule="auto"/>
        <w:rPr>
          <w:rFonts w:ascii="Times" w:hAnsi="Times" w:cs="Times"/>
          <w:lang w:val="en-US"/>
        </w:rPr>
      </w:pPr>
    </w:p>
    <w:p w14:paraId="1F780DA3" w14:textId="77777777" w:rsidR="00F52F01" w:rsidRPr="003F436D" w:rsidRDefault="00F52F01">
      <w:pPr>
        <w:spacing w:after="160" w:line="259" w:lineRule="auto"/>
        <w:rPr>
          <w:rFonts w:ascii="Times" w:hAnsi="Times" w:cs="Times"/>
          <w:b/>
          <w:smallCaps/>
          <w:sz w:val="28"/>
          <w:szCs w:val="20"/>
          <w:lang w:val="en-US" w:eastAsia="fr-FR"/>
        </w:rPr>
      </w:pPr>
      <w:r w:rsidRPr="003F436D">
        <w:rPr>
          <w:rFonts w:ascii="Times" w:hAnsi="Times" w:cs="Times"/>
          <w:b/>
          <w:smallCaps/>
          <w:sz w:val="28"/>
          <w:szCs w:val="20"/>
          <w:lang w:val="en-US" w:eastAsia="fr-FR"/>
        </w:rPr>
        <w:br w:type="page"/>
      </w:r>
    </w:p>
    <w:p w14:paraId="335EFB48" w14:textId="40F8AFAB" w:rsidR="005B0430" w:rsidRPr="005C2661" w:rsidRDefault="005B0430" w:rsidP="00D95791">
      <w:pPr>
        <w:spacing w:line="480" w:lineRule="auto"/>
        <w:rPr>
          <w:rFonts w:ascii="Times" w:hAnsi="Times" w:cs="Times"/>
          <w:b/>
          <w:smallCaps/>
          <w:sz w:val="28"/>
          <w:szCs w:val="20"/>
          <w:lang w:eastAsia="fr-FR"/>
        </w:rPr>
      </w:pPr>
      <w:r w:rsidRPr="005C2661">
        <w:rPr>
          <w:rFonts w:ascii="Times" w:hAnsi="Times" w:cs="Times"/>
          <w:b/>
          <w:smallCaps/>
          <w:sz w:val="28"/>
          <w:szCs w:val="20"/>
          <w:lang w:eastAsia="fr-FR"/>
        </w:rPr>
        <w:lastRenderedPageBreak/>
        <w:t>RÉSUMÉ</w:t>
      </w:r>
      <w:r w:rsidR="005F7ACB" w:rsidRPr="005C2661">
        <w:rPr>
          <w:rFonts w:ascii="Times" w:hAnsi="Times" w:cs="Times"/>
          <w:b/>
          <w:smallCaps/>
          <w:sz w:val="28"/>
          <w:szCs w:val="20"/>
          <w:lang w:eastAsia="fr-FR"/>
        </w:rPr>
        <w:t xml:space="preserve"> </w:t>
      </w:r>
    </w:p>
    <w:p w14:paraId="5DDAD431" w14:textId="77777777" w:rsidR="001D39DA" w:rsidRPr="008059E5" w:rsidRDefault="001D39DA" w:rsidP="00D95791">
      <w:pPr>
        <w:spacing w:line="480" w:lineRule="auto"/>
        <w:jc w:val="both"/>
        <w:rPr>
          <w:rFonts w:ascii="Times" w:hAnsi="Times" w:cs="Times"/>
          <w:u w:val="single"/>
        </w:rPr>
      </w:pPr>
      <w:r w:rsidRPr="008059E5">
        <w:rPr>
          <w:rFonts w:ascii="Times" w:hAnsi="Times" w:cs="Times"/>
          <w:u w:val="single"/>
        </w:rPr>
        <w:t>Contexte</w:t>
      </w:r>
    </w:p>
    <w:p w14:paraId="2F0B503E" w14:textId="0E2618A3" w:rsidR="001D39DA" w:rsidRDefault="002A287D" w:rsidP="00D95791">
      <w:pPr>
        <w:spacing w:line="480" w:lineRule="auto"/>
        <w:jc w:val="both"/>
        <w:rPr>
          <w:rFonts w:ascii="Times" w:hAnsi="Times" w:cs="Times"/>
        </w:rPr>
      </w:pPr>
      <w:r>
        <w:t>Les identités professionnelles</w:t>
      </w:r>
      <w:r w:rsidR="004751FA">
        <w:t xml:space="preserve">, profils et représentations, </w:t>
      </w:r>
      <w:r>
        <w:t xml:space="preserve">des agents de santé burundais restent </w:t>
      </w:r>
      <w:r w:rsidR="001D39DA" w:rsidRPr="008059E5">
        <w:rPr>
          <w:rFonts w:ascii="Times" w:hAnsi="Times" w:cs="Times"/>
        </w:rPr>
        <w:t xml:space="preserve">mal connues. </w:t>
      </w:r>
      <w:r w:rsidR="00297F1F">
        <w:rPr>
          <w:rFonts w:ascii="Times" w:hAnsi="Times" w:cs="Times"/>
        </w:rPr>
        <w:t>Notre</w:t>
      </w:r>
      <w:r w:rsidR="001D39DA" w:rsidRPr="008059E5">
        <w:rPr>
          <w:rFonts w:ascii="Times" w:hAnsi="Times" w:cs="Times"/>
        </w:rPr>
        <w:t xml:space="preserve"> double objectif </w:t>
      </w:r>
      <w:r w:rsidR="00297F1F">
        <w:rPr>
          <w:rFonts w:ascii="Times" w:hAnsi="Times" w:cs="Times"/>
        </w:rPr>
        <w:t xml:space="preserve">est </w:t>
      </w:r>
      <w:r w:rsidR="001D39DA" w:rsidRPr="008059E5">
        <w:rPr>
          <w:rFonts w:ascii="Times" w:hAnsi="Times" w:cs="Times"/>
        </w:rPr>
        <w:t xml:space="preserve">d’identifier les profils socio-professionnels des agents de la première ligne de soin ainsi que de mettre à jour leurs représentations </w:t>
      </w:r>
      <w:r w:rsidR="002D7FC5">
        <w:rPr>
          <w:rFonts w:ascii="Times" w:hAnsi="Times" w:cs="Times"/>
        </w:rPr>
        <w:t>des</w:t>
      </w:r>
      <w:r w:rsidR="00C2307E">
        <w:rPr>
          <w:rFonts w:ascii="Times" w:hAnsi="Times" w:cs="Times"/>
        </w:rPr>
        <w:t xml:space="preserve"> travailleur</w:t>
      </w:r>
      <w:r w:rsidR="003F436D">
        <w:rPr>
          <w:rFonts w:ascii="Times" w:hAnsi="Times" w:cs="Times"/>
        </w:rPr>
        <w:t>s</w:t>
      </w:r>
      <w:r w:rsidR="00C2307E">
        <w:rPr>
          <w:rFonts w:ascii="Times" w:hAnsi="Times" w:cs="Times"/>
        </w:rPr>
        <w:t xml:space="preserve"> et du travail</w:t>
      </w:r>
      <w:r w:rsidR="001D39DA" w:rsidRPr="008059E5">
        <w:rPr>
          <w:rFonts w:ascii="Times" w:hAnsi="Times" w:cs="Times"/>
        </w:rPr>
        <w:t>.</w:t>
      </w:r>
    </w:p>
    <w:p w14:paraId="60121856" w14:textId="77777777" w:rsidR="001D39DA" w:rsidRPr="008059E5" w:rsidRDefault="001D39DA" w:rsidP="00D95791">
      <w:pPr>
        <w:spacing w:line="480" w:lineRule="auto"/>
        <w:jc w:val="both"/>
        <w:rPr>
          <w:rFonts w:ascii="Times" w:hAnsi="Times" w:cs="Times"/>
          <w:u w:val="single"/>
        </w:rPr>
      </w:pPr>
      <w:r w:rsidRPr="008059E5">
        <w:rPr>
          <w:rFonts w:ascii="Times" w:hAnsi="Times" w:cs="Times"/>
          <w:u w:val="single"/>
        </w:rPr>
        <w:t>Méthode</w:t>
      </w:r>
    </w:p>
    <w:p w14:paraId="313C95D3" w14:textId="4D6CFB5C" w:rsidR="001D39DA" w:rsidRPr="008059E5" w:rsidRDefault="001D39DA" w:rsidP="00D95791">
      <w:pPr>
        <w:spacing w:line="480" w:lineRule="auto"/>
        <w:jc w:val="both"/>
        <w:rPr>
          <w:rFonts w:ascii="Times" w:hAnsi="Times" w:cs="Times"/>
        </w:rPr>
      </w:pPr>
      <w:r w:rsidRPr="008059E5">
        <w:rPr>
          <w:rFonts w:ascii="Times" w:hAnsi="Times" w:cs="Times"/>
        </w:rPr>
        <w:t>La première étude décrit la population globale des 1</w:t>
      </w:r>
      <w:r w:rsidR="00EA1331">
        <w:rPr>
          <w:rFonts w:ascii="Times" w:hAnsi="Times" w:cs="Times"/>
        </w:rPr>
        <w:t>047</w:t>
      </w:r>
      <w:r w:rsidRPr="008059E5">
        <w:rPr>
          <w:rFonts w:ascii="Times" w:hAnsi="Times" w:cs="Times"/>
        </w:rPr>
        <w:t xml:space="preserve"> agents ayant travaillé en 2014-15 dans 62 centres de santé. La seconde </w:t>
      </w:r>
      <w:r w:rsidR="00966991">
        <w:rPr>
          <w:rFonts w:ascii="Times" w:hAnsi="Times" w:cs="Times"/>
        </w:rPr>
        <w:t>est une étude transversale réalisée en avril 2014. Nous avons mené</w:t>
      </w:r>
      <w:r w:rsidR="008059E5" w:rsidRPr="008059E5">
        <w:rPr>
          <w:rFonts w:ascii="Times" w:hAnsi="Times" w:cs="Times"/>
        </w:rPr>
        <w:t xml:space="preserve"> l’analyse </w:t>
      </w:r>
      <w:proofErr w:type="spellStart"/>
      <w:r w:rsidR="008059E5" w:rsidRPr="008059E5">
        <w:rPr>
          <w:rFonts w:ascii="Times" w:hAnsi="Times" w:cs="Times"/>
        </w:rPr>
        <w:t>textologique</w:t>
      </w:r>
      <w:proofErr w:type="spellEnd"/>
      <w:r w:rsidR="008059E5" w:rsidRPr="008059E5">
        <w:rPr>
          <w:rFonts w:ascii="Times" w:hAnsi="Times" w:cs="Times"/>
        </w:rPr>
        <w:t>, avec le logiciel IRAMUTEQ©, de</w:t>
      </w:r>
      <w:r w:rsidR="00331F74">
        <w:rPr>
          <w:rFonts w:ascii="Times" w:hAnsi="Times" w:cs="Times"/>
        </w:rPr>
        <w:t>s corpus de</w:t>
      </w:r>
      <w:r w:rsidR="008059E5" w:rsidRPr="008059E5">
        <w:rPr>
          <w:rFonts w:ascii="Times" w:hAnsi="Times" w:cs="Times"/>
        </w:rPr>
        <w:t xml:space="preserve"> 911 répondants</w:t>
      </w:r>
      <w:r w:rsidR="00331F74">
        <w:rPr>
          <w:rFonts w:ascii="Times" w:hAnsi="Times" w:cs="Times"/>
        </w:rPr>
        <w:t xml:space="preserve"> obtenus par</w:t>
      </w:r>
      <w:r w:rsidR="008059E5">
        <w:rPr>
          <w:rFonts w:ascii="Times" w:hAnsi="Times" w:cs="Times"/>
        </w:rPr>
        <w:t xml:space="preserve"> 3 associations libres </w:t>
      </w:r>
      <w:r w:rsidR="00C2307E">
        <w:rPr>
          <w:rFonts w:ascii="Times" w:hAnsi="Times" w:cs="Times"/>
        </w:rPr>
        <w:t>à</w:t>
      </w:r>
      <w:r w:rsidR="008059E5">
        <w:rPr>
          <w:rFonts w:ascii="Times" w:hAnsi="Times" w:cs="Times"/>
        </w:rPr>
        <w:t xml:space="preserve"> 6 questions</w:t>
      </w:r>
      <w:r w:rsidR="00C2307E">
        <w:rPr>
          <w:rFonts w:ascii="Times" w:hAnsi="Times" w:cs="Times"/>
        </w:rPr>
        <w:t xml:space="preserve"> sur le « </w:t>
      </w:r>
      <w:r w:rsidR="00C2307E" w:rsidRPr="00DE1473">
        <w:rPr>
          <w:rFonts w:ascii="Times" w:hAnsi="Times" w:cs="Times"/>
          <w:i/>
        </w:rPr>
        <w:t xml:space="preserve">bon </w:t>
      </w:r>
      <w:proofErr w:type="gramStart"/>
      <w:r w:rsidR="00C2307E" w:rsidRPr="00DE1473">
        <w:rPr>
          <w:rFonts w:ascii="Times" w:hAnsi="Times" w:cs="Times"/>
          <w:i/>
        </w:rPr>
        <w:t>travailleur</w:t>
      </w:r>
      <w:r w:rsidR="00C2307E">
        <w:rPr>
          <w:rFonts w:ascii="Times" w:hAnsi="Times" w:cs="Times"/>
        </w:rPr>
        <w:t>»</w:t>
      </w:r>
      <w:proofErr w:type="gramEnd"/>
      <w:r w:rsidR="00C2307E">
        <w:rPr>
          <w:rFonts w:ascii="Times" w:hAnsi="Times" w:cs="Times"/>
        </w:rPr>
        <w:t xml:space="preserve"> et de ce qui « </w:t>
      </w:r>
      <w:r w:rsidR="00C2307E" w:rsidRPr="00DE1473">
        <w:rPr>
          <w:rFonts w:ascii="Times" w:hAnsi="Times" w:cs="Times"/>
          <w:i/>
        </w:rPr>
        <w:t>rend capable de faire du bon travail</w:t>
      </w:r>
      <w:r w:rsidR="00C2307E">
        <w:rPr>
          <w:rFonts w:ascii="Times" w:hAnsi="Times" w:cs="Times"/>
        </w:rPr>
        <w:t> »</w:t>
      </w:r>
      <w:r w:rsidR="008059E5" w:rsidRPr="008059E5">
        <w:rPr>
          <w:rFonts w:ascii="Times" w:hAnsi="Times" w:cs="Times"/>
        </w:rPr>
        <w:t>.</w:t>
      </w:r>
    </w:p>
    <w:p w14:paraId="7C4C9FC8" w14:textId="77777777" w:rsidR="001D39DA" w:rsidRPr="001D39DA" w:rsidRDefault="001D39DA" w:rsidP="00D95791">
      <w:pPr>
        <w:spacing w:line="480" w:lineRule="auto"/>
        <w:jc w:val="both"/>
        <w:rPr>
          <w:rFonts w:ascii="Times" w:hAnsi="Times" w:cs="Times"/>
          <w:u w:val="single"/>
        </w:rPr>
      </w:pPr>
      <w:r w:rsidRPr="008059E5">
        <w:rPr>
          <w:rFonts w:ascii="Times" w:hAnsi="Times" w:cs="Times"/>
          <w:u w:val="single"/>
        </w:rPr>
        <w:t>Résultats</w:t>
      </w:r>
    </w:p>
    <w:p w14:paraId="229ABD96" w14:textId="61E9906C" w:rsidR="008059E5" w:rsidRPr="008059E5" w:rsidRDefault="008059E5" w:rsidP="00D95791">
      <w:pPr>
        <w:spacing w:line="480" w:lineRule="auto"/>
        <w:ind w:firstLine="426"/>
        <w:jc w:val="both"/>
        <w:rPr>
          <w:rFonts w:ascii="Times" w:hAnsi="Times" w:cs="Times"/>
        </w:rPr>
      </w:pPr>
      <w:r w:rsidRPr="008059E5">
        <w:rPr>
          <w:rFonts w:ascii="Times" w:hAnsi="Times" w:cs="Times"/>
        </w:rPr>
        <w:t xml:space="preserve">Au niveau normatif, </w:t>
      </w:r>
      <w:r w:rsidR="00297F1F" w:rsidRPr="008059E5">
        <w:rPr>
          <w:rFonts w:ascii="Times" w:hAnsi="Times" w:cs="Times"/>
        </w:rPr>
        <w:t>pour toutes les catégories d’agents</w:t>
      </w:r>
      <w:r w:rsidR="00297F1F">
        <w:rPr>
          <w:rFonts w:ascii="Times" w:hAnsi="Times" w:cs="Times"/>
        </w:rPr>
        <w:t>,</w:t>
      </w:r>
      <w:r w:rsidR="00297F1F" w:rsidRPr="008059E5">
        <w:rPr>
          <w:rFonts w:ascii="Times" w:hAnsi="Times" w:cs="Times"/>
        </w:rPr>
        <w:t xml:space="preserve"> </w:t>
      </w:r>
      <w:r w:rsidRPr="008059E5">
        <w:rPr>
          <w:rFonts w:ascii="Times" w:hAnsi="Times" w:cs="Times"/>
        </w:rPr>
        <w:t>la fonction relationnelle est fondatrice de l’identité professionnelle</w:t>
      </w:r>
      <w:r w:rsidR="00297F1F">
        <w:rPr>
          <w:rFonts w:ascii="Times" w:hAnsi="Times" w:cs="Times"/>
        </w:rPr>
        <w:t xml:space="preserve"> alors</w:t>
      </w:r>
      <w:r w:rsidRPr="008059E5">
        <w:rPr>
          <w:rFonts w:ascii="Times" w:hAnsi="Times" w:cs="Times"/>
        </w:rPr>
        <w:t xml:space="preserve"> que les fonctions techniques ou administratives</w:t>
      </w:r>
      <w:r w:rsidR="00297F1F">
        <w:rPr>
          <w:rFonts w:ascii="Times" w:hAnsi="Times" w:cs="Times"/>
        </w:rPr>
        <w:t xml:space="preserve"> restent marginales</w:t>
      </w:r>
      <w:r w:rsidRPr="008059E5">
        <w:rPr>
          <w:rFonts w:ascii="Times" w:hAnsi="Times" w:cs="Times"/>
        </w:rPr>
        <w:t xml:space="preserve">. Au niveau positionnel, les discours se différencient avec le niveau de </w:t>
      </w:r>
      <w:r>
        <w:rPr>
          <w:rFonts w:ascii="Times" w:hAnsi="Times" w:cs="Times"/>
        </w:rPr>
        <w:t>qualific</w:t>
      </w:r>
      <w:r w:rsidRPr="008059E5">
        <w:rPr>
          <w:rFonts w:ascii="Times" w:hAnsi="Times" w:cs="Times"/>
        </w:rPr>
        <w:t>ation initial</w:t>
      </w:r>
      <w:r w:rsidR="00364F8B">
        <w:rPr>
          <w:rFonts w:ascii="Times" w:hAnsi="Times" w:cs="Times"/>
        </w:rPr>
        <w:t>e</w:t>
      </w:r>
      <w:r w:rsidRPr="008059E5">
        <w:rPr>
          <w:rFonts w:ascii="Times" w:hAnsi="Times" w:cs="Times"/>
        </w:rPr>
        <w:t xml:space="preserve"> mais pas avec le rôle</w:t>
      </w:r>
      <w:r w:rsidR="00364F8B">
        <w:rPr>
          <w:rFonts w:ascii="Times" w:hAnsi="Times" w:cs="Times"/>
        </w:rPr>
        <w:t xml:space="preserve"> </w:t>
      </w:r>
      <w:r w:rsidR="00C2307E">
        <w:rPr>
          <w:rFonts w:ascii="Times" w:hAnsi="Times" w:cs="Times"/>
        </w:rPr>
        <w:t xml:space="preserve">auprès des patients </w:t>
      </w:r>
      <w:r w:rsidRPr="008059E5">
        <w:rPr>
          <w:rFonts w:ascii="Times" w:hAnsi="Times" w:cs="Times"/>
        </w:rPr>
        <w:t xml:space="preserve">ou l’expérience professionnelle. </w:t>
      </w:r>
    </w:p>
    <w:p w14:paraId="2567D5C5" w14:textId="1C4B4DE3" w:rsidR="001D39DA" w:rsidRDefault="008059E5" w:rsidP="00D95791">
      <w:pPr>
        <w:spacing w:line="480" w:lineRule="auto"/>
        <w:jc w:val="both"/>
        <w:rPr>
          <w:rFonts w:ascii="Times" w:hAnsi="Times" w:cs="Times"/>
        </w:rPr>
      </w:pPr>
      <w:r w:rsidRPr="008059E5">
        <w:rPr>
          <w:rFonts w:ascii="Times" w:hAnsi="Times" w:cs="Times"/>
        </w:rPr>
        <w:t xml:space="preserve">Trois catégories socio-professionnelles émergent. Le quart des plus qualifiés sont </w:t>
      </w:r>
      <w:r w:rsidR="00297F1F">
        <w:rPr>
          <w:rFonts w:ascii="Times" w:hAnsi="Times" w:cs="Times"/>
        </w:rPr>
        <w:t xml:space="preserve">plutôt </w:t>
      </w:r>
      <w:r w:rsidRPr="008059E5">
        <w:rPr>
          <w:rFonts w:ascii="Times" w:hAnsi="Times" w:cs="Times"/>
        </w:rPr>
        <w:t xml:space="preserve">des hommes, soignants, au fort taux de turnover (4 ans) </w:t>
      </w:r>
      <w:r w:rsidR="00297F1F">
        <w:rPr>
          <w:rFonts w:ascii="Times" w:hAnsi="Times" w:cs="Times"/>
        </w:rPr>
        <w:t>lié à des</w:t>
      </w:r>
      <w:r w:rsidRPr="008059E5">
        <w:rPr>
          <w:rFonts w:ascii="Times" w:hAnsi="Times" w:cs="Times"/>
        </w:rPr>
        <w:t xml:space="preserve"> perspectives </w:t>
      </w:r>
      <w:r w:rsidR="00297F1F">
        <w:rPr>
          <w:rFonts w:ascii="Times" w:hAnsi="Times" w:cs="Times"/>
        </w:rPr>
        <w:t>de</w:t>
      </w:r>
      <w:r w:rsidR="00D95791">
        <w:rPr>
          <w:rFonts w:ascii="Times" w:hAnsi="Times" w:cs="Times"/>
        </w:rPr>
        <w:t xml:space="preserve"> </w:t>
      </w:r>
      <w:r>
        <w:rPr>
          <w:rFonts w:ascii="Times" w:hAnsi="Times" w:cs="Times"/>
        </w:rPr>
        <w:t xml:space="preserve">formation continue </w:t>
      </w:r>
      <w:r w:rsidR="00D95791">
        <w:rPr>
          <w:rFonts w:ascii="Times" w:hAnsi="Times" w:cs="Times"/>
        </w:rPr>
        <w:t>comme</w:t>
      </w:r>
      <w:r>
        <w:rPr>
          <w:rFonts w:ascii="Times" w:hAnsi="Times" w:cs="Times"/>
        </w:rPr>
        <w:t xml:space="preserve"> </w:t>
      </w:r>
      <w:r w:rsidR="00297F1F">
        <w:rPr>
          <w:rFonts w:ascii="Times" w:hAnsi="Times" w:cs="Times"/>
        </w:rPr>
        <w:t>de</w:t>
      </w:r>
      <w:r w:rsidRPr="008059E5">
        <w:rPr>
          <w:rFonts w:ascii="Times" w:hAnsi="Times" w:cs="Times"/>
        </w:rPr>
        <w:t xml:space="preserve"> carrière. Ces agents portent les représentations les plus professionnalisées. Un autre quart </w:t>
      </w:r>
      <w:proofErr w:type="spellStart"/>
      <w:r w:rsidRPr="008059E5">
        <w:rPr>
          <w:rFonts w:ascii="Times" w:hAnsi="Times" w:cs="Times"/>
        </w:rPr>
        <w:t>a</w:t>
      </w:r>
      <w:proofErr w:type="spellEnd"/>
      <w:r w:rsidRPr="008059E5">
        <w:rPr>
          <w:rFonts w:ascii="Times" w:hAnsi="Times" w:cs="Times"/>
        </w:rPr>
        <w:t xml:space="preserve"> un niveau de qualification et de turn-over moyen (10 ans). Ce sont essentiellement des femmes, soignantes, aux perspectives limitée</w:t>
      </w:r>
      <w:r w:rsidR="00C2307E">
        <w:rPr>
          <w:rFonts w:ascii="Times" w:hAnsi="Times" w:cs="Times"/>
        </w:rPr>
        <w:t>s</w:t>
      </w:r>
      <w:r w:rsidRPr="008059E5">
        <w:rPr>
          <w:rFonts w:ascii="Times" w:hAnsi="Times" w:cs="Times"/>
        </w:rPr>
        <w:t xml:space="preserve">. Ce groupe porte des représentations professionnelles moins techniques et centrées sur l’accueil du patient. Enfin, </w:t>
      </w:r>
      <w:r w:rsidR="00D95791">
        <w:rPr>
          <w:rFonts w:ascii="Times" w:hAnsi="Times" w:cs="Times"/>
        </w:rPr>
        <w:t>près de la</w:t>
      </w:r>
      <w:r w:rsidRPr="008059E5">
        <w:rPr>
          <w:rFonts w:ascii="Times" w:hAnsi="Times" w:cs="Times"/>
        </w:rPr>
        <w:t xml:space="preserve"> moitié </w:t>
      </w:r>
      <w:r w:rsidR="00D95791">
        <w:rPr>
          <w:rFonts w:ascii="Times" w:hAnsi="Times" w:cs="Times"/>
        </w:rPr>
        <w:t>des agents sont</w:t>
      </w:r>
      <w:r w:rsidRPr="008059E5">
        <w:rPr>
          <w:rFonts w:ascii="Times" w:hAnsi="Times" w:cs="Times"/>
        </w:rPr>
        <w:t xml:space="preserve"> faiblement qualifiés</w:t>
      </w:r>
      <w:r w:rsidR="00D95791" w:rsidRPr="00D95791">
        <w:rPr>
          <w:rFonts w:ascii="Times" w:hAnsi="Times" w:cs="Times"/>
        </w:rPr>
        <w:t xml:space="preserve"> </w:t>
      </w:r>
      <w:r w:rsidR="00D95791">
        <w:rPr>
          <w:rFonts w:ascii="Times" w:hAnsi="Times" w:cs="Times"/>
        </w:rPr>
        <w:t>et, c</w:t>
      </w:r>
      <w:r w:rsidR="00D95791" w:rsidRPr="008059E5">
        <w:rPr>
          <w:rFonts w:ascii="Times" w:hAnsi="Times" w:cs="Times"/>
        </w:rPr>
        <w:t>hargé</w:t>
      </w:r>
      <w:r w:rsidR="003F436D">
        <w:rPr>
          <w:rFonts w:ascii="Times" w:hAnsi="Times" w:cs="Times"/>
        </w:rPr>
        <w:t>s</w:t>
      </w:r>
      <w:r w:rsidR="00D95791" w:rsidRPr="008059E5">
        <w:rPr>
          <w:rFonts w:ascii="Times" w:hAnsi="Times" w:cs="Times"/>
        </w:rPr>
        <w:t xml:space="preserve"> des appuis </w:t>
      </w:r>
      <w:r w:rsidR="00D95791" w:rsidRPr="008059E5">
        <w:rPr>
          <w:rFonts w:ascii="Times" w:hAnsi="Times" w:cs="Times"/>
        </w:rPr>
        <w:lastRenderedPageBreak/>
        <w:t>techniques et logistiques</w:t>
      </w:r>
      <w:r w:rsidR="00D95791">
        <w:rPr>
          <w:rFonts w:ascii="Times" w:hAnsi="Times" w:cs="Times"/>
        </w:rPr>
        <w:t>,</w:t>
      </w:r>
      <w:r w:rsidR="00D95791" w:rsidRPr="008059E5">
        <w:rPr>
          <w:rFonts w:ascii="Times" w:hAnsi="Times" w:cs="Times"/>
        </w:rPr>
        <w:t xml:space="preserve"> font toute leur carrière au sein du même centre (</w:t>
      </w:r>
      <w:r w:rsidR="00297F1F">
        <w:rPr>
          <w:rFonts w:ascii="Times" w:hAnsi="Times" w:cs="Times"/>
        </w:rPr>
        <w:t>&gt;</w:t>
      </w:r>
      <w:r w:rsidR="00D95791" w:rsidRPr="008059E5">
        <w:rPr>
          <w:rFonts w:ascii="Times" w:hAnsi="Times" w:cs="Times"/>
        </w:rPr>
        <w:t>20 ans)</w:t>
      </w:r>
      <w:r w:rsidRPr="008059E5">
        <w:rPr>
          <w:rFonts w:ascii="Times" w:hAnsi="Times" w:cs="Times"/>
        </w:rPr>
        <w:t xml:space="preserve">. </w:t>
      </w:r>
      <w:r w:rsidR="006958C9">
        <w:rPr>
          <w:rFonts w:ascii="Times" w:hAnsi="Times" w:cs="Times"/>
        </w:rPr>
        <w:t>Méconnus du système de santé comme de</w:t>
      </w:r>
      <w:r w:rsidR="003F436D">
        <w:rPr>
          <w:rFonts w:ascii="Times" w:hAnsi="Times" w:cs="Times"/>
        </w:rPr>
        <w:t>s</w:t>
      </w:r>
      <w:r w:rsidR="006958C9">
        <w:rPr>
          <w:rFonts w:ascii="Times" w:hAnsi="Times" w:cs="Times"/>
        </w:rPr>
        <w:t xml:space="preserve"> </w:t>
      </w:r>
      <w:r w:rsidR="003F436D">
        <w:rPr>
          <w:rFonts w:ascii="Times" w:hAnsi="Times" w:cs="Times"/>
        </w:rPr>
        <w:t>bailleurs</w:t>
      </w:r>
      <w:r w:rsidR="006958C9">
        <w:rPr>
          <w:rFonts w:ascii="Times" w:hAnsi="Times" w:cs="Times"/>
        </w:rPr>
        <w:t>, i</w:t>
      </w:r>
      <w:r w:rsidRPr="008059E5">
        <w:rPr>
          <w:rFonts w:ascii="Times" w:hAnsi="Times" w:cs="Times"/>
        </w:rPr>
        <w:t>ls n’ont que peu d’opportunité</w:t>
      </w:r>
      <w:r w:rsidR="00297F1F">
        <w:rPr>
          <w:rFonts w:ascii="Times" w:hAnsi="Times" w:cs="Times"/>
        </w:rPr>
        <w:t>s</w:t>
      </w:r>
      <w:r w:rsidRPr="008059E5">
        <w:rPr>
          <w:rFonts w:ascii="Times" w:hAnsi="Times" w:cs="Times"/>
        </w:rPr>
        <w:t xml:space="preserve"> de formation ou d</w:t>
      </w:r>
      <w:r w:rsidR="00297F1F">
        <w:rPr>
          <w:rFonts w:ascii="Times" w:hAnsi="Times" w:cs="Times"/>
        </w:rPr>
        <w:t>’avancement</w:t>
      </w:r>
      <w:r w:rsidRPr="008059E5">
        <w:rPr>
          <w:rFonts w:ascii="Times" w:hAnsi="Times" w:cs="Times"/>
        </w:rPr>
        <w:t xml:space="preserve"> et, malgré leur longue expérience, </w:t>
      </w:r>
      <w:r w:rsidR="00C2307E">
        <w:rPr>
          <w:rFonts w:ascii="Times" w:hAnsi="Times" w:cs="Times"/>
        </w:rPr>
        <w:t xml:space="preserve">se réfèrent à </w:t>
      </w:r>
      <w:r w:rsidRPr="008059E5">
        <w:rPr>
          <w:rFonts w:ascii="Times" w:hAnsi="Times" w:cs="Times"/>
        </w:rPr>
        <w:t>des représentations profanes.</w:t>
      </w:r>
    </w:p>
    <w:p w14:paraId="1B80BBD6" w14:textId="77777777" w:rsidR="001D39DA" w:rsidRPr="001D39DA" w:rsidRDefault="001D39DA" w:rsidP="00D95791">
      <w:pPr>
        <w:spacing w:line="480" w:lineRule="auto"/>
        <w:jc w:val="both"/>
        <w:rPr>
          <w:rFonts w:ascii="Times" w:hAnsi="Times" w:cs="Times"/>
          <w:u w:val="single"/>
        </w:rPr>
      </w:pPr>
      <w:r w:rsidRPr="001D39DA">
        <w:rPr>
          <w:rFonts w:ascii="Times" w:hAnsi="Times" w:cs="Times"/>
          <w:u w:val="single"/>
        </w:rPr>
        <w:t>Conclusion</w:t>
      </w:r>
    </w:p>
    <w:p w14:paraId="34B2CF58" w14:textId="2C68B5EA" w:rsidR="008059E5" w:rsidRDefault="008059E5" w:rsidP="00D95791">
      <w:pPr>
        <w:spacing w:line="480" w:lineRule="auto"/>
        <w:ind w:firstLine="426"/>
        <w:jc w:val="both"/>
        <w:rPr>
          <w:rFonts w:ascii="Times" w:hAnsi="Times" w:cs="Times"/>
        </w:rPr>
      </w:pPr>
      <w:r>
        <w:rPr>
          <w:rFonts w:ascii="Times" w:hAnsi="Times" w:cs="Times"/>
        </w:rPr>
        <w:t>Nos résultat</w:t>
      </w:r>
      <w:r w:rsidR="00953D7B">
        <w:rPr>
          <w:rFonts w:ascii="Times" w:hAnsi="Times" w:cs="Times"/>
        </w:rPr>
        <w:t xml:space="preserve">s mettent en lumière un groupe d’agents faiblement qualifiés rarement considéré </w:t>
      </w:r>
      <w:r>
        <w:rPr>
          <w:rFonts w:ascii="Times" w:hAnsi="Times" w:cs="Times"/>
        </w:rPr>
        <w:t xml:space="preserve">qui représente pourtant une part importante des effectifs, réalise des tâches stratégiques pour la qualité </w:t>
      </w:r>
      <w:r w:rsidR="00297F1F">
        <w:rPr>
          <w:rFonts w:ascii="Times" w:hAnsi="Times" w:cs="Times"/>
        </w:rPr>
        <w:t xml:space="preserve">des soins </w:t>
      </w:r>
      <w:r w:rsidR="00C2307E">
        <w:rPr>
          <w:rFonts w:ascii="Times" w:hAnsi="Times" w:cs="Times"/>
        </w:rPr>
        <w:t>et porte la mémoire du centre</w:t>
      </w:r>
      <w:r>
        <w:rPr>
          <w:rFonts w:ascii="Times" w:hAnsi="Times" w:cs="Times"/>
        </w:rPr>
        <w:t>.</w:t>
      </w:r>
    </w:p>
    <w:p w14:paraId="4AC92B33" w14:textId="4ABBE875" w:rsidR="003B207B" w:rsidRPr="008059E5" w:rsidRDefault="001D39DA" w:rsidP="00D95791">
      <w:pPr>
        <w:spacing w:line="480" w:lineRule="auto"/>
        <w:ind w:firstLine="426"/>
        <w:jc w:val="both"/>
        <w:rPr>
          <w:rFonts w:ascii="Times" w:hAnsi="Times" w:cs="Times"/>
        </w:rPr>
      </w:pPr>
      <w:r w:rsidRPr="008059E5">
        <w:rPr>
          <w:rFonts w:ascii="Times" w:hAnsi="Times" w:cs="Times"/>
        </w:rPr>
        <w:t>Ces résultats montre</w:t>
      </w:r>
      <w:r w:rsidR="008059E5" w:rsidRPr="008059E5">
        <w:rPr>
          <w:rFonts w:ascii="Times" w:hAnsi="Times" w:cs="Times"/>
        </w:rPr>
        <w:t>nt</w:t>
      </w:r>
      <w:r w:rsidR="008059E5">
        <w:rPr>
          <w:rFonts w:ascii="Times" w:hAnsi="Times" w:cs="Times"/>
        </w:rPr>
        <w:t xml:space="preserve"> aussi</w:t>
      </w:r>
      <w:r w:rsidRPr="008059E5">
        <w:rPr>
          <w:rFonts w:ascii="Times" w:hAnsi="Times" w:cs="Times"/>
        </w:rPr>
        <w:t xml:space="preserve"> le cloisonnement des pratiques et des savoirs entre les groupes et l’échec des stratégies de formation </w:t>
      </w:r>
      <w:r w:rsidR="00953D7B">
        <w:rPr>
          <w:rFonts w:ascii="Times" w:hAnsi="Times" w:cs="Times"/>
        </w:rPr>
        <w:t>continue pour les plus faiblement qualifiés</w:t>
      </w:r>
      <w:r w:rsidRPr="008059E5">
        <w:rPr>
          <w:rFonts w:ascii="Times" w:hAnsi="Times" w:cs="Times"/>
        </w:rPr>
        <w:t xml:space="preserve">. </w:t>
      </w:r>
    </w:p>
    <w:p w14:paraId="228B2144" w14:textId="77777777" w:rsidR="005B0430" w:rsidRPr="00297F1F" w:rsidRDefault="005B0430" w:rsidP="00297F1F">
      <w:pPr>
        <w:spacing w:line="480" w:lineRule="auto"/>
        <w:jc w:val="both"/>
        <w:rPr>
          <w:rFonts w:ascii="Times" w:hAnsi="Times" w:cs="Times"/>
        </w:rPr>
      </w:pPr>
    </w:p>
    <w:p w14:paraId="4E87EA18" w14:textId="77777777" w:rsidR="005B0430" w:rsidRPr="00297F1F" w:rsidRDefault="005B0430" w:rsidP="00D95791">
      <w:pPr>
        <w:spacing w:line="480" w:lineRule="auto"/>
        <w:jc w:val="both"/>
        <w:rPr>
          <w:rFonts w:ascii="Times" w:hAnsi="Times" w:cs="Times"/>
        </w:rPr>
      </w:pPr>
      <w:r w:rsidRPr="00297F1F">
        <w:rPr>
          <w:rFonts w:ascii="Times" w:hAnsi="Times"/>
          <w:i/>
          <w:smallCaps/>
          <w:szCs w:val="20"/>
          <w:u w:val="single"/>
          <w:lang w:val="fr-FR" w:eastAsia="fr-FR"/>
        </w:rPr>
        <w:t>Mots clés</w:t>
      </w:r>
      <w:r w:rsidRPr="00297F1F">
        <w:rPr>
          <w:rFonts w:ascii="Times" w:hAnsi="Times"/>
          <w:i/>
          <w:smallCaps/>
          <w:szCs w:val="20"/>
          <w:lang w:val="fr-FR" w:eastAsia="fr-FR"/>
        </w:rPr>
        <w:t> :</w:t>
      </w:r>
      <w:r w:rsidRPr="00297F1F">
        <w:rPr>
          <w:rFonts w:ascii="Times" w:hAnsi="Times" w:cs="Times"/>
        </w:rPr>
        <w:t xml:space="preserve"> </w:t>
      </w:r>
      <w:r w:rsidR="008A2469" w:rsidRPr="00297F1F">
        <w:rPr>
          <w:rFonts w:ascii="Times" w:hAnsi="Times" w:cs="Times"/>
        </w:rPr>
        <w:t xml:space="preserve">Burundi, </w:t>
      </w:r>
      <w:r w:rsidR="00D95791" w:rsidRPr="00297F1F">
        <w:rPr>
          <w:rFonts w:ascii="Times" w:hAnsi="Times" w:cs="Times"/>
        </w:rPr>
        <w:t>main d’œuvre en</w:t>
      </w:r>
      <w:r w:rsidRPr="00297F1F">
        <w:rPr>
          <w:rFonts w:ascii="Times" w:hAnsi="Times" w:cs="Times"/>
        </w:rPr>
        <w:t xml:space="preserve"> santé, identité </w:t>
      </w:r>
      <w:r w:rsidR="008A2469" w:rsidRPr="00297F1F">
        <w:rPr>
          <w:rFonts w:ascii="Times" w:hAnsi="Times" w:cs="Times"/>
        </w:rPr>
        <w:t>sociale</w:t>
      </w:r>
      <w:r w:rsidRPr="00297F1F">
        <w:rPr>
          <w:rFonts w:ascii="Times" w:hAnsi="Times" w:cs="Times"/>
        </w:rPr>
        <w:t>,</w:t>
      </w:r>
      <w:r w:rsidR="008A2469" w:rsidRPr="00297F1F">
        <w:rPr>
          <w:rFonts w:ascii="Times" w:hAnsi="Times" w:cs="Times"/>
        </w:rPr>
        <w:t xml:space="preserve"> développement social,</w:t>
      </w:r>
      <w:r w:rsidRPr="00297F1F">
        <w:rPr>
          <w:rFonts w:ascii="Times" w:hAnsi="Times" w:cs="Times"/>
        </w:rPr>
        <w:t xml:space="preserve"> </w:t>
      </w:r>
      <w:r w:rsidR="008A2469" w:rsidRPr="00297F1F">
        <w:rPr>
          <w:rFonts w:ascii="Times" w:hAnsi="Times" w:cs="Times"/>
        </w:rPr>
        <w:t xml:space="preserve">qualification professionnelle, </w:t>
      </w:r>
      <w:r w:rsidR="00DC762F" w:rsidRPr="00297F1F">
        <w:rPr>
          <w:rFonts w:ascii="Times" w:hAnsi="Times" w:cs="Times"/>
        </w:rPr>
        <w:t>santé publique, sociologie médicale</w:t>
      </w:r>
    </w:p>
    <w:p w14:paraId="4F2C83FE" w14:textId="77777777" w:rsidR="00D95791" w:rsidRPr="00277401" w:rsidRDefault="00D95791" w:rsidP="00D95791">
      <w:pPr>
        <w:spacing w:line="480" w:lineRule="auto"/>
        <w:jc w:val="both"/>
        <w:rPr>
          <w:rFonts w:ascii="Times" w:hAnsi="Times" w:cs="Times"/>
          <w:highlight w:val="yellow"/>
        </w:rPr>
      </w:pPr>
    </w:p>
    <w:p w14:paraId="79D088FA" w14:textId="77777777" w:rsidR="00277401" w:rsidRPr="008A2469" w:rsidRDefault="00277401" w:rsidP="00D95791">
      <w:pPr>
        <w:spacing w:line="480" w:lineRule="auto"/>
      </w:pPr>
    </w:p>
    <w:p w14:paraId="1A7C72A0" w14:textId="77777777" w:rsidR="0024660A" w:rsidRDefault="0024660A">
      <w:pPr>
        <w:spacing w:after="160" w:line="259" w:lineRule="auto"/>
      </w:pPr>
      <w:r>
        <w:br w:type="page"/>
      </w:r>
    </w:p>
    <w:p w14:paraId="5023D9A1" w14:textId="13830D94" w:rsidR="000D7E16" w:rsidRDefault="000D7E16" w:rsidP="00D95791">
      <w:pPr>
        <w:spacing w:line="480" w:lineRule="auto"/>
      </w:pPr>
      <w:r>
        <w:lastRenderedPageBreak/>
        <w:t>INTRODUCTION</w:t>
      </w:r>
    </w:p>
    <w:p w14:paraId="0A60C43E" w14:textId="77777777" w:rsidR="00684763" w:rsidRPr="00684763" w:rsidRDefault="00297F1F" w:rsidP="00D95791">
      <w:pPr>
        <w:spacing w:line="480" w:lineRule="auto"/>
        <w:jc w:val="both"/>
        <w:rPr>
          <w:u w:val="single"/>
        </w:rPr>
      </w:pPr>
      <w:r>
        <w:rPr>
          <w:u w:val="single"/>
        </w:rPr>
        <w:t xml:space="preserve">1.1 </w:t>
      </w:r>
      <w:r w:rsidR="00684763" w:rsidRPr="00684763">
        <w:rPr>
          <w:u w:val="single"/>
        </w:rPr>
        <w:t>Contexte</w:t>
      </w:r>
    </w:p>
    <w:p w14:paraId="3D552E54" w14:textId="48306BAB" w:rsidR="00684763" w:rsidRDefault="00684763" w:rsidP="00D95791">
      <w:pPr>
        <w:spacing w:line="480" w:lineRule="auto"/>
        <w:ind w:firstLine="426"/>
        <w:jc w:val="both"/>
      </w:pPr>
      <w:r w:rsidRPr="00684763">
        <w:t>Le Burundi est un petit pays de la région des grands lacs africains classé 18</w:t>
      </w:r>
      <w:r w:rsidR="00436E74">
        <w:t>5</w:t>
      </w:r>
      <w:r w:rsidRPr="00684763">
        <w:t>/188 pays pour l’indice de développement humain (IDH 201</w:t>
      </w:r>
      <w:r w:rsidR="00436E74">
        <w:t>8</w:t>
      </w:r>
      <w:r w:rsidRPr="00684763">
        <w:t xml:space="preserve">) et marqué par de sévères crises socio-politiques au cours des 30 dernières années. </w:t>
      </w:r>
      <w:r w:rsidR="000E7A74">
        <w:t>L</w:t>
      </w:r>
      <w:r w:rsidRPr="00684763">
        <w:t xml:space="preserve">es soins de santé </w:t>
      </w:r>
      <w:r w:rsidR="000E7A74">
        <w:t xml:space="preserve">y </w:t>
      </w:r>
      <w:r w:rsidRPr="00684763">
        <w:t>sont</w:t>
      </w:r>
      <w:r w:rsidR="000E7A74">
        <w:t xml:space="preserve"> </w:t>
      </w:r>
      <w:r w:rsidRPr="00684763">
        <w:t xml:space="preserve">organisés sur le principe de la pyramide sanitaire, au premier échelon de laquelle se trouvent les </w:t>
      </w:r>
      <w:r w:rsidR="00C5535B">
        <w:t>Centres De Santé (</w:t>
      </w:r>
      <w:r w:rsidRPr="00684763">
        <w:t>CDS</w:t>
      </w:r>
      <w:r w:rsidR="00C5535B">
        <w:t>)</w:t>
      </w:r>
      <w:r w:rsidRPr="00684763">
        <w:t xml:space="preserve"> chargés d</w:t>
      </w:r>
      <w:r w:rsidR="000E7A74">
        <w:t>es soins de santé primaire</w:t>
      </w:r>
      <w:r w:rsidRPr="00684763">
        <w:t>, c’est-à-dire</w:t>
      </w:r>
      <w:r w:rsidR="00436E74">
        <w:t xml:space="preserve"> de</w:t>
      </w:r>
      <w:r w:rsidRPr="00684763">
        <w:t xml:space="preserve"> plus de 90% des cas. </w:t>
      </w:r>
      <w:r>
        <w:t xml:space="preserve">La qualité des soins dans ces structures reste limitée et les indicateurs de santé du pays </w:t>
      </w:r>
      <w:r w:rsidR="00953D7B">
        <w:t>restent préoccupants</w:t>
      </w:r>
      <w:r w:rsidR="009901CB">
        <w:t xml:space="preserve"> </w:t>
      </w:r>
      <w:sdt>
        <w:sdtPr>
          <w:id w:val="-1934894782"/>
          <w:citation/>
        </w:sdtPr>
        <w:sdtContent>
          <w:r w:rsidR="00C95A42">
            <w:fldChar w:fldCharType="begin"/>
          </w:r>
          <w:r w:rsidR="00C95A42">
            <w:rPr>
              <w:lang w:val="fr-FR"/>
            </w:rPr>
            <w:instrText xml:space="preserve"> CITATION Org15 \l 1036  \m Bur16</w:instrText>
          </w:r>
          <w:r w:rsidR="00C95A42">
            <w:fldChar w:fldCharType="separate"/>
          </w:r>
          <w:r w:rsidR="004E5D01">
            <w:rPr>
              <w:noProof/>
              <w:lang w:val="fr-FR"/>
            </w:rPr>
            <w:t>(1; 2)</w:t>
          </w:r>
          <w:r w:rsidR="00C95A42">
            <w:fldChar w:fldCharType="end"/>
          </w:r>
        </w:sdtContent>
      </w:sdt>
      <w:r w:rsidR="00851DF5">
        <w:t>.</w:t>
      </w:r>
    </w:p>
    <w:p w14:paraId="6AB595A5" w14:textId="18B57C3F" w:rsidR="00CF4A53" w:rsidRDefault="00613F11" w:rsidP="00D95791">
      <w:pPr>
        <w:spacing w:line="480" w:lineRule="auto"/>
        <w:ind w:firstLine="426"/>
        <w:jc w:val="both"/>
      </w:pPr>
      <w:r>
        <w:t xml:space="preserve">De nombreux acteurs de la coopération internationale interviennent au Burundi et ont un poids important dans les choix stratégiques (par exemple le financement basé sur la performance). </w:t>
      </w:r>
      <w:r w:rsidRPr="00613F11">
        <w:t>Mais, dans sa sémantique, comme dans ses traductions opérationnelles, l’aide au développement est souvent réduite, notamment en Afrique, à l’application de modèles occidentaux</w:t>
      </w:r>
      <w:r w:rsidR="00C95A42">
        <w:t>,</w:t>
      </w:r>
      <w:r>
        <w:t xml:space="preserve"> voire ethnocentriques</w:t>
      </w:r>
      <w:r w:rsidR="00C95A42">
        <w:t>,</w:t>
      </w:r>
      <w:r>
        <w:t xml:space="preserve"> de plus en plus critiqués</w:t>
      </w:r>
      <w:r w:rsidR="00C95A42">
        <w:t xml:space="preserve"> </w:t>
      </w:r>
      <w:sdt>
        <w:sdtPr>
          <w:id w:val="-23707663"/>
          <w:citation/>
        </w:sdtPr>
        <w:sdtContent>
          <w:r w:rsidR="00C95A42">
            <w:fldChar w:fldCharType="begin"/>
          </w:r>
          <w:r w:rsidR="00C95A42">
            <w:rPr>
              <w:lang w:val="fr-FR"/>
            </w:rPr>
            <w:instrText xml:space="preserve"> CITATION Nah09 \l 1036  \m Ser10</w:instrText>
          </w:r>
          <w:r w:rsidR="00C95A42">
            <w:fldChar w:fldCharType="separate"/>
          </w:r>
          <w:r w:rsidR="004E5D01">
            <w:rPr>
              <w:noProof/>
              <w:lang w:val="fr-FR"/>
            </w:rPr>
            <w:t>(3; 4)</w:t>
          </w:r>
          <w:r w:rsidR="00C95A42">
            <w:fldChar w:fldCharType="end"/>
          </w:r>
        </w:sdtContent>
      </w:sdt>
      <w:r w:rsidR="00C95A42">
        <w:t xml:space="preserve">. </w:t>
      </w:r>
    </w:p>
    <w:p w14:paraId="07DF2203" w14:textId="4FF42232" w:rsidR="00684763" w:rsidRDefault="000E7A74" w:rsidP="00CF4A53">
      <w:pPr>
        <w:spacing w:line="480" w:lineRule="auto"/>
        <w:ind w:firstLine="426"/>
        <w:jc w:val="both"/>
      </w:pPr>
      <w:r>
        <w:t>Bien qu</w:t>
      </w:r>
      <w:r w:rsidR="0073740B">
        <w:t>e cible</w:t>
      </w:r>
      <w:r>
        <w:t xml:space="preserve"> de nombreuses interventions</w:t>
      </w:r>
      <w:r w:rsidR="004E5A89">
        <w:t xml:space="preserve"> </w:t>
      </w:r>
      <w:r w:rsidR="00E261B3">
        <w:t>(partenaires techniques et financiers, ONG, associations…)</w:t>
      </w:r>
      <w:r>
        <w:t>, l</w:t>
      </w:r>
      <w:r w:rsidR="00891140">
        <w:t>es</w:t>
      </w:r>
      <w:r w:rsidR="009B0606">
        <w:t xml:space="preserve"> </w:t>
      </w:r>
      <w:r w:rsidR="00891140">
        <w:t>agents</w:t>
      </w:r>
      <w:r w:rsidR="00752A3C">
        <w:rPr>
          <w:rStyle w:val="Appelnotedebasdep"/>
        </w:rPr>
        <w:footnoteReference w:id="1"/>
      </w:r>
      <w:r w:rsidR="00891140">
        <w:t xml:space="preserve"> travaillant en </w:t>
      </w:r>
      <w:r>
        <w:t>CDS</w:t>
      </w:r>
      <w:r w:rsidR="00891140">
        <w:t xml:space="preserve"> </w:t>
      </w:r>
      <w:r>
        <w:t>restent</w:t>
      </w:r>
      <w:r w:rsidR="00891140">
        <w:t xml:space="preserve"> mal connu</w:t>
      </w:r>
      <w:r w:rsidR="009B0606">
        <w:t>e</w:t>
      </w:r>
      <w:r w:rsidR="00891140">
        <w:t xml:space="preserve">s. D’une part leurs profils </w:t>
      </w:r>
      <w:r w:rsidR="004E5A89">
        <w:t xml:space="preserve">sociodémographiques et professionnels </w:t>
      </w:r>
      <w:r w:rsidR="00891140">
        <w:t>sont flous</w:t>
      </w:r>
      <w:r w:rsidR="006A5363">
        <w:t> :</w:t>
      </w:r>
      <w:r w:rsidR="00891140">
        <w:t xml:space="preserve"> </w:t>
      </w:r>
      <w:r w:rsidR="006A5363">
        <w:t>d</w:t>
      </w:r>
      <w:r w:rsidR="005679F5">
        <w:t xml:space="preserve">e parcours </w:t>
      </w:r>
      <w:r>
        <w:t xml:space="preserve">et de statuts </w:t>
      </w:r>
      <w:r w:rsidR="005679F5">
        <w:t xml:space="preserve">variés, </w:t>
      </w:r>
      <w:r>
        <w:t>beaucoup ne</w:t>
      </w:r>
      <w:r w:rsidR="005679F5">
        <w:t xml:space="preserve"> sont </w:t>
      </w:r>
      <w:r>
        <w:t xml:space="preserve">pas </w:t>
      </w:r>
      <w:r w:rsidR="005679F5">
        <w:t>enregistré</w:t>
      </w:r>
      <w:r w:rsidR="00723B94">
        <w:t>e</w:t>
      </w:r>
      <w:r w:rsidR="005679F5">
        <w:t xml:space="preserve">s dans </w:t>
      </w:r>
      <w:r w:rsidR="006A5363">
        <w:t>d</w:t>
      </w:r>
      <w:r w:rsidR="005679F5">
        <w:t>es listes officielles</w:t>
      </w:r>
      <w:r w:rsidR="003B1F13">
        <w:t xml:space="preserve"> (agents hors de la fonction publique ou sous contrat local, en particulier les personnels d’appui)</w:t>
      </w:r>
      <w:sdt>
        <w:sdtPr>
          <w:id w:val="-244341646"/>
          <w:citation/>
        </w:sdtPr>
        <w:sdtContent>
          <w:r w:rsidR="00C95A42">
            <w:fldChar w:fldCharType="begin"/>
          </w:r>
          <w:r w:rsidR="00C95A42">
            <w:rPr>
              <w:lang w:val="fr-FR"/>
            </w:rPr>
            <w:instrText xml:space="preserve"> CITATION Bur08 \l 1036 </w:instrText>
          </w:r>
          <w:r w:rsidR="00C95A42">
            <w:fldChar w:fldCharType="separate"/>
          </w:r>
          <w:r w:rsidR="004E5D01">
            <w:rPr>
              <w:noProof/>
              <w:lang w:val="fr-FR"/>
            </w:rPr>
            <w:t xml:space="preserve"> (5)</w:t>
          </w:r>
          <w:r w:rsidR="00C95A42">
            <w:fldChar w:fldCharType="end"/>
          </w:r>
        </w:sdtContent>
      </w:sdt>
      <w:r w:rsidR="005679F5">
        <w:t>. D’autre part</w:t>
      </w:r>
      <w:r w:rsidR="005679F5" w:rsidRPr="005679F5">
        <w:t xml:space="preserve"> </w:t>
      </w:r>
      <w:r w:rsidR="005679F5">
        <w:t xml:space="preserve">la façon dont ces </w:t>
      </w:r>
      <w:r w:rsidR="00BA1B5F">
        <w:t>agent</w:t>
      </w:r>
      <w:r w:rsidR="005679F5">
        <w:t xml:space="preserve">s se représentent leur propre travail reste peu explorée. </w:t>
      </w:r>
      <w:r>
        <w:t>N</w:t>
      </w:r>
      <w:r w:rsidR="005679F5">
        <w:t>otre compréhension</w:t>
      </w:r>
      <w:r>
        <w:t xml:space="preserve"> limitée</w:t>
      </w:r>
      <w:r w:rsidR="005679F5">
        <w:t xml:space="preserve"> </w:t>
      </w:r>
      <w:proofErr w:type="gramStart"/>
      <w:r w:rsidR="005679F5">
        <w:t>des</w:t>
      </w:r>
      <w:proofErr w:type="gramEnd"/>
      <w:r w:rsidR="005679F5">
        <w:t xml:space="preserve"> réalités sociales, des </w:t>
      </w:r>
      <w:r w:rsidR="0073740B">
        <w:t>savoirs</w:t>
      </w:r>
      <w:r w:rsidR="005679F5">
        <w:t xml:space="preserve"> et des marges de changement au sein des équipes</w:t>
      </w:r>
      <w:r>
        <w:t xml:space="preserve"> rend difficile </w:t>
      </w:r>
      <w:r w:rsidR="00DE1473">
        <w:t xml:space="preserve">la planification </w:t>
      </w:r>
      <w:r w:rsidR="00D953D0">
        <w:t xml:space="preserve">et </w:t>
      </w:r>
      <w:r>
        <w:t>l’évaluation de programmes et de politiques de santé</w:t>
      </w:r>
      <w:r w:rsidR="00EF0DF8">
        <w:t xml:space="preserve"> publique</w:t>
      </w:r>
      <w:r w:rsidR="005679F5">
        <w:t xml:space="preserve">. </w:t>
      </w:r>
    </w:p>
    <w:p w14:paraId="364849E3" w14:textId="77777777" w:rsidR="00723B94" w:rsidRDefault="00723B94" w:rsidP="00CF4A53">
      <w:pPr>
        <w:spacing w:line="480" w:lineRule="auto"/>
        <w:ind w:firstLine="426"/>
        <w:jc w:val="both"/>
      </w:pPr>
      <w:r>
        <w:t>L</w:t>
      </w:r>
      <w:r w:rsidR="00E559D2">
        <w:t xml:space="preserve">’objectif </w:t>
      </w:r>
      <w:r w:rsidR="00D23750">
        <w:t xml:space="preserve">de </w:t>
      </w:r>
      <w:r w:rsidR="00E559D2">
        <w:t xml:space="preserve">la présente </w:t>
      </w:r>
      <w:r w:rsidR="006419E5">
        <w:t>contribution</w:t>
      </w:r>
      <w:r w:rsidR="00D23750">
        <w:t xml:space="preserve"> </w:t>
      </w:r>
      <w:r w:rsidR="0061164D">
        <w:t xml:space="preserve">est </w:t>
      </w:r>
      <w:r>
        <w:t xml:space="preserve">par conséquent </w:t>
      </w:r>
      <w:r w:rsidR="00D23750">
        <w:t>double :</w:t>
      </w:r>
      <w:r w:rsidR="00E47BA2">
        <w:t xml:space="preserve"> </w:t>
      </w:r>
    </w:p>
    <w:p w14:paraId="61F62D4F" w14:textId="2175E32B" w:rsidR="00723B94" w:rsidRDefault="001C45AD" w:rsidP="00D95791">
      <w:pPr>
        <w:spacing w:line="480" w:lineRule="auto"/>
        <w:jc w:val="both"/>
      </w:pPr>
      <w:r>
        <w:lastRenderedPageBreak/>
        <w:t xml:space="preserve">1/ </w:t>
      </w:r>
      <w:r w:rsidR="00BE3599">
        <w:t>id</w:t>
      </w:r>
      <w:r w:rsidR="00871F1F">
        <w:t>e</w:t>
      </w:r>
      <w:r w:rsidR="00BE3599">
        <w:t xml:space="preserve">ntifier </w:t>
      </w:r>
      <w:r w:rsidR="00D23750">
        <w:t>les profils socio-professionnels des agents travaillant en centre de santé au Burundi</w:t>
      </w:r>
      <w:r w:rsidR="00E559D2">
        <w:t xml:space="preserve"> (Etude 1)</w:t>
      </w:r>
      <w:r w:rsidR="00723B94">
        <w:t> ;</w:t>
      </w:r>
    </w:p>
    <w:p w14:paraId="56607097" w14:textId="29D357E1" w:rsidR="00D23750" w:rsidRDefault="004701A3" w:rsidP="00D95791">
      <w:pPr>
        <w:spacing w:line="480" w:lineRule="auto"/>
        <w:jc w:val="both"/>
        <w:rPr>
          <w:rFonts w:ascii="Times" w:hAnsi="Times" w:cs="Times"/>
        </w:rPr>
      </w:pPr>
      <w:r>
        <w:t xml:space="preserve">2/ </w:t>
      </w:r>
      <w:r w:rsidR="00D23750">
        <w:rPr>
          <w:rFonts w:ascii="Times" w:hAnsi="Times" w:cs="Times"/>
        </w:rPr>
        <w:t>dévoiler</w:t>
      </w:r>
      <w:r w:rsidR="005F7ACB">
        <w:rPr>
          <w:rFonts w:ascii="Times" w:hAnsi="Times" w:cs="Times"/>
        </w:rPr>
        <w:t xml:space="preserve"> </w:t>
      </w:r>
      <w:r w:rsidR="00D23750">
        <w:rPr>
          <w:rFonts w:ascii="Times" w:hAnsi="Times" w:cs="Times"/>
        </w:rPr>
        <w:t xml:space="preserve">les représentations </w:t>
      </w:r>
      <w:r w:rsidR="006419E5">
        <w:rPr>
          <w:rFonts w:ascii="Times" w:hAnsi="Times" w:cs="Times"/>
        </w:rPr>
        <w:t>de l’identité professionnelle</w:t>
      </w:r>
      <w:r w:rsidR="00BE3599">
        <w:rPr>
          <w:rFonts w:ascii="Times" w:hAnsi="Times" w:cs="Times"/>
        </w:rPr>
        <w:t>,</w:t>
      </w:r>
      <w:r w:rsidR="006419E5">
        <w:rPr>
          <w:rFonts w:ascii="Times" w:hAnsi="Times" w:cs="Times"/>
        </w:rPr>
        <w:t xml:space="preserve"> c’est-à-dire</w:t>
      </w:r>
      <w:r w:rsidR="00BE3599">
        <w:rPr>
          <w:rFonts w:ascii="Times" w:hAnsi="Times" w:cs="Times"/>
        </w:rPr>
        <w:t>,</w:t>
      </w:r>
      <w:r w:rsidR="006419E5">
        <w:rPr>
          <w:rFonts w:ascii="Times" w:hAnsi="Times" w:cs="Times"/>
        </w:rPr>
        <w:t xml:space="preserve"> </w:t>
      </w:r>
      <w:r w:rsidR="005F7ACB">
        <w:rPr>
          <w:rFonts w:ascii="Times" w:hAnsi="Times" w:cs="Times"/>
        </w:rPr>
        <w:t xml:space="preserve">comment les différents groupes professionnels se représentent </w:t>
      </w:r>
      <w:r w:rsidR="00D23750">
        <w:rPr>
          <w:rFonts w:ascii="Times" w:hAnsi="Times" w:cs="Times"/>
        </w:rPr>
        <w:t>«</w:t>
      </w:r>
      <w:r w:rsidR="00A844A9">
        <w:rPr>
          <w:rFonts w:ascii="Times" w:hAnsi="Times" w:cs="Times"/>
        </w:rPr>
        <w:t xml:space="preserve"> </w:t>
      </w:r>
      <w:r w:rsidR="005F7ACB" w:rsidRPr="00DE1473">
        <w:rPr>
          <w:rFonts w:ascii="Times" w:hAnsi="Times" w:cs="Times"/>
          <w:i/>
        </w:rPr>
        <w:t>un</w:t>
      </w:r>
      <w:r w:rsidR="00CC0391">
        <w:rPr>
          <w:rFonts w:ascii="Times" w:hAnsi="Times" w:cs="Times"/>
          <w:i/>
        </w:rPr>
        <w:t>e</w:t>
      </w:r>
      <w:r w:rsidR="00D23750" w:rsidRPr="00DE1473">
        <w:rPr>
          <w:rFonts w:ascii="Times" w:hAnsi="Times" w:cs="Times"/>
          <w:i/>
        </w:rPr>
        <w:t> bon</w:t>
      </w:r>
      <w:r w:rsidR="00CC0391">
        <w:rPr>
          <w:rFonts w:ascii="Times" w:hAnsi="Times" w:cs="Times"/>
          <w:i/>
        </w:rPr>
        <w:t>ne</w:t>
      </w:r>
      <w:r w:rsidR="00D23750" w:rsidRPr="00DE1473">
        <w:rPr>
          <w:rFonts w:ascii="Times" w:hAnsi="Times" w:cs="Times"/>
          <w:i/>
        </w:rPr>
        <w:t xml:space="preserve"> travaill</w:t>
      </w:r>
      <w:r w:rsidR="00CC0391">
        <w:rPr>
          <w:rFonts w:ascii="Times" w:hAnsi="Times" w:cs="Times"/>
          <w:i/>
        </w:rPr>
        <w:t>euse</w:t>
      </w:r>
      <w:r w:rsidR="00D23750">
        <w:rPr>
          <w:rFonts w:ascii="Times" w:hAnsi="Times" w:cs="Times"/>
        </w:rPr>
        <w:t> » et ce qui « </w:t>
      </w:r>
      <w:r w:rsidR="00D23750" w:rsidRPr="00DE1473">
        <w:rPr>
          <w:rFonts w:ascii="Times" w:hAnsi="Times" w:cs="Times"/>
          <w:i/>
        </w:rPr>
        <w:t>rend capable de faire du bon travail</w:t>
      </w:r>
      <w:r w:rsidR="00D23750">
        <w:rPr>
          <w:rFonts w:ascii="Times" w:hAnsi="Times" w:cs="Times"/>
        </w:rPr>
        <w:t> »</w:t>
      </w:r>
      <w:r w:rsidR="00E559D2">
        <w:rPr>
          <w:rFonts w:ascii="Times" w:hAnsi="Times" w:cs="Times"/>
        </w:rPr>
        <w:t xml:space="preserve"> </w:t>
      </w:r>
      <w:r w:rsidR="00E559D2">
        <w:t>(Etude 2)</w:t>
      </w:r>
      <w:r w:rsidR="00D23750">
        <w:rPr>
          <w:rFonts w:ascii="Times" w:hAnsi="Times" w:cs="Times"/>
        </w:rPr>
        <w:t>.</w:t>
      </w:r>
      <w:r w:rsidR="00B72A28">
        <w:rPr>
          <w:rFonts w:ascii="Times" w:hAnsi="Times" w:cs="Times"/>
        </w:rPr>
        <w:t xml:space="preserve"> </w:t>
      </w:r>
    </w:p>
    <w:p w14:paraId="253B9D4C" w14:textId="77777777" w:rsidR="00FF6EAF" w:rsidRDefault="00FF6EAF" w:rsidP="00D95791">
      <w:pPr>
        <w:spacing w:line="480" w:lineRule="auto"/>
        <w:rPr>
          <w:rFonts w:ascii="Times" w:hAnsi="Times" w:cs="Times"/>
        </w:rPr>
      </w:pPr>
    </w:p>
    <w:p w14:paraId="4E5E0E0B" w14:textId="090879F7" w:rsidR="00D23750" w:rsidRPr="00D23750" w:rsidRDefault="00A54259" w:rsidP="00C76001">
      <w:pPr>
        <w:keepNext/>
        <w:keepLines/>
        <w:spacing w:line="480" w:lineRule="auto"/>
        <w:rPr>
          <w:rFonts w:ascii="Times" w:hAnsi="Times" w:cs="Times"/>
          <w:u w:val="single"/>
        </w:rPr>
      </w:pPr>
      <w:r>
        <w:rPr>
          <w:rFonts w:ascii="Times" w:hAnsi="Times" w:cs="Times"/>
          <w:u w:val="single"/>
        </w:rPr>
        <w:t xml:space="preserve">1.2 </w:t>
      </w:r>
      <w:r w:rsidR="00D23750" w:rsidRPr="00D23750">
        <w:rPr>
          <w:rFonts w:ascii="Times" w:hAnsi="Times" w:cs="Times"/>
          <w:u w:val="single"/>
        </w:rPr>
        <w:t>L’apport des représentations sociales</w:t>
      </w:r>
    </w:p>
    <w:p w14:paraId="094DA43A" w14:textId="17E9DEB4" w:rsidR="00755711" w:rsidRPr="00CE3498" w:rsidRDefault="00AF35D8" w:rsidP="00C76001">
      <w:pPr>
        <w:keepNext/>
        <w:keepLines/>
        <w:spacing w:line="480" w:lineRule="auto"/>
        <w:ind w:firstLine="426"/>
        <w:jc w:val="both"/>
        <w:rPr>
          <w:rFonts w:ascii="Times" w:hAnsi="Times" w:cs="Times"/>
        </w:rPr>
      </w:pPr>
      <w:r>
        <w:rPr>
          <w:rFonts w:ascii="Times" w:hAnsi="Times" w:cs="Times"/>
        </w:rPr>
        <w:t>L</w:t>
      </w:r>
      <w:r w:rsidR="00755711" w:rsidRPr="00CE3498">
        <w:rPr>
          <w:rFonts w:ascii="Times" w:hAnsi="Times" w:cs="Times"/>
        </w:rPr>
        <w:t xml:space="preserve">es représentations sociales (RS) </w:t>
      </w:r>
      <w:r>
        <w:rPr>
          <w:rFonts w:ascii="Times" w:hAnsi="Times" w:cs="Times"/>
        </w:rPr>
        <w:t>sont</w:t>
      </w:r>
      <w:r w:rsidR="00755711" w:rsidRPr="00CE3498">
        <w:rPr>
          <w:rFonts w:ascii="Times" w:hAnsi="Times" w:cs="Times"/>
        </w:rPr>
        <w:t xml:space="preserve"> des formes de savoir, collectivement construits et partagés au sein d’un groupe social, qui permettent de comprendre et d’expliquer la réalité, d’organiser les conduites, d’orienter les communications</w:t>
      </w:r>
      <w:sdt>
        <w:sdtPr>
          <w:rPr>
            <w:rFonts w:ascii="Times" w:hAnsi="Times" w:cs="Times"/>
          </w:rPr>
          <w:id w:val="1777823497"/>
          <w:citation/>
        </w:sdtPr>
        <w:sdtContent>
          <w:r w:rsidR="00EF0DF8">
            <w:rPr>
              <w:rFonts w:ascii="Times" w:hAnsi="Times" w:cs="Times"/>
            </w:rPr>
            <w:fldChar w:fldCharType="begin"/>
          </w:r>
          <w:r w:rsidR="00EF0DF8">
            <w:rPr>
              <w:rFonts w:ascii="Times" w:hAnsi="Times" w:cs="Times"/>
              <w:lang w:val="fr-FR"/>
            </w:rPr>
            <w:instrText xml:space="preserve"> CITATION Mos76 \l 1036  \m DJo08</w:instrText>
          </w:r>
          <w:r w:rsidR="00EF0DF8">
            <w:rPr>
              <w:rFonts w:ascii="Times" w:hAnsi="Times" w:cs="Times"/>
            </w:rPr>
            <w:fldChar w:fldCharType="separate"/>
          </w:r>
          <w:r w:rsidR="004E5D01">
            <w:rPr>
              <w:rFonts w:ascii="Times" w:hAnsi="Times" w:cs="Times"/>
              <w:noProof/>
              <w:lang w:val="fr-FR"/>
            </w:rPr>
            <w:t xml:space="preserve"> </w:t>
          </w:r>
          <w:r w:rsidR="004E5D01" w:rsidRPr="004E5D01">
            <w:rPr>
              <w:rFonts w:ascii="Times" w:hAnsi="Times" w:cs="Times"/>
              <w:noProof/>
              <w:lang w:val="fr-FR"/>
            </w:rPr>
            <w:t>(6; 7)</w:t>
          </w:r>
          <w:r w:rsidR="00EF0DF8">
            <w:rPr>
              <w:rFonts w:ascii="Times" w:hAnsi="Times" w:cs="Times"/>
            </w:rPr>
            <w:fldChar w:fldCharType="end"/>
          </w:r>
        </w:sdtContent>
      </w:sdt>
      <w:r w:rsidR="00755711" w:rsidRPr="00CE3498">
        <w:rPr>
          <w:rFonts w:ascii="Times" w:hAnsi="Times" w:cs="Times"/>
        </w:rPr>
        <w:t>. Les représentations professionnelles (RP) se situent entre le savoir de sens commun, celui des « profanes », et le savoir scientifique. Elles sont socialement élaborées, partagées dans l’action et l’interaction au travail, en fondant l’identité professionnelle des acteurs</w:t>
      </w:r>
      <w:r w:rsidR="006222AF">
        <w:rPr>
          <w:rFonts w:ascii="Times" w:hAnsi="Times" w:cs="Times"/>
        </w:rPr>
        <w:t xml:space="preserve"> </w:t>
      </w:r>
      <w:sdt>
        <w:sdtPr>
          <w:rPr>
            <w:rFonts w:ascii="Times" w:hAnsi="Times" w:cs="Times"/>
          </w:rPr>
          <w:id w:val="-1064185360"/>
          <w:citation/>
        </w:sdtPr>
        <w:sdtContent>
          <w:r w:rsidR="00EF0DF8">
            <w:rPr>
              <w:rFonts w:ascii="Times" w:hAnsi="Times" w:cs="Times"/>
            </w:rPr>
            <w:fldChar w:fldCharType="begin"/>
          </w:r>
          <w:r w:rsidR="00EF0DF8">
            <w:rPr>
              <w:rFonts w:ascii="Times" w:hAnsi="Times" w:cs="Times"/>
              <w:lang w:val="fr-FR"/>
            </w:rPr>
            <w:instrText xml:space="preserve"> CITATION Bat97 \l 1036 </w:instrText>
          </w:r>
          <w:r w:rsidR="00EF0DF8">
            <w:rPr>
              <w:rFonts w:ascii="Times" w:hAnsi="Times" w:cs="Times"/>
            </w:rPr>
            <w:fldChar w:fldCharType="separate"/>
          </w:r>
          <w:r w:rsidR="004E5D01" w:rsidRPr="004E5D01">
            <w:rPr>
              <w:rFonts w:ascii="Times" w:hAnsi="Times" w:cs="Times"/>
              <w:noProof/>
              <w:lang w:val="fr-FR"/>
            </w:rPr>
            <w:t>(8)</w:t>
          </w:r>
          <w:r w:rsidR="00EF0DF8">
            <w:rPr>
              <w:rFonts w:ascii="Times" w:hAnsi="Times" w:cs="Times"/>
            </w:rPr>
            <w:fldChar w:fldCharType="end"/>
          </w:r>
        </w:sdtContent>
      </w:sdt>
      <w:r w:rsidR="00755711" w:rsidRPr="00CE3498">
        <w:rPr>
          <w:rFonts w:ascii="Times" w:hAnsi="Times" w:cs="Times"/>
        </w:rPr>
        <w:t xml:space="preserve">. Comme toute RS, elles structurent un savoir professionnel prescriptif qui permet de comprendre, </w:t>
      </w:r>
      <w:r w:rsidR="00ED170E" w:rsidRPr="00CE3498">
        <w:rPr>
          <w:rFonts w:ascii="Times" w:hAnsi="Times" w:cs="Times"/>
        </w:rPr>
        <w:t>de communiquer</w:t>
      </w:r>
      <w:r w:rsidR="00ED170E">
        <w:rPr>
          <w:rFonts w:ascii="Times" w:hAnsi="Times" w:cs="Times"/>
        </w:rPr>
        <w:t xml:space="preserve"> et </w:t>
      </w:r>
      <w:r w:rsidR="00755711" w:rsidRPr="00CE3498">
        <w:rPr>
          <w:rFonts w:ascii="Times" w:hAnsi="Times" w:cs="Times"/>
        </w:rPr>
        <w:t>d’agir</w:t>
      </w:r>
      <w:r w:rsidR="00ED170E">
        <w:rPr>
          <w:rFonts w:ascii="Times" w:hAnsi="Times" w:cs="Times"/>
        </w:rPr>
        <w:t xml:space="preserve"> en</w:t>
      </w:r>
      <w:r w:rsidR="00755711" w:rsidRPr="00CE3498">
        <w:rPr>
          <w:rFonts w:ascii="Times" w:hAnsi="Times" w:cs="Times"/>
        </w:rPr>
        <w:t xml:space="preserve"> </w:t>
      </w:r>
      <w:r w:rsidR="00ED170E">
        <w:rPr>
          <w:rFonts w:ascii="Times" w:hAnsi="Times" w:cs="Times"/>
        </w:rPr>
        <w:t>légitimant</w:t>
      </w:r>
      <w:r w:rsidR="00755711" w:rsidRPr="00CE3498">
        <w:rPr>
          <w:rFonts w:ascii="Times" w:hAnsi="Times" w:cs="Times"/>
        </w:rPr>
        <w:t xml:space="preserve"> les niveaux d’implication et de motivation.</w:t>
      </w:r>
    </w:p>
    <w:p w14:paraId="02A1EB96" w14:textId="2D2DDBA0" w:rsidR="00755711" w:rsidRDefault="00755711" w:rsidP="00D95791">
      <w:pPr>
        <w:spacing w:line="480" w:lineRule="auto"/>
        <w:ind w:firstLine="426"/>
        <w:jc w:val="both"/>
        <w:rPr>
          <w:rFonts w:ascii="Times" w:hAnsi="Times" w:cs="Times"/>
        </w:rPr>
      </w:pPr>
      <w:r w:rsidRPr="00CE3498">
        <w:rPr>
          <w:rFonts w:ascii="Times" w:hAnsi="Times" w:cs="Times"/>
        </w:rPr>
        <w:t>Classiquement, différents niveaux d’analyses permettent d’interpréter les RS</w:t>
      </w:r>
      <w:sdt>
        <w:sdtPr>
          <w:rPr>
            <w:rFonts w:ascii="Times" w:hAnsi="Times" w:cs="Times"/>
          </w:rPr>
          <w:id w:val="-1847235858"/>
          <w:citation/>
        </w:sdtPr>
        <w:sdtContent>
          <w:r w:rsidR="00EF0DF8">
            <w:rPr>
              <w:rFonts w:ascii="Times" w:hAnsi="Times" w:cs="Times"/>
            </w:rPr>
            <w:fldChar w:fldCharType="begin"/>
          </w:r>
          <w:r w:rsidR="00EF0DF8">
            <w:rPr>
              <w:rFonts w:ascii="Times" w:hAnsi="Times" w:cs="Times"/>
              <w:lang w:val="fr-FR"/>
            </w:rPr>
            <w:instrText xml:space="preserve"> CITATION Doi86 \l 1036 </w:instrText>
          </w:r>
          <w:r w:rsidR="00EF0DF8">
            <w:rPr>
              <w:rFonts w:ascii="Times" w:hAnsi="Times" w:cs="Times"/>
            </w:rPr>
            <w:fldChar w:fldCharType="separate"/>
          </w:r>
          <w:r w:rsidR="004E5D01">
            <w:rPr>
              <w:rFonts w:ascii="Times" w:hAnsi="Times" w:cs="Times"/>
              <w:noProof/>
              <w:lang w:val="fr-FR"/>
            </w:rPr>
            <w:t xml:space="preserve"> </w:t>
          </w:r>
          <w:r w:rsidR="004E5D01" w:rsidRPr="004E5D01">
            <w:rPr>
              <w:rFonts w:ascii="Times" w:hAnsi="Times" w:cs="Times"/>
              <w:noProof/>
              <w:lang w:val="fr-FR"/>
            </w:rPr>
            <w:t>(9)</w:t>
          </w:r>
          <w:r w:rsidR="00EF0DF8">
            <w:rPr>
              <w:rFonts w:ascii="Times" w:hAnsi="Times" w:cs="Times"/>
            </w:rPr>
            <w:fldChar w:fldCharType="end"/>
          </w:r>
        </w:sdtContent>
      </w:sdt>
      <w:r w:rsidRPr="00CE3498">
        <w:rPr>
          <w:rFonts w:ascii="Times" w:hAnsi="Times" w:cs="Times"/>
        </w:rPr>
        <w:t xml:space="preserve">. Tout d’abord, au niveau </w:t>
      </w:r>
      <w:r w:rsidRPr="004A2138">
        <w:rPr>
          <w:rFonts w:ascii="Times" w:hAnsi="Times" w:cs="Times"/>
          <w:i/>
        </w:rPr>
        <w:t>normatif</w:t>
      </w:r>
      <w:r w:rsidRPr="00CE3498">
        <w:rPr>
          <w:rFonts w:ascii="Times" w:hAnsi="Times" w:cs="Times"/>
        </w:rPr>
        <w:t>, les agents de santé appartiennent à une culture spécifique, qui leur est commune. Dans notre étude, tou</w:t>
      </w:r>
      <w:r w:rsidR="00FF6EAF">
        <w:rPr>
          <w:rFonts w:ascii="Times" w:hAnsi="Times" w:cs="Times"/>
        </w:rPr>
        <w:t>te</w:t>
      </w:r>
      <w:r w:rsidRPr="00CE3498">
        <w:rPr>
          <w:rFonts w:ascii="Times" w:hAnsi="Times" w:cs="Times"/>
        </w:rPr>
        <w:t>s sont Burundais</w:t>
      </w:r>
      <w:r w:rsidR="00723B94">
        <w:rPr>
          <w:rFonts w:ascii="Times" w:hAnsi="Times" w:cs="Times"/>
        </w:rPr>
        <w:t>es</w:t>
      </w:r>
      <w:r w:rsidRPr="00CE3498">
        <w:rPr>
          <w:rFonts w:ascii="Times" w:hAnsi="Times" w:cs="Times"/>
        </w:rPr>
        <w:t xml:space="preserve"> et tou</w:t>
      </w:r>
      <w:r w:rsidR="00FF6EAF">
        <w:rPr>
          <w:rFonts w:ascii="Times" w:hAnsi="Times" w:cs="Times"/>
        </w:rPr>
        <w:t>te</w:t>
      </w:r>
      <w:r w:rsidRPr="00CE3498">
        <w:rPr>
          <w:rFonts w:ascii="Times" w:hAnsi="Times" w:cs="Times"/>
        </w:rPr>
        <w:t xml:space="preserve">s partagent le même environnement de travail </w:t>
      </w:r>
      <w:r w:rsidR="00ED170E">
        <w:rPr>
          <w:rFonts w:ascii="Times" w:hAnsi="Times" w:cs="Times"/>
        </w:rPr>
        <w:t>(</w:t>
      </w:r>
      <w:r w:rsidRPr="00CE3498">
        <w:rPr>
          <w:rFonts w:ascii="Times" w:hAnsi="Times" w:cs="Times"/>
        </w:rPr>
        <w:t xml:space="preserve">le CDS </w:t>
      </w:r>
      <w:r w:rsidR="00ED170E">
        <w:rPr>
          <w:rFonts w:ascii="Times" w:hAnsi="Times" w:cs="Times"/>
        </w:rPr>
        <w:t>reflétant une structure spécifique de l’</w:t>
      </w:r>
      <w:r w:rsidRPr="00CE3498">
        <w:rPr>
          <w:rFonts w:ascii="Times" w:hAnsi="Times" w:cs="Times"/>
        </w:rPr>
        <w:t xml:space="preserve">organisation du travail, </w:t>
      </w:r>
      <w:r w:rsidR="00ED170E">
        <w:rPr>
          <w:rFonts w:ascii="Times" w:hAnsi="Times" w:cs="Times"/>
        </w:rPr>
        <w:t>d</w:t>
      </w:r>
      <w:r w:rsidRPr="00CE3498">
        <w:rPr>
          <w:rFonts w:ascii="Times" w:hAnsi="Times" w:cs="Times"/>
        </w:rPr>
        <w:t xml:space="preserve">es fonctions et </w:t>
      </w:r>
      <w:r w:rsidR="00ED170E">
        <w:rPr>
          <w:rFonts w:ascii="Times" w:hAnsi="Times" w:cs="Times"/>
        </w:rPr>
        <w:t>d</w:t>
      </w:r>
      <w:r w:rsidRPr="00CE3498">
        <w:rPr>
          <w:rFonts w:ascii="Times" w:hAnsi="Times" w:cs="Times"/>
        </w:rPr>
        <w:t>es pratiques</w:t>
      </w:r>
      <w:r w:rsidR="00ED170E">
        <w:rPr>
          <w:rFonts w:ascii="Times" w:hAnsi="Times" w:cs="Times"/>
        </w:rPr>
        <w:t>)</w:t>
      </w:r>
      <w:r w:rsidRPr="00CE3498">
        <w:rPr>
          <w:rFonts w:ascii="Times" w:hAnsi="Times" w:cs="Times"/>
        </w:rPr>
        <w:t>. On s’intéressera donc aux normes, valeurs et croyances qui</w:t>
      </w:r>
      <w:r w:rsidR="00ED170E">
        <w:rPr>
          <w:rFonts w:ascii="Times" w:hAnsi="Times" w:cs="Times"/>
        </w:rPr>
        <w:t xml:space="preserve"> </w:t>
      </w:r>
      <w:r w:rsidRPr="00CE3498">
        <w:rPr>
          <w:rFonts w:ascii="Times" w:hAnsi="Times" w:cs="Times"/>
        </w:rPr>
        <w:t>sont communes</w:t>
      </w:r>
      <w:r w:rsidR="00DE4E90">
        <w:rPr>
          <w:rFonts w:ascii="Times" w:hAnsi="Times" w:cs="Times"/>
        </w:rPr>
        <w:t xml:space="preserve"> aux agents des CDS</w:t>
      </w:r>
      <w:r w:rsidR="00ED170E" w:rsidRPr="00741ABB">
        <w:rPr>
          <w:rFonts w:ascii="Times" w:hAnsi="Times"/>
          <w:szCs w:val="20"/>
          <w:lang w:val="fr-FR" w:eastAsia="fr-FR"/>
        </w:rPr>
        <w:t xml:space="preserve">. </w:t>
      </w:r>
      <w:r w:rsidR="00B4784C">
        <w:rPr>
          <w:rFonts w:ascii="Times" w:hAnsi="Times"/>
          <w:szCs w:val="20"/>
          <w:lang w:val="fr-FR" w:eastAsia="fr-FR"/>
        </w:rPr>
        <w:t>A</w:t>
      </w:r>
      <w:r w:rsidR="00B4784C" w:rsidRPr="00741ABB">
        <w:rPr>
          <w:rFonts w:ascii="Times" w:hAnsi="Times"/>
          <w:szCs w:val="20"/>
          <w:lang w:val="fr-FR" w:eastAsia="fr-FR"/>
        </w:rPr>
        <w:t xml:space="preserve">u niveau d’analyse dit </w:t>
      </w:r>
      <w:r w:rsidR="00B4784C" w:rsidRPr="005F7ACB">
        <w:rPr>
          <w:rFonts w:ascii="Times" w:hAnsi="Times"/>
          <w:i/>
          <w:szCs w:val="20"/>
          <w:lang w:val="fr-FR" w:eastAsia="fr-FR"/>
        </w:rPr>
        <w:t>positionnel</w:t>
      </w:r>
      <w:r w:rsidR="00B4784C">
        <w:rPr>
          <w:rFonts w:ascii="Times" w:hAnsi="Times"/>
          <w:szCs w:val="20"/>
          <w:lang w:val="fr-FR" w:eastAsia="fr-FR"/>
        </w:rPr>
        <w:t xml:space="preserve">, </w:t>
      </w:r>
      <w:r w:rsidR="005F6C08">
        <w:rPr>
          <w:rFonts w:ascii="Times" w:hAnsi="Times" w:cs="Times"/>
        </w:rPr>
        <w:t xml:space="preserve">les </w:t>
      </w:r>
      <w:r w:rsidR="00FC6179">
        <w:rPr>
          <w:rFonts w:ascii="Times" w:hAnsi="Times"/>
          <w:szCs w:val="20"/>
          <w:lang w:val="fr-FR" w:eastAsia="fr-FR"/>
        </w:rPr>
        <w:t>spécificités des</w:t>
      </w:r>
      <w:r w:rsidR="005F6C08">
        <w:rPr>
          <w:rFonts w:ascii="Times" w:hAnsi="Times"/>
          <w:szCs w:val="20"/>
          <w:lang w:val="fr-FR" w:eastAsia="fr-FR"/>
        </w:rPr>
        <w:t xml:space="preserve"> </w:t>
      </w:r>
      <w:r w:rsidR="008B2611">
        <w:rPr>
          <w:rFonts w:ascii="Times" w:hAnsi="Times"/>
          <w:szCs w:val="20"/>
          <w:lang w:val="fr-FR" w:eastAsia="fr-FR"/>
        </w:rPr>
        <w:t>RS exprimée</w:t>
      </w:r>
      <w:r w:rsidR="00FC6179">
        <w:rPr>
          <w:rFonts w:ascii="Times" w:hAnsi="Times"/>
          <w:szCs w:val="20"/>
          <w:lang w:val="fr-FR" w:eastAsia="fr-FR"/>
        </w:rPr>
        <w:t>s</w:t>
      </w:r>
      <w:r w:rsidR="008B2611">
        <w:rPr>
          <w:rFonts w:ascii="Times" w:hAnsi="Times"/>
          <w:szCs w:val="20"/>
          <w:lang w:val="fr-FR" w:eastAsia="fr-FR"/>
        </w:rPr>
        <w:t xml:space="preserve"> </w:t>
      </w:r>
      <w:r w:rsidR="00840CC1">
        <w:rPr>
          <w:rFonts w:ascii="Times" w:hAnsi="Times"/>
          <w:szCs w:val="20"/>
          <w:lang w:val="fr-FR" w:eastAsia="fr-FR"/>
        </w:rPr>
        <w:t xml:space="preserve">par les personnes </w:t>
      </w:r>
      <w:r w:rsidR="00871F1F">
        <w:rPr>
          <w:rFonts w:ascii="Times" w:hAnsi="Times"/>
          <w:szCs w:val="20"/>
          <w:lang w:val="fr-FR" w:eastAsia="fr-FR"/>
        </w:rPr>
        <w:t xml:space="preserve">sont examinées </w:t>
      </w:r>
      <w:r w:rsidR="008B2611">
        <w:rPr>
          <w:rFonts w:ascii="Times" w:hAnsi="Times"/>
          <w:szCs w:val="20"/>
          <w:lang w:val="fr-FR" w:eastAsia="fr-FR"/>
        </w:rPr>
        <w:t>en fonction d</w:t>
      </w:r>
      <w:r w:rsidR="005F6C08" w:rsidRPr="00741ABB">
        <w:rPr>
          <w:rFonts w:ascii="Times" w:hAnsi="Times"/>
          <w:szCs w:val="20"/>
          <w:lang w:val="fr-FR" w:eastAsia="fr-FR"/>
        </w:rPr>
        <w:t>es sous-groupes statutaires</w:t>
      </w:r>
      <w:r w:rsidR="00840CC1">
        <w:rPr>
          <w:rFonts w:ascii="Times" w:hAnsi="Times"/>
          <w:szCs w:val="20"/>
          <w:lang w:val="fr-FR" w:eastAsia="fr-FR"/>
        </w:rPr>
        <w:t xml:space="preserve"> auxquels </w:t>
      </w:r>
      <w:r w:rsidR="00871F1F">
        <w:rPr>
          <w:rFonts w:ascii="Times" w:hAnsi="Times"/>
          <w:szCs w:val="20"/>
          <w:lang w:val="fr-FR" w:eastAsia="fr-FR"/>
        </w:rPr>
        <w:t>e</w:t>
      </w:r>
      <w:r w:rsidR="00840CC1">
        <w:rPr>
          <w:rFonts w:ascii="Times" w:hAnsi="Times"/>
          <w:szCs w:val="20"/>
          <w:lang w:val="fr-FR" w:eastAsia="fr-FR"/>
        </w:rPr>
        <w:t>l</w:t>
      </w:r>
      <w:r w:rsidR="00871F1F">
        <w:rPr>
          <w:rFonts w:ascii="Times" w:hAnsi="Times"/>
          <w:szCs w:val="20"/>
          <w:lang w:val="fr-FR" w:eastAsia="fr-FR"/>
        </w:rPr>
        <w:t>le</w:t>
      </w:r>
      <w:r w:rsidR="00840CC1">
        <w:rPr>
          <w:rFonts w:ascii="Times" w:hAnsi="Times"/>
          <w:szCs w:val="20"/>
          <w:lang w:val="fr-FR" w:eastAsia="fr-FR"/>
        </w:rPr>
        <w:t>s appartiennent</w:t>
      </w:r>
      <w:r w:rsidR="00A61FCD">
        <w:rPr>
          <w:rFonts w:ascii="Times" w:hAnsi="Times"/>
          <w:szCs w:val="20"/>
          <w:lang w:val="fr-FR" w:eastAsia="fr-FR"/>
        </w:rPr>
        <w:t xml:space="preserve"> dans la mesure où,</w:t>
      </w:r>
      <w:r w:rsidR="008B2611">
        <w:rPr>
          <w:rFonts w:ascii="Times" w:hAnsi="Times"/>
          <w:szCs w:val="20"/>
          <w:lang w:val="fr-FR" w:eastAsia="fr-FR"/>
        </w:rPr>
        <w:t xml:space="preserve"> </w:t>
      </w:r>
      <w:r w:rsidR="00B4784C">
        <w:rPr>
          <w:rFonts w:ascii="Times" w:hAnsi="Times" w:cs="Times"/>
        </w:rPr>
        <w:t>à</w:t>
      </w:r>
      <w:r w:rsidR="00B4784C" w:rsidRPr="00CE3498">
        <w:rPr>
          <w:rFonts w:ascii="Times" w:hAnsi="Times" w:cs="Times"/>
        </w:rPr>
        <w:t xml:space="preserve"> l’intérieur de chaque </w:t>
      </w:r>
      <w:r w:rsidR="00B4784C" w:rsidRPr="00741ABB">
        <w:rPr>
          <w:rFonts w:ascii="Times" w:hAnsi="Times"/>
          <w:szCs w:val="20"/>
          <w:lang w:val="fr-FR" w:eastAsia="fr-FR"/>
        </w:rPr>
        <w:t>CDS, tou</w:t>
      </w:r>
      <w:r w:rsidR="00871F1F">
        <w:rPr>
          <w:rFonts w:ascii="Times" w:hAnsi="Times"/>
          <w:szCs w:val="20"/>
          <w:lang w:val="fr-FR" w:eastAsia="fr-FR"/>
        </w:rPr>
        <w:t>te</w:t>
      </w:r>
      <w:r w:rsidR="00B4784C" w:rsidRPr="00741ABB">
        <w:rPr>
          <w:rFonts w:ascii="Times" w:hAnsi="Times"/>
          <w:szCs w:val="20"/>
          <w:lang w:val="fr-FR" w:eastAsia="fr-FR"/>
        </w:rPr>
        <w:t>s n’ont pas le même rôle professionnel ni la même position sociale</w:t>
      </w:r>
      <w:r w:rsidR="00B4784C">
        <w:rPr>
          <w:rFonts w:ascii="Times" w:hAnsi="Times"/>
          <w:szCs w:val="20"/>
          <w:lang w:val="fr-FR" w:eastAsia="fr-FR"/>
        </w:rPr>
        <w:t xml:space="preserve"> en termes de qualification ou d’expérience</w:t>
      </w:r>
      <w:r w:rsidR="00B4784C" w:rsidRPr="00741ABB">
        <w:rPr>
          <w:rFonts w:ascii="Times" w:hAnsi="Times"/>
          <w:szCs w:val="20"/>
          <w:lang w:val="fr-FR" w:eastAsia="fr-FR"/>
        </w:rPr>
        <w:t>.</w:t>
      </w:r>
      <w:r w:rsidR="00B4784C">
        <w:rPr>
          <w:rFonts w:ascii="Times" w:hAnsi="Times"/>
          <w:szCs w:val="20"/>
          <w:lang w:val="fr-FR" w:eastAsia="fr-FR"/>
        </w:rPr>
        <w:t xml:space="preserve"> </w:t>
      </w:r>
      <w:r w:rsidR="00ED170E" w:rsidRPr="00741ABB">
        <w:rPr>
          <w:rFonts w:ascii="Times" w:hAnsi="Times"/>
          <w:szCs w:val="20"/>
          <w:lang w:val="fr-FR" w:eastAsia="fr-FR"/>
        </w:rPr>
        <w:t xml:space="preserve">Le niveau d’analyse </w:t>
      </w:r>
      <w:r w:rsidR="00ED170E" w:rsidRPr="004A2138">
        <w:rPr>
          <w:rFonts w:ascii="Times" w:hAnsi="Times"/>
          <w:i/>
          <w:szCs w:val="20"/>
          <w:lang w:val="fr-FR" w:eastAsia="fr-FR"/>
        </w:rPr>
        <w:t>interpersonnel</w:t>
      </w:r>
      <w:r w:rsidR="00ED170E" w:rsidRPr="00741ABB">
        <w:rPr>
          <w:rFonts w:ascii="Times" w:hAnsi="Times"/>
          <w:szCs w:val="20"/>
          <w:lang w:val="fr-FR" w:eastAsia="fr-FR"/>
        </w:rPr>
        <w:t xml:space="preserve"> </w:t>
      </w:r>
      <w:r w:rsidR="00A60854">
        <w:rPr>
          <w:rFonts w:ascii="Times" w:hAnsi="Times"/>
          <w:szCs w:val="20"/>
          <w:lang w:val="fr-FR" w:eastAsia="fr-FR"/>
        </w:rPr>
        <w:t>concerne</w:t>
      </w:r>
      <w:r w:rsidR="00A60854" w:rsidRPr="00741ABB">
        <w:rPr>
          <w:rFonts w:ascii="Times" w:hAnsi="Times"/>
          <w:szCs w:val="20"/>
          <w:lang w:val="fr-FR" w:eastAsia="fr-FR"/>
        </w:rPr>
        <w:t xml:space="preserve"> </w:t>
      </w:r>
      <w:r w:rsidR="00ED170E" w:rsidRPr="00741ABB">
        <w:rPr>
          <w:rFonts w:ascii="Times" w:hAnsi="Times"/>
          <w:szCs w:val="20"/>
          <w:lang w:val="fr-FR" w:eastAsia="fr-FR"/>
        </w:rPr>
        <w:t xml:space="preserve">quant à lui les </w:t>
      </w:r>
      <w:r w:rsidR="00ED170E" w:rsidRPr="00741ABB">
        <w:rPr>
          <w:rFonts w:ascii="Times" w:hAnsi="Times"/>
          <w:szCs w:val="20"/>
          <w:lang w:val="fr-FR" w:eastAsia="fr-FR"/>
        </w:rPr>
        <w:lastRenderedPageBreak/>
        <w:t>variations dues aux relations entre individus</w:t>
      </w:r>
      <w:r w:rsidR="00ED170E">
        <w:rPr>
          <w:rFonts w:ascii="Times" w:hAnsi="Times"/>
          <w:szCs w:val="20"/>
          <w:lang w:val="fr-FR" w:eastAsia="fr-FR"/>
        </w:rPr>
        <w:t xml:space="preserve"> au sein des équipes</w:t>
      </w:r>
      <w:r w:rsidR="006222AF">
        <w:rPr>
          <w:rFonts w:ascii="Times" w:hAnsi="Times"/>
          <w:szCs w:val="20"/>
          <w:lang w:val="fr-FR" w:eastAsia="fr-FR"/>
        </w:rPr>
        <w:t>,</w:t>
      </w:r>
      <w:r w:rsidR="00ED170E">
        <w:rPr>
          <w:rFonts w:ascii="Times" w:hAnsi="Times"/>
          <w:szCs w:val="20"/>
          <w:lang w:val="fr-FR" w:eastAsia="fr-FR"/>
        </w:rPr>
        <w:t xml:space="preserve"> selon leur</w:t>
      </w:r>
      <w:r w:rsidR="00ED170E" w:rsidRPr="00741ABB">
        <w:rPr>
          <w:rFonts w:ascii="Times" w:hAnsi="Times"/>
          <w:szCs w:val="20"/>
          <w:lang w:val="fr-FR" w:eastAsia="fr-FR"/>
        </w:rPr>
        <w:t xml:space="preserve"> histoire particulière</w:t>
      </w:r>
      <w:r w:rsidRPr="00CE3498">
        <w:rPr>
          <w:rFonts w:ascii="Times" w:hAnsi="Times" w:cs="Times"/>
        </w:rPr>
        <w:t xml:space="preserve">. </w:t>
      </w:r>
      <w:r w:rsidRPr="00741ABB">
        <w:rPr>
          <w:rFonts w:ascii="Times" w:hAnsi="Times"/>
          <w:szCs w:val="20"/>
          <w:lang w:val="fr-FR" w:eastAsia="fr-FR"/>
        </w:rPr>
        <w:t xml:space="preserve">Enfin, le niveau </w:t>
      </w:r>
      <w:r w:rsidRPr="004A2138">
        <w:rPr>
          <w:rFonts w:ascii="Times" w:hAnsi="Times"/>
          <w:i/>
          <w:szCs w:val="20"/>
          <w:lang w:val="fr-FR" w:eastAsia="fr-FR"/>
        </w:rPr>
        <w:t xml:space="preserve">individuel </w:t>
      </w:r>
      <w:r w:rsidRPr="00741ABB">
        <w:rPr>
          <w:rFonts w:ascii="Times" w:hAnsi="Times"/>
          <w:szCs w:val="20"/>
          <w:lang w:val="fr-FR" w:eastAsia="fr-FR"/>
        </w:rPr>
        <w:t xml:space="preserve">considère les variations </w:t>
      </w:r>
      <w:r w:rsidR="00BE7132">
        <w:rPr>
          <w:rFonts w:ascii="Times" w:hAnsi="Times"/>
          <w:szCs w:val="20"/>
          <w:lang w:val="fr-FR" w:eastAsia="fr-FR"/>
        </w:rPr>
        <w:t xml:space="preserve">personnelles </w:t>
      </w:r>
      <w:r w:rsidRPr="00741ABB">
        <w:rPr>
          <w:rFonts w:ascii="Times" w:hAnsi="Times"/>
          <w:szCs w:val="20"/>
          <w:lang w:val="fr-FR" w:eastAsia="fr-FR"/>
        </w:rPr>
        <w:t>associées à l’adhésion à d’autres normes sociétales, à</w:t>
      </w:r>
      <w:r w:rsidRPr="00CE3498">
        <w:rPr>
          <w:rFonts w:ascii="Times" w:hAnsi="Times" w:cs="Times"/>
        </w:rPr>
        <w:t xml:space="preserve"> l’intersection des identités liées aux rôles et statuts dans la communauté, reflétée</w:t>
      </w:r>
      <w:r w:rsidR="0089592E">
        <w:rPr>
          <w:rFonts w:ascii="Times" w:hAnsi="Times" w:cs="Times"/>
        </w:rPr>
        <w:t>s</w:t>
      </w:r>
      <w:r w:rsidR="00713870">
        <w:rPr>
          <w:rFonts w:ascii="Times" w:hAnsi="Times" w:cs="Times"/>
        </w:rPr>
        <w:t>, par exemple,</w:t>
      </w:r>
      <w:r w:rsidRPr="00CE3498">
        <w:rPr>
          <w:rFonts w:ascii="Times" w:hAnsi="Times" w:cs="Times"/>
        </w:rPr>
        <w:t xml:space="preserve"> par des variables comme le genre ou l’âge</w:t>
      </w:r>
      <w:r w:rsidR="005A4F07">
        <w:rPr>
          <w:rStyle w:val="Appelnotedebasdep"/>
          <w:rFonts w:ascii="Times" w:hAnsi="Times" w:cs="Times"/>
        </w:rPr>
        <w:footnoteReference w:id="2"/>
      </w:r>
      <w:r w:rsidRPr="00CE3498">
        <w:rPr>
          <w:rFonts w:ascii="Times" w:hAnsi="Times" w:cs="Times"/>
        </w:rPr>
        <w:t>. Dans le cadre particulier d</w:t>
      </w:r>
      <w:r w:rsidR="006419E5">
        <w:rPr>
          <w:rFonts w:ascii="Times" w:hAnsi="Times" w:cs="Times"/>
        </w:rPr>
        <w:t>u Burundi, qui est un pays bilingue,</w:t>
      </w:r>
      <w:r w:rsidRPr="00CE3498">
        <w:rPr>
          <w:rFonts w:ascii="Times" w:hAnsi="Times" w:cs="Times"/>
        </w:rPr>
        <w:t xml:space="preserve"> nous ajouterons aussi la variable </w:t>
      </w:r>
      <w:r w:rsidR="006419E5">
        <w:rPr>
          <w:rFonts w:ascii="Times" w:hAnsi="Times" w:cs="Times"/>
        </w:rPr>
        <w:t xml:space="preserve">de la </w:t>
      </w:r>
      <w:r w:rsidRPr="00CE3498">
        <w:rPr>
          <w:rFonts w:ascii="Times" w:hAnsi="Times" w:cs="Times"/>
        </w:rPr>
        <w:t>langue</w:t>
      </w:r>
      <w:r w:rsidR="006419E5">
        <w:rPr>
          <w:rFonts w:ascii="Times" w:hAnsi="Times" w:cs="Times"/>
        </w:rPr>
        <w:t xml:space="preserve"> utilisée</w:t>
      </w:r>
      <w:r w:rsidR="004A2138">
        <w:rPr>
          <w:rFonts w:ascii="Times" w:hAnsi="Times" w:cs="Times"/>
        </w:rPr>
        <w:t>, qui se situe à l’intersection de différents niveaux</w:t>
      </w:r>
      <w:r w:rsidRPr="00CE3498">
        <w:rPr>
          <w:rFonts w:ascii="Times" w:hAnsi="Times" w:cs="Times"/>
        </w:rPr>
        <w:t>.</w:t>
      </w:r>
    </w:p>
    <w:p w14:paraId="27D9437D" w14:textId="77777777" w:rsidR="0073740B" w:rsidRPr="00CE3498" w:rsidRDefault="0073740B" w:rsidP="00D95791">
      <w:pPr>
        <w:spacing w:line="480" w:lineRule="auto"/>
        <w:ind w:firstLine="426"/>
        <w:jc w:val="both"/>
        <w:rPr>
          <w:rFonts w:ascii="Times" w:hAnsi="Times" w:cs="Times"/>
        </w:rPr>
      </w:pPr>
    </w:p>
    <w:p w14:paraId="1E565A43" w14:textId="77777777" w:rsidR="00D23750" w:rsidRPr="006419E5" w:rsidRDefault="00A54259" w:rsidP="00D95791">
      <w:pPr>
        <w:spacing w:line="480" w:lineRule="auto"/>
        <w:rPr>
          <w:rFonts w:ascii="Times" w:hAnsi="Times" w:cs="Times"/>
          <w:u w:val="single"/>
        </w:rPr>
      </w:pPr>
      <w:r>
        <w:rPr>
          <w:rFonts w:ascii="Times" w:hAnsi="Times" w:cs="Times"/>
          <w:u w:val="single"/>
        </w:rPr>
        <w:t xml:space="preserve">1.3 </w:t>
      </w:r>
      <w:r w:rsidR="006419E5" w:rsidRPr="006419E5">
        <w:rPr>
          <w:rFonts w:ascii="Times" w:hAnsi="Times" w:cs="Times"/>
          <w:u w:val="single"/>
        </w:rPr>
        <w:t>L’identité professionnelle</w:t>
      </w:r>
    </w:p>
    <w:p w14:paraId="554BB24C" w14:textId="623A8126" w:rsidR="00862DE3" w:rsidRDefault="006419E5" w:rsidP="00D312BC">
      <w:pPr>
        <w:spacing w:line="480" w:lineRule="auto"/>
        <w:ind w:firstLine="426"/>
        <w:jc w:val="both"/>
        <w:rPr>
          <w:rFonts w:ascii="Times" w:hAnsi="Times" w:cs="Times"/>
        </w:rPr>
      </w:pPr>
      <w:r w:rsidRPr="00CE3498">
        <w:rPr>
          <w:rFonts w:ascii="Times" w:hAnsi="Times" w:cs="Times"/>
        </w:rPr>
        <w:t>Une profession n’est pas réductible à un travail ou un emploi car, à la spécificité technique, s’ajoute une composante identitaire</w:t>
      </w:r>
      <w:sdt>
        <w:sdtPr>
          <w:rPr>
            <w:rFonts w:ascii="Times" w:hAnsi="Times" w:cs="Times"/>
          </w:rPr>
          <w:id w:val="652805447"/>
          <w:citation/>
        </w:sdtPr>
        <w:sdtContent>
          <w:r w:rsidR="00EF0DF8">
            <w:rPr>
              <w:rFonts w:ascii="Times" w:hAnsi="Times" w:cs="Times"/>
            </w:rPr>
            <w:fldChar w:fldCharType="begin"/>
          </w:r>
          <w:r w:rsidR="00EF0DF8">
            <w:rPr>
              <w:rFonts w:ascii="Times" w:hAnsi="Times" w:cs="Times"/>
              <w:lang w:val="fr-FR"/>
            </w:rPr>
            <w:instrText xml:space="preserve"> CITATION Bli97 \l 1036 </w:instrText>
          </w:r>
          <w:r w:rsidR="00EF0DF8">
            <w:rPr>
              <w:rFonts w:ascii="Times" w:hAnsi="Times" w:cs="Times"/>
            </w:rPr>
            <w:fldChar w:fldCharType="separate"/>
          </w:r>
          <w:r w:rsidR="004E5D01">
            <w:rPr>
              <w:rFonts w:ascii="Times" w:hAnsi="Times" w:cs="Times"/>
              <w:noProof/>
              <w:lang w:val="fr-FR"/>
            </w:rPr>
            <w:t xml:space="preserve"> </w:t>
          </w:r>
          <w:r w:rsidR="004E5D01" w:rsidRPr="004E5D01">
            <w:rPr>
              <w:rFonts w:ascii="Times" w:hAnsi="Times" w:cs="Times"/>
              <w:noProof/>
              <w:lang w:val="fr-FR"/>
            </w:rPr>
            <w:t>(10)</w:t>
          </w:r>
          <w:r w:rsidR="00EF0DF8">
            <w:rPr>
              <w:rFonts w:ascii="Times" w:hAnsi="Times" w:cs="Times"/>
            </w:rPr>
            <w:fldChar w:fldCharType="end"/>
          </w:r>
        </w:sdtContent>
      </w:sdt>
      <w:r w:rsidRPr="00CE3498">
        <w:rPr>
          <w:rFonts w:ascii="Times" w:hAnsi="Times" w:cs="Times"/>
        </w:rPr>
        <w:t xml:space="preserve">. La construction des identités est un processus dynamique, à la fois subjectif et dépendant des interactions sociales, par lequel l’individu intériorise les codes </w:t>
      </w:r>
      <w:r w:rsidR="00EC0EBF">
        <w:rPr>
          <w:rFonts w:ascii="Times" w:hAnsi="Times" w:cs="Times"/>
        </w:rPr>
        <w:t xml:space="preserve">de signification </w:t>
      </w:r>
      <w:r w:rsidRPr="00CE3498">
        <w:rPr>
          <w:rFonts w:ascii="Times" w:hAnsi="Times" w:cs="Times"/>
        </w:rPr>
        <w:t>d’un groupe, d’une culture et se détermine lui-même et vis-à-vis d’autrui</w:t>
      </w:r>
      <w:sdt>
        <w:sdtPr>
          <w:rPr>
            <w:rFonts w:ascii="Times" w:hAnsi="Times" w:cs="Times"/>
          </w:rPr>
          <w:id w:val="-1154908938"/>
          <w:citation/>
        </w:sdtPr>
        <w:sdtContent>
          <w:r w:rsidR="00EF0DF8">
            <w:rPr>
              <w:rFonts w:ascii="Times" w:hAnsi="Times" w:cs="Times"/>
            </w:rPr>
            <w:fldChar w:fldCharType="begin"/>
          </w:r>
          <w:r w:rsidR="00EF0DF8">
            <w:rPr>
              <w:rFonts w:ascii="Times" w:hAnsi="Times" w:cs="Times"/>
              <w:lang w:val="fr-FR"/>
            </w:rPr>
            <w:instrText xml:space="preserve"> CITATION Sai14 \l 1036 </w:instrText>
          </w:r>
          <w:r w:rsidR="00EF0DF8">
            <w:rPr>
              <w:rFonts w:ascii="Times" w:hAnsi="Times" w:cs="Times"/>
            </w:rPr>
            <w:fldChar w:fldCharType="separate"/>
          </w:r>
          <w:r w:rsidR="004E5D01">
            <w:rPr>
              <w:rFonts w:ascii="Times" w:hAnsi="Times" w:cs="Times"/>
              <w:noProof/>
              <w:lang w:val="fr-FR"/>
            </w:rPr>
            <w:t xml:space="preserve"> </w:t>
          </w:r>
          <w:r w:rsidR="004E5D01" w:rsidRPr="004E5D01">
            <w:rPr>
              <w:rFonts w:ascii="Times" w:hAnsi="Times" w:cs="Times"/>
              <w:noProof/>
              <w:lang w:val="fr-FR"/>
            </w:rPr>
            <w:t>(11)</w:t>
          </w:r>
          <w:r w:rsidR="00EF0DF8">
            <w:rPr>
              <w:rFonts w:ascii="Times" w:hAnsi="Times" w:cs="Times"/>
            </w:rPr>
            <w:fldChar w:fldCharType="end"/>
          </w:r>
        </w:sdtContent>
      </w:sdt>
      <w:r w:rsidRPr="00CE3498">
        <w:rPr>
          <w:rFonts w:ascii="Times" w:hAnsi="Times" w:cs="Times"/>
        </w:rPr>
        <w:t xml:space="preserve">. </w:t>
      </w:r>
      <w:r w:rsidR="00CF3D61">
        <w:rPr>
          <w:rFonts w:ascii="Times" w:hAnsi="Times" w:cs="Times"/>
        </w:rPr>
        <w:t>L’identité professionnelle</w:t>
      </w:r>
      <w:r w:rsidRPr="00CE3498">
        <w:rPr>
          <w:rFonts w:ascii="Times" w:hAnsi="Times" w:cs="Times"/>
        </w:rPr>
        <w:t xml:space="preserve"> est un socle des représentations de soi</w:t>
      </w:r>
      <w:sdt>
        <w:sdtPr>
          <w:rPr>
            <w:rFonts w:ascii="Times" w:hAnsi="Times" w:cs="Times"/>
          </w:rPr>
          <w:id w:val="-476684211"/>
          <w:citation/>
        </w:sdtPr>
        <w:sdtContent>
          <w:r w:rsidR="00EF0DF8">
            <w:rPr>
              <w:rFonts w:ascii="Times" w:hAnsi="Times" w:cs="Times"/>
            </w:rPr>
            <w:fldChar w:fldCharType="begin"/>
          </w:r>
          <w:r w:rsidR="00EF0DF8">
            <w:rPr>
              <w:rFonts w:ascii="Times" w:hAnsi="Times" w:cs="Times"/>
              <w:lang w:val="fr-FR"/>
            </w:rPr>
            <w:instrText xml:space="preserve"> CITATION Mar12 \l 1036 </w:instrText>
          </w:r>
          <w:r w:rsidR="00EF0DF8">
            <w:rPr>
              <w:rFonts w:ascii="Times" w:hAnsi="Times" w:cs="Times"/>
            </w:rPr>
            <w:fldChar w:fldCharType="separate"/>
          </w:r>
          <w:r w:rsidR="004E5D01">
            <w:rPr>
              <w:rFonts w:ascii="Times" w:hAnsi="Times" w:cs="Times"/>
              <w:noProof/>
              <w:lang w:val="fr-FR"/>
            </w:rPr>
            <w:t xml:space="preserve"> </w:t>
          </w:r>
          <w:r w:rsidR="004E5D01" w:rsidRPr="004E5D01">
            <w:rPr>
              <w:rFonts w:ascii="Times" w:hAnsi="Times" w:cs="Times"/>
              <w:noProof/>
              <w:lang w:val="fr-FR"/>
            </w:rPr>
            <w:t>(12)</w:t>
          </w:r>
          <w:r w:rsidR="00EF0DF8">
            <w:rPr>
              <w:rFonts w:ascii="Times" w:hAnsi="Times" w:cs="Times"/>
            </w:rPr>
            <w:fldChar w:fldCharType="end"/>
          </w:r>
        </w:sdtContent>
      </w:sdt>
      <w:r w:rsidR="00461EE9">
        <w:rPr>
          <w:rFonts w:ascii="Times" w:hAnsi="Times" w:cs="Times"/>
        </w:rPr>
        <w:t xml:space="preserve"> </w:t>
      </w:r>
      <w:r w:rsidRPr="00CE3498">
        <w:rPr>
          <w:rFonts w:ascii="Times" w:hAnsi="Times" w:cs="Times"/>
        </w:rPr>
        <w:t>qui s’articulent à la fois sur les capacités subjectives (ce que je pense être capable de faire) et normatives (ce qui est attendu de moi)</w:t>
      </w:r>
      <w:sdt>
        <w:sdtPr>
          <w:rPr>
            <w:rFonts w:ascii="Times" w:hAnsi="Times" w:cs="Times"/>
          </w:rPr>
          <w:id w:val="316546368"/>
          <w:citation/>
        </w:sdtPr>
        <w:sdtContent>
          <w:r w:rsidR="00EA1331">
            <w:rPr>
              <w:rFonts w:ascii="Times" w:hAnsi="Times" w:cs="Times"/>
            </w:rPr>
            <w:fldChar w:fldCharType="begin"/>
          </w:r>
          <w:r w:rsidR="00EA1331">
            <w:rPr>
              <w:rFonts w:ascii="Times" w:hAnsi="Times" w:cs="Times"/>
              <w:lang w:val="fr-FR"/>
            </w:rPr>
            <w:instrText xml:space="preserve"> CITATION Cos14 \l 1036 </w:instrText>
          </w:r>
          <w:r w:rsidR="00EA1331">
            <w:rPr>
              <w:rFonts w:ascii="Times" w:hAnsi="Times" w:cs="Times"/>
            </w:rPr>
            <w:fldChar w:fldCharType="separate"/>
          </w:r>
          <w:r w:rsidR="004E5D01">
            <w:rPr>
              <w:rFonts w:ascii="Times" w:hAnsi="Times" w:cs="Times"/>
              <w:noProof/>
              <w:lang w:val="fr-FR"/>
            </w:rPr>
            <w:t xml:space="preserve"> </w:t>
          </w:r>
          <w:r w:rsidR="004E5D01" w:rsidRPr="004E5D01">
            <w:rPr>
              <w:rFonts w:ascii="Times" w:hAnsi="Times" w:cs="Times"/>
              <w:noProof/>
              <w:lang w:val="fr-FR"/>
            </w:rPr>
            <w:t>(13)</w:t>
          </w:r>
          <w:r w:rsidR="00EA1331">
            <w:rPr>
              <w:rFonts w:ascii="Times" w:hAnsi="Times" w:cs="Times"/>
            </w:rPr>
            <w:fldChar w:fldCharType="end"/>
          </w:r>
        </w:sdtContent>
      </w:sdt>
      <w:r w:rsidRPr="00CE3498">
        <w:rPr>
          <w:rFonts w:ascii="Times" w:hAnsi="Times" w:cs="Times"/>
        </w:rPr>
        <w:t>.</w:t>
      </w:r>
      <w:r>
        <w:rPr>
          <w:rFonts w:ascii="Times" w:hAnsi="Times" w:cs="Times"/>
        </w:rPr>
        <w:t xml:space="preserve"> </w:t>
      </w:r>
      <w:r w:rsidR="00C5535B">
        <w:rPr>
          <w:rFonts w:ascii="Times" w:hAnsi="Times" w:cs="Times"/>
        </w:rPr>
        <w:t xml:space="preserve">Cette vision de la construction </w:t>
      </w:r>
      <w:r w:rsidR="0004269C">
        <w:rPr>
          <w:rFonts w:ascii="Times" w:hAnsi="Times" w:cs="Times"/>
        </w:rPr>
        <w:t>de l’</w:t>
      </w:r>
      <w:r w:rsidR="00C5535B">
        <w:rPr>
          <w:rFonts w:ascii="Times" w:hAnsi="Times" w:cs="Times"/>
        </w:rPr>
        <w:t>identit</w:t>
      </w:r>
      <w:r w:rsidR="0004269C">
        <w:rPr>
          <w:rFonts w:ascii="Times" w:hAnsi="Times" w:cs="Times"/>
        </w:rPr>
        <w:t>é professionnelle</w:t>
      </w:r>
      <w:r w:rsidR="00C5535B">
        <w:rPr>
          <w:rFonts w:ascii="Times" w:hAnsi="Times" w:cs="Times"/>
        </w:rPr>
        <w:t xml:space="preserve"> est aussi en lien avec la définition moderne de l’estime de soi comme « une capacité à atteindre une valeur »</w:t>
      </w:r>
      <w:sdt>
        <w:sdtPr>
          <w:rPr>
            <w:rFonts w:ascii="Times" w:hAnsi="Times" w:cs="Times"/>
          </w:rPr>
          <w:id w:val="-1441519535"/>
          <w:citation/>
        </w:sdtPr>
        <w:sdtContent>
          <w:r w:rsidR="00EA1331">
            <w:rPr>
              <w:rFonts w:ascii="Times" w:hAnsi="Times" w:cs="Times"/>
            </w:rPr>
            <w:fldChar w:fldCharType="begin"/>
          </w:r>
          <w:r w:rsidR="00EA1331">
            <w:rPr>
              <w:rFonts w:ascii="Times" w:hAnsi="Times" w:cs="Times"/>
              <w:lang w:val="fr-FR"/>
            </w:rPr>
            <w:instrText xml:space="preserve"> CITATION Har99 \l 1036  \m Taf01</w:instrText>
          </w:r>
          <w:r w:rsidR="00EA1331">
            <w:rPr>
              <w:rFonts w:ascii="Times" w:hAnsi="Times" w:cs="Times"/>
            </w:rPr>
            <w:fldChar w:fldCharType="separate"/>
          </w:r>
          <w:r w:rsidR="004E5D01">
            <w:rPr>
              <w:rFonts w:ascii="Times" w:hAnsi="Times" w:cs="Times"/>
              <w:noProof/>
              <w:lang w:val="fr-FR"/>
            </w:rPr>
            <w:t xml:space="preserve"> </w:t>
          </w:r>
          <w:r w:rsidR="004E5D01" w:rsidRPr="004E5D01">
            <w:rPr>
              <w:rFonts w:ascii="Times" w:hAnsi="Times" w:cs="Times"/>
              <w:noProof/>
              <w:lang w:val="fr-FR"/>
            </w:rPr>
            <w:t>(14; 15)</w:t>
          </w:r>
          <w:r w:rsidR="00EA1331">
            <w:rPr>
              <w:rFonts w:ascii="Times" w:hAnsi="Times" w:cs="Times"/>
            </w:rPr>
            <w:fldChar w:fldCharType="end"/>
          </w:r>
        </w:sdtContent>
      </w:sdt>
      <w:r w:rsidR="00C5535B">
        <w:rPr>
          <w:rFonts w:ascii="Times" w:hAnsi="Times" w:cs="Times"/>
        </w:rPr>
        <w:t xml:space="preserve">. </w:t>
      </w:r>
      <w:r w:rsidR="00570707">
        <w:rPr>
          <w:rFonts w:ascii="Times" w:hAnsi="Times" w:cs="Times"/>
        </w:rPr>
        <w:t xml:space="preserve">L’abord par l’estime de soi permet d’enrichir le regard porté sur les groupes sociaux en croisant la notion de capacité et de valeur. </w:t>
      </w:r>
      <w:r w:rsidR="00CF4A53">
        <w:rPr>
          <w:rFonts w:ascii="Times" w:hAnsi="Times" w:cs="Times"/>
        </w:rPr>
        <w:t xml:space="preserve">Nous souhaitions aussi </w:t>
      </w:r>
      <w:r w:rsidR="00CF4A53" w:rsidRPr="00CE3498">
        <w:rPr>
          <w:rFonts w:ascii="Times" w:hAnsi="Times" w:cs="Times"/>
        </w:rPr>
        <w:t>explorer à la fois ce qui serait plutôt du domaine individuel (l</w:t>
      </w:r>
      <w:r w:rsidR="00CF4A53">
        <w:rPr>
          <w:rFonts w:ascii="Times" w:hAnsi="Times" w:cs="Times"/>
        </w:rPr>
        <w:t>e travailleur</w:t>
      </w:r>
      <w:r w:rsidR="00CF4A53" w:rsidRPr="00CE3498">
        <w:rPr>
          <w:rFonts w:ascii="Times" w:hAnsi="Times" w:cs="Times"/>
        </w:rPr>
        <w:t>) et ce qui serait plutôt du domaine social et culturel (le travail).</w:t>
      </w:r>
      <w:r w:rsidR="00CF4A53">
        <w:rPr>
          <w:rFonts w:ascii="Times" w:hAnsi="Times" w:cs="Times"/>
        </w:rPr>
        <w:t xml:space="preserve"> Pour cela, nous avons choisi de doubler les questions et de transposer ces enjeux en interrogeant </w:t>
      </w:r>
      <w:r w:rsidR="00C5535B" w:rsidRPr="00CE3498">
        <w:rPr>
          <w:rFonts w:ascii="Times" w:hAnsi="Times" w:cs="Times"/>
        </w:rPr>
        <w:t xml:space="preserve">à la fois les représentations sociales </w:t>
      </w:r>
      <w:r w:rsidR="00F9109E" w:rsidRPr="00CE3498">
        <w:rPr>
          <w:rFonts w:ascii="Times" w:hAnsi="Times" w:cs="Times"/>
        </w:rPr>
        <w:t xml:space="preserve">de </w:t>
      </w:r>
      <w:r w:rsidR="00CF4A53">
        <w:rPr>
          <w:rFonts w:ascii="Times" w:hAnsi="Times" w:cs="Times"/>
        </w:rPr>
        <w:t xml:space="preserve">(1) </w:t>
      </w:r>
      <w:r w:rsidR="00F9109E" w:rsidRPr="00CE3498">
        <w:rPr>
          <w:rFonts w:ascii="Times" w:hAnsi="Times" w:cs="Times"/>
        </w:rPr>
        <w:t>ce qui rend « </w:t>
      </w:r>
      <w:r w:rsidR="00F9109E" w:rsidRPr="00CE3498">
        <w:rPr>
          <w:rFonts w:ascii="Times" w:hAnsi="Times" w:cs="Times"/>
          <w:i/>
        </w:rPr>
        <w:t>capable de faire du bon travail</w:t>
      </w:r>
      <w:r w:rsidR="00F9109E" w:rsidRPr="00CE3498">
        <w:rPr>
          <w:rFonts w:ascii="Times" w:hAnsi="Times" w:cs="Times"/>
        </w:rPr>
        <w:t> »</w:t>
      </w:r>
      <w:r w:rsidR="00F9109E">
        <w:rPr>
          <w:rFonts w:ascii="Times" w:hAnsi="Times" w:cs="Times"/>
        </w:rPr>
        <w:t xml:space="preserve"> </w:t>
      </w:r>
      <w:r w:rsidR="00CF4A53">
        <w:rPr>
          <w:rFonts w:ascii="Times" w:hAnsi="Times" w:cs="Times"/>
        </w:rPr>
        <w:t xml:space="preserve">pour étudier les aspects liés à la capacité et au travail </w:t>
      </w:r>
      <w:r w:rsidR="00F9109E">
        <w:rPr>
          <w:rFonts w:ascii="Times" w:hAnsi="Times" w:cs="Times"/>
        </w:rPr>
        <w:t xml:space="preserve">et </w:t>
      </w:r>
      <w:r w:rsidR="00CF4A53">
        <w:rPr>
          <w:rFonts w:ascii="Times" w:hAnsi="Times" w:cs="Times"/>
        </w:rPr>
        <w:t>(2)</w:t>
      </w:r>
      <w:r w:rsidR="00F9109E">
        <w:rPr>
          <w:rFonts w:ascii="Times" w:hAnsi="Times" w:cs="Times"/>
        </w:rPr>
        <w:t xml:space="preserve"> ce qu’est un</w:t>
      </w:r>
      <w:r w:rsidR="00C5535B" w:rsidRPr="00CE3498">
        <w:rPr>
          <w:rFonts w:ascii="Times" w:hAnsi="Times" w:cs="Times"/>
        </w:rPr>
        <w:t xml:space="preserve"> </w:t>
      </w:r>
      <w:r w:rsidR="00C5535B" w:rsidRPr="00CE3498">
        <w:rPr>
          <w:rFonts w:ascii="Times" w:hAnsi="Times" w:cs="Times"/>
          <w:i/>
        </w:rPr>
        <w:t>« bon travailleur </w:t>
      </w:r>
      <w:r w:rsidR="00C5535B" w:rsidRPr="00CE3498">
        <w:rPr>
          <w:rFonts w:ascii="Times" w:hAnsi="Times" w:cs="Times"/>
        </w:rPr>
        <w:t>»</w:t>
      </w:r>
      <w:r w:rsidR="00CF4A53">
        <w:rPr>
          <w:rFonts w:ascii="Times" w:hAnsi="Times" w:cs="Times"/>
        </w:rPr>
        <w:t xml:space="preserve"> pour étudier les aspects liés à la valeur et à l’individu</w:t>
      </w:r>
      <w:r w:rsidR="00F9109E">
        <w:rPr>
          <w:rFonts w:ascii="Times" w:hAnsi="Times" w:cs="Times"/>
        </w:rPr>
        <w:t>.</w:t>
      </w:r>
      <w:r w:rsidR="00C5535B" w:rsidRPr="00CE3498">
        <w:rPr>
          <w:rFonts w:ascii="Times" w:hAnsi="Times" w:cs="Times"/>
        </w:rPr>
        <w:t xml:space="preserve"> </w:t>
      </w:r>
    </w:p>
    <w:p w14:paraId="4E33C48B" w14:textId="77777777" w:rsidR="0073740B" w:rsidRDefault="0073740B" w:rsidP="00D312BC">
      <w:pPr>
        <w:spacing w:line="480" w:lineRule="auto"/>
        <w:ind w:firstLine="426"/>
        <w:jc w:val="both"/>
        <w:rPr>
          <w:rFonts w:ascii="Times" w:hAnsi="Times" w:cs="Times"/>
        </w:rPr>
      </w:pPr>
    </w:p>
    <w:p w14:paraId="35994F87" w14:textId="224F8E52" w:rsidR="00862DE3" w:rsidRDefault="0089592E" w:rsidP="0089592E">
      <w:pPr>
        <w:spacing w:line="480" w:lineRule="auto"/>
        <w:jc w:val="both"/>
        <w:rPr>
          <w:rFonts w:ascii="Times" w:hAnsi="Times" w:cs="Times"/>
          <w:u w:val="single"/>
        </w:rPr>
      </w:pPr>
      <w:r w:rsidRPr="0089592E">
        <w:rPr>
          <w:rFonts w:ascii="Times" w:hAnsi="Times" w:cs="Times"/>
          <w:u w:val="single"/>
        </w:rPr>
        <w:t>1.4 Stratégie générale de la recherche</w:t>
      </w:r>
    </w:p>
    <w:p w14:paraId="43BF2CE5" w14:textId="4F26DEC1" w:rsidR="0059317A" w:rsidRDefault="00762BFE" w:rsidP="009D5834">
      <w:pPr>
        <w:spacing w:line="480" w:lineRule="auto"/>
        <w:jc w:val="both"/>
        <w:rPr>
          <w:rFonts w:ascii="Times" w:hAnsi="Times" w:cs="Times"/>
        </w:rPr>
      </w:pPr>
      <w:r>
        <w:rPr>
          <w:rFonts w:ascii="Times" w:hAnsi="Times" w:cs="Times"/>
        </w:rPr>
        <w:t xml:space="preserve">Les incertitudes voire l’absence de données sur </w:t>
      </w:r>
      <w:proofErr w:type="gramStart"/>
      <w:r>
        <w:rPr>
          <w:rFonts w:ascii="Times" w:hAnsi="Times" w:cs="Times"/>
        </w:rPr>
        <w:t xml:space="preserve">les </w:t>
      </w:r>
      <w:proofErr w:type="spellStart"/>
      <w:r>
        <w:rPr>
          <w:rFonts w:ascii="Times" w:hAnsi="Times" w:cs="Times"/>
        </w:rPr>
        <w:t>agent</w:t>
      </w:r>
      <w:proofErr w:type="gramEnd"/>
      <w:r w:rsidR="006857F9">
        <w:rPr>
          <w:rFonts w:ascii="Times" w:hAnsi="Times" w:cs="Times"/>
        </w:rPr>
        <w:t>·</w:t>
      </w:r>
      <w:r>
        <w:rPr>
          <w:rFonts w:ascii="Times" w:hAnsi="Times" w:cs="Times"/>
        </w:rPr>
        <w:t>es</w:t>
      </w:r>
      <w:proofErr w:type="spellEnd"/>
      <w:r>
        <w:rPr>
          <w:rFonts w:ascii="Times" w:hAnsi="Times" w:cs="Times"/>
        </w:rPr>
        <w:t xml:space="preserve"> travaillant en </w:t>
      </w:r>
      <w:r w:rsidR="009D5834">
        <w:rPr>
          <w:rFonts w:ascii="Times" w:hAnsi="Times" w:cs="Times"/>
        </w:rPr>
        <w:t>CDS au Burundi rendent hasardeuses les interventions les ciblant</w:t>
      </w:r>
      <w:r w:rsidR="00EA1331">
        <w:rPr>
          <w:rFonts w:ascii="Times" w:hAnsi="Times" w:cs="Times"/>
        </w:rPr>
        <w:t xml:space="preserve"> </w:t>
      </w:r>
      <w:sdt>
        <w:sdtPr>
          <w:rPr>
            <w:rFonts w:ascii="Times" w:hAnsi="Times" w:cs="Times"/>
          </w:rPr>
          <w:id w:val="-65886567"/>
          <w:citation/>
        </w:sdtPr>
        <w:sdtContent>
          <w:r w:rsidR="00EA1331">
            <w:rPr>
              <w:rFonts w:ascii="Times" w:hAnsi="Times" w:cs="Times"/>
            </w:rPr>
            <w:fldChar w:fldCharType="begin"/>
          </w:r>
          <w:r w:rsidR="00EA1331">
            <w:rPr>
              <w:rFonts w:ascii="Times" w:hAnsi="Times" w:cs="Times"/>
              <w:lang w:val="fr-FR"/>
            </w:rPr>
            <w:instrText xml:space="preserve"> CITATION Bur08 \l 1036 </w:instrText>
          </w:r>
          <w:r w:rsidR="00EA1331">
            <w:rPr>
              <w:rFonts w:ascii="Times" w:hAnsi="Times" w:cs="Times"/>
            </w:rPr>
            <w:fldChar w:fldCharType="separate"/>
          </w:r>
          <w:r w:rsidR="004E5D01" w:rsidRPr="004E5D01">
            <w:rPr>
              <w:rFonts w:ascii="Times" w:hAnsi="Times" w:cs="Times"/>
              <w:noProof/>
              <w:lang w:val="fr-FR"/>
            </w:rPr>
            <w:t>(5)</w:t>
          </w:r>
          <w:r w:rsidR="00EA1331">
            <w:rPr>
              <w:rFonts w:ascii="Times" w:hAnsi="Times" w:cs="Times"/>
            </w:rPr>
            <w:fldChar w:fldCharType="end"/>
          </w:r>
        </w:sdtContent>
      </w:sdt>
      <w:r w:rsidR="009D5834">
        <w:rPr>
          <w:rFonts w:ascii="Times" w:hAnsi="Times" w:cs="Times"/>
        </w:rPr>
        <w:t xml:space="preserve">. L’étude isolée de leurs représentations professionnelles est aussi limitée par </w:t>
      </w:r>
      <w:r w:rsidR="003B1F13">
        <w:rPr>
          <w:rFonts w:ascii="Times" w:hAnsi="Times" w:cs="Times"/>
        </w:rPr>
        <w:t>cette</w:t>
      </w:r>
      <w:r w:rsidR="009D5834">
        <w:rPr>
          <w:rFonts w:ascii="Times" w:hAnsi="Times" w:cs="Times"/>
        </w:rPr>
        <w:t xml:space="preserve"> méconnaissance des sous-groupes </w:t>
      </w:r>
      <w:proofErr w:type="spellStart"/>
      <w:r w:rsidR="009D5834">
        <w:rPr>
          <w:rFonts w:ascii="Times" w:hAnsi="Times" w:cs="Times"/>
        </w:rPr>
        <w:t>soci</w:t>
      </w:r>
      <w:r w:rsidR="00B16A7C">
        <w:rPr>
          <w:rFonts w:ascii="Times" w:hAnsi="Times" w:cs="Times"/>
        </w:rPr>
        <w:t>o-professionnales</w:t>
      </w:r>
      <w:proofErr w:type="spellEnd"/>
      <w:r w:rsidR="009D5834">
        <w:rPr>
          <w:rFonts w:ascii="Times" w:hAnsi="Times" w:cs="Times"/>
        </w:rPr>
        <w:t>. Notre recherche ambitionne donc de répondre aux deux questions : Qui sont-ils ? Comment se représentent-ils</w:t>
      </w:r>
      <w:r w:rsidR="00B16A7C">
        <w:rPr>
          <w:rFonts w:ascii="Times" w:hAnsi="Times" w:cs="Times"/>
        </w:rPr>
        <w:t xml:space="preserve"> en tant que travailleurs</w:t>
      </w:r>
      <w:r w:rsidR="009D5834">
        <w:rPr>
          <w:rFonts w:ascii="Times" w:hAnsi="Times" w:cs="Times"/>
        </w:rPr>
        <w:t> ? Elle comprend donc deux études distinctes. L</w:t>
      </w:r>
      <w:r w:rsidR="00A52162">
        <w:rPr>
          <w:rFonts w:ascii="Times" w:hAnsi="Times" w:cs="Times"/>
        </w:rPr>
        <w:t xml:space="preserve">a première nous permettra de </w:t>
      </w:r>
      <w:r w:rsidR="00063FA6">
        <w:rPr>
          <w:rFonts w:ascii="Times" w:hAnsi="Times" w:cs="Times"/>
        </w:rPr>
        <w:t>faire apparaître les</w:t>
      </w:r>
      <w:r w:rsidR="000B08FB">
        <w:rPr>
          <w:rFonts w:ascii="Times" w:hAnsi="Times" w:cs="Times"/>
        </w:rPr>
        <w:t xml:space="preserve"> profils des agents </w:t>
      </w:r>
      <w:r w:rsidR="00D312BC">
        <w:rPr>
          <w:rFonts w:ascii="Times" w:hAnsi="Times" w:cs="Times"/>
        </w:rPr>
        <w:t>employé</w:t>
      </w:r>
      <w:r w:rsidR="009D5834">
        <w:rPr>
          <w:rFonts w:ascii="Times" w:hAnsi="Times" w:cs="Times"/>
        </w:rPr>
        <w:t>e</w:t>
      </w:r>
      <w:r w:rsidR="00D312BC">
        <w:rPr>
          <w:rFonts w:ascii="Times" w:hAnsi="Times" w:cs="Times"/>
        </w:rPr>
        <w:t xml:space="preserve">s dans les CDS participants </w:t>
      </w:r>
      <w:r w:rsidR="00A52162">
        <w:rPr>
          <w:rFonts w:ascii="Times" w:hAnsi="Times" w:cs="Times"/>
        </w:rPr>
        <w:t xml:space="preserve">alors que la deuxième portera plus </w:t>
      </w:r>
      <w:r w:rsidR="00775F16">
        <w:rPr>
          <w:rFonts w:ascii="Times" w:hAnsi="Times" w:cs="Times"/>
        </w:rPr>
        <w:t>précisément</w:t>
      </w:r>
      <w:r w:rsidR="00A52162">
        <w:rPr>
          <w:rFonts w:ascii="Times" w:hAnsi="Times" w:cs="Times"/>
        </w:rPr>
        <w:t xml:space="preserve"> sur le</w:t>
      </w:r>
      <w:r w:rsidR="0073740B">
        <w:rPr>
          <w:rFonts w:ascii="Times" w:hAnsi="Times" w:cs="Times"/>
        </w:rPr>
        <w:t>ur</w:t>
      </w:r>
      <w:r w:rsidR="00A52162">
        <w:rPr>
          <w:rFonts w:ascii="Times" w:hAnsi="Times" w:cs="Times"/>
        </w:rPr>
        <w:t>s repr</w:t>
      </w:r>
      <w:r w:rsidR="00775F16">
        <w:rPr>
          <w:rFonts w:ascii="Times" w:hAnsi="Times" w:cs="Times"/>
        </w:rPr>
        <w:t>é</w:t>
      </w:r>
      <w:r w:rsidR="00A52162">
        <w:rPr>
          <w:rFonts w:ascii="Times" w:hAnsi="Times" w:cs="Times"/>
        </w:rPr>
        <w:t>sentations sociale</w:t>
      </w:r>
      <w:r w:rsidR="00063FA6">
        <w:rPr>
          <w:rFonts w:ascii="Times" w:hAnsi="Times" w:cs="Times"/>
        </w:rPr>
        <w:t>s</w:t>
      </w:r>
      <w:r w:rsidR="009D5834">
        <w:rPr>
          <w:rFonts w:ascii="Times" w:hAnsi="Times" w:cs="Times"/>
        </w:rPr>
        <w:t xml:space="preserve"> d</w:t>
      </w:r>
      <w:r w:rsidR="00EA1331">
        <w:rPr>
          <w:rFonts w:ascii="Times" w:hAnsi="Times" w:cs="Times"/>
        </w:rPr>
        <w:t>e</w:t>
      </w:r>
      <w:r w:rsidR="00A52162">
        <w:rPr>
          <w:rFonts w:ascii="Times" w:hAnsi="Times" w:cs="Times"/>
        </w:rPr>
        <w:t xml:space="preserve"> «</w:t>
      </w:r>
      <w:r w:rsidR="00EA1331">
        <w:rPr>
          <w:rFonts w:ascii="Times" w:hAnsi="Times" w:cs="Times"/>
        </w:rPr>
        <w:t>la capacité à faire du</w:t>
      </w:r>
      <w:r w:rsidR="00A52162">
        <w:rPr>
          <w:rFonts w:ascii="Times" w:hAnsi="Times" w:cs="Times"/>
        </w:rPr>
        <w:t xml:space="preserve"> bon travail » et </w:t>
      </w:r>
      <w:r w:rsidR="00775F16">
        <w:rPr>
          <w:rFonts w:ascii="Times" w:hAnsi="Times" w:cs="Times"/>
        </w:rPr>
        <w:t>d</w:t>
      </w:r>
      <w:r w:rsidR="00EA1331">
        <w:rPr>
          <w:rFonts w:ascii="Times" w:hAnsi="Times" w:cs="Times"/>
        </w:rPr>
        <w:t>u</w:t>
      </w:r>
      <w:r w:rsidR="00775F16">
        <w:rPr>
          <w:rFonts w:ascii="Times" w:hAnsi="Times" w:cs="Times"/>
        </w:rPr>
        <w:t xml:space="preserve"> « bon travailleur ». </w:t>
      </w:r>
    </w:p>
    <w:p w14:paraId="3E03EC20" w14:textId="669B1394" w:rsidR="00D312BC" w:rsidRDefault="00063FA6" w:rsidP="00D312BC">
      <w:pPr>
        <w:spacing w:line="480" w:lineRule="auto"/>
        <w:ind w:firstLine="426"/>
        <w:jc w:val="both"/>
        <w:rPr>
          <w:rFonts w:ascii="Times" w:hAnsi="Times" w:cs="Times"/>
        </w:rPr>
      </w:pPr>
      <w:r>
        <w:rPr>
          <w:rFonts w:ascii="Times" w:hAnsi="Times" w:cs="Times"/>
        </w:rPr>
        <w:t>Cette</w:t>
      </w:r>
      <w:r w:rsidR="00D312BC" w:rsidRPr="00107403">
        <w:rPr>
          <w:rFonts w:ascii="Times" w:hAnsi="Times" w:cs="Times"/>
        </w:rPr>
        <w:t xml:space="preserve"> </w:t>
      </w:r>
      <w:r w:rsidR="00D312BC">
        <w:rPr>
          <w:rFonts w:ascii="Times" w:hAnsi="Times" w:cs="Times"/>
        </w:rPr>
        <w:t>recherche</w:t>
      </w:r>
      <w:r w:rsidR="00D312BC" w:rsidRPr="00107403">
        <w:rPr>
          <w:rFonts w:ascii="Times" w:hAnsi="Times" w:cs="Times"/>
        </w:rPr>
        <w:t xml:space="preserve"> </w:t>
      </w:r>
      <w:r w:rsidR="00D312BC">
        <w:rPr>
          <w:rFonts w:ascii="Times" w:hAnsi="Times" w:cs="Times"/>
        </w:rPr>
        <w:t>a été réalisée</w:t>
      </w:r>
      <w:r w:rsidR="00D312BC" w:rsidRPr="00107403">
        <w:rPr>
          <w:rFonts w:ascii="Times" w:hAnsi="Times" w:cs="Times"/>
        </w:rPr>
        <w:t xml:space="preserve"> </w:t>
      </w:r>
      <w:r w:rsidR="00D312BC">
        <w:rPr>
          <w:rFonts w:ascii="Times" w:hAnsi="Times" w:cs="Times"/>
        </w:rPr>
        <w:t>dans le cadre d’un projet de</w:t>
      </w:r>
      <w:r w:rsidR="00D312BC" w:rsidRPr="00107403">
        <w:rPr>
          <w:rFonts w:ascii="Times" w:hAnsi="Times" w:cs="Times"/>
        </w:rPr>
        <w:t xml:space="preserve"> mise en œuvre de cercles de qualité </w:t>
      </w:r>
      <w:r w:rsidR="00D312BC">
        <w:rPr>
          <w:rFonts w:ascii="Times" w:hAnsi="Times" w:cs="Times"/>
        </w:rPr>
        <w:t>(</w:t>
      </w:r>
      <w:r w:rsidR="00D312BC" w:rsidRPr="00107403">
        <w:rPr>
          <w:rFonts w:ascii="Times" w:hAnsi="Times" w:cs="Times"/>
        </w:rPr>
        <w:t>programme « Concours Qualité »</w:t>
      </w:r>
      <w:r w:rsidR="0038277F">
        <w:rPr>
          <w:rStyle w:val="Appelnotedebasdep"/>
          <w:rFonts w:ascii="Times" w:hAnsi="Times" w:cs="Times"/>
        </w:rPr>
        <w:footnoteReference w:id="3"/>
      </w:r>
      <w:r w:rsidR="00D312BC">
        <w:rPr>
          <w:rFonts w:ascii="Times" w:hAnsi="Times" w:cs="Times"/>
        </w:rPr>
        <w:t xml:space="preserve"> </w:t>
      </w:r>
      <w:r>
        <w:rPr>
          <w:rFonts w:ascii="Times" w:hAnsi="Times" w:cs="Times"/>
        </w:rPr>
        <w:t xml:space="preserve">(CQ) </w:t>
      </w:r>
      <w:r w:rsidR="00D312BC">
        <w:rPr>
          <w:rFonts w:ascii="Times" w:hAnsi="Times" w:cs="Times"/>
        </w:rPr>
        <w:t>porté par</w:t>
      </w:r>
      <w:r w:rsidR="00D312BC" w:rsidRPr="00107403">
        <w:rPr>
          <w:rFonts w:ascii="Times" w:hAnsi="Times" w:cs="Times"/>
        </w:rPr>
        <w:t xml:space="preserve"> la coopération Allemande</w:t>
      </w:r>
      <w:r w:rsidR="00EC3E16">
        <w:rPr>
          <w:rFonts w:ascii="Times" w:hAnsi="Times" w:cs="Times"/>
        </w:rPr>
        <w:t xml:space="preserve"> (GIZ)</w:t>
      </w:r>
      <w:r w:rsidR="00D312BC">
        <w:rPr>
          <w:rFonts w:ascii="Times" w:hAnsi="Times" w:cs="Times"/>
        </w:rPr>
        <w:t>)</w:t>
      </w:r>
      <w:r w:rsidR="00D312BC" w:rsidRPr="00107403">
        <w:rPr>
          <w:rFonts w:ascii="Times" w:hAnsi="Times" w:cs="Times"/>
        </w:rPr>
        <w:t xml:space="preserve">. </w:t>
      </w:r>
      <w:r w:rsidR="00D312BC">
        <w:rPr>
          <w:rFonts w:ascii="Times" w:hAnsi="Times" w:cs="Times"/>
        </w:rPr>
        <w:t>Ce programme incluait 62 CDS</w:t>
      </w:r>
      <w:r w:rsidR="004E16F8">
        <w:rPr>
          <w:rFonts w:ascii="Times" w:hAnsi="Times" w:cs="Times"/>
        </w:rPr>
        <w:t xml:space="preserve"> volontaires</w:t>
      </w:r>
      <w:r w:rsidR="00D312BC">
        <w:rPr>
          <w:rFonts w:ascii="Times" w:hAnsi="Times" w:cs="Times"/>
        </w:rPr>
        <w:t xml:space="preserve"> (</w:t>
      </w:r>
      <w:r w:rsidR="00D312BC" w:rsidRPr="008F2AC7">
        <w:rPr>
          <w:rFonts w:ascii="Times" w:hAnsi="Times" w:cs="Times"/>
        </w:rPr>
        <w:t xml:space="preserve">sur </w:t>
      </w:r>
      <w:r w:rsidR="004E16F8">
        <w:rPr>
          <w:rFonts w:ascii="Times" w:hAnsi="Times" w:cs="Times"/>
        </w:rPr>
        <w:t xml:space="preserve">67 éligibles et sur </w:t>
      </w:r>
      <w:r w:rsidR="00D312BC" w:rsidRPr="008F2AC7">
        <w:rPr>
          <w:rFonts w:ascii="Times" w:hAnsi="Times" w:cs="Times"/>
        </w:rPr>
        <w:t>84 CDS présents</w:t>
      </w:r>
      <w:r w:rsidR="004E16F8">
        <w:rPr>
          <w:rFonts w:ascii="Times" w:hAnsi="Times" w:cs="Times"/>
        </w:rPr>
        <w:t>) dans 5 districts de</w:t>
      </w:r>
      <w:r w:rsidR="00D312BC" w:rsidRPr="008F2AC7">
        <w:rPr>
          <w:rFonts w:ascii="Times" w:hAnsi="Times" w:cs="Times"/>
        </w:rPr>
        <w:t xml:space="preserve"> 3 provinces</w:t>
      </w:r>
      <w:r w:rsidR="004E16F8">
        <w:rPr>
          <w:rFonts w:ascii="Times" w:hAnsi="Times" w:cs="Times"/>
        </w:rPr>
        <w:t xml:space="preserve"> (</w:t>
      </w:r>
      <w:r w:rsidR="00D312BC" w:rsidRPr="008F2AC7">
        <w:rPr>
          <w:rFonts w:ascii="Times" w:hAnsi="Times" w:cs="Times"/>
        </w:rPr>
        <w:t xml:space="preserve">Gitega, </w:t>
      </w:r>
      <w:proofErr w:type="spellStart"/>
      <w:r w:rsidR="00D312BC" w:rsidRPr="008F2AC7">
        <w:rPr>
          <w:rFonts w:ascii="Times" w:hAnsi="Times" w:cs="Times"/>
        </w:rPr>
        <w:t>Mwaro</w:t>
      </w:r>
      <w:proofErr w:type="spellEnd"/>
      <w:r w:rsidR="00D312BC" w:rsidRPr="008F2AC7">
        <w:rPr>
          <w:rFonts w:ascii="Times" w:hAnsi="Times" w:cs="Times"/>
        </w:rPr>
        <w:t xml:space="preserve"> et </w:t>
      </w:r>
      <w:proofErr w:type="spellStart"/>
      <w:r w:rsidR="00D312BC" w:rsidRPr="008F2AC7">
        <w:rPr>
          <w:rFonts w:ascii="Times" w:hAnsi="Times" w:cs="Times"/>
        </w:rPr>
        <w:t>Muramvya</w:t>
      </w:r>
      <w:proofErr w:type="spellEnd"/>
      <w:r w:rsidR="00D312BC" w:rsidRPr="008F2AC7">
        <w:rPr>
          <w:rFonts w:ascii="Times" w:hAnsi="Times" w:cs="Times"/>
        </w:rPr>
        <w:t>)</w:t>
      </w:r>
      <w:r w:rsidR="00D312BC">
        <w:rPr>
          <w:rFonts w:ascii="Times" w:hAnsi="Times" w:cs="Times"/>
        </w:rPr>
        <w:t xml:space="preserve">. Les caractéristiques de ces CDS (taille, zone, type…) sont représentatives de celles retrouvées dans les CDS de l’ensemble du territoire. </w:t>
      </w:r>
      <w:r w:rsidR="00D303A0">
        <w:rPr>
          <w:rFonts w:ascii="Times" w:hAnsi="Times" w:cs="Times"/>
        </w:rPr>
        <w:t>L’ensemble des protocoles de recherche a été approuvé par le comité d’éthique Burundais.</w:t>
      </w:r>
    </w:p>
    <w:p w14:paraId="71D17A74" w14:textId="393EEC81" w:rsidR="006419E5" w:rsidRDefault="006419E5" w:rsidP="00D95791">
      <w:pPr>
        <w:spacing w:line="480" w:lineRule="auto"/>
        <w:jc w:val="both"/>
        <w:rPr>
          <w:rFonts w:ascii="Times" w:hAnsi="Times" w:cs="Times"/>
        </w:rPr>
      </w:pPr>
    </w:p>
    <w:p w14:paraId="60EE7B94" w14:textId="6A11EA30" w:rsidR="00862DE3" w:rsidRDefault="00A17722" w:rsidP="00A17722">
      <w:pPr>
        <w:spacing w:line="480" w:lineRule="auto"/>
      </w:pPr>
      <w:r>
        <w:rPr>
          <w:u w:val="single"/>
        </w:rPr>
        <w:t xml:space="preserve">2 </w:t>
      </w:r>
      <w:r w:rsidR="00EE7997">
        <w:rPr>
          <w:u w:val="single"/>
        </w:rPr>
        <w:t xml:space="preserve">- </w:t>
      </w:r>
      <w:r w:rsidR="00862DE3" w:rsidRPr="00850028">
        <w:rPr>
          <w:u w:val="single"/>
        </w:rPr>
        <w:t>Etude 1</w:t>
      </w:r>
      <w:r w:rsidR="00882C83">
        <w:rPr>
          <w:u w:val="single"/>
        </w:rPr>
        <w:t xml:space="preserve"> : Analyse des </w:t>
      </w:r>
      <w:r w:rsidR="00882C83" w:rsidRPr="00672E27">
        <w:rPr>
          <w:u w:val="single"/>
        </w:rPr>
        <w:t>profils socio-professionnels</w:t>
      </w:r>
      <w:r w:rsidR="00882C83">
        <w:rPr>
          <w:u w:val="single"/>
        </w:rPr>
        <w:t xml:space="preserve"> des agents des CDS</w:t>
      </w:r>
    </w:p>
    <w:p w14:paraId="7FD06171" w14:textId="4BA1665A" w:rsidR="000D7E16" w:rsidRPr="00EE7997" w:rsidRDefault="00EE7997" w:rsidP="00D95791">
      <w:pPr>
        <w:spacing w:line="480" w:lineRule="auto"/>
        <w:rPr>
          <w:u w:val="single"/>
        </w:rPr>
      </w:pPr>
      <w:r w:rsidRPr="00EE7997">
        <w:rPr>
          <w:u w:val="single"/>
        </w:rPr>
        <w:t xml:space="preserve">2.1 </w:t>
      </w:r>
      <w:r w:rsidR="006A5F2C" w:rsidRPr="00EE7997">
        <w:rPr>
          <w:u w:val="single"/>
        </w:rPr>
        <w:t>Participants</w:t>
      </w:r>
    </w:p>
    <w:p w14:paraId="1F6939F3" w14:textId="4C5235D0" w:rsidR="009B7109" w:rsidRDefault="00EE7997" w:rsidP="00D95791">
      <w:pPr>
        <w:spacing w:line="480" w:lineRule="auto"/>
        <w:jc w:val="both"/>
      </w:pPr>
      <w:r>
        <w:rPr>
          <w:rFonts w:ascii="Times" w:hAnsi="Times" w:cs="Times"/>
        </w:rPr>
        <w:t>Cette première étude inclut</w:t>
      </w:r>
      <w:r w:rsidR="00772F74">
        <w:rPr>
          <w:rFonts w:ascii="Times" w:hAnsi="Times" w:cs="Times"/>
        </w:rPr>
        <w:t xml:space="preserve"> </w:t>
      </w:r>
      <w:r w:rsidR="00772F74">
        <w:t>l</w:t>
      </w:r>
      <w:r w:rsidR="00850028">
        <w:t xml:space="preserve">’ensemble des </w:t>
      </w:r>
      <w:r w:rsidR="00417F37">
        <w:t xml:space="preserve">agents </w:t>
      </w:r>
      <w:r w:rsidR="00850028">
        <w:t>ayant travaillé, à un moment donné</w:t>
      </w:r>
      <w:r w:rsidR="00063FA6">
        <w:t>,</w:t>
      </w:r>
      <w:r w:rsidR="00850028">
        <w:t xml:space="preserve"> entre janvier 2014 et décembre 2015</w:t>
      </w:r>
      <w:r>
        <w:t>,</w:t>
      </w:r>
      <w:r w:rsidR="005B3EEB">
        <w:t xml:space="preserve"> </w:t>
      </w:r>
      <w:r w:rsidR="00772F74">
        <w:t xml:space="preserve">dans </w:t>
      </w:r>
      <w:r w:rsidR="00F54AD5">
        <w:t>les</w:t>
      </w:r>
      <w:r w:rsidR="00850028">
        <w:t xml:space="preserve"> </w:t>
      </w:r>
      <w:r w:rsidR="004E16F8">
        <w:t xml:space="preserve">67 </w:t>
      </w:r>
      <w:r w:rsidR="00850028">
        <w:t>CDS</w:t>
      </w:r>
      <w:r w:rsidR="004A2138">
        <w:t xml:space="preserve"> </w:t>
      </w:r>
      <w:r w:rsidR="004E16F8">
        <w:t>éligibles</w:t>
      </w:r>
      <w:r w:rsidR="004A2138">
        <w:t xml:space="preserve"> au CQ</w:t>
      </w:r>
      <w:r w:rsidR="00E52269">
        <w:t xml:space="preserve"> </w:t>
      </w:r>
      <w:r w:rsidR="005B3EEB">
        <w:t>(N</w:t>
      </w:r>
      <w:r w:rsidR="00E52269">
        <w:t>=1</w:t>
      </w:r>
      <w:r w:rsidR="00522D17">
        <w:t>047</w:t>
      </w:r>
      <w:r w:rsidR="00E52269">
        <w:t>)</w:t>
      </w:r>
      <w:r w:rsidR="00850028">
        <w:t xml:space="preserve">. </w:t>
      </w:r>
    </w:p>
    <w:p w14:paraId="1C314C34" w14:textId="77777777" w:rsidR="00437CEA" w:rsidRDefault="00437CEA" w:rsidP="00D95791">
      <w:pPr>
        <w:spacing w:line="480" w:lineRule="auto"/>
        <w:jc w:val="both"/>
        <w:rPr>
          <w:u w:val="single"/>
        </w:rPr>
      </w:pPr>
    </w:p>
    <w:p w14:paraId="45277C79" w14:textId="7A409F6F" w:rsidR="009B7109" w:rsidRPr="00EE7997" w:rsidRDefault="00EE7997" w:rsidP="00D95791">
      <w:pPr>
        <w:spacing w:line="480" w:lineRule="auto"/>
        <w:jc w:val="both"/>
        <w:rPr>
          <w:u w:val="single"/>
        </w:rPr>
      </w:pPr>
      <w:r w:rsidRPr="00EE7997">
        <w:rPr>
          <w:u w:val="single"/>
        </w:rPr>
        <w:lastRenderedPageBreak/>
        <w:t xml:space="preserve">2.2 </w:t>
      </w:r>
      <w:r w:rsidR="009B7109" w:rsidRPr="00EE7997">
        <w:rPr>
          <w:u w:val="single"/>
        </w:rPr>
        <w:t>Mat</w:t>
      </w:r>
      <w:r w:rsidR="00E52269" w:rsidRPr="00EE7997">
        <w:rPr>
          <w:u w:val="single"/>
        </w:rPr>
        <w:t>é</w:t>
      </w:r>
      <w:r w:rsidR="009B7109" w:rsidRPr="00EE7997">
        <w:rPr>
          <w:u w:val="single"/>
        </w:rPr>
        <w:t>riel et méthode</w:t>
      </w:r>
      <w:r w:rsidR="00EC3E16" w:rsidRPr="00EE7997">
        <w:rPr>
          <w:u w:val="single"/>
        </w:rPr>
        <w:t>s</w:t>
      </w:r>
    </w:p>
    <w:p w14:paraId="39C80D51" w14:textId="08E753F8" w:rsidR="000D7E16" w:rsidRDefault="00772F74" w:rsidP="00D95791">
      <w:pPr>
        <w:spacing w:line="480" w:lineRule="auto"/>
        <w:jc w:val="both"/>
      </w:pPr>
      <w:r w:rsidRPr="00107403" w:rsidDel="003915A8">
        <w:rPr>
          <w:rFonts w:ascii="Times" w:hAnsi="Times" w:cs="Times"/>
        </w:rPr>
        <w:t>Les données présentées c</w:t>
      </w:r>
      <w:r w:rsidR="00EC3E16">
        <w:rPr>
          <w:rFonts w:ascii="Times" w:hAnsi="Times" w:cs="Times"/>
        </w:rPr>
        <w:t>i</w:t>
      </w:r>
      <w:r>
        <w:rPr>
          <w:rFonts w:ascii="Times" w:hAnsi="Times" w:cs="Times"/>
        </w:rPr>
        <w:t>-après</w:t>
      </w:r>
      <w:r w:rsidRPr="00107403" w:rsidDel="003915A8">
        <w:rPr>
          <w:rFonts w:ascii="Times" w:hAnsi="Times" w:cs="Times"/>
        </w:rPr>
        <w:t xml:space="preserve"> correspondent </w:t>
      </w:r>
      <w:r w:rsidDel="003915A8">
        <w:rPr>
          <w:rFonts w:ascii="Times" w:hAnsi="Times" w:cs="Times"/>
        </w:rPr>
        <w:t>à un recueil rétrospectif à la fin des 2 années d’intervention (2014-2015)</w:t>
      </w:r>
      <w:r w:rsidR="00140500">
        <w:rPr>
          <w:rFonts w:ascii="Times" w:hAnsi="Times" w:cs="Times"/>
        </w:rPr>
        <w:t xml:space="preserve">. </w:t>
      </w:r>
      <w:r w:rsidR="00EC3E16">
        <w:t>C</w:t>
      </w:r>
      <w:r w:rsidR="00C03639">
        <w:t xml:space="preserve">e recueil rétrospectif </w:t>
      </w:r>
      <w:r w:rsidR="00EC3E16">
        <w:t xml:space="preserve">reprend des </w:t>
      </w:r>
      <w:r w:rsidR="00C03639">
        <w:t xml:space="preserve">variables socio-professionnelles </w:t>
      </w:r>
      <w:r w:rsidR="00EE7997">
        <w:t>(CDS, nom, sexe, âge, formation initiale, fonction, date d’</w:t>
      </w:r>
      <w:r w:rsidR="0027232A">
        <w:t>arrivée et</w:t>
      </w:r>
      <w:r w:rsidR="003B1F13">
        <w:t>/ou</w:t>
      </w:r>
      <w:r w:rsidR="0027232A">
        <w:t xml:space="preserve"> de départ). P</w:t>
      </w:r>
      <w:r w:rsidR="00EE7997">
        <w:t>our limiter les biais de mémorisation,</w:t>
      </w:r>
      <w:r w:rsidR="00EC3E16">
        <w:t xml:space="preserve"> </w:t>
      </w:r>
      <w:r w:rsidR="00774AE1">
        <w:t xml:space="preserve">la collecte de données </w:t>
      </w:r>
      <w:r w:rsidR="00850028">
        <w:t>a été consolidé</w:t>
      </w:r>
      <w:r w:rsidR="00774AE1">
        <w:t>e</w:t>
      </w:r>
      <w:r w:rsidR="00850028">
        <w:t xml:space="preserve"> en comparant les listes obtenues avec celles des districts et celles liées au monitoring de l’intervention menée par la GIZ. Les dissonances et incertitudes ont été levées lors de visites complémentaires dans les CDS concernés. </w:t>
      </w:r>
      <w:r w:rsidR="00EE7997">
        <w:t>L’ensemble de la base a ensuite été anonymisée pour les analyses.</w:t>
      </w:r>
      <w:r w:rsidR="00D303A0">
        <w:t xml:space="preserve"> </w:t>
      </w:r>
      <w:r w:rsidR="00850028">
        <w:t>Les agents ayant connu une mutation au sein de notre échantillon n’ont été comptabilisé</w:t>
      </w:r>
      <w:r w:rsidR="00D303A0">
        <w:t>e</w:t>
      </w:r>
      <w:r w:rsidR="00EC3E16">
        <w:t>s</w:t>
      </w:r>
      <w:r w:rsidR="00850028">
        <w:t xml:space="preserve"> que dans le CDS </w:t>
      </w:r>
      <w:r w:rsidR="00D303A0">
        <w:t>prépondérant en termes de durée</w:t>
      </w:r>
      <w:r w:rsidR="00850028">
        <w:t>.</w:t>
      </w:r>
      <w:r w:rsidR="00EE7997">
        <w:t xml:space="preserve"> </w:t>
      </w:r>
    </w:p>
    <w:p w14:paraId="43CF7BEC" w14:textId="77777777" w:rsidR="007C1D20" w:rsidRDefault="007C1D20" w:rsidP="00BB0D17">
      <w:pPr>
        <w:spacing w:line="480" w:lineRule="auto"/>
        <w:rPr>
          <w:u w:val="single"/>
        </w:rPr>
      </w:pPr>
    </w:p>
    <w:p w14:paraId="2D3C8571" w14:textId="581F4CBB" w:rsidR="006A225C" w:rsidRPr="0017124C" w:rsidRDefault="00D303A0" w:rsidP="00BB0D17">
      <w:pPr>
        <w:spacing w:line="480" w:lineRule="auto"/>
        <w:rPr>
          <w:u w:val="single"/>
        </w:rPr>
      </w:pPr>
      <w:r w:rsidRPr="0017124C">
        <w:rPr>
          <w:u w:val="single"/>
        </w:rPr>
        <w:t xml:space="preserve">2.3 </w:t>
      </w:r>
      <w:r w:rsidR="006A225C" w:rsidRPr="0017124C">
        <w:rPr>
          <w:u w:val="single"/>
        </w:rPr>
        <w:t>Analyses</w:t>
      </w:r>
    </w:p>
    <w:p w14:paraId="6EEF6FA8" w14:textId="663EA9CA" w:rsidR="00EC3E16" w:rsidRDefault="00EC3E16" w:rsidP="003B1F13">
      <w:pPr>
        <w:spacing w:line="480" w:lineRule="auto"/>
        <w:jc w:val="both"/>
      </w:pPr>
      <w:r>
        <w:t>Les données seront décrites par des statistiques de fréquences, pourcentages et moyennes. L</w:t>
      </w:r>
      <w:r w:rsidR="00AD5A3A">
        <w:t xml:space="preserve">e chi carré de Pearson a été utilisé pour les analyses d'associations entre </w:t>
      </w:r>
      <w:r w:rsidR="0025189D">
        <w:t>variables ;</w:t>
      </w:r>
      <w:r w:rsidR="00AD5A3A">
        <w:t xml:space="preserve"> le seuil de signification statistique de 0.05% a été retenu. Les analyses ont été effectuées avec le logiciel Stata</w:t>
      </w:r>
      <w:r w:rsidR="0017124C">
        <w:t xml:space="preserve"> 15.1</w:t>
      </w:r>
      <w:r w:rsidR="00AD5A3A">
        <w:t>®.</w:t>
      </w:r>
    </w:p>
    <w:p w14:paraId="63D17865" w14:textId="77777777" w:rsidR="00437CEA" w:rsidRDefault="00437CEA" w:rsidP="00D95791">
      <w:pPr>
        <w:spacing w:line="480" w:lineRule="auto"/>
        <w:jc w:val="both"/>
        <w:rPr>
          <w:u w:val="single"/>
        </w:rPr>
      </w:pPr>
    </w:p>
    <w:p w14:paraId="19D0F844" w14:textId="103F3499" w:rsidR="00BB0D17" w:rsidRPr="0017124C" w:rsidRDefault="0017124C" w:rsidP="00D95791">
      <w:pPr>
        <w:spacing w:line="480" w:lineRule="auto"/>
        <w:jc w:val="both"/>
        <w:rPr>
          <w:u w:val="single"/>
        </w:rPr>
      </w:pPr>
      <w:r w:rsidRPr="0017124C">
        <w:rPr>
          <w:u w:val="single"/>
        </w:rPr>
        <w:t xml:space="preserve">2.4 </w:t>
      </w:r>
      <w:r w:rsidR="00E52269" w:rsidRPr="0017124C">
        <w:rPr>
          <w:u w:val="single"/>
        </w:rPr>
        <w:t>Résultats</w:t>
      </w:r>
    </w:p>
    <w:p w14:paraId="6A328D7B" w14:textId="2D8CF7AF" w:rsidR="00FE5ADA" w:rsidRDefault="00260440" w:rsidP="00260440">
      <w:pPr>
        <w:spacing w:after="160" w:line="480" w:lineRule="auto"/>
        <w:ind w:firstLine="426"/>
        <w:jc w:val="both"/>
        <w:rPr>
          <w:rFonts w:ascii="Times" w:hAnsi="Times" w:cs="Times"/>
        </w:rPr>
      </w:pPr>
      <w:r>
        <w:rPr>
          <w:rFonts w:ascii="Times" w:hAnsi="Times" w:cs="Times"/>
        </w:rPr>
        <w:t>Dans les 6</w:t>
      </w:r>
      <w:r w:rsidR="004E16F8">
        <w:rPr>
          <w:rFonts w:ascii="Times" w:hAnsi="Times" w:cs="Times"/>
        </w:rPr>
        <w:t>7</w:t>
      </w:r>
      <w:r w:rsidRPr="0084649D">
        <w:rPr>
          <w:rFonts w:ascii="Times" w:hAnsi="Times" w:cs="Times"/>
        </w:rPr>
        <w:t xml:space="preserve"> CDS étudiés</w:t>
      </w:r>
      <w:r>
        <w:rPr>
          <w:rFonts w:ascii="Times" w:hAnsi="Times" w:cs="Times"/>
        </w:rPr>
        <w:t xml:space="preserve">, </w:t>
      </w:r>
      <w:r w:rsidRPr="0084649D">
        <w:rPr>
          <w:rFonts w:ascii="Times" w:hAnsi="Times" w:cs="Times"/>
        </w:rPr>
        <w:t>1</w:t>
      </w:r>
      <w:r w:rsidR="00522D17">
        <w:rPr>
          <w:rFonts w:ascii="Times" w:hAnsi="Times" w:cs="Times"/>
        </w:rPr>
        <w:t>047</w:t>
      </w:r>
      <w:r w:rsidRPr="0084649D">
        <w:rPr>
          <w:rFonts w:ascii="Times" w:hAnsi="Times" w:cs="Times"/>
        </w:rPr>
        <w:t xml:space="preserve"> agents </w:t>
      </w:r>
      <w:r>
        <w:rPr>
          <w:rFonts w:ascii="Times" w:hAnsi="Times" w:cs="Times"/>
        </w:rPr>
        <w:t>ont</w:t>
      </w:r>
      <w:r w:rsidRPr="0084649D">
        <w:rPr>
          <w:rFonts w:ascii="Times" w:hAnsi="Times" w:cs="Times"/>
        </w:rPr>
        <w:t xml:space="preserve"> travaillé à un moment donné sur la période 2014-2015</w:t>
      </w:r>
      <w:r>
        <w:rPr>
          <w:rFonts w:ascii="Times" w:hAnsi="Times" w:cs="Times"/>
        </w:rPr>
        <w:t xml:space="preserve"> (tableau 1</w:t>
      </w:r>
      <w:r w:rsidR="003C2158">
        <w:rPr>
          <w:rStyle w:val="Appelnotedebasdep"/>
          <w:rFonts w:ascii="Times" w:hAnsi="Times" w:cs="Times"/>
        </w:rPr>
        <w:footnoteReference w:id="4"/>
      </w:r>
      <w:r>
        <w:rPr>
          <w:rFonts w:ascii="Times" w:hAnsi="Times" w:cs="Times"/>
        </w:rPr>
        <w:t>). L</w:t>
      </w:r>
      <w:r w:rsidRPr="0084649D">
        <w:rPr>
          <w:rFonts w:ascii="Times" w:hAnsi="Times" w:cs="Times"/>
        </w:rPr>
        <w:t>es équipes sont compos</w:t>
      </w:r>
      <w:r w:rsidR="004E16F8">
        <w:rPr>
          <w:rFonts w:ascii="Times" w:hAnsi="Times" w:cs="Times"/>
        </w:rPr>
        <w:t>ées de 7 à 32 personnes (m :</w:t>
      </w:r>
      <w:r w:rsidRPr="0084649D">
        <w:rPr>
          <w:rFonts w:ascii="Times" w:hAnsi="Times" w:cs="Times"/>
        </w:rPr>
        <w:t xml:space="preserve"> 15.</w:t>
      </w:r>
      <w:r w:rsidR="004E16F8">
        <w:rPr>
          <w:rFonts w:ascii="Times" w:hAnsi="Times" w:cs="Times"/>
        </w:rPr>
        <w:t>6 ; SD : 5.15</w:t>
      </w:r>
      <w:r w:rsidRPr="0084649D">
        <w:rPr>
          <w:rFonts w:ascii="Times" w:hAnsi="Times" w:cs="Times"/>
        </w:rPr>
        <w:t xml:space="preserve">). </w:t>
      </w:r>
      <w:r>
        <w:rPr>
          <w:rFonts w:ascii="Times" w:hAnsi="Times" w:cs="Times"/>
        </w:rPr>
        <w:t>L</w:t>
      </w:r>
      <w:r w:rsidRPr="0084649D">
        <w:rPr>
          <w:rFonts w:ascii="Times" w:hAnsi="Times" w:cs="Times"/>
        </w:rPr>
        <w:t xml:space="preserve">es CDS sont dirigés, à l’exception de </w:t>
      </w:r>
      <w:r>
        <w:rPr>
          <w:rFonts w:ascii="Times" w:hAnsi="Times" w:cs="Times"/>
        </w:rPr>
        <w:t>7</w:t>
      </w:r>
      <w:r w:rsidRPr="0084649D">
        <w:rPr>
          <w:rFonts w:ascii="Times" w:hAnsi="Times" w:cs="Times"/>
        </w:rPr>
        <w:t xml:space="preserve"> médecins</w:t>
      </w:r>
      <w:r w:rsidR="004E16F8">
        <w:rPr>
          <w:rStyle w:val="Appelnotedebasdep"/>
          <w:rFonts w:ascii="Times" w:hAnsi="Times" w:cs="Times"/>
        </w:rPr>
        <w:footnoteReference w:id="5"/>
      </w:r>
      <w:r w:rsidRPr="0084649D">
        <w:rPr>
          <w:rFonts w:ascii="Times" w:hAnsi="Times" w:cs="Times"/>
        </w:rPr>
        <w:t xml:space="preserve">, par des </w:t>
      </w:r>
      <w:r w:rsidR="008B6143" w:rsidRPr="0084649D">
        <w:rPr>
          <w:rFonts w:ascii="Times" w:hAnsi="Times" w:cs="Times"/>
        </w:rPr>
        <w:t>infirmièr</w:t>
      </w:r>
      <w:r w:rsidR="008B6143">
        <w:rPr>
          <w:rFonts w:ascii="Times" w:hAnsi="Times" w:cs="Times"/>
        </w:rPr>
        <w:t>e</w:t>
      </w:r>
      <w:r w:rsidR="008B6143" w:rsidRPr="0084649D">
        <w:rPr>
          <w:rFonts w:ascii="Times" w:hAnsi="Times" w:cs="Times"/>
        </w:rPr>
        <w:t>s</w:t>
      </w:r>
      <w:r w:rsidRPr="0084649D">
        <w:rPr>
          <w:rFonts w:ascii="Times" w:hAnsi="Times" w:cs="Times"/>
        </w:rPr>
        <w:t xml:space="preserve"> </w:t>
      </w:r>
      <w:r>
        <w:rPr>
          <w:rFonts w:ascii="Times" w:hAnsi="Times" w:cs="Times"/>
        </w:rPr>
        <w:t xml:space="preserve">avec des </w:t>
      </w:r>
      <w:r>
        <w:rPr>
          <w:rFonts w:ascii="Times" w:hAnsi="Times" w:cs="Times"/>
        </w:rPr>
        <w:lastRenderedPageBreak/>
        <w:t>niveaux de</w:t>
      </w:r>
      <w:r w:rsidRPr="0084649D">
        <w:rPr>
          <w:rFonts w:ascii="Times" w:hAnsi="Times" w:cs="Times"/>
        </w:rPr>
        <w:t xml:space="preserve"> </w:t>
      </w:r>
      <w:r>
        <w:rPr>
          <w:rFonts w:ascii="Times" w:hAnsi="Times" w:cs="Times"/>
        </w:rPr>
        <w:t xml:space="preserve">qualification </w:t>
      </w:r>
      <w:r w:rsidRPr="0084649D">
        <w:rPr>
          <w:rFonts w:ascii="Times" w:hAnsi="Times" w:cs="Times"/>
        </w:rPr>
        <w:t>variables</w:t>
      </w:r>
      <w:r>
        <w:rPr>
          <w:rFonts w:ascii="Times" w:hAnsi="Times" w:cs="Times"/>
        </w:rPr>
        <w:t xml:space="preserve">, </w:t>
      </w:r>
      <w:r w:rsidRPr="0084649D">
        <w:rPr>
          <w:rFonts w:ascii="Times" w:hAnsi="Times" w:cs="Times"/>
        </w:rPr>
        <w:t>oscill</w:t>
      </w:r>
      <w:r w:rsidR="006F28F2">
        <w:rPr>
          <w:rFonts w:ascii="Times" w:hAnsi="Times" w:cs="Times"/>
        </w:rPr>
        <w:t>ant</w:t>
      </w:r>
      <w:r>
        <w:rPr>
          <w:rFonts w:ascii="Times" w:hAnsi="Times" w:cs="Times"/>
        </w:rPr>
        <w:t xml:space="preserve"> </w:t>
      </w:r>
      <w:r w:rsidRPr="0084649D">
        <w:rPr>
          <w:rFonts w:ascii="Times" w:hAnsi="Times" w:cs="Times"/>
        </w:rPr>
        <w:t xml:space="preserve">entre le secondaire technique et </w:t>
      </w:r>
      <w:r>
        <w:rPr>
          <w:rFonts w:ascii="Times" w:hAnsi="Times" w:cs="Times"/>
        </w:rPr>
        <w:t xml:space="preserve">le niveau </w:t>
      </w:r>
      <w:r w:rsidR="008476EC">
        <w:rPr>
          <w:rFonts w:ascii="Times" w:hAnsi="Times" w:cs="Times"/>
        </w:rPr>
        <w:t xml:space="preserve">de </w:t>
      </w:r>
      <w:r>
        <w:rPr>
          <w:rFonts w:ascii="Times" w:hAnsi="Times" w:cs="Times"/>
        </w:rPr>
        <w:t xml:space="preserve">licence universitaire. </w:t>
      </w:r>
    </w:p>
    <w:p w14:paraId="51BEB6D0" w14:textId="618BC850" w:rsidR="007C1D20" w:rsidRDefault="00260440" w:rsidP="007C1D20">
      <w:pPr>
        <w:spacing w:after="160" w:line="480" w:lineRule="auto"/>
        <w:ind w:firstLine="426"/>
        <w:jc w:val="both"/>
        <w:rPr>
          <w:rFonts w:ascii="Times" w:hAnsi="Times" w:cs="Times"/>
        </w:rPr>
      </w:pPr>
      <w:r w:rsidRPr="0084649D">
        <w:rPr>
          <w:rFonts w:ascii="Times" w:hAnsi="Times" w:cs="Times"/>
        </w:rPr>
        <w:t>Les rôles liés au</w:t>
      </w:r>
      <w:r w:rsidR="008476EC">
        <w:rPr>
          <w:rFonts w:ascii="Times" w:hAnsi="Times" w:cs="Times"/>
        </w:rPr>
        <w:t>x</w:t>
      </w:r>
      <w:r w:rsidRPr="0084649D">
        <w:rPr>
          <w:rFonts w:ascii="Times" w:hAnsi="Times" w:cs="Times"/>
        </w:rPr>
        <w:t xml:space="preserve"> soin</w:t>
      </w:r>
      <w:r w:rsidR="008476EC">
        <w:rPr>
          <w:rFonts w:ascii="Times" w:hAnsi="Times" w:cs="Times"/>
        </w:rPr>
        <w:t>s</w:t>
      </w:r>
      <w:r w:rsidRPr="0084649D">
        <w:rPr>
          <w:rFonts w:ascii="Times" w:hAnsi="Times" w:cs="Times"/>
        </w:rPr>
        <w:t xml:space="preserve"> sont par ailleurs assumés</w:t>
      </w:r>
      <w:r>
        <w:rPr>
          <w:rFonts w:ascii="Times" w:hAnsi="Times" w:cs="Times"/>
        </w:rPr>
        <w:t xml:space="preserve"> </w:t>
      </w:r>
      <w:r w:rsidRPr="0084649D">
        <w:rPr>
          <w:rFonts w:ascii="Times" w:hAnsi="Times" w:cs="Times"/>
        </w:rPr>
        <w:t>par diverses</w:t>
      </w:r>
      <w:r>
        <w:rPr>
          <w:rFonts w:ascii="Times" w:hAnsi="Times" w:cs="Times"/>
        </w:rPr>
        <w:t xml:space="preserve"> autres</w:t>
      </w:r>
      <w:r w:rsidRPr="0084649D">
        <w:rPr>
          <w:rFonts w:ascii="Times" w:hAnsi="Times" w:cs="Times"/>
        </w:rPr>
        <w:t xml:space="preserve"> fonctions soignantes</w:t>
      </w:r>
      <w:r w:rsidR="00FE5ADA">
        <w:rPr>
          <w:rFonts w:ascii="Times" w:hAnsi="Times" w:cs="Times"/>
        </w:rPr>
        <w:t xml:space="preserve"> </w:t>
      </w:r>
      <w:r w:rsidRPr="0084649D">
        <w:rPr>
          <w:rFonts w:ascii="Times" w:hAnsi="Times" w:cs="Times"/>
        </w:rPr>
        <w:t>(</w:t>
      </w:r>
      <w:r w:rsidR="00F54AD5" w:rsidRPr="0084649D">
        <w:rPr>
          <w:rFonts w:ascii="Times" w:hAnsi="Times" w:cs="Times"/>
        </w:rPr>
        <w:t>aides-soignant</w:t>
      </w:r>
      <w:r w:rsidR="00F54AD5">
        <w:rPr>
          <w:rFonts w:ascii="Times" w:hAnsi="Times" w:cs="Times"/>
        </w:rPr>
        <w:t>e</w:t>
      </w:r>
      <w:r w:rsidR="00F54AD5" w:rsidRPr="0084649D">
        <w:rPr>
          <w:rFonts w:ascii="Times" w:hAnsi="Times" w:cs="Times"/>
        </w:rPr>
        <w:t xml:space="preserve">s, </w:t>
      </w:r>
      <w:r w:rsidR="00F54AD5">
        <w:rPr>
          <w:rFonts w:ascii="Times" w:hAnsi="Times" w:cs="Times"/>
        </w:rPr>
        <w:t xml:space="preserve">aide-accoucheuse, </w:t>
      </w:r>
      <w:r w:rsidRPr="0084649D">
        <w:rPr>
          <w:rFonts w:ascii="Times" w:hAnsi="Times" w:cs="Times"/>
        </w:rPr>
        <w:t>laborantins, agents de promotion de la santé</w:t>
      </w:r>
      <w:r w:rsidR="00F54AD5">
        <w:rPr>
          <w:rFonts w:ascii="Times" w:hAnsi="Times" w:cs="Times"/>
        </w:rPr>
        <w:t xml:space="preserve"> (TPS)</w:t>
      </w:r>
      <w:r w:rsidRPr="0084649D">
        <w:rPr>
          <w:rFonts w:ascii="Times" w:hAnsi="Times" w:cs="Times"/>
        </w:rPr>
        <w:t>, pharmaciens…)</w:t>
      </w:r>
      <w:r w:rsidR="00F54AD5">
        <w:rPr>
          <w:rFonts w:ascii="Times" w:hAnsi="Times" w:cs="Times"/>
        </w:rPr>
        <w:t>, regroupés sous l’appellation « </w:t>
      </w:r>
      <w:r w:rsidR="001C6800">
        <w:rPr>
          <w:rFonts w:ascii="Times" w:hAnsi="Times" w:cs="Times"/>
        </w:rPr>
        <w:t>aide-soignante</w:t>
      </w:r>
      <w:r w:rsidR="00F54AD5">
        <w:rPr>
          <w:rFonts w:ascii="Times" w:hAnsi="Times" w:cs="Times"/>
        </w:rPr>
        <w:t> </w:t>
      </w:r>
      <w:proofErr w:type="gramStart"/>
      <w:r w:rsidR="001C6800">
        <w:rPr>
          <w:rFonts w:ascii="Times" w:hAnsi="Times" w:cs="Times"/>
        </w:rPr>
        <w:t>+</w:t>
      </w:r>
      <w:r w:rsidR="00F54AD5">
        <w:rPr>
          <w:rFonts w:ascii="Times" w:hAnsi="Times" w:cs="Times"/>
        </w:rPr>
        <w:t>»</w:t>
      </w:r>
      <w:proofErr w:type="gramEnd"/>
      <w:r w:rsidR="00F54AD5">
        <w:rPr>
          <w:rFonts w:ascii="Times" w:hAnsi="Times" w:cs="Times"/>
        </w:rPr>
        <w:t xml:space="preserve"> dans le tableau 1</w:t>
      </w:r>
      <w:r w:rsidRPr="0084649D">
        <w:rPr>
          <w:rFonts w:ascii="Times" w:hAnsi="Times" w:cs="Times"/>
        </w:rPr>
        <w:t xml:space="preserve">. </w:t>
      </w:r>
      <w:r w:rsidR="00FE5ADA">
        <w:rPr>
          <w:rFonts w:ascii="Times" w:hAnsi="Times" w:cs="Times"/>
        </w:rPr>
        <w:t>Parmi les agents</w:t>
      </w:r>
      <w:r w:rsidRPr="0084649D">
        <w:rPr>
          <w:rFonts w:ascii="Times" w:hAnsi="Times" w:cs="Times"/>
        </w:rPr>
        <w:t xml:space="preserve">, </w:t>
      </w:r>
      <w:r w:rsidR="00F54AD5">
        <w:rPr>
          <w:rFonts w:ascii="Times" w:hAnsi="Times" w:cs="Times"/>
        </w:rPr>
        <w:t xml:space="preserve">57.4% </w:t>
      </w:r>
      <w:r w:rsidRPr="0084649D">
        <w:rPr>
          <w:rFonts w:ascii="Times" w:hAnsi="Times" w:cs="Times"/>
        </w:rPr>
        <w:t>entre</w:t>
      </w:r>
      <w:r w:rsidR="00A107C9">
        <w:rPr>
          <w:rFonts w:ascii="Times" w:hAnsi="Times" w:cs="Times"/>
        </w:rPr>
        <w:t>nt</w:t>
      </w:r>
      <w:r w:rsidRPr="0084649D">
        <w:rPr>
          <w:rFonts w:ascii="Times" w:hAnsi="Times" w:cs="Times"/>
        </w:rPr>
        <w:t xml:space="preserve"> dans </w:t>
      </w:r>
      <w:r w:rsidR="003B1F13">
        <w:rPr>
          <w:rFonts w:ascii="Times" w:hAnsi="Times" w:cs="Times"/>
        </w:rPr>
        <w:t>cette</w:t>
      </w:r>
      <w:r w:rsidR="00FE5ADA" w:rsidRPr="0084649D">
        <w:rPr>
          <w:rFonts w:ascii="Times" w:hAnsi="Times" w:cs="Times"/>
        </w:rPr>
        <w:t xml:space="preserve"> </w:t>
      </w:r>
      <w:r w:rsidRPr="0084649D">
        <w:rPr>
          <w:rFonts w:ascii="Times" w:hAnsi="Times" w:cs="Times"/>
        </w:rPr>
        <w:t>catégorie « soignants »</w:t>
      </w:r>
      <w:r w:rsidR="00FE5ADA">
        <w:rPr>
          <w:rFonts w:ascii="Times" w:hAnsi="Times" w:cs="Times"/>
        </w:rPr>
        <w:t xml:space="preserve"> </w:t>
      </w:r>
      <w:r w:rsidR="003B1F13">
        <w:rPr>
          <w:rFonts w:ascii="Times" w:hAnsi="Times" w:cs="Times"/>
        </w:rPr>
        <w:t>où</w:t>
      </w:r>
      <w:r w:rsidRPr="0084649D">
        <w:rPr>
          <w:rFonts w:ascii="Times" w:hAnsi="Times" w:cs="Times"/>
        </w:rPr>
        <w:t xml:space="preserve"> 80% ont une formation professionnelle</w:t>
      </w:r>
      <w:r w:rsidR="00F54AD5">
        <w:rPr>
          <w:rFonts w:ascii="Times" w:hAnsi="Times" w:cs="Times"/>
        </w:rPr>
        <w:t xml:space="preserve"> (à partir du secondaire professionnel).</w:t>
      </w:r>
    </w:p>
    <w:p w14:paraId="7FFFBFE8" w14:textId="2212B29A" w:rsidR="007C1D20" w:rsidRDefault="007C1D20" w:rsidP="007C1D20">
      <w:pPr>
        <w:spacing w:after="160" w:line="480" w:lineRule="auto"/>
        <w:ind w:firstLine="426"/>
        <w:jc w:val="both"/>
        <w:rPr>
          <w:rFonts w:ascii="Times" w:hAnsi="Times" w:cs="Times"/>
        </w:rPr>
      </w:pPr>
    </w:p>
    <w:p w14:paraId="4EB4228E" w14:textId="77777777" w:rsidR="007C1D20" w:rsidRDefault="007C1D20" w:rsidP="007C1D20">
      <w:pPr>
        <w:spacing w:after="160" w:line="480" w:lineRule="auto"/>
        <w:jc w:val="both"/>
        <w:rPr>
          <w:rFonts w:ascii="Times" w:hAnsi="Times" w:cs="Times"/>
        </w:rPr>
        <w:sectPr w:rsidR="007C1D20" w:rsidSect="000D7E16">
          <w:footerReference w:type="default" r:id="rId8"/>
          <w:pgSz w:w="11906" w:h="16838"/>
          <w:pgMar w:top="1417" w:right="1417" w:bottom="1417" w:left="1701" w:header="708" w:footer="708" w:gutter="0"/>
          <w:cols w:space="708"/>
          <w:docGrid w:linePitch="360"/>
        </w:sectPr>
      </w:pPr>
    </w:p>
    <w:p w14:paraId="6BC2DB7E" w14:textId="77777777" w:rsidR="007C1D20" w:rsidRPr="00242047" w:rsidRDefault="007C1D20" w:rsidP="007C1D20">
      <w:pPr>
        <w:pStyle w:val="Lgende"/>
        <w:keepNext/>
        <w:spacing w:after="0" w:line="480" w:lineRule="auto"/>
        <w:jc w:val="both"/>
        <w:rPr>
          <w:rFonts w:ascii="Times" w:hAnsi="Times" w:cs="Times"/>
          <w:b/>
          <w:i w:val="0"/>
          <w:iCs w:val="0"/>
          <w:color w:val="auto"/>
          <w:sz w:val="20"/>
          <w:szCs w:val="24"/>
        </w:rPr>
      </w:pPr>
      <w:r w:rsidRPr="00242047">
        <w:rPr>
          <w:rFonts w:ascii="Times" w:hAnsi="Times" w:cs="Times"/>
          <w:b/>
          <w:i w:val="0"/>
          <w:iCs w:val="0"/>
          <w:color w:val="auto"/>
          <w:sz w:val="20"/>
          <w:szCs w:val="24"/>
        </w:rPr>
        <w:lastRenderedPageBreak/>
        <w:t xml:space="preserve">Tableau </w:t>
      </w:r>
      <w:r w:rsidRPr="00242047">
        <w:rPr>
          <w:rFonts w:ascii="Times" w:hAnsi="Times" w:cs="Times"/>
          <w:b/>
          <w:i w:val="0"/>
          <w:iCs w:val="0"/>
          <w:color w:val="auto"/>
          <w:sz w:val="20"/>
          <w:szCs w:val="24"/>
        </w:rPr>
        <w:fldChar w:fldCharType="begin"/>
      </w:r>
      <w:r w:rsidRPr="00242047">
        <w:rPr>
          <w:rFonts w:ascii="Times" w:hAnsi="Times" w:cs="Times"/>
          <w:b/>
          <w:i w:val="0"/>
          <w:iCs w:val="0"/>
          <w:color w:val="auto"/>
          <w:sz w:val="20"/>
          <w:szCs w:val="24"/>
        </w:rPr>
        <w:instrText xml:space="preserve"> SEQ Tableau \* ARABIC </w:instrText>
      </w:r>
      <w:r w:rsidRPr="00242047">
        <w:rPr>
          <w:rFonts w:ascii="Times" w:hAnsi="Times" w:cs="Times"/>
          <w:b/>
          <w:i w:val="0"/>
          <w:iCs w:val="0"/>
          <w:color w:val="auto"/>
          <w:sz w:val="20"/>
          <w:szCs w:val="24"/>
        </w:rPr>
        <w:fldChar w:fldCharType="separate"/>
      </w:r>
      <w:r>
        <w:rPr>
          <w:rFonts w:ascii="Times" w:hAnsi="Times" w:cs="Times"/>
          <w:b/>
          <w:i w:val="0"/>
          <w:iCs w:val="0"/>
          <w:noProof/>
          <w:color w:val="auto"/>
          <w:sz w:val="20"/>
          <w:szCs w:val="24"/>
        </w:rPr>
        <w:t>1</w:t>
      </w:r>
      <w:r w:rsidRPr="00242047">
        <w:rPr>
          <w:rFonts w:ascii="Times" w:hAnsi="Times" w:cs="Times"/>
          <w:b/>
          <w:i w:val="0"/>
          <w:iCs w:val="0"/>
          <w:color w:val="auto"/>
          <w:sz w:val="20"/>
          <w:szCs w:val="24"/>
        </w:rPr>
        <w:fldChar w:fldCharType="end"/>
      </w:r>
      <w:r w:rsidRPr="00242047">
        <w:rPr>
          <w:rFonts w:ascii="Times" w:hAnsi="Times" w:cs="Times"/>
          <w:b/>
          <w:i w:val="0"/>
          <w:iCs w:val="0"/>
          <w:color w:val="auto"/>
          <w:sz w:val="20"/>
          <w:szCs w:val="24"/>
        </w:rPr>
        <w:t>: Variables sociodémographiques en fonction du niveau de formation de l’ensemble des agents</w:t>
      </w:r>
      <w:r>
        <w:rPr>
          <w:rFonts w:ascii="Times" w:hAnsi="Times" w:cs="Times"/>
          <w:b/>
          <w:i w:val="0"/>
          <w:iCs w:val="0"/>
          <w:color w:val="auto"/>
          <w:sz w:val="20"/>
          <w:szCs w:val="24"/>
        </w:rPr>
        <w:t xml:space="preserve"> ayant travaillé, à un moment donné,</w:t>
      </w:r>
      <w:r w:rsidRPr="00242047">
        <w:rPr>
          <w:rFonts w:ascii="Times" w:hAnsi="Times" w:cs="Times"/>
          <w:b/>
          <w:i w:val="0"/>
          <w:iCs w:val="0"/>
          <w:color w:val="auto"/>
          <w:sz w:val="20"/>
          <w:szCs w:val="24"/>
        </w:rPr>
        <w:t xml:space="preserve"> sur la période 2014-15</w:t>
      </w:r>
      <w:r>
        <w:rPr>
          <w:rFonts w:ascii="Times" w:hAnsi="Times" w:cs="Times"/>
          <w:b/>
          <w:i w:val="0"/>
          <w:iCs w:val="0"/>
          <w:color w:val="auto"/>
          <w:sz w:val="20"/>
          <w:szCs w:val="24"/>
        </w:rPr>
        <w:t xml:space="preserve"> (n=1047)</w:t>
      </w:r>
    </w:p>
    <w:p w14:paraId="2D6B64B0" w14:textId="77777777" w:rsidR="007C1D20" w:rsidRPr="00242047" w:rsidRDefault="007C1D20" w:rsidP="007C1D20">
      <w:pPr>
        <w:pStyle w:val="Lgende"/>
        <w:keepNext/>
        <w:spacing w:after="0" w:line="480" w:lineRule="auto"/>
        <w:jc w:val="both"/>
        <w:rPr>
          <w:rFonts w:ascii="Times" w:hAnsi="Times" w:cs="Times"/>
          <w:b/>
          <w:i w:val="0"/>
          <w:iCs w:val="0"/>
          <w:color w:val="auto"/>
          <w:sz w:val="20"/>
          <w:szCs w:val="24"/>
          <w:lang w:val="en-GB"/>
        </w:rPr>
      </w:pPr>
      <w:r w:rsidRPr="00242047">
        <w:rPr>
          <w:rFonts w:ascii="Times" w:hAnsi="Times" w:cs="Times"/>
          <w:b/>
          <w:i w:val="0"/>
          <w:iCs w:val="0"/>
          <w:color w:val="auto"/>
          <w:sz w:val="20"/>
          <w:szCs w:val="24"/>
          <w:lang w:val="en-GB"/>
        </w:rPr>
        <w:t xml:space="preserve">Table </w:t>
      </w:r>
      <w:r w:rsidRPr="00E65F43">
        <w:rPr>
          <w:rFonts w:ascii="Times" w:hAnsi="Times" w:cs="Times"/>
          <w:b/>
          <w:i w:val="0"/>
          <w:iCs w:val="0"/>
          <w:color w:val="auto"/>
          <w:sz w:val="20"/>
          <w:szCs w:val="24"/>
          <w:lang w:val="en-US"/>
        </w:rPr>
        <w:t>1</w:t>
      </w:r>
      <w:r w:rsidRPr="00242047">
        <w:rPr>
          <w:rFonts w:ascii="Times" w:hAnsi="Times" w:cs="Times"/>
          <w:b/>
          <w:i w:val="0"/>
          <w:iCs w:val="0"/>
          <w:color w:val="auto"/>
          <w:sz w:val="20"/>
          <w:szCs w:val="24"/>
          <w:lang w:val="en-GB"/>
        </w:rPr>
        <w:t>: Sociodemographic variables by level of initial training for all staff who worked at any time between 2014-15</w:t>
      </w:r>
      <w:r>
        <w:rPr>
          <w:rFonts w:ascii="Times" w:hAnsi="Times" w:cs="Times"/>
          <w:b/>
          <w:i w:val="0"/>
          <w:iCs w:val="0"/>
          <w:color w:val="auto"/>
          <w:sz w:val="20"/>
          <w:szCs w:val="24"/>
          <w:lang w:val="en-GB"/>
        </w:rPr>
        <w:t xml:space="preserve"> (n=1047)</w:t>
      </w:r>
    </w:p>
    <w:tbl>
      <w:tblPr>
        <w:tblStyle w:val="Grilledutableau"/>
        <w:tblW w:w="14601" w:type="dxa"/>
        <w:tblInd w:w="-289" w:type="dxa"/>
        <w:tblLayout w:type="fixed"/>
        <w:tblLook w:val="04A0" w:firstRow="1" w:lastRow="0" w:firstColumn="1" w:lastColumn="0" w:noHBand="0" w:noVBand="1"/>
      </w:tblPr>
      <w:tblGrid>
        <w:gridCol w:w="1418"/>
        <w:gridCol w:w="1701"/>
        <w:gridCol w:w="851"/>
        <w:gridCol w:w="94"/>
        <w:gridCol w:w="757"/>
        <w:gridCol w:w="779"/>
        <w:gridCol w:w="166"/>
        <w:gridCol w:w="614"/>
        <w:gridCol w:w="850"/>
        <w:gridCol w:w="95"/>
        <w:gridCol w:w="756"/>
        <w:gridCol w:w="850"/>
        <w:gridCol w:w="95"/>
        <w:gridCol w:w="756"/>
        <w:gridCol w:w="921"/>
        <w:gridCol w:w="24"/>
        <w:gridCol w:w="898"/>
        <w:gridCol w:w="945"/>
        <w:gridCol w:w="945"/>
        <w:gridCol w:w="1086"/>
      </w:tblGrid>
      <w:tr w:rsidR="007C1D20" w:rsidRPr="00242047" w14:paraId="425177AF" w14:textId="77777777" w:rsidTr="009975FB">
        <w:trPr>
          <w:trHeight w:val="905"/>
        </w:trPr>
        <w:tc>
          <w:tcPr>
            <w:tcW w:w="3119" w:type="dxa"/>
            <w:gridSpan w:val="2"/>
            <w:tcBorders>
              <w:bottom w:val="nil"/>
              <w:right w:val="nil"/>
            </w:tcBorders>
            <w:vAlign w:val="center"/>
          </w:tcPr>
          <w:p w14:paraId="0C028DC8" w14:textId="77777777" w:rsidR="007C1D20" w:rsidRPr="00242047" w:rsidRDefault="007C1D20" w:rsidP="007C1D20">
            <w:pPr>
              <w:keepNext/>
              <w:keepLines/>
              <w:spacing w:line="360" w:lineRule="auto"/>
              <w:jc w:val="center"/>
              <w:rPr>
                <w:rFonts w:ascii="Times" w:hAnsi="Times" w:cs="Times"/>
                <w:sz w:val="20"/>
              </w:rPr>
            </w:pPr>
            <w:r w:rsidRPr="00242047">
              <w:rPr>
                <w:rFonts w:ascii="Times" w:hAnsi="Times" w:cs="Times"/>
                <w:sz w:val="20"/>
              </w:rPr>
              <w:t>Niveau de formation</w:t>
            </w:r>
          </w:p>
        </w:tc>
        <w:tc>
          <w:tcPr>
            <w:tcW w:w="1702" w:type="dxa"/>
            <w:gridSpan w:val="3"/>
            <w:tcBorders>
              <w:left w:val="nil"/>
              <w:bottom w:val="nil"/>
              <w:right w:val="nil"/>
            </w:tcBorders>
            <w:vAlign w:val="center"/>
          </w:tcPr>
          <w:p w14:paraId="5905DCF7"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Inconnu</w:t>
            </w:r>
          </w:p>
        </w:tc>
        <w:tc>
          <w:tcPr>
            <w:tcW w:w="1559" w:type="dxa"/>
            <w:gridSpan w:val="3"/>
            <w:tcBorders>
              <w:left w:val="nil"/>
              <w:bottom w:val="nil"/>
              <w:right w:val="nil"/>
            </w:tcBorders>
            <w:vAlign w:val="center"/>
          </w:tcPr>
          <w:p w14:paraId="50FAC91F" w14:textId="77777777" w:rsidR="007C1D20" w:rsidRDefault="007C1D20" w:rsidP="007C1D20">
            <w:pPr>
              <w:keepNext/>
              <w:keepLines/>
              <w:spacing w:line="360" w:lineRule="auto"/>
              <w:jc w:val="center"/>
              <w:rPr>
                <w:rFonts w:ascii="Times" w:hAnsi="Times" w:cs="Times"/>
                <w:sz w:val="20"/>
              </w:rPr>
            </w:pPr>
            <w:r w:rsidRPr="00242047">
              <w:rPr>
                <w:rFonts w:ascii="Times" w:hAnsi="Times" w:cs="Times"/>
                <w:sz w:val="20"/>
              </w:rPr>
              <w:t>Primaire</w:t>
            </w:r>
            <w:r>
              <w:rPr>
                <w:rFonts w:ascii="Times" w:hAnsi="Times" w:cs="Times"/>
                <w:sz w:val="20"/>
              </w:rPr>
              <w:t xml:space="preserve"> ou</w:t>
            </w:r>
          </w:p>
          <w:p w14:paraId="4002787D"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sans formation</w:t>
            </w:r>
          </w:p>
        </w:tc>
        <w:tc>
          <w:tcPr>
            <w:tcW w:w="1701" w:type="dxa"/>
            <w:gridSpan w:val="3"/>
            <w:tcBorders>
              <w:left w:val="nil"/>
              <w:bottom w:val="nil"/>
              <w:right w:val="nil"/>
            </w:tcBorders>
            <w:vAlign w:val="center"/>
          </w:tcPr>
          <w:p w14:paraId="39D51F2A" w14:textId="77777777" w:rsidR="007C1D20" w:rsidRPr="00242047" w:rsidRDefault="007C1D20" w:rsidP="007C1D20">
            <w:pPr>
              <w:keepNext/>
              <w:keepLines/>
              <w:spacing w:line="360" w:lineRule="auto"/>
              <w:jc w:val="center"/>
              <w:rPr>
                <w:rFonts w:ascii="Times" w:hAnsi="Times" w:cs="Times"/>
                <w:sz w:val="20"/>
              </w:rPr>
            </w:pPr>
            <w:r w:rsidRPr="00242047">
              <w:rPr>
                <w:rFonts w:ascii="Times" w:hAnsi="Times" w:cs="Times"/>
                <w:sz w:val="20"/>
              </w:rPr>
              <w:t>secondaire général</w:t>
            </w:r>
          </w:p>
        </w:tc>
        <w:tc>
          <w:tcPr>
            <w:tcW w:w="1701" w:type="dxa"/>
            <w:gridSpan w:val="3"/>
            <w:tcBorders>
              <w:left w:val="nil"/>
              <w:bottom w:val="nil"/>
              <w:right w:val="nil"/>
            </w:tcBorders>
            <w:vAlign w:val="center"/>
          </w:tcPr>
          <w:p w14:paraId="40195A3C" w14:textId="77777777" w:rsidR="007C1D20" w:rsidRPr="00242047" w:rsidRDefault="007C1D20" w:rsidP="007C1D20">
            <w:pPr>
              <w:keepNext/>
              <w:keepLines/>
              <w:spacing w:line="360" w:lineRule="auto"/>
              <w:jc w:val="center"/>
              <w:rPr>
                <w:rFonts w:ascii="Times" w:hAnsi="Times" w:cs="Times"/>
                <w:sz w:val="20"/>
              </w:rPr>
            </w:pPr>
            <w:r w:rsidRPr="00242047">
              <w:rPr>
                <w:rFonts w:ascii="Times" w:hAnsi="Times" w:cs="Times"/>
                <w:sz w:val="20"/>
              </w:rPr>
              <w:t>A3 (secondaire prof.)</w:t>
            </w:r>
          </w:p>
        </w:tc>
        <w:tc>
          <w:tcPr>
            <w:tcW w:w="1843" w:type="dxa"/>
            <w:gridSpan w:val="3"/>
            <w:tcBorders>
              <w:left w:val="nil"/>
              <w:bottom w:val="nil"/>
              <w:right w:val="nil"/>
            </w:tcBorders>
            <w:vAlign w:val="center"/>
          </w:tcPr>
          <w:p w14:paraId="27A790AE" w14:textId="77777777" w:rsidR="007C1D20" w:rsidRPr="00242047" w:rsidRDefault="007C1D20" w:rsidP="007C1D20">
            <w:pPr>
              <w:keepNext/>
              <w:keepLines/>
              <w:spacing w:line="360" w:lineRule="auto"/>
              <w:jc w:val="center"/>
              <w:rPr>
                <w:rFonts w:ascii="Times" w:hAnsi="Times" w:cs="Times"/>
                <w:sz w:val="20"/>
              </w:rPr>
            </w:pPr>
            <w:r w:rsidRPr="00242047">
              <w:rPr>
                <w:rFonts w:ascii="Times" w:hAnsi="Times" w:cs="Times"/>
                <w:sz w:val="20"/>
              </w:rPr>
              <w:t>A2</w:t>
            </w:r>
          </w:p>
          <w:p w14:paraId="626637BA" w14:textId="77777777" w:rsidR="007C1D20" w:rsidRPr="00242047" w:rsidRDefault="007C1D20" w:rsidP="007C1D20">
            <w:pPr>
              <w:keepNext/>
              <w:keepLines/>
              <w:spacing w:line="360" w:lineRule="auto"/>
              <w:jc w:val="center"/>
              <w:rPr>
                <w:rFonts w:ascii="Times" w:hAnsi="Times" w:cs="Times"/>
                <w:sz w:val="20"/>
              </w:rPr>
            </w:pPr>
            <w:r w:rsidRPr="00242047">
              <w:rPr>
                <w:rFonts w:ascii="Times" w:hAnsi="Times" w:cs="Times"/>
                <w:sz w:val="20"/>
              </w:rPr>
              <w:t>(filière prof. courte)</w:t>
            </w:r>
          </w:p>
        </w:tc>
        <w:tc>
          <w:tcPr>
            <w:tcW w:w="1890" w:type="dxa"/>
            <w:gridSpan w:val="2"/>
            <w:tcBorders>
              <w:left w:val="nil"/>
              <w:bottom w:val="nil"/>
              <w:right w:val="nil"/>
            </w:tcBorders>
            <w:vAlign w:val="center"/>
          </w:tcPr>
          <w:p w14:paraId="0674D695" w14:textId="77777777" w:rsidR="007C1D20" w:rsidRPr="00242047" w:rsidRDefault="007C1D20" w:rsidP="007C1D20">
            <w:pPr>
              <w:keepNext/>
              <w:keepLines/>
              <w:spacing w:line="360" w:lineRule="auto"/>
              <w:jc w:val="center"/>
              <w:rPr>
                <w:rFonts w:ascii="Times" w:hAnsi="Times" w:cs="Times"/>
                <w:sz w:val="20"/>
              </w:rPr>
            </w:pPr>
            <w:r w:rsidRPr="00242047">
              <w:rPr>
                <w:rFonts w:ascii="Times" w:hAnsi="Times" w:cs="Times"/>
                <w:sz w:val="20"/>
              </w:rPr>
              <w:t>A1-A0</w:t>
            </w:r>
          </w:p>
          <w:p w14:paraId="4B58B6D8" w14:textId="77777777" w:rsidR="007C1D20" w:rsidRPr="00242047" w:rsidRDefault="007C1D20" w:rsidP="007C1D20">
            <w:pPr>
              <w:keepNext/>
              <w:keepLines/>
              <w:spacing w:line="360" w:lineRule="auto"/>
              <w:jc w:val="center"/>
              <w:rPr>
                <w:rFonts w:ascii="Times" w:hAnsi="Times" w:cs="Times"/>
                <w:sz w:val="20"/>
              </w:rPr>
            </w:pPr>
            <w:r w:rsidRPr="00242047">
              <w:rPr>
                <w:rFonts w:ascii="Times" w:hAnsi="Times" w:cs="Times"/>
                <w:sz w:val="20"/>
              </w:rPr>
              <w:t>(filière prof. ou universitaire)</w:t>
            </w:r>
          </w:p>
        </w:tc>
        <w:tc>
          <w:tcPr>
            <w:tcW w:w="1086" w:type="dxa"/>
            <w:vMerge w:val="restart"/>
            <w:tcBorders>
              <w:left w:val="nil"/>
            </w:tcBorders>
            <w:vAlign w:val="center"/>
          </w:tcPr>
          <w:p w14:paraId="256B5676" w14:textId="77777777" w:rsidR="007C1D20" w:rsidRDefault="007C1D20" w:rsidP="007C1D20">
            <w:pPr>
              <w:keepNext/>
              <w:keepLines/>
              <w:spacing w:line="432" w:lineRule="auto"/>
              <w:jc w:val="center"/>
              <w:rPr>
                <w:rFonts w:ascii="Times" w:hAnsi="Times" w:cs="Times"/>
                <w:sz w:val="20"/>
              </w:rPr>
            </w:pPr>
            <w:r>
              <w:rPr>
                <w:rFonts w:ascii="Times" w:hAnsi="Times" w:cs="Times"/>
                <w:sz w:val="20"/>
              </w:rPr>
              <w:t>Chi²</w:t>
            </w:r>
          </w:p>
          <w:p w14:paraId="21E0A61D" w14:textId="77777777" w:rsidR="007C1D20" w:rsidRPr="00242047" w:rsidRDefault="007C1D20" w:rsidP="007C1D20">
            <w:pPr>
              <w:keepNext/>
              <w:keepLines/>
              <w:spacing w:line="432" w:lineRule="auto"/>
              <w:jc w:val="center"/>
              <w:rPr>
                <w:rFonts w:ascii="Times" w:hAnsi="Times" w:cs="Times"/>
                <w:sz w:val="20"/>
              </w:rPr>
            </w:pPr>
            <w:r>
              <w:rPr>
                <w:rFonts w:ascii="Times" w:hAnsi="Times" w:cs="Times"/>
                <w:sz w:val="20"/>
              </w:rPr>
              <w:t>(p)</w:t>
            </w:r>
          </w:p>
        </w:tc>
      </w:tr>
      <w:tr w:rsidR="007C1D20" w:rsidRPr="00242047" w14:paraId="24E7C07C" w14:textId="77777777" w:rsidTr="009975FB">
        <w:trPr>
          <w:trHeight w:val="389"/>
        </w:trPr>
        <w:tc>
          <w:tcPr>
            <w:tcW w:w="3119" w:type="dxa"/>
            <w:gridSpan w:val="2"/>
            <w:tcBorders>
              <w:top w:val="nil"/>
              <w:bottom w:val="single" w:sz="4" w:space="0" w:color="auto"/>
              <w:right w:val="nil"/>
            </w:tcBorders>
            <w:vAlign w:val="center"/>
          </w:tcPr>
          <w:p w14:paraId="4A69438C" w14:textId="77777777" w:rsidR="007C1D20" w:rsidRPr="00242047" w:rsidRDefault="007C1D20" w:rsidP="007C1D20">
            <w:pPr>
              <w:keepNext/>
              <w:keepLines/>
              <w:spacing w:line="360" w:lineRule="auto"/>
              <w:jc w:val="center"/>
              <w:rPr>
                <w:rFonts w:ascii="Times" w:hAnsi="Times" w:cs="Times"/>
                <w:sz w:val="20"/>
              </w:rPr>
            </w:pPr>
          </w:p>
        </w:tc>
        <w:tc>
          <w:tcPr>
            <w:tcW w:w="945" w:type="dxa"/>
            <w:gridSpan w:val="2"/>
            <w:tcBorders>
              <w:top w:val="nil"/>
              <w:left w:val="nil"/>
              <w:bottom w:val="single" w:sz="4" w:space="0" w:color="auto"/>
              <w:right w:val="nil"/>
            </w:tcBorders>
            <w:vAlign w:val="center"/>
          </w:tcPr>
          <w:p w14:paraId="43513CEF"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n=13</w:t>
            </w:r>
          </w:p>
        </w:tc>
        <w:tc>
          <w:tcPr>
            <w:tcW w:w="757" w:type="dxa"/>
            <w:tcBorders>
              <w:top w:val="nil"/>
              <w:left w:val="nil"/>
              <w:bottom w:val="single" w:sz="4" w:space="0" w:color="auto"/>
              <w:right w:val="nil"/>
            </w:tcBorders>
            <w:vAlign w:val="center"/>
          </w:tcPr>
          <w:p w14:paraId="1E9B65F5"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1.2%</w:t>
            </w:r>
          </w:p>
        </w:tc>
        <w:tc>
          <w:tcPr>
            <w:tcW w:w="945" w:type="dxa"/>
            <w:gridSpan w:val="2"/>
            <w:tcBorders>
              <w:top w:val="nil"/>
              <w:left w:val="nil"/>
              <w:bottom w:val="single" w:sz="4" w:space="0" w:color="auto"/>
              <w:right w:val="nil"/>
            </w:tcBorders>
            <w:vAlign w:val="center"/>
          </w:tcPr>
          <w:p w14:paraId="4AA32645" w14:textId="77777777" w:rsidR="007C1D20" w:rsidRPr="00242047" w:rsidRDefault="007C1D20" w:rsidP="007C1D20">
            <w:pPr>
              <w:keepNext/>
              <w:keepLines/>
              <w:spacing w:line="360" w:lineRule="auto"/>
              <w:jc w:val="center"/>
              <w:rPr>
                <w:rFonts w:ascii="Times" w:hAnsi="Times" w:cs="Times"/>
                <w:sz w:val="20"/>
              </w:rPr>
            </w:pPr>
            <w:r w:rsidRPr="00242047">
              <w:rPr>
                <w:rFonts w:ascii="Times" w:hAnsi="Times" w:cs="Times"/>
                <w:sz w:val="20"/>
              </w:rPr>
              <w:t xml:space="preserve">n= </w:t>
            </w:r>
            <w:r>
              <w:rPr>
                <w:rFonts w:ascii="Times" w:hAnsi="Times" w:cs="Times"/>
                <w:sz w:val="20"/>
              </w:rPr>
              <w:t>461</w:t>
            </w:r>
          </w:p>
        </w:tc>
        <w:tc>
          <w:tcPr>
            <w:tcW w:w="614" w:type="dxa"/>
            <w:tcBorders>
              <w:top w:val="nil"/>
              <w:left w:val="nil"/>
              <w:bottom w:val="single" w:sz="4" w:space="0" w:color="auto"/>
              <w:right w:val="nil"/>
            </w:tcBorders>
            <w:vAlign w:val="center"/>
          </w:tcPr>
          <w:p w14:paraId="6FFFFCBB"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44</w:t>
            </w:r>
            <w:r w:rsidRPr="00242047">
              <w:rPr>
                <w:rFonts w:ascii="Times" w:hAnsi="Times" w:cs="Times"/>
                <w:sz w:val="20"/>
              </w:rPr>
              <w:t>%</w:t>
            </w:r>
          </w:p>
        </w:tc>
        <w:tc>
          <w:tcPr>
            <w:tcW w:w="945" w:type="dxa"/>
            <w:gridSpan w:val="2"/>
            <w:tcBorders>
              <w:top w:val="nil"/>
              <w:left w:val="nil"/>
              <w:bottom w:val="single" w:sz="4" w:space="0" w:color="auto"/>
              <w:right w:val="nil"/>
            </w:tcBorders>
            <w:vAlign w:val="center"/>
          </w:tcPr>
          <w:p w14:paraId="4A8F7FB4" w14:textId="77777777" w:rsidR="007C1D20" w:rsidRPr="00242047" w:rsidRDefault="007C1D20" w:rsidP="007C1D20">
            <w:pPr>
              <w:keepNext/>
              <w:keepLines/>
              <w:spacing w:line="360" w:lineRule="auto"/>
              <w:jc w:val="center"/>
              <w:rPr>
                <w:rFonts w:ascii="Times" w:hAnsi="Times" w:cs="Times"/>
                <w:sz w:val="20"/>
              </w:rPr>
            </w:pPr>
            <w:r w:rsidRPr="00242047">
              <w:rPr>
                <w:rFonts w:ascii="Times" w:hAnsi="Times" w:cs="Times"/>
                <w:sz w:val="20"/>
              </w:rPr>
              <w:t>n=</w:t>
            </w:r>
            <w:r>
              <w:rPr>
                <w:rFonts w:ascii="Times" w:hAnsi="Times" w:cs="Times"/>
                <w:sz w:val="20"/>
              </w:rPr>
              <w:t>53</w:t>
            </w:r>
          </w:p>
        </w:tc>
        <w:tc>
          <w:tcPr>
            <w:tcW w:w="756" w:type="dxa"/>
            <w:tcBorders>
              <w:top w:val="nil"/>
              <w:left w:val="nil"/>
              <w:bottom w:val="single" w:sz="4" w:space="0" w:color="auto"/>
              <w:right w:val="nil"/>
            </w:tcBorders>
            <w:vAlign w:val="center"/>
          </w:tcPr>
          <w:p w14:paraId="7E22FA46"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5.1</w:t>
            </w:r>
            <w:r w:rsidRPr="00242047">
              <w:rPr>
                <w:rFonts w:ascii="Times" w:hAnsi="Times" w:cs="Times"/>
                <w:sz w:val="20"/>
              </w:rPr>
              <w:t>%</w:t>
            </w:r>
          </w:p>
        </w:tc>
        <w:tc>
          <w:tcPr>
            <w:tcW w:w="945" w:type="dxa"/>
            <w:gridSpan w:val="2"/>
            <w:tcBorders>
              <w:top w:val="nil"/>
              <w:left w:val="nil"/>
              <w:bottom w:val="single" w:sz="4" w:space="0" w:color="auto"/>
              <w:right w:val="nil"/>
            </w:tcBorders>
            <w:vAlign w:val="center"/>
          </w:tcPr>
          <w:p w14:paraId="1EE84020" w14:textId="77777777" w:rsidR="007C1D20" w:rsidRPr="00242047" w:rsidRDefault="007C1D20" w:rsidP="007C1D20">
            <w:pPr>
              <w:keepNext/>
              <w:keepLines/>
              <w:spacing w:line="360" w:lineRule="auto"/>
              <w:jc w:val="center"/>
              <w:rPr>
                <w:rFonts w:ascii="Times" w:hAnsi="Times" w:cs="Times"/>
                <w:sz w:val="20"/>
              </w:rPr>
            </w:pPr>
            <w:r w:rsidRPr="00242047">
              <w:rPr>
                <w:rFonts w:ascii="Times" w:hAnsi="Times" w:cs="Times"/>
                <w:sz w:val="20"/>
              </w:rPr>
              <w:t>n=2</w:t>
            </w:r>
            <w:r>
              <w:rPr>
                <w:rFonts w:ascii="Times" w:hAnsi="Times" w:cs="Times"/>
                <w:sz w:val="20"/>
              </w:rPr>
              <w:t>48</w:t>
            </w:r>
          </w:p>
        </w:tc>
        <w:tc>
          <w:tcPr>
            <w:tcW w:w="756" w:type="dxa"/>
            <w:tcBorders>
              <w:top w:val="nil"/>
              <w:left w:val="nil"/>
              <w:bottom w:val="single" w:sz="4" w:space="0" w:color="auto"/>
              <w:right w:val="nil"/>
            </w:tcBorders>
            <w:vAlign w:val="center"/>
          </w:tcPr>
          <w:p w14:paraId="4EF0C64B"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23.7</w:t>
            </w:r>
            <w:r w:rsidRPr="00242047">
              <w:rPr>
                <w:rFonts w:ascii="Times" w:hAnsi="Times" w:cs="Times"/>
                <w:sz w:val="20"/>
              </w:rPr>
              <w:t>%</w:t>
            </w:r>
          </w:p>
        </w:tc>
        <w:tc>
          <w:tcPr>
            <w:tcW w:w="945" w:type="dxa"/>
            <w:gridSpan w:val="2"/>
            <w:tcBorders>
              <w:top w:val="nil"/>
              <w:left w:val="nil"/>
              <w:bottom w:val="single" w:sz="4" w:space="0" w:color="auto"/>
              <w:right w:val="nil"/>
            </w:tcBorders>
            <w:vAlign w:val="center"/>
          </w:tcPr>
          <w:p w14:paraId="05F40DB5" w14:textId="77777777" w:rsidR="007C1D20" w:rsidRPr="00242047" w:rsidRDefault="007C1D20" w:rsidP="007C1D20">
            <w:pPr>
              <w:keepNext/>
              <w:keepLines/>
              <w:spacing w:line="360" w:lineRule="auto"/>
              <w:jc w:val="center"/>
              <w:rPr>
                <w:rFonts w:ascii="Times" w:hAnsi="Times" w:cs="Times"/>
                <w:sz w:val="20"/>
              </w:rPr>
            </w:pPr>
            <w:r w:rsidRPr="00242047">
              <w:rPr>
                <w:rFonts w:ascii="Times" w:hAnsi="Times" w:cs="Times"/>
                <w:sz w:val="20"/>
              </w:rPr>
              <w:t>n=23</w:t>
            </w:r>
            <w:r>
              <w:rPr>
                <w:rFonts w:ascii="Times" w:hAnsi="Times" w:cs="Times"/>
                <w:sz w:val="20"/>
              </w:rPr>
              <w:t>8</w:t>
            </w:r>
          </w:p>
        </w:tc>
        <w:tc>
          <w:tcPr>
            <w:tcW w:w="898" w:type="dxa"/>
            <w:tcBorders>
              <w:top w:val="nil"/>
              <w:left w:val="nil"/>
              <w:bottom w:val="single" w:sz="4" w:space="0" w:color="auto"/>
              <w:right w:val="nil"/>
            </w:tcBorders>
            <w:vAlign w:val="center"/>
          </w:tcPr>
          <w:p w14:paraId="7EBE7FCA"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22.7</w:t>
            </w:r>
            <w:r w:rsidRPr="00242047">
              <w:rPr>
                <w:rFonts w:ascii="Times" w:hAnsi="Times" w:cs="Times"/>
                <w:sz w:val="20"/>
              </w:rPr>
              <w:t>%</w:t>
            </w:r>
          </w:p>
        </w:tc>
        <w:tc>
          <w:tcPr>
            <w:tcW w:w="945" w:type="dxa"/>
            <w:tcBorders>
              <w:top w:val="nil"/>
              <w:left w:val="nil"/>
              <w:bottom w:val="single" w:sz="4" w:space="0" w:color="auto"/>
              <w:right w:val="nil"/>
            </w:tcBorders>
            <w:vAlign w:val="center"/>
          </w:tcPr>
          <w:p w14:paraId="6D395A92" w14:textId="77777777" w:rsidR="007C1D20" w:rsidRPr="00242047" w:rsidRDefault="007C1D20" w:rsidP="007C1D20">
            <w:pPr>
              <w:keepNext/>
              <w:keepLines/>
              <w:spacing w:line="360" w:lineRule="auto"/>
              <w:jc w:val="center"/>
              <w:rPr>
                <w:rFonts w:ascii="Times" w:hAnsi="Times" w:cs="Times"/>
                <w:sz w:val="20"/>
              </w:rPr>
            </w:pPr>
            <w:r w:rsidRPr="00242047">
              <w:rPr>
                <w:rFonts w:ascii="Times" w:hAnsi="Times" w:cs="Times"/>
                <w:sz w:val="20"/>
              </w:rPr>
              <w:t>n=34</w:t>
            </w:r>
          </w:p>
        </w:tc>
        <w:tc>
          <w:tcPr>
            <w:tcW w:w="945" w:type="dxa"/>
            <w:tcBorders>
              <w:top w:val="nil"/>
              <w:left w:val="nil"/>
              <w:bottom w:val="single" w:sz="4" w:space="0" w:color="auto"/>
              <w:right w:val="nil"/>
            </w:tcBorders>
            <w:vAlign w:val="center"/>
          </w:tcPr>
          <w:p w14:paraId="4C548C59"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3.3</w:t>
            </w:r>
            <w:r w:rsidRPr="00242047">
              <w:rPr>
                <w:rFonts w:ascii="Times" w:hAnsi="Times" w:cs="Times"/>
                <w:sz w:val="20"/>
              </w:rPr>
              <w:t>%</w:t>
            </w:r>
          </w:p>
        </w:tc>
        <w:tc>
          <w:tcPr>
            <w:tcW w:w="1086" w:type="dxa"/>
            <w:vMerge/>
            <w:tcBorders>
              <w:left w:val="nil"/>
              <w:bottom w:val="single" w:sz="4" w:space="0" w:color="auto"/>
            </w:tcBorders>
            <w:vAlign w:val="center"/>
          </w:tcPr>
          <w:p w14:paraId="62990F2B" w14:textId="77777777" w:rsidR="007C1D20" w:rsidRDefault="007C1D20" w:rsidP="007C1D20">
            <w:pPr>
              <w:keepNext/>
              <w:keepLines/>
              <w:spacing w:line="432" w:lineRule="auto"/>
              <w:jc w:val="center"/>
              <w:rPr>
                <w:rFonts w:ascii="Times" w:hAnsi="Times" w:cs="Times"/>
                <w:sz w:val="20"/>
              </w:rPr>
            </w:pPr>
          </w:p>
        </w:tc>
      </w:tr>
      <w:tr w:rsidR="007C1D20" w:rsidRPr="00242047" w14:paraId="0105598E" w14:textId="77777777" w:rsidTr="009975FB">
        <w:trPr>
          <w:trHeight w:val="205"/>
        </w:trPr>
        <w:tc>
          <w:tcPr>
            <w:tcW w:w="3119" w:type="dxa"/>
            <w:gridSpan w:val="2"/>
            <w:tcBorders>
              <w:bottom w:val="nil"/>
              <w:right w:val="nil"/>
            </w:tcBorders>
            <w:vAlign w:val="center"/>
          </w:tcPr>
          <w:p w14:paraId="69D0230C" w14:textId="77777777" w:rsidR="007C1D20" w:rsidRPr="00242047" w:rsidRDefault="007C1D20" w:rsidP="007C1D20">
            <w:pPr>
              <w:keepNext/>
              <w:keepLines/>
              <w:spacing w:line="360" w:lineRule="auto"/>
              <w:jc w:val="center"/>
              <w:rPr>
                <w:rFonts w:ascii="Times" w:hAnsi="Times" w:cs="Times"/>
                <w:b/>
                <w:sz w:val="20"/>
              </w:rPr>
            </w:pPr>
            <w:r w:rsidRPr="00242047">
              <w:rPr>
                <w:rFonts w:ascii="Times" w:hAnsi="Times" w:cs="Times"/>
                <w:b/>
                <w:sz w:val="20"/>
              </w:rPr>
              <w:t xml:space="preserve">Sexe ( % ) </w:t>
            </w:r>
            <w:r>
              <w:rPr>
                <w:rFonts w:ascii="Times" w:hAnsi="Times" w:cs="Times"/>
                <w:b/>
                <w:sz w:val="20"/>
              </w:rPr>
              <w:t>(n=1047)</w:t>
            </w:r>
          </w:p>
        </w:tc>
        <w:tc>
          <w:tcPr>
            <w:tcW w:w="945" w:type="dxa"/>
            <w:gridSpan w:val="2"/>
            <w:tcBorders>
              <w:left w:val="nil"/>
              <w:bottom w:val="nil"/>
              <w:right w:val="nil"/>
            </w:tcBorders>
            <w:vAlign w:val="center"/>
          </w:tcPr>
          <w:p w14:paraId="70DD6091" w14:textId="77777777" w:rsidR="007C1D20" w:rsidRPr="00242047" w:rsidRDefault="007C1D20" w:rsidP="007C1D20">
            <w:pPr>
              <w:keepNext/>
              <w:keepLines/>
              <w:spacing w:line="360" w:lineRule="auto"/>
              <w:jc w:val="center"/>
              <w:rPr>
                <w:rFonts w:ascii="Times" w:hAnsi="Times" w:cs="Times"/>
                <w:sz w:val="20"/>
              </w:rPr>
            </w:pPr>
          </w:p>
        </w:tc>
        <w:tc>
          <w:tcPr>
            <w:tcW w:w="757" w:type="dxa"/>
            <w:tcBorders>
              <w:left w:val="nil"/>
              <w:bottom w:val="nil"/>
              <w:right w:val="nil"/>
            </w:tcBorders>
            <w:vAlign w:val="center"/>
          </w:tcPr>
          <w:p w14:paraId="77CE9960" w14:textId="77777777" w:rsidR="007C1D20" w:rsidRPr="00242047" w:rsidRDefault="007C1D20" w:rsidP="007C1D20">
            <w:pPr>
              <w:keepNext/>
              <w:keepLines/>
              <w:spacing w:line="360" w:lineRule="auto"/>
              <w:jc w:val="center"/>
              <w:rPr>
                <w:rFonts w:ascii="Times" w:hAnsi="Times" w:cs="Times"/>
                <w:sz w:val="20"/>
              </w:rPr>
            </w:pPr>
          </w:p>
        </w:tc>
        <w:tc>
          <w:tcPr>
            <w:tcW w:w="945" w:type="dxa"/>
            <w:gridSpan w:val="2"/>
            <w:tcBorders>
              <w:left w:val="nil"/>
              <w:bottom w:val="nil"/>
              <w:right w:val="nil"/>
            </w:tcBorders>
            <w:vAlign w:val="center"/>
          </w:tcPr>
          <w:p w14:paraId="4BDEFE12" w14:textId="77777777" w:rsidR="007C1D20" w:rsidRPr="00242047" w:rsidRDefault="007C1D20" w:rsidP="007C1D20">
            <w:pPr>
              <w:keepNext/>
              <w:keepLines/>
              <w:spacing w:line="360" w:lineRule="auto"/>
              <w:jc w:val="center"/>
              <w:rPr>
                <w:rFonts w:ascii="Times" w:hAnsi="Times" w:cs="Times"/>
                <w:sz w:val="20"/>
              </w:rPr>
            </w:pPr>
          </w:p>
        </w:tc>
        <w:tc>
          <w:tcPr>
            <w:tcW w:w="614" w:type="dxa"/>
            <w:tcBorders>
              <w:left w:val="nil"/>
              <w:bottom w:val="nil"/>
              <w:right w:val="nil"/>
            </w:tcBorders>
            <w:vAlign w:val="center"/>
          </w:tcPr>
          <w:p w14:paraId="44C5DEAB" w14:textId="77777777" w:rsidR="007C1D20" w:rsidRPr="00242047" w:rsidRDefault="007C1D20" w:rsidP="007C1D20">
            <w:pPr>
              <w:keepNext/>
              <w:keepLines/>
              <w:spacing w:line="360" w:lineRule="auto"/>
              <w:jc w:val="center"/>
              <w:rPr>
                <w:rFonts w:ascii="Times" w:hAnsi="Times" w:cs="Times"/>
                <w:sz w:val="20"/>
              </w:rPr>
            </w:pPr>
          </w:p>
        </w:tc>
        <w:tc>
          <w:tcPr>
            <w:tcW w:w="945" w:type="dxa"/>
            <w:gridSpan w:val="2"/>
            <w:tcBorders>
              <w:left w:val="nil"/>
              <w:bottom w:val="nil"/>
              <w:right w:val="nil"/>
            </w:tcBorders>
            <w:vAlign w:val="center"/>
          </w:tcPr>
          <w:p w14:paraId="75FC0FB3" w14:textId="77777777" w:rsidR="007C1D20" w:rsidRPr="00242047" w:rsidRDefault="007C1D20" w:rsidP="007C1D20">
            <w:pPr>
              <w:keepNext/>
              <w:keepLines/>
              <w:spacing w:line="360" w:lineRule="auto"/>
              <w:jc w:val="center"/>
              <w:rPr>
                <w:rFonts w:ascii="Times" w:hAnsi="Times" w:cs="Times"/>
                <w:sz w:val="20"/>
              </w:rPr>
            </w:pPr>
          </w:p>
        </w:tc>
        <w:tc>
          <w:tcPr>
            <w:tcW w:w="756" w:type="dxa"/>
            <w:tcBorders>
              <w:left w:val="nil"/>
              <w:bottom w:val="nil"/>
              <w:right w:val="nil"/>
            </w:tcBorders>
            <w:vAlign w:val="center"/>
          </w:tcPr>
          <w:p w14:paraId="61F32E1A" w14:textId="77777777" w:rsidR="007C1D20" w:rsidRPr="00242047" w:rsidRDefault="007C1D20" w:rsidP="007C1D20">
            <w:pPr>
              <w:keepNext/>
              <w:keepLines/>
              <w:spacing w:line="360" w:lineRule="auto"/>
              <w:jc w:val="center"/>
              <w:rPr>
                <w:rFonts w:ascii="Times" w:hAnsi="Times" w:cs="Times"/>
                <w:sz w:val="20"/>
              </w:rPr>
            </w:pPr>
          </w:p>
        </w:tc>
        <w:tc>
          <w:tcPr>
            <w:tcW w:w="945" w:type="dxa"/>
            <w:gridSpan w:val="2"/>
            <w:tcBorders>
              <w:left w:val="nil"/>
              <w:bottom w:val="nil"/>
              <w:right w:val="nil"/>
            </w:tcBorders>
            <w:vAlign w:val="center"/>
          </w:tcPr>
          <w:p w14:paraId="493C80D3" w14:textId="77777777" w:rsidR="007C1D20" w:rsidRPr="00242047" w:rsidRDefault="007C1D20" w:rsidP="007C1D20">
            <w:pPr>
              <w:keepNext/>
              <w:keepLines/>
              <w:spacing w:line="360" w:lineRule="auto"/>
              <w:jc w:val="center"/>
              <w:rPr>
                <w:rFonts w:ascii="Times" w:hAnsi="Times" w:cs="Times"/>
                <w:sz w:val="20"/>
              </w:rPr>
            </w:pPr>
          </w:p>
        </w:tc>
        <w:tc>
          <w:tcPr>
            <w:tcW w:w="756" w:type="dxa"/>
            <w:tcBorders>
              <w:left w:val="nil"/>
              <w:bottom w:val="nil"/>
              <w:right w:val="nil"/>
            </w:tcBorders>
            <w:vAlign w:val="center"/>
          </w:tcPr>
          <w:p w14:paraId="3126EF47" w14:textId="77777777" w:rsidR="007C1D20" w:rsidRPr="00242047" w:rsidRDefault="007C1D20" w:rsidP="007C1D20">
            <w:pPr>
              <w:keepNext/>
              <w:keepLines/>
              <w:spacing w:line="360" w:lineRule="auto"/>
              <w:jc w:val="center"/>
              <w:rPr>
                <w:rFonts w:ascii="Times" w:hAnsi="Times" w:cs="Times"/>
                <w:sz w:val="20"/>
              </w:rPr>
            </w:pPr>
          </w:p>
        </w:tc>
        <w:tc>
          <w:tcPr>
            <w:tcW w:w="945" w:type="dxa"/>
            <w:gridSpan w:val="2"/>
            <w:tcBorders>
              <w:left w:val="nil"/>
              <w:bottom w:val="nil"/>
              <w:right w:val="nil"/>
            </w:tcBorders>
            <w:vAlign w:val="center"/>
          </w:tcPr>
          <w:p w14:paraId="3DB63B5A" w14:textId="77777777" w:rsidR="007C1D20" w:rsidRPr="00242047" w:rsidRDefault="007C1D20" w:rsidP="007C1D20">
            <w:pPr>
              <w:keepNext/>
              <w:keepLines/>
              <w:spacing w:line="360" w:lineRule="auto"/>
              <w:jc w:val="center"/>
              <w:rPr>
                <w:rFonts w:ascii="Times" w:hAnsi="Times" w:cs="Times"/>
                <w:sz w:val="20"/>
              </w:rPr>
            </w:pPr>
          </w:p>
        </w:tc>
        <w:tc>
          <w:tcPr>
            <w:tcW w:w="898" w:type="dxa"/>
            <w:tcBorders>
              <w:left w:val="nil"/>
              <w:bottom w:val="nil"/>
              <w:right w:val="nil"/>
            </w:tcBorders>
            <w:vAlign w:val="center"/>
          </w:tcPr>
          <w:p w14:paraId="130FCD41" w14:textId="77777777" w:rsidR="007C1D20" w:rsidRPr="00242047" w:rsidRDefault="007C1D20" w:rsidP="007C1D20">
            <w:pPr>
              <w:keepNext/>
              <w:keepLines/>
              <w:spacing w:line="360" w:lineRule="auto"/>
              <w:jc w:val="center"/>
              <w:rPr>
                <w:rFonts w:ascii="Times" w:hAnsi="Times" w:cs="Times"/>
                <w:sz w:val="20"/>
              </w:rPr>
            </w:pPr>
          </w:p>
        </w:tc>
        <w:tc>
          <w:tcPr>
            <w:tcW w:w="945" w:type="dxa"/>
            <w:tcBorders>
              <w:left w:val="nil"/>
              <w:bottom w:val="nil"/>
              <w:right w:val="nil"/>
            </w:tcBorders>
            <w:vAlign w:val="center"/>
          </w:tcPr>
          <w:p w14:paraId="6041FD1F" w14:textId="77777777" w:rsidR="007C1D20" w:rsidRPr="00242047" w:rsidRDefault="007C1D20" w:rsidP="007C1D20">
            <w:pPr>
              <w:keepNext/>
              <w:keepLines/>
              <w:spacing w:line="360" w:lineRule="auto"/>
              <w:jc w:val="center"/>
              <w:rPr>
                <w:rFonts w:ascii="Times" w:hAnsi="Times" w:cs="Times"/>
                <w:sz w:val="20"/>
              </w:rPr>
            </w:pPr>
          </w:p>
        </w:tc>
        <w:tc>
          <w:tcPr>
            <w:tcW w:w="945" w:type="dxa"/>
            <w:tcBorders>
              <w:left w:val="nil"/>
              <w:bottom w:val="nil"/>
              <w:right w:val="nil"/>
            </w:tcBorders>
            <w:vAlign w:val="center"/>
          </w:tcPr>
          <w:p w14:paraId="5E98652D" w14:textId="77777777" w:rsidR="007C1D20" w:rsidRPr="00242047" w:rsidRDefault="007C1D20" w:rsidP="007C1D20">
            <w:pPr>
              <w:keepNext/>
              <w:keepLines/>
              <w:spacing w:line="360" w:lineRule="auto"/>
              <w:jc w:val="center"/>
              <w:rPr>
                <w:rFonts w:ascii="Times" w:hAnsi="Times" w:cs="Times"/>
                <w:sz w:val="20"/>
              </w:rPr>
            </w:pPr>
          </w:p>
        </w:tc>
        <w:tc>
          <w:tcPr>
            <w:tcW w:w="1086" w:type="dxa"/>
            <w:tcBorders>
              <w:left w:val="nil"/>
              <w:bottom w:val="nil"/>
            </w:tcBorders>
            <w:vAlign w:val="center"/>
          </w:tcPr>
          <w:p w14:paraId="176E642A" w14:textId="77777777" w:rsidR="007C1D20" w:rsidRPr="00242047" w:rsidRDefault="007C1D20" w:rsidP="007C1D20">
            <w:pPr>
              <w:keepNext/>
              <w:keepLines/>
              <w:spacing w:line="432" w:lineRule="auto"/>
              <w:jc w:val="center"/>
              <w:rPr>
                <w:rFonts w:ascii="Times" w:hAnsi="Times" w:cs="Times"/>
                <w:sz w:val="20"/>
              </w:rPr>
            </w:pPr>
          </w:p>
        </w:tc>
      </w:tr>
      <w:tr w:rsidR="007C1D20" w:rsidRPr="00242047" w14:paraId="6FA51008" w14:textId="77777777" w:rsidTr="009975FB">
        <w:trPr>
          <w:trHeight w:val="120"/>
        </w:trPr>
        <w:tc>
          <w:tcPr>
            <w:tcW w:w="3119" w:type="dxa"/>
            <w:gridSpan w:val="2"/>
            <w:tcBorders>
              <w:top w:val="nil"/>
              <w:bottom w:val="nil"/>
              <w:right w:val="nil"/>
            </w:tcBorders>
            <w:vAlign w:val="center"/>
          </w:tcPr>
          <w:p w14:paraId="45495C33" w14:textId="77777777" w:rsidR="007C1D20" w:rsidRPr="00242047" w:rsidRDefault="007C1D20" w:rsidP="007C1D20">
            <w:pPr>
              <w:keepNext/>
              <w:keepLines/>
              <w:spacing w:line="360" w:lineRule="auto"/>
              <w:ind w:left="1448"/>
              <w:rPr>
                <w:rFonts w:ascii="Times" w:hAnsi="Times" w:cs="Times"/>
                <w:sz w:val="20"/>
              </w:rPr>
            </w:pPr>
            <w:r w:rsidRPr="00242047">
              <w:rPr>
                <w:rFonts w:ascii="Times" w:hAnsi="Times" w:cs="Times"/>
                <w:sz w:val="20"/>
              </w:rPr>
              <w:t>Hommes</w:t>
            </w:r>
          </w:p>
        </w:tc>
        <w:tc>
          <w:tcPr>
            <w:tcW w:w="945" w:type="dxa"/>
            <w:gridSpan w:val="2"/>
            <w:tcBorders>
              <w:top w:val="nil"/>
              <w:left w:val="nil"/>
              <w:bottom w:val="nil"/>
              <w:right w:val="nil"/>
            </w:tcBorders>
            <w:vAlign w:val="center"/>
          </w:tcPr>
          <w:p w14:paraId="2A62F289"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6</w:t>
            </w:r>
          </w:p>
        </w:tc>
        <w:tc>
          <w:tcPr>
            <w:tcW w:w="757" w:type="dxa"/>
            <w:tcBorders>
              <w:top w:val="nil"/>
              <w:left w:val="nil"/>
              <w:bottom w:val="nil"/>
              <w:right w:val="nil"/>
            </w:tcBorders>
            <w:vAlign w:val="center"/>
          </w:tcPr>
          <w:p w14:paraId="30FF4730"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1.0</w:t>
            </w:r>
          </w:p>
        </w:tc>
        <w:tc>
          <w:tcPr>
            <w:tcW w:w="945" w:type="dxa"/>
            <w:gridSpan w:val="2"/>
            <w:tcBorders>
              <w:top w:val="nil"/>
              <w:left w:val="nil"/>
              <w:bottom w:val="nil"/>
              <w:right w:val="nil"/>
            </w:tcBorders>
            <w:vAlign w:val="center"/>
          </w:tcPr>
          <w:p w14:paraId="4C5AD8F9" w14:textId="77777777" w:rsidR="007C1D20" w:rsidRPr="00242047" w:rsidRDefault="007C1D20" w:rsidP="007C1D20">
            <w:pPr>
              <w:keepNext/>
              <w:keepLines/>
              <w:spacing w:line="360" w:lineRule="auto"/>
              <w:jc w:val="center"/>
              <w:rPr>
                <w:rFonts w:ascii="Times" w:hAnsi="Times" w:cs="Times"/>
                <w:sz w:val="20"/>
              </w:rPr>
            </w:pPr>
            <w:r w:rsidRPr="00242047">
              <w:rPr>
                <w:rFonts w:ascii="Times" w:hAnsi="Times" w:cs="Times"/>
                <w:sz w:val="20"/>
              </w:rPr>
              <w:t>3</w:t>
            </w:r>
            <w:r>
              <w:rPr>
                <w:rFonts w:ascii="Times" w:hAnsi="Times" w:cs="Times"/>
                <w:sz w:val="20"/>
              </w:rPr>
              <w:t>30</w:t>
            </w:r>
          </w:p>
        </w:tc>
        <w:tc>
          <w:tcPr>
            <w:tcW w:w="614" w:type="dxa"/>
            <w:tcBorders>
              <w:top w:val="nil"/>
              <w:left w:val="nil"/>
              <w:bottom w:val="nil"/>
              <w:right w:val="nil"/>
            </w:tcBorders>
            <w:vAlign w:val="center"/>
          </w:tcPr>
          <w:p w14:paraId="5442AECF"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55.4</w:t>
            </w:r>
          </w:p>
        </w:tc>
        <w:tc>
          <w:tcPr>
            <w:tcW w:w="945" w:type="dxa"/>
            <w:gridSpan w:val="2"/>
            <w:tcBorders>
              <w:top w:val="nil"/>
              <w:left w:val="nil"/>
              <w:bottom w:val="nil"/>
              <w:right w:val="nil"/>
            </w:tcBorders>
            <w:vAlign w:val="center"/>
          </w:tcPr>
          <w:p w14:paraId="1D3919B0"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29</w:t>
            </w:r>
          </w:p>
        </w:tc>
        <w:tc>
          <w:tcPr>
            <w:tcW w:w="756" w:type="dxa"/>
            <w:tcBorders>
              <w:top w:val="nil"/>
              <w:left w:val="nil"/>
              <w:bottom w:val="nil"/>
              <w:right w:val="nil"/>
            </w:tcBorders>
            <w:vAlign w:val="center"/>
          </w:tcPr>
          <w:p w14:paraId="329B2A4A"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4.9</w:t>
            </w:r>
          </w:p>
        </w:tc>
        <w:tc>
          <w:tcPr>
            <w:tcW w:w="945" w:type="dxa"/>
            <w:gridSpan w:val="2"/>
            <w:tcBorders>
              <w:top w:val="nil"/>
              <w:left w:val="nil"/>
              <w:bottom w:val="nil"/>
              <w:right w:val="nil"/>
            </w:tcBorders>
            <w:vAlign w:val="center"/>
          </w:tcPr>
          <w:p w14:paraId="05B218F3"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84</w:t>
            </w:r>
          </w:p>
        </w:tc>
        <w:tc>
          <w:tcPr>
            <w:tcW w:w="756" w:type="dxa"/>
            <w:tcBorders>
              <w:top w:val="nil"/>
              <w:left w:val="nil"/>
              <w:bottom w:val="nil"/>
              <w:right w:val="nil"/>
            </w:tcBorders>
            <w:vAlign w:val="center"/>
          </w:tcPr>
          <w:p w14:paraId="1C73E15F"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14.1</w:t>
            </w:r>
          </w:p>
        </w:tc>
        <w:tc>
          <w:tcPr>
            <w:tcW w:w="945" w:type="dxa"/>
            <w:gridSpan w:val="2"/>
            <w:tcBorders>
              <w:top w:val="nil"/>
              <w:left w:val="nil"/>
              <w:bottom w:val="nil"/>
              <w:right w:val="nil"/>
            </w:tcBorders>
            <w:vAlign w:val="center"/>
          </w:tcPr>
          <w:p w14:paraId="2499AABE"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120</w:t>
            </w:r>
          </w:p>
        </w:tc>
        <w:tc>
          <w:tcPr>
            <w:tcW w:w="898" w:type="dxa"/>
            <w:tcBorders>
              <w:top w:val="nil"/>
              <w:left w:val="nil"/>
              <w:bottom w:val="nil"/>
              <w:right w:val="nil"/>
            </w:tcBorders>
            <w:vAlign w:val="center"/>
          </w:tcPr>
          <w:p w14:paraId="3637FB76"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20.2</w:t>
            </w:r>
          </w:p>
        </w:tc>
        <w:tc>
          <w:tcPr>
            <w:tcW w:w="945" w:type="dxa"/>
            <w:tcBorders>
              <w:top w:val="nil"/>
              <w:left w:val="nil"/>
              <w:bottom w:val="nil"/>
              <w:right w:val="nil"/>
            </w:tcBorders>
            <w:vAlign w:val="center"/>
          </w:tcPr>
          <w:p w14:paraId="1CB6BFCD"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26</w:t>
            </w:r>
          </w:p>
        </w:tc>
        <w:tc>
          <w:tcPr>
            <w:tcW w:w="945" w:type="dxa"/>
            <w:tcBorders>
              <w:top w:val="nil"/>
              <w:left w:val="nil"/>
              <w:bottom w:val="nil"/>
              <w:right w:val="nil"/>
            </w:tcBorders>
            <w:vAlign w:val="center"/>
          </w:tcPr>
          <w:p w14:paraId="29E8DE76"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4.4</w:t>
            </w:r>
          </w:p>
        </w:tc>
        <w:tc>
          <w:tcPr>
            <w:tcW w:w="1086" w:type="dxa"/>
            <w:tcBorders>
              <w:top w:val="nil"/>
              <w:left w:val="nil"/>
              <w:bottom w:val="nil"/>
            </w:tcBorders>
            <w:vAlign w:val="center"/>
          </w:tcPr>
          <w:p w14:paraId="65AB172D" w14:textId="77777777" w:rsidR="007C1D20" w:rsidRPr="00242047" w:rsidRDefault="007C1D20" w:rsidP="007C1D20">
            <w:pPr>
              <w:keepNext/>
              <w:keepLines/>
              <w:spacing w:line="432" w:lineRule="auto"/>
              <w:jc w:val="center"/>
              <w:rPr>
                <w:rFonts w:ascii="Times" w:hAnsi="Times" w:cs="Times"/>
                <w:sz w:val="20"/>
              </w:rPr>
            </w:pPr>
            <w:r>
              <w:rPr>
                <w:rFonts w:ascii="Times" w:hAnsi="Times" w:cs="Times"/>
                <w:sz w:val="20"/>
              </w:rPr>
              <w:t>104.2</w:t>
            </w:r>
          </w:p>
        </w:tc>
      </w:tr>
      <w:tr w:rsidR="007C1D20" w:rsidRPr="00242047" w14:paraId="3EDE2ADD" w14:textId="77777777" w:rsidTr="009975FB">
        <w:trPr>
          <w:trHeight w:val="346"/>
        </w:trPr>
        <w:tc>
          <w:tcPr>
            <w:tcW w:w="3119" w:type="dxa"/>
            <w:gridSpan w:val="2"/>
            <w:tcBorders>
              <w:top w:val="nil"/>
              <w:right w:val="nil"/>
            </w:tcBorders>
            <w:vAlign w:val="center"/>
          </w:tcPr>
          <w:p w14:paraId="2A64F852" w14:textId="77777777" w:rsidR="007C1D20" w:rsidRPr="00242047" w:rsidRDefault="007C1D20" w:rsidP="007C1D20">
            <w:pPr>
              <w:keepNext/>
              <w:keepLines/>
              <w:spacing w:line="360" w:lineRule="auto"/>
              <w:ind w:left="1448"/>
              <w:rPr>
                <w:rFonts w:ascii="Times" w:hAnsi="Times" w:cs="Times"/>
                <w:sz w:val="20"/>
              </w:rPr>
            </w:pPr>
            <w:r w:rsidRPr="00242047">
              <w:rPr>
                <w:rFonts w:ascii="Times" w:hAnsi="Times" w:cs="Times"/>
                <w:sz w:val="20"/>
              </w:rPr>
              <w:t>Femmes</w:t>
            </w:r>
          </w:p>
        </w:tc>
        <w:tc>
          <w:tcPr>
            <w:tcW w:w="945" w:type="dxa"/>
            <w:gridSpan w:val="2"/>
            <w:tcBorders>
              <w:top w:val="nil"/>
              <w:left w:val="nil"/>
              <w:right w:val="nil"/>
            </w:tcBorders>
            <w:vAlign w:val="center"/>
          </w:tcPr>
          <w:p w14:paraId="7E972D8A"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7</w:t>
            </w:r>
          </w:p>
        </w:tc>
        <w:tc>
          <w:tcPr>
            <w:tcW w:w="757" w:type="dxa"/>
            <w:tcBorders>
              <w:top w:val="nil"/>
              <w:left w:val="nil"/>
              <w:right w:val="nil"/>
            </w:tcBorders>
            <w:vAlign w:val="center"/>
          </w:tcPr>
          <w:p w14:paraId="08BAF97A"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1.5</w:t>
            </w:r>
          </w:p>
        </w:tc>
        <w:tc>
          <w:tcPr>
            <w:tcW w:w="945" w:type="dxa"/>
            <w:gridSpan w:val="2"/>
            <w:tcBorders>
              <w:top w:val="nil"/>
              <w:left w:val="nil"/>
              <w:right w:val="nil"/>
            </w:tcBorders>
            <w:vAlign w:val="center"/>
          </w:tcPr>
          <w:p w14:paraId="080177FE"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131</w:t>
            </w:r>
          </w:p>
        </w:tc>
        <w:tc>
          <w:tcPr>
            <w:tcW w:w="614" w:type="dxa"/>
            <w:tcBorders>
              <w:top w:val="nil"/>
              <w:left w:val="nil"/>
              <w:right w:val="nil"/>
            </w:tcBorders>
            <w:vAlign w:val="center"/>
          </w:tcPr>
          <w:p w14:paraId="3B65075E"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29.0</w:t>
            </w:r>
          </w:p>
        </w:tc>
        <w:tc>
          <w:tcPr>
            <w:tcW w:w="945" w:type="dxa"/>
            <w:gridSpan w:val="2"/>
            <w:tcBorders>
              <w:top w:val="nil"/>
              <w:left w:val="nil"/>
              <w:right w:val="nil"/>
            </w:tcBorders>
            <w:vAlign w:val="center"/>
          </w:tcPr>
          <w:p w14:paraId="2DD86E8D"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24</w:t>
            </w:r>
          </w:p>
        </w:tc>
        <w:tc>
          <w:tcPr>
            <w:tcW w:w="756" w:type="dxa"/>
            <w:tcBorders>
              <w:top w:val="nil"/>
              <w:left w:val="nil"/>
              <w:right w:val="nil"/>
            </w:tcBorders>
            <w:vAlign w:val="center"/>
          </w:tcPr>
          <w:p w14:paraId="6315E30C"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5.3</w:t>
            </w:r>
          </w:p>
        </w:tc>
        <w:tc>
          <w:tcPr>
            <w:tcW w:w="945" w:type="dxa"/>
            <w:gridSpan w:val="2"/>
            <w:tcBorders>
              <w:top w:val="nil"/>
              <w:left w:val="nil"/>
              <w:right w:val="nil"/>
            </w:tcBorders>
            <w:vAlign w:val="center"/>
          </w:tcPr>
          <w:p w14:paraId="59B43CAB" w14:textId="77777777" w:rsidR="007C1D20" w:rsidRPr="00242047" w:rsidRDefault="007C1D20" w:rsidP="007C1D20">
            <w:pPr>
              <w:keepNext/>
              <w:keepLines/>
              <w:spacing w:line="360" w:lineRule="auto"/>
              <w:jc w:val="center"/>
              <w:rPr>
                <w:rFonts w:ascii="Times" w:hAnsi="Times" w:cs="Times"/>
                <w:sz w:val="20"/>
              </w:rPr>
            </w:pPr>
            <w:r w:rsidRPr="00242047">
              <w:rPr>
                <w:rFonts w:ascii="Times" w:hAnsi="Times" w:cs="Times"/>
                <w:sz w:val="20"/>
              </w:rPr>
              <w:t>1</w:t>
            </w:r>
            <w:r>
              <w:rPr>
                <w:rFonts w:ascii="Times" w:hAnsi="Times" w:cs="Times"/>
                <w:sz w:val="20"/>
              </w:rPr>
              <w:t>64</w:t>
            </w:r>
          </w:p>
        </w:tc>
        <w:tc>
          <w:tcPr>
            <w:tcW w:w="756" w:type="dxa"/>
            <w:tcBorders>
              <w:top w:val="nil"/>
              <w:left w:val="nil"/>
              <w:right w:val="nil"/>
            </w:tcBorders>
            <w:vAlign w:val="center"/>
          </w:tcPr>
          <w:p w14:paraId="728848E1"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36.3</w:t>
            </w:r>
          </w:p>
        </w:tc>
        <w:tc>
          <w:tcPr>
            <w:tcW w:w="945" w:type="dxa"/>
            <w:gridSpan w:val="2"/>
            <w:tcBorders>
              <w:top w:val="nil"/>
              <w:left w:val="nil"/>
              <w:right w:val="nil"/>
            </w:tcBorders>
            <w:vAlign w:val="center"/>
          </w:tcPr>
          <w:p w14:paraId="7160DAFE"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118</w:t>
            </w:r>
          </w:p>
        </w:tc>
        <w:tc>
          <w:tcPr>
            <w:tcW w:w="898" w:type="dxa"/>
            <w:tcBorders>
              <w:top w:val="nil"/>
              <w:left w:val="nil"/>
              <w:right w:val="nil"/>
            </w:tcBorders>
            <w:vAlign w:val="center"/>
          </w:tcPr>
          <w:p w14:paraId="2BBE3AD6"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26.1</w:t>
            </w:r>
          </w:p>
        </w:tc>
        <w:tc>
          <w:tcPr>
            <w:tcW w:w="945" w:type="dxa"/>
            <w:tcBorders>
              <w:top w:val="nil"/>
              <w:left w:val="nil"/>
              <w:right w:val="nil"/>
            </w:tcBorders>
            <w:vAlign w:val="center"/>
          </w:tcPr>
          <w:p w14:paraId="3BE3E142"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8</w:t>
            </w:r>
          </w:p>
        </w:tc>
        <w:tc>
          <w:tcPr>
            <w:tcW w:w="945" w:type="dxa"/>
            <w:tcBorders>
              <w:top w:val="nil"/>
              <w:left w:val="nil"/>
              <w:right w:val="nil"/>
            </w:tcBorders>
            <w:vAlign w:val="center"/>
          </w:tcPr>
          <w:p w14:paraId="30457FB0"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1.8</w:t>
            </w:r>
          </w:p>
        </w:tc>
        <w:tc>
          <w:tcPr>
            <w:tcW w:w="1086" w:type="dxa"/>
            <w:tcBorders>
              <w:top w:val="nil"/>
              <w:left w:val="nil"/>
            </w:tcBorders>
            <w:vAlign w:val="center"/>
          </w:tcPr>
          <w:p w14:paraId="75404D30" w14:textId="77777777" w:rsidR="007C1D20" w:rsidRPr="00242047" w:rsidRDefault="007C1D20" w:rsidP="007C1D20">
            <w:pPr>
              <w:keepNext/>
              <w:keepLines/>
              <w:spacing w:line="432" w:lineRule="auto"/>
              <w:jc w:val="center"/>
              <w:rPr>
                <w:rFonts w:ascii="Times" w:hAnsi="Times" w:cs="Times"/>
                <w:sz w:val="20"/>
              </w:rPr>
            </w:pPr>
            <w:r>
              <w:rPr>
                <w:rFonts w:ascii="Times" w:hAnsi="Times" w:cs="Times"/>
                <w:sz w:val="20"/>
              </w:rPr>
              <w:t>(&lt;0.0001)</w:t>
            </w:r>
          </w:p>
        </w:tc>
      </w:tr>
      <w:tr w:rsidR="007C1D20" w:rsidRPr="00242047" w14:paraId="66C543C4" w14:textId="77777777" w:rsidTr="009975FB">
        <w:trPr>
          <w:trHeight w:val="70"/>
        </w:trPr>
        <w:tc>
          <w:tcPr>
            <w:tcW w:w="3119" w:type="dxa"/>
            <w:gridSpan w:val="2"/>
            <w:tcBorders>
              <w:bottom w:val="nil"/>
              <w:right w:val="nil"/>
            </w:tcBorders>
            <w:vAlign w:val="center"/>
          </w:tcPr>
          <w:p w14:paraId="6C1F4702" w14:textId="77777777" w:rsidR="007C1D20" w:rsidRPr="00242047" w:rsidRDefault="007C1D20" w:rsidP="007C1D20">
            <w:pPr>
              <w:keepNext/>
              <w:keepLines/>
              <w:spacing w:line="360" w:lineRule="auto"/>
              <w:jc w:val="center"/>
              <w:rPr>
                <w:rFonts w:ascii="Times" w:hAnsi="Times" w:cs="Times"/>
                <w:b/>
                <w:sz w:val="20"/>
              </w:rPr>
            </w:pPr>
            <w:r w:rsidRPr="00242047">
              <w:rPr>
                <w:rFonts w:ascii="Times" w:hAnsi="Times" w:cs="Times"/>
                <w:b/>
                <w:sz w:val="20"/>
              </w:rPr>
              <w:t>Fonction ( % )</w:t>
            </w:r>
            <w:r>
              <w:rPr>
                <w:rFonts w:ascii="Times" w:hAnsi="Times" w:cs="Times"/>
                <w:b/>
                <w:sz w:val="20"/>
              </w:rPr>
              <w:t xml:space="preserve"> (n=1032)*</w:t>
            </w:r>
          </w:p>
        </w:tc>
        <w:tc>
          <w:tcPr>
            <w:tcW w:w="945" w:type="dxa"/>
            <w:gridSpan w:val="2"/>
            <w:tcBorders>
              <w:left w:val="nil"/>
              <w:bottom w:val="nil"/>
              <w:right w:val="nil"/>
            </w:tcBorders>
            <w:vAlign w:val="center"/>
          </w:tcPr>
          <w:p w14:paraId="06F4190E" w14:textId="77777777" w:rsidR="007C1D20" w:rsidRPr="00242047" w:rsidRDefault="007C1D20" w:rsidP="007C1D20">
            <w:pPr>
              <w:keepNext/>
              <w:keepLines/>
              <w:spacing w:line="360" w:lineRule="auto"/>
              <w:jc w:val="center"/>
              <w:rPr>
                <w:rFonts w:ascii="Times" w:hAnsi="Times" w:cs="Times"/>
                <w:sz w:val="20"/>
              </w:rPr>
            </w:pPr>
          </w:p>
        </w:tc>
        <w:tc>
          <w:tcPr>
            <w:tcW w:w="757" w:type="dxa"/>
            <w:tcBorders>
              <w:left w:val="nil"/>
              <w:bottom w:val="nil"/>
              <w:right w:val="nil"/>
            </w:tcBorders>
            <w:vAlign w:val="center"/>
          </w:tcPr>
          <w:p w14:paraId="5D71F557" w14:textId="77777777" w:rsidR="007C1D20" w:rsidRPr="00242047" w:rsidRDefault="007C1D20" w:rsidP="007C1D20">
            <w:pPr>
              <w:keepNext/>
              <w:keepLines/>
              <w:spacing w:line="360" w:lineRule="auto"/>
              <w:jc w:val="center"/>
              <w:rPr>
                <w:rFonts w:ascii="Times" w:hAnsi="Times" w:cs="Times"/>
                <w:sz w:val="20"/>
              </w:rPr>
            </w:pPr>
          </w:p>
        </w:tc>
        <w:tc>
          <w:tcPr>
            <w:tcW w:w="945" w:type="dxa"/>
            <w:gridSpan w:val="2"/>
            <w:tcBorders>
              <w:left w:val="nil"/>
              <w:bottom w:val="nil"/>
              <w:right w:val="nil"/>
            </w:tcBorders>
            <w:vAlign w:val="center"/>
          </w:tcPr>
          <w:p w14:paraId="77DE00D7" w14:textId="77777777" w:rsidR="007C1D20" w:rsidRPr="00242047" w:rsidRDefault="007C1D20" w:rsidP="007C1D20">
            <w:pPr>
              <w:keepNext/>
              <w:keepLines/>
              <w:spacing w:line="360" w:lineRule="auto"/>
              <w:jc w:val="center"/>
              <w:rPr>
                <w:rFonts w:ascii="Times" w:hAnsi="Times" w:cs="Times"/>
                <w:sz w:val="20"/>
              </w:rPr>
            </w:pPr>
          </w:p>
        </w:tc>
        <w:tc>
          <w:tcPr>
            <w:tcW w:w="614" w:type="dxa"/>
            <w:tcBorders>
              <w:left w:val="nil"/>
              <w:bottom w:val="nil"/>
              <w:right w:val="nil"/>
            </w:tcBorders>
            <w:vAlign w:val="center"/>
          </w:tcPr>
          <w:p w14:paraId="1AD32A13" w14:textId="77777777" w:rsidR="007C1D20" w:rsidRPr="00242047" w:rsidRDefault="007C1D20" w:rsidP="007C1D20">
            <w:pPr>
              <w:keepNext/>
              <w:keepLines/>
              <w:spacing w:line="360" w:lineRule="auto"/>
              <w:jc w:val="center"/>
              <w:rPr>
                <w:rFonts w:ascii="Times" w:hAnsi="Times" w:cs="Times"/>
                <w:sz w:val="20"/>
              </w:rPr>
            </w:pPr>
          </w:p>
        </w:tc>
        <w:tc>
          <w:tcPr>
            <w:tcW w:w="945" w:type="dxa"/>
            <w:gridSpan w:val="2"/>
            <w:tcBorders>
              <w:left w:val="nil"/>
              <w:bottom w:val="nil"/>
              <w:right w:val="nil"/>
            </w:tcBorders>
            <w:vAlign w:val="center"/>
          </w:tcPr>
          <w:p w14:paraId="3201D905" w14:textId="77777777" w:rsidR="007C1D20" w:rsidRPr="00242047" w:rsidRDefault="007C1D20" w:rsidP="007C1D20">
            <w:pPr>
              <w:keepNext/>
              <w:keepLines/>
              <w:spacing w:line="360" w:lineRule="auto"/>
              <w:jc w:val="center"/>
              <w:rPr>
                <w:rFonts w:ascii="Times" w:hAnsi="Times" w:cs="Times"/>
                <w:sz w:val="20"/>
              </w:rPr>
            </w:pPr>
          </w:p>
        </w:tc>
        <w:tc>
          <w:tcPr>
            <w:tcW w:w="756" w:type="dxa"/>
            <w:tcBorders>
              <w:left w:val="nil"/>
              <w:bottom w:val="nil"/>
              <w:right w:val="nil"/>
            </w:tcBorders>
            <w:vAlign w:val="center"/>
          </w:tcPr>
          <w:p w14:paraId="0BEF5E8D" w14:textId="77777777" w:rsidR="007C1D20" w:rsidRPr="00242047" w:rsidRDefault="007C1D20" w:rsidP="007C1D20">
            <w:pPr>
              <w:keepNext/>
              <w:keepLines/>
              <w:spacing w:line="360" w:lineRule="auto"/>
              <w:jc w:val="center"/>
              <w:rPr>
                <w:rFonts w:ascii="Times" w:hAnsi="Times" w:cs="Times"/>
                <w:sz w:val="20"/>
              </w:rPr>
            </w:pPr>
          </w:p>
        </w:tc>
        <w:tc>
          <w:tcPr>
            <w:tcW w:w="945" w:type="dxa"/>
            <w:gridSpan w:val="2"/>
            <w:tcBorders>
              <w:left w:val="nil"/>
              <w:bottom w:val="nil"/>
              <w:right w:val="nil"/>
            </w:tcBorders>
            <w:vAlign w:val="center"/>
          </w:tcPr>
          <w:p w14:paraId="790AF081" w14:textId="77777777" w:rsidR="007C1D20" w:rsidRPr="00242047" w:rsidRDefault="007C1D20" w:rsidP="007C1D20">
            <w:pPr>
              <w:keepNext/>
              <w:keepLines/>
              <w:spacing w:line="360" w:lineRule="auto"/>
              <w:jc w:val="center"/>
              <w:rPr>
                <w:rFonts w:ascii="Times" w:hAnsi="Times" w:cs="Times"/>
                <w:sz w:val="20"/>
              </w:rPr>
            </w:pPr>
          </w:p>
        </w:tc>
        <w:tc>
          <w:tcPr>
            <w:tcW w:w="756" w:type="dxa"/>
            <w:tcBorders>
              <w:left w:val="nil"/>
              <w:bottom w:val="nil"/>
              <w:right w:val="nil"/>
            </w:tcBorders>
            <w:vAlign w:val="center"/>
          </w:tcPr>
          <w:p w14:paraId="33B9884A" w14:textId="77777777" w:rsidR="007C1D20" w:rsidRPr="00242047" w:rsidRDefault="007C1D20" w:rsidP="007C1D20">
            <w:pPr>
              <w:keepNext/>
              <w:keepLines/>
              <w:spacing w:line="360" w:lineRule="auto"/>
              <w:jc w:val="center"/>
              <w:rPr>
                <w:rFonts w:ascii="Times" w:hAnsi="Times" w:cs="Times"/>
                <w:sz w:val="20"/>
              </w:rPr>
            </w:pPr>
          </w:p>
        </w:tc>
        <w:tc>
          <w:tcPr>
            <w:tcW w:w="945" w:type="dxa"/>
            <w:gridSpan w:val="2"/>
            <w:tcBorders>
              <w:left w:val="nil"/>
              <w:bottom w:val="nil"/>
              <w:right w:val="nil"/>
            </w:tcBorders>
            <w:vAlign w:val="center"/>
          </w:tcPr>
          <w:p w14:paraId="6FAE496F" w14:textId="77777777" w:rsidR="007C1D20" w:rsidRPr="00242047" w:rsidRDefault="007C1D20" w:rsidP="007C1D20">
            <w:pPr>
              <w:keepNext/>
              <w:keepLines/>
              <w:spacing w:line="360" w:lineRule="auto"/>
              <w:jc w:val="center"/>
              <w:rPr>
                <w:rFonts w:ascii="Times" w:hAnsi="Times" w:cs="Times"/>
                <w:sz w:val="20"/>
              </w:rPr>
            </w:pPr>
          </w:p>
        </w:tc>
        <w:tc>
          <w:tcPr>
            <w:tcW w:w="898" w:type="dxa"/>
            <w:tcBorders>
              <w:left w:val="nil"/>
              <w:bottom w:val="nil"/>
              <w:right w:val="nil"/>
            </w:tcBorders>
            <w:vAlign w:val="center"/>
          </w:tcPr>
          <w:p w14:paraId="0C441D44" w14:textId="77777777" w:rsidR="007C1D20" w:rsidRPr="00242047" w:rsidRDefault="007C1D20" w:rsidP="007C1D20">
            <w:pPr>
              <w:keepNext/>
              <w:keepLines/>
              <w:spacing w:line="360" w:lineRule="auto"/>
              <w:jc w:val="center"/>
              <w:rPr>
                <w:rFonts w:ascii="Times" w:hAnsi="Times" w:cs="Times"/>
                <w:sz w:val="20"/>
              </w:rPr>
            </w:pPr>
          </w:p>
        </w:tc>
        <w:tc>
          <w:tcPr>
            <w:tcW w:w="945" w:type="dxa"/>
            <w:tcBorders>
              <w:left w:val="nil"/>
              <w:bottom w:val="nil"/>
              <w:right w:val="nil"/>
            </w:tcBorders>
            <w:vAlign w:val="center"/>
          </w:tcPr>
          <w:p w14:paraId="2C236995" w14:textId="77777777" w:rsidR="007C1D20" w:rsidRPr="00242047" w:rsidRDefault="007C1D20" w:rsidP="007C1D20">
            <w:pPr>
              <w:keepNext/>
              <w:keepLines/>
              <w:spacing w:line="360" w:lineRule="auto"/>
              <w:jc w:val="center"/>
              <w:rPr>
                <w:rFonts w:ascii="Times" w:hAnsi="Times" w:cs="Times"/>
                <w:sz w:val="20"/>
              </w:rPr>
            </w:pPr>
          </w:p>
        </w:tc>
        <w:tc>
          <w:tcPr>
            <w:tcW w:w="945" w:type="dxa"/>
            <w:tcBorders>
              <w:left w:val="nil"/>
              <w:bottom w:val="nil"/>
              <w:right w:val="nil"/>
            </w:tcBorders>
            <w:vAlign w:val="center"/>
          </w:tcPr>
          <w:p w14:paraId="65965597" w14:textId="77777777" w:rsidR="007C1D20" w:rsidRPr="00242047" w:rsidRDefault="007C1D20" w:rsidP="007C1D20">
            <w:pPr>
              <w:keepNext/>
              <w:keepLines/>
              <w:spacing w:line="360" w:lineRule="auto"/>
              <w:jc w:val="center"/>
              <w:rPr>
                <w:rFonts w:ascii="Times" w:hAnsi="Times" w:cs="Times"/>
                <w:sz w:val="20"/>
              </w:rPr>
            </w:pPr>
          </w:p>
        </w:tc>
        <w:tc>
          <w:tcPr>
            <w:tcW w:w="1086" w:type="dxa"/>
            <w:tcBorders>
              <w:left w:val="nil"/>
              <w:bottom w:val="nil"/>
            </w:tcBorders>
            <w:vAlign w:val="center"/>
          </w:tcPr>
          <w:p w14:paraId="535E613D" w14:textId="77777777" w:rsidR="007C1D20" w:rsidRPr="00242047" w:rsidRDefault="007C1D20" w:rsidP="007C1D20">
            <w:pPr>
              <w:keepNext/>
              <w:keepLines/>
              <w:spacing w:line="432" w:lineRule="auto"/>
              <w:jc w:val="center"/>
              <w:rPr>
                <w:rFonts w:ascii="Times" w:hAnsi="Times" w:cs="Times"/>
                <w:sz w:val="20"/>
              </w:rPr>
            </w:pPr>
          </w:p>
        </w:tc>
      </w:tr>
      <w:tr w:rsidR="007C1D20" w:rsidRPr="00242047" w14:paraId="4AB2CB1A" w14:textId="77777777" w:rsidTr="009975FB">
        <w:trPr>
          <w:trHeight w:val="80"/>
        </w:trPr>
        <w:tc>
          <w:tcPr>
            <w:tcW w:w="1418" w:type="dxa"/>
            <w:vMerge w:val="restart"/>
            <w:tcBorders>
              <w:top w:val="nil"/>
              <w:bottom w:val="nil"/>
              <w:right w:val="nil"/>
            </w:tcBorders>
            <w:vAlign w:val="center"/>
          </w:tcPr>
          <w:p w14:paraId="38C5918B" w14:textId="77777777" w:rsidR="007C1D20" w:rsidRPr="00242047" w:rsidRDefault="007C1D20" w:rsidP="007C1D20">
            <w:pPr>
              <w:keepNext/>
              <w:keepLines/>
              <w:spacing w:line="360" w:lineRule="auto"/>
              <w:jc w:val="center"/>
              <w:rPr>
                <w:rFonts w:ascii="Times" w:hAnsi="Times" w:cs="Times"/>
                <w:sz w:val="20"/>
              </w:rPr>
            </w:pPr>
            <w:r w:rsidRPr="00242047">
              <w:rPr>
                <w:rFonts w:ascii="Times" w:hAnsi="Times" w:cs="Times"/>
                <w:sz w:val="20"/>
              </w:rPr>
              <w:t>Non-soignant</w:t>
            </w:r>
          </w:p>
        </w:tc>
        <w:tc>
          <w:tcPr>
            <w:tcW w:w="1701" w:type="dxa"/>
            <w:tcBorders>
              <w:top w:val="nil"/>
              <w:left w:val="nil"/>
              <w:bottom w:val="nil"/>
              <w:right w:val="nil"/>
            </w:tcBorders>
            <w:vAlign w:val="center"/>
          </w:tcPr>
          <w:p w14:paraId="0E6D4516" w14:textId="77777777" w:rsidR="007C1D20" w:rsidRPr="00242047" w:rsidRDefault="007C1D20" w:rsidP="007C1D20">
            <w:pPr>
              <w:keepNext/>
              <w:keepLines/>
              <w:spacing w:line="360" w:lineRule="auto"/>
              <w:rPr>
                <w:rFonts w:ascii="Times" w:hAnsi="Times" w:cs="Times"/>
                <w:sz w:val="20"/>
              </w:rPr>
            </w:pPr>
            <w:r w:rsidRPr="00242047">
              <w:rPr>
                <w:rFonts w:ascii="Times" w:hAnsi="Times" w:cs="Times"/>
                <w:sz w:val="20"/>
              </w:rPr>
              <w:t>PTL</w:t>
            </w:r>
            <w:r>
              <w:rPr>
                <w:rFonts w:ascii="Times" w:hAnsi="Times" w:cs="Times"/>
                <w:sz w:val="20"/>
              </w:rPr>
              <w:t>+</w:t>
            </w:r>
          </w:p>
        </w:tc>
        <w:tc>
          <w:tcPr>
            <w:tcW w:w="945" w:type="dxa"/>
            <w:gridSpan w:val="2"/>
            <w:tcBorders>
              <w:top w:val="nil"/>
              <w:left w:val="nil"/>
              <w:bottom w:val="nil"/>
              <w:right w:val="nil"/>
            </w:tcBorders>
            <w:vAlign w:val="center"/>
          </w:tcPr>
          <w:p w14:paraId="11000A54"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1</w:t>
            </w:r>
          </w:p>
        </w:tc>
        <w:tc>
          <w:tcPr>
            <w:tcW w:w="757" w:type="dxa"/>
            <w:tcBorders>
              <w:top w:val="nil"/>
              <w:left w:val="nil"/>
              <w:bottom w:val="nil"/>
              <w:right w:val="nil"/>
            </w:tcBorders>
            <w:vAlign w:val="center"/>
          </w:tcPr>
          <w:p w14:paraId="4998E7DF"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0.3</w:t>
            </w:r>
          </w:p>
        </w:tc>
        <w:tc>
          <w:tcPr>
            <w:tcW w:w="945" w:type="dxa"/>
            <w:gridSpan w:val="2"/>
            <w:tcBorders>
              <w:top w:val="nil"/>
              <w:left w:val="nil"/>
              <w:bottom w:val="nil"/>
              <w:right w:val="nil"/>
            </w:tcBorders>
            <w:vAlign w:val="center"/>
          </w:tcPr>
          <w:p w14:paraId="0A042810" w14:textId="77777777" w:rsidR="007C1D20" w:rsidRPr="00242047" w:rsidRDefault="007C1D20" w:rsidP="007C1D20">
            <w:pPr>
              <w:keepNext/>
              <w:keepLines/>
              <w:spacing w:line="360" w:lineRule="auto"/>
              <w:jc w:val="center"/>
              <w:rPr>
                <w:rFonts w:ascii="Times" w:hAnsi="Times" w:cs="Times"/>
                <w:sz w:val="20"/>
              </w:rPr>
            </w:pPr>
            <w:r w:rsidRPr="00242047">
              <w:rPr>
                <w:rFonts w:ascii="Times" w:hAnsi="Times" w:cs="Times"/>
                <w:sz w:val="20"/>
              </w:rPr>
              <w:t>32</w:t>
            </w:r>
            <w:r>
              <w:rPr>
                <w:rFonts w:ascii="Times" w:hAnsi="Times" w:cs="Times"/>
                <w:sz w:val="20"/>
              </w:rPr>
              <w:t>2</w:t>
            </w:r>
          </w:p>
        </w:tc>
        <w:tc>
          <w:tcPr>
            <w:tcW w:w="614" w:type="dxa"/>
            <w:tcBorders>
              <w:top w:val="nil"/>
              <w:left w:val="nil"/>
              <w:bottom w:val="nil"/>
              <w:right w:val="nil"/>
            </w:tcBorders>
            <w:vAlign w:val="center"/>
          </w:tcPr>
          <w:p w14:paraId="5C819D51"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92.5</w:t>
            </w:r>
          </w:p>
        </w:tc>
        <w:tc>
          <w:tcPr>
            <w:tcW w:w="945" w:type="dxa"/>
            <w:gridSpan w:val="2"/>
            <w:tcBorders>
              <w:top w:val="nil"/>
              <w:left w:val="nil"/>
              <w:bottom w:val="nil"/>
              <w:right w:val="nil"/>
            </w:tcBorders>
            <w:vAlign w:val="center"/>
          </w:tcPr>
          <w:p w14:paraId="737D0C68"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22</w:t>
            </w:r>
          </w:p>
        </w:tc>
        <w:tc>
          <w:tcPr>
            <w:tcW w:w="756" w:type="dxa"/>
            <w:tcBorders>
              <w:top w:val="nil"/>
              <w:left w:val="nil"/>
              <w:bottom w:val="nil"/>
              <w:right w:val="nil"/>
            </w:tcBorders>
            <w:vAlign w:val="center"/>
          </w:tcPr>
          <w:p w14:paraId="1F51E5C6"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6.3</w:t>
            </w:r>
          </w:p>
        </w:tc>
        <w:tc>
          <w:tcPr>
            <w:tcW w:w="945" w:type="dxa"/>
            <w:gridSpan w:val="2"/>
            <w:tcBorders>
              <w:top w:val="nil"/>
              <w:left w:val="nil"/>
              <w:bottom w:val="nil"/>
              <w:right w:val="nil"/>
            </w:tcBorders>
            <w:vAlign w:val="center"/>
          </w:tcPr>
          <w:p w14:paraId="23E8974D" w14:textId="77777777" w:rsidR="007C1D20" w:rsidRPr="00242047" w:rsidRDefault="007C1D20" w:rsidP="007C1D20">
            <w:pPr>
              <w:keepNext/>
              <w:keepLines/>
              <w:spacing w:line="360" w:lineRule="auto"/>
              <w:jc w:val="center"/>
              <w:rPr>
                <w:rFonts w:ascii="Times" w:hAnsi="Times" w:cs="Times"/>
                <w:sz w:val="20"/>
              </w:rPr>
            </w:pPr>
            <w:r w:rsidRPr="00242047">
              <w:rPr>
                <w:rFonts w:ascii="Times" w:hAnsi="Times" w:cs="Times"/>
                <w:sz w:val="20"/>
              </w:rPr>
              <w:t>1</w:t>
            </w:r>
          </w:p>
        </w:tc>
        <w:tc>
          <w:tcPr>
            <w:tcW w:w="756" w:type="dxa"/>
            <w:tcBorders>
              <w:top w:val="nil"/>
              <w:left w:val="nil"/>
              <w:bottom w:val="nil"/>
              <w:right w:val="nil"/>
            </w:tcBorders>
            <w:vAlign w:val="center"/>
          </w:tcPr>
          <w:p w14:paraId="2D012B8E" w14:textId="77777777" w:rsidR="007C1D20" w:rsidRPr="00242047" w:rsidRDefault="007C1D20" w:rsidP="007C1D20">
            <w:pPr>
              <w:keepNext/>
              <w:keepLines/>
              <w:spacing w:line="360" w:lineRule="auto"/>
              <w:jc w:val="center"/>
              <w:rPr>
                <w:rFonts w:ascii="Times" w:hAnsi="Times" w:cs="Times"/>
                <w:sz w:val="20"/>
              </w:rPr>
            </w:pPr>
            <w:r w:rsidRPr="00242047">
              <w:rPr>
                <w:rFonts w:ascii="Times" w:hAnsi="Times" w:cs="Times"/>
                <w:sz w:val="20"/>
              </w:rPr>
              <w:t>0.</w:t>
            </w:r>
            <w:r>
              <w:rPr>
                <w:rFonts w:ascii="Times" w:hAnsi="Times" w:cs="Times"/>
                <w:sz w:val="20"/>
              </w:rPr>
              <w:t>3</w:t>
            </w:r>
          </w:p>
        </w:tc>
        <w:tc>
          <w:tcPr>
            <w:tcW w:w="945" w:type="dxa"/>
            <w:gridSpan w:val="2"/>
            <w:tcBorders>
              <w:top w:val="nil"/>
              <w:left w:val="nil"/>
              <w:bottom w:val="nil"/>
              <w:right w:val="nil"/>
            </w:tcBorders>
            <w:vAlign w:val="center"/>
          </w:tcPr>
          <w:p w14:paraId="20F0C479" w14:textId="77777777" w:rsidR="007C1D20" w:rsidRPr="00242047" w:rsidRDefault="007C1D20" w:rsidP="007C1D20">
            <w:pPr>
              <w:keepNext/>
              <w:keepLines/>
              <w:spacing w:line="360" w:lineRule="auto"/>
              <w:jc w:val="center"/>
              <w:rPr>
                <w:rFonts w:ascii="Times" w:hAnsi="Times" w:cs="Times"/>
                <w:sz w:val="20"/>
              </w:rPr>
            </w:pPr>
            <w:r w:rsidRPr="00242047">
              <w:rPr>
                <w:rFonts w:ascii="Times" w:hAnsi="Times" w:cs="Times"/>
                <w:sz w:val="20"/>
              </w:rPr>
              <w:t>2</w:t>
            </w:r>
          </w:p>
        </w:tc>
        <w:tc>
          <w:tcPr>
            <w:tcW w:w="898" w:type="dxa"/>
            <w:tcBorders>
              <w:top w:val="nil"/>
              <w:left w:val="nil"/>
              <w:bottom w:val="nil"/>
              <w:right w:val="nil"/>
            </w:tcBorders>
            <w:vAlign w:val="center"/>
          </w:tcPr>
          <w:p w14:paraId="4FAE2049" w14:textId="77777777" w:rsidR="007C1D20" w:rsidRPr="00242047" w:rsidRDefault="007C1D20" w:rsidP="007C1D20">
            <w:pPr>
              <w:keepNext/>
              <w:keepLines/>
              <w:spacing w:line="360" w:lineRule="auto"/>
              <w:jc w:val="center"/>
              <w:rPr>
                <w:rFonts w:ascii="Times" w:hAnsi="Times" w:cs="Times"/>
                <w:sz w:val="20"/>
              </w:rPr>
            </w:pPr>
            <w:r w:rsidRPr="00242047">
              <w:rPr>
                <w:rFonts w:ascii="Times" w:hAnsi="Times" w:cs="Times"/>
                <w:sz w:val="20"/>
              </w:rPr>
              <w:t>0.</w:t>
            </w:r>
            <w:r>
              <w:rPr>
                <w:rFonts w:ascii="Times" w:hAnsi="Times" w:cs="Times"/>
                <w:sz w:val="20"/>
              </w:rPr>
              <w:t>6</w:t>
            </w:r>
          </w:p>
        </w:tc>
        <w:tc>
          <w:tcPr>
            <w:tcW w:w="945" w:type="dxa"/>
            <w:tcBorders>
              <w:top w:val="nil"/>
              <w:left w:val="nil"/>
              <w:bottom w:val="nil"/>
              <w:right w:val="nil"/>
            </w:tcBorders>
            <w:vAlign w:val="center"/>
          </w:tcPr>
          <w:p w14:paraId="6619718D" w14:textId="77777777" w:rsidR="007C1D20" w:rsidRPr="00242047" w:rsidRDefault="007C1D20" w:rsidP="007C1D20">
            <w:pPr>
              <w:keepNext/>
              <w:keepLines/>
              <w:spacing w:line="360" w:lineRule="auto"/>
              <w:jc w:val="center"/>
              <w:rPr>
                <w:rFonts w:ascii="Times" w:hAnsi="Times" w:cs="Times"/>
                <w:sz w:val="20"/>
              </w:rPr>
            </w:pPr>
            <w:r w:rsidRPr="00242047">
              <w:rPr>
                <w:rFonts w:ascii="Times" w:hAnsi="Times" w:cs="Times"/>
                <w:sz w:val="20"/>
              </w:rPr>
              <w:t>0</w:t>
            </w:r>
          </w:p>
        </w:tc>
        <w:tc>
          <w:tcPr>
            <w:tcW w:w="945" w:type="dxa"/>
            <w:tcBorders>
              <w:top w:val="nil"/>
              <w:left w:val="nil"/>
              <w:bottom w:val="nil"/>
              <w:right w:val="nil"/>
            </w:tcBorders>
            <w:vAlign w:val="center"/>
          </w:tcPr>
          <w:p w14:paraId="792610AD" w14:textId="77777777" w:rsidR="007C1D20" w:rsidRPr="00242047" w:rsidRDefault="007C1D20" w:rsidP="007C1D20">
            <w:pPr>
              <w:keepNext/>
              <w:keepLines/>
              <w:spacing w:line="360" w:lineRule="auto"/>
              <w:jc w:val="center"/>
              <w:rPr>
                <w:rFonts w:ascii="Times" w:hAnsi="Times" w:cs="Times"/>
                <w:sz w:val="20"/>
              </w:rPr>
            </w:pPr>
            <w:r w:rsidRPr="00242047">
              <w:rPr>
                <w:rFonts w:ascii="Times" w:hAnsi="Times" w:cs="Times"/>
                <w:sz w:val="20"/>
              </w:rPr>
              <w:t>0</w:t>
            </w:r>
          </w:p>
        </w:tc>
        <w:tc>
          <w:tcPr>
            <w:tcW w:w="1086" w:type="dxa"/>
            <w:vMerge w:val="restart"/>
            <w:tcBorders>
              <w:top w:val="nil"/>
              <w:left w:val="nil"/>
            </w:tcBorders>
            <w:vAlign w:val="center"/>
          </w:tcPr>
          <w:p w14:paraId="445AB09D" w14:textId="77777777" w:rsidR="007C1D20" w:rsidRPr="00242047" w:rsidRDefault="007C1D20" w:rsidP="007C1D20">
            <w:pPr>
              <w:keepNext/>
              <w:keepLines/>
              <w:spacing w:line="432" w:lineRule="auto"/>
              <w:jc w:val="center"/>
              <w:rPr>
                <w:rFonts w:ascii="Times" w:hAnsi="Times" w:cs="Times"/>
                <w:sz w:val="20"/>
              </w:rPr>
            </w:pPr>
            <w:r>
              <w:rPr>
                <w:rFonts w:ascii="Times" w:hAnsi="Times" w:cs="Times"/>
                <w:sz w:val="20"/>
              </w:rPr>
              <w:t>847.4</w:t>
            </w:r>
          </w:p>
          <w:p w14:paraId="663642EF" w14:textId="77777777" w:rsidR="007C1D20" w:rsidRPr="00242047" w:rsidRDefault="007C1D20" w:rsidP="007C1D20">
            <w:pPr>
              <w:keepNext/>
              <w:keepLines/>
              <w:spacing w:line="432" w:lineRule="auto"/>
              <w:jc w:val="center"/>
              <w:rPr>
                <w:rFonts w:ascii="Times" w:hAnsi="Times" w:cs="Times"/>
                <w:sz w:val="20"/>
              </w:rPr>
            </w:pPr>
            <w:r>
              <w:rPr>
                <w:rFonts w:ascii="Times" w:hAnsi="Times" w:cs="Times"/>
                <w:sz w:val="20"/>
              </w:rPr>
              <w:t>(&lt;0.0001)</w:t>
            </w:r>
          </w:p>
        </w:tc>
      </w:tr>
      <w:tr w:rsidR="007C1D20" w:rsidRPr="00242047" w14:paraId="07BF220E" w14:textId="77777777" w:rsidTr="009975FB">
        <w:tc>
          <w:tcPr>
            <w:tcW w:w="1418" w:type="dxa"/>
            <w:vMerge/>
            <w:tcBorders>
              <w:bottom w:val="nil"/>
              <w:right w:val="nil"/>
            </w:tcBorders>
            <w:vAlign w:val="center"/>
          </w:tcPr>
          <w:p w14:paraId="48267D16" w14:textId="77777777" w:rsidR="007C1D20" w:rsidRPr="00242047" w:rsidRDefault="007C1D20" w:rsidP="007C1D20">
            <w:pPr>
              <w:keepNext/>
              <w:keepLines/>
              <w:spacing w:line="360" w:lineRule="auto"/>
              <w:jc w:val="center"/>
              <w:rPr>
                <w:rFonts w:ascii="Times" w:hAnsi="Times" w:cs="Times"/>
                <w:sz w:val="20"/>
              </w:rPr>
            </w:pPr>
          </w:p>
        </w:tc>
        <w:tc>
          <w:tcPr>
            <w:tcW w:w="1701" w:type="dxa"/>
            <w:tcBorders>
              <w:top w:val="nil"/>
              <w:left w:val="nil"/>
              <w:bottom w:val="nil"/>
              <w:right w:val="nil"/>
            </w:tcBorders>
            <w:vAlign w:val="center"/>
          </w:tcPr>
          <w:p w14:paraId="07998A44" w14:textId="77777777" w:rsidR="007C1D20" w:rsidRPr="00242047" w:rsidRDefault="007C1D20" w:rsidP="007C1D20">
            <w:pPr>
              <w:keepNext/>
              <w:keepLines/>
              <w:spacing w:line="360" w:lineRule="auto"/>
              <w:rPr>
                <w:rFonts w:ascii="Times" w:hAnsi="Times" w:cs="Times"/>
                <w:sz w:val="20"/>
              </w:rPr>
            </w:pPr>
            <w:r w:rsidRPr="00242047">
              <w:rPr>
                <w:rFonts w:ascii="Times" w:hAnsi="Times" w:cs="Times"/>
                <w:sz w:val="20"/>
              </w:rPr>
              <w:t>Gestionnaire</w:t>
            </w:r>
            <w:r>
              <w:rPr>
                <w:rFonts w:ascii="Times" w:hAnsi="Times" w:cs="Times"/>
                <w:sz w:val="20"/>
              </w:rPr>
              <w:t xml:space="preserve"> +</w:t>
            </w:r>
          </w:p>
        </w:tc>
        <w:tc>
          <w:tcPr>
            <w:tcW w:w="945" w:type="dxa"/>
            <w:gridSpan w:val="2"/>
            <w:tcBorders>
              <w:top w:val="nil"/>
              <w:left w:val="nil"/>
              <w:bottom w:val="nil"/>
              <w:right w:val="nil"/>
            </w:tcBorders>
            <w:vAlign w:val="center"/>
          </w:tcPr>
          <w:p w14:paraId="2859FAF1"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2</w:t>
            </w:r>
          </w:p>
        </w:tc>
        <w:tc>
          <w:tcPr>
            <w:tcW w:w="757" w:type="dxa"/>
            <w:tcBorders>
              <w:top w:val="nil"/>
              <w:left w:val="nil"/>
              <w:bottom w:val="nil"/>
              <w:right w:val="nil"/>
            </w:tcBorders>
            <w:vAlign w:val="center"/>
          </w:tcPr>
          <w:p w14:paraId="1EFCB7C9"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2.2</w:t>
            </w:r>
          </w:p>
        </w:tc>
        <w:tc>
          <w:tcPr>
            <w:tcW w:w="945" w:type="dxa"/>
            <w:gridSpan w:val="2"/>
            <w:tcBorders>
              <w:top w:val="nil"/>
              <w:left w:val="nil"/>
              <w:bottom w:val="nil"/>
              <w:right w:val="nil"/>
            </w:tcBorders>
            <w:vAlign w:val="center"/>
          </w:tcPr>
          <w:p w14:paraId="60235164"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35</w:t>
            </w:r>
          </w:p>
        </w:tc>
        <w:tc>
          <w:tcPr>
            <w:tcW w:w="614" w:type="dxa"/>
            <w:tcBorders>
              <w:top w:val="nil"/>
              <w:left w:val="nil"/>
              <w:bottom w:val="nil"/>
              <w:right w:val="nil"/>
            </w:tcBorders>
            <w:vAlign w:val="center"/>
          </w:tcPr>
          <w:p w14:paraId="45F64C15"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38.1</w:t>
            </w:r>
          </w:p>
        </w:tc>
        <w:tc>
          <w:tcPr>
            <w:tcW w:w="945" w:type="dxa"/>
            <w:gridSpan w:val="2"/>
            <w:tcBorders>
              <w:top w:val="nil"/>
              <w:left w:val="nil"/>
              <w:bottom w:val="nil"/>
              <w:right w:val="nil"/>
            </w:tcBorders>
            <w:vAlign w:val="center"/>
          </w:tcPr>
          <w:p w14:paraId="14D1AAE8"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6</w:t>
            </w:r>
          </w:p>
        </w:tc>
        <w:tc>
          <w:tcPr>
            <w:tcW w:w="756" w:type="dxa"/>
            <w:tcBorders>
              <w:top w:val="nil"/>
              <w:left w:val="nil"/>
              <w:bottom w:val="nil"/>
              <w:right w:val="nil"/>
            </w:tcBorders>
            <w:vAlign w:val="center"/>
          </w:tcPr>
          <w:p w14:paraId="4A9641A0"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6.5</w:t>
            </w:r>
          </w:p>
        </w:tc>
        <w:tc>
          <w:tcPr>
            <w:tcW w:w="945" w:type="dxa"/>
            <w:gridSpan w:val="2"/>
            <w:tcBorders>
              <w:top w:val="nil"/>
              <w:left w:val="nil"/>
              <w:bottom w:val="nil"/>
              <w:right w:val="nil"/>
            </w:tcBorders>
            <w:vAlign w:val="center"/>
          </w:tcPr>
          <w:p w14:paraId="01606B93" w14:textId="77777777" w:rsidR="007C1D20" w:rsidRPr="00242047" w:rsidRDefault="007C1D20" w:rsidP="007C1D20">
            <w:pPr>
              <w:keepNext/>
              <w:keepLines/>
              <w:spacing w:line="360" w:lineRule="auto"/>
              <w:jc w:val="center"/>
              <w:rPr>
                <w:rFonts w:ascii="Times" w:hAnsi="Times" w:cs="Times"/>
                <w:sz w:val="20"/>
              </w:rPr>
            </w:pPr>
            <w:r w:rsidRPr="00242047">
              <w:rPr>
                <w:rFonts w:ascii="Times" w:hAnsi="Times" w:cs="Times"/>
                <w:sz w:val="20"/>
              </w:rPr>
              <w:t>14</w:t>
            </w:r>
          </w:p>
        </w:tc>
        <w:tc>
          <w:tcPr>
            <w:tcW w:w="756" w:type="dxa"/>
            <w:tcBorders>
              <w:top w:val="nil"/>
              <w:left w:val="nil"/>
              <w:bottom w:val="nil"/>
              <w:right w:val="nil"/>
            </w:tcBorders>
            <w:vAlign w:val="center"/>
          </w:tcPr>
          <w:p w14:paraId="6B0B8EB6"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15.2</w:t>
            </w:r>
          </w:p>
        </w:tc>
        <w:tc>
          <w:tcPr>
            <w:tcW w:w="945" w:type="dxa"/>
            <w:gridSpan w:val="2"/>
            <w:tcBorders>
              <w:top w:val="nil"/>
              <w:left w:val="nil"/>
              <w:bottom w:val="nil"/>
              <w:right w:val="nil"/>
            </w:tcBorders>
            <w:vAlign w:val="center"/>
          </w:tcPr>
          <w:p w14:paraId="356ED1AF" w14:textId="77777777" w:rsidR="007C1D20" w:rsidRPr="00242047" w:rsidRDefault="007C1D20" w:rsidP="007C1D20">
            <w:pPr>
              <w:keepNext/>
              <w:keepLines/>
              <w:spacing w:line="360" w:lineRule="auto"/>
              <w:jc w:val="center"/>
              <w:rPr>
                <w:rFonts w:ascii="Times" w:hAnsi="Times" w:cs="Times"/>
                <w:sz w:val="20"/>
              </w:rPr>
            </w:pPr>
            <w:r w:rsidRPr="00242047">
              <w:rPr>
                <w:rFonts w:ascii="Times" w:hAnsi="Times" w:cs="Times"/>
                <w:sz w:val="20"/>
              </w:rPr>
              <w:t>30</w:t>
            </w:r>
          </w:p>
        </w:tc>
        <w:tc>
          <w:tcPr>
            <w:tcW w:w="898" w:type="dxa"/>
            <w:tcBorders>
              <w:top w:val="nil"/>
              <w:left w:val="nil"/>
              <w:bottom w:val="nil"/>
              <w:right w:val="nil"/>
            </w:tcBorders>
            <w:vAlign w:val="center"/>
          </w:tcPr>
          <w:p w14:paraId="776EE570"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32.6</w:t>
            </w:r>
          </w:p>
        </w:tc>
        <w:tc>
          <w:tcPr>
            <w:tcW w:w="945" w:type="dxa"/>
            <w:tcBorders>
              <w:top w:val="nil"/>
              <w:left w:val="nil"/>
              <w:bottom w:val="nil"/>
              <w:right w:val="nil"/>
            </w:tcBorders>
            <w:vAlign w:val="center"/>
          </w:tcPr>
          <w:p w14:paraId="7464E2BC" w14:textId="77777777" w:rsidR="007C1D20" w:rsidRPr="00242047" w:rsidRDefault="007C1D20" w:rsidP="007C1D20">
            <w:pPr>
              <w:keepNext/>
              <w:keepLines/>
              <w:spacing w:line="360" w:lineRule="auto"/>
              <w:jc w:val="center"/>
              <w:rPr>
                <w:rFonts w:ascii="Times" w:hAnsi="Times" w:cs="Times"/>
                <w:sz w:val="20"/>
              </w:rPr>
            </w:pPr>
            <w:r w:rsidRPr="00242047">
              <w:rPr>
                <w:rFonts w:ascii="Times" w:hAnsi="Times" w:cs="Times"/>
                <w:sz w:val="20"/>
              </w:rPr>
              <w:t>5</w:t>
            </w:r>
          </w:p>
        </w:tc>
        <w:tc>
          <w:tcPr>
            <w:tcW w:w="945" w:type="dxa"/>
            <w:tcBorders>
              <w:top w:val="nil"/>
              <w:left w:val="nil"/>
              <w:bottom w:val="nil"/>
              <w:right w:val="nil"/>
            </w:tcBorders>
            <w:vAlign w:val="center"/>
          </w:tcPr>
          <w:p w14:paraId="5D5B399C"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5.4</w:t>
            </w:r>
          </w:p>
        </w:tc>
        <w:tc>
          <w:tcPr>
            <w:tcW w:w="1086" w:type="dxa"/>
            <w:vMerge/>
            <w:tcBorders>
              <w:left w:val="nil"/>
            </w:tcBorders>
            <w:vAlign w:val="center"/>
          </w:tcPr>
          <w:p w14:paraId="0FBE047E" w14:textId="77777777" w:rsidR="007C1D20" w:rsidRPr="00242047" w:rsidRDefault="007C1D20" w:rsidP="007C1D20">
            <w:pPr>
              <w:keepNext/>
              <w:keepLines/>
              <w:spacing w:line="432" w:lineRule="auto"/>
              <w:jc w:val="center"/>
              <w:rPr>
                <w:rFonts w:ascii="Times" w:hAnsi="Times" w:cs="Times"/>
                <w:sz w:val="20"/>
              </w:rPr>
            </w:pPr>
          </w:p>
        </w:tc>
      </w:tr>
      <w:tr w:rsidR="007C1D20" w:rsidRPr="00242047" w14:paraId="35CCEBD0" w14:textId="77777777" w:rsidTr="009975FB">
        <w:tc>
          <w:tcPr>
            <w:tcW w:w="1418" w:type="dxa"/>
            <w:vMerge w:val="restart"/>
            <w:tcBorders>
              <w:top w:val="nil"/>
              <w:right w:val="nil"/>
            </w:tcBorders>
            <w:vAlign w:val="center"/>
          </w:tcPr>
          <w:p w14:paraId="4A8A231D" w14:textId="020A9B86" w:rsidR="007C1D20" w:rsidRPr="00242047" w:rsidRDefault="007C1D20" w:rsidP="007C1D20">
            <w:pPr>
              <w:keepNext/>
              <w:keepLines/>
              <w:spacing w:line="360" w:lineRule="auto"/>
              <w:jc w:val="center"/>
              <w:rPr>
                <w:rFonts w:ascii="Times" w:hAnsi="Times" w:cs="Times"/>
                <w:sz w:val="20"/>
              </w:rPr>
            </w:pPr>
            <w:r w:rsidRPr="00242047">
              <w:rPr>
                <w:rFonts w:ascii="Times" w:hAnsi="Times" w:cs="Times"/>
                <w:sz w:val="20"/>
              </w:rPr>
              <w:t>Soignant</w:t>
            </w:r>
            <w:r w:rsidR="009975FB">
              <w:rPr>
                <w:rFonts w:ascii="Times" w:hAnsi="Times" w:cs="Times"/>
                <w:sz w:val="20"/>
              </w:rPr>
              <w:t>e</w:t>
            </w:r>
          </w:p>
        </w:tc>
        <w:tc>
          <w:tcPr>
            <w:tcW w:w="1701" w:type="dxa"/>
            <w:tcBorders>
              <w:top w:val="nil"/>
              <w:left w:val="nil"/>
              <w:bottom w:val="nil"/>
              <w:right w:val="nil"/>
            </w:tcBorders>
            <w:vAlign w:val="center"/>
          </w:tcPr>
          <w:p w14:paraId="3071F9EF" w14:textId="2458E9B5" w:rsidR="007C1D20" w:rsidRPr="00242047" w:rsidRDefault="007C1D20" w:rsidP="007C1D20">
            <w:pPr>
              <w:keepNext/>
              <w:keepLines/>
              <w:spacing w:line="360" w:lineRule="auto"/>
              <w:rPr>
                <w:rFonts w:ascii="Times" w:hAnsi="Times" w:cs="Times"/>
                <w:sz w:val="20"/>
              </w:rPr>
            </w:pPr>
            <w:r w:rsidRPr="00242047">
              <w:rPr>
                <w:rFonts w:ascii="Times" w:hAnsi="Times" w:cs="Times"/>
                <w:sz w:val="20"/>
              </w:rPr>
              <w:t>Aide-soignant</w:t>
            </w:r>
            <w:r w:rsidR="009975FB">
              <w:rPr>
                <w:rFonts w:ascii="Times" w:hAnsi="Times" w:cs="Times"/>
                <w:sz w:val="20"/>
              </w:rPr>
              <w:t>e</w:t>
            </w:r>
            <w:r>
              <w:rPr>
                <w:rFonts w:ascii="Times" w:hAnsi="Times" w:cs="Times"/>
                <w:sz w:val="20"/>
              </w:rPr>
              <w:t xml:space="preserve"> +</w:t>
            </w:r>
          </w:p>
        </w:tc>
        <w:tc>
          <w:tcPr>
            <w:tcW w:w="945" w:type="dxa"/>
            <w:gridSpan w:val="2"/>
            <w:tcBorders>
              <w:top w:val="nil"/>
              <w:left w:val="nil"/>
              <w:bottom w:val="nil"/>
              <w:right w:val="nil"/>
            </w:tcBorders>
            <w:vAlign w:val="center"/>
          </w:tcPr>
          <w:p w14:paraId="1F8E1CF8"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0</w:t>
            </w:r>
          </w:p>
        </w:tc>
        <w:tc>
          <w:tcPr>
            <w:tcW w:w="757" w:type="dxa"/>
            <w:tcBorders>
              <w:top w:val="nil"/>
              <w:left w:val="nil"/>
              <w:bottom w:val="nil"/>
              <w:right w:val="nil"/>
            </w:tcBorders>
            <w:vAlign w:val="center"/>
          </w:tcPr>
          <w:p w14:paraId="29FA1316"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0</w:t>
            </w:r>
          </w:p>
        </w:tc>
        <w:tc>
          <w:tcPr>
            <w:tcW w:w="945" w:type="dxa"/>
            <w:gridSpan w:val="2"/>
            <w:tcBorders>
              <w:top w:val="nil"/>
              <w:left w:val="nil"/>
              <w:bottom w:val="nil"/>
              <w:right w:val="nil"/>
            </w:tcBorders>
            <w:vAlign w:val="center"/>
          </w:tcPr>
          <w:p w14:paraId="79BB0749"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101</w:t>
            </w:r>
          </w:p>
        </w:tc>
        <w:tc>
          <w:tcPr>
            <w:tcW w:w="614" w:type="dxa"/>
            <w:tcBorders>
              <w:top w:val="nil"/>
              <w:left w:val="nil"/>
              <w:bottom w:val="nil"/>
              <w:right w:val="nil"/>
            </w:tcBorders>
            <w:vAlign w:val="center"/>
          </w:tcPr>
          <w:p w14:paraId="171362A0"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50.3</w:t>
            </w:r>
          </w:p>
        </w:tc>
        <w:tc>
          <w:tcPr>
            <w:tcW w:w="945" w:type="dxa"/>
            <w:gridSpan w:val="2"/>
            <w:tcBorders>
              <w:top w:val="nil"/>
              <w:left w:val="nil"/>
              <w:bottom w:val="nil"/>
              <w:right w:val="nil"/>
            </w:tcBorders>
            <w:vAlign w:val="center"/>
          </w:tcPr>
          <w:p w14:paraId="5DBB4534"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23</w:t>
            </w:r>
          </w:p>
        </w:tc>
        <w:tc>
          <w:tcPr>
            <w:tcW w:w="756" w:type="dxa"/>
            <w:tcBorders>
              <w:top w:val="nil"/>
              <w:left w:val="nil"/>
              <w:bottom w:val="nil"/>
              <w:right w:val="nil"/>
            </w:tcBorders>
            <w:vAlign w:val="center"/>
          </w:tcPr>
          <w:p w14:paraId="745AB4C1"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11.4</w:t>
            </w:r>
          </w:p>
        </w:tc>
        <w:tc>
          <w:tcPr>
            <w:tcW w:w="945" w:type="dxa"/>
            <w:gridSpan w:val="2"/>
            <w:tcBorders>
              <w:top w:val="nil"/>
              <w:left w:val="nil"/>
              <w:bottom w:val="nil"/>
              <w:right w:val="nil"/>
            </w:tcBorders>
            <w:vAlign w:val="center"/>
          </w:tcPr>
          <w:p w14:paraId="56D53A49"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8</w:t>
            </w:r>
          </w:p>
        </w:tc>
        <w:tc>
          <w:tcPr>
            <w:tcW w:w="756" w:type="dxa"/>
            <w:tcBorders>
              <w:top w:val="nil"/>
              <w:left w:val="nil"/>
              <w:bottom w:val="nil"/>
              <w:right w:val="nil"/>
            </w:tcBorders>
            <w:vAlign w:val="center"/>
          </w:tcPr>
          <w:p w14:paraId="4D29EB32"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4.0</w:t>
            </w:r>
          </w:p>
        </w:tc>
        <w:tc>
          <w:tcPr>
            <w:tcW w:w="945" w:type="dxa"/>
            <w:gridSpan w:val="2"/>
            <w:tcBorders>
              <w:top w:val="nil"/>
              <w:left w:val="nil"/>
              <w:bottom w:val="nil"/>
              <w:right w:val="nil"/>
            </w:tcBorders>
            <w:vAlign w:val="center"/>
          </w:tcPr>
          <w:p w14:paraId="5C30AD7C" w14:textId="77777777" w:rsidR="007C1D20" w:rsidRPr="00242047" w:rsidRDefault="007C1D20" w:rsidP="007C1D20">
            <w:pPr>
              <w:keepNext/>
              <w:keepLines/>
              <w:spacing w:line="360" w:lineRule="auto"/>
              <w:jc w:val="center"/>
              <w:rPr>
                <w:rFonts w:ascii="Times" w:hAnsi="Times" w:cs="Times"/>
                <w:sz w:val="20"/>
              </w:rPr>
            </w:pPr>
            <w:r w:rsidRPr="00242047">
              <w:rPr>
                <w:rFonts w:ascii="Times" w:hAnsi="Times" w:cs="Times"/>
                <w:sz w:val="20"/>
              </w:rPr>
              <w:t>6</w:t>
            </w:r>
            <w:r>
              <w:rPr>
                <w:rFonts w:ascii="Times" w:hAnsi="Times" w:cs="Times"/>
                <w:sz w:val="20"/>
              </w:rPr>
              <w:t>6</w:t>
            </w:r>
          </w:p>
        </w:tc>
        <w:tc>
          <w:tcPr>
            <w:tcW w:w="898" w:type="dxa"/>
            <w:tcBorders>
              <w:top w:val="nil"/>
              <w:left w:val="nil"/>
              <w:bottom w:val="nil"/>
              <w:right w:val="nil"/>
            </w:tcBorders>
            <w:vAlign w:val="center"/>
          </w:tcPr>
          <w:p w14:paraId="527C6375"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32.8</w:t>
            </w:r>
          </w:p>
        </w:tc>
        <w:tc>
          <w:tcPr>
            <w:tcW w:w="945" w:type="dxa"/>
            <w:tcBorders>
              <w:top w:val="nil"/>
              <w:left w:val="nil"/>
              <w:bottom w:val="nil"/>
              <w:right w:val="nil"/>
            </w:tcBorders>
            <w:vAlign w:val="center"/>
          </w:tcPr>
          <w:p w14:paraId="0900718C"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3</w:t>
            </w:r>
          </w:p>
        </w:tc>
        <w:tc>
          <w:tcPr>
            <w:tcW w:w="945" w:type="dxa"/>
            <w:tcBorders>
              <w:top w:val="nil"/>
              <w:left w:val="nil"/>
              <w:bottom w:val="nil"/>
              <w:right w:val="nil"/>
            </w:tcBorders>
            <w:vAlign w:val="center"/>
          </w:tcPr>
          <w:p w14:paraId="7110CCDE"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1.5</w:t>
            </w:r>
          </w:p>
        </w:tc>
        <w:tc>
          <w:tcPr>
            <w:tcW w:w="1086" w:type="dxa"/>
            <w:vMerge/>
            <w:tcBorders>
              <w:left w:val="nil"/>
            </w:tcBorders>
            <w:vAlign w:val="center"/>
          </w:tcPr>
          <w:p w14:paraId="2C9045A7" w14:textId="77777777" w:rsidR="007C1D20" w:rsidRPr="00242047" w:rsidRDefault="007C1D20" w:rsidP="007C1D20">
            <w:pPr>
              <w:keepNext/>
              <w:keepLines/>
              <w:spacing w:line="432" w:lineRule="auto"/>
              <w:jc w:val="center"/>
              <w:rPr>
                <w:rFonts w:ascii="Times" w:hAnsi="Times" w:cs="Times"/>
                <w:sz w:val="20"/>
              </w:rPr>
            </w:pPr>
          </w:p>
        </w:tc>
      </w:tr>
      <w:tr w:rsidR="007C1D20" w:rsidRPr="00242047" w14:paraId="7B1AEE9C" w14:textId="77777777" w:rsidTr="009975FB">
        <w:tc>
          <w:tcPr>
            <w:tcW w:w="1418" w:type="dxa"/>
            <w:vMerge/>
            <w:tcBorders>
              <w:right w:val="nil"/>
            </w:tcBorders>
            <w:vAlign w:val="center"/>
          </w:tcPr>
          <w:p w14:paraId="117F63BB" w14:textId="77777777" w:rsidR="007C1D20" w:rsidRPr="00242047" w:rsidRDefault="007C1D20" w:rsidP="007C1D20">
            <w:pPr>
              <w:keepNext/>
              <w:keepLines/>
              <w:spacing w:line="360" w:lineRule="auto"/>
              <w:jc w:val="center"/>
              <w:rPr>
                <w:rFonts w:ascii="Times" w:hAnsi="Times" w:cs="Times"/>
                <w:sz w:val="20"/>
              </w:rPr>
            </w:pPr>
          </w:p>
        </w:tc>
        <w:tc>
          <w:tcPr>
            <w:tcW w:w="1701" w:type="dxa"/>
            <w:tcBorders>
              <w:top w:val="nil"/>
              <w:left w:val="nil"/>
              <w:right w:val="nil"/>
            </w:tcBorders>
            <w:vAlign w:val="center"/>
          </w:tcPr>
          <w:p w14:paraId="5F21B641" w14:textId="5BB77F65" w:rsidR="007C1D20" w:rsidRPr="00242047" w:rsidRDefault="007C1D20" w:rsidP="007C1D20">
            <w:pPr>
              <w:keepNext/>
              <w:keepLines/>
              <w:spacing w:line="360" w:lineRule="auto"/>
              <w:rPr>
                <w:rFonts w:ascii="Times" w:hAnsi="Times" w:cs="Times"/>
                <w:sz w:val="20"/>
              </w:rPr>
            </w:pPr>
            <w:r w:rsidRPr="00242047">
              <w:rPr>
                <w:rFonts w:ascii="Times" w:hAnsi="Times" w:cs="Times"/>
                <w:sz w:val="20"/>
              </w:rPr>
              <w:t>Infirmi</w:t>
            </w:r>
            <w:r w:rsidR="001C6800">
              <w:rPr>
                <w:rFonts w:ascii="Times" w:hAnsi="Times" w:cs="Times"/>
                <w:sz w:val="20"/>
              </w:rPr>
              <w:t>ères</w:t>
            </w:r>
          </w:p>
        </w:tc>
        <w:tc>
          <w:tcPr>
            <w:tcW w:w="945" w:type="dxa"/>
            <w:gridSpan w:val="2"/>
            <w:tcBorders>
              <w:top w:val="nil"/>
              <w:left w:val="nil"/>
              <w:right w:val="nil"/>
            </w:tcBorders>
            <w:vAlign w:val="center"/>
          </w:tcPr>
          <w:p w14:paraId="2B59B3BB"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0</w:t>
            </w:r>
          </w:p>
        </w:tc>
        <w:tc>
          <w:tcPr>
            <w:tcW w:w="757" w:type="dxa"/>
            <w:tcBorders>
              <w:top w:val="nil"/>
              <w:left w:val="nil"/>
              <w:right w:val="nil"/>
            </w:tcBorders>
            <w:vAlign w:val="center"/>
          </w:tcPr>
          <w:p w14:paraId="2B50D7CA"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0</w:t>
            </w:r>
          </w:p>
        </w:tc>
        <w:tc>
          <w:tcPr>
            <w:tcW w:w="945" w:type="dxa"/>
            <w:gridSpan w:val="2"/>
            <w:tcBorders>
              <w:top w:val="nil"/>
              <w:left w:val="nil"/>
              <w:right w:val="nil"/>
            </w:tcBorders>
            <w:vAlign w:val="center"/>
          </w:tcPr>
          <w:p w14:paraId="57732577" w14:textId="77777777" w:rsidR="007C1D20" w:rsidRPr="00242047" w:rsidRDefault="007C1D20" w:rsidP="007C1D20">
            <w:pPr>
              <w:keepNext/>
              <w:keepLines/>
              <w:spacing w:line="360" w:lineRule="auto"/>
              <w:jc w:val="center"/>
              <w:rPr>
                <w:rFonts w:ascii="Times" w:hAnsi="Times" w:cs="Times"/>
                <w:sz w:val="20"/>
              </w:rPr>
            </w:pPr>
            <w:r w:rsidRPr="00242047">
              <w:rPr>
                <w:rFonts w:ascii="Times" w:hAnsi="Times" w:cs="Times"/>
                <w:sz w:val="20"/>
              </w:rPr>
              <w:t>0</w:t>
            </w:r>
          </w:p>
        </w:tc>
        <w:tc>
          <w:tcPr>
            <w:tcW w:w="614" w:type="dxa"/>
            <w:tcBorders>
              <w:top w:val="nil"/>
              <w:left w:val="nil"/>
              <w:right w:val="nil"/>
            </w:tcBorders>
            <w:vAlign w:val="center"/>
          </w:tcPr>
          <w:p w14:paraId="77713233" w14:textId="77777777" w:rsidR="007C1D20" w:rsidRPr="00242047" w:rsidRDefault="007C1D20" w:rsidP="007C1D20">
            <w:pPr>
              <w:keepNext/>
              <w:keepLines/>
              <w:spacing w:line="360" w:lineRule="auto"/>
              <w:jc w:val="center"/>
              <w:rPr>
                <w:rFonts w:ascii="Times" w:hAnsi="Times" w:cs="Times"/>
                <w:sz w:val="20"/>
              </w:rPr>
            </w:pPr>
            <w:r w:rsidRPr="00242047">
              <w:rPr>
                <w:rFonts w:ascii="Times" w:hAnsi="Times" w:cs="Times"/>
                <w:sz w:val="20"/>
              </w:rPr>
              <w:t>0</w:t>
            </w:r>
          </w:p>
        </w:tc>
        <w:tc>
          <w:tcPr>
            <w:tcW w:w="945" w:type="dxa"/>
            <w:gridSpan w:val="2"/>
            <w:tcBorders>
              <w:top w:val="nil"/>
              <w:left w:val="nil"/>
              <w:right w:val="nil"/>
            </w:tcBorders>
            <w:vAlign w:val="center"/>
          </w:tcPr>
          <w:p w14:paraId="4C9FC4EA" w14:textId="77777777" w:rsidR="007C1D20" w:rsidRPr="00242047" w:rsidRDefault="007C1D20" w:rsidP="007C1D20">
            <w:pPr>
              <w:keepNext/>
              <w:keepLines/>
              <w:spacing w:line="360" w:lineRule="auto"/>
              <w:jc w:val="center"/>
              <w:rPr>
                <w:rFonts w:ascii="Times" w:hAnsi="Times" w:cs="Times"/>
                <w:sz w:val="20"/>
              </w:rPr>
            </w:pPr>
            <w:r w:rsidRPr="00242047">
              <w:rPr>
                <w:rFonts w:ascii="Times" w:hAnsi="Times" w:cs="Times"/>
                <w:sz w:val="20"/>
              </w:rPr>
              <w:t>2</w:t>
            </w:r>
          </w:p>
        </w:tc>
        <w:tc>
          <w:tcPr>
            <w:tcW w:w="756" w:type="dxa"/>
            <w:tcBorders>
              <w:top w:val="nil"/>
              <w:left w:val="nil"/>
              <w:right w:val="nil"/>
            </w:tcBorders>
            <w:vAlign w:val="center"/>
          </w:tcPr>
          <w:p w14:paraId="28521E8D"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0.5</w:t>
            </w:r>
          </w:p>
        </w:tc>
        <w:tc>
          <w:tcPr>
            <w:tcW w:w="945" w:type="dxa"/>
            <w:gridSpan w:val="2"/>
            <w:tcBorders>
              <w:top w:val="nil"/>
              <w:left w:val="nil"/>
              <w:right w:val="nil"/>
            </w:tcBorders>
            <w:vAlign w:val="center"/>
          </w:tcPr>
          <w:p w14:paraId="716ABD05"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225</w:t>
            </w:r>
          </w:p>
        </w:tc>
        <w:tc>
          <w:tcPr>
            <w:tcW w:w="756" w:type="dxa"/>
            <w:tcBorders>
              <w:top w:val="nil"/>
              <w:left w:val="nil"/>
              <w:right w:val="nil"/>
            </w:tcBorders>
            <w:vAlign w:val="center"/>
          </w:tcPr>
          <w:p w14:paraId="26E252B1"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57.5</w:t>
            </w:r>
          </w:p>
        </w:tc>
        <w:tc>
          <w:tcPr>
            <w:tcW w:w="945" w:type="dxa"/>
            <w:gridSpan w:val="2"/>
            <w:tcBorders>
              <w:top w:val="nil"/>
              <w:left w:val="nil"/>
              <w:right w:val="nil"/>
            </w:tcBorders>
            <w:vAlign w:val="center"/>
          </w:tcPr>
          <w:p w14:paraId="538B1D1A"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138</w:t>
            </w:r>
          </w:p>
        </w:tc>
        <w:tc>
          <w:tcPr>
            <w:tcW w:w="898" w:type="dxa"/>
            <w:tcBorders>
              <w:top w:val="nil"/>
              <w:left w:val="nil"/>
              <w:right w:val="nil"/>
            </w:tcBorders>
            <w:vAlign w:val="center"/>
          </w:tcPr>
          <w:p w14:paraId="1AE84F41"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35.3</w:t>
            </w:r>
          </w:p>
        </w:tc>
        <w:tc>
          <w:tcPr>
            <w:tcW w:w="945" w:type="dxa"/>
            <w:tcBorders>
              <w:top w:val="nil"/>
              <w:left w:val="nil"/>
              <w:right w:val="nil"/>
            </w:tcBorders>
            <w:vAlign w:val="center"/>
          </w:tcPr>
          <w:p w14:paraId="5D353E2A"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26</w:t>
            </w:r>
          </w:p>
        </w:tc>
        <w:tc>
          <w:tcPr>
            <w:tcW w:w="945" w:type="dxa"/>
            <w:tcBorders>
              <w:top w:val="nil"/>
              <w:left w:val="nil"/>
              <w:right w:val="nil"/>
            </w:tcBorders>
            <w:vAlign w:val="center"/>
          </w:tcPr>
          <w:p w14:paraId="5E9EAB05"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6.7</w:t>
            </w:r>
          </w:p>
        </w:tc>
        <w:tc>
          <w:tcPr>
            <w:tcW w:w="1086" w:type="dxa"/>
            <w:vMerge/>
            <w:tcBorders>
              <w:left w:val="nil"/>
            </w:tcBorders>
            <w:vAlign w:val="center"/>
          </w:tcPr>
          <w:p w14:paraId="0813CFE3" w14:textId="77777777" w:rsidR="007C1D20" w:rsidRPr="00242047" w:rsidRDefault="007C1D20" w:rsidP="007C1D20">
            <w:pPr>
              <w:keepNext/>
              <w:keepLines/>
              <w:spacing w:line="432" w:lineRule="auto"/>
              <w:jc w:val="center"/>
              <w:rPr>
                <w:rFonts w:ascii="Times" w:hAnsi="Times" w:cs="Times"/>
                <w:sz w:val="20"/>
              </w:rPr>
            </w:pPr>
          </w:p>
        </w:tc>
      </w:tr>
      <w:tr w:rsidR="007C1D20" w:rsidRPr="00242047" w14:paraId="7F3D794B" w14:textId="77777777" w:rsidTr="009975FB">
        <w:trPr>
          <w:trHeight w:val="317"/>
        </w:trPr>
        <w:tc>
          <w:tcPr>
            <w:tcW w:w="3119" w:type="dxa"/>
            <w:gridSpan w:val="2"/>
            <w:tcBorders>
              <w:right w:val="nil"/>
            </w:tcBorders>
            <w:vAlign w:val="center"/>
          </w:tcPr>
          <w:p w14:paraId="5340CAE3" w14:textId="77777777" w:rsidR="007C1D20" w:rsidRDefault="007C1D20" w:rsidP="007C1D20">
            <w:pPr>
              <w:keepNext/>
              <w:keepLines/>
              <w:spacing w:line="360" w:lineRule="auto"/>
              <w:jc w:val="center"/>
              <w:rPr>
                <w:rFonts w:ascii="Times" w:hAnsi="Times" w:cs="Times"/>
                <w:b/>
                <w:sz w:val="20"/>
              </w:rPr>
            </w:pPr>
            <w:r w:rsidRPr="00242047">
              <w:rPr>
                <w:rFonts w:ascii="Times" w:hAnsi="Times" w:cs="Times"/>
                <w:b/>
                <w:sz w:val="20"/>
              </w:rPr>
              <w:t>Age moyen</w:t>
            </w:r>
            <w:r>
              <w:rPr>
                <w:rFonts w:ascii="Times" w:hAnsi="Times" w:cs="Times"/>
                <w:b/>
                <w:sz w:val="20"/>
              </w:rPr>
              <w:t xml:space="preserve"> (n=984)</w:t>
            </w:r>
          </w:p>
          <w:p w14:paraId="77B435D0" w14:textId="77777777" w:rsidR="007C1D20" w:rsidRPr="00242047" w:rsidRDefault="007C1D20" w:rsidP="007C1D20">
            <w:pPr>
              <w:keepNext/>
              <w:keepLines/>
              <w:spacing w:line="360" w:lineRule="auto"/>
              <w:jc w:val="center"/>
              <w:rPr>
                <w:rFonts w:ascii="Times" w:hAnsi="Times" w:cs="Times"/>
                <w:b/>
                <w:sz w:val="20"/>
              </w:rPr>
            </w:pPr>
            <w:proofErr w:type="spellStart"/>
            <w:r>
              <w:rPr>
                <w:rFonts w:ascii="Times" w:hAnsi="Times" w:cs="Times"/>
                <w:b/>
                <w:sz w:val="20"/>
              </w:rPr>
              <w:t>Moy</w:t>
            </w:r>
            <w:proofErr w:type="spellEnd"/>
            <w:r>
              <w:rPr>
                <w:rFonts w:ascii="Times" w:hAnsi="Times" w:cs="Times"/>
                <w:b/>
                <w:sz w:val="20"/>
              </w:rPr>
              <w:t xml:space="preserve"> [IC95]</w:t>
            </w:r>
          </w:p>
        </w:tc>
        <w:tc>
          <w:tcPr>
            <w:tcW w:w="1702" w:type="dxa"/>
            <w:gridSpan w:val="3"/>
            <w:tcBorders>
              <w:left w:val="nil"/>
              <w:right w:val="nil"/>
            </w:tcBorders>
            <w:vAlign w:val="center"/>
          </w:tcPr>
          <w:p w14:paraId="5781541D"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47.6 [8.8-86.5]</w:t>
            </w:r>
          </w:p>
        </w:tc>
        <w:tc>
          <w:tcPr>
            <w:tcW w:w="1559" w:type="dxa"/>
            <w:gridSpan w:val="3"/>
            <w:tcBorders>
              <w:left w:val="nil"/>
              <w:right w:val="nil"/>
            </w:tcBorders>
            <w:vAlign w:val="center"/>
          </w:tcPr>
          <w:p w14:paraId="1784B793"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43.3 [42.2-44.3]</w:t>
            </w:r>
          </w:p>
        </w:tc>
        <w:tc>
          <w:tcPr>
            <w:tcW w:w="1701" w:type="dxa"/>
            <w:gridSpan w:val="3"/>
            <w:tcBorders>
              <w:left w:val="nil"/>
              <w:right w:val="nil"/>
            </w:tcBorders>
            <w:vAlign w:val="center"/>
          </w:tcPr>
          <w:p w14:paraId="5983507A"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41.5 [38.6-44.5]</w:t>
            </w:r>
          </w:p>
        </w:tc>
        <w:tc>
          <w:tcPr>
            <w:tcW w:w="1701" w:type="dxa"/>
            <w:gridSpan w:val="3"/>
            <w:tcBorders>
              <w:left w:val="nil"/>
              <w:right w:val="nil"/>
            </w:tcBorders>
            <w:vAlign w:val="center"/>
          </w:tcPr>
          <w:p w14:paraId="1DB33C80"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36.3 [35.2-37.3]</w:t>
            </w:r>
          </w:p>
        </w:tc>
        <w:tc>
          <w:tcPr>
            <w:tcW w:w="1843" w:type="dxa"/>
            <w:gridSpan w:val="3"/>
            <w:tcBorders>
              <w:left w:val="nil"/>
              <w:right w:val="nil"/>
            </w:tcBorders>
            <w:vAlign w:val="center"/>
          </w:tcPr>
          <w:p w14:paraId="0024CEB9"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33.6 [32.2-34.7]</w:t>
            </w:r>
          </w:p>
        </w:tc>
        <w:tc>
          <w:tcPr>
            <w:tcW w:w="1890" w:type="dxa"/>
            <w:gridSpan w:val="2"/>
            <w:tcBorders>
              <w:left w:val="nil"/>
              <w:right w:val="nil"/>
            </w:tcBorders>
            <w:vAlign w:val="center"/>
          </w:tcPr>
          <w:p w14:paraId="1F1B48FB"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33.3 [31.0-35.7]</w:t>
            </w:r>
          </w:p>
        </w:tc>
        <w:tc>
          <w:tcPr>
            <w:tcW w:w="1086" w:type="dxa"/>
            <w:tcBorders>
              <w:left w:val="nil"/>
            </w:tcBorders>
            <w:vAlign w:val="center"/>
          </w:tcPr>
          <w:p w14:paraId="74CB7A62" w14:textId="77777777" w:rsidR="007C1D20" w:rsidRDefault="007C1D20" w:rsidP="007C1D20">
            <w:pPr>
              <w:keepNext/>
              <w:keepLines/>
              <w:spacing w:line="432" w:lineRule="auto"/>
              <w:jc w:val="center"/>
              <w:rPr>
                <w:rFonts w:ascii="Times" w:hAnsi="Times" w:cs="Times"/>
                <w:sz w:val="20"/>
              </w:rPr>
            </w:pPr>
            <w:r>
              <w:rPr>
                <w:rFonts w:ascii="Times" w:hAnsi="Times" w:cs="Times"/>
                <w:sz w:val="20"/>
              </w:rPr>
              <w:t xml:space="preserve">56.7 </w:t>
            </w:r>
          </w:p>
          <w:p w14:paraId="3D22E87B" w14:textId="77777777" w:rsidR="007C1D20" w:rsidRPr="00242047" w:rsidRDefault="007C1D20" w:rsidP="007C1D20">
            <w:pPr>
              <w:keepNext/>
              <w:keepLines/>
              <w:spacing w:line="432" w:lineRule="auto"/>
              <w:jc w:val="center"/>
              <w:rPr>
                <w:rFonts w:ascii="Times" w:hAnsi="Times" w:cs="Times"/>
                <w:sz w:val="20"/>
              </w:rPr>
            </w:pPr>
            <w:r>
              <w:rPr>
                <w:rFonts w:ascii="Times" w:hAnsi="Times" w:cs="Times"/>
                <w:sz w:val="20"/>
              </w:rPr>
              <w:t>(&lt;0.0001)</w:t>
            </w:r>
          </w:p>
        </w:tc>
      </w:tr>
      <w:tr w:rsidR="007C1D20" w:rsidRPr="00242047" w14:paraId="2FFA91B2" w14:textId="77777777" w:rsidTr="009975FB">
        <w:trPr>
          <w:trHeight w:val="407"/>
        </w:trPr>
        <w:tc>
          <w:tcPr>
            <w:tcW w:w="3119" w:type="dxa"/>
            <w:gridSpan w:val="2"/>
            <w:tcBorders>
              <w:right w:val="nil"/>
            </w:tcBorders>
            <w:vAlign w:val="center"/>
          </w:tcPr>
          <w:p w14:paraId="74631E71" w14:textId="77777777" w:rsidR="007C1D20" w:rsidRDefault="007C1D20" w:rsidP="007C1D20">
            <w:pPr>
              <w:keepNext/>
              <w:keepLines/>
              <w:spacing w:line="360" w:lineRule="auto"/>
              <w:jc w:val="center"/>
              <w:rPr>
                <w:rFonts w:ascii="Times" w:hAnsi="Times" w:cs="Times"/>
                <w:b/>
                <w:sz w:val="20"/>
              </w:rPr>
            </w:pPr>
            <w:r>
              <w:rPr>
                <w:rFonts w:ascii="Times" w:hAnsi="Times" w:cs="Times"/>
                <w:b/>
                <w:sz w:val="20"/>
              </w:rPr>
              <w:t>M</w:t>
            </w:r>
            <w:r w:rsidRPr="00242047">
              <w:rPr>
                <w:rFonts w:ascii="Times" w:hAnsi="Times" w:cs="Times"/>
                <w:b/>
                <w:sz w:val="20"/>
              </w:rPr>
              <w:t>ouvements</w:t>
            </w:r>
            <w:r>
              <w:rPr>
                <w:rFonts w:ascii="Times" w:hAnsi="Times" w:cs="Times"/>
                <w:b/>
                <w:sz w:val="20"/>
              </w:rPr>
              <w:t xml:space="preserve"> (sur 2 ans)</w:t>
            </w:r>
          </w:p>
          <w:p w14:paraId="1993B9FB" w14:textId="77777777" w:rsidR="007C1D20" w:rsidRPr="00242047" w:rsidRDefault="007C1D20" w:rsidP="007C1D20">
            <w:pPr>
              <w:keepNext/>
              <w:keepLines/>
              <w:spacing w:line="360" w:lineRule="auto"/>
              <w:jc w:val="center"/>
              <w:rPr>
                <w:rFonts w:ascii="Times" w:hAnsi="Times" w:cs="Times"/>
                <w:b/>
                <w:sz w:val="20"/>
              </w:rPr>
            </w:pPr>
            <w:r>
              <w:rPr>
                <w:rFonts w:ascii="Times" w:hAnsi="Times" w:cs="Times"/>
                <w:b/>
                <w:sz w:val="20"/>
              </w:rPr>
              <w:t xml:space="preserve">n (% </w:t>
            </w:r>
            <w:proofErr w:type="spellStart"/>
            <w:r>
              <w:rPr>
                <w:rFonts w:ascii="Times" w:hAnsi="Times" w:cs="Times"/>
                <w:b/>
                <w:sz w:val="20"/>
              </w:rPr>
              <w:t>infragroupe</w:t>
            </w:r>
            <w:proofErr w:type="spellEnd"/>
            <w:r>
              <w:rPr>
                <w:rFonts w:ascii="Times" w:hAnsi="Times" w:cs="Times"/>
                <w:b/>
                <w:sz w:val="20"/>
              </w:rPr>
              <w:t>)</w:t>
            </w:r>
          </w:p>
        </w:tc>
        <w:tc>
          <w:tcPr>
            <w:tcW w:w="851" w:type="dxa"/>
            <w:tcBorders>
              <w:left w:val="nil"/>
              <w:right w:val="nil"/>
            </w:tcBorders>
            <w:vAlign w:val="center"/>
          </w:tcPr>
          <w:p w14:paraId="53529F6F"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 xml:space="preserve">10 </w:t>
            </w:r>
          </w:p>
        </w:tc>
        <w:tc>
          <w:tcPr>
            <w:tcW w:w="851" w:type="dxa"/>
            <w:gridSpan w:val="2"/>
            <w:tcBorders>
              <w:left w:val="nil"/>
              <w:right w:val="nil"/>
            </w:tcBorders>
            <w:vAlign w:val="center"/>
          </w:tcPr>
          <w:p w14:paraId="23BB4995"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(1.24)</w:t>
            </w:r>
          </w:p>
        </w:tc>
        <w:tc>
          <w:tcPr>
            <w:tcW w:w="779" w:type="dxa"/>
            <w:tcBorders>
              <w:left w:val="nil"/>
              <w:right w:val="nil"/>
            </w:tcBorders>
            <w:vAlign w:val="center"/>
          </w:tcPr>
          <w:p w14:paraId="63028DF4"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38</w:t>
            </w:r>
          </w:p>
        </w:tc>
        <w:tc>
          <w:tcPr>
            <w:tcW w:w="780" w:type="dxa"/>
            <w:gridSpan w:val="2"/>
            <w:tcBorders>
              <w:left w:val="nil"/>
              <w:right w:val="nil"/>
            </w:tcBorders>
            <w:vAlign w:val="center"/>
          </w:tcPr>
          <w:p w14:paraId="740CA5A6"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(8.24)</w:t>
            </w:r>
          </w:p>
        </w:tc>
        <w:tc>
          <w:tcPr>
            <w:tcW w:w="850" w:type="dxa"/>
            <w:tcBorders>
              <w:left w:val="nil"/>
              <w:right w:val="nil"/>
            </w:tcBorders>
            <w:vAlign w:val="center"/>
          </w:tcPr>
          <w:p w14:paraId="243BD39B"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1</w:t>
            </w:r>
          </w:p>
        </w:tc>
        <w:tc>
          <w:tcPr>
            <w:tcW w:w="851" w:type="dxa"/>
            <w:gridSpan w:val="2"/>
            <w:tcBorders>
              <w:left w:val="nil"/>
              <w:right w:val="nil"/>
            </w:tcBorders>
            <w:vAlign w:val="center"/>
          </w:tcPr>
          <w:p w14:paraId="2631B65B"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(1.9)</w:t>
            </w:r>
          </w:p>
        </w:tc>
        <w:tc>
          <w:tcPr>
            <w:tcW w:w="850" w:type="dxa"/>
            <w:tcBorders>
              <w:left w:val="nil"/>
              <w:right w:val="nil"/>
            </w:tcBorders>
            <w:vAlign w:val="center"/>
          </w:tcPr>
          <w:p w14:paraId="5C2D7AC1"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46</w:t>
            </w:r>
          </w:p>
        </w:tc>
        <w:tc>
          <w:tcPr>
            <w:tcW w:w="851" w:type="dxa"/>
            <w:gridSpan w:val="2"/>
            <w:tcBorders>
              <w:left w:val="nil"/>
              <w:right w:val="nil"/>
            </w:tcBorders>
            <w:vAlign w:val="center"/>
          </w:tcPr>
          <w:p w14:paraId="57CB12B5"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(18.5)</w:t>
            </w:r>
          </w:p>
        </w:tc>
        <w:tc>
          <w:tcPr>
            <w:tcW w:w="921" w:type="dxa"/>
            <w:tcBorders>
              <w:left w:val="nil"/>
              <w:right w:val="nil"/>
            </w:tcBorders>
            <w:vAlign w:val="center"/>
          </w:tcPr>
          <w:p w14:paraId="2499865E"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58</w:t>
            </w:r>
          </w:p>
        </w:tc>
        <w:tc>
          <w:tcPr>
            <w:tcW w:w="922" w:type="dxa"/>
            <w:gridSpan w:val="2"/>
            <w:tcBorders>
              <w:left w:val="nil"/>
              <w:right w:val="nil"/>
            </w:tcBorders>
            <w:vAlign w:val="center"/>
          </w:tcPr>
          <w:p w14:paraId="30C48B1B"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(24.4)</w:t>
            </w:r>
          </w:p>
        </w:tc>
        <w:tc>
          <w:tcPr>
            <w:tcW w:w="945" w:type="dxa"/>
            <w:tcBorders>
              <w:left w:val="nil"/>
              <w:right w:val="nil"/>
            </w:tcBorders>
            <w:vAlign w:val="center"/>
          </w:tcPr>
          <w:p w14:paraId="7F19652B"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14</w:t>
            </w:r>
          </w:p>
        </w:tc>
        <w:tc>
          <w:tcPr>
            <w:tcW w:w="945" w:type="dxa"/>
            <w:tcBorders>
              <w:left w:val="nil"/>
              <w:right w:val="nil"/>
            </w:tcBorders>
            <w:vAlign w:val="center"/>
          </w:tcPr>
          <w:p w14:paraId="0C4B2513"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(41.2)</w:t>
            </w:r>
          </w:p>
        </w:tc>
        <w:tc>
          <w:tcPr>
            <w:tcW w:w="1086" w:type="dxa"/>
            <w:vMerge w:val="restart"/>
            <w:tcBorders>
              <w:left w:val="nil"/>
            </w:tcBorders>
            <w:vAlign w:val="center"/>
          </w:tcPr>
          <w:p w14:paraId="39DA0685" w14:textId="77777777" w:rsidR="007C1D20" w:rsidRDefault="007C1D20" w:rsidP="007C1D20">
            <w:pPr>
              <w:keepNext/>
              <w:keepLines/>
              <w:jc w:val="center"/>
              <w:rPr>
                <w:rFonts w:ascii="Times" w:hAnsi="Times" w:cs="Times"/>
                <w:sz w:val="20"/>
              </w:rPr>
            </w:pPr>
            <w:r>
              <w:rPr>
                <w:rFonts w:ascii="Times" w:hAnsi="Times" w:cs="Times"/>
                <w:sz w:val="20"/>
              </w:rPr>
              <w:t>94.3</w:t>
            </w:r>
          </w:p>
          <w:p w14:paraId="7C38F421" w14:textId="77777777" w:rsidR="007C1D20" w:rsidRPr="00242047" w:rsidRDefault="007C1D20" w:rsidP="007C1D20">
            <w:pPr>
              <w:keepNext/>
              <w:keepLines/>
              <w:jc w:val="center"/>
              <w:rPr>
                <w:rFonts w:ascii="Times" w:hAnsi="Times" w:cs="Times"/>
                <w:sz w:val="20"/>
              </w:rPr>
            </w:pPr>
            <w:r>
              <w:rPr>
                <w:rFonts w:ascii="Times" w:hAnsi="Times" w:cs="Times"/>
                <w:sz w:val="20"/>
              </w:rPr>
              <w:t>(&lt;0.0001)</w:t>
            </w:r>
          </w:p>
        </w:tc>
      </w:tr>
      <w:tr w:rsidR="007C1D20" w:rsidRPr="00242047" w14:paraId="175D9BD3" w14:textId="77777777" w:rsidTr="009975FB">
        <w:trPr>
          <w:trHeight w:val="702"/>
        </w:trPr>
        <w:tc>
          <w:tcPr>
            <w:tcW w:w="3119" w:type="dxa"/>
            <w:gridSpan w:val="2"/>
            <w:tcBorders>
              <w:right w:val="nil"/>
            </w:tcBorders>
            <w:vAlign w:val="center"/>
          </w:tcPr>
          <w:p w14:paraId="3AB42F4F" w14:textId="77777777" w:rsidR="007C1D20" w:rsidRPr="00242047" w:rsidRDefault="007C1D20" w:rsidP="007C1D20">
            <w:pPr>
              <w:keepNext/>
              <w:keepLines/>
              <w:spacing w:line="360" w:lineRule="auto"/>
              <w:jc w:val="center"/>
              <w:rPr>
                <w:rFonts w:ascii="Times" w:hAnsi="Times" w:cs="Times"/>
                <w:b/>
                <w:sz w:val="20"/>
              </w:rPr>
            </w:pPr>
            <w:r w:rsidRPr="00242047">
              <w:rPr>
                <w:rFonts w:ascii="Times" w:hAnsi="Times" w:cs="Times"/>
                <w:b/>
                <w:sz w:val="20"/>
              </w:rPr>
              <w:t>Vitesse de renouvellement (turn-over) (ans)</w:t>
            </w:r>
          </w:p>
        </w:tc>
        <w:tc>
          <w:tcPr>
            <w:tcW w:w="1702" w:type="dxa"/>
            <w:gridSpan w:val="3"/>
            <w:tcBorders>
              <w:left w:val="nil"/>
              <w:right w:val="nil"/>
            </w:tcBorders>
            <w:vAlign w:val="center"/>
          </w:tcPr>
          <w:p w14:paraId="2D87B4C7" w14:textId="77777777" w:rsidR="007C1D20" w:rsidRPr="00242047" w:rsidRDefault="007C1D20" w:rsidP="007C1D20">
            <w:pPr>
              <w:keepNext/>
              <w:keepLines/>
              <w:spacing w:line="360" w:lineRule="auto"/>
              <w:jc w:val="center"/>
              <w:rPr>
                <w:rFonts w:ascii="Times" w:hAnsi="Times" w:cs="Times"/>
                <w:sz w:val="20"/>
              </w:rPr>
            </w:pPr>
          </w:p>
        </w:tc>
        <w:tc>
          <w:tcPr>
            <w:tcW w:w="1559" w:type="dxa"/>
            <w:gridSpan w:val="3"/>
            <w:tcBorders>
              <w:left w:val="nil"/>
              <w:right w:val="nil"/>
            </w:tcBorders>
            <w:vAlign w:val="center"/>
          </w:tcPr>
          <w:p w14:paraId="4A2F1048"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24.2</w:t>
            </w:r>
          </w:p>
        </w:tc>
        <w:tc>
          <w:tcPr>
            <w:tcW w:w="1701" w:type="dxa"/>
            <w:gridSpan w:val="3"/>
            <w:tcBorders>
              <w:left w:val="nil"/>
              <w:right w:val="nil"/>
            </w:tcBorders>
            <w:vAlign w:val="center"/>
          </w:tcPr>
          <w:p w14:paraId="0A9079C5"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105.3</w:t>
            </w:r>
          </w:p>
        </w:tc>
        <w:tc>
          <w:tcPr>
            <w:tcW w:w="1701" w:type="dxa"/>
            <w:gridSpan w:val="3"/>
            <w:tcBorders>
              <w:left w:val="nil"/>
              <w:right w:val="nil"/>
            </w:tcBorders>
            <w:vAlign w:val="center"/>
          </w:tcPr>
          <w:p w14:paraId="639C2559"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10.8</w:t>
            </w:r>
          </w:p>
        </w:tc>
        <w:tc>
          <w:tcPr>
            <w:tcW w:w="1843" w:type="dxa"/>
            <w:gridSpan w:val="3"/>
            <w:tcBorders>
              <w:left w:val="nil"/>
              <w:right w:val="nil"/>
            </w:tcBorders>
            <w:vAlign w:val="center"/>
          </w:tcPr>
          <w:p w14:paraId="7851BCAB" w14:textId="77777777" w:rsidR="007C1D20" w:rsidRPr="00242047" w:rsidRDefault="007C1D20" w:rsidP="007C1D20">
            <w:pPr>
              <w:keepNext/>
              <w:keepLines/>
              <w:spacing w:line="360" w:lineRule="auto"/>
              <w:jc w:val="center"/>
              <w:rPr>
                <w:rFonts w:ascii="Times" w:hAnsi="Times" w:cs="Times"/>
                <w:sz w:val="20"/>
              </w:rPr>
            </w:pPr>
            <w:r>
              <w:rPr>
                <w:rFonts w:ascii="Times" w:hAnsi="Times" w:cs="Times"/>
                <w:sz w:val="20"/>
              </w:rPr>
              <w:t>8.2</w:t>
            </w:r>
          </w:p>
        </w:tc>
        <w:tc>
          <w:tcPr>
            <w:tcW w:w="1890" w:type="dxa"/>
            <w:gridSpan w:val="2"/>
            <w:tcBorders>
              <w:left w:val="nil"/>
              <w:right w:val="nil"/>
            </w:tcBorders>
            <w:vAlign w:val="center"/>
          </w:tcPr>
          <w:p w14:paraId="72BFD731" w14:textId="77777777" w:rsidR="007C1D20" w:rsidRPr="00242047" w:rsidRDefault="007C1D20" w:rsidP="007C1D20">
            <w:pPr>
              <w:keepNext/>
              <w:keepLines/>
              <w:spacing w:line="360" w:lineRule="auto"/>
              <w:jc w:val="center"/>
              <w:rPr>
                <w:rFonts w:ascii="Times" w:hAnsi="Times" w:cs="Times"/>
                <w:sz w:val="20"/>
              </w:rPr>
            </w:pPr>
            <w:r w:rsidRPr="00242047">
              <w:rPr>
                <w:rFonts w:ascii="Times" w:hAnsi="Times" w:cs="Times"/>
                <w:sz w:val="20"/>
              </w:rPr>
              <w:t>4.</w:t>
            </w:r>
            <w:r>
              <w:rPr>
                <w:rFonts w:ascii="Times" w:hAnsi="Times" w:cs="Times"/>
                <w:sz w:val="20"/>
              </w:rPr>
              <w:t>9</w:t>
            </w:r>
          </w:p>
        </w:tc>
        <w:tc>
          <w:tcPr>
            <w:tcW w:w="1086" w:type="dxa"/>
            <w:vMerge/>
            <w:tcBorders>
              <w:left w:val="nil"/>
            </w:tcBorders>
            <w:vAlign w:val="center"/>
          </w:tcPr>
          <w:p w14:paraId="44AF625E" w14:textId="77777777" w:rsidR="007C1D20" w:rsidRPr="00242047" w:rsidRDefault="007C1D20" w:rsidP="007C1D20">
            <w:pPr>
              <w:keepNext/>
              <w:keepLines/>
              <w:jc w:val="center"/>
              <w:rPr>
                <w:rFonts w:ascii="Times" w:hAnsi="Times" w:cs="Times"/>
                <w:sz w:val="20"/>
              </w:rPr>
            </w:pPr>
          </w:p>
        </w:tc>
      </w:tr>
    </w:tbl>
    <w:p w14:paraId="7D2FA1CD" w14:textId="6BFD2431" w:rsidR="007C1D20" w:rsidRPr="00672271" w:rsidRDefault="007C1D20" w:rsidP="007C1D20">
      <w:pPr>
        <w:rPr>
          <w:sz w:val="20"/>
        </w:rPr>
      </w:pPr>
      <w:r w:rsidRPr="00672271">
        <w:rPr>
          <w:sz w:val="20"/>
        </w:rPr>
        <w:t>* PTL</w:t>
      </w:r>
      <w:r>
        <w:rPr>
          <w:sz w:val="20"/>
        </w:rPr>
        <w:t>+</w:t>
      </w:r>
      <w:r w:rsidRPr="00672271">
        <w:rPr>
          <w:sz w:val="20"/>
        </w:rPr>
        <w:t> : travailleur</w:t>
      </w:r>
      <w:r w:rsidR="001C6800">
        <w:rPr>
          <w:sz w:val="20"/>
        </w:rPr>
        <w:t>s</w:t>
      </w:r>
      <w:r w:rsidRPr="00672271">
        <w:rPr>
          <w:sz w:val="20"/>
        </w:rPr>
        <w:t>, gardien, jardinier… ; Gestionnaire + : gestionnaire, percept</w:t>
      </w:r>
      <w:r>
        <w:rPr>
          <w:sz w:val="20"/>
        </w:rPr>
        <w:t>rice</w:t>
      </w:r>
      <w:r w:rsidRPr="00672271">
        <w:rPr>
          <w:sz w:val="20"/>
        </w:rPr>
        <w:t xml:space="preserve">, </w:t>
      </w:r>
      <w:r w:rsidR="001C6800" w:rsidRPr="00672271">
        <w:rPr>
          <w:sz w:val="20"/>
        </w:rPr>
        <w:t>caissièr</w:t>
      </w:r>
      <w:r w:rsidR="001C6800">
        <w:rPr>
          <w:sz w:val="20"/>
        </w:rPr>
        <w:t>e</w:t>
      </w:r>
      <w:r w:rsidRPr="00672271">
        <w:rPr>
          <w:sz w:val="20"/>
        </w:rPr>
        <w:t>, secrétaire, </w:t>
      </w:r>
      <w:proofErr w:type="gramStart"/>
      <w:r w:rsidRPr="00672271">
        <w:rPr>
          <w:sz w:val="20"/>
        </w:rPr>
        <w:t>…;</w:t>
      </w:r>
      <w:proofErr w:type="gramEnd"/>
      <w:r w:rsidRPr="00672271">
        <w:rPr>
          <w:sz w:val="20"/>
        </w:rPr>
        <w:t xml:space="preserve"> Aide-soignant</w:t>
      </w:r>
      <w:r w:rsidR="009975FB">
        <w:rPr>
          <w:sz w:val="20"/>
        </w:rPr>
        <w:t>e</w:t>
      </w:r>
      <w:r w:rsidRPr="00672271">
        <w:rPr>
          <w:sz w:val="20"/>
        </w:rPr>
        <w:t> </w:t>
      </w:r>
      <w:r>
        <w:rPr>
          <w:sz w:val="20"/>
        </w:rPr>
        <w:t>+</w:t>
      </w:r>
      <w:r w:rsidRPr="00672271">
        <w:rPr>
          <w:sz w:val="20"/>
        </w:rPr>
        <w:t>: aide-</w:t>
      </w:r>
      <w:r w:rsidR="001C6800" w:rsidRPr="00672271">
        <w:rPr>
          <w:sz w:val="20"/>
        </w:rPr>
        <w:t>infirmièr</w:t>
      </w:r>
      <w:r w:rsidR="001C6800">
        <w:rPr>
          <w:sz w:val="20"/>
        </w:rPr>
        <w:t>e</w:t>
      </w:r>
      <w:r w:rsidRPr="00672271">
        <w:rPr>
          <w:sz w:val="20"/>
        </w:rPr>
        <w:t>, aide-accoucheuse, laborantin</w:t>
      </w:r>
      <w:r>
        <w:rPr>
          <w:sz w:val="20"/>
        </w:rPr>
        <w:t>, technicien de promotion de la santé</w:t>
      </w:r>
      <w:r w:rsidRPr="00672271">
        <w:rPr>
          <w:sz w:val="20"/>
        </w:rPr>
        <w:t xml:space="preserve">, pharmacien,… ; Infirmier : </w:t>
      </w:r>
      <w:r w:rsidR="001C6800" w:rsidRPr="00672271">
        <w:rPr>
          <w:sz w:val="20"/>
        </w:rPr>
        <w:t>infirmi</w:t>
      </w:r>
      <w:r w:rsidR="001C6800">
        <w:rPr>
          <w:sz w:val="20"/>
        </w:rPr>
        <w:t>è</w:t>
      </w:r>
      <w:r w:rsidR="001C6800" w:rsidRPr="00672271">
        <w:rPr>
          <w:sz w:val="20"/>
        </w:rPr>
        <w:t>r</w:t>
      </w:r>
      <w:r w:rsidR="001C6800">
        <w:rPr>
          <w:sz w:val="20"/>
        </w:rPr>
        <w:t>e</w:t>
      </w:r>
      <w:r w:rsidR="001C6800" w:rsidRPr="00672271">
        <w:rPr>
          <w:sz w:val="20"/>
        </w:rPr>
        <w:t>s</w:t>
      </w:r>
      <w:r w:rsidR="001C6800">
        <w:rPr>
          <w:sz w:val="20"/>
        </w:rPr>
        <w:t xml:space="preserve"> diplômées</w:t>
      </w:r>
    </w:p>
    <w:p w14:paraId="30281CCB" w14:textId="3BA632DF" w:rsidR="007C1D20" w:rsidRDefault="007C1D20" w:rsidP="001C6800">
      <w:pPr>
        <w:spacing w:after="160" w:line="480" w:lineRule="auto"/>
        <w:jc w:val="both"/>
        <w:rPr>
          <w:rFonts w:ascii="Times" w:hAnsi="Times" w:cs="Times"/>
        </w:rPr>
        <w:sectPr w:rsidR="007C1D20" w:rsidSect="007C1D20">
          <w:pgSz w:w="16838" w:h="11906" w:orient="landscape"/>
          <w:pgMar w:top="1418" w:right="1418" w:bottom="1701" w:left="1418" w:header="709" w:footer="709" w:gutter="0"/>
          <w:cols w:space="708"/>
          <w:docGrid w:linePitch="360"/>
        </w:sectPr>
      </w:pPr>
    </w:p>
    <w:p w14:paraId="44645808" w14:textId="761974B4" w:rsidR="00260440" w:rsidRDefault="00260440" w:rsidP="00260440">
      <w:pPr>
        <w:spacing w:after="160" w:line="480" w:lineRule="auto"/>
        <w:ind w:firstLine="426"/>
        <w:jc w:val="both"/>
        <w:rPr>
          <w:rFonts w:ascii="Times" w:hAnsi="Times" w:cs="Times"/>
        </w:rPr>
      </w:pPr>
      <w:r w:rsidRPr="0084649D">
        <w:rPr>
          <w:rFonts w:ascii="Times" w:hAnsi="Times" w:cs="Times"/>
        </w:rPr>
        <w:lastRenderedPageBreak/>
        <w:t>La seconde profession en importance est celle dite des « travailleurs »</w:t>
      </w:r>
      <w:r w:rsidR="009975FB">
        <w:rPr>
          <w:rStyle w:val="Appelnotedebasdep"/>
          <w:rFonts w:ascii="Times" w:hAnsi="Times" w:cs="Times"/>
        </w:rPr>
        <w:footnoteReference w:id="6"/>
      </w:r>
      <w:r w:rsidRPr="0084649D">
        <w:rPr>
          <w:rFonts w:ascii="Times" w:hAnsi="Times" w:cs="Times"/>
        </w:rPr>
        <w:t xml:space="preserve"> que</w:t>
      </w:r>
      <w:r w:rsidR="009975FB">
        <w:rPr>
          <w:rFonts w:ascii="Times" w:hAnsi="Times" w:cs="Times"/>
        </w:rPr>
        <w:t>, par soucis de clarté,</w:t>
      </w:r>
      <w:r w:rsidRPr="0084649D">
        <w:rPr>
          <w:rFonts w:ascii="Times" w:hAnsi="Times" w:cs="Times"/>
        </w:rPr>
        <w:t xml:space="preserve"> nous appellerons ici « Personnel Technique et Logistique » (PTL)</w:t>
      </w:r>
      <w:r>
        <w:rPr>
          <w:rFonts w:ascii="Times" w:hAnsi="Times" w:cs="Times"/>
        </w:rPr>
        <w:t xml:space="preserve">. Leurs </w:t>
      </w:r>
      <w:r w:rsidRPr="0084649D">
        <w:rPr>
          <w:rFonts w:ascii="Times" w:hAnsi="Times" w:cs="Times"/>
        </w:rPr>
        <w:t xml:space="preserve">tâches sont diverses (nettoyage et entretien, gestion des déchets, stérilisation, </w:t>
      </w:r>
      <w:r>
        <w:rPr>
          <w:rFonts w:ascii="Times" w:hAnsi="Times" w:cs="Times"/>
        </w:rPr>
        <w:t xml:space="preserve">accueil et </w:t>
      </w:r>
      <w:r w:rsidRPr="0084649D">
        <w:rPr>
          <w:rFonts w:ascii="Times" w:hAnsi="Times" w:cs="Times"/>
        </w:rPr>
        <w:t>gardiennage</w:t>
      </w:r>
      <w:r w:rsidR="00F54AD5">
        <w:rPr>
          <w:rFonts w:ascii="Times" w:hAnsi="Times" w:cs="Times"/>
        </w:rPr>
        <w:t xml:space="preserve">, </w:t>
      </w:r>
      <w:r w:rsidR="0044762B">
        <w:rPr>
          <w:rFonts w:ascii="Times" w:hAnsi="Times" w:cs="Times"/>
        </w:rPr>
        <w:t>..</w:t>
      </w:r>
      <w:r w:rsidRPr="0084649D">
        <w:rPr>
          <w:rFonts w:ascii="Times" w:hAnsi="Times" w:cs="Times"/>
        </w:rPr>
        <w:t>.</w:t>
      </w:r>
      <w:r w:rsidR="00F54AD5">
        <w:rPr>
          <w:rFonts w:ascii="Times" w:hAnsi="Times" w:cs="Times"/>
        </w:rPr>
        <w:t>). L</w:t>
      </w:r>
      <w:r>
        <w:rPr>
          <w:rFonts w:ascii="Times" w:hAnsi="Times" w:cs="Times"/>
        </w:rPr>
        <w:t xml:space="preserve">eur </w:t>
      </w:r>
      <w:r w:rsidRPr="0084649D">
        <w:rPr>
          <w:rFonts w:ascii="Times" w:hAnsi="Times" w:cs="Times"/>
        </w:rPr>
        <w:t>niveau d</w:t>
      </w:r>
      <w:r>
        <w:rPr>
          <w:rFonts w:ascii="Times" w:hAnsi="Times" w:cs="Times"/>
        </w:rPr>
        <w:t>e qualification est</w:t>
      </w:r>
      <w:r w:rsidRPr="0084649D">
        <w:rPr>
          <w:rFonts w:ascii="Times" w:hAnsi="Times" w:cs="Times"/>
        </w:rPr>
        <w:t xml:space="preserve"> faible (</w:t>
      </w:r>
      <w:r w:rsidR="00F54AD5">
        <w:rPr>
          <w:rFonts w:ascii="Times" w:hAnsi="Times" w:cs="Times"/>
        </w:rPr>
        <w:t>92.5% de</w:t>
      </w:r>
      <w:r w:rsidR="0086225E">
        <w:rPr>
          <w:rFonts w:ascii="Times" w:hAnsi="Times" w:cs="Times"/>
        </w:rPr>
        <w:t xml:space="preserve"> </w:t>
      </w:r>
      <w:r w:rsidRPr="0084649D">
        <w:rPr>
          <w:rFonts w:ascii="Times" w:hAnsi="Times" w:cs="Times"/>
        </w:rPr>
        <w:t>niveau primaire o</w:t>
      </w:r>
      <w:r w:rsidR="00F54AD5">
        <w:rPr>
          <w:rFonts w:ascii="Times" w:hAnsi="Times" w:cs="Times"/>
        </w:rPr>
        <w:t xml:space="preserve">u sans </w:t>
      </w:r>
      <w:r w:rsidRPr="0084649D">
        <w:rPr>
          <w:rFonts w:ascii="Times" w:hAnsi="Times" w:cs="Times"/>
        </w:rPr>
        <w:t>instruction). Ces équipes sont complétées, dans une faible proportion (8</w:t>
      </w:r>
      <w:r w:rsidR="00F54AD5">
        <w:rPr>
          <w:rFonts w:ascii="Times" w:hAnsi="Times" w:cs="Times"/>
        </w:rPr>
        <w:t>.9</w:t>
      </w:r>
      <w:r w:rsidRPr="0084649D">
        <w:rPr>
          <w:rFonts w:ascii="Times" w:hAnsi="Times" w:cs="Times"/>
        </w:rPr>
        <w:t>%), par des appuis administratifs (gestionnaire, caissi</w:t>
      </w:r>
      <w:r w:rsidR="009975FB">
        <w:rPr>
          <w:rFonts w:ascii="Times" w:hAnsi="Times" w:cs="Times"/>
        </w:rPr>
        <w:t>èr</w:t>
      </w:r>
      <w:r w:rsidR="00DA76ED">
        <w:rPr>
          <w:rFonts w:ascii="Times" w:hAnsi="Times" w:cs="Times"/>
        </w:rPr>
        <w:t>e</w:t>
      </w:r>
      <w:r w:rsidRPr="0084649D">
        <w:rPr>
          <w:rFonts w:ascii="Times" w:hAnsi="Times" w:cs="Times"/>
        </w:rPr>
        <w:t xml:space="preserve">, secrétaire…). </w:t>
      </w:r>
      <w:r w:rsidR="009975FB">
        <w:rPr>
          <w:rFonts w:ascii="Times" w:hAnsi="Times" w:cs="Times"/>
        </w:rPr>
        <w:t>E</w:t>
      </w:r>
      <w:r w:rsidR="0025189D">
        <w:rPr>
          <w:rFonts w:ascii="Times" w:hAnsi="Times" w:cs="Times"/>
        </w:rPr>
        <w:t>lles</w:t>
      </w:r>
      <w:r w:rsidRPr="0084649D">
        <w:rPr>
          <w:rFonts w:ascii="Times" w:hAnsi="Times" w:cs="Times"/>
        </w:rPr>
        <w:t xml:space="preserve"> ont généralement une formation de niveau secondaire, dont la moitié dans une filière professionnelle. La catégorie « Non soignant », PTL et appuis administratifs, </w:t>
      </w:r>
      <w:r w:rsidR="000B16E0">
        <w:rPr>
          <w:rFonts w:ascii="Times" w:hAnsi="Times" w:cs="Times"/>
        </w:rPr>
        <w:t xml:space="preserve">représente 57.4% des effectifs et reflète </w:t>
      </w:r>
      <w:r w:rsidRPr="0084649D">
        <w:rPr>
          <w:rFonts w:ascii="Times" w:hAnsi="Times" w:cs="Times"/>
        </w:rPr>
        <w:t xml:space="preserve">aussi le personnel le moins </w:t>
      </w:r>
      <w:r w:rsidR="0044762B">
        <w:rPr>
          <w:rFonts w:ascii="Times" w:hAnsi="Times" w:cs="Times"/>
        </w:rPr>
        <w:t>qualifié</w:t>
      </w:r>
      <w:r w:rsidRPr="0084649D">
        <w:rPr>
          <w:rFonts w:ascii="Times" w:hAnsi="Times" w:cs="Times"/>
        </w:rPr>
        <w:t xml:space="preserve">. </w:t>
      </w:r>
    </w:p>
    <w:p w14:paraId="589216E0" w14:textId="4A907F93" w:rsidR="00260440" w:rsidRPr="0084649D" w:rsidRDefault="00260440" w:rsidP="00260440">
      <w:pPr>
        <w:spacing w:line="480" w:lineRule="auto"/>
        <w:ind w:firstLine="426"/>
        <w:jc w:val="both"/>
        <w:rPr>
          <w:rFonts w:ascii="Times" w:hAnsi="Times" w:cs="Times"/>
        </w:rPr>
      </w:pPr>
      <w:r>
        <w:rPr>
          <w:rFonts w:ascii="Times" w:hAnsi="Times" w:cs="Times"/>
        </w:rPr>
        <w:t xml:space="preserve">Sur </w:t>
      </w:r>
      <w:r w:rsidR="0086225E">
        <w:rPr>
          <w:rFonts w:ascii="Times" w:hAnsi="Times" w:cs="Times"/>
        </w:rPr>
        <w:t xml:space="preserve">les </w:t>
      </w:r>
      <w:r>
        <w:rPr>
          <w:rFonts w:ascii="Times" w:hAnsi="Times" w:cs="Times"/>
        </w:rPr>
        <w:t xml:space="preserve">24 </w:t>
      </w:r>
      <w:proofErr w:type="spellStart"/>
      <w:r>
        <w:rPr>
          <w:rFonts w:ascii="Times" w:hAnsi="Times" w:cs="Times"/>
        </w:rPr>
        <w:t>mois</w:t>
      </w:r>
      <w:proofErr w:type="spellEnd"/>
      <w:r>
        <w:rPr>
          <w:rFonts w:ascii="Times" w:hAnsi="Times" w:cs="Times"/>
        </w:rPr>
        <w:t xml:space="preserve"> </w:t>
      </w:r>
      <w:r w:rsidR="00DA76ED">
        <w:rPr>
          <w:rFonts w:ascii="Times" w:hAnsi="Times" w:cs="Times"/>
        </w:rPr>
        <w:t>considérés</w:t>
      </w:r>
      <w:r w:rsidR="00D05BDD">
        <w:rPr>
          <w:rFonts w:ascii="Times" w:hAnsi="Times" w:cs="Times"/>
        </w:rPr>
        <w:t xml:space="preserve"> dans la pr</w:t>
      </w:r>
      <w:r w:rsidR="0086225E">
        <w:rPr>
          <w:rFonts w:ascii="Times" w:hAnsi="Times" w:cs="Times"/>
        </w:rPr>
        <w:t>é</w:t>
      </w:r>
      <w:r w:rsidR="00D05BDD">
        <w:rPr>
          <w:rFonts w:ascii="Times" w:hAnsi="Times" w:cs="Times"/>
        </w:rPr>
        <w:t>s</w:t>
      </w:r>
      <w:r w:rsidR="0086225E">
        <w:rPr>
          <w:rFonts w:ascii="Times" w:hAnsi="Times" w:cs="Times"/>
        </w:rPr>
        <w:t>e</w:t>
      </w:r>
      <w:r w:rsidR="00D05BDD">
        <w:rPr>
          <w:rFonts w:ascii="Times" w:hAnsi="Times" w:cs="Times"/>
        </w:rPr>
        <w:t>nte étude</w:t>
      </w:r>
      <w:r>
        <w:rPr>
          <w:rFonts w:ascii="Times" w:hAnsi="Times" w:cs="Times"/>
        </w:rPr>
        <w:t>,</w:t>
      </w:r>
      <w:r w:rsidRPr="0084649D">
        <w:rPr>
          <w:rFonts w:ascii="Times" w:hAnsi="Times" w:cs="Times"/>
        </w:rPr>
        <w:t xml:space="preserve"> 1</w:t>
      </w:r>
      <w:r w:rsidR="0027232A">
        <w:rPr>
          <w:rFonts w:ascii="Times" w:hAnsi="Times" w:cs="Times"/>
        </w:rPr>
        <w:t>67</w:t>
      </w:r>
      <w:r>
        <w:rPr>
          <w:rFonts w:ascii="Times" w:hAnsi="Times" w:cs="Times"/>
        </w:rPr>
        <w:t xml:space="preserve"> des 1</w:t>
      </w:r>
      <w:r w:rsidR="0027232A">
        <w:rPr>
          <w:rFonts w:ascii="Times" w:hAnsi="Times" w:cs="Times"/>
        </w:rPr>
        <w:t>047</w:t>
      </w:r>
      <w:r>
        <w:rPr>
          <w:rFonts w:ascii="Times" w:hAnsi="Times" w:cs="Times"/>
        </w:rPr>
        <w:t xml:space="preserve"> agents</w:t>
      </w:r>
      <w:r w:rsidRPr="0084649D">
        <w:rPr>
          <w:rFonts w:ascii="Times" w:hAnsi="Times" w:cs="Times"/>
        </w:rPr>
        <w:t xml:space="preserve"> </w:t>
      </w:r>
      <w:r>
        <w:rPr>
          <w:rFonts w:ascii="Times" w:hAnsi="Times" w:cs="Times"/>
        </w:rPr>
        <w:t xml:space="preserve">ont connu au moins un </w:t>
      </w:r>
      <w:r w:rsidRPr="0084649D">
        <w:rPr>
          <w:rFonts w:ascii="Times" w:hAnsi="Times" w:cs="Times"/>
        </w:rPr>
        <w:t>mouvement (arrivée, départ, mutation interne</w:t>
      </w:r>
      <w:r>
        <w:rPr>
          <w:rFonts w:ascii="Times" w:hAnsi="Times" w:cs="Times"/>
        </w:rPr>
        <w:t>). Les mouvements sont</w:t>
      </w:r>
      <w:r w:rsidRPr="0084649D">
        <w:rPr>
          <w:rFonts w:ascii="Times" w:hAnsi="Times" w:cs="Times"/>
        </w:rPr>
        <w:t xml:space="preserve"> significativement</w:t>
      </w:r>
      <w:r>
        <w:rPr>
          <w:rFonts w:ascii="Times" w:hAnsi="Times" w:cs="Times"/>
        </w:rPr>
        <w:t xml:space="preserve"> et linéairement</w:t>
      </w:r>
      <w:r w:rsidRPr="0084649D">
        <w:rPr>
          <w:rFonts w:ascii="Times" w:hAnsi="Times" w:cs="Times"/>
        </w:rPr>
        <w:t xml:space="preserve"> associé</w:t>
      </w:r>
      <w:r>
        <w:rPr>
          <w:rFonts w:ascii="Times" w:hAnsi="Times" w:cs="Times"/>
        </w:rPr>
        <w:t>s</w:t>
      </w:r>
      <w:r w:rsidRPr="0084649D">
        <w:rPr>
          <w:rFonts w:ascii="Times" w:hAnsi="Times" w:cs="Times"/>
        </w:rPr>
        <w:t xml:space="preserve"> au niveau d’étude (</w:t>
      </w:r>
      <w:r w:rsidR="000B16E0">
        <w:t>χ²=</w:t>
      </w:r>
      <w:r w:rsidR="000B16E0">
        <w:rPr>
          <w:rFonts w:ascii="Times" w:hAnsi="Times" w:cs="Times"/>
        </w:rPr>
        <w:t>94.3</w:t>
      </w:r>
      <w:r w:rsidRPr="0084649D">
        <w:rPr>
          <w:rFonts w:ascii="Times" w:hAnsi="Times" w:cs="Times"/>
        </w:rPr>
        <w:t xml:space="preserve"> ; p&lt;0.0001). L’essentiel </w:t>
      </w:r>
      <w:r w:rsidR="00EF1E30">
        <w:rPr>
          <w:rFonts w:ascii="Times" w:hAnsi="Times" w:cs="Times"/>
        </w:rPr>
        <w:t xml:space="preserve">de ces mouvements </w:t>
      </w:r>
      <w:r w:rsidRPr="0084649D">
        <w:rPr>
          <w:rFonts w:ascii="Times" w:hAnsi="Times" w:cs="Times"/>
        </w:rPr>
        <w:t>(</w:t>
      </w:r>
      <w:r w:rsidR="000B16E0">
        <w:rPr>
          <w:rFonts w:ascii="Times" w:hAnsi="Times" w:cs="Times"/>
        </w:rPr>
        <w:t>84.1</w:t>
      </w:r>
      <w:r w:rsidRPr="0084649D">
        <w:rPr>
          <w:rFonts w:ascii="Times" w:hAnsi="Times" w:cs="Times"/>
        </w:rPr>
        <w:t>%) concerne les agents ayant une qualification professionnelle. Les plus touchés par ce turn-over</w:t>
      </w:r>
      <w:r w:rsidR="000B16E0">
        <w:rPr>
          <w:rFonts w:ascii="Times" w:hAnsi="Times" w:cs="Times"/>
        </w:rPr>
        <w:t xml:space="preserve"> </w:t>
      </w:r>
      <w:r w:rsidRPr="0084649D">
        <w:rPr>
          <w:rFonts w:ascii="Times" w:hAnsi="Times" w:cs="Times"/>
        </w:rPr>
        <w:t xml:space="preserve">sont les infirmiers de </w:t>
      </w:r>
      <w:r w:rsidR="000B16E0">
        <w:rPr>
          <w:rFonts w:ascii="Times" w:hAnsi="Times" w:cs="Times"/>
        </w:rPr>
        <w:t>niveau licence ou équivalent (41.2</w:t>
      </w:r>
      <w:r w:rsidRPr="0084649D">
        <w:rPr>
          <w:rFonts w:ascii="Times" w:hAnsi="Times" w:cs="Times"/>
        </w:rPr>
        <w:t>% d</w:t>
      </w:r>
      <w:r>
        <w:rPr>
          <w:rFonts w:ascii="Times" w:hAnsi="Times" w:cs="Times"/>
        </w:rPr>
        <w:t>’agents</w:t>
      </w:r>
      <w:r w:rsidRPr="0084649D">
        <w:rPr>
          <w:rFonts w:ascii="Times" w:hAnsi="Times" w:cs="Times"/>
        </w:rPr>
        <w:t xml:space="preserve"> sur 2 ans soit un</w:t>
      </w:r>
      <w:r w:rsidR="000B16E0">
        <w:rPr>
          <w:rFonts w:ascii="Times" w:hAnsi="Times" w:cs="Times"/>
        </w:rPr>
        <w:t>e vitesse de</w:t>
      </w:r>
      <w:r w:rsidRPr="0084649D">
        <w:rPr>
          <w:rFonts w:ascii="Times" w:hAnsi="Times" w:cs="Times"/>
        </w:rPr>
        <w:t xml:space="preserve"> </w:t>
      </w:r>
      <w:r w:rsidR="000B16E0">
        <w:rPr>
          <w:rFonts w:ascii="Times" w:hAnsi="Times" w:cs="Times"/>
        </w:rPr>
        <w:t xml:space="preserve">renouvellement </w:t>
      </w:r>
      <w:r w:rsidRPr="0084649D">
        <w:rPr>
          <w:rFonts w:ascii="Times" w:hAnsi="Times" w:cs="Times"/>
        </w:rPr>
        <w:t>moyen</w:t>
      </w:r>
      <w:r w:rsidR="000B16E0">
        <w:rPr>
          <w:rFonts w:ascii="Times" w:hAnsi="Times" w:cs="Times"/>
        </w:rPr>
        <w:t>ne</w:t>
      </w:r>
      <w:r w:rsidRPr="0084649D">
        <w:rPr>
          <w:rFonts w:ascii="Times" w:hAnsi="Times" w:cs="Times"/>
        </w:rPr>
        <w:t xml:space="preserve"> de 4</w:t>
      </w:r>
      <w:r w:rsidR="000B16E0">
        <w:rPr>
          <w:rFonts w:ascii="Times" w:hAnsi="Times" w:cs="Times"/>
        </w:rPr>
        <w:t>.9</w:t>
      </w:r>
      <w:r w:rsidRPr="0084649D">
        <w:rPr>
          <w:rFonts w:ascii="Times" w:hAnsi="Times" w:cs="Times"/>
        </w:rPr>
        <w:t xml:space="preserve"> ans). </w:t>
      </w:r>
      <w:r w:rsidR="00EF1E30" w:rsidRPr="00DA76ED">
        <w:rPr>
          <w:rFonts w:ascii="Times" w:hAnsi="Times" w:cs="Times"/>
          <w:caps/>
        </w:rPr>
        <w:t>à</w:t>
      </w:r>
      <w:r w:rsidR="00EF1E30">
        <w:rPr>
          <w:rFonts w:ascii="Times" w:hAnsi="Times" w:cs="Times"/>
        </w:rPr>
        <w:t xml:space="preserve"> </w:t>
      </w:r>
      <w:r>
        <w:rPr>
          <w:rFonts w:ascii="Times" w:hAnsi="Times" w:cs="Times"/>
        </w:rPr>
        <w:t>l’opposé</w:t>
      </w:r>
      <w:r w:rsidRPr="0084649D">
        <w:rPr>
          <w:rFonts w:ascii="Times" w:hAnsi="Times" w:cs="Times"/>
        </w:rPr>
        <w:t xml:space="preserve">, les agents les moins qualifiés sont les plus stables. </w:t>
      </w:r>
    </w:p>
    <w:p w14:paraId="778485C2" w14:textId="5D9B6448" w:rsidR="00260440" w:rsidRPr="0084649D" w:rsidRDefault="00DA76ED" w:rsidP="00260440">
      <w:pPr>
        <w:spacing w:line="480" w:lineRule="auto"/>
        <w:ind w:firstLine="426"/>
        <w:jc w:val="both"/>
        <w:rPr>
          <w:rFonts w:ascii="Times" w:hAnsi="Times" w:cs="Times"/>
          <w:szCs w:val="22"/>
        </w:rPr>
      </w:pPr>
      <w:r>
        <w:rPr>
          <w:rFonts w:ascii="Times" w:hAnsi="Times" w:cs="Times"/>
        </w:rPr>
        <w:t>Les femmes représentent 43.2</w:t>
      </w:r>
      <w:r w:rsidR="00260440" w:rsidRPr="0084649D">
        <w:rPr>
          <w:rFonts w:ascii="Times" w:hAnsi="Times" w:cs="Times"/>
        </w:rPr>
        <w:t>% des agents</w:t>
      </w:r>
      <w:r>
        <w:rPr>
          <w:rFonts w:ascii="Times" w:hAnsi="Times" w:cs="Times"/>
        </w:rPr>
        <w:t xml:space="preserve">. </w:t>
      </w:r>
      <w:r w:rsidR="00260440" w:rsidRPr="0084649D">
        <w:rPr>
          <w:rFonts w:ascii="Times" w:hAnsi="Times" w:cs="Times"/>
        </w:rPr>
        <w:t>Elles sont significativement surreprésentées parmi les agent</w:t>
      </w:r>
      <w:r>
        <w:rPr>
          <w:rFonts w:ascii="Times" w:hAnsi="Times" w:cs="Times"/>
        </w:rPr>
        <w:t>e</w:t>
      </w:r>
      <w:r w:rsidR="00260440" w:rsidRPr="0084649D">
        <w:rPr>
          <w:rFonts w:ascii="Times" w:hAnsi="Times" w:cs="Times"/>
        </w:rPr>
        <w:t>s qualifié</w:t>
      </w:r>
      <w:r>
        <w:rPr>
          <w:rFonts w:ascii="Times" w:hAnsi="Times" w:cs="Times"/>
        </w:rPr>
        <w:t>e</w:t>
      </w:r>
      <w:r w:rsidR="00260440" w:rsidRPr="0084649D">
        <w:rPr>
          <w:rFonts w:ascii="Times" w:hAnsi="Times" w:cs="Times"/>
        </w:rPr>
        <w:t>s et chez les infirmi</w:t>
      </w:r>
      <w:r w:rsidR="009975FB">
        <w:rPr>
          <w:rFonts w:ascii="Times" w:hAnsi="Times" w:cs="Times"/>
        </w:rPr>
        <w:t>èr</w:t>
      </w:r>
      <w:r>
        <w:rPr>
          <w:rFonts w:ascii="Times" w:hAnsi="Times" w:cs="Times"/>
        </w:rPr>
        <w:t>e</w:t>
      </w:r>
      <w:r w:rsidR="00260440" w:rsidRPr="0084649D">
        <w:rPr>
          <w:rFonts w:ascii="Times" w:hAnsi="Times" w:cs="Times"/>
        </w:rPr>
        <w:t xml:space="preserve">s mais on note qu’elles ont tendance à disparaitre dans la catégorie des agents les plus qualifiés (niveau licence – A0). La profession des PTL est, à l’inverse, assumée à 84% par des hommes. </w:t>
      </w:r>
      <w:r w:rsidR="00260440" w:rsidRPr="0084649D">
        <w:rPr>
          <w:rFonts w:ascii="Times" w:hAnsi="Times" w:cs="Times"/>
          <w:szCs w:val="22"/>
        </w:rPr>
        <w:t>La moyenne d’âge est significativement associée à la formation (les plus jeunes sont les plus formés) donc aussi au rôle (les soignants étant les plus jeunes).</w:t>
      </w:r>
    </w:p>
    <w:p w14:paraId="320C6361" w14:textId="6FCD8BD5" w:rsidR="00260440" w:rsidRDefault="00260440" w:rsidP="00260440">
      <w:pPr>
        <w:spacing w:line="480" w:lineRule="auto"/>
        <w:ind w:firstLine="426"/>
        <w:jc w:val="both"/>
        <w:rPr>
          <w:rFonts w:ascii="Times" w:hAnsi="Times" w:cs="Times"/>
          <w:szCs w:val="22"/>
        </w:rPr>
      </w:pPr>
      <w:r w:rsidRPr="0084649D">
        <w:rPr>
          <w:rFonts w:ascii="Times" w:hAnsi="Times" w:cs="Times"/>
          <w:szCs w:val="22"/>
        </w:rPr>
        <w:lastRenderedPageBreak/>
        <w:t xml:space="preserve">Ces données générales </w:t>
      </w:r>
      <w:r w:rsidR="00DA76ED">
        <w:rPr>
          <w:rFonts w:ascii="Times" w:hAnsi="Times" w:cs="Times"/>
          <w:szCs w:val="22"/>
        </w:rPr>
        <w:t>révèlent</w:t>
      </w:r>
      <w:r w:rsidR="00CA389A">
        <w:rPr>
          <w:rFonts w:ascii="Times" w:hAnsi="Times" w:cs="Times"/>
          <w:szCs w:val="22"/>
        </w:rPr>
        <w:t xml:space="preserve"> donc</w:t>
      </w:r>
      <w:r w:rsidRPr="0084649D">
        <w:rPr>
          <w:rFonts w:ascii="Times" w:hAnsi="Times" w:cs="Times"/>
          <w:szCs w:val="22"/>
        </w:rPr>
        <w:t xml:space="preserve"> l’existence de trois </w:t>
      </w:r>
      <w:r>
        <w:rPr>
          <w:rFonts w:ascii="Times" w:hAnsi="Times" w:cs="Times"/>
          <w:szCs w:val="22"/>
        </w:rPr>
        <w:t>groupes socio-professionnels, définis par des niveaux qualification</w:t>
      </w:r>
      <w:r w:rsidRPr="0084649D">
        <w:rPr>
          <w:rFonts w:ascii="Times" w:hAnsi="Times" w:cs="Times"/>
          <w:szCs w:val="22"/>
        </w:rPr>
        <w:t xml:space="preserve"> </w:t>
      </w:r>
      <w:r w:rsidR="00DA76ED">
        <w:rPr>
          <w:rFonts w:ascii="Times" w:hAnsi="Times" w:cs="Times"/>
          <w:szCs w:val="22"/>
        </w:rPr>
        <w:t xml:space="preserve">professionnelle et </w:t>
      </w:r>
      <w:r w:rsidR="004B79D1">
        <w:rPr>
          <w:rFonts w:ascii="Times" w:hAnsi="Times" w:cs="Times"/>
          <w:szCs w:val="22"/>
        </w:rPr>
        <w:t>significativement associés</w:t>
      </w:r>
      <w:r w:rsidRPr="0084649D">
        <w:rPr>
          <w:rFonts w:ascii="Times" w:hAnsi="Times" w:cs="Times"/>
          <w:szCs w:val="22"/>
        </w:rPr>
        <w:t xml:space="preserve"> </w:t>
      </w:r>
      <w:r w:rsidR="00DA76ED">
        <w:rPr>
          <w:rFonts w:ascii="Times" w:hAnsi="Times" w:cs="Times"/>
          <w:szCs w:val="22"/>
        </w:rPr>
        <w:t xml:space="preserve">au rôle, </w:t>
      </w:r>
      <w:r>
        <w:rPr>
          <w:rFonts w:ascii="Times" w:hAnsi="Times" w:cs="Times"/>
          <w:szCs w:val="22"/>
        </w:rPr>
        <w:t>au genre</w:t>
      </w:r>
      <w:r w:rsidR="004B79D1">
        <w:rPr>
          <w:rFonts w:ascii="Times" w:hAnsi="Times" w:cs="Times"/>
          <w:szCs w:val="22"/>
        </w:rPr>
        <w:t>, à l’âge</w:t>
      </w:r>
      <w:r w:rsidR="00DA76ED">
        <w:rPr>
          <w:rFonts w:ascii="Times" w:hAnsi="Times" w:cs="Times"/>
          <w:szCs w:val="22"/>
        </w:rPr>
        <w:t xml:space="preserve"> et </w:t>
      </w:r>
      <w:r w:rsidR="004B79D1">
        <w:rPr>
          <w:rFonts w:ascii="Times" w:hAnsi="Times" w:cs="Times"/>
          <w:szCs w:val="22"/>
        </w:rPr>
        <w:t>aux mouvements</w:t>
      </w:r>
      <w:r>
        <w:rPr>
          <w:rFonts w:ascii="Times" w:hAnsi="Times" w:cs="Times"/>
          <w:szCs w:val="22"/>
        </w:rPr>
        <w:t> :</w:t>
      </w:r>
    </w:p>
    <w:p w14:paraId="204D5C7A" w14:textId="421F23C0" w:rsidR="00260440" w:rsidRDefault="00260440" w:rsidP="00260440">
      <w:pPr>
        <w:spacing w:line="480" w:lineRule="auto"/>
        <w:ind w:firstLine="426"/>
        <w:jc w:val="both"/>
        <w:rPr>
          <w:rFonts w:ascii="Times" w:hAnsi="Times" w:cs="Times"/>
          <w:szCs w:val="22"/>
        </w:rPr>
      </w:pPr>
      <w:r>
        <w:rPr>
          <w:rFonts w:ascii="Times" w:hAnsi="Times" w:cs="Times"/>
          <w:szCs w:val="22"/>
        </w:rPr>
        <w:t xml:space="preserve">1- Niveau de qualification </w:t>
      </w:r>
      <w:r w:rsidR="00DA76ED">
        <w:rPr>
          <w:rFonts w:ascii="Times" w:hAnsi="Times" w:cs="Times"/>
          <w:szCs w:val="22"/>
        </w:rPr>
        <w:t xml:space="preserve">professionnelle </w:t>
      </w:r>
      <w:r>
        <w:rPr>
          <w:rFonts w:ascii="Times" w:hAnsi="Times" w:cs="Times"/>
          <w:szCs w:val="22"/>
        </w:rPr>
        <w:t>élevé </w:t>
      </w:r>
      <w:r w:rsidR="00DA76ED">
        <w:rPr>
          <w:rFonts w:ascii="Times" w:hAnsi="Times" w:cs="Times"/>
          <w:szCs w:val="22"/>
        </w:rPr>
        <w:t>(A0-A1)</w:t>
      </w:r>
      <w:r>
        <w:rPr>
          <w:rFonts w:ascii="Times" w:hAnsi="Times" w:cs="Times"/>
          <w:szCs w:val="22"/>
        </w:rPr>
        <w:t xml:space="preserve">: </w:t>
      </w:r>
      <w:r w:rsidRPr="0084649D">
        <w:rPr>
          <w:rFonts w:ascii="Times" w:hAnsi="Times" w:cs="Times"/>
          <w:szCs w:val="22"/>
        </w:rPr>
        <w:t xml:space="preserve">soignants, </w:t>
      </w:r>
      <w:r>
        <w:rPr>
          <w:rFonts w:ascii="Times" w:hAnsi="Times" w:cs="Times"/>
          <w:szCs w:val="22"/>
        </w:rPr>
        <w:t xml:space="preserve">hommes, </w:t>
      </w:r>
      <w:r w:rsidRPr="0084649D">
        <w:rPr>
          <w:rFonts w:ascii="Times" w:hAnsi="Times" w:cs="Times"/>
          <w:szCs w:val="22"/>
        </w:rPr>
        <w:t xml:space="preserve">plus jeunes, </w:t>
      </w:r>
      <w:r>
        <w:rPr>
          <w:rFonts w:ascii="Times" w:hAnsi="Times" w:cs="Times"/>
          <w:szCs w:val="22"/>
        </w:rPr>
        <w:t>plus exposés aux mouvements.</w:t>
      </w:r>
    </w:p>
    <w:p w14:paraId="52E17ECC" w14:textId="6EB8D4A5" w:rsidR="00260440" w:rsidRDefault="00260440" w:rsidP="00260440">
      <w:pPr>
        <w:spacing w:line="480" w:lineRule="auto"/>
        <w:ind w:firstLine="426"/>
        <w:jc w:val="both"/>
        <w:rPr>
          <w:rFonts w:ascii="Times" w:hAnsi="Times" w:cs="Times"/>
          <w:szCs w:val="22"/>
        </w:rPr>
      </w:pPr>
      <w:r>
        <w:rPr>
          <w:rFonts w:ascii="Times" w:hAnsi="Times" w:cs="Times"/>
          <w:szCs w:val="22"/>
        </w:rPr>
        <w:t>2- Niveau de qualification</w:t>
      </w:r>
      <w:r w:rsidR="00DA76ED">
        <w:rPr>
          <w:rFonts w:ascii="Times" w:hAnsi="Times" w:cs="Times"/>
          <w:szCs w:val="22"/>
        </w:rPr>
        <w:t xml:space="preserve"> professionnelle</w:t>
      </w:r>
      <w:r>
        <w:rPr>
          <w:rFonts w:ascii="Times" w:hAnsi="Times" w:cs="Times"/>
          <w:szCs w:val="22"/>
        </w:rPr>
        <w:t xml:space="preserve"> intermédiaire</w:t>
      </w:r>
      <w:r w:rsidR="00DA76ED">
        <w:rPr>
          <w:rFonts w:ascii="Times" w:hAnsi="Times" w:cs="Times"/>
          <w:szCs w:val="22"/>
        </w:rPr>
        <w:t xml:space="preserve"> (A2-A3)</w:t>
      </w:r>
      <w:r>
        <w:rPr>
          <w:rFonts w:ascii="Times" w:hAnsi="Times" w:cs="Times"/>
          <w:szCs w:val="22"/>
        </w:rPr>
        <w:t xml:space="preserve"> : soignantes, femmes, âge et </w:t>
      </w:r>
      <w:r w:rsidR="004B79D1">
        <w:rPr>
          <w:rFonts w:ascii="Times" w:hAnsi="Times" w:cs="Times"/>
          <w:szCs w:val="22"/>
        </w:rPr>
        <w:t>mouvements</w:t>
      </w:r>
      <w:r>
        <w:rPr>
          <w:rFonts w:ascii="Times" w:hAnsi="Times" w:cs="Times"/>
          <w:szCs w:val="22"/>
        </w:rPr>
        <w:t xml:space="preserve"> intermédiaires.</w:t>
      </w:r>
    </w:p>
    <w:p w14:paraId="2FCA4714" w14:textId="41E351D3" w:rsidR="00260440" w:rsidRDefault="00260440" w:rsidP="00260440">
      <w:pPr>
        <w:spacing w:line="480" w:lineRule="auto"/>
        <w:ind w:firstLine="426"/>
        <w:jc w:val="both"/>
        <w:rPr>
          <w:rFonts w:ascii="Times" w:hAnsi="Times" w:cs="Times"/>
          <w:szCs w:val="22"/>
        </w:rPr>
      </w:pPr>
      <w:r>
        <w:rPr>
          <w:rFonts w:ascii="Times" w:hAnsi="Times" w:cs="Times"/>
          <w:szCs w:val="22"/>
        </w:rPr>
        <w:t>3- Niveau de qualification faible </w:t>
      </w:r>
      <w:r w:rsidR="00DA76ED">
        <w:rPr>
          <w:rFonts w:ascii="Times" w:hAnsi="Times" w:cs="Times"/>
          <w:szCs w:val="22"/>
        </w:rPr>
        <w:t>(jusqu’au secondaire général) et non professionnelle</w:t>
      </w:r>
      <w:r>
        <w:rPr>
          <w:rFonts w:ascii="Times" w:hAnsi="Times" w:cs="Times"/>
          <w:szCs w:val="22"/>
        </w:rPr>
        <w:t>: non-soignants, hommes, plus âgés, faible</w:t>
      </w:r>
      <w:r w:rsidR="004B79D1">
        <w:rPr>
          <w:rFonts w:ascii="Times" w:hAnsi="Times" w:cs="Times"/>
          <w:szCs w:val="22"/>
        </w:rPr>
        <w:t>s mouvements</w:t>
      </w:r>
      <w:r>
        <w:rPr>
          <w:rFonts w:ascii="Times" w:hAnsi="Times" w:cs="Times"/>
          <w:szCs w:val="22"/>
        </w:rPr>
        <w:t>.</w:t>
      </w:r>
    </w:p>
    <w:p w14:paraId="14FAFE74" w14:textId="77777777" w:rsidR="00E559D2" w:rsidRDefault="00E559D2" w:rsidP="00E559D2">
      <w:pPr>
        <w:spacing w:line="480" w:lineRule="auto"/>
        <w:jc w:val="both"/>
        <w:rPr>
          <w:u w:val="single"/>
        </w:rPr>
      </w:pPr>
    </w:p>
    <w:p w14:paraId="3903ED12" w14:textId="113A3487" w:rsidR="00E559D2" w:rsidRDefault="00E559D2" w:rsidP="00E559D2">
      <w:pPr>
        <w:spacing w:line="480" w:lineRule="auto"/>
        <w:jc w:val="both"/>
        <w:rPr>
          <w:rFonts w:ascii="Times" w:hAnsi="Times" w:cs="Times"/>
          <w:u w:val="single"/>
        </w:rPr>
      </w:pPr>
      <w:r w:rsidRPr="0017124C">
        <w:rPr>
          <w:u w:val="single"/>
        </w:rPr>
        <w:t xml:space="preserve">2.4 </w:t>
      </w:r>
      <w:r>
        <w:rPr>
          <w:u w:val="single"/>
        </w:rPr>
        <w:t>Discussion </w:t>
      </w:r>
      <w:r>
        <w:rPr>
          <w:rFonts w:ascii="Times" w:hAnsi="Times" w:cs="Times"/>
          <w:u w:val="single"/>
        </w:rPr>
        <w:t>:</w:t>
      </w:r>
      <w:r w:rsidRPr="00132A2A">
        <w:rPr>
          <w:rFonts w:ascii="Times" w:hAnsi="Times" w:cs="Times"/>
          <w:u w:val="single"/>
        </w:rPr>
        <w:t xml:space="preserve"> </w:t>
      </w:r>
      <w:r>
        <w:rPr>
          <w:rFonts w:ascii="Times" w:hAnsi="Times" w:cs="Times"/>
          <w:u w:val="single"/>
        </w:rPr>
        <w:t>Des profils professionnels définis par le niveau de qualification</w:t>
      </w:r>
    </w:p>
    <w:p w14:paraId="7A7E9B4C" w14:textId="2D2A42E6" w:rsidR="00172C4D" w:rsidRDefault="00E559D2" w:rsidP="00E559D2">
      <w:pPr>
        <w:spacing w:line="480" w:lineRule="auto"/>
        <w:ind w:firstLine="426"/>
        <w:jc w:val="both"/>
        <w:rPr>
          <w:rFonts w:ascii="Times" w:hAnsi="Times" w:cs="Times"/>
        </w:rPr>
      </w:pPr>
      <w:r>
        <w:rPr>
          <w:rFonts w:ascii="Times" w:hAnsi="Times" w:cs="Times"/>
        </w:rPr>
        <w:t>Les trois profils professionnels révélés par cette étude se définissent par rapport à des niveau de qualification différents. Le groupe avec une qualification professionnelle de niveau baccalauréat ou plus, composé en large majorité de soignants, ne représente qu'un quart des agents. Cible première des formations et interventions de renforcement au sens large</w:t>
      </w:r>
      <w:r w:rsidR="00DA071C">
        <w:rPr>
          <w:rFonts w:ascii="Times" w:hAnsi="Times" w:cs="Times"/>
        </w:rPr>
        <w:t xml:space="preserve"> </w:t>
      </w:r>
      <w:sdt>
        <w:sdtPr>
          <w:rPr>
            <w:rFonts w:ascii="Times" w:hAnsi="Times" w:cs="Times"/>
          </w:rPr>
          <w:id w:val="1630282482"/>
          <w:citation/>
        </w:sdtPr>
        <w:sdtContent>
          <w:r w:rsidR="00DA071C">
            <w:rPr>
              <w:rFonts w:ascii="Times" w:hAnsi="Times" w:cs="Times"/>
            </w:rPr>
            <w:fldChar w:fldCharType="begin"/>
          </w:r>
          <w:r w:rsidR="00DA071C">
            <w:rPr>
              <w:rFonts w:ascii="Times" w:hAnsi="Times" w:cs="Times"/>
              <w:lang w:val="fr-FR"/>
            </w:rPr>
            <w:instrText xml:space="preserve"> CITATION Bur08 \l 1036 </w:instrText>
          </w:r>
          <w:r w:rsidR="00DA071C">
            <w:rPr>
              <w:rFonts w:ascii="Times" w:hAnsi="Times" w:cs="Times"/>
            </w:rPr>
            <w:fldChar w:fldCharType="separate"/>
          </w:r>
          <w:r w:rsidR="004E5D01" w:rsidRPr="004E5D01">
            <w:rPr>
              <w:rFonts w:ascii="Times" w:hAnsi="Times" w:cs="Times"/>
              <w:noProof/>
              <w:lang w:val="fr-FR"/>
            </w:rPr>
            <w:t>(5)</w:t>
          </w:r>
          <w:r w:rsidR="00DA071C">
            <w:rPr>
              <w:rFonts w:ascii="Times" w:hAnsi="Times" w:cs="Times"/>
            </w:rPr>
            <w:fldChar w:fldCharType="end"/>
          </w:r>
        </w:sdtContent>
      </w:sdt>
      <w:r>
        <w:rPr>
          <w:rFonts w:ascii="Times" w:hAnsi="Times" w:cs="Times"/>
        </w:rPr>
        <w:t xml:space="preserve">, ce groupe bénéficie d’opportunités de carrière qui permettent de fréquents mouvements (renouvellement tous les 5 ans environ). </w:t>
      </w:r>
    </w:p>
    <w:p w14:paraId="66AAA381" w14:textId="63C88809" w:rsidR="00E559D2" w:rsidRDefault="00172C4D" w:rsidP="00E559D2">
      <w:pPr>
        <w:spacing w:line="480" w:lineRule="auto"/>
        <w:ind w:firstLine="426"/>
        <w:jc w:val="both"/>
        <w:rPr>
          <w:rFonts w:ascii="Times" w:hAnsi="Times" w:cs="Times"/>
        </w:rPr>
      </w:pPr>
      <w:r>
        <w:rPr>
          <w:rFonts w:ascii="Times" w:hAnsi="Times" w:cs="Times"/>
        </w:rPr>
        <w:t>L</w:t>
      </w:r>
      <w:r w:rsidR="00E559D2">
        <w:rPr>
          <w:rFonts w:ascii="Times" w:hAnsi="Times" w:cs="Times"/>
        </w:rPr>
        <w:t>es agent</w:t>
      </w:r>
      <w:r w:rsidR="00DA071C">
        <w:rPr>
          <w:rFonts w:ascii="Times" w:hAnsi="Times" w:cs="Times"/>
        </w:rPr>
        <w:t>e</w:t>
      </w:r>
      <w:r w:rsidR="00E559D2">
        <w:rPr>
          <w:rFonts w:ascii="Times" w:hAnsi="Times" w:cs="Times"/>
        </w:rPr>
        <w:t xml:space="preserve">s ayant une qualification professionnelle </w:t>
      </w:r>
      <w:r w:rsidR="00DA071C">
        <w:rPr>
          <w:rFonts w:ascii="Times" w:hAnsi="Times" w:cs="Times"/>
        </w:rPr>
        <w:t xml:space="preserve">mais </w:t>
      </w:r>
      <w:r w:rsidR="00E559D2">
        <w:rPr>
          <w:rFonts w:ascii="Times" w:hAnsi="Times" w:cs="Times"/>
        </w:rPr>
        <w:t xml:space="preserve">inférieure au baccalauréat, groupe composé quasi exclusivement de soignantes, représentent le deuxième quart de notre échantillon. </w:t>
      </w:r>
      <w:r w:rsidR="0053170B">
        <w:rPr>
          <w:rFonts w:ascii="Times" w:hAnsi="Times" w:cs="Times"/>
        </w:rPr>
        <w:t xml:space="preserve">Ce groupe est caractérisé par un faible niveau d’opportunité de carrière ainsi que par un taux de renouvellement deux fois moindre (environ 10 ans) </w:t>
      </w:r>
      <w:r w:rsidR="00747365">
        <w:rPr>
          <w:rFonts w:ascii="Times" w:hAnsi="Times" w:cs="Times"/>
        </w:rPr>
        <w:t>par rapport</w:t>
      </w:r>
      <w:r w:rsidR="0053170B">
        <w:rPr>
          <w:rFonts w:ascii="Times" w:hAnsi="Times" w:cs="Times"/>
        </w:rPr>
        <w:t xml:space="preserve"> aux autre</w:t>
      </w:r>
      <w:r w:rsidR="00361597">
        <w:rPr>
          <w:rFonts w:ascii="Times" w:hAnsi="Times" w:cs="Times"/>
        </w:rPr>
        <w:t>s</w:t>
      </w:r>
      <w:r w:rsidR="0053170B">
        <w:rPr>
          <w:rFonts w:ascii="Times" w:hAnsi="Times" w:cs="Times"/>
        </w:rPr>
        <w:t xml:space="preserve"> groupes</w:t>
      </w:r>
      <w:r w:rsidR="00361597">
        <w:rPr>
          <w:rFonts w:ascii="Times" w:hAnsi="Times" w:cs="Times"/>
        </w:rPr>
        <w:t xml:space="preserve"> </w:t>
      </w:r>
      <w:r w:rsidR="00361597">
        <w:rPr>
          <w:rFonts w:ascii="Times" w:hAnsi="Times" w:cs="Times"/>
          <w:szCs w:val="22"/>
        </w:rPr>
        <w:t xml:space="preserve">socio-professionnels. </w:t>
      </w:r>
      <w:r w:rsidR="00E559D2">
        <w:rPr>
          <w:rFonts w:ascii="Times" w:hAnsi="Times" w:cs="Times"/>
        </w:rPr>
        <w:t xml:space="preserve">Nous pouvons </w:t>
      </w:r>
      <w:r w:rsidR="00A211F5">
        <w:rPr>
          <w:rFonts w:ascii="Times" w:hAnsi="Times" w:cs="Times"/>
        </w:rPr>
        <w:t>dès</w:t>
      </w:r>
      <w:r w:rsidR="00361597">
        <w:rPr>
          <w:rFonts w:ascii="Times" w:hAnsi="Times" w:cs="Times"/>
        </w:rPr>
        <w:t xml:space="preserve"> lors </w:t>
      </w:r>
      <w:r w:rsidR="000506D7">
        <w:rPr>
          <w:rFonts w:ascii="Times" w:hAnsi="Times" w:cs="Times"/>
        </w:rPr>
        <w:t>voir dans c</w:t>
      </w:r>
      <w:r w:rsidR="00361597">
        <w:rPr>
          <w:rFonts w:ascii="Times" w:hAnsi="Times" w:cs="Times"/>
        </w:rPr>
        <w:t xml:space="preserve">es tendances </w:t>
      </w:r>
      <w:r w:rsidR="00A211F5">
        <w:rPr>
          <w:rFonts w:ascii="Times" w:hAnsi="Times" w:cs="Times"/>
        </w:rPr>
        <w:t>la</w:t>
      </w:r>
      <w:r w:rsidR="005905E1">
        <w:rPr>
          <w:rFonts w:ascii="Times" w:hAnsi="Times" w:cs="Times"/>
        </w:rPr>
        <w:t xml:space="preserve"> trace d’un effet de genre dans la </w:t>
      </w:r>
      <w:r w:rsidR="00AD6BF3">
        <w:rPr>
          <w:rFonts w:ascii="Times" w:hAnsi="Times" w:cs="Times"/>
        </w:rPr>
        <w:t>mesure</w:t>
      </w:r>
      <w:r w:rsidR="00A211F5">
        <w:rPr>
          <w:rFonts w:ascii="Times" w:hAnsi="Times" w:cs="Times"/>
        </w:rPr>
        <w:t xml:space="preserve"> où</w:t>
      </w:r>
      <w:r w:rsidR="005905E1">
        <w:rPr>
          <w:rFonts w:ascii="Times" w:hAnsi="Times" w:cs="Times"/>
        </w:rPr>
        <w:t xml:space="preserve"> </w:t>
      </w:r>
      <w:r w:rsidR="00361597">
        <w:rPr>
          <w:rFonts w:ascii="Times" w:hAnsi="Times" w:cs="Times"/>
        </w:rPr>
        <w:t xml:space="preserve">les femmes, </w:t>
      </w:r>
      <w:r w:rsidR="00125DCE">
        <w:rPr>
          <w:rFonts w:ascii="Times" w:hAnsi="Times" w:cs="Times"/>
        </w:rPr>
        <w:t>majoritaires dans</w:t>
      </w:r>
      <w:r w:rsidR="00361597">
        <w:rPr>
          <w:rFonts w:ascii="Times" w:hAnsi="Times" w:cs="Times"/>
        </w:rPr>
        <w:t xml:space="preserve"> ce groupe, </w:t>
      </w:r>
      <w:r w:rsidR="0098137B">
        <w:rPr>
          <w:rFonts w:ascii="Times" w:hAnsi="Times" w:cs="Times"/>
        </w:rPr>
        <w:t>de par le rôle central qu’elle</w:t>
      </w:r>
      <w:r w:rsidR="00A211F5">
        <w:rPr>
          <w:rFonts w:ascii="Times" w:hAnsi="Times" w:cs="Times"/>
        </w:rPr>
        <w:t>s</w:t>
      </w:r>
      <w:r w:rsidR="0098137B">
        <w:rPr>
          <w:rFonts w:ascii="Times" w:hAnsi="Times" w:cs="Times"/>
        </w:rPr>
        <w:t xml:space="preserve"> assument au sein de la famille </w:t>
      </w:r>
      <w:r w:rsidR="00CA4B53">
        <w:rPr>
          <w:rFonts w:ascii="Times" w:hAnsi="Times" w:cs="Times"/>
        </w:rPr>
        <w:t xml:space="preserve">au Burundi demeurent moins mobiles, professionnellement et </w:t>
      </w:r>
      <w:r w:rsidR="00125DCE">
        <w:rPr>
          <w:rFonts w:ascii="Times" w:hAnsi="Times" w:cs="Times"/>
        </w:rPr>
        <w:t>géographiquement,</w:t>
      </w:r>
      <w:r w:rsidR="00CA4B53">
        <w:rPr>
          <w:rFonts w:ascii="Times" w:hAnsi="Times" w:cs="Times"/>
        </w:rPr>
        <w:t xml:space="preserve"> que les hommes</w:t>
      </w:r>
      <w:r w:rsidR="00DA071C">
        <w:rPr>
          <w:rFonts w:ascii="Times" w:hAnsi="Times" w:cs="Times"/>
        </w:rPr>
        <w:t xml:space="preserve">. </w:t>
      </w:r>
      <w:sdt>
        <w:sdtPr>
          <w:rPr>
            <w:rFonts w:ascii="Times" w:hAnsi="Times" w:cs="Times"/>
          </w:rPr>
          <w:id w:val="-572736486"/>
          <w:citation/>
        </w:sdtPr>
        <w:sdtContent>
          <w:r w:rsidR="00DA071C">
            <w:rPr>
              <w:rFonts w:ascii="Times" w:hAnsi="Times" w:cs="Times"/>
            </w:rPr>
            <w:fldChar w:fldCharType="begin"/>
          </w:r>
          <w:r w:rsidR="00DA071C">
            <w:rPr>
              <w:rFonts w:ascii="Times" w:hAnsi="Times" w:cs="Times"/>
              <w:lang w:val="fr-FR"/>
            </w:rPr>
            <w:instrText xml:space="preserve"> CITATION Bur11 \l 1036 </w:instrText>
          </w:r>
          <w:r w:rsidR="00DA071C">
            <w:rPr>
              <w:rFonts w:ascii="Times" w:hAnsi="Times" w:cs="Times"/>
            </w:rPr>
            <w:fldChar w:fldCharType="separate"/>
          </w:r>
          <w:r w:rsidR="004E5D01" w:rsidRPr="004E5D01">
            <w:rPr>
              <w:rFonts w:ascii="Times" w:hAnsi="Times" w:cs="Times"/>
              <w:noProof/>
              <w:lang w:val="fr-FR"/>
            </w:rPr>
            <w:t>(16)</w:t>
          </w:r>
          <w:r w:rsidR="00DA071C">
            <w:rPr>
              <w:rFonts w:ascii="Times" w:hAnsi="Times" w:cs="Times"/>
            </w:rPr>
            <w:fldChar w:fldCharType="end"/>
          </w:r>
        </w:sdtContent>
      </w:sdt>
      <w:r w:rsidR="00DA071C">
        <w:rPr>
          <w:rFonts w:ascii="Times" w:hAnsi="Times" w:cs="Times"/>
        </w:rPr>
        <w:t xml:space="preserve"> </w:t>
      </w:r>
    </w:p>
    <w:p w14:paraId="3B4F6F25" w14:textId="00704AC0" w:rsidR="00E559D2" w:rsidRDefault="00E76D46" w:rsidP="00E559D2">
      <w:pPr>
        <w:keepNext/>
        <w:keepLines/>
        <w:spacing w:line="480" w:lineRule="auto"/>
        <w:ind w:firstLine="426"/>
        <w:jc w:val="both"/>
        <w:rPr>
          <w:rFonts w:ascii="Times" w:hAnsi="Times" w:cs="Times"/>
        </w:rPr>
      </w:pPr>
      <w:r>
        <w:rPr>
          <w:rFonts w:ascii="Times" w:hAnsi="Times" w:cs="Times"/>
        </w:rPr>
        <w:lastRenderedPageBreak/>
        <w:t>Le troisième groupe</w:t>
      </w:r>
      <w:r w:rsidR="0077652F">
        <w:rPr>
          <w:rFonts w:ascii="Times" w:hAnsi="Times" w:cs="Times"/>
        </w:rPr>
        <w:t>, comprenant près de la moitié de l’échantillon,</w:t>
      </w:r>
      <w:r w:rsidR="00172C4D">
        <w:rPr>
          <w:rFonts w:ascii="Times" w:hAnsi="Times" w:cs="Times"/>
        </w:rPr>
        <w:t xml:space="preserve"> est, quant à lui, </w:t>
      </w:r>
      <w:r w:rsidR="0077652F">
        <w:rPr>
          <w:rFonts w:ascii="Times" w:hAnsi="Times" w:cs="Times"/>
        </w:rPr>
        <w:t xml:space="preserve">composé </w:t>
      </w:r>
      <w:r w:rsidR="00B70D50">
        <w:rPr>
          <w:rFonts w:ascii="Times" w:hAnsi="Times" w:cs="Times"/>
        </w:rPr>
        <w:t>d</w:t>
      </w:r>
      <w:r w:rsidR="0077652F">
        <w:rPr>
          <w:rFonts w:ascii="Times" w:hAnsi="Times" w:cs="Times"/>
        </w:rPr>
        <w:t>‘agent</w:t>
      </w:r>
      <w:r>
        <w:rPr>
          <w:rFonts w:ascii="Times" w:hAnsi="Times" w:cs="Times"/>
        </w:rPr>
        <w:t xml:space="preserve">s </w:t>
      </w:r>
      <w:r w:rsidR="00E559D2">
        <w:rPr>
          <w:rFonts w:ascii="Times" w:hAnsi="Times" w:cs="Times"/>
        </w:rPr>
        <w:t>n’a</w:t>
      </w:r>
      <w:r>
        <w:rPr>
          <w:rFonts w:ascii="Times" w:hAnsi="Times" w:cs="Times"/>
        </w:rPr>
        <w:t>yant</w:t>
      </w:r>
      <w:r w:rsidR="00E559D2">
        <w:rPr>
          <w:rFonts w:ascii="Times" w:hAnsi="Times" w:cs="Times"/>
        </w:rPr>
        <w:t xml:space="preserve"> aucune qualification professionnelle. Majoritairement masculin, les trois quarts de ce groupe occupent des fonctions d’appuis technique et logistique</w:t>
      </w:r>
      <w:r w:rsidR="00125DCE">
        <w:rPr>
          <w:rFonts w:ascii="Times" w:hAnsi="Times" w:cs="Times"/>
        </w:rPr>
        <w:t xml:space="preserve">, </w:t>
      </w:r>
      <w:r w:rsidR="00E559D2">
        <w:rPr>
          <w:rFonts w:ascii="Times" w:hAnsi="Times" w:cs="Times"/>
        </w:rPr>
        <w:t xml:space="preserve">souvent stratégiques au regard de la qualité des soins (hygiène, accueil, etc.). </w:t>
      </w:r>
      <w:r w:rsidR="00B70D50">
        <w:rPr>
          <w:rFonts w:ascii="Times" w:hAnsi="Times" w:cs="Times"/>
        </w:rPr>
        <w:t>I</w:t>
      </w:r>
      <w:r w:rsidR="00E9098D">
        <w:rPr>
          <w:rFonts w:ascii="Times" w:hAnsi="Times" w:cs="Times"/>
        </w:rPr>
        <w:t>l est important de remarquer que, contrairement aux agentes des premier deux groupes, l</w:t>
      </w:r>
      <w:r w:rsidR="00E559D2">
        <w:rPr>
          <w:rFonts w:ascii="Times" w:hAnsi="Times" w:cs="Times"/>
        </w:rPr>
        <w:t>’essentiel de</w:t>
      </w:r>
      <w:r w:rsidR="00B70D50">
        <w:rPr>
          <w:rFonts w:ascii="Times" w:hAnsi="Times" w:cs="Times"/>
        </w:rPr>
        <w:t xml:space="preserve"> ce</w:t>
      </w:r>
      <w:r w:rsidR="00E559D2">
        <w:rPr>
          <w:rFonts w:ascii="Times" w:hAnsi="Times" w:cs="Times"/>
        </w:rPr>
        <w:t>s agents ne sont pas comptabilisés dans les listes officielles qui dénombrent surtout les soignants qualifiés de la fonction publique</w:t>
      </w:r>
      <w:r w:rsidR="00DA071C">
        <w:rPr>
          <w:rFonts w:ascii="Times" w:hAnsi="Times" w:cs="Times"/>
        </w:rPr>
        <w:t xml:space="preserve"> </w:t>
      </w:r>
      <w:sdt>
        <w:sdtPr>
          <w:rPr>
            <w:rFonts w:ascii="Times" w:hAnsi="Times" w:cs="Times"/>
          </w:rPr>
          <w:id w:val="115954697"/>
          <w:citation/>
        </w:sdtPr>
        <w:sdtContent>
          <w:r w:rsidR="00DA071C">
            <w:rPr>
              <w:rFonts w:ascii="Times" w:hAnsi="Times" w:cs="Times"/>
            </w:rPr>
            <w:fldChar w:fldCharType="begin"/>
          </w:r>
          <w:r w:rsidR="00DA071C">
            <w:rPr>
              <w:rFonts w:ascii="Times" w:hAnsi="Times" w:cs="Times"/>
              <w:lang w:val="fr-FR"/>
            </w:rPr>
            <w:instrText xml:space="preserve"> CITATION Bur08 \l 1036  \m Cai09</w:instrText>
          </w:r>
          <w:r w:rsidR="00DA071C">
            <w:rPr>
              <w:rFonts w:ascii="Times" w:hAnsi="Times" w:cs="Times"/>
            </w:rPr>
            <w:fldChar w:fldCharType="separate"/>
          </w:r>
          <w:r w:rsidR="004E5D01" w:rsidRPr="004E5D01">
            <w:rPr>
              <w:rFonts w:ascii="Times" w:hAnsi="Times" w:cs="Times"/>
              <w:noProof/>
              <w:lang w:val="fr-FR"/>
            </w:rPr>
            <w:t>(5; 17)</w:t>
          </w:r>
          <w:r w:rsidR="00DA071C">
            <w:rPr>
              <w:rFonts w:ascii="Times" w:hAnsi="Times" w:cs="Times"/>
            </w:rPr>
            <w:fldChar w:fldCharType="end"/>
          </w:r>
        </w:sdtContent>
      </w:sdt>
      <w:r w:rsidR="00E559D2">
        <w:rPr>
          <w:rFonts w:ascii="Times" w:hAnsi="Times" w:cs="Times"/>
        </w:rPr>
        <w:t xml:space="preserve">. Invisibles aux yeux du système de santé et de ses partenaires, </w:t>
      </w:r>
      <w:r w:rsidR="00B70D50">
        <w:rPr>
          <w:rFonts w:ascii="Times" w:hAnsi="Times" w:cs="Times"/>
        </w:rPr>
        <w:t xml:space="preserve">ces agents </w:t>
      </w:r>
      <w:r w:rsidR="00E559D2">
        <w:rPr>
          <w:rFonts w:ascii="Times" w:hAnsi="Times" w:cs="Times"/>
        </w:rPr>
        <w:t>n’ont que peu de perspectives en termes de formation ou d’évolution de la carrière qu’ils font dans le centre (renouvellement de 20 ans ou plus).</w:t>
      </w:r>
      <w:r w:rsidR="00AE4CF8">
        <w:rPr>
          <w:rFonts w:ascii="Times" w:hAnsi="Times" w:cs="Times"/>
        </w:rPr>
        <w:t xml:space="preserve"> </w:t>
      </w:r>
      <w:r w:rsidR="00E559D2">
        <w:rPr>
          <w:rFonts w:ascii="Times" w:hAnsi="Times" w:cs="Times"/>
        </w:rPr>
        <w:t>Probablement issus des villages alentours, ils représentent</w:t>
      </w:r>
      <w:r>
        <w:rPr>
          <w:rFonts w:ascii="Times" w:hAnsi="Times" w:cs="Times"/>
        </w:rPr>
        <w:t xml:space="preserve"> </w:t>
      </w:r>
      <w:r w:rsidR="00E559D2">
        <w:rPr>
          <w:rFonts w:ascii="Times" w:hAnsi="Times" w:cs="Times"/>
        </w:rPr>
        <w:t xml:space="preserve">la mémoire de la structure </w:t>
      </w:r>
      <w:r w:rsidR="008C33F0">
        <w:rPr>
          <w:rFonts w:ascii="Times" w:hAnsi="Times" w:cs="Times"/>
        </w:rPr>
        <w:t xml:space="preserve">et </w:t>
      </w:r>
      <w:r w:rsidR="00B70D50">
        <w:rPr>
          <w:rFonts w:ascii="Times" w:hAnsi="Times" w:cs="Times"/>
        </w:rPr>
        <w:t>une</w:t>
      </w:r>
      <w:r w:rsidR="000C0180">
        <w:rPr>
          <w:rFonts w:ascii="Times" w:hAnsi="Times" w:cs="Times"/>
        </w:rPr>
        <w:t xml:space="preserve"> voix privilégiée</w:t>
      </w:r>
      <w:r w:rsidR="00E05DB0">
        <w:rPr>
          <w:rFonts w:ascii="Times" w:hAnsi="Times" w:cs="Times"/>
        </w:rPr>
        <w:t xml:space="preserve"> </w:t>
      </w:r>
      <w:r w:rsidR="00E559D2">
        <w:rPr>
          <w:rFonts w:ascii="Times" w:hAnsi="Times" w:cs="Times"/>
        </w:rPr>
        <w:t xml:space="preserve">de et vers la communauté.  </w:t>
      </w:r>
    </w:p>
    <w:p w14:paraId="116C7738" w14:textId="61B6C47C" w:rsidR="0077652F" w:rsidRDefault="000C0180" w:rsidP="00D95791">
      <w:pPr>
        <w:spacing w:line="480" w:lineRule="auto"/>
        <w:jc w:val="both"/>
        <w:rPr>
          <w:rFonts w:ascii="Times" w:hAnsi="Times" w:cs="Times"/>
        </w:rPr>
      </w:pPr>
      <w:r>
        <w:t xml:space="preserve">Ce dernier constat </w:t>
      </w:r>
      <w:r w:rsidR="00550F68">
        <w:t>nous invite</w:t>
      </w:r>
      <w:r w:rsidR="009665CA">
        <w:t xml:space="preserve"> </w:t>
      </w:r>
      <w:r w:rsidR="00550F68">
        <w:t xml:space="preserve">à questionner </w:t>
      </w:r>
      <w:r w:rsidR="00B70D50">
        <w:t>les stratégies</w:t>
      </w:r>
      <w:r w:rsidR="00DF26F2">
        <w:rPr>
          <w:rFonts w:ascii="Times" w:hAnsi="Times" w:cs="Times"/>
        </w:rPr>
        <w:t xml:space="preserve"> </w:t>
      </w:r>
      <w:r w:rsidR="001C4885">
        <w:rPr>
          <w:rFonts w:ascii="Times" w:hAnsi="Times" w:cs="Times"/>
        </w:rPr>
        <w:t xml:space="preserve">visant à améliorer les soins de première ligne </w:t>
      </w:r>
      <w:r w:rsidR="001B345F">
        <w:rPr>
          <w:rFonts w:ascii="Times" w:hAnsi="Times" w:cs="Times"/>
        </w:rPr>
        <w:t>burundai</w:t>
      </w:r>
      <w:r w:rsidR="00B70D50">
        <w:rPr>
          <w:rFonts w:ascii="Times" w:hAnsi="Times" w:cs="Times"/>
        </w:rPr>
        <w:t>s.</w:t>
      </w:r>
      <w:r w:rsidR="00BB1B7C">
        <w:rPr>
          <w:rFonts w:ascii="Times" w:hAnsi="Times" w:cs="Times"/>
        </w:rPr>
        <w:t xml:space="preserve"> </w:t>
      </w:r>
      <w:r w:rsidR="00B70D50">
        <w:rPr>
          <w:rFonts w:ascii="Times" w:hAnsi="Times" w:cs="Times"/>
        </w:rPr>
        <w:t>Cette</w:t>
      </w:r>
      <w:r w:rsidR="00BB1B7C">
        <w:rPr>
          <w:rFonts w:ascii="Times" w:hAnsi="Times" w:cs="Times"/>
        </w:rPr>
        <w:t xml:space="preserve"> partie non négligeable d’</w:t>
      </w:r>
      <w:r w:rsidR="001B345F">
        <w:rPr>
          <w:rFonts w:ascii="Times" w:hAnsi="Times" w:cs="Times"/>
        </w:rPr>
        <w:t>a</w:t>
      </w:r>
      <w:r w:rsidR="008C33F0">
        <w:rPr>
          <w:rFonts w:ascii="Times" w:hAnsi="Times" w:cs="Times"/>
        </w:rPr>
        <w:t>gents</w:t>
      </w:r>
      <w:r w:rsidR="00CF21C5">
        <w:rPr>
          <w:rFonts w:ascii="Times" w:hAnsi="Times" w:cs="Times"/>
        </w:rPr>
        <w:t xml:space="preserve"> ne figurant pas sur </w:t>
      </w:r>
      <w:r w:rsidR="00402314">
        <w:rPr>
          <w:rFonts w:ascii="Times" w:hAnsi="Times" w:cs="Times"/>
        </w:rPr>
        <w:t xml:space="preserve">les recensements officiels </w:t>
      </w:r>
      <w:r w:rsidR="00B70D50">
        <w:rPr>
          <w:rFonts w:ascii="Times" w:hAnsi="Times" w:cs="Times"/>
        </w:rPr>
        <w:t xml:space="preserve">sont rarement inclus dans les cibles des interventions mais </w:t>
      </w:r>
      <w:r w:rsidR="00BB1B7C">
        <w:rPr>
          <w:rFonts w:ascii="Times" w:hAnsi="Times" w:cs="Times"/>
        </w:rPr>
        <w:t xml:space="preserve">pourraient </w:t>
      </w:r>
      <w:r w:rsidR="00243111">
        <w:rPr>
          <w:rFonts w:ascii="Times" w:hAnsi="Times" w:cs="Times"/>
        </w:rPr>
        <w:t xml:space="preserve">devenir </w:t>
      </w:r>
      <w:r w:rsidR="00907C56">
        <w:rPr>
          <w:rFonts w:ascii="Times" w:hAnsi="Times" w:cs="Times"/>
        </w:rPr>
        <w:t>d</w:t>
      </w:r>
      <w:r w:rsidR="00243111">
        <w:rPr>
          <w:rFonts w:ascii="Times" w:hAnsi="Times" w:cs="Times"/>
        </w:rPr>
        <w:t xml:space="preserve">es </w:t>
      </w:r>
      <w:r w:rsidR="00435F15">
        <w:rPr>
          <w:rFonts w:ascii="Times" w:hAnsi="Times" w:cs="Times"/>
        </w:rPr>
        <w:t>élément</w:t>
      </w:r>
      <w:r w:rsidR="0027568A">
        <w:rPr>
          <w:rFonts w:ascii="Times" w:hAnsi="Times" w:cs="Times"/>
        </w:rPr>
        <w:t>s</w:t>
      </w:r>
      <w:r w:rsidR="00243111">
        <w:rPr>
          <w:rFonts w:ascii="Times" w:hAnsi="Times" w:cs="Times"/>
        </w:rPr>
        <w:t xml:space="preserve"> </w:t>
      </w:r>
      <w:r w:rsidR="008402AB">
        <w:rPr>
          <w:rFonts w:ascii="Times" w:hAnsi="Times" w:cs="Times"/>
        </w:rPr>
        <w:t xml:space="preserve">centraux </w:t>
      </w:r>
      <w:r w:rsidR="00B70D50">
        <w:rPr>
          <w:rFonts w:ascii="Times" w:hAnsi="Times" w:cs="Times"/>
        </w:rPr>
        <w:t>pour leur</w:t>
      </w:r>
      <w:r w:rsidR="00EF0A7C">
        <w:rPr>
          <w:rFonts w:ascii="Times" w:hAnsi="Times" w:cs="Times"/>
        </w:rPr>
        <w:t xml:space="preserve"> pérennisation</w:t>
      </w:r>
      <w:r w:rsidR="00243111">
        <w:rPr>
          <w:rFonts w:ascii="Times" w:hAnsi="Times" w:cs="Times"/>
        </w:rPr>
        <w:t xml:space="preserve">. </w:t>
      </w:r>
      <w:r w:rsidR="009D5742">
        <w:rPr>
          <w:rFonts w:ascii="Times" w:hAnsi="Times" w:cs="Times"/>
        </w:rPr>
        <w:t xml:space="preserve">Parallèlement, la question </w:t>
      </w:r>
      <w:r w:rsidR="00B70D50">
        <w:rPr>
          <w:rFonts w:ascii="Times" w:hAnsi="Times" w:cs="Times"/>
        </w:rPr>
        <w:t>reste</w:t>
      </w:r>
      <w:r w:rsidR="009D5742">
        <w:rPr>
          <w:rFonts w:ascii="Times" w:hAnsi="Times" w:cs="Times"/>
        </w:rPr>
        <w:t xml:space="preserve"> posée de savoir </w:t>
      </w:r>
      <w:r w:rsidR="0027568A">
        <w:rPr>
          <w:rFonts w:ascii="Times" w:hAnsi="Times" w:cs="Times"/>
        </w:rPr>
        <w:t>quell</w:t>
      </w:r>
      <w:r w:rsidR="000F4B0E">
        <w:rPr>
          <w:rFonts w:ascii="Times" w:hAnsi="Times" w:cs="Times"/>
        </w:rPr>
        <w:t>es sont</w:t>
      </w:r>
      <w:r w:rsidR="0027568A">
        <w:rPr>
          <w:rFonts w:ascii="Times" w:hAnsi="Times" w:cs="Times"/>
        </w:rPr>
        <w:t xml:space="preserve"> l</w:t>
      </w:r>
      <w:r w:rsidR="000F4B0E">
        <w:rPr>
          <w:rFonts w:ascii="Times" w:hAnsi="Times" w:cs="Times"/>
        </w:rPr>
        <w:t>es</w:t>
      </w:r>
      <w:r w:rsidR="0027568A">
        <w:rPr>
          <w:rFonts w:ascii="Times" w:hAnsi="Times" w:cs="Times"/>
        </w:rPr>
        <w:t xml:space="preserve"> </w:t>
      </w:r>
      <w:r w:rsidR="000F4B0E">
        <w:rPr>
          <w:rFonts w:ascii="Times" w:hAnsi="Times" w:cs="Times"/>
        </w:rPr>
        <w:t xml:space="preserve">représentations que </w:t>
      </w:r>
      <w:r w:rsidR="0027568A">
        <w:rPr>
          <w:rFonts w:ascii="Times" w:hAnsi="Times" w:cs="Times"/>
        </w:rPr>
        <w:t xml:space="preserve">ces </w:t>
      </w:r>
      <w:r w:rsidR="008C33F0">
        <w:rPr>
          <w:rFonts w:ascii="Times" w:hAnsi="Times" w:cs="Times"/>
        </w:rPr>
        <w:t>agents</w:t>
      </w:r>
      <w:r w:rsidR="009D5742">
        <w:rPr>
          <w:rFonts w:ascii="Times" w:hAnsi="Times" w:cs="Times"/>
        </w:rPr>
        <w:t xml:space="preserve"> </w:t>
      </w:r>
      <w:r w:rsidR="000F4B0E">
        <w:rPr>
          <w:rFonts w:ascii="Times" w:hAnsi="Times" w:cs="Times"/>
        </w:rPr>
        <w:t xml:space="preserve">ont </w:t>
      </w:r>
      <w:r w:rsidR="002B56BC">
        <w:rPr>
          <w:rFonts w:ascii="Times" w:hAnsi="Times" w:cs="Times"/>
        </w:rPr>
        <w:t xml:space="preserve">de leur activité de travail et de leur identité en tant que travailleurs. </w:t>
      </w:r>
      <w:r w:rsidR="000F4B0E">
        <w:rPr>
          <w:rFonts w:ascii="Times" w:hAnsi="Times" w:cs="Times"/>
        </w:rPr>
        <w:t xml:space="preserve">Sur quels </w:t>
      </w:r>
      <w:r w:rsidR="00B70D50">
        <w:rPr>
          <w:rFonts w:ascii="Times" w:hAnsi="Times" w:cs="Times"/>
        </w:rPr>
        <w:t>éléments</w:t>
      </w:r>
      <w:r w:rsidR="00320855">
        <w:rPr>
          <w:rFonts w:ascii="Times" w:hAnsi="Times" w:cs="Times"/>
        </w:rPr>
        <w:t xml:space="preserve"> ces représentations se fondent-elles ? </w:t>
      </w:r>
      <w:r w:rsidR="002B56BC">
        <w:rPr>
          <w:rFonts w:ascii="Times" w:hAnsi="Times" w:cs="Times"/>
        </w:rPr>
        <w:t>Est-ce qu</w:t>
      </w:r>
      <w:r w:rsidR="00320855">
        <w:rPr>
          <w:rFonts w:ascii="Times" w:hAnsi="Times" w:cs="Times"/>
        </w:rPr>
        <w:t>’</w:t>
      </w:r>
      <w:r w:rsidR="00AD3AF3">
        <w:rPr>
          <w:rFonts w:ascii="Times" w:hAnsi="Times" w:cs="Times"/>
        </w:rPr>
        <w:t>elle</w:t>
      </w:r>
      <w:r w:rsidR="00320855">
        <w:rPr>
          <w:rFonts w:ascii="Times" w:hAnsi="Times" w:cs="Times"/>
        </w:rPr>
        <w:t>s</w:t>
      </w:r>
      <w:r w:rsidR="00AD3AF3">
        <w:rPr>
          <w:rFonts w:ascii="Times" w:hAnsi="Times" w:cs="Times"/>
        </w:rPr>
        <w:t xml:space="preserve"> </w:t>
      </w:r>
      <w:r w:rsidR="00B25AD0">
        <w:rPr>
          <w:rFonts w:ascii="Times" w:hAnsi="Times" w:cs="Times"/>
        </w:rPr>
        <w:t>diffère</w:t>
      </w:r>
      <w:r w:rsidR="00320855">
        <w:rPr>
          <w:rFonts w:ascii="Times" w:hAnsi="Times" w:cs="Times"/>
        </w:rPr>
        <w:t>nt</w:t>
      </w:r>
      <w:r w:rsidR="00AD3AF3">
        <w:rPr>
          <w:rFonts w:ascii="Times" w:hAnsi="Times" w:cs="Times"/>
        </w:rPr>
        <w:t xml:space="preserve"> </w:t>
      </w:r>
      <w:r w:rsidR="00B70D50">
        <w:rPr>
          <w:rFonts w:ascii="Times" w:hAnsi="Times" w:cs="Times"/>
        </w:rPr>
        <w:t xml:space="preserve">entre groupes socio-professionnels ? </w:t>
      </w:r>
      <w:r w:rsidR="00320855">
        <w:rPr>
          <w:rFonts w:ascii="Times" w:hAnsi="Times" w:cs="Times"/>
        </w:rPr>
        <w:t>La deuxième étude</w:t>
      </w:r>
      <w:r w:rsidR="009867D0">
        <w:rPr>
          <w:rFonts w:ascii="Times" w:hAnsi="Times" w:cs="Times"/>
        </w:rPr>
        <w:t xml:space="preserve"> tente de répondre à ces questions. </w:t>
      </w:r>
    </w:p>
    <w:p w14:paraId="24D9F304" w14:textId="77777777" w:rsidR="00E05DB0" w:rsidRDefault="00E05DB0" w:rsidP="00D95791">
      <w:pPr>
        <w:spacing w:line="480" w:lineRule="auto"/>
        <w:jc w:val="both"/>
      </w:pPr>
    </w:p>
    <w:p w14:paraId="4AB3ADCC" w14:textId="0DBD9EDB" w:rsidR="005A4F07" w:rsidRPr="00850028" w:rsidRDefault="004B79D1" w:rsidP="00D95791">
      <w:pPr>
        <w:spacing w:line="480" w:lineRule="auto"/>
        <w:rPr>
          <w:u w:val="single"/>
        </w:rPr>
      </w:pPr>
      <w:r>
        <w:rPr>
          <w:u w:val="single"/>
        </w:rPr>
        <w:t xml:space="preserve">III- Etude 2 : les représentations professionnelles </w:t>
      </w:r>
    </w:p>
    <w:p w14:paraId="5401C8AC" w14:textId="563B2667" w:rsidR="0089593D" w:rsidRPr="004B79D1" w:rsidRDefault="004B79D1" w:rsidP="004B79D1">
      <w:pPr>
        <w:spacing w:line="480" w:lineRule="auto"/>
        <w:jc w:val="both"/>
        <w:rPr>
          <w:rFonts w:ascii="Times" w:hAnsi="Times" w:cs="Times"/>
          <w:u w:val="single"/>
        </w:rPr>
      </w:pPr>
      <w:r w:rsidRPr="004B79D1">
        <w:rPr>
          <w:rFonts w:ascii="Times" w:hAnsi="Times" w:cs="Times"/>
          <w:u w:val="single"/>
        </w:rPr>
        <w:t xml:space="preserve">3.1 </w:t>
      </w:r>
      <w:r w:rsidR="00B611D8" w:rsidRPr="004B79D1">
        <w:rPr>
          <w:rFonts w:ascii="Times" w:hAnsi="Times" w:cs="Times"/>
          <w:u w:val="single"/>
        </w:rPr>
        <w:t>Participants</w:t>
      </w:r>
    </w:p>
    <w:p w14:paraId="083B533C" w14:textId="0D87A4F0" w:rsidR="00B611D8" w:rsidRPr="008F2AC7" w:rsidRDefault="00866942" w:rsidP="004B79D1">
      <w:pPr>
        <w:spacing w:line="480" w:lineRule="auto"/>
        <w:jc w:val="both"/>
        <w:rPr>
          <w:rFonts w:ascii="Times" w:hAnsi="Times" w:cs="Times"/>
        </w:rPr>
      </w:pPr>
      <w:r>
        <w:rPr>
          <w:rFonts w:ascii="Times" w:hAnsi="Times" w:cs="Times"/>
        </w:rPr>
        <w:t xml:space="preserve">Cette étude transversale réalisée en avril 2014, inclue les agents travaillant dans les 62 </w:t>
      </w:r>
      <w:r w:rsidR="0075321B">
        <w:rPr>
          <w:rFonts w:ascii="Times" w:hAnsi="Times" w:cs="Times"/>
        </w:rPr>
        <w:t xml:space="preserve">CDS </w:t>
      </w:r>
      <w:r>
        <w:rPr>
          <w:rFonts w:ascii="Times" w:hAnsi="Times" w:cs="Times"/>
        </w:rPr>
        <w:t>volontaire</w:t>
      </w:r>
      <w:r w:rsidR="0075321B">
        <w:rPr>
          <w:rFonts w:ascii="Times" w:hAnsi="Times" w:cs="Times"/>
        </w:rPr>
        <w:t>s</w:t>
      </w:r>
      <w:r>
        <w:rPr>
          <w:rFonts w:ascii="Times" w:hAnsi="Times" w:cs="Times"/>
        </w:rPr>
        <w:t xml:space="preserve"> pour participer au CQ. Les participants correspondent donc</w:t>
      </w:r>
      <w:r w:rsidR="0075321B">
        <w:rPr>
          <w:rFonts w:ascii="Times" w:hAnsi="Times" w:cs="Times"/>
        </w:rPr>
        <w:t xml:space="preserve"> à </w:t>
      </w:r>
      <w:r>
        <w:rPr>
          <w:rFonts w:ascii="Times" w:hAnsi="Times" w:cs="Times"/>
        </w:rPr>
        <w:t>ceux l’étude 1 à l’exclusion de</w:t>
      </w:r>
      <w:r w:rsidR="0075321B">
        <w:rPr>
          <w:rFonts w:ascii="Times" w:hAnsi="Times" w:cs="Times"/>
        </w:rPr>
        <w:t>s équipes de</w:t>
      </w:r>
      <w:r>
        <w:rPr>
          <w:rFonts w:ascii="Times" w:hAnsi="Times" w:cs="Times"/>
        </w:rPr>
        <w:t xml:space="preserve">s CDS qui n’ont pas participé au CQ et des agents qui ne </w:t>
      </w:r>
      <w:r>
        <w:rPr>
          <w:rFonts w:ascii="Times" w:hAnsi="Times" w:cs="Times"/>
        </w:rPr>
        <w:lastRenderedPageBreak/>
        <w:t xml:space="preserve">travaillaient pas dans les CDS au moment du recueil. </w:t>
      </w:r>
      <w:r w:rsidR="00F21921" w:rsidRPr="004A2D69">
        <w:rPr>
          <w:rFonts w:ascii="Times" w:hAnsi="Times" w:cs="Times"/>
        </w:rPr>
        <w:t xml:space="preserve">Sur les 936 </w:t>
      </w:r>
      <w:r w:rsidR="00BA1B5F">
        <w:rPr>
          <w:rFonts w:ascii="Times" w:hAnsi="Times" w:cs="Times"/>
        </w:rPr>
        <w:t>agents</w:t>
      </w:r>
      <w:r w:rsidR="00F21921" w:rsidRPr="004A2D69">
        <w:rPr>
          <w:rFonts w:ascii="Times" w:hAnsi="Times" w:cs="Times"/>
        </w:rPr>
        <w:t xml:space="preserve"> enregistrés</w:t>
      </w:r>
      <w:r w:rsidR="0075321B">
        <w:rPr>
          <w:rFonts w:ascii="Times" w:hAnsi="Times" w:cs="Times"/>
        </w:rPr>
        <w:t xml:space="preserve"> au moment du recueil</w:t>
      </w:r>
      <w:r w:rsidR="00F21921" w:rsidRPr="004A2D69">
        <w:rPr>
          <w:rFonts w:ascii="Times" w:hAnsi="Times" w:cs="Times"/>
        </w:rPr>
        <w:t>, 911 questionnaires anonymisés ont été complétés – soit un taux de réponse de 97%. L’âge des répondants est compris entre 16 et 64 ans (</w:t>
      </w:r>
      <w:proofErr w:type="spellStart"/>
      <w:r w:rsidR="00F21921" w:rsidRPr="004A2D69">
        <w:rPr>
          <w:rFonts w:ascii="Times" w:hAnsi="Times" w:cs="Times"/>
        </w:rPr>
        <w:t>moy</w:t>
      </w:r>
      <w:proofErr w:type="spellEnd"/>
      <w:r w:rsidR="0075321B">
        <w:rPr>
          <w:rFonts w:ascii="Times" w:hAnsi="Times" w:cs="Times"/>
        </w:rPr>
        <w:t> :</w:t>
      </w:r>
      <w:r w:rsidR="00F21921" w:rsidRPr="004A2D69">
        <w:rPr>
          <w:rFonts w:ascii="Times" w:hAnsi="Times" w:cs="Times"/>
        </w:rPr>
        <w:t>38.5, SD</w:t>
      </w:r>
      <w:r w:rsidR="0075321B">
        <w:rPr>
          <w:rFonts w:ascii="Times" w:hAnsi="Times" w:cs="Times"/>
        </w:rPr>
        <w:t> :</w:t>
      </w:r>
      <w:r w:rsidR="00F21921" w:rsidRPr="004A2D69">
        <w:rPr>
          <w:rFonts w:ascii="Times" w:hAnsi="Times" w:cs="Times"/>
        </w:rPr>
        <w:t xml:space="preserve"> 10.27)</w:t>
      </w:r>
      <w:r w:rsidR="00F21921">
        <w:rPr>
          <w:rFonts w:ascii="Times" w:hAnsi="Times" w:cs="Times"/>
        </w:rPr>
        <w:t xml:space="preserve"> (tableau 2)</w:t>
      </w:r>
      <w:r w:rsidR="00F21921" w:rsidRPr="004A2D69">
        <w:rPr>
          <w:rFonts w:ascii="Times" w:hAnsi="Times" w:cs="Times"/>
        </w:rPr>
        <w:t>. Les hommes représentent 56% (IC95</w:t>
      </w:r>
      <w:proofErr w:type="gramStart"/>
      <w:r w:rsidR="00F21921" w:rsidRPr="004A2D69">
        <w:rPr>
          <w:rFonts w:ascii="Times" w:hAnsi="Times" w:cs="Times"/>
        </w:rPr>
        <w:t>%:</w:t>
      </w:r>
      <w:proofErr w:type="gramEnd"/>
      <w:r w:rsidR="00F21921" w:rsidRPr="004A2D69">
        <w:rPr>
          <w:rFonts w:ascii="Times" w:hAnsi="Times" w:cs="Times"/>
        </w:rPr>
        <w:t xml:space="preserve"> 53-60) et les soignants 60% (IC95%: 57-64). Environ 10% des répondants</w:t>
      </w:r>
      <w:r w:rsidR="0075321B">
        <w:rPr>
          <w:rFonts w:ascii="Times" w:hAnsi="Times" w:cs="Times"/>
        </w:rPr>
        <w:t>, principalement des non-soignants,</w:t>
      </w:r>
      <w:r w:rsidR="00F21921" w:rsidRPr="004A2D69">
        <w:rPr>
          <w:rFonts w:ascii="Times" w:hAnsi="Times" w:cs="Times"/>
        </w:rPr>
        <w:t xml:space="preserve"> se sont fait aider pour remplir le questionnaire</w:t>
      </w:r>
      <w:r w:rsidR="00F21921">
        <w:rPr>
          <w:rFonts w:ascii="Times" w:hAnsi="Times" w:cs="Times"/>
        </w:rPr>
        <w:t xml:space="preserve">. </w:t>
      </w:r>
    </w:p>
    <w:p w14:paraId="794108AC" w14:textId="77777777" w:rsidR="002060A4" w:rsidRDefault="002060A4" w:rsidP="00D95791">
      <w:pPr>
        <w:spacing w:line="480" w:lineRule="auto"/>
        <w:rPr>
          <w:u w:val="single"/>
        </w:rPr>
      </w:pPr>
    </w:p>
    <w:p w14:paraId="4B3AF2B7" w14:textId="3244175D" w:rsidR="007A311B" w:rsidRPr="004B79D1" w:rsidRDefault="004B79D1" w:rsidP="00D95791">
      <w:pPr>
        <w:spacing w:line="480" w:lineRule="auto"/>
        <w:rPr>
          <w:u w:val="single"/>
        </w:rPr>
      </w:pPr>
      <w:r w:rsidRPr="004B79D1">
        <w:rPr>
          <w:u w:val="single"/>
        </w:rPr>
        <w:t>3.2 Procédure et méthode</w:t>
      </w:r>
    </w:p>
    <w:p w14:paraId="0A549851" w14:textId="528D297C" w:rsidR="00D914AA" w:rsidRPr="00D914AA" w:rsidRDefault="0080690B" w:rsidP="00D914AA">
      <w:pPr>
        <w:spacing w:line="480" w:lineRule="auto"/>
        <w:jc w:val="both"/>
      </w:pPr>
      <w:r>
        <w:rPr>
          <w:rFonts w:ascii="Times" w:hAnsi="Times" w:cs="Times"/>
        </w:rPr>
        <w:t>D</w:t>
      </w:r>
      <w:r w:rsidR="00775E3E" w:rsidDel="003915A8">
        <w:rPr>
          <w:rFonts w:ascii="Times" w:hAnsi="Times" w:cs="Times"/>
        </w:rPr>
        <w:t>es questionnaires individuels</w:t>
      </w:r>
      <w:r w:rsidR="00775E3E" w:rsidRPr="00107403" w:rsidDel="003915A8">
        <w:rPr>
          <w:rFonts w:ascii="Times" w:hAnsi="Times" w:cs="Times"/>
        </w:rPr>
        <w:t xml:space="preserve"> </w:t>
      </w:r>
      <w:r w:rsidR="003075A4">
        <w:rPr>
          <w:rFonts w:ascii="Times" w:hAnsi="Times" w:cs="Times"/>
        </w:rPr>
        <w:t>o</w:t>
      </w:r>
      <w:r>
        <w:rPr>
          <w:rFonts w:ascii="Times" w:hAnsi="Times" w:cs="Times"/>
        </w:rPr>
        <w:t xml:space="preserve">nt été </w:t>
      </w:r>
      <w:r w:rsidR="004B1A46">
        <w:rPr>
          <w:rFonts w:ascii="Times" w:hAnsi="Times" w:cs="Times"/>
        </w:rPr>
        <w:t>distribués</w:t>
      </w:r>
      <w:r>
        <w:rPr>
          <w:rFonts w:ascii="Times" w:hAnsi="Times" w:cs="Times"/>
        </w:rPr>
        <w:t xml:space="preserve"> </w:t>
      </w:r>
      <w:r w:rsidR="003075A4">
        <w:rPr>
          <w:rFonts w:ascii="Times" w:hAnsi="Times" w:cs="Times"/>
        </w:rPr>
        <w:t>à</w:t>
      </w:r>
      <w:r>
        <w:rPr>
          <w:rFonts w:ascii="Times" w:hAnsi="Times" w:cs="Times"/>
        </w:rPr>
        <w:t xml:space="preserve"> l’ensemble des participants</w:t>
      </w:r>
      <w:r w:rsidR="003075A4">
        <w:rPr>
          <w:rFonts w:ascii="Times" w:hAnsi="Times" w:cs="Times"/>
        </w:rPr>
        <w:t xml:space="preserve"> </w:t>
      </w:r>
      <w:r w:rsidR="003075A4" w:rsidRPr="00C5535B" w:rsidDel="003915A8">
        <w:rPr>
          <w:rFonts w:ascii="Times" w:hAnsi="Times" w:cs="Times"/>
        </w:rPr>
        <w:t>avant</w:t>
      </w:r>
      <w:r w:rsidR="003075A4" w:rsidRPr="00107403" w:rsidDel="003915A8">
        <w:rPr>
          <w:rFonts w:ascii="Times" w:hAnsi="Times" w:cs="Times"/>
        </w:rPr>
        <w:t xml:space="preserve"> le début de l’in</w:t>
      </w:r>
      <w:r w:rsidR="0075321B">
        <w:rPr>
          <w:rFonts w:ascii="Times" w:hAnsi="Times" w:cs="Times"/>
        </w:rPr>
        <w:t>tervention de la GIZ</w:t>
      </w:r>
      <w:r w:rsidR="00C36A9D">
        <w:rPr>
          <w:rFonts w:ascii="Times" w:hAnsi="Times" w:cs="Times"/>
        </w:rPr>
        <w:t xml:space="preserve">. </w:t>
      </w:r>
      <w:r w:rsidR="003B1F13">
        <w:rPr>
          <w:rFonts w:ascii="Times" w:hAnsi="Times" w:cs="Times"/>
        </w:rPr>
        <w:t>Leur collecte a été réalisée</w:t>
      </w:r>
      <w:r w:rsidR="00D914AA" w:rsidRPr="008F2AC7">
        <w:rPr>
          <w:rFonts w:ascii="Times" w:hAnsi="Times" w:cs="Times"/>
        </w:rPr>
        <w:t xml:space="preserve"> sous enveloppe fermée et anonyme</w:t>
      </w:r>
      <w:r w:rsidR="00AF35D8">
        <w:rPr>
          <w:rFonts w:ascii="Times" w:hAnsi="Times" w:cs="Times"/>
        </w:rPr>
        <w:t>,</w:t>
      </w:r>
      <w:r w:rsidR="003B1F13">
        <w:rPr>
          <w:rFonts w:ascii="Times" w:hAnsi="Times" w:cs="Times"/>
        </w:rPr>
        <w:t xml:space="preserve"> </w:t>
      </w:r>
      <w:r w:rsidR="009B38E8">
        <w:rPr>
          <w:rFonts w:ascii="Times" w:hAnsi="Times" w:cs="Times"/>
        </w:rPr>
        <w:t>séparée d</w:t>
      </w:r>
      <w:r w:rsidR="00D914AA" w:rsidRPr="008F2AC7">
        <w:rPr>
          <w:rFonts w:ascii="Times" w:hAnsi="Times" w:cs="Times"/>
        </w:rPr>
        <w:t xml:space="preserve">es formulaires de consentement éclairé. </w:t>
      </w:r>
    </w:p>
    <w:p w14:paraId="0FF848EA" w14:textId="117D33CB" w:rsidR="009E782D" w:rsidRDefault="00AF35D8" w:rsidP="00D914AA">
      <w:pPr>
        <w:spacing w:line="480" w:lineRule="auto"/>
        <w:jc w:val="both"/>
        <w:rPr>
          <w:rFonts w:ascii="Times" w:hAnsi="Times" w:cs="Times"/>
        </w:rPr>
      </w:pPr>
      <w:r>
        <w:rPr>
          <w:rFonts w:ascii="Times" w:hAnsi="Times" w:cs="Times"/>
        </w:rPr>
        <w:t>La</w:t>
      </w:r>
      <w:r w:rsidR="00533AFC" w:rsidRPr="008F2AC7">
        <w:rPr>
          <w:rFonts w:ascii="Times" w:hAnsi="Times" w:cs="Times"/>
        </w:rPr>
        <w:t xml:space="preserve"> culture bilingue </w:t>
      </w:r>
      <w:r w:rsidR="00A6347B">
        <w:rPr>
          <w:rFonts w:ascii="Times" w:hAnsi="Times" w:cs="Times"/>
        </w:rPr>
        <w:t>(français et kirundi)</w:t>
      </w:r>
      <w:r w:rsidR="00A6347B" w:rsidRPr="008F2AC7">
        <w:rPr>
          <w:rFonts w:ascii="Times" w:hAnsi="Times" w:cs="Times"/>
        </w:rPr>
        <w:t xml:space="preserve"> </w:t>
      </w:r>
      <w:r w:rsidR="00533AFC" w:rsidRPr="008F2AC7">
        <w:rPr>
          <w:rFonts w:ascii="Times" w:hAnsi="Times" w:cs="Times"/>
        </w:rPr>
        <w:t>du Burundi a imposé des tradu</w:t>
      </w:r>
      <w:r w:rsidR="00533AFC">
        <w:rPr>
          <w:rFonts w:ascii="Times" w:hAnsi="Times" w:cs="Times"/>
        </w:rPr>
        <w:t>ctions en double aveugle du questionnaire</w:t>
      </w:r>
      <w:r w:rsidR="00D2362D">
        <w:rPr>
          <w:rFonts w:ascii="Times" w:hAnsi="Times" w:cs="Times"/>
        </w:rPr>
        <w:t xml:space="preserve">. </w:t>
      </w:r>
      <w:r w:rsidR="00533AFC">
        <w:rPr>
          <w:rFonts w:ascii="Times" w:hAnsi="Times" w:cs="Times"/>
        </w:rPr>
        <w:t>Un groupe d’expert</w:t>
      </w:r>
      <w:r w:rsidR="00A6347B">
        <w:rPr>
          <w:rFonts w:ascii="Times" w:hAnsi="Times" w:cs="Times"/>
        </w:rPr>
        <w:t>s</w:t>
      </w:r>
      <w:r w:rsidR="00533AFC">
        <w:rPr>
          <w:rFonts w:ascii="Times" w:hAnsi="Times" w:cs="Times"/>
        </w:rPr>
        <w:t xml:space="preserve"> a suivi et</w:t>
      </w:r>
      <w:r w:rsidR="00533AFC" w:rsidRPr="008F2AC7">
        <w:rPr>
          <w:rFonts w:ascii="Times" w:hAnsi="Times" w:cs="Times"/>
        </w:rPr>
        <w:t xml:space="preserve"> discut</w:t>
      </w:r>
      <w:r w:rsidR="00533AFC">
        <w:rPr>
          <w:rFonts w:ascii="Times" w:hAnsi="Times" w:cs="Times"/>
        </w:rPr>
        <w:t>é</w:t>
      </w:r>
      <w:r w:rsidR="00533AFC" w:rsidRPr="008F2AC7">
        <w:rPr>
          <w:rFonts w:ascii="Times" w:hAnsi="Times" w:cs="Times"/>
        </w:rPr>
        <w:t xml:space="preserve"> les éléments de divergences sémantiques entre les deux langues. La version bilingue</w:t>
      </w:r>
      <w:r w:rsidR="00533AFC">
        <w:rPr>
          <w:rFonts w:ascii="Times" w:hAnsi="Times" w:cs="Times"/>
        </w:rPr>
        <w:t xml:space="preserve"> du questionnaire</w:t>
      </w:r>
      <w:r w:rsidR="00533AFC" w:rsidRPr="008F2AC7">
        <w:rPr>
          <w:rFonts w:ascii="Times" w:hAnsi="Times" w:cs="Times"/>
        </w:rPr>
        <w:t xml:space="preserve"> a</w:t>
      </w:r>
      <w:r w:rsidR="00533AFC">
        <w:rPr>
          <w:rFonts w:ascii="Times" w:hAnsi="Times" w:cs="Times"/>
        </w:rPr>
        <w:t xml:space="preserve"> é</w:t>
      </w:r>
      <w:r w:rsidR="00533AFC" w:rsidRPr="008F2AC7">
        <w:rPr>
          <w:rFonts w:ascii="Times" w:hAnsi="Times" w:cs="Times"/>
        </w:rPr>
        <w:t>té finalisée à l’aide d’un pré-test réalisé dans 5 CDS extérieurs à l’étude.</w:t>
      </w:r>
    </w:p>
    <w:p w14:paraId="4818403C" w14:textId="467729A2" w:rsidR="00D914AA" w:rsidRDefault="00D914AA" w:rsidP="00D914AA">
      <w:pPr>
        <w:spacing w:line="480" w:lineRule="auto"/>
        <w:jc w:val="both"/>
        <w:rPr>
          <w:rFonts w:ascii="Times" w:hAnsi="Times" w:cs="Times"/>
        </w:rPr>
      </w:pPr>
      <w:r>
        <w:rPr>
          <w:rFonts w:ascii="Times" w:hAnsi="Times" w:cs="Times"/>
        </w:rPr>
        <w:t>En fin de questionnaire, l</w:t>
      </w:r>
      <w:r w:rsidR="00C71FFD">
        <w:rPr>
          <w:rFonts w:ascii="Times" w:hAnsi="Times" w:cs="Times"/>
        </w:rPr>
        <w:t xml:space="preserve">es caractéristiques </w:t>
      </w:r>
      <w:r>
        <w:rPr>
          <w:rFonts w:ascii="Times" w:hAnsi="Times" w:cs="Times"/>
        </w:rPr>
        <w:t>sociodémographiques</w:t>
      </w:r>
      <w:r w:rsidR="00C71FFD">
        <w:rPr>
          <w:rFonts w:ascii="Times" w:hAnsi="Times" w:cs="Times"/>
        </w:rPr>
        <w:t xml:space="preserve"> individuelles</w:t>
      </w:r>
      <w:r>
        <w:rPr>
          <w:rFonts w:ascii="Times" w:hAnsi="Times" w:cs="Times"/>
        </w:rPr>
        <w:t xml:space="preserve"> étaient explorées</w:t>
      </w:r>
      <w:r w:rsidR="00C71FFD">
        <w:rPr>
          <w:rFonts w:ascii="Times" w:hAnsi="Times" w:cs="Times"/>
        </w:rPr>
        <w:t> (âge, sexe, expérience professionnelle, assistance reçue et rôle selon la polarisation</w:t>
      </w:r>
      <w:r w:rsidR="00C71FFD" w:rsidRPr="004A2D69">
        <w:rPr>
          <w:rFonts w:ascii="Times" w:hAnsi="Times" w:cs="Times"/>
        </w:rPr>
        <w:t xml:space="preserve"> soignant</w:t>
      </w:r>
      <w:r w:rsidR="00C71FFD">
        <w:rPr>
          <w:rFonts w:ascii="Times" w:hAnsi="Times" w:cs="Times"/>
        </w:rPr>
        <w:t xml:space="preserve"> /</w:t>
      </w:r>
      <w:r w:rsidR="00C71FFD" w:rsidRPr="004A2D69">
        <w:rPr>
          <w:rFonts w:ascii="Times" w:hAnsi="Times" w:cs="Times"/>
        </w:rPr>
        <w:t>non-soignants</w:t>
      </w:r>
      <w:r w:rsidR="00C71FFD">
        <w:rPr>
          <w:rStyle w:val="Appelnotedebasdep"/>
          <w:rFonts w:ascii="Times" w:hAnsi="Times" w:cs="Times"/>
        </w:rPr>
        <w:footnoteReference w:id="7"/>
      </w:r>
      <w:r w:rsidR="00C71FFD">
        <w:rPr>
          <w:rFonts w:ascii="Times" w:hAnsi="Times" w:cs="Times"/>
        </w:rPr>
        <w:t xml:space="preserve">). </w:t>
      </w:r>
      <w:r w:rsidRPr="00D914AA">
        <w:rPr>
          <w:rFonts w:ascii="Times" w:hAnsi="Times" w:cs="Times"/>
        </w:rPr>
        <w:t xml:space="preserve"> </w:t>
      </w:r>
    </w:p>
    <w:p w14:paraId="68CC255B" w14:textId="77777777" w:rsidR="002060A4" w:rsidRDefault="002060A4" w:rsidP="00D914AA">
      <w:pPr>
        <w:spacing w:line="480" w:lineRule="auto"/>
        <w:jc w:val="both"/>
        <w:rPr>
          <w:u w:val="single"/>
        </w:rPr>
      </w:pPr>
    </w:p>
    <w:p w14:paraId="1558BF40" w14:textId="4EF6B009" w:rsidR="007A311B" w:rsidRDefault="002060A4" w:rsidP="00D914AA">
      <w:pPr>
        <w:spacing w:line="480" w:lineRule="auto"/>
        <w:jc w:val="both"/>
        <w:rPr>
          <w:u w:val="single"/>
        </w:rPr>
      </w:pPr>
      <w:r>
        <w:rPr>
          <w:u w:val="single"/>
        </w:rPr>
        <w:t>3</w:t>
      </w:r>
      <w:r w:rsidR="004B79D1">
        <w:rPr>
          <w:u w:val="single"/>
        </w:rPr>
        <w:t xml:space="preserve">.3 </w:t>
      </w:r>
      <w:r w:rsidR="007A311B">
        <w:rPr>
          <w:u w:val="single"/>
        </w:rPr>
        <w:t>Analyses</w:t>
      </w:r>
    </w:p>
    <w:p w14:paraId="1E37C662" w14:textId="4398177F" w:rsidR="009D7707" w:rsidRDefault="007A311B" w:rsidP="00D914AA">
      <w:pPr>
        <w:spacing w:line="480" w:lineRule="auto"/>
        <w:jc w:val="both"/>
        <w:rPr>
          <w:rFonts w:ascii="Times" w:hAnsi="Times" w:cs="Times"/>
        </w:rPr>
      </w:pPr>
      <w:r>
        <w:rPr>
          <w:rFonts w:ascii="Times" w:hAnsi="Times" w:cs="Times"/>
        </w:rPr>
        <w:t>L</w:t>
      </w:r>
      <w:r w:rsidR="009D7707" w:rsidRPr="008F2AC7">
        <w:rPr>
          <w:rFonts w:ascii="Times" w:hAnsi="Times" w:cs="Times"/>
        </w:rPr>
        <w:t xml:space="preserve">es représentations sociales (RS) sont inscrites dans le langage </w:t>
      </w:r>
      <w:r w:rsidR="009D7707">
        <w:rPr>
          <w:rFonts w:ascii="Times" w:hAnsi="Times" w:cs="Times"/>
        </w:rPr>
        <w:t>et</w:t>
      </w:r>
      <w:r w:rsidR="009D7707" w:rsidRPr="008F2AC7">
        <w:rPr>
          <w:rFonts w:ascii="Times" w:hAnsi="Times" w:cs="Times"/>
        </w:rPr>
        <w:t xml:space="preserve"> </w:t>
      </w:r>
      <w:r w:rsidR="009D7707" w:rsidRPr="008F2AC7">
        <w:rPr>
          <w:rFonts w:ascii="Times" w:hAnsi="Times" w:cs="Times"/>
          <w:i/>
        </w:rPr>
        <w:t>font</w:t>
      </w:r>
      <w:r w:rsidR="009D7707" w:rsidRPr="008F2AC7">
        <w:rPr>
          <w:rFonts w:ascii="Times" w:hAnsi="Times" w:cs="Times"/>
        </w:rPr>
        <w:t xml:space="preserve"> langage en fournissant la valeur symbolique pour coder et catégoriser</w:t>
      </w:r>
      <w:sdt>
        <w:sdtPr>
          <w:rPr>
            <w:rFonts w:ascii="Times" w:hAnsi="Times" w:cs="Times"/>
          </w:rPr>
          <w:id w:val="-615985815"/>
          <w:citation/>
        </w:sdtPr>
        <w:sdtContent>
          <w:r w:rsidR="004A4A8A">
            <w:rPr>
              <w:rFonts w:ascii="Times" w:hAnsi="Times" w:cs="Times"/>
            </w:rPr>
            <w:fldChar w:fldCharType="begin"/>
          </w:r>
          <w:r w:rsidR="004A4A8A">
            <w:rPr>
              <w:rFonts w:ascii="Times" w:hAnsi="Times" w:cs="Times"/>
              <w:lang w:val="fr-FR"/>
            </w:rPr>
            <w:instrText xml:space="preserve"> CITATION PyB04 \l 1036 </w:instrText>
          </w:r>
          <w:r w:rsidR="004A4A8A">
            <w:rPr>
              <w:rFonts w:ascii="Times" w:hAnsi="Times" w:cs="Times"/>
            </w:rPr>
            <w:fldChar w:fldCharType="separate"/>
          </w:r>
          <w:r w:rsidR="004E5D01">
            <w:rPr>
              <w:rFonts w:ascii="Times" w:hAnsi="Times" w:cs="Times"/>
              <w:noProof/>
              <w:lang w:val="fr-FR"/>
            </w:rPr>
            <w:t xml:space="preserve"> </w:t>
          </w:r>
          <w:r w:rsidR="004E5D01" w:rsidRPr="004E5D01">
            <w:rPr>
              <w:rFonts w:ascii="Times" w:hAnsi="Times" w:cs="Times"/>
              <w:noProof/>
              <w:lang w:val="fr-FR"/>
            </w:rPr>
            <w:t>(18)</w:t>
          </w:r>
          <w:r w:rsidR="004A4A8A">
            <w:rPr>
              <w:rFonts w:ascii="Times" w:hAnsi="Times" w:cs="Times"/>
            </w:rPr>
            <w:fldChar w:fldCharType="end"/>
          </w:r>
        </w:sdtContent>
      </w:sdt>
      <w:r w:rsidR="009D7707" w:rsidRPr="008F2AC7">
        <w:rPr>
          <w:rFonts w:ascii="Times" w:hAnsi="Times" w:cs="Times"/>
        </w:rPr>
        <w:t>. Les méthodologies d’analyses de RS sont donc des analyses du discours</w:t>
      </w:r>
      <w:r w:rsidR="009D7707">
        <w:rPr>
          <w:rFonts w:ascii="Times" w:hAnsi="Times" w:cs="Times"/>
        </w:rPr>
        <w:t xml:space="preserve">. L’objectif de nos analyses est de répondre à la question </w:t>
      </w:r>
      <w:r w:rsidR="009D7707">
        <w:rPr>
          <w:rFonts w:ascii="Times" w:hAnsi="Times" w:cs="Times"/>
        </w:rPr>
        <w:lastRenderedPageBreak/>
        <w:t xml:space="preserve">« qui dit quoi ? », c’est-à-dire d’identifier les réponses dominantes selon les profils socio-professionnels. Pour traiter une grande variété de réponses, nous avons </w:t>
      </w:r>
      <w:r w:rsidR="009D7707" w:rsidRPr="008F2AC7">
        <w:rPr>
          <w:rFonts w:ascii="Times" w:hAnsi="Times" w:cs="Times"/>
        </w:rPr>
        <w:t xml:space="preserve">retenu </w:t>
      </w:r>
      <w:r w:rsidR="009D7707">
        <w:rPr>
          <w:rFonts w:ascii="Times" w:hAnsi="Times" w:cs="Times"/>
        </w:rPr>
        <w:t>l</w:t>
      </w:r>
      <w:r w:rsidR="009D7707" w:rsidRPr="008F2AC7">
        <w:rPr>
          <w:rFonts w:ascii="Times" w:hAnsi="Times" w:cs="Times"/>
        </w:rPr>
        <w:t>es techniques d’associations verbales libres</w:t>
      </w:r>
      <w:r w:rsidR="009D7707">
        <w:rPr>
          <w:rFonts w:ascii="Times" w:hAnsi="Times" w:cs="Times"/>
        </w:rPr>
        <w:t xml:space="preserve"> qui permettent l’</w:t>
      </w:r>
      <w:r w:rsidR="009D7707" w:rsidRPr="008F2AC7">
        <w:rPr>
          <w:rFonts w:ascii="Times" w:hAnsi="Times" w:cs="Times"/>
        </w:rPr>
        <w:t>accès à l’univers sémantique de l’objet</w:t>
      </w:r>
      <w:r w:rsidR="009D7707">
        <w:rPr>
          <w:rFonts w:ascii="Times" w:hAnsi="Times" w:cs="Times"/>
        </w:rPr>
        <w:t xml:space="preserve"> </w:t>
      </w:r>
      <w:sdt>
        <w:sdtPr>
          <w:rPr>
            <w:rFonts w:ascii="Times" w:hAnsi="Times" w:cs="Times"/>
          </w:rPr>
          <w:id w:val="-685671974"/>
          <w:citation/>
        </w:sdtPr>
        <w:sdtContent>
          <w:r w:rsidR="004A4A8A">
            <w:rPr>
              <w:rFonts w:ascii="Times" w:hAnsi="Times" w:cs="Times"/>
            </w:rPr>
            <w:fldChar w:fldCharType="begin"/>
          </w:r>
          <w:r w:rsidR="004A4A8A">
            <w:rPr>
              <w:rFonts w:ascii="Times" w:hAnsi="Times" w:cs="Times"/>
              <w:lang w:val="fr-FR"/>
            </w:rPr>
            <w:instrText xml:space="preserve"> CITATION Jeo16 \l 1036 </w:instrText>
          </w:r>
          <w:r w:rsidR="009C35E4">
            <w:rPr>
              <w:rFonts w:ascii="Times" w:hAnsi="Times" w:cs="Times"/>
              <w:lang w:val="fr-FR"/>
            </w:rPr>
            <w:instrText xml:space="preserve"> \m Abr94</w:instrText>
          </w:r>
          <w:r w:rsidR="004A4A8A">
            <w:rPr>
              <w:rFonts w:ascii="Times" w:hAnsi="Times" w:cs="Times"/>
            </w:rPr>
            <w:fldChar w:fldCharType="separate"/>
          </w:r>
          <w:r w:rsidR="004E5D01" w:rsidRPr="004E5D01">
            <w:rPr>
              <w:rFonts w:ascii="Times" w:hAnsi="Times" w:cs="Times"/>
              <w:noProof/>
              <w:lang w:val="fr-FR"/>
            </w:rPr>
            <w:t>(19; 20)</w:t>
          </w:r>
          <w:r w:rsidR="004A4A8A">
            <w:rPr>
              <w:rFonts w:ascii="Times" w:hAnsi="Times" w:cs="Times"/>
            </w:rPr>
            <w:fldChar w:fldCharType="end"/>
          </w:r>
        </w:sdtContent>
      </w:sdt>
      <w:r w:rsidR="009D7707" w:rsidRPr="008F2AC7">
        <w:rPr>
          <w:rFonts w:ascii="Times" w:hAnsi="Times" w:cs="Times"/>
        </w:rPr>
        <w:t>.</w:t>
      </w:r>
      <w:r w:rsidR="009D7707">
        <w:rPr>
          <w:rFonts w:ascii="Times" w:hAnsi="Times" w:cs="Times"/>
        </w:rPr>
        <w:t xml:space="preserve"> </w:t>
      </w:r>
    </w:p>
    <w:p w14:paraId="5CC268C1" w14:textId="149C98F8" w:rsidR="009D7707" w:rsidRPr="008F2AC7" w:rsidRDefault="009B38E8" w:rsidP="00D914AA">
      <w:pPr>
        <w:spacing w:line="480" w:lineRule="auto"/>
        <w:jc w:val="both"/>
        <w:rPr>
          <w:rFonts w:ascii="Times" w:hAnsi="Times" w:cs="Times"/>
        </w:rPr>
      </w:pPr>
      <w:r w:rsidRPr="008F2AC7">
        <w:rPr>
          <w:rFonts w:ascii="Times" w:hAnsi="Times" w:cs="Times"/>
        </w:rPr>
        <w:t>Afin d’offrir une vision multidimensionnelle de</w:t>
      </w:r>
      <w:r>
        <w:rPr>
          <w:rFonts w:ascii="Times" w:hAnsi="Times" w:cs="Times"/>
        </w:rPr>
        <w:t xml:space="preserve">s </w:t>
      </w:r>
      <w:r w:rsidRPr="008F2AC7">
        <w:rPr>
          <w:rFonts w:ascii="Times" w:hAnsi="Times" w:cs="Times"/>
        </w:rPr>
        <w:t>objet</w:t>
      </w:r>
      <w:r>
        <w:rPr>
          <w:rFonts w:ascii="Times" w:hAnsi="Times" w:cs="Times"/>
        </w:rPr>
        <w:t>s représentationnels</w:t>
      </w:r>
      <w:r w:rsidRPr="008F2AC7">
        <w:rPr>
          <w:rFonts w:ascii="Times" w:hAnsi="Times" w:cs="Times"/>
        </w:rPr>
        <w:t xml:space="preserve"> étudié</w:t>
      </w:r>
      <w:r>
        <w:rPr>
          <w:rFonts w:ascii="Times" w:hAnsi="Times" w:cs="Times"/>
        </w:rPr>
        <w:t xml:space="preserve">s, </w:t>
      </w:r>
      <w:r w:rsidRPr="008F2AC7">
        <w:rPr>
          <w:rFonts w:ascii="Times" w:hAnsi="Times" w:cs="Times"/>
        </w:rPr>
        <w:t>pour chacun des deux axes</w:t>
      </w:r>
      <w:r w:rsidR="00AF2484">
        <w:rPr>
          <w:rFonts w:ascii="Times" w:hAnsi="Times" w:cs="Times"/>
        </w:rPr>
        <w:t> </w:t>
      </w:r>
      <w:r w:rsidR="009C35E4">
        <w:rPr>
          <w:rFonts w:ascii="Times" w:hAnsi="Times" w:cs="Times"/>
        </w:rPr>
        <w:t>(</w:t>
      </w:r>
      <w:r w:rsidRPr="008F2AC7">
        <w:rPr>
          <w:rFonts w:ascii="Times" w:hAnsi="Times" w:cs="Times"/>
        </w:rPr>
        <w:t>être un bon travailleur/ être capable de faire du bon travail</w:t>
      </w:r>
      <w:r w:rsidR="009C35E4">
        <w:rPr>
          <w:rFonts w:ascii="Times" w:hAnsi="Times" w:cs="Times"/>
        </w:rPr>
        <w:t xml:space="preserve">), </w:t>
      </w:r>
      <w:r w:rsidR="009C35E4" w:rsidRPr="008F2AC7">
        <w:rPr>
          <w:rFonts w:ascii="Times" w:hAnsi="Times" w:cs="Times"/>
        </w:rPr>
        <w:t xml:space="preserve">trois questions </w:t>
      </w:r>
      <w:r w:rsidR="009C35E4">
        <w:rPr>
          <w:rFonts w:ascii="Times" w:hAnsi="Times" w:cs="Times"/>
        </w:rPr>
        <w:t>étaient posées</w:t>
      </w:r>
      <w:r>
        <w:rPr>
          <w:rFonts w:ascii="Times" w:hAnsi="Times" w:cs="Times"/>
        </w:rPr>
        <w:t> :</w:t>
      </w:r>
      <w:r w:rsidRPr="008F2AC7">
        <w:rPr>
          <w:rFonts w:ascii="Times" w:hAnsi="Times" w:cs="Times"/>
        </w:rPr>
        <w:t xml:space="preserve"> </w:t>
      </w:r>
      <w:r>
        <w:rPr>
          <w:rFonts w:ascii="Times" w:hAnsi="Times" w:cs="Times"/>
        </w:rPr>
        <w:t xml:space="preserve">1. </w:t>
      </w:r>
      <w:r w:rsidRPr="008F2AC7">
        <w:rPr>
          <w:rFonts w:ascii="Times" w:hAnsi="Times" w:cs="Times"/>
        </w:rPr>
        <w:t>« </w:t>
      </w:r>
      <w:r w:rsidRPr="008F2AC7">
        <w:rPr>
          <w:rFonts w:ascii="Times" w:hAnsi="Times" w:cs="Times"/>
          <w:i/>
        </w:rPr>
        <w:t>c’est </w:t>
      </w:r>
      <w:r w:rsidRPr="008F2AC7">
        <w:rPr>
          <w:rFonts w:ascii="Times" w:hAnsi="Times" w:cs="Times"/>
        </w:rPr>
        <w:t xml:space="preserve">», </w:t>
      </w:r>
      <w:r>
        <w:rPr>
          <w:rFonts w:ascii="Times" w:hAnsi="Times" w:cs="Times"/>
        </w:rPr>
        <w:t xml:space="preserve">2. </w:t>
      </w:r>
      <w:r w:rsidRPr="008F2AC7">
        <w:rPr>
          <w:rFonts w:ascii="Times" w:hAnsi="Times" w:cs="Times"/>
        </w:rPr>
        <w:t>« </w:t>
      </w:r>
      <w:r w:rsidRPr="008F2AC7">
        <w:rPr>
          <w:rFonts w:ascii="Times" w:hAnsi="Times" w:cs="Times"/>
          <w:i/>
        </w:rPr>
        <w:t>ce n’est pas</w:t>
      </w:r>
      <w:r w:rsidRPr="008F2AC7">
        <w:rPr>
          <w:rFonts w:ascii="Times" w:hAnsi="Times" w:cs="Times"/>
        </w:rPr>
        <w:t xml:space="preserve"> », </w:t>
      </w:r>
      <w:r>
        <w:rPr>
          <w:rFonts w:ascii="Times" w:hAnsi="Times" w:cs="Times"/>
        </w:rPr>
        <w:t xml:space="preserve">3. </w:t>
      </w:r>
      <w:r w:rsidRPr="008F2AC7">
        <w:rPr>
          <w:rFonts w:ascii="Times" w:hAnsi="Times" w:cs="Times"/>
        </w:rPr>
        <w:t>« </w:t>
      </w:r>
      <w:r w:rsidRPr="008F2AC7">
        <w:rPr>
          <w:rFonts w:ascii="Times" w:hAnsi="Times" w:cs="Times"/>
          <w:i/>
        </w:rPr>
        <w:t>ce devrait être</w:t>
      </w:r>
      <w:r w:rsidRPr="008F2AC7">
        <w:rPr>
          <w:rFonts w:ascii="Times" w:hAnsi="Times" w:cs="Times"/>
        </w:rPr>
        <w:t> ».</w:t>
      </w:r>
      <w:r>
        <w:rPr>
          <w:rFonts w:ascii="Times" w:hAnsi="Times" w:cs="Times"/>
        </w:rPr>
        <w:t xml:space="preserve"> </w:t>
      </w:r>
      <w:r w:rsidR="009D7707">
        <w:rPr>
          <w:rFonts w:ascii="Times" w:hAnsi="Times" w:cs="Times"/>
        </w:rPr>
        <w:t>D</w:t>
      </w:r>
      <w:r w:rsidR="009D7707" w:rsidRPr="008F2AC7">
        <w:rPr>
          <w:rFonts w:ascii="Times" w:hAnsi="Times" w:cs="Times"/>
        </w:rPr>
        <w:t>ans notre étude</w:t>
      </w:r>
      <w:r w:rsidR="009D7707">
        <w:rPr>
          <w:rFonts w:ascii="Times" w:hAnsi="Times" w:cs="Times"/>
        </w:rPr>
        <w:t>, les</w:t>
      </w:r>
      <w:r w:rsidR="009D7707" w:rsidRPr="008F2AC7">
        <w:rPr>
          <w:rFonts w:ascii="Times" w:hAnsi="Times" w:cs="Times"/>
        </w:rPr>
        <w:t xml:space="preserve"> répondants </w:t>
      </w:r>
      <w:r w:rsidR="009D7707">
        <w:rPr>
          <w:rFonts w:ascii="Times" w:hAnsi="Times" w:cs="Times"/>
        </w:rPr>
        <w:t xml:space="preserve">devaient </w:t>
      </w:r>
      <w:r w:rsidR="009D7707" w:rsidRPr="008F2AC7">
        <w:rPr>
          <w:rFonts w:ascii="Times" w:hAnsi="Times" w:cs="Times"/>
        </w:rPr>
        <w:t xml:space="preserve">associer trois mots </w:t>
      </w:r>
      <w:r w:rsidR="00D914AA">
        <w:rPr>
          <w:rFonts w:ascii="Times" w:hAnsi="Times" w:cs="Times"/>
        </w:rPr>
        <w:t>ou groupes de mots induits par question.</w:t>
      </w:r>
      <w:r w:rsidR="009D7707" w:rsidRPr="008F2AC7">
        <w:rPr>
          <w:rFonts w:ascii="Times" w:hAnsi="Times" w:cs="Times"/>
        </w:rPr>
        <w:t xml:space="preserve"> Chaque répondant pouvait donc fournir jusqu’à 18 associations libres</w:t>
      </w:r>
      <w:r w:rsidR="009D7707">
        <w:rPr>
          <w:rFonts w:ascii="Times" w:hAnsi="Times" w:cs="Times"/>
        </w:rPr>
        <w:t xml:space="preserve"> (3 réponses induites x 3 questions x 2 axes)</w:t>
      </w:r>
      <w:r w:rsidR="009D7707" w:rsidRPr="008F2AC7">
        <w:rPr>
          <w:rFonts w:ascii="Times" w:hAnsi="Times" w:cs="Times"/>
        </w:rPr>
        <w:t>. Une réponse induite</w:t>
      </w:r>
      <w:r w:rsidR="00D914AA">
        <w:rPr>
          <w:rFonts w:ascii="Times" w:hAnsi="Times" w:cs="Times"/>
        </w:rPr>
        <w:t xml:space="preserve"> </w:t>
      </w:r>
      <w:r w:rsidR="009D7707" w:rsidRPr="008F2AC7">
        <w:rPr>
          <w:rFonts w:ascii="Times" w:hAnsi="Times" w:cs="Times"/>
        </w:rPr>
        <w:t>est considéré</w:t>
      </w:r>
      <w:r w:rsidR="0075321B">
        <w:rPr>
          <w:rFonts w:ascii="Times" w:hAnsi="Times" w:cs="Times"/>
        </w:rPr>
        <w:t>e</w:t>
      </w:r>
      <w:r w:rsidR="009D7707" w:rsidRPr="008F2AC7">
        <w:rPr>
          <w:rFonts w:ascii="Times" w:hAnsi="Times" w:cs="Times"/>
        </w:rPr>
        <w:t xml:space="preserve"> comme une unité de contexte élémentaire (UCE) (il y a donc </w:t>
      </w:r>
      <w:r w:rsidR="00C36A9D">
        <w:rPr>
          <w:rFonts w:ascii="Times" w:hAnsi="Times" w:cs="Times"/>
        </w:rPr>
        <w:t>possiblement</w:t>
      </w:r>
      <w:r w:rsidR="009D7707" w:rsidRPr="008F2AC7">
        <w:rPr>
          <w:rFonts w:ascii="Times" w:hAnsi="Times" w:cs="Times"/>
        </w:rPr>
        <w:t xml:space="preserve"> 18 UCE par questionnaire).</w:t>
      </w:r>
    </w:p>
    <w:p w14:paraId="29399512" w14:textId="7C3C5DA4" w:rsidR="009D7707" w:rsidRDefault="00D914AA" w:rsidP="009D7707">
      <w:pPr>
        <w:spacing w:line="480" w:lineRule="auto"/>
        <w:ind w:firstLine="426"/>
        <w:jc w:val="both"/>
        <w:rPr>
          <w:rFonts w:ascii="Times" w:hAnsi="Times" w:cs="Times"/>
        </w:rPr>
      </w:pPr>
      <w:r>
        <w:rPr>
          <w:rFonts w:ascii="Times" w:hAnsi="Times" w:cs="Times"/>
        </w:rPr>
        <w:t>C</w:t>
      </w:r>
      <w:r w:rsidR="00D2362D">
        <w:rPr>
          <w:rFonts w:ascii="Times" w:hAnsi="Times" w:cs="Times"/>
        </w:rPr>
        <w:t>omme pour le questionnaire, le dictionnaire de lemmatisation</w:t>
      </w:r>
      <w:r w:rsidR="004621D8">
        <w:rPr>
          <w:rFonts w:ascii="Times" w:hAnsi="Times" w:cs="Times"/>
        </w:rPr>
        <w:t xml:space="preserve"> </w:t>
      </w:r>
      <w:r w:rsidR="00866942">
        <w:rPr>
          <w:rFonts w:ascii="Times" w:hAnsi="Times" w:cs="Times"/>
        </w:rPr>
        <w:t xml:space="preserve">de mots et expressions </w:t>
      </w:r>
      <w:r w:rsidR="004621D8">
        <w:rPr>
          <w:rFonts w:ascii="Times" w:hAnsi="Times" w:cs="Times"/>
        </w:rPr>
        <w:t xml:space="preserve">en </w:t>
      </w:r>
      <w:r w:rsidR="00C36A9D">
        <w:rPr>
          <w:rFonts w:ascii="Times" w:hAnsi="Times" w:cs="Times"/>
        </w:rPr>
        <w:t xml:space="preserve">kirundi </w:t>
      </w:r>
      <w:r w:rsidR="004621D8">
        <w:rPr>
          <w:rFonts w:ascii="Times" w:hAnsi="Times" w:cs="Times"/>
        </w:rPr>
        <w:t xml:space="preserve">a été traduit </w:t>
      </w:r>
      <w:r w:rsidR="00D2362D">
        <w:rPr>
          <w:rFonts w:ascii="Times" w:hAnsi="Times" w:cs="Times"/>
        </w:rPr>
        <w:t>en français</w:t>
      </w:r>
      <w:r w:rsidR="004621D8">
        <w:rPr>
          <w:rFonts w:ascii="Times" w:hAnsi="Times" w:cs="Times"/>
        </w:rPr>
        <w:t xml:space="preserve"> par une proc</w:t>
      </w:r>
      <w:r w:rsidR="00C36A9D">
        <w:rPr>
          <w:rFonts w:ascii="Times" w:hAnsi="Times" w:cs="Times"/>
        </w:rPr>
        <w:t>é</w:t>
      </w:r>
      <w:r w:rsidR="004621D8">
        <w:rPr>
          <w:rFonts w:ascii="Times" w:hAnsi="Times" w:cs="Times"/>
        </w:rPr>
        <w:t>dure en double aveugle</w:t>
      </w:r>
      <w:r w:rsidR="00D2362D">
        <w:rPr>
          <w:rFonts w:ascii="Times" w:hAnsi="Times" w:cs="Times"/>
        </w:rPr>
        <w:t>.</w:t>
      </w:r>
      <w:r w:rsidR="00D2362D" w:rsidRPr="008F2AC7">
        <w:rPr>
          <w:rFonts w:ascii="Times" w:hAnsi="Times" w:cs="Times"/>
        </w:rPr>
        <w:t xml:space="preserve"> </w:t>
      </w:r>
      <w:r w:rsidR="004621D8">
        <w:rPr>
          <w:rFonts w:ascii="Times" w:hAnsi="Times" w:cs="Times"/>
        </w:rPr>
        <w:t>L</w:t>
      </w:r>
      <w:r w:rsidR="009D7707" w:rsidRPr="008F2AC7">
        <w:rPr>
          <w:rFonts w:ascii="Times" w:hAnsi="Times" w:cs="Times"/>
        </w:rPr>
        <w:t xml:space="preserve">e dictionnaire </w:t>
      </w:r>
      <w:r w:rsidR="009D7707">
        <w:rPr>
          <w:rFonts w:ascii="Times" w:hAnsi="Times" w:cs="Times"/>
        </w:rPr>
        <w:t>de lemmatisation</w:t>
      </w:r>
      <w:r w:rsidR="004621D8">
        <w:rPr>
          <w:rFonts w:ascii="Times" w:hAnsi="Times" w:cs="Times"/>
        </w:rPr>
        <w:t xml:space="preserve"> final</w:t>
      </w:r>
      <w:r w:rsidR="009D7707">
        <w:rPr>
          <w:rFonts w:ascii="Times" w:hAnsi="Times" w:cs="Times"/>
        </w:rPr>
        <w:t xml:space="preserve"> </w:t>
      </w:r>
      <w:r w:rsidR="00592BA8">
        <w:rPr>
          <w:rFonts w:ascii="Times" w:hAnsi="Times" w:cs="Times"/>
        </w:rPr>
        <w:t>i</w:t>
      </w:r>
      <w:r w:rsidR="009D7707" w:rsidRPr="008F2AC7">
        <w:rPr>
          <w:rFonts w:ascii="Times" w:hAnsi="Times" w:cs="Times"/>
        </w:rPr>
        <w:t>nt</w:t>
      </w:r>
      <w:r w:rsidR="00C36A9D">
        <w:rPr>
          <w:rFonts w:ascii="Times" w:hAnsi="Times" w:cs="Times"/>
        </w:rPr>
        <w:t>è</w:t>
      </w:r>
      <w:r w:rsidR="009D7707" w:rsidRPr="008F2AC7">
        <w:rPr>
          <w:rFonts w:ascii="Times" w:hAnsi="Times" w:cs="Times"/>
        </w:rPr>
        <w:t>gr</w:t>
      </w:r>
      <w:r w:rsidR="00592BA8">
        <w:rPr>
          <w:rFonts w:ascii="Times" w:hAnsi="Times" w:cs="Times"/>
        </w:rPr>
        <w:t>e</w:t>
      </w:r>
      <w:r w:rsidR="009D7707" w:rsidRPr="008F2AC7">
        <w:rPr>
          <w:rFonts w:ascii="Times" w:hAnsi="Times" w:cs="Times"/>
        </w:rPr>
        <w:t xml:space="preserve"> les divergences linguistiques locorégionales ainsi que les variations d’orthographe lié</w:t>
      </w:r>
      <w:r w:rsidR="00D906A1">
        <w:rPr>
          <w:rFonts w:ascii="Times" w:hAnsi="Times" w:cs="Times"/>
        </w:rPr>
        <w:t>es</w:t>
      </w:r>
      <w:r w:rsidR="009D7707" w:rsidRPr="008F2AC7">
        <w:rPr>
          <w:rFonts w:ascii="Times" w:hAnsi="Times" w:cs="Times"/>
        </w:rPr>
        <w:t xml:space="preserve"> à la nature de la langue </w:t>
      </w:r>
      <w:r w:rsidR="009D7707">
        <w:rPr>
          <w:rFonts w:ascii="Times" w:hAnsi="Times" w:cs="Times"/>
        </w:rPr>
        <w:t>k</w:t>
      </w:r>
      <w:r w:rsidR="009D7707" w:rsidRPr="008F2AC7">
        <w:rPr>
          <w:rFonts w:ascii="Times" w:hAnsi="Times" w:cs="Times"/>
        </w:rPr>
        <w:t xml:space="preserve">irundi (qui est </w:t>
      </w:r>
      <w:r w:rsidR="009D7707">
        <w:rPr>
          <w:rFonts w:ascii="Times" w:hAnsi="Times" w:cs="Times"/>
        </w:rPr>
        <w:t>sur</w:t>
      </w:r>
      <w:r w:rsidR="009D7707" w:rsidRPr="008F2AC7">
        <w:rPr>
          <w:rFonts w:ascii="Times" w:hAnsi="Times" w:cs="Times"/>
        </w:rPr>
        <w:t xml:space="preserve">tout une langue orale) et au niveau d’éducation parfois faible des répondants. </w:t>
      </w:r>
      <w:r w:rsidR="009D7707">
        <w:rPr>
          <w:rFonts w:ascii="Times" w:hAnsi="Times" w:cs="Times"/>
        </w:rPr>
        <w:t>De façon itérative, et jusqu’à la limite de fréquence à 5% (4.83%</w:t>
      </w:r>
      <w:r w:rsidR="009D7707" w:rsidRPr="005D61F4">
        <w:rPr>
          <w:rFonts w:ascii="Times" w:hAnsi="Times" w:cs="Times"/>
        </w:rPr>
        <w:t xml:space="preserve"> </w:t>
      </w:r>
      <w:r w:rsidR="009D7707">
        <w:rPr>
          <w:rFonts w:ascii="Times" w:hAnsi="Times" w:cs="Times"/>
        </w:rPr>
        <w:t xml:space="preserve">des occurrences </w:t>
      </w:r>
      <w:r w:rsidR="003C48D8">
        <w:rPr>
          <w:rFonts w:ascii="Times" w:hAnsi="Times" w:cs="Times"/>
        </w:rPr>
        <w:t xml:space="preserve">totales </w:t>
      </w:r>
      <w:r w:rsidR="009D7707">
        <w:rPr>
          <w:rFonts w:ascii="Times" w:hAnsi="Times" w:cs="Times"/>
        </w:rPr>
        <w:t>pour notre corpus)</w:t>
      </w:r>
      <w:r w:rsidR="009D7707" w:rsidRPr="008F2AC7">
        <w:rPr>
          <w:rFonts w:ascii="Times" w:hAnsi="Times" w:cs="Times"/>
        </w:rPr>
        <w:t>, les mots dont le sens restait incertain</w:t>
      </w:r>
      <w:r w:rsidR="009D7707">
        <w:rPr>
          <w:rFonts w:ascii="Times" w:hAnsi="Times" w:cs="Times"/>
        </w:rPr>
        <w:t xml:space="preserve"> ont été éliminés</w:t>
      </w:r>
      <w:r w:rsidR="009D7707" w:rsidRPr="008F2AC7">
        <w:rPr>
          <w:rFonts w:ascii="Times" w:hAnsi="Times" w:cs="Times"/>
        </w:rPr>
        <w:t>. Enfin, les réponses ont été lemmatisées selon les normes de saisie classiques</w:t>
      </w:r>
      <w:r w:rsidR="009D7707">
        <w:rPr>
          <w:rFonts w:ascii="Times" w:hAnsi="Times" w:cs="Times"/>
        </w:rPr>
        <w:t xml:space="preserve"> </w:t>
      </w:r>
      <w:sdt>
        <w:sdtPr>
          <w:rPr>
            <w:rFonts w:ascii="Times" w:hAnsi="Times" w:cs="Times"/>
          </w:rPr>
          <w:id w:val="-826897886"/>
          <w:citation/>
        </w:sdtPr>
        <w:sdtContent>
          <w:r w:rsidR="009C35E4">
            <w:rPr>
              <w:rFonts w:ascii="Times" w:hAnsi="Times" w:cs="Times"/>
            </w:rPr>
            <w:fldChar w:fldCharType="begin"/>
          </w:r>
          <w:r w:rsidR="009C35E4">
            <w:rPr>
              <w:rFonts w:ascii="Times" w:hAnsi="Times" w:cs="Times"/>
              <w:lang w:val="fr-FR"/>
            </w:rPr>
            <w:instrText xml:space="preserve"> CITATION Lab90 \l 1036 </w:instrText>
          </w:r>
          <w:r w:rsidR="009C35E4">
            <w:rPr>
              <w:rFonts w:ascii="Times" w:hAnsi="Times" w:cs="Times"/>
            </w:rPr>
            <w:fldChar w:fldCharType="separate"/>
          </w:r>
          <w:r w:rsidR="004E5D01" w:rsidRPr="004E5D01">
            <w:rPr>
              <w:rFonts w:ascii="Times" w:hAnsi="Times" w:cs="Times"/>
              <w:noProof/>
              <w:lang w:val="fr-FR"/>
            </w:rPr>
            <w:t>(21)</w:t>
          </w:r>
          <w:r w:rsidR="009C35E4">
            <w:rPr>
              <w:rFonts w:ascii="Times" w:hAnsi="Times" w:cs="Times"/>
            </w:rPr>
            <w:fldChar w:fldCharType="end"/>
          </w:r>
        </w:sdtContent>
      </w:sdt>
      <w:r w:rsidR="009D7707" w:rsidRPr="008F2AC7">
        <w:rPr>
          <w:rFonts w:ascii="Times" w:hAnsi="Times" w:cs="Times"/>
        </w:rPr>
        <w:t>. Cette opération consiste à simplifier le corpus en le réduisant aux racines de mots porteurs de sens</w:t>
      </w:r>
      <w:r w:rsidR="003C48D8">
        <w:rPr>
          <w:rFonts w:ascii="Times" w:hAnsi="Times" w:cs="Times"/>
        </w:rPr>
        <w:t xml:space="preserve"> (adjectifs, adverbes, noms et verbes)</w:t>
      </w:r>
      <w:r w:rsidR="009D7707" w:rsidRPr="008F2AC7">
        <w:rPr>
          <w:rFonts w:ascii="Times" w:hAnsi="Times" w:cs="Times"/>
        </w:rPr>
        <w:t>. Par exemple les mots satisfaction, satisfaire, insatisfaites… sont réduits au lemme #</w:t>
      </w:r>
      <w:proofErr w:type="spellStart"/>
      <w:r w:rsidR="009D7707" w:rsidRPr="008F2AC7">
        <w:rPr>
          <w:rFonts w:ascii="Times" w:hAnsi="Times" w:cs="Times"/>
        </w:rPr>
        <w:t>satisfa</w:t>
      </w:r>
      <w:proofErr w:type="spellEnd"/>
      <w:r w:rsidR="009D7707" w:rsidRPr="008F2AC7">
        <w:rPr>
          <w:rFonts w:ascii="Times" w:hAnsi="Times" w:cs="Times"/>
        </w:rPr>
        <w:t xml:space="preserve"># </w:t>
      </w:r>
      <w:r w:rsidR="009D7707" w:rsidRPr="008F2AC7">
        <w:rPr>
          <w:rStyle w:val="Appelnotedebasdep"/>
          <w:rFonts w:ascii="Times" w:eastAsiaTheme="majorEastAsia" w:hAnsi="Times" w:cs="Times"/>
        </w:rPr>
        <w:footnoteReference w:id="8"/>
      </w:r>
      <w:r w:rsidR="009D7707" w:rsidRPr="008F2AC7">
        <w:rPr>
          <w:rFonts w:ascii="Times" w:hAnsi="Times" w:cs="Times"/>
        </w:rPr>
        <w:t xml:space="preserve">. </w:t>
      </w:r>
    </w:p>
    <w:p w14:paraId="12BEB3FD" w14:textId="76E54318" w:rsidR="00604A10" w:rsidRPr="008F2AC7" w:rsidRDefault="000D7672" w:rsidP="00D95791">
      <w:pPr>
        <w:spacing w:line="480" w:lineRule="auto"/>
        <w:ind w:firstLine="426"/>
        <w:jc w:val="both"/>
        <w:rPr>
          <w:rFonts w:ascii="Times" w:hAnsi="Times" w:cs="Times"/>
        </w:rPr>
      </w:pPr>
      <w:r>
        <w:rPr>
          <w:rFonts w:ascii="Times" w:hAnsi="Times" w:cs="Times"/>
        </w:rPr>
        <w:t>Compte tenu du volume du corpus, des analyses mixtes (lexicométrie) permettent de traiter statistiquement les</w:t>
      </w:r>
      <w:r w:rsidR="00545731">
        <w:rPr>
          <w:rFonts w:ascii="Times" w:hAnsi="Times" w:cs="Times"/>
        </w:rPr>
        <w:t xml:space="preserve"> lemmes pour</w:t>
      </w:r>
      <w:r w:rsidR="0089593D">
        <w:rPr>
          <w:rFonts w:ascii="Times" w:hAnsi="Times" w:cs="Times"/>
        </w:rPr>
        <w:t xml:space="preserve"> en</w:t>
      </w:r>
      <w:r w:rsidR="00545731">
        <w:rPr>
          <w:rFonts w:ascii="Times" w:hAnsi="Times" w:cs="Times"/>
        </w:rPr>
        <w:t xml:space="preserve"> interpréter qualitativement</w:t>
      </w:r>
      <w:r w:rsidR="0089593D">
        <w:rPr>
          <w:rFonts w:ascii="Times" w:hAnsi="Times" w:cs="Times"/>
        </w:rPr>
        <w:t xml:space="preserve"> les catégories</w:t>
      </w:r>
      <w:sdt>
        <w:sdtPr>
          <w:rPr>
            <w:rFonts w:ascii="Times" w:hAnsi="Times" w:cs="Times"/>
          </w:rPr>
          <w:id w:val="1177239517"/>
          <w:citation/>
        </w:sdtPr>
        <w:sdtContent>
          <w:r w:rsidR="009C35E4">
            <w:rPr>
              <w:rFonts w:ascii="Times" w:hAnsi="Times" w:cs="Times"/>
            </w:rPr>
            <w:fldChar w:fldCharType="begin"/>
          </w:r>
          <w:r w:rsidR="009C35E4">
            <w:rPr>
              <w:rFonts w:ascii="Times" w:hAnsi="Times" w:cs="Times"/>
              <w:lang w:val="fr-FR"/>
            </w:rPr>
            <w:instrText xml:space="preserve"> CITATION Gil14 \l 1036 </w:instrText>
          </w:r>
          <w:r w:rsidR="009C35E4">
            <w:rPr>
              <w:rFonts w:ascii="Times" w:hAnsi="Times" w:cs="Times"/>
            </w:rPr>
            <w:fldChar w:fldCharType="separate"/>
          </w:r>
          <w:r w:rsidR="004E5D01">
            <w:rPr>
              <w:rFonts w:ascii="Times" w:hAnsi="Times" w:cs="Times"/>
              <w:noProof/>
              <w:lang w:val="fr-FR"/>
            </w:rPr>
            <w:t xml:space="preserve"> </w:t>
          </w:r>
          <w:r w:rsidR="004E5D01" w:rsidRPr="004E5D01">
            <w:rPr>
              <w:rFonts w:ascii="Times" w:hAnsi="Times" w:cs="Times"/>
              <w:noProof/>
              <w:lang w:val="fr-FR"/>
            </w:rPr>
            <w:t>(22)</w:t>
          </w:r>
          <w:r w:rsidR="009C35E4">
            <w:rPr>
              <w:rFonts w:ascii="Times" w:hAnsi="Times" w:cs="Times"/>
            </w:rPr>
            <w:fldChar w:fldCharType="end"/>
          </w:r>
        </w:sdtContent>
      </w:sdt>
      <w:r w:rsidR="00545731">
        <w:rPr>
          <w:rFonts w:ascii="Times" w:hAnsi="Times" w:cs="Times"/>
        </w:rPr>
        <w:t>.</w:t>
      </w:r>
      <w:r>
        <w:rPr>
          <w:rFonts w:ascii="Times" w:hAnsi="Times" w:cs="Times"/>
        </w:rPr>
        <w:t xml:space="preserve"> </w:t>
      </w:r>
      <w:r w:rsidR="00604A10" w:rsidRPr="008F2AC7">
        <w:rPr>
          <w:rFonts w:ascii="Times" w:hAnsi="Times" w:cs="Times"/>
        </w:rPr>
        <w:t xml:space="preserve">Le mode de recueil de données permet la construction d’une matrice incluant les données </w:t>
      </w:r>
      <w:r w:rsidR="00604A10" w:rsidRPr="008F2AC7">
        <w:rPr>
          <w:rFonts w:ascii="Times" w:hAnsi="Times" w:cs="Times"/>
        </w:rPr>
        <w:lastRenderedPageBreak/>
        <w:t xml:space="preserve">sociodémographiques et les UCE </w:t>
      </w:r>
      <w:r w:rsidR="0089593D">
        <w:rPr>
          <w:rFonts w:ascii="Times" w:hAnsi="Times" w:cs="Times"/>
        </w:rPr>
        <w:t>par</w:t>
      </w:r>
      <w:r w:rsidR="00604A10" w:rsidRPr="008F2AC7">
        <w:rPr>
          <w:rFonts w:ascii="Times" w:hAnsi="Times" w:cs="Times"/>
        </w:rPr>
        <w:t xml:space="preserve"> répondant. Deux types d’analyse peuvent alors être produits : une analyse de la structure du contenu à l’intérieur de chaque UCE et une analyse factorielle et classificatoire qui croise les UCE. Ces deux types d’analyse ont été réalisés avec le logiciel libre </w:t>
      </w:r>
      <w:proofErr w:type="spellStart"/>
      <w:r w:rsidR="00604A10" w:rsidRPr="008F2AC7">
        <w:rPr>
          <w:rFonts w:ascii="Times" w:hAnsi="Times" w:cs="Times"/>
        </w:rPr>
        <w:t>Iramuteq</w:t>
      </w:r>
      <w:proofErr w:type="spellEnd"/>
      <w:r w:rsidR="00604A10" w:rsidRPr="008F2AC7">
        <w:rPr>
          <w:rFonts w:ascii="Times" w:hAnsi="Times" w:cs="Times"/>
        </w:rPr>
        <w:t>©</w:t>
      </w:r>
      <w:r w:rsidR="00604A10" w:rsidRPr="008F2AC7">
        <w:rPr>
          <w:rStyle w:val="Appelnotedebasdep"/>
          <w:rFonts w:ascii="Times" w:eastAsiaTheme="majorEastAsia" w:hAnsi="Times" w:cs="Times"/>
        </w:rPr>
        <w:footnoteReference w:id="9"/>
      </w:r>
      <w:r w:rsidR="00604A10" w:rsidRPr="008F2AC7">
        <w:rPr>
          <w:rFonts w:ascii="Times" w:hAnsi="Times" w:cs="Times"/>
        </w:rPr>
        <w:t>.</w:t>
      </w:r>
    </w:p>
    <w:p w14:paraId="10ADE49F" w14:textId="15BDE8D5" w:rsidR="00604A10" w:rsidRPr="00545731" w:rsidRDefault="00604A10" w:rsidP="00D95791">
      <w:pPr>
        <w:spacing w:line="480" w:lineRule="auto"/>
        <w:ind w:firstLine="426"/>
        <w:jc w:val="both"/>
        <w:rPr>
          <w:rFonts w:ascii="Times" w:hAnsi="Times" w:cs="Times"/>
        </w:rPr>
      </w:pPr>
      <w:r w:rsidRPr="008F2AC7">
        <w:rPr>
          <w:rFonts w:ascii="Times" w:hAnsi="Times" w:cs="Times"/>
        </w:rPr>
        <w:t>L’analyse de la structure du contenu recherche des éléments consensuels qui organisent le discours et génèrent du sens. Elle se base sur l’analyse des similitudes, construite à partir des fréquences des lemmes et des associations entre lemmes. Elle permet de mettre en évidence les</w:t>
      </w:r>
      <w:r w:rsidR="009C35E4">
        <w:rPr>
          <w:rFonts w:ascii="Times" w:hAnsi="Times" w:cs="Times"/>
        </w:rPr>
        <w:t xml:space="preserve"> lemmes les plus fréquemment utilisés ainsi que les</w:t>
      </w:r>
      <w:r w:rsidRPr="008F2AC7">
        <w:rPr>
          <w:rFonts w:ascii="Times" w:hAnsi="Times" w:cs="Times"/>
        </w:rPr>
        <w:t xml:space="preserve"> associations types </w:t>
      </w:r>
      <w:r w:rsidRPr="008F2AC7">
        <w:rPr>
          <w:rFonts w:ascii="Times" w:hAnsi="Times" w:cs="Times"/>
          <w:i/>
        </w:rPr>
        <w:t>à l’intérieur d’une UCE</w:t>
      </w:r>
      <w:r w:rsidR="00545731">
        <w:rPr>
          <w:rFonts w:ascii="Times" w:hAnsi="Times" w:cs="Times"/>
          <w:i/>
        </w:rPr>
        <w:t> ;</w:t>
      </w:r>
      <w:r w:rsidR="00545731">
        <w:rPr>
          <w:rFonts w:ascii="Times" w:hAnsi="Times" w:cs="Times"/>
        </w:rPr>
        <w:t xml:space="preserve"> c’est-à-dire des phrases-types.</w:t>
      </w:r>
    </w:p>
    <w:p w14:paraId="7A285624" w14:textId="3B508FC2" w:rsidR="00604A10" w:rsidRDefault="00604A10" w:rsidP="00D95791">
      <w:pPr>
        <w:spacing w:line="480" w:lineRule="auto"/>
        <w:ind w:firstLine="426"/>
        <w:jc w:val="both"/>
        <w:rPr>
          <w:rFonts w:ascii="Times" w:hAnsi="Times" w:cs="Times"/>
        </w:rPr>
      </w:pPr>
      <w:r w:rsidRPr="008F2AC7">
        <w:rPr>
          <w:rFonts w:ascii="Times" w:hAnsi="Times" w:cs="Times"/>
        </w:rPr>
        <w:t xml:space="preserve">Par ailleurs, </w:t>
      </w:r>
      <w:r w:rsidR="00EC0EBF">
        <w:rPr>
          <w:rFonts w:ascii="Times" w:hAnsi="Times" w:cs="Times"/>
        </w:rPr>
        <w:t>l</w:t>
      </w:r>
      <w:r w:rsidR="00EC0EBF" w:rsidRPr="008F2AC7">
        <w:rPr>
          <w:rFonts w:ascii="Times" w:hAnsi="Times" w:cs="Times"/>
        </w:rPr>
        <w:t>a classification hiérarchique descendante (méthode ALCESTE</w:t>
      </w:r>
      <w:r w:rsidR="00EC0EBF" w:rsidRPr="008F2AC7">
        <w:rPr>
          <w:rStyle w:val="Appelnotedebasdep"/>
          <w:rFonts w:ascii="Times" w:eastAsiaTheme="majorEastAsia" w:hAnsi="Times" w:cs="Times"/>
        </w:rPr>
        <w:footnoteReference w:id="10"/>
      </w:r>
      <w:r w:rsidR="00EC0EBF" w:rsidRPr="008F2AC7">
        <w:rPr>
          <w:rFonts w:ascii="Times" w:hAnsi="Times" w:cs="Times"/>
        </w:rPr>
        <w:t xml:space="preserve">) permet l’extraction des classes représentatives dans les UCE en rapprochant les UCE qui contiennent les mêmes </w:t>
      </w:r>
      <w:r w:rsidR="009C35E4">
        <w:rPr>
          <w:rFonts w:ascii="Times" w:hAnsi="Times" w:cs="Times"/>
        </w:rPr>
        <w:t>lemme</w:t>
      </w:r>
      <w:r w:rsidR="00EC0EBF" w:rsidRPr="008F2AC7">
        <w:rPr>
          <w:rFonts w:ascii="Times" w:hAnsi="Times" w:cs="Times"/>
        </w:rPr>
        <w:t xml:space="preserve">s. Les profils des classes sont basés sur le </w:t>
      </w:r>
      <w:r w:rsidR="006A1937">
        <w:rPr>
          <w:rFonts w:ascii="Times" w:hAnsi="Times" w:cs="Times"/>
        </w:rPr>
        <w:t>χ</w:t>
      </w:r>
      <w:r w:rsidR="00EC0EBF" w:rsidRPr="008F2AC7">
        <w:rPr>
          <w:rFonts w:ascii="Times" w:hAnsi="Times" w:cs="Times"/>
        </w:rPr>
        <w:t>² d’association d’une classe avec l</w:t>
      </w:r>
      <w:r w:rsidR="00EC0EBF">
        <w:rPr>
          <w:rFonts w:ascii="Times" w:hAnsi="Times" w:cs="Times"/>
        </w:rPr>
        <w:t>’ensemble des</w:t>
      </w:r>
      <w:r w:rsidR="00EC0EBF" w:rsidRPr="008F2AC7">
        <w:rPr>
          <w:rFonts w:ascii="Times" w:hAnsi="Times" w:cs="Times"/>
        </w:rPr>
        <w:t xml:space="preserve"> variables</w:t>
      </w:r>
      <w:r w:rsidR="00EC0EBF" w:rsidRPr="008F2AC7">
        <w:rPr>
          <w:rStyle w:val="Appelnotedebasdep"/>
          <w:rFonts w:ascii="Times" w:eastAsiaTheme="majorEastAsia" w:hAnsi="Times" w:cs="Times"/>
        </w:rPr>
        <w:footnoteReference w:id="11"/>
      </w:r>
      <w:r w:rsidR="00EC0EBF" w:rsidRPr="008F2AC7">
        <w:rPr>
          <w:rFonts w:ascii="Times" w:hAnsi="Times" w:cs="Times"/>
        </w:rPr>
        <w:t xml:space="preserve">. </w:t>
      </w:r>
      <w:r w:rsidR="00EC0EBF">
        <w:rPr>
          <w:rFonts w:ascii="Times" w:hAnsi="Times" w:cs="Times"/>
        </w:rPr>
        <w:t>L</w:t>
      </w:r>
      <w:r w:rsidR="001377ED">
        <w:rPr>
          <w:rFonts w:ascii="Times" w:hAnsi="Times" w:cs="Times"/>
        </w:rPr>
        <w:t>a</w:t>
      </w:r>
      <w:r w:rsidRPr="008F2AC7">
        <w:rPr>
          <w:rFonts w:ascii="Times" w:hAnsi="Times" w:cs="Times"/>
        </w:rPr>
        <w:t xml:space="preserve"> </w:t>
      </w:r>
      <w:r w:rsidR="001377ED">
        <w:rPr>
          <w:rFonts w:ascii="Times" w:hAnsi="Times" w:cs="Times"/>
        </w:rPr>
        <w:t>structure de ces</w:t>
      </w:r>
      <w:r w:rsidRPr="008F2AC7">
        <w:rPr>
          <w:rFonts w:ascii="Times" w:hAnsi="Times" w:cs="Times"/>
        </w:rPr>
        <w:t xml:space="preserve"> champs de représentation </w:t>
      </w:r>
      <w:r w:rsidR="001377ED">
        <w:rPr>
          <w:rFonts w:ascii="Times" w:hAnsi="Times" w:cs="Times"/>
        </w:rPr>
        <w:t xml:space="preserve">est </w:t>
      </w:r>
      <w:r w:rsidRPr="008F2AC7">
        <w:rPr>
          <w:rFonts w:ascii="Times" w:hAnsi="Times" w:cs="Times"/>
        </w:rPr>
        <w:t>exploré</w:t>
      </w:r>
      <w:r w:rsidR="001377ED">
        <w:rPr>
          <w:rFonts w:ascii="Times" w:hAnsi="Times" w:cs="Times"/>
        </w:rPr>
        <w:t>e</w:t>
      </w:r>
      <w:r w:rsidRPr="008F2AC7">
        <w:rPr>
          <w:rFonts w:ascii="Times" w:hAnsi="Times" w:cs="Times"/>
        </w:rPr>
        <w:t xml:space="preserve"> par des analyses factorielles classificatoires (AFC)</w:t>
      </w:r>
      <w:r w:rsidR="001377ED">
        <w:rPr>
          <w:rFonts w:ascii="Times" w:hAnsi="Times" w:cs="Times"/>
        </w:rPr>
        <w:t xml:space="preserve"> tandis que le contenu lexical permet de mettre en évidence </w:t>
      </w:r>
      <w:r w:rsidR="00545731">
        <w:rPr>
          <w:rFonts w:ascii="Times" w:hAnsi="Times" w:cs="Times"/>
        </w:rPr>
        <w:t xml:space="preserve">les champs sémantiques majoritairement mobilisés dans chaque </w:t>
      </w:r>
      <w:r w:rsidR="001377ED">
        <w:rPr>
          <w:rFonts w:ascii="Times" w:hAnsi="Times" w:cs="Times"/>
        </w:rPr>
        <w:t>classe</w:t>
      </w:r>
      <w:r w:rsidR="00545731">
        <w:rPr>
          <w:rFonts w:ascii="Times" w:hAnsi="Times" w:cs="Times"/>
        </w:rPr>
        <w:t>.</w:t>
      </w:r>
    </w:p>
    <w:p w14:paraId="7E2C3293" w14:textId="77777777" w:rsidR="002060A4" w:rsidRDefault="002060A4" w:rsidP="00D95791">
      <w:pPr>
        <w:spacing w:line="480" w:lineRule="auto"/>
        <w:rPr>
          <w:u w:val="single"/>
        </w:rPr>
      </w:pPr>
    </w:p>
    <w:p w14:paraId="6FF2D50E" w14:textId="29795993" w:rsidR="000D7E16" w:rsidRPr="00866942" w:rsidRDefault="002060A4" w:rsidP="00D95791">
      <w:pPr>
        <w:spacing w:line="480" w:lineRule="auto"/>
        <w:rPr>
          <w:u w:val="single"/>
        </w:rPr>
      </w:pPr>
      <w:r>
        <w:rPr>
          <w:u w:val="single"/>
        </w:rPr>
        <w:t>3</w:t>
      </w:r>
      <w:r w:rsidR="004B79D1" w:rsidRPr="00866942">
        <w:rPr>
          <w:u w:val="single"/>
        </w:rPr>
        <w:t xml:space="preserve">.4 </w:t>
      </w:r>
      <w:r w:rsidR="00707F96" w:rsidRPr="00866942">
        <w:rPr>
          <w:u w:val="single"/>
        </w:rPr>
        <w:t>Résultats</w:t>
      </w:r>
    </w:p>
    <w:p w14:paraId="0C78F847" w14:textId="2FD68036" w:rsidR="005B0430" w:rsidRDefault="002060A4" w:rsidP="00866942">
      <w:pPr>
        <w:keepNext/>
        <w:keepLines/>
        <w:spacing w:line="480" w:lineRule="auto"/>
        <w:jc w:val="both"/>
        <w:rPr>
          <w:rFonts w:ascii="Times" w:hAnsi="Times" w:cs="Times"/>
          <w:szCs w:val="22"/>
          <w:u w:val="single"/>
        </w:rPr>
      </w:pPr>
      <w:r>
        <w:rPr>
          <w:rFonts w:ascii="Times" w:hAnsi="Times" w:cs="Times"/>
          <w:szCs w:val="22"/>
          <w:u w:val="single"/>
        </w:rPr>
        <w:t>3</w:t>
      </w:r>
      <w:r w:rsidR="00866942">
        <w:rPr>
          <w:rFonts w:ascii="Times" w:hAnsi="Times" w:cs="Times"/>
          <w:szCs w:val="22"/>
          <w:u w:val="single"/>
        </w:rPr>
        <w:t xml:space="preserve">.4.1 </w:t>
      </w:r>
      <w:r w:rsidR="005B0430" w:rsidRPr="005B0430">
        <w:rPr>
          <w:rFonts w:ascii="Times" w:hAnsi="Times" w:cs="Times"/>
          <w:szCs w:val="22"/>
          <w:u w:val="single"/>
        </w:rPr>
        <w:t xml:space="preserve">Description de l’échantillon </w:t>
      </w:r>
    </w:p>
    <w:p w14:paraId="0A0D4D12" w14:textId="35CD8BB9" w:rsidR="005B0430" w:rsidRDefault="005B0430" w:rsidP="00866942">
      <w:pPr>
        <w:spacing w:line="480" w:lineRule="auto"/>
        <w:jc w:val="both"/>
        <w:rPr>
          <w:rFonts w:ascii="Times" w:hAnsi="Times" w:cs="Times"/>
        </w:rPr>
      </w:pPr>
      <w:r w:rsidRPr="00EA2C47">
        <w:rPr>
          <w:rFonts w:ascii="Times" w:hAnsi="Times" w:cs="Times"/>
        </w:rPr>
        <w:t xml:space="preserve">Le taux </w:t>
      </w:r>
      <w:r w:rsidR="00D906A1">
        <w:rPr>
          <w:rFonts w:ascii="Times" w:hAnsi="Times" w:cs="Times"/>
        </w:rPr>
        <w:t xml:space="preserve">élevé </w:t>
      </w:r>
      <w:r w:rsidRPr="00EA2C47">
        <w:rPr>
          <w:rFonts w:ascii="Times" w:hAnsi="Times" w:cs="Times"/>
        </w:rPr>
        <w:t>de réponse permet de retrouver, dans notre échantillon, les profils sociodémographiques des agents de CDS</w:t>
      </w:r>
      <w:r w:rsidR="00866942">
        <w:rPr>
          <w:rFonts w:ascii="Times" w:hAnsi="Times" w:cs="Times"/>
        </w:rPr>
        <w:t xml:space="preserve"> de l’étude 1</w:t>
      </w:r>
      <w:r w:rsidRPr="00EA2C47">
        <w:rPr>
          <w:rFonts w:ascii="Times" w:hAnsi="Times" w:cs="Times"/>
        </w:rPr>
        <w:t>. D’une part les soignant</w:t>
      </w:r>
      <w:r w:rsidR="00681BDC">
        <w:rPr>
          <w:rFonts w:ascii="Times" w:hAnsi="Times" w:cs="Times"/>
        </w:rPr>
        <w:t>e</w:t>
      </w:r>
      <w:r w:rsidRPr="00EA2C47">
        <w:rPr>
          <w:rFonts w:ascii="Times" w:hAnsi="Times" w:cs="Times"/>
        </w:rPr>
        <w:t xml:space="preserve">s </w:t>
      </w:r>
      <w:r w:rsidR="00866942">
        <w:rPr>
          <w:rFonts w:ascii="Times" w:hAnsi="Times" w:cs="Times"/>
        </w:rPr>
        <w:t xml:space="preserve">(51.2%) </w:t>
      </w:r>
      <w:r w:rsidR="00B63F40">
        <w:rPr>
          <w:rFonts w:ascii="Times" w:hAnsi="Times" w:cs="Times"/>
        </w:rPr>
        <w:t xml:space="preserve">sont </w:t>
      </w:r>
      <w:r w:rsidRPr="00EA2C47">
        <w:rPr>
          <w:rFonts w:ascii="Times" w:hAnsi="Times" w:cs="Times"/>
        </w:rPr>
        <w:t>plus jeunes (âge médian</w:t>
      </w:r>
      <w:r w:rsidR="00ED6BA9">
        <w:rPr>
          <w:rFonts w:ascii="Times" w:hAnsi="Times" w:cs="Times"/>
        </w:rPr>
        <w:t> :</w:t>
      </w:r>
      <w:r w:rsidRPr="00EA2C47">
        <w:rPr>
          <w:rFonts w:ascii="Times" w:hAnsi="Times" w:cs="Times"/>
        </w:rPr>
        <w:t xml:space="preserve"> 34 ans). </w:t>
      </w:r>
      <w:r w:rsidR="00B63F40">
        <w:rPr>
          <w:rFonts w:ascii="Times" w:hAnsi="Times" w:cs="Times"/>
        </w:rPr>
        <w:t>P</w:t>
      </w:r>
      <w:r w:rsidRPr="00EA2C47">
        <w:rPr>
          <w:rFonts w:ascii="Times" w:hAnsi="Times" w:cs="Times"/>
        </w:rPr>
        <w:t xml:space="preserve">lus </w:t>
      </w:r>
      <w:r w:rsidR="00B63F40">
        <w:rPr>
          <w:rFonts w:ascii="Times" w:hAnsi="Times" w:cs="Times"/>
        </w:rPr>
        <w:t>qualifié</w:t>
      </w:r>
      <w:r w:rsidR="00681BDC">
        <w:rPr>
          <w:rFonts w:ascii="Times" w:hAnsi="Times" w:cs="Times"/>
        </w:rPr>
        <w:t>e</w:t>
      </w:r>
      <w:r w:rsidR="00B63F40">
        <w:rPr>
          <w:rFonts w:ascii="Times" w:hAnsi="Times" w:cs="Times"/>
        </w:rPr>
        <w:t>s</w:t>
      </w:r>
      <w:r w:rsidRPr="00EA2C47">
        <w:rPr>
          <w:rFonts w:ascii="Times" w:hAnsi="Times" w:cs="Times"/>
        </w:rPr>
        <w:t xml:space="preserve">, </w:t>
      </w:r>
      <w:r w:rsidR="00681BDC">
        <w:rPr>
          <w:rFonts w:ascii="Times" w:hAnsi="Times" w:cs="Times"/>
        </w:rPr>
        <w:t>e</w:t>
      </w:r>
      <w:r w:rsidR="0075321B">
        <w:rPr>
          <w:rFonts w:ascii="Times" w:hAnsi="Times" w:cs="Times"/>
        </w:rPr>
        <w:t>l</w:t>
      </w:r>
      <w:r w:rsidRPr="00EA2C47">
        <w:rPr>
          <w:rFonts w:ascii="Times" w:hAnsi="Times" w:cs="Times"/>
        </w:rPr>
        <w:t>l</w:t>
      </w:r>
      <w:r w:rsidR="0075321B">
        <w:rPr>
          <w:rFonts w:ascii="Times" w:hAnsi="Times" w:cs="Times"/>
        </w:rPr>
        <w:t>e</w:t>
      </w:r>
      <w:r w:rsidRPr="00EA2C47">
        <w:rPr>
          <w:rFonts w:ascii="Times" w:hAnsi="Times" w:cs="Times"/>
        </w:rPr>
        <w:t xml:space="preserve">s remplissent presque toujours </w:t>
      </w:r>
      <w:r w:rsidRPr="00EA2C47">
        <w:rPr>
          <w:rFonts w:ascii="Times" w:hAnsi="Times" w:cs="Times"/>
        </w:rPr>
        <w:lastRenderedPageBreak/>
        <w:t>leurs questionnaires seul</w:t>
      </w:r>
      <w:r w:rsidR="00681BDC">
        <w:rPr>
          <w:rFonts w:ascii="Times" w:hAnsi="Times" w:cs="Times"/>
        </w:rPr>
        <w:t>e</w:t>
      </w:r>
      <w:r w:rsidR="0075321B">
        <w:rPr>
          <w:rFonts w:ascii="Times" w:hAnsi="Times" w:cs="Times"/>
        </w:rPr>
        <w:t>s et, pour la moitié</w:t>
      </w:r>
      <w:r w:rsidRPr="00EA2C47">
        <w:rPr>
          <w:rFonts w:ascii="Times" w:hAnsi="Times" w:cs="Times"/>
        </w:rPr>
        <w:t>, répondent en français.</w:t>
      </w:r>
      <w:r w:rsidR="00B63F40">
        <w:rPr>
          <w:rFonts w:ascii="Times" w:hAnsi="Times" w:cs="Times"/>
        </w:rPr>
        <w:t xml:space="preserve"> On y retrouve une majorité de femmes</w:t>
      </w:r>
      <w:r w:rsidR="00FE1457">
        <w:rPr>
          <w:rFonts w:ascii="Times" w:hAnsi="Times" w:cs="Times"/>
        </w:rPr>
        <w:t xml:space="preserve"> </w:t>
      </w:r>
      <w:r w:rsidR="00866942">
        <w:rPr>
          <w:rFonts w:ascii="Times" w:hAnsi="Times" w:cs="Times"/>
        </w:rPr>
        <w:t>(56.6%)</w:t>
      </w:r>
      <w:r w:rsidR="0075321B">
        <w:rPr>
          <w:rFonts w:ascii="Times" w:hAnsi="Times" w:cs="Times"/>
        </w:rPr>
        <w:t>,</w:t>
      </w:r>
      <w:r w:rsidR="00866942">
        <w:rPr>
          <w:rFonts w:ascii="Times" w:hAnsi="Times" w:cs="Times"/>
        </w:rPr>
        <w:t xml:space="preserve"> </w:t>
      </w:r>
      <w:r w:rsidR="00B63F40">
        <w:rPr>
          <w:rFonts w:ascii="Times" w:hAnsi="Times" w:cs="Times"/>
        </w:rPr>
        <w:t>qui</w:t>
      </w:r>
      <w:r w:rsidR="0075321B">
        <w:rPr>
          <w:rFonts w:ascii="Times" w:hAnsi="Times" w:cs="Times"/>
        </w:rPr>
        <w:t>, au regard des résultats de l’étude 1,</w:t>
      </w:r>
      <w:r w:rsidR="00B63F40">
        <w:rPr>
          <w:rFonts w:ascii="Times" w:hAnsi="Times" w:cs="Times"/>
        </w:rPr>
        <w:t xml:space="preserve"> ont </w:t>
      </w:r>
      <w:r w:rsidR="000160C6">
        <w:rPr>
          <w:rFonts w:ascii="Times" w:hAnsi="Times" w:cs="Times"/>
        </w:rPr>
        <w:t>un</w:t>
      </w:r>
      <w:r w:rsidR="00B63F40">
        <w:rPr>
          <w:rFonts w:ascii="Times" w:hAnsi="Times" w:cs="Times"/>
        </w:rPr>
        <w:t xml:space="preserve"> niveau intermédiaire de qualification tandis que les hommes de ce groupe représentent le niveau élevé de qualification. </w:t>
      </w:r>
      <w:r w:rsidRPr="00EA2C47">
        <w:rPr>
          <w:rFonts w:ascii="Times" w:hAnsi="Times" w:cs="Times"/>
        </w:rPr>
        <w:t>D’autre part les non-soignant</w:t>
      </w:r>
      <w:r w:rsidR="0075321B">
        <w:rPr>
          <w:rFonts w:ascii="Times" w:hAnsi="Times" w:cs="Times"/>
        </w:rPr>
        <w:t xml:space="preserve">s </w:t>
      </w:r>
      <w:r w:rsidRPr="00EA2C47">
        <w:rPr>
          <w:rFonts w:ascii="Times" w:hAnsi="Times" w:cs="Times"/>
        </w:rPr>
        <w:t xml:space="preserve">sont </w:t>
      </w:r>
      <w:r w:rsidR="000160C6">
        <w:rPr>
          <w:rFonts w:ascii="Times" w:hAnsi="Times" w:cs="Times"/>
        </w:rPr>
        <w:t>majoritairement</w:t>
      </w:r>
      <w:r w:rsidR="000160C6" w:rsidRPr="00EA2C47">
        <w:rPr>
          <w:rFonts w:ascii="Times" w:hAnsi="Times" w:cs="Times"/>
        </w:rPr>
        <w:t xml:space="preserve"> </w:t>
      </w:r>
      <w:r w:rsidRPr="00EA2C47">
        <w:rPr>
          <w:rFonts w:ascii="Times" w:hAnsi="Times" w:cs="Times"/>
        </w:rPr>
        <w:t>des hommes</w:t>
      </w:r>
      <w:r w:rsidR="0075321B">
        <w:rPr>
          <w:rFonts w:ascii="Times" w:hAnsi="Times" w:cs="Times"/>
        </w:rPr>
        <w:t xml:space="preserve"> plus âgés (âge médian :</w:t>
      </w:r>
      <w:r w:rsidRPr="00EA2C47">
        <w:rPr>
          <w:rFonts w:ascii="Times" w:hAnsi="Times" w:cs="Times"/>
        </w:rPr>
        <w:t xml:space="preserve"> 39 ans). Moins </w:t>
      </w:r>
      <w:r w:rsidR="00B63F40">
        <w:rPr>
          <w:rFonts w:ascii="Times" w:hAnsi="Times" w:cs="Times"/>
        </w:rPr>
        <w:t>qualifiés</w:t>
      </w:r>
      <w:r w:rsidRPr="00EA2C47">
        <w:rPr>
          <w:rFonts w:ascii="Times" w:hAnsi="Times" w:cs="Times"/>
        </w:rPr>
        <w:t>, ils remplissent plus souvent leurs questionnaires avec de l’aide et répondent presqu’exclusivement en Kirundi.</w:t>
      </w:r>
    </w:p>
    <w:p w14:paraId="7F414F2B" w14:textId="7101CAB3" w:rsidR="007C1D20" w:rsidRDefault="007C1D20" w:rsidP="00866942">
      <w:pPr>
        <w:spacing w:line="480" w:lineRule="auto"/>
        <w:jc w:val="both"/>
        <w:rPr>
          <w:rFonts w:ascii="Times" w:hAnsi="Times" w:cs="Times"/>
        </w:rPr>
      </w:pPr>
    </w:p>
    <w:p w14:paraId="1D35509F" w14:textId="77777777" w:rsidR="0038277F" w:rsidRDefault="0038277F">
      <w:pPr>
        <w:spacing w:after="160" w:line="259" w:lineRule="auto"/>
        <w:rPr>
          <w:b/>
          <w:sz w:val="22"/>
          <w:szCs w:val="22"/>
        </w:rPr>
      </w:pPr>
      <w:r>
        <w:rPr>
          <w:b/>
          <w:sz w:val="22"/>
          <w:szCs w:val="22"/>
        </w:rPr>
        <w:br w:type="page"/>
      </w:r>
    </w:p>
    <w:p w14:paraId="01F1A42B" w14:textId="0DAF67FF" w:rsidR="007C1D20" w:rsidRPr="007B5179" w:rsidRDefault="007C1D20" w:rsidP="0038277F">
      <w:pPr>
        <w:keepNext/>
        <w:keepLines/>
        <w:spacing w:line="480" w:lineRule="auto"/>
        <w:jc w:val="both"/>
        <w:rPr>
          <w:b/>
          <w:sz w:val="22"/>
          <w:szCs w:val="22"/>
        </w:rPr>
      </w:pPr>
      <w:r w:rsidRPr="007B5179">
        <w:rPr>
          <w:b/>
          <w:sz w:val="22"/>
          <w:szCs w:val="22"/>
        </w:rPr>
        <w:lastRenderedPageBreak/>
        <w:t xml:space="preserve">Tableau </w:t>
      </w:r>
      <w:r>
        <w:rPr>
          <w:b/>
          <w:sz w:val="22"/>
          <w:szCs w:val="22"/>
        </w:rPr>
        <w:t>2</w:t>
      </w:r>
      <w:r w:rsidRPr="007B5179">
        <w:rPr>
          <w:b/>
          <w:sz w:val="22"/>
          <w:szCs w:val="22"/>
        </w:rPr>
        <w:t xml:space="preserve">: </w:t>
      </w:r>
      <w:r>
        <w:rPr>
          <w:b/>
          <w:sz w:val="22"/>
          <w:szCs w:val="22"/>
        </w:rPr>
        <w:t>Description de l’échantillon</w:t>
      </w:r>
      <w:r w:rsidRPr="007B5179">
        <w:rPr>
          <w:b/>
          <w:sz w:val="22"/>
          <w:szCs w:val="22"/>
        </w:rPr>
        <w:t xml:space="preserve"> (n=911)</w:t>
      </w:r>
    </w:p>
    <w:p w14:paraId="2E33C191" w14:textId="29760995" w:rsidR="007C1D20" w:rsidRPr="007B5179" w:rsidRDefault="007C1D20" w:rsidP="0038277F">
      <w:pPr>
        <w:keepNext/>
        <w:keepLines/>
        <w:spacing w:after="40" w:line="480" w:lineRule="auto"/>
        <w:jc w:val="both"/>
        <w:rPr>
          <w:b/>
          <w:sz w:val="22"/>
          <w:szCs w:val="22"/>
          <w:lang w:val="en-US"/>
        </w:rPr>
      </w:pPr>
      <w:r w:rsidRPr="007B5179">
        <w:rPr>
          <w:b/>
          <w:sz w:val="22"/>
          <w:szCs w:val="22"/>
          <w:lang w:val="en-US"/>
        </w:rPr>
        <w:t xml:space="preserve">Table </w:t>
      </w:r>
      <w:proofErr w:type="gramStart"/>
      <w:r>
        <w:rPr>
          <w:b/>
          <w:sz w:val="22"/>
          <w:szCs w:val="22"/>
          <w:lang w:val="en-US"/>
        </w:rPr>
        <w:t>2</w:t>
      </w:r>
      <w:r w:rsidRPr="007B5179">
        <w:rPr>
          <w:b/>
          <w:sz w:val="22"/>
          <w:szCs w:val="22"/>
          <w:lang w:val="en-US"/>
        </w:rPr>
        <w:t> :</w:t>
      </w:r>
      <w:proofErr w:type="gramEnd"/>
      <w:r w:rsidRPr="007B5179">
        <w:rPr>
          <w:b/>
          <w:sz w:val="22"/>
          <w:szCs w:val="22"/>
          <w:lang w:val="en-US"/>
        </w:rPr>
        <w:t xml:space="preserve"> description of the sample</w:t>
      </w:r>
      <w:r>
        <w:rPr>
          <w:b/>
          <w:sz w:val="22"/>
          <w:szCs w:val="22"/>
          <w:lang w:val="en-US"/>
        </w:rPr>
        <w:t xml:space="preserve"> </w:t>
      </w:r>
      <w:r w:rsidRPr="007B5179">
        <w:rPr>
          <w:b/>
          <w:sz w:val="22"/>
          <w:szCs w:val="22"/>
          <w:lang w:val="en-US"/>
        </w:rPr>
        <w:t>(n=911)</w:t>
      </w:r>
      <w:r w:rsidR="00681BDC">
        <w:rPr>
          <w:rStyle w:val="Appelnotedebasdep"/>
          <w:b/>
          <w:sz w:val="22"/>
          <w:szCs w:val="22"/>
          <w:lang w:val="en-US"/>
        </w:rPr>
        <w:footnoteReference w:id="12"/>
      </w:r>
    </w:p>
    <w:tbl>
      <w:tblPr>
        <w:tblStyle w:val="Tableausimple2"/>
        <w:tblW w:w="8784" w:type="dxa"/>
        <w:tblLook w:val="04A0" w:firstRow="1" w:lastRow="0" w:firstColumn="1" w:lastColumn="0" w:noHBand="0" w:noVBand="1"/>
      </w:tblPr>
      <w:tblGrid>
        <w:gridCol w:w="1538"/>
        <w:gridCol w:w="985"/>
        <w:gridCol w:w="601"/>
        <w:gridCol w:w="1491"/>
        <w:gridCol w:w="970"/>
        <w:gridCol w:w="711"/>
        <w:gridCol w:w="1250"/>
        <w:gridCol w:w="1238"/>
      </w:tblGrid>
      <w:tr w:rsidR="007C1D20" w:rsidRPr="007B5179" w14:paraId="1C5AA40C" w14:textId="77777777" w:rsidTr="004044E7">
        <w:trPr>
          <w:cnfStyle w:val="100000000000" w:firstRow="1" w:lastRow="0" w:firstColumn="0" w:lastColumn="0" w:oddVBand="0" w:evenVBand="0" w:oddHBand="0" w:evenHBand="0" w:firstRowFirstColumn="0" w:firstRowLastColumn="0" w:lastRowFirstColumn="0" w:lastRowLastColumn="0"/>
          <w:cantSplit/>
          <w:trHeight w:val="198"/>
        </w:trPr>
        <w:tc>
          <w:tcPr>
            <w:cnfStyle w:val="001000000000" w:firstRow="0" w:lastRow="0" w:firstColumn="1" w:lastColumn="0" w:oddVBand="0" w:evenVBand="0" w:oddHBand="0" w:evenHBand="0" w:firstRowFirstColumn="0" w:firstRowLastColumn="0" w:lastRowFirstColumn="0" w:lastRowLastColumn="0"/>
            <w:tcW w:w="1538" w:type="dxa"/>
            <w:vMerge w:val="restart"/>
            <w:tcBorders>
              <w:top w:val="single" w:sz="4" w:space="0" w:color="auto"/>
              <w:left w:val="single" w:sz="4" w:space="0" w:color="auto"/>
              <w:bottom w:val="single" w:sz="4" w:space="0" w:color="auto"/>
              <w:right w:val="nil"/>
              <w:tl2br w:val="nil"/>
            </w:tcBorders>
            <w:hideMark/>
          </w:tcPr>
          <w:p w14:paraId="12959725" w14:textId="77777777" w:rsidR="007C1D20" w:rsidRDefault="007C1D20" w:rsidP="0038277F">
            <w:pPr>
              <w:keepNext/>
              <w:keepLines/>
              <w:spacing w:line="480" w:lineRule="auto"/>
              <w:jc w:val="right"/>
              <w:rPr>
                <w:sz w:val="22"/>
                <w:szCs w:val="22"/>
              </w:rPr>
            </w:pPr>
            <w:r w:rsidRPr="007B5179">
              <w:rPr>
                <w:b w:val="0"/>
                <w:bCs w:val="0"/>
                <w:sz w:val="22"/>
                <w:szCs w:val="22"/>
              </w:rPr>
              <w:t>Catégorie</w:t>
            </w:r>
          </w:p>
          <w:p w14:paraId="0FD42B27" w14:textId="77777777" w:rsidR="007C1D20" w:rsidRPr="007B5179" w:rsidRDefault="007C1D20" w:rsidP="0038277F">
            <w:pPr>
              <w:keepNext/>
              <w:keepLines/>
              <w:spacing w:line="480" w:lineRule="auto"/>
              <w:jc w:val="right"/>
              <w:rPr>
                <w:b w:val="0"/>
                <w:bCs w:val="0"/>
                <w:sz w:val="22"/>
                <w:szCs w:val="22"/>
              </w:rPr>
            </w:pPr>
          </w:p>
          <w:p w14:paraId="5988404C" w14:textId="77777777" w:rsidR="007C1D20" w:rsidRPr="007B5179" w:rsidRDefault="007C1D20" w:rsidP="0038277F">
            <w:pPr>
              <w:keepNext/>
              <w:keepLines/>
              <w:spacing w:line="480" w:lineRule="auto"/>
              <w:rPr>
                <w:b w:val="0"/>
                <w:sz w:val="22"/>
                <w:szCs w:val="22"/>
              </w:rPr>
            </w:pPr>
            <w:r w:rsidRPr="007B5179">
              <w:rPr>
                <w:b w:val="0"/>
                <w:bCs w:val="0"/>
                <w:sz w:val="22"/>
                <w:szCs w:val="22"/>
              </w:rPr>
              <w:t>Variable</w:t>
            </w:r>
          </w:p>
        </w:tc>
        <w:tc>
          <w:tcPr>
            <w:tcW w:w="3077" w:type="dxa"/>
            <w:gridSpan w:val="3"/>
            <w:tcBorders>
              <w:top w:val="single" w:sz="4" w:space="0" w:color="auto"/>
              <w:left w:val="nil"/>
              <w:bottom w:val="nil"/>
              <w:right w:val="nil"/>
            </w:tcBorders>
            <w:vAlign w:val="center"/>
            <w:hideMark/>
          </w:tcPr>
          <w:p w14:paraId="5B17883D" w14:textId="77777777" w:rsidR="007C1D20" w:rsidRPr="007B5179" w:rsidRDefault="007C1D20" w:rsidP="0038277F">
            <w:pPr>
              <w:keepNext/>
              <w:keepLines/>
              <w:spacing w:line="480" w:lineRule="auto"/>
              <w:jc w:val="center"/>
              <w:cnfStyle w:val="100000000000" w:firstRow="1" w:lastRow="0" w:firstColumn="0" w:lastColumn="0" w:oddVBand="0" w:evenVBand="0" w:oddHBand="0" w:evenHBand="0" w:firstRowFirstColumn="0" w:firstRowLastColumn="0" w:lastRowFirstColumn="0" w:lastRowLastColumn="0"/>
              <w:rPr>
                <w:sz w:val="22"/>
                <w:szCs w:val="22"/>
              </w:rPr>
            </w:pPr>
            <w:r w:rsidRPr="007B5179">
              <w:rPr>
                <w:bCs w:val="0"/>
                <w:sz w:val="22"/>
                <w:szCs w:val="22"/>
              </w:rPr>
              <w:t>Soignants</w:t>
            </w:r>
          </w:p>
        </w:tc>
        <w:tc>
          <w:tcPr>
            <w:tcW w:w="2931" w:type="dxa"/>
            <w:gridSpan w:val="3"/>
            <w:tcBorders>
              <w:top w:val="single" w:sz="4" w:space="0" w:color="auto"/>
              <w:left w:val="nil"/>
              <w:bottom w:val="nil"/>
              <w:right w:val="nil"/>
            </w:tcBorders>
            <w:vAlign w:val="center"/>
            <w:hideMark/>
          </w:tcPr>
          <w:p w14:paraId="30D263D4" w14:textId="77777777" w:rsidR="007C1D20" w:rsidRPr="007B5179" w:rsidRDefault="007C1D20" w:rsidP="0038277F">
            <w:pPr>
              <w:keepNext/>
              <w:keepLines/>
              <w:spacing w:line="480" w:lineRule="auto"/>
              <w:jc w:val="center"/>
              <w:cnfStyle w:val="100000000000" w:firstRow="1" w:lastRow="0" w:firstColumn="0" w:lastColumn="0" w:oddVBand="0" w:evenVBand="0" w:oddHBand="0" w:evenHBand="0" w:firstRowFirstColumn="0" w:firstRowLastColumn="0" w:lastRowFirstColumn="0" w:lastRowLastColumn="0"/>
              <w:rPr>
                <w:sz w:val="22"/>
                <w:szCs w:val="22"/>
              </w:rPr>
            </w:pPr>
            <w:r w:rsidRPr="007B5179">
              <w:rPr>
                <w:bCs w:val="0"/>
                <w:sz w:val="22"/>
                <w:szCs w:val="22"/>
              </w:rPr>
              <w:t>PTL</w:t>
            </w:r>
          </w:p>
        </w:tc>
        <w:tc>
          <w:tcPr>
            <w:tcW w:w="1238" w:type="dxa"/>
            <w:tcBorders>
              <w:top w:val="single" w:sz="4" w:space="0" w:color="auto"/>
              <w:left w:val="nil"/>
              <w:bottom w:val="nil"/>
              <w:right w:val="single" w:sz="4" w:space="0" w:color="auto"/>
            </w:tcBorders>
            <w:vAlign w:val="center"/>
            <w:hideMark/>
          </w:tcPr>
          <w:p w14:paraId="124C836D" w14:textId="40A69F9C" w:rsidR="007C1D20" w:rsidRPr="004044E7" w:rsidRDefault="004044E7" w:rsidP="004044E7">
            <w:pPr>
              <w:keepNext/>
              <w:keepLines/>
              <w:spacing w:line="480" w:lineRule="auto"/>
              <w:jc w:val="center"/>
              <w:cnfStyle w:val="100000000000" w:firstRow="1" w:lastRow="0" w:firstColumn="0" w:lastColumn="0" w:oddVBand="0" w:evenVBand="0" w:oddHBand="0" w:evenHBand="0" w:firstRowFirstColumn="0" w:firstRowLastColumn="0" w:lastRowFirstColumn="0" w:lastRowLastColumn="0"/>
              <w:rPr>
                <w:bCs w:val="0"/>
                <w:sz w:val="22"/>
                <w:szCs w:val="22"/>
              </w:rPr>
            </w:pPr>
            <w:r>
              <w:rPr>
                <w:bCs w:val="0"/>
                <w:sz w:val="22"/>
                <w:szCs w:val="22"/>
              </w:rPr>
              <w:t>Chi²</w:t>
            </w:r>
          </w:p>
        </w:tc>
      </w:tr>
      <w:tr w:rsidR="004044E7" w:rsidRPr="007B5179" w14:paraId="6F486B5A" w14:textId="77777777" w:rsidTr="004044E7">
        <w:trPr>
          <w:cnfStyle w:val="000000100000" w:firstRow="0" w:lastRow="0" w:firstColumn="0" w:lastColumn="0" w:oddVBand="0" w:evenVBand="0" w:oddHBand="1" w:evenHBand="0" w:firstRowFirstColumn="0" w:firstRowLastColumn="0" w:lastRowFirstColumn="0" w:lastRowLastColumn="0"/>
          <w:cantSplit/>
          <w:trHeight w:val="182"/>
        </w:trPr>
        <w:tc>
          <w:tcPr>
            <w:cnfStyle w:val="001000000000" w:firstRow="0" w:lastRow="0" w:firstColumn="1" w:lastColumn="0" w:oddVBand="0" w:evenVBand="0" w:oddHBand="0" w:evenHBand="0" w:firstRowFirstColumn="0" w:firstRowLastColumn="0" w:lastRowFirstColumn="0" w:lastRowLastColumn="0"/>
            <w:tcW w:w="1538" w:type="dxa"/>
            <w:vMerge/>
            <w:tcBorders>
              <w:top w:val="single" w:sz="4" w:space="0" w:color="auto"/>
              <w:left w:val="single" w:sz="4" w:space="0" w:color="auto"/>
              <w:bottom w:val="nil"/>
              <w:right w:val="nil"/>
              <w:tl2br w:val="nil"/>
            </w:tcBorders>
            <w:hideMark/>
          </w:tcPr>
          <w:p w14:paraId="5C5423B8" w14:textId="77777777" w:rsidR="007C1D20" w:rsidRPr="007B5179" w:rsidRDefault="007C1D20" w:rsidP="0038277F">
            <w:pPr>
              <w:spacing w:line="480" w:lineRule="auto"/>
              <w:rPr>
                <w:b w:val="0"/>
                <w:sz w:val="22"/>
                <w:szCs w:val="22"/>
              </w:rPr>
            </w:pPr>
          </w:p>
        </w:tc>
        <w:tc>
          <w:tcPr>
            <w:tcW w:w="985" w:type="dxa"/>
            <w:tcBorders>
              <w:top w:val="nil"/>
              <w:left w:val="nil"/>
              <w:bottom w:val="nil"/>
            </w:tcBorders>
            <w:vAlign w:val="center"/>
            <w:hideMark/>
          </w:tcPr>
          <w:p w14:paraId="22EB2F00" w14:textId="77777777" w:rsidR="007C1D20" w:rsidRPr="007B5179" w:rsidRDefault="007C1D20" w:rsidP="0038277F">
            <w:pPr>
              <w:spacing w:line="480" w:lineRule="auto"/>
              <w:cnfStyle w:val="000000100000" w:firstRow="0" w:lastRow="0" w:firstColumn="0" w:lastColumn="0" w:oddVBand="0" w:evenVBand="0" w:oddHBand="1" w:evenHBand="0" w:firstRowFirstColumn="0" w:firstRowLastColumn="0" w:lastRowFirstColumn="0" w:lastRowLastColumn="0"/>
              <w:rPr>
                <w:sz w:val="22"/>
                <w:szCs w:val="22"/>
              </w:rPr>
            </w:pPr>
            <w:r w:rsidRPr="007B5179">
              <w:rPr>
                <w:sz w:val="22"/>
                <w:szCs w:val="22"/>
              </w:rPr>
              <w:t>N = 466</w:t>
            </w:r>
          </w:p>
        </w:tc>
        <w:tc>
          <w:tcPr>
            <w:tcW w:w="601" w:type="dxa"/>
            <w:tcBorders>
              <w:top w:val="nil"/>
              <w:bottom w:val="nil"/>
            </w:tcBorders>
            <w:vAlign w:val="center"/>
            <w:hideMark/>
          </w:tcPr>
          <w:p w14:paraId="3376CEB8" w14:textId="77777777" w:rsidR="007C1D20" w:rsidRPr="007B5179" w:rsidRDefault="007C1D20" w:rsidP="004044E7">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7B5179">
              <w:rPr>
                <w:sz w:val="22"/>
                <w:szCs w:val="22"/>
              </w:rPr>
              <w:t>%</w:t>
            </w:r>
          </w:p>
        </w:tc>
        <w:tc>
          <w:tcPr>
            <w:tcW w:w="1491" w:type="dxa"/>
            <w:tcBorders>
              <w:top w:val="nil"/>
              <w:bottom w:val="nil"/>
              <w:right w:val="nil"/>
            </w:tcBorders>
            <w:vAlign w:val="center"/>
            <w:hideMark/>
          </w:tcPr>
          <w:p w14:paraId="6FE539C4" w14:textId="77777777" w:rsidR="007C1D20" w:rsidRPr="007B5179" w:rsidRDefault="007C1D20" w:rsidP="004044E7">
            <w:pPr>
              <w:spacing w:line="480" w:lineRule="auto"/>
              <w:cnfStyle w:val="000000100000" w:firstRow="0" w:lastRow="0" w:firstColumn="0" w:lastColumn="0" w:oddVBand="0" w:evenVBand="0" w:oddHBand="1" w:evenHBand="0" w:firstRowFirstColumn="0" w:firstRowLastColumn="0" w:lastRowFirstColumn="0" w:lastRowLastColumn="0"/>
              <w:rPr>
                <w:sz w:val="22"/>
                <w:szCs w:val="22"/>
              </w:rPr>
            </w:pPr>
            <w:r w:rsidRPr="007B5179">
              <w:rPr>
                <w:sz w:val="22"/>
                <w:szCs w:val="22"/>
              </w:rPr>
              <w:t>IC 95%</w:t>
            </w:r>
          </w:p>
        </w:tc>
        <w:tc>
          <w:tcPr>
            <w:tcW w:w="970" w:type="dxa"/>
            <w:tcBorders>
              <w:top w:val="nil"/>
              <w:left w:val="nil"/>
              <w:bottom w:val="nil"/>
            </w:tcBorders>
            <w:vAlign w:val="center"/>
            <w:hideMark/>
          </w:tcPr>
          <w:p w14:paraId="47E5F4A3" w14:textId="77777777" w:rsidR="007C1D20" w:rsidRPr="007B5179" w:rsidRDefault="007C1D20" w:rsidP="0038277F">
            <w:pPr>
              <w:spacing w:line="480" w:lineRule="auto"/>
              <w:cnfStyle w:val="000000100000" w:firstRow="0" w:lastRow="0" w:firstColumn="0" w:lastColumn="0" w:oddVBand="0" w:evenVBand="0" w:oddHBand="1" w:evenHBand="0" w:firstRowFirstColumn="0" w:firstRowLastColumn="0" w:lastRowFirstColumn="0" w:lastRowLastColumn="0"/>
              <w:rPr>
                <w:sz w:val="22"/>
                <w:szCs w:val="22"/>
              </w:rPr>
            </w:pPr>
            <w:r w:rsidRPr="007B5179">
              <w:rPr>
                <w:sz w:val="22"/>
                <w:szCs w:val="22"/>
              </w:rPr>
              <w:t>N = 305</w:t>
            </w:r>
          </w:p>
        </w:tc>
        <w:tc>
          <w:tcPr>
            <w:tcW w:w="711" w:type="dxa"/>
            <w:tcBorders>
              <w:top w:val="nil"/>
              <w:bottom w:val="nil"/>
            </w:tcBorders>
            <w:vAlign w:val="center"/>
            <w:hideMark/>
          </w:tcPr>
          <w:p w14:paraId="5BE6E25C" w14:textId="77777777" w:rsidR="007C1D20" w:rsidRPr="007B5179" w:rsidRDefault="007C1D20" w:rsidP="004044E7">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7B5179">
              <w:rPr>
                <w:sz w:val="22"/>
                <w:szCs w:val="22"/>
              </w:rPr>
              <w:t>%</w:t>
            </w:r>
          </w:p>
        </w:tc>
        <w:tc>
          <w:tcPr>
            <w:tcW w:w="1250" w:type="dxa"/>
            <w:tcBorders>
              <w:top w:val="nil"/>
              <w:bottom w:val="nil"/>
              <w:right w:val="nil"/>
            </w:tcBorders>
            <w:vAlign w:val="center"/>
            <w:hideMark/>
          </w:tcPr>
          <w:p w14:paraId="4386D8C2" w14:textId="77777777" w:rsidR="007C1D20" w:rsidRPr="007B5179" w:rsidRDefault="007C1D20" w:rsidP="004044E7">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7B5179">
              <w:rPr>
                <w:sz w:val="22"/>
                <w:szCs w:val="22"/>
              </w:rPr>
              <w:t>IC 95%</w:t>
            </w:r>
          </w:p>
        </w:tc>
        <w:tc>
          <w:tcPr>
            <w:tcW w:w="1238" w:type="dxa"/>
            <w:tcBorders>
              <w:top w:val="nil"/>
              <w:left w:val="nil"/>
              <w:bottom w:val="nil"/>
              <w:right w:val="single" w:sz="4" w:space="0" w:color="auto"/>
            </w:tcBorders>
            <w:vAlign w:val="center"/>
            <w:hideMark/>
          </w:tcPr>
          <w:p w14:paraId="2736758D" w14:textId="5401373E" w:rsidR="007C1D20" w:rsidRPr="007B5179" w:rsidRDefault="004044E7" w:rsidP="004044E7">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4044E7">
              <w:rPr>
                <w:sz w:val="22"/>
                <w:szCs w:val="22"/>
              </w:rPr>
              <w:t>(p)</w:t>
            </w:r>
          </w:p>
        </w:tc>
      </w:tr>
      <w:tr w:rsidR="004044E7" w:rsidRPr="007B5179" w14:paraId="7BBE4127" w14:textId="77777777" w:rsidTr="004044E7">
        <w:trPr>
          <w:cantSplit/>
          <w:trHeight w:val="78"/>
        </w:trPr>
        <w:tc>
          <w:tcPr>
            <w:cnfStyle w:val="001000000000" w:firstRow="0" w:lastRow="0" w:firstColumn="1" w:lastColumn="0" w:oddVBand="0" w:evenVBand="0" w:oddHBand="0" w:evenHBand="0" w:firstRowFirstColumn="0" w:firstRowLastColumn="0" w:lastRowFirstColumn="0" w:lastRowLastColumn="0"/>
            <w:tcW w:w="1538" w:type="dxa"/>
            <w:tcBorders>
              <w:top w:val="nil"/>
              <w:left w:val="single" w:sz="4" w:space="0" w:color="auto"/>
              <w:bottom w:val="nil"/>
              <w:right w:val="nil"/>
            </w:tcBorders>
            <w:hideMark/>
          </w:tcPr>
          <w:p w14:paraId="484B4053" w14:textId="77777777" w:rsidR="007C1D20" w:rsidRPr="007B5179" w:rsidRDefault="007C1D20" w:rsidP="0038277F">
            <w:pPr>
              <w:spacing w:line="480" w:lineRule="auto"/>
              <w:rPr>
                <w:sz w:val="22"/>
                <w:szCs w:val="22"/>
              </w:rPr>
            </w:pPr>
            <w:r w:rsidRPr="007B5179">
              <w:rPr>
                <w:bCs w:val="0"/>
                <w:sz w:val="22"/>
                <w:szCs w:val="22"/>
              </w:rPr>
              <w:t>Sexe</w:t>
            </w:r>
          </w:p>
        </w:tc>
        <w:tc>
          <w:tcPr>
            <w:tcW w:w="985" w:type="dxa"/>
            <w:tcBorders>
              <w:top w:val="nil"/>
              <w:left w:val="nil"/>
              <w:bottom w:val="nil"/>
            </w:tcBorders>
            <w:vAlign w:val="center"/>
            <w:hideMark/>
          </w:tcPr>
          <w:p w14:paraId="09EF87E6" w14:textId="77777777" w:rsidR="007C1D20" w:rsidRPr="007B5179" w:rsidRDefault="007C1D20" w:rsidP="0038277F">
            <w:pPr>
              <w:spacing w:line="480" w:lineRule="auto"/>
              <w:cnfStyle w:val="000000000000" w:firstRow="0" w:lastRow="0" w:firstColumn="0" w:lastColumn="0" w:oddVBand="0" w:evenVBand="0" w:oddHBand="0" w:evenHBand="0" w:firstRowFirstColumn="0" w:firstRowLastColumn="0" w:lastRowFirstColumn="0" w:lastRowLastColumn="0"/>
              <w:rPr>
                <w:sz w:val="22"/>
                <w:szCs w:val="22"/>
              </w:rPr>
            </w:pPr>
            <w:r w:rsidRPr="007B5179">
              <w:rPr>
                <w:sz w:val="22"/>
                <w:szCs w:val="22"/>
              </w:rPr>
              <w:t>447</w:t>
            </w:r>
          </w:p>
        </w:tc>
        <w:tc>
          <w:tcPr>
            <w:tcW w:w="601" w:type="dxa"/>
            <w:tcBorders>
              <w:top w:val="nil"/>
              <w:bottom w:val="nil"/>
            </w:tcBorders>
            <w:vAlign w:val="center"/>
            <w:hideMark/>
          </w:tcPr>
          <w:p w14:paraId="453D2A91" w14:textId="77777777" w:rsidR="007C1D20" w:rsidRPr="007B5179" w:rsidRDefault="007C1D20" w:rsidP="0038277F">
            <w:pPr>
              <w:spacing w:line="480" w:lineRule="auto"/>
              <w:cnfStyle w:val="000000000000" w:firstRow="0" w:lastRow="0" w:firstColumn="0" w:lastColumn="0" w:oddVBand="0" w:evenVBand="0" w:oddHBand="0" w:evenHBand="0" w:firstRowFirstColumn="0" w:firstRowLastColumn="0" w:lastRowFirstColumn="0" w:lastRowLastColumn="0"/>
              <w:rPr>
                <w:sz w:val="22"/>
                <w:szCs w:val="22"/>
              </w:rPr>
            </w:pPr>
          </w:p>
        </w:tc>
        <w:tc>
          <w:tcPr>
            <w:tcW w:w="1491" w:type="dxa"/>
            <w:tcBorders>
              <w:top w:val="nil"/>
              <w:bottom w:val="nil"/>
              <w:right w:val="nil"/>
            </w:tcBorders>
            <w:vAlign w:val="center"/>
            <w:hideMark/>
          </w:tcPr>
          <w:p w14:paraId="5696D65D" w14:textId="77777777" w:rsidR="007C1D20" w:rsidRPr="007B5179" w:rsidRDefault="007C1D20" w:rsidP="0038277F">
            <w:pPr>
              <w:spacing w:line="480" w:lineRule="auto"/>
              <w:cnfStyle w:val="000000000000" w:firstRow="0" w:lastRow="0" w:firstColumn="0" w:lastColumn="0" w:oddVBand="0" w:evenVBand="0" w:oddHBand="0" w:evenHBand="0" w:firstRowFirstColumn="0" w:firstRowLastColumn="0" w:lastRowFirstColumn="0" w:lastRowLastColumn="0"/>
              <w:rPr>
                <w:sz w:val="22"/>
                <w:szCs w:val="22"/>
              </w:rPr>
            </w:pPr>
          </w:p>
        </w:tc>
        <w:tc>
          <w:tcPr>
            <w:tcW w:w="970" w:type="dxa"/>
            <w:tcBorders>
              <w:top w:val="nil"/>
              <w:left w:val="nil"/>
              <w:bottom w:val="nil"/>
            </w:tcBorders>
            <w:vAlign w:val="center"/>
            <w:hideMark/>
          </w:tcPr>
          <w:p w14:paraId="73AA97E1" w14:textId="77777777" w:rsidR="007C1D20" w:rsidRPr="007B5179" w:rsidRDefault="007C1D20" w:rsidP="0038277F">
            <w:pPr>
              <w:spacing w:line="480" w:lineRule="auto"/>
              <w:cnfStyle w:val="000000000000" w:firstRow="0" w:lastRow="0" w:firstColumn="0" w:lastColumn="0" w:oddVBand="0" w:evenVBand="0" w:oddHBand="0" w:evenHBand="0" w:firstRowFirstColumn="0" w:firstRowLastColumn="0" w:lastRowFirstColumn="0" w:lastRowLastColumn="0"/>
              <w:rPr>
                <w:sz w:val="22"/>
                <w:szCs w:val="22"/>
              </w:rPr>
            </w:pPr>
            <w:r w:rsidRPr="007B5179">
              <w:rPr>
                <w:sz w:val="22"/>
                <w:szCs w:val="22"/>
              </w:rPr>
              <w:t>281</w:t>
            </w:r>
          </w:p>
        </w:tc>
        <w:tc>
          <w:tcPr>
            <w:tcW w:w="711" w:type="dxa"/>
            <w:tcBorders>
              <w:top w:val="nil"/>
              <w:bottom w:val="nil"/>
            </w:tcBorders>
            <w:vAlign w:val="center"/>
            <w:hideMark/>
          </w:tcPr>
          <w:p w14:paraId="72919ABB" w14:textId="77777777" w:rsidR="007C1D20" w:rsidRPr="007B5179" w:rsidRDefault="007C1D20" w:rsidP="0038277F">
            <w:pPr>
              <w:spacing w:line="480" w:lineRule="auto"/>
              <w:cnfStyle w:val="000000000000" w:firstRow="0" w:lastRow="0" w:firstColumn="0" w:lastColumn="0" w:oddVBand="0" w:evenVBand="0" w:oddHBand="0" w:evenHBand="0" w:firstRowFirstColumn="0" w:firstRowLastColumn="0" w:lastRowFirstColumn="0" w:lastRowLastColumn="0"/>
              <w:rPr>
                <w:sz w:val="22"/>
                <w:szCs w:val="22"/>
              </w:rPr>
            </w:pPr>
          </w:p>
        </w:tc>
        <w:tc>
          <w:tcPr>
            <w:tcW w:w="1250" w:type="dxa"/>
            <w:tcBorders>
              <w:top w:val="nil"/>
              <w:bottom w:val="nil"/>
              <w:right w:val="nil"/>
            </w:tcBorders>
            <w:vAlign w:val="center"/>
            <w:hideMark/>
          </w:tcPr>
          <w:p w14:paraId="56E9EBD9" w14:textId="77777777" w:rsidR="007C1D20" w:rsidRPr="007B5179" w:rsidRDefault="007C1D20" w:rsidP="0038277F">
            <w:pPr>
              <w:spacing w:line="480" w:lineRule="auto"/>
              <w:cnfStyle w:val="000000000000" w:firstRow="0" w:lastRow="0" w:firstColumn="0" w:lastColumn="0" w:oddVBand="0" w:evenVBand="0" w:oddHBand="0" w:evenHBand="0" w:firstRowFirstColumn="0" w:firstRowLastColumn="0" w:lastRowFirstColumn="0" w:lastRowLastColumn="0"/>
              <w:rPr>
                <w:sz w:val="22"/>
                <w:szCs w:val="22"/>
              </w:rPr>
            </w:pPr>
          </w:p>
        </w:tc>
        <w:tc>
          <w:tcPr>
            <w:tcW w:w="1238" w:type="dxa"/>
            <w:vMerge w:val="restart"/>
            <w:tcBorders>
              <w:top w:val="nil"/>
              <w:left w:val="nil"/>
              <w:right w:val="single" w:sz="4" w:space="0" w:color="auto"/>
            </w:tcBorders>
            <w:vAlign w:val="center"/>
            <w:hideMark/>
          </w:tcPr>
          <w:p w14:paraId="10F332E2" w14:textId="5EE77368" w:rsidR="004044E7" w:rsidRDefault="004044E7" w:rsidP="004044E7">
            <w:pPr>
              <w:spacing w:line="480" w:lineRule="auto"/>
              <w:jc w:val="center"/>
              <w:cnfStyle w:val="000000000000" w:firstRow="0" w:lastRow="0" w:firstColumn="0" w:lastColumn="0" w:oddVBand="0" w:evenVBand="0" w:oddHBand="0" w:evenHBand="0" w:firstRowFirstColumn="0" w:firstRowLastColumn="0" w:lastRowFirstColumn="0" w:lastRowLastColumn="0"/>
              <w:rPr>
                <w:bCs/>
                <w:sz w:val="22"/>
                <w:szCs w:val="22"/>
              </w:rPr>
            </w:pPr>
            <w:r>
              <w:rPr>
                <w:bCs/>
                <w:sz w:val="22"/>
                <w:szCs w:val="22"/>
              </w:rPr>
              <w:t>71.8</w:t>
            </w:r>
          </w:p>
          <w:p w14:paraId="6709BDAB" w14:textId="6684D52E" w:rsidR="007C1D20" w:rsidRPr="007B5179" w:rsidRDefault="004044E7" w:rsidP="004044E7">
            <w:pPr>
              <w:spacing w:line="48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Pr>
                <w:bCs/>
                <w:sz w:val="22"/>
                <w:szCs w:val="22"/>
              </w:rPr>
              <w:t>(&lt;</w:t>
            </w:r>
            <w:r w:rsidR="007C1D20" w:rsidRPr="007B5179">
              <w:rPr>
                <w:bCs/>
                <w:sz w:val="22"/>
                <w:szCs w:val="22"/>
              </w:rPr>
              <w:t>0.000</w:t>
            </w:r>
            <w:r>
              <w:rPr>
                <w:bCs/>
                <w:sz w:val="22"/>
                <w:szCs w:val="22"/>
              </w:rPr>
              <w:t>1)</w:t>
            </w:r>
          </w:p>
        </w:tc>
      </w:tr>
      <w:tr w:rsidR="004044E7" w:rsidRPr="007B5179" w14:paraId="4274A7B7" w14:textId="77777777" w:rsidTr="004044E7">
        <w:trPr>
          <w:cnfStyle w:val="000000100000" w:firstRow="0" w:lastRow="0" w:firstColumn="0" w:lastColumn="0" w:oddVBand="0" w:evenVBand="0" w:oddHBand="1" w:evenHBand="0" w:firstRowFirstColumn="0" w:firstRowLastColumn="0" w:lastRowFirstColumn="0" w:lastRowLastColumn="0"/>
          <w:cantSplit/>
          <w:trHeight w:val="210"/>
        </w:trPr>
        <w:tc>
          <w:tcPr>
            <w:cnfStyle w:val="001000000000" w:firstRow="0" w:lastRow="0" w:firstColumn="1" w:lastColumn="0" w:oddVBand="0" w:evenVBand="0" w:oddHBand="0" w:evenHBand="0" w:firstRowFirstColumn="0" w:firstRowLastColumn="0" w:lastRowFirstColumn="0" w:lastRowLastColumn="0"/>
            <w:tcW w:w="1538" w:type="dxa"/>
            <w:tcBorders>
              <w:top w:val="nil"/>
              <w:left w:val="single" w:sz="4" w:space="0" w:color="auto"/>
              <w:bottom w:val="nil"/>
              <w:right w:val="nil"/>
            </w:tcBorders>
            <w:hideMark/>
          </w:tcPr>
          <w:p w14:paraId="4CD674EC" w14:textId="77777777" w:rsidR="007C1D20" w:rsidRPr="007B5179" w:rsidRDefault="007C1D20" w:rsidP="0038277F">
            <w:pPr>
              <w:spacing w:line="480" w:lineRule="auto"/>
              <w:jc w:val="right"/>
              <w:rPr>
                <w:b w:val="0"/>
                <w:sz w:val="22"/>
                <w:szCs w:val="22"/>
              </w:rPr>
            </w:pPr>
            <w:r w:rsidRPr="007B5179">
              <w:rPr>
                <w:b w:val="0"/>
                <w:bCs w:val="0"/>
                <w:sz w:val="22"/>
                <w:szCs w:val="22"/>
              </w:rPr>
              <w:t>Hommes</w:t>
            </w:r>
          </w:p>
        </w:tc>
        <w:tc>
          <w:tcPr>
            <w:tcW w:w="985" w:type="dxa"/>
            <w:tcBorders>
              <w:top w:val="nil"/>
              <w:left w:val="nil"/>
              <w:bottom w:val="nil"/>
            </w:tcBorders>
            <w:vAlign w:val="center"/>
            <w:hideMark/>
          </w:tcPr>
          <w:p w14:paraId="5A505008" w14:textId="77777777" w:rsidR="007C1D20" w:rsidRPr="007B5179" w:rsidRDefault="007C1D20" w:rsidP="0038277F">
            <w:pPr>
              <w:spacing w:line="480" w:lineRule="auto"/>
              <w:cnfStyle w:val="000000100000" w:firstRow="0" w:lastRow="0" w:firstColumn="0" w:lastColumn="0" w:oddVBand="0" w:evenVBand="0" w:oddHBand="1" w:evenHBand="0" w:firstRowFirstColumn="0" w:firstRowLastColumn="0" w:lastRowFirstColumn="0" w:lastRowLastColumn="0"/>
              <w:rPr>
                <w:sz w:val="22"/>
                <w:szCs w:val="22"/>
              </w:rPr>
            </w:pPr>
            <w:r w:rsidRPr="007B5179">
              <w:rPr>
                <w:sz w:val="22"/>
                <w:szCs w:val="22"/>
              </w:rPr>
              <w:t>194</w:t>
            </w:r>
          </w:p>
        </w:tc>
        <w:tc>
          <w:tcPr>
            <w:tcW w:w="601" w:type="dxa"/>
            <w:tcBorders>
              <w:top w:val="nil"/>
              <w:bottom w:val="nil"/>
            </w:tcBorders>
            <w:vAlign w:val="center"/>
            <w:hideMark/>
          </w:tcPr>
          <w:p w14:paraId="561B3BFD" w14:textId="77777777" w:rsidR="007C1D20" w:rsidRPr="007B5179" w:rsidRDefault="007C1D20" w:rsidP="0038277F">
            <w:pPr>
              <w:spacing w:line="480" w:lineRule="auto"/>
              <w:cnfStyle w:val="000000100000" w:firstRow="0" w:lastRow="0" w:firstColumn="0" w:lastColumn="0" w:oddVBand="0" w:evenVBand="0" w:oddHBand="1" w:evenHBand="0" w:firstRowFirstColumn="0" w:firstRowLastColumn="0" w:lastRowFirstColumn="0" w:lastRowLastColumn="0"/>
              <w:rPr>
                <w:sz w:val="22"/>
                <w:szCs w:val="22"/>
              </w:rPr>
            </w:pPr>
            <w:r w:rsidRPr="007B5179">
              <w:rPr>
                <w:bCs/>
                <w:sz w:val="22"/>
                <w:szCs w:val="22"/>
              </w:rPr>
              <w:t>43.4</w:t>
            </w:r>
          </w:p>
        </w:tc>
        <w:tc>
          <w:tcPr>
            <w:tcW w:w="1491" w:type="dxa"/>
            <w:tcBorders>
              <w:top w:val="nil"/>
              <w:bottom w:val="nil"/>
              <w:right w:val="nil"/>
            </w:tcBorders>
            <w:vAlign w:val="center"/>
            <w:hideMark/>
          </w:tcPr>
          <w:p w14:paraId="6DD94721" w14:textId="77777777" w:rsidR="007C1D20" w:rsidRPr="007B5179" w:rsidRDefault="007C1D20" w:rsidP="0038277F">
            <w:pPr>
              <w:spacing w:line="480" w:lineRule="auto"/>
              <w:cnfStyle w:val="000000100000" w:firstRow="0" w:lastRow="0" w:firstColumn="0" w:lastColumn="0" w:oddVBand="0" w:evenVBand="0" w:oddHBand="1" w:evenHBand="0" w:firstRowFirstColumn="0" w:firstRowLastColumn="0" w:lastRowFirstColumn="0" w:lastRowLastColumn="0"/>
              <w:rPr>
                <w:sz w:val="22"/>
                <w:szCs w:val="22"/>
              </w:rPr>
            </w:pPr>
            <w:r w:rsidRPr="007B5179">
              <w:rPr>
                <w:sz w:val="22"/>
                <w:szCs w:val="22"/>
              </w:rPr>
              <w:t>38.8-48.0</w:t>
            </w:r>
          </w:p>
        </w:tc>
        <w:tc>
          <w:tcPr>
            <w:tcW w:w="970" w:type="dxa"/>
            <w:tcBorders>
              <w:top w:val="nil"/>
              <w:left w:val="nil"/>
              <w:bottom w:val="nil"/>
            </w:tcBorders>
            <w:vAlign w:val="center"/>
            <w:hideMark/>
          </w:tcPr>
          <w:p w14:paraId="438A9E3F" w14:textId="77777777" w:rsidR="007C1D20" w:rsidRPr="007B5179" w:rsidRDefault="007C1D20" w:rsidP="0038277F">
            <w:pPr>
              <w:spacing w:line="480" w:lineRule="auto"/>
              <w:cnfStyle w:val="000000100000" w:firstRow="0" w:lastRow="0" w:firstColumn="0" w:lastColumn="0" w:oddVBand="0" w:evenVBand="0" w:oddHBand="1" w:evenHBand="0" w:firstRowFirstColumn="0" w:firstRowLastColumn="0" w:lastRowFirstColumn="0" w:lastRowLastColumn="0"/>
              <w:rPr>
                <w:sz w:val="22"/>
                <w:szCs w:val="22"/>
              </w:rPr>
            </w:pPr>
            <w:r w:rsidRPr="007B5179">
              <w:rPr>
                <w:sz w:val="22"/>
                <w:szCs w:val="22"/>
              </w:rPr>
              <w:t>212</w:t>
            </w:r>
          </w:p>
        </w:tc>
        <w:tc>
          <w:tcPr>
            <w:tcW w:w="711" w:type="dxa"/>
            <w:tcBorders>
              <w:top w:val="nil"/>
              <w:bottom w:val="nil"/>
            </w:tcBorders>
            <w:vAlign w:val="center"/>
            <w:hideMark/>
          </w:tcPr>
          <w:p w14:paraId="37E5A809" w14:textId="77777777" w:rsidR="007C1D20" w:rsidRPr="007B5179" w:rsidRDefault="007C1D20" w:rsidP="0038277F">
            <w:pPr>
              <w:spacing w:line="480" w:lineRule="auto"/>
              <w:cnfStyle w:val="000000100000" w:firstRow="0" w:lastRow="0" w:firstColumn="0" w:lastColumn="0" w:oddVBand="0" w:evenVBand="0" w:oddHBand="1" w:evenHBand="0" w:firstRowFirstColumn="0" w:firstRowLastColumn="0" w:lastRowFirstColumn="0" w:lastRowLastColumn="0"/>
              <w:rPr>
                <w:sz w:val="22"/>
                <w:szCs w:val="22"/>
              </w:rPr>
            </w:pPr>
            <w:r w:rsidRPr="007B5179">
              <w:rPr>
                <w:bCs/>
                <w:sz w:val="22"/>
                <w:szCs w:val="22"/>
              </w:rPr>
              <w:t>75.44</w:t>
            </w:r>
          </w:p>
        </w:tc>
        <w:tc>
          <w:tcPr>
            <w:tcW w:w="1250" w:type="dxa"/>
            <w:tcBorders>
              <w:top w:val="nil"/>
              <w:bottom w:val="nil"/>
              <w:right w:val="nil"/>
            </w:tcBorders>
            <w:vAlign w:val="center"/>
            <w:hideMark/>
          </w:tcPr>
          <w:p w14:paraId="006C3040" w14:textId="77777777" w:rsidR="007C1D20" w:rsidRPr="007B5179" w:rsidRDefault="007C1D20" w:rsidP="0038277F">
            <w:pPr>
              <w:spacing w:line="480" w:lineRule="auto"/>
              <w:cnfStyle w:val="000000100000" w:firstRow="0" w:lastRow="0" w:firstColumn="0" w:lastColumn="0" w:oddVBand="0" w:evenVBand="0" w:oddHBand="1" w:evenHBand="0" w:firstRowFirstColumn="0" w:firstRowLastColumn="0" w:lastRowFirstColumn="0" w:lastRowLastColumn="0"/>
              <w:rPr>
                <w:sz w:val="22"/>
                <w:szCs w:val="22"/>
              </w:rPr>
            </w:pPr>
            <w:r w:rsidRPr="007B5179">
              <w:rPr>
                <w:sz w:val="22"/>
                <w:szCs w:val="22"/>
              </w:rPr>
              <w:t>70.4-80.5</w:t>
            </w:r>
          </w:p>
        </w:tc>
        <w:tc>
          <w:tcPr>
            <w:tcW w:w="1238" w:type="dxa"/>
            <w:vMerge/>
            <w:tcBorders>
              <w:left w:val="nil"/>
              <w:right w:val="single" w:sz="4" w:space="0" w:color="auto"/>
            </w:tcBorders>
            <w:vAlign w:val="center"/>
            <w:hideMark/>
          </w:tcPr>
          <w:p w14:paraId="5183A598" w14:textId="77777777" w:rsidR="007C1D20" w:rsidRPr="007B5179" w:rsidRDefault="007C1D20" w:rsidP="0038277F">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rPr>
            </w:pPr>
          </w:p>
        </w:tc>
      </w:tr>
      <w:tr w:rsidR="004044E7" w:rsidRPr="007B5179" w14:paraId="153BE21C" w14:textId="77777777" w:rsidTr="004044E7">
        <w:trPr>
          <w:cantSplit/>
          <w:trHeight w:val="199"/>
        </w:trPr>
        <w:tc>
          <w:tcPr>
            <w:cnfStyle w:val="001000000000" w:firstRow="0" w:lastRow="0" w:firstColumn="1" w:lastColumn="0" w:oddVBand="0" w:evenVBand="0" w:oddHBand="0" w:evenHBand="0" w:firstRowFirstColumn="0" w:firstRowLastColumn="0" w:lastRowFirstColumn="0" w:lastRowLastColumn="0"/>
            <w:tcW w:w="1538" w:type="dxa"/>
            <w:tcBorders>
              <w:top w:val="nil"/>
              <w:left w:val="single" w:sz="4" w:space="0" w:color="auto"/>
              <w:bottom w:val="nil"/>
              <w:right w:val="nil"/>
            </w:tcBorders>
          </w:tcPr>
          <w:p w14:paraId="1052E137" w14:textId="77777777" w:rsidR="007C1D20" w:rsidRPr="007B5179" w:rsidRDefault="007C1D20" w:rsidP="0038277F">
            <w:pPr>
              <w:spacing w:line="480" w:lineRule="auto"/>
              <w:jc w:val="right"/>
              <w:rPr>
                <w:b w:val="0"/>
                <w:bCs w:val="0"/>
                <w:sz w:val="22"/>
                <w:szCs w:val="22"/>
              </w:rPr>
            </w:pPr>
            <w:r w:rsidRPr="007B5179">
              <w:rPr>
                <w:b w:val="0"/>
                <w:bCs w:val="0"/>
                <w:sz w:val="22"/>
                <w:szCs w:val="22"/>
              </w:rPr>
              <w:t>Femmes</w:t>
            </w:r>
          </w:p>
        </w:tc>
        <w:tc>
          <w:tcPr>
            <w:tcW w:w="985" w:type="dxa"/>
            <w:tcBorders>
              <w:top w:val="nil"/>
              <w:left w:val="nil"/>
              <w:bottom w:val="nil"/>
            </w:tcBorders>
            <w:vAlign w:val="center"/>
          </w:tcPr>
          <w:p w14:paraId="5696A444" w14:textId="77777777" w:rsidR="007C1D20" w:rsidRPr="007B5179" w:rsidRDefault="007C1D20" w:rsidP="0038277F">
            <w:pPr>
              <w:spacing w:line="480" w:lineRule="auto"/>
              <w:cnfStyle w:val="000000000000" w:firstRow="0" w:lastRow="0" w:firstColumn="0" w:lastColumn="0" w:oddVBand="0" w:evenVBand="0" w:oddHBand="0" w:evenHBand="0" w:firstRowFirstColumn="0" w:firstRowLastColumn="0" w:lastRowFirstColumn="0" w:lastRowLastColumn="0"/>
              <w:rPr>
                <w:sz w:val="22"/>
                <w:szCs w:val="22"/>
              </w:rPr>
            </w:pPr>
            <w:r w:rsidRPr="007B5179">
              <w:rPr>
                <w:sz w:val="22"/>
                <w:szCs w:val="22"/>
                <w:lang w:val="fr-FR"/>
              </w:rPr>
              <w:t>253</w:t>
            </w:r>
          </w:p>
        </w:tc>
        <w:tc>
          <w:tcPr>
            <w:tcW w:w="601" w:type="dxa"/>
            <w:tcBorders>
              <w:top w:val="nil"/>
              <w:bottom w:val="nil"/>
            </w:tcBorders>
            <w:vAlign w:val="center"/>
          </w:tcPr>
          <w:p w14:paraId="6C28A1C3" w14:textId="77777777" w:rsidR="007C1D20" w:rsidRPr="007B5179" w:rsidRDefault="007C1D20" w:rsidP="0038277F">
            <w:pPr>
              <w:spacing w:line="480" w:lineRule="auto"/>
              <w:cnfStyle w:val="000000000000" w:firstRow="0" w:lastRow="0" w:firstColumn="0" w:lastColumn="0" w:oddVBand="0" w:evenVBand="0" w:oddHBand="0" w:evenHBand="0" w:firstRowFirstColumn="0" w:firstRowLastColumn="0" w:lastRowFirstColumn="0" w:lastRowLastColumn="0"/>
              <w:rPr>
                <w:bCs/>
                <w:sz w:val="22"/>
                <w:szCs w:val="22"/>
              </w:rPr>
            </w:pPr>
            <w:r w:rsidRPr="007B5179">
              <w:rPr>
                <w:sz w:val="22"/>
                <w:szCs w:val="22"/>
                <w:lang w:val="fr-FR"/>
              </w:rPr>
              <w:t>56.6</w:t>
            </w:r>
          </w:p>
        </w:tc>
        <w:tc>
          <w:tcPr>
            <w:tcW w:w="1491" w:type="dxa"/>
            <w:tcBorders>
              <w:top w:val="nil"/>
              <w:bottom w:val="nil"/>
              <w:right w:val="nil"/>
            </w:tcBorders>
            <w:vAlign w:val="center"/>
          </w:tcPr>
          <w:p w14:paraId="6DD2A69B" w14:textId="77777777" w:rsidR="007C1D20" w:rsidRPr="007B5179" w:rsidRDefault="007C1D20" w:rsidP="0038277F">
            <w:pPr>
              <w:spacing w:line="480" w:lineRule="auto"/>
              <w:cnfStyle w:val="000000000000" w:firstRow="0" w:lastRow="0" w:firstColumn="0" w:lastColumn="0" w:oddVBand="0" w:evenVBand="0" w:oddHBand="0" w:evenHBand="0" w:firstRowFirstColumn="0" w:firstRowLastColumn="0" w:lastRowFirstColumn="0" w:lastRowLastColumn="0"/>
              <w:rPr>
                <w:sz w:val="22"/>
                <w:szCs w:val="22"/>
              </w:rPr>
            </w:pPr>
            <w:r w:rsidRPr="007B5179">
              <w:rPr>
                <w:sz w:val="22"/>
                <w:szCs w:val="22"/>
                <w:lang w:val="fr-FR"/>
              </w:rPr>
              <w:t>51.9-61.1</w:t>
            </w:r>
          </w:p>
        </w:tc>
        <w:tc>
          <w:tcPr>
            <w:tcW w:w="970" w:type="dxa"/>
            <w:tcBorders>
              <w:top w:val="nil"/>
              <w:left w:val="nil"/>
              <w:bottom w:val="nil"/>
            </w:tcBorders>
            <w:vAlign w:val="center"/>
          </w:tcPr>
          <w:p w14:paraId="454E7062" w14:textId="77777777" w:rsidR="007C1D20" w:rsidRPr="007B5179" w:rsidRDefault="007C1D20" w:rsidP="0038277F">
            <w:pPr>
              <w:spacing w:line="480" w:lineRule="auto"/>
              <w:cnfStyle w:val="000000000000" w:firstRow="0" w:lastRow="0" w:firstColumn="0" w:lastColumn="0" w:oddVBand="0" w:evenVBand="0" w:oddHBand="0" w:evenHBand="0" w:firstRowFirstColumn="0" w:firstRowLastColumn="0" w:lastRowFirstColumn="0" w:lastRowLastColumn="0"/>
              <w:rPr>
                <w:sz w:val="22"/>
                <w:szCs w:val="22"/>
              </w:rPr>
            </w:pPr>
            <w:r w:rsidRPr="007B5179">
              <w:rPr>
                <w:sz w:val="22"/>
                <w:szCs w:val="22"/>
                <w:lang w:val="fr-FR"/>
              </w:rPr>
              <w:t>69</w:t>
            </w:r>
          </w:p>
        </w:tc>
        <w:tc>
          <w:tcPr>
            <w:tcW w:w="711" w:type="dxa"/>
            <w:tcBorders>
              <w:top w:val="nil"/>
              <w:bottom w:val="nil"/>
            </w:tcBorders>
            <w:vAlign w:val="center"/>
          </w:tcPr>
          <w:p w14:paraId="6D3A44FA" w14:textId="77777777" w:rsidR="007C1D20" w:rsidRPr="007B5179" w:rsidRDefault="007C1D20" w:rsidP="0038277F">
            <w:pPr>
              <w:spacing w:line="480" w:lineRule="auto"/>
              <w:cnfStyle w:val="000000000000" w:firstRow="0" w:lastRow="0" w:firstColumn="0" w:lastColumn="0" w:oddVBand="0" w:evenVBand="0" w:oddHBand="0" w:evenHBand="0" w:firstRowFirstColumn="0" w:firstRowLastColumn="0" w:lastRowFirstColumn="0" w:lastRowLastColumn="0"/>
              <w:rPr>
                <w:bCs/>
                <w:sz w:val="22"/>
                <w:szCs w:val="22"/>
              </w:rPr>
            </w:pPr>
            <w:r w:rsidRPr="007B5179">
              <w:rPr>
                <w:sz w:val="22"/>
                <w:szCs w:val="22"/>
                <w:lang w:val="fr-FR"/>
              </w:rPr>
              <w:t>24.6</w:t>
            </w:r>
          </w:p>
        </w:tc>
        <w:tc>
          <w:tcPr>
            <w:tcW w:w="1250" w:type="dxa"/>
            <w:tcBorders>
              <w:top w:val="nil"/>
              <w:bottom w:val="nil"/>
              <w:right w:val="nil"/>
            </w:tcBorders>
            <w:vAlign w:val="center"/>
          </w:tcPr>
          <w:p w14:paraId="6F7521CE" w14:textId="77777777" w:rsidR="007C1D20" w:rsidRPr="007B5179" w:rsidRDefault="007C1D20" w:rsidP="0038277F">
            <w:pPr>
              <w:spacing w:line="480" w:lineRule="auto"/>
              <w:cnfStyle w:val="000000000000" w:firstRow="0" w:lastRow="0" w:firstColumn="0" w:lastColumn="0" w:oddVBand="0" w:evenVBand="0" w:oddHBand="0" w:evenHBand="0" w:firstRowFirstColumn="0" w:firstRowLastColumn="0" w:lastRowFirstColumn="0" w:lastRowLastColumn="0"/>
              <w:rPr>
                <w:sz w:val="22"/>
                <w:szCs w:val="22"/>
              </w:rPr>
            </w:pPr>
            <w:r w:rsidRPr="007B5179">
              <w:rPr>
                <w:sz w:val="22"/>
                <w:szCs w:val="22"/>
                <w:lang w:val="fr-FR"/>
              </w:rPr>
              <w:t>19.9-29.9</w:t>
            </w:r>
          </w:p>
        </w:tc>
        <w:tc>
          <w:tcPr>
            <w:tcW w:w="1238" w:type="dxa"/>
            <w:vMerge/>
            <w:tcBorders>
              <w:left w:val="nil"/>
              <w:bottom w:val="nil"/>
              <w:right w:val="single" w:sz="4" w:space="0" w:color="auto"/>
            </w:tcBorders>
            <w:vAlign w:val="center"/>
          </w:tcPr>
          <w:p w14:paraId="7B9EC6C1" w14:textId="77777777" w:rsidR="007C1D20" w:rsidRPr="007B5179" w:rsidRDefault="007C1D20" w:rsidP="0038277F">
            <w:pPr>
              <w:spacing w:line="480" w:lineRule="auto"/>
              <w:jc w:val="center"/>
              <w:cnfStyle w:val="000000000000" w:firstRow="0" w:lastRow="0" w:firstColumn="0" w:lastColumn="0" w:oddVBand="0" w:evenVBand="0" w:oddHBand="0" w:evenHBand="0" w:firstRowFirstColumn="0" w:firstRowLastColumn="0" w:lastRowFirstColumn="0" w:lastRowLastColumn="0"/>
              <w:rPr>
                <w:sz w:val="22"/>
                <w:szCs w:val="22"/>
              </w:rPr>
            </w:pPr>
          </w:p>
        </w:tc>
      </w:tr>
      <w:tr w:rsidR="004044E7" w:rsidRPr="007B5179" w14:paraId="2F414060" w14:textId="77777777" w:rsidTr="004044E7">
        <w:trPr>
          <w:cnfStyle w:val="000000100000" w:firstRow="0" w:lastRow="0" w:firstColumn="0" w:lastColumn="0" w:oddVBand="0" w:evenVBand="0" w:oddHBand="1" w:evenHBand="0" w:firstRowFirstColumn="0" w:firstRowLastColumn="0" w:lastRowFirstColumn="0" w:lastRowLastColumn="0"/>
          <w:cantSplit/>
          <w:trHeight w:val="283"/>
        </w:trPr>
        <w:tc>
          <w:tcPr>
            <w:cnfStyle w:val="001000000000" w:firstRow="0" w:lastRow="0" w:firstColumn="1" w:lastColumn="0" w:oddVBand="0" w:evenVBand="0" w:oddHBand="0" w:evenHBand="0" w:firstRowFirstColumn="0" w:firstRowLastColumn="0" w:lastRowFirstColumn="0" w:lastRowLastColumn="0"/>
            <w:tcW w:w="1538" w:type="dxa"/>
            <w:tcBorders>
              <w:top w:val="nil"/>
              <w:left w:val="single" w:sz="4" w:space="0" w:color="auto"/>
              <w:bottom w:val="nil"/>
              <w:right w:val="nil"/>
            </w:tcBorders>
            <w:hideMark/>
          </w:tcPr>
          <w:p w14:paraId="355E19B9" w14:textId="24808717" w:rsidR="007C1D20" w:rsidRPr="007B5179" w:rsidRDefault="007C1D20" w:rsidP="0038277F">
            <w:pPr>
              <w:spacing w:line="480" w:lineRule="auto"/>
              <w:rPr>
                <w:sz w:val="22"/>
                <w:szCs w:val="22"/>
              </w:rPr>
            </w:pPr>
            <w:r w:rsidRPr="007B5179">
              <w:rPr>
                <w:bCs w:val="0"/>
                <w:sz w:val="22"/>
                <w:szCs w:val="22"/>
              </w:rPr>
              <w:t>Remplissage Q</w:t>
            </w:r>
            <w:r w:rsidR="004044E7">
              <w:rPr>
                <w:bCs w:val="0"/>
                <w:sz w:val="22"/>
                <w:szCs w:val="22"/>
              </w:rPr>
              <w:t>uestion</w:t>
            </w:r>
          </w:p>
        </w:tc>
        <w:tc>
          <w:tcPr>
            <w:tcW w:w="985" w:type="dxa"/>
            <w:tcBorders>
              <w:top w:val="nil"/>
              <w:left w:val="nil"/>
              <w:bottom w:val="nil"/>
            </w:tcBorders>
            <w:vAlign w:val="center"/>
            <w:hideMark/>
          </w:tcPr>
          <w:p w14:paraId="760DA7F8" w14:textId="77777777" w:rsidR="007C1D20" w:rsidRPr="007B5179" w:rsidRDefault="007C1D20" w:rsidP="0038277F">
            <w:pPr>
              <w:spacing w:line="480" w:lineRule="auto"/>
              <w:cnfStyle w:val="000000100000" w:firstRow="0" w:lastRow="0" w:firstColumn="0" w:lastColumn="0" w:oddVBand="0" w:evenVBand="0" w:oddHBand="1" w:evenHBand="0" w:firstRowFirstColumn="0" w:firstRowLastColumn="0" w:lastRowFirstColumn="0" w:lastRowLastColumn="0"/>
              <w:rPr>
                <w:sz w:val="22"/>
                <w:szCs w:val="22"/>
              </w:rPr>
            </w:pPr>
            <w:r w:rsidRPr="007B5179">
              <w:rPr>
                <w:sz w:val="22"/>
                <w:szCs w:val="22"/>
              </w:rPr>
              <w:t>450</w:t>
            </w:r>
          </w:p>
        </w:tc>
        <w:tc>
          <w:tcPr>
            <w:tcW w:w="601" w:type="dxa"/>
            <w:tcBorders>
              <w:top w:val="nil"/>
              <w:bottom w:val="nil"/>
            </w:tcBorders>
            <w:vAlign w:val="center"/>
            <w:hideMark/>
          </w:tcPr>
          <w:p w14:paraId="04F1C62A" w14:textId="77777777" w:rsidR="007C1D20" w:rsidRPr="007B5179" w:rsidRDefault="007C1D20" w:rsidP="0038277F">
            <w:pPr>
              <w:spacing w:line="480" w:lineRule="auto"/>
              <w:cnfStyle w:val="000000100000" w:firstRow="0" w:lastRow="0" w:firstColumn="0" w:lastColumn="0" w:oddVBand="0" w:evenVBand="0" w:oddHBand="1" w:evenHBand="0" w:firstRowFirstColumn="0" w:firstRowLastColumn="0" w:lastRowFirstColumn="0" w:lastRowLastColumn="0"/>
              <w:rPr>
                <w:sz w:val="22"/>
                <w:szCs w:val="22"/>
              </w:rPr>
            </w:pPr>
          </w:p>
        </w:tc>
        <w:tc>
          <w:tcPr>
            <w:tcW w:w="1491" w:type="dxa"/>
            <w:tcBorders>
              <w:top w:val="nil"/>
              <w:bottom w:val="nil"/>
              <w:right w:val="nil"/>
            </w:tcBorders>
            <w:vAlign w:val="center"/>
            <w:hideMark/>
          </w:tcPr>
          <w:p w14:paraId="4A4BF07B" w14:textId="77777777" w:rsidR="007C1D20" w:rsidRPr="007B5179" w:rsidRDefault="007C1D20" w:rsidP="0038277F">
            <w:pPr>
              <w:spacing w:line="480" w:lineRule="auto"/>
              <w:cnfStyle w:val="000000100000" w:firstRow="0" w:lastRow="0" w:firstColumn="0" w:lastColumn="0" w:oddVBand="0" w:evenVBand="0" w:oddHBand="1" w:evenHBand="0" w:firstRowFirstColumn="0" w:firstRowLastColumn="0" w:lastRowFirstColumn="0" w:lastRowLastColumn="0"/>
              <w:rPr>
                <w:sz w:val="22"/>
                <w:szCs w:val="22"/>
              </w:rPr>
            </w:pPr>
          </w:p>
        </w:tc>
        <w:tc>
          <w:tcPr>
            <w:tcW w:w="970" w:type="dxa"/>
            <w:tcBorders>
              <w:top w:val="nil"/>
              <w:left w:val="nil"/>
              <w:bottom w:val="nil"/>
            </w:tcBorders>
            <w:vAlign w:val="center"/>
            <w:hideMark/>
          </w:tcPr>
          <w:p w14:paraId="5E557380" w14:textId="77777777" w:rsidR="007C1D20" w:rsidRPr="007B5179" w:rsidRDefault="007C1D20" w:rsidP="0038277F">
            <w:pPr>
              <w:spacing w:line="480" w:lineRule="auto"/>
              <w:cnfStyle w:val="000000100000" w:firstRow="0" w:lastRow="0" w:firstColumn="0" w:lastColumn="0" w:oddVBand="0" w:evenVBand="0" w:oddHBand="1" w:evenHBand="0" w:firstRowFirstColumn="0" w:firstRowLastColumn="0" w:lastRowFirstColumn="0" w:lastRowLastColumn="0"/>
              <w:rPr>
                <w:sz w:val="22"/>
                <w:szCs w:val="22"/>
              </w:rPr>
            </w:pPr>
            <w:r w:rsidRPr="007B5179">
              <w:rPr>
                <w:sz w:val="22"/>
                <w:szCs w:val="22"/>
              </w:rPr>
              <w:t>285</w:t>
            </w:r>
          </w:p>
        </w:tc>
        <w:tc>
          <w:tcPr>
            <w:tcW w:w="711" w:type="dxa"/>
            <w:tcBorders>
              <w:top w:val="nil"/>
              <w:bottom w:val="nil"/>
            </w:tcBorders>
            <w:vAlign w:val="center"/>
            <w:hideMark/>
          </w:tcPr>
          <w:p w14:paraId="0F3CE705" w14:textId="77777777" w:rsidR="007C1D20" w:rsidRPr="007B5179" w:rsidRDefault="007C1D20" w:rsidP="0038277F">
            <w:pPr>
              <w:spacing w:line="480" w:lineRule="auto"/>
              <w:cnfStyle w:val="000000100000" w:firstRow="0" w:lastRow="0" w:firstColumn="0" w:lastColumn="0" w:oddVBand="0" w:evenVBand="0" w:oddHBand="1" w:evenHBand="0" w:firstRowFirstColumn="0" w:firstRowLastColumn="0" w:lastRowFirstColumn="0" w:lastRowLastColumn="0"/>
              <w:rPr>
                <w:sz w:val="22"/>
                <w:szCs w:val="22"/>
              </w:rPr>
            </w:pPr>
          </w:p>
        </w:tc>
        <w:tc>
          <w:tcPr>
            <w:tcW w:w="1250" w:type="dxa"/>
            <w:tcBorders>
              <w:top w:val="nil"/>
              <w:bottom w:val="nil"/>
              <w:right w:val="nil"/>
            </w:tcBorders>
            <w:vAlign w:val="center"/>
            <w:hideMark/>
          </w:tcPr>
          <w:p w14:paraId="2E776569" w14:textId="77777777" w:rsidR="007C1D20" w:rsidRPr="007B5179" w:rsidRDefault="007C1D20" w:rsidP="0038277F">
            <w:pPr>
              <w:spacing w:line="480" w:lineRule="auto"/>
              <w:cnfStyle w:val="000000100000" w:firstRow="0" w:lastRow="0" w:firstColumn="0" w:lastColumn="0" w:oddVBand="0" w:evenVBand="0" w:oddHBand="1" w:evenHBand="0" w:firstRowFirstColumn="0" w:firstRowLastColumn="0" w:lastRowFirstColumn="0" w:lastRowLastColumn="0"/>
              <w:rPr>
                <w:sz w:val="22"/>
                <w:szCs w:val="22"/>
              </w:rPr>
            </w:pPr>
          </w:p>
        </w:tc>
        <w:tc>
          <w:tcPr>
            <w:tcW w:w="1238" w:type="dxa"/>
            <w:vMerge w:val="restart"/>
            <w:tcBorders>
              <w:top w:val="nil"/>
              <w:left w:val="nil"/>
              <w:right w:val="single" w:sz="4" w:space="0" w:color="auto"/>
            </w:tcBorders>
            <w:vAlign w:val="center"/>
            <w:hideMark/>
          </w:tcPr>
          <w:p w14:paraId="3E43E600" w14:textId="23751F06" w:rsidR="004044E7" w:rsidRDefault="004044E7" w:rsidP="0038277F">
            <w:pPr>
              <w:spacing w:line="480" w:lineRule="auto"/>
              <w:jc w:val="center"/>
              <w:cnfStyle w:val="000000100000" w:firstRow="0" w:lastRow="0" w:firstColumn="0" w:lastColumn="0" w:oddVBand="0" w:evenVBand="0" w:oddHBand="1" w:evenHBand="0" w:firstRowFirstColumn="0" w:firstRowLastColumn="0" w:lastRowFirstColumn="0" w:lastRowLastColumn="0"/>
              <w:rPr>
                <w:bCs/>
                <w:sz w:val="22"/>
                <w:szCs w:val="22"/>
              </w:rPr>
            </w:pPr>
            <w:r>
              <w:rPr>
                <w:bCs/>
                <w:sz w:val="22"/>
                <w:szCs w:val="22"/>
              </w:rPr>
              <w:t>77.2</w:t>
            </w:r>
          </w:p>
          <w:p w14:paraId="357A48A2" w14:textId="4ECA3444" w:rsidR="007C1D20" w:rsidRPr="007B5179" w:rsidRDefault="004044E7" w:rsidP="0038277F">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Pr>
                <w:bCs/>
                <w:sz w:val="22"/>
                <w:szCs w:val="22"/>
              </w:rPr>
              <w:t>(&lt;</w:t>
            </w:r>
            <w:r w:rsidRPr="007B5179">
              <w:rPr>
                <w:bCs/>
                <w:sz w:val="22"/>
                <w:szCs w:val="22"/>
              </w:rPr>
              <w:t>0.000</w:t>
            </w:r>
            <w:r>
              <w:rPr>
                <w:bCs/>
                <w:sz w:val="22"/>
                <w:szCs w:val="22"/>
              </w:rPr>
              <w:t>1)</w:t>
            </w:r>
          </w:p>
        </w:tc>
      </w:tr>
      <w:tr w:rsidR="004044E7" w:rsidRPr="007B5179" w14:paraId="26B34315" w14:textId="77777777" w:rsidTr="004044E7">
        <w:trPr>
          <w:cantSplit/>
          <w:trHeight w:val="178"/>
        </w:trPr>
        <w:tc>
          <w:tcPr>
            <w:cnfStyle w:val="001000000000" w:firstRow="0" w:lastRow="0" w:firstColumn="1" w:lastColumn="0" w:oddVBand="0" w:evenVBand="0" w:oddHBand="0" w:evenHBand="0" w:firstRowFirstColumn="0" w:firstRowLastColumn="0" w:lastRowFirstColumn="0" w:lastRowLastColumn="0"/>
            <w:tcW w:w="1538" w:type="dxa"/>
            <w:tcBorders>
              <w:top w:val="nil"/>
              <w:left w:val="single" w:sz="4" w:space="0" w:color="auto"/>
              <w:bottom w:val="nil"/>
              <w:right w:val="nil"/>
            </w:tcBorders>
            <w:hideMark/>
          </w:tcPr>
          <w:p w14:paraId="754F6E53" w14:textId="77777777" w:rsidR="007C1D20" w:rsidRPr="007B5179" w:rsidRDefault="007C1D20" w:rsidP="0038277F">
            <w:pPr>
              <w:spacing w:line="480" w:lineRule="auto"/>
              <w:jc w:val="right"/>
              <w:rPr>
                <w:b w:val="0"/>
                <w:sz w:val="22"/>
                <w:szCs w:val="22"/>
              </w:rPr>
            </w:pPr>
            <w:r w:rsidRPr="007B5179">
              <w:rPr>
                <w:b w:val="0"/>
                <w:bCs w:val="0"/>
                <w:sz w:val="22"/>
                <w:szCs w:val="22"/>
              </w:rPr>
              <w:t>Seul</w:t>
            </w:r>
          </w:p>
        </w:tc>
        <w:tc>
          <w:tcPr>
            <w:tcW w:w="985" w:type="dxa"/>
            <w:tcBorders>
              <w:top w:val="nil"/>
              <w:left w:val="nil"/>
              <w:bottom w:val="nil"/>
            </w:tcBorders>
            <w:vAlign w:val="center"/>
            <w:hideMark/>
          </w:tcPr>
          <w:p w14:paraId="034862FD" w14:textId="77777777" w:rsidR="007C1D20" w:rsidRPr="007B5179" w:rsidRDefault="007C1D20" w:rsidP="0038277F">
            <w:pPr>
              <w:spacing w:line="480" w:lineRule="auto"/>
              <w:cnfStyle w:val="000000000000" w:firstRow="0" w:lastRow="0" w:firstColumn="0" w:lastColumn="0" w:oddVBand="0" w:evenVBand="0" w:oddHBand="0" w:evenHBand="0" w:firstRowFirstColumn="0" w:firstRowLastColumn="0" w:lastRowFirstColumn="0" w:lastRowLastColumn="0"/>
              <w:rPr>
                <w:sz w:val="22"/>
                <w:szCs w:val="22"/>
              </w:rPr>
            </w:pPr>
            <w:r w:rsidRPr="007B5179">
              <w:rPr>
                <w:sz w:val="22"/>
                <w:szCs w:val="22"/>
              </w:rPr>
              <w:t>442</w:t>
            </w:r>
          </w:p>
        </w:tc>
        <w:tc>
          <w:tcPr>
            <w:tcW w:w="601" w:type="dxa"/>
            <w:tcBorders>
              <w:top w:val="nil"/>
              <w:bottom w:val="nil"/>
            </w:tcBorders>
            <w:vAlign w:val="center"/>
            <w:hideMark/>
          </w:tcPr>
          <w:p w14:paraId="0B0A28B4" w14:textId="77777777" w:rsidR="007C1D20" w:rsidRPr="007B5179" w:rsidRDefault="007C1D20" w:rsidP="0038277F">
            <w:pPr>
              <w:spacing w:line="480" w:lineRule="auto"/>
              <w:cnfStyle w:val="000000000000" w:firstRow="0" w:lastRow="0" w:firstColumn="0" w:lastColumn="0" w:oddVBand="0" w:evenVBand="0" w:oddHBand="0" w:evenHBand="0" w:firstRowFirstColumn="0" w:firstRowLastColumn="0" w:lastRowFirstColumn="0" w:lastRowLastColumn="0"/>
              <w:rPr>
                <w:sz w:val="22"/>
                <w:szCs w:val="22"/>
              </w:rPr>
            </w:pPr>
            <w:r w:rsidRPr="007B5179">
              <w:rPr>
                <w:bCs/>
                <w:sz w:val="22"/>
                <w:szCs w:val="22"/>
              </w:rPr>
              <w:t>98.2</w:t>
            </w:r>
          </w:p>
        </w:tc>
        <w:tc>
          <w:tcPr>
            <w:tcW w:w="1491" w:type="dxa"/>
            <w:tcBorders>
              <w:top w:val="nil"/>
              <w:bottom w:val="nil"/>
              <w:right w:val="nil"/>
            </w:tcBorders>
            <w:vAlign w:val="center"/>
            <w:hideMark/>
          </w:tcPr>
          <w:p w14:paraId="1FC83BFD" w14:textId="77777777" w:rsidR="007C1D20" w:rsidRPr="007B5179" w:rsidRDefault="007C1D20" w:rsidP="0038277F">
            <w:pPr>
              <w:spacing w:line="480" w:lineRule="auto"/>
              <w:cnfStyle w:val="000000000000" w:firstRow="0" w:lastRow="0" w:firstColumn="0" w:lastColumn="0" w:oddVBand="0" w:evenVBand="0" w:oddHBand="0" w:evenHBand="0" w:firstRowFirstColumn="0" w:firstRowLastColumn="0" w:lastRowFirstColumn="0" w:lastRowLastColumn="0"/>
              <w:rPr>
                <w:sz w:val="22"/>
                <w:szCs w:val="22"/>
              </w:rPr>
            </w:pPr>
            <w:r w:rsidRPr="007B5179">
              <w:rPr>
                <w:sz w:val="22"/>
                <w:szCs w:val="22"/>
              </w:rPr>
              <w:t>97.0-99.4</w:t>
            </w:r>
          </w:p>
        </w:tc>
        <w:tc>
          <w:tcPr>
            <w:tcW w:w="970" w:type="dxa"/>
            <w:tcBorders>
              <w:top w:val="nil"/>
              <w:left w:val="nil"/>
              <w:bottom w:val="nil"/>
            </w:tcBorders>
            <w:vAlign w:val="center"/>
            <w:hideMark/>
          </w:tcPr>
          <w:p w14:paraId="5FB22507" w14:textId="77777777" w:rsidR="007C1D20" w:rsidRPr="007B5179" w:rsidRDefault="007C1D20" w:rsidP="0038277F">
            <w:pPr>
              <w:spacing w:line="480" w:lineRule="auto"/>
              <w:cnfStyle w:val="000000000000" w:firstRow="0" w:lastRow="0" w:firstColumn="0" w:lastColumn="0" w:oddVBand="0" w:evenVBand="0" w:oddHBand="0" w:evenHBand="0" w:firstRowFirstColumn="0" w:firstRowLastColumn="0" w:lastRowFirstColumn="0" w:lastRowLastColumn="0"/>
              <w:rPr>
                <w:sz w:val="22"/>
                <w:szCs w:val="22"/>
              </w:rPr>
            </w:pPr>
            <w:r w:rsidRPr="007B5179">
              <w:rPr>
                <w:sz w:val="22"/>
                <w:szCs w:val="22"/>
              </w:rPr>
              <w:t>225</w:t>
            </w:r>
          </w:p>
        </w:tc>
        <w:tc>
          <w:tcPr>
            <w:tcW w:w="711" w:type="dxa"/>
            <w:tcBorders>
              <w:top w:val="nil"/>
              <w:bottom w:val="nil"/>
            </w:tcBorders>
            <w:vAlign w:val="center"/>
            <w:hideMark/>
          </w:tcPr>
          <w:p w14:paraId="50435D1D" w14:textId="77777777" w:rsidR="007C1D20" w:rsidRPr="007B5179" w:rsidRDefault="007C1D20" w:rsidP="0038277F">
            <w:pPr>
              <w:spacing w:line="480" w:lineRule="auto"/>
              <w:cnfStyle w:val="000000000000" w:firstRow="0" w:lastRow="0" w:firstColumn="0" w:lastColumn="0" w:oddVBand="0" w:evenVBand="0" w:oddHBand="0" w:evenHBand="0" w:firstRowFirstColumn="0" w:firstRowLastColumn="0" w:lastRowFirstColumn="0" w:lastRowLastColumn="0"/>
              <w:rPr>
                <w:sz w:val="22"/>
                <w:szCs w:val="22"/>
              </w:rPr>
            </w:pPr>
            <w:r w:rsidRPr="007B5179">
              <w:rPr>
                <w:bCs/>
                <w:sz w:val="22"/>
                <w:szCs w:val="22"/>
              </w:rPr>
              <w:t>78.9</w:t>
            </w:r>
          </w:p>
        </w:tc>
        <w:tc>
          <w:tcPr>
            <w:tcW w:w="1250" w:type="dxa"/>
            <w:tcBorders>
              <w:top w:val="nil"/>
              <w:bottom w:val="nil"/>
              <w:right w:val="nil"/>
            </w:tcBorders>
            <w:vAlign w:val="center"/>
            <w:hideMark/>
          </w:tcPr>
          <w:p w14:paraId="43580258" w14:textId="77777777" w:rsidR="007C1D20" w:rsidRPr="007B5179" w:rsidRDefault="007C1D20" w:rsidP="0038277F">
            <w:pPr>
              <w:spacing w:line="480" w:lineRule="auto"/>
              <w:cnfStyle w:val="000000000000" w:firstRow="0" w:lastRow="0" w:firstColumn="0" w:lastColumn="0" w:oddVBand="0" w:evenVBand="0" w:oddHBand="0" w:evenHBand="0" w:firstRowFirstColumn="0" w:firstRowLastColumn="0" w:lastRowFirstColumn="0" w:lastRowLastColumn="0"/>
              <w:rPr>
                <w:sz w:val="22"/>
                <w:szCs w:val="22"/>
              </w:rPr>
            </w:pPr>
            <w:r w:rsidRPr="007B5179">
              <w:rPr>
                <w:sz w:val="22"/>
                <w:szCs w:val="22"/>
              </w:rPr>
              <w:t>74.2-83.7</w:t>
            </w:r>
          </w:p>
        </w:tc>
        <w:tc>
          <w:tcPr>
            <w:tcW w:w="1238" w:type="dxa"/>
            <w:vMerge/>
            <w:tcBorders>
              <w:left w:val="nil"/>
              <w:right w:val="single" w:sz="4" w:space="0" w:color="auto"/>
            </w:tcBorders>
            <w:vAlign w:val="center"/>
            <w:hideMark/>
          </w:tcPr>
          <w:p w14:paraId="225EB786" w14:textId="77777777" w:rsidR="007C1D20" w:rsidRPr="007B5179" w:rsidRDefault="007C1D20" w:rsidP="0038277F">
            <w:pPr>
              <w:spacing w:line="480" w:lineRule="auto"/>
              <w:jc w:val="center"/>
              <w:cnfStyle w:val="000000000000" w:firstRow="0" w:lastRow="0" w:firstColumn="0" w:lastColumn="0" w:oddVBand="0" w:evenVBand="0" w:oddHBand="0" w:evenHBand="0" w:firstRowFirstColumn="0" w:firstRowLastColumn="0" w:lastRowFirstColumn="0" w:lastRowLastColumn="0"/>
              <w:rPr>
                <w:sz w:val="22"/>
                <w:szCs w:val="22"/>
              </w:rPr>
            </w:pPr>
          </w:p>
        </w:tc>
      </w:tr>
      <w:tr w:rsidR="004044E7" w:rsidRPr="007B5179" w14:paraId="086212BC" w14:textId="77777777" w:rsidTr="004044E7">
        <w:trPr>
          <w:cnfStyle w:val="000000100000" w:firstRow="0" w:lastRow="0" w:firstColumn="0" w:lastColumn="0" w:oddVBand="0" w:evenVBand="0" w:oddHBand="1" w:evenHBand="0" w:firstRowFirstColumn="0" w:firstRowLastColumn="0" w:lastRowFirstColumn="0" w:lastRowLastColumn="0"/>
          <w:cantSplit/>
          <w:trHeight w:val="181"/>
        </w:trPr>
        <w:tc>
          <w:tcPr>
            <w:cnfStyle w:val="001000000000" w:firstRow="0" w:lastRow="0" w:firstColumn="1" w:lastColumn="0" w:oddVBand="0" w:evenVBand="0" w:oddHBand="0" w:evenHBand="0" w:firstRowFirstColumn="0" w:firstRowLastColumn="0" w:lastRowFirstColumn="0" w:lastRowLastColumn="0"/>
            <w:tcW w:w="1538" w:type="dxa"/>
            <w:tcBorders>
              <w:top w:val="nil"/>
              <w:left w:val="single" w:sz="4" w:space="0" w:color="auto"/>
              <w:bottom w:val="nil"/>
              <w:right w:val="nil"/>
            </w:tcBorders>
            <w:hideMark/>
          </w:tcPr>
          <w:p w14:paraId="46214755" w14:textId="77777777" w:rsidR="007C1D20" w:rsidRPr="007B5179" w:rsidRDefault="007C1D20" w:rsidP="0038277F">
            <w:pPr>
              <w:spacing w:line="480" w:lineRule="auto"/>
              <w:jc w:val="right"/>
              <w:rPr>
                <w:b w:val="0"/>
                <w:sz w:val="22"/>
                <w:szCs w:val="22"/>
              </w:rPr>
            </w:pPr>
            <w:r w:rsidRPr="007B5179">
              <w:rPr>
                <w:b w:val="0"/>
                <w:bCs w:val="0"/>
                <w:sz w:val="22"/>
                <w:szCs w:val="22"/>
              </w:rPr>
              <w:t>Aidé</w:t>
            </w:r>
          </w:p>
        </w:tc>
        <w:tc>
          <w:tcPr>
            <w:tcW w:w="985" w:type="dxa"/>
            <w:tcBorders>
              <w:top w:val="nil"/>
              <w:left w:val="nil"/>
              <w:bottom w:val="nil"/>
            </w:tcBorders>
            <w:vAlign w:val="center"/>
            <w:hideMark/>
          </w:tcPr>
          <w:p w14:paraId="05BA6565" w14:textId="77777777" w:rsidR="007C1D20" w:rsidRPr="007B5179" w:rsidRDefault="007C1D20" w:rsidP="0038277F">
            <w:pPr>
              <w:spacing w:line="480" w:lineRule="auto"/>
              <w:cnfStyle w:val="000000100000" w:firstRow="0" w:lastRow="0" w:firstColumn="0" w:lastColumn="0" w:oddVBand="0" w:evenVBand="0" w:oddHBand="1" w:evenHBand="0" w:firstRowFirstColumn="0" w:firstRowLastColumn="0" w:lastRowFirstColumn="0" w:lastRowLastColumn="0"/>
              <w:rPr>
                <w:sz w:val="22"/>
                <w:szCs w:val="22"/>
              </w:rPr>
            </w:pPr>
            <w:r w:rsidRPr="007B5179">
              <w:rPr>
                <w:sz w:val="22"/>
                <w:szCs w:val="22"/>
              </w:rPr>
              <w:t>8</w:t>
            </w:r>
          </w:p>
        </w:tc>
        <w:tc>
          <w:tcPr>
            <w:tcW w:w="601" w:type="dxa"/>
            <w:tcBorders>
              <w:top w:val="nil"/>
              <w:bottom w:val="nil"/>
            </w:tcBorders>
            <w:vAlign w:val="center"/>
            <w:hideMark/>
          </w:tcPr>
          <w:p w14:paraId="5AD07B2D" w14:textId="77777777" w:rsidR="007C1D20" w:rsidRPr="007B5179" w:rsidRDefault="007C1D20" w:rsidP="0038277F">
            <w:pPr>
              <w:spacing w:line="480" w:lineRule="auto"/>
              <w:cnfStyle w:val="000000100000" w:firstRow="0" w:lastRow="0" w:firstColumn="0" w:lastColumn="0" w:oddVBand="0" w:evenVBand="0" w:oddHBand="1" w:evenHBand="0" w:firstRowFirstColumn="0" w:firstRowLastColumn="0" w:lastRowFirstColumn="0" w:lastRowLastColumn="0"/>
              <w:rPr>
                <w:sz w:val="22"/>
                <w:szCs w:val="22"/>
              </w:rPr>
            </w:pPr>
            <w:r w:rsidRPr="007B5179">
              <w:rPr>
                <w:sz w:val="22"/>
                <w:szCs w:val="22"/>
              </w:rPr>
              <w:t>1.8</w:t>
            </w:r>
          </w:p>
        </w:tc>
        <w:tc>
          <w:tcPr>
            <w:tcW w:w="1491" w:type="dxa"/>
            <w:tcBorders>
              <w:top w:val="nil"/>
              <w:bottom w:val="nil"/>
              <w:right w:val="nil"/>
            </w:tcBorders>
            <w:vAlign w:val="center"/>
            <w:hideMark/>
          </w:tcPr>
          <w:p w14:paraId="0B1262FD" w14:textId="77777777" w:rsidR="007C1D20" w:rsidRPr="007B5179" w:rsidRDefault="007C1D20" w:rsidP="0038277F">
            <w:pPr>
              <w:spacing w:line="480" w:lineRule="auto"/>
              <w:cnfStyle w:val="000000100000" w:firstRow="0" w:lastRow="0" w:firstColumn="0" w:lastColumn="0" w:oddVBand="0" w:evenVBand="0" w:oddHBand="1" w:evenHBand="0" w:firstRowFirstColumn="0" w:firstRowLastColumn="0" w:lastRowFirstColumn="0" w:lastRowLastColumn="0"/>
              <w:rPr>
                <w:sz w:val="22"/>
                <w:szCs w:val="22"/>
              </w:rPr>
            </w:pPr>
            <w:r w:rsidRPr="007B5179">
              <w:rPr>
                <w:sz w:val="22"/>
                <w:szCs w:val="22"/>
              </w:rPr>
              <w:t>0.55-3.0</w:t>
            </w:r>
          </w:p>
        </w:tc>
        <w:tc>
          <w:tcPr>
            <w:tcW w:w="970" w:type="dxa"/>
            <w:tcBorders>
              <w:top w:val="nil"/>
              <w:left w:val="nil"/>
              <w:bottom w:val="nil"/>
            </w:tcBorders>
            <w:vAlign w:val="center"/>
            <w:hideMark/>
          </w:tcPr>
          <w:p w14:paraId="5B6C3E21" w14:textId="77777777" w:rsidR="007C1D20" w:rsidRPr="007B5179" w:rsidRDefault="007C1D20" w:rsidP="0038277F">
            <w:pPr>
              <w:spacing w:line="480" w:lineRule="auto"/>
              <w:cnfStyle w:val="000000100000" w:firstRow="0" w:lastRow="0" w:firstColumn="0" w:lastColumn="0" w:oddVBand="0" w:evenVBand="0" w:oddHBand="1" w:evenHBand="0" w:firstRowFirstColumn="0" w:firstRowLastColumn="0" w:lastRowFirstColumn="0" w:lastRowLastColumn="0"/>
              <w:rPr>
                <w:sz w:val="22"/>
                <w:szCs w:val="22"/>
              </w:rPr>
            </w:pPr>
            <w:r w:rsidRPr="007B5179">
              <w:rPr>
                <w:sz w:val="22"/>
                <w:szCs w:val="22"/>
              </w:rPr>
              <w:t>60</w:t>
            </w:r>
          </w:p>
        </w:tc>
        <w:tc>
          <w:tcPr>
            <w:tcW w:w="711" w:type="dxa"/>
            <w:tcBorders>
              <w:top w:val="nil"/>
              <w:bottom w:val="nil"/>
            </w:tcBorders>
            <w:vAlign w:val="center"/>
            <w:hideMark/>
          </w:tcPr>
          <w:p w14:paraId="629856FF" w14:textId="77777777" w:rsidR="007C1D20" w:rsidRPr="007B5179" w:rsidRDefault="007C1D20" w:rsidP="0038277F">
            <w:pPr>
              <w:spacing w:line="480" w:lineRule="auto"/>
              <w:cnfStyle w:val="000000100000" w:firstRow="0" w:lastRow="0" w:firstColumn="0" w:lastColumn="0" w:oddVBand="0" w:evenVBand="0" w:oddHBand="1" w:evenHBand="0" w:firstRowFirstColumn="0" w:firstRowLastColumn="0" w:lastRowFirstColumn="0" w:lastRowLastColumn="0"/>
              <w:rPr>
                <w:sz w:val="22"/>
                <w:szCs w:val="22"/>
              </w:rPr>
            </w:pPr>
            <w:r w:rsidRPr="007B5179">
              <w:rPr>
                <w:sz w:val="22"/>
                <w:szCs w:val="22"/>
              </w:rPr>
              <w:t>21.1</w:t>
            </w:r>
          </w:p>
        </w:tc>
        <w:tc>
          <w:tcPr>
            <w:tcW w:w="1250" w:type="dxa"/>
            <w:tcBorders>
              <w:top w:val="nil"/>
              <w:bottom w:val="nil"/>
              <w:right w:val="nil"/>
            </w:tcBorders>
            <w:vAlign w:val="center"/>
            <w:hideMark/>
          </w:tcPr>
          <w:p w14:paraId="094E5AC5" w14:textId="77777777" w:rsidR="007C1D20" w:rsidRPr="007B5179" w:rsidRDefault="007C1D20" w:rsidP="0038277F">
            <w:pPr>
              <w:spacing w:line="480" w:lineRule="auto"/>
              <w:cnfStyle w:val="000000100000" w:firstRow="0" w:lastRow="0" w:firstColumn="0" w:lastColumn="0" w:oddVBand="0" w:evenVBand="0" w:oddHBand="1" w:evenHBand="0" w:firstRowFirstColumn="0" w:firstRowLastColumn="0" w:lastRowFirstColumn="0" w:lastRowLastColumn="0"/>
              <w:rPr>
                <w:sz w:val="22"/>
                <w:szCs w:val="22"/>
              </w:rPr>
            </w:pPr>
            <w:r w:rsidRPr="007B5179">
              <w:rPr>
                <w:sz w:val="22"/>
                <w:szCs w:val="22"/>
              </w:rPr>
              <w:t>16.3-25.8</w:t>
            </w:r>
          </w:p>
        </w:tc>
        <w:tc>
          <w:tcPr>
            <w:tcW w:w="1238" w:type="dxa"/>
            <w:vMerge/>
            <w:tcBorders>
              <w:left w:val="nil"/>
              <w:bottom w:val="nil"/>
              <w:right w:val="single" w:sz="4" w:space="0" w:color="auto"/>
            </w:tcBorders>
            <w:vAlign w:val="center"/>
            <w:hideMark/>
          </w:tcPr>
          <w:p w14:paraId="1DFCDAC9" w14:textId="77777777" w:rsidR="007C1D20" w:rsidRPr="007B5179" w:rsidRDefault="007C1D20" w:rsidP="0038277F">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rPr>
            </w:pPr>
          </w:p>
        </w:tc>
      </w:tr>
      <w:tr w:rsidR="004044E7" w:rsidRPr="007B5179" w14:paraId="7E4936D3" w14:textId="77777777" w:rsidTr="004044E7">
        <w:trPr>
          <w:cantSplit/>
          <w:trHeight w:val="283"/>
        </w:trPr>
        <w:tc>
          <w:tcPr>
            <w:cnfStyle w:val="001000000000" w:firstRow="0" w:lastRow="0" w:firstColumn="1" w:lastColumn="0" w:oddVBand="0" w:evenVBand="0" w:oddHBand="0" w:evenHBand="0" w:firstRowFirstColumn="0" w:firstRowLastColumn="0" w:lastRowFirstColumn="0" w:lastRowLastColumn="0"/>
            <w:tcW w:w="1538" w:type="dxa"/>
            <w:tcBorders>
              <w:top w:val="nil"/>
              <w:left w:val="single" w:sz="4" w:space="0" w:color="auto"/>
              <w:bottom w:val="nil"/>
              <w:right w:val="nil"/>
            </w:tcBorders>
            <w:hideMark/>
          </w:tcPr>
          <w:p w14:paraId="3575753D" w14:textId="77777777" w:rsidR="007C1D20" w:rsidRPr="007B5179" w:rsidRDefault="007C1D20" w:rsidP="0038277F">
            <w:pPr>
              <w:spacing w:line="480" w:lineRule="auto"/>
              <w:rPr>
                <w:sz w:val="22"/>
                <w:szCs w:val="22"/>
              </w:rPr>
            </w:pPr>
            <w:r w:rsidRPr="007B5179">
              <w:rPr>
                <w:bCs w:val="0"/>
                <w:sz w:val="22"/>
                <w:szCs w:val="22"/>
              </w:rPr>
              <w:t>Langue</w:t>
            </w:r>
          </w:p>
        </w:tc>
        <w:tc>
          <w:tcPr>
            <w:tcW w:w="985" w:type="dxa"/>
            <w:tcBorders>
              <w:top w:val="nil"/>
              <w:left w:val="nil"/>
              <w:bottom w:val="nil"/>
            </w:tcBorders>
            <w:vAlign w:val="center"/>
            <w:hideMark/>
          </w:tcPr>
          <w:p w14:paraId="761F6ED0" w14:textId="77777777" w:rsidR="007C1D20" w:rsidRPr="007B5179" w:rsidRDefault="007C1D20" w:rsidP="0038277F">
            <w:pPr>
              <w:spacing w:line="480" w:lineRule="auto"/>
              <w:cnfStyle w:val="000000000000" w:firstRow="0" w:lastRow="0" w:firstColumn="0" w:lastColumn="0" w:oddVBand="0" w:evenVBand="0" w:oddHBand="0" w:evenHBand="0" w:firstRowFirstColumn="0" w:firstRowLastColumn="0" w:lastRowFirstColumn="0" w:lastRowLastColumn="0"/>
              <w:rPr>
                <w:sz w:val="22"/>
                <w:szCs w:val="22"/>
              </w:rPr>
            </w:pPr>
            <w:r w:rsidRPr="007B5179">
              <w:rPr>
                <w:sz w:val="22"/>
                <w:szCs w:val="22"/>
              </w:rPr>
              <w:t>443</w:t>
            </w:r>
          </w:p>
        </w:tc>
        <w:tc>
          <w:tcPr>
            <w:tcW w:w="601" w:type="dxa"/>
            <w:tcBorders>
              <w:top w:val="nil"/>
              <w:bottom w:val="nil"/>
            </w:tcBorders>
            <w:vAlign w:val="center"/>
            <w:hideMark/>
          </w:tcPr>
          <w:p w14:paraId="2EEB109C" w14:textId="77777777" w:rsidR="007C1D20" w:rsidRPr="007B5179" w:rsidRDefault="007C1D20" w:rsidP="0038277F">
            <w:pPr>
              <w:spacing w:line="480" w:lineRule="auto"/>
              <w:cnfStyle w:val="000000000000" w:firstRow="0" w:lastRow="0" w:firstColumn="0" w:lastColumn="0" w:oddVBand="0" w:evenVBand="0" w:oddHBand="0" w:evenHBand="0" w:firstRowFirstColumn="0" w:firstRowLastColumn="0" w:lastRowFirstColumn="0" w:lastRowLastColumn="0"/>
              <w:rPr>
                <w:sz w:val="22"/>
                <w:szCs w:val="22"/>
              </w:rPr>
            </w:pPr>
          </w:p>
        </w:tc>
        <w:tc>
          <w:tcPr>
            <w:tcW w:w="1491" w:type="dxa"/>
            <w:tcBorders>
              <w:top w:val="nil"/>
              <w:bottom w:val="nil"/>
              <w:right w:val="nil"/>
            </w:tcBorders>
            <w:vAlign w:val="center"/>
            <w:hideMark/>
          </w:tcPr>
          <w:p w14:paraId="0AE8EBA5" w14:textId="77777777" w:rsidR="007C1D20" w:rsidRPr="007B5179" w:rsidRDefault="007C1D20" w:rsidP="0038277F">
            <w:pPr>
              <w:spacing w:line="480" w:lineRule="auto"/>
              <w:cnfStyle w:val="000000000000" w:firstRow="0" w:lastRow="0" w:firstColumn="0" w:lastColumn="0" w:oddVBand="0" w:evenVBand="0" w:oddHBand="0" w:evenHBand="0" w:firstRowFirstColumn="0" w:firstRowLastColumn="0" w:lastRowFirstColumn="0" w:lastRowLastColumn="0"/>
              <w:rPr>
                <w:sz w:val="22"/>
                <w:szCs w:val="22"/>
              </w:rPr>
            </w:pPr>
          </w:p>
        </w:tc>
        <w:tc>
          <w:tcPr>
            <w:tcW w:w="970" w:type="dxa"/>
            <w:tcBorders>
              <w:top w:val="nil"/>
              <w:left w:val="nil"/>
              <w:bottom w:val="nil"/>
            </w:tcBorders>
            <w:vAlign w:val="center"/>
            <w:hideMark/>
          </w:tcPr>
          <w:p w14:paraId="24A4CA8C" w14:textId="77777777" w:rsidR="007C1D20" w:rsidRPr="007B5179" w:rsidRDefault="007C1D20" w:rsidP="0038277F">
            <w:pPr>
              <w:spacing w:line="480" w:lineRule="auto"/>
              <w:cnfStyle w:val="000000000000" w:firstRow="0" w:lastRow="0" w:firstColumn="0" w:lastColumn="0" w:oddVBand="0" w:evenVBand="0" w:oddHBand="0" w:evenHBand="0" w:firstRowFirstColumn="0" w:firstRowLastColumn="0" w:lastRowFirstColumn="0" w:lastRowLastColumn="0"/>
              <w:rPr>
                <w:sz w:val="22"/>
                <w:szCs w:val="22"/>
              </w:rPr>
            </w:pPr>
            <w:r w:rsidRPr="007B5179">
              <w:rPr>
                <w:sz w:val="22"/>
                <w:szCs w:val="22"/>
              </w:rPr>
              <w:t>283</w:t>
            </w:r>
          </w:p>
        </w:tc>
        <w:tc>
          <w:tcPr>
            <w:tcW w:w="711" w:type="dxa"/>
            <w:tcBorders>
              <w:top w:val="nil"/>
              <w:bottom w:val="nil"/>
            </w:tcBorders>
            <w:vAlign w:val="center"/>
            <w:hideMark/>
          </w:tcPr>
          <w:p w14:paraId="60FB19C6" w14:textId="77777777" w:rsidR="007C1D20" w:rsidRPr="007B5179" w:rsidRDefault="007C1D20" w:rsidP="0038277F">
            <w:pPr>
              <w:spacing w:line="480" w:lineRule="auto"/>
              <w:cnfStyle w:val="000000000000" w:firstRow="0" w:lastRow="0" w:firstColumn="0" w:lastColumn="0" w:oddVBand="0" w:evenVBand="0" w:oddHBand="0" w:evenHBand="0" w:firstRowFirstColumn="0" w:firstRowLastColumn="0" w:lastRowFirstColumn="0" w:lastRowLastColumn="0"/>
              <w:rPr>
                <w:sz w:val="22"/>
                <w:szCs w:val="22"/>
              </w:rPr>
            </w:pPr>
          </w:p>
        </w:tc>
        <w:tc>
          <w:tcPr>
            <w:tcW w:w="1250" w:type="dxa"/>
            <w:tcBorders>
              <w:top w:val="nil"/>
              <w:bottom w:val="nil"/>
              <w:right w:val="nil"/>
            </w:tcBorders>
            <w:vAlign w:val="center"/>
            <w:hideMark/>
          </w:tcPr>
          <w:p w14:paraId="1C18B49F" w14:textId="77777777" w:rsidR="007C1D20" w:rsidRPr="007B5179" w:rsidRDefault="007C1D20" w:rsidP="0038277F">
            <w:pPr>
              <w:spacing w:line="480" w:lineRule="auto"/>
              <w:cnfStyle w:val="000000000000" w:firstRow="0" w:lastRow="0" w:firstColumn="0" w:lastColumn="0" w:oddVBand="0" w:evenVBand="0" w:oddHBand="0" w:evenHBand="0" w:firstRowFirstColumn="0" w:firstRowLastColumn="0" w:lastRowFirstColumn="0" w:lastRowLastColumn="0"/>
              <w:rPr>
                <w:sz w:val="22"/>
                <w:szCs w:val="22"/>
              </w:rPr>
            </w:pPr>
          </w:p>
        </w:tc>
        <w:tc>
          <w:tcPr>
            <w:tcW w:w="1238" w:type="dxa"/>
            <w:vMerge w:val="restart"/>
            <w:tcBorders>
              <w:top w:val="nil"/>
              <w:left w:val="nil"/>
              <w:bottom w:val="single" w:sz="4" w:space="0" w:color="auto"/>
              <w:right w:val="single" w:sz="4" w:space="0" w:color="auto"/>
            </w:tcBorders>
            <w:vAlign w:val="center"/>
            <w:hideMark/>
          </w:tcPr>
          <w:p w14:paraId="30F694A4" w14:textId="1E6EB75F" w:rsidR="004044E7" w:rsidRDefault="004044E7" w:rsidP="0038277F">
            <w:pPr>
              <w:spacing w:line="480" w:lineRule="auto"/>
              <w:jc w:val="center"/>
              <w:cnfStyle w:val="000000000000" w:firstRow="0" w:lastRow="0" w:firstColumn="0" w:lastColumn="0" w:oddVBand="0" w:evenVBand="0" w:oddHBand="0" w:evenHBand="0" w:firstRowFirstColumn="0" w:firstRowLastColumn="0" w:lastRowFirstColumn="0" w:lastRowLastColumn="0"/>
              <w:rPr>
                <w:bCs/>
                <w:sz w:val="22"/>
                <w:szCs w:val="22"/>
              </w:rPr>
            </w:pPr>
            <w:r>
              <w:rPr>
                <w:bCs/>
                <w:sz w:val="22"/>
                <w:szCs w:val="22"/>
              </w:rPr>
              <w:t>136.6</w:t>
            </w:r>
          </w:p>
          <w:p w14:paraId="7AD5FC9E" w14:textId="0A170A66" w:rsidR="007C1D20" w:rsidRPr="007B5179" w:rsidRDefault="004044E7" w:rsidP="0038277F">
            <w:pPr>
              <w:spacing w:line="48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Pr>
                <w:bCs/>
                <w:sz w:val="22"/>
                <w:szCs w:val="22"/>
              </w:rPr>
              <w:t>(&lt;</w:t>
            </w:r>
            <w:r w:rsidRPr="007B5179">
              <w:rPr>
                <w:bCs/>
                <w:sz w:val="22"/>
                <w:szCs w:val="22"/>
              </w:rPr>
              <w:t>0.000</w:t>
            </w:r>
            <w:r>
              <w:rPr>
                <w:bCs/>
                <w:sz w:val="22"/>
                <w:szCs w:val="22"/>
              </w:rPr>
              <w:t>1)</w:t>
            </w:r>
          </w:p>
        </w:tc>
      </w:tr>
      <w:tr w:rsidR="004044E7" w:rsidRPr="007B5179" w14:paraId="163B8F8B" w14:textId="77777777" w:rsidTr="004044E7">
        <w:trPr>
          <w:cnfStyle w:val="000000100000" w:firstRow="0" w:lastRow="0" w:firstColumn="0" w:lastColumn="0" w:oddVBand="0" w:evenVBand="0" w:oddHBand="1" w:evenHBand="0" w:firstRowFirstColumn="0" w:firstRowLastColumn="0" w:lastRowFirstColumn="0" w:lastRowLastColumn="0"/>
          <w:cantSplit/>
          <w:trHeight w:val="173"/>
        </w:trPr>
        <w:tc>
          <w:tcPr>
            <w:cnfStyle w:val="001000000000" w:firstRow="0" w:lastRow="0" w:firstColumn="1" w:lastColumn="0" w:oddVBand="0" w:evenVBand="0" w:oddHBand="0" w:evenHBand="0" w:firstRowFirstColumn="0" w:firstRowLastColumn="0" w:lastRowFirstColumn="0" w:lastRowLastColumn="0"/>
            <w:tcW w:w="1538" w:type="dxa"/>
            <w:tcBorders>
              <w:top w:val="nil"/>
              <w:left w:val="single" w:sz="4" w:space="0" w:color="auto"/>
              <w:bottom w:val="nil"/>
              <w:right w:val="nil"/>
            </w:tcBorders>
            <w:hideMark/>
          </w:tcPr>
          <w:p w14:paraId="59C93F8D" w14:textId="77777777" w:rsidR="007C1D20" w:rsidRPr="007B5179" w:rsidRDefault="007C1D20" w:rsidP="0038277F">
            <w:pPr>
              <w:spacing w:line="480" w:lineRule="auto"/>
              <w:jc w:val="right"/>
              <w:rPr>
                <w:b w:val="0"/>
                <w:sz w:val="22"/>
                <w:szCs w:val="22"/>
              </w:rPr>
            </w:pPr>
            <w:r w:rsidRPr="007B5179">
              <w:rPr>
                <w:b w:val="0"/>
                <w:bCs w:val="0"/>
                <w:sz w:val="22"/>
                <w:szCs w:val="22"/>
              </w:rPr>
              <w:t>Kirundi</w:t>
            </w:r>
          </w:p>
        </w:tc>
        <w:tc>
          <w:tcPr>
            <w:tcW w:w="985" w:type="dxa"/>
            <w:tcBorders>
              <w:top w:val="nil"/>
              <w:left w:val="nil"/>
              <w:bottom w:val="nil"/>
            </w:tcBorders>
            <w:vAlign w:val="center"/>
            <w:hideMark/>
          </w:tcPr>
          <w:p w14:paraId="1897EAA7" w14:textId="77777777" w:rsidR="007C1D20" w:rsidRPr="007B5179" w:rsidRDefault="007C1D20" w:rsidP="0038277F">
            <w:pPr>
              <w:spacing w:line="480" w:lineRule="auto"/>
              <w:cnfStyle w:val="000000100000" w:firstRow="0" w:lastRow="0" w:firstColumn="0" w:lastColumn="0" w:oddVBand="0" w:evenVBand="0" w:oddHBand="1" w:evenHBand="0" w:firstRowFirstColumn="0" w:firstRowLastColumn="0" w:lastRowFirstColumn="0" w:lastRowLastColumn="0"/>
              <w:rPr>
                <w:sz w:val="22"/>
                <w:szCs w:val="22"/>
              </w:rPr>
            </w:pPr>
            <w:r w:rsidRPr="007B5179">
              <w:rPr>
                <w:sz w:val="22"/>
                <w:szCs w:val="22"/>
              </w:rPr>
              <w:t>226</w:t>
            </w:r>
          </w:p>
        </w:tc>
        <w:tc>
          <w:tcPr>
            <w:tcW w:w="601" w:type="dxa"/>
            <w:tcBorders>
              <w:top w:val="nil"/>
              <w:bottom w:val="nil"/>
            </w:tcBorders>
            <w:vAlign w:val="center"/>
            <w:hideMark/>
          </w:tcPr>
          <w:p w14:paraId="1711C7C3" w14:textId="77777777" w:rsidR="007C1D20" w:rsidRPr="007B5179" w:rsidRDefault="007C1D20" w:rsidP="0038277F">
            <w:pPr>
              <w:spacing w:line="480" w:lineRule="auto"/>
              <w:cnfStyle w:val="000000100000" w:firstRow="0" w:lastRow="0" w:firstColumn="0" w:lastColumn="0" w:oddVBand="0" w:evenVBand="0" w:oddHBand="1" w:evenHBand="0" w:firstRowFirstColumn="0" w:firstRowLastColumn="0" w:lastRowFirstColumn="0" w:lastRowLastColumn="0"/>
              <w:rPr>
                <w:sz w:val="22"/>
                <w:szCs w:val="22"/>
              </w:rPr>
            </w:pPr>
            <w:r w:rsidRPr="007B5179">
              <w:rPr>
                <w:bCs/>
                <w:sz w:val="22"/>
                <w:szCs w:val="22"/>
              </w:rPr>
              <w:t>51.0</w:t>
            </w:r>
          </w:p>
        </w:tc>
        <w:tc>
          <w:tcPr>
            <w:tcW w:w="1491" w:type="dxa"/>
            <w:tcBorders>
              <w:top w:val="nil"/>
              <w:bottom w:val="nil"/>
              <w:right w:val="nil"/>
            </w:tcBorders>
            <w:vAlign w:val="center"/>
            <w:hideMark/>
          </w:tcPr>
          <w:p w14:paraId="20293512" w14:textId="77777777" w:rsidR="007C1D20" w:rsidRPr="007B5179" w:rsidRDefault="007C1D20" w:rsidP="0038277F">
            <w:pPr>
              <w:spacing w:line="480" w:lineRule="auto"/>
              <w:cnfStyle w:val="000000100000" w:firstRow="0" w:lastRow="0" w:firstColumn="0" w:lastColumn="0" w:oddVBand="0" w:evenVBand="0" w:oddHBand="1" w:evenHBand="0" w:firstRowFirstColumn="0" w:firstRowLastColumn="0" w:lastRowFirstColumn="0" w:lastRowLastColumn="0"/>
              <w:rPr>
                <w:sz w:val="22"/>
                <w:szCs w:val="22"/>
              </w:rPr>
            </w:pPr>
            <w:r w:rsidRPr="007B5179">
              <w:rPr>
                <w:sz w:val="22"/>
                <w:szCs w:val="22"/>
              </w:rPr>
              <w:t>46.3-55.7</w:t>
            </w:r>
          </w:p>
        </w:tc>
        <w:tc>
          <w:tcPr>
            <w:tcW w:w="970" w:type="dxa"/>
            <w:tcBorders>
              <w:top w:val="nil"/>
              <w:left w:val="nil"/>
              <w:bottom w:val="nil"/>
            </w:tcBorders>
            <w:vAlign w:val="center"/>
            <w:hideMark/>
          </w:tcPr>
          <w:p w14:paraId="67E5B3FA" w14:textId="77777777" w:rsidR="007C1D20" w:rsidRPr="007B5179" w:rsidRDefault="007C1D20" w:rsidP="0038277F">
            <w:pPr>
              <w:spacing w:line="480" w:lineRule="auto"/>
              <w:cnfStyle w:val="000000100000" w:firstRow="0" w:lastRow="0" w:firstColumn="0" w:lastColumn="0" w:oddVBand="0" w:evenVBand="0" w:oddHBand="1" w:evenHBand="0" w:firstRowFirstColumn="0" w:firstRowLastColumn="0" w:lastRowFirstColumn="0" w:lastRowLastColumn="0"/>
              <w:rPr>
                <w:sz w:val="22"/>
                <w:szCs w:val="22"/>
              </w:rPr>
            </w:pPr>
            <w:r w:rsidRPr="007B5179">
              <w:rPr>
                <w:sz w:val="22"/>
                <w:szCs w:val="22"/>
              </w:rPr>
              <w:t>262</w:t>
            </w:r>
          </w:p>
        </w:tc>
        <w:tc>
          <w:tcPr>
            <w:tcW w:w="711" w:type="dxa"/>
            <w:tcBorders>
              <w:top w:val="nil"/>
              <w:bottom w:val="nil"/>
            </w:tcBorders>
            <w:vAlign w:val="center"/>
            <w:hideMark/>
          </w:tcPr>
          <w:p w14:paraId="72365FC0" w14:textId="77777777" w:rsidR="007C1D20" w:rsidRPr="007B5179" w:rsidRDefault="007C1D20" w:rsidP="0038277F">
            <w:pPr>
              <w:spacing w:line="480" w:lineRule="auto"/>
              <w:cnfStyle w:val="000000100000" w:firstRow="0" w:lastRow="0" w:firstColumn="0" w:lastColumn="0" w:oddVBand="0" w:evenVBand="0" w:oddHBand="1" w:evenHBand="0" w:firstRowFirstColumn="0" w:firstRowLastColumn="0" w:lastRowFirstColumn="0" w:lastRowLastColumn="0"/>
              <w:rPr>
                <w:sz w:val="22"/>
                <w:szCs w:val="22"/>
              </w:rPr>
            </w:pPr>
            <w:r w:rsidRPr="007B5179">
              <w:rPr>
                <w:bCs/>
                <w:sz w:val="22"/>
                <w:szCs w:val="22"/>
              </w:rPr>
              <w:t>92.6</w:t>
            </w:r>
          </w:p>
        </w:tc>
        <w:tc>
          <w:tcPr>
            <w:tcW w:w="1250" w:type="dxa"/>
            <w:tcBorders>
              <w:top w:val="nil"/>
              <w:bottom w:val="nil"/>
              <w:right w:val="nil"/>
            </w:tcBorders>
            <w:vAlign w:val="center"/>
            <w:hideMark/>
          </w:tcPr>
          <w:p w14:paraId="2B04321A" w14:textId="77777777" w:rsidR="007C1D20" w:rsidRPr="007B5179" w:rsidRDefault="007C1D20" w:rsidP="0038277F">
            <w:pPr>
              <w:spacing w:line="480" w:lineRule="auto"/>
              <w:cnfStyle w:val="000000100000" w:firstRow="0" w:lastRow="0" w:firstColumn="0" w:lastColumn="0" w:oddVBand="0" w:evenVBand="0" w:oddHBand="1" w:evenHBand="0" w:firstRowFirstColumn="0" w:firstRowLastColumn="0" w:lastRowFirstColumn="0" w:lastRowLastColumn="0"/>
              <w:rPr>
                <w:sz w:val="22"/>
                <w:szCs w:val="22"/>
              </w:rPr>
            </w:pPr>
            <w:r w:rsidRPr="007B5179">
              <w:rPr>
                <w:sz w:val="22"/>
                <w:szCs w:val="22"/>
              </w:rPr>
              <w:t>89.5-95.6</w:t>
            </w:r>
          </w:p>
        </w:tc>
        <w:tc>
          <w:tcPr>
            <w:tcW w:w="1238" w:type="dxa"/>
            <w:vMerge/>
            <w:tcBorders>
              <w:left w:val="nil"/>
              <w:bottom w:val="single" w:sz="4" w:space="0" w:color="auto"/>
              <w:right w:val="single" w:sz="4" w:space="0" w:color="auto"/>
            </w:tcBorders>
            <w:vAlign w:val="center"/>
            <w:hideMark/>
          </w:tcPr>
          <w:p w14:paraId="5B02D1E8" w14:textId="77777777" w:rsidR="007C1D20" w:rsidRPr="007B5179" w:rsidRDefault="007C1D20" w:rsidP="0038277F">
            <w:pPr>
              <w:spacing w:line="480" w:lineRule="auto"/>
              <w:jc w:val="center"/>
              <w:cnfStyle w:val="000000100000" w:firstRow="0" w:lastRow="0" w:firstColumn="0" w:lastColumn="0" w:oddVBand="0" w:evenVBand="0" w:oddHBand="1" w:evenHBand="0" w:firstRowFirstColumn="0" w:firstRowLastColumn="0" w:lastRowFirstColumn="0" w:lastRowLastColumn="0"/>
              <w:rPr>
                <w:sz w:val="22"/>
                <w:szCs w:val="22"/>
              </w:rPr>
            </w:pPr>
          </w:p>
        </w:tc>
      </w:tr>
      <w:tr w:rsidR="004044E7" w:rsidRPr="007B5179" w14:paraId="6008CADC" w14:textId="77777777" w:rsidTr="004044E7">
        <w:trPr>
          <w:cantSplit/>
          <w:trHeight w:val="70"/>
        </w:trPr>
        <w:tc>
          <w:tcPr>
            <w:cnfStyle w:val="001000000000" w:firstRow="0" w:lastRow="0" w:firstColumn="1" w:lastColumn="0" w:oddVBand="0" w:evenVBand="0" w:oddHBand="0" w:evenHBand="0" w:firstRowFirstColumn="0" w:firstRowLastColumn="0" w:lastRowFirstColumn="0" w:lastRowLastColumn="0"/>
            <w:tcW w:w="1538" w:type="dxa"/>
            <w:tcBorders>
              <w:top w:val="nil"/>
              <w:left w:val="single" w:sz="4" w:space="0" w:color="auto"/>
              <w:bottom w:val="single" w:sz="4" w:space="0" w:color="auto"/>
              <w:right w:val="nil"/>
            </w:tcBorders>
            <w:hideMark/>
          </w:tcPr>
          <w:p w14:paraId="05FE8E4F" w14:textId="77777777" w:rsidR="007C1D20" w:rsidRPr="007B5179" w:rsidRDefault="007C1D20" w:rsidP="0038277F">
            <w:pPr>
              <w:spacing w:line="480" w:lineRule="auto"/>
              <w:jc w:val="right"/>
              <w:rPr>
                <w:b w:val="0"/>
                <w:sz w:val="22"/>
                <w:szCs w:val="22"/>
              </w:rPr>
            </w:pPr>
            <w:r w:rsidRPr="007B5179">
              <w:rPr>
                <w:b w:val="0"/>
                <w:bCs w:val="0"/>
                <w:sz w:val="22"/>
                <w:szCs w:val="22"/>
              </w:rPr>
              <w:t>Français ou mixte</w:t>
            </w:r>
          </w:p>
        </w:tc>
        <w:tc>
          <w:tcPr>
            <w:tcW w:w="985" w:type="dxa"/>
            <w:tcBorders>
              <w:top w:val="nil"/>
              <w:left w:val="nil"/>
              <w:bottom w:val="single" w:sz="4" w:space="0" w:color="auto"/>
            </w:tcBorders>
            <w:vAlign w:val="center"/>
            <w:hideMark/>
          </w:tcPr>
          <w:p w14:paraId="11A612C4" w14:textId="77777777" w:rsidR="007C1D20" w:rsidRPr="007B5179" w:rsidRDefault="007C1D20" w:rsidP="0038277F">
            <w:pPr>
              <w:spacing w:line="480" w:lineRule="auto"/>
              <w:cnfStyle w:val="000000000000" w:firstRow="0" w:lastRow="0" w:firstColumn="0" w:lastColumn="0" w:oddVBand="0" w:evenVBand="0" w:oddHBand="0" w:evenHBand="0" w:firstRowFirstColumn="0" w:firstRowLastColumn="0" w:lastRowFirstColumn="0" w:lastRowLastColumn="0"/>
              <w:rPr>
                <w:sz w:val="22"/>
                <w:szCs w:val="22"/>
              </w:rPr>
            </w:pPr>
            <w:r w:rsidRPr="007B5179">
              <w:rPr>
                <w:sz w:val="22"/>
                <w:szCs w:val="22"/>
              </w:rPr>
              <w:t>217</w:t>
            </w:r>
          </w:p>
        </w:tc>
        <w:tc>
          <w:tcPr>
            <w:tcW w:w="601" w:type="dxa"/>
            <w:tcBorders>
              <w:top w:val="nil"/>
              <w:bottom w:val="single" w:sz="4" w:space="0" w:color="auto"/>
            </w:tcBorders>
            <w:vAlign w:val="center"/>
            <w:hideMark/>
          </w:tcPr>
          <w:p w14:paraId="2B2AA72C" w14:textId="77777777" w:rsidR="007C1D20" w:rsidRPr="007B5179" w:rsidRDefault="007C1D20" w:rsidP="0038277F">
            <w:pPr>
              <w:spacing w:line="480" w:lineRule="auto"/>
              <w:cnfStyle w:val="000000000000" w:firstRow="0" w:lastRow="0" w:firstColumn="0" w:lastColumn="0" w:oddVBand="0" w:evenVBand="0" w:oddHBand="0" w:evenHBand="0" w:firstRowFirstColumn="0" w:firstRowLastColumn="0" w:lastRowFirstColumn="0" w:lastRowLastColumn="0"/>
              <w:rPr>
                <w:sz w:val="22"/>
                <w:szCs w:val="22"/>
              </w:rPr>
            </w:pPr>
            <w:r w:rsidRPr="007B5179">
              <w:rPr>
                <w:bCs/>
                <w:sz w:val="22"/>
                <w:szCs w:val="22"/>
              </w:rPr>
              <w:t>49.0</w:t>
            </w:r>
          </w:p>
        </w:tc>
        <w:tc>
          <w:tcPr>
            <w:tcW w:w="1491" w:type="dxa"/>
            <w:tcBorders>
              <w:top w:val="nil"/>
              <w:bottom w:val="single" w:sz="4" w:space="0" w:color="auto"/>
              <w:right w:val="nil"/>
            </w:tcBorders>
            <w:vAlign w:val="center"/>
            <w:hideMark/>
          </w:tcPr>
          <w:p w14:paraId="1E5BFEC8" w14:textId="77777777" w:rsidR="007C1D20" w:rsidRPr="007B5179" w:rsidRDefault="007C1D20" w:rsidP="0038277F">
            <w:pPr>
              <w:spacing w:line="480" w:lineRule="auto"/>
              <w:cnfStyle w:val="000000000000" w:firstRow="0" w:lastRow="0" w:firstColumn="0" w:lastColumn="0" w:oddVBand="0" w:evenVBand="0" w:oddHBand="0" w:evenHBand="0" w:firstRowFirstColumn="0" w:firstRowLastColumn="0" w:lastRowFirstColumn="0" w:lastRowLastColumn="0"/>
              <w:rPr>
                <w:sz w:val="22"/>
                <w:szCs w:val="22"/>
              </w:rPr>
            </w:pPr>
            <w:r w:rsidRPr="007B5179">
              <w:rPr>
                <w:sz w:val="22"/>
                <w:szCs w:val="22"/>
              </w:rPr>
              <w:t>44.3-53.7</w:t>
            </w:r>
          </w:p>
        </w:tc>
        <w:tc>
          <w:tcPr>
            <w:tcW w:w="970" w:type="dxa"/>
            <w:tcBorders>
              <w:top w:val="nil"/>
              <w:left w:val="nil"/>
              <w:bottom w:val="single" w:sz="4" w:space="0" w:color="auto"/>
            </w:tcBorders>
            <w:vAlign w:val="center"/>
            <w:hideMark/>
          </w:tcPr>
          <w:p w14:paraId="4A49F02F" w14:textId="77777777" w:rsidR="007C1D20" w:rsidRPr="007B5179" w:rsidRDefault="007C1D20" w:rsidP="0038277F">
            <w:pPr>
              <w:spacing w:line="480" w:lineRule="auto"/>
              <w:cnfStyle w:val="000000000000" w:firstRow="0" w:lastRow="0" w:firstColumn="0" w:lastColumn="0" w:oddVBand="0" w:evenVBand="0" w:oddHBand="0" w:evenHBand="0" w:firstRowFirstColumn="0" w:firstRowLastColumn="0" w:lastRowFirstColumn="0" w:lastRowLastColumn="0"/>
              <w:rPr>
                <w:sz w:val="22"/>
                <w:szCs w:val="22"/>
              </w:rPr>
            </w:pPr>
            <w:r w:rsidRPr="007B5179">
              <w:rPr>
                <w:sz w:val="22"/>
                <w:szCs w:val="22"/>
              </w:rPr>
              <w:t>21</w:t>
            </w:r>
          </w:p>
        </w:tc>
        <w:tc>
          <w:tcPr>
            <w:tcW w:w="711" w:type="dxa"/>
            <w:tcBorders>
              <w:top w:val="nil"/>
              <w:bottom w:val="single" w:sz="4" w:space="0" w:color="auto"/>
            </w:tcBorders>
            <w:vAlign w:val="center"/>
            <w:hideMark/>
          </w:tcPr>
          <w:p w14:paraId="11901764" w14:textId="77777777" w:rsidR="007C1D20" w:rsidRPr="007B5179" w:rsidRDefault="007C1D20" w:rsidP="0038277F">
            <w:pPr>
              <w:spacing w:line="480" w:lineRule="auto"/>
              <w:cnfStyle w:val="000000000000" w:firstRow="0" w:lastRow="0" w:firstColumn="0" w:lastColumn="0" w:oddVBand="0" w:evenVBand="0" w:oddHBand="0" w:evenHBand="0" w:firstRowFirstColumn="0" w:firstRowLastColumn="0" w:lastRowFirstColumn="0" w:lastRowLastColumn="0"/>
              <w:rPr>
                <w:sz w:val="22"/>
                <w:szCs w:val="22"/>
              </w:rPr>
            </w:pPr>
            <w:r w:rsidRPr="007B5179">
              <w:rPr>
                <w:sz w:val="22"/>
                <w:szCs w:val="22"/>
              </w:rPr>
              <w:t>7.4</w:t>
            </w:r>
          </w:p>
        </w:tc>
        <w:tc>
          <w:tcPr>
            <w:tcW w:w="1250" w:type="dxa"/>
            <w:tcBorders>
              <w:top w:val="nil"/>
              <w:bottom w:val="single" w:sz="4" w:space="0" w:color="auto"/>
              <w:right w:val="nil"/>
            </w:tcBorders>
            <w:vAlign w:val="center"/>
            <w:hideMark/>
          </w:tcPr>
          <w:p w14:paraId="5FDE0269" w14:textId="77777777" w:rsidR="007C1D20" w:rsidRPr="007B5179" w:rsidRDefault="007C1D20" w:rsidP="0038277F">
            <w:pPr>
              <w:spacing w:line="480" w:lineRule="auto"/>
              <w:cnfStyle w:val="000000000000" w:firstRow="0" w:lastRow="0" w:firstColumn="0" w:lastColumn="0" w:oddVBand="0" w:evenVBand="0" w:oddHBand="0" w:evenHBand="0" w:firstRowFirstColumn="0" w:firstRowLastColumn="0" w:lastRowFirstColumn="0" w:lastRowLastColumn="0"/>
              <w:rPr>
                <w:sz w:val="22"/>
                <w:szCs w:val="22"/>
              </w:rPr>
            </w:pPr>
            <w:r w:rsidRPr="007B5179">
              <w:rPr>
                <w:sz w:val="22"/>
                <w:szCs w:val="22"/>
              </w:rPr>
              <w:t>4.4-10.5</w:t>
            </w:r>
          </w:p>
        </w:tc>
        <w:tc>
          <w:tcPr>
            <w:tcW w:w="1238" w:type="dxa"/>
            <w:vMerge/>
            <w:tcBorders>
              <w:left w:val="nil"/>
              <w:bottom w:val="single" w:sz="4" w:space="0" w:color="auto"/>
              <w:right w:val="single" w:sz="4" w:space="0" w:color="auto"/>
            </w:tcBorders>
            <w:vAlign w:val="center"/>
            <w:hideMark/>
          </w:tcPr>
          <w:p w14:paraId="630F60FE" w14:textId="77777777" w:rsidR="007C1D20" w:rsidRPr="007B5179" w:rsidRDefault="007C1D20" w:rsidP="0038277F">
            <w:pPr>
              <w:spacing w:line="480" w:lineRule="auto"/>
              <w:jc w:val="center"/>
              <w:cnfStyle w:val="000000000000" w:firstRow="0" w:lastRow="0" w:firstColumn="0" w:lastColumn="0" w:oddVBand="0" w:evenVBand="0" w:oddHBand="0" w:evenHBand="0" w:firstRowFirstColumn="0" w:firstRowLastColumn="0" w:lastRowFirstColumn="0" w:lastRowLastColumn="0"/>
              <w:rPr>
                <w:sz w:val="22"/>
                <w:szCs w:val="22"/>
              </w:rPr>
            </w:pPr>
          </w:p>
        </w:tc>
      </w:tr>
    </w:tbl>
    <w:p w14:paraId="4C5B4AEA" w14:textId="77777777" w:rsidR="007C1D20" w:rsidRPr="007B5179" w:rsidRDefault="007C1D20" w:rsidP="0038277F">
      <w:pPr>
        <w:spacing w:line="480" w:lineRule="auto"/>
        <w:rPr>
          <w:sz w:val="22"/>
          <w:szCs w:val="22"/>
        </w:rPr>
      </w:pPr>
    </w:p>
    <w:p w14:paraId="7B7D5C9B" w14:textId="77777777" w:rsidR="00437CEA" w:rsidRDefault="00437CEA" w:rsidP="00437CEA">
      <w:pPr>
        <w:spacing w:line="480" w:lineRule="auto"/>
        <w:jc w:val="both"/>
        <w:rPr>
          <w:rFonts w:ascii="Times" w:hAnsi="Times" w:cs="Times"/>
          <w:szCs w:val="22"/>
          <w:u w:val="single"/>
        </w:rPr>
      </w:pPr>
    </w:p>
    <w:p w14:paraId="0455EECE" w14:textId="77777777" w:rsidR="0038277F" w:rsidRDefault="0038277F">
      <w:pPr>
        <w:spacing w:after="160" w:line="259" w:lineRule="auto"/>
        <w:rPr>
          <w:rFonts w:ascii="Times" w:hAnsi="Times" w:cs="Times"/>
          <w:szCs w:val="22"/>
          <w:u w:val="single"/>
        </w:rPr>
      </w:pPr>
      <w:r>
        <w:rPr>
          <w:rFonts w:ascii="Times" w:hAnsi="Times" w:cs="Times"/>
          <w:szCs w:val="22"/>
          <w:u w:val="single"/>
        </w:rPr>
        <w:br w:type="page"/>
      </w:r>
    </w:p>
    <w:p w14:paraId="3B526DB4" w14:textId="396C21B5" w:rsidR="00B63F40" w:rsidRDefault="00437CEA" w:rsidP="00437CEA">
      <w:pPr>
        <w:spacing w:line="480" w:lineRule="auto"/>
        <w:jc w:val="both"/>
        <w:rPr>
          <w:rFonts w:ascii="Times" w:hAnsi="Times" w:cs="Times"/>
          <w:szCs w:val="22"/>
          <w:u w:val="single"/>
        </w:rPr>
      </w:pPr>
      <w:r>
        <w:rPr>
          <w:rFonts w:ascii="Times" w:hAnsi="Times" w:cs="Times"/>
          <w:szCs w:val="22"/>
          <w:u w:val="single"/>
        </w:rPr>
        <w:lastRenderedPageBreak/>
        <w:t>3.4</w:t>
      </w:r>
      <w:r w:rsidR="00B234DD">
        <w:rPr>
          <w:rFonts w:ascii="Times" w:hAnsi="Times" w:cs="Times"/>
          <w:szCs w:val="22"/>
          <w:u w:val="single"/>
        </w:rPr>
        <w:t>.</w:t>
      </w:r>
      <w:r w:rsidR="00B63F40">
        <w:rPr>
          <w:rFonts w:ascii="Times" w:hAnsi="Times" w:cs="Times"/>
          <w:szCs w:val="22"/>
          <w:u w:val="single"/>
        </w:rPr>
        <w:t>2</w:t>
      </w:r>
      <w:r w:rsidR="00B63F40" w:rsidRPr="005B0430">
        <w:rPr>
          <w:rFonts w:ascii="Times" w:hAnsi="Times" w:cs="Times"/>
          <w:szCs w:val="22"/>
          <w:u w:val="single"/>
        </w:rPr>
        <w:t xml:space="preserve">- </w:t>
      </w:r>
      <w:r w:rsidR="00B234DD">
        <w:rPr>
          <w:rFonts w:ascii="Times" w:hAnsi="Times" w:cs="Times"/>
          <w:szCs w:val="22"/>
          <w:u w:val="single"/>
        </w:rPr>
        <w:t>Analyse descriptive générale</w:t>
      </w:r>
    </w:p>
    <w:p w14:paraId="644754C6" w14:textId="740DFF64" w:rsidR="004E6B1D" w:rsidRDefault="004E6B1D" w:rsidP="00D95791">
      <w:pPr>
        <w:spacing w:line="480" w:lineRule="auto"/>
        <w:ind w:firstLine="426"/>
        <w:jc w:val="both"/>
        <w:rPr>
          <w:rFonts w:ascii="Times" w:hAnsi="Times" w:cs="Times"/>
        </w:rPr>
      </w:pPr>
      <w:r w:rsidRPr="00EA2C47">
        <w:rPr>
          <w:rFonts w:ascii="Times" w:hAnsi="Times" w:cs="Times"/>
        </w:rPr>
        <w:t>Le</w:t>
      </w:r>
      <w:r w:rsidR="00D906A1">
        <w:rPr>
          <w:rFonts w:ascii="Times" w:hAnsi="Times" w:cs="Times"/>
        </w:rPr>
        <w:t xml:space="preserve"> nombre de </w:t>
      </w:r>
      <w:r w:rsidRPr="00EA2C47">
        <w:rPr>
          <w:rFonts w:ascii="Times" w:hAnsi="Times" w:cs="Times"/>
        </w:rPr>
        <w:t>réponses de la partie RS diminue au fur et à mesure des questions (tableau</w:t>
      </w:r>
      <w:r>
        <w:rPr>
          <w:rFonts w:ascii="Times" w:hAnsi="Times" w:cs="Times"/>
        </w:rPr>
        <w:t xml:space="preserve"> </w:t>
      </w:r>
      <w:r w:rsidR="00277401">
        <w:rPr>
          <w:rFonts w:ascii="Times" w:hAnsi="Times" w:cs="Times"/>
        </w:rPr>
        <w:t>3</w:t>
      </w:r>
      <w:r w:rsidRPr="00EA2C47">
        <w:rPr>
          <w:rFonts w:ascii="Times" w:hAnsi="Times" w:cs="Times"/>
        </w:rPr>
        <w:t>) mais seulement 10% des personnes n’ont répondu à aucune question de cette partie de notre enquête (soit un taux de réponse corrigé de</w:t>
      </w:r>
      <w:r w:rsidR="0075321B">
        <w:rPr>
          <w:rFonts w:ascii="Times" w:hAnsi="Times" w:cs="Times"/>
        </w:rPr>
        <w:t> : 813/</w:t>
      </w:r>
      <w:r w:rsidR="00607A79">
        <w:rPr>
          <w:rFonts w:ascii="Times" w:hAnsi="Times" w:cs="Times"/>
        </w:rPr>
        <w:t>936=</w:t>
      </w:r>
      <w:r w:rsidRPr="00EA2C47">
        <w:rPr>
          <w:rFonts w:ascii="Times" w:hAnsi="Times" w:cs="Times"/>
        </w:rPr>
        <w:t xml:space="preserve"> 86</w:t>
      </w:r>
      <w:r w:rsidR="00607A79">
        <w:rPr>
          <w:rFonts w:ascii="Times" w:hAnsi="Times" w:cs="Times"/>
        </w:rPr>
        <w:t>.8</w:t>
      </w:r>
      <w:r w:rsidRPr="00EA2C47">
        <w:rPr>
          <w:rFonts w:ascii="Times" w:hAnsi="Times" w:cs="Times"/>
        </w:rPr>
        <w:t xml:space="preserve">%). Un phénomène de lassitude peut donc être à l’origine de ces données manquantes. Il faut encore souligner que ce genre de question n’est pas habituel </w:t>
      </w:r>
      <w:r>
        <w:rPr>
          <w:rFonts w:ascii="Times" w:hAnsi="Times" w:cs="Times"/>
        </w:rPr>
        <w:t>au</w:t>
      </w:r>
      <w:r w:rsidRPr="00EA2C47">
        <w:rPr>
          <w:rFonts w:ascii="Times" w:hAnsi="Times" w:cs="Times"/>
        </w:rPr>
        <w:t xml:space="preserve"> Burund</w:t>
      </w:r>
      <w:r>
        <w:rPr>
          <w:rFonts w:ascii="Times" w:hAnsi="Times" w:cs="Times"/>
        </w:rPr>
        <w:t>i</w:t>
      </w:r>
      <w:r w:rsidRPr="00EA2C47">
        <w:rPr>
          <w:rFonts w:ascii="Times" w:hAnsi="Times" w:cs="Times"/>
        </w:rPr>
        <w:t xml:space="preserve"> et demandent des compétences que les plus faiblement </w:t>
      </w:r>
      <w:r>
        <w:rPr>
          <w:rFonts w:ascii="Times" w:hAnsi="Times" w:cs="Times"/>
        </w:rPr>
        <w:t>qualifié</w:t>
      </w:r>
      <w:r w:rsidRPr="00EA2C47">
        <w:rPr>
          <w:rFonts w:ascii="Times" w:hAnsi="Times" w:cs="Times"/>
        </w:rPr>
        <w:t xml:space="preserve">s mobilisent rarement. De fait, les non-répondants de cette partie sont plutôt des non-soignants et des personnes qui se sont fait aider pour remplir le questionnaire. </w:t>
      </w:r>
    </w:p>
    <w:p w14:paraId="3840422B" w14:textId="41BF12CA" w:rsidR="007C1D20" w:rsidRDefault="007C1D20" w:rsidP="00D95791">
      <w:pPr>
        <w:spacing w:line="480" w:lineRule="auto"/>
        <w:ind w:firstLine="426"/>
        <w:jc w:val="both"/>
        <w:rPr>
          <w:rFonts w:ascii="Times" w:hAnsi="Times" w:cs="Times"/>
        </w:rPr>
      </w:pPr>
    </w:p>
    <w:p w14:paraId="6558C6D5" w14:textId="77777777" w:rsidR="0038277F" w:rsidRDefault="0038277F">
      <w:pPr>
        <w:spacing w:after="160" w:line="259" w:lineRule="auto"/>
        <w:rPr>
          <w:rFonts w:ascii="Times" w:hAnsi="Times" w:cs="Times"/>
          <w:b/>
          <w:sz w:val="20"/>
        </w:rPr>
      </w:pPr>
      <w:r>
        <w:rPr>
          <w:rFonts w:ascii="Times" w:hAnsi="Times" w:cs="Times"/>
          <w:b/>
          <w:sz w:val="20"/>
        </w:rPr>
        <w:br w:type="page"/>
      </w:r>
    </w:p>
    <w:p w14:paraId="74BD61E9" w14:textId="26B41365" w:rsidR="007C1D20" w:rsidRPr="00242047" w:rsidRDefault="007C1D20" w:rsidP="008901BD">
      <w:pPr>
        <w:keepNext/>
        <w:keepLines/>
        <w:spacing w:before="120" w:line="480" w:lineRule="auto"/>
        <w:rPr>
          <w:rFonts w:ascii="Times" w:hAnsi="Times" w:cs="Times"/>
          <w:b/>
          <w:sz w:val="20"/>
        </w:rPr>
      </w:pPr>
      <w:r w:rsidRPr="00242047">
        <w:rPr>
          <w:rFonts w:ascii="Times" w:hAnsi="Times" w:cs="Times"/>
          <w:b/>
          <w:sz w:val="20"/>
        </w:rPr>
        <w:lastRenderedPageBreak/>
        <w:t xml:space="preserve">Tableau </w:t>
      </w:r>
      <w:r>
        <w:rPr>
          <w:rFonts w:ascii="Times" w:hAnsi="Times" w:cs="Times"/>
          <w:b/>
          <w:sz w:val="20"/>
        </w:rPr>
        <w:t>3</w:t>
      </w:r>
      <w:r w:rsidRPr="00242047">
        <w:rPr>
          <w:rFonts w:ascii="Times" w:hAnsi="Times" w:cs="Times"/>
          <w:b/>
          <w:sz w:val="20"/>
        </w:rPr>
        <w:t> : Descriptif général des réponses</w:t>
      </w:r>
      <w:r>
        <w:rPr>
          <w:rFonts w:ascii="Times" w:hAnsi="Times" w:cs="Times"/>
          <w:b/>
          <w:sz w:val="20"/>
        </w:rPr>
        <w:t xml:space="preserve"> par axes et par dimensions</w:t>
      </w:r>
    </w:p>
    <w:p w14:paraId="20621FE8" w14:textId="77777777" w:rsidR="007C1D20" w:rsidRPr="00242047" w:rsidRDefault="007C1D20" w:rsidP="008901BD">
      <w:pPr>
        <w:keepNext/>
        <w:keepLines/>
        <w:spacing w:after="40" w:line="480" w:lineRule="auto"/>
        <w:rPr>
          <w:rFonts w:ascii="Times" w:hAnsi="Times" w:cs="Times"/>
          <w:b/>
          <w:sz w:val="20"/>
          <w:lang w:val="en-GB"/>
        </w:rPr>
      </w:pPr>
      <w:r w:rsidRPr="00242047">
        <w:rPr>
          <w:rFonts w:ascii="Times" w:hAnsi="Times" w:cs="Times"/>
          <w:b/>
          <w:sz w:val="20"/>
          <w:lang w:val="en-GB"/>
        </w:rPr>
        <w:t xml:space="preserve">Table </w:t>
      </w:r>
      <w:r>
        <w:rPr>
          <w:rFonts w:ascii="Times" w:hAnsi="Times" w:cs="Times"/>
          <w:b/>
          <w:sz w:val="20"/>
          <w:lang w:val="en-GB"/>
        </w:rPr>
        <w:t>3</w:t>
      </w:r>
      <w:r w:rsidRPr="00242047">
        <w:rPr>
          <w:rFonts w:ascii="Times" w:hAnsi="Times" w:cs="Times"/>
          <w:b/>
          <w:sz w:val="20"/>
          <w:lang w:val="en-GB"/>
        </w:rPr>
        <w:t>: General count of responses by axis and by dimensions</w:t>
      </w:r>
    </w:p>
    <w:tbl>
      <w:tblPr>
        <w:tblStyle w:val="Grilledutableau"/>
        <w:tblW w:w="8658" w:type="dxa"/>
        <w:tblInd w:w="-5" w:type="dxa"/>
        <w:tblLook w:val="04A0" w:firstRow="1" w:lastRow="0" w:firstColumn="1" w:lastColumn="0" w:noHBand="0" w:noVBand="1"/>
      </w:tblPr>
      <w:tblGrid>
        <w:gridCol w:w="1428"/>
        <w:gridCol w:w="620"/>
        <w:gridCol w:w="769"/>
        <w:gridCol w:w="878"/>
        <w:gridCol w:w="777"/>
        <w:gridCol w:w="673"/>
        <w:gridCol w:w="782"/>
        <w:gridCol w:w="897"/>
        <w:gridCol w:w="777"/>
        <w:gridCol w:w="1057"/>
      </w:tblGrid>
      <w:tr w:rsidR="007C1D20" w:rsidRPr="00242047" w14:paraId="0754EEFA" w14:textId="77777777" w:rsidTr="007C1D20">
        <w:tc>
          <w:tcPr>
            <w:tcW w:w="1428" w:type="dxa"/>
            <w:vAlign w:val="center"/>
          </w:tcPr>
          <w:p w14:paraId="6F6ECF49" w14:textId="77777777" w:rsidR="007C1D20" w:rsidRPr="00242047" w:rsidRDefault="007C1D20" w:rsidP="00681BDC">
            <w:pPr>
              <w:spacing w:before="160" w:after="160"/>
              <w:rPr>
                <w:rFonts w:ascii="Times" w:hAnsi="Times" w:cs="Times"/>
              </w:rPr>
            </w:pPr>
            <w:r w:rsidRPr="00242047">
              <w:rPr>
                <w:rFonts w:ascii="Times" w:hAnsi="Times" w:cs="Times"/>
              </w:rPr>
              <w:t>Axe</w:t>
            </w:r>
          </w:p>
        </w:tc>
        <w:tc>
          <w:tcPr>
            <w:tcW w:w="3044" w:type="dxa"/>
            <w:gridSpan w:val="4"/>
            <w:vAlign w:val="center"/>
          </w:tcPr>
          <w:p w14:paraId="091312B7" w14:textId="77777777" w:rsidR="007C1D20" w:rsidRPr="00242047" w:rsidRDefault="007C1D20" w:rsidP="00681BDC">
            <w:pPr>
              <w:spacing w:before="160" w:after="160"/>
              <w:jc w:val="center"/>
              <w:rPr>
                <w:rFonts w:ascii="Times" w:hAnsi="Times" w:cs="Times"/>
              </w:rPr>
            </w:pPr>
            <w:r w:rsidRPr="00242047">
              <w:rPr>
                <w:rFonts w:ascii="Times" w:hAnsi="Times" w:cs="Times"/>
              </w:rPr>
              <w:t>Être un bon travailleur</w:t>
            </w:r>
          </w:p>
        </w:tc>
        <w:tc>
          <w:tcPr>
            <w:tcW w:w="3129" w:type="dxa"/>
            <w:gridSpan w:val="4"/>
            <w:vAlign w:val="center"/>
          </w:tcPr>
          <w:p w14:paraId="3BC1BF3D" w14:textId="77777777" w:rsidR="007C1D20" w:rsidRPr="00242047" w:rsidRDefault="007C1D20" w:rsidP="00681BDC">
            <w:pPr>
              <w:spacing w:before="160" w:after="160"/>
              <w:jc w:val="center"/>
              <w:rPr>
                <w:rFonts w:ascii="Times" w:hAnsi="Times" w:cs="Times"/>
              </w:rPr>
            </w:pPr>
            <w:r w:rsidRPr="00242047">
              <w:rPr>
                <w:rFonts w:ascii="Times" w:hAnsi="Times" w:cs="Times"/>
              </w:rPr>
              <w:t xml:space="preserve">Être capable de faire </w:t>
            </w:r>
          </w:p>
          <w:p w14:paraId="12D248F3" w14:textId="77777777" w:rsidR="007C1D20" w:rsidRPr="00242047" w:rsidRDefault="007C1D20" w:rsidP="00681BDC">
            <w:pPr>
              <w:spacing w:before="160" w:after="160"/>
              <w:jc w:val="center"/>
              <w:rPr>
                <w:rFonts w:ascii="Times" w:hAnsi="Times" w:cs="Times"/>
              </w:rPr>
            </w:pPr>
            <w:r w:rsidRPr="00242047">
              <w:rPr>
                <w:rFonts w:ascii="Times" w:hAnsi="Times" w:cs="Times"/>
              </w:rPr>
              <w:t>du bon travail</w:t>
            </w:r>
          </w:p>
        </w:tc>
        <w:tc>
          <w:tcPr>
            <w:tcW w:w="1057" w:type="dxa"/>
            <w:vAlign w:val="center"/>
          </w:tcPr>
          <w:p w14:paraId="28455830" w14:textId="77777777" w:rsidR="007C1D20" w:rsidRPr="00242047" w:rsidRDefault="007C1D20" w:rsidP="00681BDC">
            <w:pPr>
              <w:spacing w:before="160" w:after="160"/>
              <w:jc w:val="center"/>
              <w:rPr>
                <w:rFonts w:ascii="Times" w:hAnsi="Times" w:cs="Times"/>
                <w:b/>
              </w:rPr>
            </w:pPr>
            <w:r w:rsidRPr="00242047">
              <w:rPr>
                <w:rFonts w:ascii="Times" w:hAnsi="Times" w:cs="Times"/>
                <w:b/>
              </w:rPr>
              <w:t>TOTAL</w:t>
            </w:r>
          </w:p>
        </w:tc>
      </w:tr>
      <w:tr w:rsidR="007C1D20" w:rsidRPr="00242047" w14:paraId="51DB04F4" w14:textId="77777777" w:rsidTr="00681BDC">
        <w:tc>
          <w:tcPr>
            <w:tcW w:w="1428" w:type="dxa"/>
            <w:vAlign w:val="center"/>
          </w:tcPr>
          <w:p w14:paraId="60608F83" w14:textId="77777777" w:rsidR="007C1D20" w:rsidRPr="00D862A9" w:rsidRDefault="007C1D20" w:rsidP="00681BDC">
            <w:pPr>
              <w:spacing w:before="160" w:after="160"/>
              <w:rPr>
                <w:rFonts w:ascii="Times" w:hAnsi="Times" w:cs="Times"/>
                <w:sz w:val="22"/>
              </w:rPr>
            </w:pPr>
            <w:r w:rsidRPr="00D862A9">
              <w:rPr>
                <w:rFonts w:ascii="Times" w:hAnsi="Times" w:cs="Times"/>
                <w:sz w:val="22"/>
              </w:rPr>
              <w:t>Dimension</w:t>
            </w:r>
          </w:p>
        </w:tc>
        <w:tc>
          <w:tcPr>
            <w:tcW w:w="620" w:type="dxa"/>
            <w:vAlign w:val="center"/>
          </w:tcPr>
          <w:p w14:paraId="736E723F" w14:textId="77777777" w:rsidR="007C1D20" w:rsidRPr="00242047" w:rsidRDefault="007C1D20" w:rsidP="00681BDC">
            <w:pPr>
              <w:spacing w:before="160" w:after="160"/>
              <w:jc w:val="center"/>
              <w:rPr>
                <w:rFonts w:ascii="Times" w:hAnsi="Times" w:cs="Times"/>
                <w:sz w:val="16"/>
              </w:rPr>
            </w:pPr>
            <w:r w:rsidRPr="00242047">
              <w:rPr>
                <w:rFonts w:ascii="Times" w:hAnsi="Times" w:cs="Times"/>
                <w:sz w:val="16"/>
              </w:rPr>
              <w:t>C’est</w:t>
            </w:r>
          </w:p>
        </w:tc>
        <w:tc>
          <w:tcPr>
            <w:tcW w:w="769" w:type="dxa"/>
            <w:vAlign w:val="center"/>
          </w:tcPr>
          <w:p w14:paraId="6F21DD09" w14:textId="77777777" w:rsidR="007C1D20" w:rsidRPr="00242047" w:rsidRDefault="007C1D20" w:rsidP="00681BDC">
            <w:pPr>
              <w:spacing w:before="160" w:after="160"/>
              <w:jc w:val="center"/>
              <w:rPr>
                <w:rFonts w:ascii="Times" w:hAnsi="Times" w:cs="Times"/>
                <w:sz w:val="16"/>
              </w:rPr>
            </w:pPr>
            <w:r w:rsidRPr="00242047">
              <w:rPr>
                <w:rFonts w:ascii="Times" w:hAnsi="Times" w:cs="Times"/>
                <w:sz w:val="16"/>
              </w:rPr>
              <w:t>Ce n’est pas</w:t>
            </w:r>
          </w:p>
        </w:tc>
        <w:tc>
          <w:tcPr>
            <w:tcW w:w="878" w:type="dxa"/>
            <w:vAlign w:val="center"/>
          </w:tcPr>
          <w:p w14:paraId="01298FBE" w14:textId="77777777" w:rsidR="007C1D20" w:rsidRPr="00242047" w:rsidRDefault="007C1D20" w:rsidP="00681BDC">
            <w:pPr>
              <w:spacing w:before="160" w:after="160"/>
              <w:jc w:val="center"/>
              <w:rPr>
                <w:rFonts w:ascii="Times" w:hAnsi="Times" w:cs="Times"/>
                <w:sz w:val="16"/>
              </w:rPr>
            </w:pPr>
            <w:r w:rsidRPr="00242047">
              <w:rPr>
                <w:rFonts w:ascii="Times" w:hAnsi="Times" w:cs="Times"/>
                <w:sz w:val="16"/>
              </w:rPr>
              <w:t>Ça devrait être</w:t>
            </w:r>
          </w:p>
        </w:tc>
        <w:tc>
          <w:tcPr>
            <w:tcW w:w="777" w:type="dxa"/>
            <w:vAlign w:val="center"/>
          </w:tcPr>
          <w:p w14:paraId="327C2E09" w14:textId="77777777" w:rsidR="007C1D20" w:rsidRPr="00242047" w:rsidRDefault="007C1D20" w:rsidP="00681BDC">
            <w:pPr>
              <w:spacing w:before="160" w:after="160"/>
              <w:jc w:val="center"/>
              <w:rPr>
                <w:rFonts w:ascii="Times" w:hAnsi="Times" w:cs="Times"/>
                <w:b/>
                <w:sz w:val="16"/>
              </w:rPr>
            </w:pPr>
            <w:r w:rsidRPr="00242047">
              <w:rPr>
                <w:rFonts w:ascii="Times" w:hAnsi="Times" w:cs="Times"/>
                <w:b/>
                <w:sz w:val="16"/>
              </w:rPr>
              <w:t>TOTAL</w:t>
            </w:r>
          </w:p>
        </w:tc>
        <w:tc>
          <w:tcPr>
            <w:tcW w:w="673" w:type="dxa"/>
            <w:vAlign w:val="center"/>
          </w:tcPr>
          <w:p w14:paraId="60FEEA15" w14:textId="77777777" w:rsidR="007C1D20" w:rsidRPr="00242047" w:rsidRDefault="007C1D20" w:rsidP="00681BDC">
            <w:pPr>
              <w:spacing w:before="160" w:after="160"/>
              <w:jc w:val="center"/>
              <w:rPr>
                <w:rFonts w:ascii="Times" w:hAnsi="Times" w:cs="Times"/>
                <w:sz w:val="16"/>
              </w:rPr>
            </w:pPr>
            <w:r w:rsidRPr="00242047">
              <w:rPr>
                <w:rFonts w:ascii="Times" w:hAnsi="Times" w:cs="Times"/>
                <w:sz w:val="16"/>
              </w:rPr>
              <w:t>C’est</w:t>
            </w:r>
          </w:p>
        </w:tc>
        <w:tc>
          <w:tcPr>
            <w:tcW w:w="782" w:type="dxa"/>
            <w:vAlign w:val="center"/>
          </w:tcPr>
          <w:p w14:paraId="2E6712AA" w14:textId="77777777" w:rsidR="007C1D20" w:rsidRPr="00242047" w:rsidRDefault="007C1D20" w:rsidP="00681BDC">
            <w:pPr>
              <w:spacing w:before="160" w:after="160"/>
              <w:jc w:val="center"/>
              <w:rPr>
                <w:rFonts w:ascii="Times" w:hAnsi="Times" w:cs="Times"/>
                <w:sz w:val="16"/>
              </w:rPr>
            </w:pPr>
            <w:r w:rsidRPr="00242047">
              <w:rPr>
                <w:rFonts w:ascii="Times" w:hAnsi="Times" w:cs="Times"/>
                <w:sz w:val="16"/>
              </w:rPr>
              <w:t>Ce n’est pas</w:t>
            </w:r>
          </w:p>
        </w:tc>
        <w:tc>
          <w:tcPr>
            <w:tcW w:w="897" w:type="dxa"/>
            <w:vAlign w:val="center"/>
          </w:tcPr>
          <w:p w14:paraId="4343DC9F" w14:textId="77777777" w:rsidR="007C1D20" w:rsidRPr="00242047" w:rsidRDefault="007C1D20" w:rsidP="00681BDC">
            <w:pPr>
              <w:spacing w:before="160" w:after="160"/>
              <w:jc w:val="center"/>
              <w:rPr>
                <w:rFonts w:ascii="Times" w:hAnsi="Times" w:cs="Times"/>
                <w:sz w:val="16"/>
              </w:rPr>
            </w:pPr>
            <w:r w:rsidRPr="00242047">
              <w:rPr>
                <w:rFonts w:ascii="Times" w:hAnsi="Times" w:cs="Times"/>
                <w:sz w:val="16"/>
              </w:rPr>
              <w:t>Ça devrait être</w:t>
            </w:r>
          </w:p>
        </w:tc>
        <w:tc>
          <w:tcPr>
            <w:tcW w:w="777" w:type="dxa"/>
            <w:vAlign w:val="center"/>
          </w:tcPr>
          <w:p w14:paraId="1D73A9F0" w14:textId="77777777" w:rsidR="007C1D20" w:rsidRPr="00242047" w:rsidRDefault="007C1D20" w:rsidP="00681BDC">
            <w:pPr>
              <w:spacing w:before="160" w:after="160"/>
              <w:jc w:val="center"/>
              <w:rPr>
                <w:rFonts w:ascii="Times" w:hAnsi="Times" w:cs="Times"/>
                <w:b/>
                <w:sz w:val="16"/>
              </w:rPr>
            </w:pPr>
            <w:r w:rsidRPr="00242047">
              <w:rPr>
                <w:rFonts w:ascii="Times" w:hAnsi="Times" w:cs="Times"/>
                <w:b/>
                <w:sz w:val="16"/>
              </w:rPr>
              <w:t>TOTAL</w:t>
            </w:r>
          </w:p>
        </w:tc>
        <w:tc>
          <w:tcPr>
            <w:tcW w:w="1057" w:type="dxa"/>
            <w:vAlign w:val="center"/>
          </w:tcPr>
          <w:p w14:paraId="794B1E6C" w14:textId="77777777" w:rsidR="007C1D20" w:rsidRPr="00242047" w:rsidRDefault="007C1D20" w:rsidP="00681BDC">
            <w:pPr>
              <w:spacing w:before="160" w:after="160"/>
              <w:jc w:val="center"/>
              <w:rPr>
                <w:rFonts w:ascii="Times" w:hAnsi="Times" w:cs="Times"/>
                <w:b/>
                <w:sz w:val="16"/>
              </w:rPr>
            </w:pPr>
          </w:p>
        </w:tc>
      </w:tr>
      <w:tr w:rsidR="007C1D20" w:rsidRPr="00242047" w14:paraId="460FB3E5" w14:textId="77777777" w:rsidTr="00681BDC">
        <w:tc>
          <w:tcPr>
            <w:tcW w:w="1428" w:type="dxa"/>
            <w:vAlign w:val="center"/>
          </w:tcPr>
          <w:p w14:paraId="5A59D7E2" w14:textId="77777777" w:rsidR="007C1D20" w:rsidRPr="006B25D6" w:rsidRDefault="007C1D20" w:rsidP="00681BDC">
            <w:pPr>
              <w:spacing w:before="160" w:after="160"/>
              <w:rPr>
                <w:rFonts w:ascii="Times" w:hAnsi="Times" w:cs="Times"/>
                <w:sz w:val="20"/>
                <w:szCs w:val="20"/>
              </w:rPr>
            </w:pPr>
            <w:r w:rsidRPr="006B25D6">
              <w:rPr>
                <w:rFonts w:ascii="Times" w:hAnsi="Times" w:cs="Times"/>
                <w:sz w:val="20"/>
                <w:szCs w:val="20"/>
              </w:rPr>
              <w:t>Répondants</w:t>
            </w:r>
          </w:p>
        </w:tc>
        <w:tc>
          <w:tcPr>
            <w:tcW w:w="620" w:type="dxa"/>
          </w:tcPr>
          <w:p w14:paraId="43BBF1BC" w14:textId="77777777" w:rsidR="007C1D20" w:rsidRPr="006B25D6" w:rsidRDefault="007C1D20" w:rsidP="00681BDC">
            <w:pPr>
              <w:spacing w:before="160" w:after="160"/>
              <w:jc w:val="center"/>
              <w:rPr>
                <w:rFonts w:ascii="Times" w:hAnsi="Times" w:cs="Times"/>
                <w:sz w:val="20"/>
                <w:szCs w:val="20"/>
              </w:rPr>
            </w:pPr>
            <w:r w:rsidRPr="006B25D6">
              <w:rPr>
                <w:rFonts w:ascii="Times" w:hAnsi="Times" w:cs="Times"/>
                <w:sz w:val="20"/>
                <w:szCs w:val="20"/>
              </w:rPr>
              <w:t>809</w:t>
            </w:r>
          </w:p>
        </w:tc>
        <w:tc>
          <w:tcPr>
            <w:tcW w:w="769" w:type="dxa"/>
          </w:tcPr>
          <w:p w14:paraId="1C35A412" w14:textId="77777777" w:rsidR="007C1D20" w:rsidRPr="006B25D6" w:rsidRDefault="007C1D20" w:rsidP="00681BDC">
            <w:pPr>
              <w:spacing w:before="160" w:after="160"/>
              <w:jc w:val="center"/>
              <w:rPr>
                <w:rFonts w:ascii="Times" w:hAnsi="Times" w:cs="Times"/>
                <w:sz w:val="20"/>
                <w:szCs w:val="20"/>
              </w:rPr>
            </w:pPr>
            <w:r w:rsidRPr="006B25D6">
              <w:rPr>
                <w:rFonts w:ascii="Times" w:hAnsi="Times" w:cs="Times"/>
                <w:sz w:val="20"/>
                <w:szCs w:val="20"/>
              </w:rPr>
              <w:t>779</w:t>
            </w:r>
          </w:p>
        </w:tc>
        <w:tc>
          <w:tcPr>
            <w:tcW w:w="878" w:type="dxa"/>
          </w:tcPr>
          <w:p w14:paraId="50E41A29" w14:textId="77777777" w:rsidR="007C1D20" w:rsidRPr="006B25D6" w:rsidRDefault="007C1D20" w:rsidP="00681BDC">
            <w:pPr>
              <w:spacing w:before="160" w:after="160"/>
              <w:jc w:val="center"/>
              <w:rPr>
                <w:rFonts w:ascii="Times" w:hAnsi="Times" w:cs="Times"/>
                <w:sz w:val="20"/>
                <w:szCs w:val="20"/>
              </w:rPr>
            </w:pPr>
            <w:r w:rsidRPr="006B25D6">
              <w:rPr>
                <w:rFonts w:ascii="Times" w:hAnsi="Times" w:cs="Times"/>
                <w:sz w:val="20"/>
                <w:szCs w:val="20"/>
              </w:rPr>
              <w:t>750</w:t>
            </w:r>
          </w:p>
        </w:tc>
        <w:tc>
          <w:tcPr>
            <w:tcW w:w="777" w:type="dxa"/>
          </w:tcPr>
          <w:p w14:paraId="59CC65A5" w14:textId="77777777" w:rsidR="007C1D20" w:rsidRPr="006B25D6" w:rsidRDefault="007C1D20" w:rsidP="00681BDC">
            <w:pPr>
              <w:spacing w:before="160" w:after="160"/>
              <w:jc w:val="center"/>
              <w:rPr>
                <w:rFonts w:ascii="Times" w:hAnsi="Times" w:cs="Times"/>
                <w:b/>
                <w:sz w:val="20"/>
                <w:szCs w:val="20"/>
              </w:rPr>
            </w:pPr>
            <w:r w:rsidRPr="006B25D6">
              <w:rPr>
                <w:rFonts w:ascii="Times" w:hAnsi="Times" w:cs="Times"/>
                <w:b/>
                <w:sz w:val="20"/>
                <w:szCs w:val="20"/>
              </w:rPr>
              <w:t>813</w:t>
            </w:r>
          </w:p>
        </w:tc>
        <w:tc>
          <w:tcPr>
            <w:tcW w:w="673" w:type="dxa"/>
          </w:tcPr>
          <w:p w14:paraId="1164411D" w14:textId="77777777" w:rsidR="007C1D20" w:rsidRPr="006B25D6" w:rsidRDefault="007C1D20" w:rsidP="00681BDC">
            <w:pPr>
              <w:spacing w:before="160" w:after="160"/>
              <w:jc w:val="center"/>
              <w:rPr>
                <w:rFonts w:ascii="Times" w:hAnsi="Times" w:cs="Times"/>
                <w:sz w:val="20"/>
                <w:szCs w:val="20"/>
              </w:rPr>
            </w:pPr>
            <w:r w:rsidRPr="006B25D6">
              <w:rPr>
                <w:rFonts w:ascii="Times" w:hAnsi="Times" w:cs="Times"/>
                <w:sz w:val="20"/>
                <w:szCs w:val="20"/>
              </w:rPr>
              <w:t>710</w:t>
            </w:r>
          </w:p>
        </w:tc>
        <w:tc>
          <w:tcPr>
            <w:tcW w:w="782" w:type="dxa"/>
          </w:tcPr>
          <w:p w14:paraId="4E22A4AA" w14:textId="77777777" w:rsidR="007C1D20" w:rsidRPr="006B25D6" w:rsidRDefault="007C1D20" w:rsidP="00681BDC">
            <w:pPr>
              <w:spacing w:before="160" w:after="160"/>
              <w:jc w:val="center"/>
              <w:rPr>
                <w:rFonts w:ascii="Times" w:hAnsi="Times" w:cs="Times"/>
                <w:sz w:val="20"/>
                <w:szCs w:val="20"/>
              </w:rPr>
            </w:pPr>
            <w:r w:rsidRPr="006B25D6">
              <w:rPr>
                <w:rFonts w:ascii="Times" w:hAnsi="Times" w:cs="Times"/>
                <w:sz w:val="20"/>
                <w:szCs w:val="20"/>
              </w:rPr>
              <w:t>557</w:t>
            </w:r>
          </w:p>
        </w:tc>
        <w:tc>
          <w:tcPr>
            <w:tcW w:w="897" w:type="dxa"/>
          </w:tcPr>
          <w:p w14:paraId="2213F144" w14:textId="77777777" w:rsidR="007C1D20" w:rsidRPr="006B25D6" w:rsidRDefault="007C1D20" w:rsidP="00681BDC">
            <w:pPr>
              <w:spacing w:before="160" w:after="160"/>
              <w:jc w:val="center"/>
              <w:rPr>
                <w:rFonts w:ascii="Times" w:hAnsi="Times" w:cs="Times"/>
                <w:sz w:val="20"/>
                <w:szCs w:val="20"/>
              </w:rPr>
            </w:pPr>
            <w:r w:rsidRPr="006B25D6">
              <w:rPr>
                <w:rFonts w:ascii="Times" w:hAnsi="Times" w:cs="Times"/>
                <w:sz w:val="20"/>
                <w:szCs w:val="20"/>
              </w:rPr>
              <w:t>628</w:t>
            </w:r>
          </w:p>
        </w:tc>
        <w:tc>
          <w:tcPr>
            <w:tcW w:w="777" w:type="dxa"/>
          </w:tcPr>
          <w:p w14:paraId="721B7991" w14:textId="77777777" w:rsidR="007C1D20" w:rsidRPr="006B25D6" w:rsidRDefault="007C1D20" w:rsidP="00681BDC">
            <w:pPr>
              <w:spacing w:before="160" w:after="160"/>
              <w:jc w:val="center"/>
              <w:rPr>
                <w:rFonts w:ascii="Times" w:hAnsi="Times" w:cs="Times"/>
                <w:b/>
                <w:sz w:val="20"/>
                <w:szCs w:val="20"/>
              </w:rPr>
            </w:pPr>
            <w:r w:rsidRPr="006B25D6">
              <w:rPr>
                <w:rFonts w:ascii="Times" w:hAnsi="Times" w:cs="Times"/>
                <w:b/>
                <w:sz w:val="20"/>
                <w:szCs w:val="20"/>
              </w:rPr>
              <w:t>733</w:t>
            </w:r>
          </w:p>
        </w:tc>
        <w:tc>
          <w:tcPr>
            <w:tcW w:w="1057" w:type="dxa"/>
            <w:vAlign w:val="center"/>
          </w:tcPr>
          <w:p w14:paraId="2313B4E6" w14:textId="77777777" w:rsidR="007C1D20" w:rsidRPr="006B25D6" w:rsidRDefault="007C1D20" w:rsidP="00681BDC">
            <w:pPr>
              <w:spacing w:before="160" w:after="160"/>
              <w:jc w:val="center"/>
              <w:rPr>
                <w:rFonts w:ascii="Times" w:hAnsi="Times" w:cs="Times"/>
                <w:b/>
                <w:sz w:val="20"/>
                <w:szCs w:val="20"/>
              </w:rPr>
            </w:pPr>
            <w:r w:rsidRPr="006B25D6">
              <w:rPr>
                <w:rFonts w:ascii="Times" w:hAnsi="Times" w:cs="Times"/>
                <w:b/>
                <w:sz w:val="20"/>
                <w:szCs w:val="20"/>
              </w:rPr>
              <w:t>826</w:t>
            </w:r>
          </w:p>
        </w:tc>
      </w:tr>
      <w:tr w:rsidR="007C1D20" w:rsidRPr="00242047" w14:paraId="2F45E2AA" w14:textId="77777777" w:rsidTr="00681BDC">
        <w:tc>
          <w:tcPr>
            <w:tcW w:w="1428" w:type="dxa"/>
            <w:vAlign w:val="center"/>
          </w:tcPr>
          <w:p w14:paraId="637537F3" w14:textId="77777777" w:rsidR="007C1D20" w:rsidRPr="006B25D6" w:rsidRDefault="007C1D20" w:rsidP="00681BDC">
            <w:pPr>
              <w:spacing w:before="160" w:after="160"/>
              <w:rPr>
                <w:rFonts w:ascii="Times" w:hAnsi="Times" w:cs="Times"/>
                <w:sz w:val="20"/>
                <w:szCs w:val="20"/>
              </w:rPr>
            </w:pPr>
            <w:r w:rsidRPr="006B25D6">
              <w:rPr>
                <w:rFonts w:ascii="Times" w:hAnsi="Times" w:cs="Times"/>
                <w:sz w:val="20"/>
                <w:szCs w:val="20"/>
              </w:rPr>
              <w:t>UCE</w:t>
            </w:r>
          </w:p>
        </w:tc>
        <w:tc>
          <w:tcPr>
            <w:tcW w:w="620" w:type="dxa"/>
          </w:tcPr>
          <w:p w14:paraId="22F0445D" w14:textId="77777777" w:rsidR="007C1D20" w:rsidRPr="006B25D6" w:rsidRDefault="007C1D20" w:rsidP="00681BDC">
            <w:pPr>
              <w:spacing w:before="160" w:after="160"/>
              <w:jc w:val="center"/>
              <w:rPr>
                <w:rFonts w:ascii="Times" w:hAnsi="Times" w:cs="Times"/>
                <w:sz w:val="20"/>
                <w:szCs w:val="20"/>
              </w:rPr>
            </w:pPr>
            <w:r w:rsidRPr="006B25D6">
              <w:rPr>
                <w:rFonts w:ascii="Times" w:hAnsi="Times" w:cs="Times"/>
                <w:sz w:val="20"/>
                <w:szCs w:val="20"/>
              </w:rPr>
              <w:t>2274</w:t>
            </w:r>
          </w:p>
        </w:tc>
        <w:tc>
          <w:tcPr>
            <w:tcW w:w="769" w:type="dxa"/>
          </w:tcPr>
          <w:p w14:paraId="767B6A84" w14:textId="77777777" w:rsidR="007C1D20" w:rsidRPr="006B25D6" w:rsidRDefault="007C1D20" w:rsidP="00681BDC">
            <w:pPr>
              <w:spacing w:before="160" w:after="160"/>
              <w:jc w:val="center"/>
              <w:rPr>
                <w:rFonts w:ascii="Times" w:hAnsi="Times" w:cs="Times"/>
                <w:sz w:val="20"/>
                <w:szCs w:val="20"/>
              </w:rPr>
            </w:pPr>
            <w:r w:rsidRPr="006B25D6">
              <w:rPr>
                <w:rFonts w:ascii="Times" w:hAnsi="Times" w:cs="Times"/>
                <w:sz w:val="20"/>
                <w:szCs w:val="20"/>
              </w:rPr>
              <w:t>2166</w:t>
            </w:r>
          </w:p>
        </w:tc>
        <w:tc>
          <w:tcPr>
            <w:tcW w:w="878" w:type="dxa"/>
          </w:tcPr>
          <w:p w14:paraId="77B235C6" w14:textId="77777777" w:rsidR="007C1D20" w:rsidRPr="006B25D6" w:rsidRDefault="007C1D20" w:rsidP="00681BDC">
            <w:pPr>
              <w:spacing w:before="160" w:after="160"/>
              <w:jc w:val="center"/>
              <w:rPr>
                <w:rFonts w:ascii="Times" w:hAnsi="Times" w:cs="Times"/>
                <w:sz w:val="20"/>
                <w:szCs w:val="20"/>
              </w:rPr>
            </w:pPr>
            <w:r w:rsidRPr="006B25D6">
              <w:rPr>
                <w:rFonts w:ascii="Times" w:hAnsi="Times" w:cs="Times"/>
                <w:sz w:val="20"/>
                <w:szCs w:val="20"/>
              </w:rPr>
              <w:t>2061</w:t>
            </w:r>
          </w:p>
        </w:tc>
        <w:tc>
          <w:tcPr>
            <w:tcW w:w="777" w:type="dxa"/>
          </w:tcPr>
          <w:p w14:paraId="0AC5D575" w14:textId="77777777" w:rsidR="007C1D20" w:rsidRPr="006B25D6" w:rsidRDefault="007C1D20" w:rsidP="00681BDC">
            <w:pPr>
              <w:spacing w:before="160" w:after="160"/>
              <w:jc w:val="center"/>
              <w:rPr>
                <w:rFonts w:ascii="Times" w:hAnsi="Times" w:cs="Times"/>
                <w:b/>
                <w:sz w:val="20"/>
                <w:szCs w:val="20"/>
              </w:rPr>
            </w:pPr>
            <w:r w:rsidRPr="006B25D6">
              <w:rPr>
                <w:rFonts w:ascii="Times" w:hAnsi="Times" w:cs="Times"/>
                <w:b/>
                <w:sz w:val="20"/>
                <w:szCs w:val="20"/>
              </w:rPr>
              <w:t>6501</w:t>
            </w:r>
          </w:p>
        </w:tc>
        <w:tc>
          <w:tcPr>
            <w:tcW w:w="673" w:type="dxa"/>
          </w:tcPr>
          <w:p w14:paraId="629AABF7" w14:textId="77777777" w:rsidR="007C1D20" w:rsidRPr="006B25D6" w:rsidRDefault="007C1D20" w:rsidP="00681BDC">
            <w:pPr>
              <w:spacing w:before="160" w:after="160"/>
              <w:jc w:val="center"/>
              <w:rPr>
                <w:rFonts w:ascii="Times" w:hAnsi="Times" w:cs="Times"/>
                <w:sz w:val="20"/>
                <w:szCs w:val="20"/>
              </w:rPr>
            </w:pPr>
            <w:r w:rsidRPr="006B25D6">
              <w:rPr>
                <w:rFonts w:ascii="Times" w:hAnsi="Times" w:cs="Times"/>
                <w:sz w:val="20"/>
                <w:szCs w:val="20"/>
              </w:rPr>
              <w:t>1952</w:t>
            </w:r>
          </w:p>
        </w:tc>
        <w:tc>
          <w:tcPr>
            <w:tcW w:w="782" w:type="dxa"/>
          </w:tcPr>
          <w:p w14:paraId="62C400FD" w14:textId="77777777" w:rsidR="007C1D20" w:rsidRPr="006B25D6" w:rsidRDefault="007C1D20" w:rsidP="00681BDC">
            <w:pPr>
              <w:spacing w:before="160" w:after="160"/>
              <w:jc w:val="center"/>
              <w:rPr>
                <w:rFonts w:ascii="Times" w:hAnsi="Times" w:cs="Times"/>
                <w:sz w:val="20"/>
                <w:szCs w:val="20"/>
              </w:rPr>
            </w:pPr>
            <w:r w:rsidRPr="006B25D6">
              <w:rPr>
                <w:rFonts w:ascii="Times" w:hAnsi="Times" w:cs="Times"/>
                <w:sz w:val="20"/>
                <w:szCs w:val="20"/>
              </w:rPr>
              <w:t>1482</w:t>
            </w:r>
          </w:p>
        </w:tc>
        <w:tc>
          <w:tcPr>
            <w:tcW w:w="897" w:type="dxa"/>
          </w:tcPr>
          <w:p w14:paraId="1466D715" w14:textId="77777777" w:rsidR="007C1D20" w:rsidRPr="006B25D6" w:rsidRDefault="007C1D20" w:rsidP="00681BDC">
            <w:pPr>
              <w:spacing w:before="160" w:after="160"/>
              <w:jc w:val="center"/>
              <w:rPr>
                <w:rFonts w:ascii="Times" w:hAnsi="Times" w:cs="Times"/>
                <w:sz w:val="20"/>
                <w:szCs w:val="20"/>
              </w:rPr>
            </w:pPr>
            <w:r w:rsidRPr="006B25D6">
              <w:rPr>
                <w:rFonts w:ascii="Times" w:hAnsi="Times" w:cs="Times"/>
                <w:sz w:val="20"/>
                <w:szCs w:val="20"/>
              </w:rPr>
              <w:t>1676</w:t>
            </w:r>
          </w:p>
        </w:tc>
        <w:tc>
          <w:tcPr>
            <w:tcW w:w="777" w:type="dxa"/>
          </w:tcPr>
          <w:p w14:paraId="48560D0E" w14:textId="77777777" w:rsidR="007C1D20" w:rsidRPr="006B25D6" w:rsidRDefault="007C1D20" w:rsidP="00681BDC">
            <w:pPr>
              <w:spacing w:before="160" w:after="160"/>
              <w:jc w:val="center"/>
              <w:rPr>
                <w:rFonts w:ascii="Times" w:hAnsi="Times" w:cs="Times"/>
                <w:b/>
                <w:sz w:val="20"/>
                <w:szCs w:val="20"/>
              </w:rPr>
            </w:pPr>
            <w:r w:rsidRPr="006B25D6">
              <w:rPr>
                <w:rFonts w:ascii="Times" w:hAnsi="Times" w:cs="Times"/>
                <w:b/>
                <w:sz w:val="20"/>
                <w:szCs w:val="20"/>
              </w:rPr>
              <w:t>5110</w:t>
            </w:r>
          </w:p>
        </w:tc>
        <w:tc>
          <w:tcPr>
            <w:tcW w:w="1057" w:type="dxa"/>
            <w:vAlign w:val="center"/>
          </w:tcPr>
          <w:p w14:paraId="283FB66B" w14:textId="77777777" w:rsidR="007C1D20" w:rsidRPr="006B25D6" w:rsidRDefault="007C1D20" w:rsidP="00681BDC">
            <w:pPr>
              <w:spacing w:before="160" w:after="160"/>
              <w:jc w:val="center"/>
              <w:rPr>
                <w:rFonts w:ascii="Times" w:hAnsi="Times" w:cs="Times"/>
                <w:b/>
                <w:sz w:val="20"/>
                <w:szCs w:val="20"/>
              </w:rPr>
            </w:pPr>
            <w:r w:rsidRPr="006B25D6">
              <w:rPr>
                <w:rFonts w:ascii="Times" w:hAnsi="Times" w:cs="Times"/>
                <w:b/>
                <w:sz w:val="20"/>
                <w:szCs w:val="20"/>
              </w:rPr>
              <w:t>11611</w:t>
            </w:r>
          </w:p>
        </w:tc>
      </w:tr>
      <w:tr w:rsidR="007C1D20" w:rsidRPr="00242047" w14:paraId="700862A2" w14:textId="77777777" w:rsidTr="00681BDC">
        <w:tc>
          <w:tcPr>
            <w:tcW w:w="1428" w:type="dxa"/>
            <w:vAlign w:val="center"/>
          </w:tcPr>
          <w:p w14:paraId="27156BA7" w14:textId="77777777" w:rsidR="007C1D20" w:rsidRPr="006B25D6" w:rsidRDefault="007C1D20" w:rsidP="00681BDC">
            <w:pPr>
              <w:spacing w:before="160" w:after="160"/>
              <w:rPr>
                <w:rFonts w:ascii="Times" w:hAnsi="Times" w:cs="Times"/>
                <w:sz w:val="20"/>
                <w:szCs w:val="20"/>
              </w:rPr>
            </w:pPr>
            <w:r w:rsidRPr="006B25D6">
              <w:rPr>
                <w:rFonts w:ascii="Times" w:hAnsi="Times" w:cs="Times"/>
                <w:sz w:val="20"/>
                <w:szCs w:val="20"/>
              </w:rPr>
              <w:t>Occurrences</w:t>
            </w:r>
          </w:p>
        </w:tc>
        <w:tc>
          <w:tcPr>
            <w:tcW w:w="620" w:type="dxa"/>
          </w:tcPr>
          <w:p w14:paraId="7BCF9B9D" w14:textId="77777777" w:rsidR="007C1D20" w:rsidRPr="006B25D6" w:rsidRDefault="007C1D20" w:rsidP="00681BDC">
            <w:pPr>
              <w:spacing w:before="160" w:after="160"/>
              <w:jc w:val="center"/>
              <w:rPr>
                <w:rFonts w:ascii="Times" w:hAnsi="Times" w:cs="Times"/>
                <w:sz w:val="20"/>
                <w:szCs w:val="20"/>
              </w:rPr>
            </w:pPr>
            <w:r w:rsidRPr="006B25D6">
              <w:rPr>
                <w:rFonts w:ascii="Times" w:hAnsi="Times" w:cs="Times"/>
                <w:sz w:val="20"/>
                <w:szCs w:val="20"/>
              </w:rPr>
              <w:t>4812</w:t>
            </w:r>
          </w:p>
        </w:tc>
        <w:tc>
          <w:tcPr>
            <w:tcW w:w="769" w:type="dxa"/>
          </w:tcPr>
          <w:p w14:paraId="6691CDD8" w14:textId="77777777" w:rsidR="007C1D20" w:rsidRPr="006B25D6" w:rsidRDefault="007C1D20" w:rsidP="00681BDC">
            <w:pPr>
              <w:spacing w:before="160" w:after="160"/>
              <w:jc w:val="center"/>
              <w:rPr>
                <w:rFonts w:ascii="Times" w:hAnsi="Times" w:cs="Times"/>
                <w:sz w:val="20"/>
                <w:szCs w:val="20"/>
              </w:rPr>
            </w:pPr>
            <w:r w:rsidRPr="006B25D6">
              <w:rPr>
                <w:rFonts w:ascii="Times" w:hAnsi="Times" w:cs="Times"/>
                <w:sz w:val="20"/>
                <w:szCs w:val="20"/>
              </w:rPr>
              <w:t>4784</w:t>
            </w:r>
          </w:p>
        </w:tc>
        <w:tc>
          <w:tcPr>
            <w:tcW w:w="878" w:type="dxa"/>
          </w:tcPr>
          <w:p w14:paraId="0292C265" w14:textId="77777777" w:rsidR="007C1D20" w:rsidRPr="006B25D6" w:rsidRDefault="007C1D20" w:rsidP="00681BDC">
            <w:pPr>
              <w:spacing w:before="160" w:after="160"/>
              <w:jc w:val="center"/>
              <w:rPr>
                <w:rFonts w:ascii="Times" w:hAnsi="Times" w:cs="Times"/>
                <w:sz w:val="20"/>
                <w:szCs w:val="20"/>
              </w:rPr>
            </w:pPr>
            <w:r w:rsidRPr="006B25D6">
              <w:rPr>
                <w:rFonts w:ascii="Times" w:hAnsi="Times" w:cs="Times"/>
                <w:sz w:val="20"/>
                <w:szCs w:val="20"/>
              </w:rPr>
              <w:t>4788</w:t>
            </w:r>
          </w:p>
        </w:tc>
        <w:tc>
          <w:tcPr>
            <w:tcW w:w="777" w:type="dxa"/>
          </w:tcPr>
          <w:p w14:paraId="533857E2" w14:textId="77777777" w:rsidR="007C1D20" w:rsidRPr="006B25D6" w:rsidRDefault="007C1D20" w:rsidP="00681BDC">
            <w:pPr>
              <w:spacing w:before="160" w:after="160"/>
              <w:jc w:val="center"/>
              <w:rPr>
                <w:rFonts w:ascii="Times" w:hAnsi="Times" w:cs="Times"/>
                <w:b/>
                <w:sz w:val="20"/>
                <w:szCs w:val="20"/>
              </w:rPr>
            </w:pPr>
            <w:r w:rsidRPr="006B25D6">
              <w:rPr>
                <w:rFonts w:ascii="Times" w:hAnsi="Times" w:cs="Times"/>
                <w:b/>
                <w:sz w:val="20"/>
                <w:szCs w:val="20"/>
              </w:rPr>
              <w:t>14384</w:t>
            </w:r>
          </w:p>
        </w:tc>
        <w:tc>
          <w:tcPr>
            <w:tcW w:w="673" w:type="dxa"/>
          </w:tcPr>
          <w:p w14:paraId="339065FA" w14:textId="77777777" w:rsidR="007C1D20" w:rsidRPr="006B25D6" w:rsidRDefault="007C1D20" w:rsidP="00681BDC">
            <w:pPr>
              <w:spacing w:before="160" w:after="160"/>
              <w:jc w:val="center"/>
              <w:rPr>
                <w:rFonts w:ascii="Times" w:hAnsi="Times" w:cs="Times"/>
                <w:sz w:val="20"/>
                <w:szCs w:val="20"/>
              </w:rPr>
            </w:pPr>
            <w:r w:rsidRPr="006B25D6">
              <w:rPr>
                <w:rFonts w:ascii="Times" w:hAnsi="Times" w:cs="Times"/>
                <w:sz w:val="20"/>
                <w:szCs w:val="20"/>
              </w:rPr>
              <w:t>5230</w:t>
            </w:r>
          </w:p>
        </w:tc>
        <w:tc>
          <w:tcPr>
            <w:tcW w:w="782" w:type="dxa"/>
          </w:tcPr>
          <w:p w14:paraId="45A4EF60" w14:textId="77777777" w:rsidR="007C1D20" w:rsidRPr="006B25D6" w:rsidRDefault="007C1D20" w:rsidP="00681BDC">
            <w:pPr>
              <w:spacing w:before="160" w:after="160"/>
              <w:jc w:val="center"/>
              <w:rPr>
                <w:rFonts w:ascii="Times" w:hAnsi="Times" w:cs="Times"/>
                <w:sz w:val="20"/>
                <w:szCs w:val="20"/>
              </w:rPr>
            </w:pPr>
            <w:r w:rsidRPr="006B25D6">
              <w:rPr>
                <w:rFonts w:ascii="Times" w:hAnsi="Times" w:cs="Times"/>
                <w:sz w:val="20"/>
                <w:szCs w:val="20"/>
              </w:rPr>
              <w:t>3903</w:t>
            </w:r>
          </w:p>
        </w:tc>
        <w:tc>
          <w:tcPr>
            <w:tcW w:w="897" w:type="dxa"/>
          </w:tcPr>
          <w:p w14:paraId="6380219F" w14:textId="77777777" w:rsidR="007C1D20" w:rsidRPr="006B25D6" w:rsidRDefault="007C1D20" w:rsidP="00681BDC">
            <w:pPr>
              <w:spacing w:before="160" w:after="160"/>
              <w:jc w:val="center"/>
              <w:rPr>
                <w:rFonts w:ascii="Times" w:hAnsi="Times" w:cs="Times"/>
                <w:sz w:val="20"/>
                <w:szCs w:val="20"/>
              </w:rPr>
            </w:pPr>
            <w:r w:rsidRPr="006B25D6">
              <w:rPr>
                <w:rFonts w:ascii="Times" w:hAnsi="Times" w:cs="Times"/>
                <w:sz w:val="20"/>
                <w:szCs w:val="20"/>
              </w:rPr>
              <w:t>4374</w:t>
            </w:r>
          </w:p>
        </w:tc>
        <w:tc>
          <w:tcPr>
            <w:tcW w:w="777" w:type="dxa"/>
          </w:tcPr>
          <w:p w14:paraId="4596B23E" w14:textId="77777777" w:rsidR="007C1D20" w:rsidRPr="006B25D6" w:rsidRDefault="007C1D20" w:rsidP="00681BDC">
            <w:pPr>
              <w:spacing w:before="160" w:after="160"/>
              <w:jc w:val="center"/>
              <w:rPr>
                <w:rFonts w:ascii="Times" w:hAnsi="Times" w:cs="Times"/>
                <w:b/>
                <w:sz w:val="20"/>
                <w:szCs w:val="20"/>
              </w:rPr>
            </w:pPr>
            <w:r w:rsidRPr="006B25D6">
              <w:rPr>
                <w:rFonts w:ascii="Times" w:hAnsi="Times" w:cs="Times"/>
                <w:b/>
                <w:sz w:val="20"/>
                <w:szCs w:val="20"/>
              </w:rPr>
              <w:t>13507</w:t>
            </w:r>
          </w:p>
        </w:tc>
        <w:tc>
          <w:tcPr>
            <w:tcW w:w="1057" w:type="dxa"/>
            <w:vAlign w:val="center"/>
          </w:tcPr>
          <w:p w14:paraId="4140DA6D" w14:textId="77777777" w:rsidR="007C1D20" w:rsidRPr="006B25D6" w:rsidRDefault="007C1D20" w:rsidP="00681BDC">
            <w:pPr>
              <w:spacing w:before="160" w:after="160"/>
              <w:jc w:val="center"/>
              <w:rPr>
                <w:rFonts w:ascii="Times" w:hAnsi="Times" w:cs="Times"/>
                <w:b/>
                <w:sz w:val="20"/>
                <w:szCs w:val="20"/>
              </w:rPr>
            </w:pPr>
            <w:r w:rsidRPr="006B25D6">
              <w:rPr>
                <w:rFonts w:ascii="Times" w:hAnsi="Times" w:cs="Times"/>
                <w:b/>
                <w:sz w:val="20"/>
                <w:szCs w:val="20"/>
              </w:rPr>
              <w:t>27909</w:t>
            </w:r>
          </w:p>
        </w:tc>
      </w:tr>
      <w:tr w:rsidR="007C1D20" w:rsidRPr="00242047" w14:paraId="45E6BDEF" w14:textId="77777777" w:rsidTr="00681BDC">
        <w:tc>
          <w:tcPr>
            <w:tcW w:w="1428" w:type="dxa"/>
            <w:vAlign w:val="center"/>
          </w:tcPr>
          <w:p w14:paraId="0CBCD54B" w14:textId="77777777" w:rsidR="007C1D20" w:rsidRPr="006B25D6" w:rsidRDefault="007C1D20" w:rsidP="00681BDC">
            <w:pPr>
              <w:spacing w:before="160" w:after="160"/>
              <w:rPr>
                <w:rFonts w:ascii="Times" w:hAnsi="Times" w:cs="Times"/>
                <w:sz w:val="20"/>
                <w:szCs w:val="20"/>
              </w:rPr>
            </w:pPr>
            <w:r w:rsidRPr="006B25D6">
              <w:rPr>
                <w:rFonts w:ascii="Times" w:hAnsi="Times" w:cs="Times"/>
                <w:sz w:val="20"/>
                <w:szCs w:val="20"/>
              </w:rPr>
              <w:t xml:space="preserve">Nb lemmes </w:t>
            </w:r>
          </w:p>
        </w:tc>
        <w:tc>
          <w:tcPr>
            <w:tcW w:w="620" w:type="dxa"/>
          </w:tcPr>
          <w:p w14:paraId="434F5C36" w14:textId="77777777" w:rsidR="007C1D20" w:rsidRPr="006B25D6" w:rsidRDefault="007C1D20" w:rsidP="00681BDC">
            <w:pPr>
              <w:spacing w:before="160" w:after="160"/>
              <w:jc w:val="center"/>
              <w:rPr>
                <w:rFonts w:ascii="Times" w:hAnsi="Times" w:cs="Times"/>
                <w:sz w:val="20"/>
                <w:szCs w:val="20"/>
              </w:rPr>
            </w:pPr>
            <w:r w:rsidRPr="006B25D6">
              <w:rPr>
                <w:rFonts w:ascii="Times" w:hAnsi="Times" w:cs="Times"/>
                <w:sz w:val="20"/>
                <w:szCs w:val="20"/>
              </w:rPr>
              <w:t>421</w:t>
            </w:r>
          </w:p>
        </w:tc>
        <w:tc>
          <w:tcPr>
            <w:tcW w:w="769" w:type="dxa"/>
          </w:tcPr>
          <w:p w14:paraId="569165C6" w14:textId="77777777" w:rsidR="007C1D20" w:rsidRPr="006B25D6" w:rsidRDefault="007C1D20" w:rsidP="00681BDC">
            <w:pPr>
              <w:spacing w:before="160" w:after="160"/>
              <w:jc w:val="center"/>
              <w:rPr>
                <w:rFonts w:ascii="Times" w:hAnsi="Times" w:cs="Times"/>
                <w:sz w:val="20"/>
                <w:szCs w:val="20"/>
              </w:rPr>
            </w:pPr>
            <w:r w:rsidRPr="006B25D6">
              <w:rPr>
                <w:rFonts w:ascii="Times" w:hAnsi="Times" w:cs="Times"/>
                <w:sz w:val="20"/>
                <w:szCs w:val="20"/>
              </w:rPr>
              <w:t>499</w:t>
            </w:r>
          </w:p>
        </w:tc>
        <w:tc>
          <w:tcPr>
            <w:tcW w:w="878" w:type="dxa"/>
          </w:tcPr>
          <w:p w14:paraId="22FA34D3" w14:textId="77777777" w:rsidR="007C1D20" w:rsidRPr="006B25D6" w:rsidRDefault="007C1D20" w:rsidP="00681BDC">
            <w:pPr>
              <w:spacing w:before="160" w:after="160"/>
              <w:jc w:val="center"/>
              <w:rPr>
                <w:rFonts w:ascii="Times" w:hAnsi="Times" w:cs="Times"/>
                <w:sz w:val="20"/>
                <w:szCs w:val="20"/>
              </w:rPr>
            </w:pPr>
            <w:r w:rsidRPr="006B25D6">
              <w:rPr>
                <w:rFonts w:ascii="Times" w:hAnsi="Times" w:cs="Times"/>
                <w:sz w:val="20"/>
                <w:szCs w:val="20"/>
              </w:rPr>
              <w:t>483</w:t>
            </w:r>
          </w:p>
        </w:tc>
        <w:tc>
          <w:tcPr>
            <w:tcW w:w="777" w:type="dxa"/>
          </w:tcPr>
          <w:p w14:paraId="73C93899" w14:textId="77777777" w:rsidR="007C1D20" w:rsidRPr="006B25D6" w:rsidRDefault="007C1D20" w:rsidP="00681BDC">
            <w:pPr>
              <w:spacing w:before="160" w:after="160"/>
              <w:jc w:val="center"/>
              <w:rPr>
                <w:rFonts w:ascii="Times" w:hAnsi="Times" w:cs="Times"/>
                <w:b/>
                <w:sz w:val="20"/>
                <w:szCs w:val="20"/>
              </w:rPr>
            </w:pPr>
            <w:r w:rsidRPr="006B25D6">
              <w:rPr>
                <w:rFonts w:ascii="Times" w:hAnsi="Times" w:cs="Times"/>
                <w:b/>
                <w:sz w:val="20"/>
                <w:szCs w:val="20"/>
              </w:rPr>
              <w:t>737</w:t>
            </w:r>
          </w:p>
        </w:tc>
        <w:tc>
          <w:tcPr>
            <w:tcW w:w="673" w:type="dxa"/>
          </w:tcPr>
          <w:p w14:paraId="098D3D65" w14:textId="77777777" w:rsidR="007C1D20" w:rsidRPr="006B25D6" w:rsidRDefault="007C1D20" w:rsidP="00681BDC">
            <w:pPr>
              <w:spacing w:before="160" w:after="160"/>
              <w:jc w:val="center"/>
              <w:rPr>
                <w:rFonts w:ascii="Times" w:hAnsi="Times" w:cs="Times"/>
                <w:sz w:val="20"/>
                <w:szCs w:val="20"/>
              </w:rPr>
            </w:pPr>
            <w:r w:rsidRPr="006B25D6">
              <w:rPr>
                <w:rFonts w:ascii="Times" w:hAnsi="Times" w:cs="Times"/>
                <w:sz w:val="20"/>
                <w:szCs w:val="20"/>
              </w:rPr>
              <w:t>534</w:t>
            </w:r>
          </w:p>
        </w:tc>
        <w:tc>
          <w:tcPr>
            <w:tcW w:w="782" w:type="dxa"/>
          </w:tcPr>
          <w:p w14:paraId="0A791041" w14:textId="77777777" w:rsidR="007C1D20" w:rsidRPr="006B25D6" w:rsidRDefault="007C1D20" w:rsidP="00681BDC">
            <w:pPr>
              <w:spacing w:before="160" w:after="160"/>
              <w:jc w:val="center"/>
              <w:rPr>
                <w:rFonts w:ascii="Times" w:hAnsi="Times" w:cs="Times"/>
                <w:sz w:val="20"/>
                <w:szCs w:val="20"/>
              </w:rPr>
            </w:pPr>
            <w:r w:rsidRPr="006B25D6">
              <w:rPr>
                <w:rFonts w:ascii="Times" w:hAnsi="Times" w:cs="Times"/>
                <w:sz w:val="20"/>
                <w:szCs w:val="20"/>
              </w:rPr>
              <w:t>547</w:t>
            </w:r>
          </w:p>
        </w:tc>
        <w:tc>
          <w:tcPr>
            <w:tcW w:w="897" w:type="dxa"/>
          </w:tcPr>
          <w:p w14:paraId="617148CE" w14:textId="77777777" w:rsidR="007C1D20" w:rsidRPr="006B25D6" w:rsidRDefault="007C1D20" w:rsidP="00681BDC">
            <w:pPr>
              <w:spacing w:before="160" w:after="160"/>
              <w:jc w:val="center"/>
              <w:rPr>
                <w:rFonts w:ascii="Times" w:hAnsi="Times" w:cs="Times"/>
                <w:sz w:val="20"/>
                <w:szCs w:val="20"/>
              </w:rPr>
            </w:pPr>
            <w:r w:rsidRPr="006B25D6">
              <w:rPr>
                <w:rFonts w:ascii="Times" w:hAnsi="Times" w:cs="Times"/>
                <w:sz w:val="20"/>
                <w:szCs w:val="20"/>
              </w:rPr>
              <w:t>547</w:t>
            </w:r>
          </w:p>
        </w:tc>
        <w:tc>
          <w:tcPr>
            <w:tcW w:w="777" w:type="dxa"/>
          </w:tcPr>
          <w:p w14:paraId="5202F3B5" w14:textId="77777777" w:rsidR="007C1D20" w:rsidRPr="006B25D6" w:rsidRDefault="007C1D20" w:rsidP="00681BDC">
            <w:pPr>
              <w:spacing w:before="160" w:after="160"/>
              <w:jc w:val="center"/>
              <w:rPr>
                <w:rFonts w:ascii="Times" w:hAnsi="Times" w:cs="Times"/>
                <w:b/>
                <w:sz w:val="20"/>
                <w:szCs w:val="20"/>
              </w:rPr>
            </w:pPr>
            <w:r w:rsidRPr="006B25D6">
              <w:rPr>
                <w:rFonts w:ascii="Times" w:hAnsi="Times" w:cs="Times"/>
                <w:b/>
                <w:sz w:val="20"/>
                <w:szCs w:val="20"/>
              </w:rPr>
              <w:t>878</w:t>
            </w:r>
          </w:p>
        </w:tc>
        <w:tc>
          <w:tcPr>
            <w:tcW w:w="1057" w:type="dxa"/>
            <w:vAlign w:val="center"/>
          </w:tcPr>
          <w:p w14:paraId="564C3DAB" w14:textId="77777777" w:rsidR="007C1D20" w:rsidRPr="006B25D6" w:rsidRDefault="007C1D20" w:rsidP="00681BDC">
            <w:pPr>
              <w:spacing w:before="160" w:after="160"/>
              <w:jc w:val="center"/>
              <w:rPr>
                <w:rFonts w:ascii="Times" w:hAnsi="Times" w:cs="Times"/>
                <w:b/>
                <w:sz w:val="20"/>
                <w:szCs w:val="20"/>
              </w:rPr>
            </w:pPr>
            <w:r w:rsidRPr="006B25D6">
              <w:rPr>
                <w:rFonts w:ascii="Times" w:hAnsi="Times" w:cs="Times"/>
                <w:b/>
                <w:sz w:val="20"/>
                <w:szCs w:val="20"/>
              </w:rPr>
              <w:t>1084</w:t>
            </w:r>
          </w:p>
        </w:tc>
      </w:tr>
      <w:tr w:rsidR="007C1D20" w:rsidRPr="00242047" w14:paraId="3EFA747E" w14:textId="77777777" w:rsidTr="00681BDC">
        <w:tc>
          <w:tcPr>
            <w:tcW w:w="1428" w:type="dxa"/>
            <w:vAlign w:val="center"/>
          </w:tcPr>
          <w:p w14:paraId="40115A7B" w14:textId="77777777" w:rsidR="007C1D20" w:rsidRPr="006B25D6" w:rsidRDefault="007C1D20" w:rsidP="00681BDC">
            <w:pPr>
              <w:spacing w:before="160" w:after="160"/>
              <w:rPr>
                <w:rFonts w:ascii="Times" w:hAnsi="Times" w:cs="Times"/>
                <w:sz w:val="20"/>
                <w:szCs w:val="20"/>
              </w:rPr>
            </w:pPr>
            <w:r w:rsidRPr="006B25D6">
              <w:rPr>
                <w:rFonts w:ascii="Times" w:hAnsi="Times" w:cs="Times"/>
                <w:sz w:val="20"/>
                <w:szCs w:val="20"/>
              </w:rPr>
              <w:t>Hapax</w:t>
            </w:r>
          </w:p>
        </w:tc>
        <w:tc>
          <w:tcPr>
            <w:tcW w:w="620" w:type="dxa"/>
          </w:tcPr>
          <w:p w14:paraId="74C906A8" w14:textId="77777777" w:rsidR="007C1D20" w:rsidRPr="006B25D6" w:rsidRDefault="007C1D20" w:rsidP="00681BDC">
            <w:pPr>
              <w:spacing w:before="160" w:after="160"/>
              <w:jc w:val="center"/>
              <w:rPr>
                <w:rFonts w:ascii="Times" w:hAnsi="Times" w:cs="Times"/>
                <w:sz w:val="20"/>
                <w:szCs w:val="20"/>
              </w:rPr>
            </w:pPr>
            <w:r w:rsidRPr="006B25D6">
              <w:rPr>
                <w:rFonts w:ascii="Times" w:hAnsi="Times" w:cs="Times"/>
                <w:sz w:val="20"/>
                <w:szCs w:val="20"/>
              </w:rPr>
              <w:t>156</w:t>
            </w:r>
          </w:p>
        </w:tc>
        <w:tc>
          <w:tcPr>
            <w:tcW w:w="769" w:type="dxa"/>
          </w:tcPr>
          <w:p w14:paraId="5F116366" w14:textId="77777777" w:rsidR="007C1D20" w:rsidRPr="006B25D6" w:rsidRDefault="007C1D20" w:rsidP="00681BDC">
            <w:pPr>
              <w:spacing w:before="160" w:after="160"/>
              <w:jc w:val="center"/>
              <w:rPr>
                <w:rFonts w:ascii="Times" w:hAnsi="Times" w:cs="Times"/>
                <w:sz w:val="20"/>
                <w:szCs w:val="20"/>
              </w:rPr>
            </w:pPr>
            <w:r w:rsidRPr="006B25D6">
              <w:rPr>
                <w:rFonts w:ascii="Times" w:hAnsi="Times" w:cs="Times"/>
                <w:sz w:val="20"/>
                <w:szCs w:val="20"/>
              </w:rPr>
              <w:t>208</w:t>
            </w:r>
          </w:p>
        </w:tc>
        <w:tc>
          <w:tcPr>
            <w:tcW w:w="878" w:type="dxa"/>
          </w:tcPr>
          <w:p w14:paraId="391F305F" w14:textId="77777777" w:rsidR="007C1D20" w:rsidRPr="006B25D6" w:rsidRDefault="007C1D20" w:rsidP="00681BDC">
            <w:pPr>
              <w:spacing w:before="160" w:after="160"/>
              <w:jc w:val="center"/>
              <w:rPr>
                <w:rFonts w:ascii="Times" w:hAnsi="Times" w:cs="Times"/>
                <w:sz w:val="20"/>
                <w:szCs w:val="20"/>
              </w:rPr>
            </w:pPr>
            <w:r w:rsidRPr="006B25D6">
              <w:rPr>
                <w:rFonts w:ascii="Times" w:hAnsi="Times" w:cs="Times"/>
                <w:sz w:val="20"/>
                <w:szCs w:val="20"/>
              </w:rPr>
              <w:t>189</w:t>
            </w:r>
          </w:p>
        </w:tc>
        <w:tc>
          <w:tcPr>
            <w:tcW w:w="777" w:type="dxa"/>
          </w:tcPr>
          <w:p w14:paraId="7C8F9110" w14:textId="77777777" w:rsidR="007C1D20" w:rsidRPr="006B25D6" w:rsidRDefault="007C1D20" w:rsidP="00681BDC">
            <w:pPr>
              <w:spacing w:before="160" w:after="160"/>
              <w:jc w:val="center"/>
              <w:rPr>
                <w:rFonts w:ascii="Times" w:hAnsi="Times" w:cs="Times"/>
                <w:b/>
                <w:sz w:val="20"/>
                <w:szCs w:val="20"/>
              </w:rPr>
            </w:pPr>
            <w:r w:rsidRPr="006B25D6">
              <w:rPr>
                <w:rFonts w:ascii="Times" w:hAnsi="Times" w:cs="Times"/>
                <w:b/>
                <w:sz w:val="20"/>
                <w:szCs w:val="20"/>
              </w:rPr>
              <w:t>260</w:t>
            </w:r>
          </w:p>
        </w:tc>
        <w:tc>
          <w:tcPr>
            <w:tcW w:w="673" w:type="dxa"/>
          </w:tcPr>
          <w:p w14:paraId="2ABD09E0" w14:textId="77777777" w:rsidR="007C1D20" w:rsidRPr="006B25D6" w:rsidRDefault="007C1D20" w:rsidP="00681BDC">
            <w:pPr>
              <w:spacing w:before="160" w:after="160"/>
              <w:jc w:val="center"/>
              <w:rPr>
                <w:rFonts w:ascii="Times" w:hAnsi="Times" w:cs="Times"/>
                <w:sz w:val="20"/>
                <w:szCs w:val="20"/>
              </w:rPr>
            </w:pPr>
            <w:r w:rsidRPr="006B25D6">
              <w:rPr>
                <w:rFonts w:ascii="Times" w:hAnsi="Times" w:cs="Times"/>
                <w:sz w:val="20"/>
                <w:szCs w:val="20"/>
              </w:rPr>
              <w:t>217</w:t>
            </w:r>
          </w:p>
        </w:tc>
        <w:tc>
          <w:tcPr>
            <w:tcW w:w="782" w:type="dxa"/>
          </w:tcPr>
          <w:p w14:paraId="3130A1FB" w14:textId="77777777" w:rsidR="007C1D20" w:rsidRPr="006B25D6" w:rsidRDefault="007C1D20" w:rsidP="00681BDC">
            <w:pPr>
              <w:spacing w:before="160" w:after="160"/>
              <w:jc w:val="center"/>
              <w:rPr>
                <w:rFonts w:ascii="Times" w:hAnsi="Times" w:cs="Times"/>
                <w:sz w:val="20"/>
                <w:szCs w:val="20"/>
              </w:rPr>
            </w:pPr>
            <w:r w:rsidRPr="006B25D6">
              <w:rPr>
                <w:rFonts w:ascii="Times" w:hAnsi="Times" w:cs="Times"/>
                <w:sz w:val="20"/>
                <w:szCs w:val="20"/>
              </w:rPr>
              <w:t>223</w:t>
            </w:r>
          </w:p>
        </w:tc>
        <w:tc>
          <w:tcPr>
            <w:tcW w:w="897" w:type="dxa"/>
          </w:tcPr>
          <w:p w14:paraId="31C2D83A" w14:textId="77777777" w:rsidR="007C1D20" w:rsidRPr="006B25D6" w:rsidRDefault="007C1D20" w:rsidP="00681BDC">
            <w:pPr>
              <w:spacing w:before="160" w:after="160"/>
              <w:jc w:val="center"/>
              <w:rPr>
                <w:rFonts w:ascii="Times" w:hAnsi="Times" w:cs="Times"/>
                <w:sz w:val="20"/>
                <w:szCs w:val="20"/>
              </w:rPr>
            </w:pPr>
            <w:r w:rsidRPr="006B25D6">
              <w:rPr>
                <w:rFonts w:ascii="Times" w:hAnsi="Times" w:cs="Times"/>
                <w:sz w:val="20"/>
                <w:szCs w:val="20"/>
              </w:rPr>
              <w:t>214</w:t>
            </w:r>
          </w:p>
        </w:tc>
        <w:tc>
          <w:tcPr>
            <w:tcW w:w="777" w:type="dxa"/>
          </w:tcPr>
          <w:p w14:paraId="1AEDEBD6" w14:textId="77777777" w:rsidR="007C1D20" w:rsidRPr="006B25D6" w:rsidRDefault="007C1D20" w:rsidP="00681BDC">
            <w:pPr>
              <w:spacing w:before="160" w:after="160"/>
              <w:jc w:val="center"/>
              <w:rPr>
                <w:rFonts w:ascii="Times" w:hAnsi="Times" w:cs="Times"/>
                <w:b/>
                <w:sz w:val="20"/>
                <w:szCs w:val="20"/>
              </w:rPr>
            </w:pPr>
            <w:r w:rsidRPr="006B25D6">
              <w:rPr>
                <w:rFonts w:ascii="Times" w:hAnsi="Times" w:cs="Times"/>
                <w:b/>
                <w:sz w:val="20"/>
                <w:szCs w:val="20"/>
              </w:rPr>
              <w:t>317</w:t>
            </w:r>
          </w:p>
        </w:tc>
        <w:tc>
          <w:tcPr>
            <w:tcW w:w="1057" w:type="dxa"/>
            <w:vAlign w:val="center"/>
          </w:tcPr>
          <w:p w14:paraId="347D1E26" w14:textId="77777777" w:rsidR="007C1D20" w:rsidRPr="006B25D6" w:rsidRDefault="007C1D20" w:rsidP="00681BDC">
            <w:pPr>
              <w:spacing w:before="160" w:after="160"/>
              <w:jc w:val="center"/>
              <w:rPr>
                <w:rFonts w:ascii="Times" w:hAnsi="Times" w:cs="Times"/>
                <w:b/>
                <w:sz w:val="20"/>
                <w:szCs w:val="20"/>
              </w:rPr>
            </w:pPr>
            <w:r w:rsidRPr="006B25D6">
              <w:rPr>
                <w:rFonts w:ascii="Times" w:hAnsi="Times" w:cs="Times"/>
                <w:b/>
                <w:sz w:val="20"/>
                <w:szCs w:val="20"/>
              </w:rPr>
              <w:t>380</w:t>
            </w:r>
          </w:p>
        </w:tc>
      </w:tr>
    </w:tbl>
    <w:p w14:paraId="5A40A134" w14:textId="375CF97E" w:rsidR="007C1D20" w:rsidRPr="005B0430" w:rsidRDefault="007C1D20" w:rsidP="008901BD">
      <w:pPr>
        <w:spacing w:line="480" w:lineRule="auto"/>
        <w:jc w:val="both"/>
        <w:rPr>
          <w:rFonts w:ascii="Times" w:hAnsi="Times" w:cs="Times"/>
          <w:szCs w:val="22"/>
          <w:u w:val="single"/>
        </w:rPr>
      </w:pPr>
    </w:p>
    <w:p w14:paraId="46414691" w14:textId="77777777" w:rsidR="0038277F" w:rsidRDefault="0038277F">
      <w:pPr>
        <w:spacing w:after="160" w:line="259" w:lineRule="auto"/>
        <w:rPr>
          <w:rFonts w:ascii="Times" w:hAnsi="Times" w:cs="Times"/>
        </w:rPr>
      </w:pPr>
      <w:r>
        <w:rPr>
          <w:rFonts w:ascii="Times" w:hAnsi="Times" w:cs="Times"/>
        </w:rPr>
        <w:br w:type="page"/>
      </w:r>
    </w:p>
    <w:p w14:paraId="1F8C2D96" w14:textId="3685CE1F" w:rsidR="005B0430" w:rsidRDefault="005B0430" w:rsidP="00D95791">
      <w:pPr>
        <w:spacing w:line="480" w:lineRule="auto"/>
        <w:ind w:firstLine="426"/>
        <w:jc w:val="both"/>
        <w:rPr>
          <w:rFonts w:ascii="Times" w:hAnsi="Times" w:cs="Times"/>
        </w:rPr>
      </w:pPr>
      <w:r w:rsidRPr="00D862A9">
        <w:rPr>
          <w:rFonts w:ascii="Times" w:hAnsi="Times" w:cs="Times"/>
        </w:rPr>
        <w:lastRenderedPageBreak/>
        <w:t>Si plus de 11</w:t>
      </w:r>
      <w:r w:rsidR="00D906A1">
        <w:rPr>
          <w:rFonts w:ascii="Times" w:hAnsi="Times" w:cs="Times"/>
        </w:rPr>
        <w:t xml:space="preserve"> </w:t>
      </w:r>
      <w:r w:rsidRPr="00D862A9">
        <w:rPr>
          <w:rFonts w:ascii="Times" w:hAnsi="Times" w:cs="Times"/>
        </w:rPr>
        <w:t>000 UCE ont été collectées, elles ne contiennent qu’un nombre réduit de lemmes (1084</w:t>
      </w:r>
      <w:r w:rsidR="00D906A1">
        <w:rPr>
          <w:rFonts w:ascii="Times" w:hAnsi="Times" w:cs="Times"/>
        </w:rPr>
        <w:t xml:space="preserve"> </w:t>
      </w:r>
      <w:r w:rsidRPr="00D862A9">
        <w:rPr>
          <w:rFonts w:ascii="Times" w:hAnsi="Times" w:cs="Times"/>
        </w:rPr>
        <w:t>lemmes actifs). Cette réduction est en partie due à la lemmatisation mais on peut aussi remarquer une relative homogénéité du vocabulaire employé</w:t>
      </w:r>
      <w:r w:rsidR="00607A79">
        <w:rPr>
          <w:rFonts w:ascii="Times" w:hAnsi="Times" w:cs="Times"/>
        </w:rPr>
        <w:t>, dans les deux langues</w:t>
      </w:r>
      <w:r w:rsidRPr="00D862A9">
        <w:rPr>
          <w:rFonts w:ascii="Times" w:hAnsi="Times" w:cs="Times"/>
        </w:rPr>
        <w:t xml:space="preserve">. Les cent premiers lemmes en fréquence représentent ainsi plus de 50% des occurrences. La majorité des lemmes sont par ailleurs communs pour les 3 axes et pour les 2 dimensions ; dit autrement, les 6 questions posées mobilisent majoritairement le même vocabulaire. Les hapax </w:t>
      </w:r>
      <w:r w:rsidR="001303F7">
        <w:rPr>
          <w:rFonts w:ascii="Times" w:hAnsi="Times" w:cs="Times"/>
        </w:rPr>
        <w:t>(</w:t>
      </w:r>
      <w:r w:rsidRPr="00D862A9">
        <w:rPr>
          <w:rFonts w:ascii="Times" w:hAnsi="Times" w:cs="Times"/>
        </w:rPr>
        <w:t>les lemmes n’apparaissant qu’une seule fois</w:t>
      </w:r>
      <w:r w:rsidR="001303F7">
        <w:rPr>
          <w:rFonts w:ascii="Times" w:hAnsi="Times" w:cs="Times"/>
        </w:rPr>
        <w:t>)</w:t>
      </w:r>
      <w:r w:rsidRPr="00D862A9">
        <w:rPr>
          <w:rFonts w:ascii="Times" w:hAnsi="Times" w:cs="Times"/>
        </w:rPr>
        <w:t xml:space="preserve"> sont, classiquement, limités à moins de 2% des occurrences. Ils seront donc négligeables au niveau des analyses</w:t>
      </w:r>
      <w:r w:rsidR="00A57897">
        <w:rPr>
          <w:rFonts w:ascii="Times" w:hAnsi="Times" w:cs="Times"/>
        </w:rPr>
        <w:t xml:space="preserve"> statistiques</w:t>
      </w:r>
      <w:r w:rsidRPr="00D862A9">
        <w:rPr>
          <w:rFonts w:ascii="Times" w:hAnsi="Times" w:cs="Times"/>
        </w:rPr>
        <w:t xml:space="preserve">. </w:t>
      </w:r>
    </w:p>
    <w:p w14:paraId="0873614A" w14:textId="574DD522" w:rsidR="00B234DD" w:rsidRDefault="005B0430" w:rsidP="00D95791">
      <w:pPr>
        <w:spacing w:line="480" w:lineRule="auto"/>
        <w:ind w:firstLine="426"/>
        <w:jc w:val="both"/>
        <w:rPr>
          <w:rFonts w:ascii="Times" w:hAnsi="Times" w:cs="Times"/>
        </w:rPr>
      </w:pPr>
      <w:r w:rsidRPr="00D862A9">
        <w:rPr>
          <w:rFonts w:ascii="Times" w:hAnsi="Times" w:cs="Times"/>
        </w:rPr>
        <w:t>Enfin, que ce soit au niveau de la structure comme des contenus, les analyses des 6 questions séparément, comme celles par axe, ne montrent pas de divergence majeure avec l’analyse globale. Par souci de synthèse, nous privilégi</w:t>
      </w:r>
      <w:r w:rsidR="00B234DD">
        <w:rPr>
          <w:rFonts w:ascii="Times" w:hAnsi="Times" w:cs="Times"/>
        </w:rPr>
        <w:t>ons donc</w:t>
      </w:r>
      <w:r w:rsidRPr="00D862A9">
        <w:rPr>
          <w:rFonts w:ascii="Times" w:hAnsi="Times" w:cs="Times"/>
        </w:rPr>
        <w:t xml:space="preserve"> une présentation globale</w:t>
      </w:r>
      <w:r w:rsidR="00B234DD">
        <w:rPr>
          <w:rFonts w:ascii="Times" w:hAnsi="Times" w:cs="Times"/>
        </w:rPr>
        <w:t xml:space="preserve"> du </w:t>
      </w:r>
      <w:r w:rsidRPr="00D862A9">
        <w:rPr>
          <w:rFonts w:ascii="Times" w:hAnsi="Times" w:cs="Times"/>
        </w:rPr>
        <w:t>corpus.</w:t>
      </w:r>
      <w:r w:rsidR="00607A79">
        <w:rPr>
          <w:rFonts w:ascii="Times" w:hAnsi="Times" w:cs="Times"/>
        </w:rPr>
        <w:t xml:space="preserve"> De la même manière, nous ne présentons ici que les variables ayant montré une association significative avec les types de discours</w:t>
      </w:r>
      <w:r w:rsidR="00ED6BA9">
        <w:rPr>
          <w:rFonts w:ascii="Times" w:hAnsi="Times" w:cs="Times"/>
        </w:rPr>
        <w:t xml:space="preserve"> (âge, sexe, catégorie professionnelle, langue)</w:t>
      </w:r>
      <w:r w:rsidR="00607A79">
        <w:rPr>
          <w:rFonts w:ascii="Times" w:hAnsi="Times" w:cs="Times"/>
        </w:rPr>
        <w:t>.</w:t>
      </w:r>
      <w:r w:rsidR="00ED6BA9">
        <w:rPr>
          <w:rFonts w:ascii="Times" w:hAnsi="Times" w:cs="Times"/>
        </w:rPr>
        <w:t xml:space="preserve"> </w:t>
      </w:r>
      <w:r w:rsidR="00ED6BA9" w:rsidRPr="00A54259">
        <w:t>D’autres variables test</w:t>
      </w:r>
      <w:r w:rsidR="00523B33">
        <w:t>ant divers niveaux d’analyse des RS</w:t>
      </w:r>
      <w:r w:rsidR="00ED6BA9" w:rsidRPr="00A54259">
        <w:t xml:space="preserve"> (expérience professionnelle, type de CDS, </w:t>
      </w:r>
      <w:r w:rsidR="00ED6BA9">
        <w:t xml:space="preserve">zone, taille du </w:t>
      </w:r>
      <w:r w:rsidR="00ED6BA9" w:rsidRPr="00A54259">
        <w:t xml:space="preserve">CDS, district…) ne montrent pas d’association ni avec </w:t>
      </w:r>
      <w:r w:rsidR="00AF29AD">
        <w:t>les fréquence</w:t>
      </w:r>
      <w:r w:rsidR="00523B33">
        <w:t>s</w:t>
      </w:r>
      <w:r w:rsidR="00ED6BA9" w:rsidRPr="00A54259">
        <w:t xml:space="preserve"> ni avec les classes lexicales et ne sont pas repris dans nos résultats.</w:t>
      </w:r>
    </w:p>
    <w:p w14:paraId="7628C2FD" w14:textId="77777777" w:rsidR="00437CEA" w:rsidRDefault="00437CEA" w:rsidP="00437CEA">
      <w:pPr>
        <w:spacing w:line="480" w:lineRule="auto"/>
        <w:jc w:val="both"/>
        <w:rPr>
          <w:rFonts w:ascii="Times" w:hAnsi="Times" w:cs="Times"/>
          <w:szCs w:val="22"/>
          <w:u w:val="single"/>
        </w:rPr>
      </w:pPr>
    </w:p>
    <w:p w14:paraId="4D68155F" w14:textId="0932DF82" w:rsidR="005B0430" w:rsidRPr="00B234DD" w:rsidRDefault="00437CEA" w:rsidP="005C6349">
      <w:pPr>
        <w:keepNext/>
        <w:keepLines/>
        <w:spacing w:line="480" w:lineRule="auto"/>
        <w:jc w:val="both"/>
        <w:rPr>
          <w:rFonts w:ascii="Times" w:hAnsi="Times" w:cs="Times"/>
        </w:rPr>
      </w:pPr>
      <w:r>
        <w:rPr>
          <w:rFonts w:ascii="Times" w:hAnsi="Times" w:cs="Times"/>
          <w:szCs w:val="22"/>
          <w:u w:val="single"/>
        </w:rPr>
        <w:t>3.4</w:t>
      </w:r>
      <w:r w:rsidR="00B234DD" w:rsidRPr="00B234DD">
        <w:rPr>
          <w:rFonts w:ascii="Times" w:hAnsi="Times" w:cs="Times"/>
          <w:szCs w:val="22"/>
          <w:u w:val="single"/>
        </w:rPr>
        <w:t>.3-</w:t>
      </w:r>
      <w:r w:rsidR="005B0430" w:rsidRPr="00B234DD">
        <w:rPr>
          <w:rFonts w:ascii="Times" w:hAnsi="Times" w:cs="Times"/>
          <w:szCs w:val="22"/>
          <w:u w:val="single"/>
        </w:rPr>
        <w:t xml:space="preserve"> </w:t>
      </w:r>
      <w:r w:rsidR="00DE6318">
        <w:rPr>
          <w:rFonts w:ascii="Times" w:hAnsi="Times" w:cs="Times"/>
          <w:szCs w:val="22"/>
          <w:u w:val="single"/>
        </w:rPr>
        <w:t>F</w:t>
      </w:r>
      <w:r w:rsidR="00B234DD" w:rsidRPr="00B234DD">
        <w:rPr>
          <w:rFonts w:ascii="Times" w:hAnsi="Times" w:cs="Times"/>
          <w:szCs w:val="22"/>
          <w:u w:val="single"/>
        </w:rPr>
        <w:t>réquences et similitudes : analyse de la structure du discours</w:t>
      </w:r>
    </w:p>
    <w:p w14:paraId="2D08ADE9" w14:textId="684CCA30" w:rsidR="005B0430" w:rsidRPr="00D862A9" w:rsidRDefault="00BF30D6" w:rsidP="005C6349">
      <w:pPr>
        <w:keepNext/>
        <w:keepLines/>
        <w:spacing w:line="480" w:lineRule="auto"/>
        <w:ind w:firstLine="426"/>
        <w:jc w:val="both"/>
        <w:rPr>
          <w:rFonts w:ascii="Times" w:hAnsi="Times" w:cs="Times"/>
        </w:rPr>
      </w:pPr>
      <w:r>
        <w:rPr>
          <w:rFonts w:ascii="Times" w:hAnsi="Times" w:cs="Times"/>
        </w:rPr>
        <w:t>La figure</w:t>
      </w:r>
      <w:r w:rsidR="005B0430" w:rsidRPr="00D862A9">
        <w:rPr>
          <w:rFonts w:ascii="Times" w:hAnsi="Times" w:cs="Times"/>
        </w:rPr>
        <w:t xml:space="preserve"> 1 illustre l’arbre des </w:t>
      </w:r>
      <w:r w:rsidR="005B0430" w:rsidRPr="00D862A9">
        <w:rPr>
          <w:caps/>
          <w:sz w:val="20"/>
          <w:szCs w:val="20"/>
          <w:lang w:val="fr-FR" w:eastAsia="fr-FR"/>
        </w:rPr>
        <w:t>similitudes</w:t>
      </w:r>
      <w:r w:rsidR="005B0430" w:rsidRPr="00D862A9">
        <w:rPr>
          <w:rFonts w:ascii="Times" w:hAnsi="Times" w:cs="Times"/>
        </w:rPr>
        <w:t xml:space="preserve"> construit à partir des fréquences des lemmes (taille du texte proportionnel</w:t>
      </w:r>
      <w:r w:rsidR="007111B7">
        <w:rPr>
          <w:rFonts w:ascii="Times" w:hAnsi="Times" w:cs="Times"/>
        </w:rPr>
        <w:t xml:space="preserve"> à la fréquence</w:t>
      </w:r>
      <w:r w:rsidR="005B0430" w:rsidRPr="00D862A9">
        <w:rPr>
          <w:rFonts w:ascii="Times" w:hAnsi="Times" w:cs="Times"/>
        </w:rPr>
        <w:t>) et des associations entre lemmes (arrêtes</w:t>
      </w:r>
      <w:r w:rsidR="007111B7">
        <w:rPr>
          <w:rFonts w:ascii="Times" w:hAnsi="Times" w:cs="Times"/>
        </w:rPr>
        <w:t xml:space="preserve"> entre lemmes</w:t>
      </w:r>
      <w:r w:rsidR="005B0430" w:rsidRPr="00D862A9">
        <w:rPr>
          <w:rFonts w:ascii="Times" w:hAnsi="Times" w:cs="Times"/>
        </w:rPr>
        <w:t xml:space="preserve"> proportionnelles à l’indice de cooccurrence). </w:t>
      </w:r>
    </w:p>
    <w:p w14:paraId="410499AA" w14:textId="609950A5" w:rsidR="005B0430" w:rsidRDefault="005B0430" w:rsidP="00D95791">
      <w:pPr>
        <w:spacing w:line="480" w:lineRule="auto"/>
        <w:ind w:firstLine="426"/>
        <w:jc w:val="both"/>
        <w:rPr>
          <w:rFonts w:ascii="Times" w:hAnsi="Times" w:cs="Times"/>
        </w:rPr>
      </w:pPr>
      <w:r w:rsidRPr="00D862A9">
        <w:rPr>
          <w:rFonts w:ascii="Times" w:hAnsi="Times" w:cs="Times"/>
        </w:rPr>
        <w:t>Deux lemmes y apparaissent comme les plus fréquents et les plus attractifs du corpus</w:t>
      </w:r>
      <w:r w:rsidR="0042254A">
        <w:rPr>
          <w:rFonts w:ascii="Times" w:hAnsi="Times" w:cs="Times"/>
        </w:rPr>
        <w:t> :</w:t>
      </w:r>
      <w:r w:rsidRPr="00D862A9">
        <w:rPr>
          <w:rFonts w:ascii="Times" w:hAnsi="Times" w:cs="Times"/>
        </w:rPr>
        <w:t xml:space="preserve"> « </w:t>
      </w:r>
      <w:r w:rsidRPr="00D862A9">
        <w:rPr>
          <w:rFonts w:ascii="Times" w:hAnsi="Times" w:cs="Times"/>
          <w:i/>
        </w:rPr>
        <w:t>travail »</w:t>
      </w:r>
      <w:r w:rsidRPr="00D862A9">
        <w:rPr>
          <w:rFonts w:ascii="Times" w:hAnsi="Times" w:cs="Times"/>
        </w:rPr>
        <w:t xml:space="preserve"> (1</w:t>
      </w:r>
      <w:r w:rsidR="001303F7">
        <w:rPr>
          <w:rFonts w:ascii="Times" w:hAnsi="Times" w:cs="Times"/>
        </w:rPr>
        <w:t xml:space="preserve"> </w:t>
      </w:r>
      <w:r w:rsidRPr="00D862A9">
        <w:rPr>
          <w:rFonts w:ascii="Times" w:hAnsi="Times" w:cs="Times"/>
        </w:rPr>
        <w:t>604 occurrences) et « </w:t>
      </w:r>
      <w:r w:rsidRPr="00D862A9">
        <w:rPr>
          <w:rFonts w:ascii="Times" w:hAnsi="Times" w:cs="Times"/>
          <w:i/>
        </w:rPr>
        <w:t>malade »</w:t>
      </w:r>
      <w:r w:rsidRPr="00D862A9">
        <w:rPr>
          <w:rFonts w:ascii="Times" w:hAnsi="Times" w:cs="Times"/>
        </w:rPr>
        <w:t xml:space="preserve"> (1</w:t>
      </w:r>
      <w:r w:rsidR="001303F7">
        <w:rPr>
          <w:rFonts w:ascii="Times" w:hAnsi="Times" w:cs="Times"/>
        </w:rPr>
        <w:t xml:space="preserve"> </w:t>
      </w:r>
      <w:r w:rsidRPr="00D862A9">
        <w:rPr>
          <w:rFonts w:ascii="Times" w:hAnsi="Times" w:cs="Times"/>
        </w:rPr>
        <w:t xml:space="preserve">510 occurrences). Ils représentent à eux seuls plus de 11% des occurrences totales. Cependant, ces deux lemmes sont faiblement </w:t>
      </w:r>
      <w:r w:rsidRPr="00D862A9">
        <w:rPr>
          <w:rFonts w:ascii="Times" w:hAnsi="Times" w:cs="Times"/>
        </w:rPr>
        <w:lastRenderedPageBreak/>
        <w:t>cooccurrents et ne sont qu’indirectement reliés, dans l’arbre des similitudes, par le lemme minoritaire « respecter ». Ils représentent donc deux pôles distincts de réponses autour desquels gravitent l’essentiel des lemmes et d’où partent quelques nœuds adjacents de moindre importance.</w:t>
      </w:r>
    </w:p>
    <w:p w14:paraId="74B7BA8E" w14:textId="77777777" w:rsidR="00C76001" w:rsidRDefault="00C76001" w:rsidP="00D95791">
      <w:pPr>
        <w:spacing w:line="480" w:lineRule="auto"/>
        <w:ind w:firstLine="426"/>
        <w:jc w:val="both"/>
        <w:rPr>
          <w:rFonts w:ascii="Times" w:hAnsi="Times" w:cs="Times"/>
        </w:rPr>
      </w:pPr>
    </w:p>
    <w:p w14:paraId="5B2F124F" w14:textId="77777777" w:rsidR="00C76001" w:rsidRDefault="00C76001" w:rsidP="00C76001">
      <w:pPr>
        <w:pBdr>
          <w:top w:val="single" w:sz="6" w:space="1" w:color="auto"/>
          <w:bottom w:val="single" w:sz="6" w:space="1" w:color="auto"/>
        </w:pBdr>
        <w:spacing w:line="480" w:lineRule="auto"/>
        <w:jc w:val="center"/>
        <w:rPr>
          <w:rFonts w:ascii="Times" w:hAnsi="Times" w:cs="Times"/>
        </w:rPr>
      </w:pPr>
    </w:p>
    <w:p w14:paraId="3348C342" w14:textId="5474026D" w:rsidR="00C76001" w:rsidRDefault="008901BD" w:rsidP="00C76001">
      <w:pPr>
        <w:pBdr>
          <w:top w:val="single" w:sz="6" w:space="1" w:color="auto"/>
          <w:bottom w:val="single" w:sz="6" w:space="1" w:color="auto"/>
        </w:pBdr>
        <w:spacing w:line="480" w:lineRule="auto"/>
        <w:jc w:val="center"/>
        <w:rPr>
          <w:rFonts w:ascii="Times" w:hAnsi="Times" w:cs="Times"/>
        </w:rPr>
      </w:pPr>
      <w:r>
        <w:rPr>
          <w:rFonts w:ascii="Times" w:hAnsi="Times" w:cs="Times"/>
        </w:rPr>
        <w:t xml:space="preserve">ICI </w:t>
      </w:r>
      <w:r w:rsidR="00C76001">
        <w:rPr>
          <w:rFonts w:ascii="Times" w:hAnsi="Times" w:cs="Times"/>
        </w:rPr>
        <w:t xml:space="preserve">INSEREZ </w:t>
      </w:r>
      <w:r>
        <w:rPr>
          <w:rFonts w:ascii="Times" w:hAnsi="Times" w:cs="Times"/>
        </w:rPr>
        <w:t>LA FIGURE 1</w:t>
      </w:r>
    </w:p>
    <w:p w14:paraId="012CBFDD" w14:textId="77777777" w:rsidR="008901BD" w:rsidRDefault="008901BD" w:rsidP="008901BD">
      <w:pPr>
        <w:pBdr>
          <w:top w:val="single" w:sz="6" w:space="1" w:color="auto"/>
          <w:bottom w:val="single" w:sz="6" w:space="1" w:color="auto"/>
        </w:pBdr>
        <w:spacing w:line="480" w:lineRule="auto"/>
        <w:rPr>
          <w:rFonts w:ascii="Times" w:hAnsi="Times" w:cs="Times"/>
          <w:b/>
        </w:rPr>
      </w:pPr>
    </w:p>
    <w:p w14:paraId="0D0EF91F" w14:textId="6518BD8D" w:rsidR="008901BD" w:rsidRPr="008901BD" w:rsidRDefault="008901BD" w:rsidP="008901BD">
      <w:pPr>
        <w:pBdr>
          <w:top w:val="single" w:sz="6" w:space="1" w:color="auto"/>
          <w:bottom w:val="single" w:sz="6" w:space="1" w:color="auto"/>
        </w:pBdr>
        <w:spacing w:line="480" w:lineRule="auto"/>
        <w:rPr>
          <w:rFonts w:ascii="Times" w:hAnsi="Times" w:cs="Times"/>
          <w:b/>
        </w:rPr>
      </w:pPr>
      <w:r w:rsidRPr="008901BD">
        <w:rPr>
          <w:rFonts w:ascii="Times" w:hAnsi="Times" w:cs="Times"/>
          <w:b/>
        </w:rPr>
        <w:t>Figure 1. Arbre de similitude de l’ensemble du corpus</w:t>
      </w:r>
    </w:p>
    <w:p w14:paraId="1277E56B" w14:textId="77777777" w:rsidR="008901BD" w:rsidRPr="008901BD" w:rsidRDefault="008901BD" w:rsidP="008901BD">
      <w:pPr>
        <w:pBdr>
          <w:top w:val="single" w:sz="6" w:space="1" w:color="auto"/>
          <w:bottom w:val="single" w:sz="6" w:space="1" w:color="auto"/>
        </w:pBdr>
        <w:spacing w:line="480" w:lineRule="auto"/>
        <w:rPr>
          <w:rFonts w:ascii="Times" w:hAnsi="Times" w:cs="Times"/>
          <w:b/>
          <w:lang w:val="en-GB"/>
        </w:rPr>
      </w:pPr>
      <w:r w:rsidRPr="008901BD">
        <w:rPr>
          <w:rFonts w:ascii="Times" w:hAnsi="Times" w:cs="Times"/>
          <w:b/>
          <w:lang w:val="en-GB"/>
        </w:rPr>
        <w:t>Figure 1 : Tree of similarity of the whole corpus - text size proportional to frequency and edge thickness proportional to occurrence.</w:t>
      </w:r>
    </w:p>
    <w:p w14:paraId="6B360FD5" w14:textId="77777777" w:rsidR="00C76001" w:rsidRPr="008901BD" w:rsidRDefault="00C76001" w:rsidP="00C76001">
      <w:pPr>
        <w:spacing w:line="480" w:lineRule="auto"/>
        <w:jc w:val="both"/>
        <w:rPr>
          <w:rFonts w:ascii="Times" w:hAnsi="Times" w:cs="Times"/>
          <w:lang w:val="en-US"/>
        </w:rPr>
      </w:pPr>
    </w:p>
    <w:p w14:paraId="6887D650" w14:textId="154BDF9C" w:rsidR="005B0430" w:rsidRPr="00D862A9" w:rsidRDefault="00BC5E6D" w:rsidP="00D95791">
      <w:pPr>
        <w:spacing w:line="480" w:lineRule="auto"/>
        <w:ind w:firstLine="426"/>
        <w:jc w:val="both"/>
        <w:rPr>
          <w:rFonts w:ascii="Times" w:hAnsi="Times" w:cs="Times"/>
        </w:rPr>
      </w:pPr>
      <w:r>
        <w:rPr>
          <w:rFonts w:ascii="Times" w:hAnsi="Times" w:cs="Times"/>
        </w:rPr>
        <w:t>A</w:t>
      </w:r>
      <w:r w:rsidR="005B0430" w:rsidRPr="00D862A9">
        <w:rPr>
          <w:rFonts w:ascii="Times" w:hAnsi="Times" w:cs="Times"/>
        </w:rPr>
        <w:t>utour du lemme « </w:t>
      </w:r>
      <w:r w:rsidR="005B0430" w:rsidRPr="00D862A9">
        <w:rPr>
          <w:rFonts w:ascii="Times" w:hAnsi="Times" w:cs="Times"/>
          <w:i/>
        </w:rPr>
        <w:t>malade</w:t>
      </w:r>
      <w:r w:rsidR="005B0430" w:rsidRPr="00D862A9">
        <w:rPr>
          <w:rFonts w:ascii="Times" w:hAnsi="Times" w:cs="Times"/>
        </w:rPr>
        <w:t> », les lemmes les plus fréquents sont de l’ordre du soin et de l’attention portée (</w:t>
      </w:r>
      <w:r w:rsidR="005B0430" w:rsidRPr="00D862A9">
        <w:rPr>
          <w:rFonts w:ascii="Times" w:hAnsi="Times" w:cs="Times"/>
          <w:i/>
        </w:rPr>
        <w:t>accueil,</w:t>
      </w:r>
      <w:r w:rsidR="005B0430" w:rsidRPr="00D862A9">
        <w:rPr>
          <w:rFonts w:ascii="Times" w:hAnsi="Times" w:cs="Times"/>
        </w:rPr>
        <w:t xml:space="preserve"> </w:t>
      </w:r>
      <w:r w:rsidR="005B0430" w:rsidRPr="00D862A9">
        <w:rPr>
          <w:rFonts w:ascii="Times" w:hAnsi="Times" w:cs="Times"/>
          <w:i/>
        </w:rPr>
        <w:t>soigner, écouter, (s’)</w:t>
      </w:r>
      <w:r w:rsidR="00BF30D6">
        <w:rPr>
          <w:rFonts w:ascii="Times" w:hAnsi="Times" w:cs="Times"/>
          <w:i/>
        </w:rPr>
        <w:t xml:space="preserve"> </w:t>
      </w:r>
      <w:r w:rsidR="005B0430" w:rsidRPr="00D862A9">
        <w:rPr>
          <w:rFonts w:ascii="Times" w:hAnsi="Times" w:cs="Times"/>
          <w:i/>
        </w:rPr>
        <w:t>occuper (de), respecter</w:t>
      </w:r>
      <w:r w:rsidR="007111B7">
        <w:rPr>
          <w:rFonts w:ascii="Times" w:hAnsi="Times" w:cs="Times"/>
        </w:rPr>
        <w:t>).</w:t>
      </w:r>
      <w:r w:rsidR="005B0430" w:rsidRPr="00D862A9">
        <w:rPr>
          <w:rFonts w:ascii="Times" w:hAnsi="Times" w:cs="Times"/>
        </w:rPr>
        <w:t xml:space="preserve"> Le troisième lemme en fréquence est « </w:t>
      </w:r>
      <w:r w:rsidR="005B0430" w:rsidRPr="00D862A9">
        <w:rPr>
          <w:rFonts w:ascii="Times" w:hAnsi="Times" w:cs="Times"/>
          <w:i/>
        </w:rPr>
        <w:t>accueil </w:t>
      </w:r>
      <w:r w:rsidR="005B0430" w:rsidRPr="00D862A9">
        <w:rPr>
          <w:rFonts w:ascii="Times" w:hAnsi="Times" w:cs="Times"/>
        </w:rPr>
        <w:t>» (910 occurrences soit 3%) et est fortement cooccurrent de «</w:t>
      </w:r>
      <w:r w:rsidR="005B0430" w:rsidRPr="00D862A9">
        <w:rPr>
          <w:rFonts w:ascii="Times" w:hAnsi="Times" w:cs="Times"/>
          <w:i/>
        </w:rPr>
        <w:t> malade</w:t>
      </w:r>
      <w:r w:rsidR="005B0430" w:rsidRPr="00D862A9">
        <w:rPr>
          <w:rFonts w:ascii="Times" w:hAnsi="Times" w:cs="Times"/>
        </w:rPr>
        <w:t> », formant ainsi la phrase type « </w:t>
      </w:r>
      <w:r w:rsidR="005B0430" w:rsidRPr="00D862A9">
        <w:rPr>
          <w:rFonts w:ascii="Times" w:hAnsi="Times" w:cs="Times"/>
          <w:i/>
        </w:rPr>
        <w:t>(bien/mal) accueillir le malade</w:t>
      </w:r>
      <w:r w:rsidR="005E7476">
        <w:rPr>
          <w:rFonts w:ascii="Times" w:hAnsi="Times" w:cs="Times"/>
        </w:rPr>
        <w:t> »</w:t>
      </w:r>
      <w:r w:rsidR="005E7476">
        <w:rPr>
          <w:rStyle w:val="Appelnotedebasdep"/>
          <w:rFonts w:ascii="Times" w:hAnsi="Times" w:cs="Times"/>
        </w:rPr>
        <w:footnoteReference w:id="13"/>
      </w:r>
      <w:r w:rsidR="005B0430" w:rsidRPr="00D862A9">
        <w:rPr>
          <w:rFonts w:ascii="Times" w:hAnsi="Times" w:cs="Times"/>
        </w:rPr>
        <w:t>. Du côté du pôle « </w:t>
      </w:r>
      <w:r w:rsidR="005B0430" w:rsidRPr="00D862A9">
        <w:rPr>
          <w:rFonts w:ascii="Times" w:hAnsi="Times" w:cs="Times"/>
          <w:i/>
        </w:rPr>
        <w:t>travail </w:t>
      </w:r>
      <w:r w:rsidR="005B0430" w:rsidRPr="00D862A9">
        <w:rPr>
          <w:rFonts w:ascii="Times" w:hAnsi="Times" w:cs="Times"/>
        </w:rPr>
        <w:t>», les lemmes les plus fréquents concernent des caractéristiques ou attitudes des agents (</w:t>
      </w:r>
      <w:r w:rsidR="005B0430" w:rsidRPr="00D862A9">
        <w:rPr>
          <w:rFonts w:ascii="Times" w:hAnsi="Times" w:cs="Times"/>
          <w:i/>
        </w:rPr>
        <w:t>responsabilité, (se) présenter, (se) donner, dynamique, collaborer, aimer</w:t>
      </w:r>
      <w:r w:rsidR="005B0430" w:rsidRPr="00D862A9">
        <w:rPr>
          <w:rFonts w:ascii="Times" w:hAnsi="Times" w:cs="Times"/>
        </w:rPr>
        <w:t>). La plus forte cooccurrence forme la phrase type « </w:t>
      </w:r>
      <w:r w:rsidR="005B0430" w:rsidRPr="005E7476">
        <w:rPr>
          <w:rFonts w:ascii="Times" w:hAnsi="Times" w:cs="Times"/>
          <w:i/>
        </w:rPr>
        <w:t>aimer son travail</w:t>
      </w:r>
      <w:r w:rsidR="009A6DFE">
        <w:rPr>
          <w:rFonts w:ascii="Times" w:hAnsi="Times" w:cs="Times"/>
        </w:rPr>
        <w:t> »</w:t>
      </w:r>
      <w:r w:rsidR="009A6DFE">
        <w:rPr>
          <w:rStyle w:val="Appelnotedebasdep"/>
          <w:rFonts w:ascii="Times" w:hAnsi="Times" w:cs="Times"/>
        </w:rPr>
        <w:footnoteReference w:id="14"/>
      </w:r>
      <w:r w:rsidR="005B0430" w:rsidRPr="00D862A9">
        <w:rPr>
          <w:rFonts w:ascii="Times" w:hAnsi="Times" w:cs="Times"/>
        </w:rPr>
        <w:t xml:space="preserve">. </w:t>
      </w:r>
    </w:p>
    <w:p w14:paraId="3E35A6CF" w14:textId="14878EA6" w:rsidR="005B0430" w:rsidRDefault="005B0430" w:rsidP="00D95791">
      <w:pPr>
        <w:spacing w:line="480" w:lineRule="auto"/>
        <w:ind w:firstLine="426"/>
        <w:jc w:val="both"/>
        <w:rPr>
          <w:rFonts w:ascii="Times" w:hAnsi="Times" w:cs="Times"/>
        </w:rPr>
      </w:pPr>
      <w:r w:rsidRPr="00D862A9">
        <w:rPr>
          <w:rFonts w:ascii="Times" w:hAnsi="Times" w:cs="Times"/>
        </w:rPr>
        <w:t>On remarque donc que les lemmes les plus fréquents concernent les personnes, malades ou professionnels, plutôt que des éléments du contexte (matériel, organisationnel ou technique). Autrement dit, les RS de la valeur et de la capacité au travail s</w:t>
      </w:r>
      <w:r w:rsidR="0010255E">
        <w:rPr>
          <w:rFonts w:ascii="Times" w:hAnsi="Times" w:cs="Times"/>
        </w:rPr>
        <w:t xml:space="preserve">’articulent autour </w:t>
      </w:r>
      <w:r w:rsidRPr="00D862A9">
        <w:rPr>
          <w:rFonts w:ascii="Times" w:hAnsi="Times" w:cs="Times"/>
        </w:rPr>
        <w:t>de sujets : l</w:t>
      </w:r>
      <w:r w:rsidR="00BA1B5F">
        <w:rPr>
          <w:rFonts w:ascii="Times" w:hAnsi="Times" w:cs="Times"/>
        </w:rPr>
        <w:t>e</w:t>
      </w:r>
      <w:r w:rsidRPr="00D862A9">
        <w:rPr>
          <w:rFonts w:ascii="Times" w:hAnsi="Times" w:cs="Times"/>
        </w:rPr>
        <w:t xml:space="preserve"> </w:t>
      </w:r>
      <w:r w:rsidR="009A6DFE">
        <w:rPr>
          <w:rFonts w:ascii="Times" w:hAnsi="Times" w:cs="Times"/>
        </w:rPr>
        <w:t>« </w:t>
      </w:r>
      <w:r w:rsidR="00BA1B5F">
        <w:rPr>
          <w:rFonts w:ascii="Times" w:hAnsi="Times" w:cs="Times"/>
        </w:rPr>
        <w:t>travailleur</w:t>
      </w:r>
      <w:r w:rsidR="009A6DFE">
        <w:rPr>
          <w:rFonts w:ascii="Times" w:hAnsi="Times" w:cs="Times"/>
        </w:rPr>
        <w:t xml:space="preserve"> » </w:t>
      </w:r>
      <w:r w:rsidRPr="00D862A9">
        <w:rPr>
          <w:rFonts w:ascii="Times" w:hAnsi="Times" w:cs="Times"/>
        </w:rPr>
        <w:t xml:space="preserve">et le </w:t>
      </w:r>
      <w:r w:rsidR="001C2BDE">
        <w:rPr>
          <w:rFonts w:ascii="Times" w:hAnsi="Times" w:cs="Times"/>
        </w:rPr>
        <w:t>« </w:t>
      </w:r>
      <w:r w:rsidRPr="00D862A9">
        <w:rPr>
          <w:rFonts w:ascii="Times" w:hAnsi="Times" w:cs="Times"/>
        </w:rPr>
        <w:t>malade</w:t>
      </w:r>
      <w:r w:rsidR="001C2BDE">
        <w:rPr>
          <w:rFonts w:ascii="Times" w:hAnsi="Times" w:cs="Times"/>
        </w:rPr>
        <w:t> »</w:t>
      </w:r>
      <w:r w:rsidRPr="00D862A9">
        <w:rPr>
          <w:rFonts w:ascii="Times" w:hAnsi="Times" w:cs="Times"/>
        </w:rPr>
        <w:t>.</w:t>
      </w:r>
    </w:p>
    <w:p w14:paraId="2B4D34AF" w14:textId="77777777" w:rsidR="00B234DD" w:rsidRDefault="00B234DD" w:rsidP="00D95791">
      <w:pPr>
        <w:spacing w:line="480" w:lineRule="auto"/>
        <w:ind w:firstLine="426"/>
        <w:jc w:val="both"/>
        <w:rPr>
          <w:rFonts w:ascii="Times" w:hAnsi="Times" w:cs="Times"/>
        </w:rPr>
      </w:pPr>
    </w:p>
    <w:p w14:paraId="4BEADD1D" w14:textId="02D0CEC6" w:rsidR="005B0430" w:rsidRPr="00B234DD" w:rsidRDefault="00437CEA" w:rsidP="00437CEA">
      <w:pPr>
        <w:spacing w:line="480" w:lineRule="auto"/>
        <w:jc w:val="both"/>
        <w:rPr>
          <w:rFonts w:ascii="Times" w:hAnsi="Times" w:cs="Times"/>
          <w:u w:val="single"/>
        </w:rPr>
      </w:pPr>
      <w:r>
        <w:rPr>
          <w:rFonts w:ascii="Times" w:hAnsi="Times" w:cs="Times"/>
          <w:szCs w:val="22"/>
          <w:u w:val="single"/>
        </w:rPr>
        <w:t>3.4</w:t>
      </w:r>
      <w:r w:rsidR="00B234DD" w:rsidRPr="00B234DD">
        <w:rPr>
          <w:rFonts w:ascii="Times" w:hAnsi="Times" w:cs="Times"/>
          <w:szCs w:val="22"/>
          <w:u w:val="single"/>
        </w:rPr>
        <w:t>.</w:t>
      </w:r>
      <w:r w:rsidR="00B234DD">
        <w:rPr>
          <w:rFonts w:ascii="Times" w:hAnsi="Times" w:cs="Times"/>
          <w:szCs w:val="22"/>
          <w:u w:val="single"/>
        </w:rPr>
        <w:t xml:space="preserve">4 </w:t>
      </w:r>
      <w:r w:rsidR="00B234DD" w:rsidRPr="00B234DD">
        <w:rPr>
          <w:rFonts w:ascii="Times" w:hAnsi="Times" w:cs="Times"/>
          <w:u w:val="single"/>
        </w:rPr>
        <w:t>ALCESTE : analyse des classes et de leurs contenus</w:t>
      </w:r>
    </w:p>
    <w:p w14:paraId="0C317C94" w14:textId="23D68586" w:rsidR="005B0430" w:rsidRPr="00D862A9" w:rsidRDefault="005B0430" w:rsidP="00D95791">
      <w:pPr>
        <w:spacing w:line="480" w:lineRule="auto"/>
        <w:ind w:firstLine="426"/>
        <w:jc w:val="both"/>
        <w:rPr>
          <w:rFonts w:ascii="Times" w:hAnsi="Times" w:cs="Times"/>
        </w:rPr>
      </w:pPr>
      <w:r w:rsidRPr="00D862A9">
        <w:rPr>
          <w:rFonts w:ascii="Times" w:hAnsi="Times" w:cs="Times"/>
        </w:rPr>
        <w:t>Quatre classes ont pu être mises en évidence</w:t>
      </w:r>
      <w:r w:rsidR="00715785">
        <w:rPr>
          <w:rFonts w:ascii="Times" w:hAnsi="Times" w:cs="Times"/>
        </w:rPr>
        <w:t xml:space="preserve"> par l’AFC</w:t>
      </w:r>
      <w:r w:rsidRPr="00D862A9">
        <w:rPr>
          <w:rFonts w:ascii="Times" w:hAnsi="Times" w:cs="Times"/>
        </w:rPr>
        <w:t xml:space="preserve"> : (1) </w:t>
      </w:r>
      <w:r w:rsidR="00294B4F" w:rsidRPr="00D862A9">
        <w:rPr>
          <w:rFonts w:ascii="Times" w:hAnsi="Times" w:cs="Times"/>
        </w:rPr>
        <w:t>le</w:t>
      </w:r>
      <w:r w:rsidR="00294B4F">
        <w:rPr>
          <w:rFonts w:ascii="Times" w:hAnsi="Times" w:cs="Times"/>
        </w:rPr>
        <w:t xml:space="preserve"> </w:t>
      </w:r>
      <w:r w:rsidRPr="00D862A9">
        <w:rPr>
          <w:rFonts w:ascii="Times" w:hAnsi="Times" w:cs="Times"/>
        </w:rPr>
        <w:t xml:space="preserve">service ; (2) l’accueil ; (3) les </w:t>
      </w:r>
      <w:r w:rsidR="00294B4F">
        <w:rPr>
          <w:rFonts w:ascii="Times" w:hAnsi="Times" w:cs="Times"/>
        </w:rPr>
        <w:t xml:space="preserve">valeurs </w:t>
      </w:r>
      <w:r w:rsidRPr="00D862A9">
        <w:rPr>
          <w:rFonts w:ascii="Times" w:hAnsi="Times" w:cs="Times"/>
        </w:rPr>
        <w:t xml:space="preserve">et (4) les conditions de travail. </w:t>
      </w:r>
    </w:p>
    <w:p w14:paraId="6184E17A" w14:textId="742E409E" w:rsidR="005B0430" w:rsidRDefault="005B0430" w:rsidP="00D95791">
      <w:pPr>
        <w:spacing w:line="480" w:lineRule="auto"/>
        <w:ind w:firstLine="426"/>
        <w:jc w:val="both"/>
        <w:rPr>
          <w:rFonts w:ascii="Times" w:hAnsi="Times" w:cs="Times"/>
        </w:rPr>
      </w:pPr>
      <w:r w:rsidRPr="00D862A9">
        <w:rPr>
          <w:rFonts w:ascii="Times" w:hAnsi="Times" w:cs="Times"/>
        </w:rPr>
        <w:t xml:space="preserve">Le tableau </w:t>
      </w:r>
      <w:r w:rsidR="0029155F">
        <w:rPr>
          <w:rFonts w:ascii="Times" w:hAnsi="Times" w:cs="Times"/>
        </w:rPr>
        <w:t>4</w:t>
      </w:r>
      <w:r w:rsidRPr="00D862A9">
        <w:rPr>
          <w:rFonts w:ascii="Times" w:hAnsi="Times" w:cs="Times"/>
        </w:rPr>
        <w:t xml:space="preserve"> présente le contenu de chaque classe en détaillant la fréquence et la fréquence relative des 25 lemmes les plus associés à la classe (plus haut est le lemme dans la liste, plus il est associé à la classe).</w:t>
      </w:r>
    </w:p>
    <w:p w14:paraId="632CDEA8" w14:textId="77777777" w:rsidR="008901BD" w:rsidRDefault="008901BD">
      <w:pPr>
        <w:spacing w:after="160" w:line="259" w:lineRule="auto"/>
        <w:rPr>
          <w:rFonts w:ascii="Times" w:hAnsi="Times" w:cs="Times"/>
          <w:b/>
          <w:sz w:val="22"/>
        </w:rPr>
      </w:pPr>
      <w:r>
        <w:rPr>
          <w:rFonts w:ascii="Times" w:hAnsi="Times" w:cs="Times"/>
          <w:b/>
          <w:i/>
          <w:iCs/>
          <w:sz w:val="22"/>
        </w:rPr>
        <w:br w:type="page"/>
      </w:r>
    </w:p>
    <w:p w14:paraId="2D7988CC" w14:textId="7AD89DDB" w:rsidR="00C76001" w:rsidRPr="00C76001" w:rsidRDefault="00C76001" w:rsidP="008901BD">
      <w:pPr>
        <w:pStyle w:val="Lgende"/>
        <w:keepNext/>
        <w:spacing w:after="40" w:line="360" w:lineRule="auto"/>
        <w:rPr>
          <w:rFonts w:ascii="Times" w:hAnsi="Times" w:cs="Times"/>
          <w:b/>
          <w:i w:val="0"/>
          <w:iCs w:val="0"/>
          <w:color w:val="auto"/>
          <w:sz w:val="22"/>
          <w:szCs w:val="24"/>
        </w:rPr>
      </w:pPr>
      <w:r w:rsidRPr="00C76001">
        <w:rPr>
          <w:rFonts w:ascii="Times" w:hAnsi="Times" w:cs="Times"/>
          <w:b/>
          <w:i w:val="0"/>
          <w:iCs w:val="0"/>
          <w:color w:val="auto"/>
          <w:sz w:val="22"/>
          <w:szCs w:val="24"/>
        </w:rPr>
        <w:lastRenderedPageBreak/>
        <w:t>Tableau 4: Contenu de chaque classe pour les 25 lemmes les plus associés</w:t>
      </w:r>
    </w:p>
    <w:p w14:paraId="2A81D6A6" w14:textId="77777777" w:rsidR="00C76001" w:rsidRPr="00C76001" w:rsidRDefault="00C76001" w:rsidP="008901BD">
      <w:pPr>
        <w:pStyle w:val="Lgende"/>
        <w:keepNext/>
        <w:spacing w:after="40" w:line="360" w:lineRule="auto"/>
        <w:rPr>
          <w:rFonts w:ascii="Times" w:hAnsi="Times" w:cs="Times"/>
          <w:b/>
          <w:i w:val="0"/>
          <w:iCs w:val="0"/>
          <w:color w:val="auto"/>
          <w:sz w:val="22"/>
          <w:szCs w:val="24"/>
          <w:lang w:val="en-US"/>
        </w:rPr>
      </w:pPr>
      <w:r w:rsidRPr="00C76001">
        <w:rPr>
          <w:rFonts w:ascii="Times" w:hAnsi="Times" w:cs="Times"/>
          <w:b/>
          <w:i w:val="0"/>
          <w:iCs w:val="0"/>
          <w:color w:val="auto"/>
          <w:sz w:val="22"/>
          <w:szCs w:val="24"/>
          <w:lang w:val="en-US"/>
        </w:rPr>
        <w:t xml:space="preserve">Table 4: Content of each classes for the 25 most associated lemmas. </w:t>
      </w:r>
    </w:p>
    <w:tbl>
      <w:tblPr>
        <w:tblStyle w:val="Grilledutableau"/>
        <w:tblW w:w="10090" w:type="dxa"/>
        <w:tblInd w:w="-709" w:type="dxa"/>
        <w:tblLayout w:type="fixed"/>
        <w:tblLook w:val="04A0" w:firstRow="1" w:lastRow="0" w:firstColumn="1" w:lastColumn="0" w:noHBand="0" w:noVBand="1"/>
      </w:tblPr>
      <w:tblGrid>
        <w:gridCol w:w="1513"/>
        <w:gridCol w:w="469"/>
        <w:gridCol w:w="553"/>
        <w:gridCol w:w="1469"/>
        <w:gridCol w:w="576"/>
        <w:gridCol w:w="582"/>
        <w:gridCol w:w="1350"/>
        <w:gridCol w:w="456"/>
        <w:gridCol w:w="576"/>
        <w:gridCol w:w="1387"/>
        <w:gridCol w:w="576"/>
        <w:gridCol w:w="577"/>
        <w:gridCol w:w="6"/>
      </w:tblGrid>
      <w:tr w:rsidR="00C76001" w:rsidRPr="00242047" w14:paraId="5EE03089" w14:textId="77777777" w:rsidTr="008901BD">
        <w:trPr>
          <w:tblHeader/>
        </w:trPr>
        <w:tc>
          <w:tcPr>
            <w:tcW w:w="2535" w:type="dxa"/>
            <w:gridSpan w:val="3"/>
          </w:tcPr>
          <w:p w14:paraId="727241BA" w14:textId="77777777" w:rsidR="00C76001" w:rsidRPr="00242047" w:rsidRDefault="00C76001" w:rsidP="008901BD">
            <w:pPr>
              <w:spacing w:line="360" w:lineRule="auto"/>
              <w:rPr>
                <w:rFonts w:ascii="Times" w:hAnsi="Times" w:cs="Times"/>
                <w:b/>
              </w:rPr>
            </w:pPr>
            <w:r w:rsidRPr="00242047">
              <w:rPr>
                <w:rFonts w:ascii="Times" w:hAnsi="Times" w:cs="Times"/>
                <w:b/>
              </w:rPr>
              <w:t>Classe 1 : service</w:t>
            </w:r>
          </w:p>
        </w:tc>
        <w:tc>
          <w:tcPr>
            <w:tcW w:w="2627" w:type="dxa"/>
            <w:gridSpan w:val="3"/>
            <w:vAlign w:val="center"/>
          </w:tcPr>
          <w:p w14:paraId="24507EA6" w14:textId="77777777" w:rsidR="00C76001" w:rsidRPr="00242047" w:rsidRDefault="00C76001" w:rsidP="008901BD">
            <w:pPr>
              <w:spacing w:line="360" w:lineRule="auto"/>
              <w:jc w:val="center"/>
              <w:rPr>
                <w:rFonts w:ascii="Times" w:hAnsi="Times" w:cs="Times"/>
                <w:b/>
              </w:rPr>
            </w:pPr>
            <w:r w:rsidRPr="00242047">
              <w:rPr>
                <w:rFonts w:ascii="Times" w:hAnsi="Times" w:cs="Times"/>
                <w:b/>
              </w:rPr>
              <w:t>Classe 2 : accueil</w:t>
            </w:r>
          </w:p>
        </w:tc>
        <w:tc>
          <w:tcPr>
            <w:tcW w:w="2382" w:type="dxa"/>
            <w:gridSpan w:val="3"/>
            <w:vAlign w:val="center"/>
          </w:tcPr>
          <w:p w14:paraId="3F17665E" w14:textId="77777777" w:rsidR="00C76001" w:rsidRPr="00242047" w:rsidRDefault="00C76001" w:rsidP="008901BD">
            <w:pPr>
              <w:spacing w:line="360" w:lineRule="auto"/>
              <w:jc w:val="center"/>
              <w:rPr>
                <w:rFonts w:ascii="Times" w:hAnsi="Times" w:cs="Times"/>
                <w:b/>
              </w:rPr>
            </w:pPr>
            <w:r w:rsidRPr="00242047">
              <w:rPr>
                <w:rFonts w:ascii="Times" w:hAnsi="Times" w:cs="Times"/>
                <w:b/>
              </w:rPr>
              <w:t xml:space="preserve">Classe 3 : </w:t>
            </w:r>
            <w:r>
              <w:rPr>
                <w:rFonts w:ascii="Times" w:hAnsi="Times" w:cs="Times"/>
                <w:b/>
              </w:rPr>
              <w:t>valeur</w:t>
            </w:r>
            <w:r w:rsidRPr="00242047">
              <w:rPr>
                <w:rFonts w:ascii="Times" w:hAnsi="Times" w:cs="Times"/>
                <w:b/>
              </w:rPr>
              <w:t>s</w:t>
            </w:r>
          </w:p>
        </w:tc>
        <w:tc>
          <w:tcPr>
            <w:tcW w:w="2546" w:type="dxa"/>
            <w:gridSpan w:val="4"/>
            <w:vAlign w:val="center"/>
          </w:tcPr>
          <w:p w14:paraId="7FBF0999" w14:textId="77777777" w:rsidR="00C76001" w:rsidRPr="00242047" w:rsidRDefault="00C76001" w:rsidP="008901BD">
            <w:pPr>
              <w:spacing w:line="360" w:lineRule="auto"/>
              <w:jc w:val="center"/>
              <w:rPr>
                <w:rFonts w:ascii="Times" w:hAnsi="Times" w:cs="Times"/>
                <w:b/>
              </w:rPr>
            </w:pPr>
            <w:r w:rsidRPr="00242047">
              <w:rPr>
                <w:rFonts w:ascii="Times" w:hAnsi="Times" w:cs="Times"/>
                <w:b/>
              </w:rPr>
              <w:t>Classe 4 : conditions</w:t>
            </w:r>
          </w:p>
        </w:tc>
      </w:tr>
      <w:tr w:rsidR="00C76001" w:rsidRPr="00242047" w14:paraId="7C1E7DE5" w14:textId="77777777" w:rsidTr="008901BD">
        <w:trPr>
          <w:gridAfter w:val="1"/>
          <w:wAfter w:w="6" w:type="dxa"/>
          <w:tblHeader/>
        </w:trPr>
        <w:tc>
          <w:tcPr>
            <w:tcW w:w="1513" w:type="dxa"/>
          </w:tcPr>
          <w:p w14:paraId="59B2DEA5" w14:textId="77777777" w:rsidR="00C76001" w:rsidRPr="00242047" w:rsidRDefault="00C76001" w:rsidP="008901BD">
            <w:pPr>
              <w:spacing w:line="360" w:lineRule="auto"/>
              <w:jc w:val="center"/>
              <w:rPr>
                <w:rFonts w:ascii="Times" w:hAnsi="Times" w:cs="Times"/>
                <w:b/>
              </w:rPr>
            </w:pPr>
            <w:r w:rsidRPr="00242047">
              <w:rPr>
                <w:rFonts w:ascii="Times" w:hAnsi="Times" w:cs="Times"/>
                <w:b/>
              </w:rPr>
              <w:t>Lemme</w:t>
            </w:r>
          </w:p>
        </w:tc>
        <w:tc>
          <w:tcPr>
            <w:tcW w:w="469" w:type="dxa"/>
          </w:tcPr>
          <w:p w14:paraId="3E1448D7" w14:textId="77777777" w:rsidR="00C76001" w:rsidRPr="00242047" w:rsidRDefault="00C76001" w:rsidP="008901BD">
            <w:pPr>
              <w:spacing w:line="360" w:lineRule="auto"/>
              <w:jc w:val="center"/>
              <w:rPr>
                <w:rFonts w:ascii="Times" w:hAnsi="Times" w:cs="Times"/>
                <w:b/>
              </w:rPr>
            </w:pPr>
            <w:r w:rsidRPr="00242047">
              <w:rPr>
                <w:rFonts w:ascii="Times" w:hAnsi="Times" w:cs="Times"/>
                <w:b/>
              </w:rPr>
              <w:t>n</w:t>
            </w:r>
          </w:p>
        </w:tc>
        <w:tc>
          <w:tcPr>
            <w:tcW w:w="553" w:type="dxa"/>
          </w:tcPr>
          <w:p w14:paraId="2B3B4556" w14:textId="77777777" w:rsidR="00C76001" w:rsidRPr="00242047" w:rsidRDefault="00C76001" w:rsidP="008901BD">
            <w:pPr>
              <w:spacing w:line="360" w:lineRule="auto"/>
              <w:jc w:val="center"/>
              <w:rPr>
                <w:rFonts w:ascii="Times" w:hAnsi="Times" w:cs="Times"/>
                <w:b/>
              </w:rPr>
            </w:pPr>
            <w:r w:rsidRPr="00242047">
              <w:rPr>
                <w:rFonts w:ascii="Times" w:hAnsi="Times" w:cs="Times"/>
                <w:b/>
              </w:rPr>
              <w:t>%</w:t>
            </w:r>
          </w:p>
        </w:tc>
        <w:tc>
          <w:tcPr>
            <w:tcW w:w="1469" w:type="dxa"/>
          </w:tcPr>
          <w:p w14:paraId="1BDFB6EE" w14:textId="77777777" w:rsidR="00C76001" w:rsidRPr="00242047" w:rsidRDefault="00C76001" w:rsidP="008901BD">
            <w:pPr>
              <w:spacing w:line="360" w:lineRule="auto"/>
              <w:jc w:val="center"/>
              <w:rPr>
                <w:rFonts w:ascii="Times" w:hAnsi="Times" w:cs="Times"/>
                <w:b/>
              </w:rPr>
            </w:pPr>
            <w:r w:rsidRPr="00242047">
              <w:rPr>
                <w:rFonts w:ascii="Times" w:hAnsi="Times" w:cs="Times"/>
                <w:b/>
              </w:rPr>
              <w:t>Lemme</w:t>
            </w:r>
          </w:p>
        </w:tc>
        <w:tc>
          <w:tcPr>
            <w:tcW w:w="576" w:type="dxa"/>
          </w:tcPr>
          <w:p w14:paraId="70799543" w14:textId="77777777" w:rsidR="00C76001" w:rsidRPr="00242047" w:rsidRDefault="00C76001" w:rsidP="008901BD">
            <w:pPr>
              <w:spacing w:line="360" w:lineRule="auto"/>
              <w:jc w:val="center"/>
              <w:rPr>
                <w:rFonts w:ascii="Times" w:hAnsi="Times" w:cs="Times"/>
                <w:b/>
              </w:rPr>
            </w:pPr>
            <w:r w:rsidRPr="00242047">
              <w:rPr>
                <w:rFonts w:ascii="Times" w:hAnsi="Times" w:cs="Times"/>
                <w:b/>
              </w:rPr>
              <w:t>n</w:t>
            </w:r>
          </w:p>
        </w:tc>
        <w:tc>
          <w:tcPr>
            <w:tcW w:w="582" w:type="dxa"/>
          </w:tcPr>
          <w:p w14:paraId="03600C27" w14:textId="77777777" w:rsidR="00C76001" w:rsidRPr="00242047" w:rsidRDefault="00C76001" w:rsidP="008901BD">
            <w:pPr>
              <w:spacing w:line="360" w:lineRule="auto"/>
              <w:jc w:val="center"/>
              <w:rPr>
                <w:rFonts w:ascii="Times" w:hAnsi="Times" w:cs="Times"/>
                <w:b/>
              </w:rPr>
            </w:pPr>
            <w:r w:rsidRPr="00242047">
              <w:rPr>
                <w:rFonts w:ascii="Times" w:hAnsi="Times" w:cs="Times"/>
                <w:b/>
              </w:rPr>
              <w:t>%</w:t>
            </w:r>
          </w:p>
        </w:tc>
        <w:tc>
          <w:tcPr>
            <w:tcW w:w="1350" w:type="dxa"/>
          </w:tcPr>
          <w:p w14:paraId="16BEDB5C" w14:textId="77777777" w:rsidR="00C76001" w:rsidRPr="00242047" w:rsidRDefault="00C76001" w:rsidP="008901BD">
            <w:pPr>
              <w:spacing w:line="360" w:lineRule="auto"/>
              <w:jc w:val="center"/>
              <w:rPr>
                <w:rFonts w:ascii="Times" w:hAnsi="Times" w:cs="Times"/>
                <w:b/>
              </w:rPr>
            </w:pPr>
            <w:r w:rsidRPr="00242047">
              <w:rPr>
                <w:rFonts w:ascii="Times" w:hAnsi="Times" w:cs="Times"/>
                <w:b/>
              </w:rPr>
              <w:t>Lemme</w:t>
            </w:r>
          </w:p>
        </w:tc>
        <w:tc>
          <w:tcPr>
            <w:tcW w:w="456" w:type="dxa"/>
          </w:tcPr>
          <w:p w14:paraId="32F20BD3" w14:textId="77777777" w:rsidR="00C76001" w:rsidRPr="00242047" w:rsidRDefault="00C76001" w:rsidP="008901BD">
            <w:pPr>
              <w:spacing w:line="360" w:lineRule="auto"/>
              <w:jc w:val="center"/>
              <w:rPr>
                <w:rFonts w:ascii="Times" w:hAnsi="Times" w:cs="Times"/>
                <w:b/>
              </w:rPr>
            </w:pPr>
            <w:r w:rsidRPr="00242047">
              <w:rPr>
                <w:rFonts w:ascii="Times" w:hAnsi="Times" w:cs="Times"/>
                <w:b/>
              </w:rPr>
              <w:t>n</w:t>
            </w:r>
          </w:p>
        </w:tc>
        <w:tc>
          <w:tcPr>
            <w:tcW w:w="576" w:type="dxa"/>
          </w:tcPr>
          <w:p w14:paraId="0ABC685C" w14:textId="77777777" w:rsidR="00C76001" w:rsidRPr="00242047" w:rsidRDefault="00C76001" w:rsidP="008901BD">
            <w:pPr>
              <w:spacing w:line="360" w:lineRule="auto"/>
              <w:jc w:val="center"/>
              <w:rPr>
                <w:rFonts w:ascii="Times" w:hAnsi="Times" w:cs="Times"/>
                <w:b/>
              </w:rPr>
            </w:pPr>
            <w:r w:rsidRPr="00242047">
              <w:rPr>
                <w:rFonts w:ascii="Times" w:hAnsi="Times" w:cs="Times"/>
                <w:b/>
              </w:rPr>
              <w:t>%</w:t>
            </w:r>
          </w:p>
        </w:tc>
        <w:tc>
          <w:tcPr>
            <w:tcW w:w="1387" w:type="dxa"/>
          </w:tcPr>
          <w:p w14:paraId="78FC4891" w14:textId="77777777" w:rsidR="00C76001" w:rsidRPr="00242047" w:rsidRDefault="00C76001" w:rsidP="008901BD">
            <w:pPr>
              <w:spacing w:line="360" w:lineRule="auto"/>
              <w:jc w:val="center"/>
              <w:rPr>
                <w:rFonts w:ascii="Times" w:hAnsi="Times" w:cs="Times"/>
                <w:b/>
              </w:rPr>
            </w:pPr>
            <w:r w:rsidRPr="00242047">
              <w:rPr>
                <w:rFonts w:ascii="Times" w:hAnsi="Times" w:cs="Times"/>
                <w:b/>
              </w:rPr>
              <w:t>Lemme</w:t>
            </w:r>
          </w:p>
        </w:tc>
        <w:tc>
          <w:tcPr>
            <w:tcW w:w="576" w:type="dxa"/>
          </w:tcPr>
          <w:p w14:paraId="0178D6E5" w14:textId="77777777" w:rsidR="00C76001" w:rsidRPr="00242047" w:rsidRDefault="00C76001" w:rsidP="008901BD">
            <w:pPr>
              <w:spacing w:line="360" w:lineRule="auto"/>
              <w:jc w:val="center"/>
              <w:rPr>
                <w:rFonts w:ascii="Times" w:hAnsi="Times" w:cs="Times"/>
                <w:b/>
              </w:rPr>
            </w:pPr>
            <w:r w:rsidRPr="00242047">
              <w:rPr>
                <w:rFonts w:ascii="Times" w:hAnsi="Times" w:cs="Times"/>
                <w:b/>
              </w:rPr>
              <w:t>n</w:t>
            </w:r>
          </w:p>
        </w:tc>
        <w:tc>
          <w:tcPr>
            <w:tcW w:w="577" w:type="dxa"/>
          </w:tcPr>
          <w:p w14:paraId="13D8B82E" w14:textId="77777777" w:rsidR="00C76001" w:rsidRPr="00242047" w:rsidRDefault="00C76001" w:rsidP="008901BD">
            <w:pPr>
              <w:spacing w:line="360" w:lineRule="auto"/>
              <w:jc w:val="center"/>
              <w:rPr>
                <w:rFonts w:ascii="Times" w:hAnsi="Times" w:cs="Times"/>
                <w:b/>
              </w:rPr>
            </w:pPr>
            <w:r w:rsidRPr="00242047">
              <w:rPr>
                <w:rFonts w:ascii="Times" w:hAnsi="Times" w:cs="Times"/>
                <w:b/>
              </w:rPr>
              <w:t>%</w:t>
            </w:r>
          </w:p>
        </w:tc>
      </w:tr>
      <w:tr w:rsidR="00C76001" w:rsidRPr="00242047" w14:paraId="3368327A" w14:textId="77777777" w:rsidTr="008901BD">
        <w:trPr>
          <w:gridAfter w:val="1"/>
          <w:wAfter w:w="6" w:type="dxa"/>
        </w:trPr>
        <w:tc>
          <w:tcPr>
            <w:tcW w:w="1513" w:type="dxa"/>
            <w:vAlign w:val="bottom"/>
          </w:tcPr>
          <w:p w14:paraId="38D0C6F2"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patient</w:t>
            </w:r>
          </w:p>
        </w:tc>
        <w:tc>
          <w:tcPr>
            <w:tcW w:w="469" w:type="dxa"/>
            <w:vAlign w:val="center"/>
          </w:tcPr>
          <w:p w14:paraId="3C6D00D0"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64</w:t>
            </w:r>
          </w:p>
        </w:tc>
        <w:tc>
          <w:tcPr>
            <w:tcW w:w="553" w:type="dxa"/>
            <w:vAlign w:val="bottom"/>
          </w:tcPr>
          <w:p w14:paraId="3CC50FAB"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86</w:t>
            </w:r>
          </w:p>
        </w:tc>
        <w:tc>
          <w:tcPr>
            <w:tcW w:w="1469" w:type="dxa"/>
            <w:vAlign w:val="bottom"/>
          </w:tcPr>
          <w:p w14:paraId="6EF6E05F"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écouter</w:t>
            </w:r>
          </w:p>
        </w:tc>
        <w:tc>
          <w:tcPr>
            <w:tcW w:w="576" w:type="dxa"/>
            <w:vAlign w:val="center"/>
          </w:tcPr>
          <w:p w14:paraId="100A80C5"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103</w:t>
            </w:r>
          </w:p>
        </w:tc>
        <w:tc>
          <w:tcPr>
            <w:tcW w:w="582" w:type="dxa"/>
            <w:vAlign w:val="bottom"/>
          </w:tcPr>
          <w:p w14:paraId="7DFABA8A"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45</w:t>
            </w:r>
          </w:p>
        </w:tc>
        <w:tc>
          <w:tcPr>
            <w:tcW w:w="1350" w:type="dxa"/>
            <w:vAlign w:val="bottom"/>
          </w:tcPr>
          <w:p w14:paraId="16D32A16"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voler</w:t>
            </w:r>
          </w:p>
        </w:tc>
        <w:tc>
          <w:tcPr>
            <w:tcW w:w="456" w:type="dxa"/>
            <w:vAlign w:val="center"/>
          </w:tcPr>
          <w:p w14:paraId="3E023B79"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30</w:t>
            </w:r>
          </w:p>
        </w:tc>
        <w:tc>
          <w:tcPr>
            <w:tcW w:w="576" w:type="dxa"/>
            <w:vAlign w:val="bottom"/>
          </w:tcPr>
          <w:p w14:paraId="76B0749C"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73</w:t>
            </w:r>
          </w:p>
        </w:tc>
        <w:tc>
          <w:tcPr>
            <w:tcW w:w="1387" w:type="dxa"/>
            <w:vAlign w:val="bottom"/>
          </w:tcPr>
          <w:p w14:paraId="6A7674D6"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travailleur</w:t>
            </w:r>
          </w:p>
        </w:tc>
        <w:tc>
          <w:tcPr>
            <w:tcW w:w="576" w:type="dxa"/>
            <w:vAlign w:val="center"/>
          </w:tcPr>
          <w:p w14:paraId="5D6D32CC"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42</w:t>
            </w:r>
          </w:p>
        </w:tc>
        <w:tc>
          <w:tcPr>
            <w:tcW w:w="577" w:type="dxa"/>
            <w:vAlign w:val="bottom"/>
          </w:tcPr>
          <w:p w14:paraId="41429C05"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76</w:t>
            </w:r>
          </w:p>
        </w:tc>
      </w:tr>
      <w:tr w:rsidR="00C76001" w:rsidRPr="00242047" w14:paraId="0E00D894" w14:textId="77777777" w:rsidTr="008901BD">
        <w:trPr>
          <w:gridAfter w:val="1"/>
          <w:wAfter w:w="6" w:type="dxa"/>
        </w:trPr>
        <w:tc>
          <w:tcPr>
            <w:tcW w:w="1513" w:type="dxa"/>
            <w:vAlign w:val="bottom"/>
          </w:tcPr>
          <w:p w14:paraId="3F6530D0"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ponctualité</w:t>
            </w:r>
          </w:p>
        </w:tc>
        <w:tc>
          <w:tcPr>
            <w:tcW w:w="469" w:type="dxa"/>
            <w:vAlign w:val="center"/>
          </w:tcPr>
          <w:p w14:paraId="280E61C6"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62</w:t>
            </w:r>
          </w:p>
        </w:tc>
        <w:tc>
          <w:tcPr>
            <w:tcW w:w="553" w:type="dxa"/>
            <w:vAlign w:val="bottom"/>
          </w:tcPr>
          <w:p w14:paraId="4AC9A3F9"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76</w:t>
            </w:r>
          </w:p>
        </w:tc>
        <w:tc>
          <w:tcPr>
            <w:tcW w:w="1469" w:type="dxa"/>
            <w:vAlign w:val="bottom"/>
          </w:tcPr>
          <w:p w14:paraId="34A46664"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accueil</w:t>
            </w:r>
          </w:p>
        </w:tc>
        <w:tc>
          <w:tcPr>
            <w:tcW w:w="576" w:type="dxa"/>
            <w:vAlign w:val="center"/>
          </w:tcPr>
          <w:p w14:paraId="21F8E97D"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153</w:t>
            </w:r>
          </w:p>
        </w:tc>
        <w:tc>
          <w:tcPr>
            <w:tcW w:w="582" w:type="dxa"/>
            <w:vAlign w:val="bottom"/>
          </w:tcPr>
          <w:p w14:paraId="65222E1C"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38</w:t>
            </w:r>
          </w:p>
        </w:tc>
        <w:tc>
          <w:tcPr>
            <w:tcW w:w="1350" w:type="dxa"/>
            <w:vAlign w:val="bottom"/>
          </w:tcPr>
          <w:p w14:paraId="6B4FCFDF"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paresseux</w:t>
            </w:r>
          </w:p>
        </w:tc>
        <w:tc>
          <w:tcPr>
            <w:tcW w:w="456" w:type="dxa"/>
            <w:vAlign w:val="center"/>
          </w:tcPr>
          <w:p w14:paraId="6FE686D5"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61</w:t>
            </w:r>
          </w:p>
        </w:tc>
        <w:tc>
          <w:tcPr>
            <w:tcW w:w="576" w:type="dxa"/>
            <w:vAlign w:val="bottom"/>
          </w:tcPr>
          <w:p w14:paraId="79CF9E13"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46</w:t>
            </w:r>
          </w:p>
        </w:tc>
        <w:tc>
          <w:tcPr>
            <w:tcW w:w="1387" w:type="dxa"/>
            <w:vAlign w:val="bottom"/>
          </w:tcPr>
          <w:p w14:paraId="2CF0331E"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entente</w:t>
            </w:r>
          </w:p>
        </w:tc>
        <w:tc>
          <w:tcPr>
            <w:tcW w:w="576" w:type="dxa"/>
            <w:vAlign w:val="center"/>
          </w:tcPr>
          <w:p w14:paraId="15E5D540"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62</w:t>
            </w:r>
          </w:p>
        </w:tc>
        <w:tc>
          <w:tcPr>
            <w:tcW w:w="577" w:type="dxa"/>
            <w:vAlign w:val="bottom"/>
          </w:tcPr>
          <w:p w14:paraId="2D32B970"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60</w:t>
            </w:r>
          </w:p>
        </w:tc>
      </w:tr>
      <w:tr w:rsidR="00C76001" w:rsidRPr="00242047" w14:paraId="296342D3" w14:textId="77777777" w:rsidTr="008901BD">
        <w:trPr>
          <w:gridAfter w:val="1"/>
          <w:wAfter w:w="6" w:type="dxa"/>
        </w:trPr>
        <w:tc>
          <w:tcPr>
            <w:tcW w:w="1513" w:type="dxa"/>
            <w:vAlign w:val="bottom"/>
          </w:tcPr>
          <w:p w14:paraId="518165E7"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traiter</w:t>
            </w:r>
          </w:p>
        </w:tc>
        <w:tc>
          <w:tcPr>
            <w:tcW w:w="469" w:type="dxa"/>
            <w:vAlign w:val="center"/>
          </w:tcPr>
          <w:p w14:paraId="6C2F3B56"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32</w:t>
            </w:r>
          </w:p>
        </w:tc>
        <w:tc>
          <w:tcPr>
            <w:tcW w:w="553" w:type="dxa"/>
            <w:vAlign w:val="bottom"/>
          </w:tcPr>
          <w:p w14:paraId="6B044C13"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89</w:t>
            </w:r>
          </w:p>
        </w:tc>
        <w:tc>
          <w:tcPr>
            <w:tcW w:w="1469" w:type="dxa"/>
            <w:vAlign w:val="bottom"/>
          </w:tcPr>
          <w:p w14:paraId="1EE75C3B"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malade</w:t>
            </w:r>
          </w:p>
        </w:tc>
        <w:tc>
          <w:tcPr>
            <w:tcW w:w="576" w:type="dxa"/>
            <w:vAlign w:val="center"/>
          </w:tcPr>
          <w:p w14:paraId="2CCA097E"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163</w:t>
            </w:r>
          </w:p>
        </w:tc>
        <w:tc>
          <w:tcPr>
            <w:tcW w:w="582" w:type="dxa"/>
            <w:vAlign w:val="bottom"/>
          </w:tcPr>
          <w:p w14:paraId="5DDAFA3E"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36</w:t>
            </w:r>
          </w:p>
        </w:tc>
        <w:tc>
          <w:tcPr>
            <w:tcW w:w="1350" w:type="dxa"/>
            <w:vAlign w:val="bottom"/>
          </w:tcPr>
          <w:p w14:paraId="34BF03B3"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dynamique</w:t>
            </w:r>
          </w:p>
        </w:tc>
        <w:tc>
          <w:tcPr>
            <w:tcW w:w="456" w:type="dxa"/>
            <w:vAlign w:val="center"/>
          </w:tcPr>
          <w:p w14:paraId="1EFDC870"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61</w:t>
            </w:r>
          </w:p>
        </w:tc>
        <w:tc>
          <w:tcPr>
            <w:tcW w:w="576" w:type="dxa"/>
            <w:vAlign w:val="bottom"/>
          </w:tcPr>
          <w:p w14:paraId="08FF456F"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37</w:t>
            </w:r>
          </w:p>
        </w:tc>
        <w:tc>
          <w:tcPr>
            <w:tcW w:w="1387" w:type="dxa"/>
            <w:vAlign w:val="bottom"/>
          </w:tcPr>
          <w:p w14:paraId="44177782"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matériel</w:t>
            </w:r>
          </w:p>
        </w:tc>
        <w:tc>
          <w:tcPr>
            <w:tcW w:w="576" w:type="dxa"/>
            <w:vAlign w:val="center"/>
          </w:tcPr>
          <w:p w14:paraId="53509B4E"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43</w:t>
            </w:r>
          </w:p>
        </w:tc>
        <w:tc>
          <w:tcPr>
            <w:tcW w:w="577" w:type="dxa"/>
            <w:vAlign w:val="bottom"/>
          </w:tcPr>
          <w:p w14:paraId="5662DA73"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69</w:t>
            </w:r>
          </w:p>
        </w:tc>
      </w:tr>
      <w:tr w:rsidR="00C76001" w:rsidRPr="00242047" w14:paraId="43F5C380" w14:textId="77777777" w:rsidTr="008901BD">
        <w:trPr>
          <w:gridAfter w:val="1"/>
          <w:wAfter w:w="6" w:type="dxa"/>
        </w:trPr>
        <w:tc>
          <w:tcPr>
            <w:tcW w:w="1513" w:type="dxa"/>
            <w:vAlign w:val="bottom"/>
          </w:tcPr>
          <w:p w14:paraId="60075258"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service</w:t>
            </w:r>
          </w:p>
        </w:tc>
        <w:tc>
          <w:tcPr>
            <w:tcW w:w="469" w:type="dxa"/>
            <w:vAlign w:val="center"/>
          </w:tcPr>
          <w:p w14:paraId="13EEF4EE"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31</w:t>
            </w:r>
          </w:p>
        </w:tc>
        <w:tc>
          <w:tcPr>
            <w:tcW w:w="553" w:type="dxa"/>
            <w:vAlign w:val="bottom"/>
          </w:tcPr>
          <w:p w14:paraId="513704B5"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89</w:t>
            </w:r>
          </w:p>
        </w:tc>
        <w:tc>
          <w:tcPr>
            <w:tcW w:w="1469" w:type="dxa"/>
            <w:vAlign w:val="bottom"/>
          </w:tcPr>
          <w:p w14:paraId="46BC8113"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insulter</w:t>
            </w:r>
          </w:p>
        </w:tc>
        <w:tc>
          <w:tcPr>
            <w:tcW w:w="576" w:type="dxa"/>
            <w:vAlign w:val="center"/>
          </w:tcPr>
          <w:p w14:paraId="48B09044"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50</w:t>
            </w:r>
          </w:p>
        </w:tc>
        <w:tc>
          <w:tcPr>
            <w:tcW w:w="582" w:type="dxa"/>
            <w:vAlign w:val="bottom"/>
          </w:tcPr>
          <w:p w14:paraId="389B5CCA"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59</w:t>
            </w:r>
          </w:p>
        </w:tc>
        <w:tc>
          <w:tcPr>
            <w:tcW w:w="1350" w:type="dxa"/>
            <w:vAlign w:val="bottom"/>
          </w:tcPr>
          <w:p w14:paraId="3B43944A"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joie</w:t>
            </w:r>
          </w:p>
        </w:tc>
        <w:tc>
          <w:tcPr>
            <w:tcW w:w="456" w:type="dxa"/>
            <w:vAlign w:val="center"/>
          </w:tcPr>
          <w:p w14:paraId="2A9CABBB"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12</w:t>
            </w:r>
          </w:p>
        </w:tc>
        <w:tc>
          <w:tcPr>
            <w:tcW w:w="576" w:type="dxa"/>
            <w:vAlign w:val="bottom"/>
          </w:tcPr>
          <w:p w14:paraId="5774FE66"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80</w:t>
            </w:r>
          </w:p>
        </w:tc>
        <w:tc>
          <w:tcPr>
            <w:tcW w:w="1387" w:type="dxa"/>
            <w:vAlign w:val="bottom"/>
          </w:tcPr>
          <w:p w14:paraId="3E506440" w14:textId="77777777" w:rsidR="00C76001" w:rsidRPr="00242047" w:rsidRDefault="00C76001" w:rsidP="008901BD">
            <w:pPr>
              <w:spacing w:line="480" w:lineRule="auto"/>
              <w:jc w:val="both"/>
              <w:rPr>
                <w:rFonts w:ascii="Times" w:hAnsi="Times" w:cs="Times"/>
                <w:sz w:val="20"/>
                <w:szCs w:val="20"/>
              </w:rPr>
            </w:pPr>
            <w:proofErr w:type="spellStart"/>
            <w:r w:rsidRPr="00242047">
              <w:rPr>
                <w:rFonts w:ascii="Times" w:hAnsi="Times" w:cs="Times"/>
                <w:sz w:val="20"/>
                <w:szCs w:val="20"/>
              </w:rPr>
              <w:t>cds</w:t>
            </w:r>
            <w:proofErr w:type="spellEnd"/>
          </w:p>
        </w:tc>
        <w:tc>
          <w:tcPr>
            <w:tcW w:w="576" w:type="dxa"/>
            <w:vAlign w:val="center"/>
          </w:tcPr>
          <w:p w14:paraId="2D22B2E2"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41</w:t>
            </w:r>
          </w:p>
        </w:tc>
        <w:tc>
          <w:tcPr>
            <w:tcW w:w="577" w:type="dxa"/>
            <w:vAlign w:val="bottom"/>
          </w:tcPr>
          <w:p w14:paraId="27355475"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68</w:t>
            </w:r>
          </w:p>
        </w:tc>
      </w:tr>
      <w:tr w:rsidR="00C76001" w:rsidRPr="00242047" w14:paraId="51EB879A" w14:textId="77777777" w:rsidTr="008901BD">
        <w:trPr>
          <w:gridAfter w:val="1"/>
          <w:wAfter w:w="6" w:type="dxa"/>
        </w:trPr>
        <w:tc>
          <w:tcPr>
            <w:tcW w:w="1513" w:type="dxa"/>
            <w:vAlign w:val="bottom"/>
          </w:tcPr>
          <w:p w14:paraId="4659EBC7"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compétence</w:t>
            </w:r>
          </w:p>
        </w:tc>
        <w:tc>
          <w:tcPr>
            <w:tcW w:w="469" w:type="dxa"/>
            <w:vAlign w:val="center"/>
          </w:tcPr>
          <w:p w14:paraId="02B708D0"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30</w:t>
            </w:r>
          </w:p>
        </w:tc>
        <w:tc>
          <w:tcPr>
            <w:tcW w:w="553" w:type="dxa"/>
            <w:vAlign w:val="bottom"/>
          </w:tcPr>
          <w:p w14:paraId="42D9CD08"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83</w:t>
            </w:r>
          </w:p>
        </w:tc>
        <w:tc>
          <w:tcPr>
            <w:tcW w:w="1469" w:type="dxa"/>
            <w:vAlign w:val="bottom"/>
          </w:tcPr>
          <w:p w14:paraId="389B91F6"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méchant</w:t>
            </w:r>
          </w:p>
        </w:tc>
        <w:tc>
          <w:tcPr>
            <w:tcW w:w="576" w:type="dxa"/>
            <w:vAlign w:val="center"/>
          </w:tcPr>
          <w:p w14:paraId="433B63FB"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27</w:t>
            </w:r>
          </w:p>
        </w:tc>
        <w:tc>
          <w:tcPr>
            <w:tcW w:w="582" w:type="dxa"/>
            <w:vAlign w:val="bottom"/>
          </w:tcPr>
          <w:p w14:paraId="58777750"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73</w:t>
            </w:r>
          </w:p>
        </w:tc>
        <w:tc>
          <w:tcPr>
            <w:tcW w:w="1350" w:type="dxa"/>
            <w:vAlign w:val="bottom"/>
          </w:tcPr>
          <w:p w14:paraId="7A291DD0"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sage</w:t>
            </w:r>
          </w:p>
        </w:tc>
        <w:tc>
          <w:tcPr>
            <w:tcW w:w="456" w:type="dxa"/>
            <w:vAlign w:val="center"/>
          </w:tcPr>
          <w:p w14:paraId="1669A808"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41</w:t>
            </w:r>
          </w:p>
        </w:tc>
        <w:tc>
          <w:tcPr>
            <w:tcW w:w="576" w:type="dxa"/>
            <w:vAlign w:val="bottom"/>
          </w:tcPr>
          <w:p w14:paraId="6E5FEAEF"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41</w:t>
            </w:r>
          </w:p>
        </w:tc>
        <w:tc>
          <w:tcPr>
            <w:tcW w:w="1387" w:type="dxa"/>
            <w:vAlign w:val="bottom"/>
          </w:tcPr>
          <w:p w14:paraId="70C4BD38"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travail</w:t>
            </w:r>
          </w:p>
        </w:tc>
        <w:tc>
          <w:tcPr>
            <w:tcW w:w="576" w:type="dxa"/>
            <w:vAlign w:val="center"/>
          </w:tcPr>
          <w:p w14:paraId="469C0AD9"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176</w:t>
            </w:r>
          </w:p>
        </w:tc>
        <w:tc>
          <w:tcPr>
            <w:tcW w:w="577" w:type="dxa"/>
            <w:vAlign w:val="bottom"/>
          </w:tcPr>
          <w:p w14:paraId="6B590A42"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36</w:t>
            </w:r>
          </w:p>
        </w:tc>
      </w:tr>
      <w:tr w:rsidR="00C76001" w:rsidRPr="00242047" w14:paraId="7FD87355" w14:textId="77777777" w:rsidTr="008901BD">
        <w:trPr>
          <w:gridAfter w:val="1"/>
          <w:wAfter w:w="6" w:type="dxa"/>
        </w:trPr>
        <w:tc>
          <w:tcPr>
            <w:tcW w:w="1513" w:type="dxa"/>
            <w:vAlign w:val="bottom"/>
          </w:tcPr>
          <w:p w14:paraId="53BE0213"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diagnostic</w:t>
            </w:r>
          </w:p>
        </w:tc>
        <w:tc>
          <w:tcPr>
            <w:tcW w:w="469" w:type="dxa"/>
            <w:vAlign w:val="center"/>
          </w:tcPr>
          <w:p w14:paraId="3B6278A8"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21</w:t>
            </w:r>
          </w:p>
        </w:tc>
        <w:tc>
          <w:tcPr>
            <w:tcW w:w="553" w:type="dxa"/>
            <w:vAlign w:val="bottom"/>
          </w:tcPr>
          <w:p w14:paraId="4BBB9222"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100</w:t>
            </w:r>
          </w:p>
        </w:tc>
        <w:tc>
          <w:tcPr>
            <w:tcW w:w="1469" w:type="dxa"/>
            <w:vAlign w:val="bottom"/>
          </w:tcPr>
          <w:p w14:paraId="75E1F8AA"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demander</w:t>
            </w:r>
          </w:p>
        </w:tc>
        <w:tc>
          <w:tcPr>
            <w:tcW w:w="576" w:type="dxa"/>
            <w:vAlign w:val="center"/>
          </w:tcPr>
          <w:p w14:paraId="790D9B8C"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29</w:t>
            </w:r>
          </w:p>
        </w:tc>
        <w:tc>
          <w:tcPr>
            <w:tcW w:w="582" w:type="dxa"/>
            <w:vAlign w:val="bottom"/>
          </w:tcPr>
          <w:p w14:paraId="1A154B90"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66</w:t>
            </w:r>
          </w:p>
        </w:tc>
        <w:tc>
          <w:tcPr>
            <w:tcW w:w="1350" w:type="dxa"/>
            <w:vAlign w:val="bottom"/>
          </w:tcPr>
          <w:p w14:paraId="3E0096F9"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ivresse</w:t>
            </w:r>
          </w:p>
        </w:tc>
        <w:tc>
          <w:tcPr>
            <w:tcW w:w="456" w:type="dxa"/>
            <w:vAlign w:val="center"/>
          </w:tcPr>
          <w:p w14:paraId="37ACA91F"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18</w:t>
            </w:r>
          </w:p>
        </w:tc>
        <w:tc>
          <w:tcPr>
            <w:tcW w:w="576" w:type="dxa"/>
            <w:vAlign w:val="bottom"/>
          </w:tcPr>
          <w:p w14:paraId="75E0DBDB"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53</w:t>
            </w:r>
          </w:p>
        </w:tc>
        <w:tc>
          <w:tcPr>
            <w:tcW w:w="1387" w:type="dxa"/>
            <w:vAlign w:val="bottom"/>
          </w:tcPr>
          <w:p w14:paraId="4E5F5958"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suffisant</w:t>
            </w:r>
          </w:p>
        </w:tc>
        <w:tc>
          <w:tcPr>
            <w:tcW w:w="576" w:type="dxa"/>
            <w:vAlign w:val="center"/>
          </w:tcPr>
          <w:p w14:paraId="3AF35751"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42</w:t>
            </w:r>
          </w:p>
        </w:tc>
        <w:tc>
          <w:tcPr>
            <w:tcW w:w="577" w:type="dxa"/>
            <w:vAlign w:val="bottom"/>
          </w:tcPr>
          <w:p w14:paraId="246989CE"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65</w:t>
            </w:r>
          </w:p>
        </w:tc>
      </w:tr>
      <w:tr w:rsidR="00C76001" w:rsidRPr="00242047" w14:paraId="28EC6162" w14:textId="77777777" w:rsidTr="008901BD">
        <w:trPr>
          <w:gridAfter w:val="1"/>
          <w:wAfter w:w="6" w:type="dxa"/>
        </w:trPr>
        <w:tc>
          <w:tcPr>
            <w:tcW w:w="1513" w:type="dxa"/>
            <w:vAlign w:val="bottom"/>
          </w:tcPr>
          <w:p w14:paraId="2DCD795E"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ignorance</w:t>
            </w:r>
          </w:p>
        </w:tc>
        <w:tc>
          <w:tcPr>
            <w:tcW w:w="469" w:type="dxa"/>
            <w:vAlign w:val="center"/>
          </w:tcPr>
          <w:p w14:paraId="3EB5DDCB"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27</w:t>
            </w:r>
          </w:p>
        </w:tc>
        <w:tc>
          <w:tcPr>
            <w:tcW w:w="553" w:type="dxa"/>
            <w:vAlign w:val="bottom"/>
          </w:tcPr>
          <w:p w14:paraId="620A9BFF"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77</w:t>
            </w:r>
          </w:p>
        </w:tc>
        <w:tc>
          <w:tcPr>
            <w:tcW w:w="1469" w:type="dxa"/>
            <w:vAlign w:val="bottom"/>
          </w:tcPr>
          <w:p w14:paraId="4C0F6B04"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justice</w:t>
            </w:r>
          </w:p>
        </w:tc>
        <w:tc>
          <w:tcPr>
            <w:tcW w:w="576" w:type="dxa"/>
            <w:vAlign w:val="center"/>
          </w:tcPr>
          <w:p w14:paraId="06894914"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38</w:t>
            </w:r>
          </w:p>
        </w:tc>
        <w:tc>
          <w:tcPr>
            <w:tcW w:w="582" w:type="dxa"/>
            <w:vAlign w:val="bottom"/>
          </w:tcPr>
          <w:p w14:paraId="5BC548D3"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58</w:t>
            </w:r>
          </w:p>
        </w:tc>
        <w:tc>
          <w:tcPr>
            <w:tcW w:w="1350" w:type="dxa"/>
            <w:vAlign w:val="bottom"/>
          </w:tcPr>
          <w:p w14:paraId="3A87A836"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entraider</w:t>
            </w:r>
          </w:p>
        </w:tc>
        <w:tc>
          <w:tcPr>
            <w:tcW w:w="456" w:type="dxa"/>
            <w:vAlign w:val="center"/>
          </w:tcPr>
          <w:p w14:paraId="014CE621"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21</w:t>
            </w:r>
          </w:p>
        </w:tc>
        <w:tc>
          <w:tcPr>
            <w:tcW w:w="576" w:type="dxa"/>
            <w:vAlign w:val="bottom"/>
          </w:tcPr>
          <w:p w14:paraId="7E25308A"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48</w:t>
            </w:r>
          </w:p>
        </w:tc>
        <w:tc>
          <w:tcPr>
            <w:tcW w:w="1387" w:type="dxa"/>
            <w:vAlign w:val="bottom"/>
          </w:tcPr>
          <w:p w14:paraId="73C412F2"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arranger</w:t>
            </w:r>
          </w:p>
        </w:tc>
        <w:tc>
          <w:tcPr>
            <w:tcW w:w="576" w:type="dxa"/>
            <w:vAlign w:val="center"/>
          </w:tcPr>
          <w:p w14:paraId="4417BA2F"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30</w:t>
            </w:r>
          </w:p>
        </w:tc>
        <w:tc>
          <w:tcPr>
            <w:tcW w:w="577" w:type="dxa"/>
            <w:vAlign w:val="bottom"/>
          </w:tcPr>
          <w:p w14:paraId="5D4E890B"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75</w:t>
            </w:r>
          </w:p>
        </w:tc>
      </w:tr>
      <w:tr w:rsidR="00C76001" w:rsidRPr="00242047" w14:paraId="1318AB27" w14:textId="77777777" w:rsidTr="008901BD">
        <w:trPr>
          <w:gridAfter w:val="1"/>
          <w:wAfter w:w="6" w:type="dxa"/>
        </w:trPr>
        <w:tc>
          <w:tcPr>
            <w:tcW w:w="1513" w:type="dxa"/>
            <w:vAlign w:val="bottom"/>
          </w:tcPr>
          <w:p w14:paraId="0F60C625"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faire</w:t>
            </w:r>
          </w:p>
        </w:tc>
        <w:tc>
          <w:tcPr>
            <w:tcW w:w="469" w:type="dxa"/>
            <w:vAlign w:val="center"/>
          </w:tcPr>
          <w:p w14:paraId="0E9E2F3E"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60</w:t>
            </w:r>
          </w:p>
        </w:tc>
        <w:tc>
          <w:tcPr>
            <w:tcW w:w="553" w:type="dxa"/>
            <w:vAlign w:val="bottom"/>
          </w:tcPr>
          <w:p w14:paraId="65872108"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49</w:t>
            </w:r>
          </w:p>
        </w:tc>
        <w:tc>
          <w:tcPr>
            <w:tcW w:w="1469" w:type="dxa"/>
            <w:vAlign w:val="bottom"/>
          </w:tcPr>
          <w:p w14:paraId="0C0B2300"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conseil</w:t>
            </w:r>
          </w:p>
        </w:tc>
        <w:tc>
          <w:tcPr>
            <w:tcW w:w="576" w:type="dxa"/>
            <w:vAlign w:val="center"/>
          </w:tcPr>
          <w:p w14:paraId="224A6A7A"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25</w:t>
            </w:r>
          </w:p>
        </w:tc>
        <w:tc>
          <w:tcPr>
            <w:tcW w:w="582" w:type="dxa"/>
            <w:vAlign w:val="bottom"/>
          </w:tcPr>
          <w:p w14:paraId="1BE39BFF"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68</w:t>
            </w:r>
          </w:p>
        </w:tc>
        <w:tc>
          <w:tcPr>
            <w:tcW w:w="1350" w:type="dxa"/>
            <w:vAlign w:val="bottom"/>
          </w:tcPr>
          <w:p w14:paraId="05E438AB"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serviable</w:t>
            </w:r>
          </w:p>
        </w:tc>
        <w:tc>
          <w:tcPr>
            <w:tcW w:w="456" w:type="dxa"/>
            <w:vAlign w:val="center"/>
          </w:tcPr>
          <w:p w14:paraId="1F5E9FFC"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19</w:t>
            </w:r>
          </w:p>
        </w:tc>
        <w:tc>
          <w:tcPr>
            <w:tcW w:w="576" w:type="dxa"/>
            <w:vAlign w:val="bottom"/>
          </w:tcPr>
          <w:p w14:paraId="0C2C524E"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48</w:t>
            </w:r>
          </w:p>
        </w:tc>
        <w:tc>
          <w:tcPr>
            <w:tcW w:w="1387" w:type="dxa"/>
            <w:vAlign w:val="bottom"/>
          </w:tcPr>
          <w:p w14:paraId="1B5E1FF4"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occuper</w:t>
            </w:r>
          </w:p>
        </w:tc>
        <w:tc>
          <w:tcPr>
            <w:tcW w:w="576" w:type="dxa"/>
            <w:vAlign w:val="center"/>
          </w:tcPr>
          <w:p w14:paraId="04FC8E2A"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97</w:t>
            </w:r>
          </w:p>
        </w:tc>
        <w:tc>
          <w:tcPr>
            <w:tcW w:w="577" w:type="dxa"/>
            <w:vAlign w:val="bottom"/>
          </w:tcPr>
          <w:p w14:paraId="67E68F69"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44</w:t>
            </w:r>
          </w:p>
        </w:tc>
      </w:tr>
      <w:tr w:rsidR="00C76001" w:rsidRPr="00242047" w14:paraId="05E378AB" w14:textId="77777777" w:rsidTr="008901BD">
        <w:trPr>
          <w:gridAfter w:val="1"/>
          <w:wAfter w:w="6" w:type="dxa"/>
        </w:trPr>
        <w:tc>
          <w:tcPr>
            <w:tcW w:w="1513" w:type="dxa"/>
            <w:vAlign w:val="bottom"/>
          </w:tcPr>
          <w:p w14:paraId="346AC23F"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assiduité</w:t>
            </w:r>
          </w:p>
        </w:tc>
        <w:tc>
          <w:tcPr>
            <w:tcW w:w="469" w:type="dxa"/>
            <w:vAlign w:val="center"/>
          </w:tcPr>
          <w:p w14:paraId="7EAAC4DF"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18</w:t>
            </w:r>
          </w:p>
        </w:tc>
        <w:tc>
          <w:tcPr>
            <w:tcW w:w="553" w:type="dxa"/>
            <w:vAlign w:val="bottom"/>
          </w:tcPr>
          <w:p w14:paraId="784FA4FB"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90</w:t>
            </w:r>
          </w:p>
        </w:tc>
        <w:tc>
          <w:tcPr>
            <w:tcW w:w="1469" w:type="dxa"/>
            <w:vAlign w:val="bottom"/>
          </w:tcPr>
          <w:p w14:paraId="227928B2"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mériter</w:t>
            </w:r>
          </w:p>
        </w:tc>
        <w:tc>
          <w:tcPr>
            <w:tcW w:w="576" w:type="dxa"/>
            <w:vAlign w:val="center"/>
          </w:tcPr>
          <w:p w14:paraId="1D1B03B7"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20</w:t>
            </w:r>
          </w:p>
        </w:tc>
        <w:tc>
          <w:tcPr>
            <w:tcW w:w="582" w:type="dxa"/>
            <w:vAlign w:val="bottom"/>
          </w:tcPr>
          <w:p w14:paraId="306A4F29"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74</w:t>
            </w:r>
          </w:p>
        </w:tc>
        <w:tc>
          <w:tcPr>
            <w:tcW w:w="1350" w:type="dxa"/>
            <w:vAlign w:val="bottom"/>
          </w:tcPr>
          <w:p w14:paraId="796B9CE6"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badiner</w:t>
            </w:r>
          </w:p>
        </w:tc>
        <w:tc>
          <w:tcPr>
            <w:tcW w:w="456" w:type="dxa"/>
            <w:vAlign w:val="center"/>
          </w:tcPr>
          <w:p w14:paraId="306F2EEC"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5</w:t>
            </w:r>
          </w:p>
        </w:tc>
        <w:tc>
          <w:tcPr>
            <w:tcW w:w="576" w:type="dxa"/>
            <w:vAlign w:val="bottom"/>
          </w:tcPr>
          <w:p w14:paraId="3467E7E1"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100</w:t>
            </w:r>
          </w:p>
        </w:tc>
        <w:tc>
          <w:tcPr>
            <w:tcW w:w="1387" w:type="dxa"/>
            <w:vAlign w:val="bottom"/>
          </w:tcPr>
          <w:p w14:paraId="11377BE8"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heure</w:t>
            </w:r>
          </w:p>
        </w:tc>
        <w:tc>
          <w:tcPr>
            <w:tcW w:w="576" w:type="dxa"/>
            <w:vAlign w:val="center"/>
          </w:tcPr>
          <w:p w14:paraId="18992C9B"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66</w:t>
            </w:r>
          </w:p>
        </w:tc>
        <w:tc>
          <w:tcPr>
            <w:tcW w:w="577" w:type="dxa"/>
            <w:vAlign w:val="bottom"/>
          </w:tcPr>
          <w:p w14:paraId="4750E810"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49</w:t>
            </w:r>
          </w:p>
        </w:tc>
      </w:tr>
      <w:tr w:rsidR="00C76001" w:rsidRPr="00242047" w14:paraId="1A57C3D9" w14:textId="77777777" w:rsidTr="008901BD">
        <w:trPr>
          <w:gridAfter w:val="1"/>
          <w:wAfter w:w="6" w:type="dxa"/>
        </w:trPr>
        <w:tc>
          <w:tcPr>
            <w:tcW w:w="1513" w:type="dxa"/>
            <w:vAlign w:val="bottom"/>
          </w:tcPr>
          <w:p w14:paraId="0298FD36"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professionnel</w:t>
            </w:r>
          </w:p>
        </w:tc>
        <w:tc>
          <w:tcPr>
            <w:tcW w:w="469" w:type="dxa"/>
            <w:vAlign w:val="center"/>
          </w:tcPr>
          <w:p w14:paraId="42369FDD"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14</w:t>
            </w:r>
          </w:p>
        </w:tc>
        <w:tc>
          <w:tcPr>
            <w:tcW w:w="553" w:type="dxa"/>
            <w:vAlign w:val="bottom"/>
          </w:tcPr>
          <w:p w14:paraId="449FB150"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100</w:t>
            </w:r>
          </w:p>
        </w:tc>
        <w:tc>
          <w:tcPr>
            <w:tcW w:w="1469" w:type="dxa"/>
            <w:vAlign w:val="bottom"/>
          </w:tcPr>
          <w:p w14:paraId="3D62143E"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usagers</w:t>
            </w:r>
          </w:p>
        </w:tc>
        <w:tc>
          <w:tcPr>
            <w:tcW w:w="576" w:type="dxa"/>
            <w:vAlign w:val="center"/>
          </w:tcPr>
          <w:p w14:paraId="76AF619E"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55</w:t>
            </w:r>
          </w:p>
        </w:tc>
        <w:tc>
          <w:tcPr>
            <w:tcW w:w="582" w:type="dxa"/>
            <w:vAlign w:val="bottom"/>
          </w:tcPr>
          <w:p w14:paraId="4140D519"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48</w:t>
            </w:r>
          </w:p>
        </w:tc>
        <w:tc>
          <w:tcPr>
            <w:tcW w:w="1350" w:type="dxa"/>
            <w:vAlign w:val="bottom"/>
          </w:tcPr>
          <w:p w14:paraId="6F3BECBB"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comporter</w:t>
            </w:r>
          </w:p>
        </w:tc>
        <w:tc>
          <w:tcPr>
            <w:tcW w:w="456" w:type="dxa"/>
            <w:vAlign w:val="center"/>
          </w:tcPr>
          <w:p w14:paraId="68F5BB2A"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25</w:t>
            </w:r>
          </w:p>
        </w:tc>
        <w:tc>
          <w:tcPr>
            <w:tcW w:w="576" w:type="dxa"/>
            <w:vAlign w:val="bottom"/>
          </w:tcPr>
          <w:p w14:paraId="361A3691"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42</w:t>
            </w:r>
          </w:p>
        </w:tc>
        <w:tc>
          <w:tcPr>
            <w:tcW w:w="1387" w:type="dxa"/>
            <w:vAlign w:val="bottom"/>
          </w:tcPr>
          <w:p w14:paraId="26AC1944"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règlement</w:t>
            </w:r>
          </w:p>
        </w:tc>
        <w:tc>
          <w:tcPr>
            <w:tcW w:w="576" w:type="dxa"/>
            <w:vAlign w:val="center"/>
          </w:tcPr>
          <w:p w14:paraId="33520F35"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22</w:t>
            </w:r>
          </w:p>
        </w:tc>
        <w:tc>
          <w:tcPr>
            <w:tcW w:w="577" w:type="dxa"/>
            <w:vAlign w:val="bottom"/>
          </w:tcPr>
          <w:p w14:paraId="6E1E455C"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76</w:t>
            </w:r>
          </w:p>
        </w:tc>
      </w:tr>
      <w:tr w:rsidR="00C76001" w:rsidRPr="00242047" w14:paraId="15C41961" w14:textId="77777777" w:rsidTr="008901BD">
        <w:trPr>
          <w:gridAfter w:val="1"/>
          <w:wAfter w:w="6" w:type="dxa"/>
        </w:trPr>
        <w:tc>
          <w:tcPr>
            <w:tcW w:w="1513" w:type="dxa"/>
            <w:vAlign w:val="bottom"/>
          </w:tcPr>
          <w:p w14:paraId="34012530"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esprit</w:t>
            </w:r>
          </w:p>
        </w:tc>
        <w:tc>
          <w:tcPr>
            <w:tcW w:w="469" w:type="dxa"/>
            <w:vAlign w:val="center"/>
          </w:tcPr>
          <w:p w14:paraId="2AFC759C"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14</w:t>
            </w:r>
          </w:p>
        </w:tc>
        <w:tc>
          <w:tcPr>
            <w:tcW w:w="553" w:type="dxa"/>
            <w:vAlign w:val="bottom"/>
          </w:tcPr>
          <w:p w14:paraId="3238ACFA"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100</w:t>
            </w:r>
          </w:p>
        </w:tc>
        <w:tc>
          <w:tcPr>
            <w:tcW w:w="1469" w:type="dxa"/>
            <w:vAlign w:val="bottom"/>
          </w:tcPr>
          <w:p w14:paraId="4350BB5A"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soigner</w:t>
            </w:r>
          </w:p>
        </w:tc>
        <w:tc>
          <w:tcPr>
            <w:tcW w:w="576" w:type="dxa"/>
            <w:vAlign w:val="center"/>
          </w:tcPr>
          <w:p w14:paraId="0B303EF2"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78</w:t>
            </w:r>
          </w:p>
        </w:tc>
        <w:tc>
          <w:tcPr>
            <w:tcW w:w="582" w:type="dxa"/>
            <w:vAlign w:val="bottom"/>
          </w:tcPr>
          <w:p w14:paraId="54EB75D2"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42</w:t>
            </w:r>
          </w:p>
        </w:tc>
        <w:tc>
          <w:tcPr>
            <w:tcW w:w="1350" w:type="dxa"/>
            <w:vAlign w:val="bottom"/>
          </w:tcPr>
          <w:p w14:paraId="6813E40F"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maintenir</w:t>
            </w:r>
          </w:p>
        </w:tc>
        <w:tc>
          <w:tcPr>
            <w:tcW w:w="456" w:type="dxa"/>
            <w:vAlign w:val="center"/>
          </w:tcPr>
          <w:p w14:paraId="5E210D6E"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7</w:t>
            </w:r>
          </w:p>
        </w:tc>
        <w:tc>
          <w:tcPr>
            <w:tcW w:w="576" w:type="dxa"/>
            <w:vAlign w:val="bottom"/>
          </w:tcPr>
          <w:p w14:paraId="350D2A13"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78</w:t>
            </w:r>
          </w:p>
        </w:tc>
        <w:tc>
          <w:tcPr>
            <w:tcW w:w="1387" w:type="dxa"/>
            <w:vAlign w:val="bottom"/>
          </w:tcPr>
          <w:p w14:paraId="5513F112"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employeur</w:t>
            </w:r>
          </w:p>
        </w:tc>
        <w:tc>
          <w:tcPr>
            <w:tcW w:w="576" w:type="dxa"/>
            <w:vAlign w:val="center"/>
          </w:tcPr>
          <w:p w14:paraId="79141507"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14</w:t>
            </w:r>
          </w:p>
        </w:tc>
        <w:tc>
          <w:tcPr>
            <w:tcW w:w="577" w:type="dxa"/>
            <w:vAlign w:val="bottom"/>
          </w:tcPr>
          <w:p w14:paraId="1277B76A"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93</w:t>
            </w:r>
          </w:p>
        </w:tc>
      </w:tr>
      <w:tr w:rsidR="00C76001" w:rsidRPr="00242047" w14:paraId="6CA5F246" w14:textId="77777777" w:rsidTr="008901BD">
        <w:trPr>
          <w:gridAfter w:val="1"/>
          <w:wAfter w:w="6" w:type="dxa"/>
        </w:trPr>
        <w:tc>
          <w:tcPr>
            <w:tcW w:w="1513" w:type="dxa"/>
            <w:vAlign w:val="bottom"/>
          </w:tcPr>
          <w:p w14:paraId="1F0E56BD"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courage</w:t>
            </w:r>
          </w:p>
        </w:tc>
        <w:tc>
          <w:tcPr>
            <w:tcW w:w="469" w:type="dxa"/>
            <w:vAlign w:val="center"/>
          </w:tcPr>
          <w:p w14:paraId="0422427E"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36</w:t>
            </w:r>
          </w:p>
        </w:tc>
        <w:tc>
          <w:tcPr>
            <w:tcW w:w="553" w:type="dxa"/>
            <w:vAlign w:val="bottom"/>
          </w:tcPr>
          <w:p w14:paraId="315D873C"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59</w:t>
            </w:r>
          </w:p>
        </w:tc>
        <w:tc>
          <w:tcPr>
            <w:tcW w:w="1469" w:type="dxa"/>
            <w:vAlign w:val="bottom"/>
          </w:tcPr>
          <w:p w14:paraId="6C19C9C2"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continuer</w:t>
            </w:r>
          </w:p>
        </w:tc>
        <w:tc>
          <w:tcPr>
            <w:tcW w:w="576" w:type="dxa"/>
            <w:vAlign w:val="center"/>
          </w:tcPr>
          <w:p w14:paraId="345E03D3"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10</w:t>
            </w:r>
          </w:p>
        </w:tc>
        <w:tc>
          <w:tcPr>
            <w:tcW w:w="582" w:type="dxa"/>
            <w:vAlign w:val="bottom"/>
          </w:tcPr>
          <w:p w14:paraId="15C5824F"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100</w:t>
            </w:r>
          </w:p>
        </w:tc>
        <w:tc>
          <w:tcPr>
            <w:tcW w:w="1350" w:type="dxa"/>
            <w:vAlign w:val="bottom"/>
          </w:tcPr>
          <w:p w14:paraId="5524BD35"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saleté</w:t>
            </w:r>
          </w:p>
        </w:tc>
        <w:tc>
          <w:tcPr>
            <w:tcW w:w="456" w:type="dxa"/>
            <w:vAlign w:val="center"/>
          </w:tcPr>
          <w:p w14:paraId="7D7B700B"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9</w:t>
            </w:r>
          </w:p>
        </w:tc>
        <w:tc>
          <w:tcPr>
            <w:tcW w:w="576" w:type="dxa"/>
            <w:vAlign w:val="bottom"/>
          </w:tcPr>
          <w:p w14:paraId="03865561"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64</w:t>
            </w:r>
          </w:p>
        </w:tc>
        <w:tc>
          <w:tcPr>
            <w:tcW w:w="1387" w:type="dxa"/>
            <w:vAlign w:val="bottom"/>
          </w:tcPr>
          <w:p w14:paraId="5386159F"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malade</w:t>
            </w:r>
          </w:p>
        </w:tc>
        <w:tc>
          <w:tcPr>
            <w:tcW w:w="576" w:type="dxa"/>
            <w:vAlign w:val="center"/>
          </w:tcPr>
          <w:p w14:paraId="59F8551E"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160</w:t>
            </w:r>
          </w:p>
        </w:tc>
        <w:tc>
          <w:tcPr>
            <w:tcW w:w="577" w:type="dxa"/>
            <w:vAlign w:val="bottom"/>
          </w:tcPr>
          <w:p w14:paraId="26E6505E"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36</w:t>
            </w:r>
          </w:p>
        </w:tc>
      </w:tr>
      <w:tr w:rsidR="00C76001" w:rsidRPr="00242047" w14:paraId="6E5E3990" w14:textId="77777777" w:rsidTr="008901BD">
        <w:trPr>
          <w:gridAfter w:val="1"/>
          <w:wAfter w:w="6" w:type="dxa"/>
        </w:trPr>
        <w:tc>
          <w:tcPr>
            <w:tcW w:w="1513" w:type="dxa"/>
            <w:vAlign w:val="bottom"/>
          </w:tcPr>
          <w:p w14:paraId="354C5640"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initiative</w:t>
            </w:r>
          </w:p>
        </w:tc>
        <w:tc>
          <w:tcPr>
            <w:tcW w:w="469" w:type="dxa"/>
            <w:vAlign w:val="center"/>
          </w:tcPr>
          <w:p w14:paraId="4C95A19A"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15</w:t>
            </w:r>
          </w:p>
        </w:tc>
        <w:tc>
          <w:tcPr>
            <w:tcW w:w="553" w:type="dxa"/>
            <w:vAlign w:val="bottom"/>
          </w:tcPr>
          <w:p w14:paraId="23656E4F"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94</w:t>
            </w:r>
          </w:p>
        </w:tc>
        <w:tc>
          <w:tcPr>
            <w:tcW w:w="1469" w:type="dxa"/>
            <w:vAlign w:val="bottom"/>
          </w:tcPr>
          <w:p w14:paraId="05458C9E"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présenter</w:t>
            </w:r>
          </w:p>
        </w:tc>
        <w:tc>
          <w:tcPr>
            <w:tcW w:w="576" w:type="dxa"/>
            <w:vAlign w:val="center"/>
          </w:tcPr>
          <w:p w14:paraId="58303A8D"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75</w:t>
            </w:r>
          </w:p>
        </w:tc>
        <w:tc>
          <w:tcPr>
            <w:tcW w:w="582" w:type="dxa"/>
            <w:vAlign w:val="bottom"/>
          </w:tcPr>
          <w:p w14:paraId="4D43130E"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42</w:t>
            </w:r>
          </w:p>
        </w:tc>
        <w:tc>
          <w:tcPr>
            <w:tcW w:w="1350" w:type="dxa"/>
            <w:vAlign w:val="bottom"/>
          </w:tcPr>
          <w:p w14:paraId="213EE624"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compassion</w:t>
            </w:r>
          </w:p>
        </w:tc>
        <w:tc>
          <w:tcPr>
            <w:tcW w:w="456" w:type="dxa"/>
            <w:vAlign w:val="center"/>
          </w:tcPr>
          <w:p w14:paraId="050FB5B1"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5</w:t>
            </w:r>
          </w:p>
        </w:tc>
        <w:tc>
          <w:tcPr>
            <w:tcW w:w="576" w:type="dxa"/>
            <w:vAlign w:val="bottom"/>
          </w:tcPr>
          <w:p w14:paraId="46BA0D22"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83</w:t>
            </w:r>
          </w:p>
        </w:tc>
        <w:tc>
          <w:tcPr>
            <w:tcW w:w="1387" w:type="dxa"/>
            <w:vAlign w:val="bottom"/>
          </w:tcPr>
          <w:p w14:paraId="6A96B647"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prendre</w:t>
            </w:r>
          </w:p>
        </w:tc>
        <w:tc>
          <w:tcPr>
            <w:tcW w:w="576" w:type="dxa"/>
            <w:vAlign w:val="center"/>
          </w:tcPr>
          <w:p w14:paraId="32DBB555"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41</w:t>
            </w:r>
          </w:p>
        </w:tc>
        <w:tc>
          <w:tcPr>
            <w:tcW w:w="577" w:type="dxa"/>
            <w:vAlign w:val="bottom"/>
          </w:tcPr>
          <w:p w14:paraId="31C85B2A"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55</w:t>
            </w:r>
          </w:p>
        </w:tc>
      </w:tr>
      <w:tr w:rsidR="00C76001" w:rsidRPr="00242047" w14:paraId="04B5D6DB" w14:textId="77777777" w:rsidTr="008901BD">
        <w:trPr>
          <w:gridAfter w:val="1"/>
          <w:wAfter w:w="6" w:type="dxa"/>
        </w:trPr>
        <w:tc>
          <w:tcPr>
            <w:tcW w:w="1513" w:type="dxa"/>
            <w:vAlign w:val="bottom"/>
          </w:tcPr>
          <w:p w14:paraId="2FD34B50"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sociabilité</w:t>
            </w:r>
          </w:p>
        </w:tc>
        <w:tc>
          <w:tcPr>
            <w:tcW w:w="469" w:type="dxa"/>
            <w:vAlign w:val="center"/>
          </w:tcPr>
          <w:p w14:paraId="57FD1B98"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16</w:t>
            </w:r>
          </w:p>
        </w:tc>
        <w:tc>
          <w:tcPr>
            <w:tcW w:w="553" w:type="dxa"/>
            <w:vAlign w:val="bottom"/>
          </w:tcPr>
          <w:p w14:paraId="241886C3"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89</w:t>
            </w:r>
          </w:p>
        </w:tc>
        <w:tc>
          <w:tcPr>
            <w:tcW w:w="1469" w:type="dxa"/>
            <w:vAlign w:val="bottom"/>
          </w:tcPr>
          <w:p w14:paraId="5BF6B9EF"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tranquilliser</w:t>
            </w:r>
          </w:p>
        </w:tc>
        <w:tc>
          <w:tcPr>
            <w:tcW w:w="576" w:type="dxa"/>
            <w:vAlign w:val="center"/>
          </w:tcPr>
          <w:p w14:paraId="2347F086"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19</w:t>
            </w:r>
          </w:p>
        </w:tc>
        <w:tc>
          <w:tcPr>
            <w:tcW w:w="582" w:type="dxa"/>
            <w:vAlign w:val="bottom"/>
          </w:tcPr>
          <w:p w14:paraId="19E31155"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68</w:t>
            </w:r>
          </w:p>
        </w:tc>
        <w:tc>
          <w:tcPr>
            <w:tcW w:w="1350" w:type="dxa"/>
            <w:vAlign w:val="bottom"/>
          </w:tcPr>
          <w:p w14:paraId="371CBCC0"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amour</w:t>
            </w:r>
          </w:p>
        </w:tc>
        <w:tc>
          <w:tcPr>
            <w:tcW w:w="456" w:type="dxa"/>
            <w:vAlign w:val="center"/>
          </w:tcPr>
          <w:p w14:paraId="6481E78A"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27</w:t>
            </w:r>
          </w:p>
        </w:tc>
        <w:tc>
          <w:tcPr>
            <w:tcW w:w="576" w:type="dxa"/>
            <w:vAlign w:val="bottom"/>
          </w:tcPr>
          <w:p w14:paraId="669C9882"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37</w:t>
            </w:r>
          </w:p>
        </w:tc>
        <w:tc>
          <w:tcPr>
            <w:tcW w:w="1387" w:type="dxa"/>
            <w:vAlign w:val="bottom"/>
          </w:tcPr>
          <w:p w14:paraId="2093AB57"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considérer</w:t>
            </w:r>
          </w:p>
        </w:tc>
        <w:tc>
          <w:tcPr>
            <w:tcW w:w="576" w:type="dxa"/>
            <w:vAlign w:val="center"/>
          </w:tcPr>
          <w:p w14:paraId="5C20E299"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27</w:t>
            </w:r>
          </w:p>
        </w:tc>
        <w:tc>
          <w:tcPr>
            <w:tcW w:w="577" w:type="dxa"/>
            <w:vAlign w:val="bottom"/>
          </w:tcPr>
          <w:p w14:paraId="74A1F80C"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64</w:t>
            </w:r>
          </w:p>
        </w:tc>
      </w:tr>
      <w:tr w:rsidR="00C76001" w:rsidRPr="00242047" w14:paraId="5D6B8E37" w14:textId="77777777" w:rsidTr="008901BD">
        <w:trPr>
          <w:gridAfter w:val="1"/>
          <w:wAfter w:w="6" w:type="dxa"/>
        </w:trPr>
        <w:tc>
          <w:tcPr>
            <w:tcW w:w="1513" w:type="dxa"/>
            <w:vAlign w:val="bottom"/>
          </w:tcPr>
          <w:p w14:paraId="4F0031A6"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fainéant</w:t>
            </w:r>
          </w:p>
        </w:tc>
        <w:tc>
          <w:tcPr>
            <w:tcW w:w="469" w:type="dxa"/>
            <w:vAlign w:val="center"/>
          </w:tcPr>
          <w:p w14:paraId="557D9FF2"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13</w:t>
            </w:r>
          </w:p>
        </w:tc>
        <w:tc>
          <w:tcPr>
            <w:tcW w:w="553" w:type="dxa"/>
            <w:vAlign w:val="bottom"/>
          </w:tcPr>
          <w:p w14:paraId="4F6DDD4E"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100</w:t>
            </w:r>
          </w:p>
        </w:tc>
        <w:tc>
          <w:tcPr>
            <w:tcW w:w="1469" w:type="dxa"/>
            <w:vAlign w:val="bottom"/>
          </w:tcPr>
          <w:p w14:paraId="44CFE3BC"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répondre</w:t>
            </w:r>
          </w:p>
        </w:tc>
        <w:tc>
          <w:tcPr>
            <w:tcW w:w="576" w:type="dxa"/>
            <w:vAlign w:val="center"/>
          </w:tcPr>
          <w:p w14:paraId="76607A6F"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23</w:t>
            </w:r>
          </w:p>
        </w:tc>
        <w:tc>
          <w:tcPr>
            <w:tcW w:w="582" w:type="dxa"/>
            <w:vAlign w:val="bottom"/>
          </w:tcPr>
          <w:p w14:paraId="6E45FE0A"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62</w:t>
            </w:r>
          </w:p>
        </w:tc>
        <w:tc>
          <w:tcPr>
            <w:tcW w:w="1350" w:type="dxa"/>
            <w:vAlign w:val="bottom"/>
          </w:tcPr>
          <w:p w14:paraId="0E2FC072"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secret</w:t>
            </w:r>
          </w:p>
        </w:tc>
        <w:tc>
          <w:tcPr>
            <w:tcW w:w="456" w:type="dxa"/>
            <w:vAlign w:val="center"/>
          </w:tcPr>
          <w:p w14:paraId="58F67DCD"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17</w:t>
            </w:r>
          </w:p>
        </w:tc>
        <w:tc>
          <w:tcPr>
            <w:tcW w:w="576" w:type="dxa"/>
            <w:vAlign w:val="bottom"/>
          </w:tcPr>
          <w:p w14:paraId="0344F7A5"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44</w:t>
            </w:r>
          </w:p>
        </w:tc>
        <w:tc>
          <w:tcPr>
            <w:tcW w:w="1387" w:type="dxa"/>
            <w:vAlign w:val="bottom"/>
          </w:tcPr>
          <w:p w14:paraId="07DD2413"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récompense</w:t>
            </w:r>
          </w:p>
        </w:tc>
        <w:tc>
          <w:tcPr>
            <w:tcW w:w="576" w:type="dxa"/>
            <w:vAlign w:val="center"/>
          </w:tcPr>
          <w:p w14:paraId="49BDAA0C"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20</w:t>
            </w:r>
          </w:p>
        </w:tc>
        <w:tc>
          <w:tcPr>
            <w:tcW w:w="577" w:type="dxa"/>
            <w:vAlign w:val="bottom"/>
          </w:tcPr>
          <w:p w14:paraId="0C316139"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71</w:t>
            </w:r>
          </w:p>
        </w:tc>
      </w:tr>
      <w:tr w:rsidR="00C76001" w:rsidRPr="00242047" w14:paraId="0748FD05" w14:textId="77777777" w:rsidTr="008901BD">
        <w:trPr>
          <w:gridAfter w:val="1"/>
          <w:wAfter w:w="6" w:type="dxa"/>
        </w:trPr>
        <w:tc>
          <w:tcPr>
            <w:tcW w:w="1513" w:type="dxa"/>
            <w:vAlign w:val="bottom"/>
          </w:tcPr>
          <w:p w14:paraId="023BAAE7"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patience</w:t>
            </w:r>
          </w:p>
        </w:tc>
        <w:tc>
          <w:tcPr>
            <w:tcW w:w="469" w:type="dxa"/>
            <w:vAlign w:val="center"/>
          </w:tcPr>
          <w:p w14:paraId="46180801"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18</w:t>
            </w:r>
          </w:p>
        </w:tc>
        <w:tc>
          <w:tcPr>
            <w:tcW w:w="553" w:type="dxa"/>
            <w:vAlign w:val="bottom"/>
          </w:tcPr>
          <w:p w14:paraId="22F7EF06"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82</w:t>
            </w:r>
          </w:p>
        </w:tc>
        <w:tc>
          <w:tcPr>
            <w:tcW w:w="1469" w:type="dxa"/>
            <w:vAlign w:val="bottom"/>
          </w:tcPr>
          <w:p w14:paraId="1C998FCD"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arriver</w:t>
            </w:r>
          </w:p>
        </w:tc>
        <w:tc>
          <w:tcPr>
            <w:tcW w:w="576" w:type="dxa"/>
            <w:vAlign w:val="center"/>
          </w:tcPr>
          <w:p w14:paraId="4A2E5E0D"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20</w:t>
            </w:r>
          </w:p>
        </w:tc>
        <w:tc>
          <w:tcPr>
            <w:tcW w:w="582" w:type="dxa"/>
            <w:vAlign w:val="bottom"/>
          </w:tcPr>
          <w:p w14:paraId="6FDAE380"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65</w:t>
            </w:r>
          </w:p>
        </w:tc>
        <w:tc>
          <w:tcPr>
            <w:tcW w:w="1350" w:type="dxa"/>
            <w:vAlign w:val="bottom"/>
          </w:tcPr>
          <w:p w14:paraId="3B5689FB"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préoccuper</w:t>
            </w:r>
          </w:p>
        </w:tc>
        <w:tc>
          <w:tcPr>
            <w:tcW w:w="456" w:type="dxa"/>
            <w:vAlign w:val="center"/>
          </w:tcPr>
          <w:p w14:paraId="01F82BFE"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29</w:t>
            </w:r>
          </w:p>
        </w:tc>
        <w:tc>
          <w:tcPr>
            <w:tcW w:w="576" w:type="dxa"/>
            <w:vAlign w:val="bottom"/>
          </w:tcPr>
          <w:p w14:paraId="28BC5F87"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35</w:t>
            </w:r>
          </w:p>
        </w:tc>
        <w:tc>
          <w:tcPr>
            <w:tcW w:w="1387" w:type="dxa"/>
            <w:vAlign w:val="bottom"/>
          </w:tcPr>
          <w:p w14:paraId="5DA996FC"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chef</w:t>
            </w:r>
          </w:p>
        </w:tc>
        <w:tc>
          <w:tcPr>
            <w:tcW w:w="576" w:type="dxa"/>
            <w:vAlign w:val="center"/>
          </w:tcPr>
          <w:p w14:paraId="4E122354"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28</w:t>
            </w:r>
          </w:p>
        </w:tc>
        <w:tc>
          <w:tcPr>
            <w:tcW w:w="577" w:type="dxa"/>
            <w:vAlign w:val="bottom"/>
          </w:tcPr>
          <w:p w14:paraId="28E228EE"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61</w:t>
            </w:r>
          </w:p>
        </w:tc>
      </w:tr>
      <w:tr w:rsidR="00C76001" w:rsidRPr="00242047" w14:paraId="1FD9D5CF" w14:textId="77777777" w:rsidTr="008901BD">
        <w:trPr>
          <w:gridAfter w:val="1"/>
          <w:wAfter w:w="6" w:type="dxa"/>
        </w:trPr>
        <w:tc>
          <w:tcPr>
            <w:tcW w:w="1513" w:type="dxa"/>
            <w:vAlign w:val="bottom"/>
          </w:tcPr>
          <w:p w14:paraId="161F5208"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injurier</w:t>
            </w:r>
          </w:p>
        </w:tc>
        <w:tc>
          <w:tcPr>
            <w:tcW w:w="469" w:type="dxa"/>
            <w:vAlign w:val="center"/>
          </w:tcPr>
          <w:p w14:paraId="4A9AACA3"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14</w:t>
            </w:r>
          </w:p>
        </w:tc>
        <w:tc>
          <w:tcPr>
            <w:tcW w:w="553" w:type="dxa"/>
            <w:vAlign w:val="bottom"/>
          </w:tcPr>
          <w:p w14:paraId="2ADDB7BE"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93</w:t>
            </w:r>
          </w:p>
        </w:tc>
        <w:tc>
          <w:tcPr>
            <w:tcW w:w="1469" w:type="dxa"/>
            <w:vAlign w:val="bottom"/>
          </w:tcPr>
          <w:p w14:paraId="16DEB54A"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personne</w:t>
            </w:r>
          </w:p>
        </w:tc>
        <w:tc>
          <w:tcPr>
            <w:tcW w:w="576" w:type="dxa"/>
            <w:vAlign w:val="center"/>
          </w:tcPr>
          <w:p w14:paraId="78DD935F"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33</w:t>
            </w:r>
          </w:p>
        </w:tc>
        <w:tc>
          <w:tcPr>
            <w:tcW w:w="582" w:type="dxa"/>
            <w:vAlign w:val="bottom"/>
          </w:tcPr>
          <w:p w14:paraId="676BAC41"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52</w:t>
            </w:r>
          </w:p>
        </w:tc>
        <w:tc>
          <w:tcPr>
            <w:tcW w:w="1350" w:type="dxa"/>
            <w:vAlign w:val="bottom"/>
          </w:tcPr>
          <w:p w14:paraId="28BC267C"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ajouter</w:t>
            </w:r>
          </w:p>
        </w:tc>
        <w:tc>
          <w:tcPr>
            <w:tcW w:w="456" w:type="dxa"/>
            <w:vAlign w:val="center"/>
          </w:tcPr>
          <w:p w14:paraId="551D39F6"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7</w:t>
            </w:r>
          </w:p>
        </w:tc>
        <w:tc>
          <w:tcPr>
            <w:tcW w:w="576" w:type="dxa"/>
            <w:vAlign w:val="bottom"/>
          </w:tcPr>
          <w:p w14:paraId="5D45872E"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64</w:t>
            </w:r>
          </w:p>
        </w:tc>
        <w:tc>
          <w:tcPr>
            <w:tcW w:w="1387" w:type="dxa"/>
            <w:vAlign w:val="bottom"/>
          </w:tcPr>
          <w:p w14:paraId="4F5FD05E"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présenter</w:t>
            </w:r>
          </w:p>
        </w:tc>
        <w:tc>
          <w:tcPr>
            <w:tcW w:w="576" w:type="dxa"/>
            <w:vAlign w:val="center"/>
          </w:tcPr>
          <w:p w14:paraId="29C98C21"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75</w:t>
            </w:r>
          </w:p>
        </w:tc>
        <w:tc>
          <w:tcPr>
            <w:tcW w:w="577" w:type="dxa"/>
            <w:vAlign w:val="bottom"/>
          </w:tcPr>
          <w:p w14:paraId="341189A2"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42</w:t>
            </w:r>
          </w:p>
        </w:tc>
      </w:tr>
      <w:tr w:rsidR="00C76001" w:rsidRPr="00242047" w14:paraId="50108EE3" w14:textId="77777777" w:rsidTr="008901BD">
        <w:trPr>
          <w:gridAfter w:val="1"/>
          <w:wAfter w:w="6" w:type="dxa"/>
        </w:trPr>
        <w:tc>
          <w:tcPr>
            <w:tcW w:w="1513" w:type="dxa"/>
            <w:vAlign w:val="bottom"/>
          </w:tcPr>
          <w:p w14:paraId="02EC2465"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tache</w:t>
            </w:r>
          </w:p>
        </w:tc>
        <w:tc>
          <w:tcPr>
            <w:tcW w:w="469" w:type="dxa"/>
            <w:vAlign w:val="center"/>
          </w:tcPr>
          <w:p w14:paraId="383CE107"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12</w:t>
            </w:r>
          </w:p>
        </w:tc>
        <w:tc>
          <w:tcPr>
            <w:tcW w:w="553" w:type="dxa"/>
            <w:vAlign w:val="bottom"/>
          </w:tcPr>
          <w:p w14:paraId="12919513"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100</w:t>
            </w:r>
          </w:p>
        </w:tc>
        <w:tc>
          <w:tcPr>
            <w:tcW w:w="1469" w:type="dxa"/>
            <w:vAlign w:val="bottom"/>
          </w:tcPr>
          <w:p w14:paraId="7610C7FA"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correspondre</w:t>
            </w:r>
          </w:p>
        </w:tc>
        <w:tc>
          <w:tcPr>
            <w:tcW w:w="576" w:type="dxa"/>
            <w:vAlign w:val="center"/>
          </w:tcPr>
          <w:p w14:paraId="7CD4A5FF"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8</w:t>
            </w:r>
          </w:p>
        </w:tc>
        <w:tc>
          <w:tcPr>
            <w:tcW w:w="582" w:type="dxa"/>
            <w:vAlign w:val="bottom"/>
          </w:tcPr>
          <w:p w14:paraId="04F1224C"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100</w:t>
            </w:r>
          </w:p>
        </w:tc>
        <w:tc>
          <w:tcPr>
            <w:tcW w:w="1350" w:type="dxa"/>
            <w:vAlign w:val="bottom"/>
          </w:tcPr>
          <w:p w14:paraId="31BD7E6C"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bonus</w:t>
            </w:r>
          </w:p>
        </w:tc>
        <w:tc>
          <w:tcPr>
            <w:tcW w:w="456" w:type="dxa"/>
            <w:vAlign w:val="center"/>
          </w:tcPr>
          <w:p w14:paraId="4DA7D3A5"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7</w:t>
            </w:r>
          </w:p>
        </w:tc>
        <w:tc>
          <w:tcPr>
            <w:tcW w:w="576" w:type="dxa"/>
            <w:vAlign w:val="bottom"/>
          </w:tcPr>
          <w:p w14:paraId="3A6F35B0"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64</w:t>
            </w:r>
          </w:p>
        </w:tc>
        <w:tc>
          <w:tcPr>
            <w:tcW w:w="1387" w:type="dxa"/>
            <w:vAlign w:val="bottom"/>
          </w:tcPr>
          <w:p w14:paraId="576B651F"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bénéfice</w:t>
            </w:r>
          </w:p>
        </w:tc>
        <w:tc>
          <w:tcPr>
            <w:tcW w:w="576" w:type="dxa"/>
            <w:vAlign w:val="center"/>
          </w:tcPr>
          <w:p w14:paraId="4E133B57"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8</w:t>
            </w:r>
          </w:p>
        </w:tc>
        <w:tc>
          <w:tcPr>
            <w:tcW w:w="577" w:type="dxa"/>
            <w:vAlign w:val="bottom"/>
          </w:tcPr>
          <w:p w14:paraId="52D853B8"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100</w:t>
            </w:r>
          </w:p>
        </w:tc>
      </w:tr>
      <w:tr w:rsidR="00C76001" w:rsidRPr="00242047" w14:paraId="0A99DF2A" w14:textId="77777777" w:rsidTr="008901BD">
        <w:trPr>
          <w:gridAfter w:val="1"/>
          <w:wAfter w:w="6" w:type="dxa"/>
        </w:trPr>
        <w:tc>
          <w:tcPr>
            <w:tcW w:w="1513" w:type="dxa"/>
            <w:vAlign w:val="bottom"/>
          </w:tcPr>
          <w:p w14:paraId="26467A86"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qualité</w:t>
            </w:r>
          </w:p>
        </w:tc>
        <w:tc>
          <w:tcPr>
            <w:tcW w:w="469" w:type="dxa"/>
            <w:vAlign w:val="center"/>
          </w:tcPr>
          <w:p w14:paraId="78D73B45"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14</w:t>
            </w:r>
          </w:p>
        </w:tc>
        <w:tc>
          <w:tcPr>
            <w:tcW w:w="553" w:type="dxa"/>
            <w:vAlign w:val="bottom"/>
          </w:tcPr>
          <w:p w14:paraId="7409C90A"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88</w:t>
            </w:r>
          </w:p>
        </w:tc>
        <w:tc>
          <w:tcPr>
            <w:tcW w:w="1469" w:type="dxa"/>
            <w:vAlign w:val="bottom"/>
          </w:tcPr>
          <w:p w14:paraId="367271F4"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chasser</w:t>
            </w:r>
          </w:p>
        </w:tc>
        <w:tc>
          <w:tcPr>
            <w:tcW w:w="576" w:type="dxa"/>
            <w:vAlign w:val="center"/>
          </w:tcPr>
          <w:p w14:paraId="5F8A7814"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8</w:t>
            </w:r>
          </w:p>
        </w:tc>
        <w:tc>
          <w:tcPr>
            <w:tcW w:w="582" w:type="dxa"/>
            <w:vAlign w:val="bottom"/>
          </w:tcPr>
          <w:p w14:paraId="5E2D7A52"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100</w:t>
            </w:r>
          </w:p>
        </w:tc>
        <w:tc>
          <w:tcPr>
            <w:tcW w:w="1350" w:type="dxa"/>
            <w:vAlign w:val="bottom"/>
          </w:tcPr>
          <w:p w14:paraId="11BA7A94"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aimer</w:t>
            </w:r>
          </w:p>
        </w:tc>
        <w:tc>
          <w:tcPr>
            <w:tcW w:w="456" w:type="dxa"/>
            <w:vAlign w:val="center"/>
          </w:tcPr>
          <w:p w14:paraId="39FD2AA0"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50</w:t>
            </w:r>
          </w:p>
        </w:tc>
        <w:tc>
          <w:tcPr>
            <w:tcW w:w="576" w:type="dxa"/>
            <w:vAlign w:val="bottom"/>
          </w:tcPr>
          <w:p w14:paraId="40591211"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29</w:t>
            </w:r>
          </w:p>
        </w:tc>
        <w:tc>
          <w:tcPr>
            <w:tcW w:w="1387" w:type="dxa"/>
            <w:vAlign w:val="bottom"/>
          </w:tcPr>
          <w:p w14:paraId="3416FD21"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ensemble</w:t>
            </w:r>
          </w:p>
        </w:tc>
        <w:tc>
          <w:tcPr>
            <w:tcW w:w="576" w:type="dxa"/>
            <w:vAlign w:val="center"/>
          </w:tcPr>
          <w:p w14:paraId="70F9A47E"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11</w:t>
            </w:r>
          </w:p>
        </w:tc>
        <w:tc>
          <w:tcPr>
            <w:tcW w:w="577" w:type="dxa"/>
            <w:vAlign w:val="bottom"/>
          </w:tcPr>
          <w:p w14:paraId="342856E2"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79</w:t>
            </w:r>
          </w:p>
        </w:tc>
      </w:tr>
      <w:tr w:rsidR="00C76001" w:rsidRPr="00242047" w14:paraId="42833C99" w14:textId="77777777" w:rsidTr="008901BD">
        <w:trPr>
          <w:gridAfter w:val="1"/>
          <w:wAfter w:w="6" w:type="dxa"/>
        </w:trPr>
        <w:tc>
          <w:tcPr>
            <w:tcW w:w="1513" w:type="dxa"/>
            <w:vAlign w:val="bottom"/>
          </w:tcPr>
          <w:p w14:paraId="4C13178A"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confidentialité</w:t>
            </w:r>
          </w:p>
        </w:tc>
        <w:tc>
          <w:tcPr>
            <w:tcW w:w="469" w:type="dxa"/>
            <w:vAlign w:val="center"/>
          </w:tcPr>
          <w:p w14:paraId="137AD557"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14</w:t>
            </w:r>
          </w:p>
        </w:tc>
        <w:tc>
          <w:tcPr>
            <w:tcW w:w="553" w:type="dxa"/>
            <w:vAlign w:val="bottom"/>
          </w:tcPr>
          <w:p w14:paraId="6A5713AA"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88</w:t>
            </w:r>
          </w:p>
        </w:tc>
        <w:tc>
          <w:tcPr>
            <w:tcW w:w="1469" w:type="dxa"/>
            <w:vAlign w:val="bottom"/>
          </w:tcPr>
          <w:p w14:paraId="299A4F47"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enseigner</w:t>
            </w:r>
          </w:p>
        </w:tc>
        <w:tc>
          <w:tcPr>
            <w:tcW w:w="576" w:type="dxa"/>
            <w:vAlign w:val="center"/>
          </w:tcPr>
          <w:p w14:paraId="1FE02D90"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11</w:t>
            </w:r>
          </w:p>
        </w:tc>
        <w:tc>
          <w:tcPr>
            <w:tcW w:w="582" w:type="dxa"/>
            <w:vAlign w:val="bottom"/>
          </w:tcPr>
          <w:p w14:paraId="7640ADD3"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79</w:t>
            </w:r>
          </w:p>
        </w:tc>
        <w:tc>
          <w:tcPr>
            <w:tcW w:w="1350" w:type="dxa"/>
            <w:vAlign w:val="bottom"/>
          </w:tcPr>
          <w:p w14:paraId="2A59608E"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remercier</w:t>
            </w:r>
          </w:p>
        </w:tc>
        <w:tc>
          <w:tcPr>
            <w:tcW w:w="456" w:type="dxa"/>
            <w:vAlign w:val="center"/>
          </w:tcPr>
          <w:p w14:paraId="41D9E673"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4</w:t>
            </w:r>
          </w:p>
        </w:tc>
        <w:tc>
          <w:tcPr>
            <w:tcW w:w="576" w:type="dxa"/>
            <w:vAlign w:val="bottom"/>
          </w:tcPr>
          <w:p w14:paraId="5F6AB2D3"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80</w:t>
            </w:r>
          </w:p>
        </w:tc>
        <w:tc>
          <w:tcPr>
            <w:tcW w:w="1387" w:type="dxa"/>
            <w:vAlign w:val="bottom"/>
          </w:tcPr>
          <w:p w14:paraId="1B5B3BD2"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richesse</w:t>
            </w:r>
          </w:p>
        </w:tc>
        <w:tc>
          <w:tcPr>
            <w:tcW w:w="576" w:type="dxa"/>
            <w:vAlign w:val="center"/>
          </w:tcPr>
          <w:p w14:paraId="1612A1BC"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11</w:t>
            </w:r>
          </w:p>
        </w:tc>
        <w:tc>
          <w:tcPr>
            <w:tcW w:w="577" w:type="dxa"/>
            <w:vAlign w:val="bottom"/>
          </w:tcPr>
          <w:p w14:paraId="63D376D9"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79</w:t>
            </w:r>
          </w:p>
        </w:tc>
      </w:tr>
      <w:tr w:rsidR="00C76001" w:rsidRPr="00242047" w14:paraId="3FA53B32" w14:textId="77777777" w:rsidTr="008901BD">
        <w:trPr>
          <w:gridAfter w:val="1"/>
          <w:wAfter w:w="6" w:type="dxa"/>
        </w:trPr>
        <w:tc>
          <w:tcPr>
            <w:tcW w:w="1513" w:type="dxa"/>
            <w:vAlign w:val="bottom"/>
          </w:tcPr>
          <w:p w14:paraId="3FB88449"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collègue</w:t>
            </w:r>
          </w:p>
        </w:tc>
        <w:tc>
          <w:tcPr>
            <w:tcW w:w="469" w:type="dxa"/>
            <w:vAlign w:val="center"/>
          </w:tcPr>
          <w:p w14:paraId="24B7C208"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20</w:t>
            </w:r>
          </w:p>
        </w:tc>
        <w:tc>
          <w:tcPr>
            <w:tcW w:w="553" w:type="dxa"/>
            <w:vAlign w:val="bottom"/>
          </w:tcPr>
          <w:p w14:paraId="389B7AC2"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71</w:t>
            </w:r>
          </w:p>
        </w:tc>
        <w:tc>
          <w:tcPr>
            <w:tcW w:w="1469" w:type="dxa"/>
            <w:vAlign w:val="bottom"/>
          </w:tcPr>
          <w:p w14:paraId="3FC133C0"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amener</w:t>
            </w:r>
          </w:p>
        </w:tc>
        <w:tc>
          <w:tcPr>
            <w:tcW w:w="576" w:type="dxa"/>
            <w:vAlign w:val="center"/>
          </w:tcPr>
          <w:p w14:paraId="71EB2D54"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7</w:t>
            </w:r>
          </w:p>
        </w:tc>
        <w:tc>
          <w:tcPr>
            <w:tcW w:w="582" w:type="dxa"/>
            <w:vAlign w:val="bottom"/>
          </w:tcPr>
          <w:p w14:paraId="6636F4E3"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100</w:t>
            </w:r>
          </w:p>
        </w:tc>
        <w:tc>
          <w:tcPr>
            <w:tcW w:w="1350" w:type="dxa"/>
            <w:vAlign w:val="bottom"/>
          </w:tcPr>
          <w:p w14:paraId="655D8E97"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vie</w:t>
            </w:r>
          </w:p>
        </w:tc>
        <w:tc>
          <w:tcPr>
            <w:tcW w:w="456" w:type="dxa"/>
            <w:vAlign w:val="center"/>
          </w:tcPr>
          <w:p w14:paraId="513426CC"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5</w:t>
            </w:r>
          </w:p>
        </w:tc>
        <w:tc>
          <w:tcPr>
            <w:tcW w:w="576" w:type="dxa"/>
            <w:vAlign w:val="bottom"/>
          </w:tcPr>
          <w:p w14:paraId="58C1482F"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63</w:t>
            </w:r>
          </w:p>
        </w:tc>
        <w:tc>
          <w:tcPr>
            <w:tcW w:w="1387" w:type="dxa"/>
            <w:vAlign w:val="bottom"/>
          </w:tcPr>
          <w:p w14:paraId="09FB1862"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suivre</w:t>
            </w:r>
          </w:p>
        </w:tc>
        <w:tc>
          <w:tcPr>
            <w:tcW w:w="576" w:type="dxa"/>
            <w:vAlign w:val="center"/>
          </w:tcPr>
          <w:p w14:paraId="00E30AE6"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33</w:t>
            </w:r>
          </w:p>
        </w:tc>
        <w:tc>
          <w:tcPr>
            <w:tcW w:w="577" w:type="dxa"/>
            <w:vAlign w:val="bottom"/>
          </w:tcPr>
          <w:p w14:paraId="2125BBE0"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49</w:t>
            </w:r>
          </w:p>
        </w:tc>
      </w:tr>
      <w:tr w:rsidR="00C76001" w:rsidRPr="00242047" w14:paraId="0BD9CD7F" w14:textId="77777777" w:rsidTr="008901BD">
        <w:trPr>
          <w:gridAfter w:val="1"/>
          <w:wAfter w:w="6" w:type="dxa"/>
        </w:trPr>
        <w:tc>
          <w:tcPr>
            <w:tcW w:w="1513" w:type="dxa"/>
            <w:vAlign w:val="bottom"/>
          </w:tcPr>
          <w:p w14:paraId="40DCC2B2"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attention</w:t>
            </w:r>
          </w:p>
        </w:tc>
        <w:tc>
          <w:tcPr>
            <w:tcW w:w="469" w:type="dxa"/>
            <w:vAlign w:val="center"/>
          </w:tcPr>
          <w:p w14:paraId="7025FA6E"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20</w:t>
            </w:r>
          </w:p>
        </w:tc>
        <w:tc>
          <w:tcPr>
            <w:tcW w:w="553" w:type="dxa"/>
            <w:vAlign w:val="bottom"/>
          </w:tcPr>
          <w:p w14:paraId="7C055102"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71</w:t>
            </w:r>
          </w:p>
        </w:tc>
        <w:tc>
          <w:tcPr>
            <w:tcW w:w="1469" w:type="dxa"/>
            <w:vAlign w:val="bottom"/>
          </w:tcPr>
          <w:p w14:paraId="7301AE16"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quitter</w:t>
            </w:r>
          </w:p>
        </w:tc>
        <w:tc>
          <w:tcPr>
            <w:tcW w:w="576" w:type="dxa"/>
            <w:vAlign w:val="center"/>
          </w:tcPr>
          <w:p w14:paraId="228085A5"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7</w:t>
            </w:r>
          </w:p>
        </w:tc>
        <w:tc>
          <w:tcPr>
            <w:tcW w:w="582" w:type="dxa"/>
            <w:vAlign w:val="bottom"/>
          </w:tcPr>
          <w:p w14:paraId="3793C3F6"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100</w:t>
            </w:r>
          </w:p>
        </w:tc>
        <w:tc>
          <w:tcPr>
            <w:tcW w:w="1350" w:type="dxa"/>
            <w:vAlign w:val="bottom"/>
          </w:tcPr>
          <w:p w14:paraId="3AD196F9"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juste</w:t>
            </w:r>
          </w:p>
        </w:tc>
        <w:tc>
          <w:tcPr>
            <w:tcW w:w="456" w:type="dxa"/>
            <w:vAlign w:val="center"/>
          </w:tcPr>
          <w:p w14:paraId="1599A9CC"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5</w:t>
            </w:r>
          </w:p>
        </w:tc>
        <w:tc>
          <w:tcPr>
            <w:tcW w:w="576" w:type="dxa"/>
            <w:vAlign w:val="bottom"/>
          </w:tcPr>
          <w:p w14:paraId="4313BAB2"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63</w:t>
            </w:r>
          </w:p>
        </w:tc>
        <w:tc>
          <w:tcPr>
            <w:tcW w:w="1387" w:type="dxa"/>
            <w:vAlign w:val="bottom"/>
          </w:tcPr>
          <w:p w14:paraId="66EE125B"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ordre</w:t>
            </w:r>
          </w:p>
        </w:tc>
        <w:tc>
          <w:tcPr>
            <w:tcW w:w="576" w:type="dxa"/>
            <w:vAlign w:val="center"/>
          </w:tcPr>
          <w:p w14:paraId="56432924"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12</w:t>
            </w:r>
          </w:p>
        </w:tc>
        <w:tc>
          <w:tcPr>
            <w:tcW w:w="577" w:type="dxa"/>
            <w:vAlign w:val="bottom"/>
          </w:tcPr>
          <w:p w14:paraId="698E1C1F"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71</w:t>
            </w:r>
          </w:p>
        </w:tc>
      </w:tr>
      <w:tr w:rsidR="00C76001" w:rsidRPr="00242047" w14:paraId="2264AE24" w14:textId="77777777" w:rsidTr="008901BD">
        <w:trPr>
          <w:gridAfter w:val="1"/>
          <w:wAfter w:w="6" w:type="dxa"/>
        </w:trPr>
        <w:tc>
          <w:tcPr>
            <w:tcW w:w="1513" w:type="dxa"/>
            <w:vAlign w:val="bottom"/>
          </w:tcPr>
          <w:p w14:paraId="3DAD3AC2"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correct</w:t>
            </w:r>
          </w:p>
        </w:tc>
        <w:tc>
          <w:tcPr>
            <w:tcW w:w="469" w:type="dxa"/>
            <w:vAlign w:val="center"/>
          </w:tcPr>
          <w:p w14:paraId="39B3F21A"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11</w:t>
            </w:r>
          </w:p>
        </w:tc>
        <w:tc>
          <w:tcPr>
            <w:tcW w:w="553" w:type="dxa"/>
            <w:vAlign w:val="bottom"/>
          </w:tcPr>
          <w:p w14:paraId="475BB02D"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100</w:t>
            </w:r>
          </w:p>
        </w:tc>
        <w:tc>
          <w:tcPr>
            <w:tcW w:w="1469" w:type="dxa"/>
            <w:vAlign w:val="bottom"/>
          </w:tcPr>
          <w:p w14:paraId="23829B4C"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plaindre</w:t>
            </w:r>
          </w:p>
        </w:tc>
        <w:tc>
          <w:tcPr>
            <w:tcW w:w="576" w:type="dxa"/>
            <w:vAlign w:val="center"/>
          </w:tcPr>
          <w:p w14:paraId="648C6A21"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13</w:t>
            </w:r>
          </w:p>
        </w:tc>
        <w:tc>
          <w:tcPr>
            <w:tcW w:w="582" w:type="dxa"/>
            <w:vAlign w:val="bottom"/>
          </w:tcPr>
          <w:p w14:paraId="79D064AD"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72</w:t>
            </w:r>
          </w:p>
        </w:tc>
        <w:tc>
          <w:tcPr>
            <w:tcW w:w="1350" w:type="dxa"/>
            <w:vAlign w:val="bottom"/>
          </w:tcPr>
          <w:p w14:paraId="4AB3483E"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accomplir</w:t>
            </w:r>
          </w:p>
        </w:tc>
        <w:tc>
          <w:tcPr>
            <w:tcW w:w="456" w:type="dxa"/>
            <w:vAlign w:val="center"/>
          </w:tcPr>
          <w:p w14:paraId="5AE7550E"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11</w:t>
            </w:r>
          </w:p>
        </w:tc>
        <w:tc>
          <w:tcPr>
            <w:tcW w:w="576" w:type="dxa"/>
            <w:vAlign w:val="bottom"/>
          </w:tcPr>
          <w:p w14:paraId="77B6CE74"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42</w:t>
            </w:r>
          </w:p>
        </w:tc>
        <w:tc>
          <w:tcPr>
            <w:tcW w:w="1387" w:type="dxa"/>
            <w:vAlign w:val="bottom"/>
          </w:tcPr>
          <w:p w14:paraId="3B1B2636"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respecter</w:t>
            </w:r>
          </w:p>
        </w:tc>
        <w:tc>
          <w:tcPr>
            <w:tcW w:w="576" w:type="dxa"/>
            <w:vAlign w:val="center"/>
          </w:tcPr>
          <w:p w14:paraId="1B95B904"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92</w:t>
            </w:r>
          </w:p>
        </w:tc>
        <w:tc>
          <w:tcPr>
            <w:tcW w:w="577" w:type="dxa"/>
            <w:vAlign w:val="bottom"/>
          </w:tcPr>
          <w:p w14:paraId="59E7884C"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37</w:t>
            </w:r>
          </w:p>
        </w:tc>
      </w:tr>
      <w:tr w:rsidR="00C76001" w:rsidRPr="00242047" w14:paraId="24EE0DD1" w14:textId="77777777" w:rsidTr="008901BD">
        <w:trPr>
          <w:gridAfter w:val="1"/>
          <w:wAfter w:w="6" w:type="dxa"/>
        </w:trPr>
        <w:tc>
          <w:tcPr>
            <w:tcW w:w="1513" w:type="dxa"/>
            <w:vAlign w:val="bottom"/>
          </w:tcPr>
          <w:p w14:paraId="0B796F73"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déontologie</w:t>
            </w:r>
          </w:p>
        </w:tc>
        <w:tc>
          <w:tcPr>
            <w:tcW w:w="469" w:type="dxa"/>
            <w:vAlign w:val="center"/>
          </w:tcPr>
          <w:p w14:paraId="4CB5567C"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10</w:t>
            </w:r>
          </w:p>
        </w:tc>
        <w:tc>
          <w:tcPr>
            <w:tcW w:w="553" w:type="dxa"/>
            <w:vAlign w:val="bottom"/>
          </w:tcPr>
          <w:p w14:paraId="63C3A65E"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100</w:t>
            </w:r>
          </w:p>
        </w:tc>
        <w:tc>
          <w:tcPr>
            <w:tcW w:w="1469" w:type="dxa"/>
            <w:vAlign w:val="bottom"/>
          </w:tcPr>
          <w:p w14:paraId="63D23D63"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nécessaire</w:t>
            </w:r>
          </w:p>
        </w:tc>
        <w:tc>
          <w:tcPr>
            <w:tcW w:w="576" w:type="dxa"/>
            <w:vAlign w:val="center"/>
          </w:tcPr>
          <w:p w14:paraId="1389E59F"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22</w:t>
            </w:r>
          </w:p>
        </w:tc>
        <w:tc>
          <w:tcPr>
            <w:tcW w:w="582" w:type="dxa"/>
            <w:vAlign w:val="bottom"/>
          </w:tcPr>
          <w:p w14:paraId="2C3AB265"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56</w:t>
            </w:r>
          </w:p>
        </w:tc>
        <w:tc>
          <w:tcPr>
            <w:tcW w:w="1350" w:type="dxa"/>
            <w:vAlign w:val="bottom"/>
          </w:tcPr>
          <w:p w14:paraId="62DA97EB"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sacrifice</w:t>
            </w:r>
          </w:p>
        </w:tc>
        <w:tc>
          <w:tcPr>
            <w:tcW w:w="456" w:type="dxa"/>
            <w:vAlign w:val="center"/>
          </w:tcPr>
          <w:p w14:paraId="7702FA4B"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9</w:t>
            </w:r>
          </w:p>
        </w:tc>
        <w:tc>
          <w:tcPr>
            <w:tcW w:w="576" w:type="dxa"/>
            <w:vAlign w:val="bottom"/>
          </w:tcPr>
          <w:p w14:paraId="48490CFA"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45</w:t>
            </w:r>
          </w:p>
        </w:tc>
        <w:tc>
          <w:tcPr>
            <w:tcW w:w="1387" w:type="dxa"/>
            <w:vAlign w:val="bottom"/>
          </w:tcPr>
          <w:p w14:paraId="3583A4DE"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progresser</w:t>
            </w:r>
          </w:p>
        </w:tc>
        <w:tc>
          <w:tcPr>
            <w:tcW w:w="576" w:type="dxa"/>
            <w:vAlign w:val="center"/>
          </w:tcPr>
          <w:p w14:paraId="1658AE85"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7</w:t>
            </w:r>
          </w:p>
        </w:tc>
        <w:tc>
          <w:tcPr>
            <w:tcW w:w="577" w:type="dxa"/>
            <w:vAlign w:val="bottom"/>
          </w:tcPr>
          <w:p w14:paraId="632BDDEF"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88</w:t>
            </w:r>
          </w:p>
        </w:tc>
      </w:tr>
      <w:tr w:rsidR="00C76001" w:rsidRPr="00242047" w14:paraId="6371ACA6" w14:textId="77777777" w:rsidTr="008901BD">
        <w:trPr>
          <w:gridAfter w:val="1"/>
          <w:wAfter w:w="6" w:type="dxa"/>
        </w:trPr>
        <w:tc>
          <w:tcPr>
            <w:tcW w:w="1513" w:type="dxa"/>
            <w:vAlign w:val="bottom"/>
          </w:tcPr>
          <w:p w14:paraId="5B94C54B"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conscience</w:t>
            </w:r>
          </w:p>
        </w:tc>
        <w:tc>
          <w:tcPr>
            <w:tcW w:w="469" w:type="dxa"/>
            <w:vAlign w:val="center"/>
          </w:tcPr>
          <w:p w14:paraId="7561BB30"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11</w:t>
            </w:r>
          </w:p>
        </w:tc>
        <w:tc>
          <w:tcPr>
            <w:tcW w:w="553" w:type="dxa"/>
            <w:vAlign w:val="bottom"/>
          </w:tcPr>
          <w:p w14:paraId="415724B0"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92</w:t>
            </w:r>
          </w:p>
        </w:tc>
        <w:tc>
          <w:tcPr>
            <w:tcW w:w="1469" w:type="dxa"/>
            <w:vAlign w:val="bottom"/>
          </w:tcPr>
          <w:p w14:paraId="47273E57"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commencer</w:t>
            </w:r>
          </w:p>
        </w:tc>
        <w:tc>
          <w:tcPr>
            <w:tcW w:w="576" w:type="dxa"/>
            <w:vAlign w:val="center"/>
          </w:tcPr>
          <w:p w14:paraId="478F779B"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8</w:t>
            </w:r>
          </w:p>
        </w:tc>
        <w:tc>
          <w:tcPr>
            <w:tcW w:w="582" w:type="dxa"/>
            <w:vAlign w:val="bottom"/>
          </w:tcPr>
          <w:p w14:paraId="65EC53A4"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89</w:t>
            </w:r>
          </w:p>
        </w:tc>
        <w:tc>
          <w:tcPr>
            <w:tcW w:w="1350" w:type="dxa"/>
            <w:vAlign w:val="bottom"/>
          </w:tcPr>
          <w:p w14:paraId="3651AEB8"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santé</w:t>
            </w:r>
          </w:p>
        </w:tc>
        <w:tc>
          <w:tcPr>
            <w:tcW w:w="456" w:type="dxa"/>
            <w:vAlign w:val="center"/>
          </w:tcPr>
          <w:p w14:paraId="76A89126"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9</w:t>
            </w:r>
          </w:p>
        </w:tc>
        <w:tc>
          <w:tcPr>
            <w:tcW w:w="576" w:type="dxa"/>
            <w:vAlign w:val="bottom"/>
          </w:tcPr>
          <w:p w14:paraId="3BD54382"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45</w:t>
            </w:r>
          </w:p>
        </w:tc>
        <w:tc>
          <w:tcPr>
            <w:tcW w:w="1387" w:type="dxa"/>
            <w:vAlign w:val="bottom"/>
          </w:tcPr>
          <w:p w14:paraId="7F8BB0DC" w14:textId="77777777" w:rsidR="00C76001" w:rsidRPr="00242047" w:rsidRDefault="00C76001" w:rsidP="008901BD">
            <w:pPr>
              <w:spacing w:line="480" w:lineRule="auto"/>
              <w:jc w:val="both"/>
              <w:rPr>
                <w:rFonts w:ascii="Times" w:hAnsi="Times" w:cs="Times"/>
                <w:sz w:val="20"/>
                <w:szCs w:val="20"/>
              </w:rPr>
            </w:pPr>
            <w:r w:rsidRPr="00242047">
              <w:rPr>
                <w:rFonts w:ascii="Times" w:hAnsi="Times" w:cs="Times"/>
                <w:sz w:val="20"/>
                <w:szCs w:val="20"/>
              </w:rPr>
              <w:t>caractériser</w:t>
            </w:r>
          </w:p>
        </w:tc>
        <w:tc>
          <w:tcPr>
            <w:tcW w:w="576" w:type="dxa"/>
            <w:vAlign w:val="center"/>
          </w:tcPr>
          <w:p w14:paraId="2D0CD192"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7</w:t>
            </w:r>
          </w:p>
        </w:tc>
        <w:tc>
          <w:tcPr>
            <w:tcW w:w="577" w:type="dxa"/>
            <w:vAlign w:val="bottom"/>
          </w:tcPr>
          <w:p w14:paraId="5FD0AC5F" w14:textId="77777777" w:rsidR="00C76001" w:rsidRPr="00242047" w:rsidRDefault="00C76001" w:rsidP="008901BD">
            <w:pPr>
              <w:spacing w:line="480" w:lineRule="auto"/>
              <w:jc w:val="center"/>
              <w:rPr>
                <w:rFonts w:ascii="Times" w:hAnsi="Times" w:cs="Times"/>
                <w:sz w:val="20"/>
                <w:szCs w:val="20"/>
              </w:rPr>
            </w:pPr>
            <w:r w:rsidRPr="00242047">
              <w:rPr>
                <w:rFonts w:ascii="Times" w:hAnsi="Times" w:cs="Times"/>
                <w:sz w:val="20"/>
                <w:szCs w:val="20"/>
              </w:rPr>
              <w:t>88</w:t>
            </w:r>
          </w:p>
        </w:tc>
      </w:tr>
    </w:tbl>
    <w:p w14:paraId="1AF94AFA" w14:textId="77777777" w:rsidR="00C76001" w:rsidRPr="00594DBD" w:rsidRDefault="00C76001" w:rsidP="008901BD">
      <w:pPr>
        <w:spacing w:line="360" w:lineRule="auto"/>
        <w:rPr>
          <w:rFonts w:ascii="Times" w:hAnsi="Times" w:cs="Times"/>
          <w:sz w:val="18"/>
        </w:rPr>
      </w:pPr>
      <w:r w:rsidRPr="00594DBD">
        <w:rPr>
          <w:rFonts w:ascii="Times" w:hAnsi="Times" w:cs="Times"/>
          <w:sz w:val="18"/>
        </w:rPr>
        <w:t>n : nombre d’occurrence dans la classe</w:t>
      </w:r>
    </w:p>
    <w:p w14:paraId="68BE1729" w14:textId="77777777" w:rsidR="00C76001" w:rsidRPr="00594DBD" w:rsidRDefault="00C76001" w:rsidP="008901BD">
      <w:pPr>
        <w:spacing w:line="360" w:lineRule="auto"/>
        <w:rPr>
          <w:sz w:val="18"/>
        </w:rPr>
      </w:pPr>
      <w:r w:rsidRPr="00594DBD">
        <w:rPr>
          <w:rFonts w:ascii="Times" w:hAnsi="Times" w:cs="Times"/>
          <w:sz w:val="18"/>
        </w:rPr>
        <w:t>% : fréquence relative d’occurrence dans cette classe par rapport à l’ensemble du corpus</w:t>
      </w:r>
    </w:p>
    <w:p w14:paraId="41CAE980" w14:textId="1A3C98B4" w:rsidR="005B0430" w:rsidRPr="00D862A9" w:rsidRDefault="005B0430" w:rsidP="00D95791">
      <w:pPr>
        <w:spacing w:line="480" w:lineRule="auto"/>
        <w:ind w:firstLine="426"/>
        <w:jc w:val="both"/>
        <w:rPr>
          <w:rFonts w:ascii="Times" w:hAnsi="Times" w:cs="Times"/>
        </w:rPr>
      </w:pPr>
      <w:r w:rsidRPr="00D862A9">
        <w:rPr>
          <w:rFonts w:ascii="Times" w:hAnsi="Times" w:cs="Times"/>
        </w:rPr>
        <w:lastRenderedPageBreak/>
        <w:t xml:space="preserve">La classe « service » </w:t>
      </w:r>
      <w:r w:rsidR="001B2EDB">
        <w:rPr>
          <w:rFonts w:ascii="Times" w:hAnsi="Times" w:cs="Times"/>
        </w:rPr>
        <w:t xml:space="preserve">regroupe, </w:t>
      </w:r>
      <w:r w:rsidR="001B2EDB" w:rsidRPr="00D862A9">
        <w:rPr>
          <w:rFonts w:ascii="Times" w:hAnsi="Times" w:cs="Times"/>
        </w:rPr>
        <w:t>de façon diluée</w:t>
      </w:r>
      <w:r w:rsidR="001B2EDB">
        <w:rPr>
          <w:rFonts w:ascii="Times" w:hAnsi="Times" w:cs="Times"/>
        </w:rPr>
        <w:t>, l</w:t>
      </w:r>
      <w:r w:rsidRPr="00D862A9">
        <w:rPr>
          <w:rFonts w:ascii="Times" w:hAnsi="Times" w:cs="Times"/>
        </w:rPr>
        <w:t>es univers sémantiques des trois autres classes. Le poids de cette classe</w:t>
      </w:r>
      <w:r w:rsidRPr="00D862A9">
        <w:rPr>
          <w:rStyle w:val="Appelnotedebasdep"/>
          <w:rFonts w:ascii="Times" w:eastAsiaTheme="majorEastAsia" w:hAnsi="Times" w:cs="Times"/>
        </w:rPr>
        <w:footnoteReference w:id="15"/>
      </w:r>
      <w:r w:rsidRPr="00D862A9">
        <w:rPr>
          <w:rFonts w:ascii="Times" w:hAnsi="Times" w:cs="Times"/>
        </w:rPr>
        <w:t xml:space="preserve"> ainsi que le nombre d’UCE où elle apparait sont comparables à ceux des autres classes. En revanche, beaucoup plus hétérogène, elle contient deux à trois fois plus de lemmes différents. Ces lemmes révèlent parfois une dimension technique</w:t>
      </w:r>
      <w:r w:rsidR="00BC5E6D">
        <w:rPr>
          <w:rFonts w:ascii="Times" w:hAnsi="Times" w:cs="Times"/>
        </w:rPr>
        <w:t xml:space="preserve"> </w:t>
      </w:r>
      <w:r w:rsidRPr="00D862A9">
        <w:rPr>
          <w:rFonts w:ascii="Times" w:hAnsi="Times" w:cs="Times"/>
        </w:rPr>
        <w:t>que l’on ne retrouve pas dans les autres classes.</w:t>
      </w:r>
    </w:p>
    <w:p w14:paraId="036B1DFB" w14:textId="3DE234DE" w:rsidR="001B2EDB" w:rsidRDefault="005B0430" w:rsidP="00D95791">
      <w:pPr>
        <w:spacing w:line="480" w:lineRule="auto"/>
        <w:ind w:firstLine="426"/>
        <w:jc w:val="both"/>
        <w:rPr>
          <w:rFonts w:ascii="Times" w:hAnsi="Times" w:cs="Times"/>
        </w:rPr>
      </w:pPr>
      <w:r w:rsidRPr="00D862A9">
        <w:rPr>
          <w:rFonts w:ascii="Times" w:hAnsi="Times" w:cs="Times"/>
        </w:rPr>
        <w:t xml:space="preserve">La classe 2, nommée </w:t>
      </w:r>
      <w:r w:rsidR="00485371">
        <w:rPr>
          <w:rFonts w:ascii="Times" w:hAnsi="Times" w:cs="Times"/>
        </w:rPr>
        <w:t>« </w:t>
      </w:r>
      <w:r w:rsidRPr="00D862A9">
        <w:rPr>
          <w:rFonts w:ascii="Times" w:hAnsi="Times" w:cs="Times"/>
        </w:rPr>
        <w:t>accueil</w:t>
      </w:r>
      <w:r w:rsidR="00485371">
        <w:rPr>
          <w:rFonts w:ascii="Times" w:hAnsi="Times" w:cs="Times"/>
        </w:rPr>
        <w:t> »</w:t>
      </w:r>
      <w:r w:rsidRPr="00D862A9">
        <w:rPr>
          <w:rFonts w:ascii="Times" w:hAnsi="Times" w:cs="Times"/>
        </w:rPr>
        <w:t xml:space="preserve">, porte le champ sémantique de la relation au malade. Elle est relativement riche mais reste équilibrée avec les autres classes en termes de poids et d’UCE. La classe 3, correspondant aux </w:t>
      </w:r>
      <w:r w:rsidR="004C0ACF">
        <w:rPr>
          <w:rFonts w:ascii="Times" w:hAnsi="Times" w:cs="Times"/>
        </w:rPr>
        <w:t>« </w:t>
      </w:r>
      <w:r w:rsidR="001E34BD">
        <w:rPr>
          <w:rFonts w:ascii="Times" w:hAnsi="Times" w:cs="Times"/>
        </w:rPr>
        <w:t>valeurs</w:t>
      </w:r>
      <w:r w:rsidR="004C0ACF">
        <w:rPr>
          <w:rFonts w:ascii="Times" w:hAnsi="Times" w:cs="Times"/>
        </w:rPr>
        <w:t> »</w:t>
      </w:r>
      <w:r w:rsidRPr="00D862A9">
        <w:rPr>
          <w:rFonts w:ascii="Times" w:hAnsi="Times" w:cs="Times"/>
        </w:rPr>
        <w:t>, est la plus pauvre en variété de lemmes qui, par ailleurs, restent globalement génériques, de savoir commun</w:t>
      </w:r>
      <w:r w:rsidRPr="00D862A9">
        <w:rPr>
          <w:rStyle w:val="Appelnotedebasdep"/>
          <w:rFonts w:ascii="Times" w:eastAsiaTheme="majorEastAsia" w:hAnsi="Times" w:cs="Times"/>
        </w:rPr>
        <w:footnoteReference w:id="16"/>
      </w:r>
      <w:r w:rsidRPr="00D862A9">
        <w:rPr>
          <w:rFonts w:ascii="Times" w:hAnsi="Times" w:cs="Times"/>
        </w:rPr>
        <w:t xml:space="preserve">. Enfin, la classe 4, « conditions de travail », regroupe à la fois des aspects relationnels, matériels et organisationnels. </w:t>
      </w:r>
    </w:p>
    <w:p w14:paraId="5B121717" w14:textId="5EFEAE89" w:rsidR="005B0430" w:rsidRDefault="005B0430" w:rsidP="00D95791">
      <w:pPr>
        <w:spacing w:line="480" w:lineRule="auto"/>
        <w:ind w:firstLine="426"/>
        <w:jc w:val="both"/>
        <w:rPr>
          <w:rFonts w:ascii="Times" w:hAnsi="Times" w:cs="Times"/>
        </w:rPr>
      </w:pPr>
      <w:r w:rsidRPr="00D862A9">
        <w:rPr>
          <w:rFonts w:ascii="Times" w:hAnsi="Times" w:cs="Times"/>
        </w:rPr>
        <w:t xml:space="preserve">D’un point de vue général, on remarque que les deux lemmes principaux en fréquence sont soit absents (travail) soit significativement associés à deux classes (malade). Cela confirme que ces deux lemmes apparaissent à la fois chez beaucoup de répondants mais aussi dans des </w:t>
      </w:r>
      <w:r w:rsidR="002060A4">
        <w:rPr>
          <w:rFonts w:ascii="Times" w:hAnsi="Times" w:cs="Times"/>
        </w:rPr>
        <w:t>UCE</w:t>
      </w:r>
      <w:r w:rsidRPr="00D862A9">
        <w:rPr>
          <w:rFonts w:ascii="Times" w:hAnsi="Times" w:cs="Times"/>
        </w:rPr>
        <w:t xml:space="preserve"> où les champs lexicaux varient. </w:t>
      </w:r>
    </w:p>
    <w:p w14:paraId="415E4477" w14:textId="77777777" w:rsidR="007266D4" w:rsidRDefault="007266D4" w:rsidP="00437CEA">
      <w:pPr>
        <w:spacing w:line="480" w:lineRule="auto"/>
        <w:jc w:val="both"/>
        <w:rPr>
          <w:rFonts w:ascii="Times" w:hAnsi="Times" w:cs="Times"/>
          <w:u w:val="single"/>
        </w:rPr>
      </w:pPr>
    </w:p>
    <w:p w14:paraId="6370B890" w14:textId="0BAE862E" w:rsidR="005B0430" w:rsidRPr="00BC5E6D" w:rsidRDefault="00437CEA" w:rsidP="00437CEA">
      <w:pPr>
        <w:spacing w:line="480" w:lineRule="auto"/>
        <w:jc w:val="both"/>
        <w:rPr>
          <w:rFonts w:ascii="Times" w:hAnsi="Times" w:cs="Times"/>
          <w:u w:val="single"/>
        </w:rPr>
      </w:pPr>
      <w:r>
        <w:rPr>
          <w:rFonts w:ascii="Times" w:hAnsi="Times" w:cs="Times"/>
          <w:u w:val="single"/>
        </w:rPr>
        <w:t>3.4</w:t>
      </w:r>
      <w:r w:rsidR="00BC5E6D" w:rsidRPr="00BC5E6D">
        <w:rPr>
          <w:rFonts w:ascii="Times" w:hAnsi="Times" w:cs="Times"/>
          <w:u w:val="single"/>
        </w:rPr>
        <w:t>.5</w:t>
      </w:r>
      <w:r w:rsidR="005B0430" w:rsidRPr="00BC5E6D">
        <w:rPr>
          <w:rFonts w:ascii="Times" w:hAnsi="Times" w:cs="Times"/>
          <w:u w:val="single"/>
        </w:rPr>
        <w:t xml:space="preserve"> AFC : </w:t>
      </w:r>
      <w:r w:rsidR="00BC5E6D" w:rsidRPr="00BC5E6D">
        <w:rPr>
          <w:rFonts w:ascii="Times" w:hAnsi="Times" w:cs="Times"/>
          <w:u w:val="single"/>
        </w:rPr>
        <w:t>analyse des facteurs</w:t>
      </w:r>
    </w:p>
    <w:p w14:paraId="76655A28" w14:textId="56C879ED" w:rsidR="005B0430" w:rsidRPr="0029155F" w:rsidRDefault="001B2EDB" w:rsidP="00D95791">
      <w:pPr>
        <w:spacing w:line="480" w:lineRule="auto"/>
        <w:ind w:firstLine="426"/>
        <w:jc w:val="both"/>
        <w:rPr>
          <w:rFonts w:ascii="Times" w:hAnsi="Times" w:cs="Times"/>
        </w:rPr>
      </w:pPr>
      <w:r>
        <w:rPr>
          <w:rFonts w:ascii="Times" w:hAnsi="Times" w:cs="Times"/>
        </w:rPr>
        <w:t>C</w:t>
      </w:r>
      <w:r w:rsidR="005B0430" w:rsidRPr="00F5621B">
        <w:rPr>
          <w:rFonts w:ascii="Times" w:hAnsi="Times" w:cs="Times"/>
        </w:rPr>
        <w:t xml:space="preserve">es 4 classes sont assez équilibrées et peuvent être représentées dans l’espace factoriel par une pyramide dont </w:t>
      </w:r>
      <w:r w:rsidR="001E34BD">
        <w:rPr>
          <w:rFonts w:ascii="Times" w:hAnsi="Times" w:cs="Times"/>
        </w:rPr>
        <w:t>la figure</w:t>
      </w:r>
      <w:r w:rsidR="005B0430" w:rsidRPr="00F5621B">
        <w:rPr>
          <w:rFonts w:ascii="Times" w:hAnsi="Times" w:cs="Times"/>
        </w:rPr>
        <w:t xml:space="preserve"> 2 montre</w:t>
      </w:r>
      <w:r w:rsidR="00681BDC">
        <w:rPr>
          <w:rFonts w:ascii="Times" w:hAnsi="Times" w:cs="Times"/>
        </w:rPr>
        <w:t>rait</w:t>
      </w:r>
      <w:r w:rsidR="005B0430" w:rsidRPr="00F5621B">
        <w:rPr>
          <w:rFonts w:ascii="Times" w:hAnsi="Times" w:cs="Times"/>
        </w:rPr>
        <w:t xml:space="preserve"> une vue du dessus. </w:t>
      </w:r>
      <w:r w:rsidR="001E34BD">
        <w:rPr>
          <w:rFonts w:ascii="Times" w:hAnsi="Times" w:cs="Times"/>
        </w:rPr>
        <w:t>L</w:t>
      </w:r>
      <w:r w:rsidR="005B0430" w:rsidRPr="00F5621B">
        <w:rPr>
          <w:rFonts w:ascii="Times" w:hAnsi="Times" w:cs="Times"/>
        </w:rPr>
        <w:t xml:space="preserve">a taille du texte </w:t>
      </w:r>
      <w:r w:rsidR="001E34BD">
        <w:rPr>
          <w:rFonts w:ascii="Times" w:hAnsi="Times" w:cs="Times"/>
        </w:rPr>
        <w:t xml:space="preserve">y </w:t>
      </w:r>
      <w:r w:rsidR="005B0430" w:rsidRPr="00F5621B">
        <w:rPr>
          <w:rFonts w:ascii="Times" w:hAnsi="Times" w:cs="Times"/>
        </w:rPr>
        <w:t xml:space="preserve">est proportionnelle au </w:t>
      </w:r>
      <w:r w:rsidR="00294B4F">
        <w:rPr>
          <w:rFonts w:ascii="Times" w:hAnsi="Times" w:cs="Times"/>
        </w:rPr>
        <w:sym w:font="Symbol" w:char="F063"/>
      </w:r>
      <w:r w:rsidR="005B0430" w:rsidRPr="00F5621B">
        <w:rPr>
          <w:rFonts w:ascii="Times" w:hAnsi="Times" w:cs="Times"/>
        </w:rPr>
        <w:t xml:space="preserve">² </w:t>
      </w:r>
      <w:r w:rsidR="005B0430" w:rsidRPr="001E34BD">
        <w:rPr>
          <w:rFonts w:ascii="Times" w:hAnsi="Times" w:cs="Times"/>
          <w:i/>
        </w:rPr>
        <w:t>d’association au facteur</w:t>
      </w:r>
      <w:r w:rsidR="005B0430" w:rsidRPr="00F5621B">
        <w:rPr>
          <w:rFonts w:ascii="Times" w:hAnsi="Times" w:cs="Times"/>
        </w:rPr>
        <w:t xml:space="preserve"> ; c’est-à-dire qu’il révèle les lemmes spécifiques de chaque classe. </w:t>
      </w:r>
    </w:p>
    <w:p w14:paraId="27614FCA" w14:textId="77777777" w:rsidR="00C76001" w:rsidRDefault="00C76001" w:rsidP="00D95791">
      <w:pPr>
        <w:spacing w:line="480" w:lineRule="auto"/>
        <w:ind w:firstLine="426"/>
        <w:jc w:val="both"/>
        <w:rPr>
          <w:rFonts w:ascii="Times" w:hAnsi="Times" w:cs="Times"/>
        </w:rPr>
      </w:pPr>
    </w:p>
    <w:p w14:paraId="4066F35B" w14:textId="77777777" w:rsidR="002321D2" w:rsidRDefault="002321D2" w:rsidP="002321D2">
      <w:pPr>
        <w:spacing w:line="480" w:lineRule="auto"/>
        <w:ind w:firstLine="426"/>
        <w:jc w:val="both"/>
        <w:rPr>
          <w:rFonts w:ascii="Times" w:hAnsi="Times" w:cs="Times"/>
        </w:rPr>
      </w:pPr>
    </w:p>
    <w:p w14:paraId="4892B73D" w14:textId="77777777" w:rsidR="002321D2" w:rsidRDefault="002321D2" w:rsidP="002321D2">
      <w:pPr>
        <w:pBdr>
          <w:top w:val="single" w:sz="6" w:space="1" w:color="auto"/>
          <w:bottom w:val="single" w:sz="6" w:space="1" w:color="auto"/>
        </w:pBdr>
        <w:spacing w:line="480" w:lineRule="auto"/>
        <w:jc w:val="center"/>
        <w:rPr>
          <w:rFonts w:ascii="Times" w:hAnsi="Times" w:cs="Times"/>
        </w:rPr>
      </w:pPr>
    </w:p>
    <w:p w14:paraId="3F8C6D16" w14:textId="4CD3D7D5" w:rsidR="002321D2" w:rsidRDefault="008901BD" w:rsidP="002321D2">
      <w:pPr>
        <w:pBdr>
          <w:top w:val="single" w:sz="6" w:space="1" w:color="auto"/>
          <w:bottom w:val="single" w:sz="6" w:space="1" w:color="auto"/>
        </w:pBdr>
        <w:spacing w:line="480" w:lineRule="auto"/>
        <w:jc w:val="center"/>
        <w:rPr>
          <w:rFonts w:ascii="Times" w:hAnsi="Times" w:cs="Times"/>
        </w:rPr>
      </w:pPr>
      <w:r>
        <w:rPr>
          <w:rFonts w:ascii="Times" w:hAnsi="Times" w:cs="Times"/>
        </w:rPr>
        <w:t xml:space="preserve">ICI </w:t>
      </w:r>
      <w:r w:rsidR="002321D2">
        <w:rPr>
          <w:rFonts w:ascii="Times" w:hAnsi="Times" w:cs="Times"/>
        </w:rPr>
        <w:t xml:space="preserve">INSEREZ </w:t>
      </w:r>
      <w:r>
        <w:rPr>
          <w:rFonts w:ascii="Times" w:hAnsi="Times" w:cs="Times"/>
        </w:rPr>
        <w:t>LA FIGURE</w:t>
      </w:r>
      <w:r w:rsidR="002321D2">
        <w:rPr>
          <w:rFonts w:ascii="Times" w:hAnsi="Times" w:cs="Times"/>
        </w:rPr>
        <w:t xml:space="preserve"> 2 </w:t>
      </w:r>
    </w:p>
    <w:p w14:paraId="2A967710" w14:textId="77777777" w:rsidR="008901BD" w:rsidRDefault="008901BD" w:rsidP="008901BD">
      <w:pPr>
        <w:pBdr>
          <w:top w:val="single" w:sz="6" w:space="1" w:color="auto"/>
          <w:bottom w:val="single" w:sz="6" w:space="1" w:color="auto"/>
        </w:pBdr>
        <w:spacing w:line="480" w:lineRule="auto"/>
        <w:rPr>
          <w:rFonts w:ascii="Times" w:hAnsi="Times" w:cs="Times"/>
        </w:rPr>
      </w:pPr>
    </w:p>
    <w:p w14:paraId="40B85F4D" w14:textId="3A2EA5AB" w:rsidR="008901BD" w:rsidRPr="008901BD" w:rsidRDefault="008901BD" w:rsidP="008901BD">
      <w:pPr>
        <w:pBdr>
          <w:top w:val="single" w:sz="6" w:space="1" w:color="auto"/>
          <w:bottom w:val="single" w:sz="6" w:space="1" w:color="auto"/>
        </w:pBdr>
        <w:spacing w:line="480" w:lineRule="auto"/>
        <w:rPr>
          <w:rFonts w:ascii="Times" w:hAnsi="Times" w:cs="Times"/>
          <w:b/>
        </w:rPr>
      </w:pPr>
      <w:r w:rsidRPr="008901BD">
        <w:rPr>
          <w:rFonts w:ascii="Times" w:hAnsi="Times" w:cs="Times"/>
          <w:b/>
        </w:rPr>
        <w:t>Figure 2. Plan factoriel des facteurs 2 et 3, reprenant les 300 premiers lemmes selon leurs coordonnées de facteur, taille du texte proportionnelle aux chi² d’association.</w:t>
      </w:r>
    </w:p>
    <w:p w14:paraId="0941BB3D" w14:textId="7348FF8C" w:rsidR="002321D2" w:rsidRPr="008901BD" w:rsidRDefault="008901BD" w:rsidP="008901BD">
      <w:pPr>
        <w:pBdr>
          <w:top w:val="single" w:sz="6" w:space="1" w:color="auto"/>
          <w:bottom w:val="single" w:sz="6" w:space="1" w:color="auto"/>
        </w:pBdr>
        <w:spacing w:line="480" w:lineRule="auto"/>
        <w:rPr>
          <w:rFonts w:ascii="Times" w:hAnsi="Times" w:cs="Times"/>
          <w:b/>
          <w:lang w:val="en-GB"/>
        </w:rPr>
      </w:pPr>
      <w:r w:rsidRPr="008901BD">
        <w:rPr>
          <w:rFonts w:ascii="Times" w:hAnsi="Times" w:cs="Times"/>
          <w:b/>
          <w:lang w:val="en-GB"/>
        </w:rPr>
        <w:t xml:space="preserve">Figure 2: Factorial projection (plan with factor 2 and 3) with the 300 first words, by their factor coordinates – text size proportional to the chi² of association with the factor. Four classes: “service” (answers in </w:t>
      </w:r>
      <w:proofErr w:type="spellStart"/>
      <w:r w:rsidRPr="008901BD">
        <w:rPr>
          <w:rFonts w:ascii="Times" w:hAnsi="Times" w:cs="Times"/>
          <w:b/>
          <w:lang w:val="en-GB"/>
        </w:rPr>
        <w:t>french</w:t>
      </w:r>
      <w:proofErr w:type="spellEnd"/>
      <w:r w:rsidRPr="008901BD">
        <w:rPr>
          <w:rFonts w:ascii="Times" w:hAnsi="Times" w:cs="Times"/>
          <w:b/>
          <w:lang w:val="en-GB"/>
        </w:rPr>
        <w:t xml:space="preserve">, by caregivers); “reception” (answers in </w:t>
      </w:r>
      <w:proofErr w:type="spellStart"/>
      <w:r w:rsidRPr="008901BD">
        <w:rPr>
          <w:rFonts w:ascii="Times" w:hAnsi="Times" w:cs="Times"/>
          <w:b/>
          <w:lang w:val="en-GB"/>
        </w:rPr>
        <w:t>kirundi</w:t>
      </w:r>
      <w:proofErr w:type="spellEnd"/>
      <w:r w:rsidRPr="008901BD">
        <w:rPr>
          <w:rFonts w:ascii="Times" w:hAnsi="Times" w:cs="Times"/>
          <w:b/>
          <w:lang w:val="en-GB"/>
        </w:rPr>
        <w:t xml:space="preserve">, by women); “Work conditions” (answers in </w:t>
      </w:r>
      <w:proofErr w:type="spellStart"/>
      <w:r w:rsidRPr="008901BD">
        <w:rPr>
          <w:rFonts w:ascii="Times" w:hAnsi="Times" w:cs="Times"/>
          <w:b/>
          <w:lang w:val="en-GB"/>
        </w:rPr>
        <w:t>kirundi</w:t>
      </w:r>
      <w:proofErr w:type="spellEnd"/>
      <w:r w:rsidRPr="008901BD">
        <w:rPr>
          <w:rFonts w:ascii="Times" w:hAnsi="Times" w:cs="Times"/>
          <w:b/>
          <w:lang w:val="en-GB"/>
        </w:rPr>
        <w:t xml:space="preserve">, by men and </w:t>
      </w:r>
      <w:proofErr w:type="spellStart"/>
      <w:r w:rsidRPr="008901BD">
        <w:rPr>
          <w:rFonts w:ascii="Times" w:hAnsi="Times" w:cs="Times"/>
          <w:b/>
          <w:lang w:val="en-GB"/>
        </w:rPr>
        <w:t>non caregivers</w:t>
      </w:r>
      <w:proofErr w:type="spellEnd"/>
      <w:r w:rsidRPr="008901BD">
        <w:rPr>
          <w:rFonts w:ascii="Times" w:hAnsi="Times" w:cs="Times"/>
          <w:b/>
          <w:lang w:val="en-GB"/>
        </w:rPr>
        <w:t xml:space="preserve">); “attitudes at work” (answers in </w:t>
      </w:r>
      <w:proofErr w:type="spellStart"/>
      <w:r w:rsidRPr="008901BD">
        <w:rPr>
          <w:rFonts w:ascii="Times" w:hAnsi="Times" w:cs="Times"/>
          <w:b/>
          <w:lang w:val="en-GB"/>
        </w:rPr>
        <w:t>kirundi</w:t>
      </w:r>
      <w:proofErr w:type="spellEnd"/>
      <w:r w:rsidRPr="008901BD">
        <w:rPr>
          <w:rFonts w:ascii="Times" w:hAnsi="Times" w:cs="Times"/>
          <w:b/>
          <w:lang w:val="en-GB"/>
        </w:rPr>
        <w:t xml:space="preserve">, by </w:t>
      </w:r>
      <w:proofErr w:type="spellStart"/>
      <w:r w:rsidRPr="008901BD">
        <w:rPr>
          <w:rFonts w:ascii="Times" w:hAnsi="Times" w:cs="Times"/>
          <w:b/>
          <w:lang w:val="en-GB"/>
        </w:rPr>
        <w:t>non caregivers</w:t>
      </w:r>
      <w:proofErr w:type="spellEnd"/>
      <w:r w:rsidRPr="008901BD">
        <w:rPr>
          <w:rFonts w:ascii="Times" w:hAnsi="Times" w:cs="Times"/>
          <w:b/>
          <w:lang w:val="en-GB"/>
        </w:rPr>
        <w:t>).</w:t>
      </w:r>
    </w:p>
    <w:p w14:paraId="39B8C942" w14:textId="77777777" w:rsidR="002321D2" w:rsidRPr="008901BD" w:rsidRDefault="002321D2" w:rsidP="002321D2">
      <w:pPr>
        <w:spacing w:line="480" w:lineRule="auto"/>
        <w:jc w:val="both"/>
        <w:rPr>
          <w:rFonts w:ascii="Times" w:hAnsi="Times" w:cs="Times"/>
          <w:lang w:val="en-US"/>
        </w:rPr>
      </w:pPr>
    </w:p>
    <w:p w14:paraId="29409550" w14:textId="08835475" w:rsidR="001B2EDB" w:rsidRDefault="005B0430" w:rsidP="00D95791">
      <w:pPr>
        <w:spacing w:line="480" w:lineRule="auto"/>
        <w:ind w:firstLine="426"/>
        <w:jc w:val="both"/>
        <w:rPr>
          <w:rFonts w:ascii="Times" w:hAnsi="Times" w:cs="Times"/>
        </w:rPr>
      </w:pPr>
      <w:r w:rsidRPr="00F5621B">
        <w:rPr>
          <w:rFonts w:ascii="Times" w:hAnsi="Times" w:cs="Times"/>
        </w:rPr>
        <w:t>Le sommet de cette pyramide est constitué par la classe service (visible au centre</w:t>
      </w:r>
      <w:r w:rsidR="001E34BD">
        <w:rPr>
          <w:rFonts w:ascii="Times" w:hAnsi="Times" w:cs="Times"/>
        </w:rPr>
        <w:t>)</w:t>
      </w:r>
      <w:r w:rsidRPr="00F5621B">
        <w:rPr>
          <w:rFonts w:ascii="Times" w:hAnsi="Times" w:cs="Times"/>
        </w:rPr>
        <w:t xml:space="preserve"> qui serait positionnée autour d’un axe z porté par le facteur </w:t>
      </w:r>
      <w:r w:rsidR="001B2EDB">
        <w:rPr>
          <w:rFonts w:ascii="Times" w:hAnsi="Times" w:cs="Times"/>
        </w:rPr>
        <w:t>1</w:t>
      </w:r>
      <w:r w:rsidRPr="00F5621B">
        <w:rPr>
          <w:rFonts w:ascii="Times" w:hAnsi="Times" w:cs="Times"/>
        </w:rPr>
        <w:t>, à peu près perpendiculaire aux deux autres</w:t>
      </w:r>
      <w:r w:rsidR="001B2EDB">
        <w:rPr>
          <w:rFonts w:ascii="Times" w:hAnsi="Times" w:cs="Times"/>
        </w:rPr>
        <w:t>. E</w:t>
      </w:r>
      <w:r w:rsidRPr="00F5621B">
        <w:rPr>
          <w:rFonts w:ascii="Times" w:hAnsi="Times" w:cs="Times"/>
        </w:rPr>
        <w:t>xprim</w:t>
      </w:r>
      <w:r w:rsidR="001B2EDB">
        <w:rPr>
          <w:rFonts w:ascii="Times" w:hAnsi="Times" w:cs="Times"/>
        </w:rPr>
        <w:t>ant</w:t>
      </w:r>
      <w:r w:rsidRPr="00F5621B">
        <w:rPr>
          <w:rFonts w:ascii="Times" w:hAnsi="Times" w:cs="Times"/>
        </w:rPr>
        <w:t xml:space="preserve"> 57% de la variance</w:t>
      </w:r>
      <w:r w:rsidR="001B2EDB">
        <w:rPr>
          <w:rFonts w:ascii="Times" w:hAnsi="Times" w:cs="Times"/>
        </w:rPr>
        <w:t>, ce facteur est associé à l’utilisation du français</w:t>
      </w:r>
      <w:r w:rsidR="001B2EDB" w:rsidRPr="001B2EDB">
        <w:rPr>
          <w:rFonts w:ascii="Times" w:hAnsi="Times" w:cs="Times"/>
        </w:rPr>
        <w:t xml:space="preserve"> </w:t>
      </w:r>
      <w:r w:rsidR="001B2EDB" w:rsidRPr="00D862A9">
        <w:rPr>
          <w:rFonts w:ascii="Times" w:hAnsi="Times" w:cs="Times"/>
        </w:rPr>
        <w:t>et aux soignants</w:t>
      </w:r>
      <w:r w:rsidR="002060A4">
        <w:rPr>
          <w:rFonts w:ascii="Times" w:hAnsi="Times" w:cs="Times"/>
        </w:rPr>
        <w:t xml:space="preserve"> </w:t>
      </w:r>
      <w:r w:rsidR="001B2EDB" w:rsidRPr="00D862A9">
        <w:rPr>
          <w:rFonts w:ascii="Times" w:hAnsi="Times" w:cs="Times"/>
        </w:rPr>
        <w:t xml:space="preserve">; c’est-à-dire aussi au niveau de </w:t>
      </w:r>
      <w:r w:rsidR="00962D17">
        <w:rPr>
          <w:rFonts w:ascii="Times" w:hAnsi="Times" w:cs="Times"/>
        </w:rPr>
        <w:t>qualification</w:t>
      </w:r>
      <w:r w:rsidR="001B2EDB" w:rsidRPr="00D862A9">
        <w:rPr>
          <w:rFonts w:ascii="Times" w:hAnsi="Times" w:cs="Times"/>
        </w:rPr>
        <w:t xml:space="preserve"> le plus élevé</w:t>
      </w:r>
      <w:r w:rsidR="001B2EDB">
        <w:rPr>
          <w:rFonts w:ascii="Times" w:hAnsi="Times" w:cs="Times"/>
        </w:rPr>
        <w:t>. Mais il</w:t>
      </w:r>
      <w:r w:rsidRPr="00F5621B">
        <w:rPr>
          <w:rFonts w:ascii="Times" w:hAnsi="Times" w:cs="Times"/>
        </w:rPr>
        <w:t xml:space="preserve"> </w:t>
      </w:r>
      <w:r w:rsidR="001B2EDB">
        <w:rPr>
          <w:rFonts w:ascii="Times" w:hAnsi="Times" w:cs="Times"/>
        </w:rPr>
        <w:t xml:space="preserve">révèle surtout les </w:t>
      </w:r>
      <w:r w:rsidRPr="00F5621B">
        <w:rPr>
          <w:rFonts w:ascii="Times" w:hAnsi="Times" w:cs="Times"/>
        </w:rPr>
        <w:t xml:space="preserve">différences linguistiques. Typiquement, les francophones sont les seuls à utiliser le lemme « patient » tandis que les </w:t>
      </w:r>
      <w:proofErr w:type="spellStart"/>
      <w:r>
        <w:rPr>
          <w:rFonts w:ascii="Times" w:hAnsi="Times" w:cs="Times"/>
        </w:rPr>
        <w:t>k</w:t>
      </w:r>
      <w:r w:rsidRPr="00F5621B">
        <w:rPr>
          <w:rFonts w:ascii="Times" w:hAnsi="Times" w:cs="Times"/>
        </w:rPr>
        <w:t>irundophones</w:t>
      </w:r>
      <w:proofErr w:type="spellEnd"/>
      <w:r w:rsidRPr="00F5621B">
        <w:rPr>
          <w:rFonts w:ascii="Times" w:hAnsi="Times" w:cs="Times"/>
        </w:rPr>
        <w:t xml:space="preserve"> utilisent les lemmes « malades » ou « usagers </w:t>
      </w:r>
      <w:r w:rsidRPr="00F5621B">
        <w:rPr>
          <w:rStyle w:val="Appelnotedebasdep"/>
          <w:rFonts w:ascii="Times" w:eastAsiaTheme="majorEastAsia" w:hAnsi="Times" w:cs="Times"/>
        </w:rPr>
        <w:footnoteReference w:id="17"/>
      </w:r>
      <w:r w:rsidRPr="00F5621B">
        <w:rPr>
          <w:rFonts w:ascii="Times" w:hAnsi="Times" w:cs="Times"/>
        </w:rPr>
        <w:t>».</w:t>
      </w:r>
      <w:r w:rsidR="001B2EDB">
        <w:rPr>
          <w:rFonts w:ascii="Times" w:hAnsi="Times" w:cs="Times"/>
        </w:rPr>
        <w:t xml:space="preserve"> Ainsi, b</w:t>
      </w:r>
      <w:r w:rsidRPr="00F5621B">
        <w:rPr>
          <w:rFonts w:ascii="Times" w:hAnsi="Times" w:cs="Times"/>
        </w:rPr>
        <w:t xml:space="preserve">eaucoup de lemmes de </w:t>
      </w:r>
      <w:r w:rsidR="001B2EDB">
        <w:rPr>
          <w:rFonts w:ascii="Times" w:hAnsi="Times" w:cs="Times"/>
        </w:rPr>
        <w:t>la</w:t>
      </w:r>
      <w:r w:rsidRPr="00F5621B">
        <w:rPr>
          <w:rFonts w:ascii="Times" w:hAnsi="Times" w:cs="Times"/>
        </w:rPr>
        <w:t xml:space="preserve"> classe</w:t>
      </w:r>
      <w:r w:rsidR="001B2EDB">
        <w:rPr>
          <w:rFonts w:ascii="Times" w:hAnsi="Times" w:cs="Times"/>
        </w:rPr>
        <w:t xml:space="preserve"> correspondante</w:t>
      </w:r>
      <w:r w:rsidRPr="00F5621B">
        <w:rPr>
          <w:rFonts w:ascii="Times" w:hAnsi="Times" w:cs="Times"/>
        </w:rPr>
        <w:t xml:space="preserve"> disparaissent sur </w:t>
      </w:r>
      <w:r w:rsidR="001E34BD">
        <w:rPr>
          <w:rFonts w:ascii="Times" w:hAnsi="Times" w:cs="Times"/>
        </w:rPr>
        <w:t xml:space="preserve">cette figure qui </w:t>
      </w:r>
      <w:r w:rsidRPr="00F5621B">
        <w:rPr>
          <w:rFonts w:ascii="Times" w:hAnsi="Times" w:cs="Times"/>
        </w:rPr>
        <w:t>révèle les particularités linguistiques de quelques lemmes.</w:t>
      </w:r>
      <w:r w:rsidR="001B2EDB">
        <w:rPr>
          <w:rFonts w:ascii="Times" w:hAnsi="Times" w:cs="Times"/>
        </w:rPr>
        <w:t xml:space="preserve"> </w:t>
      </w:r>
    </w:p>
    <w:p w14:paraId="09854BDE" w14:textId="029A0A90" w:rsidR="002060A4" w:rsidRDefault="005B0430" w:rsidP="002060A4">
      <w:pPr>
        <w:spacing w:line="480" w:lineRule="auto"/>
        <w:ind w:firstLine="426"/>
        <w:jc w:val="both"/>
        <w:rPr>
          <w:rFonts w:ascii="Times" w:hAnsi="Times" w:cs="Times"/>
        </w:rPr>
      </w:pPr>
      <w:r w:rsidRPr="00F5621B">
        <w:rPr>
          <w:rFonts w:ascii="Times" w:hAnsi="Times" w:cs="Times"/>
        </w:rPr>
        <w:t xml:space="preserve">A la base de la pyramide, </w:t>
      </w:r>
      <w:r w:rsidR="001E34BD">
        <w:rPr>
          <w:rFonts w:ascii="Times" w:hAnsi="Times" w:cs="Times"/>
        </w:rPr>
        <w:t>le</w:t>
      </w:r>
      <w:r w:rsidRPr="00F5621B">
        <w:rPr>
          <w:rFonts w:ascii="Times" w:hAnsi="Times" w:cs="Times"/>
        </w:rPr>
        <w:t xml:space="preserve"> plan (</w:t>
      </w:r>
      <w:proofErr w:type="spellStart"/>
      <w:r w:rsidRPr="00F5621B">
        <w:rPr>
          <w:rFonts w:ascii="Times" w:hAnsi="Times" w:cs="Times"/>
        </w:rPr>
        <w:t>xy</w:t>
      </w:r>
      <w:proofErr w:type="spellEnd"/>
      <w:r w:rsidRPr="00F5621B">
        <w:rPr>
          <w:rFonts w:ascii="Times" w:hAnsi="Times" w:cs="Times"/>
        </w:rPr>
        <w:t xml:space="preserve">) </w:t>
      </w:r>
      <w:r w:rsidR="001E34BD">
        <w:rPr>
          <w:rFonts w:ascii="Times" w:hAnsi="Times" w:cs="Times"/>
        </w:rPr>
        <w:t>formé</w:t>
      </w:r>
      <w:r w:rsidRPr="00F5621B">
        <w:rPr>
          <w:rFonts w:ascii="Times" w:hAnsi="Times" w:cs="Times"/>
        </w:rPr>
        <w:t xml:space="preserve"> par les facteurs 2 et 3, </w:t>
      </w:r>
      <w:r w:rsidR="001E34BD">
        <w:rPr>
          <w:rFonts w:ascii="Times" w:hAnsi="Times" w:cs="Times"/>
        </w:rPr>
        <w:t xml:space="preserve">porte </w:t>
      </w:r>
      <w:r w:rsidRPr="00F5621B">
        <w:rPr>
          <w:rFonts w:ascii="Times" w:hAnsi="Times" w:cs="Times"/>
        </w:rPr>
        <w:t xml:space="preserve">les 3 </w:t>
      </w:r>
      <w:r w:rsidR="00962D17">
        <w:rPr>
          <w:rFonts w:ascii="Times" w:hAnsi="Times" w:cs="Times"/>
        </w:rPr>
        <w:t xml:space="preserve">autres </w:t>
      </w:r>
      <w:r w:rsidRPr="00F5621B">
        <w:rPr>
          <w:rFonts w:ascii="Times" w:hAnsi="Times" w:cs="Times"/>
        </w:rPr>
        <w:t xml:space="preserve">classes </w:t>
      </w:r>
      <w:r w:rsidR="00962D17">
        <w:rPr>
          <w:rFonts w:ascii="Times" w:hAnsi="Times" w:cs="Times"/>
        </w:rPr>
        <w:t>qui sont associées à la langue</w:t>
      </w:r>
      <w:r w:rsidRPr="00F5621B">
        <w:rPr>
          <w:rFonts w:ascii="Times" w:hAnsi="Times" w:cs="Times"/>
        </w:rPr>
        <w:t xml:space="preserve"> kirundi : « accueil » (ovale rouge), « </w:t>
      </w:r>
      <w:r w:rsidR="001E34BD">
        <w:rPr>
          <w:rFonts w:ascii="Times" w:hAnsi="Times" w:cs="Times"/>
        </w:rPr>
        <w:t>valeurs</w:t>
      </w:r>
      <w:r w:rsidRPr="00F5621B">
        <w:rPr>
          <w:rFonts w:ascii="Times" w:hAnsi="Times" w:cs="Times"/>
        </w:rPr>
        <w:t> » (</w:t>
      </w:r>
      <w:r w:rsidR="001E34BD">
        <w:rPr>
          <w:rFonts w:ascii="Times" w:hAnsi="Times" w:cs="Times"/>
        </w:rPr>
        <w:t>parallélépipède</w:t>
      </w:r>
      <w:r w:rsidRPr="00F5621B">
        <w:rPr>
          <w:rFonts w:ascii="Times" w:hAnsi="Times" w:cs="Times"/>
        </w:rPr>
        <w:t xml:space="preserve"> vert) et « conditions de travail » (triangle bleu). Le second facteur</w:t>
      </w:r>
      <w:r w:rsidR="001E34BD">
        <w:rPr>
          <w:rFonts w:ascii="Times" w:hAnsi="Times" w:cs="Times"/>
        </w:rPr>
        <w:t xml:space="preserve"> sur</w:t>
      </w:r>
      <w:r w:rsidRPr="00F5621B">
        <w:rPr>
          <w:rFonts w:ascii="Times" w:hAnsi="Times" w:cs="Times"/>
        </w:rPr>
        <w:t xml:space="preserve"> l’axe x représente 25% de la variance. Il sépare la classe </w:t>
      </w:r>
      <w:r w:rsidR="000F4A1E">
        <w:rPr>
          <w:rFonts w:ascii="Times" w:hAnsi="Times" w:cs="Times"/>
        </w:rPr>
        <w:t>« </w:t>
      </w:r>
      <w:r w:rsidRPr="00F5621B">
        <w:rPr>
          <w:rFonts w:ascii="Times" w:hAnsi="Times" w:cs="Times"/>
        </w:rPr>
        <w:t>accueil</w:t>
      </w:r>
      <w:r w:rsidR="000F4A1E">
        <w:rPr>
          <w:rFonts w:ascii="Times" w:hAnsi="Times" w:cs="Times"/>
        </w:rPr>
        <w:t xml:space="preserve"> », </w:t>
      </w:r>
      <w:r w:rsidRPr="00F5621B">
        <w:rPr>
          <w:rFonts w:ascii="Times" w:hAnsi="Times" w:cs="Times"/>
        </w:rPr>
        <w:t xml:space="preserve">sphère de la relation avec le </w:t>
      </w:r>
      <w:r w:rsidRPr="00F5621B">
        <w:rPr>
          <w:rFonts w:ascii="Times" w:hAnsi="Times" w:cs="Times"/>
        </w:rPr>
        <w:lastRenderedPageBreak/>
        <w:t>malade</w:t>
      </w:r>
      <w:r w:rsidR="000F4A1E">
        <w:rPr>
          <w:rFonts w:ascii="Times" w:hAnsi="Times" w:cs="Times"/>
        </w:rPr>
        <w:t>,</w:t>
      </w:r>
      <w:r w:rsidRPr="00F5621B">
        <w:rPr>
          <w:rFonts w:ascii="Times" w:hAnsi="Times" w:cs="Times"/>
        </w:rPr>
        <w:t xml:space="preserve"> des aspects liés à la sphère professionnelle. </w:t>
      </w:r>
      <w:r w:rsidR="00962D17">
        <w:rPr>
          <w:rFonts w:ascii="Times" w:hAnsi="Times" w:cs="Times"/>
        </w:rPr>
        <w:t>Cette classe</w:t>
      </w:r>
      <w:r w:rsidR="001B2EDB" w:rsidRPr="00D862A9">
        <w:rPr>
          <w:rFonts w:ascii="Times" w:hAnsi="Times" w:cs="Times"/>
        </w:rPr>
        <w:t xml:space="preserve"> est associée au sexe féminin mais pas avec un rôle soignant ou non-soignant ; c’est-à-dire au niveau de </w:t>
      </w:r>
      <w:r w:rsidR="00962D17">
        <w:rPr>
          <w:rFonts w:ascii="Times" w:hAnsi="Times" w:cs="Times"/>
        </w:rPr>
        <w:t>qualific</w:t>
      </w:r>
      <w:r w:rsidR="001B2EDB" w:rsidRPr="00D862A9">
        <w:rPr>
          <w:rFonts w:ascii="Times" w:hAnsi="Times" w:cs="Times"/>
        </w:rPr>
        <w:t xml:space="preserve">ation intermédiaire. </w:t>
      </w:r>
      <w:r w:rsidRPr="00F5621B">
        <w:rPr>
          <w:rFonts w:ascii="Times" w:hAnsi="Times" w:cs="Times"/>
        </w:rPr>
        <w:t xml:space="preserve">Le dernier facteur correspond à l’axe y et explique 18% de la variance. Il sépare, à l’intérieur de la sphère professionnelle, les </w:t>
      </w:r>
      <w:r w:rsidR="00962D17">
        <w:rPr>
          <w:rFonts w:ascii="Times" w:hAnsi="Times" w:cs="Times"/>
        </w:rPr>
        <w:t>valeurs au travail et l</w:t>
      </w:r>
      <w:r w:rsidRPr="00F5621B">
        <w:rPr>
          <w:rFonts w:ascii="Times" w:hAnsi="Times" w:cs="Times"/>
        </w:rPr>
        <w:t xml:space="preserve">es </w:t>
      </w:r>
      <w:r w:rsidR="00962D17">
        <w:rPr>
          <w:rFonts w:ascii="Times" w:hAnsi="Times" w:cs="Times"/>
        </w:rPr>
        <w:t>conditions de travail</w:t>
      </w:r>
      <w:r w:rsidRPr="00F5621B">
        <w:rPr>
          <w:rFonts w:ascii="Times" w:hAnsi="Times" w:cs="Times"/>
        </w:rPr>
        <w:t>.</w:t>
      </w:r>
      <w:r w:rsidR="001B2EDB">
        <w:rPr>
          <w:rFonts w:ascii="Times" w:hAnsi="Times" w:cs="Times"/>
        </w:rPr>
        <w:t xml:space="preserve"> Ces deux classes sont</w:t>
      </w:r>
      <w:r w:rsidR="001B2EDB" w:rsidRPr="00D862A9">
        <w:rPr>
          <w:rFonts w:ascii="Times" w:hAnsi="Times" w:cs="Times"/>
        </w:rPr>
        <w:t xml:space="preserve"> associée</w:t>
      </w:r>
      <w:r w:rsidR="001B2EDB">
        <w:rPr>
          <w:rFonts w:ascii="Times" w:hAnsi="Times" w:cs="Times"/>
        </w:rPr>
        <w:t>s</w:t>
      </w:r>
      <w:r w:rsidR="001B2EDB" w:rsidRPr="00D862A9">
        <w:rPr>
          <w:rFonts w:ascii="Times" w:hAnsi="Times" w:cs="Times"/>
        </w:rPr>
        <w:t xml:space="preserve"> à la fonction non-soignants, c’est-à-dire </w:t>
      </w:r>
      <w:r w:rsidR="00962D17">
        <w:rPr>
          <w:rFonts w:ascii="Times" w:hAnsi="Times" w:cs="Times"/>
        </w:rPr>
        <w:t>au niveau de qualification le plus faible</w:t>
      </w:r>
      <w:r w:rsidR="001B2EDB" w:rsidRPr="00D862A9">
        <w:rPr>
          <w:rFonts w:ascii="Times" w:hAnsi="Times" w:cs="Times"/>
        </w:rPr>
        <w:t xml:space="preserve">. </w:t>
      </w:r>
    </w:p>
    <w:p w14:paraId="5C850410" w14:textId="77777777" w:rsidR="00437CEA" w:rsidRDefault="00437CEA" w:rsidP="00437CEA">
      <w:pPr>
        <w:spacing w:line="480" w:lineRule="auto"/>
        <w:jc w:val="both"/>
        <w:rPr>
          <w:rFonts w:ascii="Times" w:hAnsi="Times" w:cs="Times"/>
        </w:rPr>
      </w:pPr>
    </w:p>
    <w:p w14:paraId="0EBCF757" w14:textId="69FF71BD" w:rsidR="00132A2A" w:rsidRPr="009A13E4" w:rsidRDefault="00E559D2" w:rsidP="00437CEA">
      <w:pPr>
        <w:keepNext/>
        <w:keepLines/>
        <w:spacing w:line="480" w:lineRule="auto"/>
        <w:jc w:val="both"/>
        <w:rPr>
          <w:rFonts w:ascii="Times" w:hAnsi="Times" w:cs="Times"/>
          <w:u w:val="single"/>
        </w:rPr>
      </w:pPr>
      <w:r>
        <w:rPr>
          <w:rFonts w:ascii="Times" w:hAnsi="Times" w:cs="Times"/>
          <w:u w:val="single"/>
        </w:rPr>
        <w:t>3.5</w:t>
      </w:r>
      <w:r w:rsidR="00E25BB4">
        <w:rPr>
          <w:rFonts w:ascii="Times" w:hAnsi="Times" w:cs="Times"/>
          <w:u w:val="single"/>
        </w:rPr>
        <w:t xml:space="preserve"> </w:t>
      </w:r>
      <w:r>
        <w:rPr>
          <w:rFonts w:ascii="Times" w:hAnsi="Times" w:cs="Times"/>
          <w:u w:val="single"/>
        </w:rPr>
        <w:t>Discussion</w:t>
      </w:r>
      <w:r w:rsidR="00132A2A" w:rsidRPr="009A13E4">
        <w:rPr>
          <w:rFonts w:ascii="Times" w:hAnsi="Times" w:cs="Times"/>
          <w:u w:val="single"/>
        </w:rPr>
        <w:t xml:space="preserve"> : </w:t>
      </w:r>
      <w:r w:rsidR="006804B2">
        <w:rPr>
          <w:rFonts w:ascii="Times" w:hAnsi="Times" w:cs="Times"/>
          <w:u w:val="single"/>
        </w:rPr>
        <w:t>L’ancrage positionnel comme facteur prédictif de la professionnalisation</w:t>
      </w:r>
    </w:p>
    <w:p w14:paraId="02698A5E" w14:textId="11C4918B" w:rsidR="005B0430" w:rsidRPr="00E25BB4" w:rsidRDefault="00FB4F08" w:rsidP="00437CEA">
      <w:pPr>
        <w:spacing w:before="160" w:line="480" w:lineRule="auto"/>
        <w:jc w:val="both"/>
        <w:rPr>
          <w:rFonts w:ascii="Times" w:hAnsi="Times" w:cs="Times"/>
          <w:u w:val="single"/>
        </w:rPr>
      </w:pPr>
      <w:r>
        <w:rPr>
          <w:rFonts w:ascii="Times" w:hAnsi="Times" w:cs="Times"/>
          <w:u w:val="single"/>
        </w:rPr>
        <w:t>3.5</w:t>
      </w:r>
      <w:r w:rsidR="005311D4" w:rsidRPr="00E25BB4">
        <w:rPr>
          <w:rFonts w:ascii="Times" w:hAnsi="Times" w:cs="Times"/>
          <w:u w:val="single"/>
        </w:rPr>
        <w:t xml:space="preserve">.1 </w:t>
      </w:r>
      <w:r w:rsidR="00360FE6">
        <w:rPr>
          <w:rFonts w:ascii="Times" w:hAnsi="Times" w:cs="Times"/>
          <w:u w:val="single"/>
        </w:rPr>
        <w:t>La dimension</w:t>
      </w:r>
      <w:r w:rsidR="005311D4" w:rsidRPr="00E25BB4">
        <w:rPr>
          <w:rFonts w:ascii="Times" w:hAnsi="Times" w:cs="Times"/>
          <w:u w:val="single"/>
        </w:rPr>
        <w:t xml:space="preserve"> normative</w:t>
      </w:r>
    </w:p>
    <w:p w14:paraId="25EDEFBF" w14:textId="256280FC" w:rsidR="00E0208E" w:rsidRDefault="005B0430" w:rsidP="00D95791">
      <w:pPr>
        <w:spacing w:line="480" w:lineRule="auto"/>
        <w:ind w:firstLine="426"/>
        <w:jc w:val="both"/>
        <w:rPr>
          <w:rFonts w:ascii="Times" w:hAnsi="Times" w:cs="Times"/>
        </w:rPr>
      </w:pPr>
      <w:r w:rsidRPr="00F5621B">
        <w:rPr>
          <w:rFonts w:ascii="Times" w:hAnsi="Times" w:cs="Times"/>
        </w:rPr>
        <w:t xml:space="preserve">Six questions différentes exploraient </w:t>
      </w:r>
      <w:r w:rsidR="00E0208E">
        <w:rPr>
          <w:rFonts w:ascii="Times" w:hAnsi="Times" w:cs="Times"/>
        </w:rPr>
        <w:t>l</w:t>
      </w:r>
      <w:r w:rsidRPr="00F5621B">
        <w:rPr>
          <w:rFonts w:ascii="Times" w:hAnsi="Times" w:cs="Times"/>
        </w:rPr>
        <w:t xml:space="preserve">es représentations sociales </w:t>
      </w:r>
      <w:r w:rsidR="00E25BB4">
        <w:rPr>
          <w:rFonts w:ascii="Times" w:hAnsi="Times" w:cs="Times"/>
        </w:rPr>
        <w:t xml:space="preserve">du </w:t>
      </w:r>
      <w:r w:rsidR="0036290D">
        <w:rPr>
          <w:rFonts w:ascii="Times" w:hAnsi="Times" w:cs="Times"/>
        </w:rPr>
        <w:t xml:space="preserve">« bon </w:t>
      </w:r>
      <w:r w:rsidR="00E25BB4">
        <w:rPr>
          <w:rFonts w:ascii="Times" w:hAnsi="Times" w:cs="Times"/>
        </w:rPr>
        <w:t>travail</w:t>
      </w:r>
      <w:r w:rsidR="0036290D">
        <w:rPr>
          <w:rFonts w:ascii="Times" w:hAnsi="Times" w:cs="Times"/>
        </w:rPr>
        <w:t> »</w:t>
      </w:r>
      <w:r w:rsidR="00E25BB4">
        <w:rPr>
          <w:rFonts w:ascii="Times" w:hAnsi="Times" w:cs="Times"/>
        </w:rPr>
        <w:t xml:space="preserve"> et du </w:t>
      </w:r>
      <w:r w:rsidR="0036290D">
        <w:rPr>
          <w:rFonts w:ascii="Times" w:hAnsi="Times" w:cs="Times"/>
        </w:rPr>
        <w:t xml:space="preserve">« bon </w:t>
      </w:r>
      <w:r w:rsidR="00E25BB4">
        <w:rPr>
          <w:rFonts w:ascii="Times" w:hAnsi="Times" w:cs="Times"/>
        </w:rPr>
        <w:t>travailleur</w:t>
      </w:r>
      <w:r w:rsidR="0036290D">
        <w:rPr>
          <w:rFonts w:ascii="Times" w:hAnsi="Times" w:cs="Times"/>
        </w:rPr>
        <w:t> »</w:t>
      </w:r>
      <w:r w:rsidR="00E25BB4">
        <w:rPr>
          <w:rFonts w:ascii="Times" w:hAnsi="Times" w:cs="Times"/>
        </w:rPr>
        <w:t xml:space="preserve">. </w:t>
      </w:r>
      <w:r w:rsidRPr="00F5621B">
        <w:rPr>
          <w:rFonts w:ascii="Times" w:hAnsi="Times" w:cs="Times"/>
        </w:rPr>
        <w:t xml:space="preserve">Pourtant, ces six corpus révèlent des structures et des contenus tout à fait comparables, nous permettant de ne présenter ici que les résultats du corpus agrégé. </w:t>
      </w:r>
      <w:r w:rsidR="00360FE6">
        <w:rPr>
          <w:rFonts w:ascii="Times" w:hAnsi="Times" w:cs="Times"/>
        </w:rPr>
        <w:t xml:space="preserve">Ce premier constat révèle une dimension normative, c’est-à-dire l’existence de </w:t>
      </w:r>
      <w:r w:rsidR="00360FE6" w:rsidRPr="00F5621B">
        <w:rPr>
          <w:rFonts w:ascii="Times" w:hAnsi="Times" w:cs="Times"/>
        </w:rPr>
        <w:t>systèmes culturels</w:t>
      </w:r>
      <w:sdt>
        <w:sdtPr>
          <w:rPr>
            <w:rFonts w:ascii="Times" w:hAnsi="Times" w:cs="Times"/>
          </w:rPr>
          <w:id w:val="218108066"/>
          <w:citation/>
        </w:sdtPr>
        <w:sdtContent>
          <w:r w:rsidR="00257AF6">
            <w:rPr>
              <w:rFonts w:ascii="Times" w:hAnsi="Times" w:cs="Times"/>
            </w:rPr>
            <w:fldChar w:fldCharType="begin"/>
          </w:r>
          <w:r w:rsidR="00257AF6">
            <w:rPr>
              <w:rFonts w:ascii="Times" w:hAnsi="Times" w:cs="Times"/>
              <w:lang w:val="fr-FR"/>
            </w:rPr>
            <w:instrText xml:space="preserve"> CITATION Sai14 \l 1036 </w:instrText>
          </w:r>
          <w:r w:rsidR="00257AF6">
            <w:rPr>
              <w:rFonts w:ascii="Times" w:hAnsi="Times" w:cs="Times"/>
            </w:rPr>
            <w:fldChar w:fldCharType="separate"/>
          </w:r>
          <w:r w:rsidR="004E5D01">
            <w:rPr>
              <w:rFonts w:ascii="Times" w:hAnsi="Times" w:cs="Times"/>
              <w:noProof/>
              <w:lang w:val="fr-FR"/>
            </w:rPr>
            <w:t xml:space="preserve"> </w:t>
          </w:r>
          <w:r w:rsidR="004E5D01" w:rsidRPr="004E5D01">
            <w:rPr>
              <w:rFonts w:ascii="Times" w:hAnsi="Times" w:cs="Times"/>
              <w:noProof/>
              <w:lang w:val="fr-FR"/>
            </w:rPr>
            <w:t>(11)</w:t>
          </w:r>
          <w:r w:rsidR="00257AF6">
            <w:rPr>
              <w:rFonts w:ascii="Times" w:hAnsi="Times" w:cs="Times"/>
            </w:rPr>
            <w:fldChar w:fldCharType="end"/>
          </w:r>
        </w:sdtContent>
      </w:sdt>
      <w:r w:rsidR="00360FE6">
        <w:rPr>
          <w:rFonts w:ascii="Times" w:hAnsi="Times" w:cs="Times"/>
        </w:rPr>
        <w:t xml:space="preserve"> au sein des CDS voire au-delà (sous-culture de la santé, culture Burundaise).</w:t>
      </w:r>
    </w:p>
    <w:p w14:paraId="6218847D" w14:textId="3C170072" w:rsidR="005B0430" w:rsidRPr="00F5621B" w:rsidRDefault="005B0430" w:rsidP="00D95791">
      <w:pPr>
        <w:spacing w:line="480" w:lineRule="auto"/>
        <w:ind w:firstLine="426"/>
        <w:jc w:val="both"/>
        <w:rPr>
          <w:rFonts w:ascii="Times" w:hAnsi="Times" w:cs="Times"/>
        </w:rPr>
      </w:pPr>
      <w:r w:rsidRPr="00F5621B">
        <w:rPr>
          <w:rFonts w:ascii="Times" w:hAnsi="Times" w:cs="Times"/>
        </w:rPr>
        <w:t>L’analyse de la structure à l’intérieur des réponses met en évidence l’existence de deux pôles, portés par les lemmes « malade » et « travail »</w:t>
      </w:r>
      <w:r w:rsidR="00E0208E">
        <w:rPr>
          <w:rFonts w:ascii="Times" w:hAnsi="Times" w:cs="Times"/>
        </w:rPr>
        <w:t xml:space="preserve"> qui portent presque l’ensemble des discours</w:t>
      </w:r>
      <w:r w:rsidRPr="00F5621B">
        <w:rPr>
          <w:rFonts w:ascii="Times" w:hAnsi="Times" w:cs="Times"/>
        </w:rPr>
        <w:t xml:space="preserve">. </w:t>
      </w:r>
      <w:r w:rsidR="00E0208E">
        <w:rPr>
          <w:rFonts w:ascii="Times" w:hAnsi="Times" w:cs="Times"/>
        </w:rPr>
        <w:t>Cette structure</w:t>
      </w:r>
      <w:r w:rsidRPr="00F5621B">
        <w:rPr>
          <w:rFonts w:ascii="Times" w:hAnsi="Times" w:cs="Times"/>
        </w:rPr>
        <w:t xml:space="preserve"> n’est pas liée à un profil particulier. Le lemme malade est fortement cooccurrent de « accueil » </w:t>
      </w:r>
      <w:r w:rsidR="00E0208E">
        <w:rPr>
          <w:rFonts w:ascii="Times" w:hAnsi="Times" w:cs="Times"/>
        </w:rPr>
        <w:t>et leurs satellites</w:t>
      </w:r>
      <w:r w:rsidRPr="00F5621B">
        <w:rPr>
          <w:rFonts w:ascii="Times" w:hAnsi="Times" w:cs="Times"/>
        </w:rPr>
        <w:t xml:space="preserve"> reflètent la même sémantique de l’attention portée au visiteur (</w:t>
      </w:r>
      <w:proofErr w:type="spellStart"/>
      <w:r w:rsidRPr="00F5621B">
        <w:rPr>
          <w:rFonts w:ascii="Times" w:hAnsi="Times" w:cs="Times"/>
          <w:i/>
        </w:rPr>
        <w:t>uwuje</w:t>
      </w:r>
      <w:proofErr w:type="spellEnd"/>
      <w:r w:rsidRPr="00F5621B">
        <w:rPr>
          <w:rFonts w:ascii="Times" w:hAnsi="Times" w:cs="Times"/>
        </w:rPr>
        <w:t>). Le pôle travail</w:t>
      </w:r>
      <w:r w:rsidR="00E0208E">
        <w:rPr>
          <w:rFonts w:ascii="Times" w:hAnsi="Times" w:cs="Times"/>
        </w:rPr>
        <w:t xml:space="preserve"> </w:t>
      </w:r>
      <w:r w:rsidRPr="00F5621B">
        <w:rPr>
          <w:rFonts w:ascii="Times" w:hAnsi="Times" w:cs="Times"/>
        </w:rPr>
        <w:t>est associé</w:t>
      </w:r>
      <w:r w:rsidR="00E0208E">
        <w:rPr>
          <w:rFonts w:ascii="Times" w:hAnsi="Times" w:cs="Times"/>
        </w:rPr>
        <w:t xml:space="preserve"> </w:t>
      </w:r>
      <w:r w:rsidRPr="00F5621B">
        <w:rPr>
          <w:rFonts w:ascii="Times" w:hAnsi="Times" w:cs="Times"/>
        </w:rPr>
        <w:t xml:space="preserve">à des lemmes qui concernent le personnel de santé lui-même. Les discours s’organisent donc autour de deux sujets et de leur relation bilatérale, soulignant ainsi les racines relationnelles des représentations. Cette inscription relève de dimensions culturelles de niveau sociétal et institutionnel. D’une part la société Burundaise est </w:t>
      </w:r>
      <w:r w:rsidR="00962D17">
        <w:rPr>
          <w:rFonts w:ascii="Times" w:hAnsi="Times" w:cs="Times"/>
        </w:rPr>
        <w:t xml:space="preserve">anthropologiquement </w:t>
      </w:r>
      <w:r w:rsidRPr="00F5621B">
        <w:rPr>
          <w:rFonts w:ascii="Times" w:hAnsi="Times" w:cs="Times"/>
        </w:rPr>
        <w:t>classée parmi celles dites collectivistes</w:t>
      </w:r>
      <w:r w:rsidR="005F6B6A">
        <w:rPr>
          <w:rFonts w:ascii="Times" w:hAnsi="Times" w:cs="Times"/>
        </w:rPr>
        <w:t> ;</w:t>
      </w:r>
      <w:r w:rsidRPr="00F5621B">
        <w:rPr>
          <w:rFonts w:ascii="Times" w:hAnsi="Times" w:cs="Times"/>
        </w:rPr>
        <w:t xml:space="preserve"> c’est-à-dire une culture où la relation et le groupe sont des éléments fondateurs de l’identité</w:t>
      </w:r>
      <w:r w:rsidR="00E25BB4">
        <w:rPr>
          <w:rFonts w:ascii="Times" w:hAnsi="Times" w:cs="Times"/>
        </w:rPr>
        <w:t xml:space="preserve"> </w:t>
      </w:r>
      <w:sdt>
        <w:sdtPr>
          <w:rPr>
            <w:rFonts w:ascii="Times" w:hAnsi="Times" w:cs="Times"/>
          </w:rPr>
          <w:id w:val="186033921"/>
          <w:citation/>
        </w:sdtPr>
        <w:sdtContent>
          <w:r w:rsidR="00257AF6">
            <w:rPr>
              <w:rFonts w:ascii="Times" w:hAnsi="Times" w:cs="Times"/>
            </w:rPr>
            <w:fldChar w:fldCharType="begin"/>
          </w:r>
          <w:r w:rsidR="00257AF6">
            <w:rPr>
              <w:rFonts w:ascii="Times" w:hAnsi="Times" w:cs="Times"/>
              <w:lang w:val="fr-FR"/>
            </w:rPr>
            <w:instrText xml:space="preserve"> CITATION Hak11 \l 1036  \m Mur10 \m Nta07</w:instrText>
          </w:r>
          <w:r w:rsidR="00257AF6">
            <w:rPr>
              <w:rFonts w:ascii="Times" w:hAnsi="Times" w:cs="Times"/>
            </w:rPr>
            <w:fldChar w:fldCharType="separate"/>
          </w:r>
          <w:r w:rsidR="004E5D01" w:rsidRPr="004E5D01">
            <w:rPr>
              <w:rFonts w:ascii="Times" w:hAnsi="Times" w:cs="Times"/>
              <w:noProof/>
              <w:lang w:val="fr-FR"/>
            </w:rPr>
            <w:t>(23; 24; 25)</w:t>
          </w:r>
          <w:r w:rsidR="00257AF6">
            <w:rPr>
              <w:rFonts w:ascii="Times" w:hAnsi="Times" w:cs="Times"/>
            </w:rPr>
            <w:fldChar w:fldCharType="end"/>
          </w:r>
        </w:sdtContent>
      </w:sdt>
      <w:r w:rsidRPr="00F5621B">
        <w:rPr>
          <w:rFonts w:ascii="Times" w:hAnsi="Times" w:cs="Times"/>
        </w:rPr>
        <w:t xml:space="preserve">. D’autre part, les CDS sont eux-mêmes des structures inscrites dans une </w:t>
      </w:r>
      <w:r w:rsidRPr="00F5621B">
        <w:rPr>
          <w:rFonts w:ascii="Times" w:hAnsi="Times" w:cs="Times"/>
        </w:rPr>
        <w:lastRenderedPageBreak/>
        <w:t>communauté sociale</w:t>
      </w:r>
      <w:r w:rsidR="00E25BB4">
        <w:rPr>
          <w:rFonts w:ascii="Times" w:hAnsi="Times" w:cs="Times"/>
        </w:rPr>
        <w:t xml:space="preserve"> (la « colline »)</w:t>
      </w:r>
      <w:r w:rsidRPr="00F5621B">
        <w:rPr>
          <w:rFonts w:ascii="Times" w:hAnsi="Times" w:cs="Times"/>
        </w:rPr>
        <w:t>. L’accueil du patient, qui est la plus forte cooccurrence de tous les corpus</w:t>
      </w:r>
      <w:r w:rsidR="00E25BB4">
        <w:rPr>
          <w:rFonts w:ascii="Times" w:hAnsi="Times" w:cs="Times"/>
        </w:rPr>
        <w:t xml:space="preserve">, </w:t>
      </w:r>
      <w:r w:rsidRPr="00F5621B">
        <w:rPr>
          <w:rFonts w:ascii="Times" w:hAnsi="Times" w:cs="Times"/>
        </w:rPr>
        <w:t xml:space="preserve">révèle </w:t>
      </w:r>
      <w:r w:rsidR="00E25BB4">
        <w:rPr>
          <w:rFonts w:ascii="Times" w:hAnsi="Times" w:cs="Times"/>
        </w:rPr>
        <w:t>une</w:t>
      </w:r>
      <w:r w:rsidRPr="00F5621B">
        <w:rPr>
          <w:rFonts w:ascii="Times" w:hAnsi="Times" w:cs="Times"/>
        </w:rPr>
        <w:t xml:space="preserve"> relation sociale porteuse du sens donné aux activités.</w:t>
      </w:r>
    </w:p>
    <w:p w14:paraId="619F892C" w14:textId="6303F1DF" w:rsidR="005B0430" w:rsidRPr="00E25BB4" w:rsidRDefault="00FB4F08" w:rsidP="00437CEA">
      <w:pPr>
        <w:spacing w:before="160" w:after="160" w:line="480" w:lineRule="auto"/>
        <w:jc w:val="both"/>
        <w:rPr>
          <w:rFonts w:ascii="Times" w:hAnsi="Times" w:cs="Times"/>
          <w:u w:val="single"/>
        </w:rPr>
      </w:pPr>
      <w:r>
        <w:rPr>
          <w:rFonts w:ascii="Times" w:hAnsi="Times" w:cs="Times"/>
          <w:u w:val="single"/>
        </w:rPr>
        <w:t>3.5</w:t>
      </w:r>
      <w:r w:rsidR="005311D4" w:rsidRPr="00E25BB4">
        <w:rPr>
          <w:rFonts w:ascii="Times" w:hAnsi="Times" w:cs="Times"/>
          <w:u w:val="single"/>
        </w:rPr>
        <w:t xml:space="preserve">.2 </w:t>
      </w:r>
      <w:r w:rsidR="00685966">
        <w:rPr>
          <w:rFonts w:ascii="Times" w:hAnsi="Times" w:cs="Times"/>
          <w:u w:val="single"/>
        </w:rPr>
        <w:t>L</w:t>
      </w:r>
      <w:r w:rsidR="00685966" w:rsidRPr="00E25BB4">
        <w:rPr>
          <w:rFonts w:ascii="Times" w:hAnsi="Times" w:cs="Times"/>
          <w:u w:val="single"/>
        </w:rPr>
        <w:t xml:space="preserve">e </w:t>
      </w:r>
      <w:r w:rsidR="005311D4" w:rsidRPr="00E25BB4">
        <w:rPr>
          <w:rFonts w:ascii="Times" w:hAnsi="Times" w:cs="Times"/>
          <w:u w:val="single"/>
        </w:rPr>
        <w:t>niveau de formation comme ancrage positionnel</w:t>
      </w:r>
    </w:p>
    <w:p w14:paraId="405E4E0D" w14:textId="314D1A20" w:rsidR="005B0430" w:rsidRPr="00F5621B" w:rsidRDefault="005B0430" w:rsidP="00D95791">
      <w:pPr>
        <w:spacing w:line="480" w:lineRule="auto"/>
        <w:ind w:firstLine="426"/>
        <w:jc w:val="both"/>
        <w:rPr>
          <w:rFonts w:ascii="Times" w:hAnsi="Times" w:cs="Times"/>
        </w:rPr>
      </w:pPr>
      <w:r w:rsidRPr="00F5621B">
        <w:rPr>
          <w:rFonts w:ascii="Times" w:hAnsi="Times" w:cs="Times"/>
        </w:rPr>
        <w:t>L’analyse factorielle classificatoire révèle 3 facteurs. Le premier sépare les réponses données en français de celles en kirundi. Cette différenciation par un clivage linguistique associée à la fonction de soignant</w:t>
      </w:r>
      <w:r w:rsidR="001C2BDE">
        <w:rPr>
          <w:rFonts w:ascii="Times" w:hAnsi="Times" w:cs="Times"/>
        </w:rPr>
        <w:t> </w:t>
      </w:r>
      <w:r w:rsidR="00E25BB4">
        <w:rPr>
          <w:rFonts w:ascii="Times" w:hAnsi="Times" w:cs="Times"/>
        </w:rPr>
        <w:t>associe cette classe</w:t>
      </w:r>
      <w:r w:rsidR="001C2BDE">
        <w:rPr>
          <w:rFonts w:ascii="Times" w:hAnsi="Times" w:cs="Times"/>
        </w:rPr>
        <w:t xml:space="preserve"> aux plus qualifiés</w:t>
      </w:r>
      <w:r w:rsidRPr="00F5621B">
        <w:rPr>
          <w:rFonts w:ascii="Times" w:hAnsi="Times" w:cs="Times"/>
        </w:rPr>
        <w:t>. L’examen d</w:t>
      </w:r>
      <w:r w:rsidR="00E25BB4">
        <w:rPr>
          <w:rFonts w:ascii="Times" w:hAnsi="Times" w:cs="Times"/>
        </w:rPr>
        <w:t>e son</w:t>
      </w:r>
      <w:r w:rsidRPr="00F5621B">
        <w:rPr>
          <w:rFonts w:ascii="Times" w:hAnsi="Times" w:cs="Times"/>
        </w:rPr>
        <w:t xml:space="preserve"> contenu fait apparaitre un discours marqué par la sphère professionnelle, avec l’emploi de termes spécifiques, techniques et professionnels, que ce soit dans le champ de l’individu, du relationnel ou des </w:t>
      </w:r>
      <w:r w:rsidR="001C2BDE">
        <w:rPr>
          <w:rFonts w:ascii="Times" w:hAnsi="Times" w:cs="Times"/>
        </w:rPr>
        <w:t>pratiques</w:t>
      </w:r>
      <w:r w:rsidRPr="00F5621B">
        <w:rPr>
          <w:rFonts w:ascii="Times" w:hAnsi="Times" w:cs="Times"/>
        </w:rPr>
        <w:t xml:space="preserve">. Les soignants mobilisent les termes techniques à la fois parce qu’il s’agit d’une terminologie professionnelle qu’ils ont intégré </w:t>
      </w:r>
      <w:r w:rsidR="00E0208E">
        <w:rPr>
          <w:rFonts w:ascii="Times" w:hAnsi="Times" w:cs="Times"/>
        </w:rPr>
        <w:t xml:space="preserve">durant leur formation </w:t>
      </w:r>
      <w:r w:rsidR="00E25BB4">
        <w:rPr>
          <w:rFonts w:ascii="Times" w:hAnsi="Times" w:cs="Times"/>
        </w:rPr>
        <w:t xml:space="preserve">(effet linguistique) </w:t>
      </w:r>
      <w:r w:rsidRPr="00F5621B">
        <w:rPr>
          <w:rFonts w:ascii="Times" w:hAnsi="Times" w:cs="Times"/>
        </w:rPr>
        <w:t xml:space="preserve">mais aussi parce que leurs </w:t>
      </w:r>
      <w:r w:rsidR="00DD58C8">
        <w:rPr>
          <w:rFonts w:ascii="Times" w:hAnsi="Times" w:cs="Times"/>
        </w:rPr>
        <w:t xml:space="preserve">représentations </w:t>
      </w:r>
      <w:r w:rsidRPr="00F5621B">
        <w:rPr>
          <w:rFonts w:ascii="Times" w:hAnsi="Times" w:cs="Times"/>
        </w:rPr>
        <w:t>sont centrées sur des actes techniques</w:t>
      </w:r>
      <w:r w:rsidR="00E25BB4">
        <w:rPr>
          <w:rFonts w:ascii="Times" w:hAnsi="Times" w:cs="Times"/>
        </w:rPr>
        <w:t xml:space="preserve"> (effet de la fonction)</w:t>
      </w:r>
      <w:r w:rsidRPr="00F5621B">
        <w:rPr>
          <w:rFonts w:ascii="Times" w:hAnsi="Times" w:cs="Times"/>
        </w:rPr>
        <w:t>.</w:t>
      </w:r>
    </w:p>
    <w:p w14:paraId="7CE5263B" w14:textId="77777777" w:rsidR="005B0430" w:rsidRPr="00F5621B" w:rsidRDefault="005B0430" w:rsidP="00D95791">
      <w:pPr>
        <w:spacing w:line="480" w:lineRule="auto"/>
        <w:ind w:firstLine="426"/>
        <w:jc w:val="both"/>
        <w:rPr>
          <w:rFonts w:ascii="Times" w:hAnsi="Times" w:cs="Times"/>
        </w:rPr>
      </w:pPr>
      <w:r w:rsidRPr="00F5621B">
        <w:rPr>
          <w:rFonts w:ascii="Times" w:hAnsi="Times" w:cs="Times"/>
        </w:rPr>
        <w:t xml:space="preserve">La classe de l’accueil regroupe un second quart des UCE. Le contenu sémantique de cette classe est celui des pratiques mais </w:t>
      </w:r>
      <w:r w:rsidR="00E25BB4">
        <w:rPr>
          <w:rFonts w:ascii="Times" w:hAnsi="Times" w:cs="Times"/>
        </w:rPr>
        <w:t>concerne</w:t>
      </w:r>
      <w:r w:rsidRPr="00F5621B">
        <w:rPr>
          <w:rFonts w:ascii="Times" w:hAnsi="Times" w:cs="Times"/>
        </w:rPr>
        <w:t xml:space="preserve"> peu </w:t>
      </w:r>
      <w:r w:rsidR="00E25BB4">
        <w:rPr>
          <w:rFonts w:ascii="Times" w:hAnsi="Times" w:cs="Times"/>
        </w:rPr>
        <w:t>les</w:t>
      </w:r>
      <w:r w:rsidRPr="00F5621B">
        <w:rPr>
          <w:rFonts w:ascii="Times" w:hAnsi="Times" w:cs="Times"/>
        </w:rPr>
        <w:t xml:space="preserve"> conditions organisationnelles de l’accueil. Les lemmes sont, pour la plupart, issus du vocabulaire du quotidien et peu technique</w:t>
      </w:r>
      <w:r w:rsidR="00720A8A">
        <w:rPr>
          <w:rFonts w:ascii="Times" w:hAnsi="Times" w:cs="Times"/>
        </w:rPr>
        <w:t>s</w:t>
      </w:r>
      <w:r w:rsidRPr="00F5621B">
        <w:rPr>
          <w:rFonts w:ascii="Times" w:hAnsi="Times" w:cs="Times"/>
        </w:rPr>
        <w:t xml:space="preserve">. L’ancrage dans une sphère professionnelle y est donc moins fort. Cette classe est associée au </w:t>
      </w:r>
      <w:r>
        <w:rPr>
          <w:rFonts w:ascii="Times" w:hAnsi="Times" w:cs="Times"/>
        </w:rPr>
        <w:t>k</w:t>
      </w:r>
      <w:r w:rsidRPr="00F5621B">
        <w:rPr>
          <w:rFonts w:ascii="Times" w:hAnsi="Times" w:cs="Times"/>
        </w:rPr>
        <w:t>irundi et aux femmes</w:t>
      </w:r>
      <w:r w:rsidR="00720A8A">
        <w:rPr>
          <w:rFonts w:ascii="Times" w:hAnsi="Times" w:cs="Times"/>
        </w:rPr>
        <w:t> ;</w:t>
      </w:r>
      <w:r w:rsidRPr="00F5621B">
        <w:rPr>
          <w:rFonts w:ascii="Times" w:hAnsi="Times" w:cs="Times"/>
        </w:rPr>
        <w:t xml:space="preserve"> </w:t>
      </w:r>
      <w:r w:rsidR="00DD58C8">
        <w:rPr>
          <w:rFonts w:ascii="Times" w:hAnsi="Times" w:cs="Times"/>
        </w:rPr>
        <w:t xml:space="preserve">c’est-à-dire à </w:t>
      </w:r>
      <w:r w:rsidRPr="00F5621B">
        <w:rPr>
          <w:rFonts w:ascii="Times" w:hAnsi="Times" w:cs="Times"/>
        </w:rPr>
        <w:t>un ancrage sur une position intermédiaire d</w:t>
      </w:r>
      <w:r w:rsidR="00724A31">
        <w:rPr>
          <w:rFonts w:ascii="Times" w:hAnsi="Times" w:cs="Times"/>
        </w:rPr>
        <w:t>e</w:t>
      </w:r>
      <w:r w:rsidRPr="00F5621B">
        <w:rPr>
          <w:rFonts w:ascii="Times" w:hAnsi="Times" w:cs="Times"/>
        </w:rPr>
        <w:t xml:space="preserve"> </w:t>
      </w:r>
      <w:r w:rsidR="00DD58C8">
        <w:rPr>
          <w:rFonts w:ascii="Times" w:hAnsi="Times" w:cs="Times"/>
        </w:rPr>
        <w:t>qualification.</w:t>
      </w:r>
      <w:r w:rsidRPr="00F5621B">
        <w:rPr>
          <w:rFonts w:ascii="Times" w:hAnsi="Times" w:cs="Times"/>
        </w:rPr>
        <w:t xml:space="preserve"> </w:t>
      </w:r>
    </w:p>
    <w:p w14:paraId="7DF899A5" w14:textId="16651D0C" w:rsidR="00720A8A" w:rsidRDefault="005B0430" w:rsidP="00D95791">
      <w:pPr>
        <w:spacing w:line="480" w:lineRule="auto"/>
        <w:ind w:firstLine="426"/>
        <w:jc w:val="both"/>
        <w:rPr>
          <w:rFonts w:ascii="Times" w:hAnsi="Times" w:cs="Times"/>
        </w:rPr>
      </w:pPr>
      <w:r w:rsidRPr="00F5621B">
        <w:rPr>
          <w:rFonts w:ascii="Times" w:hAnsi="Times" w:cs="Times"/>
        </w:rPr>
        <w:t xml:space="preserve">Les deux dernières classes sont associées au </w:t>
      </w:r>
      <w:r>
        <w:rPr>
          <w:rFonts w:ascii="Times" w:hAnsi="Times" w:cs="Times"/>
        </w:rPr>
        <w:t>k</w:t>
      </w:r>
      <w:r w:rsidRPr="00F5621B">
        <w:rPr>
          <w:rFonts w:ascii="Times" w:hAnsi="Times" w:cs="Times"/>
        </w:rPr>
        <w:t xml:space="preserve">irundi et aux non-soignants. L’une a pour champ sémantique celui des conditions de travail </w:t>
      </w:r>
      <w:r w:rsidR="00962D17">
        <w:rPr>
          <w:rFonts w:ascii="Times" w:hAnsi="Times" w:cs="Times"/>
        </w:rPr>
        <w:t>et l</w:t>
      </w:r>
      <w:r w:rsidRPr="00F5621B">
        <w:rPr>
          <w:rFonts w:ascii="Times" w:hAnsi="Times" w:cs="Times"/>
        </w:rPr>
        <w:t xml:space="preserve">’autre le champ des </w:t>
      </w:r>
      <w:r w:rsidR="00962D17">
        <w:rPr>
          <w:rFonts w:ascii="Times" w:hAnsi="Times" w:cs="Times"/>
        </w:rPr>
        <w:t>valeurs au travail</w:t>
      </w:r>
      <w:r w:rsidRPr="00F5621B">
        <w:rPr>
          <w:rFonts w:ascii="Times" w:hAnsi="Times" w:cs="Times"/>
        </w:rPr>
        <w:t xml:space="preserve">. Aucun terme technique n’apparait dans ces deux classes qui sont associées au niveau de formation le plus faible. </w:t>
      </w:r>
    </w:p>
    <w:p w14:paraId="452B44A7" w14:textId="56F951FE" w:rsidR="005B0430" w:rsidRPr="00F5621B" w:rsidRDefault="005B0430" w:rsidP="00D95791">
      <w:pPr>
        <w:spacing w:line="480" w:lineRule="auto"/>
        <w:ind w:firstLine="426"/>
        <w:jc w:val="both"/>
        <w:rPr>
          <w:rFonts w:ascii="Times" w:hAnsi="Times" w:cs="Times"/>
        </w:rPr>
      </w:pPr>
      <w:r w:rsidRPr="00F5621B">
        <w:rPr>
          <w:rFonts w:ascii="Times" w:hAnsi="Times" w:cs="Times"/>
        </w:rPr>
        <w:t xml:space="preserve">Les analyses factorielles classificatoires mettent donc en lumière un dégradé de </w:t>
      </w:r>
      <w:r w:rsidR="00962D17">
        <w:rPr>
          <w:rFonts w:ascii="Times" w:hAnsi="Times" w:cs="Times"/>
        </w:rPr>
        <w:t xml:space="preserve">qualifications </w:t>
      </w:r>
      <w:r w:rsidRPr="00F5621B">
        <w:rPr>
          <w:rFonts w:ascii="Times" w:hAnsi="Times" w:cs="Times"/>
        </w:rPr>
        <w:t xml:space="preserve">sur lesquels viennent s’ancrer des représentations. Les plus </w:t>
      </w:r>
      <w:r w:rsidR="00962D17">
        <w:rPr>
          <w:rFonts w:ascii="Times" w:hAnsi="Times" w:cs="Times"/>
        </w:rPr>
        <w:t>qualifiés</w:t>
      </w:r>
      <w:r w:rsidRPr="00F5621B">
        <w:rPr>
          <w:rFonts w:ascii="Times" w:hAnsi="Times" w:cs="Times"/>
        </w:rPr>
        <w:t xml:space="preserve"> déploient ainsi des connaissances techniques</w:t>
      </w:r>
      <w:r w:rsidR="00724A31">
        <w:rPr>
          <w:rFonts w:ascii="Times" w:hAnsi="Times" w:cs="Times"/>
        </w:rPr>
        <w:t xml:space="preserve"> et des discours</w:t>
      </w:r>
      <w:r w:rsidRPr="00F5621B">
        <w:rPr>
          <w:rFonts w:ascii="Times" w:hAnsi="Times" w:cs="Times"/>
        </w:rPr>
        <w:t xml:space="preserve"> professionn</w:t>
      </w:r>
      <w:r w:rsidR="00724A31">
        <w:rPr>
          <w:rFonts w:ascii="Times" w:hAnsi="Times" w:cs="Times"/>
        </w:rPr>
        <w:t>alisés</w:t>
      </w:r>
      <w:r w:rsidRPr="00F5621B">
        <w:rPr>
          <w:rFonts w:ascii="Times" w:hAnsi="Times" w:cs="Times"/>
        </w:rPr>
        <w:t xml:space="preserve">. Au niveau </w:t>
      </w:r>
      <w:r w:rsidRPr="00F5621B">
        <w:rPr>
          <w:rFonts w:ascii="Times" w:hAnsi="Times" w:cs="Times"/>
        </w:rPr>
        <w:lastRenderedPageBreak/>
        <w:t>intermédiaire, les termes professionnels, spécifiques, sont moins marqués. Tandis qu’au niveau des agents très faiblement</w:t>
      </w:r>
      <w:r w:rsidR="00962D17">
        <w:rPr>
          <w:rFonts w:ascii="Times" w:hAnsi="Times" w:cs="Times"/>
        </w:rPr>
        <w:t xml:space="preserve"> qualifi</w:t>
      </w:r>
      <w:r w:rsidRPr="00F5621B">
        <w:rPr>
          <w:rFonts w:ascii="Times" w:hAnsi="Times" w:cs="Times"/>
        </w:rPr>
        <w:t>és, les représentations glissent vers une forme de savoir commun, profane.</w:t>
      </w:r>
    </w:p>
    <w:p w14:paraId="27F5A24C" w14:textId="5B01E3AF" w:rsidR="005311D4" w:rsidRDefault="005B0430" w:rsidP="00D95791">
      <w:pPr>
        <w:spacing w:line="480" w:lineRule="auto"/>
        <w:ind w:firstLine="426"/>
        <w:jc w:val="both"/>
        <w:rPr>
          <w:rFonts w:ascii="Times" w:hAnsi="Times" w:cs="Times"/>
        </w:rPr>
      </w:pPr>
      <w:r w:rsidRPr="00F5621B">
        <w:rPr>
          <w:rFonts w:ascii="Times" w:hAnsi="Times" w:cs="Times"/>
        </w:rPr>
        <w:t>Cet ancrage des RS sur les niveaux de formations est assez inattendu. En effet, les RS se construisent principalement sur les pratiques. On s’attendait donc à ce que des différences de rôles et d’expérience professionnelle correspondent à des RS spécifiques. Cela est d’autant plus inhabituel que, pour la catégorie des non-soignants, l’expérience professionnelle moyenne est longue et que la plupart d’entre eux font toute leur carrière au sein du même CDS. L’absence de formation professionnelle initiale devrait être</w:t>
      </w:r>
      <w:r w:rsidR="00720A8A">
        <w:rPr>
          <w:rFonts w:ascii="Times" w:hAnsi="Times" w:cs="Times"/>
        </w:rPr>
        <w:t xml:space="preserve"> partiellement</w:t>
      </w:r>
      <w:r w:rsidRPr="00F5621B">
        <w:rPr>
          <w:rFonts w:ascii="Times" w:hAnsi="Times" w:cs="Times"/>
        </w:rPr>
        <w:t xml:space="preserve"> compensée par le contact régulier avec des agents plus formés et avec des pratiques professionnelles exprimées par des discours</w:t>
      </w:r>
      <w:r w:rsidR="00AF35D8">
        <w:rPr>
          <w:rFonts w:ascii="Times" w:hAnsi="Times" w:cs="Times"/>
        </w:rPr>
        <w:t>, un « jargon »</w:t>
      </w:r>
      <w:r w:rsidRPr="00F5621B">
        <w:rPr>
          <w:rFonts w:ascii="Times" w:hAnsi="Times" w:cs="Times"/>
        </w:rPr>
        <w:t xml:space="preserve"> professionnels</w:t>
      </w:r>
      <w:sdt>
        <w:sdtPr>
          <w:rPr>
            <w:rFonts w:ascii="Times" w:hAnsi="Times" w:cs="Times"/>
          </w:rPr>
          <w:id w:val="-1878690623"/>
          <w:citation/>
        </w:sdtPr>
        <w:sdtContent>
          <w:r w:rsidR="00257AF6">
            <w:rPr>
              <w:rFonts w:ascii="Times" w:hAnsi="Times" w:cs="Times"/>
            </w:rPr>
            <w:fldChar w:fldCharType="begin"/>
          </w:r>
          <w:r w:rsidR="00257AF6">
            <w:rPr>
              <w:rFonts w:ascii="Times" w:hAnsi="Times" w:cs="Times"/>
              <w:lang w:val="fr-FR"/>
            </w:rPr>
            <w:instrText xml:space="preserve"> CITATION Auz15 \l 1036 </w:instrText>
          </w:r>
          <w:r w:rsidR="00257AF6">
            <w:rPr>
              <w:rFonts w:ascii="Times" w:hAnsi="Times" w:cs="Times"/>
            </w:rPr>
            <w:fldChar w:fldCharType="separate"/>
          </w:r>
          <w:r w:rsidR="004E5D01">
            <w:rPr>
              <w:rFonts w:ascii="Times" w:hAnsi="Times" w:cs="Times"/>
              <w:noProof/>
              <w:lang w:val="fr-FR"/>
            </w:rPr>
            <w:t xml:space="preserve"> </w:t>
          </w:r>
          <w:r w:rsidR="004E5D01" w:rsidRPr="004E5D01">
            <w:rPr>
              <w:rFonts w:ascii="Times" w:hAnsi="Times" w:cs="Times"/>
              <w:noProof/>
              <w:lang w:val="fr-FR"/>
            </w:rPr>
            <w:t>(26)</w:t>
          </w:r>
          <w:r w:rsidR="00257AF6">
            <w:rPr>
              <w:rFonts w:ascii="Times" w:hAnsi="Times" w:cs="Times"/>
            </w:rPr>
            <w:fldChar w:fldCharType="end"/>
          </w:r>
        </w:sdtContent>
      </w:sdt>
      <w:r w:rsidR="00AF35D8">
        <w:rPr>
          <w:rFonts w:ascii="Times" w:hAnsi="Times" w:cs="Times"/>
        </w:rPr>
        <w:fldChar w:fldCharType="begin"/>
      </w:r>
      <w:r w:rsidR="0038277F">
        <w:rPr>
          <w:rFonts w:ascii="Times" w:hAnsi="Times" w:cs="Times"/>
        </w:rPr>
        <w:instrText xml:space="preserve"> ADDIN EN.CITE &lt;EndNote&gt;&lt;Cite&gt;&lt;Author&gt;Auzoult&lt;/Author&gt;&lt;Year&gt;2015&lt;/Year&gt;&lt;RecNum&gt;14&lt;/RecNum&gt;&lt;IDText&gt;Système de pensée associé aux violations de règles d&amp;apos;hygiène auprès d&amp;apos;étudiants en soins infirmiers&lt;/IDText&gt;&lt;DisplayText&gt;(24)&lt;/DisplayText&gt;&lt;record&gt;&lt;rec-number&gt;14&lt;/rec-number&gt;&lt;foreign-keys&gt;&lt;key app="EN" db-id="95xefex9ls5ea1ex004v0xs1aswsvfw9z0sa" timestamp="1554268669"&gt;14&lt;/key&gt;&lt;/foreign-keys&gt;&lt;ref-type name="Journal Article"&gt;17&lt;/ref-type&gt;&lt;contributors&gt;&lt;authors&gt;&lt;author&gt;Auzoult, Laurent&lt;/author&gt;&lt;author&gt;Hardy-Massard, Sandrine&lt;/author&gt;&lt;/authors&gt;&lt;secondary-authors&gt;&lt;author&gt;PUF&lt;/author&gt;&lt;/secondary-authors&gt;&lt;/contributors&gt;&lt;titles&gt;&lt;title&gt;Système de pensée associé aux violations de règles d&amp;apos;hygiène auprès d&amp;apos;étudiants en soins infirmiers&lt;/title&gt;&lt;secondary-title&gt;Le travail humain&lt;/secondary-title&gt;&lt;/titles&gt;&lt;periodical&gt;&lt;full-title&gt;Le travail humain&lt;/full-title&gt;&lt;/periodical&gt;&lt;pages&gt;335-354&lt;/pages&gt;&lt;volume&gt;78&lt;/volume&gt;&lt;number&gt;4&lt;/number&gt;&lt;dates&gt;&lt;year&gt;2015&lt;/year&gt;&lt;/dates&gt;&lt;urls&gt;&lt;/urls&gt;&lt;/record&gt;&lt;/Cite&gt;&lt;/EndNote&gt;</w:instrText>
      </w:r>
      <w:r w:rsidR="00AF35D8">
        <w:rPr>
          <w:rFonts w:ascii="Times" w:hAnsi="Times" w:cs="Times"/>
        </w:rPr>
        <w:fldChar w:fldCharType="separate"/>
      </w:r>
      <w:r w:rsidR="00AF35D8">
        <w:rPr>
          <w:rFonts w:ascii="Times" w:hAnsi="Times" w:cs="Times"/>
        </w:rPr>
        <w:fldChar w:fldCharType="end"/>
      </w:r>
      <w:r w:rsidRPr="00F5621B">
        <w:rPr>
          <w:rFonts w:ascii="Times" w:hAnsi="Times" w:cs="Times"/>
        </w:rPr>
        <w:t>. Cet ancrage sur les niveaux de</w:t>
      </w:r>
      <w:r w:rsidR="00700ECF">
        <w:rPr>
          <w:rFonts w:ascii="Times" w:hAnsi="Times" w:cs="Times"/>
        </w:rPr>
        <w:t xml:space="preserve"> qualification</w:t>
      </w:r>
      <w:r w:rsidRPr="00F5621B">
        <w:rPr>
          <w:rFonts w:ascii="Times" w:hAnsi="Times" w:cs="Times"/>
        </w:rPr>
        <w:t xml:space="preserve"> et l’absence de professionnalisation des agents, certes les moins formés mais souvent les plus expérimentés, démontre un certain cloisonnement, à l’intérieur des équipes, dans les pratiques comme dans </w:t>
      </w:r>
      <w:r w:rsidR="00700ECF">
        <w:rPr>
          <w:rFonts w:ascii="Times" w:hAnsi="Times" w:cs="Times"/>
        </w:rPr>
        <w:t>la communication d</w:t>
      </w:r>
      <w:r w:rsidRPr="00F5621B">
        <w:rPr>
          <w:rFonts w:ascii="Times" w:hAnsi="Times" w:cs="Times"/>
        </w:rPr>
        <w:t xml:space="preserve">es savoirs. </w:t>
      </w:r>
    </w:p>
    <w:p w14:paraId="0667400B" w14:textId="77777777" w:rsidR="00A058A5" w:rsidRDefault="00A058A5" w:rsidP="00A058A5">
      <w:pPr>
        <w:spacing w:line="480" w:lineRule="auto"/>
        <w:jc w:val="both"/>
        <w:rPr>
          <w:rFonts w:ascii="Times" w:hAnsi="Times" w:cs="Times"/>
          <w:u w:val="single"/>
        </w:rPr>
      </w:pPr>
    </w:p>
    <w:p w14:paraId="566E4265" w14:textId="1A44C71F" w:rsidR="00F52F01" w:rsidRDefault="00FB4F08" w:rsidP="00A058A5">
      <w:pPr>
        <w:spacing w:line="480" w:lineRule="auto"/>
        <w:jc w:val="both"/>
        <w:rPr>
          <w:u w:val="single"/>
        </w:rPr>
      </w:pPr>
      <w:r w:rsidRPr="00B70D50">
        <w:rPr>
          <w:u w:val="single"/>
        </w:rPr>
        <w:t>4</w:t>
      </w:r>
      <w:r w:rsidR="00F52F01">
        <w:rPr>
          <w:u w:val="single"/>
        </w:rPr>
        <w:t xml:space="preserve"> Conclusion</w:t>
      </w:r>
    </w:p>
    <w:p w14:paraId="155FF91B" w14:textId="50113A3F" w:rsidR="005B0430" w:rsidRPr="00720A8A" w:rsidRDefault="00F52F01" w:rsidP="00A058A5">
      <w:pPr>
        <w:spacing w:line="480" w:lineRule="auto"/>
        <w:jc w:val="both"/>
        <w:rPr>
          <w:rFonts w:ascii="Times" w:hAnsi="Times" w:cs="Times"/>
          <w:u w:val="single"/>
        </w:rPr>
      </w:pPr>
      <w:r>
        <w:rPr>
          <w:u w:val="single"/>
        </w:rPr>
        <w:t xml:space="preserve">4.1 </w:t>
      </w:r>
      <w:r w:rsidR="00720A8A">
        <w:rPr>
          <w:rFonts w:ascii="Times" w:hAnsi="Times" w:cs="Times"/>
          <w:u w:val="single"/>
        </w:rPr>
        <w:t>Les stratégies de renforcement des compétences à la lumière des r</w:t>
      </w:r>
      <w:r w:rsidR="005311D4" w:rsidRPr="00720A8A">
        <w:rPr>
          <w:rFonts w:ascii="Times" w:hAnsi="Times" w:cs="Times"/>
          <w:u w:val="single"/>
        </w:rPr>
        <w:t xml:space="preserve">eprésentations </w:t>
      </w:r>
    </w:p>
    <w:p w14:paraId="1DE43CD4" w14:textId="6B094FFB" w:rsidR="005311D4" w:rsidRDefault="005B0430" w:rsidP="00D95791">
      <w:pPr>
        <w:spacing w:line="480" w:lineRule="auto"/>
        <w:ind w:firstLine="426"/>
        <w:jc w:val="both"/>
        <w:rPr>
          <w:rFonts w:ascii="Times" w:hAnsi="Times" w:cs="Times"/>
        </w:rPr>
      </w:pPr>
      <w:r w:rsidRPr="00F5621B">
        <w:rPr>
          <w:rFonts w:ascii="Times" w:hAnsi="Times" w:cs="Times"/>
        </w:rPr>
        <w:t xml:space="preserve">Les </w:t>
      </w:r>
      <w:r w:rsidR="00086E09">
        <w:rPr>
          <w:rFonts w:ascii="Times" w:hAnsi="Times" w:cs="Times"/>
        </w:rPr>
        <w:t xml:space="preserve">nombreuses </w:t>
      </w:r>
      <w:r w:rsidRPr="00F5621B">
        <w:rPr>
          <w:rFonts w:ascii="Times" w:hAnsi="Times" w:cs="Times"/>
        </w:rPr>
        <w:t xml:space="preserve">formations </w:t>
      </w:r>
      <w:r w:rsidR="00700ECF">
        <w:rPr>
          <w:rFonts w:ascii="Times" w:hAnsi="Times" w:cs="Times"/>
        </w:rPr>
        <w:t>continu</w:t>
      </w:r>
      <w:r w:rsidRPr="00F5621B">
        <w:rPr>
          <w:rFonts w:ascii="Times" w:hAnsi="Times" w:cs="Times"/>
        </w:rPr>
        <w:t>es</w:t>
      </w:r>
      <w:r w:rsidR="00086E09">
        <w:rPr>
          <w:rFonts w:ascii="Times" w:hAnsi="Times" w:cs="Times"/>
        </w:rPr>
        <w:t xml:space="preserve"> soutenues par les partenaires techniques et financiers</w:t>
      </w:r>
      <w:r w:rsidR="00700ECF">
        <w:rPr>
          <w:rFonts w:ascii="Times" w:hAnsi="Times" w:cs="Times"/>
        </w:rPr>
        <w:t xml:space="preserve"> </w:t>
      </w:r>
      <w:r w:rsidRPr="00F5621B">
        <w:rPr>
          <w:rFonts w:ascii="Times" w:hAnsi="Times" w:cs="Times"/>
        </w:rPr>
        <w:t xml:space="preserve">répondent à la réalité d’un niveau global assez faible et </w:t>
      </w:r>
      <w:r w:rsidR="00360FE6">
        <w:rPr>
          <w:rFonts w:ascii="Times" w:hAnsi="Times" w:cs="Times"/>
        </w:rPr>
        <w:t>s</w:t>
      </w:r>
      <w:r w:rsidR="005311D4">
        <w:rPr>
          <w:rFonts w:ascii="Times" w:hAnsi="Times" w:cs="Times"/>
        </w:rPr>
        <w:t xml:space="preserve">ont </w:t>
      </w:r>
      <w:r w:rsidR="00086E09">
        <w:rPr>
          <w:rFonts w:ascii="Times" w:hAnsi="Times" w:cs="Times"/>
        </w:rPr>
        <w:t>doublement spécifiques en</w:t>
      </w:r>
      <w:r w:rsidR="00257AF6">
        <w:rPr>
          <w:rFonts w:ascii="Times" w:hAnsi="Times" w:cs="Times"/>
        </w:rPr>
        <w:t xml:space="preserve"> </w:t>
      </w:r>
      <w:r w:rsidR="00086E09">
        <w:rPr>
          <w:rFonts w:ascii="Times" w:hAnsi="Times" w:cs="Times"/>
        </w:rPr>
        <w:t xml:space="preserve">ciblant les personnels qualifiés, et enregistrés, pour des pathologies particulières </w:t>
      </w:r>
      <w:sdt>
        <w:sdtPr>
          <w:rPr>
            <w:rFonts w:ascii="Times" w:hAnsi="Times" w:cs="Times"/>
          </w:rPr>
          <w:id w:val="677773155"/>
          <w:citation/>
        </w:sdtPr>
        <w:sdtContent>
          <w:r w:rsidR="00257AF6">
            <w:rPr>
              <w:rFonts w:ascii="Times" w:hAnsi="Times" w:cs="Times"/>
            </w:rPr>
            <w:fldChar w:fldCharType="begin"/>
          </w:r>
          <w:r w:rsidR="00257AF6">
            <w:rPr>
              <w:rFonts w:ascii="Times" w:hAnsi="Times" w:cs="Times"/>
              <w:lang w:val="fr-FR"/>
            </w:rPr>
            <w:instrText xml:space="preserve"> CITATION Bur08 \l 1036  \m Cai09</w:instrText>
          </w:r>
          <w:r w:rsidR="00257AF6">
            <w:rPr>
              <w:rFonts w:ascii="Times" w:hAnsi="Times" w:cs="Times"/>
            </w:rPr>
            <w:fldChar w:fldCharType="separate"/>
          </w:r>
          <w:r w:rsidR="004E5D01" w:rsidRPr="004E5D01">
            <w:rPr>
              <w:rFonts w:ascii="Times" w:hAnsi="Times" w:cs="Times"/>
              <w:noProof/>
              <w:lang w:val="fr-FR"/>
            </w:rPr>
            <w:t>(5; 17)</w:t>
          </w:r>
          <w:r w:rsidR="00257AF6">
            <w:rPr>
              <w:rFonts w:ascii="Times" w:hAnsi="Times" w:cs="Times"/>
            </w:rPr>
            <w:fldChar w:fldCharType="end"/>
          </w:r>
        </w:sdtContent>
      </w:sdt>
      <w:r w:rsidR="00086E09">
        <w:rPr>
          <w:rFonts w:ascii="Times" w:hAnsi="Times" w:cs="Times"/>
        </w:rPr>
        <w:t>. N</w:t>
      </w:r>
      <w:r w:rsidR="00DD58C8">
        <w:rPr>
          <w:rFonts w:ascii="Times" w:hAnsi="Times" w:cs="Times"/>
        </w:rPr>
        <w:t>os résultats montre</w:t>
      </w:r>
      <w:r w:rsidR="005311D4">
        <w:rPr>
          <w:rFonts w:ascii="Times" w:hAnsi="Times" w:cs="Times"/>
        </w:rPr>
        <w:t>nt</w:t>
      </w:r>
      <w:r w:rsidR="00DD58C8">
        <w:rPr>
          <w:rFonts w:ascii="Times" w:hAnsi="Times" w:cs="Times"/>
        </w:rPr>
        <w:t xml:space="preserve"> que </w:t>
      </w:r>
      <w:r w:rsidR="00086E09">
        <w:rPr>
          <w:rFonts w:ascii="Times" w:hAnsi="Times" w:cs="Times"/>
        </w:rPr>
        <w:t xml:space="preserve">les compétences acquises par les personnes formées ne sont pas transmises au sein des équipes et que les </w:t>
      </w:r>
      <w:r w:rsidR="00700ECF">
        <w:rPr>
          <w:rFonts w:ascii="Times" w:hAnsi="Times" w:cs="Times"/>
        </w:rPr>
        <w:t>savoirs restent cloisonnés dans chaque groupe</w:t>
      </w:r>
      <w:r w:rsidR="005311D4">
        <w:rPr>
          <w:rFonts w:ascii="Times" w:hAnsi="Times" w:cs="Times"/>
        </w:rPr>
        <w:t>.</w:t>
      </w:r>
      <w:r w:rsidRPr="00F5621B">
        <w:rPr>
          <w:rFonts w:ascii="Times" w:hAnsi="Times" w:cs="Times"/>
        </w:rPr>
        <w:t xml:space="preserve"> </w:t>
      </w:r>
      <w:r w:rsidR="00700ECF">
        <w:rPr>
          <w:rFonts w:ascii="Times" w:hAnsi="Times" w:cs="Times"/>
        </w:rPr>
        <w:t>En l’absence de formation continue et m</w:t>
      </w:r>
      <w:r w:rsidRPr="00F5621B">
        <w:rPr>
          <w:rFonts w:ascii="Times" w:hAnsi="Times" w:cs="Times"/>
        </w:rPr>
        <w:t xml:space="preserve">algré leur longue expérience professionnelle, </w:t>
      </w:r>
      <w:r w:rsidR="00231CC9">
        <w:rPr>
          <w:rFonts w:ascii="Times" w:hAnsi="Times" w:cs="Times"/>
        </w:rPr>
        <w:t xml:space="preserve">la moitié la moins qualifiée </w:t>
      </w:r>
      <w:r w:rsidR="00257AF6">
        <w:rPr>
          <w:rFonts w:ascii="Times" w:hAnsi="Times" w:cs="Times"/>
        </w:rPr>
        <w:t xml:space="preserve">des agents </w:t>
      </w:r>
      <w:r w:rsidR="00AF35D8">
        <w:rPr>
          <w:rFonts w:ascii="Times" w:hAnsi="Times" w:cs="Times"/>
        </w:rPr>
        <w:t>garde d</w:t>
      </w:r>
      <w:r w:rsidR="005311D4">
        <w:rPr>
          <w:rFonts w:ascii="Times" w:hAnsi="Times" w:cs="Times"/>
        </w:rPr>
        <w:t>e</w:t>
      </w:r>
      <w:r w:rsidRPr="00F5621B">
        <w:rPr>
          <w:rFonts w:ascii="Times" w:hAnsi="Times" w:cs="Times"/>
        </w:rPr>
        <w:t>s représentations</w:t>
      </w:r>
      <w:r w:rsidR="005311D4">
        <w:rPr>
          <w:rFonts w:ascii="Times" w:hAnsi="Times" w:cs="Times"/>
        </w:rPr>
        <w:t xml:space="preserve"> </w:t>
      </w:r>
      <w:r w:rsidRPr="00F5621B">
        <w:rPr>
          <w:rFonts w:ascii="Times" w:hAnsi="Times" w:cs="Times"/>
        </w:rPr>
        <w:t xml:space="preserve">ancrées </w:t>
      </w:r>
      <w:r w:rsidRPr="00F5621B">
        <w:rPr>
          <w:rFonts w:ascii="Times" w:hAnsi="Times" w:cs="Times"/>
        </w:rPr>
        <w:lastRenderedPageBreak/>
        <w:t>dans le savoir commun et</w:t>
      </w:r>
      <w:r w:rsidR="00257AF6">
        <w:rPr>
          <w:rFonts w:ascii="Times" w:hAnsi="Times" w:cs="Times"/>
        </w:rPr>
        <w:t>, en l’absence d’acquisition de savoirs et donc de « jargon » professionnels,</w:t>
      </w:r>
      <w:r w:rsidRPr="00F5621B">
        <w:rPr>
          <w:rFonts w:ascii="Times" w:hAnsi="Times" w:cs="Times"/>
        </w:rPr>
        <w:t xml:space="preserve"> le</w:t>
      </w:r>
      <w:r w:rsidR="005311D4">
        <w:rPr>
          <w:rFonts w:ascii="Times" w:hAnsi="Times" w:cs="Times"/>
        </w:rPr>
        <w:t>ur</w:t>
      </w:r>
      <w:r w:rsidRPr="00F5621B">
        <w:rPr>
          <w:rFonts w:ascii="Times" w:hAnsi="Times" w:cs="Times"/>
        </w:rPr>
        <w:t xml:space="preserve">s pratiques ont peu </w:t>
      </w:r>
      <w:r w:rsidR="00F52F01">
        <w:rPr>
          <w:rFonts w:ascii="Times" w:hAnsi="Times" w:cs="Times"/>
        </w:rPr>
        <w:t>d’opportunité d’évolution</w:t>
      </w:r>
      <w:r w:rsidRPr="00F5621B">
        <w:rPr>
          <w:rFonts w:ascii="Times" w:hAnsi="Times" w:cs="Times"/>
        </w:rPr>
        <w:t xml:space="preserve">. </w:t>
      </w:r>
    </w:p>
    <w:p w14:paraId="57FE5772" w14:textId="084607B6" w:rsidR="005B0430" w:rsidRDefault="005B0430" w:rsidP="00D95791">
      <w:pPr>
        <w:spacing w:line="480" w:lineRule="auto"/>
        <w:ind w:firstLine="426"/>
        <w:jc w:val="both"/>
        <w:rPr>
          <w:rFonts w:ascii="Times" w:hAnsi="Times" w:cs="Times"/>
        </w:rPr>
      </w:pPr>
      <w:r w:rsidRPr="00F5621B">
        <w:rPr>
          <w:rFonts w:ascii="Times" w:hAnsi="Times" w:cs="Times"/>
        </w:rPr>
        <w:t>E</w:t>
      </w:r>
      <w:r w:rsidR="005311D4">
        <w:rPr>
          <w:rFonts w:ascii="Times" w:hAnsi="Times" w:cs="Times"/>
        </w:rPr>
        <w:t>n outre</w:t>
      </w:r>
      <w:r w:rsidRPr="00F5621B">
        <w:rPr>
          <w:rFonts w:ascii="Times" w:hAnsi="Times" w:cs="Times"/>
        </w:rPr>
        <w:t xml:space="preserve">, </w:t>
      </w:r>
      <w:r w:rsidR="00BD50F2">
        <w:rPr>
          <w:rFonts w:ascii="Times" w:hAnsi="Times" w:cs="Times"/>
        </w:rPr>
        <w:t>on relève une inadéquation de</w:t>
      </w:r>
      <w:r w:rsidRPr="00F5621B">
        <w:rPr>
          <w:rFonts w:ascii="Times" w:hAnsi="Times" w:cs="Times"/>
        </w:rPr>
        <w:t>s injonctions au changement issues de</w:t>
      </w:r>
      <w:r w:rsidR="00724A31">
        <w:rPr>
          <w:rFonts w:ascii="Times" w:hAnsi="Times" w:cs="Times"/>
        </w:rPr>
        <w:t xml:space="preserve"> la</w:t>
      </w:r>
      <w:r w:rsidRPr="00F5621B">
        <w:rPr>
          <w:rFonts w:ascii="Times" w:hAnsi="Times" w:cs="Times"/>
        </w:rPr>
        <w:t xml:space="preserve"> culture</w:t>
      </w:r>
      <w:r w:rsidR="00724A31">
        <w:rPr>
          <w:rFonts w:ascii="Times" w:hAnsi="Times" w:cs="Times"/>
        </w:rPr>
        <w:t xml:space="preserve"> médicale</w:t>
      </w:r>
      <w:r w:rsidRPr="00F5621B">
        <w:rPr>
          <w:rFonts w:ascii="Times" w:hAnsi="Times" w:cs="Times"/>
        </w:rPr>
        <w:t xml:space="preserve"> occidentale, où la fonction sociale </w:t>
      </w:r>
      <w:r w:rsidR="00724A31">
        <w:rPr>
          <w:rFonts w:ascii="Times" w:hAnsi="Times" w:cs="Times"/>
        </w:rPr>
        <w:t>n’est pas prioritaire</w:t>
      </w:r>
      <w:r w:rsidR="00BD50F2">
        <w:rPr>
          <w:rFonts w:ascii="Times" w:hAnsi="Times" w:cs="Times"/>
        </w:rPr>
        <w:t>. La posture technico-administrative</w:t>
      </w:r>
      <w:r w:rsidRPr="00F5621B">
        <w:rPr>
          <w:rFonts w:ascii="Times" w:hAnsi="Times" w:cs="Times"/>
        </w:rPr>
        <w:t xml:space="preserve"> </w:t>
      </w:r>
      <w:r w:rsidR="00BD50F2">
        <w:rPr>
          <w:rFonts w:ascii="Times" w:hAnsi="Times" w:cs="Times"/>
        </w:rPr>
        <w:t xml:space="preserve">a en effet </w:t>
      </w:r>
      <w:r w:rsidR="00086E09">
        <w:rPr>
          <w:rFonts w:ascii="Times" w:hAnsi="Times" w:cs="Times"/>
        </w:rPr>
        <w:t>moins d</w:t>
      </w:r>
      <w:r w:rsidR="00F52F01">
        <w:rPr>
          <w:rFonts w:ascii="Times" w:hAnsi="Times" w:cs="Times"/>
        </w:rPr>
        <w:t>e possibilité</w:t>
      </w:r>
      <w:r w:rsidR="00086E09">
        <w:rPr>
          <w:rFonts w:ascii="Times" w:hAnsi="Times" w:cs="Times"/>
        </w:rPr>
        <w:t xml:space="preserve"> d’ancrage </w:t>
      </w:r>
      <w:r w:rsidRPr="00F5621B">
        <w:rPr>
          <w:rFonts w:ascii="Times" w:hAnsi="Times" w:cs="Times"/>
        </w:rPr>
        <w:t>pour les agents Burundai</w:t>
      </w:r>
      <w:r w:rsidR="005311D4">
        <w:rPr>
          <w:rFonts w:ascii="Times" w:hAnsi="Times" w:cs="Times"/>
        </w:rPr>
        <w:t>s dont les RP s’articulent autour de sujets plus que d’objets</w:t>
      </w:r>
      <w:r w:rsidRPr="00F5621B">
        <w:rPr>
          <w:rFonts w:ascii="Times" w:hAnsi="Times" w:cs="Times"/>
        </w:rPr>
        <w:t>.</w:t>
      </w:r>
    </w:p>
    <w:p w14:paraId="069F1862" w14:textId="77777777" w:rsidR="00F52F01" w:rsidRDefault="00F52F01" w:rsidP="0038277F">
      <w:pPr>
        <w:keepNext/>
        <w:keepLines/>
        <w:spacing w:before="160" w:after="160" w:line="480" w:lineRule="auto"/>
        <w:jc w:val="both"/>
        <w:rPr>
          <w:rFonts w:ascii="Times" w:hAnsi="Times" w:cs="Times"/>
          <w:u w:val="single"/>
        </w:rPr>
      </w:pPr>
      <w:r>
        <w:rPr>
          <w:rFonts w:ascii="Times" w:hAnsi="Times" w:cs="Times"/>
          <w:u w:val="single"/>
        </w:rPr>
        <w:t>4.2 Perspectives</w:t>
      </w:r>
    </w:p>
    <w:p w14:paraId="30A20024" w14:textId="4536BF70" w:rsidR="005B0430" w:rsidRPr="00F5621B" w:rsidRDefault="001D3517" w:rsidP="0038277F">
      <w:pPr>
        <w:keepNext/>
        <w:keepLines/>
        <w:spacing w:before="160" w:after="160" w:line="480" w:lineRule="auto"/>
        <w:jc w:val="both"/>
        <w:rPr>
          <w:rFonts w:ascii="Times" w:hAnsi="Times" w:cs="Times"/>
        </w:rPr>
      </w:pPr>
      <w:r w:rsidRPr="00F52F01">
        <w:rPr>
          <w:rFonts w:ascii="Times" w:hAnsi="Times" w:cs="Times"/>
        </w:rPr>
        <w:t xml:space="preserve">La présente </w:t>
      </w:r>
      <w:r w:rsidR="002A6B46" w:rsidRPr="00F52F01">
        <w:rPr>
          <w:rFonts w:ascii="Times" w:hAnsi="Times" w:cs="Times"/>
        </w:rPr>
        <w:t>contribution</w:t>
      </w:r>
      <w:r w:rsidR="00F52F01">
        <w:rPr>
          <w:rFonts w:ascii="Times" w:hAnsi="Times" w:cs="Times"/>
        </w:rPr>
        <w:t xml:space="preserve"> apporte</w:t>
      </w:r>
      <w:r w:rsidRPr="00F52F01">
        <w:rPr>
          <w:rFonts w:ascii="Times" w:hAnsi="Times" w:cs="Times"/>
        </w:rPr>
        <w:t xml:space="preserve"> un éclairage nouveau qui </w:t>
      </w:r>
      <w:r w:rsidR="00514673" w:rsidRPr="00F52F01">
        <w:rPr>
          <w:rFonts w:ascii="Times" w:hAnsi="Times" w:cs="Times"/>
        </w:rPr>
        <w:t>permet</w:t>
      </w:r>
      <w:r w:rsidRPr="00F52F01">
        <w:rPr>
          <w:rFonts w:ascii="Times" w:hAnsi="Times" w:cs="Times"/>
        </w:rPr>
        <w:t xml:space="preserve"> </w:t>
      </w:r>
      <w:r w:rsidR="00514673" w:rsidRPr="00F52F01">
        <w:rPr>
          <w:rFonts w:ascii="Times" w:hAnsi="Times" w:cs="Times"/>
        </w:rPr>
        <w:t>ouvrir</w:t>
      </w:r>
      <w:r w:rsidR="005774BA" w:rsidRPr="00F52F01">
        <w:rPr>
          <w:rFonts w:ascii="Times" w:hAnsi="Times" w:cs="Times"/>
        </w:rPr>
        <w:t xml:space="preserve"> de nouvelles pistes pour améliorer de manière substantielle l’impact des </w:t>
      </w:r>
      <w:r w:rsidR="00514673" w:rsidRPr="00F52F01">
        <w:rPr>
          <w:rFonts w:ascii="Times" w:hAnsi="Times" w:cs="Times"/>
        </w:rPr>
        <w:t>interventions</w:t>
      </w:r>
      <w:r w:rsidR="005774BA" w:rsidRPr="00F52F01">
        <w:rPr>
          <w:rFonts w:ascii="Times" w:hAnsi="Times" w:cs="Times"/>
        </w:rPr>
        <w:t xml:space="preserve"> </w:t>
      </w:r>
      <w:r w:rsidR="007A6273" w:rsidRPr="00F52F01">
        <w:rPr>
          <w:rFonts w:ascii="Times" w:hAnsi="Times" w:cs="Times"/>
        </w:rPr>
        <w:t xml:space="preserve">menées par les </w:t>
      </w:r>
      <w:r w:rsidR="00BD50F2">
        <w:rPr>
          <w:rFonts w:ascii="Times" w:hAnsi="Times" w:cs="Times"/>
        </w:rPr>
        <w:t>acteurs</w:t>
      </w:r>
      <w:r w:rsidR="007A6273" w:rsidRPr="00F52F01">
        <w:rPr>
          <w:rFonts w:ascii="Times" w:hAnsi="Times" w:cs="Times"/>
        </w:rPr>
        <w:t xml:space="preserve"> loca</w:t>
      </w:r>
      <w:r w:rsidR="00BD50F2">
        <w:rPr>
          <w:rFonts w:ascii="Times" w:hAnsi="Times" w:cs="Times"/>
        </w:rPr>
        <w:t>ux</w:t>
      </w:r>
      <w:r w:rsidR="007A6273" w:rsidRPr="00F52F01">
        <w:rPr>
          <w:rFonts w:ascii="Times" w:hAnsi="Times" w:cs="Times"/>
        </w:rPr>
        <w:t xml:space="preserve"> et internationa</w:t>
      </w:r>
      <w:r w:rsidR="00BD50F2">
        <w:rPr>
          <w:rFonts w:ascii="Times" w:hAnsi="Times" w:cs="Times"/>
        </w:rPr>
        <w:t>ux</w:t>
      </w:r>
      <w:r w:rsidR="005774BA" w:rsidRPr="00F52F01">
        <w:rPr>
          <w:rFonts w:ascii="Times" w:hAnsi="Times" w:cs="Times"/>
        </w:rPr>
        <w:t xml:space="preserve">. </w:t>
      </w:r>
      <w:r w:rsidR="0028050B" w:rsidRPr="00F52F01">
        <w:rPr>
          <w:rFonts w:ascii="Times" w:hAnsi="Times" w:cs="Times"/>
        </w:rPr>
        <w:t xml:space="preserve">En dépit de cela, </w:t>
      </w:r>
      <w:r w:rsidR="007A6273" w:rsidRPr="00F52F01">
        <w:rPr>
          <w:rFonts w:ascii="Times" w:hAnsi="Times" w:cs="Times"/>
        </w:rPr>
        <w:t>certaines limites</w:t>
      </w:r>
      <w:r w:rsidR="0028050B" w:rsidRPr="00F52F01">
        <w:rPr>
          <w:rFonts w:ascii="Times" w:hAnsi="Times" w:cs="Times"/>
        </w:rPr>
        <w:t xml:space="preserve"> de notre approche </w:t>
      </w:r>
      <w:r w:rsidR="00E419E7" w:rsidRPr="00F52F01">
        <w:rPr>
          <w:rFonts w:ascii="Times" w:hAnsi="Times" w:cs="Times"/>
        </w:rPr>
        <w:t>méritent</w:t>
      </w:r>
      <w:r w:rsidR="0028050B" w:rsidRPr="00F52F01">
        <w:rPr>
          <w:rFonts w:ascii="Times" w:hAnsi="Times" w:cs="Times"/>
        </w:rPr>
        <w:t xml:space="preserve"> d’être évoqué</w:t>
      </w:r>
      <w:r w:rsidR="007A6273" w:rsidRPr="00F52F01">
        <w:rPr>
          <w:rFonts w:ascii="Times" w:hAnsi="Times" w:cs="Times"/>
        </w:rPr>
        <w:t>e</w:t>
      </w:r>
      <w:r w:rsidR="0028050B" w:rsidRPr="00F52F01">
        <w:rPr>
          <w:rFonts w:ascii="Times" w:hAnsi="Times" w:cs="Times"/>
        </w:rPr>
        <w:t xml:space="preserve">s. </w:t>
      </w:r>
      <w:r w:rsidR="00E419E7">
        <w:rPr>
          <w:rFonts w:ascii="Times" w:hAnsi="Times" w:cs="Times"/>
        </w:rPr>
        <w:t>En effet,</w:t>
      </w:r>
      <w:r w:rsidR="002A6B46">
        <w:rPr>
          <w:rFonts w:ascii="Times" w:hAnsi="Times" w:cs="Times"/>
        </w:rPr>
        <w:t xml:space="preserve"> l</w:t>
      </w:r>
      <w:r w:rsidR="005B0430" w:rsidRPr="00F5621B">
        <w:rPr>
          <w:rFonts w:ascii="Times" w:hAnsi="Times" w:cs="Times"/>
        </w:rPr>
        <w:t xml:space="preserve">es méthodes </w:t>
      </w:r>
      <w:r w:rsidR="00E419E7">
        <w:rPr>
          <w:rFonts w:ascii="Times" w:hAnsi="Times" w:cs="Times"/>
        </w:rPr>
        <w:t xml:space="preserve">que nous avons </w:t>
      </w:r>
      <w:r w:rsidR="00700ECF">
        <w:rPr>
          <w:rFonts w:ascii="Times" w:hAnsi="Times" w:cs="Times"/>
        </w:rPr>
        <w:t xml:space="preserve">utilisées </w:t>
      </w:r>
      <w:r w:rsidR="005B0430" w:rsidRPr="00F5621B">
        <w:rPr>
          <w:rFonts w:ascii="Times" w:hAnsi="Times" w:cs="Times"/>
        </w:rPr>
        <w:t xml:space="preserve">appauvrissent le discours de diverses manières. </w:t>
      </w:r>
      <w:r w:rsidR="005311D4">
        <w:rPr>
          <w:rFonts w:ascii="Times" w:hAnsi="Times" w:cs="Times"/>
        </w:rPr>
        <w:t>L</w:t>
      </w:r>
      <w:r w:rsidR="005B0430" w:rsidRPr="00F5621B">
        <w:rPr>
          <w:rFonts w:ascii="Times" w:hAnsi="Times" w:cs="Times"/>
        </w:rPr>
        <w:t>e processus de lemmatisation réduit le nombre de mots analysés</w:t>
      </w:r>
      <w:r w:rsidR="005311D4">
        <w:rPr>
          <w:rFonts w:ascii="Times" w:hAnsi="Times" w:cs="Times"/>
        </w:rPr>
        <w:t xml:space="preserve"> et</w:t>
      </w:r>
      <w:r w:rsidR="005B0430" w:rsidRPr="00F5621B">
        <w:rPr>
          <w:rFonts w:ascii="Times" w:hAnsi="Times" w:cs="Times"/>
        </w:rPr>
        <w:t xml:space="preserve"> les analyses quantitatives invisib</w:t>
      </w:r>
      <w:r w:rsidR="005311D4">
        <w:rPr>
          <w:rFonts w:ascii="Times" w:hAnsi="Times" w:cs="Times"/>
        </w:rPr>
        <w:t>i</w:t>
      </w:r>
      <w:r w:rsidR="005B0430" w:rsidRPr="00F5621B">
        <w:rPr>
          <w:rFonts w:ascii="Times" w:hAnsi="Times" w:cs="Times"/>
        </w:rPr>
        <w:t>l</w:t>
      </w:r>
      <w:r w:rsidR="005311D4">
        <w:rPr>
          <w:rFonts w:ascii="Times" w:hAnsi="Times" w:cs="Times"/>
        </w:rPr>
        <w:t>isent</w:t>
      </w:r>
      <w:r w:rsidR="005B0430" w:rsidRPr="00F5621B">
        <w:rPr>
          <w:rFonts w:ascii="Times" w:hAnsi="Times" w:cs="Times"/>
        </w:rPr>
        <w:t xml:space="preserve"> les discours marginaux</w:t>
      </w:r>
      <w:r w:rsidR="005311D4">
        <w:rPr>
          <w:rFonts w:ascii="Times" w:hAnsi="Times" w:cs="Times"/>
        </w:rPr>
        <w:t>.</w:t>
      </w:r>
      <w:r w:rsidR="005B0430" w:rsidRPr="00F5621B">
        <w:rPr>
          <w:rFonts w:ascii="Times" w:hAnsi="Times" w:cs="Times"/>
        </w:rPr>
        <w:t xml:space="preserve"> </w:t>
      </w:r>
      <w:r w:rsidR="00700ECF">
        <w:rPr>
          <w:rFonts w:ascii="Times" w:hAnsi="Times" w:cs="Times"/>
        </w:rPr>
        <w:t>S</w:t>
      </w:r>
      <w:r w:rsidR="005311D4" w:rsidRPr="00F5621B">
        <w:rPr>
          <w:rFonts w:ascii="Times" w:hAnsi="Times" w:cs="Times"/>
        </w:rPr>
        <w:t xml:space="preserve">oulignons </w:t>
      </w:r>
      <w:r w:rsidR="00700ECF">
        <w:rPr>
          <w:rFonts w:ascii="Times" w:hAnsi="Times" w:cs="Times"/>
        </w:rPr>
        <w:t xml:space="preserve">aussi </w:t>
      </w:r>
      <w:r w:rsidR="005311D4" w:rsidRPr="00F5621B">
        <w:rPr>
          <w:rFonts w:ascii="Times" w:hAnsi="Times" w:cs="Times"/>
        </w:rPr>
        <w:t xml:space="preserve">qu’un </w:t>
      </w:r>
      <w:r w:rsidR="005311D4">
        <w:rPr>
          <w:rFonts w:ascii="Times" w:hAnsi="Times" w:cs="Times"/>
        </w:rPr>
        <w:t>certain</w:t>
      </w:r>
      <w:r w:rsidR="005311D4" w:rsidRPr="00F5621B">
        <w:rPr>
          <w:rFonts w:ascii="Times" w:hAnsi="Times" w:cs="Times"/>
        </w:rPr>
        <w:t xml:space="preserve"> nombre de répondants sont faiblement lettrés et que les questions que nous leur avons posées comme leur forme, des associations libres sur des questionnaires individuels, sont assez inhabituelles au Burundi. Cela a probablement concouru à surexposer les représentations les plus évidentes, qui sont aussi les plus spontanées.</w:t>
      </w:r>
      <w:r w:rsidR="005311D4">
        <w:rPr>
          <w:rFonts w:ascii="Times" w:hAnsi="Times" w:cs="Times"/>
        </w:rPr>
        <w:t xml:space="preserve"> </w:t>
      </w:r>
      <w:r w:rsidR="005B0430" w:rsidRPr="00F5621B">
        <w:rPr>
          <w:rFonts w:ascii="Times" w:hAnsi="Times" w:cs="Times"/>
        </w:rPr>
        <w:t>L’objectif de ces méthodes restent de mettre en lumière les discours dominants et elles ne se substituent pas à d’autres formes d’analyses.</w:t>
      </w:r>
    </w:p>
    <w:p w14:paraId="51EC455C" w14:textId="318A9620" w:rsidR="006222AF" w:rsidRDefault="005B0430" w:rsidP="00D95791">
      <w:pPr>
        <w:spacing w:line="480" w:lineRule="auto"/>
        <w:ind w:firstLine="426"/>
        <w:jc w:val="both"/>
        <w:rPr>
          <w:rFonts w:ascii="Times" w:hAnsi="Times" w:cs="Times"/>
        </w:rPr>
      </w:pPr>
      <w:r w:rsidRPr="00F5621B">
        <w:rPr>
          <w:rFonts w:ascii="Times" w:hAnsi="Times" w:cs="Times"/>
        </w:rPr>
        <w:t xml:space="preserve">Malgré ces limites assumées, nos travaux proposent un éclairage original tant dans la forme, les méthodes utilisées, que dans le fond, la question posée. Au-delà des spécificités détaillées ici, ils </w:t>
      </w:r>
      <w:r w:rsidR="00700ECF">
        <w:rPr>
          <w:rFonts w:ascii="Times" w:hAnsi="Times" w:cs="Times"/>
        </w:rPr>
        <w:t xml:space="preserve">contribuent </w:t>
      </w:r>
      <w:r w:rsidRPr="00F5621B">
        <w:rPr>
          <w:rFonts w:ascii="Times" w:hAnsi="Times" w:cs="Times"/>
        </w:rPr>
        <w:t xml:space="preserve">aussi à élargir la compréhension du contexte psychosocial </w:t>
      </w:r>
      <w:r w:rsidR="005311D4">
        <w:rPr>
          <w:rFonts w:ascii="Times" w:hAnsi="Times" w:cs="Times"/>
        </w:rPr>
        <w:t>en CDS au Burundi.</w:t>
      </w:r>
    </w:p>
    <w:p w14:paraId="2CAE196D" w14:textId="18FB8219" w:rsidR="00B65A66" w:rsidRDefault="00D70F51" w:rsidP="00D95791">
      <w:pPr>
        <w:spacing w:line="480" w:lineRule="auto"/>
        <w:ind w:firstLine="426"/>
        <w:jc w:val="both"/>
        <w:rPr>
          <w:rFonts w:ascii="Times" w:hAnsi="Times" w:cs="Times"/>
        </w:rPr>
      </w:pPr>
      <w:r>
        <w:rPr>
          <w:rFonts w:ascii="Times" w:hAnsi="Times" w:cs="Times"/>
        </w:rPr>
        <w:t>Enfin, n</w:t>
      </w:r>
      <w:r w:rsidR="00B65A66">
        <w:rPr>
          <w:rFonts w:ascii="Times" w:hAnsi="Times" w:cs="Times"/>
        </w:rPr>
        <w:t>os résultats</w:t>
      </w:r>
      <w:r>
        <w:rPr>
          <w:rFonts w:ascii="Times" w:hAnsi="Times" w:cs="Times"/>
        </w:rPr>
        <w:t xml:space="preserve"> éclairent sur </w:t>
      </w:r>
      <w:r w:rsidR="00B65A66">
        <w:rPr>
          <w:rFonts w:ascii="Times" w:hAnsi="Times" w:cs="Times"/>
        </w:rPr>
        <w:t xml:space="preserve">des perspectives de recherches futures. Tout d’abord, pour garantir l’anonymat, nous n’avons pas pu explorer toutes les caractéristiques </w:t>
      </w:r>
      <w:r w:rsidR="00B65A66">
        <w:rPr>
          <w:rFonts w:ascii="Times" w:hAnsi="Times" w:cs="Times"/>
        </w:rPr>
        <w:lastRenderedPageBreak/>
        <w:t>individuelles des répondants. Il serait intéressant de questionner les représentations en fonction de la profession, du niveau de qualification exact mais aussi des formations continues suivies, des expériences professionnelles (expérience au sein de structure hospitalière</w:t>
      </w:r>
      <w:r>
        <w:rPr>
          <w:rFonts w:ascii="Times" w:hAnsi="Times" w:cs="Times"/>
        </w:rPr>
        <w:t>, de programmes de santé…), voire aussi du milieu socio-culturel d’origine. Certaines de ces questions en suspend pourraient également être explorées avec des méthodes qualitatives plus conventionnelles permettant de creuser le sens des discours et de mettre en évidence des discours minoritaires.</w:t>
      </w:r>
    </w:p>
    <w:p w14:paraId="702DC3EB" w14:textId="030B7696" w:rsidR="008901BD" w:rsidRDefault="008901BD">
      <w:pPr>
        <w:spacing w:after="160" w:line="259" w:lineRule="auto"/>
        <w:rPr>
          <w:rFonts w:ascii="Times" w:hAnsi="Times" w:cs="Times"/>
        </w:rPr>
      </w:pPr>
      <w:r>
        <w:rPr>
          <w:rFonts w:ascii="Times" w:hAnsi="Times" w:cs="Times"/>
        </w:rPr>
        <w:br w:type="page"/>
      </w:r>
    </w:p>
    <w:p w14:paraId="78D5608A" w14:textId="77777777" w:rsidR="008901BD" w:rsidRDefault="008901BD" w:rsidP="00D95791">
      <w:pPr>
        <w:spacing w:line="480" w:lineRule="auto"/>
        <w:ind w:firstLine="426"/>
        <w:jc w:val="both"/>
        <w:rPr>
          <w:rFonts w:ascii="Times" w:hAnsi="Times" w:cs="Times"/>
        </w:rPr>
      </w:pPr>
    </w:p>
    <w:p w14:paraId="69D1182E" w14:textId="2CDB6C45" w:rsidR="006222AF" w:rsidRDefault="008901BD" w:rsidP="00D95791">
      <w:pPr>
        <w:spacing w:line="480" w:lineRule="auto"/>
        <w:ind w:firstLine="426"/>
        <w:jc w:val="both"/>
        <w:rPr>
          <w:rFonts w:ascii="Times" w:hAnsi="Times" w:cs="Times"/>
        </w:rPr>
      </w:pPr>
      <w:r>
        <w:rPr>
          <w:rFonts w:ascii="Times" w:hAnsi="Times" w:cs="Times"/>
        </w:rPr>
        <w:t>Conflit d’intérêt : Aucun</w:t>
      </w:r>
    </w:p>
    <w:p w14:paraId="246BA6B9" w14:textId="77777777" w:rsidR="008901BD" w:rsidRDefault="008901BD" w:rsidP="00D95791">
      <w:pPr>
        <w:spacing w:line="480" w:lineRule="auto"/>
        <w:ind w:firstLine="426"/>
        <w:jc w:val="both"/>
        <w:rPr>
          <w:rFonts w:ascii="Times" w:hAnsi="Times" w:cs="Times"/>
        </w:rPr>
      </w:pPr>
    </w:p>
    <w:p w14:paraId="65C4DB65" w14:textId="425580A3" w:rsidR="00BD50F2" w:rsidRDefault="007A3E5C" w:rsidP="00BD50F2">
      <w:pPr>
        <w:spacing w:line="480" w:lineRule="auto"/>
        <w:jc w:val="both"/>
        <w:rPr>
          <w:rFonts w:ascii="Times" w:hAnsi="Times" w:cs="Times"/>
          <w:noProof/>
        </w:rPr>
      </w:pPr>
      <w:bookmarkStart w:id="2" w:name="_Hlk60835886"/>
      <w:r w:rsidRPr="00456286">
        <w:rPr>
          <w:rFonts w:ascii="Times" w:hAnsi="Times" w:cs="Times"/>
          <w:b/>
        </w:rPr>
        <w:t>Références bibliographiques</w:t>
      </w:r>
      <w:bookmarkEnd w:id="2"/>
    </w:p>
    <w:sdt>
      <w:sdtPr>
        <w:rPr>
          <w:lang w:val="fr-FR"/>
        </w:rPr>
        <w:id w:val="-816343208"/>
        <w:docPartObj>
          <w:docPartGallery w:val="Bibliographies"/>
          <w:docPartUnique/>
        </w:docPartObj>
      </w:sdtPr>
      <w:sdtEndPr>
        <w:rPr>
          <w:lang w:val="fr-BE"/>
        </w:rPr>
      </w:sdtEndPr>
      <w:sdtContent>
        <w:p w14:paraId="432B3625" w14:textId="320F552E" w:rsidR="00BD50F2" w:rsidRDefault="00BD50F2" w:rsidP="004E5D01"/>
        <w:sdt>
          <w:sdtPr>
            <w:id w:val="111145805"/>
            <w:bibliography/>
          </w:sdtPr>
          <w:sdtEndPr>
            <w:rPr>
              <w:rFonts w:ascii="Times New Roman" w:eastAsia="Times New Roman" w:hAnsi="Times New Roman" w:cs="Times New Roman"/>
              <w:sz w:val="24"/>
              <w:szCs w:val="24"/>
              <w:lang w:eastAsia="fr-BE"/>
            </w:rPr>
          </w:sdtEndPr>
          <w:sdtContent>
            <w:p w14:paraId="7A9C972B" w14:textId="77777777" w:rsidR="004E5D01" w:rsidRDefault="00BD50F2" w:rsidP="004E5D01">
              <w:pPr>
                <w:pStyle w:val="Bibliographie"/>
                <w:rPr>
                  <w:noProof/>
                  <w:sz w:val="24"/>
                  <w:szCs w:val="24"/>
                </w:rPr>
              </w:pPr>
              <w:r>
                <w:fldChar w:fldCharType="begin"/>
              </w:r>
              <w:r>
                <w:instrText>BIBLIOGRAPHY</w:instrText>
              </w:r>
              <w:r>
                <w:fldChar w:fldCharType="separate"/>
              </w:r>
              <w:r w:rsidR="004E5D01">
                <w:rPr>
                  <w:noProof/>
                </w:rPr>
                <w:t xml:space="preserve">1. </w:t>
              </w:r>
              <w:r w:rsidR="004E5D01">
                <w:rPr>
                  <w:b/>
                  <w:bCs/>
                  <w:noProof/>
                </w:rPr>
                <w:t>Organisation Mondiale de la Santé - Bureau Régional Afrique.</w:t>
              </w:r>
              <w:r w:rsidR="004E5D01">
                <w:rPr>
                  <w:noProof/>
                </w:rPr>
                <w:t xml:space="preserve"> </w:t>
              </w:r>
              <w:r w:rsidR="004E5D01">
                <w:rPr>
                  <w:i/>
                  <w:iCs/>
                  <w:noProof/>
                </w:rPr>
                <w:t xml:space="preserve">Stratégie de coopération de l’OMS avec le Burundi, 2016-2018. </w:t>
              </w:r>
              <w:r w:rsidR="004E5D01">
                <w:rPr>
                  <w:noProof/>
                </w:rPr>
                <w:t>2015. ISBN 978-929031268-0.</w:t>
              </w:r>
            </w:p>
            <w:p w14:paraId="64604734" w14:textId="77777777" w:rsidR="004E5D01" w:rsidRDefault="004E5D01" w:rsidP="004E5D01">
              <w:pPr>
                <w:pStyle w:val="Bibliographie"/>
                <w:rPr>
                  <w:noProof/>
                </w:rPr>
              </w:pPr>
              <w:r>
                <w:rPr>
                  <w:noProof/>
                </w:rPr>
                <w:t xml:space="preserve">2. </w:t>
              </w:r>
              <w:r>
                <w:rPr>
                  <w:b/>
                  <w:bCs/>
                  <w:noProof/>
                </w:rPr>
                <w:t>Burundi: Ministère de la Santé Publique et de Lutte contre le Sida (MSPLS).</w:t>
              </w:r>
              <w:r>
                <w:rPr>
                  <w:noProof/>
                </w:rPr>
                <w:t xml:space="preserve"> </w:t>
              </w:r>
              <w:r>
                <w:rPr>
                  <w:i/>
                  <w:iCs/>
                  <w:noProof/>
                </w:rPr>
                <w:t xml:space="preserve">Politique Nationale de santé - 2016-2025. </w:t>
              </w:r>
              <w:r>
                <w:rPr>
                  <w:noProof/>
                </w:rPr>
                <w:t>2016. p. 75.</w:t>
              </w:r>
            </w:p>
            <w:p w14:paraId="5C987606" w14:textId="77777777" w:rsidR="004E5D01" w:rsidRDefault="004E5D01" w:rsidP="004E5D01">
              <w:pPr>
                <w:pStyle w:val="Bibliographie"/>
                <w:rPr>
                  <w:noProof/>
                </w:rPr>
              </w:pPr>
              <w:r>
                <w:rPr>
                  <w:noProof/>
                </w:rPr>
                <w:t xml:space="preserve">3. </w:t>
              </w:r>
              <w:r>
                <w:rPr>
                  <w:b/>
                  <w:bCs/>
                  <w:noProof/>
                </w:rPr>
                <w:t>Nahavandi, Firouzeh.</w:t>
              </w:r>
              <w:r>
                <w:rPr>
                  <w:noProof/>
                </w:rPr>
                <w:t xml:space="preserve"> </w:t>
              </w:r>
              <w:r>
                <w:rPr>
                  <w:i/>
                  <w:iCs/>
                  <w:noProof/>
                </w:rPr>
                <w:t xml:space="preserve">Du développement à la globalisation - Histoire d'une stigmatisation. </w:t>
              </w:r>
              <w:r>
                <w:rPr>
                  <w:noProof/>
                </w:rPr>
                <w:t>Bruxelles : Bruylant, 2009.</w:t>
              </w:r>
            </w:p>
            <w:p w14:paraId="5FF49FBE" w14:textId="77777777" w:rsidR="004E5D01" w:rsidRDefault="004E5D01" w:rsidP="004E5D01">
              <w:pPr>
                <w:pStyle w:val="Bibliographie"/>
                <w:rPr>
                  <w:noProof/>
                </w:rPr>
              </w:pPr>
              <w:r>
                <w:rPr>
                  <w:noProof/>
                </w:rPr>
                <w:t xml:space="preserve">4. </w:t>
              </w:r>
              <w:r>
                <w:rPr>
                  <w:i/>
                  <w:iCs/>
                  <w:noProof/>
                </w:rPr>
                <w:t xml:space="preserve">Aide au développement : six décennies de trop dits et de non dits. </w:t>
              </w:r>
              <w:r>
                <w:rPr>
                  <w:b/>
                  <w:bCs/>
                  <w:noProof/>
                </w:rPr>
                <w:t>Servet, Jean-Michel.</w:t>
              </w:r>
              <w:r>
                <w:rPr>
                  <w:noProof/>
                </w:rPr>
                <w:t xml:space="preserve"> 7, 2010, Revue de la régulation.</w:t>
              </w:r>
            </w:p>
            <w:p w14:paraId="46A11483" w14:textId="77777777" w:rsidR="004E5D01" w:rsidRDefault="004E5D01" w:rsidP="004E5D01">
              <w:pPr>
                <w:pStyle w:val="Bibliographie"/>
                <w:rPr>
                  <w:noProof/>
                </w:rPr>
              </w:pPr>
              <w:r>
                <w:rPr>
                  <w:noProof/>
                </w:rPr>
                <w:t xml:space="preserve">5. </w:t>
              </w:r>
              <w:r>
                <w:rPr>
                  <w:b/>
                  <w:bCs/>
                  <w:noProof/>
                </w:rPr>
                <w:t>Burundi: Ministère de la sante publique et de la lutte contre le sida - Direction générale des ressources.</w:t>
              </w:r>
              <w:r>
                <w:rPr>
                  <w:noProof/>
                </w:rPr>
                <w:t xml:space="preserve"> </w:t>
              </w:r>
              <w:r>
                <w:rPr>
                  <w:i/>
                  <w:iCs/>
                  <w:noProof/>
                </w:rPr>
                <w:t xml:space="preserve">Processus d’élaboration de la politique et du plan de développement des ressources humaines. </w:t>
              </w:r>
              <w:r>
                <w:rPr>
                  <w:noProof/>
                </w:rPr>
                <w:t>2008. p. 25.</w:t>
              </w:r>
            </w:p>
            <w:p w14:paraId="2C9CD349" w14:textId="77777777" w:rsidR="004E5D01" w:rsidRDefault="004E5D01" w:rsidP="004E5D01">
              <w:pPr>
                <w:pStyle w:val="Bibliographie"/>
                <w:rPr>
                  <w:noProof/>
                </w:rPr>
              </w:pPr>
              <w:r>
                <w:rPr>
                  <w:noProof/>
                </w:rPr>
                <w:t xml:space="preserve">6. </w:t>
              </w:r>
              <w:r>
                <w:rPr>
                  <w:b/>
                  <w:bCs/>
                  <w:noProof/>
                </w:rPr>
                <w:t>Moscovici, S.</w:t>
              </w:r>
              <w:r>
                <w:rPr>
                  <w:noProof/>
                </w:rPr>
                <w:t xml:space="preserve"> </w:t>
              </w:r>
              <w:r>
                <w:rPr>
                  <w:i/>
                  <w:iCs/>
                  <w:noProof/>
                </w:rPr>
                <w:t xml:space="preserve">La psychanalyse, son image, son public. </w:t>
              </w:r>
              <w:r>
                <w:rPr>
                  <w:noProof/>
                </w:rPr>
                <w:t>2d. Paris : P.U.F., 1976.</w:t>
              </w:r>
            </w:p>
            <w:p w14:paraId="17626E5D" w14:textId="77777777" w:rsidR="004E5D01" w:rsidRDefault="004E5D01" w:rsidP="004E5D01">
              <w:pPr>
                <w:pStyle w:val="Bibliographie"/>
                <w:rPr>
                  <w:noProof/>
                </w:rPr>
              </w:pPr>
              <w:r>
                <w:rPr>
                  <w:noProof/>
                </w:rPr>
                <w:t xml:space="preserve">7. </w:t>
              </w:r>
              <w:r>
                <w:rPr>
                  <w:i/>
                  <w:iCs/>
                  <w:noProof/>
                </w:rPr>
                <w:t xml:space="preserve">Le mouvement de retour vers le sujet et l'approche des représentations sociales. </w:t>
              </w:r>
              <w:r>
                <w:rPr>
                  <w:b/>
                  <w:bCs/>
                  <w:noProof/>
                </w:rPr>
                <w:t>Jodelet, D.</w:t>
              </w:r>
              <w:r>
                <w:rPr>
                  <w:noProof/>
                </w:rPr>
                <w:t xml:space="preserve"> 1, s.l. : Connexions, 2008, Vol. 89, pp. 25-46.</w:t>
              </w:r>
            </w:p>
            <w:p w14:paraId="3630AD45" w14:textId="77777777" w:rsidR="004E5D01" w:rsidRDefault="004E5D01" w:rsidP="004E5D01">
              <w:pPr>
                <w:pStyle w:val="Bibliographie"/>
                <w:rPr>
                  <w:noProof/>
                </w:rPr>
              </w:pPr>
              <w:r>
                <w:rPr>
                  <w:noProof/>
                </w:rPr>
                <w:t xml:space="preserve">8. </w:t>
              </w:r>
              <w:r>
                <w:rPr>
                  <w:b/>
                  <w:bCs/>
                  <w:noProof/>
                </w:rPr>
                <w:t>Bataille, M., et al.</w:t>
              </w:r>
              <w:r>
                <w:rPr>
                  <w:noProof/>
                </w:rPr>
                <w:t xml:space="preserve"> Représentations sociales, représentations professionnelles, système des activités professionnelles. </w:t>
              </w:r>
              <w:r>
                <w:rPr>
                  <w:i/>
                  <w:iCs/>
                  <w:noProof/>
                </w:rPr>
                <w:t xml:space="preserve">L’Année de la recherche en Sciences de l’éducation. </w:t>
              </w:r>
              <w:r>
                <w:rPr>
                  <w:noProof/>
                </w:rPr>
                <w:t>Paris : P.U.F., 1997.</w:t>
              </w:r>
            </w:p>
            <w:p w14:paraId="0473EE7C" w14:textId="77777777" w:rsidR="004E5D01" w:rsidRDefault="004E5D01" w:rsidP="004E5D01">
              <w:pPr>
                <w:pStyle w:val="Bibliographie"/>
                <w:rPr>
                  <w:noProof/>
                </w:rPr>
              </w:pPr>
              <w:r>
                <w:rPr>
                  <w:noProof/>
                </w:rPr>
                <w:t xml:space="preserve">9. </w:t>
              </w:r>
              <w:r>
                <w:rPr>
                  <w:b/>
                  <w:bCs/>
                  <w:noProof/>
                </w:rPr>
                <w:t>Doise, W. et Palmonari, A.</w:t>
              </w:r>
              <w:r>
                <w:rPr>
                  <w:noProof/>
                </w:rPr>
                <w:t xml:space="preserve"> </w:t>
              </w:r>
              <w:r>
                <w:rPr>
                  <w:i/>
                  <w:iCs/>
                  <w:noProof/>
                </w:rPr>
                <w:t xml:space="preserve">Les représentations sociales: définition d'un concept. </w:t>
              </w:r>
              <w:r>
                <w:rPr>
                  <w:noProof/>
                </w:rPr>
                <w:t>Lausanne : Delachaux et Niestlé, 1986.</w:t>
              </w:r>
            </w:p>
            <w:p w14:paraId="6E90CA49" w14:textId="77777777" w:rsidR="004E5D01" w:rsidRDefault="004E5D01" w:rsidP="004E5D01">
              <w:pPr>
                <w:pStyle w:val="Bibliographie"/>
                <w:rPr>
                  <w:noProof/>
                </w:rPr>
              </w:pPr>
              <w:r>
                <w:rPr>
                  <w:noProof/>
                </w:rPr>
                <w:t xml:space="preserve">10. </w:t>
              </w:r>
              <w:r>
                <w:rPr>
                  <w:b/>
                  <w:bCs/>
                  <w:noProof/>
                </w:rPr>
                <w:t>Blin, J.F.</w:t>
              </w:r>
              <w:r>
                <w:rPr>
                  <w:noProof/>
                </w:rPr>
                <w:t xml:space="preserve"> </w:t>
              </w:r>
              <w:r>
                <w:rPr>
                  <w:i/>
                  <w:iCs/>
                  <w:noProof/>
                </w:rPr>
                <w:t xml:space="preserve">Représentations, pratiques et identités professionnelles. </w:t>
              </w:r>
              <w:r>
                <w:rPr>
                  <w:noProof/>
                </w:rPr>
                <w:t>s.l. : L'Harmattan, 1997.</w:t>
              </w:r>
            </w:p>
            <w:p w14:paraId="43AD380C" w14:textId="77777777" w:rsidR="004E5D01" w:rsidRDefault="004E5D01" w:rsidP="004E5D01">
              <w:pPr>
                <w:pStyle w:val="Bibliographie"/>
                <w:rPr>
                  <w:noProof/>
                </w:rPr>
              </w:pPr>
              <w:r>
                <w:rPr>
                  <w:noProof/>
                </w:rPr>
                <w:t xml:space="preserve">11. </w:t>
              </w:r>
              <w:r>
                <w:rPr>
                  <w:b/>
                  <w:bCs/>
                  <w:noProof/>
                </w:rPr>
                <w:t>Sainsaulieu, Renaud.</w:t>
              </w:r>
              <w:r>
                <w:rPr>
                  <w:noProof/>
                </w:rPr>
                <w:t xml:space="preserve"> </w:t>
              </w:r>
              <w:r>
                <w:rPr>
                  <w:i/>
                  <w:iCs/>
                  <w:noProof/>
                </w:rPr>
                <w:t xml:space="preserve">L'identité au travail. </w:t>
              </w:r>
              <w:r>
                <w:rPr>
                  <w:noProof/>
                </w:rPr>
                <w:t>4ème. Paris : Presses de Sciences Po, 2014.</w:t>
              </w:r>
            </w:p>
            <w:p w14:paraId="674C02FE" w14:textId="77777777" w:rsidR="004E5D01" w:rsidRDefault="004E5D01" w:rsidP="004E5D01">
              <w:pPr>
                <w:pStyle w:val="Bibliographie"/>
                <w:rPr>
                  <w:noProof/>
                </w:rPr>
              </w:pPr>
              <w:r>
                <w:rPr>
                  <w:noProof/>
                </w:rPr>
                <w:t xml:space="preserve">12. </w:t>
              </w:r>
              <w:r>
                <w:rPr>
                  <w:b/>
                  <w:bCs/>
                  <w:noProof/>
                </w:rPr>
                <w:t>Mary, G et Costalat-Founeau, A-M.</w:t>
              </w:r>
              <w:r>
                <w:rPr>
                  <w:noProof/>
                </w:rPr>
                <w:t xml:space="preserve"> La dynamique du système capacitaire - Identité, action et projet. </w:t>
              </w:r>
              <w:r>
                <w:rPr>
                  <w:i/>
                  <w:iCs/>
                  <w:noProof/>
                </w:rPr>
                <w:t xml:space="preserve">Psychologie du Travail et des Organisations. </w:t>
              </w:r>
              <w:r>
                <w:rPr>
                  <w:noProof/>
                </w:rPr>
                <w:t>2012, Vol. 18, 1, pp. 7-23.</w:t>
              </w:r>
            </w:p>
            <w:p w14:paraId="6A1BB3EC" w14:textId="77777777" w:rsidR="004E5D01" w:rsidRDefault="004E5D01" w:rsidP="004E5D01">
              <w:pPr>
                <w:pStyle w:val="Bibliographie"/>
                <w:rPr>
                  <w:noProof/>
                </w:rPr>
              </w:pPr>
              <w:r>
                <w:rPr>
                  <w:noProof/>
                </w:rPr>
                <w:t xml:space="preserve">13. </w:t>
              </w:r>
              <w:r>
                <w:rPr>
                  <w:b/>
                  <w:bCs/>
                  <w:noProof/>
                </w:rPr>
                <w:t>Costalat-Founeau, Anne-Marie et Mary, Ghislain.</w:t>
              </w:r>
              <w:r>
                <w:rPr>
                  <w:noProof/>
                </w:rPr>
                <w:t xml:space="preserve"> Identité. </w:t>
              </w:r>
              <w:r>
                <w:rPr>
                  <w:i/>
                  <w:iCs/>
                  <w:noProof/>
                </w:rPr>
                <w:t xml:space="preserve">Dictionnaire des risques psychosociaux. </w:t>
              </w:r>
              <w:r>
                <w:rPr>
                  <w:noProof/>
                </w:rPr>
                <w:t>Paris : Seuil, 2014, pp. 377-382.</w:t>
              </w:r>
            </w:p>
            <w:p w14:paraId="43D242EB" w14:textId="77777777" w:rsidR="004E5D01" w:rsidRDefault="004E5D01" w:rsidP="004E5D01">
              <w:pPr>
                <w:pStyle w:val="Bibliographie"/>
                <w:rPr>
                  <w:noProof/>
                </w:rPr>
              </w:pPr>
              <w:r>
                <w:rPr>
                  <w:noProof/>
                </w:rPr>
                <w:t xml:space="preserve">14. </w:t>
              </w:r>
              <w:r>
                <w:rPr>
                  <w:b/>
                  <w:bCs/>
                  <w:noProof/>
                </w:rPr>
                <w:t>Harter, S.</w:t>
              </w:r>
              <w:r>
                <w:rPr>
                  <w:noProof/>
                </w:rPr>
                <w:t xml:space="preserve"> </w:t>
              </w:r>
              <w:r>
                <w:rPr>
                  <w:i/>
                  <w:iCs/>
                  <w:noProof/>
                </w:rPr>
                <w:t xml:space="preserve">The construction of the self: a developmental perspective. </w:t>
              </w:r>
              <w:r>
                <w:rPr>
                  <w:noProof/>
                </w:rPr>
                <w:t>New-York : Guilford, 1999.</w:t>
              </w:r>
            </w:p>
            <w:p w14:paraId="745E1792" w14:textId="77777777" w:rsidR="004E5D01" w:rsidRDefault="004E5D01" w:rsidP="004E5D01">
              <w:pPr>
                <w:pStyle w:val="Bibliographie"/>
                <w:rPr>
                  <w:noProof/>
                </w:rPr>
              </w:pPr>
              <w:r>
                <w:rPr>
                  <w:noProof/>
                </w:rPr>
                <w:t xml:space="preserve">15. </w:t>
              </w:r>
              <w:r>
                <w:rPr>
                  <w:i/>
                  <w:iCs/>
                  <w:noProof/>
                </w:rPr>
                <w:t xml:space="preserve">Two-dimensional self-esteem: Theory and measurement. </w:t>
              </w:r>
              <w:r>
                <w:rPr>
                  <w:b/>
                  <w:bCs/>
                  <w:noProof/>
                </w:rPr>
                <w:t>Tafarodi, R.W. et Swann, W.B.</w:t>
              </w:r>
              <w:r>
                <w:rPr>
                  <w:noProof/>
                </w:rPr>
                <w:t xml:space="preserve"> 2001, Personality and Individual Differences, 31, pp. 653-673.</w:t>
              </w:r>
            </w:p>
            <w:p w14:paraId="58BB32F3" w14:textId="77777777" w:rsidR="004E5D01" w:rsidRDefault="004E5D01" w:rsidP="004E5D01">
              <w:pPr>
                <w:pStyle w:val="Bibliographie"/>
                <w:rPr>
                  <w:noProof/>
                </w:rPr>
              </w:pPr>
              <w:r>
                <w:rPr>
                  <w:noProof/>
                </w:rPr>
                <w:t xml:space="preserve">16. </w:t>
              </w:r>
              <w:r>
                <w:rPr>
                  <w:b/>
                  <w:bCs/>
                  <w:noProof/>
                </w:rPr>
                <w:t>Burundi: MSPLS - Observatoire national des ressources humaines en sante du burundi.</w:t>
              </w:r>
              <w:r>
                <w:rPr>
                  <w:noProof/>
                </w:rPr>
                <w:t xml:space="preserve"> </w:t>
              </w:r>
              <w:r>
                <w:rPr>
                  <w:i/>
                  <w:iCs/>
                  <w:noProof/>
                </w:rPr>
                <w:t xml:space="preserve">Profil de ressources humaines en santé du Burundi. </w:t>
              </w:r>
              <w:r>
                <w:rPr>
                  <w:noProof/>
                </w:rPr>
                <w:t>2011.</w:t>
              </w:r>
            </w:p>
            <w:p w14:paraId="209E784F" w14:textId="77777777" w:rsidR="004E5D01" w:rsidRDefault="004E5D01" w:rsidP="004E5D01">
              <w:pPr>
                <w:pStyle w:val="Bibliographie"/>
                <w:rPr>
                  <w:noProof/>
                </w:rPr>
              </w:pPr>
              <w:r>
                <w:rPr>
                  <w:noProof/>
                </w:rPr>
                <w:lastRenderedPageBreak/>
                <w:t xml:space="preserve">17. </w:t>
              </w:r>
              <w:r>
                <w:rPr>
                  <w:b/>
                  <w:bCs/>
                  <w:noProof/>
                </w:rPr>
                <w:t>Cailhol, J., et al.</w:t>
              </w:r>
              <w:r>
                <w:rPr>
                  <w:noProof/>
                </w:rPr>
                <w:t xml:space="preserve"> Building a health system together with Global Health Initiatives, in the aftermath of war. [éd.] WHO. </w:t>
              </w:r>
              <w:r>
                <w:rPr>
                  <w:i/>
                  <w:iCs/>
                  <w:noProof/>
                </w:rPr>
                <w:t xml:space="preserve">Interactions between global health initiatives and health systems: evidence from countries. </w:t>
              </w:r>
              <w:r>
                <w:rPr>
                  <w:noProof/>
                </w:rPr>
                <w:t>2009, p. 250.</w:t>
              </w:r>
            </w:p>
            <w:p w14:paraId="7A7A34FB" w14:textId="77777777" w:rsidR="004E5D01" w:rsidRDefault="004E5D01" w:rsidP="004E5D01">
              <w:pPr>
                <w:pStyle w:val="Bibliographie"/>
                <w:rPr>
                  <w:noProof/>
                </w:rPr>
              </w:pPr>
              <w:r>
                <w:rPr>
                  <w:noProof/>
                </w:rPr>
                <w:t xml:space="preserve">18. </w:t>
              </w:r>
              <w:r>
                <w:rPr>
                  <w:i/>
                  <w:iCs/>
                  <w:noProof/>
                </w:rPr>
                <w:t xml:space="preserve">Pour une approche linguistique des représentations sociales. </w:t>
              </w:r>
              <w:r>
                <w:rPr>
                  <w:b/>
                  <w:bCs/>
                  <w:noProof/>
                </w:rPr>
                <w:t>Py, B.</w:t>
              </w:r>
              <w:r>
                <w:rPr>
                  <w:noProof/>
                </w:rPr>
                <w:t xml:space="preserve"> 154, 2004, Langages, Vol. 2, pp. 6-19.</w:t>
              </w:r>
            </w:p>
            <w:p w14:paraId="3D4F698F" w14:textId="77777777" w:rsidR="004E5D01" w:rsidRDefault="004E5D01" w:rsidP="004E5D01">
              <w:pPr>
                <w:pStyle w:val="Bibliographie"/>
                <w:rPr>
                  <w:noProof/>
                </w:rPr>
              </w:pPr>
              <w:r>
                <w:rPr>
                  <w:noProof/>
                </w:rPr>
                <w:t xml:space="preserve">19. </w:t>
              </w:r>
              <w:r>
                <w:rPr>
                  <w:i/>
                  <w:iCs/>
                  <w:noProof/>
                </w:rPr>
                <w:t xml:space="preserve">Social representations of illness: Comparison of "expert" knowledge and "naive" knowledge. </w:t>
              </w:r>
              <w:r>
                <w:rPr>
                  <w:b/>
                  <w:bCs/>
                  <w:noProof/>
                </w:rPr>
                <w:t>Jeoffrion, C., et al.</w:t>
              </w:r>
              <w:r>
                <w:rPr>
                  <w:noProof/>
                </w:rPr>
                <w:t xml:space="preserve"> 3, 2016, Encephale, Vol. 42, pp. 226-233.</w:t>
              </w:r>
            </w:p>
            <w:p w14:paraId="2A916DD7" w14:textId="77777777" w:rsidR="004E5D01" w:rsidRDefault="004E5D01" w:rsidP="004E5D01">
              <w:pPr>
                <w:pStyle w:val="Bibliographie"/>
                <w:rPr>
                  <w:noProof/>
                </w:rPr>
              </w:pPr>
              <w:r>
                <w:rPr>
                  <w:noProof/>
                </w:rPr>
                <w:t xml:space="preserve">20. </w:t>
              </w:r>
              <w:r>
                <w:rPr>
                  <w:b/>
                  <w:bCs/>
                  <w:noProof/>
                </w:rPr>
                <w:t>Abric, J.C.</w:t>
              </w:r>
              <w:r>
                <w:rPr>
                  <w:noProof/>
                </w:rPr>
                <w:t xml:space="preserve"> </w:t>
              </w:r>
              <w:r>
                <w:rPr>
                  <w:i/>
                  <w:iCs/>
                  <w:noProof/>
                </w:rPr>
                <w:t xml:space="preserve">Pratiques sociales et représentations. </w:t>
              </w:r>
              <w:r>
                <w:rPr>
                  <w:noProof/>
                </w:rPr>
                <w:t>Paris : Presses Universitaires de France, 1994.</w:t>
              </w:r>
            </w:p>
            <w:p w14:paraId="282F913F" w14:textId="77777777" w:rsidR="004E5D01" w:rsidRDefault="004E5D01" w:rsidP="004E5D01">
              <w:pPr>
                <w:pStyle w:val="Bibliographie"/>
                <w:rPr>
                  <w:noProof/>
                </w:rPr>
              </w:pPr>
              <w:r>
                <w:rPr>
                  <w:noProof/>
                </w:rPr>
                <w:t xml:space="preserve">21. </w:t>
              </w:r>
              <w:r>
                <w:rPr>
                  <w:b/>
                  <w:bCs/>
                  <w:noProof/>
                </w:rPr>
                <w:t>Labbé, D.</w:t>
              </w:r>
              <w:r>
                <w:rPr>
                  <w:noProof/>
                </w:rPr>
                <w:t xml:space="preserve"> Normes de saisie et de dépouillement des textes politiques. </w:t>
              </w:r>
              <w:r>
                <w:rPr>
                  <w:i/>
                  <w:iCs/>
                  <w:noProof/>
                </w:rPr>
                <w:t xml:space="preserve">Cahier du CERAT. </w:t>
              </w:r>
              <w:r>
                <w:rPr>
                  <w:noProof/>
                </w:rPr>
                <w:t>1990, pp. 1-135.</w:t>
              </w:r>
            </w:p>
            <w:p w14:paraId="43E3E3F2" w14:textId="77777777" w:rsidR="004E5D01" w:rsidRDefault="004E5D01" w:rsidP="004E5D01">
              <w:pPr>
                <w:pStyle w:val="Bibliographie"/>
                <w:rPr>
                  <w:noProof/>
                </w:rPr>
              </w:pPr>
              <w:r>
                <w:rPr>
                  <w:noProof/>
                </w:rPr>
                <w:t xml:space="preserve">22. </w:t>
              </w:r>
              <w:r>
                <w:rPr>
                  <w:i/>
                  <w:iCs/>
                  <w:noProof/>
                </w:rPr>
                <w:t xml:space="preserve">Inhabitants' and professionals' social representations of health determinants in a disadvantaged urban area in France: a qualitative analysis. </w:t>
              </w:r>
              <w:r>
                <w:rPr>
                  <w:b/>
                  <w:bCs/>
                  <w:noProof/>
                </w:rPr>
                <w:t>Gilles, I, et al.</w:t>
              </w:r>
              <w:r>
                <w:rPr>
                  <w:noProof/>
                </w:rPr>
                <w:t xml:space="preserve"> 1, 2014, Revue d'Epidemiologie et de Sante Publique, Vol. 62, pp. 5-14.</w:t>
              </w:r>
            </w:p>
            <w:p w14:paraId="18AC8E63" w14:textId="77777777" w:rsidR="004E5D01" w:rsidRDefault="004E5D01" w:rsidP="004E5D01">
              <w:pPr>
                <w:pStyle w:val="Bibliographie"/>
                <w:rPr>
                  <w:noProof/>
                </w:rPr>
              </w:pPr>
              <w:r>
                <w:rPr>
                  <w:noProof/>
                </w:rPr>
                <w:t xml:space="preserve">23. </w:t>
              </w:r>
              <w:r>
                <w:rPr>
                  <w:i/>
                  <w:iCs/>
                  <w:noProof/>
                </w:rPr>
                <w:t xml:space="preserve">The Complexities of Culture and Reconciliation in Burundi. </w:t>
              </w:r>
              <w:r>
                <w:rPr>
                  <w:b/>
                  <w:bCs/>
                  <w:noProof/>
                </w:rPr>
                <w:t>Haken, J., et al.</w:t>
              </w:r>
              <w:r>
                <w:rPr>
                  <w:noProof/>
                </w:rPr>
                <w:t xml:space="preserve"> [éd.] Spring. 2011, Journal of International Service, pp. 35-50.</w:t>
              </w:r>
            </w:p>
            <w:p w14:paraId="2EDF2CC7" w14:textId="77777777" w:rsidR="004E5D01" w:rsidRDefault="004E5D01" w:rsidP="004E5D01">
              <w:pPr>
                <w:pStyle w:val="Bibliographie"/>
                <w:rPr>
                  <w:noProof/>
                </w:rPr>
              </w:pPr>
              <w:r>
                <w:rPr>
                  <w:noProof/>
                </w:rPr>
                <w:t xml:space="preserve">24. </w:t>
              </w:r>
              <w:r>
                <w:rPr>
                  <w:i/>
                  <w:iCs/>
                  <w:noProof/>
                </w:rPr>
                <w:t xml:space="preserve">Historical Prevalence of Infectious Diseases Within 230 Geopolitical Regions: A Tool for Investigating Origins of Culture. </w:t>
              </w:r>
              <w:r>
                <w:rPr>
                  <w:b/>
                  <w:bCs/>
                  <w:noProof/>
                </w:rPr>
                <w:t>Murray, D. et Schaller, M.</w:t>
              </w:r>
              <w:r>
                <w:rPr>
                  <w:noProof/>
                </w:rPr>
                <w:t xml:space="preserve"> 1, 2010, Journal of Cross-Cultural Psychology, Vol. 41, pp. 99-108.</w:t>
              </w:r>
            </w:p>
            <w:p w14:paraId="42C5ACB4" w14:textId="77777777" w:rsidR="004E5D01" w:rsidRDefault="004E5D01" w:rsidP="004E5D01">
              <w:pPr>
                <w:pStyle w:val="Bibliographie"/>
                <w:rPr>
                  <w:noProof/>
                </w:rPr>
              </w:pPr>
              <w:r>
                <w:rPr>
                  <w:noProof/>
                </w:rPr>
                <w:t xml:space="preserve">25. </w:t>
              </w:r>
              <w:r>
                <w:rPr>
                  <w:i/>
                  <w:iCs/>
                  <w:noProof/>
                </w:rPr>
                <w:t xml:space="preserve">Identity and Cultural Diversity in Conflict Resolution and Democratisation for the African Renaissance: The Case of Burundi. </w:t>
              </w:r>
              <w:r>
                <w:rPr>
                  <w:b/>
                  <w:bCs/>
                  <w:noProof/>
                </w:rPr>
                <w:t>Ntahombaye, P. et Nduwayo, G.</w:t>
              </w:r>
              <w:r>
                <w:rPr>
                  <w:noProof/>
                </w:rPr>
                <w:t xml:space="preserve"> [éd.] ACCORD. 2007, African Journal on Conflict Resolution, Vol. 7, pp. 239-274.</w:t>
              </w:r>
            </w:p>
            <w:p w14:paraId="347F4A23" w14:textId="77777777" w:rsidR="004E5D01" w:rsidRDefault="004E5D01" w:rsidP="004E5D01">
              <w:pPr>
                <w:pStyle w:val="Bibliographie"/>
                <w:rPr>
                  <w:noProof/>
                </w:rPr>
              </w:pPr>
              <w:r>
                <w:rPr>
                  <w:noProof/>
                </w:rPr>
                <w:t xml:space="preserve">26. </w:t>
              </w:r>
              <w:r>
                <w:rPr>
                  <w:i/>
                  <w:iCs/>
                  <w:noProof/>
                </w:rPr>
                <w:t xml:space="preserve">Système de pensée associé aux violations de règles d'hygiène auprès d'étudiants en soins infirmiers. </w:t>
              </w:r>
              <w:r>
                <w:rPr>
                  <w:b/>
                  <w:bCs/>
                  <w:noProof/>
                </w:rPr>
                <w:t>Auzoult, Laurent et Hardy-Massard, Sandrine.</w:t>
              </w:r>
              <w:r>
                <w:rPr>
                  <w:noProof/>
                </w:rPr>
                <w:t xml:space="preserve"> [éd.] PUF. 4, 2015, Le travail humain, Vol. 78, pp. 335-354.</w:t>
              </w:r>
            </w:p>
            <w:p w14:paraId="6BC90CDE" w14:textId="7AD67942" w:rsidR="00BD50F2" w:rsidRDefault="00BD50F2" w:rsidP="004E5D01">
              <w:r>
                <w:rPr>
                  <w:b/>
                  <w:bCs/>
                </w:rPr>
                <w:fldChar w:fldCharType="end"/>
              </w:r>
            </w:p>
          </w:sdtContent>
        </w:sdt>
      </w:sdtContent>
    </w:sdt>
    <w:p w14:paraId="0A6C575A" w14:textId="2A3F5B65" w:rsidR="000B16E0" w:rsidRPr="001B2326" w:rsidRDefault="000B16E0" w:rsidP="001B2326">
      <w:pPr>
        <w:pStyle w:val="Titre1"/>
      </w:pPr>
      <w:bookmarkStart w:id="3" w:name="_GoBack"/>
      <w:bookmarkEnd w:id="3"/>
    </w:p>
    <w:sectPr w:rsidR="000B16E0" w:rsidRPr="001B2326" w:rsidSect="000D7E16">
      <w:pgSz w:w="11906" w:h="16838"/>
      <w:pgMar w:top="1417" w:right="1417"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B2F2EE9" w14:textId="77777777" w:rsidR="0039181A" w:rsidRDefault="0039181A" w:rsidP="000D7E16">
      <w:r>
        <w:separator/>
      </w:r>
    </w:p>
  </w:endnote>
  <w:endnote w:type="continuationSeparator" w:id="0">
    <w:p w14:paraId="30F77FB4" w14:textId="77777777" w:rsidR="0039181A" w:rsidRDefault="0039181A" w:rsidP="000D7E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w:altName w:val="Times New Roma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30767030"/>
      <w:docPartObj>
        <w:docPartGallery w:val="Page Numbers (Bottom of Page)"/>
        <w:docPartUnique/>
      </w:docPartObj>
    </w:sdtPr>
    <w:sdtContent>
      <w:p w14:paraId="17A7F028" w14:textId="23B9C974" w:rsidR="00BD50F2" w:rsidRDefault="00BD50F2">
        <w:pPr>
          <w:pStyle w:val="Pieddepage"/>
          <w:jc w:val="right"/>
        </w:pPr>
        <w:r>
          <w:fldChar w:fldCharType="begin"/>
        </w:r>
        <w:r>
          <w:instrText>PAGE   \* MERGEFORMAT</w:instrText>
        </w:r>
        <w:r>
          <w:fldChar w:fldCharType="separate"/>
        </w:r>
        <w:r w:rsidRPr="006C2517">
          <w:rPr>
            <w:noProof/>
            <w:lang w:val="fr-FR"/>
          </w:rPr>
          <w:t>2</w:t>
        </w:r>
        <w:r>
          <w:fldChar w:fldCharType="end"/>
        </w:r>
      </w:p>
    </w:sdtContent>
  </w:sdt>
  <w:p w14:paraId="20B4FA83" w14:textId="77777777" w:rsidR="00BD50F2" w:rsidRDefault="00BD50F2">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13A599C" w14:textId="77777777" w:rsidR="0039181A" w:rsidRDefault="0039181A" w:rsidP="000D7E16">
      <w:r>
        <w:separator/>
      </w:r>
    </w:p>
  </w:footnote>
  <w:footnote w:type="continuationSeparator" w:id="0">
    <w:p w14:paraId="0867B1E8" w14:textId="77777777" w:rsidR="0039181A" w:rsidRDefault="0039181A" w:rsidP="000D7E16">
      <w:r>
        <w:continuationSeparator/>
      </w:r>
    </w:p>
  </w:footnote>
  <w:footnote w:id="1">
    <w:p w14:paraId="5E1D4A21" w14:textId="238AA506" w:rsidR="00BD50F2" w:rsidRPr="00752A3C" w:rsidRDefault="00BD50F2" w:rsidP="00436E74">
      <w:pPr>
        <w:pStyle w:val="Notedebasdepage"/>
        <w:jc w:val="both"/>
      </w:pPr>
      <w:r>
        <w:rPr>
          <w:rStyle w:val="Appelnotedebasdep"/>
        </w:rPr>
        <w:footnoteRef/>
      </w:r>
      <w:r>
        <w:t xml:space="preserve"> La forme genrée a été privilégiée pour sa facilité de lecture. Les genres écrits représentent ici la prédominance du rapport femmes-hommes d’un sous-groupe mais sont à lire de manière inclusive. De façon générale, les hommes étant les plus nombreux, le terme « agents » est donc privilégié pour décrire la population générale tandis que le terme « infirmière », à prédominance féminine est utilisé pour l’ensemble de la profession. </w:t>
      </w:r>
    </w:p>
  </w:footnote>
  <w:footnote w:id="2">
    <w:p w14:paraId="6067A7F1" w14:textId="4BF19D54" w:rsidR="00BD50F2" w:rsidRPr="00A54259" w:rsidRDefault="00BD50F2" w:rsidP="005A4F07">
      <w:pPr>
        <w:pStyle w:val="Notedebasdepage"/>
        <w:jc w:val="both"/>
      </w:pPr>
      <w:r w:rsidRPr="00A54259">
        <w:rPr>
          <w:rStyle w:val="Appelnotedebasdep"/>
        </w:rPr>
        <w:footnoteRef/>
      </w:r>
      <w:r w:rsidRPr="00A54259">
        <w:t xml:space="preserve"> Pour des raisons éthiques, nous n’avons pas interrogé l’appartenance ethnique – qui reste une notion critiquée de fait de son lien étroit avec le statut socio-professionnel (Chrétien,</w:t>
      </w:r>
      <w:r>
        <w:t xml:space="preserve"> 2000).</w:t>
      </w:r>
    </w:p>
  </w:footnote>
  <w:footnote w:id="3">
    <w:p w14:paraId="664B0AC7" w14:textId="6B94673D" w:rsidR="00BD50F2" w:rsidRPr="0038277F" w:rsidRDefault="00BD50F2" w:rsidP="0038277F">
      <w:pPr>
        <w:pStyle w:val="Notedebasdepage"/>
        <w:jc w:val="both"/>
      </w:pPr>
      <w:r>
        <w:rPr>
          <w:rStyle w:val="Appelnotedebasdep"/>
        </w:rPr>
        <w:footnoteRef/>
      </w:r>
      <w:r w:rsidRPr="0038277F">
        <w:t xml:space="preserve"> </w:t>
      </w:r>
      <w:r w:rsidRPr="00F52F01">
        <w:t>Accompagnement scientifique et évaluation de l’introduction de mécanismes de management systémique de la qualité dans les services de santé  - Projet Concours Qualité, GIZ Burundi, 2013-2015. Gesellschaft für Internationale Zusammenarbeit (GIZ) GmbH 2016.</w:t>
      </w:r>
    </w:p>
  </w:footnote>
  <w:footnote w:id="4">
    <w:p w14:paraId="421BC911" w14:textId="52BFD4F0" w:rsidR="00BD50F2" w:rsidRPr="003C2158" w:rsidRDefault="00BD50F2" w:rsidP="009975FB">
      <w:pPr>
        <w:pStyle w:val="Notedebasdepage"/>
        <w:jc w:val="both"/>
      </w:pPr>
      <w:r>
        <w:rPr>
          <w:rStyle w:val="Appelnotedebasdep"/>
        </w:rPr>
        <w:footnoteRef/>
      </w:r>
      <w:r>
        <w:t xml:space="preserve"> Les valeurs de ce tableau sont à lire en ligne (la somme des pourcentages de chaque ligne correspond à 100% de la sous-population). Par exemple, chez les hommes 55.4% sont sans formation alors que les femmes sans formation ne représentent que 29% des femmes.</w:t>
      </w:r>
    </w:p>
  </w:footnote>
  <w:footnote w:id="5">
    <w:p w14:paraId="2D9921B8" w14:textId="1406BCF5" w:rsidR="00BD50F2" w:rsidRPr="004E16F8" w:rsidRDefault="00BD50F2" w:rsidP="004E16F8">
      <w:pPr>
        <w:pStyle w:val="Notedebasdepage"/>
        <w:jc w:val="both"/>
      </w:pPr>
      <w:r>
        <w:rPr>
          <w:rStyle w:val="Appelnotedebasdep"/>
        </w:rPr>
        <w:footnoteRef/>
      </w:r>
      <w:r>
        <w:t xml:space="preserve"> Ces 7 médecins sont très atypiques quantitativement et qualitativement par rapport à l’ensemble de la population d’agents en CDS. Ils sont en effet, et de façon tout à fait classique au Burundi, très peu nombreux. Par ailleurs, tous ont changé de structure dans la période étudiée. En outre, très qualifiés, on peut supposer que leurs représentations professionnelles diffèrent de façon importante avec le reste du groupe mais, du fait du faible nombre dans l’échantillon, il n’est pas possible d’en étudier les contours avec notre méthodologie. Ils ont donc été exclus des 2 études qui ont pour objectif de lever le voile sur la situation classique dans les CDS. Bien que plus étudiés et aux profils mieux connus, une étude complémentaire permettrait de mieux cerner ce groupe spécifique.</w:t>
      </w:r>
    </w:p>
  </w:footnote>
  <w:footnote w:id="6">
    <w:p w14:paraId="1E379AD2" w14:textId="1AB265FB" w:rsidR="00BD50F2" w:rsidRPr="009975FB" w:rsidRDefault="00BD50F2" w:rsidP="009975FB">
      <w:pPr>
        <w:pStyle w:val="Notedebasdepage"/>
        <w:jc w:val="both"/>
      </w:pPr>
      <w:r>
        <w:rPr>
          <w:rStyle w:val="Appelnotedebasdep"/>
        </w:rPr>
        <w:footnoteRef/>
      </w:r>
      <w:r>
        <w:t xml:space="preserve"> Les « travailleurs » sont le nom utilisé au Burundi pour une catégorie</w:t>
      </w:r>
      <w:r w:rsidRPr="009975FB">
        <w:t xml:space="preserve"> d</w:t>
      </w:r>
      <w:r>
        <w:t>’</w:t>
      </w:r>
      <w:r w:rsidRPr="009975FB">
        <w:t xml:space="preserve">agents </w:t>
      </w:r>
      <w:r>
        <w:t>affectés à</w:t>
      </w:r>
      <w:r w:rsidRPr="009975FB">
        <w:t xml:space="preserve"> diverses tâches et aux statuts très variable</w:t>
      </w:r>
      <w:r>
        <w:t>s</w:t>
      </w:r>
      <w:r w:rsidRPr="009975FB">
        <w:t xml:space="preserve"> selon les structures.</w:t>
      </w:r>
    </w:p>
  </w:footnote>
  <w:footnote w:id="7">
    <w:p w14:paraId="49561CBE" w14:textId="25B6C0C3" w:rsidR="00BD50F2" w:rsidRPr="00A54259" w:rsidRDefault="00BD50F2" w:rsidP="004A4A8A">
      <w:pPr>
        <w:pStyle w:val="Notedebasdepage"/>
        <w:jc w:val="both"/>
      </w:pPr>
      <w:r w:rsidRPr="00A54259">
        <w:rPr>
          <w:rStyle w:val="Appelnotedebasdep"/>
        </w:rPr>
        <w:footnoteRef/>
      </w:r>
      <w:r w:rsidRPr="00A54259">
        <w:t xml:space="preserve"> </w:t>
      </w:r>
      <w:r>
        <w:t>Pour garantir l’anonymat des réponses compte tenu du faible nombre de personnes travaillant au sein d’un CDS, il n’était pas possible d’explorer la fonction précise des répondants.</w:t>
      </w:r>
      <w:r w:rsidRPr="004A4A8A">
        <w:t xml:space="preserve"> </w:t>
      </w:r>
      <w:r>
        <w:t>L</w:t>
      </w:r>
      <w:r w:rsidRPr="00A54259">
        <w:t xml:space="preserve">e choix </w:t>
      </w:r>
      <w:r>
        <w:t xml:space="preserve">de distinguer rôles soignants et non soignants </w:t>
      </w:r>
      <w:r w:rsidRPr="00A54259">
        <w:t>correspond à l’hypothèse que les représentations se construisent dans l’action et sont liées au rôle</w:t>
      </w:r>
      <w:r>
        <w:t>, en particulier vis-à-vis du contact avec les usagers</w:t>
      </w:r>
      <w:r w:rsidRPr="00A54259">
        <w:t>.</w:t>
      </w:r>
    </w:p>
  </w:footnote>
  <w:footnote w:id="8">
    <w:p w14:paraId="4AFF7111" w14:textId="77777777" w:rsidR="00BD50F2" w:rsidRPr="00A54259" w:rsidRDefault="00BD50F2" w:rsidP="009D7707">
      <w:pPr>
        <w:pStyle w:val="Notedebasdepage"/>
        <w:jc w:val="both"/>
      </w:pPr>
      <w:r w:rsidRPr="00A54259">
        <w:rPr>
          <w:rStyle w:val="Appelnotedebasdep"/>
          <w:rFonts w:eastAsiaTheme="majorEastAsia"/>
        </w:rPr>
        <w:footnoteRef/>
      </w:r>
      <w:r w:rsidRPr="00A54259">
        <w:t xml:space="preserve"> Par soucis de lisibilité, les lemmes présentés dans ces analyses ont été ramenés à un vocable naturel. Dans l’exemple donné, #satisf# devient « satisfaction ».</w:t>
      </w:r>
    </w:p>
  </w:footnote>
  <w:footnote w:id="9">
    <w:p w14:paraId="0FAA2CF4" w14:textId="77777777" w:rsidR="00BD50F2" w:rsidRPr="00A54259" w:rsidRDefault="00BD50F2" w:rsidP="00604A10">
      <w:pPr>
        <w:pStyle w:val="Notedebasdepage"/>
        <w:jc w:val="both"/>
      </w:pPr>
      <w:r w:rsidRPr="00A54259">
        <w:rPr>
          <w:rStyle w:val="Appelnotedebasdep"/>
          <w:rFonts w:eastAsiaTheme="majorEastAsia"/>
        </w:rPr>
        <w:footnoteRef/>
      </w:r>
      <w:r w:rsidRPr="00A54259">
        <w:t xml:space="preserve"> Iramuteq utilise une Interface de R pour les Analyses Multidimensionnelles de Textes et de Questionnaires. </w:t>
      </w:r>
      <w:hyperlink r:id="rId1" w:history="1">
        <w:r w:rsidRPr="00A54259">
          <w:rPr>
            <w:rStyle w:val="Lienhypertexte"/>
          </w:rPr>
          <w:t>http://www.iramuteq.org</w:t>
        </w:r>
      </w:hyperlink>
      <w:r w:rsidRPr="00A54259">
        <w:t xml:space="preserve"> </w:t>
      </w:r>
    </w:p>
  </w:footnote>
  <w:footnote w:id="10">
    <w:p w14:paraId="0E8B376E" w14:textId="77777777" w:rsidR="00BD50F2" w:rsidRPr="00A54259" w:rsidRDefault="00BD50F2" w:rsidP="00EC0EBF">
      <w:pPr>
        <w:pStyle w:val="Notedebasdepage"/>
      </w:pPr>
      <w:r w:rsidRPr="00A54259">
        <w:rPr>
          <w:rStyle w:val="Appelnotedebasdep"/>
          <w:rFonts w:eastAsiaTheme="majorEastAsia"/>
        </w:rPr>
        <w:footnoteRef/>
      </w:r>
      <w:r w:rsidRPr="00A54259">
        <w:t xml:space="preserve"> ALCESTE : Analyse des Lexèmes Cooccurrents dans les Enoncés Simples d’un Texte (CNRS, 1986). </w:t>
      </w:r>
    </w:p>
  </w:footnote>
  <w:footnote w:id="11">
    <w:p w14:paraId="0DDA1F93" w14:textId="537D7617" w:rsidR="00BD50F2" w:rsidRDefault="00BD50F2" w:rsidP="00EC0EBF">
      <w:pPr>
        <w:pStyle w:val="Notedebasdepage"/>
        <w:jc w:val="both"/>
      </w:pPr>
      <w:r w:rsidRPr="00A54259">
        <w:rPr>
          <w:rStyle w:val="Appelnotedebasdep"/>
          <w:rFonts w:eastAsiaTheme="majorEastAsia"/>
        </w:rPr>
        <w:footnoteRef/>
      </w:r>
      <w:r w:rsidRPr="00A54259">
        <w:t xml:space="preserve"> Les variables sont constituées d’une part des lemmes et d’autres part des variables sociodémographiques</w:t>
      </w:r>
      <w:r>
        <w:t xml:space="preserve"> et contextuelles (district, CDS, type de CDS, taille du CDS, zone rurale/urbaine/peri-urbaine).</w:t>
      </w:r>
    </w:p>
  </w:footnote>
  <w:footnote w:id="12">
    <w:p w14:paraId="305A56A5" w14:textId="30C7C075" w:rsidR="00BD50F2" w:rsidRPr="00681BDC" w:rsidRDefault="00BD50F2">
      <w:pPr>
        <w:pStyle w:val="Notedebasdepage"/>
      </w:pPr>
      <w:r>
        <w:rPr>
          <w:rStyle w:val="Appelnotedebasdep"/>
        </w:rPr>
        <w:footnoteRef/>
      </w:r>
      <w:r>
        <w:t xml:space="preserve"> Ce tableau se lit en colonne. Par exemple, chez les soignants, on retrouve 56.6% de femmes et 43.4% d’hommes.</w:t>
      </w:r>
    </w:p>
  </w:footnote>
  <w:footnote w:id="13">
    <w:p w14:paraId="7F22AADE" w14:textId="20B7EB34" w:rsidR="00BD50F2" w:rsidRPr="005E7476" w:rsidRDefault="00BD50F2">
      <w:pPr>
        <w:pStyle w:val="Notedebasdepage"/>
        <w:rPr>
          <w:lang w:val="fr-FR"/>
        </w:rPr>
      </w:pPr>
      <w:r>
        <w:rPr>
          <w:rStyle w:val="Appelnotedebasdep"/>
        </w:rPr>
        <w:footnoteRef/>
      </w:r>
      <w:r>
        <w:t xml:space="preserve"> </w:t>
      </w:r>
      <w:r>
        <w:rPr>
          <w:rFonts w:ascii="Times" w:hAnsi="Times" w:cs="Times"/>
        </w:rPr>
        <w:t>Ou,</w:t>
      </w:r>
      <w:r w:rsidRPr="00D862A9">
        <w:rPr>
          <w:rFonts w:ascii="Times" w:hAnsi="Times" w:cs="Times"/>
        </w:rPr>
        <w:t xml:space="preserve"> dans sa forme en Kirundi, « </w:t>
      </w:r>
      <w:proofErr w:type="spellStart"/>
      <w:r w:rsidRPr="00D862A9">
        <w:rPr>
          <w:rFonts w:ascii="Times" w:hAnsi="Times" w:cs="Times"/>
          <w:i/>
        </w:rPr>
        <w:t>kwakira</w:t>
      </w:r>
      <w:proofErr w:type="spellEnd"/>
      <w:r w:rsidRPr="00D862A9">
        <w:rPr>
          <w:rFonts w:ascii="Times" w:hAnsi="Times" w:cs="Times"/>
          <w:i/>
        </w:rPr>
        <w:t xml:space="preserve"> </w:t>
      </w:r>
      <w:proofErr w:type="spellStart"/>
      <w:r w:rsidRPr="00D862A9">
        <w:rPr>
          <w:rFonts w:ascii="Times" w:hAnsi="Times" w:cs="Times"/>
          <w:i/>
        </w:rPr>
        <w:t>neza</w:t>
      </w:r>
      <w:proofErr w:type="spellEnd"/>
      <w:r w:rsidRPr="00D862A9">
        <w:rPr>
          <w:rFonts w:ascii="Times" w:hAnsi="Times" w:cs="Times"/>
          <w:i/>
        </w:rPr>
        <w:t xml:space="preserve"> </w:t>
      </w:r>
      <w:proofErr w:type="spellStart"/>
      <w:r w:rsidRPr="00D862A9">
        <w:rPr>
          <w:rFonts w:ascii="Times" w:hAnsi="Times" w:cs="Times"/>
          <w:i/>
        </w:rPr>
        <w:t>umurwayi</w:t>
      </w:r>
      <w:proofErr w:type="spellEnd"/>
      <w:r w:rsidRPr="00D862A9">
        <w:rPr>
          <w:rFonts w:ascii="Times" w:hAnsi="Times" w:cs="Times"/>
        </w:rPr>
        <w:t> »</w:t>
      </w:r>
    </w:p>
  </w:footnote>
  <w:footnote w:id="14">
    <w:p w14:paraId="19024829" w14:textId="0DD883EF" w:rsidR="00BD50F2" w:rsidRPr="009A6DFE" w:rsidRDefault="00BD50F2">
      <w:pPr>
        <w:pStyle w:val="Notedebasdepage"/>
        <w:rPr>
          <w:lang w:val="fr-FR"/>
        </w:rPr>
      </w:pPr>
      <w:r>
        <w:rPr>
          <w:rStyle w:val="Appelnotedebasdep"/>
        </w:rPr>
        <w:footnoteRef/>
      </w:r>
      <w:r>
        <w:t xml:space="preserve"> </w:t>
      </w:r>
      <w:r>
        <w:rPr>
          <w:rFonts w:ascii="Times" w:hAnsi="Times" w:cs="Times"/>
        </w:rPr>
        <w:t>Ou,</w:t>
      </w:r>
      <w:r w:rsidRPr="00D862A9">
        <w:rPr>
          <w:rFonts w:ascii="Times" w:hAnsi="Times" w:cs="Times"/>
        </w:rPr>
        <w:t xml:space="preserve"> dans sa forme en Kirundi, « </w:t>
      </w:r>
      <w:r w:rsidRPr="00D862A9">
        <w:rPr>
          <w:rFonts w:ascii="Times" w:hAnsi="Times" w:cs="Times"/>
          <w:i/>
        </w:rPr>
        <w:t>gukunda akazi</w:t>
      </w:r>
      <w:r w:rsidRPr="00D862A9">
        <w:rPr>
          <w:rFonts w:ascii="Times" w:hAnsi="Times" w:cs="Times"/>
        </w:rPr>
        <w:t> »</w:t>
      </w:r>
    </w:p>
  </w:footnote>
  <w:footnote w:id="15">
    <w:p w14:paraId="2B2294AB" w14:textId="77777777" w:rsidR="00BD50F2" w:rsidRPr="00BC5E6D" w:rsidRDefault="00BD50F2" w:rsidP="005B0430">
      <w:pPr>
        <w:pStyle w:val="Notedebasdepage"/>
        <w:jc w:val="both"/>
        <w:rPr>
          <w:rFonts w:ascii="Times" w:hAnsi="Times" w:cs="Times"/>
        </w:rPr>
      </w:pPr>
      <w:r w:rsidRPr="00BC5E6D">
        <w:rPr>
          <w:rStyle w:val="Appelnotedebasdep"/>
          <w:rFonts w:ascii="Times" w:eastAsiaTheme="majorEastAsia" w:hAnsi="Times" w:cs="Times"/>
        </w:rPr>
        <w:footnoteRef/>
      </w:r>
      <w:r w:rsidRPr="00BC5E6D">
        <w:rPr>
          <w:rFonts w:ascii="Times" w:hAnsi="Times" w:cs="Times"/>
        </w:rPr>
        <w:t xml:space="preserve"> On parle aussi d’inertie. Elle équivaut à la dispersion par rapport au barycentre et correspond à la variance en unidimensionnel.</w:t>
      </w:r>
    </w:p>
  </w:footnote>
  <w:footnote w:id="16">
    <w:p w14:paraId="68AE2262" w14:textId="77777777" w:rsidR="00BD50F2" w:rsidRDefault="00BD50F2" w:rsidP="005B0430">
      <w:pPr>
        <w:pStyle w:val="Notedebasdepage"/>
        <w:jc w:val="both"/>
      </w:pPr>
      <w:r w:rsidRPr="00BC5E6D">
        <w:rPr>
          <w:rStyle w:val="Appelnotedebasdep"/>
          <w:rFonts w:ascii="Times" w:eastAsiaTheme="majorEastAsia" w:hAnsi="Times" w:cs="Times"/>
        </w:rPr>
        <w:footnoteRef/>
      </w:r>
      <w:r w:rsidRPr="00BC5E6D">
        <w:rPr>
          <w:rFonts w:ascii="Times" w:hAnsi="Times" w:cs="Times"/>
        </w:rPr>
        <w:t xml:space="preserve"> On pourrait dire, à l’instar de Moscovici, de savoir profane, en ce sens qu’il est partagé en dehors de la sphère professionnelle.</w:t>
      </w:r>
    </w:p>
  </w:footnote>
  <w:footnote w:id="17">
    <w:p w14:paraId="7B6A07A1" w14:textId="314BB69E" w:rsidR="00BD50F2" w:rsidRPr="00C9010C" w:rsidRDefault="00BD50F2" w:rsidP="005B0430">
      <w:pPr>
        <w:pStyle w:val="Notedebasdepage"/>
        <w:jc w:val="both"/>
        <w:rPr>
          <w:rFonts w:ascii="Times" w:hAnsi="Times" w:cs="Times"/>
          <w:sz w:val="16"/>
          <w:szCs w:val="16"/>
        </w:rPr>
      </w:pPr>
      <w:r w:rsidRPr="00BC5E6D">
        <w:rPr>
          <w:rStyle w:val="Appelnotedebasdep"/>
          <w:rFonts w:ascii="Times" w:eastAsiaTheme="majorEastAsia" w:hAnsi="Times" w:cs="Times"/>
          <w:sz w:val="18"/>
          <w:szCs w:val="16"/>
        </w:rPr>
        <w:footnoteRef/>
      </w:r>
      <w:r w:rsidRPr="00BC5E6D">
        <w:rPr>
          <w:rFonts w:ascii="Times" w:hAnsi="Times" w:cs="Times"/>
          <w:sz w:val="18"/>
          <w:szCs w:val="16"/>
        </w:rPr>
        <w:t xml:space="preserve"> Le lemme « usagers » est en fait une traduction de la forme grammaticale et du sens porté par une série de mot-valises kirundi : « celui/ceux qui </w:t>
      </w:r>
      <w:proofErr w:type="spellStart"/>
      <w:proofErr w:type="gramStart"/>
      <w:r w:rsidRPr="00BC5E6D">
        <w:rPr>
          <w:rFonts w:ascii="Times" w:hAnsi="Times" w:cs="Times"/>
          <w:sz w:val="18"/>
          <w:szCs w:val="16"/>
        </w:rPr>
        <w:t>vien.nent</w:t>
      </w:r>
      <w:proofErr w:type="spellEnd"/>
      <w:proofErr w:type="gramEnd"/>
      <w:r w:rsidRPr="00BC5E6D">
        <w:rPr>
          <w:rFonts w:ascii="Times" w:hAnsi="Times" w:cs="Times"/>
          <w:sz w:val="18"/>
          <w:szCs w:val="16"/>
        </w:rPr>
        <w:t>/ s’</w:t>
      </w:r>
      <w:proofErr w:type="spellStart"/>
      <w:r w:rsidRPr="00BC5E6D">
        <w:rPr>
          <w:rFonts w:ascii="Times" w:hAnsi="Times" w:cs="Times"/>
          <w:sz w:val="18"/>
          <w:szCs w:val="16"/>
        </w:rPr>
        <w:t>adresse.nt</w:t>
      </w:r>
      <w:proofErr w:type="spellEnd"/>
      <w:r w:rsidRPr="00BC5E6D">
        <w:rPr>
          <w:rFonts w:ascii="Times" w:hAnsi="Times" w:cs="Times"/>
          <w:sz w:val="18"/>
          <w:szCs w:val="16"/>
        </w:rPr>
        <w:t>/</w:t>
      </w:r>
      <w:r>
        <w:rPr>
          <w:rFonts w:ascii="Times" w:hAnsi="Times" w:cs="Times"/>
          <w:sz w:val="18"/>
          <w:szCs w:val="16"/>
        </w:rPr>
        <w:t xml:space="preserve"> </w:t>
      </w:r>
      <w:r w:rsidRPr="00BC5E6D">
        <w:rPr>
          <w:rFonts w:ascii="Times" w:hAnsi="Times" w:cs="Times"/>
          <w:sz w:val="18"/>
          <w:szCs w:val="16"/>
        </w:rPr>
        <w:t xml:space="preserve">se </w:t>
      </w:r>
      <w:proofErr w:type="spellStart"/>
      <w:r w:rsidRPr="00BC5E6D">
        <w:rPr>
          <w:rFonts w:ascii="Times" w:hAnsi="Times" w:cs="Times"/>
          <w:sz w:val="18"/>
          <w:szCs w:val="16"/>
        </w:rPr>
        <w:t>confie.nt</w:t>
      </w:r>
      <w:proofErr w:type="spellEnd"/>
      <w:r w:rsidRPr="00BC5E6D">
        <w:rPr>
          <w:rFonts w:ascii="Times" w:hAnsi="Times" w:cs="Times"/>
          <w:sz w:val="18"/>
          <w:szCs w:val="16"/>
        </w:rPr>
        <w:t xml:space="preserve"> à nous »,  qui ont toujours des fonctions de sujets ou de complément d’objet.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FE65CC"/>
    <w:multiLevelType w:val="hybridMultilevel"/>
    <w:tmpl w:val="AEE2BA78"/>
    <w:lvl w:ilvl="0" w:tplc="118452C4">
      <w:numFmt w:val="bullet"/>
      <w:lvlText w:val=""/>
      <w:lvlJc w:val="left"/>
      <w:pPr>
        <w:ind w:left="720" w:hanging="360"/>
      </w:pPr>
      <w:rPr>
        <w:rFonts w:ascii="Wingdings" w:eastAsiaTheme="minorHAnsi" w:hAnsi="Wingdings"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 w15:restartNumberingAfterBreak="0">
    <w:nsid w:val="115343B4"/>
    <w:multiLevelType w:val="hybridMultilevel"/>
    <w:tmpl w:val="12EEBBA2"/>
    <w:lvl w:ilvl="0" w:tplc="942250DE">
      <w:numFmt w:val="bullet"/>
      <w:lvlText w:val="□"/>
      <w:lvlJc w:val="left"/>
      <w:pPr>
        <w:ind w:left="1440" w:hanging="360"/>
      </w:pPr>
      <w:rPr>
        <w:rFonts w:ascii="Calibri" w:eastAsiaTheme="minorHAnsi" w:hAnsi="Calibri" w:cstheme="minorBidi" w:hint="default"/>
      </w:rPr>
    </w:lvl>
    <w:lvl w:ilvl="1" w:tplc="080C0003" w:tentative="1">
      <w:start w:val="1"/>
      <w:numFmt w:val="bullet"/>
      <w:lvlText w:val="o"/>
      <w:lvlJc w:val="left"/>
      <w:pPr>
        <w:ind w:left="2160" w:hanging="360"/>
      </w:pPr>
      <w:rPr>
        <w:rFonts w:ascii="Courier New" w:hAnsi="Courier New" w:cs="Courier New" w:hint="default"/>
      </w:rPr>
    </w:lvl>
    <w:lvl w:ilvl="2" w:tplc="080C0005" w:tentative="1">
      <w:start w:val="1"/>
      <w:numFmt w:val="bullet"/>
      <w:lvlText w:val=""/>
      <w:lvlJc w:val="left"/>
      <w:pPr>
        <w:ind w:left="2880" w:hanging="360"/>
      </w:pPr>
      <w:rPr>
        <w:rFonts w:ascii="Wingdings" w:hAnsi="Wingdings" w:hint="default"/>
      </w:rPr>
    </w:lvl>
    <w:lvl w:ilvl="3" w:tplc="080C0001" w:tentative="1">
      <w:start w:val="1"/>
      <w:numFmt w:val="bullet"/>
      <w:lvlText w:val=""/>
      <w:lvlJc w:val="left"/>
      <w:pPr>
        <w:ind w:left="3600" w:hanging="360"/>
      </w:pPr>
      <w:rPr>
        <w:rFonts w:ascii="Symbol" w:hAnsi="Symbol" w:hint="default"/>
      </w:rPr>
    </w:lvl>
    <w:lvl w:ilvl="4" w:tplc="080C0003" w:tentative="1">
      <w:start w:val="1"/>
      <w:numFmt w:val="bullet"/>
      <w:lvlText w:val="o"/>
      <w:lvlJc w:val="left"/>
      <w:pPr>
        <w:ind w:left="4320" w:hanging="360"/>
      </w:pPr>
      <w:rPr>
        <w:rFonts w:ascii="Courier New" w:hAnsi="Courier New" w:cs="Courier New" w:hint="default"/>
      </w:rPr>
    </w:lvl>
    <w:lvl w:ilvl="5" w:tplc="080C0005" w:tentative="1">
      <w:start w:val="1"/>
      <w:numFmt w:val="bullet"/>
      <w:lvlText w:val=""/>
      <w:lvlJc w:val="left"/>
      <w:pPr>
        <w:ind w:left="5040" w:hanging="360"/>
      </w:pPr>
      <w:rPr>
        <w:rFonts w:ascii="Wingdings" w:hAnsi="Wingdings" w:hint="default"/>
      </w:rPr>
    </w:lvl>
    <w:lvl w:ilvl="6" w:tplc="080C0001" w:tentative="1">
      <w:start w:val="1"/>
      <w:numFmt w:val="bullet"/>
      <w:lvlText w:val=""/>
      <w:lvlJc w:val="left"/>
      <w:pPr>
        <w:ind w:left="5760" w:hanging="360"/>
      </w:pPr>
      <w:rPr>
        <w:rFonts w:ascii="Symbol" w:hAnsi="Symbol" w:hint="default"/>
      </w:rPr>
    </w:lvl>
    <w:lvl w:ilvl="7" w:tplc="080C0003" w:tentative="1">
      <w:start w:val="1"/>
      <w:numFmt w:val="bullet"/>
      <w:lvlText w:val="o"/>
      <w:lvlJc w:val="left"/>
      <w:pPr>
        <w:ind w:left="6480" w:hanging="360"/>
      </w:pPr>
      <w:rPr>
        <w:rFonts w:ascii="Courier New" w:hAnsi="Courier New" w:cs="Courier New" w:hint="default"/>
      </w:rPr>
    </w:lvl>
    <w:lvl w:ilvl="8" w:tplc="080C0005" w:tentative="1">
      <w:start w:val="1"/>
      <w:numFmt w:val="bullet"/>
      <w:lvlText w:val=""/>
      <w:lvlJc w:val="left"/>
      <w:pPr>
        <w:ind w:left="7200" w:hanging="360"/>
      </w:pPr>
      <w:rPr>
        <w:rFonts w:ascii="Wingdings" w:hAnsi="Wingdings" w:hint="default"/>
      </w:rPr>
    </w:lvl>
  </w:abstractNum>
  <w:abstractNum w:abstractNumId="2" w15:restartNumberingAfterBreak="0">
    <w:nsid w:val="12D4119D"/>
    <w:multiLevelType w:val="hybridMultilevel"/>
    <w:tmpl w:val="F1C84C02"/>
    <w:lvl w:ilvl="0" w:tplc="942250DE">
      <w:numFmt w:val="bullet"/>
      <w:lvlText w:val="□"/>
      <w:lvlJc w:val="left"/>
      <w:pPr>
        <w:ind w:left="1440" w:hanging="360"/>
      </w:pPr>
      <w:rPr>
        <w:rFonts w:ascii="Calibri" w:eastAsiaTheme="minorHAnsi" w:hAnsi="Calibri" w:cstheme="minorBidi" w:hint="default"/>
      </w:rPr>
    </w:lvl>
    <w:lvl w:ilvl="1" w:tplc="080C0003" w:tentative="1">
      <w:start w:val="1"/>
      <w:numFmt w:val="bullet"/>
      <w:lvlText w:val="o"/>
      <w:lvlJc w:val="left"/>
      <w:pPr>
        <w:ind w:left="2160" w:hanging="360"/>
      </w:pPr>
      <w:rPr>
        <w:rFonts w:ascii="Courier New" w:hAnsi="Courier New" w:cs="Courier New" w:hint="default"/>
      </w:rPr>
    </w:lvl>
    <w:lvl w:ilvl="2" w:tplc="080C0005" w:tentative="1">
      <w:start w:val="1"/>
      <w:numFmt w:val="bullet"/>
      <w:lvlText w:val=""/>
      <w:lvlJc w:val="left"/>
      <w:pPr>
        <w:ind w:left="2880" w:hanging="360"/>
      </w:pPr>
      <w:rPr>
        <w:rFonts w:ascii="Wingdings" w:hAnsi="Wingdings" w:hint="default"/>
      </w:rPr>
    </w:lvl>
    <w:lvl w:ilvl="3" w:tplc="080C0001" w:tentative="1">
      <w:start w:val="1"/>
      <w:numFmt w:val="bullet"/>
      <w:lvlText w:val=""/>
      <w:lvlJc w:val="left"/>
      <w:pPr>
        <w:ind w:left="3600" w:hanging="360"/>
      </w:pPr>
      <w:rPr>
        <w:rFonts w:ascii="Symbol" w:hAnsi="Symbol" w:hint="default"/>
      </w:rPr>
    </w:lvl>
    <w:lvl w:ilvl="4" w:tplc="080C0003" w:tentative="1">
      <w:start w:val="1"/>
      <w:numFmt w:val="bullet"/>
      <w:lvlText w:val="o"/>
      <w:lvlJc w:val="left"/>
      <w:pPr>
        <w:ind w:left="4320" w:hanging="360"/>
      </w:pPr>
      <w:rPr>
        <w:rFonts w:ascii="Courier New" w:hAnsi="Courier New" w:cs="Courier New" w:hint="default"/>
      </w:rPr>
    </w:lvl>
    <w:lvl w:ilvl="5" w:tplc="080C0005" w:tentative="1">
      <w:start w:val="1"/>
      <w:numFmt w:val="bullet"/>
      <w:lvlText w:val=""/>
      <w:lvlJc w:val="left"/>
      <w:pPr>
        <w:ind w:left="5040" w:hanging="360"/>
      </w:pPr>
      <w:rPr>
        <w:rFonts w:ascii="Wingdings" w:hAnsi="Wingdings" w:hint="default"/>
      </w:rPr>
    </w:lvl>
    <w:lvl w:ilvl="6" w:tplc="080C0001" w:tentative="1">
      <w:start w:val="1"/>
      <w:numFmt w:val="bullet"/>
      <w:lvlText w:val=""/>
      <w:lvlJc w:val="left"/>
      <w:pPr>
        <w:ind w:left="5760" w:hanging="360"/>
      </w:pPr>
      <w:rPr>
        <w:rFonts w:ascii="Symbol" w:hAnsi="Symbol" w:hint="default"/>
      </w:rPr>
    </w:lvl>
    <w:lvl w:ilvl="7" w:tplc="080C0003" w:tentative="1">
      <w:start w:val="1"/>
      <w:numFmt w:val="bullet"/>
      <w:lvlText w:val="o"/>
      <w:lvlJc w:val="left"/>
      <w:pPr>
        <w:ind w:left="6480" w:hanging="360"/>
      </w:pPr>
      <w:rPr>
        <w:rFonts w:ascii="Courier New" w:hAnsi="Courier New" w:cs="Courier New" w:hint="default"/>
      </w:rPr>
    </w:lvl>
    <w:lvl w:ilvl="8" w:tplc="080C0005" w:tentative="1">
      <w:start w:val="1"/>
      <w:numFmt w:val="bullet"/>
      <w:lvlText w:val=""/>
      <w:lvlJc w:val="left"/>
      <w:pPr>
        <w:ind w:left="7200" w:hanging="360"/>
      </w:pPr>
      <w:rPr>
        <w:rFonts w:ascii="Wingdings" w:hAnsi="Wingdings" w:hint="default"/>
      </w:rPr>
    </w:lvl>
  </w:abstractNum>
  <w:abstractNum w:abstractNumId="3" w15:restartNumberingAfterBreak="0">
    <w:nsid w:val="24022CAB"/>
    <w:multiLevelType w:val="hybridMultilevel"/>
    <w:tmpl w:val="D2FEE1AA"/>
    <w:lvl w:ilvl="0" w:tplc="DDDE226C">
      <w:numFmt w:val="bullet"/>
      <w:lvlText w:val=""/>
      <w:lvlJc w:val="left"/>
      <w:pPr>
        <w:ind w:left="720" w:hanging="360"/>
      </w:pPr>
      <w:rPr>
        <w:rFonts w:ascii="Symbol" w:eastAsiaTheme="minorHAnsi" w:hAnsi="Symbol"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 w15:restartNumberingAfterBreak="0">
    <w:nsid w:val="3BA43260"/>
    <w:multiLevelType w:val="hybridMultilevel"/>
    <w:tmpl w:val="58A66800"/>
    <w:lvl w:ilvl="0" w:tplc="D23AAB90">
      <w:numFmt w:val="bullet"/>
      <w:lvlText w:val="-"/>
      <w:lvlJc w:val="left"/>
      <w:pPr>
        <w:ind w:left="720" w:hanging="360"/>
      </w:pPr>
      <w:rPr>
        <w:rFonts w:ascii="Calibri" w:eastAsiaTheme="minorHAnsi" w:hAnsi="Calibri"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5" w15:restartNumberingAfterBreak="0">
    <w:nsid w:val="3D9F437A"/>
    <w:multiLevelType w:val="hybridMultilevel"/>
    <w:tmpl w:val="A4B2C0FC"/>
    <w:lvl w:ilvl="0" w:tplc="6562FEB8">
      <w:start w:val="1"/>
      <w:numFmt w:val="decimal"/>
      <w:lvlText w:val="%1-"/>
      <w:lvlJc w:val="left"/>
      <w:pPr>
        <w:ind w:left="786" w:hanging="360"/>
      </w:pPr>
      <w:rPr>
        <w:rFonts w:hint="default"/>
      </w:rPr>
    </w:lvl>
    <w:lvl w:ilvl="1" w:tplc="080C0019" w:tentative="1">
      <w:start w:val="1"/>
      <w:numFmt w:val="lowerLetter"/>
      <w:lvlText w:val="%2."/>
      <w:lvlJc w:val="left"/>
      <w:pPr>
        <w:ind w:left="1506" w:hanging="360"/>
      </w:pPr>
    </w:lvl>
    <w:lvl w:ilvl="2" w:tplc="080C001B" w:tentative="1">
      <w:start w:val="1"/>
      <w:numFmt w:val="lowerRoman"/>
      <w:lvlText w:val="%3."/>
      <w:lvlJc w:val="right"/>
      <w:pPr>
        <w:ind w:left="2226" w:hanging="180"/>
      </w:pPr>
    </w:lvl>
    <w:lvl w:ilvl="3" w:tplc="080C000F" w:tentative="1">
      <w:start w:val="1"/>
      <w:numFmt w:val="decimal"/>
      <w:lvlText w:val="%4."/>
      <w:lvlJc w:val="left"/>
      <w:pPr>
        <w:ind w:left="2946" w:hanging="360"/>
      </w:pPr>
    </w:lvl>
    <w:lvl w:ilvl="4" w:tplc="080C0019" w:tentative="1">
      <w:start w:val="1"/>
      <w:numFmt w:val="lowerLetter"/>
      <w:lvlText w:val="%5."/>
      <w:lvlJc w:val="left"/>
      <w:pPr>
        <w:ind w:left="3666" w:hanging="360"/>
      </w:pPr>
    </w:lvl>
    <w:lvl w:ilvl="5" w:tplc="080C001B" w:tentative="1">
      <w:start w:val="1"/>
      <w:numFmt w:val="lowerRoman"/>
      <w:lvlText w:val="%6."/>
      <w:lvlJc w:val="right"/>
      <w:pPr>
        <w:ind w:left="4386" w:hanging="180"/>
      </w:pPr>
    </w:lvl>
    <w:lvl w:ilvl="6" w:tplc="080C000F" w:tentative="1">
      <w:start w:val="1"/>
      <w:numFmt w:val="decimal"/>
      <w:lvlText w:val="%7."/>
      <w:lvlJc w:val="left"/>
      <w:pPr>
        <w:ind w:left="5106" w:hanging="360"/>
      </w:pPr>
    </w:lvl>
    <w:lvl w:ilvl="7" w:tplc="080C0019" w:tentative="1">
      <w:start w:val="1"/>
      <w:numFmt w:val="lowerLetter"/>
      <w:lvlText w:val="%8."/>
      <w:lvlJc w:val="left"/>
      <w:pPr>
        <w:ind w:left="5826" w:hanging="360"/>
      </w:pPr>
    </w:lvl>
    <w:lvl w:ilvl="8" w:tplc="080C001B" w:tentative="1">
      <w:start w:val="1"/>
      <w:numFmt w:val="lowerRoman"/>
      <w:lvlText w:val="%9."/>
      <w:lvlJc w:val="right"/>
      <w:pPr>
        <w:ind w:left="6546" w:hanging="180"/>
      </w:pPr>
    </w:lvl>
  </w:abstractNum>
  <w:abstractNum w:abstractNumId="6" w15:restartNumberingAfterBreak="0">
    <w:nsid w:val="489840B0"/>
    <w:multiLevelType w:val="hybridMultilevel"/>
    <w:tmpl w:val="AFE0A732"/>
    <w:lvl w:ilvl="0" w:tplc="35EC2CD0">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7" w15:restartNumberingAfterBreak="0">
    <w:nsid w:val="4D4B0D68"/>
    <w:multiLevelType w:val="hybridMultilevel"/>
    <w:tmpl w:val="AE16109A"/>
    <w:lvl w:ilvl="0" w:tplc="EA8EFF24">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15:restartNumberingAfterBreak="0">
    <w:nsid w:val="5FA510DE"/>
    <w:multiLevelType w:val="hybridMultilevel"/>
    <w:tmpl w:val="03368D0A"/>
    <w:lvl w:ilvl="0" w:tplc="A0C64C06">
      <w:numFmt w:val="bullet"/>
      <w:lvlText w:val=""/>
      <w:lvlJc w:val="left"/>
      <w:pPr>
        <w:ind w:left="720" w:hanging="360"/>
      </w:pPr>
      <w:rPr>
        <w:rFonts w:ascii="Wingdings" w:eastAsiaTheme="minorHAnsi" w:hAnsi="Wingdings"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9" w15:restartNumberingAfterBreak="0">
    <w:nsid w:val="68F24A6D"/>
    <w:multiLevelType w:val="hybridMultilevel"/>
    <w:tmpl w:val="37D43EF4"/>
    <w:lvl w:ilvl="0" w:tplc="380C9900">
      <w:start w:val="2"/>
      <w:numFmt w:val="bullet"/>
      <w:lvlText w:val=""/>
      <w:lvlJc w:val="left"/>
      <w:pPr>
        <w:ind w:left="720" w:hanging="360"/>
      </w:pPr>
      <w:rPr>
        <w:rFonts w:ascii="Wingdings" w:eastAsiaTheme="minorHAnsi" w:hAnsi="Wingdings"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0" w15:restartNumberingAfterBreak="0">
    <w:nsid w:val="6E6C031A"/>
    <w:multiLevelType w:val="hybridMultilevel"/>
    <w:tmpl w:val="707485DE"/>
    <w:lvl w:ilvl="0" w:tplc="080C0001">
      <w:start w:val="1"/>
      <w:numFmt w:val="bullet"/>
      <w:lvlText w:val=""/>
      <w:lvlJc w:val="left"/>
      <w:pPr>
        <w:ind w:left="720" w:hanging="360"/>
      </w:pPr>
      <w:rPr>
        <w:rFonts w:ascii="Symbol" w:hAnsi="Symbol" w:hint="default"/>
      </w:rPr>
    </w:lvl>
    <w:lvl w:ilvl="1" w:tplc="080C000F">
      <w:start w:val="1"/>
      <w:numFmt w:val="decimal"/>
      <w:lvlText w:val="%2."/>
      <w:lvlJc w:val="left"/>
      <w:pPr>
        <w:ind w:left="1440" w:hanging="360"/>
      </w:pPr>
      <w:rPr>
        <w:rFonts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1" w15:restartNumberingAfterBreak="0">
    <w:nsid w:val="78F77821"/>
    <w:multiLevelType w:val="hybridMultilevel"/>
    <w:tmpl w:val="9822EBEA"/>
    <w:lvl w:ilvl="0" w:tplc="A6EE9A64">
      <w:start w:val="89"/>
      <w:numFmt w:val="bullet"/>
      <w:lvlText w:val=""/>
      <w:lvlJc w:val="left"/>
      <w:pPr>
        <w:ind w:left="720" w:hanging="360"/>
      </w:pPr>
      <w:rPr>
        <w:rFonts w:ascii="Wingdings" w:eastAsia="Times New Roman" w:hAnsi="Wingdings"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2" w15:restartNumberingAfterBreak="0">
    <w:nsid w:val="7F617ACE"/>
    <w:multiLevelType w:val="hybridMultilevel"/>
    <w:tmpl w:val="BF64133E"/>
    <w:lvl w:ilvl="0" w:tplc="7DA0CFC2">
      <w:numFmt w:val="bullet"/>
      <w:lvlText w:val="-"/>
      <w:lvlJc w:val="left"/>
      <w:pPr>
        <w:ind w:left="720" w:hanging="360"/>
      </w:pPr>
      <w:rPr>
        <w:rFonts w:ascii="Calibri" w:eastAsiaTheme="minorHAnsi" w:hAnsi="Calibri"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6"/>
  </w:num>
  <w:num w:numId="4">
    <w:abstractNumId w:val="3"/>
  </w:num>
  <w:num w:numId="5">
    <w:abstractNumId w:val="0"/>
  </w:num>
  <w:num w:numId="6">
    <w:abstractNumId w:val="10"/>
  </w:num>
  <w:num w:numId="7">
    <w:abstractNumId w:val="4"/>
  </w:num>
  <w:num w:numId="8">
    <w:abstractNumId w:val="8"/>
  </w:num>
  <w:num w:numId="9">
    <w:abstractNumId w:val="12"/>
  </w:num>
  <w:num w:numId="10">
    <w:abstractNumId w:val="7"/>
  </w:num>
  <w:num w:numId="11">
    <w:abstractNumId w:val="11"/>
  </w:num>
  <w:num w:numId="12">
    <w:abstractNumId w:val="5"/>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fr-FR" w:vendorID="64" w:dllVersion="6" w:nlCheck="1" w:checkStyle="0"/>
  <w:activeWritingStyle w:appName="MSWord" w:lang="en-US" w:vendorID="64" w:dllVersion="6" w:nlCheck="1" w:checkStyle="1"/>
  <w:activeWritingStyle w:appName="MSWord" w:lang="fr-BE" w:vendorID="64" w:dllVersion="6" w:nlCheck="1" w:checkStyle="0"/>
  <w:activeWritingStyle w:appName="MSWord" w:lang="fr-BE" w:vendorID="64" w:dllVersion="0" w:nlCheck="1" w:checkStyle="0"/>
  <w:activeWritingStyle w:appName="MSWord" w:lang="en-US" w:vendorID="64" w:dllVersion="0" w:nlCheck="1" w:checkStyle="0"/>
  <w:activeWritingStyle w:appName="MSWord" w:lang="fr-FR" w:vendorID="64" w:dllVersion="0" w:nlCheck="1" w:checkStyle="0"/>
  <w:activeWritingStyle w:appName="MSWord" w:lang="en-GB" w:vendorID="64" w:dllVersion="0" w:nlCheck="1" w:checkStyle="0"/>
  <w:activeWritingStyle w:appName="MSWord" w:lang="en-GB" w:vendorID="64" w:dllVersion="6" w:nlCheck="1" w:checkStyle="1"/>
  <w:activeWritingStyle w:appName="MSWord" w:lang="en-US" w:vendorID="64" w:dllVersion="4096" w:nlCheck="1" w:checkStyle="0"/>
  <w:activeWritingStyle w:appName="MSWord" w:lang="fr-FR" w:vendorID="64" w:dllVersion="4096" w:nlCheck="1" w:checkStyle="0"/>
  <w:activeWritingStyle w:appName="MSWord" w:lang="fr-BE" w:vendorID="64" w:dllVersion="4096" w:nlCheck="1" w:checkStyle="0"/>
  <w:activeWritingStyle w:appName="MSWord" w:lang="en-GB" w:vendorID="64" w:dllVersion="4096" w:nlCheck="1" w:checkStyle="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tDA3NTYytjQxNzM2tjRT0lEKTi0uzszPAykwqQUA/QLqyywAAAA="/>
    <w:docVar w:name="EN.InstantFormat" w:val="&lt;ENInstantFormat&gt;&lt;Enabled&gt;1&lt;/Enabled&gt;&lt;ScanUnformatted&gt;1&lt;/ScanUnformatted&gt;&lt;ScanChanges&gt;1&lt;/ScanChanges&gt;&lt;Suspended&gt;1&lt;/Suspended&gt;&lt;/ENInstantFormat&gt;"/>
    <w:docVar w:name="EN.Layout" w:val="&lt;ENLayout&gt;&lt;Style&gt;Vancouver&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95xefex9ls5ea1ex004v0xs1aswsvfw9z0sa&quot;&gt;art RS Burundi RESP&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7&lt;/item&gt;&lt;item&gt;18&lt;/item&gt;&lt;item&gt;19&lt;/item&gt;&lt;item&gt;20&lt;/item&gt;&lt;item&gt;22&lt;/item&gt;&lt;item&gt;23&lt;/item&gt;&lt;item&gt;24&lt;/item&gt;&lt;item&gt;25&lt;/item&gt;&lt;item&gt;26&lt;/item&gt;&lt;/record-ids&gt;&lt;/item&gt;&lt;/Libraries&gt;"/>
  </w:docVars>
  <w:rsids>
    <w:rsidRoot w:val="00760FED"/>
    <w:rsid w:val="00016041"/>
    <w:rsid w:val="000160C6"/>
    <w:rsid w:val="00031028"/>
    <w:rsid w:val="0003716F"/>
    <w:rsid w:val="000373D4"/>
    <w:rsid w:val="0004269C"/>
    <w:rsid w:val="00045906"/>
    <w:rsid w:val="000506D7"/>
    <w:rsid w:val="00054A69"/>
    <w:rsid w:val="00054D85"/>
    <w:rsid w:val="00062999"/>
    <w:rsid w:val="00063FA6"/>
    <w:rsid w:val="00066314"/>
    <w:rsid w:val="00071BD3"/>
    <w:rsid w:val="00074965"/>
    <w:rsid w:val="00083CB8"/>
    <w:rsid w:val="00086E09"/>
    <w:rsid w:val="000A37E8"/>
    <w:rsid w:val="000A7B84"/>
    <w:rsid w:val="000B08FB"/>
    <w:rsid w:val="000B16E0"/>
    <w:rsid w:val="000C0180"/>
    <w:rsid w:val="000D1E87"/>
    <w:rsid w:val="000D7672"/>
    <w:rsid w:val="000D7E16"/>
    <w:rsid w:val="000E61D6"/>
    <w:rsid w:val="000E7A74"/>
    <w:rsid w:val="000F2AA5"/>
    <w:rsid w:val="000F4A1E"/>
    <w:rsid w:val="000F4B0E"/>
    <w:rsid w:val="000F6422"/>
    <w:rsid w:val="0010255E"/>
    <w:rsid w:val="001028DF"/>
    <w:rsid w:val="00103242"/>
    <w:rsid w:val="00125DCE"/>
    <w:rsid w:val="001303F7"/>
    <w:rsid w:val="00132A2A"/>
    <w:rsid w:val="001377ED"/>
    <w:rsid w:val="00140500"/>
    <w:rsid w:val="001569E4"/>
    <w:rsid w:val="001676A0"/>
    <w:rsid w:val="0017124C"/>
    <w:rsid w:val="00172C4D"/>
    <w:rsid w:val="00185543"/>
    <w:rsid w:val="0019457E"/>
    <w:rsid w:val="0019649C"/>
    <w:rsid w:val="001A07C0"/>
    <w:rsid w:val="001A2DC5"/>
    <w:rsid w:val="001B2326"/>
    <w:rsid w:val="001B2EDB"/>
    <w:rsid w:val="001B345F"/>
    <w:rsid w:val="001B3B17"/>
    <w:rsid w:val="001B3C0B"/>
    <w:rsid w:val="001C2BDE"/>
    <w:rsid w:val="001C45AD"/>
    <w:rsid w:val="001C4885"/>
    <w:rsid w:val="001C4BED"/>
    <w:rsid w:val="001C6800"/>
    <w:rsid w:val="001D3517"/>
    <w:rsid w:val="001D39DA"/>
    <w:rsid w:val="001E34BD"/>
    <w:rsid w:val="001F148B"/>
    <w:rsid w:val="00204A14"/>
    <w:rsid w:val="00205575"/>
    <w:rsid w:val="002060A4"/>
    <w:rsid w:val="0021620A"/>
    <w:rsid w:val="00217480"/>
    <w:rsid w:val="00222B6E"/>
    <w:rsid w:val="0022395A"/>
    <w:rsid w:val="0023181B"/>
    <w:rsid w:val="00231CC9"/>
    <w:rsid w:val="002321D2"/>
    <w:rsid w:val="00243111"/>
    <w:rsid w:val="002454D5"/>
    <w:rsid w:val="0024660A"/>
    <w:rsid w:val="0025189D"/>
    <w:rsid w:val="00254272"/>
    <w:rsid w:val="00256994"/>
    <w:rsid w:val="00257AF6"/>
    <w:rsid w:val="00260440"/>
    <w:rsid w:val="00261022"/>
    <w:rsid w:val="0027232A"/>
    <w:rsid w:val="0027568A"/>
    <w:rsid w:val="00277401"/>
    <w:rsid w:val="0028050B"/>
    <w:rsid w:val="00286269"/>
    <w:rsid w:val="00286AC6"/>
    <w:rsid w:val="00287753"/>
    <w:rsid w:val="0029155F"/>
    <w:rsid w:val="00291F42"/>
    <w:rsid w:val="00294B4F"/>
    <w:rsid w:val="00297979"/>
    <w:rsid w:val="00297F1F"/>
    <w:rsid w:val="002A0FFD"/>
    <w:rsid w:val="002A287D"/>
    <w:rsid w:val="002A6B46"/>
    <w:rsid w:val="002B2144"/>
    <w:rsid w:val="002B56BC"/>
    <w:rsid w:val="002D3DD7"/>
    <w:rsid w:val="002D7FC5"/>
    <w:rsid w:val="002E70AA"/>
    <w:rsid w:val="002F3BE7"/>
    <w:rsid w:val="002F5942"/>
    <w:rsid w:val="003075A4"/>
    <w:rsid w:val="00320855"/>
    <w:rsid w:val="003217EB"/>
    <w:rsid w:val="00331F74"/>
    <w:rsid w:val="00351002"/>
    <w:rsid w:val="00355F20"/>
    <w:rsid w:val="00360FE6"/>
    <w:rsid w:val="00361294"/>
    <w:rsid w:val="00361597"/>
    <w:rsid w:val="0036290D"/>
    <w:rsid w:val="00364F8B"/>
    <w:rsid w:val="003674F0"/>
    <w:rsid w:val="0037354E"/>
    <w:rsid w:val="00373BCD"/>
    <w:rsid w:val="0038277F"/>
    <w:rsid w:val="003915A8"/>
    <w:rsid w:val="0039181A"/>
    <w:rsid w:val="00392DAD"/>
    <w:rsid w:val="00394CAD"/>
    <w:rsid w:val="003960AF"/>
    <w:rsid w:val="003A6838"/>
    <w:rsid w:val="003B1F13"/>
    <w:rsid w:val="003B207B"/>
    <w:rsid w:val="003B7FD3"/>
    <w:rsid w:val="003C2158"/>
    <w:rsid w:val="003C48D8"/>
    <w:rsid w:val="003D5EC2"/>
    <w:rsid w:val="003E2C99"/>
    <w:rsid w:val="003F436D"/>
    <w:rsid w:val="003F755E"/>
    <w:rsid w:val="00402314"/>
    <w:rsid w:val="004044E7"/>
    <w:rsid w:val="004122C6"/>
    <w:rsid w:val="00412DF8"/>
    <w:rsid w:val="00417F37"/>
    <w:rsid w:val="0042254A"/>
    <w:rsid w:val="00423B0A"/>
    <w:rsid w:val="00423B70"/>
    <w:rsid w:val="00424A0C"/>
    <w:rsid w:val="0043074A"/>
    <w:rsid w:val="00435F15"/>
    <w:rsid w:val="00436E74"/>
    <w:rsid w:val="00437CEA"/>
    <w:rsid w:val="00446CD9"/>
    <w:rsid w:val="0044762B"/>
    <w:rsid w:val="00447C86"/>
    <w:rsid w:val="00452EFB"/>
    <w:rsid w:val="00456286"/>
    <w:rsid w:val="00461EE9"/>
    <w:rsid w:val="004621D8"/>
    <w:rsid w:val="004701A3"/>
    <w:rsid w:val="004751FA"/>
    <w:rsid w:val="00484A5B"/>
    <w:rsid w:val="00485371"/>
    <w:rsid w:val="004A2138"/>
    <w:rsid w:val="004A4A8A"/>
    <w:rsid w:val="004A74AC"/>
    <w:rsid w:val="004B05A0"/>
    <w:rsid w:val="004B1A46"/>
    <w:rsid w:val="004B79D1"/>
    <w:rsid w:val="004C0ACF"/>
    <w:rsid w:val="004E160B"/>
    <w:rsid w:val="004E16F8"/>
    <w:rsid w:val="004E25A5"/>
    <w:rsid w:val="004E5A89"/>
    <w:rsid w:val="004E5D01"/>
    <w:rsid w:val="004E6B1D"/>
    <w:rsid w:val="00506C25"/>
    <w:rsid w:val="00514673"/>
    <w:rsid w:val="00515EDC"/>
    <w:rsid w:val="00522D17"/>
    <w:rsid w:val="00523B33"/>
    <w:rsid w:val="005311D4"/>
    <w:rsid w:val="0053170B"/>
    <w:rsid w:val="00533AFC"/>
    <w:rsid w:val="0053473D"/>
    <w:rsid w:val="00534CCB"/>
    <w:rsid w:val="00543A56"/>
    <w:rsid w:val="00545731"/>
    <w:rsid w:val="005468EC"/>
    <w:rsid w:val="00550F68"/>
    <w:rsid w:val="0055267A"/>
    <w:rsid w:val="005568DA"/>
    <w:rsid w:val="00556C6E"/>
    <w:rsid w:val="00562230"/>
    <w:rsid w:val="00563560"/>
    <w:rsid w:val="005679F5"/>
    <w:rsid w:val="00570707"/>
    <w:rsid w:val="005774BA"/>
    <w:rsid w:val="00586D0C"/>
    <w:rsid w:val="005905E1"/>
    <w:rsid w:val="00592BA8"/>
    <w:rsid w:val="0059317A"/>
    <w:rsid w:val="005A274B"/>
    <w:rsid w:val="005A4F07"/>
    <w:rsid w:val="005B0430"/>
    <w:rsid w:val="005B3EEB"/>
    <w:rsid w:val="005B60E6"/>
    <w:rsid w:val="005B6FB0"/>
    <w:rsid w:val="005C2661"/>
    <w:rsid w:val="005C5D97"/>
    <w:rsid w:val="005C6349"/>
    <w:rsid w:val="005D2704"/>
    <w:rsid w:val="005D5165"/>
    <w:rsid w:val="005D61F4"/>
    <w:rsid w:val="005E230F"/>
    <w:rsid w:val="005E37D3"/>
    <w:rsid w:val="005E7476"/>
    <w:rsid w:val="005F522B"/>
    <w:rsid w:val="005F6B6A"/>
    <w:rsid w:val="005F6C08"/>
    <w:rsid w:val="005F7ACB"/>
    <w:rsid w:val="00600358"/>
    <w:rsid w:val="00604A10"/>
    <w:rsid w:val="00607A79"/>
    <w:rsid w:val="00610D85"/>
    <w:rsid w:val="0061164D"/>
    <w:rsid w:val="00613F11"/>
    <w:rsid w:val="00616B7D"/>
    <w:rsid w:val="00621459"/>
    <w:rsid w:val="006222AF"/>
    <w:rsid w:val="00626D08"/>
    <w:rsid w:val="00632774"/>
    <w:rsid w:val="006360C0"/>
    <w:rsid w:val="00641833"/>
    <w:rsid w:val="006419E5"/>
    <w:rsid w:val="00665FAE"/>
    <w:rsid w:val="00666DE4"/>
    <w:rsid w:val="0066717B"/>
    <w:rsid w:val="00671807"/>
    <w:rsid w:val="00672DA0"/>
    <w:rsid w:val="00672E27"/>
    <w:rsid w:val="006804B2"/>
    <w:rsid w:val="00681BDC"/>
    <w:rsid w:val="00681C29"/>
    <w:rsid w:val="0068208D"/>
    <w:rsid w:val="00684763"/>
    <w:rsid w:val="006857F9"/>
    <w:rsid w:val="00685966"/>
    <w:rsid w:val="006949ED"/>
    <w:rsid w:val="006958C9"/>
    <w:rsid w:val="00696BFF"/>
    <w:rsid w:val="006A1937"/>
    <w:rsid w:val="006A225C"/>
    <w:rsid w:val="006A5363"/>
    <w:rsid w:val="006A5444"/>
    <w:rsid w:val="006A5F2C"/>
    <w:rsid w:val="006B1FDE"/>
    <w:rsid w:val="006B70B8"/>
    <w:rsid w:val="006C2517"/>
    <w:rsid w:val="006C737E"/>
    <w:rsid w:val="006D2CCC"/>
    <w:rsid w:val="006D4ADA"/>
    <w:rsid w:val="006E1118"/>
    <w:rsid w:val="006E5717"/>
    <w:rsid w:val="006F28F2"/>
    <w:rsid w:val="00700ECF"/>
    <w:rsid w:val="00704EAB"/>
    <w:rsid w:val="00707F96"/>
    <w:rsid w:val="007111B7"/>
    <w:rsid w:val="00713870"/>
    <w:rsid w:val="00715785"/>
    <w:rsid w:val="00720A8A"/>
    <w:rsid w:val="00721E41"/>
    <w:rsid w:val="00723B94"/>
    <w:rsid w:val="00724A31"/>
    <w:rsid w:val="007266D4"/>
    <w:rsid w:val="0073740B"/>
    <w:rsid w:val="007413E3"/>
    <w:rsid w:val="00743E88"/>
    <w:rsid w:val="00747365"/>
    <w:rsid w:val="00752A3C"/>
    <w:rsid w:val="0075321B"/>
    <w:rsid w:val="00755711"/>
    <w:rsid w:val="00760FED"/>
    <w:rsid w:val="00761FDE"/>
    <w:rsid w:val="00762BFE"/>
    <w:rsid w:val="007709A7"/>
    <w:rsid w:val="00772F74"/>
    <w:rsid w:val="00774AE1"/>
    <w:rsid w:val="00775E3E"/>
    <w:rsid w:val="00775F16"/>
    <w:rsid w:val="0077652F"/>
    <w:rsid w:val="00787C75"/>
    <w:rsid w:val="0079205A"/>
    <w:rsid w:val="00792203"/>
    <w:rsid w:val="00797919"/>
    <w:rsid w:val="007A311B"/>
    <w:rsid w:val="007A3E5C"/>
    <w:rsid w:val="007A6273"/>
    <w:rsid w:val="007B0464"/>
    <w:rsid w:val="007B18D7"/>
    <w:rsid w:val="007C17C3"/>
    <w:rsid w:val="007C1D20"/>
    <w:rsid w:val="007C3CD1"/>
    <w:rsid w:val="007D54BB"/>
    <w:rsid w:val="007E521D"/>
    <w:rsid w:val="008059E5"/>
    <w:rsid w:val="0080690B"/>
    <w:rsid w:val="00823472"/>
    <w:rsid w:val="00823662"/>
    <w:rsid w:val="008402AB"/>
    <w:rsid w:val="00840CC1"/>
    <w:rsid w:val="008476EC"/>
    <w:rsid w:val="00850028"/>
    <w:rsid w:val="00851B7D"/>
    <w:rsid w:val="00851DF5"/>
    <w:rsid w:val="008538C7"/>
    <w:rsid w:val="00854568"/>
    <w:rsid w:val="00860A0A"/>
    <w:rsid w:val="0086225E"/>
    <w:rsid w:val="00862DE3"/>
    <w:rsid w:val="00863F43"/>
    <w:rsid w:val="0086651B"/>
    <w:rsid w:val="0086654F"/>
    <w:rsid w:val="00866942"/>
    <w:rsid w:val="00871F1F"/>
    <w:rsid w:val="00882C83"/>
    <w:rsid w:val="00886DA9"/>
    <w:rsid w:val="008901BD"/>
    <w:rsid w:val="00891140"/>
    <w:rsid w:val="0089592E"/>
    <w:rsid w:val="0089593D"/>
    <w:rsid w:val="00896F92"/>
    <w:rsid w:val="008A0A93"/>
    <w:rsid w:val="008A2469"/>
    <w:rsid w:val="008A38AD"/>
    <w:rsid w:val="008A797A"/>
    <w:rsid w:val="008B2611"/>
    <w:rsid w:val="008B3A75"/>
    <w:rsid w:val="008B6143"/>
    <w:rsid w:val="008B7BD0"/>
    <w:rsid w:val="008C1671"/>
    <w:rsid w:val="008C1AFA"/>
    <w:rsid w:val="008C33F0"/>
    <w:rsid w:val="008E514E"/>
    <w:rsid w:val="00901501"/>
    <w:rsid w:val="00902B6A"/>
    <w:rsid w:val="00907C56"/>
    <w:rsid w:val="00907F1B"/>
    <w:rsid w:val="009176A0"/>
    <w:rsid w:val="00945BD6"/>
    <w:rsid w:val="00952F3E"/>
    <w:rsid w:val="00953D7B"/>
    <w:rsid w:val="009562DC"/>
    <w:rsid w:val="00962D17"/>
    <w:rsid w:val="00963854"/>
    <w:rsid w:val="00966341"/>
    <w:rsid w:val="009665CA"/>
    <w:rsid w:val="00966991"/>
    <w:rsid w:val="009710E4"/>
    <w:rsid w:val="00980005"/>
    <w:rsid w:val="0098137B"/>
    <w:rsid w:val="009867D0"/>
    <w:rsid w:val="009901CB"/>
    <w:rsid w:val="00992926"/>
    <w:rsid w:val="009975FB"/>
    <w:rsid w:val="009A13E4"/>
    <w:rsid w:val="009A1D8C"/>
    <w:rsid w:val="009A6DE6"/>
    <w:rsid w:val="009A6DFE"/>
    <w:rsid w:val="009A701D"/>
    <w:rsid w:val="009B0606"/>
    <w:rsid w:val="009B138A"/>
    <w:rsid w:val="009B1DE1"/>
    <w:rsid w:val="009B38E8"/>
    <w:rsid w:val="009B7109"/>
    <w:rsid w:val="009C0A50"/>
    <w:rsid w:val="009C35E4"/>
    <w:rsid w:val="009C753D"/>
    <w:rsid w:val="009D5742"/>
    <w:rsid w:val="009D5834"/>
    <w:rsid w:val="009D6BFD"/>
    <w:rsid w:val="009D7707"/>
    <w:rsid w:val="009E782D"/>
    <w:rsid w:val="009F6C47"/>
    <w:rsid w:val="009F6F27"/>
    <w:rsid w:val="00A00362"/>
    <w:rsid w:val="00A058A5"/>
    <w:rsid w:val="00A05EB2"/>
    <w:rsid w:val="00A107C9"/>
    <w:rsid w:val="00A10BE3"/>
    <w:rsid w:val="00A14FCD"/>
    <w:rsid w:val="00A17722"/>
    <w:rsid w:val="00A211F5"/>
    <w:rsid w:val="00A343D5"/>
    <w:rsid w:val="00A36DC1"/>
    <w:rsid w:val="00A37B27"/>
    <w:rsid w:val="00A52162"/>
    <w:rsid w:val="00A54259"/>
    <w:rsid w:val="00A57897"/>
    <w:rsid w:val="00A60854"/>
    <w:rsid w:val="00A61FCD"/>
    <w:rsid w:val="00A6347B"/>
    <w:rsid w:val="00A821AD"/>
    <w:rsid w:val="00A844A9"/>
    <w:rsid w:val="00A8633E"/>
    <w:rsid w:val="00AA05E1"/>
    <w:rsid w:val="00AD3AF3"/>
    <w:rsid w:val="00AD5A3A"/>
    <w:rsid w:val="00AD6BF3"/>
    <w:rsid w:val="00AE1D69"/>
    <w:rsid w:val="00AE4CF8"/>
    <w:rsid w:val="00AF2484"/>
    <w:rsid w:val="00AF29AD"/>
    <w:rsid w:val="00AF35D8"/>
    <w:rsid w:val="00AF63BF"/>
    <w:rsid w:val="00AF685A"/>
    <w:rsid w:val="00B065D0"/>
    <w:rsid w:val="00B11D51"/>
    <w:rsid w:val="00B12BC2"/>
    <w:rsid w:val="00B16A7C"/>
    <w:rsid w:val="00B234DD"/>
    <w:rsid w:val="00B24D74"/>
    <w:rsid w:val="00B25AD0"/>
    <w:rsid w:val="00B4784C"/>
    <w:rsid w:val="00B611D8"/>
    <w:rsid w:val="00B63762"/>
    <w:rsid w:val="00B63F40"/>
    <w:rsid w:val="00B65A66"/>
    <w:rsid w:val="00B66CDD"/>
    <w:rsid w:val="00B70D50"/>
    <w:rsid w:val="00B72A28"/>
    <w:rsid w:val="00B829D6"/>
    <w:rsid w:val="00B83DDF"/>
    <w:rsid w:val="00B84190"/>
    <w:rsid w:val="00B962FD"/>
    <w:rsid w:val="00BA1B5F"/>
    <w:rsid w:val="00BB0D17"/>
    <w:rsid w:val="00BB0EE2"/>
    <w:rsid w:val="00BB1B7C"/>
    <w:rsid w:val="00BB230B"/>
    <w:rsid w:val="00BC5E6D"/>
    <w:rsid w:val="00BD50F2"/>
    <w:rsid w:val="00BE149D"/>
    <w:rsid w:val="00BE3599"/>
    <w:rsid w:val="00BE7132"/>
    <w:rsid w:val="00BF30D6"/>
    <w:rsid w:val="00BF5780"/>
    <w:rsid w:val="00C01E27"/>
    <w:rsid w:val="00C03639"/>
    <w:rsid w:val="00C03DDC"/>
    <w:rsid w:val="00C06C83"/>
    <w:rsid w:val="00C2307E"/>
    <w:rsid w:val="00C30B5D"/>
    <w:rsid w:val="00C36A9D"/>
    <w:rsid w:val="00C43699"/>
    <w:rsid w:val="00C53E2B"/>
    <w:rsid w:val="00C5535B"/>
    <w:rsid w:val="00C67185"/>
    <w:rsid w:val="00C71FFD"/>
    <w:rsid w:val="00C76001"/>
    <w:rsid w:val="00C814B8"/>
    <w:rsid w:val="00C86E2E"/>
    <w:rsid w:val="00C95A42"/>
    <w:rsid w:val="00CA2423"/>
    <w:rsid w:val="00CA25D3"/>
    <w:rsid w:val="00CA389A"/>
    <w:rsid w:val="00CA4B53"/>
    <w:rsid w:val="00CB7C16"/>
    <w:rsid w:val="00CC0391"/>
    <w:rsid w:val="00CD0A66"/>
    <w:rsid w:val="00CD2864"/>
    <w:rsid w:val="00CF1F65"/>
    <w:rsid w:val="00CF21BE"/>
    <w:rsid w:val="00CF21C5"/>
    <w:rsid w:val="00CF3D61"/>
    <w:rsid w:val="00CF4A53"/>
    <w:rsid w:val="00CF5D31"/>
    <w:rsid w:val="00CF6C49"/>
    <w:rsid w:val="00D03D60"/>
    <w:rsid w:val="00D05BDD"/>
    <w:rsid w:val="00D06085"/>
    <w:rsid w:val="00D07713"/>
    <w:rsid w:val="00D115CB"/>
    <w:rsid w:val="00D2362D"/>
    <w:rsid w:val="00D23750"/>
    <w:rsid w:val="00D266BE"/>
    <w:rsid w:val="00D303A0"/>
    <w:rsid w:val="00D312BC"/>
    <w:rsid w:val="00D36737"/>
    <w:rsid w:val="00D556EC"/>
    <w:rsid w:val="00D56FD1"/>
    <w:rsid w:val="00D633A8"/>
    <w:rsid w:val="00D70F51"/>
    <w:rsid w:val="00D715A6"/>
    <w:rsid w:val="00D903AF"/>
    <w:rsid w:val="00D906A1"/>
    <w:rsid w:val="00D914AA"/>
    <w:rsid w:val="00D953D0"/>
    <w:rsid w:val="00D95791"/>
    <w:rsid w:val="00DA071C"/>
    <w:rsid w:val="00DA5A8F"/>
    <w:rsid w:val="00DA76ED"/>
    <w:rsid w:val="00DC53C4"/>
    <w:rsid w:val="00DC762F"/>
    <w:rsid w:val="00DD1A81"/>
    <w:rsid w:val="00DD58C8"/>
    <w:rsid w:val="00DD6888"/>
    <w:rsid w:val="00DE1473"/>
    <w:rsid w:val="00DE4E90"/>
    <w:rsid w:val="00DE6318"/>
    <w:rsid w:val="00DE73E4"/>
    <w:rsid w:val="00DF26F2"/>
    <w:rsid w:val="00DF426F"/>
    <w:rsid w:val="00E0208E"/>
    <w:rsid w:val="00E05DB0"/>
    <w:rsid w:val="00E2038B"/>
    <w:rsid w:val="00E228B1"/>
    <w:rsid w:val="00E2545B"/>
    <w:rsid w:val="00E25BB4"/>
    <w:rsid w:val="00E261B3"/>
    <w:rsid w:val="00E2752D"/>
    <w:rsid w:val="00E419E7"/>
    <w:rsid w:val="00E445AE"/>
    <w:rsid w:val="00E47BA2"/>
    <w:rsid w:val="00E52269"/>
    <w:rsid w:val="00E54EB5"/>
    <w:rsid w:val="00E559D2"/>
    <w:rsid w:val="00E5713C"/>
    <w:rsid w:val="00E57EFC"/>
    <w:rsid w:val="00E66659"/>
    <w:rsid w:val="00E7500A"/>
    <w:rsid w:val="00E763F3"/>
    <w:rsid w:val="00E76D46"/>
    <w:rsid w:val="00E9098D"/>
    <w:rsid w:val="00E90B6C"/>
    <w:rsid w:val="00EA1331"/>
    <w:rsid w:val="00EA36EB"/>
    <w:rsid w:val="00EA7B19"/>
    <w:rsid w:val="00EC0EBF"/>
    <w:rsid w:val="00EC3E16"/>
    <w:rsid w:val="00ED170E"/>
    <w:rsid w:val="00ED6BA9"/>
    <w:rsid w:val="00ED7DDC"/>
    <w:rsid w:val="00EE4356"/>
    <w:rsid w:val="00EE7997"/>
    <w:rsid w:val="00EF0758"/>
    <w:rsid w:val="00EF0A7C"/>
    <w:rsid w:val="00EF0DF8"/>
    <w:rsid w:val="00EF1E30"/>
    <w:rsid w:val="00EF4A24"/>
    <w:rsid w:val="00F14AB4"/>
    <w:rsid w:val="00F207D4"/>
    <w:rsid w:val="00F21921"/>
    <w:rsid w:val="00F40CA7"/>
    <w:rsid w:val="00F4198C"/>
    <w:rsid w:val="00F42036"/>
    <w:rsid w:val="00F52F01"/>
    <w:rsid w:val="00F54AD5"/>
    <w:rsid w:val="00F54BB8"/>
    <w:rsid w:val="00F64F79"/>
    <w:rsid w:val="00F70DC9"/>
    <w:rsid w:val="00F909F7"/>
    <w:rsid w:val="00F9109E"/>
    <w:rsid w:val="00FA3FBA"/>
    <w:rsid w:val="00FA54A9"/>
    <w:rsid w:val="00FB4F08"/>
    <w:rsid w:val="00FC2082"/>
    <w:rsid w:val="00FC6179"/>
    <w:rsid w:val="00FE091F"/>
    <w:rsid w:val="00FE1457"/>
    <w:rsid w:val="00FE20C5"/>
    <w:rsid w:val="00FE5ADA"/>
    <w:rsid w:val="00FF6288"/>
    <w:rsid w:val="00FF6EAF"/>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3F2572"/>
  <w15:chartTrackingRefBased/>
  <w15:docId w15:val="{87CED320-73F7-41DD-B92C-3A101BED0D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60FED"/>
    <w:pPr>
      <w:spacing w:after="0" w:line="240" w:lineRule="auto"/>
    </w:pPr>
    <w:rPr>
      <w:rFonts w:ascii="Times New Roman" w:eastAsia="Times New Roman" w:hAnsi="Times New Roman" w:cs="Times New Roman"/>
      <w:sz w:val="24"/>
      <w:szCs w:val="24"/>
      <w:lang w:eastAsia="fr-BE"/>
    </w:rPr>
  </w:style>
  <w:style w:type="paragraph" w:styleId="Titre1">
    <w:name w:val="heading 1"/>
    <w:basedOn w:val="Normal"/>
    <w:next w:val="Normal"/>
    <w:link w:val="Titre1Car"/>
    <w:uiPriority w:val="9"/>
    <w:qFormat/>
    <w:rsid w:val="005B0430"/>
    <w:pPr>
      <w:keepNext/>
      <w:keepLines/>
      <w:spacing w:before="240" w:line="259" w:lineRule="auto"/>
      <w:outlineLvl w:val="0"/>
    </w:pPr>
    <w:rPr>
      <w:rFonts w:asciiTheme="majorHAnsi" w:eastAsiaTheme="majorEastAsia" w:hAnsiTheme="majorHAnsi" w:cstheme="majorBidi"/>
      <w:color w:val="2F5496" w:themeColor="accent1" w:themeShade="BF"/>
      <w:sz w:val="32"/>
      <w:szCs w:val="32"/>
      <w:lang w:eastAsia="en-US"/>
    </w:rPr>
  </w:style>
  <w:style w:type="paragraph" w:styleId="Titre2">
    <w:name w:val="heading 2"/>
    <w:basedOn w:val="Normal"/>
    <w:next w:val="Normal"/>
    <w:link w:val="Titre2Car"/>
    <w:uiPriority w:val="9"/>
    <w:unhideWhenUsed/>
    <w:qFormat/>
    <w:rsid w:val="005B0430"/>
    <w:pPr>
      <w:keepNext/>
      <w:keepLines/>
      <w:spacing w:before="40" w:line="259" w:lineRule="auto"/>
      <w:outlineLvl w:val="1"/>
    </w:pPr>
    <w:rPr>
      <w:rFonts w:asciiTheme="majorHAnsi" w:eastAsiaTheme="majorEastAsia" w:hAnsiTheme="majorHAnsi" w:cstheme="majorBidi"/>
      <w:color w:val="2F5496" w:themeColor="accent1" w:themeShade="BF"/>
      <w:sz w:val="26"/>
      <w:szCs w:val="26"/>
      <w:lang w:eastAsia="en-US"/>
    </w:rPr>
  </w:style>
  <w:style w:type="paragraph" w:styleId="Titre3">
    <w:name w:val="heading 3"/>
    <w:basedOn w:val="Normal"/>
    <w:next w:val="Normal"/>
    <w:link w:val="Titre3Car"/>
    <w:uiPriority w:val="9"/>
    <w:unhideWhenUsed/>
    <w:qFormat/>
    <w:rsid w:val="005B0430"/>
    <w:pPr>
      <w:keepNext/>
      <w:keepLines/>
      <w:spacing w:before="40" w:line="259" w:lineRule="auto"/>
      <w:outlineLvl w:val="2"/>
    </w:pPr>
    <w:rPr>
      <w:rFonts w:asciiTheme="majorHAnsi" w:eastAsiaTheme="majorEastAsia" w:hAnsiTheme="majorHAnsi" w:cstheme="majorBidi"/>
      <w:color w:val="1F3763" w:themeColor="accent1" w:themeShade="7F"/>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641833"/>
    <w:pPr>
      <w:spacing w:after="160" w:line="259" w:lineRule="auto"/>
      <w:ind w:left="720"/>
      <w:contextualSpacing/>
    </w:pPr>
    <w:rPr>
      <w:rFonts w:asciiTheme="minorHAnsi" w:eastAsiaTheme="minorHAnsi" w:hAnsiTheme="minorHAnsi" w:cstheme="minorBidi"/>
      <w:sz w:val="22"/>
      <w:szCs w:val="22"/>
      <w:lang w:val="de-DE" w:eastAsia="en-US"/>
    </w:rPr>
  </w:style>
  <w:style w:type="paragraph" w:styleId="En-tte">
    <w:name w:val="header"/>
    <w:basedOn w:val="Normal"/>
    <w:link w:val="En-tteCar"/>
    <w:uiPriority w:val="99"/>
    <w:unhideWhenUsed/>
    <w:rsid w:val="000D7E16"/>
    <w:pPr>
      <w:tabs>
        <w:tab w:val="center" w:pos="4536"/>
        <w:tab w:val="right" w:pos="9072"/>
      </w:tabs>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rsid w:val="000D7E16"/>
  </w:style>
  <w:style w:type="paragraph" w:styleId="Pieddepage">
    <w:name w:val="footer"/>
    <w:basedOn w:val="Normal"/>
    <w:link w:val="PieddepageCar"/>
    <w:uiPriority w:val="99"/>
    <w:unhideWhenUsed/>
    <w:rsid w:val="000D7E16"/>
    <w:pPr>
      <w:tabs>
        <w:tab w:val="center" w:pos="4536"/>
        <w:tab w:val="right" w:pos="9072"/>
      </w:tabs>
    </w:pPr>
  </w:style>
  <w:style w:type="character" w:customStyle="1" w:styleId="PieddepageCar">
    <w:name w:val="Pied de page Car"/>
    <w:basedOn w:val="Policepardfaut"/>
    <w:link w:val="Pieddepage"/>
    <w:uiPriority w:val="99"/>
    <w:rsid w:val="000D7E16"/>
    <w:rPr>
      <w:rFonts w:ascii="Times New Roman" w:eastAsia="Times New Roman" w:hAnsi="Times New Roman" w:cs="Times New Roman"/>
      <w:sz w:val="24"/>
      <w:szCs w:val="24"/>
      <w:lang w:eastAsia="fr-BE"/>
    </w:rPr>
  </w:style>
  <w:style w:type="paragraph" w:styleId="Notedebasdepage">
    <w:name w:val="footnote text"/>
    <w:basedOn w:val="Normal"/>
    <w:link w:val="NotedebasdepageCar"/>
    <w:uiPriority w:val="99"/>
    <w:semiHidden/>
    <w:unhideWhenUsed/>
    <w:rsid w:val="005A4F07"/>
    <w:rPr>
      <w:sz w:val="20"/>
      <w:szCs w:val="20"/>
    </w:rPr>
  </w:style>
  <w:style w:type="character" w:customStyle="1" w:styleId="NotedebasdepageCar">
    <w:name w:val="Note de bas de page Car"/>
    <w:basedOn w:val="Policepardfaut"/>
    <w:link w:val="Notedebasdepage"/>
    <w:uiPriority w:val="99"/>
    <w:semiHidden/>
    <w:rsid w:val="005A4F07"/>
    <w:rPr>
      <w:rFonts w:ascii="Times New Roman" w:eastAsia="Times New Roman" w:hAnsi="Times New Roman" w:cs="Times New Roman"/>
      <w:sz w:val="20"/>
      <w:szCs w:val="20"/>
      <w:lang w:eastAsia="fr-BE"/>
    </w:rPr>
  </w:style>
  <w:style w:type="character" w:styleId="Appelnotedebasdep">
    <w:name w:val="footnote reference"/>
    <w:basedOn w:val="Policepardfaut"/>
    <w:uiPriority w:val="99"/>
    <w:semiHidden/>
    <w:unhideWhenUsed/>
    <w:rsid w:val="005A4F07"/>
    <w:rPr>
      <w:vertAlign w:val="superscript"/>
    </w:rPr>
  </w:style>
  <w:style w:type="character" w:styleId="Lienhypertexte">
    <w:name w:val="Hyperlink"/>
    <w:basedOn w:val="Policepardfaut"/>
    <w:uiPriority w:val="99"/>
    <w:unhideWhenUsed/>
    <w:rsid w:val="00604A10"/>
    <w:rPr>
      <w:color w:val="0563C1" w:themeColor="hyperlink"/>
      <w:u w:val="single"/>
    </w:rPr>
  </w:style>
  <w:style w:type="table" w:styleId="Grilledutableau">
    <w:name w:val="Table Grid"/>
    <w:basedOn w:val="TableauNormal"/>
    <w:uiPriority w:val="39"/>
    <w:rsid w:val="00672E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gende">
    <w:name w:val="caption"/>
    <w:basedOn w:val="Normal"/>
    <w:next w:val="Normal"/>
    <w:uiPriority w:val="35"/>
    <w:unhideWhenUsed/>
    <w:qFormat/>
    <w:rsid w:val="00672E27"/>
    <w:pPr>
      <w:spacing w:after="200"/>
    </w:pPr>
    <w:rPr>
      <w:i/>
      <w:iCs/>
      <w:color w:val="44546A" w:themeColor="text2"/>
      <w:sz w:val="18"/>
      <w:szCs w:val="18"/>
    </w:rPr>
  </w:style>
  <w:style w:type="table" w:styleId="Tableausimple2">
    <w:name w:val="Plain Table 2"/>
    <w:basedOn w:val="TableauNormal"/>
    <w:uiPriority w:val="42"/>
    <w:rsid w:val="005B0430"/>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Titre1Car">
    <w:name w:val="Titre 1 Car"/>
    <w:basedOn w:val="Policepardfaut"/>
    <w:link w:val="Titre1"/>
    <w:uiPriority w:val="9"/>
    <w:rsid w:val="005B0430"/>
    <w:rPr>
      <w:rFonts w:asciiTheme="majorHAnsi" w:eastAsiaTheme="majorEastAsia" w:hAnsiTheme="majorHAnsi" w:cstheme="majorBidi"/>
      <w:color w:val="2F5496" w:themeColor="accent1" w:themeShade="BF"/>
      <w:sz w:val="32"/>
      <w:szCs w:val="32"/>
    </w:rPr>
  </w:style>
  <w:style w:type="character" w:customStyle="1" w:styleId="Titre2Car">
    <w:name w:val="Titre 2 Car"/>
    <w:basedOn w:val="Policepardfaut"/>
    <w:link w:val="Titre2"/>
    <w:uiPriority w:val="9"/>
    <w:rsid w:val="005B0430"/>
    <w:rPr>
      <w:rFonts w:asciiTheme="majorHAnsi" w:eastAsiaTheme="majorEastAsia" w:hAnsiTheme="majorHAnsi" w:cstheme="majorBidi"/>
      <w:color w:val="2F5496" w:themeColor="accent1" w:themeShade="BF"/>
      <w:sz w:val="26"/>
      <w:szCs w:val="26"/>
    </w:rPr>
  </w:style>
  <w:style w:type="character" w:customStyle="1" w:styleId="Titre3Car">
    <w:name w:val="Titre 3 Car"/>
    <w:basedOn w:val="Policepardfaut"/>
    <w:link w:val="Titre3"/>
    <w:uiPriority w:val="9"/>
    <w:rsid w:val="005B0430"/>
    <w:rPr>
      <w:rFonts w:asciiTheme="majorHAnsi" w:eastAsiaTheme="majorEastAsia" w:hAnsiTheme="majorHAnsi" w:cstheme="majorBidi"/>
      <w:color w:val="1F3763" w:themeColor="accent1" w:themeShade="7F"/>
      <w:sz w:val="24"/>
      <w:szCs w:val="24"/>
    </w:rPr>
  </w:style>
  <w:style w:type="paragraph" w:styleId="Textedebulles">
    <w:name w:val="Balloon Text"/>
    <w:basedOn w:val="Normal"/>
    <w:link w:val="TextedebullesCar"/>
    <w:uiPriority w:val="99"/>
    <w:semiHidden/>
    <w:unhideWhenUsed/>
    <w:rsid w:val="005B0430"/>
    <w:rPr>
      <w:rFonts w:ascii="Segoe UI" w:eastAsiaTheme="minorHAnsi" w:hAnsi="Segoe UI" w:cs="Segoe UI"/>
      <w:sz w:val="18"/>
      <w:szCs w:val="18"/>
      <w:lang w:eastAsia="en-US"/>
    </w:rPr>
  </w:style>
  <w:style w:type="character" w:customStyle="1" w:styleId="TextedebullesCar">
    <w:name w:val="Texte de bulles Car"/>
    <w:basedOn w:val="Policepardfaut"/>
    <w:link w:val="Textedebulles"/>
    <w:uiPriority w:val="99"/>
    <w:semiHidden/>
    <w:rsid w:val="005B0430"/>
    <w:rPr>
      <w:rFonts w:ascii="Segoe UI" w:hAnsi="Segoe UI" w:cs="Segoe UI"/>
      <w:sz w:val="18"/>
      <w:szCs w:val="18"/>
    </w:rPr>
  </w:style>
  <w:style w:type="character" w:styleId="Marquedecommentaire">
    <w:name w:val="annotation reference"/>
    <w:basedOn w:val="Policepardfaut"/>
    <w:uiPriority w:val="99"/>
    <w:semiHidden/>
    <w:unhideWhenUsed/>
    <w:rsid w:val="005B0430"/>
    <w:rPr>
      <w:sz w:val="16"/>
      <w:szCs w:val="16"/>
    </w:rPr>
  </w:style>
  <w:style w:type="paragraph" w:styleId="Commentaire">
    <w:name w:val="annotation text"/>
    <w:basedOn w:val="Normal"/>
    <w:link w:val="CommentaireCar"/>
    <w:uiPriority w:val="99"/>
    <w:unhideWhenUsed/>
    <w:rsid w:val="005B0430"/>
    <w:pPr>
      <w:spacing w:after="160"/>
    </w:pPr>
    <w:rPr>
      <w:rFonts w:asciiTheme="minorHAnsi" w:eastAsiaTheme="minorHAnsi" w:hAnsiTheme="minorHAnsi" w:cstheme="minorBidi"/>
      <w:sz w:val="20"/>
      <w:szCs w:val="20"/>
      <w:lang w:eastAsia="en-US"/>
    </w:rPr>
  </w:style>
  <w:style w:type="character" w:customStyle="1" w:styleId="CommentaireCar">
    <w:name w:val="Commentaire Car"/>
    <w:basedOn w:val="Policepardfaut"/>
    <w:link w:val="Commentaire"/>
    <w:uiPriority w:val="99"/>
    <w:rsid w:val="005B0430"/>
    <w:rPr>
      <w:sz w:val="20"/>
      <w:szCs w:val="20"/>
    </w:rPr>
  </w:style>
  <w:style w:type="paragraph" w:styleId="Objetducommentaire">
    <w:name w:val="annotation subject"/>
    <w:basedOn w:val="Commentaire"/>
    <w:next w:val="Commentaire"/>
    <w:link w:val="ObjetducommentaireCar"/>
    <w:uiPriority w:val="99"/>
    <w:semiHidden/>
    <w:unhideWhenUsed/>
    <w:rsid w:val="005B0430"/>
    <w:rPr>
      <w:b/>
      <w:bCs/>
    </w:rPr>
  </w:style>
  <w:style w:type="character" w:customStyle="1" w:styleId="ObjetducommentaireCar">
    <w:name w:val="Objet du commentaire Car"/>
    <w:basedOn w:val="CommentaireCar"/>
    <w:link w:val="Objetducommentaire"/>
    <w:uiPriority w:val="99"/>
    <w:semiHidden/>
    <w:rsid w:val="005B0430"/>
    <w:rPr>
      <w:b/>
      <w:bCs/>
      <w:sz w:val="20"/>
      <w:szCs w:val="20"/>
    </w:rPr>
  </w:style>
  <w:style w:type="paragraph" w:styleId="Rvision">
    <w:name w:val="Revision"/>
    <w:hidden/>
    <w:uiPriority w:val="99"/>
    <w:semiHidden/>
    <w:rsid w:val="005B0430"/>
    <w:pPr>
      <w:spacing w:after="0" w:line="240" w:lineRule="auto"/>
    </w:pPr>
  </w:style>
  <w:style w:type="paragraph" w:styleId="En-ttedetabledesmatires">
    <w:name w:val="TOC Heading"/>
    <w:basedOn w:val="Titre1"/>
    <w:next w:val="Normal"/>
    <w:uiPriority w:val="39"/>
    <w:unhideWhenUsed/>
    <w:qFormat/>
    <w:rsid w:val="005B0430"/>
    <w:pPr>
      <w:outlineLvl w:val="9"/>
    </w:pPr>
    <w:rPr>
      <w:lang w:eastAsia="fr-BE"/>
    </w:rPr>
  </w:style>
  <w:style w:type="paragraph" w:styleId="Bibliographie">
    <w:name w:val="Bibliography"/>
    <w:basedOn w:val="Normal"/>
    <w:next w:val="Normal"/>
    <w:uiPriority w:val="37"/>
    <w:unhideWhenUsed/>
    <w:rsid w:val="005B0430"/>
    <w:pPr>
      <w:spacing w:after="160" w:line="259" w:lineRule="auto"/>
    </w:pPr>
    <w:rPr>
      <w:rFonts w:asciiTheme="minorHAnsi" w:eastAsiaTheme="minorHAnsi" w:hAnsiTheme="minorHAnsi" w:cstheme="minorBidi"/>
      <w:sz w:val="22"/>
      <w:szCs w:val="22"/>
      <w:lang w:eastAsia="en-US"/>
    </w:rPr>
  </w:style>
  <w:style w:type="character" w:styleId="Accentuation">
    <w:name w:val="Emphasis"/>
    <w:basedOn w:val="Policepardfaut"/>
    <w:uiPriority w:val="20"/>
    <w:qFormat/>
    <w:rsid w:val="005B0430"/>
    <w:rPr>
      <w:i/>
      <w:iCs/>
    </w:rPr>
  </w:style>
  <w:style w:type="character" w:styleId="Appeldenotedefin">
    <w:name w:val="endnote reference"/>
    <w:basedOn w:val="Policepardfaut"/>
    <w:uiPriority w:val="99"/>
    <w:semiHidden/>
    <w:unhideWhenUsed/>
    <w:rsid w:val="005B0430"/>
    <w:rPr>
      <w:vertAlign w:val="superscript"/>
    </w:rPr>
  </w:style>
  <w:style w:type="character" w:customStyle="1" w:styleId="apple-converted-space">
    <w:name w:val="apple-converted-space"/>
    <w:basedOn w:val="Policepardfaut"/>
    <w:rsid w:val="005B0430"/>
  </w:style>
  <w:style w:type="paragraph" w:styleId="NormalWeb">
    <w:name w:val="Normal (Web)"/>
    <w:basedOn w:val="Normal"/>
    <w:uiPriority w:val="99"/>
    <w:semiHidden/>
    <w:unhideWhenUsed/>
    <w:rsid w:val="005B0430"/>
    <w:pPr>
      <w:spacing w:before="100" w:beforeAutospacing="1" w:after="100" w:afterAutospacing="1"/>
    </w:pPr>
  </w:style>
  <w:style w:type="character" w:styleId="lev">
    <w:name w:val="Strong"/>
    <w:basedOn w:val="Policepardfaut"/>
    <w:uiPriority w:val="22"/>
    <w:qFormat/>
    <w:rsid w:val="005B0430"/>
    <w:rPr>
      <w:b/>
      <w:bCs/>
    </w:rPr>
  </w:style>
  <w:style w:type="character" w:customStyle="1" w:styleId="titre">
    <w:name w:val="titre"/>
    <w:basedOn w:val="Policepardfaut"/>
    <w:rsid w:val="005B0430"/>
  </w:style>
  <w:style w:type="character" w:styleId="Lienhypertextesuivivisit">
    <w:name w:val="FollowedHyperlink"/>
    <w:basedOn w:val="Policepardfaut"/>
    <w:uiPriority w:val="99"/>
    <w:semiHidden/>
    <w:unhideWhenUsed/>
    <w:rsid w:val="005B0430"/>
    <w:rPr>
      <w:color w:val="954F72" w:themeColor="followedHyperlink"/>
      <w:u w:val="single"/>
    </w:rPr>
  </w:style>
  <w:style w:type="paragraph" w:styleId="PrformatHTML">
    <w:name w:val="HTML Preformatted"/>
    <w:basedOn w:val="Normal"/>
    <w:link w:val="PrformatHTMLCar"/>
    <w:uiPriority w:val="99"/>
    <w:semiHidden/>
    <w:unhideWhenUsed/>
    <w:rsid w:val="005B0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formatHTMLCar">
    <w:name w:val="Préformaté HTML Car"/>
    <w:basedOn w:val="Policepardfaut"/>
    <w:link w:val="PrformatHTML"/>
    <w:uiPriority w:val="99"/>
    <w:semiHidden/>
    <w:rsid w:val="005B0430"/>
    <w:rPr>
      <w:rFonts w:ascii="Courier New" w:eastAsia="Times New Roman" w:hAnsi="Courier New" w:cs="Courier New"/>
      <w:sz w:val="20"/>
      <w:szCs w:val="20"/>
      <w:lang w:eastAsia="fr-BE"/>
    </w:rPr>
  </w:style>
  <w:style w:type="character" w:customStyle="1" w:styleId="Mentionnonrsolue1">
    <w:name w:val="Mention non résolue1"/>
    <w:basedOn w:val="Policepardfaut"/>
    <w:uiPriority w:val="99"/>
    <w:semiHidden/>
    <w:unhideWhenUsed/>
    <w:rsid w:val="005B0430"/>
    <w:rPr>
      <w:color w:val="808080"/>
      <w:shd w:val="clear" w:color="auto" w:fill="E6E6E6"/>
    </w:rPr>
  </w:style>
  <w:style w:type="character" w:customStyle="1" w:styleId="st">
    <w:name w:val="st"/>
    <w:basedOn w:val="Policepardfaut"/>
    <w:rsid w:val="005B0430"/>
  </w:style>
  <w:style w:type="paragraph" w:customStyle="1" w:styleId="EndNoteBibliographyTitle">
    <w:name w:val="EndNote Bibliography Title"/>
    <w:basedOn w:val="Normal"/>
    <w:link w:val="EndNoteBibliographyTitleCar"/>
    <w:rsid w:val="006222AF"/>
    <w:pPr>
      <w:jc w:val="center"/>
    </w:pPr>
    <w:rPr>
      <w:noProof/>
    </w:rPr>
  </w:style>
  <w:style w:type="character" w:customStyle="1" w:styleId="EndNoteBibliographyTitleCar">
    <w:name w:val="EndNote Bibliography Title Car"/>
    <w:basedOn w:val="Policepardfaut"/>
    <w:link w:val="EndNoteBibliographyTitle"/>
    <w:rsid w:val="006222AF"/>
    <w:rPr>
      <w:rFonts w:ascii="Times New Roman" w:eastAsia="Times New Roman" w:hAnsi="Times New Roman" w:cs="Times New Roman"/>
      <w:noProof/>
      <w:sz w:val="24"/>
      <w:szCs w:val="24"/>
      <w:lang w:eastAsia="fr-BE"/>
    </w:rPr>
  </w:style>
  <w:style w:type="paragraph" w:customStyle="1" w:styleId="EndNoteBibliography">
    <w:name w:val="EndNote Bibliography"/>
    <w:basedOn w:val="Normal"/>
    <w:link w:val="EndNoteBibliographyCar"/>
    <w:rsid w:val="006222AF"/>
    <w:pPr>
      <w:jc w:val="both"/>
    </w:pPr>
    <w:rPr>
      <w:noProof/>
    </w:rPr>
  </w:style>
  <w:style w:type="character" w:customStyle="1" w:styleId="EndNoteBibliographyCar">
    <w:name w:val="EndNote Bibliography Car"/>
    <w:basedOn w:val="Policepardfaut"/>
    <w:link w:val="EndNoteBibliography"/>
    <w:rsid w:val="006222AF"/>
    <w:rPr>
      <w:rFonts w:ascii="Times New Roman" w:eastAsia="Times New Roman" w:hAnsi="Times New Roman" w:cs="Times New Roman"/>
      <w:noProof/>
      <w:sz w:val="24"/>
      <w:szCs w:val="24"/>
      <w:lang w:eastAsia="fr-BE"/>
    </w:rPr>
  </w:style>
  <w:style w:type="character" w:customStyle="1" w:styleId="Mentionnonrsolue2">
    <w:name w:val="Mention non résolue2"/>
    <w:basedOn w:val="Policepardfaut"/>
    <w:uiPriority w:val="99"/>
    <w:semiHidden/>
    <w:unhideWhenUsed/>
    <w:rsid w:val="0003716F"/>
    <w:rPr>
      <w:color w:val="605E5C"/>
      <w:shd w:val="clear" w:color="auto" w:fill="E1DFDD"/>
    </w:rPr>
  </w:style>
  <w:style w:type="character" w:customStyle="1" w:styleId="tlid-translation">
    <w:name w:val="tlid-translation"/>
    <w:basedOn w:val="Policepardfaut"/>
    <w:rsid w:val="008B3A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94925">
      <w:bodyDiv w:val="1"/>
      <w:marLeft w:val="0"/>
      <w:marRight w:val="0"/>
      <w:marTop w:val="0"/>
      <w:marBottom w:val="0"/>
      <w:divBdr>
        <w:top w:val="none" w:sz="0" w:space="0" w:color="auto"/>
        <w:left w:val="none" w:sz="0" w:space="0" w:color="auto"/>
        <w:bottom w:val="none" w:sz="0" w:space="0" w:color="auto"/>
        <w:right w:val="none" w:sz="0" w:space="0" w:color="auto"/>
      </w:divBdr>
    </w:div>
    <w:div w:id="14579772">
      <w:bodyDiv w:val="1"/>
      <w:marLeft w:val="0"/>
      <w:marRight w:val="0"/>
      <w:marTop w:val="0"/>
      <w:marBottom w:val="0"/>
      <w:divBdr>
        <w:top w:val="none" w:sz="0" w:space="0" w:color="auto"/>
        <w:left w:val="none" w:sz="0" w:space="0" w:color="auto"/>
        <w:bottom w:val="none" w:sz="0" w:space="0" w:color="auto"/>
        <w:right w:val="none" w:sz="0" w:space="0" w:color="auto"/>
      </w:divBdr>
    </w:div>
    <w:div w:id="19359193">
      <w:bodyDiv w:val="1"/>
      <w:marLeft w:val="0"/>
      <w:marRight w:val="0"/>
      <w:marTop w:val="0"/>
      <w:marBottom w:val="0"/>
      <w:divBdr>
        <w:top w:val="none" w:sz="0" w:space="0" w:color="auto"/>
        <w:left w:val="none" w:sz="0" w:space="0" w:color="auto"/>
        <w:bottom w:val="none" w:sz="0" w:space="0" w:color="auto"/>
        <w:right w:val="none" w:sz="0" w:space="0" w:color="auto"/>
      </w:divBdr>
    </w:div>
    <w:div w:id="20059973">
      <w:bodyDiv w:val="1"/>
      <w:marLeft w:val="0"/>
      <w:marRight w:val="0"/>
      <w:marTop w:val="0"/>
      <w:marBottom w:val="0"/>
      <w:divBdr>
        <w:top w:val="none" w:sz="0" w:space="0" w:color="auto"/>
        <w:left w:val="none" w:sz="0" w:space="0" w:color="auto"/>
        <w:bottom w:val="none" w:sz="0" w:space="0" w:color="auto"/>
        <w:right w:val="none" w:sz="0" w:space="0" w:color="auto"/>
      </w:divBdr>
    </w:div>
    <w:div w:id="23137187">
      <w:bodyDiv w:val="1"/>
      <w:marLeft w:val="0"/>
      <w:marRight w:val="0"/>
      <w:marTop w:val="0"/>
      <w:marBottom w:val="0"/>
      <w:divBdr>
        <w:top w:val="none" w:sz="0" w:space="0" w:color="auto"/>
        <w:left w:val="none" w:sz="0" w:space="0" w:color="auto"/>
        <w:bottom w:val="none" w:sz="0" w:space="0" w:color="auto"/>
        <w:right w:val="none" w:sz="0" w:space="0" w:color="auto"/>
      </w:divBdr>
    </w:div>
    <w:div w:id="25835709">
      <w:bodyDiv w:val="1"/>
      <w:marLeft w:val="0"/>
      <w:marRight w:val="0"/>
      <w:marTop w:val="0"/>
      <w:marBottom w:val="0"/>
      <w:divBdr>
        <w:top w:val="none" w:sz="0" w:space="0" w:color="auto"/>
        <w:left w:val="none" w:sz="0" w:space="0" w:color="auto"/>
        <w:bottom w:val="none" w:sz="0" w:space="0" w:color="auto"/>
        <w:right w:val="none" w:sz="0" w:space="0" w:color="auto"/>
      </w:divBdr>
    </w:div>
    <w:div w:id="41223040">
      <w:bodyDiv w:val="1"/>
      <w:marLeft w:val="0"/>
      <w:marRight w:val="0"/>
      <w:marTop w:val="0"/>
      <w:marBottom w:val="0"/>
      <w:divBdr>
        <w:top w:val="none" w:sz="0" w:space="0" w:color="auto"/>
        <w:left w:val="none" w:sz="0" w:space="0" w:color="auto"/>
        <w:bottom w:val="none" w:sz="0" w:space="0" w:color="auto"/>
        <w:right w:val="none" w:sz="0" w:space="0" w:color="auto"/>
      </w:divBdr>
    </w:div>
    <w:div w:id="43607312">
      <w:bodyDiv w:val="1"/>
      <w:marLeft w:val="0"/>
      <w:marRight w:val="0"/>
      <w:marTop w:val="0"/>
      <w:marBottom w:val="0"/>
      <w:divBdr>
        <w:top w:val="none" w:sz="0" w:space="0" w:color="auto"/>
        <w:left w:val="none" w:sz="0" w:space="0" w:color="auto"/>
        <w:bottom w:val="none" w:sz="0" w:space="0" w:color="auto"/>
        <w:right w:val="none" w:sz="0" w:space="0" w:color="auto"/>
      </w:divBdr>
    </w:div>
    <w:div w:id="49430230">
      <w:bodyDiv w:val="1"/>
      <w:marLeft w:val="0"/>
      <w:marRight w:val="0"/>
      <w:marTop w:val="0"/>
      <w:marBottom w:val="0"/>
      <w:divBdr>
        <w:top w:val="none" w:sz="0" w:space="0" w:color="auto"/>
        <w:left w:val="none" w:sz="0" w:space="0" w:color="auto"/>
        <w:bottom w:val="none" w:sz="0" w:space="0" w:color="auto"/>
        <w:right w:val="none" w:sz="0" w:space="0" w:color="auto"/>
      </w:divBdr>
    </w:div>
    <w:div w:id="52966679">
      <w:bodyDiv w:val="1"/>
      <w:marLeft w:val="0"/>
      <w:marRight w:val="0"/>
      <w:marTop w:val="0"/>
      <w:marBottom w:val="0"/>
      <w:divBdr>
        <w:top w:val="none" w:sz="0" w:space="0" w:color="auto"/>
        <w:left w:val="none" w:sz="0" w:space="0" w:color="auto"/>
        <w:bottom w:val="none" w:sz="0" w:space="0" w:color="auto"/>
        <w:right w:val="none" w:sz="0" w:space="0" w:color="auto"/>
      </w:divBdr>
    </w:div>
    <w:div w:id="62339770">
      <w:bodyDiv w:val="1"/>
      <w:marLeft w:val="0"/>
      <w:marRight w:val="0"/>
      <w:marTop w:val="0"/>
      <w:marBottom w:val="0"/>
      <w:divBdr>
        <w:top w:val="none" w:sz="0" w:space="0" w:color="auto"/>
        <w:left w:val="none" w:sz="0" w:space="0" w:color="auto"/>
        <w:bottom w:val="none" w:sz="0" w:space="0" w:color="auto"/>
        <w:right w:val="none" w:sz="0" w:space="0" w:color="auto"/>
      </w:divBdr>
    </w:div>
    <w:div w:id="71240858">
      <w:bodyDiv w:val="1"/>
      <w:marLeft w:val="0"/>
      <w:marRight w:val="0"/>
      <w:marTop w:val="0"/>
      <w:marBottom w:val="0"/>
      <w:divBdr>
        <w:top w:val="none" w:sz="0" w:space="0" w:color="auto"/>
        <w:left w:val="none" w:sz="0" w:space="0" w:color="auto"/>
        <w:bottom w:val="none" w:sz="0" w:space="0" w:color="auto"/>
        <w:right w:val="none" w:sz="0" w:space="0" w:color="auto"/>
      </w:divBdr>
    </w:div>
    <w:div w:id="72435084">
      <w:bodyDiv w:val="1"/>
      <w:marLeft w:val="0"/>
      <w:marRight w:val="0"/>
      <w:marTop w:val="0"/>
      <w:marBottom w:val="0"/>
      <w:divBdr>
        <w:top w:val="none" w:sz="0" w:space="0" w:color="auto"/>
        <w:left w:val="none" w:sz="0" w:space="0" w:color="auto"/>
        <w:bottom w:val="none" w:sz="0" w:space="0" w:color="auto"/>
        <w:right w:val="none" w:sz="0" w:space="0" w:color="auto"/>
      </w:divBdr>
    </w:div>
    <w:div w:id="74212140">
      <w:bodyDiv w:val="1"/>
      <w:marLeft w:val="0"/>
      <w:marRight w:val="0"/>
      <w:marTop w:val="0"/>
      <w:marBottom w:val="0"/>
      <w:divBdr>
        <w:top w:val="none" w:sz="0" w:space="0" w:color="auto"/>
        <w:left w:val="none" w:sz="0" w:space="0" w:color="auto"/>
        <w:bottom w:val="none" w:sz="0" w:space="0" w:color="auto"/>
        <w:right w:val="none" w:sz="0" w:space="0" w:color="auto"/>
      </w:divBdr>
    </w:div>
    <w:div w:id="78527908">
      <w:bodyDiv w:val="1"/>
      <w:marLeft w:val="0"/>
      <w:marRight w:val="0"/>
      <w:marTop w:val="0"/>
      <w:marBottom w:val="0"/>
      <w:divBdr>
        <w:top w:val="none" w:sz="0" w:space="0" w:color="auto"/>
        <w:left w:val="none" w:sz="0" w:space="0" w:color="auto"/>
        <w:bottom w:val="none" w:sz="0" w:space="0" w:color="auto"/>
        <w:right w:val="none" w:sz="0" w:space="0" w:color="auto"/>
      </w:divBdr>
    </w:div>
    <w:div w:id="88090118">
      <w:bodyDiv w:val="1"/>
      <w:marLeft w:val="0"/>
      <w:marRight w:val="0"/>
      <w:marTop w:val="0"/>
      <w:marBottom w:val="0"/>
      <w:divBdr>
        <w:top w:val="none" w:sz="0" w:space="0" w:color="auto"/>
        <w:left w:val="none" w:sz="0" w:space="0" w:color="auto"/>
        <w:bottom w:val="none" w:sz="0" w:space="0" w:color="auto"/>
        <w:right w:val="none" w:sz="0" w:space="0" w:color="auto"/>
      </w:divBdr>
    </w:div>
    <w:div w:id="93521945">
      <w:bodyDiv w:val="1"/>
      <w:marLeft w:val="0"/>
      <w:marRight w:val="0"/>
      <w:marTop w:val="0"/>
      <w:marBottom w:val="0"/>
      <w:divBdr>
        <w:top w:val="none" w:sz="0" w:space="0" w:color="auto"/>
        <w:left w:val="none" w:sz="0" w:space="0" w:color="auto"/>
        <w:bottom w:val="none" w:sz="0" w:space="0" w:color="auto"/>
        <w:right w:val="none" w:sz="0" w:space="0" w:color="auto"/>
      </w:divBdr>
    </w:div>
    <w:div w:id="95293297">
      <w:bodyDiv w:val="1"/>
      <w:marLeft w:val="0"/>
      <w:marRight w:val="0"/>
      <w:marTop w:val="0"/>
      <w:marBottom w:val="0"/>
      <w:divBdr>
        <w:top w:val="none" w:sz="0" w:space="0" w:color="auto"/>
        <w:left w:val="none" w:sz="0" w:space="0" w:color="auto"/>
        <w:bottom w:val="none" w:sz="0" w:space="0" w:color="auto"/>
        <w:right w:val="none" w:sz="0" w:space="0" w:color="auto"/>
      </w:divBdr>
    </w:div>
    <w:div w:id="95905245">
      <w:bodyDiv w:val="1"/>
      <w:marLeft w:val="0"/>
      <w:marRight w:val="0"/>
      <w:marTop w:val="0"/>
      <w:marBottom w:val="0"/>
      <w:divBdr>
        <w:top w:val="none" w:sz="0" w:space="0" w:color="auto"/>
        <w:left w:val="none" w:sz="0" w:space="0" w:color="auto"/>
        <w:bottom w:val="none" w:sz="0" w:space="0" w:color="auto"/>
        <w:right w:val="none" w:sz="0" w:space="0" w:color="auto"/>
      </w:divBdr>
    </w:div>
    <w:div w:id="96214433">
      <w:bodyDiv w:val="1"/>
      <w:marLeft w:val="0"/>
      <w:marRight w:val="0"/>
      <w:marTop w:val="0"/>
      <w:marBottom w:val="0"/>
      <w:divBdr>
        <w:top w:val="none" w:sz="0" w:space="0" w:color="auto"/>
        <w:left w:val="none" w:sz="0" w:space="0" w:color="auto"/>
        <w:bottom w:val="none" w:sz="0" w:space="0" w:color="auto"/>
        <w:right w:val="none" w:sz="0" w:space="0" w:color="auto"/>
      </w:divBdr>
    </w:div>
    <w:div w:id="96604445">
      <w:bodyDiv w:val="1"/>
      <w:marLeft w:val="0"/>
      <w:marRight w:val="0"/>
      <w:marTop w:val="0"/>
      <w:marBottom w:val="0"/>
      <w:divBdr>
        <w:top w:val="none" w:sz="0" w:space="0" w:color="auto"/>
        <w:left w:val="none" w:sz="0" w:space="0" w:color="auto"/>
        <w:bottom w:val="none" w:sz="0" w:space="0" w:color="auto"/>
        <w:right w:val="none" w:sz="0" w:space="0" w:color="auto"/>
      </w:divBdr>
    </w:div>
    <w:div w:id="104813155">
      <w:bodyDiv w:val="1"/>
      <w:marLeft w:val="0"/>
      <w:marRight w:val="0"/>
      <w:marTop w:val="0"/>
      <w:marBottom w:val="0"/>
      <w:divBdr>
        <w:top w:val="none" w:sz="0" w:space="0" w:color="auto"/>
        <w:left w:val="none" w:sz="0" w:space="0" w:color="auto"/>
        <w:bottom w:val="none" w:sz="0" w:space="0" w:color="auto"/>
        <w:right w:val="none" w:sz="0" w:space="0" w:color="auto"/>
      </w:divBdr>
    </w:div>
    <w:div w:id="112795281">
      <w:bodyDiv w:val="1"/>
      <w:marLeft w:val="0"/>
      <w:marRight w:val="0"/>
      <w:marTop w:val="0"/>
      <w:marBottom w:val="0"/>
      <w:divBdr>
        <w:top w:val="none" w:sz="0" w:space="0" w:color="auto"/>
        <w:left w:val="none" w:sz="0" w:space="0" w:color="auto"/>
        <w:bottom w:val="none" w:sz="0" w:space="0" w:color="auto"/>
        <w:right w:val="none" w:sz="0" w:space="0" w:color="auto"/>
      </w:divBdr>
    </w:div>
    <w:div w:id="117991360">
      <w:bodyDiv w:val="1"/>
      <w:marLeft w:val="0"/>
      <w:marRight w:val="0"/>
      <w:marTop w:val="0"/>
      <w:marBottom w:val="0"/>
      <w:divBdr>
        <w:top w:val="none" w:sz="0" w:space="0" w:color="auto"/>
        <w:left w:val="none" w:sz="0" w:space="0" w:color="auto"/>
        <w:bottom w:val="none" w:sz="0" w:space="0" w:color="auto"/>
        <w:right w:val="none" w:sz="0" w:space="0" w:color="auto"/>
      </w:divBdr>
    </w:div>
    <w:div w:id="125246996">
      <w:bodyDiv w:val="1"/>
      <w:marLeft w:val="0"/>
      <w:marRight w:val="0"/>
      <w:marTop w:val="0"/>
      <w:marBottom w:val="0"/>
      <w:divBdr>
        <w:top w:val="none" w:sz="0" w:space="0" w:color="auto"/>
        <w:left w:val="none" w:sz="0" w:space="0" w:color="auto"/>
        <w:bottom w:val="none" w:sz="0" w:space="0" w:color="auto"/>
        <w:right w:val="none" w:sz="0" w:space="0" w:color="auto"/>
      </w:divBdr>
    </w:div>
    <w:div w:id="126822281">
      <w:bodyDiv w:val="1"/>
      <w:marLeft w:val="0"/>
      <w:marRight w:val="0"/>
      <w:marTop w:val="0"/>
      <w:marBottom w:val="0"/>
      <w:divBdr>
        <w:top w:val="none" w:sz="0" w:space="0" w:color="auto"/>
        <w:left w:val="none" w:sz="0" w:space="0" w:color="auto"/>
        <w:bottom w:val="none" w:sz="0" w:space="0" w:color="auto"/>
        <w:right w:val="none" w:sz="0" w:space="0" w:color="auto"/>
      </w:divBdr>
    </w:div>
    <w:div w:id="130828971">
      <w:bodyDiv w:val="1"/>
      <w:marLeft w:val="0"/>
      <w:marRight w:val="0"/>
      <w:marTop w:val="0"/>
      <w:marBottom w:val="0"/>
      <w:divBdr>
        <w:top w:val="none" w:sz="0" w:space="0" w:color="auto"/>
        <w:left w:val="none" w:sz="0" w:space="0" w:color="auto"/>
        <w:bottom w:val="none" w:sz="0" w:space="0" w:color="auto"/>
        <w:right w:val="none" w:sz="0" w:space="0" w:color="auto"/>
      </w:divBdr>
    </w:div>
    <w:div w:id="143081745">
      <w:bodyDiv w:val="1"/>
      <w:marLeft w:val="0"/>
      <w:marRight w:val="0"/>
      <w:marTop w:val="0"/>
      <w:marBottom w:val="0"/>
      <w:divBdr>
        <w:top w:val="none" w:sz="0" w:space="0" w:color="auto"/>
        <w:left w:val="none" w:sz="0" w:space="0" w:color="auto"/>
        <w:bottom w:val="none" w:sz="0" w:space="0" w:color="auto"/>
        <w:right w:val="none" w:sz="0" w:space="0" w:color="auto"/>
      </w:divBdr>
    </w:div>
    <w:div w:id="145705337">
      <w:bodyDiv w:val="1"/>
      <w:marLeft w:val="0"/>
      <w:marRight w:val="0"/>
      <w:marTop w:val="0"/>
      <w:marBottom w:val="0"/>
      <w:divBdr>
        <w:top w:val="none" w:sz="0" w:space="0" w:color="auto"/>
        <w:left w:val="none" w:sz="0" w:space="0" w:color="auto"/>
        <w:bottom w:val="none" w:sz="0" w:space="0" w:color="auto"/>
        <w:right w:val="none" w:sz="0" w:space="0" w:color="auto"/>
      </w:divBdr>
    </w:div>
    <w:div w:id="151072176">
      <w:bodyDiv w:val="1"/>
      <w:marLeft w:val="0"/>
      <w:marRight w:val="0"/>
      <w:marTop w:val="0"/>
      <w:marBottom w:val="0"/>
      <w:divBdr>
        <w:top w:val="none" w:sz="0" w:space="0" w:color="auto"/>
        <w:left w:val="none" w:sz="0" w:space="0" w:color="auto"/>
        <w:bottom w:val="none" w:sz="0" w:space="0" w:color="auto"/>
        <w:right w:val="none" w:sz="0" w:space="0" w:color="auto"/>
      </w:divBdr>
    </w:div>
    <w:div w:id="152333821">
      <w:bodyDiv w:val="1"/>
      <w:marLeft w:val="0"/>
      <w:marRight w:val="0"/>
      <w:marTop w:val="0"/>
      <w:marBottom w:val="0"/>
      <w:divBdr>
        <w:top w:val="none" w:sz="0" w:space="0" w:color="auto"/>
        <w:left w:val="none" w:sz="0" w:space="0" w:color="auto"/>
        <w:bottom w:val="none" w:sz="0" w:space="0" w:color="auto"/>
        <w:right w:val="none" w:sz="0" w:space="0" w:color="auto"/>
      </w:divBdr>
    </w:div>
    <w:div w:id="156918071">
      <w:bodyDiv w:val="1"/>
      <w:marLeft w:val="0"/>
      <w:marRight w:val="0"/>
      <w:marTop w:val="0"/>
      <w:marBottom w:val="0"/>
      <w:divBdr>
        <w:top w:val="none" w:sz="0" w:space="0" w:color="auto"/>
        <w:left w:val="none" w:sz="0" w:space="0" w:color="auto"/>
        <w:bottom w:val="none" w:sz="0" w:space="0" w:color="auto"/>
        <w:right w:val="none" w:sz="0" w:space="0" w:color="auto"/>
      </w:divBdr>
    </w:div>
    <w:div w:id="169494242">
      <w:bodyDiv w:val="1"/>
      <w:marLeft w:val="0"/>
      <w:marRight w:val="0"/>
      <w:marTop w:val="0"/>
      <w:marBottom w:val="0"/>
      <w:divBdr>
        <w:top w:val="none" w:sz="0" w:space="0" w:color="auto"/>
        <w:left w:val="none" w:sz="0" w:space="0" w:color="auto"/>
        <w:bottom w:val="none" w:sz="0" w:space="0" w:color="auto"/>
        <w:right w:val="none" w:sz="0" w:space="0" w:color="auto"/>
      </w:divBdr>
    </w:div>
    <w:div w:id="172495748">
      <w:bodyDiv w:val="1"/>
      <w:marLeft w:val="0"/>
      <w:marRight w:val="0"/>
      <w:marTop w:val="0"/>
      <w:marBottom w:val="0"/>
      <w:divBdr>
        <w:top w:val="none" w:sz="0" w:space="0" w:color="auto"/>
        <w:left w:val="none" w:sz="0" w:space="0" w:color="auto"/>
        <w:bottom w:val="none" w:sz="0" w:space="0" w:color="auto"/>
        <w:right w:val="none" w:sz="0" w:space="0" w:color="auto"/>
      </w:divBdr>
    </w:div>
    <w:div w:id="174879648">
      <w:bodyDiv w:val="1"/>
      <w:marLeft w:val="0"/>
      <w:marRight w:val="0"/>
      <w:marTop w:val="0"/>
      <w:marBottom w:val="0"/>
      <w:divBdr>
        <w:top w:val="none" w:sz="0" w:space="0" w:color="auto"/>
        <w:left w:val="none" w:sz="0" w:space="0" w:color="auto"/>
        <w:bottom w:val="none" w:sz="0" w:space="0" w:color="auto"/>
        <w:right w:val="none" w:sz="0" w:space="0" w:color="auto"/>
      </w:divBdr>
    </w:div>
    <w:div w:id="175465436">
      <w:bodyDiv w:val="1"/>
      <w:marLeft w:val="0"/>
      <w:marRight w:val="0"/>
      <w:marTop w:val="0"/>
      <w:marBottom w:val="0"/>
      <w:divBdr>
        <w:top w:val="none" w:sz="0" w:space="0" w:color="auto"/>
        <w:left w:val="none" w:sz="0" w:space="0" w:color="auto"/>
        <w:bottom w:val="none" w:sz="0" w:space="0" w:color="auto"/>
        <w:right w:val="none" w:sz="0" w:space="0" w:color="auto"/>
      </w:divBdr>
    </w:div>
    <w:div w:id="177351216">
      <w:bodyDiv w:val="1"/>
      <w:marLeft w:val="0"/>
      <w:marRight w:val="0"/>
      <w:marTop w:val="0"/>
      <w:marBottom w:val="0"/>
      <w:divBdr>
        <w:top w:val="none" w:sz="0" w:space="0" w:color="auto"/>
        <w:left w:val="none" w:sz="0" w:space="0" w:color="auto"/>
        <w:bottom w:val="none" w:sz="0" w:space="0" w:color="auto"/>
        <w:right w:val="none" w:sz="0" w:space="0" w:color="auto"/>
      </w:divBdr>
    </w:div>
    <w:div w:id="181550175">
      <w:bodyDiv w:val="1"/>
      <w:marLeft w:val="0"/>
      <w:marRight w:val="0"/>
      <w:marTop w:val="0"/>
      <w:marBottom w:val="0"/>
      <w:divBdr>
        <w:top w:val="none" w:sz="0" w:space="0" w:color="auto"/>
        <w:left w:val="none" w:sz="0" w:space="0" w:color="auto"/>
        <w:bottom w:val="none" w:sz="0" w:space="0" w:color="auto"/>
        <w:right w:val="none" w:sz="0" w:space="0" w:color="auto"/>
      </w:divBdr>
    </w:div>
    <w:div w:id="182012859">
      <w:bodyDiv w:val="1"/>
      <w:marLeft w:val="0"/>
      <w:marRight w:val="0"/>
      <w:marTop w:val="0"/>
      <w:marBottom w:val="0"/>
      <w:divBdr>
        <w:top w:val="none" w:sz="0" w:space="0" w:color="auto"/>
        <w:left w:val="none" w:sz="0" w:space="0" w:color="auto"/>
        <w:bottom w:val="none" w:sz="0" w:space="0" w:color="auto"/>
        <w:right w:val="none" w:sz="0" w:space="0" w:color="auto"/>
      </w:divBdr>
    </w:div>
    <w:div w:id="182017553">
      <w:bodyDiv w:val="1"/>
      <w:marLeft w:val="0"/>
      <w:marRight w:val="0"/>
      <w:marTop w:val="0"/>
      <w:marBottom w:val="0"/>
      <w:divBdr>
        <w:top w:val="none" w:sz="0" w:space="0" w:color="auto"/>
        <w:left w:val="none" w:sz="0" w:space="0" w:color="auto"/>
        <w:bottom w:val="none" w:sz="0" w:space="0" w:color="auto"/>
        <w:right w:val="none" w:sz="0" w:space="0" w:color="auto"/>
      </w:divBdr>
    </w:div>
    <w:div w:id="182209515">
      <w:bodyDiv w:val="1"/>
      <w:marLeft w:val="0"/>
      <w:marRight w:val="0"/>
      <w:marTop w:val="0"/>
      <w:marBottom w:val="0"/>
      <w:divBdr>
        <w:top w:val="none" w:sz="0" w:space="0" w:color="auto"/>
        <w:left w:val="none" w:sz="0" w:space="0" w:color="auto"/>
        <w:bottom w:val="none" w:sz="0" w:space="0" w:color="auto"/>
        <w:right w:val="none" w:sz="0" w:space="0" w:color="auto"/>
      </w:divBdr>
    </w:div>
    <w:div w:id="182398282">
      <w:bodyDiv w:val="1"/>
      <w:marLeft w:val="0"/>
      <w:marRight w:val="0"/>
      <w:marTop w:val="0"/>
      <w:marBottom w:val="0"/>
      <w:divBdr>
        <w:top w:val="none" w:sz="0" w:space="0" w:color="auto"/>
        <w:left w:val="none" w:sz="0" w:space="0" w:color="auto"/>
        <w:bottom w:val="none" w:sz="0" w:space="0" w:color="auto"/>
        <w:right w:val="none" w:sz="0" w:space="0" w:color="auto"/>
      </w:divBdr>
    </w:div>
    <w:div w:id="188420763">
      <w:bodyDiv w:val="1"/>
      <w:marLeft w:val="0"/>
      <w:marRight w:val="0"/>
      <w:marTop w:val="0"/>
      <w:marBottom w:val="0"/>
      <w:divBdr>
        <w:top w:val="none" w:sz="0" w:space="0" w:color="auto"/>
        <w:left w:val="none" w:sz="0" w:space="0" w:color="auto"/>
        <w:bottom w:val="none" w:sz="0" w:space="0" w:color="auto"/>
        <w:right w:val="none" w:sz="0" w:space="0" w:color="auto"/>
      </w:divBdr>
    </w:div>
    <w:div w:id="188766101">
      <w:bodyDiv w:val="1"/>
      <w:marLeft w:val="0"/>
      <w:marRight w:val="0"/>
      <w:marTop w:val="0"/>
      <w:marBottom w:val="0"/>
      <w:divBdr>
        <w:top w:val="none" w:sz="0" w:space="0" w:color="auto"/>
        <w:left w:val="none" w:sz="0" w:space="0" w:color="auto"/>
        <w:bottom w:val="none" w:sz="0" w:space="0" w:color="auto"/>
        <w:right w:val="none" w:sz="0" w:space="0" w:color="auto"/>
      </w:divBdr>
    </w:div>
    <w:div w:id="189882119">
      <w:bodyDiv w:val="1"/>
      <w:marLeft w:val="0"/>
      <w:marRight w:val="0"/>
      <w:marTop w:val="0"/>
      <w:marBottom w:val="0"/>
      <w:divBdr>
        <w:top w:val="none" w:sz="0" w:space="0" w:color="auto"/>
        <w:left w:val="none" w:sz="0" w:space="0" w:color="auto"/>
        <w:bottom w:val="none" w:sz="0" w:space="0" w:color="auto"/>
        <w:right w:val="none" w:sz="0" w:space="0" w:color="auto"/>
      </w:divBdr>
    </w:div>
    <w:div w:id="194470542">
      <w:bodyDiv w:val="1"/>
      <w:marLeft w:val="0"/>
      <w:marRight w:val="0"/>
      <w:marTop w:val="0"/>
      <w:marBottom w:val="0"/>
      <w:divBdr>
        <w:top w:val="none" w:sz="0" w:space="0" w:color="auto"/>
        <w:left w:val="none" w:sz="0" w:space="0" w:color="auto"/>
        <w:bottom w:val="none" w:sz="0" w:space="0" w:color="auto"/>
        <w:right w:val="none" w:sz="0" w:space="0" w:color="auto"/>
      </w:divBdr>
    </w:div>
    <w:div w:id="195587937">
      <w:bodyDiv w:val="1"/>
      <w:marLeft w:val="0"/>
      <w:marRight w:val="0"/>
      <w:marTop w:val="0"/>
      <w:marBottom w:val="0"/>
      <w:divBdr>
        <w:top w:val="none" w:sz="0" w:space="0" w:color="auto"/>
        <w:left w:val="none" w:sz="0" w:space="0" w:color="auto"/>
        <w:bottom w:val="none" w:sz="0" w:space="0" w:color="auto"/>
        <w:right w:val="none" w:sz="0" w:space="0" w:color="auto"/>
      </w:divBdr>
    </w:div>
    <w:div w:id="199439735">
      <w:bodyDiv w:val="1"/>
      <w:marLeft w:val="0"/>
      <w:marRight w:val="0"/>
      <w:marTop w:val="0"/>
      <w:marBottom w:val="0"/>
      <w:divBdr>
        <w:top w:val="none" w:sz="0" w:space="0" w:color="auto"/>
        <w:left w:val="none" w:sz="0" w:space="0" w:color="auto"/>
        <w:bottom w:val="none" w:sz="0" w:space="0" w:color="auto"/>
        <w:right w:val="none" w:sz="0" w:space="0" w:color="auto"/>
      </w:divBdr>
    </w:div>
    <w:div w:id="205290209">
      <w:bodyDiv w:val="1"/>
      <w:marLeft w:val="0"/>
      <w:marRight w:val="0"/>
      <w:marTop w:val="0"/>
      <w:marBottom w:val="0"/>
      <w:divBdr>
        <w:top w:val="none" w:sz="0" w:space="0" w:color="auto"/>
        <w:left w:val="none" w:sz="0" w:space="0" w:color="auto"/>
        <w:bottom w:val="none" w:sz="0" w:space="0" w:color="auto"/>
        <w:right w:val="none" w:sz="0" w:space="0" w:color="auto"/>
      </w:divBdr>
    </w:div>
    <w:div w:id="207303247">
      <w:bodyDiv w:val="1"/>
      <w:marLeft w:val="0"/>
      <w:marRight w:val="0"/>
      <w:marTop w:val="0"/>
      <w:marBottom w:val="0"/>
      <w:divBdr>
        <w:top w:val="none" w:sz="0" w:space="0" w:color="auto"/>
        <w:left w:val="none" w:sz="0" w:space="0" w:color="auto"/>
        <w:bottom w:val="none" w:sz="0" w:space="0" w:color="auto"/>
        <w:right w:val="none" w:sz="0" w:space="0" w:color="auto"/>
      </w:divBdr>
    </w:div>
    <w:div w:id="216430705">
      <w:bodyDiv w:val="1"/>
      <w:marLeft w:val="0"/>
      <w:marRight w:val="0"/>
      <w:marTop w:val="0"/>
      <w:marBottom w:val="0"/>
      <w:divBdr>
        <w:top w:val="none" w:sz="0" w:space="0" w:color="auto"/>
        <w:left w:val="none" w:sz="0" w:space="0" w:color="auto"/>
        <w:bottom w:val="none" w:sz="0" w:space="0" w:color="auto"/>
        <w:right w:val="none" w:sz="0" w:space="0" w:color="auto"/>
      </w:divBdr>
    </w:div>
    <w:div w:id="218440292">
      <w:bodyDiv w:val="1"/>
      <w:marLeft w:val="0"/>
      <w:marRight w:val="0"/>
      <w:marTop w:val="0"/>
      <w:marBottom w:val="0"/>
      <w:divBdr>
        <w:top w:val="none" w:sz="0" w:space="0" w:color="auto"/>
        <w:left w:val="none" w:sz="0" w:space="0" w:color="auto"/>
        <w:bottom w:val="none" w:sz="0" w:space="0" w:color="auto"/>
        <w:right w:val="none" w:sz="0" w:space="0" w:color="auto"/>
      </w:divBdr>
    </w:div>
    <w:div w:id="220948546">
      <w:bodyDiv w:val="1"/>
      <w:marLeft w:val="0"/>
      <w:marRight w:val="0"/>
      <w:marTop w:val="0"/>
      <w:marBottom w:val="0"/>
      <w:divBdr>
        <w:top w:val="none" w:sz="0" w:space="0" w:color="auto"/>
        <w:left w:val="none" w:sz="0" w:space="0" w:color="auto"/>
        <w:bottom w:val="none" w:sz="0" w:space="0" w:color="auto"/>
        <w:right w:val="none" w:sz="0" w:space="0" w:color="auto"/>
      </w:divBdr>
    </w:div>
    <w:div w:id="230238687">
      <w:bodyDiv w:val="1"/>
      <w:marLeft w:val="0"/>
      <w:marRight w:val="0"/>
      <w:marTop w:val="0"/>
      <w:marBottom w:val="0"/>
      <w:divBdr>
        <w:top w:val="none" w:sz="0" w:space="0" w:color="auto"/>
        <w:left w:val="none" w:sz="0" w:space="0" w:color="auto"/>
        <w:bottom w:val="none" w:sz="0" w:space="0" w:color="auto"/>
        <w:right w:val="none" w:sz="0" w:space="0" w:color="auto"/>
      </w:divBdr>
    </w:div>
    <w:div w:id="232980925">
      <w:bodyDiv w:val="1"/>
      <w:marLeft w:val="0"/>
      <w:marRight w:val="0"/>
      <w:marTop w:val="0"/>
      <w:marBottom w:val="0"/>
      <w:divBdr>
        <w:top w:val="none" w:sz="0" w:space="0" w:color="auto"/>
        <w:left w:val="none" w:sz="0" w:space="0" w:color="auto"/>
        <w:bottom w:val="none" w:sz="0" w:space="0" w:color="auto"/>
        <w:right w:val="none" w:sz="0" w:space="0" w:color="auto"/>
      </w:divBdr>
    </w:div>
    <w:div w:id="245696024">
      <w:bodyDiv w:val="1"/>
      <w:marLeft w:val="0"/>
      <w:marRight w:val="0"/>
      <w:marTop w:val="0"/>
      <w:marBottom w:val="0"/>
      <w:divBdr>
        <w:top w:val="none" w:sz="0" w:space="0" w:color="auto"/>
        <w:left w:val="none" w:sz="0" w:space="0" w:color="auto"/>
        <w:bottom w:val="none" w:sz="0" w:space="0" w:color="auto"/>
        <w:right w:val="none" w:sz="0" w:space="0" w:color="auto"/>
      </w:divBdr>
    </w:div>
    <w:div w:id="247889765">
      <w:bodyDiv w:val="1"/>
      <w:marLeft w:val="0"/>
      <w:marRight w:val="0"/>
      <w:marTop w:val="0"/>
      <w:marBottom w:val="0"/>
      <w:divBdr>
        <w:top w:val="none" w:sz="0" w:space="0" w:color="auto"/>
        <w:left w:val="none" w:sz="0" w:space="0" w:color="auto"/>
        <w:bottom w:val="none" w:sz="0" w:space="0" w:color="auto"/>
        <w:right w:val="none" w:sz="0" w:space="0" w:color="auto"/>
      </w:divBdr>
    </w:div>
    <w:div w:id="248927142">
      <w:bodyDiv w:val="1"/>
      <w:marLeft w:val="0"/>
      <w:marRight w:val="0"/>
      <w:marTop w:val="0"/>
      <w:marBottom w:val="0"/>
      <w:divBdr>
        <w:top w:val="none" w:sz="0" w:space="0" w:color="auto"/>
        <w:left w:val="none" w:sz="0" w:space="0" w:color="auto"/>
        <w:bottom w:val="none" w:sz="0" w:space="0" w:color="auto"/>
        <w:right w:val="none" w:sz="0" w:space="0" w:color="auto"/>
      </w:divBdr>
    </w:div>
    <w:div w:id="251083800">
      <w:bodyDiv w:val="1"/>
      <w:marLeft w:val="0"/>
      <w:marRight w:val="0"/>
      <w:marTop w:val="0"/>
      <w:marBottom w:val="0"/>
      <w:divBdr>
        <w:top w:val="none" w:sz="0" w:space="0" w:color="auto"/>
        <w:left w:val="none" w:sz="0" w:space="0" w:color="auto"/>
        <w:bottom w:val="none" w:sz="0" w:space="0" w:color="auto"/>
        <w:right w:val="none" w:sz="0" w:space="0" w:color="auto"/>
      </w:divBdr>
    </w:div>
    <w:div w:id="255481079">
      <w:bodyDiv w:val="1"/>
      <w:marLeft w:val="0"/>
      <w:marRight w:val="0"/>
      <w:marTop w:val="0"/>
      <w:marBottom w:val="0"/>
      <w:divBdr>
        <w:top w:val="none" w:sz="0" w:space="0" w:color="auto"/>
        <w:left w:val="none" w:sz="0" w:space="0" w:color="auto"/>
        <w:bottom w:val="none" w:sz="0" w:space="0" w:color="auto"/>
        <w:right w:val="none" w:sz="0" w:space="0" w:color="auto"/>
      </w:divBdr>
    </w:div>
    <w:div w:id="255673723">
      <w:bodyDiv w:val="1"/>
      <w:marLeft w:val="0"/>
      <w:marRight w:val="0"/>
      <w:marTop w:val="0"/>
      <w:marBottom w:val="0"/>
      <w:divBdr>
        <w:top w:val="none" w:sz="0" w:space="0" w:color="auto"/>
        <w:left w:val="none" w:sz="0" w:space="0" w:color="auto"/>
        <w:bottom w:val="none" w:sz="0" w:space="0" w:color="auto"/>
        <w:right w:val="none" w:sz="0" w:space="0" w:color="auto"/>
      </w:divBdr>
    </w:div>
    <w:div w:id="261381213">
      <w:bodyDiv w:val="1"/>
      <w:marLeft w:val="0"/>
      <w:marRight w:val="0"/>
      <w:marTop w:val="0"/>
      <w:marBottom w:val="0"/>
      <w:divBdr>
        <w:top w:val="none" w:sz="0" w:space="0" w:color="auto"/>
        <w:left w:val="none" w:sz="0" w:space="0" w:color="auto"/>
        <w:bottom w:val="none" w:sz="0" w:space="0" w:color="auto"/>
        <w:right w:val="none" w:sz="0" w:space="0" w:color="auto"/>
      </w:divBdr>
    </w:div>
    <w:div w:id="267081830">
      <w:bodyDiv w:val="1"/>
      <w:marLeft w:val="0"/>
      <w:marRight w:val="0"/>
      <w:marTop w:val="0"/>
      <w:marBottom w:val="0"/>
      <w:divBdr>
        <w:top w:val="none" w:sz="0" w:space="0" w:color="auto"/>
        <w:left w:val="none" w:sz="0" w:space="0" w:color="auto"/>
        <w:bottom w:val="none" w:sz="0" w:space="0" w:color="auto"/>
        <w:right w:val="none" w:sz="0" w:space="0" w:color="auto"/>
      </w:divBdr>
    </w:div>
    <w:div w:id="270213410">
      <w:bodyDiv w:val="1"/>
      <w:marLeft w:val="0"/>
      <w:marRight w:val="0"/>
      <w:marTop w:val="0"/>
      <w:marBottom w:val="0"/>
      <w:divBdr>
        <w:top w:val="none" w:sz="0" w:space="0" w:color="auto"/>
        <w:left w:val="none" w:sz="0" w:space="0" w:color="auto"/>
        <w:bottom w:val="none" w:sz="0" w:space="0" w:color="auto"/>
        <w:right w:val="none" w:sz="0" w:space="0" w:color="auto"/>
      </w:divBdr>
    </w:div>
    <w:div w:id="277219641">
      <w:bodyDiv w:val="1"/>
      <w:marLeft w:val="0"/>
      <w:marRight w:val="0"/>
      <w:marTop w:val="0"/>
      <w:marBottom w:val="0"/>
      <w:divBdr>
        <w:top w:val="none" w:sz="0" w:space="0" w:color="auto"/>
        <w:left w:val="none" w:sz="0" w:space="0" w:color="auto"/>
        <w:bottom w:val="none" w:sz="0" w:space="0" w:color="auto"/>
        <w:right w:val="none" w:sz="0" w:space="0" w:color="auto"/>
      </w:divBdr>
    </w:div>
    <w:div w:id="286935154">
      <w:bodyDiv w:val="1"/>
      <w:marLeft w:val="0"/>
      <w:marRight w:val="0"/>
      <w:marTop w:val="0"/>
      <w:marBottom w:val="0"/>
      <w:divBdr>
        <w:top w:val="none" w:sz="0" w:space="0" w:color="auto"/>
        <w:left w:val="none" w:sz="0" w:space="0" w:color="auto"/>
        <w:bottom w:val="none" w:sz="0" w:space="0" w:color="auto"/>
        <w:right w:val="none" w:sz="0" w:space="0" w:color="auto"/>
      </w:divBdr>
    </w:div>
    <w:div w:id="288778490">
      <w:bodyDiv w:val="1"/>
      <w:marLeft w:val="0"/>
      <w:marRight w:val="0"/>
      <w:marTop w:val="0"/>
      <w:marBottom w:val="0"/>
      <w:divBdr>
        <w:top w:val="none" w:sz="0" w:space="0" w:color="auto"/>
        <w:left w:val="none" w:sz="0" w:space="0" w:color="auto"/>
        <w:bottom w:val="none" w:sz="0" w:space="0" w:color="auto"/>
        <w:right w:val="none" w:sz="0" w:space="0" w:color="auto"/>
      </w:divBdr>
    </w:div>
    <w:div w:id="309332641">
      <w:bodyDiv w:val="1"/>
      <w:marLeft w:val="0"/>
      <w:marRight w:val="0"/>
      <w:marTop w:val="0"/>
      <w:marBottom w:val="0"/>
      <w:divBdr>
        <w:top w:val="none" w:sz="0" w:space="0" w:color="auto"/>
        <w:left w:val="none" w:sz="0" w:space="0" w:color="auto"/>
        <w:bottom w:val="none" w:sz="0" w:space="0" w:color="auto"/>
        <w:right w:val="none" w:sz="0" w:space="0" w:color="auto"/>
      </w:divBdr>
    </w:div>
    <w:div w:id="312031520">
      <w:bodyDiv w:val="1"/>
      <w:marLeft w:val="0"/>
      <w:marRight w:val="0"/>
      <w:marTop w:val="0"/>
      <w:marBottom w:val="0"/>
      <w:divBdr>
        <w:top w:val="none" w:sz="0" w:space="0" w:color="auto"/>
        <w:left w:val="none" w:sz="0" w:space="0" w:color="auto"/>
        <w:bottom w:val="none" w:sz="0" w:space="0" w:color="auto"/>
        <w:right w:val="none" w:sz="0" w:space="0" w:color="auto"/>
      </w:divBdr>
    </w:div>
    <w:div w:id="313800798">
      <w:bodyDiv w:val="1"/>
      <w:marLeft w:val="0"/>
      <w:marRight w:val="0"/>
      <w:marTop w:val="0"/>
      <w:marBottom w:val="0"/>
      <w:divBdr>
        <w:top w:val="none" w:sz="0" w:space="0" w:color="auto"/>
        <w:left w:val="none" w:sz="0" w:space="0" w:color="auto"/>
        <w:bottom w:val="none" w:sz="0" w:space="0" w:color="auto"/>
        <w:right w:val="none" w:sz="0" w:space="0" w:color="auto"/>
      </w:divBdr>
    </w:div>
    <w:div w:id="315112642">
      <w:bodyDiv w:val="1"/>
      <w:marLeft w:val="0"/>
      <w:marRight w:val="0"/>
      <w:marTop w:val="0"/>
      <w:marBottom w:val="0"/>
      <w:divBdr>
        <w:top w:val="none" w:sz="0" w:space="0" w:color="auto"/>
        <w:left w:val="none" w:sz="0" w:space="0" w:color="auto"/>
        <w:bottom w:val="none" w:sz="0" w:space="0" w:color="auto"/>
        <w:right w:val="none" w:sz="0" w:space="0" w:color="auto"/>
      </w:divBdr>
    </w:div>
    <w:div w:id="317929988">
      <w:bodyDiv w:val="1"/>
      <w:marLeft w:val="0"/>
      <w:marRight w:val="0"/>
      <w:marTop w:val="0"/>
      <w:marBottom w:val="0"/>
      <w:divBdr>
        <w:top w:val="none" w:sz="0" w:space="0" w:color="auto"/>
        <w:left w:val="none" w:sz="0" w:space="0" w:color="auto"/>
        <w:bottom w:val="none" w:sz="0" w:space="0" w:color="auto"/>
        <w:right w:val="none" w:sz="0" w:space="0" w:color="auto"/>
      </w:divBdr>
    </w:div>
    <w:div w:id="323320429">
      <w:bodyDiv w:val="1"/>
      <w:marLeft w:val="0"/>
      <w:marRight w:val="0"/>
      <w:marTop w:val="0"/>
      <w:marBottom w:val="0"/>
      <w:divBdr>
        <w:top w:val="none" w:sz="0" w:space="0" w:color="auto"/>
        <w:left w:val="none" w:sz="0" w:space="0" w:color="auto"/>
        <w:bottom w:val="none" w:sz="0" w:space="0" w:color="auto"/>
        <w:right w:val="none" w:sz="0" w:space="0" w:color="auto"/>
      </w:divBdr>
    </w:div>
    <w:div w:id="329019469">
      <w:bodyDiv w:val="1"/>
      <w:marLeft w:val="0"/>
      <w:marRight w:val="0"/>
      <w:marTop w:val="0"/>
      <w:marBottom w:val="0"/>
      <w:divBdr>
        <w:top w:val="none" w:sz="0" w:space="0" w:color="auto"/>
        <w:left w:val="none" w:sz="0" w:space="0" w:color="auto"/>
        <w:bottom w:val="none" w:sz="0" w:space="0" w:color="auto"/>
        <w:right w:val="none" w:sz="0" w:space="0" w:color="auto"/>
      </w:divBdr>
    </w:div>
    <w:div w:id="329598873">
      <w:bodyDiv w:val="1"/>
      <w:marLeft w:val="0"/>
      <w:marRight w:val="0"/>
      <w:marTop w:val="0"/>
      <w:marBottom w:val="0"/>
      <w:divBdr>
        <w:top w:val="none" w:sz="0" w:space="0" w:color="auto"/>
        <w:left w:val="none" w:sz="0" w:space="0" w:color="auto"/>
        <w:bottom w:val="none" w:sz="0" w:space="0" w:color="auto"/>
        <w:right w:val="none" w:sz="0" w:space="0" w:color="auto"/>
      </w:divBdr>
    </w:div>
    <w:div w:id="337777211">
      <w:bodyDiv w:val="1"/>
      <w:marLeft w:val="0"/>
      <w:marRight w:val="0"/>
      <w:marTop w:val="0"/>
      <w:marBottom w:val="0"/>
      <w:divBdr>
        <w:top w:val="none" w:sz="0" w:space="0" w:color="auto"/>
        <w:left w:val="none" w:sz="0" w:space="0" w:color="auto"/>
        <w:bottom w:val="none" w:sz="0" w:space="0" w:color="auto"/>
        <w:right w:val="none" w:sz="0" w:space="0" w:color="auto"/>
      </w:divBdr>
    </w:div>
    <w:div w:id="337931137">
      <w:bodyDiv w:val="1"/>
      <w:marLeft w:val="0"/>
      <w:marRight w:val="0"/>
      <w:marTop w:val="0"/>
      <w:marBottom w:val="0"/>
      <w:divBdr>
        <w:top w:val="none" w:sz="0" w:space="0" w:color="auto"/>
        <w:left w:val="none" w:sz="0" w:space="0" w:color="auto"/>
        <w:bottom w:val="none" w:sz="0" w:space="0" w:color="auto"/>
        <w:right w:val="none" w:sz="0" w:space="0" w:color="auto"/>
      </w:divBdr>
    </w:div>
    <w:div w:id="339165315">
      <w:bodyDiv w:val="1"/>
      <w:marLeft w:val="0"/>
      <w:marRight w:val="0"/>
      <w:marTop w:val="0"/>
      <w:marBottom w:val="0"/>
      <w:divBdr>
        <w:top w:val="none" w:sz="0" w:space="0" w:color="auto"/>
        <w:left w:val="none" w:sz="0" w:space="0" w:color="auto"/>
        <w:bottom w:val="none" w:sz="0" w:space="0" w:color="auto"/>
        <w:right w:val="none" w:sz="0" w:space="0" w:color="auto"/>
      </w:divBdr>
    </w:div>
    <w:div w:id="340664108">
      <w:bodyDiv w:val="1"/>
      <w:marLeft w:val="0"/>
      <w:marRight w:val="0"/>
      <w:marTop w:val="0"/>
      <w:marBottom w:val="0"/>
      <w:divBdr>
        <w:top w:val="none" w:sz="0" w:space="0" w:color="auto"/>
        <w:left w:val="none" w:sz="0" w:space="0" w:color="auto"/>
        <w:bottom w:val="none" w:sz="0" w:space="0" w:color="auto"/>
        <w:right w:val="none" w:sz="0" w:space="0" w:color="auto"/>
      </w:divBdr>
    </w:div>
    <w:div w:id="343868654">
      <w:bodyDiv w:val="1"/>
      <w:marLeft w:val="0"/>
      <w:marRight w:val="0"/>
      <w:marTop w:val="0"/>
      <w:marBottom w:val="0"/>
      <w:divBdr>
        <w:top w:val="none" w:sz="0" w:space="0" w:color="auto"/>
        <w:left w:val="none" w:sz="0" w:space="0" w:color="auto"/>
        <w:bottom w:val="none" w:sz="0" w:space="0" w:color="auto"/>
        <w:right w:val="none" w:sz="0" w:space="0" w:color="auto"/>
      </w:divBdr>
    </w:div>
    <w:div w:id="354040604">
      <w:bodyDiv w:val="1"/>
      <w:marLeft w:val="0"/>
      <w:marRight w:val="0"/>
      <w:marTop w:val="0"/>
      <w:marBottom w:val="0"/>
      <w:divBdr>
        <w:top w:val="none" w:sz="0" w:space="0" w:color="auto"/>
        <w:left w:val="none" w:sz="0" w:space="0" w:color="auto"/>
        <w:bottom w:val="none" w:sz="0" w:space="0" w:color="auto"/>
        <w:right w:val="none" w:sz="0" w:space="0" w:color="auto"/>
      </w:divBdr>
    </w:div>
    <w:div w:id="355544168">
      <w:bodyDiv w:val="1"/>
      <w:marLeft w:val="0"/>
      <w:marRight w:val="0"/>
      <w:marTop w:val="0"/>
      <w:marBottom w:val="0"/>
      <w:divBdr>
        <w:top w:val="none" w:sz="0" w:space="0" w:color="auto"/>
        <w:left w:val="none" w:sz="0" w:space="0" w:color="auto"/>
        <w:bottom w:val="none" w:sz="0" w:space="0" w:color="auto"/>
        <w:right w:val="none" w:sz="0" w:space="0" w:color="auto"/>
      </w:divBdr>
    </w:div>
    <w:div w:id="358554027">
      <w:bodyDiv w:val="1"/>
      <w:marLeft w:val="0"/>
      <w:marRight w:val="0"/>
      <w:marTop w:val="0"/>
      <w:marBottom w:val="0"/>
      <w:divBdr>
        <w:top w:val="none" w:sz="0" w:space="0" w:color="auto"/>
        <w:left w:val="none" w:sz="0" w:space="0" w:color="auto"/>
        <w:bottom w:val="none" w:sz="0" w:space="0" w:color="auto"/>
        <w:right w:val="none" w:sz="0" w:space="0" w:color="auto"/>
      </w:divBdr>
    </w:div>
    <w:div w:id="369964269">
      <w:bodyDiv w:val="1"/>
      <w:marLeft w:val="0"/>
      <w:marRight w:val="0"/>
      <w:marTop w:val="0"/>
      <w:marBottom w:val="0"/>
      <w:divBdr>
        <w:top w:val="none" w:sz="0" w:space="0" w:color="auto"/>
        <w:left w:val="none" w:sz="0" w:space="0" w:color="auto"/>
        <w:bottom w:val="none" w:sz="0" w:space="0" w:color="auto"/>
        <w:right w:val="none" w:sz="0" w:space="0" w:color="auto"/>
      </w:divBdr>
    </w:div>
    <w:div w:id="373232240">
      <w:bodyDiv w:val="1"/>
      <w:marLeft w:val="0"/>
      <w:marRight w:val="0"/>
      <w:marTop w:val="0"/>
      <w:marBottom w:val="0"/>
      <w:divBdr>
        <w:top w:val="none" w:sz="0" w:space="0" w:color="auto"/>
        <w:left w:val="none" w:sz="0" w:space="0" w:color="auto"/>
        <w:bottom w:val="none" w:sz="0" w:space="0" w:color="auto"/>
        <w:right w:val="none" w:sz="0" w:space="0" w:color="auto"/>
      </w:divBdr>
    </w:div>
    <w:div w:id="377245165">
      <w:bodyDiv w:val="1"/>
      <w:marLeft w:val="0"/>
      <w:marRight w:val="0"/>
      <w:marTop w:val="0"/>
      <w:marBottom w:val="0"/>
      <w:divBdr>
        <w:top w:val="none" w:sz="0" w:space="0" w:color="auto"/>
        <w:left w:val="none" w:sz="0" w:space="0" w:color="auto"/>
        <w:bottom w:val="none" w:sz="0" w:space="0" w:color="auto"/>
        <w:right w:val="none" w:sz="0" w:space="0" w:color="auto"/>
      </w:divBdr>
    </w:div>
    <w:div w:id="377364336">
      <w:bodyDiv w:val="1"/>
      <w:marLeft w:val="0"/>
      <w:marRight w:val="0"/>
      <w:marTop w:val="0"/>
      <w:marBottom w:val="0"/>
      <w:divBdr>
        <w:top w:val="none" w:sz="0" w:space="0" w:color="auto"/>
        <w:left w:val="none" w:sz="0" w:space="0" w:color="auto"/>
        <w:bottom w:val="none" w:sz="0" w:space="0" w:color="auto"/>
        <w:right w:val="none" w:sz="0" w:space="0" w:color="auto"/>
      </w:divBdr>
    </w:div>
    <w:div w:id="378214432">
      <w:bodyDiv w:val="1"/>
      <w:marLeft w:val="0"/>
      <w:marRight w:val="0"/>
      <w:marTop w:val="0"/>
      <w:marBottom w:val="0"/>
      <w:divBdr>
        <w:top w:val="none" w:sz="0" w:space="0" w:color="auto"/>
        <w:left w:val="none" w:sz="0" w:space="0" w:color="auto"/>
        <w:bottom w:val="none" w:sz="0" w:space="0" w:color="auto"/>
        <w:right w:val="none" w:sz="0" w:space="0" w:color="auto"/>
      </w:divBdr>
    </w:div>
    <w:div w:id="378749690">
      <w:bodyDiv w:val="1"/>
      <w:marLeft w:val="0"/>
      <w:marRight w:val="0"/>
      <w:marTop w:val="0"/>
      <w:marBottom w:val="0"/>
      <w:divBdr>
        <w:top w:val="none" w:sz="0" w:space="0" w:color="auto"/>
        <w:left w:val="none" w:sz="0" w:space="0" w:color="auto"/>
        <w:bottom w:val="none" w:sz="0" w:space="0" w:color="auto"/>
        <w:right w:val="none" w:sz="0" w:space="0" w:color="auto"/>
      </w:divBdr>
    </w:div>
    <w:div w:id="382021522">
      <w:bodyDiv w:val="1"/>
      <w:marLeft w:val="0"/>
      <w:marRight w:val="0"/>
      <w:marTop w:val="0"/>
      <w:marBottom w:val="0"/>
      <w:divBdr>
        <w:top w:val="none" w:sz="0" w:space="0" w:color="auto"/>
        <w:left w:val="none" w:sz="0" w:space="0" w:color="auto"/>
        <w:bottom w:val="none" w:sz="0" w:space="0" w:color="auto"/>
        <w:right w:val="none" w:sz="0" w:space="0" w:color="auto"/>
      </w:divBdr>
    </w:div>
    <w:div w:id="388653471">
      <w:bodyDiv w:val="1"/>
      <w:marLeft w:val="0"/>
      <w:marRight w:val="0"/>
      <w:marTop w:val="0"/>
      <w:marBottom w:val="0"/>
      <w:divBdr>
        <w:top w:val="none" w:sz="0" w:space="0" w:color="auto"/>
        <w:left w:val="none" w:sz="0" w:space="0" w:color="auto"/>
        <w:bottom w:val="none" w:sz="0" w:space="0" w:color="auto"/>
        <w:right w:val="none" w:sz="0" w:space="0" w:color="auto"/>
      </w:divBdr>
    </w:div>
    <w:div w:id="392319683">
      <w:bodyDiv w:val="1"/>
      <w:marLeft w:val="0"/>
      <w:marRight w:val="0"/>
      <w:marTop w:val="0"/>
      <w:marBottom w:val="0"/>
      <w:divBdr>
        <w:top w:val="none" w:sz="0" w:space="0" w:color="auto"/>
        <w:left w:val="none" w:sz="0" w:space="0" w:color="auto"/>
        <w:bottom w:val="none" w:sz="0" w:space="0" w:color="auto"/>
        <w:right w:val="none" w:sz="0" w:space="0" w:color="auto"/>
      </w:divBdr>
    </w:div>
    <w:div w:id="394133847">
      <w:bodyDiv w:val="1"/>
      <w:marLeft w:val="0"/>
      <w:marRight w:val="0"/>
      <w:marTop w:val="0"/>
      <w:marBottom w:val="0"/>
      <w:divBdr>
        <w:top w:val="none" w:sz="0" w:space="0" w:color="auto"/>
        <w:left w:val="none" w:sz="0" w:space="0" w:color="auto"/>
        <w:bottom w:val="none" w:sz="0" w:space="0" w:color="auto"/>
        <w:right w:val="none" w:sz="0" w:space="0" w:color="auto"/>
      </w:divBdr>
    </w:div>
    <w:div w:id="396516343">
      <w:bodyDiv w:val="1"/>
      <w:marLeft w:val="0"/>
      <w:marRight w:val="0"/>
      <w:marTop w:val="0"/>
      <w:marBottom w:val="0"/>
      <w:divBdr>
        <w:top w:val="none" w:sz="0" w:space="0" w:color="auto"/>
        <w:left w:val="none" w:sz="0" w:space="0" w:color="auto"/>
        <w:bottom w:val="none" w:sz="0" w:space="0" w:color="auto"/>
        <w:right w:val="none" w:sz="0" w:space="0" w:color="auto"/>
      </w:divBdr>
    </w:div>
    <w:div w:id="403334597">
      <w:bodyDiv w:val="1"/>
      <w:marLeft w:val="0"/>
      <w:marRight w:val="0"/>
      <w:marTop w:val="0"/>
      <w:marBottom w:val="0"/>
      <w:divBdr>
        <w:top w:val="none" w:sz="0" w:space="0" w:color="auto"/>
        <w:left w:val="none" w:sz="0" w:space="0" w:color="auto"/>
        <w:bottom w:val="none" w:sz="0" w:space="0" w:color="auto"/>
        <w:right w:val="none" w:sz="0" w:space="0" w:color="auto"/>
      </w:divBdr>
    </w:div>
    <w:div w:id="411395260">
      <w:bodyDiv w:val="1"/>
      <w:marLeft w:val="0"/>
      <w:marRight w:val="0"/>
      <w:marTop w:val="0"/>
      <w:marBottom w:val="0"/>
      <w:divBdr>
        <w:top w:val="none" w:sz="0" w:space="0" w:color="auto"/>
        <w:left w:val="none" w:sz="0" w:space="0" w:color="auto"/>
        <w:bottom w:val="none" w:sz="0" w:space="0" w:color="auto"/>
        <w:right w:val="none" w:sz="0" w:space="0" w:color="auto"/>
      </w:divBdr>
    </w:div>
    <w:div w:id="420756361">
      <w:bodyDiv w:val="1"/>
      <w:marLeft w:val="0"/>
      <w:marRight w:val="0"/>
      <w:marTop w:val="0"/>
      <w:marBottom w:val="0"/>
      <w:divBdr>
        <w:top w:val="none" w:sz="0" w:space="0" w:color="auto"/>
        <w:left w:val="none" w:sz="0" w:space="0" w:color="auto"/>
        <w:bottom w:val="none" w:sz="0" w:space="0" w:color="auto"/>
        <w:right w:val="none" w:sz="0" w:space="0" w:color="auto"/>
      </w:divBdr>
    </w:div>
    <w:div w:id="421804813">
      <w:bodyDiv w:val="1"/>
      <w:marLeft w:val="0"/>
      <w:marRight w:val="0"/>
      <w:marTop w:val="0"/>
      <w:marBottom w:val="0"/>
      <w:divBdr>
        <w:top w:val="none" w:sz="0" w:space="0" w:color="auto"/>
        <w:left w:val="none" w:sz="0" w:space="0" w:color="auto"/>
        <w:bottom w:val="none" w:sz="0" w:space="0" w:color="auto"/>
        <w:right w:val="none" w:sz="0" w:space="0" w:color="auto"/>
      </w:divBdr>
    </w:div>
    <w:div w:id="423964175">
      <w:bodyDiv w:val="1"/>
      <w:marLeft w:val="0"/>
      <w:marRight w:val="0"/>
      <w:marTop w:val="0"/>
      <w:marBottom w:val="0"/>
      <w:divBdr>
        <w:top w:val="none" w:sz="0" w:space="0" w:color="auto"/>
        <w:left w:val="none" w:sz="0" w:space="0" w:color="auto"/>
        <w:bottom w:val="none" w:sz="0" w:space="0" w:color="auto"/>
        <w:right w:val="none" w:sz="0" w:space="0" w:color="auto"/>
      </w:divBdr>
    </w:div>
    <w:div w:id="424041192">
      <w:bodyDiv w:val="1"/>
      <w:marLeft w:val="0"/>
      <w:marRight w:val="0"/>
      <w:marTop w:val="0"/>
      <w:marBottom w:val="0"/>
      <w:divBdr>
        <w:top w:val="none" w:sz="0" w:space="0" w:color="auto"/>
        <w:left w:val="none" w:sz="0" w:space="0" w:color="auto"/>
        <w:bottom w:val="none" w:sz="0" w:space="0" w:color="auto"/>
        <w:right w:val="none" w:sz="0" w:space="0" w:color="auto"/>
      </w:divBdr>
    </w:div>
    <w:div w:id="438794959">
      <w:bodyDiv w:val="1"/>
      <w:marLeft w:val="0"/>
      <w:marRight w:val="0"/>
      <w:marTop w:val="0"/>
      <w:marBottom w:val="0"/>
      <w:divBdr>
        <w:top w:val="none" w:sz="0" w:space="0" w:color="auto"/>
        <w:left w:val="none" w:sz="0" w:space="0" w:color="auto"/>
        <w:bottom w:val="none" w:sz="0" w:space="0" w:color="auto"/>
        <w:right w:val="none" w:sz="0" w:space="0" w:color="auto"/>
      </w:divBdr>
    </w:div>
    <w:div w:id="439955338">
      <w:bodyDiv w:val="1"/>
      <w:marLeft w:val="0"/>
      <w:marRight w:val="0"/>
      <w:marTop w:val="0"/>
      <w:marBottom w:val="0"/>
      <w:divBdr>
        <w:top w:val="none" w:sz="0" w:space="0" w:color="auto"/>
        <w:left w:val="none" w:sz="0" w:space="0" w:color="auto"/>
        <w:bottom w:val="none" w:sz="0" w:space="0" w:color="auto"/>
        <w:right w:val="none" w:sz="0" w:space="0" w:color="auto"/>
      </w:divBdr>
    </w:div>
    <w:div w:id="440994784">
      <w:bodyDiv w:val="1"/>
      <w:marLeft w:val="0"/>
      <w:marRight w:val="0"/>
      <w:marTop w:val="0"/>
      <w:marBottom w:val="0"/>
      <w:divBdr>
        <w:top w:val="none" w:sz="0" w:space="0" w:color="auto"/>
        <w:left w:val="none" w:sz="0" w:space="0" w:color="auto"/>
        <w:bottom w:val="none" w:sz="0" w:space="0" w:color="auto"/>
        <w:right w:val="none" w:sz="0" w:space="0" w:color="auto"/>
      </w:divBdr>
    </w:div>
    <w:div w:id="444543336">
      <w:bodyDiv w:val="1"/>
      <w:marLeft w:val="0"/>
      <w:marRight w:val="0"/>
      <w:marTop w:val="0"/>
      <w:marBottom w:val="0"/>
      <w:divBdr>
        <w:top w:val="none" w:sz="0" w:space="0" w:color="auto"/>
        <w:left w:val="none" w:sz="0" w:space="0" w:color="auto"/>
        <w:bottom w:val="none" w:sz="0" w:space="0" w:color="auto"/>
        <w:right w:val="none" w:sz="0" w:space="0" w:color="auto"/>
      </w:divBdr>
    </w:div>
    <w:div w:id="445545700">
      <w:bodyDiv w:val="1"/>
      <w:marLeft w:val="0"/>
      <w:marRight w:val="0"/>
      <w:marTop w:val="0"/>
      <w:marBottom w:val="0"/>
      <w:divBdr>
        <w:top w:val="none" w:sz="0" w:space="0" w:color="auto"/>
        <w:left w:val="none" w:sz="0" w:space="0" w:color="auto"/>
        <w:bottom w:val="none" w:sz="0" w:space="0" w:color="auto"/>
        <w:right w:val="none" w:sz="0" w:space="0" w:color="auto"/>
      </w:divBdr>
    </w:div>
    <w:div w:id="452090272">
      <w:bodyDiv w:val="1"/>
      <w:marLeft w:val="0"/>
      <w:marRight w:val="0"/>
      <w:marTop w:val="0"/>
      <w:marBottom w:val="0"/>
      <w:divBdr>
        <w:top w:val="none" w:sz="0" w:space="0" w:color="auto"/>
        <w:left w:val="none" w:sz="0" w:space="0" w:color="auto"/>
        <w:bottom w:val="none" w:sz="0" w:space="0" w:color="auto"/>
        <w:right w:val="none" w:sz="0" w:space="0" w:color="auto"/>
      </w:divBdr>
    </w:div>
    <w:div w:id="452869888">
      <w:bodyDiv w:val="1"/>
      <w:marLeft w:val="0"/>
      <w:marRight w:val="0"/>
      <w:marTop w:val="0"/>
      <w:marBottom w:val="0"/>
      <w:divBdr>
        <w:top w:val="none" w:sz="0" w:space="0" w:color="auto"/>
        <w:left w:val="none" w:sz="0" w:space="0" w:color="auto"/>
        <w:bottom w:val="none" w:sz="0" w:space="0" w:color="auto"/>
        <w:right w:val="none" w:sz="0" w:space="0" w:color="auto"/>
      </w:divBdr>
    </w:div>
    <w:div w:id="452942849">
      <w:bodyDiv w:val="1"/>
      <w:marLeft w:val="0"/>
      <w:marRight w:val="0"/>
      <w:marTop w:val="0"/>
      <w:marBottom w:val="0"/>
      <w:divBdr>
        <w:top w:val="none" w:sz="0" w:space="0" w:color="auto"/>
        <w:left w:val="none" w:sz="0" w:space="0" w:color="auto"/>
        <w:bottom w:val="none" w:sz="0" w:space="0" w:color="auto"/>
        <w:right w:val="none" w:sz="0" w:space="0" w:color="auto"/>
      </w:divBdr>
    </w:div>
    <w:div w:id="492988058">
      <w:bodyDiv w:val="1"/>
      <w:marLeft w:val="0"/>
      <w:marRight w:val="0"/>
      <w:marTop w:val="0"/>
      <w:marBottom w:val="0"/>
      <w:divBdr>
        <w:top w:val="none" w:sz="0" w:space="0" w:color="auto"/>
        <w:left w:val="none" w:sz="0" w:space="0" w:color="auto"/>
        <w:bottom w:val="none" w:sz="0" w:space="0" w:color="auto"/>
        <w:right w:val="none" w:sz="0" w:space="0" w:color="auto"/>
      </w:divBdr>
    </w:div>
    <w:div w:id="499589097">
      <w:bodyDiv w:val="1"/>
      <w:marLeft w:val="0"/>
      <w:marRight w:val="0"/>
      <w:marTop w:val="0"/>
      <w:marBottom w:val="0"/>
      <w:divBdr>
        <w:top w:val="none" w:sz="0" w:space="0" w:color="auto"/>
        <w:left w:val="none" w:sz="0" w:space="0" w:color="auto"/>
        <w:bottom w:val="none" w:sz="0" w:space="0" w:color="auto"/>
        <w:right w:val="none" w:sz="0" w:space="0" w:color="auto"/>
      </w:divBdr>
    </w:div>
    <w:div w:id="500241381">
      <w:bodyDiv w:val="1"/>
      <w:marLeft w:val="0"/>
      <w:marRight w:val="0"/>
      <w:marTop w:val="0"/>
      <w:marBottom w:val="0"/>
      <w:divBdr>
        <w:top w:val="none" w:sz="0" w:space="0" w:color="auto"/>
        <w:left w:val="none" w:sz="0" w:space="0" w:color="auto"/>
        <w:bottom w:val="none" w:sz="0" w:space="0" w:color="auto"/>
        <w:right w:val="none" w:sz="0" w:space="0" w:color="auto"/>
      </w:divBdr>
    </w:div>
    <w:div w:id="510949522">
      <w:bodyDiv w:val="1"/>
      <w:marLeft w:val="0"/>
      <w:marRight w:val="0"/>
      <w:marTop w:val="0"/>
      <w:marBottom w:val="0"/>
      <w:divBdr>
        <w:top w:val="none" w:sz="0" w:space="0" w:color="auto"/>
        <w:left w:val="none" w:sz="0" w:space="0" w:color="auto"/>
        <w:bottom w:val="none" w:sz="0" w:space="0" w:color="auto"/>
        <w:right w:val="none" w:sz="0" w:space="0" w:color="auto"/>
      </w:divBdr>
    </w:div>
    <w:div w:id="515118840">
      <w:bodyDiv w:val="1"/>
      <w:marLeft w:val="0"/>
      <w:marRight w:val="0"/>
      <w:marTop w:val="0"/>
      <w:marBottom w:val="0"/>
      <w:divBdr>
        <w:top w:val="none" w:sz="0" w:space="0" w:color="auto"/>
        <w:left w:val="none" w:sz="0" w:space="0" w:color="auto"/>
        <w:bottom w:val="none" w:sz="0" w:space="0" w:color="auto"/>
        <w:right w:val="none" w:sz="0" w:space="0" w:color="auto"/>
      </w:divBdr>
    </w:div>
    <w:div w:id="518546707">
      <w:bodyDiv w:val="1"/>
      <w:marLeft w:val="0"/>
      <w:marRight w:val="0"/>
      <w:marTop w:val="0"/>
      <w:marBottom w:val="0"/>
      <w:divBdr>
        <w:top w:val="none" w:sz="0" w:space="0" w:color="auto"/>
        <w:left w:val="none" w:sz="0" w:space="0" w:color="auto"/>
        <w:bottom w:val="none" w:sz="0" w:space="0" w:color="auto"/>
        <w:right w:val="none" w:sz="0" w:space="0" w:color="auto"/>
      </w:divBdr>
    </w:div>
    <w:div w:id="534469464">
      <w:bodyDiv w:val="1"/>
      <w:marLeft w:val="0"/>
      <w:marRight w:val="0"/>
      <w:marTop w:val="0"/>
      <w:marBottom w:val="0"/>
      <w:divBdr>
        <w:top w:val="none" w:sz="0" w:space="0" w:color="auto"/>
        <w:left w:val="none" w:sz="0" w:space="0" w:color="auto"/>
        <w:bottom w:val="none" w:sz="0" w:space="0" w:color="auto"/>
        <w:right w:val="none" w:sz="0" w:space="0" w:color="auto"/>
      </w:divBdr>
    </w:div>
    <w:div w:id="545025666">
      <w:bodyDiv w:val="1"/>
      <w:marLeft w:val="0"/>
      <w:marRight w:val="0"/>
      <w:marTop w:val="0"/>
      <w:marBottom w:val="0"/>
      <w:divBdr>
        <w:top w:val="none" w:sz="0" w:space="0" w:color="auto"/>
        <w:left w:val="none" w:sz="0" w:space="0" w:color="auto"/>
        <w:bottom w:val="none" w:sz="0" w:space="0" w:color="auto"/>
        <w:right w:val="none" w:sz="0" w:space="0" w:color="auto"/>
      </w:divBdr>
    </w:div>
    <w:div w:id="546992721">
      <w:bodyDiv w:val="1"/>
      <w:marLeft w:val="0"/>
      <w:marRight w:val="0"/>
      <w:marTop w:val="0"/>
      <w:marBottom w:val="0"/>
      <w:divBdr>
        <w:top w:val="none" w:sz="0" w:space="0" w:color="auto"/>
        <w:left w:val="none" w:sz="0" w:space="0" w:color="auto"/>
        <w:bottom w:val="none" w:sz="0" w:space="0" w:color="auto"/>
        <w:right w:val="none" w:sz="0" w:space="0" w:color="auto"/>
      </w:divBdr>
    </w:div>
    <w:div w:id="548341437">
      <w:bodyDiv w:val="1"/>
      <w:marLeft w:val="0"/>
      <w:marRight w:val="0"/>
      <w:marTop w:val="0"/>
      <w:marBottom w:val="0"/>
      <w:divBdr>
        <w:top w:val="none" w:sz="0" w:space="0" w:color="auto"/>
        <w:left w:val="none" w:sz="0" w:space="0" w:color="auto"/>
        <w:bottom w:val="none" w:sz="0" w:space="0" w:color="auto"/>
        <w:right w:val="none" w:sz="0" w:space="0" w:color="auto"/>
      </w:divBdr>
    </w:div>
    <w:div w:id="553926786">
      <w:bodyDiv w:val="1"/>
      <w:marLeft w:val="0"/>
      <w:marRight w:val="0"/>
      <w:marTop w:val="0"/>
      <w:marBottom w:val="0"/>
      <w:divBdr>
        <w:top w:val="none" w:sz="0" w:space="0" w:color="auto"/>
        <w:left w:val="none" w:sz="0" w:space="0" w:color="auto"/>
        <w:bottom w:val="none" w:sz="0" w:space="0" w:color="auto"/>
        <w:right w:val="none" w:sz="0" w:space="0" w:color="auto"/>
      </w:divBdr>
    </w:div>
    <w:div w:id="555311943">
      <w:bodyDiv w:val="1"/>
      <w:marLeft w:val="0"/>
      <w:marRight w:val="0"/>
      <w:marTop w:val="0"/>
      <w:marBottom w:val="0"/>
      <w:divBdr>
        <w:top w:val="none" w:sz="0" w:space="0" w:color="auto"/>
        <w:left w:val="none" w:sz="0" w:space="0" w:color="auto"/>
        <w:bottom w:val="none" w:sz="0" w:space="0" w:color="auto"/>
        <w:right w:val="none" w:sz="0" w:space="0" w:color="auto"/>
      </w:divBdr>
    </w:div>
    <w:div w:id="567040501">
      <w:bodyDiv w:val="1"/>
      <w:marLeft w:val="0"/>
      <w:marRight w:val="0"/>
      <w:marTop w:val="0"/>
      <w:marBottom w:val="0"/>
      <w:divBdr>
        <w:top w:val="none" w:sz="0" w:space="0" w:color="auto"/>
        <w:left w:val="none" w:sz="0" w:space="0" w:color="auto"/>
        <w:bottom w:val="none" w:sz="0" w:space="0" w:color="auto"/>
        <w:right w:val="none" w:sz="0" w:space="0" w:color="auto"/>
      </w:divBdr>
    </w:div>
    <w:div w:id="567306810">
      <w:bodyDiv w:val="1"/>
      <w:marLeft w:val="0"/>
      <w:marRight w:val="0"/>
      <w:marTop w:val="0"/>
      <w:marBottom w:val="0"/>
      <w:divBdr>
        <w:top w:val="none" w:sz="0" w:space="0" w:color="auto"/>
        <w:left w:val="none" w:sz="0" w:space="0" w:color="auto"/>
        <w:bottom w:val="none" w:sz="0" w:space="0" w:color="auto"/>
        <w:right w:val="none" w:sz="0" w:space="0" w:color="auto"/>
      </w:divBdr>
    </w:div>
    <w:div w:id="567694772">
      <w:bodyDiv w:val="1"/>
      <w:marLeft w:val="0"/>
      <w:marRight w:val="0"/>
      <w:marTop w:val="0"/>
      <w:marBottom w:val="0"/>
      <w:divBdr>
        <w:top w:val="none" w:sz="0" w:space="0" w:color="auto"/>
        <w:left w:val="none" w:sz="0" w:space="0" w:color="auto"/>
        <w:bottom w:val="none" w:sz="0" w:space="0" w:color="auto"/>
        <w:right w:val="none" w:sz="0" w:space="0" w:color="auto"/>
      </w:divBdr>
    </w:div>
    <w:div w:id="569535926">
      <w:bodyDiv w:val="1"/>
      <w:marLeft w:val="0"/>
      <w:marRight w:val="0"/>
      <w:marTop w:val="0"/>
      <w:marBottom w:val="0"/>
      <w:divBdr>
        <w:top w:val="none" w:sz="0" w:space="0" w:color="auto"/>
        <w:left w:val="none" w:sz="0" w:space="0" w:color="auto"/>
        <w:bottom w:val="none" w:sz="0" w:space="0" w:color="auto"/>
        <w:right w:val="none" w:sz="0" w:space="0" w:color="auto"/>
      </w:divBdr>
    </w:div>
    <w:div w:id="569539892">
      <w:bodyDiv w:val="1"/>
      <w:marLeft w:val="0"/>
      <w:marRight w:val="0"/>
      <w:marTop w:val="0"/>
      <w:marBottom w:val="0"/>
      <w:divBdr>
        <w:top w:val="none" w:sz="0" w:space="0" w:color="auto"/>
        <w:left w:val="none" w:sz="0" w:space="0" w:color="auto"/>
        <w:bottom w:val="none" w:sz="0" w:space="0" w:color="auto"/>
        <w:right w:val="none" w:sz="0" w:space="0" w:color="auto"/>
      </w:divBdr>
    </w:div>
    <w:div w:id="572550783">
      <w:bodyDiv w:val="1"/>
      <w:marLeft w:val="0"/>
      <w:marRight w:val="0"/>
      <w:marTop w:val="0"/>
      <w:marBottom w:val="0"/>
      <w:divBdr>
        <w:top w:val="none" w:sz="0" w:space="0" w:color="auto"/>
        <w:left w:val="none" w:sz="0" w:space="0" w:color="auto"/>
        <w:bottom w:val="none" w:sz="0" w:space="0" w:color="auto"/>
        <w:right w:val="none" w:sz="0" w:space="0" w:color="auto"/>
      </w:divBdr>
    </w:div>
    <w:div w:id="579679843">
      <w:bodyDiv w:val="1"/>
      <w:marLeft w:val="0"/>
      <w:marRight w:val="0"/>
      <w:marTop w:val="0"/>
      <w:marBottom w:val="0"/>
      <w:divBdr>
        <w:top w:val="none" w:sz="0" w:space="0" w:color="auto"/>
        <w:left w:val="none" w:sz="0" w:space="0" w:color="auto"/>
        <w:bottom w:val="none" w:sz="0" w:space="0" w:color="auto"/>
        <w:right w:val="none" w:sz="0" w:space="0" w:color="auto"/>
      </w:divBdr>
    </w:div>
    <w:div w:id="586037120">
      <w:bodyDiv w:val="1"/>
      <w:marLeft w:val="0"/>
      <w:marRight w:val="0"/>
      <w:marTop w:val="0"/>
      <w:marBottom w:val="0"/>
      <w:divBdr>
        <w:top w:val="none" w:sz="0" w:space="0" w:color="auto"/>
        <w:left w:val="none" w:sz="0" w:space="0" w:color="auto"/>
        <w:bottom w:val="none" w:sz="0" w:space="0" w:color="auto"/>
        <w:right w:val="none" w:sz="0" w:space="0" w:color="auto"/>
      </w:divBdr>
    </w:div>
    <w:div w:id="588465519">
      <w:bodyDiv w:val="1"/>
      <w:marLeft w:val="0"/>
      <w:marRight w:val="0"/>
      <w:marTop w:val="0"/>
      <w:marBottom w:val="0"/>
      <w:divBdr>
        <w:top w:val="none" w:sz="0" w:space="0" w:color="auto"/>
        <w:left w:val="none" w:sz="0" w:space="0" w:color="auto"/>
        <w:bottom w:val="none" w:sz="0" w:space="0" w:color="auto"/>
        <w:right w:val="none" w:sz="0" w:space="0" w:color="auto"/>
      </w:divBdr>
    </w:div>
    <w:div w:id="602804547">
      <w:bodyDiv w:val="1"/>
      <w:marLeft w:val="0"/>
      <w:marRight w:val="0"/>
      <w:marTop w:val="0"/>
      <w:marBottom w:val="0"/>
      <w:divBdr>
        <w:top w:val="none" w:sz="0" w:space="0" w:color="auto"/>
        <w:left w:val="none" w:sz="0" w:space="0" w:color="auto"/>
        <w:bottom w:val="none" w:sz="0" w:space="0" w:color="auto"/>
        <w:right w:val="none" w:sz="0" w:space="0" w:color="auto"/>
      </w:divBdr>
    </w:div>
    <w:div w:id="608467989">
      <w:bodyDiv w:val="1"/>
      <w:marLeft w:val="0"/>
      <w:marRight w:val="0"/>
      <w:marTop w:val="0"/>
      <w:marBottom w:val="0"/>
      <w:divBdr>
        <w:top w:val="none" w:sz="0" w:space="0" w:color="auto"/>
        <w:left w:val="none" w:sz="0" w:space="0" w:color="auto"/>
        <w:bottom w:val="none" w:sz="0" w:space="0" w:color="auto"/>
        <w:right w:val="none" w:sz="0" w:space="0" w:color="auto"/>
      </w:divBdr>
    </w:div>
    <w:div w:id="622426947">
      <w:bodyDiv w:val="1"/>
      <w:marLeft w:val="0"/>
      <w:marRight w:val="0"/>
      <w:marTop w:val="0"/>
      <w:marBottom w:val="0"/>
      <w:divBdr>
        <w:top w:val="none" w:sz="0" w:space="0" w:color="auto"/>
        <w:left w:val="none" w:sz="0" w:space="0" w:color="auto"/>
        <w:bottom w:val="none" w:sz="0" w:space="0" w:color="auto"/>
        <w:right w:val="none" w:sz="0" w:space="0" w:color="auto"/>
      </w:divBdr>
    </w:div>
    <w:div w:id="622544415">
      <w:bodyDiv w:val="1"/>
      <w:marLeft w:val="0"/>
      <w:marRight w:val="0"/>
      <w:marTop w:val="0"/>
      <w:marBottom w:val="0"/>
      <w:divBdr>
        <w:top w:val="none" w:sz="0" w:space="0" w:color="auto"/>
        <w:left w:val="none" w:sz="0" w:space="0" w:color="auto"/>
        <w:bottom w:val="none" w:sz="0" w:space="0" w:color="auto"/>
        <w:right w:val="none" w:sz="0" w:space="0" w:color="auto"/>
      </w:divBdr>
    </w:div>
    <w:div w:id="624625955">
      <w:bodyDiv w:val="1"/>
      <w:marLeft w:val="0"/>
      <w:marRight w:val="0"/>
      <w:marTop w:val="0"/>
      <w:marBottom w:val="0"/>
      <w:divBdr>
        <w:top w:val="none" w:sz="0" w:space="0" w:color="auto"/>
        <w:left w:val="none" w:sz="0" w:space="0" w:color="auto"/>
        <w:bottom w:val="none" w:sz="0" w:space="0" w:color="auto"/>
        <w:right w:val="none" w:sz="0" w:space="0" w:color="auto"/>
      </w:divBdr>
    </w:div>
    <w:div w:id="628438590">
      <w:bodyDiv w:val="1"/>
      <w:marLeft w:val="0"/>
      <w:marRight w:val="0"/>
      <w:marTop w:val="0"/>
      <w:marBottom w:val="0"/>
      <w:divBdr>
        <w:top w:val="none" w:sz="0" w:space="0" w:color="auto"/>
        <w:left w:val="none" w:sz="0" w:space="0" w:color="auto"/>
        <w:bottom w:val="none" w:sz="0" w:space="0" w:color="auto"/>
        <w:right w:val="none" w:sz="0" w:space="0" w:color="auto"/>
      </w:divBdr>
    </w:div>
    <w:div w:id="629820438">
      <w:bodyDiv w:val="1"/>
      <w:marLeft w:val="0"/>
      <w:marRight w:val="0"/>
      <w:marTop w:val="0"/>
      <w:marBottom w:val="0"/>
      <w:divBdr>
        <w:top w:val="none" w:sz="0" w:space="0" w:color="auto"/>
        <w:left w:val="none" w:sz="0" w:space="0" w:color="auto"/>
        <w:bottom w:val="none" w:sz="0" w:space="0" w:color="auto"/>
        <w:right w:val="none" w:sz="0" w:space="0" w:color="auto"/>
      </w:divBdr>
    </w:div>
    <w:div w:id="634916573">
      <w:bodyDiv w:val="1"/>
      <w:marLeft w:val="0"/>
      <w:marRight w:val="0"/>
      <w:marTop w:val="0"/>
      <w:marBottom w:val="0"/>
      <w:divBdr>
        <w:top w:val="none" w:sz="0" w:space="0" w:color="auto"/>
        <w:left w:val="none" w:sz="0" w:space="0" w:color="auto"/>
        <w:bottom w:val="none" w:sz="0" w:space="0" w:color="auto"/>
        <w:right w:val="none" w:sz="0" w:space="0" w:color="auto"/>
      </w:divBdr>
    </w:div>
    <w:div w:id="635723771">
      <w:bodyDiv w:val="1"/>
      <w:marLeft w:val="0"/>
      <w:marRight w:val="0"/>
      <w:marTop w:val="0"/>
      <w:marBottom w:val="0"/>
      <w:divBdr>
        <w:top w:val="none" w:sz="0" w:space="0" w:color="auto"/>
        <w:left w:val="none" w:sz="0" w:space="0" w:color="auto"/>
        <w:bottom w:val="none" w:sz="0" w:space="0" w:color="auto"/>
        <w:right w:val="none" w:sz="0" w:space="0" w:color="auto"/>
      </w:divBdr>
    </w:div>
    <w:div w:id="648437647">
      <w:bodyDiv w:val="1"/>
      <w:marLeft w:val="0"/>
      <w:marRight w:val="0"/>
      <w:marTop w:val="0"/>
      <w:marBottom w:val="0"/>
      <w:divBdr>
        <w:top w:val="none" w:sz="0" w:space="0" w:color="auto"/>
        <w:left w:val="none" w:sz="0" w:space="0" w:color="auto"/>
        <w:bottom w:val="none" w:sz="0" w:space="0" w:color="auto"/>
        <w:right w:val="none" w:sz="0" w:space="0" w:color="auto"/>
      </w:divBdr>
    </w:div>
    <w:div w:id="648753860">
      <w:bodyDiv w:val="1"/>
      <w:marLeft w:val="0"/>
      <w:marRight w:val="0"/>
      <w:marTop w:val="0"/>
      <w:marBottom w:val="0"/>
      <w:divBdr>
        <w:top w:val="none" w:sz="0" w:space="0" w:color="auto"/>
        <w:left w:val="none" w:sz="0" w:space="0" w:color="auto"/>
        <w:bottom w:val="none" w:sz="0" w:space="0" w:color="auto"/>
        <w:right w:val="none" w:sz="0" w:space="0" w:color="auto"/>
      </w:divBdr>
    </w:div>
    <w:div w:id="651907704">
      <w:bodyDiv w:val="1"/>
      <w:marLeft w:val="0"/>
      <w:marRight w:val="0"/>
      <w:marTop w:val="0"/>
      <w:marBottom w:val="0"/>
      <w:divBdr>
        <w:top w:val="none" w:sz="0" w:space="0" w:color="auto"/>
        <w:left w:val="none" w:sz="0" w:space="0" w:color="auto"/>
        <w:bottom w:val="none" w:sz="0" w:space="0" w:color="auto"/>
        <w:right w:val="none" w:sz="0" w:space="0" w:color="auto"/>
      </w:divBdr>
    </w:div>
    <w:div w:id="654183810">
      <w:bodyDiv w:val="1"/>
      <w:marLeft w:val="0"/>
      <w:marRight w:val="0"/>
      <w:marTop w:val="0"/>
      <w:marBottom w:val="0"/>
      <w:divBdr>
        <w:top w:val="none" w:sz="0" w:space="0" w:color="auto"/>
        <w:left w:val="none" w:sz="0" w:space="0" w:color="auto"/>
        <w:bottom w:val="none" w:sz="0" w:space="0" w:color="auto"/>
        <w:right w:val="none" w:sz="0" w:space="0" w:color="auto"/>
      </w:divBdr>
    </w:div>
    <w:div w:id="658004980">
      <w:bodyDiv w:val="1"/>
      <w:marLeft w:val="0"/>
      <w:marRight w:val="0"/>
      <w:marTop w:val="0"/>
      <w:marBottom w:val="0"/>
      <w:divBdr>
        <w:top w:val="none" w:sz="0" w:space="0" w:color="auto"/>
        <w:left w:val="none" w:sz="0" w:space="0" w:color="auto"/>
        <w:bottom w:val="none" w:sz="0" w:space="0" w:color="auto"/>
        <w:right w:val="none" w:sz="0" w:space="0" w:color="auto"/>
      </w:divBdr>
    </w:div>
    <w:div w:id="661206065">
      <w:bodyDiv w:val="1"/>
      <w:marLeft w:val="0"/>
      <w:marRight w:val="0"/>
      <w:marTop w:val="0"/>
      <w:marBottom w:val="0"/>
      <w:divBdr>
        <w:top w:val="none" w:sz="0" w:space="0" w:color="auto"/>
        <w:left w:val="none" w:sz="0" w:space="0" w:color="auto"/>
        <w:bottom w:val="none" w:sz="0" w:space="0" w:color="auto"/>
        <w:right w:val="none" w:sz="0" w:space="0" w:color="auto"/>
      </w:divBdr>
    </w:div>
    <w:div w:id="663971552">
      <w:bodyDiv w:val="1"/>
      <w:marLeft w:val="0"/>
      <w:marRight w:val="0"/>
      <w:marTop w:val="0"/>
      <w:marBottom w:val="0"/>
      <w:divBdr>
        <w:top w:val="none" w:sz="0" w:space="0" w:color="auto"/>
        <w:left w:val="none" w:sz="0" w:space="0" w:color="auto"/>
        <w:bottom w:val="none" w:sz="0" w:space="0" w:color="auto"/>
        <w:right w:val="none" w:sz="0" w:space="0" w:color="auto"/>
      </w:divBdr>
    </w:div>
    <w:div w:id="665323470">
      <w:bodyDiv w:val="1"/>
      <w:marLeft w:val="0"/>
      <w:marRight w:val="0"/>
      <w:marTop w:val="0"/>
      <w:marBottom w:val="0"/>
      <w:divBdr>
        <w:top w:val="none" w:sz="0" w:space="0" w:color="auto"/>
        <w:left w:val="none" w:sz="0" w:space="0" w:color="auto"/>
        <w:bottom w:val="none" w:sz="0" w:space="0" w:color="auto"/>
        <w:right w:val="none" w:sz="0" w:space="0" w:color="auto"/>
      </w:divBdr>
    </w:div>
    <w:div w:id="665860594">
      <w:bodyDiv w:val="1"/>
      <w:marLeft w:val="0"/>
      <w:marRight w:val="0"/>
      <w:marTop w:val="0"/>
      <w:marBottom w:val="0"/>
      <w:divBdr>
        <w:top w:val="none" w:sz="0" w:space="0" w:color="auto"/>
        <w:left w:val="none" w:sz="0" w:space="0" w:color="auto"/>
        <w:bottom w:val="none" w:sz="0" w:space="0" w:color="auto"/>
        <w:right w:val="none" w:sz="0" w:space="0" w:color="auto"/>
      </w:divBdr>
    </w:div>
    <w:div w:id="669795916">
      <w:bodyDiv w:val="1"/>
      <w:marLeft w:val="0"/>
      <w:marRight w:val="0"/>
      <w:marTop w:val="0"/>
      <w:marBottom w:val="0"/>
      <w:divBdr>
        <w:top w:val="none" w:sz="0" w:space="0" w:color="auto"/>
        <w:left w:val="none" w:sz="0" w:space="0" w:color="auto"/>
        <w:bottom w:val="none" w:sz="0" w:space="0" w:color="auto"/>
        <w:right w:val="none" w:sz="0" w:space="0" w:color="auto"/>
      </w:divBdr>
    </w:div>
    <w:div w:id="670791557">
      <w:bodyDiv w:val="1"/>
      <w:marLeft w:val="0"/>
      <w:marRight w:val="0"/>
      <w:marTop w:val="0"/>
      <w:marBottom w:val="0"/>
      <w:divBdr>
        <w:top w:val="none" w:sz="0" w:space="0" w:color="auto"/>
        <w:left w:val="none" w:sz="0" w:space="0" w:color="auto"/>
        <w:bottom w:val="none" w:sz="0" w:space="0" w:color="auto"/>
        <w:right w:val="none" w:sz="0" w:space="0" w:color="auto"/>
      </w:divBdr>
    </w:div>
    <w:div w:id="673725639">
      <w:bodyDiv w:val="1"/>
      <w:marLeft w:val="0"/>
      <w:marRight w:val="0"/>
      <w:marTop w:val="0"/>
      <w:marBottom w:val="0"/>
      <w:divBdr>
        <w:top w:val="none" w:sz="0" w:space="0" w:color="auto"/>
        <w:left w:val="none" w:sz="0" w:space="0" w:color="auto"/>
        <w:bottom w:val="none" w:sz="0" w:space="0" w:color="auto"/>
        <w:right w:val="none" w:sz="0" w:space="0" w:color="auto"/>
      </w:divBdr>
    </w:div>
    <w:div w:id="693848083">
      <w:bodyDiv w:val="1"/>
      <w:marLeft w:val="0"/>
      <w:marRight w:val="0"/>
      <w:marTop w:val="0"/>
      <w:marBottom w:val="0"/>
      <w:divBdr>
        <w:top w:val="none" w:sz="0" w:space="0" w:color="auto"/>
        <w:left w:val="none" w:sz="0" w:space="0" w:color="auto"/>
        <w:bottom w:val="none" w:sz="0" w:space="0" w:color="auto"/>
        <w:right w:val="none" w:sz="0" w:space="0" w:color="auto"/>
      </w:divBdr>
    </w:div>
    <w:div w:id="696269838">
      <w:bodyDiv w:val="1"/>
      <w:marLeft w:val="0"/>
      <w:marRight w:val="0"/>
      <w:marTop w:val="0"/>
      <w:marBottom w:val="0"/>
      <w:divBdr>
        <w:top w:val="none" w:sz="0" w:space="0" w:color="auto"/>
        <w:left w:val="none" w:sz="0" w:space="0" w:color="auto"/>
        <w:bottom w:val="none" w:sz="0" w:space="0" w:color="auto"/>
        <w:right w:val="none" w:sz="0" w:space="0" w:color="auto"/>
      </w:divBdr>
    </w:div>
    <w:div w:id="702636984">
      <w:bodyDiv w:val="1"/>
      <w:marLeft w:val="0"/>
      <w:marRight w:val="0"/>
      <w:marTop w:val="0"/>
      <w:marBottom w:val="0"/>
      <w:divBdr>
        <w:top w:val="none" w:sz="0" w:space="0" w:color="auto"/>
        <w:left w:val="none" w:sz="0" w:space="0" w:color="auto"/>
        <w:bottom w:val="none" w:sz="0" w:space="0" w:color="auto"/>
        <w:right w:val="none" w:sz="0" w:space="0" w:color="auto"/>
      </w:divBdr>
    </w:div>
    <w:div w:id="704140740">
      <w:bodyDiv w:val="1"/>
      <w:marLeft w:val="0"/>
      <w:marRight w:val="0"/>
      <w:marTop w:val="0"/>
      <w:marBottom w:val="0"/>
      <w:divBdr>
        <w:top w:val="none" w:sz="0" w:space="0" w:color="auto"/>
        <w:left w:val="none" w:sz="0" w:space="0" w:color="auto"/>
        <w:bottom w:val="none" w:sz="0" w:space="0" w:color="auto"/>
        <w:right w:val="none" w:sz="0" w:space="0" w:color="auto"/>
      </w:divBdr>
    </w:div>
    <w:div w:id="710571313">
      <w:bodyDiv w:val="1"/>
      <w:marLeft w:val="0"/>
      <w:marRight w:val="0"/>
      <w:marTop w:val="0"/>
      <w:marBottom w:val="0"/>
      <w:divBdr>
        <w:top w:val="none" w:sz="0" w:space="0" w:color="auto"/>
        <w:left w:val="none" w:sz="0" w:space="0" w:color="auto"/>
        <w:bottom w:val="none" w:sz="0" w:space="0" w:color="auto"/>
        <w:right w:val="none" w:sz="0" w:space="0" w:color="auto"/>
      </w:divBdr>
    </w:div>
    <w:div w:id="720322852">
      <w:bodyDiv w:val="1"/>
      <w:marLeft w:val="0"/>
      <w:marRight w:val="0"/>
      <w:marTop w:val="0"/>
      <w:marBottom w:val="0"/>
      <w:divBdr>
        <w:top w:val="none" w:sz="0" w:space="0" w:color="auto"/>
        <w:left w:val="none" w:sz="0" w:space="0" w:color="auto"/>
        <w:bottom w:val="none" w:sz="0" w:space="0" w:color="auto"/>
        <w:right w:val="none" w:sz="0" w:space="0" w:color="auto"/>
      </w:divBdr>
    </w:div>
    <w:div w:id="723259567">
      <w:bodyDiv w:val="1"/>
      <w:marLeft w:val="0"/>
      <w:marRight w:val="0"/>
      <w:marTop w:val="0"/>
      <w:marBottom w:val="0"/>
      <w:divBdr>
        <w:top w:val="none" w:sz="0" w:space="0" w:color="auto"/>
        <w:left w:val="none" w:sz="0" w:space="0" w:color="auto"/>
        <w:bottom w:val="none" w:sz="0" w:space="0" w:color="auto"/>
        <w:right w:val="none" w:sz="0" w:space="0" w:color="auto"/>
      </w:divBdr>
    </w:div>
    <w:div w:id="724793240">
      <w:bodyDiv w:val="1"/>
      <w:marLeft w:val="0"/>
      <w:marRight w:val="0"/>
      <w:marTop w:val="0"/>
      <w:marBottom w:val="0"/>
      <w:divBdr>
        <w:top w:val="none" w:sz="0" w:space="0" w:color="auto"/>
        <w:left w:val="none" w:sz="0" w:space="0" w:color="auto"/>
        <w:bottom w:val="none" w:sz="0" w:space="0" w:color="auto"/>
        <w:right w:val="none" w:sz="0" w:space="0" w:color="auto"/>
      </w:divBdr>
    </w:div>
    <w:div w:id="730232078">
      <w:bodyDiv w:val="1"/>
      <w:marLeft w:val="0"/>
      <w:marRight w:val="0"/>
      <w:marTop w:val="0"/>
      <w:marBottom w:val="0"/>
      <w:divBdr>
        <w:top w:val="none" w:sz="0" w:space="0" w:color="auto"/>
        <w:left w:val="none" w:sz="0" w:space="0" w:color="auto"/>
        <w:bottom w:val="none" w:sz="0" w:space="0" w:color="auto"/>
        <w:right w:val="none" w:sz="0" w:space="0" w:color="auto"/>
      </w:divBdr>
    </w:div>
    <w:div w:id="734938370">
      <w:bodyDiv w:val="1"/>
      <w:marLeft w:val="0"/>
      <w:marRight w:val="0"/>
      <w:marTop w:val="0"/>
      <w:marBottom w:val="0"/>
      <w:divBdr>
        <w:top w:val="none" w:sz="0" w:space="0" w:color="auto"/>
        <w:left w:val="none" w:sz="0" w:space="0" w:color="auto"/>
        <w:bottom w:val="none" w:sz="0" w:space="0" w:color="auto"/>
        <w:right w:val="none" w:sz="0" w:space="0" w:color="auto"/>
      </w:divBdr>
    </w:div>
    <w:div w:id="739910950">
      <w:bodyDiv w:val="1"/>
      <w:marLeft w:val="0"/>
      <w:marRight w:val="0"/>
      <w:marTop w:val="0"/>
      <w:marBottom w:val="0"/>
      <w:divBdr>
        <w:top w:val="none" w:sz="0" w:space="0" w:color="auto"/>
        <w:left w:val="none" w:sz="0" w:space="0" w:color="auto"/>
        <w:bottom w:val="none" w:sz="0" w:space="0" w:color="auto"/>
        <w:right w:val="none" w:sz="0" w:space="0" w:color="auto"/>
      </w:divBdr>
    </w:div>
    <w:div w:id="740563511">
      <w:bodyDiv w:val="1"/>
      <w:marLeft w:val="0"/>
      <w:marRight w:val="0"/>
      <w:marTop w:val="0"/>
      <w:marBottom w:val="0"/>
      <w:divBdr>
        <w:top w:val="none" w:sz="0" w:space="0" w:color="auto"/>
        <w:left w:val="none" w:sz="0" w:space="0" w:color="auto"/>
        <w:bottom w:val="none" w:sz="0" w:space="0" w:color="auto"/>
        <w:right w:val="none" w:sz="0" w:space="0" w:color="auto"/>
      </w:divBdr>
    </w:div>
    <w:div w:id="742946858">
      <w:bodyDiv w:val="1"/>
      <w:marLeft w:val="0"/>
      <w:marRight w:val="0"/>
      <w:marTop w:val="0"/>
      <w:marBottom w:val="0"/>
      <w:divBdr>
        <w:top w:val="none" w:sz="0" w:space="0" w:color="auto"/>
        <w:left w:val="none" w:sz="0" w:space="0" w:color="auto"/>
        <w:bottom w:val="none" w:sz="0" w:space="0" w:color="auto"/>
        <w:right w:val="none" w:sz="0" w:space="0" w:color="auto"/>
      </w:divBdr>
    </w:div>
    <w:div w:id="756638979">
      <w:bodyDiv w:val="1"/>
      <w:marLeft w:val="0"/>
      <w:marRight w:val="0"/>
      <w:marTop w:val="0"/>
      <w:marBottom w:val="0"/>
      <w:divBdr>
        <w:top w:val="none" w:sz="0" w:space="0" w:color="auto"/>
        <w:left w:val="none" w:sz="0" w:space="0" w:color="auto"/>
        <w:bottom w:val="none" w:sz="0" w:space="0" w:color="auto"/>
        <w:right w:val="none" w:sz="0" w:space="0" w:color="auto"/>
      </w:divBdr>
    </w:div>
    <w:div w:id="774667462">
      <w:bodyDiv w:val="1"/>
      <w:marLeft w:val="0"/>
      <w:marRight w:val="0"/>
      <w:marTop w:val="0"/>
      <w:marBottom w:val="0"/>
      <w:divBdr>
        <w:top w:val="none" w:sz="0" w:space="0" w:color="auto"/>
        <w:left w:val="none" w:sz="0" w:space="0" w:color="auto"/>
        <w:bottom w:val="none" w:sz="0" w:space="0" w:color="auto"/>
        <w:right w:val="none" w:sz="0" w:space="0" w:color="auto"/>
      </w:divBdr>
    </w:div>
    <w:div w:id="787310178">
      <w:bodyDiv w:val="1"/>
      <w:marLeft w:val="0"/>
      <w:marRight w:val="0"/>
      <w:marTop w:val="0"/>
      <w:marBottom w:val="0"/>
      <w:divBdr>
        <w:top w:val="none" w:sz="0" w:space="0" w:color="auto"/>
        <w:left w:val="none" w:sz="0" w:space="0" w:color="auto"/>
        <w:bottom w:val="none" w:sz="0" w:space="0" w:color="auto"/>
        <w:right w:val="none" w:sz="0" w:space="0" w:color="auto"/>
      </w:divBdr>
    </w:div>
    <w:div w:id="795831687">
      <w:bodyDiv w:val="1"/>
      <w:marLeft w:val="0"/>
      <w:marRight w:val="0"/>
      <w:marTop w:val="0"/>
      <w:marBottom w:val="0"/>
      <w:divBdr>
        <w:top w:val="none" w:sz="0" w:space="0" w:color="auto"/>
        <w:left w:val="none" w:sz="0" w:space="0" w:color="auto"/>
        <w:bottom w:val="none" w:sz="0" w:space="0" w:color="auto"/>
        <w:right w:val="none" w:sz="0" w:space="0" w:color="auto"/>
      </w:divBdr>
    </w:div>
    <w:div w:id="797066284">
      <w:bodyDiv w:val="1"/>
      <w:marLeft w:val="0"/>
      <w:marRight w:val="0"/>
      <w:marTop w:val="0"/>
      <w:marBottom w:val="0"/>
      <w:divBdr>
        <w:top w:val="none" w:sz="0" w:space="0" w:color="auto"/>
        <w:left w:val="none" w:sz="0" w:space="0" w:color="auto"/>
        <w:bottom w:val="none" w:sz="0" w:space="0" w:color="auto"/>
        <w:right w:val="none" w:sz="0" w:space="0" w:color="auto"/>
      </w:divBdr>
    </w:div>
    <w:div w:id="815534847">
      <w:bodyDiv w:val="1"/>
      <w:marLeft w:val="0"/>
      <w:marRight w:val="0"/>
      <w:marTop w:val="0"/>
      <w:marBottom w:val="0"/>
      <w:divBdr>
        <w:top w:val="none" w:sz="0" w:space="0" w:color="auto"/>
        <w:left w:val="none" w:sz="0" w:space="0" w:color="auto"/>
        <w:bottom w:val="none" w:sz="0" w:space="0" w:color="auto"/>
        <w:right w:val="none" w:sz="0" w:space="0" w:color="auto"/>
      </w:divBdr>
    </w:div>
    <w:div w:id="820341705">
      <w:bodyDiv w:val="1"/>
      <w:marLeft w:val="0"/>
      <w:marRight w:val="0"/>
      <w:marTop w:val="0"/>
      <w:marBottom w:val="0"/>
      <w:divBdr>
        <w:top w:val="none" w:sz="0" w:space="0" w:color="auto"/>
        <w:left w:val="none" w:sz="0" w:space="0" w:color="auto"/>
        <w:bottom w:val="none" w:sz="0" w:space="0" w:color="auto"/>
        <w:right w:val="none" w:sz="0" w:space="0" w:color="auto"/>
      </w:divBdr>
    </w:div>
    <w:div w:id="820465473">
      <w:bodyDiv w:val="1"/>
      <w:marLeft w:val="0"/>
      <w:marRight w:val="0"/>
      <w:marTop w:val="0"/>
      <w:marBottom w:val="0"/>
      <w:divBdr>
        <w:top w:val="none" w:sz="0" w:space="0" w:color="auto"/>
        <w:left w:val="none" w:sz="0" w:space="0" w:color="auto"/>
        <w:bottom w:val="none" w:sz="0" w:space="0" w:color="auto"/>
        <w:right w:val="none" w:sz="0" w:space="0" w:color="auto"/>
      </w:divBdr>
    </w:div>
    <w:div w:id="824933538">
      <w:bodyDiv w:val="1"/>
      <w:marLeft w:val="0"/>
      <w:marRight w:val="0"/>
      <w:marTop w:val="0"/>
      <w:marBottom w:val="0"/>
      <w:divBdr>
        <w:top w:val="none" w:sz="0" w:space="0" w:color="auto"/>
        <w:left w:val="none" w:sz="0" w:space="0" w:color="auto"/>
        <w:bottom w:val="none" w:sz="0" w:space="0" w:color="auto"/>
        <w:right w:val="none" w:sz="0" w:space="0" w:color="auto"/>
      </w:divBdr>
    </w:div>
    <w:div w:id="829171716">
      <w:bodyDiv w:val="1"/>
      <w:marLeft w:val="0"/>
      <w:marRight w:val="0"/>
      <w:marTop w:val="0"/>
      <w:marBottom w:val="0"/>
      <w:divBdr>
        <w:top w:val="none" w:sz="0" w:space="0" w:color="auto"/>
        <w:left w:val="none" w:sz="0" w:space="0" w:color="auto"/>
        <w:bottom w:val="none" w:sz="0" w:space="0" w:color="auto"/>
        <w:right w:val="none" w:sz="0" w:space="0" w:color="auto"/>
      </w:divBdr>
    </w:div>
    <w:div w:id="841623387">
      <w:bodyDiv w:val="1"/>
      <w:marLeft w:val="0"/>
      <w:marRight w:val="0"/>
      <w:marTop w:val="0"/>
      <w:marBottom w:val="0"/>
      <w:divBdr>
        <w:top w:val="none" w:sz="0" w:space="0" w:color="auto"/>
        <w:left w:val="none" w:sz="0" w:space="0" w:color="auto"/>
        <w:bottom w:val="none" w:sz="0" w:space="0" w:color="auto"/>
        <w:right w:val="none" w:sz="0" w:space="0" w:color="auto"/>
      </w:divBdr>
    </w:div>
    <w:div w:id="844631780">
      <w:bodyDiv w:val="1"/>
      <w:marLeft w:val="0"/>
      <w:marRight w:val="0"/>
      <w:marTop w:val="0"/>
      <w:marBottom w:val="0"/>
      <w:divBdr>
        <w:top w:val="none" w:sz="0" w:space="0" w:color="auto"/>
        <w:left w:val="none" w:sz="0" w:space="0" w:color="auto"/>
        <w:bottom w:val="none" w:sz="0" w:space="0" w:color="auto"/>
        <w:right w:val="none" w:sz="0" w:space="0" w:color="auto"/>
      </w:divBdr>
    </w:div>
    <w:div w:id="850068969">
      <w:bodyDiv w:val="1"/>
      <w:marLeft w:val="0"/>
      <w:marRight w:val="0"/>
      <w:marTop w:val="0"/>
      <w:marBottom w:val="0"/>
      <w:divBdr>
        <w:top w:val="none" w:sz="0" w:space="0" w:color="auto"/>
        <w:left w:val="none" w:sz="0" w:space="0" w:color="auto"/>
        <w:bottom w:val="none" w:sz="0" w:space="0" w:color="auto"/>
        <w:right w:val="none" w:sz="0" w:space="0" w:color="auto"/>
      </w:divBdr>
    </w:div>
    <w:div w:id="862399634">
      <w:bodyDiv w:val="1"/>
      <w:marLeft w:val="0"/>
      <w:marRight w:val="0"/>
      <w:marTop w:val="0"/>
      <w:marBottom w:val="0"/>
      <w:divBdr>
        <w:top w:val="none" w:sz="0" w:space="0" w:color="auto"/>
        <w:left w:val="none" w:sz="0" w:space="0" w:color="auto"/>
        <w:bottom w:val="none" w:sz="0" w:space="0" w:color="auto"/>
        <w:right w:val="none" w:sz="0" w:space="0" w:color="auto"/>
      </w:divBdr>
    </w:div>
    <w:div w:id="868907756">
      <w:bodyDiv w:val="1"/>
      <w:marLeft w:val="0"/>
      <w:marRight w:val="0"/>
      <w:marTop w:val="0"/>
      <w:marBottom w:val="0"/>
      <w:divBdr>
        <w:top w:val="none" w:sz="0" w:space="0" w:color="auto"/>
        <w:left w:val="none" w:sz="0" w:space="0" w:color="auto"/>
        <w:bottom w:val="none" w:sz="0" w:space="0" w:color="auto"/>
        <w:right w:val="none" w:sz="0" w:space="0" w:color="auto"/>
      </w:divBdr>
    </w:div>
    <w:div w:id="879440941">
      <w:bodyDiv w:val="1"/>
      <w:marLeft w:val="0"/>
      <w:marRight w:val="0"/>
      <w:marTop w:val="0"/>
      <w:marBottom w:val="0"/>
      <w:divBdr>
        <w:top w:val="none" w:sz="0" w:space="0" w:color="auto"/>
        <w:left w:val="none" w:sz="0" w:space="0" w:color="auto"/>
        <w:bottom w:val="none" w:sz="0" w:space="0" w:color="auto"/>
        <w:right w:val="none" w:sz="0" w:space="0" w:color="auto"/>
      </w:divBdr>
    </w:div>
    <w:div w:id="889918616">
      <w:bodyDiv w:val="1"/>
      <w:marLeft w:val="0"/>
      <w:marRight w:val="0"/>
      <w:marTop w:val="0"/>
      <w:marBottom w:val="0"/>
      <w:divBdr>
        <w:top w:val="none" w:sz="0" w:space="0" w:color="auto"/>
        <w:left w:val="none" w:sz="0" w:space="0" w:color="auto"/>
        <w:bottom w:val="none" w:sz="0" w:space="0" w:color="auto"/>
        <w:right w:val="none" w:sz="0" w:space="0" w:color="auto"/>
      </w:divBdr>
    </w:div>
    <w:div w:id="895511410">
      <w:bodyDiv w:val="1"/>
      <w:marLeft w:val="0"/>
      <w:marRight w:val="0"/>
      <w:marTop w:val="0"/>
      <w:marBottom w:val="0"/>
      <w:divBdr>
        <w:top w:val="none" w:sz="0" w:space="0" w:color="auto"/>
        <w:left w:val="none" w:sz="0" w:space="0" w:color="auto"/>
        <w:bottom w:val="none" w:sz="0" w:space="0" w:color="auto"/>
        <w:right w:val="none" w:sz="0" w:space="0" w:color="auto"/>
      </w:divBdr>
    </w:div>
    <w:div w:id="895898829">
      <w:bodyDiv w:val="1"/>
      <w:marLeft w:val="0"/>
      <w:marRight w:val="0"/>
      <w:marTop w:val="0"/>
      <w:marBottom w:val="0"/>
      <w:divBdr>
        <w:top w:val="none" w:sz="0" w:space="0" w:color="auto"/>
        <w:left w:val="none" w:sz="0" w:space="0" w:color="auto"/>
        <w:bottom w:val="none" w:sz="0" w:space="0" w:color="auto"/>
        <w:right w:val="none" w:sz="0" w:space="0" w:color="auto"/>
      </w:divBdr>
    </w:div>
    <w:div w:id="901675257">
      <w:bodyDiv w:val="1"/>
      <w:marLeft w:val="0"/>
      <w:marRight w:val="0"/>
      <w:marTop w:val="0"/>
      <w:marBottom w:val="0"/>
      <w:divBdr>
        <w:top w:val="none" w:sz="0" w:space="0" w:color="auto"/>
        <w:left w:val="none" w:sz="0" w:space="0" w:color="auto"/>
        <w:bottom w:val="none" w:sz="0" w:space="0" w:color="auto"/>
        <w:right w:val="none" w:sz="0" w:space="0" w:color="auto"/>
      </w:divBdr>
    </w:div>
    <w:div w:id="902373813">
      <w:bodyDiv w:val="1"/>
      <w:marLeft w:val="0"/>
      <w:marRight w:val="0"/>
      <w:marTop w:val="0"/>
      <w:marBottom w:val="0"/>
      <w:divBdr>
        <w:top w:val="none" w:sz="0" w:space="0" w:color="auto"/>
        <w:left w:val="none" w:sz="0" w:space="0" w:color="auto"/>
        <w:bottom w:val="none" w:sz="0" w:space="0" w:color="auto"/>
        <w:right w:val="none" w:sz="0" w:space="0" w:color="auto"/>
      </w:divBdr>
    </w:div>
    <w:div w:id="903829991">
      <w:bodyDiv w:val="1"/>
      <w:marLeft w:val="0"/>
      <w:marRight w:val="0"/>
      <w:marTop w:val="0"/>
      <w:marBottom w:val="0"/>
      <w:divBdr>
        <w:top w:val="none" w:sz="0" w:space="0" w:color="auto"/>
        <w:left w:val="none" w:sz="0" w:space="0" w:color="auto"/>
        <w:bottom w:val="none" w:sz="0" w:space="0" w:color="auto"/>
        <w:right w:val="none" w:sz="0" w:space="0" w:color="auto"/>
      </w:divBdr>
    </w:div>
    <w:div w:id="906303807">
      <w:bodyDiv w:val="1"/>
      <w:marLeft w:val="0"/>
      <w:marRight w:val="0"/>
      <w:marTop w:val="0"/>
      <w:marBottom w:val="0"/>
      <w:divBdr>
        <w:top w:val="none" w:sz="0" w:space="0" w:color="auto"/>
        <w:left w:val="none" w:sz="0" w:space="0" w:color="auto"/>
        <w:bottom w:val="none" w:sz="0" w:space="0" w:color="auto"/>
        <w:right w:val="none" w:sz="0" w:space="0" w:color="auto"/>
      </w:divBdr>
    </w:div>
    <w:div w:id="906765496">
      <w:bodyDiv w:val="1"/>
      <w:marLeft w:val="0"/>
      <w:marRight w:val="0"/>
      <w:marTop w:val="0"/>
      <w:marBottom w:val="0"/>
      <w:divBdr>
        <w:top w:val="none" w:sz="0" w:space="0" w:color="auto"/>
        <w:left w:val="none" w:sz="0" w:space="0" w:color="auto"/>
        <w:bottom w:val="none" w:sz="0" w:space="0" w:color="auto"/>
        <w:right w:val="none" w:sz="0" w:space="0" w:color="auto"/>
      </w:divBdr>
    </w:div>
    <w:div w:id="923344246">
      <w:bodyDiv w:val="1"/>
      <w:marLeft w:val="0"/>
      <w:marRight w:val="0"/>
      <w:marTop w:val="0"/>
      <w:marBottom w:val="0"/>
      <w:divBdr>
        <w:top w:val="none" w:sz="0" w:space="0" w:color="auto"/>
        <w:left w:val="none" w:sz="0" w:space="0" w:color="auto"/>
        <w:bottom w:val="none" w:sz="0" w:space="0" w:color="auto"/>
        <w:right w:val="none" w:sz="0" w:space="0" w:color="auto"/>
      </w:divBdr>
    </w:div>
    <w:div w:id="928579738">
      <w:bodyDiv w:val="1"/>
      <w:marLeft w:val="0"/>
      <w:marRight w:val="0"/>
      <w:marTop w:val="0"/>
      <w:marBottom w:val="0"/>
      <w:divBdr>
        <w:top w:val="none" w:sz="0" w:space="0" w:color="auto"/>
        <w:left w:val="none" w:sz="0" w:space="0" w:color="auto"/>
        <w:bottom w:val="none" w:sz="0" w:space="0" w:color="auto"/>
        <w:right w:val="none" w:sz="0" w:space="0" w:color="auto"/>
      </w:divBdr>
    </w:div>
    <w:div w:id="930043185">
      <w:bodyDiv w:val="1"/>
      <w:marLeft w:val="0"/>
      <w:marRight w:val="0"/>
      <w:marTop w:val="0"/>
      <w:marBottom w:val="0"/>
      <w:divBdr>
        <w:top w:val="none" w:sz="0" w:space="0" w:color="auto"/>
        <w:left w:val="none" w:sz="0" w:space="0" w:color="auto"/>
        <w:bottom w:val="none" w:sz="0" w:space="0" w:color="auto"/>
        <w:right w:val="none" w:sz="0" w:space="0" w:color="auto"/>
      </w:divBdr>
    </w:div>
    <w:div w:id="938565328">
      <w:bodyDiv w:val="1"/>
      <w:marLeft w:val="0"/>
      <w:marRight w:val="0"/>
      <w:marTop w:val="0"/>
      <w:marBottom w:val="0"/>
      <w:divBdr>
        <w:top w:val="none" w:sz="0" w:space="0" w:color="auto"/>
        <w:left w:val="none" w:sz="0" w:space="0" w:color="auto"/>
        <w:bottom w:val="none" w:sz="0" w:space="0" w:color="auto"/>
        <w:right w:val="none" w:sz="0" w:space="0" w:color="auto"/>
      </w:divBdr>
    </w:div>
    <w:div w:id="944463792">
      <w:bodyDiv w:val="1"/>
      <w:marLeft w:val="0"/>
      <w:marRight w:val="0"/>
      <w:marTop w:val="0"/>
      <w:marBottom w:val="0"/>
      <w:divBdr>
        <w:top w:val="none" w:sz="0" w:space="0" w:color="auto"/>
        <w:left w:val="none" w:sz="0" w:space="0" w:color="auto"/>
        <w:bottom w:val="none" w:sz="0" w:space="0" w:color="auto"/>
        <w:right w:val="none" w:sz="0" w:space="0" w:color="auto"/>
      </w:divBdr>
    </w:div>
    <w:div w:id="960191715">
      <w:bodyDiv w:val="1"/>
      <w:marLeft w:val="0"/>
      <w:marRight w:val="0"/>
      <w:marTop w:val="0"/>
      <w:marBottom w:val="0"/>
      <w:divBdr>
        <w:top w:val="none" w:sz="0" w:space="0" w:color="auto"/>
        <w:left w:val="none" w:sz="0" w:space="0" w:color="auto"/>
        <w:bottom w:val="none" w:sz="0" w:space="0" w:color="auto"/>
        <w:right w:val="none" w:sz="0" w:space="0" w:color="auto"/>
      </w:divBdr>
    </w:div>
    <w:div w:id="963315945">
      <w:bodyDiv w:val="1"/>
      <w:marLeft w:val="0"/>
      <w:marRight w:val="0"/>
      <w:marTop w:val="0"/>
      <w:marBottom w:val="0"/>
      <w:divBdr>
        <w:top w:val="none" w:sz="0" w:space="0" w:color="auto"/>
        <w:left w:val="none" w:sz="0" w:space="0" w:color="auto"/>
        <w:bottom w:val="none" w:sz="0" w:space="0" w:color="auto"/>
        <w:right w:val="none" w:sz="0" w:space="0" w:color="auto"/>
      </w:divBdr>
    </w:div>
    <w:div w:id="967978005">
      <w:bodyDiv w:val="1"/>
      <w:marLeft w:val="0"/>
      <w:marRight w:val="0"/>
      <w:marTop w:val="0"/>
      <w:marBottom w:val="0"/>
      <w:divBdr>
        <w:top w:val="none" w:sz="0" w:space="0" w:color="auto"/>
        <w:left w:val="none" w:sz="0" w:space="0" w:color="auto"/>
        <w:bottom w:val="none" w:sz="0" w:space="0" w:color="auto"/>
        <w:right w:val="none" w:sz="0" w:space="0" w:color="auto"/>
      </w:divBdr>
    </w:div>
    <w:div w:id="969095849">
      <w:bodyDiv w:val="1"/>
      <w:marLeft w:val="0"/>
      <w:marRight w:val="0"/>
      <w:marTop w:val="0"/>
      <w:marBottom w:val="0"/>
      <w:divBdr>
        <w:top w:val="none" w:sz="0" w:space="0" w:color="auto"/>
        <w:left w:val="none" w:sz="0" w:space="0" w:color="auto"/>
        <w:bottom w:val="none" w:sz="0" w:space="0" w:color="auto"/>
        <w:right w:val="none" w:sz="0" w:space="0" w:color="auto"/>
      </w:divBdr>
    </w:div>
    <w:div w:id="970868179">
      <w:bodyDiv w:val="1"/>
      <w:marLeft w:val="0"/>
      <w:marRight w:val="0"/>
      <w:marTop w:val="0"/>
      <w:marBottom w:val="0"/>
      <w:divBdr>
        <w:top w:val="none" w:sz="0" w:space="0" w:color="auto"/>
        <w:left w:val="none" w:sz="0" w:space="0" w:color="auto"/>
        <w:bottom w:val="none" w:sz="0" w:space="0" w:color="auto"/>
        <w:right w:val="none" w:sz="0" w:space="0" w:color="auto"/>
      </w:divBdr>
    </w:div>
    <w:div w:id="980771148">
      <w:bodyDiv w:val="1"/>
      <w:marLeft w:val="0"/>
      <w:marRight w:val="0"/>
      <w:marTop w:val="0"/>
      <w:marBottom w:val="0"/>
      <w:divBdr>
        <w:top w:val="none" w:sz="0" w:space="0" w:color="auto"/>
        <w:left w:val="none" w:sz="0" w:space="0" w:color="auto"/>
        <w:bottom w:val="none" w:sz="0" w:space="0" w:color="auto"/>
        <w:right w:val="none" w:sz="0" w:space="0" w:color="auto"/>
      </w:divBdr>
    </w:div>
    <w:div w:id="982538685">
      <w:bodyDiv w:val="1"/>
      <w:marLeft w:val="0"/>
      <w:marRight w:val="0"/>
      <w:marTop w:val="0"/>
      <w:marBottom w:val="0"/>
      <w:divBdr>
        <w:top w:val="none" w:sz="0" w:space="0" w:color="auto"/>
        <w:left w:val="none" w:sz="0" w:space="0" w:color="auto"/>
        <w:bottom w:val="none" w:sz="0" w:space="0" w:color="auto"/>
        <w:right w:val="none" w:sz="0" w:space="0" w:color="auto"/>
      </w:divBdr>
    </w:div>
    <w:div w:id="984746472">
      <w:bodyDiv w:val="1"/>
      <w:marLeft w:val="0"/>
      <w:marRight w:val="0"/>
      <w:marTop w:val="0"/>
      <w:marBottom w:val="0"/>
      <w:divBdr>
        <w:top w:val="none" w:sz="0" w:space="0" w:color="auto"/>
        <w:left w:val="none" w:sz="0" w:space="0" w:color="auto"/>
        <w:bottom w:val="none" w:sz="0" w:space="0" w:color="auto"/>
        <w:right w:val="none" w:sz="0" w:space="0" w:color="auto"/>
      </w:divBdr>
    </w:div>
    <w:div w:id="985940906">
      <w:bodyDiv w:val="1"/>
      <w:marLeft w:val="0"/>
      <w:marRight w:val="0"/>
      <w:marTop w:val="0"/>
      <w:marBottom w:val="0"/>
      <w:divBdr>
        <w:top w:val="none" w:sz="0" w:space="0" w:color="auto"/>
        <w:left w:val="none" w:sz="0" w:space="0" w:color="auto"/>
        <w:bottom w:val="none" w:sz="0" w:space="0" w:color="auto"/>
        <w:right w:val="none" w:sz="0" w:space="0" w:color="auto"/>
      </w:divBdr>
    </w:div>
    <w:div w:id="986739803">
      <w:bodyDiv w:val="1"/>
      <w:marLeft w:val="0"/>
      <w:marRight w:val="0"/>
      <w:marTop w:val="0"/>
      <w:marBottom w:val="0"/>
      <w:divBdr>
        <w:top w:val="none" w:sz="0" w:space="0" w:color="auto"/>
        <w:left w:val="none" w:sz="0" w:space="0" w:color="auto"/>
        <w:bottom w:val="none" w:sz="0" w:space="0" w:color="auto"/>
        <w:right w:val="none" w:sz="0" w:space="0" w:color="auto"/>
      </w:divBdr>
    </w:div>
    <w:div w:id="993725182">
      <w:bodyDiv w:val="1"/>
      <w:marLeft w:val="0"/>
      <w:marRight w:val="0"/>
      <w:marTop w:val="0"/>
      <w:marBottom w:val="0"/>
      <w:divBdr>
        <w:top w:val="none" w:sz="0" w:space="0" w:color="auto"/>
        <w:left w:val="none" w:sz="0" w:space="0" w:color="auto"/>
        <w:bottom w:val="none" w:sz="0" w:space="0" w:color="auto"/>
        <w:right w:val="none" w:sz="0" w:space="0" w:color="auto"/>
      </w:divBdr>
    </w:div>
    <w:div w:id="993727607">
      <w:bodyDiv w:val="1"/>
      <w:marLeft w:val="0"/>
      <w:marRight w:val="0"/>
      <w:marTop w:val="0"/>
      <w:marBottom w:val="0"/>
      <w:divBdr>
        <w:top w:val="none" w:sz="0" w:space="0" w:color="auto"/>
        <w:left w:val="none" w:sz="0" w:space="0" w:color="auto"/>
        <w:bottom w:val="none" w:sz="0" w:space="0" w:color="auto"/>
        <w:right w:val="none" w:sz="0" w:space="0" w:color="auto"/>
      </w:divBdr>
    </w:div>
    <w:div w:id="994189095">
      <w:bodyDiv w:val="1"/>
      <w:marLeft w:val="0"/>
      <w:marRight w:val="0"/>
      <w:marTop w:val="0"/>
      <w:marBottom w:val="0"/>
      <w:divBdr>
        <w:top w:val="none" w:sz="0" w:space="0" w:color="auto"/>
        <w:left w:val="none" w:sz="0" w:space="0" w:color="auto"/>
        <w:bottom w:val="none" w:sz="0" w:space="0" w:color="auto"/>
        <w:right w:val="none" w:sz="0" w:space="0" w:color="auto"/>
      </w:divBdr>
    </w:div>
    <w:div w:id="998848605">
      <w:bodyDiv w:val="1"/>
      <w:marLeft w:val="0"/>
      <w:marRight w:val="0"/>
      <w:marTop w:val="0"/>
      <w:marBottom w:val="0"/>
      <w:divBdr>
        <w:top w:val="none" w:sz="0" w:space="0" w:color="auto"/>
        <w:left w:val="none" w:sz="0" w:space="0" w:color="auto"/>
        <w:bottom w:val="none" w:sz="0" w:space="0" w:color="auto"/>
        <w:right w:val="none" w:sz="0" w:space="0" w:color="auto"/>
      </w:divBdr>
    </w:div>
    <w:div w:id="1005323456">
      <w:bodyDiv w:val="1"/>
      <w:marLeft w:val="0"/>
      <w:marRight w:val="0"/>
      <w:marTop w:val="0"/>
      <w:marBottom w:val="0"/>
      <w:divBdr>
        <w:top w:val="none" w:sz="0" w:space="0" w:color="auto"/>
        <w:left w:val="none" w:sz="0" w:space="0" w:color="auto"/>
        <w:bottom w:val="none" w:sz="0" w:space="0" w:color="auto"/>
        <w:right w:val="none" w:sz="0" w:space="0" w:color="auto"/>
      </w:divBdr>
    </w:div>
    <w:div w:id="1005743495">
      <w:bodyDiv w:val="1"/>
      <w:marLeft w:val="0"/>
      <w:marRight w:val="0"/>
      <w:marTop w:val="0"/>
      <w:marBottom w:val="0"/>
      <w:divBdr>
        <w:top w:val="none" w:sz="0" w:space="0" w:color="auto"/>
        <w:left w:val="none" w:sz="0" w:space="0" w:color="auto"/>
        <w:bottom w:val="none" w:sz="0" w:space="0" w:color="auto"/>
        <w:right w:val="none" w:sz="0" w:space="0" w:color="auto"/>
      </w:divBdr>
    </w:div>
    <w:div w:id="1015612153">
      <w:bodyDiv w:val="1"/>
      <w:marLeft w:val="0"/>
      <w:marRight w:val="0"/>
      <w:marTop w:val="0"/>
      <w:marBottom w:val="0"/>
      <w:divBdr>
        <w:top w:val="none" w:sz="0" w:space="0" w:color="auto"/>
        <w:left w:val="none" w:sz="0" w:space="0" w:color="auto"/>
        <w:bottom w:val="none" w:sz="0" w:space="0" w:color="auto"/>
        <w:right w:val="none" w:sz="0" w:space="0" w:color="auto"/>
      </w:divBdr>
    </w:div>
    <w:div w:id="1018312928">
      <w:bodyDiv w:val="1"/>
      <w:marLeft w:val="0"/>
      <w:marRight w:val="0"/>
      <w:marTop w:val="0"/>
      <w:marBottom w:val="0"/>
      <w:divBdr>
        <w:top w:val="none" w:sz="0" w:space="0" w:color="auto"/>
        <w:left w:val="none" w:sz="0" w:space="0" w:color="auto"/>
        <w:bottom w:val="none" w:sz="0" w:space="0" w:color="auto"/>
        <w:right w:val="none" w:sz="0" w:space="0" w:color="auto"/>
      </w:divBdr>
    </w:div>
    <w:div w:id="1018504445">
      <w:bodyDiv w:val="1"/>
      <w:marLeft w:val="0"/>
      <w:marRight w:val="0"/>
      <w:marTop w:val="0"/>
      <w:marBottom w:val="0"/>
      <w:divBdr>
        <w:top w:val="none" w:sz="0" w:space="0" w:color="auto"/>
        <w:left w:val="none" w:sz="0" w:space="0" w:color="auto"/>
        <w:bottom w:val="none" w:sz="0" w:space="0" w:color="auto"/>
        <w:right w:val="none" w:sz="0" w:space="0" w:color="auto"/>
      </w:divBdr>
    </w:div>
    <w:div w:id="1019891047">
      <w:bodyDiv w:val="1"/>
      <w:marLeft w:val="0"/>
      <w:marRight w:val="0"/>
      <w:marTop w:val="0"/>
      <w:marBottom w:val="0"/>
      <w:divBdr>
        <w:top w:val="none" w:sz="0" w:space="0" w:color="auto"/>
        <w:left w:val="none" w:sz="0" w:space="0" w:color="auto"/>
        <w:bottom w:val="none" w:sz="0" w:space="0" w:color="auto"/>
        <w:right w:val="none" w:sz="0" w:space="0" w:color="auto"/>
      </w:divBdr>
    </w:div>
    <w:div w:id="1027171157">
      <w:bodyDiv w:val="1"/>
      <w:marLeft w:val="0"/>
      <w:marRight w:val="0"/>
      <w:marTop w:val="0"/>
      <w:marBottom w:val="0"/>
      <w:divBdr>
        <w:top w:val="none" w:sz="0" w:space="0" w:color="auto"/>
        <w:left w:val="none" w:sz="0" w:space="0" w:color="auto"/>
        <w:bottom w:val="none" w:sz="0" w:space="0" w:color="auto"/>
        <w:right w:val="none" w:sz="0" w:space="0" w:color="auto"/>
      </w:divBdr>
    </w:div>
    <w:div w:id="1029917664">
      <w:bodyDiv w:val="1"/>
      <w:marLeft w:val="0"/>
      <w:marRight w:val="0"/>
      <w:marTop w:val="0"/>
      <w:marBottom w:val="0"/>
      <w:divBdr>
        <w:top w:val="none" w:sz="0" w:space="0" w:color="auto"/>
        <w:left w:val="none" w:sz="0" w:space="0" w:color="auto"/>
        <w:bottom w:val="none" w:sz="0" w:space="0" w:color="auto"/>
        <w:right w:val="none" w:sz="0" w:space="0" w:color="auto"/>
      </w:divBdr>
    </w:div>
    <w:div w:id="1042368476">
      <w:bodyDiv w:val="1"/>
      <w:marLeft w:val="0"/>
      <w:marRight w:val="0"/>
      <w:marTop w:val="0"/>
      <w:marBottom w:val="0"/>
      <w:divBdr>
        <w:top w:val="none" w:sz="0" w:space="0" w:color="auto"/>
        <w:left w:val="none" w:sz="0" w:space="0" w:color="auto"/>
        <w:bottom w:val="none" w:sz="0" w:space="0" w:color="auto"/>
        <w:right w:val="none" w:sz="0" w:space="0" w:color="auto"/>
      </w:divBdr>
    </w:div>
    <w:div w:id="1045133428">
      <w:bodyDiv w:val="1"/>
      <w:marLeft w:val="0"/>
      <w:marRight w:val="0"/>
      <w:marTop w:val="0"/>
      <w:marBottom w:val="0"/>
      <w:divBdr>
        <w:top w:val="none" w:sz="0" w:space="0" w:color="auto"/>
        <w:left w:val="none" w:sz="0" w:space="0" w:color="auto"/>
        <w:bottom w:val="none" w:sz="0" w:space="0" w:color="auto"/>
        <w:right w:val="none" w:sz="0" w:space="0" w:color="auto"/>
      </w:divBdr>
    </w:div>
    <w:div w:id="1048601591">
      <w:bodyDiv w:val="1"/>
      <w:marLeft w:val="0"/>
      <w:marRight w:val="0"/>
      <w:marTop w:val="0"/>
      <w:marBottom w:val="0"/>
      <w:divBdr>
        <w:top w:val="none" w:sz="0" w:space="0" w:color="auto"/>
        <w:left w:val="none" w:sz="0" w:space="0" w:color="auto"/>
        <w:bottom w:val="none" w:sz="0" w:space="0" w:color="auto"/>
        <w:right w:val="none" w:sz="0" w:space="0" w:color="auto"/>
      </w:divBdr>
    </w:div>
    <w:div w:id="1052582450">
      <w:bodyDiv w:val="1"/>
      <w:marLeft w:val="0"/>
      <w:marRight w:val="0"/>
      <w:marTop w:val="0"/>
      <w:marBottom w:val="0"/>
      <w:divBdr>
        <w:top w:val="none" w:sz="0" w:space="0" w:color="auto"/>
        <w:left w:val="none" w:sz="0" w:space="0" w:color="auto"/>
        <w:bottom w:val="none" w:sz="0" w:space="0" w:color="auto"/>
        <w:right w:val="none" w:sz="0" w:space="0" w:color="auto"/>
      </w:divBdr>
    </w:div>
    <w:div w:id="1056929715">
      <w:bodyDiv w:val="1"/>
      <w:marLeft w:val="0"/>
      <w:marRight w:val="0"/>
      <w:marTop w:val="0"/>
      <w:marBottom w:val="0"/>
      <w:divBdr>
        <w:top w:val="none" w:sz="0" w:space="0" w:color="auto"/>
        <w:left w:val="none" w:sz="0" w:space="0" w:color="auto"/>
        <w:bottom w:val="none" w:sz="0" w:space="0" w:color="auto"/>
        <w:right w:val="none" w:sz="0" w:space="0" w:color="auto"/>
      </w:divBdr>
    </w:div>
    <w:div w:id="1058944277">
      <w:bodyDiv w:val="1"/>
      <w:marLeft w:val="0"/>
      <w:marRight w:val="0"/>
      <w:marTop w:val="0"/>
      <w:marBottom w:val="0"/>
      <w:divBdr>
        <w:top w:val="none" w:sz="0" w:space="0" w:color="auto"/>
        <w:left w:val="none" w:sz="0" w:space="0" w:color="auto"/>
        <w:bottom w:val="none" w:sz="0" w:space="0" w:color="auto"/>
        <w:right w:val="none" w:sz="0" w:space="0" w:color="auto"/>
      </w:divBdr>
    </w:div>
    <w:div w:id="1059398244">
      <w:bodyDiv w:val="1"/>
      <w:marLeft w:val="0"/>
      <w:marRight w:val="0"/>
      <w:marTop w:val="0"/>
      <w:marBottom w:val="0"/>
      <w:divBdr>
        <w:top w:val="none" w:sz="0" w:space="0" w:color="auto"/>
        <w:left w:val="none" w:sz="0" w:space="0" w:color="auto"/>
        <w:bottom w:val="none" w:sz="0" w:space="0" w:color="auto"/>
        <w:right w:val="none" w:sz="0" w:space="0" w:color="auto"/>
      </w:divBdr>
    </w:div>
    <w:div w:id="1065953362">
      <w:bodyDiv w:val="1"/>
      <w:marLeft w:val="0"/>
      <w:marRight w:val="0"/>
      <w:marTop w:val="0"/>
      <w:marBottom w:val="0"/>
      <w:divBdr>
        <w:top w:val="none" w:sz="0" w:space="0" w:color="auto"/>
        <w:left w:val="none" w:sz="0" w:space="0" w:color="auto"/>
        <w:bottom w:val="none" w:sz="0" w:space="0" w:color="auto"/>
        <w:right w:val="none" w:sz="0" w:space="0" w:color="auto"/>
      </w:divBdr>
    </w:div>
    <w:div w:id="1066877090">
      <w:bodyDiv w:val="1"/>
      <w:marLeft w:val="0"/>
      <w:marRight w:val="0"/>
      <w:marTop w:val="0"/>
      <w:marBottom w:val="0"/>
      <w:divBdr>
        <w:top w:val="none" w:sz="0" w:space="0" w:color="auto"/>
        <w:left w:val="none" w:sz="0" w:space="0" w:color="auto"/>
        <w:bottom w:val="none" w:sz="0" w:space="0" w:color="auto"/>
        <w:right w:val="none" w:sz="0" w:space="0" w:color="auto"/>
      </w:divBdr>
    </w:div>
    <w:div w:id="1071317695">
      <w:bodyDiv w:val="1"/>
      <w:marLeft w:val="0"/>
      <w:marRight w:val="0"/>
      <w:marTop w:val="0"/>
      <w:marBottom w:val="0"/>
      <w:divBdr>
        <w:top w:val="none" w:sz="0" w:space="0" w:color="auto"/>
        <w:left w:val="none" w:sz="0" w:space="0" w:color="auto"/>
        <w:bottom w:val="none" w:sz="0" w:space="0" w:color="auto"/>
        <w:right w:val="none" w:sz="0" w:space="0" w:color="auto"/>
      </w:divBdr>
    </w:div>
    <w:div w:id="1073746871">
      <w:bodyDiv w:val="1"/>
      <w:marLeft w:val="0"/>
      <w:marRight w:val="0"/>
      <w:marTop w:val="0"/>
      <w:marBottom w:val="0"/>
      <w:divBdr>
        <w:top w:val="none" w:sz="0" w:space="0" w:color="auto"/>
        <w:left w:val="none" w:sz="0" w:space="0" w:color="auto"/>
        <w:bottom w:val="none" w:sz="0" w:space="0" w:color="auto"/>
        <w:right w:val="none" w:sz="0" w:space="0" w:color="auto"/>
      </w:divBdr>
    </w:div>
    <w:div w:id="1077437805">
      <w:bodyDiv w:val="1"/>
      <w:marLeft w:val="0"/>
      <w:marRight w:val="0"/>
      <w:marTop w:val="0"/>
      <w:marBottom w:val="0"/>
      <w:divBdr>
        <w:top w:val="none" w:sz="0" w:space="0" w:color="auto"/>
        <w:left w:val="none" w:sz="0" w:space="0" w:color="auto"/>
        <w:bottom w:val="none" w:sz="0" w:space="0" w:color="auto"/>
        <w:right w:val="none" w:sz="0" w:space="0" w:color="auto"/>
      </w:divBdr>
    </w:div>
    <w:div w:id="1085539800">
      <w:bodyDiv w:val="1"/>
      <w:marLeft w:val="0"/>
      <w:marRight w:val="0"/>
      <w:marTop w:val="0"/>
      <w:marBottom w:val="0"/>
      <w:divBdr>
        <w:top w:val="none" w:sz="0" w:space="0" w:color="auto"/>
        <w:left w:val="none" w:sz="0" w:space="0" w:color="auto"/>
        <w:bottom w:val="none" w:sz="0" w:space="0" w:color="auto"/>
        <w:right w:val="none" w:sz="0" w:space="0" w:color="auto"/>
      </w:divBdr>
    </w:div>
    <w:div w:id="1087577723">
      <w:bodyDiv w:val="1"/>
      <w:marLeft w:val="0"/>
      <w:marRight w:val="0"/>
      <w:marTop w:val="0"/>
      <w:marBottom w:val="0"/>
      <w:divBdr>
        <w:top w:val="none" w:sz="0" w:space="0" w:color="auto"/>
        <w:left w:val="none" w:sz="0" w:space="0" w:color="auto"/>
        <w:bottom w:val="none" w:sz="0" w:space="0" w:color="auto"/>
        <w:right w:val="none" w:sz="0" w:space="0" w:color="auto"/>
      </w:divBdr>
    </w:div>
    <w:div w:id="1094595093">
      <w:bodyDiv w:val="1"/>
      <w:marLeft w:val="0"/>
      <w:marRight w:val="0"/>
      <w:marTop w:val="0"/>
      <w:marBottom w:val="0"/>
      <w:divBdr>
        <w:top w:val="none" w:sz="0" w:space="0" w:color="auto"/>
        <w:left w:val="none" w:sz="0" w:space="0" w:color="auto"/>
        <w:bottom w:val="none" w:sz="0" w:space="0" w:color="auto"/>
        <w:right w:val="none" w:sz="0" w:space="0" w:color="auto"/>
      </w:divBdr>
    </w:div>
    <w:div w:id="1111316710">
      <w:bodyDiv w:val="1"/>
      <w:marLeft w:val="0"/>
      <w:marRight w:val="0"/>
      <w:marTop w:val="0"/>
      <w:marBottom w:val="0"/>
      <w:divBdr>
        <w:top w:val="none" w:sz="0" w:space="0" w:color="auto"/>
        <w:left w:val="none" w:sz="0" w:space="0" w:color="auto"/>
        <w:bottom w:val="none" w:sz="0" w:space="0" w:color="auto"/>
        <w:right w:val="none" w:sz="0" w:space="0" w:color="auto"/>
      </w:divBdr>
    </w:div>
    <w:div w:id="1114204253">
      <w:bodyDiv w:val="1"/>
      <w:marLeft w:val="0"/>
      <w:marRight w:val="0"/>
      <w:marTop w:val="0"/>
      <w:marBottom w:val="0"/>
      <w:divBdr>
        <w:top w:val="none" w:sz="0" w:space="0" w:color="auto"/>
        <w:left w:val="none" w:sz="0" w:space="0" w:color="auto"/>
        <w:bottom w:val="none" w:sz="0" w:space="0" w:color="auto"/>
        <w:right w:val="none" w:sz="0" w:space="0" w:color="auto"/>
      </w:divBdr>
    </w:div>
    <w:div w:id="1123496474">
      <w:bodyDiv w:val="1"/>
      <w:marLeft w:val="0"/>
      <w:marRight w:val="0"/>
      <w:marTop w:val="0"/>
      <w:marBottom w:val="0"/>
      <w:divBdr>
        <w:top w:val="none" w:sz="0" w:space="0" w:color="auto"/>
        <w:left w:val="none" w:sz="0" w:space="0" w:color="auto"/>
        <w:bottom w:val="none" w:sz="0" w:space="0" w:color="auto"/>
        <w:right w:val="none" w:sz="0" w:space="0" w:color="auto"/>
      </w:divBdr>
    </w:div>
    <w:div w:id="1128889441">
      <w:bodyDiv w:val="1"/>
      <w:marLeft w:val="0"/>
      <w:marRight w:val="0"/>
      <w:marTop w:val="0"/>
      <w:marBottom w:val="0"/>
      <w:divBdr>
        <w:top w:val="none" w:sz="0" w:space="0" w:color="auto"/>
        <w:left w:val="none" w:sz="0" w:space="0" w:color="auto"/>
        <w:bottom w:val="none" w:sz="0" w:space="0" w:color="auto"/>
        <w:right w:val="none" w:sz="0" w:space="0" w:color="auto"/>
      </w:divBdr>
    </w:div>
    <w:div w:id="1138450694">
      <w:bodyDiv w:val="1"/>
      <w:marLeft w:val="0"/>
      <w:marRight w:val="0"/>
      <w:marTop w:val="0"/>
      <w:marBottom w:val="0"/>
      <w:divBdr>
        <w:top w:val="none" w:sz="0" w:space="0" w:color="auto"/>
        <w:left w:val="none" w:sz="0" w:space="0" w:color="auto"/>
        <w:bottom w:val="none" w:sz="0" w:space="0" w:color="auto"/>
        <w:right w:val="none" w:sz="0" w:space="0" w:color="auto"/>
      </w:divBdr>
    </w:div>
    <w:div w:id="1142425070">
      <w:bodyDiv w:val="1"/>
      <w:marLeft w:val="0"/>
      <w:marRight w:val="0"/>
      <w:marTop w:val="0"/>
      <w:marBottom w:val="0"/>
      <w:divBdr>
        <w:top w:val="none" w:sz="0" w:space="0" w:color="auto"/>
        <w:left w:val="none" w:sz="0" w:space="0" w:color="auto"/>
        <w:bottom w:val="none" w:sz="0" w:space="0" w:color="auto"/>
        <w:right w:val="none" w:sz="0" w:space="0" w:color="auto"/>
      </w:divBdr>
    </w:div>
    <w:div w:id="1145659047">
      <w:bodyDiv w:val="1"/>
      <w:marLeft w:val="0"/>
      <w:marRight w:val="0"/>
      <w:marTop w:val="0"/>
      <w:marBottom w:val="0"/>
      <w:divBdr>
        <w:top w:val="none" w:sz="0" w:space="0" w:color="auto"/>
        <w:left w:val="none" w:sz="0" w:space="0" w:color="auto"/>
        <w:bottom w:val="none" w:sz="0" w:space="0" w:color="auto"/>
        <w:right w:val="none" w:sz="0" w:space="0" w:color="auto"/>
      </w:divBdr>
    </w:div>
    <w:div w:id="1145859038">
      <w:bodyDiv w:val="1"/>
      <w:marLeft w:val="0"/>
      <w:marRight w:val="0"/>
      <w:marTop w:val="0"/>
      <w:marBottom w:val="0"/>
      <w:divBdr>
        <w:top w:val="none" w:sz="0" w:space="0" w:color="auto"/>
        <w:left w:val="none" w:sz="0" w:space="0" w:color="auto"/>
        <w:bottom w:val="none" w:sz="0" w:space="0" w:color="auto"/>
        <w:right w:val="none" w:sz="0" w:space="0" w:color="auto"/>
      </w:divBdr>
    </w:div>
    <w:div w:id="1149320988">
      <w:bodyDiv w:val="1"/>
      <w:marLeft w:val="0"/>
      <w:marRight w:val="0"/>
      <w:marTop w:val="0"/>
      <w:marBottom w:val="0"/>
      <w:divBdr>
        <w:top w:val="none" w:sz="0" w:space="0" w:color="auto"/>
        <w:left w:val="none" w:sz="0" w:space="0" w:color="auto"/>
        <w:bottom w:val="none" w:sz="0" w:space="0" w:color="auto"/>
        <w:right w:val="none" w:sz="0" w:space="0" w:color="auto"/>
      </w:divBdr>
    </w:div>
    <w:div w:id="1154756059">
      <w:bodyDiv w:val="1"/>
      <w:marLeft w:val="0"/>
      <w:marRight w:val="0"/>
      <w:marTop w:val="0"/>
      <w:marBottom w:val="0"/>
      <w:divBdr>
        <w:top w:val="none" w:sz="0" w:space="0" w:color="auto"/>
        <w:left w:val="none" w:sz="0" w:space="0" w:color="auto"/>
        <w:bottom w:val="none" w:sz="0" w:space="0" w:color="auto"/>
        <w:right w:val="none" w:sz="0" w:space="0" w:color="auto"/>
      </w:divBdr>
    </w:div>
    <w:div w:id="1156923424">
      <w:bodyDiv w:val="1"/>
      <w:marLeft w:val="0"/>
      <w:marRight w:val="0"/>
      <w:marTop w:val="0"/>
      <w:marBottom w:val="0"/>
      <w:divBdr>
        <w:top w:val="none" w:sz="0" w:space="0" w:color="auto"/>
        <w:left w:val="none" w:sz="0" w:space="0" w:color="auto"/>
        <w:bottom w:val="none" w:sz="0" w:space="0" w:color="auto"/>
        <w:right w:val="none" w:sz="0" w:space="0" w:color="auto"/>
      </w:divBdr>
    </w:div>
    <w:div w:id="1158033432">
      <w:bodyDiv w:val="1"/>
      <w:marLeft w:val="0"/>
      <w:marRight w:val="0"/>
      <w:marTop w:val="0"/>
      <w:marBottom w:val="0"/>
      <w:divBdr>
        <w:top w:val="none" w:sz="0" w:space="0" w:color="auto"/>
        <w:left w:val="none" w:sz="0" w:space="0" w:color="auto"/>
        <w:bottom w:val="none" w:sz="0" w:space="0" w:color="auto"/>
        <w:right w:val="none" w:sz="0" w:space="0" w:color="auto"/>
      </w:divBdr>
    </w:div>
    <w:div w:id="1160079505">
      <w:bodyDiv w:val="1"/>
      <w:marLeft w:val="0"/>
      <w:marRight w:val="0"/>
      <w:marTop w:val="0"/>
      <w:marBottom w:val="0"/>
      <w:divBdr>
        <w:top w:val="none" w:sz="0" w:space="0" w:color="auto"/>
        <w:left w:val="none" w:sz="0" w:space="0" w:color="auto"/>
        <w:bottom w:val="none" w:sz="0" w:space="0" w:color="auto"/>
        <w:right w:val="none" w:sz="0" w:space="0" w:color="auto"/>
      </w:divBdr>
    </w:div>
    <w:div w:id="1165820189">
      <w:bodyDiv w:val="1"/>
      <w:marLeft w:val="0"/>
      <w:marRight w:val="0"/>
      <w:marTop w:val="0"/>
      <w:marBottom w:val="0"/>
      <w:divBdr>
        <w:top w:val="none" w:sz="0" w:space="0" w:color="auto"/>
        <w:left w:val="none" w:sz="0" w:space="0" w:color="auto"/>
        <w:bottom w:val="none" w:sz="0" w:space="0" w:color="auto"/>
        <w:right w:val="none" w:sz="0" w:space="0" w:color="auto"/>
      </w:divBdr>
    </w:div>
    <w:div w:id="1168136808">
      <w:bodyDiv w:val="1"/>
      <w:marLeft w:val="0"/>
      <w:marRight w:val="0"/>
      <w:marTop w:val="0"/>
      <w:marBottom w:val="0"/>
      <w:divBdr>
        <w:top w:val="none" w:sz="0" w:space="0" w:color="auto"/>
        <w:left w:val="none" w:sz="0" w:space="0" w:color="auto"/>
        <w:bottom w:val="none" w:sz="0" w:space="0" w:color="auto"/>
        <w:right w:val="none" w:sz="0" w:space="0" w:color="auto"/>
      </w:divBdr>
    </w:div>
    <w:div w:id="1170752138">
      <w:bodyDiv w:val="1"/>
      <w:marLeft w:val="0"/>
      <w:marRight w:val="0"/>
      <w:marTop w:val="0"/>
      <w:marBottom w:val="0"/>
      <w:divBdr>
        <w:top w:val="none" w:sz="0" w:space="0" w:color="auto"/>
        <w:left w:val="none" w:sz="0" w:space="0" w:color="auto"/>
        <w:bottom w:val="none" w:sz="0" w:space="0" w:color="auto"/>
        <w:right w:val="none" w:sz="0" w:space="0" w:color="auto"/>
      </w:divBdr>
    </w:div>
    <w:div w:id="1171212917">
      <w:bodyDiv w:val="1"/>
      <w:marLeft w:val="0"/>
      <w:marRight w:val="0"/>
      <w:marTop w:val="0"/>
      <w:marBottom w:val="0"/>
      <w:divBdr>
        <w:top w:val="none" w:sz="0" w:space="0" w:color="auto"/>
        <w:left w:val="none" w:sz="0" w:space="0" w:color="auto"/>
        <w:bottom w:val="none" w:sz="0" w:space="0" w:color="auto"/>
        <w:right w:val="none" w:sz="0" w:space="0" w:color="auto"/>
      </w:divBdr>
    </w:div>
    <w:div w:id="1171524561">
      <w:bodyDiv w:val="1"/>
      <w:marLeft w:val="0"/>
      <w:marRight w:val="0"/>
      <w:marTop w:val="0"/>
      <w:marBottom w:val="0"/>
      <w:divBdr>
        <w:top w:val="none" w:sz="0" w:space="0" w:color="auto"/>
        <w:left w:val="none" w:sz="0" w:space="0" w:color="auto"/>
        <w:bottom w:val="none" w:sz="0" w:space="0" w:color="auto"/>
        <w:right w:val="none" w:sz="0" w:space="0" w:color="auto"/>
      </w:divBdr>
    </w:div>
    <w:div w:id="1182548341">
      <w:bodyDiv w:val="1"/>
      <w:marLeft w:val="0"/>
      <w:marRight w:val="0"/>
      <w:marTop w:val="0"/>
      <w:marBottom w:val="0"/>
      <w:divBdr>
        <w:top w:val="none" w:sz="0" w:space="0" w:color="auto"/>
        <w:left w:val="none" w:sz="0" w:space="0" w:color="auto"/>
        <w:bottom w:val="none" w:sz="0" w:space="0" w:color="auto"/>
        <w:right w:val="none" w:sz="0" w:space="0" w:color="auto"/>
      </w:divBdr>
    </w:div>
    <w:div w:id="1183281415">
      <w:bodyDiv w:val="1"/>
      <w:marLeft w:val="0"/>
      <w:marRight w:val="0"/>
      <w:marTop w:val="0"/>
      <w:marBottom w:val="0"/>
      <w:divBdr>
        <w:top w:val="none" w:sz="0" w:space="0" w:color="auto"/>
        <w:left w:val="none" w:sz="0" w:space="0" w:color="auto"/>
        <w:bottom w:val="none" w:sz="0" w:space="0" w:color="auto"/>
        <w:right w:val="none" w:sz="0" w:space="0" w:color="auto"/>
      </w:divBdr>
    </w:div>
    <w:div w:id="1204710988">
      <w:bodyDiv w:val="1"/>
      <w:marLeft w:val="0"/>
      <w:marRight w:val="0"/>
      <w:marTop w:val="0"/>
      <w:marBottom w:val="0"/>
      <w:divBdr>
        <w:top w:val="none" w:sz="0" w:space="0" w:color="auto"/>
        <w:left w:val="none" w:sz="0" w:space="0" w:color="auto"/>
        <w:bottom w:val="none" w:sz="0" w:space="0" w:color="auto"/>
        <w:right w:val="none" w:sz="0" w:space="0" w:color="auto"/>
      </w:divBdr>
    </w:div>
    <w:div w:id="1211114949">
      <w:bodyDiv w:val="1"/>
      <w:marLeft w:val="0"/>
      <w:marRight w:val="0"/>
      <w:marTop w:val="0"/>
      <w:marBottom w:val="0"/>
      <w:divBdr>
        <w:top w:val="none" w:sz="0" w:space="0" w:color="auto"/>
        <w:left w:val="none" w:sz="0" w:space="0" w:color="auto"/>
        <w:bottom w:val="none" w:sz="0" w:space="0" w:color="auto"/>
        <w:right w:val="none" w:sz="0" w:space="0" w:color="auto"/>
      </w:divBdr>
    </w:div>
    <w:div w:id="1213080562">
      <w:bodyDiv w:val="1"/>
      <w:marLeft w:val="0"/>
      <w:marRight w:val="0"/>
      <w:marTop w:val="0"/>
      <w:marBottom w:val="0"/>
      <w:divBdr>
        <w:top w:val="none" w:sz="0" w:space="0" w:color="auto"/>
        <w:left w:val="none" w:sz="0" w:space="0" w:color="auto"/>
        <w:bottom w:val="none" w:sz="0" w:space="0" w:color="auto"/>
        <w:right w:val="none" w:sz="0" w:space="0" w:color="auto"/>
      </w:divBdr>
    </w:div>
    <w:div w:id="1213419679">
      <w:bodyDiv w:val="1"/>
      <w:marLeft w:val="0"/>
      <w:marRight w:val="0"/>
      <w:marTop w:val="0"/>
      <w:marBottom w:val="0"/>
      <w:divBdr>
        <w:top w:val="none" w:sz="0" w:space="0" w:color="auto"/>
        <w:left w:val="none" w:sz="0" w:space="0" w:color="auto"/>
        <w:bottom w:val="none" w:sz="0" w:space="0" w:color="auto"/>
        <w:right w:val="none" w:sz="0" w:space="0" w:color="auto"/>
      </w:divBdr>
    </w:div>
    <w:div w:id="1222247954">
      <w:bodyDiv w:val="1"/>
      <w:marLeft w:val="0"/>
      <w:marRight w:val="0"/>
      <w:marTop w:val="0"/>
      <w:marBottom w:val="0"/>
      <w:divBdr>
        <w:top w:val="none" w:sz="0" w:space="0" w:color="auto"/>
        <w:left w:val="none" w:sz="0" w:space="0" w:color="auto"/>
        <w:bottom w:val="none" w:sz="0" w:space="0" w:color="auto"/>
        <w:right w:val="none" w:sz="0" w:space="0" w:color="auto"/>
      </w:divBdr>
    </w:div>
    <w:div w:id="1230188006">
      <w:bodyDiv w:val="1"/>
      <w:marLeft w:val="0"/>
      <w:marRight w:val="0"/>
      <w:marTop w:val="0"/>
      <w:marBottom w:val="0"/>
      <w:divBdr>
        <w:top w:val="none" w:sz="0" w:space="0" w:color="auto"/>
        <w:left w:val="none" w:sz="0" w:space="0" w:color="auto"/>
        <w:bottom w:val="none" w:sz="0" w:space="0" w:color="auto"/>
        <w:right w:val="none" w:sz="0" w:space="0" w:color="auto"/>
      </w:divBdr>
    </w:div>
    <w:div w:id="1239441363">
      <w:bodyDiv w:val="1"/>
      <w:marLeft w:val="0"/>
      <w:marRight w:val="0"/>
      <w:marTop w:val="0"/>
      <w:marBottom w:val="0"/>
      <w:divBdr>
        <w:top w:val="none" w:sz="0" w:space="0" w:color="auto"/>
        <w:left w:val="none" w:sz="0" w:space="0" w:color="auto"/>
        <w:bottom w:val="none" w:sz="0" w:space="0" w:color="auto"/>
        <w:right w:val="none" w:sz="0" w:space="0" w:color="auto"/>
      </w:divBdr>
    </w:div>
    <w:div w:id="1254246997">
      <w:bodyDiv w:val="1"/>
      <w:marLeft w:val="0"/>
      <w:marRight w:val="0"/>
      <w:marTop w:val="0"/>
      <w:marBottom w:val="0"/>
      <w:divBdr>
        <w:top w:val="none" w:sz="0" w:space="0" w:color="auto"/>
        <w:left w:val="none" w:sz="0" w:space="0" w:color="auto"/>
        <w:bottom w:val="none" w:sz="0" w:space="0" w:color="auto"/>
        <w:right w:val="none" w:sz="0" w:space="0" w:color="auto"/>
      </w:divBdr>
    </w:div>
    <w:div w:id="1257207771">
      <w:bodyDiv w:val="1"/>
      <w:marLeft w:val="0"/>
      <w:marRight w:val="0"/>
      <w:marTop w:val="0"/>
      <w:marBottom w:val="0"/>
      <w:divBdr>
        <w:top w:val="none" w:sz="0" w:space="0" w:color="auto"/>
        <w:left w:val="none" w:sz="0" w:space="0" w:color="auto"/>
        <w:bottom w:val="none" w:sz="0" w:space="0" w:color="auto"/>
        <w:right w:val="none" w:sz="0" w:space="0" w:color="auto"/>
      </w:divBdr>
    </w:div>
    <w:div w:id="1257250456">
      <w:bodyDiv w:val="1"/>
      <w:marLeft w:val="0"/>
      <w:marRight w:val="0"/>
      <w:marTop w:val="0"/>
      <w:marBottom w:val="0"/>
      <w:divBdr>
        <w:top w:val="none" w:sz="0" w:space="0" w:color="auto"/>
        <w:left w:val="none" w:sz="0" w:space="0" w:color="auto"/>
        <w:bottom w:val="none" w:sz="0" w:space="0" w:color="auto"/>
        <w:right w:val="none" w:sz="0" w:space="0" w:color="auto"/>
      </w:divBdr>
    </w:div>
    <w:div w:id="1269506376">
      <w:bodyDiv w:val="1"/>
      <w:marLeft w:val="0"/>
      <w:marRight w:val="0"/>
      <w:marTop w:val="0"/>
      <w:marBottom w:val="0"/>
      <w:divBdr>
        <w:top w:val="none" w:sz="0" w:space="0" w:color="auto"/>
        <w:left w:val="none" w:sz="0" w:space="0" w:color="auto"/>
        <w:bottom w:val="none" w:sz="0" w:space="0" w:color="auto"/>
        <w:right w:val="none" w:sz="0" w:space="0" w:color="auto"/>
      </w:divBdr>
    </w:div>
    <w:div w:id="1278828313">
      <w:bodyDiv w:val="1"/>
      <w:marLeft w:val="0"/>
      <w:marRight w:val="0"/>
      <w:marTop w:val="0"/>
      <w:marBottom w:val="0"/>
      <w:divBdr>
        <w:top w:val="none" w:sz="0" w:space="0" w:color="auto"/>
        <w:left w:val="none" w:sz="0" w:space="0" w:color="auto"/>
        <w:bottom w:val="none" w:sz="0" w:space="0" w:color="auto"/>
        <w:right w:val="none" w:sz="0" w:space="0" w:color="auto"/>
      </w:divBdr>
    </w:div>
    <w:div w:id="1282807912">
      <w:bodyDiv w:val="1"/>
      <w:marLeft w:val="0"/>
      <w:marRight w:val="0"/>
      <w:marTop w:val="0"/>
      <w:marBottom w:val="0"/>
      <w:divBdr>
        <w:top w:val="none" w:sz="0" w:space="0" w:color="auto"/>
        <w:left w:val="none" w:sz="0" w:space="0" w:color="auto"/>
        <w:bottom w:val="none" w:sz="0" w:space="0" w:color="auto"/>
        <w:right w:val="none" w:sz="0" w:space="0" w:color="auto"/>
      </w:divBdr>
    </w:div>
    <w:div w:id="1284461090">
      <w:bodyDiv w:val="1"/>
      <w:marLeft w:val="0"/>
      <w:marRight w:val="0"/>
      <w:marTop w:val="0"/>
      <w:marBottom w:val="0"/>
      <w:divBdr>
        <w:top w:val="none" w:sz="0" w:space="0" w:color="auto"/>
        <w:left w:val="none" w:sz="0" w:space="0" w:color="auto"/>
        <w:bottom w:val="none" w:sz="0" w:space="0" w:color="auto"/>
        <w:right w:val="none" w:sz="0" w:space="0" w:color="auto"/>
      </w:divBdr>
    </w:div>
    <w:div w:id="1299149130">
      <w:bodyDiv w:val="1"/>
      <w:marLeft w:val="0"/>
      <w:marRight w:val="0"/>
      <w:marTop w:val="0"/>
      <w:marBottom w:val="0"/>
      <w:divBdr>
        <w:top w:val="none" w:sz="0" w:space="0" w:color="auto"/>
        <w:left w:val="none" w:sz="0" w:space="0" w:color="auto"/>
        <w:bottom w:val="none" w:sz="0" w:space="0" w:color="auto"/>
        <w:right w:val="none" w:sz="0" w:space="0" w:color="auto"/>
      </w:divBdr>
    </w:div>
    <w:div w:id="1302004182">
      <w:bodyDiv w:val="1"/>
      <w:marLeft w:val="0"/>
      <w:marRight w:val="0"/>
      <w:marTop w:val="0"/>
      <w:marBottom w:val="0"/>
      <w:divBdr>
        <w:top w:val="none" w:sz="0" w:space="0" w:color="auto"/>
        <w:left w:val="none" w:sz="0" w:space="0" w:color="auto"/>
        <w:bottom w:val="none" w:sz="0" w:space="0" w:color="auto"/>
        <w:right w:val="none" w:sz="0" w:space="0" w:color="auto"/>
      </w:divBdr>
    </w:div>
    <w:div w:id="1304118159">
      <w:bodyDiv w:val="1"/>
      <w:marLeft w:val="0"/>
      <w:marRight w:val="0"/>
      <w:marTop w:val="0"/>
      <w:marBottom w:val="0"/>
      <w:divBdr>
        <w:top w:val="none" w:sz="0" w:space="0" w:color="auto"/>
        <w:left w:val="none" w:sz="0" w:space="0" w:color="auto"/>
        <w:bottom w:val="none" w:sz="0" w:space="0" w:color="auto"/>
        <w:right w:val="none" w:sz="0" w:space="0" w:color="auto"/>
      </w:divBdr>
    </w:div>
    <w:div w:id="1304197929">
      <w:bodyDiv w:val="1"/>
      <w:marLeft w:val="0"/>
      <w:marRight w:val="0"/>
      <w:marTop w:val="0"/>
      <w:marBottom w:val="0"/>
      <w:divBdr>
        <w:top w:val="none" w:sz="0" w:space="0" w:color="auto"/>
        <w:left w:val="none" w:sz="0" w:space="0" w:color="auto"/>
        <w:bottom w:val="none" w:sz="0" w:space="0" w:color="auto"/>
        <w:right w:val="none" w:sz="0" w:space="0" w:color="auto"/>
      </w:divBdr>
    </w:div>
    <w:div w:id="1305965585">
      <w:bodyDiv w:val="1"/>
      <w:marLeft w:val="0"/>
      <w:marRight w:val="0"/>
      <w:marTop w:val="0"/>
      <w:marBottom w:val="0"/>
      <w:divBdr>
        <w:top w:val="none" w:sz="0" w:space="0" w:color="auto"/>
        <w:left w:val="none" w:sz="0" w:space="0" w:color="auto"/>
        <w:bottom w:val="none" w:sz="0" w:space="0" w:color="auto"/>
        <w:right w:val="none" w:sz="0" w:space="0" w:color="auto"/>
      </w:divBdr>
    </w:div>
    <w:div w:id="1308782330">
      <w:bodyDiv w:val="1"/>
      <w:marLeft w:val="0"/>
      <w:marRight w:val="0"/>
      <w:marTop w:val="0"/>
      <w:marBottom w:val="0"/>
      <w:divBdr>
        <w:top w:val="none" w:sz="0" w:space="0" w:color="auto"/>
        <w:left w:val="none" w:sz="0" w:space="0" w:color="auto"/>
        <w:bottom w:val="none" w:sz="0" w:space="0" w:color="auto"/>
        <w:right w:val="none" w:sz="0" w:space="0" w:color="auto"/>
      </w:divBdr>
    </w:div>
    <w:div w:id="1310161715">
      <w:bodyDiv w:val="1"/>
      <w:marLeft w:val="0"/>
      <w:marRight w:val="0"/>
      <w:marTop w:val="0"/>
      <w:marBottom w:val="0"/>
      <w:divBdr>
        <w:top w:val="none" w:sz="0" w:space="0" w:color="auto"/>
        <w:left w:val="none" w:sz="0" w:space="0" w:color="auto"/>
        <w:bottom w:val="none" w:sz="0" w:space="0" w:color="auto"/>
        <w:right w:val="none" w:sz="0" w:space="0" w:color="auto"/>
      </w:divBdr>
    </w:div>
    <w:div w:id="1330407972">
      <w:bodyDiv w:val="1"/>
      <w:marLeft w:val="0"/>
      <w:marRight w:val="0"/>
      <w:marTop w:val="0"/>
      <w:marBottom w:val="0"/>
      <w:divBdr>
        <w:top w:val="none" w:sz="0" w:space="0" w:color="auto"/>
        <w:left w:val="none" w:sz="0" w:space="0" w:color="auto"/>
        <w:bottom w:val="none" w:sz="0" w:space="0" w:color="auto"/>
        <w:right w:val="none" w:sz="0" w:space="0" w:color="auto"/>
      </w:divBdr>
    </w:div>
    <w:div w:id="1336617786">
      <w:bodyDiv w:val="1"/>
      <w:marLeft w:val="0"/>
      <w:marRight w:val="0"/>
      <w:marTop w:val="0"/>
      <w:marBottom w:val="0"/>
      <w:divBdr>
        <w:top w:val="none" w:sz="0" w:space="0" w:color="auto"/>
        <w:left w:val="none" w:sz="0" w:space="0" w:color="auto"/>
        <w:bottom w:val="none" w:sz="0" w:space="0" w:color="auto"/>
        <w:right w:val="none" w:sz="0" w:space="0" w:color="auto"/>
      </w:divBdr>
    </w:div>
    <w:div w:id="1340885293">
      <w:bodyDiv w:val="1"/>
      <w:marLeft w:val="0"/>
      <w:marRight w:val="0"/>
      <w:marTop w:val="0"/>
      <w:marBottom w:val="0"/>
      <w:divBdr>
        <w:top w:val="none" w:sz="0" w:space="0" w:color="auto"/>
        <w:left w:val="none" w:sz="0" w:space="0" w:color="auto"/>
        <w:bottom w:val="none" w:sz="0" w:space="0" w:color="auto"/>
        <w:right w:val="none" w:sz="0" w:space="0" w:color="auto"/>
      </w:divBdr>
    </w:div>
    <w:div w:id="1342046539">
      <w:bodyDiv w:val="1"/>
      <w:marLeft w:val="0"/>
      <w:marRight w:val="0"/>
      <w:marTop w:val="0"/>
      <w:marBottom w:val="0"/>
      <w:divBdr>
        <w:top w:val="none" w:sz="0" w:space="0" w:color="auto"/>
        <w:left w:val="none" w:sz="0" w:space="0" w:color="auto"/>
        <w:bottom w:val="none" w:sz="0" w:space="0" w:color="auto"/>
        <w:right w:val="none" w:sz="0" w:space="0" w:color="auto"/>
      </w:divBdr>
    </w:div>
    <w:div w:id="1345285620">
      <w:bodyDiv w:val="1"/>
      <w:marLeft w:val="0"/>
      <w:marRight w:val="0"/>
      <w:marTop w:val="0"/>
      <w:marBottom w:val="0"/>
      <w:divBdr>
        <w:top w:val="none" w:sz="0" w:space="0" w:color="auto"/>
        <w:left w:val="none" w:sz="0" w:space="0" w:color="auto"/>
        <w:bottom w:val="none" w:sz="0" w:space="0" w:color="auto"/>
        <w:right w:val="none" w:sz="0" w:space="0" w:color="auto"/>
      </w:divBdr>
    </w:div>
    <w:div w:id="1357081971">
      <w:bodyDiv w:val="1"/>
      <w:marLeft w:val="0"/>
      <w:marRight w:val="0"/>
      <w:marTop w:val="0"/>
      <w:marBottom w:val="0"/>
      <w:divBdr>
        <w:top w:val="none" w:sz="0" w:space="0" w:color="auto"/>
        <w:left w:val="none" w:sz="0" w:space="0" w:color="auto"/>
        <w:bottom w:val="none" w:sz="0" w:space="0" w:color="auto"/>
        <w:right w:val="none" w:sz="0" w:space="0" w:color="auto"/>
      </w:divBdr>
    </w:div>
    <w:div w:id="1358509342">
      <w:bodyDiv w:val="1"/>
      <w:marLeft w:val="0"/>
      <w:marRight w:val="0"/>
      <w:marTop w:val="0"/>
      <w:marBottom w:val="0"/>
      <w:divBdr>
        <w:top w:val="none" w:sz="0" w:space="0" w:color="auto"/>
        <w:left w:val="none" w:sz="0" w:space="0" w:color="auto"/>
        <w:bottom w:val="none" w:sz="0" w:space="0" w:color="auto"/>
        <w:right w:val="none" w:sz="0" w:space="0" w:color="auto"/>
      </w:divBdr>
    </w:div>
    <w:div w:id="1366907019">
      <w:bodyDiv w:val="1"/>
      <w:marLeft w:val="0"/>
      <w:marRight w:val="0"/>
      <w:marTop w:val="0"/>
      <w:marBottom w:val="0"/>
      <w:divBdr>
        <w:top w:val="none" w:sz="0" w:space="0" w:color="auto"/>
        <w:left w:val="none" w:sz="0" w:space="0" w:color="auto"/>
        <w:bottom w:val="none" w:sz="0" w:space="0" w:color="auto"/>
        <w:right w:val="none" w:sz="0" w:space="0" w:color="auto"/>
      </w:divBdr>
    </w:div>
    <w:div w:id="1376660278">
      <w:bodyDiv w:val="1"/>
      <w:marLeft w:val="0"/>
      <w:marRight w:val="0"/>
      <w:marTop w:val="0"/>
      <w:marBottom w:val="0"/>
      <w:divBdr>
        <w:top w:val="none" w:sz="0" w:space="0" w:color="auto"/>
        <w:left w:val="none" w:sz="0" w:space="0" w:color="auto"/>
        <w:bottom w:val="none" w:sz="0" w:space="0" w:color="auto"/>
        <w:right w:val="none" w:sz="0" w:space="0" w:color="auto"/>
      </w:divBdr>
    </w:div>
    <w:div w:id="1380781403">
      <w:bodyDiv w:val="1"/>
      <w:marLeft w:val="0"/>
      <w:marRight w:val="0"/>
      <w:marTop w:val="0"/>
      <w:marBottom w:val="0"/>
      <w:divBdr>
        <w:top w:val="none" w:sz="0" w:space="0" w:color="auto"/>
        <w:left w:val="none" w:sz="0" w:space="0" w:color="auto"/>
        <w:bottom w:val="none" w:sz="0" w:space="0" w:color="auto"/>
        <w:right w:val="none" w:sz="0" w:space="0" w:color="auto"/>
      </w:divBdr>
    </w:div>
    <w:div w:id="1380859733">
      <w:bodyDiv w:val="1"/>
      <w:marLeft w:val="0"/>
      <w:marRight w:val="0"/>
      <w:marTop w:val="0"/>
      <w:marBottom w:val="0"/>
      <w:divBdr>
        <w:top w:val="none" w:sz="0" w:space="0" w:color="auto"/>
        <w:left w:val="none" w:sz="0" w:space="0" w:color="auto"/>
        <w:bottom w:val="none" w:sz="0" w:space="0" w:color="auto"/>
        <w:right w:val="none" w:sz="0" w:space="0" w:color="auto"/>
      </w:divBdr>
    </w:div>
    <w:div w:id="1381903585">
      <w:bodyDiv w:val="1"/>
      <w:marLeft w:val="0"/>
      <w:marRight w:val="0"/>
      <w:marTop w:val="0"/>
      <w:marBottom w:val="0"/>
      <w:divBdr>
        <w:top w:val="none" w:sz="0" w:space="0" w:color="auto"/>
        <w:left w:val="none" w:sz="0" w:space="0" w:color="auto"/>
        <w:bottom w:val="none" w:sz="0" w:space="0" w:color="auto"/>
        <w:right w:val="none" w:sz="0" w:space="0" w:color="auto"/>
      </w:divBdr>
    </w:div>
    <w:div w:id="1382097912">
      <w:bodyDiv w:val="1"/>
      <w:marLeft w:val="0"/>
      <w:marRight w:val="0"/>
      <w:marTop w:val="0"/>
      <w:marBottom w:val="0"/>
      <w:divBdr>
        <w:top w:val="none" w:sz="0" w:space="0" w:color="auto"/>
        <w:left w:val="none" w:sz="0" w:space="0" w:color="auto"/>
        <w:bottom w:val="none" w:sz="0" w:space="0" w:color="auto"/>
        <w:right w:val="none" w:sz="0" w:space="0" w:color="auto"/>
      </w:divBdr>
    </w:div>
    <w:div w:id="1382941044">
      <w:bodyDiv w:val="1"/>
      <w:marLeft w:val="0"/>
      <w:marRight w:val="0"/>
      <w:marTop w:val="0"/>
      <w:marBottom w:val="0"/>
      <w:divBdr>
        <w:top w:val="none" w:sz="0" w:space="0" w:color="auto"/>
        <w:left w:val="none" w:sz="0" w:space="0" w:color="auto"/>
        <w:bottom w:val="none" w:sz="0" w:space="0" w:color="auto"/>
        <w:right w:val="none" w:sz="0" w:space="0" w:color="auto"/>
      </w:divBdr>
    </w:div>
    <w:div w:id="1395007466">
      <w:bodyDiv w:val="1"/>
      <w:marLeft w:val="0"/>
      <w:marRight w:val="0"/>
      <w:marTop w:val="0"/>
      <w:marBottom w:val="0"/>
      <w:divBdr>
        <w:top w:val="none" w:sz="0" w:space="0" w:color="auto"/>
        <w:left w:val="none" w:sz="0" w:space="0" w:color="auto"/>
        <w:bottom w:val="none" w:sz="0" w:space="0" w:color="auto"/>
        <w:right w:val="none" w:sz="0" w:space="0" w:color="auto"/>
      </w:divBdr>
    </w:div>
    <w:div w:id="1397776939">
      <w:bodyDiv w:val="1"/>
      <w:marLeft w:val="0"/>
      <w:marRight w:val="0"/>
      <w:marTop w:val="0"/>
      <w:marBottom w:val="0"/>
      <w:divBdr>
        <w:top w:val="none" w:sz="0" w:space="0" w:color="auto"/>
        <w:left w:val="none" w:sz="0" w:space="0" w:color="auto"/>
        <w:bottom w:val="none" w:sz="0" w:space="0" w:color="auto"/>
        <w:right w:val="none" w:sz="0" w:space="0" w:color="auto"/>
      </w:divBdr>
    </w:div>
    <w:div w:id="1412116604">
      <w:bodyDiv w:val="1"/>
      <w:marLeft w:val="0"/>
      <w:marRight w:val="0"/>
      <w:marTop w:val="0"/>
      <w:marBottom w:val="0"/>
      <w:divBdr>
        <w:top w:val="none" w:sz="0" w:space="0" w:color="auto"/>
        <w:left w:val="none" w:sz="0" w:space="0" w:color="auto"/>
        <w:bottom w:val="none" w:sz="0" w:space="0" w:color="auto"/>
        <w:right w:val="none" w:sz="0" w:space="0" w:color="auto"/>
      </w:divBdr>
    </w:div>
    <w:div w:id="1420247646">
      <w:bodyDiv w:val="1"/>
      <w:marLeft w:val="0"/>
      <w:marRight w:val="0"/>
      <w:marTop w:val="0"/>
      <w:marBottom w:val="0"/>
      <w:divBdr>
        <w:top w:val="none" w:sz="0" w:space="0" w:color="auto"/>
        <w:left w:val="none" w:sz="0" w:space="0" w:color="auto"/>
        <w:bottom w:val="none" w:sz="0" w:space="0" w:color="auto"/>
        <w:right w:val="none" w:sz="0" w:space="0" w:color="auto"/>
      </w:divBdr>
    </w:div>
    <w:div w:id="1432820530">
      <w:bodyDiv w:val="1"/>
      <w:marLeft w:val="0"/>
      <w:marRight w:val="0"/>
      <w:marTop w:val="0"/>
      <w:marBottom w:val="0"/>
      <w:divBdr>
        <w:top w:val="none" w:sz="0" w:space="0" w:color="auto"/>
        <w:left w:val="none" w:sz="0" w:space="0" w:color="auto"/>
        <w:bottom w:val="none" w:sz="0" w:space="0" w:color="auto"/>
        <w:right w:val="none" w:sz="0" w:space="0" w:color="auto"/>
      </w:divBdr>
    </w:div>
    <w:div w:id="1433163893">
      <w:bodyDiv w:val="1"/>
      <w:marLeft w:val="0"/>
      <w:marRight w:val="0"/>
      <w:marTop w:val="0"/>
      <w:marBottom w:val="0"/>
      <w:divBdr>
        <w:top w:val="none" w:sz="0" w:space="0" w:color="auto"/>
        <w:left w:val="none" w:sz="0" w:space="0" w:color="auto"/>
        <w:bottom w:val="none" w:sz="0" w:space="0" w:color="auto"/>
        <w:right w:val="none" w:sz="0" w:space="0" w:color="auto"/>
      </w:divBdr>
    </w:div>
    <w:div w:id="1439184022">
      <w:bodyDiv w:val="1"/>
      <w:marLeft w:val="0"/>
      <w:marRight w:val="0"/>
      <w:marTop w:val="0"/>
      <w:marBottom w:val="0"/>
      <w:divBdr>
        <w:top w:val="none" w:sz="0" w:space="0" w:color="auto"/>
        <w:left w:val="none" w:sz="0" w:space="0" w:color="auto"/>
        <w:bottom w:val="none" w:sz="0" w:space="0" w:color="auto"/>
        <w:right w:val="none" w:sz="0" w:space="0" w:color="auto"/>
      </w:divBdr>
    </w:div>
    <w:div w:id="1440644341">
      <w:bodyDiv w:val="1"/>
      <w:marLeft w:val="0"/>
      <w:marRight w:val="0"/>
      <w:marTop w:val="0"/>
      <w:marBottom w:val="0"/>
      <w:divBdr>
        <w:top w:val="none" w:sz="0" w:space="0" w:color="auto"/>
        <w:left w:val="none" w:sz="0" w:space="0" w:color="auto"/>
        <w:bottom w:val="none" w:sz="0" w:space="0" w:color="auto"/>
        <w:right w:val="none" w:sz="0" w:space="0" w:color="auto"/>
      </w:divBdr>
    </w:div>
    <w:div w:id="1442261421">
      <w:bodyDiv w:val="1"/>
      <w:marLeft w:val="0"/>
      <w:marRight w:val="0"/>
      <w:marTop w:val="0"/>
      <w:marBottom w:val="0"/>
      <w:divBdr>
        <w:top w:val="none" w:sz="0" w:space="0" w:color="auto"/>
        <w:left w:val="none" w:sz="0" w:space="0" w:color="auto"/>
        <w:bottom w:val="none" w:sz="0" w:space="0" w:color="auto"/>
        <w:right w:val="none" w:sz="0" w:space="0" w:color="auto"/>
      </w:divBdr>
    </w:div>
    <w:div w:id="1450512235">
      <w:bodyDiv w:val="1"/>
      <w:marLeft w:val="0"/>
      <w:marRight w:val="0"/>
      <w:marTop w:val="0"/>
      <w:marBottom w:val="0"/>
      <w:divBdr>
        <w:top w:val="none" w:sz="0" w:space="0" w:color="auto"/>
        <w:left w:val="none" w:sz="0" w:space="0" w:color="auto"/>
        <w:bottom w:val="none" w:sz="0" w:space="0" w:color="auto"/>
        <w:right w:val="none" w:sz="0" w:space="0" w:color="auto"/>
      </w:divBdr>
    </w:div>
    <w:div w:id="1460225937">
      <w:bodyDiv w:val="1"/>
      <w:marLeft w:val="0"/>
      <w:marRight w:val="0"/>
      <w:marTop w:val="0"/>
      <w:marBottom w:val="0"/>
      <w:divBdr>
        <w:top w:val="none" w:sz="0" w:space="0" w:color="auto"/>
        <w:left w:val="none" w:sz="0" w:space="0" w:color="auto"/>
        <w:bottom w:val="none" w:sz="0" w:space="0" w:color="auto"/>
        <w:right w:val="none" w:sz="0" w:space="0" w:color="auto"/>
      </w:divBdr>
    </w:div>
    <w:div w:id="1460996137">
      <w:bodyDiv w:val="1"/>
      <w:marLeft w:val="0"/>
      <w:marRight w:val="0"/>
      <w:marTop w:val="0"/>
      <w:marBottom w:val="0"/>
      <w:divBdr>
        <w:top w:val="none" w:sz="0" w:space="0" w:color="auto"/>
        <w:left w:val="none" w:sz="0" w:space="0" w:color="auto"/>
        <w:bottom w:val="none" w:sz="0" w:space="0" w:color="auto"/>
        <w:right w:val="none" w:sz="0" w:space="0" w:color="auto"/>
      </w:divBdr>
    </w:div>
    <w:div w:id="1462337357">
      <w:bodyDiv w:val="1"/>
      <w:marLeft w:val="0"/>
      <w:marRight w:val="0"/>
      <w:marTop w:val="0"/>
      <w:marBottom w:val="0"/>
      <w:divBdr>
        <w:top w:val="none" w:sz="0" w:space="0" w:color="auto"/>
        <w:left w:val="none" w:sz="0" w:space="0" w:color="auto"/>
        <w:bottom w:val="none" w:sz="0" w:space="0" w:color="auto"/>
        <w:right w:val="none" w:sz="0" w:space="0" w:color="auto"/>
      </w:divBdr>
    </w:div>
    <w:div w:id="1465810913">
      <w:bodyDiv w:val="1"/>
      <w:marLeft w:val="0"/>
      <w:marRight w:val="0"/>
      <w:marTop w:val="0"/>
      <w:marBottom w:val="0"/>
      <w:divBdr>
        <w:top w:val="none" w:sz="0" w:space="0" w:color="auto"/>
        <w:left w:val="none" w:sz="0" w:space="0" w:color="auto"/>
        <w:bottom w:val="none" w:sz="0" w:space="0" w:color="auto"/>
        <w:right w:val="none" w:sz="0" w:space="0" w:color="auto"/>
      </w:divBdr>
    </w:div>
    <w:div w:id="1474643291">
      <w:bodyDiv w:val="1"/>
      <w:marLeft w:val="0"/>
      <w:marRight w:val="0"/>
      <w:marTop w:val="0"/>
      <w:marBottom w:val="0"/>
      <w:divBdr>
        <w:top w:val="none" w:sz="0" w:space="0" w:color="auto"/>
        <w:left w:val="none" w:sz="0" w:space="0" w:color="auto"/>
        <w:bottom w:val="none" w:sz="0" w:space="0" w:color="auto"/>
        <w:right w:val="none" w:sz="0" w:space="0" w:color="auto"/>
      </w:divBdr>
    </w:div>
    <w:div w:id="1475951331">
      <w:bodyDiv w:val="1"/>
      <w:marLeft w:val="0"/>
      <w:marRight w:val="0"/>
      <w:marTop w:val="0"/>
      <w:marBottom w:val="0"/>
      <w:divBdr>
        <w:top w:val="none" w:sz="0" w:space="0" w:color="auto"/>
        <w:left w:val="none" w:sz="0" w:space="0" w:color="auto"/>
        <w:bottom w:val="none" w:sz="0" w:space="0" w:color="auto"/>
        <w:right w:val="none" w:sz="0" w:space="0" w:color="auto"/>
      </w:divBdr>
    </w:div>
    <w:div w:id="1478914592">
      <w:bodyDiv w:val="1"/>
      <w:marLeft w:val="0"/>
      <w:marRight w:val="0"/>
      <w:marTop w:val="0"/>
      <w:marBottom w:val="0"/>
      <w:divBdr>
        <w:top w:val="none" w:sz="0" w:space="0" w:color="auto"/>
        <w:left w:val="none" w:sz="0" w:space="0" w:color="auto"/>
        <w:bottom w:val="none" w:sz="0" w:space="0" w:color="auto"/>
        <w:right w:val="none" w:sz="0" w:space="0" w:color="auto"/>
      </w:divBdr>
    </w:div>
    <w:div w:id="1485312502">
      <w:bodyDiv w:val="1"/>
      <w:marLeft w:val="0"/>
      <w:marRight w:val="0"/>
      <w:marTop w:val="0"/>
      <w:marBottom w:val="0"/>
      <w:divBdr>
        <w:top w:val="none" w:sz="0" w:space="0" w:color="auto"/>
        <w:left w:val="none" w:sz="0" w:space="0" w:color="auto"/>
        <w:bottom w:val="none" w:sz="0" w:space="0" w:color="auto"/>
        <w:right w:val="none" w:sz="0" w:space="0" w:color="auto"/>
      </w:divBdr>
    </w:div>
    <w:div w:id="1490629824">
      <w:bodyDiv w:val="1"/>
      <w:marLeft w:val="0"/>
      <w:marRight w:val="0"/>
      <w:marTop w:val="0"/>
      <w:marBottom w:val="0"/>
      <w:divBdr>
        <w:top w:val="none" w:sz="0" w:space="0" w:color="auto"/>
        <w:left w:val="none" w:sz="0" w:space="0" w:color="auto"/>
        <w:bottom w:val="none" w:sz="0" w:space="0" w:color="auto"/>
        <w:right w:val="none" w:sz="0" w:space="0" w:color="auto"/>
      </w:divBdr>
    </w:div>
    <w:div w:id="1491680905">
      <w:bodyDiv w:val="1"/>
      <w:marLeft w:val="0"/>
      <w:marRight w:val="0"/>
      <w:marTop w:val="0"/>
      <w:marBottom w:val="0"/>
      <w:divBdr>
        <w:top w:val="none" w:sz="0" w:space="0" w:color="auto"/>
        <w:left w:val="none" w:sz="0" w:space="0" w:color="auto"/>
        <w:bottom w:val="none" w:sz="0" w:space="0" w:color="auto"/>
        <w:right w:val="none" w:sz="0" w:space="0" w:color="auto"/>
      </w:divBdr>
    </w:div>
    <w:div w:id="1496147076">
      <w:bodyDiv w:val="1"/>
      <w:marLeft w:val="0"/>
      <w:marRight w:val="0"/>
      <w:marTop w:val="0"/>
      <w:marBottom w:val="0"/>
      <w:divBdr>
        <w:top w:val="none" w:sz="0" w:space="0" w:color="auto"/>
        <w:left w:val="none" w:sz="0" w:space="0" w:color="auto"/>
        <w:bottom w:val="none" w:sz="0" w:space="0" w:color="auto"/>
        <w:right w:val="none" w:sz="0" w:space="0" w:color="auto"/>
      </w:divBdr>
    </w:div>
    <w:div w:id="1501190716">
      <w:bodyDiv w:val="1"/>
      <w:marLeft w:val="0"/>
      <w:marRight w:val="0"/>
      <w:marTop w:val="0"/>
      <w:marBottom w:val="0"/>
      <w:divBdr>
        <w:top w:val="none" w:sz="0" w:space="0" w:color="auto"/>
        <w:left w:val="none" w:sz="0" w:space="0" w:color="auto"/>
        <w:bottom w:val="none" w:sz="0" w:space="0" w:color="auto"/>
        <w:right w:val="none" w:sz="0" w:space="0" w:color="auto"/>
      </w:divBdr>
    </w:div>
    <w:div w:id="1507288191">
      <w:bodyDiv w:val="1"/>
      <w:marLeft w:val="0"/>
      <w:marRight w:val="0"/>
      <w:marTop w:val="0"/>
      <w:marBottom w:val="0"/>
      <w:divBdr>
        <w:top w:val="none" w:sz="0" w:space="0" w:color="auto"/>
        <w:left w:val="none" w:sz="0" w:space="0" w:color="auto"/>
        <w:bottom w:val="none" w:sz="0" w:space="0" w:color="auto"/>
        <w:right w:val="none" w:sz="0" w:space="0" w:color="auto"/>
      </w:divBdr>
    </w:div>
    <w:div w:id="1511524157">
      <w:bodyDiv w:val="1"/>
      <w:marLeft w:val="0"/>
      <w:marRight w:val="0"/>
      <w:marTop w:val="0"/>
      <w:marBottom w:val="0"/>
      <w:divBdr>
        <w:top w:val="none" w:sz="0" w:space="0" w:color="auto"/>
        <w:left w:val="none" w:sz="0" w:space="0" w:color="auto"/>
        <w:bottom w:val="none" w:sz="0" w:space="0" w:color="auto"/>
        <w:right w:val="none" w:sz="0" w:space="0" w:color="auto"/>
      </w:divBdr>
    </w:div>
    <w:div w:id="1513761967">
      <w:bodyDiv w:val="1"/>
      <w:marLeft w:val="0"/>
      <w:marRight w:val="0"/>
      <w:marTop w:val="0"/>
      <w:marBottom w:val="0"/>
      <w:divBdr>
        <w:top w:val="none" w:sz="0" w:space="0" w:color="auto"/>
        <w:left w:val="none" w:sz="0" w:space="0" w:color="auto"/>
        <w:bottom w:val="none" w:sz="0" w:space="0" w:color="auto"/>
        <w:right w:val="none" w:sz="0" w:space="0" w:color="auto"/>
      </w:divBdr>
    </w:div>
    <w:div w:id="1526478972">
      <w:bodyDiv w:val="1"/>
      <w:marLeft w:val="0"/>
      <w:marRight w:val="0"/>
      <w:marTop w:val="0"/>
      <w:marBottom w:val="0"/>
      <w:divBdr>
        <w:top w:val="none" w:sz="0" w:space="0" w:color="auto"/>
        <w:left w:val="none" w:sz="0" w:space="0" w:color="auto"/>
        <w:bottom w:val="none" w:sz="0" w:space="0" w:color="auto"/>
        <w:right w:val="none" w:sz="0" w:space="0" w:color="auto"/>
      </w:divBdr>
    </w:div>
    <w:div w:id="1531531972">
      <w:bodyDiv w:val="1"/>
      <w:marLeft w:val="0"/>
      <w:marRight w:val="0"/>
      <w:marTop w:val="0"/>
      <w:marBottom w:val="0"/>
      <w:divBdr>
        <w:top w:val="none" w:sz="0" w:space="0" w:color="auto"/>
        <w:left w:val="none" w:sz="0" w:space="0" w:color="auto"/>
        <w:bottom w:val="none" w:sz="0" w:space="0" w:color="auto"/>
        <w:right w:val="none" w:sz="0" w:space="0" w:color="auto"/>
      </w:divBdr>
    </w:div>
    <w:div w:id="1532231723">
      <w:bodyDiv w:val="1"/>
      <w:marLeft w:val="0"/>
      <w:marRight w:val="0"/>
      <w:marTop w:val="0"/>
      <w:marBottom w:val="0"/>
      <w:divBdr>
        <w:top w:val="none" w:sz="0" w:space="0" w:color="auto"/>
        <w:left w:val="none" w:sz="0" w:space="0" w:color="auto"/>
        <w:bottom w:val="none" w:sz="0" w:space="0" w:color="auto"/>
        <w:right w:val="none" w:sz="0" w:space="0" w:color="auto"/>
      </w:divBdr>
    </w:div>
    <w:div w:id="1535385501">
      <w:bodyDiv w:val="1"/>
      <w:marLeft w:val="0"/>
      <w:marRight w:val="0"/>
      <w:marTop w:val="0"/>
      <w:marBottom w:val="0"/>
      <w:divBdr>
        <w:top w:val="none" w:sz="0" w:space="0" w:color="auto"/>
        <w:left w:val="none" w:sz="0" w:space="0" w:color="auto"/>
        <w:bottom w:val="none" w:sz="0" w:space="0" w:color="auto"/>
        <w:right w:val="none" w:sz="0" w:space="0" w:color="auto"/>
      </w:divBdr>
    </w:div>
    <w:div w:id="1540706264">
      <w:bodyDiv w:val="1"/>
      <w:marLeft w:val="0"/>
      <w:marRight w:val="0"/>
      <w:marTop w:val="0"/>
      <w:marBottom w:val="0"/>
      <w:divBdr>
        <w:top w:val="none" w:sz="0" w:space="0" w:color="auto"/>
        <w:left w:val="none" w:sz="0" w:space="0" w:color="auto"/>
        <w:bottom w:val="none" w:sz="0" w:space="0" w:color="auto"/>
        <w:right w:val="none" w:sz="0" w:space="0" w:color="auto"/>
      </w:divBdr>
    </w:div>
    <w:div w:id="1543589939">
      <w:bodyDiv w:val="1"/>
      <w:marLeft w:val="0"/>
      <w:marRight w:val="0"/>
      <w:marTop w:val="0"/>
      <w:marBottom w:val="0"/>
      <w:divBdr>
        <w:top w:val="none" w:sz="0" w:space="0" w:color="auto"/>
        <w:left w:val="none" w:sz="0" w:space="0" w:color="auto"/>
        <w:bottom w:val="none" w:sz="0" w:space="0" w:color="auto"/>
        <w:right w:val="none" w:sz="0" w:space="0" w:color="auto"/>
      </w:divBdr>
    </w:div>
    <w:div w:id="1544976248">
      <w:bodyDiv w:val="1"/>
      <w:marLeft w:val="0"/>
      <w:marRight w:val="0"/>
      <w:marTop w:val="0"/>
      <w:marBottom w:val="0"/>
      <w:divBdr>
        <w:top w:val="none" w:sz="0" w:space="0" w:color="auto"/>
        <w:left w:val="none" w:sz="0" w:space="0" w:color="auto"/>
        <w:bottom w:val="none" w:sz="0" w:space="0" w:color="auto"/>
        <w:right w:val="none" w:sz="0" w:space="0" w:color="auto"/>
      </w:divBdr>
    </w:div>
    <w:div w:id="1546218060">
      <w:bodyDiv w:val="1"/>
      <w:marLeft w:val="0"/>
      <w:marRight w:val="0"/>
      <w:marTop w:val="0"/>
      <w:marBottom w:val="0"/>
      <w:divBdr>
        <w:top w:val="none" w:sz="0" w:space="0" w:color="auto"/>
        <w:left w:val="none" w:sz="0" w:space="0" w:color="auto"/>
        <w:bottom w:val="none" w:sz="0" w:space="0" w:color="auto"/>
        <w:right w:val="none" w:sz="0" w:space="0" w:color="auto"/>
      </w:divBdr>
    </w:div>
    <w:div w:id="1548178535">
      <w:bodyDiv w:val="1"/>
      <w:marLeft w:val="0"/>
      <w:marRight w:val="0"/>
      <w:marTop w:val="0"/>
      <w:marBottom w:val="0"/>
      <w:divBdr>
        <w:top w:val="none" w:sz="0" w:space="0" w:color="auto"/>
        <w:left w:val="none" w:sz="0" w:space="0" w:color="auto"/>
        <w:bottom w:val="none" w:sz="0" w:space="0" w:color="auto"/>
        <w:right w:val="none" w:sz="0" w:space="0" w:color="auto"/>
      </w:divBdr>
    </w:div>
    <w:div w:id="1550651610">
      <w:bodyDiv w:val="1"/>
      <w:marLeft w:val="0"/>
      <w:marRight w:val="0"/>
      <w:marTop w:val="0"/>
      <w:marBottom w:val="0"/>
      <w:divBdr>
        <w:top w:val="none" w:sz="0" w:space="0" w:color="auto"/>
        <w:left w:val="none" w:sz="0" w:space="0" w:color="auto"/>
        <w:bottom w:val="none" w:sz="0" w:space="0" w:color="auto"/>
        <w:right w:val="none" w:sz="0" w:space="0" w:color="auto"/>
      </w:divBdr>
    </w:div>
    <w:div w:id="1553149087">
      <w:bodyDiv w:val="1"/>
      <w:marLeft w:val="0"/>
      <w:marRight w:val="0"/>
      <w:marTop w:val="0"/>
      <w:marBottom w:val="0"/>
      <w:divBdr>
        <w:top w:val="none" w:sz="0" w:space="0" w:color="auto"/>
        <w:left w:val="none" w:sz="0" w:space="0" w:color="auto"/>
        <w:bottom w:val="none" w:sz="0" w:space="0" w:color="auto"/>
        <w:right w:val="none" w:sz="0" w:space="0" w:color="auto"/>
      </w:divBdr>
    </w:div>
    <w:div w:id="1554656021">
      <w:bodyDiv w:val="1"/>
      <w:marLeft w:val="0"/>
      <w:marRight w:val="0"/>
      <w:marTop w:val="0"/>
      <w:marBottom w:val="0"/>
      <w:divBdr>
        <w:top w:val="none" w:sz="0" w:space="0" w:color="auto"/>
        <w:left w:val="none" w:sz="0" w:space="0" w:color="auto"/>
        <w:bottom w:val="none" w:sz="0" w:space="0" w:color="auto"/>
        <w:right w:val="none" w:sz="0" w:space="0" w:color="auto"/>
      </w:divBdr>
    </w:div>
    <w:div w:id="1562862462">
      <w:bodyDiv w:val="1"/>
      <w:marLeft w:val="0"/>
      <w:marRight w:val="0"/>
      <w:marTop w:val="0"/>
      <w:marBottom w:val="0"/>
      <w:divBdr>
        <w:top w:val="none" w:sz="0" w:space="0" w:color="auto"/>
        <w:left w:val="none" w:sz="0" w:space="0" w:color="auto"/>
        <w:bottom w:val="none" w:sz="0" w:space="0" w:color="auto"/>
        <w:right w:val="none" w:sz="0" w:space="0" w:color="auto"/>
      </w:divBdr>
    </w:div>
    <w:div w:id="1573850897">
      <w:bodyDiv w:val="1"/>
      <w:marLeft w:val="0"/>
      <w:marRight w:val="0"/>
      <w:marTop w:val="0"/>
      <w:marBottom w:val="0"/>
      <w:divBdr>
        <w:top w:val="none" w:sz="0" w:space="0" w:color="auto"/>
        <w:left w:val="none" w:sz="0" w:space="0" w:color="auto"/>
        <w:bottom w:val="none" w:sz="0" w:space="0" w:color="auto"/>
        <w:right w:val="none" w:sz="0" w:space="0" w:color="auto"/>
      </w:divBdr>
    </w:div>
    <w:div w:id="1576089225">
      <w:bodyDiv w:val="1"/>
      <w:marLeft w:val="0"/>
      <w:marRight w:val="0"/>
      <w:marTop w:val="0"/>
      <w:marBottom w:val="0"/>
      <w:divBdr>
        <w:top w:val="none" w:sz="0" w:space="0" w:color="auto"/>
        <w:left w:val="none" w:sz="0" w:space="0" w:color="auto"/>
        <w:bottom w:val="none" w:sz="0" w:space="0" w:color="auto"/>
        <w:right w:val="none" w:sz="0" w:space="0" w:color="auto"/>
      </w:divBdr>
    </w:div>
    <w:div w:id="1577589965">
      <w:bodyDiv w:val="1"/>
      <w:marLeft w:val="0"/>
      <w:marRight w:val="0"/>
      <w:marTop w:val="0"/>
      <w:marBottom w:val="0"/>
      <w:divBdr>
        <w:top w:val="none" w:sz="0" w:space="0" w:color="auto"/>
        <w:left w:val="none" w:sz="0" w:space="0" w:color="auto"/>
        <w:bottom w:val="none" w:sz="0" w:space="0" w:color="auto"/>
        <w:right w:val="none" w:sz="0" w:space="0" w:color="auto"/>
      </w:divBdr>
    </w:div>
    <w:div w:id="1580097668">
      <w:bodyDiv w:val="1"/>
      <w:marLeft w:val="0"/>
      <w:marRight w:val="0"/>
      <w:marTop w:val="0"/>
      <w:marBottom w:val="0"/>
      <w:divBdr>
        <w:top w:val="none" w:sz="0" w:space="0" w:color="auto"/>
        <w:left w:val="none" w:sz="0" w:space="0" w:color="auto"/>
        <w:bottom w:val="none" w:sz="0" w:space="0" w:color="auto"/>
        <w:right w:val="none" w:sz="0" w:space="0" w:color="auto"/>
      </w:divBdr>
    </w:div>
    <w:div w:id="1581521098">
      <w:bodyDiv w:val="1"/>
      <w:marLeft w:val="0"/>
      <w:marRight w:val="0"/>
      <w:marTop w:val="0"/>
      <w:marBottom w:val="0"/>
      <w:divBdr>
        <w:top w:val="none" w:sz="0" w:space="0" w:color="auto"/>
        <w:left w:val="none" w:sz="0" w:space="0" w:color="auto"/>
        <w:bottom w:val="none" w:sz="0" w:space="0" w:color="auto"/>
        <w:right w:val="none" w:sz="0" w:space="0" w:color="auto"/>
      </w:divBdr>
    </w:div>
    <w:div w:id="1582645033">
      <w:bodyDiv w:val="1"/>
      <w:marLeft w:val="0"/>
      <w:marRight w:val="0"/>
      <w:marTop w:val="0"/>
      <w:marBottom w:val="0"/>
      <w:divBdr>
        <w:top w:val="none" w:sz="0" w:space="0" w:color="auto"/>
        <w:left w:val="none" w:sz="0" w:space="0" w:color="auto"/>
        <w:bottom w:val="none" w:sz="0" w:space="0" w:color="auto"/>
        <w:right w:val="none" w:sz="0" w:space="0" w:color="auto"/>
      </w:divBdr>
    </w:div>
    <w:div w:id="1584489546">
      <w:bodyDiv w:val="1"/>
      <w:marLeft w:val="0"/>
      <w:marRight w:val="0"/>
      <w:marTop w:val="0"/>
      <w:marBottom w:val="0"/>
      <w:divBdr>
        <w:top w:val="none" w:sz="0" w:space="0" w:color="auto"/>
        <w:left w:val="none" w:sz="0" w:space="0" w:color="auto"/>
        <w:bottom w:val="none" w:sz="0" w:space="0" w:color="auto"/>
        <w:right w:val="none" w:sz="0" w:space="0" w:color="auto"/>
      </w:divBdr>
    </w:div>
    <w:div w:id="1595825600">
      <w:bodyDiv w:val="1"/>
      <w:marLeft w:val="0"/>
      <w:marRight w:val="0"/>
      <w:marTop w:val="0"/>
      <w:marBottom w:val="0"/>
      <w:divBdr>
        <w:top w:val="none" w:sz="0" w:space="0" w:color="auto"/>
        <w:left w:val="none" w:sz="0" w:space="0" w:color="auto"/>
        <w:bottom w:val="none" w:sz="0" w:space="0" w:color="auto"/>
        <w:right w:val="none" w:sz="0" w:space="0" w:color="auto"/>
      </w:divBdr>
    </w:div>
    <w:div w:id="1601059268">
      <w:bodyDiv w:val="1"/>
      <w:marLeft w:val="0"/>
      <w:marRight w:val="0"/>
      <w:marTop w:val="0"/>
      <w:marBottom w:val="0"/>
      <w:divBdr>
        <w:top w:val="none" w:sz="0" w:space="0" w:color="auto"/>
        <w:left w:val="none" w:sz="0" w:space="0" w:color="auto"/>
        <w:bottom w:val="none" w:sz="0" w:space="0" w:color="auto"/>
        <w:right w:val="none" w:sz="0" w:space="0" w:color="auto"/>
      </w:divBdr>
    </w:div>
    <w:div w:id="1605577362">
      <w:bodyDiv w:val="1"/>
      <w:marLeft w:val="0"/>
      <w:marRight w:val="0"/>
      <w:marTop w:val="0"/>
      <w:marBottom w:val="0"/>
      <w:divBdr>
        <w:top w:val="none" w:sz="0" w:space="0" w:color="auto"/>
        <w:left w:val="none" w:sz="0" w:space="0" w:color="auto"/>
        <w:bottom w:val="none" w:sz="0" w:space="0" w:color="auto"/>
        <w:right w:val="none" w:sz="0" w:space="0" w:color="auto"/>
      </w:divBdr>
    </w:div>
    <w:div w:id="1609968743">
      <w:bodyDiv w:val="1"/>
      <w:marLeft w:val="0"/>
      <w:marRight w:val="0"/>
      <w:marTop w:val="0"/>
      <w:marBottom w:val="0"/>
      <w:divBdr>
        <w:top w:val="none" w:sz="0" w:space="0" w:color="auto"/>
        <w:left w:val="none" w:sz="0" w:space="0" w:color="auto"/>
        <w:bottom w:val="none" w:sz="0" w:space="0" w:color="auto"/>
        <w:right w:val="none" w:sz="0" w:space="0" w:color="auto"/>
      </w:divBdr>
    </w:div>
    <w:div w:id="1611937597">
      <w:bodyDiv w:val="1"/>
      <w:marLeft w:val="0"/>
      <w:marRight w:val="0"/>
      <w:marTop w:val="0"/>
      <w:marBottom w:val="0"/>
      <w:divBdr>
        <w:top w:val="none" w:sz="0" w:space="0" w:color="auto"/>
        <w:left w:val="none" w:sz="0" w:space="0" w:color="auto"/>
        <w:bottom w:val="none" w:sz="0" w:space="0" w:color="auto"/>
        <w:right w:val="none" w:sz="0" w:space="0" w:color="auto"/>
      </w:divBdr>
    </w:div>
    <w:div w:id="1612736330">
      <w:bodyDiv w:val="1"/>
      <w:marLeft w:val="0"/>
      <w:marRight w:val="0"/>
      <w:marTop w:val="0"/>
      <w:marBottom w:val="0"/>
      <w:divBdr>
        <w:top w:val="none" w:sz="0" w:space="0" w:color="auto"/>
        <w:left w:val="none" w:sz="0" w:space="0" w:color="auto"/>
        <w:bottom w:val="none" w:sz="0" w:space="0" w:color="auto"/>
        <w:right w:val="none" w:sz="0" w:space="0" w:color="auto"/>
      </w:divBdr>
    </w:div>
    <w:div w:id="1616790311">
      <w:bodyDiv w:val="1"/>
      <w:marLeft w:val="0"/>
      <w:marRight w:val="0"/>
      <w:marTop w:val="0"/>
      <w:marBottom w:val="0"/>
      <w:divBdr>
        <w:top w:val="none" w:sz="0" w:space="0" w:color="auto"/>
        <w:left w:val="none" w:sz="0" w:space="0" w:color="auto"/>
        <w:bottom w:val="none" w:sz="0" w:space="0" w:color="auto"/>
        <w:right w:val="none" w:sz="0" w:space="0" w:color="auto"/>
      </w:divBdr>
    </w:div>
    <w:div w:id="1618486579">
      <w:bodyDiv w:val="1"/>
      <w:marLeft w:val="0"/>
      <w:marRight w:val="0"/>
      <w:marTop w:val="0"/>
      <w:marBottom w:val="0"/>
      <w:divBdr>
        <w:top w:val="none" w:sz="0" w:space="0" w:color="auto"/>
        <w:left w:val="none" w:sz="0" w:space="0" w:color="auto"/>
        <w:bottom w:val="none" w:sz="0" w:space="0" w:color="auto"/>
        <w:right w:val="none" w:sz="0" w:space="0" w:color="auto"/>
      </w:divBdr>
    </w:div>
    <w:div w:id="1629235671">
      <w:bodyDiv w:val="1"/>
      <w:marLeft w:val="0"/>
      <w:marRight w:val="0"/>
      <w:marTop w:val="0"/>
      <w:marBottom w:val="0"/>
      <w:divBdr>
        <w:top w:val="none" w:sz="0" w:space="0" w:color="auto"/>
        <w:left w:val="none" w:sz="0" w:space="0" w:color="auto"/>
        <w:bottom w:val="none" w:sz="0" w:space="0" w:color="auto"/>
        <w:right w:val="none" w:sz="0" w:space="0" w:color="auto"/>
      </w:divBdr>
    </w:div>
    <w:div w:id="1640844765">
      <w:bodyDiv w:val="1"/>
      <w:marLeft w:val="0"/>
      <w:marRight w:val="0"/>
      <w:marTop w:val="0"/>
      <w:marBottom w:val="0"/>
      <w:divBdr>
        <w:top w:val="none" w:sz="0" w:space="0" w:color="auto"/>
        <w:left w:val="none" w:sz="0" w:space="0" w:color="auto"/>
        <w:bottom w:val="none" w:sz="0" w:space="0" w:color="auto"/>
        <w:right w:val="none" w:sz="0" w:space="0" w:color="auto"/>
      </w:divBdr>
    </w:div>
    <w:div w:id="1640918379">
      <w:bodyDiv w:val="1"/>
      <w:marLeft w:val="0"/>
      <w:marRight w:val="0"/>
      <w:marTop w:val="0"/>
      <w:marBottom w:val="0"/>
      <w:divBdr>
        <w:top w:val="none" w:sz="0" w:space="0" w:color="auto"/>
        <w:left w:val="none" w:sz="0" w:space="0" w:color="auto"/>
        <w:bottom w:val="none" w:sz="0" w:space="0" w:color="auto"/>
        <w:right w:val="none" w:sz="0" w:space="0" w:color="auto"/>
      </w:divBdr>
    </w:div>
    <w:div w:id="1645039151">
      <w:bodyDiv w:val="1"/>
      <w:marLeft w:val="0"/>
      <w:marRight w:val="0"/>
      <w:marTop w:val="0"/>
      <w:marBottom w:val="0"/>
      <w:divBdr>
        <w:top w:val="none" w:sz="0" w:space="0" w:color="auto"/>
        <w:left w:val="none" w:sz="0" w:space="0" w:color="auto"/>
        <w:bottom w:val="none" w:sz="0" w:space="0" w:color="auto"/>
        <w:right w:val="none" w:sz="0" w:space="0" w:color="auto"/>
      </w:divBdr>
    </w:div>
    <w:div w:id="1649629466">
      <w:bodyDiv w:val="1"/>
      <w:marLeft w:val="0"/>
      <w:marRight w:val="0"/>
      <w:marTop w:val="0"/>
      <w:marBottom w:val="0"/>
      <w:divBdr>
        <w:top w:val="none" w:sz="0" w:space="0" w:color="auto"/>
        <w:left w:val="none" w:sz="0" w:space="0" w:color="auto"/>
        <w:bottom w:val="none" w:sz="0" w:space="0" w:color="auto"/>
        <w:right w:val="none" w:sz="0" w:space="0" w:color="auto"/>
      </w:divBdr>
    </w:div>
    <w:div w:id="1655528761">
      <w:bodyDiv w:val="1"/>
      <w:marLeft w:val="0"/>
      <w:marRight w:val="0"/>
      <w:marTop w:val="0"/>
      <w:marBottom w:val="0"/>
      <w:divBdr>
        <w:top w:val="none" w:sz="0" w:space="0" w:color="auto"/>
        <w:left w:val="none" w:sz="0" w:space="0" w:color="auto"/>
        <w:bottom w:val="none" w:sz="0" w:space="0" w:color="auto"/>
        <w:right w:val="none" w:sz="0" w:space="0" w:color="auto"/>
      </w:divBdr>
    </w:div>
    <w:div w:id="1656377037">
      <w:bodyDiv w:val="1"/>
      <w:marLeft w:val="0"/>
      <w:marRight w:val="0"/>
      <w:marTop w:val="0"/>
      <w:marBottom w:val="0"/>
      <w:divBdr>
        <w:top w:val="none" w:sz="0" w:space="0" w:color="auto"/>
        <w:left w:val="none" w:sz="0" w:space="0" w:color="auto"/>
        <w:bottom w:val="none" w:sz="0" w:space="0" w:color="auto"/>
        <w:right w:val="none" w:sz="0" w:space="0" w:color="auto"/>
      </w:divBdr>
    </w:div>
    <w:div w:id="1661157527">
      <w:bodyDiv w:val="1"/>
      <w:marLeft w:val="0"/>
      <w:marRight w:val="0"/>
      <w:marTop w:val="0"/>
      <w:marBottom w:val="0"/>
      <w:divBdr>
        <w:top w:val="none" w:sz="0" w:space="0" w:color="auto"/>
        <w:left w:val="none" w:sz="0" w:space="0" w:color="auto"/>
        <w:bottom w:val="none" w:sz="0" w:space="0" w:color="auto"/>
        <w:right w:val="none" w:sz="0" w:space="0" w:color="auto"/>
      </w:divBdr>
    </w:div>
    <w:div w:id="1666668692">
      <w:bodyDiv w:val="1"/>
      <w:marLeft w:val="0"/>
      <w:marRight w:val="0"/>
      <w:marTop w:val="0"/>
      <w:marBottom w:val="0"/>
      <w:divBdr>
        <w:top w:val="none" w:sz="0" w:space="0" w:color="auto"/>
        <w:left w:val="none" w:sz="0" w:space="0" w:color="auto"/>
        <w:bottom w:val="none" w:sz="0" w:space="0" w:color="auto"/>
        <w:right w:val="none" w:sz="0" w:space="0" w:color="auto"/>
      </w:divBdr>
    </w:div>
    <w:div w:id="1670938091">
      <w:bodyDiv w:val="1"/>
      <w:marLeft w:val="0"/>
      <w:marRight w:val="0"/>
      <w:marTop w:val="0"/>
      <w:marBottom w:val="0"/>
      <w:divBdr>
        <w:top w:val="none" w:sz="0" w:space="0" w:color="auto"/>
        <w:left w:val="none" w:sz="0" w:space="0" w:color="auto"/>
        <w:bottom w:val="none" w:sz="0" w:space="0" w:color="auto"/>
        <w:right w:val="none" w:sz="0" w:space="0" w:color="auto"/>
      </w:divBdr>
    </w:div>
    <w:div w:id="1682590006">
      <w:bodyDiv w:val="1"/>
      <w:marLeft w:val="0"/>
      <w:marRight w:val="0"/>
      <w:marTop w:val="0"/>
      <w:marBottom w:val="0"/>
      <w:divBdr>
        <w:top w:val="none" w:sz="0" w:space="0" w:color="auto"/>
        <w:left w:val="none" w:sz="0" w:space="0" w:color="auto"/>
        <w:bottom w:val="none" w:sz="0" w:space="0" w:color="auto"/>
        <w:right w:val="none" w:sz="0" w:space="0" w:color="auto"/>
      </w:divBdr>
    </w:div>
    <w:div w:id="1683429829">
      <w:bodyDiv w:val="1"/>
      <w:marLeft w:val="0"/>
      <w:marRight w:val="0"/>
      <w:marTop w:val="0"/>
      <w:marBottom w:val="0"/>
      <w:divBdr>
        <w:top w:val="none" w:sz="0" w:space="0" w:color="auto"/>
        <w:left w:val="none" w:sz="0" w:space="0" w:color="auto"/>
        <w:bottom w:val="none" w:sz="0" w:space="0" w:color="auto"/>
        <w:right w:val="none" w:sz="0" w:space="0" w:color="auto"/>
      </w:divBdr>
    </w:div>
    <w:div w:id="1698890391">
      <w:bodyDiv w:val="1"/>
      <w:marLeft w:val="0"/>
      <w:marRight w:val="0"/>
      <w:marTop w:val="0"/>
      <w:marBottom w:val="0"/>
      <w:divBdr>
        <w:top w:val="none" w:sz="0" w:space="0" w:color="auto"/>
        <w:left w:val="none" w:sz="0" w:space="0" w:color="auto"/>
        <w:bottom w:val="none" w:sz="0" w:space="0" w:color="auto"/>
        <w:right w:val="none" w:sz="0" w:space="0" w:color="auto"/>
      </w:divBdr>
    </w:div>
    <w:div w:id="1706754520">
      <w:bodyDiv w:val="1"/>
      <w:marLeft w:val="0"/>
      <w:marRight w:val="0"/>
      <w:marTop w:val="0"/>
      <w:marBottom w:val="0"/>
      <w:divBdr>
        <w:top w:val="none" w:sz="0" w:space="0" w:color="auto"/>
        <w:left w:val="none" w:sz="0" w:space="0" w:color="auto"/>
        <w:bottom w:val="none" w:sz="0" w:space="0" w:color="auto"/>
        <w:right w:val="none" w:sz="0" w:space="0" w:color="auto"/>
      </w:divBdr>
    </w:div>
    <w:div w:id="1708942980">
      <w:bodyDiv w:val="1"/>
      <w:marLeft w:val="0"/>
      <w:marRight w:val="0"/>
      <w:marTop w:val="0"/>
      <w:marBottom w:val="0"/>
      <w:divBdr>
        <w:top w:val="none" w:sz="0" w:space="0" w:color="auto"/>
        <w:left w:val="none" w:sz="0" w:space="0" w:color="auto"/>
        <w:bottom w:val="none" w:sz="0" w:space="0" w:color="auto"/>
        <w:right w:val="none" w:sz="0" w:space="0" w:color="auto"/>
      </w:divBdr>
    </w:div>
    <w:div w:id="1710184707">
      <w:bodyDiv w:val="1"/>
      <w:marLeft w:val="0"/>
      <w:marRight w:val="0"/>
      <w:marTop w:val="0"/>
      <w:marBottom w:val="0"/>
      <w:divBdr>
        <w:top w:val="none" w:sz="0" w:space="0" w:color="auto"/>
        <w:left w:val="none" w:sz="0" w:space="0" w:color="auto"/>
        <w:bottom w:val="none" w:sz="0" w:space="0" w:color="auto"/>
        <w:right w:val="none" w:sz="0" w:space="0" w:color="auto"/>
      </w:divBdr>
    </w:div>
    <w:div w:id="1711759276">
      <w:bodyDiv w:val="1"/>
      <w:marLeft w:val="0"/>
      <w:marRight w:val="0"/>
      <w:marTop w:val="0"/>
      <w:marBottom w:val="0"/>
      <w:divBdr>
        <w:top w:val="none" w:sz="0" w:space="0" w:color="auto"/>
        <w:left w:val="none" w:sz="0" w:space="0" w:color="auto"/>
        <w:bottom w:val="none" w:sz="0" w:space="0" w:color="auto"/>
        <w:right w:val="none" w:sz="0" w:space="0" w:color="auto"/>
      </w:divBdr>
    </w:div>
    <w:div w:id="1713186588">
      <w:bodyDiv w:val="1"/>
      <w:marLeft w:val="0"/>
      <w:marRight w:val="0"/>
      <w:marTop w:val="0"/>
      <w:marBottom w:val="0"/>
      <w:divBdr>
        <w:top w:val="none" w:sz="0" w:space="0" w:color="auto"/>
        <w:left w:val="none" w:sz="0" w:space="0" w:color="auto"/>
        <w:bottom w:val="none" w:sz="0" w:space="0" w:color="auto"/>
        <w:right w:val="none" w:sz="0" w:space="0" w:color="auto"/>
      </w:divBdr>
    </w:div>
    <w:div w:id="1713188728">
      <w:bodyDiv w:val="1"/>
      <w:marLeft w:val="0"/>
      <w:marRight w:val="0"/>
      <w:marTop w:val="0"/>
      <w:marBottom w:val="0"/>
      <w:divBdr>
        <w:top w:val="none" w:sz="0" w:space="0" w:color="auto"/>
        <w:left w:val="none" w:sz="0" w:space="0" w:color="auto"/>
        <w:bottom w:val="none" w:sz="0" w:space="0" w:color="auto"/>
        <w:right w:val="none" w:sz="0" w:space="0" w:color="auto"/>
      </w:divBdr>
    </w:div>
    <w:div w:id="1714888616">
      <w:bodyDiv w:val="1"/>
      <w:marLeft w:val="0"/>
      <w:marRight w:val="0"/>
      <w:marTop w:val="0"/>
      <w:marBottom w:val="0"/>
      <w:divBdr>
        <w:top w:val="none" w:sz="0" w:space="0" w:color="auto"/>
        <w:left w:val="none" w:sz="0" w:space="0" w:color="auto"/>
        <w:bottom w:val="none" w:sz="0" w:space="0" w:color="auto"/>
        <w:right w:val="none" w:sz="0" w:space="0" w:color="auto"/>
      </w:divBdr>
    </w:div>
    <w:div w:id="1717583211">
      <w:bodyDiv w:val="1"/>
      <w:marLeft w:val="0"/>
      <w:marRight w:val="0"/>
      <w:marTop w:val="0"/>
      <w:marBottom w:val="0"/>
      <w:divBdr>
        <w:top w:val="none" w:sz="0" w:space="0" w:color="auto"/>
        <w:left w:val="none" w:sz="0" w:space="0" w:color="auto"/>
        <w:bottom w:val="none" w:sz="0" w:space="0" w:color="auto"/>
        <w:right w:val="none" w:sz="0" w:space="0" w:color="auto"/>
      </w:divBdr>
    </w:div>
    <w:div w:id="1735472075">
      <w:bodyDiv w:val="1"/>
      <w:marLeft w:val="0"/>
      <w:marRight w:val="0"/>
      <w:marTop w:val="0"/>
      <w:marBottom w:val="0"/>
      <w:divBdr>
        <w:top w:val="none" w:sz="0" w:space="0" w:color="auto"/>
        <w:left w:val="none" w:sz="0" w:space="0" w:color="auto"/>
        <w:bottom w:val="none" w:sz="0" w:space="0" w:color="auto"/>
        <w:right w:val="none" w:sz="0" w:space="0" w:color="auto"/>
      </w:divBdr>
    </w:div>
    <w:div w:id="1741562148">
      <w:bodyDiv w:val="1"/>
      <w:marLeft w:val="0"/>
      <w:marRight w:val="0"/>
      <w:marTop w:val="0"/>
      <w:marBottom w:val="0"/>
      <w:divBdr>
        <w:top w:val="none" w:sz="0" w:space="0" w:color="auto"/>
        <w:left w:val="none" w:sz="0" w:space="0" w:color="auto"/>
        <w:bottom w:val="none" w:sz="0" w:space="0" w:color="auto"/>
        <w:right w:val="none" w:sz="0" w:space="0" w:color="auto"/>
      </w:divBdr>
    </w:div>
    <w:div w:id="1742631500">
      <w:bodyDiv w:val="1"/>
      <w:marLeft w:val="0"/>
      <w:marRight w:val="0"/>
      <w:marTop w:val="0"/>
      <w:marBottom w:val="0"/>
      <w:divBdr>
        <w:top w:val="none" w:sz="0" w:space="0" w:color="auto"/>
        <w:left w:val="none" w:sz="0" w:space="0" w:color="auto"/>
        <w:bottom w:val="none" w:sz="0" w:space="0" w:color="auto"/>
        <w:right w:val="none" w:sz="0" w:space="0" w:color="auto"/>
      </w:divBdr>
    </w:div>
    <w:div w:id="1744596514">
      <w:bodyDiv w:val="1"/>
      <w:marLeft w:val="0"/>
      <w:marRight w:val="0"/>
      <w:marTop w:val="0"/>
      <w:marBottom w:val="0"/>
      <w:divBdr>
        <w:top w:val="none" w:sz="0" w:space="0" w:color="auto"/>
        <w:left w:val="none" w:sz="0" w:space="0" w:color="auto"/>
        <w:bottom w:val="none" w:sz="0" w:space="0" w:color="auto"/>
        <w:right w:val="none" w:sz="0" w:space="0" w:color="auto"/>
      </w:divBdr>
    </w:div>
    <w:div w:id="1746030228">
      <w:bodyDiv w:val="1"/>
      <w:marLeft w:val="0"/>
      <w:marRight w:val="0"/>
      <w:marTop w:val="0"/>
      <w:marBottom w:val="0"/>
      <w:divBdr>
        <w:top w:val="none" w:sz="0" w:space="0" w:color="auto"/>
        <w:left w:val="none" w:sz="0" w:space="0" w:color="auto"/>
        <w:bottom w:val="none" w:sz="0" w:space="0" w:color="auto"/>
        <w:right w:val="none" w:sz="0" w:space="0" w:color="auto"/>
      </w:divBdr>
    </w:div>
    <w:div w:id="1751657452">
      <w:bodyDiv w:val="1"/>
      <w:marLeft w:val="0"/>
      <w:marRight w:val="0"/>
      <w:marTop w:val="0"/>
      <w:marBottom w:val="0"/>
      <w:divBdr>
        <w:top w:val="none" w:sz="0" w:space="0" w:color="auto"/>
        <w:left w:val="none" w:sz="0" w:space="0" w:color="auto"/>
        <w:bottom w:val="none" w:sz="0" w:space="0" w:color="auto"/>
        <w:right w:val="none" w:sz="0" w:space="0" w:color="auto"/>
      </w:divBdr>
    </w:div>
    <w:div w:id="1751928277">
      <w:bodyDiv w:val="1"/>
      <w:marLeft w:val="0"/>
      <w:marRight w:val="0"/>
      <w:marTop w:val="0"/>
      <w:marBottom w:val="0"/>
      <w:divBdr>
        <w:top w:val="none" w:sz="0" w:space="0" w:color="auto"/>
        <w:left w:val="none" w:sz="0" w:space="0" w:color="auto"/>
        <w:bottom w:val="none" w:sz="0" w:space="0" w:color="auto"/>
        <w:right w:val="none" w:sz="0" w:space="0" w:color="auto"/>
      </w:divBdr>
    </w:div>
    <w:div w:id="1754934724">
      <w:bodyDiv w:val="1"/>
      <w:marLeft w:val="0"/>
      <w:marRight w:val="0"/>
      <w:marTop w:val="0"/>
      <w:marBottom w:val="0"/>
      <w:divBdr>
        <w:top w:val="none" w:sz="0" w:space="0" w:color="auto"/>
        <w:left w:val="none" w:sz="0" w:space="0" w:color="auto"/>
        <w:bottom w:val="none" w:sz="0" w:space="0" w:color="auto"/>
        <w:right w:val="none" w:sz="0" w:space="0" w:color="auto"/>
      </w:divBdr>
    </w:div>
    <w:div w:id="1761753831">
      <w:bodyDiv w:val="1"/>
      <w:marLeft w:val="0"/>
      <w:marRight w:val="0"/>
      <w:marTop w:val="0"/>
      <w:marBottom w:val="0"/>
      <w:divBdr>
        <w:top w:val="none" w:sz="0" w:space="0" w:color="auto"/>
        <w:left w:val="none" w:sz="0" w:space="0" w:color="auto"/>
        <w:bottom w:val="none" w:sz="0" w:space="0" w:color="auto"/>
        <w:right w:val="none" w:sz="0" w:space="0" w:color="auto"/>
      </w:divBdr>
    </w:div>
    <w:div w:id="1766459461">
      <w:bodyDiv w:val="1"/>
      <w:marLeft w:val="0"/>
      <w:marRight w:val="0"/>
      <w:marTop w:val="0"/>
      <w:marBottom w:val="0"/>
      <w:divBdr>
        <w:top w:val="none" w:sz="0" w:space="0" w:color="auto"/>
        <w:left w:val="none" w:sz="0" w:space="0" w:color="auto"/>
        <w:bottom w:val="none" w:sz="0" w:space="0" w:color="auto"/>
        <w:right w:val="none" w:sz="0" w:space="0" w:color="auto"/>
      </w:divBdr>
    </w:div>
    <w:div w:id="1769502202">
      <w:bodyDiv w:val="1"/>
      <w:marLeft w:val="0"/>
      <w:marRight w:val="0"/>
      <w:marTop w:val="0"/>
      <w:marBottom w:val="0"/>
      <w:divBdr>
        <w:top w:val="none" w:sz="0" w:space="0" w:color="auto"/>
        <w:left w:val="none" w:sz="0" w:space="0" w:color="auto"/>
        <w:bottom w:val="none" w:sz="0" w:space="0" w:color="auto"/>
        <w:right w:val="none" w:sz="0" w:space="0" w:color="auto"/>
      </w:divBdr>
    </w:div>
    <w:div w:id="1779373653">
      <w:bodyDiv w:val="1"/>
      <w:marLeft w:val="0"/>
      <w:marRight w:val="0"/>
      <w:marTop w:val="0"/>
      <w:marBottom w:val="0"/>
      <w:divBdr>
        <w:top w:val="none" w:sz="0" w:space="0" w:color="auto"/>
        <w:left w:val="none" w:sz="0" w:space="0" w:color="auto"/>
        <w:bottom w:val="none" w:sz="0" w:space="0" w:color="auto"/>
        <w:right w:val="none" w:sz="0" w:space="0" w:color="auto"/>
      </w:divBdr>
    </w:div>
    <w:div w:id="1781996907">
      <w:bodyDiv w:val="1"/>
      <w:marLeft w:val="0"/>
      <w:marRight w:val="0"/>
      <w:marTop w:val="0"/>
      <w:marBottom w:val="0"/>
      <w:divBdr>
        <w:top w:val="none" w:sz="0" w:space="0" w:color="auto"/>
        <w:left w:val="none" w:sz="0" w:space="0" w:color="auto"/>
        <w:bottom w:val="none" w:sz="0" w:space="0" w:color="auto"/>
        <w:right w:val="none" w:sz="0" w:space="0" w:color="auto"/>
      </w:divBdr>
    </w:div>
    <w:div w:id="1782992392">
      <w:bodyDiv w:val="1"/>
      <w:marLeft w:val="0"/>
      <w:marRight w:val="0"/>
      <w:marTop w:val="0"/>
      <w:marBottom w:val="0"/>
      <w:divBdr>
        <w:top w:val="none" w:sz="0" w:space="0" w:color="auto"/>
        <w:left w:val="none" w:sz="0" w:space="0" w:color="auto"/>
        <w:bottom w:val="none" w:sz="0" w:space="0" w:color="auto"/>
        <w:right w:val="none" w:sz="0" w:space="0" w:color="auto"/>
      </w:divBdr>
    </w:div>
    <w:div w:id="1785735660">
      <w:bodyDiv w:val="1"/>
      <w:marLeft w:val="0"/>
      <w:marRight w:val="0"/>
      <w:marTop w:val="0"/>
      <w:marBottom w:val="0"/>
      <w:divBdr>
        <w:top w:val="none" w:sz="0" w:space="0" w:color="auto"/>
        <w:left w:val="none" w:sz="0" w:space="0" w:color="auto"/>
        <w:bottom w:val="none" w:sz="0" w:space="0" w:color="auto"/>
        <w:right w:val="none" w:sz="0" w:space="0" w:color="auto"/>
      </w:divBdr>
    </w:div>
    <w:div w:id="1787698361">
      <w:bodyDiv w:val="1"/>
      <w:marLeft w:val="0"/>
      <w:marRight w:val="0"/>
      <w:marTop w:val="0"/>
      <w:marBottom w:val="0"/>
      <w:divBdr>
        <w:top w:val="none" w:sz="0" w:space="0" w:color="auto"/>
        <w:left w:val="none" w:sz="0" w:space="0" w:color="auto"/>
        <w:bottom w:val="none" w:sz="0" w:space="0" w:color="auto"/>
        <w:right w:val="none" w:sz="0" w:space="0" w:color="auto"/>
      </w:divBdr>
    </w:div>
    <w:div w:id="1795174988">
      <w:bodyDiv w:val="1"/>
      <w:marLeft w:val="0"/>
      <w:marRight w:val="0"/>
      <w:marTop w:val="0"/>
      <w:marBottom w:val="0"/>
      <w:divBdr>
        <w:top w:val="none" w:sz="0" w:space="0" w:color="auto"/>
        <w:left w:val="none" w:sz="0" w:space="0" w:color="auto"/>
        <w:bottom w:val="none" w:sz="0" w:space="0" w:color="auto"/>
        <w:right w:val="none" w:sz="0" w:space="0" w:color="auto"/>
      </w:divBdr>
    </w:div>
    <w:div w:id="1802796779">
      <w:bodyDiv w:val="1"/>
      <w:marLeft w:val="0"/>
      <w:marRight w:val="0"/>
      <w:marTop w:val="0"/>
      <w:marBottom w:val="0"/>
      <w:divBdr>
        <w:top w:val="none" w:sz="0" w:space="0" w:color="auto"/>
        <w:left w:val="none" w:sz="0" w:space="0" w:color="auto"/>
        <w:bottom w:val="none" w:sz="0" w:space="0" w:color="auto"/>
        <w:right w:val="none" w:sz="0" w:space="0" w:color="auto"/>
      </w:divBdr>
    </w:div>
    <w:div w:id="1804153721">
      <w:bodyDiv w:val="1"/>
      <w:marLeft w:val="0"/>
      <w:marRight w:val="0"/>
      <w:marTop w:val="0"/>
      <w:marBottom w:val="0"/>
      <w:divBdr>
        <w:top w:val="none" w:sz="0" w:space="0" w:color="auto"/>
        <w:left w:val="none" w:sz="0" w:space="0" w:color="auto"/>
        <w:bottom w:val="none" w:sz="0" w:space="0" w:color="auto"/>
        <w:right w:val="none" w:sz="0" w:space="0" w:color="auto"/>
      </w:divBdr>
    </w:div>
    <w:div w:id="1810052117">
      <w:bodyDiv w:val="1"/>
      <w:marLeft w:val="0"/>
      <w:marRight w:val="0"/>
      <w:marTop w:val="0"/>
      <w:marBottom w:val="0"/>
      <w:divBdr>
        <w:top w:val="none" w:sz="0" w:space="0" w:color="auto"/>
        <w:left w:val="none" w:sz="0" w:space="0" w:color="auto"/>
        <w:bottom w:val="none" w:sz="0" w:space="0" w:color="auto"/>
        <w:right w:val="none" w:sz="0" w:space="0" w:color="auto"/>
      </w:divBdr>
    </w:div>
    <w:div w:id="1812627267">
      <w:bodyDiv w:val="1"/>
      <w:marLeft w:val="0"/>
      <w:marRight w:val="0"/>
      <w:marTop w:val="0"/>
      <w:marBottom w:val="0"/>
      <w:divBdr>
        <w:top w:val="none" w:sz="0" w:space="0" w:color="auto"/>
        <w:left w:val="none" w:sz="0" w:space="0" w:color="auto"/>
        <w:bottom w:val="none" w:sz="0" w:space="0" w:color="auto"/>
        <w:right w:val="none" w:sz="0" w:space="0" w:color="auto"/>
      </w:divBdr>
    </w:div>
    <w:div w:id="1814641679">
      <w:bodyDiv w:val="1"/>
      <w:marLeft w:val="0"/>
      <w:marRight w:val="0"/>
      <w:marTop w:val="0"/>
      <w:marBottom w:val="0"/>
      <w:divBdr>
        <w:top w:val="none" w:sz="0" w:space="0" w:color="auto"/>
        <w:left w:val="none" w:sz="0" w:space="0" w:color="auto"/>
        <w:bottom w:val="none" w:sz="0" w:space="0" w:color="auto"/>
        <w:right w:val="none" w:sz="0" w:space="0" w:color="auto"/>
      </w:divBdr>
    </w:div>
    <w:div w:id="1816490381">
      <w:bodyDiv w:val="1"/>
      <w:marLeft w:val="0"/>
      <w:marRight w:val="0"/>
      <w:marTop w:val="0"/>
      <w:marBottom w:val="0"/>
      <w:divBdr>
        <w:top w:val="none" w:sz="0" w:space="0" w:color="auto"/>
        <w:left w:val="none" w:sz="0" w:space="0" w:color="auto"/>
        <w:bottom w:val="none" w:sz="0" w:space="0" w:color="auto"/>
        <w:right w:val="none" w:sz="0" w:space="0" w:color="auto"/>
      </w:divBdr>
    </w:div>
    <w:div w:id="1816600726">
      <w:bodyDiv w:val="1"/>
      <w:marLeft w:val="0"/>
      <w:marRight w:val="0"/>
      <w:marTop w:val="0"/>
      <w:marBottom w:val="0"/>
      <w:divBdr>
        <w:top w:val="none" w:sz="0" w:space="0" w:color="auto"/>
        <w:left w:val="none" w:sz="0" w:space="0" w:color="auto"/>
        <w:bottom w:val="none" w:sz="0" w:space="0" w:color="auto"/>
        <w:right w:val="none" w:sz="0" w:space="0" w:color="auto"/>
      </w:divBdr>
    </w:div>
    <w:div w:id="1821727081">
      <w:bodyDiv w:val="1"/>
      <w:marLeft w:val="0"/>
      <w:marRight w:val="0"/>
      <w:marTop w:val="0"/>
      <w:marBottom w:val="0"/>
      <w:divBdr>
        <w:top w:val="none" w:sz="0" w:space="0" w:color="auto"/>
        <w:left w:val="none" w:sz="0" w:space="0" w:color="auto"/>
        <w:bottom w:val="none" w:sz="0" w:space="0" w:color="auto"/>
        <w:right w:val="none" w:sz="0" w:space="0" w:color="auto"/>
      </w:divBdr>
    </w:div>
    <w:div w:id="1824463184">
      <w:bodyDiv w:val="1"/>
      <w:marLeft w:val="0"/>
      <w:marRight w:val="0"/>
      <w:marTop w:val="0"/>
      <w:marBottom w:val="0"/>
      <w:divBdr>
        <w:top w:val="none" w:sz="0" w:space="0" w:color="auto"/>
        <w:left w:val="none" w:sz="0" w:space="0" w:color="auto"/>
        <w:bottom w:val="none" w:sz="0" w:space="0" w:color="auto"/>
        <w:right w:val="none" w:sz="0" w:space="0" w:color="auto"/>
      </w:divBdr>
    </w:div>
    <w:div w:id="1834491384">
      <w:bodyDiv w:val="1"/>
      <w:marLeft w:val="0"/>
      <w:marRight w:val="0"/>
      <w:marTop w:val="0"/>
      <w:marBottom w:val="0"/>
      <w:divBdr>
        <w:top w:val="none" w:sz="0" w:space="0" w:color="auto"/>
        <w:left w:val="none" w:sz="0" w:space="0" w:color="auto"/>
        <w:bottom w:val="none" w:sz="0" w:space="0" w:color="auto"/>
        <w:right w:val="none" w:sz="0" w:space="0" w:color="auto"/>
      </w:divBdr>
    </w:div>
    <w:div w:id="1842239249">
      <w:bodyDiv w:val="1"/>
      <w:marLeft w:val="0"/>
      <w:marRight w:val="0"/>
      <w:marTop w:val="0"/>
      <w:marBottom w:val="0"/>
      <w:divBdr>
        <w:top w:val="none" w:sz="0" w:space="0" w:color="auto"/>
        <w:left w:val="none" w:sz="0" w:space="0" w:color="auto"/>
        <w:bottom w:val="none" w:sz="0" w:space="0" w:color="auto"/>
        <w:right w:val="none" w:sz="0" w:space="0" w:color="auto"/>
      </w:divBdr>
    </w:div>
    <w:div w:id="1849247000">
      <w:bodyDiv w:val="1"/>
      <w:marLeft w:val="0"/>
      <w:marRight w:val="0"/>
      <w:marTop w:val="0"/>
      <w:marBottom w:val="0"/>
      <w:divBdr>
        <w:top w:val="none" w:sz="0" w:space="0" w:color="auto"/>
        <w:left w:val="none" w:sz="0" w:space="0" w:color="auto"/>
        <w:bottom w:val="none" w:sz="0" w:space="0" w:color="auto"/>
        <w:right w:val="none" w:sz="0" w:space="0" w:color="auto"/>
      </w:divBdr>
    </w:div>
    <w:div w:id="1851528102">
      <w:bodyDiv w:val="1"/>
      <w:marLeft w:val="0"/>
      <w:marRight w:val="0"/>
      <w:marTop w:val="0"/>
      <w:marBottom w:val="0"/>
      <w:divBdr>
        <w:top w:val="none" w:sz="0" w:space="0" w:color="auto"/>
        <w:left w:val="none" w:sz="0" w:space="0" w:color="auto"/>
        <w:bottom w:val="none" w:sz="0" w:space="0" w:color="auto"/>
        <w:right w:val="none" w:sz="0" w:space="0" w:color="auto"/>
      </w:divBdr>
    </w:div>
    <w:div w:id="1855343687">
      <w:bodyDiv w:val="1"/>
      <w:marLeft w:val="0"/>
      <w:marRight w:val="0"/>
      <w:marTop w:val="0"/>
      <w:marBottom w:val="0"/>
      <w:divBdr>
        <w:top w:val="none" w:sz="0" w:space="0" w:color="auto"/>
        <w:left w:val="none" w:sz="0" w:space="0" w:color="auto"/>
        <w:bottom w:val="none" w:sz="0" w:space="0" w:color="auto"/>
        <w:right w:val="none" w:sz="0" w:space="0" w:color="auto"/>
      </w:divBdr>
    </w:div>
    <w:div w:id="1866168922">
      <w:bodyDiv w:val="1"/>
      <w:marLeft w:val="0"/>
      <w:marRight w:val="0"/>
      <w:marTop w:val="0"/>
      <w:marBottom w:val="0"/>
      <w:divBdr>
        <w:top w:val="none" w:sz="0" w:space="0" w:color="auto"/>
        <w:left w:val="none" w:sz="0" w:space="0" w:color="auto"/>
        <w:bottom w:val="none" w:sz="0" w:space="0" w:color="auto"/>
        <w:right w:val="none" w:sz="0" w:space="0" w:color="auto"/>
      </w:divBdr>
    </w:div>
    <w:div w:id="1882010286">
      <w:bodyDiv w:val="1"/>
      <w:marLeft w:val="0"/>
      <w:marRight w:val="0"/>
      <w:marTop w:val="0"/>
      <w:marBottom w:val="0"/>
      <w:divBdr>
        <w:top w:val="none" w:sz="0" w:space="0" w:color="auto"/>
        <w:left w:val="none" w:sz="0" w:space="0" w:color="auto"/>
        <w:bottom w:val="none" w:sz="0" w:space="0" w:color="auto"/>
        <w:right w:val="none" w:sz="0" w:space="0" w:color="auto"/>
      </w:divBdr>
    </w:div>
    <w:div w:id="1882936503">
      <w:bodyDiv w:val="1"/>
      <w:marLeft w:val="0"/>
      <w:marRight w:val="0"/>
      <w:marTop w:val="0"/>
      <w:marBottom w:val="0"/>
      <w:divBdr>
        <w:top w:val="none" w:sz="0" w:space="0" w:color="auto"/>
        <w:left w:val="none" w:sz="0" w:space="0" w:color="auto"/>
        <w:bottom w:val="none" w:sz="0" w:space="0" w:color="auto"/>
        <w:right w:val="none" w:sz="0" w:space="0" w:color="auto"/>
      </w:divBdr>
    </w:div>
    <w:div w:id="1887990474">
      <w:bodyDiv w:val="1"/>
      <w:marLeft w:val="0"/>
      <w:marRight w:val="0"/>
      <w:marTop w:val="0"/>
      <w:marBottom w:val="0"/>
      <w:divBdr>
        <w:top w:val="none" w:sz="0" w:space="0" w:color="auto"/>
        <w:left w:val="none" w:sz="0" w:space="0" w:color="auto"/>
        <w:bottom w:val="none" w:sz="0" w:space="0" w:color="auto"/>
        <w:right w:val="none" w:sz="0" w:space="0" w:color="auto"/>
      </w:divBdr>
    </w:div>
    <w:div w:id="1888831735">
      <w:bodyDiv w:val="1"/>
      <w:marLeft w:val="0"/>
      <w:marRight w:val="0"/>
      <w:marTop w:val="0"/>
      <w:marBottom w:val="0"/>
      <w:divBdr>
        <w:top w:val="none" w:sz="0" w:space="0" w:color="auto"/>
        <w:left w:val="none" w:sz="0" w:space="0" w:color="auto"/>
        <w:bottom w:val="none" w:sz="0" w:space="0" w:color="auto"/>
        <w:right w:val="none" w:sz="0" w:space="0" w:color="auto"/>
      </w:divBdr>
    </w:div>
    <w:div w:id="1904025257">
      <w:bodyDiv w:val="1"/>
      <w:marLeft w:val="0"/>
      <w:marRight w:val="0"/>
      <w:marTop w:val="0"/>
      <w:marBottom w:val="0"/>
      <w:divBdr>
        <w:top w:val="none" w:sz="0" w:space="0" w:color="auto"/>
        <w:left w:val="none" w:sz="0" w:space="0" w:color="auto"/>
        <w:bottom w:val="none" w:sz="0" w:space="0" w:color="auto"/>
        <w:right w:val="none" w:sz="0" w:space="0" w:color="auto"/>
      </w:divBdr>
    </w:div>
    <w:div w:id="1908420262">
      <w:bodyDiv w:val="1"/>
      <w:marLeft w:val="0"/>
      <w:marRight w:val="0"/>
      <w:marTop w:val="0"/>
      <w:marBottom w:val="0"/>
      <w:divBdr>
        <w:top w:val="none" w:sz="0" w:space="0" w:color="auto"/>
        <w:left w:val="none" w:sz="0" w:space="0" w:color="auto"/>
        <w:bottom w:val="none" w:sz="0" w:space="0" w:color="auto"/>
        <w:right w:val="none" w:sz="0" w:space="0" w:color="auto"/>
      </w:divBdr>
    </w:div>
    <w:div w:id="1912503012">
      <w:bodyDiv w:val="1"/>
      <w:marLeft w:val="0"/>
      <w:marRight w:val="0"/>
      <w:marTop w:val="0"/>
      <w:marBottom w:val="0"/>
      <w:divBdr>
        <w:top w:val="none" w:sz="0" w:space="0" w:color="auto"/>
        <w:left w:val="none" w:sz="0" w:space="0" w:color="auto"/>
        <w:bottom w:val="none" w:sz="0" w:space="0" w:color="auto"/>
        <w:right w:val="none" w:sz="0" w:space="0" w:color="auto"/>
      </w:divBdr>
    </w:div>
    <w:div w:id="1916746093">
      <w:bodyDiv w:val="1"/>
      <w:marLeft w:val="0"/>
      <w:marRight w:val="0"/>
      <w:marTop w:val="0"/>
      <w:marBottom w:val="0"/>
      <w:divBdr>
        <w:top w:val="none" w:sz="0" w:space="0" w:color="auto"/>
        <w:left w:val="none" w:sz="0" w:space="0" w:color="auto"/>
        <w:bottom w:val="none" w:sz="0" w:space="0" w:color="auto"/>
        <w:right w:val="none" w:sz="0" w:space="0" w:color="auto"/>
      </w:divBdr>
    </w:div>
    <w:div w:id="1922256076">
      <w:bodyDiv w:val="1"/>
      <w:marLeft w:val="0"/>
      <w:marRight w:val="0"/>
      <w:marTop w:val="0"/>
      <w:marBottom w:val="0"/>
      <w:divBdr>
        <w:top w:val="none" w:sz="0" w:space="0" w:color="auto"/>
        <w:left w:val="none" w:sz="0" w:space="0" w:color="auto"/>
        <w:bottom w:val="none" w:sz="0" w:space="0" w:color="auto"/>
        <w:right w:val="none" w:sz="0" w:space="0" w:color="auto"/>
      </w:divBdr>
    </w:div>
    <w:div w:id="1924298376">
      <w:bodyDiv w:val="1"/>
      <w:marLeft w:val="0"/>
      <w:marRight w:val="0"/>
      <w:marTop w:val="0"/>
      <w:marBottom w:val="0"/>
      <w:divBdr>
        <w:top w:val="none" w:sz="0" w:space="0" w:color="auto"/>
        <w:left w:val="none" w:sz="0" w:space="0" w:color="auto"/>
        <w:bottom w:val="none" w:sz="0" w:space="0" w:color="auto"/>
        <w:right w:val="none" w:sz="0" w:space="0" w:color="auto"/>
      </w:divBdr>
    </w:div>
    <w:div w:id="1929272856">
      <w:bodyDiv w:val="1"/>
      <w:marLeft w:val="0"/>
      <w:marRight w:val="0"/>
      <w:marTop w:val="0"/>
      <w:marBottom w:val="0"/>
      <w:divBdr>
        <w:top w:val="none" w:sz="0" w:space="0" w:color="auto"/>
        <w:left w:val="none" w:sz="0" w:space="0" w:color="auto"/>
        <w:bottom w:val="none" w:sz="0" w:space="0" w:color="auto"/>
        <w:right w:val="none" w:sz="0" w:space="0" w:color="auto"/>
      </w:divBdr>
    </w:div>
    <w:div w:id="1935627381">
      <w:bodyDiv w:val="1"/>
      <w:marLeft w:val="0"/>
      <w:marRight w:val="0"/>
      <w:marTop w:val="0"/>
      <w:marBottom w:val="0"/>
      <w:divBdr>
        <w:top w:val="none" w:sz="0" w:space="0" w:color="auto"/>
        <w:left w:val="none" w:sz="0" w:space="0" w:color="auto"/>
        <w:bottom w:val="none" w:sz="0" w:space="0" w:color="auto"/>
        <w:right w:val="none" w:sz="0" w:space="0" w:color="auto"/>
      </w:divBdr>
    </w:div>
    <w:div w:id="1936480450">
      <w:bodyDiv w:val="1"/>
      <w:marLeft w:val="0"/>
      <w:marRight w:val="0"/>
      <w:marTop w:val="0"/>
      <w:marBottom w:val="0"/>
      <w:divBdr>
        <w:top w:val="none" w:sz="0" w:space="0" w:color="auto"/>
        <w:left w:val="none" w:sz="0" w:space="0" w:color="auto"/>
        <w:bottom w:val="none" w:sz="0" w:space="0" w:color="auto"/>
        <w:right w:val="none" w:sz="0" w:space="0" w:color="auto"/>
      </w:divBdr>
    </w:div>
    <w:div w:id="1939438906">
      <w:bodyDiv w:val="1"/>
      <w:marLeft w:val="0"/>
      <w:marRight w:val="0"/>
      <w:marTop w:val="0"/>
      <w:marBottom w:val="0"/>
      <w:divBdr>
        <w:top w:val="none" w:sz="0" w:space="0" w:color="auto"/>
        <w:left w:val="none" w:sz="0" w:space="0" w:color="auto"/>
        <w:bottom w:val="none" w:sz="0" w:space="0" w:color="auto"/>
        <w:right w:val="none" w:sz="0" w:space="0" w:color="auto"/>
      </w:divBdr>
    </w:div>
    <w:div w:id="1942444848">
      <w:bodyDiv w:val="1"/>
      <w:marLeft w:val="0"/>
      <w:marRight w:val="0"/>
      <w:marTop w:val="0"/>
      <w:marBottom w:val="0"/>
      <w:divBdr>
        <w:top w:val="none" w:sz="0" w:space="0" w:color="auto"/>
        <w:left w:val="none" w:sz="0" w:space="0" w:color="auto"/>
        <w:bottom w:val="none" w:sz="0" w:space="0" w:color="auto"/>
        <w:right w:val="none" w:sz="0" w:space="0" w:color="auto"/>
      </w:divBdr>
    </w:div>
    <w:div w:id="1946233736">
      <w:bodyDiv w:val="1"/>
      <w:marLeft w:val="0"/>
      <w:marRight w:val="0"/>
      <w:marTop w:val="0"/>
      <w:marBottom w:val="0"/>
      <w:divBdr>
        <w:top w:val="none" w:sz="0" w:space="0" w:color="auto"/>
        <w:left w:val="none" w:sz="0" w:space="0" w:color="auto"/>
        <w:bottom w:val="none" w:sz="0" w:space="0" w:color="auto"/>
        <w:right w:val="none" w:sz="0" w:space="0" w:color="auto"/>
      </w:divBdr>
    </w:div>
    <w:div w:id="1947493924">
      <w:bodyDiv w:val="1"/>
      <w:marLeft w:val="0"/>
      <w:marRight w:val="0"/>
      <w:marTop w:val="0"/>
      <w:marBottom w:val="0"/>
      <w:divBdr>
        <w:top w:val="none" w:sz="0" w:space="0" w:color="auto"/>
        <w:left w:val="none" w:sz="0" w:space="0" w:color="auto"/>
        <w:bottom w:val="none" w:sz="0" w:space="0" w:color="auto"/>
        <w:right w:val="none" w:sz="0" w:space="0" w:color="auto"/>
      </w:divBdr>
    </w:div>
    <w:div w:id="1952546232">
      <w:bodyDiv w:val="1"/>
      <w:marLeft w:val="0"/>
      <w:marRight w:val="0"/>
      <w:marTop w:val="0"/>
      <w:marBottom w:val="0"/>
      <w:divBdr>
        <w:top w:val="none" w:sz="0" w:space="0" w:color="auto"/>
        <w:left w:val="none" w:sz="0" w:space="0" w:color="auto"/>
        <w:bottom w:val="none" w:sz="0" w:space="0" w:color="auto"/>
        <w:right w:val="none" w:sz="0" w:space="0" w:color="auto"/>
      </w:divBdr>
    </w:div>
    <w:div w:id="1956250214">
      <w:bodyDiv w:val="1"/>
      <w:marLeft w:val="0"/>
      <w:marRight w:val="0"/>
      <w:marTop w:val="0"/>
      <w:marBottom w:val="0"/>
      <w:divBdr>
        <w:top w:val="none" w:sz="0" w:space="0" w:color="auto"/>
        <w:left w:val="none" w:sz="0" w:space="0" w:color="auto"/>
        <w:bottom w:val="none" w:sz="0" w:space="0" w:color="auto"/>
        <w:right w:val="none" w:sz="0" w:space="0" w:color="auto"/>
      </w:divBdr>
    </w:div>
    <w:div w:id="1959754079">
      <w:bodyDiv w:val="1"/>
      <w:marLeft w:val="0"/>
      <w:marRight w:val="0"/>
      <w:marTop w:val="0"/>
      <w:marBottom w:val="0"/>
      <w:divBdr>
        <w:top w:val="none" w:sz="0" w:space="0" w:color="auto"/>
        <w:left w:val="none" w:sz="0" w:space="0" w:color="auto"/>
        <w:bottom w:val="none" w:sz="0" w:space="0" w:color="auto"/>
        <w:right w:val="none" w:sz="0" w:space="0" w:color="auto"/>
      </w:divBdr>
    </w:div>
    <w:div w:id="1960338554">
      <w:bodyDiv w:val="1"/>
      <w:marLeft w:val="0"/>
      <w:marRight w:val="0"/>
      <w:marTop w:val="0"/>
      <w:marBottom w:val="0"/>
      <w:divBdr>
        <w:top w:val="none" w:sz="0" w:space="0" w:color="auto"/>
        <w:left w:val="none" w:sz="0" w:space="0" w:color="auto"/>
        <w:bottom w:val="none" w:sz="0" w:space="0" w:color="auto"/>
        <w:right w:val="none" w:sz="0" w:space="0" w:color="auto"/>
      </w:divBdr>
    </w:div>
    <w:div w:id="1962686076">
      <w:bodyDiv w:val="1"/>
      <w:marLeft w:val="0"/>
      <w:marRight w:val="0"/>
      <w:marTop w:val="0"/>
      <w:marBottom w:val="0"/>
      <w:divBdr>
        <w:top w:val="none" w:sz="0" w:space="0" w:color="auto"/>
        <w:left w:val="none" w:sz="0" w:space="0" w:color="auto"/>
        <w:bottom w:val="none" w:sz="0" w:space="0" w:color="auto"/>
        <w:right w:val="none" w:sz="0" w:space="0" w:color="auto"/>
      </w:divBdr>
    </w:div>
    <w:div w:id="1967662995">
      <w:bodyDiv w:val="1"/>
      <w:marLeft w:val="0"/>
      <w:marRight w:val="0"/>
      <w:marTop w:val="0"/>
      <w:marBottom w:val="0"/>
      <w:divBdr>
        <w:top w:val="none" w:sz="0" w:space="0" w:color="auto"/>
        <w:left w:val="none" w:sz="0" w:space="0" w:color="auto"/>
        <w:bottom w:val="none" w:sz="0" w:space="0" w:color="auto"/>
        <w:right w:val="none" w:sz="0" w:space="0" w:color="auto"/>
      </w:divBdr>
    </w:div>
    <w:div w:id="1974359512">
      <w:bodyDiv w:val="1"/>
      <w:marLeft w:val="0"/>
      <w:marRight w:val="0"/>
      <w:marTop w:val="0"/>
      <w:marBottom w:val="0"/>
      <w:divBdr>
        <w:top w:val="none" w:sz="0" w:space="0" w:color="auto"/>
        <w:left w:val="none" w:sz="0" w:space="0" w:color="auto"/>
        <w:bottom w:val="none" w:sz="0" w:space="0" w:color="auto"/>
        <w:right w:val="none" w:sz="0" w:space="0" w:color="auto"/>
      </w:divBdr>
    </w:div>
    <w:div w:id="1977903768">
      <w:bodyDiv w:val="1"/>
      <w:marLeft w:val="0"/>
      <w:marRight w:val="0"/>
      <w:marTop w:val="0"/>
      <w:marBottom w:val="0"/>
      <w:divBdr>
        <w:top w:val="none" w:sz="0" w:space="0" w:color="auto"/>
        <w:left w:val="none" w:sz="0" w:space="0" w:color="auto"/>
        <w:bottom w:val="none" w:sz="0" w:space="0" w:color="auto"/>
        <w:right w:val="none" w:sz="0" w:space="0" w:color="auto"/>
      </w:divBdr>
    </w:div>
    <w:div w:id="1982154188">
      <w:bodyDiv w:val="1"/>
      <w:marLeft w:val="0"/>
      <w:marRight w:val="0"/>
      <w:marTop w:val="0"/>
      <w:marBottom w:val="0"/>
      <w:divBdr>
        <w:top w:val="none" w:sz="0" w:space="0" w:color="auto"/>
        <w:left w:val="none" w:sz="0" w:space="0" w:color="auto"/>
        <w:bottom w:val="none" w:sz="0" w:space="0" w:color="auto"/>
        <w:right w:val="none" w:sz="0" w:space="0" w:color="auto"/>
      </w:divBdr>
    </w:div>
    <w:div w:id="1990740686">
      <w:bodyDiv w:val="1"/>
      <w:marLeft w:val="0"/>
      <w:marRight w:val="0"/>
      <w:marTop w:val="0"/>
      <w:marBottom w:val="0"/>
      <w:divBdr>
        <w:top w:val="none" w:sz="0" w:space="0" w:color="auto"/>
        <w:left w:val="none" w:sz="0" w:space="0" w:color="auto"/>
        <w:bottom w:val="none" w:sz="0" w:space="0" w:color="auto"/>
        <w:right w:val="none" w:sz="0" w:space="0" w:color="auto"/>
      </w:divBdr>
    </w:div>
    <w:div w:id="1998731012">
      <w:bodyDiv w:val="1"/>
      <w:marLeft w:val="0"/>
      <w:marRight w:val="0"/>
      <w:marTop w:val="0"/>
      <w:marBottom w:val="0"/>
      <w:divBdr>
        <w:top w:val="none" w:sz="0" w:space="0" w:color="auto"/>
        <w:left w:val="none" w:sz="0" w:space="0" w:color="auto"/>
        <w:bottom w:val="none" w:sz="0" w:space="0" w:color="auto"/>
        <w:right w:val="none" w:sz="0" w:space="0" w:color="auto"/>
      </w:divBdr>
    </w:div>
    <w:div w:id="2000184517">
      <w:bodyDiv w:val="1"/>
      <w:marLeft w:val="0"/>
      <w:marRight w:val="0"/>
      <w:marTop w:val="0"/>
      <w:marBottom w:val="0"/>
      <w:divBdr>
        <w:top w:val="none" w:sz="0" w:space="0" w:color="auto"/>
        <w:left w:val="none" w:sz="0" w:space="0" w:color="auto"/>
        <w:bottom w:val="none" w:sz="0" w:space="0" w:color="auto"/>
        <w:right w:val="none" w:sz="0" w:space="0" w:color="auto"/>
      </w:divBdr>
    </w:div>
    <w:div w:id="2011135408">
      <w:bodyDiv w:val="1"/>
      <w:marLeft w:val="0"/>
      <w:marRight w:val="0"/>
      <w:marTop w:val="0"/>
      <w:marBottom w:val="0"/>
      <w:divBdr>
        <w:top w:val="none" w:sz="0" w:space="0" w:color="auto"/>
        <w:left w:val="none" w:sz="0" w:space="0" w:color="auto"/>
        <w:bottom w:val="none" w:sz="0" w:space="0" w:color="auto"/>
        <w:right w:val="none" w:sz="0" w:space="0" w:color="auto"/>
      </w:divBdr>
    </w:div>
    <w:div w:id="2018193007">
      <w:bodyDiv w:val="1"/>
      <w:marLeft w:val="0"/>
      <w:marRight w:val="0"/>
      <w:marTop w:val="0"/>
      <w:marBottom w:val="0"/>
      <w:divBdr>
        <w:top w:val="none" w:sz="0" w:space="0" w:color="auto"/>
        <w:left w:val="none" w:sz="0" w:space="0" w:color="auto"/>
        <w:bottom w:val="none" w:sz="0" w:space="0" w:color="auto"/>
        <w:right w:val="none" w:sz="0" w:space="0" w:color="auto"/>
      </w:divBdr>
    </w:div>
    <w:div w:id="2019307124">
      <w:bodyDiv w:val="1"/>
      <w:marLeft w:val="0"/>
      <w:marRight w:val="0"/>
      <w:marTop w:val="0"/>
      <w:marBottom w:val="0"/>
      <w:divBdr>
        <w:top w:val="none" w:sz="0" w:space="0" w:color="auto"/>
        <w:left w:val="none" w:sz="0" w:space="0" w:color="auto"/>
        <w:bottom w:val="none" w:sz="0" w:space="0" w:color="auto"/>
        <w:right w:val="none" w:sz="0" w:space="0" w:color="auto"/>
      </w:divBdr>
    </w:div>
    <w:div w:id="2029023161">
      <w:bodyDiv w:val="1"/>
      <w:marLeft w:val="0"/>
      <w:marRight w:val="0"/>
      <w:marTop w:val="0"/>
      <w:marBottom w:val="0"/>
      <w:divBdr>
        <w:top w:val="none" w:sz="0" w:space="0" w:color="auto"/>
        <w:left w:val="none" w:sz="0" w:space="0" w:color="auto"/>
        <w:bottom w:val="none" w:sz="0" w:space="0" w:color="auto"/>
        <w:right w:val="none" w:sz="0" w:space="0" w:color="auto"/>
      </w:divBdr>
    </w:div>
    <w:div w:id="2032996063">
      <w:bodyDiv w:val="1"/>
      <w:marLeft w:val="0"/>
      <w:marRight w:val="0"/>
      <w:marTop w:val="0"/>
      <w:marBottom w:val="0"/>
      <w:divBdr>
        <w:top w:val="none" w:sz="0" w:space="0" w:color="auto"/>
        <w:left w:val="none" w:sz="0" w:space="0" w:color="auto"/>
        <w:bottom w:val="none" w:sz="0" w:space="0" w:color="auto"/>
        <w:right w:val="none" w:sz="0" w:space="0" w:color="auto"/>
      </w:divBdr>
    </w:div>
    <w:div w:id="2034921195">
      <w:bodyDiv w:val="1"/>
      <w:marLeft w:val="0"/>
      <w:marRight w:val="0"/>
      <w:marTop w:val="0"/>
      <w:marBottom w:val="0"/>
      <w:divBdr>
        <w:top w:val="none" w:sz="0" w:space="0" w:color="auto"/>
        <w:left w:val="none" w:sz="0" w:space="0" w:color="auto"/>
        <w:bottom w:val="none" w:sz="0" w:space="0" w:color="auto"/>
        <w:right w:val="none" w:sz="0" w:space="0" w:color="auto"/>
      </w:divBdr>
    </w:div>
    <w:div w:id="2041272981">
      <w:bodyDiv w:val="1"/>
      <w:marLeft w:val="0"/>
      <w:marRight w:val="0"/>
      <w:marTop w:val="0"/>
      <w:marBottom w:val="0"/>
      <w:divBdr>
        <w:top w:val="none" w:sz="0" w:space="0" w:color="auto"/>
        <w:left w:val="none" w:sz="0" w:space="0" w:color="auto"/>
        <w:bottom w:val="none" w:sz="0" w:space="0" w:color="auto"/>
        <w:right w:val="none" w:sz="0" w:space="0" w:color="auto"/>
      </w:divBdr>
    </w:div>
    <w:div w:id="2041467322">
      <w:bodyDiv w:val="1"/>
      <w:marLeft w:val="0"/>
      <w:marRight w:val="0"/>
      <w:marTop w:val="0"/>
      <w:marBottom w:val="0"/>
      <w:divBdr>
        <w:top w:val="none" w:sz="0" w:space="0" w:color="auto"/>
        <w:left w:val="none" w:sz="0" w:space="0" w:color="auto"/>
        <w:bottom w:val="none" w:sz="0" w:space="0" w:color="auto"/>
        <w:right w:val="none" w:sz="0" w:space="0" w:color="auto"/>
      </w:divBdr>
    </w:div>
    <w:div w:id="2044011405">
      <w:bodyDiv w:val="1"/>
      <w:marLeft w:val="0"/>
      <w:marRight w:val="0"/>
      <w:marTop w:val="0"/>
      <w:marBottom w:val="0"/>
      <w:divBdr>
        <w:top w:val="none" w:sz="0" w:space="0" w:color="auto"/>
        <w:left w:val="none" w:sz="0" w:space="0" w:color="auto"/>
        <w:bottom w:val="none" w:sz="0" w:space="0" w:color="auto"/>
        <w:right w:val="none" w:sz="0" w:space="0" w:color="auto"/>
      </w:divBdr>
    </w:div>
    <w:div w:id="2048066423">
      <w:bodyDiv w:val="1"/>
      <w:marLeft w:val="0"/>
      <w:marRight w:val="0"/>
      <w:marTop w:val="0"/>
      <w:marBottom w:val="0"/>
      <w:divBdr>
        <w:top w:val="none" w:sz="0" w:space="0" w:color="auto"/>
        <w:left w:val="none" w:sz="0" w:space="0" w:color="auto"/>
        <w:bottom w:val="none" w:sz="0" w:space="0" w:color="auto"/>
        <w:right w:val="none" w:sz="0" w:space="0" w:color="auto"/>
      </w:divBdr>
    </w:div>
    <w:div w:id="2048140981">
      <w:bodyDiv w:val="1"/>
      <w:marLeft w:val="0"/>
      <w:marRight w:val="0"/>
      <w:marTop w:val="0"/>
      <w:marBottom w:val="0"/>
      <w:divBdr>
        <w:top w:val="none" w:sz="0" w:space="0" w:color="auto"/>
        <w:left w:val="none" w:sz="0" w:space="0" w:color="auto"/>
        <w:bottom w:val="none" w:sz="0" w:space="0" w:color="auto"/>
        <w:right w:val="none" w:sz="0" w:space="0" w:color="auto"/>
      </w:divBdr>
    </w:div>
    <w:div w:id="2052414830">
      <w:bodyDiv w:val="1"/>
      <w:marLeft w:val="0"/>
      <w:marRight w:val="0"/>
      <w:marTop w:val="0"/>
      <w:marBottom w:val="0"/>
      <w:divBdr>
        <w:top w:val="none" w:sz="0" w:space="0" w:color="auto"/>
        <w:left w:val="none" w:sz="0" w:space="0" w:color="auto"/>
        <w:bottom w:val="none" w:sz="0" w:space="0" w:color="auto"/>
        <w:right w:val="none" w:sz="0" w:space="0" w:color="auto"/>
      </w:divBdr>
    </w:div>
    <w:div w:id="2052609632">
      <w:bodyDiv w:val="1"/>
      <w:marLeft w:val="0"/>
      <w:marRight w:val="0"/>
      <w:marTop w:val="0"/>
      <w:marBottom w:val="0"/>
      <w:divBdr>
        <w:top w:val="none" w:sz="0" w:space="0" w:color="auto"/>
        <w:left w:val="none" w:sz="0" w:space="0" w:color="auto"/>
        <w:bottom w:val="none" w:sz="0" w:space="0" w:color="auto"/>
        <w:right w:val="none" w:sz="0" w:space="0" w:color="auto"/>
      </w:divBdr>
    </w:div>
    <w:div w:id="2054769376">
      <w:bodyDiv w:val="1"/>
      <w:marLeft w:val="0"/>
      <w:marRight w:val="0"/>
      <w:marTop w:val="0"/>
      <w:marBottom w:val="0"/>
      <w:divBdr>
        <w:top w:val="none" w:sz="0" w:space="0" w:color="auto"/>
        <w:left w:val="none" w:sz="0" w:space="0" w:color="auto"/>
        <w:bottom w:val="none" w:sz="0" w:space="0" w:color="auto"/>
        <w:right w:val="none" w:sz="0" w:space="0" w:color="auto"/>
      </w:divBdr>
    </w:div>
    <w:div w:id="2057848917">
      <w:bodyDiv w:val="1"/>
      <w:marLeft w:val="0"/>
      <w:marRight w:val="0"/>
      <w:marTop w:val="0"/>
      <w:marBottom w:val="0"/>
      <w:divBdr>
        <w:top w:val="none" w:sz="0" w:space="0" w:color="auto"/>
        <w:left w:val="none" w:sz="0" w:space="0" w:color="auto"/>
        <w:bottom w:val="none" w:sz="0" w:space="0" w:color="auto"/>
        <w:right w:val="none" w:sz="0" w:space="0" w:color="auto"/>
      </w:divBdr>
    </w:div>
    <w:div w:id="2063826316">
      <w:bodyDiv w:val="1"/>
      <w:marLeft w:val="0"/>
      <w:marRight w:val="0"/>
      <w:marTop w:val="0"/>
      <w:marBottom w:val="0"/>
      <w:divBdr>
        <w:top w:val="none" w:sz="0" w:space="0" w:color="auto"/>
        <w:left w:val="none" w:sz="0" w:space="0" w:color="auto"/>
        <w:bottom w:val="none" w:sz="0" w:space="0" w:color="auto"/>
        <w:right w:val="none" w:sz="0" w:space="0" w:color="auto"/>
      </w:divBdr>
    </w:div>
    <w:div w:id="2071033616">
      <w:bodyDiv w:val="1"/>
      <w:marLeft w:val="0"/>
      <w:marRight w:val="0"/>
      <w:marTop w:val="0"/>
      <w:marBottom w:val="0"/>
      <w:divBdr>
        <w:top w:val="none" w:sz="0" w:space="0" w:color="auto"/>
        <w:left w:val="none" w:sz="0" w:space="0" w:color="auto"/>
        <w:bottom w:val="none" w:sz="0" w:space="0" w:color="auto"/>
        <w:right w:val="none" w:sz="0" w:space="0" w:color="auto"/>
      </w:divBdr>
    </w:div>
    <w:div w:id="2078047756">
      <w:bodyDiv w:val="1"/>
      <w:marLeft w:val="0"/>
      <w:marRight w:val="0"/>
      <w:marTop w:val="0"/>
      <w:marBottom w:val="0"/>
      <w:divBdr>
        <w:top w:val="none" w:sz="0" w:space="0" w:color="auto"/>
        <w:left w:val="none" w:sz="0" w:space="0" w:color="auto"/>
        <w:bottom w:val="none" w:sz="0" w:space="0" w:color="auto"/>
        <w:right w:val="none" w:sz="0" w:space="0" w:color="auto"/>
      </w:divBdr>
    </w:div>
    <w:div w:id="2081440313">
      <w:bodyDiv w:val="1"/>
      <w:marLeft w:val="0"/>
      <w:marRight w:val="0"/>
      <w:marTop w:val="0"/>
      <w:marBottom w:val="0"/>
      <w:divBdr>
        <w:top w:val="none" w:sz="0" w:space="0" w:color="auto"/>
        <w:left w:val="none" w:sz="0" w:space="0" w:color="auto"/>
        <w:bottom w:val="none" w:sz="0" w:space="0" w:color="auto"/>
        <w:right w:val="none" w:sz="0" w:space="0" w:color="auto"/>
      </w:divBdr>
    </w:div>
    <w:div w:id="2092920197">
      <w:bodyDiv w:val="1"/>
      <w:marLeft w:val="0"/>
      <w:marRight w:val="0"/>
      <w:marTop w:val="0"/>
      <w:marBottom w:val="0"/>
      <w:divBdr>
        <w:top w:val="none" w:sz="0" w:space="0" w:color="auto"/>
        <w:left w:val="none" w:sz="0" w:space="0" w:color="auto"/>
        <w:bottom w:val="none" w:sz="0" w:space="0" w:color="auto"/>
        <w:right w:val="none" w:sz="0" w:space="0" w:color="auto"/>
      </w:divBdr>
    </w:div>
    <w:div w:id="2100522951">
      <w:bodyDiv w:val="1"/>
      <w:marLeft w:val="0"/>
      <w:marRight w:val="0"/>
      <w:marTop w:val="0"/>
      <w:marBottom w:val="0"/>
      <w:divBdr>
        <w:top w:val="none" w:sz="0" w:space="0" w:color="auto"/>
        <w:left w:val="none" w:sz="0" w:space="0" w:color="auto"/>
        <w:bottom w:val="none" w:sz="0" w:space="0" w:color="auto"/>
        <w:right w:val="none" w:sz="0" w:space="0" w:color="auto"/>
      </w:divBdr>
    </w:div>
    <w:div w:id="2108691839">
      <w:bodyDiv w:val="1"/>
      <w:marLeft w:val="0"/>
      <w:marRight w:val="0"/>
      <w:marTop w:val="0"/>
      <w:marBottom w:val="0"/>
      <w:divBdr>
        <w:top w:val="none" w:sz="0" w:space="0" w:color="auto"/>
        <w:left w:val="none" w:sz="0" w:space="0" w:color="auto"/>
        <w:bottom w:val="none" w:sz="0" w:space="0" w:color="auto"/>
        <w:right w:val="none" w:sz="0" w:space="0" w:color="auto"/>
      </w:divBdr>
    </w:div>
    <w:div w:id="2113669772">
      <w:bodyDiv w:val="1"/>
      <w:marLeft w:val="0"/>
      <w:marRight w:val="0"/>
      <w:marTop w:val="0"/>
      <w:marBottom w:val="0"/>
      <w:divBdr>
        <w:top w:val="none" w:sz="0" w:space="0" w:color="auto"/>
        <w:left w:val="none" w:sz="0" w:space="0" w:color="auto"/>
        <w:bottom w:val="none" w:sz="0" w:space="0" w:color="auto"/>
        <w:right w:val="none" w:sz="0" w:space="0" w:color="auto"/>
      </w:divBdr>
    </w:div>
    <w:div w:id="2115593835">
      <w:bodyDiv w:val="1"/>
      <w:marLeft w:val="0"/>
      <w:marRight w:val="0"/>
      <w:marTop w:val="0"/>
      <w:marBottom w:val="0"/>
      <w:divBdr>
        <w:top w:val="none" w:sz="0" w:space="0" w:color="auto"/>
        <w:left w:val="none" w:sz="0" w:space="0" w:color="auto"/>
        <w:bottom w:val="none" w:sz="0" w:space="0" w:color="auto"/>
        <w:right w:val="none" w:sz="0" w:space="0" w:color="auto"/>
      </w:divBdr>
    </w:div>
    <w:div w:id="2118328292">
      <w:bodyDiv w:val="1"/>
      <w:marLeft w:val="0"/>
      <w:marRight w:val="0"/>
      <w:marTop w:val="0"/>
      <w:marBottom w:val="0"/>
      <w:divBdr>
        <w:top w:val="none" w:sz="0" w:space="0" w:color="auto"/>
        <w:left w:val="none" w:sz="0" w:space="0" w:color="auto"/>
        <w:bottom w:val="none" w:sz="0" w:space="0" w:color="auto"/>
        <w:right w:val="none" w:sz="0" w:space="0" w:color="auto"/>
      </w:divBdr>
    </w:div>
    <w:div w:id="2118986518">
      <w:bodyDiv w:val="1"/>
      <w:marLeft w:val="0"/>
      <w:marRight w:val="0"/>
      <w:marTop w:val="0"/>
      <w:marBottom w:val="0"/>
      <w:divBdr>
        <w:top w:val="none" w:sz="0" w:space="0" w:color="auto"/>
        <w:left w:val="none" w:sz="0" w:space="0" w:color="auto"/>
        <w:bottom w:val="none" w:sz="0" w:space="0" w:color="auto"/>
        <w:right w:val="none" w:sz="0" w:space="0" w:color="auto"/>
      </w:divBdr>
    </w:div>
    <w:div w:id="2121758832">
      <w:bodyDiv w:val="1"/>
      <w:marLeft w:val="0"/>
      <w:marRight w:val="0"/>
      <w:marTop w:val="0"/>
      <w:marBottom w:val="0"/>
      <w:divBdr>
        <w:top w:val="none" w:sz="0" w:space="0" w:color="auto"/>
        <w:left w:val="none" w:sz="0" w:space="0" w:color="auto"/>
        <w:bottom w:val="none" w:sz="0" w:space="0" w:color="auto"/>
        <w:right w:val="none" w:sz="0" w:space="0" w:color="auto"/>
      </w:divBdr>
    </w:div>
    <w:div w:id="2124492719">
      <w:bodyDiv w:val="1"/>
      <w:marLeft w:val="0"/>
      <w:marRight w:val="0"/>
      <w:marTop w:val="0"/>
      <w:marBottom w:val="0"/>
      <w:divBdr>
        <w:top w:val="none" w:sz="0" w:space="0" w:color="auto"/>
        <w:left w:val="none" w:sz="0" w:space="0" w:color="auto"/>
        <w:bottom w:val="none" w:sz="0" w:space="0" w:color="auto"/>
        <w:right w:val="none" w:sz="0" w:space="0" w:color="auto"/>
      </w:divBdr>
    </w:div>
    <w:div w:id="2125610187">
      <w:bodyDiv w:val="1"/>
      <w:marLeft w:val="0"/>
      <w:marRight w:val="0"/>
      <w:marTop w:val="0"/>
      <w:marBottom w:val="0"/>
      <w:divBdr>
        <w:top w:val="none" w:sz="0" w:space="0" w:color="auto"/>
        <w:left w:val="none" w:sz="0" w:space="0" w:color="auto"/>
        <w:bottom w:val="none" w:sz="0" w:space="0" w:color="auto"/>
        <w:right w:val="none" w:sz="0" w:space="0" w:color="auto"/>
      </w:divBdr>
    </w:div>
    <w:div w:id="2126190932">
      <w:bodyDiv w:val="1"/>
      <w:marLeft w:val="0"/>
      <w:marRight w:val="0"/>
      <w:marTop w:val="0"/>
      <w:marBottom w:val="0"/>
      <w:divBdr>
        <w:top w:val="none" w:sz="0" w:space="0" w:color="auto"/>
        <w:left w:val="none" w:sz="0" w:space="0" w:color="auto"/>
        <w:bottom w:val="none" w:sz="0" w:space="0" w:color="auto"/>
        <w:right w:val="none" w:sz="0" w:space="0" w:color="auto"/>
      </w:divBdr>
    </w:div>
    <w:div w:id="2130466071">
      <w:bodyDiv w:val="1"/>
      <w:marLeft w:val="0"/>
      <w:marRight w:val="0"/>
      <w:marTop w:val="0"/>
      <w:marBottom w:val="0"/>
      <w:divBdr>
        <w:top w:val="none" w:sz="0" w:space="0" w:color="auto"/>
        <w:left w:val="none" w:sz="0" w:space="0" w:color="auto"/>
        <w:bottom w:val="none" w:sz="0" w:space="0" w:color="auto"/>
        <w:right w:val="none" w:sz="0" w:space="0" w:color="auto"/>
      </w:divBdr>
    </w:div>
    <w:div w:id="21471587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iramuteq.org"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Référence numérique" Version="1987">
  <b:Source>
    <b:Tag>Mos76</b:Tag>
    <b:SourceType>Book</b:SourceType>
    <b:Guid>{EBE7A4B8-EC5F-4C36-AED1-170F6E01C7BF}</b:Guid>
    <b:Author>
      <b:Author>
        <b:NameList>
          <b:Person>
            <b:Last>Moscovici</b:Last>
            <b:First>S.</b:First>
          </b:Person>
        </b:NameList>
      </b:Author>
    </b:Author>
    <b:Title>La psychanalyse, son image, son public</b:Title>
    <b:Year>1976</b:Year>
    <b:City>Paris</b:City>
    <b:Publisher>P.U.F.</b:Publisher>
    <b:Edition>2d</b:Edition>
    <b:RefOrder>6</b:RefOrder>
  </b:Source>
  <b:Source>
    <b:Tag>Bat97</b:Tag>
    <b:SourceType>BookSection</b:SourceType>
    <b:Guid>{F1659C83-46A4-4003-9F22-5749588D3406}</b:Guid>
    <b:Title>Représentations sociales, représentations professionnelles, système des activités professionnelles</b:Title>
    <b:Year>1997</b:Year>
    <b:Author>
      <b:Author>
        <b:NameList>
          <b:Person>
            <b:Last>Bataille</b:Last>
            <b:First>M.</b:First>
          </b:Person>
          <b:Person>
            <b:Last>Blin</b:Last>
            <b:First>J.F.</b:First>
          </b:Person>
          <b:Person>
            <b:Last>Mias</b:Last>
            <b:First>C.</b:First>
          </b:Person>
          <b:Person>
            <b:Last>Piaser</b:Last>
            <b:First>A.</b:First>
          </b:Person>
        </b:NameList>
      </b:Author>
    </b:Author>
    <b:City>Paris</b:City>
    <b:Publisher>P.U.F.</b:Publisher>
    <b:BookTitle>L’Année de la recherche en Sciences de l’éducation</b:BookTitle>
    <b:RefOrder>8</b:RefOrder>
  </b:Source>
  <b:Source>
    <b:Tag>Doi86</b:Tag>
    <b:SourceType>Book</b:SourceType>
    <b:Guid>{C62BF8D0-F049-4AB5-B71B-9C214528E768}</b:Guid>
    <b:Title>Les représentations sociales: définition d'un concept</b:Title>
    <b:Year>1986</b:Year>
    <b:City>Lausanne</b:City>
    <b:Publisher>Delachaux et Niestlé</b:Publisher>
    <b:Author>
      <b:Author>
        <b:NameList>
          <b:Person>
            <b:Last>Doise</b:Last>
            <b:First>W.</b:First>
          </b:Person>
          <b:Person>
            <b:Last>Palmonari</b:Last>
            <b:First>A.</b:First>
          </b:Person>
        </b:NameList>
      </b:Author>
    </b:Author>
    <b:RefOrder>9</b:RefOrder>
  </b:Source>
  <b:Source>
    <b:Tag>Bli97</b:Tag>
    <b:SourceType>Book</b:SourceType>
    <b:Guid>{E3D89589-9C03-466F-ACFC-3258781BF737}</b:Guid>
    <b:Title>Représentations, pratiques et identités professionnelles</b:Title>
    <b:Year>1997</b:Year>
    <b:Author>
      <b:Author>
        <b:NameList>
          <b:Person>
            <b:Last>Blin</b:Last>
            <b:First>J.F.</b:First>
          </b:Person>
        </b:NameList>
      </b:Author>
    </b:Author>
    <b:Publisher>L'Harmattan</b:Publisher>
    <b:RefOrder>10</b:RefOrder>
  </b:Source>
  <b:Source>
    <b:Tag>Sai14</b:Tag>
    <b:SourceType>Book</b:SourceType>
    <b:Guid>{9682ADB7-7728-44AE-ACAB-ED422235FFE8}</b:Guid>
    <b:Title>L'identité au travail</b:Title>
    <b:Year>2014</b:Year>
    <b:Author>
      <b:Author>
        <b:NameList>
          <b:Person>
            <b:Last>Sainsaulieu</b:Last>
            <b:First>Renaud</b:First>
          </b:Person>
        </b:NameList>
      </b:Author>
    </b:Author>
    <b:City>Paris</b:City>
    <b:Publisher>Presses de Sciences Po</b:Publisher>
    <b:Edition>4ème</b:Edition>
    <b:RefOrder>11</b:RefOrder>
  </b:Source>
  <b:Source>
    <b:Tag>Cos14</b:Tag>
    <b:SourceType>BookSection</b:SourceType>
    <b:Guid>{ABA95832-75FF-4249-AC6E-3C5DA5482583}</b:Guid>
    <b:Title>Identité</b:Title>
    <b:Year>2014</b:Year>
    <b:Pages>377-382</b:Pages>
    <b:Author>
      <b:Author>
        <b:NameList>
          <b:Person>
            <b:Last>Costalat-Founeau</b:Last>
            <b:First>Anne-Marie</b:First>
          </b:Person>
          <b:Person>
            <b:Last>Mary</b:Last>
            <b:First>Ghislain</b:First>
          </b:Person>
        </b:NameList>
      </b:Author>
    </b:Author>
    <b:BookTitle>Dictionnaire des risques psychosociaux</b:BookTitle>
    <b:City>Paris</b:City>
    <b:Publisher>Seuil</b:Publisher>
    <b:RefOrder>13</b:RefOrder>
  </b:Source>
  <b:Source>
    <b:Tag>Har99</b:Tag>
    <b:SourceType>Book</b:SourceType>
    <b:Guid>{AAA17CF9-B6B4-4C7C-84F5-6E2DBB52CE8D}</b:Guid>
    <b:Author>
      <b:Author>
        <b:NameList>
          <b:Person>
            <b:Last>Harter</b:Last>
            <b:First>S.</b:First>
          </b:Person>
        </b:NameList>
      </b:Author>
    </b:Author>
    <b:Title>The construction of the self: a developmental perspective</b:Title>
    <b:Year>1999</b:Year>
    <b:City>New-York</b:City>
    <b:Publisher>Guilford</b:Publisher>
    <b:RefOrder>14</b:RefOrder>
  </b:Source>
  <b:Source>
    <b:Tag>Taf01</b:Tag>
    <b:SourceType>JournalArticle</b:SourceType>
    <b:Guid>{3B32C7E4-1E4F-4988-9E9D-AF512B87ED7F}</b:Guid>
    <b:Author>
      <b:Author>
        <b:NameList>
          <b:Person>
            <b:Last>Tafarodi</b:Last>
            <b:First>R.W.</b:First>
          </b:Person>
          <b:Person>
            <b:Last>Swann</b:Last>
            <b:First>W.B.</b:First>
          </b:Person>
        </b:NameList>
      </b:Author>
    </b:Author>
    <b:Title>Two-dimensional self-esteem: Theory and measurement</b:Title>
    <b:JournalName>Personality and Individual Differences, 31</b:JournalName>
    <b:Year>2001</b:Year>
    <b:Pages>653-673</b:Pages>
    <b:RefOrder>15</b:RefOrder>
  </b:Source>
  <b:Source>
    <b:Tag>Abr94</b:Tag>
    <b:SourceType>Book</b:SourceType>
    <b:Guid>{EDDAC84A-216B-49FE-97E7-90D569F6DC1C}</b:Guid>
    <b:Author>
      <b:Author>
        <b:NameList>
          <b:Person>
            <b:Last>Abric</b:Last>
            <b:First>J.C.</b:First>
          </b:Person>
        </b:NameList>
      </b:Author>
    </b:Author>
    <b:Title>Pratiques sociales et représentations</b:Title>
    <b:Year>1994</b:Year>
    <b:City>Paris</b:City>
    <b:Publisher>Presses Universitaires de France</b:Publisher>
    <b:RefOrder>20</b:RefOrder>
  </b:Source>
  <b:Source>
    <b:Tag>Lab90</b:Tag>
    <b:SourceType>ArticleInAPeriodical</b:SourceType>
    <b:Guid>{1D3A2170-D1BF-40A6-BBB3-09E84962D197}</b:Guid>
    <b:Title>Normes de saisie et de dépouillement des textes politiques</b:Title>
    <b:Year>1990</b:Year>
    <b:Pages>1-135</b:Pages>
    <b:Author>
      <b:Author>
        <b:NameList>
          <b:Person>
            <b:Last>Labbé</b:Last>
            <b:First>D.</b:First>
          </b:Person>
        </b:NameList>
      </b:Author>
    </b:Author>
    <b:PeriodicalTitle>Cahier du CERAT</b:PeriodicalTitle>
    <b:RefOrder>21</b:RefOrder>
  </b:Source>
  <b:Source>
    <b:Tag>Hak11</b:Tag>
    <b:SourceType>JournalArticle</b:SourceType>
    <b:Guid>{5D0BDC21-B42A-4526-88B1-8BC4432FDC1E}</b:Guid>
    <b:Author>
      <b:Author>
        <b:NameList>
          <b:Person>
            <b:Last>Haken</b:Last>
            <b:First>J.</b:First>
          </b:Person>
          <b:Person>
            <b:Last>Imbriano</b:Last>
            <b:First>J.</b:First>
          </b:Person>
          <b:Person>
            <b:Last>Ben Nun</b:Last>
            <b:First>A.</b:First>
          </b:Person>
          <b:Person>
            <b:Last>Tobias</b:Last>
            <b:First>D.</b:First>
          </b:Person>
        </b:NameList>
      </b:Author>
      <b:Editor>
        <b:NameList>
          <b:Person>
            <b:Last>Spring</b:Last>
          </b:Person>
        </b:NameList>
      </b:Editor>
    </b:Author>
    <b:Title>The Complexities of Culture and Reconciliation in Burundi</b:Title>
    <b:JournalName>Journal of International Service</b:JournalName>
    <b:Year>2011</b:Year>
    <b:Pages>35-50</b:Pages>
    <b:RefOrder>23</b:RefOrder>
  </b:Source>
  <b:Source>
    <b:Tag>Mur10</b:Tag>
    <b:SourceType>JournalArticle</b:SourceType>
    <b:Guid>{29DD6E5E-039E-43E0-8240-563E4D37675B}</b:Guid>
    <b:Author>
      <b:Author>
        <b:NameList>
          <b:Person>
            <b:Last>Murray</b:Last>
            <b:First>D.</b:First>
          </b:Person>
          <b:Person>
            <b:Last>Schaller</b:Last>
            <b:First>M.</b:First>
          </b:Person>
        </b:NameList>
      </b:Author>
    </b:Author>
    <b:Title>Historical Prevalence of Infectious Diseases Within 230 Geopolitical Regions: A Tool for Investigating Origins of Culture</b:Title>
    <b:JournalName>Journal of Cross-Cultural Psychology</b:JournalName>
    <b:Year>2010</b:Year>
    <b:Pages>99-108</b:Pages>
    <b:Volume>41</b:Volume>
    <b:Issue>1</b:Issue>
    <b:RefOrder>24</b:RefOrder>
  </b:Source>
  <b:Source>
    <b:Tag>Nta07</b:Tag>
    <b:SourceType>JournalArticle</b:SourceType>
    <b:Guid>{62EDD791-3B44-4FDC-8BA0-3DAD9CFAE7C1}</b:Guid>
    <b:Author>
      <b:Author>
        <b:NameList>
          <b:Person>
            <b:Last>Ntahombaye</b:Last>
            <b:First>P.</b:First>
          </b:Person>
          <b:Person>
            <b:Last>Nduwayo</b:Last>
            <b:First>G.</b:First>
          </b:Person>
        </b:NameList>
      </b:Author>
      <b:Editor>
        <b:NameList>
          <b:Person>
            <b:Last>ACCORD</b:Last>
          </b:Person>
        </b:NameList>
      </b:Editor>
    </b:Author>
    <b:Title>Identity and Cultural Diversity in Conflict Resolution and Democratisation for the African Renaissance: The Case of Burundi</b:Title>
    <b:JournalName>African Journal on Conflict Resolution</b:JournalName>
    <b:Year>2007</b:Year>
    <b:Pages>239-274</b:Pages>
    <b:Volume>7</b:Volume>
    <b:RefOrder>25</b:RefOrder>
  </b:Source>
  <b:Source>
    <b:Tag>Auz15</b:Tag>
    <b:SourceType>JournalArticle</b:SourceType>
    <b:Guid>{32D78498-89FB-4195-9219-55A8A6F816DE}</b:Guid>
    <b:Author>
      <b:Author>
        <b:NameList>
          <b:Person>
            <b:Last>Auzoult</b:Last>
            <b:First>Laurent</b:First>
          </b:Person>
          <b:Person>
            <b:Last>Hardy-Massard</b:Last>
            <b:First>Sandrine</b:First>
          </b:Person>
        </b:NameList>
      </b:Author>
      <b:Editor>
        <b:NameList>
          <b:Person>
            <b:Last>PUF</b:Last>
          </b:Person>
        </b:NameList>
      </b:Editor>
    </b:Author>
    <b:Title>Système de pensée associé aux violations de règles d'hygiène auprès d'étudiants en soins infirmiers</b:Title>
    <b:JournalName>Le travail humain</b:JournalName>
    <b:Year>2015</b:Year>
    <b:Pages>335-354</b:Pages>
    <b:Volume>78</b:Volume>
    <b:Issue>4</b:Issue>
    <b:DOI>10.3917/th.784.0335</b:DOI>
    <b:RefOrder>26</b:RefOrder>
  </b:Source>
  <b:Source>
    <b:Tag>Nah09</b:Tag>
    <b:SourceType>Book</b:SourceType>
    <b:Guid>{80F1873F-B93C-43F6-8BBC-7642EC6B6E38}</b:Guid>
    <b:Author>
      <b:Author>
        <b:NameList>
          <b:Person>
            <b:Last>Nahavandi</b:Last>
            <b:First>Firouzeh</b:First>
          </b:Person>
        </b:NameList>
      </b:Author>
    </b:Author>
    <b:Title>Du développement à la globalisation - Histoire d'une stigmatisation</b:Title>
    <b:Year>2009</b:Year>
    <b:City>Bruxelles</b:City>
    <b:Publisher>Bruylant</b:Publisher>
    <b:RefOrder>3</b:RefOrder>
  </b:Source>
  <b:Source>
    <b:Tag>Ser10</b:Tag>
    <b:SourceType>JournalArticle</b:SourceType>
    <b:Guid>{D50FDB31-1B7C-47CA-9044-14D079D6C2BE}</b:Guid>
    <b:Title>Aide au développement : six décennies de trop dits et de non dits</b:Title>
    <b:Year>2010</b:Year>
    <b:Author>
      <b:Author>
        <b:NameList>
          <b:Person>
            <b:Last>Servet</b:Last>
            <b:First>Jean-Michel</b:First>
          </b:Person>
        </b:NameList>
      </b:Author>
    </b:Author>
    <b:JournalName>Revue de la régulation</b:JournalName>
    <b:Issue>7</b:Issue>
    <b:RefOrder>4</b:RefOrder>
  </b:Source>
  <b:Source>
    <b:Tag>Org15</b:Tag>
    <b:SourceType>Report</b:SourceType>
    <b:Guid>{E80BB6E0-B7BF-4A98-A038-2F96C77D5BA5}</b:Guid>
    <b:Author>
      <b:Author>
        <b:Corporate>Organisation Mondiale de la Santé - Bureau Régional Afrique</b:Corporate>
      </b:Author>
    </b:Author>
    <b:Title>Stratégie de coopération de l’OMS avec le Burundi, 2016-2018</b:Title>
    <b:Year>2015</b:Year>
    <b:StandardNumber>ISBN 978-929031268-0</b:StandardNumber>
    <b:RefOrder>1</b:RefOrder>
  </b:Source>
  <b:Source>
    <b:Tag>Bur16</b:Tag>
    <b:SourceType>Report</b:SourceType>
    <b:Guid>{E00B755F-9773-44B4-917E-6EBF5BDDB373}</b:Guid>
    <b:Author>
      <b:Author>
        <b:Corporate>Burundi: Ministère  de  la  Santé  Publique  et de  Lutte  contre  le  Sida  (MSPLS)</b:Corporate>
      </b:Author>
    </b:Author>
    <b:Title>Politique Nationale de santé - 2016-2025</b:Title>
    <b:Year>2016</b:Year>
    <b:Pages>75</b:Pages>
    <b:RefOrder>2</b:RefOrder>
  </b:Source>
  <b:Source>
    <b:Tag>Bur08</b:Tag>
    <b:SourceType>Report</b:SourceType>
    <b:Guid>{3C1402D6-39BF-478F-81B8-1D92782277E3}</b:Guid>
    <b:Author>
      <b:Author>
        <b:Corporate>Burundi: Ministère de la sante publique et de la lutte contre le sida - Direction générale des ressources</b:Corporate>
      </b:Author>
    </b:Author>
    <b:Title>Processus d’élaboration de la politique et du plan de développement des ressources humaines</b:Title>
    <b:Year>2008</b:Year>
    <b:Pages>25</b:Pages>
    <b:RefOrder>5</b:RefOrder>
  </b:Source>
  <b:Source>
    <b:Tag>DJo08</b:Tag>
    <b:SourceType>JournalArticle</b:SourceType>
    <b:Guid>{FCA052DF-F88A-4A4A-AF04-572DC2F864C3}</b:Guid>
    <b:Title>Le mouvement de retour vers le sujet et l'approche des représentations sociales</b:Title>
    <b:Year>2008</b:Year>
    <b:Publisher>Connexions</b:Publisher>
    <b:Author>
      <b:Author>
        <b:NameList>
          <b:Person>
            <b:Last>Jodelet</b:Last>
            <b:First>D.</b:First>
          </b:Person>
        </b:NameList>
      </b:Author>
    </b:Author>
    <b:Volume>89</b:Volume>
    <b:Issue>1</b:Issue>
    <b:Pages>25-46</b:Pages>
    <b:RefOrder>7</b:RefOrder>
  </b:Source>
  <b:Source>
    <b:Tag>Mar12</b:Tag>
    <b:SourceType>ArticleInAPeriodical</b:SourceType>
    <b:Guid>{DFEEE4AA-3EC9-4569-907F-302B54213238}</b:Guid>
    <b:Author>
      <b:Author>
        <b:NameList>
          <b:Person>
            <b:Last>Mary</b:Last>
            <b:First>G</b:First>
          </b:Person>
          <b:Person>
            <b:Last>Costalat-Founeau</b:Last>
            <b:First>A-M</b:First>
          </b:Person>
        </b:NameList>
      </b:Author>
    </b:Author>
    <b:Title>La dynamique du système capacitaire - Identité, action et projet</b:Title>
    <b:Year>2012</b:Year>
    <b:Publisher>Psychologie du Travail et des Organisations</b:Publisher>
    <b:Volume>18</b:Volume>
    <b:Issue>1</b:Issue>
    <b:PeriodicalTitle>Psychologie du Travail et des Organisations</b:PeriodicalTitle>
    <b:Pages>7-23</b:Pages>
    <b:RefOrder>12</b:RefOrder>
  </b:Source>
  <b:Source>
    <b:Tag>Bur11</b:Tag>
    <b:SourceType>Report</b:SourceType>
    <b:Guid>{54068F99-0F72-4F35-9A9B-F78652D27EB8}</b:Guid>
    <b:Title>Profil de ressources humaines en santé du Burundi</b:Title>
    <b:Year>2011</b:Year>
    <b:Author>
      <b:Author>
        <b:Corporate>Burundi: MSPLS - Observatoire national  des ressources  humaines en sante du burundi</b:Corporate>
      </b:Author>
    </b:Author>
    <b:RefOrder>16</b:RefOrder>
  </b:Source>
  <b:Source>
    <b:Tag>Cai09</b:Tag>
    <b:SourceType>BookSection</b:SourceType>
    <b:Guid>{8FF17478-F956-47FD-9554-D7978D0D9C1A}</b:Guid>
    <b:Author>
      <b:Author>
        <b:NameList>
          <b:Person>
            <b:Last>Cailhol</b:Last>
            <b:First>J.</b:First>
          </b:Person>
          <b:Person>
            <b:Last>Parsons</b:Last>
            <b:First>A.</b:First>
          </b:Person>
          <b:Person>
            <b:Last>Sanders</b:Last>
            <b:First>D.</b:First>
          </b:Person>
          <b:Person>
            <b:Last>Kandondo</b:Last>
            <b:First>D.</b:First>
          </b:Person>
          <b:Person>
            <b:Last>Ndayiragije</b:Last>
            <b:First>I.</b:First>
          </b:Person>
          <b:Person>
            <b:Last>Niyongabo</b:Last>
            <b:First>T.</b:First>
          </b:Person>
        </b:NameList>
      </b:Author>
      <b:Editor>
        <b:NameList>
          <b:Person>
            <b:Last>WHO</b:Last>
          </b:Person>
        </b:NameList>
      </b:Editor>
    </b:Author>
    <b:Title>Building a health system together with Global Health Initiatives, in the aftermath of war</b:Title>
    <b:Year>2009</b:Year>
    <b:BookTitle> Interactions between global health initiatives and health systems: evidence from countries</b:BookTitle>
    <b:Pages>250</b:Pages>
    <b:CountryRegion>Burundi</b:CountryRegion>
    <b:RefOrder>17</b:RefOrder>
  </b:Source>
  <b:Source>
    <b:Tag>PyB04</b:Tag>
    <b:SourceType>JournalArticle</b:SourceType>
    <b:Guid>{68B3F670-B615-4362-97CD-E725EC6E5ADA}</b:Guid>
    <b:Title>Pour une approche linguistique des représentations sociales</b:Title>
    <b:Year>2004</b:Year>
    <b:Author>
      <b:Author>
        <b:NameList>
          <b:Person>
            <b:Last>Py</b:Last>
            <b:First>B.</b:First>
          </b:Person>
        </b:NameList>
      </b:Author>
    </b:Author>
    <b:Volume>2</b:Volume>
    <b:Pages>6-19</b:Pages>
    <b:JournalName>Langages</b:JournalName>
    <b:Issue>154</b:Issue>
    <b:RefOrder>18</b:RefOrder>
  </b:Source>
  <b:Source>
    <b:Tag>Jeo16</b:Tag>
    <b:SourceType>JournalArticle</b:SourceType>
    <b:Guid>{6320E457-B0EE-4FA0-BD9B-3C51550BDDAD}</b:Guid>
    <b:Author>
      <b:Author>
        <b:NameList>
          <b:Person>
            <b:Last>Jeoffrion</b:Last>
            <b:First>C.</b:First>
          </b:Person>
          <b:Person>
            <b:Last>Dupont</b:Last>
            <b:First>P</b:First>
          </b:Person>
          <b:Person>
            <b:Last>Tripodi</b:Last>
            <b:First>D.</b:First>
          </b:Person>
          <b:Person>
            <b:Last>Roland-Levy</b:Last>
            <b:First>C</b:First>
          </b:Person>
        </b:NameList>
      </b:Author>
    </b:Author>
    <b:Title>Social representations of illness: Comparison of "expert" knowledge and "naive" knowledge</b:Title>
    <b:Year>2016</b:Year>
    <b:Volume>42</b:Volume>
    <b:Issue>3</b:Issue>
    <b:JournalName>Encephale</b:JournalName>
    <b:Pages>226-233</b:Pages>
    <b:RefOrder>19</b:RefOrder>
  </b:Source>
  <b:Source>
    <b:Tag>Gil14</b:Tag>
    <b:SourceType>JournalArticle</b:SourceType>
    <b:Guid>{49BAFE55-78ED-42ED-85E2-820C91BA87DE}</b:Guid>
    <b:Author>
      <b:Author>
        <b:NameList>
          <b:Person>
            <b:Last>Gilles</b:Last>
            <b:First>I</b:First>
          </b:Person>
          <b:Person>
            <b:Last>Bejaoui</b:Last>
            <b:First>B</b:First>
          </b:Person>
          <b:Person>
            <b:Last>Courvoisier</b:Last>
            <b:First>N</b:First>
          </b:Person>
          <b:Person>
            <b:Last>Clemence</b:Last>
            <b:First>A</b:First>
          </b:Person>
        </b:NameList>
      </b:Author>
    </b:Author>
    <b:Title>Inhabitants' and professionals' social representations of health determinants in a disadvantaged urban area in France: a qualitative analysis</b:Title>
    <b:Year>2014</b:Year>
    <b:Volume>62</b:Volume>
    <b:JournalName>Revue d'Epidemiologie et de Sante Publique</b:JournalName>
    <b:Issue>1</b:Issue>
    <b:Pages>5-14</b:Pages>
    <b:RefOrder>22</b:RefOrder>
  </b:Source>
</b:Sources>
</file>

<file path=customXml/itemProps1.xml><?xml version="1.0" encoding="utf-8"?>
<ds:datastoreItem xmlns:ds="http://schemas.openxmlformats.org/officeDocument/2006/customXml" ds:itemID="{27E2F4DD-1859-48F7-BD7D-9FD669B5ED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1828</TotalTime>
  <Pages>35</Pages>
  <Words>8130</Words>
  <Characters>44721</Characters>
  <Application>Microsoft Office Word</Application>
  <DocSecurity>0</DocSecurity>
  <Lines>372</Lines>
  <Paragraphs>105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52746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FROMONT  Anne</dc:creator>
  <cp:keywords/>
  <dc:description/>
  <cp:lastModifiedBy>Anne Fromont</cp:lastModifiedBy>
  <cp:revision>14</cp:revision>
  <dcterms:created xsi:type="dcterms:W3CDTF">2020-11-10T12:03:00Z</dcterms:created>
  <dcterms:modified xsi:type="dcterms:W3CDTF">2021-01-06T17:01:00Z</dcterms:modified>
</cp:coreProperties>
</file>