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BDE9D5" w14:textId="77975D3C" w:rsidR="00074C9C" w:rsidRPr="00FB676A" w:rsidRDefault="00E36B99" w:rsidP="004B45C0">
      <w:pPr>
        <w:jc w:val="center"/>
        <w:rPr>
          <w:rFonts w:ascii="Arial" w:eastAsia="MS PGothic" w:hAnsi="Arial" w:cs="Arial"/>
          <w:b/>
          <w:color w:val="000000"/>
          <w:sz w:val="20"/>
          <w:szCs w:val="20"/>
        </w:rPr>
      </w:pPr>
      <w:r>
        <w:rPr>
          <w:rFonts w:ascii="Arial" w:eastAsia="MS PGothic" w:hAnsi="Arial" w:cs="Arial"/>
          <w:b/>
          <w:color w:val="000000"/>
          <w:sz w:val="20"/>
          <w:szCs w:val="20"/>
        </w:rPr>
        <w:t>Making c</w:t>
      </w:r>
      <w:r w:rsidR="00081738">
        <w:rPr>
          <w:rFonts w:ascii="Arial" w:eastAsia="MS PGothic" w:hAnsi="Arial" w:cs="Arial"/>
          <w:b/>
          <w:color w:val="000000"/>
          <w:sz w:val="20"/>
          <w:szCs w:val="20"/>
        </w:rPr>
        <w:t>omplex boron chemistry in simple reaction conditions</w:t>
      </w:r>
    </w:p>
    <w:p w14:paraId="15BDE9D6" w14:textId="59E32755" w:rsidR="005B4B32" w:rsidRPr="00FB676A" w:rsidRDefault="00074C9C" w:rsidP="004B45C0">
      <w:pPr>
        <w:jc w:val="center"/>
        <w:rPr>
          <w:rFonts w:ascii="Arial" w:eastAsia="MS PGothic" w:hAnsi="Arial" w:cs="Arial"/>
          <w:color w:val="000000"/>
          <w:sz w:val="20"/>
          <w:szCs w:val="20"/>
        </w:rPr>
      </w:pPr>
      <w:r w:rsidRPr="00FB676A">
        <w:rPr>
          <w:rFonts w:ascii="Arial" w:eastAsia="MS PGothic" w:hAnsi="Arial" w:cs="Arial"/>
          <w:color w:val="000000"/>
          <w:sz w:val="20"/>
          <w:szCs w:val="20"/>
        </w:rPr>
        <w:br/>
      </w:r>
      <w:r w:rsidR="00E70E5D">
        <w:rPr>
          <w:rFonts w:ascii="Arial" w:eastAsia="MS PGothic" w:hAnsi="Arial" w:cs="Arial"/>
          <w:color w:val="000000"/>
          <w:sz w:val="20"/>
          <w:szCs w:val="20"/>
        </w:rPr>
        <w:t>T</w:t>
      </w:r>
      <w:r w:rsidR="002F2182" w:rsidRPr="00FB676A">
        <w:rPr>
          <w:rFonts w:ascii="Arial" w:eastAsia="MS PGothic" w:hAnsi="Arial" w:cs="Arial"/>
          <w:color w:val="000000"/>
          <w:sz w:val="20"/>
          <w:szCs w:val="20"/>
        </w:rPr>
        <w:t xml:space="preserve">. </w:t>
      </w:r>
      <w:r w:rsidR="00E70E5D">
        <w:rPr>
          <w:rFonts w:ascii="Arial" w:eastAsia="MS PGothic" w:hAnsi="Arial" w:cs="Arial"/>
          <w:color w:val="000000"/>
          <w:sz w:val="20"/>
          <w:szCs w:val="20"/>
        </w:rPr>
        <w:t>Zhang</w:t>
      </w:r>
      <w:r w:rsidR="0038315B" w:rsidRPr="00FB676A">
        <w:rPr>
          <w:rFonts w:ascii="Arial" w:eastAsia="MS PGothic" w:hAnsi="Arial" w:cs="Arial"/>
          <w:color w:val="000000"/>
          <w:sz w:val="20"/>
          <w:szCs w:val="20"/>
        </w:rPr>
        <w:t>,</w:t>
      </w:r>
      <w:r w:rsidR="0067336E">
        <w:rPr>
          <w:rFonts w:ascii="Arial" w:eastAsia="MS PGothic" w:hAnsi="Arial" w:cs="Arial"/>
          <w:color w:val="000000"/>
          <w:sz w:val="20"/>
          <w:szCs w:val="20"/>
          <w:vertAlign w:val="superscript"/>
        </w:rPr>
        <w:t>1</w:t>
      </w:r>
      <w:r w:rsidR="00E70E5D" w:rsidRPr="00FB676A">
        <w:rPr>
          <w:rFonts w:ascii="Arial" w:eastAsia="MS PGothic" w:hAnsi="Arial" w:cs="Arial"/>
          <w:color w:val="000000"/>
          <w:sz w:val="20"/>
          <w:szCs w:val="20"/>
        </w:rPr>
        <w:t xml:space="preserve"> </w:t>
      </w:r>
      <w:r w:rsidR="00E70E5D">
        <w:rPr>
          <w:rFonts w:ascii="Arial" w:eastAsia="MS PGothic" w:hAnsi="Arial" w:cs="Arial"/>
          <w:color w:val="000000"/>
          <w:sz w:val="20"/>
          <w:szCs w:val="20"/>
        </w:rPr>
        <w:t>J</w:t>
      </w:r>
      <w:r w:rsidR="00E70E5D" w:rsidRPr="00FB676A">
        <w:rPr>
          <w:rFonts w:ascii="Arial" w:eastAsia="MS PGothic" w:hAnsi="Arial" w:cs="Arial"/>
          <w:color w:val="000000"/>
          <w:sz w:val="20"/>
          <w:szCs w:val="20"/>
        </w:rPr>
        <w:t xml:space="preserve">. </w:t>
      </w:r>
      <w:r w:rsidR="00E70E5D">
        <w:rPr>
          <w:rFonts w:ascii="Arial" w:eastAsia="MS PGothic" w:hAnsi="Arial" w:cs="Arial"/>
          <w:color w:val="000000"/>
          <w:sz w:val="20"/>
          <w:szCs w:val="20"/>
        </w:rPr>
        <w:t>Wang</w:t>
      </w:r>
      <w:r w:rsidR="00E70E5D" w:rsidRPr="00FB676A">
        <w:rPr>
          <w:rFonts w:ascii="Arial" w:eastAsia="MS PGothic" w:hAnsi="Arial" w:cs="Arial"/>
          <w:color w:val="000000"/>
          <w:sz w:val="20"/>
          <w:szCs w:val="20"/>
        </w:rPr>
        <w:t>,</w:t>
      </w:r>
      <w:r w:rsidR="00E70E5D">
        <w:rPr>
          <w:rFonts w:ascii="Arial" w:eastAsia="MS PGothic" w:hAnsi="Arial" w:cs="Arial"/>
          <w:color w:val="000000"/>
          <w:sz w:val="20"/>
          <w:szCs w:val="20"/>
          <w:vertAlign w:val="superscript"/>
        </w:rPr>
        <w:t>1</w:t>
      </w:r>
      <w:r w:rsidR="00E70E5D" w:rsidRPr="00FB676A">
        <w:rPr>
          <w:rFonts w:ascii="Arial" w:eastAsia="MS PGothic" w:hAnsi="Arial" w:cs="Arial"/>
          <w:color w:val="000000"/>
          <w:sz w:val="20"/>
          <w:szCs w:val="20"/>
        </w:rPr>
        <w:t xml:space="preserve"> </w:t>
      </w:r>
      <w:r w:rsidR="00E70E5D">
        <w:rPr>
          <w:rFonts w:ascii="Arial" w:eastAsia="MS PGothic" w:hAnsi="Arial" w:cs="Arial"/>
          <w:color w:val="000000"/>
          <w:sz w:val="20"/>
          <w:szCs w:val="20"/>
        </w:rPr>
        <w:t>T. Steenhaut,</w:t>
      </w:r>
      <w:r w:rsidR="00E70E5D">
        <w:rPr>
          <w:rFonts w:ascii="Arial" w:eastAsia="MS PGothic" w:hAnsi="Arial" w:cs="Arial"/>
          <w:color w:val="000000"/>
          <w:sz w:val="20"/>
          <w:szCs w:val="20"/>
          <w:vertAlign w:val="superscript"/>
        </w:rPr>
        <w:t>1</w:t>
      </w:r>
      <w:r w:rsidR="00E70E5D">
        <w:rPr>
          <w:rFonts w:ascii="Arial" w:eastAsia="MS PGothic" w:hAnsi="Arial" w:cs="Arial"/>
          <w:color w:val="000000"/>
          <w:sz w:val="20"/>
          <w:szCs w:val="20"/>
        </w:rPr>
        <w:t xml:space="preserve"> </w:t>
      </w:r>
      <w:r w:rsidR="004E3C1C" w:rsidRPr="00FB676A">
        <w:rPr>
          <w:rFonts w:ascii="Arial" w:eastAsia="MS PGothic" w:hAnsi="Arial" w:cs="Arial"/>
          <w:color w:val="000000"/>
          <w:sz w:val="20"/>
          <w:szCs w:val="20"/>
        </w:rPr>
        <w:t xml:space="preserve">and </w:t>
      </w:r>
      <w:r w:rsidR="00E70E5D" w:rsidRPr="00E70E5D">
        <w:rPr>
          <w:rFonts w:ascii="Arial" w:eastAsia="MS PGothic" w:hAnsi="Arial" w:cs="Arial"/>
          <w:color w:val="000000"/>
          <w:sz w:val="20"/>
          <w:szCs w:val="20"/>
          <w:u w:val="single"/>
        </w:rPr>
        <w:t>Y</w:t>
      </w:r>
      <w:r w:rsidR="002F2182" w:rsidRPr="00E70E5D">
        <w:rPr>
          <w:rFonts w:ascii="Arial" w:eastAsia="MS PGothic" w:hAnsi="Arial" w:cs="Arial"/>
          <w:color w:val="000000"/>
          <w:sz w:val="20"/>
          <w:szCs w:val="20"/>
          <w:u w:val="single"/>
        </w:rPr>
        <w:t>.</w:t>
      </w:r>
      <w:r w:rsidR="0038315B" w:rsidRPr="00E70E5D">
        <w:rPr>
          <w:rFonts w:ascii="Arial" w:eastAsia="MS PGothic" w:hAnsi="Arial" w:cs="Arial"/>
          <w:color w:val="000000"/>
          <w:sz w:val="20"/>
          <w:szCs w:val="20"/>
          <w:u w:val="single"/>
        </w:rPr>
        <w:t xml:space="preserve"> </w:t>
      </w:r>
      <w:r w:rsidR="00E70E5D" w:rsidRPr="00E70E5D">
        <w:rPr>
          <w:rFonts w:ascii="Arial" w:eastAsia="MS PGothic" w:hAnsi="Arial" w:cs="Arial"/>
          <w:color w:val="000000"/>
          <w:sz w:val="20"/>
          <w:szCs w:val="20"/>
          <w:u w:val="single"/>
        </w:rPr>
        <w:t>Filinchuk</w:t>
      </w:r>
      <w:r w:rsidR="00E70E5D">
        <w:rPr>
          <w:rFonts w:ascii="Arial" w:eastAsia="MS PGothic" w:hAnsi="Arial" w:cs="Arial"/>
          <w:color w:val="000000"/>
          <w:sz w:val="20"/>
          <w:szCs w:val="20"/>
          <w:vertAlign w:val="superscript"/>
        </w:rPr>
        <w:t>1</w:t>
      </w:r>
    </w:p>
    <w:p w14:paraId="15BDE9D7" w14:textId="77777777" w:rsidR="008E2F78" w:rsidRPr="00FB676A" w:rsidRDefault="008E2F78" w:rsidP="004B45C0">
      <w:pPr>
        <w:jc w:val="center"/>
        <w:rPr>
          <w:rFonts w:ascii="Arial" w:eastAsia="MS PGothic" w:hAnsi="Arial" w:cs="Arial"/>
          <w:color w:val="000000"/>
          <w:sz w:val="20"/>
          <w:szCs w:val="20"/>
        </w:rPr>
      </w:pPr>
    </w:p>
    <w:p w14:paraId="15BDE9D8" w14:textId="2B1205BC" w:rsidR="00DC433A" w:rsidRPr="00FB676A" w:rsidRDefault="0067336E" w:rsidP="004B45C0">
      <w:pPr>
        <w:jc w:val="center"/>
        <w:rPr>
          <w:rFonts w:ascii="Arial" w:eastAsia="MS PGothic" w:hAnsi="Arial" w:cs="Arial"/>
          <w:color w:val="000000"/>
          <w:sz w:val="20"/>
          <w:szCs w:val="20"/>
        </w:rPr>
      </w:pPr>
      <w:r>
        <w:rPr>
          <w:rFonts w:ascii="Arial" w:eastAsia="MS PGothic" w:hAnsi="Arial" w:cs="Arial"/>
          <w:color w:val="000000"/>
          <w:sz w:val="20"/>
          <w:szCs w:val="20"/>
          <w:vertAlign w:val="superscript"/>
        </w:rPr>
        <w:t>1</w:t>
      </w:r>
      <w:r w:rsidR="004E3C1C" w:rsidRPr="00FB676A">
        <w:rPr>
          <w:rFonts w:ascii="Arial" w:eastAsia="MS PGothic" w:hAnsi="Arial" w:cs="Arial"/>
          <w:color w:val="000000"/>
          <w:sz w:val="20"/>
          <w:szCs w:val="20"/>
          <w:vertAlign w:val="superscript"/>
        </w:rPr>
        <w:t xml:space="preserve"> </w:t>
      </w:r>
      <w:r w:rsidR="00E70E5D">
        <w:rPr>
          <w:rFonts w:ascii="Arial" w:eastAsia="MS PGothic" w:hAnsi="Arial" w:cs="Arial"/>
          <w:color w:val="000000"/>
          <w:sz w:val="20"/>
          <w:szCs w:val="20"/>
        </w:rPr>
        <w:t xml:space="preserve">Institute of Condensed Matter and </w:t>
      </w:r>
      <w:proofErr w:type="spellStart"/>
      <w:r w:rsidR="00E70E5D">
        <w:rPr>
          <w:rFonts w:ascii="Arial" w:eastAsia="MS PGothic" w:hAnsi="Arial" w:cs="Arial"/>
          <w:color w:val="000000"/>
          <w:sz w:val="20"/>
          <w:szCs w:val="20"/>
        </w:rPr>
        <w:t>Nanosciences</w:t>
      </w:r>
      <w:proofErr w:type="spellEnd"/>
      <w:r w:rsidR="00E70E5D">
        <w:rPr>
          <w:rFonts w:ascii="Arial" w:eastAsia="MS PGothic" w:hAnsi="Arial" w:cs="Arial"/>
          <w:color w:val="000000"/>
          <w:sz w:val="20"/>
          <w:szCs w:val="20"/>
        </w:rPr>
        <w:t xml:space="preserve">, </w:t>
      </w:r>
      <w:proofErr w:type="spellStart"/>
      <w:r w:rsidR="00E70E5D">
        <w:rPr>
          <w:rFonts w:ascii="Arial" w:eastAsia="MS PGothic" w:hAnsi="Arial" w:cs="Arial"/>
          <w:color w:val="000000"/>
          <w:sz w:val="20"/>
          <w:szCs w:val="20"/>
        </w:rPr>
        <w:t>Université</w:t>
      </w:r>
      <w:proofErr w:type="spellEnd"/>
      <w:r w:rsidR="00E70E5D">
        <w:rPr>
          <w:rFonts w:ascii="Arial" w:eastAsia="MS PGothic" w:hAnsi="Arial" w:cs="Arial"/>
          <w:color w:val="000000"/>
          <w:sz w:val="20"/>
          <w:szCs w:val="20"/>
        </w:rPr>
        <w:t xml:space="preserve"> </w:t>
      </w:r>
      <w:proofErr w:type="spellStart"/>
      <w:r w:rsidR="00E70E5D">
        <w:rPr>
          <w:rFonts w:ascii="Arial" w:eastAsia="MS PGothic" w:hAnsi="Arial" w:cs="Arial"/>
          <w:color w:val="000000"/>
          <w:sz w:val="20"/>
          <w:szCs w:val="20"/>
        </w:rPr>
        <w:t>catholique</w:t>
      </w:r>
      <w:proofErr w:type="spellEnd"/>
      <w:r w:rsidR="00E70E5D">
        <w:rPr>
          <w:rFonts w:ascii="Arial" w:eastAsia="MS PGothic" w:hAnsi="Arial" w:cs="Arial"/>
          <w:color w:val="000000"/>
          <w:sz w:val="20"/>
          <w:szCs w:val="20"/>
        </w:rPr>
        <w:t xml:space="preserve"> de Louvain, Belgium</w:t>
      </w:r>
    </w:p>
    <w:p w14:paraId="6715C393" w14:textId="48FCD503" w:rsidR="000E533A" w:rsidRPr="00FB676A" w:rsidRDefault="000E533A" w:rsidP="004B45C0">
      <w:pPr>
        <w:jc w:val="center"/>
        <w:rPr>
          <w:rFonts w:ascii="Arial" w:eastAsia="MS PGothic" w:hAnsi="Arial" w:cs="Arial"/>
          <w:color w:val="000000"/>
          <w:sz w:val="20"/>
          <w:szCs w:val="20"/>
        </w:rPr>
      </w:pPr>
    </w:p>
    <w:p w14:paraId="2684C289" w14:textId="4F16C261" w:rsidR="000E533A" w:rsidRPr="00FB676A" w:rsidRDefault="00E70E5D" w:rsidP="004B45C0">
      <w:pPr>
        <w:jc w:val="center"/>
        <w:rPr>
          <w:rFonts w:ascii="Arial" w:eastAsia="MS PGothic" w:hAnsi="Arial" w:cs="Arial"/>
          <w:color w:val="000000"/>
          <w:sz w:val="20"/>
          <w:szCs w:val="20"/>
        </w:rPr>
      </w:pPr>
      <w:r w:rsidRPr="00E70E5D">
        <w:rPr>
          <w:rFonts w:ascii="Arial" w:eastAsia="MS PGothic" w:hAnsi="Arial" w:cs="Arial"/>
          <w:color w:val="000000"/>
          <w:sz w:val="20"/>
          <w:szCs w:val="20"/>
        </w:rPr>
        <w:t>yaroslav.filinchuk@uclouvain.be</w:t>
      </w:r>
    </w:p>
    <w:p w14:paraId="15BDE9D9" w14:textId="77777777" w:rsidR="00DC433A" w:rsidRPr="00FB676A" w:rsidRDefault="00DC433A" w:rsidP="00DC433A">
      <w:pPr>
        <w:jc w:val="center"/>
        <w:rPr>
          <w:rFonts w:ascii="Arial" w:hAnsi="Arial" w:cs="Arial"/>
          <w:color w:val="0000FF"/>
          <w:sz w:val="20"/>
          <w:szCs w:val="20"/>
        </w:rPr>
      </w:pPr>
    </w:p>
    <w:p w14:paraId="49769B62" w14:textId="56013F0E" w:rsidR="00214B56" w:rsidRDefault="00EE67F2" w:rsidP="00EE67F2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In this talk I will cover two subjects: one on chemistry of </w:t>
      </w:r>
      <w:r w:rsidR="00E36B99">
        <w:rPr>
          <w:rFonts w:ascii="Arial" w:hAnsi="Arial" w:cs="Arial"/>
          <w:color w:val="000000"/>
          <w:sz w:val="20"/>
          <w:szCs w:val="20"/>
        </w:rPr>
        <w:t>aluminum</w:t>
      </w:r>
      <w:r>
        <w:rPr>
          <w:rFonts w:ascii="Arial" w:hAnsi="Arial" w:cs="Arial"/>
          <w:color w:val="000000"/>
          <w:sz w:val="20"/>
          <w:szCs w:val="20"/>
        </w:rPr>
        <w:t>-based</w:t>
      </w:r>
      <w:r w:rsidR="0075107E" w:rsidRPr="00FB676A">
        <w:rPr>
          <w:rFonts w:ascii="Arial" w:hAnsi="Arial" w:cs="Arial"/>
          <w:color w:val="00000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amidoboranes</w:t>
      </w:r>
      <w:proofErr w:type="spellEnd"/>
      <w:r w:rsidR="00214B56">
        <w:rPr>
          <w:rFonts w:ascii="Arial" w:hAnsi="Arial" w:cs="Arial"/>
          <w:color w:val="000000"/>
          <w:sz w:val="20"/>
          <w:szCs w:val="20"/>
        </w:rPr>
        <w:t xml:space="preserve">, the other – on synthesis of higher boranes starting from metal borohydrides and borane complexes. These topics illustrate the rich chemistry of boron compounds, </w:t>
      </w:r>
      <w:r w:rsidR="003E623C">
        <w:rPr>
          <w:rFonts w:ascii="Arial" w:hAnsi="Arial" w:cs="Arial"/>
          <w:color w:val="000000"/>
          <w:sz w:val="20"/>
          <w:szCs w:val="20"/>
        </w:rPr>
        <w:t>of interest</w:t>
      </w:r>
      <w:r w:rsidR="00214B56">
        <w:rPr>
          <w:rFonts w:ascii="Arial" w:hAnsi="Arial" w:cs="Arial"/>
          <w:color w:val="000000"/>
          <w:sz w:val="20"/>
          <w:szCs w:val="20"/>
        </w:rPr>
        <w:t xml:space="preserve"> as hydrogen stores or </w:t>
      </w:r>
      <w:r w:rsidR="003E623C">
        <w:rPr>
          <w:rFonts w:ascii="Arial" w:hAnsi="Arial" w:cs="Arial"/>
          <w:color w:val="000000"/>
          <w:sz w:val="20"/>
          <w:szCs w:val="20"/>
        </w:rPr>
        <w:t xml:space="preserve">as </w:t>
      </w:r>
      <w:r w:rsidR="00214B56">
        <w:rPr>
          <w:rFonts w:ascii="Arial" w:hAnsi="Arial" w:cs="Arial"/>
          <w:color w:val="000000"/>
          <w:sz w:val="20"/>
          <w:szCs w:val="20"/>
        </w:rPr>
        <w:t>solid-state electrolytes, accessible in simple mechanochemical or autoclave conditions.</w:t>
      </w:r>
    </w:p>
    <w:p w14:paraId="2EF7DC9E" w14:textId="18E00B73" w:rsidR="0075107E" w:rsidRDefault="003673CD" w:rsidP="00EE67F2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Synthesis of substituted </w:t>
      </w:r>
      <w:proofErr w:type="spellStart"/>
      <w:r w:rsidR="007A080F">
        <w:rPr>
          <w:rFonts w:ascii="Arial" w:hAnsi="Arial" w:cs="Arial"/>
          <w:color w:val="000000"/>
          <w:sz w:val="20"/>
          <w:szCs w:val="20"/>
        </w:rPr>
        <w:t>amidoborane</w:t>
      </w:r>
      <w:proofErr w:type="spellEnd"/>
      <w:r w:rsidR="007A080F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derivatives of </w:t>
      </w:r>
      <w:r w:rsidR="00214B56">
        <w:rPr>
          <w:rFonts w:ascii="Arial" w:hAnsi="Arial" w:cs="Arial"/>
          <w:color w:val="000000"/>
          <w:sz w:val="20"/>
          <w:szCs w:val="20"/>
        </w:rPr>
        <w:t xml:space="preserve">inspired by our earlier work [1] on </w:t>
      </w:r>
      <w:proofErr w:type="gramStart"/>
      <w:r w:rsidR="00214B56">
        <w:rPr>
          <w:rFonts w:ascii="Arial" w:hAnsi="Arial" w:cs="Arial"/>
          <w:color w:val="000000"/>
          <w:sz w:val="20"/>
          <w:szCs w:val="20"/>
        </w:rPr>
        <w:t>Na[</w:t>
      </w:r>
      <w:proofErr w:type="gramEnd"/>
      <w:r w:rsidR="00214B56">
        <w:rPr>
          <w:rFonts w:ascii="Arial" w:hAnsi="Arial" w:cs="Arial"/>
          <w:color w:val="000000"/>
          <w:sz w:val="20"/>
          <w:szCs w:val="20"/>
        </w:rPr>
        <w:t>Al(NH</w:t>
      </w:r>
      <w:r w:rsidR="00214B56" w:rsidRPr="00214B56">
        <w:rPr>
          <w:rFonts w:ascii="Arial" w:hAnsi="Arial" w:cs="Arial"/>
          <w:color w:val="000000"/>
          <w:sz w:val="20"/>
          <w:szCs w:val="20"/>
          <w:vertAlign w:val="subscript"/>
        </w:rPr>
        <w:t>2</w:t>
      </w:r>
      <w:r w:rsidR="00214B56">
        <w:rPr>
          <w:rFonts w:ascii="Arial" w:hAnsi="Arial" w:cs="Arial"/>
          <w:color w:val="000000"/>
          <w:sz w:val="20"/>
          <w:szCs w:val="20"/>
        </w:rPr>
        <w:t>BH</w:t>
      </w:r>
      <w:r w:rsidR="00214B56" w:rsidRPr="00214B56">
        <w:rPr>
          <w:rFonts w:ascii="Arial" w:hAnsi="Arial" w:cs="Arial"/>
          <w:color w:val="000000"/>
          <w:sz w:val="20"/>
          <w:szCs w:val="20"/>
          <w:vertAlign w:val="subscript"/>
        </w:rPr>
        <w:t>3</w:t>
      </w:r>
      <w:r w:rsidR="00214B56">
        <w:rPr>
          <w:rFonts w:ascii="Arial" w:hAnsi="Arial" w:cs="Arial"/>
          <w:color w:val="000000"/>
          <w:sz w:val="20"/>
          <w:szCs w:val="20"/>
        </w:rPr>
        <w:t>)</w:t>
      </w:r>
      <w:r w:rsidR="00214B56" w:rsidRPr="00214B56">
        <w:rPr>
          <w:rFonts w:ascii="Arial" w:hAnsi="Arial" w:cs="Arial"/>
          <w:color w:val="000000"/>
          <w:sz w:val="20"/>
          <w:szCs w:val="20"/>
          <w:vertAlign w:val="subscript"/>
        </w:rPr>
        <w:t>4</w:t>
      </w:r>
      <w:r w:rsidR="00214B56">
        <w:rPr>
          <w:rFonts w:ascii="Arial" w:hAnsi="Arial" w:cs="Arial"/>
          <w:color w:val="000000"/>
          <w:sz w:val="20"/>
          <w:szCs w:val="20"/>
        </w:rPr>
        <w:t>]</w:t>
      </w:r>
      <w:r w:rsidR="00EE67F2">
        <w:rPr>
          <w:rFonts w:ascii="Arial" w:hAnsi="Arial" w:cs="Arial"/>
          <w:color w:val="000000"/>
          <w:sz w:val="20"/>
          <w:szCs w:val="20"/>
        </w:rPr>
        <w:t>.</w:t>
      </w:r>
      <w:r w:rsidR="00214B56">
        <w:rPr>
          <w:rFonts w:ascii="Arial" w:hAnsi="Arial" w:cs="Arial"/>
          <w:color w:val="000000"/>
          <w:sz w:val="20"/>
          <w:szCs w:val="20"/>
        </w:rPr>
        <w:t xml:space="preserve"> </w:t>
      </w:r>
      <w:r w:rsidR="007A080F">
        <w:rPr>
          <w:rFonts w:ascii="Arial" w:hAnsi="Arial" w:cs="Arial"/>
          <w:color w:val="000000"/>
          <w:sz w:val="20"/>
          <w:szCs w:val="20"/>
        </w:rPr>
        <w:t>W</w:t>
      </w:r>
      <w:r w:rsidR="00214B56">
        <w:rPr>
          <w:rFonts w:ascii="Arial" w:hAnsi="Arial" w:cs="Arial"/>
          <w:color w:val="000000"/>
          <w:sz w:val="20"/>
          <w:szCs w:val="20"/>
        </w:rPr>
        <w:t>e</w:t>
      </w:r>
      <w:r w:rsidR="007A080F">
        <w:rPr>
          <w:rFonts w:ascii="Arial" w:hAnsi="Arial" w:cs="Arial"/>
          <w:color w:val="000000"/>
          <w:sz w:val="20"/>
          <w:szCs w:val="20"/>
        </w:rPr>
        <w:t xml:space="preserve"> introduce</w:t>
      </w:r>
      <w:r w:rsidR="00793951">
        <w:rPr>
          <w:rFonts w:ascii="Arial" w:hAnsi="Arial" w:cs="Arial"/>
          <w:color w:val="000000"/>
          <w:sz w:val="20"/>
          <w:szCs w:val="20"/>
        </w:rPr>
        <w:t>d</w:t>
      </w:r>
      <w:r w:rsidR="007A080F">
        <w:rPr>
          <w:rFonts w:ascii="Arial" w:hAnsi="Arial" w:cs="Arial"/>
          <w:color w:val="000000"/>
          <w:sz w:val="20"/>
          <w:szCs w:val="20"/>
        </w:rPr>
        <w:t xml:space="preserve"> various substituents on the N-side of ammonia borane, </w:t>
      </w:r>
      <w:r w:rsidR="00793951">
        <w:rPr>
          <w:rFonts w:ascii="Arial" w:hAnsi="Arial" w:cs="Arial"/>
          <w:color w:val="000000"/>
          <w:sz w:val="20"/>
          <w:szCs w:val="20"/>
        </w:rPr>
        <w:t>characterized their structure, stability and H-storage properties, including reactive hydride composites. Interestingly, R</w:t>
      </w:r>
      <w:r w:rsidR="00793951">
        <w:rPr>
          <w:rFonts w:ascii="Arial" w:hAnsi="Arial" w:cs="Arial"/>
          <w:color w:val="000000"/>
          <w:sz w:val="20"/>
          <w:szCs w:val="20"/>
        </w:rPr>
        <w:t>NH</w:t>
      </w:r>
      <w:r w:rsidR="00793951" w:rsidRPr="00214B56">
        <w:rPr>
          <w:rFonts w:ascii="Arial" w:hAnsi="Arial" w:cs="Arial"/>
          <w:color w:val="000000"/>
          <w:sz w:val="20"/>
          <w:szCs w:val="20"/>
          <w:vertAlign w:val="subscript"/>
        </w:rPr>
        <w:t>2</w:t>
      </w:r>
      <w:r w:rsidR="00793951">
        <w:rPr>
          <w:rFonts w:ascii="Arial" w:hAnsi="Arial" w:cs="Arial"/>
          <w:color w:val="000000"/>
          <w:sz w:val="20"/>
          <w:szCs w:val="20"/>
        </w:rPr>
        <w:t>BH</w:t>
      </w:r>
      <w:r w:rsidR="00793951" w:rsidRPr="00214B56">
        <w:rPr>
          <w:rFonts w:ascii="Arial" w:hAnsi="Arial" w:cs="Arial"/>
          <w:color w:val="000000"/>
          <w:sz w:val="20"/>
          <w:szCs w:val="20"/>
          <w:vertAlign w:val="subscript"/>
        </w:rPr>
        <w:t>3</w:t>
      </w:r>
      <w:r w:rsidR="00793951">
        <w:rPr>
          <w:rFonts w:ascii="Arial" w:hAnsi="Arial" w:cs="Arial"/>
          <w:color w:val="000000"/>
          <w:sz w:val="20"/>
          <w:szCs w:val="20"/>
        </w:rPr>
        <w:t xml:space="preserve"> have lower cost than pristine </w:t>
      </w:r>
      <w:r w:rsidR="00793951">
        <w:rPr>
          <w:rFonts w:ascii="Arial" w:hAnsi="Arial" w:cs="Arial"/>
          <w:color w:val="000000"/>
          <w:sz w:val="20"/>
          <w:szCs w:val="20"/>
        </w:rPr>
        <w:t>NH</w:t>
      </w:r>
      <w:r w:rsidR="00793951">
        <w:rPr>
          <w:rFonts w:ascii="Arial" w:hAnsi="Arial" w:cs="Arial"/>
          <w:color w:val="000000"/>
          <w:sz w:val="20"/>
          <w:szCs w:val="20"/>
          <w:vertAlign w:val="subscript"/>
        </w:rPr>
        <w:t>3</w:t>
      </w:r>
      <w:r w:rsidR="00793951">
        <w:rPr>
          <w:rFonts w:ascii="Arial" w:hAnsi="Arial" w:cs="Arial"/>
          <w:color w:val="000000"/>
          <w:sz w:val="20"/>
          <w:szCs w:val="20"/>
        </w:rPr>
        <w:t>BH</w:t>
      </w:r>
      <w:r w:rsidR="00793951" w:rsidRPr="00214B56">
        <w:rPr>
          <w:rFonts w:ascii="Arial" w:hAnsi="Arial" w:cs="Arial"/>
          <w:color w:val="000000"/>
          <w:sz w:val="20"/>
          <w:szCs w:val="20"/>
          <w:vertAlign w:val="subscript"/>
        </w:rPr>
        <w:t>3</w:t>
      </w:r>
      <w:r w:rsidR="00793951" w:rsidRPr="00793951">
        <w:rPr>
          <w:rFonts w:ascii="Arial" w:hAnsi="Arial" w:cs="Arial"/>
          <w:color w:val="000000"/>
          <w:sz w:val="20"/>
          <w:szCs w:val="20"/>
        </w:rPr>
        <w:t xml:space="preserve"> </w:t>
      </w:r>
      <w:r w:rsidR="00793951">
        <w:rPr>
          <w:rFonts w:ascii="Arial" w:hAnsi="Arial" w:cs="Arial"/>
          <w:color w:val="000000"/>
          <w:sz w:val="20"/>
          <w:szCs w:val="20"/>
        </w:rPr>
        <w:t xml:space="preserve">and often are more reactive with respect to </w:t>
      </w:r>
      <w:proofErr w:type="spellStart"/>
      <w:r w:rsidR="00793951">
        <w:rPr>
          <w:rFonts w:ascii="Arial" w:hAnsi="Arial" w:cs="Arial"/>
          <w:color w:val="000000"/>
          <w:sz w:val="20"/>
          <w:szCs w:val="20"/>
        </w:rPr>
        <w:t>alanates</w:t>
      </w:r>
      <w:proofErr w:type="spellEnd"/>
      <w:r w:rsidR="00793951">
        <w:rPr>
          <w:rFonts w:ascii="Arial" w:hAnsi="Arial" w:cs="Arial"/>
          <w:color w:val="000000"/>
          <w:sz w:val="20"/>
          <w:szCs w:val="20"/>
        </w:rPr>
        <w:t>.</w:t>
      </w:r>
    </w:p>
    <w:p w14:paraId="66240900" w14:textId="7E7AEE13" w:rsidR="00793951" w:rsidRPr="00FB676A" w:rsidRDefault="00793951" w:rsidP="00EE67F2">
      <w:pPr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The other subject is devoted to the reaction of MBH</w:t>
      </w:r>
      <w:r w:rsidRPr="00793951">
        <w:rPr>
          <w:rFonts w:ascii="Arial" w:hAnsi="Arial" w:cs="Arial"/>
          <w:color w:val="000000"/>
          <w:sz w:val="20"/>
          <w:szCs w:val="20"/>
          <w:vertAlign w:val="subscript"/>
        </w:rPr>
        <w:t>4</w:t>
      </w:r>
      <w:r>
        <w:rPr>
          <w:rFonts w:ascii="Arial" w:hAnsi="Arial" w:cs="Arial"/>
          <w:color w:val="000000"/>
          <w:sz w:val="20"/>
          <w:szCs w:val="20"/>
        </w:rPr>
        <w:t xml:space="preserve"> (M = Li, Na, K) with BH</w:t>
      </w:r>
      <w:r w:rsidRPr="00793951">
        <w:rPr>
          <w:rFonts w:ascii="Arial" w:hAnsi="Arial" w:cs="Arial"/>
          <w:color w:val="000000"/>
          <w:sz w:val="20"/>
          <w:szCs w:val="20"/>
          <w:vertAlign w:val="subscript"/>
        </w:rPr>
        <w:t>3</w:t>
      </w:r>
      <w:r>
        <w:rPr>
          <w:rFonts w:ascii="Arial" w:hAnsi="Arial" w:cs="Arial"/>
          <w:color w:val="000000"/>
          <w:sz w:val="20"/>
          <w:szCs w:val="20"/>
        </w:rPr>
        <w:t xml:space="preserve"> complexes in autoclave conditions</w:t>
      </w:r>
      <w:r w:rsidR="00400F40">
        <w:rPr>
          <w:rFonts w:ascii="Arial" w:hAnsi="Arial" w:cs="Arial"/>
          <w:color w:val="000000"/>
          <w:sz w:val="20"/>
          <w:szCs w:val="20"/>
        </w:rPr>
        <w:t>;</w:t>
      </w:r>
      <w:bookmarkStart w:id="0" w:name="_GoBack"/>
      <w:bookmarkEnd w:id="0"/>
      <w:r>
        <w:rPr>
          <w:rFonts w:ascii="Arial" w:hAnsi="Arial" w:cs="Arial"/>
          <w:color w:val="000000"/>
          <w:sz w:val="20"/>
          <w:szCs w:val="20"/>
        </w:rPr>
        <w:t xml:space="preserve"> later the optimization was done at ambient pressure using Schlenk line and high-boiling solvents. </w:t>
      </w:r>
      <w:r w:rsidRPr="00793951">
        <w:rPr>
          <w:rFonts w:ascii="Arial" w:hAnsi="Arial" w:cs="Arial"/>
          <w:color w:val="000000"/>
          <w:sz w:val="20"/>
          <w:szCs w:val="20"/>
          <w:vertAlign w:val="superscript"/>
        </w:rPr>
        <w:t>11</w:t>
      </w:r>
      <w:r>
        <w:rPr>
          <w:rFonts w:ascii="Arial" w:hAnsi="Arial" w:cs="Arial"/>
          <w:color w:val="000000"/>
          <w:sz w:val="20"/>
          <w:szCs w:val="20"/>
        </w:rPr>
        <w:t xml:space="preserve">B NMR allowed us to detect a number of high borane intermediates, some of them can be isolated. The reaction ends up with </w:t>
      </w:r>
      <w:proofErr w:type="spellStart"/>
      <w:r>
        <w:rPr>
          <w:rFonts w:ascii="Arial" w:hAnsi="Arial" w:cs="Arial"/>
          <w:color w:val="000000"/>
          <w:sz w:val="20"/>
          <w:szCs w:val="20"/>
        </w:rPr>
        <w:t>dodecaboranes</w:t>
      </w:r>
      <w:proofErr w:type="spellEnd"/>
      <w:r>
        <w:rPr>
          <w:rFonts w:ascii="Arial" w:hAnsi="Arial" w:cs="Arial"/>
          <w:color w:val="000000"/>
          <w:sz w:val="20"/>
          <w:szCs w:val="20"/>
        </w:rPr>
        <w:t>, M</w:t>
      </w:r>
      <w:r w:rsidRPr="00793951">
        <w:rPr>
          <w:rFonts w:ascii="Arial" w:hAnsi="Arial" w:cs="Arial"/>
          <w:color w:val="000000"/>
          <w:sz w:val="20"/>
          <w:szCs w:val="20"/>
          <w:vertAlign w:val="subscript"/>
        </w:rPr>
        <w:t>2</w:t>
      </w:r>
      <w:r>
        <w:rPr>
          <w:rFonts w:ascii="Arial" w:hAnsi="Arial" w:cs="Arial"/>
          <w:color w:val="000000"/>
          <w:sz w:val="20"/>
          <w:szCs w:val="20"/>
        </w:rPr>
        <w:t>B</w:t>
      </w:r>
      <w:r w:rsidRPr="00793951">
        <w:rPr>
          <w:rFonts w:ascii="Arial" w:hAnsi="Arial" w:cs="Arial"/>
          <w:color w:val="000000"/>
          <w:sz w:val="20"/>
          <w:szCs w:val="20"/>
          <w:vertAlign w:val="subscript"/>
        </w:rPr>
        <w:t>12</w:t>
      </w:r>
      <w:r>
        <w:rPr>
          <w:rFonts w:ascii="Arial" w:hAnsi="Arial" w:cs="Arial"/>
          <w:color w:val="000000"/>
          <w:sz w:val="20"/>
          <w:szCs w:val="20"/>
        </w:rPr>
        <w:t>H</w:t>
      </w:r>
      <w:r w:rsidRPr="00793951">
        <w:rPr>
          <w:rFonts w:ascii="Arial" w:hAnsi="Arial" w:cs="Arial"/>
          <w:color w:val="000000"/>
          <w:sz w:val="20"/>
          <w:szCs w:val="20"/>
          <w:vertAlign w:val="subscript"/>
        </w:rPr>
        <w:t>12</w:t>
      </w:r>
      <w:r>
        <w:rPr>
          <w:rFonts w:ascii="Arial" w:hAnsi="Arial" w:cs="Arial"/>
          <w:color w:val="000000"/>
          <w:sz w:val="20"/>
          <w:szCs w:val="20"/>
        </w:rPr>
        <w:t xml:space="preserve">, which we were able to obtain in high yield, high purity and at low cost. </w:t>
      </w:r>
    </w:p>
    <w:p w14:paraId="645029A2" w14:textId="77777777" w:rsidR="0075107E" w:rsidRPr="00FB676A" w:rsidRDefault="0075107E" w:rsidP="004B45C0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</w:p>
    <w:p w14:paraId="0630FF98" w14:textId="18E020B0" w:rsidR="0075107E" w:rsidRPr="00FB676A" w:rsidRDefault="0075107E" w:rsidP="002C1D29">
      <w:pPr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FB676A">
        <w:rPr>
          <w:rFonts w:ascii="Arial" w:hAnsi="Arial" w:cs="Arial"/>
          <w:b/>
          <w:bCs/>
          <w:color w:val="000000"/>
          <w:sz w:val="20"/>
          <w:szCs w:val="20"/>
        </w:rPr>
        <w:t>References</w:t>
      </w:r>
    </w:p>
    <w:p w14:paraId="4EF3F335" w14:textId="6CA5B0C0" w:rsidR="00295E23" w:rsidRPr="00451875" w:rsidRDefault="00295E23" w:rsidP="002C1D29">
      <w:pPr>
        <w:jc w:val="both"/>
        <w:rPr>
          <w:rFonts w:ascii="Arial" w:hAnsi="Arial" w:cs="Arial"/>
          <w:color w:val="000000"/>
          <w:sz w:val="20"/>
          <w:szCs w:val="20"/>
          <w:lang w:val="fr-CH"/>
        </w:rPr>
      </w:pPr>
      <w:r w:rsidRPr="00451875">
        <w:rPr>
          <w:rFonts w:ascii="Arial" w:hAnsi="Arial" w:cs="Arial"/>
          <w:color w:val="000000"/>
          <w:sz w:val="20"/>
          <w:szCs w:val="20"/>
          <w:lang w:val="fr-CH"/>
        </w:rPr>
        <w:t xml:space="preserve">[1] </w:t>
      </w:r>
      <w:r w:rsidR="00E36B99" w:rsidRPr="00E36B99">
        <w:rPr>
          <w:rFonts w:ascii="Arial" w:hAnsi="Arial" w:cs="Arial"/>
          <w:color w:val="000000"/>
          <w:sz w:val="20"/>
          <w:szCs w:val="20"/>
          <w:lang w:val="fr-CH"/>
        </w:rPr>
        <w:t>I.</w:t>
      </w:r>
      <w:r w:rsidR="00E36B99" w:rsidRPr="00451875">
        <w:rPr>
          <w:rFonts w:ascii="Arial" w:hAnsi="Arial" w:cs="Arial"/>
          <w:color w:val="000000"/>
          <w:sz w:val="20"/>
          <w:szCs w:val="20"/>
          <w:lang w:val="fr-CH"/>
        </w:rPr>
        <w:t xml:space="preserve"> </w:t>
      </w:r>
      <w:proofErr w:type="spellStart"/>
      <w:r w:rsidR="00E36B99" w:rsidRPr="00E36B99">
        <w:rPr>
          <w:rFonts w:ascii="Arial" w:hAnsi="Arial" w:cs="Arial"/>
          <w:color w:val="000000"/>
          <w:sz w:val="20"/>
          <w:szCs w:val="20"/>
          <w:lang w:val="fr-CH"/>
        </w:rPr>
        <w:t>Dovgaliuk</w:t>
      </w:r>
      <w:proofErr w:type="spellEnd"/>
      <w:r w:rsidR="00E36B99" w:rsidRPr="00451875">
        <w:rPr>
          <w:rFonts w:ascii="Arial" w:hAnsi="Arial" w:cs="Arial"/>
          <w:color w:val="000000"/>
          <w:sz w:val="20"/>
          <w:szCs w:val="20"/>
          <w:lang w:val="fr-CH"/>
        </w:rPr>
        <w:t xml:space="preserve"> et al.</w:t>
      </w:r>
      <w:r w:rsidR="00E36B99" w:rsidRPr="00E36B99">
        <w:rPr>
          <w:rFonts w:ascii="Arial" w:hAnsi="Arial" w:cs="Arial"/>
          <w:color w:val="000000"/>
          <w:sz w:val="20"/>
          <w:szCs w:val="20"/>
          <w:lang w:val="fr-CH"/>
        </w:rPr>
        <w:t xml:space="preserve">, </w:t>
      </w:r>
      <w:proofErr w:type="spellStart"/>
      <w:r w:rsidR="00E36B99" w:rsidRPr="00451875">
        <w:rPr>
          <w:rFonts w:ascii="Arial" w:hAnsi="Arial" w:cs="Arial"/>
          <w:color w:val="000000"/>
          <w:sz w:val="20"/>
          <w:szCs w:val="20"/>
          <w:lang w:val="fr-CH"/>
        </w:rPr>
        <w:t>Chem</w:t>
      </w:r>
      <w:proofErr w:type="spellEnd"/>
      <w:r w:rsidR="00E36B99" w:rsidRPr="00451875">
        <w:rPr>
          <w:rFonts w:ascii="Arial" w:hAnsi="Arial" w:cs="Arial"/>
          <w:color w:val="000000"/>
          <w:sz w:val="20"/>
          <w:szCs w:val="20"/>
          <w:lang w:val="fr-CH"/>
        </w:rPr>
        <w:t xml:space="preserve">. </w:t>
      </w:r>
      <w:proofErr w:type="spellStart"/>
      <w:r w:rsidR="00E36B99" w:rsidRPr="00451875">
        <w:rPr>
          <w:rFonts w:ascii="Arial" w:hAnsi="Arial" w:cs="Arial"/>
          <w:color w:val="000000"/>
          <w:sz w:val="20"/>
          <w:szCs w:val="20"/>
          <w:lang w:val="fr-CH"/>
        </w:rPr>
        <w:t>Eur</w:t>
      </w:r>
      <w:proofErr w:type="spellEnd"/>
      <w:r w:rsidR="00E36B99" w:rsidRPr="00451875">
        <w:rPr>
          <w:rFonts w:ascii="Arial" w:hAnsi="Arial" w:cs="Arial"/>
          <w:color w:val="000000"/>
          <w:sz w:val="20"/>
          <w:szCs w:val="20"/>
          <w:lang w:val="fr-CH"/>
        </w:rPr>
        <w:t>. J.</w:t>
      </w:r>
      <w:r w:rsidR="007B4B80" w:rsidRPr="00451875">
        <w:rPr>
          <w:rFonts w:ascii="Arial" w:hAnsi="Arial" w:cs="Arial"/>
          <w:color w:val="000000"/>
          <w:sz w:val="20"/>
          <w:szCs w:val="20"/>
          <w:lang w:val="fr-CH"/>
        </w:rPr>
        <w:t xml:space="preserve">, </w:t>
      </w:r>
      <w:r w:rsidR="00451875" w:rsidRPr="00451875">
        <w:rPr>
          <w:rFonts w:ascii="Arial" w:hAnsi="Arial" w:cs="Arial"/>
          <w:color w:val="000000"/>
          <w:sz w:val="20"/>
          <w:szCs w:val="20"/>
          <w:lang w:val="fr-CH"/>
        </w:rPr>
        <w:t>21</w:t>
      </w:r>
      <w:r w:rsidR="009905BD" w:rsidRPr="00451875">
        <w:rPr>
          <w:rFonts w:ascii="Arial" w:hAnsi="Arial" w:cs="Arial"/>
          <w:color w:val="000000"/>
          <w:sz w:val="20"/>
          <w:szCs w:val="20"/>
          <w:lang w:val="fr-CH"/>
        </w:rPr>
        <w:t xml:space="preserve"> (</w:t>
      </w:r>
      <w:r w:rsidR="00451875" w:rsidRPr="00451875">
        <w:rPr>
          <w:rFonts w:ascii="Arial" w:hAnsi="Arial" w:cs="Arial"/>
          <w:color w:val="000000"/>
          <w:sz w:val="20"/>
          <w:szCs w:val="20"/>
          <w:lang w:val="fr-CH"/>
        </w:rPr>
        <w:t>2015</w:t>
      </w:r>
      <w:r w:rsidR="009905BD" w:rsidRPr="00451875">
        <w:rPr>
          <w:rFonts w:ascii="Arial" w:hAnsi="Arial" w:cs="Arial"/>
          <w:color w:val="000000"/>
          <w:sz w:val="20"/>
          <w:szCs w:val="20"/>
          <w:lang w:val="fr-CH"/>
        </w:rPr>
        <w:t>)</w:t>
      </w:r>
      <w:r w:rsidR="007B4B80" w:rsidRPr="00451875">
        <w:rPr>
          <w:rFonts w:ascii="Arial" w:hAnsi="Arial" w:cs="Arial"/>
          <w:color w:val="000000"/>
          <w:sz w:val="20"/>
          <w:szCs w:val="20"/>
          <w:lang w:val="fr-CH"/>
        </w:rPr>
        <w:t xml:space="preserve"> </w:t>
      </w:r>
      <w:r w:rsidR="00451875" w:rsidRPr="00451875">
        <w:rPr>
          <w:rFonts w:ascii="Arial" w:hAnsi="Arial" w:cs="Arial"/>
          <w:color w:val="000000"/>
          <w:sz w:val="20"/>
          <w:szCs w:val="20"/>
          <w:lang w:val="fr-CH"/>
        </w:rPr>
        <w:t>14562-14570</w:t>
      </w:r>
      <w:r w:rsidR="00451875" w:rsidRPr="00451875">
        <w:rPr>
          <w:rFonts w:ascii="Arial" w:hAnsi="Arial" w:cs="Arial"/>
          <w:color w:val="000000"/>
          <w:sz w:val="20"/>
          <w:szCs w:val="20"/>
          <w:lang w:val="fr-CH"/>
        </w:rPr>
        <w:t>.</w:t>
      </w:r>
    </w:p>
    <w:sectPr w:rsidR="00295E23" w:rsidRPr="00451875" w:rsidSect="00F14FB4">
      <w:headerReference w:type="default" r:id="rId6"/>
      <w:pgSz w:w="12240" w:h="15840"/>
      <w:pgMar w:top="1701" w:right="1134" w:bottom="1701" w:left="1134" w:header="1134" w:footer="113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B554468" w14:textId="77777777" w:rsidR="008D290C" w:rsidRDefault="008D290C" w:rsidP="00F14FB4">
      <w:r>
        <w:separator/>
      </w:r>
    </w:p>
  </w:endnote>
  <w:endnote w:type="continuationSeparator" w:id="0">
    <w:p w14:paraId="60FCC93C" w14:textId="77777777" w:rsidR="008D290C" w:rsidRDefault="008D290C" w:rsidP="00F14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37DB47" w14:textId="77777777" w:rsidR="008D290C" w:rsidRDefault="008D290C" w:rsidP="00F14FB4">
      <w:r>
        <w:separator/>
      </w:r>
    </w:p>
  </w:footnote>
  <w:footnote w:type="continuationSeparator" w:id="0">
    <w:p w14:paraId="449F1125" w14:textId="77777777" w:rsidR="008D290C" w:rsidRDefault="008D290C" w:rsidP="00F14F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BDE9E1" w14:textId="5DF2FCD1" w:rsidR="00F14FB4" w:rsidRPr="00D33C9D" w:rsidRDefault="00F14FB4" w:rsidP="00F14FB4">
    <w:pPr>
      <w:pStyle w:val="Header"/>
      <w:shd w:val="clear" w:color="auto" w:fill="E0E0E0"/>
      <w:tabs>
        <w:tab w:val="clear" w:pos="4153"/>
        <w:tab w:val="clear" w:pos="8306"/>
        <w:tab w:val="center" w:pos="4962"/>
        <w:tab w:val="right" w:pos="9923"/>
      </w:tabs>
      <w:rPr>
        <w:rFonts w:ascii="Arial" w:hAnsi="Arial" w:cs="Arial"/>
      </w:rPr>
    </w:pPr>
    <w:r w:rsidRPr="00D33C9D">
      <w:rPr>
        <w:rFonts w:ascii="Arial" w:hAnsi="Arial" w:cs="Arial"/>
      </w:rPr>
      <w:t>MH20</w:t>
    </w:r>
    <w:r w:rsidR="0054406A" w:rsidRPr="00D33C9D">
      <w:rPr>
        <w:rFonts w:ascii="Arial" w:hAnsi="Arial" w:cs="Arial"/>
      </w:rPr>
      <w:t>22</w:t>
    </w:r>
    <w:r w:rsidRPr="00D33C9D">
      <w:rPr>
        <w:rFonts w:ascii="Arial" w:hAnsi="Arial" w:cs="Arial"/>
      </w:rPr>
      <w:tab/>
    </w:r>
    <w:r w:rsidR="000640DE" w:rsidRPr="00D33C9D">
      <w:rPr>
        <w:rFonts w:ascii="Arial" w:hAnsi="Arial" w:cs="Arial"/>
      </w:rPr>
      <w:t xml:space="preserve">30 October – 4 November </w:t>
    </w:r>
    <w:r w:rsidR="005008EB" w:rsidRPr="00D33C9D">
      <w:rPr>
        <w:rFonts w:ascii="Arial" w:hAnsi="Arial" w:cs="Arial"/>
      </w:rPr>
      <w:t>2022</w:t>
    </w:r>
    <w:r w:rsidRPr="00D33C9D">
      <w:rPr>
        <w:rFonts w:ascii="Arial" w:hAnsi="Arial" w:cs="Arial"/>
      </w:rPr>
      <w:tab/>
    </w:r>
    <w:r w:rsidR="005008EB" w:rsidRPr="00D33C9D">
      <w:rPr>
        <w:rFonts w:ascii="Arial" w:hAnsi="Arial" w:cs="Arial"/>
      </w:rPr>
      <w:t>Perth, Australia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5F8"/>
    <w:rsid w:val="00017395"/>
    <w:rsid w:val="0002392A"/>
    <w:rsid w:val="000640DE"/>
    <w:rsid w:val="00074C9C"/>
    <w:rsid w:val="00081738"/>
    <w:rsid w:val="000A0212"/>
    <w:rsid w:val="000D6718"/>
    <w:rsid w:val="000E533A"/>
    <w:rsid w:val="00166E99"/>
    <w:rsid w:val="001B06AE"/>
    <w:rsid w:val="00214B56"/>
    <w:rsid w:val="00265E72"/>
    <w:rsid w:val="00295E23"/>
    <w:rsid w:val="002A73E2"/>
    <w:rsid w:val="002C1D29"/>
    <w:rsid w:val="002C359D"/>
    <w:rsid w:val="002C3D9B"/>
    <w:rsid w:val="002D09DB"/>
    <w:rsid w:val="002F2182"/>
    <w:rsid w:val="0031455A"/>
    <w:rsid w:val="003264B6"/>
    <w:rsid w:val="00363668"/>
    <w:rsid w:val="003673CD"/>
    <w:rsid w:val="0038315B"/>
    <w:rsid w:val="00384441"/>
    <w:rsid w:val="003A3C5A"/>
    <w:rsid w:val="003E623C"/>
    <w:rsid w:val="00400F40"/>
    <w:rsid w:val="00415BC9"/>
    <w:rsid w:val="00437503"/>
    <w:rsid w:val="00441F91"/>
    <w:rsid w:val="00451875"/>
    <w:rsid w:val="004709B9"/>
    <w:rsid w:val="004B45C0"/>
    <w:rsid w:val="004C1F41"/>
    <w:rsid w:val="004E3C1C"/>
    <w:rsid w:val="004E62DD"/>
    <w:rsid w:val="004F0441"/>
    <w:rsid w:val="004F7545"/>
    <w:rsid w:val="005008EB"/>
    <w:rsid w:val="0054406A"/>
    <w:rsid w:val="005B4B32"/>
    <w:rsid w:val="00654259"/>
    <w:rsid w:val="0067336E"/>
    <w:rsid w:val="007341F9"/>
    <w:rsid w:val="0075107E"/>
    <w:rsid w:val="0078229D"/>
    <w:rsid w:val="00793951"/>
    <w:rsid w:val="007A080F"/>
    <w:rsid w:val="007B0D32"/>
    <w:rsid w:val="007B4B80"/>
    <w:rsid w:val="007B6BF2"/>
    <w:rsid w:val="007D00E7"/>
    <w:rsid w:val="007D233A"/>
    <w:rsid w:val="007D5AD0"/>
    <w:rsid w:val="007D65C7"/>
    <w:rsid w:val="008747F9"/>
    <w:rsid w:val="008D290C"/>
    <w:rsid w:val="008E2F78"/>
    <w:rsid w:val="008E737B"/>
    <w:rsid w:val="00912F54"/>
    <w:rsid w:val="009905BD"/>
    <w:rsid w:val="009E52D9"/>
    <w:rsid w:val="00A04F97"/>
    <w:rsid w:val="00A4183E"/>
    <w:rsid w:val="00A50C1E"/>
    <w:rsid w:val="00A67093"/>
    <w:rsid w:val="00A93809"/>
    <w:rsid w:val="00AA14F5"/>
    <w:rsid w:val="00AA5A30"/>
    <w:rsid w:val="00AC5543"/>
    <w:rsid w:val="00AF57C3"/>
    <w:rsid w:val="00AF61EB"/>
    <w:rsid w:val="00B03DB8"/>
    <w:rsid w:val="00B17C38"/>
    <w:rsid w:val="00B44878"/>
    <w:rsid w:val="00B8710A"/>
    <w:rsid w:val="00BA2068"/>
    <w:rsid w:val="00BB40A1"/>
    <w:rsid w:val="00C07C5B"/>
    <w:rsid w:val="00C578FF"/>
    <w:rsid w:val="00C828BF"/>
    <w:rsid w:val="00CE473F"/>
    <w:rsid w:val="00CE6677"/>
    <w:rsid w:val="00D33C9D"/>
    <w:rsid w:val="00D605F8"/>
    <w:rsid w:val="00D734FE"/>
    <w:rsid w:val="00D841B1"/>
    <w:rsid w:val="00DC433A"/>
    <w:rsid w:val="00E36B99"/>
    <w:rsid w:val="00E63452"/>
    <w:rsid w:val="00E70E5D"/>
    <w:rsid w:val="00ED2B89"/>
    <w:rsid w:val="00EE67F2"/>
    <w:rsid w:val="00F14FB4"/>
    <w:rsid w:val="00F73347"/>
    <w:rsid w:val="00F848FD"/>
    <w:rsid w:val="00FB676A"/>
    <w:rsid w:val="00FC64E1"/>
    <w:rsid w:val="00FD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15BDE9D5"/>
  <w15:docId w15:val="{3D7178E9-907A-4BA5-852D-1D2D2F159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A5A30"/>
    <w:rPr>
      <w:rFonts w:ascii="Times New Roman" w:eastAsia="Batang" w:hAnsi="Times New Roman"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3750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F61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1EB"/>
    <w:rPr>
      <w:rFonts w:ascii="Tahoma" w:eastAsia="Batang" w:hAnsi="Tahoma" w:cs="Tahoma"/>
      <w:sz w:val="16"/>
      <w:szCs w:val="16"/>
      <w:lang w:eastAsia="ko-KR"/>
    </w:rPr>
  </w:style>
  <w:style w:type="paragraph" w:styleId="Caption">
    <w:name w:val="caption"/>
    <w:basedOn w:val="Normal"/>
    <w:next w:val="Normal"/>
    <w:uiPriority w:val="35"/>
    <w:unhideWhenUsed/>
    <w:qFormat/>
    <w:rsid w:val="00AF61EB"/>
    <w:pPr>
      <w:spacing w:after="200"/>
    </w:pPr>
    <w:rPr>
      <w:b/>
      <w:bCs/>
      <w:color w:val="4F81BD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14FB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4FB4"/>
    <w:rPr>
      <w:rFonts w:ascii="Times New Roman" w:eastAsia="Batang" w:hAnsi="Times New Roman"/>
      <w:sz w:val="24"/>
      <w:szCs w:val="24"/>
      <w:lang w:eastAsia="ko-KR"/>
    </w:rPr>
  </w:style>
  <w:style w:type="paragraph" w:styleId="Footer">
    <w:name w:val="footer"/>
    <w:basedOn w:val="Normal"/>
    <w:link w:val="FooterChar"/>
    <w:uiPriority w:val="99"/>
    <w:unhideWhenUsed/>
    <w:rsid w:val="00F14FB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4FB4"/>
    <w:rPr>
      <w:rFonts w:ascii="Times New Roman" w:eastAsia="Batang" w:hAnsi="Times New Roman"/>
      <w:sz w:val="24"/>
      <w:szCs w:val="24"/>
      <w:lang w:eastAsia="ko-KR"/>
    </w:rPr>
  </w:style>
  <w:style w:type="character" w:styleId="Emphasis">
    <w:name w:val="Emphasis"/>
    <w:basedOn w:val="DefaultParagraphFont"/>
    <w:uiPriority w:val="20"/>
    <w:qFormat/>
    <w:rsid w:val="00E36B99"/>
    <w:rPr>
      <w:i/>
      <w:iCs/>
    </w:rPr>
  </w:style>
  <w:style w:type="character" w:styleId="Strong">
    <w:name w:val="Strong"/>
    <w:basedOn w:val="DefaultParagraphFont"/>
    <w:uiPriority w:val="22"/>
    <w:qFormat/>
    <w:rsid w:val="00E36B9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131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1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Nazia</dc:creator>
  <cp:lastModifiedBy>Yaroslav Filinchuk</cp:lastModifiedBy>
  <cp:revision>9</cp:revision>
  <dcterms:created xsi:type="dcterms:W3CDTF">2022-10-30T12:42:00Z</dcterms:created>
  <dcterms:modified xsi:type="dcterms:W3CDTF">2022-10-30T17:32:00Z</dcterms:modified>
</cp:coreProperties>
</file>