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B5592" w14:textId="23197547" w:rsidR="001D26F7" w:rsidRDefault="00055AFF" w:rsidP="00F4369C">
      <w:pPr>
        <w:autoSpaceDE w:val="0"/>
        <w:autoSpaceDN w:val="0"/>
        <w:adjustRightInd w:val="0"/>
        <w:spacing w:after="0" w:line="240" w:lineRule="auto"/>
        <w:jc w:val="both"/>
        <w:rPr>
          <w:rFonts w:cstheme="minorHAnsi"/>
          <w:b/>
          <w:bCs/>
          <w:i/>
          <w:iCs/>
          <w:sz w:val="24"/>
          <w:szCs w:val="24"/>
          <w:lang w:val="en-US"/>
        </w:rPr>
      </w:pPr>
      <w:r>
        <w:rPr>
          <w:rFonts w:cstheme="minorHAnsi"/>
          <w:b/>
          <w:bCs/>
          <w:i/>
          <w:iCs/>
          <w:sz w:val="24"/>
          <w:szCs w:val="24"/>
          <w:lang w:val="en-US"/>
        </w:rPr>
        <w:t>What eye movements can tell us about space and numerical cognition ?</w:t>
      </w:r>
    </w:p>
    <w:p w14:paraId="321B44BA" w14:textId="77777777" w:rsidR="009E79AA" w:rsidRDefault="009E79AA" w:rsidP="00F4369C">
      <w:pPr>
        <w:autoSpaceDE w:val="0"/>
        <w:autoSpaceDN w:val="0"/>
        <w:adjustRightInd w:val="0"/>
        <w:spacing w:after="0" w:line="240" w:lineRule="auto"/>
        <w:jc w:val="both"/>
        <w:rPr>
          <w:rFonts w:cstheme="minorHAnsi"/>
          <w:sz w:val="24"/>
          <w:szCs w:val="24"/>
          <w:lang w:val="en-US"/>
        </w:rPr>
      </w:pPr>
    </w:p>
    <w:p w14:paraId="077E1B32" w14:textId="014C0144" w:rsidR="003D243D" w:rsidRPr="00827ABA" w:rsidRDefault="00027437" w:rsidP="00F4369C">
      <w:pPr>
        <w:autoSpaceDE w:val="0"/>
        <w:autoSpaceDN w:val="0"/>
        <w:adjustRightInd w:val="0"/>
        <w:spacing w:after="0" w:line="240" w:lineRule="auto"/>
        <w:jc w:val="both"/>
        <w:rPr>
          <w:rFonts w:cstheme="minorHAnsi"/>
          <w:sz w:val="24"/>
          <w:szCs w:val="24"/>
          <w:lang w:val="en-US"/>
        </w:rPr>
      </w:pPr>
      <w:r>
        <w:rPr>
          <w:rFonts w:cstheme="minorHAnsi"/>
          <w:sz w:val="24"/>
          <w:szCs w:val="24"/>
          <w:lang w:val="en-US"/>
        </w:rPr>
        <w:t xml:space="preserve">Eye-tracking is a </w:t>
      </w:r>
      <w:r w:rsidR="001D26F7">
        <w:rPr>
          <w:rFonts w:cstheme="minorHAnsi"/>
          <w:sz w:val="24"/>
          <w:szCs w:val="24"/>
          <w:lang w:val="en-US"/>
        </w:rPr>
        <w:t xml:space="preserve">privileged technique to study oculomotor </w:t>
      </w:r>
      <w:r w:rsidR="00827ABA">
        <w:rPr>
          <w:rFonts w:cstheme="minorHAnsi"/>
          <w:sz w:val="24"/>
          <w:szCs w:val="24"/>
          <w:lang w:val="en-US"/>
        </w:rPr>
        <w:t>behavior</w:t>
      </w:r>
      <w:r>
        <w:rPr>
          <w:rFonts w:cstheme="minorHAnsi"/>
          <w:sz w:val="24"/>
          <w:szCs w:val="24"/>
          <w:lang w:val="en-US"/>
        </w:rPr>
        <w:t xml:space="preserve"> but, under strict experimental control, the technique has also the potential to provide a read-out of the cognitive processes at work during mental activity. I will illustrate this potential in the context </w:t>
      </w:r>
      <w:r w:rsidR="00352B60">
        <w:rPr>
          <w:rFonts w:cstheme="minorHAnsi"/>
          <w:sz w:val="24"/>
          <w:szCs w:val="24"/>
          <w:lang w:val="en-US"/>
        </w:rPr>
        <w:t>of arithmetic</w:t>
      </w:r>
      <w:r>
        <w:rPr>
          <w:rFonts w:cstheme="minorHAnsi"/>
          <w:sz w:val="24"/>
          <w:szCs w:val="24"/>
          <w:lang w:val="en-US"/>
        </w:rPr>
        <w:t xml:space="preserve"> problem solving. Mental arithmetic</w:t>
      </w:r>
      <w:r w:rsidR="00F46251">
        <w:rPr>
          <w:rFonts w:cstheme="minorHAnsi"/>
          <w:sz w:val="24"/>
          <w:szCs w:val="24"/>
          <w:lang w:val="en-US"/>
        </w:rPr>
        <w:t xml:space="preserve"> is </w:t>
      </w:r>
      <w:r>
        <w:rPr>
          <w:rFonts w:cstheme="minorHAnsi"/>
          <w:sz w:val="24"/>
          <w:szCs w:val="24"/>
          <w:lang w:val="en-US"/>
        </w:rPr>
        <w:t>a difficult exercise</w:t>
      </w:r>
      <w:r w:rsidR="00F46251">
        <w:rPr>
          <w:rFonts w:cstheme="minorHAnsi"/>
          <w:sz w:val="24"/>
          <w:szCs w:val="24"/>
          <w:lang w:val="en-US"/>
        </w:rPr>
        <w:t xml:space="preserve">. </w:t>
      </w:r>
      <w:r w:rsidR="00352B60">
        <w:rPr>
          <w:rFonts w:cstheme="minorHAnsi"/>
          <w:sz w:val="24"/>
          <w:szCs w:val="24"/>
          <w:lang w:val="en-US"/>
        </w:rPr>
        <w:t>To</w:t>
      </w:r>
      <w:r w:rsidR="00047506">
        <w:rPr>
          <w:rFonts w:cstheme="minorHAnsi"/>
          <w:sz w:val="24"/>
          <w:szCs w:val="24"/>
          <w:lang w:val="en-US"/>
        </w:rPr>
        <w:t xml:space="preserve"> resolve this difficulty, it has been assumed that the cognitive system relies both on memory retrieval and procedural strategies. Hence, the answer of small problems (e.g.</w:t>
      </w:r>
      <w:r w:rsidR="00827ABA">
        <w:rPr>
          <w:rFonts w:cstheme="minorHAnsi"/>
          <w:sz w:val="24"/>
          <w:szCs w:val="24"/>
          <w:lang w:val="en-US"/>
        </w:rPr>
        <w:t>,</w:t>
      </w:r>
      <w:r w:rsidR="00047506">
        <w:rPr>
          <w:rFonts w:cstheme="minorHAnsi"/>
          <w:sz w:val="24"/>
          <w:szCs w:val="24"/>
          <w:lang w:val="en-US"/>
        </w:rPr>
        <w:t xml:space="preserve"> 4x3) can be retrieved directly from memory whereas large problems (e.g.</w:t>
      </w:r>
      <w:r w:rsidR="00827ABA">
        <w:rPr>
          <w:rFonts w:cstheme="minorHAnsi"/>
          <w:sz w:val="24"/>
          <w:szCs w:val="24"/>
          <w:lang w:val="en-US"/>
        </w:rPr>
        <w:t>,</w:t>
      </w:r>
      <w:r w:rsidR="00047506">
        <w:rPr>
          <w:rFonts w:cstheme="minorHAnsi"/>
          <w:sz w:val="24"/>
          <w:szCs w:val="24"/>
          <w:lang w:val="en-US"/>
        </w:rPr>
        <w:t xml:space="preserve"> 42-7) typically require </w:t>
      </w:r>
      <w:r w:rsidR="00C75FBD">
        <w:rPr>
          <w:rFonts w:cstheme="minorHAnsi"/>
          <w:sz w:val="24"/>
          <w:szCs w:val="24"/>
          <w:lang w:val="en-US"/>
        </w:rPr>
        <w:t>calculation procedures</w:t>
      </w:r>
      <w:r w:rsidR="00047506">
        <w:rPr>
          <w:rFonts w:cstheme="minorHAnsi"/>
          <w:sz w:val="24"/>
          <w:szCs w:val="24"/>
          <w:lang w:val="en-US"/>
        </w:rPr>
        <w:t>.</w:t>
      </w:r>
      <w:r w:rsidR="00444B28">
        <w:rPr>
          <w:rFonts w:cstheme="minorHAnsi"/>
          <w:sz w:val="24"/>
          <w:szCs w:val="24"/>
          <w:lang w:val="en-US"/>
        </w:rPr>
        <w:t xml:space="preserve"> I will present eye-tracking data suggesting that these procedural strategies involve horizontal attention shifts reminiscent of increments (or decrements) along a </w:t>
      </w:r>
      <w:r w:rsidR="001D26F7">
        <w:rPr>
          <w:rFonts w:cstheme="minorHAnsi"/>
          <w:sz w:val="24"/>
          <w:szCs w:val="24"/>
          <w:lang w:val="en-US"/>
        </w:rPr>
        <w:t>mental continuum oriented from left to right</w:t>
      </w:r>
      <w:r w:rsidR="00444B28">
        <w:rPr>
          <w:rFonts w:cstheme="minorHAnsi"/>
          <w:sz w:val="24"/>
          <w:szCs w:val="24"/>
          <w:lang w:val="en-US"/>
        </w:rPr>
        <w:t xml:space="preserve">, in line with </w:t>
      </w:r>
      <w:r w:rsidR="001D26F7">
        <w:rPr>
          <w:rFonts w:cstheme="minorHAnsi"/>
          <w:sz w:val="24"/>
          <w:szCs w:val="24"/>
          <w:lang w:val="en-US"/>
        </w:rPr>
        <w:t>the</w:t>
      </w:r>
      <w:r w:rsidR="00444B28">
        <w:rPr>
          <w:rFonts w:cstheme="minorHAnsi"/>
          <w:sz w:val="24"/>
          <w:szCs w:val="24"/>
          <w:lang w:val="en-US"/>
        </w:rPr>
        <w:t xml:space="preserve"> popular idea</w:t>
      </w:r>
      <w:r w:rsidR="001D26F7">
        <w:rPr>
          <w:rFonts w:cstheme="minorHAnsi"/>
          <w:sz w:val="24"/>
          <w:szCs w:val="24"/>
          <w:lang w:val="en-US"/>
        </w:rPr>
        <w:t xml:space="preserve"> of a number line</w:t>
      </w:r>
      <w:r w:rsidR="00444B28">
        <w:rPr>
          <w:rFonts w:cstheme="minorHAnsi"/>
          <w:sz w:val="24"/>
          <w:szCs w:val="24"/>
          <w:lang w:val="en-US"/>
        </w:rPr>
        <w:t xml:space="preserve">. I will show however that these attention shifts are not limited to the horizontal dimension but also occur along the vertical dimension. I will then show that </w:t>
      </w:r>
      <w:r w:rsidR="00827ABA">
        <w:rPr>
          <w:rFonts w:cstheme="minorHAnsi"/>
          <w:sz w:val="24"/>
          <w:szCs w:val="24"/>
          <w:lang w:val="en-US"/>
        </w:rPr>
        <w:t>when</w:t>
      </w:r>
      <w:r w:rsidR="00444B28">
        <w:rPr>
          <w:rFonts w:cstheme="minorHAnsi"/>
          <w:sz w:val="24"/>
          <w:szCs w:val="24"/>
          <w:lang w:val="en-US"/>
        </w:rPr>
        <w:t xml:space="preserve"> participants use a strategy</w:t>
      </w:r>
      <w:r w:rsidR="00827ABA">
        <w:rPr>
          <w:rFonts w:cstheme="minorHAnsi"/>
          <w:sz w:val="24"/>
          <w:szCs w:val="24"/>
          <w:lang w:val="en-US"/>
        </w:rPr>
        <w:t xml:space="preserve"> consisting in</w:t>
      </w:r>
      <w:r w:rsidR="001D26F7">
        <w:rPr>
          <w:rFonts w:cstheme="minorHAnsi"/>
          <w:sz w:val="24"/>
          <w:szCs w:val="24"/>
          <w:lang w:val="en-US"/>
        </w:rPr>
        <w:t xml:space="preserve"> transforming a</w:t>
      </w:r>
      <w:r w:rsidR="00444B28">
        <w:rPr>
          <w:rFonts w:cstheme="minorHAnsi"/>
          <w:sz w:val="24"/>
          <w:szCs w:val="24"/>
          <w:lang w:val="en-US"/>
        </w:rPr>
        <w:t xml:space="preserve"> subtraction </w:t>
      </w:r>
      <w:r w:rsidR="001D26F7">
        <w:rPr>
          <w:rFonts w:cstheme="minorHAnsi"/>
          <w:sz w:val="24"/>
          <w:szCs w:val="24"/>
          <w:lang w:val="en-US"/>
        </w:rPr>
        <w:t>into an</w:t>
      </w:r>
      <w:r w:rsidR="00444B28">
        <w:rPr>
          <w:rFonts w:cstheme="minorHAnsi"/>
          <w:sz w:val="24"/>
          <w:szCs w:val="24"/>
          <w:lang w:val="en-US"/>
        </w:rPr>
        <w:t xml:space="preserve"> addition</w:t>
      </w:r>
      <w:r w:rsidR="00827ABA">
        <w:rPr>
          <w:rFonts w:cstheme="minorHAnsi"/>
          <w:sz w:val="24"/>
          <w:szCs w:val="24"/>
          <w:lang w:val="en-US"/>
        </w:rPr>
        <w:t xml:space="preserve"> (e.g., 63-59 </w:t>
      </w:r>
      <w:r w:rsidR="00827ABA" w:rsidRPr="00827ABA">
        <w:rPr>
          <w:rFonts w:cstheme="minorHAnsi"/>
          <w:sz w:val="24"/>
          <w:szCs w:val="24"/>
          <w:lang w:val="en-US"/>
        </w:rPr>
        <w:sym w:font="Wingdings" w:char="F0E0"/>
      </w:r>
      <w:r w:rsidR="00827ABA">
        <w:rPr>
          <w:rFonts w:cstheme="minorHAnsi"/>
          <w:sz w:val="24"/>
          <w:szCs w:val="24"/>
          <w:lang w:val="en-US"/>
        </w:rPr>
        <w:t xml:space="preserve"> 59</w:t>
      </w:r>
      <w:proofErr w:type="gramStart"/>
      <w:r w:rsidR="00827ABA">
        <w:rPr>
          <w:rFonts w:cstheme="minorHAnsi"/>
          <w:sz w:val="24"/>
          <w:szCs w:val="24"/>
          <w:lang w:val="en-US"/>
        </w:rPr>
        <w:t>+?=</w:t>
      </w:r>
      <w:proofErr w:type="gramEnd"/>
      <w:r w:rsidR="00827ABA">
        <w:rPr>
          <w:rFonts w:cstheme="minorHAnsi"/>
          <w:sz w:val="24"/>
          <w:szCs w:val="24"/>
          <w:lang w:val="en-US"/>
        </w:rPr>
        <w:t>63)</w:t>
      </w:r>
      <w:r w:rsidR="00444B28">
        <w:rPr>
          <w:rFonts w:cstheme="minorHAnsi"/>
          <w:sz w:val="24"/>
          <w:szCs w:val="24"/>
          <w:lang w:val="en-US"/>
        </w:rPr>
        <w:t xml:space="preserve">, </w:t>
      </w:r>
      <w:r w:rsidR="00827ABA">
        <w:rPr>
          <w:rFonts w:cstheme="minorHAnsi"/>
          <w:sz w:val="24"/>
          <w:szCs w:val="24"/>
          <w:lang w:val="en-US"/>
        </w:rPr>
        <w:t xml:space="preserve">it </w:t>
      </w:r>
      <w:r w:rsidR="00444B28">
        <w:rPr>
          <w:rFonts w:cstheme="minorHAnsi"/>
          <w:sz w:val="24"/>
          <w:szCs w:val="24"/>
          <w:lang w:val="en-US"/>
        </w:rPr>
        <w:t xml:space="preserve">can </w:t>
      </w:r>
      <w:r w:rsidR="008442D3">
        <w:rPr>
          <w:rFonts w:cstheme="minorHAnsi"/>
          <w:sz w:val="24"/>
          <w:szCs w:val="24"/>
          <w:lang w:val="en-US"/>
        </w:rPr>
        <w:t xml:space="preserve">reverse </w:t>
      </w:r>
      <w:r w:rsidR="00444B28">
        <w:rPr>
          <w:rFonts w:cstheme="minorHAnsi"/>
          <w:sz w:val="24"/>
          <w:szCs w:val="24"/>
          <w:lang w:val="en-US"/>
        </w:rPr>
        <w:t xml:space="preserve">the direction of </w:t>
      </w:r>
      <w:r w:rsidR="001D26F7">
        <w:rPr>
          <w:rFonts w:cstheme="minorHAnsi"/>
          <w:sz w:val="24"/>
          <w:szCs w:val="24"/>
          <w:lang w:val="en-US"/>
        </w:rPr>
        <w:t xml:space="preserve">horizontal </w:t>
      </w:r>
      <w:r w:rsidR="00444B28">
        <w:rPr>
          <w:rFonts w:cstheme="minorHAnsi"/>
          <w:sz w:val="24"/>
          <w:szCs w:val="24"/>
          <w:lang w:val="en-US"/>
        </w:rPr>
        <w:t>attention shifts</w:t>
      </w:r>
      <w:r w:rsidR="008442D3">
        <w:rPr>
          <w:rFonts w:cstheme="minorHAnsi"/>
          <w:sz w:val="24"/>
          <w:szCs w:val="24"/>
          <w:lang w:val="en-US"/>
        </w:rPr>
        <w:t>. This eye-tracking study provides direct evidence that spatial attention shifts are functionally related to the strategies used during mental arithmetic and that occidental calculators preferentially use the horizontal dimension for implementing such strategies.</w:t>
      </w:r>
      <w:r w:rsidR="00C75FBD">
        <w:rPr>
          <w:rFonts w:cstheme="minorHAnsi"/>
          <w:sz w:val="24"/>
          <w:szCs w:val="24"/>
          <w:lang w:val="en-US"/>
        </w:rPr>
        <w:t xml:space="preserve"> In the second part of my talk, I will present eye-tracking data showing how </w:t>
      </w:r>
      <w:r w:rsidR="00934EE0">
        <w:rPr>
          <w:rFonts w:cstheme="minorHAnsi"/>
          <w:sz w:val="24"/>
          <w:szCs w:val="24"/>
          <w:lang w:val="en-US"/>
        </w:rPr>
        <w:t>spatial attention</w:t>
      </w:r>
      <w:r w:rsidR="00D64DFD">
        <w:rPr>
          <w:rFonts w:cstheme="minorHAnsi"/>
          <w:sz w:val="24"/>
          <w:szCs w:val="24"/>
          <w:lang w:val="en-US"/>
        </w:rPr>
        <w:t xml:space="preserve"> support</w:t>
      </w:r>
      <w:r w:rsidR="001D26F7">
        <w:rPr>
          <w:rFonts w:cstheme="minorHAnsi"/>
          <w:sz w:val="24"/>
          <w:szCs w:val="24"/>
          <w:lang w:val="en-US"/>
        </w:rPr>
        <w:t>s</w:t>
      </w:r>
      <w:r w:rsidR="00D64DFD">
        <w:rPr>
          <w:rFonts w:cstheme="minorHAnsi"/>
          <w:sz w:val="24"/>
          <w:szCs w:val="24"/>
          <w:lang w:val="en-US"/>
        </w:rPr>
        <w:t xml:space="preserve"> the solving of arithmetic problems in young children during the first stages of math learning. </w:t>
      </w:r>
      <w:r w:rsidR="00352B60">
        <w:rPr>
          <w:rFonts w:cstheme="minorHAnsi"/>
          <w:sz w:val="24"/>
          <w:szCs w:val="24"/>
          <w:lang w:val="en-US"/>
        </w:rPr>
        <w:t>A fragmented presentation of the problem</w:t>
      </w:r>
      <w:r w:rsidR="00D64DFD">
        <w:rPr>
          <w:rFonts w:cstheme="minorHAnsi"/>
          <w:sz w:val="24"/>
          <w:szCs w:val="24"/>
          <w:lang w:val="en-US"/>
        </w:rPr>
        <w:t xml:space="preserve"> allowed us to show that, with practice, children learn to use the</w:t>
      </w:r>
      <w:r w:rsidR="001D26F7">
        <w:rPr>
          <w:rFonts w:cstheme="minorHAnsi"/>
          <w:sz w:val="24"/>
          <w:szCs w:val="24"/>
          <w:lang w:val="en-US"/>
        </w:rPr>
        <w:t>ir</w:t>
      </w:r>
      <w:r w:rsidR="00D64DFD">
        <w:rPr>
          <w:rFonts w:cstheme="minorHAnsi"/>
          <w:sz w:val="24"/>
          <w:szCs w:val="24"/>
          <w:lang w:val="en-US"/>
        </w:rPr>
        <w:t xml:space="preserve"> visuospatial representation of the problem to narrow</w:t>
      </w:r>
      <w:r w:rsidR="001D26F7">
        <w:rPr>
          <w:rFonts w:cstheme="minorHAnsi"/>
          <w:sz w:val="24"/>
          <w:szCs w:val="24"/>
          <w:lang w:val="en-US"/>
        </w:rPr>
        <w:t xml:space="preserve"> down</w:t>
      </w:r>
      <w:r w:rsidR="00D64DFD">
        <w:rPr>
          <w:rFonts w:cstheme="minorHAnsi"/>
          <w:sz w:val="24"/>
          <w:szCs w:val="24"/>
          <w:lang w:val="en-US"/>
        </w:rPr>
        <w:t xml:space="preserve"> the range of plausible answers before exact calculation takes place.</w:t>
      </w:r>
      <w:r w:rsidR="00827ABA">
        <w:rPr>
          <w:rFonts w:cstheme="minorHAnsi"/>
          <w:sz w:val="24"/>
          <w:szCs w:val="24"/>
          <w:lang w:val="en-US"/>
        </w:rPr>
        <w:t xml:space="preserve"> </w:t>
      </w:r>
    </w:p>
    <w:sectPr w:rsidR="003D243D" w:rsidRPr="00827ABA" w:rsidSect="005B1D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9C"/>
    <w:rsid w:val="00027437"/>
    <w:rsid w:val="00047506"/>
    <w:rsid w:val="00055AFF"/>
    <w:rsid w:val="00151574"/>
    <w:rsid w:val="0015352D"/>
    <w:rsid w:val="001C0711"/>
    <w:rsid w:val="001D26F7"/>
    <w:rsid w:val="0034653E"/>
    <w:rsid w:val="00352B60"/>
    <w:rsid w:val="003B3E66"/>
    <w:rsid w:val="003D243D"/>
    <w:rsid w:val="00444B28"/>
    <w:rsid w:val="00481CA7"/>
    <w:rsid w:val="005B1DD6"/>
    <w:rsid w:val="005E4094"/>
    <w:rsid w:val="00814929"/>
    <w:rsid w:val="00827ABA"/>
    <w:rsid w:val="008442D3"/>
    <w:rsid w:val="00934EE0"/>
    <w:rsid w:val="009E79AA"/>
    <w:rsid w:val="00A02373"/>
    <w:rsid w:val="00BD4E70"/>
    <w:rsid w:val="00C75FBD"/>
    <w:rsid w:val="00D64DFD"/>
    <w:rsid w:val="00EA7EB7"/>
    <w:rsid w:val="00F4369C"/>
    <w:rsid w:val="00F462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9411E"/>
  <w15:chartTrackingRefBased/>
  <w15:docId w15:val="{448561A1-D1C0-433B-9703-AC829B75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14929"/>
    <w:rPr>
      <w:sz w:val="16"/>
      <w:szCs w:val="16"/>
    </w:rPr>
  </w:style>
  <w:style w:type="paragraph" w:styleId="CommentText">
    <w:name w:val="annotation text"/>
    <w:basedOn w:val="Normal"/>
    <w:link w:val="CommentTextChar"/>
    <w:uiPriority w:val="99"/>
    <w:semiHidden/>
    <w:unhideWhenUsed/>
    <w:rsid w:val="00814929"/>
    <w:pPr>
      <w:spacing w:line="240" w:lineRule="auto"/>
    </w:pPr>
    <w:rPr>
      <w:sz w:val="20"/>
      <w:szCs w:val="20"/>
    </w:rPr>
  </w:style>
  <w:style w:type="character" w:customStyle="1" w:styleId="CommentTextChar">
    <w:name w:val="Comment Text Char"/>
    <w:basedOn w:val="DefaultParagraphFont"/>
    <w:link w:val="CommentText"/>
    <w:uiPriority w:val="99"/>
    <w:semiHidden/>
    <w:rsid w:val="00814929"/>
    <w:rPr>
      <w:sz w:val="20"/>
      <w:szCs w:val="20"/>
    </w:rPr>
  </w:style>
  <w:style w:type="paragraph" w:styleId="CommentSubject">
    <w:name w:val="annotation subject"/>
    <w:basedOn w:val="CommentText"/>
    <w:next w:val="CommentText"/>
    <w:link w:val="CommentSubjectChar"/>
    <w:uiPriority w:val="99"/>
    <w:semiHidden/>
    <w:unhideWhenUsed/>
    <w:rsid w:val="00814929"/>
    <w:rPr>
      <w:b/>
      <w:bCs/>
    </w:rPr>
  </w:style>
  <w:style w:type="character" w:customStyle="1" w:styleId="CommentSubjectChar">
    <w:name w:val="Comment Subject Char"/>
    <w:basedOn w:val="CommentTextChar"/>
    <w:link w:val="CommentSubject"/>
    <w:uiPriority w:val="99"/>
    <w:semiHidden/>
    <w:rsid w:val="008149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1697</Characters>
  <Application>Microsoft Office Word</Application>
  <DocSecurity>0</DocSecurity>
  <Lines>14</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Masson</dc:creator>
  <cp:keywords/>
  <dc:description/>
  <cp:lastModifiedBy>Nicolas Masson</cp:lastModifiedBy>
  <cp:revision>2</cp:revision>
  <dcterms:created xsi:type="dcterms:W3CDTF">2024-04-22T15:59:00Z</dcterms:created>
  <dcterms:modified xsi:type="dcterms:W3CDTF">2024-04-22T15:59:00Z</dcterms:modified>
</cp:coreProperties>
</file>