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295A35A" w14:textId="29931738" w:rsidR="00BD5336" w:rsidRDefault="00BD5336" w:rsidP="00696481">
      <w:pPr>
        <w:ind w:firstLine="0"/>
      </w:pPr>
      <w:r>
        <w:t>La synodalité comme chemin ecclésial, ISSR, Institut Catholique de Toulouse</w:t>
      </w:r>
      <w:r w:rsidR="00282EF7">
        <w:t xml:space="preserve"> – avril 2026</w:t>
      </w:r>
    </w:p>
    <w:p w14:paraId="7DED77F3" w14:textId="77777777" w:rsidR="00282EF7" w:rsidRDefault="00282EF7" w:rsidP="00696481">
      <w:pPr>
        <w:ind w:firstLine="0"/>
      </w:pPr>
    </w:p>
    <w:p w14:paraId="4BF0E7DC" w14:textId="6BF60030" w:rsidR="00282EF7" w:rsidRDefault="00282EF7" w:rsidP="00696481">
      <w:pPr>
        <w:ind w:firstLine="0"/>
      </w:pPr>
      <w:r>
        <w:t>Florin Marie-Anne</w:t>
      </w:r>
    </w:p>
    <w:p w14:paraId="748B05E4" w14:textId="35199420" w:rsidR="00F24750" w:rsidRDefault="00BD5336" w:rsidP="00696481">
      <w:pPr>
        <w:ind w:firstLine="0"/>
      </w:pPr>
      <w:r>
        <w:t>« </w:t>
      </w:r>
      <w:r w:rsidR="007B457B">
        <w:t xml:space="preserve">Pratiques de discernement en commun : la diversité </w:t>
      </w:r>
      <w:r w:rsidR="008461B1">
        <w:t xml:space="preserve">du peuple de Dieu </w:t>
      </w:r>
      <w:r w:rsidR="005004D3">
        <w:t>convoqué</w:t>
      </w:r>
      <w:r w:rsidR="007B457B">
        <w:t>e</w:t>
      </w:r>
      <w:r w:rsidR="005004D3">
        <w:t xml:space="preserve"> par l’évêque dans les conseils épiscopaux, chemin vers une synodalité pratique ?</w:t>
      </w:r>
      <w:r>
        <w:t> »</w:t>
      </w:r>
    </w:p>
    <w:p w14:paraId="0610CB00" w14:textId="77777777" w:rsidR="00696481" w:rsidRDefault="00696481" w:rsidP="00696481">
      <w:pPr>
        <w:ind w:firstLine="0"/>
      </w:pPr>
    </w:p>
    <w:p w14:paraId="144330C3" w14:textId="509A3A25" w:rsidR="00696481" w:rsidRDefault="00696481" w:rsidP="005004D3">
      <w:r>
        <w:t xml:space="preserve">Depuis une </w:t>
      </w:r>
      <w:r w:rsidR="008461B1">
        <w:t>quarantaine</w:t>
      </w:r>
      <w:r>
        <w:t xml:space="preserve"> d’année au sein d</w:t>
      </w:r>
      <w:r w:rsidR="00D379BA">
        <w:t>e leur</w:t>
      </w:r>
      <w:r>
        <w:t xml:space="preserve"> conseil épiscopal – que le droit canonique réserve aux </w:t>
      </w:r>
      <w:r w:rsidR="00D379BA">
        <w:t>vicaires généraux et épiscopaux</w:t>
      </w:r>
      <w:r>
        <w:t xml:space="preserve"> – les évêques convoquent </w:t>
      </w:r>
      <w:r w:rsidR="00D379BA" w:rsidRPr="00D379BA">
        <w:rPr>
          <w:i/>
          <w:iCs/>
        </w:rPr>
        <w:t>praeter legem</w:t>
      </w:r>
      <w:r w:rsidR="00D379BA">
        <w:t xml:space="preserve"> </w:t>
      </w:r>
      <w:r>
        <w:t xml:space="preserve">divers membres du peuple de Dieu, laïcs hommes et femmes, diacres permanents, </w:t>
      </w:r>
      <w:r w:rsidR="00D379BA">
        <w:t>prêtres</w:t>
      </w:r>
      <w:r>
        <w:t xml:space="preserve">, religieux ou religieuses. Derrière cet apparent bricolage institutionnel la présence de ces nouveaux membres initie des processus de transformation dans la manière d’exercer l’autorité </w:t>
      </w:r>
      <w:r w:rsidR="00D379BA">
        <w:t>du ministère apostolique</w:t>
      </w:r>
      <w:r>
        <w:t xml:space="preserve">. </w:t>
      </w:r>
      <w:r w:rsidR="00D379BA">
        <w:t xml:space="preserve">Au sein de ces conseils s’expérimentent des pratiques d’écoute et de discernement en commun qui favorisent des relations nouvelles entre les divers membres du peuple de Dieu rassemblés autour de l’évêque. Faut-il interpréter ces pratiques comme des laboratoires pour </w:t>
      </w:r>
      <w:r w:rsidR="008461B1">
        <w:t xml:space="preserve">apprivoiser </w:t>
      </w:r>
      <w:r w:rsidR="00D379BA">
        <w:t>la méthode synodale</w:t>
      </w:r>
      <w:r w:rsidR="008461B1">
        <w:t> ?</w:t>
      </w:r>
      <w:r w:rsidR="005004D3">
        <w:t xml:space="preserve"> </w:t>
      </w:r>
      <w:r>
        <w:t xml:space="preserve">A partir d’une </w:t>
      </w:r>
      <w:r w:rsidR="005004D3">
        <w:t>étude empirique</w:t>
      </w:r>
      <w:r>
        <w:t xml:space="preserve"> et d’entretiens menés dans une cinquantaine de diocèses français, </w:t>
      </w:r>
      <w:r w:rsidR="008461B1">
        <w:t>l</w:t>
      </w:r>
      <w:r w:rsidR="005004D3">
        <w:t>’approche de</w:t>
      </w:r>
      <w:r w:rsidR="008461B1">
        <w:t xml:space="preserve"> théologie pratique permet</w:t>
      </w:r>
      <w:r w:rsidR="005004D3">
        <w:t>tra</w:t>
      </w:r>
      <w:r w:rsidR="008461B1">
        <w:t xml:space="preserve"> </w:t>
      </w:r>
      <w:r w:rsidR="005004D3">
        <w:t>d’</w:t>
      </w:r>
      <w:r>
        <w:t>analyse</w:t>
      </w:r>
      <w:r w:rsidR="005004D3">
        <w:t>r</w:t>
      </w:r>
      <w:r>
        <w:t xml:space="preserve"> </w:t>
      </w:r>
      <w:r w:rsidR="005004D3">
        <w:t>c</w:t>
      </w:r>
      <w:r>
        <w:t>es pratiques</w:t>
      </w:r>
      <w:r w:rsidR="005004D3">
        <w:t xml:space="preserve"> pour se demander comment elles peuvent accompagner la mise en œuvre d’une synodalité pratique</w:t>
      </w:r>
      <w:r>
        <w:t>.</w:t>
      </w:r>
    </w:p>
    <w:p w14:paraId="2AEF8838" w14:textId="77777777" w:rsidR="008461B1" w:rsidRDefault="008461B1"/>
    <w:p w14:paraId="1AF5733A" w14:textId="3397CBCF" w:rsidR="008461B1" w:rsidRDefault="008461B1">
      <w:r>
        <w:t xml:space="preserve">Marie-Anne Florin </w:t>
      </w:r>
    </w:p>
    <w:p w14:paraId="00B36A86" w14:textId="7490DBC7" w:rsidR="008461B1" w:rsidRDefault="008461B1">
      <w:r w:rsidRPr="008461B1">
        <w:t>Professeur agrégée de philosophie, titulaire d'une licence canonique de théologie dogmatique et docteur en théologie pratique à l'Université de Louvain la Neuve (Femmes et hommes en conseils épiscopaux). Elle enseigne la théologie et la philosophie à l'Institut Catholique de Paris</w:t>
      </w:r>
      <w:r w:rsidR="005004D3">
        <w:t>, aux Facultés Loyola et à l’Université de Louvain la Neuve</w:t>
      </w:r>
      <w:r w:rsidRPr="008461B1">
        <w:t>. Membre de l'</w:t>
      </w:r>
      <w:proofErr w:type="spellStart"/>
      <w:r w:rsidRPr="008461B1">
        <w:t>Ecclesialab</w:t>
      </w:r>
      <w:proofErr w:type="spellEnd"/>
      <w:r w:rsidRPr="008461B1">
        <w:t xml:space="preserve">, de la SITP et du groupe de Santiago, ses travaux portent sur la réception de Vatican II dans les </w:t>
      </w:r>
      <w:r w:rsidR="005004D3" w:rsidRPr="008461B1">
        <w:t>Églises</w:t>
      </w:r>
      <w:r w:rsidRPr="008461B1">
        <w:t xml:space="preserve"> locales, les liens entre sociologie et théologie </w:t>
      </w:r>
      <w:r w:rsidR="005004D3" w:rsidRPr="008461B1">
        <w:t>pratique</w:t>
      </w:r>
      <w:r w:rsidRPr="008461B1">
        <w:t xml:space="preserve"> (thèse co-dirigée par Céline Béraud de l'EHESS) et les théologies contextuelles. </w:t>
      </w:r>
    </w:p>
    <w:sectPr w:rsidR="008461B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Aptos">
    <w:panose1 w:val="020B0004020202020204"/>
    <w:charset w:val="00"/>
    <w:family w:val="swiss"/>
    <w:pitch w:val="variable"/>
    <w:sig w:usb0="20000287" w:usb1="00000003"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Aptos Display">
    <w:panose1 w:val="020B0004020202020204"/>
    <w:charset w:val="00"/>
    <w:family w:val="swiss"/>
    <w:pitch w:val="variable"/>
    <w:sig w:usb0="20000287" w:usb1="00000003" w:usb2="00000000" w:usb3="00000000" w:csb0="0000019F" w:csb1="00000000"/>
  </w:font>
  <w:font w:name="Times New Roman (Corps CS)">
    <w:altName w:val="Times New Roman"/>
    <w:panose1 w:val="020B0604020202020204"/>
    <w:charset w:val="00"/>
    <w:family w:val="roman"/>
    <w:notTrueType/>
    <w:pitch w:val="default"/>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573A18B4"/>
    <w:multiLevelType w:val="hybridMultilevel"/>
    <w:tmpl w:val="8ADEE1F4"/>
    <w:lvl w:ilvl="0" w:tplc="D122C21C">
      <w:start w:val="1"/>
      <w:numFmt w:val="decimal"/>
      <w:pStyle w:val="Titre1"/>
      <w:lvlText w:val="%1-"/>
      <w:lvlJc w:val="left"/>
      <w:pPr>
        <w:ind w:left="927" w:hanging="360"/>
      </w:pPr>
      <w:rPr>
        <w:rFonts w:hint="default"/>
      </w:rPr>
    </w:lvl>
    <w:lvl w:ilvl="1" w:tplc="040C0019" w:tentative="1">
      <w:start w:val="1"/>
      <w:numFmt w:val="lowerLetter"/>
      <w:lvlText w:val="%2."/>
      <w:lvlJc w:val="left"/>
      <w:pPr>
        <w:ind w:left="1789" w:hanging="360"/>
      </w:pPr>
    </w:lvl>
    <w:lvl w:ilvl="2" w:tplc="040C001B" w:tentative="1">
      <w:start w:val="1"/>
      <w:numFmt w:val="lowerRoman"/>
      <w:lvlText w:val="%3."/>
      <w:lvlJc w:val="right"/>
      <w:pPr>
        <w:ind w:left="2509" w:hanging="180"/>
      </w:pPr>
    </w:lvl>
    <w:lvl w:ilvl="3" w:tplc="040C000F" w:tentative="1">
      <w:start w:val="1"/>
      <w:numFmt w:val="decimal"/>
      <w:lvlText w:val="%4."/>
      <w:lvlJc w:val="left"/>
      <w:pPr>
        <w:ind w:left="3229" w:hanging="360"/>
      </w:pPr>
    </w:lvl>
    <w:lvl w:ilvl="4" w:tplc="040C0019" w:tentative="1">
      <w:start w:val="1"/>
      <w:numFmt w:val="lowerLetter"/>
      <w:lvlText w:val="%5."/>
      <w:lvlJc w:val="left"/>
      <w:pPr>
        <w:ind w:left="3949" w:hanging="360"/>
      </w:pPr>
    </w:lvl>
    <w:lvl w:ilvl="5" w:tplc="040C001B" w:tentative="1">
      <w:start w:val="1"/>
      <w:numFmt w:val="lowerRoman"/>
      <w:lvlText w:val="%6."/>
      <w:lvlJc w:val="right"/>
      <w:pPr>
        <w:ind w:left="4669" w:hanging="180"/>
      </w:pPr>
    </w:lvl>
    <w:lvl w:ilvl="6" w:tplc="040C000F" w:tentative="1">
      <w:start w:val="1"/>
      <w:numFmt w:val="decimal"/>
      <w:lvlText w:val="%7."/>
      <w:lvlJc w:val="left"/>
      <w:pPr>
        <w:ind w:left="5389" w:hanging="360"/>
      </w:pPr>
    </w:lvl>
    <w:lvl w:ilvl="7" w:tplc="040C0019" w:tentative="1">
      <w:start w:val="1"/>
      <w:numFmt w:val="lowerLetter"/>
      <w:lvlText w:val="%8."/>
      <w:lvlJc w:val="left"/>
      <w:pPr>
        <w:ind w:left="6109" w:hanging="360"/>
      </w:pPr>
    </w:lvl>
    <w:lvl w:ilvl="8" w:tplc="040C001B" w:tentative="1">
      <w:start w:val="1"/>
      <w:numFmt w:val="lowerRoman"/>
      <w:lvlText w:val="%9."/>
      <w:lvlJc w:val="right"/>
      <w:pPr>
        <w:ind w:left="6829" w:hanging="180"/>
      </w:pPr>
    </w:lvl>
  </w:abstractNum>
  <w:num w:numId="1" w16cid:durableId="22592141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91"/>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96481"/>
    <w:rsid w:val="0023719E"/>
    <w:rsid w:val="00282EF7"/>
    <w:rsid w:val="002E7F12"/>
    <w:rsid w:val="003E537E"/>
    <w:rsid w:val="004C1008"/>
    <w:rsid w:val="004E1285"/>
    <w:rsid w:val="004F6930"/>
    <w:rsid w:val="005004D3"/>
    <w:rsid w:val="00546674"/>
    <w:rsid w:val="00696481"/>
    <w:rsid w:val="006B6C08"/>
    <w:rsid w:val="007B457B"/>
    <w:rsid w:val="008461B1"/>
    <w:rsid w:val="009538B9"/>
    <w:rsid w:val="00967C4E"/>
    <w:rsid w:val="009D2D42"/>
    <w:rsid w:val="00B96121"/>
    <w:rsid w:val="00BD5336"/>
    <w:rsid w:val="00C21AEB"/>
    <w:rsid w:val="00D379BA"/>
    <w:rsid w:val="00D83EA6"/>
    <w:rsid w:val="00DA4BFA"/>
    <w:rsid w:val="00E36B35"/>
    <w:rsid w:val="00F24750"/>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decimalSymbol w:val=","/>
  <w:listSeparator w:val=";"/>
  <w14:docId w14:val="35AA9F11"/>
  <w15:chartTrackingRefBased/>
  <w15:docId w15:val="{4F5F7D2C-7F78-6347-96F0-3A78653F36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fr-FR"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B6C08"/>
    <w:pPr>
      <w:spacing w:after="0" w:line="360" w:lineRule="auto"/>
      <w:ind w:firstLine="709"/>
      <w:jc w:val="both"/>
    </w:pPr>
    <w:rPr>
      <w:rFonts w:ascii="Times New Roman" w:eastAsia="SimSun" w:hAnsi="Times New Roman"/>
      <w:kern w:val="0"/>
      <w:szCs w:val="20"/>
      <w14:ligatures w14:val="none"/>
    </w:rPr>
  </w:style>
  <w:style w:type="paragraph" w:styleId="Titre1">
    <w:name w:val="heading 1"/>
    <w:basedOn w:val="Paragraphedeliste"/>
    <w:next w:val="Normal"/>
    <w:link w:val="Titre1Car"/>
    <w:uiPriority w:val="9"/>
    <w:qFormat/>
    <w:rsid w:val="00E36B35"/>
    <w:pPr>
      <w:numPr>
        <w:numId w:val="1"/>
      </w:numPr>
      <w:spacing w:before="240" w:after="120"/>
      <w:ind w:left="924" w:hanging="357"/>
      <w:outlineLvl w:val="0"/>
    </w:pPr>
    <w:rPr>
      <w:b/>
      <w:bCs/>
    </w:rPr>
  </w:style>
  <w:style w:type="paragraph" w:styleId="Titre2">
    <w:name w:val="heading 2"/>
    <w:basedOn w:val="Normal"/>
    <w:next w:val="Normal"/>
    <w:link w:val="Titre2Car"/>
    <w:uiPriority w:val="9"/>
    <w:semiHidden/>
    <w:unhideWhenUsed/>
    <w:qFormat/>
    <w:rsid w:val="00696481"/>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re3">
    <w:name w:val="heading 3"/>
    <w:basedOn w:val="Normal"/>
    <w:next w:val="Normal"/>
    <w:link w:val="Titre3Car"/>
    <w:uiPriority w:val="9"/>
    <w:semiHidden/>
    <w:unhideWhenUsed/>
    <w:qFormat/>
    <w:rsid w:val="00696481"/>
    <w:pPr>
      <w:keepNext/>
      <w:keepLines/>
      <w:spacing w:before="160" w:after="80"/>
      <w:outlineLvl w:val="2"/>
    </w:pPr>
    <w:rPr>
      <w:rFonts w:asciiTheme="minorHAnsi" w:eastAsiaTheme="majorEastAsia" w:hAnsiTheme="minorHAnsi" w:cstheme="majorBidi"/>
      <w:color w:val="0F4761" w:themeColor="accent1" w:themeShade="BF"/>
      <w:sz w:val="28"/>
      <w:szCs w:val="28"/>
    </w:rPr>
  </w:style>
  <w:style w:type="paragraph" w:styleId="Titre4">
    <w:name w:val="heading 4"/>
    <w:basedOn w:val="Normal"/>
    <w:next w:val="Normal"/>
    <w:link w:val="Titre4Car"/>
    <w:uiPriority w:val="9"/>
    <w:semiHidden/>
    <w:unhideWhenUsed/>
    <w:qFormat/>
    <w:rsid w:val="00696481"/>
    <w:pPr>
      <w:keepNext/>
      <w:keepLines/>
      <w:spacing w:before="80" w:after="40"/>
      <w:outlineLvl w:val="3"/>
    </w:pPr>
    <w:rPr>
      <w:rFonts w:asciiTheme="minorHAnsi" w:eastAsiaTheme="majorEastAsia" w:hAnsiTheme="minorHAnsi" w:cstheme="majorBidi"/>
      <w:i/>
      <w:iCs/>
      <w:color w:val="0F4761" w:themeColor="accent1" w:themeShade="BF"/>
    </w:rPr>
  </w:style>
  <w:style w:type="paragraph" w:styleId="Titre5">
    <w:name w:val="heading 5"/>
    <w:basedOn w:val="Normal"/>
    <w:next w:val="Normal"/>
    <w:link w:val="Titre5Car"/>
    <w:uiPriority w:val="9"/>
    <w:semiHidden/>
    <w:unhideWhenUsed/>
    <w:qFormat/>
    <w:rsid w:val="00696481"/>
    <w:pPr>
      <w:keepNext/>
      <w:keepLines/>
      <w:spacing w:before="80" w:after="40"/>
      <w:outlineLvl w:val="4"/>
    </w:pPr>
    <w:rPr>
      <w:rFonts w:asciiTheme="minorHAnsi" w:eastAsiaTheme="majorEastAsia" w:hAnsiTheme="minorHAnsi" w:cstheme="majorBidi"/>
      <w:color w:val="0F4761" w:themeColor="accent1" w:themeShade="BF"/>
    </w:rPr>
  </w:style>
  <w:style w:type="paragraph" w:styleId="Titre6">
    <w:name w:val="heading 6"/>
    <w:basedOn w:val="Normal"/>
    <w:next w:val="Normal"/>
    <w:link w:val="Titre6Car"/>
    <w:uiPriority w:val="9"/>
    <w:semiHidden/>
    <w:unhideWhenUsed/>
    <w:qFormat/>
    <w:rsid w:val="00696481"/>
    <w:pPr>
      <w:keepNext/>
      <w:keepLines/>
      <w:spacing w:before="40"/>
      <w:outlineLvl w:val="5"/>
    </w:pPr>
    <w:rPr>
      <w:rFonts w:asciiTheme="minorHAnsi" w:eastAsiaTheme="majorEastAsia" w:hAnsiTheme="minorHAnsi" w:cstheme="majorBidi"/>
      <w:i/>
      <w:iCs/>
      <w:color w:val="595959" w:themeColor="text1" w:themeTint="A6"/>
    </w:rPr>
  </w:style>
  <w:style w:type="paragraph" w:styleId="Titre7">
    <w:name w:val="heading 7"/>
    <w:basedOn w:val="Normal"/>
    <w:next w:val="Normal"/>
    <w:link w:val="Titre7Car"/>
    <w:uiPriority w:val="9"/>
    <w:semiHidden/>
    <w:unhideWhenUsed/>
    <w:qFormat/>
    <w:rsid w:val="00696481"/>
    <w:pPr>
      <w:keepNext/>
      <w:keepLines/>
      <w:spacing w:before="40"/>
      <w:outlineLvl w:val="6"/>
    </w:pPr>
    <w:rPr>
      <w:rFonts w:asciiTheme="minorHAnsi" w:eastAsiaTheme="majorEastAsia" w:hAnsiTheme="minorHAnsi" w:cstheme="majorBidi"/>
      <w:color w:val="595959" w:themeColor="text1" w:themeTint="A6"/>
    </w:rPr>
  </w:style>
  <w:style w:type="paragraph" w:styleId="Titre8">
    <w:name w:val="heading 8"/>
    <w:basedOn w:val="Normal"/>
    <w:next w:val="Normal"/>
    <w:link w:val="Titre8Car"/>
    <w:uiPriority w:val="9"/>
    <w:semiHidden/>
    <w:unhideWhenUsed/>
    <w:qFormat/>
    <w:rsid w:val="00696481"/>
    <w:pPr>
      <w:keepNext/>
      <w:keepLines/>
      <w:outlineLvl w:val="7"/>
    </w:pPr>
    <w:rPr>
      <w:rFonts w:asciiTheme="minorHAnsi" w:eastAsiaTheme="majorEastAsia" w:hAnsiTheme="minorHAnsi" w:cstheme="majorBidi"/>
      <w:i/>
      <w:iCs/>
      <w:color w:val="272727" w:themeColor="text1" w:themeTint="D8"/>
    </w:rPr>
  </w:style>
  <w:style w:type="paragraph" w:styleId="Titre9">
    <w:name w:val="heading 9"/>
    <w:basedOn w:val="Normal"/>
    <w:next w:val="Normal"/>
    <w:link w:val="Titre9Car"/>
    <w:uiPriority w:val="9"/>
    <w:semiHidden/>
    <w:unhideWhenUsed/>
    <w:qFormat/>
    <w:rsid w:val="00696481"/>
    <w:pPr>
      <w:keepNext/>
      <w:keepLines/>
      <w:outlineLvl w:val="8"/>
    </w:pPr>
    <w:rPr>
      <w:rFonts w:asciiTheme="minorHAnsi" w:eastAsiaTheme="majorEastAsia" w:hAnsiTheme="minorHAnsi" w:cstheme="majorBidi"/>
      <w:color w:val="272727" w:themeColor="text1" w:themeTint="D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Citation">
    <w:name w:val="Quote"/>
    <w:aliases w:val="TH-Citation"/>
    <w:basedOn w:val="Normal"/>
    <w:next w:val="Normal"/>
    <w:link w:val="CitationCar"/>
    <w:uiPriority w:val="29"/>
    <w:qFormat/>
    <w:rsid w:val="004E1285"/>
    <w:pPr>
      <w:spacing w:before="120" w:after="120" w:line="240" w:lineRule="auto"/>
      <w:ind w:left="567" w:right="567"/>
      <w:contextualSpacing/>
    </w:pPr>
    <w:rPr>
      <w:rFonts w:cs="Times New Roman (Corps CS)"/>
      <w:iCs/>
      <w:color w:val="000000" w:themeColor="text1"/>
      <w:sz w:val="20"/>
    </w:rPr>
  </w:style>
  <w:style w:type="character" w:customStyle="1" w:styleId="CitationCar">
    <w:name w:val="Citation Car"/>
    <w:aliases w:val="TH-Citation Car"/>
    <w:basedOn w:val="Policepardfaut"/>
    <w:link w:val="Citation"/>
    <w:uiPriority w:val="29"/>
    <w:qFormat/>
    <w:rsid w:val="004E1285"/>
    <w:rPr>
      <w:rFonts w:ascii="Times New Roman" w:eastAsia="SimSun" w:hAnsi="Times New Roman" w:cs="Times New Roman (Corps CS)"/>
      <w:iCs/>
      <w:color w:val="000000" w:themeColor="text1"/>
      <w:kern w:val="0"/>
      <w:sz w:val="20"/>
      <w:szCs w:val="20"/>
      <w14:ligatures w14:val="none"/>
    </w:rPr>
  </w:style>
  <w:style w:type="paragraph" w:customStyle="1" w:styleId="TH-notebaspage">
    <w:name w:val="TH-note bas page"/>
    <w:link w:val="TH-notebaspageCar"/>
    <w:qFormat/>
    <w:rsid w:val="00DA4BFA"/>
    <w:pPr>
      <w:spacing w:after="0" w:line="240" w:lineRule="auto"/>
      <w:ind w:left="284" w:hanging="284"/>
      <w:jc w:val="both"/>
    </w:pPr>
    <w:rPr>
      <w:rFonts w:ascii="Times New Roman" w:eastAsia="Times New Roman" w:hAnsi="Times New Roman" w:cs="Times New Roman"/>
      <w:kern w:val="3"/>
      <w:sz w:val="20"/>
      <w:szCs w:val="20"/>
      <w:lang w:eastAsia="zh-CN" w:bidi="hi-IN"/>
      <w14:ligatures w14:val="none"/>
    </w:rPr>
  </w:style>
  <w:style w:type="character" w:customStyle="1" w:styleId="TH-notebaspageCar">
    <w:name w:val="TH-note bas page Car"/>
    <w:basedOn w:val="Policepardfaut"/>
    <w:link w:val="TH-notebaspage"/>
    <w:rsid w:val="00DA4BFA"/>
    <w:rPr>
      <w:rFonts w:ascii="Times New Roman" w:eastAsia="Times New Roman" w:hAnsi="Times New Roman" w:cs="Times New Roman"/>
      <w:kern w:val="3"/>
      <w:sz w:val="20"/>
      <w:szCs w:val="20"/>
      <w:lang w:eastAsia="zh-CN" w:bidi="hi-IN"/>
      <w14:ligatures w14:val="none"/>
    </w:rPr>
  </w:style>
  <w:style w:type="character" w:customStyle="1" w:styleId="Titre1Car">
    <w:name w:val="Titre 1 Car"/>
    <w:basedOn w:val="Policepardfaut"/>
    <w:link w:val="Titre1"/>
    <w:uiPriority w:val="9"/>
    <w:rsid w:val="00E36B35"/>
    <w:rPr>
      <w:rFonts w:ascii="Times New Roman" w:eastAsia="SimSun" w:hAnsi="Times New Roman"/>
      <w:b/>
      <w:bCs/>
      <w:kern w:val="0"/>
      <w:szCs w:val="20"/>
      <w14:ligatures w14:val="none"/>
    </w:rPr>
  </w:style>
  <w:style w:type="paragraph" w:styleId="Paragraphedeliste">
    <w:name w:val="List Paragraph"/>
    <w:basedOn w:val="Normal"/>
    <w:uiPriority w:val="34"/>
    <w:qFormat/>
    <w:rsid w:val="00E36B35"/>
    <w:pPr>
      <w:ind w:left="720"/>
      <w:contextualSpacing/>
    </w:pPr>
  </w:style>
  <w:style w:type="character" w:customStyle="1" w:styleId="Titre2Car">
    <w:name w:val="Titre 2 Car"/>
    <w:basedOn w:val="Policepardfaut"/>
    <w:link w:val="Titre2"/>
    <w:uiPriority w:val="9"/>
    <w:semiHidden/>
    <w:rsid w:val="00696481"/>
    <w:rPr>
      <w:rFonts w:asciiTheme="majorHAnsi" w:eastAsiaTheme="majorEastAsia" w:hAnsiTheme="majorHAnsi" w:cstheme="majorBidi"/>
      <w:color w:val="0F4761" w:themeColor="accent1" w:themeShade="BF"/>
      <w:kern w:val="0"/>
      <w:sz w:val="32"/>
      <w:szCs w:val="32"/>
      <w14:ligatures w14:val="none"/>
    </w:rPr>
  </w:style>
  <w:style w:type="character" w:customStyle="1" w:styleId="Titre3Car">
    <w:name w:val="Titre 3 Car"/>
    <w:basedOn w:val="Policepardfaut"/>
    <w:link w:val="Titre3"/>
    <w:uiPriority w:val="9"/>
    <w:semiHidden/>
    <w:rsid w:val="00696481"/>
    <w:rPr>
      <w:rFonts w:eastAsiaTheme="majorEastAsia" w:cstheme="majorBidi"/>
      <w:color w:val="0F4761" w:themeColor="accent1" w:themeShade="BF"/>
      <w:kern w:val="0"/>
      <w:sz w:val="28"/>
      <w:szCs w:val="28"/>
      <w14:ligatures w14:val="none"/>
    </w:rPr>
  </w:style>
  <w:style w:type="character" w:customStyle="1" w:styleId="Titre4Car">
    <w:name w:val="Titre 4 Car"/>
    <w:basedOn w:val="Policepardfaut"/>
    <w:link w:val="Titre4"/>
    <w:uiPriority w:val="9"/>
    <w:semiHidden/>
    <w:rsid w:val="00696481"/>
    <w:rPr>
      <w:rFonts w:eastAsiaTheme="majorEastAsia" w:cstheme="majorBidi"/>
      <w:i/>
      <w:iCs/>
      <w:color w:val="0F4761" w:themeColor="accent1" w:themeShade="BF"/>
      <w:kern w:val="0"/>
      <w:szCs w:val="20"/>
      <w14:ligatures w14:val="none"/>
    </w:rPr>
  </w:style>
  <w:style w:type="character" w:customStyle="1" w:styleId="Titre5Car">
    <w:name w:val="Titre 5 Car"/>
    <w:basedOn w:val="Policepardfaut"/>
    <w:link w:val="Titre5"/>
    <w:uiPriority w:val="9"/>
    <w:semiHidden/>
    <w:rsid w:val="00696481"/>
    <w:rPr>
      <w:rFonts w:eastAsiaTheme="majorEastAsia" w:cstheme="majorBidi"/>
      <w:color w:val="0F4761" w:themeColor="accent1" w:themeShade="BF"/>
      <w:kern w:val="0"/>
      <w:szCs w:val="20"/>
      <w14:ligatures w14:val="none"/>
    </w:rPr>
  </w:style>
  <w:style w:type="character" w:customStyle="1" w:styleId="Titre6Car">
    <w:name w:val="Titre 6 Car"/>
    <w:basedOn w:val="Policepardfaut"/>
    <w:link w:val="Titre6"/>
    <w:uiPriority w:val="9"/>
    <w:semiHidden/>
    <w:rsid w:val="00696481"/>
    <w:rPr>
      <w:rFonts w:eastAsiaTheme="majorEastAsia" w:cstheme="majorBidi"/>
      <w:i/>
      <w:iCs/>
      <w:color w:val="595959" w:themeColor="text1" w:themeTint="A6"/>
      <w:kern w:val="0"/>
      <w:szCs w:val="20"/>
      <w14:ligatures w14:val="none"/>
    </w:rPr>
  </w:style>
  <w:style w:type="character" w:customStyle="1" w:styleId="Titre7Car">
    <w:name w:val="Titre 7 Car"/>
    <w:basedOn w:val="Policepardfaut"/>
    <w:link w:val="Titre7"/>
    <w:uiPriority w:val="9"/>
    <w:semiHidden/>
    <w:rsid w:val="00696481"/>
    <w:rPr>
      <w:rFonts w:eastAsiaTheme="majorEastAsia" w:cstheme="majorBidi"/>
      <w:color w:val="595959" w:themeColor="text1" w:themeTint="A6"/>
      <w:kern w:val="0"/>
      <w:szCs w:val="20"/>
      <w14:ligatures w14:val="none"/>
    </w:rPr>
  </w:style>
  <w:style w:type="character" w:customStyle="1" w:styleId="Titre8Car">
    <w:name w:val="Titre 8 Car"/>
    <w:basedOn w:val="Policepardfaut"/>
    <w:link w:val="Titre8"/>
    <w:uiPriority w:val="9"/>
    <w:semiHidden/>
    <w:rsid w:val="00696481"/>
    <w:rPr>
      <w:rFonts w:eastAsiaTheme="majorEastAsia" w:cstheme="majorBidi"/>
      <w:i/>
      <w:iCs/>
      <w:color w:val="272727" w:themeColor="text1" w:themeTint="D8"/>
      <w:kern w:val="0"/>
      <w:szCs w:val="20"/>
      <w14:ligatures w14:val="none"/>
    </w:rPr>
  </w:style>
  <w:style w:type="character" w:customStyle="1" w:styleId="Titre9Car">
    <w:name w:val="Titre 9 Car"/>
    <w:basedOn w:val="Policepardfaut"/>
    <w:link w:val="Titre9"/>
    <w:uiPriority w:val="9"/>
    <w:semiHidden/>
    <w:rsid w:val="00696481"/>
    <w:rPr>
      <w:rFonts w:eastAsiaTheme="majorEastAsia" w:cstheme="majorBidi"/>
      <w:color w:val="272727" w:themeColor="text1" w:themeTint="D8"/>
      <w:kern w:val="0"/>
      <w:szCs w:val="20"/>
      <w14:ligatures w14:val="none"/>
    </w:rPr>
  </w:style>
  <w:style w:type="paragraph" w:styleId="Titre">
    <w:name w:val="Title"/>
    <w:basedOn w:val="Normal"/>
    <w:next w:val="Normal"/>
    <w:link w:val="TitreCar"/>
    <w:uiPriority w:val="10"/>
    <w:qFormat/>
    <w:rsid w:val="0069648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reCar">
    <w:name w:val="Titre Car"/>
    <w:basedOn w:val="Policepardfaut"/>
    <w:link w:val="Titre"/>
    <w:uiPriority w:val="10"/>
    <w:rsid w:val="00696481"/>
    <w:rPr>
      <w:rFonts w:asciiTheme="majorHAnsi" w:eastAsiaTheme="majorEastAsia" w:hAnsiTheme="majorHAnsi" w:cstheme="majorBidi"/>
      <w:spacing w:val="-10"/>
      <w:kern w:val="28"/>
      <w:sz w:val="56"/>
      <w:szCs w:val="56"/>
      <w14:ligatures w14:val="none"/>
    </w:rPr>
  </w:style>
  <w:style w:type="paragraph" w:styleId="Sous-titre">
    <w:name w:val="Subtitle"/>
    <w:basedOn w:val="Normal"/>
    <w:next w:val="Normal"/>
    <w:link w:val="Sous-titreCar"/>
    <w:uiPriority w:val="11"/>
    <w:qFormat/>
    <w:rsid w:val="00696481"/>
    <w:pPr>
      <w:numPr>
        <w:ilvl w:val="1"/>
      </w:numPr>
      <w:spacing w:after="160"/>
      <w:ind w:firstLine="709"/>
    </w:pPr>
    <w:rPr>
      <w:rFonts w:asciiTheme="minorHAnsi" w:eastAsiaTheme="majorEastAsia" w:hAnsiTheme="minorHAnsi" w:cstheme="majorBidi"/>
      <w:color w:val="595959" w:themeColor="text1" w:themeTint="A6"/>
      <w:spacing w:val="15"/>
      <w:sz w:val="28"/>
      <w:szCs w:val="28"/>
    </w:rPr>
  </w:style>
  <w:style w:type="character" w:customStyle="1" w:styleId="Sous-titreCar">
    <w:name w:val="Sous-titre Car"/>
    <w:basedOn w:val="Policepardfaut"/>
    <w:link w:val="Sous-titre"/>
    <w:uiPriority w:val="11"/>
    <w:rsid w:val="00696481"/>
    <w:rPr>
      <w:rFonts w:eastAsiaTheme="majorEastAsia" w:cstheme="majorBidi"/>
      <w:color w:val="595959" w:themeColor="text1" w:themeTint="A6"/>
      <w:spacing w:val="15"/>
      <w:kern w:val="0"/>
      <w:sz w:val="28"/>
      <w:szCs w:val="28"/>
      <w14:ligatures w14:val="none"/>
    </w:rPr>
  </w:style>
  <w:style w:type="character" w:styleId="Accentuationintense">
    <w:name w:val="Intense Emphasis"/>
    <w:basedOn w:val="Policepardfaut"/>
    <w:uiPriority w:val="21"/>
    <w:qFormat/>
    <w:rsid w:val="00696481"/>
    <w:rPr>
      <w:i/>
      <w:iCs/>
      <w:color w:val="0F4761" w:themeColor="accent1" w:themeShade="BF"/>
    </w:rPr>
  </w:style>
  <w:style w:type="paragraph" w:styleId="Citationintense">
    <w:name w:val="Intense Quote"/>
    <w:basedOn w:val="Normal"/>
    <w:next w:val="Normal"/>
    <w:link w:val="CitationintenseCar"/>
    <w:uiPriority w:val="30"/>
    <w:qFormat/>
    <w:rsid w:val="0069648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tionintenseCar">
    <w:name w:val="Citation intense Car"/>
    <w:basedOn w:val="Policepardfaut"/>
    <w:link w:val="Citationintense"/>
    <w:uiPriority w:val="30"/>
    <w:rsid w:val="00696481"/>
    <w:rPr>
      <w:rFonts w:ascii="Times New Roman" w:eastAsia="SimSun" w:hAnsi="Times New Roman"/>
      <w:i/>
      <w:iCs/>
      <w:color w:val="0F4761" w:themeColor="accent1" w:themeShade="BF"/>
      <w:kern w:val="0"/>
      <w:szCs w:val="20"/>
      <w14:ligatures w14:val="none"/>
    </w:rPr>
  </w:style>
  <w:style w:type="character" w:styleId="Rfrenceintense">
    <w:name w:val="Intense Reference"/>
    <w:basedOn w:val="Policepardfaut"/>
    <w:uiPriority w:val="32"/>
    <w:qFormat/>
    <w:rsid w:val="00696481"/>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39</TotalTime>
  <Pages>1</Pages>
  <Words>298</Words>
  <Characters>1639</Characters>
  <Application>Microsoft Office Word</Application>
  <DocSecurity>0</DocSecurity>
  <Lines>13</Lines>
  <Paragraphs>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1934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Marie Anne Florin</dc:creator>
  <cp:keywords/>
  <dc:description/>
  <cp:lastModifiedBy>Marie Anne Florin</cp:lastModifiedBy>
  <cp:revision>2</cp:revision>
  <dcterms:created xsi:type="dcterms:W3CDTF">2025-12-18T16:37:00Z</dcterms:created>
  <dcterms:modified xsi:type="dcterms:W3CDTF">2025-12-19T09:44:00Z</dcterms:modified>
</cp:coreProperties>
</file>