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749780" w14:textId="40CECD88" w:rsidR="00DA7EC2" w:rsidRPr="00545D10" w:rsidRDefault="00D5274E" w:rsidP="007445E2">
      <w:pPr>
        <w:jc w:val="center"/>
        <w:rPr>
          <w:rFonts w:ascii="Arial" w:hAnsi="Arial" w:cs="Arial"/>
          <w:b/>
          <w:sz w:val="20"/>
          <w:szCs w:val="20"/>
          <w:lang w:val="en-US"/>
        </w:rPr>
      </w:pPr>
      <w:r w:rsidRPr="00545D10">
        <w:rPr>
          <w:rFonts w:ascii="Arial" w:hAnsi="Arial" w:cs="Arial"/>
          <w:b/>
          <w:sz w:val="20"/>
          <w:szCs w:val="20"/>
          <w:lang w:val="en-US"/>
        </w:rPr>
        <w:t>CHAPTER 5</w:t>
      </w:r>
    </w:p>
    <w:p w14:paraId="6BE4EBBB" w14:textId="77777777" w:rsidR="001C666A" w:rsidRPr="00545D10" w:rsidRDefault="007B75B1" w:rsidP="007445E2">
      <w:pPr>
        <w:jc w:val="center"/>
        <w:rPr>
          <w:rFonts w:ascii="Arial" w:hAnsi="Arial" w:cs="Arial"/>
          <w:b/>
          <w:sz w:val="20"/>
          <w:szCs w:val="20"/>
          <w:lang w:val="en-US"/>
        </w:rPr>
      </w:pPr>
      <w:r w:rsidRPr="00545D10">
        <w:rPr>
          <w:rFonts w:ascii="Arial" w:hAnsi="Arial" w:cs="Arial"/>
          <w:b/>
          <w:sz w:val="20"/>
          <w:szCs w:val="20"/>
          <w:lang w:val="en-US"/>
        </w:rPr>
        <w:t>LO</w:t>
      </w:r>
      <w:r w:rsidR="00A0090C" w:rsidRPr="00545D10">
        <w:rPr>
          <w:rFonts w:ascii="Arial" w:hAnsi="Arial" w:cs="Arial"/>
          <w:b/>
          <w:sz w:val="20"/>
          <w:szCs w:val="20"/>
          <w:lang w:val="en-US"/>
        </w:rPr>
        <w:t>CAL PLANNING</w:t>
      </w:r>
      <w:r w:rsidRPr="00545D10">
        <w:rPr>
          <w:rFonts w:ascii="Arial" w:hAnsi="Arial" w:cs="Arial"/>
          <w:b/>
          <w:sz w:val="20"/>
          <w:szCs w:val="20"/>
          <w:lang w:val="en-US"/>
        </w:rPr>
        <w:t xml:space="preserve"> IN BELGIUM: A MYRIAD OF </w:t>
      </w:r>
      <w:r w:rsidR="00A0090C" w:rsidRPr="00545D10">
        <w:rPr>
          <w:rFonts w:ascii="Arial" w:hAnsi="Arial" w:cs="Arial"/>
          <w:b/>
          <w:sz w:val="20"/>
          <w:szCs w:val="20"/>
          <w:lang w:val="en-US"/>
        </w:rPr>
        <w:t xml:space="preserve">POLICY </w:t>
      </w:r>
      <w:r w:rsidRPr="00545D10">
        <w:rPr>
          <w:rFonts w:ascii="Arial" w:hAnsi="Arial" w:cs="Arial"/>
          <w:b/>
          <w:sz w:val="20"/>
          <w:szCs w:val="20"/>
          <w:lang w:val="en-US"/>
        </w:rPr>
        <w:t xml:space="preserve">STYLES? </w:t>
      </w:r>
    </w:p>
    <w:p w14:paraId="483443CB" w14:textId="77777777" w:rsidR="006200C5" w:rsidRPr="00545D10" w:rsidRDefault="006200C5" w:rsidP="006200C5">
      <w:pPr>
        <w:jc w:val="right"/>
        <w:rPr>
          <w:rFonts w:ascii="Arial" w:hAnsi="Arial" w:cs="Arial"/>
          <w:sz w:val="20"/>
          <w:szCs w:val="20"/>
          <w:lang w:val="en-US"/>
        </w:rPr>
      </w:pPr>
      <w:r w:rsidRPr="00545D10">
        <w:rPr>
          <w:rFonts w:ascii="Arial" w:hAnsi="Arial" w:cs="Arial"/>
          <w:sz w:val="20"/>
          <w:szCs w:val="20"/>
          <w:lang w:val="en-US"/>
        </w:rPr>
        <w:t xml:space="preserve">Ellen </w:t>
      </w:r>
      <w:proofErr w:type="spellStart"/>
      <w:r w:rsidRPr="00545D10">
        <w:rPr>
          <w:rFonts w:ascii="Arial" w:hAnsi="Arial" w:cs="Arial"/>
          <w:sz w:val="20"/>
          <w:szCs w:val="20"/>
          <w:lang w:val="en-US"/>
        </w:rPr>
        <w:t>Wayenberg</w:t>
      </w:r>
      <w:proofErr w:type="spellEnd"/>
      <w:r w:rsidRPr="00545D10">
        <w:rPr>
          <w:rFonts w:ascii="Arial" w:hAnsi="Arial" w:cs="Arial"/>
          <w:sz w:val="20"/>
          <w:szCs w:val="20"/>
          <w:lang w:val="en-US"/>
        </w:rPr>
        <w:t xml:space="preserve">, Min Reuchamps, Marine </w:t>
      </w:r>
      <w:proofErr w:type="spellStart"/>
      <w:r w:rsidRPr="00545D10">
        <w:rPr>
          <w:rFonts w:ascii="Arial" w:hAnsi="Arial" w:cs="Arial"/>
          <w:sz w:val="20"/>
          <w:szCs w:val="20"/>
          <w:lang w:val="en-US"/>
        </w:rPr>
        <w:t>Kravagna</w:t>
      </w:r>
      <w:proofErr w:type="spellEnd"/>
      <w:r w:rsidRPr="00545D10">
        <w:rPr>
          <w:rFonts w:ascii="Arial" w:hAnsi="Arial" w:cs="Arial"/>
          <w:sz w:val="20"/>
          <w:szCs w:val="20"/>
          <w:lang w:val="en-US"/>
        </w:rPr>
        <w:t xml:space="preserve"> &amp; Catherine Fallon</w:t>
      </w:r>
    </w:p>
    <w:p w14:paraId="18199B17" w14:textId="77777777" w:rsidR="001C666A" w:rsidRPr="00545D10" w:rsidRDefault="001C666A" w:rsidP="007445E2">
      <w:pPr>
        <w:jc w:val="both"/>
        <w:rPr>
          <w:rFonts w:ascii="Arial" w:hAnsi="Arial" w:cs="Arial"/>
          <w:sz w:val="20"/>
          <w:szCs w:val="20"/>
          <w:lang w:val="en-US"/>
        </w:rPr>
      </w:pPr>
      <w:r w:rsidRPr="00545D10">
        <w:rPr>
          <w:rFonts w:ascii="Arial" w:hAnsi="Arial" w:cs="Arial"/>
          <w:sz w:val="20"/>
          <w:szCs w:val="20"/>
          <w:lang w:val="en-US"/>
        </w:rPr>
        <w:t>What policy style</w:t>
      </w:r>
      <w:r w:rsidR="00DA7EC2" w:rsidRPr="00545D10">
        <w:rPr>
          <w:rFonts w:ascii="Arial" w:hAnsi="Arial" w:cs="Arial"/>
          <w:sz w:val="20"/>
          <w:szCs w:val="20"/>
          <w:lang w:val="en-US"/>
        </w:rPr>
        <w:t>(s)</w:t>
      </w:r>
      <w:r w:rsidR="00BF4B43" w:rsidRPr="00545D10">
        <w:rPr>
          <w:rFonts w:ascii="Arial" w:hAnsi="Arial" w:cs="Arial"/>
          <w:sz w:val="20"/>
          <w:szCs w:val="20"/>
          <w:lang w:val="en-US"/>
        </w:rPr>
        <w:t xml:space="preserve"> does</w:t>
      </w:r>
      <w:r w:rsidRPr="00545D10">
        <w:rPr>
          <w:rFonts w:ascii="Arial" w:hAnsi="Arial" w:cs="Arial"/>
          <w:sz w:val="20"/>
          <w:szCs w:val="20"/>
          <w:lang w:val="en-US"/>
        </w:rPr>
        <w:t xml:space="preserve"> local government display</w:t>
      </w:r>
      <w:r w:rsidR="00DA7EC2" w:rsidRPr="00545D10">
        <w:rPr>
          <w:rFonts w:ascii="Arial" w:hAnsi="Arial" w:cs="Arial"/>
          <w:sz w:val="20"/>
          <w:szCs w:val="20"/>
          <w:lang w:val="en-US"/>
        </w:rPr>
        <w:t xml:space="preserve"> in Belgium</w:t>
      </w:r>
      <w:r w:rsidRPr="00545D10">
        <w:rPr>
          <w:rFonts w:ascii="Arial" w:hAnsi="Arial" w:cs="Arial"/>
          <w:sz w:val="20"/>
          <w:szCs w:val="20"/>
          <w:lang w:val="en-US"/>
        </w:rPr>
        <w:t xml:space="preserve">? This seemingly straightforward question </w:t>
      </w:r>
      <w:r w:rsidR="001F5FE2" w:rsidRPr="00545D10">
        <w:rPr>
          <w:rFonts w:ascii="Arial" w:hAnsi="Arial" w:cs="Arial"/>
          <w:sz w:val="20"/>
          <w:szCs w:val="20"/>
          <w:lang w:val="en-US"/>
        </w:rPr>
        <w:t>d</w:t>
      </w:r>
      <w:r w:rsidR="00E1104F" w:rsidRPr="00545D10">
        <w:rPr>
          <w:rFonts w:ascii="Arial" w:hAnsi="Arial" w:cs="Arial"/>
          <w:sz w:val="20"/>
          <w:szCs w:val="20"/>
          <w:lang w:val="en-US"/>
        </w:rPr>
        <w:t xml:space="preserve">oes </w:t>
      </w:r>
      <w:r w:rsidR="00BF092E" w:rsidRPr="00545D10">
        <w:rPr>
          <w:rFonts w:ascii="Arial" w:hAnsi="Arial" w:cs="Arial"/>
          <w:sz w:val="20"/>
          <w:szCs w:val="20"/>
          <w:lang w:val="en-US"/>
        </w:rPr>
        <w:t xml:space="preserve">not have an easy answer. After all, </w:t>
      </w:r>
      <w:r w:rsidR="005B0CFB" w:rsidRPr="00545D10">
        <w:rPr>
          <w:rFonts w:ascii="Arial" w:hAnsi="Arial" w:cs="Arial"/>
          <w:sz w:val="20"/>
          <w:szCs w:val="20"/>
          <w:lang w:val="en-US"/>
        </w:rPr>
        <w:t xml:space="preserve">the country </w:t>
      </w:r>
      <w:r w:rsidRPr="00545D10">
        <w:rPr>
          <w:rFonts w:ascii="Arial" w:hAnsi="Arial" w:cs="Arial"/>
          <w:sz w:val="20"/>
          <w:szCs w:val="20"/>
          <w:lang w:val="en-US"/>
        </w:rPr>
        <w:t>is renowned for its institutional complexity and thickness, two features that strongly impact upon local government’s way of working.</w:t>
      </w:r>
      <w:r w:rsidR="00BF092E" w:rsidRPr="00545D10">
        <w:rPr>
          <w:rFonts w:ascii="Arial" w:hAnsi="Arial" w:cs="Arial"/>
          <w:sz w:val="20"/>
          <w:szCs w:val="20"/>
          <w:lang w:val="en-US"/>
        </w:rPr>
        <w:t xml:space="preserve"> </w:t>
      </w:r>
      <w:r w:rsidR="00DA7EC2" w:rsidRPr="00545D10">
        <w:rPr>
          <w:rFonts w:ascii="Arial" w:hAnsi="Arial" w:cs="Arial"/>
          <w:sz w:val="20"/>
          <w:szCs w:val="20"/>
          <w:lang w:val="en-US"/>
        </w:rPr>
        <w:t>In the wake of the</w:t>
      </w:r>
      <w:r w:rsidRPr="00545D10">
        <w:rPr>
          <w:rFonts w:ascii="Arial" w:hAnsi="Arial" w:cs="Arial"/>
          <w:sz w:val="20"/>
          <w:szCs w:val="20"/>
          <w:lang w:val="en-US"/>
        </w:rPr>
        <w:t xml:space="preserve"> state reform</w:t>
      </w:r>
      <w:r w:rsidR="00FC4BEE" w:rsidRPr="00545D10">
        <w:rPr>
          <w:rFonts w:ascii="Arial" w:hAnsi="Arial" w:cs="Arial"/>
          <w:sz w:val="20"/>
          <w:szCs w:val="20"/>
          <w:lang w:val="en-US"/>
        </w:rPr>
        <w:t>s</w:t>
      </w:r>
      <w:r w:rsidRPr="00545D10">
        <w:rPr>
          <w:rFonts w:ascii="Arial" w:hAnsi="Arial" w:cs="Arial"/>
          <w:sz w:val="20"/>
          <w:szCs w:val="20"/>
          <w:lang w:val="en-US"/>
        </w:rPr>
        <w:t xml:space="preserve">, </w:t>
      </w:r>
      <w:r w:rsidR="007F0A7F" w:rsidRPr="00545D10">
        <w:rPr>
          <w:rFonts w:ascii="Arial" w:hAnsi="Arial" w:cs="Arial"/>
          <w:sz w:val="20"/>
          <w:szCs w:val="20"/>
          <w:lang w:val="en-US"/>
        </w:rPr>
        <w:t xml:space="preserve">the federal government granted the three </w:t>
      </w:r>
      <w:r w:rsidRPr="00545D10">
        <w:rPr>
          <w:rFonts w:ascii="Arial" w:hAnsi="Arial" w:cs="Arial"/>
          <w:sz w:val="20"/>
          <w:szCs w:val="20"/>
          <w:lang w:val="en-US"/>
        </w:rPr>
        <w:t xml:space="preserve">Belgian regions </w:t>
      </w:r>
      <w:r w:rsidR="007F0A7F" w:rsidRPr="00545D10">
        <w:rPr>
          <w:rFonts w:ascii="Arial" w:hAnsi="Arial" w:cs="Arial"/>
          <w:sz w:val="20"/>
          <w:szCs w:val="20"/>
          <w:lang w:val="en-US"/>
        </w:rPr>
        <w:t xml:space="preserve">(Walloon, Flemish and Brussels) </w:t>
      </w:r>
      <w:r w:rsidRPr="00545D10">
        <w:rPr>
          <w:rFonts w:ascii="Arial" w:hAnsi="Arial" w:cs="Arial"/>
          <w:sz w:val="20"/>
          <w:szCs w:val="20"/>
          <w:lang w:val="en-US"/>
        </w:rPr>
        <w:t xml:space="preserve">key competencies over the cities and municipalities </w:t>
      </w:r>
      <w:r w:rsidR="007F0A7F" w:rsidRPr="00545D10">
        <w:rPr>
          <w:rFonts w:ascii="Arial" w:hAnsi="Arial" w:cs="Arial"/>
          <w:sz w:val="20"/>
          <w:szCs w:val="20"/>
          <w:lang w:val="en-US"/>
        </w:rPr>
        <w:t xml:space="preserve">standing on </w:t>
      </w:r>
      <w:r w:rsidR="00BF4B43" w:rsidRPr="00545D10">
        <w:rPr>
          <w:rFonts w:ascii="Arial" w:hAnsi="Arial" w:cs="Arial"/>
          <w:sz w:val="20"/>
          <w:szCs w:val="20"/>
          <w:lang w:val="en-US"/>
        </w:rPr>
        <w:t>their territory</w:t>
      </w:r>
      <w:r w:rsidR="00FC4BEE" w:rsidRPr="00545D10">
        <w:rPr>
          <w:rFonts w:ascii="Arial" w:hAnsi="Arial" w:cs="Arial"/>
          <w:sz w:val="20"/>
          <w:szCs w:val="20"/>
          <w:lang w:val="en-US"/>
        </w:rPr>
        <w:t xml:space="preserve"> (</w:t>
      </w:r>
      <w:proofErr w:type="spellStart"/>
      <w:r w:rsidR="00FC4BEE" w:rsidRPr="00545D10">
        <w:rPr>
          <w:rFonts w:ascii="Arial" w:hAnsi="Arial" w:cs="Arial"/>
          <w:sz w:val="20"/>
          <w:szCs w:val="20"/>
          <w:lang w:val="en-US"/>
        </w:rPr>
        <w:t>Deschouwer</w:t>
      </w:r>
      <w:proofErr w:type="spellEnd"/>
      <w:r w:rsidR="00FC4BEE" w:rsidRPr="00545D10">
        <w:rPr>
          <w:rFonts w:ascii="Arial" w:hAnsi="Arial" w:cs="Arial"/>
          <w:sz w:val="20"/>
          <w:szCs w:val="20"/>
          <w:lang w:val="en-US"/>
        </w:rPr>
        <w:t xml:space="preserve"> and Reuchamps, 2013)</w:t>
      </w:r>
      <w:r w:rsidR="00BF4B43" w:rsidRPr="00545D10">
        <w:rPr>
          <w:rFonts w:ascii="Arial" w:hAnsi="Arial" w:cs="Arial"/>
          <w:sz w:val="20"/>
          <w:szCs w:val="20"/>
          <w:lang w:val="en-US"/>
        </w:rPr>
        <w:t>. In 2001</w:t>
      </w:r>
      <w:r w:rsidR="003426F0" w:rsidRPr="00545D10">
        <w:rPr>
          <w:rFonts w:ascii="Arial" w:hAnsi="Arial" w:cs="Arial"/>
          <w:sz w:val="20"/>
          <w:szCs w:val="20"/>
          <w:lang w:val="en-US"/>
        </w:rPr>
        <w:t>,</w:t>
      </w:r>
      <w:r w:rsidR="00BF4B43" w:rsidRPr="00545D10">
        <w:rPr>
          <w:rFonts w:ascii="Arial" w:hAnsi="Arial" w:cs="Arial"/>
          <w:sz w:val="20"/>
          <w:szCs w:val="20"/>
          <w:lang w:val="en-US"/>
        </w:rPr>
        <w:t xml:space="preserve"> </w:t>
      </w:r>
      <w:r w:rsidR="003A5228" w:rsidRPr="00545D10">
        <w:rPr>
          <w:rFonts w:ascii="Arial" w:hAnsi="Arial" w:cs="Arial"/>
          <w:sz w:val="20"/>
          <w:szCs w:val="20"/>
          <w:lang w:val="en-US"/>
        </w:rPr>
        <w:t xml:space="preserve">regions even became entitled over </w:t>
      </w:r>
      <w:r w:rsidR="00B67707" w:rsidRPr="00545D10">
        <w:rPr>
          <w:rFonts w:ascii="Arial" w:hAnsi="Arial" w:cs="Arial"/>
          <w:sz w:val="20"/>
          <w:szCs w:val="20"/>
          <w:lang w:val="en-US"/>
        </w:rPr>
        <w:t>the basic local government legislation</w:t>
      </w:r>
      <w:r w:rsidR="001F5FE2" w:rsidRPr="00545D10">
        <w:rPr>
          <w:rFonts w:ascii="Arial" w:hAnsi="Arial" w:cs="Arial"/>
          <w:sz w:val="20"/>
          <w:szCs w:val="20"/>
          <w:lang w:val="en-US"/>
        </w:rPr>
        <w:t>,</w:t>
      </w:r>
      <w:r w:rsidR="00B67707" w:rsidRPr="00545D10">
        <w:rPr>
          <w:rFonts w:ascii="Arial" w:hAnsi="Arial" w:cs="Arial"/>
          <w:sz w:val="20"/>
          <w:szCs w:val="20"/>
          <w:lang w:val="en-US"/>
        </w:rPr>
        <w:t xml:space="preserve"> regulating </w:t>
      </w:r>
      <w:r w:rsidR="007F0A7F" w:rsidRPr="00545D10">
        <w:rPr>
          <w:rFonts w:ascii="Arial" w:hAnsi="Arial" w:cs="Arial"/>
          <w:sz w:val="20"/>
          <w:szCs w:val="20"/>
          <w:lang w:val="en-US"/>
        </w:rPr>
        <w:t xml:space="preserve">to a large extent </w:t>
      </w:r>
      <w:r w:rsidR="00B67707" w:rsidRPr="00545D10">
        <w:rPr>
          <w:rFonts w:ascii="Arial" w:hAnsi="Arial" w:cs="Arial"/>
          <w:sz w:val="20"/>
          <w:szCs w:val="20"/>
          <w:lang w:val="en-US"/>
        </w:rPr>
        <w:t>local political and administrative institutions and practice</w:t>
      </w:r>
      <w:r w:rsidR="004F67E0" w:rsidRPr="00545D10">
        <w:rPr>
          <w:rFonts w:ascii="Arial" w:hAnsi="Arial" w:cs="Arial"/>
          <w:sz w:val="20"/>
          <w:szCs w:val="20"/>
          <w:lang w:val="en-US"/>
        </w:rPr>
        <w:t>s</w:t>
      </w:r>
      <w:r w:rsidR="00B67707" w:rsidRPr="00545D10">
        <w:rPr>
          <w:rFonts w:ascii="Arial" w:hAnsi="Arial" w:cs="Arial"/>
          <w:sz w:val="20"/>
          <w:szCs w:val="20"/>
          <w:lang w:val="en-US"/>
        </w:rPr>
        <w:t xml:space="preserve">. </w:t>
      </w:r>
      <w:r w:rsidR="001F5FE2" w:rsidRPr="00545D10">
        <w:rPr>
          <w:rFonts w:ascii="Arial" w:hAnsi="Arial" w:cs="Arial"/>
          <w:sz w:val="20"/>
          <w:szCs w:val="20"/>
          <w:lang w:val="en-US"/>
        </w:rPr>
        <w:t>A</w:t>
      </w:r>
      <w:r w:rsidRPr="00545D10">
        <w:rPr>
          <w:rFonts w:ascii="Arial" w:hAnsi="Arial" w:cs="Arial"/>
          <w:sz w:val="20"/>
          <w:szCs w:val="20"/>
          <w:lang w:val="en-US"/>
        </w:rPr>
        <w:t xml:space="preserve"> new and influential layer of central government has thus been created</w:t>
      </w:r>
      <w:r w:rsidR="00833DEF" w:rsidRPr="00545D10">
        <w:rPr>
          <w:rFonts w:ascii="Arial" w:hAnsi="Arial" w:cs="Arial"/>
          <w:sz w:val="20"/>
          <w:szCs w:val="20"/>
          <w:lang w:val="en-US"/>
        </w:rPr>
        <w:t>:</w:t>
      </w:r>
      <w:r w:rsidRPr="00545D10">
        <w:rPr>
          <w:rFonts w:ascii="Arial" w:hAnsi="Arial" w:cs="Arial"/>
          <w:sz w:val="20"/>
          <w:szCs w:val="20"/>
          <w:lang w:val="en-US"/>
        </w:rPr>
        <w:t xml:space="preserve"> </w:t>
      </w:r>
      <w:r w:rsidR="00577A6D" w:rsidRPr="00545D10">
        <w:rPr>
          <w:rFonts w:ascii="Arial" w:hAnsi="Arial" w:cs="Arial"/>
          <w:sz w:val="20"/>
          <w:szCs w:val="20"/>
          <w:lang w:val="en-US"/>
        </w:rPr>
        <w:t xml:space="preserve">all regions have </w:t>
      </w:r>
      <w:r w:rsidRPr="00545D10">
        <w:rPr>
          <w:rFonts w:ascii="Arial" w:hAnsi="Arial" w:cs="Arial"/>
          <w:sz w:val="20"/>
          <w:szCs w:val="20"/>
          <w:lang w:val="en-US"/>
        </w:rPr>
        <w:t xml:space="preserve">grasped </w:t>
      </w:r>
      <w:r w:rsidR="00833DEF" w:rsidRPr="00545D10">
        <w:rPr>
          <w:rFonts w:ascii="Arial" w:hAnsi="Arial" w:cs="Arial"/>
          <w:sz w:val="20"/>
          <w:szCs w:val="20"/>
          <w:lang w:val="en-US"/>
        </w:rPr>
        <w:t>th</w:t>
      </w:r>
      <w:r w:rsidR="00BF4B43" w:rsidRPr="00545D10">
        <w:rPr>
          <w:rFonts w:ascii="Arial" w:hAnsi="Arial" w:cs="Arial"/>
          <w:sz w:val="20"/>
          <w:szCs w:val="20"/>
          <w:lang w:val="en-US"/>
        </w:rPr>
        <w:t>eir new powers to introduce</w:t>
      </w:r>
      <w:r w:rsidRPr="00545D10">
        <w:rPr>
          <w:rFonts w:ascii="Arial" w:hAnsi="Arial" w:cs="Arial"/>
          <w:sz w:val="20"/>
          <w:szCs w:val="20"/>
          <w:lang w:val="en-US"/>
        </w:rPr>
        <w:t xml:space="preserve"> policy tools and instruments on the local level, according to </w:t>
      </w:r>
      <w:r w:rsidR="001F5FE2" w:rsidRPr="00545D10">
        <w:rPr>
          <w:rFonts w:ascii="Arial" w:hAnsi="Arial" w:cs="Arial"/>
          <w:sz w:val="20"/>
          <w:szCs w:val="20"/>
          <w:lang w:val="en-US"/>
        </w:rPr>
        <w:t>their</w:t>
      </w:r>
      <w:r w:rsidRPr="00545D10">
        <w:rPr>
          <w:rFonts w:ascii="Arial" w:hAnsi="Arial" w:cs="Arial"/>
          <w:sz w:val="20"/>
          <w:szCs w:val="20"/>
          <w:lang w:val="en-US"/>
        </w:rPr>
        <w:t xml:space="preserve"> own pace and policy orientation</w:t>
      </w:r>
      <w:r w:rsidR="00BF4B43" w:rsidRPr="00545D10">
        <w:rPr>
          <w:rFonts w:ascii="Arial" w:hAnsi="Arial" w:cs="Arial"/>
          <w:sz w:val="20"/>
          <w:szCs w:val="20"/>
          <w:lang w:val="en-US"/>
        </w:rPr>
        <w:t xml:space="preserve"> (</w:t>
      </w:r>
      <w:proofErr w:type="spellStart"/>
      <w:r w:rsidR="00BF4B43" w:rsidRPr="00545D10">
        <w:rPr>
          <w:rFonts w:ascii="Arial" w:hAnsi="Arial" w:cs="Arial"/>
          <w:sz w:val="20"/>
          <w:szCs w:val="20"/>
          <w:lang w:val="en-US"/>
        </w:rPr>
        <w:t>Wayenberg</w:t>
      </w:r>
      <w:proofErr w:type="spellEnd"/>
      <w:r w:rsidR="00BF4B43" w:rsidRPr="00545D10">
        <w:rPr>
          <w:rFonts w:ascii="Arial" w:hAnsi="Arial" w:cs="Arial"/>
          <w:sz w:val="20"/>
          <w:szCs w:val="20"/>
          <w:lang w:val="en-US"/>
        </w:rPr>
        <w:t xml:space="preserve"> et al.</w:t>
      </w:r>
      <w:r w:rsidR="00CD7731" w:rsidRPr="00545D10">
        <w:rPr>
          <w:rFonts w:ascii="Arial" w:hAnsi="Arial" w:cs="Arial"/>
          <w:sz w:val="20"/>
          <w:szCs w:val="20"/>
          <w:lang w:val="en-US"/>
        </w:rPr>
        <w:t>,</w:t>
      </w:r>
      <w:r w:rsidR="00BF4B43" w:rsidRPr="00545D10">
        <w:rPr>
          <w:rFonts w:ascii="Arial" w:hAnsi="Arial" w:cs="Arial"/>
          <w:sz w:val="20"/>
          <w:szCs w:val="20"/>
          <w:lang w:val="en-US"/>
        </w:rPr>
        <w:t xml:space="preserve"> 2011)</w:t>
      </w:r>
      <w:r w:rsidRPr="00545D10">
        <w:rPr>
          <w:rFonts w:ascii="Arial" w:hAnsi="Arial" w:cs="Arial"/>
          <w:sz w:val="20"/>
          <w:szCs w:val="20"/>
          <w:lang w:val="en-US"/>
        </w:rPr>
        <w:t>.</w:t>
      </w:r>
      <w:r w:rsidR="007F0A7F" w:rsidRPr="00545D10">
        <w:rPr>
          <w:rFonts w:ascii="Arial" w:hAnsi="Arial" w:cs="Arial"/>
          <w:sz w:val="20"/>
          <w:szCs w:val="20"/>
          <w:lang w:val="en-US"/>
        </w:rPr>
        <w:t xml:space="preserve"> </w:t>
      </w:r>
      <w:r w:rsidR="00187DFF" w:rsidRPr="00545D10">
        <w:rPr>
          <w:rFonts w:ascii="Arial" w:hAnsi="Arial" w:cs="Arial"/>
          <w:sz w:val="20"/>
          <w:szCs w:val="20"/>
          <w:lang w:val="en-US"/>
        </w:rPr>
        <w:t xml:space="preserve">This federalization process added diversity between cities and municipalities that were already very heterogonous in size, financial status and political dynamics, to name but a few of their basic characteristics (De </w:t>
      </w:r>
      <w:proofErr w:type="spellStart"/>
      <w:r w:rsidR="00187DFF" w:rsidRPr="00545D10">
        <w:rPr>
          <w:rFonts w:ascii="Arial" w:hAnsi="Arial" w:cs="Arial"/>
          <w:sz w:val="20"/>
          <w:szCs w:val="20"/>
          <w:lang w:val="en-US"/>
        </w:rPr>
        <w:t>Rynck</w:t>
      </w:r>
      <w:proofErr w:type="spellEnd"/>
      <w:r w:rsidR="00187DFF" w:rsidRPr="00545D10">
        <w:rPr>
          <w:rFonts w:ascii="Arial" w:hAnsi="Arial" w:cs="Arial"/>
          <w:sz w:val="20"/>
          <w:szCs w:val="20"/>
          <w:lang w:val="en-US"/>
        </w:rPr>
        <w:t xml:space="preserve"> and </w:t>
      </w:r>
      <w:proofErr w:type="spellStart"/>
      <w:r w:rsidR="00187DFF" w:rsidRPr="00545D10">
        <w:rPr>
          <w:rFonts w:ascii="Arial" w:hAnsi="Arial" w:cs="Arial"/>
          <w:sz w:val="20"/>
          <w:szCs w:val="20"/>
          <w:lang w:val="en-US"/>
        </w:rPr>
        <w:t>Wayenberg</w:t>
      </w:r>
      <w:proofErr w:type="spellEnd"/>
      <w:r w:rsidR="00187DFF" w:rsidRPr="00545D10">
        <w:rPr>
          <w:rFonts w:ascii="Arial" w:hAnsi="Arial" w:cs="Arial"/>
          <w:sz w:val="20"/>
          <w:szCs w:val="20"/>
          <w:lang w:val="en-US"/>
        </w:rPr>
        <w:t xml:space="preserve">, 2013). </w:t>
      </w:r>
      <w:r w:rsidRPr="00545D10">
        <w:rPr>
          <w:rFonts w:ascii="Arial" w:hAnsi="Arial" w:cs="Arial"/>
          <w:sz w:val="20"/>
          <w:szCs w:val="20"/>
          <w:lang w:val="en-US"/>
        </w:rPr>
        <w:t xml:space="preserve">As a result, local government in the three Belgian regions now operates under different regulatory frames. </w:t>
      </w:r>
    </w:p>
    <w:p w14:paraId="74B3A258" w14:textId="0C7E3A4A" w:rsidR="003F5245" w:rsidRPr="00545D10" w:rsidRDefault="001C666A" w:rsidP="007445E2">
      <w:pPr>
        <w:jc w:val="both"/>
        <w:rPr>
          <w:rFonts w:ascii="Arial" w:hAnsi="Arial" w:cs="Arial"/>
          <w:sz w:val="20"/>
          <w:szCs w:val="20"/>
          <w:lang w:val="en-US"/>
        </w:rPr>
      </w:pPr>
      <w:r w:rsidRPr="00545D10">
        <w:rPr>
          <w:rFonts w:ascii="Arial" w:hAnsi="Arial" w:cs="Arial"/>
          <w:sz w:val="20"/>
          <w:szCs w:val="20"/>
          <w:lang w:val="en-US"/>
        </w:rPr>
        <w:t>This chapter explores whether local government in Belgium displays a specific style of policy</w:t>
      </w:r>
      <w:r w:rsidR="00BF4B43" w:rsidRPr="00545D10">
        <w:rPr>
          <w:rFonts w:ascii="Arial" w:hAnsi="Arial" w:cs="Arial"/>
          <w:sz w:val="20"/>
          <w:szCs w:val="20"/>
          <w:lang w:val="en-US"/>
        </w:rPr>
        <w:t xml:space="preserve"> analysis</w:t>
      </w:r>
      <w:r w:rsidRPr="00545D10">
        <w:rPr>
          <w:rFonts w:ascii="Arial" w:hAnsi="Arial" w:cs="Arial"/>
          <w:sz w:val="20"/>
          <w:szCs w:val="20"/>
          <w:lang w:val="en-US"/>
        </w:rPr>
        <w:t>.</w:t>
      </w:r>
      <w:r w:rsidR="00187DFF" w:rsidRPr="00545D10">
        <w:rPr>
          <w:rFonts w:ascii="Arial" w:hAnsi="Arial" w:cs="Arial"/>
          <w:sz w:val="20"/>
          <w:szCs w:val="20"/>
          <w:lang w:val="en-US"/>
        </w:rPr>
        <w:t xml:space="preserve"> To this end, we use </w:t>
      </w:r>
      <w:r w:rsidRPr="00545D10">
        <w:rPr>
          <w:rFonts w:ascii="Arial" w:hAnsi="Arial" w:cs="Arial"/>
          <w:sz w:val="20"/>
          <w:szCs w:val="20"/>
          <w:lang w:val="en-US"/>
        </w:rPr>
        <w:t>a two-level comparative analysis that allows us to</w:t>
      </w:r>
      <w:r w:rsidR="002901C5" w:rsidRPr="00545D10">
        <w:rPr>
          <w:rFonts w:ascii="Arial" w:hAnsi="Arial" w:cs="Arial"/>
          <w:sz w:val="20"/>
          <w:szCs w:val="20"/>
          <w:lang w:val="en-US"/>
        </w:rPr>
        <w:t xml:space="preserve"> shed light on local policy analysis</w:t>
      </w:r>
      <w:r w:rsidR="00187DFF" w:rsidRPr="00545D10">
        <w:rPr>
          <w:rFonts w:ascii="Arial" w:hAnsi="Arial" w:cs="Arial"/>
          <w:sz w:val="20"/>
          <w:szCs w:val="20"/>
          <w:lang w:val="en-US"/>
        </w:rPr>
        <w:t xml:space="preserve"> regarding the specificity of the Belgium’s </w:t>
      </w:r>
      <w:r w:rsidR="00DD313A" w:rsidRPr="00545D10">
        <w:rPr>
          <w:rFonts w:ascii="Arial" w:hAnsi="Arial" w:cs="Arial"/>
          <w:sz w:val="20"/>
          <w:szCs w:val="20"/>
          <w:lang w:val="en-US"/>
        </w:rPr>
        <w:t xml:space="preserve">regions. </w:t>
      </w:r>
      <w:r w:rsidR="00187DFF" w:rsidRPr="00545D10">
        <w:rPr>
          <w:rFonts w:ascii="Arial" w:hAnsi="Arial" w:cs="Arial"/>
          <w:sz w:val="20"/>
          <w:szCs w:val="20"/>
          <w:lang w:val="en-US"/>
        </w:rPr>
        <w:t xml:space="preserve">The first level </w:t>
      </w:r>
      <w:r w:rsidR="009011C2" w:rsidRPr="00545D10">
        <w:rPr>
          <w:rFonts w:ascii="Arial" w:hAnsi="Arial" w:cs="Arial"/>
          <w:sz w:val="20"/>
          <w:szCs w:val="20"/>
          <w:lang w:val="en-US"/>
        </w:rPr>
        <w:t>is</w:t>
      </w:r>
      <w:r w:rsidR="00187DFF" w:rsidRPr="00545D10">
        <w:rPr>
          <w:rFonts w:ascii="Arial" w:hAnsi="Arial" w:cs="Arial"/>
          <w:sz w:val="20"/>
          <w:szCs w:val="20"/>
          <w:lang w:val="en-US"/>
        </w:rPr>
        <w:t xml:space="preserve"> a comparison of </w:t>
      </w:r>
      <w:r w:rsidR="00065274" w:rsidRPr="00545D10">
        <w:rPr>
          <w:rFonts w:ascii="Arial" w:hAnsi="Arial" w:cs="Arial"/>
          <w:sz w:val="20"/>
          <w:szCs w:val="20"/>
          <w:lang w:val="en-US"/>
        </w:rPr>
        <w:t>the</w:t>
      </w:r>
      <w:r w:rsidR="00DD313A" w:rsidRPr="00545D10">
        <w:rPr>
          <w:rFonts w:ascii="Arial" w:hAnsi="Arial" w:cs="Arial"/>
          <w:sz w:val="20"/>
          <w:szCs w:val="20"/>
          <w:lang w:val="en-US"/>
        </w:rPr>
        <w:t xml:space="preserve"> Flemish and the Walloon regions</w:t>
      </w:r>
      <w:r w:rsidR="00187DFF" w:rsidRPr="00545D10">
        <w:rPr>
          <w:rFonts w:ascii="Arial" w:hAnsi="Arial" w:cs="Arial"/>
          <w:sz w:val="20"/>
          <w:szCs w:val="20"/>
          <w:lang w:val="en-US"/>
        </w:rPr>
        <w:t>. The focus</w:t>
      </w:r>
      <w:r w:rsidR="00DD313A" w:rsidRPr="00545D10">
        <w:rPr>
          <w:rFonts w:ascii="Arial" w:hAnsi="Arial" w:cs="Arial"/>
          <w:sz w:val="20"/>
          <w:szCs w:val="20"/>
          <w:lang w:val="en-US"/>
        </w:rPr>
        <w:t xml:space="preserve"> on them</w:t>
      </w:r>
      <w:r w:rsidR="00187DFF" w:rsidRPr="00545D10">
        <w:rPr>
          <w:rFonts w:ascii="Arial" w:hAnsi="Arial" w:cs="Arial"/>
          <w:sz w:val="20"/>
          <w:szCs w:val="20"/>
          <w:lang w:val="en-US"/>
        </w:rPr>
        <w:t xml:space="preserve"> is not only a matter of size, </w:t>
      </w:r>
      <w:r w:rsidR="002901C5" w:rsidRPr="00545D10">
        <w:rPr>
          <w:rFonts w:ascii="Arial" w:hAnsi="Arial" w:cs="Arial"/>
          <w:sz w:val="20"/>
          <w:szCs w:val="20"/>
          <w:lang w:val="en-US"/>
        </w:rPr>
        <w:t xml:space="preserve">as </w:t>
      </w:r>
      <w:r w:rsidR="00187DFF" w:rsidRPr="00545D10">
        <w:rPr>
          <w:rFonts w:ascii="Arial" w:hAnsi="Arial" w:cs="Arial"/>
          <w:sz w:val="20"/>
          <w:szCs w:val="20"/>
          <w:lang w:val="en-US"/>
        </w:rPr>
        <w:t>Flanders</w:t>
      </w:r>
      <w:r w:rsidR="002901C5" w:rsidRPr="00545D10">
        <w:rPr>
          <w:rFonts w:ascii="Arial" w:hAnsi="Arial" w:cs="Arial"/>
          <w:sz w:val="20"/>
          <w:szCs w:val="20"/>
          <w:lang w:val="en-US"/>
        </w:rPr>
        <w:t xml:space="preserve"> </w:t>
      </w:r>
      <w:r w:rsidRPr="00545D10">
        <w:rPr>
          <w:rFonts w:ascii="Arial" w:hAnsi="Arial" w:cs="Arial"/>
          <w:sz w:val="20"/>
          <w:szCs w:val="20"/>
          <w:lang w:val="en-US"/>
        </w:rPr>
        <w:t xml:space="preserve">and </w:t>
      </w:r>
      <w:r w:rsidR="006A0044" w:rsidRPr="00545D10">
        <w:rPr>
          <w:rFonts w:ascii="Arial" w:hAnsi="Arial" w:cs="Arial"/>
          <w:sz w:val="20"/>
          <w:szCs w:val="20"/>
          <w:lang w:val="en-US"/>
        </w:rPr>
        <w:t>Wall</w:t>
      </w:r>
      <w:r w:rsidR="00187DFF" w:rsidRPr="00545D10">
        <w:rPr>
          <w:rFonts w:ascii="Arial" w:hAnsi="Arial" w:cs="Arial"/>
          <w:sz w:val="20"/>
          <w:szCs w:val="20"/>
          <w:lang w:val="en-US"/>
        </w:rPr>
        <w:t>onia</w:t>
      </w:r>
      <w:r w:rsidR="006A0044" w:rsidRPr="00545D10">
        <w:rPr>
          <w:rFonts w:ascii="Arial" w:hAnsi="Arial" w:cs="Arial"/>
          <w:sz w:val="20"/>
          <w:szCs w:val="20"/>
          <w:lang w:val="en-US"/>
        </w:rPr>
        <w:t xml:space="preserve"> respectively </w:t>
      </w:r>
      <w:r w:rsidR="00065274" w:rsidRPr="00545D10">
        <w:rPr>
          <w:rFonts w:ascii="Arial" w:hAnsi="Arial" w:cs="Arial"/>
          <w:sz w:val="20"/>
          <w:szCs w:val="20"/>
          <w:lang w:val="en-US"/>
        </w:rPr>
        <w:t xml:space="preserve">count </w:t>
      </w:r>
      <w:r w:rsidR="006A0044" w:rsidRPr="00545D10">
        <w:rPr>
          <w:rFonts w:ascii="Arial" w:hAnsi="Arial" w:cs="Arial"/>
          <w:sz w:val="20"/>
          <w:szCs w:val="20"/>
          <w:lang w:val="en-US"/>
        </w:rPr>
        <w:t>308 (52%) and 262 (45</w:t>
      </w:r>
      <w:r w:rsidRPr="00545D10">
        <w:rPr>
          <w:rFonts w:ascii="Arial" w:hAnsi="Arial" w:cs="Arial"/>
          <w:sz w:val="20"/>
          <w:szCs w:val="20"/>
          <w:lang w:val="en-US"/>
        </w:rPr>
        <w:t>%) of the 589 Belgian m</w:t>
      </w:r>
      <w:r w:rsidR="006A0044" w:rsidRPr="00545D10">
        <w:rPr>
          <w:rFonts w:ascii="Arial" w:hAnsi="Arial" w:cs="Arial"/>
          <w:sz w:val="20"/>
          <w:szCs w:val="20"/>
          <w:lang w:val="en-US"/>
        </w:rPr>
        <w:t>unicipalities</w:t>
      </w:r>
      <w:r w:rsidR="00187DFF" w:rsidRPr="00545D10">
        <w:rPr>
          <w:rFonts w:ascii="Arial" w:hAnsi="Arial" w:cs="Arial"/>
          <w:sz w:val="20"/>
          <w:szCs w:val="20"/>
          <w:lang w:val="en-US"/>
        </w:rPr>
        <w:t xml:space="preserve"> but </w:t>
      </w:r>
      <w:r w:rsidR="006A0044" w:rsidRPr="00545D10">
        <w:rPr>
          <w:rFonts w:ascii="Arial" w:hAnsi="Arial" w:cs="Arial"/>
          <w:sz w:val="20"/>
          <w:szCs w:val="20"/>
          <w:lang w:val="en-US"/>
        </w:rPr>
        <w:t>also a matter of policy analysi</w:t>
      </w:r>
      <w:r w:rsidR="00187DFF" w:rsidRPr="00545D10">
        <w:rPr>
          <w:rFonts w:ascii="Arial" w:hAnsi="Arial" w:cs="Arial"/>
          <w:sz w:val="20"/>
          <w:szCs w:val="20"/>
          <w:lang w:val="en-US"/>
        </w:rPr>
        <w:t xml:space="preserve">s. Indeed, </w:t>
      </w:r>
      <w:r w:rsidR="006A0044" w:rsidRPr="00545D10">
        <w:rPr>
          <w:rFonts w:ascii="Arial" w:hAnsi="Arial" w:cs="Arial"/>
          <w:sz w:val="20"/>
          <w:szCs w:val="20"/>
          <w:lang w:val="en-US"/>
        </w:rPr>
        <w:t xml:space="preserve">they </w:t>
      </w:r>
      <w:r w:rsidRPr="00545D10">
        <w:rPr>
          <w:rFonts w:ascii="Arial" w:hAnsi="Arial" w:cs="Arial"/>
          <w:sz w:val="20"/>
          <w:szCs w:val="20"/>
          <w:lang w:val="en-US"/>
        </w:rPr>
        <w:t xml:space="preserve">cover the country’s two main administrative traditions, being located in the Dutch-speaking north and the French-speaking south. </w:t>
      </w:r>
      <w:r w:rsidR="00187DFF" w:rsidRPr="00545D10">
        <w:rPr>
          <w:rFonts w:ascii="Arial" w:hAnsi="Arial" w:cs="Arial"/>
          <w:sz w:val="20"/>
          <w:szCs w:val="20"/>
          <w:lang w:val="en-US"/>
        </w:rPr>
        <w:t>Both have also made use of their competency to legislate on local government’s political and administrative institutions and practices, and have promulgated local government legislation to this end. That</w:t>
      </w:r>
      <w:r w:rsidR="00FC4BEE" w:rsidRPr="00545D10">
        <w:rPr>
          <w:rFonts w:ascii="Arial" w:hAnsi="Arial" w:cs="Arial"/>
          <w:sz w:val="20"/>
          <w:szCs w:val="20"/>
          <w:lang w:val="en-US"/>
        </w:rPr>
        <w:t xml:space="preserve"> i</w:t>
      </w:r>
      <w:r w:rsidR="00187DFF" w:rsidRPr="00545D10">
        <w:rPr>
          <w:rFonts w:ascii="Arial" w:hAnsi="Arial" w:cs="Arial"/>
          <w:sz w:val="20"/>
          <w:szCs w:val="20"/>
          <w:lang w:val="en-US"/>
        </w:rPr>
        <w:t xml:space="preserve">s not the case of the </w:t>
      </w:r>
      <w:r w:rsidRPr="00545D10">
        <w:rPr>
          <w:rFonts w:ascii="Arial" w:hAnsi="Arial" w:cs="Arial"/>
          <w:sz w:val="20"/>
          <w:szCs w:val="20"/>
          <w:lang w:val="en-US"/>
        </w:rPr>
        <w:t>Brussels-Capital</w:t>
      </w:r>
      <w:r w:rsidR="006A0044" w:rsidRPr="00545D10">
        <w:rPr>
          <w:rFonts w:ascii="Arial" w:hAnsi="Arial" w:cs="Arial"/>
          <w:sz w:val="20"/>
          <w:szCs w:val="20"/>
          <w:lang w:val="en-US"/>
        </w:rPr>
        <w:t xml:space="preserve"> Region</w:t>
      </w:r>
      <w:r w:rsidR="00065274" w:rsidRPr="00545D10">
        <w:rPr>
          <w:rFonts w:ascii="Arial" w:hAnsi="Arial" w:cs="Arial"/>
          <w:sz w:val="20"/>
          <w:szCs w:val="20"/>
          <w:lang w:val="en-US"/>
        </w:rPr>
        <w:t xml:space="preserve">, </w:t>
      </w:r>
      <w:r w:rsidR="005A0527" w:rsidRPr="00545D10">
        <w:rPr>
          <w:rFonts w:ascii="Arial" w:hAnsi="Arial" w:cs="Arial"/>
          <w:sz w:val="20"/>
          <w:szCs w:val="20"/>
          <w:lang w:val="en-US"/>
        </w:rPr>
        <w:t>which</w:t>
      </w:r>
      <w:r w:rsidR="004C62F4" w:rsidRPr="00545D10">
        <w:rPr>
          <w:rFonts w:ascii="Arial" w:hAnsi="Arial" w:cs="Arial"/>
          <w:sz w:val="20"/>
          <w:szCs w:val="20"/>
          <w:lang w:val="en-US"/>
        </w:rPr>
        <w:t xml:space="preserve"> </w:t>
      </w:r>
      <w:r w:rsidR="00065274" w:rsidRPr="00545D10">
        <w:rPr>
          <w:rFonts w:ascii="Arial" w:hAnsi="Arial" w:cs="Arial"/>
          <w:sz w:val="20"/>
          <w:szCs w:val="20"/>
          <w:lang w:val="en-US"/>
        </w:rPr>
        <w:t xml:space="preserve">accounts </w:t>
      </w:r>
      <w:r w:rsidRPr="00545D10">
        <w:rPr>
          <w:rFonts w:ascii="Arial" w:hAnsi="Arial" w:cs="Arial"/>
          <w:sz w:val="20"/>
          <w:szCs w:val="20"/>
          <w:lang w:val="en-US"/>
        </w:rPr>
        <w:t>for 19 municipalities (3%)</w:t>
      </w:r>
      <w:r w:rsidR="00187DFF" w:rsidRPr="00545D10">
        <w:rPr>
          <w:rFonts w:ascii="Arial" w:hAnsi="Arial" w:cs="Arial"/>
          <w:sz w:val="20"/>
          <w:szCs w:val="20"/>
          <w:lang w:val="en-US"/>
        </w:rPr>
        <w:t xml:space="preserve"> still functioning according to the</w:t>
      </w:r>
      <w:r w:rsidRPr="00545D10">
        <w:rPr>
          <w:rFonts w:ascii="Arial" w:hAnsi="Arial" w:cs="Arial"/>
          <w:sz w:val="20"/>
          <w:szCs w:val="20"/>
          <w:lang w:val="en-US"/>
        </w:rPr>
        <w:t xml:space="preserve"> </w:t>
      </w:r>
      <w:r w:rsidR="00187DFF" w:rsidRPr="00545D10">
        <w:rPr>
          <w:rFonts w:ascii="Arial" w:hAnsi="Arial" w:cs="Arial"/>
          <w:sz w:val="20"/>
          <w:szCs w:val="20"/>
          <w:lang w:val="en-US"/>
        </w:rPr>
        <w:t>Belgian legislation of 1988</w:t>
      </w:r>
      <w:r w:rsidR="0090585A" w:rsidRPr="00545D10">
        <w:rPr>
          <w:rFonts w:ascii="Arial" w:hAnsi="Arial" w:cs="Arial"/>
          <w:sz w:val="20"/>
          <w:szCs w:val="20"/>
          <w:lang w:val="en-US"/>
        </w:rPr>
        <w:t xml:space="preserve"> </w:t>
      </w:r>
      <w:r w:rsidR="0022293C" w:rsidRPr="00545D10">
        <w:rPr>
          <w:rFonts w:ascii="Arial" w:hAnsi="Arial" w:cs="Arial"/>
          <w:sz w:val="20"/>
          <w:szCs w:val="20"/>
          <w:lang w:val="en-US"/>
        </w:rPr>
        <w:t xml:space="preserve">(De </w:t>
      </w:r>
      <w:proofErr w:type="spellStart"/>
      <w:r w:rsidR="0022293C" w:rsidRPr="00545D10">
        <w:rPr>
          <w:rFonts w:ascii="Arial" w:hAnsi="Arial" w:cs="Arial"/>
          <w:sz w:val="20"/>
          <w:szCs w:val="20"/>
          <w:lang w:val="en-US"/>
        </w:rPr>
        <w:t>Rynck</w:t>
      </w:r>
      <w:proofErr w:type="spellEnd"/>
      <w:r w:rsidR="0022293C" w:rsidRPr="00545D10">
        <w:rPr>
          <w:rFonts w:ascii="Arial" w:hAnsi="Arial" w:cs="Arial"/>
          <w:sz w:val="20"/>
          <w:szCs w:val="20"/>
          <w:lang w:val="en-US"/>
        </w:rPr>
        <w:t xml:space="preserve"> and </w:t>
      </w:r>
      <w:proofErr w:type="spellStart"/>
      <w:r w:rsidR="0022293C" w:rsidRPr="00545D10">
        <w:rPr>
          <w:rFonts w:ascii="Arial" w:hAnsi="Arial" w:cs="Arial"/>
          <w:sz w:val="20"/>
          <w:szCs w:val="20"/>
          <w:lang w:val="en-US"/>
        </w:rPr>
        <w:t>Wayenberg</w:t>
      </w:r>
      <w:proofErr w:type="spellEnd"/>
      <w:r w:rsidR="0022293C" w:rsidRPr="00545D10">
        <w:rPr>
          <w:rFonts w:ascii="Arial" w:hAnsi="Arial" w:cs="Arial"/>
          <w:sz w:val="20"/>
          <w:szCs w:val="20"/>
          <w:lang w:val="en-US"/>
        </w:rPr>
        <w:t xml:space="preserve">, 2013). </w:t>
      </w:r>
      <w:r w:rsidR="00187DFF" w:rsidRPr="00545D10">
        <w:rPr>
          <w:rFonts w:ascii="Arial" w:hAnsi="Arial" w:cs="Arial"/>
          <w:sz w:val="20"/>
          <w:szCs w:val="20"/>
          <w:lang w:val="en-US"/>
        </w:rPr>
        <w:t xml:space="preserve">The </w:t>
      </w:r>
      <w:r w:rsidR="009011C2" w:rsidRPr="00545D10">
        <w:rPr>
          <w:rFonts w:ascii="Arial" w:hAnsi="Arial" w:cs="Arial"/>
          <w:sz w:val="20"/>
          <w:szCs w:val="20"/>
          <w:lang w:val="en-US"/>
        </w:rPr>
        <w:t>case of</w:t>
      </w:r>
      <w:r w:rsidR="00187DFF" w:rsidRPr="00545D10">
        <w:rPr>
          <w:rFonts w:ascii="Arial" w:hAnsi="Arial" w:cs="Arial"/>
          <w:sz w:val="20"/>
          <w:szCs w:val="20"/>
          <w:lang w:val="en-US"/>
        </w:rPr>
        <w:t xml:space="preserve"> Brussels will therefore not be handled is this chapter</w:t>
      </w:r>
      <w:r w:rsidR="003F5245" w:rsidRPr="00545D10">
        <w:rPr>
          <w:rFonts w:ascii="Arial" w:hAnsi="Arial" w:cs="Arial"/>
          <w:sz w:val="20"/>
          <w:szCs w:val="20"/>
          <w:lang w:val="en-US"/>
        </w:rPr>
        <w:t xml:space="preserve"> nor will the peculiar case of the nine </w:t>
      </w:r>
      <w:r w:rsidR="004163A1" w:rsidRPr="00545D10">
        <w:rPr>
          <w:rFonts w:ascii="Arial" w:hAnsi="Arial" w:cs="Arial"/>
          <w:sz w:val="20"/>
          <w:szCs w:val="20"/>
          <w:lang w:val="en-US"/>
        </w:rPr>
        <w:t xml:space="preserve">German-speaking </w:t>
      </w:r>
      <w:r w:rsidR="003F5245" w:rsidRPr="00545D10">
        <w:rPr>
          <w:rFonts w:ascii="Arial" w:hAnsi="Arial" w:cs="Arial"/>
          <w:sz w:val="20"/>
          <w:szCs w:val="20"/>
          <w:lang w:val="en-US"/>
        </w:rPr>
        <w:t xml:space="preserve">municipalities </w:t>
      </w:r>
      <w:r w:rsidR="004163A1" w:rsidRPr="00545D10">
        <w:rPr>
          <w:rFonts w:ascii="Arial" w:hAnsi="Arial" w:cs="Arial"/>
          <w:sz w:val="20"/>
          <w:szCs w:val="20"/>
          <w:lang w:val="en-US"/>
        </w:rPr>
        <w:t>that are attached both to the Walloon Region and the German-speaking Community (</w:t>
      </w:r>
      <w:proofErr w:type="spellStart"/>
      <w:r w:rsidR="004163A1" w:rsidRPr="00545D10">
        <w:rPr>
          <w:rFonts w:ascii="Arial" w:hAnsi="Arial" w:cs="Arial"/>
          <w:sz w:val="20"/>
          <w:szCs w:val="20"/>
          <w:lang w:val="en-US"/>
        </w:rPr>
        <w:t>Bouhon</w:t>
      </w:r>
      <w:proofErr w:type="spellEnd"/>
      <w:r w:rsidR="004163A1" w:rsidRPr="00545D10">
        <w:rPr>
          <w:rFonts w:ascii="Arial" w:hAnsi="Arial" w:cs="Arial"/>
          <w:sz w:val="20"/>
          <w:szCs w:val="20"/>
          <w:lang w:val="en-US"/>
        </w:rPr>
        <w:t xml:space="preserve"> et al., 2015)</w:t>
      </w:r>
      <w:r w:rsidR="009011C2" w:rsidRPr="00545D10">
        <w:rPr>
          <w:rFonts w:ascii="Arial" w:hAnsi="Arial" w:cs="Arial"/>
          <w:sz w:val="20"/>
          <w:szCs w:val="20"/>
          <w:lang w:val="en-US"/>
        </w:rPr>
        <w:t xml:space="preserve">. </w:t>
      </w:r>
    </w:p>
    <w:p w14:paraId="295F7AC1" w14:textId="721F2301" w:rsidR="001C666A" w:rsidRPr="00545D10" w:rsidRDefault="009011C2" w:rsidP="007445E2">
      <w:pPr>
        <w:jc w:val="both"/>
        <w:rPr>
          <w:rFonts w:ascii="Arial" w:hAnsi="Arial" w:cs="Arial"/>
          <w:sz w:val="20"/>
          <w:szCs w:val="20"/>
          <w:lang w:val="en-US"/>
        </w:rPr>
      </w:pPr>
      <w:r w:rsidRPr="00545D10">
        <w:rPr>
          <w:rFonts w:ascii="Arial" w:hAnsi="Arial" w:cs="Arial"/>
          <w:sz w:val="20"/>
          <w:szCs w:val="20"/>
          <w:lang w:val="en-US"/>
        </w:rPr>
        <w:t xml:space="preserve">As such, we aim at finding out what policy-making tools and instruments are currently in use on the local level and what are those emerging, </w:t>
      </w:r>
      <w:r w:rsidR="00470D2A" w:rsidRPr="00545D10">
        <w:rPr>
          <w:rFonts w:ascii="Arial" w:hAnsi="Arial" w:cs="Arial"/>
          <w:sz w:val="20"/>
          <w:szCs w:val="20"/>
          <w:lang w:val="en-US"/>
        </w:rPr>
        <w:t xml:space="preserve">via </w:t>
      </w:r>
      <w:r w:rsidR="00C022B2" w:rsidRPr="00545D10">
        <w:rPr>
          <w:rFonts w:ascii="Arial" w:hAnsi="Arial" w:cs="Arial"/>
          <w:sz w:val="20"/>
          <w:szCs w:val="20"/>
          <w:lang w:val="en-US"/>
        </w:rPr>
        <w:t>a</w:t>
      </w:r>
      <w:r w:rsidRPr="00545D10">
        <w:rPr>
          <w:rFonts w:ascii="Arial" w:hAnsi="Arial" w:cs="Arial"/>
          <w:sz w:val="20"/>
          <w:szCs w:val="20"/>
          <w:lang w:val="en-US"/>
        </w:rPr>
        <w:t xml:space="preserve"> </w:t>
      </w:r>
      <w:r w:rsidR="001C666A" w:rsidRPr="00545D10">
        <w:rPr>
          <w:rFonts w:ascii="Arial" w:hAnsi="Arial" w:cs="Arial"/>
          <w:sz w:val="20"/>
          <w:szCs w:val="20"/>
          <w:lang w:val="en-US"/>
        </w:rPr>
        <w:t>thorough documentary analysis of local government legislation</w:t>
      </w:r>
      <w:r w:rsidR="00C022B2" w:rsidRPr="00545D10">
        <w:rPr>
          <w:rFonts w:ascii="Arial" w:hAnsi="Arial" w:cs="Arial"/>
          <w:sz w:val="20"/>
          <w:szCs w:val="20"/>
          <w:lang w:val="en-US"/>
        </w:rPr>
        <w:t xml:space="preserve"> in both </w:t>
      </w:r>
      <w:r w:rsidR="0022293C" w:rsidRPr="00545D10">
        <w:rPr>
          <w:rFonts w:ascii="Arial" w:hAnsi="Arial" w:cs="Arial"/>
          <w:sz w:val="20"/>
          <w:szCs w:val="20"/>
          <w:lang w:val="en-US"/>
        </w:rPr>
        <w:t>r</w:t>
      </w:r>
      <w:r w:rsidR="00C022B2" w:rsidRPr="00545D10">
        <w:rPr>
          <w:rFonts w:ascii="Arial" w:hAnsi="Arial" w:cs="Arial"/>
          <w:sz w:val="20"/>
          <w:szCs w:val="20"/>
          <w:lang w:val="en-US"/>
        </w:rPr>
        <w:t>egions</w:t>
      </w:r>
      <w:r w:rsidR="00FC4BEE" w:rsidRPr="00545D10">
        <w:rPr>
          <w:rFonts w:ascii="Arial" w:hAnsi="Arial" w:cs="Arial"/>
          <w:sz w:val="20"/>
          <w:szCs w:val="20"/>
          <w:lang w:val="en-US"/>
        </w:rPr>
        <w:t>.</w:t>
      </w:r>
      <w:r w:rsidR="0022293C" w:rsidRPr="00545D10">
        <w:rPr>
          <w:rFonts w:ascii="Arial" w:hAnsi="Arial" w:cs="Arial"/>
          <w:sz w:val="20"/>
          <w:szCs w:val="20"/>
          <w:lang w:val="en-US"/>
        </w:rPr>
        <w:t xml:space="preserve"> </w:t>
      </w:r>
      <w:r w:rsidRPr="00545D10">
        <w:rPr>
          <w:rFonts w:ascii="Arial" w:hAnsi="Arial" w:cs="Arial"/>
          <w:sz w:val="20"/>
          <w:szCs w:val="20"/>
          <w:lang w:val="en-US"/>
        </w:rPr>
        <w:t xml:space="preserve">The </w:t>
      </w:r>
      <w:r w:rsidR="00C022B2" w:rsidRPr="00545D10">
        <w:rPr>
          <w:rFonts w:ascii="Arial" w:hAnsi="Arial" w:cs="Arial"/>
          <w:sz w:val="20"/>
          <w:szCs w:val="20"/>
          <w:lang w:val="en-US"/>
        </w:rPr>
        <w:t>second comparative level</w:t>
      </w:r>
      <w:r w:rsidR="00983437" w:rsidRPr="00545D10">
        <w:rPr>
          <w:rFonts w:ascii="Arial" w:hAnsi="Arial" w:cs="Arial"/>
          <w:sz w:val="20"/>
          <w:szCs w:val="20"/>
          <w:lang w:val="en-US"/>
        </w:rPr>
        <w:t xml:space="preserve"> </w:t>
      </w:r>
      <w:r w:rsidR="006A7433" w:rsidRPr="00545D10">
        <w:rPr>
          <w:rFonts w:ascii="Arial" w:hAnsi="Arial" w:cs="Arial"/>
          <w:sz w:val="20"/>
          <w:szCs w:val="20"/>
          <w:lang w:val="en-US"/>
        </w:rPr>
        <w:t xml:space="preserve">is a case study of two </w:t>
      </w:r>
      <w:r w:rsidR="00983437" w:rsidRPr="00545D10">
        <w:rPr>
          <w:rFonts w:ascii="Arial" w:hAnsi="Arial" w:cs="Arial"/>
          <w:sz w:val="20"/>
          <w:szCs w:val="20"/>
          <w:lang w:val="en-US"/>
        </w:rPr>
        <w:t xml:space="preserve">local </w:t>
      </w:r>
      <w:r w:rsidR="00245E39" w:rsidRPr="00545D10">
        <w:rPr>
          <w:rFonts w:ascii="Arial" w:hAnsi="Arial" w:cs="Arial"/>
          <w:sz w:val="20"/>
          <w:szCs w:val="20"/>
          <w:lang w:val="en-US"/>
        </w:rPr>
        <w:t>govern</w:t>
      </w:r>
      <w:r w:rsidR="006A7433" w:rsidRPr="00545D10">
        <w:rPr>
          <w:rFonts w:ascii="Arial" w:hAnsi="Arial" w:cs="Arial"/>
          <w:sz w:val="20"/>
          <w:szCs w:val="20"/>
          <w:lang w:val="en-US"/>
        </w:rPr>
        <w:t>ment</w:t>
      </w:r>
      <w:r w:rsidR="00FC4BEE" w:rsidRPr="00545D10">
        <w:rPr>
          <w:rFonts w:ascii="Arial" w:hAnsi="Arial" w:cs="Arial"/>
          <w:sz w:val="20"/>
          <w:szCs w:val="20"/>
          <w:lang w:val="en-US"/>
        </w:rPr>
        <w:t>s</w:t>
      </w:r>
      <w:r w:rsidR="005B4D4E" w:rsidRPr="00545D10">
        <w:rPr>
          <w:rFonts w:ascii="Arial" w:hAnsi="Arial" w:cs="Arial"/>
          <w:sz w:val="20"/>
          <w:szCs w:val="20"/>
          <w:lang w:val="en-US"/>
        </w:rPr>
        <w:t xml:space="preserve"> with the aim of verifying </w:t>
      </w:r>
      <w:r w:rsidR="001C666A" w:rsidRPr="00545D10">
        <w:rPr>
          <w:rFonts w:ascii="Arial" w:hAnsi="Arial" w:cs="Arial"/>
          <w:sz w:val="20"/>
          <w:szCs w:val="20"/>
          <w:lang w:val="en-US"/>
        </w:rPr>
        <w:t>the localization of the</w:t>
      </w:r>
      <w:r w:rsidR="00983437" w:rsidRPr="00545D10">
        <w:rPr>
          <w:rFonts w:ascii="Arial" w:hAnsi="Arial" w:cs="Arial"/>
          <w:sz w:val="20"/>
          <w:szCs w:val="20"/>
          <w:lang w:val="en-US"/>
        </w:rPr>
        <w:t xml:space="preserve"> regional</w:t>
      </w:r>
      <w:r w:rsidR="001C666A" w:rsidRPr="00545D10">
        <w:rPr>
          <w:rFonts w:ascii="Arial" w:hAnsi="Arial" w:cs="Arial"/>
          <w:sz w:val="20"/>
          <w:szCs w:val="20"/>
          <w:lang w:val="en-US"/>
        </w:rPr>
        <w:t xml:space="preserve"> tools and instruments. Are they actually embedded in local government’s practice, thus shaping </w:t>
      </w:r>
      <w:r w:rsidR="00983437" w:rsidRPr="00545D10">
        <w:rPr>
          <w:rFonts w:ascii="Arial" w:hAnsi="Arial" w:cs="Arial"/>
          <w:sz w:val="20"/>
          <w:szCs w:val="20"/>
          <w:lang w:val="en-US"/>
        </w:rPr>
        <w:t xml:space="preserve">local </w:t>
      </w:r>
      <w:r w:rsidR="001C666A" w:rsidRPr="00545D10">
        <w:rPr>
          <w:rFonts w:ascii="Arial" w:hAnsi="Arial" w:cs="Arial"/>
          <w:sz w:val="20"/>
          <w:szCs w:val="20"/>
          <w:lang w:val="en-US"/>
        </w:rPr>
        <w:t xml:space="preserve">policy style? To this end, we </w:t>
      </w:r>
      <w:r w:rsidR="00245E39" w:rsidRPr="00545D10">
        <w:rPr>
          <w:rFonts w:ascii="Arial" w:hAnsi="Arial" w:cs="Arial"/>
          <w:sz w:val="20"/>
          <w:szCs w:val="20"/>
          <w:lang w:val="en-US"/>
        </w:rPr>
        <w:t>consider</w:t>
      </w:r>
      <w:r w:rsidR="001C666A" w:rsidRPr="00545D10">
        <w:rPr>
          <w:rFonts w:ascii="Arial" w:hAnsi="Arial" w:cs="Arial"/>
          <w:sz w:val="20"/>
          <w:szCs w:val="20"/>
          <w:lang w:val="en-US"/>
        </w:rPr>
        <w:t xml:space="preserve"> one Flemish and one Walloon local government, respectively </w:t>
      </w:r>
      <w:proofErr w:type="spellStart"/>
      <w:r w:rsidR="001C666A" w:rsidRPr="00545D10">
        <w:rPr>
          <w:rFonts w:ascii="Arial" w:hAnsi="Arial" w:cs="Arial"/>
          <w:sz w:val="20"/>
          <w:szCs w:val="20"/>
          <w:lang w:val="en-US"/>
        </w:rPr>
        <w:t>Deinze</w:t>
      </w:r>
      <w:proofErr w:type="spellEnd"/>
      <w:r w:rsidR="001C666A" w:rsidRPr="00545D10">
        <w:rPr>
          <w:rFonts w:ascii="Arial" w:hAnsi="Arial" w:cs="Arial"/>
          <w:sz w:val="20"/>
          <w:szCs w:val="20"/>
          <w:lang w:val="en-US"/>
        </w:rPr>
        <w:t xml:space="preserve"> and </w:t>
      </w:r>
      <w:proofErr w:type="spellStart"/>
      <w:r w:rsidR="001C666A" w:rsidRPr="00545D10">
        <w:rPr>
          <w:rFonts w:ascii="Arial" w:hAnsi="Arial" w:cs="Arial"/>
          <w:sz w:val="20"/>
          <w:szCs w:val="20"/>
          <w:lang w:val="en-US"/>
        </w:rPr>
        <w:t>Gembloux</w:t>
      </w:r>
      <w:proofErr w:type="spellEnd"/>
      <w:r w:rsidR="008158C7" w:rsidRPr="00545D10">
        <w:rPr>
          <w:rFonts w:ascii="Arial" w:hAnsi="Arial" w:cs="Arial"/>
          <w:sz w:val="20"/>
          <w:szCs w:val="20"/>
          <w:lang w:val="en-US"/>
        </w:rPr>
        <w:t>. Th</w:t>
      </w:r>
      <w:r w:rsidR="00FC4BEE" w:rsidRPr="00545D10">
        <w:rPr>
          <w:rFonts w:ascii="Arial" w:hAnsi="Arial" w:cs="Arial"/>
          <w:sz w:val="20"/>
          <w:szCs w:val="20"/>
          <w:lang w:val="en-US"/>
        </w:rPr>
        <w:t>e</w:t>
      </w:r>
      <w:r w:rsidR="008158C7" w:rsidRPr="00545D10">
        <w:rPr>
          <w:rFonts w:ascii="Arial" w:hAnsi="Arial" w:cs="Arial"/>
          <w:sz w:val="20"/>
          <w:szCs w:val="20"/>
          <w:lang w:val="en-US"/>
        </w:rPr>
        <w:t>se cities are quite similar on the main institutional features: b</w:t>
      </w:r>
      <w:r w:rsidR="001C666A" w:rsidRPr="00545D10">
        <w:rPr>
          <w:rFonts w:ascii="Arial" w:hAnsi="Arial" w:cs="Arial"/>
          <w:sz w:val="20"/>
          <w:szCs w:val="20"/>
          <w:lang w:val="en-US"/>
        </w:rPr>
        <w:t xml:space="preserve">oth </w:t>
      </w:r>
      <w:r w:rsidR="00983437" w:rsidRPr="00545D10">
        <w:rPr>
          <w:rFonts w:ascii="Arial" w:hAnsi="Arial" w:cs="Arial"/>
          <w:sz w:val="20"/>
          <w:szCs w:val="20"/>
          <w:lang w:val="en-US"/>
        </w:rPr>
        <w:t>are medium-siz</w:t>
      </w:r>
      <w:r w:rsidR="00116B94" w:rsidRPr="00545D10">
        <w:rPr>
          <w:rFonts w:ascii="Arial" w:hAnsi="Arial" w:cs="Arial"/>
          <w:sz w:val="20"/>
          <w:szCs w:val="20"/>
          <w:lang w:val="en-US"/>
        </w:rPr>
        <w:t>e,</w:t>
      </w:r>
      <w:r w:rsidR="005B4D4E" w:rsidRPr="00545D10">
        <w:rPr>
          <w:rFonts w:ascii="Arial" w:hAnsi="Arial" w:cs="Arial"/>
          <w:sz w:val="20"/>
          <w:szCs w:val="20"/>
          <w:lang w:val="en-US"/>
        </w:rPr>
        <w:t xml:space="preserve"> financially healthy and</w:t>
      </w:r>
      <w:r w:rsidR="00FF4783" w:rsidRPr="00545D10">
        <w:rPr>
          <w:rFonts w:ascii="Arial" w:hAnsi="Arial" w:cs="Arial"/>
          <w:sz w:val="20"/>
          <w:szCs w:val="20"/>
          <w:lang w:val="en-US"/>
        </w:rPr>
        <w:t xml:space="preserve"> </w:t>
      </w:r>
      <w:r w:rsidR="005B4D4E" w:rsidRPr="00545D10">
        <w:rPr>
          <w:rFonts w:ascii="Arial" w:hAnsi="Arial" w:cs="Arial"/>
          <w:sz w:val="20"/>
          <w:szCs w:val="20"/>
          <w:lang w:val="en-US"/>
        </w:rPr>
        <w:t xml:space="preserve">are governed </w:t>
      </w:r>
      <w:r w:rsidR="008158C7" w:rsidRPr="00545D10">
        <w:rPr>
          <w:rFonts w:ascii="Arial" w:hAnsi="Arial" w:cs="Arial"/>
          <w:sz w:val="20"/>
          <w:szCs w:val="20"/>
          <w:lang w:val="en-US"/>
        </w:rPr>
        <w:t xml:space="preserve">since 2006 </w:t>
      </w:r>
      <w:r w:rsidR="005B4D4E" w:rsidRPr="00545D10">
        <w:rPr>
          <w:rFonts w:ascii="Arial" w:hAnsi="Arial" w:cs="Arial"/>
          <w:sz w:val="20"/>
          <w:szCs w:val="20"/>
          <w:lang w:val="en-US"/>
        </w:rPr>
        <w:t>by the same parties.</w:t>
      </w:r>
      <w:r w:rsidR="008158C7" w:rsidRPr="00545D10">
        <w:rPr>
          <w:rFonts w:ascii="Arial" w:hAnsi="Arial" w:cs="Arial"/>
          <w:sz w:val="20"/>
          <w:szCs w:val="20"/>
          <w:lang w:val="en-US"/>
        </w:rPr>
        <w:t xml:space="preserve"> They </w:t>
      </w:r>
      <w:r w:rsidR="005B4D4E" w:rsidRPr="00545D10">
        <w:rPr>
          <w:rFonts w:ascii="Arial" w:hAnsi="Arial" w:cs="Arial"/>
          <w:sz w:val="20"/>
          <w:szCs w:val="20"/>
          <w:lang w:val="en-US"/>
        </w:rPr>
        <w:t>are thus suitable to gather first insights into local government’s style(s) of policy analysis</w:t>
      </w:r>
      <w:r w:rsidR="00302DB9" w:rsidRPr="00545D10">
        <w:rPr>
          <w:rFonts w:ascii="Arial" w:hAnsi="Arial" w:cs="Arial"/>
          <w:sz w:val="20"/>
          <w:szCs w:val="20"/>
          <w:lang w:val="en-US"/>
        </w:rPr>
        <w:t xml:space="preserve"> and put forward </w:t>
      </w:r>
      <w:r w:rsidR="002F1A30" w:rsidRPr="00545D10">
        <w:rPr>
          <w:rFonts w:ascii="Arial" w:hAnsi="Arial" w:cs="Arial"/>
          <w:sz w:val="20"/>
          <w:szCs w:val="20"/>
          <w:lang w:val="en-US"/>
        </w:rPr>
        <w:t xml:space="preserve">the possible gap with the regional </w:t>
      </w:r>
      <w:r w:rsidR="003C571C" w:rsidRPr="00545D10">
        <w:rPr>
          <w:rFonts w:ascii="Arial" w:hAnsi="Arial" w:cs="Arial"/>
          <w:sz w:val="20"/>
          <w:szCs w:val="20"/>
          <w:lang w:val="en-US"/>
        </w:rPr>
        <w:t>injunctions</w:t>
      </w:r>
      <w:r w:rsidR="002F1A30" w:rsidRPr="00545D10">
        <w:rPr>
          <w:rFonts w:ascii="Arial" w:hAnsi="Arial" w:cs="Arial"/>
          <w:sz w:val="20"/>
          <w:szCs w:val="20"/>
          <w:lang w:val="en-US"/>
        </w:rPr>
        <w:t xml:space="preserve"> and the</w:t>
      </w:r>
      <w:r w:rsidR="00302DB9" w:rsidRPr="00545D10">
        <w:rPr>
          <w:rFonts w:ascii="Arial" w:hAnsi="Arial" w:cs="Arial"/>
          <w:sz w:val="20"/>
          <w:szCs w:val="20"/>
          <w:lang w:val="en-US"/>
        </w:rPr>
        <w:t xml:space="preserve"> differences</w:t>
      </w:r>
      <w:r w:rsidR="002F1A30" w:rsidRPr="00545D10">
        <w:rPr>
          <w:rFonts w:ascii="Arial" w:hAnsi="Arial" w:cs="Arial"/>
          <w:sz w:val="20"/>
          <w:szCs w:val="20"/>
          <w:lang w:val="en-US"/>
        </w:rPr>
        <w:t xml:space="preserve"> between the two </w:t>
      </w:r>
      <w:r w:rsidR="00891105" w:rsidRPr="00545D10">
        <w:rPr>
          <w:rFonts w:ascii="Arial" w:hAnsi="Arial" w:cs="Arial"/>
          <w:sz w:val="20"/>
          <w:szCs w:val="20"/>
          <w:lang w:val="en-US"/>
        </w:rPr>
        <w:t>r</w:t>
      </w:r>
      <w:r w:rsidR="002F1A30" w:rsidRPr="00545D10">
        <w:rPr>
          <w:rFonts w:ascii="Arial" w:hAnsi="Arial" w:cs="Arial"/>
          <w:sz w:val="20"/>
          <w:szCs w:val="20"/>
          <w:lang w:val="en-US"/>
        </w:rPr>
        <w:t>egions</w:t>
      </w:r>
      <w:r w:rsidR="00B233C0" w:rsidRPr="00545D10">
        <w:rPr>
          <w:rFonts w:ascii="Arial" w:hAnsi="Arial" w:cs="Arial"/>
          <w:sz w:val="20"/>
          <w:szCs w:val="20"/>
          <w:lang w:val="en-US"/>
        </w:rPr>
        <w:t>.</w:t>
      </w:r>
      <w:r w:rsidR="005B4D4E" w:rsidRPr="00545D10">
        <w:rPr>
          <w:rFonts w:ascii="Arial" w:hAnsi="Arial" w:cs="Arial"/>
          <w:sz w:val="20"/>
          <w:szCs w:val="20"/>
          <w:lang w:val="en-US"/>
        </w:rPr>
        <w:t xml:space="preserve"> </w:t>
      </w:r>
      <w:r w:rsidR="0041668B" w:rsidRPr="00545D10">
        <w:rPr>
          <w:rFonts w:ascii="Arial" w:hAnsi="Arial" w:cs="Arial"/>
          <w:sz w:val="20"/>
          <w:szCs w:val="20"/>
          <w:lang w:val="en-US"/>
        </w:rPr>
        <w:t xml:space="preserve">Before turning to the two-level comparative analysis, we </w:t>
      </w:r>
      <w:r w:rsidR="001C666A" w:rsidRPr="00545D10">
        <w:rPr>
          <w:rFonts w:ascii="Arial" w:hAnsi="Arial" w:cs="Arial"/>
          <w:sz w:val="20"/>
          <w:szCs w:val="20"/>
          <w:lang w:val="en-US"/>
        </w:rPr>
        <w:t xml:space="preserve">start by clarifying the </w:t>
      </w:r>
      <w:r w:rsidR="0041668B" w:rsidRPr="00545D10">
        <w:rPr>
          <w:rFonts w:ascii="Arial" w:hAnsi="Arial" w:cs="Arial"/>
          <w:sz w:val="20"/>
          <w:szCs w:val="20"/>
          <w:lang w:val="en-US"/>
        </w:rPr>
        <w:t xml:space="preserve">policy </w:t>
      </w:r>
      <w:r w:rsidR="001C666A" w:rsidRPr="00545D10">
        <w:rPr>
          <w:rFonts w:ascii="Arial" w:hAnsi="Arial" w:cs="Arial"/>
          <w:sz w:val="20"/>
          <w:szCs w:val="20"/>
          <w:lang w:val="en-US"/>
        </w:rPr>
        <w:t>style concept that is central to our analysis.</w:t>
      </w:r>
    </w:p>
    <w:p w14:paraId="4EF4F6D5" w14:textId="77777777" w:rsidR="001C666A" w:rsidRPr="00545D10" w:rsidRDefault="007445E2" w:rsidP="007445E2">
      <w:pPr>
        <w:pStyle w:val="Paragraphedeliste1"/>
        <w:ind w:left="0"/>
        <w:jc w:val="both"/>
        <w:rPr>
          <w:rFonts w:ascii="Arial" w:hAnsi="Arial" w:cs="Arial"/>
          <w:b/>
          <w:sz w:val="20"/>
          <w:szCs w:val="20"/>
          <w:lang w:val="en-US"/>
        </w:rPr>
      </w:pPr>
      <w:r w:rsidRPr="00545D10">
        <w:rPr>
          <w:rFonts w:ascii="Arial" w:hAnsi="Arial" w:cs="Arial"/>
          <w:b/>
          <w:sz w:val="20"/>
          <w:szCs w:val="20"/>
          <w:lang w:val="en-US"/>
        </w:rPr>
        <w:t xml:space="preserve">1. </w:t>
      </w:r>
      <w:r w:rsidR="001C666A" w:rsidRPr="00545D10">
        <w:rPr>
          <w:rFonts w:ascii="Arial" w:hAnsi="Arial" w:cs="Arial"/>
          <w:b/>
          <w:sz w:val="20"/>
          <w:szCs w:val="20"/>
          <w:lang w:val="en-US"/>
        </w:rPr>
        <w:t>Policy style</w:t>
      </w:r>
      <w:r w:rsidR="0041668B" w:rsidRPr="00545D10">
        <w:rPr>
          <w:rFonts w:ascii="Arial" w:hAnsi="Arial" w:cs="Arial"/>
          <w:b/>
          <w:sz w:val="20"/>
          <w:szCs w:val="20"/>
          <w:lang w:val="en-US"/>
        </w:rPr>
        <w:t xml:space="preserve"> and local government</w:t>
      </w:r>
    </w:p>
    <w:p w14:paraId="26AE367A" w14:textId="77777777" w:rsidR="00462B05" w:rsidRPr="00545D10" w:rsidRDefault="00303396" w:rsidP="007445E2">
      <w:pPr>
        <w:jc w:val="both"/>
        <w:rPr>
          <w:rFonts w:ascii="Arial" w:hAnsi="Arial" w:cs="Arial"/>
          <w:sz w:val="20"/>
          <w:szCs w:val="20"/>
          <w:lang w:val="en-US"/>
        </w:rPr>
      </w:pPr>
      <w:r w:rsidRPr="00545D10">
        <w:rPr>
          <w:rFonts w:ascii="Arial" w:hAnsi="Arial" w:cs="Arial"/>
          <w:sz w:val="20"/>
          <w:szCs w:val="20"/>
          <w:lang w:val="en-US"/>
        </w:rPr>
        <w:t xml:space="preserve">Up until </w:t>
      </w:r>
      <w:r w:rsidR="0041668B" w:rsidRPr="00545D10">
        <w:rPr>
          <w:rFonts w:ascii="Arial" w:hAnsi="Arial" w:cs="Arial"/>
          <w:sz w:val="20"/>
          <w:szCs w:val="20"/>
          <w:lang w:val="en-US"/>
        </w:rPr>
        <w:t>now</w:t>
      </w:r>
      <w:r w:rsidRPr="00545D10">
        <w:rPr>
          <w:rFonts w:ascii="Arial" w:hAnsi="Arial" w:cs="Arial"/>
          <w:sz w:val="20"/>
          <w:szCs w:val="20"/>
          <w:lang w:val="en-US"/>
        </w:rPr>
        <w:t xml:space="preserve">, the </w:t>
      </w:r>
      <w:r w:rsidR="0077434D" w:rsidRPr="00545D10">
        <w:rPr>
          <w:rFonts w:ascii="Arial" w:hAnsi="Arial" w:cs="Arial"/>
          <w:sz w:val="20"/>
          <w:szCs w:val="20"/>
          <w:lang w:val="en-US"/>
        </w:rPr>
        <w:t xml:space="preserve">concept of policy style has </w:t>
      </w:r>
      <w:r w:rsidR="0041668B" w:rsidRPr="00545D10">
        <w:rPr>
          <w:rFonts w:ascii="Arial" w:hAnsi="Arial" w:cs="Arial"/>
          <w:sz w:val="20"/>
          <w:szCs w:val="20"/>
          <w:lang w:val="en-US"/>
        </w:rPr>
        <w:t xml:space="preserve">rarely </w:t>
      </w:r>
      <w:r w:rsidR="008E2A6C" w:rsidRPr="00545D10">
        <w:rPr>
          <w:rFonts w:ascii="Arial" w:hAnsi="Arial" w:cs="Arial"/>
          <w:sz w:val="20"/>
          <w:szCs w:val="20"/>
          <w:lang w:val="en-US"/>
        </w:rPr>
        <w:t xml:space="preserve">been used </w:t>
      </w:r>
      <w:r w:rsidR="00220386" w:rsidRPr="00545D10">
        <w:rPr>
          <w:rFonts w:ascii="Arial" w:hAnsi="Arial" w:cs="Arial"/>
          <w:sz w:val="20"/>
          <w:szCs w:val="20"/>
          <w:lang w:val="en-US"/>
        </w:rPr>
        <w:t>as a heuristic tool</w:t>
      </w:r>
      <w:r w:rsidR="0041668B" w:rsidRPr="00545D10">
        <w:rPr>
          <w:rFonts w:ascii="Arial" w:hAnsi="Arial" w:cs="Arial"/>
          <w:sz w:val="20"/>
          <w:szCs w:val="20"/>
          <w:lang w:val="en-US"/>
        </w:rPr>
        <w:t xml:space="preserve"> to understand policy analysis in local government</w:t>
      </w:r>
      <w:r w:rsidR="00220386" w:rsidRPr="00545D10">
        <w:rPr>
          <w:rFonts w:ascii="Arial" w:hAnsi="Arial" w:cs="Arial"/>
          <w:sz w:val="20"/>
          <w:szCs w:val="20"/>
          <w:lang w:val="en-US"/>
        </w:rPr>
        <w:t xml:space="preserve">. </w:t>
      </w:r>
      <w:r w:rsidR="00F877B5" w:rsidRPr="00545D10">
        <w:rPr>
          <w:rFonts w:ascii="Arial" w:hAnsi="Arial" w:cs="Arial"/>
          <w:sz w:val="20"/>
          <w:szCs w:val="20"/>
          <w:lang w:val="en-US"/>
        </w:rPr>
        <w:t>Rather it</w:t>
      </w:r>
      <w:r w:rsidR="0041668B" w:rsidRPr="00545D10">
        <w:rPr>
          <w:rFonts w:ascii="Arial" w:hAnsi="Arial" w:cs="Arial"/>
          <w:sz w:val="20"/>
          <w:szCs w:val="20"/>
          <w:lang w:val="en-US"/>
        </w:rPr>
        <w:t xml:space="preserve"> is </w:t>
      </w:r>
      <w:r w:rsidR="00F877B5" w:rsidRPr="00545D10">
        <w:rPr>
          <w:rFonts w:ascii="Arial" w:hAnsi="Arial" w:cs="Arial"/>
          <w:sz w:val="20"/>
          <w:szCs w:val="20"/>
          <w:lang w:val="en-US"/>
        </w:rPr>
        <w:t>commonly applied</w:t>
      </w:r>
      <w:r w:rsidR="00245E39" w:rsidRPr="00545D10">
        <w:rPr>
          <w:rFonts w:ascii="Arial" w:hAnsi="Arial" w:cs="Arial"/>
          <w:sz w:val="20"/>
          <w:szCs w:val="20"/>
          <w:lang w:val="en-US"/>
        </w:rPr>
        <w:t xml:space="preserve"> to</w:t>
      </w:r>
      <w:r w:rsidR="00F877B5" w:rsidRPr="00545D10">
        <w:rPr>
          <w:rFonts w:ascii="Arial" w:hAnsi="Arial" w:cs="Arial"/>
          <w:sz w:val="20"/>
          <w:szCs w:val="20"/>
          <w:lang w:val="en-US"/>
        </w:rPr>
        <w:t xml:space="preserve"> </w:t>
      </w:r>
      <w:r w:rsidR="0042143D" w:rsidRPr="00545D10">
        <w:rPr>
          <w:rFonts w:ascii="Arial" w:hAnsi="Arial" w:cs="Arial"/>
          <w:sz w:val="20"/>
          <w:szCs w:val="20"/>
          <w:lang w:val="en-US"/>
        </w:rPr>
        <w:t xml:space="preserve">the national </w:t>
      </w:r>
      <w:r w:rsidR="00DA4924" w:rsidRPr="00545D10">
        <w:rPr>
          <w:rFonts w:ascii="Arial" w:hAnsi="Arial" w:cs="Arial"/>
          <w:sz w:val="20"/>
          <w:szCs w:val="20"/>
          <w:lang w:val="en-US"/>
        </w:rPr>
        <w:t xml:space="preserve">level </w:t>
      </w:r>
      <w:r w:rsidR="00220386" w:rsidRPr="00545D10">
        <w:rPr>
          <w:rFonts w:ascii="Arial" w:hAnsi="Arial" w:cs="Arial"/>
          <w:sz w:val="20"/>
          <w:szCs w:val="20"/>
          <w:lang w:val="en-US"/>
        </w:rPr>
        <w:t>for comparing policy communities within as well as between political systems o</w:t>
      </w:r>
      <w:r w:rsidR="0042143D" w:rsidRPr="00545D10">
        <w:rPr>
          <w:rFonts w:ascii="Arial" w:hAnsi="Arial" w:cs="Arial"/>
          <w:sz w:val="20"/>
          <w:szCs w:val="20"/>
          <w:lang w:val="en-US"/>
        </w:rPr>
        <w:t>n commonalities in their policy-</w:t>
      </w:r>
      <w:r w:rsidR="00220386" w:rsidRPr="00545D10">
        <w:rPr>
          <w:rFonts w:ascii="Arial" w:hAnsi="Arial" w:cs="Arial"/>
          <w:sz w:val="20"/>
          <w:szCs w:val="20"/>
          <w:lang w:val="en-US"/>
        </w:rPr>
        <w:t>making patterns</w:t>
      </w:r>
      <w:r w:rsidR="0042143D" w:rsidRPr="00545D10">
        <w:rPr>
          <w:rFonts w:ascii="Arial" w:hAnsi="Arial" w:cs="Arial"/>
          <w:sz w:val="20"/>
          <w:szCs w:val="20"/>
          <w:lang w:val="en-US"/>
        </w:rPr>
        <w:t xml:space="preserve"> </w:t>
      </w:r>
      <w:r w:rsidR="004C62F4" w:rsidRPr="00545D10">
        <w:rPr>
          <w:rFonts w:ascii="Arial" w:hAnsi="Arial" w:cs="Arial"/>
          <w:sz w:val="20"/>
          <w:szCs w:val="20"/>
          <w:lang w:val="en-US" w:eastAsia="nl-NL"/>
        </w:rPr>
        <w:t>(</w:t>
      </w:r>
      <w:r w:rsidR="00771837" w:rsidRPr="00545D10">
        <w:rPr>
          <w:rFonts w:ascii="Arial" w:hAnsi="Arial" w:cs="Arial"/>
          <w:sz w:val="20"/>
          <w:szCs w:val="20"/>
          <w:lang w:val="en-US" w:eastAsia="nl-NL"/>
        </w:rPr>
        <w:t xml:space="preserve">Richardson, 1982; Parsons, 1995; </w:t>
      </w:r>
      <w:proofErr w:type="spellStart"/>
      <w:r w:rsidR="00771837" w:rsidRPr="00545D10">
        <w:rPr>
          <w:rFonts w:ascii="Arial" w:hAnsi="Arial" w:cs="Arial"/>
          <w:sz w:val="20"/>
          <w:szCs w:val="20"/>
          <w:lang w:val="en-US" w:eastAsia="nl-NL"/>
        </w:rPr>
        <w:t>Knill</w:t>
      </w:r>
      <w:proofErr w:type="spellEnd"/>
      <w:r w:rsidR="00771837" w:rsidRPr="00545D10">
        <w:rPr>
          <w:rFonts w:ascii="Arial" w:hAnsi="Arial" w:cs="Arial"/>
          <w:sz w:val="20"/>
          <w:szCs w:val="20"/>
          <w:lang w:val="en-US" w:eastAsia="nl-NL"/>
        </w:rPr>
        <w:t xml:space="preserve"> and </w:t>
      </w:r>
      <w:proofErr w:type="spellStart"/>
      <w:r w:rsidR="00771837" w:rsidRPr="00545D10">
        <w:rPr>
          <w:rFonts w:ascii="Arial" w:hAnsi="Arial" w:cs="Arial"/>
          <w:sz w:val="20"/>
          <w:szCs w:val="20"/>
          <w:lang w:val="en-US" w:eastAsia="nl-NL"/>
        </w:rPr>
        <w:t>Tosun</w:t>
      </w:r>
      <w:proofErr w:type="spellEnd"/>
      <w:r w:rsidR="00771837" w:rsidRPr="00545D10">
        <w:rPr>
          <w:rFonts w:ascii="Arial" w:hAnsi="Arial" w:cs="Arial"/>
          <w:sz w:val="20"/>
          <w:szCs w:val="20"/>
          <w:lang w:val="en-US" w:eastAsia="nl-NL"/>
        </w:rPr>
        <w:t>, 2008)</w:t>
      </w:r>
      <w:r w:rsidR="006F772F" w:rsidRPr="00545D10">
        <w:rPr>
          <w:rFonts w:ascii="Arial" w:hAnsi="Arial" w:cs="Arial"/>
          <w:sz w:val="20"/>
          <w:szCs w:val="20"/>
          <w:lang w:val="en-US" w:eastAsia="nl-NL"/>
        </w:rPr>
        <w:t>.</w:t>
      </w:r>
      <w:r w:rsidR="00220386" w:rsidRPr="00545D10">
        <w:rPr>
          <w:rFonts w:ascii="Arial" w:hAnsi="Arial" w:cs="Arial"/>
          <w:sz w:val="20"/>
          <w:szCs w:val="20"/>
          <w:lang w:val="en-US"/>
        </w:rPr>
        <w:t xml:space="preserve"> </w:t>
      </w:r>
      <w:r w:rsidR="00C548F3" w:rsidRPr="00545D10">
        <w:rPr>
          <w:rFonts w:ascii="Arial" w:hAnsi="Arial" w:cs="Arial"/>
          <w:sz w:val="20"/>
          <w:szCs w:val="20"/>
          <w:lang w:val="en-US"/>
        </w:rPr>
        <w:t>The concept provide</w:t>
      </w:r>
      <w:r w:rsidR="00D5123F" w:rsidRPr="00545D10">
        <w:rPr>
          <w:rFonts w:ascii="Arial" w:hAnsi="Arial" w:cs="Arial"/>
          <w:sz w:val="20"/>
          <w:szCs w:val="20"/>
          <w:lang w:val="en-US"/>
        </w:rPr>
        <w:t>s</w:t>
      </w:r>
      <w:r w:rsidR="00C548F3" w:rsidRPr="00545D10">
        <w:rPr>
          <w:rFonts w:ascii="Arial" w:hAnsi="Arial" w:cs="Arial"/>
          <w:sz w:val="20"/>
          <w:szCs w:val="20"/>
          <w:lang w:val="en-US"/>
        </w:rPr>
        <w:t xml:space="preserve"> a simple and effective framework for comparison. </w:t>
      </w:r>
      <w:r w:rsidR="002C2625" w:rsidRPr="00545D10">
        <w:rPr>
          <w:rFonts w:ascii="Arial" w:hAnsi="Arial" w:cs="Arial"/>
          <w:sz w:val="20"/>
          <w:szCs w:val="20"/>
          <w:lang w:val="en-US"/>
        </w:rPr>
        <w:t xml:space="preserve">An overview of the literature suggests that </w:t>
      </w:r>
      <w:r w:rsidR="00025F09" w:rsidRPr="00545D10">
        <w:rPr>
          <w:rFonts w:ascii="Arial" w:hAnsi="Arial" w:cs="Arial"/>
          <w:sz w:val="20"/>
          <w:szCs w:val="20"/>
          <w:lang w:val="en-US"/>
        </w:rPr>
        <w:t xml:space="preserve">simplicity springs </w:t>
      </w:r>
      <w:r w:rsidR="00025F09" w:rsidRPr="00545D10">
        <w:rPr>
          <w:rFonts w:ascii="Arial" w:hAnsi="Arial" w:cs="Arial"/>
          <w:sz w:val="20"/>
          <w:szCs w:val="20"/>
          <w:lang w:val="en-US"/>
        </w:rPr>
        <w:lastRenderedPageBreak/>
        <w:t>from</w:t>
      </w:r>
      <w:r w:rsidR="00D35DBA" w:rsidRPr="00545D10">
        <w:rPr>
          <w:rFonts w:ascii="Arial" w:hAnsi="Arial" w:cs="Arial"/>
          <w:sz w:val="20"/>
          <w:szCs w:val="20"/>
          <w:lang w:val="en-US"/>
        </w:rPr>
        <w:t xml:space="preserve"> </w:t>
      </w:r>
      <w:r w:rsidR="00025F09" w:rsidRPr="00545D10">
        <w:rPr>
          <w:rFonts w:ascii="Arial" w:hAnsi="Arial" w:cs="Arial"/>
          <w:sz w:val="20"/>
          <w:szCs w:val="20"/>
          <w:lang w:val="en-US"/>
        </w:rPr>
        <w:t xml:space="preserve">the </w:t>
      </w:r>
      <w:r w:rsidR="002C2625" w:rsidRPr="00545D10">
        <w:rPr>
          <w:rFonts w:ascii="Arial" w:hAnsi="Arial" w:cs="Arial"/>
          <w:sz w:val="20"/>
          <w:szCs w:val="20"/>
          <w:lang w:val="en-US"/>
        </w:rPr>
        <w:t xml:space="preserve">limited variance </w:t>
      </w:r>
      <w:r w:rsidR="006E4957" w:rsidRPr="00545D10">
        <w:rPr>
          <w:rFonts w:ascii="Arial" w:hAnsi="Arial" w:cs="Arial"/>
          <w:sz w:val="20"/>
          <w:szCs w:val="20"/>
          <w:lang w:val="en-US"/>
        </w:rPr>
        <w:t>on standard operating procedure taken into account to grasp a government’s policy style.</w:t>
      </w:r>
      <w:r w:rsidR="00C548F3" w:rsidRPr="00545D10">
        <w:rPr>
          <w:rFonts w:ascii="Arial" w:hAnsi="Arial" w:cs="Arial"/>
          <w:sz w:val="20"/>
          <w:szCs w:val="20"/>
          <w:lang w:val="en-US"/>
        </w:rPr>
        <w:t xml:space="preserve"> The work of</w:t>
      </w:r>
      <w:r w:rsidR="006E4957" w:rsidRPr="00545D10">
        <w:rPr>
          <w:rFonts w:ascii="Arial" w:hAnsi="Arial" w:cs="Arial"/>
          <w:sz w:val="20"/>
          <w:szCs w:val="20"/>
          <w:lang w:val="en-US"/>
        </w:rPr>
        <w:t xml:space="preserve"> </w:t>
      </w:r>
      <w:r w:rsidR="005B4864" w:rsidRPr="00545D10">
        <w:rPr>
          <w:rFonts w:ascii="Arial" w:hAnsi="Arial" w:cs="Arial"/>
          <w:sz w:val="20"/>
          <w:szCs w:val="20"/>
          <w:lang w:val="en-US"/>
        </w:rPr>
        <w:t xml:space="preserve">Richardson </w:t>
      </w:r>
      <w:r w:rsidR="006F772F" w:rsidRPr="00545D10">
        <w:rPr>
          <w:rFonts w:ascii="Arial" w:hAnsi="Arial" w:cs="Arial"/>
          <w:sz w:val="20"/>
          <w:szCs w:val="20"/>
          <w:lang w:val="en-US"/>
        </w:rPr>
        <w:t>and colleagues</w:t>
      </w:r>
      <w:r w:rsidR="005B4864" w:rsidRPr="00545D10">
        <w:rPr>
          <w:rFonts w:ascii="Arial" w:hAnsi="Arial" w:cs="Arial"/>
          <w:sz w:val="20"/>
          <w:szCs w:val="20"/>
          <w:lang w:val="en-US"/>
        </w:rPr>
        <w:t xml:space="preserve"> </w:t>
      </w:r>
      <w:r w:rsidR="00A34C35" w:rsidRPr="00545D10">
        <w:rPr>
          <w:rFonts w:ascii="Arial" w:hAnsi="Arial" w:cs="Arial"/>
          <w:sz w:val="20"/>
          <w:szCs w:val="20"/>
          <w:lang w:val="en-US"/>
        </w:rPr>
        <w:t>seem</w:t>
      </w:r>
      <w:r w:rsidR="001636E6" w:rsidRPr="00545D10">
        <w:rPr>
          <w:rFonts w:ascii="Arial" w:hAnsi="Arial" w:cs="Arial"/>
          <w:sz w:val="20"/>
          <w:szCs w:val="20"/>
          <w:lang w:val="en-US"/>
        </w:rPr>
        <w:t>s</w:t>
      </w:r>
      <w:r w:rsidR="00A34C35" w:rsidRPr="00545D10">
        <w:rPr>
          <w:rFonts w:ascii="Arial" w:hAnsi="Arial" w:cs="Arial"/>
          <w:sz w:val="20"/>
          <w:szCs w:val="20"/>
          <w:lang w:val="en-US"/>
        </w:rPr>
        <w:t xml:space="preserve"> to </w:t>
      </w:r>
      <w:r w:rsidR="005B4864" w:rsidRPr="00545D10">
        <w:rPr>
          <w:rFonts w:ascii="Arial" w:hAnsi="Arial" w:cs="Arial"/>
          <w:sz w:val="20"/>
          <w:szCs w:val="20"/>
          <w:lang w:val="en-US"/>
        </w:rPr>
        <w:t>have set the tone in this regard</w:t>
      </w:r>
      <w:r w:rsidR="006F772F" w:rsidRPr="00545D10">
        <w:rPr>
          <w:rFonts w:ascii="Arial" w:hAnsi="Arial" w:cs="Arial"/>
          <w:sz w:val="20"/>
          <w:szCs w:val="20"/>
          <w:lang w:val="en-US"/>
        </w:rPr>
        <w:t xml:space="preserve"> (1982)</w:t>
      </w:r>
      <w:r w:rsidR="00C548F3" w:rsidRPr="00545D10">
        <w:rPr>
          <w:rFonts w:ascii="Arial" w:hAnsi="Arial" w:cs="Arial"/>
          <w:sz w:val="20"/>
          <w:szCs w:val="20"/>
          <w:lang w:val="en-US"/>
        </w:rPr>
        <w:t>,</w:t>
      </w:r>
      <w:r w:rsidR="00C817DA" w:rsidRPr="00545D10">
        <w:rPr>
          <w:rFonts w:ascii="Arial" w:hAnsi="Arial" w:cs="Arial"/>
          <w:sz w:val="20"/>
          <w:szCs w:val="20"/>
          <w:lang w:val="en-US"/>
        </w:rPr>
        <w:t xml:space="preserve"> </w:t>
      </w:r>
      <w:r w:rsidR="001636E6" w:rsidRPr="00545D10">
        <w:rPr>
          <w:rFonts w:ascii="Arial" w:hAnsi="Arial" w:cs="Arial"/>
          <w:sz w:val="20"/>
          <w:szCs w:val="20"/>
          <w:lang w:val="en-US"/>
        </w:rPr>
        <w:t xml:space="preserve">promoting the style concept and serving </w:t>
      </w:r>
      <w:r w:rsidR="008E2A6C" w:rsidRPr="00545D10">
        <w:rPr>
          <w:rFonts w:ascii="Arial" w:hAnsi="Arial" w:cs="Arial"/>
          <w:sz w:val="20"/>
          <w:szCs w:val="20"/>
          <w:lang w:val="en-US"/>
        </w:rPr>
        <w:t xml:space="preserve">as </w:t>
      </w:r>
      <w:r w:rsidR="00B63298" w:rsidRPr="00545D10">
        <w:rPr>
          <w:rFonts w:ascii="Arial" w:hAnsi="Arial" w:cs="Arial"/>
          <w:sz w:val="20"/>
          <w:szCs w:val="20"/>
          <w:lang w:val="en-US"/>
        </w:rPr>
        <w:t xml:space="preserve">a </w:t>
      </w:r>
      <w:r w:rsidR="00EC452D" w:rsidRPr="00545D10">
        <w:rPr>
          <w:rFonts w:ascii="Arial" w:hAnsi="Arial" w:cs="Arial"/>
          <w:sz w:val="20"/>
          <w:szCs w:val="20"/>
          <w:lang w:val="en-US"/>
        </w:rPr>
        <w:t xml:space="preserve">starting-point for various typologies ever since. According to Richardson </w:t>
      </w:r>
      <w:r w:rsidR="006F772F" w:rsidRPr="00545D10">
        <w:rPr>
          <w:rFonts w:ascii="Arial" w:hAnsi="Arial" w:cs="Arial"/>
          <w:sz w:val="20"/>
          <w:szCs w:val="20"/>
          <w:lang w:val="en-US"/>
        </w:rPr>
        <w:t>et al. (1982),</w:t>
      </w:r>
      <w:r w:rsidR="00EC452D" w:rsidRPr="00545D10">
        <w:rPr>
          <w:rFonts w:ascii="Arial" w:hAnsi="Arial" w:cs="Arial"/>
          <w:sz w:val="20"/>
          <w:szCs w:val="20"/>
          <w:lang w:val="en-US"/>
        </w:rPr>
        <w:t xml:space="preserve"> </w:t>
      </w:r>
      <w:r w:rsidR="00CC23A6" w:rsidRPr="00545D10">
        <w:rPr>
          <w:rFonts w:ascii="Arial" w:hAnsi="Arial" w:cs="Arial"/>
          <w:sz w:val="20"/>
          <w:szCs w:val="20"/>
          <w:lang w:val="en-US"/>
        </w:rPr>
        <w:t xml:space="preserve">only </w:t>
      </w:r>
      <w:r w:rsidR="00EC452D" w:rsidRPr="00545D10">
        <w:rPr>
          <w:rFonts w:ascii="Arial" w:hAnsi="Arial" w:cs="Arial"/>
          <w:sz w:val="20"/>
          <w:szCs w:val="20"/>
          <w:lang w:val="en-US"/>
        </w:rPr>
        <w:t xml:space="preserve">two dimensions </w:t>
      </w:r>
      <w:r w:rsidR="00CC23A6" w:rsidRPr="00545D10">
        <w:rPr>
          <w:rFonts w:ascii="Arial" w:hAnsi="Arial" w:cs="Arial"/>
          <w:sz w:val="20"/>
          <w:szCs w:val="20"/>
          <w:lang w:val="en-US"/>
        </w:rPr>
        <w:t xml:space="preserve">are needed to </w:t>
      </w:r>
      <w:r w:rsidR="00EC452D" w:rsidRPr="00545D10">
        <w:rPr>
          <w:rFonts w:ascii="Arial" w:hAnsi="Arial" w:cs="Arial"/>
          <w:sz w:val="20"/>
          <w:szCs w:val="20"/>
          <w:lang w:val="en-US"/>
        </w:rPr>
        <w:t>s</w:t>
      </w:r>
      <w:r w:rsidR="00CC23A6" w:rsidRPr="00545D10">
        <w:rPr>
          <w:rFonts w:ascii="Arial" w:hAnsi="Arial" w:cs="Arial"/>
          <w:sz w:val="20"/>
          <w:szCs w:val="20"/>
          <w:lang w:val="en-US"/>
        </w:rPr>
        <w:t xml:space="preserve">atisfy </w:t>
      </w:r>
      <w:r w:rsidR="00A34C35" w:rsidRPr="00545D10">
        <w:rPr>
          <w:rFonts w:ascii="Arial" w:hAnsi="Arial" w:cs="Arial"/>
          <w:sz w:val="20"/>
          <w:szCs w:val="20"/>
          <w:lang w:val="en-US"/>
        </w:rPr>
        <w:t xml:space="preserve">the concept’s </w:t>
      </w:r>
      <w:r w:rsidR="00025F09" w:rsidRPr="00545D10">
        <w:rPr>
          <w:rFonts w:ascii="Arial" w:hAnsi="Arial" w:cs="Arial"/>
          <w:sz w:val="20"/>
          <w:szCs w:val="20"/>
          <w:lang w:val="en-US"/>
        </w:rPr>
        <w:t xml:space="preserve">operationalization. The </w:t>
      </w:r>
      <w:r w:rsidR="001D07A4" w:rsidRPr="00545D10">
        <w:rPr>
          <w:rFonts w:ascii="Arial" w:hAnsi="Arial" w:cs="Arial"/>
          <w:sz w:val="20"/>
          <w:szCs w:val="20"/>
          <w:lang w:val="en-US"/>
        </w:rPr>
        <w:t xml:space="preserve">first one </w:t>
      </w:r>
      <w:r w:rsidR="00A221C9" w:rsidRPr="00545D10">
        <w:rPr>
          <w:rFonts w:ascii="Arial" w:hAnsi="Arial" w:cs="Arial"/>
          <w:sz w:val="20"/>
          <w:szCs w:val="20"/>
          <w:lang w:val="en-US"/>
        </w:rPr>
        <w:t xml:space="preserve">covers how policy-makers </w:t>
      </w:r>
      <w:r w:rsidR="00CC23A6" w:rsidRPr="00545D10">
        <w:rPr>
          <w:rFonts w:ascii="Arial" w:hAnsi="Arial" w:cs="Arial"/>
          <w:sz w:val="20"/>
          <w:szCs w:val="20"/>
          <w:lang w:val="en-US"/>
        </w:rPr>
        <w:t>acknowledge</w:t>
      </w:r>
      <w:r w:rsidR="00A221C9" w:rsidRPr="00545D10">
        <w:rPr>
          <w:rFonts w:ascii="Arial" w:hAnsi="Arial" w:cs="Arial"/>
          <w:sz w:val="20"/>
          <w:szCs w:val="20"/>
          <w:lang w:val="en-US"/>
        </w:rPr>
        <w:t xml:space="preserve"> societal issues</w:t>
      </w:r>
      <w:r w:rsidR="0002663E" w:rsidRPr="00545D10">
        <w:rPr>
          <w:rFonts w:ascii="Arial" w:hAnsi="Arial" w:cs="Arial"/>
          <w:sz w:val="20"/>
          <w:szCs w:val="20"/>
          <w:lang w:val="en-US"/>
        </w:rPr>
        <w:t xml:space="preserve"> and their approach to problem analysis</w:t>
      </w:r>
      <w:r w:rsidR="00DE6426" w:rsidRPr="00545D10">
        <w:rPr>
          <w:rFonts w:ascii="Arial" w:hAnsi="Arial" w:cs="Arial"/>
          <w:sz w:val="20"/>
          <w:szCs w:val="20"/>
          <w:lang w:val="en-US"/>
        </w:rPr>
        <w:t>.</w:t>
      </w:r>
      <w:r w:rsidR="00771837" w:rsidRPr="00545D10">
        <w:rPr>
          <w:rFonts w:ascii="Arial" w:hAnsi="Arial" w:cs="Arial"/>
          <w:sz w:val="20"/>
          <w:szCs w:val="20"/>
          <w:lang w:val="en-US"/>
        </w:rPr>
        <w:t xml:space="preserve"> </w:t>
      </w:r>
      <w:r w:rsidR="00A221C9" w:rsidRPr="00545D10">
        <w:rPr>
          <w:rFonts w:ascii="Arial" w:hAnsi="Arial" w:cs="Arial"/>
          <w:sz w:val="20"/>
          <w:szCs w:val="20"/>
          <w:lang w:val="en-US"/>
        </w:rPr>
        <w:t xml:space="preserve">The second </w:t>
      </w:r>
      <w:r w:rsidR="00DA4924" w:rsidRPr="00545D10">
        <w:rPr>
          <w:rFonts w:ascii="Arial" w:hAnsi="Arial" w:cs="Arial"/>
          <w:sz w:val="20"/>
          <w:szCs w:val="20"/>
          <w:lang w:val="en-US"/>
        </w:rPr>
        <w:t xml:space="preserve">one </w:t>
      </w:r>
      <w:r w:rsidR="00A221C9" w:rsidRPr="00545D10">
        <w:rPr>
          <w:rFonts w:ascii="Arial" w:hAnsi="Arial" w:cs="Arial"/>
          <w:sz w:val="20"/>
          <w:szCs w:val="20"/>
          <w:lang w:val="en-US"/>
        </w:rPr>
        <w:t xml:space="preserve">is about </w:t>
      </w:r>
      <w:r w:rsidR="004426B7" w:rsidRPr="00545D10">
        <w:rPr>
          <w:rFonts w:ascii="Arial" w:hAnsi="Arial" w:cs="Arial"/>
          <w:sz w:val="20"/>
          <w:szCs w:val="20"/>
          <w:lang w:val="en-US"/>
        </w:rPr>
        <w:t>the</w:t>
      </w:r>
      <w:r w:rsidR="00B63298" w:rsidRPr="00545D10">
        <w:rPr>
          <w:rFonts w:ascii="Arial" w:hAnsi="Arial" w:cs="Arial"/>
          <w:sz w:val="20"/>
          <w:szCs w:val="20"/>
          <w:lang w:val="en-US"/>
        </w:rPr>
        <w:t>ir</w:t>
      </w:r>
      <w:r w:rsidR="004426B7" w:rsidRPr="00545D10">
        <w:rPr>
          <w:rFonts w:ascii="Arial" w:hAnsi="Arial" w:cs="Arial"/>
          <w:sz w:val="20"/>
          <w:szCs w:val="20"/>
          <w:lang w:val="en-US"/>
        </w:rPr>
        <w:t xml:space="preserve"> relative autonomy vis-à-vis other </w:t>
      </w:r>
      <w:proofErr w:type="gramStart"/>
      <w:r w:rsidR="004426B7" w:rsidRPr="00545D10">
        <w:rPr>
          <w:rFonts w:ascii="Arial" w:hAnsi="Arial" w:cs="Arial"/>
          <w:sz w:val="20"/>
          <w:szCs w:val="20"/>
          <w:lang w:val="en-US"/>
        </w:rPr>
        <w:t>actors</w:t>
      </w:r>
      <w:proofErr w:type="gramEnd"/>
      <w:r w:rsidR="004426B7" w:rsidRPr="00545D10">
        <w:rPr>
          <w:rFonts w:ascii="Arial" w:hAnsi="Arial" w:cs="Arial"/>
          <w:sz w:val="20"/>
          <w:szCs w:val="20"/>
          <w:lang w:val="en-US"/>
        </w:rPr>
        <w:t xml:space="preserve"> involved in policy-making and implementa</w:t>
      </w:r>
      <w:r w:rsidR="00B63298" w:rsidRPr="00545D10">
        <w:rPr>
          <w:rFonts w:ascii="Arial" w:hAnsi="Arial" w:cs="Arial"/>
          <w:sz w:val="20"/>
          <w:szCs w:val="20"/>
          <w:lang w:val="en-US"/>
        </w:rPr>
        <w:t>tion: do policy-makers seek cons</w:t>
      </w:r>
      <w:r w:rsidR="004426B7" w:rsidRPr="00545D10">
        <w:rPr>
          <w:rFonts w:ascii="Arial" w:hAnsi="Arial" w:cs="Arial"/>
          <w:sz w:val="20"/>
          <w:szCs w:val="20"/>
          <w:lang w:val="en-US"/>
        </w:rPr>
        <w:t xml:space="preserve">ensus among these parties or simply impose their decisions on them? </w:t>
      </w:r>
      <w:r w:rsidR="00CC23A6" w:rsidRPr="00545D10">
        <w:rPr>
          <w:rFonts w:ascii="Arial" w:hAnsi="Arial" w:cs="Arial"/>
          <w:sz w:val="20"/>
          <w:szCs w:val="20"/>
          <w:lang w:val="en-US"/>
        </w:rPr>
        <w:t>Together</w:t>
      </w:r>
      <w:r w:rsidR="008913D3" w:rsidRPr="00545D10">
        <w:rPr>
          <w:rFonts w:ascii="Arial" w:hAnsi="Arial" w:cs="Arial"/>
          <w:sz w:val="20"/>
          <w:szCs w:val="20"/>
          <w:lang w:val="en-US"/>
        </w:rPr>
        <w:t xml:space="preserve">, both dimensions </w:t>
      </w:r>
      <w:r w:rsidR="0001271E" w:rsidRPr="00545D10">
        <w:rPr>
          <w:rFonts w:ascii="Arial" w:hAnsi="Arial" w:cs="Arial"/>
          <w:sz w:val="20"/>
          <w:szCs w:val="20"/>
          <w:lang w:val="en-US"/>
        </w:rPr>
        <w:t>gi</w:t>
      </w:r>
      <w:r w:rsidR="00CC7A28" w:rsidRPr="00545D10">
        <w:rPr>
          <w:rFonts w:ascii="Arial" w:hAnsi="Arial" w:cs="Arial"/>
          <w:sz w:val="20"/>
          <w:szCs w:val="20"/>
          <w:lang w:val="en-US"/>
        </w:rPr>
        <w:t xml:space="preserve">ve rise to a framework that has </w:t>
      </w:r>
      <w:r w:rsidR="009978B1" w:rsidRPr="00545D10">
        <w:rPr>
          <w:rFonts w:ascii="Arial" w:hAnsi="Arial" w:cs="Arial"/>
          <w:sz w:val="20"/>
          <w:szCs w:val="20"/>
          <w:lang w:val="en-US"/>
        </w:rPr>
        <w:t xml:space="preserve">been used </w:t>
      </w:r>
      <w:r w:rsidR="00CC7A28" w:rsidRPr="00545D10">
        <w:rPr>
          <w:rFonts w:ascii="Arial" w:hAnsi="Arial" w:cs="Arial"/>
          <w:sz w:val="20"/>
          <w:szCs w:val="20"/>
          <w:lang w:val="en-US"/>
        </w:rPr>
        <w:t xml:space="preserve">repeatedly </w:t>
      </w:r>
      <w:r w:rsidR="0000240C" w:rsidRPr="00545D10">
        <w:rPr>
          <w:rFonts w:ascii="Arial" w:hAnsi="Arial" w:cs="Arial"/>
          <w:sz w:val="20"/>
          <w:szCs w:val="20"/>
          <w:lang w:val="en-US"/>
        </w:rPr>
        <w:t>to compare national governments according to their pattern of policy-making</w:t>
      </w:r>
      <w:r w:rsidR="006F772F" w:rsidRPr="00545D10">
        <w:rPr>
          <w:rFonts w:ascii="Arial" w:hAnsi="Arial" w:cs="Arial"/>
          <w:sz w:val="20"/>
          <w:szCs w:val="20"/>
          <w:lang w:val="en-US"/>
        </w:rPr>
        <w:t xml:space="preserve"> (</w:t>
      </w:r>
      <w:r w:rsidR="006F772F" w:rsidRPr="00545D10">
        <w:rPr>
          <w:rFonts w:ascii="Arial" w:hAnsi="Arial" w:cs="Arial"/>
          <w:sz w:val="20"/>
          <w:szCs w:val="20"/>
          <w:lang w:val="en-US" w:eastAsia="nl-NL"/>
        </w:rPr>
        <w:t xml:space="preserve">Freeman, 1985; </w:t>
      </w:r>
      <w:proofErr w:type="spellStart"/>
      <w:r w:rsidR="006F772F" w:rsidRPr="00545D10">
        <w:rPr>
          <w:rFonts w:ascii="Arial" w:hAnsi="Arial" w:cs="Arial"/>
          <w:sz w:val="20"/>
          <w:szCs w:val="20"/>
          <w:lang w:val="en-US" w:eastAsia="nl-NL"/>
        </w:rPr>
        <w:t>Bovens</w:t>
      </w:r>
      <w:proofErr w:type="spellEnd"/>
      <w:r w:rsidR="006F772F" w:rsidRPr="00545D10">
        <w:rPr>
          <w:rFonts w:ascii="Arial" w:hAnsi="Arial" w:cs="Arial"/>
          <w:sz w:val="20"/>
          <w:szCs w:val="20"/>
          <w:lang w:val="en-US" w:eastAsia="nl-NL"/>
        </w:rPr>
        <w:t xml:space="preserve"> et al., 2001).</w:t>
      </w:r>
    </w:p>
    <w:p w14:paraId="046CABC8" w14:textId="77777777" w:rsidR="006F772F" w:rsidRPr="00545D10" w:rsidRDefault="00AE2084" w:rsidP="007445E2">
      <w:pPr>
        <w:jc w:val="both"/>
        <w:rPr>
          <w:rFonts w:ascii="Arial" w:hAnsi="Arial" w:cs="Arial"/>
          <w:sz w:val="20"/>
          <w:szCs w:val="20"/>
          <w:lang w:val="en-US"/>
        </w:rPr>
      </w:pPr>
      <w:r w:rsidRPr="00545D10">
        <w:rPr>
          <w:rFonts w:ascii="Arial" w:hAnsi="Arial" w:cs="Arial"/>
          <w:sz w:val="20"/>
          <w:szCs w:val="20"/>
          <w:lang w:val="en-US"/>
        </w:rPr>
        <w:t>T</w:t>
      </w:r>
      <w:r w:rsidR="003C2007" w:rsidRPr="00545D10">
        <w:rPr>
          <w:rFonts w:ascii="Arial" w:hAnsi="Arial" w:cs="Arial"/>
          <w:sz w:val="20"/>
          <w:szCs w:val="20"/>
          <w:lang w:val="en-US"/>
        </w:rPr>
        <w:t xml:space="preserve">he </w:t>
      </w:r>
      <w:r w:rsidR="00A61F4F" w:rsidRPr="00545D10">
        <w:rPr>
          <w:rFonts w:ascii="Arial" w:hAnsi="Arial" w:cs="Arial"/>
          <w:sz w:val="20"/>
          <w:szCs w:val="20"/>
          <w:lang w:val="en-US"/>
        </w:rPr>
        <w:t>effective</w:t>
      </w:r>
      <w:r w:rsidR="004366AC" w:rsidRPr="00545D10">
        <w:rPr>
          <w:rFonts w:ascii="Arial" w:hAnsi="Arial" w:cs="Arial"/>
          <w:sz w:val="20"/>
          <w:szCs w:val="20"/>
          <w:lang w:val="en-US"/>
        </w:rPr>
        <w:t>ness of th</w:t>
      </w:r>
      <w:r w:rsidRPr="00545D10">
        <w:rPr>
          <w:rFonts w:ascii="Arial" w:hAnsi="Arial" w:cs="Arial"/>
          <w:sz w:val="20"/>
          <w:szCs w:val="20"/>
          <w:lang w:val="en-US"/>
        </w:rPr>
        <w:t>e</w:t>
      </w:r>
      <w:r w:rsidR="004366AC" w:rsidRPr="00545D10">
        <w:rPr>
          <w:rFonts w:ascii="Arial" w:hAnsi="Arial" w:cs="Arial"/>
          <w:sz w:val="20"/>
          <w:szCs w:val="20"/>
          <w:lang w:val="en-US"/>
        </w:rPr>
        <w:t xml:space="preserve"> framework can be ascribed to its </w:t>
      </w:r>
      <w:r w:rsidR="00963B2C" w:rsidRPr="00545D10">
        <w:rPr>
          <w:rFonts w:ascii="Arial" w:hAnsi="Arial" w:cs="Arial"/>
          <w:sz w:val="20"/>
          <w:szCs w:val="20"/>
          <w:lang w:val="en-US"/>
        </w:rPr>
        <w:t xml:space="preserve">ability to </w:t>
      </w:r>
      <w:r w:rsidR="00A96EF9" w:rsidRPr="00545D10">
        <w:rPr>
          <w:rFonts w:ascii="Arial" w:hAnsi="Arial" w:cs="Arial"/>
          <w:sz w:val="20"/>
          <w:szCs w:val="20"/>
          <w:lang w:val="en-US"/>
        </w:rPr>
        <w:t>identify</w:t>
      </w:r>
      <w:r w:rsidR="00963B2C" w:rsidRPr="00545D10">
        <w:rPr>
          <w:rFonts w:ascii="Arial" w:hAnsi="Arial" w:cs="Arial"/>
          <w:sz w:val="20"/>
          <w:szCs w:val="20"/>
          <w:lang w:val="en-US"/>
        </w:rPr>
        <w:t xml:space="preserve"> a government</w:t>
      </w:r>
      <w:r w:rsidR="00FD6330" w:rsidRPr="00545D10">
        <w:rPr>
          <w:rFonts w:ascii="Arial" w:hAnsi="Arial" w:cs="Arial"/>
          <w:sz w:val="20"/>
          <w:szCs w:val="20"/>
          <w:lang w:val="en-US"/>
        </w:rPr>
        <w:t xml:space="preserve">’s operating procedure </w:t>
      </w:r>
      <w:r w:rsidR="00963B2C" w:rsidRPr="00545D10">
        <w:rPr>
          <w:rFonts w:ascii="Arial" w:hAnsi="Arial" w:cs="Arial"/>
          <w:sz w:val="20"/>
          <w:szCs w:val="20"/>
          <w:lang w:val="en-US"/>
        </w:rPr>
        <w:t xml:space="preserve">from </w:t>
      </w:r>
      <w:r w:rsidRPr="00545D10">
        <w:rPr>
          <w:rFonts w:ascii="Arial" w:hAnsi="Arial" w:cs="Arial"/>
          <w:sz w:val="20"/>
          <w:szCs w:val="20"/>
          <w:lang w:val="en-US"/>
        </w:rPr>
        <w:t>a</w:t>
      </w:r>
      <w:r w:rsidR="001636E6" w:rsidRPr="00545D10">
        <w:rPr>
          <w:rFonts w:ascii="Arial" w:hAnsi="Arial" w:cs="Arial"/>
          <w:sz w:val="20"/>
          <w:szCs w:val="20"/>
          <w:lang w:val="en-US"/>
        </w:rPr>
        <w:t xml:space="preserve"> policy analytical</w:t>
      </w:r>
      <w:r w:rsidR="00963B2C" w:rsidRPr="00545D10">
        <w:rPr>
          <w:rFonts w:ascii="Arial" w:hAnsi="Arial" w:cs="Arial"/>
          <w:sz w:val="20"/>
          <w:szCs w:val="20"/>
          <w:lang w:val="en-US"/>
        </w:rPr>
        <w:t xml:space="preserve"> point of view. </w:t>
      </w:r>
      <w:r w:rsidR="008D7694" w:rsidRPr="00545D10">
        <w:rPr>
          <w:rFonts w:ascii="Arial" w:hAnsi="Arial" w:cs="Arial"/>
          <w:sz w:val="20"/>
          <w:szCs w:val="20"/>
          <w:lang w:val="en-US"/>
        </w:rPr>
        <w:t>According to the literature</w:t>
      </w:r>
      <w:r w:rsidR="00963B2C" w:rsidRPr="00545D10">
        <w:rPr>
          <w:rFonts w:ascii="Arial" w:hAnsi="Arial" w:cs="Arial"/>
          <w:sz w:val="20"/>
          <w:szCs w:val="20"/>
          <w:lang w:val="en-US"/>
        </w:rPr>
        <w:t xml:space="preserve">, </w:t>
      </w:r>
      <w:r w:rsidR="001636E6" w:rsidRPr="00545D10">
        <w:rPr>
          <w:rFonts w:ascii="Arial" w:hAnsi="Arial" w:cs="Arial"/>
          <w:sz w:val="20"/>
          <w:szCs w:val="20"/>
          <w:lang w:val="en-US"/>
        </w:rPr>
        <w:t xml:space="preserve">there are </w:t>
      </w:r>
      <w:r w:rsidR="007663B8" w:rsidRPr="00545D10">
        <w:rPr>
          <w:rFonts w:ascii="Arial" w:hAnsi="Arial" w:cs="Arial"/>
          <w:sz w:val="20"/>
          <w:szCs w:val="20"/>
          <w:lang w:val="en-US"/>
        </w:rPr>
        <w:t xml:space="preserve">several ways of performing policy work and each way </w:t>
      </w:r>
      <w:r w:rsidR="00963B2C" w:rsidRPr="00545D10">
        <w:rPr>
          <w:rFonts w:ascii="Arial" w:hAnsi="Arial" w:cs="Arial"/>
          <w:sz w:val="20"/>
          <w:szCs w:val="20"/>
          <w:lang w:val="en-US"/>
        </w:rPr>
        <w:t xml:space="preserve">can be </w:t>
      </w:r>
      <w:r w:rsidR="008A3F60" w:rsidRPr="00545D10">
        <w:rPr>
          <w:rFonts w:ascii="Arial" w:hAnsi="Arial" w:cs="Arial"/>
          <w:sz w:val="20"/>
          <w:szCs w:val="20"/>
          <w:lang w:val="en-US"/>
        </w:rPr>
        <w:t xml:space="preserve">associated with one or more </w:t>
      </w:r>
      <w:r w:rsidR="00A96EF9" w:rsidRPr="00545D10">
        <w:rPr>
          <w:rFonts w:ascii="Arial" w:hAnsi="Arial" w:cs="Arial"/>
          <w:sz w:val="20"/>
          <w:szCs w:val="20"/>
          <w:lang w:val="en-US"/>
        </w:rPr>
        <w:t xml:space="preserve">specific </w:t>
      </w:r>
      <w:r w:rsidR="0041000D" w:rsidRPr="00545D10">
        <w:rPr>
          <w:rFonts w:ascii="Arial" w:hAnsi="Arial" w:cs="Arial"/>
          <w:sz w:val="20"/>
          <w:szCs w:val="20"/>
          <w:lang w:val="en-US"/>
        </w:rPr>
        <w:t>clusters of activity that policy analysts perf</w:t>
      </w:r>
      <w:r w:rsidR="00FD6330" w:rsidRPr="00545D10">
        <w:rPr>
          <w:rFonts w:ascii="Arial" w:hAnsi="Arial" w:cs="Arial"/>
          <w:sz w:val="20"/>
          <w:szCs w:val="20"/>
          <w:lang w:val="en-US"/>
        </w:rPr>
        <w:t xml:space="preserve">orm. </w:t>
      </w:r>
      <w:r w:rsidR="00D30A85" w:rsidRPr="00545D10">
        <w:rPr>
          <w:rFonts w:ascii="Arial" w:hAnsi="Arial" w:cs="Arial"/>
          <w:sz w:val="20"/>
          <w:szCs w:val="20"/>
          <w:lang w:val="en-US"/>
        </w:rPr>
        <w:t xml:space="preserve">Clarifying </w:t>
      </w:r>
      <w:r w:rsidR="00825A72" w:rsidRPr="00545D10">
        <w:rPr>
          <w:rFonts w:ascii="Arial" w:hAnsi="Arial" w:cs="Arial"/>
          <w:sz w:val="20"/>
          <w:szCs w:val="20"/>
          <w:lang w:val="en-US"/>
        </w:rPr>
        <w:t xml:space="preserve">as well as developing </w:t>
      </w:r>
      <w:r w:rsidR="00D30A85" w:rsidRPr="00545D10">
        <w:rPr>
          <w:rFonts w:ascii="Arial" w:hAnsi="Arial" w:cs="Arial"/>
          <w:sz w:val="20"/>
          <w:szCs w:val="20"/>
          <w:lang w:val="en-US"/>
        </w:rPr>
        <w:t>values and arguments is one of these widely recognized cluster</w:t>
      </w:r>
      <w:r w:rsidR="00825A72" w:rsidRPr="00545D10">
        <w:rPr>
          <w:rFonts w:ascii="Arial" w:hAnsi="Arial" w:cs="Arial"/>
          <w:sz w:val="20"/>
          <w:szCs w:val="20"/>
          <w:lang w:val="en-US"/>
        </w:rPr>
        <w:t xml:space="preserve">s. Typically, </w:t>
      </w:r>
      <w:proofErr w:type="gramStart"/>
      <w:r w:rsidR="00825A72" w:rsidRPr="00545D10">
        <w:rPr>
          <w:rFonts w:ascii="Arial" w:hAnsi="Arial" w:cs="Arial"/>
          <w:sz w:val="20"/>
          <w:szCs w:val="20"/>
          <w:lang w:val="en-US"/>
        </w:rPr>
        <w:t>these activities</w:t>
      </w:r>
      <w:r w:rsidR="00FD6330" w:rsidRPr="00545D10">
        <w:rPr>
          <w:rFonts w:ascii="Arial" w:hAnsi="Arial" w:cs="Arial"/>
          <w:sz w:val="20"/>
          <w:szCs w:val="20"/>
          <w:lang w:val="en-US"/>
        </w:rPr>
        <w:t xml:space="preserve"> </w:t>
      </w:r>
      <w:r w:rsidR="00825A72" w:rsidRPr="00545D10">
        <w:rPr>
          <w:rFonts w:ascii="Arial" w:hAnsi="Arial" w:cs="Arial"/>
          <w:sz w:val="20"/>
          <w:szCs w:val="20"/>
          <w:lang w:val="en-US"/>
        </w:rPr>
        <w:t>are</w:t>
      </w:r>
      <w:r w:rsidR="00FD6330" w:rsidRPr="00545D10">
        <w:rPr>
          <w:rFonts w:ascii="Arial" w:hAnsi="Arial" w:cs="Arial"/>
          <w:sz w:val="20"/>
          <w:szCs w:val="20"/>
          <w:lang w:val="en-US"/>
        </w:rPr>
        <w:t xml:space="preserve"> performed </w:t>
      </w:r>
      <w:r w:rsidR="008A3F60" w:rsidRPr="00545D10">
        <w:rPr>
          <w:rFonts w:ascii="Arial" w:hAnsi="Arial" w:cs="Arial"/>
          <w:sz w:val="20"/>
          <w:szCs w:val="20"/>
          <w:lang w:val="en-US"/>
        </w:rPr>
        <w:t>by policy-makers who are primarily concerned with the social construction of policy problems, policy discourses and the politics of the policy process</w:t>
      </w:r>
      <w:proofErr w:type="gramEnd"/>
      <w:r w:rsidR="008A3F60" w:rsidRPr="00545D10">
        <w:rPr>
          <w:rFonts w:ascii="Arial" w:hAnsi="Arial" w:cs="Arial"/>
          <w:sz w:val="20"/>
          <w:szCs w:val="20"/>
          <w:lang w:val="en-US"/>
        </w:rPr>
        <w:t xml:space="preserve">. </w:t>
      </w:r>
      <w:r w:rsidR="008D7694" w:rsidRPr="00545D10">
        <w:rPr>
          <w:rFonts w:ascii="Arial" w:hAnsi="Arial" w:cs="Arial"/>
          <w:sz w:val="20"/>
          <w:szCs w:val="20"/>
          <w:lang w:val="en-US"/>
        </w:rPr>
        <w:t>In</w:t>
      </w:r>
      <w:r w:rsidR="00A96EF9" w:rsidRPr="00545D10">
        <w:rPr>
          <w:rFonts w:ascii="Arial" w:hAnsi="Arial" w:cs="Arial"/>
          <w:sz w:val="20"/>
          <w:szCs w:val="20"/>
          <w:lang w:val="en-US"/>
        </w:rPr>
        <w:t xml:space="preserve"> 2000</w:t>
      </w:r>
      <w:r w:rsidR="007663B8" w:rsidRPr="00545D10">
        <w:rPr>
          <w:rFonts w:ascii="Arial" w:hAnsi="Arial" w:cs="Arial"/>
          <w:sz w:val="20"/>
          <w:szCs w:val="20"/>
          <w:lang w:val="en-US"/>
        </w:rPr>
        <w:t>,</w:t>
      </w:r>
      <w:r w:rsidR="00A96EF9" w:rsidRPr="00545D10">
        <w:rPr>
          <w:rFonts w:ascii="Arial" w:hAnsi="Arial" w:cs="Arial"/>
          <w:sz w:val="20"/>
          <w:szCs w:val="20"/>
          <w:lang w:val="en-US"/>
        </w:rPr>
        <w:t xml:space="preserve"> </w:t>
      </w:r>
      <w:proofErr w:type="spellStart"/>
      <w:r w:rsidR="00A96EF9" w:rsidRPr="00545D10">
        <w:rPr>
          <w:rFonts w:ascii="Arial" w:hAnsi="Arial" w:cs="Arial"/>
          <w:sz w:val="20"/>
          <w:szCs w:val="20"/>
          <w:lang w:val="en-US"/>
        </w:rPr>
        <w:t>Radin</w:t>
      </w:r>
      <w:proofErr w:type="spellEnd"/>
      <w:r w:rsidR="00A96EF9" w:rsidRPr="00545D10">
        <w:rPr>
          <w:rFonts w:ascii="Arial" w:hAnsi="Arial" w:cs="Arial"/>
          <w:sz w:val="20"/>
          <w:szCs w:val="20"/>
          <w:lang w:val="en-US"/>
        </w:rPr>
        <w:t xml:space="preserve"> labeled th</w:t>
      </w:r>
      <w:r w:rsidR="008D7694" w:rsidRPr="00545D10">
        <w:rPr>
          <w:rFonts w:ascii="Arial" w:hAnsi="Arial" w:cs="Arial"/>
          <w:sz w:val="20"/>
          <w:szCs w:val="20"/>
          <w:lang w:val="en-US"/>
        </w:rPr>
        <w:t>o</w:t>
      </w:r>
      <w:r w:rsidR="00A96EF9" w:rsidRPr="00545D10">
        <w:rPr>
          <w:rFonts w:ascii="Arial" w:hAnsi="Arial" w:cs="Arial"/>
          <w:sz w:val="20"/>
          <w:szCs w:val="20"/>
          <w:lang w:val="en-US"/>
        </w:rPr>
        <w:t>se policy-makers as post-modern in their performance</w:t>
      </w:r>
      <w:r w:rsidR="008D7694" w:rsidRPr="00545D10">
        <w:rPr>
          <w:rFonts w:ascii="Arial" w:hAnsi="Arial" w:cs="Arial"/>
          <w:sz w:val="20"/>
          <w:szCs w:val="20"/>
          <w:lang w:val="en-US"/>
        </w:rPr>
        <w:t xml:space="preserve">, </w:t>
      </w:r>
      <w:r w:rsidR="007663B8" w:rsidRPr="00545D10">
        <w:rPr>
          <w:rFonts w:ascii="Arial" w:hAnsi="Arial" w:cs="Arial"/>
          <w:sz w:val="20"/>
          <w:szCs w:val="20"/>
          <w:lang w:val="en-US"/>
        </w:rPr>
        <w:t xml:space="preserve">a label that falls </w:t>
      </w:r>
      <w:r w:rsidR="004601AE" w:rsidRPr="00545D10">
        <w:rPr>
          <w:rFonts w:ascii="Arial" w:hAnsi="Arial" w:cs="Arial"/>
          <w:sz w:val="20"/>
          <w:szCs w:val="20"/>
          <w:lang w:val="en-US"/>
        </w:rPr>
        <w:t xml:space="preserve">under </w:t>
      </w:r>
      <w:r w:rsidR="008D7694" w:rsidRPr="00545D10">
        <w:rPr>
          <w:rFonts w:ascii="Arial" w:hAnsi="Arial" w:cs="Arial"/>
          <w:sz w:val="20"/>
          <w:szCs w:val="20"/>
          <w:lang w:val="en-US"/>
        </w:rPr>
        <w:t>the</w:t>
      </w:r>
      <w:r w:rsidR="004601AE" w:rsidRPr="00545D10">
        <w:rPr>
          <w:rFonts w:ascii="Arial" w:hAnsi="Arial" w:cs="Arial"/>
          <w:sz w:val="20"/>
          <w:szCs w:val="20"/>
          <w:lang w:val="en-US"/>
        </w:rPr>
        <w:t xml:space="preserve"> anticipatory </w:t>
      </w:r>
      <w:r w:rsidR="00727138" w:rsidRPr="00545D10">
        <w:rPr>
          <w:rFonts w:ascii="Arial" w:hAnsi="Arial" w:cs="Arial"/>
          <w:sz w:val="20"/>
          <w:szCs w:val="20"/>
          <w:lang w:val="en-US"/>
        </w:rPr>
        <w:t>style</w:t>
      </w:r>
      <w:r w:rsidR="006F772F" w:rsidRPr="00545D10">
        <w:rPr>
          <w:rFonts w:ascii="Arial" w:hAnsi="Arial" w:cs="Arial"/>
          <w:sz w:val="20"/>
          <w:szCs w:val="20"/>
          <w:lang w:val="en-US"/>
        </w:rPr>
        <w:t xml:space="preserve"> (2000)</w:t>
      </w:r>
      <w:r w:rsidR="004601AE" w:rsidRPr="00545D10">
        <w:rPr>
          <w:rFonts w:ascii="Arial" w:hAnsi="Arial" w:cs="Arial"/>
          <w:sz w:val="20"/>
          <w:szCs w:val="20"/>
          <w:lang w:val="en-US"/>
        </w:rPr>
        <w:t xml:space="preserve">. </w:t>
      </w:r>
      <w:r w:rsidR="00D341F6" w:rsidRPr="00545D10">
        <w:rPr>
          <w:rFonts w:ascii="Arial" w:hAnsi="Arial" w:cs="Arial"/>
          <w:sz w:val="20"/>
          <w:szCs w:val="20"/>
          <w:lang w:val="en-US"/>
        </w:rPr>
        <w:t xml:space="preserve">A second activity cluster is </w:t>
      </w:r>
      <w:r w:rsidR="00FC4BEE" w:rsidRPr="00545D10">
        <w:rPr>
          <w:rFonts w:ascii="Arial" w:hAnsi="Arial" w:cs="Arial"/>
          <w:sz w:val="20"/>
          <w:szCs w:val="20"/>
          <w:lang w:val="en-US"/>
        </w:rPr>
        <w:t>characterized</w:t>
      </w:r>
      <w:r w:rsidR="00D341F6" w:rsidRPr="00545D10">
        <w:rPr>
          <w:rFonts w:ascii="Arial" w:hAnsi="Arial" w:cs="Arial"/>
          <w:sz w:val="20"/>
          <w:szCs w:val="20"/>
          <w:lang w:val="en-US"/>
        </w:rPr>
        <w:t xml:space="preserve"> by </w:t>
      </w:r>
      <w:r w:rsidR="00924656" w:rsidRPr="00545D10">
        <w:rPr>
          <w:rFonts w:ascii="Arial" w:hAnsi="Arial" w:cs="Arial"/>
          <w:sz w:val="20"/>
          <w:szCs w:val="20"/>
          <w:lang w:val="en-US"/>
        </w:rPr>
        <w:t xml:space="preserve">a reactive </w:t>
      </w:r>
      <w:r w:rsidR="00727138" w:rsidRPr="00545D10">
        <w:rPr>
          <w:rFonts w:ascii="Arial" w:hAnsi="Arial" w:cs="Arial"/>
          <w:sz w:val="20"/>
          <w:szCs w:val="20"/>
          <w:lang w:val="en-US"/>
        </w:rPr>
        <w:t>way of working</w:t>
      </w:r>
      <w:r w:rsidR="00D341F6" w:rsidRPr="00545D10">
        <w:rPr>
          <w:rFonts w:ascii="Arial" w:hAnsi="Arial" w:cs="Arial"/>
          <w:sz w:val="20"/>
          <w:szCs w:val="20"/>
          <w:lang w:val="en-US"/>
        </w:rPr>
        <w:t xml:space="preserve">, </w:t>
      </w:r>
      <w:r w:rsidR="00924656" w:rsidRPr="00545D10">
        <w:rPr>
          <w:rFonts w:ascii="Arial" w:hAnsi="Arial" w:cs="Arial"/>
          <w:sz w:val="20"/>
          <w:szCs w:val="20"/>
          <w:lang w:val="en-US"/>
        </w:rPr>
        <w:t>typical for policy-makers who spend their time mainly on researching and analyzing facts, causes and effects. At least to a large extent, they assume the world to be empirically knowable and measurable and that policy knowledge should and could be provided as complete and unbiased as possible</w:t>
      </w:r>
      <w:r w:rsidR="0002663E" w:rsidRPr="00545D10">
        <w:rPr>
          <w:rFonts w:ascii="Arial" w:hAnsi="Arial" w:cs="Arial"/>
          <w:sz w:val="20"/>
          <w:szCs w:val="20"/>
          <w:lang w:val="en-US"/>
        </w:rPr>
        <w:t>, capable of withstanding scientific scrutiny</w:t>
      </w:r>
      <w:r w:rsidR="00924656" w:rsidRPr="00545D10">
        <w:rPr>
          <w:rFonts w:ascii="Arial" w:hAnsi="Arial" w:cs="Arial"/>
          <w:sz w:val="20"/>
          <w:szCs w:val="20"/>
          <w:lang w:val="en-US"/>
        </w:rPr>
        <w:t xml:space="preserve">. </w:t>
      </w:r>
      <w:r w:rsidR="00727138" w:rsidRPr="00545D10">
        <w:rPr>
          <w:rFonts w:ascii="Arial" w:hAnsi="Arial" w:cs="Arial"/>
          <w:sz w:val="20"/>
          <w:szCs w:val="20"/>
          <w:lang w:val="en-US"/>
        </w:rPr>
        <w:t>According to Walker, these activities and assumptions typify traditional policy analysis</w:t>
      </w:r>
      <w:r w:rsidR="006F772F" w:rsidRPr="00545D10">
        <w:rPr>
          <w:rFonts w:ascii="Arial" w:hAnsi="Arial" w:cs="Arial"/>
          <w:sz w:val="20"/>
          <w:szCs w:val="20"/>
          <w:lang w:val="en-US"/>
        </w:rPr>
        <w:t xml:space="preserve"> (2008)</w:t>
      </w:r>
      <w:r w:rsidR="00727138" w:rsidRPr="00545D10">
        <w:rPr>
          <w:rFonts w:ascii="Arial" w:hAnsi="Arial" w:cs="Arial"/>
          <w:sz w:val="20"/>
          <w:szCs w:val="20"/>
          <w:lang w:val="en-US"/>
        </w:rPr>
        <w:t>.</w:t>
      </w:r>
    </w:p>
    <w:p w14:paraId="5806D9BE" w14:textId="77777777" w:rsidR="00A709CD" w:rsidRPr="00545D10" w:rsidRDefault="00412CA3" w:rsidP="007445E2">
      <w:pPr>
        <w:jc w:val="both"/>
        <w:rPr>
          <w:rFonts w:ascii="Arial" w:hAnsi="Arial" w:cs="Arial"/>
          <w:sz w:val="20"/>
          <w:szCs w:val="20"/>
          <w:lang w:val="en-US"/>
        </w:rPr>
      </w:pPr>
      <w:proofErr w:type="gramStart"/>
      <w:r w:rsidRPr="00545D10">
        <w:rPr>
          <w:rFonts w:ascii="Arial" w:hAnsi="Arial" w:cs="Arial"/>
          <w:sz w:val="20"/>
          <w:szCs w:val="20"/>
          <w:lang w:val="en-US"/>
        </w:rPr>
        <w:t>Apart from t</w:t>
      </w:r>
      <w:r w:rsidR="00637D3D" w:rsidRPr="00545D10">
        <w:rPr>
          <w:rFonts w:ascii="Arial" w:hAnsi="Arial" w:cs="Arial"/>
          <w:sz w:val="20"/>
          <w:szCs w:val="20"/>
          <w:lang w:val="en-US"/>
        </w:rPr>
        <w:t xml:space="preserve">hese two </w:t>
      </w:r>
      <w:r w:rsidR="00D405BB" w:rsidRPr="00545D10">
        <w:rPr>
          <w:rFonts w:ascii="Arial" w:hAnsi="Arial" w:cs="Arial"/>
          <w:sz w:val="20"/>
          <w:szCs w:val="20"/>
          <w:lang w:val="en-US"/>
        </w:rPr>
        <w:t xml:space="preserve">activity </w:t>
      </w:r>
      <w:r w:rsidR="00637D3D" w:rsidRPr="00545D10">
        <w:rPr>
          <w:rFonts w:ascii="Arial" w:hAnsi="Arial" w:cs="Arial"/>
          <w:sz w:val="20"/>
          <w:szCs w:val="20"/>
          <w:lang w:val="en-US"/>
        </w:rPr>
        <w:t>clusters</w:t>
      </w:r>
      <w:r w:rsidR="00D405BB" w:rsidRPr="00545D10">
        <w:rPr>
          <w:rFonts w:ascii="Arial" w:hAnsi="Arial" w:cs="Arial"/>
          <w:sz w:val="20"/>
          <w:szCs w:val="20"/>
          <w:lang w:val="en-US"/>
        </w:rPr>
        <w:t xml:space="preserve"> i.e. to clarify/develop values and arguments and to research and analyze, </w:t>
      </w:r>
      <w:r w:rsidR="00D341F6" w:rsidRPr="00545D10">
        <w:rPr>
          <w:rFonts w:ascii="Arial" w:hAnsi="Arial" w:cs="Arial"/>
          <w:sz w:val="20"/>
          <w:szCs w:val="20"/>
          <w:lang w:val="en-US"/>
        </w:rPr>
        <w:t xml:space="preserve">four others are defined by </w:t>
      </w:r>
      <w:r w:rsidR="007D7F64" w:rsidRPr="00545D10">
        <w:rPr>
          <w:rFonts w:ascii="Arial" w:hAnsi="Arial" w:cs="Arial"/>
          <w:sz w:val="20"/>
          <w:szCs w:val="20"/>
          <w:lang w:val="en-US"/>
        </w:rPr>
        <w:t>Mayer and colleagues</w:t>
      </w:r>
      <w:proofErr w:type="gramEnd"/>
      <w:r w:rsidR="007D7F64" w:rsidRPr="00545D10">
        <w:rPr>
          <w:rFonts w:ascii="Arial" w:hAnsi="Arial" w:cs="Arial"/>
          <w:sz w:val="20"/>
          <w:szCs w:val="20"/>
          <w:lang w:val="en-US"/>
        </w:rPr>
        <w:t xml:space="preserve"> (2004)</w:t>
      </w:r>
      <w:r w:rsidR="00637D3D" w:rsidRPr="00545D10">
        <w:rPr>
          <w:rFonts w:ascii="Arial" w:hAnsi="Arial" w:cs="Arial"/>
          <w:sz w:val="20"/>
          <w:szCs w:val="20"/>
          <w:lang w:val="en-US"/>
        </w:rPr>
        <w:t xml:space="preserve">. </w:t>
      </w:r>
      <w:r w:rsidR="00D405BB" w:rsidRPr="00545D10">
        <w:rPr>
          <w:rFonts w:ascii="Arial" w:hAnsi="Arial" w:cs="Arial"/>
          <w:sz w:val="20"/>
          <w:szCs w:val="20"/>
          <w:lang w:val="en-US"/>
        </w:rPr>
        <w:t xml:space="preserve">All of them </w:t>
      </w:r>
      <w:r w:rsidR="00637D3D" w:rsidRPr="00545D10">
        <w:rPr>
          <w:rFonts w:ascii="Arial" w:hAnsi="Arial" w:cs="Arial"/>
          <w:sz w:val="20"/>
          <w:szCs w:val="20"/>
          <w:lang w:val="en-US"/>
        </w:rPr>
        <w:t>can be associated with</w:t>
      </w:r>
      <w:r w:rsidR="004D204C" w:rsidRPr="00545D10">
        <w:rPr>
          <w:rFonts w:ascii="Arial" w:hAnsi="Arial" w:cs="Arial"/>
          <w:sz w:val="20"/>
          <w:szCs w:val="20"/>
          <w:lang w:val="en-US"/>
        </w:rPr>
        <w:t xml:space="preserve"> the operating procedures of Richardson’s</w:t>
      </w:r>
      <w:r w:rsidR="00637D3D" w:rsidRPr="00545D10">
        <w:rPr>
          <w:rFonts w:ascii="Arial" w:hAnsi="Arial" w:cs="Arial"/>
          <w:sz w:val="20"/>
          <w:szCs w:val="20"/>
          <w:lang w:val="en-US"/>
        </w:rPr>
        <w:t xml:space="preserve"> second dimension as they refer to </w:t>
      </w:r>
      <w:r w:rsidR="0002663E" w:rsidRPr="00545D10">
        <w:rPr>
          <w:rFonts w:ascii="Arial" w:hAnsi="Arial" w:cs="Arial"/>
          <w:sz w:val="20"/>
          <w:szCs w:val="20"/>
          <w:lang w:val="en-US"/>
        </w:rPr>
        <w:t xml:space="preserve">interactions and </w:t>
      </w:r>
      <w:r w:rsidR="00637D3D" w:rsidRPr="00545D10">
        <w:rPr>
          <w:rFonts w:ascii="Arial" w:hAnsi="Arial" w:cs="Arial"/>
          <w:sz w:val="20"/>
          <w:szCs w:val="20"/>
          <w:lang w:val="en-US"/>
        </w:rPr>
        <w:t xml:space="preserve">power relations between government and other </w:t>
      </w:r>
      <w:r w:rsidR="00F074AD" w:rsidRPr="00545D10">
        <w:rPr>
          <w:rFonts w:ascii="Arial" w:hAnsi="Arial" w:cs="Arial"/>
          <w:sz w:val="20"/>
          <w:szCs w:val="20"/>
          <w:lang w:val="en-US"/>
        </w:rPr>
        <w:t>actors involved in policy-making. As mentioned</w:t>
      </w:r>
      <w:r w:rsidR="00A709CD" w:rsidRPr="00545D10">
        <w:rPr>
          <w:rFonts w:ascii="Arial" w:hAnsi="Arial" w:cs="Arial"/>
          <w:sz w:val="20"/>
          <w:szCs w:val="20"/>
          <w:lang w:val="en-US"/>
        </w:rPr>
        <w:t xml:space="preserve"> earlier</w:t>
      </w:r>
      <w:r w:rsidR="00F074AD" w:rsidRPr="00545D10">
        <w:rPr>
          <w:rFonts w:ascii="Arial" w:hAnsi="Arial" w:cs="Arial"/>
          <w:sz w:val="20"/>
          <w:szCs w:val="20"/>
          <w:lang w:val="en-US"/>
        </w:rPr>
        <w:t xml:space="preserve">, a government </w:t>
      </w:r>
      <w:r w:rsidR="00C80EE3" w:rsidRPr="00545D10">
        <w:rPr>
          <w:rFonts w:ascii="Arial" w:hAnsi="Arial" w:cs="Arial"/>
          <w:sz w:val="20"/>
          <w:szCs w:val="20"/>
          <w:lang w:val="en-US"/>
        </w:rPr>
        <w:t xml:space="preserve">can introduce policy </w:t>
      </w:r>
      <w:r w:rsidR="0002663E" w:rsidRPr="00545D10">
        <w:rPr>
          <w:rFonts w:ascii="Arial" w:hAnsi="Arial" w:cs="Arial"/>
          <w:sz w:val="20"/>
          <w:szCs w:val="20"/>
          <w:lang w:val="en-US"/>
        </w:rPr>
        <w:t xml:space="preserve">solutions </w:t>
      </w:r>
      <w:r w:rsidR="00C80EE3" w:rsidRPr="00545D10">
        <w:rPr>
          <w:rFonts w:ascii="Arial" w:hAnsi="Arial" w:cs="Arial"/>
          <w:sz w:val="20"/>
          <w:szCs w:val="20"/>
          <w:lang w:val="en-US"/>
        </w:rPr>
        <w:t>in a top-to-down hierarchical style of imposition</w:t>
      </w:r>
      <w:r w:rsidR="00F074AD" w:rsidRPr="00545D10">
        <w:rPr>
          <w:rFonts w:ascii="Arial" w:hAnsi="Arial" w:cs="Arial"/>
          <w:sz w:val="20"/>
          <w:szCs w:val="20"/>
          <w:lang w:val="en-US"/>
        </w:rPr>
        <w:t xml:space="preserve">. </w:t>
      </w:r>
      <w:r w:rsidR="00D341F6" w:rsidRPr="00545D10">
        <w:rPr>
          <w:rFonts w:ascii="Arial" w:hAnsi="Arial" w:cs="Arial"/>
          <w:sz w:val="20"/>
          <w:szCs w:val="20"/>
          <w:lang w:val="en-US"/>
        </w:rPr>
        <w:t>P</w:t>
      </w:r>
      <w:r w:rsidR="00F074AD" w:rsidRPr="00545D10">
        <w:rPr>
          <w:rFonts w:ascii="Arial" w:hAnsi="Arial" w:cs="Arial"/>
          <w:sz w:val="20"/>
          <w:szCs w:val="20"/>
          <w:lang w:val="en-US"/>
        </w:rPr>
        <w:t xml:space="preserve">olicy-makers will </w:t>
      </w:r>
      <w:r w:rsidR="00C80EE3" w:rsidRPr="00545D10">
        <w:rPr>
          <w:rFonts w:ascii="Arial" w:hAnsi="Arial" w:cs="Arial"/>
          <w:sz w:val="20"/>
          <w:szCs w:val="20"/>
          <w:lang w:val="en-US"/>
        </w:rPr>
        <w:t xml:space="preserve">then (have to) act strategically </w:t>
      </w:r>
      <w:r w:rsidR="00F074AD" w:rsidRPr="00545D10">
        <w:rPr>
          <w:rFonts w:ascii="Arial" w:hAnsi="Arial" w:cs="Arial"/>
          <w:sz w:val="20"/>
          <w:szCs w:val="20"/>
          <w:lang w:val="en-US"/>
        </w:rPr>
        <w:t xml:space="preserve">as well as design clear policy processes as main </w:t>
      </w:r>
      <w:r w:rsidR="00C80EE3" w:rsidRPr="00545D10">
        <w:rPr>
          <w:rFonts w:ascii="Arial" w:hAnsi="Arial" w:cs="Arial"/>
          <w:sz w:val="20"/>
          <w:szCs w:val="20"/>
          <w:lang w:val="en-US"/>
        </w:rPr>
        <w:t>clus</w:t>
      </w:r>
      <w:r w:rsidR="00F074AD" w:rsidRPr="00545D10">
        <w:rPr>
          <w:rFonts w:ascii="Arial" w:hAnsi="Arial" w:cs="Arial"/>
          <w:sz w:val="20"/>
          <w:szCs w:val="20"/>
          <w:lang w:val="en-US"/>
        </w:rPr>
        <w:t>ters of activity. Alternatively, a government can opt for a bottom-up inclusive and participatory style</w:t>
      </w:r>
      <w:r w:rsidR="00D341F6" w:rsidRPr="00545D10">
        <w:rPr>
          <w:rFonts w:ascii="Arial" w:hAnsi="Arial" w:cs="Arial"/>
          <w:sz w:val="20"/>
          <w:szCs w:val="20"/>
          <w:lang w:val="en-US"/>
        </w:rPr>
        <w:t xml:space="preserve"> and</w:t>
      </w:r>
      <w:r w:rsidR="00F074AD" w:rsidRPr="00545D10">
        <w:rPr>
          <w:rFonts w:ascii="Arial" w:hAnsi="Arial" w:cs="Arial"/>
          <w:sz w:val="20"/>
          <w:szCs w:val="20"/>
          <w:lang w:val="en-US"/>
        </w:rPr>
        <w:t xml:space="preserve"> seek consensus with other key parties involved. </w:t>
      </w:r>
      <w:r w:rsidR="00D341F6" w:rsidRPr="00545D10">
        <w:rPr>
          <w:rFonts w:ascii="Arial" w:hAnsi="Arial" w:cs="Arial"/>
          <w:sz w:val="20"/>
          <w:szCs w:val="20"/>
          <w:lang w:val="en-US"/>
        </w:rPr>
        <w:t>P</w:t>
      </w:r>
      <w:r w:rsidR="00F074AD" w:rsidRPr="00545D10">
        <w:rPr>
          <w:rFonts w:ascii="Arial" w:hAnsi="Arial" w:cs="Arial"/>
          <w:sz w:val="20"/>
          <w:szCs w:val="20"/>
          <w:lang w:val="en-US"/>
        </w:rPr>
        <w:t>olicy-makers</w:t>
      </w:r>
      <w:r w:rsidR="00987F8C" w:rsidRPr="00545D10">
        <w:rPr>
          <w:rFonts w:ascii="Arial" w:hAnsi="Arial" w:cs="Arial"/>
          <w:sz w:val="20"/>
          <w:szCs w:val="20"/>
          <w:lang w:val="en-US"/>
        </w:rPr>
        <w:t>’</w:t>
      </w:r>
      <w:r w:rsidR="00D341F6" w:rsidRPr="00545D10">
        <w:rPr>
          <w:rFonts w:ascii="Arial" w:hAnsi="Arial" w:cs="Arial"/>
          <w:sz w:val="20"/>
          <w:szCs w:val="20"/>
          <w:lang w:val="en-US"/>
        </w:rPr>
        <w:t xml:space="preserve"> main cluster of activity </w:t>
      </w:r>
      <w:r w:rsidR="00F074AD" w:rsidRPr="00545D10">
        <w:rPr>
          <w:rFonts w:ascii="Arial" w:hAnsi="Arial" w:cs="Arial"/>
          <w:sz w:val="20"/>
          <w:szCs w:val="20"/>
          <w:lang w:val="en-US"/>
        </w:rPr>
        <w:t xml:space="preserve">will then (have to) </w:t>
      </w:r>
      <w:r w:rsidR="007663B8" w:rsidRPr="00545D10">
        <w:rPr>
          <w:rFonts w:ascii="Arial" w:hAnsi="Arial" w:cs="Arial"/>
          <w:sz w:val="20"/>
          <w:szCs w:val="20"/>
          <w:lang w:val="en-US"/>
        </w:rPr>
        <w:t xml:space="preserve">consist out of democratizing policies and/or mediating </w:t>
      </w:r>
      <w:r w:rsidR="00F074AD" w:rsidRPr="00545D10">
        <w:rPr>
          <w:rFonts w:ascii="Arial" w:hAnsi="Arial" w:cs="Arial"/>
          <w:sz w:val="20"/>
          <w:szCs w:val="20"/>
          <w:lang w:val="en-US"/>
        </w:rPr>
        <w:t xml:space="preserve">between parties. </w:t>
      </w:r>
      <w:r w:rsidR="00A709CD" w:rsidRPr="00545D10">
        <w:rPr>
          <w:rFonts w:ascii="Arial" w:hAnsi="Arial" w:cs="Arial"/>
          <w:sz w:val="20"/>
          <w:szCs w:val="20"/>
          <w:lang w:val="en-US"/>
        </w:rPr>
        <w:t>As visualized in T</w:t>
      </w:r>
      <w:r w:rsidR="008C26D0" w:rsidRPr="00545D10">
        <w:rPr>
          <w:rFonts w:ascii="Arial" w:hAnsi="Arial" w:cs="Arial"/>
          <w:sz w:val="20"/>
          <w:szCs w:val="20"/>
          <w:lang w:val="en-US"/>
        </w:rPr>
        <w:t>able 1</w:t>
      </w:r>
      <w:r w:rsidR="00237C0C" w:rsidRPr="00545D10">
        <w:rPr>
          <w:rFonts w:ascii="Arial" w:hAnsi="Arial" w:cs="Arial"/>
          <w:sz w:val="20"/>
          <w:szCs w:val="20"/>
          <w:lang w:val="en-US"/>
        </w:rPr>
        <w:t>,</w:t>
      </w:r>
      <w:r w:rsidR="00D341F6" w:rsidRPr="00545D10">
        <w:rPr>
          <w:rFonts w:ascii="Arial" w:hAnsi="Arial" w:cs="Arial"/>
          <w:sz w:val="20"/>
          <w:szCs w:val="20"/>
          <w:lang w:val="en-US"/>
        </w:rPr>
        <w:t xml:space="preserve"> </w:t>
      </w:r>
      <w:r w:rsidR="00932E99" w:rsidRPr="00545D10">
        <w:rPr>
          <w:rFonts w:ascii="Arial" w:hAnsi="Arial" w:cs="Arial"/>
          <w:sz w:val="20"/>
          <w:szCs w:val="20"/>
          <w:lang w:val="en-US"/>
        </w:rPr>
        <w:t xml:space="preserve">each cluster can be related to a specific policy style. </w:t>
      </w:r>
      <w:r w:rsidR="00237C0C" w:rsidRPr="00545D10">
        <w:rPr>
          <w:rFonts w:ascii="Arial" w:hAnsi="Arial" w:cs="Arial"/>
          <w:sz w:val="20"/>
          <w:szCs w:val="20"/>
          <w:lang w:val="en-US"/>
        </w:rPr>
        <w:t xml:space="preserve">In </w:t>
      </w:r>
      <w:r w:rsidR="00932E99" w:rsidRPr="00545D10">
        <w:rPr>
          <w:rFonts w:ascii="Arial" w:hAnsi="Arial" w:cs="Arial"/>
          <w:sz w:val="20"/>
          <w:szCs w:val="20"/>
          <w:lang w:val="en-US"/>
        </w:rPr>
        <w:t>association</w:t>
      </w:r>
      <w:r w:rsidR="00237C0C" w:rsidRPr="00545D10">
        <w:rPr>
          <w:rFonts w:ascii="Arial" w:hAnsi="Arial" w:cs="Arial"/>
          <w:sz w:val="20"/>
          <w:szCs w:val="20"/>
          <w:lang w:val="en-US"/>
        </w:rPr>
        <w:t xml:space="preserve">, they </w:t>
      </w:r>
      <w:r w:rsidR="004F5FED" w:rsidRPr="00545D10">
        <w:rPr>
          <w:rFonts w:ascii="Arial" w:hAnsi="Arial" w:cs="Arial"/>
          <w:sz w:val="20"/>
          <w:szCs w:val="20"/>
          <w:lang w:val="en-US"/>
        </w:rPr>
        <w:t xml:space="preserve">allow to grasp </w:t>
      </w:r>
      <w:r w:rsidR="000C7774" w:rsidRPr="00545D10">
        <w:rPr>
          <w:rFonts w:ascii="Arial" w:hAnsi="Arial" w:cs="Arial"/>
          <w:sz w:val="20"/>
          <w:szCs w:val="20"/>
          <w:lang w:val="en-US"/>
        </w:rPr>
        <w:t xml:space="preserve">and compare </w:t>
      </w:r>
      <w:r w:rsidR="00D660D7" w:rsidRPr="00545D10">
        <w:rPr>
          <w:rFonts w:ascii="Arial" w:hAnsi="Arial" w:cs="Arial"/>
          <w:sz w:val="20"/>
          <w:szCs w:val="20"/>
          <w:lang w:val="en-US"/>
        </w:rPr>
        <w:t xml:space="preserve">the main governmental </w:t>
      </w:r>
      <w:r w:rsidR="004F5FED" w:rsidRPr="00545D10">
        <w:rPr>
          <w:rFonts w:ascii="Arial" w:hAnsi="Arial" w:cs="Arial"/>
          <w:sz w:val="20"/>
          <w:szCs w:val="20"/>
          <w:lang w:val="en-US"/>
        </w:rPr>
        <w:t>policy pattern</w:t>
      </w:r>
      <w:r w:rsidR="00D660D7" w:rsidRPr="00545D10">
        <w:rPr>
          <w:rFonts w:ascii="Arial" w:hAnsi="Arial" w:cs="Arial"/>
          <w:sz w:val="20"/>
          <w:szCs w:val="20"/>
          <w:lang w:val="en-US"/>
        </w:rPr>
        <w:t>(s)</w:t>
      </w:r>
      <w:r w:rsidR="004F5FED" w:rsidRPr="00545D10">
        <w:rPr>
          <w:rFonts w:ascii="Arial" w:hAnsi="Arial" w:cs="Arial"/>
          <w:sz w:val="20"/>
          <w:szCs w:val="20"/>
          <w:lang w:val="en-US"/>
        </w:rPr>
        <w:t>.</w:t>
      </w:r>
    </w:p>
    <w:p w14:paraId="19DC2FCF" w14:textId="77777777" w:rsidR="00382D1C" w:rsidRPr="00545D10" w:rsidRDefault="008C26D0" w:rsidP="007445E2">
      <w:pPr>
        <w:jc w:val="both"/>
        <w:rPr>
          <w:rFonts w:ascii="Arial" w:hAnsi="Arial" w:cs="Arial"/>
          <w:b/>
          <w:sz w:val="20"/>
          <w:szCs w:val="20"/>
          <w:lang w:val="en-US"/>
        </w:rPr>
      </w:pPr>
      <w:r w:rsidRPr="00545D10">
        <w:rPr>
          <w:rFonts w:ascii="Arial" w:hAnsi="Arial" w:cs="Arial"/>
          <w:b/>
          <w:sz w:val="20"/>
          <w:szCs w:val="20"/>
          <w:lang w:val="en-US"/>
        </w:rPr>
        <w:t>Table 1</w:t>
      </w:r>
      <w:r w:rsidR="00382D1C" w:rsidRPr="00545D10">
        <w:rPr>
          <w:rFonts w:ascii="Arial" w:hAnsi="Arial" w:cs="Arial"/>
          <w:b/>
          <w:sz w:val="20"/>
          <w:szCs w:val="20"/>
          <w:lang w:val="en-US"/>
        </w:rPr>
        <w:t xml:space="preserve">: Policy styles and main clusters of policy analytical activity based upon (amongst others) Richardson </w:t>
      </w:r>
      <w:r w:rsidR="00CC3C64" w:rsidRPr="00545D10">
        <w:rPr>
          <w:rFonts w:ascii="Arial" w:hAnsi="Arial" w:cs="Arial"/>
          <w:b/>
          <w:sz w:val="20"/>
          <w:szCs w:val="20"/>
          <w:lang w:val="en-US"/>
        </w:rPr>
        <w:t>et al. (1982) and Mayer et al. (2004)</w:t>
      </w:r>
      <w:r w:rsidR="00382D1C" w:rsidRPr="00545D10">
        <w:rPr>
          <w:rFonts w:ascii="Arial" w:hAnsi="Arial" w:cs="Arial"/>
          <w:b/>
          <w:sz w:val="20"/>
          <w:szCs w:val="20"/>
          <w:lang w:val="en-US"/>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2850"/>
        <w:gridCol w:w="3292"/>
      </w:tblGrid>
      <w:tr w:rsidR="00382D1C" w:rsidRPr="00545D10" w14:paraId="5B21ED12" w14:textId="77777777" w:rsidTr="00F65056">
        <w:tc>
          <w:tcPr>
            <w:tcW w:w="3070" w:type="dxa"/>
            <w:shd w:val="clear" w:color="auto" w:fill="auto"/>
          </w:tcPr>
          <w:p w14:paraId="2F22CD40" w14:textId="77777777" w:rsidR="00382D1C" w:rsidRPr="00545D10" w:rsidRDefault="00382D1C" w:rsidP="007445E2">
            <w:pPr>
              <w:jc w:val="center"/>
              <w:rPr>
                <w:rFonts w:ascii="Arial" w:hAnsi="Arial" w:cs="Arial"/>
                <w:b/>
                <w:sz w:val="16"/>
                <w:szCs w:val="16"/>
                <w:lang w:val="en-US"/>
              </w:rPr>
            </w:pPr>
          </w:p>
        </w:tc>
        <w:tc>
          <w:tcPr>
            <w:tcW w:w="2850" w:type="dxa"/>
            <w:shd w:val="clear" w:color="auto" w:fill="auto"/>
          </w:tcPr>
          <w:p w14:paraId="6528DACD" w14:textId="77777777" w:rsidR="00382D1C" w:rsidRPr="00545D10" w:rsidRDefault="00382D1C" w:rsidP="007445E2">
            <w:pPr>
              <w:jc w:val="center"/>
              <w:rPr>
                <w:rFonts w:ascii="Arial" w:hAnsi="Arial" w:cs="Arial"/>
                <w:b/>
                <w:sz w:val="16"/>
                <w:szCs w:val="16"/>
                <w:lang w:val="en-US"/>
              </w:rPr>
            </w:pPr>
            <w:r w:rsidRPr="00545D10">
              <w:rPr>
                <w:rFonts w:ascii="Arial" w:hAnsi="Arial" w:cs="Arial"/>
                <w:b/>
                <w:sz w:val="16"/>
                <w:szCs w:val="16"/>
                <w:lang w:val="en-US"/>
              </w:rPr>
              <w:t>Anticipatory</w:t>
            </w:r>
          </w:p>
          <w:p w14:paraId="6B5EE068" w14:textId="77777777" w:rsidR="00D6256E" w:rsidRPr="00545D10" w:rsidRDefault="00D6256E" w:rsidP="007445E2">
            <w:pPr>
              <w:jc w:val="center"/>
              <w:rPr>
                <w:rFonts w:ascii="Arial" w:hAnsi="Arial" w:cs="Arial"/>
                <w:sz w:val="16"/>
                <w:szCs w:val="16"/>
                <w:lang w:val="en-US"/>
              </w:rPr>
            </w:pPr>
            <w:r w:rsidRPr="00545D10">
              <w:rPr>
                <w:rFonts w:ascii="Arial" w:hAnsi="Arial" w:cs="Arial"/>
                <w:sz w:val="16"/>
                <w:szCs w:val="16"/>
                <w:lang w:val="en-US"/>
              </w:rPr>
              <w:t xml:space="preserve">To clarify/develop </w:t>
            </w:r>
            <w:r w:rsidR="004F26A0" w:rsidRPr="00545D10">
              <w:rPr>
                <w:rFonts w:ascii="Arial" w:hAnsi="Arial" w:cs="Arial"/>
                <w:sz w:val="16"/>
                <w:szCs w:val="16"/>
                <w:lang w:val="en-US"/>
              </w:rPr>
              <w:t xml:space="preserve">(new) </w:t>
            </w:r>
            <w:r w:rsidRPr="00545D10">
              <w:rPr>
                <w:rFonts w:ascii="Arial" w:hAnsi="Arial" w:cs="Arial"/>
                <w:sz w:val="16"/>
                <w:szCs w:val="16"/>
                <w:lang w:val="en-US"/>
              </w:rPr>
              <w:t xml:space="preserve">values and arguments </w:t>
            </w:r>
          </w:p>
        </w:tc>
        <w:tc>
          <w:tcPr>
            <w:tcW w:w="3292" w:type="dxa"/>
            <w:shd w:val="clear" w:color="auto" w:fill="auto"/>
          </w:tcPr>
          <w:p w14:paraId="31D3F23D" w14:textId="77777777" w:rsidR="00382D1C" w:rsidRPr="00545D10" w:rsidRDefault="00382D1C" w:rsidP="007445E2">
            <w:pPr>
              <w:jc w:val="center"/>
              <w:rPr>
                <w:rFonts w:ascii="Arial" w:hAnsi="Arial" w:cs="Arial"/>
                <w:b/>
                <w:sz w:val="16"/>
                <w:szCs w:val="16"/>
                <w:lang w:val="en-US"/>
              </w:rPr>
            </w:pPr>
            <w:r w:rsidRPr="00545D10">
              <w:rPr>
                <w:rFonts w:ascii="Arial" w:hAnsi="Arial" w:cs="Arial"/>
                <w:b/>
                <w:sz w:val="16"/>
                <w:szCs w:val="16"/>
                <w:lang w:val="en-US"/>
              </w:rPr>
              <w:t>Reactive</w:t>
            </w:r>
          </w:p>
          <w:p w14:paraId="2B00DCC3" w14:textId="77777777" w:rsidR="00D6256E" w:rsidRPr="00545D10" w:rsidRDefault="00D6256E" w:rsidP="004F26A0">
            <w:pPr>
              <w:jc w:val="center"/>
              <w:rPr>
                <w:rFonts w:ascii="Arial" w:hAnsi="Arial" w:cs="Arial"/>
                <w:sz w:val="16"/>
                <w:szCs w:val="16"/>
                <w:lang w:val="en-US"/>
              </w:rPr>
            </w:pPr>
            <w:r w:rsidRPr="00545D10">
              <w:rPr>
                <w:rFonts w:ascii="Arial" w:hAnsi="Arial" w:cs="Arial"/>
                <w:sz w:val="16"/>
                <w:szCs w:val="16"/>
                <w:lang w:val="en-US"/>
              </w:rPr>
              <w:t>To research</w:t>
            </w:r>
            <w:r w:rsidR="004F26A0" w:rsidRPr="00545D10">
              <w:rPr>
                <w:rFonts w:ascii="Arial" w:hAnsi="Arial" w:cs="Arial"/>
                <w:sz w:val="16"/>
                <w:szCs w:val="16"/>
                <w:lang w:val="en-US"/>
              </w:rPr>
              <w:t>,</w:t>
            </w:r>
            <w:r w:rsidRPr="00545D10">
              <w:rPr>
                <w:rFonts w:ascii="Arial" w:hAnsi="Arial" w:cs="Arial"/>
                <w:sz w:val="16"/>
                <w:szCs w:val="16"/>
                <w:lang w:val="en-US"/>
              </w:rPr>
              <w:t xml:space="preserve"> analyze</w:t>
            </w:r>
            <w:r w:rsidR="0002663E" w:rsidRPr="00545D10">
              <w:rPr>
                <w:rFonts w:ascii="Arial" w:hAnsi="Arial" w:cs="Arial"/>
                <w:sz w:val="16"/>
                <w:szCs w:val="16"/>
                <w:lang w:val="en-US"/>
              </w:rPr>
              <w:t xml:space="preserve"> and de</w:t>
            </w:r>
            <w:r w:rsidR="004F26A0" w:rsidRPr="00545D10">
              <w:rPr>
                <w:rFonts w:ascii="Arial" w:hAnsi="Arial" w:cs="Arial"/>
                <w:sz w:val="16"/>
                <w:szCs w:val="16"/>
                <w:lang w:val="en-US"/>
              </w:rPr>
              <w:t>velop knowledge on problems and solutions</w:t>
            </w:r>
          </w:p>
        </w:tc>
      </w:tr>
      <w:tr w:rsidR="00382D1C" w:rsidRPr="00545D10" w14:paraId="05411915" w14:textId="77777777" w:rsidTr="00FC4191">
        <w:tc>
          <w:tcPr>
            <w:tcW w:w="3070" w:type="dxa"/>
            <w:shd w:val="clear" w:color="auto" w:fill="auto"/>
          </w:tcPr>
          <w:p w14:paraId="3F90A946" w14:textId="77777777" w:rsidR="00382D1C" w:rsidRPr="00545D10" w:rsidRDefault="00382D1C" w:rsidP="007445E2">
            <w:pPr>
              <w:jc w:val="both"/>
              <w:rPr>
                <w:rFonts w:ascii="Arial" w:hAnsi="Arial" w:cs="Arial"/>
                <w:b/>
                <w:sz w:val="16"/>
                <w:szCs w:val="16"/>
                <w:lang w:val="en-US"/>
              </w:rPr>
            </w:pPr>
            <w:r w:rsidRPr="00545D10">
              <w:rPr>
                <w:rFonts w:ascii="Arial" w:hAnsi="Arial" w:cs="Arial"/>
                <w:b/>
                <w:sz w:val="16"/>
                <w:szCs w:val="16"/>
                <w:lang w:val="en-US"/>
              </w:rPr>
              <w:t xml:space="preserve">Consensus-seeking </w:t>
            </w:r>
          </w:p>
          <w:p w14:paraId="2BBAC530" w14:textId="77777777" w:rsidR="00D6256E" w:rsidRPr="00545D10" w:rsidRDefault="00D6256E" w:rsidP="007445E2">
            <w:pPr>
              <w:jc w:val="both"/>
              <w:rPr>
                <w:rFonts w:ascii="Arial" w:hAnsi="Arial" w:cs="Arial"/>
                <w:sz w:val="16"/>
                <w:szCs w:val="16"/>
                <w:lang w:val="en-US"/>
              </w:rPr>
            </w:pPr>
            <w:r w:rsidRPr="00545D10">
              <w:rPr>
                <w:rFonts w:ascii="Arial" w:hAnsi="Arial" w:cs="Arial"/>
                <w:sz w:val="16"/>
                <w:szCs w:val="16"/>
                <w:lang w:val="en-US"/>
              </w:rPr>
              <w:t xml:space="preserve">To democratize policies and/or to mediate between parties involved in policymaking </w:t>
            </w:r>
            <w:r w:rsidR="0002663E" w:rsidRPr="00545D10">
              <w:rPr>
                <w:rFonts w:ascii="Arial" w:hAnsi="Arial" w:cs="Arial"/>
                <w:sz w:val="16"/>
                <w:szCs w:val="16"/>
                <w:lang w:val="en-US"/>
              </w:rPr>
              <w:t>to unveil groups’ standpoints and worldviews and to support mutual understanding</w:t>
            </w:r>
          </w:p>
        </w:tc>
        <w:tc>
          <w:tcPr>
            <w:tcW w:w="2850" w:type="dxa"/>
            <w:shd w:val="clear" w:color="auto" w:fill="auto"/>
            <w:vAlign w:val="center"/>
          </w:tcPr>
          <w:p w14:paraId="372B8559" w14:textId="77777777" w:rsidR="00382D1C" w:rsidRPr="00545D10" w:rsidRDefault="0002663E" w:rsidP="00FC4191">
            <w:pPr>
              <w:jc w:val="center"/>
              <w:rPr>
                <w:rFonts w:ascii="Arial" w:hAnsi="Arial" w:cs="Arial"/>
                <w:sz w:val="16"/>
                <w:szCs w:val="16"/>
                <w:lang w:val="en-US"/>
              </w:rPr>
            </w:pPr>
            <w:r w:rsidRPr="00545D10">
              <w:rPr>
                <w:rFonts w:ascii="Arial" w:hAnsi="Arial" w:cs="Arial"/>
                <w:sz w:val="16"/>
                <w:szCs w:val="16"/>
                <w:lang w:val="en-US"/>
              </w:rPr>
              <w:t>Post Modern</w:t>
            </w:r>
          </w:p>
        </w:tc>
        <w:tc>
          <w:tcPr>
            <w:tcW w:w="3292" w:type="dxa"/>
            <w:shd w:val="clear" w:color="auto" w:fill="auto"/>
            <w:vAlign w:val="center"/>
          </w:tcPr>
          <w:p w14:paraId="1BA7890B" w14:textId="77777777" w:rsidR="00382D1C" w:rsidRPr="00545D10" w:rsidRDefault="0002663E" w:rsidP="00FC4191">
            <w:pPr>
              <w:jc w:val="center"/>
              <w:rPr>
                <w:rFonts w:ascii="Arial" w:hAnsi="Arial" w:cs="Arial"/>
                <w:sz w:val="16"/>
                <w:szCs w:val="16"/>
                <w:lang w:val="en-US"/>
              </w:rPr>
            </w:pPr>
            <w:r w:rsidRPr="00545D10">
              <w:rPr>
                <w:rFonts w:ascii="Arial" w:hAnsi="Arial" w:cs="Arial"/>
                <w:sz w:val="16"/>
                <w:szCs w:val="16"/>
                <w:lang w:val="en-US"/>
              </w:rPr>
              <w:t>Communicative</w:t>
            </w:r>
          </w:p>
        </w:tc>
      </w:tr>
      <w:tr w:rsidR="00382D1C" w:rsidRPr="00545D10" w14:paraId="1F8135C3" w14:textId="77777777" w:rsidTr="00FC4191">
        <w:tc>
          <w:tcPr>
            <w:tcW w:w="3070" w:type="dxa"/>
            <w:shd w:val="clear" w:color="auto" w:fill="auto"/>
          </w:tcPr>
          <w:p w14:paraId="2D6BE2F1" w14:textId="77777777" w:rsidR="00382D1C" w:rsidRPr="00545D10" w:rsidRDefault="00A709CD" w:rsidP="007445E2">
            <w:pPr>
              <w:jc w:val="both"/>
              <w:rPr>
                <w:rFonts w:ascii="Arial" w:hAnsi="Arial" w:cs="Arial"/>
                <w:b/>
                <w:sz w:val="16"/>
                <w:szCs w:val="16"/>
                <w:lang w:val="en-US"/>
              </w:rPr>
            </w:pPr>
            <w:r w:rsidRPr="00545D10">
              <w:rPr>
                <w:rFonts w:ascii="Arial" w:hAnsi="Arial" w:cs="Arial"/>
                <w:b/>
                <w:sz w:val="16"/>
                <w:szCs w:val="16"/>
                <w:lang w:val="en-US"/>
              </w:rPr>
              <w:t>Imposing</w:t>
            </w:r>
          </w:p>
          <w:p w14:paraId="1EEE06C1" w14:textId="77777777" w:rsidR="00D6256E" w:rsidRPr="00545D10" w:rsidRDefault="00D6256E" w:rsidP="007445E2">
            <w:pPr>
              <w:jc w:val="both"/>
              <w:rPr>
                <w:rFonts w:ascii="Arial" w:hAnsi="Arial" w:cs="Arial"/>
                <w:sz w:val="16"/>
                <w:szCs w:val="16"/>
                <w:lang w:val="en-US"/>
              </w:rPr>
            </w:pPr>
            <w:r w:rsidRPr="00545D10">
              <w:rPr>
                <w:rFonts w:ascii="Arial" w:hAnsi="Arial" w:cs="Arial"/>
                <w:sz w:val="16"/>
                <w:szCs w:val="16"/>
                <w:lang w:val="en-US"/>
              </w:rPr>
              <w:t>To act strategically</w:t>
            </w:r>
            <w:r w:rsidR="0002663E" w:rsidRPr="00545D10">
              <w:rPr>
                <w:rFonts w:ascii="Arial" w:hAnsi="Arial" w:cs="Arial"/>
                <w:sz w:val="16"/>
                <w:szCs w:val="16"/>
                <w:lang w:val="en-US"/>
              </w:rPr>
              <w:t xml:space="preserve"> to integrate the interests of actors involved</w:t>
            </w:r>
            <w:r w:rsidRPr="00545D10">
              <w:rPr>
                <w:rFonts w:ascii="Arial" w:hAnsi="Arial" w:cs="Arial"/>
                <w:sz w:val="16"/>
                <w:szCs w:val="16"/>
                <w:lang w:val="en-US"/>
              </w:rPr>
              <w:t xml:space="preserve"> and/or to </w:t>
            </w:r>
            <w:r w:rsidRPr="00545D10">
              <w:rPr>
                <w:rFonts w:ascii="Arial" w:hAnsi="Arial" w:cs="Arial"/>
                <w:sz w:val="16"/>
                <w:szCs w:val="16"/>
                <w:lang w:val="en-US"/>
              </w:rPr>
              <w:lastRenderedPageBreak/>
              <w:t xml:space="preserve">design clear policy processes </w:t>
            </w:r>
          </w:p>
        </w:tc>
        <w:tc>
          <w:tcPr>
            <w:tcW w:w="2850" w:type="dxa"/>
            <w:shd w:val="clear" w:color="auto" w:fill="auto"/>
            <w:vAlign w:val="center"/>
          </w:tcPr>
          <w:p w14:paraId="2C85CD5E" w14:textId="77777777" w:rsidR="00382D1C" w:rsidRPr="00545D10" w:rsidRDefault="0002663E" w:rsidP="00FC4191">
            <w:pPr>
              <w:jc w:val="center"/>
              <w:rPr>
                <w:rFonts w:ascii="Arial" w:hAnsi="Arial" w:cs="Arial"/>
                <w:sz w:val="16"/>
                <w:szCs w:val="16"/>
                <w:lang w:val="en-US"/>
              </w:rPr>
            </w:pPr>
            <w:r w:rsidRPr="00545D10">
              <w:rPr>
                <w:rFonts w:ascii="Arial" w:hAnsi="Arial" w:cs="Arial"/>
                <w:sz w:val="16"/>
                <w:szCs w:val="16"/>
                <w:lang w:val="en-US"/>
              </w:rPr>
              <w:lastRenderedPageBreak/>
              <w:t>Strategic</w:t>
            </w:r>
          </w:p>
        </w:tc>
        <w:tc>
          <w:tcPr>
            <w:tcW w:w="3292" w:type="dxa"/>
            <w:shd w:val="clear" w:color="auto" w:fill="auto"/>
            <w:vAlign w:val="center"/>
          </w:tcPr>
          <w:p w14:paraId="24244BEB" w14:textId="77777777" w:rsidR="00382D1C" w:rsidRPr="00545D10" w:rsidRDefault="0002663E" w:rsidP="00FC4191">
            <w:pPr>
              <w:jc w:val="center"/>
              <w:rPr>
                <w:rFonts w:ascii="Arial" w:hAnsi="Arial" w:cs="Arial"/>
                <w:sz w:val="16"/>
                <w:szCs w:val="16"/>
                <w:lang w:val="en-US"/>
              </w:rPr>
            </w:pPr>
            <w:r w:rsidRPr="00545D10">
              <w:rPr>
                <w:rFonts w:ascii="Arial" w:hAnsi="Arial" w:cs="Arial"/>
                <w:sz w:val="16"/>
                <w:szCs w:val="16"/>
                <w:lang w:val="en-US"/>
              </w:rPr>
              <w:t>Traditional</w:t>
            </w:r>
          </w:p>
        </w:tc>
      </w:tr>
    </w:tbl>
    <w:p w14:paraId="3AF846F1" w14:textId="77777777" w:rsidR="003426F0" w:rsidRPr="00545D10" w:rsidRDefault="003426F0" w:rsidP="007445E2">
      <w:pPr>
        <w:jc w:val="both"/>
        <w:rPr>
          <w:rFonts w:ascii="Arial" w:hAnsi="Arial" w:cs="Arial"/>
          <w:sz w:val="20"/>
          <w:szCs w:val="20"/>
          <w:lang w:val="en-US"/>
        </w:rPr>
      </w:pPr>
    </w:p>
    <w:p w14:paraId="61C661DE" w14:textId="709A8DFB" w:rsidR="00A709CD" w:rsidRPr="00545D10" w:rsidRDefault="00A709CD" w:rsidP="007445E2">
      <w:pPr>
        <w:jc w:val="both"/>
        <w:rPr>
          <w:rFonts w:ascii="Arial" w:hAnsi="Arial" w:cs="Arial"/>
          <w:sz w:val="20"/>
          <w:szCs w:val="20"/>
          <w:lang w:val="en-US"/>
        </w:rPr>
      </w:pPr>
      <w:r w:rsidRPr="00545D10">
        <w:rPr>
          <w:rFonts w:ascii="Arial" w:hAnsi="Arial" w:cs="Arial"/>
          <w:sz w:val="20"/>
          <w:szCs w:val="20"/>
          <w:lang w:val="en-US"/>
        </w:rPr>
        <w:t xml:space="preserve">Applying this framework at the local level helps </w:t>
      </w:r>
      <w:r w:rsidR="00386E60" w:rsidRPr="00545D10">
        <w:rPr>
          <w:rFonts w:ascii="Arial" w:hAnsi="Arial" w:cs="Arial"/>
          <w:sz w:val="20"/>
          <w:szCs w:val="20"/>
          <w:lang w:val="en-US"/>
        </w:rPr>
        <w:t xml:space="preserve">to </w:t>
      </w:r>
      <w:r w:rsidRPr="00545D10">
        <w:rPr>
          <w:rFonts w:ascii="Arial" w:hAnsi="Arial" w:cs="Arial"/>
          <w:sz w:val="20"/>
          <w:szCs w:val="20"/>
          <w:lang w:val="en-US"/>
        </w:rPr>
        <w:t xml:space="preserve">reveal the </w:t>
      </w:r>
      <w:r w:rsidR="00D521EE" w:rsidRPr="00545D10">
        <w:rPr>
          <w:rFonts w:ascii="Arial" w:hAnsi="Arial" w:cs="Arial"/>
          <w:sz w:val="20"/>
          <w:szCs w:val="20"/>
          <w:lang w:val="en-US"/>
        </w:rPr>
        <w:t>diverse configuration</w:t>
      </w:r>
      <w:r w:rsidR="00DD283B" w:rsidRPr="00545D10">
        <w:rPr>
          <w:rFonts w:ascii="Arial" w:hAnsi="Arial" w:cs="Arial"/>
          <w:sz w:val="20"/>
          <w:szCs w:val="20"/>
          <w:lang w:val="en-US"/>
        </w:rPr>
        <w:t>s</w:t>
      </w:r>
      <w:r w:rsidR="00D521EE" w:rsidRPr="00545D10">
        <w:rPr>
          <w:rFonts w:ascii="Arial" w:hAnsi="Arial" w:cs="Arial"/>
          <w:sz w:val="20"/>
          <w:szCs w:val="20"/>
          <w:lang w:val="en-US"/>
        </w:rPr>
        <w:t xml:space="preserve"> of local actors and their </w:t>
      </w:r>
      <w:r w:rsidRPr="00545D10">
        <w:rPr>
          <w:rFonts w:ascii="Arial" w:hAnsi="Arial" w:cs="Arial"/>
          <w:sz w:val="20"/>
          <w:szCs w:val="20"/>
          <w:lang w:val="en-US"/>
        </w:rPr>
        <w:t>impact on the policy style</w:t>
      </w:r>
      <w:r w:rsidR="0015729B" w:rsidRPr="00545D10">
        <w:rPr>
          <w:rFonts w:ascii="Arial" w:hAnsi="Arial" w:cs="Arial"/>
          <w:sz w:val="20"/>
          <w:szCs w:val="20"/>
          <w:lang w:val="en-US"/>
        </w:rPr>
        <w:t xml:space="preserve">. </w:t>
      </w:r>
      <w:r w:rsidR="00987F8C" w:rsidRPr="00545D10">
        <w:rPr>
          <w:rFonts w:ascii="Arial" w:hAnsi="Arial" w:cs="Arial"/>
          <w:sz w:val="20"/>
          <w:szCs w:val="20"/>
          <w:lang w:val="en-US"/>
        </w:rPr>
        <w:t>However, it cannot</w:t>
      </w:r>
      <w:r w:rsidR="0015729B" w:rsidRPr="00545D10">
        <w:rPr>
          <w:rFonts w:ascii="Arial" w:hAnsi="Arial" w:cs="Arial"/>
          <w:sz w:val="20"/>
          <w:szCs w:val="20"/>
          <w:lang w:val="en-US"/>
        </w:rPr>
        <w:t xml:space="preserve"> be applied without analyzing the</w:t>
      </w:r>
      <w:r w:rsidRPr="00545D10">
        <w:rPr>
          <w:rFonts w:ascii="Arial" w:hAnsi="Arial" w:cs="Arial"/>
          <w:sz w:val="20"/>
          <w:szCs w:val="20"/>
          <w:lang w:val="en-US"/>
        </w:rPr>
        <w:t xml:space="preserve"> contextual conditions</w:t>
      </w:r>
      <w:r w:rsidR="0015729B" w:rsidRPr="00545D10">
        <w:rPr>
          <w:rFonts w:ascii="Arial" w:hAnsi="Arial" w:cs="Arial"/>
          <w:sz w:val="20"/>
          <w:szCs w:val="20"/>
          <w:lang w:val="en-US"/>
        </w:rPr>
        <w:t xml:space="preserve">, </w:t>
      </w:r>
      <w:r w:rsidRPr="00545D10">
        <w:rPr>
          <w:rFonts w:ascii="Arial" w:hAnsi="Arial" w:cs="Arial"/>
          <w:sz w:val="20"/>
          <w:szCs w:val="20"/>
          <w:lang w:val="en-US"/>
        </w:rPr>
        <w:t>quite important in policy analysis particularly when the issue at stake is “ambiguous” wit</w:t>
      </w:r>
      <w:r w:rsidR="00987F8C" w:rsidRPr="00545D10">
        <w:rPr>
          <w:rFonts w:ascii="Arial" w:hAnsi="Arial" w:cs="Arial"/>
          <w:sz w:val="20"/>
          <w:szCs w:val="20"/>
          <w:lang w:val="en-US"/>
        </w:rPr>
        <w:t>h no clear cut defined solution</w:t>
      </w:r>
      <w:r w:rsidRPr="00545D10">
        <w:rPr>
          <w:rFonts w:ascii="Arial" w:hAnsi="Arial" w:cs="Arial"/>
          <w:sz w:val="20"/>
          <w:szCs w:val="20"/>
          <w:lang w:val="en-US"/>
        </w:rPr>
        <w:t xml:space="preserve"> </w:t>
      </w:r>
      <w:r w:rsidR="00987F8C" w:rsidRPr="00545D10">
        <w:rPr>
          <w:rFonts w:ascii="Arial" w:hAnsi="Arial" w:cs="Arial"/>
          <w:sz w:val="20"/>
          <w:szCs w:val="20"/>
          <w:lang w:val="en-US"/>
        </w:rPr>
        <w:t>(</w:t>
      </w:r>
      <w:proofErr w:type="spellStart"/>
      <w:r w:rsidR="00987F8C" w:rsidRPr="00545D10">
        <w:rPr>
          <w:rFonts w:ascii="Arial" w:hAnsi="Arial" w:cs="Arial"/>
          <w:sz w:val="20"/>
          <w:szCs w:val="20"/>
          <w:lang w:val="en-US"/>
        </w:rPr>
        <w:t>Matland</w:t>
      </w:r>
      <w:proofErr w:type="spellEnd"/>
      <w:r w:rsidR="00987F8C" w:rsidRPr="00545D10">
        <w:rPr>
          <w:rFonts w:ascii="Arial" w:hAnsi="Arial" w:cs="Arial"/>
          <w:sz w:val="20"/>
          <w:szCs w:val="20"/>
          <w:lang w:val="en-US"/>
        </w:rPr>
        <w:t xml:space="preserve">, 1995). </w:t>
      </w:r>
      <w:r w:rsidRPr="00545D10">
        <w:rPr>
          <w:rFonts w:ascii="Arial" w:hAnsi="Arial" w:cs="Arial"/>
          <w:sz w:val="20"/>
          <w:szCs w:val="20"/>
          <w:lang w:val="en-US"/>
        </w:rPr>
        <w:t xml:space="preserve">The </w:t>
      </w:r>
      <w:r w:rsidR="00D35DBA" w:rsidRPr="00545D10">
        <w:rPr>
          <w:rFonts w:ascii="Arial" w:hAnsi="Arial" w:cs="Arial"/>
          <w:sz w:val="20"/>
          <w:szCs w:val="20"/>
          <w:lang w:val="en-US"/>
        </w:rPr>
        <w:t>variety</w:t>
      </w:r>
      <w:r w:rsidRPr="00545D10">
        <w:rPr>
          <w:rFonts w:ascii="Arial" w:hAnsi="Arial" w:cs="Arial"/>
          <w:sz w:val="20"/>
          <w:szCs w:val="20"/>
          <w:lang w:val="en-US"/>
        </w:rPr>
        <w:t xml:space="preserve"> of the local conditions in Belgium should </w:t>
      </w:r>
      <w:r w:rsidR="0015729B" w:rsidRPr="00545D10">
        <w:rPr>
          <w:rFonts w:ascii="Arial" w:hAnsi="Arial" w:cs="Arial"/>
          <w:sz w:val="20"/>
          <w:szCs w:val="20"/>
          <w:lang w:val="en-US"/>
        </w:rPr>
        <w:t xml:space="preserve">therefore </w:t>
      </w:r>
      <w:r w:rsidRPr="00545D10">
        <w:rPr>
          <w:rFonts w:ascii="Arial" w:hAnsi="Arial" w:cs="Arial"/>
          <w:sz w:val="20"/>
          <w:szCs w:val="20"/>
          <w:lang w:val="en-US"/>
        </w:rPr>
        <w:t xml:space="preserve">not be under-estimated: the power and </w:t>
      </w:r>
      <w:r w:rsidR="00D35DBA" w:rsidRPr="00545D10">
        <w:rPr>
          <w:rFonts w:ascii="Arial" w:hAnsi="Arial" w:cs="Arial"/>
          <w:sz w:val="20"/>
          <w:szCs w:val="20"/>
          <w:lang w:val="en-US"/>
        </w:rPr>
        <w:t xml:space="preserve">diversity </w:t>
      </w:r>
      <w:r w:rsidRPr="00545D10">
        <w:rPr>
          <w:rFonts w:ascii="Arial" w:hAnsi="Arial" w:cs="Arial"/>
          <w:sz w:val="20"/>
          <w:szCs w:val="20"/>
          <w:lang w:val="en-US"/>
        </w:rPr>
        <w:t xml:space="preserve">of local </w:t>
      </w:r>
      <w:r w:rsidR="00FC4191" w:rsidRPr="00545D10">
        <w:rPr>
          <w:rFonts w:ascii="Arial" w:hAnsi="Arial" w:cs="Arial"/>
          <w:sz w:val="20"/>
          <w:szCs w:val="20"/>
          <w:lang w:val="en-US"/>
        </w:rPr>
        <w:t>(</w:t>
      </w:r>
      <w:proofErr w:type="gramStart"/>
      <w:r w:rsidRPr="00545D10">
        <w:rPr>
          <w:rFonts w:ascii="Arial" w:hAnsi="Arial" w:cs="Arial"/>
          <w:sz w:val="20"/>
          <w:szCs w:val="20"/>
          <w:lang w:val="en-US"/>
        </w:rPr>
        <w:t>un</w:t>
      </w:r>
      <w:r w:rsidR="00FC4191" w:rsidRPr="00545D10">
        <w:rPr>
          <w:rFonts w:ascii="Arial" w:hAnsi="Arial" w:cs="Arial"/>
          <w:sz w:val="20"/>
          <w:szCs w:val="20"/>
          <w:lang w:val="en-US"/>
        </w:rPr>
        <w:t>)</w:t>
      </w:r>
      <w:r w:rsidRPr="00545D10">
        <w:rPr>
          <w:rFonts w:ascii="Arial" w:hAnsi="Arial" w:cs="Arial"/>
          <w:sz w:val="20"/>
          <w:szCs w:val="20"/>
          <w:lang w:val="en-US"/>
        </w:rPr>
        <w:t>elected</w:t>
      </w:r>
      <w:proofErr w:type="gramEnd"/>
      <w:r w:rsidRPr="00545D10">
        <w:rPr>
          <w:rFonts w:ascii="Arial" w:hAnsi="Arial" w:cs="Arial"/>
          <w:sz w:val="20"/>
          <w:szCs w:val="20"/>
          <w:lang w:val="en-US"/>
        </w:rPr>
        <w:t xml:space="preserve"> actors depend on long term historical </w:t>
      </w:r>
      <w:r w:rsidR="0015729B" w:rsidRPr="00545D10">
        <w:rPr>
          <w:rFonts w:ascii="Arial" w:hAnsi="Arial" w:cs="Arial"/>
          <w:sz w:val="20"/>
          <w:szCs w:val="20"/>
          <w:lang w:val="en-US"/>
        </w:rPr>
        <w:t xml:space="preserve">and institutional </w:t>
      </w:r>
      <w:r w:rsidRPr="00545D10">
        <w:rPr>
          <w:rFonts w:ascii="Arial" w:hAnsi="Arial" w:cs="Arial"/>
          <w:sz w:val="20"/>
          <w:szCs w:val="20"/>
          <w:lang w:val="en-US"/>
        </w:rPr>
        <w:t xml:space="preserve">trends as well as on </w:t>
      </w:r>
      <w:r w:rsidR="0015729B" w:rsidRPr="00545D10">
        <w:rPr>
          <w:rFonts w:ascii="Arial" w:hAnsi="Arial" w:cs="Arial"/>
          <w:sz w:val="20"/>
          <w:szCs w:val="20"/>
          <w:lang w:val="en-US"/>
        </w:rPr>
        <w:t xml:space="preserve">the recent remodeling of political </w:t>
      </w:r>
      <w:r w:rsidRPr="00545D10">
        <w:rPr>
          <w:rFonts w:ascii="Arial" w:hAnsi="Arial" w:cs="Arial"/>
          <w:sz w:val="20"/>
          <w:szCs w:val="20"/>
          <w:lang w:val="en-US"/>
        </w:rPr>
        <w:t>forces</w:t>
      </w:r>
      <w:r w:rsidR="0015729B" w:rsidRPr="00545D10">
        <w:rPr>
          <w:rFonts w:ascii="Arial" w:hAnsi="Arial" w:cs="Arial"/>
          <w:sz w:val="20"/>
          <w:szCs w:val="20"/>
          <w:lang w:val="en-US"/>
        </w:rPr>
        <w:t>, due to the</w:t>
      </w:r>
      <w:r w:rsidRPr="00545D10">
        <w:rPr>
          <w:rFonts w:ascii="Arial" w:hAnsi="Arial" w:cs="Arial"/>
          <w:sz w:val="20"/>
          <w:szCs w:val="20"/>
          <w:lang w:val="en-US"/>
        </w:rPr>
        <w:t xml:space="preserve"> socio-economic and demographic transformations.</w:t>
      </w:r>
      <w:r w:rsidR="000C6BA0" w:rsidRPr="00545D10">
        <w:rPr>
          <w:rFonts w:ascii="Arial" w:hAnsi="Arial" w:cs="Arial"/>
          <w:sz w:val="20"/>
          <w:szCs w:val="20"/>
          <w:lang w:val="en-US"/>
        </w:rPr>
        <w:t xml:space="preserve"> This variety is further el</w:t>
      </w:r>
      <w:r w:rsidR="00B40CA8" w:rsidRPr="00545D10">
        <w:rPr>
          <w:rFonts w:ascii="Arial" w:hAnsi="Arial" w:cs="Arial"/>
          <w:sz w:val="20"/>
          <w:szCs w:val="20"/>
          <w:lang w:val="en-US"/>
        </w:rPr>
        <w:t>aborated upon in the next part.</w:t>
      </w:r>
    </w:p>
    <w:p w14:paraId="12A56515" w14:textId="77777777" w:rsidR="0002663E" w:rsidRPr="00545D10" w:rsidRDefault="006A4C67" w:rsidP="007445E2">
      <w:pPr>
        <w:jc w:val="both"/>
        <w:rPr>
          <w:rFonts w:ascii="Arial" w:hAnsi="Arial" w:cs="Arial"/>
          <w:b/>
          <w:sz w:val="20"/>
          <w:szCs w:val="20"/>
          <w:lang w:val="en-US"/>
        </w:rPr>
      </w:pPr>
      <w:r w:rsidRPr="00545D10">
        <w:rPr>
          <w:rFonts w:ascii="Arial" w:hAnsi="Arial" w:cs="Arial"/>
          <w:b/>
          <w:sz w:val="20"/>
          <w:szCs w:val="20"/>
          <w:lang w:val="en-US"/>
        </w:rPr>
        <w:t>2. Local government</w:t>
      </w:r>
      <w:r w:rsidR="001C28BC" w:rsidRPr="00545D10">
        <w:rPr>
          <w:rFonts w:ascii="Arial" w:hAnsi="Arial" w:cs="Arial"/>
          <w:b/>
          <w:sz w:val="20"/>
          <w:szCs w:val="20"/>
          <w:lang w:val="en-US"/>
        </w:rPr>
        <w:t xml:space="preserve"> in the federal state of Belgium </w:t>
      </w:r>
    </w:p>
    <w:p w14:paraId="6E238B87" w14:textId="77777777" w:rsidR="00E26D75" w:rsidRPr="00545D10" w:rsidRDefault="00A908A8" w:rsidP="00833C78">
      <w:pPr>
        <w:jc w:val="both"/>
        <w:rPr>
          <w:rFonts w:ascii="Arial" w:hAnsi="Arial" w:cs="Arial"/>
          <w:sz w:val="20"/>
          <w:szCs w:val="20"/>
          <w:lang w:val="en-US" w:eastAsia="fr-BE"/>
        </w:rPr>
      </w:pPr>
      <w:r w:rsidRPr="00545D10">
        <w:rPr>
          <w:rFonts w:ascii="Arial" w:hAnsi="Arial" w:cs="Arial"/>
          <w:sz w:val="20"/>
          <w:szCs w:val="20"/>
          <w:lang w:val="en-US" w:eastAsia="fr-BE"/>
        </w:rPr>
        <w:t xml:space="preserve">According to the Belgian constitution, </w:t>
      </w:r>
      <w:r w:rsidR="0056469C" w:rsidRPr="00545D10">
        <w:rPr>
          <w:rFonts w:ascii="Arial" w:hAnsi="Arial" w:cs="Arial"/>
          <w:sz w:val="20"/>
          <w:szCs w:val="20"/>
          <w:lang w:val="en-US" w:eastAsia="fr-BE"/>
        </w:rPr>
        <w:t>local government can take whatever initiative it wants as long as this is beneficial to local interests and no other government has legal responsibility for the concerned field of action</w:t>
      </w:r>
      <w:r w:rsidRPr="00545D10">
        <w:rPr>
          <w:rFonts w:ascii="Arial" w:hAnsi="Arial" w:cs="Arial"/>
          <w:sz w:val="20"/>
          <w:szCs w:val="20"/>
          <w:lang w:val="en-US" w:eastAsia="fr-BE"/>
        </w:rPr>
        <w:t xml:space="preserve">. As such, </w:t>
      </w:r>
      <w:r w:rsidR="00287617" w:rsidRPr="00545D10">
        <w:rPr>
          <w:rFonts w:ascii="Arial" w:hAnsi="Arial" w:cs="Arial"/>
          <w:sz w:val="20"/>
          <w:szCs w:val="20"/>
          <w:lang w:val="en-US" w:eastAsia="fr-BE"/>
        </w:rPr>
        <w:t xml:space="preserve">each </w:t>
      </w:r>
      <w:r w:rsidRPr="00545D10">
        <w:rPr>
          <w:rFonts w:ascii="Arial" w:hAnsi="Arial" w:cs="Arial"/>
          <w:sz w:val="20"/>
          <w:szCs w:val="20"/>
          <w:lang w:val="en-US" w:eastAsia="fr-BE"/>
        </w:rPr>
        <w:t>local government can operate au</w:t>
      </w:r>
      <w:r w:rsidR="0040595E" w:rsidRPr="00545D10">
        <w:rPr>
          <w:rFonts w:ascii="Arial" w:hAnsi="Arial" w:cs="Arial"/>
          <w:sz w:val="20"/>
          <w:szCs w:val="20"/>
          <w:lang w:val="en-US" w:eastAsia="fr-BE"/>
        </w:rPr>
        <w:t>tonomously on its own territory</w:t>
      </w:r>
      <w:proofErr w:type="gramStart"/>
      <w:r w:rsidR="0040595E" w:rsidRPr="00545D10">
        <w:rPr>
          <w:rFonts w:ascii="Arial" w:hAnsi="Arial" w:cs="Arial"/>
          <w:sz w:val="20"/>
          <w:szCs w:val="20"/>
          <w:lang w:val="en-US" w:eastAsia="fr-BE"/>
        </w:rPr>
        <w:t>;</w:t>
      </w:r>
      <w:proofErr w:type="gramEnd"/>
      <w:r w:rsidR="0040595E" w:rsidRPr="00545D10">
        <w:rPr>
          <w:rFonts w:ascii="Arial" w:hAnsi="Arial" w:cs="Arial"/>
          <w:sz w:val="20"/>
          <w:szCs w:val="20"/>
          <w:lang w:val="en-US" w:eastAsia="fr-BE"/>
        </w:rPr>
        <w:t xml:space="preserve"> </w:t>
      </w:r>
      <w:r w:rsidRPr="00545D10">
        <w:rPr>
          <w:rFonts w:ascii="Arial" w:hAnsi="Arial" w:cs="Arial"/>
          <w:sz w:val="20"/>
          <w:szCs w:val="20"/>
          <w:lang w:val="en-US" w:eastAsia="fr-BE"/>
        </w:rPr>
        <w:t xml:space="preserve">a </w:t>
      </w:r>
      <w:r w:rsidR="008C0EAF" w:rsidRPr="00545D10">
        <w:rPr>
          <w:rFonts w:ascii="Arial" w:hAnsi="Arial" w:cs="Arial"/>
          <w:sz w:val="20"/>
          <w:szCs w:val="20"/>
          <w:lang w:val="en-US" w:eastAsia="fr-BE"/>
        </w:rPr>
        <w:t>principle that is institutionally</w:t>
      </w:r>
      <w:r w:rsidRPr="00545D10">
        <w:rPr>
          <w:rFonts w:ascii="Arial" w:hAnsi="Arial" w:cs="Arial"/>
          <w:sz w:val="20"/>
          <w:szCs w:val="20"/>
          <w:lang w:val="en-US" w:eastAsia="fr-BE"/>
        </w:rPr>
        <w:t xml:space="preserve"> </w:t>
      </w:r>
      <w:r w:rsidR="002A4F96" w:rsidRPr="00545D10">
        <w:rPr>
          <w:rFonts w:ascii="Arial" w:hAnsi="Arial" w:cs="Arial"/>
          <w:sz w:val="20"/>
          <w:szCs w:val="20"/>
          <w:lang w:val="en-US" w:eastAsia="fr-BE"/>
        </w:rPr>
        <w:t xml:space="preserve">reflected </w:t>
      </w:r>
      <w:r w:rsidRPr="00545D10">
        <w:rPr>
          <w:rFonts w:ascii="Arial" w:hAnsi="Arial" w:cs="Arial"/>
          <w:sz w:val="20"/>
          <w:szCs w:val="20"/>
          <w:lang w:val="en-US" w:eastAsia="fr-BE"/>
        </w:rPr>
        <w:t xml:space="preserve">in the </w:t>
      </w:r>
      <w:r w:rsidR="0040595E" w:rsidRPr="00545D10">
        <w:rPr>
          <w:rFonts w:ascii="Arial" w:hAnsi="Arial" w:cs="Arial"/>
          <w:sz w:val="20"/>
          <w:szCs w:val="20"/>
          <w:lang w:val="en-US" w:eastAsia="fr-BE"/>
        </w:rPr>
        <w:t xml:space="preserve">direct election of its legislative council. </w:t>
      </w:r>
      <w:r w:rsidR="00287617" w:rsidRPr="00545D10">
        <w:rPr>
          <w:rFonts w:ascii="Arial" w:hAnsi="Arial" w:cs="Arial"/>
          <w:sz w:val="20"/>
          <w:szCs w:val="20"/>
          <w:lang w:val="en-US" w:eastAsia="fr-BE"/>
        </w:rPr>
        <w:t xml:space="preserve">However, the Belgian reality of local policy-making is far from one of </w:t>
      </w:r>
      <w:r w:rsidR="00423B16" w:rsidRPr="00545D10">
        <w:rPr>
          <w:rFonts w:ascii="Arial" w:hAnsi="Arial" w:cs="Arial"/>
          <w:sz w:val="20"/>
          <w:szCs w:val="20"/>
          <w:lang w:val="en-US" w:eastAsia="fr-BE"/>
        </w:rPr>
        <w:t xml:space="preserve">(full) </w:t>
      </w:r>
      <w:r w:rsidR="00287617" w:rsidRPr="00545D10">
        <w:rPr>
          <w:rFonts w:ascii="Arial" w:hAnsi="Arial" w:cs="Arial"/>
          <w:sz w:val="20"/>
          <w:szCs w:val="20"/>
          <w:lang w:val="en-US" w:eastAsia="fr-BE"/>
        </w:rPr>
        <w:t xml:space="preserve">local government autonomy and power. After all, throughout the successive rounds of state reform, Belgium has evolved into a state of complexity with </w:t>
      </w:r>
      <w:r w:rsidR="00113530" w:rsidRPr="00545D10">
        <w:rPr>
          <w:rFonts w:ascii="Arial" w:hAnsi="Arial" w:cs="Arial"/>
          <w:sz w:val="20"/>
          <w:szCs w:val="20"/>
          <w:lang w:val="en-US" w:eastAsia="fr-BE"/>
        </w:rPr>
        <w:t xml:space="preserve">an additional governmental layer </w:t>
      </w:r>
      <w:r w:rsidR="00C76030" w:rsidRPr="00545D10">
        <w:rPr>
          <w:rFonts w:ascii="Arial" w:hAnsi="Arial" w:cs="Arial"/>
          <w:sz w:val="20"/>
          <w:szCs w:val="20"/>
          <w:lang w:val="en-US" w:eastAsia="fr-BE"/>
        </w:rPr>
        <w:t xml:space="preserve">created and active ever since. </w:t>
      </w:r>
      <w:r w:rsidR="00C8615F" w:rsidRPr="00545D10">
        <w:rPr>
          <w:rFonts w:ascii="Arial" w:hAnsi="Arial" w:cs="Arial"/>
          <w:sz w:val="20"/>
          <w:szCs w:val="20"/>
          <w:lang w:val="en-US" w:eastAsia="fr-BE"/>
        </w:rPr>
        <w:t>(</w:t>
      </w:r>
      <w:proofErr w:type="spellStart"/>
      <w:r w:rsidR="00C8615F" w:rsidRPr="00545D10">
        <w:rPr>
          <w:rFonts w:ascii="Arial" w:hAnsi="Arial" w:cs="Arial"/>
          <w:sz w:val="20"/>
          <w:szCs w:val="20"/>
          <w:lang w:val="en-US" w:eastAsia="fr-BE"/>
        </w:rPr>
        <w:t>Wayenberg</w:t>
      </w:r>
      <w:proofErr w:type="spellEnd"/>
      <w:r w:rsidR="00C8615F" w:rsidRPr="00545D10">
        <w:rPr>
          <w:rFonts w:ascii="Arial" w:hAnsi="Arial" w:cs="Arial"/>
          <w:sz w:val="20"/>
          <w:szCs w:val="20"/>
          <w:lang w:val="en-US" w:eastAsia="fr-BE"/>
        </w:rPr>
        <w:t xml:space="preserve"> et al., 2010) </w:t>
      </w:r>
      <w:r w:rsidR="00C76030" w:rsidRPr="00545D10">
        <w:rPr>
          <w:rFonts w:ascii="Arial" w:hAnsi="Arial" w:cs="Arial"/>
          <w:sz w:val="20"/>
          <w:szCs w:val="20"/>
          <w:lang w:val="en-US" w:eastAsia="fr-BE"/>
        </w:rPr>
        <w:t xml:space="preserve">In particular, two types </w:t>
      </w:r>
      <w:r w:rsidR="005D17A9" w:rsidRPr="00545D10">
        <w:rPr>
          <w:rFonts w:ascii="Arial" w:hAnsi="Arial" w:cs="Arial"/>
          <w:sz w:val="20"/>
          <w:szCs w:val="20"/>
          <w:lang w:val="en-US" w:eastAsia="fr-BE"/>
        </w:rPr>
        <w:t xml:space="preserve">of sub-central non-local government </w:t>
      </w:r>
      <w:r w:rsidR="00C76030" w:rsidRPr="00545D10">
        <w:rPr>
          <w:rFonts w:ascii="Arial" w:hAnsi="Arial" w:cs="Arial"/>
          <w:sz w:val="20"/>
          <w:szCs w:val="20"/>
          <w:lang w:val="en-US" w:eastAsia="fr-BE"/>
        </w:rPr>
        <w:t xml:space="preserve">have thus been installed: three regions on the one hand – the Brussels, Flemish and Walloon region – as </w:t>
      </w:r>
      <w:r w:rsidR="005D17A9" w:rsidRPr="00545D10">
        <w:rPr>
          <w:rFonts w:ascii="Arial" w:hAnsi="Arial" w:cs="Arial"/>
          <w:sz w:val="20"/>
          <w:szCs w:val="20"/>
          <w:lang w:val="en-US" w:eastAsia="fr-BE"/>
        </w:rPr>
        <w:t xml:space="preserve">socio-economic entities </w:t>
      </w:r>
      <w:r w:rsidR="00113530" w:rsidRPr="00545D10">
        <w:rPr>
          <w:rFonts w:ascii="Arial" w:hAnsi="Arial" w:cs="Arial"/>
          <w:sz w:val="20"/>
          <w:szCs w:val="20"/>
          <w:lang w:val="en-US" w:eastAsia="fr-BE"/>
        </w:rPr>
        <w:t xml:space="preserve">with competency over hard </w:t>
      </w:r>
      <w:r w:rsidR="00C76030" w:rsidRPr="00545D10">
        <w:rPr>
          <w:rFonts w:ascii="Arial" w:hAnsi="Arial" w:cs="Arial"/>
          <w:sz w:val="20"/>
          <w:szCs w:val="20"/>
          <w:lang w:val="en-US" w:eastAsia="fr-BE"/>
        </w:rPr>
        <w:t xml:space="preserve">policy domains such as housing, transport and spatial planning and three communities on the other – the Flemish speaking, French speaking and German speaking community – </w:t>
      </w:r>
      <w:r w:rsidR="001C2B87" w:rsidRPr="00545D10">
        <w:rPr>
          <w:rFonts w:ascii="Arial" w:hAnsi="Arial" w:cs="Arial"/>
          <w:sz w:val="20"/>
          <w:szCs w:val="20"/>
          <w:lang w:val="en-US" w:eastAsia="fr-BE"/>
        </w:rPr>
        <w:t>as language-based</w:t>
      </w:r>
      <w:r w:rsidR="002A4F96" w:rsidRPr="00545D10">
        <w:rPr>
          <w:rFonts w:ascii="Arial" w:hAnsi="Arial" w:cs="Arial"/>
          <w:sz w:val="20"/>
          <w:szCs w:val="20"/>
          <w:lang w:val="en-US" w:eastAsia="fr-BE"/>
        </w:rPr>
        <w:t xml:space="preserve"> entities dealing </w:t>
      </w:r>
      <w:r w:rsidR="00113530" w:rsidRPr="00545D10">
        <w:rPr>
          <w:rFonts w:ascii="Arial" w:hAnsi="Arial" w:cs="Arial"/>
          <w:sz w:val="20"/>
          <w:szCs w:val="20"/>
          <w:lang w:val="en-US" w:eastAsia="fr-BE"/>
        </w:rPr>
        <w:t>more with soft</w:t>
      </w:r>
      <w:r w:rsidR="002A4F96" w:rsidRPr="00545D10">
        <w:rPr>
          <w:rFonts w:ascii="Arial" w:hAnsi="Arial" w:cs="Arial"/>
          <w:sz w:val="20"/>
          <w:szCs w:val="20"/>
          <w:lang w:val="en-US" w:eastAsia="fr-BE"/>
        </w:rPr>
        <w:t xml:space="preserve"> policy fields</w:t>
      </w:r>
      <w:r w:rsidR="001C2B87" w:rsidRPr="00545D10">
        <w:rPr>
          <w:rFonts w:ascii="Arial" w:hAnsi="Arial" w:cs="Arial"/>
          <w:sz w:val="20"/>
          <w:szCs w:val="20"/>
          <w:lang w:val="en-US" w:eastAsia="fr-BE"/>
        </w:rPr>
        <w:t xml:space="preserve"> such </w:t>
      </w:r>
      <w:r w:rsidR="00113530" w:rsidRPr="00545D10">
        <w:rPr>
          <w:rFonts w:ascii="Arial" w:hAnsi="Arial" w:cs="Arial"/>
          <w:sz w:val="20"/>
          <w:szCs w:val="20"/>
          <w:lang w:val="en-US" w:eastAsia="fr-BE"/>
        </w:rPr>
        <w:t>as education, culture and youth</w:t>
      </w:r>
      <w:r w:rsidR="001C2B87" w:rsidRPr="00545D10">
        <w:rPr>
          <w:rFonts w:ascii="Arial" w:hAnsi="Arial" w:cs="Arial"/>
          <w:sz w:val="20"/>
          <w:szCs w:val="20"/>
          <w:lang w:val="en-US" w:eastAsia="fr-BE"/>
        </w:rPr>
        <w:t xml:space="preserve"> policy. </w:t>
      </w:r>
      <w:r w:rsidR="002A4F96" w:rsidRPr="00545D10">
        <w:rPr>
          <w:rFonts w:ascii="Arial" w:hAnsi="Arial" w:cs="Arial"/>
          <w:sz w:val="20"/>
          <w:szCs w:val="20"/>
          <w:lang w:val="en-US" w:eastAsia="fr-BE"/>
        </w:rPr>
        <w:t>Their respective territory does not fully coincide</w:t>
      </w:r>
      <w:r w:rsidR="008C0EAF" w:rsidRPr="00545D10">
        <w:rPr>
          <w:rFonts w:ascii="Arial" w:hAnsi="Arial" w:cs="Arial"/>
          <w:sz w:val="20"/>
          <w:szCs w:val="20"/>
          <w:lang w:val="en-US" w:eastAsia="fr-BE"/>
        </w:rPr>
        <w:t>.</w:t>
      </w:r>
      <w:r w:rsidR="002A4F96" w:rsidRPr="00545D10">
        <w:rPr>
          <w:rStyle w:val="Marquenotebasdepage"/>
          <w:rFonts w:ascii="Arial" w:hAnsi="Arial"/>
          <w:sz w:val="20"/>
          <w:szCs w:val="20"/>
          <w:lang w:val="en-US" w:eastAsia="fr-BE"/>
        </w:rPr>
        <w:footnoteReference w:id="1"/>
      </w:r>
      <w:r w:rsidR="008C0EAF" w:rsidRPr="00545D10">
        <w:rPr>
          <w:rFonts w:ascii="Arial" w:hAnsi="Arial" w:cs="Arial"/>
          <w:sz w:val="20"/>
          <w:szCs w:val="20"/>
          <w:lang w:val="en-US" w:eastAsia="fr-BE"/>
        </w:rPr>
        <w:t xml:space="preserve"> On top of this, there </w:t>
      </w:r>
      <w:r w:rsidR="00113530" w:rsidRPr="00545D10">
        <w:rPr>
          <w:rFonts w:ascii="Arial" w:hAnsi="Arial" w:cs="Arial"/>
          <w:sz w:val="20"/>
          <w:szCs w:val="20"/>
          <w:lang w:val="en-US" w:eastAsia="fr-BE"/>
        </w:rPr>
        <w:t>is no</w:t>
      </w:r>
      <w:r w:rsidR="008C0EAF" w:rsidRPr="00545D10">
        <w:rPr>
          <w:rFonts w:ascii="Arial" w:hAnsi="Arial" w:cs="Arial"/>
          <w:sz w:val="20"/>
          <w:szCs w:val="20"/>
          <w:lang w:val="en-US" w:eastAsia="fr-BE"/>
        </w:rPr>
        <w:t xml:space="preserve"> clear hierarchy of legal norms in </w:t>
      </w:r>
      <w:r w:rsidR="005D17A9" w:rsidRPr="00545D10">
        <w:rPr>
          <w:rFonts w:ascii="Arial" w:hAnsi="Arial" w:cs="Arial"/>
          <w:sz w:val="20"/>
          <w:szCs w:val="20"/>
          <w:lang w:val="en-US" w:eastAsia="fr-BE"/>
        </w:rPr>
        <w:t>the trade-off between federal gove</w:t>
      </w:r>
      <w:r w:rsidR="008C0EAF" w:rsidRPr="00545D10">
        <w:rPr>
          <w:rFonts w:ascii="Arial" w:hAnsi="Arial" w:cs="Arial"/>
          <w:sz w:val="20"/>
          <w:szCs w:val="20"/>
          <w:lang w:val="en-US" w:eastAsia="fr-BE"/>
        </w:rPr>
        <w:t xml:space="preserve">rnment and regions/communities. </w:t>
      </w:r>
      <w:r w:rsidR="00833C78" w:rsidRPr="00545D10">
        <w:rPr>
          <w:rFonts w:ascii="Arial" w:hAnsi="Arial" w:cs="Arial"/>
          <w:sz w:val="20"/>
          <w:szCs w:val="20"/>
          <w:lang w:val="en-US" w:eastAsia="fr-BE"/>
        </w:rPr>
        <w:t>Put differently, t</w:t>
      </w:r>
      <w:r w:rsidR="008C0EAF" w:rsidRPr="00545D10">
        <w:rPr>
          <w:rFonts w:ascii="Arial" w:hAnsi="Arial" w:cs="Arial"/>
          <w:sz w:val="20"/>
          <w:szCs w:val="20"/>
          <w:lang w:val="en-US" w:eastAsia="fr-BE"/>
        </w:rPr>
        <w:t xml:space="preserve">he latter cannot be overruled by their federal counterpart within their fields of competencies. In those fields, they act as the only national government whilst in other fields – including social and economic matters – policy-making </w:t>
      </w:r>
      <w:r w:rsidR="00833C78" w:rsidRPr="00545D10">
        <w:rPr>
          <w:rFonts w:ascii="Arial" w:hAnsi="Arial" w:cs="Arial"/>
          <w:sz w:val="20"/>
          <w:szCs w:val="20"/>
          <w:lang w:val="en-US" w:eastAsia="fr-BE"/>
        </w:rPr>
        <w:t xml:space="preserve">is the result of their bargaining with federal government. From local government’s point of view, the overall impact of Belgium’s federalization process is straightforward: a new layer of central government has thus been created </w:t>
      </w:r>
      <w:r w:rsidR="004B7FA9" w:rsidRPr="00545D10">
        <w:rPr>
          <w:rFonts w:ascii="Arial" w:hAnsi="Arial" w:cs="Arial"/>
          <w:sz w:val="20"/>
          <w:szCs w:val="20"/>
          <w:lang w:val="en-US" w:eastAsia="fr-BE"/>
        </w:rPr>
        <w:t xml:space="preserve">as regions and communities have been steering their local counterparts in the respectively territory and person –oriented policy fields for which they hold competency. </w:t>
      </w:r>
      <w:r w:rsidR="00113530" w:rsidRPr="00545D10">
        <w:rPr>
          <w:rFonts w:ascii="Arial" w:hAnsi="Arial" w:cs="Arial"/>
          <w:sz w:val="20"/>
          <w:szCs w:val="20"/>
          <w:lang w:val="en-US" w:eastAsia="fr-BE"/>
        </w:rPr>
        <w:t xml:space="preserve">Apart </w:t>
      </w:r>
      <w:r w:rsidR="004B7FA9" w:rsidRPr="00545D10">
        <w:rPr>
          <w:rFonts w:ascii="Arial" w:hAnsi="Arial" w:cs="Arial"/>
          <w:sz w:val="20"/>
          <w:szCs w:val="20"/>
          <w:lang w:val="en-US" w:eastAsia="fr-BE"/>
        </w:rPr>
        <w:t>from th</w:t>
      </w:r>
      <w:r w:rsidR="00A6047D" w:rsidRPr="00545D10">
        <w:rPr>
          <w:rFonts w:ascii="Arial" w:hAnsi="Arial" w:cs="Arial"/>
          <w:sz w:val="20"/>
          <w:szCs w:val="20"/>
          <w:lang w:val="en-US" w:eastAsia="fr-BE"/>
        </w:rPr>
        <w:t xml:space="preserve">e </w:t>
      </w:r>
      <w:r w:rsidR="004B7FA9" w:rsidRPr="00545D10">
        <w:rPr>
          <w:rFonts w:ascii="Arial" w:hAnsi="Arial" w:cs="Arial"/>
          <w:sz w:val="20"/>
          <w:szCs w:val="20"/>
          <w:lang w:val="en-US" w:eastAsia="fr-BE"/>
        </w:rPr>
        <w:t xml:space="preserve">resulting centralization of the local sphere of action, the regions have also been gradually granted specific key competencies with regard to the local government system on their territory. These competencies include central supervision over local government (1980), the municipal fund (1988), inter-municipal cooperation (1993) and, most importantly, local government’s basic legislation (2001), thus turning regions into </w:t>
      </w:r>
      <w:r w:rsidR="00E26D75" w:rsidRPr="00545D10">
        <w:rPr>
          <w:rFonts w:ascii="Arial" w:hAnsi="Arial" w:cs="Arial"/>
          <w:sz w:val="20"/>
          <w:szCs w:val="20"/>
          <w:lang w:val="en-US" w:eastAsia="fr-BE"/>
        </w:rPr>
        <w:t>Belgium’s main central government</w:t>
      </w:r>
      <w:r w:rsidR="00991A9A" w:rsidRPr="00545D10">
        <w:rPr>
          <w:rFonts w:ascii="Arial" w:hAnsi="Arial" w:cs="Arial"/>
          <w:sz w:val="20"/>
          <w:szCs w:val="20"/>
          <w:lang w:val="en-US" w:eastAsia="fr-BE"/>
        </w:rPr>
        <w:t>s from the local point of view</w:t>
      </w:r>
      <w:r w:rsidR="00E26D75" w:rsidRPr="00545D10">
        <w:rPr>
          <w:rFonts w:ascii="Arial" w:hAnsi="Arial" w:cs="Arial"/>
          <w:sz w:val="20"/>
          <w:szCs w:val="20"/>
          <w:lang w:val="en-US" w:eastAsia="fr-BE"/>
        </w:rPr>
        <w:t xml:space="preserve"> </w:t>
      </w:r>
      <w:r w:rsidR="00991A9A" w:rsidRPr="00545D10">
        <w:rPr>
          <w:rFonts w:ascii="Arial" w:hAnsi="Arial" w:cs="Arial"/>
          <w:sz w:val="20"/>
          <w:szCs w:val="20"/>
          <w:lang w:val="en-US" w:eastAsia="fr-BE"/>
        </w:rPr>
        <w:t xml:space="preserve">(De </w:t>
      </w:r>
      <w:proofErr w:type="spellStart"/>
      <w:r w:rsidR="00991A9A" w:rsidRPr="00545D10">
        <w:rPr>
          <w:rFonts w:ascii="Arial" w:hAnsi="Arial" w:cs="Arial"/>
          <w:sz w:val="20"/>
          <w:szCs w:val="20"/>
          <w:lang w:val="en-US" w:eastAsia="fr-BE"/>
        </w:rPr>
        <w:t>Rynck</w:t>
      </w:r>
      <w:proofErr w:type="spellEnd"/>
      <w:r w:rsidR="00991A9A" w:rsidRPr="00545D10">
        <w:rPr>
          <w:rFonts w:ascii="Arial" w:hAnsi="Arial" w:cs="Arial"/>
          <w:sz w:val="20"/>
          <w:szCs w:val="20"/>
          <w:lang w:val="en-US" w:eastAsia="fr-BE"/>
        </w:rPr>
        <w:t xml:space="preserve"> and </w:t>
      </w:r>
      <w:proofErr w:type="spellStart"/>
      <w:r w:rsidR="00991A9A" w:rsidRPr="00545D10">
        <w:rPr>
          <w:rFonts w:ascii="Arial" w:hAnsi="Arial" w:cs="Arial"/>
          <w:sz w:val="20"/>
          <w:szCs w:val="20"/>
          <w:lang w:val="en-US" w:eastAsia="fr-BE"/>
        </w:rPr>
        <w:t>Wayenberg</w:t>
      </w:r>
      <w:proofErr w:type="spellEnd"/>
      <w:r w:rsidR="00991A9A" w:rsidRPr="00545D10">
        <w:rPr>
          <w:rFonts w:ascii="Arial" w:hAnsi="Arial" w:cs="Arial"/>
          <w:sz w:val="20"/>
          <w:szCs w:val="20"/>
          <w:lang w:val="en-US" w:eastAsia="fr-BE"/>
        </w:rPr>
        <w:t xml:space="preserve">, 2009). </w:t>
      </w:r>
    </w:p>
    <w:p w14:paraId="64AC9D05" w14:textId="77777777" w:rsidR="004A44B8" w:rsidRPr="00545D10" w:rsidRDefault="001C666A" w:rsidP="007445E2">
      <w:pPr>
        <w:jc w:val="both"/>
        <w:rPr>
          <w:rFonts w:ascii="Arial" w:hAnsi="Arial" w:cs="Arial"/>
          <w:sz w:val="20"/>
          <w:szCs w:val="20"/>
          <w:lang w:val="en-US"/>
        </w:rPr>
      </w:pPr>
      <w:r w:rsidRPr="00545D10">
        <w:rPr>
          <w:rFonts w:ascii="Arial" w:hAnsi="Arial" w:cs="Arial"/>
          <w:sz w:val="20"/>
          <w:szCs w:val="20"/>
          <w:lang w:val="en-US"/>
        </w:rPr>
        <w:t xml:space="preserve">In this chapter, </w:t>
      </w:r>
      <w:r w:rsidR="003A61DB" w:rsidRPr="00545D10">
        <w:rPr>
          <w:rFonts w:ascii="Arial" w:hAnsi="Arial" w:cs="Arial"/>
          <w:sz w:val="20"/>
          <w:szCs w:val="20"/>
          <w:lang w:val="en-US"/>
        </w:rPr>
        <w:t xml:space="preserve">we aim to position </w:t>
      </w:r>
      <w:proofErr w:type="spellStart"/>
      <w:r w:rsidR="003A61DB" w:rsidRPr="00545D10">
        <w:rPr>
          <w:rFonts w:ascii="Arial" w:hAnsi="Arial" w:cs="Arial"/>
          <w:sz w:val="20"/>
          <w:szCs w:val="20"/>
          <w:lang w:val="en-US"/>
        </w:rPr>
        <w:t>Deinze</w:t>
      </w:r>
      <w:proofErr w:type="spellEnd"/>
      <w:r w:rsidR="003A61DB" w:rsidRPr="00545D10">
        <w:rPr>
          <w:rFonts w:ascii="Arial" w:hAnsi="Arial" w:cs="Arial"/>
          <w:sz w:val="20"/>
          <w:szCs w:val="20"/>
          <w:lang w:val="en-US"/>
        </w:rPr>
        <w:t xml:space="preserve"> </w:t>
      </w:r>
      <w:r w:rsidR="007445E2" w:rsidRPr="00545D10">
        <w:rPr>
          <w:rFonts w:ascii="Arial" w:hAnsi="Arial" w:cs="Arial"/>
          <w:sz w:val="20"/>
          <w:szCs w:val="20"/>
          <w:lang w:val="en-US"/>
        </w:rPr>
        <w:t xml:space="preserve">and </w:t>
      </w:r>
      <w:proofErr w:type="spellStart"/>
      <w:r w:rsidR="007445E2" w:rsidRPr="00545D10">
        <w:rPr>
          <w:rFonts w:ascii="Arial" w:hAnsi="Arial" w:cs="Arial"/>
          <w:sz w:val="20"/>
          <w:szCs w:val="20"/>
          <w:lang w:val="en-US"/>
        </w:rPr>
        <w:t>Gembloux</w:t>
      </w:r>
      <w:proofErr w:type="spellEnd"/>
      <w:r w:rsidR="007445E2" w:rsidRPr="00545D10">
        <w:rPr>
          <w:rFonts w:ascii="Arial" w:hAnsi="Arial" w:cs="Arial"/>
          <w:sz w:val="20"/>
          <w:szCs w:val="20"/>
          <w:lang w:val="en-US"/>
        </w:rPr>
        <w:t xml:space="preserve"> in the framework</w:t>
      </w:r>
      <w:r w:rsidR="003A61DB" w:rsidRPr="00545D10">
        <w:rPr>
          <w:rFonts w:ascii="Arial" w:hAnsi="Arial" w:cs="Arial"/>
          <w:sz w:val="20"/>
          <w:szCs w:val="20"/>
          <w:lang w:val="en-US"/>
        </w:rPr>
        <w:t xml:space="preserve"> presented above. To this end, each case study </w:t>
      </w:r>
      <w:r w:rsidRPr="00545D10">
        <w:rPr>
          <w:rFonts w:ascii="Arial" w:hAnsi="Arial" w:cs="Arial"/>
          <w:sz w:val="20"/>
          <w:szCs w:val="20"/>
          <w:lang w:val="en-US"/>
        </w:rPr>
        <w:t xml:space="preserve">starts with </w:t>
      </w:r>
      <w:r w:rsidR="004A44B8" w:rsidRPr="00545D10">
        <w:rPr>
          <w:rFonts w:ascii="Arial" w:hAnsi="Arial" w:cs="Arial"/>
          <w:sz w:val="20"/>
          <w:szCs w:val="20"/>
          <w:lang w:val="en-US"/>
        </w:rPr>
        <w:t>the discussion of the</w:t>
      </w:r>
      <w:r w:rsidRPr="00545D10">
        <w:rPr>
          <w:rFonts w:ascii="Arial" w:hAnsi="Arial" w:cs="Arial"/>
          <w:sz w:val="20"/>
          <w:szCs w:val="20"/>
          <w:lang w:val="en-US"/>
        </w:rPr>
        <w:t xml:space="preserve"> major reforms that the regional government has introduced over the last years (first level)</w:t>
      </w:r>
      <w:r w:rsidR="003C571C" w:rsidRPr="00545D10">
        <w:rPr>
          <w:rFonts w:ascii="Arial" w:hAnsi="Arial" w:cs="Arial"/>
          <w:sz w:val="20"/>
          <w:szCs w:val="20"/>
          <w:lang w:val="en-US"/>
        </w:rPr>
        <w:t xml:space="preserve"> which affect </w:t>
      </w:r>
      <w:r w:rsidRPr="00545D10">
        <w:rPr>
          <w:rFonts w:ascii="Arial" w:hAnsi="Arial" w:cs="Arial"/>
          <w:sz w:val="20"/>
          <w:szCs w:val="20"/>
          <w:lang w:val="en-US"/>
        </w:rPr>
        <w:t>local policy-making</w:t>
      </w:r>
      <w:r w:rsidR="003C571C" w:rsidRPr="00545D10">
        <w:rPr>
          <w:rFonts w:ascii="Arial" w:hAnsi="Arial" w:cs="Arial"/>
          <w:sz w:val="20"/>
          <w:szCs w:val="20"/>
          <w:lang w:val="en-US"/>
        </w:rPr>
        <w:t xml:space="preserve">: they </w:t>
      </w:r>
      <w:r w:rsidR="004075CF" w:rsidRPr="00545D10">
        <w:rPr>
          <w:rFonts w:ascii="Arial" w:hAnsi="Arial" w:cs="Arial"/>
          <w:sz w:val="20"/>
          <w:szCs w:val="20"/>
          <w:lang w:val="en-US"/>
        </w:rPr>
        <w:t>include</w:t>
      </w:r>
      <w:r w:rsidRPr="00545D10">
        <w:rPr>
          <w:rFonts w:ascii="Arial" w:hAnsi="Arial" w:cs="Arial"/>
          <w:sz w:val="20"/>
          <w:szCs w:val="20"/>
          <w:lang w:val="en-US"/>
        </w:rPr>
        <w:t xml:space="preserve"> </w:t>
      </w:r>
      <w:r w:rsidR="000134B4" w:rsidRPr="00545D10">
        <w:rPr>
          <w:rFonts w:ascii="Arial" w:hAnsi="Arial" w:cs="Arial"/>
          <w:sz w:val="20"/>
          <w:szCs w:val="20"/>
          <w:lang w:val="en-US"/>
        </w:rPr>
        <w:t xml:space="preserve">financial </w:t>
      </w:r>
      <w:r w:rsidR="00423B16" w:rsidRPr="00545D10">
        <w:rPr>
          <w:rFonts w:ascii="Arial" w:hAnsi="Arial" w:cs="Arial"/>
          <w:sz w:val="20"/>
          <w:szCs w:val="20"/>
          <w:lang w:val="en-US"/>
        </w:rPr>
        <w:t xml:space="preserve">repercussions </w:t>
      </w:r>
      <w:r w:rsidR="000134B4" w:rsidRPr="00545D10">
        <w:rPr>
          <w:rFonts w:ascii="Arial" w:hAnsi="Arial" w:cs="Arial"/>
          <w:sz w:val="20"/>
          <w:szCs w:val="20"/>
          <w:lang w:val="en-US"/>
        </w:rPr>
        <w:t xml:space="preserve">concerning the expenditure and revenue dimensions of local government operations or structural </w:t>
      </w:r>
      <w:r w:rsidR="00951378" w:rsidRPr="00545D10">
        <w:rPr>
          <w:rFonts w:ascii="Arial" w:hAnsi="Arial" w:cs="Arial"/>
          <w:sz w:val="20"/>
          <w:szCs w:val="20"/>
          <w:lang w:val="en-US"/>
        </w:rPr>
        <w:t>one</w:t>
      </w:r>
      <w:r w:rsidR="006B23FC" w:rsidRPr="00545D10">
        <w:rPr>
          <w:rFonts w:ascii="Arial" w:hAnsi="Arial" w:cs="Arial"/>
          <w:sz w:val="20"/>
          <w:szCs w:val="20"/>
          <w:lang w:val="en-US"/>
        </w:rPr>
        <w:t>s</w:t>
      </w:r>
      <w:r w:rsidR="000134B4" w:rsidRPr="00545D10">
        <w:rPr>
          <w:rFonts w:ascii="Arial" w:hAnsi="Arial" w:cs="Arial"/>
          <w:sz w:val="20"/>
          <w:szCs w:val="20"/>
          <w:lang w:val="en-US"/>
        </w:rPr>
        <w:t xml:space="preserve"> d</w:t>
      </w:r>
      <w:r w:rsidR="00423B16" w:rsidRPr="00545D10">
        <w:rPr>
          <w:rFonts w:ascii="Arial" w:hAnsi="Arial" w:cs="Arial"/>
          <w:sz w:val="20"/>
          <w:szCs w:val="20"/>
          <w:lang w:val="en-US"/>
        </w:rPr>
        <w:t>ealing with the number</w:t>
      </w:r>
      <w:r w:rsidR="000134B4" w:rsidRPr="00545D10">
        <w:rPr>
          <w:rFonts w:ascii="Arial" w:hAnsi="Arial" w:cs="Arial"/>
          <w:sz w:val="20"/>
          <w:szCs w:val="20"/>
          <w:lang w:val="en-US"/>
        </w:rPr>
        <w:t xml:space="preserve">, types and size of municipalities, quasi-municipalities and local special purpose bodies. However, </w:t>
      </w:r>
      <w:r w:rsidR="00EF68BB" w:rsidRPr="00545D10">
        <w:rPr>
          <w:rFonts w:ascii="Arial" w:hAnsi="Arial" w:cs="Arial"/>
          <w:sz w:val="20"/>
          <w:szCs w:val="20"/>
          <w:lang w:val="en-US"/>
        </w:rPr>
        <w:t xml:space="preserve">first and foremost, our interest </w:t>
      </w:r>
      <w:r w:rsidRPr="00545D10">
        <w:rPr>
          <w:rFonts w:ascii="Arial" w:hAnsi="Arial" w:cs="Arial"/>
          <w:sz w:val="20"/>
          <w:szCs w:val="20"/>
          <w:lang w:val="en-US"/>
        </w:rPr>
        <w:t>goes to reforms that have stimu</w:t>
      </w:r>
      <w:r w:rsidR="000134B4" w:rsidRPr="00545D10">
        <w:rPr>
          <w:rFonts w:ascii="Arial" w:hAnsi="Arial" w:cs="Arial"/>
          <w:sz w:val="20"/>
          <w:szCs w:val="20"/>
          <w:lang w:val="en-US"/>
        </w:rPr>
        <w:t>lated local elected councils and/or administrative units to adopt (re-</w:t>
      </w:r>
      <w:proofErr w:type="gramStart"/>
      <w:r w:rsidR="000134B4" w:rsidRPr="00545D10">
        <w:rPr>
          <w:rFonts w:ascii="Arial" w:hAnsi="Arial" w:cs="Arial"/>
          <w:sz w:val="20"/>
          <w:szCs w:val="20"/>
          <w:lang w:val="en-US"/>
        </w:rPr>
        <w:t>)new</w:t>
      </w:r>
      <w:proofErr w:type="gramEnd"/>
      <w:r w:rsidR="000134B4" w:rsidRPr="00545D10">
        <w:rPr>
          <w:rFonts w:ascii="Arial" w:hAnsi="Arial" w:cs="Arial"/>
          <w:sz w:val="20"/>
          <w:szCs w:val="20"/>
          <w:lang w:val="en-US"/>
        </w:rPr>
        <w:t>(-</w:t>
      </w:r>
      <w:proofErr w:type="spellStart"/>
      <w:r w:rsidR="000134B4" w:rsidRPr="00545D10">
        <w:rPr>
          <w:rFonts w:ascii="Arial" w:hAnsi="Arial" w:cs="Arial"/>
          <w:sz w:val="20"/>
          <w:szCs w:val="20"/>
          <w:lang w:val="en-US"/>
        </w:rPr>
        <w:t>ed</w:t>
      </w:r>
      <w:proofErr w:type="spellEnd"/>
      <w:r w:rsidR="000134B4" w:rsidRPr="00545D10">
        <w:rPr>
          <w:rFonts w:ascii="Arial" w:hAnsi="Arial" w:cs="Arial"/>
          <w:sz w:val="20"/>
          <w:szCs w:val="20"/>
          <w:lang w:val="en-US"/>
        </w:rPr>
        <w:t xml:space="preserve">) ways of policy-making. These reforms have been discussed </w:t>
      </w:r>
      <w:r w:rsidR="00951378" w:rsidRPr="00545D10">
        <w:rPr>
          <w:rFonts w:ascii="Arial" w:hAnsi="Arial" w:cs="Arial"/>
          <w:sz w:val="20"/>
          <w:szCs w:val="20"/>
          <w:lang w:val="en-US"/>
        </w:rPr>
        <w:t>through</w:t>
      </w:r>
      <w:r w:rsidRPr="00545D10">
        <w:rPr>
          <w:rFonts w:ascii="Arial" w:hAnsi="Arial" w:cs="Arial"/>
          <w:sz w:val="20"/>
          <w:szCs w:val="20"/>
          <w:lang w:val="en-US"/>
        </w:rPr>
        <w:t xml:space="preserve"> interviews with a </w:t>
      </w:r>
      <w:r w:rsidR="00D5123F" w:rsidRPr="00545D10">
        <w:rPr>
          <w:rFonts w:ascii="Arial" w:hAnsi="Arial" w:cs="Arial"/>
          <w:sz w:val="20"/>
          <w:szCs w:val="20"/>
          <w:lang w:val="en-US"/>
        </w:rPr>
        <w:t xml:space="preserve">selection </w:t>
      </w:r>
      <w:r w:rsidR="00A908A8" w:rsidRPr="00545D10">
        <w:rPr>
          <w:rFonts w:ascii="Arial" w:hAnsi="Arial" w:cs="Arial"/>
          <w:sz w:val="20"/>
          <w:szCs w:val="20"/>
          <w:lang w:val="en-US"/>
        </w:rPr>
        <w:t xml:space="preserve">of </w:t>
      </w:r>
      <w:r w:rsidRPr="00545D10">
        <w:rPr>
          <w:rFonts w:ascii="Arial" w:hAnsi="Arial" w:cs="Arial"/>
          <w:sz w:val="20"/>
          <w:szCs w:val="20"/>
          <w:lang w:val="en-US"/>
        </w:rPr>
        <w:t>political and administrative policy-makers of the two cities</w:t>
      </w:r>
      <w:r w:rsidR="00D5123F" w:rsidRPr="00545D10">
        <w:rPr>
          <w:rFonts w:ascii="Arial" w:hAnsi="Arial" w:cs="Arial"/>
          <w:sz w:val="20"/>
          <w:szCs w:val="20"/>
          <w:lang w:val="en-US"/>
        </w:rPr>
        <w:t xml:space="preserve"> under study</w:t>
      </w:r>
      <w:r w:rsidRPr="00545D10">
        <w:rPr>
          <w:rFonts w:ascii="Arial" w:hAnsi="Arial" w:cs="Arial"/>
          <w:sz w:val="20"/>
          <w:szCs w:val="20"/>
          <w:lang w:val="en-US"/>
        </w:rPr>
        <w:t xml:space="preserve"> (second level)</w:t>
      </w:r>
      <w:r w:rsidR="005E17CE" w:rsidRPr="00545D10">
        <w:rPr>
          <w:rFonts w:ascii="Arial" w:hAnsi="Arial" w:cs="Arial"/>
          <w:sz w:val="20"/>
          <w:szCs w:val="20"/>
          <w:lang w:val="en-US"/>
        </w:rPr>
        <w:t xml:space="preserve">. </w:t>
      </w:r>
      <w:r w:rsidR="00EF68BB" w:rsidRPr="00545D10">
        <w:rPr>
          <w:rFonts w:ascii="Arial" w:hAnsi="Arial" w:cs="Arial"/>
          <w:sz w:val="20"/>
          <w:szCs w:val="20"/>
          <w:lang w:val="en-US"/>
        </w:rPr>
        <w:t xml:space="preserve">This allows </w:t>
      </w:r>
      <w:proofErr w:type="gramStart"/>
      <w:r w:rsidR="00EF68BB" w:rsidRPr="00545D10">
        <w:rPr>
          <w:rFonts w:ascii="Arial" w:hAnsi="Arial" w:cs="Arial"/>
          <w:sz w:val="20"/>
          <w:szCs w:val="20"/>
          <w:lang w:val="en-US"/>
        </w:rPr>
        <w:t>to appreciate</w:t>
      </w:r>
      <w:proofErr w:type="gramEnd"/>
      <w:r w:rsidR="00EF68BB" w:rsidRPr="00545D10">
        <w:rPr>
          <w:rFonts w:ascii="Arial" w:hAnsi="Arial" w:cs="Arial"/>
          <w:sz w:val="20"/>
          <w:szCs w:val="20"/>
          <w:lang w:val="en-US"/>
        </w:rPr>
        <w:t xml:space="preserve"> the </w:t>
      </w:r>
      <w:r w:rsidR="00280FF3" w:rsidRPr="00545D10">
        <w:rPr>
          <w:rFonts w:ascii="Arial" w:hAnsi="Arial" w:cs="Arial"/>
          <w:sz w:val="20"/>
          <w:szCs w:val="20"/>
          <w:lang w:val="en-US"/>
        </w:rPr>
        <w:t xml:space="preserve">social </w:t>
      </w:r>
      <w:proofErr w:type="spellStart"/>
      <w:r w:rsidR="00280FF3" w:rsidRPr="00545D10">
        <w:rPr>
          <w:rFonts w:ascii="Arial" w:hAnsi="Arial" w:cs="Arial"/>
          <w:sz w:val="20"/>
          <w:szCs w:val="20"/>
          <w:lang w:val="en-US"/>
        </w:rPr>
        <w:t>embeddedness</w:t>
      </w:r>
      <w:proofErr w:type="spellEnd"/>
      <w:r w:rsidR="00316960" w:rsidRPr="00545D10">
        <w:rPr>
          <w:rFonts w:ascii="Arial" w:hAnsi="Arial" w:cs="Arial"/>
          <w:sz w:val="20"/>
          <w:szCs w:val="20"/>
          <w:lang w:val="en-US"/>
        </w:rPr>
        <w:t xml:space="preserve"> of these reforms</w:t>
      </w:r>
      <w:r w:rsidR="00316960" w:rsidRPr="00545D10">
        <w:rPr>
          <w:lang w:val="en-US"/>
        </w:rPr>
        <w:t xml:space="preserve"> </w:t>
      </w:r>
      <w:r w:rsidR="00280FF3" w:rsidRPr="00545D10">
        <w:rPr>
          <w:rFonts w:ascii="Arial" w:hAnsi="Arial" w:cs="Arial"/>
          <w:sz w:val="20"/>
          <w:szCs w:val="20"/>
          <w:lang w:val="en-US"/>
        </w:rPr>
        <w:t xml:space="preserve">as genuine instruments of local policy practice/style. </w:t>
      </w:r>
      <w:r w:rsidR="005E17CE" w:rsidRPr="00545D10">
        <w:rPr>
          <w:rFonts w:ascii="Arial" w:hAnsi="Arial" w:cs="Arial"/>
          <w:sz w:val="20"/>
          <w:szCs w:val="20"/>
          <w:lang w:val="en-US"/>
        </w:rPr>
        <w:t>In</w:t>
      </w:r>
      <w:r w:rsidR="007445E2" w:rsidRPr="00545D10">
        <w:rPr>
          <w:rFonts w:ascii="Arial" w:hAnsi="Arial" w:cs="Arial"/>
          <w:sz w:val="20"/>
          <w:szCs w:val="20"/>
          <w:lang w:val="en-US"/>
        </w:rPr>
        <w:t xml:space="preserve"> the next </w:t>
      </w:r>
      <w:r w:rsidR="007445E2" w:rsidRPr="00545D10">
        <w:rPr>
          <w:rFonts w:ascii="Arial" w:hAnsi="Arial" w:cs="Arial"/>
          <w:sz w:val="20"/>
          <w:szCs w:val="20"/>
          <w:lang w:val="en-US"/>
        </w:rPr>
        <w:lastRenderedPageBreak/>
        <w:t>section</w:t>
      </w:r>
      <w:r w:rsidR="004A44B8" w:rsidRPr="00545D10">
        <w:rPr>
          <w:rFonts w:ascii="Arial" w:hAnsi="Arial" w:cs="Arial"/>
          <w:sz w:val="20"/>
          <w:szCs w:val="20"/>
          <w:lang w:val="en-US"/>
        </w:rPr>
        <w:t>s</w:t>
      </w:r>
      <w:r w:rsidR="00F62FC8" w:rsidRPr="00545D10">
        <w:rPr>
          <w:rFonts w:ascii="Arial" w:hAnsi="Arial" w:cs="Arial"/>
          <w:sz w:val="20"/>
          <w:szCs w:val="20"/>
          <w:lang w:val="en-US"/>
        </w:rPr>
        <w:t xml:space="preserve">, the Flemish and Walloon case will be subsequently presented followed by </w:t>
      </w:r>
      <w:r w:rsidRPr="00545D10">
        <w:rPr>
          <w:rFonts w:ascii="Arial" w:hAnsi="Arial" w:cs="Arial"/>
          <w:sz w:val="20"/>
          <w:szCs w:val="20"/>
          <w:lang w:val="en-US"/>
        </w:rPr>
        <w:t>a thorough comparison to find out whether there is ground to assume a speci</w:t>
      </w:r>
      <w:r w:rsidR="00F62FC8" w:rsidRPr="00545D10">
        <w:rPr>
          <w:rFonts w:ascii="Arial" w:hAnsi="Arial" w:cs="Arial"/>
          <w:sz w:val="20"/>
          <w:szCs w:val="20"/>
          <w:lang w:val="en-US"/>
        </w:rPr>
        <w:t>fic local</w:t>
      </w:r>
      <w:r w:rsidR="00951378" w:rsidRPr="00545D10">
        <w:rPr>
          <w:rFonts w:ascii="Arial" w:hAnsi="Arial" w:cs="Arial"/>
          <w:sz w:val="20"/>
          <w:szCs w:val="20"/>
          <w:lang w:val="en-US"/>
        </w:rPr>
        <w:t xml:space="preserve"> </w:t>
      </w:r>
      <w:r w:rsidR="00F62FC8" w:rsidRPr="00545D10">
        <w:rPr>
          <w:rFonts w:ascii="Arial" w:hAnsi="Arial" w:cs="Arial"/>
          <w:sz w:val="20"/>
          <w:szCs w:val="20"/>
          <w:lang w:val="en-US"/>
        </w:rPr>
        <w:t>style of policy analysis</w:t>
      </w:r>
      <w:r w:rsidRPr="00545D10">
        <w:rPr>
          <w:rFonts w:ascii="Arial" w:hAnsi="Arial" w:cs="Arial"/>
          <w:sz w:val="20"/>
          <w:szCs w:val="20"/>
          <w:lang w:val="en-US"/>
        </w:rPr>
        <w:t xml:space="preserve"> </w:t>
      </w:r>
      <w:r w:rsidR="00F62FC8" w:rsidRPr="00545D10">
        <w:rPr>
          <w:rFonts w:ascii="Arial" w:hAnsi="Arial" w:cs="Arial"/>
          <w:sz w:val="20"/>
          <w:szCs w:val="20"/>
          <w:lang w:val="en-US"/>
        </w:rPr>
        <w:t xml:space="preserve">in Belgium. </w:t>
      </w:r>
    </w:p>
    <w:p w14:paraId="4D10C712" w14:textId="77777777" w:rsidR="00343921" w:rsidRPr="00545D10" w:rsidRDefault="0002663E" w:rsidP="007445E2">
      <w:pPr>
        <w:pStyle w:val="Paragraphedeliste1"/>
        <w:ind w:left="0"/>
        <w:jc w:val="both"/>
        <w:rPr>
          <w:rFonts w:ascii="Arial" w:hAnsi="Arial" w:cs="Arial"/>
          <w:b/>
          <w:sz w:val="20"/>
          <w:szCs w:val="20"/>
          <w:lang w:val="en-US"/>
        </w:rPr>
      </w:pPr>
      <w:r w:rsidRPr="00545D10">
        <w:rPr>
          <w:rFonts w:ascii="Arial" w:hAnsi="Arial" w:cs="Arial"/>
          <w:b/>
          <w:sz w:val="20"/>
          <w:szCs w:val="20"/>
          <w:lang w:val="en-US"/>
        </w:rPr>
        <w:t>3</w:t>
      </w:r>
      <w:r w:rsidR="007445E2" w:rsidRPr="00545D10">
        <w:rPr>
          <w:rFonts w:ascii="Arial" w:hAnsi="Arial" w:cs="Arial"/>
          <w:b/>
          <w:sz w:val="20"/>
          <w:szCs w:val="20"/>
          <w:lang w:val="en-US"/>
        </w:rPr>
        <w:t>. Local policy analysis in Flanders</w:t>
      </w:r>
    </w:p>
    <w:p w14:paraId="17B1D9DA" w14:textId="77777777" w:rsidR="008C5B70" w:rsidRPr="00545D10" w:rsidRDefault="004A44B8" w:rsidP="007445E2">
      <w:pPr>
        <w:jc w:val="both"/>
        <w:rPr>
          <w:rFonts w:ascii="Arial" w:hAnsi="Arial" w:cs="Arial"/>
          <w:b/>
          <w:i/>
          <w:sz w:val="20"/>
          <w:lang w:val="en-US"/>
        </w:rPr>
      </w:pPr>
      <w:r w:rsidRPr="00545D10">
        <w:rPr>
          <w:rFonts w:ascii="Arial" w:hAnsi="Arial" w:cs="Arial"/>
          <w:b/>
          <w:i/>
          <w:sz w:val="20"/>
          <w:lang w:val="en-US"/>
        </w:rPr>
        <w:t>3.</w:t>
      </w:r>
      <w:r w:rsidR="007445E2" w:rsidRPr="00545D10">
        <w:rPr>
          <w:rFonts w:ascii="Arial" w:hAnsi="Arial" w:cs="Arial"/>
          <w:b/>
          <w:i/>
          <w:sz w:val="20"/>
          <w:lang w:val="en-US"/>
        </w:rPr>
        <w:t xml:space="preserve">1. </w:t>
      </w:r>
      <w:r w:rsidR="008C5B70" w:rsidRPr="00545D10">
        <w:rPr>
          <w:rFonts w:ascii="Arial" w:hAnsi="Arial" w:cs="Arial"/>
          <w:b/>
          <w:i/>
          <w:sz w:val="20"/>
          <w:lang w:val="en-US"/>
        </w:rPr>
        <w:t xml:space="preserve">Regional setting </w:t>
      </w:r>
    </w:p>
    <w:p w14:paraId="1CFF51A5" w14:textId="6AC5322F" w:rsidR="003B1B74" w:rsidRPr="00545D10" w:rsidRDefault="00423B16" w:rsidP="007445E2">
      <w:pPr>
        <w:jc w:val="both"/>
        <w:rPr>
          <w:rFonts w:ascii="Arial" w:hAnsi="Arial" w:cs="Arial"/>
          <w:sz w:val="20"/>
          <w:lang w:val="en-US"/>
        </w:rPr>
      </w:pPr>
      <w:r w:rsidRPr="00545D10">
        <w:rPr>
          <w:rFonts w:ascii="Arial" w:hAnsi="Arial" w:cs="Arial"/>
          <w:sz w:val="20"/>
          <w:lang w:val="en-US"/>
        </w:rPr>
        <w:t xml:space="preserve">In Flanders, located in Belgium’s northern part, local </w:t>
      </w:r>
      <w:r w:rsidR="00EC2677" w:rsidRPr="00545D10">
        <w:rPr>
          <w:rFonts w:ascii="Arial" w:hAnsi="Arial" w:cs="Arial"/>
          <w:sz w:val="20"/>
          <w:lang w:val="en-US"/>
        </w:rPr>
        <w:t xml:space="preserve">government is not the driving force behind its recent modernization. Credit for this achievement primarily goes to the Flemish government. </w:t>
      </w:r>
      <w:r w:rsidR="008C5FDE" w:rsidRPr="00545D10">
        <w:rPr>
          <w:rFonts w:ascii="Arial" w:hAnsi="Arial" w:cs="Arial"/>
          <w:sz w:val="20"/>
          <w:lang w:val="en-US"/>
        </w:rPr>
        <w:t>As</w:t>
      </w:r>
      <w:r w:rsidR="00827561" w:rsidRPr="00545D10">
        <w:rPr>
          <w:rFonts w:ascii="Arial" w:hAnsi="Arial" w:cs="Arial"/>
          <w:sz w:val="20"/>
          <w:lang w:val="en-US"/>
        </w:rPr>
        <w:t xml:space="preserve"> explained above, </w:t>
      </w:r>
      <w:r w:rsidRPr="00545D10">
        <w:rPr>
          <w:rFonts w:ascii="Arial" w:hAnsi="Arial" w:cs="Arial"/>
          <w:sz w:val="20"/>
          <w:lang w:val="en-US"/>
        </w:rPr>
        <w:t xml:space="preserve">the latter gained key competencies vis-à-vis the local level throughout </w:t>
      </w:r>
      <w:r w:rsidR="00EC2677" w:rsidRPr="00545D10">
        <w:rPr>
          <w:rFonts w:ascii="Arial" w:hAnsi="Arial" w:cs="Arial"/>
          <w:sz w:val="20"/>
          <w:lang w:val="en-US"/>
        </w:rPr>
        <w:t>the different rounds of Belgian state reform</w:t>
      </w:r>
      <w:r w:rsidRPr="00545D10">
        <w:rPr>
          <w:rFonts w:ascii="Arial" w:hAnsi="Arial" w:cs="Arial"/>
          <w:sz w:val="20"/>
          <w:lang w:val="en-US"/>
        </w:rPr>
        <w:t xml:space="preserve">. And it has used these powers consistently </w:t>
      </w:r>
      <w:r w:rsidR="00EC2677" w:rsidRPr="00545D10">
        <w:rPr>
          <w:rFonts w:ascii="Arial" w:hAnsi="Arial" w:cs="Arial"/>
          <w:sz w:val="20"/>
          <w:lang w:val="en-US"/>
        </w:rPr>
        <w:t xml:space="preserve">to steer its local counterpart towards </w:t>
      </w:r>
      <w:r w:rsidR="00A17E06" w:rsidRPr="00545D10">
        <w:rPr>
          <w:rFonts w:ascii="Arial" w:hAnsi="Arial" w:cs="Arial"/>
          <w:sz w:val="20"/>
          <w:lang w:val="en-US"/>
        </w:rPr>
        <w:t>performing more efficiently, effectively and customer-oriented within a (re-</w:t>
      </w:r>
      <w:proofErr w:type="gramStart"/>
      <w:r w:rsidR="00A17E06" w:rsidRPr="00545D10">
        <w:rPr>
          <w:rFonts w:ascii="Arial" w:hAnsi="Arial" w:cs="Arial"/>
          <w:sz w:val="20"/>
          <w:lang w:val="en-US"/>
        </w:rPr>
        <w:t>)new</w:t>
      </w:r>
      <w:proofErr w:type="gramEnd"/>
      <w:r w:rsidR="00A17E06" w:rsidRPr="00545D10">
        <w:rPr>
          <w:rFonts w:ascii="Arial" w:hAnsi="Arial" w:cs="Arial"/>
          <w:sz w:val="20"/>
          <w:lang w:val="en-US"/>
        </w:rPr>
        <w:t>(-</w:t>
      </w:r>
      <w:proofErr w:type="spellStart"/>
      <w:r w:rsidR="00A17E06" w:rsidRPr="00545D10">
        <w:rPr>
          <w:rFonts w:ascii="Arial" w:hAnsi="Arial" w:cs="Arial"/>
          <w:sz w:val="20"/>
          <w:lang w:val="en-US"/>
        </w:rPr>
        <w:t>ed</w:t>
      </w:r>
      <w:proofErr w:type="spellEnd"/>
      <w:r w:rsidR="00A17E06" w:rsidRPr="00545D10">
        <w:rPr>
          <w:rFonts w:ascii="Arial" w:hAnsi="Arial" w:cs="Arial"/>
          <w:sz w:val="20"/>
          <w:lang w:val="en-US"/>
        </w:rPr>
        <w:t xml:space="preserve">) public management (NPM). </w:t>
      </w:r>
      <w:r w:rsidR="00BC39A8" w:rsidRPr="00545D10">
        <w:rPr>
          <w:rFonts w:ascii="Arial" w:hAnsi="Arial" w:cs="Arial"/>
          <w:sz w:val="20"/>
          <w:lang w:val="en-US"/>
        </w:rPr>
        <w:t xml:space="preserve">Over the years, strategic planning has been one of the Flemish government’s main instruments </w:t>
      </w:r>
      <w:r w:rsidR="003B1B74" w:rsidRPr="00545D10">
        <w:rPr>
          <w:rFonts w:ascii="Arial" w:hAnsi="Arial" w:cs="Arial"/>
          <w:sz w:val="20"/>
          <w:lang w:val="en-US"/>
        </w:rPr>
        <w:t xml:space="preserve">to this end. </w:t>
      </w:r>
      <w:r w:rsidR="00BC39A8" w:rsidRPr="00545D10">
        <w:rPr>
          <w:rFonts w:ascii="Arial" w:hAnsi="Arial" w:cs="Arial"/>
          <w:sz w:val="20"/>
          <w:lang w:val="en-US"/>
        </w:rPr>
        <w:t xml:space="preserve">Initially, in the early 1990s, planning was introduced as a </w:t>
      </w:r>
      <w:r w:rsidR="003B1B74" w:rsidRPr="00545D10">
        <w:rPr>
          <w:rFonts w:ascii="Arial" w:hAnsi="Arial" w:cs="Arial"/>
          <w:sz w:val="20"/>
          <w:lang w:val="en-US"/>
        </w:rPr>
        <w:t>prerequisite for Flemish subsidization of local</w:t>
      </w:r>
      <w:r w:rsidR="00EF68BB" w:rsidRPr="00545D10">
        <w:rPr>
          <w:rFonts w:ascii="Arial" w:hAnsi="Arial" w:cs="Arial"/>
          <w:sz w:val="20"/>
          <w:lang w:val="en-US"/>
        </w:rPr>
        <w:t xml:space="preserve"> government</w:t>
      </w:r>
      <w:r w:rsidR="003B1B74" w:rsidRPr="00545D10">
        <w:rPr>
          <w:rFonts w:ascii="Arial" w:hAnsi="Arial" w:cs="Arial"/>
          <w:sz w:val="20"/>
          <w:lang w:val="en-US"/>
        </w:rPr>
        <w:t xml:space="preserve"> in </w:t>
      </w:r>
      <w:r w:rsidR="00BC39A8" w:rsidRPr="00545D10">
        <w:rPr>
          <w:rFonts w:ascii="Arial" w:hAnsi="Arial" w:cs="Arial"/>
          <w:sz w:val="20"/>
          <w:lang w:val="en-US"/>
        </w:rPr>
        <w:t xml:space="preserve">a select number of policy fields, including social, mobility and environmental policy. </w:t>
      </w:r>
      <w:r w:rsidR="003B1B74" w:rsidRPr="00545D10">
        <w:rPr>
          <w:rFonts w:ascii="Arial" w:hAnsi="Arial" w:cs="Arial"/>
          <w:sz w:val="20"/>
          <w:lang w:val="en-US"/>
        </w:rPr>
        <w:t xml:space="preserve">By the turning of the century, it had evolved into </w:t>
      </w:r>
      <w:r w:rsidR="00BC39A8" w:rsidRPr="00545D10">
        <w:rPr>
          <w:rFonts w:ascii="Arial" w:hAnsi="Arial" w:cs="Arial"/>
          <w:sz w:val="20"/>
          <w:lang w:val="en-US"/>
        </w:rPr>
        <w:t>a standard practice in practically every field of local policy-makin</w:t>
      </w:r>
      <w:r w:rsidR="003B1B74" w:rsidRPr="00545D10">
        <w:rPr>
          <w:rFonts w:ascii="Arial" w:hAnsi="Arial" w:cs="Arial"/>
          <w:sz w:val="20"/>
          <w:lang w:val="en-US"/>
        </w:rPr>
        <w:t xml:space="preserve">g, amounting to more than 30 different sectorial policy plans being </w:t>
      </w:r>
      <w:r w:rsidR="00D44EF9" w:rsidRPr="00545D10">
        <w:rPr>
          <w:rFonts w:ascii="Arial" w:hAnsi="Arial" w:cs="Arial"/>
          <w:sz w:val="20"/>
          <w:lang w:val="en-US"/>
        </w:rPr>
        <w:t xml:space="preserve">drafted </w:t>
      </w:r>
      <w:r w:rsidR="008A70C1" w:rsidRPr="00545D10">
        <w:rPr>
          <w:rFonts w:ascii="Arial" w:hAnsi="Arial" w:cs="Arial"/>
          <w:sz w:val="20"/>
          <w:lang w:val="en-US"/>
        </w:rPr>
        <w:t>at the local level (</w:t>
      </w:r>
      <w:proofErr w:type="spellStart"/>
      <w:r w:rsidR="008A70C1" w:rsidRPr="00545D10">
        <w:rPr>
          <w:rFonts w:ascii="Arial" w:hAnsi="Arial" w:cs="Arial"/>
          <w:sz w:val="20"/>
          <w:lang w:val="en-US"/>
        </w:rPr>
        <w:t>Vlaamse</w:t>
      </w:r>
      <w:proofErr w:type="spellEnd"/>
      <w:r w:rsidR="008A70C1" w:rsidRPr="00545D10">
        <w:rPr>
          <w:rFonts w:ascii="Arial" w:hAnsi="Arial" w:cs="Arial"/>
          <w:sz w:val="20"/>
          <w:lang w:val="en-US"/>
        </w:rPr>
        <w:t xml:space="preserve"> </w:t>
      </w:r>
      <w:proofErr w:type="spellStart"/>
      <w:r w:rsidR="008A70C1" w:rsidRPr="00545D10">
        <w:rPr>
          <w:rFonts w:ascii="Arial" w:hAnsi="Arial" w:cs="Arial"/>
          <w:sz w:val="20"/>
          <w:lang w:val="en-US"/>
        </w:rPr>
        <w:t>Regering</w:t>
      </w:r>
      <w:proofErr w:type="spellEnd"/>
      <w:r w:rsidR="008A70C1" w:rsidRPr="00545D10">
        <w:rPr>
          <w:rFonts w:ascii="Arial" w:hAnsi="Arial" w:cs="Arial"/>
          <w:sz w:val="20"/>
          <w:lang w:val="en-US"/>
        </w:rPr>
        <w:t>, 2006).</w:t>
      </w:r>
    </w:p>
    <w:p w14:paraId="09EBEB6E" w14:textId="68B5C856" w:rsidR="003B1B74" w:rsidRPr="00545D10" w:rsidRDefault="00D44EF9" w:rsidP="007445E2">
      <w:pPr>
        <w:jc w:val="both"/>
        <w:rPr>
          <w:rFonts w:ascii="Arial" w:hAnsi="Arial" w:cs="Arial"/>
          <w:sz w:val="20"/>
          <w:lang w:val="en-US"/>
        </w:rPr>
      </w:pPr>
      <w:r w:rsidRPr="00545D10">
        <w:rPr>
          <w:rFonts w:ascii="Arial" w:hAnsi="Arial" w:cs="Arial"/>
          <w:sz w:val="20"/>
          <w:lang w:val="en-US"/>
        </w:rPr>
        <w:t>Repeatedly, Flemish local governments have complained about this practice resulting in too much ‘planning burden’. In essence, their complaints are threefold</w:t>
      </w:r>
      <w:r w:rsidR="008A70C1" w:rsidRPr="00545D10">
        <w:rPr>
          <w:rFonts w:ascii="Arial" w:hAnsi="Arial" w:cs="Arial"/>
          <w:sz w:val="20"/>
          <w:lang w:val="en-US"/>
        </w:rPr>
        <w:t xml:space="preserve"> (VVSG, 2006)</w:t>
      </w:r>
      <w:r w:rsidRPr="00545D10">
        <w:rPr>
          <w:rFonts w:ascii="Arial" w:hAnsi="Arial" w:cs="Arial"/>
          <w:sz w:val="20"/>
          <w:lang w:val="en-US"/>
        </w:rPr>
        <w:t>. Firstly, they have criticized the high number of planning and reporting requirements regionally imposed upon them in a series of policy fields. Anno 2007, each local government was drafting up to 27 different policy plans, often enforcing them also to adopt the Flemish</w:t>
      </w:r>
      <w:r w:rsidR="00A152DB" w:rsidRPr="00545D10">
        <w:rPr>
          <w:rFonts w:ascii="Arial" w:hAnsi="Arial" w:cs="Arial"/>
          <w:sz w:val="20"/>
          <w:lang w:val="en-US"/>
        </w:rPr>
        <w:t xml:space="preserve"> intra-organizational structure</w:t>
      </w:r>
      <w:r w:rsidRPr="00545D10">
        <w:rPr>
          <w:rFonts w:ascii="Arial" w:hAnsi="Arial" w:cs="Arial"/>
          <w:sz w:val="20"/>
          <w:lang w:val="en-US"/>
        </w:rPr>
        <w:t xml:space="preserve"> (</w:t>
      </w:r>
      <w:proofErr w:type="spellStart"/>
      <w:r w:rsidRPr="00545D10">
        <w:rPr>
          <w:rFonts w:ascii="Arial" w:hAnsi="Arial" w:cs="Arial"/>
          <w:sz w:val="20"/>
          <w:lang w:val="en-US"/>
        </w:rPr>
        <w:t>Dienst</w:t>
      </w:r>
      <w:proofErr w:type="spellEnd"/>
      <w:r w:rsidRPr="00545D10">
        <w:rPr>
          <w:rFonts w:ascii="Arial" w:hAnsi="Arial" w:cs="Arial"/>
          <w:sz w:val="20"/>
          <w:lang w:val="en-US"/>
        </w:rPr>
        <w:t xml:space="preserve"> </w:t>
      </w:r>
      <w:proofErr w:type="spellStart"/>
      <w:r w:rsidRPr="00545D10">
        <w:rPr>
          <w:rFonts w:ascii="Arial" w:hAnsi="Arial" w:cs="Arial"/>
          <w:sz w:val="20"/>
          <w:lang w:val="en-US"/>
        </w:rPr>
        <w:t>Wetsmatiging</w:t>
      </w:r>
      <w:proofErr w:type="spellEnd"/>
      <w:r w:rsidRPr="00545D10">
        <w:rPr>
          <w:rFonts w:ascii="Arial" w:hAnsi="Arial" w:cs="Arial"/>
          <w:sz w:val="20"/>
          <w:lang w:val="en-US"/>
        </w:rPr>
        <w:t>, 2007).</w:t>
      </w:r>
      <w:r w:rsidR="00A152DB" w:rsidRPr="00545D10">
        <w:rPr>
          <w:rFonts w:ascii="Arial" w:hAnsi="Arial" w:cs="Arial"/>
          <w:sz w:val="20"/>
          <w:lang w:val="en-US"/>
        </w:rPr>
        <w:t xml:space="preserve"> </w:t>
      </w:r>
      <w:r w:rsidRPr="00545D10">
        <w:rPr>
          <w:rFonts w:ascii="Arial" w:hAnsi="Arial" w:cs="Arial"/>
          <w:sz w:val="20"/>
          <w:lang w:val="en-US"/>
        </w:rPr>
        <w:t xml:space="preserve">Secondly, these requirements have often been pointed at for being too detailed. In various fields, they leave little or no policy leeway for local government. The latter is thus forced to act as a regional agent in order not to be deprived of financial means that are locally deemed essential for any policy-making at all. Thirdly and finally, the divergence amongst the planning requirements causes local distress. They differ substantially from one policy field to another with regard to – amongst others – policy duration, result-orientation and monitoring. And these sectorial differences hinder every local government to join up its plans. </w:t>
      </w:r>
    </w:p>
    <w:p w14:paraId="3AB38F30" w14:textId="49CC3E42" w:rsidR="00D44EF9" w:rsidRPr="00545D10" w:rsidRDefault="000863D9" w:rsidP="007445E2">
      <w:pPr>
        <w:jc w:val="both"/>
        <w:rPr>
          <w:rFonts w:ascii="Arial" w:hAnsi="Arial" w:cs="Arial"/>
          <w:sz w:val="20"/>
          <w:lang w:val="en-US"/>
        </w:rPr>
      </w:pPr>
      <w:r w:rsidRPr="00545D10">
        <w:rPr>
          <w:rFonts w:ascii="Arial" w:hAnsi="Arial" w:cs="Arial"/>
          <w:sz w:val="20"/>
          <w:lang w:val="en-US"/>
        </w:rPr>
        <w:t>Since the mid-1990s, the subsequent Flemish governments acknowledged the local planning problems and each in turn took steps towards their remediation. On the 20th of June 1995, the first directly elected Flemish government took office. In its coalition agreement, this government expressed its intention to enclose a pact with the local level in search of opti</w:t>
      </w:r>
      <w:r w:rsidR="00A152DB" w:rsidRPr="00545D10">
        <w:rPr>
          <w:rFonts w:ascii="Arial" w:hAnsi="Arial" w:cs="Arial"/>
          <w:sz w:val="20"/>
          <w:lang w:val="en-US"/>
        </w:rPr>
        <w:t>mal intergovernmental relations</w:t>
      </w:r>
      <w:r w:rsidRPr="00545D10">
        <w:rPr>
          <w:rFonts w:ascii="Arial" w:hAnsi="Arial" w:cs="Arial"/>
          <w:sz w:val="20"/>
          <w:lang w:val="en-US"/>
        </w:rPr>
        <w:t xml:space="preserve"> (</w:t>
      </w:r>
      <w:proofErr w:type="spellStart"/>
      <w:r w:rsidRPr="00545D10">
        <w:rPr>
          <w:rFonts w:ascii="Arial" w:hAnsi="Arial" w:cs="Arial"/>
          <w:sz w:val="20"/>
          <w:lang w:val="en-US"/>
        </w:rPr>
        <w:t>Vlaamse</w:t>
      </w:r>
      <w:proofErr w:type="spellEnd"/>
      <w:r w:rsidRPr="00545D10">
        <w:rPr>
          <w:rFonts w:ascii="Arial" w:hAnsi="Arial" w:cs="Arial"/>
          <w:sz w:val="20"/>
          <w:lang w:val="en-US"/>
        </w:rPr>
        <w:t xml:space="preserve"> </w:t>
      </w:r>
      <w:proofErr w:type="spellStart"/>
      <w:r w:rsidRPr="00545D10">
        <w:rPr>
          <w:rFonts w:ascii="Arial" w:hAnsi="Arial" w:cs="Arial"/>
          <w:sz w:val="20"/>
          <w:lang w:val="en-US"/>
        </w:rPr>
        <w:t>Regering</w:t>
      </w:r>
      <w:proofErr w:type="spellEnd"/>
      <w:r w:rsidRPr="00545D10">
        <w:rPr>
          <w:rFonts w:ascii="Arial" w:hAnsi="Arial" w:cs="Arial"/>
          <w:sz w:val="20"/>
          <w:lang w:val="en-US"/>
        </w:rPr>
        <w:t>, 1995)</w:t>
      </w:r>
      <w:r w:rsidR="00A152DB" w:rsidRPr="00545D10">
        <w:rPr>
          <w:rFonts w:ascii="Arial" w:hAnsi="Arial" w:cs="Arial"/>
          <w:sz w:val="20"/>
          <w:lang w:val="en-US"/>
        </w:rPr>
        <w:t>.</w:t>
      </w:r>
      <w:r w:rsidRPr="00545D10">
        <w:rPr>
          <w:rFonts w:ascii="Arial" w:hAnsi="Arial" w:cs="Arial"/>
          <w:sz w:val="20"/>
          <w:lang w:val="en-US"/>
        </w:rPr>
        <w:t xml:space="preserve"> It finally signed that pact on the 8th of March 1999 with the local representative organization. The pact contained 63 actions points, including one to harmonize Flemish sectorial subsidization vis-à-vis the local level. However, little implementation took place as the Flemish legislature ended a few months later. The divergent subsidization requirements as well as their overall number were also at stake during the so-called cor</w:t>
      </w:r>
      <w:r w:rsidR="00903761" w:rsidRPr="00545D10">
        <w:rPr>
          <w:rFonts w:ascii="Arial" w:hAnsi="Arial" w:cs="Arial"/>
          <w:sz w:val="20"/>
          <w:lang w:val="en-US"/>
        </w:rPr>
        <w:t xml:space="preserve">e task debate for Flanders. </w:t>
      </w:r>
      <w:proofErr w:type="gramStart"/>
      <w:r w:rsidR="00903761" w:rsidRPr="00545D10">
        <w:rPr>
          <w:rFonts w:ascii="Arial" w:hAnsi="Arial" w:cs="Arial"/>
          <w:sz w:val="20"/>
          <w:lang w:val="en-US"/>
        </w:rPr>
        <w:t>This</w:t>
      </w:r>
      <w:r w:rsidRPr="00545D10">
        <w:rPr>
          <w:rFonts w:ascii="Arial" w:hAnsi="Arial" w:cs="Arial"/>
          <w:sz w:val="20"/>
          <w:lang w:val="en-US"/>
        </w:rPr>
        <w:t xml:space="preserve"> debate was launched by the newly insta</w:t>
      </w:r>
      <w:r w:rsidR="00A152DB" w:rsidRPr="00545D10">
        <w:rPr>
          <w:rFonts w:ascii="Arial" w:hAnsi="Arial" w:cs="Arial"/>
          <w:sz w:val="20"/>
          <w:lang w:val="en-US"/>
        </w:rPr>
        <w:t>lled Flemish government in 1999</w:t>
      </w:r>
      <w:proofErr w:type="gramEnd"/>
      <w:r w:rsidRPr="00545D10">
        <w:rPr>
          <w:rFonts w:ascii="Arial" w:hAnsi="Arial" w:cs="Arial"/>
          <w:sz w:val="20"/>
          <w:lang w:val="en-US"/>
        </w:rPr>
        <w:t xml:space="preserve"> (</w:t>
      </w:r>
      <w:proofErr w:type="spellStart"/>
      <w:r w:rsidRPr="00545D10">
        <w:rPr>
          <w:rFonts w:ascii="Arial" w:hAnsi="Arial" w:cs="Arial"/>
          <w:sz w:val="20"/>
          <w:lang w:val="en-US"/>
        </w:rPr>
        <w:t>Vlaamse</w:t>
      </w:r>
      <w:proofErr w:type="spellEnd"/>
      <w:r w:rsidRPr="00545D10">
        <w:rPr>
          <w:rFonts w:ascii="Arial" w:hAnsi="Arial" w:cs="Arial"/>
          <w:sz w:val="20"/>
          <w:lang w:val="en-US"/>
        </w:rPr>
        <w:t xml:space="preserve"> </w:t>
      </w:r>
      <w:proofErr w:type="spellStart"/>
      <w:r w:rsidRPr="00545D10">
        <w:rPr>
          <w:rFonts w:ascii="Arial" w:hAnsi="Arial" w:cs="Arial"/>
          <w:sz w:val="20"/>
          <w:lang w:val="en-US"/>
        </w:rPr>
        <w:t>Regering</w:t>
      </w:r>
      <w:proofErr w:type="spellEnd"/>
      <w:r w:rsidRPr="00545D10">
        <w:rPr>
          <w:rFonts w:ascii="Arial" w:hAnsi="Arial" w:cs="Arial"/>
          <w:sz w:val="20"/>
          <w:lang w:val="en-US"/>
        </w:rPr>
        <w:t>, 1999)</w:t>
      </w:r>
      <w:r w:rsidR="00A152DB" w:rsidRPr="00545D10">
        <w:rPr>
          <w:rFonts w:ascii="Arial" w:hAnsi="Arial" w:cs="Arial"/>
          <w:sz w:val="20"/>
          <w:lang w:val="en-US"/>
        </w:rPr>
        <w:t>.</w:t>
      </w:r>
      <w:r w:rsidRPr="00545D10">
        <w:rPr>
          <w:rFonts w:ascii="Arial" w:hAnsi="Arial" w:cs="Arial"/>
          <w:sz w:val="20"/>
          <w:lang w:val="en-US"/>
        </w:rPr>
        <w:t xml:space="preserve"> From the beginning, two questions were at the fore i.e. what tasks does the Flemish government have vis-à-vis the private sector and how should the governmental tasks be divided among the Flemish, provincial and local level as the three democratically elected layers of government? To deal with this second question, numerous intergovernmental debate groups were set up across all sectorial policy fields. Their activities resulted in the signature of the so-called ‘core task agreement’ on the 25th of April 2003 between the Flemish government and the provincial and local representative organizations. Amongst other actions, these parties thus agreed to make up an inventory of all Flemish intergovernmental subsidies with the view of harmonizing their requirements concerning sub-central planning and reporting as well as reducing their overall number. But again, this agreement was closed in the second half of the Flemish legislative term and few concrete actions to lift the local planning b</w:t>
      </w:r>
      <w:r w:rsidR="00A152DB" w:rsidRPr="00545D10">
        <w:rPr>
          <w:rFonts w:ascii="Arial" w:hAnsi="Arial" w:cs="Arial"/>
          <w:sz w:val="20"/>
          <w:lang w:val="en-US"/>
        </w:rPr>
        <w:t>urden were taken at that time.</w:t>
      </w:r>
    </w:p>
    <w:p w14:paraId="1588EF12" w14:textId="6396C1AD" w:rsidR="000863D9" w:rsidRPr="00545D10" w:rsidRDefault="000863D9" w:rsidP="007445E2">
      <w:pPr>
        <w:jc w:val="both"/>
        <w:rPr>
          <w:rFonts w:ascii="Arial" w:hAnsi="Arial" w:cs="Arial"/>
          <w:sz w:val="20"/>
          <w:lang w:val="en-US"/>
        </w:rPr>
      </w:pPr>
      <w:r w:rsidRPr="00545D10">
        <w:rPr>
          <w:rFonts w:ascii="Arial" w:hAnsi="Arial" w:cs="Arial"/>
          <w:sz w:val="20"/>
          <w:lang w:val="en-US"/>
        </w:rPr>
        <w:lastRenderedPageBreak/>
        <w:t>The situation somewhat improved after the 2004 elections. A new Flemish government took office on the 20th of July 2004. In its coalition agreement, this government immediately announced an audit of its sectorial planning and reporting requirements vis-à-vis the local level with the purpose o</w:t>
      </w:r>
      <w:r w:rsidR="00A86E62" w:rsidRPr="00545D10">
        <w:rPr>
          <w:rFonts w:ascii="Arial" w:hAnsi="Arial" w:cs="Arial"/>
          <w:sz w:val="20"/>
          <w:lang w:val="en-US"/>
        </w:rPr>
        <w:t>f simplifying and reducing them</w:t>
      </w:r>
      <w:r w:rsidRPr="00545D10">
        <w:rPr>
          <w:rFonts w:ascii="Arial" w:hAnsi="Arial" w:cs="Arial"/>
          <w:sz w:val="20"/>
          <w:lang w:val="en-US"/>
        </w:rPr>
        <w:t xml:space="preserve"> (</w:t>
      </w:r>
      <w:proofErr w:type="spellStart"/>
      <w:r w:rsidRPr="00545D10">
        <w:rPr>
          <w:rFonts w:ascii="Arial" w:hAnsi="Arial" w:cs="Arial"/>
          <w:sz w:val="20"/>
          <w:lang w:val="en-US"/>
        </w:rPr>
        <w:t>Vlaamse</w:t>
      </w:r>
      <w:proofErr w:type="spellEnd"/>
      <w:r w:rsidRPr="00545D10">
        <w:rPr>
          <w:rFonts w:ascii="Arial" w:hAnsi="Arial" w:cs="Arial"/>
          <w:sz w:val="20"/>
          <w:lang w:val="en-US"/>
        </w:rPr>
        <w:t xml:space="preserve"> </w:t>
      </w:r>
      <w:proofErr w:type="spellStart"/>
      <w:r w:rsidRPr="00545D10">
        <w:rPr>
          <w:rFonts w:ascii="Arial" w:hAnsi="Arial" w:cs="Arial"/>
          <w:sz w:val="20"/>
          <w:lang w:val="en-US"/>
        </w:rPr>
        <w:t>Regering</w:t>
      </w:r>
      <w:proofErr w:type="spellEnd"/>
      <w:r w:rsidRPr="00545D10">
        <w:rPr>
          <w:rFonts w:ascii="Arial" w:hAnsi="Arial" w:cs="Arial"/>
          <w:sz w:val="20"/>
          <w:lang w:val="en-US"/>
        </w:rPr>
        <w:t>, 2004)</w:t>
      </w:r>
      <w:r w:rsidR="00A86E62" w:rsidRPr="00545D10">
        <w:rPr>
          <w:rFonts w:ascii="Arial" w:hAnsi="Arial" w:cs="Arial"/>
          <w:sz w:val="20"/>
          <w:lang w:val="en-US"/>
        </w:rPr>
        <w:t>.</w:t>
      </w:r>
      <w:r w:rsidRPr="00545D10">
        <w:rPr>
          <w:rFonts w:ascii="Arial" w:hAnsi="Arial" w:cs="Arial"/>
          <w:sz w:val="20"/>
          <w:lang w:val="en-US"/>
        </w:rPr>
        <w:t xml:space="preserve"> To this end, two research reports were ordered and written, respectively by academics and civil servants. Both of them contained concrete recommendations to harmonize planning and reporting requirements cross-</w:t>
      </w:r>
      <w:proofErr w:type="spellStart"/>
      <w:r w:rsidRPr="00545D10">
        <w:rPr>
          <w:rFonts w:ascii="Arial" w:hAnsi="Arial" w:cs="Arial"/>
          <w:sz w:val="20"/>
          <w:lang w:val="en-US"/>
        </w:rPr>
        <w:t>sectorially</w:t>
      </w:r>
      <w:proofErr w:type="spellEnd"/>
      <w:r w:rsidRPr="00545D10">
        <w:rPr>
          <w:rFonts w:ascii="Arial" w:hAnsi="Arial" w:cs="Arial"/>
          <w:sz w:val="20"/>
          <w:lang w:val="en-US"/>
        </w:rPr>
        <w:t xml:space="preserve"> or even abolish them all together. Next to this, there was a critical report of the advisory ‘Committee on Efficient and Effective Government’ that the Flemish government had installed in its endeavor to evolve into one of Europe’s five top regions by 2020. The committee report made a clear plea for a drastic reduction of sectorial planning and reporting requirements to an absolute minimum as well as for their mutual integration into an </w:t>
      </w:r>
      <w:r w:rsidR="00A86E62" w:rsidRPr="00545D10">
        <w:rPr>
          <w:rFonts w:ascii="Arial" w:hAnsi="Arial" w:cs="Arial"/>
          <w:sz w:val="20"/>
          <w:lang w:val="en-US"/>
        </w:rPr>
        <w:t>all-embracing legislative frame</w:t>
      </w:r>
      <w:r w:rsidRPr="00545D10">
        <w:rPr>
          <w:rFonts w:ascii="Arial" w:hAnsi="Arial" w:cs="Arial"/>
          <w:sz w:val="20"/>
          <w:lang w:val="en-US"/>
        </w:rPr>
        <w:t xml:space="preserve"> (</w:t>
      </w:r>
      <w:proofErr w:type="spellStart"/>
      <w:r w:rsidRPr="00545D10">
        <w:rPr>
          <w:rFonts w:ascii="Arial" w:hAnsi="Arial" w:cs="Arial"/>
          <w:sz w:val="20"/>
          <w:lang w:val="en-US"/>
        </w:rPr>
        <w:t>Commissie</w:t>
      </w:r>
      <w:proofErr w:type="spellEnd"/>
      <w:r w:rsidRPr="00545D10">
        <w:rPr>
          <w:rFonts w:ascii="Arial" w:hAnsi="Arial" w:cs="Arial"/>
          <w:sz w:val="20"/>
          <w:lang w:val="en-US"/>
        </w:rPr>
        <w:t xml:space="preserve"> </w:t>
      </w:r>
      <w:proofErr w:type="spellStart"/>
      <w:r w:rsidRPr="00545D10">
        <w:rPr>
          <w:rFonts w:ascii="Arial" w:hAnsi="Arial" w:cs="Arial"/>
          <w:sz w:val="20"/>
          <w:lang w:val="en-US"/>
        </w:rPr>
        <w:t>Efficiënte</w:t>
      </w:r>
      <w:proofErr w:type="spellEnd"/>
      <w:r w:rsidRPr="00545D10">
        <w:rPr>
          <w:rFonts w:ascii="Arial" w:hAnsi="Arial" w:cs="Arial"/>
          <w:sz w:val="20"/>
          <w:lang w:val="en-US"/>
        </w:rPr>
        <w:t xml:space="preserve"> en </w:t>
      </w:r>
      <w:proofErr w:type="spellStart"/>
      <w:r w:rsidRPr="00545D10">
        <w:rPr>
          <w:rFonts w:ascii="Arial" w:hAnsi="Arial" w:cs="Arial"/>
          <w:sz w:val="20"/>
          <w:lang w:val="en-US"/>
        </w:rPr>
        <w:t>Effectieve</w:t>
      </w:r>
      <w:proofErr w:type="spellEnd"/>
      <w:r w:rsidRPr="00545D10">
        <w:rPr>
          <w:rFonts w:ascii="Arial" w:hAnsi="Arial" w:cs="Arial"/>
          <w:sz w:val="20"/>
          <w:lang w:val="en-US"/>
        </w:rPr>
        <w:t xml:space="preserve"> </w:t>
      </w:r>
      <w:proofErr w:type="spellStart"/>
      <w:r w:rsidRPr="00545D10">
        <w:rPr>
          <w:rFonts w:ascii="Arial" w:hAnsi="Arial" w:cs="Arial"/>
          <w:sz w:val="20"/>
          <w:lang w:val="en-US"/>
        </w:rPr>
        <w:t>Overheid</w:t>
      </w:r>
      <w:proofErr w:type="spellEnd"/>
      <w:r w:rsidRPr="00545D10">
        <w:rPr>
          <w:rFonts w:ascii="Arial" w:hAnsi="Arial" w:cs="Arial"/>
          <w:sz w:val="20"/>
          <w:lang w:val="en-US"/>
        </w:rPr>
        <w:t>, 2009)</w:t>
      </w:r>
      <w:r w:rsidR="00A86E62" w:rsidRPr="00545D10">
        <w:rPr>
          <w:rFonts w:ascii="Arial" w:hAnsi="Arial" w:cs="Arial"/>
          <w:sz w:val="20"/>
          <w:lang w:val="en-US"/>
        </w:rPr>
        <w:t>.</w:t>
      </w:r>
      <w:r w:rsidRPr="00545D10">
        <w:rPr>
          <w:rFonts w:ascii="Arial" w:hAnsi="Arial" w:cs="Arial"/>
          <w:sz w:val="20"/>
          <w:lang w:val="en-US"/>
        </w:rPr>
        <w:t xml:space="preserve"> And precisely these ideas were central to the way in which the next Flemish government tackled the local planning burden.</w:t>
      </w:r>
    </w:p>
    <w:p w14:paraId="414835B8" w14:textId="17FA9F37" w:rsidR="000863D9" w:rsidRPr="00545D10" w:rsidRDefault="000863D9" w:rsidP="007445E2">
      <w:pPr>
        <w:jc w:val="both"/>
        <w:rPr>
          <w:rFonts w:ascii="Arial" w:hAnsi="Arial" w:cs="Arial"/>
          <w:sz w:val="20"/>
          <w:lang w:val="en-US"/>
        </w:rPr>
      </w:pPr>
      <w:r w:rsidRPr="00545D10">
        <w:rPr>
          <w:rFonts w:ascii="Arial" w:hAnsi="Arial" w:cs="Arial"/>
          <w:sz w:val="20"/>
          <w:lang w:val="en-US"/>
        </w:rPr>
        <w:t>That government took office on the 13th of July 2009. In its coalition agreement, it clearly engaged itself to unburden its local counterparts from unn</w:t>
      </w:r>
      <w:r w:rsidR="00E375FB" w:rsidRPr="00545D10">
        <w:rPr>
          <w:rFonts w:ascii="Arial" w:hAnsi="Arial" w:cs="Arial"/>
          <w:sz w:val="20"/>
          <w:lang w:val="en-US"/>
        </w:rPr>
        <w:t>ecessary planning and reporting</w:t>
      </w:r>
      <w:r w:rsidRPr="00545D10">
        <w:rPr>
          <w:rFonts w:ascii="Arial" w:hAnsi="Arial" w:cs="Arial"/>
          <w:sz w:val="20"/>
          <w:lang w:val="en-US"/>
        </w:rPr>
        <w:t xml:space="preserve"> (</w:t>
      </w:r>
      <w:proofErr w:type="spellStart"/>
      <w:r w:rsidRPr="00545D10">
        <w:rPr>
          <w:rFonts w:ascii="Arial" w:hAnsi="Arial" w:cs="Arial"/>
          <w:sz w:val="20"/>
          <w:lang w:val="en-US"/>
        </w:rPr>
        <w:t>Vlaamse</w:t>
      </w:r>
      <w:proofErr w:type="spellEnd"/>
      <w:r w:rsidRPr="00545D10">
        <w:rPr>
          <w:rFonts w:ascii="Arial" w:hAnsi="Arial" w:cs="Arial"/>
          <w:sz w:val="20"/>
          <w:lang w:val="en-US"/>
        </w:rPr>
        <w:t xml:space="preserve"> </w:t>
      </w:r>
      <w:proofErr w:type="spellStart"/>
      <w:r w:rsidRPr="00545D10">
        <w:rPr>
          <w:rFonts w:ascii="Arial" w:hAnsi="Arial" w:cs="Arial"/>
          <w:sz w:val="20"/>
          <w:lang w:val="en-US"/>
        </w:rPr>
        <w:t>Regering</w:t>
      </w:r>
      <w:proofErr w:type="spellEnd"/>
      <w:r w:rsidRPr="00545D10">
        <w:rPr>
          <w:rFonts w:ascii="Arial" w:hAnsi="Arial" w:cs="Arial"/>
          <w:sz w:val="20"/>
          <w:lang w:val="en-US"/>
        </w:rPr>
        <w:t>, 2009)</w:t>
      </w:r>
      <w:r w:rsidR="00E375FB" w:rsidRPr="00545D10">
        <w:rPr>
          <w:rFonts w:ascii="Arial" w:hAnsi="Arial" w:cs="Arial"/>
          <w:sz w:val="20"/>
          <w:lang w:val="en-US"/>
        </w:rPr>
        <w:t>.</w:t>
      </w:r>
      <w:r w:rsidRPr="00545D10">
        <w:rPr>
          <w:rFonts w:ascii="Arial" w:hAnsi="Arial" w:cs="Arial"/>
          <w:sz w:val="20"/>
          <w:lang w:val="en-US"/>
        </w:rPr>
        <w:t xml:space="preserve"> Central to this engagement was the Flemish idea of a Policy and Management Cycle (PMC) in local government. After all, that six year cycle of planning, budgeting and reporting would encompass all local policy fields and objectives, thus bringing down the necessity and number of separate sectorial plans on the local level. More so, local government’s cycling through the PMC would be merely output-controlled by the Flemish government that would restrain from too detailed top-down steering vis-à-vis the local level. And finally, its accompanying planning and reporting requirements would account across all policy fields, thus lifting their mutual divergence. In sum, the PMC –</w:t>
      </w:r>
      <w:r w:rsidR="00E375FB" w:rsidRPr="00545D10">
        <w:rPr>
          <w:rFonts w:ascii="Arial" w:hAnsi="Arial" w:cs="Arial"/>
          <w:sz w:val="20"/>
          <w:lang w:val="en-US"/>
        </w:rPr>
        <w:t xml:space="preserve"> </w:t>
      </w:r>
      <w:r w:rsidRPr="00545D10">
        <w:rPr>
          <w:rFonts w:ascii="Arial" w:hAnsi="Arial" w:cs="Arial"/>
          <w:sz w:val="20"/>
          <w:lang w:val="en-US"/>
        </w:rPr>
        <w:t>planning reform holds the key towards less local planning burden, at least from the Flemish point of view.</w:t>
      </w:r>
    </w:p>
    <w:p w14:paraId="0A41A5D2" w14:textId="764881D7" w:rsidR="000863D9" w:rsidRPr="00545D10" w:rsidRDefault="005C7675" w:rsidP="007445E2">
      <w:pPr>
        <w:jc w:val="both"/>
        <w:rPr>
          <w:rFonts w:ascii="Arial" w:hAnsi="Arial" w:cs="Arial"/>
          <w:sz w:val="20"/>
          <w:lang w:val="en-US"/>
        </w:rPr>
      </w:pPr>
      <w:r w:rsidRPr="00545D10">
        <w:rPr>
          <w:rFonts w:ascii="Arial" w:hAnsi="Arial" w:cs="Arial"/>
          <w:sz w:val="20"/>
          <w:lang w:val="en-US"/>
        </w:rPr>
        <w:t>The PMC was legally an</w:t>
      </w:r>
      <w:r w:rsidR="00A152DB" w:rsidRPr="00545D10">
        <w:rPr>
          <w:rFonts w:ascii="Arial" w:hAnsi="Arial" w:cs="Arial"/>
          <w:sz w:val="20"/>
          <w:lang w:val="en-US"/>
        </w:rPr>
        <w:t>chored on the 25th of June 2010</w:t>
      </w:r>
      <w:r w:rsidRPr="00545D10">
        <w:rPr>
          <w:rFonts w:ascii="Arial" w:hAnsi="Arial" w:cs="Arial"/>
          <w:sz w:val="20"/>
          <w:lang w:val="en-US"/>
        </w:rPr>
        <w:t xml:space="preserve"> (</w:t>
      </w:r>
      <w:proofErr w:type="spellStart"/>
      <w:r w:rsidRPr="00545D10">
        <w:rPr>
          <w:rFonts w:ascii="Arial" w:hAnsi="Arial" w:cs="Arial"/>
          <w:sz w:val="20"/>
          <w:lang w:val="en-US"/>
        </w:rPr>
        <w:t>Vlaamse</w:t>
      </w:r>
      <w:proofErr w:type="spellEnd"/>
      <w:r w:rsidRPr="00545D10">
        <w:rPr>
          <w:rFonts w:ascii="Arial" w:hAnsi="Arial" w:cs="Arial"/>
          <w:sz w:val="20"/>
          <w:lang w:val="en-US"/>
        </w:rPr>
        <w:t xml:space="preserve"> </w:t>
      </w:r>
      <w:proofErr w:type="spellStart"/>
      <w:r w:rsidRPr="00545D10">
        <w:rPr>
          <w:rFonts w:ascii="Arial" w:hAnsi="Arial" w:cs="Arial"/>
          <w:sz w:val="20"/>
          <w:lang w:val="en-US"/>
        </w:rPr>
        <w:t>Regering</w:t>
      </w:r>
      <w:proofErr w:type="spellEnd"/>
      <w:r w:rsidRPr="00545D10">
        <w:rPr>
          <w:rFonts w:ascii="Arial" w:hAnsi="Arial" w:cs="Arial"/>
          <w:sz w:val="20"/>
          <w:lang w:val="en-US"/>
        </w:rPr>
        <w:t>, 2010)</w:t>
      </w:r>
      <w:r w:rsidR="00A152DB" w:rsidRPr="00545D10">
        <w:rPr>
          <w:rFonts w:ascii="Arial" w:hAnsi="Arial" w:cs="Arial"/>
          <w:sz w:val="20"/>
          <w:lang w:val="en-US"/>
        </w:rPr>
        <w:t>.</w:t>
      </w:r>
      <w:r w:rsidRPr="00545D10">
        <w:rPr>
          <w:rFonts w:ascii="Arial" w:hAnsi="Arial" w:cs="Arial"/>
          <w:sz w:val="20"/>
          <w:lang w:val="en-US"/>
        </w:rPr>
        <w:t xml:space="preserve"> The Flemish government then altered the basic local government decree into prescribing every municipality to run through a six year planning, budgeting and reporting cycle. However, this legislative step alone was deemed insufficient to drastically reform local planning in Flanders. Amongst others, this view was uttered by the then ‘Committee for Efficiency Gains in Local Government</w:t>
      </w:r>
      <w:r w:rsidR="00E375FB" w:rsidRPr="00545D10">
        <w:rPr>
          <w:rFonts w:ascii="Arial" w:hAnsi="Arial" w:cs="Arial"/>
          <w:sz w:val="20"/>
          <w:lang w:val="en-US"/>
        </w:rPr>
        <w:t>’ (CEGLG)</w:t>
      </w:r>
      <w:proofErr w:type="gramStart"/>
      <w:r w:rsidRPr="00545D10">
        <w:rPr>
          <w:rFonts w:ascii="Arial" w:hAnsi="Arial" w:cs="Arial"/>
          <w:sz w:val="20"/>
          <w:lang w:val="en-US"/>
        </w:rPr>
        <w:t>;</w:t>
      </w:r>
      <w:proofErr w:type="gramEnd"/>
      <w:r w:rsidRPr="00545D10">
        <w:rPr>
          <w:rFonts w:ascii="Arial" w:hAnsi="Arial" w:cs="Arial"/>
          <w:sz w:val="20"/>
          <w:lang w:val="en-US"/>
        </w:rPr>
        <w:t xml:space="preserve"> a Flemish advisory committee including local representatives. In its view, the PMC’s success also requires a drastic turnaround in Flemish subsidization practice. After all, the planning burden for local governments intrinsically springs from the numerous, detailed and divergent requirements put upon them by Flemish departments and agencies that operate under central directive in various fields. And if they would not come along, the PMC –reform could even increase the local burden by introducing yet another cycle of policy planning on top of </w:t>
      </w:r>
      <w:r w:rsidR="00E375FB" w:rsidRPr="00545D10">
        <w:rPr>
          <w:rFonts w:ascii="Arial" w:hAnsi="Arial" w:cs="Arial"/>
          <w:sz w:val="20"/>
          <w:lang w:val="en-US"/>
        </w:rPr>
        <w:t>all the rest. Hence, the CEGLG’</w:t>
      </w:r>
      <w:r w:rsidRPr="00545D10">
        <w:rPr>
          <w:rFonts w:ascii="Arial" w:hAnsi="Arial" w:cs="Arial"/>
          <w:sz w:val="20"/>
          <w:lang w:val="en-US"/>
        </w:rPr>
        <w:t>s urge to add</w:t>
      </w:r>
      <w:r w:rsidR="00832AEF" w:rsidRPr="00545D10">
        <w:rPr>
          <w:rFonts w:ascii="Arial" w:hAnsi="Arial" w:cs="Arial"/>
          <w:sz w:val="20"/>
          <w:lang w:val="en-US"/>
        </w:rPr>
        <w:t xml:space="preserve"> a sectorial part to the reform</w:t>
      </w:r>
      <w:r w:rsidRPr="00545D10">
        <w:rPr>
          <w:rFonts w:ascii="Arial" w:hAnsi="Arial" w:cs="Arial"/>
          <w:sz w:val="20"/>
          <w:lang w:val="en-US"/>
        </w:rPr>
        <w:t xml:space="preserve"> (</w:t>
      </w:r>
      <w:proofErr w:type="spellStart"/>
      <w:r w:rsidRPr="00545D10">
        <w:rPr>
          <w:rFonts w:ascii="Arial" w:hAnsi="Arial" w:cs="Arial"/>
          <w:sz w:val="20"/>
          <w:lang w:val="en-US"/>
        </w:rPr>
        <w:t>Commissie</w:t>
      </w:r>
      <w:proofErr w:type="spellEnd"/>
      <w:r w:rsidRPr="00545D10">
        <w:rPr>
          <w:rFonts w:ascii="Arial" w:hAnsi="Arial" w:cs="Arial"/>
          <w:sz w:val="20"/>
          <w:lang w:val="en-US"/>
        </w:rPr>
        <w:t xml:space="preserve"> </w:t>
      </w:r>
      <w:proofErr w:type="spellStart"/>
      <w:r w:rsidRPr="00545D10">
        <w:rPr>
          <w:rFonts w:ascii="Arial" w:hAnsi="Arial" w:cs="Arial"/>
          <w:sz w:val="20"/>
          <w:lang w:val="en-US"/>
        </w:rPr>
        <w:t>Efficiëntiewinst</w:t>
      </w:r>
      <w:proofErr w:type="spellEnd"/>
      <w:r w:rsidRPr="00545D10">
        <w:rPr>
          <w:rFonts w:ascii="Arial" w:hAnsi="Arial" w:cs="Arial"/>
          <w:sz w:val="20"/>
          <w:lang w:val="en-US"/>
        </w:rPr>
        <w:t xml:space="preserve"> </w:t>
      </w:r>
      <w:proofErr w:type="spellStart"/>
      <w:r w:rsidRPr="00545D10">
        <w:rPr>
          <w:rFonts w:ascii="Arial" w:hAnsi="Arial" w:cs="Arial"/>
          <w:sz w:val="20"/>
          <w:lang w:val="en-US"/>
        </w:rPr>
        <w:t>voor</w:t>
      </w:r>
      <w:proofErr w:type="spellEnd"/>
      <w:r w:rsidRPr="00545D10">
        <w:rPr>
          <w:rFonts w:ascii="Arial" w:hAnsi="Arial" w:cs="Arial"/>
          <w:sz w:val="20"/>
          <w:lang w:val="en-US"/>
        </w:rPr>
        <w:t xml:space="preserve"> de </w:t>
      </w:r>
      <w:proofErr w:type="spellStart"/>
      <w:r w:rsidRPr="00545D10">
        <w:rPr>
          <w:rFonts w:ascii="Arial" w:hAnsi="Arial" w:cs="Arial"/>
          <w:sz w:val="20"/>
          <w:lang w:val="en-US"/>
        </w:rPr>
        <w:t>Lokale</w:t>
      </w:r>
      <w:proofErr w:type="spellEnd"/>
      <w:r w:rsidRPr="00545D10">
        <w:rPr>
          <w:rFonts w:ascii="Arial" w:hAnsi="Arial" w:cs="Arial"/>
          <w:sz w:val="20"/>
          <w:lang w:val="en-US"/>
        </w:rPr>
        <w:t xml:space="preserve"> </w:t>
      </w:r>
      <w:proofErr w:type="spellStart"/>
      <w:r w:rsidRPr="00545D10">
        <w:rPr>
          <w:rFonts w:ascii="Arial" w:hAnsi="Arial" w:cs="Arial"/>
          <w:sz w:val="20"/>
          <w:lang w:val="en-US"/>
        </w:rPr>
        <w:t>Besturen</w:t>
      </w:r>
      <w:proofErr w:type="spellEnd"/>
      <w:r w:rsidRPr="00545D10">
        <w:rPr>
          <w:rFonts w:ascii="Arial" w:hAnsi="Arial" w:cs="Arial"/>
          <w:sz w:val="20"/>
          <w:lang w:val="en-US"/>
        </w:rPr>
        <w:t>, 2010)</w:t>
      </w:r>
      <w:r w:rsidR="00832AEF" w:rsidRPr="00545D10">
        <w:rPr>
          <w:rFonts w:ascii="Arial" w:hAnsi="Arial" w:cs="Arial"/>
          <w:sz w:val="20"/>
          <w:lang w:val="en-US"/>
        </w:rPr>
        <w:t>.</w:t>
      </w:r>
      <w:r w:rsidRPr="00545D10">
        <w:rPr>
          <w:rFonts w:ascii="Arial" w:hAnsi="Arial" w:cs="Arial"/>
          <w:sz w:val="20"/>
          <w:lang w:val="en-US"/>
        </w:rPr>
        <w:t xml:space="preserve"> Sensitive to this concern, the Flemish government drafted </w:t>
      </w:r>
      <w:proofErr w:type="gramStart"/>
      <w:r w:rsidRPr="00545D10">
        <w:rPr>
          <w:rFonts w:ascii="Arial" w:hAnsi="Arial" w:cs="Arial"/>
          <w:sz w:val="20"/>
          <w:lang w:val="en-US"/>
        </w:rPr>
        <w:t>an ‘act</w:t>
      </w:r>
      <w:proofErr w:type="gramEnd"/>
      <w:r w:rsidRPr="00545D10">
        <w:rPr>
          <w:rFonts w:ascii="Arial" w:hAnsi="Arial" w:cs="Arial"/>
          <w:sz w:val="20"/>
          <w:lang w:val="en-US"/>
        </w:rPr>
        <w:t xml:space="preserve"> on the local planning burden’ aimed at stipulating clear principles for its future sectorial subsidization. It took more than a year – until the 15th of July 2011 – before that second legislative step was taken. (</w:t>
      </w:r>
      <w:proofErr w:type="spellStart"/>
      <w:r w:rsidRPr="00545D10">
        <w:rPr>
          <w:rFonts w:ascii="Arial" w:hAnsi="Arial" w:cs="Arial"/>
          <w:sz w:val="20"/>
          <w:lang w:val="en-US"/>
        </w:rPr>
        <w:t>Vlaamse</w:t>
      </w:r>
      <w:proofErr w:type="spellEnd"/>
      <w:r w:rsidRPr="00545D10">
        <w:rPr>
          <w:rFonts w:ascii="Arial" w:hAnsi="Arial" w:cs="Arial"/>
          <w:sz w:val="20"/>
          <w:lang w:val="en-US"/>
        </w:rPr>
        <w:t xml:space="preserve"> </w:t>
      </w:r>
      <w:proofErr w:type="spellStart"/>
      <w:r w:rsidRPr="00545D10">
        <w:rPr>
          <w:rFonts w:ascii="Arial" w:hAnsi="Arial" w:cs="Arial"/>
          <w:sz w:val="20"/>
          <w:lang w:val="en-US"/>
        </w:rPr>
        <w:t>Regering</w:t>
      </w:r>
      <w:proofErr w:type="spellEnd"/>
      <w:r w:rsidRPr="00545D10">
        <w:rPr>
          <w:rFonts w:ascii="Arial" w:hAnsi="Arial" w:cs="Arial"/>
          <w:sz w:val="20"/>
          <w:lang w:val="en-US"/>
        </w:rPr>
        <w:t>, 2011) And apart from various alterations to its principles, the act’s approval in parliament drastically reduced the number of Flemish regulations under its scope. Initially, the Flemish government intended to streamline 14 sets of sector-specific directives concerning local planning. Finally, only 10 of them remained and were legally rewritten in-between November 2011 and September 2012. These Flemish regulations were thus adapted to the planning burden –</w:t>
      </w:r>
      <w:r w:rsidR="00832AEF" w:rsidRPr="00545D10">
        <w:rPr>
          <w:rFonts w:ascii="Arial" w:hAnsi="Arial" w:cs="Arial"/>
          <w:sz w:val="20"/>
          <w:lang w:val="en-US"/>
        </w:rPr>
        <w:t xml:space="preserve"> </w:t>
      </w:r>
      <w:r w:rsidRPr="00545D10">
        <w:rPr>
          <w:rFonts w:ascii="Arial" w:hAnsi="Arial" w:cs="Arial"/>
          <w:sz w:val="20"/>
          <w:lang w:val="en-US"/>
        </w:rPr>
        <w:t>principles before the local elections of October 2012 that started the first (and current) six-year term of PMC –</w:t>
      </w:r>
      <w:r w:rsidR="00832AEF" w:rsidRPr="00545D10">
        <w:rPr>
          <w:rFonts w:ascii="Arial" w:hAnsi="Arial" w:cs="Arial"/>
          <w:sz w:val="20"/>
          <w:lang w:val="en-US"/>
        </w:rPr>
        <w:t xml:space="preserve"> </w:t>
      </w:r>
      <w:r w:rsidRPr="00545D10">
        <w:rPr>
          <w:rFonts w:ascii="Arial" w:hAnsi="Arial" w:cs="Arial"/>
          <w:sz w:val="20"/>
          <w:lang w:val="en-US"/>
        </w:rPr>
        <w:t>implementation. The following fields of central-local policy-making are involved (randomly ordered): sports, integration, urban affairs, developing aid, youth, welfare, culture, heritage, education and service economy –</w:t>
      </w:r>
      <w:r w:rsidR="00832AEF" w:rsidRPr="00545D10">
        <w:rPr>
          <w:rFonts w:ascii="Arial" w:hAnsi="Arial" w:cs="Arial"/>
          <w:sz w:val="20"/>
          <w:lang w:val="en-US"/>
        </w:rPr>
        <w:t xml:space="preserve"> policy.</w:t>
      </w:r>
    </w:p>
    <w:p w14:paraId="138311D4" w14:textId="7B0D16AD" w:rsidR="005C7675" w:rsidRPr="00545D10" w:rsidRDefault="005C7675" w:rsidP="007445E2">
      <w:pPr>
        <w:jc w:val="both"/>
        <w:rPr>
          <w:rFonts w:ascii="Arial" w:hAnsi="Arial" w:cs="Arial"/>
          <w:sz w:val="20"/>
          <w:lang w:val="en-US"/>
        </w:rPr>
      </w:pPr>
      <w:r w:rsidRPr="00545D10">
        <w:rPr>
          <w:rFonts w:ascii="Arial" w:hAnsi="Arial" w:cs="Arial"/>
          <w:sz w:val="20"/>
          <w:lang w:val="en-US"/>
        </w:rPr>
        <w:t>What are now the specific principles guiding the local planning reform in these 10 fields</w:t>
      </w:r>
      <w:r w:rsidR="00832AEF" w:rsidRPr="00545D10">
        <w:rPr>
          <w:rFonts w:ascii="Arial" w:hAnsi="Arial" w:cs="Arial"/>
          <w:sz w:val="20"/>
          <w:lang w:val="en-US"/>
        </w:rPr>
        <w:t xml:space="preserve"> (</w:t>
      </w:r>
      <w:proofErr w:type="spellStart"/>
      <w:r w:rsidR="00832AEF" w:rsidRPr="00545D10">
        <w:rPr>
          <w:rFonts w:ascii="Arial" w:hAnsi="Arial" w:cs="Arial"/>
          <w:sz w:val="20"/>
          <w:lang w:val="en-US"/>
        </w:rPr>
        <w:t>Dienst</w:t>
      </w:r>
      <w:proofErr w:type="spellEnd"/>
      <w:r w:rsidR="00832AEF" w:rsidRPr="00545D10">
        <w:rPr>
          <w:rFonts w:ascii="Arial" w:hAnsi="Arial" w:cs="Arial"/>
          <w:sz w:val="20"/>
          <w:lang w:val="en-US"/>
        </w:rPr>
        <w:t xml:space="preserve"> </w:t>
      </w:r>
      <w:proofErr w:type="spellStart"/>
      <w:r w:rsidR="00832AEF" w:rsidRPr="00545D10">
        <w:rPr>
          <w:rFonts w:ascii="Arial" w:hAnsi="Arial" w:cs="Arial"/>
          <w:sz w:val="20"/>
          <w:lang w:val="en-US"/>
        </w:rPr>
        <w:t>Wetsmatiging</w:t>
      </w:r>
      <w:proofErr w:type="spellEnd"/>
      <w:r w:rsidR="00832AEF" w:rsidRPr="00545D10">
        <w:rPr>
          <w:rFonts w:ascii="Arial" w:hAnsi="Arial" w:cs="Arial"/>
          <w:sz w:val="20"/>
          <w:lang w:val="en-US"/>
        </w:rPr>
        <w:t>, 2010)</w:t>
      </w:r>
      <w:r w:rsidRPr="00545D10">
        <w:rPr>
          <w:rFonts w:ascii="Arial" w:hAnsi="Arial" w:cs="Arial"/>
          <w:sz w:val="20"/>
          <w:lang w:val="en-US"/>
        </w:rPr>
        <w:t xml:space="preserve">? As said, the Planning and Management Cycle confronts local government with new planning, budgeting and reporting –rules. These include the drafting of a six-year strategic policy plan and of annual evaluation reports. All the documents resulting out of the PMC should not only </w:t>
      </w:r>
      <w:r w:rsidRPr="00545D10">
        <w:rPr>
          <w:rFonts w:ascii="Arial" w:hAnsi="Arial" w:cs="Arial"/>
          <w:sz w:val="20"/>
          <w:lang w:val="en-US"/>
        </w:rPr>
        <w:lastRenderedPageBreak/>
        <w:t>serve locally but also in case local government applies or accounts for a sector-specific subsidy. In other words, the Flemish administration involved can no longer require separate local documents. This practice would undermine their ‘use of PMC’ as the first principle embedded in the act on the local planning burden. The second one aims at ‘more local autonomy’. Seemingly contradictory at first sight, the act subscribes to the Flemish use of subsidies for the purpose of achieving policy objectives from top to down. But in doing so, each Flemish objective ought to grant local government enough leeway to align its intent with the specific local needs and desires. After all, policy made at the local level ought to be local. Thirdly and accordingly, the act on the local planning burden prescribes the Flemish government to ‘shift from input towards more output and outcome –oriented steering and controlling’ vis-à-vis the local level. Consequently, a subsidizing administration can regulate its local counterpart primarily with regard to local outputs and outcomes but is no longer entitled to couple the financial means granted to concrete local input actions such as the local appointment of a specifically qualified servant or to a certain design of the local organizational structure. From now on, local government is granted the full prerogative in this regard. However, the same cannot be said concerning its involvement of local stakeholders. The fourth planning burden –principle underlines ‘the importance of local participation’. But to this end, it clearly preserves the Flemish prerequisite of asking local government to account for the involvement of specific local stakeholders throughout the PMC. The fifth and last principle concerns ‘co-financing’. The Flemish subsidizer is retrieved from any obligation to cover all costs involved with the local realization of its policy objectives. From now on, local government can even be expected to invest up to the amount of the subsidy granted.</w:t>
      </w:r>
    </w:p>
    <w:p w14:paraId="264FAFC2" w14:textId="77777777" w:rsidR="008C26D0" w:rsidRPr="00545D10" w:rsidRDefault="008C26D0" w:rsidP="007445E2">
      <w:pPr>
        <w:jc w:val="both"/>
        <w:rPr>
          <w:rFonts w:ascii="Arial" w:hAnsi="Arial" w:cs="Arial"/>
          <w:sz w:val="20"/>
          <w:lang w:val="en-US"/>
        </w:rPr>
      </w:pPr>
      <w:r w:rsidRPr="00545D10">
        <w:rPr>
          <w:rFonts w:ascii="Arial" w:hAnsi="Arial" w:cs="Arial"/>
          <w:sz w:val="20"/>
          <w:lang w:val="en-US"/>
        </w:rPr>
        <w:t xml:space="preserve">In sum, table 2 lists up the five principles of the Flemish act on local planning burden. All of them are instrumental </w:t>
      </w:r>
      <w:r w:rsidR="00EE60BA" w:rsidRPr="00545D10">
        <w:rPr>
          <w:rFonts w:ascii="Arial" w:hAnsi="Arial" w:cs="Arial"/>
          <w:sz w:val="20"/>
          <w:lang w:val="en-US"/>
        </w:rPr>
        <w:t xml:space="preserve">in the quest towards more policy integration and coordination on the local level. These reform targets are typical within the so-called Post-NPM period as the ongoing era of administrative reform since the early 2000s. </w:t>
      </w:r>
    </w:p>
    <w:p w14:paraId="5A1672BA" w14:textId="5424DD7D" w:rsidR="00896987" w:rsidRPr="00545D10" w:rsidRDefault="00896987" w:rsidP="00896987">
      <w:pPr>
        <w:jc w:val="both"/>
        <w:rPr>
          <w:rFonts w:ascii="Arial" w:hAnsi="Arial" w:cs="Arial"/>
          <w:sz w:val="20"/>
          <w:lang w:val="en-US"/>
        </w:rPr>
      </w:pPr>
      <w:r w:rsidRPr="00545D10">
        <w:rPr>
          <w:rFonts w:ascii="Arial" w:hAnsi="Arial" w:cs="Arial"/>
          <w:sz w:val="20"/>
          <w:lang w:val="en-US"/>
        </w:rPr>
        <w:t xml:space="preserve">Table 2: Principles of Flemish subsidization according to </w:t>
      </w:r>
      <w:r w:rsidR="00A152DB" w:rsidRPr="00545D10">
        <w:rPr>
          <w:rFonts w:ascii="Arial" w:hAnsi="Arial" w:cs="Arial"/>
          <w:sz w:val="20"/>
          <w:lang w:val="en-US"/>
        </w:rPr>
        <w:t xml:space="preserve">the 2011 local planning burden </w:t>
      </w:r>
      <w:r w:rsidRPr="00545D10">
        <w:rPr>
          <w:rFonts w:ascii="Arial" w:hAnsi="Arial" w:cs="Arial"/>
          <w:sz w:val="20"/>
          <w:lang w:val="en-US"/>
        </w:rPr>
        <w:t>act</w:t>
      </w:r>
    </w:p>
    <w:tbl>
      <w:tblPr>
        <w:tblStyle w:val="Grille"/>
        <w:tblW w:w="0" w:type="auto"/>
        <w:tblLook w:val="04A0" w:firstRow="1" w:lastRow="0" w:firstColumn="1" w:lastColumn="0" w:noHBand="0" w:noVBand="1"/>
      </w:tblPr>
      <w:tblGrid>
        <w:gridCol w:w="9212"/>
      </w:tblGrid>
      <w:tr w:rsidR="00896987" w:rsidRPr="00545D10" w14:paraId="0E4922F9" w14:textId="77777777" w:rsidTr="00896987">
        <w:tc>
          <w:tcPr>
            <w:tcW w:w="9212" w:type="dxa"/>
          </w:tcPr>
          <w:p w14:paraId="2A3C2DD3" w14:textId="7029BAB9" w:rsidR="00896987" w:rsidRPr="00545D10" w:rsidRDefault="00896987" w:rsidP="00896987">
            <w:pPr>
              <w:jc w:val="both"/>
              <w:rPr>
                <w:rFonts w:ascii="Arial" w:hAnsi="Arial" w:cs="Arial"/>
                <w:sz w:val="16"/>
                <w:szCs w:val="16"/>
                <w:lang w:val="en-US"/>
              </w:rPr>
            </w:pPr>
          </w:p>
          <w:p w14:paraId="61B6D2D7" w14:textId="77777777" w:rsidR="00896987" w:rsidRPr="00545D10" w:rsidRDefault="00896987" w:rsidP="00896987">
            <w:pPr>
              <w:pStyle w:val="Paragraphedeliste"/>
              <w:numPr>
                <w:ilvl w:val="0"/>
                <w:numId w:val="9"/>
              </w:numPr>
              <w:jc w:val="both"/>
              <w:rPr>
                <w:rFonts w:ascii="Arial" w:hAnsi="Arial" w:cs="Arial"/>
                <w:sz w:val="16"/>
                <w:szCs w:val="16"/>
                <w:lang w:val="en-US"/>
              </w:rPr>
            </w:pPr>
            <w:r w:rsidRPr="00545D10">
              <w:rPr>
                <w:rFonts w:ascii="Arial" w:hAnsi="Arial" w:cs="Arial"/>
                <w:sz w:val="16"/>
                <w:szCs w:val="16"/>
                <w:lang w:val="en-US"/>
              </w:rPr>
              <w:t xml:space="preserve">Use of the PMC </w:t>
            </w:r>
          </w:p>
          <w:p w14:paraId="3DC35E1E" w14:textId="77777777" w:rsidR="00896987" w:rsidRPr="00545D10" w:rsidRDefault="00896987" w:rsidP="00896987">
            <w:pPr>
              <w:pStyle w:val="Paragraphedeliste"/>
              <w:numPr>
                <w:ilvl w:val="0"/>
                <w:numId w:val="9"/>
              </w:numPr>
              <w:jc w:val="both"/>
              <w:rPr>
                <w:rFonts w:ascii="Arial" w:hAnsi="Arial" w:cs="Arial"/>
                <w:sz w:val="16"/>
                <w:szCs w:val="16"/>
                <w:lang w:val="en-US"/>
              </w:rPr>
            </w:pPr>
            <w:r w:rsidRPr="00545D10">
              <w:rPr>
                <w:rFonts w:ascii="Arial" w:hAnsi="Arial" w:cs="Arial"/>
                <w:sz w:val="16"/>
                <w:szCs w:val="16"/>
                <w:lang w:val="en-US"/>
              </w:rPr>
              <w:t xml:space="preserve">More local autonomy </w:t>
            </w:r>
          </w:p>
          <w:p w14:paraId="0AFE80D7" w14:textId="16B734FC" w:rsidR="00896987" w:rsidRPr="00545D10" w:rsidRDefault="00896987" w:rsidP="00896987">
            <w:pPr>
              <w:pStyle w:val="Paragraphedeliste"/>
              <w:numPr>
                <w:ilvl w:val="0"/>
                <w:numId w:val="9"/>
              </w:numPr>
              <w:jc w:val="both"/>
              <w:rPr>
                <w:rFonts w:ascii="Arial" w:hAnsi="Arial" w:cs="Arial"/>
                <w:sz w:val="16"/>
                <w:szCs w:val="16"/>
                <w:lang w:val="en-US"/>
              </w:rPr>
            </w:pPr>
            <w:r w:rsidRPr="00545D10">
              <w:rPr>
                <w:rFonts w:ascii="Arial" w:hAnsi="Arial" w:cs="Arial"/>
                <w:sz w:val="16"/>
                <w:szCs w:val="16"/>
                <w:lang w:val="en-US"/>
              </w:rPr>
              <w:t>A shift from input towards more output and outcome –</w:t>
            </w:r>
            <w:r w:rsidR="00F35CEC" w:rsidRPr="00545D10">
              <w:rPr>
                <w:rFonts w:ascii="Arial" w:hAnsi="Arial" w:cs="Arial"/>
                <w:sz w:val="16"/>
                <w:szCs w:val="16"/>
                <w:lang w:val="en-US"/>
              </w:rPr>
              <w:t xml:space="preserve"> </w:t>
            </w:r>
            <w:r w:rsidRPr="00545D10">
              <w:rPr>
                <w:rFonts w:ascii="Arial" w:hAnsi="Arial" w:cs="Arial"/>
                <w:sz w:val="16"/>
                <w:szCs w:val="16"/>
                <w:lang w:val="en-US"/>
              </w:rPr>
              <w:t xml:space="preserve">oriented steering and controlling </w:t>
            </w:r>
          </w:p>
          <w:p w14:paraId="474F2B21" w14:textId="77777777" w:rsidR="002323E3" w:rsidRPr="00545D10" w:rsidRDefault="00896987" w:rsidP="002323E3">
            <w:pPr>
              <w:pStyle w:val="Paragraphedeliste"/>
              <w:numPr>
                <w:ilvl w:val="0"/>
                <w:numId w:val="9"/>
              </w:numPr>
              <w:jc w:val="both"/>
              <w:rPr>
                <w:rFonts w:ascii="Arial" w:hAnsi="Arial" w:cs="Arial"/>
                <w:sz w:val="16"/>
                <w:szCs w:val="16"/>
                <w:lang w:val="en-US"/>
              </w:rPr>
            </w:pPr>
            <w:r w:rsidRPr="00545D10">
              <w:rPr>
                <w:rFonts w:ascii="Arial" w:hAnsi="Arial" w:cs="Arial"/>
                <w:sz w:val="16"/>
                <w:szCs w:val="16"/>
                <w:lang w:val="en-US"/>
              </w:rPr>
              <w:t>The im</w:t>
            </w:r>
            <w:r w:rsidR="00DF195E" w:rsidRPr="00545D10">
              <w:rPr>
                <w:rFonts w:ascii="Arial" w:hAnsi="Arial" w:cs="Arial"/>
                <w:sz w:val="16"/>
                <w:szCs w:val="16"/>
                <w:lang w:val="en-US"/>
              </w:rPr>
              <w:t>portance of local participation</w:t>
            </w:r>
          </w:p>
          <w:p w14:paraId="2AEE2D35" w14:textId="43365BA8" w:rsidR="00DF195E" w:rsidRPr="00545D10" w:rsidRDefault="00DF195E" w:rsidP="002323E3">
            <w:pPr>
              <w:pStyle w:val="Paragraphedeliste"/>
              <w:numPr>
                <w:ilvl w:val="0"/>
                <w:numId w:val="9"/>
              </w:numPr>
              <w:jc w:val="both"/>
              <w:rPr>
                <w:rFonts w:ascii="Arial" w:hAnsi="Arial" w:cs="Arial"/>
                <w:sz w:val="16"/>
                <w:szCs w:val="16"/>
                <w:lang w:val="en-US"/>
              </w:rPr>
            </w:pPr>
            <w:r w:rsidRPr="00545D10">
              <w:rPr>
                <w:rFonts w:ascii="Arial" w:hAnsi="Arial" w:cs="Arial"/>
                <w:sz w:val="16"/>
                <w:szCs w:val="16"/>
                <w:lang w:val="en-US"/>
              </w:rPr>
              <w:t>Co-financing</w:t>
            </w:r>
          </w:p>
        </w:tc>
      </w:tr>
    </w:tbl>
    <w:p w14:paraId="26CF6055" w14:textId="77777777" w:rsidR="00896987" w:rsidRPr="00545D10" w:rsidRDefault="00896987" w:rsidP="007445E2">
      <w:pPr>
        <w:jc w:val="both"/>
        <w:rPr>
          <w:rFonts w:ascii="Arial" w:hAnsi="Arial" w:cs="Arial"/>
          <w:sz w:val="20"/>
          <w:lang w:val="en-US"/>
        </w:rPr>
      </w:pPr>
    </w:p>
    <w:p w14:paraId="7CAF675B" w14:textId="66C1E785" w:rsidR="00617D43" w:rsidRPr="00545D10" w:rsidRDefault="005F7739" w:rsidP="007445E2">
      <w:pPr>
        <w:jc w:val="both"/>
        <w:rPr>
          <w:rFonts w:ascii="Arial" w:hAnsi="Arial" w:cs="Arial"/>
          <w:sz w:val="20"/>
          <w:lang w:val="en-US"/>
        </w:rPr>
      </w:pPr>
      <w:r w:rsidRPr="00545D10">
        <w:rPr>
          <w:rFonts w:ascii="Arial" w:hAnsi="Arial" w:cs="Arial"/>
          <w:sz w:val="20"/>
          <w:lang w:val="en-US"/>
        </w:rPr>
        <w:t>In the next section</w:t>
      </w:r>
      <w:r w:rsidR="00896987" w:rsidRPr="00545D10">
        <w:rPr>
          <w:rFonts w:ascii="Arial" w:hAnsi="Arial" w:cs="Arial"/>
          <w:sz w:val="20"/>
          <w:lang w:val="en-US"/>
        </w:rPr>
        <w:t xml:space="preserve">, we focus upon </w:t>
      </w:r>
      <w:proofErr w:type="spellStart"/>
      <w:r w:rsidR="00896987" w:rsidRPr="00545D10">
        <w:rPr>
          <w:rFonts w:ascii="Arial" w:hAnsi="Arial" w:cs="Arial"/>
          <w:sz w:val="20"/>
          <w:lang w:val="en-US"/>
        </w:rPr>
        <w:t>Deinze</w:t>
      </w:r>
      <w:proofErr w:type="spellEnd"/>
      <w:r w:rsidR="00896987" w:rsidRPr="00545D10">
        <w:rPr>
          <w:rFonts w:ascii="Arial" w:hAnsi="Arial" w:cs="Arial"/>
          <w:sz w:val="20"/>
          <w:lang w:val="en-US"/>
        </w:rPr>
        <w:t xml:space="preserve"> and its style of local policy-making under the Flemish regulatory frame of local planning reform.</w:t>
      </w:r>
    </w:p>
    <w:p w14:paraId="701CFD06" w14:textId="77777777" w:rsidR="00FA442E" w:rsidRPr="00545D10" w:rsidRDefault="0005694A" w:rsidP="00F5210E">
      <w:pPr>
        <w:jc w:val="both"/>
        <w:rPr>
          <w:rFonts w:ascii="Arial" w:hAnsi="Arial" w:cs="Arial"/>
          <w:b/>
          <w:i/>
          <w:sz w:val="20"/>
          <w:lang w:val="en-US"/>
        </w:rPr>
      </w:pPr>
      <w:r w:rsidRPr="00545D10">
        <w:rPr>
          <w:rFonts w:ascii="Arial" w:hAnsi="Arial" w:cs="Arial"/>
          <w:b/>
          <w:i/>
          <w:sz w:val="20"/>
          <w:lang w:val="en-US"/>
        </w:rPr>
        <w:t>3</w:t>
      </w:r>
      <w:r w:rsidR="00F5210E" w:rsidRPr="00545D10">
        <w:rPr>
          <w:rFonts w:ascii="Arial" w:hAnsi="Arial" w:cs="Arial"/>
          <w:b/>
          <w:i/>
          <w:sz w:val="20"/>
          <w:lang w:val="en-US"/>
        </w:rPr>
        <w:t xml:space="preserve">.2. </w:t>
      </w:r>
      <w:proofErr w:type="gramStart"/>
      <w:r w:rsidR="001C28BC" w:rsidRPr="00545D10">
        <w:rPr>
          <w:rFonts w:ascii="Arial" w:hAnsi="Arial" w:cs="Arial"/>
          <w:b/>
          <w:i/>
          <w:sz w:val="20"/>
          <w:lang w:val="en-US"/>
        </w:rPr>
        <w:t>The</w:t>
      </w:r>
      <w:proofErr w:type="gramEnd"/>
      <w:r w:rsidR="001C28BC" w:rsidRPr="00545D10">
        <w:rPr>
          <w:rFonts w:ascii="Arial" w:hAnsi="Arial" w:cs="Arial"/>
          <w:b/>
          <w:i/>
          <w:sz w:val="20"/>
          <w:lang w:val="en-US"/>
        </w:rPr>
        <w:t xml:space="preserve"> </w:t>
      </w:r>
      <w:r w:rsidR="007B4041" w:rsidRPr="00545D10">
        <w:rPr>
          <w:rFonts w:ascii="Arial" w:hAnsi="Arial" w:cs="Arial"/>
          <w:b/>
          <w:i/>
          <w:sz w:val="20"/>
          <w:lang w:val="en-US"/>
        </w:rPr>
        <w:t>c</w:t>
      </w:r>
      <w:r w:rsidR="00F5210E" w:rsidRPr="00545D10">
        <w:rPr>
          <w:rFonts w:ascii="Arial" w:hAnsi="Arial" w:cs="Arial"/>
          <w:b/>
          <w:i/>
          <w:sz w:val="20"/>
          <w:lang w:val="en-US"/>
        </w:rPr>
        <w:t xml:space="preserve">ase of </w:t>
      </w:r>
      <w:proofErr w:type="spellStart"/>
      <w:r w:rsidR="00F5210E" w:rsidRPr="00545D10">
        <w:rPr>
          <w:rFonts w:ascii="Arial" w:hAnsi="Arial" w:cs="Arial"/>
          <w:b/>
          <w:i/>
          <w:sz w:val="20"/>
          <w:lang w:val="en-US"/>
        </w:rPr>
        <w:t>Deinze</w:t>
      </w:r>
      <w:proofErr w:type="spellEnd"/>
    </w:p>
    <w:p w14:paraId="2323CFD5" w14:textId="711B9580" w:rsidR="007B4041" w:rsidRPr="00545D10" w:rsidRDefault="00E83968" w:rsidP="007445E2">
      <w:pPr>
        <w:jc w:val="both"/>
        <w:rPr>
          <w:rFonts w:ascii="Arial" w:hAnsi="Arial" w:cs="Arial"/>
          <w:sz w:val="20"/>
          <w:lang w:val="en-US"/>
        </w:rPr>
      </w:pPr>
      <w:proofErr w:type="spellStart"/>
      <w:r w:rsidRPr="00545D10">
        <w:rPr>
          <w:rFonts w:ascii="Arial" w:hAnsi="Arial" w:cs="Arial"/>
          <w:sz w:val="20"/>
          <w:lang w:val="en-US"/>
        </w:rPr>
        <w:t>Deinze</w:t>
      </w:r>
      <w:proofErr w:type="spellEnd"/>
      <w:r w:rsidRPr="00545D10">
        <w:rPr>
          <w:rFonts w:ascii="Arial" w:hAnsi="Arial" w:cs="Arial"/>
          <w:sz w:val="20"/>
          <w:lang w:val="en-US"/>
        </w:rPr>
        <w:t xml:space="preserve"> is a small-sized city of approximately 30 000 inhabitants, located in the province of East-Flanders and next to the provincial capital of Ghent. </w:t>
      </w:r>
      <w:r w:rsidR="008C5B70" w:rsidRPr="00545D10">
        <w:rPr>
          <w:rFonts w:ascii="Arial" w:hAnsi="Arial" w:cs="Arial"/>
          <w:sz w:val="20"/>
          <w:lang w:val="en-US"/>
        </w:rPr>
        <w:t>It is governed by a coalition of Christian-Democrats (CD&amp;V) and Liberals (Open-VLD+) that has been re-elected in October 2012 for a second term. Shortly after the elections</w:t>
      </w:r>
      <w:r w:rsidR="00AC1139" w:rsidRPr="00545D10">
        <w:rPr>
          <w:rFonts w:ascii="Arial" w:hAnsi="Arial" w:cs="Arial"/>
          <w:sz w:val="20"/>
          <w:lang w:val="en-US"/>
        </w:rPr>
        <w:t xml:space="preserve">, </w:t>
      </w:r>
      <w:r w:rsidRPr="00545D10">
        <w:rPr>
          <w:rFonts w:ascii="Arial" w:hAnsi="Arial" w:cs="Arial"/>
          <w:sz w:val="20"/>
          <w:lang w:val="en-US"/>
        </w:rPr>
        <w:t xml:space="preserve">the Planning and Management Cycle was locally introduced as required </w:t>
      </w:r>
      <w:r w:rsidR="00E258A0" w:rsidRPr="00545D10">
        <w:rPr>
          <w:rFonts w:ascii="Arial" w:hAnsi="Arial" w:cs="Arial"/>
          <w:sz w:val="20"/>
          <w:lang w:val="en-US"/>
        </w:rPr>
        <w:t>by the Flemish local government decree</w:t>
      </w:r>
      <w:r w:rsidR="00484C22" w:rsidRPr="00545D10">
        <w:rPr>
          <w:rFonts w:ascii="Arial" w:hAnsi="Arial" w:cs="Arial"/>
          <w:sz w:val="20"/>
          <w:lang w:val="en-US"/>
        </w:rPr>
        <w:t xml:space="preserve"> (</w:t>
      </w:r>
      <w:proofErr w:type="spellStart"/>
      <w:r w:rsidR="00484C22" w:rsidRPr="00545D10">
        <w:rPr>
          <w:rFonts w:ascii="Arial" w:hAnsi="Arial" w:cs="Arial"/>
          <w:sz w:val="20"/>
          <w:lang w:val="en-US"/>
        </w:rPr>
        <w:t>Stad</w:t>
      </w:r>
      <w:proofErr w:type="spellEnd"/>
      <w:r w:rsidR="00484C22" w:rsidRPr="00545D10">
        <w:rPr>
          <w:rFonts w:ascii="Arial" w:hAnsi="Arial" w:cs="Arial"/>
          <w:sz w:val="20"/>
          <w:lang w:val="en-US"/>
        </w:rPr>
        <w:t xml:space="preserve"> </w:t>
      </w:r>
      <w:proofErr w:type="spellStart"/>
      <w:r w:rsidR="00484C22" w:rsidRPr="00545D10">
        <w:rPr>
          <w:rFonts w:ascii="Arial" w:hAnsi="Arial" w:cs="Arial"/>
          <w:sz w:val="20"/>
          <w:lang w:val="en-US"/>
        </w:rPr>
        <w:t>Deinze</w:t>
      </w:r>
      <w:proofErr w:type="spellEnd"/>
      <w:r w:rsidR="00484C22" w:rsidRPr="00545D10">
        <w:rPr>
          <w:rFonts w:ascii="Arial" w:hAnsi="Arial" w:cs="Arial"/>
          <w:sz w:val="20"/>
          <w:lang w:val="en-US"/>
        </w:rPr>
        <w:t>, 2013)</w:t>
      </w:r>
      <w:r w:rsidR="00E258A0" w:rsidRPr="00545D10">
        <w:rPr>
          <w:rFonts w:ascii="Arial" w:hAnsi="Arial" w:cs="Arial"/>
          <w:sz w:val="20"/>
          <w:lang w:val="en-US"/>
        </w:rPr>
        <w:t xml:space="preserve">. </w:t>
      </w:r>
      <w:r w:rsidR="00484C22" w:rsidRPr="00545D10">
        <w:rPr>
          <w:rFonts w:ascii="Arial" w:hAnsi="Arial" w:cs="Arial"/>
          <w:sz w:val="20"/>
          <w:lang w:val="en-US"/>
        </w:rPr>
        <w:t>With a v</w:t>
      </w:r>
      <w:r w:rsidR="001C28BC" w:rsidRPr="00545D10">
        <w:rPr>
          <w:rFonts w:ascii="Arial" w:hAnsi="Arial" w:cs="Arial"/>
          <w:sz w:val="20"/>
          <w:lang w:val="en-US"/>
        </w:rPr>
        <w:t>iew on thoroughly scanning the</w:t>
      </w:r>
      <w:r w:rsidR="00484C22" w:rsidRPr="00545D10">
        <w:rPr>
          <w:rFonts w:ascii="Arial" w:hAnsi="Arial" w:cs="Arial"/>
          <w:sz w:val="20"/>
          <w:lang w:val="en-US"/>
        </w:rPr>
        <w:t xml:space="preserve"> environment</w:t>
      </w:r>
      <w:r w:rsidRPr="00545D10">
        <w:rPr>
          <w:rFonts w:ascii="Arial" w:hAnsi="Arial" w:cs="Arial"/>
          <w:sz w:val="20"/>
          <w:lang w:val="en-US"/>
        </w:rPr>
        <w:t xml:space="preserve"> as part of the PMC</w:t>
      </w:r>
      <w:r w:rsidR="00484C22" w:rsidRPr="00545D10">
        <w:rPr>
          <w:rFonts w:ascii="Arial" w:hAnsi="Arial" w:cs="Arial"/>
          <w:sz w:val="20"/>
          <w:lang w:val="en-US"/>
        </w:rPr>
        <w:t>, the city and the public center for social welfare</w:t>
      </w:r>
      <w:r w:rsidR="00484C22" w:rsidRPr="00545D10">
        <w:rPr>
          <w:rStyle w:val="Marquenotebasdepage"/>
          <w:rFonts w:ascii="Arial" w:hAnsi="Arial"/>
          <w:sz w:val="20"/>
          <w:lang w:val="en-US"/>
        </w:rPr>
        <w:footnoteReference w:id="2"/>
      </w:r>
      <w:r w:rsidR="00484C22" w:rsidRPr="00545D10">
        <w:rPr>
          <w:rFonts w:ascii="Arial" w:hAnsi="Arial" w:cs="Arial"/>
          <w:sz w:val="20"/>
          <w:lang w:val="en-US"/>
        </w:rPr>
        <w:t xml:space="preserve"> jointly organized a survey among 5000 inhabitants. This environmental scan was complemented by </w:t>
      </w:r>
      <w:r w:rsidRPr="00545D10">
        <w:rPr>
          <w:rFonts w:ascii="Arial" w:hAnsi="Arial" w:cs="Arial"/>
          <w:sz w:val="20"/>
          <w:lang w:val="en-US"/>
        </w:rPr>
        <w:t xml:space="preserve">several </w:t>
      </w:r>
      <w:r w:rsidR="00484C22" w:rsidRPr="00545D10">
        <w:rPr>
          <w:rFonts w:ascii="Arial" w:hAnsi="Arial" w:cs="Arial"/>
          <w:sz w:val="20"/>
          <w:lang w:val="en-US"/>
        </w:rPr>
        <w:t>citizen focus groups in the participation project ‘</w:t>
      </w:r>
      <w:proofErr w:type="spellStart"/>
      <w:r w:rsidR="00484C22" w:rsidRPr="00545D10">
        <w:rPr>
          <w:rFonts w:ascii="Arial" w:hAnsi="Arial" w:cs="Arial"/>
          <w:sz w:val="20"/>
          <w:lang w:val="en-US"/>
        </w:rPr>
        <w:t>Als</w:t>
      </w:r>
      <w:proofErr w:type="spellEnd"/>
      <w:r w:rsidR="00484C22" w:rsidRPr="00545D10">
        <w:rPr>
          <w:rFonts w:ascii="Arial" w:hAnsi="Arial" w:cs="Arial"/>
          <w:sz w:val="20"/>
          <w:lang w:val="en-US"/>
        </w:rPr>
        <w:t xml:space="preserve"> je ‘t </w:t>
      </w:r>
      <w:proofErr w:type="spellStart"/>
      <w:r w:rsidR="00484C22" w:rsidRPr="00545D10">
        <w:rPr>
          <w:rFonts w:ascii="Arial" w:hAnsi="Arial" w:cs="Arial"/>
          <w:sz w:val="20"/>
          <w:lang w:val="en-US"/>
        </w:rPr>
        <w:t>mij</w:t>
      </w:r>
      <w:proofErr w:type="spellEnd"/>
      <w:r w:rsidR="00484C22" w:rsidRPr="00545D10">
        <w:rPr>
          <w:rFonts w:ascii="Arial" w:hAnsi="Arial" w:cs="Arial"/>
          <w:sz w:val="20"/>
          <w:lang w:val="en-US"/>
        </w:rPr>
        <w:t xml:space="preserve"> </w:t>
      </w:r>
      <w:proofErr w:type="spellStart"/>
      <w:r w:rsidR="00484C22" w:rsidRPr="00545D10">
        <w:rPr>
          <w:rFonts w:ascii="Arial" w:hAnsi="Arial" w:cs="Arial"/>
          <w:sz w:val="20"/>
          <w:lang w:val="en-US"/>
        </w:rPr>
        <w:t>vraagt</w:t>
      </w:r>
      <w:proofErr w:type="spellEnd"/>
      <w:r w:rsidR="00484C22" w:rsidRPr="00545D10">
        <w:rPr>
          <w:rFonts w:ascii="Arial" w:hAnsi="Arial" w:cs="Arial"/>
          <w:sz w:val="20"/>
          <w:lang w:val="en-US"/>
        </w:rPr>
        <w:t xml:space="preserve">’ (‘if you ask me’). </w:t>
      </w:r>
      <w:r w:rsidR="009D0B23" w:rsidRPr="00545D10">
        <w:rPr>
          <w:rFonts w:ascii="Arial" w:hAnsi="Arial" w:cs="Arial"/>
          <w:sz w:val="20"/>
          <w:lang w:val="en-US"/>
        </w:rPr>
        <w:t xml:space="preserve">To </w:t>
      </w:r>
      <w:r w:rsidR="007B4041" w:rsidRPr="00545D10">
        <w:rPr>
          <w:rFonts w:ascii="Arial" w:hAnsi="Arial" w:cs="Arial"/>
          <w:sz w:val="20"/>
          <w:lang w:val="en-US"/>
        </w:rPr>
        <w:t>execute these initiatives</w:t>
      </w:r>
      <w:r w:rsidR="009D0B23" w:rsidRPr="00545D10">
        <w:rPr>
          <w:rFonts w:ascii="Arial" w:hAnsi="Arial" w:cs="Arial"/>
          <w:sz w:val="20"/>
          <w:lang w:val="en-US"/>
        </w:rPr>
        <w:t>, the city appointed an extra staff member. It also abstained from hiring consultants for other sta</w:t>
      </w:r>
      <w:r w:rsidR="001C28BC" w:rsidRPr="00545D10">
        <w:rPr>
          <w:rFonts w:ascii="Arial" w:hAnsi="Arial" w:cs="Arial"/>
          <w:sz w:val="20"/>
          <w:lang w:val="en-US"/>
        </w:rPr>
        <w:t>ges of the PMC, motivated by a firm</w:t>
      </w:r>
      <w:r w:rsidR="009D0B23" w:rsidRPr="00545D10">
        <w:rPr>
          <w:rFonts w:ascii="Arial" w:hAnsi="Arial" w:cs="Arial"/>
          <w:sz w:val="20"/>
          <w:lang w:val="en-US"/>
        </w:rPr>
        <w:t xml:space="preserve"> willingness </w:t>
      </w:r>
      <w:r w:rsidR="001C28BC" w:rsidRPr="00545D10">
        <w:rPr>
          <w:rFonts w:ascii="Arial" w:hAnsi="Arial" w:cs="Arial"/>
          <w:sz w:val="20"/>
          <w:lang w:val="en-US"/>
        </w:rPr>
        <w:t>of</w:t>
      </w:r>
      <w:r w:rsidR="009D0B23" w:rsidRPr="00545D10">
        <w:rPr>
          <w:rFonts w:ascii="Arial" w:hAnsi="Arial" w:cs="Arial"/>
          <w:sz w:val="20"/>
          <w:lang w:val="en-US"/>
        </w:rPr>
        <w:t xml:space="preserve"> getting to know </w:t>
      </w:r>
      <w:r w:rsidR="001C28BC" w:rsidRPr="00545D10">
        <w:rPr>
          <w:rFonts w:ascii="Arial" w:hAnsi="Arial" w:cs="Arial"/>
          <w:sz w:val="20"/>
          <w:lang w:val="en-US"/>
        </w:rPr>
        <w:t xml:space="preserve">and work with </w:t>
      </w:r>
      <w:r w:rsidR="009D0B23" w:rsidRPr="00545D10">
        <w:rPr>
          <w:rFonts w:ascii="Arial" w:hAnsi="Arial" w:cs="Arial"/>
          <w:sz w:val="20"/>
          <w:lang w:val="en-US"/>
        </w:rPr>
        <w:t xml:space="preserve">the planning tools </w:t>
      </w:r>
      <w:r w:rsidR="009D0B23" w:rsidRPr="00545D10">
        <w:rPr>
          <w:rFonts w:ascii="Arial" w:hAnsi="Arial" w:cs="Arial"/>
          <w:sz w:val="20"/>
          <w:lang w:val="en-US"/>
        </w:rPr>
        <w:lastRenderedPageBreak/>
        <w:t xml:space="preserve">that the Flemish government had locally introduced. </w:t>
      </w:r>
      <w:r w:rsidR="008C5B70" w:rsidRPr="00545D10">
        <w:rPr>
          <w:rFonts w:ascii="Arial" w:hAnsi="Arial" w:cs="Arial"/>
          <w:sz w:val="20"/>
          <w:lang w:val="en-US"/>
        </w:rPr>
        <w:t xml:space="preserve">As such, an intense but very informative period </w:t>
      </w:r>
      <w:r w:rsidR="009D0B23" w:rsidRPr="00545D10">
        <w:rPr>
          <w:rFonts w:ascii="Arial" w:hAnsi="Arial" w:cs="Arial"/>
          <w:sz w:val="20"/>
          <w:lang w:val="en-US"/>
        </w:rPr>
        <w:t xml:space="preserve">took place that lasted </w:t>
      </w:r>
      <w:r w:rsidR="008C5B70" w:rsidRPr="00545D10">
        <w:rPr>
          <w:rFonts w:ascii="Arial" w:hAnsi="Arial" w:cs="Arial"/>
          <w:sz w:val="20"/>
          <w:lang w:val="en-US"/>
        </w:rPr>
        <w:t>over a year and ended successfully on the 19</w:t>
      </w:r>
      <w:r w:rsidR="008C5B70" w:rsidRPr="00545D10">
        <w:rPr>
          <w:rFonts w:ascii="Arial" w:hAnsi="Arial" w:cs="Arial"/>
          <w:sz w:val="20"/>
          <w:vertAlign w:val="superscript"/>
          <w:lang w:val="en-US"/>
        </w:rPr>
        <w:t>th</w:t>
      </w:r>
      <w:r w:rsidR="008C5B70" w:rsidRPr="00545D10">
        <w:rPr>
          <w:rFonts w:ascii="Arial" w:hAnsi="Arial" w:cs="Arial"/>
          <w:sz w:val="20"/>
          <w:lang w:val="en-US"/>
        </w:rPr>
        <w:t xml:space="preserve"> of December 2013 w</w:t>
      </w:r>
      <w:r w:rsidR="00DF06C3" w:rsidRPr="00545D10">
        <w:rPr>
          <w:rFonts w:ascii="Arial" w:hAnsi="Arial" w:cs="Arial"/>
          <w:sz w:val="20"/>
          <w:lang w:val="en-US"/>
        </w:rPr>
        <w:t xml:space="preserve">hen </w:t>
      </w:r>
      <w:r w:rsidR="008C5B70" w:rsidRPr="00545D10">
        <w:rPr>
          <w:rFonts w:ascii="Arial" w:hAnsi="Arial" w:cs="Arial"/>
          <w:sz w:val="20"/>
          <w:lang w:val="en-US"/>
        </w:rPr>
        <w:t>the city council approv</w:t>
      </w:r>
      <w:r w:rsidR="00DF06C3" w:rsidRPr="00545D10">
        <w:rPr>
          <w:rFonts w:ascii="Arial" w:hAnsi="Arial" w:cs="Arial"/>
          <w:sz w:val="20"/>
          <w:lang w:val="en-US"/>
        </w:rPr>
        <w:t xml:space="preserve">ed </w:t>
      </w:r>
      <w:r w:rsidR="00C338E3" w:rsidRPr="00545D10">
        <w:rPr>
          <w:rFonts w:ascii="Arial" w:hAnsi="Arial" w:cs="Arial"/>
          <w:sz w:val="20"/>
          <w:lang w:val="en-US"/>
        </w:rPr>
        <w:t xml:space="preserve">of </w:t>
      </w:r>
      <w:r w:rsidR="00DF06C3" w:rsidRPr="00545D10">
        <w:rPr>
          <w:rFonts w:ascii="Arial" w:hAnsi="Arial" w:cs="Arial"/>
          <w:sz w:val="20"/>
          <w:lang w:val="en-US"/>
        </w:rPr>
        <w:t>the</w:t>
      </w:r>
      <w:r w:rsidR="008C5B70" w:rsidRPr="00545D10">
        <w:rPr>
          <w:rFonts w:ascii="Arial" w:hAnsi="Arial" w:cs="Arial"/>
          <w:sz w:val="20"/>
          <w:lang w:val="en-US"/>
        </w:rPr>
        <w:t xml:space="preserve"> multi-annual policy plan and </w:t>
      </w:r>
      <w:r w:rsidR="00C338E3" w:rsidRPr="00545D10">
        <w:rPr>
          <w:rFonts w:ascii="Arial" w:hAnsi="Arial" w:cs="Arial"/>
          <w:sz w:val="20"/>
          <w:lang w:val="en-US"/>
        </w:rPr>
        <w:t xml:space="preserve">of </w:t>
      </w:r>
      <w:r w:rsidR="008C5B70" w:rsidRPr="00545D10">
        <w:rPr>
          <w:rFonts w:ascii="Arial" w:hAnsi="Arial" w:cs="Arial"/>
          <w:sz w:val="20"/>
          <w:lang w:val="en-US"/>
        </w:rPr>
        <w:t>a balanced budget for 2014-2019</w:t>
      </w:r>
      <w:r w:rsidR="001C28BC" w:rsidRPr="00545D10">
        <w:rPr>
          <w:rFonts w:ascii="Arial" w:hAnsi="Arial" w:cs="Arial"/>
          <w:sz w:val="20"/>
          <w:lang w:val="en-US"/>
        </w:rPr>
        <w:t xml:space="preserve"> (</w:t>
      </w:r>
      <w:proofErr w:type="spellStart"/>
      <w:r w:rsidR="001C28BC" w:rsidRPr="00545D10">
        <w:rPr>
          <w:rFonts w:ascii="Arial" w:hAnsi="Arial" w:cs="Arial"/>
          <w:sz w:val="20"/>
          <w:lang w:val="en-US"/>
        </w:rPr>
        <w:t>Stad</w:t>
      </w:r>
      <w:proofErr w:type="spellEnd"/>
      <w:r w:rsidR="001C28BC" w:rsidRPr="00545D10">
        <w:rPr>
          <w:rFonts w:ascii="Arial" w:hAnsi="Arial" w:cs="Arial"/>
          <w:sz w:val="20"/>
          <w:lang w:val="en-US"/>
        </w:rPr>
        <w:t xml:space="preserve"> </w:t>
      </w:r>
      <w:proofErr w:type="spellStart"/>
      <w:r w:rsidR="001C28BC" w:rsidRPr="00545D10">
        <w:rPr>
          <w:rFonts w:ascii="Arial" w:hAnsi="Arial" w:cs="Arial"/>
          <w:sz w:val="20"/>
          <w:lang w:val="en-US"/>
        </w:rPr>
        <w:t>Deinze</w:t>
      </w:r>
      <w:proofErr w:type="spellEnd"/>
      <w:r w:rsidR="001C28BC" w:rsidRPr="00545D10">
        <w:rPr>
          <w:rFonts w:ascii="Arial" w:hAnsi="Arial" w:cs="Arial"/>
          <w:sz w:val="20"/>
          <w:lang w:val="en-US"/>
        </w:rPr>
        <w:t>, 2013)</w:t>
      </w:r>
      <w:r w:rsidR="00CF5B93" w:rsidRPr="00545D10">
        <w:rPr>
          <w:rFonts w:ascii="Arial" w:hAnsi="Arial" w:cs="Arial"/>
          <w:sz w:val="20"/>
          <w:lang w:val="en-US"/>
        </w:rPr>
        <w:t>.</w:t>
      </w:r>
      <w:r w:rsidR="008C5B70" w:rsidRPr="00545D10">
        <w:rPr>
          <w:rFonts w:ascii="Arial" w:hAnsi="Arial" w:cs="Arial"/>
          <w:sz w:val="20"/>
          <w:lang w:val="en-US"/>
        </w:rPr>
        <w:t xml:space="preserve"> </w:t>
      </w:r>
      <w:r w:rsidR="002F20BE" w:rsidRPr="00545D10">
        <w:rPr>
          <w:rFonts w:ascii="Arial" w:hAnsi="Arial" w:cs="Arial"/>
          <w:sz w:val="20"/>
          <w:lang w:val="en-US"/>
        </w:rPr>
        <w:t xml:space="preserve">In total, that </w:t>
      </w:r>
      <w:r w:rsidR="00C338E3" w:rsidRPr="00545D10">
        <w:rPr>
          <w:rFonts w:ascii="Arial" w:hAnsi="Arial" w:cs="Arial"/>
          <w:sz w:val="20"/>
          <w:lang w:val="en-US"/>
        </w:rPr>
        <w:t xml:space="preserve">plan contains 13 policy goals. </w:t>
      </w:r>
      <w:r w:rsidR="002F20BE" w:rsidRPr="00545D10">
        <w:rPr>
          <w:rFonts w:ascii="Arial" w:hAnsi="Arial" w:cs="Arial"/>
          <w:sz w:val="20"/>
          <w:lang w:val="en-US"/>
        </w:rPr>
        <w:t xml:space="preserve">All of them are further operationalized in various programs and actions and they are all grounded in information </w:t>
      </w:r>
      <w:r w:rsidR="00C338E3" w:rsidRPr="00545D10">
        <w:rPr>
          <w:rFonts w:ascii="Arial" w:hAnsi="Arial" w:cs="Arial"/>
          <w:sz w:val="20"/>
          <w:lang w:val="en-US"/>
        </w:rPr>
        <w:t xml:space="preserve">that was </w:t>
      </w:r>
      <w:r w:rsidR="002F20BE" w:rsidRPr="00545D10">
        <w:rPr>
          <w:rFonts w:ascii="Arial" w:hAnsi="Arial" w:cs="Arial"/>
          <w:sz w:val="20"/>
          <w:lang w:val="en-US"/>
        </w:rPr>
        <w:t xml:space="preserve">gathered via the scan, </w:t>
      </w:r>
      <w:r w:rsidR="00C338E3" w:rsidRPr="00545D10">
        <w:rPr>
          <w:rFonts w:ascii="Arial" w:hAnsi="Arial" w:cs="Arial"/>
          <w:sz w:val="20"/>
          <w:lang w:val="en-US"/>
        </w:rPr>
        <w:t xml:space="preserve">embedded in the Flemish policy priorities and completed by the city administration, if necessary. </w:t>
      </w:r>
      <w:r w:rsidR="007B4041" w:rsidRPr="00545D10">
        <w:rPr>
          <w:rFonts w:ascii="Arial" w:hAnsi="Arial" w:cs="Arial"/>
          <w:sz w:val="20"/>
          <w:lang w:val="en-US"/>
        </w:rPr>
        <w:t>From the beginning, the la</w:t>
      </w:r>
      <w:r w:rsidR="00832AEF" w:rsidRPr="00545D10">
        <w:rPr>
          <w:rFonts w:ascii="Arial" w:hAnsi="Arial" w:cs="Arial"/>
          <w:sz w:val="20"/>
          <w:lang w:val="en-US"/>
        </w:rPr>
        <w:t>tter put more data into the PMC</w:t>
      </w:r>
      <w:r w:rsidR="007B4041" w:rsidRPr="00545D10">
        <w:rPr>
          <w:rFonts w:ascii="Arial" w:hAnsi="Arial" w:cs="Arial"/>
          <w:sz w:val="20"/>
          <w:lang w:val="en-US"/>
        </w:rPr>
        <w:t xml:space="preserve">–documents than legally required. After all, these plans and reports are </w:t>
      </w:r>
      <w:r w:rsidR="00627D32" w:rsidRPr="00545D10">
        <w:rPr>
          <w:rFonts w:ascii="Arial" w:hAnsi="Arial" w:cs="Arial"/>
          <w:sz w:val="20"/>
          <w:lang w:val="en-US"/>
        </w:rPr>
        <w:t xml:space="preserve">locally </w:t>
      </w:r>
      <w:r w:rsidR="007B4041" w:rsidRPr="00545D10">
        <w:rPr>
          <w:rFonts w:ascii="Arial" w:hAnsi="Arial" w:cs="Arial"/>
          <w:sz w:val="20"/>
          <w:lang w:val="en-US"/>
        </w:rPr>
        <w:t xml:space="preserve">regarded as internal documents, outlining </w:t>
      </w:r>
      <w:proofErr w:type="spellStart"/>
      <w:r w:rsidR="007B4041" w:rsidRPr="00545D10">
        <w:rPr>
          <w:rFonts w:ascii="Arial" w:hAnsi="Arial" w:cs="Arial"/>
          <w:sz w:val="20"/>
          <w:lang w:val="en-US"/>
        </w:rPr>
        <w:t>Deinze’s</w:t>
      </w:r>
      <w:proofErr w:type="spellEnd"/>
      <w:r w:rsidR="007B4041" w:rsidRPr="00545D10">
        <w:rPr>
          <w:rFonts w:ascii="Arial" w:hAnsi="Arial" w:cs="Arial"/>
          <w:sz w:val="20"/>
          <w:lang w:val="en-US"/>
        </w:rPr>
        <w:t xml:space="preserve"> future and </w:t>
      </w:r>
      <w:r w:rsidR="00627D32" w:rsidRPr="00545D10">
        <w:rPr>
          <w:rFonts w:ascii="Arial" w:hAnsi="Arial" w:cs="Arial"/>
          <w:sz w:val="20"/>
          <w:lang w:val="en-US"/>
        </w:rPr>
        <w:t xml:space="preserve">deserving to be fully evidence-based. </w:t>
      </w:r>
    </w:p>
    <w:p w14:paraId="2FE8F393" w14:textId="77777777" w:rsidR="001023F1" w:rsidRPr="00545D10" w:rsidRDefault="00FB667B" w:rsidP="007445E2">
      <w:pPr>
        <w:jc w:val="both"/>
        <w:rPr>
          <w:rFonts w:ascii="Arial" w:hAnsi="Arial" w:cs="Arial"/>
          <w:sz w:val="20"/>
          <w:lang w:val="en-US"/>
        </w:rPr>
      </w:pPr>
      <w:r w:rsidRPr="00545D10">
        <w:rPr>
          <w:rFonts w:ascii="Arial" w:hAnsi="Arial" w:cs="Arial"/>
          <w:sz w:val="20"/>
          <w:lang w:val="en-US"/>
        </w:rPr>
        <w:t xml:space="preserve">What policy </w:t>
      </w:r>
      <w:proofErr w:type="gramStart"/>
      <w:r w:rsidRPr="00545D10">
        <w:rPr>
          <w:rFonts w:ascii="Arial" w:hAnsi="Arial" w:cs="Arial"/>
          <w:sz w:val="20"/>
          <w:lang w:val="en-US"/>
        </w:rPr>
        <w:t>style(</w:t>
      </w:r>
      <w:proofErr w:type="gramEnd"/>
      <w:r w:rsidRPr="00545D10">
        <w:rPr>
          <w:rFonts w:ascii="Arial" w:hAnsi="Arial" w:cs="Arial"/>
          <w:sz w:val="20"/>
          <w:lang w:val="en-US"/>
        </w:rPr>
        <w:t xml:space="preserve">-s) did </w:t>
      </w:r>
      <w:proofErr w:type="spellStart"/>
      <w:r w:rsidRPr="00545D10">
        <w:rPr>
          <w:rFonts w:ascii="Arial" w:hAnsi="Arial" w:cs="Arial"/>
          <w:sz w:val="20"/>
          <w:lang w:val="en-US"/>
        </w:rPr>
        <w:t>Deinze</w:t>
      </w:r>
      <w:proofErr w:type="spellEnd"/>
      <w:r w:rsidRPr="00545D10">
        <w:rPr>
          <w:rFonts w:ascii="Arial" w:hAnsi="Arial" w:cs="Arial"/>
          <w:sz w:val="20"/>
          <w:lang w:val="en-US"/>
        </w:rPr>
        <w:t xml:space="preserve"> demonstrate during the process of drafting its policy plan and budget? By approaching its citizens via a survey and focus groups, the city </w:t>
      </w:r>
      <w:r w:rsidR="00834038" w:rsidRPr="00545D10">
        <w:rPr>
          <w:rFonts w:ascii="Arial" w:hAnsi="Arial" w:cs="Arial"/>
          <w:sz w:val="20"/>
          <w:lang w:val="en-US"/>
        </w:rPr>
        <w:t xml:space="preserve">initially </w:t>
      </w:r>
      <w:r w:rsidRPr="00545D10">
        <w:rPr>
          <w:rFonts w:ascii="Arial" w:hAnsi="Arial" w:cs="Arial"/>
          <w:sz w:val="20"/>
          <w:lang w:val="en-US"/>
        </w:rPr>
        <w:t>aimed at elaborating its knowledge upon its inhabitants’ needs</w:t>
      </w:r>
      <w:r w:rsidR="001B4868" w:rsidRPr="00545D10">
        <w:rPr>
          <w:rFonts w:ascii="Arial" w:hAnsi="Arial" w:cs="Arial"/>
          <w:sz w:val="20"/>
          <w:lang w:val="en-US"/>
        </w:rPr>
        <w:t xml:space="preserve"> and</w:t>
      </w:r>
      <w:r w:rsidRPr="00545D10">
        <w:rPr>
          <w:rFonts w:ascii="Arial" w:hAnsi="Arial" w:cs="Arial"/>
          <w:sz w:val="20"/>
          <w:lang w:val="en-US"/>
        </w:rPr>
        <w:t xml:space="preserve"> desires. Clearly, </w:t>
      </w:r>
      <w:r w:rsidR="008E43BE" w:rsidRPr="00545D10">
        <w:rPr>
          <w:rFonts w:ascii="Arial" w:hAnsi="Arial" w:cs="Arial"/>
          <w:sz w:val="20"/>
          <w:lang w:val="en-US"/>
        </w:rPr>
        <w:t>constructing (new) values and arguments was not a primary objective. First and foremost, the city took a reactive s</w:t>
      </w:r>
      <w:r w:rsidR="001B4868" w:rsidRPr="00545D10">
        <w:rPr>
          <w:rFonts w:ascii="Arial" w:hAnsi="Arial" w:cs="Arial"/>
          <w:sz w:val="20"/>
          <w:lang w:val="en-US"/>
        </w:rPr>
        <w:t xml:space="preserve">tance and looked backwards in order to better understand what was already ‘alive and kicking’ in its own community rather than launching new policy ideas. </w:t>
      </w:r>
      <w:r w:rsidR="007A7104" w:rsidRPr="00545D10">
        <w:rPr>
          <w:rFonts w:ascii="Arial" w:hAnsi="Arial" w:cs="Arial"/>
          <w:sz w:val="20"/>
          <w:lang w:val="en-US"/>
        </w:rPr>
        <w:t xml:space="preserve">In retrospect, the </w:t>
      </w:r>
      <w:r w:rsidR="004F26A0" w:rsidRPr="00545D10">
        <w:rPr>
          <w:rFonts w:ascii="Arial" w:hAnsi="Arial" w:cs="Arial"/>
          <w:sz w:val="20"/>
          <w:lang w:val="en-US"/>
        </w:rPr>
        <w:t xml:space="preserve">survey </w:t>
      </w:r>
      <w:r w:rsidR="007A7104" w:rsidRPr="00545D10">
        <w:rPr>
          <w:rFonts w:ascii="Arial" w:hAnsi="Arial" w:cs="Arial"/>
          <w:sz w:val="20"/>
          <w:lang w:val="en-US"/>
        </w:rPr>
        <w:t xml:space="preserve">and focus group </w:t>
      </w:r>
      <w:r w:rsidR="004F26A0" w:rsidRPr="00545D10">
        <w:rPr>
          <w:rFonts w:ascii="Arial" w:hAnsi="Arial" w:cs="Arial"/>
          <w:sz w:val="20"/>
          <w:lang w:val="en-US"/>
        </w:rPr>
        <w:t>res</w:t>
      </w:r>
      <w:r w:rsidR="001B5218" w:rsidRPr="00545D10">
        <w:rPr>
          <w:rFonts w:ascii="Arial" w:hAnsi="Arial" w:cs="Arial"/>
          <w:sz w:val="20"/>
          <w:lang w:val="en-US"/>
        </w:rPr>
        <w:t xml:space="preserve">ults were not really surprising. As the mayor put it: “the answers affirmed that we – as policy-makers of </w:t>
      </w:r>
      <w:proofErr w:type="spellStart"/>
      <w:r w:rsidR="001B5218" w:rsidRPr="00545D10">
        <w:rPr>
          <w:rFonts w:ascii="Arial" w:hAnsi="Arial" w:cs="Arial"/>
          <w:sz w:val="20"/>
          <w:lang w:val="en-US"/>
        </w:rPr>
        <w:t>Deinze</w:t>
      </w:r>
      <w:proofErr w:type="spellEnd"/>
      <w:r w:rsidR="001B5218" w:rsidRPr="00545D10">
        <w:rPr>
          <w:rFonts w:ascii="Arial" w:hAnsi="Arial" w:cs="Arial"/>
          <w:sz w:val="20"/>
          <w:lang w:val="en-US"/>
        </w:rPr>
        <w:t xml:space="preserve"> – basically want to move in the same direction as our citizens. For example, we have wanted a cultural center on our territory for a long time now and clearly, that same desire lives among our citizens. Mobility is another issue that really concerns people but of course, we already knew that as well.”</w:t>
      </w:r>
      <w:r w:rsidR="0078373B" w:rsidRPr="00545D10">
        <w:rPr>
          <w:rFonts w:ascii="Arial" w:hAnsi="Arial" w:cs="Arial"/>
          <w:sz w:val="20"/>
          <w:lang w:val="en-US"/>
        </w:rPr>
        <w:t xml:space="preserve"> Nevertheless, both PMC –initiatives are locally regarded as very valuable, not at least because of their ability </w:t>
      </w:r>
      <w:r w:rsidR="00EC75A4" w:rsidRPr="00545D10">
        <w:rPr>
          <w:rFonts w:ascii="Arial" w:hAnsi="Arial" w:cs="Arial"/>
          <w:sz w:val="20"/>
          <w:lang w:val="en-US"/>
        </w:rPr>
        <w:t xml:space="preserve">to </w:t>
      </w:r>
      <w:r w:rsidR="005B4483" w:rsidRPr="00545D10">
        <w:rPr>
          <w:rFonts w:ascii="Arial" w:hAnsi="Arial" w:cs="Arial"/>
          <w:sz w:val="20"/>
          <w:lang w:val="en-US"/>
        </w:rPr>
        <w:t xml:space="preserve">temporarily </w:t>
      </w:r>
      <w:r w:rsidR="00EC75A4" w:rsidRPr="00545D10">
        <w:rPr>
          <w:rFonts w:ascii="Arial" w:hAnsi="Arial" w:cs="Arial"/>
          <w:sz w:val="20"/>
          <w:lang w:val="en-US"/>
        </w:rPr>
        <w:t xml:space="preserve">bridge the gap between policy-makers and citizens. In particular, the focus groups turned out to be very instrumental in this regard. </w:t>
      </w:r>
      <w:r w:rsidR="0078373B" w:rsidRPr="00545D10">
        <w:rPr>
          <w:rFonts w:ascii="Arial" w:hAnsi="Arial" w:cs="Arial"/>
          <w:sz w:val="20"/>
          <w:lang w:val="en-US"/>
        </w:rPr>
        <w:t xml:space="preserve">11 of them were organized in-between February </w:t>
      </w:r>
      <w:r w:rsidR="00EC75A4" w:rsidRPr="00545D10">
        <w:rPr>
          <w:rFonts w:ascii="Arial" w:hAnsi="Arial" w:cs="Arial"/>
          <w:sz w:val="20"/>
          <w:lang w:val="en-US"/>
        </w:rPr>
        <w:t xml:space="preserve">and May 2013. Each </w:t>
      </w:r>
      <w:r w:rsidR="005B4483" w:rsidRPr="00545D10">
        <w:rPr>
          <w:rFonts w:ascii="Arial" w:hAnsi="Arial" w:cs="Arial"/>
          <w:sz w:val="20"/>
          <w:lang w:val="en-US"/>
        </w:rPr>
        <w:t xml:space="preserve">focus group </w:t>
      </w:r>
      <w:r w:rsidR="0078373B" w:rsidRPr="00545D10">
        <w:rPr>
          <w:rFonts w:ascii="Arial" w:hAnsi="Arial" w:cs="Arial"/>
          <w:sz w:val="20"/>
          <w:lang w:val="en-US"/>
        </w:rPr>
        <w:t xml:space="preserve">gathered 6 to 10 inhabitants to jointly discuss and propose innovative solutions to improve </w:t>
      </w:r>
      <w:r w:rsidR="00EC75A4" w:rsidRPr="00545D10">
        <w:rPr>
          <w:rFonts w:ascii="Arial" w:hAnsi="Arial" w:cs="Arial"/>
          <w:sz w:val="20"/>
          <w:lang w:val="en-US"/>
        </w:rPr>
        <w:t>the city’</w:t>
      </w:r>
      <w:r w:rsidR="005B4483" w:rsidRPr="00545D10">
        <w:rPr>
          <w:rFonts w:ascii="Arial" w:hAnsi="Arial" w:cs="Arial"/>
          <w:sz w:val="20"/>
          <w:lang w:val="en-US"/>
        </w:rPr>
        <w:t xml:space="preserve">s way of working </w:t>
      </w:r>
      <w:r w:rsidR="00EC75A4" w:rsidRPr="00545D10">
        <w:rPr>
          <w:rFonts w:ascii="Arial" w:hAnsi="Arial" w:cs="Arial"/>
          <w:sz w:val="20"/>
          <w:lang w:val="en-US"/>
        </w:rPr>
        <w:t xml:space="preserve">such as in </w:t>
      </w:r>
      <w:r w:rsidR="001F2552" w:rsidRPr="00545D10">
        <w:rPr>
          <w:rFonts w:ascii="Arial" w:hAnsi="Arial" w:cs="Arial"/>
          <w:sz w:val="20"/>
          <w:lang w:val="en-US"/>
        </w:rPr>
        <w:t xml:space="preserve">the </w:t>
      </w:r>
      <w:r w:rsidR="00EC75A4" w:rsidRPr="00545D10">
        <w:rPr>
          <w:rFonts w:ascii="Arial" w:hAnsi="Arial" w:cs="Arial"/>
          <w:sz w:val="20"/>
          <w:lang w:val="en-US"/>
        </w:rPr>
        <w:t xml:space="preserve">case of its e-services. The limited use of these services was known </w:t>
      </w:r>
      <w:r w:rsidR="005B4483" w:rsidRPr="00545D10">
        <w:rPr>
          <w:rFonts w:ascii="Arial" w:hAnsi="Arial" w:cs="Arial"/>
          <w:sz w:val="20"/>
          <w:lang w:val="en-US"/>
        </w:rPr>
        <w:t xml:space="preserve">all-around but not </w:t>
      </w:r>
      <w:r w:rsidR="001F2552" w:rsidRPr="00545D10">
        <w:rPr>
          <w:rFonts w:ascii="Arial" w:hAnsi="Arial" w:cs="Arial"/>
          <w:sz w:val="20"/>
          <w:lang w:val="en-US"/>
        </w:rPr>
        <w:t>fu</w:t>
      </w:r>
      <w:r w:rsidR="005B4483" w:rsidRPr="00545D10">
        <w:rPr>
          <w:rFonts w:ascii="Arial" w:hAnsi="Arial" w:cs="Arial"/>
          <w:sz w:val="20"/>
          <w:lang w:val="en-US"/>
        </w:rPr>
        <w:t xml:space="preserve">lly understood. And by focusing upon it within several groups, the city </w:t>
      </w:r>
      <w:r w:rsidR="001F2552" w:rsidRPr="00545D10">
        <w:rPr>
          <w:rFonts w:ascii="Arial" w:hAnsi="Arial" w:cs="Arial"/>
          <w:sz w:val="20"/>
          <w:lang w:val="en-US"/>
        </w:rPr>
        <w:t xml:space="preserve">actually scored twice. After all, it did not only gain information on potential solutions to make its e-services more citizen –friendly and –accessible but was also </w:t>
      </w:r>
      <w:r w:rsidR="00FF1E39" w:rsidRPr="00545D10">
        <w:rPr>
          <w:rFonts w:ascii="Arial" w:hAnsi="Arial" w:cs="Arial"/>
          <w:sz w:val="20"/>
          <w:lang w:val="en-US"/>
        </w:rPr>
        <w:t xml:space="preserve">somewhat </w:t>
      </w:r>
      <w:r w:rsidR="001F2552" w:rsidRPr="00545D10">
        <w:rPr>
          <w:rFonts w:ascii="Arial" w:hAnsi="Arial" w:cs="Arial"/>
          <w:sz w:val="20"/>
          <w:lang w:val="en-US"/>
        </w:rPr>
        <w:t>ensured about their workability as they past a first – and critical –</w:t>
      </w:r>
      <w:r w:rsidR="008C18E6" w:rsidRPr="00545D10">
        <w:rPr>
          <w:rFonts w:ascii="Arial" w:hAnsi="Arial" w:cs="Arial"/>
          <w:sz w:val="20"/>
          <w:lang w:val="en-US"/>
        </w:rPr>
        <w:t xml:space="preserve"> customer test. Of course, not all </w:t>
      </w:r>
      <w:r w:rsidR="00CD00FF" w:rsidRPr="00545D10">
        <w:rPr>
          <w:rFonts w:ascii="Arial" w:hAnsi="Arial" w:cs="Arial"/>
          <w:sz w:val="20"/>
          <w:lang w:val="en-US"/>
        </w:rPr>
        <w:t xml:space="preserve">policy </w:t>
      </w:r>
      <w:r w:rsidR="008C18E6" w:rsidRPr="00545D10">
        <w:rPr>
          <w:rFonts w:ascii="Arial" w:hAnsi="Arial" w:cs="Arial"/>
          <w:sz w:val="20"/>
          <w:lang w:val="en-US"/>
        </w:rPr>
        <w:t xml:space="preserve">ideas </w:t>
      </w:r>
      <w:r w:rsidR="00CD00FF" w:rsidRPr="00545D10">
        <w:rPr>
          <w:rFonts w:ascii="Arial" w:hAnsi="Arial" w:cs="Arial"/>
          <w:sz w:val="20"/>
          <w:lang w:val="en-US"/>
        </w:rPr>
        <w:t>launched via the survey and focus groups were adopted by the city. In the words of the city manager: “</w:t>
      </w:r>
      <w:r w:rsidR="008C5B70" w:rsidRPr="00545D10">
        <w:rPr>
          <w:rFonts w:ascii="Arial" w:hAnsi="Arial" w:cs="Arial"/>
          <w:sz w:val="20"/>
          <w:lang w:val="en-US"/>
        </w:rPr>
        <w:t xml:space="preserve">some ideas – such as digging a tunnel under the town </w:t>
      </w:r>
      <w:proofErr w:type="spellStart"/>
      <w:r w:rsidR="008C5B70" w:rsidRPr="00545D10">
        <w:rPr>
          <w:rFonts w:ascii="Arial" w:hAnsi="Arial" w:cs="Arial"/>
          <w:sz w:val="20"/>
          <w:lang w:val="en-US"/>
        </w:rPr>
        <w:t>centre</w:t>
      </w:r>
      <w:proofErr w:type="spellEnd"/>
      <w:r w:rsidR="008C5B70" w:rsidRPr="00545D10">
        <w:rPr>
          <w:rFonts w:ascii="Arial" w:hAnsi="Arial" w:cs="Arial"/>
          <w:sz w:val="20"/>
          <w:lang w:val="en-US"/>
        </w:rPr>
        <w:t xml:space="preserve"> to solve the mobility problem – might be interesting but they are just too expensive and not feasible</w:t>
      </w:r>
      <w:r w:rsidR="005B125C" w:rsidRPr="00545D10">
        <w:rPr>
          <w:rFonts w:ascii="Arial" w:hAnsi="Arial" w:cs="Arial"/>
          <w:sz w:val="20"/>
          <w:lang w:val="en-US"/>
        </w:rPr>
        <w:t xml:space="preserve"> to realize</w:t>
      </w:r>
      <w:r w:rsidR="008C5B70" w:rsidRPr="00545D10">
        <w:rPr>
          <w:rFonts w:ascii="Arial" w:hAnsi="Arial" w:cs="Arial"/>
          <w:sz w:val="20"/>
          <w:lang w:val="en-US"/>
        </w:rPr>
        <w:t xml:space="preserve">. And </w:t>
      </w:r>
      <w:r w:rsidR="00B6779F" w:rsidRPr="00545D10">
        <w:rPr>
          <w:rFonts w:ascii="Arial" w:hAnsi="Arial" w:cs="Arial"/>
          <w:sz w:val="20"/>
          <w:lang w:val="en-US"/>
        </w:rPr>
        <w:t xml:space="preserve">finally, </w:t>
      </w:r>
      <w:r w:rsidR="006E69D2" w:rsidRPr="00545D10">
        <w:rPr>
          <w:rFonts w:ascii="Arial" w:hAnsi="Arial" w:cs="Arial"/>
          <w:sz w:val="20"/>
          <w:lang w:val="en-US"/>
        </w:rPr>
        <w:t>it is our job to make ends meet.</w:t>
      </w:r>
      <w:r w:rsidR="008C5B70" w:rsidRPr="00545D10">
        <w:rPr>
          <w:rFonts w:ascii="Arial" w:hAnsi="Arial" w:cs="Arial"/>
          <w:sz w:val="20"/>
          <w:lang w:val="en-US"/>
        </w:rPr>
        <w:t>”</w:t>
      </w:r>
      <w:r w:rsidR="006E69D2" w:rsidRPr="00545D10">
        <w:rPr>
          <w:rFonts w:ascii="Arial" w:hAnsi="Arial" w:cs="Arial"/>
          <w:sz w:val="20"/>
          <w:lang w:val="en-US"/>
        </w:rPr>
        <w:t xml:space="preserve"> </w:t>
      </w:r>
      <w:r w:rsidR="002D7E91" w:rsidRPr="00545D10">
        <w:rPr>
          <w:rFonts w:ascii="Arial" w:hAnsi="Arial" w:cs="Arial"/>
          <w:sz w:val="20"/>
          <w:lang w:val="en-US"/>
        </w:rPr>
        <w:t>B</w:t>
      </w:r>
      <w:r w:rsidR="00B6779F" w:rsidRPr="00545D10">
        <w:rPr>
          <w:rFonts w:ascii="Arial" w:hAnsi="Arial" w:cs="Arial"/>
          <w:sz w:val="20"/>
          <w:lang w:val="en-US"/>
        </w:rPr>
        <w:t xml:space="preserve">y explicitly opting for dialogue with its citizens, the city </w:t>
      </w:r>
      <w:r w:rsidR="00D35FD8" w:rsidRPr="00545D10">
        <w:rPr>
          <w:rFonts w:ascii="Arial" w:hAnsi="Arial" w:cs="Arial"/>
          <w:sz w:val="20"/>
          <w:lang w:val="en-US"/>
        </w:rPr>
        <w:t xml:space="preserve">revealed its policy standpoints </w:t>
      </w:r>
      <w:r w:rsidR="001023F1" w:rsidRPr="00545D10">
        <w:rPr>
          <w:rFonts w:ascii="Arial" w:hAnsi="Arial" w:cs="Arial"/>
          <w:sz w:val="20"/>
          <w:lang w:val="en-US"/>
        </w:rPr>
        <w:t xml:space="preserve">an extra time </w:t>
      </w:r>
      <w:r w:rsidR="00D35FD8" w:rsidRPr="00545D10">
        <w:rPr>
          <w:rFonts w:ascii="Arial" w:hAnsi="Arial" w:cs="Arial"/>
          <w:sz w:val="20"/>
          <w:lang w:val="en-US"/>
        </w:rPr>
        <w:t xml:space="preserve">and could </w:t>
      </w:r>
      <w:r w:rsidR="001023F1" w:rsidRPr="00545D10">
        <w:rPr>
          <w:rFonts w:ascii="Arial" w:hAnsi="Arial" w:cs="Arial"/>
          <w:sz w:val="20"/>
          <w:lang w:val="en-US"/>
        </w:rPr>
        <w:t xml:space="preserve">also </w:t>
      </w:r>
      <w:r w:rsidR="00D35FD8" w:rsidRPr="00545D10">
        <w:rPr>
          <w:rFonts w:ascii="Arial" w:hAnsi="Arial" w:cs="Arial"/>
          <w:sz w:val="20"/>
          <w:lang w:val="en-US"/>
        </w:rPr>
        <w:t xml:space="preserve">gain </w:t>
      </w:r>
      <w:r w:rsidR="00B6779F" w:rsidRPr="00545D10">
        <w:rPr>
          <w:rFonts w:ascii="Arial" w:hAnsi="Arial" w:cs="Arial"/>
          <w:sz w:val="20"/>
          <w:lang w:val="en-US"/>
        </w:rPr>
        <w:t xml:space="preserve">more understanding for (the limitations of) its policy work. Taken </w:t>
      </w:r>
      <w:r w:rsidR="0024654E" w:rsidRPr="00545D10">
        <w:rPr>
          <w:rFonts w:ascii="Arial" w:hAnsi="Arial" w:cs="Arial"/>
          <w:sz w:val="20"/>
          <w:lang w:val="en-US"/>
        </w:rPr>
        <w:t xml:space="preserve">together, the city clearly took a communicative style during the first stage of drafting </w:t>
      </w:r>
      <w:r w:rsidR="002D7E91" w:rsidRPr="00545D10">
        <w:rPr>
          <w:rFonts w:ascii="Arial" w:hAnsi="Arial" w:cs="Arial"/>
          <w:sz w:val="20"/>
          <w:lang w:val="en-US"/>
        </w:rPr>
        <w:t xml:space="preserve">an all-round and financially feasible policy plan for the upcoming legislature. </w:t>
      </w:r>
      <w:r w:rsidR="001023F1" w:rsidRPr="00545D10">
        <w:rPr>
          <w:rFonts w:ascii="Arial" w:hAnsi="Arial" w:cs="Arial"/>
          <w:sz w:val="20"/>
          <w:lang w:val="en-US"/>
        </w:rPr>
        <w:t xml:space="preserve">After all, </w:t>
      </w:r>
      <w:r w:rsidR="00BF44DA" w:rsidRPr="00545D10">
        <w:rPr>
          <w:rFonts w:ascii="Arial" w:hAnsi="Arial" w:cs="Arial"/>
          <w:sz w:val="20"/>
          <w:lang w:val="en-US"/>
        </w:rPr>
        <w:t>it actively researched and analyzed its citizens’ needs and desire</w:t>
      </w:r>
      <w:r w:rsidR="001023F1" w:rsidRPr="00545D10">
        <w:rPr>
          <w:rFonts w:ascii="Arial" w:hAnsi="Arial" w:cs="Arial"/>
          <w:sz w:val="20"/>
          <w:lang w:val="en-US"/>
        </w:rPr>
        <w:t xml:space="preserve">s. And it explicitly combined this reactive stance with a consensual way of working by opting for negotiation and dialogue instead of just unilaterally translating </w:t>
      </w:r>
      <w:r w:rsidR="00075446" w:rsidRPr="00545D10">
        <w:rPr>
          <w:rFonts w:ascii="Arial" w:hAnsi="Arial" w:cs="Arial"/>
          <w:sz w:val="20"/>
          <w:lang w:val="en-US"/>
        </w:rPr>
        <w:t xml:space="preserve">the </w:t>
      </w:r>
      <w:r w:rsidR="001023F1" w:rsidRPr="00545D10">
        <w:rPr>
          <w:rFonts w:ascii="Arial" w:hAnsi="Arial" w:cs="Arial"/>
          <w:sz w:val="20"/>
          <w:lang w:val="en-US"/>
        </w:rPr>
        <w:t xml:space="preserve">knowledge </w:t>
      </w:r>
      <w:r w:rsidR="00075446" w:rsidRPr="00545D10">
        <w:rPr>
          <w:rFonts w:ascii="Arial" w:hAnsi="Arial" w:cs="Arial"/>
          <w:sz w:val="20"/>
          <w:lang w:val="en-US"/>
        </w:rPr>
        <w:t xml:space="preserve">gained </w:t>
      </w:r>
      <w:r w:rsidR="001023F1" w:rsidRPr="00545D10">
        <w:rPr>
          <w:rFonts w:ascii="Arial" w:hAnsi="Arial" w:cs="Arial"/>
          <w:sz w:val="20"/>
          <w:lang w:val="en-US"/>
        </w:rPr>
        <w:t>in</w:t>
      </w:r>
      <w:r w:rsidR="00075446" w:rsidRPr="00545D10">
        <w:rPr>
          <w:rFonts w:ascii="Arial" w:hAnsi="Arial" w:cs="Arial"/>
          <w:sz w:val="20"/>
          <w:lang w:val="en-US"/>
        </w:rPr>
        <w:t>to</w:t>
      </w:r>
      <w:r w:rsidR="001023F1" w:rsidRPr="00545D10">
        <w:rPr>
          <w:rFonts w:ascii="Arial" w:hAnsi="Arial" w:cs="Arial"/>
          <w:sz w:val="20"/>
          <w:lang w:val="en-US"/>
        </w:rPr>
        <w:t xml:space="preserve"> a series of goals and actions. </w:t>
      </w:r>
    </w:p>
    <w:p w14:paraId="16D51609" w14:textId="77777777" w:rsidR="002A5D15" w:rsidRPr="00545D10" w:rsidRDefault="00075446" w:rsidP="007445E2">
      <w:pPr>
        <w:jc w:val="both"/>
        <w:rPr>
          <w:rFonts w:ascii="Arial" w:hAnsi="Arial" w:cs="Arial"/>
          <w:sz w:val="20"/>
          <w:lang w:val="en-US"/>
        </w:rPr>
      </w:pPr>
      <w:r w:rsidRPr="00545D10">
        <w:rPr>
          <w:rFonts w:ascii="Arial" w:hAnsi="Arial" w:cs="Arial"/>
          <w:sz w:val="20"/>
          <w:lang w:val="en-US"/>
        </w:rPr>
        <w:t xml:space="preserve">However, throughout its policy implementation, the city of </w:t>
      </w:r>
      <w:proofErr w:type="spellStart"/>
      <w:r w:rsidRPr="00545D10">
        <w:rPr>
          <w:rFonts w:ascii="Arial" w:hAnsi="Arial" w:cs="Arial"/>
          <w:sz w:val="20"/>
          <w:lang w:val="en-US"/>
        </w:rPr>
        <w:t>Deinze</w:t>
      </w:r>
      <w:proofErr w:type="spellEnd"/>
      <w:r w:rsidRPr="00545D10">
        <w:rPr>
          <w:rFonts w:ascii="Arial" w:hAnsi="Arial" w:cs="Arial"/>
          <w:sz w:val="20"/>
          <w:lang w:val="en-US"/>
        </w:rPr>
        <w:t xml:space="preserve"> also expressed signs of operating according to another style. </w:t>
      </w:r>
      <w:r w:rsidR="00E449A4" w:rsidRPr="00545D10">
        <w:rPr>
          <w:rFonts w:ascii="Arial" w:hAnsi="Arial" w:cs="Arial"/>
          <w:sz w:val="20"/>
          <w:lang w:val="en-US"/>
        </w:rPr>
        <w:t xml:space="preserve">Indicative is the mayor’s </w:t>
      </w:r>
      <w:r w:rsidR="00B009FB" w:rsidRPr="00545D10">
        <w:rPr>
          <w:rFonts w:ascii="Arial" w:hAnsi="Arial" w:cs="Arial"/>
          <w:sz w:val="20"/>
          <w:lang w:val="en-US"/>
        </w:rPr>
        <w:t xml:space="preserve">attitude regarding the so-called ‘blue-bike’ –project. </w:t>
      </w:r>
      <w:proofErr w:type="spellStart"/>
      <w:r w:rsidR="00235325" w:rsidRPr="00545D10">
        <w:rPr>
          <w:rFonts w:ascii="Arial" w:hAnsi="Arial" w:cs="Arial"/>
          <w:sz w:val="20"/>
          <w:lang w:val="en-US"/>
        </w:rPr>
        <w:t>Deinze</w:t>
      </w:r>
      <w:proofErr w:type="spellEnd"/>
      <w:r w:rsidR="00235325" w:rsidRPr="00545D10">
        <w:rPr>
          <w:rFonts w:ascii="Arial" w:hAnsi="Arial" w:cs="Arial"/>
          <w:sz w:val="20"/>
          <w:lang w:val="en-US"/>
        </w:rPr>
        <w:t xml:space="preserve"> </w:t>
      </w:r>
      <w:r w:rsidR="0084410B" w:rsidRPr="00545D10">
        <w:rPr>
          <w:rFonts w:ascii="Arial" w:hAnsi="Arial" w:cs="Arial"/>
          <w:sz w:val="20"/>
          <w:lang w:val="en-US"/>
        </w:rPr>
        <w:t>took the</w:t>
      </w:r>
      <w:r w:rsidR="00235325" w:rsidRPr="00545D10">
        <w:rPr>
          <w:rFonts w:ascii="Arial" w:hAnsi="Arial" w:cs="Arial"/>
          <w:sz w:val="20"/>
          <w:lang w:val="en-US"/>
        </w:rPr>
        <w:t xml:space="preserve"> initiative of renting bicycles daily at a very low rate in order to reduce the number of cars passing through. As </w:t>
      </w:r>
      <w:r w:rsidR="000372E2" w:rsidRPr="00545D10">
        <w:rPr>
          <w:rFonts w:ascii="Arial" w:hAnsi="Arial" w:cs="Arial"/>
          <w:sz w:val="20"/>
          <w:lang w:val="en-US"/>
        </w:rPr>
        <w:t>a great project</w:t>
      </w:r>
      <w:r w:rsidR="00235325" w:rsidRPr="00545D10">
        <w:rPr>
          <w:rFonts w:ascii="Arial" w:hAnsi="Arial" w:cs="Arial"/>
          <w:sz w:val="20"/>
          <w:lang w:val="en-US"/>
        </w:rPr>
        <w:t xml:space="preserve"> supporter, the mayor admitted: “</w:t>
      </w:r>
      <w:r w:rsidR="00E449A4" w:rsidRPr="00545D10">
        <w:rPr>
          <w:rFonts w:ascii="Arial" w:hAnsi="Arial" w:cs="Arial"/>
          <w:sz w:val="20"/>
          <w:lang w:val="en-US"/>
        </w:rPr>
        <w:t xml:space="preserve">One day, I have counted the number of people that I still would have to convince to start cycling in our city, giving the fact that I only have five more years to go. </w:t>
      </w:r>
      <w:proofErr w:type="gramStart"/>
      <w:r w:rsidR="00E449A4" w:rsidRPr="00545D10">
        <w:rPr>
          <w:rFonts w:ascii="Arial" w:hAnsi="Arial" w:cs="Arial"/>
          <w:sz w:val="20"/>
          <w:lang w:val="en-US"/>
        </w:rPr>
        <w:t>More than 150 a day.</w:t>
      </w:r>
      <w:proofErr w:type="gramEnd"/>
      <w:r w:rsidR="00E449A4" w:rsidRPr="00545D10">
        <w:rPr>
          <w:rFonts w:ascii="Arial" w:hAnsi="Arial" w:cs="Arial"/>
          <w:sz w:val="20"/>
          <w:lang w:val="en-US"/>
        </w:rPr>
        <w:t xml:space="preserve"> Of course, that is not possible. But that does not stop me from promoting this idea </w:t>
      </w:r>
      <w:r w:rsidR="0084410B" w:rsidRPr="00545D10">
        <w:rPr>
          <w:rFonts w:ascii="Arial" w:hAnsi="Arial" w:cs="Arial"/>
          <w:sz w:val="20"/>
          <w:lang w:val="en-US"/>
        </w:rPr>
        <w:t xml:space="preserve">another 200 or even 300 times, at every possible occasion. </w:t>
      </w:r>
      <w:r w:rsidR="00E449A4" w:rsidRPr="00545D10">
        <w:rPr>
          <w:rFonts w:ascii="Arial" w:hAnsi="Arial" w:cs="Arial"/>
          <w:sz w:val="20"/>
          <w:lang w:val="en-US"/>
        </w:rPr>
        <w:t xml:space="preserve">Because that is what you have to do: you have to believe and defend your beliefs wherever </w:t>
      </w:r>
      <w:r w:rsidR="00235325" w:rsidRPr="00545D10">
        <w:rPr>
          <w:rFonts w:ascii="Arial" w:hAnsi="Arial" w:cs="Arial"/>
          <w:sz w:val="20"/>
          <w:lang w:val="en-US"/>
        </w:rPr>
        <w:t xml:space="preserve">and whenever </w:t>
      </w:r>
      <w:r w:rsidR="00E449A4" w:rsidRPr="00545D10">
        <w:rPr>
          <w:rFonts w:ascii="Arial" w:hAnsi="Arial" w:cs="Arial"/>
          <w:sz w:val="20"/>
          <w:lang w:val="en-US"/>
        </w:rPr>
        <w:t>you can.</w:t>
      </w:r>
      <w:r w:rsidR="0084410B" w:rsidRPr="00545D10">
        <w:rPr>
          <w:rFonts w:ascii="Arial" w:hAnsi="Arial" w:cs="Arial"/>
          <w:sz w:val="20"/>
          <w:lang w:val="en-US"/>
        </w:rPr>
        <w:t xml:space="preserve">” </w:t>
      </w:r>
      <w:r w:rsidR="00235325" w:rsidRPr="00545D10">
        <w:rPr>
          <w:rFonts w:ascii="Arial" w:hAnsi="Arial" w:cs="Arial"/>
          <w:sz w:val="20"/>
          <w:lang w:val="en-US"/>
        </w:rPr>
        <w:t xml:space="preserve"> </w:t>
      </w:r>
      <w:r w:rsidR="00282BFA" w:rsidRPr="00545D10">
        <w:rPr>
          <w:rFonts w:ascii="Arial" w:hAnsi="Arial" w:cs="Arial"/>
          <w:sz w:val="20"/>
          <w:lang w:val="en-US"/>
        </w:rPr>
        <w:t xml:space="preserve">As such, the mayor </w:t>
      </w:r>
      <w:r w:rsidR="000372E2" w:rsidRPr="00545D10">
        <w:rPr>
          <w:rFonts w:ascii="Arial" w:hAnsi="Arial" w:cs="Arial"/>
          <w:sz w:val="20"/>
          <w:lang w:val="en-US"/>
        </w:rPr>
        <w:t xml:space="preserve">also </w:t>
      </w:r>
      <w:r w:rsidR="00282BFA" w:rsidRPr="00545D10">
        <w:rPr>
          <w:rFonts w:ascii="Arial" w:hAnsi="Arial" w:cs="Arial"/>
          <w:sz w:val="20"/>
          <w:lang w:val="en-US"/>
        </w:rPr>
        <w:t xml:space="preserve">explicitly takes on an anticipatory </w:t>
      </w:r>
      <w:r w:rsidR="000372E2" w:rsidRPr="00545D10">
        <w:rPr>
          <w:rFonts w:ascii="Arial" w:hAnsi="Arial" w:cs="Arial"/>
          <w:sz w:val="20"/>
          <w:lang w:val="en-US"/>
        </w:rPr>
        <w:t xml:space="preserve">next to a mere reactive way of working. </w:t>
      </w:r>
      <w:r w:rsidR="00282BFA" w:rsidRPr="00545D10">
        <w:rPr>
          <w:rFonts w:ascii="Arial" w:hAnsi="Arial" w:cs="Arial"/>
          <w:sz w:val="20"/>
          <w:lang w:val="en-US"/>
        </w:rPr>
        <w:t xml:space="preserve">According to the city manager, this stance is typical as “local politicians are much more citizen-focused. And that is common practice. After all, </w:t>
      </w:r>
      <w:proofErr w:type="gramStart"/>
      <w:r w:rsidR="00282BFA" w:rsidRPr="00545D10">
        <w:rPr>
          <w:rFonts w:ascii="Arial" w:hAnsi="Arial" w:cs="Arial"/>
          <w:sz w:val="20"/>
          <w:lang w:val="en-US"/>
        </w:rPr>
        <w:t>politicians are judged by the citizen</w:t>
      </w:r>
      <w:proofErr w:type="gramEnd"/>
      <w:r w:rsidR="00282BFA" w:rsidRPr="00545D10">
        <w:rPr>
          <w:rFonts w:ascii="Arial" w:hAnsi="Arial" w:cs="Arial"/>
          <w:sz w:val="20"/>
          <w:lang w:val="en-US"/>
        </w:rPr>
        <w:t xml:space="preserve"> whilst we are not. And so, they are the ones having to explain the choices that are locally made”.</w:t>
      </w:r>
      <w:r w:rsidR="000372E2" w:rsidRPr="00545D10">
        <w:rPr>
          <w:rFonts w:ascii="Arial" w:hAnsi="Arial" w:cs="Arial"/>
          <w:sz w:val="20"/>
          <w:lang w:val="en-US"/>
        </w:rPr>
        <w:t xml:space="preserve"> </w:t>
      </w:r>
      <w:r w:rsidR="00C57544" w:rsidRPr="00545D10">
        <w:rPr>
          <w:rFonts w:ascii="Arial" w:hAnsi="Arial" w:cs="Arial"/>
          <w:sz w:val="20"/>
          <w:lang w:val="en-US"/>
        </w:rPr>
        <w:t xml:space="preserve">But in their turn, local administrators do not just stand aside </w:t>
      </w:r>
      <w:r w:rsidR="001721FC" w:rsidRPr="00545D10">
        <w:rPr>
          <w:rFonts w:ascii="Arial" w:hAnsi="Arial" w:cs="Arial"/>
          <w:sz w:val="20"/>
          <w:lang w:val="en-US"/>
        </w:rPr>
        <w:t xml:space="preserve">then </w:t>
      </w:r>
      <w:r w:rsidR="00C57544" w:rsidRPr="00545D10">
        <w:rPr>
          <w:rFonts w:ascii="Arial" w:hAnsi="Arial" w:cs="Arial"/>
          <w:sz w:val="20"/>
          <w:lang w:val="en-US"/>
        </w:rPr>
        <w:t xml:space="preserve">but often play a crucial part in preparing </w:t>
      </w:r>
      <w:r w:rsidR="001721FC" w:rsidRPr="00545D10">
        <w:rPr>
          <w:rFonts w:ascii="Arial" w:hAnsi="Arial" w:cs="Arial"/>
          <w:sz w:val="20"/>
          <w:lang w:val="en-US"/>
        </w:rPr>
        <w:lastRenderedPageBreak/>
        <w:t xml:space="preserve">political </w:t>
      </w:r>
      <w:r w:rsidR="00C57544" w:rsidRPr="00545D10">
        <w:rPr>
          <w:rFonts w:ascii="Arial" w:hAnsi="Arial" w:cs="Arial"/>
          <w:sz w:val="20"/>
          <w:lang w:val="en-US"/>
        </w:rPr>
        <w:t xml:space="preserve">speeches and </w:t>
      </w:r>
      <w:r w:rsidR="001721FC" w:rsidRPr="00545D10">
        <w:rPr>
          <w:rFonts w:ascii="Arial" w:hAnsi="Arial" w:cs="Arial"/>
          <w:sz w:val="20"/>
          <w:lang w:val="en-US"/>
        </w:rPr>
        <w:t xml:space="preserve">making sure that policy ideas are highlighted at the right time and place. In </w:t>
      </w:r>
      <w:r w:rsidR="009E7BAD" w:rsidRPr="00545D10">
        <w:rPr>
          <w:rFonts w:ascii="Arial" w:hAnsi="Arial" w:cs="Arial"/>
          <w:sz w:val="20"/>
          <w:lang w:val="en-US"/>
        </w:rPr>
        <w:t xml:space="preserve">short, they turn out to be </w:t>
      </w:r>
      <w:r w:rsidR="002A5D15" w:rsidRPr="00545D10">
        <w:rPr>
          <w:rFonts w:ascii="Arial" w:hAnsi="Arial" w:cs="Arial"/>
          <w:sz w:val="20"/>
          <w:lang w:val="en-US"/>
        </w:rPr>
        <w:t xml:space="preserve">indispensable to locally design the right way forward once ideas have </w:t>
      </w:r>
      <w:r w:rsidR="009E7BAD" w:rsidRPr="00545D10">
        <w:rPr>
          <w:rFonts w:ascii="Arial" w:hAnsi="Arial" w:cs="Arial"/>
          <w:sz w:val="20"/>
          <w:lang w:val="en-US"/>
        </w:rPr>
        <w:t xml:space="preserve">been decided upon. And in </w:t>
      </w:r>
      <w:proofErr w:type="spellStart"/>
      <w:r w:rsidR="009E7BAD" w:rsidRPr="00545D10">
        <w:rPr>
          <w:rFonts w:ascii="Arial" w:hAnsi="Arial" w:cs="Arial"/>
          <w:sz w:val="20"/>
          <w:lang w:val="en-US"/>
        </w:rPr>
        <w:t>Deinze</w:t>
      </w:r>
      <w:proofErr w:type="spellEnd"/>
      <w:r w:rsidR="009E7BAD" w:rsidRPr="00545D10">
        <w:rPr>
          <w:rFonts w:ascii="Arial" w:hAnsi="Arial" w:cs="Arial"/>
          <w:sz w:val="20"/>
          <w:lang w:val="en-US"/>
        </w:rPr>
        <w:t xml:space="preserve">, this strategic style increasingly complemented a primarily communicative way of working once the planning process had evolved from its kick-off into its current executive stage. </w:t>
      </w:r>
    </w:p>
    <w:p w14:paraId="07BB23A0" w14:textId="77777777" w:rsidR="004D5C15" w:rsidRPr="00545D10" w:rsidRDefault="00587072" w:rsidP="004D5C15">
      <w:pPr>
        <w:pStyle w:val="Paragraphedeliste1"/>
        <w:ind w:left="0"/>
        <w:jc w:val="both"/>
        <w:rPr>
          <w:rFonts w:ascii="Arial" w:hAnsi="Arial" w:cs="Arial"/>
          <w:b/>
          <w:sz w:val="20"/>
          <w:szCs w:val="20"/>
          <w:lang w:val="en-US"/>
        </w:rPr>
      </w:pPr>
      <w:r w:rsidRPr="00545D10">
        <w:rPr>
          <w:rFonts w:ascii="Arial" w:hAnsi="Arial" w:cs="Arial"/>
          <w:b/>
          <w:sz w:val="20"/>
          <w:szCs w:val="20"/>
          <w:lang w:val="en-US"/>
        </w:rPr>
        <w:t>3</w:t>
      </w:r>
      <w:r w:rsidR="004D5C15" w:rsidRPr="00545D10">
        <w:rPr>
          <w:rFonts w:ascii="Arial" w:hAnsi="Arial" w:cs="Arial"/>
          <w:b/>
          <w:sz w:val="20"/>
          <w:szCs w:val="20"/>
          <w:lang w:val="en-US"/>
        </w:rPr>
        <w:t>. Local policy analysis in Wallonia</w:t>
      </w:r>
    </w:p>
    <w:p w14:paraId="31526820" w14:textId="77777777" w:rsidR="004D5C15" w:rsidRPr="00545D10" w:rsidRDefault="00587072" w:rsidP="004D5C15">
      <w:pPr>
        <w:jc w:val="both"/>
        <w:rPr>
          <w:rFonts w:ascii="Arial" w:hAnsi="Arial" w:cs="Arial"/>
          <w:b/>
          <w:i/>
          <w:sz w:val="20"/>
          <w:lang w:val="en-US"/>
        </w:rPr>
      </w:pPr>
      <w:r w:rsidRPr="00545D10">
        <w:rPr>
          <w:rFonts w:ascii="Arial" w:hAnsi="Arial" w:cs="Arial"/>
          <w:b/>
          <w:i/>
          <w:sz w:val="20"/>
          <w:lang w:val="en-US"/>
        </w:rPr>
        <w:t>3</w:t>
      </w:r>
      <w:r w:rsidR="004D5C15" w:rsidRPr="00545D10">
        <w:rPr>
          <w:rFonts w:ascii="Arial" w:hAnsi="Arial" w:cs="Arial"/>
          <w:b/>
          <w:i/>
          <w:sz w:val="20"/>
          <w:lang w:val="en-US"/>
        </w:rPr>
        <w:t xml:space="preserve">.1. Regional setting </w:t>
      </w:r>
    </w:p>
    <w:p w14:paraId="4171538A" w14:textId="12151DDB" w:rsidR="00FF41EF" w:rsidRPr="00545D10" w:rsidRDefault="00AA583E" w:rsidP="007445E2">
      <w:pPr>
        <w:jc w:val="both"/>
        <w:rPr>
          <w:rFonts w:ascii="Arial" w:hAnsi="Arial" w:cs="Arial"/>
          <w:sz w:val="20"/>
          <w:szCs w:val="20"/>
          <w:lang w:val="en-US"/>
        </w:rPr>
      </w:pPr>
      <w:r w:rsidRPr="00545D10">
        <w:rPr>
          <w:rFonts w:ascii="Arial" w:hAnsi="Arial" w:cs="Arial"/>
          <w:sz w:val="20"/>
          <w:szCs w:val="20"/>
          <w:lang w:val="en-US" w:eastAsia="fr-BE"/>
        </w:rPr>
        <w:t>In 2004</w:t>
      </w:r>
      <w:r w:rsidR="00C9526D" w:rsidRPr="00545D10">
        <w:rPr>
          <w:rFonts w:ascii="Arial" w:hAnsi="Arial" w:cs="Arial"/>
          <w:sz w:val="20"/>
          <w:szCs w:val="20"/>
          <w:lang w:val="en-US" w:eastAsia="fr-BE"/>
        </w:rPr>
        <w:t>,</w:t>
      </w:r>
      <w:r w:rsidR="00FF41EF" w:rsidRPr="00545D10">
        <w:rPr>
          <w:rFonts w:ascii="Arial" w:hAnsi="Arial" w:cs="Arial"/>
          <w:sz w:val="20"/>
          <w:szCs w:val="20"/>
          <w:lang w:val="en-US" w:eastAsia="fr-BE"/>
        </w:rPr>
        <w:t xml:space="preserve"> the </w:t>
      </w:r>
      <w:r w:rsidRPr="00545D10">
        <w:rPr>
          <w:rFonts w:ascii="Arial" w:hAnsi="Arial" w:cs="Arial"/>
          <w:sz w:val="20"/>
          <w:szCs w:val="20"/>
          <w:lang w:val="en-US" w:eastAsia="fr-BE"/>
        </w:rPr>
        <w:t xml:space="preserve">Walloon </w:t>
      </w:r>
      <w:r w:rsidR="00FF41EF" w:rsidRPr="00545D10">
        <w:rPr>
          <w:rFonts w:ascii="Arial" w:hAnsi="Arial" w:cs="Arial"/>
          <w:sz w:val="20"/>
          <w:szCs w:val="20"/>
          <w:lang w:val="en-US" w:eastAsia="fr-BE"/>
        </w:rPr>
        <w:t xml:space="preserve">regional </w:t>
      </w:r>
      <w:r w:rsidR="00705E7F" w:rsidRPr="00545D10">
        <w:rPr>
          <w:rFonts w:ascii="Arial" w:hAnsi="Arial" w:cs="Arial"/>
          <w:sz w:val="20"/>
          <w:szCs w:val="20"/>
          <w:lang w:val="en-US" w:eastAsia="fr-BE"/>
        </w:rPr>
        <w:t xml:space="preserve">authority </w:t>
      </w:r>
      <w:r w:rsidR="00FF41EF" w:rsidRPr="00545D10">
        <w:rPr>
          <w:rFonts w:ascii="Arial" w:hAnsi="Arial" w:cs="Arial"/>
          <w:sz w:val="20"/>
          <w:szCs w:val="20"/>
          <w:lang w:val="en-US" w:eastAsia="fr-BE"/>
        </w:rPr>
        <w:t>defined the conditions of local governance in a unique document, the</w:t>
      </w:r>
      <w:r w:rsidRPr="00545D10">
        <w:rPr>
          <w:rFonts w:ascii="Arial" w:hAnsi="Arial" w:cs="Arial"/>
          <w:sz w:val="20"/>
          <w:szCs w:val="20"/>
          <w:lang w:val="en-US" w:eastAsia="fr-BE"/>
        </w:rPr>
        <w:t xml:space="preserve"> Code of local Democracy and Decentralization</w:t>
      </w:r>
      <w:r w:rsidR="00FF41EF" w:rsidRPr="00545D10">
        <w:rPr>
          <w:rFonts w:ascii="Arial" w:hAnsi="Arial" w:cs="Arial"/>
          <w:sz w:val="20"/>
          <w:szCs w:val="20"/>
          <w:lang w:val="en-US" w:eastAsia="fr-BE"/>
        </w:rPr>
        <w:t xml:space="preserve"> </w:t>
      </w:r>
      <w:r w:rsidRPr="00545D10">
        <w:rPr>
          <w:rFonts w:ascii="Arial" w:hAnsi="Arial" w:cs="Arial"/>
          <w:sz w:val="20"/>
          <w:szCs w:val="20"/>
          <w:lang w:val="en-US" w:eastAsia="fr-BE"/>
        </w:rPr>
        <w:t>(</w:t>
      </w:r>
      <w:r w:rsidR="00FF41EF" w:rsidRPr="00545D10">
        <w:rPr>
          <w:rFonts w:ascii="Arial" w:hAnsi="Arial" w:cs="Arial"/>
          <w:i/>
          <w:sz w:val="20"/>
          <w:szCs w:val="20"/>
          <w:lang w:val="en-US" w:eastAsia="fr-BE"/>
        </w:rPr>
        <w:t>C</w:t>
      </w:r>
      <w:r w:rsidR="00FF41EF" w:rsidRPr="00545D10">
        <w:rPr>
          <w:rFonts w:ascii="Arial" w:hAnsi="Arial" w:cs="Arial"/>
          <w:i/>
          <w:sz w:val="20"/>
          <w:szCs w:val="20"/>
          <w:lang w:val="en-US"/>
        </w:rPr>
        <w:t xml:space="preserve">ode de la </w:t>
      </w:r>
      <w:proofErr w:type="spellStart"/>
      <w:r w:rsidR="00FF41EF" w:rsidRPr="00545D10">
        <w:rPr>
          <w:rFonts w:ascii="Arial" w:hAnsi="Arial" w:cs="Arial"/>
          <w:i/>
          <w:sz w:val="20"/>
          <w:szCs w:val="20"/>
          <w:lang w:val="en-US"/>
        </w:rPr>
        <w:t>démocratie</w:t>
      </w:r>
      <w:proofErr w:type="spellEnd"/>
      <w:r w:rsidR="00FF41EF" w:rsidRPr="00545D10">
        <w:rPr>
          <w:rFonts w:ascii="Arial" w:hAnsi="Arial" w:cs="Arial"/>
          <w:i/>
          <w:sz w:val="20"/>
          <w:szCs w:val="20"/>
          <w:lang w:val="en-US"/>
        </w:rPr>
        <w:t xml:space="preserve"> locale et de la </w:t>
      </w:r>
      <w:r w:rsidR="006E69D2" w:rsidRPr="00545D10">
        <w:rPr>
          <w:rFonts w:ascii="Arial" w:hAnsi="Arial" w:cs="Arial"/>
          <w:i/>
          <w:sz w:val="20"/>
          <w:szCs w:val="20"/>
          <w:lang w:val="en-US"/>
        </w:rPr>
        <w:t>decentralization</w:t>
      </w:r>
      <w:r w:rsidR="006E69D2" w:rsidRPr="00545D10">
        <w:rPr>
          <w:rFonts w:ascii="Arial" w:hAnsi="Arial" w:cs="Arial"/>
          <w:sz w:val="20"/>
          <w:szCs w:val="20"/>
          <w:lang w:val="en-US"/>
        </w:rPr>
        <w:t xml:space="preserve"> (CDLD</w:t>
      </w:r>
      <w:r w:rsidRPr="00545D10">
        <w:rPr>
          <w:rFonts w:ascii="Arial" w:hAnsi="Arial" w:cs="Arial"/>
          <w:sz w:val="20"/>
          <w:szCs w:val="20"/>
          <w:lang w:val="en-US"/>
        </w:rPr>
        <w:t>)</w:t>
      </w:r>
      <w:r w:rsidR="006E69D2" w:rsidRPr="00545D10">
        <w:rPr>
          <w:rFonts w:ascii="Arial" w:hAnsi="Arial" w:cs="Arial"/>
          <w:sz w:val="20"/>
          <w:szCs w:val="20"/>
          <w:lang w:val="en-US"/>
        </w:rPr>
        <w:t>)</w:t>
      </w:r>
      <w:r w:rsidR="00FF41EF" w:rsidRPr="00545D10">
        <w:rPr>
          <w:rFonts w:ascii="Arial" w:hAnsi="Arial" w:cs="Arial"/>
          <w:sz w:val="20"/>
          <w:szCs w:val="20"/>
          <w:lang w:val="en-US"/>
        </w:rPr>
        <w:t xml:space="preserve">, which applies to the organization of municipalities and of provinces, for the designation of governing bodies and for the management of local policies. </w:t>
      </w:r>
      <w:proofErr w:type="spellStart"/>
      <w:r w:rsidR="00FF41EF" w:rsidRPr="00545D10">
        <w:rPr>
          <w:rFonts w:ascii="Arial" w:hAnsi="Arial" w:cs="Arial"/>
          <w:sz w:val="20"/>
          <w:szCs w:val="20"/>
          <w:lang w:val="en-US"/>
        </w:rPr>
        <w:t>Matagne</w:t>
      </w:r>
      <w:proofErr w:type="spellEnd"/>
      <w:r w:rsidR="00FF41EF" w:rsidRPr="00545D10">
        <w:rPr>
          <w:rFonts w:ascii="Arial" w:hAnsi="Arial" w:cs="Arial"/>
          <w:sz w:val="20"/>
          <w:szCs w:val="20"/>
          <w:lang w:val="en-US"/>
        </w:rPr>
        <w:t xml:space="preserve"> et al</w:t>
      </w:r>
      <w:r w:rsidR="0019217C" w:rsidRPr="00545D10">
        <w:rPr>
          <w:rFonts w:ascii="Arial" w:hAnsi="Arial" w:cs="Arial"/>
          <w:sz w:val="20"/>
          <w:szCs w:val="20"/>
          <w:lang w:val="en-US"/>
        </w:rPr>
        <w:t>.</w:t>
      </w:r>
      <w:r w:rsidR="00FF41EF" w:rsidRPr="00545D10">
        <w:rPr>
          <w:rFonts w:ascii="Arial" w:hAnsi="Arial" w:cs="Arial"/>
          <w:sz w:val="20"/>
          <w:szCs w:val="20"/>
          <w:lang w:val="en-US"/>
        </w:rPr>
        <w:t xml:space="preserve"> (2011) observe a</w:t>
      </w:r>
      <w:r w:rsidRPr="00545D10">
        <w:rPr>
          <w:rFonts w:ascii="Arial" w:hAnsi="Arial" w:cs="Arial"/>
          <w:sz w:val="20"/>
          <w:szCs w:val="20"/>
          <w:lang w:val="en-US"/>
        </w:rPr>
        <w:t xml:space="preserve"> </w:t>
      </w:r>
      <w:r w:rsidR="006E69D2" w:rsidRPr="00545D10">
        <w:rPr>
          <w:rFonts w:ascii="Arial" w:hAnsi="Arial" w:cs="Arial"/>
          <w:sz w:val="20"/>
          <w:szCs w:val="20"/>
          <w:lang w:val="en-US"/>
        </w:rPr>
        <w:t>twofold</w:t>
      </w:r>
      <w:r w:rsidRPr="00545D10">
        <w:rPr>
          <w:rFonts w:ascii="Arial" w:hAnsi="Arial" w:cs="Arial"/>
          <w:sz w:val="20"/>
          <w:szCs w:val="20"/>
          <w:lang w:val="en-US"/>
        </w:rPr>
        <w:t xml:space="preserve"> change</w:t>
      </w:r>
      <w:r w:rsidR="00FF41EF" w:rsidRPr="00545D10">
        <w:rPr>
          <w:rFonts w:ascii="Arial" w:hAnsi="Arial" w:cs="Arial"/>
          <w:sz w:val="20"/>
          <w:szCs w:val="20"/>
          <w:lang w:val="en-US"/>
        </w:rPr>
        <w:t>: on the one hand,</w:t>
      </w:r>
      <w:r w:rsidRPr="00545D10">
        <w:rPr>
          <w:rFonts w:ascii="Arial" w:hAnsi="Arial" w:cs="Arial"/>
          <w:sz w:val="20"/>
          <w:szCs w:val="20"/>
          <w:lang w:val="en-US"/>
        </w:rPr>
        <w:t xml:space="preserve"> </w:t>
      </w:r>
      <w:r w:rsidR="00D2726B" w:rsidRPr="00545D10">
        <w:rPr>
          <w:rFonts w:ascii="Arial" w:hAnsi="Arial" w:cs="Arial"/>
          <w:sz w:val="20"/>
          <w:szCs w:val="20"/>
          <w:lang w:val="en-US"/>
        </w:rPr>
        <w:t>it enlarges the sectors of intervention of local authorities</w:t>
      </w:r>
      <w:r w:rsidRPr="00545D10">
        <w:rPr>
          <w:rFonts w:ascii="Arial" w:hAnsi="Arial" w:cs="Arial"/>
          <w:sz w:val="20"/>
          <w:szCs w:val="20"/>
          <w:lang w:val="en-US"/>
        </w:rPr>
        <w:t>.</w:t>
      </w:r>
      <w:r w:rsidR="00FF41EF" w:rsidRPr="00545D10">
        <w:rPr>
          <w:rFonts w:ascii="Arial" w:hAnsi="Arial" w:cs="Arial"/>
          <w:sz w:val="20"/>
          <w:szCs w:val="20"/>
          <w:lang w:val="en-US"/>
        </w:rPr>
        <w:t xml:space="preserve"> </w:t>
      </w:r>
      <w:r w:rsidRPr="00545D10">
        <w:rPr>
          <w:rFonts w:ascii="Arial" w:hAnsi="Arial" w:cs="Arial"/>
          <w:sz w:val="20"/>
          <w:szCs w:val="20"/>
          <w:lang w:val="en-US"/>
        </w:rPr>
        <w:t>O</w:t>
      </w:r>
      <w:r w:rsidR="00FF41EF" w:rsidRPr="00545D10">
        <w:rPr>
          <w:rFonts w:ascii="Arial" w:hAnsi="Arial" w:cs="Arial"/>
          <w:sz w:val="20"/>
          <w:szCs w:val="20"/>
          <w:lang w:val="en-US"/>
        </w:rPr>
        <w:t>n the other hand,</w:t>
      </w:r>
      <w:r w:rsidR="00D2726B" w:rsidRPr="00545D10">
        <w:rPr>
          <w:rFonts w:ascii="Arial" w:hAnsi="Arial" w:cs="Arial"/>
          <w:sz w:val="20"/>
          <w:szCs w:val="20"/>
          <w:lang w:val="en-US"/>
        </w:rPr>
        <w:t xml:space="preserve"> it opens up the local governance to the citizens and civil society</w:t>
      </w:r>
      <w:r w:rsidR="00FF41EF" w:rsidRPr="00545D10">
        <w:rPr>
          <w:rFonts w:ascii="Arial" w:hAnsi="Arial" w:cs="Arial"/>
          <w:sz w:val="20"/>
          <w:szCs w:val="20"/>
          <w:lang w:val="en-US"/>
        </w:rPr>
        <w:t>.</w:t>
      </w:r>
      <w:r w:rsidRPr="00545D10">
        <w:rPr>
          <w:rFonts w:ascii="Arial" w:hAnsi="Arial" w:cs="Arial"/>
          <w:sz w:val="20"/>
          <w:szCs w:val="20"/>
          <w:lang w:val="en-US"/>
        </w:rPr>
        <w:t xml:space="preserve"> </w:t>
      </w:r>
      <w:r w:rsidR="004C627E" w:rsidRPr="00545D10">
        <w:rPr>
          <w:rFonts w:ascii="Arial" w:hAnsi="Arial" w:cs="Arial"/>
          <w:sz w:val="20"/>
          <w:szCs w:val="20"/>
          <w:lang w:val="en-US"/>
        </w:rPr>
        <w:t>Thus,</w:t>
      </w:r>
      <w:r w:rsidR="00FF41EF" w:rsidRPr="00545D10">
        <w:rPr>
          <w:rFonts w:ascii="Arial" w:hAnsi="Arial" w:cs="Arial"/>
          <w:sz w:val="20"/>
          <w:szCs w:val="20"/>
          <w:lang w:val="en-US"/>
        </w:rPr>
        <w:t xml:space="preserve"> </w:t>
      </w:r>
      <w:r w:rsidR="004C627E" w:rsidRPr="00545D10">
        <w:rPr>
          <w:rFonts w:ascii="Arial" w:hAnsi="Arial" w:cs="Arial"/>
          <w:sz w:val="20"/>
          <w:szCs w:val="20"/>
          <w:lang w:val="en-US"/>
        </w:rPr>
        <w:t>t</w:t>
      </w:r>
      <w:r w:rsidR="00FF41EF" w:rsidRPr="00545D10">
        <w:rPr>
          <w:rFonts w:ascii="Arial" w:hAnsi="Arial" w:cs="Arial"/>
          <w:sz w:val="20"/>
          <w:szCs w:val="20"/>
          <w:lang w:val="en-US"/>
        </w:rPr>
        <w:t xml:space="preserve">he </w:t>
      </w:r>
      <w:r w:rsidR="00832AEF" w:rsidRPr="00545D10">
        <w:rPr>
          <w:rFonts w:ascii="Arial" w:hAnsi="Arial" w:cs="Arial"/>
          <w:sz w:val="20"/>
          <w:szCs w:val="20"/>
          <w:lang w:val="en-US"/>
        </w:rPr>
        <w:t>candidate</w:t>
      </w:r>
      <w:r w:rsidR="00FF41EF" w:rsidRPr="00545D10">
        <w:rPr>
          <w:rFonts w:ascii="Arial" w:hAnsi="Arial" w:cs="Arial"/>
          <w:sz w:val="20"/>
          <w:szCs w:val="20"/>
          <w:lang w:val="en-US"/>
        </w:rPr>
        <w:t xml:space="preserve"> with the highest </w:t>
      </w:r>
      <w:r w:rsidR="00DF195E" w:rsidRPr="00545D10">
        <w:rPr>
          <w:rFonts w:ascii="Arial" w:hAnsi="Arial" w:cs="Arial"/>
          <w:sz w:val="20"/>
          <w:szCs w:val="20"/>
          <w:lang w:val="en-US"/>
        </w:rPr>
        <w:t>amount of</w:t>
      </w:r>
      <w:r w:rsidR="00FF41EF" w:rsidRPr="00545D10">
        <w:rPr>
          <w:rFonts w:ascii="Arial" w:hAnsi="Arial" w:cs="Arial"/>
          <w:sz w:val="20"/>
          <w:szCs w:val="20"/>
          <w:lang w:val="en-US"/>
        </w:rPr>
        <w:t xml:space="preserve"> </w:t>
      </w:r>
      <w:r w:rsidR="00DF195E" w:rsidRPr="00545D10">
        <w:rPr>
          <w:rFonts w:ascii="Arial" w:hAnsi="Arial" w:cs="Arial"/>
          <w:sz w:val="20"/>
          <w:szCs w:val="20"/>
          <w:lang w:val="en-US"/>
        </w:rPr>
        <w:t>votes</w:t>
      </w:r>
      <w:r w:rsidR="00FF41EF" w:rsidRPr="00545D10">
        <w:rPr>
          <w:rFonts w:ascii="Arial" w:hAnsi="Arial" w:cs="Arial"/>
          <w:sz w:val="20"/>
          <w:szCs w:val="20"/>
          <w:lang w:val="en-US"/>
        </w:rPr>
        <w:t xml:space="preserve"> in the list with the highest </w:t>
      </w:r>
      <w:r w:rsidR="00DF195E" w:rsidRPr="00545D10">
        <w:rPr>
          <w:rFonts w:ascii="Arial" w:hAnsi="Arial" w:cs="Arial"/>
          <w:sz w:val="20"/>
          <w:szCs w:val="20"/>
          <w:lang w:val="en-US"/>
        </w:rPr>
        <w:t>amount of vote</w:t>
      </w:r>
      <w:r w:rsidR="00FF41EF" w:rsidRPr="00545D10">
        <w:rPr>
          <w:rFonts w:ascii="Arial" w:hAnsi="Arial" w:cs="Arial"/>
          <w:sz w:val="20"/>
          <w:szCs w:val="20"/>
          <w:lang w:val="en-US"/>
        </w:rPr>
        <w:t>s in the majority coalition</w:t>
      </w:r>
      <w:r w:rsidRPr="00545D10">
        <w:rPr>
          <w:rFonts w:ascii="Arial" w:hAnsi="Arial" w:cs="Arial"/>
          <w:sz w:val="20"/>
          <w:szCs w:val="20"/>
          <w:lang w:val="en-US"/>
        </w:rPr>
        <w:t xml:space="preserve"> is directly elected as mayor</w:t>
      </w:r>
      <w:r w:rsidR="00FF41EF" w:rsidRPr="00545D10">
        <w:rPr>
          <w:rFonts w:ascii="Arial" w:hAnsi="Arial" w:cs="Arial"/>
          <w:sz w:val="20"/>
          <w:szCs w:val="20"/>
          <w:lang w:val="en-US"/>
        </w:rPr>
        <w:t xml:space="preserve"> (art. 1123-4, par. 1, al. 1</w:t>
      </w:r>
      <w:r w:rsidR="00FF41EF" w:rsidRPr="00545D10">
        <w:rPr>
          <w:rFonts w:ascii="Arial" w:hAnsi="Arial" w:cs="Arial"/>
          <w:sz w:val="20"/>
          <w:szCs w:val="20"/>
          <w:vertAlign w:val="superscript"/>
          <w:lang w:val="en-US"/>
        </w:rPr>
        <w:t>er</w:t>
      </w:r>
      <w:r w:rsidR="00FF41EF" w:rsidRPr="00545D10">
        <w:rPr>
          <w:rFonts w:ascii="Arial" w:hAnsi="Arial" w:cs="Arial"/>
          <w:sz w:val="20"/>
          <w:szCs w:val="20"/>
          <w:lang w:val="en-US"/>
        </w:rPr>
        <w:t xml:space="preserve">). </w:t>
      </w:r>
      <w:r w:rsidR="004C627E" w:rsidRPr="00545D10">
        <w:rPr>
          <w:rFonts w:ascii="Arial" w:hAnsi="Arial" w:cs="Arial"/>
          <w:sz w:val="20"/>
          <w:szCs w:val="20"/>
          <w:lang w:val="en-US"/>
        </w:rPr>
        <w:t>A new principle also appear</w:t>
      </w:r>
      <w:r w:rsidR="006E69D2" w:rsidRPr="00545D10">
        <w:rPr>
          <w:rFonts w:ascii="Arial" w:hAnsi="Arial" w:cs="Arial"/>
          <w:sz w:val="20"/>
          <w:szCs w:val="20"/>
          <w:lang w:val="en-US"/>
        </w:rPr>
        <w:t>s:</w:t>
      </w:r>
      <w:r w:rsidR="004C627E" w:rsidRPr="00545D10">
        <w:rPr>
          <w:rFonts w:ascii="Arial" w:hAnsi="Arial" w:cs="Arial"/>
          <w:sz w:val="20"/>
          <w:szCs w:val="20"/>
          <w:lang w:val="en-US"/>
        </w:rPr>
        <w:t xml:space="preserve"> the</w:t>
      </w:r>
      <w:r w:rsidR="00FF41EF" w:rsidRPr="00545D10">
        <w:rPr>
          <w:rFonts w:ascii="Arial" w:hAnsi="Arial" w:cs="Arial"/>
          <w:sz w:val="20"/>
          <w:szCs w:val="20"/>
          <w:lang w:val="en-US"/>
        </w:rPr>
        <w:t xml:space="preserve"> “constructive mistrust” which reinforces democratic accountability of the executive: one (or more) member of the executive body</w:t>
      </w:r>
      <w:r w:rsidR="004C627E" w:rsidRPr="00545D10">
        <w:rPr>
          <w:rFonts w:ascii="Arial" w:hAnsi="Arial" w:cs="Arial"/>
          <w:sz w:val="20"/>
          <w:szCs w:val="20"/>
          <w:lang w:val="en-US"/>
        </w:rPr>
        <w:t xml:space="preserve"> can change</w:t>
      </w:r>
      <w:r w:rsidR="00FF41EF" w:rsidRPr="00545D10">
        <w:rPr>
          <w:rFonts w:ascii="Arial" w:hAnsi="Arial" w:cs="Arial"/>
          <w:sz w:val="20"/>
          <w:szCs w:val="20"/>
          <w:lang w:val="en-US"/>
        </w:rPr>
        <w:t xml:space="preserve"> during the leg</w:t>
      </w:r>
      <w:r w:rsidR="000B622B" w:rsidRPr="00545D10">
        <w:rPr>
          <w:rFonts w:ascii="Arial" w:hAnsi="Arial" w:cs="Arial"/>
          <w:sz w:val="20"/>
          <w:szCs w:val="20"/>
          <w:lang w:val="en-US"/>
        </w:rPr>
        <w:t>islature</w:t>
      </w:r>
      <w:r w:rsidR="004C627E" w:rsidRPr="00545D10">
        <w:rPr>
          <w:rFonts w:ascii="Arial" w:hAnsi="Arial" w:cs="Arial"/>
          <w:sz w:val="20"/>
          <w:szCs w:val="20"/>
          <w:lang w:val="en-US"/>
        </w:rPr>
        <w:t xml:space="preserve"> on the local council request</w:t>
      </w:r>
      <w:r w:rsidR="000B622B" w:rsidRPr="00545D10">
        <w:rPr>
          <w:rFonts w:ascii="Arial" w:hAnsi="Arial" w:cs="Arial"/>
          <w:sz w:val="20"/>
          <w:szCs w:val="20"/>
          <w:lang w:val="en-US"/>
        </w:rPr>
        <w:t xml:space="preserve">. </w:t>
      </w:r>
      <w:r w:rsidR="00E12458" w:rsidRPr="00545D10">
        <w:rPr>
          <w:rFonts w:ascii="Arial" w:hAnsi="Arial" w:cs="Arial"/>
          <w:sz w:val="20"/>
          <w:szCs w:val="20"/>
          <w:lang w:val="en-US"/>
        </w:rPr>
        <w:t>Finally, t</w:t>
      </w:r>
      <w:r w:rsidR="000B622B" w:rsidRPr="00545D10">
        <w:rPr>
          <w:rFonts w:ascii="Arial" w:hAnsi="Arial" w:cs="Arial"/>
          <w:sz w:val="20"/>
          <w:szCs w:val="20"/>
          <w:lang w:val="en-US"/>
        </w:rPr>
        <w:t xml:space="preserve">he president of the </w:t>
      </w:r>
      <w:r w:rsidR="006E69D2" w:rsidRPr="00545D10">
        <w:rPr>
          <w:rFonts w:ascii="Arial" w:hAnsi="Arial" w:cs="Arial"/>
          <w:sz w:val="20"/>
          <w:szCs w:val="20"/>
          <w:lang w:val="en-US"/>
        </w:rPr>
        <w:t>P</w:t>
      </w:r>
      <w:r w:rsidR="00E12458" w:rsidRPr="00545D10">
        <w:rPr>
          <w:rFonts w:ascii="Arial" w:hAnsi="Arial" w:cs="Arial"/>
          <w:sz w:val="20"/>
          <w:szCs w:val="20"/>
          <w:lang w:val="en-US"/>
        </w:rPr>
        <w:t xml:space="preserve">ublic social welfare </w:t>
      </w:r>
      <w:proofErr w:type="spellStart"/>
      <w:r w:rsidR="00E12458" w:rsidRPr="00545D10">
        <w:rPr>
          <w:rFonts w:ascii="Arial" w:hAnsi="Arial" w:cs="Arial"/>
          <w:sz w:val="20"/>
          <w:szCs w:val="20"/>
          <w:lang w:val="en-US"/>
        </w:rPr>
        <w:t>centre</w:t>
      </w:r>
      <w:proofErr w:type="spellEnd"/>
      <w:r w:rsidR="00E12458" w:rsidRPr="00545D10">
        <w:rPr>
          <w:rFonts w:ascii="Arial" w:hAnsi="Arial" w:cs="Arial"/>
          <w:sz w:val="20"/>
          <w:szCs w:val="20"/>
          <w:lang w:val="en-US"/>
        </w:rPr>
        <w:t xml:space="preserve"> </w:t>
      </w:r>
      <w:r w:rsidR="00FF41EF" w:rsidRPr="00545D10">
        <w:rPr>
          <w:rFonts w:ascii="Arial" w:hAnsi="Arial" w:cs="Arial"/>
          <w:sz w:val="20"/>
          <w:szCs w:val="20"/>
          <w:lang w:val="en-US"/>
        </w:rPr>
        <w:t>acts as a member of the local executive</w:t>
      </w:r>
      <w:r w:rsidR="00E12458" w:rsidRPr="00545D10">
        <w:rPr>
          <w:rFonts w:ascii="Arial" w:hAnsi="Arial" w:cs="Arial"/>
          <w:sz w:val="20"/>
          <w:szCs w:val="20"/>
          <w:lang w:val="en-US"/>
        </w:rPr>
        <w:t>, which</w:t>
      </w:r>
      <w:r w:rsidR="00FF41EF" w:rsidRPr="00545D10">
        <w:rPr>
          <w:rFonts w:ascii="Arial" w:hAnsi="Arial" w:cs="Arial"/>
          <w:sz w:val="20"/>
          <w:szCs w:val="20"/>
          <w:lang w:val="en-US"/>
        </w:rPr>
        <w:t xml:space="preserve"> </w:t>
      </w:r>
      <w:r w:rsidR="00E12458" w:rsidRPr="00545D10">
        <w:rPr>
          <w:rFonts w:ascii="Arial" w:hAnsi="Arial" w:cs="Arial"/>
          <w:sz w:val="20"/>
          <w:szCs w:val="20"/>
          <w:lang w:val="en-US"/>
        </w:rPr>
        <w:t>support an</w:t>
      </w:r>
      <w:r w:rsidR="00FF41EF" w:rsidRPr="00545D10">
        <w:rPr>
          <w:rFonts w:ascii="Arial" w:hAnsi="Arial" w:cs="Arial"/>
          <w:sz w:val="20"/>
          <w:szCs w:val="20"/>
          <w:lang w:val="en-US"/>
        </w:rPr>
        <w:t xml:space="preserve"> increase in tran</w:t>
      </w:r>
      <w:r w:rsidR="0019217C" w:rsidRPr="00545D10">
        <w:rPr>
          <w:rFonts w:ascii="Arial" w:hAnsi="Arial" w:cs="Arial"/>
          <w:sz w:val="20"/>
          <w:szCs w:val="20"/>
          <w:lang w:val="en-US"/>
        </w:rPr>
        <w:t xml:space="preserve">sversal policies. </w:t>
      </w:r>
      <w:proofErr w:type="spellStart"/>
      <w:r w:rsidR="0019217C" w:rsidRPr="00545D10">
        <w:rPr>
          <w:rFonts w:ascii="Arial" w:hAnsi="Arial" w:cs="Arial"/>
          <w:sz w:val="20"/>
          <w:szCs w:val="20"/>
          <w:lang w:val="en-US"/>
        </w:rPr>
        <w:t>Matagne</w:t>
      </w:r>
      <w:proofErr w:type="spellEnd"/>
      <w:r w:rsidR="0019217C" w:rsidRPr="00545D10">
        <w:rPr>
          <w:rFonts w:ascii="Arial" w:hAnsi="Arial" w:cs="Arial"/>
          <w:sz w:val="20"/>
          <w:szCs w:val="20"/>
          <w:lang w:val="en-US"/>
        </w:rPr>
        <w:t xml:space="preserve"> and his colleagues</w:t>
      </w:r>
      <w:r w:rsidR="00FF41EF" w:rsidRPr="00545D10">
        <w:rPr>
          <w:rFonts w:ascii="Arial" w:hAnsi="Arial" w:cs="Arial"/>
          <w:sz w:val="20"/>
          <w:szCs w:val="20"/>
          <w:lang w:val="en-US"/>
        </w:rPr>
        <w:t xml:space="preserve"> (2011) present these transformations as</w:t>
      </w:r>
      <w:r w:rsidR="000B622B" w:rsidRPr="00545D10">
        <w:rPr>
          <w:rFonts w:ascii="Arial" w:hAnsi="Arial" w:cs="Arial"/>
          <w:sz w:val="20"/>
          <w:szCs w:val="20"/>
          <w:lang w:val="en-US"/>
        </w:rPr>
        <w:t xml:space="preserve"> a tendency towards a stronger </w:t>
      </w:r>
      <w:r w:rsidR="00FF41EF" w:rsidRPr="00545D10">
        <w:rPr>
          <w:rFonts w:ascii="Arial" w:hAnsi="Arial" w:cs="Arial"/>
          <w:sz w:val="20"/>
          <w:szCs w:val="20"/>
          <w:lang w:val="en-US"/>
        </w:rPr>
        <w:t>democracy</w:t>
      </w:r>
      <w:r w:rsidR="000B622B" w:rsidRPr="00545D10">
        <w:rPr>
          <w:rFonts w:ascii="Arial" w:hAnsi="Arial" w:cs="Arial"/>
          <w:sz w:val="20"/>
          <w:szCs w:val="20"/>
          <w:lang w:val="en-US"/>
        </w:rPr>
        <w:t xml:space="preserve"> of and for the public</w:t>
      </w:r>
      <w:r w:rsidR="00FF41EF" w:rsidRPr="00545D10">
        <w:rPr>
          <w:rFonts w:ascii="Arial" w:hAnsi="Arial" w:cs="Arial"/>
          <w:sz w:val="20"/>
          <w:szCs w:val="20"/>
          <w:lang w:val="en-US"/>
        </w:rPr>
        <w:t xml:space="preserve">, with </w:t>
      </w:r>
      <w:r w:rsidR="00E12458" w:rsidRPr="00545D10">
        <w:rPr>
          <w:rFonts w:ascii="Arial" w:hAnsi="Arial" w:cs="Arial"/>
          <w:sz w:val="20"/>
          <w:szCs w:val="20"/>
          <w:lang w:val="en-US"/>
        </w:rPr>
        <w:t xml:space="preserve">a </w:t>
      </w:r>
      <w:r w:rsidR="00F6794B" w:rsidRPr="00545D10">
        <w:rPr>
          <w:rFonts w:ascii="Arial" w:hAnsi="Arial" w:cs="Arial"/>
          <w:sz w:val="20"/>
          <w:szCs w:val="20"/>
          <w:lang w:val="en-US"/>
        </w:rPr>
        <w:t>decrease in</w:t>
      </w:r>
      <w:r w:rsidR="00FF41EF" w:rsidRPr="00545D10">
        <w:rPr>
          <w:rFonts w:ascii="Arial" w:hAnsi="Arial" w:cs="Arial"/>
          <w:sz w:val="20"/>
          <w:szCs w:val="20"/>
          <w:lang w:val="en-US"/>
        </w:rPr>
        <w:t xml:space="preserve"> </w:t>
      </w:r>
      <w:r w:rsidR="00E12458" w:rsidRPr="00545D10">
        <w:rPr>
          <w:rFonts w:ascii="Arial" w:hAnsi="Arial" w:cs="Arial"/>
          <w:sz w:val="20"/>
          <w:szCs w:val="20"/>
          <w:lang w:val="en-US"/>
        </w:rPr>
        <w:t>the political parties’</w:t>
      </w:r>
      <w:r w:rsidR="00FF41EF" w:rsidRPr="00545D10">
        <w:rPr>
          <w:rFonts w:ascii="Arial" w:hAnsi="Arial" w:cs="Arial"/>
          <w:sz w:val="20"/>
          <w:szCs w:val="20"/>
          <w:lang w:val="en-US"/>
        </w:rPr>
        <w:t xml:space="preserve"> </w:t>
      </w:r>
      <w:r w:rsidR="00E12458" w:rsidRPr="00545D10">
        <w:rPr>
          <w:rFonts w:ascii="Arial" w:hAnsi="Arial" w:cs="Arial"/>
          <w:sz w:val="20"/>
          <w:szCs w:val="20"/>
          <w:lang w:val="en-US"/>
        </w:rPr>
        <w:t>power</w:t>
      </w:r>
      <w:r w:rsidR="00FF41EF" w:rsidRPr="00545D10">
        <w:rPr>
          <w:rFonts w:ascii="Arial" w:hAnsi="Arial" w:cs="Arial"/>
          <w:sz w:val="20"/>
          <w:szCs w:val="20"/>
          <w:lang w:val="en-US"/>
        </w:rPr>
        <w:t>.</w:t>
      </w:r>
    </w:p>
    <w:p w14:paraId="339EACA6" w14:textId="36E03BA3" w:rsidR="009E5A19" w:rsidRPr="00545D10" w:rsidRDefault="00C70088" w:rsidP="007445E2">
      <w:pPr>
        <w:jc w:val="both"/>
        <w:rPr>
          <w:rFonts w:ascii="Arial" w:hAnsi="Arial" w:cs="Arial"/>
          <w:sz w:val="20"/>
          <w:szCs w:val="20"/>
          <w:lang w:val="en-US"/>
        </w:rPr>
      </w:pPr>
      <w:r w:rsidRPr="00545D10">
        <w:rPr>
          <w:rFonts w:ascii="Arial" w:hAnsi="Arial" w:cs="Arial"/>
          <w:sz w:val="20"/>
          <w:szCs w:val="20"/>
          <w:lang w:val="en-US"/>
        </w:rPr>
        <w:t>In the last decades, the Walloon regional government has supported the implementation of several new policy tools at the local level</w:t>
      </w:r>
      <w:r w:rsidR="002A7E63" w:rsidRPr="00545D10">
        <w:rPr>
          <w:rFonts w:ascii="Arial" w:hAnsi="Arial" w:cs="Arial"/>
          <w:sz w:val="20"/>
          <w:szCs w:val="20"/>
          <w:lang w:val="en-US"/>
        </w:rPr>
        <w:t>,</w:t>
      </w:r>
      <w:r w:rsidR="00736A8F" w:rsidRPr="00545D10">
        <w:rPr>
          <w:rFonts w:ascii="Arial" w:hAnsi="Arial" w:cs="Arial"/>
          <w:sz w:val="20"/>
          <w:szCs w:val="20"/>
          <w:lang w:val="en-US"/>
        </w:rPr>
        <w:t xml:space="preserve"> </w:t>
      </w:r>
      <w:r w:rsidR="002A7E63" w:rsidRPr="00545D10">
        <w:rPr>
          <w:rFonts w:ascii="Arial" w:hAnsi="Arial" w:cs="Arial"/>
          <w:sz w:val="20"/>
          <w:szCs w:val="20"/>
          <w:lang w:val="en-US"/>
        </w:rPr>
        <w:t>ea</w:t>
      </w:r>
      <w:r w:rsidR="002B0219" w:rsidRPr="00545D10">
        <w:rPr>
          <w:rFonts w:ascii="Arial" w:hAnsi="Arial" w:cs="Arial"/>
          <w:sz w:val="20"/>
          <w:szCs w:val="20"/>
          <w:lang w:val="en-US"/>
        </w:rPr>
        <w:t>ch of them impos</w:t>
      </w:r>
      <w:r w:rsidR="00F6794B" w:rsidRPr="00545D10">
        <w:rPr>
          <w:rFonts w:ascii="Arial" w:hAnsi="Arial" w:cs="Arial"/>
          <w:sz w:val="20"/>
          <w:szCs w:val="20"/>
          <w:lang w:val="en-US"/>
        </w:rPr>
        <w:t>ing</w:t>
      </w:r>
      <w:r w:rsidR="002B0219" w:rsidRPr="00545D10">
        <w:rPr>
          <w:rFonts w:ascii="Arial" w:hAnsi="Arial" w:cs="Arial"/>
          <w:sz w:val="20"/>
          <w:szCs w:val="20"/>
          <w:lang w:val="en-US"/>
        </w:rPr>
        <w:t xml:space="preserve"> a strategic and participatory implementation pattern</w:t>
      </w:r>
      <w:r w:rsidRPr="00545D10">
        <w:rPr>
          <w:rFonts w:ascii="Arial" w:hAnsi="Arial" w:cs="Arial"/>
          <w:sz w:val="20"/>
          <w:szCs w:val="20"/>
          <w:lang w:val="en-US"/>
        </w:rPr>
        <w:t>. Among them</w:t>
      </w:r>
      <w:r w:rsidR="005866DC" w:rsidRPr="00545D10">
        <w:rPr>
          <w:rFonts w:ascii="Arial" w:hAnsi="Arial" w:cs="Arial"/>
          <w:sz w:val="20"/>
          <w:szCs w:val="20"/>
          <w:lang w:val="en-US"/>
        </w:rPr>
        <w:t xml:space="preserve"> we will analyze</w:t>
      </w:r>
      <w:r w:rsidRPr="00545D10">
        <w:rPr>
          <w:rFonts w:ascii="Arial" w:hAnsi="Arial" w:cs="Arial"/>
          <w:sz w:val="20"/>
          <w:szCs w:val="20"/>
          <w:lang w:val="en-US"/>
        </w:rPr>
        <w:t xml:space="preserve"> </w:t>
      </w:r>
      <w:r w:rsidR="00F6794B" w:rsidRPr="00545D10">
        <w:rPr>
          <w:rFonts w:ascii="Arial" w:hAnsi="Arial" w:cs="Arial"/>
          <w:sz w:val="20"/>
          <w:szCs w:val="20"/>
          <w:lang w:val="en-US"/>
        </w:rPr>
        <w:t>the Communal Plan for Rural Development (</w:t>
      </w:r>
      <w:r w:rsidRPr="00545D10">
        <w:rPr>
          <w:rFonts w:ascii="Arial" w:hAnsi="Arial" w:cs="Arial"/>
          <w:i/>
          <w:sz w:val="20"/>
          <w:szCs w:val="20"/>
          <w:lang w:val="en-US"/>
        </w:rPr>
        <w:t xml:space="preserve">Plan communal de </w:t>
      </w:r>
      <w:proofErr w:type="spellStart"/>
      <w:r w:rsidRPr="00545D10">
        <w:rPr>
          <w:rFonts w:ascii="Arial" w:hAnsi="Arial" w:cs="Arial"/>
          <w:i/>
          <w:sz w:val="20"/>
          <w:szCs w:val="20"/>
          <w:lang w:val="en-US"/>
        </w:rPr>
        <w:t>développement</w:t>
      </w:r>
      <w:proofErr w:type="spellEnd"/>
      <w:r w:rsidRPr="00545D10">
        <w:rPr>
          <w:rFonts w:ascii="Arial" w:hAnsi="Arial" w:cs="Arial"/>
          <w:i/>
          <w:sz w:val="20"/>
          <w:szCs w:val="20"/>
          <w:lang w:val="en-US"/>
        </w:rPr>
        <w:t xml:space="preserve"> durable</w:t>
      </w:r>
      <w:r w:rsidRPr="00545D10">
        <w:rPr>
          <w:rFonts w:ascii="Arial" w:hAnsi="Arial" w:cs="Arial"/>
          <w:sz w:val="20"/>
          <w:szCs w:val="20"/>
          <w:lang w:val="en-US"/>
        </w:rPr>
        <w:t xml:space="preserve"> (PCDR)</w:t>
      </w:r>
      <w:r w:rsidR="00F6794B" w:rsidRPr="00545D10">
        <w:rPr>
          <w:rFonts w:ascii="Arial" w:hAnsi="Arial" w:cs="Arial"/>
          <w:sz w:val="20"/>
          <w:szCs w:val="20"/>
          <w:lang w:val="en-US"/>
        </w:rPr>
        <w:t>)</w:t>
      </w:r>
      <w:r w:rsidR="00DF195E" w:rsidRPr="00545D10">
        <w:rPr>
          <w:rFonts w:ascii="Arial" w:hAnsi="Arial" w:cs="Arial"/>
          <w:sz w:val="20"/>
          <w:szCs w:val="20"/>
          <w:lang w:val="en-US"/>
        </w:rPr>
        <w:t xml:space="preserve"> </w:t>
      </w:r>
      <w:r w:rsidRPr="00545D10">
        <w:rPr>
          <w:rFonts w:ascii="Arial" w:hAnsi="Arial" w:cs="Arial"/>
          <w:sz w:val="20"/>
          <w:szCs w:val="20"/>
          <w:lang w:val="en-US"/>
        </w:rPr>
        <w:t xml:space="preserve">and the </w:t>
      </w:r>
      <w:r w:rsidR="00F6794B" w:rsidRPr="00545D10">
        <w:rPr>
          <w:rFonts w:ascii="Arial" w:hAnsi="Arial" w:cs="Arial"/>
          <w:sz w:val="20"/>
          <w:szCs w:val="20"/>
          <w:lang w:val="en-US"/>
        </w:rPr>
        <w:t>Transversal Strategic Plan</w:t>
      </w:r>
      <w:r w:rsidR="00F6794B" w:rsidRPr="00545D10">
        <w:rPr>
          <w:rFonts w:ascii="Arial" w:hAnsi="Arial" w:cs="Arial"/>
          <w:i/>
          <w:sz w:val="20"/>
          <w:szCs w:val="20"/>
          <w:lang w:val="en-US"/>
        </w:rPr>
        <w:t xml:space="preserve"> </w:t>
      </w:r>
      <w:r w:rsidR="00F6794B" w:rsidRPr="00545D10">
        <w:rPr>
          <w:rFonts w:ascii="Arial" w:hAnsi="Arial" w:cs="Arial"/>
          <w:sz w:val="20"/>
          <w:szCs w:val="20"/>
          <w:lang w:val="en-US"/>
        </w:rPr>
        <w:t>(</w:t>
      </w:r>
      <w:r w:rsidRPr="00545D10">
        <w:rPr>
          <w:rFonts w:ascii="Arial" w:hAnsi="Arial" w:cs="Arial"/>
          <w:i/>
          <w:sz w:val="20"/>
          <w:szCs w:val="20"/>
          <w:lang w:val="en-US"/>
        </w:rPr>
        <w:t xml:space="preserve">Plan </w:t>
      </w:r>
      <w:proofErr w:type="spellStart"/>
      <w:r w:rsidRPr="00545D10">
        <w:rPr>
          <w:rFonts w:ascii="Arial" w:hAnsi="Arial" w:cs="Arial"/>
          <w:i/>
          <w:sz w:val="20"/>
          <w:szCs w:val="20"/>
          <w:lang w:val="en-US"/>
        </w:rPr>
        <w:t>stratégique</w:t>
      </w:r>
      <w:proofErr w:type="spellEnd"/>
      <w:r w:rsidRPr="00545D10">
        <w:rPr>
          <w:rFonts w:ascii="Arial" w:hAnsi="Arial" w:cs="Arial"/>
          <w:i/>
          <w:sz w:val="20"/>
          <w:szCs w:val="20"/>
          <w:lang w:val="en-US"/>
        </w:rPr>
        <w:t xml:space="preserve"> transversal</w:t>
      </w:r>
      <w:r w:rsidRPr="00545D10">
        <w:rPr>
          <w:rFonts w:ascii="Arial" w:hAnsi="Arial" w:cs="Arial"/>
          <w:sz w:val="20"/>
          <w:szCs w:val="20"/>
          <w:lang w:val="en-US"/>
        </w:rPr>
        <w:t xml:space="preserve"> (PST)</w:t>
      </w:r>
      <w:r w:rsidR="00F6794B" w:rsidRPr="00545D10">
        <w:rPr>
          <w:rFonts w:ascii="Arial" w:hAnsi="Arial" w:cs="Arial"/>
          <w:sz w:val="20"/>
          <w:szCs w:val="20"/>
          <w:lang w:val="en-US"/>
        </w:rPr>
        <w:t>)</w:t>
      </w:r>
      <w:r w:rsidR="00C00CE5" w:rsidRPr="00545D10">
        <w:rPr>
          <w:rFonts w:ascii="Arial" w:hAnsi="Arial" w:cs="Arial"/>
          <w:sz w:val="20"/>
          <w:szCs w:val="20"/>
          <w:lang w:val="en-US"/>
        </w:rPr>
        <w:t xml:space="preserve">, </w:t>
      </w:r>
      <w:r w:rsidR="005866DC" w:rsidRPr="00545D10">
        <w:rPr>
          <w:rFonts w:ascii="Arial" w:hAnsi="Arial" w:cs="Arial"/>
          <w:sz w:val="20"/>
          <w:szCs w:val="20"/>
          <w:lang w:val="en-US"/>
        </w:rPr>
        <w:t xml:space="preserve">which </w:t>
      </w:r>
      <w:r w:rsidRPr="00545D10">
        <w:rPr>
          <w:rFonts w:ascii="Arial" w:hAnsi="Arial" w:cs="Arial"/>
          <w:sz w:val="20"/>
          <w:szCs w:val="20"/>
          <w:lang w:val="en-US"/>
        </w:rPr>
        <w:t xml:space="preserve">contribute to a new framework for local policy analysis in Wallonia. </w:t>
      </w:r>
      <w:r w:rsidR="0002663E" w:rsidRPr="00545D10">
        <w:rPr>
          <w:rFonts w:ascii="Arial" w:hAnsi="Arial" w:cs="Arial"/>
          <w:sz w:val="20"/>
          <w:szCs w:val="20"/>
          <w:lang w:val="en-US"/>
        </w:rPr>
        <w:t xml:space="preserve">These new instruments </w:t>
      </w:r>
      <w:r w:rsidR="00C9526D" w:rsidRPr="00545D10">
        <w:rPr>
          <w:rFonts w:ascii="Arial" w:hAnsi="Arial" w:cs="Arial"/>
          <w:sz w:val="20"/>
          <w:szCs w:val="20"/>
          <w:lang w:val="en-US"/>
        </w:rPr>
        <w:t xml:space="preserve">(none of them are compulsory) </w:t>
      </w:r>
      <w:r w:rsidR="0002663E" w:rsidRPr="00545D10">
        <w:rPr>
          <w:rFonts w:ascii="Arial" w:hAnsi="Arial" w:cs="Arial"/>
          <w:sz w:val="20"/>
          <w:szCs w:val="20"/>
          <w:lang w:val="en-US"/>
        </w:rPr>
        <w:t>refer to different sectors which usually vary a lot as far as their level of steering of local government is concerned, but t</w:t>
      </w:r>
      <w:r w:rsidRPr="00545D10">
        <w:rPr>
          <w:rFonts w:ascii="Arial" w:hAnsi="Arial" w:cs="Arial"/>
          <w:sz w:val="20"/>
          <w:szCs w:val="20"/>
          <w:lang w:val="en-US"/>
        </w:rPr>
        <w:t xml:space="preserve">hey </w:t>
      </w:r>
      <w:r w:rsidR="0002663E" w:rsidRPr="00545D10">
        <w:rPr>
          <w:rFonts w:ascii="Arial" w:hAnsi="Arial" w:cs="Arial"/>
          <w:sz w:val="20"/>
          <w:szCs w:val="20"/>
          <w:lang w:val="en-US"/>
        </w:rPr>
        <w:t xml:space="preserve">nevertheless </w:t>
      </w:r>
      <w:r w:rsidRPr="00545D10">
        <w:rPr>
          <w:rFonts w:ascii="Arial" w:hAnsi="Arial" w:cs="Arial"/>
          <w:sz w:val="20"/>
          <w:szCs w:val="20"/>
          <w:lang w:val="en-US"/>
        </w:rPr>
        <w:t>share three important characteristics: they are</w:t>
      </w:r>
      <w:r w:rsidR="000B622B" w:rsidRPr="00545D10">
        <w:rPr>
          <w:rFonts w:ascii="Arial" w:hAnsi="Arial" w:cs="Arial"/>
          <w:sz w:val="20"/>
          <w:szCs w:val="20"/>
          <w:lang w:val="en-US"/>
        </w:rPr>
        <w:t xml:space="preserve"> bottom-up and based on </w:t>
      </w:r>
      <w:r w:rsidR="00046768" w:rsidRPr="00545D10">
        <w:rPr>
          <w:rFonts w:ascii="Arial" w:hAnsi="Arial" w:cs="Arial"/>
          <w:sz w:val="20"/>
          <w:szCs w:val="20"/>
          <w:lang w:val="en-US"/>
        </w:rPr>
        <w:t xml:space="preserve">a strategic </w:t>
      </w:r>
      <w:r w:rsidR="000B622B" w:rsidRPr="00545D10">
        <w:rPr>
          <w:rFonts w:ascii="Arial" w:hAnsi="Arial" w:cs="Arial"/>
          <w:sz w:val="20"/>
          <w:szCs w:val="20"/>
          <w:lang w:val="en-US"/>
        </w:rPr>
        <w:t>diagnosis and analysi</w:t>
      </w:r>
      <w:r w:rsidRPr="00545D10">
        <w:rPr>
          <w:rFonts w:ascii="Arial" w:hAnsi="Arial" w:cs="Arial"/>
          <w:sz w:val="20"/>
          <w:szCs w:val="20"/>
          <w:lang w:val="en-US"/>
        </w:rPr>
        <w:t xml:space="preserve">s of the current situation. They are innovative in the sense that they emphasize communal strategic autonomy and support local strategic competences in policy making. But the local autonomy is very narrowly framed by the regional </w:t>
      </w:r>
      <w:proofErr w:type="gramStart"/>
      <w:r w:rsidRPr="00545D10">
        <w:rPr>
          <w:rFonts w:ascii="Arial" w:hAnsi="Arial" w:cs="Arial"/>
          <w:sz w:val="20"/>
          <w:szCs w:val="20"/>
          <w:lang w:val="en-US"/>
        </w:rPr>
        <w:t>authorities which</w:t>
      </w:r>
      <w:proofErr w:type="gramEnd"/>
      <w:r w:rsidRPr="00545D10">
        <w:rPr>
          <w:rFonts w:ascii="Arial" w:hAnsi="Arial" w:cs="Arial"/>
          <w:sz w:val="20"/>
          <w:szCs w:val="20"/>
          <w:lang w:val="en-US"/>
        </w:rPr>
        <w:t xml:space="preserve"> precisely define the procedural approaches to be locally implemented to access the financial resources</w:t>
      </w:r>
      <w:r w:rsidR="000B622B" w:rsidRPr="00545D10">
        <w:rPr>
          <w:rFonts w:ascii="Arial" w:hAnsi="Arial" w:cs="Arial"/>
          <w:sz w:val="20"/>
          <w:szCs w:val="20"/>
          <w:lang w:val="en-US"/>
        </w:rPr>
        <w:t>,</w:t>
      </w:r>
      <w:r w:rsidRPr="00545D10">
        <w:rPr>
          <w:rFonts w:ascii="Arial" w:hAnsi="Arial" w:cs="Arial"/>
          <w:sz w:val="20"/>
          <w:szCs w:val="20"/>
          <w:lang w:val="en-US"/>
        </w:rPr>
        <w:t xml:space="preserve"> while l</w:t>
      </w:r>
      <w:r w:rsidR="00D22C75" w:rsidRPr="00545D10">
        <w:rPr>
          <w:rFonts w:ascii="Arial" w:hAnsi="Arial" w:cs="Arial"/>
          <w:sz w:val="20"/>
          <w:szCs w:val="20"/>
          <w:lang w:val="en-US"/>
        </w:rPr>
        <w:t>ea</w:t>
      </w:r>
      <w:r w:rsidRPr="00545D10">
        <w:rPr>
          <w:rFonts w:ascii="Arial" w:hAnsi="Arial" w:cs="Arial"/>
          <w:sz w:val="20"/>
          <w:szCs w:val="20"/>
          <w:lang w:val="en-US"/>
        </w:rPr>
        <w:t xml:space="preserve">ving room </w:t>
      </w:r>
      <w:r w:rsidR="00D22C75" w:rsidRPr="00545D10">
        <w:rPr>
          <w:rFonts w:ascii="Arial" w:hAnsi="Arial" w:cs="Arial"/>
          <w:sz w:val="20"/>
          <w:szCs w:val="20"/>
          <w:lang w:val="en-US"/>
        </w:rPr>
        <w:t>for</w:t>
      </w:r>
      <w:r w:rsidRPr="00545D10">
        <w:rPr>
          <w:rFonts w:ascii="Arial" w:hAnsi="Arial" w:cs="Arial"/>
          <w:sz w:val="20"/>
          <w:szCs w:val="20"/>
          <w:lang w:val="en-US"/>
        </w:rPr>
        <w:t xml:space="preserve"> </w:t>
      </w:r>
      <w:proofErr w:type="spellStart"/>
      <w:r w:rsidR="005F4E9F" w:rsidRPr="00545D10">
        <w:rPr>
          <w:rFonts w:ascii="Arial" w:hAnsi="Arial" w:cs="Arial"/>
          <w:sz w:val="20"/>
          <w:szCs w:val="20"/>
          <w:lang w:val="en-US"/>
        </w:rPr>
        <w:t>manoeuvre</w:t>
      </w:r>
      <w:proofErr w:type="spellEnd"/>
      <w:r w:rsidRPr="00545D10">
        <w:rPr>
          <w:rFonts w:ascii="Arial" w:hAnsi="Arial" w:cs="Arial"/>
          <w:sz w:val="20"/>
          <w:szCs w:val="20"/>
          <w:lang w:val="en-US"/>
        </w:rPr>
        <w:t xml:space="preserve"> for the municipality to allocate the resources to locally defined specific projects. </w:t>
      </w:r>
      <w:r w:rsidR="000B622B" w:rsidRPr="00545D10">
        <w:rPr>
          <w:rFonts w:ascii="Arial" w:hAnsi="Arial" w:cs="Arial"/>
          <w:sz w:val="20"/>
          <w:szCs w:val="20"/>
          <w:lang w:val="en-US"/>
        </w:rPr>
        <w:t>We propose</w:t>
      </w:r>
      <w:r w:rsidR="00153607" w:rsidRPr="00545D10">
        <w:rPr>
          <w:rFonts w:ascii="Arial" w:hAnsi="Arial" w:cs="Arial"/>
          <w:sz w:val="20"/>
          <w:szCs w:val="20"/>
          <w:lang w:val="en-US"/>
        </w:rPr>
        <w:t xml:space="preserve"> to use these new tools</w:t>
      </w:r>
      <w:r w:rsidR="005866DC" w:rsidRPr="00545D10">
        <w:rPr>
          <w:rFonts w:ascii="Arial" w:hAnsi="Arial" w:cs="Arial"/>
          <w:sz w:val="20"/>
          <w:szCs w:val="20"/>
          <w:lang w:val="en-US"/>
        </w:rPr>
        <w:t xml:space="preserve"> to highlight the governmental pattern of Wallonia</w:t>
      </w:r>
      <w:r w:rsidR="00153607" w:rsidRPr="00545D10">
        <w:rPr>
          <w:rFonts w:ascii="Arial" w:hAnsi="Arial" w:cs="Arial"/>
          <w:sz w:val="20"/>
          <w:szCs w:val="20"/>
          <w:lang w:val="en-US"/>
        </w:rPr>
        <w:t xml:space="preserve"> as</w:t>
      </w:r>
      <w:r w:rsidR="005866DC" w:rsidRPr="00545D10">
        <w:rPr>
          <w:rFonts w:ascii="Arial" w:hAnsi="Arial" w:cs="Arial"/>
          <w:sz w:val="20"/>
          <w:szCs w:val="20"/>
          <w:lang w:val="en-US"/>
        </w:rPr>
        <w:t xml:space="preserve"> well as </w:t>
      </w:r>
      <w:r w:rsidR="00153607" w:rsidRPr="00545D10">
        <w:rPr>
          <w:rFonts w:ascii="Arial" w:hAnsi="Arial" w:cs="Arial"/>
          <w:sz w:val="20"/>
          <w:szCs w:val="20"/>
          <w:lang w:val="en-US"/>
        </w:rPr>
        <w:t>a red thread to analy</w:t>
      </w:r>
      <w:r w:rsidR="002A7E63" w:rsidRPr="00545D10">
        <w:rPr>
          <w:rFonts w:ascii="Arial" w:hAnsi="Arial" w:cs="Arial"/>
          <w:sz w:val="20"/>
          <w:szCs w:val="20"/>
          <w:lang w:val="en-US"/>
        </w:rPr>
        <w:t>z</w:t>
      </w:r>
      <w:r w:rsidR="002F0A5B" w:rsidRPr="00545D10">
        <w:rPr>
          <w:rFonts w:ascii="Arial" w:hAnsi="Arial" w:cs="Arial"/>
          <w:sz w:val="20"/>
          <w:szCs w:val="20"/>
          <w:lang w:val="en-US"/>
        </w:rPr>
        <w:t xml:space="preserve">e the case study of </w:t>
      </w:r>
      <w:proofErr w:type="spellStart"/>
      <w:r w:rsidR="002F0A5B" w:rsidRPr="00545D10">
        <w:rPr>
          <w:rFonts w:ascii="Arial" w:hAnsi="Arial" w:cs="Arial"/>
          <w:sz w:val="20"/>
          <w:szCs w:val="20"/>
          <w:lang w:val="en-US"/>
        </w:rPr>
        <w:t>Gembloux</w:t>
      </w:r>
      <w:proofErr w:type="spellEnd"/>
      <w:r w:rsidR="002F0A5B" w:rsidRPr="00545D10">
        <w:rPr>
          <w:rFonts w:ascii="Arial" w:hAnsi="Arial" w:cs="Arial"/>
          <w:sz w:val="20"/>
          <w:szCs w:val="20"/>
          <w:lang w:val="en-US"/>
        </w:rPr>
        <w:t>. This leads to the following twofold question:</w:t>
      </w:r>
      <w:r w:rsidR="00153607" w:rsidRPr="00545D10">
        <w:rPr>
          <w:rFonts w:ascii="Arial" w:hAnsi="Arial" w:cs="Arial"/>
          <w:sz w:val="20"/>
          <w:szCs w:val="20"/>
          <w:lang w:val="en-US"/>
        </w:rPr>
        <w:t xml:space="preserve"> </w:t>
      </w:r>
      <w:r w:rsidR="002A7E63" w:rsidRPr="00545D10">
        <w:rPr>
          <w:rFonts w:ascii="Arial" w:hAnsi="Arial" w:cs="Arial"/>
          <w:sz w:val="20"/>
          <w:szCs w:val="20"/>
          <w:lang w:val="en-US"/>
        </w:rPr>
        <w:t xml:space="preserve">do they influence the local policy style and </w:t>
      </w:r>
      <w:r w:rsidR="00153607" w:rsidRPr="00545D10">
        <w:rPr>
          <w:rFonts w:ascii="Arial" w:hAnsi="Arial" w:cs="Arial"/>
          <w:sz w:val="20"/>
          <w:szCs w:val="20"/>
          <w:lang w:val="en-US"/>
        </w:rPr>
        <w:t>how do the local policy</w:t>
      </w:r>
      <w:r w:rsidR="003B228D" w:rsidRPr="00545D10">
        <w:rPr>
          <w:rFonts w:ascii="Arial" w:hAnsi="Arial" w:cs="Arial"/>
          <w:sz w:val="20"/>
          <w:szCs w:val="20"/>
          <w:lang w:val="en-US"/>
        </w:rPr>
        <w:t xml:space="preserve"> </w:t>
      </w:r>
      <w:r w:rsidR="00153607" w:rsidRPr="00545D10">
        <w:rPr>
          <w:rFonts w:ascii="Arial" w:hAnsi="Arial" w:cs="Arial"/>
          <w:sz w:val="20"/>
          <w:szCs w:val="20"/>
          <w:lang w:val="en-US"/>
        </w:rPr>
        <w:t>makers and administrations appreciate these new tools with regard t</w:t>
      </w:r>
      <w:r w:rsidR="000B622B" w:rsidRPr="00545D10">
        <w:rPr>
          <w:rFonts w:ascii="Arial" w:hAnsi="Arial" w:cs="Arial"/>
          <w:sz w:val="20"/>
          <w:szCs w:val="20"/>
          <w:lang w:val="en-US"/>
        </w:rPr>
        <w:t>o the</w:t>
      </w:r>
      <w:r w:rsidR="00153607" w:rsidRPr="00545D10">
        <w:rPr>
          <w:rFonts w:ascii="Arial" w:hAnsi="Arial" w:cs="Arial"/>
          <w:sz w:val="20"/>
          <w:szCs w:val="20"/>
          <w:lang w:val="en-US"/>
        </w:rPr>
        <w:t xml:space="preserve"> main </w:t>
      </w:r>
      <w:r w:rsidR="003D2793" w:rsidRPr="00545D10">
        <w:rPr>
          <w:rFonts w:ascii="Arial" w:hAnsi="Arial" w:cs="Arial"/>
          <w:sz w:val="20"/>
          <w:szCs w:val="20"/>
          <w:lang w:val="en-US"/>
        </w:rPr>
        <w:t>characteristics</w:t>
      </w:r>
      <w:r w:rsidR="00153607" w:rsidRPr="00545D10">
        <w:rPr>
          <w:rFonts w:ascii="Arial" w:hAnsi="Arial" w:cs="Arial"/>
          <w:sz w:val="20"/>
          <w:szCs w:val="20"/>
          <w:lang w:val="en-US"/>
        </w:rPr>
        <w:t xml:space="preserve"> mentioned above</w:t>
      </w:r>
      <w:r w:rsidR="000B622B" w:rsidRPr="00545D10">
        <w:rPr>
          <w:rFonts w:ascii="Arial" w:hAnsi="Arial" w:cs="Arial"/>
          <w:sz w:val="20"/>
          <w:szCs w:val="20"/>
          <w:lang w:val="en-US"/>
        </w:rPr>
        <w:t>?</w:t>
      </w:r>
    </w:p>
    <w:p w14:paraId="69523C23" w14:textId="402D561F" w:rsidR="00C70088" w:rsidRPr="00545D10" w:rsidRDefault="00E13001" w:rsidP="007445E2">
      <w:pPr>
        <w:jc w:val="both"/>
        <w:rPr>
          <w:rFonts w:ascii="Arial" w:hAnsi="Arial" w:cs="Arial"/>
          <w:sz w:val="20"/>
          <w:szCs w:val="20"/>
          <w:lang w:val="en-US"/>
        </w:rPr>
      </w:pPr>
      <w:r w:rsidRPr="00545D10">
        <w:rPr>
          <w:rFonts w:ascii="Arial" w:hAnsi="Arial" w:cs="Arial"/>
          <w:sz w:val="20"/>
          <w:szCs w:val="20"/>
          <w:lang w:val="en-US"/>
        </w:rPr>
        <w:t xml:space="preserve">In 1991, the Walloon Region adopted a </w:t>
      </w:r>
      <w:r w:rsidR="002A7E63" w:rsidRPr="00545D10">
        <w:rPr>
          <w:rFonts w:ascii="Arial" w:hAnsi="Arial" w:cs="Arial"/>
          <w:sz w:val="20"/>
          <w:szCs w:val="20"/>
          <w:lang w:val="en-US"/>
        </w:rPr>
        <w:t>legislation</w:t>
      </w:r>
      <w:r w:rsidRPr="00545D10">
        <w:rPr>
          <w:rFonts w:ascii="Arial" w:hAnsi="Arial" w:cs="Arial"/>
          <w:sz w:val="20"/>
          <w:szCs w:val="20"/>
          <w:lang w:val="en-US"/>
        </w:rPr>
        <w:t xml:space="preserve"> intended to support</w:t>
      </w:r>
      <w:r w:rsidR="005E12F2" w:rsidRPr="00545D10">
        <w:rPr>
          <w:rFonts w:ascii="Arial" w:hAnsi="Arial" w:cs="Arial"/>
          <w:sz w:val="20"/>
          <w:szCs w:val="20"/>
          <w:lang w:val="en-US"/>
        </w:rPr>
        <w:t xml:space="preserve"> local development polici</w:t>
      </w:r>
      <w:r w:rsidR="000B622B" w:rsidRPr="00545D10">
        <w:rPr>
          <w:rFonts w:ascii="Arial" w:hAnsi="Arial" w:cs="Arial"/>
          <w:sz w:val="20"/>
          <w:szCs w:val="20"/>
          <w:lang w:val="en-US"/>
        </w:rPr>
        <w:t>es in a pa</w:t>
      </w:r>
      <w:r w:rsidR="00681CAB" w:rsidRPr="00545D10">
        <w:rPr>
          <w:rFonts w:ascii="Arial" w:hAnsi="Arial" w:cs="Arial"/>
          <w:sz w:val="20"/>
          <w:szCs w:val="20"/>
          <w:lang w:val="en-US"/>
        </w:rPr>
        <w:t>rticipat</w:t>
      </w:r>
      <w:r w:rsidR="000B622B" w:rsidRPr="00545D10">
        <w:rPr>
          <w:rFonts w:ascii="Arial" w:hAnsi="Arial" w:cs="Arial"/>
          <w:sz w:val="20"/>
          <w:szCs w:val="20"/>
          <w:lang w:val="en-US"/>
        </w:rPr>
        <w:t>ory</w:t>
      </w:r>
      <w:r w:rsidR="00F95795" w:rsidRPr="00545D10">
        <w:rPr>
          <w:rFonts w:ascii="Arial" w:hAnsi="Arial" w:cs="Arial"/>
          <w:sz w:val="20"/>
          <w:szCs w:val="20"/>
          <w:lang w:val="en-US"/>
        </w:rPr>
        <w:t xml:space="preserve"> approach </w:t>
      </w:r>
      <w:r w:rsidR="00681CAB" w:rsidRPr="00545D10">
        <w:rPr>
          <w:rFonts w:ascii="Arial" w:hAnsi="Arial" w:cs="Arial"/>
          <w:sz w:val="20"/>
          <w:szCs w:val="20"/>
          <w:lang w:val="en-US"/>
        </w:rPr>
        <w:t>that</w:t>
      </w:r>
      <w:r w:rsidR="00F95795" w:rsidRPr="00545D10">
        <w:rPr>
          <w:rFonts w:ascii="Arial" w:hAnsi="Arial" w:cs="Arial"/>
          <w:sz w:val="20"/>
          <w:szCs w:val="20"/>
          <w:lang w:val="en-US"/>
        </w:rPr>
        <w:t xml:space="preserve"> established the </w:t>
      </w:r>
      <w:r w:rsidR="00F95795" w:rsidRPr="00545D10">
        <w:rPr>
          <w:rFonts w:ascii="Arial" w:hAnsi="Arial" w:cs="Arial"/>
          <w:i/>
          <w:sz w:val="20"/>
          <w:szCs w:val="20"/>
          <w:lang w:val="en-US"/>
        </w:rPr>
        <w:t>Plan co</w:t>
      </w:r>
      <w:r w:rsidR="00C00CE5" w:rsidRPr="00545D10">
        <w:rPr>
          <w:rFonts w:ascii="Arial" w:hAnsi="Arial" w:cs="Arial"/>
          <w:i/>
          <w:sz w:val="20"/>
          <w:szCs w:val="20"/>
          <w:lang w:val="en-US"/>
        </w:rPr>
        <w:t xml:space="preserve">mmunal de </w:t>
      </w:r>
      <w:proofErr w:type="spellStart"/>
      <w:r w:rsidR="00C00CE5" w:rsidRPr="00545D10">
        <w:rPr>
          <w:rFonts w:ascii="Arial" w:hAnsi="Arial" w:cs="Arial"/>
          <w:i/>
          <w:sz w:val="20"/>
          <w:szCs w:val="20"/>
          <w:lang w:val="en-US"/>
        </w:rPr>
        <w:t>développement</w:t>
      </w:r>
      <w:proofErr w:type="spellEnd"/>
      <w:r w:rsidR="00C00CE5" w:rsidRPr="00545D10">
        <w:rPr>
          <w:rFonts w:ascii="Arial" w:hAnsi="Arial" w:cs="Arial"/>
          <w:i/>
          <w:sz w:val="20"/>
          <w:szCs w:val="20"/>
          <w:lang w:val="en-US"/>
        </w:rPr>
        <w:t xml:space="preserve"> durable</w:t>
      </w:r>
      <w:r w:rsidR="00F95795" w:rsidRPr="00545D10">
        <w:rPr>
          <w:rFonts w:ascii="Arial" w:hAnsi="Arial" w:cs="Arial"/>
          <w:i/>
          <w:sz w:val="20"/>
          <w:szCs w:val="20"/>
          <w:lang w:val="en-US"/>
        </w:rPr>
        <w:t xml:space="preserve"> </w:t>
      </w:r>
      <w:r w:rsidR="003D2793" w:rsidRPr="00545D10">
        <w:rPr>
          <w:rFonts w:ascii="Arial" w:hAnsi="Arial" w:cs="Arial"/>
          <w:sz w:val="20"/>
          <w:szCs w:val="20"/>
          <w:lang w:val="en-US"/>
        </w:rPr>
        <w:t>(</w:t>
      </w:r>
      <w:proofErr w:type="spellStart"/>
      <w:r w:rsidR="003D2793" w:rsidRPr="00545D10">
        <w:rPr>
          <w:rFonts w:ascii="Arial" w:hAnsi="Arial" w:cs="Arial"/>
          <w:sz w:val="20"/>
          <w:szCs w:val="20"/>
          <w:lang w:val="en-US"/>
        </w:rPr>
        <w:t>Godart</w:t>
      </w:r>
      <w:proofErr w:type="spellEnd"/>
      <w:r w:rsidR="003D2793" w:rsidRPr="00545D10">
        <w:rPr>
          <w:rFonts w:ascii="Arial" w:hAnsi="Arial" w:cs="Arial"/>
          <w:sz w:val="20"/>
          <w:szCs w:val="20"/>
          <w:lang w:val="en-US"/>
        </w:rPr>
        <w:t xml:space="preserve"> and </w:t>
      </w:r>
      <w:proofErr w:type="spellStart"/>
      <w:r w:rsidR="003D2793" w:rsidRPr="00545D10">
        <w:rPr>
          <w:rFonts w:ascii="Arial" w:hAnsi="Arial" w:cs="Arial"/>
          <w:sz w:val="20"/>
          <w:szCs w:val="20"/>
          <w:lang w:val="en-US"/>
        </w:rPr>
        <w:t>Deconinck</w:t>
      </w:r>
      <w:proofErr w:type="spellEnd"/>
      <w:r w:rsidR="003D2793" w:rsidRPr="00545D10">
        <w:rPr>
          <w:rFonts w:ascii="Arial" w:hAnsi="Arial" w:cs="Arial"/>
          <w:sz w:val="20"/>
          <w:szCs w:val="20"/>
          <w:lang w:val="en-US"/>
        </w:rPr>
        <w:t>, 2003)</w:t>
      </w:r>
      <w:r w:rsidR="00681CAB" w:rsidRPr="00545D10">
        <w:rPr>
          <w:rFonts w:ascii="Arial" w:hAnsi="Arial" w:cs="Arial"/>
          <w:sz w:val="20"/>
          <w:szCs w:val="20"/>
          <w:lang w:val="en-US"/>
        </w:rPr>
        <w:t>.</w:t>
      </w:r>
      <w:r w:rsidR="00F95795" w:rsidRPr="00545D10">
        <w:rPr>
          <w:rFonts w:ascii="Arial" w:hAnsi="Arial" w:cs="Arial"/>
          <w:sz w:val="20"/>
          <w:szCs w:val="20"/>
          <w:lang w:val="en-US"/>
        </w:rPr>
        <w:t xml:space="preserve"> </w:t>
      </w:r>
      <w:r w:rsidR="007D4F5C" w:rsidRPr="00545D10">
        <w:rPr>
          <w:rFonts w:ascii="Arial" w:hAnsi="Arial" w:cs="Arial"/>
          <w:sz w:val="20"/>
          <w:szCs w:val="20"/>
          <w:lang w:val="en-US"/>
        </w:rPr>
        <w:t xml:space="preserve">The PCDR </w:t>
      </w:r>
      <w:r w:rsidR="00C70088" w:rsidRPr="00545D10">
        <w:rPr>
          <w:rFonts w:ascii="Arial" w:hAnsi="Arial" w:cs="Arial"/>
          <w:sz w:val="20"/>
          <w:szCs w:val="20"/>
          <w:lang w:val="en-US"/>
        </w:rPr>
        <w:t>consist</w:t>
      </w:r>
      <w:r w:rsidR="003B228D" w:rsidRPr="00545D10">
        <w:rPr>
          <w:rFonts w:ascii="Arial" w:hAnsi="Arial" w:cs="Arial"/>
          <w:sz w:val="20"/>
          <w:szCs w:val="20"/>
          <w:lang w:val="en-US"/>
        </w:rPr>
        <w:t>s</w:t>
      </w:r>
      <w:r w:rsidR="00C70088" w:rsidRPr="00545D10">
        <w:rPr>
          <w:rFonts w:ascii="Arial" w:hAnsi="Arial" w:cs="Arial"/>
          <w:sz w:val="20"/>
          <w:szCs w:val="20"/>
          <w:lang w:val="en-US"/>
        </w:rPr>
        <w:t xml:space="preserve"> in a set of coordinated development and planning actions undertaken in rural areas</w:t>
      </w:r>
      <w:r w:rsidR="004C48BB" w:rsidRPr="00545D10">
        <w:rPr>
          <w:rFonts w:ascii="Arial" w:hAnsi="Arial" w:cs="Arial"/>
          <w:sz w:val="20"/>
          <w:szCs w:val="20"/>
          <w:lang w:val="en-US"/>
        </w:rPr>
        <w:t>, whose operations are financially supported by the Region (up to 80%)</w:t>
      </w:r>
      <w:r w:rsidR="00681CAB" w:rsidRPr="00545D10">
        <w:rPr>
          <w:rStyle w:val="Marquenotebasdepage"/>
          <w:rFonts w:ascii="Arial" w:hAnsi="Arial" w:cs="Arial"/>
          <w:sz w:val="20"/>
          <w:szCs w:val="20"/>
          <w:lang w:val="en-US"/>
        </w:rPr>
        <w:footnoteReference w:id="3"/>
      </w:r>
      <w:r w:rsidR="004C48BB" w:rsidRPr="00545D10">
        <w:rPr>
          <w:rFonts w:ascii="Arial" w:hAnsi="Arial" w:cs="Arial"/>
          <w:sz w:val="20"/>
          <w:szCs w:val="20"/>
          <w:lang w:val="en-US"/>
        </w:rPr>
        <w:t>.</w:t>
      </w:r>
      <w:r w:rsidR="00681CAB" w:rsidRPr="00545D10">
        <w:rPr>
          <w:rFonts w:ascii="Arial" w:hAnsi="Arial" w:cs="Arial"/>
          <w:sz w:val="20"/>
          <w:szCs w:val="20"/>
          <w:lang w:val="en-US"/>
        </w:rPr>
        <w:t xml:space="preserve"> </w:t>
      </w:r>
      <w:r w:rsidR="007D4F5C" w:rsidRPr="00545D10">
        <w:rPr>
          <w:rFonts w:ascii="Arial" w:hAnsi="Arial" w:cs="Arial"/>
          <w:sz w:val="20"/>
          <w:szCs w:val="20"/>
          <w:lang w:val="en-US"/>
        </w:rPr>
        <w:t xml:space="preserve">The strategic planning </w:t>
      </w:r>
      <w:r w:rsidR="004C48BB" w:rsidRPr="00545D10">
        <w:rPr>
          <w:rFonts w:ascii="Arial" w:hAnsi="Arial" w:cs="Arial"/>
          <w:sz w:val="20"/>
          <w:szCs w:val="20"/>
          <w:lang w:val="en-US"/>
        </w:rPr>
        <w:t xml:space="preserve">(with a vision up to 10 years) </w:t>
      </w:r>
      <w:r w:rsidR="007D4F5C" w:rsidRPr="00545D10">
        <w:rPr>
          <w:rFonts w:ascii="Arial" w:hAnsi="Arial" w:cs="Arial"/>
          <w:sz w:val="20"/>
          <w:szCs w:val="20"/>
          <w:lang w:val="en-US"/>
        </w:rPr>
        <w:t xml:space="preserve">derives from a third party diagnosis report and </w:t>
      </w:r>
      <w:r w:rsidR="00221E28" w:rsidRPr="00545D10">
        <w:rPr>
          <w:rFonts w:ascii="Arial" w:hAnsi="Arial" w:cs="Arial"/>
          <w:sz w:val="20"/>
          <w:szCs w:val="20"/>
          <w:lang w:val="en-US"/>
        </w:rPr>
        <w:t>thorough</w:t>
      </w:r>
      <w:r w:rsidR="007D4F5C" w:rsidRPr="00545D10">
        <w:rPr>
          <w:rFonts w:ascii="Arial" w:hAnsi="Arial" w:cs="Arial"/>
          <w:sz w:val="20"/>
          <w:szCs w:val="20"/>
          <w:lang w:val="en-US"/>
        </w:rPr>
        <w:t xml:space="preserve"> </w:t>
      </w:r>
      <w:r w:rsidR="00C70088" w:rsidRPr="00545D10">
        <w:rPr>
          <w:rFonts w:ascii="Arial" w:hAnsi="Arial" w:cs="Arial"/>
          <w:sz w:val="20"/>
          <w:szCs w:val="20"/>
          <w:lang w:val="en-US"/>
        </w:rPr>
        <w:t>public consultation</w:t>
      </w:r>
      <w:r w:rsidR="003D2793" w:rsidRPr="00545D10">
        <w:rPr>
          <w:rFonts w:ascii="Arial" w:hAnsi="Arial" w:cs="Arial"/>
          <w:sz w:val="20"/>
          <w:szCs w:val="20"/>
          <w:lang w:val="en-US"/>
        </w:rPr>
        <w:t>,</w:t>
      </w:r>
      <w:r w:rsidR="007D4F5C" w:rsidRPr="00545D10">
        <w:rPr>
          <w:rFonts w:ascii="Arial" w:hAnsi="Arial" w:cs="Arial"/>
          <w:sz w:val="20"/>
          <w:szCs w:val="20"/>
          <w:lang w:val="en-US"/>
        </w:rPr>
        <w:t xml:space="preserve"> and </w:t>
      </w:r>
      <w:r w:rsidR="00C70088" w:rsidRPr="00545D10">
        <w:rPr>
          <w:rFonts w:ascii="Arial" w:hAnsi="Arial" w:cs="Arial"/>
          <w:sz w:val="20"/>
          <w:szCs w:val="20"/>
          <w:lang w:val="en-US"/>
        </w:rPr>
        <w:t>establish</w:t>
      </w:r>
      <w:r w:rsidR="00C24B55" w:rsidRPr="00545D10">
        <w:rPr>
          <w:rFonts w:ascii="Arial" w:hAnsi="Arial" w:cs="Arial"/>
          <w:sz w:val="20"/>
          <w:szCs w:val="20"/>
          <w:lang w:val="en-US"/>
        </w:rPr>
        <w:t>es</w:t>
      </w:r>
      <w:r w:rsidR="00C70088" w:rsidRPr="00545D10">
        <w:rPr>
          <w:rFonts w:ascii="Arial" w:hAnsi="Arial" w:cs="Arial"/>
          <w:sz w:val="20"/>
          <w:szCs w:val="20"/>
          <w:lang w:val="en-US"/>
        </w:rPr>
        <w:t xml:space="preserve"> a local development coordinated strategy based on a deep analytical, prospective and shared diagnosis of the territory. </w:t>
      </w:r>
      <w:r w:rsidR="00705E7F" w:rsidRPr="00545D10">
        <w:rPr>
          <w:rFonts w:ascii="Arial" w:hAnsi="Arial" w:cs="Arial"/>
          <w:sz w:val="20"/>
          <w:szCs w:val="20"/>
          <w:lang w:val="en-US"/>
        </w:rPr>
        <w:t xml:space="preserve">The main driver behind the definition </w:t>
      </w:r>
      <w:r w:rsidR="00705E7F" w:rsidRPr="00545D10">
        <w:rPr>
          <w:rFonts w:ascii="Arial" w:hAnsi="Arial" w:cs="Arial"/>
          <w:sz w:val="20"/>
          <w:szCs w:val="20"/>
          <w:lang w:val="en-US"/>
        </w:rPr>
        <w:lastRenderedPageBreak/>
        <w:t xml:space="preserve">of the projects to be launched </w:t>
      </w:r>
      <w:r w:rsidR="002F0A5B" w:rsidRPr="00545D10">
        <w:rPr>
          <w:rFonts w:ascii="Arial" w:hAnsi="Arial" w:cs="Arial"/>
          <w:sz w:val="20"/>
          <w:szCs w:val="20"/>
          <w:lang w:val="en-US"/>
        </w:rPr>
        <w:t>–</w:t>
      </w:r>
      <w:r w:rsidR="00705E7F" w:rsidRPr="00545D10">
        <w:rPr>
          <w:rFonts w:ascii="Arial" w:hAnsi="Arial" w:cs="Arial"/>
          <w:sz w:val="20"/>
          <w:szCs w:val="20"/>
          <w:lang w:val="en-US"/>
        </w:rPr>
        <w:t xml:space="preserve"> with large regional subsidies</w:t>
      </w:r>
      <w:r w:rsidR="002F0A5B" w:rsidRPr="00545D10">
        <w:rPr>
          <w:rFonts w:ascii="Arial" w:hAnsi="Arial" w:cs="Arial"/>
          <w:sz w:val="20"/>
          <w:szCs w:val="20"/>
          <w:lang w:val="en-US"/>
        </w:rPr>
        <w:t xml:space="preserve"> –</w:t>
      </w:r>
      <w:r w:rsidR="00705E7F" w:rsidRPr="00545D10">
        <w:rPr>
          <w:rFonts w:ascii="Arial" w:hAnsi="Arial" w:cs="Arial"/>
          <w:sz w:val="20"/>
          <w:szCs w:val="20"/>
          <w:lang w:val="en-US"/>
        </w:rPr>
        <w:t xml:space="preserve"> is the </w:t>
      </w:r>
      <w:r w:rsidR="005866DC" w:rsidRPr="00545D10">
        <w:rPr>
          <w:rFonts w:ascii="Arial" w:hAnsi="Arial" w:cs="Arial"/>
          <w:sz w:val="20"/>
          <w:szCs w:val="20"/>
          <w:lang w:val="en-US"/>
        </w:rPr>
        <w:t>Local Commission for Rural Development</w:t>
      </w:r>
      <w:r w:rsidR="005866DC" w:rsidRPr="00545D10">
        <w:rPr>
          <w:rFonts w:ascii="Arial" w:hAnsi="Arial" w:cs="Arial"/>
          <w:i/>
          <w:sz w:val="20"/>
          <w:szCs w:val="20"/>
          <w:lang w:val="en-US"/>
        </w:rPr>
        <w:t xml:space="preserve"> (</w:t>
      </w:r>
      <w:r w:rsidR="00C70088" w:rsidRPr="00545D10">
        <w:rPr>
          <w:rFonts w:ascii="Arial" w:hAnsi="Arial" w:cs="Arial"/>
          <w:i/>
          <w:sz w:val="20"/>
          <w:szCs w:val="20"/>
          <w:lang w:val="en-US"/>
        </w:rPr>
        <w:t xml:space="preserve">Commission locale de </w:t>
      </w:r>
      <w:proofErr w:type="spellStart"/>
      <w:r w:rsidR="00C70088" w:rsidRPr="00545D10">
        <w:rPr>
          <w:rFonts w:ascii="Arial" w:hAnsi="Arial" w:cs="Arial"/>
          <w:i/>
          <w:sz w:val="20"/>
          <w:szCs w:val="20"/>
          <w:lang w:val="en-US"/>
        </w:rPr>
        <w:t>développement</w:t>
      </w:r>
      <w:proofErr w:type="spellEnd"/>
      <w:r w:rsidR="00C70088" w:rsidRPr="00545D10">
        <w:rPr>
          <w:rFonts w:ascii="Arial" w:hAnsi="Arial" w:cs="Arial"/>
          <w:i/>
          <w:sz w:val="20"/>
          <w:szCs w:val="20"/>
          <w:lang w:val="en-US"/>
        </w:rPr>
        <w:t xml:space="preserve"> rural</w:t>
      </w:r>
      <w:r w:rsidR="00C70088" w:rsidRPr="00545D10">
        <w:rPr>
          <w:rFonts w:ascii="Arial" w:hAnsi="Arial" w:cs="Arial"/>
          <w:sz w:val="20"/>
          <w:szCs w:val="20"/>
          <w:lang w:val="en-US"/>
        </w:rPr>
        <w:t xml:space="preserve"> (CLDR)</w:t>
      </w:r>
      <w:r w:rsidR="005866DC" w:rsidRPr="00545D10">
        <w:rPr>
          <w:rFonts w:ascii="Arial" w:hAnsi="Arial" w:cs="Arial"/>
          <w:sz w:val="20"/>
          <w:szCs w:val="20"/>
          <w:lang w:val="en-US"/>
        </w:rPr>
        <w:t>)</w:t>
      </w:r>
      <w:r w:rsidR="00C70088" w:rsidRPr="00545D10">
        <w:rPr>
          <w:rFonts w:ascii="Arial" w:hAnsi="Arial" w:cs="Arial"/>
          <w:sz w:val="20"/>
          <w:szCs w:val="20"/>
          <w:lang w:val="en-US"/>
        </w:rPr>
        <w:t xml:space="preserve">. </w:t>
      </w:r>
      <w:r w:rsidR="00705E7F" w:rsidRPr="00545D10">
        <w:rPr>
          <w:rFonts w:ascii="Arial" w:hAnsi="Arial" w:cs="Arial"/>
          <w:sz w:val="20"/>
          <w:szCs w:val="20"/>
          <w:lang w:val="en-US"/>
        </w:rPr>
        <w:t>This group is c</w:t>
      </w:r>
      <w:r w:rsidR="00C70088" w:rsidRPr="00545D10">
        <w:rPr>
          <w:rFonts w:ascii="Arial" w:hAnsi="Arial" w:cs="Arial"/>
          <w:sz w:val="20"/>
          <w:szCs w:val="20"/>
          <w:lang w:val="en-US"/>
        </w:rPr>
        <w:t xml:space="preserve">omposed of 10 to 30 </w:t>
      </w:r>
      <w:r w:rsidR="00705E7F" w:rsidRPr="00545D10">
        <w:rPr>
          <w:rFonts w:ascii="Arial" w:hAnsi="Arial" w:cs="Arial"/>
          <w:sz w:val="20"/>
          <w:szCs w:val="20"/>
          <w:lang w:val="en-US"/>
        </w:rPr>
        <w:t xml:space="preserve">inhabitants </w:t>
      </w:r>
      <w:r w:rsidR="00391A10" w:rsidRPr="00545D10">
        <w:rPr>
          <w:rFonts w:ascii="Arial" w:hAnsi="Arial" w:cs="Arial"/>
          <w:sz w:val="20"/>
          <w:szCs w:val="20"/>
          <w:lang w:val="en-US"/>
        </w:rPr>
        <w:t>representing</w:t>
      </w:r>
      <w:r w:rsidR="00C70088" w:rsidRPr="00545D10">
        <w:rPr>
          <w:rFonts w:ascii="Arial" w:hAnsi="Arial" w:cs="Arial"/>
          <w:sz w:val="20"/>
          <w:szCs w:val="20"/>
          <w:lang w:val="en-US"/>
        </w:rPr>
        <w:t xml:space="preserve"> different political, economic, socio-professional and cultural sectors and backgrounds</w:t>
      </w:r>
      <w:r w:rsidR="00046768" w:rsidRPr="00545D10">
        <w:rPr>
          <w:rFonts w:ascii="Arial" w:hAnsi="Arial" w:cs="Arial"/>
          <w:sz w:val="20"/>
          <w:szCs w:val="20"/>
          <w:lang w:val="en-US"/>
        </w:rPr>
        <w:t>. T</w:t>
      </w:r>
      <w:r w:rsidR="00C70088" w:rsidRPr="00545D10">
        <w:rPr>
          <w:rFonts w:ascii="Arial" w:hAnsi="Arial" w:cs="Arial"/>
          <w:sz w:val="20"/>
          <w:szCs w:val="20"/>
          <w:lang w:val="en-US"/>
        </w:rPr>
        <w:t>his commission has the mission to prepare the diagnosis</w:t>
      </w:r>
      <w:r w:rsidR="00391A10" w:rsidRPr="00545D10">
        <w:rPr>
          <w:rFonts w:ascii="Arial" w:hAnsi="Arial" w:cs="Arial"/>
          <w:sz w:val="20"/>
          <w:szCs w:val="20"/>
          <w:lang w:val="en-US"/>
        </w:rPr>
        <w:t>,</w:t>
      </w:r>
      <w:r w:rsidR="00C70088" w:rsidRPr="00545D10">
        <w:rPr>
          <w:rFonts w:ascii="Arial" w:hAnsi="Arial" w:cs="Arial"/>
          <w:sz w:val="20"/>
          <w:szCs w:val="20"/>
          <w:lang w:val="en-US"/>
        </w:rPr>
        <w:t xml:space="preserve"> </w:t>
      </w:r>
      <w:r w:rsidR="00221E28" w:rsidRPr="00545D10">
        <w:rPr>
          <w:rFonts w:ascii="Arial" w:hAnsi="Arial" w:cs="Arial"/>
          <w:sz w:val="20"/>
          <w:szCs w:val="20"/>
          <w:lang w:val="en-US"/>
        </w:rPr>
        <w:t xml:space="preserve">to </w:t>
      </w:r>
      <w:r w:rsidR="00C70088" w:rsidRPr="00545D10">
        <w:rPr>
          <w:rFonts w:ascii="Arial" w:hAnsi="Arial" w:cs="Arial"/>
          <w:sz w:val="20"/>
          <w:szCs w:val="20"/>
          <w:lang w:val="en-US"/>
        </w:rPr>
        <w:t>build the plan and to implement the different projects, with the support of a technical designer.</w:t>
      </w:r>
      <w:r w:rsidR="00221E28" w:rsidRPr="00545D10">
        <w:rPr>
          <w:rFonts w:ascii="Arial" w:hAnsi="Arial" w:cs="Arial"/>
          <w:sz w:val="20"/>
          <w:szCs w:val="20"/>
          <w:lang w:val="en-US"/>
        </w:rPr>
        <w:t xml:space="preserve"> </w:t>
      </w:r>
      <w:r w:rsidR="00C70088" w:rsidRPr="00545D10">
        <w:rPr>
          <w:rFonts w:ascii="Arial" w:hAnsi="Arial" w:cs="Arial"/>
          <w:sz w:val="20"/>
          <w:szCs w:val="20"/>
          <w:lang w:val="en-US"/>
        </w:rPr>
        <w:t>The PCDR dynamics rel</w:t>
      </w:r>
      <w:r w:rsidR="003B228D" w:rsidRPr="00545D10">
        <w:rPr>
          <w:rFonts w:ascii="Arial" w:hAnsi="Arial" w:cs="Arial"/>
          <w:sz w:val="20"/>
          <w:szCs w:val="20"/>
          <w:lang w:val="en-US"/>
        </w:rPr>
        <w:t>y</w:t>
      </w:r>
      <w:r w:rsidR="00C70088" w:rsidRPr="00545D10">
        <w:rPr>
          <w:rFonts w:ascii="Arial" w:hAnsi="Arial" w:cs="Arial"/>
          <w:sz w:val="20"/>
          <w:szCs w:val="20"/>
          <w:lang w:val="en-US"/>
        </w:rPr>
        <w:t xml:space="preserve"> strongly on an ascending participatory process of co-construction with the stakeholders and the inhabitants, as well as the involvement of technical experts.</w:t>
      </w:r>
      <w:r w:rsidR="00705E7F" w:rsidRPr="00545D10">
        <w:rPr>
          <w:rFonts w:ascii="Arial" w:hAnsi="Arial" w:cs="Arial"/>
          <w:sz w:val="20"/>
          <w:szCs w:val="20"/>
          <w:lang w:val="en-US"/>
        </w:rPr>
        <w:t xml:space="preserve"> Management of the CLDR must be outsourced to a </w:t>
      </w:r>
      <w:proofErr w:type="gramStart"/>
      <w:r w:rsidR="00705E7F" w:rsidRPr="00545D10">
        <w:rPr>
          <w:rFonts w:ascii="Arial" w:hAnsi="Arial" w:cs="Arial"/>
          <w:sz w:val="20"/>
          <w:szCs w:val="20"/>
          <w:lang w:val="en-US"/>
        </w:rPr>
        <w:t>regionally-agreed</w:t>
      </w:r>
      <w:proofErr w:type="gramEnd"/>
      <w:r w:rsidR="00705E7F" w:rsidRPr="00545D10">
        <w:rPr>
          <w:rFonts w:ascii="Arial" w:hAnsi="Arial" w:cs="Arial"/>
          <w:sz w:val="20"/>
          <w:szCs w:val="20"/>
          <w:lang w:val="en-US"/>
        </w:rPr>
        <w:t xml:space="preserve"> company specialized in social intervention. </w:t>
      </w:r>
      <w:r w:rsidR="00A804AB" w:rsidRPr="00545D10">
        <w:rPr>
          <w:rFonts w:ascii="Arial" w:hAnsi="Arial" w:cs="Arial"/>
          <w:sz w:val="20"/>
          <w:szCs w:val="20"/>
          <w:lang w:val="en-US"/>
        </w:rPr>
        <w:t xml:space="preserve">This instrument was only </w:t>
      </w:r>
      <w:r w:rsidR="002F0A5B" w:rsidRPr="00545D10">
        <w:rPr>
          <w:rFonts w:ascii="Arial" w:hAnsi="Arial" w:cs="Arial"/>
          <w:sz w:val="20"/>
          <w:szCs w:val="20"/>
          <w:lang w:val="en-US"/>
        </w:rPr>
        <w:t>marginally</w:t>
      </w:r>
      <w:r w:rsidR="00A804AB" w:rsidRPr="00545D10">
        <w:rPr>
          <w:rFonts w:ascii="Arial" w:hAnsi="Arial" w:cs="Arial"/>
          <w:sz w:val="20"/>
          <w:szCs w:val="20"/>
          <w:lang w:val="en-US"/>
        </w:rPr>
        <w:t xml:space="preserve"> modified since 1991 and it is still very important for the local</w:t>
      </w:r>
      <w:r w:rsidR="002F0A5B" w:rsidRPr="00545D10">
        <w:rPr>
          <w:rFonts w:ascii="Arial" w:hAnsi="Arial" w:cs="Arial"/>
          <w:sz w:val="20"/>
          <w:szCs w:val="20"/>
          <w:lang w:val="en-US"/>
        </w:rPr>
        <w:t xml:space="preserve"> policy analysis</w:t>
      </w:r>
      <w:r w:rsidR="00A804AB" w:rsidRPr="00545D10">
        <w:rPr>
          <w:rFonts w:ascii="Arial" w:hAnsi="Arial" w:cs="Arial"/>
          <w:sz w:val="20"/>
          <w:szCs w:val="20"/>
          <w:lang w:val="en-US"/>
        </w:rPr>
        <w:t>.</w:t>
      </w:r>
      <w:r w:rsidR="00C70088" w:rsidRPr="00545D10">
        <w:rPr>
          <w:rFonts w:ascii="Arial" w:hAnsi="Arial" w:cs="Arial"/>
          <w:sz w:val="20"/>
          <w:szCs w:val="20"/>
          <w:lang w:val="en-US"/>
        </w:rPr>
        <w:t xml:space="preserve"> </w:t>
      </w:r>
    </w:p>
    <w:p w14:paraId="4DF6782D" w14:textId="690C67DD" w:rsidR="00A804AB" w:rsidRPr="00545D10" w:rsidRDefault="00A804AB" w:rsidP="007445E2">
      <w:pPr>
        <w:jc w:val="both"/>
        <w:rPr>
          <w:rFonts w:ascii="Arial" w:hAnsi="Arial" w:cs="Arial"/>
          <w:sz w:val="20"/>
          <w:szCs w:val="20"/>
          <w:lang w:val="en-US"/>
        </w:rPr>
      </w:pPr>
      <w:r w:rsidRPr="00545D10">
        <w:rPr>
          <w:rFonts w:ascii="Arial" w:hAnsi="Arial" w:cs="Arial"/>
          <w:sz w:val="20"/>
          <w:szCs w:val="20"/>
          <w:lang w:val="en-US"/>
        </w:rPr>
        <w:t>In 1999, the regional government present</w:t>
      </w:r>
      <w:r w:rsidR="002F0A5B" w:rsidRPr="00545D10">
        <w:rPr>
          <w:rFonts w:ascii="Arial" w:hAnsi="Arial" w:cs="Arial"/>
          <w:sz w:val="20"/>
          <w:szCs w:val="20"/>
          <w:lang w:val="en-US"/>
        </w:rPr>
        <w:t>ed</w:t>
      </w:r>
      <w:r w:rsidRPr="00545D10">
        <w:rPr>
          <w:rFonts w:ascii="Arial" w:hAnsi="Arial" w:cs="Arial"/>
          <w:sz w:val="20"/>
          <w:szCs w:val="20"/>
          <w:lang w:val="en-US"/>
        </w:rPr>
        <w:t xml:space="preserve"> a new </w:t>
      </w:r>
      <w:r w:rsidR="002F0A5B" w:rsidRPr="00545D10">
        <w:rPr>
          <w:rFonts w:ascii="Arial" w:hAnsi="Arial" w:cs="Arial"/>
          <w:sz w:val="20"/>
          <w:szCs w:val="20"/>
          <w:lang w:val="en-US"/>
        </w:rPr>
        <w:t>strategic plan entitled Contract for the Future of Wallonia (</w:t>
      </w:r>
      <w:proofErr w:type="spellStart"/>
      <w:r w:rsidRPr="00545D10">
        <w:rPr>
          <w:rFonts w:ascii="Arial" w:hAnsi="Arial" w:cs="Arial"/>
          <w:i/>
          <w:sz w:val="20"/>
          <w:szCs w:val="20"/>
          <w:lang w:val="en-US"/>
        </w:rPr>
        <w:t>Contrat</w:t>
      </w:r>
      <w:proofErr w:type="spellEnd"/>
      <w:r w:rsidRPr="00545D10">
        <w:rPr>
          <w:rFonts w:ascii="Arial" w:hAnsi="Arial" w:cs="Arial"/>
          <w:i/>
          <w:sz w:val="20"/>
          <w:szCs w:val="20"/>
          <w:lang w:val="en-US"/>
        </w:rPr>
        <w:t xml:space="preserve"> </w:t>
      </w:r>
      <w:proofErr w:type="spellStart"/>
      <w:r w:rsidRPr="00545D10">
        <w:rPr>
          <w:rFonts w:ascii="Arial" w:hAnsi="Arial" w:cs="Arial"/>
          <w:i/>
          <w:sz w:val="20"/>
          <w:szCs w:val="20"/>
          <w:lang w:val="en-US"/>
        </w:rPr>
        <w:t>d’Avenir</w:t>
      </w:r>
      <w:proofErr w:type="spellEnd"/>
      <w:r w:rsidRPr="00545D10">
        <w:rPr>
          <w:rFonts w:ascii="Arial" w:hAnsi="Arial" w:cs="Arial"/>
          <w:i/>
          <w:sz w:val="20"/>
          <w:szCs w:val="20"/>
          <w:lang w:val="en-US"/>
        </w:rPr>
        <w:t xml:space="preserve"> pour la </w:t>
      </w:r>
      <w:proofErr w:type="spellStart"/>
      <w:r w:rsidRPr="00545D10">
        <w:rPr>
          <w:rFonts w:ascii="Arial" w:hAnsi="Arial" w:cs="Arial"/>
          <w:i/>
          <w:sz w:val="20"/>
          <w:szCs w:val="20"/>
          <w:lang w:val="en-US"/>
        </w:rPr>
        <w:t>Wallonie</w:t>
      </w:r>
      <w:proofErr w:type="spellEnd"/>
      <w:r w:rsidR="002F0A5B" w:rsidRPr="00545D10">
        <w:rPr>
          <w:rFonts w:ascii="Arial" w:hAnsi="Arial" w:cs="Arial"/>
          <w:sz w:val="20"/>
          <w:szCs w:val="20"/>
          <w:lang w:val="en-US"/>
        </w:rPr>
        <w:t>)</w:t>
      </w:r>
      <w:r w:rsidRPr="00545D10">
        <w:rPr>
          <w:rFonts w:ascii="Arial" w:hAnsi="Arial" w:cs="Arial"/>
          <w:sz w:val="20"/>
          <w:szCs w:val="20"/>
          <w:lang w:val="en-US"/>
        </w:rPr>
        <w:t>, developing a strategic vision for the economic rehearsal of the region</w:t>
      </w:r>
      <w:r w:rsidR="00DA25B7">
        <w:rPr>
          <w:rFonts w:ascii="Arial" w:hAnsi="Arial" w:cs="Arial"/>
          <w:sz w:val="20"/>
          <w:szCs w:val="20"/>
          <w:lang w:val="en-US"/>
        </w:rPr>
        <w:t xml:space="preserve"> (De </w:t>
      </w:r>
      <w:proofErr w:type="spellStart"/>
      <w:r w:rsidR="00DA25B7">
        <w:rPr>
          <w:rFonts w:ascii="Arial" w:hAnsi="Arial" w:cs="Arial"/>
          <w:sz w:val="20"/>
          <w:szCs w:val="20"/>
          <w:lang w:val="en-US"/>
        </w:rPr>
        <w:t>Coster</w:t>
      </w:r>
      <w:proofErr w:type="spellEnd"/>
      <w:r w:rsidR="00DA25B7">
        <w:rPr>
          <w:rFonts w:ascii="Arial" w:hAnsi="Arial" w:cs="Arial"/>
          <w:sz w:val="20"/>
          <w:szCs w:val="20"/>
          <w:lang w:val="en-US"/>
        </w:rPr>
        <w:t xml:space="preserve"> et al., 2003)</w:t>
      </w:r>
      <w:r w:rsidRPr="00545D10">
        <w:rPr>
          <w:rFonts w:ascii="Arial" w:hAnsi="Arial" w:cs="Arial"/>
          <w:sz w:val="20"/>
          <w:szCs w:val="20"/>
          <w:lang w:val="en-US"/>
        </w:rPr>
        <w:t xml:space="preserve">. As </w:t>
      </w:r>
      <w:r w:rsidR="009B3E99" w:rsidRPr="00545D10">
        <w:rPr>
          <w:rFonts w:ascii="Arial" w:hAnsi="Arial" w:cs="Arial"/>
          <w:sz w:val="20"/>
          <w:szCs w:val="20"/>
          <w:lang w:val="en-US"/>
        </w:rPr>
        <w:t xml:space="preserve">a consequence </w:t>
      </w:r>
      <w:r w:rsidRPr="00545D10">
        <w:rPr>
          <w:rFonts w:ascii="Arial" w:hAnsi="Arial" w:cs="Arial"/>
          <w:sz w:val="20"/>
          <w:szCs w:val="20"/>
          <w:lang w:val="en-US"/>
        </w:rPr>
        <w:t>in 2003, the local authorit</w:t>
      </w:r>
      <w:r w:rsidR="00F54196" w:rsidRPr="00545D10">
        <w:rPr>
          <w:rFonts w:ascii="Arial" w:hAnsi="Arial" w:cs="Arial"/>
          <w:sz w:val="20"/>
          <w:szCs w:val="20"/>
          <w:lang w:val="en-US"/>
        </w:rPr>
        <w:t>i</w:t>
      </w:r>
      <w:r w:rsidRPr="00545D10">
        <w:rPr>
          <w:rFonts w:ascii="Arial" w:hAnsi="Arial" w:cs="Arial"/>
          <w:sz w:val="20"/>
          <w:szCs w:val="20"/>
          <w:lang w:val="en-US"/>
        </w:rPr>
        <w:t xml:space="preserve">es are proposed to define their own </w:t>
      </w:r>
      <w:r w:rsidR="009B3E99" w:rsidRPr="00545D10">
        <w:rPr>
          <w:rFonts w:ascii="Arial" w:hAnsi="Arial" w:cs="Arial"/>
          <w:sz w:val="20"/>
          <w:szCs w:val="20"/>
          <w:lang w:val="en-US"/>
        </w:rPr>
        <w:t>local Contract for the Future</w:t>
      </w:r>
      <w:r w:rsidR="00DA25B7">
        <w:rPr>
          <w:rFonts w:ascii="Arial" w:hAnsi="Arial" w:cs="Arial"/>
          <w:sz w:val="20"/>
          <w:szCs w:val="20"/>
          <w:lang w:val="en-US"/>
        </w:rPr>
        <w:t xml:space="preserve"> </w:t>
      </w:r>
      <w:r w:rsidR="00DA25B7" w:rsidRPr="00DA25B7">
        <w:rPr>
          <w:rFonts w:ascii="Arial" w:hAnsi="Arial" w:cs="Arial"/>
          <w:sz w:val="20"/>
          <w:szCs w:val="20"/>
          <w:lang w:val="en-US"/>
        </w:rPr>
        <w:t xml:space="preserve">(Van </w:t>
      </w:r>
      <w:proofErr w:type="spellStart"/>
      <w:r w:rsidR="00DA25B7" w:rsidRPr="00DA25B7">
        <w:rPr>
          <w:rFonts w:ascii="Arial" w:hAnsi="Arial" w:cs="Arial"/>
          <w:sz w:val="20"/>
          <w:szCs w:val="20"/>
          <w:lang w:val="en-US"/>
        </w:rPr>
        <w:t>Cauwenberghe</w:t>
      </w:r>
      <w:proofErr w:type="spellEnd"/>
      <w:r w:rsidR="00DA25B7" w:rsidRPr="00DA25B7">
        <w:rPr>
          <w:rFonts w:ascii="Arial" w:hAnsi="Arial" w:cs="Arial"/>
          <w:sz w:val="20"/>
          <w:szCs w:val="20"/>
          <w:lang w:val="en-US"/>
        </w:rPr>
        <w:t>, 2003)</w:t>
      </w:r>
      <w:r w:rsidRPr="00DA25B7">
        <w:rPr>
          <w:rFonts w:ascii="Arial" w:hAnsi="Arial" w:cs="Arial"/>
          <w:sz w:val="20"/>
          <w:szCs w:val="20"/>
          <w:lang w:val="en-US"/>
        </w:rPr>
        <w:t>:</w:t>
      </w:r>
      <w:r w:rsidRPr="00545D10">
        <w:rPr>
          <w:rFonts w:ascii="Arial" w:hAnsi="Arial" w:cs="Arial"/>
          <w:sz w:val="20"/>
          <w:szCs w:val="20"/>
          <w:lang w:val="en-US"/>
        </w:rPr>
        <w:t xml:space="preserve"> each entity is asked to develop a strategic </w:t>
      </w:r>
      <w:r w:rsidR="009B3E99" w:rsidRPr="00545D10">
        <w:rPr>
          <w:rFonts w:ascii="Arial" w:hAnsi="Arial" w:cs="Arial"/>
          <w:sz w:val="20"/>
          <w:szCs w:val="20"/>
          <w:lang w:val="en-US"/>
        </w:rPr>
        <w:t>vision</w:t>
      </w:r>
      <w:r w:rsidRPr="00545D10">
        <w:rPr>
          <w:rFonts w:ascii="Arial" w:hAnsi="Arial" w:cs="Arial"/>
          <w:sz w:val="20"/>
          <w:szCs w:val="20"/>
          <w:lang w:val="en-US"/>
        </w:rPr>
        <w:t xml:space="preserve"> with reference to the regional priorities. This proposition did not </w:t>
      </w:r>
      <w:r w:rsidR="009B3E99" w:rsidRPr="00545D10">
        <w:rPr>
          <w:rFonts w:ascii="Arial" w:hAnsi="Arial" w:cs="Arial"/>
          <w:sz w:val="20"/>
          <w:szCs w:val="20"/>
          <w:lang w:val="en-US"/>
        </w:rPr>
        <w:t>meet</w:t>
      </w:r>
      <w:r w:rsidRPr="00545D10">
        <w:rPr>
          <w:rFonts w:ascii="Arial" w:hAnsi="Arial" w:cs="Arial"/>
          <w:sz w:val="20"/>
          <w:szCs w:val="20"/>
          <w:lang w:val="en-US"/>
        </w:rPr>
        <w:t xml:space="preserve"> a large support. What the local authorities were waiting for was a new local strategic management system, which would not request a heavy or complex plan</w:t>
      </w:r>
      <w:r w:rsidR="009B3E99" w:rsidRPr="00545D10">
        <w:rPr>
          <w:rFonts w:ascii="Arial" w:hAnsi="Arial" w:cs="Arial"/>
          <w:sz w:val="20"/>
          <w:szCs w:val="20"/>
          <w:lang w:val="en-US"/>
        </w:rPr>
        <w:t>ni</w:t>
      </w:r>
      <w:r w:rsidR="00EC67F0" w:rsidRPr="00545D10">
        <w:rPr>
          <w:rFonts w:ascii="Arial" w:hAnsi="Arial" w:cs="Arial"/>
          <w:sz w:val="20"/>
          <w:szCs w:val="20"/>
          <w:lang w:val="en-US"/>
        </w:rPr>
        <w:t>n</w:t>
      </w:r>
      <w:r w:rsidR="009B3E99" w:rsidRPr="00545D10">
        <w:rPr>
          <w:rFonts w:ascii="Arial" w:hAnsi="Arial" w:cs="Arial"/>
          <w:sz w:val="20"/>
          <w:szCs w:val="20"/>
          <w:lang w:val="en-US"/>
        </w:rPr>
        <w:t>g</w:t>
      </w:r>
      <w:r w:rsidRPr="00545D10">
        <w:rPr>
          <w:rFonts w:ascii="Arial" w:hAnsi="Arial" w:cs="Arial"/>
          <w:sz w:val="20"/>
          <w:szCs w:val="20"/>
          <w:lang w:val="en-US"/>
        </w:rPr>
        <w:t xml:space="preserve"> as </w:t>
      </w:r>
      <w:r w:rsidR="009B3E99" w:rsidRPr="00545D10">
        <w:rPr>
          <w:rFonts w:ascii="Arial" w:hAnsi="Arial" w:cs="Arial"/>
          <w:sz w:val="20"/>
          <w:szCs w:val="20"/>
          <w:lang w:val="en-US"/>
        </w:rPr>
        <w:t>the Contract for the Future required</w:t>
      </w:r>
      <w:r w:rsidRPr="00545D10">
        <w:rPr>
          <w:rFonts w:ascii="Arial" w:hAnsi="Arial" w:cs="Arial"/>
          <w:sz w:val="20"/>
          <w:szCs w:val="20"/>
          <w:lang w:val="en-US"/>
        </w:rPr>
        <w:t>.</w:t>
      </w:r>
    </w:p>
    <w:p w14:paraId="036D428C" w14:textId="6EE197C5" w:rsidR="00345C91" w:rsidRPr="00545D10" w:rsidRDefault="00345C91" w:rsidP="00345C91">
      <w:pPr>
        <w:spacing w:before="120"/>
        <w:jc w:val="both"/>
        <w:rPr>
          <w:rFonts w:ascii="Arial" w:hAnsi="Arial" w:cs="Arial"/>
          <w:sz w:val="20"/>
          <w:szCs w:val="20"/>
          <w:lang w:val="en-US"/>
        </w:rPr>
      </w:pPr>
      <w:r w:rsidRPr="00545D10">
        <w:rPr>
          <w:rFonts w:ascii="Arial" w:hAnsi="Arial" w:cs="Arial"/>
          <w:sz w:val="20"/>
          <w:szCs w:val="20"/>
          <w:lang w:val="en-US"/>
        </w:rPr>
        <w:t xml:space="preserve">In 2009 the Regional Government launched a new tool for the local authorities management: </w:t>
      </w:r>
      <w:r w:rsidR="00C506BF" w:rsidRPr="00545D10">
        <w:rPr>
          <w:rFonts w:ascii="Arial" w:hAnsi="Arial" w:cs="Arial"/>
          <w:sz w:val="20"/>
          <w:szCs w:val="20"/>
          <w:lang w:val="en-US"/>
        </w:rPr>
        <w:t>t</w:t>
      </w:r>
      <w:r w:rsidR="00C70088" w:rsidRPr="00545D10">
        <w:rPr>
          <w:rFonts w:ascii="Arial" w:hAnsi="Arial" w:cs="Arial"/>
          <w:sz w:val="20"/>
          <w:szCs w:val="20"/>
          <w:lang w:val="en-US"/>
        </w:rPr>
        <w:t>he</w:t>
      </w:r>
      <w:r w:rsidR="005866DC" w:rsidRPr="00545D10">
        <w:rPr>
          <w:rFonts w:ascii="Arial" w:hAnsi="Arial" w:cs="Arial"/>
          <w:sz w:val="20"/>
          <w:szCs w:val="20"/>
          <w:lang w:val="en-US"/>
        </w:rPr>
        <w:t xml:space="preserve"> Transversal Strategic Plan</w:t>
      </w:r>
      <w:r w:rsidR="00C70088" w:rsidRPr="00545D10">
        <w:rPr>
          <w:rFonts w:ascii="Arial" w:hAnsi="Arial" w:cs="Arial"/>
          <w:sz w:val="20"/>
          <w:szCs w:val="20"/>
          <w:lang w:val="en-US"/>
        </w:rPr>
        <w:t xml:space="preserve"> </w:t>
      </w:r>
      <w:r w:rsidR="005866DC" w:rsidRPr="00545D10">
        <w:rPr>
          <w:rFonts w:ascii="Arial" w:hAnsi="Arial" w:cs="Arial"/>
          <w:sz w:val="20"/>
          <w:szCs w:val="20"/>
          <w:lang w:val="en-US"/>
        </w:rPr>
        <w:t>(</w:t>
      </w:r>
      <w:r w:rsidR="00C70088" w:rsidRPr="00545D10">
        <w:rPr>
          <w:rFonts w:ascii="Arial" w:hAnsi="Arial" w:cs="Arial"/>
          <w:i/>
          <w:sz w:val="20"/>
          <w:szCs w:val="20"/>
          <w:lang w:val="en-US"/>
        </w:rPr>
        <w:t xml:space="preserve">Plan </w:t>
      </w:r>
      <w:proofErr w:type="spellStart"/>
      <w:r w:rsidR="00C70088" w:rsidRPr="00545D10">
        <w:rPr>
          <w:rFonts w:ascii="Arial" w:hAnsi="Arial" w:cs="Arial"/>
          <w:i/>
          <w:sz w:val="20"/>
          <w:szCs w:val="20"/>
          <w:lang w:val="en-US"/>
        </w:rPr>
        <w:t>stratégique</w:t>
      </w:r>
      <w:proofErr w:type="spellEnd"/>
      <w:r w:rsidR="00C70088" w:rsidRPr="00545D10">
        <w:rPr>
          <w:rFonts w:ascii="Arial" w:hAnsi="Arial" w:cs="Arial"/>
          <w:i/>
          <w:sz w:val="20"/>
          <w:szCs w:val="20"/>
          <w:lang w:val="en-US"/>
        </w:rPr>
        <w:t xml:space="preserve"> transversal</w:t>
      </w:r>
      <w:r w:rsidR="00C70088" w:rsidRPr="00545D10">
        <w:rPr>
          <w:rFonts w:ascii="Arial" w:hAnsi="Arial" w:cs="Arial"/>
          <w:sz w:val="20"/>
          <w:szCs w:val="20"/>
          <w:lang w:val="en-US"/>
        </w:rPr>
        <w:t xml:space="preserve"> </w:t>
      </w:r>
      <w:r w:rsidR="00C506BF" w:rsidRPr="00545D10">
        <w:rPr>
          <w:rFonts w:ascii="Arial" w:hAnsi="Arial" w:cs="Arial"/>
          <w:sz w:val="20"/>
          <w:szCs w:val="20"/>
          <w:lang w:val="en-US"/>
        </w:rPr>
        <w:t>(PST)</w:t>
      </w:r>
      <w:r w:rsidR="005866DC" w:rsidRPr="00545D10">
        <w:rPr>
          <w:rFonts w:ascii="Arial" w:hAnsi="Arial" w:cs="Arial"/>
          <w:sz w:val="20"/>
          <w:szCs w:val="20"/>
          <w:lang w:val="en-US"/>
        </w:rPr>
        <w:t>)</w:t>
      </w:r>
      <w:r w:rsidR="009B3E99" w:rsidRPr="00545D10">
        <w:rPr>
          <w:rFonts w:ascii="Arial" w:hAnsi="Arial" w:cs="Arial"/>
          <w:sz w:val="20"/>
          <w:szCs w:val="20"/>
          <w:lang w:val="en-US"/>
        </w:rPr>
        <w:t xml:space="preserve">. It </w:t>
      </w:r>
      <w:r w:rsidR="00C506BF" w:rsidRPr="00545D10">
        <w:rPr>
          <w:rFonts w:ascii="Arial" w:hAnsi="Arial" w:cs="Arial"/>
          <w:sz w:val="20"/>
          <w:szCs w:val="20"/>
          <w:lang w:val="en-US"/>
        </w:rPr>
        <w:t xml:space="preserve">is a </w:t>
      </w:r>
      <w:proofErr w:type="gramStart"/>
      <w:r w:rsidR="00C506BF" w:rsidRPr="00545D10">
        <w:rPr>
          <w:rFonts w:ascii="Arial" w:hAnsi="Arial" w:cs="Arial"/>
          <w:sz w:val="20"/>
          <w:szCs w:val="20"/>
          <w:lang w:val="en-US"/>
        </w:rPr>
        <w:t>tool which</w:t>
      </w:r>
      <w:proofErr w:type="gramEnd"/>
      <w:r w:rsidR="00C506BF" w:rsidRPr="00545D10">
        <w:rPr>
          <w:rFonts w:ascii="Arial" w:hAnsi="Arial" w:cs="Arial"/>
          <w:sz w:val="20"/>
          <w:szCs w:val="20"/>
          <w:lang w:val="en-US"/>
        </w:rPr>
        <w:t xml:space="preserve"> </w:t>
      </w:r>
      <w:r w:rsidR="00C70088" w:rsidRPr="00545D10">
        <w:rPr>
          <w:rFonts w:ascii="Arial" w:hAnsi="Arial" w:cs="Arial"/>
          <w:sz w:val="20"/>
          <w:szCs w:val="20"/>
          <w:lang w:val="en-US"/>
        </w:rPr>
        <w:t xml:space="preserve">contains the global policy strategy of the commune and aims at a better culture of planning and evaluation </w:t>
      </w:r>
      <w:r w:rsidR="00391A10" w:rsidRPr="00545D10">
        <w:rPr>
          <w:rFonts w:ascii="Arial" w:hAnsi="Arial" w:cs="Arial"/>
          <w:sz w:val="20"/>
          <w:szCs w:val="20"/>
          <w:lang w:val="en-US"/>
        </w:rPr>
        <w:t xml:space="preserve">(Union des </w:t>
      </w:r>
      <w:proofErr w:type="spellStart"/>
      <w:r w:rsidR="00391A10" w:rsidRPr="00545D10">
        <w:rPr>
          <w:rFonts w:ascii="Arial" w:hAnsi="Arial" w:cs="Arial"/>
          <w:sz w:val="20"/>
          <w:szCs w:val="20"/>
          <w:lang w:val="en-US"/>
        </w:rPr>
        <w:t>villes</w:t>
      </w:r>
      <w:proofErr w:type="spellEnd"/>
      <w:r w:rsidR="00391A10" w:rsidRPr="00545D10">
        <w:rPr>
          <w:rFonts w:ascii="Arial" w:hAnsi="Arial" w:cs="Arial"/>
          <w:sz w:val="20"/>
          <w:szCs w:val="20"/>
          <w:lang w:val="en-US"/>
        </w:rPr>
        <w:t xml:space="preserve"> et des communes de </w:t>
      </w:r>
      <w:proofErr w:type="spellStart"/>
      <w:r w:rsidR="00391A10" w:rsidRPr="00545D10">
        <w:rPr>
          <w:rFonts w:ascii="Arial" w:hAnsi="Arial" w:cs="Arial"/>
          <w:sz w:val="20"/>
          <w:szCs w:val="20"/>
          <w:lang w:val="en-US"/>
        </w:rPr>
        <w:t>Wallonie</w:t>
      </w:r>
      <w:proofErr w:type="spellEnd"/>
      <w:r w:rsidR="00391A10" w:rsidRPr="00545D10">
        <w:rPr>
          <w:rFonts w:ascii="Arial" w:hAnsi="Arial" w:cs="Arial"/>
          <w:sz w:val="20"/>
          <w:szCs w:val="20"/>
          <w:lang w:val="en-US"/>
        </w:rPr>
        <w:t xml:space="preserve">, 2011; </w:t>
      </w:r>
      <w:proofErr w:type="spellStart"/>
      <w:r w:rsidR="00391A10" w:rsidRPr="00545D10">
        <w:rPr>
          <w:rFonts w:ascii="Arial" w:hAnsi="Arial" w:cs="Arial"/>
          <w:sz w:val="20"/>
          <w:szCs w:val="20"/>
          <w:lang w:val="en-US"/>
        </w:rPr>
        <w:t>Boverie</w:t>
      </w:r>
      <w:proofErr w:type="spellEnd"/>
      <w:r w:rsidR="00391A10" w:rsidRPr="00545D10">
        <w:rPr>
          <w:rFonts w:ascii="Arial" w:hAnsi="Arial" w:cs="Arial"/>
          <w:sz w:val="20"/>
          <w:szCs w:val="20"/>
          <w:lang w:val="en-US"/>
        </w:rPr>
        <w:t xml:space="preserve">, </w:t>
      </w:r>
      <w:proofErr w:type="spellStart"/>
      <w:r w:rsidR="00391A10" w:rsidRPr="00545D10">
        <w:rPr>
          <w:rFonts w:ascii="Arial" w:hAnsi="Arial" w:cs="Arial"/>
          <w:sz w:val="20"/>
          <w:szCs w:val="20"/>
          <w:lang w:val="en-US"/>
        </w:rPr>
        <w:t>Maitre</w:t>
      </w:r>
      <w:proofErr w:type="spellEnd"/>
      <w:r w:rsidR="00391A10" w:rsidRPr="00545D10">
        <w:rPr>
          <w:rFonts w:ascii="Arial" w:hAnsi="Arial" w:cs="Arial"/>
          <w:sz w:val="20"/>
          <w:szCs w:val="20"/>
          <w:lang w:val="en-US"/>
        </w:rPr>
        <w:t xml:space="preserve"> and Van </w:t>
      </w:r>
      <w:proofErr w:type="spellStart"/>
      <w:r w:rsidR="00391A10" w:rsidRPr="00545D10">
        <w:rPr>
          <w:rFonts w:ascii="Arial" w:hAnsi="Arial" w:cs="Arial"/>
          <w:sz w:val="20"/>
          <w:szCs w:val="20"/>
          <w:lang w:val="en-US"/>
        </w:rPr>
        <w:t>Driessche</w:t>
      </w:r>
      <w:proofErr w:type="spellEnd"/>
      <w:r w:rsidR="00391A10" w:rsidRPr="00545D10">
        <w:rPr>
          <w:rFonts w:ascii="Arial" w:hAnsi="Arial" w:cs="Arial"/>
          <w:sz w:val="20"/>
          <w:szCs w:val="20"/>
          <w:lang w:val="en-US"/>
        </w:rPr>
        <w:t>, 2013</w:t>
      </w:r>
      <w:r w:rsidR="00221E28" w:rsidRPr="00545D10">
        <w:rPr>
          <w:rFonts w:ascii="Arial" w:hAnsi="Arial" w:cs="Arial"/>
          <w:sz w:val="20"/>
          <w:szCs w:val="20"/>
          <w:lang w:val="en-US"/>
        </w:rPr>
        <w:t>a</w:t>
      </w:r>
      <w:r w:rsidR="00391A10" w:rsidRPr="00545D10">
        <w:rPr>
          <w:rFonts w:ascii="Arial" w:hAnsi="Arial" w:cs="Arial"/>
          <w:sz w:val="20"/>
          <w:szCs w:val="20"/>
          <w:lang w:val="en-US"/>
        </w:rPr>
        <w:t>)</w:t>
      </w:r>
      <w:r w:rsidR="00886635" w:rsidRPr="00545D10">
        <w:rPr>
          <w:rStyle w:val="Marquenotebasdepage"/>
          <w:rFonts w:ascii="Arial" w:hAnsi="Arial"/>
          <w:sz w:val="20"/>
          <w:szCs w:val="20"/>
          <w:lang w:val="en-US"/>
        </w:rPr>
        <w:footnoteReference w:id="4"/>
      </w:r>
      <w:r w:rsidR="00C70088" w:rsidRPr="00545D10">
        <w:rPr>
          <w:rFonts w:ascii="Arial" w:hAnsi="Arial" w:cs="Arial"/>
          <w:sz w:val="20"/>
          <w:szCs w:val="20"/>
          <w:lang w:val="en-US"/>
        </w:rPr>
        <w:t xml:space="preserve">. </w:t>
      </w:r>
      <w:r w:rsidRPr="00545D10">
        <w:rPr>
          <w:rFonts w:ascii="Arial" w:hAnsi="Arial" w:cs="Arial"/>
          <w:sz w:val="20"/>
          <w:szCs w:val="20"/>
          <w:lang w:val="en-US"/>
        </w:rPr>
        <w:t xml:space="preserve">The regional </w:t>
      </w:r>
      <w:proofErr w:type="spellStart"/>
      <w:r w:rsidRPr="00545D10">
        <w:rPr>
          <w:rFonts w:ascii="Arial" w:hAnsi="Arial" w:cs="Arial"/>
          <w:sz w:val="20"/>
          <w:szCs w:val="20"/>
          <w:lang w:val="en-US"/>
        </w:rPr>
        <w:t>Ministrer</w:t>
      </w:r>
      <w:proofErr w:type="spellEnd"/>
      <w:r w:rsidRPr="00545D10">
        <w:rPr>
          <w:rFonts w:ascii="Arial" w:hAnsi="Arial" w:cs="Arial"/>
          <w:sz w:val="20"/>
          <w:szCs w:val="20"/>
          <w:lang w:val="en-US"/>
        </w:rPr>
        <w:t xml:space="preserve"> in charge of the local bodies proposed to develop a pilot action with voluntary local authorities wh</w:t>
      </w:r>
      <w:r w:rsidR="009B3E99" w:rsidRPr="00545D10">
        <w:rPr>
          <w:rFonts w:ascii="Arial" w:hAnsi="Arial" w:cs="Arial"/>
          <w:sz w:val="20"/>
          <w:szCs w:val="20"/>
          <w:lang w:val="en-US"/>
        </w:rPr>
        <w:t>ich</w:t>
      </w:r>
      <w:r w:rsidRPr="00545D10">
        <w:rPr>
          <w:rFonts w:ascii="Arial" w:hAnsi="Arial" w:cs="Arial"/>
          <w:sz w:val="20"/>
          <w:szCs w:val="20"/>
          <w:lang w:val="en-US"/>
        </w:rPr>
        <w:t xml:space="preserve"> were invited to initiate a local planning strategy based on the writing of a local diagnostic and the definition of transversal local priorities of action</w:t>
      </w:r>
      <w:r w:rsidR="0044432E" w:rsidRPr="00545D10">
        <w:rPr>
          <w:rFonts w:ascii="Arial" w:hAnsi="Arial" w:cs="Arial"/>
          <w:sz w:val="20"/>
          <w:szCs w:val="20"/>
          <w:lang w:val="en-US"/>
        </w:rPr>
        <w:t>.</w:t>
      </w:r>
      <w:r w:rsidRPr="00545D10">
        <w:rPr>
          <w:rFonts w:ascii="Arial" w:hAnsi="Arial" w:cs="Arial"/>
          <w:sz w:val="20"/>
          <w:szCs w:val="20"/>
          <w:lang w:val="en-US"/>
        </w:rPr>
        <w:t xml:space="preserve"> </w:t>
      </w:r>
      <w:r w:rsidR="0044432E" w:rsidRPr="00545D10">
        <w:rPr>
          <w:rFonts w:ascii="Arial" w:hAnsi="Arial" w:cs="Arial"/>
          <w:sz w:val="20"/>
          <w:szCs w:val="20"/>
          <w:lang w:val="en-US"/>
        </w:rPr>
        <w:t>T</w:t>
      </w:r>
      <w:r w:rsidRPr="00545D10">
        <w:rPr>
          <w:rFonts w:ascii="Arial" w:hAnsi="Arial" w:cs="Arial"/>
          <w:sz w:val="20"/>
          <w:szCs w:val="20"/>
          <w:lang w:val="en-US"/>
        </w:rPr>
        <w:t xml:space="preserve">he project is to impose such an approach for the next local term (2018-2024). Half of the communes (132) </w:t>
      </w:r>
      <w:r w:rsidR="001B36B5" w:rsidRPr="00545D10">
        <w:rPr>
          <w:rFonts w:ascii="Arial" w:hAnsi="Arial" w:cs="Arial"/>
          <w:sz w:val="20"/>
          <w:szCs w:val="20"/>
          <w:lang w:val="en-US"/>
        </w:rPr>
        <w:t>showed</w:t>
      </w:r>
      <w:r w:rsidRPr="00545D10">
        <w:rPr>
          <w:rFonts w:ascii="Arial" w:hAnsi="Arial" w:cs="Arial"/>
          <w:sz w:val="20"/>
          <w:szCs w:val="20"/>
          <w:lang w:val="en-US"/>
        </w:rPr>
        <w:t xml:space="preserve"> their interest to the voluntary call, and 24 were selected to receive a specific support during the pilot phase and to test the system. They were requested to </w:t>
      </w:r>
      <w:r w:rsidR="0044432E" w:rsidRPr="00545D10">
        <w:rPr>
          <w:rFonts w:ascii="Arial" w:hAnsi="Arial" w:cs="Arial"/>
          <w:sz w:val="20"/>
          <w:szCs w:val="20"/>
          <w:lang w:val="en-US"/>
        </w:rPr>
        <w:t>finalize</w:t>
      </w:r>
      <w:r w:rsidRPr="00545D10">
        <w:rPr>
          <w:rFonts w:ascii="Arial" w:hAnsi="Arial" w:cs="Arial"/>
          <w:sz w:val="20"/>
          <w:szCs w:val="20"/>
          <w:lang w:val="en-US"/>
        </w:rPr>
        <w:t xml:space="preserve"> their PST and to make the document public, as well as to take part to the development of common tools and management systems to support the new dynamics of policy analysis, implementation, follow up and evaluation. The diagnostic was most</w:t>
      </w:r>
      <w:r w:rsidR="0044432E" w:rsidRPr="00545D10">
        <w:rPr>
          <w:rFonts w:ascii="Arial" w:hAnsi="Arial" w:cs="Arial"/>
          <w:sz w:val="20"/>
          <w:szCs w:val="20"/>
          <w:lang w:val="en-US"/>
        </w:rPr>
        <w:t>ly</w:t>
      </w:r>
      <w:r w:rsidRPr="00545D10">
        <w:rPr>
          <w:rFonts w:ascii="Arial" w:hAnsi="Arial" w:cs="Arial"/>
          <w:sz w:val="20"/>
          <w:szCs w:val="20"/>
          <w:lang w:val="en-US"/>
        </w:rPr>
        <w:t xml:space="preserve"> written by the administration with the use of the available data at the new website designed by the statistical body IWEPS.</w:t>
      </w:r>
    </w:p>
    <w:p w14:paraId="119EB36D" w14:textId="77777777" w:rsidR="00345C91" w:rsidRPr="00545D10" w:rsidRDefault="00C9526D" w:rsidP="007445E2">
      <w:pPr>
        <w:jc w:val="both"/>
        <w:rPr>
          <w:rFonts w:ascii="Arial" w:hAnsi="Arial" w:cs="Arial"/>
          <w:sz w:val="20"/>
          <w:szCs w:val="20"/>
          <w:lang w:val="en-US"/>
        </w:rPr>
      </w:pPr>
      <w:r w:rsidRPr="00545D10">
        <w:rPr>
          <w:rFonts w:ascii="Arial" w:hAnsi="Arial" w:cs="Arial"/>
          <w:sz w:val="20"/>
          <w:szCs w:val="20"/>
          <w:lang w:val="en-US"/>
        </w:rPr>
        <w:t>This strategic tool</w:t>
      </w:r>
      <w:r w:rsidR="005866DC" w:rsidRPr="00545D10">
        <w:rPr>
          <w:rFonts w:ascii="Arial" w:hAnsi="Arial" w:cs="Arial"/>
          <w:sz w:val="20"/>
          <w:szCs w:val="20"/>
          <w:lang w:val="en-US"/>
        </w:rPr>
        <w:t>, close to the Flemish local planning and reporting cycle,</w:t>
      </w:r>
      <w:r w:rsidRPr="00545D10">
        <w:rPr>
          <w:rFonts w:ascii="Arial" w:hAnsi="Arial" w:cs="Arial"/>
          <w:sz w:val="20"/>
          <w:szCs w:val="20"/>
          <w:lang w:val="en-US"/>
        </w:rPr>
        <w:t xml:space="preserve"> is prepared by the local authorities and the local administration, in the year after the local elections, with very limited public participation. It combines in the same document internal components and resources (local administration) and the strategies for local policies for the next six years, presenting a comprehensive overview of all local actions and policies, and other strategic or sectorial local plans. </w:t>
      </w:r>
      <w:r w:rsidR="00C70088" w:rsidRPr="00545D10">
        <w:rPr>
          <w:rFonts w:ascii="Arial" w:hAnsi="Arial" w:cs="Arial"/>
          <w:sz w:val="20"/>
          <w:szCs w:val="20"/>
          <w:lang w:val="en-US"/>
        </w:rPr>
        <w:t>At the core of any PST is the political projec</w:t>
      </w:r>
      <w:r w:rsidRPr="00545D10">
        <w:rPr>
          <w:rFonts w:ascii="Arial" w:hAnsi="Arial" w:cs="Arial"/>
          <w:sz w:val="20"/>
          <w:szCs w:val="20"/>
          <w:lang w:val="en-US"/>
        </w:rPr>
        <w:t xml:space="preserve">t of the political </w:t>
      </w:r>
      <w:proofErr w:type="gramStart"/>
      <w:r w:rsidRPr="00545D10">
        <w:rPr>
          <w:rFonts w:ascii="Arial" w:hAnsi="Arial" w:cs="Arial"/>
          <w:sz w:val="20"/>
          <w:szCs w:val="20"/>
          <w:lang w:val="en-US"/>
        </w:rPr>
        <w:t>authorities which</w:t>
      </w:r>
      <w:proofErr w:type="gramEnd"/>
      <w:r w:rsidRPr="00545D10">
        <w:rPr>
          <w:rFonts w:ascii="Arial" w:hAnsi="Arial" w:cs="Arial"/>
          <w:sz w:val="20"/>
          <w:szCs w:val="20"/>
          <w:lang w:val="en-US"/>
        </w:rPr>
        <w:t xml:space="preserve"> is supposed </w:t>
      </w:r>
      <w:r w:rsidR="00C70088" w:rsidRPr="00545D10">
        <w:rPr>
          <w:rFonts w:ascii="Arial" w:hAnsi="Arial" w:cs="Arial"/>
          <w:sz w:val="20"/>
          <w:szCs w:val="20"/>
          <w:lang w:val="en-US"/>
        </w:rPr>
        <w:t>to be in line with the local diagnostic. These priorities have to be translated into operational targets</w:t>
      </w:r>
      <w:r w:rsidRPr="00545D10">
        <w:rPr>
          <w:rFonts w:ascii="Arial" w:hAnsi="Arial" w:cs="Arial"/>
          <w:sz w:val="20"/>
          <w:szCs w:val="20"/>
          <w:lang w:val="en-US"/>
        </w:rPr>
        <w:t xml:space="preserve"> and relevant resources.</w:t>
      </w:r>
    </w:p>
    <w:p w14:paraId="105629C7" w14:textId="31D54FF3" w:rsidR="00345C91" w:rsidRPr="00545D10" w:rsidRDefault="00345C91" w:rsidP="00345C91">
      <w:pPr>
        <w:spacing w:before="120"/>
        <w:jc w:val="both"/>
        <w:rPr>
          <w:rFonts w:ascii="Arial" w:hAnsi="Arial" w:cs="Arial"/>
          <w:sz w:val="20"/>
          <w:szCs w:val="20"/>
          <w:lang w:val="en-US"/>
        </w:rPr>
      </w:pPr>
      <w:r w:rsidRPr="00545D10">
        <w:rPr>
          <w:rFonts w:ascii="Arial" w:hAnsi="Arial" w:cs="Arial"/>
          <w:sz w:val="20"/>
          <w:szCs w:val="20"/>
          <w:lang w:val="en-US"/>
        </w:rPr>
        <w:t>The writing of the Plan itself is based on the involvement of the political body (the College) and of the local administration. The political authorities are responsible for drafting the main strategic goals (with reference to questions such as “what do we want to achieve in the next 6 years?”) and to translate them in relation to available resources: not only local resources and competences within the administration itself, but also external subsidies and supports from local partnerships with public or privates bodies. The plan must translate the political vision into operational priorities and concrete actions taking into consideration the limited resources available (reality principles) and the possible partnerships to be established.</w:t>
      </w:r>
    </w:p>
    <w:p w14:paraId="548D6E37" w14:textId="7B3A1B9C" w:rsidR="00345C91" w:rsidRPr="00545D10" w:rsidRDefault="00345C91" w:rsidP="00345C91">
      <w:pPr>
        <w:spacing w:before="120"/>
        <w:jc w:val="both"/>
        <w:rPr>
          <w:rFonts w:ascii="Arial" w:hAnsi="Arial" w:cs="Arial"/>
          <w:sz w:val="20"/>
          <w:szCs w:val="20"/>
          <w:lang w:val="en-US"/>
        </w:rPr>
      </w:pPr>
      <w:r w:rsidRPr="00545D10">
        <w:rPr>
          <w:rFonts w:ascii="Arial" w:hAnsi="Arial" w:cs="Arial"/>
          <w:sz w:val="20"/>
          <w:szCs w:val="20"/>
          <w:lang w:val="en-US"/>
        </w:rPr>
        <w:t xml:space="preserve">What is new is the internal side of the plan: besides the political projects, the administration itself can design its own strategic vision, to be able to manage the missions imposed by the political authorities </w:t>
      </w:r>
      <w:r w:rsidRPr="00545D10">
        <w:rPr>
          <w:rFonts w:ascii="Arial" w:hAnsi="Arial" w:cs="Arial"/>
          <w:sz w:val="20"/>
          <w:szCs w:val="20"/>
          <w:lang w:val="en-US"/>
        </w:rPr>
        <w:lastRenderedPageBreak/>
        <w:t xml:space="preserve">as well as to develop modern modes of management. This part of the PST is often presented as a possible </w:t>
      </w:r>
      <w:r w:rsidR="0078774E" w:rsidRPr="00545D10">
        <w:rPr>
          <w:rFonts w:ascii="Arial" w:hAnsi="Arial" w:cs="Arial"/>
          <w:sz w:val="20"/>
          <w:szCs w:val="20"/>
          <w:lang w:val="en-US"/>
        </w:rPr>
        <w:t>‘</w:t>
      </w:r>
      <w:r w:rsidRPr="00545D10">
        <w:rPr>
          <w:rFonts w:ascii="Arial" w:hAnsi="Arial" w:cs="Arial"/>
          <w:sz w:val="20"/>
          <w:szCs w:val="20"/>
          <w:lang w:val="en-US"/>
        </w:rPr>
        <w:t>contract</w:t>
      </w:r>
      <w:r w:rsidR="0078774E" w:rsidRPr="00545D10">
        <w:rPr>
          <w:rFonts w:ascii="Arial" w:hAnsi="Arial" w:cs="Arial"/>
          <w:sz w:val="20"/>
          <w:szCs w:val="20"/>
          <w:lang w:val="en-US"/>
        </w:rPr>
        <w:t>’</w:t>
      </w:r>
      <w:r w:rsidRPr="00545D10">
        <w:rPr>
          <w:rFonts w:ascii="Arial" w:hAnsi="Arial" w:cs="Arial"/>
          <w:sz w:val="20"/>
          <w:szCs w:val="20"/>
          <w:lang w:val="en-US"/>
        </w:rPr>
        <w:t xml:space="preserve"> between the administration and the political authorities: even if it </w:t>
      </w:r>
      <w:r w:rsidR="00F14248" w:rsidRPr="00545D10">
        <w:rPr>
          <w:rFonts w:ascii="Arial" w:hAnsi="Arial" w:cs="Arial"/>
          <w:sz w:val="20"/>
          <w:szCs w:val="20"/>
          <w:lang w:val="en-US"/>
        </w:rPr>
        <w:t xml:space="preserve">still </w:t>
      </w:r>
      <w:r w:rsidRPr="00545D10">
        <w:rPr>
          <w:rFonts w:ascii="Arial" w:hAnsi="Arial" w:cs="Arial"/>
          <w:sz w:val="20"/>
          <w:szCs w:val="20"/>
          <w:lang w:val="en-US"/>
        </w:rPr>
        <w:t>remains an informal contract, this PST reconfigures the action of the administration, its forms of cooperation and the modalities of accountability with regular reporting of the achievement of the PST.</w:t>
      </w:r>
    </w:p>
    <w:p w14:paraId="7352D984" w14:textId="0CC640CC" w:rsidR="00345C91" w:rsidRPr="00545D10" w:rsidRDefault="00345C91" w:rsidP="007445E2">
      <w:pPr>
        <w:jc w:val="both"/>
        <w:rPr>
          <w:rFonts w:ascii="Arial" w:hAnsi="Arial" w:cs="Arial"/>
          <w:sz w:val="20"/>
          <w:szCs w:val="20"/>
          <w:lang w:val="en-US"/>
        </w:rPr>
      </w:pPr>
      <w:r w:rsidRPr="00545D10">
        <w:rPr>
          <w:rFonts w:ascii="Arial" w:hAnsi="Arial" w:cs="Arial"/>
          <w:sz w:val="20"/>
          <w:szCs w:val="20"/>
          <w:lang w:val="en-US"/>
        </w:rPr>
        <w:t>In 2013, two new regional laws reformed the status and modes of action of heads of the local administration</w:t>
      </w:r>
      <w:r w:rsidRPr="00545D10">
        <w:rPr>
          <w:rStyle w:val="Marquenotebasdepage"/>
          <w:rFonts w:ascii="Arial" w:hAnsi="Arial" w:cs="Arial"/>
          <w:sz w:val="20"/>
          <w:szCs w:val="20"/>
        </w:rPr>
        <w:footnoteReference w:id="5"/>
      </w:r>
      <w:r w:rsidRPr="00545D10">
        <w:rPr>
          <w:rFonts w:ascii="Arial" w:hAnsi="Arial" w:cs="Arial"/>
          <w:sz w:val="20"/>
          <w:szCs w:val="20"/>
          <w:lang w:val="en-US"/>
        </w:rPr>
        <w:t>. They reinforced the role of the head of administration as general manager (DG) and head of local staff</w:t>
      </w:r>
      <w:r w:rsidR="00846124">
        <w:rPr>
          <w:rFonts w:ascii="Arial" w:hAnsi="Arial" w:cs="Arial"/>
          <w:sz w:val="20"/>
          <w:szCs w:val="20"/>
          <w:lang w:val="en-US"/>
        </w:rPr>
        <w:t xml:space="preserve"> (</w:t>
      </w:r>
      <w:proofErr w:type="spellStart"/>
      <w:r w:rsidR="00846124">
        <w:rPr>
          <w:rFonts w:ascii="Arial" w:hAnsi="Arial" w:cs="Arial"/>
          <w:sz w:val="20"/>
          <w:szCs w:val="20"/>
          <w:lang w:val="en-US"/>
        </w:rPr>
        <w:t>Durviaux</w:t>
      </w:r>
      <w:proofErr w:type="spellEnd"/>
      <w:r w:rsidR="00846124">
        <w:rPr>
          <w:rFonts w:ascii="Arial" w:hAnsi="Arial" w:cs="Arial"/>
          <w:sz w:val="20"/>
          <w:szCs w:val="20"/>
          <w:lang w:val="en-US"/>
        </w:rPr>
        <w:t xml:space="preserve"> and </w:t>
      </w:r>
      <w:proofErr w:type="spellStart"/>
      <w:r w:rsidR="00846124">
        <w:rPr>
          <w:rFonts w:ascii="Arial" w:hAnsi="Arial" w:cs="Arial"/>
          <w:sz w:val="20"/>
          <w:szCs w:val="20"/>
          <w:lang w:val="en-US"/>
        </w:rPr>
        <w:t>Fisse</w:t>
      </w:r>
      <w:proofErr w:type="spellEnd"/>
      <w:r w:rsidR="00846124">
        <w:rPr>
          <w:rFonts w:ascii="Arial" w:hAnsi="Arial" w:cs="Arial"/>
          <w:sz w:val="20"/>
          <w:szCs w:val="20"/>
          <w:lang w:val="en-US"/>
        </w:rPr>
        <w:t>, 2015: 7</w:t>
      </w:r>
      <w:r w:rsidR="00846124">
        <w:rPr>
          <w:rFonts w:ascii="Arial" w:hAnsi="Arial" w:cs="Arial"/>
          <w:sz w:val="20"/>
          <w:szCs w:val="20"/>
        </w:rPr>
        <w:t>1)</w:t>
      </w:r>
      <w:r w:rsidRPr="00545D10">
        <w:rPr>
          <w:rFonts w:ascii="Arial" w:hAnsi="Arial" w:cs="Arial"/>
          <w:sz w:val="20"/>
          <w:szCs w:val="20"/>
          <w:lang w:val="en-US"/>
        </w:rPr>
        <w:t xml:space="preserve">: their higher status was confirmed by a major salary increase. These laws launched a </w:t>
      </w:r>
      <w:r w:rsidR="00C9526D" w:rsidRPr="00545D10">
        <w:rPr>
          <w:rFonts w:ascii="Arial" w:hAnsi="Arial" w:cs="Arial"/>
          <w:sz w:val="20"/>
          <w:szCs w:val="20"/>
          <w:lang w:val="en-US"/>
        </w:rPr>
        <w:t>compulsory reform of</w:t>
      </w:r>
      <w:r w:rsidR="007B68AB" w:rsidRPr="00545D10">
        <w:rPr>
          <w:rFonts w:ascii="Arial" w:hAnsi="Arial" w:cs="Arial"/>
          <w:sz w:val="20"/>
          <w:szCs w:val="20"/>
          <w:lang w:val="en-US"/>
        </w:rPr>
        <w:t xml:space="preserve"> local administration’s</w:t>
      </w:r>
      <w:r w:rsidR="00C9526D" w:rsidRPr="00545D10">
        <w:rPr>
          <w:rFonts w:ascii="Arial" w:hAnsi="Arial" w:cs="Arial"/>
          <w:sz w:val="20"/>
          <w:szCs w:val="20"/>
          <w:lang w:val="en-US"/>
        </w:rPr>
        <w:t xml:space="preserve"> </w:t>
      </w:r>
      <w:r w:rsidR="007B68AB" w:rsidRPr="00545D10">
        <w:rPr>
          <w:rFonts w:ascii="Arial" w:hAnsi="Arial" w:cs="Arial"/>
          <w:sz w:val="20"/>
          <w:szCs w:val="20"/>
          <w:lang w:val="en-US"/>
        </w:rPr>
        <w:t xml:space="preserve">top management </w:t>
      </w:r>
      <w:r w:rsidRPr="00545D10">
        <w:rPr>
          <w:rFonts w:ascii="Arial" w:hAnsi="Arial" w:cs="Arial"/>
          <w:sz w:val="20"/>
          <w:szCs w:val="20"/>
          <w:lang w:val="en-US"/>
        </w:rPr>
        <w:t xml:space="preserve">by changing the status of high </w:t>
      </w:r>
      <w:r w:rsidR="008A1CC2" w:rsidRPr="00545D10">
        <w:rPr>
          <w:rFonts w:ascii="Arial" w:hAnsi="Arial" w:cs="Arial"/>
          <w:sz w:val="20"/>
          <w:szCs w:val="20"/>
          <w:lang w:val="en-US"/>
        </w:rPr>
        <w:t xml:space="preserve">local </w:t>
      </w:r>
      <w:r w:rsidRPr="00545D10">
        <w:rPr>
          <w:rFonts w:ascii="Arial" w:hAnsi="Arial" w:cs="Arial"/>
          <w:sz w:val="20"/>
          <w:szCs w:val="20"/>
          <w:lang w:val="en-US"/>
        </w:rPr>
        <w:t xml:space="preserve">civil servants and </w:t>
      </w:r>
      <w:r w:rsidR="00C9526D" w:rsidRPr="00545D10">
        <w:rPr>
          <w:rFonts w:ascii="Arial" w:hAnsi="Arial" w:cs="Arial"/>
          <w:sz w:val="20"/>
          <w:szCs w:val="20"/>
          <w:lang w:val="en-US"/>
        </w:rPr>
        <w:t xml:space="preserve">by </w:t>
      </w:r>
      <w:r w:rsidR="00C70088" w:rsidRPr="00545D10">
        <w:rPr>
          <w:rFonts w:ascii="Arial" w:hAnsi="Arial" w:cs="Arial"/>
          <w:sz w:val="20"/>
          <w:szCs w:val="20"/>
          <w:lang w:val="en-US"/>
        </w:rPr>
        <w:t>redefin</w:t>
      </w:r>
      <w:r w:rsidR="00BC161D" w:rsidRPr="00545D10">
        <w:rPr>
          <w:rFonts w:ascii="Arial" w:hAnsi="Arial" w:cs="Arial"/>
          <w:sz w:val="20"/>
          <w:szCs w:val="20"/>
          <w:lang w:val="en-US"/>
        </w:rPr>
        <w:t>ing</w:t>
      </w:r>
      <w:r w:rsidR="00C70088" w:rsidRPr="00545D10">
        <w:rPr>
          <w:rFonts w:ascii="Arial" w:hAnsi="Arial" w:cs="Arial"/>
          <w:sz w:val="20"/>
          <w:szCs w:val="20"/>
          <w:lang w:val="en-US"/>
        </w:rPr>
        <w:t xml:space="preserve"> the relationship between the local auth</w:t>
      </w:r>
      <w:r w:rsidR="00886635" w:rsidRPr="00545D10">
        <w:rPr>
          <w:rFonts w:ascii="Arial" w:hAnsi="Arial" w:cs="Arial"/>
          <w:sz w:val="20"/>
          <w:szCs w:val="20"/>
          <w:lang w:val="en-US"/>
        </w:rPr>
        <w:t xml:space="preserve">ority and its administration </w:t>
      </w:r>
      <w:r w:rsidR="002867AC" w:rsidRPr="00545D10">
        <w:rPr>
          <w:rFonts w:ascii="Arial" w:hAnsi="Arial" w:cs="Arial"/>
          <w:sz w:val="20"/>
          <w:szCs w:val="20"/>
          <w:lang w:val="en-US"/>
        </w:rPr>
        <w:t>thanks to the</w:t>
      </w:r>
      <w:r w:rsidR="00886635" w:rsidRPr="00545D10">
        <w:rPr>
          <w:rFonts w:ascii="Arial" w:hAnsi="Arial" w:cs="Arial"/>
          <w:sz w:val="20"/>
          <w:szCs w:val="20"/>
          <w:lang w:val="en-US"/>
        </w:rPr>
        <w:t xml:space="preserve"> setting up </w:t>
      </w:r>
      <w:r w:rsidR="002867AC" w:rsidRPr="00545D10">
        <w:rPr>
          <w:rFonts w:ascii="Arial" w:hAnsi="Arial" w:cs="Arial"/>
          <w:sz w:val="20"/>
          <w:szCs w:val="20"/>
          <w:lang w:val="en-US"/>
        </w:rPr>
        <w:t xml:space="preserve">of </w:t>
      </w:r>
      <w:r w:rsidR="00C70088" w:rsidRPr="00545D10">
        <w:rPr>
          <w:rFonts w:ascii="Arial" w:hAnsi="Arial" w:cs="Arial"/>
          <w:sz w:val="20"/>
          <w:szCs w:val="20"/>
          <w:lang w:val="en-US"/>
        </w:rPr>
        <w:t xml:space="preserve">new management tools </w:t>
      </w:r>
      <w:r w:rsidR="00393AA9" w:rsidRPr="00545D10">
        <w:rPr>
          <w:rFonts w:ascii="Arial" w:hAnsi="Arial" w:cs="Arial"/>
          <w:sz w:val="20"/>
          <w:szCs w:val="20"/>
          <w:lang w:val="en-US"/>
        </w:rPr>
        <w:t>(</w:t>
      </w:r>
      <w:proofErr w:type="spellStart"/>
      <w:r w:rsidR="00393AA9" w:rsidRPr="00545D10">
        <w:rPr>
          <w:rFonts w:ascii="Arial" w:hAnsi="Arial" w:cs="Arial"/>
          <w:sz w:val="20"/>
          <w:szCs w:val="20"/>
          <w:lang w:val="en-US"/>
        </w:rPr>
        <w:t>Boverie</w:t>
      </w:r>
      <w:proofErr w:type="spellEnd"/>
      <w:r w:rsidR="00393AA9" w:rsidRPr="00545D10">
        <w:rPr>
          <w:rFonts w:ascii="Arial" w:hAnsi="Arial" w:cs="Arial"/>
          <w:sz w:val="20"/>
          <w:szCs w:val="20"/>
          <w:lang w:val="en-US"/>
        </w:rPr>
        <w:t xml:space="preserve">, </w:t>
      </w:r>
      <w:proofErr w:type="spellStart"/>
      <w:r w:rsidR="00393AA9" w:rsidRPr="00545D10">
        <w:rPr>
          <w:rFonts w:ascii="Arial" w:hAnsi="Arial" w:cs="Arial"/>
          <w:sz w:val="20"/>
          <w:szCs w:val="20"/>
          <w:lang w:val="en-US"/>
        </w:rPr>
        <w:t>Maitre</w:t>
      </w:r>
      <w:proofErr w:type="spellEnd"/>
      <w:r w:rsidR="00393AA9" w:rsidRPr="00545D10">
        <w:rPr>
          <w:rFonts w:ascii="Arial" w:hAnsi="Arial" w:cs="Arial"/>
          <w:sz w:val="20"/>
          <w:szCs w:val="20"/>
          <w:lang w:val="en-US"/>
        </w:rPr>
        <w:t xml:space="preserve"> and Van </w:t>
      </w:r>
      <w:proofErr w:type="spellStart"/>
      <w:r w:rsidR="00393AA9" w:rsidRPr="00545D10">
        <w:rPr>
          <w:rFonts w:ascii="Arial" w:hAnsi="Arial" w:cs="Arial"/>
          <w:sz w:val="20"/>
          <w:szCs w:val="20"/>
          <w:lang w:val="en-US"/>
        </w:rPr>
        <w:t>Driessche</w:t>
      </w:r>
      <w:proofErr w:type="spellEnd"/>
      <w:r w:rsidR="00393AA9" w:rsidRPr="00545D10">
        <w:rPr>
          <w:rFonts w:ascii="Arial" w:hAnsi="Arial" w:cs="Arial"/>
          <w:sz w:val="20"/>
          <w:szCs w:val="20"/>
          <w:lang w:val="en-US"/>
        </w:rPr>
        <w:t>, 2013c)</w:t>
      </w:r>
      <w:r w:rsidR="008A1CC2" w:rsidRPr="00545D10">
        <w:rPr>
          <w:rFonts w:ascii="Arial" w:hAnsi="Arial" w:cs="Arial"/>
          <w:sz w:val="20"/>
          <w:szCs w:val="20"/>
          <w:lang w:val="en-US"/>
        </w:rPr>
        <w:t>.</w:t>
      </w:r>
    </w:p>
    <w:p w14:paraId="4C6FA2C6" w14:textId="59228065" w:rsidR="00345C91" w:rsidRPr="00545D10" w:rsidRDefault="00345C91" w:rsidP="00345C91">
      <w:pPr>
        <w:jc w:val="both"/>
        <w:rPr>
          <w:rFonts w:ascii="Arial" w:hAnsi="Arial" w:cs="Arial"/>
          <w:sz w:val="20"/>
          <w:szCs w:val="20"/>
          <w:lang w:val="en-US"/>
        </w:rPr>
      </w:pPr>
      <w:r w:rsidRPr="00545D10">
        <w:rPr>
          <w:rFonts w:ascii="Arial" w:hAnsi="Arial" w:cs="Arial"/>
          <w:sz w:val="20"/>
          <w:szCs w:val="20"/>
          <w:lang w:val="en-US"/>
        </w:rPr>
        <w:t xml:space="preserve">The objective of this reform is often presented as a </w:t>
      </w:r>
      <w:r w:rsidR="008A1CC2" w:rsidRPr="00545D10">
        <w:rPr>
          <w:rFonts w:ascii="Arial" w:hAnsi="Arial" w:cs="Arial"/>
          <w:sz w:val="20"/>
          <w:szCs w:val="20"/>
          <w:lang w:val="en-US"/>
        </w:rPr>
        <w:t>‘</w:t>
      </w:r>
      <w:proofErr w:type="spellStart"/>
      <w:r w:rsidRPr="00545D10">
        <w:rPr>
          <w:rFonts w:ascii="Arial" w:hAnsi="Arial" w:cs="Arial"/>
          <w:sz w:val="20"/>
          <w:szCs w:val="20"/>
          <w:lang w:val="en-US"/>
        </w:rPr>
        <w:t>modernisation</w:t>
      </w:r>
      <w:proofErr w:type="spellEnd"/>
      <w:r w:rsidRPr="00545D10">
        <w:rPr>
          <w:rFonts w:ascii="Arial" w:hAnsi="Arial" w:cs="Arial"/>
          <w:sz w:val="20"/>
          <w:szCs w:val="20"/>
          <w:lang w:val="en-US"/>
        </w:rPr>
        <w:t xml:space="preserve"> of the management of local administrations</w:t>
      </w:r>
      <w:r w:rsidR="008A1CC2" w:rsidRPr="00545D10">
        <w:rPr>
          <w:rFonts w:ascii="Arial" w:hAnsi="Arial" w:cs="Arial"/>
          <w:sz w:val="20"/>
          <w:szCs w:val="20"/>
          <w:lang w:val="en-US"/>
        </w:rPr>
        <w:t>’</w:t>
      </w:r>
      <w:r w:rsidRPr="00545D10">
        <w:rPr>
          <w:rStyle w:val="Marquenotebasdepage"/>
          <w:rFonts w:ascii="Arial" w:hAnsi="Arial" w:cs="Arial"/>
          <w:sz w:val="20"/>
          <w:szCs w:val="20"/>
        </w:rPr>
        <w:footnoteReference w:id="6"/>
      </w:r>
      <w:r w:rsidRPr="00545D10">
        <w:rPr>
          <w:rFonts w:ascii="Arial" w:hAnsi="Arial" w:cs="Arial"/>
          <w:sz w:val="20"/>
          <w:szCs w:val="20"/>
          <w:lang w:val="en-US"/>
        </w:rPr>
        <w:t xml:space="preserve"> </w:t>
      </w:r>
      <w:r w:rsidR="008A1CC2" w:rsidRPr="00545D10">
        <w:rPr>
          <w:rFonts w:ascii="Arial" w:hAnsi="Arial" w:cs="Arial"/>
          <w:sz w:val="20"/>
          <w:szCs w:val="20"/>
          <w:lang w:val="en-US"/>
        </w:rPr>
        <w:t xml:space="preserve">that </w:t>
      </w:r>
      <w:proofErr w:type="gramStart"/>
      <w:r w:rsidRPr="00545D10">
        <w:rPr>
          <w:rFonts w:ascii="Arial" w:hAnsi="Arial" w:cs="Arial"/>
          <w:sz w:val="20"/>
          <w:szCs w:val="20"/>
          <w:lang w:val="en-US"/>
        </w:rPr>
        <w:t>are</w:t>
      </w:r>
      <w:proofErr w:type="gramEnd"/>
      <w:r w:rsidRPr="00545D10">
        <w:rPr>
          <w:rFonts w:ascii="Arial" w:hAnsi="Arial" w:cs="Arial"/>
          <w:sz w:val="20"/>
          <w:szCs w:val="20"/>
          <w:lang w:val="en-US"/>
        </w:rPr>
        <w:t xml:space="preserve"> translated into concrete tools for a more transversal and project</w:t>
      </w:r>
      <w:r w:rsidR="008A1CC2" w:rsidRPr="00545D10">
        <w:rPr>
          <w:rFonts w:ascii="Arial" w:hAnsi="Arial" w:cs="Arial"/>
          <w:sz w:val="20"/>
          <w:szCs w:val="20"/>
          <w:lang w:val="en-US"/>
        </w:rPr>
        <w:t>-</w:t>
      </w:r>
      <w:r w:rsidRPr="00545D10">
        <w:rPr>
          <w:rFonts w:ascii="Arial" w:hAnsi="Arial" w:cs="Arial"/>
          <w:sz w:val="20"/>
          <w:szCs w:val="20"/>
          <w:lang w:val="en-US"/>
        </w:rPr>
        <w:t>based governance. The reform requires the translation of the political objectives in</w:t>
      </w:r>
      <w:r w:rsidR="008A1CC2" w:rsidRPr="00545D10">
        <w:rPr>
          <w:rFonts w:ascii="Arial" w:hAnsi="Arial" w:cs="Arial"/>
          <w:sz w:val="20"/>
          <w:szCs w:val="20"/>
          <w:lang w:val="en-US"/>
        </w:rPr>
        <w:t>to</w:t>
      </w:r>
      <w:r w:rsidRPr="00545D10">
        <w:rPr>
          <w:rFonts w:ascii="Arial" w:hAnsi="Arial" w:cs="Arial"/>
          <w:sz w:val="20"/>
          <w:szCs w:val="20"/>
          <w:lang w:val="en-US"/>
        </w:rPr>
        <w:t xml:space="preserve"> strategic guidelines and then operational aims and projects through the elaboration of a written </w:t>
      </w:r>
      <w:proofErr w:type="gramStart"/>
      <w:r w:rsidRPr="00545D10">
        <w:rPr>
          <w:rFonts w:ascii="Arial" w:hAnsi="Arial" w:cs="Arial"/>
          <w:sz w:val="20"/>
          <w:szCs w:val="20"/>
          <w:lang w:val="en-US"/>
        </w:rPr>
        <w:t>document which</w:t>
      </w:r>
      <w:proofErr w:type="gramEnd"/>
      <w:r w:rsidRPr="00545D10">
        <w:rPr>
          <w:rFonts w:ascii="Arial" w:hAnsi="Arial" w:cs="Arial"/>
          <w:sz w:val="20"/>
          <w:szCs w:val="20"/>
          <w:lang w:val="en-US"/>
        </w:rPr>
        <w:t xml:space="preserve"> is the Director General Statement of Mission (</w:t>
      </w:r>
      <w:proofErr w:type="spellStart"/>
      <w:r w:rsidRPr="00545D10">
        <w:rPr>
          <w:rFonts w:ascii="Arial" w:hAnsi="Arial" w:cs="Arial"/>
          <w:i/>
          <w:sz w:val="20"/>
          <w:szCs w:val="20"/>
          <w:lang w:val="en-US"/>
        </w:rPr>
        <w:t>Lettre</w:t>
      </w:r>
      <w:proofErr w:type="spellEnd"/>
      <w:r w:rsidRPr="00545D10">
        <w:rPr>
          <w:rFonts w:ascii="Arial" w:hAnsi="Arial" w:cs="Arial"/>
          <w:i/>
          <w:sz w:val="20"/>
          <w:szCs w:val="20"/>
          <w:lang w:val="en-US"/>
        </w:rPr>
        <w:t xml:space="preserve"> de Mission</w:t>
      </w:r>
      <w:r w:rsidRPr="00545D10">
        <w:rPr>
          <w:rFonts w:ascii="Arial" w:hAnsi="Arial" w:cs="Arial"/>
          <w:sz w:val="20"/>
          <w:szCs w:val="20"/>
          <w:lang w:val="en-US"/>
        </w:rPr>
        <w:t>) for the legislature. This combines the strategic dimension of policy and annual evaluation of the objectives of its General Director</w:t>
      </w:r>
      <w:r w:rsidR="008A1CC2" w:rsidRPr="00545D10">
        <w:rPr>
          <w:rFonts w:ascii="Arial" w:hAnsi="Arial" w:cs="Arial"/>
          <w:sz w:val="20"/>
          <w:szCs w:val="20"/>
          <w:lang w:val="en-US"/>
        </w:rPr>
        <w:t>,</w:t>
      </w:r>
      <w:r w:rsidRPr="00545D10">
        <w:rPr>
          <w:rFonts w:ascii="Arial" w:hAnsi="Arial" w:cs="Arial"/>
          <w:sz w:val="20"/>
          <w:szCs w:val="20"/>
          <w:lang w:val="en-US"/>
        </w:rPr>
        <w:t xml:space="preserve"> with a description of the main political priorities of the College, and his own resources and missions</w:t>
      </w:r>
      <w:r w:rsidRPr="00545D10">
        <w:rPr>
          <w:rStyle w:val="Marquenotebasdepage"/>
          <w:rFonts w:ascii="Arial" w:hAnsi="Arial" w:cs="Arial"/>
          <w:sz w:val="20"/>
          <w:szCs w:val="20"/>
        </w:rPr>
        <w:footnoteReference w:id="7"/>
      </w:r>
      <w:r w:rsidRPr="00545D10">
        <w:rPr>
          <w:rFonts w:ascii="Arial" w:hAnsi="Arial" w:cs="Arial"/>
          <w:sz w:val="20"/>
          <w:szCs w:val="20"/>
          <w:lang w:val="en-US"/>
        </w:rPr>
        <w:t xml:space="preserve">. On his side, the DG </w:t>
      </w:r>
      <w:r w:rsidR="008A1CC2" w:rsidRPr="00545D10">
        <w:rPr>
          <w:rFonts w:ascii="Arial" w:hAnsi="Arial" w:cs="Arial"/>
          <w:sz w:val="20"/>
          <w:szCs w:val="20"/>
          <w:lang w:val="en-US"/>
        </w:rPr>
        <w:t>has to</w:t>
      </w:r>
      <w:r w:rsidRPr="00545D10">
        <w:rPr>
          <w:rFonts w:ascii="Arial" w:hAnsi="Arial" w:cs="Arial"/>
          <w:sz w:val="20"/>
          <w:szCs w:val="20"/>
          <w:lang w:val="en-US"/>
        </w:rPr>
        <w:t xml:space="preserve"> write a </w:t>
      </w:r>
      <w:r w:rsidR="000806C6" w:rsidRPr="00545D10">
        <w:rPr>
          <w:rFonts w:ascii="Arial" w:hAnsi="Arial" w:cs="Arial"/>
          <w:sz w:val="20"/>
          <w:szCs w:val="20"/>
          <w:lang w:val="en-US"/>
        </w:rPr>
        <w:t>Contract of Objecti</w:t>
      </w:r>
      <w:r w:rsidR="008A1CC2" w:rsidRPr="00545D10">
        <w:rPr>
          <w:rFonts w:ascii="Arial" w:hAnsi="Arial" w:cs="Arial"/>
          <w:sz w:val="20"/>
          <w:szCs w:val="20"/>
          <w:lang w:val="en-US"/>
        </w:rPr>
        <w:t>ves (</w:t>
      </w:r>
      <w:proofErr w:type="spellStart"/>
      <w:r w:rsidRPr="00545D10">
        <w:rPr>
          <w:rFonts w:ascii="Arial" w:hAnsi="Arial" w:cs="Arial"/>
          <w:i/>
          <w:sz w:val="20"/>
          <w:szCs w:val="20"/>
          <w:lang w:val="en-US"/>
        </w:rPr>
        <w:t>Contrat</w:t>
      </w:r>
      <w:proofErr w:type="spellEnd"/>
      <w:r w:rsidRPr="00545D10">
        <w:rPr>
          <w:rFonts w:ascii="Arial" w:hAnsi="Arial" w:cs="Arial"/>
          <w:i/>
          <w:sz w:val="20"/>
          <w:szCs w:val="20"/>
          <w:lang w:val="en-US"/>
        </w:rPr>
        <w:t xml:space="preserve"> </w:t>
      </w:r>
      <w:proofErr w:type="spellStart"/>
      <w:r w:rsidRPr="00545D10">
        <w:rPr>
          <w:rFonts w:ascii="Arial" w:hAnsi="Arial" w:cs="Arial"/>
          <w:i/>
          <w:sz w:val="20"/>
          <w:szCs w:val="20"/>
          <w:lang w:val="en-US"/>
        </w:rPr>
        <w:t>d’</w:t>
      </w:r>
      <w:r w:rsidR="008A1CC2" w:rsidRPr="00545D10">
        <w:rPr>
          <w:rFonts w:ascii="Arial" w:hAnsi="Arial" w:cs="Arial"/>
          <w:i/>
          <w:sz w:val="20"/>
          <w:szCs w:val="20"/>
          <w:lang w:val="en-US"/>
        </w:rPr>
        <w:t>o</w:t>
      </w:r>
      <w:r w:rsidRPr="00545D10">
        <w:rPr>
          <w:rFonts w:ascii="Arial" w:hAnsi="Arial" w:cs="Arial"/>
          <w:i/>
          <w:sz w:val="20"/>
          <w:szCs w:val="20"/>
          <w:lang w:val="en-US"/>
        </w:rPr>
        <w:t>bjectif</w:t>
      </w:r>
      <w:r w:rsidR="008A1CC2" w:rsidRPr="00545D10">
        <w:rPr>
          <w:rFonts w:ascii="Arial" w:hAnsi="Arial" w:cs="Arial"/>
          <w:i/>
          <w:sz w:val="20"/>
          <w:szCs w:val="20"/>
          <w:lang w:val="en-US"/>
        </w:rPr>
        <w:t>s</w:t>
      </w:r>
      <w:proofErr w:type="spellEnd"/>
      <w:proofErr w:type="gramStart"/>
      <w:r w:rsidR="008A1CC2" w:rsidRPr="00545D10">
        <w:rPr>
          <w:rFonts w:ascii="Arial" w:hAnsi="Arial" w:cs="Arial"/>
          <w:sz w:val="20"/>
          <w:szCs w:val="20"/>
          <w:lang w:val="en-US"/>
        </w:rPr>
        <w:t>)</w:t>
      </w:r>
      <w:r w:rsidRPr="00545D10">
        <w:rPr>
          <w:rFonts w:ascii="Arial" w:hAnsi="Arial" w:cs="Arial"/>
          <w:sz w:val="20"/>
          <w:szCs w:val="20"/>
          <w:lang w:val="en-US"/>
        </w:rPr>
        <w:t xml:space="preserve"> which</w:t>
      </w:r>
      <w:proofErr w:type="gramEnd"/>
      <w:r w:rsidRPr="00545D10">
        <w:rPr>
          <w:rFonts w:ascii="Arial" w:hAnsi="Arial" w:cs="Arial"/>
          <w:sz w:val="20"/>
          <w:szCs w:val="20"/>
          <w:lang w:val="en-US"/>
        </w:rPr>
        <w:t xml:space="preserve"> presents his vision for the operationalization of the political mandate and his strategy translated into concrete actions. The very aim of this ‘translation process’ is to enable a better operationalization by the administration of the political will. By doing so, the administration remains the executor of the political will</w:t>
      </w:r>
      <w:r w:rsidR="008A1CC2" w:rsidRPr="00545D10">
        <w:rPr>
          <w:rFonts w:ascii="Arial" w:hAnsi="Arial" w:cs="Arial"/>
          <w:sz w:val="20"/>
          <w:szCs w:val="20"/>
          <w:lang w:val="en-US"/>
        </w:rPr>
        <w:t>.</w:t>
      </w:r>
      <w:r w:rsidRPr="00545D10">
        <w:rPr>
          <w:rFonts w:ascii="Arial" w:hAnsi="Arial" w:cs="Arial"/>
          <w:sz w:val="20"/>
          <w:szCs w:val="20"/>
          <w:lang w:val="en-US"/>
        </w:rPr>
        <w:t xml:space="preserve"> </w:t>
      </w:r>
      <w:r w:rsidR="008A1CC2" w:rsidRPr="00545D10">
        <w:rPr>
          <w:rFonts w:ascii="Arial" w:hAnsi="Arial" w:cs="Arial"/>
          <w:sz w:val="20"/>
          <w:szCs w:val="20"/>
          <w:lang w:val="en-US"/>
        </w:rPr>
        <w:t>T</w:t>
      </w:r>
      <w:r w:rsidRPr="00545D10">
        <w:rPr>
          <w:rFonts w:ascii="Arial" w:hAnsi="Arial" w:cs="Arial"/>
          <w:sz w:val="20"/>
          <w:szCs w:val="20"/>
          <w:lang w:val="en-US"/>
        </w:rPr>
        <w:t xml:space="preserve">he goals it has to achieve are clear and feasible and the political authority can have a better view of the degree of implementation of its goals. This concept of </w:t>
      </w:r>
      <w:r w:rsidRPr="00545D10">
        <w:rPr>
          <w:rFonts w:ascii="Arial" w:hAnsi="Arial" w:cs="Arial"/>
          <w:i/>
          <w:sz w:val="20"/>
          <w:szCs w:val="20"/>
          <w:lang w:val="en-US"/>
        </w:rPr>
        <w:t>contract</w:t>
      </w:r>
      <w:r w:rsidRPr="00545D10">
        <w:rPr>
          <w:rFonts w:ascii="Arial" w:hAnsi="Arial" w:cs="Arial"/>
          <w:sz w:val="20"/>
          <w:szCs w:val="20"/>
          <w:lang w:val="en-US"/>
        </w:rPr>
        <w:t xml:space="preserve"> is quite new for the DG and it is the sign of a stronger </w:t>
      </w:r>
      <w:proofErr w:type="spellStart"/>
      <w:r w:rsidRPr="00545D10">
        <w:rPr>
          <w:rFonts w:ascii="Arial" w:hAnsi="Arial" w:cs="Arial"/>
          <w:sz w:val="20"/>
          <w:szCs w:val="20"/>
          <w:lang w:val="en-US"/>
        </w:rPr>
        <w:t>concertation</w:t>
      </w:r>
      <w:proofErr w:type="spellEnd"/>
      <w:r w:rsidRPr="00545D10">
        <w:rPr>
          <w:rFonts w:ascii="Arial" w:hAnsi="Arial" w:cs="Arial"/>
          <w:sz w:val="20"/>
          <w:szCs w:val="20"/>
          <w:lang w:val="en-US"/>
        </w:rPr>
        <w:t xml:space="preserve"> between the political bodies and the administration (through the DG). In practice, very few </w:t>
      </w:r>
      <w:r w:rsidR="008A1CC2" w:rsidRPr="00545D10">
        <w:rPr>
          <w:rFonts w:ascii="Arial" w:hAnsi="Arial" w:cs="Arial"/>
          <w:sz w:val="20"/>
          <w:szCs w:val="20"/>
          <w:lang w:val="en-US"/>
        </w:rPr>
        <w:t xml:space="preserve">of such </w:t>
      </w:r>
      <w:r w:rsidRPr="00545D10">
        <w:rPr>
          <w:rFonts w:ascii="Arial" w:hAnsi="Arial" w:cs="Arial"/>
          <w:sz w:val="20"/>
          <w:szCs w:val="20"/>
          <w:lang w:val="en-US"/>
        </w:rPr>
        <w:t>contracts were completed and signed up to now.</w:t>
      </w:r>
    </w:p>
    <w:p w14:paraId="71C46FA7" w14:textId="57670A70" w:rsidR="00345C91" w:rsidRPr="00545D10" w:rsidRDefault="008A1CC2" w:rsidP="00345C91">
      <w:pPr>
        <w:jc w:val="both"/>
        <w:rPr>
          <w:rFonts w:ascii="Arial" w:hAnsi="Arial" w:cs="Arial"/>
          <w:sz w:val="20"/>
          <w:szCs w:val="20"/>
          <w:lang w:val="en-US"/>
        </w:rPr>
      </w:pPr>
      <w:r w:rsidRPr="00545D10">
        <w:rPr>
          <w:rFonts w:ascii="Arial" w:hAnsi="Arial" w:cs="Arial"/>
          <w:sz w:val="20"/>
          <w:szCs w:val="20"/>
          <w:lang w:val="en-US"/>
        </w:rPr>
        <w:t>Moreover, t</w:t>
      </w:r>
      <w:r w:rsidR="00345C91" w:rsidRPr="00545D10">
        <w:rPr>
          <w:rFonts w:ascii="Arial" w:hAnsi="Arial" w:cs="Arial"/>
          <w:sz w:val="20"/>
          <w:szCs w:val="20"/>
          <w:lang w:val="en-US"/>
        </w:rPr>
        <w:t>he reform sets up an Executive committee (</w:t>
      </w:r>
      <w:proofErr w:type="spellStart"/>
      <w:r w:rsidR="00345C91" w:rsidRPr="00545D10">
        <w:rPr>
          <w:rFonts w:ascii="Arial" w:hAnsi="Arial" w:cs="Arial"/>
          <w:i/>
          <w:sz w:val="20"/>
          <w:szCs w:val="20"/>
          <w:lang w:val="en-US"/>
        </w:rPr>
        <w:t>Comité</w:t>
      </w:r>
      <w:proofErr w:type="spellEnd"/>
      <w:r w:rsidR="00345C91" w:rsidRPr="00545D10">
        <w:rPr>
          <w:rFonts w:ascii="Arial" w:hAnsi="Arial" w:cs="Arial"/>
          <w:i/>
          <w:sz w:val="20"/>
          <w:szCs w:val="20"/>
          <w:lang w:val="en-US"/>
        </w:rPr>
        <w:t xml:space="preserve"> de direction</w:t>
      </w:r>
      <w:r w:rsidR="00345C91" w:rsidRPr="00545D10">
        <w:rPr>
          <w:rFonts w:ascii="Arial" w:hAnsi="Arial" w:cs="Arial"/>
          <w:sz w:val="20"/>
          <w:szCs w:val="20"/>
          <w:lang w:val="en-US"/>
        </w:rPr>
        <w:t>), in charge of organizational and operational issues, ensuring transversal communication between the services and in direct contact with the local authorities</w:t>
      </w:r>
      <w:r w:rsidRPr="00545D10">
        <w:rPr>
          <w:rFonts w:ascii="Arial" w:hAnsi="Arial" w:cs="Arial"/>
          <w:sz w:val="20"/>
          <w:szCs w:val="20"/>
          <w:lang w:val="en-US"/>
        </w:rPr>
        <w:t xml:space="preserve">. It also has to </w:t>
      </w:r>
      <w:r w:rsidR="00345C91" w:rsidRPr="00545D10">
        <w:rPr>
          <w:rFonts w:ascii="Arial" w:hAnsi="Arial" w:cs="Arial"/>
          <w:sz w:val="20"/>
          <w:szCs w:val="20"/>
          <w:lang w:val="en-US"/>
        </w:rPr>
        <w:t xml:space="preserve">ensure that new HR management tools are developed (such as </w:t>
      </w:r>
      <w:proofErr w:type="spellStart"/>
      <w:r w:rsidR="00345C91" w:rsidRPr="00545D10">
        <w:rPr>
          <w:rFonts w:ascii="Arial" w:hAnsi="Arial" w:cs="Arial"/>
          <w:sz w:val="20"/>
          <w:szCs w:val="20"/>
          <w:lang w:val="en-US"/>
        </w:rPr>
        <w:t>organigrams</w:t>
      </w:r>
      <w:proofErr w:type="spellEnd"/>
      <w:r w:rsidR="00345C91" w:rsidRPr="00545D10">
        <w:rPr>
          <w:rFonts w:ascii="Arial" w:hAnsi="Arial" w:cs="Arial"/>
          <w:sz w:val="20"/>
          <w:szCs w:val="20"/>
          <w:lang w:val="en-US"/>
        </w:rPr>
        <w:t>).</w:t>
      </w:r>
    </w:p>
    <w:p w14:paraId="17FC3ED3" w14:textId="7AA1CEC6" w:rsidR="00345C91" w:rsidRPr="00545D10" w:rsidRDefault="00345C91" w:rsidP="00345C91">
      <w:pPr>
        <w:jc w:val="both"/>
        <w:rPr>
          <w:rFonts w:ascii="Arial" w:hAnsi="Arial" w:cs="Arial"/>
          <w:sz w:val="20"/>
          <w:szCs w:val="20"/>
          <w:lang w:val="en-US"/>
        </w:rPr>
      </w:pPr>
      <w:r w:rsidRPr="00545D10">
        <w:rPr>
          <w:rFonts w:ascii="Arial" w:hAnsi="Arial" w:cs="Arial"/>
          <w:sz w:val="20"/>
          <w:szCs w:val="20"/>
          <w:lang w:val="en-US"/>
        </w:rPr>
        <w:t xml:space="preserve">Last but not least, the head of the local administration should see their actions be regularly evaluated, </w:t>
      </w:r>
      <w:r w:rsidR="008A1CC2" w:rsidRPr="00545D10">
        <w:rPr>
          <w:rFonts w:ascii="Arial" w:hAnsi="Arial" w:cs="Arial"/>
          <w:sz w:val="20"/>
          <w:szCs w:val="20"/>
          <w:lang w:val="en-US"/>
        </w:rPr>
        <w:t xml:space="preserve">in order </w:t>
      </w:r>
      <w:r w:rsidRPr="00545D10">
        <w:rPr>
          <w:rFonts w:ascii="Arial" w:hAnsi="Arial" w:cs="Arial"/>
          <w:sz w:val="20"/>
          <w:szCs w:val="20"/>
          <w:lang w:val="en-US"/>
        </w:rPr>
        <w:t xml:space="preserve">to check the quality of the management and the degree of realization of the missions and objectives. The </w:t>
      </w:r>
      <w:proofErr w:type="gramStart"/>
      <w:r w:rsidRPr="00545D10">
        <w:rPr>
          <w:rFonts w:ascii="Arial" w:hAnsi="Arial" w:cs="Arial"/>
          <w:sz w:val="20"/>
          <w:szCs w:val="20"/>
          <w:lang w:val="en-US"/>
        </w:rPr>
        <w:t>evaluation is organized by the political authorities with the support of external experts</w:t>
      </w:r>
      <w:proofErr w:type="gramEnd"/>
      <w:r w:rsidRPr="00545D10">
        <w:rPr>
          <w:rStyle w:val="Marquenotebasdepage"/>
          <w:rFonts w:ascii="Arial" w:hAnsi="Arial" w:cs="Arial"/>
          <w:sz w:val="20"/>
          <w:szCs w:val="20"/>
        </w:rPr>
        <w:footnoteReference w:id="8"/>
      </w:r>
      <w:r w:rsidRPr="00545D10">
        <w:rPr>
          <w:rFonts w:ascii="Arial" w:hAnsi="Arial" w:cs="Arial"/>
          <w:sz w:val="20"/>
          <w:szCs w:val="20"/>
          <w:lang w:val="en-US"/>
        </w:rPr>
        <w:t xml:space="preserve">. If the evaluation is negative or </w:t>
      </w:r>
      <w:r w:rsidR="008A1CC2" w:rsidRPr="00545D10">
        <w:rPr>
          <w:rFonts w:ascii="Arial" w:hAnsi="Arial" w:cs="Arial"/>
          <w:sz w:val="20"/>
          <w:szCs w:val="20"/>
          <w:lang w:val="en-US"/>
        </w:rPr>
        <w:t>‘</w:t>
      </w:r>
      <w:r w:rsidRPr="00545D10">
        <w:rPr>
          <w:rFonts w:ascii="Arial" w:hAnsi="Arial" w:cs="Arial"/>
          <w:sz w:val="20"/>
          <w:szCs w:val="20"/>
          <w:lang w:val="en-US"/>
        </w:rPr>
        <w:t>unfavorable</w:t>
      </w:r>
      <w:r w:rsidR="008A1CC2" w:rsidRPr="00545D10">
        <w:rPr>
          <w:rFonts w:ascii="Arial" w:hAnsi="Arial" w:cs="Arial"/>
          <w:sz w:val="20"/>
          <w:szCs w:val="20"/>
          <w:lang w:val="en-US"/>
        </w:rPr>
        <w:t>’</w:t>
      </w:r>
      <w:r w:rsidRPr="00545D10">
        <w:rPr>
          <w:rFonts w:ascii="Arial" w:hAnsi="Arial" w:cs="Arial"/>
          <w:sz w:val="20"/>
          <w:szCs w:val="20"/>
          <w:lang w:val="en-US"/>
        </w:rPr>
        <w:t xml:space="preserve">, the </w:t>
      </w:r>
      <w:r w:rsidR="008A1CC2" w:rsidRPr="00545D10">
        <w:rPr>
          <w:rFonts w:ascii="Arial" w:hAnsi="Arial" w:cs="Arial"/>
          <w:sz w:val="20"/>
          <w:szCs w:val="20"/>
          <w:lang w:val="en-US"/>
        </w:rPr>
        <w:t>l</w:t>
      </w:r>
      <w:r w:rsidRPr="00545D10">
        <w:rPr>
          <w:rFonts w:ascii="Arial" w:hAnsi="Arial" w:cs="Arial"/>
          <w:sz w:val="20"/>
          <w:szCs w:val="20"/>
          <w:lang w:val="en-US"/>
        </w:rPr>
        <w:t xml:space="preserve">ocal </w:t>
      </w:r>
      <w:r w:rsidR="008A1CC2" w:rsidRPr="00545D10">
        <w:rPr>
          <w:rFonts w:ascii="Arial" w:hAnsi="Arial" w:cs="Arial"/>
          <w:sz w:val="20"/>
          <w:szCs w:val="20"/>
          <w:lang w:val="en-US"/>
        </w:rPr>
        <w:t>c</w:t>
      </w:r>
      <w:r w:rsidRPr="00545D10">
        <w:rPr>
          <w:rFonts w:ascii="Arial" w:hAnsi="Arial" w:cs="Arial"/>
          <w:sz w:val="20"/>
          <w:szCs w:val="20"/>
          <w:lang w:val="en-US"/>
        </w:rPr>
        <w:t>ouncil can propose to end the contract with the DG on the basis of professional inaptitude</w:t>
      </w:r>
      <w:r w:rsidR="00835170">
        <w:rPr>
          <w:rFonts w:ascii="Arial" w:hAnsi="Arial" w:cs="Arial"/>
          <w:sz w:val="20"/>
          <w:szCs w:val="20"/>
          <w:lang w:val="en-US"/>
        </w:rPr>
        <w:t xml:space="preserve"> (</w:t>
      </w:r>
      <w:proofErr w:type="spellStart"/>
      <w:r w:rsidR="00835170">
        <w:rPr>
          <w:rFonts w:ascii="Arial" w:hAnsi="Arial" w:cs="Arial"/>
          <w:sz w:val="20"/>
          <w:szCs w:val="20"/>
          <w:lang w:val="en-US"/>
        </w:rPr>
        <w:t>Durviaux</w:t>
      </w:r>
      <w:proofErr w:type="spellEnd"/>
      <w:r w:rsidR="00835170">
        <w:rPr>
          <w:rFonts w:ascii="Arial" w:hAnsi="Arial" w:cs="Arial"/>
          <w:sz w:val="20"/>
          <w:szCs w:val="20"/>
          <w:lang w:val="en-US"/>
        </w:rPr>
        <w:t xml:space="preserve"> and </w:t>
      </w:r>
      <w:proofErr w:type="spellStart"/>
      <w:r w:rsidR="00835170">
        <w:rPr>
          <w:rFonts w:ascii="Arial" w:hAnsi="Arial" w:cs="Arial"/>
          <w:sz w:val="20"/>
          <w:szCs w:val="20"/>
          <w:lang w:val="en-US"/>
        </w:rPr>
        <w:t>Fisse</w:t>
      </w:r>
      <w:proofErr w:type="spellEnd"/>
      <w:r w:rsidR="00835170">
        <w:rPr>
          <w:rFonts w:ascii="Arial" w:hAnsi="Arial" w:cs="Arial"/>
          <w:sz w:val="20"/>
          <w:szCs w:val="20"/>
          <w:lang w:val="en-US"/>
        </w:rPr>
        <w:t>, 2015: 143-144</w:t>
      </w:r>
      <w:r w:rsidR="00835170">
        <w:rPr>
          <w:rFonts w:ascii="Arial" w:hAnsi="Arial" w:cs="Arial"/>
          <w:sz w:val="20"/>
          <w:szCs w:val="20"/>
        </w:rPr>
        <w:t>)</w:t>
      </w:r>
      <w:r w:rsidRPr="00545D10">
        <w:rPr>
          <w:rFonts w:ascii="Arial" w:hAnsi="Arial" w:cs="Arial"/>
          <w:sz w:val="20"/>
          <w:szCs w:val="20"/>
          <w:lang w:val="en-US"/>
        </w:rPr>
        <w:t xml:space="preserve">. </w:t>
      </w:r>
    </w:p>
    <w:p w14:paraId="4302E085" w14:textId="6E560322" w:rsidR="00345C91" w:rsidRPr="00545D10" w:rsidRDefault="00345C91" w:rsidP="00345C91">
      <w:pPr>
        <w:jc w:val="both"/>
        <w:rPr>
          <w:rFonts w:ascii="Arial" w:hAnsi="Arial" w:cs="Arial"/>
          <w:sz w:val="20"/>
          <w:szCs w:val="20"/>
          <w:lang w:val="en-US"/>
        </w:rPr>
      </w:pPr>
      <w:r w:rsidRPr="00545D10">
        <w:rPr>
          <w:rFonts w:ascii="Arial" w:hAnsi="Arial" w:cs="Arial"/>
          <w:sz w:val="20"/>
          <w:szCs w:val="20"/>
          <w:lang w:val="en-US"/>
        </w:rPr>
        <w:t>On the side of financial resources, the Financial Head of Administration is obliged to give a legal advice for every project with a budget higher than 22.000 euros</w:t>
      </w:r>
      <w:r w:rsidRPr="00545D10">
        <w:rPr>
          <w:rStyle w:val="Marquenotebasdepage"/>
          <w:rFonts w:ascii="Arial" w:hAnsi="Arial" w:cs="Arial"/>
          <w:sz w:val="20"/>
          <w:szCs w:val="20"/>
        </w:rPr>
        <w:footnoteReference w:id="9"/>
      </w:r>
      <w:r w:rsidRPr="00545D10">
        <w:rPr>
          <w:rFonts w:ascii="Arial" w:hAnsi="Arial" w:cs="Arial"/>
          <w:sz w:val="20"/>
          <w:szCs w:val="20"/>
          <w:lang w:val="en-US"/>
        </w:rPr>
        <w:t xml:space="preserve"> and to the budgetary aspects of the PST: his advices are given upstream, at the level of plan</w:t>
      </w:r>
      <w:r w:rsidR="00331F49" w:rsidRPr="00545D10">
        <w:rPr>
          <w:rFonts w:ascii="Arial" w:hAnsi="Arial" w:cs="Arial"/>
          <w:sz w:val="20"/>
          <w:szCs w:val="20"/>
          <w:lang w:val="en-US"/>
        </w:rPr>
        <w:t>ning</w:t>
      </w:r>
      <w:r w:rsidRPr="00545D10">
        <w:rPr>
          <w:rFonts w:ascii="Arial" w:hAnsi="Arial" w:cs="Arial"/>
          <w:sz w:val="20"/>
          <w:szCs w:val="20"/>
          <w:lang w:val="en-US"/>
        </w:rPr>
        <w:t xml:space="preserve">, making the projections of the political </w:t>
      </w:r>
      <w:r w:rsidRPr="00545D10">
        <w:rPr>
          <w:rFonts w:ascii="Arial" w:hAnsi="Arial" w:cs="Arial"/>
          <w:sz w:val="20"/>
          <w:szCs w:val="20"/>
          <w:lang w:val="en-US"/>
        </w:rPr>
        <w:lastRenderedPageBreak/>
        <w:t>strategic priorities more realistic. This reform makes him play a more active role</w:t>
      </w:r>
      <w:r w:rsidR="00331F49" w:rsidRPr="00545D10">
        <w:rPr>
          <w:rFonts w:ascii="Arial" w:hAnsi="Arial" w:cs="Arial"/>
          <w:sz w:val="20"/>
          <w:szCs w:val="20"/>
          <w:lang w:val="en-US"/>
        </w:rPr>
        <w:t>,</w:t>
      </w:r>
      <w:r w:rsidRPr="00545D10">
        <w:rPr>
          <w:rFonts w:ascii="Arial" w:hAnsi="Arial" w:cs="Arial"/>
          <w:sz w:val="20"/>
          <w:szCs w:val="20"/>
          <w:lang w:val="en-US"/>
        </w:rPr>
        <w:t xml:space="preserve"> transforming the local politico-administrative equilibrium.</w:t>
      </w:r>
      <w:r w:rsidR="00331F49" w:rsidRPr="00545D10">
        <w:rPr>
          <w:rFonts w:ascii="Arial" w:hAnsi="Arial" w:cs="Arial"/>
          <w:sz w:val="20"/>
          <w:szCs w:val="20"/>
          <w:lang w:val="en-US"/>
        </w:rPr>
        <w:t xml:space="preserve"> It is in light of these changes that we need to study the local policy styles in </w:t>
      </w:r>
      <w:proofErr w:type="spellStart"/>
      <w:r w:rsidR="00331F49" w:rsidRPr="00545D10">
        <w:rPr>
          <w:rFonts w:ascii="Arial" w:hAnsi="Arial" w:cs="Arial"/>
          <w:sz w:val="20"/>
          <w:szCs w:val="20"/>
          <w:lang w:val="en-US"/>
        </w:rPr>
        <w:t>Gembloux</w:t>
      </w:r>
      <w:proofErr w:type="spellEnd"/>
      <w:r w:rsidR="00331F49" w:rsidRPr="00545D10">
        <w:rPr>
          <w:rFonts w:ascii="Arial" w:hAnsi="Arial" w:cs="Arial"/>
          <w:sz w:val="20"/>
          <w:szCs w:val="20"/>
          <w:lang w:val="en-US"/>
        </w:rPr>
        <w:t>.</w:t>
      </w:r>
    </w:p>
    <w:p w14:paraId="0D9A41F8" w14:textId="77777777" w:rsidR="00E905DB" w:rsidRPr="00545D10" w:rsidRDefault="00587072" w:rsidP="004D5C15">
      <w:pPr>
        <w:jc w:val="both"/>
        <w:rPr>
          <w:rFonts w:ascii="Arial" w:hAnsi="Arial" w:cs="Arial"/>
          <w:b/>
          <w:i/>
          <w:sz w:val="20"/>
          <w:lang w:val="en-US"/>
        </w:rPr>
      </w:pPr>
      <w:r w:rsidRPr="00545D10">
        <w:rPr>
          <w:rFonts w:ascii="Arial" w:hAnsi="Arial" w:cs="Arial"/>
          <w:b/>
          <w:i/>
          <w:sz w:val="20"/>
          <w:lang w:val="en-US"/>
        </w:rPr>
        <w:t>3</w:t>
      </w:r>
      <w:r w:rsidR="004D5C15" w:rsidRPr="00545D10">
        <w:rPr>
          <w:rFonts w:ascii="Arial" w:hAnsi="Arial" w:cs="Arial"/>
          <w:b/>
          <w:i/>
          <w:sz w:val="20"/>
          <w:lang w:val="en-US"/>
        </w:rPr>
        <w:t xml:space="preserve">.2. </w:t>
      </w:r>
      <w:r w:rsidR="00C70088" w:rsidRPr="00545D10">
        <w:rPr>
          <w:rFonts w:ascii="Arial" w:hAnsi="Arial" w:cs="Arial"/>
          <w:b/>
          <w:i/>
          <w:sz w:val="20"/>
          <w:lang w:val="en-US"/>
        </w:rPr>
        <w:t xml:space="preserve">Case of </w:t>
      </w:r>
      <w:proofErr w:type="spellStart"/>
      <w:r w:rsidR="00C70088" w:rsidRPr="00545D10">
        <w:rPr>
          <w:rFonts w:ascii="Arial" w:hAnsi="Arial" w:cs="Arial"/>
          <w:b/>
          <w:i/>
          <w:sz w:val="20"/>
          <w:lang w:val="en-US"/>
        </w:rPr>
        <w:t>Gembloux</w:t>
      </w:r>
      <w:proofErr w:type="spellEnd"/>
    </w:p>
    <w:p w14:paraId="71E18D26" w14:textId="77777777" w:rsidR="00C70088" w:rsidRPr="00545D10" w:rsidRDefault="00C70088" w:rsidP="007445E2">
      <w:pPr>
        <w:jc w:val="both"/>
        <w:rPr>
          <w:rFonts w:ascii="Arial" w:hAnsi="Arial" w:cs="Arial"/>
          <w:sz w:val="20"/>
          <w:szCs w:val="20"/>
          <w:lang w:val="en-US"/>
        </w:rPr>
      </w:pPr>
      <w:r w:rsidRPr="00545D10">
        <w:rPr>
          <w:rFonts w:ascii="Arial" w:hAnsi="Arial" w:cs="Arial"/>
          <w:sz w:val="20"/>
          <w:szCs w:val="20"/>
          <w:lang w:val="en-US"/>
        </w:rPr>
        <w:t>Among the 262 Walloon communes</w:t>
      </w:r>
      <w:r w:rsidR="009813EC" w:rsidRPr="00545D10">
        <w:rPr>
          <w:rFonts w:ascii="Arial" w:hAnsi="Arial" w:cs="Arial"/>
          <w:sz w:val="20"/>
          <w:szCs w:val="20"/>
          <w:lang w:val="en-US"/>
        </w:rPr>
        <w:t xml:space="preserve">, </w:t>
      </w:r>
      <w:proofErr w:type="spellStart"/>
      <w:r w:rsidRPr="00545D10">
        <w:rPr>
          <w:rFonts w:ascii="Arial" w:hAnsi="Arial" w:cs="Arial"/>
          <w:sz w:val="20"/>
          <w:szCs w:val="20"/>
          <w:lang w:val="en-US"/>
        </w:rPr>
        <w:t>Gembloux</w:t>
      </w:r>
      <w:proofErr w:type="spellEnd"/>
      <w:r w:rsidRPr="00545D10">
        <w:rPr>
          <w:rFonts w:ascii="Arial" w:hAnsi="Arial" w:cs="Arial"/>
          <w:sz w:val="20"/>
          <w:szCs w:val="20"/>
          <w:lang w:val="en-US"/>
        </w:rPr>
        <w:t xml:space="preserve"> is a </w:t>
      </w:r>
      <w:r w:rsidR="009813EC" w:rsidRPr="00545D10">
        <w:rPr>
          <w:rFonts w:ascii="Arial" w:hAnsi="Arial" w:cs="Arial"/>
          <w:sz w:val="20"/>
          <w:szCs w:val="20"/>
          <w:lang w:val="en-US"/>
        </w:rPr>
        <w:t xml:space="preserve">medium-size </w:t>
      </w:r>
      <w:r w:rsidR="00543055" w:rsidRPr="00545D10">
        <w:rPr>
          <w:rFonts w:ascii="Arial" w:hAnsi="Arial" w:cs="Arial"/>
          <w:sz w:val="20"/>
          <w:szCs w:val="20"/>
          <w:lang w:val="en-US"/>
        </w:rPr>
        <w:t xml:space="preserve">municipality </w:t>
      </w:r>
      <w:r w:rsidR="0005694A" w:rsidRPr="00545D10">
        <w:rPr>
          <w:rFonts w:ascii="Arial" w:hAnsi="Arial" w:cs="Arial"/>
          <w:sz w:val="20"/>
          <w:szCs w:val="20"/>
          <w:lang w:val="en-US"/>
        </w:rPr>
        <w:t>with over 25,</w:t>
      </w:r>
      <w:r w:rsidR="009813EC" w:rsidRPr="00545D10">
        <w:rPr>
          <w:rFonts w:ascii="Arial" w:hAnsi="Arial" w:cs="Arial"/>
          <w:sz w:val="20"/>
          <w:szCs w:val="20"/>
          <w:lang w:val="en-US"/>
        </w:rPr>
        <w:t xml:space="preserve">000 inhabitants, a population </w:t>
      </w:r>
      <w:proofErr w:type="gramStart"/>
      <w:r w:rsidR="009813EC" w:rsidRPr="00545D10">
        <w:rPr>
          <w:rFonts w:ascii="Arial" w:hAnsi="Arial" w:cs="Arial"/>
          <w:sz w:val="20"/>
          <w:szCs w:val="20"/>
          <w:lang w:val="en-US"/>
        </w:rPr>
        <w:t>which</w:t>
      </w:r>
      <w:proofErr w:type="gramEnd"/>
      <w:r w:rsidR="009813EC" w:rsidRPr="00545D10">
        <w:rPr>
          <w:rFonts w:ascii="Arial" w:hAnsi="Arial" w:cs="Arial"/>
          <w:sz w:val="20"/>
          <w:szCs w:val="20"/>
          <w:lang w:val="en-US"/>
        </w:rPr>
        <w:t xml:space="preserve"> </w:t>
      </w:r>
      <w:r w:rsidR="00221E28" w:rsidRPr="00545D10">
        <w:rPr>
          <w:rFonts w:ascii="Arial" w:hAnsi="Arial" w:cs="Arial"/>
          <w:sz w:val="20"/>
          <w:szCs w:val="20"/>
          <w:lang w:val="en-US"/>
        </w:rPr>
        <w:t xml:space="preserve">has </w:t>
      </w:r>
      <w:r w:rsidRPr="00545D10">
        <w:rPr>
          <w:rFonts w:ascii="Arial" w:hAnsi="Arial" w:cs="Arial"/>
          <w:sz w:val="20"/>
          <w:szCs w:val="20"/>
          <w:lang w:val="en-US"/>
        </w:rPr>
        <w:t>stead</w:t>
      </w:r>
      <w:r w:rsidR="009813EC" w:rsidRPr="00545D10">
        <w:rPr>
          <w:rFonts w:ascii="Arial" w:hAnsi="Arial" w:cs="Arial"/>
          <w:sz w:val="20"/>
          <w:szCs w:val="20"/>
          <w:lang w:val="en-US"/>
        </w:rPr>
        <w:t>il</w:t>
      </w:r>
      <w:r w:rsidRPr="00545D10">
        <w:rPr>
          <w:rFonts w:ascii="Arial" w:hAnsi="Arial" w:cs="Arial"/>
          <w:sz w:val="20"/>
          <w:szCs w:val="20"/>
          <w:lang w:val="en-US"/>
        </w:rPr>
        <w:t xml:space="preserve">y increased in the last decade (+ 25% from 2000 to 2010). </w:t>
      </w:r>
      <w:r w:rsidR="00A370C1" w:rsidRPr="00545D10">
        <w:rPr>
          <w:rFonts w:ascii="Arial" w:hAnsi="Arial" w:cs="Arial"/>
          <w:sz w:val="20"/>
          <w:szCs w:val="20"/>
          <w:lang w:val="en-US"/>
        </w:rPr>
        <w:t xml:space="preserve">It is a university town, in a rural area, enjoying </w:t>
      </w:r>
      <w:r w:rsidRPr="00545D10">
        <w:rPr>
          <w:rFonts w:ascii="Arial" w:hAnsi="Arial" w:cs="Arial"/>
          <w:sz w:val="20"/>
          <w:szCs w:val="20"/>
          <w:lang w:val="en-US"/>
        </w:rPr>
        <w:t xml:space="preserve">an in-between position between Namur and Brussels. This increase in size and importance, coupled with the growing complexity of communal matters, has left the local authorities facing new challenges such as mobility, land-use and impoverishment of the inner </w:t>
      </w:r>
      <w:proofErr w:type="spellStart"/>
      <w:r w:rsidR="007B68AB" w:rsidRPr="00545D10">
        <w:rPr>
          <w:rFonts w:ascii="Arial" w:hAnsi="Arial" w:cs="Arial"/>
          <w:sz w:val="20"/>
          <w:szCs w:val="20"/>
          <w:lang w:val="en-US"/>
        </w:rPr>
        <w:t>centre</w:t>
      </w:r>
      <w:proofErr w:type="spellEnd"/>
      <w:r w:rsidRPr="00545D10">
        <w:rPr>
          <w:rFonts w:ascii="Arial" w:hAnsi="Arial" w:cs="Arial"/>
          <w:sz w:val="20"/>
          <w:szCs w:val="20"/>
          <w:lang w:val="en-US"/>
        </w:rPr>
        <w:t xml:space="preserve">. </w:t>
      </w:r>
      <w:r w:rsidR="00246FA7" w:rsidRPr="00545D10">
        <w:rPr>
          <w:rFonts w:ascii="Arial" w:hAnsi="Arial" w:cs="Arial"/>
          <w:sz w:val="20"/>
          <w:szCs w:val="20"/>
          <w:lang w:val="en-US"/>
        </w:rPr>
        <w:t xml:space="preserve">It has therefore implemented the three regionals instruments mentioned above. </w:t>
      </w:r>
    </w:p>
    <w:p w14:paraId="74F0E4A3" w14:textId="15FDD555" w:rsidR="00032D8E" w:rsidRPr="00545D10" w:rsidRDefault="00C70088" w:rsidP="00246FA7">
      <w:pPr>
        <w:jc w:val="both"/>
        <w:rPr>
          <w:rFonts w:ascii="Arial" w:hAnsi="Arial" w:cs="Arial"/>
          <w:sz w:val="20"/>
          <w:szCs w:val="20"/>
          <w:lang w:val="en-US"/>
        </w:rPr>
      </w:pPr>
      <w:proofErr w:type="spellStart"/>
      <w:r w:rsidRPr="00545D10">
        <w:rPr>
          <w:rFonts w:ascii="Arial" w:hAnsi="Arial" w:cs="Arial"/>
          <w:sz w:val="20"/>
          <w:szCs w:val="20"/>
          <w:lang w:val="en-US"/>
        </w:rPr>
        <w:t>Gembloux</w:t>
      </w:r>
      <w:proofErr w:type="spellEnd"/>
      <w:r w:rsidRPr="00545D10">
        <w:rPr>
          <w:rFonts w:ascii="Arial" w:hAnsi="Arial" w:cs="Arial"/>
          <w:sz w:val="20"/>
          <w:szCs w:val="20"/>
          <w:lang w:val="en-US"/>
        </w:rPr>
        <w:t xml:space="preserve"> has adopted a PCDR in 2005</w:t>
      </w:r>
      <w:r w:rsidR="00246FA7" w:rsidRPr="00545D10">
        <w:rPr>
          <w:rFonts w:ascii="Arial" w:hAnsi="Arial" w:cs="Arial"/>
          <w:sz w:val="20"/>
          <w:szCs w:val="20"/>
          <w:lang w:val="en-US"/>
        </w:rPr>
        <w:t xml:space="preserve"> in order to identify and therefore meet the needs on the ground through citizen involvement. </w:t>
      </w:r>
      <w:r w:rsidR="00032D8E" w:rsidRPr="00545D10">
        <w:rPr>
          <w:rFonts w:ascii="Arial" w:hAnsi="Arial" w:cs="Arial"/>
          <w:sz w:val="20"/>
          <w:szCs w:val="20"/>
          <w:lang w:val="en-GB"/>
        </w:rPr>
        <w:t>T</w:t>
      </w:r>
      <w:r w:rsidR="00246FA7" w:rsidRPr="00545D10">
        <w:rPr>
          <w:rFonts w:ascii="Arial" w:hAnsi="Arial" w:cs="Arial"/>
          <w:sz w:val="20"/>
          <w:szCs w:val="20"/>
          <w:lang w:val="en-US"/>
        </w:rPr>
        <w:t>he inputs brought by the inhabitants and the s</w:t>
      </w:r>
      <w:r w:rsidR="0003501B" w:rsidRPr="00545D10">
        <w:rPr>
          <w:rFonts w:ascii="Arial" w:hAnsi="Arial" w:cs="Arial"/>
          <w:sz w:val="20"/>
          <w:szCs w:val="20"/>
          <w:lang w:val="en-US"/>
        </w:rPr>
        <w:t>takeholders as well as</w:t>
      </w:r>
      <w:r w:rsidR="00246FA7" w:rsidRPr="00545D10">
        <w:rPr>
          <w:rFonts w:ascii="Arial" w:hAnsi="Arial" w:cs="Arial"/>
          <w:sz w:val="20"/>
          <w:szCs w:val="20"/>
          <w:lang w:val="en-US"/>
        </w:rPr>
        <w:t xml:space="preserve"> the outcomes were considered as great achievements. </w:t>
      </w:r>
      <w:r w:rsidR="00DA5920" w:rsidRPr="00545D10">
        <w:rPr>
          <w:rFonts w:ascii="Arial" w:hAnsi="Arial" w:cs="Arial"/>
          <w:sz w:val="20"/>
          <w:szCs w:val="20"/>
          <w:lang w:val="en-US"/>
        </w:rPr>
        <w:t>For implementing the</w:t>
      </w:r>
      <w:r w:rsidR="00246FA7" w:rsidRPr="00545D10">
        <w:rPr>
          <w:rFonts w:ascii="Arial" w:hAnsi="Arial" w:cs="Arial"/>
          <w:sz w:val="20"/>
          <w:szCs w:val="20"/>
          <w:lang w:val="en-US"/>
        </w:rPr>
        <w:t xml:space="preserve"> PCDR, </w:t>
      </w:r>
      <w:proofErr w:type="spellStart"/>
      <w:r w:rsidR="00246FA7" w:rsidRPr="00545D10">
        <w:rPr>
          <w:rFonts w:ascii="Arial" w:hAnsi="Arial" w:cs="Arial"/>
          <w:sz w:val="20"/>
          <w:szCs w:val="20"/>
          <w:lang w:val="en-US"/>
        </w:rPr>
        <w:t>Gembloux</w:t>
      </w:r>
      <w:proofErr w:type="spellEnd"/>
      <w:r w:rsidR="00246FA7" w:rsidRPr="00545D10">
        <w:rPr>
          <w:rFonts w:ascii="Arial" w:hAnsi="Arial" w:cs="Arial"/>
          <w:sz w:val="20"/>
          <w:szCs w:val="20"/>
          <w:lang w:val="en-US"/>
        </w:rPr>
        <w:t xml:space="preserve"> has witnessed a great receptivity by local stakeholders and citizens, and the commune managed to avoid politicization in these circles. One of the aldermen states: “We have at the participatory level quite some tools where citizens participate in function of their interest but also in function of the associations, lobbies, etc. This works pretty well because this is not at all politicized, or almost not politic</w:t>
      </w:r>
      <w:r w:rsidR="00A10EBC" w:rsidRPr="00545D10">
        <w:rPr>
          <w:rFonts w:ascii="Arial" w:hAnsi="Arial" w:cs="Arial"/>
          <w:sz w:val="20"/>
          <w:szCs w:val="20"/>
          <w:lang w:val="en-US"/>
        </w:rPr>
        <w:t>iz</w:t>
      </w:r>
      <w:r w:rsidR="00246FA7" w:rsidRPr="00545D10">
        <w:rPr>
          <w:rFonts w:ascii="Arial" w:hAnsi="Arial" w:cs="Arial"/>
          <w:sz w:val="20"/>
          <w:szCs w:val="20"/>
          <w:lang w:val="en-US"/>
        </w:rPr>
        <w:t xml:space="preserve">ed”. We observe that </w:t>
      </w:r>
      <w:r w:rsidR="0068634F" w:rsidRPr="00545D10">
        <w:rPr>
          <w:rFonts w:ascii="Arial" w:hAnsi="Arial" w:cs="Arial"/>
          <w:sz w:val="20"/>
          <w:szCs w:val="20"/>
          <w:lang w:val="en-US"/>
        </w:rPr>
        <w:t xml:space="preserve">local authorities implemented </w:t>
      </w:r>
      <w:r w:rsidR="00246FA7" w:rsidRPr="00545D10">
        <w:rPr>
          <w:rFonts w:ascii="Arial" w:hAnsi="Arial" w:cs="Arial"/>
          <w:sz w:val="20"/>
          <w:szCs w:val="20"/>
          <w:lang w:val="en-US"/>
        </w:rPr>
        <w:t>participation mechanisms to many policy fields (</w:t>
      </w:r>
      <w:r w:rsidR="0068634F" w:rsidRPr="00545D10">
        <w:rPr>
          <w:rFonts w:ascii="Arial" w:hAnsi="Arial" w:cs="Arial"/>
          <w:sz w:val="20"/>
          <w:szCs w:val="20"/>
          <w:lang w:val="en-US"/>
        </w:rPr>
        <w:t xml:space="preserve">such as </w:t>
      </w:r>
      <w:r w:rsidR="00246FA7" w:rsidRPr="00545D10">
        <w:rPr>
          <w:rFonts w:ascii="Arial" w:hAnsi="Arial" w:cs="Arial"/>
          <w:sz w:val="20"/>
          <w:szCs w:val="20"/>
          <w:lang w:val="en-US"/>
        </w:rPr>
        <w:t>schools</w:t>
      </w:r>
      <w:r w:rsidR="0068634F" w:rsidRPr="00545D10">
        <w:rPr>
          <w:rFonts w:ascii="Arial" w:hAnsi="Arial" w:cs="Arial"/>
          <w:sz w:val="20"/>
          <w:szCs w:val="20"/>
          <w:lang w:val="en-US"/>
        </w:rPr>
        <w:t xml:space="preserve"> management</w:t>
      </w:r>
      <w:r w:rsidR="00246FA7" w:rsidRPr="00545D10">
        <w:rPr>
          <w:rFonts w:ascii="Arial" w:hAnsi="Arial" w:cs="Arial"/>
          <w:sz w:val="20"/>
          <w:szCs w:val="20"/>
          <w:lang w:val="en-US"/>
        </w:rPr>
        <w:t>, social policies and territory planning for instance)</w:t>
      </w:r>
      <w:r w:rsidR="0068634F" w:rsidRPr="00545D10">
        <w:rPr>
          <w:rFonts w:ascii="Arial" w:hAnsi="Arial" w:cs="Arial"/>
          <w:sz w:val="20"/>
          <w:szCs w:val="20"/>
          <w:lang w:val="en-US"/>
        </w:rPr>
        <w:t>. But in none of these setting were developed the same co-construction dynamics such in the PCDR.</w:t>
      </w:r>
    </w:p>
    <w:p w14:paraId="5880288A" w14:textId="2995F147" w:rsidR="00C70088" w:rsidRPr="00545D10" w:rsidRDefault="00246FA7" w:rsidP="007445E2">
      <w:pPr>
        <w:jc w:val="both"/>
        <w:rPr>
          <w:rFonts w:ascii="Arial" w:hAnsi="Arial" w:cs="Arial"/>
          <w:sz w:val="20"/>
          <w:szCs w:val="20"/>
          <w:lang w:val="en-US"/>
        </w:rPr>
      </w:pPr>
      <w:r w:rsidRPr="00545D10">
        <w:rPr>
          <w:rFonts w:ascii="Arial" w:hAnsi="Arial" w:cs="Arial"/>
          <w:sz w:val="20"/>
          <w:szCs w:val="20"/>
          <w:lang w:val="en-US"/>
        </w:rPr>
        <w:t xml:space="preserve">Local authorities seem </w:t>
      </w:r>
      <w:r w:rsidR="00032D8E" w:rsidRPr="00545D10">
        <w:rPr>
          <w:rFonts w:ascii="Arial" w:hAnsi="Arial" w:cs="Arial"/>
          <w:sz w:val="20"/>
          <w:szCs w:val="20"/>
          <w:lang w:val="en-US"/>
        </w:rPr>
        <w:t xml:space="preserve">therefore </w:t>
      </w:r>
      <w:r w:rsidRPr="00545D10">
        <w:rPr>
          <w:rFonts w:ascii="Arial" w:hAnsi="Arial" w:cs="Arial"/>
          <w:sz w:val="20"/>
          <w:szCs w:val="20"/>
          <w:lang w:val="en-US"/>
        </w:rPr>
        <w:t>to have integrated the consensus seeking style driven by th</w:t>
      </w:r>
      <w:r w:rsidR="00DA5920" w:rsidRPr="00545D10">
        <w:rPr>
          <w:rFonts w:ascii="Arial" w:hAnsi="Arial" w:cs="Arial"/>
          <w:sz w:val="20"/>
          <w:szCs w:val="20"/>
          <w:lang w:val="en-US"/>
        </w:rPr>
        <w:t>is tool</w:t>
      </w:r>
      <w:r w:rsidRPr="00545D10">
        <w:rPr>
          <w:rFonts w:ascii="Arial" w:hAnsi="Arial" w:cs="Arial"/>
          <w:sz w:val="20"/>
          <w:szCs w:val="20"/>
          <w:lang w:val="en-US"/>
        </w:rPr>
        <w:t xml:space="preserve">. Nevertheless, the authorities pointed to the challenge of time: participation is time consuming. The General Director notes that “this is really, really time demanding to implement. The public consultation of all the villages took us two years. </w:t>
      </w:r>
      <w:proofErr w:type="gramStart"/>
      <w:r w:rsidRPr="00545D10">
        <w:rPr>
          <w:rFonts w:ascii="Arial" w:hAnsi="Arial" w:cs="Arial"/>
          <w:sz w:val="20"/>
          <w:szCs w:val="20"/>
          <w:lang w:val="en-US"/>
        </w:rPr>
        <w:t>And for little impact on the population”.</w:t>
      </w:r>
      <w:proofErr w:type="gramEnd"/>
      <w:r w:rsidRPr="00545D10">
        <w:rPr>
          <w:rFonts w:ascii="Arial" w:hAnsi="Arial" w:cs="Arial"/>
          <w:sz w:val="20"/>
          <w:szCs w:val="20"/>
          <w:lang w:val="en-US"/>
        </w:rPr>
        <w:t xml:space="preserve"> </w:t>
      </w:r>
      <w:r w:rsidR="000806C6" w:rsidRPr="00545D10">
        <w:rPr>
          <w:rFonts w:ascii="Arial" w:hAnsi="Arial" w:cs="Arial"/>
          <w:sz w:val="20"/>
          <w:szCs w:val="20"/>
          <w:lang w:val="en-US"/>
        </w:rPr>
        <w:t>T</w:t>
      </w:r>
      <w:r w:rsidRPr="00545D10">
        <w:rPr>
          <w:rFonts w:ascii="Arial" w:hAnsi="Arial" w:cs="Arial"/>
          <w:sz w:val="20"/>
          <w:szCs w:val="20"/>
          <w:lang w:val="en-US"/>
        </w:rPr>
        <w:t>he local authorities</w:t>
      </w:r>
      <w:r w:rsidR="00DA5920" w:rsidRPr="00545D10">
        <w:rPr>
          <w:rFonts w:ascii="Arial" w:hAnsi="Arial" w:cs="Arial"/>
          <w:sz w:val="20"/>
          <w:szCs w:val="20"/>
          <w:lang w:val="en-US"/>
        </w:rPr>
        <w:t xml:space="preserve"> also complained about the </w:t>
      </w:r>
      <w:proofErr w:type="gramStart"/>
      <w:r w:rsidRPr="00545D10">
        <w:rPr>
          <w:rFonts w:ascii="Arial" w:hAnsi="Arial" w:cs="Arial"/>
          <w:sz w:val="20"/>
          <w:szCs w:val="20"/>
          <w:lang w:val="en-US"/>
        </w:rPr>
        <w:t xml:space="preserve">PCDR </w:t>
      </w:r>
      <w:r w:rsidR="00DA5920" w:rsidRPr="00545D10">
        <w:rPr>
          <w:rFonts w:ascii="Arial" w:hAnsi="Arial" w:cs="Arial"/>
          <w:sz w:val="20"/>
          <w:szCs w:val="20"/>
          <w:lang w:val="en-US"/>
        </w:rPr>
        <w:t>which</w:t>
      </w:r>
      <w:proofErr w:type="gramEnd"/>
      <w:r w:rsidR="00DA5920" w:rsidRPr="00545D10">
        <w:rPr>
          <w:rFonts w:ascii="Arial" w:hAnsi="Arial" w:cs="Arial"/>
          <w:sz w:val="20"/>
          <w:szCs w:val="20"/>
          <w:lang w:val="en-US"/>
        </w:rPr>
        <w:t xml:space="preserve"> </w:t>
      </w:r>
      <w:r w:rsidRPr="00545D10">
        <w:rPr>
          <w:rFonts w:ascii="Arial" w:hAnsi="Arial" w:cs="Arial"/>
          <w:sz w:val="20"/>
          <w:szCs w:val="20"/>
          <w:lang w:val="en-US"/>
        </w:rPr>
        <w:t xml:space="preserve">suffer from rigidness and a lack of adaptability to an evolving context, especially when the slowness of the procedure implies that the planned projects take several years to be achieved. However, the commune of </w:t>
      </w:r>
      <w:proofErr w:type="spellStart"/>
      <w:r w:rsidRPr="00545D10">
        <w:rPr>
          <w:rFonts w:ascii="Arial" w:hAnsi="Arial" w:cs="Arial"/>
          <w:sz w:val="20"/>
          <w:szCs w:val="20"/>
          <w:lang w:val="en-US"/>
        </w:rPr>
        <w:t>Gembloux</w:t>
      </w:r>
      <w:proofErr w:type="spellEnd"/>
      <w:r w:rsidRPr="00545D10">
        <w:rPr>
          <w:rFonts w:ascii="Arial" w:hAnsi="Arial" w:cs="Arial"/>
          <w:sz w:val="20"/>
          <w:szCs w:val="20"/>
          <w:lang w:val="en-US"/>
        </w:rPr>
        <w:t xml:space="preserve"> will reiterate the process, which suggests that the subsidies at stake, the technical support provided by the region and the participatory and anticipatory dynamics that the PCDR brings along overcome its weaknesses.</w:t>
      </w:r>
    </w:p>
    <w:p w14:paraId="47A0228E" w14:textId="073D25F7" w:rsidR="00CD5293" w:rsidRPr="00545D10" w:rsidRDefault="00CD5293" w:rsidP="007445E2">
      <w:pPr>
        <w:jc w:val="both"/>
        <w:rPr>
          <w:rFonts w:ascii="Arial" w:hAnsi="Arial" w:cs="Arial"/>
          <w:sz w:val="20"/>
          <w:szCs w:val="20"/>
          <w:lang w:val="en-US"/>
        </w:rPr>
      </w:pPr>
      <w:proofErr w:type="spellStart"/>
      <w:r w:rsidRPr="00545D10">
        <w:rPr>
          <w:rFonts w:ascii="Arial" w:hAnsi="Arial" w:cs="Arial"/>
          <w:sz w:val="20"/>
          <w:szCs w:val="20"/>
          <w:lang w:val="en-US"/>
        </w:rPr>
        <w:t>Gembloux</w:t>
      </w:r>
      <w:proofErr w:type="spellEnd"/>
      <w:r w:rsidRPr="00545D10">
        <w:rPr>
          <w:rFonts w:ascii="Arial" w:hAnsi="Arial" w:cs="Arial"/>
          <w:sz w:val="20"/>
          <w:szCs w:val="20"/>
          <w:lang w:val="en-US"/>
        </w:rPr>
        <w:t xml:space="preserve"> was </w:t>
      </w:r>
      <w:r w:rsidR="00032D8E" w:rsidRPr="00545D10">
        <w:rPr>
          <w:rFonts w:ascii="Arial" w:hAnsi="Arial" w:cs="Arial"/>
          <w:sz w:val="20"/>
          <w:szCs w:val="20"/>
          <w:lang w:val="en-US"/>
        </w:rPr>
        <w:t xml:space="preserve">also </w:t>
      </w:r>
      <w:r w:rsidRPr="00545D10">
        <w:rPr>
          <w:rFonts w:ascii="Arial" w:hAnsi="Arial" w:cs="Arial"/>
          <w:sz w:val="20"/>
          <w:szCs w:val="20"/>
          <w:lang w:val="en-US"/>
        </w:rPr>
        <w:t xml:space="preserve">a candidate to be a pilot for the development of a PST (2013-2018). </w:t>
      </w:r>
      <w:r w:rsidR="000806C6" w:rsidRPr="00545D10">
        <w:rPr>
          <w:rFonts w:ascii="Arial" w:hAnsi="Arial" w:cs="Arial"/>
          <w:sz w:val="20"/>
          <w:szCs w:val="20"/>
          <w:lang w:val="en-US"/>
        </w:rPr>
        <w:t>Contrasting with the</w:t>
      </w:r>
      <w:r w:rsidR="00C70088" w:rsidRPr="00545D10">
        <w:rPr>
          <w:rFonts w:ascii="Arial" w:hAnsi="Arial" w:cs="Arial"/>
          <w:sz w:val="20"/>
          <w:szCs w:val="20"/>
          <w:lang w:val="en-US"/>
        </w:rPr>
        <w:t xml:space="preserve"> </w:t>
      </w:r>
      <w:r w:rsidR="000806C6" w:rsidRPr="00545D10">
        <w:rPr>
          <w:rFonts w:ascii="Arial" w:hAnsi="Arial" w:cs="Arial"/>
          <w:sz w:val="20"/>
          <w:szCs w:val="20"/>
          <w:lang w:val="en-US"/>
        </w:rPr>
        <w:t>PCDR</w:t>
      </w:r>
      <w:r w:rsidR="00C70088" w:rsidRPr="00545D10">
        <w:rPr>
          <w:rFonts w:ascii="Arial" w:hAnsi="Arial" w:cs="Arial"/>
          <w:sz w:val="20"/>
          <w:szCs w:val="20"/>
          <w:lang w:val="en-US"/>
        </w:rPr>
        <w:t xml:space="preserve">, there was more freedom left to the commune in the elaboration of the PST. </w:t>
      </w:r>
      <w:proofErr w:type="spellStart"/>
      <w:r w:rsidR="00C70088" w:rsidRPr="00545D10">
        <w:rPr>
          <w:rFonts w:ascii="Arial" w:hAnsi="Arial" w:cs="Arial"/>
          <w:sz w:val="20"/>
          <w:szCs w:val="20"/>
          <w:lang w:val="en-US"/>
        </w:rPr>
        <w:t>Gembloux</w:t>
      </w:r>
      <w:proofErr w:type="spellEnd"/>
      <w:r w:rsidR="00C70088" w:rsidRPr="00545D10">
        <w:rPr>
          <w:rFonts w:ascii="Arial" w:hAnsi="Arial" w:cs="Arial"/>
          <w:sz w:val="20"/>
          <w:szCs w:val="20"/>
          <w:lang w:val="en-US"/>
        </w:rPr>
        <w:t xml:space="preserve"> used the services of an external consultant for the methods but the </w:t>
      </w:r>
      <w:proofErr w:type="gramStart"/>
      <w:r w:rsidR="00C70088" w:rsidRPr="00545D10">
        <w:rPr>
          <w:rFonts w:ascii="Arial" w:hAnsi="Arial" w:cs="Arial"/>
          <w:sz w:val="20"/>
          <w:szCs w:val="20"/>
          <w:lang w:val="en-US"/>
        </w:rPr>
        <w:t xml:space="preserve">content was produced by the </w:t>
      </w:r>
      <w:r w:rsidR="002B6F30" w:rsidRPr="00545D10">
        <w:rPr>
          <w:rFonts w:ascii="Arial" w:hAnsi="Arial" w:cs="Arial"/>
          <w:sz w:val="20"/>
          <w:szCs w:val="20"/>
          <w:lang w:val="en-US"/>
        </w:rPr>
        <w:t>local public servants</w:t>
      </w:r>
      <w:r w:rsidR="00C70088" w:rsidRPr="00545D10">
        <w:rPr>
          <w:rFonts w:ascii="Arial" w:hAnsi="Arial" w:cs="Arial"/>
          <w:sz w:val="20"/>
          <w:szCs w:val="20"/>
          <w:lang w:val="en-US"/>
        </w:rPr>
        <w:t xml:space="preserve"> and the political actors themselves</w:t>
      </w:r>
      <w:proofErr w:type="gramEnd"/>
      <w:r w:rsidR="00C70088" w:rsidRPr="00545D10">
        <w:rPr>
          <w:rFonts w:ascii="Arial" w:hAnsi="Arial" w:cs="Arial"/>
          <w:sz w:val="20"/>
          <w:szCs w:val="20"/>
          <w:lang w:val="en-US"/>
        </w:rPr>
        <w:t xml:space="preserve">. The commune could really adapt the PST to its own vision: </w:t>
      </w:r>
      <w:proofErr w:type="spellStart"/>
      <w:r w:rsidR="00C70088" w:rsidRPr="00545D10">
        <w:rPr>
          <w:rFonts w:ascii="Arial" w:hAnsi="Arial" w:cs="Arial"/>
          <w:sz w:val="20"/>
          <w:szCs w:val="20"/>
          <w:lang w:val="en-US"/>
        </w:rPr>
        <w:t>Gembloux</w:t>
      </w:r>
      <w:proofErr w:type="spellEnd"/>
      <w:r w:rsidR="00C70088" w:rsidRPr="00545D10">
        <w:rPr>
          <w:rFonts w:ascii="Arial" w:hAnsi="Arial" w:cs="Arial"/>
          <w:sz w:val="20"/>
          <w:szCs w:val="20"/>
          <w:lang w:val="en-US"/>
        </w:rPr>
        <w:t xml:space="preserve"> decided to make the PST matched with its </w:t>
      </w:r>
      <w:r w:rsidR="00032D8E" w:rsidRPr="00545D10">
        <w:rPr>
          <w:rFonts w:ascii="Arial" w:hAnsi="Arial" w:cs="Arial"/>
          <w:sz w:val="20"/>
          <w:szCs w:val="20"/>
          <w:lang w:val="en-US"/>
        </w:rPr>
        <w:t>Statement of local policy</w:t>
      </w:r>
      <w:r w:rsidR="00032D8E" w:rsidRPr="00545D10">
        <w:rPr>
          <w:rFonts w:ascii="Arial" w:hAnsi="Arial" w:cs="Arial"/>
          <w:i/>
          <w:sz w:val="20"/>
          <w:szCs w:val="20"/>
          <w:lang w:val="en-US"/>
        </w:rPr>
        <w:t xml:space="preserve"> (</w:t>
      </w:r>
      <w:proofErr w:type="spellStart"/>
      <w:r w:rsidR="00C70088" w:rsidRPr="00545D10">
        <w:rPr>
          <w:rFonts w:ascii="Arial" w:hAnsi="Arial" w:cs="Arial"/>
          <w:i/>
          <w:sz w:val="20"/>
          <w:szCs w:val="20"/>
          <w:lang w:val="en-US"/>
        </w:rPr>
        <w:t>Déclaration</w:t>
      </w:r>
      <w:proofErr w:type="spellEnd"/>
      <w:r w:rsidR="00C70088" w:rsidRPr="00545D10">
        <w:rPr>
          <w:rFonts w:ascii="Arial" w:hAnsi="Arial" w:cs="Arial"/>
          <w:i/>
          <w:sz w:val="20"/>
          <w:szCs w:val="20"/>
          <w:lang w:val="en-US"/>
        </w:rPr>
        <w:t xml:space="preserve"> de </w:t>
      </w:r>
      <w:proofErr w:type="spellStart"/>
      <w:r w:rsidR="00C70088" w:rsidRPr="00545D10">
        <w:rPr>
          <w:rFonts w:ascii="Arial" w:hAnsi="Arial" w:cs="Arial"/>
          <w:i/>
          <w:sz w:val="20"/>
          <w:szCs w:val="20"/>
          <w:lang w:val="en-US"/>
        </w:rPr>
        <w:t>politique</w:t>
      </w:r>
      <w:proofErr w:type="spellEnd"/>
      <w:r w:rsidR="00C70088" w:rsidRPr="00545D10">
        <w:rPr>
          <w:rFonts w:ascii="Arial" w:hAnsi="Arial" w:cs="Arial"/>
          <w:i/>
          <w:sz w:val="20"/>
          <w:szCs w:val="20"/>
          <w:lang w:val="en-US"/>
        </w:rPr>
        <w:t xml:space="preserve"> </w:t>
      </w:r>
      <w:proofErr w:type="spellStart"/>
      <w:r w:rsidR="00C70088" w:rsidRPr="00545D10">
        <w:rPr>
          <w:rFonts w:ascii="Arial" w:hAnsi="Arial" w:cs="Arial"/>
          <w:i/>
          <w:sz w:val="20"/>
          <w:szCs w:val="20"/>
          <w:lang w:val="en-US"/>
        </w:rPr>
        <w:t>communale</w:t>
      </w:r>
      <w:proofErr w:type="spellEnd"/>
      <w:r w:rsidR="00032D8E" w:rsidRPr="00545D10">
        <w:rPr>
          <w:rFonts w:ascii="Arial" w:hAnsi="Arial" w:cs="Arial"/>
          <w:sz w:val="20"/>
          <w:szCs w:val="20"/>
          <w:lang w:val="en-US"/>
        </w:rPr>
        <w:t>),</w:t>
      </w:r>
      <w:r w:rsidR="000806C6" w:rsidRPr="00545D10">
        <w:rPr>
          <w:rFonts w:ascii="Arial" w:hAnsi="Arial" w:cs="Arial"/>
          <w:sz w:val="20"/>
          <w:szCs w:val="20"/>
          <w:lang w:val="en-US"/>
        </w:rPr>
        <w:t xml:space="preserve"> </w:t>
      </w:r>
      <w:r w:rsidR="00C70088" w:rsidRPr="00545D10">
        <w:rPr>
          <w:rFonts w:ascii="Arial" w:hAnsi="Arial" w:cs="Arial"/>
          <w:sz w:val="20"/>
          <w:szCs w:val="20"/>
          <w:lang w:val="en-US"/>
        </w:rPr>
        <w:t>the roadmap decided upon by the coalition partners.</w:t>
      </w:r>
      <w:r w:rsidR="00E075E4" w:rsidRPr="00545D10">
        <w:rPr>
          <w:rFonts w:ascii="Arial" w:hAnsi="Arial" w:cs="Arial"/>
          <w:sz w:val="20"/>
          <w:szCs w:val="20"/>
          <w:lang w:val="en-US"/>
        </w:rPr>
        <w:t xml:space="preserve"> The compulsory reform of the administration formalized an already existing practice. Limited to organizational aspects, this reform reaffirms the relationship between political and administrative authorities, trying to allow some room for management to the General Director while maintaining decision power to the political authorities. The administration </w:t>
      </w:r>
      <w:r w:rsidR="0003501B" w:rsidRPr="00545D10">
        <w:rPr>
          <w:rFonts w:ascii="Arial" w:hAnsi="Arial" w:cs="Arial"/>
          <w:sz w:val="20"/>
          <w:szCs w:val="20"/>
          <w:lang w:val="en-US"/>
        </w:rPr>
        <w:t>was</w:t>
      </w:r>
      <w:r w:rsidR="00E075E4" w:rsidRPr="00545D10">
        <w:rPr>
          <w:rFonts w:ascii="Arial" w:hAnsi="Arial" w:cs="Arial"/>
          <w:sz w:val="20"/>
          <w:szCs w:val="20"/>
          <w:lang w:val="en-US"/>
        </w:rPr>
        <w:t xml:space="preserve"> already </w:t>
      </w:r>
      <w:r w:rsidR="0003501B" w:rsidRPr="00545D10">
        <w:rPr>
          <w:rFonts w:ascii="Arial" w:hAnsi="Arial" w:cs="Arial"/>
          <w:sz w:val="20"/>
          <w:szCs w:val="20"/>
          <w:lang w:val="en-US"/>
        </w:rPr>
        <w:t>organized</w:t>
      </w:r>
      <w:r w:rsidR="00E075E4" w:rsidRPr="00545D10">
        <w:rPr>
          <w:rFonts w:ascii="Arial" w:hAnsi="Arial" w:cs="Arial"/>
          <w:sz w:val="20"/>
          <w:szCs w:val="20"/>
          <w:lang w:val="en-US"/>
        </w:rPr>
        <w:t xml:space="preserve"> on the basis of </w:t>
      </w:r>
      <w:proofErr w:type="spellStart"/>
      <w:r w:rsidR="00E075E4" w:rsidRPr="00545D10">
        <w:rPr>
          <w:rFonts w:ascii="Arial" w:hAnsi="Arial" w:cs="Arial"/>
          <w:sz w:val="20"/>
          <w:szCs w:val="20"/>
          <w:lang w:val="en-US"/>
        </w:rPr>
        <w:t>specialised</w:t>
      </w:r>
      <w:proofErr w:type="spellEnd"/>
      <w:r w:rsidR="00E075E4" w:rsidRPr="00545D10">
        <w:rPr>
          <w:rFonts w:ascii="Arial" w:hAnsi="Arial" w:cs="Arial"/>
          <w:sz w:val="20"/>
          <w:szCs w:val="20"/>
          <w:lang w:val="en-US"/>
        </w:rPr>
        <w:t xml:space="preserve"> poles whose heads meet already regularly, forming somehow the Executive Committee. The General Director has to play more of </w:t>
      </w:r>
      <w:proofErr w:type="gramStart"/>
      <w:r w:rsidR="00E075E4" w:rsidRPr="00545D10">
        <w:rPr>
          <w:rFonts w:ascii="Arial" w:hAnsi="Arial" w:cs="Arial"/>
          <w:sz w:val="20"/>
          <w:szCs w:val="20"/>
          <w:lang w:val="en-US"/>
        </w:rPr>
        <w:t>a coordination</w:t>
      </w:r>
      <w:proofErr w:type="gramEnd"/>
      <w:r w:rsidR="00E075E4" w:rsidRPr="00545D10">
        <w:rPr>
          <w:rFonts w:ascii="Arial" w:hAnsi="Arial" w:cs="Arial"/>
          <w:sz w:val="20"/>
          <w:szCs w:val="20"/>
          <w:lang w:val="en-US"/>
        </w:rPr>
        <w:t xml:space="preserve"> and management role but his or her vision of the way the commune should function also has a great influence on the communication between the political and administrative authorities.</w:t>
      </w:r>
    </w:p>
    <w:p w14:paraId="655A750E" w14:textId="2B3B0A42" w:rsidR="00C70088" w:rsidRPr="00545D10" w:rsidRDefault="00C70088" w:rsidP="007445E2">
      <w:pPr>
        <w:jc w:val="both"/>
        <w:rPr>
          <w:rFonts w:ascii="Arial" w:hAnsi="Arial" w:cs="Arial"/>
          <w:sz w:val="20"/>
          <w:szCs w:val="20"/>
          <w:lang w:val="en-US"/>
        </w:rPr>
      </w:pPr>
      <w:r w:rsidRPr="00545D10">
        <w:rPr>
          <w:rFonts w:ascii="Arial" w:hAnsi="Arial" w:cs="Arial"/>
          <w:sz w:val="20"/>
          <w:szCs w:val="20"/>
          <w:lang w:val="en-US"/>
        </w:rPr>
        <w:t>The transversal dimension of the PST is recognized and supported by both the political and administrative actors but their perception of its added value somewhat differ. From the political point of view, the PST is a transversal, complete, flexible, evolving and very useful tool that enables the commune to clearly set the priorities while taking the budgetary dimension into account.</w:t>
      </w:r>
      <w:r w:rsidRPr="00545D10">
        <w:rPr>
          <w:rFonts w:ascii="Arial" w:hAnsi="Arial" w:cs="Arial"/>
          <w:i/>
          <w:sz w:val="20"/>
          <w:szCs w:val="20"/>
          <w:lang w:val="en-US"/>
        </w:rPr>
        <w:t xml:space="preserve"> </w:t>
      </w:r>
      <w:r w:rsidRPr="00545D10">
        <w:rPr>
          <w:rFonts w:ascii="Arial" w:hAnsi="Arial" w:cs="Arial"/>
          <w:sz w:val="20"/>
          <w:szCs w:val="20"/>
          <w:lang w:val="en-US"/>
        </w:rPr>
        <w:t xml:space="preserve">According to the administration, the PST did </w:t>
      </w:r>
      <w:r w:rsidR="00153607" w:rsidRPr="00545D10">
        <w:rPr>
          <w:rFonts w:ascii="Arial" w:hAnsi="Arial" w:cs="Arial"/>
          <w:sz w:val="20"/>
          <w:szCs w:val="20"/>
          <w:lang w:val="en-US"/>
        </w:rPr>
        <w:t>not bring much added value</w:t>
      </w:r>
      <w:r w:rsidR="00DE088D" w:rsidRPr="00545D10">
        <w:rPr>
          <w:rFonts w:ascii="Arial" w:hAnsi="Arial" w:cs="Arial"/>
          <w:sz w:val="20"/>
          <w:szCs w:val="20"/>
          <w:lang w:val="en-US"/>
        </w:rPr>
        <w:t xml:space="preserve">. </w:t>
      </w:r>
      <w:r w:rsidRPr="00545D10">
        <w:rPr>
          <w:rFonts w:ascii="Arial" w:hAnsi="Arial" w:cs="Arial"/>
          <w:sz w:val="20"/>
          <w:szCs w:val="20"/>
          <w:lang w:val="en-US"/>
        </w:rPr>
        <w:t xml:space="preserve">While the idea behind the PST is to urge </w:t>
      </w:r>
      <w:r w:rsidRPr="00545D10">
        <w:rPr>
          <w:rFonts w:ascii="Arial" w:hAnsi="Arial" w:cs="Arial"/>
          <w:sz w:val="20"/>
          <w:szCs w:val="20"/>
          <w:lang w:val="en-US"/>
        </w:rPr>
        <w:lastRenderedPageBreak/>
        <w:t xml:space="preserve">communes to adopt a transversal and strategic vision, </w:t>
      </w:r>
      <w:proofErr w:type="spellStart"/>
      <w:r w:rsidRPr="00545D10">
        <w:rPr>
          <w:rFonts w:ascii="Arial" w:hAnsi="Arial" w:cs="Arial"/>
          <w:sz w:val="20"/>
          <w:szCs w:val="20"/>
          <w:lang w:val="en-US"/>
        </w:rPr>
        <w:t>Gembloux</w:t>
      </w:r>
      <w:proofErr w:type="spellEnd"/>
      <w:r w:rsidRPr="00545D10">
        <w:rPr>
          <w:rFonts w:ascii="Arial" w:hAnsi="Arial" w:cs="Arial"/>
          <w:sz w:val="20"/>
          <w:szCs w:val="20"/>
          <w:lang w:val="en-US"/>
        </w:rPr>
        <w:t xml:space="preserve"> had already entered this logic before the PST</w:t>
      </w:r>
      <w:r w:rsidR="00032D8E" w:rsidRPr="00545D10">
        <w:rPr>
          <w:rFonts w:ascii="Arial" w:hAnsi="Arial" w:cs="Arial"/>
          <w:sz w:val="20"/>
          <w:szCs w:val="20"/>
          <w:lang w:val="en-US"/>
        </w:rPr>
        <w:t>, by it</w:t>
      </w:r>
      <w:r w:rsidR="00D77DF0" w:rsidRPr="00545D10">
        <w:rPr>
          <w:rFonts w:ascii="Arial" w:hAnsi="Arial" w:cs="Arial"/>
          <w:sz w:val="20"/>
          <w:szCs w:val="20"/>
          <w:lang w:val="en-US"/>
        </w:rPr>
        <w:t>s</w:t>
      </w:r>
      <w:r w:rsidR="00032D8E" w:rsidRPr="00545D10">
        <w:rPr>
          <w:rFonts w:ascii="Arial" w:hAnsi="Arial" w:cs="Arial"/>
          <w:sz w:val="20"/>
          <w:szCs w:val="20"/>
          <w:lang w:val="en-US"/>
        </w:rPr>
        <w:t xml:space="preserve"> choice</w:t>
      </w:r>
      <w:r w:rsidRPr="00545D10">
        <w:rPr>
          <w:rFonts w:ascii="Arial" w:hAnsi="Arial" w:cs="Arial"/>
          <w:sz w:val="20"/>
          <w:szCs w:val="20"/>
          <w:lang w:val="en-US"/>
        </w:rPr>
        <w:t xml:space="preserve"> to become ISO in the 2000s. For this reason, the administration perceived the PST as a compulsory duplication of </w:t>
      </w:r>
      <w:proofErr w:type="gramStart"/>
      <w:r w:rsidRPr="00545D10">
        <w:rPr>
          <w:rFonts w:ascii="Arial" w:hAnsi="Arial" w:cs="Arial"/>
          <w:sz w:val="20"/>
          <w:szCs w:val="20"/>
          <w:lang w:val="en-US"/>
        </w:rPr>
        <w:t>work which does</w:t>
      </w:r>
      <w:r w:rsidR="00DF439C" w:rsidRPr="00545D10">
        <w:rPr>
          <w:rFonts w:ascii="Arial" w:hAnsi="Arial" w:cs="Arial"/>
          <w:sz w:val="20"/>
          <w:szCs w:val="20"/>
          <w:lang w:val="en-US"/>
        </w:rPr>
        <w:t xml:space="preserve"> no</w:t>
      </w:r>
      <w:r w:rsidRPr="00545D10">
        <w:rPr>
          <w:rFonts w:ascii="Arial" w:hAnsi="Arial" w:cs="Arial"/>
          <w:sz w:val="20"/>
          <w:szCs w:val="20"/>
          <w:lang w:val="en-US"/>
        </w:rPr>
        <w:t>t answer the real need</w:t>
      </w:r>
      <w:proofErr w:type="gramEnd"/>
      <w:r w:rsidRPr="00545D10">
        <w:rPr>
          <w:rFonts w:ascii="Arial" w:hAnsi="Arial" w:cs="Arial"/>
          <w:sz w:val="20"/>
          <w:szCs w:val="20"/>
          <w:lang w:val="en-US"/>
        </w:rPr>
        <w:t xml:space="preserve"> i.e. the lack of communication between the political authorities and the administration as well as within the administration. Nevertheless, the PST introduced some evaluation component as well as</w:t>
      </w:r>
      <w:r w:rsidR="0068634F" w:rsidRPr="00545D10">
        <w:rPr>
          <w:rFonts w:ascii="Arial" w:hAnsi="Arial" w:cs="Arial"/>
          <w:sz w:val="20"/>
          <w:szCs w:val="20"/>
          <w:lang w:val="en-US"/>
        </w:rPr>
        <w:t xml:space="preserve"> a new procedure for long term analysis in resource management and in budgeting</w:t>
      </w:r>
      <w:r w:rsidRPr="00545D10">
        <w:rPr>
          <w:rFonts w:ascii="Arial" w:hAnsi="Arial" w:cs="Arial"/>
          <w:sz w:val="20"/>
          <w:szCs w:val="20"/>
          <w:lang w:val="en-US"/>
        </w:rPr>
        <w:t>, forcing the commune to make choice over what it will realize in the three coming years.</w:t>
      </w:r>
    </w:p>
    <w:p w14:paraId="5A498143" w14:textId="7AAC2AA2" w:rsidR="00DA5920" w:rsidRPr="00545D10" w:rsidRDefault="00DA5920" w:rsidP="00110EA7">
      <w:pPr>
        <w:jc w:val="both"/>
        <w:rPr>
          <w:rFonts w:ascii="Arial" w:hAnsi="Arial" w:cs="Arial"/>
          <w:sz w:val="20"/>
          <w:szCs w:val="20"/>
          <w:lang w:val="en-US"/>
        </w:rPr>
      </w:pPr>
      <w:r w:rsidRPr="00545D10">
        <w:rPr>
          <w:rFonts w:ascii="Arial" w:hAnsi="Arial" w:cs="Arial"/>
          <w:sz w:val="20"/>
          <w:szCs w:val="20"/>
          <w:lang w:val="en-US"/>
        </w:rPr>
        <w:t xml:space="preserve">The case study also revealed the increase in the complexity of local responsibilities and the importance of availability of a qualified and skilled staff to face the growing complexity of local policies. The ability of the commune to hire professional such as jurists and architects for the related field of actions while keeping transversal contacts and insight is decisive. The strategic planning and approach introduced by the regional tools need to be carried through by the administration and therefore, the skills of the personal are as important as the tools. Technical support and HR development seem to be needed </w:t>
      </w:r>
      <w:r w:rsidR="00850185" w:rsidRPr="00545D10">
        <w:rPr>
          <w:rFonts w:ascii="Arial" w:hAnsi="Arial" w:cs="Arial"/>
          <w:sz w:val="20"/>
          <w:szCs w:val="20"/>
          <w:lang w:val="en-US"/>
        </w:rPr>
        <w:t>to</w:t>
      </w:r>
      <w:r w:rsidRPr="00545D10">
        <w:rPr>
          <w:rFonts w:ascii="Arial" w:hAnsi="Arial" w:cs="Arial"/>
          <w:sz w:val="20"/>
          <w:szCs w:val="20"/>
          <w:lang w:val="en-US"/>
        </w:rPr>
        <w:t xml:space="preserve"> help them gather the necessary competences for planning and managing more complex projects.</w:t>
      </w:r>
    </w:p>
    <w:p w14:paraId="1CFA36AF" w14:textId="2407EE13" w:rsidR="00DA5920" w:rsidRPr="00545D10" w:rsidRDefault="00C70088" w:rsidP="005D4EC5">
      <w:pPr>
        <w:jc w:val="both"/>
        <w:rPr>
          <w:rFonts w:ascii="Arial" w:hAnsi="Arial" w:cs="Arial"/>
          <w:sz w:val="20"/>
          <w:szCs w:val="20"/>
          <w:lang w:val="en-US"/>
        </w:rPr>
      </w:pPr>
      <w:r w:rsidRPr="00545D10">
        <w:rPr>
          <w:rFonts w:ascii="Arial" w:hAnsi="Arial" w:cs="Arial"/>
          <w:sz w:val="20"/>
          <w:szCs w:val="20"/>
          <w:lang w:val="en-US"/>
        </w:rPr>
        <w:t xml:space="preserve">The clear common goal of these – quite new – tools is to help the communes to face the growing complexity of their jurisdiction by supporting a strategic approach. However, </w:t>
      </w:r>
      <w:r w:rsidR="00DA5920" w:rsidRPr="00545D10">
        <w:rPr>
          <w:rFonts w:ascii="Arial" w:hAnsi="Arial" w:cs="Arial"/>
          <w:sz w:val="20"/>
          <w:szCs w:val="20"/>
          <w:lang w:val="en-US"/>
        </w:rPr>
        <w:t>the participatory planning tool (PCDR) has</w:t>
      </w:r>
      <w:r w:rsidRPr="00545D10">
        <w:rPr>
          <w:rFonts w:ascii="Arial" w:hAnsi="Arial" w:cs="Arial"/>
          <w:sz w:val="20"/>
          <w:szCs w:val="20"/>
          <w:lang w:val="en-US"/>
        </w:rPr>
        <w:t xml:space="preserve"> a patent down-size: the length and weight of procedures</w:t>
      </w:r>
      <w:r w:rsidR="001E4D32" w:rsidRPr="00545D10">
        <w:rPr>
          <w:rFonts w:ascii="Arial" w:hAnsi="Arial" w:cs="Arial"/>
          <w:sz w:val="20"/>
          <w:szCs w:val="20"/>
          <w:lang w:val="en-US"/>
        </w:rPr>
        <w:t xml:space="preserve"> and r</w:t>
      </w:r>
      <w:r w:rsidR="00BC161D" w:rsidRPr="00545D10">
        <w:rPr>
          <w:rFonts w:ascii="Arial" w:hAnsi="Arial" w:cs="Arial"/>
          <w:sz w:val="20"/>
          <w:szCs w:val="20"/>
          <w:lang w:val="en-US"/>
        </w:rPr>
        <w:t xml:space="preserve">egional control </w:t>
      </w:r>
      <w:r w:rsidRPr="00545D10">
        <w:rPr>
          <w:rFonts w:ascii="Arial" w:hAnsi="Arial" w:cs="Arial"/>
          <w:sz w:val="20"/>
          <w:szCs w:val="20"/>
          <w:lang w:val="en-US"/>
        </w:rPr>
        <w:t xml:space="preserve">as well as the amount of human and financial resources needed to elaborate and follow up such a strategic, bottom-up and diagnosis-based approach. In the light of the case study of </w:t>
      </w:r>
      <w:proofErr w:type="spellStart"/>
      <w:r w:rsidRPr="00545D10">
        <w:rPr>
          <w:rFonts w:ascii="Arial" w:hAnsi="Arial" w:cs="Arial"/>
          <w:sz w:val="20"/>
          <w:szCs w:val="20"/>
          <w:lang w:val="en-US"/>
        </w:rPr>
        <w:t>Gembloux</w:t>
      </w:r>
      <w:proofErr w:type="spellEnd"/>
      <w:r w:rsidRPr="00545D10">
        <w:rPr>
          <w:rFonts w:ascii="Arial" w:hAnsi="Arial" w:cs="Arial"/>
          <w:sz w:val="20"/>
          <w:szCs w:val="20"/>
          <w:lang w:val="en-US"/>
        </w:rPr>
        <w:t>, the contrast between regional embedded local policies and pure loc</w:t>
      </w:r>
      <w:r w:rsidR="007A55B5" w:rsidRPr="00545D10">
        <w:rPr>
          <w:rFonts w:ascii="Arial" w:hAnsi="Arial" w:cs="Arial"/>
          <w:sz w:val="20"/>
          <w:szCs w:val="20"/>
          <w:lang w:val="en-US"/>
        </w:rPr>
        <w:t>al policies seems to be salient;</w:t>
      </w:r>
      <w:r w:rsidRPr="00545D10">
        <w:rPr>
          <w:rFonts w:ascii="Arial" w:hAnsi="Arial" w:cs="Arial"/>
          <w:sz w:val="20"/>
          <w:szCs w:val="20"/>
          <w:lang w:val="en-US"/>
        </w:rPr>
        <w:t xml:space="preserve"> the latter being achieved really faster but also involving smaller budgetary items a</w:t>
      </w:r>
      <w:r w:rsidR="00890AF5" w:rsidRPr="00545D10">
        <w:rPr>
          <w:rFonts w:ascii="Arial" w:hAnsi="Arial" w:cs="Arial"/>
          <w:sz w:val="20"/>
          <w:szCs w:val="20"/>
          <w:lang w:val="en-US"/>
        </w:rPr>
        <w:t>nd consequently less structural as it was put at</w:t>
      </w:r>
      <w:r w:rsidRPr="00545D10">
        <w:rPr>
          <w:rFonts w:ascii="Arial" w:hAnsi="Arial" w:cs="Arial"/>
          <w:sz w:val="20"/>
          <w:szCs w:val="20"/>
          <w:lang w:val="en-US"/>
        </w:rPr>
        <w:t xml:space="preserve"> </w:t>
      </w:r>
      <w:r w:rsidR="00110EA7" w:rsidRPr="00545D10">
        <w:rPr>
          <w:rFonts w:ascii="Arial" w:hAnsi="Arial" w:cs="Arial"/>
          <w:sz w:val="20"/>
          <w:szCs w:val="20"/>
          <w:lang w:val="en-US"/>
        </w:rPr>
        <w:t>the fore for the PCDR</w:t>
      </w:r>
      <w:r w:rsidR="0068634F" w:rsidRPr="00545D10">
        <w:rPr>
          <w:rFonts w:ascii="Arial" w:hAnsi="Arial" w:cs="Arial"/>
          <w:sz w:val="20"/>
          <w:szCs w:val="20"/>
          <w:lang w:val="en-US"/>
        </w:rPr>
        <w:t xml:space="preserve"> large projects</w:t>
      </w:r>
      <w:r w:rsidR="00110EA7" w:rsidRPr="00545D10">
        <w:rPr>
          <w:rFonts w:ascii="Arial" w:hAnsi="Arial" w:cs="Arial"/>
          <w:sz w:val="20"/>
          <w:szCs w:val="20"/>
          <w:lang w:val="en-US"/>
        </w:rPr>
        <w:t>.</w:t>
      </w:r>
      <w:r w:rsidR="009B7013" w:rsidRPr="00545D10">
        <w:rPr>
          <w:rFonts w:ascii="Arial" w:hAnsi="Arial" w:cs="Arial"/>
          <w:sz w:val="20"/>
          <w:szCs w:val="20"/>
          <w:lang w:val="en-US"/>
        </w:rPr>
        <w:t xml:space="preserve"> </w:t>
      </w:r>
      <w:r w:rsidR="00DA5920" w:rsidRPr="00545D10">
        <w:rPr>
          <w:rFonts w:ascii="Arial" w:hAnsi="Arial" w:cs="Arial"/>
          <w:sz w:val="20"/>
          <w:szCs w:val="20"/>
          <w:lang w:val="en-US"/>
        </w:rPr>
        <w:t xml:space="preserve">With the two managerial reforms (PST and 2013 law on the status of the head of staff), </w:t>
      </w:r>
      <w:r w:rsidR="00B12AAF" w:rsidRPr="00545D10">
        <w:rPr>
          <w:rFonts w:ascii="Arial" w:hAnsi="Arial" w:cs="Arial"/>
          <w:sz w:val="20"/>
          <w:szCs w:val="20"/>
          <w:lang w:val="en-US"/>
        </w:rPr>
        <w:t>the r</w:t>
      </w:r>
      <w:r w:rsidR="002A254E" w:rsidRPr="00545D10">
        <w:rPr>
          <w:rFonts w:ascii="Arial" w:hAnsi="Arial" w:cs="Arial"/>
          <w:sz w:val="20"/>
          <w:szCs w:val="20"/>
          <w:lang w:val="en-US"/>
        </w:rPr>
        <w:t>egion also tend</w:t>
      </w:r>
      <w:r w:rsidR="00AE4A22" w:rsidRPr="00545D10">
        <w:rPr>
          <w:rFonts w:ascii="Arial" w:hAnsi="Arial" w:cs="Arial"/>
          <w:sz w:val="20"/>
          <w:szCs w:val="20"/>
          <w:lang w:val="en-US"/>
        </w:rPr>
        <w:t>s</w:t>
      </w:r>
      <w:r w:rsidR="002A254E" w:rsidRPr="00545D10">
        <w:rPr>
          <w:rFonts w:ascii="Arial" w:hAnsi="Arial" w:cs="Arial"/>
          <w:sz w:val="20"/>
          <w:szCs w:val="20"/>
          <w:lang w:val="en-US"/>
        </w:rPr>
        <w:t xml:space="preserve"> to impose new policy styles at </w:t>
      </w:r>
      <w:r w:rsidR="00F30A9D" w:rsidRPr="00545D10">
        <w:rPr>
          <w:rFonts w:ascii="Arial" w:hAnsi="Arial" w:cs="Arial"/>
          <w:sz w:val="20"/>
          <w:szCs w:val="20"/>
          <w:lang w:val="en-US"/>
        </w:rPr>
        <w:t>the local level</w:t>
      </w:r>
      <w:r w:rsidR="0068634F" w:rsidRPr="00545D10">
        <w:rPr>
          <w:rFonts w:ascii="Arial" w:hAnsi="Arial" w:cs="Arial"/>
          <w:sz w:val="20"/>
          <w:szCs w:val="20"/>
          <w:lang w:val="en-US"/>
        </w:rPr>
        <w:t xml:space="preserve">, with a stricter budgetary steering, a </w:t>
      </w:r>
      <w:r w:rsidR="00664607" w:rsidRPr="00545D10">
        <w:rPr>
          <w:rFonts w:ascii="Arial" w:hAnsi="Arial" w:cs="Arial"/>
          <w:sz w:val="20"/>
          <w:szCs w:val="20"/>
          <w:lang w:val="en-US"/>
        </w:rPr>
        <w:t>more strateg</w:t>
      </w:r>
      <w:r w:rsidR="00F30A9D" w:rsidRPr="00545D10">
        <w:rPr>
          <w:rFonts w:ascii="Arial" w:hAnsi="Arial" w:cs="Arial"/>
          <w:sz w:val="20"/>
          <w:szCs w:val="20"/>
          <w:lang w:val="en-US"/>
        </w:rPr>
        <w:t>ic approach of management</w:t>
      </w:r>
      <w:r w:rsidR="009B7013" w:rsidRPr="00545D10">
        <w:rPr>
          <w:rFonts w:ascii="Arial" w:hAnsi="Arial" w:cs="Arial"/>
          <w:sz w:val="20"/>
          <w:szCs w:val="20"/>
          <w:lang w:val="en-US"/>
        </w:rPr>
        <w:t xml:space="preserve"> and</w:t>
      </w:r>
      <w:r w:rsidR="00664607" w:rsidRPr="00545D10">
        <w:rPr>
          <w:rFonts w:ascii="Arial" w:hAnsi="Arial" w:cs="Arial"/>
          <w:sz w:val="20"/>
          <w:szCs w:val="20"/>
          <w:lang w:val="en-US"/>
        </w:rPr>
        <w:t xml:space="preserve"> a more transver</w:t>
      </w:r>
      <w:r w:rsidR="00F30A9D" w:rsidRPr="00545D10">
        <w:rPr>
          <w:rFonts w:ascii="Arial" w:hAnsi="Arial" w:cs="Arial"/>
          <w:sz w:val="20"/>
          <w:szCs w:val="20"/>
          <w:lang w:val="en-US"/>
        </w:rPr>
        <w:t>sal approach</w:t>
      </w:r>
      <w:r w:rsidR="00DA5920" w:rsidRPr="00545D10">
        <w:rPr>
          <w:rFonts w:ascii="Arial" w:hAnsi="Arial" w:cs="Arial"/>
          <w:sz w:val="20"/>
          <w:szCs w:val="20"/>
          <w:lang w:val="en-US"/>
        </w:rPr>
        <w:t xml:space="preserve">. </w:t>
      </w:r>
      <w:proofErr w:type="gramStart"/>
      <w:r w:rsidR="00664607" w:rsidRPr="00545D10">
        <w:rPr>
          <w:rFonts w:ascii="Arial" w:hAnsi="Arial" w:cs="Arial"/>
          <w:sz w:val="20"/>
          <w:szCs w:val="20"/>
          <w:lang w:val="en-US"/>
        </w:rPr>
        <w:t xml:space="preserve">The dimension of evaluation </w:t>
      </w:r>
      <w:r w:rsidR="00DA5920" w:rsidRPr="00545D10">
        <w:rPr>
          <w:rFonts w:ascii="Arial" w:hAnsi="Arial" w:cs="Arial"/>
          <w:sz w:val="20"/>
          <w:szCs w:val="20"/>
          <w:lang w:val="en-US"/>
        </w:rPr>
        <w:t>in also being imported at the local level (with reference to the evaluation of PST and the evaluation of head of staff themselves)</w:t>
      </w:r>
      <w:r w:rsidR="00A12809" w:rsidRPr="00545D10">
        <w:rPr>
          <w:rFonts w:ascii="Arial" w:hAnsi="Arial" w:cs="Arial"/>
          <w:sz w:val="20"/>
          <w:szCs w:val="20"/>
          <w:lang w:val="en-US"/>
        </w:rPr>
        <w:t>.</w:t>
      </w:r>
      <w:proofErr w:type="gramEnd"/>
    </w:p>
    <w:p w14:paraId="46109923" w14:textId="77777777" w:rsidR="00DA5920" w:rsidRPr="00545D10" w:rsidRDefault="00DA5920" w:rsidP="007445E2">
      <w:pPr>
        <w:pStyle w:val="Paragraphedeliste1"/>
        <w:ind w:left="0"/>
        <w:jc w:val="both"/>
        <w:rPr>
          <w:rFonts w:cs="Arial"/>
          <w:lang w:val="en-US"/>
        </w:rPr>
      </w:pPr>
    </w:p>
    <w:p w14:paraId="2C27D3ED" w14:textId="452EE84A" w:rsidR="00611E14" w:rsidRPr="0093445E" w:rsidRDefault="00587072" w:rsidP="00545D10">
      <w:pPr>
        <w:pStyle w:val="Paragraphedeliste1"/>
        <w:ind w:left="0"/>
        <w:jc w:val="both"/>
        <w:rPr>
          <w:rFonts w:ascii="Arial" w:hAnsi="Arial" w:cs="Arial"/>
          <w:sz w:val="20"/>
          <w:szCs w:val="20"/>
          <w:lang w:val="en-US"/>
        </w:rPr>
      </w:pPr>
      <w:r w:rsidRPr="0093445E">
        <w:rPr>
          <w:rFonts w:ascii="Arial" w:hAnsi="Arial" w:cs="Arial"/>
          <w:b/>
          <w:lang w:val="en-US"/>
        </w:rPr>
        <w:t>4</w:t>
      </w:r>
      <w:r w:rsidR="004D5C15" w:rsidRPr="0093445E">
        <w:rPr>
          <w:rFonts w:ascii="Arial" w:hAnsi="Arial" w:cs="Arial"/>
          <w:b/>
          <w:lang w:val="en-US"/>
        </w:rPr>
        <w:t xml:space="preserve">. </w:t>
      </w:r>
      <w:r w:rsidR="00E905DB" w:rsidRPr="0093445E">
        <w:rPr>
          <w:rFonts w:ascii="Arial" w:hAnsi="Arial" w:cs="Arial"/>
          <w:b/>
          <w:lang w:val="en-US"/>
        </w:rPr>
        <w:t>Conclusion</w:t>
      </w:r>
    </w:p>
    <w:p w14:paraId="1CA39F2F" w14:textId="77777777" w:rsidR="00545D10" w:rsidRPr="00545D10" w:rsidRDefault="00545D10" w:rsidP="00545D10">
      <w:pPr>
        <w:pStyle w:val="Paragraphedeliste1"/>
        <w:ind w:left="0"/>
        <w:jc w:val="both"/>
        <w:rPr>
          <w:rFonts w:ascii="Arial" w:hAnsi="Arial" w:cs="Arial"/>
          <w:sz w:val="20"/>
          <w:szCs w:val="20"/>
          <w:lang w:val="en-US"/>
        </w:rPr>
      </w:pPr>
    </w:p>
    <w:p w14:paraId="28CD8CD6" w14:textId="7BA30CFB" w:rsidR="00545D10" w:rsidRPr="00545D10" w:rsidRDefault="00545D10" w:rsidP="00545D10">
      <w:pPr>
        <w:jc w:val="both"/>
        <w:rPr>
          <w:rFonts w:ascii="Arial" w:hAnsi="Arial" w:cs="Arial"/>
          <w:sz w:val="20"/>
          <w:szCs w:val="20"/>
          <w:lang w:val="en-US"/>
        </w:rPr>
      </w:pPr>
      <w:r>
        <w:rPr>
          <w:rFonts w:ascii="Arial" w:hAnsi="Arial" w:cs="Arial"/>
          <w:sz w:val="20"/>
          <w:szCs w:val="20"/>
          <w:lang w:val="en-US"/>
        </w:rPr>
        <w:t xml:space="preserve">To explore the local policy planning in Belgium, this chapter has focused on </w:t>
      </w:r>
      <w:r w:rsidRPr="00545D10">
        <w:rPr>
          <w:rFonts w:ascii="Arial" w:hAnsi="Arial" w:cs="Arial"/>
          <w:sz w:val="20"/>
          <w:szCs w:val="20"/>
          <w:lang w:val="en-US"/>
        </w:rPr>
        <w:t xml:space="preserve">the country’s two </w:t>
      </w:r>
      <w:proofErr w:type="spellStart"/>
      <w:r>
        <w:rPr>
          <w:rFonts w:ascii="Arial" w:hAnsi="Arial" w:cs="Arial"/>
          <w:sz w:val="20"/>
          <w:szCs w:val="20"/>
          <w:lang w:val="en-US"/>
        </w:rPr>
        <w:t>largets</w:t>
      </w:r>
      <w:proofErr w:type="spellEnd"/>
      <w:r w:rsidRPr="00545D10">
        <w:rPr>
          <w:rFonts w:ascii="Arial" w:hAnsi="Arial" w:cs="Arial"/>
          <w:sz w:val="20"/>
          <w:szCs w:val="20"/>
          <w:lang w:val="en-US"/>
        </w:rPr>
        <w:t xml:space="preserve"> regions – respectively Flanders and Wallonia. </w:t>
      </w:r>
      <w:r>
        <w:rPr>
          <w:rFonts w:ascii="Arial" w:hAnsi="Arial" w:cs="Arial"/>
          <w:sz w:val="20"/>
          <w:szCs w:val="20"/>
          <w:lang w:val="en-US"/>
        </w:rPr>
        <w:t>T</w:t>
      </w:r>
      <w:r w:rsidRPr="00545D10">
        <w:rPr>
          <w:rFonts w:ascii="Arial" w:hAnsi="Arial" w:cs="Arial"/>
          <w:sz w:val="20"/>
          <w:szCs w:val="20"/>
          <w:lang w:val="en-US"/>
        </w:rPr>
        <w:t xml:space="preserve">he Flemish and Walloon regional government have opted to regulate local </w:t>
      </w:r>
      <w:r>
        <w:rPr>
          <w:rFonts w:ascii="Arial" w:hAnsi="Arial" w:cs="Arial"/>
          <w:sz w:val="20"/>
          <w:szCs w:val="20"/>
          <w:lang w:val="en-US"/>
        </w:rPr>
        <w:t xml:space="preserve">planning differently. </w:t>
      </w:r>
      <w:r w:rsidRPr="00545D10">
        <w:rPr>
          <w:rFonts w:ascii="Arial" w:hAnsi="Arial" w:cs="Arial"/>
          <w:sz w:val="20"/>
          <w:szCs w:val="20"/>
          <w:lang w:val="en-US"/>
        </w:rPr>
        <w:t>Their central rules and regulations frame local government’s adoption and implementation of a policy plan but they are not crucial to th</w:t>
      </w:r>
      <w:r>
        <w:rPr>
          <w:rFonts w:ascii="Arial" w:hAnsi="Arial" w:cs="Arial"/>
          <w:sz w:val="20"/>
          <w:szCs w:val="20"/>
          <w:lang w:val="en-US"/>
        </w:rPr>
        <w:t>is end. Indeed, and p</w:t>
      </w:r>
      <w:r w:rsidRPr="00545D10">
        <w:rPr>
          <w:rFonts w:ascii="Arial" w:hAnsi="Arial" w:cs="Arial"/>
          <w:sz w:val="20"/>
          <w:szCs w:val="20"/>
          <w:lang w:val="en-US"/>
        </w:rPr>
        <w:t>ut differently, local government in both regions still has considerable leeway to autonomously decide about its specific way of working when dealing with its environment’s</w:t>
      </w:r>
      <w:r>
        <w:rPr>
          <w:rFonts w:ascii="Arial" w:hAnsi="Arial" w:cs="Arial"/>
          <w:sz w:val="20"/>
          <w:szCs w:val="20"/>
          <w:lang w:val="en-US"/>
        </w:rPr>
        <w:t>/</w:t>
      </w:r>
      <w:r w:rsidRPr="00545D10">
        <w:rPr>
          <w:rFonts w:ascii="Arial" w:hAnsi="Arial" w:cs="Arial"/>
          <w:sz w:val="20"/>
          <w:szCs w:val="20"/>
          <w:lang w:val="en-US"/>
        </w:rPr>
        <w:t>citizens’ needs and desires and involving</w:t>
      </w:r>
      <w:r>
        <w:rPr>
          <w:rFonts w:ascii="Arial" w:hAnsi="Arial" w:cs="Arial"/>
          <w:sz w:val="20"/>
          <w:szCs w:val="20"/>
          <w:lang w:val="en-US"/>
        </w:rPr>
        <w:t xml:space="preserve"> other local actors. </w:t>
      </w:r>
      <w:r w:rsidRPr="00545D10">
        <w:rPr>
          <w:rFonts w:ascii="Arial" w:hAnsi="Arial" w:cs="Arial"/>
          <w:sz w:val="20"/>
          <w:szCs w:val="20"/>
          <w:lang w:val="en-US"/>
        </w:rPr>
        <w:t xml:space="preserve">The first activity can be enrolled in an anticipatory or a reactive fashion whilst the second one can be taken up in a </w:t>
      </w:r>
      <w:proofErr w:type="gramStart"/>
      <w:r w:rsidRPr="00545D10">
        <w:rPr>
          <w:rFonts w:ascii="Arial" w:hAnsi="Arial" w:cs="Arial"/>
          <w:sz w:val="20"/>
          <w:szCs w:val="20"/>
          <w:lang w:val="en-US"/>
        </w:rPr>
        <w:t>consensu</w:t>
      </w:r>
      <w:r>
        <w:rPr>
          <w:rFonts w:ascii="Arial" w:hAnsi="Arial" w:cs="Arial"/>
          <w:sz w:val="20"/>
          <w:szCs w:val="20"/>
          <w:lang w:val="en-US"/>
        </w:rPr>
        <w:t>s-seeking</w:t>
      </w:r>
      <w:proofErr w:type="gramEnd"/>
      <w:r>
        <w:rPr>
          <w:rFonts w:ascii="Arial" w:hAnsi="Arial" w:cs="Arial"/>
          <w:sz w:val="20"/>
          <w:szCs w:val="20"/>
          <w:lang w:val="en-US"/>
        </w:rPr>
        <w:t xml:space="preserve"> or an imposing manner. </w:t>
      </w:r>
      <w:r w:rsidRPr="00545D10">
        <w:rPr>
          <w:rFonts w:ascii="Arial" w:hAnsi="Arial" w:cs="Arial"/>
          <w:sz w:val="20"/>
          <w:szCs w:val="20"/>
          <w:lang w:val="en-US"/>
        </w:rPr>
        <w:t>Together, this lead us to distinguish four policy styles as local government can plan in a post-modern (i.e. anticipatory + consensus-seeking), communicative (i.e. reactive + consensus-seeking), strategic (i.e. anticipatory + imposing) and traditional (i.e. reactive + imposing) way</w:t>
      </w:r>
      <w:r>
        <w:rPr>
          <w:rFonts w:ascii="Arial" w:hAnsi="Arial" w:cs="Arial"/>
          <w:sz w:val="20"/>
          <w:szCs w:val="20"/>
          <w:lang w:val="en-US"/>
        </w:rPr>
        <w:t xml:space="preserve">. </w:t>
      </w:r>
      <w:r w:rsidRPr="00545D10">
        <w:rPr>
          <w:rFonts w:ascii="Arial" w:hAnsi="Arial" w:cs="Arial"/>
          <w:sz w:val="20"/>
          <w:szCs w:val="20"/>
          <w:lang w:val="en-US"/>
        </w:rPr>
        <w:t xml:space="preserve">These planning styles are </w:t>
      </w:r>
      <w:r>
        <w:rPr>
          <w:rFonts w:ascii="Arial" w:hAnsi="Arial" w:cs="Arial"/>
          <w:sz w:val="20"/>
          <w:szCs w:val="20"/>
          <w:lang w:val="en-US"/>
        </w:rPr>
        <w:t xml:space="preserve">not mutually exclusive as both cases studies </w:t>
      </w:r>
      <w:r w:rsidR="0034398C">
        <w:rPr>
          <w:rFonts w:ascii="Arial" w:hAnsi="Arial" w:cs="Arial"/>
          <w:sz w:val="20"/>
          <w:szCs w:val="20"/>
          <w:lang w:val="en-US"/>
        </w:rPr>
        <w:t>illustrated.</w:t>
      </w:r>
    </w:p>
    <w:p w14:paraId="01DB6791" w14:textId="246F16FA" w:rsidR="00545D10" w:rsidRPr="003E0000" w:rsidRDefault="00611E14" w:rsidP="00545D10">
      <w:pPr>
        <w:jc w:val="both"/>
        <w:rPr>
          <w:rFonts w:ascii="Arial" w:hAnsi="Arial" w:cs="Arial"/>
          <w:sz w:val="20"/>
          <w:szCs w:val="20"/>
          <w:lang w:val="en-US"/>
        </w:rPr>
      </w:pPr>
      <w:r w:rsidRPr="00545D10">
        <w:rPr>
          <w:rFonts w:ascii="Arial" w:hAnsi="Arial" w:cs="Arial"/>
          <w:sz w:val="20"/>
          <w:szCs w:val="20"/>
          <w:lang w:val="en-US"/>
        </w:rPr>
        <w:t xml:space="preserve">We have chosen to compare two cities – </w:t>
      </w:r>
      <w:proofErr w:type="spellStart"/>
      <w:r w:rsidRPr="00545D10">
        <w:rPr>
          <w:rFonts w:ascii="Arial" w:hAnsi="Arial" w:cs="Arial"/>
          <w:sz w:val="20"/>
          <w:szCs w:val="20"/>
          <w:lang w:val="en-US"/>
        </w:rPr>
        <w:t>Deinze</w:t>
      </w:r>
      <w:proofErr w:type="spellEnd"/>
      <w:r w:rsidRPr="00545D10">
        <w:rPr>
          <w:rFonts w:ascii="Arial" w:hAnsi="Arial" w:cs="Arial"/>
          <w:sz w:val="20"/>
          <w:szCs w:val="20"/>
          <w:lang w:val="en-US"/>
        </w:rPr>
        <w:t xml:space="preserve"> and </w:t>
      </w:r>
      <w:proofErr w:type="spellStart"/>
      <w:r w:rsidRPr="00545D10">
        <w:rPr>
          <w:rFonts w:ascii="Arial" w:hAnsi="Arial" w:cs="Arial"/>
          <w:sz w:val="20"/>
          <w:szCs w:val="20"/>
          <w:lang w:val="en-US"/>
        </w:rPr>
        <w:t>Gembloux</w:t>
      </w:r>
      <w:proofErr w:type="spellEnd"/>
      <w:r w:rsidR="00545D10">
        <w:rPr>
          <w:rFonts w:ascii="Arial" w:hAnsi="Arial" w:cs="Arial"/>
          <w:sz w:val="20"/>
          <w:szCs w:val="20"/>
          <w:lang w:val="en-US"/>
        </w:rPr>
        <w:t xml:space="preserve"> – that are neither well-known ‘</w:t>
      </w:r>
      <w:r w:rsidRPr="00545D10">
        <w:rPr>
          <w:rFonts w:ascii="Arial" w:hAnsi="Arial" w:cs="Arial"/>
          <w:sz w:val="20"/>
          <w:szCs w:val="20"/>
          <w:lang w:val="en-US"/>
        </w:rPr>
        <w:t>success stories’ nor criticized as ‘worst cases’ as far as their planning practice is concerned. Rather, we argue them to be ‘business as usual</w:t>
      </w:r>
      <w:r w:rsidR="0034398C">
        <w:rPr>
          <w:rFonts w:ascii="Arial" w:hAnsi="Arial" w:cs="Arial"/>
          <w:sz w:val="20"/>
          <w:szCs w:val="20"/>
          <w:lang w:val="en-US"/>
        </w:rPr>
        <w:t>’</w:t>
      </w:r>
      <w:r w:rsidRPr="00545D10">
        <w:rPr>
          <w:rFonts w:ascii="Arial" w:hAnsi="Arial" w:cs="Arial"/>
          <w:sz w:val="20"/>
          <w:szCs w:val="20"/>
          <w:lang w:val="en-US"/>
        </w:rPr>
        <w:t xml:space="preserve"> </w:t>
      </w:r>
      <w:r w:rsidR="0034398C">
        <w:rPr>
          <w:rFonts w:ascii="Arial" w:hAnsi="Arial" w:cs="Arial"/>
          <w:sz w:val="20"/>
          <w:szCs w:val="20"/>
          <w:lang w:val="en-US"/>
        </w:rPr>
        <w:t>stories</w:t>
      </w:r>
      <w:r w:rsidRPr="00545D10">
        <w:rPr>
          <w:rFonts w:ascii="Arial" w:hAnsi="Arial" w:cs="Arial"/>
          <w:sz w:val="20"/>
          <w:szCs w:val="20"/>
          <w:lang w:val="en-US"/>
        </w:rPr>
        <w:t xml:space="preserve"> that provide meaningful insights regarding local policy analysis in Belgium. </w:t>
      </w:r>
      <w:r w:rsidR="0034398C">
        <w:rPr>
          <w:rFonts w:ascii="Arial" w:hAnsi="Arial" w:cs="Arial"/>
          <w:sz w:val="20"/>
          <w:szCs w:val="20"/>
          <w:lang w:val="en-US"/>
        </w:rPr>
        <w:t>T</w:t>
      </w:r>
      <w:r w:rsidR="00545D10" w:rsidRPr="00545D10">
        <w:rPr>
          <w:rFonts w:ascii="Arial" w:hAnsi="Arial" w:cs="Arial"/>
          <w:sz w:val="20"/>
          <w:szCs w:val="20"/>
          <w:lang w:val="en-US"/>
        </w:rPr>
        <w:t>he</w:t>
      </w:r>
      <w:r w:rsidR="003E0000">
        <w:rPr>
          <w:rFonts w:ascii="Arial" w:hAnsi="Arial" w:cs="Arial"/>
          <w:sz w:val="20"/>
          <w:szCs w:val="20"/>
          <w:lang w:val="en-US"/>
        </w:rPr>
        <w:t xml:space="preserve">y are furthermore quite similar as </w:t>
      </w:r>
      <w:r w:rsidR="003E0000" w:rsidRPr="00545D10">
        <w:rPr>
          <w:rFonts w:ascii="Arial" w:hAnsi="Arial" w:cs="Arial"/>
          <w:sz w:val="20"/>
          <w:szCs w:val="20"/>
          <w:lang w:val="en-US"/>
        </w:rPr>
        <w:t>medium-sized citie</w:t>
      </w:r>
      <w:r w:rsidR="003E0000">
        <w:rPr>
          <w:rFonts w:ascii="Arial" w:hAnsi="Arial" w:cs="Arial"/>
          <w:sz w:val="20"/>
          <w:szCs w:val="20"/>
          <w:lang w:val="en-US"/>
        </w:rPr>
        <w:t xml:space="preserve">s. </w:t>
      </w:r>
      <w:r w:rsidR="00545D10" w:rsidRPr="00545D10">
        <w:rPr>
          <w:rFonts w:ascii="Arial" w:hAnsi="Arial" w:cs="Arial"/>
          <w:sz w:val="20"/>
          <w:szCs w:val="20"/>
          <w:lang w:val="en-US"/>
        </w:rPr>
        <w:t xml:space="preserve">Their different regional frameworks also show how municipalities can face regional interventions and requirements as well as their broadened scope of actions. A broadened scope of actions and complex policy fields call for a higher level of competences at the level of the communal administration. In current times of budget </w:t>
      </w:r>
      <w:r w:rsidR="00545D10" w:rsidRPr="00545D10">
        <w:rPr>
          <w:rFonts w:ascii="Arial" w:hAnsi="Arial" w:cs="Arial"/>
          <w:sz w:val="20"/>
          <w:szCs w:val="20"/>
          <w:lang w:val="en-US"/>
        </w:rPr>
        <w:lastRenderedPageBreak/>
        <w:t xml:space="preserve">restrictions, and especially for small municipalities, these requirements are very likely to set up a trend to the </w:t>
      </w:r>
      <w:proofErr w:type="spellStart"/>
      <w:r w:rsidR="00545D10" w:rsidRPr="00545D10">
        <w:rPr>
          <w:rFonts w:ascii="Arial" w:hAnsi="Arial" w:cs="Arial"/>
          <w:sz w:val="20"/>
          <w:szCs w:val="20"/>
          <w:lang w:val="en-US"/>
        </w:rPr>
        <w:t>reorganisation</w:t>
      </w:r>
      <w:proofErr w:type="spellEnd"/>
      <w:r w:rsidR="00545D10" w:rsidRPr="00545D10">
        <w:rPr>
          <w:rFonts w:ascii="Arial" w:hAnsi="Arial" w:cs="Arial"/>
          <w:sz w:val="20"/>
          <w:szCs w:val="20"/>
          <w:lang w:val="en-US"/>
        </w:rPr>
        <w:t xml:space="preserve"> of inter-municipalities in meaningful pools of competences as well as to the reinforcement of the networking with surroundings communes. </w:t>
      </w:r>
    </w:p>
    <w:p w14:paraId="79F6F735" w14:textId="689006FC" w:rsidR="00625070" w:rsidRPr="0034398C" w:rsidRDefault="003E0000" w:rsidP="0034398C">
      <w:pPr>
        <w:jc w:val="both"/>
        <w:rPr>
          <w:rFonts w:ascii="Arial" w:hAnsi="Arial" w:cs="Arial"/>
          <w:sz w:val="20"/>
          <w:szCs w:val="20"/>
          <w:lang w:val="en-US"/>
        </w:rPr>
      </w:pPr>
      <w:r>
        <w:rPr>
          <w:rFonts w:ascii="Arial" w:hAnsi="Arial" w:cs="Arial"/>
          <w:sz w:val="20"/>
          <w:szCs w:val="20"/>
          <w:lang w:val="en-US"/>
        </w:rPr>
        <w:t xml:space="preserve">Our case study of </w:t>
      </w:r>
      <w:proofErr w:type="spellStart"/>
      <w:r>
        <w:rPr>
          <w:rFonts w:ascii="Arial" w:hAnsi="Arial" w:cs="Arial"/>
          <w:sz w:val="20"/>
          <w:szCs w:val="20"/>
          <w:lang w:val="en-US"/>
        </w:rPr>
        <w:t>Deinze</w:t>
      </w:r>
      <w:proofErr w:type="spellEnd"/>
      <w:r>
        <w:rPr>
          <w:rFonts w:ascii="Arial" w:hAnsi="Arial" w:cs="Arial"/>
          <w:sz w:val="20"/>
          <w:szCs w:val="20"/>
          <w:lang w:val="en-US"/>
        </w:rPr>
        <w:t xml:space="preserve"> showed that initially</w:t>
      </w:r>
      <w:r w:rsidR="008861E8" w:rsidRPr="003E0000">
        <w:rPr>
          <w:rFonts w:ascii="Arial" w:hAnsi="Arial" w:cs="Arial"/>
          <w:sz w:val="20"/>
          <w:szCs w:val="20"/>
          <w:lang w:val="en-US"/>
        </w:rPr>
        <w:t xml:space="preserve"> this city </w:t>
      </w:r>
      <w:r w:rsidR="00270764" w:rsidRPr="003E0000">
        <w:rPr>
          <w:rFonts w:ascii="Arial" w:hAnsi="Arial" w:cs="Arial"/>
          <w:sz w:val="20"/>
          <w:szCs w:val="20"/>
          <w:lang w:val="en-US"/>
        </w:rPr>
        <w:t xml:space="preserve">chose for a communicative style but </w:t>
      </w:r>
      <w:r w:rsidR="00200473" w:rsidRPr="003E0000">
        <w:rPr>
          <w:rFonts w:ascii="Arial" w:hAnsi="Arial" w:cs="Arial"/>
          <w:sz w:val="20"/>
          <w:szCs w:val="20"/>
          <w:lang w:val="en-US"/>
        </w:rPr>
        <w:t xml:space="preserve">consciously opted to complement it by a more </w:t>
      </w:r>
      <w:r w:rsidR="00270764" w:rsidRPr="003E0000">
        <w:rPr>
          <w:rFonts w:ascii="Arial" w:hAnsi="Arial" w:cs="Arial"/>
          <w:sz w:val="20"/>
          <w:szCs w:val="20"/>
          <w:lang w:val="en-US"/>
        </w:rPr>
        <w:t>strategic way of working in a later and executiv</w:t>
      </w:r>
      <w:r>
        <w:rPr>
          <w:rFonts w:ascii="Arial" w:hAnsi="Arial" w:cs="Arial"/>
          <w:sz w:val="20"/>
          <w:szCs w:val="20"/>
          <w:lang w:val="en-US"/>
        </w:rPr>
        <w:t xml:space="preserve">e phase of the planning process. </w:t>
      </w:r>
      <w:r w:rsidR="00200473" w:rsidRPr="003E0000">
        <w:rPr>
          <w:rFonts w:ascii="Arial" w:hAnsi="Arial" w:cs="Arial"/>
          <w:sz w:val="20"/>
          <w:szCs w:val="20"/>
          <w:lang w:val="en-US"/>
        </w:rPr>
        <w:t>Clearly, t</w:t>
      </w:r>
      <w:r w:rsidR="00270764" w:rsidRPr="003E0000">
        <w:rPr>
          <w:rFonts w:ascii="Arial" w:hAnsi="Arial" w:cs="Arial"/>
          <w:sz w:val="20"/>
          <w:szCs w:val="20"/>
          <w:lang w:val="en-US"/>
        </w:rPr>
        <w:t xml:space="preserve">his observation </w:t>
      </w:r>
      <w:r w:rsidR="00200473" w:rsidRPr="003E0000">
        <w:rPr>
          <w:rFonts w:ascii="Arial" w:hAnsi="Arial" w:cs="Arial"/>
          <w:sz w:val="20"/>
          <w:szCs w:val="20"/>
          <w:lang w:val="en-US"/>
        </w:rPr>
        <w:t xml:space="preserve">points to </w:t>
      </w:r>
      <w:r w:rsidR="00270764" w:rsidRPr="003E0000">
        <w:rPr>
          <w:rFonts w:ascii="Arial" w:hAnsi="Arial" w:cs="Arial"/>
          <w:sz w:val="20"/>
          <w:szCs w:val="20"/>
          <w:lang w:val="en-US"/>
        </w:rPr>
        <w:t xml:space="preserve">a Flemish local government’s </w:t>
      </w:r>
      <w:r w:rsidR="00200473" w:rsidRPr="003E0000">
        <w:rPr>
          <w:rFonts w:ascii="Arial" w:hAnsi="Arial" w:cs="Arial"/>
          <w:sz w:val="20"/>
          <w:szCs w:val="20"/>
          <w:lang w:val="en-US"/>
        </w:rPr>
        <w:t xml:space="preserve">capacity and flexibility </w:t>
      </w:r>
      <w:r>
        <w:rPr>
          <w:rFonts w:ascii="Arial" w:hAnsi="Arial" w:cs="Arial"/>
          <w:sz w:val="20"/>
          <w:szCs w:val="20"/>
          <w:lang w:val="en-US"/>
        </w:rPr>
        <w:t xml:space="preserve">when analyzing policy. </w:t>
      </w:r>
      <w:r w:rsidR="009125E3" w:rsidRPr="003E0000">
        <w:rPr>
          <w:rFonts w:ascii="Arial" w:hAnsi="Arial" w:cs="Arial"/>
          <w:sz w:val="20"/>
          <w:szCs w:val="20"/>
          <w:lang w:val="en-US"/>
        </w:rPr>
        <w:t xml:space="preserve">After all, </w:t>
      </w:r>
      <w:proofErr w:type="spellStart"/>
      <w:r w:rsidR="009125E3" w:rsidRPr="003E0000">
        <w:rPr>
          <w:rFonts w:ascii="Arial" w:hAnsi="Arial" w:cs="Arial"/>
          <w:sz w:val="20"/>
          <w:szCs w:val="20"/>
          <w:lang w:val="en-US"/>
        </w:rPr>
        <w:t>Deinze</w:t>
      </w:r>
      <w:proofErr w:type="spellEnd"/>
      <w:r w:rsidR="00625070" w:rsidRPr="003E0000">
        <w:rPr>
          <w:rFonts w:ascii="Arial" w:hAnsi="Arial" w:cs="Arial"/>
          <w:sz w:val="20"/>
          <w:szCs w:val="20"/>
          <w:lang w:val="en-US"/>
        </w:rPr>
        <w:t xml:space="preserve"> </w:t>
      </w:r>
      <w:r w:rsidR="009125E3" w:rsidRPr="003E0000">
        <w:rPr>
          <w:rFonts w:ascii="Arial" w:hAnsi="Arial" w:cs="Arial"/>
          <w:sz w:val="20"/>
          <w:szCs w:val="20"/>
          <w:lang w:val="en-US"/>
        </w:rPr>
        <w:t xml:space="preserve">has shown to deal with its environment in an anticipatory as well as a reactive way and to involve </w:t>
      </w:r>
      <w:r w:rsidR="00625070" w:rsidRPr="003E0000">
        <w:rPr>
          <w:rFonts w:ascii="Arial" w:hAnsi="Arial" w:cs="Arial"/>
          <w:sz w:val="20"/>
          <w:szCs w:val="20"/>
          <w:lang w:val="en-US"/>
        </w:rPr>
        <w:t xml:space="preserve">citizens in a </w:t>
      </w:r>
      <w:proofErr w:type="gramStart"/>
      <w:r w:rsidR="00625070" w:rsidRPr="003E0000">
        <w:rPr>
          <w:rFonts w:ascii="Arial" w:hAnsi="Arial" w:cs="Arial"/>
          <w:sz w:val="20"/>
          <w:szCs w:val="20"/>
          <w:lang w:val="en-US"/>
        </w:rPr>
        <w:t>consensus-seeking</w:t>
      </w:r>
      <w:proofErr w:type="gramEnd"/>
      <w:r w:rsidR="00FB671C">
        <w:rPr>
          <w:rFonts w:ascii="Arial" w:hAnsi="Arial" w:cs="Arial"/>
          <w:sz w:val="20"/>
          <w:szCs w:val="20"/>
          <w:lang w:val="en-US"/>
        </w:rPr>
        <w:t xml:space="preserve"> as well as an imposing fashion. </w:t>
      </w:r>
      <w:r w:rsidR="00625070" w:rsidRPr="0034398C">
        <w:rPr>
          <w:rFonts w:ascii="Arial" w:hAnsi="Arial" w:cs="Arial"/>
          <w:sz w:val="20"/>
          <w:szCs w:val="20"/>
          <w:lang w:val="en-US"/>
        </w:rPr>
        <w:t>Moreover, this finding urges us to exten</w:t>
      </w:r>
      <w:r w:rsidR="0034398C">
        <w:rPr>
          <w:rFonts w:ascii="Arial" w:hAnsi="Arial" w:cs="Arial"/>
          <w:sz w:val="20"/>
          <w:szCs w:val="20"/>
          <w:lang w:val="en-US"/>
        </w:rPr>
        <w:t xml:space="preserve">d our typology of policy styles. </w:t>
      </w:r>
      <w:proofErr w:type="spellStart"/>
      <w:r w:rsidR="00625070" w:rsidRPr="0034398C">
        <w:rPr>
          <w:rFonts w:ascii="Arial" w:hAnsi="Arial" w:cs="Arial"/>
          <w:sz w:val="20"/>
          <w:szCs w:val="20"/>
          <w:lang w:val="en-US"/>
        </w:rPr>
        <w:t>Deinze’s</w:t>
      </w:r>
      <w:proofErr w:type="spellEnd"/>
      <w:r w:rsidR="00625070" w:rsidRPr="0034398C">
        <w:rPr>
          <w:rFonts w:ascii="Arial" w:hAnsi="Arial" w:cs="Arial"/>
          <w:sz w:val="20"/>
          <w:szCs w:val="20"/>
          <w:lang w:val="en-US"/>
        </w:rPr>
        <w:t xml:space="preserve"> case illustrates the necessity to consider </w:t>
      </w:r>
      <w:r w:rsidR="008A36B2" w:rsidRPr="0034398C">
        <w:rPr>
          <w:rFonts w:ascii="Arial" w:hAnsi="Arial" w:cs="Arial"/>
          <w:sz w:val="20"/>
          <w:szCs w:val="20"/>
          <w:lang w:val="en-US"/>
        </w:rPr>
        <w:t>at least one combination-type of a communicative and strategic policy style in order to empi</w:t>
      </w:r>
      <w:r w:rsidR="0034398C">
        <w:rPr>
          <w:rFonts w:ascii="Arial" w:hAnsi="Arial" w:cs="Arial"/>
          <w:sz w:val="20"/>
          <w:szCs w:val="20"/>
          <w:lang w:val="en-US"/>
        </w:rPr>
        <w:t>rically grasp planning practice.</w:t>
      </w:r>
    </w:p>
    <w:p w14:paraId="4C9BF069" w14:textId="77777777" w:rsidR="00D5320B" w:rsidRDefault="0034398C" w:rsidP="00D5320B">
      <w:pPr>
        <w:jc w:val="both"/>
        <w:rPr>
          <w:rFonts w:ascii="Arial" w:hAnsi="Arial" w:cs="Arial"/>
          <w:sz w:val="20"/>
          <w:szCs w:val="20"/>
          <w:lang w:val="en-US"/>
        </w:rPr>
      </w:pPr>
      <w:r>
        <w:rPr>
          <w:rFonts w:ascii="Arial" w:hAnsi="Arial" w:cs="Arial"/>
          <w:sz w:val="20"/>
          <w:szCs w:val="20"/>
          <w:lang w:val="en-US"/>
        </w:rPr>
        <w:t>In Wallonia, t</w:t>
      </w:r>
      <w:r w:rsidR="005D4EC5" w:rsidRPr="00545D10">
        <w:rPr>
          <w:rFonts w:ascii="Arial" w:hAnsi="Arial" w:cs="Arial"/>
          <w:sz w:val="20"/>
          <w:szCs w:val="20"/>
          <w:lang w:val="en-US"/>
        </w:rPr>
        <w:t xml:space="preserve">he government has established different tools outlining different policy styles. </w:t>
      </w:r>
      <w:r>
        <w:rPr>
          <w:rFonts w:ascii="Arial" w:hAnsi="Arial" w:cs="Arial"/>
          <w:sz w:val="20"/>
          <w:szCs w:val="20"/>
          <w:lang w:val="en-US"/>
        </w:rPr>
        <w:t xml:space="preserve">Two of these tools have been used in </w:t>
      </w:r>
      <w:proofErr w:type="spellStart"/>
      <w:r>
        <w:rPr>
          <w:rFonts w:ascii="Arial" w:hAnsi="Arial" w:cs="Arial"/>
          <w:sz w:val="20"/>
          <w:szCs w:val="20"/>
          <w:lang w:val="en-US"/>
        </w:rPr>
        <w:t>Gembloux</w:t>
      </w:r>
      <w:proofErr w:type="spellEnd"/>
      <w:r>
        <w:rPr>
          <w:rFonts w:ascii="Arial" w:hAnsi="Arial" w:cs="Arial"/>
          <w:sz w:val="20"/>
          <w:szCs w:val="20"/>
          <w:lang w:val="en-US"/>
        </w:rPr>
        <w:t xml:space="preserve">. </w:t>
      </w:r>
      <w:r w:rsidR="005D4EC5" w:rsidRPr="00545D10">
        <w:rPr>
          <w:rFonts w:ascii="Arial" w:hAnsi="Arial" w:cs="Arial"/>
          <w:sz w:val="20"/>
          <w:szCs w:val="20"/>
          <w:lang w:val="en-US"/>
        </w:rPr>
        <w:t xml:space="preserve">With the introduction of PCDR, </w:t>
      </w:r>
      <w:r>
        <w:rPr>
          <w:rFonts w:ascii="Arial" w:hAnsi="Arial" w:cs="Arial"/>
          <w:sz w:val="20"/>
          <w:szCs w:val="20"/>
          <w:lang w:val="en-US"/>
        </w:rPr>
        <w:t>t</w:t>
      </w:r>
      <w:r w:rsidR="005D4EC5" w:rsidRPr="00545D10">
        <w:rPr>
          <w:rFonts w:ascii="Arial" w:hAnsi="Arial" w:cs="Arial"/>
          <w:sz w:val="20"/>
          <w:szCs w:val="20"/>
          <w:lang w:val="en-US"/>
        </w:rPr>
        <w:t xml:space="preserve">he definition of the policy content is mainly co-constructed by the non-political actors, on the basis of a thorough diagnostic of the state of affairs in the local environment and the development of </w:t>
      </w:r>
      <w:proofErr w:type="gramStart"/>
      <w:r w:rsidR="005D4EC5" w:rsidRPr="00545D10">
        <w:rPr>
          <w:rFonts w:ascii="Arial" w:hAnsi="Arial" w:cs="Arial"/>
          <w:sz w:val="20"/>
          <w:szCs w:val="20"/>
          <w:lang w:val="en-US"/>
        </w:rPr>
        <w:t>a</w:t>
      </w:r>
      <w:proofErr w:type="gramEnd"/>
      <w:r w:rsidR="005D4EC5" w:rsidRPr="00545D10">
        <w:rPr>
          <w:rFonts w:ascii="Arial" w:hAnsi="Arial" w:cs="Arial"/>
          <w:sz w:val="20"/>
          <w:szCs w:val="20"/>
          <w:lang w:val="en-US"/>
        </w:rPr>
        <w:t xml:space="preserve"> anticipatory approach declining the long term objectives as a ten years vision. The PCDR reveals a consensus-seeking pattern and the development of anticipatory </w:t>
      </w:r>
      <w:proofErr w:type="gramStart"/>
      <w:r w:rsidR="005D4EC5" w:rsidRPr="00545D10">
        <w:rPr>
          <w:rFonts w:ascii="Arial" w:hAnsi="Arial" w:cs="Arial"/>
          <w:sz w:val="20"/>
          <w:szCs w:val="20"/>
          <w:lang w:val="en-US"/>
        </w:rPr>
        <w:t>approach which</w:t>
      </w:r>
      <w:proofErr w:type="gramEnd"/>
      <w:r w:rsidR="005D4EC5" w:rsidRPr="00545D10">
        <w:rPr>
          <w:rFonts w:ascii="Arial" w:hAnsi="Arial" w:cs="Arial"/>
          <w:sz w:val="20"/>
          <w:szCs w:val="20"/>
          <w:lang w:val="en-US"/>
        </w:rPr>
        <w:t xml:space="preserve"> is positively evaluated by the local authorities: this style can be very rich and the participatory dynamics were fruitful but considered as very time consuming by the local authorities.</w:t>
      </w:r>
      <w:r w:rsidR="00D5320B">
        <w:rPr>
          <w:rFonts w:ascii="Arial" w:hAnsi="Arial" w:cs="Arial"/>
          <w:sz w:val="20"/>
          <w:szCs w:val="20"/>
          <w:lang w:val="en-US"/>
        </w:rPr>
        <w:t xml:space="preserve"> The other main tool is the newer</w:t>
      </w:r>
      <w:r w:rsidR="005D4EC5" w:rsidRPr="00545D10">
        <w:rPr>
          <w:rFonts w:ascii="Arial" w:hAnsi="Arial" w:cs="Arial"/>
          <w:sz w:val="20"/>
          <w:szCs w:val="20"/>
          <w:lang w:val="en-US"/>
        </w:rPr>
        <w:t xml:space="preserve"> PST </w:t>
      </w:r>
      <w:r w:rsidR="00D5320B">
        <w:rPr>
          <w:rFonts w:ascii="Arial" w:hAnsi="Arial" w:cs="Arial"/>
          <w:sz w:val="20"/>
          <w:szCs w:val="20"/>
          <w:lang w:val="en-US"/>
        </w:rPr>
        <w:t xml:space="preserve">which </w:t>
      </w:r>
      <w:r w:rsidR="005D4EC5" w:rsidRPr="00545D10">
        <w:rPr>
          <w:rFonts w:ascii="Arial" w:hAnsi="Arial" w:cs="Arial"/>
          <w:sz w:val="20"/>
          <w:szCs w:val="20"/>
          <w:lang w:val="en-US"/>
        </w:rPr>
        <w:t>is a comprehensive tool linking grand strategies to specific actions. In terms of policy style, as it tries to clearly design the policy process without involving citizen, it can be regarded as an imposing style and it brings the local policy analysis t</w:t>
      </w:r>
      <w:r w:rsidR="00D5320B">
        <w:rPr>
          <w:rFonts w:ascii="Arial" w:hAnsi="Arial" w:cs="Arial"/>
          <w:sz w:val="20"/>
          <w:szCs w:val="20"/>
          <w:lang w:val="en-US"/>
        </w:rPr>
        <w:t>owards a process-oriented style</w:t>
      </w:r>
      <w:r w:rsidR="005D4EC5" w:rsidRPr="00545D10">
        <w:rPr>
          <w:rFonts w:ascii="Arial" w:hAnsi="Arial" w:cs="Arial"/>
          <w:sz w:val="20"/>
          <w:szCs w:val="20"/>
          <w:lang w:val="en-US"/>
        </w:rPr>
        <w:t>. Yet, it can be argued that it has more to do with rationalization of the implementation (in regards with the means of actions) and with the modernization of the local public services than with the real definition of policies. The PST focuses chiefly on the implementation of the policy goals by translating them into operational actions and on their assessment and readjustment in order to rationalize their implementation in regards with the available means and resources. This recent instrument proposed by the regional authorities to support local reforms in policy style suggest</w:t>
      </w:r>
      <w:r w:rsidR="00D5320B">
        <w:rPr>
          <w:rFonts w:ascii="Arial" w:hAnsi="Arial" w:cs="Arial"/>
          <w:sz w:val="20"/>
          <w:szCs w:val="20"/>
          <w:lang w:val="en-US"/>
        </w:rPr>
        <w:t>s more an imposing policy style.</w:t>
      </w:r>
    </w:p>
    <w:p w14:paraId="6F33F234" w14:textId="77777777" w:rsidR="00D5320B" w:rsidRDefault="00D5320B" w:rsidP="007445E2">
      <w:pPr>
        <w:jc w:val="both"/>
        <w:rPr>
          <w:rFonts w:ascii="Arial" w:hAnsi="Arial" w:cs="Arial"/>
          <w:sz w:val="20"/>
          <w:szCs w:val="20"/>
          <w:lang w:val="en-US"/>
        </w:rPr>
      </w:pPr>
      <w:r>
        <w:rPr>
          <w:rFonts w:ascii="Arial" w:hAnsi="Arial" w:cs="Arial"/>
          <w:sz w:val="20"/>
          <w:szCs w:val="20"/>
          <w:lang w:val="en-US"/>
        </w:rPr>
        <w:t xml:space="preserve">This study show that there is possibly </w:t>
      </w:r>
      <w:r w:rsidR="0034398C" w:rsidRPr="00D5320B">
        <w:rPr>
          <w:rFonts w:ascii="Arial" w:hAnsi="Arial" w:cs="Arial"/>
          <w:sz w:val="20"/>
          <w:szCs w:val="20"/>
          <w:lang w:val="en-US"/>
        </w:rPr>
        <w:t>a myriad of policy analytical planning styles at Belgian’s local level, worthy of f</w:t>
      </w:r>
      <w:r>
        <w:rPr>
          <w:rFonts w:ascii="Arial" w:hAnsi="Arial" w:cs="Arial"/>
          <w:sz w:val="20"/>
          <w:szCs w:val="20"/>
          <w:lang w:val="en-US"/>
        </w:rPr>
        <w:t xml:space="preserve">urther research and exploration. </w:t>
      </w:r>
      <w:r w:rsidR="003E0000" w:rsidRPr="00D5320B">
        <w:rPr>
          <w:rFonts w:ascii="Arial" w:eastAsia="Calibri" w:hAnsi="Arial" w:cs="Arial"/>
          <w:sz w:val="20"/>
          <w:szCs w:val="20"/>
          <w:lang w:val="en-GB" w:eastAsia="fr-BE"/>
        </w:rPr>
        <w:t xml:space="preserve">The case studies lead us to two new branches in the development of policy analysis framework. First, at this level, proximity between political authority administration and the citizens should be considered specifically in the model to enrich its explanatory potential. Second, the local level is a level where the possibility for transversal policy approach is most possible and where policy </w:t>
      </w:r>
      <w:proofErr w:type="gramStart"/>
      <w:r w:rsidR="003E0000" w:rsidRPr="00D5320B">
        <w:rPr>
          <w:rFonts w:ascii="Arial" w:eastAsia="Calibri" w:hAnsi="Arial" w:cs="Arial"/>
          <w:sz w:val="20"/>
          <w:szCs w:val="20"/>
          <w:lang w:val="en-GB" w:eastAsia="fr-BE"/>
        </w:rPr>
        <w:t>analysis in different sectors or with different instruments do</w:t>
      </w:r>
      <w:proofErr w:type="gramEnd"/>
      <w:r w:rsidR="003E0000" w:rsidRPr="00D5320B">
        <w:rPr>
          <w:rFonts w:ascii="Arial" w:eastAsia="Calibri" w:hAnsi="Arial" w:cs="Arial"/>
          <w:sz w:val="20"/>
          <w:szCs w:val="20"/>
          <w:lang w:val="en-GB" w:eastAsia="fr-BE"/>
        </w:rPr>
        <w:t xml:space="preserve"> show, within the same political administrative setting, a mix of styles which typifies a set of local policy analysis regimes.</w:t>
      </w:r>
    </w:p>
    <w:p w14:paraId="7A0638AE" w14:textId="36DF9600" w:rsidR="00FE2ABF" w:rsidRPr="00545D10" w:rsidRDefault="005D4EC5" w:rsidP="007445E2">
      <w:pPr>
        <w:jc w:val="both"/>
        <w:rPr>
          <w:rFonts w:ascii="Arial" w:hAnsi="Arial" w:cs="Arial"/>
          <w:sz w:val="20"/>
          <w:szCs w:val="20"/>
          <w:lang w:val="en-US"/>
        </w:rPr>
      </w:pPr>
      <w:r w:rsidRPr="00545D10">
        <w:rPr>
          <w:rFonts w:ascii="Arial" w:hAnsi="Arial" w:cs="Arial"/>
          <w:sz w:val="20"/>
          <w:szCs w:val="20"/>
          <w:lang w:val="en-US"/>
        </w:rPr>
        <w:t>Finally,</w:t>
      </w:r>
      <w:r w:rsidR="003E4714" w:rsidRPr="00545D10">
        <w:rPr>
          <w:rFonts w:ascii="Arial" w:hAnsi="Arial" w:cs="Arial"/>
          <w:sz w:val="20"/>
          <w:szCs w:val="20"/>
          <w:lang w:val="en-US"/>
        </w:rPr>
        <w:t xml:space="preserve"> the policy style approach </w:t>
      </w:r>
      <w:r w:rsidR="00DE088D" w:rsidRPr="00545D10">
        <w:rPr>
          <w:rFonts w:ascii="Arial" w:hAnsi="Arial" w:cs="Arial"/>
          <w:sz w:val="20"/>
          <w:szCs w:val="20"/>
          <w:lang w:val="en-US"/>
        </w:rPr>
        <w:t xml:space="preserve">should give more attention to </w:t>
      </w:r>
      <w:r w:rsidR="003E4714" w:rsidRPr="00545D10">
        <w:rPr>
          <w:rFonts w:ascii="Arial" w:hAnsi="Arial" w:cs="Arial"/>
          <w:sz w:val="20"/>
          <w:szCs w:val="20"/>
          <w:lang w:val="en-US"/>
        </w:rPr>
        <w:t>the link with the upper level authority</w:t>
      </w:r>
      <w:r w:rsidR="001A1F73" w:rsidRPr="00545D10">
        <w:rPr>
          <w:rFonts w:ascii="Arial" w:hAnsi="Arial" w:cs="Arial"/>
          <w:sz w:val="20"/>
          <w:szCs w:val="20"/>
          <w:lang w:val="en-US"/>
        </w:rPr>
        <w:t>,</w:t>
      </w:r>
      <w:r w:rsidR="003E4714" w:rsidRPr="00545D10">
        <w:rPr>
          <w:rFonts w:ascii="Arial" w:hAnsi="Arial" w:cs="Arial"/>
          <w:sz w:val="20"/>
          <w:szCs w:val="20"/>
          <w:lang w:val="en-US"/>
        </w:rPr>
        <w:t xml:space="preserve"> whereas</w:t>
      </w:r>
      <w:r w:rsidR="001A1F73" w:rsidRPr="00545D10">
        <w:rPr>
          <w:rFonts w:ascii="Arial" w:hAnsi="Arial" w:cs="Arial"/>
          <w:sz w:val="20"/>
          <w:szCs w:val="20"/>
          <w:lang w:val="en-US"/>
        </w:rPr>
        <w:t xml:space="preserve"> both in Flanders and Wallonia </w:t>
      </w:r>
      <w:r w:rsidR="003E4714" w:rsidRPr="00545D10">
        <w:rPr>
          <w:rFonts w:ascii="Arial" w:hAnsi="Arial" w:cs="Arial"/>
          <w:sz w:val="20"/>
          <w:szCs w:val="20"/>
          <w:lang w:val="en-US"/>
        </w:rPr>
        <w:t>it appears to be a trend by the Regional authorities to take back the reins an</w:t>
      </w:r>
      <w:r w:rsidR="001A1F73" w:rsidRPr="00545D10">
        <w:rPr>
          <w:rFonts w:ascii="Arial" w:hAnsi="Arial" w:cs="Arial"/>
          <w:sz w:val="20"/>
          <w:szCs w:val="20"/>
          <w:lang w:val="en-US"/>
        </w:rPr>
        <w:t>d reduce communal autonomy</w:t>
      </w:r>
      <w:r w:rsidR="0045485E" w:rsidRPr="00545D10">
        <w:rPr>
          <w:rFonts w:ascii="Arial" w:hAnsi="Arial" w:cs="Arial"/>
          <w:sz w:val="20"/>
          <w:szCs w:val="20"/>
          <w:lang w:val="en-US"/>
        </w:rPr>
        <w:t xml:space="preserve"> by imposing the development of new policy styles in more policy domains and more areas of competences of the local authorities with a vision of modernization and resources control. </w:t>
      </w:r>
      <w:r w:rsidR="003E4714" w:rsidRPr="00545D10">
        <w:rPr>
          <w:rFonts w:ascii="Arial" w:hAnsi="Arial" w:cs="Arial"/>
          <w:sz w:val="20"/>
          <w:szCs w:val="20"/>
          <w:lang w:val="en-US"/>
        </w:rPr>
        <w:t xml:space="preserve">However, </w:t>
      </w:r>
      <w:r w:rsidR="00BC7951" w:rsidRPr="00545D10">
        <w:rPr>
          <w:rFonts w:ascii="Arial" w:hAnsi="Arial" w:cs="Arial"/>
          <w:sz w:val="20"/>
          <w:szCs w:val="20"/>
          <w:lang w:val="en-US"/>
        </w:rPr>
        <w:t>even though its functioning is largely constrained by laws and rules common to every municipal</w:t>
      </w:r>
      <w:r w:rsidR="00064D5F" w:rsidRPr="00545D10">
        <w:rPr>
          <w:rFonts w:ascii="Arial" w:hAnsi="Arial" w:cs="Arial"/>
          <w:sz w:val="20"/>
          <w:szCs w:val="20"/>
          <w:lang w:val="en-US"/>
        </w:rPr>
        <w:t>it</w:t>
      </w:r>
      <w:r w:rsidR="00BC7951" w:rsidRPr="00545D10">
        <w:rPr>
          <w:rFonts w:ascii="Arial" w:hAnsi="Arial" w:cs="Arial"/>
          <w:sz w:val="20"/>
          <w:szCs w:val="20"/>
          <w:lang w:val="en-US"/>
        </w:rPr>
        <w:t>y, each commune is a unique entity in itself;</w:t>
      </w:r>
      <w:r w:rsidR="00C70088" w:rsidRPr="00545D10">
        <w:rPr>
          <w:rFonts w:ascii="Arial" w:hAnsi="Arial" w:cs="Arial"/>
          <w:sz w:val="20"/>
          <w:szCs w:val="20"/>
          <w:lang w:val="en-US"/>
        </w:rPr>
        <w:t xml:space="preserve"> with its own traditions, rules and actors</w:t>
      </w:r>
      <w:r w:rsidR="00BC7951" w:rsidRPr="00545D10">
        <w:rPr>
          <w:rFonts w:ascii="Arial" w:hAnsi="Arial" w:cs="Arial"/>
          <w:sz w:val="20"/>
          <w:szCs w:val="20"/>
          <w:lang w:val="en-US"/>
        </w:rPr>
        <w:t xml:space="preserve"> and consequently adapts locally regional policy tools as well as the style they are intended to induce.</w:t>
      </w:r>
    </w:p>
    <w:p w14:paraId="5BB95E73" w14:textId="77777777" w:rsidR="003C3FD0" w:rsidRPr="00545D10" w:rsidRDefault="00C70088" w:rsidP="002438A5">
      <w:pPr>
        <w:pStyle w:val="Paragraphedeliste1"/>
        <w:ind w:left="0"/>
        <w:jc w:val="both"/>
        <w:rPr>
          <w:rFonts w:ascii="Arial" w:hAnsi="Arial" w:cs="Arial"/>
          <w:b/>
          <w:sz w:val="20"/>
          <w:szCs w:val="20"/>
          <w:lang w:val="en-US"/>
        </w:rPr>
      </w:pPr>
      <w:r w:rsidRPr="00545D10">
        <w:rPr>
          <w:rFonts w:ascii="Arial" w:hAnsi="Arial" w:cs="Arial"/>
          <w:b/>
          <w:sz w:val="20"/>
          <w:szCs w:val="20"/>
          <w:lang w:val="en-US"/>
        </w:rPr>
        <w:t>Refe</w:t>
      </w:r>
      <w:bookmarkStart w:id="0" w:name="_GoBack"/>
      <w:bookmarkEnd w:id="0"/>
      <w:r w:rsidRPr="00545D10">
        <w:rPr>
          <w:rFonts w:ascii="Arial" w:hAnsi="Arial" w:cs="Arial"/>
          <w:b/>
          <w:sz w:val="20"/>
          <w:szCs w:val="20"/>
          <w:lang w:val="en-US"/>
        </w:rPr>
        <w:t>rences</w:t>
      </w:r>
    </w:p>
    <w:p w14:paraId="2E60E367" w14:textId="77777777" w:rsidR="005F0515" w:rsidRPr="00545D10" w:rsidRDefault="005F0515" w:rsidP="005F0515">
      <w:pPr>
        <w:jc w:val="both"/>
        <w:rPr>
          <w:rFonts w:ascii="Arial" w:hAnsi="Arial" w:cs="Arial"/>
          <w:sz w:val="20"/>
          <w:szCs w:val="20"/>
          <w:lang w:val="en-US" w:eastAsia="nl-NL"/>
        </w:rPr>
      </w:pPr>
      <w:proofErr w:type="spellStart"/>
      <w:r w:rsidRPr="00545D10">
        <w:rPr>
          <w:rFonts w:ascii="Arial" w:eastAsia="Calibri" w:hAnsi="Arial" w:cs="Arial"/>
          <w:sz w:val="20"/>
          <w:szCs w:val="20"/>
          <w:lang w:val="fr-FR" w:eastAsia="fr-BE"/>
        </w:rPr>
        <w:t>Bouhon</w:t>
      </w:r>
      <w:proofErr w:type="spellEnd"/>
      <w:r w:rsidRPr="00545D10">
        <w:rPr>
          <w:rFonts w:ascii="Arial" w:eastAsia="Calibri" w:hAnsi="Arial" w:cs="Arial"/>
          <w:sz w:val="20"/>
          <w:szCs w:val="20"/>
          <w:lang w:val="fr-FR" w:eastAsia="fr-BE"/>
        </w:rPr>
        <w:t xml:space="preserve">, F., </w:t>
      </w:r>
      <w:proofErr w:type="spellStart"/>
      <w:r w:rsidRPr="00545D10">
        <w:rPr>
          <w:rFonts w:ascii="Arial" w:eastAsia="Calibri" w:hAnsi="Arial" w:cs="Arial"/>
          <w:sz w:val="20"/>
          <w:szCs w:val="20"/>
          <w:lang w:val="fr-FR" w:eastAsia="fr-BE"/>
        </w:rPr>
        <w:t>Niessen</w:t>
      </w:r>
      <w:proofErr w:type="spellEnd"/>
      <w:r w:rsidRPr="00545D10">
        <w:rPr>
          <w:rFonts w:ascii="Arial" w:eastAsia="Calibri" w:hAnsi="Arial" w:cs="Arial"/>
          <w:sz w:val="20"/>
          <w:szCs w:val="20"/>
          <w:lang w:val="fr-FR" w:eastAsia="fr-BE"/>
        </w:rPr>
        <w:t xml:space="preserve">, C. and Reuchamps, M. (2015) ‘La Communauté germanophone après la sixième réforme de l’État : état des lieux, débats et perspectives’, </w:t>
      </w:r>
      <w:r w:rsidRPr="00545D10">
        <w:rPr>
          <w:rFonts w:ascii="Arial" w:eastAsia="Calibri" w:hAnsi="Arial" w:cs="Arial"/>
          <w:i/>
          <w:iCs/>
          <w:sz w:val="20"/>
          <w:szCs w:val="20"/>
          <w:lang w:val="fr-FR" w:eastAsia="fr-BE"/>
        </w:rPr>
        <w:t>Courrier hebdomadaire du CRISP</w:t>
      </w:r>
      <w:r w:rsidRPr="00545D10">
        <w:rPr>
          <w:rFonts w:ascii="Arial" w:eastAsia="Calibri" w:hAnsi="Arial" w:cs="Arial"/>
          <w:sz w:val="20"/>
          <w:szCs w:val="20"/>
          <w:lang w:val="fr-FR" w:eastAsia="fr-BE"/>
        </w:rPr>
        <w:t>, no. 2266-2267.</w:t>
      </w:r>
    </w:p>
    <w:p w14:paraId="5817D7C2" w14:textId="77777777" w:rsidR="005F0515" w:rsidRPr="00545D10" w:rsidRDefault="00731AAA" w:rsidP="005F0515">
      <w:pPr>
        <w:jc w:val="both"/>
        <w:rPr>
          <w:rFonts w:ascii="Arial" w:hAnsi="Arial" w:cs="Arial"/>
          <w:sz w:val="20"/>
          <w:szCs w:val="20"/>
          <w:lang w:val="en-US" w:eastAsia="nl-NL"/>
        </w:rPr>
      </w:pPr>
      <w:proofErr w:type="spellStart"/>
      <w:r w:rsidRPr="00545D10">
        <w:rPr>
          <w:rFonts w:ascii="Arial" w:hAnsi="Arial" w:cs="Arial"/>
          <w:sz w:val="20"/>
          <w:szCs w:val="20"/>
          <w:lang w:val="en-US" w:eastAsia="nl-NL"/>
        </w:rPr>
        <w:lastRenderedPageBreak/>
        <w:t>Bovens</w:t>
      </w:r>
      <w:proofErr w:type="spellEnd"/>
      <w:r w:rsidRPr="00545D10">
        <w:rPr>
          <w:rFonts w:ascii="Arial" w:hAnsi="Arial" w:cs="Arial"/>
          <w:sz w:val="20"/>
          <w:szCs w:val="20"/>
          <w:lang w:val="en-US" w:eastAsia="nl-NL"/>
        </w:rPr>
        <w:t>, M., Hart, P. and Peters, B. G. (</w:t>
      </w:r>
      <w:proofErr w:type="spellStart"/>
      <w:r w:rsidRPr="00545D10">
        <w:rPr>
          <w:rFonts w:ascii="Arial" w:hAnsi="Arial" w:cs="Arial"/>
          <w:sz w:val="20"/>
          <w:szCs w:val="20"/>
          <w:lang w:val="en-US" w:eastAsia="nl-NL"/>
        </w:rPr>
        <w:t>eds</w:t>
      </w:r>
      <w:proofErr w:type="spellEnd"/>
      <w:r w:rsidRPr="00545D10">
        <w:rPr>
          <w:rFonts w:ascii="Arial" w:hAnsi="Arial" w:cs="Arial"/>
          <w:sz w:val="20"/>
          <w:szCs w:val="20"/>
          <w:lang w:val="en-US" w:eastAsia="nl-NL"/>
        </w:rPr>
        <w:t>) (2001)</w:t>
      </w:r>
      <w:r w:rsidRPr="00545D10">
        <w:rPr>
          <w:lang w:val="en-US"/>
        </w:rPr>
        <w:t xml:space="preserve"> </w:t>
      </w:r>
      <w:r w:rsidRPr="00545D10">
        <w:rPr>
          <w:rFonts w:ascii="Arial" w:hAnsi="Arial" w:cs="Arial"/>
          <w:sz w:val="20"/>
          <w:szCs w:val="20"/>
          <w:lang w:val="en-US" w:eastAsia="nl-NL"/>
        </w:rPr>
        <w:t>Success and Failure in Public Governance,</w:t>
      </w:r>
      <w:r w:rsidR="003C3FD0" w:rsidRPr="00545D10">
        <w:rPr>
          <w:rFonts w:ascii="Arial" w:hAnsi="Arial" w:cs="Arial"/>
          <w:sz w:val="20"/>
          <w:szCs w:val="20"/>
          <w:lang w:val="en-US" w:eastAsia="nl-NL"/>
        </w:rPr>
        <w:t xml:space="preserve"> </w:t>
      </w:r>
      <w:proofErr w:type="spellStart"/>
      <w:r w:rsidR="003C3FD0" w:rsidRPr="00545D10">
        <w:rPr>
          <w:rFonts w:ascii="Arial" w:hAnsi="Arial" w:cs="Arial"/>
          <w:sz w:val="20"/>
          <w:szCs w:val="20"/>
          <w:lang w:val="en-US" w:eastAsia="nl-NL"/>
        </w:rPr>
        <w:t>Cheltham</w:t>
      </w:r>
      <w:proofErr w:type="spellEnd"/>
      <w:r w:rsidR="003C3FD0" w:rsidRPr="00545D10">
        <w:rPr>
          <w:rFonts w:ascii="Arial" w:hAnsi="Arial" w:cs="Arial"/>
          <w:sz w:val="20"/>
          <w:szCs w:val="20"/>
          <w:lang w:val="en-US" w:eastAsia="nl-NL"/>
        </w:rPr>
        <w:t>: Edgar Elgar.</w:t>
      </w:r>
    </w:p>
    <w:p w14:paraId="6F3D55C1" w14:textId="77777777" w:rsidR="00414A1E" w:rsidRPr="00545D10" w:rsidRDefault="00990B35" w:rsidP="007445E2">
      <w:pPr>
        <w:widowControl w:val="0"/>
        <w:autoSpaceDE w:val="0"/>
        <w:autoSpaceDN w:val="0"/>
        <w:adjustRightInd w:val="0"/>
        <w:spacing w:after="240"/>
        <w:jc w:val="both"/>
        <w:rPr>
          <w:rFonts w:ascii="Arial" w:hAnsi="Arial" w:cs="Arial"/>
          <w:sz w:val="20"/>
          <w:szCs w:val="20"/>
          <w:lang w:val="fr-BE"/>
        </w:rPr>
      </w:pPr>
      <w:r w:rsidRPr="00545D10">
        <w:rPr>
          <w:rFonts w:ascii="Arial" w:hAnsi="Arial" w:cs="Arial"/>
          <w:iCs/>
          <w:sz w:val="20"/>
          <w:szCs w:val="20"/>
          <w:lang w:val="fr-BE"/>
        </w:rPr>
        <w:t>Boverie</w:t>
      </w:r>
      <w:r w:rsidR="00F15C42" w:rsidRPr="00545D10">
        <w:rPr>
          <w:rFonts w:ascii="Arial" w:hAnsi="Arial" w:cs="Arial"/>
          <w:iCs/>
          <w:sz w:val="20"/>
          <w:szCs w:val="20"/>
          <w:lang w:val="fr-BE"/>
        </w:rPr>
        <w:t>, M., Maitre, A. and Van Driessche, L. (2013a)</w:t>
      </w:r>
      <w:r w:rsidR="00F15C42" w:rsidRPr="00545D10">
        <w:rPr>
          <w:lang w:val="fr-BE"/>
        </w:rPr>
        <w:t xml:space="preserve"> </w:t>
      </w:r>
      <w:r w:rsidR="00F15C42" w:rsidRPr="00545D10">
        <w:rPr>
          <w:rFonts w:ascii="Arial" w:hAnsi="Arial" w:cs="Arial"/>
          <w:iCs/>
          <w:sz w:val="20"/>
          <w:szCs w:val="20"/>
          <w:lang w:val="fr-BE"/>
        </w:rPr>
        <w:t>‘</w:t>
      </w:r>
      <w:r w:rsidR="00DD3301" w:rsidRPr="00545D10">
        <w:rPr>
          <w:rFonts w:ascii="Arial" w:hAnsi="Arial" w:cs="Arial"/>
          <w:iCs/>
          <w:sz w:val="20"/>
          <w:szCs w:val="20"/>
          <w:lang w:val="fr-BE"/>
        </w:rPr>
        <w:t>Gouvernance – Fiche 2 – Le PST</w:t>
      </w:r>
      <w:r w:rsidR="00F15C42" w:rsidRPr="00545D10">
        <w:rPr>
          <w:rFonts w:ascii="Arial" w:hAnsi="Arial" w:cs="Arial"/>
          <w:iCs/>
          <w:sz w:val="20"/>
          <w:szCs w:val="20"/>
          <w:lang w:val="fr-BE"/>
        </w:rPr>
        <w:t>: Programme stratégique transversal communal’,</w:t>
      </w:r>
      <w:r w:rsidR="00414A1E" w:rsidRPr="00545D10">
        <w:rPr>
          <w:rFonts w:ascii="Arial" w:hAnsi="Arial" w:cs="Arial"/>
          <w:iCs/>
          <w:sz w:val="20"/>
          <w:szCs w:val="20"/>
          <w:lang w:val="fr-BE"/>
        </w:rPr>
        <w:t xml:space="preserve"> in</w:t>
      </w:r>
      <w:r w:rsidR="00414A1E" w:rsidRPr="00545D10">
        <w:rPr>
          <w:lang w:val="fr-BE"/>
        </w:rPr>
        <w:t xml:space="preserve"> </w:t>
      </w:r>
      <w:r w:rsidR="00414A1E" w:rsidRPr="00545D10">
        <w:rPr>
          <w:rFonts w:ascii="Arial" w:hAnsi="Arial" w:cs="Arial"/>
          <w:iCs/>
          <w:sz w:val="20"/>
          <w:szCs w:val="20"/>
          <w:lang w:val="fr-BE"/>
        </w:rPr>
        <w:t>Focus sur la commune – 161 fiches pour une bonne gestion communale, Namur:</w:t>
      </w:r>
      <w:r w:rsidR="00414A1E" w:rsidRPr="00545D10">
        <w:rPr>
          <w:lang w:val="fr-BE"/>
        </w:rPr>
        <w:t xml:space="preserve"> </w:t>
      </w:r>
      <w:r w:rsidR="00414A1E" w:rsidRPr="00545D10">
        <w:rPr>
          <w:rFonts w:ascii="Arial" w:hAnsi="Arial" w:cs="Arial"/>
          <w:iCs/>
          <w:sz w:val="20"/>
          <w:szCs w:val="20"/>
          <w:lang w:val="fr-BE"/>
        </w:rPr>
        <w:t>Union des Villes et Communes de Wallonie.</w:t>
      </w:r>
    </w:p>
    <w:p w14:paraId="1F0FC586" w14:textId="77777777" w:rsidR="00414A1E" w:rsidRPr="00545D10" w:rsidRDefault="00414A1E" w:rsidP="007445E2">
      <w:pPr>
        <w:widowControl w:val="0"/>
        <w:autoSpaceDE w:val="0"/>
        <w:autoSpaceDN w:val="0"/>
        <w:adjustRightInd w:val="0"/>
        <w:spacing w:after="240"/>
        <w:jc w:val="both"/>
        <w:rPr>
          <w:rFonts w:ascii="Arial" w:hAnsi="Arial" w:cs="Arial"/>
          <w:iCs/>
          <w:sz w:val="20"/>
          <w:szCs w:val="20"/>
          <w:lang w:val="fr-BE"/>
        </w:rPr>
      </w:pPr>
      <w:r w:rsidRPr="00545D10">
        <w:rPr>
          <w:rFonts w:ascii="Arial" w:hAnsi="Arial" w:cs="Arial"/>
          <w:iCs/>
          <w:sz w:val="20"/>
          <w:szCs w:val="20"/>
          <w:lang w:val="fr-BE"/>
        </w:rPr>
        <w:t>Boverie, M., Maitre, A. and Van Driessche, L. (2013b)</w:t>
      </w:r>
      <w:r w:rsidRPr="00545D10">
        <w:rPr>
          <w:lang w:val="fr-BE"/>
        </w:rPr>
        <w:t xml:space="preserve"> </w:t>
      </w:r>
      <w:r w:rsidRPr="00545D10">
        <w:rPr>
          <w:rFonts w:ascii="Arial" w:hAnsi="Arial" w:cs="Arial"/>
          <w:iCs/>
          <w:sz w:val="20"/>
          <w:szCs w:val="20"/>
          <w:lang w:val="fr-BE"/>
        </w:rPr>
        <w:t>‘</w:t>
      </w:r>
      <w:r w:rsidR="00DD3301" w:rsidRPr="00545D10">
        <w:rPr>
          <w:rFonts w:ascii="Arial" w:hAnsi="Arial" w:cs="Arial"/>
          <w:iCs/>
          <w:sz w:val="20"/>
          <w:szCs w:val="20"/>
          <w:lang w:val="fr-BE"/>
        </w:rPr>
        <w:t>Gouvernance – Fiche 3 – Le PCS</w:t>
      </w:r>
      <w:r w:rsidRPr="00545D10">
        <w:rPr>
          <w:rFonts w:ascii="Arial" w:hAnsi="Arial" w:cs="Arial"/>
          <w:iCs/>
          <w:sz w:val="20"/>
          <w:szCs w:val="20"/>
          <w:lang w:val="fr-BE"/>
        </w:rPr>
        <w:t>: Plan de cohésion sociale’, in Focus sur la commune – 161 fiches pour une bonne gestion communale, Namur:</w:t>
      </w:r>
      <w:r w:rsidRPr="00545D10">
        <w:rPr>
          <w:lang w:val="fr-BE"/>
        </w:rPr>
        <w:t xml:space="preserve"> </w:t>
      </w:r>
      <w:r w:rsidRPr="00545D10">
        <w:rPr>
          <w:rFonts w:ascii="Arial" w:hAnsi="Arial" w:cs="Arial"/>
          <w:iCs/>
          <w:sz w:val="20"/>
          <w:szCs w:val="20"/>
          <w:lang w:val="fr-BE"/>
        </w:rPr>
        <w:t>Union des Villes et Communes de Wallonie.</w:t>
      </w:r>
    </w:p>
    <w:p w14:paraId="3B197BA0" w14:textId="77777777" w:rsidR="00DC5660" w:rsidRPr="00545D10" w:rsidRDefault="00414A1E" w:rsidP="002438A5">
      <w:pPr>
        <w:widowControl w:val="0"/>
        <w:autoSpaceDE w:val="0"/>
        <w:autoSpaceDN w:val="0"/>
        <w:adjustRightInd w:val="0"/>
        <w:spacing w:after="240"/>
        <w:jc w:val="both"/>
        <w:rPr>
          <w:rFonts w:ascii="Arial" w:hAnsi="Arial" w:cs="Arial"/>
          <w:iCs/>
          <w:sz w:val="20"/>
          <w:szCs w:val="20"/>
          <w:lang w:val="fr-BE"/>
        </w:rPr>
      </w:pPr>
      <w:r w:rsidRPr="00545D10">
        <w:rPr>
          <w:rFonts w:ascii="Arial" w:hAnsi="Arial" w:cs="Arial"/>
          <w:iCs/>
          <w:sz w:val="20"/>
          <w:szCs w:val="20"/>
          <w:lang w:val="fr-BE"/>
        </w:rPr>
        <w:t>Boverie, M., Maitre, A. and Van Driessche, L. (2013c)</w:t>
      </w:r>
      <w:r w:rsidRPr="00545D10">
        <w:rPr>
          <w:lang w:val="fr-BE"/>
        </w:rPr>
        <w:t xml:space="preserve"> </w:t>
      </w:r>
      <w:r w:rsidRPr="00545D10">
        <w:rPr>
          <w:rFonts w:ascii="Arial" w:hAnsi="Arial" w:cs="Arial"/>
          <w:iCs/>
          <w:sz w:val="20"/>
          <w:szCs w:val="20"/>
          <w:lang w:val="fr-BE"/>
        </w:rPr>
        <w:t>‘Gouvernance – Fiche 4 – Les nouveaux principes de gouvernance locale en Wallonie – la réforme des grades légaux’ in</w:t>
      </w:r>
      <w:r w:rsidRPr="00545D10">
        <w:rPr>
          <w:lang w:val="fr-BE"/>
        </w:rPr>
        <w:t xml:space="preserve"> </w:t>
      </w:r>
      <w:r w:rsidRPr="00545D10">
        <w:rPr>
          <w:rFonts w:ascii="Arial" w:hAnsi="Arial" w:cs="Arial"/>
          <w:iCs/>
          <w:sz w:val="20"/>
          <w:szCs w:val="20"/>
          <w:lang w:val="fr-BE"/>
        </w:rPr>
        <w:t>Focus sur la commune – 161 fiches pour une bonne gestion communale, Namur:</w:t>
      </w:r>
      <w:r w:rsidRPr="00545D10">
        <w:rPr>
          <w:lang w:val="fr-BE"/>
        </w:rPr>
        <w:t xml:space="preserve"> </w:t>
      </w:r>
      <w:r w:rsidRPr="00545D10">
        <w:rPr>
          <w:rFonts w:ascii="Arial" w:hAnsi="Arial" w:cs="Arial"/>
          <w:iCs/>
          <w:sz w:val="20"/>
          <w:szCs w:val="20"/>
          <w:lang w:val="fr-BE"/>
        </w:rPr>
        <w:t>Union des Villes et Communes de Wallonie.</w:t>
      </w:r>
    </w:p>
    <w:p w14:paraId="5BA869B6" w14:textId="77777777" w:rsidR="0098135A" w:rsidRPr="00545D10" w:rsidRDefault="0098135A" w:rsidP="0098135A">
      <w:pPr>
        <w:jc w:val="both"/>
        <w:rPr>
          <w:rFonts w:ascii="Arial" w:hAnsi="Arial" w:cs="Arial"/>
          <w:sz w:val="20"/>
          <w:szCs w:val="20"/>
          <w:lang w:val="fr-BE" w:eastAsia="fr-BE"/>
        </w:rPr>
      </w:pPr>
      <w:r w:rsidRPr="00545D10">
        <w:rPr>
          <w:rFonts w:ascii="Arial" w:hAnsi="Arial" w:cs="Arial"/>
          <w:sz w:val="20"/>
          <w:szCs w:val="20"/>
          <w:lang w:val="fr-BE" w:eastAsia="fr-BE"/>
        </w:rPr>
        <w:t xml:space="preserve">Commissie Efficiënte en Effectieve Overheid (2009) Een slagkrachtige overheid in Vlaanderen, Brussel : Commissie Efficiënte en Effectieve Overheid. </w:t>
      </w:r>
    </w:p>
    <w:p w14:paraId="66EC5AFC" w14:textId="77777777" w:rsidR="0098135A" w:rsidRPr="00545D10" w:rsidRDefault="0098135A" w:rsidP="0098135A">
      <w:pPr>
        <w:jc w:val="both"/>
        <w:rPr>
          <w:rFonts w:ascii="Arial" w:hAnsi="Arial" w:cs="Arial"/>
          <w:sz w:val="20"/>
          <w:szCs w:val="20"/>
          <w:lang w:val="fr-BE" w:eastAsia="fr-BE"/>
        </w:rPr>
      </w:pPr>
      <w:r w:rsidRPr="00545D10">
        <w:rPr>
          <w:rFonts w:ascii="Arial" w:hAnsi="Arial" w:cs="Arial"/>
          <w:sz w:val="20"/>
          <w:szCs w:val="20"/>
          <w:lang w:val="fr-BE" w:eastAsia="fr-BE"/>
        </w:rPr>
        <w:t xml:space="preserve">Commissie Efficiëntiewinst voor de Lokale Besturen (2010) Rapport met aanbevelingen, Brussel: Commissie Efficiëntiewinst voor de Lokale Besturen. </w:t>
      </w:r>
    </w:p>
    <w:p w14:paraId="35C914C4" w14:textId="77777777" w:rsidR="00DA25B7" w:rsidRPr="00DA25B7" w:rsidRDefault="00556054" w:rsidP="00DA25B7">
      <w:pPr>
        <w:jc w:val="both"/>
        <w:rPr>
          <w:rFonts w:ascii="Arial" w:hAnsi="Arial" w:cs="Arial"/>
          <w:sz w:val="20"/>
          <w:szCs w:val="20"/>
          <w:lang w:val="fr-BE" w:eastAsia="fr-BE"/>
        </w:rPr>
      </w:pPr>
      <w:r w:rsidRPr="00545D10">
        <w:rPr>
          <w:rFonts w:ascii="Arial" w:hAnsi="Arial" w:cs="Arial"/>
          <w:sz w:val="20"/>
          <w:szCs w:val="20"/>
          <w:lang w:val="fr-BE" w:eastAsia="fr-BE"/>
        </w:rPr>
        <w:t>De Bruycker, P. and Philippart, E. (1990) ‘Les communes et les provinces dans la Belgique nouvelle’,</w:t>
      </w:r>
      <w:r w:rsidRPr="00545D10">
        <w:rPr>
          <w:lang w:val="fr-BE"/>
        </w:rPr>
        <w:t xml:space="preserve"> </w:t>
      </w:r>
      <w:r w:rsidRPr="00DA25B7">
        <w:rPr>
          <w:rFonts w:ascii="Arial" w:hAnsi="Arial" w:cs="Arial"/>
          <w:sz w:val="20"/>
          <w:szCs w:val="20"/>
          <w:lang w:val="fr-BE" w:eastAsia="fr-BE"/>
        </w:rPr>
        <w:t>Pouvoirs, 54: 93-110.</w:t>
      </w:r>
    </w:p>
    <w:p w14:paraId="46DBBD3F" w14:textId="40C7BED2" w:rsidR="00DA25B7" w:rsidRPr="00DA25B7" w:rsidRDefault="00DA25B7" w:rsidP="00DA25B7">
      <w:pPr>
        <w:jc w:val="both"/>
        <w:rPr>
          <w:rFonts w:ascii="Arial" w:hAnsi="Arial" w:cs="Arial"/>
          <w:sz w:val="20"/>
          <w:szCs w:val="20"/>
          <w:lang w:val="fr-BE" w:eastAsia="fr-BE"/>
        </w:rPr>
      </w:pPr>
      <w:proofErr w:type="spellStart"/>
      <w:r w:rsidRPr="00DA25B7">
        <w:rPr>
          <w:rFonts w:ascii="Arial" w:hAnsi="Arial" w:cs="Arial"/>
          <w:sz w:val="20"/>
          <w:szCs w:val="20"/>
          <w:lang w:val="en-US"/>
        </w:rPr>
        <w:t>Decoster</w:t>
      </w:r>
      <w:proofErr w:type="spellEnd"/>
      <w:r w:rsidRPr="00DA25B7">
        <w:rPr>
          <w:rFonts w:ascii="Arial" w:hAnsi="Arial" w:cs="Arial"/>
          <w:sz w:val="20"/>
          <w:szCs w:val="20"/>
          <w:lang w:val="en-US"/>
        </w:rPr>
        <w:t xml:space="preserve"> D</w:t>
      </w:r>
      <w:proofErr w:type="gramStart"/>
      <w:r w:rsidRPr="00DA25B7">
        <w:rPr>
          <w:rFonts w:ascii="Arial" w:hAnsi="Arial" w:cs="Arial"/>
          <w:sz w:val="20"/>
          <w:szCs w:val="20"/>
          <w:lang w:val="en-US"/>
        </w:rPr>
        <w:t>.-</w:t>
      </w:r>
      <w:proofErr w:type="gramEnd"/>
      <w:r w:rsidRPr="00DA25B7">
        <w:rPr>
          <w:rFonts w:ascii="Arial" w:hAnsi="Arial" w:cs="Arial"/>
          <w:sz w:val="20"/>
          <w:szCs w:val="20"/>
          <w:lang w:val="en-US"/>
        </w:rPr>
        <w:t xml:space="preserve">P. </w:t>
      </w:r>
      <w:r w:rsidRPr="00DA25B7">
        <w:rPr>
          <w:rFonts w:ascii="Arial" w:hAnsi="Arial" w:cs="Arial"/>
          <w:i/>
          <w:sz w:val="20"/>
          <w:szCs w:val="20"/>
          <w:lang w:val="en-US"/>
        </w:rPr>
        <w:t xml:space="preserve">et al. </w:t>
      </w:r>
      <w:r w:rsidRPr="00DA25B7">
        <w:rPr>
          <w:rFonts w:ascii="Arial" w:hAnsi="Arial" w:cs="Arial"/>
          <w:sz w:val="20"/>
          <w:szCs w:val="20"/>
          <w:lang w:val="en-US"/>
        </w:rPr>
        <w:t>(2003), « </w:t>
      </w:r>
      <w:proofErr w:type="spellStart"/>
      <w:r w:rsidRPr="00DA25B7">
        <w:rPr>
          <w:rFonts w:ascii="Arial" w:hAnsi="Arial" w:cs="Arial"/>
          <w:sz w:val="20"/>
          <w:szCs w:val="20"/>
          <w:lang w:val="en-US"/>
        </w:rPr>
        <w:t>Vers</w:t>
      </w:r>
      <w:proofErr w:type="spellEnd"/>
      <w:r w:rsidRPr="00DA25B7">
        <w:rPr>
          <w:rFonts w:ascii="Arial" w:hAnsi="Arial" w:cs="Arial"/>
          <w:sz w:val="20"/>
          <w:szCs w:val="20"/>
          <w:lang w:val="en-US"/>
        </w:rPr>
        <w:t xml:space="preserve"> des </w:t>
      </w:r>
      <w:proofErr w:type="spellStart"/>
      <w:r w:rsidRPr="00DA25B7">
        <w:rPr>
          <w:rFonts w:ascii="Arial" w:hAnsi="Arial" w:cs="Arial"/>
          <w:sz w:val="20"/>
          <w:szCs w:val="20"/>
          <w:lang w:val="en-US"/>
        </w:rPr>
        <w:t>contrats</w:t>
      </w:r>
      <w:proofErr w:type="spellEnd"/>
      <w:r w:rsidRPr="00DA25B7">
        <w:rPr>
          <w:rFonts w:ascii="Arial" w:hAnsi="Arial" w:cs="Arial"/>
          <w:sz w:val="20"/>
          <w:szCs w:val="20"/>
          <w:lang w:val="en-US"/>
        </w:rPr>
        <w:t xml:space="preserve"> </w:t>
      </w:r>
      <w:proofErr w:type="spellStart"/>
      <w:r w:rsidRPr="00DA25B7">
        <w:rPr>
          <w:rFonts w:ascii="Arial" w:hAnsi="Arial" w:cs="Arial"/>
          <w:sz w:val="20"/>
          <w:szCs w:val="20"/>
          <w:lang w:val="en-US"/>
        </w:rPr>
        <w:t>d’Avenir</w:t>
      </w:r>
      <w:proofErr w:type="spellEnd"/>
      <w:r w:rsidRPr="00DA25B7">
        <w:rPr>
          <w:rFonts w:ascii="Arial" w:hAnsi="Arial" w:cs="Arial"/>
          <w:sz w:val="20"/>
          <w:szCs w:val="20"/>
          <w:lang w:val="en-US"/>
        </w:rPr>
        <w:t xml:space="preserve"> </w:t>
      </w:r>
      <w:proofErr w:type="spellStart"/>
      <w:r w:rsidRPr="00DA25B7">
        <w:rPr>
          <w:rFonts w:ascii="Arial" w:hAnsi="Arial" w:cs="Arial"/>
          <w:sz w:val="20"/>
          <w:szCs w:val="20"/>
          <w:lang w:val="en-US"/>
        </w:rPr>
        <w:t>locaux</w:t>
      </w:r>
      <w:proofErr w:type="spellEnd"/>
      <w:r w:rsidRPr="00DA25B7">
        <w:rPr>
          <w:rFonts w:ascii="Arial" w:hAnsi="Arial" w:cs="Arial"/>
          <w:sz w:val="20"/>
          <w:szCs w:val="20"/>
          <w:lang w:val="en-US"/>
        </w:rPr>
        <w:t xml:space="preserve">. </w:t>
      </w:r>
      <w:proofErr w:type="spellStart"/>
      <w:proofErr w:type="gramStart"/>
      <w:r w:rsidRPr="00DA25B7">
        <w:rPr>
          <w:rFonts w:ascii="Arial" w:hAnsi="Arial" w:cs="Arial"/>
          <w:sz w:val="20"/>
          <w:szCs w:val="20"/>
          <w:lang w:val="en-US"/>
        </w:rPr>
        <w:t>élaborer</w:t>
      </w:r>
      <w:proofErr w:type="spellEnd"/>
      <w:proofErr w:type="gramEnd"/>
      <w:r w:rsidRPr="00DA25B7">
        <w:rPr>
          <w:rFonts w:ascii="Arial" w:hAnsi="Arial" w:cs="Arial"/>
          <w:sz w:val="20"/>
          <w:szCs w:val="20"/>
          <w:lang w:val="en-US"/>
        </w:rPr>
        <w:t xml:space="preserve"> et </w:t>
      </w:r>
      <w:proofErr w:type="spellStart"/>
      <w:r w:rsidRPr="00DA25B7">
        <w:rPr>
          <w:rFonts w:ascii="Arial" w:hAnsi="Arial" w:cs="Arial"/>
          <w:sz w:val="20"/>
          <w:szCs w:val="20"/>
          <w:lang w:val="en-US"/>
        </w:rPr>
        <w:t>réussir</w:t>
      </w:r>
      <w:proofErr w:type="spellEnd"/>
      <w:r w:rsidRPr="00DA25B7">
        <w:rPr>
          <w:rFonts w:ascii="Arial" w:hAnsi="Arial" w:cs="Arial"/>
          <w:sz w:val="20"/>
          <w:szCs w:val="20"/>
          <w:lang w:val="en-US"/>
        </w:rPr>
        <w:t xml:space="preserve"> </w:t>
      </w:r>
      <w:proofErr w:type="spellStart"/>
      <w:r w:rsidRPr="00DA25B7">
        <w:rPr>
          <w:rFonts w:ascii="Arial" w:hAnsi="Arial" w:cs="Arial"/>
          <w:sz w:val="20"/>
          <w:szCs w:val="20"/>
          <w:lang w:val="en-US"/>
        </w:rPr>
        <w:t>sa</w:t>
      </w:r>
      <w:proofErr w:type="spellEnd"/>
      <w:r w:rsidRPr="00DA25B7">
        <w:rPr>
          <w:rFonts w:ascii="Arial" w:hAnsi="Arial" w:cs="Arial"/>
          <w:sz w:val="20"/>
          <w:szCs w:val="20"/>
          <w:lang w:val="en-US"/>
        </w:rPr>
        <w:t xml:space="preserve"> </w:t>
      </w:r>
      <w:proofErr w:type="spellStart"/>
      <w:r w:rsidRPr="00DA25B7">
        <w:rPr>
          <w:rFonts w:ascii="Arial" w:hAnsi="Arial" w:cs="Arial"/>
          <w:sz w:val="20"/>
          <w:szCs w:val="20"/>
          <w:lang w:val="en-US"/>
        </w:rPr>
        <w:t>stratégie</w:t>
      </w:r>
      <w:proofErr w:type="spellEnd"/>
      <w:r w:rsidRPr="00DA25B7">
        <w:rPr>
          <w:rFonts w:ascii="Arial" w:hAnsi="Arial" w:cs="Arial"/>
          <w:sz w:val="20"/>
          <w:szCs w:val="20"/>
          <w:lang w:val="en-US"/>
        </w:rPr>
        <w:t xml:space="preserve"> de </w:t>
      </w:r>
      <w:proofErr w:type="spellStart"/>
      <w:r w:rsidRPr="00DA25B7">
        <w:rPr>
          <w:rFonts w:ascii="Arial" w:hAnsi="Arial" w:cs="Arial"/>
          <w:sz w:val="20"/>
          <w:szCs w:val="20"/>
          <w:lang w:val="en-US"/>
        </w:rPr>
        <w:t>développement</w:t>
      </w:r>
      <w:proofErr w:type="spellEnd"/>
      <w:r w:rsidRPr="00DA25B7">
        <w:rPr>
          <w:rFonts w:ascii="Arial" w:hAnsi="Arial" w:cs="Arial"/>
          <w:sz w:val="20"/>
          <w:szCs w:val="20"/>
          <w:lang w:val="en-US"/>
        </w:rPr>
        <w:t xml:space="preserve"> communal », Brussels and Liège: ULG-IGEAT, p. 13.</w:t>
      </w:r>
    </w:p>
    <w:p w14:paraId="74E82E17" w14:textId="2C3B1626" w:rsidR="00991A9A" w:rsidRPr="00545D10" w:rsidRDefault="00991A9A" w:rsidP="00991A9A">
      <w:pPr>
        <w:jc w:val="both"/>
        <w:rPr>
          <w:rFonts w:ascii="Arial" w:hAnsi="Arial" w:cs="Arial"/>
          <w:sz w:val="20"/>
          <w:szCs w:val="20"/>
          <w:lang w:val="en-US"/>
        </w:rPr>
      </w:pPr>
      <w:proofErr w:type="gramStart"/>
      <w:r w:rsidRPr="00545D10">
        <w:rPr>
          <w:rFonts w:ascii="Arial" w:hAnsi="Arial" w:cs="Arial"/>
          <w:sz w:val="20"/>
          <w:szCs w:val="20"/>
          <w:lang w:val="en-US"/>
        </w:rPr>
        <w:t xml:space="preserve">De </w:t>
      </w:r>
      <w:proofErr w:type="spellStart"/>
      <w:r w:rsidRPr="00545D10">
        <w:rPr>
          <w:rFonts w:ascii="Arial" w:hAnsi="Arial" w:cs="Arial"/>
          <w:sz w:val="20"/>
          <w:szCs w:val="20"/>
          <w:lang w:val="en-US"/>
        </w:rPr>
        <w:t>Rynck</w:t>
      </w:r>
      <w:proofErr w:type="spellEnd"/>
      <w:r w:rsidRPr="00545D10">
        <w:rPr>
          <w:rFonts w:ascii="Arial" w:hAnsi="Arial" w:cs="Arial"/>
          <w:sz w:val="20"/>
          <w:szCs w:val="20"/>
          <w:lang w:val="en-US"/>
        </w:rPr>
        <w:t xml:space="preserve">, F. and </w:t>
      </w:r>
      <w:proofErr w:type="spellStart"/>
      <w:r w:rsidRPr="00545D10">
        <w:rPr>
          <w:rFonts w:ascii="Arial" w:hAnsi="Arial" w:cs="Arial"/>
          <w:sz w:val="20"/>
          <w:szCs w:val="20"/>
          <w:lang w:val="en-US"/>
        </w:rPr>
        <w:t>Wayenberg</w:t>
      </w:r>
      <w:proofErr w:type="spellEnd"/>
      <w:r w:rsidRPr="00545D10">
        <w:rPr>
          <w:rFonts w:ascii="Arial" w:hAnsi="Arial" w:cs="Arial"/>
          <w:sz w:val="20"/>
          <w:szCs w:val="20"/>
          <w:lang w:val="en-US"/>
        </w:rPr>
        <w:t>, E. (2009), Local Government in Flanders, Brussels and Wallonia.</w:t>
      </w:r>
      <w:proofErr w:type="gramEnd"/>
      <w:r w:rsidRPr="00545D10">
        <w:rPr>
          <w:rFonts w:ascii="Arial" w:hAnsi="Arial" w:cs="Arial"/>
          <w:sz w:val="20"/>
          <w:szCs w:val="20"/>
          <w:lang w:val="en-US"/>
        </w:rPr>
        <w:t xml:space="preserve"> Towards more convergence or divergence in Bel</w:t>
      </w:r>
      <w:r w:rsidR="005F0515" w:rsidRPr="00545D10">
        <w:rPr>
          <w:rFonts w:ascii="Arial" w:hAnsi="Arial" w:cs="Arial"/>
          <w:sz w:val="20"/>
          <w:szCs w:val="20"/>
          <w:lang w:val="en-US"/>
        </w:rPr>
        <w:t>gian’s local government systems</w:t>
      </w:r>
      <w:proofErr w:type="gramStart"/>
      <w:r w:rsidRPr="00545D10">
        <w:rPr>
          <w:rFonts w:ascii="Arial" w:hAnsi="Arial" w:cs="Arial"/>
          <w:sz w:val="20"/>
          <w:szCs w:val="20"/>
          <w:lang w:val="en-US"/>
        </w:rPr>
        <w:t>?,</w:t>
      </w:r>
      <w:proofErr w:type="gramEnd"/>
      <w:r w:rsidRPr="00545D10">
        <w:rPr>
          <w:rFonts w:ascii="Arial" w:hAnsi="Arial" w:cs="Arial"/>
          <w:sz w:val="20"/>
          <w:szCs w:val="20"/>
          <w:lang w:val="en-US"/>
        </w:rPr>
        <w:t xml:space="preserve"> in E., Page and M. Goldsmith (</w:t>
      </w:r>
      <w:proofErr w:type="spellStart"/>
      <w:r w:rsidRPr="00545D10">
        <w:rPr>
          <w:rFonts w:ascii="Arial" w:hAnsi="Arial" w:cs="Arial"/>
          <w:sz w:val="20"/>
          <w:szCs w:val="20"/>
          <w:lang w:val="en-US"/>
        </w:rPr>
        <w:t>eds</w:t>
      </w:r>
      <w:proofErr w:type="spellEnd"/>
      <w:r w:rsidRPr="00545D10">
        <w:rPr>
          <w:rFonts w:ascii="Arial" w:hAnsi="Arial" w:cs="Arial"/>
          <w:sz w:val="20"/>
          <w:szCs w:val="20"/>
          <w:lang w:val="en-US"/>
        </w:rPr>
        <w:t xml:space="preserve">), Central and Local Government Relations, London: Sage, </w:t>
      </w:r>
      <w:proofErr w:type="spellStart"/>
      <w:r w:rsidRPr="00545D10">
        <w:rPr>
          <w:rFonts w:ascii="Arial" w:hAnsi="Arial" w:cs="Arial"/>
          <w:sz w:val="20"/>
          <w:szCs w:val="20"/>
          <w:lang w:val="en-US"/>
        </w:rPr>
        <w:t>pp</w:t>
      </w:r>
      <w:proofErr w:type="spellEnd"/>
      <w:r w:rsidRPr="00545D10">
        <w:rPr>
          <w:rFonts w:ascii="Arial" w:hAnsi="Arial" w:cs="Arial"/>
          <w:sz w:val="20"/>
          <w:szCs w:val="20"/>
          <w:lang w:val="en-US"/>
        </w:rPr>
        <w:t xml:space="preserve"> 14-29. </w:t>
      </w:r>
    </w:p>
    <w:p w14:paraId="0A3D1801" w14:textId="77777777" w:rsidR="00C70088" w:rsidRPr="00545D10" w:rsidRDefault="00284171" w:rsidP="002438A5">
      <w:pPr>
        <w:jc w:val="both"/>
        <w:rPr>
          <w:rFonts w:ascii="Arial" w:hAnsi="Arial" w:cs="Arial"/>
          <w:sz w:val="20"/>
          <w:szCs w:val="20"/>
          <w:lang w:eastAsia="fr-BE"/>
        </w:rPr>
      </w:pPr>
      <w:r w:rsidRPr="00545D10">
        <w:rPr>
          <w:rFonts w:ascii="Arial" w:hAnsi="Arial" w:cs="Arial"/>
          <w:sz w:val="20"/>
          <w:szCs w:val="20"/>
        </w:rPr>
        <w:t>De</w:t>
      </w:r>
      <w:r w:rsidR="001B676C" w:rsidRPr="00545D10">
        <w:rPr>
          <w:rFonts w:ascii="Arial" w:hAnsi="Arial" w:cs="Arial"/>
          <w:sz w:val="20"/>
          <w:szCs w:val="20"/>
        </w:rPr>
        <w:t xml:space="preserve"> Rynck, F. and</w:t>
      </w:r>
      <w:r w:rsidRPr="00545D10">
        <w:rPr>
          <w:rFonts w:ascii="Arial" w:hAnsi="Arial" w:cs="Arial"/>
          <w:sz w:val="20"/>
          <w:szCs w:val="20"/>
        </w:rPr>
        <w:t xml:space="preserve"> Wayenberg, E.</w:t>
      </w:r>
      <w:r w:rsidR="000822E8" w:rsidRPr="00545D10">
        <w:rPr>
          <w:rFonts w:ascii="Arial" w:hAnsi="Arial" w:cs="Arial"/>
          <w:sz w:val="20"/>
          <w:szCs w:val="20"/>
        </w:rPr>
        <w:t xml:space="preserve"> </w:t>
      </w:r>
      <w:r w:rsidRPr="00545D10">
        <w:rPr>
          <w:rFonts w:ascii="Arial" w:hAnsi="Arial" w:cs="Arial"/>
          <w:sz w:val="20"/>
          <w:szCs w:val="20"/>
        </w:rPr>
        <w:t>(2013) ‘Hoofdstuk 7: De lokale besturen’, in A. Hondeghem, W. Van Dooren</w:t>
      </w:r>
      <w:r w:rsidR="000822E8" w:rsidRPr="00545D10">
        <w:rPr>
          <w:rFonts w:ascii="Arial" w:hAnsi="Arial" w:cs="Arial"/>
          <w:sz w:val="20"/>
          <w:szCs w:val="20"/>
        </w:rPr>
        <w:t>, F. De Rynck, B. Verschere and S. Op de Beeck (eds)</w:t>
      </w:r>
      <w:r w:rsidR="000822E8" w:rsidRPr="00545D10">
        <w:t xml:space="preserve"> </w:t>
      </w:r>
      <w:r w:rsidR="000822E8" w:rsidRPr="00545D10">
        <w:rPr>
          <w:rFonts w:ascii="Arial" w:hAnsi="Arial" w:cs="Arial"/>
          <w:sz w:val="20"/>
          <w:szCs w:val="20"/>
        </w:rPr>
        <w:t>Handboek Bestuurskunde,</w:t>
      </w:r>
      <w:r w:rsidR="000822E8" w:rsidRPr="00545D10">
        <w:t xml:space="preserve"> </w:t>
      </w:r>
      <w:r w:rsidR="001B676C" w:rsidRPr="00545D10">
        <w:rPr>
          <w:rFonts w:ascii="Arial" w:hAnsi="Arial" w:cs="Arial"/>
          <w:sz w:val="20"/>
          <w:szCs w:val="20"/>
        </w:rPr>
        <w:t>Bruges</w:t>
      </w:r>
      <w:r w:rsidR="000822E8" w:rsidRPr="00545D10">
        <w:rPr>
          <w:rFonts w:ascii="Arial" w:hAnsi="Arial" w:cs="Arial"/>
          <w:sz w:val="20"/>
          <w:szCs w:val="20"/>
        </w:rPr>
        <w:t>:</w:t>
      </w:r>
      <w:r w:rsidR="000822E8" w:rsidRPr="00545D10">
        <w:t xml:space="preserve"> </w:t>
      </w:r>
      <w:r w:rsidR="000822E8" w:rsidRPr="00545D10">
        <w:rPr>
          <w:rFonts w:ascii="Arial" w:hAnsi="Arial" w:cs="Arial"/>
          <w:sz w:val="20"/>
          <w:szCs w:val="20"/>
        </w:rPr>
        <w:t>Vanden Broele, pp 191-230.</w:t>
      </w:r>
    </w:p>
    <w:p w14:paraId="61B84E0E" w14:textId="77777777" w:rsidR="00595BAF" w:rsidRDefault="00595BAF" w:rsidP="00595BAF">
      <w:pPr>
        <w:widowControl w:val="0"/>
        <w:autoSpaceDE w:val="0"/>
        <w:autoSpaceDN w:val="0"/>
        <w:adjustRightInd w:val="0"/>
        <w:spacing w:after="240"/>
        <w:jc w:val="both"/>
        <w:rPr>
          <w:rFonts w:ascii="Arial" w:eastAsia="Calibri" w:hAnsi="Arial" w:cs="Arial"/>
          <w:sz w:val="20"/>
          <w:szCs w:val="20"/>
          <w:lang w:val="en-US" w:eastAsia="fr-BE"/>
        </w:rPr>
      </w:pPr>
      <w:proofErr w:type="spellStart"/>
      <w:r w:rsidRPr="00545D10">
        <w:rPr>
          <w:rFonts w:ascii="Arial" w:eastAsia="Calibri" w:hAnsi="Arial" w:cs="Arial"/>
          <w:sz w:val="20"/>
          <w:szCs w:val="20"/>
          <w:lang w:val="en-US" w:eastAsia="fr-BE"/>
        </w:rPr>
        <w:t>Deschouwer</w:t>
      </w:r>
      <w:proofErr w:type="spellEnd"/>
      <w:r w:rsidRPr="00545D10">
        <w:rPr>
          <w:rFonts w:ascii="Arial" w:eastAsia="Calibri" w:hAnsi="Arial" w:cs="Arial"/>
          <w:sz w:val="20"/>
          <w:szCs w:val="20"/>
          <w:lang w:val="en-US" w:eastAsia="fr-BE"/>
        </w:rPr>
        <w:t xml:space="preserve">, K. and Reuchamps, M. (2013). ‘The Belgian Federation at a Crossroad’, </w:t>
      </w:r>
      <w:r w:rsidRPr="00545D10">
        <w:rPr>
          <w:rFonts w:ascii="Arial" w:eastAsia="Calibri" w:hAnsi="Arial" w:cs="Arial"/>
          <w:iCs/>
          <w:sz w:val="20"/>
          <w:szCs w:val="20"/>
          <w:lang w:val="en-US" w:eastAsia="fr-BE"/>
        </w:rPr>
        <w:t>Regional &amp; Federal Studies,</w:t>
      </w:r>
      <w:r w:rsidRPr="00545D10">
        <w:rPr>
          <w:rFonts w:ascii="Arial" w:eastAsia="Calibri" w:hAnsi="Arial" w:cs="Arial"/>
          <w:i/>
          <w:iCs/>
          <w:sz w:val="20"/>
          <w:szCs w:val="20"/>
          <w:lang w:val="en-US" w:eastAsia="fr-BE"/>
        </w:rPr>
        <w:t xml:space="preserve"> </w:t>
      </w:r>
      <w:r w:rsidRPr="00545D10">
        <w:rPr>
          <w:rFonts w:ascii="Arial" w:eastAsia="Calibri" w:hAnsi="Arial" w:cs="Arial"/>
          <w:sz w:val="20"/>
          <w:szCs w:val="20"/>
          <w:lang w:val="en-US" w:eastAsia="fr-BE"/>
        </w:rPr>
        <w:t>23 (3): 261-270.</w:t>
      </w:r>
    </w:p>
    <w:p w14:paraId="763AB914" w14:textId="04B25A58" w:rsidR="00DA25B7" w:rsidRPr="00DA25B7" w:rsidRDefault="00DA25B7" w:rsidP="00595BAF">
      <w:pPr>
        <w:widowControl w:val="0"/>
        <w:autoSpaceDE w:val="0"/>
        <w:autoSpaceDN w:val="0"/>
        <w:adjustRightInd w:val="0"/>
        <w:spacing w:after="240"/>
        <w:jc w:val="both"/>
        <w:rPr>
          <w:rFonts w:ascii="Arial" w:hAnsi="Arial" w:cs="Arial"/>
          <w:iCs/>
          <w:sz w:val="20"/>
          <w:szCs w:val="20"/>
          <w:lang w:val="fr-BE"/>
        </w:rPr>
      </w:pPr>
      <w:r w:rsidRPr="00545D10">
        <w:rPr>
          <w:rFonts w:ascii="Arial" w:hAnsi="Arial" w:cs="Arial"/>
          <w:iCs/>
          <w:sz w:val="20"/>
          <w:szCs w:val="20"/>
          <w:lang w:val="fr-BE"/>
        </w:rPr>
        <w:t>De Schutter, T. (2013) ‘Missions de la commune – Fiche 2 – Le développement rural’, in Focus sur la commune – 161 fiches pour une bonne gestion communale,</w:t>
      </w:r>
      <w:r w:rsidRPr="00545D10">
        <w:rPr>
          <w:lang w:val="fr-BE"/>
        </w:rPr>
        <w:t xml:space="preserve"> </w:t>
      </w:r>
      <w:r w:rsidRPr="00545D10">
        <w:rPr>
          <w:rFonts w:ascii="Arial" w:hAnsi="Arial" w:cs="Arial"/>
          <w:iCs/>
          <w:sz w:val="20"/>
          <w:szCs w:val="20"/>
          <w:lang w:val="fr-BE"/>
        </w:rPr>
        <w:t>Namur: Union des Villes et Communes de Wallonie.</w:t>
      </w:r>
    </w:p>
    <w:p w14:paraId="7697555C" w14:textId="77777777" w:rsidR="00423C33" w:rsidRPr="00545D10" w:rsidRDefault="00B043D6" w:rsidP="00595BAF">
      <w:pPr>
        <w:widowControl w:val="0"/>
        <w:autoSpaceDE w:val="0"/>
        <w:autoSpaceDN w:val="0"/>
        <w:adjustRightInd w:val="0"/>
        <w:spacing w:after="240"/>
        <w:jc w:val="both"/>
        <w:rPr>
          <w:rFonts w:ascii="Arial" w:hAnsi="Arial" w:cs="Arial"/>
          <w:iCs/>
          <w:sz w:val="20"/>
          <w:szCs w:val="20"/>
        </w:rPr>
      </w:pPr>
      <w:r w:rsidRPr="00545D10">
        <w:rPr>
          <w:rFonts w:ascii="Arial" w:hAnsi="Arial" w:cs="Arial"/>
          <w:iCs/>
          <w:sz w:val="20"/>
          <w:szCs w:val="20"/>
        </w:rPr>
        <w:t>Dienst Wetmatiging</w:t>
      </w:r>
      <w:r w:rsidR="00423C33" w:rsidRPr="00545D10">
        <w:rPr>
          <w:rFonts w:ascii="Arial" w:hAnsi="Arial" w:cs="Arial"/>
          <w:iCs/>
          <w:sz w:val="20"/>
          <w:szCs w:val="20"/>
        </w:rPr>
        <w:t xml:space="preserve"> </w:t>
      </w:r>
      <w:r w:rsidRPr="00545D10">
        <w:rPr>
          <w:rFonts w:ascii="Arial" w:hAnsi="Arial" w:cs="Arial"/>
          <w:iCs/>
          <w:sz w:val="20"/>
          <w:szCs w:val="20"/>
        </w:rPr>
        <w:t xml:space="preserve">(2007), </w:t>
      </w:r>
      <w:r w:rsidR="00423C33" w:rsidRPr="00545D10">
        <w:rPr>
          <w:rFonts w:ascii="Arial" w:hAnsi="Arial" w:cs="Arial"/>
          <w:iCs/>
          <w:sz w:val="20"/>
          <w:szCs w:val="20"/>
        </w:rPr>
        <w:t xml:space="preserve">Administratieve lastenmeting planverplichtingen </w:t>
      </w:r>
      <w:r w:rsidRPr="00545D10">
        <w:rPr>
          <w:rFonts w:ascii="Arial" w:hAnsi="Arial" w:cs="Arial"/>
          <w:iCs/>
          <w:sz w:val="20"/>
          <w:szCs w:val="20"/>
        </w:rPr>
        <w:t xml:space="preserve">Lokale besturen: finaal rapport, Brussel: Vlaamse Overheid. </w:t>
      </w:r>
    </w:p>
    <w:p w14:paraId="6067A5C9" w14:textId="77777777" w:rsidR="00BA762E" w:rsidRDefault="00B043D6" w:rsidP="00595BAF">
      <w:pPr>
        <w:widowControl w:val="0"/>
        <w:autoSpaceDE w:val="0"/>
        <w:autoSpaceDN w:val="0"/>
        <w:adjustRightInd w:val="0"/>
        <w:spacing w:after="240"/>
        <w:jc w:val="both"/>
        <w:rPr>
          <w:rFonts w:ascii="Arial" w:hAnsi="Arial" w:cs="Arial"/>
          <w:iCs/>
          <w:sz w:val="20"/>
          <w:szCs w:val="20"/>
        </w:rPr>
      </w:pPr>
      <w:r w:rsidRPr="00545D10">
        <w:rPr>
          <w:rFonts w:ascii="Arial" w:hAnsi="Arial" w:cs="Arial"/>
          <w:iCs/>
          <w:sz w:val="20"/>
          <w:szCs w:val="20"/>
        </w:rPr>
        <w:t xml:space="preserve">Dienst Wetsmatiging (2010) Implementatietraject kaderdecreet </w:t>
      </w:r>
      <w:r w:rsidR="00124018" w:rsidRPr="00545D10">
        <w:rPr>
          <w:rFonts w:ascii="Arial" w:hAnsi="Arial" w:cs="Arial"/>
          <w:iCs/>
          <w:sz w:val="20"/>
          <w:szCs w:val="20"/>
        </w:rPr>
        <w:t>planlasten voor lokale besturen, Brussel:</w:t>
      </w:r>
      <w:r w:rsidRPr="00545D10">
        <w:rPr>
          <w:rFonts w:ascii="Arial" w:hAnsi="Arial" w:cs="Arial"/>
          <w:iCs/>
          <w:sz w:val="20"/>
          <w:szCs w:val="20"/>
        </w:rPr>
        <w:t xml:space="preserve"> </w:t>
      </w:r>
      <w:r w:rsidR="00BA762E">
        <w:rPr>
          <w:rFonts w:ascii="Arial" w:hAnsi="Arial" w:cs="Arial"/>
          <w:iCs/>
          <w:sz w:val="20"/>
          <w:szCs w:val="20"/>
        </w:rPr>
        <w:t>Vlaamse Overheid.</w:t>
      </w:r>
    </w:p>
    <w:p w14:paraId="715254D2" w14:textId="034FFFAB" w:rsidR="00BA762E" w:rsidRPr="00BA762E" w:rsidRDefault="00BA762E" w:rsidP="00595BAF">
      <w:pPr>
        <w:widowControl w:val="0"/>
        <w:autoSpaceDE w:val="0"/>
        <w:autoSpaceDN w:val="0"/>
        <w:adjustRightInd w:val="0"/>
        <w:spacing w:after="240"/>
        <w:jc w:val="both"/>
        <w:rPr>
          <w:rFonts w:ascii="Arial" w:hAnsi="Arial" w:cs="Arial"/>
          <w:iCs/>
          <w:sz w:val="20"/>
          <w:szCs w:val="20"/>
        </w:rPr>
      </w:pPr>
      <w:proofErr w:type="spellStart"/>
      <w:r w:rsidRPr="00BA762E">
        <w:rPr>
          <w:rFonts w:ascii="Arial" w:hAnsi="Arial" w:cs="Arial"/>
          <w:sz w:val="20"/>
          <w:szCs w:val="20"/>
          <w:lang w:val="en-US"/>
        </w:rPr>
        <w:t>Durviaux</w:t>
      </w:r>
      <w:proofErr w:type="spellEnd"/>
      <w:r w:rsidRPr="00BA762E">
        <w:rPr>
          <w:rFonts w:ascii="Arial" w:hAnsi="Arial" w:cs="Arial"/>
          <w:sz w:val="20"/>
          <w:szCs w:val="20"/>
          <w:lang w:val="en-US"/>
        </w:rPr>
        <w:t xml:space="preserve"> A. L. and </w:t>
      </w:r>
      <w:proofErr w:type="spellStart"/>
      <w:r w:rsidRPr="00BA762E">
        <w:rPr>
          <w:rFonts w:ascii="Arial" w:hAnsi="Arial" w:cs="Arial"/>
          <w:sz w:val="20"/>
          <w:szCs w:val="20"/>
          <w:lang w:val="en-US"/>
        </w:rPr>
        <w:t>Fisse</w:t>
      </w:r>
      <w:proofErr w:type="spellEnd"/>
      <w:r w:rsidRPr="00BA762E">
        <w:rPr>
          <w:rFonts w:ascii="Arial" w:hAnsi="Arial" w:cs="Arial"/>
          <w:sz w:val="20"/>
          <w:szCs w:val="20"/>
          <w:lang w:val="en-US"/>
        </w:rPr>
        <w:t xml:space="preserve"> D. (2015), </w:t>
      </w:r>
      <w:proofErr w:type="spellStart"/>
      <w:r w:rsidRPr="00BA762E">
        <w:rPr>
          <w:rFonts w:ascii="Arial" w:hAnsi="Arial" w:cs="Arial"/>
          <w:i/>
          <w:sz w:val="20"/>
          <w:szCs w:val="20"/>
          <w:lang w:val="en-US"/>
        </w:rPr>
        <w:t>Droit</w:t>
      </w:r>
      <w:proofErr w:type="spellEnd"/>
      <w:r w:rsidRPr="00BA762E">
        <w:rPr>
          <w:rFonts w:ascii="Arial" w:hAnsi="Arial" w:cs="Arial"/>
          <w:i/>
          <w:sz w:val="20"/>
          <w:szCs w:val="20"/>
          <w:lang w:val="en-US"/>
        </w:rPr>
        <w:t xml:space="preserve"> de la </w:t>
      </w:r>
      <w:proofErr w:type="spellStart"/>
      <w:r w:rsidRPr="00BA762E">
        <w:rPr>
          <w:rFonts w:ascii="Arial" w:hAnsi="Arial" w:cs="Arial"/>
          <w:i/>
          <w:sz w:val="20"/>
          <w:szCs w:val="20"/>
          <w:lang w:val="en-US"/>
        </w:rPr>
        <w:t>fonction</w:t>
      </w:r>
      <w:proofErr w:type="spellEnd"/>
      <w:r w:rsidRPr="00BA762E">
        <w:rPr>
          <w:rFonts w:ascii="Arial" w:hAnsi="Arial" w:cs="Arial"/>
          <w:i/>
          <w:sz w:val="20"/>
          <w:szCs w:val="20"/>
          <w:lang w:val="en-US"/>
        </w:rPr>
        <w:t xml:space="preserve"> </w:t>
      </w:r>
      <w:proofErr w:type="spellStart"/>
      <w:r w:rsidRPr="00BA762E">
        <w:rPr>
          <w:rFonts w:ascii="Arial" w:hAnsi="Arial" w:cs="Arial"/>
          <w:i/>
          <w:sz w:val="20"/>
          <w:szCs w:val="20"/>
          <w:lang w:val="en-US"/>
        </w:rPr>
        <w:t>publique</w:t>
      </w:r>
      <w:proofErr w:type="spellEnd"/>
      <w:r w:rsidRPr="00BA762E">
        <w:rPr>
          <w:rFonts w:ascii="Arial" w:hAnsi="Arial" w:cs="Arial"/>
          <w:i/>
          <w:sz w:val="20"/>
          <w:szCs w:val="20"/>
          <w:lang w:val="en-US"/>
        </w:rPr>
        <w:t xml:space="preserve"> locale. </w:t>
      </w:r>
      <w:proofErr w:type="spellStart"/>
      <w:r w:rsidRPr="00BA762E">
        <w:rPr>
          <w:rFonts w:ascii="Arial" w:hAnsi="Arial" w:cs="Arial"/>
          <w:i/>
          <w:sz w:val="20"/>
          <w:szCs w:val="20"/>
          <w:lang w:val="en-US"/>
        </w:rPr>
        <w:t>Bruxelles</w:t>
      </w:r>
      <w:proofErr w:type="spellEnd"/>
      <w:r w:rsidRPr="00BA762E">
        <w:rPr>
          <w:rFonts w:ascii="Arial" w:hAnsi="Arial" w:cs="Arial"/>
          <w:i/>
          <w:sz w:val="20"/>
          <w:szCs w:val="20"/>
          <w:lang w:val="en-US"/>
        </w:rPr>
        <w:t xml:space="preserve">, </w:t>
      </w:r>
      <w:proofErr w:type="spellStart"/>
      <w:r w:rsidRPr="00BA762E">
        <w:rPr>
          <w:rFonts w:ascii="Arial" w:hAnsi="Arial" w:cs="Arial"/>
          <w:i/>
          <w:sz w:val="20"/>
          <w:szCs w:val="20"/>
          <w:lang w:val="en-US"/>
        </w:rPr>
        <w:t>Flandre</w:t>
      </w:r>
      <w:proofErr w:type="spellEnd"/>
      <w:r w:rsidRPr="00BA762E">
        <w:rPr>
          <w:rFonts w:ascii="Arial" w:hAnsi="Arial" w:cs="Arial"/>
          <w:i/>
          <w:sz w:val="20"/>
          <w:szCs w:val="20"/>
          <w:lang w:val="en-US"/>
        </w:rPr>
        <w:t xml:space="preserve">, </w:t>
      </w:r>
      <w:proofErr w:type="spellStart"/>
      <w:r w:rsidRPr="00BA762E">
        <w:rPr>
          <w:rFonts w:ascii="Arial" w:hAnsi="Arial" w:cs="Arial"/>
          <w:i/>
          <w:sz w:val="20"/>
          <w:szCs w:val="20"/>
          <w:lang w:val="en-US"/>
        </w:rPr>
        <w:t>Wallonie</w:t>
      </w:r>
      <w:proofErr w:type="spellEnd"/>
      <w:r w:rsidRPr="00BA762E">
        <w:rPr>
          <w:rFonts w:ascii="Arial" w:hAnsi="Arial" w:cs="Arial"/>
          <w:sz w:val="20"/>
          <w:szCs w:val="20"/>
          <w:lang w:val="en-US"/>
        </w:rPr>
        <w:t xml:space="preserve">. Brussels: </w:t>
      </w:r>
      <w:proofErr w:type="spellStart"/>
      <w:r w:rsidRPr="00BA762E">
        <w:rPr>
          <w:rFonts w:ascii="Arial" w:hAnsi="Arial" w:cs="Arial"/>
          <w:sz w:val="20"/>
          <w:szCs w:val="20"/>
          <w:lang w:val="en-US"/>
        </w:rPr>
        <w:t>Larcier</w:t>
      </w:r>
      <w:proofErr w:type="spellEnd"/>
      <w:r w:rsidRPr="00BA762E">
        <w:rPr>
          <w:rFonts w:ascii="Arial" w:hAnsi="Arial" w:cs="Arial"/>
          <w:sz w:val="20"/>
          <w:szCs w:val="20"/>
          <w:lang w:val="en-US"/>
        </w:rPr>
        <w:t>.</w:t>
      </w:r>
    </w:p>
    <w:p w14:paraId="2EEF71CF" w14:textId="77777777" w:rsidR="000D474B" w:rsidRPr="00545D10" w:rsidRDefault="00422253" w:rsidP="007445E2">
      <w:pPr>
        <w:widowControl w:val="0"/>
        <w:autoSpaceDE w:val="0"/>
        <w:autoSpaceDN w:val="0"/>
        <w:adjustRightInd w:val="0"/>
        <w:spacing w:after="240"/>
        <w:jc w:val="both"/>
        <w:rPr>
          <w:rFonts w:ascii="Arial" w:hAnsi="Arial" w:cs="Arial"/>
          <w:sz w:val="20"/>
          <w:szCs w:val="20"/>
          <w:lang w:val="en-US" w:eastAsia="nl-NL"/>
        </w:rPr>
      </w:pPr>
      <w:r w:rsidRPr="00545D10">
        <w:rPr>
          <w:rFonts w:ascii="Arial" w:hAnsi="Arial" w:cs="Arial"/>
          <w:sz w:val="20"/>
          <w:szCs w:val="20"/>
          <w:lang w:val="en-US" w:eastAsia="nl-NL"/>
        </w:rPr>
        <w:t>Dyson</w:t>
      </w:r>
      <w:r w:rsidR="00707F58" w:rsidRPr="00545D10">
        <w:rPr>
          <w:rFonts w:ascii="Arial" w:hAnsi="Arial" w:cs="Arial"/>
          <w:sz w:val="20"/>
          <w:szCs w:val="20"/>
          <w:lang w:val="en-US" w:eastAsia="nl-NL"/>
        </w:rPr>
        <w:t>, K. (1982) ‘West Germany: The Search for a Rationalist Consensus’, in J. Richardson (</w:t>
      </w:r>
      <w:proofErr w:type="spellStart"/>
      <w:r w:rsidR="00707F58" w:rsidRPr="00545D10">
        <w:rPr>
          <w:rFonts w:ascii="Arial" w:hAnsi="Arial" w:cs="Arial"/>
          <w:sz w:val="20"/>
          <w:szCs w:val="20"/>
          <w:lang w:val="en-US" w:eastAsia="nl-NL"/>
        </w:rPr>
        <w:t>eds</w:t>
      </w:r>
      <w:proofErr w:type="spellEnd"/>
      <w:r w:rsidR="00707F58" w:rsidRPr="00545D10">
        <w:rPr>
          <w:rFonts w:ascii="Arial" w:hAnsi="Arial" w:cs="Arial"/>
          <w:sz w:val="20"/>
          <w:szCs w:val="20"/>
          <w:lang w:val="en-US" w:eastAsia="nl-NL"/>
        </w:rPr>
        <w:t>)</w:t>
      </w:r>
      <w:r w:rsidR="00707F58" w:rsidRPr="00545D10">
        <w:rPr>
          <w:lang w:val="en-US"/>
        </w:rPr>
        <w:t xml:space="preserve"> </w:t>
      </w:r>
      <w:r w:rsidR="00707F58" w:rsidRPr="00545D10">
        <w:rPr>
          <w:rFonts w:ascii="Arial" w:hAnsi="Arial" w:cs="Arial"/>
          <w:sz w:val="20"/>
          <w:szCs w:val="20"/>
          <w:lang w:val="en-US" w:eastAsia="nl-NL"/>
        </w:rPr>
        <w:t>Policy Styles in Western Europe,</w:t>
      </w:r>
      <w:r w:rsidR="00707F58" w:rsidRPr="00545D10">
        <w:rPr>
          <w:lang w:val="en-US"/>
        </w:rPr>
        <w:t xml:space="preserve"> </w:t>
      </w:r>
      <w:r w:rsidR="00707F58" w:rsidRPr="00545D10">
        <w:rPr>
          <w:rFonts w:ascii="Arial" w:hAnsi="Arial" w:cs="Arial"/>
          <w:sz w:val="20"/>
          <w:szCs w:val="20"/>
          <w:lang w:val="en-US" w:eastAsia="nl-NL"/>
        </w:rPr>
        <w:t>London: Allen/</w:t>
      </w:r>
      <w:proofErr w:type="spellStart"/>
      <w:r w:rsidR="00707F58" w:rsidRPr="00545D10">
        <w:rPr>
          <w:rFonts w:ascii="Arial" w:hAnsi="Arial" w:cs="Arial"/>
          <w:sz w:val="20"/>
          <w:szCs w:val="20"/>
          <w:lang w:val="en-US" w:eastAsia="nl-NL"/>
        </w:rPr>
        <w:t>Unwin</w:t>
      </w:r>
      <w:proofErr w:type="spellEnd"/>
      <w:r w:rsidR="00707F58" w:rsidRPr="00545D10">
        <w:rPr>
          <w:rFonts w:ascii="Arial" w:hAnsi="Arial" w:cs="Arial"/>
          <w:sz w:val="20"/>
          <w:szCs w:val="20"/>
          <w:lang w:val="en-US" w:eastAsia="nl-NL"/>
        </w:rPr>
        <w:t xml:space="preserve">, </w:t>
      </w:r>
      <w:proofErr w:type="spellStart"/>
      <w:r w:rsidR="00707F58" w:rsidRPr="00545D10">
        <w:rPr>
          <w:rFonts w:ascii="Arial" w:hAnsi="Arial" w:cs="Arial"/>
          <w:sz w:val="20"/>
          <w:szCs w:val="20"/>
          <w:lang w:val="en-US" w:eastAsia="nl-NL"/>
        </w:rPr>
        <w:t>pp</w:t>
      </w:r>
      <w:proofErr w:type="spellEnd"/>
      <w:r w:rsidR="00707F58" w:rsidRPr="00545D10">
        <w:rPr>
          <w:rFonts w:ascii="Arial" w:hAnsi="Arial" w:cs="Arial"/>
          <w:sz w:val="20"/>
          <w:szCs w:val="20"/>
          <w:lang w:val="en-US" w:eastAsia="nl-NL"/>
        </w:rPr>
        <w:t xml:space="preserve"> 17-46.</w:t>
      </w:r>
    </w:p>
    <w:p w14:paraId="32EDD1E4" w14:textId="77777777" w:rsidR="00C018FE" w:rsidRPr="00545D10" w:rsidRDefault="00707F58" w:rsidP="002438A5">
      <w:pPr>
        <w:widowControl w:val="0"/>
        <w:autoSpaceDE w:val="0"/>
        <w:autoSpaceDN w:val="0"/>
        <w:adjustRightInd w:val="0"/>
        <w:spacing w:after="240"/>
        <w:jc w:val="both"/>
        <w:rPr>
          <w:rFonts w:ascii="Arial" w:hAnsi="Arial" w:cs="Arial"/>
          <w:sz w:val="20"/>
          <w:szCs w:val="20"/>
          <w:lang w:val="en-US" w:eastAsia="nl-NL"/>
        </w:rPr>
      </w:pPr>
      <w:r w:rsidRPr="00545D10">
        <w:rPr>
          <w:rFonts w:ascii="Arial" w:hAnsi="Arial" w:cs="Arial"/>
          <w:sz w:val="20"/>
          <w:szCs w:val="20"/>
          <w:lang w:val="en-US" w:eastAsia="nl-NL"/>
        </w:rPr>
        <w:lastRenderedPageBreak/>
        <w:t>Freeman, G. P. (1985)</w:t>
      </w:r>
      <w:r w:rsidR="000D474B" w:rsidRPr="00545D10">
        <w:rPr>
          <w:lang w:val="en-US"/>
        </w:rPr>
        <w:t xml:space="preserve"> </w:t>
      </w:r>
      <w:r w:rsidR="000D474B" w:rsidRPr="00545D10">
        <w:rPr>
          <w:rFonts w:ascii="Arial" w:hAnsi="Arial" w:cs="Arial"/>
          <w:sz w:val="20"/>
          <w:szCs w:val="20"/>
          <w:lang w:val="en-US" w:eastAsia="nl-NL"/>
        </w:rPr>
        <w:t>‘National Styles and Policy Sectors: Explaining Structured Variation’, Journal of Public Policy, 5 (4</w:t>
      </w:r>
      <w:r w:rsidR="001A1F73" w:rsidRPr="00545D10">
        <w:rPr>
          <w:rFonts w:ascii="Arial" w:hAnsi="Arial" w:cs="Arial"/>
          <w:sz w:val="20"/>
          <w:szCs w:val="20"/>
          <w:lang w:val="en-US" w:eastAsia="nl-NL"/>
        </w:rPr>
        <w:t>): 467-4</w:t>
      </w:r>
      <w:r w:rsidR="000D474B" w:rsidRPr="00545D10">
        <w:rPr>
          <w:rFonts w:ascii="Arial" w:hAnsi="Arial" w:cs="Arial"/>
          <w:sz w:val="20"/>
          <w:szCs w:val="20"/>
          <w:lang w:val="en-US" w:eastAsia="nl-NL"/>
        </w:rPr>
        <w:t>96.</w:t>
      </w:r>
    </w:p>
    <w:p w14:paraId="6899DA70" w14:textId="77777777" w:rsidR="00057E55" w:rsidRPr="00545D10" w:rsidRDefault="000D474B" w:rsidP="007445E2">
      <w:pPr>
        <w:jc w:val="both"/>
        <w:rPr>
          <w:rFonts w:ascii="Arial" w:hAnsi="Arial" w:cs="Arial"/>
          <w:sz w:val="20"/>
          <w:szCs w:val="20"/>
          <w:lang w:val="fr-BE"/>
        </w:rPr>
      </w:pPr>
      <w:r w:rsidRPr="00545D10">
        <w:rPr>
          <w:rFonts w:ascii="Arial" w:hAnsi="Arial" w:cs="Arial"/>
          <w:sz w:val="20"/>
          <w:szCs w:val="20"/>
          <w:lang w:val="fr-BE"/>
        </w:rPr>
        <w:t>Godart, M.-F. and Deconinck</w:t>
      </w:r>
      <w:r w:rsidR="00F76BE4" w:rsidRPr="00545D10">
        <w:rPr>
          <w:rFonts w:ascii="Arial" w:hAnsi="Arial" w:cs="Arial"/>
          <w:sz w:val="20"/>
          <w:szCs w:val="20"/>
          <w:lang w:val="fr-BE"/>
        </w:rPr>
        <w:t>, M. (2003) ‘Développement territorial en milieu rural : quelques exemples en région Wallonne’,</w:t>
      </w:r>
      <w:r w:rsidR="00F76BE4" w:rsidRPr="00545D10">
        <w:rPr>
          <w:lang w:val="fr-BE"/>
        </w:rPr>
        <w:t xml:space="preserve"> </w:t>
      </w:r>
      <w:r w:rsidR="00F76BE4" w:rsidRPr="00545D10">
        <w:rPr>
          <w:rFonts w:ascii="Arial" w:hAnsi="Arial" w:cs="Arial"/>
          <w:sz w:val="20"/>
          <w:szCs w:val="20"/>
          <w:lang w:val="fr-BE"/>
        </w:rPr>
        <w:t>Revue d'Économie Régionale &amp; Urbaine, 5: 909-24.</w:t>
      </w:r>
    </w:p>
    <w:p w14:paraId="715DE6E2" w14:textId="77777777" w:rsidR="00C70088" w:rsidRPr="00545D10" w:rsidRDefault="00C018FE" w:rsidP="007445E2">
      <w:pPr>
        <w:jc w:val="both"/>
        <w:rPr>
          <w:rFonts w:ascii="Arial" w:hAnsi="Arial" w:cs="Arial"/>
          <w:sz w:val="20"/>
          <w:szCs w:val="20"/>
          <w:lang w:val="en-US"/>
        </w:rPr>
      </w:pPr>
      <w:proofErr w:type="spellStart"/>
      <w:r w:rsidRPr="00545D10">
        <w:rPr>
          <w:rFonts w:ascii="Arial" w:hAnsi="Arial" w:cs="Arial"/>
          <w:sz w:val="20"/>
          <w:szCs w:val="20"/>
          <w:lang w:val="en-US" w:eastAsia="nl-NL"/>
        </w:rPr>
        <w:t>Knill</w:t>
      </w:r>
      <w:proofErr w:type="spellEnd"/>
      <w:r w:rsidRPr="00545D10">
        <w:rPr>
          <w:rFonts w:ascii="Arial" w:hAnsi="Arial" w:cs="Arial"/>
          <w:sz w:val="20"/>
          <w:szCs w:val="20"/>
          <w:lang w:val="en-US" w:eastAsia="nl-NL"/>
        </w:rPr>
        <w:t xml:space="preserve">, C. and </w:t>
      </w:r>
      <w:proofErr w:type="spellStart"/>
      <w:r w:rsidRPr="00545D10">
        <w:rPr>
          <w:rFonts w:ascii="Arial" w:hAnsi="Arial" w:cs="Arial"/>
          <w:sz w:val="20"/>
          <w:szCs w:val="20"/>
          <w:lang w:val="en-US" w:eastAsia="nl-NL"/>
        </w:rPr>
        <w:t>Tosun</w:t>
      </w:r>
      <w:proofErr w:type="spellEnd"/>
      <w:r w:rsidRPr="00545D10">
        <w:rPr>
          <w:rFonts w:ascii="Arial" w:hAnsi="Arial" w:cs="Arial"/>
          <w:sz w:val="20"/>
          <w:szCs w:val="20"/>
          <w:lang w:val="en-US" w:eastAsia="nl-NL"/>
        </w:rPr>
        <w:t xml:space="preserve">, J. (2008) ‘Policy Making’, in D. </w:t>
      </w:r>
      <w:proofErr w:type="spellStart"/>
      <w:r w:rsidRPr="00545D10">
        <w:rPr>
          <w:rFonts w:ascii="Arial" w:hAnsi="Arial" w:cs="Arial"/>
          <w:sz w:val="20"/>
          <w:szCs w:val="20"/>
          <w:lang w:val="en-US" w:eastAsia="nl-NL"/>
        </w:rPr>
        <w:t>Caramani</w:t>
      </w:r>
      <w:proofErr w:type="spellEnd"/>
      <w:r w:rsidRPr="00545D10">
        <w:rPr>
          <w:rFonts w:ascii="Arial" w:hAnsi="Arial" w:cs="Arial"/>
          <w:sz w:val="20"/>
          <w:szCs w:val="20"/>
          <w:lang w:val="en-US" w:eastAsia="nl-NL"/>
        </w:rPr>
        <w:t xml:space="preserve"> (</w:t>
      </w:r>
      <w:proofErr w:type="spellStart"/>
      <w:r w:rsidRPr="00545D10">
        <w:rPr>
          <w:rFonts w:ascii="Arial" w:hAnsi="Arial" w:cs="Arial"/>
          <w:sz w:val="20"/>
          <w:szCs w:val="20"/>
          <w:lang w:val="en-US" w:eastAsia="nl-NL"/>
        </w:rPr>
        <w:t>eds</w:t>
      </w:r>
      <w:proofErr w:type="spellEnd"/>
      <w:r w:rsidRPr="00545D10">
        <w:rPr>
          <w:rFonts w:ascii="Arial" w:hAnsi="Arial" w:cs="Arial"/>
          <w:sz w:val="20"/>
          <w:szCs w:val="20"/>
          <w:lang w:val="en-US" w:eastAsia="nl-NL"/>
        </w:rPr>
        <w:t>) Comparative Politics, Oxford:</w:t>
      </w:r>
      <w:r w:rsidRPr="00545D10">
        <w:rPr>
          <w:lang w:val="en-US"/>
        </w:rPr>
        <w:t xml:space="preserve"> </w:t>
      </w:r>
      <w:r w:rsidRPr="00545D10">
        <w:rPr>
          <w:rFonts w:ascii="Arial" w:hAnsi="Arial" w:cs="Arial"/>
          <w:sz w:val="20"/>
          <w:szCs w:val="20"/>
          <w:lang w:val="en-US" w:eastAsia="nl-NL"/>
        </w:rPr>
        <w:t xml:space="preserve">Oxford University Press, </w:t>
      </w:r>
      <w:proofErr w:type="spellStart"/>
      <w:r w:rsidRPr="00545D10">
        <w:rPr>
          <w:rFonts w:ascii="Arial" w:hAnsi="Arial" w:cs="Arial"/>
          <w:sz w:val="20"/>
          <w:szCs w:val="20"/>
          <w:lang w:val="en-US" w:eastAsia="nl-NL"/>
        </w:rPr>
        <w:t>pp</w:t>
      </w:r>
      <w:proofErr w:type="spellEnd"/>
      <w:r w:rsidRPr="00545D10">
        <w:rPr>
          <w:rFonts w:ascii="Arial" w:hAnsi="Arial" w:cs="Arial"/>
          <w:sz w:val="20"/>
          <w:szCs w:val="20"/>
          <w:lang w:val="en-US" w:eastAsia="nl-NL"/>
        </w:rPr>
        <w:t xml:space="preserve"> 495-519. </w:t>
      </w:r>
    </w:p>
    <w:p w14:paraId="3A6F5108" w14:textId="77777777" w:rsidR="00AA5981" w:rsidRPr="00545D10" w:rsidRDefault="00C018FE" w:rsidP="007445E2">
      <w:pPr>
        <w:jc w:val="both"/>
        <w:rPr>
          <w:rFonts w:ascii="Arial" w:hAnsi="Arial" w:cs="Arial"/>
          <w:sz w:val="20"/>
          <w:szCs w:val="20"/>
          <w:lang w:val="fr-BE" w:eastAsia="fr-BE"/>
        </w:rPr>
      </w:pPr>
      <w:r w:rsidRPr="00545D10">
        <w:rPr>
          <w:rFonts w:ascii="Arial" w:hAnsi="Arial" w:cs="Arial"/>
          <w:sz w:val="20"/>
          <w:szCs w:val="20"/>
          <w:lang w:val="fr-BE" w:eastAsia="fr-BE"/>
        </w:rPr>
        <w:t>Maes, R. (eds) (1985)</w:t>
      </w:r>
      <w:r w:rsidRPr="00545D10">
        <w:rPr>
          <w:lang w:val="fr-BE"/>
        </w:rPr>
        <w:t xml:space="preserve"> </w:t>
      </w:r>
      <w:r w:rsidRPr="00545D10">
        <w:rPr>
          <w:rFonts w:ascii="Arial" w:hAnsi="Arial" w:cs="Arial"/>
          <w:sz w:val="20"/>
          <w:szCs w:val="20"/>
          <w:lang w:val="fr-BE" w:eastAsia="fr-BE"/>
        </w:rPr>
        <w:t xml:space="preserve">La décentralisation territoriale, situations et perspectives, </w:t>
      </w:r>
      <w:r w:rsidR="001B676C" w:rsidRPr="00545D10">
        <w:rPr>
          <w:rFonts w:ascii="Arial" w:hAnsi="Arial" w:cs="Arial"/>
          <w:sz w:val="20"/>
          <w:szCs w:val="20"/>
          <w:lang w:val="fr-BE" w:eastAsia="fr-BE"/>
        </w:rPr>
        <w:t>Brussel</w:t>
      </w:r>
      <w:r w:rsidRPr="00545D10">
        <w:rPr>
          <w:rFonts w:ascii="Arial" w:hAnsi="Arial" w:cs="Arial"/>
          <w:sz w:val="20"/>
          <w:szCs w:val="20"/>
          <w:lang w:val="fr-BE" w:eastAsia="fr-BE"/>
        </w:rPr>
        <w:t>s: Inbel.</w:t>
      </w:r>
    </w:p>
    <w:p w14:paraId="5B846D28" w14:textId="77777777" w:rsidR="00215C13" w:rsidRPr="00545D10" w:rsidRDefault="00215C13" w:rsidP="007445E2">
      <w:pPr>
        <w:jc w:val="both"/>
        <w:rPr>
          <w:rFonts w:ascii="Arial" w:hAnsi="Arial" w:cs="Arial"/>
          <w:sz w:val="20"/>
          <w:szCs w:val="20"/>
          <w:lang w:val="fr-BE"/>
        </w:rPr>
      </w:pPr>
      <w:r w:rsidRPr="00545D10">
        <w:rPr>
          <w:rFonts w:ascii="Arial" w:hAnsi="Arial" w:cs="Arial"/>
          <w:sz w:val="20"/>
          <w:szCs w:val="20"/>
          <w:lang w:val="fr-BE"/>
        </w:rPr>
        <w:t>Matagne, G., Radoux, E. and Verjans, P. (2011) ‘La composition du collège communal après la réforme du Code wallon de la démocratie locale</w:t>
      </w:r>
      <w:r w:rsidR="000F4117" w:rsidRPr="00545D10">
        <w:rPr>
          <w:rFonts w:ascii="Arial" w:hAnsi="Arial" w:cs="Arial"/>
          <w:sz w:val="20"/>
          <w:szCs w:val="20"/>
          <w:lang w:val="fr-BE"/>
        </w:rPr>
        <w:t>’, Cou</w:t>
      </w:r>
      <w:r w:rsidR="00FF052E" w:rsidRPr="00545D10">
        <w:rPr>
          <w:rFonts w:ascii="Arial" w:hAnsi="Arial" w:cs="Arial"/>
          <w:sz w:val="20"/>
          <w:szCs w:val="20"/>
          <w:lang w:val="fr-BE"/>
        </w:rPr>
        <w:t>rrier hebdomadaire du CRISP, 200</w:t>
      </w:r>
      <w:r w:rsidR="000F4117" w:rsidRPr="00545D10">
        <w:rPr>
          <w:rFonts w:ascii="Arial" w:hAnsi="Arial" w:cs="Arial"/>
          <w:sz w:val="20"/>
          <w:szCs w:val="20"/>
          <w:lang w:val="fr-BE"/>
        </w:rPr>
        <w:t>4.</w:t>
      </w:r>
    </w:p>
    <w:p w14:paraId="025C7BCA" w14:textId="77777777" w:rsidR="00FF052E" w:rsidRPr="00545D10" w:rsidRDefault="007C5ED2" w:rsidP="007445E2">
      <w:pPr>
        <w:jc w:val="both"/>
        <w:rPr>
          <w:rFonts w:ascii="Arial" w:hAnsi="Arial" w:cs="Arial"/>
          <w:sz w:val="20"/>
          <w:szCs w:val="20"/>
          <w:lang w:val="en-US"/>
        </w:rPr>
      </w:pPr>
      <w:proofErr w:type="spellStart"/>
      <w:r w:rsidRPr="00545D10">
        <w:rPr>
          <w:rFonts w:ascii="Arial" w:hAnsi="Arial" w:cs="Arial"/>
          <w:sz w:val="20"/>
          <w:szCs w:val="20"/>
          <w:lang w:val="en-US"/>
        </w:rPr>
        <w:t>Matland</w:t>
      </w:r>
      <w:proofErr w:type="spellEnd"/>
      <w:r w:rsidRPr="00545D10">
        <w:rPr>
          <w:rFonts w:ascii="Arial" w:hAnsi="Arial" w:cs="Arial"/>
          <w:sz w:val="20"/>
          <w:szCs w:val="20"/>
          <w:lang w:val="en-US"/>
        </w:rPr>
        <w:t xml:space="preserve">, R. E. (1995) Synthesizing the Implementation Literature: The Ambiguity-Conflict Model of Policy Implementation, </w:t>
      </w:r>
      <w:r w:rsidR="00FF052E" w:rsidRPr="00545D10">
        <w:rPr>
          <w:rFonts w:ascii="Arial" w:hAnsi="Arial" w:cs="Arial"/>
          <w:sz w:val="20"/>
          <w:szCs w:val="20"/>
          <w:lang w:val="en-US"/>
        </w:rPr>
        <w:t xml:space="preserve">Journal of Public Administration Research and Theory, 5(2): 145-174. </w:t>
      </w:r>
    </w:p>
    <w:p w14:paraId="3105A935" w14:textId="77777777" w:rsidR="00057E55" w:rsidRPr="00545D10" w:rsidRDefault="00105CDF" w:rsidP="007445E2">
      <w:pPr>
        <w:jc w:val="both"/>
        <w:rPr>
          <w:rFonts w:ascii="Arial" w:hAnsi="Arial" w:cs="Arial"/>
          <w:sz w:val="20"/>
          <w:szCs w:val="20"/>
          <w:lang w:val="en-US"/>
        </w:rPr>
      </w:pPr>
      <w:r w:rsidRPr="00545D10">
        <w:rPr>
          <w:rFonts w:ascii="Arial" w:hAnsi="Arial" w:cs="Arial"/>
          <w:sz w:val="20"/>
          <w:szCs w:val="20"/>
          <w:lang w:val="en-US"/>
        </w:rPr>
        <w:t xml:space="preserve">Mayer, I. S., Van </w:t>
      </w:r>
      <w:proofErr w:type="spellStart"/>
      <w:r w:rsidRPr="00545D10">
        <w:rPr>
          <w:rFonts w:ascii="Arial" w:hAnsi="Arial" w:cs="Arial"/>
          <w:sz w:val="20"/>
          <w:szCs w:val="20"/>
          <w:lang w:val="en-US"/>
        </w:rPr>
        <w:t>Daalen</w:t>
      </w:r>
      <w:proofErr w:type="spellEnd"/>
      <w:r w:rsidRPr="00545D10">
        <w:rPr>
          <w:rFonts w:ascii="Arial" w:hAnsi="Arial" w:cs="Arial"/>
          <w:sz w:val="20"/>
          <w:szCs w:val="20"/>
          <w:lang w:val="en-US"/>
        </w:rPr>
        <w:t>, C. E. and Bots, P. W. G. (2004) Perspectives on policy analysis: a framework for understanding and design,</w:t>
      </w:r>
      <w:r w:rsidRPr="00545D10">
        <w:rPr>
          <w:lang w:val="en-US"/>
        </w:rPr>
        <w:t xml:space="preserve"> </w:t>
      </w:r>
      <w:r w:rsidRPr="00545D10">
        <w:rPr>
          <w:rFonts w:ascii="Arial" w:hAnsi="Arial" w:cs="Arial"/>
          <w:sz w:val="20"/>
          <w:szCs w:val="20"/>
          <w:lang w:val="en-US"/>
        </w:rPr>
        <w:t>International Journal Technology, Policy and Management.</w:t>
      </w:r>
    </w:p>
    <w:p w14:paraId="41393245" w14:textId="77777777" w:rsidR="004F2970" w:rsidRPr="00545D10" w:rsidRDefault="000F4117" w:rsidP="002438A5">
      <w:pPr>
        <w:jc w:val="both"/>
        <w:rPr>
          <w:rFonts w:ascii="Arial" w:hAnsi="Arial" w:cs="Arial"/>
          <w:sz w:val="20"/>
          <w:szCs w:val="20"/>
          <w:lang w:val="en-US"/>
        </w:rPr>
      </w:pPr>
      <w:r w:rsidRPr="00545D10">
        <w:rPr>
          <w:rFonts w:ascii="Arial" w:hAnsi="Arial" w:cs="Arial"/>
          <w:sz w:val="20"/>
          <w:szCs w:val="20"/>
          <w:lang w:val="en-US" w:eastAsia="fr-FR"/>
        </w:rPr>
        <w:t xml:space="preserve">Parsons, W. </w:t>
      </w:r>
      <w:r w:rsidR="00487C4F" w:rsidRPr="00545D10">
        <w:rPr>
          <w:rFonts w:ascii="Arial" w:hAnsi="Arial" w:cs="Arial"/>
          <w:sz w:val="20"/>
          <w:szCs w:val="20"/>
          <w:lang w:val="en-US" w:eastAsia="fr-FR"/>
        </w:rPr>
        <w:t>(</w:t>
      </w:r>
      <w:proofErr w:type="spellStart"/>
      <w:r w:rsidR="00487C4F" w:rsidRPr="00545D10">
        <w:rPr>
          <w:rFonts w:ascii="Arial" w:hAnsi="Arial" w:cs="Arial"/>
          <w:sz w:val="20"/>
          <w:szCs w:val="20"/>
          <w:lang w:val="en-US" w:eastAsia="fr-FR"/>
        </w:rPr>
        <w:t>eds</w:t>
      </w:r>
      <w:proofErr w:type="spellEnd"/>
      <w:r w:rsidR="00487C4F" w:rsidRPr="00545D10">
        <w:rPr>
          <w:rFonts w:ascii="Arial" w:hAnsi="Arial" w:cs="Arial"/>
          <w:sz w:val="20"/>
          <w:szCs w:val="20"/>
          <w:lang w:val="en-US" w:eastAsia="fr-FR"/>
        </w:rPr>
        <w:t xml:space="preserve">) </w:t>
      </w:r>
      <w:r w:rsidRPr="00545D10">
        <w:rPr>
          <w:rFonts w:ascii="Arial" w:hAnsi="Arial" w:cs="Arial"/>
          <w:sz w:val="20"/>
          <w:szCs w:val="20"/>
          <w:lang w:val="en-US" w:eastAsia="fr-FR"/>
        </w:rPr>
        <w:t>(1995)</w:t>
      </w:r>
      <w:r w:rsidR="00487C4F" w:rsidRPr="00545D10">
        <w:rPr>
          <w:rFonts w:ascii="Arial" w:hAnsi="Arial" w:cs="Arial"/>
          <w:sz w:val="20"/>
          <w:szCs w:val="20"/>
          <w:lang w:val="en-US" w:eastAsia="fr-FR"/>
        </w:rPr>
        <w:t xml:space="preserve"> Public Policy,</w:t>
      </w:r>
      <w:r w:rsidR="00487C4F" w:rsidRPr="00545D10">
        <w:rPr>
          <w:lang w:val="en-US"/>
        </w:rPr>
        <w:t xml:space="preserve"> </w:t>
      </w:r>
      <w:proofErr w:type="spellStart"/>
      <w:r w:rsidR="00487C4F" w:rsidRPr="00545D10">
        <w:rPr>
          <w:rFonts w:ascii="Arial" w:hAnsi="Arial" w:cs="Arial"/>
          <w:sz w:val="20"/>
          <w:szCs w:val="20"/>
          <w:lang w:val="en-US" w:eastAsia="fr-FR"/>
        </w:rPr>
        <w:t>Aldershot</w:t>
      </w:r>
      <w:proofErr w:type="spellEnd"/>
      <w:r w:rsidR="00487C4F" w:rsidRPr="00545D10">
        <w:rPr>
          <w:rFonts w:ascii="Arial" w:hAnsi="Arial" w:cs="Arial"/>
          <w:sz w:val="20"/>
          <w:szCs w:val="20"/>
          <w:lang w:val="en-US" w:eastAsia="fr-FR"/>
        </w:rPr>
        <w:t>:</w:t>
      </w:r>
      <w:r w:rsidR="00487C4F" w:rsidRPr="00545D10">
        <w:rPr>
          <w:lang w:val="en-US"/>
        </w:rPr>
        <w:t xml:space="preserve"> </w:t>
      </w:r>
      <w:r w:rsidR="00487C4F" w:rsidRPr="00545D10">
        <w:rPr>
          <w:rFonts w:ascii="Arial" w:hAnsi="Arial" w:cs="Arial"/>
          <w:sz w:val="20"/>
          <w:szCs w:val="20"/>
          <w:lang w:val="en-US" w:eastAsia="fr-FR"/>
        </w:rPr>
        <w:t>Edward Elgar.</w:t>
      </w:r>
    </w:p>
    <w:p w14:paraId="4A4A4DA5" w14:textId="77777777" w:rsidR="00F54C0B" w:rsidRPr="00545D10" w:rsidRDefault="00487C4F" w:rsidP="00F54C0B">
      <w:pPr>
        <w:widowControl w:val="0"/>
        <w:autoSpaceDE w:val="0"/>
        <w:autoSpaceDN w:val="0"/>
        <w:adjustRightInd w:val="0"/>
        <w:spacing w:after="240"/>
        <w:jc w:val="both"/>
        <w:rPr>
          <w:rFonts w:ascii="Arial" w:hAnsi="Arial" w:cs="Arial"/>
          <w:sz w:val="20"/>
          <w:szCs w:val="20"/>
          <w:lang w:val="en-US"/>
        </w:rPr>
      </w:pPr>
      <w:proofErr w:type="spellStart"/>
      <w:r w:rsidRPr="00545D10">
        <w:rPr>
          <w:rFonts w:ascii="Arial" w:hAnsi="Arial" w:cs="Arial"/>
          <w:sz w:val="20"/>
          <w:szCs w:val="20"/>
          <w:lang w:val="en-US"/>
        </w:rPr>
        <w:t>Radin</w:t>
      </w:r>
      <w:proofErr w:type="spellEnd"/>
      <w:r w:rsidR="001B676C" w:rsidRPr="00545D10">
        <w:rPr>
          <w:rFonts w:ascii="Arial" w:hAnsi="Arial" w:cs="Arial"/>
          <w:sz w:val="20"/>
          <w:szCs w:val="20"/>
          <w:lang w:val="en-US"/>
        </w:rPr>
        <w:t>, B.</w:t>
      </w:r>
      <w:r w:rsidRPr="00545D10">
        <w:rPr>
          <w:rFonts w:ascii="Arial" w:hAnsi="Arial" w:cs="Arial"/>
          <w:sz w:val="20"/>
          <w:szCs w:val="20"/>
          <w:lang w:val="en-US"/>
        </w:rPr>
        <w:t xml:space="preserve"> A. (</w:t>
      </w:r>
      <w:proofErr w:type="spellStart"/>
      <w:r w:rsidRPr="00545D10">
        <w:rPr>
          <w:rFonts w:ascii="Arial" w:hAnsi="Arial" w:cs="Arial"/>
          <w:sz w:val="20"/>
          <w:szCs w:val="20"/>
          <w:lang w:val="en-US"/>
        </w:rPr>
        <w:t>eds</w:t>
      </w:r>
      <w:proofErr w:type="spellEnd"/>
      <w:r w:rsidRPr="00545D10">
        <w:rPr>
          <w:rFonts w:ascii="Arial" w:hAnsi="Arial" w:cs="Arial"/>
          <w:sz w:val="20"/>
          <w:szCs w:val="20"/>
          <w:lang w:val="en-US"/>
        </w:rPr>
        <w:t>) (2000)</w:t>
      </w:r>
      <w:r w:rsidRPr="00545D10">
        <w:rPr>
          <w:lang w:val="en-US"/>
        </w:rPr>
        <w:t xml:space="preserve"> </w:t>
      </w:r>
      <w:r w:rsidRPr="00545D10">
        <w:rPr>
          <w:rFonts w:ascii="Arial" w:hAnsi="Arial" w:cs="Arial"/>
          <w:sz w:val="20"/>
          <w:szCs w:val="20"/>
          <w:lang w:val="en-US"/>
        </w:rPr>
        <w:t>Beyond Machiavelli: Policy Analysis Comes of Age,</w:t>
      </w:r>
      <w:r w:rsidRPr="00545D10">
        <w:rPr>
          <w:lang w:val="en-US"/>
        </w:rPr>
        <w:t xml:space="preserve"> </w:t>
      </w:r>
      <w:r w:rsidRPr="00545D10">
        <w:rPr>
          <w:rFonts w:ascii="Arial" w:hAnsi="Arial" w:cs="Arial"/>
          <w:sz w:val="20"/>
          <w:szCs w:val="20"/>
          <w:lang w:val="en-US"/>
        </w:rPr>
        <w:t>Washington DC: Georgetown University Press</w:t>
      </w:r>
      <w:r w:rsidR="004F2970" w:rsidRPr="00545D10">
        <w:rPr>
          <w:rFonts w:ascii="Arial" w:hAnsi="Arial" w:cs="Arial"/>
          <w:sz w:val="20"/>
          <w:szCs w:val="20"/>
          <w:lang w:val="en-US"/>
        </w:rPr>
        <w:t>.</w:t>
      </w:r>
    </w:p>
    <w:p w14:paraId="1F917ED9" w14:textId="77777777" w:rsidR="00F54C0B" w:rsidRPr="00545D10" w:rsidRDefault="00F54C0B" w:rsidP="00F54C0B">
      <w:pPr>
        <w:widowControl w:val="0"/>
        <w:autoSpaceDE w:val="0"/>
        <w:autoSpaceDN w:val="0"/>
        <w:adjustRightInd w:val="0"/>
        <w:spacing w:after="240"/>
        <w:jc w:val="both"/>
        <w:rPr>
          <w:rFonts w:ascii="Arial" w:hAnsi="Arial" w:cs="Arial"/>
          <w:sz w:val="20"/>
          <w:szCs w:val="20"/>
          <w:lang w:val="en-US"/>
        </w:rPr>
      </w:pPr>
      <w:r w:rsidRPr="00545D10">
        <w:rPr>
          <w:rFonts w:ascii="Arial" w:eastAsia="Calibri" w:hAnsi="Arial" w:cs="Arial"/>
          <w:sz w:val="20"/>
          <w:szCs w:val="20"/>
          <w:lang w:val="en-US" w:eastAsia="fr-BE"/>
        </w:rPr>
        <w:t xml:space="preserve">Reuchamps, M. (2013) ‘The Current Challenges on the Belgian Federalism and the Sixth Reform of the State’, in A. </w:t>
      </w:r>
      <w:proofErr w:type="spellStart"/>
      <w:r w:rsidRPr="00545D10">
        <w:rPr>
          <w:rFonts w:ascii="Arial" w:eastAsia="Calibri" w:hAnsi="Arial" w:cs="Arial"/>
          <w:sz w:val="20"/>
          <w:szCs w:val="20"/>
          <w:lang w:val="en-US" w:eastAsia="fr-BE"/>
        </w:rPr>
        <w:t>López-Basaguren</w:t>
      </w:r>
      <w:proofErr w:type="spellEnd"/>
      <w:r w:rsidRPr="00545D10">
        <w:rPr>
          <w:rFonts w:ascii="Arial" w:eastAsia="Calibri" w:hAnsi="Arial" w:cs="Arial"/>
          <w:sz w:val="20"/>
          <w:szCs w:val="20"/>
          <w:lang w:val="en-US" w:eastAsia="fr-BE"/>
        </w:rPr>
        <w:t xml:space="preserve"> and L. </w:t>
      </w:r>
      <w:proofErr w:type="spellStart"/>
      <w:r w:rsidRPr="00545D10">
        <w:rPr>
          <w:rFonts w:ascii="Arial" w:eastAsia="Calibri" w:hAnsi="Arial" w:cs="Arial"/>
          <w:sz w:val="20"/>
          <w:szCs w:val="20"/>
          <w:lang w:val="en-US" w:eastAsia="fr-BE"/>
        </w:rPr>
        <w:t>Escajedo</w:t>
      </w:r>
      <w:proofErr w:type="spellEnd"/>
      <w:r w:rsidRPr="00545D10">
        <w:rPr>
          <w:rFonts w:ascii="Arial" w:eastAsia="Calibri" w:hAnsi="Arial" w:cs="Arial"/>
          <w:sz w:val="20"/>
          <w:szCs w:val="20"/>
          <w:lang w:val="en-US" w:eastAsia="fr-BE"/>
        </w:rPr>
        <w:t xml:space="preserve"> San-</w:t>
      </w:r>
      <w:proofErr w:type="spellStart"/>
      <w:r w:rsidRPr="00545D10">
        <w:rPr>
          <w:rFonts w:ascii="Arial" w:eastAsia="Calibri" w:hAnsi="Arial" w:cs="Arial"/>
          <w:sz w:val="20"/>
          <w:szCs w:val="20"/>
          <w:lang w:val="en-US" w:eastAsia="fr-BE"/>
        </w:rPr>
        <w:t>Epifanio</w:t>
      </w:r>
      <w:proofErr w:type="spellEnd"/>
      <w:r w:rsidRPr="00545D10">
        <w:rPr>
          <w:rFonts w:ascii="Arial" w:eastAsia="Calibri" w:hAnsi="Arial" w:cs="Arial"/>
          <w:i/>
          <w:iCs/>
          <w:sz w:val="20"/>
          <w:szCs w:val="20"/>
          <w:lang w:val="en-US" w:eastAsia="fr-BE"/>
        </w:rPr>
        <w:t xml:space="preserve"> </w:t>
      </w:r>
      <w:r w:rsidRPr="00545D10">
        <w:rPr>
          <w:rFonts w:ascii="Arial" w:eastAsia="Calibri" w:hAnsi="Arial" w:cs="Arial"/>
          <w:iCs/>
          <w:sz w:val="20"/>
          <w:szCs w:val="20"/>
          <w:lang w:val="en-US" w:eastAsia="fr-BE"/>
        </w:rPr>
        <w:t>(</w:t>
      </w:r>
      <w:proofErr w:type="spellStart"/>
      <w:r w:rsidRPr="00545D10">
        <w:rPr>
          <w:rFonts w:ascii="Arial" w:eastAsia="Calibri" w:hAnsi="Arial" w:cs="Arial"/>
          <w:iCs/>
          <w:sz w:val="20"/>
          <w:szCs w:val="20"/>
          <w:lang w:val="en-US" w:eastAsia="fr-BE"/>
        </w:rPr>
        <w:t>eds</w:t>
      </w:r>
      <w:proofErr w:type="spellEnd"/>
      <w:r w:rsidRPr="00545D10">
        <w:rPr>
          <w:rFonts w:ascii="Arial" w:eastAsia="Calibri" w:hAnsi="Arial" w:cs="Arial"/>
          <w:iCs/>
          <w:sz w:val="20"/>
          <w:szCs w:val="20"/>
          <w:lang w:val="en-US" w:eastAsia="fr-BE"/>
        </w:rPr>
        <w:t>) The Ways of Federalism in Western Countries and the Horizons of Territorial Autonomy in Spain</w:t>
      </w:r>
      <w:r w:rsidRPr="00545D10">
        <w:rPr>
          <w:rFonts w:ascii="Arial" w:eastAsia="Calibri" w:hAnsi="Arial" w:cs="Arial"/>
          <w:sz w:val="20"/>
          <w:szCs w:val="20"/>
          <w:lang w:val="en-US" w:eastAsia="fr-BE"/>
        </w:rPr>
        <w:t xml:space="preserve">, Heidelberg: Springer, </w:t>
      </w:r>
      <w:proofErr w:type="spellStart"/>
      <w:r w:rsidRPr="00545D10">
        <w:rPr>
          <w:rFonts w:ascii="Arial" w:eastAsia="Calibri" w:hAnsi="Arial" w:cs="Arial"/>
          <w:sz w:val="20"/>
          <w:szCs w:val="20"/>
          <w:lang w:val="en-US" w:eastAsia="fr-BE"/>
        </w:rPr>
        <w:t>pp</w:t>
      </w:r>
      <w:proofErr w:type="spellEnd"/>
      <w:r w:rsidRPr="00545D10">
        <w:rPr>
          <w:rFonts w:ascii="Arial" w:eastAsia="Calibri" w:hAnsi="Arial" w:cs="Arial"/>
          <w:sz w:val="20"/>
          <w:szCs w:val="20"/>
          <w:lang w:val="en-US" w:eastAsia="fr-BE"/>
        </w:rPr>
        <w:t xml:space="preserve"> 375-392.</w:t>
      </w:r>
    </w:p>
    <w:p w14:paraId="2BBBFE62" w14:textId="77777777" w:rsidR="0020688C" w:rsidRPr="00545D10" w:rsidRDefault="004F2970" w:rsidP="007445E2">
      <w:pPr>
        <w:widowControl w:val="0"/>
        <w:autoSpaceDE w:val="0"/>
        <w:autoSpaceDN w:val="0"/>
        <w:adjustRightInd w:val="0"/>
        <w:spacing w:after="240"/>
        <w:jc w:val="both"/>
        <w:rPr>
          <w:rFonts w:ascii="Arial" w:hAnsi="Arial" w:cs="Arial"/>
          <w:sz w:val="20"/>
          <w:szCs w:val="20"/>
          <w:lang w:val="en-US" w:eastAsia="nl-NL"/>
        </w:rPr>
      </w:pPr>
      <w:r w:rsidRPr="00545D10">
        <w:rPr>
          <w:rFonts w:ascii="Arial" w:hAnsi="Arial" w:cs="Arial"/>
          <w:sz w:val="20"/>
          <w:szCs w:val="20"/>
          <w:lang w:val="en-US" w:eastAsia="nl-NL"/>
        </w:rPr>
        <w:t xml:space="preserve">Richardson, J., </w:t>
      </w:r>
      <w:proofErr w:type="spellStart"/>
      <w:r w:rsidRPr="00545D10">
        <w:rPr>
          <w:rFonts w:ascii="Arial" w:hAnsi="Arial" w:cs="Arial"/>
          <w:sz w:val="20"/>
          <w:szCs w:val="20"/>
          <w:lang w:val="en-US" w:eastAsia="nl-NL"/>
        </w:rPr>
        <w:t>Gustafsson</w:t>
      </w:r>
      <w:proofErr w:type="spellEnd"/>
      <w:r w:rsidRPr="00545D10">
        <w:rPr>
          <w:rFonts w:ascii="Arial" w:hAnsi="Arial" w:cs="Arial"/>
          <w:sz w:val="20"/>
          <w:szCs w:val="20"/>
          <w:lang w:val="en-US" w:eastAsia="nl-NL"/>
        </w:rPr>
        <w:t>, G. and Jordan, G. (1982) ‘The Concept of Policy Style’, in J. Richardson (</w:t>
      </w:r>
      <w:proofErr w:type="spellStart"/>
      <w:r w:rsidRPr="00545D10">
        <w:rPr>
          <w:rFonts w:ascii="Arial" w:hAnsi="Arial" w:cs="Arial"/>
          <w:sz w:val="20"/>
          <w:szCs w:val="20"/>
          <w:lang w:val="en-US" w:eastAsia="nl-NL"/>
        </w:rPr>
        <w:t>eds</w:t>
      </w:r>
      <w:proofErr w:type="spellEnd"/>
      <w:r w:rsidRPr="00545D10">
        <w:rPr>
          <w:rFonts w:ascii="Arial" w:hAnsi="Arial" w:cs="Arial"/>
          <w:sz w:val="20"/>
          <w:szCs w:val="20"/>
          <w:lang w:val="en-US" w:eastAsia="nl-NL"/>
        </w:rPr>
        <w:t>)</w:t>
      </w:r>
      <w:r w:rsidRPr="00545D10">
        <w:rPr>
          <w:lang w:val="en-US"/>
        </w:rPr>
        <w:t xml:space="preserve"> </w:t>
      </w:r>
      <w:r w:rsidRPr="00545D10">
        <w:rPr>
          <w:rFonts w:ascii="Arial" w:hAnsi="Arial" w:cs="Arial"/>
          <w:sz w:val="20"/>
          <w:szCs w:val="20"/>
          <w:lang w:val="en-US" w:eastAsia="nl-NL"/>
        </w:rPr>
        <w:t>Policy Styles in Western Europe</w:t>
      </w:r>
      <w:r w:rsidR="00FC4BEE" w:rsidRPr="00545D10">
        <w:rPr>
          <w:rFonts w:ascii="Arial" w:hAnsi="Arial" w:cs="Arial"/>
          <w:sz w:val="20"/>
          <w:szCs w:val="20"/>
          <w:lang w:val="en-US" w:eastAsia="nl-NL"/>
        </w:rPr>
        <w:t>, London</w:t>
      </w:r>
      <w:r w:rsidRPr="00545D10">
        <w:rPr>
          <w:rFonts w:ascii="Arial" w:hAnsi="Arial" w:cs="Arial"/>
          <w:sz w:val="20"/>
          <w:szCs w:val="20"/>
          <w:lang w:val="en-US" w:eastAsia="nl-NL"/>
        </w:rPr>
        <w:t>:</w:t>
      </w:r>
      <w:r w:rsidRPr="00545D10">
        <w:rPr>
          <w:lang w:val="en-US"/>
        </w:rPr>
        <w:t xml:space="preserve"> </w:t>
      </w:r>
      <w:r w:rsidRPr="00545D10">
        <w:rPr>
          <w:rFonts w:ascii="Arial" w:hAnsi="Arial" w:cs="Arial"/>
          <w:sz w:val="20"/>
          <w:szCs w:val="20"/>
          <w:lang w:val="en-US" w:eastAsia="nl-NL"/>
        </w:rPr>
        <w:t>Allen/</w:t>
      </w:r>
      <w:proofErr w:type="spellStart"/>
      <w:r w:rsidRPr="00545D10">
        <w:rPr>
          <w:rFonts w:ascii="Arial" w:hAnsi="Arial" w:cs="Arial"/>
          <w:sz w:val="20"/>
          <w:szCs w:val="20"/>
          <w:lang w:val="en-US" w:eastAsia="nl-NL"/>
        </w:rPr>
        <w:t>Unwin</w:t>
      </w:r>
      <w:proofErr w:type="spellEnd"/>
      <w:r w:rsidRPr="00545D10">
        <w:rPr>
          <w:rFonts w:ascii="Arial" w:hAnsi="Arial" w:cs="Arial"/>
          <w:sz w:val="20"/>
          <w:szCs w:val="20"/>
          <w:lang w:val="en-US" w:eastAsia="nl-NL"/>
        </w:rPr>
        <w:t xml:space="preserve">, </w:t>
      </w:r>
      <w:proofErr w:type="spellStart"/>
      <w:r w:rsidRPr="00545D10">
        <w:rPr>
          <w:rFonts w:ascii="Arial" w:hAnsi="Arial" w:cs="Arial"/>
          <w:sz w:val="20"/>
          <w:szCs w:val="20"/>
          <w:lang w:val="en-US" w:eastAsia="nl-NL"/>
        </w:rPr>
        <w:t>pp</w:t>
      </w:r>
      <w:proofErr w:type="spellEnd"/>
      <w:r w:rsidRPr="00545D10">
        <w:rPr>
          <w:rFonts w:ascii="Arial" w:hAnsi="Arial" w:cs="Arial"/>
          <w:sz w:val="20"/>
          <w:szCs w:val="20"/>
          <w:lang w:val="en-US" w:eastAsia="nl-NL"/>
        </w:rPr>
        <w:t xml:space="preserve"> 1-16.</w:t>
      </w:r>
    </w:p>
    <w:p w14:paraId="661ACE3D" w14:textId="77777777" w:rsidR="00A400A3" w:rsidRPr="00545D10" w:rsidRDefault="0020688C" w:rsidP="007445E2">
      <w:pPr>
        <w:widowControl w:val="0"/>
        <w:autoSpaceDE w:val="0"/>
        <w:autoSpaceDN w:val="0"/>
        <w:adjustRightInd w:val="0"/>
        <w:spacing w:after="240"/>
        <w:jc w:val="both"/>
        <w:rPr>
          <w:rFonts w:ascii="Arial" w:hAnsi="Arial" w:cs="Arial"/>
          <w:sz w:val="20"/>
          <w:szCs w:val="20"/>
          <w:lang w:val="fr-BE"/>
        </w:rPr>
      </w:pPr>
      <w:r w:rsidRPr="00545D10">
        <w:rPr>
          <w:rFonts w:ascii="Arial" w:hAnsi="Arial" w:cs="Arial"/>
          <w:sz w:val="20"/>
          <w:szCs w:val="20"/>
          <w:lang w:val="fr-BE"/>
        </w:rPr>
        <w:t>Ropars, G. and Hermand, C. (2006)</w:t>
      </w:r>
      <w:r w:rsidRPr="00545D10">
        <w:rPr>
          <w:lang w:val="fr-BE"/>
        </w:rPr>
        <w:t xml:space="preserve"> </w:t>
      </w:r>
      <w:r w:rsidRPr="00545D10">
        <w:rPr>
          <w:rFonts w:ascii="Arial" w:hAnsi="Arial" w:cs="Arial"/>
          <w:sz w:val="20"/>
          <w:szCs w:val="20"/>
          <w:lang w:val="fr-BE"/>
        </w:rPr>
        <w:t>Résultats de l’enquête réalisée auprès des pouvoir locaux de la Région wallonne en vue de connaitre leurs initiative en termes de réflexion sur le future, Namur: Intelligence Territoriale Wallonne.</w:t>
      </w:r>
    </w:p>
    <w:p w14:paraId="2D66F5CB" w14:textId="77777777" w:rsidR="009D0B23" w:rsidRPr="00545D10" w:rsidRDefault="009D0B23" w:rsidP="007445E2">
      <w:pPr>
        <w:widowControl w:val="0"/>
        <w:autoSpaceDE w:val="0"/>
        <w:autoSpaceDN w:val="0"/>
        <w:adjustRightInd w:val="0"/>
        <w:spacing w:after="240"/>
        <w:jc w:val="both"/>
        <w:rPr>
          <w:rFonts w:ascii="Arial" w:hAnsi="Arial" w:cs="Arial"/>
          <w:sz w:val="20"/>
          <w:szCs w:val="20"/>
          <w:lang w:val="fr-BE"/>
        </w:rPr>
      </w:pPr>
      <w:r w:rsidRPr="00545D10">
        <w:rPr>
          <w:rFonts w:ascii="Arial" w:hAnsi="Arial" w:cs="Arial"/>
          <w:sz w:val="20"/>
          <w:szCs w:val="20"/>
          <w:lang w:val="fr-BE"/>
        </w:rPr>
        <w:t xml:space="preserve">Stad Deinze (2014a). Financiële nota 2014-2019. Stad Deinze, Deinze, 88 p. </w:t>
      </w:r>
    </w:p>
    <w:p w14:paraId="61F03B58" w14:textId="77777777" w:rsidR="009D0B23" w:rsidRPr="00545D10" w:rsidRDefault="009D0B23" w:rsidP="007445E2">
      <w:pPr>
        <w:widowControl w:val="0"/>
        <w:autoSpaceDE w:val="0"/>
        <w:autoSpaceDN w:val="0"/>
        <w:adjustRightInd w:val="0"/>
        <w:spacing w:after="240"/>
        <w:jc w:val="both"/>
        <w:rPr>
          <w:rFonts w:ascii="Arial" w:hAnsi="Arial" w:cs="Arial"/>
          <w:sz w:val="20"/>
          <w:szCs w:val="20"/>
        </w:rPr>
      </w:pPr>
      <w:r w:rsidRPr="00545D10">
        <w:rPr>
          <w:rFonts w:ascii="Arial" w:hAnsi="Arial" w:cs="Arial"/>
          <w:sz w:val="20"/>
          <w:szCs w:val="20"/>
          <w:lang w:val="fr-BE"/>
        </w:rPr>
        <w:t xml:space="preserve">Stad Deinze (2014b). </w:t>
      </w:r>
      <w:r w:rsidRPr="00545D10">
        <w:rPr>
          <w:rFonts w:ascii="Arial" w:hAnsi="Arial" w:cs="Arial"/>
          <w:sz w:val="20"/>
          <w:szCs w:val="20"/>
        </w:rPr>
        <w:t>Meerjarenplanning 2014-2019. Stad Deinze, Deinze, 146 p.</w:t>
      </w:r>
    </w:p>
    <w:p w14:paraId="58218D90" w14:textId="77777777" w:rsidR="00484C22" w:rsidRPr="00545D10" w:rsidRDefault="00484C22" w:rsidP="002438A5">
      <w:pPr>
        <w:widowControl w:val="0"/>
        <w:autoSpaceDE w:val="0"/>
        <w:autoSpaceDN w:val="0"/>
        <w:adjustRightInd w:val="0"/>
        <w:spacing w:after="240"/>
        <w:jc w:val="both"/>
        <w:rPr>
          <w:rFonts w:ascii="Arial" w:hAnsi="Arial" w:cs="Arial"/>
          <w:sz w:val="20"/>
          <w:szCs w:val="20"/>
          <w:lang w:val="fr-BE"/>
        </w:rPr>
      </w:pPr>
      <w:r w:rsidRPr="00545D10">
        <w:rPr>
          <w:rFonts w:ascii="Arial" w:hAnsi="Arial" w:cs="Arial"/>
          <w:sz w:val="20"/>
          <w:szCs w:val="20"/>
          <w:lang w:val="fr-BE"/>
        </w:rPr>
        <w:t xml:space="preserve">Stad Deinze (2013). Inspiratienota Meerjarenplanning 2014-2019. Stad Deinze, Deinze, 128 p. </w:t>
      </w:r>
    </w:p>
    <w:p w14:paraId="1A40AB0D" w14:textId="77777777" w:rsidR="000136BE" w:rsidRPr="00545D10" w:rsidRDefault="00A400A3" w:rsidP="002438A5">
      <w:pPr>
        <w:widowControl w:val="0"/>
        <w:autoSpaceDE w:val="0"/>
        <w:autoSpaceDN w:val="0"/>
        <w:adjustRightInd w:val="0"/>
        <w:spacing w:after="240"/>
        <w:jc w:val="both"/>
        <w:rPr>
          <w:rFonts w:ascii="Arial" w:hAnsi="Arial" w:cs="Arial"/>
          <w:sz w:val="20"/>
          <w:szCs w:val="20"/>
          <w:lang w:val="fr-BE"/>
        </w:rPr>
      </w:pPr>
      <w:r w:rsidRPr="00545D10">
        <w:rPr>
          <w:rFonts w:ascii="Arial" w:hAnsi="Arial" w:cs="Arial"/>
          <w:sz w:val="20"/>
          <w:szCs w:val="20"/>
          <w:lang w:val="fr-BE"/>
        </w:rPr>
        <w:t>Union des Villes et Communes de Wallonie asbl, (2011)</w:t>
      </w:r>
      <w:r w:rsidRPr="00545D10">
        <w:rPr>
          <w:lang w:val="fr-BE"/>
        </w:rPr>
        <w:t xml:space="preserve"> ‘</w:t>
      </w:r>
      <w:r w:rsidRPr="00545D10">
        <w:rPr>
          <w:rFonts w:ascii="Arial" w:hAnsi="Arial" w:cs="Arial"/>
          <w:sz w:val="20"/>
          <w:szCs w:val="20"/>
          <w:lang w:val="fr-BE"/>
        </w:rPr>
        <w:t>Le programme stratégique transversal communal (PST) Une démarche stratégique pour les villes et communes’,</w:t>
      </w:r>
      <w:r w:rsidRPr="00545D10">
        <w:rPr>
          <w:lang w:val="fr-BE"/>
        </w:rPr>
        <w:t xml:space="preserve"> </w:t>
      </w:r>
      <w:r w:rsidRPr="00545D10">
        <w:rPr>
          <w:rFonts w:ascii="Arial" w:hAnsi="Arial" w:cs="Arial"/>
          <w:sz w:val="20"/>
          <w:szCs w:val="20"/>
          <w:lang w:val="fr-BE"/>
        </w:rPr>
        <w:t>Mouvement Communal, 863, hors-série.</w:t>
      </w:r>
    </w:p>
    <w:p w14:paraId="4C5637BC" w14:textId="2F154E4B" w:rsidR="00DA25B7" w:rsidRPr="00DA25B7" w:rsidRDefault="00DA25B7" w:rsidP="007445E2">
      <w:pPr>
        <w:jc w:val="both"/>
        <w:rPr>
          <w:rFonts w:ascii="Arial" w:hAnsi="Arial" w:cs="Arial"/>
          <w:sz w:val="20"/>
          <w:szCs w:val="20"/>
        </w:rPr>
      </w:pPr>
      <w:r w:rsidRPr="00DA25B7">
        <w:rPr>
          <w:rFonts w:ascii="Arial" w:hAnsi="Arial" w:cs="Arial"/>
          <w:sz w:val="20"/>
          <w:szCs w:val="20"/>
          <w:lang w:val="en-US"/>
        </w:rPr>
        <w:t xml:space="preserve">Van </w:t>
      </w:r>
      <w:proofErr w:type="spellStart"/>
      <w:r w:rsidRPr="00DA25B7">
        <w:rPr>
          <w:rFonts w:ascii="Arial" w:hAnsi="Arial" w:cs="Arial"/>
          <w:sz w:val="20"/>
          <w:szCs w:val="20"/>
          <w:lang w:val="en-US"/>
        </w:rPr>
        <w:t>Cauwenberghe</w:t>
      </w:r>
      <w:proofErr w:type="spellEnd"/>
      <w:r w:rsidRPr="00DA25B7">
        <w:rPr>
          <w:rFonts w:ascii="Arial" w:hAnsi="Arial" w:cs="Arial"/>
          <w:sz w:val="20"/>
          <w:szCs w:val="20"/>
          <w:lang w:val="en-US"/>
        </w:rPr>
        <w:t xml:space="preserve"> J</w:t>
      </w:r>
      <w:proofErr w:type="gramStart"/>
      <w:r w:rsidRPr="00DA25B7">
        <w:rPr>
          <w:rFonts w:ascii="Arial" w:hAnsi="Arial" w:cs="Arial"/>
          <w:sz w:val="20"/>
          <w:szCs w:val="20"/>
          <w:lang w:val="en-US"/>
        </w:rPr>
        <w:t>.-</w:t>
      </w:r>
      <w:proofErr w:type="gramEnd"/>
      <w:r w:rsidRPr="00DA25B7">
        <w:rPr>
          <w:rFonts w:ascii="Arial" w:hAnsi="Arial" w:cs="Arial"/>
          <w:sz w:val="20"/>
          <w:szCs w:val="20"/>
          <w:lang w:val="en-US"/>
        </w:rPr>
        <w:t>C. (2003), « </w:t>
      </w:r>
      <w:proofErr w:type="spellStart"/>
      <w:r w:rsidRPr="00DA25B7">
        <w:rPr>
          <w:rFonts w:ascii="Arial" w:hAnsi="Arial" w:cs="Arial"/>
          <w:sz w:val="20"/>
          <w:szCs w:val="20"/>
          <w:lang w:val="en-US"/>
        </w:rPr>
        <w:t>Préface</w:t>
      </w:r>
      <w:proofErr w:type="spellEnd"/>
      <w:r w:rsidRPr="00DA25B7">
        <w:rPr>
          <w:rFonts w:ascii="Arial" w:hAnsi="Arial" w:cs="Arial"/>
          <w:sz w:val="20"/>
          <w:szCs w:val="20"/>
          <w:lang w:val="en-US"/>
        </w:rPr>
        <w:t xml:space="preserve"> », in </w:t>
      </w:r>
      <w:proofErr w:type="spellStart"/>
      <w:r w:rsidRPr="00DA25B7">
        <w:rPr>
          <w:rFonts w:ascii="Arial" w:hAnsi="Arial" w:cs="Arial"/>
          <w:sz w:val="20"/>
          <w:szCs w:val="20"/>
          <w:lang w:val="en-US"/>
        </w:rPr>
        <w:t>Decoster</w:t>
      </w:r>
      <w:proofErr w:type="spellEnd"/>
      <w:r w:rsidRPr="00DA25B7">
        <w:rPr>
          <w:rFonts w:ascii="Arial" w:hAnsi="Arial" w:cs="Arial"/>
          <w:sz w:val="20"/>
          <w:szCs w:val="20"/>
          <w:lang w:val="en-US"/>
        </w:rPr>
        <w:t xml:space="preserve"> D.-P. </w:t>
      </w:r>
      <w:r w:rsidRPr="00DA25B7">
        <w:rPr>
          <w:rFonts w:ascii="Arial" w:hAnsi="Arial" w:cs="Arial"/>
          <w:i/>
          <w:sz w:val="20"/>
          <w:szCs w:val="20"/>
          <w:lang w:val="en-US"/>
        </w:rPr>
        <w:t>et al.</w:t>
      </w:r>
      <w:r w:rsidRPr="00DA25B7">
        <w:rPr>
          <w:rFonts w:ascii="Arial" w:hAnsi="Arial" w:cs="Arial"/>
          <w:sz w:val="20"/>
          <w:szCs w:val="20"/>
          <w:lang w:val="en-US"/>
        </w:rPr>
        <w:t>, « </w:t>
      </w:r>
      <w:proofErr w:type="spellStart"/>
      <w:r w:rsidRPr="00DA25B7">
        <w:rPr>
          <w:rFonts w:ascii="Arial" w:hAnsi="Arial" w:cs="Arial"/>
          <w:sz w:val="20"/>
          <w:szCs w:val="20"/>
          <w:lang w:val="en-US"/>
        </w:rPr>
        <w:t>Vers</w:t>
      </w:r>
      <w:proofErr w:type="spellEnd"/>
      <w:r w:rsidRPr="00DA25B7">
        <w:rPr>
          <w:rFonts w:ascii="Arial" w:hAnsi="Arial" w:cs="Arial"/>
          <w:sz w:val="20"/>
          <w:szCs w:val="20"/>
          <w:lang w:val="en-US"/>
        </w:rPr>
        <w:t xml:space="preserve"> des </w:t>
      </w:r>
      <w:proofErr w:type="spellStart"/>
      <w:r w:rsidRPr="00DA25B7">
        <w:rPr>
          <w:rFonts w:ascii="Arial" w:hAnsi="Arial" w:cs="Arial"/>
          <w:sz w:val="20"/>
          <w:szCs w:val="20"/>
          <w:lang w:val="en-US"/>
        </w:rPr>
        <w:t>contrats</w:t>
      </w:r>
      <w:proofErr w:type="spellEnd"/>
      <w:r w:rsidRPr="00DA25B7">
        <w:rPr>
          <w:rFonts w:ascii="Arial" w:hAnsi="Arial" w:cs="Arial"/>
          <w:sz w:val="20"/>
          <w:szCs w:val="20"/>
          <w:lang w:val="en-US"/>
        </w:rPr>
        <w:t xml:space="preserve"> </w:t>
      </w:r>
      <w:proofErr w:type="spellStart"/>
      <w:r w:rsidRPr="00DA25B7">
        <w:rPr>
          <w:rFonts w:ascii="Arial" w:hAnsi="Arial" w:cs="Arial"/>
          <w:sz w:val="20"/>
          <w:szCs w:val="20"/>
          <w:lang w:val="en-US"/>
        </w:rPr>
        <w:t>d’Avenir</w:t>
      </w:r>
      <w:proofErr w:type="spellEnd"/>
      <w:r w:rsidRPr="00DA25B7">
        <w:rPr>
          <w:rFonts w:ascii="Arial" w:hAnsi="Arial" w:cs="Arial"/>
          <w:sz w:val="20"/>
          <w:szCs w:val="20"/>
          <w:lang w:val="en-US"/>
        </w:rPr>
        <w:t xml:space="preserve"> </w:t>
      </w:r>
      <w:proofErr w:type="spellStart"/>
      <w:r w:rsidRPr="00DA25B7">
        <w:rPr>
          <w:rFonts w:ascii="Arial" w:hAnsi="Arial" w:cs="Arial"/>
          <w:sz w:val="20"/>
          <w:szCs w:val="20"/>
          <w:lang w:val="en-US"/>
        </w:rPr>
        <w:t>locaux</w:t>
      </w:r>
      <w:proofErr w:type="spellEnd"/>
      <w:r w:rsidRPr="00DA25B7">
        <w:rPr>
          <w:rFonts w:ascii="Arial" w:hAnsi="Arial" w:cs="Arial"/>
          <w:sz w:val="20"/>
          <w:szCs w:val="20"/>
          <w:lang w:val="en-US"/>
        </w:rPr>
        <w:t xml:space="preserve">. </w:t>
      </w:r>
      <w:proofErr w:type="spellStart"/>
      <w:proofErr w:type="gramStart"/>
      <w:r w:rsidRPr="00DA25B7">
        <w:rPr>
          <w:rFonts w:ascii="Arial" w:hAnsi="Arial" w:cs="Arial"/>
          <w:sz w:val="20"/>
          <w:szCs w:val="20"/>
          <w:lang w:val="en-US"/>
        </w:rPr>
        <w:t>élaborer</w:t>
      </w:r>
      <w:proofErr w:type="spellEnd"/>
      <w:proofErr w:type="gramEnd"/>
      <w:r w:rsidRPr="00DA25B7">
        <w:rPr>
          <w:rFonts w:ascii="Arial" w:hAnsi="Arial" w:cs="Arial"/>
          <w:sz w:val="20"/>
          <w:szCs w:val="20"/>
          <w:lang w:val="en-US"/>
        </w:rPr>
        <w:t xml:space="preserve"> et </w:t>
      </w:r>
      <w:proofErr w:type="spellStart"/>
      <w:r w:rsidRPr="00DA25B7">
        <w:rPr>
          <w:rFonts w:ascii="Arial" w:hAnsi="Arial" w:cs="Arial"/>
          <w:sz w:val="20"/>
          <w:szCs w:val="20"/>
          <w:lang w:val="en-US"/>
        </w:rPr>
        <w:t>réussir</w:t>
      </w:r>
      <w:proofErr w:type="spellEnd"/>
      <w:r w:rsidRPr="00DA25B7">
        <w:rPr>
          <w:rFonts w:ascii="Arial" w:hAnsi="Arial" w:cs="Arial"/>
          <w:sz w:val="20"/>
          <w:szCs w:val="20"/>
          <w:lang w:val="en-US"/>
        </w:rPr>
        <w:t xml:space="preserve"> </w:t>
      </w:r>
      <w:proofErr w:type="spellStart"/>
      <w:r w:rsidRPr="00DA25B7">
        <w:rPr>
          <w:rFonts w:ascii="Arial" w:hAnsi="Arial" w:cs="Arial"/>
          <w:sz w:val="20"/>
          <w:szCs w:val="20"/>
          <w:lang w:val="en-US"/>
        </w:rPr>
        <w:t>sa</w:t>
      </w:r>
      <w:proofErr w:type="spellEnd"/>
      <w:r w:rsidRPr="00DA25B7">
        <w:rPr>
          <w:rFonts w:ascii="Arial" w:hAnsi="Arial" w:cs="Arial"/>
          <w:sz w:val="20"/>
          <w:szCs w:val="20"/>
          <w:lang w:val="en-US"/>
        </w:rPr>
        <w:t xml:space="preserve"> </w:t>
      </w:r>
      <w:proofErr w:type="spellStart"/>
      <w:r w:rsidRPr="00DA25B7">
        <w:rPr>
          <w:rFonts w:ascii="Arial" w:hAnsi="Arial" w:cs="Arial"/>
          <w:sz w:val="20"/>
          <w:szCs w:val="20"/>
          <w:lang w:val="en-US"/>
        </w:rPr>
        <w:t>stratégie</w:t>
      </w:r>
      <w:proofErr w:type="spellEnd"/>
      <w:r w:rsidRPr="00DA25B7">
        <w:rPr>
          <w:rFonts w:ascii="Arial" w:hAnsi="Arial" w:cs="Arial"/>
          <w:sz w:val="20"/>
          <w:szCs w:val="20"/>
          <w:lang w:val="en-US"/>
        </w:rPr>
        <w:t xml:space="preserve"> de </w:t>
      </w:r>
      <w:proofErr w:type="spellStart"/>
      <w:r w:rsidRPr="00DA25B7">
        <w:rPr>
          <w:rFonts w:ascii="Arial" w:hAnsi="Arial" w:cs="Arial"/>
          <w:sz w:val="20"/>
          <w:szCs w:val="20"/>
          <w:lang w:val="en-US"/>
        </w:rPr>
        <w:t>développement</w:t>
      </w:r>
      <w:proofErr w:type="spellEnd"/>
      <w:r w:rsidRPr="00DA25B7">
        <w:rPr>
          <w:rFonts w:ascii="Arial" w:hAnsi="Arial" w:cs="Arial"/>
          <w:sz w:val="20"/>
          <w:szCs w:val="20"/>
          <w:lang w:val="en-US"/>
        </w:rPr>
        <w:t xml:space="preserve"> communal », , Brussels and Liège: ULG-IGEAT, p. 10.</w:t>
      </w:r>
    </w:p>
    <w:p w14:paraId="3DEECE1E" w14:textId="77777777" w:rsidR="000136BE" w:rsidRPr="00545D10" w:rsidRDefault="000136BE" w:rsidP="007445E2">
      <w:pPr>
        <w:jc w:val="both"/>
        <w:rPr>
          <w:rFonts w:ascii="Arial" w:hAnsi="Arial" w:cs="Arial"/>
          <w:sz w:val="20"/>
          <w:szCs w:val="20"/>
          <w:lang w:val="fr-BE" w:eastAsia="fr-BE"/>
        </w:rPr>
      </w:pPr>
      <w:r w:rsidRPr="00545D10">
        <w:rPr>
          <w:rFonts w:ascii="Arial" w:hAnsi="Arial" w:cs="Arial"/>
          <w:sz w:val="20"/>
          <w:szCs w:val="20"/>
          <w:lang w:val="fr-BE" w:eastAsia="fr-BE"/>
        </w:rPr>
        <w:t>Van Overmeire, K. (2013)</w:t>
      </w:r>
      <w:r w:rsidRPr="00545D10">
        <w:rPr>
          <w:lang w:val="fr-BE"/>
        </w:rPr>
        <w:t xml:space="preserve"> ‘</w:t>
      </w:r>
      <w:r w:rsidRPr="00545D10">
        <w:rPr>
          <w:rFonts w:ascii="Arial" w:hAnsi="Arial" w:cs="Arial"/>
          <w:sz w:val="20"/>
          <w:szCs w:val="20"/>
          <w:lang w:val="fr-BE" w:eastAsia="fr-BE"/>
        </w:rPr>
        <w:t>La situation financière des communes wallonnes’,</w:t>
      </w:r>
      <w:r w:rsidRPr="00545D10">
        <w:rPr>
          <w:lang w:val="fr-BE"/>
        </w:rPr>
        <w:t xml:space="preserve"> </w:t>
      </w:r>
      <w:r w:rsidRPr="00545D10">
        <w:rPr>
          <w:rFonts w:ascii="Arial" w:hAnsi="Arial" w:cs="Arial"/>
          <w:sz w:val="20"/>
          <w:szCs w:val="20"/>
          <w:lang w:val="fr-BE" w:eastAsia="fr-BE"/>
        </w:rPr>
        <w:t>Mouvement communal, 6: 21-26.</w:t>
      </w:r>
    </w:p>
    <w:p w14:paraId="0D6617D0" w14:textId="77777777" w:rsidR="009B148A" w:rsidRPr="00545D10" w:rsidRDefault="009B148A" w:rsidP="009B148A">
      <w:pPr>
        <w:jc w:val="both"/>
        <w:rPr>
          <w:rFonts w:ascii="Arial" w:hAnsi="Arial" w:cs="Arial"/>
          <w:sz w:val="20"/>
          <w:szCs w:val="20"/>
        </w:rPr>
      </w:pPr>
      <w:r w:rsidRPr="00545D10">
        <w:rPr>
          <w:rFonts w:ascii="Arial" w:hAnsi="Arial" w:cs="Arial"/>
          <w:sz w:val="20"/>
          <w:szCs w:val="20"/>
        </w:rPr>
        <w:lastRenderedPageBreak/>
        <w:t xml:space="preserve">Vlaamse Regering (1995), De Vlaamse Regering 1995-1999. Bakens voor de 21ste eeuw, Brussel: Vlaamse Overheid. </w:t>
      </w:r>
    </w:p>
    <w:p w14:paraId="20AC41E8" w14:textId="77777777" w:rsidR="009B148A" w:rsidRPr="00545D10" w:rsidRDefault="009B148A" w:rsidP="009B148A">
      <w:pPr>
        <w:jc w:val="both"/>
        <w:rPr>
          <w:rFonts w:ascii="Arial" w:hAnsi="Arial" w:cs="Arial"/>
          <w:sz w:val="20"/>
          <w:szCs w:val="20"/>
        </w:rPr>
      </w:pPr>
      <w:r w:rsidRPr="00545D10">
        <w:rPr>
          <w:rFonts w:ascii="Arial" w:hAnsi="Arial" w:cs="Arial"/>
          <w:sz w:val="20"/>
          <w:szCs w:val="20"/>
        </w:rPr>
        <w:t xml:space="preserve">Vlaamse Regering (1999), De Vlaamse Regering 1999-2004. Een nieuw project voor Vlaanderen, Brussel: Vlaamse Overheid. </w:t>
      </w:r>
    </w:p>
    <w:p w14:paraId="0B6935BB" w14:textId="77777777" w:rsidR="009B148A" w:rsidRPr="00545D10" w:rsidRDefault="009B148A" w:rsidP="009B148A">
      <w:pPr>
        <w:jc w:val="both"/>
        <w:rPr>
          <w:rFonts w:ascii="Arial" w:hAnsi="Arial" w:cs="Arial"/>
          <w:sz w:val="20"/>
          <w:szCs w:val="20"/>
        </w:rPr>
      </w:pPr>
      <w:r w:rsidRPr="00545D10">
        <w:rPr>
          <w:rFonts w:ascii="Arial" w:hAnsi="Arial" w:cs="Arial"/>
          <w:sz w:val="20"/>
          <w:szCs w:val="20"/>
        </w:rPr>
        <w:t xml:space="preserve">Vlaamse Regering (2004), De Vlaamse Regering 2004-2009. Vertrouwen geven, verantwoordelijkheid nemen, Brussel: Vlaamse Overheid. </w:t>
      </w:r>
    </w:p>
    <w:p w14:paraId="5E3EEF3E" w14:textId="77777777" w:rsidR="00722D88" w:rsidRPr="00545D10" w:rsidRDefault="00722D88" w:rsidP="009B148A">
      <w:pPr>
        <w:jc w:val="both"/>
        <w:rPr>
          <w:rFonts w:ascii="Arial" w:hAnsi="Arial" w:cs="Arial"/>
          <w:sz w:val="20"/>
          <w:szCs w:val="20"/>
        </w:rPr>
      </w:pPr>
      <w:r w:rsidRPr="00545D10">
        <w:rPr>
          <w:rFonts w:ascii="Arial" w:hAnsi="Arial" w:cs="Arial"/>
          <w:sz w:val="20"/>
          <w:szCs w:val="20"/>
        </w:rPr>
        <w:t xml:space="preserve">Vlaamse regering (2006). Inventaris Vlaamse regering planningslasten lokale besturen en provincies. Brussel: Vlaamse regering. 4 p. </w:t>
      </w:r>
    </w:p>
    <w:p w14:paraId="2F6D1316" w14:textId="77777777" w:rsidR="0098135A" w:rsidRPr="00545D10" w:rsidRDefault="009B148A" w:rsidP="009B148A">
      <w:pPr>
        <w:jc w:val="both"/>
        <w:rPr>
          <w:rFonts w:ascii="Arial" w:hAnsi="Arial" w:cs="Arial"/>
          <w:sz w:val="20"/>
          <w:szCs w:val="20"/>
        </w:rPr>
      </w:pPr>
      <w:r w:rsidRPr="00545D10">
        <w:rPr>
          <w:rFonts w:ascii="Arial" w:hAnsi="Arial" w:cs="Arial"/>
          <w:sz w:val="20"/>
          <w:szCs w:val="20"/>
        </w:rPr>
        <w:t xml:space="preserve">Vlaamse Regering (2009), De Vlaamse Regering 2009-2014. Een daadkrachtig Vlaanderen in beslissende tijden. Voor een vernieuwende, duurzame en warme samenleving, Brussel: Vlaamse Overheid. </w:t>
      </w:r>
    </w:p>
    <w:p w14:paraId="06820C9C" w14:textId="77777777" w:rsidR="009B148A" w:rsidRPr="00545D10" w:rsidRDefault="009B148A" w:rsidP="009B148A">
      <w:pPr>
        <w:jc w:val="both"/>
        <w:rPr>
          <w:rFonts w:ascii="Arial" w:hAnsi="Arial" w:cs="Arial"/>
          <w:sz w:val="20"/>
          <w:szCs w:val="20"/>
        </w:rPr>
      </w:pPr>
      <w:r w:rsidRPr="00545D10">
        <w:rPr>
          <w:rFonts w:ascii="Arial" w:hAnsi="Arial" w:cs="Arial"/>
          <w:sz w:val="20"/>
          <w:szCs w:val="20"/>
        </w:rPr>
        <w:t xml:space="preserve">Vlaamse Regering (2010), Besluit van de Vlaamse Regering van 25 juni 2010 betreffende de beleids- en beheerscyclus van de gemeenten, de provincies en de openbare centra voor maatschappelijk welzijn, Belgisch Staatsblad, 7 oktober (Federale Overheid, Brussel).   </w:t>
      </w:r>
    </w:p>
    <w:p w14:paraId="462A7970" w14:textId="77777777" w:rsidR="009B148A" w:rsidRPr="00545D10" w:rsidRDefault="009B148A" w:rsidP="009B148A">
      <w:pPr>
        <w:jc w:val="both"/>
        <w:rPr>
          <w:rFonts w:ascii="Arial" w:hAnsi="Arial" w:cs="Arial"/>
          <w:sz w:val="20"/>
          <w:szCs w:val="20"/>
        </w:rPr>
      </w:pPr>
      <w:r w:rsidRPr="00545D10">
        <w:rPr>
          <w:rFonts w:ascii="Arial" w:hAnsi="Arial" w:cs="Arial"/>
          <w:sz w:val="20"/>
          <w:szCs w:val="20"/>
        </w:rPr>
        <w:t xml:space="preserve">Vlaamse Regering (2011), Decreet van de Vlaamse Regering van 15 juli 2011 houdende vaststelling van de algemene regels waaronder in de Vlaamse Gemeenschap en het Vlaamse Gewest periodieke plan- en rapporteringsverplichtingen aan lokale besturen kunnen worden opgelegd, Belgisch Staatsblad, 11 augustus (Federale Overheid, Brussel).  </w:t>
      </w:r>
    </w:p>
    <w:p w14:paraId="6681A370" w14:textId="77777777" w:rsidR="00722D88" w:rsidRPr="00545D10" w:rsidRDefault="00722D88" w:rsidP="009B148A">
      <w:pPr>
        <w:jc w:val="both"/>
        <w:rPr>
          <w:rFonts w:ascii="Arial" w:hAnsi="Arial" w:cs="Arial"/>
          <w:sz w:val="20"/>
          <w:szCs w:val="20"/>
        </w:rPr>
      </w:pPr>
      <w:r w:rsidRPr="00545D10">
        <w:rPr>
          <w:rFonts w:ascii="Arial" w:hAnsi="Arial" w:cs="Arial"/>
          <w:sz w:val="20"/>
          <w:szCs w:val="20"/>
        </w:rPr>
        <w:t xml:space="preserve">VVSG (2006). Inventaris plannen lokale besturen. Brussel: VVSG. 9 p. </w:t>
      </w:r>
    </w:p>
    <w:p w14:paraId="1667F328" w14:textId="77777777" w:rsidR="000136BE" w:rsidRPr="003F78DB" w:rsidRDefault="000136BE" w:rsidP="007445E2">
      <w:pPr>
        <w:jc w:val="both"/>
        <w:rPr>
          <w:rFonts w:ascii="Arial" w:hAnsi="Arial" w:cs="Arial"/>
          <w:sz w:val="20"/>
          <w:szCs w:val="20"/>
          <w:lang w:val="en-US"/>
        </w:rPr>
      </w:pPr>
      <w:r w:rsidRPr="00545D10">
        <w:rPr>
          <w:rFonts w:ascii="Arial" w:hAnsi="Arial" w:cs="Arial"/>
          <w:sz w:val="20"/>
          <w:szCs w:val="20"/>
        </w:rPr>
        <w:t>Wayenberg, E., De Rynck, F., Ste</w:t>
      </w:r>
      <w:r w:rsidR="007538EC" w:rsidRPr="00545D10">
        <w:rPr>
          <w:rFonts w:ascii="Arial" w:hAnsi="Arial" w:cs="Arial"/>
          <w:sz w:val="20"/>
          <w:szCs w:val="20"/>
        </w:rPr>
        <w:t xml:space="preserve">yvers, K. and Pilet, J-B. </w:t>
      </w:r>
      <w:r w:rsidR="007538EC" w:rsidRPr="00545D10">
        <w:rPr>
          <w:rFonts w:ascii="Arial" w:hAnsi="Arial" w:cs="Arial"/>
          <w:sz w:val="20"/>
          <w:szCs w:val="20"/>
          <w:lang w:val="en-US"/>
        </w:rPr>
        <w:t>(2010</w:t>
      </w:r>
      <w:r w:rsidRPr="00545D10">
        <w:rPr>
          <w:rFonts w:ascii="Arial" w:hAnsi="Arial" w:cs="Arial"/>
          <w:sz w:val="20"/>
          <w:szCs w:val="20"/>
          <w:lang w:val="en-US"/>
        </w:rPr>
        <w:t>)</w:t>
      </w:r>
      <w:r w:rsidR="00105CDF" w:rsidRPr="00545D10">
        <w:rPr>
          <w:rFonts w:ascii="Arial" w:hAnsi="Arial" w:cs="Arial"/>
          <w:sz w:val="20"/>
          <w:szCs w:val="20"/>
          <w:lang w:val="en-US"/>
        </w:rPr>
        <w:t xml:space="preserve"> </w:t>
      </w:r>
      <w:r w:rsidRPr="00545D10">
        <w:rPr>
          <w:rFonts w:ascii="Arial" w:hAnsi="Arial" w:cs="Arial"/>
          <w:sz w:val="20"/>
          <w:szCs w:val="20"/>
          <w:lang w:val="en-US"/>
        </w:rPr>
        <w:t xml:space="preserve">‘Belgium: a tale of regional divergence’, in F. </w:t>
      </w:r>
      <w:proofErr w:type="spellStart"/>
      <w:r w:rsidRPr="00545D10">
        <w:rPr>
          <w:rFonts w:ascii="Arial" w:hAnsi="Arial" w:cs="Arial"/>
          <w:sz w:val="20"/>
          <w:szCs w:val="20"/>
          <w:lang w:val="en-US"/>
        </w:rPr>
        <w:t>Hendriks</w:t>
      </w:r>
      <w:proofErr w:type="spellEnd"/>
      <w:r w:rsidRPr="00545D10">
        <w:rPr>
          <w:rFonts w:ascii="Arial" w:hAnsi="Arial" w:cs="Arial"/>
          <w:sz w:val="20"/>
          <w:szCs w:val="20"/>
          <w:lang w:val="en-US"/>
        </w:rPr>
        <w:t xml:space="preserve">, A. </w:t>
      </w:r>
      <w:proofErr w:type="spellStart"/>
      <w:r w:rsidRPr="00545D10">
        <w:rPr>
          <w:rFonts w:ascii="Arial" w:hAnsi="Arial" w:cs="Arial"/>
          <w:sz w:val="20"/>
          <w:szCs w:val="20"/>
          <w:lang w:val="en-US"/>
        </w:rPr>
        <w:t>Lidstrom</w:t>
      </w:r>
      <w:proofErr w:type="spellEnd"/>
      <w:r w:rsidRPr="00545D10">
        <w:rPr>
          <w:rFonts w:ascii="Arial" w:hAnsi="Arial" w:cs="Arial"/>
          <w:sz w:val="20"/>
          <w:szCs w:val="20"/>
          <w:lang w:val="en-US"/>
        </w:rPr>
        <w:t xml:space="preserve"> and J. </w:t>
      </w:r>
      <w:proofErr w:type="spellStart"/>
      <w:r w:rsidRPr="00545D10">
        <w:rPr>
          <w:rFonts w:ascii="Arial" w:hAnsi="Arial" w:cs="Arial"/>
          <w:sz w:val="20"/>
          <w:szCs w:val="20"/>
          <w:lang w:val="en-US"/>
        </w:rPr>
        <w:t>Loughlin</w:t>
      </w:r>
      <w:proofErr w:type="spellEnd"/>
      <w:r w:rsidRPr="00545D10">
        <w:rPr>
          <w:rFonts w:ascii="Arial" w:hAnsi="Arial" w:cs="Arial"/>
          <w:sz w:val="20"/>
          <w:szCs w:val="20"/>
          <w:lang w:val="en-US"/>
        </w:rPr>
        <w:t xml:space="preserve"> (</w:t>
      </w:r>
      <w:proofErr w:type="spellStart"/>
      <w:r w:rsidRPr="00545D10">
        <w:rPr>
          <w:rFonts w:ascii="Arial" w:hAnsi="Arial" w:cs="Arial"/>
          <w:sz w:val="20"/>
          <w:szCs w:val="20"/>
          <w:lang w:val="en-US"/>
        </w:rPr>
        <w:t>eds</w:t>
      </w:r>
      <w:proofErr w:type="spellEnd"/>
      <w:r w:rsidRPr="00545D10">
        <w:rPr>
          <w:rFonts w:ascii="Arial" w:hAnsi="Arial" w:cs="Arial"/>
          <w:sz w:val="20"/>
          <w:szCs w:val="20"/>
          <w:lang w:val="en-US"/>
        </w:rPr>
        <w:t>)</w:t>
      </w:r>
      <w:r w:rsidRPr="00545D10">
        <w:rPr>
          <w:lang w:val="en-US"/>
        </w:rPr>
        <w:t xml:space="preserve"> </w:t>
      </w:r>
      <w:r w:rsidRPr="00545D10">
        <w:rPr>
          <w:rFonts w:ascii="Arial" w:hAnsi="Arial" w:cs="Arial"/>
          <w:sz w:val="20"/>
          <w:szCs w:val="20"/>
          <w:lang w:val="en-US"/>
        </w:rPr>
        <w:t xml:space="preserve">The Oxford Handbook of Local and Regional Democracy in Europe, Oxford: Oxford University Press, </w:t>
      </w:r>
      <w:proofErr w:type="spellStart"/>
      <w:r w:rsidRPr="00545D10">
        <w:rPr>
          <w:rFonts w:ascii="Arial" w:hAnsi="Arial" w:cs="Arial"/>
          <w:sz w:val="20"/>
          <w:szCs w:val="20"/>
          <w:lang w:val="en-US"/>
        </w:rPr>
        <w:t>pp</w:t>
      </w:r>
      <w:proofErr w:type="spellEnd"/>
      <w:r w:rsidRPr="00545D10">
        <w:rPr>
          <w:rFonts w:ascii="Arial" w:hAnsi="Arial" w:cs="Arial"/>
          <w:sz w:val="20"/>
          <w:szCs w:val="20"/>
          <w:lang w:val="en-US"/>
        </w:rPr>
        <w:t xml:space="preserve"> 71-95.</w:t>
      </w:r>
    </w:p>
    <w:sectPr w:rsidR="000136BE" w:rsidRPr="003F78DB" w:rsidSect="00CD03B1">
      <w:footerReference w:type="default" r:id="rId9"/>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A2BEC77" w15:done="0"/>
  <w15:commentEx w15:paraId="6BDFB19A" w15:done="0"/>
  <w15:commentEx w15:paraId="221B4E60" w15:done="0"/>
  <w15:commentEx w15:paraId="0C9A74BF" w15:done="0"/>
  <w15:commentEx w15:paraId="1C7D7BE3" w15:done="0"/>
  <w15:commentEx w15:paraId="1085CBDA" w15:done="0"/>
  <w15:commentEx w15:paraId="53A2899A" w15:done="0"/>
  <w15:commentEx w15:paraId="1506654C" w15:done="0"/>
  <w15:commentEx w15:paraId="0340D29D" w15:done="0"/>
  <w15:commentEx w15:paraId="3168C012" w15:done="0"/>
  <w15:commentEx w15:paraId="1A9D3381" w15:done="0"/>
  <w15:commentEx w15:paraId="70ACF648" w15:done="0"/>
  <w15:commentEx w15:paraId="5AF4A9FA" w15:done="0"/>
  <w15:commentEx w15:paraId="1BCDA1D9" w15:done="0"/>
  <w15:commentEx w15:paraId="3AC6CE56" w15:done="0"/>
  <w15:commentEx w15:paraId="77E67E2C" w15:done="0"/>
  <w15:commentEx w15:paraId="60836262" w15:done="0"/>
  <w15:commentEx w15:paraId="2EB6C986" w15:done="0"/>
  <w15:commentEx w15:paraId="2B6221F2" w15:done="0"/>
  <w15:commentEx w15:paraId="4E66A24F" w15:done="0"/>
  <w15:commentEx w15:paraId="6EBCFA4E" w15:done="0"/>
  <w15:commentEx w15:paraId="146B8D9B" w15:done="0"/>
  <w15:commentEx w15:paraId="62DB87C8" w15:done="0"/>
  <w15:commentEx w15:paraId="1AF4F0D4" w15:done="0"/>
  <w15:commentEx w15:paraId="41C7C171" w15:done="0"/>
  <w15:commentEx w15:paraId="2754F062" w15:done="0"/>
  <w15:commentEx w15:paraId="27089E72" w15:done="0"/>
  <w15:commentEx w15:paraId="00969B66" w15:done="0"/>
  <w15:commentEx w15:paraId="2CD44995" w15:done="0"/>
  <w15:commentEx w15:paraId="6717B571" w15:done="0"/>
  <w15:commentEx w15:paraId="13988D01" w15:done="0"/>
  <w15:commentEx w15:paraId="70CC1868" w15:done="0"/>
  <w15:commentEx w15:paraId="3BC2D0E0" w15:done="0"/>
  <w15:commentEx w15:paraId="5E660C2B" w15:done="0"/>
  <w15:commentEx w15:paraId="0BEDBF4A" w15:done="0"/>
  <w15:commentEx w15:paraId="3AD0426A" w15:done="0"/>
  <w15:commentEx w15:paraId="69FBAFE6" w15:done="0"/>
  <w15:commentEx w15:paraId="28BE5D7F" w15:done="0"/>
  <w15:commentEx w15:paraId="6290AFC0" w15:done="0"/>
  <w15:commentEx w15:paraId="63B35162" w15:done="0"/>
  <w15:commentEx w15:paraId="7146075F" w15:done="0"/>
  <w15:commentEx w15:paraId="7FAFBE8F" w15:done="0"/>
  <w15:commentEx w15:paraId="2695C17F" w15:done="0"/>
  <w15:commentEx w15:paraId="5A2CF3E3" w15:done="0"/>
  <w15:commentEx w15:paraId="099521A3" w15:done="0"/>
  <w15:commentEx w15:paraId="39381958" w15:done="0"/>
  <w15:commentEx w15:paraId="38312879" w15:done="0"/>
  <w15:commentEx w15:paraId="56ACABEB" w15:done="0"/>
  <w15:commentEx w15:paraId="1D055335" w15:done="0"/>
  <w15:commentEx w15:paraId="50EA8C30" w15:done="0"/>
  <w15:commentEx w15:paraId="6A3C6D2C" w15:done="0"/>
  <w15:commentEx w15:paraId="2BBA7176" w15:done="0"/>
  <w15:commentEx w15:paraId="3EC13864" w15:done="0"/>
  <w15:commentEx w15:paraId="5110EC4C" w15:done="0"/>
  <w15:commentEx w15:paraId="1145F7CE" w15:done="0"/>
  <w15:commentEx w15:paraId="6257937F" w15:done="0"/>
  <w15:commentEx w15:paraId="4440454B" w15:done="0"/>
  <w15:commentEx w15:paraId="70AF3592" w15:done="0"/>
  <w15:commentEx w15:paraId="757C11E7" w15:done="0"/>
  <w15:commentEx w15:paraId="5B3D1575" w15:done="0"/>
  <w15:commentEx w15:paraId="0CA70E64" w15:done="0"/>
  <w15:commentEx w15:paraId="555BBAC8" w15:done="0"/>
  <w15:commentEx w15:paraId="3B419F19" w15:done="0"/>
  <w15:commentEx w15:paraId="6FC06B9F" w15:done="0"/>
  <w15:commentEx w15:paraId="7FDFB89D" w15:done="0"/>
  <w15:commentEx w15:paraId="44BA5845" w15:done="0"/>
  <w15:commentEx w15:paraId="3BD92502" w15:done="0"/>
  <w15:commentEx w15:paraId="0E4D9A6D" w15:done="0"/>
  <w15:commentEx w15:paraId="1937E59E" w15:done="0"/>
  <w15:commentEx w15:paraId="1B61F851" w15:done="0"/>
  <w15:commentEx w15:paraId="5BFC51F6" w15:done="0"/>
  <w15:commentEx w15:paraId="146DA4AE" w15:done="0"/>
  <w15:commentEx w15:paraId="4D5370B7" w15:done="0"/>
  <w15:commentEx w15:paraId="1517FD97" w15:done="0"/>
  <w15:commentEx w15:paraId="34E58D07" w15:done="0"/>
  <w15:commentEx w15:paraId="1AB5ADF5" w15:done="0"/>
  <w15:commentEx w15:paraId="1E5DB5E0" w15:done="0"/>
  <w15:commentEx w15:paraId="54684CEA" w15:done="0"/>
  <w15:commentEx w15:paraId="405B9CA7" w15:done="0"/>
  <w15:commentEx w15:paraId="15957EDF" w15:done="0"/>
  <w15:commentEx w15:paraId="23310070" w15:done="0"/>
  <w15:commentEx w15:paraId="29EA90D8" w15:done="0"/>
  <w15:commentEx w15:paraId="26C3853D" w15:done="0"/>
  <w15:commentEx w15:paraId="35DB35AD" w15:done="0"/>
</w15:commentsEx>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E21D94" w14:textId="77777777" w:rsidR="00835170" w:rsidRDefault="00835170" w:rsidP="00F36CBD">
      <w:pPr>
        <w:spacing w:after="0" w:line="240" w:lineRule="auto"/>
      </w:pPr>
      <w:r>
        <w:separator/>
      </w:r>
    </w:p>
  </w:endnote>
  <w:endnote w:type="continuationSeparator" w:id="0">
    <w:p w14:paraId="30971372" w14:textId="77777777" w:rsidR="00835170" w:rsidRDefault="00835170" w:rsidP="00F36C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Tahoma">
    <w:panose1 w:val="020B0604030504040204"/>
    <w:charset w:val="00"/>
    <w:family w:val="auto"/>
    <w:pitch w:val="variable"/>
    <w:sig w:usb0="E1002AFF" w:usb1="C000605B" w:usb2="00000029" w:usb3="00000000" w:csb0="000101FF" w:csb1="00000000"/>
  </w:font>
  <w:font w:name="Consolas">
    <w:panose1 w:val="020B0609020204030204"/>
    <w:charset w:val="00"/>
    <w:family w:val="auto"/>
    <w:pitch w:val="variable"/>
    <w:sig w:usb0="E10002FF" w:usb1="4000FCFF" w:usb2="00000009" w:usb3="00000000" w:csb0="0000019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91F611" w14:textId="77777777" w:rsidR="00835170" w:rsidRPr="0085746D" w:rsidRDefault="00835170">
    <w:pPr>
      <w:pStyle w:val="Pieddepage"/>
      <w:jc w:val="right"/>
      <w:rPr>
        <w:rFonts w:ascii="Arial" w:hAnsi="Arial" w:cs="Arial"/>
        <w:sz w:val="20"/>
        <w:szCs w:val="20"/>
      </w:rPr>
    </w:pPr>
    <w:r w:rsidRPr="0085746D">
      <w:rPr>
        <w:rFonts w:ascii="Arial" w:hAnsi="Arial" w:cs="Arial"/>
        <w:sz w:val="20"/>
        <w:szCs w:val="20"/>
      </w:rPr>
      <w:fldChar w:fldCharType="begin"/>
    </w:r>
    <w:r>
      <w:rPr>
        <w:rFonts w:ascii="Arial" w:hAnsi="Arial" w:cs="Arial"/>
        <w:sz w:val="20"/>
        <w:szCs w:val="20"/>
      </w:rPr>
      <w:instrText>PAGE</w:instrText>
    </w:r>
    <w:r w:rsidRPr="0085746D">
      <w:rPr>
        <w:rFonts w:ascii="Arial" w:hAnsi="Arial" w:cs="Arial"/>
        <w:sz w:val="20"/>
        <w:szCs w:val="20"/>
      </w:rPr>
      <w:instrText xml:space="preserve">   \* MERGEFORMAT</w:instrText>
    </w:r>
    <w:r w:rsidRPr="0085746D">
      <w:rPr>
        <w:rFonts w:ascii="Arial" w:hAnsi="Arial" w:cs="Arial"/>
        <w:sz w:val="20"/>
        <w:szCs w:val="20"/>
      </w:rPr>
      <w:fldChar w:fldCharType="separate"/>
    </w:r>
    <w:r w:rsidR="0093445E" w:rsidRPr="0093445E">
      <w:rPr>
        <w:rFonts w:ascii="Arial" w:hAnsi="Arial" w:cs="Arial"/>
        <w:noProof/>
        <w:sz w:val="20"/>
        <w:szCs w:val="20"/>
        <w:lang w:val="nl-NL"/>
      </w:rPr>
      <w:t>16</w:t>
    </w:r>
    <w:r w:rsidRPr="0085746D">
      <w:rPr>
        <w:rFonts w:ascii="Arial" w:hAnsi="Arial" w:cs="Arial"/>
        <w:sz w:val="20"/>
        <w:szCs w:val="20"/>
      </w:rPr>
      <w:fldChar w:fldCharType="end"/>
    </w:r>
  </w:p>
  <w:p w14:paraId="6C999735" w14:textId="77777777" w:rsidR="00835170" w:rsidRPr="0085746D" w:rsidRDefault="00835170">
    <w:pPr>
      <w:pStyle w:val="Pieddepage"/>
      <w:rPr>
        <w:rFonts w:ascii="Arial" w:hAnsi="Arial" w:cs="Arial"/>
        <w:sz w:val="20"/>
        <w:szCs w:val="20"/>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B3BEA5F" w14:textId="77777777" w:rsidR="00835170" w:rsidRDefault="00835170" w:rsidP="00F36CBD">
      <w:pPr>
        <w:spacing w:after="0" w:line="240" w:lineRule="auto"/>
      </w:pPr>
      <w:r>
        <w:separator/>
      </w:r>
    </w:p>
  </w:footnote>
  <w:footnote w:type="continuationSeparator" w:id="0">
    <w:p w14:paraId="29087426" w14:textId="77777777" w:rsidR="00835170" w:rsidRDefault="00835170" w:rsidP="00F36CBD">
      <w:pPr>
        <w:spacing w:after="0" w:line="240" w:lineRule="auto"/>
      </w:pPr>
      <w:r>
        <w:continuationSeparator/>
      </w:r>
    </w:p>
  </w:footnote>
  <w:footnote w:id="1">
    <w:p w14:paraId="2159D66D" w14:textId="2E117AB3" w:rsidR="00835170" w:rsidRPr="00331F49" w:rsidRDefault="00835170" w:rsidP="002A4F96">
      <w:pPr>
        <w:pStyle w:val="Notedebasdepage"/>
        <w:jc w:val="both"/>
        <w:rPr>
          <w:rFonts w:ascii="Arial" w:hAnsi="Arial" w:cs="Arial"/>
          <w:lang w:val="en-US"/>
        </w:rPr>
      </w:pPr>
      <w:r w:rsidRPr="00331F49">
        <w:rPr>
          <w:rStyle w:val="Marquenotebasdepage"/>
          <w:rFonts w:ascii="Arial" w:hAnsi="Arial" w:cs="Arial"/>
        </w:rPr>
        <w:footnoteRef/>
      </w:r>
      <w:r w:rsidRPr="00331F49">
        <w:rPr>
          <w:rFonts w:ascii="Arial" w:hAnsi="Arial" w:cs="Arial"/>
          <w:lang w:val="en-US"/>
        </w:rPr>
        <w:t xml:space="preserve"> In Flanders, region and community have been merged. The German-speaking municipalities are part of the Walloon Region for policy matters under the competency of the regions. In Brussels, the Flemish and French-speaking Community are competent for community matters of their own community, except for matters that affect both language communities (here a Joint Community Commission is competent).</w:t>
      </w:r>
    </w:p>
  </w:footnote>
  <w:footnote w:id="2">
    <w:p w14:paraId="0E83DB4F" w14:textId="77777777" w:rsidR="00835170" w:rsidRPr="00331F49" w:rsidRDefault="00835170" w:rsidP="00484C22">
      <w:pPr>
        <w:pStyle w:val="Notedebasdepage"/>
        <w:jc w:val="both"/>
        <w:rPr>
          <w:rFonts w:ascii="Arial" w:hAnsi="Arial" w:cs="Arial"/>
          <w:lang w:val="en-US"/>
        </w:rPr>
      </w:pPr>
      <w:r w:rsidRPr="00331F49">
        <w:rPr>
          <w:rStyle w:val="Marquenotebasdepage"/>
          <w:rFonts w:ascii="Arial" w:hAnsi="Arial" w:cs="Arial"/>
        </w:rPr>
        <w:footnoteRef/>
      </w:r>
      <w:r w:rsidRPr="00331F49">
        <w:rPr>
          <w:rFonts w:ascii="Arial" w:hAnsi="Arial" w:cs="Arial"/>
          <w:lang w:val="en-US"/>
        </w:rPr>
        <w:t xml:space="preserve"> The public center for social welfare is based in every Belgian municipality as a public institution providing social support and fighting poverty. </w:t>
      </w:r>
    </w:p>
  </w:footnote>
  <w:footnote w:id="3">
    <w:p w14:paraId="738112A7" w14:textId="77777777" w:rsidR="00835170" w:rsidRPr="00331F49" w:rsidRDefault="00835170" w:rsidP="00D5123F">
      <w:pPr>
        <w:pStyle w:val="Notedebasdepage"/>
        <w:jc w:val="both"/>
        <w:rPr>
          <w:rFonts w:ascii="Arial" w:hAnsi="Arial" w:cs="Arial"/>
          <w:lang w:val="en-US"/>
        </w:rPr>
      </w:pPr>
      <w:r w:rsidRPr="00331F49">
        <w:rPr>
          <w:rStyle w:val="Marquenotebasdepage"/>
          <w:rFonts w:ascii="Arial" w:hAnsi="Arial" w:cs="Arial"/>
        </w:rPr>
        <w:footnoteRef/>
      </w:r>
      <w:r w:rsidRPr="00331F49">
        <w:rPr>
          <w:rFonts w:ascii="Arial" w:hAnsi="Arial" w:cs="Arial"/>
          <w:lang w:val="en-US"/>
        </w:rPr>
        <w:t xml:space="preserve"> To date the PCDR is not a compulsory tool for the Walloon communes and 92 have adopted a PCDR so far – out of a total of 124 rural communes. To have an idea of actions within a PCDR: </w:t>
      </w:r>
      <w:proofErr w:type="spellStart"/>
      <w:r w:rsidRPr="00331F49">
        <w:rPr>
          <w:rFonts w:ascii="Arial" w:hAnsi="Arial" w:cs="Arial"/>
          <w:lang w:val="en-US"/>
        </w:rPr>
        <w:t>asbl</w:t>
      </w:r>
      <w:proofErr w:type="spellEnd"/>
      <w:r w:rsidRPr="00331F49">
        <w:rPr>
          <w:rFonts w:ascii="Arial" w:hAnsi="Arial" w:cs="Arial"/>
          <w:lang w:val="en-US"/>
        </w:rPr>
        <w:t xml:space="preserve"> GREOA, </w:t>
      </w:r>
      <w:hyperlink r:id="rId1" w:history="1">
        <w:r w:rsidRPr="00331F49">
          <w:rPr>
            <w:rStyle w:val="Lienhypertexte"/>
            <w:rFonts w:ascii="Arial" w:hAnsi="Arial" w:cs="Arial"/>
            <w:lang w:val="en-US"/>
          </w:rPr>
          <w:t>http://www.pcdr.be/operation-de-developpement-rural-odr/</w:t>
        </w:r>
      </w:hyperlink>
      <w:r w:rsidRPr="00331F49">
        <w:rPr>
          <w:rFonts w:ascii="Arial" w:hAnsi="Arial" w:cs="Arial"/>
          <w:lang w:val="en-US"/>
        </w:rPr>
        <w:t xml:space="preserve"> (accessed on 6 February 2013).</w:t>
      </w:r>
    </w:p>
  </w:footnote>
  <w:footnote w:id="4">
    <w:p w14:paraId="0C7EE303" w14:textId="77777777" w:rsidR="00835170" w:rsidRPr="00331F49" w:rsidRDefault="00835170" w:rsidP="00D5123F">
      <w:pPr>
        <w:pStyle w:val="Notedebasdepage"/>
        <w:jc w:val="both"/>
        <w:rPr>
          <w:rFonts w:ascii="Arial" w:hAnsi="Arial" w:cs="Arial"/>
          <w:lang w:val="en-US"/>
        </w:rPr>
      </w:pPr>
      <w:r w:rsidRPr="00331F49">
        <w:rPr>
          <w:rStyle w:val="Marquenotebasdepage"/>
          <w:rFonts w:ascii="Arial" w:hAnsi="Arial" w:cs="Arial"/>
        </w:rPr>
        <w:footnoteRef/>
      </w:r>
      <w:r w:rsidRPr="00331F49">
        <w:rPr>
          <w:rFonts w:ascii="Arial" w:hAnsi="Arial" w:cs="Arial"/>
          <w:lang w:val="en-GB"/>
        </w:rPr>
        <w:t xml:space="preserve"> The first such PSTs have been adopted in 2012 by 24 pilot communes for the 2012-2018 legislature.</w:t>
      </w:r>
    </w:p>
  </w:footnote>
  <w:footnote w:id="5">
    <w:p w14:paraId="7AD79791" w14:textId="48F890B6" w:rsidR="00835170" w:rsidRPr="00545D10" w:rsidRDefault="00835170" w:rsidP="00345C91">
      <w:pPr>
        <w:pStyle w:val="Notedebasdepage"/>
        <w:jc w:val="both"/>
        <w:rPr>
          <w:rFonts w:ascii="Arial" w:hAnsi="Arial" w:cs="Arial"/>
          <w:lang w:val="en-US"/>
        </w:rPr>
      </w:pPr>
      <w:r w:rsidRPr="00331F49">
        <w:rPr>
          <w:rStyle w:val="Marquenotebasdepage"/>
          <w:rFonts w:ascii="Arial" w:hAnsi="Arial" w:cs="Arial"/>
        </w:rPr>
        <w:footnoteRef/>
      </w:r>
      <w:r w:rsidRPr="00545D10">
        <w:rPr>
          <w:rFonts w:ascii="Arial" w:hAnsi="Arial" w:cs="Arial"/>
          <w:lang w:val="en-US"/>
        </w:rPr>
        <w:t xml:space="preserve"> </w:t>
      </w:r>
      <w:proofErr w:type="gramStart"/>
      <w:r>
        <w:rPr>
          <w:rFonts w:ascii="Arial" w:hAnsi="Arial" w:cs="Arial"/>
          <w:lang w:val="en-US"/>
        </w:rPr>
        <w:t>Regional decree of 18 April 2013 (</w:t>
      </w:r>
      <w:proofErr w:type="spellStart"/>
      <w:r w:rsidRPr="00DA25B7">
        <w:rPr>
          <w:rFonts w:ascii="Arial" w:hAnsi="Arial" w:cs="Arial"/>
          <w:i/>
          <w:lang w:val="en-US"/>
        </w:rPr>
        <w:t>Décret</w:t>
      </w:r>
      <w:proofErr w:type="spellEnd"/>
      <w:r w:rsidRPr="00DA25B7">
        <w:rPr>
          <w:rFonts w:ascii="Arial" w:hAnsi="Arial" w:cs="Arial"/>
          <w:i/>
          <w:lang w:val="en-US"/>
        </w:rPr>
        <w:t xml:space="preserve"> du 18 </w:t>
      </w:r>
      <w:proofErr w:type="spellStart"/>
      <w:r w:rsidRPr="00DA25B7">
        <w:rPr>
          <w:rFonts w:ascii="Arial" w:hAnsi="Arial" w:cs="Arial"/>
          <w:i/>
          <w:lang w:val="en-US"/>
        </w:rPr>
        <w:t>avril</w:t>
      </w:r>
      <w:proofErr w:type="spellEnd"/>
      <w:r w:rsidRPr="00DA25B7">
        <w:rPr>
          <w:rFonts w:ascii="Arial" w:hAnsi="Arial" w:cs="Arial"/>
          <w:i/>
          <w:lang w:val="en-US"/>
        </w:rPr>
        <w:t xml:space="preserve"> 2013 </w:t>
      </w:r>
      <w:proofErr w:type="spellStart"/>
      <w:r w:rsidRPr="00DA25B7">
        <w:rPr>
          <w:rFonts w:ascii="Arial" w:hAnsi="Arial" w:cs="Arial"/>
          <w:i/>
          <w:lang w:val="en-US"/>
        </w:rPr>
        <w:t>modifiant</w:t>
      </w:r>
      <w:proofErr w:type="spellEnd"/>
      <w:r w:rsidRPr="00DA25B7">
        <w:rPr>
          <w:rFonts w:ascii="Arial" w:hAnsi="Arial" w:cs="Arial"/>
          <w:i/>
          <w:lang w:val="en-US"/>
        </w:rPr>
        <w:t xml:space="preserve"> </w:t>
      </w:r>
      <w:proofErr w:type="spellStart"/>
      <w:r w:rsidRPr="00DA25B7">
        <w:rPr>
          <w:rFonts w:ascii="Arial" w:hAnsi="Arial" w:cs="Arial"/>
          <w:i/>
          <w:lang w:val="en-US"/>
        </w:rPr>
        <w:t>certaines</w:t>
      </w:r>
      <w:proofErr w:type="spellEnd"/>
      <w:r w:rsidRPr="00DA25B7">
        <w:rPr>
          <w:rFonts w:ascii="Arial" w:hAnsi="Arial" w:cs="Arial"/>
          <w:i/>
          <w:lang w:val="en-US"/>
        </w:rPr>
        <w:t xml:space="preserve"> dispositions du Code de la </w:t>
      </w:r>
      <w:proofErr w:type="spellStart"/>
      <w:r w:rsidRPr="00DA25B7">
        <w:rPr>
          <w:rFonts w:ascii="Arial" w:hAnsi="Arial" w:cs="Arial"/>
          <w:i/>
          <w:lang w:val="en-US"/>
        </w:rPr>
        <w:t>démocratie</w:t>
      </w:r>
      <w:proofErr w:type="spellEnd"/>
      <w:r w:rsidRPr="00DA25B7">
        <w:rPr>
          <w:rFonts w:ascii="Arial" w:hAnsi="Arial" w:cs="Arial"/>
          <w:i/>
          <w:lang w:val="en-US"/>
        </w:rPr>
        <w:t xml:space="preserve"> locale et de la decentralization</w:t>
      </w:r>
      <w:r>
        <w:rPr>
          <w:rFonts w:ascii="Arial" w:hAnsi="Arial" w:cs="Arial"/>
          <w:lang w:val="en-US"/>
        </w:rPr>
        <w:t>) and a second regional decree of 18 April 2013</w:t>
      </w:r>
      <w:r w:rsidRPr="00545D10">
        <w:rPr>
          <w:rFonts w:ascii="Arial" w:hAnsi="Arial" w:cs="Arial"/>
          <w:lang w:val="en-US"/>
        </w:rPr>
        <w:t xml:space="preserve"> </w:t>
      </w:r>
      <w:r>
        <w:rPr>
          <w:rFonts w:ascii="Arial" w:hAnsi="Arial" w:cs="Arial"/>
          <w:lang w:val="en-US"/>
        </w:rPr>
        <w:t>(</w:t>
      </w:r>
      <w:proofErr w:type="spellStart"/>
      <w:r w:rsidRPr="00DA25B7">
        <w:rPr>
          <w:rFonts w:ascii="Arial" w:hAnsi="Arial" w:cs="Arial"/>
          <w:i/>
          <w:lang w:val="en-US"/>
        </w:rPr>
        <w:t>Décret</w:t>
      </w:r>
      <w:proofErr w:type="spellEnd"/>
      <w:r w:rsidRPr="00DA25B7">
        <w:rPr>
          <w:rFonts w:ascii="Arial" w:hAnsi="Arial" w:cs="Arial"/>
          <w:i/>
          <w:lang w:val="en-US"/>
        </w:rPr>
        <w:t xml:space="preserve"> du 18 </w:t>
      </w:r>
      <w:proofErr w:type="spellStart"/>
      <w:r w:rsidRPr="00DA25B7">
        <w:rPr>
          <w:rFonts w:ascii="Arial" w:hAnsi="Arial" w:cs="Arial"/>
          <w:i/>
          <w:lang w:val="en-US"/>
        </w:rPr>
        <w:t>avril</w:t>
      </w:r>
      <w:proofErr w:type="spellEnd"/>
      <w:r w:rsidRPr="00DA25B7">
        <w:rPr>
          <w:rFonts w:ascii="Arial" w:hAnsi="Arial" w:cs="Arial"/>
          <w:i/>
          <w:lang w:val="en-US"/>
        </w:rPr>
        <w:t xml:space="preserve"> 2013 </w:t>
      </w:r>
      <w:proofErr w:type="spellStart"/>
      <w:r w:rsidRPr="00DA25B7">
        <w:rPr>
          <w:rFonts w:ascii="Arial" w:hAnsi="Arial" w:cs="Arial"/>
          <w:i/>
          <w:lang w:val="en-US"/>
        </w:rPr>
        <w:t>modifiant</w:t>
      </w:r>
      <w:proofErr w:type="spellEnd"/>
      <w:r w:rsidRPr="00DA25B7">
        <w:rPr>
          <w:rFonts w:ascii="Arial" w:hAnsi="Arial" w:cs="Arial"/>
          <w:i/>
          <w:lang w:val="en-US"/>
        </w:rPr>
        <w:t xml:space="preserve"> </w:t>
      </w:r>
      <w:proofErr w:type="spellStart"/>
      <w:r w:rsidRPr="00DA25B7">
        <w:rPr>
          <w:rFonts w:ascii="Arial" w:hAnsi="Arial" w:cs="Arial"/>
          <w:i/>
          <w:lang w:val="en-US"/>
        </w:rPr>
        <w:t>certaines</w:t>
      </w:r>
      <w:proofErr w:type="spellEnd"/>
      <w:r w:rsidRPr="00DA25B7">
        <w:rPr>
          <w:rFonts w:ascii="Arial" w:hAnsi="Arial" w:cs="Arial"/>
          <w:i/>
          <w:lang w:val="en-US"/>
        </w:rPr>
        <w:t xml:space="preserve"> dispositions de la </w:t>
      </w:r>
      <w:proofErr w:type="spellStart"/>
      <w:r w:rsidRPr="00DA25B7">
        <w:rPr>
          <w:rFonts w:ascii="Arial" w:hAnsi="Arial" w:cs="Arial"/>
          <w:i/>
          <w:lang w:val="en-US"/>
        </w:rPr>
        <w:t>loi</w:t>
      </w:r>
      <w:proofErr w:type="spellEnd"/>
      <w:r w:rsidRPr="00DA25B7">
        <w:rPr>
          <w:rFonts w:ascii="Arial" w:hAnsi="Arial" w:cs="Arial"/>
          <w:i/>
          <w:lang w:val="en-US"/>
        </w:rPr>
        <w:t xml:space="preserve"> du 8 </w:t>
      </w:r>
      <w:proofErr w:type="spellStart"/>
      <w:r w:rsidRPr="00DA25B7">
        <w:rPr>
          <w:rFonts w:ascii="Arial" w:hAnsi="Arial" w:cs="Arial"/>
          <w:i/>
          <w:lang w:val="en-US"/>
        </w:rPr>
        <w:t>juillet</w:t>
      </w:r>
      <w:proofErr w:type="spellEnd"/>
      <w:r w:rsidRPr="00DA25B7">
        <w:rPr>
          <w:rFonts w:ascii="Arial" w:hAnsi="Arial" w:cs="Arial"/>
          <w:i/>
          <w:lang w:val="en-US"/>
        </w:rPr>
        <w:t xml:space="preserve"> 1976 </w:t>
      </w:r>
      <w:proofErr w:type="spellStart"/>
      <w:r w:rsidRPr="00DA25B7">
        <w:rPr>
          <w:rFonts w:ascii="Arial" w:hAnsi="Arial" w:cs="Arial"/>
          <w:i/>
          <w:lang w:val="en-US"/>
        </w:rPr>
        <w:t>organique</w:t>
      </w:r>
      <w:proofErr w:type="spellEnd"/>
      <w:r w:rsidRPr="00DA25B7">
        <w:rPr>
          <w:rFonts w:ascii="Arial" w:hAnsi="Arial" w:cs="Arial"/>
          <w:i/>
          <w:lang w:val="en-US"/>
        </w:rPr>
        <w:t xml:space="preserve"> des </w:t>
      </w:r>
      <w:proofErr w:type="spellStart"/>
      <w:r w:rsidRPr="00DA25B7">
        <w:rPr>
          <w:rFonts w:ascii="Arial" w:hAnsi="Arial" w:cs="Arial"/>
          <w:i/>
          <w:lang w:val="en-US"/>
        </w:rPr>
        <w:t>centres</w:t>
      </w:r>
      <w:proofErr w:type="spellEnd"/>
      <w:r w:rsidRPr="00DA25B7">
        <w:rPr>
          <w:rFonts w:ascii="Arial" w:hAnsi="Arial" w:cs="Arial"/>
          <w:i/>
          <w:lang w:val="en-US"/>
        </w:rPr>
        <w:t xml:space="preserve"> publics </w:t>
      </w:r>
      <w:proofErr w:type="spellStart"/>
      <w:r w:rsidRPr="00DA25B7">
        <w:rPr>
          <w:rFonts w:ascii="Arial" w:hAnsi="Arial" w:cs="Arial"/>
          <w:i/>
          <w:lang w:val="en-US"/>
        </w:rPr>
        <w:t>d’action</w:t>
      </w:r>
      <w:proofErr w:type="spellEnd"/>
      <w:r w:rsidRPr="00DA25B7">
        <w:rPr>
          <w:rFonts w:ascii="Arial" w:hAnsi="Arial" w:cs="Arial"/>
          <w:i/>
          <w:lang w:val="en-US"/>
        </w:rPr>
        <w:t xml:space="preserve"> </w:t>
      </w:r>
      <w:proofErr w:type="spellStart"/>
      <w:r w:rsidRPr="00DA25B7">
        <w:rPr>
          <w:rFonts w:ascii="Arial" w:hAnsi="Arial" w:cs="Arial"/>
          <w:i/>
          <w:lang w:val="en-US"/>
        </w:rPr>
        <w:t>sociale</w:t>
      </w:r>
      <w:proofErr w:type="spellEnd"/>
      <w:r>
        <w:rPr>
          <w:rFonts w:ascii="Arial" w:hAnsi="Arial" w:cs="Arial"/>
          <w:lang w:val="en-US"/>
        </w:rPr>
        <w:t>)</w:t>
      </w:r>
      <w:r w:rsidRPr="00545D10">
        <w:rPr>
          <w:rFonts w:ascii="Arial" w:hAnsi="Arial" w:cs="Arial"/>
          <w:lang w:val="en-US"/>
        </w:rPr>
        <w:t>.</w:t>
      </w:r>
      <w:proofErr w:type="gramEnd"/>
    </w:p>
  </w:footnote>
  <w:footnote w:id="6">
    <w:p w14:paraId="66A1399E" w14:textId="3BD9EB1A" w:rsidR="00835170" w:rsidRPr="00545D10" w:rsidRDefault="00835170" w:rsidP="00345C91">
      <w:pPr>
        <w:pStyle w:val="Notedebasdepage"/>
        <w:jc w:val="both"/>
        <w:rPr>
          <w:rFonts w:ascii="Arial" w:hAnsi="Arial" w:cs="Arial"/>
          <w:lang w:val="en-US"/>
        </w:rPr>
      </w:pPr>
      <w:r w:rsidRPr="00331F49">
        <w:rPr>
          <w:rStyle w:val="Marquenotebasdepage"/>
          <w:rFonts w:ascii="Arial" w:hAnsi="Arial" w:cs="Arial"/>
        </w:rPr>
        <w:footnoteRef/>
      </w:r>
      <w:r w:rsidRPr="00545D10">
        <w:rPr>
          <w:rFonts w:ascii="Arial" w:hAnsi="Arial" w:cs="Arial"/>
          <w:lang w:val="en-US"/>
        </w:rPr>
        <w:t xml:space="preserve"> </w:t>
      </w:r>
      <w:r>
        <w:rPr>
          <w:rFonts w:ascii="Arial" w:hAnsi="Arial" w:cs="Arial"/>
          <w:lang w:val="en-US"/>
        </w:rPr>
        <w:t xml:space="preserve">Walloon </w:t>
      </w:r>
      <w:proofErr w:type="spellStart"/>
      <w:r>
        <w:rPr>
          <w:rFonts w:ascii="Arial" w:hAnsi="Arial" w:cs="Arial"/>
          <w:lang w:val="en-US"/>
        </w:rPr>
        <w:t>Parlement</w:t>
      </w:r>
      <w:proofErr w:type="spellEnd"/>
      <w:r w:rsidRPr="00545D10">
        <w:rPr>
          <w:rFonts w:ascii="Arial" w:hAnsi="Arial" w:cs="Arial"/>
          <w:lang w:val="en-US"/>
        </w:rPr>
        <w:t>, « </w:t>
      </w:r>
      <w:proofErr w:type="spellStart"/>
      <w:r w:rsidRPr="00545D10">
        <w:rPr>
          <w:rFonts w:ascii="Arial" w:hAnsi="Arial" w:cs="Arial"/>
          <w:lang w:val="en-US"/>
        </w:rPr>
        <w:t>Projet</w:t>
      </w:r>
      <w:proofErr w:type="spellEnd"/>
      <w:r w:rsidRPr="00545D10">
        <w:rPr>
          <w:rFonts w:ascii="Arial" w:hAnsi="Arial" w:cs="Arial"/>
          <w:lang w:val="en-US"/>
        </w:rPr>
        <w:t xml:space="preserve"> de </w:t>
      </w:r>
      <w:proofErr w:type="spellStart"/>
      <w:r w:rsidRPr="00545D10">
        <w:rPr>
          <w:rFonts w:ascii="Arial" w:hAnsi="Arial" w:cs="Arial"/>
          <w:lang w:val="en-US"/>
        </w:rPr>
        <w:t>décret</w:t>
      </w:r>
      <w:proofErr w:type="spellEnd"/>
      <w:r w:rsidRPr="00545D10">
        <w:rPr>
          <w:rFonts w:ascii="Arial" w:hAnsi="Arial" w:cs="Arial"/>
          <w:lang w:val="en-US"/>
        </w:rPr>
        <w:t xml:space="preserve"> </w:t>
      </w:r>
      <w:proofErr w:type="spellStart"/>
      <w:r w:rsidRPr="00545D10">
        <w:rPr>
          <w:rFonts w:ascii="Arial" w:hAnsi="Arial" w:cs="Arial"/>
          <w:lang w:val="en-US"/>
        </w:rPr>
        <w:t>modifiant</w:t>
      </w:r>
      <w:proofErr w:type="spellEnd"/>
      <w:r w:rsidRPr="00545D10">
        <w:rPr>
          <w:rFonts w:ascii="Arial" w:hAnsi="Arial" w:cs="Arial"/>
          <w:lang w:val="en-US"/>
        </w:rPr>
        <w:t xml:space="preserve"> </w:t>
      </w:r>
      <w:proofErr w:type="spellStart"/>
      <w:r w:rsidRPr="00545D10">
        <w:rPr>
          <w:rFonts w:ascii="Arial" w:hAnsi="Arial" w:cs="Arial"/>
          <w:lang w:val="en-US"/>
        </w:rPr>
        <w:t>certaines</w:t>
      </w:r>
      <w:proofErr w:type="spellEnd"/>
      <w:r w:rsidRPr="00545D10">
        <w:rPr>
          <w:rFonts w:ascii="Arial" w:hAnsi="Arial" w:cs="Arial"/>
          <w:lang w:val="en-US"/>
        </w:rPr>
        <w:t xml:space="preserve"> dispositions du Code de la </w:t>
      </w:r>
      <w:proofErr w:type="spellStart"/>
      <w:r w:rsidRPr="00545D10">
        <w:rPr>
          <w:rFonts w:ascii="Arial" w:hAnsi="Arial" w:cs="Arial"/>
          <w:lang w:val="en-US"/>
        </w:rPr>
        <w:t>démocratie</w:t>
      </w:r>
      <w:proofErr w:type="spellEnd"/>
      <w:r w:rsidRPr="00545D10">
        <w:rPr>
          <w:rFonts w:ascii="Arial" w:hAnsi="Arial" w:cs="Arial"/>
          <w:lang w:val="en-US"/>
        </w:rPr>
        <w:t xml:space="preserve"> locale </w:t>
      </w:r>
      <w:proofErr w:type="gramStart"/>
      <w:r w:rsidRPr="00545D10">
        <w:rPr>
          <w:rFonts w:ascii="Arial" w:hAnsi="Arial" w:cs="Arial"/>
          <w:lang w:val="en-US"/>
        </w:rPr>
        <w:t>et</w:t>
      </w:r>
      <w:proofErr w:type="gramEnd"/>
      <w:r w:rsidRPr="00545D10">
        <w:rPr>
          <w:rFonts w:ascii="Arial" w:hAnsi="Arial" w:cs="Arial"/>
          <w:lang w:val="en-US"/>
        </w:rPr>
        <w:t xml:space="preserve"> de la </w:t>
      </w:r>
      <w:proofErr w:type="spellStart"/>
      <w:r w:rsidRPr="00545D10">
        <w:rPr>
          <w:rFonts w:ascii="Arial" w:hAnsi="Arial" w:cs="Arial"/>
          <w:lang w:val="en-US"/>
        </w:rPr>
        <w:t>décentralisation</w:t>
      </w:r>
      <w:proofErr w:type="spellEnd"/>
      <w:r w:rsidRPr="00545D10">
        <w:rPr>
          <w:rFonts w:ascii="Arial" w:hAnsi="Arial" w:cs="Arial"/>
          <w:lang w:val="en-US"/>
        </w:rPr>
        <w:t> », Exposé des motifs, Parl. w., sess. ord. 2012-2013, n°744/1, p. 2.</w:t>
      </w:r>
    </w:p>
  </w:footnote>
  <w:footnote w:id="7">
    <w:p w14:paraId="522C46F4" w14:textId="5F946A61" w:rsidR="00835170" w:rsidRPr="00545D10" w:rsidRDefault="00835170" w:rsidP="00345C91">
      <w:pPr>
        <w:pStyle w:val="Notedebasdepage"/>
        <w:jc w:val="both"/>
        <w:rPr>
          <w:rFonts w:ascii="Arial" w:hAnsi="Arial" w:cs="Arial"/>
          <w:lang w:val="en-US"/>
        </w:rPr>
      </w:pPr>
      <w:r w:rsidRPr="00331F49">
        <w:rPr>
          <w:rStyle w:val="Marquenotebasdepage"/>
          <w:rFonts w:ascii="Arial" w:hAnsi="Arial" w:cs="Arial"/>
        </w:rPr>
        <w:footnoteRef/>
      </w:r>
      <w:r>
        <w:rPr>
          <w:rFonts w:ascii="Arial" w:hAnsi="Arial" w:cs="Arial"/>
          <w:lang w:val="en-US"/>
        </w:rPr>
        <w:t xml:space="preserve"> </w:t>
      </w:r>
      <w:proofErr w:type="spellStart"/>
      <w:r>
        <w:rPr>
          <w:rFonts w:ascii="Arial" w:hAnsi="Arial" w:cs="Arial"/>
          <w:lang w:val="en-US"/>
        </w:rPr>
        <w:t>Circulaire</w:t>
      </w:r>
      <w:proofErr w:type="spellEnd"/>
      <w:r>
        <w:rPr>
          <w:rFonts w:ascii="Arial" w:hAnsi="Arial" w:cs="Arial"/>
          <w:lang w:val="en-US"/>
        </w:rPr>
        <w:t xml:space="preserve"> of</w:t>
      </w:r>
      <w:r w:rsidRPr="00545D10">
        <w:rPr>
          <w:rFonts w:ascii="Arial" w:hAnsi="Arial" w:cs="Arial"/>
          <w:lang w:val="en-US"/>
        </w:rPr>
        <w:t xml:space="preserve"> 16 </w:t>
      </w:r>
      <w:r>
        <w:rPr>
          <w:rFonts w:ascii="Arial" w:hAnsi="Arial" w:cs="Arial"/>
          <w:lang w:val="en-US"/>
        </w:rPr>
        <w:t>December</w:t>
      </w:r>
      <w:r w:rsidRPr="00545D10">
        <w:rPr>
          <w:rFonts w:ascii="Arial" w:hAnsi="Arial" w:cs="Arial"/>
          <w:lang w:val="en-US"/>
        </w:rPr>
        <w:t xml:space="preserve"> 2013, p. 37.</w:t>
      </w:r>
    </w:p>
  </w:footnote>
  <w:footnote w:id="8">
    <w:p w14:paraId="07AACF58" w14:textId="63E63EFB" w:rsidR="00835170" w:rsidRPr="00545D10" w:rsidRDefault="00835170" w:rsidP="00345C91">
      <w:pPr>
        <w:pStyle w:val="Notedebasdepage"/>
        <w:jc w:val="both"/>
        <w:rPr>
          <w:rFonts w:ascii="Arial" w:hAnsi="Arial" w:cs="Arial"/>
          <w:lang w:val="en-US"/>
        </w:rPr>
      </w:pPr>
      <w:r w:rsidRPr="00331F49">
        <w:rPr>
          <w:rStyle w:val="Marquenotebasdepage"/>
          <w:rFonts w:ascii="Arial" w:hAnsi="Arial" w:cs="Arial"/>
        </w:rPr>
        <w:footnoteRef/>
      </w:r>
      <w:r w:rsidRPr="00545D10">
        <w:rPr>
          <w:rFonts w:ascii="Arial" w:hAnsi="Arial" w:cs="Arial"/>
          <w:lang w:val="en-US"/>
        </w:rPr>
        <w:t xml:space="preserve"> </w:t>
      </w:r>
      <w:proofErr w:type="gramStart"/>
      <w:r w:rsidR="00C13ADC">
        <w:rPr>
          <w:rFonts w:ascii="Arial" w:hAnsi="Arial" w:cs="Arial"/>
          <w:lang w:val="en-US"/>
        </w:rPr>
        <w:t>Decree of the Walloon Government of 11 July 2013 (</w:t>
      </w:r>
      <w:proofErr w:type="spellStart"/>
      <w:r w:rsidRPr="00C13ADC">
        <w:rPr>
          <w:rFonts w:ascii="Arial" w:hAnsi="Arial" w:cs="Arial"/>
          <w:i/>
          <w:lang w:val="en-US"/>
        </w:rPr>
        <w:t>Arrêté</w:t>
      </w:r>
      <w:proofErr w:type="spellEnd"/>
      <w:r w:rsidRPr="00C13ADC">
        <w:rPr>
          <w:rFonts w:ascii="Arial" w:hAnsi="Arial" w:cs="Arial"/>
          <w:i/>
          <w:lang w:val="en-US"/>
        </w:rPr>
        <w:t xml:space="preserve"> du </w:t>
      </w:r>
      <w:proofErr w:type="spellStart"/>
      <w:r w:rsidRPr="00C13ADC">
        <w:rPr>
          <w:rFonts w:ascii="Arial" w:hAnsi="Arial" w:cs="Arial"/>
          <w:i/>
          <w:lang w:val="en-US"/>
        </w:rPr>
        <w:t>Gouvernement</w:t>
      </w:r>
      <w:proofErr w:type="spellEnd"/>
      <w:r w:rsidRPr="00C13ADC">
        <w:rPr>
          <w:rFonts w:ascii="Arial" w:hAnsi="Arial" w:cs="Arial"/>
          <w:i/>
          <w:lang w:val="en-US"/>
        </w:rPr>
        <w:t xml:space="preserve"> </w:t>
      </w:r>
      <w:proofErr w:type="spellStart"/>
      <w:r w:rsidRPr="00C13ADC">
        <w:rPr>
          <w:rFonts w:ascii="Arial" w:hAnsi="Arial" w:cs="Arial"/>
          <w:i/>
          <w:lang w:val="en-US"/>
        </w:rPr>
        <w:t>wallon</w:t>
      </w:r>
      <w:proofErr w:type="spellEnd"/>
      <w:r w:rsidRPr="00C13ADC">
        <w:rPr>
          <w:rFonts w:ascii="Arial" w:hAnsi="Arial" w:cs="Arial"/>
          <w:i/>
          <w:lang w:val="en-US"/>
        </w:rPr>
        <w:t xml:space="preserve"> du 11 </w:t>
      </w:r>
      <w:proofErr w:type="spellStart"/>
      <w:r w:rsidRPr="00C13ADC">
        <w:rPr>
          <w:rFonts w:ascii="Arial" w:hAnsi="Arial" w:cs="Arial"/>
          <w:i/>
          <w:lang w:val="en-US"/>
        </w:rPr>
        <w:t>juillet</w:t>
      </w:r>
      <w:proofErr w:type="spellEnd"/>
      <w:r w:rsidRPr="00C13ADC">
        <w:rPr>
          <w:rFonts w:ascii="Arial" w:hAnsi="Arial" w:cs="Arial"/>
          <w:i/>
          <w:lang w:val="en-US"/>
        </w:rPr>
        <w:t xml:space="preserve"> 2013 </w:t>
      </w:r>
      <w:proofErr w:type="spellStart"/>
      <w:r w:rsidRPr="00C13ADC">
        <w:rPr>
          <w:rFonts w:ascii="Arial" w:hAnsi="Arial" w:cs="Arial"/>
          <w:i/>
          <w:lang w:val="en-US"/>
        </w:rPr>
        <w:t>fixant</w:t>
      </w:r>
      <w:proofErr w:type="spellEnd"/>
      <w:r w:rsidRPr="00C13ADC">
        <w:rPr>
          <w:rFonts w:ascii="Arial" w:hAnsi="Arial" w:cs="Arial"/>
          <w:i/>
          <w:lang w:val="en-US"/>
        </w:rPr>
        <w:t xml:space="preserve"> les </w:t>
      </w:r>
      <w:proofErr w:type="spellStart"/>
      <w:r w:rsidRPr="00C13ADC">
        <w:rPr>
          <w:rFonts w:ascii="Arial" w:hAnsi="Arial" w:cs="Arial"/>
          <w:i/>
          <w:lang w:val="en-US"/>
        </w:rPr>
        <w:t>règles</w:t>
      </w:r>
      <w:proofErr w:type="spellEnd"/>
      <w:r w:rsidRPr="00C13ADC">
        <w:rPr>
          <w:rFonts w:ascii="Arial" w:hAnsi="Arial" w:cs="Arial"/>
          <w:i/>
          <w:lang w:val="en-US"/>
        </w:rPr>
        <w:t xml:space="preserve"> </w:t>
      </w:r>
      <w:proofErr w:type="spellStart"/>
      <w:r w:rsidRPr="00C13ADC">
        <w:rPr>
          <w:rFonts w:ascii="Arial" w:hAnsi="Arial" w:cs="Arial"/>
          <w:i/>
          <w:lang w:val="en-US"/>
        </w:rPr>
        <w:t>d’évaluation</w:t>
      </w:r>
      <w:proofErr w:type="spellEnd"/>
      <w:r w:rsidRPr="00C13ADC">
        <w:rPr>
          <w:rFonts w:ascii="Arial" w:hAnsi="Arial" w:cs="Arial"/>
          <w:i/>
          <w:lang w:val="en-US"/>
        </w:rPr>
        <w:t xml:space="preserve"> des </w:t>
      </w:r>
      <w:proofErr w:type="spellStart"/>
      <w:r w:rsidRPr="00C13ADC">
        <w:rPr>
          <w:rFonts w:ascii="Arial" w:hAnsi="Arial" w:cs="Arial"/>
          <w:i/>
          <w:lang w:val="en-US"/>
        </w:rPr>
        <w:t>emplois</w:t>
      </w:r>
      <w:proofErr w:type="spellEnd"/>
      <w:r w:rsidRPr="00C13ADC">
        <w:rPr>
          <w:rFonts w:ascii="Arial" w:hAnsi="Arial" w:cs="Arial"/>
          <w:i/>
          <w:lang w:val="en-US"/>
        </w:rPr>
        <w:t xml:space="preserve"> de </w:t>
      </w:r>
      <w:proofErr w:type="spellStart"/>
      <w:r w:rsidRPr="00C13ADC">
        <w:rPr>
          <w:rFonts w:ascii="Arial" w:hAnsi="Arial" w:cs="Arial"/>
          <w:i/>
          <w:lang w:val="en-US"/>
        </w:rPr>
        <w:t>directeur</w:t>
      </w:r>
      <w:proofErr w:type="spellEnd"/>
      <w:r w:rsidRPr="00C13ADC">
        <w:rPr>
          <w:rFonts w:ascii="Arial" w:hAnsi="Arial" w:cs="Arial"/>
          <w:i/>
          <w:lang w:val="en-US"/>
        </w:rPr>
        <w:t xml:space="preserve"> </w:t>
      </w:r>
      <w:proofErr w:type="spellStart"/>
      <w:r w:rsidRPr="00C13ADC">
        <w:rPr>
          <w:rFonts w:ascii="Arial" w:hAnsi="Arial" w:cs="Arial"/>
          <w:i/>
          <w:lang w:val="en-US"/>
        </w:rPr>
        <w:t>général</w:t>
      </w:r>
      <w:proofErr w:type="spellEnd"/>
      <w:r w:rsidRPr="00C13ADC">
        <w:rPr>
          <w:rFonts w:ascii="Arial" w:hAnsi="Arial" w:cs="Arial"/>
          <w:i/>
          <w:lang w:val="en-US"/>
        </w:rPr>
        <w:t xml:space="preserve">, </w:t>
      </w:r>
      <w:proofErr w:type="spellStart"/>
      <w:r w:rsidRPr="00C13ADC">
        <w:rPr>
          <w:rFonts w:ascii="Arial" w:hAnsi="Arial" w:cs="Arial"/>
          <w:i/>
          <w:lang w:val="en-US"/>
        </w:rPr>
        <w:t>directeur</w:t>
      </w:r>
      <w:proofErr w:type="spellEnd"/>
      <w:r w:rsidRPr="00C13ADC">
        <w:rPr>
          <w:rFonts w:ascii="Arial" w:hAnsi="Arial" w:cs="Arial"/>
          <w:i/>
          <w:lang w:val="en-US"/>
        </w:rPr>
        <w:t xml:space="preserve"> </w:t>
      </w:r>
      <w:proofErr w:type="spellStart"/>
      <w:r w:rsidRPr="00C13ADC">
        <w:rPr>
          <w:rFonts w:ascii="Arial" w:hAnsi="Arial" w:cs="Arial"/>
          <w:i/>
          <w:lang w:val="en-US"/>
        </w:rPr>
        <w:t>général</w:t>
      </w:r>
      <w:proofErr w:type="spellEnd"/>
      <w:r w:rsidRPr="00C13ADC">
        <w:rPr>
          <w:rFonts w:ascii="Arial" w:hAnsi="Arial" w:cs="Arial"/>
          <w:i/>
          <w:lang w:val="en-US"/>
        </w:rPr>
        <w:t xml:space="preserve"> </w:t>
      </w:r>
      <w:proofErr w:type="spellStart"/>
      <w:r w:rsidRPr="00C13ADC">
        <w:rPr>
          <w:rFonts w:ascii="Arial" w:hAnsi="Arial" w:cs="Arial"/>
          <w:i/>
          <w:lang w:val="en-US"/>
        </w:rPr>
        <w:t>adjoint</w:t>
      </w:r>
      <w:proofErr w:type="spellEnd"/>
      <w:r w:rsidRPr="00C13ADC">
        <w:rPr>
          <w:rFonts w:ascii="Arial" w:hAnsi="Arial" w:cs="Arial"/>
          <w:i/>
          <w:lang w:val="en-US"/>
        </w:rPr>
        <w:t xml:space="preserve"> et </w:t>
      </w:r>
      <w:proofErr w:type="spellStart"/>
      <w:r w:rsidRPr="00C13ADC">
        <w:rPr>
          <w:rFonts w:ascii="Arial" w:hAnsi="Arial" w:cs="Arial"/>
          <w:i/>
          <w:lang w:val="en-US"/>
        </w:rPr>
        <w:t>directeur</w:t>
      </w:r>
      <w:proofErr w:type="spellEnd"/>
      <w:r w:rsidRPr="00C13ADC">
        <w:rPr>
          <w:rFonts w:ascii="Arial" w:hAnsi="Arial" w:cs="Arial"/>
          <w:i/>
          <w:lang w:val="en-US"/>
        </w:rPr>
        <w:t xml:space="preserve"> financier </w:t>
      </w:r>
      <w:proofErr w:type="spellStart"/>
      <w:r w:rsidRPr="00C13ADC">
        <w:rPr>
          <w:rFonts w:ascii="Arial" w:hAnsi="Arial" w:cs="Arial"/>
          <w:i/>
          <w:lang w:val="en-US"/>
        </w:rPr>
        <w:t>communaux</w:t>
      </w:r>
      <w:proofErr w:type="spellEnd"/>
      <w:r w:rsidR="00C13ADC">
        <w:rPr>
          <w:rFonts w:ascii="Arial" w:hAnsi="Arial" w:cs="Arial"/>
          <w:lang w:val="en-US"/>
        </w:rPr>
        <w:t>)</w:t>
      </w:r>
      <w:r w:rsidRPr="00545D10">
        <w:rPr>
          <w:rFonts w:ascii="Arial" w:hAnsi="Arial" w:cs="Arial"/>
          <w:lang w:val="en-US"/>
        </w:rPr>
        <w:t>, art.</w:t>
      </w:r>
      <w:proofErr w:type="gramEnd"/>
      <w:r w:rsidRPr="00545D10">
        <w:rPr>
          <w:rFonts w:ascii="Arial" w:hAnsi="Arial" w:cs="Arial"/>
          <w:lang w:val="en-US"/>
        </w:rPr>
        <w:t xml:space="preserve"> 4, § 6.</w:t>
      </w:r>
    </w:p>
  </w:footnote>
  <w:footnote w:id="9">
    <w:p w14:paraId="5A01DDC9" w14:textId="357B9D23" w:rsidR="00835170" w:rsidRPr="00545D10" w:rsidRDefault="00835170" w:rsidP="00345C91">
      <w:pPr>
        <w:pStyle w:val="Notedebasdepage"/>
        <w:tabs>
          <w:tab w:val="left" w:pos="6280"/>
        </w:tabs>
        <w:jc w:val="both"/>
        <w:rPr>
          <w:rFonts w:ascii="Arial" w:hAnsi="Arial" w:cs="Arial"/>
        </w:rPr>
      </w:pPr>
      <w:r w:rsidRPr="00331F49">
        <w:rPr>
          <w:rStyle w:val="Marquenotebasdepage"/>
          <w:rFonts w:ascii="Arial" w:hAnsi="Arial" w:cs="Arial"/>
        </w:rPr>
        <w:footnoteRef/>
      </w:r>
      <w:r w:rsidRPr="00545D10">
        <w:rPr>
          <w:rFonts w:ascii="Arial" w:hAnsi="Arial" w:cs="Arial"/>
        </w:rPr>
        <w:t xml:space="preserve"> </w:t>
      </w:r>
      <w:r w:rsidRPr="00545D10">
        <w:rPr>
          <w:rFonts w:ascii="Arial" w:hAnsi="Arial" w:cs="Arial"/>
        </w:rPr>
        <w:t>C.D.L.D., art. L1124-40, § 1</w:t>
      </w:r>
      <w:r w:rsidRPr="00545D10">
        <w:rPr>
          <w:rFonts w:ascii="Arial" w:hAnsi="Arial" w:cs="Arial"/>
          <w:vertAlign w:val="superscript"/>
        </w:rPr>
        <w:t>er</w:t>
      </w:r>
      <w:r w:rsidRPr="00545D10">
        <w:rPr>
          <w:rFonts w:ascii="Arial" w:hAnsi="Arial" w:cs="Arial"/>
        </w:rPr>
        <w:t>, 3°.</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D71A977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C182909"/>
    <w:multiLevelType w:val="hybridMultilevel"/>
    <w:tmpl w:val="68DC1BDA"/>
    <w:lvl w:ilvl="0" w:tplc="7FDCB796">
      <w:start w:val="2"/>
      <w:numFmt w:val="bullet"/>
      <w:lvlText w:val="-"/>
      <w:lvlJc w:val="left"/>
      <w:pPr>
        <w:ind w:left="720" w:hanging="360"/>
      </w:pPr>
      <w:rPr>
        <w:rFonts w:ascii="Arial" w:eastAsia="Times New Roman" w:hAnsi="Arial" w:cs="Arial"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
    <w:nsid w:val="1FA36054"/>
    <w:multiLevelType w:val="hybridMultilevel"/>
    <w:tmpl w:val="0FAEE378"/>
    <w:lvl w:ilvl="0" w:tplc="0813000F">
      <w:start w:val="1"/>
      <w:numFmt w:val="decimal"/>
      <w:lvlText w:val="%1."/>
      <w:lvlJc w:val="left"/>
      <w:pPr>
        <w:ind w:left="720" w:hanging="360"/>
      </w:pPr>
      <w:rPr>
        <w:rFonts w:cs="Times New Roman" w:hint="default"/>
      </w:rPr>
    </w:lvl>
    <w:lvl w:ilvl="1" w:tplc="08130019">
      <w:start w:val="1"/>
      <w:numFmt w:val="lowerLetter"/>
      <w:lvlText w:val="%2."/>
      <w:lvlJc w:val="left"/>
      <w:pPr>
        <w:ind w:left="1440" w:hanging="360"/>
      </w:pPr>
      <w:rPr>
        <w:rFonts w:cs="Times New Roman"/>
      </w:rPr>
    </w:lvl>
    <w:lvl w:ilvl="2" w:tplc="0813001B" w:tentative="1">
      <w:start w:val="1"/>
      <w:numFmt w:val="lowerRoman"/>
      <w:lvlText w:val="%3."/>
      <w:lvlJc w:val="right"/>
      <w:pPr>
        <w:ind w:left="2160" w:hanging="180"/>
      </w:pPr>
      <w:rPr>
        <w:rFonts w:cs="Times New Roman"/>
      </w:rPr>
    </w:lvl>
    <w:lvl w:ilvl="3" w:tplc="0813000F" w:tentative="1">
      <w:start w:val="1"/>
      <w:numFmt w:val="decimal"/>
      <w:lvlText w:val="%4."/>
      <w:lvlJc w:val="left"/>
      <w:pPr>
        <w:ind w:left="2880" w:hanging="360"/>
      </w:pPr>
      <w:rPr>
        <w:rFonts w:cs="Times New Roman"/>
      </w:rPr>
    </w:lvl>
    <w:lvl w:ilvl="4" w:tplc="08130019" w:tentative="1">
      <w:start w:val="1"/>
      <w:numFmt w:val="lowerLetter"/>
      <w:lvlText w:val="%5."/>
      <w:lvlJc w:val="left"/>
      <w:pPr>
        <w:ind w:left="3600" w:hanging="360"/>
      </w:pPr>
      <w:rPr>
        <w:rFonts w:cs="Times New Roman"/>
      </w:rPr>
    </w:lvl>
    <w:lvl w:ilvl="5" w:tplc="0813001B" w:tentative="1">
      <w:start w:val="1"/>
      <w:numFmt w:val="lowerRoman"/>
      <w:lvlText w:val="%6."/>
      <w:lvlJc w:val="right"/>
      <w:pPr>
        <w:ind w:left="4320" w:hanging="180"/>
      </w:pPr>
      <w:rPr>
        <w:rFonts w:cs="Times New Roman"/>
      </w:rPr>
    </w:lvl>
    <w:lvl w:ilvl="6" w:tplc="0813000F" w:tentative="1">
      <w:start w:val="1"/>
      <w:numFmt w:val="decimal"/>
      <w:lvlText w:val="%7."/>
      <w:lvlJc w:val="left"/>
      <w:pPr>
        <w:ind w:left="5040" w:hanging="360"/>
      </w:pPr>
      <w:rPr>
        <w:rFonts w:cs="Times New Roman"/>
      </w:rPr>
    </w:lvl>
    <w:lvl w:ilvl="7" w:tplc="08130019" w:tentative="1">
      <w:start w:val="1"/>
      <w:numFmt w:val="lowerLetter"/>
      <w:lvlText w:val="%8."/>
      <w:lvlJc w:val="left"/>
      <w:pPr>
        <w:ind w:left="5760" w:hanging="360"/>
      </w:pPr>
      <w:rPr>
        <w:rFonts w:cs="Times New Roman"/>
      </w:rPr>
    </w:lvl>
    <w:lvl w:ilvl="8" w:tplc="0813001B" w:tentative="1">
      <w:start w:val="1"/>
      <w:numFmt w:val="lowerRoman"/>
      <w:lvlText w:val="%9."/>
      <w:lvlJc w:val="right"/>
      <w:pPr>
        <w:ind w:left="6480" w:hanging="180"/>
      </w:pPr>
      <w:rPr>
        <w:rFonts w:cs="Times New Roman"/>
      </w:rPr>
    </w:lvl>
  </w:abstractNum>
  <w:abstractNum w:abstractNumId="3">
    <w:nsid w:val="23CB4E26"/>
    <w:multiLevelType w:val="hybridMultilevel"/>
    <w:tmpl w:val="3C668B6E"/>
    <w:lvl w:ilvl="0" w:tplc="0813000F">
      <w:start w:val="1"/>
      <w:numFmt w:val="decimal"/>
      <w:lvlText w:val="%1."/>
      <w:lvlJc w:val="left"/>
      <w:pPr>
        <w:ind w:left="720" w:hanging="360"/>
      </w:pPr>
      <w:rPr>
        <w:rFonts w:cs="Times New Roman" w:hint="default"/>
      </w:rPr>
    </w:lvl>
    <w:lvl w:ilvl="1" w:tplc="08130019">
      <w:start w:val="1"/>
      <w:numFmt w:val="lowerLetter"/>
      <w:lvlText w:val="%2."/>
      <w:lvlJc w:val="left"/>
      <w:pPr>
        <w:ind w:left="1440" w:hanging="360"/>
      </w:pPr>
      <w:rPr>
        <w:rFonts w:cs="Times New Roman"/>
      </w:rPr>
    </w:lvl>
    <w:lvl w:ilvl="2" w:tplc="0813001B" w:tentative="1">
      <w:start w:val="1"/>
      <w:numFmt w:val="lowerRoman"/>
      <w:lvlText w:val="%3."/>
      <w:lvlJc w:val="right"/>
      <w:pPr>
        <w:ind w:left="2160" w:hanging="180"/>
      </w:pPr>
      <w:rPr>
        <w:rFonts w:cs="Times New Roman"/>
      </w:rPr>
    </w:lvl>
    <w:lvl w:ilvl="3" w:tplc="0813000F" w:tentative="1">
      <w:start w:val="1"/>
      <w:numFmt w:val="decimal"/>
      <w:lvlText w:val="%4."/>
      <w:lvlJc w:val="left"/>
      <w:pPr>
        <w:ind w:left="2880" w:hanging="360"/>
      </w:pPr>
      <w:rPr>
        <w:rFonts w:cs="Times New Roman"/>
      </w:rPr>
    </w:lvl>
    <w:lvl w:ilvl="4" w:tplc="08130019" w:tentative="1">
      <w:start w:val="1"/>
      <w:numFmt w:val="lowerLetter"/>
      <w:lvlText w:val="%5."/>
      <w:lvlJc w:val="left"/>
      <w:pPr>
        <w:ind w:left="3600" w:hanging="360"/>
      </w:pPr>
      <w:rPr>
        <w:rFonts w:cs="Times New Roman"/>
      </w:rPr>
    </w:lvl>
    <w:lvl w:ilvl="5" w:tplc="0813001B" w:tentative="1">
      <w:start w:val="1"/>
      <w:numFmt w:val="lowerRoman"/>
      <w:lvlText w:val="%6."/>
      <w:lvlJc w:val="right"/>
      <w:pPr>
        <w:ind w:left="4320" w:hanging="180"/>
      </w:pPr>
      <w:rPr>
        <w:rFonts w:cs="Times New Roman"/>
      </w:rPr>
    </w:lvl>
    <w:lvl w:ilvl="6" w:tplc="0813000F" w:tentative="1">
      <w:start w:val="1"/>
      <w:numFmt w:val="decimal"/>
      <w:lvlText w:val="%7."/>
      <w:lvlJc w:val="left"/>
      <w:pPr>
        <w:ind w:left="5040" w:hanging="360"/>
      </w:pPr>
      <w:rPr>
        <w:rFonts w:cs="Times New Roman"/>
      </w:rPr>
    </w:lvl>
    <w:lvl w:ilvl="7" w:tplc="08130019" w:tentative="1">
      <w:start w:val="1"/>
      <w:numFmt w:val="lowerLetter"/>
      <w:lvlText w:val="%8."/>
      <w:lvlJc w:val="left"/>
      <w:pPr>
        <w:ind w:left="5760" w:hanging="360"/>
      </w:pPr>
      <w:rPr>
        <w:rFonts w:cs="Times New Roman"/>
      </w:rPr>
    </w:lvl>
    <w:lvl w:ilvl="8" w:tplc="0813001B" w:tentative="1">
      <w:start w:val="1"/>
      <w:numFmt w:val="lowerRoman"/>
      <w:lvlText w:val="%9."/>
      <w:lvlJc w:val="right"/>
      <w:pPr>
        <w:ind w:left="6480" w:hanging="180"/>
      </w:pPr>
      <w:rPr>
        <w:rFonts w:cs="Times New Roman"/>
      </w:rPr>
    </w:lvl>
  </w:abstractNum>
  <w:abstractNum w:abstractNumId="4">
    <w:nsid w:val="2E8E430E"/>
    <w:multiLevelType w:val="hybridMultilevel"/>
    <w:tmpl w:val="0440652C"/>
    <w:lvl w:ilvl="0" w:tplc="9A0C5BD8">
      <w:numFmt w:val="bullet"/>
      <w:lvlText w:val="-"/>
      <w:lvlJc w:val="left"/>
      <w:pPr>
        <w:ind w:left="720" w:hanging="360"/>
      </w:pPr>
      <w:rPr>
        <w:rFonts w:ascii="Arial" w:eastAsia="Times New Roman" w:hAnsi="Arial" w:hint="default"/>
      </w:rPr>
    </w:lvl>
    <w:lvl w:ilvl="1" w:tplc="08130003">
      <w:start w:val="1"/>
      <w:numFmt w:val="bullet"/>
      <w:lvlText w:val="o"/>
      <w:lvlJc w:val="left"/>
      <w:pPr>
        <w:ind w:left="1440" w:hanging="360"/>
      </w:pPr>
      <w:rPr>
        <w:rFonts w:ascii="Courier New" w:hAnsi="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5">
    <w:nsid w:val="3CFC4D86"/>
    <w:multiLevelType w:val="hybridMultilevel"/>
    <w:tmpl w:val="5596EDA4"/>
    <w:lvl w:ilvl="0" w:tplc="4CA816DE">
      <w:numFmt w:val="bullet"/>
      <w:lvlText w:val="-"/>
      <w:lvlJc w:val="left"/>
      <w:pPr>
        <w:ind w:left="720" w:hanging="360"/>
      </w:pPr>
      <w:rPr>
        <w:rFonts w:ascii="Calibri" w:eastAsia="Calibri" w:hAnsi="Calibri" w:cs="Times New Roman" w:hint="default"/>
      </w:rPr>
    </w:lvl>
    <w:lvl w:ilvl="1" w:tplc="080C0003">
      <w:start w:val="1"/>
      <w:numFmt w:val="bullet"/>
      <w:lvlText w:val="o"/>
      <w:lvlJc w:val="left"/>
      <w:pPr>
        <w:ind w:left="1440" w:hanging="360"/>
      </w:pPr>
      <w:rPr>
        <w:rFonts w:ascii="Courier New" w:hAnsi="Courier New" w:cs="Courier New" w:hint="default"/>
      </w:rPr>
    </w:lvl>
    <w:lvl w:ilvl="2" w:tplc="080C0005">
      <w:start w:val="1"/>
      <w:numFmt w:val="bullet"/>
      <w:lvlText w:val=""/>
      <w:lvlJc w:val="left"/>
      <w:pPr>
        <w:ind w:left="2160" w:hanging="360"/>
      </w:pPr>
      <w:rPr>
        <w:rFonts w:ascii="Wingdings" w:hAnsi="Wingdings" w:hint="default"/>
      </w:rPr>
    </w:lvl>
    <w:lvl w:ilvl="3" w:tplc="080C0001">
      <w:start w:val="1"/>
      <w:numFmt w:val="bullet"/>
      <w:lvlText w:val=""/>
      <w:lvlJc w:val="left"/>
      <w:pPr>
        <w:ind w:left="2880" w:hanging="360"/>
      </w:pPr>
      <w:rPr>
        <w:rFonts w:ascii="Symbol" w:hAnsi="Symbol" w:hint="default"/>
      </w:rPr>
    </w:lvl>
    <w:lvl w:ilvl="4" w:tplc="3924929C">
      <w:numFmt w:val="bullet"/>
      <w:lvlText w:val=""/>
      <w:lvlJc w:val="left"/>
      <w:pPr>
        <w:ind w:left="3600" w:hanging="360"/>
      </w:pPr>
      <w:rPr>
        <w:rFonts w:ascii="Wingdings" w:eastAsia="Calibri" w:hAnsi="Wingdings" w:cs="Times New Roman" w:hint="default"/>
      </w:rPr>
    </w:lvl>
    <w:lvl w:ilvl="5" w:tplc="080C0005">
      <w:start w:val="1"/>
      <w:numFmt w:val="bullet"/>
      <w:lvlText w:val=""/>
      <w:lvlJc w:val="left"/>
      <w:pPr>
        <w:ind w:left="4320" w:hanging="360"/>
      </w:pPr>
      <w:rPr>
        <w:rFonts w:ascii="Wingdings" w:hAnsi="Wingdings" w:hint="default"/>
      </w:rPr>
    </w:lvl>
    <w:lvl w:ilvl="6" w:tplc="080C0001">
      <w:start w:val="1"/>
      <w:numFmt w:val="bullet"/>
      <w:lvlText w:val=""/>
      <w:lvlJc w:val="left"/>
      <w:pPr>
        <w:ind w:left="5040" w:hanging="360"/>
      </w:pPr>
      <w:rPr>
        <w:rFonts w:ascii="Symbol" w:hAnsi="Symbol" w:hint="default"/>
      </w:rPr>
    </w:lvl>
    <w:lvl w:ilvl="7" w:tplc="080C0003">
      <w:start w:val="1"/>
      <w:numFmt w:val="bullet"/>
      <w:lvlText w:val="o"/>
      <w:lvlJc w:val="left"/>
      <w:pPr>
        <w:ind w:left="5760" w:hanging="360"/>
      </w:pPr>
      <w:rPr>
        <w:rFonts w:ascii="Courier New" w:hAnsi="Courier New" w:cs="Courier New" w:hint="default"/>
      </w:rPr>
    </w:lvl>
    <w:lvl w:ilvl="8" w:tplc="080C0005">
      <w:start w:val="1"/>
      <w:numFmt w:val="bullet"/>
      <w:lvlText w:val=""/>
      <w:lvlJc w:val="left"/>
      <w:pPr>
        <w:ind w:left="6480" w:hanging="360"/>
      </w:pPr>
      <w:rPr>
        <w:rFonts w:ascii="Wingdings" w:hAnsi="Wingdings" w:hint="default"/>
      </w:rPr>
    </w:lvl>
  </w:abstractNum>
  <w:abstractNum w:abstractNumId="6">
    <w:nsid w:val="3F4F7CF6"/>
    <w:multiLevelType w:val="hybridMultilevel"/>
    <w:tmpl w:val="F7B0DB9E"/>
    <w:lvl w:ilvl="0" w:tplc="1948474E">
      <w:start w:val="4"/>
      <w:numFmt w:val="bullet"/>
      <w:lvlText w:val="-"/>
      <w:lvlJc w:val="left"/>
      <w:pPr>
        <w:ind w:left="720" w:hanging="360"/>
      </w:pPr>
      <w:rPr>
        <w:rFonts w:ascii="Arial" w:eastAsia="Times New Roman"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7">
    <w:nsid w:val="54417E58"/>
    <w:multiLevelType w:val="hybridMultilevel"/>
    <w:tmpl w:val="A3CC585E"/>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nsid w:val="59025AA8"/>
    <w:multiLevelType w:val="hybridMultilevel"/>
    <w:tmpl w:val="A05EB77C"/>
    <w:lvl w:ilvl="0" w:tplc="0813000F">
      <w:start w:val="1"/>
      <w:numFmt w:val="decimal"/>
      <w:lvlText w:val="%1."/>
      <w:lvlJc w:val="left"/>
      <w:pPr>
        <w:ind w:left="720" w:hanging="360"/>
      </w:pPr>
      <w:rPr>
        <w:rFonts w:cs="Times New Roman" w:hint="default"/>
      </w:rPr>
    </w:lvl>
    <w:lvl w:ilvl="1" w:tplc="08130019">
      <w:start w:val="1"/>
      <w:numFmt w:val="lowerLetter"/>
      <w:lvlText w:val="%2."/>
      <w:lvlJc w:val="left"/>
      <w:pPr>
        <w:ind w:left="1440" w:hanging="360"/>
      </w:pPr>
      <w:rPr>
        <w:rFonts w:cs="Times New Roman"/>
      </w:rPr>
    </w:lvl>
    <w:lvl w:ilvl="2" w:tplc="0813001B" w:tentative="1">
      <w:start w:val="1"/>
      <w:numFmt w:val="lowerRoman"/>
      <w:lvlText w:val="%3."/>
      <w:lvlJc w:val="right"/>
      <w:pPr>
        <w:ind w:left="2160" w:hanging="180"/>
      </w:pPr>
      <w:rPr>
        <w:rFonts w:cs="Times New Roman"/>
      </w:rPr>
    </w:lvl>
    <w:lvl w:ilvl="3" w:tplc="0813000F" w:tentative="1">
      <w:start w:val="1"/>
      <w:numFmt w:val="decimal"/>
      <w:lvlText w:val="%4."/>
      <w:lvlJc w:val="left"/>
      <w:pPr>
        <w:ind w:left="2880" w:hanging="360"/>
      </w:pPr>
      <w:rPr>
        <w:rFonts w:cs="Times New Roman"/>
      </w:rPr>
    </w:lvl>
    <w:lvl w:ilvl="4" w:tplc="08130019" w:tentative="1">
      <w:start w:val="1"/>
      <w:numFmt w:val="lowerLetter"/>
      <w:lvlText w:val="%5."/>
      <w:lvlJc w:val="left"/>
      <w:pPr>
        <w:ind w:left="3600" w:hanging="360"/>
      </w:pPr>
      <w:rPr>
        <w:rFonts w:cs="Times New Roman"/>
      </w:rPr>
    </w:lvl>
    <w:lvl w:ilvl="5" w:tplc="0813001B" w:tentative="1">
      <w:start w:val="1"/>
      <w:numFmt w:val="lowerRoman"/>
      <w:lvlText w:val="%6."/>
      <w:lvlJc w:val="right"/>
      <w:pPr>
        <w:ind w:left="4320" w:hanging="180"/>
      </w:pPr>
      <w:rPr>
        <w:rFonts w:cs="Times New Roman"/>
      </w:rPr>
    </w:lvl>
    <w:lvl w:ilvl="6" w:tplc="0813000F" w:tentative="1">
      <w:start w:val="1"/>
      <w:numFmt w:val="decimal"/>
      <w:lvlText w:val="%7."/>
      <w:lvlJc w:val="left"/>
      <w:pPr>
        <w:ind w:left="5040" w:hanging="360"/>
      </w:pPr>
      <w:rPr>
        <w:rFonts w:cs="Times New Roman"/>
      </w:rPr>
    </w:lvl>
    <w:lvl w:ilvl="7" w:tplc="08130019" w:tentative="1">
      <w:start w:val="1"/>
      <w:numFmt w:val="lowerLetter"/>
      <w:lvlText w:val="%8."/>
      <w:lvlJc w:val="left"/>
      <w:pPr>
        <w:ind w:left="5760" w:hanging="360"/>
      </w:pPr>
      <w:rPr>
        <w:rFonts w:cs="Times New Roman"/>
      </w:rPr>
    </w:lvl>
    <w:lvl w:ilvl="8" w:tplc="0813001B" w:tentative="1">
      <w:start w:val="1"/>
      <w:numFmt w:val="lowerRoman"/>
      <w:lvlText w:val="%9."/>
      <w:lvlJc w:val="right"/>
      <w:pPr>
        <w:ind w:left="6480" w:hanging="180"/>
      </w:pPr>
      <w:rPr>
        <w:rFonts w:cs="Times New Roman"/>
      </w:rPr>
    </w:lvl>
  </w:abstractNum>
  <w:abstractNum w:abstractNumId="9">
    <w:nsid w:val="7DC831DB"/>
    <w:multiLevelType w:val="hybridMultilevel"/>
    <w:tmpl w:val="FA7030CE"/>
    <w:lvl w:ilvl="0" w:tplc="317CE6A6">
      <w:start w:val="2"/>
      <w:numFmt w:val="bullet"/>
      <w:lvlText w:val="-"/>
      <w:lvlJc w:val="left"/>
      <w:pPr>
        <w:ind w:left="720" w:hanging="360"/>
      </w:pPr>
      <w:rPr>
        <w:rFonts w:ascii="Arial" w:eastAsia="Times New Roman" w:hAnsi="Arial" w:hint="default"/>
      </w:rPr>
    </w:lvl>
    <w:lvl w:ilvl="1" w:tplc="08130003">
      <w:start w:val="1"/>
      <w:numFmt w:val="bullet"/>
      <w:lvlText w:val="o"/>
      <w:lvlJc w:val="left"/>
      <w:pPr>
        <w:ind w:left="1440" w:hanging="360"/>
      </w:pPr>
      <w:rPr>
        <w:rFonts w:ascii="Courier New" w:hAnsi="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hint="default"/>
      </w:rPr>
    </w:lvl>
    <w:lvl w:ilvl="8" w:tplc="08130005" w:tentative="1">
      <w:start w:val="1"/>
      <w:numFmt w:val="bullet"/>
      <w:lvlText w:val=""/>
      <w:lvlJc w:val="left"/>
      <w:pPr>
        <w:ind w:left="6480" w:hanging="360"/>
      </w:pPr>
      <w:rPr>
        <w:rFonts w:ascii="Wingdings" w:hAnsi="Wingdings" w:hint="default"/>
      </w:rPr>
    </w:lvl>
  </w:abstractNum>
  <w:num w:numId="1">
    <w:abstractNumId w:val="3"/>
  </w:num>
  <w:num w:numId="2">
    <w:abstractNumId w:val="9"/>
  </w:num>
  <w:num w:numId="3">
    <w:abstractNumId w:val="4"/>
  </w:num>
  <w:num w:numId="4">
    <w:abstractNumId w:val="2"/>
  </w:num>
  <w:num w:numId="5">
    <w:abstractNumId w:val="8"/>
  </w:num>
  <w:num w:numId="6">
    <w:abstractNumId w:val="0"/>
  </w:num>
  <w:num w:numId="7">
    <w:abstractNumId w:val="5"/>
  </w:num>
  <w:num w:numId="8">
    <w:abstractNumId w:val="1"/>
  </w:num>
  <w:num w:numId="9">
    <w:abstractNumId w:val="7"/>
  </w:num>
  <w:num w:numId="10">
    <w:abstractNumId w:val="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ecile Riche">
    <w15:presenceInfo w15:providerId="Windows Live" w15:userId="9985ee86a0e8af4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6A38"/>
    <w:rsid w:val="0000240C"/>
    <w:rsid w:val="0001271E"/>
    <w:rsid w:val="000134B4"/>
    <w:rsid w:val="000136BE"/>
    <w:rsid w:val="0002439D"/>
    <w:rsid w:val="00025F09"/>
    <w:rsid w:val="0002663E"/>
    <w:rsid w:val="00026FDE"/>
    <w:rsid w:val="00027D6D"/>
    <w:rsid w:val="00032664"/>
    <w:rsid w:val="00032D8E"/>
    <w:rsid w:val="0003501B"/>
    <w:rsid w:val="00036B69"/>
    <w:rsid w:val="000372E2"/>
    <w:rsid w:val="00044AB0"/>
    <w:rsid w:val="00045336"/>
    <w:rsid w:val="0004554D"/>
    <w:rsid w:val="00046768"/>
    <w:rsid w:val="000527D2"/>
    <w:rsid w:val="00052EBE"/>
    <w:rsid w:val="0005694A"/>
    <w:rsid w:val="00057E55"/>
    <w:rsid w:val="00060E15"/>
    <w:rsid w:val="000640A2"/>
    <w:rsid w:val="0006479F"/>
    <w:rsid w:val="00064D5F"/>
    <w:rsid w:val="00065274"/>
    <w:rsid w:val="00065DA6"/>
    <w:rsid w:val="00070ED2"/>
    <w:rsid w:val="00071333"/>
    <w:rsid w:val="00075446"/>
    <w:rsid w:val="00075B29"/>
    <w:rsid w:val="000806C6"/>
    <w:rsid w:val="00080DB9"/>
    <w:rsid w:val="000815CF"/>
    <w:rsid w:val="00082088"/>
    <w:rsid w:val="000822E8"/>
    <w:rsid w:val="00084F36"/>
    <w:rsid w:val="000863D9"/>
    <w:rsid w:val="0008778D"/>
    <w:rsid w:val="00091987"/>
    <w:rsid w:val="000A2C23"/>
    <w:rsid w:val="000A32DA"/>
    <w:rsid w:val="000A3E77"/>
    <w:rsid w:val="000A6014"/>
    <w:rsid w:val="000A6CC6"/>
    <w:rsid w:val="000B1F3D"/>
    <w:rsid w:val="000B206F"/>
    <w:rsid w:val="000B2253"/>
    <w:rsid w:val="000B622B"/>
    <w:rsid w:val="000C053A"/>
    <w:rsid w:val="000C679A"/>
    <w:rsid w:val="000C6BA0"/>
    <w:rsid w:val="000C747A"/>
    <w:rsid w:val="000C7774"/>
    <w:rsid w:val="000D02C2"/>
    <w:rsid w:val="000D474B"/>
    <w:rsid w:val="000D57A0"/>
    <w:rsid w:val="000D725B"/>
    <w:rsid w:val="000E0D62"/>
    <w:rsid w:val="000E1E21"/>
    <w:rsid w:val="000E2247"/>
    <w:rsid w:val="000E3E2C"/>
    <w:rsid w:val="000E54C0"/>
    <w:rsid w:val="000F4117"/>
    <w:rsid w:val="000F578C"/>
    <w:rsid w:val="000F65C3"/>
    <w:rsid w:val="00100278"/>
    <w:rsid w:val="001023F1"/>
    <w:rsid w:val="001050C5"/>
    <w:rsid w:val="00105CDF"/>
    <w:rsid w:val="00110EA7"/>
    <w:rsid w:val="00113530"/>
    <w:rsid w:val="001160FE"/>
    <w:rsid w:val="00116B94"/>
    <w:rsid w:val="00120A82"/>
    <w:rsid w:val="00121109"/>
    <w:rsid w:val="001217B3"/>
    <w:rsid w:val="00122AF3"/>
    <w:rsid w:val="00124018"/>
    <w:rsid w:val="0012509F"/>
    <w:rsid w:val="001270EB"/>
    <w:rsid w:val="001300AD"/>
    <w:rsid w:val="00130A9A"/>
    <w:rsid w:val="00153607"/>
    <w:rsid w:val="001563B5"/>
    <w:rsid w:val="0015729B"/>
    <w:rsid w:val="00157DEF"/>
    <w:rsid w:val="001612B2"/>
    <w:rsid w:val="001636E6"/>
    <w:rsid w:val="00164C20"/>
    <w:rsid w:val="00165E29"/>
    <w:rsid w:val="001721FC"/>
    <w:rsid w:val="0017655F"/>
    <w:rsid w:val="00177F04"/>
    <w:rsid w:val="0018160E"/>
    <w:rsid w:val="00181F16"/>
    <w:rsid w:val="00184107"/>
    <w:rsid w:val="00185FCB"/>
    <w:rsid w:val="00187DFF"/>
    <w:rsid w:val="001902D1"/>
    <w:rsid w:val="0019217C"/>
    <w:rsid w:val="001938D6"/>
    <w:rsid w:val="00194631"/>
    <w:rsid w:val="00195D16"/>
    <w:rsid w:val="00195F4A"/>
    <w:rsid w:val="001A1F73"/>
    <w:rsid w:val="001A2062"/>
    <w:rsid w:val="001B36B5"/>
    <w:rsid w:val="001B3D99"/>
    <w:rsid w:val="001B4868"/>
    <w:rsid w:val="001B492E"/>
    <w:rsid w:val="001B5218"/>
    <w:rsid w:val="001B5AE9"/>
    <w:rsid w:val="001B676C"/>
    <w:rsid w:val="001C28BC"/>
    <w:rsid w:val="001C29A4"/>
    <w:rsid w:val="001C2B87"/>
    <w:rsid w:val="001C49F6"/>
    <w:rsid w:val="001C666A"/>
    <w:rsid w:val="001D07A4"/>
    <w:rsid w:val="001D0A2C"/>
    <w:rsid w:val="001D79E2"/>
    <w:rsid w:val="001E0520"/>
    <w:rsid w:val="001E0F78"/>
    <w:rsid w:val="001E4D32"/>
    <w:rsid w:val="001F21F4"/>
    <w:rsid w:val="001F2552"/>
    <w:rsid w:val="001F473E"/>
    <w:rsid w:val="001F4CB1"/>
    <w:rsid w:val="001F5970"/>
    <w:rsid w:val="001F5FE2"/>
    <w:rsid w:val="001F61F1"/>
    <w:rsid w:val="001F74DA"/>
    <w:rsid w:val="00200473"/>
    <w:rsid w:val="00200FFE"/>
    <w:rsid w:val="0020688C"/>
    <w:rsid w:val="00206A38"/>
    <w:rsid w:val="00215C13"/>
    <w:rsid w:val="00216149"/>
    <w:rsid w:val="00220386"/>
    <w:rsid w:val="00221DA5"/>
    <w:rsid w:val="00221E28"/>
    <w:rsid w:val="0022293C"/>
    <w:rsid w:val="00222AF1"/>
    <w:rsid w:val="00230144"/>
    <w:rsid w:val="002323E3"/>
    <w:rsid w:val="00235325"/>
    <w:rsid w:val="002361A0"/>
    <w:rsid w:val="00237C0C"/>
    <w:rsid w:val="00241B7D"/>
    <w:rsid w:val="002438A5"/>
    <w:rsid w:val="002457A5"/>
    <w:rsid w:val="00245A97"/>
    <w:rsid w:val="00245E39"/>
    <w:rsid w:val="0024654E"/>
    <w:rsid w:val="00246FA7"/>
    <w:rsid w:val="00253246"/>
    <w:rsid w:val="002539F6"/>
    <w:rsid w:val="00257792"/>
    <w:rsid w:val="00260DDA"/>
    <w:rsid w:val="00260EF3"/>
    <w:rsid w:val="002611B6"/>
    <w:rsid w:val="002623C6"/>
    <w:rsid w:val="00262B76"/>
    <w:rsid w:val="002635A1"/>
    <w:rsid w:val="00264738"/>
    <w:rsid w:val="00265D10"/>
    <w:rsid w:val="00266ABF"/>
    <w:rsid w:val="00270764"/>
    <w:rsid w:val="002718A4"/>
    <w:rsid w:val="00272979"/>
    <w:rsid w:val="00277F14"/>
    <w:rsid w:val="00280FF3"/>
    <w:rsid w:val="00281EAC"/>
    <w:rsid w:val="0028287F"/>
    <w:rsid w:val="00282BFA"/>
    <w:rsid w:val="00284171"/>
    <w:rsid w:val="002867AC"/>
    <w:rsid w:val="00287617"/>
    <w:rsid w:val="002901C5"/>
    <w:rsid w:val="00294CA4"/>
    <w:rsid w:val="002A010B"/>
    <w:rsid w:val="002A0586"/>
    <w:rsid w:val="002A0C36"/>
    <w:rsid w:val="002A254E"/>
    <w:rsid w:val="002A4F96"/>
    <w:rsid w:val="002A5D15"/>
    <w:rsid w:val="002A6FD4"/>
    <w:rsid w:val="002A7E63"/>
    <w:rsid w:val="002B0219"/>
    <w:rsid w:val="002B1D6F"/>
    <w:rsid w:val="002B469E"/>
    <w:rsid w:val="002B6C51"/>
    <w:rsid w:val="002B6F30"/>
    <w:rsid w:val="002C2625"/>
    <w:rsid w:val="002C275F"/>
    <w:rsid w:val="002C70B6"/>
    <w:rsid w:val="002C796A"/>
    <w:rsid w:val="002D0447"/>
    <w:rsid w:val="002D2CC5"/>
    <w:rsid w:val="002D4EC7"/>
    <w:rsid w:val="002D7E91"/>
    <w:rsid w:val="002E35D1"/>
    <w:rsid w:val="002E428E"/>
    <w:rsid w:val="002E6D5F"/>
    <w:rsid w:val="002F0A5B"/>
    <w:rsid w:val="002F1A30"/>
    <w:rsid w:val="002F202B"/>
    <w:rsid w:val="002F20BE"/>
    <w:rsid w:val="002F2B93"/>
    <w:rsid w:val="002F3EEC"/>
    <w:rsid w:val="002F764A"/>
    <w:rsid w:val="002F7D66"/>
    <w:rsid w:val="002F7DA5"/>
    <w:rsid w:val="003013FE"/>
    <w:rsid w:val="003014A6"/>
    <w:rsid w:val="00302DB9"/>
    <w:rsid w:val="00303396"/>
    <w:rsid w:val="003111C3"/>
    <w:rsid w:val="00311D8F"/>
    <w:rsid w:val="00313FE9"/>
    <w:rsid w:val="00315C4D"/>
    <w:rsid w:val="00316960"/>
    <w:rsid w:val="00316CCE"/>
    <w:rsid w:val="003217FB"/>
    <w:rsid w:val="00331F49"/>
    <w:rsid w:val="00334F33"/>
    <w:rsid w:val="003358E5"/>
    <w:rsid w:val="00340131"/>
    <w:rsid w:val="003426F0"/>
    <w:rsid w:val="003428F7"/>
    <w:rsid w:val="003431D1"/>
    <w:rsid w:val="00343921"/>
    <w:rsid w:val="0034398C"/>
    <w:rsid w:val="003441B1"/>
    <w:rsid w:val="00345C91"/>
    <w:rsid w:val="0036023C"/>
    <w:rsid w:val="003626DA"/>
    <w:rsid w:val="0036383D"/>
    <w:rsid w:val="00363C76"/>
    <w:rsid w:val="00366EE9"/>
    <w:rsid w:val="0037435F"/>
    <w:rsid w:val="0037539F"/>
    <w:rsid w:val="00380B9B"/>
    <w:rsid w:val="00382B6C"/>
    <w:rsid w:val="00382D1C"/>
    <w:rsid w:val="00383D58"/>
    <w:rsid w:val="003860EA"/>
    <w:rsid w:val="00386E60"/>
    <w:rsid w:val="0038716D"/>
    <w:rsid w:val="00391A10"/>
    <w:rsid w:val="00393AA9"/>
    <w:rsid w:val="003A2182"/>
    <w:rsid w:val="003A5228"/>
    <w:rsid w:val="003A6122"/>
    <w:rsid w:val="003A61DB"/>
    <w:rsid w:val="003A6EDE"/>
    <w:rsid w:val="003B0316"/>
    <w:rsid w:val="003B1945"/>
    <w:rsid w:val="003B1B74"/>
    <w:rsid w:val="003B228D"/>
    <w:rsid w:val="003B30B9"/>
    <w:rsid w:val="003C1CC0"/>
    <w:rsid w:val="003C2007"/>
    <w:rsid w:val="003C370D"/>
    <w:rsid w:val="003C3FD0"/>
    <w:rsid w:val="003C571C"/>
    <w:rsid w:val="003C6867"/>
    <w:rsid w:val="003C6AC4"/>
    <w:rsid w:val="003C6B4A"/>
    <w:rsid w:val="003D0A00"/>
    <w:rsid w:val="003D2793"/>
    <w:rsid w:val="003D4BC7"/>
    <w:rsid w:val="003D5F38"/>
    <w:rsid w:val="003D6301"/>
    <w:rsid w:val="003D65BB"/>
    <w:rsid w:val="003E0000"/>
    <w:rsid w:val="003E27BC"/>
    <w:rsid w:val="003E2B98"/>
    <w:rsid w:val="003E4714"/>
    <w:rsid w:val="003E4D25"/>
    <w:rsid w:val="003E548F"/>
    <w:rsid w:val="003E63AE"/>
    <w:rsid w:val="003E7D7B"/>
    <w:rsid w:val="003F19A2"/>
    <w:rsid w:val="003F33EC"/>
    <w:rsid w:val="003F5245"/>
    <w:rsid w:val="003F6C13"/>
    <w:rsid w:val="003F78DB"/>
    <w:rsid w:val="004017FC"/>
    <w:rsid w:val="0040595E"/>
    <w:rsid w:val="0040691E"/>
    <w:rsid w:val="004075CF"/>
    <w:rsid w:val="0041000D"/>
    <w:rsid w:val="00412CA3"/>
    <w:rsid w:val="00414A1E"/>
    <w:rsid w:val="00415D1F"/>
    <w:rsid w:val="004163A1"/>
    <w:rsid w:val="0041668B"/>
    <w:rsid w:val="0042143D"/>
    <w:rsid w:val="00422253"/>
    <w:rsid w:val="00423B16"/>
    <w:rsid w:val="00423C33"/>
    <w:rsid w:val="004269CA"/>
    <w:rsid w:val="00430611"/>
    <w:rsid w:val="004336B0"/>
    <w:rsid w:val="004366AC"/>
    <w:rsid w:val="004426B7"/>
    <w:rsid w:val="0044432E"/>
    <w:rsid w:val="00447B2D"/>
    <w:rsid w:val="00447C11"/>
    <w:rsid w:val="0045485E"/>
    <w:rsid w:val="00457241"/>
    <w:rsid w:val="004601AE"/>
    <w:rsid w:val="00462145"/>
    <w:rsid w:val="00462B05"/>
    <w:rsid w:val="00470121"/>
    <w:rsid w:val="00470D2A"/>
    <w:rsid w:val="0047745D"/>
    <w:rsid w:val="00482B52"/>
    <w:rsid w:val="0048343B"/>
    <w:rsid w:val="00484C22"/>
    <w:rsid w:val="00487C4F"/>
    <w:rsid w:val="00491515"/>
    <w:rsid w:val="004946CC"/>
    <w:rsid w:val="004959F0"/>
    <w:rsid w:val="004962C4"/>
    <w:rsid w:val="004A04A8"/>
    <w:rsid w:val="004A44B8"/>
    <w:rsid w:val="004A47A2"/>
    <w:rsid w:val="004A61ED"/>
    <w:rsid w:val="004B2197"/>
    <w:rsid w:val="004B7FA9"/>
    <w:rsid w:val="004C48BB"/>
    <w:rsid w:val="004C627E"/>
    <w:rsid w:val="004C62F4"/>
    <w:rsid w:val="004D204C"/>
    <w:rsid w:val="004D52FF"/>
    <w:rsid w:val="004D5C15"/>
    <w:rsid w:val="004D7C2F"/>
    <w:rsid w:val="004E2891"/>
    <w:rsid w:val="004E3F47"/>
    <w:rsid w:val="004F244B"/>
    <w:rsid w:val="004F26A0"/>
    <w:rsid w:val="004F2970"/>
    <w:rsid w:val="004F2FC2"/>
    <w:rsid w:val="004F3255"/>
    <w:rsid w:val="004F5FED"/>
    <w:rsid w:val="004F67E0"/>
    <w:rsid w:val="00505076"/>
    <w:rsid w:val="005076E3"/>
    <w:rsid w:val="005105C7"/>
    <w:rsid w:val="00510901"/>
    <w:rsid w:val="00512C00"/>
    <w:rsid w:val="00513FF3"/>
    <w:rsid w:val="00522CF1"/>
    <w:rsid w:val="00522D08"/>
    <w:rsid w:val="00523F52"/>
    <w:rsid w:val="005353E7"/>
    <w:rsid w:val="00535F8F"/>
    <w:rsid w:val="00543055"/>
    <w:rsid w:val="005442CA"/>
    <w:rsid w:val="00545D10"/>
    <w:rsid w:val="00546EE5"/>
    <w:rsid w:val="00547766"/>
    <w:rsid w:val="00547C82"/>
    <w:rsid w:val="00553713"/>
    <w:rsid w:val="00556054"/>
    <w:rsid w:val="00563603"/>
    <w:rsid w:val="0056469C"/>
    <w:rsid w:val="00565D08"/>
    <w:rsid w:val="00575FB1"/>
    <w:rsid w:val="00577A6D"/>
    <w:rsid w:val="005866DC"/>
    <w:rsid w:val="00586DF8"/>
    <w:rsid w:val="00587072"/>
    <w:rsid w:val="0059069B"/>
    <w:rsid w:val="005914DF"/>
    <w:rsid w:val="00595BAF"/>
    <w:rsid w:val="005A0527"/>
    <w:rsid w:val="005A1C07"/>
    <w:rsid w:val="005A2370"/>
    <w:rsid w:val="005A2D24"/>
    <w:rsid w:val="005A6955"/>
    <w:rsid w:val="005B0CFB"/>
    <w:rsid w:val="005B125C"/>
    <w:rsid w:val="005B14B6"/>
    <w:rsid w:val="005B43B6"/>
    <w:rsid w:val="005B4483"/>
    <w:rsid w:val="005B4864"/>
    <w:rsid w:val="005B4D4E"/>
    <w:rsid w:val="005B5220"/>
    <w:rsid w:val="005B5A65"/>
    <w:rsid w:val="005C7675"/>
    <w:rsid w:val="005D17A9"/>
    <w:rsid w:val="005D1F07"/>
    <w:rsid w:val="005D20E9"/>
    <w:rsid w:val="005D2765"/>
    <w:rsid w:val="005D289F"/>
    <w:rsid w:val="005D4EC5"/>
    <w:rsid w:val="005D4ED8"/>
    <w:rsid w:val="005D4EEB"/>
    <w:rsid w:val="005E12F2"/>
    <w:rsid w:val="005E17CE"/>
    <w:rsid w:val="005E2292"/>
    <w:rsid w:val="005E2A41"/>
    <w:rsid w:val="005F0515"/>
    <w:rsid w:val="005F173E"/>
    <w:rsid w:val="005F2E74"/>
    <w:rsid w:val="005F4E9F"/>
    <w:rsid w:val="005F7739"/>
    <w:rsid w:val="0060033E"/>
    <w:rsid w:val="006009DB"/>
    <w:rsid w:val="00611AFF"/>
    <w:rsid w:val="00611E14"/>
    <w:rsid w:val="00615CFB"/>
    <w:rsid w:val="00617D43"/>
    <w:rsid w:val="006200C5"/>
    <w:rsid w:val="00622EC2"/>
    <w:rsid w:val="00625070"/>
    <w:rsid w:val="00626CE3"/>
    <w:rsid w:val="00627D32"/>
    <w:rsid w:val="006300A5"/>
    <w:rsid w:val="00636AF8"/>
    <w:rsid w:val="00637D3D"/>
    <w:rsid w:val="00640EBD"/>
    <w:rsid w:val="0065161F"/>
    <w:rsid w:val="00662E1D"/>
    <w:rsid w:val="00664607"/>
    <w:rsid w:val="00670C9E"/>
    <w:rsid w:val="00671CC7"/>
    <w:rsid w:val="00672C52"/>
    <w:rsid w:val="00674445"/>
    <w:rsid w:val="006762D3"/>
    <w:rsid w:val="0067670F"/>
    <w:rsid w:val="00680019"/>
    <w:rsid w:val="00681CAB"/>
    <w:rsid w:val="0068634F"/>
    <w:rsid w:val="00690E89"/>
    <w:rsid w:val="00693546"/>
    <w:rsid w:val="006945A8"/>
    <w:rsid w:val="006966A7"/>
    <w:rsid w:val="00696850"/>
    <w:rsid w:val="006A0044"/>
    <w:rsid w:val="006A2007"/>
    <w:rsid w:val="006A4C67"/>
    <w:rsid w:val="006A704A"/>
    <w:rsid w:val="006A7433"/>
    <w:rsid w:val="006B21B6"/>
    <w:rsid w:val="006B23FC"/>
    <w:rsid w:val="006B332C"/>
    <w:rsid w:val="006B75DA"/>
    <w:rsid w:val="006C183E"/>
    <w:rsid w:val="006C7187"/>
    <w:rsid w:val="006D28BD"/>
    <w:rsid w:val="006E4957"/>
    <w:rsid w:val="006E5A45"/>
    <w:rsid w:val="006E69D2"/>
    <w:rsid w:val="006F28CF"/>
    <w:rsid w:val="006F4EF9"/>
    <w:rsid w:val="006F725C"/>
    <w:rsid w:val="006F772F"/>
    <w:rsid w:val="00705E7F"/>
    <w:rsid w:val="00707F58"/>
    <w:rsid w:val="00707FF1"/>
    <w:rsid w:val="00713225"/>
    <w:rsid w:val="00721A51"/>
    <w:rsid w:val="00722D88"/>
    <w:rsid w:val="00723D1B"/>
    <w:rsid w:val="00727138"/>
    <w:rsid w:val="00730123"/>
    <w:rsid w:val="00731AAA"/>
    <w:rsid w:val="007321B2"/>
    <w:rsid w:val="00732239"/>
    <w:rsid w:val="00735ED3"/>
    <w:rsid w:val="00736A8F"/>
    <w:rsid w:val="00737231"/>
    <w:rsid w:val="0074108E"/>
    <w:rsid w:val="007445E2"/>
    <w:rsid w:val="007446F2"/>
    <w:rsid w:val="00744A2F"/>
    <w:rsid w:val="00745D8A"/>
    <w:rsid w:val="0075008E"/>
    <w:rsid w:val="00750819"/>
    <w:rsid w:val="00751691"/>
    <w:rsid w:val="00751B20"/>
    <w:rsid w:val="007538EC"/>
    <w:rsid w:val="0075452A"/>
    <w:rsid w:val="00754C83"/>
    <w:rsid w:val="00755CD3"/>
    <w:rsid w:val="007645B4"/>
    <w:rsid w:val="007663B8"/>
    <w:rsid w:val="00767DBE"/>
    <w:rsid w:val="007709C7"/>
    <w:rsid w:val="00770CDD"/>
    <w:rsid w:val="00771837"/>
    <w:rsid w:val="007722FA"/>
    <w:rsid w:val="0077365A"/>
    <w:rsid w:val="0077434D"/>
    <w:rsid w:val="00777459"/>
    <w:rsid w:val="007775C5"/>
    <w:rsid w:val="0078357C"/>
    <w:rsid w:val="0078373B"/>
    <w:rsid w:val="0078774E"/>
    <w:rsid w:val="0079035D"/>
    <w:rsid w:val="007940E4"/>
    <w:rsid w:val="00794C70"/>
    <w:rsid w:val="007A3B05"/>
    <w:rsid w:val="007A55B5"/>
    <w:rsid w:val="007A61C6"/>
    <w:rsid w:val="007A7104"/>
    <w:rsid w:val="007B4041"/>
    <w:rsid w:val="007B68AB"/>
    <w:rsid w:val="007B75B1"/>
    <w:rsid w:val="007C5D82"/>
    <w:rsid w:val="007C5ED2"/>
    <w:rsid w:val="007C6BD1"/>
    <w:rsid w:val="007C6C1F"/>
    <w:rsid w:val="007C6C4A"/>
    <w:rsid w:val="007C703A"/>
    <w:rsid w:val="007C7362"/>
    <w:rsid w:val="007D3E82"/>
    <w:rsid w:val="007D4F5C"/>
    <w:rsid w:val="007D66E4"/>
    <w:rsid w:val="007D7F64"/>
    <w:rsid w:val="007E58D8"/>
    <w:rsid w:val="007E5C70"/>
    <w:rsid w:val="007E6020"/>
    <w:rsid w:val="007E7213"/>
    <w:rsid w:val="007E7947"/>
    <w:rsid w:val="007F08D4"/>
    <w:rsid w:val="007F0A7F"/>
    <w:rsid w:val="007F4844"/>
    <w:rsid w:val="007F59FE"/>
    <w:rsid w:val="007F5A69"/>
    <w:rsid w:val="00804E67"/>
    <w:rsid w:val="00812032"/>
    <w:rsid w:val="008158C7"/>
    <w:rsid w:val="00817545"/>
    <w:rsid w:val="00820179"/>
    <w:rsid w:val="0082378E"/>
    <w:rsid w:val="00825A72"/>
    <w:rsid w:val="00827561"/>
    <w:rsid w:val="00832AEF"/>
    <w:rsid w:val="008331CB"/>
    <w:rsid w:val="00833C78"/>
    <w:rsid w:val="00833DEF"/>
    <w:rsid w:val="00834038"/>
    <w:rsid w:val="00835170"/>
    <w:rsid w:val="00835CA2"/>
    <w:rsid w:val="008371B2"/>
    <w:rsid w:val="0084410B"/>
    <w:rsid w:val="00845673"/>
    <w:rsid w:val="00846124"/>
    <w:rsid w:val="00850185"/>
    <w:rsid w:val="00855E11"/>
    <w:rsid w:val="0085746D"/>
    <w:rsid w:val="008630B8"/>
    <w:rsid w:val="008644D6"/>
    <w:rsid w:val="00866E1D"/>
    <w:rsid w:val="00872DFE"/>
    <w:rsid w:val="008737DB"/>
    <w:rsid w:val="0087423C"/>
    <w:rsid w:val="008751D5"/>
    <w:rsid w:val="00875EB1"/>
    <w:rsid w:val="00880AC1"/>
    <w:rsid w:val="00883346"/>
    <w:rsid w:val="00883EC3"/>
    <w:rsid w:val="00886071"/>
    <w:rsid w:val="008861E8"/>
    <w:rsid w:val="00886635"/>
    <w:rsid w:val="00890AF5"/>
    <w:rsid w:val="00891105"/>
    <w:rsid w:val="008913D3"/>
    <w:rsid w:val="00896987"/>
    <w:rsid w:val="00896FA6"/>
    <w:rsid w:val="00897780"/>
    <w:rsid w:val="008A0E5B"/>
    <w:rsid w:val="008A1CC2"/>
    <w:rsid w:val="008A2895"/>
    <w:rsid w:val="008A2B34"/>
    <w:rsid w:val="008A36B2"/>
    <w:rsid w:val="008A3F60"/>
    <w:rsid w:val="008A6BE6"/>
    <w:rsid w:val="008A70C1"/>
    <w:rsid w:val="008B3130"/>
    <w:rsid w:val="008C0EAF"/>
    <w:rsid w:val="008C18E6"/>
    <w:rsid w:val="008C26D0"/>
    <w:rsid w:val="008C4C7E"/>
    <w:rsid w:val="008C5B70"/>
    <w:rsid w:val="008C5FDE"/>
    <w:rsid w:val="008C6421"/>
    <w:rsid w:val="008C701E"/>
    <w:rsid w:val="008D43E9"/>
    <w:rsid w:val="008D4845"/>
    <w:rsid w:val="008D7694"/>
    <w:rsid w:val="008E2A6C"/>
    <w:rsid w:val="008E43BE"/>
    <w:rsid w:val="008E46B4"/>
    <w:rsid w:val="008E586D"/>
    <w:rsid w:val="008E5D71"/>
    <w:rsid w:val="008F2851"/>
    <w:rsid w:val="008F2D03"/>
    <w:rsid w:val="008F4F25"/>
    <w:rsid w:val="009011C2"/>
    <w:rsid w:val="00903761"/>
    <w:rsid w:val="00904D59"/>
    <w:rsid w:val="0090585A"/>
    <w:rsid w:val="00905E32"/>
    <w:rsid w:val="00911036"/>
    <w:rsid w:val="009122B1"/>
    <w:rsid w:val="009125E3"/>
    <w:rsid w:val="00916AB3"/>
    <w:rsid w:val="00924656"/>
    <w:rsid w:val="00924888"/>
    <w:rsid w:val="00925A83"/>
    <w:rsid w:val="00931C88"/>
    <w:rsid w:val="00932E99"/>
    <w:rsid w:val="0093445E"/>
    <w:rsid w:val="00940DA4"/>
    <w:rsid w:val="00945FD5"/>
    <w:rsid w:val="00951378"/>
    <w:rsid w:val="0095185F"/>
    <w:rsid w:val="00951B7B"/>
    <w:rsid w:val="00963B2C"/>
    <w:rsid w:val="00965B8C"/>
    <w:rsid w:val="00970C92"/>
    <w:rsid w:val="00974EF8"/>
    <w:rsid w:val="009801ED"/>
    <w:rsid w:val="0098135A"/>
    <w:rsid w:val="009813EC"/>
    <w:rsid w:val="0098197C"/>
    <w:rsid w:val="0098303F"/>
    <w:rsid w:val="00983437"/>
    <w:rsid w:val="00983C0A"/>
    <w:rsid w:val="00985BD6"/>
    <w:rsid w:val="00987F8C"/>
    <w:rsid w:val="00990B35"/>
    <w:rsid w:val="00990F87"/>
    <w:rsid w:val="00991A9A"/>
    <w:rsid w:val="00992FD0"/>
    <w:rsid w:val="009978B1"/>
    <w:rsid w:val="009A1CE9"/>
    <w:rsid w:val="009A58EE"/>
    <w:rsid w:val="009B148A"/>
    <w:rsid w:val="009B331D"/>
    <w:rsid w:val="009B3E99"/>
    <w:rsid w:val="009B7013"/>
    <w:rsid w:val="009B7411"/>
    <w:rsid w:val="009B7E66"/>
    <w:rsid w:val="009C295D"/>
    <w:rsid w:val="009C2965"/>
    <w:rsid w:val="009D0B23"/>
    <w:rsid w:val="009D12F0"/>
    <w:rsid w:val="009D3C0F"/>
    <w:rsid w:val="009D77E7"/>
    <w:rsid w:val="009E18D2"/>
    <w:rsid w:val="009E2048"/>
    <w:rsid w:val="009E2D1E"/>
    <w:rsid w:val="009E5A19"/>
    <w:rsid w:val="009E7BAD"/>
    <w:rsid w:val="00A0041C"/>
    <w:rsid w:val="00A0090C"/>
    <w:rsid w:val="00A07581"/>
    <w:rsid w:val="00A10EBC"/>
    <w:rsid w:val="00A1237D"/>
    <w:rsid w:val="00A12809"/>
    <w:rsid w:val="00A13349"/>
    <w:rsid w:val="00A152DB"/>
    <w:rsid w:val="00A16DC8"/>
    <w:rsid w:val="00A172F6"/>
    <w:rsid w:val="00A17729"/>
    <w:rsid w:val="00A17E06"/>
    <w:rsid w:val="00A217BF"/>
    <w:rsid w:val="00A221C9"/>
    <w:rsid w:val="00A2583D"/>
    <w:rsid w:val="00A31BA8"/>
    <w:rsid w:val="00A33038"/>
    <w:rsid w:val="00A34C35"/>
    <w:rsid w:val="00A35574"/>
    <w:rsid w:val="00A370C1"/>
    <w:rsid w:val="00A400A3"/>
    <w:rsid w:val="00A43FF7"/>
    <w:rsid w:val="00A4786D"/>
    <w:rsid w:val="00A47DF8"/>
    <w:rsid w:val="00A50964"/>
    <w:rsid w:val="00A512D5"/>
    <w:rsid w:val="00A6047D"/>
    <w:rsid w:val="00A61F4F"/>
    <w:rsid w:val="00A6345B"/>
    <w:rsid w:val="00A641A5"/>
    <w:rsid w:val="00A709CD"/>
    <w:rsid w:val="00A75D87"/>
    <w:rsid w:val="00A76ED8"/>
    <w:rsid w:val="00A7798A"/>
    <w:rsid w:val="00A804AB"/>
    <w:rsid w:val="00A82BCB"/>
    <w:rsid w:val="00A86E62"/>
    <w:rsid w:val="00A908A8"/>
    <w:rsid w:val="00A9225C"/>
    <w:rsid w:val="00A957FD"/>
    <w:rsid w:val="00A96EF9"/>
    <w:rsid w:val="00AA583E"/>
    <w:rsid w:val="00AA5981"/>
    <w:rsid w:val="00AA5DB3"/>
    <w:rsid w:val="00AB00C8"/>
    <w:rsid w:val="00AB213F"/>
    <w:rsid w:val="00AB3030"/>
    <w:rsid w:val="00AB3459"/>
    <w:rsid w:val="00AB513A"/>
    <w:rsid w:val="00AB5729"/>
    <w:rsid w:val="00AC1139"/>
    <w:rsid w:val="00AC3016"/>
    <w:rsid w:val="00AC32B7"/>
    <w:rsid w:val="00AC5FF5"/>
    <w:rsid w:val="00AC6CAE"/>
    <w:rsid w:val="00AD086E"/>
    <w:rsid w:val="00AD320D"/>
    <w:rsid w:val="00AE184E"/>
    <w:rsid w:val="00AE2084"/>
    <w:rsid w:val="00AE4A22"/>
    <w:rsid w:val="00B009FB"/>
    <w:rsid w:val="00B043D6"/>
    <w:rsid w:val="00B12AAF"/>
    <w:rsid w:val="00B203A1"/>
    <w:rsid w:val="00B233C0"/>
    <w:rsid w:val="00B2358F"/>
    <w:rsid w:val="00B309B0"/>
    <w:rsid w:val="00B30AC4"/>
    <w:rsid w:val="00B40CA8"/>
    <w:rsid w:val="00B44FBB"/>
    <w:rsid w:val="00B47F1A"/>
    <w:rsid w:val="00B60E50"/>
    <w:rsid w:val="00B622B9"/>
    <w:rsid w:val="00B63298"/>
    <w:rsid w:val="00B63731"/>
    <w:rsid w:val="00B653CF"/>
    <w:rsid w:val="00B67707"/>
    <w:rsid w:val="00B6779F"/>
    <w:rsid w:val="00B9288E"/>
    <w:rsid w:val="00BA1884"/>
    <w:rsid w:val="00BA5528"/>
    <w:rsid w:val="00BA64EB"/>
    <w:rsid w:val="00BA6785"/>
    <w:rsid w:val="00BA762E"/>
    <w:rsid w:val="00BB430A"/>
    <w:rsid w:val="00BB72A3"/>
    <w:rsid w:val="00BC161D"/>
    <w:rsid w:val="00BC39A8"/>
    <w:rsid w:val="00BC6501"/>
    <w:rsid w:val="00BC6B61"/>
    <w:rsid w:val="00BC7951"/>
    <w:rsid w:val="00BD04AF"/>
    <w:rsid w:val="00BD26A5"/>
    <w:rsid w:val="00BD7CF3"/>
    <w:rsid w:val="00BE01D9"/>
    <w:rsid w:val="00BE24FC"/>
    <w:rsid w:val="00BE2D9C"/>
    <w:rsid w:val="00BE7569"/>
    <w:rsid w:val="00BF092E"/>
    <w:rsid w:val="00BF1535"/>
    <w:rsid w:val="00BF266A"/>
    <w:rsid w:val="00BF30E1"/>
    <w:rsid w:val="00BF44DA"/>
    <w:rsid w:val="00BF4B43"/>
    <w:rsid w:val="00C00CE5"/>
    <w:rsid w:val="00C017E7"/>
    <w:rsid w:val="00C018FE"/>
    <w:rsid w:val="00C022B2"/>
    <w:rsid w:val="00C113F3"/>
    <w:rsid w:val="00C13ADC"/>
    <w:rsid w:val="00C14580"/>
    <w:rsid w:val="00C150E4"/>
    <w:rsid w:val="00C22E91"/>
    <w:rsid w:val="00C24B55"/>
    <w:rsid w:val="00C3389C"/>
    <w:rsid w:val="00C338E3"/>
    <w:rsid w:val="00C3668C"/>
    <w:rsid w:val="00C374D5"/>
    <w:rsid w:val="00C40D7D"/>
    <w:rsid w:val="00C44893"/>
    <w:rsid w:val="00C506BF"/>
    <w:rsid w:val="00C52A29"/>
    <w:rsid w:val="00C548F3"/>
    <w:rsid w:val="00C5536F"/>
    <w:rsid w:val="00C5688F"/>
    <w:rsid w:val="00C57544"/>
    <w:rsid w:val="00C6413D"/>
    <w:rsid w:val="00C651E2"/>
    <w:rsid w:val="00C70088"/>
    <w:rsid w:val="00C75683"/>
    <w:rsid w:val="00C76030"/>
    <w:rsid w:val="00C809F7"/>
    <w:rsid w:val="00C80EE3"/>
    <w:rsid w:val="00C817DA"/>
    <w:rsid w:val="00C848BB"/>
    <w:rsid w:val="00C84BFD"/>
    <w:rsid w:val="00C8615F"/>
    <w:rsid w:val="00C9196A"/>
    <w:rsid w:val="00C9241A"/>
    <w:rsid w:val="00C924DA"/>
    <w:rsid w:val="00C93831"/>
    <w:rsid w:val="00C9526D"/>
    <w:rsid w:val="00C958CF"/>
    <w:rsid w:val="00C96BD9"/>
    <w:rsid w:val="00CA266A"/>
    <w:rsid w:val="00CA7608"/>
    <w:rsid w:val="00CB428D"/>
    <w:rsid w:val="00CB52AC"/>
    <w:rsid w:val="00CB55FA"/>
    <w:rsid w:val="00CC1AFB"/>
    <w:rsid w:val="00CC23A6"/>
    <w:rsid w:val="00CC3C64"/>
    <w:rsid w:val="00CC4C31"/>
    <w:rsid w:val="00CC7A28"/>
    <w:rsid w:val="00CD00FF"/>
    <w:rsid w:val="00CD03B1"/>
    <w:rsid w:val="00CD08B0"/>
    <w:rsid w:val="00CD5293"/>
    <w:rsid w:val="00CD69E9"/>
    <w:rsid w:val="00CD7731"/>
    <w:rsid w:val="00CE0D5F"/>
    <w:rsid w:val="00CE2DFF"/>
    <w:rsid w:val="00CE4838"/>
    <w:rsid w:val="00CF18EC"/>
    <w:rsid w:val="00CF2294"/>
    <w:rsid w:val="00CF472D"/>
    <w:rsid w:val="00CF5B93"/>
    <w:rsid w:val="00CF6DDD"/>
    <w:rsid w:val="00D03B62"/>
    <w:rsid w:val="00D03CAD"/>
    <w:rsid w:val="00D03CE5"/>
    <w:rsid w:val="00D058C3"/>
    <w:rsid w:val="00D11349"/>
    <w:rsid w:val="00D17164"/>
    <w:rsid w:val="00D22C75"/>
    <w:rsid w:val="00D23CCD"/>
    <w:rsid w:val="00D25360"/>
    <w:rsid w:val="00D2726B"/>
    <w:rsid w:val="00D30A85"/>
    <w:rsid w:val="00D31F50"/>
    <w:rsid w:val="00D341F6"/>
    <w:rsid w:val="00D35DBA"/>
    <w:rsid w:val="00D35FD8"/>
    <w:rsid w:val="00D405BB"/>
    <w:rsid w:val="00D4334B"/>
    <w:rsid w:val="00D44896"/>
    <w:rsid w:val="00D44EF9"/>
    <w:rsid w:val="00D462A8"/>
    <w:rsid w:val="00D5123F"/>
    <w:rsid w:val="00D5156B"/>
    <w:rsid w:val="00D521EE"/>
    <w:rsid w:val="00D5274E"/>
    <w:rsid w:val="00D531F1"/>
    <w:rsid w:val="00D5320B"/>
    <w:rsid w:val="00D54E1E"/>
    <w:rsid w:val="00D6256E"/>
    <w:rsid w:val="00D65FE4"/>
    <w:rsid w:val="00D660D7"/>
    <w:rsid w:val="00D71F62"/>
    <w:rsid w:val="00D76AF3"/>
    <w:rsid w:val="00D77DF0"/>
    <w:rsid w:val="00D77F73"/>
    <w:rsid w:val="00D8674F"/>
    <w:rsid w:val="00D91F35"/>
    <w:rsid w:val="00D93CDC"/>
    <w:rsid w:val="00D94A91"/>
    <w:rsid w:val="00D9670C"/>
    <w:rsid w:val="00DA1528"/>
    <w:rsid w:val="00DA25B7"/>
    <w:rsid w:val="00DA4924"/>
    <w:rsid w:val="00DA5920"/>
    <w:rsid w:val="00DA7EC2"/>
    <w:rsid w:val="00DB1305"/>
    <w:rsid w:val="00DB243B"/>
    <w:rsid w:val="00DB3F16"/>
    <w:rsid w:val="00DB48DF"/>
    <w:rsid w:val="00DC070D"/>
    <w:rsid w:val="00DC0B0E"/>
    <w:rsid w:val="00DC5660"/>
    <w:rsid w:val="00DC6C93"/>
    <w:rsid w:val="00DD283B"/>
    <w:rsid w:val="00DD313A"/>
    <w:rsid w:val="00DD3301"/>
    <w:rsid w:val="00DE088D"/>
    <w:rsid w:val="00DE6426"/>
    <w:rsid w:val="00DE67D9"/>
    <w:rsid w:val="00DE7F86"/>
    <w:rsid w:val="00DF06C3"/>
    <w:rsid w:val="00DF092D"/>
    <w:rsid w:val="00DF10D9"/>
    <w:rsid w:val="00DF195E"/>
    <w:rsid w:val="00DF1DCA"/>
    <w:rsid w:val="00DF439C"/>
    <w:rsid w:val="00DF5BD3"/>
    <w:rsid w:val="00E02A5C"/>
    <w:rsid w:val="00E067AD"/>
    <w:rsid w:val="00E075E4"/>
    <w:rsid w:val="00E1104F"/>
    <w:rsid w:val="00E12458"/>
    <w:rsid w:val="00E13001"/>
    <w:rsid w:val="00E14B41"/>
    <w:rsid w:val="00E16BBF"/>
    <w:rsid w:val="00E20B25"/>
    <w:rsid w:val="00E24664"/>
    <w:rsid w:val="00E25059"/>
    <w:rsid w:val="00E258A0"/>
    <w:rsid w:val="00E2670C"/>
    <w:rsid w:val="00E26D75"/>
    <w:rsid w:val="00E375FB"/>
    <w:rsid w:val="00E449A4"/>
    <w:rsid w:val="00E53D21"/>
    <w:rsid w:val="00E66B98"/>
    <w:rsid w:val="00E720C5"/>
    <w:rsid w:val="00E727C2"/>
    <w:rsid w:val="00E76736"/>
    <w:rsid w:val="00E83968"/>
    <w:rsid w:val="00E905DB"/>
    <w:rsid w:val="00E942DA"/>
    <w:rsid w:val="00E9623D"/>
    <w:rsid w:val="00EA2FF4"/>
    <w:rsid w:val="00EA48FD"/>
    <w:rsid w:val="00EB1EC1"/>
    <w:rsid w:val="00EB3291"/>
    <w:rsid w:val="00EB4E67"/>
    <w:rsid w:val="00EB692D"/>
    <w:rsid w:val="00EB7FA6"/>
    <w:rsid w:val="00EC0E6C"/>
    <w:rsid w:val="00EC2677"/>
    <w:rsid w:val="00EC3D29"/>
    <w:rsid w:val="00EC452D"/>
    <w:rsid w:val="00EC67F0"/>
    <w:rsid w:val="00EC75A4"/>
    <w:rsid w:val="00ED55EE"/>
    <w:rsid w:val="00ED6804"/>
    <w:rsid w:val="00ED7127"/>
    <w:rsid w:val="00EE2EC5"/>
    <w:rsid w:val="00EE60BA"/>
    <w:rsid w:val="00EF399B"/>
    <w:rsid w:val="00EF68BB"/>
    <w:rsid w:val="00EF6FCE"/>
    <w:rsid w:val="00F0264C"/>
    <w:rsid w:val="00F04153"/>
    <w:rsid w:val="00F045FE"/>
    <w:rsid w:val="00F074AD"/>
    <w:rsid w:val="00F14248"/>
    <w:rsid w:val="00F15C42"/>
    <w:rsid w:val="00F21AD0"/>
    <w:rsid w:val="00F2252C"/>
    <w:rsid w:val="00F2343D"/>
    <w:rsid w:val="00F25D51"/>
    <w:rsid w:val="00F30A9D"/>
    <w:rsid w:val="00F31180"/>
    <w:rsid w:val="00F31B03"/>
    <w:rsid w:val="00F35CEC"/>
    <w:rsid w:val="00F36330"/>
    <w:rsid w:val="00F36CBD"/>
    <w:rsid w:val="00F40916"/>
    <w:rsid w:val="00F41DB9"/>
    <w:rsid w:val="00F47CA0"/>
    <w:rsid w:val="00F50B19"/>
    <w:rsid w:val="00F50FF3"/>
    <w:rsid w:val="00F5210E"/>
    <w:rsid w:val="00F54196"/>
    <w:rsid w:val="00F54C0B"/>
    <w:rsid w:val="00F56D6B"/>
    <w:rsid w:val="00F60082"/>
    <w:rsid w:val="00F61779"/>
    <w:rsid w:val="00F62FC8"/>
    <w:rsid w:val="00F65056"/>
    <w:rsid w:val="00F6794B"/>
    <w:rsid w:val="00F73369"/>
    <w:rsid w:val="00F746D2"/>
    <w:rsid w:val="00F76BE4"/>
    <w:rsid w:val="00F77BED"/>
    <w:rsid w:val="00F77F9B"/>
    <w:rsid w:val="00F80F93"/>
    <w:rsid w:val="00F81F5C"/>
    <w:rsid w:val="00F839CF"/>
    <w:rsid w:val="00F8504B"/>
    <w:rsid w:val="00F8666C"/>
    <w:rsid w:val="00F86F16"/>
    <w:rsid w:val="00F877B5"/>
    <w:rsid w:val="00F91AB2"/>
    <w:rsid w:val="00F92996"/>
    <w:rsid w:val="00F941B7"/>
    <w:rsid w:val="00F95795"/>
    <w:rsid w:val="00FA442E"/>
    <w:rsid w:val="00FA6330"/>
    <w:rsid w:val="00FA6349"/>
    <w:rsid w:val="00FB3760"/>
    <w:rsid w:val="00FB44BA"/>
    <w:rsid w:val="00FB667B"/>
    <w:rsid w:val="00FB671C"/>
    <w:rsid w:val="00FC0048"/>
    <w:rsid w:val="00FC289C"/>
    <w:rsid w:val="00FC4191"/>
    <w:rsid w:val="00FC4BEE"/>
    <w:rsid w:val="00FC6849"/>
    <w:rsid w:val="00FD1406"/>
    <w:rsid w:val="00FD6330"/>
    <w:rsid w:val="00FD7759"/>
    <w:rsid w:val="00FE2ABF"/>
    <w:rsid w:val="00FE57EA"/>
    <w:rsid w:val="00FE6E9C"/>
    <w:rsid w:val="00FF052E"/>
    <w:rsid w:val="00FF06FB"/>
    <w:rsid w:val="00FF1E39"/>
    <w:rsid w:val="00FF2F24"/>
    <w:rsid w:val="00FF41EF"/>
    <w:rsid w:val="00FF4783"/>
    <w:rsid w:val="00FF6FE1"/>
  </w:rsids>
  <m:mathPr>
    <m:mathFont m:val="Cambria Math"/>
    <m:brkBin m:val="before"/>
    <m:brkBinSub m:val="--"/>
    <m:smallFrac m:val="0"/>
    <m:dispDef/>
    <m:lMargin m:val="0"/>
    <m:rMargin m:val="0"/>
    <m:defJc m:val="centerGroup"/>
    <m:wrapIndent m:val="1440"/>
    <m:intLim m:val="subSup"/>
    <m:naryLim m:val="undOvr"/>
  </m:mathPr>
  <w:themeFontLang w:val="fr-B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4B5ED04A"/>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fr-BE" w:eastAsia="fr-BE" w:bidi="ar-SA"/>
      </w:rPr>
    </w:rPrDefault>
    <w:pPrDefault/>
  </w:docDefaults>
  <w:latentStyles w:defLockedState="0" w:defUIPriority="0" w:defSemiHidden="1" w:defUnhideWhenUsed="1" w:defQFormat="0" w:count="276">
    <w:lsdException w:name="Normal" w:locked="1" w:semiHidden="0" w:unhideWhenUsed="0" w:qFormat="1"/>
    <w:lsdException w:name="heading 1" w:locked="1" w:semiHidden="0" w:unhideWhenUsed="0"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note text" w:uiPriority="99"/>
    <w:lsdException w:name="caption" w:locked="1" w:qFormat="1"/>
    <w:lsdException w:name="footnote reference" w:uiPriority="99"/>
    <w:lsdException w:name="List Number" w:semiHidden="0" w:unhideWhenUsed="0"/>
    <w:lsdException w:name="List 4" w:semiHidden="0" w:unhideWhenUsed="0"/>
    <w:lsdException w:name="List 5" w:semiHidden="0" w:unhideWhenUsed="0"/>
    <w:lsdException w:name="Title" w:locked="1" w:semiHidden="0" w:unhideWhenUsed="0" w:qFormat="1"/>
    <w:lsdException w:name="Default Paragraph Font" w:locked="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Strong" w:locked="1" w:semiHidden="0" w:unhideWhenUsed="0" w:qFormat="1"/>
    <w:lsdException w:name="Emphasis" w:locked="1" w:semiHidden="0" w:uiPriority="20" w:unhideWhenUsed="0" w:qFormat="1"/>
    <w:lsdException w:name="Table Grid" w:locked="1" w:semiHidden="0" w:unhideWhenUsed="0"/>
    <w:lsdException w:name="Placeholder Text" w:uiPriority="99"/>
    <w:lsdException w:name="No Spacing" w:semiHidden="0" w:uiPriority="99" w:unhideWhenUsed="0" w:qFormat="1"/>
    <w:lsdException w:name="Light Shading" w:semiHidden="0" w:uiPriority="99" w:unhideWhenUsed="0"/>
    <w:lsdException w:name="Light List" w:semiHidden="0" w:uiPriority="99" w:unhideWhenUsed="0"/>
    <w:lsdException w:name="Light Grid" w:semiHidden="0" w:uiPriority="99" w:unhideWhenUsed="0"/>
    <w:lsdException w:name="Medium Shading 1" w:semiHidden="0" w:uiPriority="99" w:unhideWhenUsed="0"/>
    <w:lsdException w:name="Medium Shading 2" w:semiHidden="0" w:uiPriority="99" w:unhideWhenUsed="0"/>
    <w:lsdException w:name="Medium List 1" w:semiHidden="0" w:uiPriority="99" w:unhideWhenUsed="0"/>
    <w:lsdException w:name="Medium List 2" w:semiHidden="0" w:uiPriority="99" w:unhideWhenUsed="0"/>
    <w:lsdException w:name="Medium Grid 1" w:semiHidden="0" w:uiPriority="99"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99"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uiPriority="70"/>
    <w:lsdException w:name="TOC Heading" w:uiPriority="71" w:qFormat="1"/>
  </w:latentStyles>
  <w:style w:type="paragraph" w:default="1" w:styleId="Normal">
    <w:name w:val="Normal"/>
    <w:qFormat/>
    <w:rsid w:val="00CD03B1"/>
    <w:pPr>
      <w:spacing w:after="200" w:line="276" w:lineRule="auto"/>
    </w:pPr>
    <w:rPr>
      <w:rFonts w:eastAsia="Times New Roman"/>
      <w:sz w:val="22"/>
      <w:szCs w:val="22"/>
      <w:lang w:val="nl-BE"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rsid w:val="00F36CBD"/>
    <w:pPr>
      <w:tabs>
        <w:tab w:val="center" w:pos="4536"/>
        <w:tab w:val="right" w:pos="9072"/>
      </w:tabs>
      <w:spacing w:after="0" w:line="240" w:lineRule="auto"/>
    </w:pPr>
  </w:style>
  <w:style w:type="character" w:customStyle="1" w:styleId="En-tteCar">
    <w:name w:val="En-tête Car"/>
    <w:link w:val="En-tte"/>
    <w:locked/>
    <w:rsid w:val="00F36CBD"/>
    <w:rPr>
      <w:rFonts w:cs="Times New Roman"/>
    </w:rPr>
  </w:style>
  <w:style w:type="paragraph" w:styleId="Pieddepage">
    <w:name w:val="footer"/>
    <w:basedOn w:val="Normal"/>
    <w:link w:val="PieddepageCar"/>
    <w:rsid w:val="00F36CBD"/>
    <w:pPr>
      <w:tabs>
        <w:tab w:val="center" w:pos="4536"/>
        <w:tab w:val="right" w:pos="9072"/>
      </w:tabs>
      <w:spacing w:after="0" w:line="240" w:lineRule="auto"/>
    </w:pPr>
  </w:style>
  <w:style w:type="character" w:customStyle="1" w:styleId="PieddepageCar">
    <w:name w:val="Pied de page Car"/>
    <w:link w:val="Pieddepage"/>
    <w:locked/>
    <w:rsid w:val="00F36CBD"/>
    <w:rPr>
      <w:rFonts w:cs="Times New Roman"/>
    </w:rPr>
  </w:style>
  <w:style w:type="paragraph" w:customStyle="1" w:styleId="Paragraphedeliste1">
    <w:name w:val="Paragraphe de liste1"/>
    <w:basedOn w:val="Normal"/>
    <w:rsid w:val="00F36CBD"/>
    <w:pPr>
      <w:ind w:left="720"/>
      <w:contextualSpacing/>
    </w:pPr>
  </w:style>
  <w:style w:type="paragraph" w:styleId="Notedebasdepage">
    <w:name w:val="footnote text"/>
    <w:basedOn w:val="Normal"/>
    <w:link w:val="NotedebasdepageCar"/>
    <w:uiPriority w:val="99"/>
    <w:rsid w:val="007E7947"/>
    <w:pPr>
      <w:spacing w:after="0" w:line="240" w:lineRule="auto"/>
    </w:pPr>
    <w:rPr>
      <w:sz w:val="20"/>
      <w:szCs w:val="20"/>
    </w:rPr>
  </w:style>
  <w:style w:type="character" w:customStyle="1" w:styleId="NotedebasdepageCar">
    <w:name w:val="Note de bas de page Car"/>
    <w:link w:val="Notedebasdepage"/>
    <w:uiPriority w:val="99"/>
    <w:locked/>
    <w:rsid w:val="007E7947"/>
    <w:rPr>
      <w:rFonts w:cs="Times New Roman"/>
      <w:sz w:val="20"/>
      <w:szCs w:val="20"/>
    </w:rPr>
  </w:style>
  <w:style w:type="character" w:styleId="Marquenotebasdepage">
    <w:name w:val="footnote reference"/>
    <w:uiPriority w:val="99"/>
    <w:rsid w:val="007E7947"/>
    <w:rPr>
      <w:rFonts w:cs="Times New Roman"/>
      <w:vertAlign w:val="superscript"/>
    </w:rPr>
  </w:style>
  <w:style w:type="character" w:styleId="Lienhypertexte">
    <w:name w:val="Hyperlink"/>
    <w:rsid w:val="00265D10"/>
    <w:rPr>
      <w:rFonts w:cs="Times New Roman"/>
      <w:color w:val="0000FF"/>
      <w:u w:val="single"/>
    </w:rPr>
  </w:style>
  <w:style w:type="table" w:styleId="Grille">
    <w:name w:val="Table Grid"/>
    <w:basedOn w:val="TableauNormal"/>
    <w:locked/>
    <w:rsid w:val="0000240C"/>
    <w:pPr>
      <w:spacing w:after="200" w:line="276"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centuation">
    <w:name w:val="Emphasis"/>
    <w:uiPriority w:val="20"/>
    <w:qFormat/>
    <w:locked/>
    <w:rsid w:val="00C70088"/>
    <w:rPr>
      <w:i/>
      <w:iCs/>
    </w:rPr>
  </w:style>
  <w:style w:type="paragraph" w:styleId="Textedebulles">
    <w:name w:val="Balloon Text"/>
    <w:basedOn w:val="Normal"/>
    <w:link w:val="TextedebullesCar"/>
    <w:rsid w:val="00833DEF"/>
    <w:pPr>
      <w:spacing w:after="0" w:line="240" w:lineRule="auto"/>
    </w:pPr>
    <w:rPr>
      <w:rFonts w:ascii="Tahoma" w:hAnsi="Tahoma" w:cs="Tahoma"/>
      <w:sz w:val="16"/>
      <w:szCs w:val="16"/>
    </w:rPr>
  </w:style>
  <w:style w:type="character" w:customStyle="1" w:styleId="TextedebullesCar">
    <w:name w:val="Texte de bulles Car"/>
    <w:link w:val="Textedebulles"/>
    <w:rsid w:val="00833DEF"/>
    <w:rPr>
      <w:rFonts w:ascii="Tahoma" w:eastAsia="Times New Roman" w:hAnsi="Tahoma" w:cs="Tahoma"/>
      <w:sz w:val="16"/>
      <w:szCs w:val="16"/>
      <w:lang w:val="nl-BE" w:eastAsia="en-US"/>
    </w:rPr>
  </w:style>
  <w:style w:type="character" w:styleId="Marquedannotation">
    <w:name w:val="annotation reference"/>
    <w:rsid w:val="00833DEF"/>
    <w:rPr>
      <w:sz w:val="16"/>
      <w:szCs w:val="16"/>
    </w:rPr>
  </w:style>
  <w:style w:type="paragraph" w:styleId="Commentaire">
    <w:name w:val="annotation text"/>
    <w:basedOn w:val="Normal"/>
    <w:link w:val="CommentaireCar"/>
    <w:rsid w:val="00833DEF"/>
    <w:rPr>
      <w:sz w:val="20"/>
      <w:szCs w:val="20"/>
    </w:rPr>
  </w:style>
  <w:style w:type="character" w:customStyle="1" w:styleId="CommentaireCar">
    <w:name w:val="Commentaire Car"/>
    <w:link w:val="Commentaire"/>
    <w:rsid w:val="00833DEF"/>
    <w:rPr>
      <w:rFonts w:eastAsia="Times New Roman"/>
      <w:lang w:val="nl-BE" w:eastAsia="en-US"/>
    </w:rPr>
  </w:style>
  <w:style w:type="paragraph" w:styleId="Objetducommentaire">
    <w:name w:val="annotation subject"/>
    <w:basedOn w:val="Commentaire"/>
    <w:next w:val="Commentaire"/>
    <w:link w:val="ObjetducommentaireCar"/>
    <w:rsid w:val="00833DEF"/>
    <w:rPr>
      <w:b/>
      <w:bCs/>
    </w:rPr>
  </w:style>
  <w:style w:type="character" w:customStyle="1" w:styleId="ObjetducommentaireCar">
    <w:name w:val="Objet du commentaire Car"/>
    <w:link w:val="Objetducommentaire"/>
    <w:rsid w:val="00833DEF"/>
    <w:rPr>
      <w:rFonts w:eastAsia="Times New Roman"/>
      <w:b/>
      <w:bCs/>
      <w:lang w:val="nl-BE" w:eastAsia="en-US"/>
    </w:rPr>
  </w:style>
  <w:style w:type="paragraph" w:customStyle="1" w:styleId="Listemoyenne2-Accent21">
    <w:name w:val="Liste moyenne 2 - Accent 21"/>
    <w:hidden/>
    <w:uiPriority w:val="71"/>
    <w:rsid w:val="00B30AC4"/>
    <w:rPr>
      <w:rFonts w:eastAsia="Times New Roman"/>
      <w:sz w:val="22"/>
      <w:szCs w:val="22"/>
      <w:lang w:val="nl-BE" w:eastAsia="en-US"/>
    </w:rPr>
  </w:style>
  <w:style w:type="character" w:customStyle="1" w:styleId="apple-converted-space">
    <w:name w:val="apple-converted-space"/>
    <w:rsid w:val="00C374D5"/>
  </w:style>
  <w:style w:type="paragraph" w:customStyle="1" w:styleId="Listecouleur-Accent11">
    <w:name w:val="Liste couleur - Accent 11"/>
    <w:basedOn w:val="Normal"/>
    <w:uiPriority w:val="34"/>
    <w:qFormat/>
    <w:rsid w:val="003C6B4A"/>
    <w:pPr>
      <w:spacing w:after="0" w:line="240" w:lineRule="auto"/>
      <w:ind w:left="720"/>
    </w:pPr>
    <w:rPr>
      <w:rFonts w:eastAsia="Calibri"/>
      <w:lang w:val="fr-BE"/>
    </w:rPr>
  </w:style>
  <w:style w:type="paragraph" w:styleId="HTMLprformat">
    <w:name w:val="HTML Preformatted"/>
    <w:basedOn w:val="Normal"/>
    <w:link w:val="HTMLprformatCar"/>
    <w:semiHidden/>
    <w:unhideWhenUsed/>
    <w:rsid w:val="007F4844"/>
    <w:pPr>
      <w:spacing w:after="0" w:line="240" w:lineRule="auto"/>
    </w:pPr>
    <w:rPr>
      <w:rFonts w:ascii="Consolas" w:hAnsi="Consolas" w:cs="Consolas"/>
      <w:sz w:val="20"/>
      <w:szCs w:val="20"/>
    </w:rPr>
  </w:style>
  <w:style w:type="character" w:customStyle="1" w:styleId="HTMLprformatCar">
    <w:name w:val="HTML préformaté Car"/>
    <w:basedOn w:val="Policepardfaut"/>
    <w:link w:val="HTMLprformat"/>
    <w:semiHidden/>
    <w:rsid w:val="007F4844"/>
    <w:rPr>
      <w:rFonts w:ascii="Consolas" w:eastAsia="Times New Roman" w:hAnsi="Consolas" w:cs="Consolas"/>
      <w:lang w:val="nl-BE" w:eastAsia="en-US"/>
    </w:rPr>
  </w:style>
  <w:style w:type="paragraph" w:styleId="Rvision">
    <w:name w:val="Revision"/>
    <w:hidden/>
    <w:uiPriority w:val="71"/>
    <w:semiHidden/>
    <w:rsid w:val="00D77DF0"/>
    <w:rPr>
      <w:rFonts w:eastAsia="Times New Roman"/>
      <w:sz w:val="22"/>
      <w:szCs w:val="22"/>
      <w:lang w:val="nl-BE" w:eastAsia="en-US"/>
    </w:rPr>
  </w:style>
  <w:style w:type="paragraph" w:styleId="Paragraphedeliste">
    <w:name w:val="List Paragraph"/>
    <w:basedOn w:val="Normal"/>
    <w:uiPriority w:val="34"/>
    <w:qFormat/>
    <w:rsid w:val="0056469C"/>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fr-BE" w:eastAsia="fr-BE" w:bidi="ar-SA"/>
      </w:rPr>
    </w:rPrDefault>
    <w:pPrDefault/>
  </w:docDefaults>
  <w:latentStyles w:defLockedState="0" w:defUIPriority="0" w:defSemiHidden="1" w:defUnhideWhenUsed="1" w:defQFormat="0" w:count="276">
    <w:lsdException w:name="Normal" w:locked="1" w:semiHidden="0" w:unhideWhenUsed="0" w:qFormat="1"/>
    <w:lsdException w:name="heading 1" w:locked="1" w:semiHidden="0" w:unhideWhenUsed="0"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note text" w:uiPriority="99"/>
    <w:lsdException w:name="caption" w:locked="1" w:qFormat="1"/>
    <w:lsdException w:name="footnote reference" w:uiPriority="99"/>
    <w:lsdException w:name="List Number" w:semiHidden="0" w:unhideWhenUsed="0"/>
    <w:lsdException w:name="List 4" w:semiHidden="0" w:unhideWhenUsed="0"/>
    <w:lsdException w:name="List 5" w:semiHidden="0" w:unhideWhenUsed="0"/>
    <w:lsdException w:name="Title" w:locked="1" w:semiHidden="0" w:unhideWhenUsed="0" w:qFormat="1"/>
    <w:lsdException w:name="Default Paragraph Font" w:locked="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Strong" w:locked="1" w:semiHidden="0" w:unhideWhenUsed="0" w:qFormat="1"/>
    <w:lsdException w:name="Emphasis" w:locked="1" w:semiHidden="0" w:uiPriority="20" w:unhideWhenUsed="0" w:qFormat="1"/>
    <w:lsdException w:name="Table Grid" w:locked="1" w:semiHidden="0" w:unhideWhenUsed="0"/>
    <w:lsdException w:name="Placeholder Text" w:uiPriority="99"/>
    <w:lsdException w:name="No Spacing" w:semiHidden="0" w:uiPriority="99" w:unhideWhenUsed="0" w:qFormat="1"/>
    <w:lsdException w:name="Light Shading" w:semiHidden="0" w:uiPriority="99" w:unhideWhenUsed="0"/>
    <w:lsdException w:name="Light List" w:semiHidden="0" w:uiPriority="99" w:unhideWhenUsed="0"/>
    <w:lsdException w:name="Light Grid" w:semiHidden="0" w:uiPriority="99" w:unhideWhenUsed="0"/>
    <w:lsdException w:name="Medium Shading 1" w:semiHidden="0" w:uiPriority="99" w:unhideWhenUsed="0"/>
    <w:lsdException w:name="Medium Shading 2" w:semiHidden="0" w:uiPriority="99" w:unhideWhenUsed="0"/>
    <w:lsdException w:name="Medium List 1" w:semiHidden="0" w:uiPriority="99" w:unhideWhenUsed="0"/>
    <w:lsdException w:name="Medium List 2" w:semiHidden="0" w:uiPriority="99" w:unhideWhenUsed="0"/>
    <w:lsdException w:name="Medium Grid 1" w:semiHidden="0" w:uiPriority="99"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99"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uiPriority="70"/>
    <w:lsdException w:name="TOC Heading" w:uiPriority="71" w:qFormat="1"/>
  </w:latentStyles>
  <w:style w:type="paragraph" w:default="1" w:styleId="Normal">
    <w:name w:val="Normal"/>
    <w:qFormat/>
    <w:rsid w:val="00CD03B1"/>
    <w:pPr>
      <w:spacing w:after="200" w:line="276" w:lineRule="auto"/>
    </w:pPr>
    <w:rPr>
      <w:rFonts w:eastAsia="Times New Roman"/>
      <w:sz w:val="22"/>
      <w:szCs w:val="22"/>
      <w:lang w:val="nl-BE"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rsid w:val="00F36CBD"/>
    <w:pPr>
      <w:tabs>
        <w:tab w:val="center" w:pos="4536"/>
        <w:tab w:val="right" w:pos="9072"/>
      </w:tabs>
      <w:spacing w:after="0" w:line="240" w:lineRule="auto"/>
    </w:pPr>
  </w:style>
  <w:style w:type="character" w:customStyle="1" w:styleId="En-tteCar">
    <w:name w:val="En-tête Car"/>
    <w:link w:val="En-tte"/>
    <w:locked/>
    <w:rsid w:val="00F36CBD"/>
    <w:rPr>
      <w:rFonts w:cs="Times New Roman"/>
    </w:rPr>
  </w:style>
  <w:style w:type="paragraph" w:styleId="Pieddepage">
    <w:name w:val="footer"/>
    <w:basedOn w:val="Normal"/>
    <w:link w:val="PieddepageCar"/>
    <w:rsid w:val="00F36CBD"/>
    <w:pPr>
      <w:tabs>
        <w:tab w:val="center" w:pos="4536"/>
        <w:tab w:val="right" w:pos="9072"/>
      </w:tabs>
      <w:spacing w:after="0" w:line="240" w:lineRule="auto"/>
    </w:pPr>
  </w:style>
  <w:style w:type="character" w:customStyle="1" w:styleId="PieddepageCar">
    <w:name w:val="Pied de page Car"/>
    <w:link w:val="Pieddepage"/>
    <w:locked/>
    <w:rsid w:val="00F36CBD"/>
    <w:rPr>
      <w:rFonts w:cs="Times New Roman"/>
    </w:rPr>
  </w:style>
  <w:style w:type="paragraph" w:customStyle="1" w:styleId="Paragraphedeliste1">
    <w:name w:val="Paragraphe de liste1"/>
    <w:basedOn w:val="Normal"/>
    <w:rsid w:val="00F36CBD"/>
    <w:pPr>
      <w:ind w:left="720"/>
      <w:contextualSpacing/>
    </w:pPr>
  </w:style>
  <w:style w:type="paragraph" w:styleId="Notedebasdepage">
    <w:name w:val="footnote text"/>
    <w:basedOn w:val="Normal"/>
    <w:link w:val="NotedebasdepageCar"/>
    <w:uiPriority w:val="99"/>
    <w:rsid w:val="007E7947"/>
    <w:pPr>
      <w:spacing w:after="0" w:line="240" w:lineRule="auto"/>
    </w:pPr>
    <w:rPr>
      <w:sz w:val="20"/>
      <w:szCs w:val="20"/>
    </w:rPr>
  </w:style>
  <w:style w:type="character" w:customStyle="1" w:styleId="NotedebasdepageCar">
    <w:name w:val="Note de bas de page Car"/>
    <w:link w:val="Notedebasdepage"/>
    <w:uiPriority w:val="99"/>
    <w:locked/>
    <w:rsid w:val="007E7947"/>
    <w:rPr>
      <w:rFonts w:cs="Times New Roman"/>
      <w:sz w:val="20"/>
      <w:szCs w:val="20"/>
    </w:rPr>
  </w:style>
  <w:style w:type="character" w:styleId="Marquenotebasdepage">
    <w:name w:val="footnote reference"/>
    <w:uiPriority w:val="99"/>
    <w:rsid w:val="007E7947"/>
    <w:rPr>
      <w:rFonts w:cs="Times New Roman"/>
      <w:vertAlign w:val="superscript"/>
    </w:rPr>
  </w:style>
  <w:style w:type="character" w:styleId="Lienhypertexte">
    <w:name w:val="Hyperlink"/>
    <w:rsid w:val="00265D10"/>
    <w:rPr>
      <w:rFonts w:cs="Times New Roman"/>
      <w:color w:val="0000FF"/>
      <w:u w:val="single"/>
    </w:rPr>
  </w:style>
  <w:style w:type="table" w:styleId="Grille">
    <w:name w:val="Table Grid"/>
    <w:basedOn w:val="TableauNormal"/>
    <w:locked/>
    <w:rsid w:val="0000240C"/>
    <w:pPr>
      <w:spacing w:after="200" w:line="276"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centuation">
    <w:name w:val="Emphasis"/>
    <w:uiPriority w:val="20"/>
    <w:qFormat/>
    <w:locked/>
    <w:rsid w:val="00C70088"/>
    <w:rPr>
      <w:i/>
      <w:iCs/>
    </w:rPr>
  </w:style>
  <w:style w:type="paragraph" w:styleId="Textedebulles">
    <w:name w:val="Balloon Text"/>
    <w:basedOn w:val="Normal"/>
    <w:link w:val="TextedebullesCar"/>
    <w:rsid w:val="00833DEF"/>
    <w:pPr>
      <w:spacing w:after="0" w:line="240" w:lineRule="auto"/>
    </w:pPr>
    <w:rPr>
      <w:rFonts w:ascii="Tahoma" w:hAnsi="Tahoma" w:cs="Tahoma"/>
      <w:sz w:val="16"/>
      <w:szCs w:val="16"/>
    </w:rPr>
  </w:style>
  <w:style w:type="character" w:customStyle="1" w:styleId="TextedebullesCar">
    <w:name w:val="Texte de bulles Car"/>
    <w:link w:val="Textedebulles"/>
    <w:rsid w:val="00833DEF"/>
    <w:rPr>
      <w:rFonts w:ascii="Tahoma" w:eastAsia="Times New Roman" w:hAnsi="Tahoma" w:cs="Tahoma"/>
      <w:sz w:val="16"/>
      <w:szCs w:val="16"/>
      <w:lang w:val="nl-BE" w:eastAsia="en-US"/>
    </w:rPr>
  </w:style>
  <w:style w:type="character" w:styleId="Marquedannotation">
    <w:name w:val="annotation reference"/>
    <w:rsid w:val="00833DEF"/>
    <w:rPr>
      <w:sz w:val="16"/>
      <w:szCs w:val="16"/>
    </w:rPr>
  </w:style>
  <w:style w:type="paragraph" w:styleId="Commentaire">
    <w:name w:val="annotation text"/>
    <w:basedOn w:val="Normal"/>
    <w:link w:val="CommentaireCar"/>
    <w:rsid w:val="00833DEF"/>
    <w:rPr>
      <w:sz w:val="20"/>
      <w:szCs w:val="20"/>
    </w:rPr>
  </w:style>
  <w:style w:type="character" w:customStyle="1" w:styleId="CommentaireCar">
    <w:name w:val="Commentaire Car"/>
    <w:link w:val="Commentaire"/>
    <w:rsid w:val="00833DEF"/>
    <w:rPr>
      <w:rFonts w:eastAsia="Times New Roman"/>
      <w:lang w:val="nl-BE" w:eastAsia="en-US"/>
    </w:rPr>
  </w:style>
  <w:style w:type="paragraph" w:styleId="Objetducommentaire">
    <w:name w:val="annotation subject"/>
    <w:basedOn w:val="Commentaire"/>
    <w:next w:val="Commentaire"/>
    <w:link w:val="ObjetducommentaireCar"/>
    <w:rsid w:val="00833DEF"/>
    <w:rPr>
      <w:b/>
      <w:bCs/>
    </w:rPr>
  </w:style>
  <w:style w:type="character" w:customStyle="1" w:styleId="ObjetducommentaireCar">
    <w:name w:val="Objet du commentaire Car"/>
    <w:link w:val="Objetducommentaire"/>
    <w:rsid w:val="00833DEF"/>
    <w:rPr>
      <w:rFonts w:eastAsia="Times New Roman"/>
      <w:b/>
      <w:bCs/>
      <w:lang w:val="nl-BE" w:eastAsia="en-US"/>
    </w:rPr>
  </w:style>
  <w:style w:type="paragraph" w:customStyle="1" w:styleId="Listemoyenne2-Accent21">
    <w:name w:val="Liste moyenne 2 - Accent 21"/>
    <w:hidden/>
    <w:uiPriority w:val="71"/>
    <w:rsid w:val="00B30AC4"/>
    <w:rPr>
      <w:rFonts w:eastAsia="Times New Roman"/>
      <w:sz w:val="22"/>
      <w:szCs w:val="22"/>
      <w:lang w:val="nl-BE" w:eastAsia="en-US"/>
    </w:rPr>
  </w:style>
  <w:style w:type="character" w:customStyle="1" w:styleId="apple-converted-space">
    <w:name w:val="apple-converted-space"/>
    <w:rsid w:val="00C374D5"/>
  </w:style>
  <w:style w:type="paragraph" w:customStyle="1" w:styleId="Listecouleur-Accent11">
    <w:name w:val="Liste couleur - Accent 11"/>
    <w:basedOn w:val="Normal"/>
    <w:uiPriority w:val="34"/>
    <w:qFormat/>
    <w:rsid w:val="003C6B4A"/>
    <w:pPr>
      <w:spacing w:after="0" w:line="240" w:lineRule="auto"/>
      <w:ind w:left="720"/>
    </w:pPr>
    <w:rPr>
      <w:rFonts w:eastAsia="Calibri"/>
      <w:lang w:val="fr-BE"/>
    </w:rPr>
  </w:style>
  <w:style w:type="paragraph" w:styleId="HTMLprformat">
    <w:name w:val="HTML Preformatted"/>
    <w:basedOn w:val="Normal"/>
    <w:link w:val="HTMLprformatCar"/>
    <w:semiHidden/>
    <w:unhideWhenUsed/>
    <w:rsid w:val="007F4844"/>
    <w:pPr>
      <w:spacing w:after="0" w:line="240" w:lineRule="auto"/>
    </w:pPr>
    <w:rPr>
      <w:rFonts w:ascii="Consolas" w:hAnsi="Consolas" w:cs="Consolas"/>
      <w:sz w:val="20"/>
      <w:szCs w:val="20"/>
    </w:rPr>
  </w:style>
  <w:style w:type="character" w:customStyle="1" w:styleId="HTMLprformatCar">
    <w:name w:val="HTML préformaté Car"/>
    <w:basedOn w:val="Policepardfaut"/>
    <w:link w:val="HTMLprformat"/>
    <w:semiHidden/>
    <w:rsid w:val="007F4844"/>
    <w:rPr>
      <w:rFonts w:ascii="Consolas" w:eastAsia="Times New Roman" w:hAnsi="Consolas" w:cs="Consolas"/>
      <w:lang w:val="nl-BE" w:eastAsia="en-US"/>
    </w:rPr>
  </w:style>
  <w:style w:type="paragraph" w:styleId="Rvision">
    <w:name w:val="Revision"/>
    <w:hidden/>
    <w:uiPriority w:val="71"/>
    <w:semiHidden/>
    <w:rsid w:val="00D77DF0"/>
    <w:rPr>
      <w:rFonts w:eastAsia="Times New Roman"/>
      <w:sz w:val="22"/>
      <w:szCs w:val="22"/>
      <w:lang w:val="nl-BE" w:eastAsia="en-US"/>
    </w:rPr>
  </w:style>
  <w:style w:type="paragraph" w:styleId="Paragraphedeliste">
    <w:name w:val="List Paragraph"/>
    <w:basedOn w:val="Normal"/>
    <w:uiPriority w:val="34"/>
    <w:qFormat/>
    <w:rsid w:val="0056469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70698">
      <w:bodyDiv w:val="1"/>
      <w:marLeft w:val="0"/>
      <w:marRight w:val="0"/>
      <w:marTop w:val="0"/>
      <w:marBottom w:val="0"/>
      <w:divBdr>
        <w:top w:val="none" w:sz="0" w:space="0" w:color="auto"/>
        <w:left w:val="none" w:sz="0" w:space="0" w:color="auto"/>
        <w:bottom w:val="none" w:sz="0" w:space="0" w:color="auto"/>
        <w:right w:val="none" w:sz="0" w:space="0" w:color="auto"/>
      </w:divBdr>
      <w:divsChild>
        <w:div w:id="80881820">
          <w:marLeft w:val="2160"/>
          <w:marRight w:val="0"/>
          <w:marTop w:val="0"/>
          <w:marBottom w:val="0"/>
          <w:divBdr>
            <w:top w:val="none" w:sz="0" w:space="0" w:color="auto"/>
            <w:left w:val="none" w:sz="0" w:space="0" w:color="auto"/>
            <w:bottom w:val="none" w:sz="0" w:space="0" w:color="auto"/>
            <w:right w:val="none" w:sz="0" w:space="0" w:color="auto"/>
          </w:divBdr>
        </w:div>
        <w:div w:id="83190385">
          <w:marLeft w:val="1440"/>
          <w:marRight w:val="0"/>
          <w:marTop w:val="0"/>
          <w:marBottom w:val="0"/>
          <w:divBdr>
            <w:top w:val="none" w:sz="0" w:space="0" w:color="auto"/>
            <w:left w:val="none" w:sz="0" w:space="0" w:color="auto"/>
            <w:bottom w:val="none" w:sz="0" w:space="0" w:color="auto"/>
            <w:right w:val="none" w:sz="0" w:space="0" w:color="auto"/>
          </w:divBdr>
        </w:div>
        <w:div w:id="681323946">
          <w:marLeft w:val="2160"/>
          <w:marRight w:val="0"/>
          <w:marTop w:val="0"/>
          <w:marBottom w:val="0"/>
          <w:divBdr>
            <w:top w:val="none" w:sz="0" w:space="0" w:color="auto"/>
            <w:left w:val="none" w:sz="0" w:space="0" w:color="auto"/>
            <w:bottom w:val="none" w:sz="0" w:space="0" w:color="auto"/>
            <w:right w:val="none" w:sz="0" w:space="0" w:color="auto"/>
          </w:divBdr>
        </w:div>
        <w:div w:id="806512581">
          <w:marLeft w:val="720"/>
          <w:marRight w:val="0"/>
          <w:marTop w:val="0"/>
          <w:marBottom w:val="0"/>
          <w:divBdr>
            <w:top w:val="none" w:sz="0" w:space="0" w:color="auto"/>
            <w:left w:val="none" w:sz="0" w:space="0" w:color="auto"/>
            <w:bottom w:val="none" w:sz="0" w:space="0" w:color="auto"/>
            <w:right w:val="none" w:sz="0" w:space="0" w:color="auto"/>
          </w:divBdr>
        </w:div>
        <w:div w:id="843202969">
          <w:marLeft w:val="1440"/>
          <w:marRight w:val="0"/>
          <w:marTop w:val="0"/>
          <w:marBottom w:val="0"/>
          <w:divBdr>
            <w:top w:val="none" w:sz="0" w:space="0" w:color="auto"/>
            <w:left w:val="none" w:sz="0" w:space="0" w:color="auto"/>
            <w:bottom w:val="none" w:sz="0" w:space="0" w:color="auto"/>
            <w:right w:val="none" w:sz="0" w:space="0" w:color="auto"/>
          </w:divBdr>
        </w:div>
        <w:div w:id="868031018">
          <w:marLeft w:val="1440"/>
          <w:marRight w:val="0"/>
          <w:marTop w:val="0"/>
          <w:marBottom w:val="0"/>
          <w:divBdr>
            <w:top w:val="none" w:sz="0" w:space="0" w:color="auto"/>
            <w:left w:val="none" w:sz="0" w:space="0" w:color="auto"/>
            <w:bottom w:val="none" w:sz="0" w:space="0" w:color="auto"/>
            <w:right w:val="none" w:sz="0" w:space="0" w:color="auto"/>
          </w:divBdr>
        </w:div>
        <w:div w:id="1332635770">
          <w:marLeft w:val="1440"/>
          <w:marRight w:val="0"/>
          <w:marTop w:val="0"/>
          <w:marBottom w:val="0"/>
          <w:divBdr>
            <w:top w:val="none" w:sz="0" w:space="0" w:color="auto"/>
            <w:left w:val="none" w:sz="0" w:space="0" w:color="auto"/>
            <w:bottom w:val="none" w:sz="0" w:space="0" w:color="auto"/>
            <w:right w:val="none" w:sz="0" w:space="0" w:color="auto"/>
          </w:divBdr>
        </w:div>
        <w:div w:id="1692603694">
          <w:marLeft w:val="2160"/>
          <w:marRight w:val="0"/>
          <w:marTop w:val="0"/>
          <w:marBottom w:val="0"/>
          <w:divBdr>
            <w:top w:val="none" w:sz="0" w:space="0" w:color="auto"/>
            <w:left w:val="none" w:sz="0" w:space="0" w:color="auto"/>
            <w:bottom w:val="none" w:sz="0" w:space="0" w:color="auto"/>
            <w:right w:val="none" w:sz="0" w:space="0" w:color="auto"/>
          </w:divBdr>
        </w:div>
      </w:divsChild>
    </w:div>
    <w:div w:id="113058476">
      <w:bodyDiv w:val="1"/>
      <w:marLeft w:val="0"/>
      <w:marRight w:val="0"/>
      <w:marTop w:val="0"/>
      <w:marBottom w:val="0"/>
      <w:divBdr>
        <w:top w:val="none" w:sz="0" w:space="0" w:color="auto"/>
        <w:left w:val="none" w:sz="0" w:space="0" w:color="auto"/>
        <w:bottom w:val="none" w:sz="0" w:space="0" w:color="auto"/>
        <w:right w:val="none" w:sz="0" w:space="0" w:color="auto"/>
      </w:divBdr>
    </w:div>
    <w:div w:id="216817388">
      <w:bodyDiv w:val="1"/>
      <w:marLeft w:val="0"/>
      <w:marRight w:val="0"/>
      <w:marTop w:val="0"/>
      <w:marBottom w:val="0"/>
      <w:divBdr>
        <w:top w:val="none" w:sz="0" w:space="0" w:color="auto"/>
        <w:left w:val="none" w:sz="0" w:space="0" w:color="auto"/>
        <w:bottom w:val="none" w:sz="0" w:space="0" w:color="auto"/>
        <w:right w:val="none" w:sz="0" w:space="0" w:color="auto"/>
      </w:divBdr>
      <w:divsChild>
        <w:div w:id="755057760">
          <w:marLeft w:val="0"/>
          <w:marRight w:val="0"/>
          <w:marTop w:val="0"/>
          <w:marBottom w:val="0"/>
          <w:divBdr>
            <w:top w:val="none" w:sz="0" w:space="0" w:color="auto"/>
            <w:left w:val="none" w:sz="0" w:space="0" w:color="auto"/>
            <w:bottom w:val="none" w:sz="0" w:space="0" w:color="auto"/>
            <w:right w:val="none" w:sz="0" w:space="0" w:color="auto"/>
          </w:divBdr>
        </w:div>
        <w:div w:id="872421535">
          <w:marLeft w:val="0"/>
          <w:marRight w:val="0"/>
          <w:marTop w:val="0"/>
          <w:marBottom w:val="0"/>
          <w:divBdr>
            <w:top w:val="none" w:sz="0" w:space="0" w:color="auto"/>
            <w:left w:val="none" w:sz="0" w:space="0" w:color="auto"/>
            <w:bottom w:val="none" w:sz="0" w:space="0" w:color="auto"/>
            <w:right w:val="none" w:sz="0" w:space="0" w:color="auto"/>
          </w:divBdr>
        </w:div>
        <w:div w:id="1012881498">
          <w:marLeft w:val="0"/>
          <w:marRight w:val="0"/>
          <w:marTop w:val="0"/>
          <w:marBottom w:val="0"/>
          <w:divBdr>
            <w:top w:val="none" w:sz="0" w:space="0" w:color="auto"/>
            <w:left w:val="none" w:sz="0" w:space="0" w:color="auto"/>
            <w:bottom w:val="none" w:sz="0" w:space="0" w:color="auto"/>
            <w:right w:val="none" w:sz="0" w:space="0" w:color="auto"/>
          </w:divBdr>
        </w:div>
        <w:div w:id="2043555931">
          <w:marLeft w:val="0"/>
          <w:marRight w:val="0"/>
          <w:marTop w:val="0"/>
          <w:marBottom w:val="0"/>
          <w:divBdr>
            <w:top w:val="none" w:sz="0" w:space="0" w:color="auto"/>
            <w:left w:val="none" w:sz="0" w:space="0" w:color="auto"/>
            <w:bottom w:val="none" w:sz="0" w:space="0" w:color="auto"/>
            <w:right w:val="none" w:sz="0" w:space="0" w:color="auto"/>
          </w:divBdr>
        </w:div>
      </w:divsChild>
    </w:div>
    <w:div w:id="339746524">
      <w:bodyDiv w:val="1"/>
      <w:marLeft w:val="0"/>
      <w:marRight w:val="0"/>
      <w:marTop w:val="0"/>
      <w:marBottom w:val="0"/>
      <w:divBdr>
        <w:top w:val="none" w:sz="0" w:space="0" w:color="auto"/>
        <w:left w:val="none" w:sz="0" w:space="0" w:color="auto"/>
        <w:bottom w:val="none" w:sz="0" w:space="0" w:color="auto"/>
        <w:right w:val="none" w:sz="0" w:space="0" w:color="auto"/>
      </w:divBdr>
      <w:divsChild>
        <w:div w:id="1007514538">
          <w:marLeft w:val="0"/>
          <w:marRight w:val="0"/>
          <w:marTop w:val="0"/>
          <w:marBottom w:val="0"/>
          <w:divBdr>
            <w:top w:val="none" w:sz="0" w:space="0" w:color="auto"/>
            <w:left w:val="none" w:sz="0" w:space="0" w:color="auto"/>
            <w:bottom w:val="none" w:sz="0" w:space="0" w:color="auto"/>
            <w:right w:val="none" w:sz="0" w:space="0" w:color="auto"/>
          </w:divBdr>
        </w:div>
        <w:div w:id="1444420080">
          <w:marLeft w:val="0"/>
          <w:marRight w:val="0"/>
          <w:marTop w:val="0"/>
          <w:marBottom w:val="0"/>
          <w:divBdr>
            <w:top w:val="none" w:sz="0" w:space="0" w:color="auto"/>
            <w:left w:val="none" w:sz="0" w:space="0" w:color="auto"/>
            <w:bottom w:val="none" w:sz="0" w:space="0" w:color="auto"/>
            <w:right w:val="none" w:sz="0" w:space="0" w:color="auto"/>
          </w:divBdr>
        </w:div>
        <w:div w:id="1524053724">
          <w:marLeft w:val="0"/>
          <w:marRight w:val="0"/>
          <w:marTop w:val="0"/>
          <w:marBottom w:val="0"/>
          <w:divBdr>
            <w:top w:val="none" w:sz="0" w:space="0" w:color="auto"/>
            <w:left w:val="none" w:sz="0" w:space="0" w:color="auto"/>
            <w:bottom w:val="none" w:sz="0" w:space="0" w:color="auto"/>
            <w:right w:val="none" w:sz="0" w:space="0" w:color="auto"/>
          </w:divBdr>
        </w:div>
        <w:div w:id="1824812415">
          <w:marLeft w:val="0"/>
          <w:marRight w:val="0"/>
          <w:marTop w:val="0"/>
          <w:marBottom w:val="0"/>
          <w:divBdr>
            <w:top w:val="none" w:sz="0" w:space="0" w:color="auto"/>
            <w:left w:val="none" w:sz="0" w:space="0" w:color="auto"/>
            <w:bottom w:val="none" w:sz="0" w:space="0" w:color="auto"/>
            <w:right w:val="none" w:sz="0" w:space="0" w:color="auto"/>
          </w:divBdr>
        </w:div>
        <w:div w:id="2039157918">
          <w:marLeft w:val="0"/>
          <w:marRight w:val="0"/>
          <w:marTop w:val="0"/>
          <w:marBottom w:val="0"/>
          <w:divBdr>
            <w:top w:val="none" w:sz="0" w:space="0" w:color="auto"/>
            <w:left w:val="none" w:sz="0" w:space="0" w:color="auto"/>
            <w:bottom w:val="none" w:sz="0" w:space="0" w:color="auto"/>
            <w:right w:val="none" w:sz="0" w:space="0" w:color="auto"/>
          </w:divBdr>
        </w:div>
        <w:div w:id="2044475692">
          <w:marLeft w:val="0"/>
          <w:marRight w:val="0"/>
          <w:marTop w:val="0"/>
          <w:marBottom w:val="0"/>
          <w:divBdr>
            <w:top w:val="none" w:sz="0" w:space="0" w:color="auto"/>
            <w:left w:val="none" w:sz="0" w:space="0" w:color="auto"/>
            <w:bottom w:val="none" w:sz="0" w:space="0" w:color="auto"/>
            <w:right w:val="none" w:sz="0" w:space="0" w:color="auto"/>
          </w:divBdr>
        </w:div>
      </w:divsChild>
    </w:div>
    <w:div w:id="481001079">
      <w:bodyDiv w:val="1"/>
      <w:marLeft w:val="0"/>
      <w:marRight w:val="0"/>
      <w:marTop w:val="0"/>
      <w:marBottom w:val="0"/>
      <w:divBdr>
        <w:top w:val="none" w:sz="0" w:space="0" w:color="auto"/>
        <w:left w:val="none" w:sz="0" w:space="0" w:color="auto"/>
        <w:bottom w:val="none" w:sz="0" w:space="0" w:color="auto"/>
        <w:right w:val="none" w:sz="0" w:space="0" w:color="auto"/>
      </w:divBdr>
    </w:div>
    <w:div w:id="484588945">
      <w:bodyDiv w:val="1"/>
      <w:marLeft w:val="0"/>
      <w:marRight w:val="0"/>
      <w:marTop w:val="0"/>
      <w:marBottom w:val="0"/>
      <w:divBdr>
        <w:top w:val="none" w:sz="0" w:space="0" w:color="auto"/>
        <w:left w:val="none" w:sz="0" w:space="0" w:color="auto"/>
        <w:bottom w:val="none" w:sz="0" w:space="0" w:color="auto"/>
        <w:right w:val="none" w:sz="0" w:space="0" w:color="auto"/>
      </w:divBdr>
    </w:div>
    <w:div w:id="653530412">
      <w:bodyDiv w:val="1"/>
      <w:marLeft w:val="0"/>
      <w:marRight w:val="0"/>
      <w:marTop w:val="0"/>
      <w:marBottom w:val="0"/>
      <w:divBdr>
        <w:top w:val="none" w:sz="0" w:space="0" w:color="auto"/>
        <w:left w:val="none" w:sz="0" w:space="0" w:color="auto"/>
        <w:bottom w:val="none" w:sz="0" w:space="0" w:color="auto"/>
        <w:right w:val="none" w:sz="0" w:space="0" w:color="auto"/>
      </w:divBdr>
    </w:div>
    <w:div w:id="663823972">
      <w:bodyDiv w:val="1"/>
      <w:marLeft w:val="0"/>
      <w:marRight w:val="0"/>
      <w:marTop w:val="0"/>
      <w:marBottom w:val="0"/>
      <w:divBdr>
        <w:top w:val="none" w:sz="0" w:space="0" w:color="auto"/>
        <w:left w:val="none" w:sz="0" w:space="0" w:color="auto"/>
        <w:bottom w:val="none" w:sz="0" w:space="0" w:color="auto"/>
        <w:right w:val="none" w:sz="0" w:space="0" w:color="auto"/>
      </w:divBdr>
      <w:divsChild>
        <w:div w:id="511189426">
          <w:marLeft w:val="2880"/>
          <w:marRight w:val="0"/>
          <w:marTop w:val="0"/>
          <w:marBottom w:val="0"/>
          <w:divBdr>
            <w:top w:val="none" w:sz="0" w:space="0" w:color="auto"/>
            <w:left w:val="none" w:sz="0" w:space="0" w:color="auto"/>
            <w:bottom w:val="none" w:sz="0" w:space="0" w:color="auto"/>
            <w:right w:val="none" w:sz="0" w:space="0" w:color="auto"/>
          </w:divBdr>
        </w:div>
        <w:div w:id="882524074">
          <w:marLeft w:val="720"/>
          <w:marRight w:val="0"/>
          <w:marTop w:val="0"/>
          <w:marBottom w:val="0"/>
          <w:divBdr>
            <w:top w:val="none" w:sz="0" w:space="0" w:color="auto"/>
            <w:left w:val="none" w:sz="0" w:space="0" w:color="auto"/>
            <w:bottom w:val="none" w:sz="0" w:space="0" w:color="auto"/>
            <w:right w:val="none" w:sz="0" w:space="0" w:color="auto"/>
          </w:divBdr>
        </w:div>
        <w:div w:id="1075249617">
          <w:marLeft w:val="1440"/>
          <w:marRight w:val="0"/>
          <w:marTop w:val="0"/>
          <w:marBottom w:val="0"/>
          <w:divBdr>
            <w:top w:val="none" w:sz="0" w:space="0" w:color="auto"/>
            <w:left w:val="none" w:sz="0" w:space="0" w:color="auto"/>
            <w:bottom w:val="none" w:sz="0" w:space="0" w:color="auto"/>
            <w:right w:val="none" w:sz="0" w:space="0" w:color="auto"/>
          </w:divBdr>
        </w:div>
        <w:div w:id="1115059076">
          <w:marLeft w:val="1440"/>
          <w:marRight w:val="0"/>
          <w:marTop w:val="0"/>
          <w:marBottom w:val="0"/>
          <w:divBdr>
            <w:top w:val="none" w:sz="0" w:space="0" w:color="auto"/>
            <w:left w:val="none" w:sz="0" w:space="0" w:color="auto"/>
            <w:bottom w:val="none" w:sz="0" w:space="0" w:color="auto"/>
            <w:right w:val="none" w:sz="0" w:space="0" w:color="auto"/>
          </w:divBdr>
        </w:div>
        <w:div w:id="1150832428">
          <w:marLeft w:val="3600"/>
          <w:marRight w:val="0"/>
          <w:marTop w:val="0"/>
          <w:marBottom w:val="0"/>
          <w:divBdr>
            <w:top w:val="none" w:sz="0" w:space="0" w:color="auto"/>
            <w:left w:val="none" w:sz="0" w:space="0" w:color="auto"/>
            <w:bottom w:val="none" w:sz="0" w:space="0" w:color="auto"/>
            <w:right w:val="none" w:sz="0" w:space="0" w:color="auto"/>
          </w:divBdr>
        </w:div>
        <w:div w:id="1200095934">
          <w:marLeft w:val="2880"/>
          <w:marRight w:val="0"/>
          <w:marTop w:val="0"/>
          <w:marBottom w:val="0"/>
          <w:divBdr>
            <w:top w:val="none" w:sz="0" w:space="0" w:color="auto"/>
            <w:left w:val="none" w:sz="0" w:space="0" w:color="auto"/>
            <w:bottom w:val="none" w:sz="0" w:space="0" w:color="auto"/>
            <w:right w:val="none" w:sz="0" w:space="0" w:color="auto"/>
          </w:divBdr>
        </w:div>
        <w:div w:id="1488085469">
          <w:marLeft w:val="2160"/>
          <w:marRight w:val="0"/>
          <w:marTop w:val="0"/>
          <w:marBottom w:val="0"/>
          <w:divBdr>
            <w:top w:val="none" w:sz="0" w:space="0" w:color="auto"/>
            <w:left w:val="none" w:sz="0" w:space="0" w:color="auto"/>
            <w:bottom w:val="none" w:sz="0" w:space="0" w:color="auto"/>
            <w:right w:val="none" w:sz="0" w:space="0" w:color="auto"/>
          </w:divBdr>
        </w:div>
        <w:div w:id="1739748128">
          <w:marLeft w:val="1440"/>
          <w:marRight w:val="0"/>
          <w:marTop w:val="0"/>
          <w:marBottom w:val="0"/>
          <w:divBdr>
            <w:top w:val="none" w:sz="0" w:space="0" w:color="auto"/>
            <w:left w:val="none" w:sz="0" w:space="0" w:color="auto"/>
            <w:bottom w:val="none" w:sz="0" w:space="0" w:color="auto"/>
            <w:right w:val="none" w:sz="0" w:space="0" w:color="auto"/>
          </w:divBdr>
        </w:div>
        <w:div w:id="1833376065">
          <w:marLeft w:val="1440"/>
          <w:marRight w:val="0"/>
          <w:marTop w:val="0"/>
          <w:marBottom w:val="0"/>
          <w:divBdr>
            <w:top w:val="none" w:sz="0" w:space="0" w:color="auto"/>
            <w:left w:val="none" w:sz="0" w:space="0" w:color="auto"/>
            <w:bottom w:val="none" w:sz="0" w:space="0" w:color="auto"/>
            <w:right w:val="none" w:sz="0" w:space="0" w:color="auto"/>
          </w:divBdr>
        </w:div>
        <w:div w:id="2126458570">
          <w:marLeft w:val="2880"/>
          <w:marRight w:val="0"/>
          <w:marTop w:val="0"/>
          <w:marBottom w:val="0"/>
          <w:divBdr>
            <w:top w:val="none" w:sz="0" w:space="0" w:color="auto"/>
            <w:left w:val="none" w:sz="0" w:space="0" w:color="auto"/>
            <w:bottom w:val="none" w:sz="0" w:space="0" w:color="auto"/>
            <w:right w:val="none" w:sz="0" w:space="0" w:color="auto"/>
          </w:divBdr>
        </w:div>
      </w:divsChild>
    </w:div>
    <w:div w:id="1117404616">
      <w:bodyDiv w:val="1"/>
      <w:marLeft w:val="0"/>
      <w:marRight w:val="0"/>
      <w:marTop w:val="0"/>
      <w:marBottom w:val="0"/>
      <w:divBdr>
        <w:top w:val="none" w:sz="0" w:space="0" w:color="auto"/>
        <w:left w:val="none" w:sz="0" w:space="0" w:color="auto"/>
        <w:bottom w:val="none" w:sz="0" w:space="0" w:color="auto"/>
        <w:right w:val="none" w:sz="0" w:space="0" w:color="auto"/>
      </w:divBdr>
      <w:divsChild>
        <w:div w:id="271479090">
          <w:marLeft w:val="0"/>
          <w:marRight w:val="0"/>
          <w:marTop w:val="0"/>
          <w:marBottom w:val="0"/>
          <w:divBdr>
            <w:top w:val="none" w:sz="0" w:space="0" w:color="auto"/>
            <w:left w:val="none" w:sz="0" w:space="0" w:color="auto"/>
            <w:bottom w:val="none" w:sz="0" w:space="0" w:color="auto"/>
            <w:right w:val="none" w:sz="0" w:space="0" w:color="auto"/>
          </w:divBdr>
        </w:div>
        <w:div w:id="540358207">
          <w:marLeft w:val="0"/>
          <w:marRight w:val="0"/>
          <w:marTop w:val="0"/>
          <w:marBottom w:val="0"/>
          <w:divBdr>
            <w:top w:val="none" w:sz="0" w:space="0" w:color="auto"/>
            <w:left w:val="none" w:sz="0" w:space="0" w:color="auto"/>
            <w:bottom w:val="none" w:sz="0" w:space="0" w:color="auto"/>
            <w:right w:val="none" w:sz="0" w:space="0" w:color="auto"/>
          </w:divBdr>
        </w:div>
        <w:div w:id="709886691">
          <w:marLeft w:val="0"/>
          <w:marRight w:val="0"/>
          <w:marTop w:val="0"/>
          <w:marBottom w:val="0"/>
          <w:divBdr>
            <w:top w:val="none" w:sz="0" w:space="0" w:color="auto"/>
            <w:left w:val="none" w:sz="0" w:space="0" w:color="auto"/>
            <w:bottom w:val="none" w:sz="0" w:space="0" w:color="auto"/>
            <w:right w:val="none" w:sz="0" w:space="0" w:color="auto"/>
          </w:divBdr>
        </w:div>
        <w:div w:id="718938455">
          <w:marLeft w:val="0"/>
          <w:marRight w:val="0"/>
          <w:marTop w:val="0"/>
          <w:marBottom w:val="0"/>
          <w:divBdr>
            <w:top w:val="none" w:sz="0" w:space="0" w:color="auto"/>
            <w:left w:val="none" w:sz="0" w:space="0" w:color="auto"/>
            <w:bottom w:val="none" w:sz="0" w:space="0" w:color="auto"/>
            <w:right w:val="none" w:sz="0" w:space="0" w:color="auto"/>
          </w:divBdr>
        </w:div>
        <w:div w:id="862285999">
          <w:marLeft w:val="0"/>
          <w:marRight w:val="0"/>
          <w:marTop w:val="0"/>
          <w:marBottom w:val="0"/>
          <w:divBdr>
            <w:top w:val="none" w:sz="0" w:space="0" w:color="auto"/>
            <w:left w:val="none" w:sz="0" w:space="0" w:color="auto"/>
            <w:bottom w:val="none" w:sz="0" w:space="0" w:color="auto"/>
            <w:right w:val="none" w:sz="0" w:space="0" w:color="auto"/>
          </w:divBdr>
        </w:div>
        <w:div w:id="1072504065">
          <w:marLeft w:val="0"/>
          <w:marRight w:val="0"/>
          <w:marTop w:val="0"/>
          <w:marBottom w:val="0"/>
          <w:divBdr>
            <w:top w:val="none" w:sz="0" w:space="0" w:color="auto"/>
            <w:left w:val="none" w:sz="0" w:space="0" w:color="auto"/>
            <w:bottom w:val="none" w:sz="0" w:space="0" w:color="auto"/>
            <w:right w:val="none" w:sz="0" w:space="0" w:color="auto"/>
          </w:divBdr>
        </w:div>
      </w:divsChild>
    </w:div>
    <w:div w:id="1230992954">
      <w:bodyDiv w:val="1"/>
      <w:marLeft w:val="0"/>
      <w:marRight w:val="0"/>
      <w:marTop w:val="0"/>
      <w:marBottom w:val="0"/>
      <w:divBdr>
        <w:top w:val="none" w:sz="0" w:space="0" w:color="auto"/>
        <w:left w:val="none" w:sz="0" w:space="0" w:color="auto"/>
        <w:bottom w:val="none" w:sz="0" w:space="0" w:color="auto"/>
        <w:right w:val="none" w:sz="0" w:space="0" w:color="auto"/>
      </w:divBdr>
    </w:div>
    <w:div w:id="1267543965">
      <w:bodyDiv w:val="1"/>
      <w:marLeft w:val="0"/>
      <w:marRight w:val="0"/>
      <w:marTop w:val="0"/>
      <w:marBottom w:val="0"/>
      <w:divBdr>
        <w:top w:val="none" w:sz="0" w:space="0" w:color="auto"/>
        <w:left w:val="none" w:sz="0" w:space="0" w:color="auto"/>
        <w:bottom w:val="none" w:sz="0" w:space="0" w:color="auto"/>
        <w:right w:val="none" w:sz="0" w:space="0" w:color="auto"/>
      </w:divBdr>
    </w:div>
    <w:div w:id="1973706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theme" Target="theme/theme1.xml"/><Relationship Id="rId13" Type="http://schemas.microsoft.com/office/2011/relationships/people" Target="people.xml"/><Relationship Id="rId14" Type="http://schemas.microsoft.com/office/2011/relationships/commentsExtended" Target="commentsExtended.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oter" Target="footer1.xml"/><Relationship Id="rId10"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pcdr.be/operation-de-developpement-rural-odr/"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FEE7B2-D6FB-C647-959D-CC624AE3D2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16</Pages>
  <Words>9794</Words>
  <Characters>53869</Characters>
  <Application>Microsoft Macintosh Word</Application>
  <DocSecurity>0</DocSecurity>
  <Lines>448</Lines>
  <Paragraphs>127</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CHAPTER 5: THE LOCAL STYLE OF POLICY MAKING: A COMPARATIVE ANALYSIS OF TWO BELGIAN CITIES</vt:lpstr>
      <vt:lpstr>CHAPTER 5: THE LOCAL STYLE OF POLICY MAKING: A COMPARATIVE ANALYSIS OF TWO BELGIAN CITIES</vt:lpstr>
    </vt:vector>
  </TitlesOfParts>
  <Company>TOSHIBA</Company>
  <LinksUpToDate>false</LinksUpToDate>
  <CharactersWithSpaces>63536</CharactersWithSpaces>
  <SharedDoc>false</SharedDoc>
  <HLinks>
    <vt:vector size="18" baseType="variant">
      <vt:variant>
        <vt:i4>3473444</vt:i4>
      </vt:variant>
      <vt:variant>
        <vt:i4>6</vt:i4>
      </vt:variant>
      <vt:variant>
        <vt:i4>0</vt:i4>
      </vt:variant>
      <vt:variant>
        <vt:i4>5</vt:i4>
      </vt:variant>
      <vt:variant>
        <vt:lpwstr>http://www.iweps.be/indicateur-synthetique-dacces-aux-droits-fondamentaux-isadf</vt:lpwstr>
      </vt:variant>
      <vt:variant>
        <vt:lpwstr/>
      </vt:variant>
      <vt:variant>
        <vt:i4>1179734</vt:i4>
      </vt:variant>
      <vt:variant>
        <vt:i4>3</vt:i4>
      </vt:variant>
      <vt:variant>
        <vt:i4>0</vt:i4>
      </vt:variant>
      <vt:variant>
        <vt:i4>5</vt:i4>
      </vt:variant>
      <vt:variant>
        <vt:lpwstr>http://www.pcdr.be/operation-de-developpement-rural-odr/</vt:lpwstr>
      </vt:variant>
      <vt:variant>
        <vt:lpwstr/>
      </vt:variant>
      <vt:variant>
        <vt:i4>8060975</vt:i4>
      </vt:variant>
      <vt:variant>
        <vt:i4>0</vt:i4>
      </vt:variant>
      <vt:variant>
        <vt:i4>0</vt:i4>
      </vt:variant>
      <vt:variant>
        <vt:i4>5</vt:i4>
      </vt:variant>
      <vt:variant>
        <vt:lpwstr>http://www.deinze.be/fb111eend934dtec1bxib175.aspx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CHAPTER 5: THE LOCAL STYLE OF POLICY MAKING: A COMPARATIVE ANALYSIS OF TWO BELGIAN CITIES</dc:title>
  <dc:creator>Ellen Wayenberg</dc:creator>
  <cp:lastModifiedBy>Min Reuchamps</cp:lastModifiedBy>
  <cp:revision>13</cp:revision>
  <cp:lastPrinted>2014-08-07T11:22:00Z</cp:lastPrinted>
  <dcterms:created xsi:type="dcterms:W3CDTF">2015-11-20T11:29:00Z</dcterms:created>
  <dcterms:modified xsi:type="dcterms:W3CDTF">2015-11-28T06:17:00Z</dcterms:modified>
</cp:coreProperties>
</file>