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D81B30" w14:textId="5116AB57" w:rsidR="00FC741F" w:rsidRPr="002944E5" w:rsidRDefault="002944E5">
      <w:pPr>
        <w:rPr>
          <w:b/>
          <w:lang w:val="fr-FR"/>
        </w:rPr>
      </w:pPr>
      <w:r w:rsidRPr="002944E5">
        <w:rPr>
          <w:b/>
          <w:lang w:val="fr-FR"/>
        </w:rPr>
        <w:t>Préface</w:t>
      </w:r>
    </w:p>
    <w:p w14:paraId="698BAE64" w14:textId="241F840F" w:rsidR="002944E5" w:rsidRDefault="002944E5">
      <w:pPr>
        <w:rPr>
          <w:lang w:val="fr-FR"/>
        </w:rPr>
      </w:pPr>
    </w:p>
    <w:p w14:paraId="08D02175" w14:textId="753088AB" w:rsidR="00294DDF" w:rsidRDefault="00565FB6" w:rsidP="00965CBD">
      <w:pPr>
        <w:jc w:val="both"/>
        <w:rPr>
          <w:lang w:val="fr-FR"/>
        </w:rPr>
      </w:pPr>
      <w:r>
        <w:rPr>
          <w:lang w:val="fr-FR"/>
        </w:rPr>
        <w:t xml:space="preserve">« Enfin ! » </w:t>
      </w:r>
      <w:r w:rsidR="00B5569D">
        <w:rPr>
          <w:lang w:val="fr-FR"/>
        </w:rPr>
        <w:t>est-on enclin de s’exclamer en découvrant l’</w:t>
      </w:r>
      <w:r>
        <w:rPr>
          <w:lang w:val="fr-FR"/>
        </w:rPr>
        <w:t xml:space="preserve">ouvrage. Voici en effet quatre-vingt ans que la Belgique </w:t>
      </w:r>
      <w:r w:rsidR="00965CBD">
        <w:rPr>
          <w:lang w:val="fr-FR"/>
        </w:rPr>
        <w:t xml:space="preserve">a subi sur son sol les affres de la </w:t>
      </w:r>
      <w:r>
        <w:rPr>
          <w:lang w:val="fr-FR"/>
        </w:rPr>
        <w:t>Seconde Guerre mondiale</w:t>
      </w:r>
      <w:r w:rsidR="00965CBD">
        <w:rPr>
          <w:lang w:val="fr-FR"/>
        </w:rPr>
        <w:t xml:space="preserve"> et de l’occupation par l’Allemagne nazie, et que rien ou presque n’a été écrit sur un des principaux acteurs de cette terrible période. La </w:t>
      </w:r>
      <w:proofErr w:type="spellStart"/>
      <w:r w:rsidR="00965CBD" w:rsidRPr="00965CBD">
        <w:rPr>
          <w:i/>
          <w:lang w:val="fr-FR"/>
        </w:rPr>
        <w:t>Geheime</w:t>
      </w:r>
      <w:proofErr w:type="spellEnd"/>
      <w:r w:rsidR="00965CBD" w:rsidRPr="00965CBD">
        <w:rPr>
          <w:i/>
          <w:lang w:val="fr-FR"/>
        </w:rPr>
        <w:t xml:space="preserve"> </w:t>
      </w:r>
      <w:proofErr w:type="spellStart"/>
      <w:r w:rsidR="00965CBD" w:rsidRPr="00965CBD">
        <w:rPr>
          <w:i/>
          <w:lang w:val="fr-FR"/>
        </w:rPr>
        <w:t>Feldpolizei</w:t>
      </w:r>
      <w:proofErr w:type="spellEnd"/>
      <w:r w:rsidR="00FF1DC8">
        <w:rPr>
          <w:lang w:val="fr-FR"/>
        </w:rPr>
        <w:t xml:space="preserve"> (GFP),</w:t>
      </w:r>
      <w:r w:rsidR="00965CBD">
        <w:rPr>
          <w:lang w:val="fr-FR"/>
        </w:rPr>
        <w:t xml:space="preserve"> police secrète de l’armée allemande, s’est en effet fait voler la vedette par ce qu’on appelle parfois un peu abusivement la « </w:t>
      </w:r>
      <w:r w:rsidR="00965CBD" w:rsidRPr="00965CBD">
        <w:rPr>
          <w:i/>
          <w:lang w:val="fr-FR"/>
        </w:rPr>
        <w:t>Gestapo</w:t>
      </w:r>
      <w:r w:rsidR="00965CBD">
        <w:rPr>
          <w:lang w:val="fr-FR"/>
        </w:rPr>
        <w:t xml:space="preserve"> », du nom d’une des principales branches de l’appareil policier nazi. La confusion règne déjà sous l’Occupation : peu de Belges étant en mesure de discerner les spécificités des différentes polices allemandes, la GFP </w:t>
      </w:r>
      <w:r w:rsidR="00FF1DC8">
        <w:rPr>
          <w:lang w:val="fr-FR"/>
        </w:rPr>
        <w:t xml:space="preserve">est assimilée dans les esprits à la </w:t>
      </w:r>
      <w:r w:rsidR="00FF1DC8" w:rsidRPr="00FF1DC8">
        <w:rPr>
          <w:i/>
          <w:lang w:val="fr-FR"/>
        </w:rPr>
        <w:t>Gestapo</w:t>
      </w:r>
      <w:r w:rsidR="00FF1DC8">
        <w:rPr>
          <w:lang w:val="fr-FR"/>
        </w:rPr>
        <w:t xml:space="preserve">, dont la sinistre réputation a précédé l’arrivée des troupes du </w:t>
      </w:r>
      <w:r w:rsidR="00FF1DC8" w:rsidRPr="00FF1DC8">
        <w:rPr>
          <w:i/>
          <w:lang w:val="fr-FR"/>
        </w:rPr>
        <w:t>III. Reich</w:t>
      </w:r>
      <w:r w:rsidR="00FF1DC8">
        <w:rPr>
          <w:lang w:val="fr-FR"/>
        </w:rPr>
        <w:t>. Par la suite, malgré l’attention toujours renouvelée portée sur la dimension répressive de l’occupation nazie, la mémoire collective ne fait rien pour corriger le tir</w:t>
      </w:r>
      <w:r w:rsidR="00B5569D">
        <w:rPr>
          <w:lang w:val="fr-FR"/>
        </w:rPr>
        <w:t> :</w:t>
      </w:r>
      <w:r w:rsidR="00FF1DC8">
        <w:rPr>
          <w:lang w:val="fr-FR"/>
        </w:rPr>
        <w:t xml:space="preserve"> </w:t>
      </w:r>
      <w:r w:rsidR="00B5569D">
        <w:rPr>
          <w:lang w:val="fr-FR"/>
        </w:rPr>
        <w:t>l</w:t>
      </w:r>
      <w:r w:rsidR="00FF1DC8">
        <w:rPr>
          <w:lang w:val="fr-FR"/>
        </w:rPr>
        <w:t xml:space="preserve">a </w:t>
      </w:r>
      <w:r w:rsidR="00FF1DC8" w:rsidRPr="003357D5">
        <w:rPr>
          <w:i/>
          <w:lang w:val="fr-FR"/>
        </w:rPr>
        <w:t>Gestapo</w:t>
      </w:r>
      <w:r w:rsidR="00FF1DC8">
        <w:rPr>
          <w:lang w:val="fr-FR"/>
        </w:rPr>
        <w:t xml:space="preserve"> semble à elle seule incarner la terreur policière nazie</w:t>
      </w:r>
      <w:r w:rsidR="00B5569D">
        <w:rPr>
          <w:lang w:val="fr-FR"/>
        </w:rPr>
        <w:t>.</w:t>
      </w:r>
      <w:r w:rsidR="003357D5">
        <w:rPr>
          <w:lang w:val="fr-FR"/>
        </w:rPr>
        <w:t xml:space="preserve"> </w:t>
      </w:r>
      <w:r w:rsidR="00B5569D">
        <w:rPr>
          <w:lang w:val="fr-FR"/>
        </w:rPr>
        <w:t xml:space="preserve">Au-delà de son inexactitude historique, ce trou de mémoire a </w:t>
      </w:r>
      <w:r w:rsidR="003357D5">
        <w:rPr>
          <w:lang w:val="fr-FR"/>
        </w:rPr>
        <w:t>notamment pour effet pervers de renforcer le distinguo entre d’une part le parti nazi, la SS et les organes qui leur sont directement associés</w:t>
      </w:r>
      <w:r w:rsidR="00C025D0">
        <w:rPr>
          <w:lang w:val="fr-FR"/>
        </w:rPr>
        <w:t>,</w:t>
      </w:r>
      <w:r w:rsidR="003357D5">
        <w:rPr>
          <w:lang w:val="fr-FR"/>
        </w:rPr>
        <w:t xml:space="preserve"> </w:t>
      </w:r>
      <w:r w:rsidR="00B5569D">
        <w:rPr>
          <w:lang w:val="fr-FR"/>
        </w:rPr>
        <w:t>tenus pour</w:t>
      </w:r>
      <w:r w:rsidR="003357D5">
        <w:rPr>
          <w:lang w:val="fr-FR"/>
        </w:rPr>
        <w:t xml:space="preserve"> responsables de tous les crimes du régime, et de l’autre une armée allemande qui aurait été étrangère à ces crimes, voire victime </w:t>
      </w:r>
      <w:r w:rsidR="00C025D0">
        <w:rPr>
          <w:lang w:val="fr-FR"/>
        </w:rPr>
        <w:t xml:space="preserve">de </w:t>
      </w:r>
      <w:r w:rsidR="00B5569D">
        <w:rPr>
          <w:lang w:val="fr-FR"/>
        </w:rPr>
        <w:t>ceux-ci</w:t>
      </w:r>
      <w:r w:rsidR="00C025D0">
        <w:rPr>
          <w:lang w:val="fr-FR"/>
        </w:rPr>
        <w:t xml:space="preserve"> </w:t>
      </w:r>
      <w:r w:rsidR="003357D5">
        <w:rPr>
          <w:lang w:val="fr-FR"/>
        </w:rPr>
        <w:t>au même titre que d’autres ennemis du régime. La recherche historique, de plus en plus relayée par l’histoire publique, a depuis longtemps pourfendu ce mythe d’une « </w:t>
      </w:r>
      <w:r w:rsidR="003357D5" w:rsidRPr="003357D5">
        <w:rPr>
          <w:i/>
          <w:lang w:val="fr-FR"/>
        </w:rPr>
        <w:t>Wehrmacht</w:t>
      </w:r>
      <w:r w:rsidR="003357D5">
        <w:rPr>
          <w:lang w:val="fr-FR"/>
        </w:rPr>
        <w:t xml:space="preserve"> propre », qui n’a pour autant pas complètement disparu, </w:t>
      </w:r>
      <w:r w:rsidR="00AF5AE4">
        <w:rPr>
          <w:lang w:val="fr-FR"/>
        </w:rPr>
        <w:t>y compris</w:t>
      </w:r>
      <w:r w:rsidR="003357D5">
        <w:rPr>
          <w:lang w:val="fr-FR"/>
        </w:rPr>
        <w:t xml:space="preserve"> en Allemagne</w:t>
      </w:r>
      <w:r w:rsidR="003357D5">
        <w:rPr>
          <w:rStyle w:val="Appelnotedebasdep"/>
          <w:lang w:val="fr-FR"/>
        </w:rPr>
        <w:footnoteReference w:id="1"/>
      </w:r>
      <w:r w:rsidR="003357D5">
        <w:rPr>
          <w:lang w:val="fr-FR"/>
        </w:rPr>
        <w:t>.</w:t>
      </w:r>
      <w:r w:rsidR="00AF5AE4">
        <w:rPr>
          <w:lang w:val="fr-FR"/>
        </w:rPr>
        <w:t xml:space="preserve"> Pour autant, </w:t>
      </w:r>
      <w:r w:rsidR="00B5569D">
        <w:rPr>
          <w:lang w:val="fr-FR"/>
        </w:rPr>
        <w:t>les historiens de la Seconde Guerre mondiale ont</w:t>
      </w:r>
      <w:r w:rsidR="00294DDF">
        <w:rPr>
          <w:lang w:val="fr-FR"/>
        </w:rPr>
        <w:t xml:space="preserve"> longtemps négligé</w:t>
      </w:r>
      <w:r w:rsidR="00AF5AE4">
        <w:rPr>
          <w:lang w:val="fr-FR"/>
        </w:rPr>
        <w:t xml:space="preserve"> la police secrète de l’armée allemande, acteur pourtant majeur de la répression en pays occupé et de la lutte contre la résistance. De rares publications en allemand se sont intéressées à la question, mais </w:t>
      </w:r>
      <w:r w:rsidR="00294DDF">
        <w:rPr>
          <w:lang w:val="fr-FR"/>
        </w:rPr>
        <w:t>il a fallu attendre le XXI</w:t>
      </w:r>
      <w:r w:rsidR="00294DDF" w:rsidRPr="00294DDF">
        <w:rPr>
          <w:vertAlign w:val="superscript"/>
          <w:lang w:val="fr-FR"/>
        </w:rPr>
        <w:t>e</w:t>
      </w:r>
      <w:r w:rsidR="00294DDF">
        <w:rPr>
          <w:lang w:val="fr-FR"/>
        </w:rPr>
        <w:t xml:space="preserve"> siècle pour que la recherche internationale se penche sérieusement sur la GFP</w:t>
      </w:r>
      <w:r w:rsidR="00AF5AE4">
        <w:rPr>
          <w:lang w:val="fr-FR"/>
        </w:rPr>
        <w:t>.</w:t>
      </w:r>
      <w:r w:rsidR="00294DDF">
        <w:rPr>
          <w:lang w:val="fr-FR"/>
        </w:rPr>
        <w:t xml:space="preserve"> A l’heure actuelle et toutes langues confondues, les ouvrages qui lui sont spécifiquement consacrés restent rares</w:t>
      </w:r>
      <w:r w:rsidR="00294DDF">
        <w:rPr>
          <w:rStyle w:val="Appelnotedebasdep"/>
          <w:lang w:val="fr-FR"/>
        </w:rPr>
        <w:footnoteReference w:id="2"/>
      </w:r>
      <w:r w:rsidR="00294DDF">
        <w:rPr>
          <w:lang w:val="fr-FR"/>
        </w:rPr>
        <w:t>. La présente publication n’en a que plus de valeur.</w:t>
      </w:r>
      <w:r w:rsidR="00AF5AE4">
        <w:rPr>
          <w:lang w:val="fr-FR"/>
        </w:rPr>
        <w:t xml:space="preserve"> </w:t>
      </w:r>
    </w:p>
    <w:p w14:paraId="6819F143" w14:textId="702846A0" w:rsidR="00565FB6" w:rsidRDefault="00627785" w:rsidP="00965CBD">
      <w:pPr>
        <w:jc w:val="both"/>
        <w:rPr>
          <w:lang w:val="fr-FR"/>
        </w:rPr>
      </w:pPr>
      <w:r>
        <w:rPr>
          <w:lang w:val="fr-FR"/>
        </w:rPr>
        <w:t>En 1974, un ouvrage belge avait porté</w:t>
      </w:r>
      <w:r w:rsidR="003E4890">
        <w:rPr>
          <w:lang w:val="fr-FR"/>
        </w:rPr>
        <w:t xml:space="preserve"> à la connaissance du public de larges extraits traduits de rapports de la GFP, publiés par Jean-Léon Charles et Philippe </w:t>
      </w:r>
      <w:proofErr w:type="spellStart"/>
      <w:r w:rsidR="003E4890">
        <w:rPr>
          <w:lang w:val="fr-FR"/>
        </w:rPr>
        <w:t>Dasnoy</w:t>
      </w:r>
      <w:proofErr w:type="spellEnd"/>
      <w:r w:rsidR="003E4890">
        <w:rPr>
          <w:lang w:val="fr-FR"/>
        </w:rPr>
        <w:t xml:space="preserve">. </w:t>
      </w:r>
      <w:r>
        <w:rPr>
          <w:lang w:val="fr-FR"/>
        </w:rPr>
        <w:t>Ce double volume avait</w:t>
      </w:r>
      <w:r w:rsidR="003E4890">
        <w:rPr>
          <w:lang w:val="fr-FR"/>
        </w:rPr>
        <w:t xml:space="preserve"> cependant ses limites et comportait même certaines erreurs. Les travaux de Louis </w:t>
      </w:r>
      <w:proofErr w:type="spellStart"/>
      <w:r w:rsidR="003E4890">
        <w:rPr>
          <w:lang w:val="fr-FR"/>
        </w:rPr>
        <w:t>Fortemps</w:t>
      </w:r>
      <w:proofErr w:type="spellEnd"/>
      <w:r w:rsidR="003E4890">
        <w:rPr>
          <w:lang w:val="fr-FR"/>
        </w:rPr>
        <w:t xml:space="preserve"> et Vincent Gabriel nous offrent aujourd’hui non plus une </w:t>
      </w:r>
      <w:r>
        <w:rPr>
          <w:lang w:val="fr-FR"/>
        </w:rPr>
        <w:t xml:space="preserve">telle </w:t>
      </w:r>
      <w:r w:rsidR="003E4890">
        <w:rPr>
          <w:lang w:val="fr-FR"/>
        </w:rPr>
        <w:t>édition de sources</w:t>
      </w:r>
      <w:r>
        <w:rPr>
          <w:lang w:val="fr-FR"/>
        </w:rPr>
        <w:t>,</w:t>
      </w:r>
      <w:r w:rsidR="008E520D">
        <w:rPr>
          <w:lang w:val="fr-FR"/>
        </w:rPr>
        <w:t xml:space="preserve"> mais une </w:t>
      </w:r>
      <w:r>
        <w:rPr>
          <w:lang w:val="fr-FR"/>
        </w:rPr>
        <w:t>réelle enquête historique. Le tableau qu’ils dressent de</w:t>
      </w:r>
      <w:r w:rsidRPr="00627785">
        <w:rPr>
          <w:lang w:val="fr-FR"/>
        </w:rPr>
        <w:t xml:space="preserve"> la GFP en </w:t>
      </w:r>
      <w:r>
        <w:rPr>
          <w:lang w:val="fr-FR"/>
        </w:rPr>
        <w:t>Belgique est</w:t>
      </w:r>
      <w:r w:rsidR="008E520D">
        <w:rPr>
          <w:lang w:val="fr-FR"/>
        </w:rPr>
        <w:t xml:space="preserve"> </w:t>
      </w:r>
      <w:r>
        <w:rPr>
          <w:lang w:val="fr-FR"/>
        </w:rPr>
        <w:t xml:space="preserve">tout </w:t>
      </w:r>
      <w:r w:rsidR="008E520D">
        <w:rPr>
          <w:lang w:val="fr-FR"/>
        </w:rPr>
        <w:t xml:space="preserve">à la fois plus ample, mieux étayé et plus précis, </w:t>
      </w:r>
      <w:r>
        <w:rPr>
          <w:lang w:val="fr-FR"/>
        </w:rPr>
        <w:t xml:space="preserve">et </w:t>
      </w:r>
      <w:r w:rsidR="008E520D">
        <w:rPr>
          <w:lang w:val="fr-FR"/>
        </w:rPr>
        <w:t>tir</w:t>
      </w:r>
      <w:r>
        <w:rPr>
          <w:lang w:val="fr-FR"/>
        </w:rPr>
        <w:t>e</w:t>
      </w:r>
      <w:r w:rsidR="003E4890">
        <w:rPr>
          <w:lang w:val="fr-FR"/>
        </w:rPr>
        <w:t xml:space="preserve"> profit d’un corpus documentaire bien plus large et </w:t>
      </w:r>
      <w:r>
        <w:rPr>
          <w:lang w:val="fr-FR"/>
        </w:rPr>
        <w:t>des progrès de l’historiographie sur le régime nazi et les occupations</w:t>
      </w:r>
      <w:r w:rsidR="003E4890">
        <w:rPr>
          <w:lang w:val="fr-FR"/>
        </w:rPr>
        <w:t xml:space="preserve">. </w:t>
      </w:r>
      <w:r w:rsidR="008E520D">
        <w:rPr>
          <w:lang w:val="fr-FR"/>
        </w:rPr>
        <w:t>Non sans audace, l</w:t>
      </w:r>
      <w:r w:rsidR="003E4890">
        <w:rPr>
          <w:lang w:val="fr-FR"/>
        </w:rPr>
        <w:t xml:space="preserve">es deux auteurs </w:t>
      </w:r>
      <w:r>
        <w:rPr>
          <w:lang w:val="fr-FR"/>
        </w:rPr>
        <w:t>avaie</w:t>
      </w:r>
      <w:r w:rsidR="003E4890">
        <w:rPr>
          <w:lang w:val="fr-FR"/>
        </w:rPr>
        <w:t xml:space="preserve">nt </w:t>
      </w:r>
      <w:r w:rsidR="008E520D">
        <w:rPr>
          <w:lang w:val="fr-FR"/>
        </w:rPr>
        <w:t>entrepris de</w:t>
      </w:r>
      <w:r w:rsidR="003E4890">
        <w:rPr>
          <w:lang w:val="fr-FR"/>
        </w:rPr>
        <w:t xml:space="preserve"> s’intéresser à la </w:t>
      </w:r>
      <w:proofErr w:type="spellStart"/>
      <w:r w:rsidR="003E4890" w:rsidRPr="008E520D">
        <w:rPr>
          <w:i/>
          <w:lang w:val="fr-FR"/>
        </w:rPr>
        <w:t>Geheime</w:t>
      </w:r>
      <w:proofErr w:type="spellEnd"/>
      <w:r w:rsidR="003E4890" w:rsidRPr="008E520D">
        <w:rPr>
          <w:i/>
          <w:lang w:val="fr-FR"/>
        </w:rPr>
        <w:t xml:space="preserve"> </w:t>
      </w:r>
      <w:proofErr w:type="spellStart"/>
      <w:r w:rsidR="003E4890" w:rsidRPr="008E520D">
        <w:rPr>
          <w:i/>
          <w:lang w:val="fr-FR"/>
        </w:rPr>
        <w:t>Feldpolizei</w:t>
      </w:r>
      <w:proofErr w:type="spellEnd"/>
      <w:r w:rsidR="003E4890">
        <w:rPr>
          <w:lang w:val="fr-FR"/>
        </w:rPr>
        <w:t xml:space="preserve"> dans le cadre de leur master à l’</w:t>
      </w:r>
      <w:proofErr w:type="spellStart"/>
      <w:r w:rsidR="003E4890">
        <w:rPr>
          <w:lang w:val="fr-FR"/>
        </w:rPr>
        <w:t>UCLouvain</w:t>
      </w:r>
      <w:proofErr w:type="spellEnd"/>
      <w:r w:rsidR="003E4890">
        <w:rPr>
          <w:lang w:val="fr-FR"/>
        </w:rPr>
        <w:t>. Les mémoires qu’ils ont élaborés</w:t>
      </w:r>
      <w:r>
        <w:rPr>
          <w:lang w:val="fr-FR"/>
        </w:rPr>
        <w:t>,</w:t>
      </w:r>
      <w:r w:rsidR="003E4890">
        <w:rPr>
          <w:lang w:val="fr-FR"/>
        </w:rPr>
        <w:t xml:space="preserve"> en parallèle </w:t>
      </w:r>
      <w:r w:rsidR="008E520D">
        <w:rPr>
          <w:lang w:val="fr-FR"/>
        </w:rPr>
        <w:t xml:space="preserve">mais sur base de sources très différentes, </w:t>
      </w:r>
      <w:r w:rsidR="003E4890">
        <w:rPr>
          <w:lang w:val="fr-FR"/>
        </w:rPr>
        <w:t xml:space="preserve">ont tous </w:t>
      </w:r>
      <w:proofErr w:type="gramStart"/>
      <w:r w:rsidR="003E4890">
        <w:rPr>
          <w:lang w:val="fr-FR"/>
        </w:rPr>
        <w:t>deux été</w:t>
      </w:r>
      <w:proofErr w:type="gramEnd"/>
      <w:r w:rsidR="003E4890">
        <w:rPr>
          <w:lang w:val="fr-FR"/>
        </w:rPr>
        <w:t xml:space="preserve"> </w:t>
      </w:r>
      <w:r w:rsidR="008E520D">
        <w:rPr>
          <w:lang w:val="fr-FR"/>
        </w:rPr>
        <w:t xml:space="preserve">défendus en 2019 et </w:t>
      </w:r>
      <w:r w:rsidR="003E4890">
        <w:rPr>
          <w:lang w:val="fr-FR"/>
        </w:rPr>
        <w:t xml:space="preserve">très positivement appréciés par leurs jurys respectifs, qui dans un cas comme dans l’autre ont </w:t>
      </w:r>
      <w:r w:rsidR="008E520D">
        <w:rPr>
          <w:lang w:val="fr-FR"/>
        </w:rPr>
        <w:t>avancé l’idée qu’un tel travail méritait d’aboutir à une publication. Les deux jeunes diplômés</w:t>
      </w:r>
      <w:r w:rsidR="009525A6">
        <w:rPr>
          <w:lang w:val="fr-FR"/>
        </w:rPr>
        <w:t xml:space="preserve">, aujourd’hui engagés </w:t>
      </w:r>
      <w:r w:rsidR="009525A6">
        <w:rPr>
          <w:lang w:val="fr-FR"/>
        </w:rPr>
        <w:lastRenderedPageBreak/>
        <w:t xml:space="preserve">chacun de leur côté dans un projet de recherche doctorale, </w:t>
      </w:r>
      <w:r w:rsidR="008E520D">
        <w:rPr>
          <w:lang w:val="fr-FR"/>
        </w:rPr>
        <w:t>auraient pu se contenter de publier l’un ou l’autre article spécialisé, mais ils ont fait le pari d’</w:t>
      </w:r>
      <w:r w:rsidR="003956E5">
        <w:rPr>
          <w:lang w:val="fr-FR"/>
        </w:rPr>
        <w:t>aller plus loin et d’</w:t>
      </w:r>
      <w:r w:rsidR="008E520D">
        <w:rPr>
          <w:lang w:val="fr-FR"/>
        </w:rPr>
        <w:t xml:space="preserve">unir leurs forces pour concevoir cet ouvrage de synthèse offrant au lecteur une vision d’ensemble de la </w:t>
      </w:r>
      <w:proofErr w:type="spellStart"/>
      <w:r w:rsidR="008E520D" w:rsidRPr="008E520D">
        <w:rPr>
          <w:i/>
          <w:lang w:val="fr-FR"/>
        </w:rPr>
        <w:t>Geheime</w:t>
      </w:r>
      <w:proofErr w:type="spellEnd"/>
      <w:r w:rsidR="008E520D" w:rsidRPr="008E520D">
        <w:rPr>
          <w:i/>
          <w:lang w:val="fr-FR"/>
        </w:rPr>
        <w:t xml:space="preserve"> </w:t>
      </w:r>
      <w:proofErr w:type="spellStart"/>
      <w:r w:rsidR="008E520D" w:rsidRPr="008E520D">
        <w:rPr>
          <w:i/>
          <w:lang w:val="fr-FR"/>
        </w:rPr>
        <w:t>Feldpolizei</w:t>
      </w:r>
      <w:proofErr w:type="spellEnd"/>
      <w:r w:rsidR="008E520D">
        <w:rPr>
          <w:lang w:val="fr-FR"/>
        </w:rPr>
        <w:t xml:space="preserve"> en Belgique.</w:t>
      </w:r>
      <w:r w:rsidR="003E4890">
        <w:rPr>
          <w:lang w:val="fr-FR"/>
        </w:rPr>
        <w:t xml:space="preserve"> </w:t>
      </w:r>
      <w:r w:rsidR="003956E5">
        <w:rPr>
          <w:lang w:val="fr-FR"/>
        </w:rPr>
        <w:t xml:space="preserve">Ils ont aussi pu enrichir leur perspective </w:t>
      </w:r>
      <w:r>
        <w:rPr>
          <w:lang w:val="fr-FR"/>
        </w:rPr>
        <w:t>des</w:t>
      </w:r>
      <w:r w:rsidR="003956E5">
        <w:rPr>
          <w:lang w:val="fr-FR"/>
        </w:rPr>
        <w:t xml:space="preserve"> résultats des recherches d’Elise </w:t>
      </w:r>
      <w:proofErr w:type="spellStart"/>
      <w:r w:rsidR="003956E5">
        <w:rPr>
          <w:lang w:val="fr-FR"/>
        </w:rPr>
        <w:t>Rezsöhazy</w:t>
      </w:r>
      <w:proofErr w:type="spellEnd"/>
      <w:r w:rsidR="003956E5">
        <w:rPr>
          <w:lang w:val="fr-FR"/>
        </w:rPr>
        <w:t>, qui dans le cadre de sa thèse défendue en 2020</w:t>
      </w:r>
      <w:r w:rsidR="008822CC">
        <w:rPr>
          <w:lang w:val="fr-FR"/>
        </w:rPr>
        <w:t xml:space="preserve"> à l’</w:t>
      </w:r>
      <w:proofErr w:type="spellStart"/>
      <w:r w:rsidR="008822CC">
        <w:rPr>
          <w:lang w:val="fr-FR"/>
        </w:rPr>
        <w:t>UCLouvain</w:t>
      </w:r>
      <w:proofErr w:type="spellEnd"/>
      <w:r w:rsidR="003956E5">
        <w:rPr>
          <w:lang w:val="fr-FR"/>
        </w:rPr>
        <w:t xml:space="preserve">, a enquêté sur le précédent de la Première Guerre mondiale, au cours de laquelle la </w:t>
      </w:r>
      <w:proofErr w:type="spellStart"/>
      <w:r w:rsidR="003956E5" w:rsidRPr="003956E5">
        <w:rPr>
          <w:i/>
          <w:lang w:val="fr-FR"/>
        </w:rPr>
        <w:t>Geheime</w:t>
      </w:r>
      <w:proofErr w:type="spellEnd"/>
      <w:r w:rsidR="003956E5" w:rsidRPr="003956E5">
        <w:rPr>
          <w:i/>
          <w:lang w:val="fr-FR"/>
        </w:rPr>
        <w:t xml:space="preserve"> </w:t>
      </w:r>
      <w:proofErr w:type="spellStart"/>
      <w:r w:rsidR="003956E5" w:rsidRPr="003956E5">
        <w:rPr>
          <w:i/>
          <w:lang w:val="fr-FR"/>
        </w:rPr>
        <w:t>Feldpolizei</w:t>
      </w:r>
      <w:proofErr w:type="spellEnd"/>
      <w:r w:rsidR="003956E5">
        <w:rPr>
          <w:lang w:val="fr-FR"/>
        </w:rPr>
        <w:t xml:space="preserve"> avait déjà sévi en Belgique occupée</w:t>
      </w:r>
      <w:r w:rsidR="003956E5">
        <w:rPr>
          <w:rStyle w:val="Appelnotedebasdep"/>
          <w:lang w:val="fr-FR"/>
        </w:rPr>
        <w:footnoteReference w:id="3"/>
      </w:r>
      <w:r w:rsidR="003956E5">
        <w:rPr>
          <w:lang w:val="fr-FR"/>
        </w:rPr>
        <w:t xml:space="preserve">. </w:t>
      </w:r>
      <w:r w:rsidR="00AF5AE4">
        <w:rPr>
          <w:lang w:val="fr-FR"/>
        </w:rPr>
        <w:t xml:space="preserve">  </w:t>
      </w:r>
      <w:r w:rsidR="003357D5">
        <w:rPr>
          <w:lang w:val="fr-FR"/>
        </w:rPr>
        <w:t xml:space="preserve">  </w:t>
      </w:r>
      <w:r w:rsidR="00565FB6">
        <w:rPr>
          <w:lang w:val="fr-FR"/>
        </w:rPr>
        <w:t xml:space="preserve">  </w:t>
      </w:r>
    </w:p>
    <w:p w14:paraId="478C29B1" w14:textId="219A3584" w:rsidR="00565FB6" w:rsidRDefault="003956E5" w:rsidP="003956E5">
      <w:pPr>
        <w:jc w:val="both"/>
        <w:rPr>
          <w:lang w:val="fr-FR"/>
        </w:rPr>
      </w:pPr>
      <w:r>
        <w:rPr>
          <w:lang w:val="fr-FR"/>
        </w:rPr>
        <w:t>En quelques années, notre connaissance des polices secrètes allemandes en Belgique lors des deux guerres mondiales a donc été bouleversée</w:t>
      </w:r>
      <w:r w:rsidR="009525A6">
        <w:rPr>
          <w:lang w:val="fr-FR"/>
        </w:rPr>
        <w:t>,</w:t>
      </w:r>
      <w:r>
        <w:rPr>
          <w:lang w:val="fr-FR"/>
        </w:rPr>
        <w:t xml:space="preserve"> grâce au talent et à l’opiniâtreté d’une génération montante de chercheurs n’hésitant pas à se frotter à de volumineuses masses documentaires, de nature</w:t>
      </w:r>
      <w:r w:rsidR="009525A6">
        <w:rPr>
          <w:lang w:val="fr-FR"/>
        </w:rPr>
        <w:t>s</w:t>
      </w:r>
      <w:r>
        <w:rPr>
          <w:lang w:val="fr-FR"/>
        </w:rPr>
        <w:t xml:space="preserve"> et d’origines diverses, </w:t>
      </w:r>
      <w:r w:rsidR="00D73F1D">
        <w:rPr>
          <w:lang w:val="fr-FR"/>
        </w:rPr>
        <w:t>provenant de sources allemandes, belges ou autres</w:t>
      </w:r>
      <w:r>
        <w:rPr>
          <w:lang w:val="fr-FR"/>
        </w:rPr>
        <w:t>.</w:t>
      </w:r>
      <w:r w:rsidR="00D73F1D">
        <w:rPr>
          <w:lang w:val="fr-FR"/>
        </w:rPr>
        <w:t xml:space="preserve"> </w:t>
      </w:r>
      <w:r w:rsidR="00596A24">
        <w:rPr>
          <w:lang w:val="fr-FR"/>
        </w:rPr>
        <w:t xml:space="preserve">Les </w:t>
      </w:r>
      <w:r w:rsidR="00330752">
        <w:rPr>
          <w:lang w:val="fr-FR"/>
        </w:rPr>
        <w:t>phénomènes</w:t>
      </w:r>
      <w:r w:rsidR="00596A24">
        <w:rPr>
          <w:lang w:val="fr-FR"/>
        </w:rPr>
        <w:t xml:space="preserve"> qu’ils dévoilent nous permettent de mieux comprendre l’exercice de la violence lors de ces conflits et </w:t>
      </w:r>
      <w:r w:rsidR="009525A6">
        <w:rPr>
          <w:lang w:val="fr-FR"/>
        </w:rPr>
        <w:t xml:space="preserve">dans </w:t>
      </w:r>
      <w:r w:rsidR="00596A24">
        <w:rPr>
          <w:lang w:val="fr-FR"/>
        </w:rPr>
        <w:t xml:space="preserve">les rapports entre occupants et occupés. L’exploration de ce passé nous conduit aussi à interroger le présent, au moment où l’agression russe contre l’Ukraine et l’occupation temporaire ou prolongée de vastes pans du territoire de cette dernière confrontent à nouveau l’Europe à la </w:t>
      </w:r>
      <w:r w:rsidR="009525A6">
        <w:rPr>
          <w:lang w:val="fr-FR"/>
        </w:rPr>
        <w:t>brutalité</w:t>
      </w:r>
      <w:r w:rsidR="00596A24">
        <w:rPr>
          <w:lang w:val="fr-FR"/>
        </w:rPr>
        <w:t xml:space="preserve"> des occupations militaires et aux mécanismes de domination des régimes dictatoriaux.  </w:t>
      </w:r>
    </w:p>
    <w:p w14:paraId="05198035" w14:textId="3E582C26" w:rsidR="00330752" w:rsidRDefault="00330752" w:rsidP="003956E5">
      <w:pPr>
        <w:jc w:val="both"/>
        <w:rPr>
          <w:lang w:val="fr-FR"/>
        </w:rPr>
      </w:pPr>
    </w:p>
    <w:p w14:paraId="0FE765E1" w14:textId="77777777" w:rsidR="00330752" w:rsidRPr="00330752" w:rsidRDefault="00330752" w:rsidP="00330752">
      <w:pPr>
        <w:jc w:val="both"/>
        <w:rPr>
          <w:lang w:val="fr-FR"/>
        </w:rPr>
      </w:pPr>
      <w:r w:rsidRPr="00330752">
        <w:rPr>
          <w:lang w:val="fr-FR"/>
        </w:rPr>
        <w:t>Emmanuel Debruyne, professeur en histoire contemporaine à l’</w:t>
      </w:r>
      <w:proofErr w:type="spellStart"/>
      <w:r w:rsidRPr="00330752">
        <w:rPr>
          <w:lang w:val="fr-FR"/>
        </w:rPr>
        <w:t>UCLouvain</w:t>
      </w:r>
      <w:proofErr w:type="spellEnd"/>
    </w:p>
    <w:p w14:paraId="57A27ECD" w14:textId="77777777" w:rsidR="00330752" w:rsidRDefault="00330752" w:rsidP="003956E5">
      <w:pPr>
        <w:jc w:val="both"/>
        <w:rPr>
          <w:lang w:val="fr-FR"/>
        </w:rPr>
      </w:pPr>
    </w:p>
    <w:p w14:paraId="09FE8CB2" w14:textId="77777777" w:rsidR="002944E5" w:rsidRPr="002944E5" w:rsidRDefault="002944E5">
      <w:pPr>
        <w:rPr>
          <w:lang w:val="fr-FR"/>
        </w:rPr>
      </w:pPr>
    </w:p>
    <w:sectPr w:rsidR="002944E5" w:rsidRPr="002944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73A553" w14:textId="77777777" w:rsidR="00B91681" w:rsidRDefault="00B91681" w:rsidP="003357D5">
      <w:pPr>
        <w:spacing w:after="0" w:line="240" w:lineRule="auto"/>
      </w:pPr>
      <w:r>
        <w:separator/>
      </w:r>
    </w:p>
  </w:endnote>
  <w:endnote w:type="continuationSeparator" w:id="0">
    <w:p w14:paraId="4A2876A5" w14:textId="77777777" w:rsidR="00B91681" w:rsidRDefault="00B91681" w:rsidP="003357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15F9A1" w14:textId="77777777" w:rsidR="00B91681" w:rsidRDefault="00B91681" w:rsidP="003357D5">
      <w:pPr>
        <w:spacing w:after="0" w:line="240" w:lineRule="auto"/>
      </w:pPr>
      <w:r>
        <w:separator/>
      </w:r>
    </w:p>
  </w:footnote>
  <w:footnote w:type="continuationSeparator" w:id="0">
    <w:p w14:paraId="370525DE" w14:textId="77777777" w:rsidR="00B91681" w:rsidRDefault="00B91681" w:rsidP="003357D5">
      <w:pPr>
        <w:spacing w:after="0" w:line="240" w:lineRule="auto"/>
      </w:pPr>
      <w:r>
        <w:continuationSeparator/>
      </w:r>
    </w:p>
  </w:footnote>
  <w:footnote w:id="1">
    <w:p w14:paraId="297FDC37" w14:textId="20FF2014" w:rsidR="00AF5AE4" w:rsidRPr="00AF5AE4" w:rsidRDefault="003357D5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="00AF5AE4">
        <w:t xml:space="preserve">Un sondage FORSA révèle en 2015 que pour 57% des adhérents du parti d’extrême droite allemand </w:t>
      </w:r>
      <w:proofErr w:type="spellStart"/>
      <w:r w:rsidR="00AF5AE4">
        <w:t>AfD</w:t>
      </w:r>
      <w:proofErr w:type="spellEnd"/>
      <w:r w:rsidR="00AF5AE4">
        <w:t xml:space="preserve">, les soldats de la Wehrmacht ont été des victimes plutôt que des auteurs de crimes. </w:t>
      </w:r>
      <w:hyperlink r:id="rId1" w:history="1">
        <w:r w:rsidR="00AF5AE4" w:rsidRPr="00A212CE">
          <w:rPr>
            <w:rStyle w:val="Lienhypertexte"/>
          </w:rPr>
          <w:t>https://www.stern.de/politik/deutschland/die-forsa-umfrage-zur-afd-kurz-vorm-parteitag-6327510.html</w:t>
        </w:r>
      </w:hyperlink>
    </w:p>
  </w:footnote>
  <w:footnote w:id="2">
    <w:p w14:paraId="187E2316" w14:textId="2891A854" w:rsidR="00294DDF" w:rsidRPr="00A37223" w:rsidRDefault="00294DDF" w:rsidP="009525A6">
      <w:pPr>
        <w:pStyle w:val="Notedebasdepage"/>
        <w:rPr>
          <w:lang w:val="en-GB"/>
        </w:rPr>
      </w:pPr>
      <w:r>
        <w:rPr>
          <w:rStyle w:val="Appelnotedebasdep"/>
        </w:rPr>
        <w:footnoteRef/>
      </w:r>
      <w:r>
        <w:t xml:space="preserve"> </w:t>
      </w:r>
      <w:r>
        <w:rPr>
          <w:lang w:val="fr-FR"/>
        </w:rPr>
        <w:t xml:space="preserve">Il convient principalement de signaler </w:t>
      </w:r>
      <w:r w:rsidR="009525A6" w:rsidRPr="009525A6">
        <w:t xml:space="preserve">Klaus </w:t>
      </w:r>
      <w:proofErr w:type="spellStart"/>
      <w:r w:rsidR="009525A6" w:rsidRPr="009525A6">
        <w:t>Geßner</w:t>
      </w:r>
      <w:proofErr w:type="spellEnd"/>
      <w:r w:rsidR="009525A6">
        <w:t>,</w:t>
      </w:r>
      <w:r w:rsidR="009525A6" w:rsidRPr="009525A6">
        <w:t xml:space="preserve"> </w:t>
      </w:r>
      <w:proofErr w:type="spellStart"/>
      <w:r w:rsidR="00EE707E" w:rsidRPr="00EE707E">
        <w:rPr>
          <w:i/>
        </w:rPr>
        <w:t>Geheime</w:t>
      </w:r>
      <w:proofErr w:type="spellEnd"/>
      <w:r w:rsidR="00EE707E" w:rsidRPr="00EE707E">
        <w:rPr>
          <w:i/>
        </w:rPr>
        <w:t xml:space="preserve"> </w:t>
      </w:r>
      <w:proofErr w:type="spellStart"/>
      <w:r w:rsidR="00EE707E" w:rsidRPr="00EE707E">
        <w:rPr>
          <w:i/>
        </w:rPr>
        <w:t>Feldpolizei</w:t>
      </w:r>
      <w:proofErr w:type="spellEnd"/>
      <w:r w:rsidR="00EE707E">
        <w:rPr>
          <w:i/>
        </w:rPr>
        <w:t>.</w:t>
      </w:r>
      <w:r w:rsidR="00EE707E" w:rsidRPr="00EE707E">
        <w:rPr>
          <w:i/>
        </w:rPr>
        <w:t xml:space="preserve"> </w:t>
      </w:r>
      <w:r w:rsidR="00EE707E">
        <w:rPr>
          <w:i/>
        </w:rPr>
        <w:t>Z</w:t>
      </w:r>
      <w:r w:rsidR="00EE707E" w:rsidRPr="00EE707E">
        <w:rPr>
          <w:i/>
        </w:rPr>
        <w:t xml:space="preserve">ur </w:t>
      </w:r>
      <w:proofErr w:type="spellStart"/>
      <w:r w:rsidR="00EE707E" w:rsidRPr="00EE707E">
        <w:rPr>
          <w:i/>
        </w:rPr>
        <w:t>Funktion</w:t>
      </w:r>
      <w:proofErr w:type="spellEnd"/>
      <w:r w:rsidR="00EE707E" w:rsidRPr="00EE707E">
        <w:rPr>
          <w:i/>
        </w:rPr>
        <w:t xml:space="preserve"> </w:t>
      </w:r>
      <w:proofErr w:type="spellStart"/>
      <w:r w:rsidR="00EE707E" w:rsidRPr="00EE707E">
        <w:rPr>
          <w:i/>
        </w:rPr>
        <w:t>und</w:t>
      </w:r>
      <w:proofErr w:type="spellEnd"/>
      <w:r w:rsidR="00EE707E" w:rsidRPr="00EE707E">
        <w:rPr>
          <w:i/>
        </w:rPr>
        <w:t xml:space="preserve"> Organisation des </w:t>
      </w:r>
      <w:proofErr w:type="spellStart"/>
      <w:r w:rsidR="00EE707E" w:rsidRPr="00EE707E">
        <w:rPr>
          <w:i/>
        </w:rPr>
        <w:t>geheimpolizeilichen</w:t>
      </w:r>
      <w:proofErr w:type="spellEnd"/>
      <w:r w:rsidR="00EE707E" w:rsidRPr="00EE707E">
        <w:rPr>
          <w:i/>
        </w:rPr>
        <w:t xml:space="preserve"> </w:t>
      </w:r>
      <w:proofErr w:type="spellStart"/>
      <w:r w:rsidR="00EE707E" w:rsidRPr="00EE707E">
        <w:rPr>
          <w:i/>
        </w:rPr>
        <w:t>Exekutivorgans</w:t>
      </w:r>
      <w:proofErr w:type="spellEnd"/>
      <w:r w:rsidR="00EE707E" w:rsidRPr="00EE707E">
        <w:rPr>
          <w:i/>
        </w:rPr>
        <w:t xml:space="preserve"> der </w:t>
      </w:r>
      <w:proofErr w:type="spellStart"/>
      <w:r w:rsidR="00EE707E" w:rsidRPr="00EE707E">
        <w:rPr>
          <w:i/>
        </w:rPr>
        <w:t>faschistischen</w:t>
      </w:r>
      <w:proofErr w:type="spellEnd"/>
      <w:r w:rsidR="00EE707E" w:rsidRPr="00EE707E">
        <w:rPr>
          <w:i/>
        </w:rPr>
        <w:t xml:space="preserve"> Wehrmacht</w:t>
      </w:r>
      <w:r w:rsidR="00EE707E">
        <w:t xml:space="preserve">, </w:t>
      </w:r>
      <w:proofErr w:type="spellStart"/>
      <w:r w:rsidR="00EE707E" w:rsidRPr="00EE707E">
        <w:t>Militärverlag</w:t>
      </w:r>
      <w:proofErr w:type="spellEnd"/>
      <w:r w:rsidR="00EE707E" w:rsidRPr="00EE707E">
        <w:t xml:space="preserve"> der </w:t>
      </w:r>
      <w:proofErr w:type="spellStart"/>
      <w:r w:rsidR="00EE707E" w:rsidRPr="00EE707E">
        <w:t>Deutschen</w:t>
      </w:r>
      <w:proofErr w:type="spellEnd"/>
      <w:r w:rsidR="00EE707E" w:rsidRPr="00EE707E">
        <w:t xml:space="preserve"> </w:t>
      </w:r>
      <w:proofErr w:type="spellStart"/>
      <w:r w:rsidR="00EE707E" w:rsidRPr="00EE707E">
        <w:t>Demokratischen</w:t>
      </w:r>
      <w:proofErr w:type="spellEnd"/>
      <w:r w:rsidR="00EE707E" w:rsidRPr="00EE707E">
        <w:t xml:space="preserve"> </w:t>
      </w:r>
      <w:proofErr w:type="spellStart"/>
      <w:r w:rsidR="00EE707E" w:rsidRPr="00EE707E">
        <w:t>Republik</w:t>
      </w:r>
      <w:proofErr w:type="spellEnd"/>
      <w:r w:rsidR="00EE707E" w:rsidRPr="00EE707E">
        <w:t xml:space="preserve">, </w:t>
      </w:r>
      <w:r w:rsidR="00EE707E">
        <w:t xml:space="preserve">Berlin, </w:t>
      </w:r>
      <w:r w:rsidR="00EE707E" w:rsidRPr="00EE707E">
        <w:t>1986</w:t>
      </w:r>
      <w:r w:rsidR="00EE707E">
        <w:t xml:space="preserve">, puis </w:t>
      </w:r>
      <w:proofErr w:type="spellStart"/>
      <w:r w:rsidR="009525A6" w:rsidRPr="009525A6">
        <w:rPr>
          <w:i/>
        </w:rPr>
        <w:t>Geheime</w:t>
      </w:r>
      <w:proofErr w:type="spellEnd"/>
      <w:r w:rsidR="009525A6" w:rsidRPr="009525A6">
        <w:rPr>
          <w:i/>
        </w:rPr>
        <w:t xml:space="preserve"> </w:t>
      </w:r>
      <w:proofErr w:type="spellStart"/>
      <w:r w:rsidR="009525A6" w:rsidRPr="009525A6">
        <w:rPr>
          <w:i/>
        </w:rPr>
        <w:t>Feldpolizei</w:t>
      </w:r>
      <w:proofErr w:type="spellEnd"/>
      <w:r w:rsidR="00EE707E">
        <w:rPr>
          <w:i/>
        </w:rPr>
        <w:t xml:space="preserve">. </w:t>
      </w:r>
      <w:r w:rsidR="009525A6" w:rsidRPr="00EE707E">
        <w:rPr>
          <w:i/>
          <w:lang w:val="en-GB"/>
        </w:rPr>
        <w:t>Die Gestapo der Wehrmacht</w:t>
      </w:r>
      <w:r w:rsidR="009525A6" w:rsidRPr="00EE707E">
        <w:rPr>
          <w:lang w:val="en-GB"/>
        </w:rPr>
        <w:t xml:space="preserve">, Berlin, </w:t>
      </w:r>
      <w:proofErr w:type="spellStart"/>
      <w:r w:rsidR="009525A6" w:rsidRPr="00EE707E">
        <w:rPr>
          <w:lang w:val="en-GB"/>
        </w:rPr>
        <w:t>Militärverlag</w:t>
      </w:r>
      <w:proofErr w:type="spellEnd"/>
      <w:r w:rsidR="009525A6" w:rsidRPr="00EE707E">
        <w:rPr>
          <w:lang w:val="en-GB"/>
        </w:rPr>
        <w:t xml:space="preserve">, </w:t>
      </w:r>
      <w:proofErr w:type="gramStart"/>
      <w:r w:rsidR="009525A6" w:rsidRPr="00EE707E">
        <w:rPr>
          <w:lang w:val="en-GB"/>
        </w:rPr>
        <w:t>2010</w:t>
      </w:r>
      <w:r w:rsidR="00EE707E" w:rsidRPr="00EE707E">
        <w:rPr>
          <w:lang w:val="en-GB"/>
        </w:rPr>
        <w:t xml:space="preserve"> </w:t>
      </w:r>
      <w:r w:rsidR="009525A6" w:rsidRPr="00EE707E">
        <w:rPr>
          <w:lang w:val="en-GB"/>
        </w:rPr>
        <w:t>;</w:t>
      </w:r>
      <w:proofErr w:type="gramEnd"/>
      <w:r w:rsidR="009525A6" w:rsidRPr="00EE707E">
        <w:rPr>
          <w:lang w:val="en-GB"/>
        </w:rPr>
        <w:t xml:space="preserve"> </w:t>
      </w:r>
      <w:r w:rsidR="00EE707E" w:rsidRPr="00EE707E">
        <w:rPr>
          <w:lang w:val="en-GB"/>
        </w:rPr>
        <w:t xml:space="preserve">Robert Winter, </w:t>
      </w:r>
      <w:r w:rsidR="00EE707E" w:rsidRPr="00EE707E">
        <w:rPr>
          <w:i/>
          <w:lang w:val="en-GB"/>
        </w:rPr>
        <w:t xml:space="preserve">Die </w:t>
      </w:r>
      <w:proofErr w:type="spellStart"/>
      <w:r w:rsidR="00EE707E" w:rsidRPr="00EE707E">
        <w:rPr>
          <w:i/>
          <w:lang w:val="en-GB"/>
        </w:rPr>
        <w:t>Geheime</w:t>
      </w:r>
      <w:proofErr w:type="spellEnd"/>
      <w:r w:rsidR="00EE707E" w:rsidRPr="00EE707E">
        <w:rPr>
          <w:i/>
          <w:lang w:val="en-GB"/>
        </w:rPr>
        <w:t xml:space="preserve"> </w:t>
      </w:r>
      <w:proofErr w:type="spellStart"/>
      <w:r w:rsidR="00EE707E" w:rsidRPr="00EE707E">
        <w:rPr>
          <w:i/>
          <w:lang w:val="en-GB"/>
        </w:rPr>
        <w:t>Feldpolizei</w:t>
      </w:r>
      <w:proofErr w:type="spellEnd"/>
      <w:r w:rsidR="00EE707E" w:rsidRPr="00EE707E">
        <w:rPr>
          <w:i/>
          <w:lang w:val="en-GB"/>
        </w:rPr>
        <w:t xml:space="preserve">. Die </w:t>
      </w:r>
      <w:proofErr w:type="spellStart"/>
      <w:r w:rsidR="00EE707E" w:rsidRPr="00EE707E">
        <w:rPr>
          <w:i/>
          <w:lang w:val="en-GB"/>
        </w:rPr>
        <w:t>Abwehrpolizei</w:t>
      </w:r>
      <w:proofErr w:type="spellEnd"/>
      <w:r w:rsidR="00EE707E" w:rsidRPr="00EE707E">
        <w:rPr>
          <w:i/>
          <w:lang w:val="en-GB"/>
        </w:rPr>
        <w:t xml:space="preserve"> des </w:t>
      </w:r>
      <w:proofErr w:type="spellStart"/>
      <w:r w:rsidR="00EE707E" w:rsidRPr="00EE707E">
        <w:rPr>
          <w:i/>
          <w:lang w:val="en-GB"/>
        </w:rPr>
        <w:t>Feldheeres</w:t>
      </w:r>
      <w:proofErr w:type="spellEnd"/>
      <w:r w:rsidR="00EE707E">
        <w:rPr>
          <w:lang w:val="en-GB"/>
        </w:rPr>
        <w:t xml:space="preserve">, Wolfenbüttel, </w:t>
      </w:r>
      <w:r w:rsidR="00EE707E" w:rsidRPr="00EE707E">
        <w:rPr>
          <w:lang w:val="en-GB"/>
        </w:rPr>
        <w:t xml:space="preserve">Melchior </w:t>
      </w:r>
      <w:proofErr w:type="spellStart"/>
      <w:r w:rsidR="00EE707E" w:rsidRPr="00EE707E">
        <w:rPr>
          <w:lang w:val="en-GB"/>
        </w:rPr>
        <w:t>Historischer</w:t>
      </w:r>
      <w:proofErr w:type="spellEnd"/>
      <w:r w:rsidR="00EE707E" w:rsidRPr="00EE707E">
        <w:rPr>
          <w:lang w:val="en-GB"/>
        </w:rPr>
        <w:t xml:space="preserve"> </w:t>
      </w:r>
      <w:r w:rsidR="00A37223">
        <w:rPr>
          <w:lang w:val="en-GB"/>
        </w:rPr>
        <w:t>Verlag,</w:t>
      </w:r>
      <w:r w:rsidR="00EE707E" w:rsidRPr="00EE707E">
        <w:rPr>
          <w:lang w:val="en-GB"/>
        </w:rPr>
        <w:t xml:space="preserve"> </w:t>
      </w:r>
      <w:proofErr w:type="gramStart"/>
      <w:r w:rsidR="00EE707E" w:rsidRPr="00EE707E">
        <w:rPr>
          <w:lang w:val="en-GB"/>
        </w:rPr>
        <w:t>2013</w:t>
      </w:r>
      <w:r w:rsidR="00EE707E">
        <w:rPr>
          <w:lang w:val="en-GB"/>
        </w:rPr>
        <w:t xml:space="preserve"> ;</w:t>
      </w:r>
      <w:proofErr w:type="gramEnd"/>
      <w:r w:rsidR="00EE707E">
        <w:rPr>
          <w:lang w:val="en-GB"/>
        </w:rPr>
        <w:t xml:space="preserve"> </w:t>
      </w:r>
      <w:r w:rsidR="009525A6">
        <w:rPr>
          <w:lang w:val="en-GB"/>
        </w:rPr>
        <w:t xml:space="preserve">Antonio </w:t>
      </w:r>
      <w:r w:rsidR="00EE707E">
        <w:rPr>
          <w:lang w:val="en-GB"/>
        </w:rPr>
        <w:t xml:space="preserve">J. </w:t>
      </w:r>
      <w:r w:rsidR="00EE707E" w:rsidRPr="00EE707E">
        <w:rPr>
          <w:lang w:val="en-GB"/>
        </w:rPr>
        <w:t>Muñoz</w:t>
      </w:r>
      <w:r w:rsidR="009525A6">
        <w:rPr>
          <w:lang w:val="en-GB"/>
        </w:rPr>
        <w:t>,</w:t>
      </w:r>
      <w:r w:rsidR="009525A6" w:rsidRPr="009525A6">
        <w:rPr>
          <w:lang w:val="en-GB"/>
        </w:rPr>
        <w:t xml:space="preserve"> </w:t>
      </w:r>
      <w:r w:rsidR="009525A6" w:rsidRPr="00EE707E">
        <w:rPr>
          <w:i/>
          <w:lang w:val="en-GB"/>
        </w:rPr>
        <w:t>The German Secret Field Police in Greece, 1941-1944</w:t>
      </w:r>
      <w:r w:rsidR="009525A6">
        <w:rPr>
          <w:lang w:val="en-GB"/>
        </w:rPr>
        <w:t xml:space="preserve">, </w:t>
      </w:r>
      <w:r w:rsidR="00EE707E">
        <w:rPr>
          <w:lang w:val="en-GB"/>
        </w:rPr>
        <w:t xml:space="preserve">Jefferson, </w:t>
      </w:r>
      <w:r w:rsidR="009525A6">
        <w:rPr>
          <w:lang w:val="en-GB"/>
        </w:rPr>
        <w:t>McFarland, 2018.</w:t>
      </w:r>
      <w:r w:rsidR="00A37223">
        <w:rPr>
          <w:lang w:val="en-GB"/>
        </w:rPr>
        <w:t xml:space="preserve"> </w:t>
      </w:r>
      <w:r w:rsidR="00A37223" w:rsidRPr="00A37223">
        <w:t xml:space="preserve">Signalons </w:t>
      </w:r>
      <w:r w:rsidR="00A37223">
        <w:t>enfin</w:t>
      </w:r>
      <w:bookmarkStart w:id="0" w:name="_GoBack"/>
      <w:bookmarkEnd w:id="0"/>
      <w:r w:rsidR="00A37223" w:rsidRPr="00A37223">
        <w:t xml:space="preserve"> la très récente parution de Eberhard </w:t>
      </w:r>
      <w:proofErr w:type="spellStart"/>
      <w:r w:rsidR="00A37223" w:rsidRPr="00A37223">
        <w:t>Stegerer</w:t>
      </w:r>
      <w:proofErr w:type="spellEnd"/>
      <w:r w:rsidR="00A37223" w:rsidRPr="00A37223">
        <w:t xml:space="preserve">, </w:t>
      </w:r>
      <w:r w:rsidR="00A37223" w:rsidRPr="00A37223">
        <w:rPr>
          <w:i/>
        </w:rPr>
        <w:t xml:space="preserve">Die </w:t>
      </w:r>
      <w:proofErr w:type="spellStart"/>
      <w:r w:rsidR="00A37223" w:rsidRPr="00A37223">
        <w:rPr>
          <w:i/>
        </w:rPr>
        <w:t>Geheime</w:t>
      </w:r>
      <w:proofErr w:type="spellEnd"/>
      <w:r w:rsidR="00A37223" w:rsidRPr="00A37223">
        <w:rPr>
          <w:i/>
        </w:rPr>
        <w:t xml:space="preserve"> </w:t>
      </w:r>
      <w:proofErr w:type="spellStart"/>
      <w:r w:rsidR="00A37223" w:rsidRPr="00A37223">
        <w:rPr>
          <w:i/>
        </w:rPr>
        <w:t>Feldpolizei</w:t>
      </w:r>
      <w:proofErr w:type="spellEnd"/>
      <w:r w:rsidR="00A37223" w:rsidRPr="00A37223">
        <w:rPr>
          <w:i/>
        </w:rPr>
        <w:t xml:space="preserve"> </w:t>
      </w:r>
      <w:proofErr w:type="spellStart"/>
      <w:r w:rsidR="00A37223" w:rsidRPr="00A37223">
        <w:rPr>
          <w:i/>
        </w:rPr>
        <w:t>im</w:t>
      </w:r>
      <w:proofErr w:type="spellEnd"/>
      <w:r w:rsidR="00A37223" w:rsidRPr="00A37223">
        <w:rPr>
          <w:i/>
        </w:rPr>
        <w:t xml:space="preserve"> „</w:t>
      </w:r>
      <w:proofErr w:type="spellStart"/>
      <w:r w:rsidR="00A37223" w:rsidRPr="00A37223">
        <w:rPr>
          <w:i/>
        </w:rPr>
        <w:t>Dritten</w:t>
      </w:r>
      <w:proofErr w:type="spellEnd"/>
      <w:r w:rsidR="00A37223" w:rsidRPr="00A37223">
        <w:rPr>
          <w:i/>
        </w:rPr>
        <w:t xml:space="preserve"> Reich“ 1939-1945. </w:t>
      </w:r>
      <w:proofErr w:type="spellStart"/>
      <w:r w:rsidR="00A37223" w:rsidRPr="00A37223">
        <w:rPr>
          <w:i/>
          <w:lang w:val="en-GB"/>
        </w:rPr>
        <w:t>Sicherheits</w:t>
      </w:r>
      <w:proofErr w:type="spellEnd"/>
      <w:r w:rsidR="00A37223" w:rsidRPr="00A37223">
        <w:rPr>
          <w:i/>
          <w:lang w:val="en-GB"/>
        </w:rPr>
        <w:t>- und</w:t>
      </w:r>
      <w:r w:rsidR="00A37223" w:rsidRPr="00A37223">
        <w:rPr>
          <w:lang w:val="en-GB"/>
        </w:rPr>
        <w:t xml:space="preserve"> </w:t>
      </w:r>
      <w:proofErr w:type="spellStart"/>
      <w:r w:rsidR="00A37223" w:rsidRPr="00A37223">
        <w:rPr>
          <w:i/>
          <w:lang w:val="en-GB"/>
        </w:rPr>
        <w:t>Abwehrpolizei</w:t>
      </w:r>
      <w:proofErr w:type="spellEnd"/>
      <w:r w:rsidR="00A37223" w:rsidRPr="00A37223">
        <w:rPr>
          <w:i/>
          <w:lang w:val="en-GB"/>
        </w:rPr>
        <w:t xml:space="preserve"> der Wehrmacht und </w:t>
      </w:r>
      <w:proofErr w:type="spellStart"/>
      <w:r w:rsidR="00A37223" w:rsidRPr="00A37223">
        <w:rPr>
          <w:i/>
          <w:lang w:val="en-GB"/>
        </w:rPr>
        <w:t>deren</w:t>
      </w:r>
      <w:proofErr w:type="spellEnd"/>
      <w:r w:rsidR="00A37223" w:rsidRPr="00A37223">
        <w:rPr>
          <w:i/>
          <w:lang w:val="en-GB"/>
        </w:rPr>
        <w:t xml:space="preserve"> </w:t>
      </w:r>
      <w:proofErr w:type="spellStart"/>
      <w:r w:rsidR="00A37223" w:rsidRPr="00A37223">
        <w:rPr>
          <w:i/>
          <w:lang w:val="en-GB"/>
        </w:rPr>
        <w:t>Kriegsverbrechen</w:t>
      </w:r>
      <w:proofErr w:type="spellEnd"/>
      <w:r w:rsidR="00A37223" w:rsidRPr="00A37223">
        <w:rPr>
          <w:i/>
          <w:lang w:val="en-GB"/>
        </w:rPr>
        <w:t xml:space="preserve"> und </w:t>
      </w:r>
      <w:proofErr w:type="spellStart"/>
      <w:r w:rsidR="00A37223" w:rsidRPr="00A37223">
        <w:rPr>
          <w:i/>
          <w:lang w:val="en-GB"/>
        </w:rPr>
        <w:t>Verbrechen</w:t>
      </w:r>
      <w:proofErr w:type="spellEnd"/>
      <w:r w:rsidR="00A37223" w:rsidRPr="00A37223">
        <w:rPr>
          <w:i/>
          <w:lang w:val="en-GB"/>
        </w:rPr>
        <w:t xml:space="preserve"> </w:t>
      </w:r>
      <w:proofErr w:type="spellStart"/>
      <w:r w:rsidR="00A37223" w:rsidRPr="00A37223">
        <w:rPr>
          <w:i/>
          <w:lang w:val="en-GB"/>
        </w:rPr>
        <w:t>gegen</w:t>
      </w:r>
      <w:proofErr w:type="spellEnd"/>
      <w:r w:rsidR="00A37223" w:rsidRPr="00A37223">
        <w:rPr>
          <w:i/>
          <w:lang w:val="en-GB"/>
        </w:rPr>
        <w:t xml:space="preserve"> die </w:t>
      </w:r>
      <w:proofErr w:type="spellStart"/>
      <w:r w:rsidR="00A37223" w:rsidRPr="00A37223">
        <w:rPr>
          <w:i/>
          <w:lang w:val="en-GB"/>
        </w:rPr>
        <w:t>Menschlichkeit</w:t>
      </w:r>
      <w:proofErr w:type="spellEnd"/>
      <w:r w:rsidR="00A37223" w:rsidRPr="00A37223">
        <w:rPr>
          <w:i/>
          <w:lang w:val="en-GB"/>
        </w:rPr>
        <w:t xml:space="preserve"> 1941-1944 in der </w:t>
      </w:r>
      <w:proofErr w:type="spellStart"/>
      <w:r w:rsidR="00A37223" w:rsidRPr="00A37223">
        <w:rPr>
          <w:i/>
          <w:lang w:val="en-GB"/>
        </w:rPr>
        <w:t>Sowjetunion</w:t>
      </w:r>
      <w:proofErr w:type="spellEnd"/>
      <w:r w:rsidR="00A37223" w:rsidRPr="00A37223">
        <w:rPr>
          <w:i/>
          <w:lang w:val="en-GB"/>
        </w:rPr>
        <w:t xml:space="preserve"> </w:t>
      </w:r>
      <w:proofErr w:type="spellStart"/>
      <w:proofErr w:type="gramStart"/>
      <w:r w:rsidR="00A37223" w:rsidRPr="00A37223">
        <w:rPr>
          <w:i/>
          <w:lang w:val="en-GB"/>
        </w:rPr>
        <w:t>u.a.</w:t>
      </w:r>
      <w:proofErr w:type="spellEnd"/>
      <w:r w:rsidR="00A37223" w:rsidRPr="00A37223">
        <w:rPr>
          <w:i/>
          <w:lang w:val="en-GB"/>
        </w:rPr>
        <w:t xml:space="preserve"> </w:t>
      </w:r>
      <w:r w:rsidR="00A37223">
        <w:rPr>
          <w:lang w:val="en-GB"/>
        </w:rPr>
        <w:t>,</w:t>
      </w:r>
      <w:proofErr w:type="gramEnd"/>
      <w:r w:rsidR="00A37223">
        <w:rPr>
          <w:lang w:val="en-GB"/>
        </w:rPr>
        <w:t xml:space="preserve"> Göttingen, </w:t>
      </w:r>
      <w:proofErr w:type="spellStart"/>
      <w:r w:rsidR="00A37223" w:rsidRPr="00A37223">
        <w:rPr>
          <w:lang w:val="en-GB"/>
        </w:rPr>
        <w:t>Cuvillier</w:t>
      </w:r>
      <w:proofErr w:type="spellEnd"/>
      <w:r w:rsidR="00A37223" w:rsidRPr="00A37223">
        <w:rPr>
          <w:lang w:val="en-GB"/>
        </w:rPr>
        <w:t xml:space="preserve"> Verlag</w:t>
      </w:r>
      <w:r w:rsidR="00A37223">
        <w:rPr>
          <w:lang w:val="en-GB"/>
        </w:rPr>
        <w:t>, 2022.</w:t>
      </w:r>
    </w:p>
  </w:footnote>
  <w:footnote w:id="3">
    <w:p w14:paraId="2F82729A" w14:textId="0108F496" w:rsidR="003956E5" w:rsidRPr="00EE707E" w:rsidRDefault="003956E5" w:rsidP="00EE707E">
      <w:pPr>
        <w:pStyle w:val="Notedebasdepage"/>
        <w:jc w:val="both"/>
      </w:pPr>
      <w:r>
        <w:rPr>
          <w:rStyle w:val="Appelnotedebasdep"/>
        </w:rPr>
        <w:footnoteRef/>
      </w:r>
      <w:r w:rsidRPr="00EE707E">
        <w:t xml:space="preserve"> </w:t>
      </w:r>
      <w:r w:rsidR="00EE707E">
        <w:t xml:space="preserve">Elise </w:t>
      </w:r>
      <w:proofErr w:type="spellStart"/>
      <w:r w:rsidR="00EE707E">
        <w:t>Rezsöhazy</w:t>
      </w:r>
      <w:proofErr w:type="spellEnd"/>
      <w:r w:rsidR="00EE707E" w:rsidRPr="00EE707E">
        <w:t xml:space="preserve">., </w:t>
      </w:r>
      <w:r w:rsidR="00EE707E" w:rsidRPr="00EE707E">
        <w:rPr>
          <w:i/>
        </w:rPr>
        <w:t xml:space="preserve">De la protection du secret militaire à l’occupation des populations civiles. Les polices secrètes allemandes derrière le front Ouest (1914-1918), </w:t>
      </w:r>
      <w:r w:rsidR="00EE707E" w:rsidRPr="00EE707E">
        <w:t xml:space="preserve">thèse de doctorat en Histoire, </w:t>
      </w:r>
      <w:proofErr w:type="spellStart"/>
      <w:r w:rsidR="00EE707E" w:rsidRPr="00EE707E">
        <w:t>UCLouvain</w:t>
      </w:r>
      <w:proofErr w:type="spellEnd"/>
      <w:r w:rsidR="00EE707E" w:rsidRPr="00EE707E">
        <w:t>, Louvain-la-Neuve, 2020.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892"/>
    <w:rsid w:val="002944E5"/>
    <w:rsid w:val="00294DDF"/>
    <w:rsid w:val="002F3EA1"/>
    <w:rsid w:val="00330752"/>
    <w:rsid w:val="003357D5"/>
    <w:rsid w:val="003956E5"/>
    <w:rsid w:val="003E4890"/>
    <w:rsid w:val="00565FB6"/>
    <w:rsid w:val="00596A24"/>
    <w:rsid w:val="00627785"/>
    <w:rsid w:val="007D62E7"/>
    <w:rsid w:val="008822CC"/>
    <w:rsid w:val="008E520D"/>
    <w:rsid w:val="009525A6"/>
    <w:rsid w:val="00960892"/>
    <w:rsid w:val="00965CBD"/>
    <w:rsid w:val="00A37223"/>
    <w:rsid w:val="00AF5AE4"/>
    <w:rsid w:val="00B5569D"/>
    <w:rsid w:val="00B91681"/>
    <w:rsid w:val="00C025D0"/>
    <w:rsid w:val="00D73F1D"/>
    <w:rsid w:val="00E1047F"/>
    <w:rsid w:val="00EE707E"/>
    <w:rsid w:val="00FC741F"/>
    <w:rsid w:val="00FF1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1D08C"/>
  <w15:chartTrackingRefBased/>
  <w15:docId w15:val="{56C69956-B31C-4669-887A-478CF18AD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3357D5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3357D5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3357D5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AF5AE4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AF5A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stern.de/politik/deutschland/die-forsa-umfrage-zur-afd-kurz-vorm-parteitag-6327510.html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96EB2E-7A56-4EA1-974C-39C4D1F6DD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749</TotalTime>
  <Pages>2</Pages>
  <Words>794</Words>
  <Characters>4113</Characters>
  <Application>Microsoft Office Word</Application>
  <DocSecurity>0</DocSecurity>
  <Lines>52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Emmanuel Debruyne</dc:creator>
  <cp:keywords/>
  <dc:description/>
  <cp:lastModifiedBy>Emmanuel Debruyne</cp:lastModifiedBy>
  <cp:revision>3</cp:revision>
  <dcterms:created xsi:type="dcterms:W3CDTF">2022-07-08T06:09:00Z</dcterms:created>
  <dcterms:modified xsi:type="dcterms:W3CDTF">2022-07-08T20:35:00Z</dcterms:modified>
</cp:coreProperties>
</file>