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218FB" w:rsidRDefault="00EB6C72" w:rsidP="005D71D3">
      <w:pPr>
        <w:spacing w:after="0" w:line="240" w:lineRule="auto"/>
        <w:jc w:val="center"/>
        <w:rPr>
          <w:rFonts w:ascii="Garamond" w:hAnsi="Garamond" w:cs="Times New Roman"/>
          <w:b/>
          <w:bCs/>
          <w:sz w:val="28"/>
          <w:szCs w:val="28"/>
        </w:rPr>
      </w:pPr>
      <w:r w:rsidRPr="005D71D3">
        <w:rPr>
          <w:rFonts w:ascii="Garamond" w:hAnsi="Garamond" w:cs="Times New Roman"/>
          <w:b/>
          <w:bCs/>
          <w:sz w:val="28"/>
          <w:szCs w:val="28"/>
        </w:rPr>
        <w:t>Littérature, folie</w:t>
      </w:r>
      <w:r w:rsidR="008E59F3" w:rsidRPr="005D71D3">
        <w:rPr>
          <w:rFonts w:ascii="Garamond" w:hAnsi="Garamond" w:cs="Times New Roman"/>
          <w:b/>
          <w:bCs/>
          <w:sz w:val="28"/>
          <w:szCs w:val="28"/>
        </w:rPr>
        <w:t>, normes</w:t>
      </w:r>
      <w:r w:rsidR="00D218FB">
        <w:rPr>
          <w:rFonts w:ascii="Garamond" w:hAnsi="Garamond" w:cs="Times New Roman"/>
          <w:b/>
          <w:bCs/>
          <w:sz w:val="28"/>
          <w:szCs w:val="28"/>
        </w:rPr>
        <w:t> :</w:t>
      </w:r>
    </w:p>
    <w:p w:rsidR="00EB6C72" w:rsidRPr="005D71D3" w:rsidRDefault="000B5A5B" w:rsidP="005D71D3">
      <w:pPr>
        <w:spacing w:after="0" w:line="240" w:lineRule="auto"/>
        <w:jc w:val="center"/>
        <w:rPr>
          <w:rFonts w:ascii="Garamond" w:hAnsi="Garamond" w:cs="Times New Roman"/>
          <w:b/>
          <w:bCs/>
          <w:sz w:val="28"/>
          <w:szCs w:val="28"/>
        </w:rPr>
      </w:pPr>
      <w:r w:rsidRPr="005D71D3">
        <w:rPr>
          <w:rFonts w:ascii="Garamond" w:hAnsi="Garamond" w:cs="Times New Roman"/>
          <w:b/>
          <w:bCs/>
          <w:sz w:val="28"/>
          <w:szCs w:val="28"/>
        </w:rPr>
        <w:t xml:space="preserve">Retour </w:t>
      </w:r>
      <w:r w:rsidR="00EB6C72" w:rsidRPr="005D71D3">
        <w:rPr>
          <w:rFonts w:ascii="Garamond" w:hAnsi="Garamond" w:cs="Times New Roman"/>
          <w:b/>
          <w:bCs/>
          <w:sz w:val="28"/>
          <w:szCs w:val="28"/>
        </w:rPr>
        <w:t>de Foucault à Nerval</w:t>
      </w:r>
    </w:p>
    <w:p w:rsidR="006A46F2" w:rsidRPr="005D71D3" w:rsidRDefault="006A46F2" w:rsidP="005D71D3">
      <w:pPr>
        <w:spacing w:after="0" w:line="240" w:lineRule="auto"/>
        <w:rPr>
          <w:rFonts w:ascii="Garamond" w:hAnsi="Garamond"/>
          <w:b/>
          <w:bCs/>
          <w:i/>
          <w:iCs/>
        </w:rPr>
      </w:pPr>
    </w:p>
    <w:p w:rsidR="00EB6C72" w:rsidRPr="005D71D3" w:rsidRDefault="00EB6C72" w:rsidP="005D71D3">
      <w:pPr>
        <w:autoSpaceDE w:val="0"/>
        <w:autoSpaceDN w:val="0"/>
        <w:adjustRightInd w:val="0"/>
        <w:spacing w:after="0" w:line="240" w:lineRule="auto"/>
        <w:jc w:val="right"/>
        <w:rPr>
          <w:rFonts w:ascii="Garamond" w:hAnsi="Garamond" w:cs="Times New Roman"/>
          <w:i/>
          <w:iCs/>
          <w:sz w:val="18"/>
          <w:szCs w:val="18"/>
        </w:rPr>
      </w:pPr>
      <w:r w:rsidRPr="005D71D3">
        <w:rPr>
          <w:rFonts w:ascii="Garamond" w:hAnsi="Garamond" w:cs="Times New Roman"/>
          <w:i/>
          <w:iCs/>
          <w:sz w:val="18"/>
          <w:szCs w:val="18"/>
        </w:rPr>
        <w:t xml:space="preserve">Tout le mal vient de mes réflexions, </w:t>
      </w:r>
    </w:p>
    <w:p w:rsidR="00103864" w:rsidRPr="005D71D3" w:rsidRDefault="00EB6C72" w:rsidP="005D71D3">
      <w:pPr>
        <w:pStyle w:val="Sansinterligne"/>
        <w:jc w:val="right"/>
        <w:rPr>
          <w:rFonts w:ascii="Garamond" w:hAnsi="Garamond" w:cs="Times New Roman"/>
          <w:i/>
          <w:iCs/>
          <w:sz w:val="18"/>
          <w:szCs w:val="18"/>
        </w:rPr>
      </w:pPr>
      <w:r w:rsidRPr="005D71D3">
        <w:rPr>
          <w:rFonts w:ascii="Garamond" w:hAnsi="Garamond" w:cs="Times New Roman"/>
          <w:i/>
          <w:iCs/>
          <w:sz w:val="18"/>
          <w:szCs w:val="18"/>
        </w:rPr>
        <w:t>tout le bien peut en sortir aussi</w:t>
      </w:r>
      <w:r w:rsidR="00B63CAA" w:rsidRPr="005D71D3">
        <w:rPr>
          <w:rStyle w:val="Appelnotedebasdep"/>
          <w:rFonts w:ascii="Garamond" w:hAnsi="Garamond" w:cs="Times New Roman"/>
          <w:sz w:val="18"/>
          <w:szCs w:val="18"/>
        </w:rPr>
        <w:footnoteReference w:id="1"/>
      </w:r>
      <w:r w:rsidRPr="005D71D3">
        <w:rPr>
          <w:rFonts w:ascii="Garamond" w:hAnsi="Garamond" w:cs="Times New Roman"/>
          <w:sz w:val="18"/>
          <w:szCs w:val="18"/>
        </w:rPr>
        <w:t>.</w:t>
      </w:r>
      <w:r w:rsidRPr="005D71D3">
        <w:rPr>
          <w:rFonts w:ascii="Garamond" w:hAnsi="Garamond" w:cs="Times New Roman"/>
          <w:i/>
          <w:iCs/>
          <w:sz w:val="18"/>
          <w:szCs w:val="18"/>
        </w:rPr>
        <w:t xml:space="preserve"> </w:t>
      </w:r>
    </w:p>
    <w:p w:rsidR="00103864" w:rsidRPr="005D71D3" w:rsidRDefault="00103864" w:rsidP="005D71D3">
      <w:pPr>
        <w:pStyle w:val="Sansinterligne"/>
        <w:jc w:val="right"/>
        <w:rPr>
          <w:rFonts w:ascii="Garamond" w:hAnsi="Garamond" w:cs="Times New Roman"/>
          <w:sz w:val="24"/>
          <w:szCs w:val="24"/>
        </w:rPr>
      </w:pPr>
    </w:p>
    <w:p w:rsidR="00103864" w:rsidRPr="005D71D3" w:rsidRDefault="00103864" w:rsidP="005D71D3">
      <w:pPr>
        <w:pStyle w:val="Sansinterligne"/>
        <w:jc w:val="right"/>
        <w:rPr>
          <w:rFonts w:ascii="Garamond" w:hAnsi="Garamond" w:cs="Times New Roman"/>
          <w:sz w:val="24"/>
          <w:szCs w:val="24"/>
        </w:rPr>
      </w:pPr>
    </w:p>
    <w:p w:rsidR="00103864" w:rsidRPr="00D218FB" w:rsidRDefault="00103864" w:rsidP="00D218FB">
      <w:pPr>
        <w:pStyle w:val="Sansinterligne"/>
        <w:ind w:firstLine="360"/>
        <w:jc w:val="both"/>
        <w:rPr>
          <w:rFonts w:ascii="Garamond" w:eastAsia="Code2000" w:hAnsi="Garamond" w:cs="Times New Roman"/>
          <w:sz w:val="24"/>
          <w:szCs w:val="24"/>
        </w:rPr>
      </w:pPr>
      <w:r w:rsidRPr="005D71D3">
        <w:rPr>
          <w:rFonts w:ascii="Garamond" w:hAnsi="Garamond" w:cs="Times New Roman"/>
          <w:sz w:val="24"/>
          <w:szCs w:val="24"/>
        </w:rPr>
        <w:t>Contrairement à bien d</w:t>
      </w:r>
      <w:r w:rsidR="00C80121">
        <w:rPr>
          <w:rFonts w:ascii="Garamond" w:hAnsi="Garamond" w:cs="Times New Roman"/>
          <w:sz w:val="24"/>
          <w:szCs w:val="24"/>
        </w:rPr>
        <w:t>’</w:t>
      </w:r>
      <w:r w:rsidRPr="005D71D3">
        <w:rPr>
          <w:rFonts w:ascii="Garamond" w:hAnsi="Garamond" w:cs="Times New Roman"/>
          <w:sz w:val="24"/>
          <w:szCs w:val="24"/>
        </w:rPr>
        <w:t xml:space="preserve">autres écrivains du </w:t>
      </w:r>
      <w:proofErr w:type="spellStart"/>
      <w:r w:rsidRPr="005D71D3">
        <w:rPr>
          <w:rFonts w:ascii="Garamond" w:hAnsi="Garamond" w:cs="Times New Roman"/>
          <w:smallCaps/>
          <w:sz w:val="24"/>
          <w:szCs w:val="24"/>
        </w:rPr>
        <w:t>xix</w:t>
      </w:r>
      <w:r w:rsidRPr="005D71D3">
        <w:rPr>
          <w:rFonts w:ascii="Garamond" w:hAnsi="Garamond" w:cs="Times New Roman"/>
          <w:sz w:val="24"/>
          <w:szCs w:val="24"/>
          <w:vertAlign w:val="superscript"/>
        </w:rPr>
        <w:t>e</w:t>
      </w:r>
      <w:proofErr w:type="spellEnd"/>
      <w:r w:rsidRPr="005D71D3">
        <w:rPr>
          <w:rFonts w:ascii="Garamond" w:hAnsi="Garamond" w:cs="Times New Roman"/>
          <w:sz w:val="24"/>
          <w:szCs w:val="24"/>
        </w:rPr>
        <w:t xml:space="preserve"> siècle, Gérard de Nerval n</w:t>
      </w:r>
      <w:r w:rsidR="00C80121">
        <w:rPr>
          <w:rFonts w:ascii="Garamond" w:hAnsi="Garamond" w:cs="Times New Roman"/>
          <w:sz w:val="24"/>
          <w:szCs w:val="24"/>
        </w:rPr>
        <w:t>’</w:t>
      </w:r>
      <w:r w:rsidRPr="005D71D3">
        <w:rPr>
          <w:rFonts w:ascii="Garamond" w:hAnsi="Garamond" w:cs="Times New Roman"/>
          <w:sz w:val="24"/>
          <w:szCs w:val="24"/>
        </w:rPr>
        <w:t>a jusqu</w:t>
      </w:r>
      <w:r w:rsidR="00C80121">
        <w:rPr>
          <w:rFonts w:ascii="Garamond" w:hAnsi="Garamond" w:cs="Times New Roman"/>
          <w:sz w:val="24"/>
          <w:szCs w:val="24"/>
        </w:rPr>
        <w:t>’</w:t>
      </w:r>
      <w:r w:rsidRPr="005D71D3">
        <w:rPr>
          <w:rFonts w:ascii="Garamond" w:hAnsi="Garamond" w:cs="Times New Roman"/>
          <w:sz w:val="24"/>
          <w:szCs w:val="24"/>
        </w:rPr>
        <w:t>à présent jamais fait l</w:t>
      </w:r>
      <w:r w:rsidR="00C80121">
        <w:rPr>
          <w:rFonts w:ascii="Garamond" w:hAnsi="Garamond" w:cs="Times New Roman"/>
          <w:sz w:val="24"/>
          <w:szCs w:val="24"/>
        </w:rPr>
        <w:t>’</w:t>
      </w:r>
      <w:r w:rsidRPr="005D71D3">
        <w:rPr>
          <w:rFonts w:ascii="Garamond" w:hAnsi="Garamond" w:cs="Times New Roman"/>
          <w:sz w:val="24"/>
          <w:szCs w:val="24"/>
        </w:rPr>
        <w:t>objet d</w:t>
      </w:r>
      <w:r w:rsidR="00C80121">
        <w:rPr>
          <w:rFonts w:ascii="Garamond" w:hAnsi="Garamond" w:cs="Times New Roman"/>
          <w:sz w:val="24"/>
          <w:szCs w:val="24"/>
        </w:rPr>
        <w:t>’</w:t>
      </w:r>
      <w:r w:rsidRPr="005D71D3">
        <w:rPr>
          <w:rFonts w:ascii="Garamond" w:hAnsi="Garamond" w:cs="Times New Roman"/>
          <w:sz w:val="24"/>
          <w:szCs w:val="24"/>
        </w:rPr>
        <w:t>une véritable lecture philosophique. Un cas pourtant semble faire exception au silence des philosophes à son sujet, tout en en confirmant la règle : il s</w:t>
      </w:r>
      <w:r w:rsidR="00C80121">
        <w:rPr>
          <w:rFonts w:ascii="Garamond" w:hAnsi="Garamond" w:cs="Times New Roman"/>
          <w:sz w:val="24"/>
          <w:szCs w:val="24"/>
        </w:rPr>
        <w:t>’</w:t>
      </w:r>
      <w:r w:rsidRPr="005D71D3">
        <w:rPr>
          <w:rFonts w:ascii="Garamond" w:hAnsi="Garamond" w:cs="Times New Roman"/>
          <w:sz w:val="24"/>
          <w:szCs w:val="24"/>
        </w:rPr>
        <w:t xml:space="preserve">agit de Michel Foucault. Dans </w:t>
      </w:r>
      <w:r w:rsidR="00C268D2" w:rsidRPr="005D71D3">
        <w:rPr>
          <w:rFonts w:ascii="Garamond" w:hAnsi="Garamond" w:cs="Times New Roman"/>
          <w:sz w:val="24"/>
          <w:szCs w:val="24"/>
        </w:rPr>
        <w:t>l</w:t>
      </w:r>
      <w:r w:rsidR="00C80121">
        <w:rPr>
          <w:rFonts w:ascii="Garamond" w:hAnsi="Garamond" w:cs="Times New Roman"/>
          <w:sz w:val="24"/>
          <w:szCs w:val="24"/>
        </w:rPr>
        <w:t>’</w:t>
      </w:r>
      <w:r w:rsidR="00C268D2" w:rsidRPr="005D71D3">
        <w:rPr>
          <w:rFonts w:ascii="Garamond" w:hAnsi="Garamond" w:cs="Times New Roman"/>
          <w:i/>
          <w:iCs/>
          <w:sz w:val="24"/>
          <w:szCs w:val="24"/>
        </w:rPr>
        <w:t>H</w:t>
      </w:r>
      <w:r w:rsidRPr="005D71D3">
        <w:rPr>
          <w:rFonts w:ascii="Garamond" w:hAnsi="Garamond" w:cs="Times New Roman"/>
          <w:i/>
          <w:iCs/>
          <w:sz w:val="24"/>
          <w:szCs w:val="24"/>
        </w:rPr>
        <w:t>istoire de la folie à l</w:t>
      </w:r>
      <w:r w:rsidR="00C80121">
        <w:rPr>
          <w:rFonts w:ascii="Garamond" w:hAnsi="Garamond" w:cs="Times New Roman"/>
          <w:i/>
          <w:iCs/>
          <w:sz w:val="24"/>
          <w:szCs w:val="24"/>
        </w:rPr>
        <w:t>’</w:t>
      </w:r>
      <w:r w:rsidRPr="005D71D3">
        <w:rPr>
          <w:rFonts w:ascii="Garamond" w:hAnsi="Garamond" w:cs="Times New Roman"/>
          <w:i/>
          <w:iCs/>
          <w:sz w:val="24"/>
          <w:szCs w:val="24"/>
        </w:rPr>
        <w:t>âge classique</w:t>
      </w:r>
      <w:r w:rsidRPr="005D71D3">
        <w:rPr>
          <w:rFonts w:ascii="Garamond" w:hAnsi="Garamond" w:cs="Times New Roman"/>
          <w:sz w:val="24"/>
          <w:szCs w:val="24"/>
        </w:rPr>
        <w:t xml:space="preserve">, publié </w:t>
      </w:r>
      <w:r w:rsidR="00C268D2" w:rsidRPr="005D71D3">
        <w:rPr>
          <w:rFonts w:ascii="Garamond" w:hAnsi="Garamond" w:cs="Times New Roman"/>
          <w:sz w:val="24"/>
          <w:szCs w:val="24"/>
        </w:rPr>
        <w:t xml:space="preserve">dans sa première version </w:t>
      </w:r>
      <w:r w:rsidRPr="005D71D3">
        <w:rPr>
          <w:rFonts w:ascii="Garamond" w:hAnsi="Garamond" w:cs="Times New Roman"/>
          <w:sz w:val="24"/>
          <w:szCs w:val="24"/>
        </w:rPr>
        <w:t>en 1961,</w:t>
      </w:r>
      <w:r w:rsidRPr="005D71D3">
        <w:rPr>
          <w:rFonts w:ascii="Garamond" w:hAnsi="Garamond" w:cs="Times New Roman"/>
          <w:i/>
          <w:iCs/>
          <w:sz w:val="24"/>
          <w:szCs w:val="24"/>
        </w:rPr>
        <w:t xml:space="preserve"> </w:t>
      </w:r>
      <w:r w:rsidRPr="005D71D3">
        <w:rPr>
          <w:rFonts w:ascii="Garamond" w:hAnsi="Garamond" w:cs="Times New Roman"/>
          <w:sz w:val="24"/>
          <w:szCs w:val="24"/>
        </w:rPr>
        <w:t xml:space="preserve">et dans divers écrits et conférences sur la littérature datant du début des années </w:t>
      </w:r>
      <w:r w:rsidR="00494C09" w:rsidRPr="005D71D3">
        <w:rPr>
          <w:rFonts w:ascii="Garamond" w:hAnsi="Garamond" w:cs="Times New Roman"/>
          <w:sz w:val="24"/>
          <w:szCs w:val="24"/>
        </w:rPr>
        <w:t>soixante</w:t>
      </w:r>
      <w:r w:rsidRPr="005D71D3">
        <w:rPr>
          <w:rStyle w:val="Appelnotedebasdep"/>
          <w:rFonts w:ascii="Garamond" w:hAnsi="Garamond" w:cs="Times New Roman"/>
          <w:sz w:val="24"/>
          <w:szCs w:val="24"/>
        </w:rPr>
        <w:footnoteReference w:id="2"/>
      </w:r>
      <w:r w:rsidRPr="005D71D3">
        <w:rPr>
          <w:rFonts w:ascii="Garamond" w:hAnsi="Garamond" w:cs="Times New Roman"/>
          <w:sz w:val="24"/>
          <w:szCs w:val="24"/>
        </w:rPr>
        <w:t xml:space="preserve">, Foucault </w:t>
      </w:r>
      <w:r w:rsidRPr="004F6E2A">
        <w:rPr>
          <w:rFonts w:ascii="Garamond" w:hAnsi="Garamond" w:cs="Times New Roman"/>
          <w:color w:val="000000" w:themeColor="text1"/>
          <w:sz w:val="24"/>
          <w:szCs w:val="24"/>
        </w:rPr>
        <w:t>cite le nom</w:t>
      </w:r>
      <w:r w:rsidR="00D218FB" w:rsidRPr="004F6E2A">
        <w:rPr>
          <w:rFonts w:ascii="Garamond" w:hAnsi="Garamond" w:cs="Times New Roman"/>
          <w:color w:val="000000" w:themeColor="text1"/>
          <w:sz w:val="24"/>
          <w:szCs w:val="24"/>
        </w:rPr>
        <w:t xml:space="preserve"> de</w:t>
      </w:r>
      <w:r w:rsidRPr="004F6E2A">
        <w:rPr>
          <w:rFonts w:ascii="Garamond" w:hAnsi="Garamond" w:cs="Times New Roman"/>
          <w:color w:val="000000" w:themeColor="text1"/>
          <w:sz w:val="24"/>
          <w:szCs w:val="24"/>
        </w:rPr>
        <w:t xml:space="preserve"> Nerval à de nombreuses reprises, mais toujours de façon allusive, sans jamais lui réserver un </w:t>
      </w:r>
      <w:r w:rsidRPr="005D71D3">
        <w:rPr>
          <w:rFonts w:ascii="Garamond" w:hAnsi="Garamond" w:cs="Times New Roman"/>
          <w:sz w:val="24"/>
          <w:szCs w:val="24"/>
        </w:rPr>
        <w:t>commentaire à part entière, sans le mobiliser pour tisser sa pensée comme il le fera avec d</w:t>
      </w:r>
      <w:r w:rsidR="00C80121">
        <w:rPr>
          <w:rFonts w:ascii="Garamond" w:hAnsi="Garamond" w:cs="Times New Roman"/>
          <w:sz w:val="24"/>
          <w:szCs w:val="24"/>
        </w:rPr>
        <w:t>’</w:t>
      </w:r>
      <w:r w:rsidRPr="005D71D3">
        <w:rPr>
          <w:rFonts w:ascii="Garamond" w:hAnsi="Garamond" w:cs="Times New Roman"/>
          <w:sz w:val="24"/>
          <w:szCs w:val="24"/>
        </w:rPr>
        <w:t xml:space="preserve">autres </w:t>
      </w:r>
      <w:r w:rsidR="000865EB" w:rsidRPr="005D71D3">
        <w:rPr>
          <w:rFonts w:ascii="Garamond" w:hAnsi="Garamond" w:cs="Times New Roman"/>
          <w:sz w:val="24"/>
          <w:szCs w:val="24"/>
        </w:rPr>
        <w:t>auteurs</w:t>
      </w:r>
      <w:r w:rsidRPr="005D71D3">
        <w:rPr>
          <w:rFonts w:ascii="Garamond" w:hAnsi="Garamond" w:cs="Times New Roman"/>
          <w:sz w:val="24"/>
          <w:szCs w:val="24"/>
        </w:rPr>
        <w:t>. La citation néanmoins, comme il en est de coutume chez Foucault, est loin d</w:t>
      </w:r>
      <w:r w:rsidR="00C80121">
        <w:rPr>
          <w:rFonts w:ascii="Garamond" w:hAnsi="Garamond" w:cs="Times New Roman"/>
          <w:sz w:val="24"/>
          <w:szCs w:val="24"/>
        </w:rPr>
        <w:t>’</w:t>
      </w:r>
      <w:r w:rsidRPr="005D71D3">
        <w:rPr>
          <w:rFonts w:ascii="Garamond" w:hAnsi="Garamond" w:cs="Times New Roman"/>
          <w:sz w:val="24"/>
          <w:szCs w:val="24"/>
        </w:rPr>
        <w:t>être gratuite ou anodine. Nous aimerions ici tenter d</w:t>
      </w:r>
      <w:r w:rsidR="00C80121">
        <w:rPr>
          <w:rFonts w:ascii="Garamond" w:hAnsi="Garamond" w:cs="Times New Roman"/>
          <w:sz w:val="24"/>
          <w:szCs w:val="24"/>
        </w:rPr>
        <w:t>’</w:t>
      </w:r>
      <w:r w:rsidRPr="005D71D3">
        <w:rPr>
          <w:rFonts w:ascii="Garamond" w:hAnsi="Garamond" w:cs="Times New Roman"/>
          <w:sz w:val="24"/>
          <w:szCs w:val="24"/>
        </w:rPr>
        <w:t>en élucider le sens en soutenant l</w:t>
      </w:r>
      <w:r w:rsidR="00C80121">
        <w:rPr>
          <w:rFonts w:ascii="Garamond" w:hAnsi="Garamond" w:cs="Times New Roman"/>
          <w:sz w:val="24"/>
          <w:szCs w:val="24"/>
        </w:rPr>
        <w:t>’</w:t>
      </w:r>
      <w:r w:rsidRPr="005D71D3">
        <w:rPr>
          <w:rFonts w:ascii="Garamond" w:hAnsi="Garamond" w:cs="Times New Roman"/>
          <w:sz w:val="24"/>
          <w:szCs w:val="24"/>
        </w:rPr>
        <w:t>hypothèse que celle-ci touche très juste chez Nerval – plus juste peut-être que Foucault lui-même ne l</w:t>
      </w:r>
      <w:r w:rsidR="00C80121">
        <w:rPr>
          <w:rFonts w:ascii="Garamond" w:hAnsi="Garamond" w:cs="Times New Roman"/>
          <w:sz w:val="24"/>
          <w:szCs w:val="24"/>
        </w:rPr>
        <w:t>’</w:t>
      </w:r>
      <w:r w:rsidRPr="005D71D3">
        <w:rPr>
          <w:rFonts w:ascii="Garamond" w:hAnsi="Garamond" w:cs="Times New Roman"/>
          <w:sz w:val="24"/>
          <w:szCs w:val="24"/>
        </w:rPr>
        <w:t>a mesuré – et qu</w:t>
      </w:r>
      <w:r w:rsidR="00C80121">
        <w:rPr>
          <w:rFonts w:ascii="Garamond" w:hAnsi="Garamond" w:cs="Times New Roman"/>
          <w:sz w:val="24"/>
          <w:szCs w:val="24"/>
        </w:rPr>
        <w:t>’</w:t>
      </w:r>
      <w:r w:rsidRPr="005D71D3">
        <w:rPr>
          <w:rFonts w:ascii="Garamond" w:hAnsi="Garamond" w:cs="Times New Roman"/>
          <w:sz w:val="24"/>
          <w:szCs w:val="24"/>
        </w:rPr>
        <w:t>elle constitue en cela une voie d</w:t>
      </w:r>
      <w:r w:rsidR="00C80121">
        <w:rPr>
          <w:rFonts w:ascii="Garamond" w:hAnsi="Garamond" w:cs="Times New Roman"/>
          <w:sz w:val="24"/>
          <w:szCs w:val="24"/>
        </w:rPr>
        <w:t>’</w:t>
      </w:r>
      <w:r w:rsidRPr="005D71D3">
        <w:rPr>
          <w:rFonts w:ascii="Garamond" w:hAnsi="Garamond" w:cs="Times New Roman"/>
          <w:sz w:val="24"/>
          <w:szCs w:val="24"/>
        </w:rPr>
        <w:t>accès privilégiée à ce qui fait l</w:t>
      </w:r>
      <w:r w:rsidR="00C80121">
        <w:rPr>
          <w:rFonts w:ascii="Garamond" w:hAnsi="Garamond" w:cs="Times New Roman"/>
          <w:sz w:val="24"/>
          <w:szCs w:val="24"/>
        </w:rPr>
        <w:t>’</w:t>
      </w:r>
      <w:r w:rsidRPr="005D71D3">
        <w:rPr>
          <w:rFonts w:ascii="Garamond" w:hAnsi="Garamond" w:cs="Times New Roman"/>
          <w:sz w:val="24"/>
          <w:szCs w:val="24"/>
        </w:rPr>
        <w:t>un des intérêts philosophiques de l</w:t>
      </w:r>
      <w:r w:rsidR="00C80121">
        <w:rPr>
          <w:rFonts w:ascii="Garamond" w:hAnsi="Garamond" w:cs="Times New Roman"/>
          <w:sz w:val="24"/>
          <w:szCs w:val="24"/>
        </w:rPr>
        <w:t>’</w:t>
      </w:r>
      <w:r w:rsidRPr="005D71D3">
        <w:rPr>
          <w:rFonts w:ascii="Garamond" w:hAnsi="Garamond" w:cs="Times New Roman"/>
          <w:sz w:val="24"/>
          <w:szCs w:val="24"/>
        </w:rPr>
        <w:t xml:space="preserve">œuvre nervalienne. </w:t>
      </w:r>
    </w:p>
    <w:p w:rsidR="00103864" w:rsidRPr="005D71D3" w:rsidRDefault="00EB6C72" w:rsidP="005D71D3">
      <w:pPr>
        <w:pStyle w:val="Sansinterligne"/>
        <w:ind w:firstLine="360"/>
        <w:jc w:val="both"/>
        <w:rPr>
          <w:rFonts w:ascii="Garamond" w:eastAsia="Code2000" w:hAnsi="Garamond" w:cs="Times New Roman"/>
          <w:sz w:val="24"/>
          <w:szCs w:val="24"/>
        </w:rPr>
      </w:pPr>
      <w:r w:rsidRPr="005D71D3">
        <w:rPr>
          <w:rFonts w:ascii="Garamond" w:hAnsi="Garamond" w:cs="Times New Roman"/>
          <w:sz w:val="24"/>
          <w:szCs w:val="24"/>
        </w:rPr>
        <w:t>En raison de sa place mineure dans les écrits foisonnants du philosophe, Nerval n</w:t>
      </w:r>
      <w:r w:rsidR="00C80121">
        <w:rPr>
          <w:rFonts w:ascii="Garamond" w:hAnsi="Garamond" w:cs="Times New Roman"/>
          <w:sz w:val="24"/>
          <w:szCs w:val="24"/>
        </w:rPr>
        <w:t>’</w:t>
      </w:r>
      <w:r w:rsidRPr="005D71D3">
        <w:rPr>
          <w:rFonts w:ascii="Garamond" w:hAnsi="Garamond" w:cs="Times New Roman"/>
          <w:sz w:val="24"/>
          <w:szCs w:val="24"/>
        </w:rPr>
        <w:t xml:space="preserve">a pas encore été étudié pour lui-même par la critique foucaldienne et la rencontre des deux auteurs demeure </w:t>
      </w:r>
      <w:r w:rsidR="000865EB" w:rsidRPr="005D71D3">
        <w:rPr>
          <w:rFonts w:ascii="Garamond" w:hAnsi="Garamond" w:cs="Times New Roman"/>
          <w:sz w:val="24"/>
          <w:szCs w:val="24"/>
        </w:rPr>
        <w:t xml:space="preserve">peu </w:t>
      </w:r>
      <w:r w:rsidRPr="005D71D3">
        <w:rPr>
          <w:rFonts w:ascii="Garamond" w:hAnsi="Garamond" w:cs="Times New Roman"/>
          <w:sz w:val="24"/>
          <w:szCs w:val="24"/>
        </w:rPr>
        <w:t>interrogée, à l</w:t>
      </w:r>
      <w:r w:rsidR="00C80121">
        <w:rPr>
          <w:rFonts w:ascii="Garamond" w:hAnsi="Garamond" w:cs="Times New Roman"/>
          <w:sz w:val="24"/>
          <w:szCs w:val="24"/>
        </w:rPr>
        <w:t>’</w:t>
      </w:r>
      <w:r w:rsidRPr="005D71D3">
        <w:rPr>
          <w:rFonts w:ascii="Garamond" w:hAnsi="Garamond" w:cs="Times New Roman"/>
          <w:sz w:val="24"/>
          <w:szCs w:val="24"/>
        </w:rPr>
        <w:t>exception d</w:t>
      </w:r>
      <w:r w:rsidR="00C80121">
        <w:rPr>
          <w:rFonts w:ascii="Garamond" w:hAnsi="Garamond" w:cs="Times New Roman"/>
          <w:sz w:val="24"/>
          <w:szCs w:val="24"/>
        </w:rPr>
        <w:t>’</w:t>
      </w:r>
      <w:r w:rsidRPr="005D71D3">
        <w:rPr>
          <w:rFonts w:ascii="Garamond" w:hAnsi="Garamond" w:cs="Times New Roman"/>
          <w:sz w:val="24"/>
          <w:szCs w:val="24"/>
        </w:rPr>
        <w:t xml:space="preserve">un article notable de </w:t>
      </w:r>
      <w:proofErr w:type="spellStart"/>
      <w:r w:rsidRPr="005D71D3">
        <w:rPr>
          <w:rFonts w:ascii="Garamond" w:hAnsi="Garamond" w:cs="Times New Roman"/>
          <w:sz w:val="24"/>
          <w:szCs w:val="24"/>
        </w:rPr>
        <w:t>Shoshana</w:t>
      </w:r>
      <w:proofErr w:type="spellEnd"/>
      <w:r w:rsidRPr="005D71D3">
        <w:rPr>
          <w:rFonts w:ascii="Garamond" w:hAnsi="Garamond" w:cs="Times New Roman"/>
          <w:sz w:val="24"/>
          <w:szCs w:val="24"/>
        </w:rPr>
        <w:t xml:space="preserve"> </w:t>
      </w:r>
      <w:proofErr w:type="spellStart"/>
      <w:r w:rsidRPr="005D71D3">
        <w:rPr>
          <w:rFonts w:ascii="Garamond" w:hAnsi="Garamond" w:cs="Times New Roman"/>
          <w:sz w:val="24"/>
          <w:szCs w:val="24"/>
        </w:rPr>
        <w:t>Felman</w:t>
      </w:r>
      <w:proofErr w:type="spellEnd"/>
      <w:r w:rsidRPr="005D71D3">
        <w:rPr>
          <w:rFonts w:ascii="Garamond" w:hAnsi="Garamond" w:cs="Times New Roman"/>
          <w:sz w:val="24"/>
          <w:szCs w:val="24"/>
        </w:rPr>
        <w:t xml:space="preserve">. Celui-ci est néanmoins daté puisque, publié en 1971 dans la revue </w:t>
      </w:r>
      <w:r w:rsidRPr="005D71D3">
        <w:rPr>
          <w:rFonts w:ascii="Garamond" w:hAnsi="Garamond" w:cs="Times New Roman"/>
          <w:i/>
          <w:iCs/>
          <w:sz w:val="24"/>
          <w:szCs w:val="24"/>
        </w:rPr>
        <w:t>Romantisme</w:t>
      </w:r>
      <w:r w:rsidRPr="005D71D3">
        <w:rPr>
          <w:rFonts w:ascii="Garamond" w:hAnsi="Garamond" w:cs="Times New Roman"/>
          <w:sz w:val="24"/>
          <w:szCs w:val="24"/>
        </w:rPr>
        <w:t>, il est encore contemporain des réflexions en cours de Foucault sur la littérature</w:t>
      </w:r>
      <w:r w:rsidRPr="005D71D3">
        <w:rPr>
          <w:rStyle w:val="Appelnotedebasdep"/>
          <w:rFonts w:ascii="Garamond" w:hAnsi="Garamond" w:cs="Times New Roman"/>
          <w:sz w:val="24"/>
          <w:szCs w:val="24"/>
        </w:rPr>
        <w:footnoteReference w:id="3"/>
      </w:r>
      <w:r w:rsidRPr="005D71D3">
        <w:rPr>
          <w:rFonts w:ascii="Garamond" w:hAnsi="Garamond" w:cs="Times New Roman"/>
          <w:sz w:val="24"/>
          <w:szCs w:val="24"/>
        </w:rPr>
        <w:t xml:space="preserve">, </w:t>
      </w:r>
      <w:r w:rsidR="000865EB" w:rsidRPr="005D71D3">
        <w:rPr>
          <w:rFonts w:ascii="Garamond" w:hAnsi="Garamond" w:cs="Times New Roman"/>
          <w:sz w:val="24"/>
          <w:szCs w:val="24"/>
        </w:rPr>
        <w:t xml:space="preserve">dont les textes </w:t>
      </w:r>
      <w:r w:rsidRPr="005D71D3">
        <w:rPr>
          <w:rFonts w:ascii="Garamond" w:hAnsi="Garamond" w:cs="Times New Roman"/>
          <w:sz w:val="24"/>
          <w:szCs w:val="24"/>
        </w:rPr>
        <w:t>ne seront édités que de façon posthume. Nous reviendrons sur quelques-unes des propositions de l</w:t>
      </w:r>
      <w:r w:rsidR="00C80121">
        <w:rPr>
          <w:rFonts w:ascii="Garamond" w:hAnsi="Garamond" w:cs="Times New Roman"/>
          <w:sz w:val="24"/>
          <w:szCs w:val="24"/>
        </w:rPr>
        <w:t>’</w:t>
      </w:r>
      <w:r w:rsidRPr="005D71D3">
        <w:rPr>
          <w:rFonts w:ascii="Garamond" w:hAnsi="Garamond" w:cs="Times New Roman"/>
          <w:sz w:val="24"/>
          <w:szCs w:val="24"/>
        </w:rPr>
        <w:t>article, mais il nous faut signaler d</w:t>
      </w:r>
      <w:r w:rsidR="00C80121">
        <w:rPr>
          <w:rFonts w:ascii="Garamond" w:hAnsi="Garamond" w:cs="Times New Roman"/>
          <w:sz w:val="24"/>
          <w:szCs w:val="24"/>
        </w:rPr>
        <w:t>’</w:t>
      </w:r>
      <w:r w:rsidRPr="005D71D3">
        <w:rPr>
          <w:rFonts w:ascii="Garamond" w:hAnsi="Garamond" w:cs="Times New Roman"/>
          <w:sz w:val="24"/>
          <w:szCs w:val="24"/>
        </w:rPr>
        <w:t>emblée que notre angle d</w:t>
      </w:r>
      <w:r w:rsidR="00C80121">
        <w:rPr>
          <w:rFonts w:ascii="Garamond" w:hAnsi="Garamond" w:cs="Times New Roman"/>
          <w:sz w:val="24"/>
          <w:szCs w:val="24"/>
        </w:rPr>
        <w:t>’</w:t>
      </w:r>
      <w:r w:rsidRPr="005D71D3">
        <w:rPr>
          <w:rFonts w:ascii="Garamond" w:hAnsi="Garamond" w:cs="Times New Roman"/>
          <w:sz w:val="24"/>
          <w:szCs w:val="24"/>
        </w:rPr>
        <w:t xml:space="preserve">approche prendra le contre-pied de celui de </w:t>
      </w:r>
      <w:proofErr w:type="spellStart"/>
      <w:r w:rsidRPr="005D71D3">
        <w:rPr>
          <w:rFonts w:ascii="Garamond" w:hAnsi="Garamond" w:cs="Times New Roman"/>
          <w:sz w:val="24"/>
          <w:szCs w:val="24"/>
        </w:rPr>
        <w:t>Felman</w:t>
      </w:r>
      <w:proofErr w:type="spellEnd"/>
      <w:r w:rsidRPr="005D71D3">
        <w:rPr>
          <w:rFonts w:ascii="Garamond" w:hAnsi="Garamond" w:cs="Times New Roman"/>
          <w:sz w:val="24"/>
          <w:szCs w:val="24"/>
        </w:rPr>
        <w:t xml:space="preserve"> : alors que le projet de cette dernière </w:t>
      </w:r>
      <w:r w:rsidRPr="005D71D3">
        <w:rPr>
          <w:rFonts w:ascii="Garamond" w:eastAsia="Code2000" w:hAnsi="Garamond" w:cs="Times New Roman"/>
          <w:sz w:val="24"/>
          <w:szCs w:val="24"/>
        </w:rPr>
        <w:t>« n</w:t>
      </w:r>
      <w:r w:rsidR="00C80121">
        <w:rPr>
          <w:rFonts w:ascii="Garamond" w:eastAsia="Code2000" w:hAnsi="Garamond" w:cs="Times New Roman"/>
          <w:sz w:val="24"/>
          <w:szCs w:val="24"/>
        </w:rPr>
        <w:t>’</w:t>
      </w:r>
      <w:r w:rsidRPr="005D71D3">
        <w:rPr>
          <w:rFonts w:ascii="Garamond" w:eastAsia="Code2000" w:hAnsi="Garamond" w:cs="Times New Roman"/>
          <w:sz w:val="24"/>
          <w:szCs w:val="24"/>
        </w:rPr>
        <w:t>est pas de montrer comment Foucault a pu lire Nerval, mais comment, dans Nerval, il peut être lu</w:t>
      </w:r>
      <w:r w:rsidRPr="005D71D3">
        <w:rPr>
          <w:rStyle w:val="Appelnotedebasdep"/>
          <w:rFonts w:ascii="Garamond" w:eastAsia="Code2000" w:hAnsi="Garamond" w:cs="Times New Roman"/>
          <w:sz w:val="24"/>
          <w:szCs w:val="24"/>
        </w:rPr>
        <w:footnoteReference w:id="4"/>
      </w:r>
      <w:r w:rsidRPr="005D71D3">
        <w:rPr>
          <w:rFonts w:ascii="Garamond" w:eastAsia="Code2000" w:hAnsi="Garamond" w:cs="Times New Roman"/>
          <w:sz w:val="24"/>
          <w:szCs w:val="24"/>
        </w:rPr>
        <w:t xml:space="preserve"> », réduisant </w:t>
      </w:r>
      <w:r w:rsidRPr="005D71D3">
        <w:rPr>
          <w:rFonts w:ascii="Garamond" w:eastAsia="Code2000" w:hAnsi="Garamond" w:cs="Times New Roman"/>
          <w:i/>
          <w:iCs/>
          <w:sz w:val="24"/>
          <w:szCs w:val="24"/>
        </w:rPr>
        <w:t>de facto</w:t>
      </w:r>
      <w:r w:rsidRPr="005D71D3">
        <w:rPr>
          <w:rFonts w:ascii="Garamond" w:eastAsia="Code2000" w:hAnsi="Garamond" w:cs="Times New Roman"/>
          <w:sz w:val="24"/>
          <w:szCs w:val="24"/>
        </w:rPr>
        <w:t xml:space="preserve"> Nerval à jouer le rôle d</w:t>
      </w:r>
      <w:r w:rsidR="00C80121">
        <w:rPr>
          <w:rFonts w:ascii="Garamond" w:eastAsia="Code2000" w:hAnsi="Garamond" w:cs="Times New Roman"/>
          <w:sz w:val="24"/>
          <w:szCs w:val="24"/>
        </w:rPr>
        <w:t>’</w:t>
      </w:r>
      <w:r w:rsidRPr="005D71D3">
        <w:rPr>
          <w:rFonts w:ascii="Garamond" w:eastAsia="Code2000" w:hAnsi="Garamond" w:cs="Times New Roman"/>
          <w:sz w:val="24"/>
          <w:szCs w:val="24"/>
        </w:rPr>
        <w:t xml:space="preserve">une illustration littéraire des thèses foucaldiennes, nous voudrions pour notre part montrer comment les lectures </w:t>
      </w:r>
      <w:r w:rsidR="00B63CAA" w:rsidRPr="005D71D3">
        <w:rPr>
          <w:rFonts w:ascii="Garamond" w:eastAsia="Code2000" w:hAnsi="Garamond" w:cs="Times New Roman"/>
          <w:sz w:val="24"/>
          <w:szCs w:val="24"/>
        </w:rPr>
        <w:t xml:space="preserve">conjointes </w:t>
      </w:r>
      <w:r w:rsidRPr="005D71D3">
        <w:rPr>
          <w:rFonts w:ascii="Garamond" w:eastAsia="Code2000" w:hAnsi="Garamond" w:cs="Times New Roman"/>
          <w:sz w:val="24"/>
          <w:szCs w:val="24"/>
        </w:rPr>
        <w:t xml:space="preserve">de ces deux auteurs se renforcent de façon active. </w:t>
      </w:r>
      <w:r w:rsidR="00EA2EA5" w:rsidRPr="005D71D3">
        <w:rPr>
          <w:rFonts w:ascii="Garamond" w:eastAsia="Code2000" w:hAnsi="Garamond" w:cs="Times New Roman"/>
          <w:sz w:val="24"/>
          <w:szCs w:val="24"/>
        </w:rPr>
        <w:t>S</w:t>
      </w:r>
      <w:r w:rsidR="00C80121">
        <w:rPr>
          <w:rFonts w:ascii="Garamond" w:eastAsia="Code2000" w:hAnsi="Garamond" w:cs="Times New Roman"/>
          <w:sz w:val="24"/>
          <w:szCs w:val="24"/>
        </w:rPr>
        <w:t>’</w:t>
      </w:r>
      <w:r w:rsidR="00EA2EA5" w:rsidRPr="005D71D3">
        <w:rPr>
          <w:rFonts w:ascii="Garamond" w:eastAsia="Code2000" w:hAnsi="Garamond" w:cs="Times New Roman"/>
          <w:sz w:val="24"/>
          <w:szCs w:val="24"/>
        </w:rPr>
        <w:t>il serait réducteur de</w:t>
      </w:r>
      <w:r w:rsidRPr="005D71D3">
        <w:rPr>
          <w:rFonts w:ascii="Garamond" w:eastAsia="Code2000" w:hAnsi="Garamond" w:cs="Times New Roman"/>
          <w:sz w:val="24"/>
          <w:szCs w:val="24"/>
        </w:rPr>
        <w:t xml:space="preserve"> considérer ces deux œuvres comme les déclinaisons, poétique </w:t>
      </w:r>
      <w:r w:rsidR="00EA2EA5" w:rsidRPr="005D71D3">
        <w:rPr>
          <w:rFonts w:ascii="Garamond" w:eastAsia="Code2000" w:hAnsi="Garamond" w:cs="Times New Roman"/>
          <w:sz w:val="24"/>
          <w:szCs w:val="24"/>
        </w:rPr>
        <w:t>et</w:t>
      </w:r>
      <w:r w:rsidRPr="005D71D3">
        <w:rPr>
          <w:rFonts w:ascii="Garamond" w:eastAsia="Code2000" w:hAnsi="Garamond" w:cs="Times New Roman"/>
          <w:sz w:val="24"/>
          <w:szCs w:val="24"/>
        </w:rPr>
        <w:t xml:space="preserve"> philosophique, d</w:t>
      </w:r>
      <w:r w:rsidR="00C80121">
        <w:rPr>
          <w:rFonts w:ascii="Garamond" w:eastAsia="Code2000" w:hAnsi="Garamond" w:cs="Times New Roman"/>
          <w:sz w:val="24"/>
          <w:szCs w:val="24"/>
        </w:rPr>
        <w:t>’</w:t>
      </w:r>
      <w:r w:rsidRPr="005D71D3">
        <w:rPr>
          <w:rFonts w:ascii="Garamond" w:eastAsia="Code2000" w:hAnsi="Garamond" w:cs="Times New Roman"/>
          <w:sz w:val="24"/>
          <w:szCs w:val="24"/>
        </w:rPr>
        <w:t>une même pensée, nous postulerons qu</w:t>
      </w:r>
      <w:r w:rsidR="00C80121">
        <w:rPr>
          <w:rFonts w:ascii="Garamond" w:eastAsia="Code2000" w:hAnsi="Garamond" w:cs="Times New Roman"/>
          <w:sz w:val="24"/>
          <w:szCs w:val="24"/>
        </w:rPr>
        <w:t>’</w:t>
      </w:r>
      <w:r w:rsidRPr="005D71D3">
        <w:rPr>
          <w:rFonts w:ascii="Garamond" w:eastAsia="Code2000" w:hAnsi="Garamond" w:cs="Times New Roman"/>
          <w:sz w:val="24"/>
          <w:szCs w:val="24"/>
        </w:rPr>
        <w:t xml:space="preserve">elles peuvent </w:t>
      </w:r>
      <w:r w:rsidR="00EA2EA5" w:rsidRPr="005D71D3">
        <w:rPr>
          <w:rFonts w:ascii="Garamond" w:eastAsia="Code2000" w:hAnsi="Garamond" w:cs="Times New Roman"/>
          <w:sz w:val="24"/>
          <w:szCs w:val="24"/>
        </w:rPr>
        <w:t>néanmoins s</w:t>
      </w:r>
      <w:r w:rsidR="00C80121">
        <w:rPr>
          <w:rFonts w:ascii="Garamond" w:eastAsia="Code2000" w:hAnsi="Garamond" w:cs="Times New Roman"/>
          <w:sz w:val="24"/>
          <w:szCs w:val="24"/>
        </w:rPr>
        <w:t>’</w:t>
      </w:r>
      <w:r w:rsidR="00EA2EA5" w:rsidRPr="005D71D3">
        <w:rPr>
          <w:rFonts w:ascii="Garamond" w:eastAsia="Code2000" w:hAnsi="Garamond" w:cs="Times New Roman"/>
          <w:sz w:val="24"/>
          <w:szCs w:val="24"/>
        </w:rPr>
        <w:t>éclairer l</w:t>
      </w:r>
      <w:r w:rsidR="00C80121">
        <w:rPr>
          <w:rFonts w:ascii="Garamond" w:eastAsia="Code2000" w:hAnsi="Garamond" w:cs="Times New Roman"/>
          <w:sz w:val="24"/>
          <w:szCs w:val="24"/>
        </w:rPr>
        <w:t>’</w:t>
      </w:r>
      <w:r w:rsidR="00EA2EA5" w:rsidRPr="005D71D3">
        <w:rPr>
          <w:rFonts w:ascii="Garamond" w:eastAsia="Code2000" w:hAnsi="Garamond" w:cs="Times New Roman"/>
          <w:sz w:val="24"/>
          <w:szCs w:val="24"/>
        </w:rPr>
        <w:t>une l</w:t>
      </w:r>
      <w:r w:rsidR="00C80121">
        <w:rPr>
          <w:rFonts w:ascii="Garamond" w:eastAsia="Code2000" w:hAnsi="Garamond" w:cs="Times New Roman"/>
          <w:sz w:val="24"/>
          <w:szCs w:val="24"/>
        </w:rPr>
        <w:t>’</w:t>
      </w:r>
      <w:r w:rsidR="00EA2EA5" w:rsidRPr="005D71D3">
        <w:rPr>
          <w:rFonts w:ascii="Garamond" w:eastAsia="Code2000" w:hAnsi="Garamond" w:cs="Times New Roman"/>
          <w:sz w:val="24"/>
          <w:szCs w:val="24"/>
        </w:rPr>
        <w:t xml:space="preserve">autre quant à certains de leurs enjeux explicites ou </w:t>
      </w:r>
      <w:r w:rsidRPr="005D71D3">
        <w:rPr>
          <w:rFonts w:ascii="Garamond" w:eastAsia="Code2000" w:hAnsi="Garamond" w:cs="Times New Roman"/>
          <w:sz w:val="24"/>
          <w:szCs w:val="24"/>
        </w:rPr>
        <w:t>so</w:t>
      </w:r>
      <w:r w:rsidR="00EA2EA5" w:rsidRPr="005D71D3">
        <w:rPr>
          <w:rFonts w:ascii="Garamond" w:eastAsia="Code2000" w:hAnsi="Garamond" w:cs="Times New Roman"/>
          <w:sz w:val="24"/>
          <w:szCs w:val="24"/>
        </w:rPr>
        <w:t>u</w:t>
      </w:r>
      <w:r w:rsidRPr="005D71D3">
        <w:rPr>
          <w:rFonts w:ascii="Garamond" w:eastAsia="Code2000" w:hAnsi="Garamond" w:cs="Times New Roman"/>
          <w:sz w:val="24"/>
          <w:szCs w:val="24"/>
        </w:rPr>
        <w:t>s-jacents.</w:t>
      </w:r>
    </w:p>
    <w:p w:rsidR="00EB6C72" w:rsidRPr="005D71D3" w:rsidRDefault="00EB6C72" w:rsidP="005D71D3">
      <w:pPr>
        <w:pStyle w:val="Sansinterligne"/>
        <w:jc w:val="both"/>
        <w:rPr>
          <w:rFonts w:ascii="Garamond" w:eastAsia="Code2000" w:hAnsi="Garamond" w:cs="Times New Roman"/>
          <w:sz w:val="24"/>
          <w:szCs w:val="24"/>
        </w:rPr>
      </w:pPr>
    </w:p>
    <w:p w:rsidR="00103864" w:rsidRPr="005D71D3" w:rsidRDefault="00103864" w:rsidP="005D71D3">
      <w:pPr>
        <w:pStyle w:val="Sansinterligne"/>
        <w:jc w:val="both"/>
        <w:rPr>
          <w:rFonts w:ascii="Garamond" w:eastAsia="Code2000" w:hAnsi="Garamond" w:cs="Times New Roman"/>
          <w:sz w:val="24"/>
          <w:szCs w:val="24"/>
        </w:rPr>
      </w:pPr>
    </w:p>
    <w:p w:rsidR="006A46F2" w:rsidRPr="00D218FB" w:rsidRDefault="00D218FB" w:rsidP="00D218FB">
      <w:pPr>
        <w:pStyle w:val="Sansinterligne"/>
        <w:jc w:val="both"/>
        <w:rPr>
          <w:rFonts w:ascii="Garamond" w:eastAsia="Code2000" w:hAnsi="Garamond" w:cs="Times New Roman"/>
          <w:b/>
          <w:bCs/>
          <w:sz w:val="24"/>
          <w:szCs w:val="24"/>
        </w:rPr>
      </w:pPr>
      <w:r>
        <w:rPr>
          <w:rFonts w:ascii="Garamond" w:eastAsia="Code2000" w:hAnsi="Garamond" w:cs="Times New Roman"/>
          <w:b/>
          <w:bCs/>
          <w:sz w:val="24"/>
          <w:szCs w:val="24"/>
        </w:rPr>
        <w:t>F</w:t>
      </w:r>
      <w:r w:rsidRPr="00D218FB">
        <w:rPr>
          <w:rFonts w:ascii="Garamond" w:eastAsia="Code2000" w:hAnsi="Garamond" w:cs="Times New Roman"/>
          <w:b/>
          <w:bCs/>
          <w:sz w:val="24"/>
          <w:szCs w:val="24"/>
        </w:rPr>
        <w:t>oucault, la littérature et la folie</w:t>
      </w:r>
    </w:p>
    <w:p w:rsidR="00103864" w:rsidRPr="005D71D3" w:rsidRDefault="00103864" w:rsidP="005D71D3">
      <w:pPr>
        <w:pStyle w:val="Sansinterligne"/>
        <w:jc w:val="both"/>
        <w:rPr>
          <w:rFonts w:ascii="Garamond" w:eastAsia="Code2000" w:hAnsi="Garamond" w:cs="Times New Roman"/>
          <w:sz w:val="24"/>
          <w:szCs w:val="24"/>
        </w:rPr>
      </w:pPr>
    </w:p>
    <w:p w:rsidR="001E0297" w:rsidRPr="005D71D3" w:rsidRDefault="00EB6C72" w:rsidP="00C80121">
      <w:pPr>
        <w:pStyle w:val="Sansinterligne"/>
        <w:ind w:firstLine="360"/>
        <w:jc w:val="both"/>
        <w:rPr>
          <w:rFonts w:ascii="Garamond" w:eastAsia="Fd1433943-Identity-H" w:hAnsi="Garamond" w:cs="Times New Roman"/>
          <w:sz w:val="24"/>
          <w:szCs w:val="24"/>
        </w:rPr>
      </w:pPr>
      <w:r w:rsidRPr="005D71D3">
        <w:rPr>
          <w:rFonts w:ascii="Garamond" w:hAnsi="Garamond" w:cs="Times New Roman"/>
          <w:sz w:val="24"/>
          <w:szCs w:val="24"/>
        </w:rPr>
        <w:t xml:space="preserve">Dans son </w:t>
      </w:r>
      <w:r w:rsidRPr="005D71D3">
        <w:rPr>
          <w:rFonts w:ascii="Garamond" w:hAnsi="Garamond" w:cs="Times New Roman"/>
          <w:i/>
          <w:iCs/>
          <w:sz w:val="24"/>
          <w:szCs w:val="24"/>
        </w:rPr>
        <w:t>Histoire de la folie</w:t>
      </w:r>
      <w:r w:rsidRPr="005D71D3">
        <w:rPr>
          <w:rFonts w:ascii="Garamond" w:hAnsi="Garamond" w:cs="Times New Roman"/>
          <w:sz w:val="24"/>
          <w:szCs w:val="24"/>
        </w:rPr>
        <w:t xml:space="preserve">, </w:t>
      </w:r>
      <w:r w:rsidR="00D218FB">
        <w:rPr>
          <w:rFonts w:ascii="Garamond" w:hAnsi="Garamond" w:cs="Times New Roman"/>
          <w:sz w:val="24"/>
          <w:szCs w:val="24"/>
        </w:rPr>
        <w:t xml:space="preserve">Michel </w:t>
      </w:r>
      <w:r w:rsidRPr="005D71D3">
        <w:rPr>
          <w:rFonts w:ascii="Garamond" w:hAnsi="Garamond" w:cs="Times New Roman"/>
          <w:sz w:val="24"/>
          <w:szCs w:val="24"/>
        </w:rPr>
        <w:t xml:space="preserve">Foucault diagnostique une transformation des représentations de la folie au tournant des </w:t>
      </w:r>
      <w:proofErr w:type="spellStart"/>
      <w:r w:rsidRPr="005D71D3">
        <w:rPr>
          <w:rFonts w:ascii="Garamond" w:hAnsi="Garamond" w:cs="Times New Roman"/>
          <w:smallCaps/>
          <w:sz w:val="24"/>
          <w:szCs w:val="24"/>
        </w:rPr>
        <w:t>xviii</w:t>
      </w:r>
      <w:r w:rsidRPr="005D71D3">
        <w:rPr>
          <w:rFonts w:ascii="Garamond" w:hAnsi="Garamond" w:cs="Times New Roman"/>
          <w:sz w:val="24"/>
          <w:szCs w:val="24"/>
          <w:vertAlign w:val="superscript"/>
        </w:rPr>
        <w:t>e</w:t>
      </w:r>
      <w:proofErr w:type="spellEnd"/>
      <w:r w:rsidRPr="005D71D3">
        <w:rPr>
          <w:rFonts w:ascii="Garamond" w:hAnsi="Garamond" w:cs="Times New Roman"/>
          <w:sz w:val="24"/>
          <w:szCs w:val="24"/>
        </w:rPr>
        <w:t xml:space="preserve"> et </w:t>
      </w:r>
      <w:proofErr w:type="spellStart"/>
      <w:r w:rsidRPr="005D71D3">
        <w:rPr>
          <w:rFonts w:ascii="Garamond" w:hAnsi="Garamond" w:cs="Times New Roman"/>
          <w:smallCaps/>
          <w:sz w:val="24"/>
          <w:szCs w:val="24"/>
        </w:rPr>
        <w:t>xix</w:t>
      </w:r>
      <w:r w:rsidRPr="005D71D3">
        <w:rPr>
          <w:rFonts w:ascii="Garamond" w:hAnsi="Garamond" w:cs="Times New Roman"/>
          <w:sz w:val="24"/>
          <w:szCs w:val="24"/>
          <w:vertAlign w:val="superscript"/>
        </w:rPr>
        <w:t>e</w:t>
      </w:r>
      <w:proofErr w:type="spellEnd"/>
      <w:r w:rsidRPr="005D71D3">
        <w:rPr>
          <w:rFonts w:ascii="Garamond" w:hAnsi="Garamond" w:cs="Times New Roman"/>
          <w:sz w:val="24"/>
          <w:szCs w:val="24"/>
        </w:rPr>
        <w:t xml:space="preserve"> siècles : le dialogue classique entre folie et déraison est rompu ; la folie est décriminalisée et distinguée des multiples formes culturelles </w:t>
      </w:r>
      <w:r w:rsidRPr="005D71D3">
        <w:rPr>
          <w:rFonts w:ascii="Garamond" w:hAnsi="Garamond" w:cs="Times New Roman"/>
          <w:sz w:val="24"/>
          <w:szCs w:val="24"/>
        </w:rPr>
        <w:lastRenderedPageBreak/>
        <w:t>qu</w:t>
      </w:r>
      <w:r w:rsidR="00C80121">
        <w:rPr>
          <w:rFonts w:ascii="Garamond" w:hAnsi="Garamond" w:cs="Times New Roman"/>
          <w:sz w:val="24"/>
          <w:szCs w:val="24"/>
        </w:rPr>
        <w:t>’</w:t>
      </w:r>
      <w:r w:rsidR="00B63CAA" w:rsidRPr="005D71D3">
        <w:rPr>
          <w:rFonts w:ascii="Garamond" w:hAnsi="Garamond" w:cs="Times New Roman"/>
          <w:sz w:val="24"/>
          <w:szCs w:val="24"/>
        </w:rPr>
        <w:t>adoptent</w:t>
      </w:r>
      <w:r w:rsidRPr="005D71D3">
        <w:rPr>
          <w:rFonts w:ascii="Garamond" w:hAnsi="Garamond" w:cs="Times New Roman"/>
          <w:sz w:val="24"/>
          <w:szCs w:val="24"/>
        </w:rPr>
        <w:t xml:space="preserve"> le déraisonnable ou l</w:t>
      </w:r>
      <w:r w:rsidR="00C80121">
        <w:rPr>
          <w:rFonts w:ascii="Garamond" w:hAnsi="Garamond" w:cs="Times New Roman"/>
          <w:sz w:val="24"/>
          <w:szCs w:val="24"/>
        </w:rPr>
        <w:t>’</w:t>
      </w:r>
      <w:r w:rsidRPr="005D71D3">
        <w:rPr>
          <w:rFonts w:ascii="Garamond" w:hAnsi="Garamond" w:cs="Times New Roman"/>
          <w:sz w:val="24"/>
          <w:szCs w:val="24"/>
        </w:rPr>
        <w:t>irrationnel pour être entièrement recouverte par le discours médical et ses catégories.</w:t>
      </w:r>
      <w:r w:rsidRPr="005D71D3">
        <w:rPr>
          <w:rFonts w:ascii="Garamond" w:eastAsia="Code2000" w:hAnsi="Garamond" w:cs="Times New Roman"/>
          <w:sz w:val="24"/>
          <w:szCs w:val="24"/>
        </w:rPr>
        <w:t xml:space="preserve"> « La constitution de la folie comme maladie mentale », nous dit Foucault, « enfonce dans l</w:t>
      </w:r>
      <w:r w:rsidR="00C80121">
        <w:rPr>
          <w:rFonts w:ascii="Garamond" w:eastAsia="Code2000" w:hAnsi="Garamond" w:cs="Times New Roman"/>
          <w:sz w:val="24"/>
          <w:szCs w:val="24"/>
        </w:rPr>
        <w:t>’</w:t>
      </w:r>
      <w:r w:rsidRPr="005D71D3">
        <w:rPr>
          <w:rFonts w:ascii="Garamond" w:eastAsia="Code2000" w:hAnsi="Garamond" w:cs="Times New Roman"/>
          <w:sz w:val="24"/>
          <w:szCs w:val="24"/>
        </w:rPr>
        <w:t>oubli tous ces mots imparfaits, sans syntaxe fixe, un peu balbutiants, dans lesquels se faisait l</w:t>
      </w:r>
      <w:r w:rsidR="00C80121">
        <w:rPr>
          <w:rFonts w:ascii="Garamond" w:eastAsia="Code2000" w:hAnsi="Garamond" w:cs="Times New Roman"/>
          <w:sz w:val="24"/>
          <w:szCs w:val="24"/>
        </w:rPr>
        <w:t>’</w:t>
      </w:r>
      <w:r w:rsidRPr="005D71D3">
        <w:rPr>
          <w:rFonts w:ascii="Garamond" w:eastAsia="Code2000" w:hAnsi="Garamond" w:cs="Times New Roman"/>
          <w:sz w:val="24"/>
          <w:szCs w:val="24"/>
        </w:rPr>
        <w:t>échange de la folie et de la raison. Le langage de la psychiatrie, qui est monologue de la raison sur la folie, n</w:t>
      </w:r>
      <w:r w:rsidR="00C80121">
        <w:rPr>
          <w:rFonts w:ascii="Garamond" w:eastAsia="Code2000" w:hAnsi="Garamond" w:cs="Times New Roman"/>
          <w:sz w:val="24"/>
          <w:szCs w:val="24"/>
        </w:rPr>
        <w:t>’</w:t>
      </w:r>
      <w:r w:rsidRPr="005D71D3">
        <w:rPr>
          <w:rFonts w:ascii="Garamond" w:eastAsia="Code2000" w:hAnsi="Garamond" w:cs="Times New Roman"/>
          <w:sz w:val="24"/>
          <w:szCs w:val="24"/>
        </w:rPr>
        <w:t>a pu s</w:t>
      </w:r>
      <w:r w:rsidR="00C80121">
        <w:rPr>
          <w:rFonts w:ascii="Garamond" w:eastAsia="Code2000" w:hAnsi="Garamond" w:cs="Times New Roman"/>
          <w:sz w:val="24"/>
          <w:szCs w:val="24"/>
        </w:rPr>
        <w:t>’</w:t>
      </w:r>
      <w:r w:rsidRPr="005D71D3">
        <w:rPr>
          <w:rFonts w:ascii="Garamond" w:eastAsia="Code2000" w:hAnsi="Garamond" w:cs="Times New Roman"/>
          <w:sz w:val="24"/>
          <w:szCs w:val="24"/>
        </w:rPr>
        <w:t>établir que sur un tel silence</w:t>
      </w:r>
      <w:r w:rsidR="00B63CAA" w:rsidRPr="005D71D3">
        <w:rPr>
          <w:rStyle w:val="Appelnotedebasdep"/>
          <w:rFonts w:ascii="Garamond" w:eastAsia="Code2000" w:hAnsi="Garamond" w:cs="Times New Roman"/>
          <w:sz w:val="24"/>
          <w:szCs w:val="24"/>
        </w:rPr>
        <w:footnoteReference w:id="5"/>
      </w:r>
      <w:r w:rsidRPr="005D71D3">
        <w:rPr>
          <w:rFonts w:ascii="Garamond" w:eastAsia="Code2000" w:hAnsi="Garamond" w:cs="Times New Roman"/>
          <w:sz w:val="24"/>
          <w:szCs w:val="24"/>
        </w:rPr>
        <w:t>. »</w:t>
      </w:r>
      <w:r w:rsidRPr="005D71D3">
        <w:rPr>
          <w:rFonts w:ascii="Garamond" w:hAnsi="Garamond" w:cs="Times New Roman"/>
          <w:sz w:val="24"/>
          <w:szCs w:val="24"/>
        </w:rPr>
        <w:t xml:space="preserve"> La littérature, qui à travers toute l</w:t>
      </w:r>
      <w:r w:rsidR="00C80121">
        <w:rPr>
          <w:rFonts w:ascii="Garamond" w:hAnsi="Garamond" w:cs="Times New Roman"/>
          <w:sz w:val="24"/>
          <w:szCs w:val="24"/>
        </w:rPr>
        <w:t>’</w:t>
      </w:r>
      <w:r w:rsidRPr="005D71D3">
        <w:rPr>
          <w:rFonts w:ascii="Garamond" w:hAnsi="Garamond" w:cs="Times New Roman"/>
          <w:sz w:val="24"/>
          <w:szCs w:val="24"/>
        </w:rPr>
        <w:t xml:space="preserve">histoire occidentale avait entretenu avec la </w:t>
      </w:r>
      <w:r w:rsidR="009F67C1" w:rsidRPr="005D71D3">
        <w:rPr>
          <w:rFonts w:ascii="Garamond" w:hAnsi="Garamond" w:cs="Times New Roman"/>
          <w:sz w:val="24"/>
          <w:szCs w:val="24"/>
        </w:rPr>
        <w:t>déraison</w:t>
      </w:r>
      <w:r w:rsidRPr="005D71D3">
        <w:rPr>
          <w:rFonts w:ascii="Garamond" w:hAnsi="Garamond" w:cs="Times New Roman"/>
          <w:sz w:val="24"/>
          <w:szCs w:val="24"/>
        </w:rPr>
        <w:t xml:space="preserve"> un lien privilégié, voire essentiel, devient à ce moment aux yeux de Foucault – à tout le moins une certaine frange de la littérature – le dernier espace dans lequel se poursuit cet échange : la voix qui contrebalance le monologue psychiatrique. En différents moments de son analyse, Foucault va situer en contre-point du langage médical une série d</w:t>
      </w:r>
      <w:r w:rsidR="00C80121">
        <w:rPr>
          <w:rFonts w:ascii="Garamond" w:hAnsi="Garamond" w:cs="Times New Roman"/>
          <w:sz w:val="24"/>
          <w:szCs w:val="24"/>
        </w:rPr>
        <w:t>’</w:t>
      </w:r>
      <w:r w:rsidRPr="005D71D3">
        <w:rPr>
          <w:rFonts w:ascii="Garamond" w:hAnsi="Garamond" w:cs="Times New Roman"/>
          <w:sz w:val="24"/>
          <w:szCs w:val="24"/>
        </w:rPr>
        <w:t>écrivains porteurs d</w:t>
      </w:r>
      <w:r w:rsidR="00C80121">
        <w:rPr>
          <w:rFonts w:ascii="Garamond" w:hAnsi="Garamond" w:cs="Times New Roman"/>
          <w:sz w:val="24"/>
          <w:szCs w:val="24"/>
        </w:rPr>
        <w:t>’</w:t>
      </w:r>
      <w:r w:rsidRPr="005D71D3">
        <w:rPr>
          <w:rFonts w:ascii="Garamond" w:hAnsi="Garamond" w:cs="Times New Roman"/>
          <w:sz w:val="24"/>
          <w:szCs w:val="24"/>
        </w:rPr>
        <w:t>un autre discours sur la folie, discours qui</w:t>
      </w:r>
      <w:r w:rsidR="009F67C1" w:rsidRPr="005D71D3">
        <w:rPr>
          <w:rFonts w:ascii="Garamond" w:hAnsi="Garamond" w:cs="Times New Roman"/>
          <w:sz w:val="24"/>
          <w:szCs w:val="24"/>
        </w:rPr>
        <w:t xml:space="preserve"> la reconnecte aux figures de la déraison et</w:t>
      </w:r>
      <w:r w:rsidRPr="005D71D3">
        <w:rPr>
          <w:rFonts w:ascii="Garamond" w:hAnsi="Garamond" w:cs="Times New Roman"/>
          <w:sz w:val="24"/>
          <w:szCs w:val="24"/>
        </w:rPr>
        <w:t xml:space="preserve"> offre </w:t>
      </w:r>
      <w:r w:rsidR="009F67C1" w:rsidRPr="005D71D3">
        <w:rPr>
          <w:rFonts w:ascii="Garamond" w:hAnsi="Garamond" w:cs="Times New Roman"/>
          <w:sz w:val="24"/>
          <w:szCs w:val="24"/>
        </w:rPr>
        <w:t xml:space="preserve">donc </w:t>
      </w:r>
      <w:r w:rsidRPr="005D71D3">
        <w:rPr>
          <w:rFonts w:ascii="Garamond" w:hAnsi="Garamond" w:cs="Times New Roman"/>
          <w:sz w:val="24"/>
          <w:szCs w:val="24"/>
        </w:rPr>
        <w:t>une perspective critique indispensable à qui veut penser de façon complexe l</w:t>
      </w:r>
      <w:r w:rsidR="0007301D" w:rsidRPr="005D71D3">
        <w:rPr>
          <w:rFonts w:ascii="Garamond" w:hAnsi="Garamond" w:cs="Times New Roman"/>
          <w:sz w:val="24"/>
          <w:szCs w:val="24"/>
        </w:rPr>
        <w:t>es</w:t>
      </w:r>
      <w:r w:rsidRPr="005D71D3">
        <w:rPr>
          <w:rFonts w:ascii="Garamond" w:hAnsi="Garamond" w:cs="Times New Roman"/>
          <w:sz w:val="24"/>
          <w:szCs w:val="24"/>
        </w:rPr>
        <w:t xml:space="preserve"> forme</w:t>
      </w:r>
      <w:r w:rsidR="0007301D" w:rsidRPr="005D71D3">
        <w:rPr>
          <w:rFonts w:ascii="Garamond" w:hAnsi="Garamond" w:cs="Times New Roman"/>
          <w:sz w:val="24"/>
          <w:szCs w:val="24"/>
        </w:rPr>
        <w:t>s</w:t>
      </w:r>
      <w:r w:rsidRPr="005D71D3">
        <w:rPr>
          <w:rFonts w:ascii="Garamond" w:hAnsi="Garamond" w:cs="Times New Roman"/>
          <w:sz w:val="24"/>
          <w:szCs w:val="24"/>
        </w:rPr>
        <w:t xml:space="preserve"> – toujours déjà plurielle</w:t>
      </w:r>
      <w:r w:rsidR="0007301D" w:rsidRPr="005D71D3">
        <w:rPr>
          <w:rFonts w:ascii="Garamond" w:hAnsi="Garamond" w:cs="Times New Roman"/>
          <w:sz w:val="24"/>
          <w:szCs w:val="24"/>
        </w:rPr>
        <w:t>s</w:t>
      </w:r>
      <w:r w:rsidRPr="005D71D3">
        <w:rPr>
          <w:rFonts w:ascii="Garamond" w:hAnsi="Garamond" w:cs="Times New Roman"/>
          <w:sz w:val="24"/>
          <w:szCs w:val="24"/>
        </w:rPr>
        <w:t xml:space="preserve"> – de la rationalité moderne</w:t>
      </w:r>
      <w:r w:rsidR="009F67C1" w:rsidRPr="005D71D3">
        <w:rPr>
          <w:rFonts w:ascii="Garamond" w:hAnsi="Garamond" w:cs="Times New Roman"/>
          <w:sz w:val="24"/>
          <w:szCs w:val="24"/>
        </w:rPr>
        <w:t xml:space="preserve"> elle-même</w:t>
      </w:r>
      <w:r w:rsidRPr="005D71D3">
        <w:rPr>
          <w:rStyle w:val="Appelnotedebasdep"/>
          <w:rFonts w:ascii="Garamond" w:hAnsi="Garamond" w:cs="Times New Roman"/>
          <w:sz w:val="24"/>
          <w:szCs w:val="24"/>
        </w:rPr>
        <w:footnoteReference w:id="6"/>
      </w:r>
      <w:r w:rsidRPr="005D71D3">
        <w:rPr>
          <w:rFonts w:ascii="Garamond" w:hAnsi="Garamond" w:cs="Times New Roman"/>
          <w:sz w:val="24"/>
          <w:szCs w:val="24"/>
        </w:rPr>
        <w:t xml:space="preserve">. Nerval fait partie de ces auteurs qui succèdent à Diderot et Sade et comptent également parmi eux Hölderlin et surtout Nietzsche et Artaud, dont les deux noms sont les plus fréquemment cités aux côtés de celui de Nerval. Inlassablement, un </w:t>
      </w:r>
      <w:r w:rsidR="001E0297" w:rsidRPr="005D71D3">
        <w:rPr>
          <w:rFonts w:ascii="Garamond" w:hAnsi="Garamond" w:cs="Times New Roman"/>
          <w:sz w:val="24"/>
          <w:szCs w:val="24"/>
        </w:rPr>
        <w:t xml:space="preserve">même </w:t>
      </w:r>
      <w:r w:rsidRPr="005D71D3">
        <w:rPr>
          <w:rFonts w:ascii="Garamond" w:hAnsi="Garamond" w:cs="Times New Roman"/>
          <w:sz w:val="24"/>
          <w:szCs w:val="24"/>
        </w:rPr>
        <w:t>constat se répète au fur et à mesure de l</w:t>
      </w:r>
      <w:r w:rsidR="00C80121">
        <w:rPr>
          <w:rFonts w:ascii="Garamond" w:hAnsi="Garamond" w:cs="Times New Roman"/>
          <w:sz w:val="24"/>
          <w:szCs w:val="24"/>
        </w:rPr>
        <w:t>’</w:t>
      </w:r>
      <w:r w:rsidRPr="005D71D3">
        <w:rPr>
          <w:rFonts w:ascii="Garamond" w:hAnsi="Garamond" w:cs="Times New Roman"/>
          <w:i/>
          <w:iCs/>
          <w:sz w:val="24"/>
          <w:szCs w:val="24"/>
        </w:rPr>
        <w:t>Histoire de la folie</w:t>
      </w:r>
      <w:r w:rsidRPr="005D71D3">
        <w:rPr>
          <w:rFonts w:ascii="Garamond" w:hAnsi="Garamond" w:cs="Times New Roman"/>
          <w:sz w:val="24"/>
          <w:szCs w:val="24"/>
        </w:rPr>
        <w:t xml:space="preserve"> : </w:t>
      </w:r>
      <w:r w:rsidRPr="005D71D3">
        <w:rPr>
          <w:rFonts w:ascii="Garamond" w:eastAsia="Fd1433943-Identity-H" w:hAnsi="Garamond" w:cs="Times New Roman"/>
          <w:sz w:val="24"/>
          <w:szCs w:val="24"/>
        </w:rPr>
        <w:t>« </w:t>
      </w:r>
      <w:r w:rsidRPr="005D71D3">
        <w:rPr>
          <w:rFonts w:ascii="Garamond" w:eastAsia="Fd1643134-Identity-H" w:hAnsi="Garamond" w:cs="Times New Roman"/>
          <w:sz w:val="24"/>
          <w:szCs w:val="24"/>
        </w:rPr>
        <w:t xml:space="preserve">Depuis la fin du </w:t>
      </w:r>
      <w:proofErr w:type="spellStart"/>
      <w:r w:rsidR="001E0297" w:rsidRPr="005D71D3">
        <w:rPr>
          <w:rFonts w:ascii="Garamond" w:eastAsia="Fd1631723-Identity-H" w:hAnsi="Garamond" w:cs="Times New Roman"/>
          <w:smallCaps/>
          <w:sz w:val="24"/>
          <w:szCs w:val="24"/>
        </w:rPr>
        <w:t>xviii</w:t>
      </w:r>
      <w:r w:rsidRPr="005D71D3">
        <w:rPr>
          <w:rFonts w:ascii="Garamond" w:eastAsia="Fd1631723-Identity-H" w:hAnsi="Garamond" w:cs="Times New Roman"/>
          <w:sz w:val="24"/>
          <w:szCs w:val="24"/>
          <w:vertAlign w:val="superscript"/>
        </w:rPr>
        <w:t>e</w:t>
      </w:r>
      <w:proofErr w:type="spellEnd"/>
      <w:r w:rsidRPr="005D71D3">
        <w:rPr>
          <w:rFonts w:ascii="Garamond" w:eastAsia="Fd1631723-Identity-H" w:hAnsi="Garamond" w:cs="Times New Roman"/>
          <w:sz w:val="24"/>
          <w:szCs w:val="24"/>
        </w:rPr>
        <w:t xml:space="preserve"> </w:t>
      </w:r>
      <w:r w:rsidRPr="005D71D3">
        <w:rPr>
          <w:rFonts w:ascii="Garamond" w:eastAsia="Fd1643134-Identity-H" w:hAnsi="Garamond" w:cs="Times New Roman"/>
          <w:sz w:val="24"/>
          <w:szCs w:val="24"/>
        </w:rPr>
        <w:t>siècle, la vie de la déraison ne se manifeste plus que dans la fulguration d</w:t>
      </w:r>
      <w:r w:rsidR="00C80121">
        <w:rPr>
          <w:rFonts w:ascii="Garamond" w:eastAsia="Fd1643134-Identity-H" w:hAnsi="Garamond" w:cs="Times New Roman"/>
          <w:sz w:val="24"/>
          <w:szCs w:val="24"/>
        </w:rPr>
        <w:t>’</w:t>
      </w:r>
      <w:r w:rsidRPr="005D71D3">
        <w:rPr>
          <w:rFonts w:ascii="Garamond" w:eastAsia="Fd1643134-Identity-H" w:hAnsi="Garamond" w:cs="Times New Roman"/>
          <w:sz w:val="24"/>
          <w:szCs w:val="24"/>
        </w:rPr>
        <w:t>œuvres comme celles de Hölderlin, de Nerval, de Nietzsche ou d</w:t>
      </w:r>
      <w:r w:rsidR="00C80121">
        <w:rPr>
          <w:rFonts w:ascii="Garamond" w:eastAsia="Fd1643134-Identity-H" w:hAnsi="Garamond" w:cs="Times New Roman"/>
          <w:sz w:val="24"/>
          <w:szCs w:val="24"/>
        </w:rPr>
        <w:t>’</w:t>
      </w:r>
      <w:r w:rsidRPr="005D71D3">
        <w:rPr>
          <w:rFonts w:ascii="Garamond" w:eastAsia="Fd1643134-Identity-H" w:hAnsi="Garamond" w:cs="Times New Roman"/>
          <w:sz w:val="24"/>
          <w:szCs w:val="24"/>
        </w:rPr>
        <w:t xml:space="preserve">Artaud, </w:t>
      </w:r>
      <w:r w:rsidR="001E0297" w:rsidRPr="005D71D3">
        <w:rPr>
          <w:rFonts w:ascii="Garamond" w:eastAsia="Fd1643134-Identity-H" w:hAnsi="Garamond" w:cs="Times New Roman"/>
          <w:sz w:val="24"/>
          <w:szCs w:val="24"/>
        </w:rPr>
        <w:t>–</w:t>
      </w:r>
      <w:r w:rsidRPr="005D71D3">
        <w:rPr>
          <w:rFonts w:ascii="Garamond" w:eastAsia="Fd1643134-Identity-H" w:hAnsi="Garamond" w:cs="Times New Roman"/>
          <w:sz w:val="24"/>
          <w:szCs w:val="24"/>
        </w:rPr>
        <w:t xml:space="preserve"> indéfiniment irréductibles à ces aliénations qui guérissent, résistant par leur force propre à ce gigantesque emprisonnement moral, qu</w:t>
      </w:r>
      <w:r w:rsidR="00C80121">
        <w:rPr>
          <w:rFonts w:ascii="Garamond" w:eastAsia="Fd1643134-Identity-H" w:hAnsi="Garamond" w:cs="Times New Roman"/>
          <w:sz w:val="24"/>
          <w:szCs w:val="24"/>
        </w:rPr>
        <w:t>’</w:t>
      </w:r>
      <w:r w:rsidRPr="005D71D3">
        <w:rPr>
          <w:rFonts w:ascii="Garamond" w:eastAsia="Fd1643134-Identity-H" w:hAnsi="Garamond" w:cs="Times New Roman"/>
          <w:sz w:val="24"/>
          <w:szCs w:val="24"/>
        </w:rPr>
        <w:t>on a l</w:t>
      </w:r>
      <w:r w:rsidR="00C80121">
        <w:rPr>
          <w:rFonts w:ascii="Garamond" w:eastAsia="Fd1643134-Identity-H" w:hAnsi="Garamond" w:cs="Times New Roman"/>
          <w:sz w:val="24"/>
          <w:szCs w:val="24"/>
        </w:rPr>
        <w:t>’</w:t>
      </w:r>
      <w:r w:rsidRPr="005D71D3">
        <w:rPr>
          <w:rFonts w:ascii="Garamond" w:eastAsia="Fd1643134-Identity-H" w:hAnsi="Garamond" w:cs="Times New Roman"/>
          <w:sz w:val="24"/>
          <w:szCs w:val="24"/>
        </w:rPr>
        <w:t>habitude d</w:t>
      </w:r>
      <w:r w:rsidR="00C80121">
        <w:rPr>
          <w:rFonts w:ascii="Garamond" w:eastAsia="Fd1643134-Identity-H" w:hAnsi="Garamond" w:cs="Times New Roman"/>
          <w:sz w:val="24"/>
          <w:szCs w:val="24"/>
        </w:rPr>
        <w:t>’</w:t>
      </w:r>
      <w:r w:rsidRPr="005D71D3">
        <w:rPr>
          <w:rFonts w:ascii="Garamond" w:eastAsia="Fd1643134-Identity-H" w:hAnsi="Garamond" w:cs="Times New Roman"/>
          <w:sz w:val="24"/>
          <w:szCs w:val="24"/>
        </w:rPr>
        <w:t xml:space="preserve">appeler, par antiphrase sans doute, la libération des aliénés par Pinel et par </w:t>
      </w:r>
      <w:proofErr w:type="spellStart"/>
      <w:r w:rsidRPr="005D71D3">
        <w:rPr>
          <w:rFonts w:ascii="Garamond" w:eastAsia="Fd1643134-Identity-H" w:hAnsi="Garamond" w:cs="Times New Roman"/>
          <w:sz w:val="24"/>
          <w:szCs w:val="24"/>
        </w:rPr>
        <w:t>Tuke</w:t>
      </w:r>
      <w:proofErr w:type="spellEnd"/>
      <w:r w:rsidR="001E0297" w:rsidRPr="005D71D3">
        <w:rPr>
          <w:rStyle w:val="Appelnotedebasdep"/>
          <w:rFonts w:ascii="Garamond" w:eastAsia="Fd1643134-Identity-H" w:hAnsi="Garamond" w:cs="Times New Roman"/>
          <w:sz w:val="24"/>
          <w:szCs w:val="24"/>
        </w:rPr>
        <w:footnoteReference w:id="7"/>
      </w:r>
      <w:r w:rsidRPr="005D71D3">
        <w:rPr>
          <w:rFonts w:ascii="Garamond" w:eastAsia="Fd1643134-Identity-H" w:hAnsi="Garamond" w:cs="Times New Roman"/>
          <w:sz w:val="24"/>
          <w:szCs w:val="24"/>
        </w:rPr>
        <w:t>. »</w:t>
      </w:r>
    </w:p>
    <w:p w:rsidR="001E0297" w:rsidRPr="005D71D3" w:rsidRDefault="00EB6C72" w:rsidP="00D435E5">
      <w:pPr>
        <w:autoSpaceDE w:val="0"/>
        <w:autoSpaceDN w:val="0"/>
        <w:adjustRightInd w:val="0"/>
        <w:spacing w:after="0" w:line="240" w:lineRule="auto"/>
        <w:ind w:firstLine="360"/>
        <w:jc w:val="both"/>
        <w:rPr>
          <w:rFonts w:ascii="Garamond" w:eastAsia="Fd1433943-Identity-H" w:hAnsi="Garamond" w:cs="Times New Roman"/>
          <w:sz w:val="24"/>
          <w:szCs w:val="24"/>
        </w:rPr>
      </w:pPr>
      <w:r w:rsidRPr="005D71D3">
        <w:rPr>
          <w:rFonts w:ascii="Garamond" w:hAnsi="Garamond" w:cs="Times New Roman"/>
          <w:sz w:val="24"/>
          <w:szCs w:val="24"/>
        </w:rPr>
        <w:t>Du point de vue de la critique littéraire, cette filiation possède d</w:t>
      </w:r>
      <w:r w:rsidR="00C80121">
        <w:rPr>
          <w:rFonts w:ascii="Garamond" w:hAnsi="Garamond" w:cs="Times New Roman"/>
          <w:sz w:val="24"/>
          <w:szCs w:val="24"/>
        </w:rPr>
        <w:t>’</w:t>
      </w:r>
      <w:r w:rsidRPr="005D71D3">
        <w:rPr>
          <w:rFonts w:ascii="Garamond" w:hAnsi="Garamond" w:cs="Times New Roman"/>
          <w:sz w:val="24"/>
          <w:szCs w:val="24"/>
        </w:rPr>
        <w:t>emblée un double aspect. D</w:t>
      </w:r>
      <w:r w:rsidR="00C80121">
        <w:rPr>
          <w:rFonts w:ascii="Garamond" w:hAnsi="Garamond" w:cs="Times New Roman"/>
          <w:sz w:val="24"/>
          <w:szCs w:val="24"/>
        </w:rPr>
        <w:t>’</w:t>
      </w:r>
      <w:r w:rsidRPr="005D71D3">
        <w:rPr>
          <w:rFonts w:ascii="Garamond" w:hAnsi="Garamond" w:cs="Times New Roman"/>
          <w:sz w:val="24"/>
          <w:szCs w:val="24"/>
        </w:rPr>
        <w:t xml:space="preserve">un côté, ce parentage </w:t>
      </w:r>
      <w:r w:rsidR="00960AF0" w:rsidRPr="005D71D3">
        <w:rPr>
          <w:rFonts w:ascii="Garamond" w:hAnsi="Garamond" w:cs="Times New Roman"/>
          <w:sz w:val="24"/>
          <w:szCs w:val="24"/>
        </w:rPr>
        <w:t>confère</w:t>
      </w:r>
      <w:r w:rsidRPr="005D71D3">
        <w:rPr>
          <w:rFonts w:ascii="Garamond" w:hAnsi="Garamond" w:cs="Times New Roman"/>
          <w:sz w:val="24"/>
          <w:szCs w:val="24"/>
        </w:rPr>
        <w:t xml:space="preserve"> un certain prestige à l</w:t>
      </w:r>
      <w:r w:rsidR="00C80121">
        <w:rPr>
          <w:rFonts w:ascii="Garamond" w:hAnsi="Garamond" w:cs="Times New Roman"/>
          <w:sz w:val="24"/>
          <w:szCs w:val="24"/>
        </w:rPr>
        <w:t>’</w:t>
      </w:r>
      <w:r w:rsidRPr="005D71D3">
        <w:rPr>
          <w:rFonts w:ascii="Garamond" w:hAnsi="Garamond" w:cs="Times New Roman"/>
          <w:sz w:val="24"/>
          <w:szCs w:val="24"/>
        </w:rPr>
        <w:t>œuvre nervalienne, longtemps considérée comme mineure, et</w:t>
      </w:r>
      <w:r w:rsidR="00960AF0" w:rsidRPr="005D71D3">
        <w:rPr>
          <w:rFonts w:ascii="Garamond" w:hAnsi="Garamond" w:cs="Times New Roman"/>
          <w:sz w:val="24"/>
          <w:szCs w:val="24"/>
        </w:rPr>
        <w:t xml:space="preserve"> </w:t>
      </w:r>
      <w:r w:rsidRPr="005D71D3">
        <w:rPr>
          <w:rFonts w:ascii="Garamond" w:hAnsi="Garamond" w:cs="Times New Roman"/>
          <w:sz w:val="24"/>
          <w:szCs w:val="24"/>
        </w:rPr>
        <w:t>une envergure philosophique à son auteur par le rôle qu</w:t>
      </w:r>
      <w:r w:rsidR="00C80121">
        <w:rPr>
          <w:rFonts w:ascii="Garamond" w:hAnsi="Garamond" w:cs="Times New Roman"/>
          <w:sz w:val="24"/>
          <w:szCs w:val="24"/>
        </w:rPr>
        <w:t>’</w:t>
      </w:r>
      <w:r w:rsidRPr="005D71D3">
        <w:rPr>
          <w:rFonts w:ascii="Garamond" w:hAnsi="Garamond" w:cs="Times New Roman"/>
          <w:sz w:val="24"/>
          <w:szCs w:val="24"/>
        </w:rPr>
        <w:t>il lui fait jouer au sein de l</w:t>
      </w:r>
      <w:r w:rsidR="00C80121">
        <w:rPr>
          <w:rFonts w:ascii="Garamond" w:hAnsi="Garamond" w:cs="Times New Roman"/>
          <w:sz w:val="24"/>
          <w:szCs w:val="24"/>
        </w:rPr>
        <w:t>’</w:t>
      </w:r>
      <w:r w:rsidRPr="005D71D3">
        <w:rPr>
          <w:rFonts w:ascii="Garamond" w:hAnsi="Garamond" w:cs="Times New Roman"/>
          <w:sz w:val="24"/>
          <w:szCs w:val="24"/>
        </w:rPr>
        <w:t>histoire des idées, en particulier dans le rapprochement avec Nietzsche</w:t>
      </w:r>
      <w:r w:rsidRPr="005D71D3">
        <w:rPr>
          <w:rStyle w:val="Appelnotedebasdep"/>
          <w:rFonts w:ascii="Garamond" w:hAnsi="Garamond" w:cs="Times New Roman"/>
          <w:sz w:val="24"/>
          <w:szCs w:val="24"/>
        </w:rPr>
        <w:footnoteReference w:id="8"/>
      </w:r>
      <w:r w:rsidRPr="005D71D3">
        <w:rPr>
          <w:rFonts w:ascii="Garamond" w:hAnsi="Garamond" w:cs="Times New Roman"/>
          <w:sz w:val="24"/>
          <w:szCs w:val="24"/>
        </w:rPr>
        <w:t>. Mais d</w:t>
      </w:r>
      <w:r w:rsidR="00C80121">
        <w:rPr>
          <w:rFonts w:ascii="Garamond" w:hAnsi="Garamond" w:cs="Times New Roman"/>
          <w:sz w:val="24"/>
          <w:szCs w:val="24"/>
        </w:rPr>
        <w:t>’</w:t>
      </w:r>
      <w:r w:rsidRPr="005D71D3">
        <w:rPr>
          <w:rFonts w:ascii="Garamond" w:hAnsi="Garamond" w:cs="Times New Roman"/>
          <w:sz w:val="24"/>
          <w:szCs w:val="24"/>
        </w:rPr>
        <w:t>un autre côté, ainsi que Pierre Campion l</w:t>
      </w:r>
      <w:r w:rsidR="00C80121">
        <w:rPr>
          <w:rFonts w:ascii="Garamond" w:hAnsi="Garamond" w:cs="Times New Roman"/>
          <w:sz w:val="24"/>
          <w:szCs w:val="24"/>
        </w:rPr>
        <w:t>’</w:t>
      </w:r>
      <w:r w:rsidRPr="005D71D3">
        <w:rPr>
          <w:rFonts w:ascii="Garamond" w:hAnsi="Garamond" w:cs="Times New Roman"/>
          <w:sz w:val="24"/>
          <w:szCs w:val="24"/>
        </w:rPr>
        <w:t>a bien noté, ce regroupement a pour conséquence de générer quelques malentendus : « Cependant, même si elle a gagné en valeur et en vérité, l</w:t>
      </w:r>
      <w:r w:rsidR="00C80121">
        <w:rPr>
          <w:rFonts w:ascii="Garamond" w:hAnsi="Garamond" w:cs="Times New Roman"/>
          <w:sz w:val="24"/>
          <w:szCs w:val="24"/>
        </w:rPr>
        <w:t>’</w:t>
      </w:r>
      <w:r w:rsidRPr="005D71D3">
        <w:rPr>
          <w:rFonts w:ascii="Garamond" w:hAnsi="Garamond" w:cs="Times New Roman"/>
          <w:sz w:val="24"/>
          <w:szCs w:val="24"/>
        </w:rPr>
        <w:t>image de Nerval est encore brouillée : sa folie notamment, sa mort et l</w:t>
      </w:r>
      <w:r w:rsidR="00C80121">
        <w:rPr>
          <w:rFonts w:ascii="Garamond" w:hAnsi="Garamond" w:cs="Times New Roman"/>
          <w:sz w:val="24"/>
          <w:szCs w:val="24"/>
        </w:rPr>
        <w:t>’</w:t>
      </w:r>
      <w:r w:rsidRPr="005D71D3">
        <w:rPr>
          <w:rFonts w:ascii="Garamond" w:hAnsi="Garamond" w:cs="Times New Roman"/>
          <w:sz w:val="24"/>
          <w:szCs w:val="24"/>
        </w:rPr>
        <w:t>obscurité de ses textes, tout cela continue, dans l</w:t>
      </w:r>
      <w:r w:rsidR="00C80121">
        <w:rPr>
          <w:rFonts w:ascii="Garamond" w:hAnsi="Garamond" w:cs="Times New Roman"/>
          <w:sz w:val="24"/>
          <w:szCs w:val="24"/>
        </w:rPr>
        <w:t>’</w:t>
      </w:r>
      <w:r w:rsidRPr="005D71D3">
        <w:rPr>
          <w:rFonts w:ascii="Garamond" w:hAnsi="Garamond" w:cs="Times New Roman"/>
          <w:sz w:val="24"/>
          <w:szCs w:val="24"/>
        </w:rPr>
        <w:t>esprit du plus grand nombre, à l</w:t>
      </w:r>
      <w:r w:rsidR="00C80121">
        <w:rPr>
          <w:rFonts w:ascii="Garamond" w:hAnsi="Garamond" w:cs="Times New Roman"/>
          <w:sz w:val="24"/>
          <w:szCs w:val="24"/>
        </w:rPr>
        <w:t>’</w:t>
      </w:r>
      <w:r w:rsidRPr="005D71D3">
        <w:rPr>
          <w:rFonts w:ascii="Garamond" w:hAnsi="Garamond" w:cs="Times New Roman"/>
          <w:sz w:val="24"/>
          <w:szCs w:val="24"/>
        </w:rPr>
        <w:t>éloigner de la littérature proprement dite</w:t>
      </w:r>
      <w:r w:rsidR="001E0297" w:rsidRPr="005D71D3">
        <w:rPr>
          <w:rStyle w:val="Appelnotedebasdep"/>
          <w:rFonts w:ascii="Garamond" w:hAnsi="Garamond" w:cs="Times New Roman"/>
          <w:sz w:val="24"/>
          <w:szCs w:val="24"/>
        </w:rPr>
        <w:footnoteReference w:id="9"/>
      </w:r>
      <w:r w:rsidRPr="005D71D3">
        <w:rPr>
          <w:rFonts w:ascii="Garamond" w:hAnsi="Garamond" w:cs="Times New Roman"/>
          <w:sz w:val="24"/>
          <w:szCs w:val="24"/>
        </w:rPr>
        <w:t xml:space="preserve"> ». Les études nervaliennes auront à cœur, dès les années </w:t>
      </w:r>
      <w:r w:rsidR="001E0297" w:rsidRPr="005D71D3">
        <w:rPr>
          <w:rFonts w:ascii="Garamond" w:hAnsi="Garamond" w:cs="Times New Roman"/>
          <w:sz w:val="24"/>
          <w:szCs w:val="24"/>
        </w:rPr>
        <w:t>soixante-dix</w:t>
      </w:r>
      <w:r w:rsidRPr="005D71D3">
        <w:rPr>
          <w:rStyle w:val="Appelnotedebasdep"/>
          <w:rFonts w:ascii="Garamond" w:hAnsi="Garamond" w:cs="Times New Roman"/>
          <w:sz w:val="24"/>
          <w:szCs w:val="24"/>
        </w:rPr>
        <w:footnoteReference w:id="10"/>
      </w:r>
      <w:r w:rsidRPr="005D71D3">
        <w:rPr>
          <w:rFonts w:ascii="Garamond" w:hAnsi="Garamond" w:cs="Times New Roman"/>
          <w:sz w:val="24"/>
          <w:szCs w:val="24"/>
        </w:rPr>
        <w:t>, de faire droit à la valeur proprement littéraire de Nerval en inscrivant la question de la folie dans sa démarche d</w:t>
      </w:r>
      <w:r w:rsidR="00C80121">
        <w:rPr>
          <w:rFonts w:ascii="Garamond" w:hAnsi="Garamond" w:cs="Times New Roman"/>
          <w:sz w:val="24"/>
          <w:szCs w:val="24"/>
        </w:rPr>
        <w:t>’</w:t>
      </w:r>
      <w:r w:rsidRPr="005D71D3">
        <w:rPr>
          <w:rFonts w:ascii="Garamond" w:hAnsi="Garamond" w:cs="Times New Roman"/>
          <w:sz w:val="24"/>
          <w:szCs w:val="24"/>
        </w:rPr>
        <w:t>écriture plutôt que d</w:t>
      </w:r>
      <w:r w:rsidR="00C80121">
        <w:rPr>
          <w:rFonts w:ascii="Garamond" w:hAnsi="Garamond" w:cs="Times New Roman"/>
          <w:sz w:val="24"/>
          <w:szCs w:val="24"/>
        </w:rPr>
        <w:t>’</w:t>
      </w:r>
      <w:r w:rsidRPr="005D71D3">
        <w:rPr>
          <w:rFonts w:ascii="Garamond" w:hAnsi="Garamond" w:cs="Times New Roman"/>
          <w:sz w:val="24"/>
          <w:szCs w:val="24"/>
        </w:rPr>
        <w:t xml:space="preserve">en faire la condition à la fois nécessaire et suffisante de </w:t>
      </w:r>
      <w:r w:rsidR="00960AF0" w:rsidRPr="005D71D3">
        <w:rPr>
          <w:rFonts w:ascii="Garamond" w:hAnsi="Garamond" w:cs="Times New Roman"/>
          <w:sz w:val="24"/>
          <w:szCs w:val="24"/>
        </w:rPr>
        <w:t>s</w:t>
      </w:r>
      <w:r w:rsidRPr="005D71D3">
        <w:rPr>
          <w:rFonts w:ascii="Garamond" w:hAnsi="Garamond" w:cs="Times New Roman"/>
          <w:sz w:val="24"/>
          <w:szCs w:val="24"/>
        </w:rPr>
        <w:t>a lecture. En mettant en lumière la façon ironique et subtile dont Nerval joue avec sa propre folie, la critique a remis au centre la singularité de l</w:t>
      </w:r>
      <w:r w:rsidR="00C80121">
        <w:rPr>
          <w:rFonts w:ascii="Garamond" w:hAnsi="Garamond" w:cs="Times New Roman"/>
          <w:sz w:val="24"/>
          <w:szCs w:val="24"/>
        </w:rPr>
        <w:t>’</w:t>
      </w:r>
      <w:r w:rsidRPr="005D71D3">
        <w:rPr>
          <w:rFonts w:ascii="Garamond" w:hAnsi="Garamond" w:cs="Times New Roman"/>
          <w:sz w:val="24"/>
          <w:szCs w:val="24"/>
        </w:rPr>
        <w:t>auteur que les commentaires de Foucault pourraient avoir tendance à gommer sous une « même question », partagée par d</w:t>
      </w:r>
      <w:r w:rsidR="00C80121">
        <w:rPr>
          <w:rFonts w:ascii="Garamond" w:hAnsi="Garamond" w:cs="Times New Roman"/>
          <w:sz w:val="24"/>
          <w:szCs w:val="24"/>
        </w:rPr>
        <w:t>’</w:t>
      </w:r>
      <w:r w:rsidRPr="005D71D3">
        <w:rPr>
          <w:rFonts w:ascii="Garamond" w:hAnsi="Garamond" w:cs="Times New Roman"/>
          <w:sz w:val="24"/>
          <w:szCs w:val="24"/>
        </w:rPr>
        <w:t>autres, et répétée « dans l</w:t>
      </w:r>
      <w:r w:rsidR="00C80121">
        <w:rPr>
          <w:rFonts w:ascii="Garamond" w:hAnsi="Garamond" w:cs="Times New Roman"/>
          <w:sz w:val="24"/>
          <w:szCs w:val="24"/>
        </w:rPr>
        <w:t>’</w:t>
      </w:r>
      <w:r w:rsidRPr="005D71D3">
        <w:rPr>
          <w:rFonts w:ascii="Garamond" w:hAnsi="Garamond" w:cs="Times New Roman"/>
          <w:sz w:val="24"/>
          <w:szCs w:val="24"/>
        </w:rPr>
        <w:t>insistance du temps</w:t>
      </w:r>
      <w:r w:rsidR="001E0297" w:rsidRPr="005D71D3">
        <w:rPr>
          <w:rStyle w:val="Appelnotedebasdep"/>
          <w:rFonts w:ascii="Garamond" w:hAnsi="Garamond" w:cs="Times New Roman"/>
          <w:sz w:val="24"/>
          <w:szCs w:val="24"/>
        </w:rPr>
        <w:footnoteReference w:id="11"/>
      </w:r>
      <w:r w:rsidRPr="005D71D3">
        <w:rPr>
          <w:rFonts w:ascii="Garamond" w:hAnsi="Garamond" w:cs="Times New Roman"/>
          <w:sz w:val="24"/>
          <w:szCs w:val="24"/>
        </w:rPr>
        <w:t> ».</w:t>
      </w:r>
    </w:p>
    <w:p w:rsidR="00907EA8" w:rsidRPr="005D71D3" w:rsidRDefault="00EB6C72" w:rsidP="00D435E5">
      <w:pPr>
        <w:autoSpaceDE w:val="0"/>
        <w:autoSpaceDN w:val="0"/>
        <w:adjustRightInd w:val="0"/>
        <w:spacing w:after="0" w:line="240" w:lineRule="auto"/>
        <w:ind w:firstLine="360"/>
        <w:jc w:val="both"/>
        <w:rPr>
          <w:rFonts w:ascii="Garamond" w:eastAsia="Fd1433943-Identity-H" w:hAnsi="Garamond" w:cs="Times New Roman"/>
          <w:sz w:val="24"/>
          <w:szCs w:val="24"/>
        </w:rPr>
      </w:pPr>
      <w:r w:rsidRPr="005D71D3">
        <w:rPr>
          <w:rFonts w:ascii="Garamond" w:hAnsi="Garamond" w:cs="Times New Roman"/>
          <w:sz w:val="24"/>
          <w:szCs w:val="24"/>
        </w:rPr>
        <w:lastRenderedPageBreak/>
        <w:t>Les bribes de commentaire que propose Foucault de l</w:t>
      </w:r>
      <w:r w:rsidR="00C80121">
        <w:rPr>
          <w:rFonts w:ascii="Garamond" w:hAnsi="Garamond" w:cs="Times New Roman"/>
          <w:sz w:val="24"/>
          <w:szCs w:val="24"/>
        </w:rPr>
        <w:t>’</w:t>
      </w:r>
      <w:r w:rsidRPr="005D71D3">
        <w:rPr>
          <w:rFonts w:ascii="Garamond" w:hAnsi="Garamond" w:cs="Times New Roman"/>
          <w:sz w:val="24"/>
          <w:szCs w:val="24"/>
        </w:rPr>
        <w:t>œuvre de Nerval dans l</w:t>
      </w:r>
      <w:r w:rsidR="00C80121">
        <w:rPr>
          <w:rFonts w:ascii="Garamond" w:hAnsi="Garamond" w:cs="Times New Roman"/>
          <w:sz w:val="24"/>
          <w:szCs w:val="24"/>
        </w:rPr>
        <w:t>’</w:t>
      </w:r>
      <w:r w:rsidRPr="005D71D3">
        <w:rPr>
          <w:rFonts w:ascii="Garamond" w:hAnsi="Garamond" w:cs="Times New Roman"/>
          <w:i/>
          <w:iCs/>
          <w:sz w:val="24"/>
          <w:szCs w:val="24"/>
        </w:rPr>
        <w:t>Histoire de la folie</w:t>
      </w:r>
      <w:r w:rsidRPr="005D71D3">
        <w:rPr>
          <w:rFonts w:ascii="Garamond" w:hAnsi="Garamond" w:cs="Times New Roman"/>
          <w:sz w:val="24"/>
          <w:szCs w:val="24"/>
        </w:rPr>
        <w:t xml:space="preserve"> ne suffisent pas à préciser l</w:t>
      </w:r>
      <w:r w:rsidR="00C80121">
        <w:rPr>
          <w:rFonts w:ascii="Garamond" w:hAnsi="Garamond" w:cs="Times New Roman"/>
          <w:sz w:val="24"/>
          <w:szCs w:val="24"/>
        </w:rPr>
        <w:t>’</w:t>
      </w:r>
      <w:r w:rsidRPr="005D71D3">
        <w:rPr>
          <w:rFonts w:ascii="Garamond" w:hAnsi="Garamond" w:cs="Times New Roman"/>
          <w:sz w:val="24"/>
          <w:szCs w:val="24"/>
        </w:rPr>
        <w:t>originalité de l</w:t>
      </w:r>
      <w:r w:rsidR="00C80121">
        <w:rPr>
          <w:rFonts w:ascii="Garamond" w:hAnsi="Garamond" w:cs="Times New Roman"/>
          <w:sz w:val="24"/>
          <w:szCs w:val="24"/>
        </w:rPr>
        <w:t>’</w:t>
      </w:r>
      <w:r w:rsidRPr="005D71D3">
        <w:rPr>
          <w:rFonts w:ascii="Garamond" w:hAnsi="Garamond" w:cs="Times New Roman"/>
          <w:sz w:val="24"/>
          <w:szCs w:val="24"/>
        </w:rPr>
        <w:t xml:space="preserve">écrivain au sein de la tradition marginale que recompose le philosophe, et peuvent </w:t>
      </w:r>
      <w:r w:rsidR="001E0297" w:rsidRPr="005D71D3">
        <w:rPr>
          <w:rFonts w:ascii="Garamond" w:hAnsi="Garamond" w:cs="Times New Roman"/>
          <w:sz w:val="24"/>
          <w:szCs w:val="24"/>
        </w:rPr>
        <w:t xml:space="preserve">même </w:t>
      </w:r>
      <w:r w:rsidRPr="005D71D3">
        <w:rPr>
          <w:rFonts w:ascii="Garamond" w:hAnsi="Garamond" w:cs="Times New Roman"/>
          <w:sz w:val="24"/>
          <w:szCs w:val="24"/>
        </w:rPr>
        <w:t>apparaître un peu réducteurs. Ainsi Foucault évoque-t-il au sujet de Nerval une certaine « sacralisation du sensible</w:t>
      </w:r>
      <w:r w:rsidRPr="005D71D3">
        <w:rPr>
          <w:rStyle w:val="Appelnotedebasdep"/>
          <w:rFonts w:ascii="Garamond" w:hAnsi="Garamond" w:cs="Times New Roman"/>
          <w:sz w:val="24"/>
          <w:szCs w:val="24"/>
        </w:rPr>
        <w:footnoteReference w:id="12"/>
      </w:r>
      <w:r w:rsidRPr="005D71D3">
        <w:rPr>
          <w:rFonts w:ascii="Garamond" w:hAnsi="Garamond" w:cs="Times New Roman"/>
          <w:sz w:val="24"/>
          <w:szCs w:val="24"/>
        </w:rPr>
        <w:t> » qui donnerait le sens du langage de la folie ; une insistance sur la thématique du feu, sur l</w:t>
      </w:r>
      <w:r w:rsidR="00C80121">
        <w:rPr>
          <w:rFonts w:ascii="Garamond" w:hAnsi="Garamond" w:cs="Times New Roman"/>
          <w:sz w:val="24"/>
          <w:szCs w:val="24"/>
        </w:rPr>
        <w:t>’</w:t>
      </w:r>
      <w:r w:rsidRPr="005D71D3">
        <w:rPr>
          <w:rFonts w:ascii="Garamond" w:hAnsi="Garamond" w:cs="Times New Roman"/>
          <w:sz w:val="24"/>
          <w:szCs w:val="24"/>
        </w:rPr>
        <w:t>exigence introspective et sur le souvenir qui le rapprochent d</w:t>
      </w:r>
      <w:r w:rsidR="00C80121">
        <w:rPr>
          <w:rFonts w:ascii="Garamond" w:hAnsi="Garamond" w:cs="Times New Roman"/>
          <w:sz w:val="24"/>
          <w:szCs w:val="24"/>
        </w:rPr>
        <w:t>’</w:t>
      </w:r>
      <w:r w:rsidRPr="005D71D3">
        <w:rPr>
          <w:rFonts w:ascii="Garamond" w:hAnsi="Garamond" w:cs="Times New Roman"/>
          <w:sz w:val="24"/>
          <w:szCs w:val="24"/>
        </w:rPr>
        <w:t>Artaud</w:t>
      </w:r>
      <w:r w:rsidRPr="005D71D3">
        <w:rPr>
          <w:rStyle w:val="Appelnotedebasdep"/>
          <w:rFonts w:ascii="Garamond" w:hAnsi="Garamond" w:cs="Times New Roman"/>
          <w:sz w:val="24"/>
          <w:szCs w:val="24"/>
        </w:rPr>
        <w:footnoteReference w:id="13"/>
      </w:r>
      <w:r w:rsidRPr="005D71D3">
        <w:rPr>
          <w:rFonts w:ascii="Garamond" w:hAnsi="Garamond" w:cs="Times New Roman"/>
          <w:sz w:val="24"/>
          <w:szCs w:val="24"/>
        </w:rPr>
        <w:t>. Dans un entretien, Foucault parle encore d</w:t>
      </w:r>
      <w:r w:rsidR="00C80121">
        <w:rPr>
          <w:rFonts w:ascii="Garamond" w:hAnsi="Garamond" w:cs="Times New Roman"/>
          <w:sz w:val="24"/>
          <w:szCs w:val="24"/>
        </w:rPr>
        <w:t>’</w:t>
      </w:r>
      <w:r w:rsidRPr="005D71D3">
        <w:rPr>
          <w:rFonts w:ascii="Garamond" w:hAnsi="Garamond" w:cs="Times New Roman"/>
          <w:sz w:val="24"/>
          <w:szCs w:val="24"/>
        </w:rPr>
        <w:t>une folie romantique plutôt « douce », plus « spéculative » que déchaînée, « presque […] domestiquée », que l</w:t>
      </w:r>
      <w:r w:rsidR="00C80121">
        <w:rPr>
          <w:rFonts w:ascii="Garamond" w:hAnsi="Garamond" w:cs="Times New Roman"/>
          <w:sz w:val="24"/>
          <w:szCs w:val="24"/>
        </w:rPr>
        <w:t>’</w:t>
      </w:r>
      <w:r w:rsidRPr="005D71D3">
        <w:rPr>
          <w:rFonts w:ascii="Garamond" w:hAnsi="Garamond" w:cs="Times New Roman"/>
          <w:sz w:val="24"/>
          <w:szCs w:val="24"/>
        </w:rPr>
        <w:t>on retrouve</w:t>
      </w:r>
      <w:r w:rsidR="001E0297" w:rsidRPr="005D71D3">
        <w:rPr>
          <w:rFonts w:ascii="Garamond" w:hAnsi="Garamond" w:cs="Times New Roman"/>
          <w:sz w:val="24"/>
          <w:szCs w:val="24"/>
        </w:rPr>
        <w:t>rait</w:t>
      </w:r>
      <w:r w:rsidRPr="005D71D3">
        <w:rPr>
          <w:rFonts w:ascii="Garamond" w:hAnsi="Garamond" w:cs="Times New Roman"/>
          <w:sz w:val="24"/>
          <w:szCs w:val="24"/>
        </w:rPr>
        <w:t xml:space="preserve"> dans la récurrence des motifs du rêve et de la nuit</w:t>
      </w:r>
      <w:r w:rsidRPr="005D71D3">
        <w:rPr>
          <w:rStyle w:val="Appelnotedebasdep"/>
          <w:rFonts w:ascii="Garamond" w:hAnsi="Garamond" w:cs="Times New Roman"/>
          <w:sz w:val="24"/>
          <w:szCs w:val="24"/>
        </w:rPr>
        <w:footnoteReference w:id="14"/>
      </w:r>
      <w:r w:rsidRPr="005D71D3">
        <w:rPr>
          <w:rFonts w:ascii="Garamond" w:hAnsi="Garamond" w:cs="Times New Roman"/>
          <w:sz w:val="24"/>
          <w:szCs w:val="24"/>
        </w:rPr>
        <w:t>. Des éléments trop courts pour déterminer avec précision ce qui a marqué le philosophe</w:t>
      </w:r>
      <w:r w:rsidR="001E0297" w:rsidRPr="005D71D3">
        <w:rPr>
          <w:rFonts w:ascii="Garamond" w:hAnsi="Garamond" w:cs="Times New Roman"/>
          <w:sz w:val="24"/>
          <w:szCs w:val="24"/>
        </w:rPr>
        <w:t xml:space="preserve"> chez Nerval</w:t>
      </w:r>
      <w:r w:rsidRPr="005D71D3">
        <w:rPr>
          <w:rFonts w:ascii="Garamond" w:hAnsi="Garamond" w:cs="Times New Roman"/>
          <w:sz w:val="24"/>
          <w:szCs w:val="24"/>
        </w:rPr>
        <w:t>, et qui frôlent parfois le lieu commun. Pourtant, de nombreux développements de la pensée foucaldienne trouvent chez le poète non seulement une illustration mais d</w:t>
      </w:r>
      <w:r w:rsidR="00C80121">
        <w:rPr>
          <w:rFonts w:ascii="Garamond" w:hAnsi="Garamond" w:cs="Times New Roman"/>
          <w:sz w:val="24"/>
          <w:szCs w:val="24"/>
        </w:rPr>
        <w:t>’</w:t>
      </w:r>
      <w:r w:rsidRPr="005D71D3">
        <w:rPr>
          <w:rFonts w:ascii="Garamond" w:hAnsi="Garamond" w:cs="Times New Roman"/>
          <w:sz w:val="24"/>
          <w:szCs w:val="24"/>
        </w:rPr>
        <w:t>intéressants prolongements. Peut-être la lecture faite par Foucault fut-elle trop partielle pour saisir, au-delà de la proximité des problématiques, l</w:t>
      </w:r>
      <w:r w:rsidR="00C80121">
        <w:rPr>
          <w:rFonts w:ascii="Garamond" w:hAnsi="Garamond" w:cs="Times New Roman"/>
          <w:sz w:val="24"/>
          <w:szCs w:val="24"/>
        </w:rPr>
        <w:t>’</w:t>
      </w:r>
      <w:r w:rsidRPr="005D71D3">
        <w:rPr>
          <w:rFonts w:ascii="Garamond" w:hAnsi="Garamond" w:cs="Times New Roman"/>
          <w:sz w:val="24"/>
          <w:szCs w:val="24"/>
        </w:rPr>
        <w:t>affinité profonde de s</w:t>
      </w:r>
      <w:r w:rsidR="001E0297" w:rsidRPr="005D71D3">
        <w:rPr>
          <w:rFonts w:ascii="Garamond" w:hAnsi="Garamond" w:cs="Times New Roman"/>
          <w:sz w:val="24"/>
          <w:szCs w:val="24"/>
        </w:rPr>
        <w:t>on propos</w:t>
      </w:r>
      <w:r w:rsidRPr="005D71D3">
        <w:rPr>
          <w:rFonts w:ascii="Garamond" w:hAnsi="Garamond" w:cs="Times New Roman"/>
          <w:sz w:val="24"/>
          <w:szCs w:val="24"/>
        </w:rPr>
        <w:t xml:space="preserve"> avec la poétique nervalienne, qu</w:t>
      </w:r>
      <w:r w:rsidR="00C80121">
        <w:rPr>
          <w:rFonts w:ascii="Garamond" w:hAnsi="Garamond" w:cs="Times New Roman"/>
          <w:sz w:val="24"/>
          <w:szCs w:val="24"/>
        </w:rPr>
        <w:t>’</w:t>
      </w:r>
      <w:r w:rsidRPr="005D71D3">
        <w:rPr>
          <w:rFonts w:ascii="Garamond" w:hAnsi="Garamond" w:cs="Times New Roman"/>
          <w:sz w:val="24"/>
          <w:szCs w:val="24"/>
        </w:rPr>
        <w:t xml:space="preserve">il aurait </w:t>
      </w:r>
      <w:r w:rsidR="001E0297" w:rsidRPr="005D71D3">
        <w:rPr>
          <w:rFonts w:ascii="Garamond" w:hAnsi="Garamond" w:cs="Times New Roman"/>
          <w:sz w:val="24"/>
          <w:szCs w:val="24"/>
        </w:rPr>
        <w:t>pu être</w:t>
      </w:r>
      <w:r w:rsidRPr="005D71D3">
        <w:rPr>
          <w:rFonts w:ascii="Garamond" w:hAnsi="Garamond" w:cs="Times New Roman"/>
          <w:sz w:val="24"/>
          <w:szCs w:val="24"/>
        </w:rPr>
        <w:t xml:space="preserve"> </w:t>
      </w:r>
      <w:r w:rsidR="001E0297" w:rsidRPr="005D71D3">
        <w:rPr>
          <w:rFonts w:ascii="Garamond" w:hAnsi="Garamond" w:cs="Times New Roman"/>
          <w:sz w:val="24"/>
          <w:szCs w:val="24"/>
        </w:rPr>
        <w:t>fécond</w:t>
      </w:r>
      <w:r w:rsidRPr="005D71D3">
        <w:rPr>
          <w:rFonts w:ascii="Garamond" w:hAnsi="Garamond" w:cs="Times New Roman"/>
          <w:sz w:val="24"/>
          <w:szCs w:val="24"/>
        </w:rPr>
        <w:t xml:space="preserve"> d</w:t>
      </w:r>
      <w:r w:rsidR="00C80121">
        <w:rPr>
          <w:rFonts w:ascii="Garamond" w:hAnsi="Garamond" w:cs="Times New Roman"/>
          <w:sz w:val="24"/>
          <w:szCs w:val="24"/>
        </w:rPr>
        <w:t>’</w:t>
      </w:r>
      <w:r w:rsidRPr="005D71D3">
        <w:rPr>
          <w:rFonts w:ascii="Garamond" w:hAnsi="Garamond" w:cs="Times New Roman"/>
          <w:sz w:val="24"/>
          <w:szCs w:val="24"/>
        </w:rPr>
        <w:t>explorer. Ce qui est certain, bien entendu, c</w:t>
      </w:r>
      <w:r w:rsidR="00C80121">
        <w:rPr>
          <w:rFonts w:ascii="Garamond" w:hAnsi="Garamond" w:cs="Times New Roman"/>
          <w:sz w:val="24"/>
          <w:szCs w:val="24"/>
        </w:rPr>
        <w:t>’</w:t>
      </w:r>
      <w:r w:rsidRPr="005D71D3">
        <w:rPr>
          <w:rFonts w:ascii="Garamond" w:hAnsi="Garamond" w:cs="Times New Roman"/>
          <w:sz w:val="24"/>
          <w:szCs w:val="24"/>
        </w:rPr>
        <w:t>est que Foucault n</w:t>
      </w:r>
      <w:r w:rsidR="00C80121">
        <w:rPr>
          <w:rFonts w:ascii="Garamond" w:hAnsi="Garamond" w:cs="Times New Roman"/>
          <w:sz w:val="24"/>
          <w:szCs w:val="24"/>
        </w:rPr>
        <w:t>’</w:t>
      </w:r>
      <w:r w:rsidRPr="005D71D3">
        <w:rPr>
          <w:rFonts w:ascii="Garamond" w:hAnsi="Garamond" w:cs="Times New Roman"/>
          <w:sz w:val="24"/>
          <w:szCs w:val="24"/>
        </w:rPr>
        <w:t>eut pas besoin d</w:t>
      </w:r>
      <w:r w:rsidR="00C80121">
        <w:rPr>
          <w:rFonts w:ascii="Garamond" w:hAnsi="Garamond" w:cs="Times New Roman"/>
          <w:sz w:val="24"/>
          <w:szCs w:val="24"/>
        </w:rPr>
        <w:t>’</w:t>
      </w:r>
      <w:r w:rsidRPr="005D71D3">
        <w:rPr>
          <w:rFonts w:ascii="Garamond" w:hAnsi="Garamond" w:cs="Times New Roman"/>
          <w:sz w:val="24"/>
          <w:szCs w:val="24"/>
        </w:rPr>
        <w:t>entrer dans le détail de l</w:t>
      </w:r>
      <w:r w:rsidR="00C80121">
        <w:rPr>
          <w:rFonts w:ascii="Garamond" w:hAnsi="Garamond" w:cs="Times New Roman"/>
          <w:sz w:val="24"/>
          <w:szCs w:val="24"/>
        </w:rPr>
        <w:t>’</w:t>
      </w:r>
      <w:r w:rsidRPr="005D71D3">
        <w:rPr>
          <w:rFonts w:ascii="Garamond" w:hAnsi="Garamond" w:cs="Times New Roman"/>
          <w:sz w:val="24"/>
          <w:szCs w:val="24"/>
        </w:rPr>
        <w:t>œuvre, comme il le fit avec d</w:t>
      </w:r>
      <w:r w:rsidR="00C80121">
        <w:rPr>
          <w:rFonts w:ascii="Garamond" w:hAnsi="Garamond" w:cs="Times New Roman"/>
          <w:sz w:val="24"/>
          <w:szCs w:val="24"/>
        </w:rPr>
        <w:t>’</w:t>
      </w:r>
      <w:r w:rsidRPr="005D71D3">
        <w:rPr>
          <w:rFonts w:ascii="Garamond" w:hAnsi="Garamond" w:cs="Times New Roman"/>
          <w:sz w:val="24"/>
          <w:szCs w:val="24"/>
        </w:rPr>
        <w:t>autres écrivains, pour construire sa propre pensée</w:t>
      </w:r>
      <w:r w:rsidR="001E0297" w:rsidRPr="005D71D3">
        <w:rPr>
          <w:rFonts w:ascii="Garamond" w:hAnsi="Garamond" w:cs="Times New Roman"/>
          <w:sz w:val="24"/>
          <w:szCs w:val="24"/>
        </w:rPr>
        <w:t xml:space="preserve"> qui trouve ailleurs sa richesse</w:t>
      </w:r>
      <w:r w:rsidRPr="005D71D3">
        <w:rPr>
          <w:rFonts w:ascii="Garamond" w:hAnsi="Garamond" w:cs="Times New Roman"/>
          <w:sz w:val="24"/>
          <w:szCs w:val="24"/>
        </w:rPr>
        <w:t xml:space="preserve">. Mais nous pouvons </w:t>
      </w:r>
      <w:r w:rsidR="00907EA8" w:rsidRPr="005D71D3">
        <w:rPr>
          <w:rFonts w:ascii="Garamond" w:hAnsi="Garamond" w:cs="Times New Roman"/>
          <w:sz w:val="24"/>
          <w:szCs w:val="24"/>
        </w:rPr>
        <w:t>quant à nous</w:t>
      </w:r>
      <w:r w:rsidRPr="005D71D3">
        <w:rPr>
          <w:rFonts w:ascii="Garamond" w:hAnsi="Garamond" w:cs="Times New Roman"/>
          <w:sz w:val="24"/>
          <w:szCs w:val="24"/>
        </w:rPr>
        <w:t xml:space="preserve"> mettre au jour quelques points névralgiques de cette résonance, afin d</w:t>
      </w:r>
      <w:r w:rsidR="00C80121">
        <w:rPr>
          <w:rFonts w:ascii="Garamond" w:hAnsi="Garamond" w:cs="Times New Roman"/>
          <w:sz w:val="24"/>
          <w:szCs w:val="24"/>
        </w:rPr>
        <w:t>’</w:t>
      </w:r>
      <w:r w:rsidRPr="005D71D3">
        <w:rPr>
          <w:rFonts w:ascii="Garamond" w:hAnsi="Garamond" w:cs="Times New Roman"/>
          <w:sz w:val="24"/>
          <w:szCs w:val="24"/>
        </w:rPr>
        <w:t>éclairer réciproquement les œuvres des deux auteurs et</w:t>
      </w:r>
      <w:r w:rsidR="00907EA8" w:rsidRPr="005D71D3">
        <w:rPr>
          <w:rFonts w:ascii="Garamond" w:hAnsi="Garamond" w:cs="Times New Roman"/>
          <w:sz w:val="24"/>
          <w:szCs w:val="24"/>
        </w:rPr>
        <w:t xml:space="preserve"> de</w:t>
      </w:r>
      <w:r w:rsidRPr="005D71D3">
        <w:rPr>
          <w:rFonts w:ascii="Garamond" w:hAnsi="Garamond" w:cs="Times New Roman"/>
          <w:sz w:val="24"/>
          <w:szCs w:val="24"/>
        </w:rPr>
        <w:t xml:space="preserve"> montrer quels enjeux chez Nerval justifient pleinement sa convocation au sein de l</w:t>
      </w:r>
      <w:r w:rsidR="00C80121">
        <w:rPr>
          <w:rFonts w:ascii="Garamond" w:hAnsi="Garamond" w:cs="Times New Roman"/>
          <w:sz w:val="24"/>
          <w:szCs w:val="24"/>
        </w:rPr>
        <w:t>’</w:t>
      </w:r>
      <w:r w:rsidRPr="005D71D3">
        <w:rPr>
          <w:rFonts w:ascii="Garamond" w:hAnsi="Garamond" w:cs="Times New Roman"/>
          <w:sz w:val="24"/>
          <w:szCs w:val="24"/>
        </w:rPr>
        <w:t>exposé foucaldien.</w:t>
      </w:r>
    </w:p>
    <w:p w:rsidR="00907EA8" w:rsidRPr="005D71D3" w:rsidRDefault="00EB6C72" w:rsidP="005D71D3">
      <w:pPr>
        <w:autoSpaceDE w:val="0"/>
        <w:autoSpaceDN w:val="0"/>
        <w:adjustRightInd w:val="0"/>
        <w:spacing w:after="0" w:line="240" w:lineRule="auto"/>
        <w:ind w:firstLine="360"/>
        <w:jc w:val="both"/>
        <w:rPr>
          <w:rFonts w:ascii="Garamond" w:eastAsia="Fd1433943-Identity-H" w:hAnsi="Garamond" w:cs="Times New Roman"/>
          <w:sz w:val="24"/>
          <w:szCs w:val="24"/>
        </w:rPr>
      </w:pPr>
      <w:r w:rsidRPr="005D71D3">
        <w:rPr>
          <w:rFonts w:ascii="Garamond" w:hAnsi="Garamond" w:cs="Times New Roman"/>
          <w:sz w:val="24"/>
          <w:szCs w:val="24"/>
        </w:rPr>
        <w:t xml:space="preserve">Avant tout, </w:t>
      </w:r>
      <w:r w:rsidR="00960AF0" w:rsidRPr="005D71D3">
        <w:rPr>
          <w:rFonts w:ascii="Garamond" w:hAnsi="Garamond" w:cs="Times New Roman"/>
          <w:sz w:val="24"/>
          <w:szCs w:val="24"/>
        </w:rPr>
        <w:t>il faut</w:t>
      </w:r>
      <w:r w:rsidRPr="005D71D3">
        <w:rPr>
          <w:rFonts w:ascii="Garamond" w:hAnsi="Garamond" w:cs="Times New Roman"/>
          <w:sz w:val="24"/>
          <w:szCs w:val="24"/>
        </w:rPr>
        <w:t xml:space="preserve"> noter que si la référence à Nerval peut apparaître inhabituelle en contexte philosophique, elle n</w:t>
      </w:r>
      <w:r w:rsidR="00C80121">
        <w:rPr>
          <w:rFonts w:ascii="Garamond" w:hAnsi="Garamond" w:cs="Times New Roman"/>
          <w:sz w:val="24"/>
          <w:szCs w:val="24"/>
        </w:rPr>
        <w:t>’</w:t>
      </w:r>
      <w:r w:rsidRPr="005D71D3">
        <w:rPr>
          <w:rFonts w:ascii="Garamond" w:hAnsi="Garamond" w:cs="Times New Roman"/>
          <w:sz w:val="24"/>
          <w:szCs w:val="24"/>
        </w:rPr>
        <w:t>est pas surprenante dans le cadre d</w:t>
      </w:r>
      <w:r w:rsidR="00C80121">
        <w:rPr>
          <w:rFonts w:ascii="Garamond" w:hAnsi="Garamond" w:cs="Times New Roman"/>
          <w:sz w:val="24"/>
          <w:szCs w:val="24"/>
        </w:rPr>
        <w:t>’</w:t>
      </w:r>
      <w:r w:rsidRPr="005D71D3">
        <w:rPr>
          <w:rFonts w:ascii="Garamond" w:hAnsi="Garamond" w:cs="Times New Roman"/>
          <w:sz w:val="24"/>
          <w:szCs w:val="24"/>
        </w:rPr>
        <w:t>un travail de si large ampleur sur la folie. Le nom de Nerval y est resté lié, que ce soit pour les crises et internements successifs dont il fit l</w:t>
      </w:r>
      <w:r w:rsidR="00C80121">
        <w:rPr>
          <w:rFonts w:ascii="Garamond" w:hAnsi="Garamond" w:cs="Times New Roman"/>
          <w:sz w:val="24"/>
          <w:szCs w:val="24"/>
        </w:rPr>
        <w:t>’</w:t>
      </w:r>
      <w:r w:rsidRPr="005D71D3">
        <w:rPr>
          <w:rFonts w:ascii="Garamond" w:hAnsi="Garamond" w:cs="Times New Roman"/>
          <w:sz w:val="24"/>
          <w:szCs w:val="24"/>
        </w:rPr>
        <w:t>épreuve, pour la reprise répétée de ceux-ci en littérature ou pour le suicide qui y met définitivement terme en janvier 1855. Ainsi que nous le rappelions, la critique nervalienne n</w:t>
      </w:r>
      <w:r w:rsidR="00C80121">
        <w:rPr>
          <w:rFonts w:ascii="Garamond" w:hAnsi="Garamond" w:cs="Times New Roman"/>
          <w:sz w:val="24"/>
          <w:szCs w:val="24"/>
        </w:rPr>
        <w:t>’</w:t>
      </w:r>
      <w:r w:rsidRPr="005D71D3">
        <w:rPr>
          <w:rFonts w:ascii="Garamond" w:hAnsi="Garamond" w:cs="Times New Roman"/>
          <w:sz w:val="24"/>
          <w:szCs w:val="24"/>
        </w:rPr>
        <w:t>eut d</w:t>
      </w:r>
      <w:r w:rsidR="00C80121">
        <w:rPr>
          <w:rFonts w:ascii="Garamond" w:hAnsi="Garamond" w:cs="Times New Roman"/>
          <w:sz w:val="24"/>
          <w:szCs w:val="24"/>
        </w:rPr>
        <w:t>’</w:t>
      </w:r>
      <w:r w:rsidRPr="005D71D3">
        <w:rPr>
          <w:rFonts w:ascii="Garamond" w:hAnsi="Garamond" w:cs="Times New Roman"/>
          <w:sz w:val="24"/>
          <w:szCs w:val="24"/>
        </w:rPr>
        <w:t>ailleurs pas besoin de Foucault pour investir cette thématique, parfois à l</w:t>
      </w:r>
      <w:r w:rsidR="00C80121">
        <w:rPr>
          <w:rFonts w:ascii="Garamond" w:hAnsi="Garamond" w:cs="Times New Roman"/>
          <w:sz w:val="24"/>
          <w:szCs w:val="24"/>
        </w:rPr>
        <w:t>’</w:t>
      </w:r>
      <w:r w:rsidRPr="005D71D3">
        <w:rPr>
          <w:rFonts w:ascii="Garamond" w:hAnsi="Garamond" w:cs="Times New Roman"/>
          <w:sz w:val="24"/>
          <w:szCs w:val="24"/>
        </w:rPr>
        <w:t>excès. Mais si la perspective foucaldienne nous intéresse, c</w:t>
      </w:r>
      <w:r w:rsidR="00C80121">
        <w:rPr>
          <w:rFonts w:ascii="Garamond" w:hAnsi="Garamond" w:cs="Times New Roman"/>
          <w:sz w:val="24"/>
          <w:szCs w:val="24"/>
        </w:rPr>
        <w:t>’</w:t>
      </w:r>
      <w:r w:rsidRPr="005D71D3">
        <w:rPr>
          <w:rFonts w:ascii="Garamond" w:hAnsi="Garamond" w:cs="Times New Roman"/>
          <w:sz w:val="24"/>
          <w:szCs w:val="24"/>
        </w:rPr>
        <w:t>est qu</w:t>
      </w:r>
      <w:r w:rsidR="00C80121">
        <w:rPr>
          <w:rFonts w:ascii="Garamond" w:hAnsi="Garamond" w:cs="Times New Roman"/>
          <w:sz w:val="24"/>
          <w:szCs w:val="24"/>
        </w:rPr>
        <w:t>’</w:t>
      </w:r>
      <w:r w:rsidRPr="005D71D3">
        <w:rPr>
          <w:rFonts w:ascii="Garamond" w:hAnsi="Garamond" w:cs="Times New Roman"/>
          <w:sz w:val="24"/>
          <w:szCs w:val="24"/>
        </w:rPr>
        <w:t xml:space="preserve">elle nous force à reconsidérer le traitement nervalien de la folie non plus seulement comme un motif ou une </w:t>
      </w:r>
      <w:r w:rsidR="00907EA8" w:rsidRPr="005D71D3">
        <w:rPr>
          <w:rFonts w:ascii="Garamond" w:hAnsi="Garamond" w:cs="Times New Roman"/>
          <w:sz w:val="24"/>
          <w:szCs w:val="24"/>
        </w:rPr>
        <w:t>condition</w:t>
      </w:r>
      <w:r w:rsidRPr="005D71D3">
        <w:rPr>
          <w:rFonts w:ascii="Garamond" w:hAnsi="Garamond" w:cs="Times New Roman"/>
          <w:sz w:val="24"/>
          <w:szCs w:val="24"/>
        </w:rPr>
        <w:t xml:space="preserve"> interne de l</w:t>
      </w:r>
      <w:r w:rsidR="00C80121">
        <w:rPr>
          <w:rFonts w:ascii="Garamond" w:hAnsi="Garamond" w:cs="Times New Roman"/>
          <w:sz w:val="24"/>
          <w:szCs w:val="24"/>
        </w:rPr>
        <w:t>’</w:t>
      </w:r>
      <w:r w:rsidRPr="005D71D3">
        <w:rPr>
          <w:rFonts w:ascii="Garamond" w:hAnsi="Garamond" w:cs="Times New Roman"/>
          <w:sz w:val="24"/>
          <w:szCs w:val="24"/>
        </w:rPr>
        <w:t>œuvre, mais comme le catalyseur par lequel la littérature se fai</w:t>
      </w:r>
      <w:r w:rsidR="00907EA8" w:rsidRPr="005D71D3">
        <w:rPr>
          <w:rFonts w:ascii="Garamond" w:hAnsi="Garamond" w:cs="Times New Roman"/>
          <w:sz w:val="24"/>
          <w:szCs w:val="24"/>
        </w:rPr>
        <w:t>t</w:t>
      </w:r>
      <w:r w:rsidRPr="005D71D3">
        <w:rPr>
          <w:rFonts w:ascii="Garamond" w:hAnsi="Garamond" w:cs="Times New Roman"/>
          <w:sz w:val="24"/>
          <w:szCs w:val="24"/>
        </w:rPr>
        <w:t xml:space="preserve"> subversive par rapport à des normes extérieures qui exercent sur elle une forme de violence. </w:t>
      </w:r>
      <w:r w:rsidR="00907EA8" w:rsidRPr="005D71D3">
        <w:rPr>
          <w:rFonts w:ascii="Garamond" w:hAnsi="Garamond" w:cs="Times New Roman"/>
          <w:sz w:val="24"/>
          <w:szCs w:val="24"/>
        </w:rPr>
        <w:t>Il s</w:t>
      </w:r>
      <w:r w:rsidR="00C80121">
        <w:rPr>
          <w:rFonts w:ascii="Garamond" w:hAnsi="Garamond" w:cs="Times New Roman"/>
          <w:sz w:val="24"/>
          <w:szCs w:val="24"/>
        </w:rPr>
        <w:t>’</w:t>
      </w:r>
      <w:r w:rsidR="00907EA8" w:rsidRPr="005D71D3">
        <w:rPr>
          <w:rFonts w:ascii="Garamond" w:hAnsi="Garamond" w:cs="Times New Roman"/>
          <w:sz w:val="24"/>
          <w:szCs w:val="24"/>
        </w:rPr>
        <w:t>agit de comprendre</w:t>
      </w:r>
      <w:r w:rsidRPr="005D71D3">
        <w:rPr>
          <w:rFonts w:ascii="Garamond" w:hAnsi="Garamond" w:cs="Times New Roman"/>
          <w:sz w:val="24"/>
          <w:szCs w:val="24"/>
        </w:rPr>
        <w:t xml:space="preserve"> comment Nerval organise dans son œuvre une résistance aux représentations et aux savoirs qu</w:t>
      </w:r>
      <w:r w:rsidR="00C80121">
        <w:rPr>
          <w:rFonts w:ascii="Garamond" w:hAnsi="Garamond" w:cs="Times New Roman"/>
          <w:sz w:val="24"/>
          <w:szCs w:val="24"/>
        </w:rPr>
        <w:t>’</w:t>
      </w:r>
      <w:r w:rsidRPr="005D71D3">
        <w:rPr>
          <w:rFonts w:ascii="Garamond" w:hAnsi="Garamond" w:cs="Times New Roman"/>
          <w:sz w:val="24"/>
          <w:szCs w:val="24"/>
        </w:rPr>
        <w:t>il juge répressifs vis-à-vis à la fois de sa propre vie et de son activité d</w:t>
      </w:r>
      <w:r w:rsidR="00C80121">
        <w:rPr>
          <w:rFonts w:ascii="Garamond" w:hAnsi="Garamond" w:cs="Times New Roman"/>
          <w:sz w:val="24"/>
          <w:szCs w:val="24"/>
        </w:rPr>
        <w:t>’</w:t>
      </w:r>
      <w:r w:rsidRPr="005D71D3">
        <w:rPr>
          <w:rFonts w:ascii="Garamond" w:hAnsi="Garamond" w:cs="Times New Roman"/>
          <w:sz w:val="24"/>
          <w:szCs w:val="24"/>
        </w:rPr>
        <w:t>écriture, et ce à un double niveau</w:t>
      </w:r>
      <w:r w:rsidR="006A46F2" w:rsidRPr="005D71D3">
        <w:rPr>
          <w:rFonts w:ascii="Garamond" w:hAnsi="Garamond" w:cs="Times New Roman"/>
          <w:sz w:val="24"/>
          <w:szCs w:val="24"/>
        </w:rPr>
        <w:t>.</w:t>
      </w:r>
    </w:p>
    <w:p w:rsidR="00907EA8" w:rsidRPr="005D71D3" w:rsidRDefault="00907EA8" w:rsidP="005D71D3">
      <w:pPr>
        <w:autoSpaceDE w:val="0"/>
        <w:autoSpaceDN w:val="0"/>
        <w:adjustRightInd w:val="0"/>
        <w:spacing w:after="0" w:line="240" w:lineRule="auto"/>
        <w:ind w:firstLine="360"/>
        <w:jc w:val="both"/>
        <w:rPr>
          <w:rFonts w:ascii="Garamond" w:eastAsia="Fd1433943-Identity-H" w:hAnsi="Garamond" w:cs="Times New Roman"/>
          <w:sz w:val="24"/>
          <w:szCs w:val="24"/>
        </w:rPr>
      </w:pPr>
    </w:p>
    <w:p w:rsidR="00907EA8" w:rsidRPr="005D71D3" w:rsidRDefault="00907EA8" w:rsidP="005D71D3">
      <w:pPr>
        <w:autoSpaceDE w:val="0"/>
        <w:autoSpaceDN w:val="0"/>
        <w:adjustRightInd w:val="0"/>
        <w:spacing w:after="0" w:line="240" w:lineRule="auto"/>
        <w:ind w:firstLine="360"/>
        <w:jc w:val="both"/>
        <w:rPr>
          <w:rFonts w:ascii="Garamond" w:hAnsi="Garamond" w:cs="Times New Roman"/>
          <w:sz w:val="24"/>
          <w:szCs w:val="24"/>
        </w:rPr>
      </w:pPr>
    </w:p>
    <w:p w:rsidR="00907EA8" w:rsidRPr="00D435E5" w:rsidRDefault="00D435E5" w:rsidP="00D435E5">
      <w:pPr>
        <w:autoSpaceDE w:val="0"/>
        <w:autoSpaceDN w:val="0"/>
        <w:adjustRightInd w:val="0"/>
        <w:spacing w:after="0" w:line="240" w:lineRule="auto"/>
        <w:jc w:val="both"/>
        <w:rPr>
          <w:rFonts w:ascii="Garamond" w:hAnsi="Garamond" w:cs="Times New Roman"/>
          <w:b/>
          <w:bCs/>
          <w:sz w:val="24"/>
          <w:szCs w:val="24"/>
        </w:rPr>
      </w:pPr>
      <w:r>
        <w:rPr>
          <w:rFonts w:ascii="Garamond" w:hAnsi="Garamond" w:cs="Times New Roman"/>
          <w:b/>
          <w:bCs/>
          <w:sz w:val="24"/>
          <w:szCs w:val="24"/>
        </w:rPr>
        <w:t>L</w:t>
      </w:r>
      <w:r w:rsidRPr="00D435E5">
        <w:rPr>
          <w:rFonts w:ascii="Garamond" w:hAnsi="Garamond" w:cs="Times New Roman"/>
          <w:b/>
          <w:bCs/>
          <w:sz w:val="24"/>
          <w:szCs w:val="24"/>
        </w:rPr>
        <w:t xml:space="preserve">a guerre des mots </w:t>
      </w:r>
    </w:p>
    <w:p w:rsidR="00907EA8" w:rsidRPr="005D71D3" w:rsidRDefault="00907EA8" w:rsidP="005D71D3">
      <w:pPr>
        <w:autoSpaceDE w:val="0"/>
        <w:autoSpaceDN w:val="0"/>
        <w:adjustRightInd w:val="0"/>
        <w:spacing w:after="0" w:line="240" w:lineRule="auto"/>
        <w:ind w:firstLine="360"/>
        <w:jc w:val="both"/>
        <w:rPr>
          <w:rFonts w:ascii="Garamond" w:hAnsi="Garamond" w:cs="Times New Roman"/>
          <w:sz w:val="24"/>
          <w:szCs w:val="24"/>
        </w:rPr>
      </w:pPr>
    </w:p>
    <w:p w:rsidR="00907EA8" w:rsidRPr="00B01AE5" w:rsidRDefault="00EB6C72" w:rsidP="00D435E5">
      <w:pPr>
        <w:autoSpaceDE w:val="0"/>
        <w:autoSpaceDN w:val="0"/>
        <w:adjustRightInd w:val="0"/>
        <w:spacing w:after="0" w:line="240" w:lineRule="auto"/>
        <w:ind w:firstLine="360"/>
        <w:jc w:val="both"/>
        <w:rPr>
          <w:rFonts w:ascii="Garamond" w:eastAsia="Fd1433943-Identity-H" w:hAnsi="Garamond" w:cs="Times New Roman"/>
          <w:sz w:val="24"/>
          <w:szCs w:val="24"/>
        </w:rPr>
      </w:pPr>
      <w:r w:rsidRPr="005D71D3">
        <w:rPr>
          <w:rFonts w:ascii="Garamond" w:hAnsi="Garamond" w:cs="Times New Roman"/>
          <w:sz w:val="24"/>
          <w:szCs w:val="24"/>
        </w:rPr>
        <w:t>La correspondance de Nerval nous offre un point d</w:t>
      </w:r>
      <w:r w:rsidR="00C80121">
        <w:rPr>
          <w:rFonts w:ascii="Garamond" w:hAnsi="Garamond" w:cs="Times New Roman"/>
          <w:sz w:val="24"/>
          <w:szCs w:val="24"/>
        </w:rPr>
        <w:t>’</w:t>
      </w:r>
      <w:r w:rsidRPr="005D71D3">
        <w:rPr>
          <w:rFonts w:ascii="Garamond" w:hAnsi="Garamond" w:cs="Times New Roman"/>
          <w:sz w:val="24"/>
          <w:szCs w:val="24"/>
        </w:rPr>
        <w:t>entrée dans le premier de ces niveaux. Interné à plusieurs reprises (lors d</w:t>
      </w:r>
      <w:r w:rsidR="00C80121">
        <w:rPr>
          <w:rFonts w:ascii="Garamond" w:hAnsi="Garamond" w:cs="Times New Roman"/>
          <w:sz w:val="24"/>
          <w:szCs w:val="24"/>
        </w:rPr>
        <w:t>’</w:t>
      </w:r>
      <w:r w:rsidRPr="005D71D3">
        <w:rPr>
          <w:rFonts w:ascii="Garamond" w:hAnsi="Garamond" w:cs="Times New Roman"/>
          <w:sz w:val="24"/>
          <w:szCs w:val="24"/>
        </w:rPr>
        <w:t>une première crise en 1841, puis lors de rechutes qui débutent en 1852), Nerval écrit beaucoup de lettres destinées à rassurer son entourage amical et familial, expliquant dans l</w:t>
      </w:r>
      <w:r w:rsidR="00C80121">
        <w:rPr>
          <w:rFonts w:ascii="Garamond" w:hAnsi="Garamond" w:cs="Times New Roman"/>
          <w:sz w:val="24"/>
          <w:szCs w:val="24"/>
        </w:rPr>
        <w:t>’</w:t>
      </w:r>
      <w:r w:rsidRPr="005D71D3">
        <w:rPr>
          <w:rFonts w:ascii="Garamond" w:hAnsi="Garamond" w:cs="Times New Roman"/>
          <w:sz w:val="24"/>
          <w:szCs w:val="24"/>
        </w:rPr>
        <w:t>après-coup ce qui lui est arrivé. Il s</w:t>
      </w:r>
      <w:r w:rsidR="00C80121">
        <w:rPr>
          <w:rFonts w:ascii="Garamond" w:hAnsi="Garamond" w:cs="Times New Roman"/>
          <w:sz w:val="24"/>
          <w:szCs w:val="24"/>
        </w:rPr>
        <w:t>’</w:t>
      </w:r>
      <w:r w:rsidRPr="005D71D3">
        <w:rPr>
          <w:rFonts w:ascii="Garamond" w:hAnsi="Garamond" w:cs="Times New Roman"/>
          <w:sz w:val="24"/>
          <w:szCs w:val="24"/>
        </w:rPr>
        <w:t>agit pour lui de ménager sa réputation et la place qu</w:t>
      </w:r>
      <w:r w:rsidR="00C80121">
        <w:rPr>
          <w:rFonts w:ascii="Garamond" w:hAnsi="Garamond" w:cs="Times New Roman"/>
          <w:sz w:val="24"/>
          <w:szCs w:val="24"/>
        </w:rPr>
        <w:t>’</w:t>
      </w:r>
      <w:r w:rsidRPr="005D71D3">
        <w:rPr>
          <w:rFonts w:ascii="Garamond" w:hAnsi="Garamond" w:cs="Times New Roman"/>
          <w:sz w:val="24"/>
          <w:szCs w:val="24"/>
        </w:rPr>
        <w:t>il s</w:t>
      </w:r>
      <w:r w:rsidR="00C80121">
        <w:rPr>
          <w:rFonts w:ascii="Garamond" w:hAnsi="Garamond" w:cs="Times New Roman"/>
          <w:sz w:val="24"/>
          <w:szCs w:val="24"/>
        </w:rPr>
        <w:t>’</w:t>
      </w:r>
      <w:r w:rsidRPr="005D71D3">
        <w:rPr>
          <w:rFonts w:ascii="Garamond" w:hAnsi="Garamond" w:cs="Times New Roman"/>
          <w:sz w:val="24"/>
          <w:szCs w:val="24"/>
        </w:rPr>
        <w:t>est faite dans le monde des Lettres</w:t>
      </w:r>
      <w:r w:rsidR="00687327" w:rsidRPr="005D71D3">
        <w:rPr>
          <w:rFonts w:ascii="Garamond" w:hAnsi="Garamond" w:cs="Times New Roman"/>
          <w:sz w:val="24"/>
          <w:szCs w:val="24"/>
        </w:rPr>
        <w:t>,</w:t>
      </w:r>
      <w:r w:rsidRPr="005D71D3">
        <w:rPr>
          <w:rFonts w:ascii="Garamond" w:hAnsi="Garamond" w:cs="Times New Roman"/>
          <w:sz w:val="24"/>
          <w:szCs w:val="24"/>
        </w:rPr>
        <w:t xml:space="preserve"> ou de convaincre son médecin, le </w:t>
      </w:r>
      <w:r w:rsidR="00543213" w:rsidRPr="005D71D3">
        <w:rPr>
          <w:rFonts w:ascii="Garamond" w:hAnsi="Garamond" w:cs="Times New Roman"/>
          <w:sz w:val="24"/>
          <w:szCs w:val="24"/>
        </w:rPr>
        <w:t>d</w:t>
      </w:r>
      <w:r w:rsidRPr="005D71D3">
        <w:rPr>
          <w:rFonts w:ascii="Garamond" w:hAnsi="Garamond" w:cs="Times New Roman"/>
          <w:sz w:val="24"/>
          <w:szCs w:val="24"/>
        </w:rPr>
        <w:t>octeur Blanche, de le laisser sortir de l</w:t>
      </w:r>
      <w:r w:rsidR="00C80121">
        <w:rPr>
          <w:rFonts w:ascii="Garamond" w:hAnsi="Garamond" w:cs="Times New Roman"/>
          <w:sz w:val="24"/>
          <w:szCs w:val="24"/>
        </w:rPr>
        <w:t>’</w:t>
      </w:r>
      <w:r w:rsidRPr="005D71D3">
        <w:rPr>
          <w:rFonts w:ascii="Garamond" w:hAnsi="Garamond" w:cs="Times New Roman"/>
          <w:sz w:val="24"/>
          <w:szCs w:val="24"/>
        </w:rPr>
        <w:t>isolement de sa maison de soin</w:t>
      </w:r>
      <w:r w:rsidRPr="005D71D3">
        <w:rPr>
          <w:rStyle w:val="Appelnotedebasdep"/>
          <w:rFonts w:ascii="Garamond" w:hAnsi="Garamond" w:cs="Times New Roman"/>
          <w:sz w:val="24"/>
          <w:szCs w:val="24"/>
        </w:rPr>
        <w:footnoteReference w:id="15"/>
      </w:r>
      <w:r w:rsidRPr="005D71D3">
        <w:rPr>
          <w:rFonts w:ascii="Garamond" w:hAnsi="Garamond" w:cs="Times New Roman"/>
          <w:sz w:val="24"/>
          <w:szCs w:val="24"/>
        </w:rPr>
        <w:t>. Mais plus encore que l</w:t>
      </w:r>
      <w:r w:rsidR="00C80121">
        <w:rPr>
          <w:rFonts w:ascii="Garamond" w:hAnsi="Garamond" w:cs="Times New Roman"/>
          <w:sz w:val="24"/>
          <w:szCs w:val="24"/>
        </w:rPr>
        <w:t>’</w:t>
      </w:r>
      <w:r w:rsidRPr="005D71D3">
        <w:rPr>
          <w:rFonts w:ascii="Garamond" w:hAnsi="Garamond" w:cs="Times New Roman"/>
          <w:sz w:val="24"/>
          <w:szCs w:val="24"/>
        </w:rPr>
        <w:t>enfermement physique qui pèse sur sa liberté de mouvement</w:t>
      </w:r>
      <w:r w:rsidRPr="005D71D3">
        <w:rPr>
          <w:rStyle w:val="Appelnotedebasdep"/>
          <w:rFonts w:ascii="Garamond" w:hAnsi="Garamond" w:cs="Times New Roman"/>
          <w:sz w:val="24"/>
          <w:szCs w:val="24"/>
        </w:rPr>
        <w:footnoteReference w:id="16"/>
      </w:r>
      <w:r w:rsidRPr="005D71D3">
        <w:rPr>
          <w:rFonts w:ascii="Garamond" w:hAnsi="Garamond" w:cs="Times New Roman"/>
          <w:sz w:val="24"/>
          <w:szCs w:val="24"/>
        </w:rPr>
        <w:t>, c</w:t>
      </w:r>
      <w:r w:rsidR="00C80121">
        <w:rPr>
          <w:rFonts w:ascii="Garamond" w:hAnsi="Garamond" w:cs="Times New Roman"/>
          <w:sz w:val="24"/>
          <w:szCs w:val="24"/>
        </w:rPr>
        <w:t>’</w:t>
      </w:r>
      <w:r w:rsidRPr="005D71D3">
        <w:rPr>
          <w:rFonts w:ascii="Garamond" w:hAnsi="Garamond" w:cs="Times New Roman"/>
          <w:sz w:val="24"/>
          <w:szCs w:val="24"/>
        </w:rPr>
        <w:t>est l</w:t>
      </w:r>
      <w:r w:rsidR="00C80121">
        <w:rPr>
          <w:rFonts w:ascii="Garamond" w:hAnsi="Garamond" w:cs="Times New Roman"/>
          <w:sz w:val="24"/>
          <w:szCs w:val="24"/>
        </w:rPr>
        <w:t>’</w:t>
      </w:r>
      <w:r w:rsidRPr="005D71D3">
        <w:rPr>
          <w:rFonts w:ascii="Garamond" w:hAnsi="Garamond" w:cs="Times New Roman"/>
          <w:sz w:val="24"/>
          <w:szCs w:val="24"/>
        </w:rPr>
        <w:t>enfermement de son identité dans certaines catégories médicales – celle du malade, du fou – dont l</w:t>
      </w:r>
      <w:r w:rsidR="00C80121">
        <w:rPr>
          <w:rFonts w:ascii="Garamond" w:hAnsi="Garamond" w:cs="Times New Roman"/>
          <w:sz w:val="24"/>
          <w:szCs w:val="24"/>
        </w:rPr>
        <w:t>’</w:t>
      </w:r>
      <w:r w:rsidRPr="005D71D3">
        <w:rPr>
          <w:rFonts w:ascii="Garamond" w:hAnsi="Garamond" w:cs="Times New Roman"/>
          <w:sz w:val="24"/>
          <w:szCs w:val="24"/>
        </w:rPr>
        <w:t>auteur semble souffrir le plus, et qu</w:t>
      </w:r>
      <w:r w:rsidR="00C80121">
        <w:rPr>
          <w:rFonts w:ascii="Garamond" w:hAnsi="Garamond" w:cs="Times New Roman"/>
          <w:sz w:val="24"/>
          <w:szCs w:val="24"/>
        </w:rPr>
        <w:t>’</w:t>
      </w:r>
      <w:r w:rsidRPr="005D71D3">
        <w:rPr>
          <w:rFonts w:ascii="Garamond" w:hAnsi="Garamond" w:cs="Times New Roman"/>
          <w:sz w:val="24"/>
          <w:szCs w:val="24"/>
        </w:rPr>
        <w:t>il va s</w:t>
      </w:r>
      <w:r w:rsidR="00C80121">
        <w:rPr>
          <w:rFonts w:ascii="Garamond" w:hAnsi="Garamond" w:cs="Times New Roman"/>
          <w:sz w:val="24"/>
          <w:szCs w:val="24"/>
        </w:rPr>
        <w:t>’</w:t>
      </w:r>
      <w:r w:rsidRPr="005D71D3">
        <w:rPr>
          <w:rFonts w:ascii="Garamond" w:hAnsi="Garamond" w:cs="Times New Roman"/>
          <w:sz w:val="24"/>
          <w:szCs w:val="24"/>
        </w:rPr>
        <w:t xml:space="preserve">atteler à relativiser. « Il [le </w:t>
      </w:r>
      <w:r w:rsidR="00EF61DF" w:rsidRPr="005D71D3">
        <w:rPr>
          <w:rFonts w:ascii="Garamond" w:hAnsi="Garamond" w:cs="Times New Roman"/>
          <w:sz w:val="24"/>
          <w:szCs w:val="24"/>
        </w:rPr>
        <w:t>d</w:t>
      </w:r>
      <w:r w:rsidRPr="005D71D3">
        <w:rPr>
          <w:rFonts w:ascii="Garamond" w:hAnsi="Garamond" w:cs="Times New Roman"/>
          <w:sz w:val="24"/>
          <w:szCs w:val="24"/>
        </w:rPr>
        <w:t xml:space="preserve">octeur Blanche] reviendra sur ses préjugés. Je conviens officiellement </w:t>
      </w:r>
      <w:r w:rsidRPr="005D71D3">
        <w:rPr>
          <w:rFonts w:ascii="Garamond" w:hAnsi="Garamond" w:cs="Times New Roman"/>
          <w:sz w:val="24"/>
          <w:szCs w:val="24"/>
        </w:rPr>
        <w:lastRenderedPageBreak/>
        <w:t>que j</w:t>
      </w:r>
      <w:r w:rsidR="00C80121">
        <w:rPr>
          <w:rFonts w:ascii="Garamond" w:hAnsi="Garamond" w:cs="Times New Roman"/>
          <w:sz w:val="24"/>
          <w:szCs w:val="24"/>
        </w:rPr>
        <w:t>’</w:t>
      </w:r>
      <w:r w:rsidRPr="005D71D3">
        <w:rPr>
          <w:rFonts w:ascii="Garamond" w:hAnsi="Garamond" w:cs="Times New Roman"/>
          <w:sz w:val="24"/>
          <w:szCs w:val="24"/>
        </w:rPr>
        <w:t>ai été malade. Je ne puis convenir que j</w:t>
      </w:r>
      <w:r w:rsidR="00C80121">
        <w:rPr>
          <w:rFonts w:ascii="Garamond" w:hAnsi="Garamond" w:cs="Times New Roman"/>
          <w:sz w:val="24"/>
          <w:szCs w:val="24"/>
        </w:rPr>
        <w:t>’</w:t>
      </w:r>
      <w:r w:rsidRPr="005D71D3">
        <w:rPr>
          <w:rFonts w:ascii="Garamond" w:hAnsi="Garamond" w:cs="Times New Roman"/>
          <w:sz w:val="24"/>
          <w:szCs w:val="24"/>
        </w:rPr>
        <w:t xml:space="preserve">ai été </w:t>
      </w:r>
      <w:r w:rsidRPr="005D71D3">
        <w:rPr>
          <w:rFonts w:ascii="Garamond" w:hAnsi="Garamond" w:cs="Times New Roman"/>
          <w:i/>
          <w:iCs/>
          <w:sz w:val="24"/>
          <w:szCs w:val="24"/>
        </w:rPr>
        <w:t>fou</w:t>
      </w:r>
      <w:r w:rsidRPr="005D71D3">
        <w:rPr>
          <w:rFonts w:ascii="Garamond" w:hAnsi="Garamond" w:cs="Times New Roman"/>
          <w:sz w:val="24"/>
          <w:szCs w:val="24"/>
        </w:rPr>
        <w:t xml:space="preserve"> ou même halluciné</w:t>
      </w:r>
      <w:r w:rsidR="00907EA8" w:rsidRPr="005D71D3">
        <w:rPr>
          <w:rStyle w:val="Appelnotedebasdep"/>
          <w:rFonts w:ascii="Garamond" w:hAnsi="Garamond" w:cs="Times New Roman"/>
          <w:sz w:val="24"/>
          <w:szCs w:val="24"/>
        </w:rPr>
        <w:footnoteReference w:id="17"/>
      </w:r>
      <w:r w:rsidRPr="005D71D3">
        <w:rPr>
          <w:rFonts w:ascii="Garamond" w:hAnsi="Garamond" w:cs="Times New Roman"/>
          <w:sz w:val="24"/>
          <w:szCs w:val="24"/>
        </w:rPr>
        <w:t>. » Et dans une lettre écrite deux semaines plus tard au docteur en question, Nerval concède seulement être un « malade relatif », uniquement « malade aux yeux de la science » ; « Mes observations subsistent, pour moi, quant aux erreurs que je suppose dans certains points de la science moderne</w:t>
      </w:r>
      <w:r w:rsidR="00907EA8" w:rsidRPr="005D71D3">
        <w:rPr>
          <w:rStyle w:val="Appelnotedebasdep"/>
          <w:rFonts w:ascii="Garamond" w:hAnsi="Garamond" w:cs="Times New Roman"/>
          <w:sz w:val="24"/>
          <w:szCs w:val="24"/>
        </w:rPr>
        <w:footnoteReference w:id="18"/>
      </w:r>
      <w:r w:rsidRPr="005D71D3">
        <w:rPr>
          <w:rFonts w:ascii="Garamond" w:hAnsi="Garamond" w:cs="Times New Roman"/>
          <w:sz w:val="24"/>
          <w:szCs w:val="24"/>
        </w:rPr>
        <w:t> ». Nerval ne nie pas avoir traversé une crise, une épreuve, mais il entend l</w:t>
      </w:r>
      <w:r w:rsidR="00C80121">
        <w:rPr>
          <w:rFonts w:ascii="Garamond" w:hAnsi="Garamond" w:cs="Times New Roman"/>
          <w:sz w:val="24"/>
          <w:szCs w:val="24"/>
        </w:rPr>
        <w:t>’</w:t>
      </w:r>
      <w:r w:rsidRPr="005D71D3">
        <w:rPr>
          <w:rFonts w:ascii="Garamond" w:hAnsi="Garamond" w:cs="Times New Roman"/>
          <w:sz w:val="24"/>
          <w:szCs w:val="24"/>
        </w:rPr>
        <w:t>expliquer à sa façon : « Or c</w:t>
      </w:r>
      <w:r w:rsidR="00C80121">
        <w:rPr>
          <w:rFonts w:ascii="Garamond" w:hAnsi="Garamond" w:cs="Times New Roman"/>
          <w:sz w:val="24"/>
          <w:szCs w:val="24"/>
        </w:rPr>
        <w:t>’</w:t>
      </w:r>
      <w:r w:rsidRPr="005D71D3">
        <w:rPr>
          <w:rFonts w:ascii="Garamond" w:hAnsi="Garamond" w:cs="Times New Roman"/>
          <w:sz w:val="24"/>
          <w:szCs w:val="24"/>
        </w:rPr>
        <w:t>est assez faire le fou quand on est raisonnable […] vous assemblerez quelques-uns de mes amis et l</w:t>
      </w:r>
      <w:r w:rsidR="00C80121">
        <w:rPr>
          <w:rFonts w:ascii="Garamond" w:hAnsi="Garamond" w:cs="Times New Roman"/>
          <w:sz w:val="24"/>
          <w:szCs w:val="24"/>
        </w:rPr>
        <w:t>’</w:t>
      </w:r>
      <w:r w:rsidRPr="005D71D3">
        <w:rPr>
          <w:rFonts w:ascii="Garamond" w:hAnsi="Garamond" w:cs="Times New Roman"/>
          <w:sz w:val="24"/>
          <w:szCs w:val="24"/>
        </w:rPr>
        <w:t>on verra si je ne jouis pas, aujourd</w:t>
      </w:r>
      <w:r w:rsidR="00C80121">
        <w:rPr>
          <w:rFonts w:ascii="Garamond" w:hAnsi="Garamond" w:cs="Times New Roman"/>
          <w:sz w:val="24"/>
          <w:szCs w:val="24"/>
        </w:rPr>
        <w:t>’</w:t>
      </w:r>
      <w:r w:rsidRPr="005D71D3">
        <w:rPr>
          <w:rFonts w:ascii="Garamond" w:hAnsi="Garamond" w:cs="Times New Roman"/>
          <w:sz w:val="24"/>
          <w:szCs w:val="24"/>
        </w:rPr>
        <w:t>hui, de ma complète raison</w:t>
      </w:r>
      <w:r w:rsidRPr="00B01AE5">
        <w:rPr>
          <w:rFonts w:ascii="Garamond" w:hAnsi="Garamond" w:cs="Times New Roman"/>
          <w:sz w:val="24"/>
          <w:szCs w:val="24"/>
        </w:rPr>
        <w:t>. […] vous m</w:t>
      </w:r>
      <w:r w:rsidR="00C80121" w:rsidRPr="00B01AE5">
        <w:rPr>
          <w:rFonts w:ascii="Garamond" w:hAnsi="Garamond" w:cs="Times New Roman"/>
          <w:sz w:val="24"/>
          <w:szCs w:val="24"/>
        </w:rPr>
        <w:t>’</w:t>
      </w:r>
      <w:r w:rsidRPr="00B01AE5">
        <w:rPr>
          <w:rFonts w:ascii="Garamond" w:hAnsi="Garamond" w:cs="Times New Roman"/>
          <w:sz w:val="24"/>
          <w:szCs w:val="24"/>
        </w:rPr>
        <w:t>avez sauvé sans doute d</w:t>
      </w:r>
      <w:r w:rsidR="00C80121" w:rsidRPr="00B01AE5">
        <w:rPr>
          <w:rFonts w:ascii="Garamond" w:hAnsi="Garamond" w:cs="Times New Roman"/>
          <w:sz w:val="24"/>
          <w:szCs w:val="24"/>
        </w:rPr>
        <w:t>’</w:t>
      </w:r>
      <w:r w:rsidRPr="00B01AE5">
        <w:rPr>
          <w:rFonts w:ascii="Garamond" w:hAnsi="Garamond" w:cs="Times New Roman"/>
          <w:sz w:val="24"/>
          <w:szCs w:val="24"/>
        </w:rPr>
        <w:t>une congestion cérébrale, résultat d</w:t>
      </w:r>
      <w:r w:rsidR="00C80121" w:rsidRPr="00B01AE5">
        <w:rPr>
          <w:rFonts w:ascii="Garamond" w:hAnsi="Garamond" w:cs="Times New Roman"/>
          <w:sz w:val="24"/>
          <w:szCs w:val="24"/>
        </w:rPr>
        <w:t>’</w:t>
      </w:r>
      <w:r w:rsidRPr="00B01AE5">
        <w:rPr>
          <w:rFonts w:ascii="Garamond" w:hAnsi="Garamond" w:cs="Times New Roman"/>
          <w:sz w:val="24"/>
          <w:szCs w:val="24"/>
        </w:rPr>
        <w:t>un excès de travail après la maladie qui m</w:t>
      </w:r>
      <w:r w:rsidR="00C80121" w:rsidRPr="00B01AE5">
        <w:rPr>
          <w:rFonts w:ascii="Garamond" w:hAnsi="Garamond" w:cs="Times New Roman"/>
          <w:sz w:val="24"/>
          <w:szCs w:val="24"/>
        </w:rPr>
        <w:t>’</w:t>
      </w:r>
      <w:r w:rsidRPr="00B01AE5">
        <w:rPr>
          <w:rFonts w:ascii="Garamond" w:hAnsi="Garamond" w:cs="Times New Roman"/>
          <w:sz w:val="24"/>
          <w:szCs w:val="24"/>
        </w:rPr>
        <w:t>avait conduit chez Dubois</w:t>
      </w:r>
      <w:r w:rsidR="00907EA8" w:rsidRPr="00B01AE5">
        <w:rPr>
          <w:rStyle w:val="Appelnotedebasdep"/>
          <w:rFonts w:ascii="Garamond" w:hAnsi="Garamond" w:cs="Times New Roman"/>
          <w:sz w:val="24"/>
          <w:szCs w:val="24"/>
        </w:rPr>
        <w:footnoteReference w:id="19"/>
      </w:r>
      <w:r w:rsidRPr="00B01AE5">
        <w:rPr>
          <w:rFonts w:ascii="Garamond" w:hAnsi="Garamond" w:cs="Times New Roman"/>
          <w:sz w:val="24"/>
          <w:szCs w:val="24"/>
        </w:rPr>
        <w:t>. »</w:t>
      </w:r>
    </w:p>
    <w:p w:rsidR="008C7018" w:rsidRPr="005D71D3" w:rsidRDefault="00EB6C72" w:rsidP="008D0A18">
      <w:pPr>
        <w:autoSpaceDE w:val="0"/>
        <w:autoSpaceDN w:val="0"/>
        <w:adjustRightInd w:val="0"/>
        <w:spacing w:after="0" w:line="240" w:lineRule="auto"/>
        <w:ind w:firstLine="360"/>
        <w:jc w:val="both"/>
        <w:rPr>
          <w:rFonts w:ascii="Garamond" w:eastAsia="Fd1433943-Identity-H" w:hAnsi="Garamond" w:cs="Times New Roman"/>
          <w:sz w:val="24"/>
          <w:szCs w:val="24"/>
        </w:rPr>
      </w:pPr>
      <w:r w:rsidRPr="00B01AE5">
        <w:rPr>
          <w:rFonts w:ascii="Garamond" w:hAnsi="Garamond" w:cs="Times New Roman"/>
          <w:sz w:val="24"/>
          <w:szCs w:val="24"/>
        </w:rPr>
        <w:t>Le poète s</w:t>
      </w:r>
      <w:r w:rsidR="00C80121" w:rsidRPr="00B01AE5">
        <w:rPr>
          <w:rFonts w:ascii="Garamond" w:hAnsi="Garamond" w:cs="Times New Roman"/>
          <w:sz w:val="24"/>
          <w:szCs w:val="24"/>
        </w:rPr>
        <w:t>’</w:t>
      </w:r>
      <w:r w:rsidRPr="00B01AE5">
        <w:rPr>
          <w:rFonts w:ascii="Garamond" w:hAnsi="Garamond" w:cs="Times New Roman"/>
          <w:sz w:val="24"/>
          <w:szCs w:val="24"/>
        </w:rPr>
        <w:t xml:space="preserve">attaque à la détermination </w:t>
      </w:r>
      <w:r w:rsidRPr="005D71D3">
        <w:rPr>
          <w:rFonts w:ascii="Garamond" w:hAnsi="Garamond" w:cs="Times New Roman"/>
          <w:sz w:val="24"/>
          <w:szCs w:val="24"/>
        </w:rPr>
        <w:t>de son état, singulier et passager, sous une catégorie générale qui tend à devenir définitoire de l</w:t>
      </w:r>
      <w:r w:rsidR="00C80121">
        <w:rPr>
          <w:rFonts w:ascii="Garamond" w:hAnsi="Garamond" w:cs="Times New Roman"/>
          <w:sz w:val="24"/>
          <w:szCs w:val="24"/>
        </w:rPr>
        <w:t>’</w:t>
      </w:r>
      <w:r w:rsidRPr="005D71D3">
        <w:rPr>
          <w:rFonts w:ascii="Garamond" w:hAnsi="Garamond" w:cs="Times New Roman"/>
          <w:sz w:val="24"/>
          <w:szCs w:val="24"/>
        </w:rPr>
        <w:t xml:space="preserve">homme et </w:t>
      </w:r>
      <w:r w:rsidR="008D0A18" w:rsidRPr="00B01AE5">
        <w:rPr>
          <w:rFonts w:ascii="Garamond" w:hAnsi="Garamond" w:cs="Times New Roman"/>
          <w:color w:val="000000" w:themeColor="text1"/>
          <w:sz w:val="24"/>
          <w:szCs w:val="24"/>
        </w:rPr>
        <w:t>de l’</w:t>
      </w:r>
      <w:r w:rsidR="00907EA8" w:rsidRPr="00B01AE5">
        <w:rPr>
          <w:rFonts w:ascii="Garamond" w:hAnsi="Garamond" w:cs="Times New Roman"/>
          <w:color w:val="000000" w:themeColor="text1"/>
          <w:sz w:val="24"/>
          <w:szCs w:val="24"/>
        </w:rPr>
        <w:t>artiste</w:t>
      </w:r>
      <w:r w:rsidRPr="00B01AE5">
        <w:rPr>
          <w:rFonts w:ascii="Garamond" w:hAnsi="Garamond" w:cs="Times New Roman"/>
          <w:color w:val="000000" w:themeColor="text1"/>
          <w:sz w:val="24"/>
          <w:szCs w:val="24"/>
        </w:rPr>
        <w:t xml:space="preserve"> </w:t>
      </w:r>
      <w:r w:rsidRPr="005D71D3">
        <w:rPr>
          <w:rFonts w:ascii="Garamond" w:hAnsi="Garamond" w:cs="Times New Roman"/>
          <w:sz w:val="24"/>
          <w:szCs w:val="24"/>
        </w:rPr>
        <w:t>qu</w:t>
      </w:r>
      <w:r w:rsidR="00C80121">
        <w:rPr>
          <w:rFonts w:ascii="Garamond" w:hAnsi="Garamond" w:cs="Times New Roman"/>
          <w:sz w:val="24"/>
          <w:szCs w:val="24"/>
        </w:rPr>
        <w:t>’</w:t>
      </w:r>
      <w:r w:rsidRPr="005D71D3">
        <w:rPr>
          <w:rFonts w:ascii="Garamond" w:hAnsi="Garamond" w:cs="Times New Roman"/>
          <w:sz w:val="24"/>
          <w:szCs w:val="24"/>
        </w:rPr>
        <w:t>il est, et qui a pour conséquence inévitable de le décrédibiliser socialement. Sa stratégie rhétorique consiste à ouvrir la frontière étanche divisant les individus entre sains et malades, entre raisonnables et fous, pour mettre en lumière d</w:t>
      </w:r>
      <w:r w:rsidR="00C80121">
        <w:rPr>
          <w:rFonts w:ascii="Garamond" w:hAnsi="Garamond" w:cs="Times New Roman"/>
          <w:sz w:val="24"/>
          <w:szCs w:val="24"/>
        </w:rPr>
        <w:t>’</w:t>
      </w:r>
      <w:r w:rsidRPr="005D71D3">
        <w:rPr>
          <w:rFonts w:ascii="Garamond" w:hAnsi="Garamond" w:cs="Times New Roman"/>
          <w:sz w:val="24"/>
          <w:szCs w:val="24"/>
        </w:rPr>
        <w:t>autres états qui échappent à ce partage dualiste : une « excentricité prolongée » qui lui a fait « prendre au sérieux » toutes sortes de fantaisies ou de « généalogies » mythiques</w:t>
      </w:r>
      <w:r w:rsidR="00907EA8" w:rsidRPr="005D71D3">
        <w:rPr>
          <w:rStyle w:val="Appelnotedebasdep"/>
          <w:rFonts w:ascii="Garamond" w:hAnsi="Garamond" w:cs="Times New Roman"/>
          <w:sz w:val="24"/>
          <w:szCs w:val="24"/>
        </w:rPr>
        <w:footnoteReference w:id="20"/>
      </w:r>
      <w:r w:rsidRPr="005D71D3">
        <w:rPr>
          <w:rFonts w:ascii="Garamond" w:hAnsi="Garamond" w:cs="Times New Roman"/>
          <w:sz w:val="24"/>
          <w:szCs w:val="24"/>
        </w:rPr>
        <w:t>, « une certaine exaltation qui [lui] est naturelle</w:t>
      </w:r>
      <w:r w:rsidR="00907EA8" w:rsidRPr="005D71D3">
        <w:rPr>
          <w:rStyle w:val="Appelnotedebasdep"/>
          <w:rFonts w:ascii="Garamond" w:hAnsi="Garamond" w:cs="Times New Roman"/>
          <w:sz w:val="24"/>
          <w:szCs w:val="24"/>
        </w:rPr>
        <w:footnoteReference w:id="21"/>
      </w:r>
      <w:r w:rsidRPr="005D71D3">
        <w:rPr>
          <w:rFonts w:ascii="Garamond" w:hAnsi="Garamond" w:cs="Times New Roman"/>
          <w:sz w:val="24"/>
          <w:szCs w:val="24"/>
        </w:rPr>
        <w:t> ». Nerval veut ébranler les certitudes trop fermes en sous-entendant que tantôt il se laisse passer pour fou, tantôt il parvient inversement à « affecte[r] un calme qu</w:t>
      </w:r>
      <w:r w:rsidR="00C80121">
        <w:rPr>
          <w:rFonts w:ascii="Garamond" w:hAnsi="Garamond" w:cs="Times New Roman"/>
          <w:sz w:val="24"/>
          <w:szCs w:val="24"/>
        </w:rPr>
        <w:t>’</w:t>
      </w:r>
      <w:r w:rsidRPr="005D71D3">
        <w:rPr>
          <w:rFonts w:ascii="Garamond" w:hAnsi="Garamond" w:cs="Times New Roman"/>
          <w:sz w:val="24"/>
          <w:szCs w:val="24"/>
        </w:rPr>
        <w:t>il n</w:t>
      </w:r>
      <w:r w:rsidR="00C80121">
        <w:rPr>
          <w:rFonts w:ascii="Garamond" w:hAnsi="Garamond" w:cs="Times New Roman"/>
          <w:sz w:val="24"/>
          <w:szCs w:val="24"/>
        </w:rPr>
        <w:t>’</w:t>
      </w:r>
      <w:r w:rsidRPr="005D71D3">
        <w:rPr>
          <w:rFonts w:ascii="Garamond" w:hAnsi="Garamond" w:cs="Times New Roman"/>
          <w:sz w:val="24"/>
          <w:szCs w:val="24"/>
        </w:rPr>
        <w:t>a pas</w:t>
      </w:r>
      <w:r w:rsidR="00907EA8" w:rsidRPr="005D71D3">
        <w:rPr>
          <w:rStyle w:val="Appelnotedebasdep"/>
          <w:rFonts w:ascii="Garamond" w:hAnsi="Garamond" w:cs="Times New Roman"/>
          <w:sz w:val="24"/>
          <w:szCs w:val="24"/>
        </w:rPr>
        <w:footnoteReference w:id="22"/>
      </w:r>
      <w:r w:rsidRPr="005D71D3">
        <w:rPr>
          <w:rFonts w:ascii="Garamond" w:hAnsi="Garamond" w:cs="Times New Roman"/>
          <w:sz w:val="24"/>
          <w:szCs w:val="24"/>
        </w:rPr>
        <w:t> ». L</w:t>
      </w:r>
      <w:r w:rsidR="00C80121">
        <w:rPr>
          <w:rFonts w:ascii="Garamond" w:hAnsi="Garamond" w:cs="Times New Roman"/>
          <w:sz w:val="24"/>
          <w:szCs w:val="24"/>
        </w:rPr>
        <w:t>’</w:t>
      </w:r>
      <w:r w:rsidRPr="005D71D3">
        <w:rPr>
          <w:rFonts w:ascii="Garamond" w:hAnsi="Garamond" w:cs="Times New Roman"/>
          <w:sz w:val="24"/>
          <w:szCs w:val="24"/>
        </w:rPr>
        <w:t>explication que propose Nerval de sa propre situation est particulièrement fine en ce qu</w:t>
      </w:r>
      <w:r w:rsidR="00C80121">
        <w:rPr>
          <w:rFonts w:ascii="Garamond" w:hAnsi="Garamond" w:cs="Times New Roman"/>
          <w:sz w:val="24"/>
          <w:szCs w:val="24"/>
        </w:rPr>
        <w:t>’</w:t>
      </w:r>
      <w:r w:rsidRPr="005D71D3">
        <w:rPr>
          <w:rFonts w:ascii="Garamond" w:hAnsi="Garamond" w:cs="Times New Roman"/>
          <w:sz w:val="24"/>
          <w:szCs w:val="24"/>
        </w:rPr>
        <w:t>elle parvient à recréer une cohérence de ce qui semble à première vue incohérent. S</w:t>
      </w:r>
      <w:r w:rsidR="00C80121">
        <w:rPr>
          <w:rFonts w:ascii="Garamond" w:hAnsi="Garamond" w:cs="Times New Roman"/>
          <w:sz w:val="24"/>
          <w:szCs w:val="24"/>
        </w:rPr>
        <w:t>’</w:t>
      </w:r>
      <w:r w:rsidRPr="005D71D3">
        <w:rPr>
          <w:rFonts w:ascii="Garamond" w:hAnsi="Garamond" w:cs="Times New Roman"/>
          <w:sz w:val="24"/>
          <w:szCs w:val="24"/>
        </w:rPr>
        <w:t>il plaide en faveur d</w:t>
      </w:r>
      <w:r w:rsidR="00C80121">
        <w:rPr>
          <w:rFonts w:ascii="Garamond" w:hAnsi="Garamond" w:cs="Times New Roman"/>
          <w:sz w:val="24"/>
          <w:szCs w:val="24"/>
        </w:rPr>
        <w:t>’</w:t>
      </w:r>
      <w:r w:rsidRPr="005D71D3">
        <w:rPr>
          <w:rFonts w:ascii="Garamond" w:hAnsi="Garamond" w:cs="Times New Roman"/>
          <w:sz w:val="24"/>
          <w:szCs w:val="24"/>
        </w:rPr>
        <w:t>un décloisonnement des dualismes, argumente-t-il en filigrane, ce n</w:t>
      </w:r>
      <w:r w:rsidR="00C80121">
        <w:rPr>
          <w:rFonts w:ascii="Garamond" w:hAnsi="Garamond" w:cs="Times New Roman"/>
          <w:sz w:val="24"/>
          <w:szCs w:val="24"/>
        </w:rPr>
        <w:t>’</w:t>
      </w:r>
      <w:r w:rsidRPr="005D71D3">
        <w:rPr>
          <w:rFonts w:ascii="Garamond" w:hAnsi="Garamond" w:cs="Times New Roman"/>
          <w:sz w:val="24"/>
          <w:szCs w:val="24"/>
        </w:rPr>
        <w:t>est pas un hasard mais la conséquence même de sa soi-disant folie, qui n</w:t>
      </w:r>
      <w:r w:rsidR="00C80121">
        <w:rPr>
          <w:rFonts w:ascii="Garamond" w:hAnsi="Garamond" w:cs="Times New Roman"/>
          <w:sz w:val="24"/>
          <w:szCs w:val="24"/>
        </w:rPr>
        <w:t>’</w:t>
      </w:r>
      <w:r w:rsidRPr="005D71D3">
        <w:rPr>
          <w:rFonts w:ascii="Garamond" w:hAnsi="Garamond" w:cs="Times New Roman"/>
          <w:sz w:val="24"/>
          <w:szCs w:val="24"/>
        </w:rPr>
        <w:t>est au fond qu</w:t>
      </w:r>
      <w:r w:rsidR="00C80121">
        <w:rPr>
          <w:rFonts w:ascii="Garamond" w:hAnsi="Garamond" w:cs="Times New Roman"/>
          <w:sz w:val="24"/>
          <w:szCs w:val="24"/>
        </w:rPr>
        <w:t>’</w:t>
      </w:r>
      <w:r w:rsidRPr="005D71D3">
        <w:rPr>
          <w:rFonts w:ascii="Garamond" w:hAnsi="Garamond" w:cs="Times New Roman"/>
          <w:sz w:val="24"/>
          <w:szCs w:val="24"/>
        </w:rPr>
        <w:t>un autre rapport aux limites, aux frontières : « Peut-être ce que j</w:t>
      </w:r>
      <w:r w:rsidR="00C80121">
        <w:rPr>
          <w:rFonts w:ascii="Garamond" w:hAnsi="Garamond" w:cs="Times New Roman"/>
          <w:sz w:val="24"/>
          <w:szCs w:val="24"/>
        </w:rPr>
        <w:t>’</w:t>
      </w:r>
      <w:r w:rsidRPr="005D71D3">
        <w:rPr>
          <w:rFonts w:ascii="Garamond" w:hAnsi="Garamond" w:cs="Times New Roman"/>
          <w:sz w:val="24"/>
          <w:szCs w:val="24"/>
        </w:rPr>
        <w:t>ai éprouvé de bizarre n</w:t>
      </w:r>
      <w:r w:rsidR="00C80121">
        <w:rPr>
          <w:rFonts w:ascii="Garamond" w:hAnsi="Garamond" w:cs="Times New Roman"/>
          <w:sz w:val="24"/>
          <w:szCs w:val="24"/>
        </w:rPr>
        <w:t>’</w:t>
      </w:r>
      <w:r w:rsidRPr="005D71D3">
        <w:rPr>
          <w:rFonts w:ascii="Garamond" w:hAnsi="Garamond" w:cs="Times New Roman"/>
          <w:sz w:val="24"/>
          <w:szCs w:val="24"/>
        </w:rPr>
        <w:t>existe-t-il que pour moi dont le cerveau s</w:t>
      </w:r>
      <w:r w:rsidR="00C80121">
        <w:rPr>
          <w:rFonts w:ascii="Garamond" w:hAnsi="Garamond" w:cs="Times New Roman"/>
          <w:sz w:val="24"/>
          <w:szCs w:val="24"/>
        </w:rPr>
        <w:t>’</w:t>
      </w:r>
      <w:r w:rsidRPr="005D71D3">
        <w:rPr>
          <w:rFonts w:ascii="Garamond" w:hAnsi="Garamond" w:cs="Times New Roman"/>
          <w:sz w:val="24"/>
          <w:szCs w:val="24"/>
        </w:rPr>
        <w:t>est abondamment nourri de visions, et qui ai de la peine à séparer la vie réelle et celle du rêve</w:t>
      </w:r>
      <w:r w:rsidR="008C7018" w:rsidRPr="005D71D3">
        <w:rPr>
          <w:rStyle w:val="Appelnotedebasdep"/>
          <w:rFonts w:ascii="Garamond" w:hAnsi="Garamond" w:cs="Times New Roman"/>
          <w:sz w:val="24"/>
          <w:szCs w:val="24"/>
        </w:rPr>
        <w:footnoteReference w:id="23"/>
      </w:r>
      <w:r w:rsidRPr="005D71D3">
        <w:rPr>
          <w:rFonts w:ascii="Garamond" w:hAnsi="Garamond" w:cs="Times New Roman"/>
          <w:sz w:val="24"/>
          <w:szCs w:val="24"/>
        </w:rPr>
        <w:t>. »</w:t>
      </w:r>
    </w:p>
    <w:p w:rsidR="008C7018" w:rsidRPr="005D71D3" w:rsidRDefault="00EB6C72" w:rsidP="005D71D3">
      <w:pPr>
        <w:autoSpaceDE w:val="0"/>
        <w:autoSpaceDN w:val="0"/>
        <w:adjustRightInd w:val="0"/>
        <w:spacing w:after="0" w:line="240" w:lineRule="auto"/>
        <w:ind w:firstLine="360"/>
        <w:jc w:val="both"/>
        <w:rPr>
          <w:rFonts w:ascii="Garamond" w:hAnsi="Garamond" w:cs="Times New Roman"/>
          <w:sz w:val="24"/>
          <w:szCs w:val="24"/>
        </w:rPr>
      </w:pPr>
      <w:r w:rsidRPr="005D71D3">
        <w:rPr>
          <w:rFonts w:ascii="Garamond" w:hAnsi="Garamond" w:cs="Times New Roman"/>
          <w:sz w:val="24"/>
          <w:szCs w:val="24"/>
        </w:rPr>
        <w:t>L</w:t>
      </w:r>
      <w:r w:rsidR="008C7018" w:rsidRPr="005D71D3">
        <w:rPr>
          <w:rFonts w:ascii="Garamond" w:hAnsi="Garamond" w:cs="Times New Roman"/>
          <w:sz w:val="24"/>
          <w:szCs w:val="24"/>
        </w:rPr>
        <w:t>es</w:t>
      </w:r>
      <w:r w:rsidRPr="005D71D3">
        <w:rPr>
          <w:rFonts w:ascii="Garamond" w:hAnsi="Garamond" w:cs="Times New Roman"/>
          <w:sz w:val="24"/>
          <w:szCs w:val="24"/>
        </w:rPr>
        <w:t xml:space="preserve"> lettre</w:t>
      </w:r>
      <w:r w:rsidR="008C7018" w:rsidRPr="005D71D3">
        <w:rPr>
          <w:rFonts w:ascii="Garamond" w:hAnsi="Garamond" w:cs="Times New Roman"/>
          <w:sz w:val="24"/>
          <w:szCs w:val="24"/>
        </w:rPr>
        <w:t>s</w:t>
      </w:r>
      <w:r w:rsidRPr="005D71D3">
        <w:rPr>
          <w:rFonts w:ascii="Garamond" w:hAnsi="Garamond" w:cs="Times New Roman"/>
          <w:sz w:val="24"/>
          <w:szCs w:val="24"/>
        </w:rPr>
        <w:t xml:space="preserve"> constitue</w:t>
      </w:r>
      <w:r w:rsidR="008C7018" w:rsidRPr="005D71D3">
        <w:rPr>
          <w:rFonts w:ascii="Garamond" w:hAnsi="Garamond" w:cs="Times New Roman"/>
          <w:sz w:val="24"/>
          <w:szCs w:val="24"/>
        </w:rPr>
        <w:t>nt</w:t>
      </w:r>
      <w:r w:rsidRPr="005D71D3">
        <w:rPr>
          <w:rFonts w:ascii="Garamond" w:hAnsi="Garamond" w:cs="Times New Roman"/>
          <w:sz w:val="24"/>
          <w:szCs w:val="24"/>
        </w:rPr>
        <w:t xml:space="preserve"> dès lors le versant raisonnable d</w:t>
      </w:r>
      <w:r w:rsidR="00C80121">
        <w:rPr>
          <w:rFonts w:ascii="Garamond" w:hAnsi="Garamond" w:cs="Times New Roman"/>
          <w:sz w:val="24"/>
          <w:szCs w:val="24"/>
        </w:rPr>
        <w:t>’</w:t>
      </w:r>
      <w:r w:rsidRPr="005D71D3">
        <w:rPr>
          <w:rFonts w:ascii="Garamond" w:hAnsi="Garamond" w:cs="Times New Roman"/>
          <w:sz w:val="24"/>
          <w:szCs w:val="24"/>
        </w:rPr>
        <w:t>une confusion certes étonnante mais loin d</w:t>
      </w:r>
      <w:r w:rsidR="00C80121">
        <w:rPr>
          <w:rFonts w:ascii="Garamond" w:hAnsi="Garamond" w:cs="Times New Roman"/>
          <w:sz w:val="24"/>
          <w:szCs w:val="24"/>
        </w:rPr>
        <w:t>’</w:t>
      </w:r>
      <w:r w:rsidRPr="005D71D3">
        <w:rPr>
          <w:rFonts w:ascii="Garamond" w:hAnsi="Garamond" w:cs="Times New Roman"/>
          <w:sz w:val="24"/>
          <w:szCs w:val="24"/>
        </w:rPr>
        <w:t xml:space="preserve">être « folle » au sens </w:t>
      </w:r>
      <w:r w:rsidR="00EF61DF" w:rsidRPr="005D71D3">
        <w:rPr>
          <w:rFonts w:ascii="Garamond" w:hAnsi="Garamond" w:cs="Times New Roman"/>
          <w:sz w:val="24"/>
          <w:szCs w:val="24"/>
        </w:rPr>
        <w:t>pathologique</w:t>
      </w:r>
      <w:r w:rsidRPr="005D71D3">
        <w:rPr>
          <w:rFonts w:ascii="Garamond" w:hAnsi="Garamond" w:cs="Times New Roman"/>
          <w:sz w:val="24"/>
          <w:szCs w:val="24"/>
        </w:rPr>
        <w:t>,</w:t>
      </w:r>
      <w:r w:rsidR="00B01AE5">
        <w:rPr>
          <w:rFonts w:ascii="Garamond" w:hAnsi="Garamond" w:cs="Times New Roman"/>
          <w:sz w:val="24"/>
          <w:szCs w:val="24"/>
        </w:rPr>
        <w:t xml:space="preserve"> et se veulent</w:t>
      </w:r>
      <w:r w:rsidRPr="005D71D3">
        <w:rPr>
          <w:rFonts w:ascii="Garamond" w:hAnsi="Garamond" w:cs="Times New Roman"/>
          <w:sz w:val="24"/>
          <w:szCs w:val="24"/>
        </w:rPr>
        <w:t xml:space="preserve"> la preuve même que ce qu</w:t>
      </w:r>
      <w:r w:rsidR="00C80121">
        <w:rPr>
          <w:rFonts w:ascii="Garamond" w:hAnsi="Garamond" w:cs="Times New Roman"/>
          <w:sz w:val="24"/>
          <w:szCs w:val="24"/>
        </w:rPr>
        <w:t>’</w:t>
      </w:r>
      <w:r w:rsidRPr="005D71D3">
        <w:rPr>
          <w:rFonts w:ascii="Garamond" w:hAnsi="Garamond" w:cs="Times New Roman"/>
          <w:sz w:val="24"/>
          <w:szCs w:val="24"/>
        </w:rPr>
        <w:t>on diagnostique si promptement comme maladie n</w:t>
      </w:r>
      <w:r w:rsidR="00C80121">
        <w:rPr>
          <w:rFonts w:ascii="Garamond" w:hAnsi="Garamond" w:cs="Times New Roman"/>
          <w:sz w:val="24"/>
          <w:szCs w:val="24"/>
        </w:rPr>
        <w:t>’</w:t>
      </w:r>
      <w:r w:rsidRPr="005D71D3">
        <w:rPr>
          <w:rFonts w:ascii="Garamond" w:hAnsi="Garamond" w:cs="Times New Roman"/>
          <w:sz w:val="24"/>
          <w:szCs w:val="24"/>
        </w:rPr>
        <w:t>est qu</w:t>
      </w:r>
      <w:r w:rsidR="00C80121">
        <w:rPr>
          <w:rFonts w:ascii="Garamond" w:hAnsi="Garamond" w:cs="Times New Roman"/>
          <w:sz w:val="24"/>
          <w:szCs w:val="24"/>
        </w:rPr>
        <w:t>’</w:t>
      </w:r>
      <w:r w:rsidRPr="005D71D3">
        <w:rPr>
          <w:rFonts w:ascii="Garamond" w:hAnsi="Garamond" w:cs="Times New Roman"/>
          <w:sz w:val="24"/>
          <w:szCs w:val="24"/>
        </w:rPr>
        <w:t>une particularité de l</w:t>
      </w:r>
      <w:r w:rsidR="00C80121">
        <w:rPr>
          <w:rFonts w:ascii="Garamond" w:hAnsi="Garamond" w:cs="Times New Roman"/>
          <w:sz w:val="24"/>
          <w:szCs w:val="24"/>
        </w:rPr>
        <w:t>’</w:t>
      </w:r>
      <w:r w:rsidRPr="005D71D3">
        <w:rPr>
          <w:rFonts w:ascii="Garamond" w:hAnsi="Garamond" w:cs="Times New Roman"/>
          <w:sz w:val="24"/>
          <w:szCs w:val="24"/>
        </w:rPr>
        <w:t>auteur, incomprise puisque n</w:t>
      </w:r>
      <w:r w:rsidR="00C80121">
        <w:rPr>
          <w:rFonts w:ascii="Garamond" w:hAnsi="Garamond" w:cs="Times New Roman"/>
          <w:sz w:val="24"/>
          <w:szCs w:val="24"/>
        </w:rPr>
        <w:t>’</w:t>
      </w:r>
      <w:r w:rsidRPr="005D71D3">
        <w:rPr>
          <w:rFonts w:ascii="Garamond" w:hAnsi="Garamond" w:cs="Times New Roman"/>
          <w:sz w:val="24"/>
          <w:szCs w:val="24"/>
        </w:rPr>
        <w:t>existant « que pour lui ». Cette relativisation « douce », qui suggère et laisse entendre une autre façon de juger les choses, monte d</w:t>
      </w:r>
      <w:r w:rsidR="00C80121">
        <w:rPr>
          <w:rFonts w:ascii="Garamond" w:hAnsi="Garamond" w:cs="Times New Roman"/>
          <w:sz w:val="24"/>
          <w:szCs w:val="24"/>
        </w:rPr>
        <w:t>’</w:t>
      </w:r>
      <w:r w:rsidRPr="005D71D3">
        <w:rPr>
          <w:rFonts w:ascii="Garamond" w:hAnsi="Garamond" w:cs="Times New Roman"/>
          <w:sz w:val="24"/>
          <w:szCs w:val="24"/>
        </w:rPr>
        <w:t>ailleurs en puissance dans certaines lettres pour se faire plus incisive et affirmative. Dès 1841, douze ans avant les lettres que nous venons de citer, Nerval défend déjà explicitement l</w:t>
      </w:r>
      <w:r w:rsidR="00C80121">
        <w:rPr>
          <w:rFonts w:ascii="Garamond" w:hAnsi="Garamond" w:cs="Times New Roman"/>
          <w:sz w:val="24"/>
          <w:szCs w:val="24"/>
        </w:rPr>
        <w:t>’</w:t>
      </w:r>
      <w:r w:rsidRPr="005D71D3">
        <w:rPr>
          <w:rFonts w:ascii="Garamond" w:hAnsi="Garamond" w:cs="Times New Roman"/>
          <w:sz w:val="24"/>
          <w:szCs w:val="24"/>
        </w:rPr>
        <w:t>absence de rupture entre sa raison et sa folie et remet en question la valeur de vérité des explications de la science moderne :</w:t>
      </w:r>
    </w:p>
    <w:p w:rsidR="008C7018" w:rsidRPr="008D0A18" w:rsidRDefault="008C7018" w:rsidP="005D71D3">
      <w:pPr>
        <w:autoSpaceDE w:val="0"/>
        <w:autoSpaceDN w:val="0"/>
        <w:adjustRightInd w:val="0"/>
        <w:spacing w:after="0" w:line="240" w:lineRule="auto"/>
        <w:ind w:firstLine="360"/>
        <w:jc w:val="both"/>
        <w:rPr>
          <w:rFonts w:ascii="Garamond" w:hAnsi="Garamond" w:cs="Times New Roman"/>
          <w:sz w:val="20"/>
          <w:szCs w:val="20"/>
        </w:rPr>
      </w:pPr>
    </w:p>
    <w:p w:rsidR="008C7018" w:rsidRPr="005D71D3" w:rsidRDefault="00EB6C72" w:rsidP="005D71D3">
      <w:pPr>
        <w:autoSpaceDE w:val="0"/>
        <w:autoSpaceDN w:val="0"/>
        <w:adjustRightInd w:val="0"/>
        <w:spacing w:after="0" w:line="240" w:lineRule="auto"/>
        <w:ind w:left="360"/>
        <w:jc w:val="both"/>
        <w:rPr>
          <w:rStyle w:val="FootnoteSymbol"/>
          <w:rFonts w:ascii="Garamond" w:eastAsia="Times New Roman" w:hAnsi="Garamond" w:cs="Times New Roman"/>
          <w:color w:val="000000"/>
          <w:spacing w:val="-2"/>
          <w:sz w:val="20"/>
          <w:szCs w:val="20"/>
          <w:lang w:bidi="de-DE"/>
        </w:rPr>
      </w:pPr>
      <w:r w:rsidRPr="005D71D3">
        <w:rPr>
          <w:rStyle w:val="FootnoteSymbol"/>
          <w:rFonts w:ascii="Garamond" w:eastAsia="Times New Roman" w:hAnsi="Garamond" w:cs="Times New Roman"/>
          <w:color w:val="000000"/>
          <w:spacing w:val="-2"/>
          <w:sz w:val="20"/>
          <w:szCs w:val="20"/>
          <w:lang w:bidi="de-DE"/>
        </w:rPr>
        <w:t>Il [Dumas] vous dira que j</w:t>
      </w:r>
      <w:r w:rsidR="00C80121">
        <w:rPr>
          <w:rStyle w:val="FootnoteSymbol"/>
          <w:rFonts w:ascii="Garamond" w:eastAsia="Times New Roman" w:hAnsi="Garamond" w:cs="Times New Roman"/>
          <w:color w:val="000000"/>
          <w:spacing w:val="-2"/>
          <w:sz w:val="20"/>
          <w:szCs w:val="20"/>
          <w:lang w:bidi="de-DE"/>
        </w:rPr>
        <w:t>’</w:t>
      </w:r>
      <w:r w:rsidRPr="005D71D3">
        <w:rPr>
          <w:rStyle w:val="FootnoteSymbol"/>
          <w:rFonts w:ascii="Garamond" w:eastAsia="Times New Roman" w:hAnsi="Garamond" w:cs="Times New Roman"/>
          <w:color w:val="000000"/>
          <w:spacing w:val="-2"/>
          <w:sz w:val="20"/>
          <w:szCs w:val="20"/>
          <w:lang w:bidi="de-DE"/>
        </w:rPr>
        <w:t>ai recouvré ce que l</w:t>
      </w:r>
      <w:r w:rsidR="00C80121">
        <w:rPr>
          <w:rStyle w:val="FootnoteSymbol"/>
          <w:rFonts w:ascii="Garamond" w:eastAsia="Times New Roman" w:hAnsi="Garamond" w:cs="Times New Roman"/>
          <w:color w:val="000000"/>
          <w:spacing w:val="-2"/>
          <w:sz w:val="20"/>
          <w:szCs w:val="20"/>
          <w:lang w:bidi="de-DE"/>
        </w:rPr>
        <w:t>’</w:t>
      </w:r>
      <w:r w:rsidRPr="005D71D3">
        <w:rPr>
          <w:rStyle w:val="FootnoteSymbol"/>
          <w:rFonts w:ascii="Garamond" w:eastAsia="Times New Roman" w:hAnsi="Garamond" w:cs="Times New Roman"/>
          <w:color w:val="000000"/>
          <w:spacing w:val="-2"/>
          <w:sz w:val="20"/>
          <w:szCs w:val="20"/>
          <w:lang w:bidi="de-DE"/>
        </w:rPr>
        <w:t>on est convenu d</w:t>
      </w:r>
      <w:r w:rsidR="00C80121">
        <w:rPr>
          <w:rStyle w:val="FootnoteSymbol"/>
          <w:rFonts w:ascii="Garamond" w:eastAsia="Times New Roman" w:hAnsi="Garamond" w:cs="Times New Roman"/>
          <w:color w:val="000000"/>
          <w:spacing w:val="-2"/>
          <w:sz w:val="20"/>
          <w:szCs w:val="20"/>
          <w:lang w:bidi="de-DE"/>
        </w:rPr>
        <w:t>’</w:t>
      </w:r>
      <w:r w:rsidRPr="005D71D3">
        <w:rPr>
          <w:rStyle w:val="FootnoteSymbol"/>
          <w:rFonts w:ascii="Garamond" w:eastAsia="Times New Roman" w:hAnsi="Garamond" w:cs="Times New Roman"/>
          <w:color w:val="000000"/>
          <w:spacing w:val="-2"/>
          <w:sz w:val="20"/>
          <w:szCs w:val="20"/>
          <w:lang w:bidi="de-DE"/>
        </w:rPr>
        <w:t>appeler raison, mais n</w:t>
      </w:r>
      <w:r w:rsidR="00C80121">
        <w:rPr>
          <w:rStyle w:val="FootnoteSymbol"/>
          <w:rFonts w:ascii="Garamond" w:eastAsia="Times New Roman" w:hAnsi="Garamond" w:cs="Times New Roman"/>
          <w:color w:val="000000"/>
          <w:spacing w:val="-2"/>
          <w:sz w:val="20"/>
          <w:szCs w:val="20"/>
          <w:lang w:bidi="de-DE"/>
        </w:rPr>
        <w:t>’</w:t>
      </w:r>
      <w:r w:rsidRPr="005D71D3">
        <w:rPr>
          <w:rStyle w:val="FootnoteSymbol"/>
          <w:rFonts w:ascii="Garamond" w:eastAsia="Times New Roman" w:hAnsi="Garamond" w:cs="Times New Roman"/>
          <w:color w:val="000000"/>
          <w:spacing w:val="-2"/>
          <w:sz w:val="20"/>
          <w:szCs w:val="20"/>
          <w:lang w:bidi="de-DE"/>
        </w:rPr>
        <w:t>en croyez rien. Je suis toujours et j</w:t>
      </w:r>
      <w:r w:rsidR="00C80121">
        <w:rPr>
          <w:rStyle w:val="FootnoteSymbol"/>
          <w:rFonts w:ascii="Garamond" w:eastAsia="Times New Roman" w:hAnsi="Garamond" w:cs="Times New Roman"/>
          <w:color w:val="000000"/>
          <w:spacing w:val="-2"/>
          <w:sz w:val="20"/>
          <w:szCs w:val="20"/>
          <w:lang w:bidi="de-DE"/>
        </w:rPr>
        <w:t>’</w:t>
      </w:r>
      <w:r w:rsidRPr="005D71D3">
        <w:rPr>
          <w:rStyle w:val="FootnoteSymbol"/>
          <w:rFonts w:ascii="Garamond" w:eastAsia="Times New Roman" w:hAnsi="Garamond" w:cs="Times New Roman"/>
          <w:color w:val="000000"/>
          <w:spacing w:val="-2"/>
          <w:sz w:val="20"/>
          <w:szCs w:val="20"/>
          <w:lang w:bidi="de-DE"/>
        </w:rPr>
        <w:t>ai toujours été le même et je m</w:t>
      </w:r>
      <w:r w:rsidR="00C80121">
        <w:rPr>
          <w:rStyle w:val="FootnoteSymbol"/>
          <w:rFonts w:ascii="Garamond" w:eastAsia="Times New Roman" w:hAnsi="Garamond" w:cs="Times New Roman"/>
          <w:color w:val="000000"/>
          <w:spacing w:val="-2"/>
          <w:sz w:val="20"/>
          <w:szCs w:val="20"/>
          <w:lang w:bidi="de-DE"/>
        </w:rPr>
        <w:t>’</w:t>
      </w:r>
      <w:r w:rsidRPr="005D71D3">
        <w:rPr>
          <w:rStyle w:val="FootnoteSymbol"/>
          <w:rFonts w:ascii="Garamond" w:eastAsia="Times New Roman" w:hAnsi="Garamond" w:cs="Times New Roman"/>
          <w:color w:val="000000"/>
          <w:spacing w:val="-2"/>
          <w:sz w:val="20"/>
          <w:szCs w:val="20"/>
          <w:lang w:bidi="de-DE"/>
        </w:rPr>
        <w:t>étonne seulement que l</w:t>
      </w:r>
      <w:r w:rsidR="00C80121">
        <w:rPr>
          <w:rStyle w:val="FootnoteSymbol"/>
          <w:rFonts w:ascii="Garamond" w:eastAsia="Times New Roman" w:hAnsi="Garamond" w:cs="Times New Roman"/>
          <w:color w:val="000000"/>
          <w:spacing w:val="-2"/>
          <w:sz w:val="20"/>
          <w:szCs w:val="20"/>
          <w:lang w:bidi="de-DE"/>
        </w:rPr>
        <w:t>’</w:t>
      </w:r>
      <w:r w:rsidRPr="005D71D3">
        <w:rPr>
          <w:rStyle w:val="FootnoteSymbol"/>
          <w:rFonts w:ascii="Garamond" w:eastAsia="Times New Roman" w:hAnsi="Garamond" w:cs="Times New Roman"/>
          <w:color w:val="000000"/>
          <w:spacing w:val="-2"/>
          <w:sz w:val="20"/>
          <w:szCs w:val="20"/>
          <w:lang w:bidi="de-DE"/>
        </w:rPr>
        <w:t>on m</w:t>
      </w:r>
      <w:r w:rsidR="00C80121">
        <w:rPr>
          <w:rStyle w:val="FootnoteSymbol"/>
          <w:rFonts w:ascii="Garamond" w:eastAsia="Times New Roman" w:hAnsi="Garamond" w:cs="Times New Roman"/>
          <w:color w:val="000000"/>
          <w:spacing w:val="-2"/>
          <w:sz w:val="20"/>
          <w:szCs w:val="20"/>
          <w:lang w:bidi="de-DE"/>
        </w:rPr>
        <w:t>’</w:t>
      </w:r>
      <w:r w:rsidRPr="005D71D3">
        <w:rPr>
          <w:rStyle w:val="FootnoteSymbol"/>
          <w:rFonts w:ascii="Garamond" w:eastAsia="Times New Roman" w:hAnsi="Garamond" w:cs="Times New Roman"/>
          <w:color w:val="000000"/>
          <w:spacing w:val="-2"/>
          <w:sz w:val="20"/>
          <w:szCs w:val="20"/>
          <w:lang w:bidi="de-DE"/>
        </w:rPr>
        <w:t xml:space="preserve">ait trouvé </w:t>
      </w:r>
      <w:r w:rsidRPr="005D71D3">
        <w:rPr>
          <w:rStyle w:val="FootnoteSymbol"/>
          <w:rFonts w:ascii="Garamond" w:eastAsia="Times New Roman" w:hAnsi="Garamond" w:cs="Times New Roman"/>
          <w:i/>
          <w:color w:val="000000"/>
          <w:spacing w:val="-2"/>
          <w:sz w:val="20"/>
          <w:szCs w:val="20"/>
          <w:lang w:bidi="de-DE"/>
        </w:rPr>
        <w:t>changé</w:t>
      </w:r>
      <w:r w:rsidRPr="005D71D3">
        <w:rPr>
          <w:rStyle w:val="FootnoteSymbol"/>
          <w:rFonts w:ascii="Garamond" w:eastAsia="Times New Roman" w:hAnsi="Garamond" w:cs="Times New Roman"/>
          <w:color w:val="000000"/>
          <w:spacing w:val="-2"/>
          <w:sz w:val="20"/>
          <w:szCs w:val="20"/>
          <w:lang w:bidi="de-DE"/>
        </w:rPr>
        <w:t xml:space="preserve"> pendant quelques jours du printemps dernier. L</w:t>
      </w:r>
      <w:r w:rsidR="00C80121">
        <w:rPr>
          <w:rStyle w:val="FootnoteSymbol"/>
          <w:rFonts w:ascii="Garamond" w:eastAsia="Times New Roman" w:hAnsi="Garamond" w:cs="Times New Roman"/>
          <w:color w:val="000000"/>
          <w:spacing w:val="-2"/>
          <w:sz w:val="20"/>
          <w:szCs w:val="20"/>
          <w:lang w:bidi="de-DE"/>
        </w:rPr>
        <w:t>’</w:t>
      </w:r>
      <w:r w:rsidRPr="005D71D3">
        <w:rPr>
          <w:rStyle w:val="FootnoteSymbol"/>
          <w:rFonts w:ascii="Garamond" w:eastAsia="Times New Roman" w:hAnsi="Garamond" w:cs="Times New Roman"/>
          <w:color w:val="000000"/>
          <w:spacing w:val="-2"/>
          <w:sz w:val="20"/>
          <w:szCs w:val="20"/>
          <w:lang w:bidi="de-DE"/>
        </w:rPr>
        <w:t>illusion, le paradoxe, la présomption sont toutes choses ennemies du bon sens, dont je n</w:t>
      </w:r>
      <w:r w:rsidR="00C80121">
        <w:rPr>
          <w:rStyle w:val="FootnoteSymbol"/>
          <w:rFonts w:ascii="Garamond" w:eastAsia="Times New Roman" w:hAnsi="Garamond" w:cs="Times New Roman"/>
          <w:color w:val="000000"/>
          <w:spacing w:val="-2"/>
          <w:sz w:val="20"/>
          <w:szCs w:val="20"/>
          <w:lang w:bidi="de-DE"/>
        </w:rPr>
        <w:t>’</w:t>
      </w:r>
      <w:r w:rsidRPr="005D71D3">
        <w:rPr>
          <w:rStyle w:val="FootnoteSymbol"/>
          <w:rFonts w:ascii="Garamond" w:eastAsia="Times New Roman" w:hAnsi="Garamond" w:cs="Times New Roman"/>
          <w:color w:val="000000"/>
          <w:spacing w:val="-2"/>
          <w:sz w:val="20"/>
          <w:szCs w:val="20"/>
          <w:lang w:bidi="de-DE"/>
        </w:rPr>
        <w:t>ai jamais manqué. Au fond, j</w:t>
      </w:r>
      <w:r w:rsidR="00C80121">
        <w:rPr>
          <w:rStyle w:val="FootnoteSymbol"/>
          <w:rFonts w:ascii="Garamond" w:eastAsia="Times New Roman" w:hAnsi="Garamond" w:cs="Times New Roman"/>
          <w:color w:val="000000"/>
          <w:spacing w:val="-2"/>
          <w:sz w:val="20"/>
          <w:szCs w:val="20"/>
          <w:lang w:bidi="de-DE"/>
        </w:rPr>
        <w:t>’</w:t>
      </w:r>
      <w:r w:rsidRPr="005D71D3">
        <w:rPr>
          <w:rStyle w:val="FootnoteSymbol"/>
          <w:rFonts w:ascii="Garamond" w:eastAsia="Times New Roman" w:hAnsi="Garamond" w:cs="Times New Roman"/>
          <w:color w:val="000000"/>
          <w:spacing w:val="-2"/>
          <w:sz w:val="20"/>
          <w:szCs w:val="20"/>
          <w:lang w:bidi="de-DE"/>
        </w:rPr>
        <w:t>ai fait un rêve très amusant, et je le regrette. J</w:t>
      </w:r>
      <w:r w:rsidR="00C80121">
        <w:rPr>
          <w:rStyle w:val="FootnoteSymbol"/>
          <w:rFonts w:ascii="Garamond" w:eastAsia="Times New Roman" w:hAnsi="Garamond" w:cs="Times New Roman"/>
          <w:color w:val="000000"/>
          <w:spacing w:val="-2"/>
          <w:sz w:val="20"/>
          <w:szCs w:val="20"/>
          <w:lang w:bidi="de-DE"/>
        </w:rPr>
        <w:t>’</w:t>
      </w:r>
      <w:r w:rsidRPr="005D71D3">
        <w:rPr>
          <w:rStyle w:val="FootnoteSymbol"/>
          <w:rFonts w:ascii="Garamond" w:eastAsia="Times New Roman" w:hAnsi="Garamond" w:cs="Times New Roman"/>
          <w:color w:val="000000"/>
          <w:spacing w:val="-2"/>
          <w:sz w:val="20"/>
          <w:szCs w:val="20"/>
          <w:lang w:bidi="de-DE"/>
        </w:rPr>
        <w:t>en suis même à me demander s</w:t>
      </w:r>
      <w:r w:rsidR="00C80121">
        <w:rPr>
          <w:rStyle w:val="FootnoteSymbol"/>
          <w:rFonts w:ascii="Garamond" w:eastAsia="Times New Roman" w:hAnsi="Garamond" w:cs="Times New Roman"/>
          <w:color w:val="000000"/>
          <w:spacing w:val="-2"/>
          <w:sz w:val="20"/>
          <w:szCs w:val="20"/>
          <w:lang w:bidi="de-DE"/>
        </w:rPr>
        <w:t>’</w:t>
      </w:r>
      <w:r w:rsidRPr="005D71D3">
        <w:rPr>
          <w:rStyle w:val="FootnoteSymbol"/>
          <w:rFonts w:ascii="Garamond" w:eastAsia="Times New Roman" w:hAnsi="Garamond" w:cs="Times New Roman"/>
          <w:color w:val="000000"/>
          <w:spacing w:val="-2"/>
          <w:sz w:val="20"/>
          <w:szCs w:val="20"/>
          <w:lang w:bidi="de-DE"/>
        </w:rPr>
        <w:t>il n</w:t>
      </w:r>
      <w:r w:rsidR="00C80121">
        <w:rPr>
          <w:rStyle w:val="FootnoteSymbol"/>
          <w:rFonts w:ascii="Garamond" w:eastAsia="Times New Roman" w:hAnsi="Garamond" w:cs="Times New Roman"/>
          <w:color w:val="000000"/>
          <w:spacing w:val="-2"/>
          <w:sz w:val="20"/>
          <w:szCs w:val="20"/>
          <w:lang w:bidi="de-DE"/>
        </w:rPr>
        <w:t>’</w:t>
      </w:r>
      <w:r w:rsidRPr="005D71D3">
        <w:rPr>
          <w:rStyle w:val="FootnoteSymbol"/>
          <w:rFonts w:ascii="Garamond" w:eastAsia="Times New Roman" w:hAnsi="Garamond" w:cs="Times New Roman"/>
          <w:color w:val="000000"/>
          <w:spacing w:val="-2"/>
          <w:sz w:val="20"/>
          <w:szCs w:val="20"/>
          <w:lang w:bidi="de-DE"/>
        </w:rPr>
        <w:t xml:space="preserve">était pas plus </w:t>
      </w:r>
      <w:r w:rsidRPr="005D71D3">
        <w:rPr>
          <w:rStyle w:val="FootnoteSymbol"/>
          <w:rFonts w:ascii="Garamond" w:eastAsia="Times New Roman" w:hAnsi="Garamond" w:cs="Times New Roman"/>
          <w:i/>
          <w:color w:val="000000"/>
          <w:spacing w:val="-2"/>
          <w:sz w:val="20"/>
          <w:szCs w:val="20"/>
          <w:lang w:bidi="de-DE"/>
        </w:rPr>
        <w:t>vrai</w:t>
      </w:r>
      <w:r w:rsidRPr="005D71D3">
        <w:rPr>
          <w:rStyle w:val="FootnoteSymbol"/>
          <w:rFonts w:ascii="Garamond" w:eastAsia="Times New Roman" w:hAnsi="Garamond" w:cs="Times New Roman"/>
          <w:color w:val="000000"/>
          <w:spacing w:val="-2"/>
          <w:sz w:val="20"/>
          <w:szCs w:val="20"/>
          <w:lang w:bidi="de-DE"/>
        </w:rPr>
        <w:t xml:space="preserve"> que ce qui me semble seul explicable et naturel aujourd</w:t>
      </w:r>
      <w:r w:rsidR="00C80121">
        <w:rPr>
          <w:rStyle w:val="FootnoteSymbol"/>
          <w:rFonts w:ascii="Garamond" w:eastAsia="Times New Roman" w:hAnsi="Garamond" w:cs="Times New Roman"/>
          <w:color w:val="000000"/>
          <w:spacing w:val="-2"/>
          <w:sz w:val="20"/>
          <w:szCs w:val="20"/>
          <w:lang w:bidi="de-DE"/>
        </w:rPr>
        <w:t>’</w:t>
      </w:r>
      <w:r w:rsidRPr="005D71D3">
        <w:rPr>
          <w:rStyle w:val="FootnoteSymbol"/>
          <w:rFonts w:ascii="Garamond" w:eastAsia="Times New Roman" w:hAnsi="Garamond" w:cs="Times New Roman"/>
          <w:color w:val="000000"/>
          <w:spacing w:val="-2"/>
          <w:sz w:val="20"/>
          <w:szCs w:val="20"/>
          <w:lang w:bidi="de-DE"/>
        </w:rPr>
        <w:t>hui. Mais comme il y a ici des médecins et des commissaires qui veillent à ce qu</w:t>
      </w:r>
      <w:r w:rsidR="00C80121">
        <w:rPr>
          <w:rStyle w:val="FootnoteSymbol"/>
          <w:rFonts w:ascii="Garamond" w:eastAsia="Times New Roman" w:hAnsi="Garamond" w:cs="Times New Roman"/>
          <w:color w:val="000000"/>
          <w:spacing w:val="-2"/>
          <w:sz w:val="20"/>
          <w:szCs w:val="20"/>
          <w:lang w:bidi="de-DE"/>
        </w:rPr>
        <w:t>’</w:t>
      </w:r>
      <w:r w:rsidRPr="005D71D3">
        <w:rPr>
          <w:rStyle w:val="FootnoteSymbol"/>
          <w:rFonts w:ascii="Garamond" w:eastAsia="Times New Roman" w:hAnsi="Garamond" w:cs="Times New Roman"/>
          <w:color w:val="000000"/>
          <w:spacing w:val="-2"/>
          <w:sz w:val="20"/>
          <w:szCs w:val="20"/>
          <w:lang w:bidi="de-DE"/>
        </w:rPr>
        <w:t>on n</w:t>
      </w:r>
      <w:r w:rsidR="00C80121">
        <w:rPr>
          <w:rStyle w:val="FootnoteSymbol"/>
          <w:rFonts w:ascii="Garamond" w:eastAsia="Times New Roman" w:hAnsi="Garamond" w:cs="Times New Roman"/>
          <w:color w:val="000000"/>
          <w:spacing w:val="-2"/>
          <w:sz w:val="20"/>
          <w:szCs w:val="20"/>
          <w:lang w:bidi="de-DE"/>
        </w:rPr>
        <w:t>’</w:t>
      </w:r>
      <w:r w:rsidRPr="005D71D3">
        <w:rPr>
          <w:rStyle w:val="FootnoteSymbol"/>
          <w:rFonts w:ascii="Garamond" w:eastAsia="Times New Roman" w:hAnsi="Garamond" w:cs="Times New Roman"/>
          <w:color w:val="000000"/>
          <w:spacing w:val="-2"/>
          <w:sz w:val="20"/>
          <w:szCs w:val="20"/>
          <w:lang w:bidi="de-DE"/>
        </w:rPr>
        <w:t>étende pas le champ de la poésie aux dépens de la voie publique, on ne m</w:t>
      </w:r>
      <w:r w:rsidR="00C80121">
        <w:rPr>
          <w:rStyle w:val="FootnoteSymbol"/>
          <w:rFonts w:ascii="Garamond" w:eastAsia="Times New Roman" w:hAnsi="Garamond" w:cs="Times New Roman"/>
          <w:color w:val="000000"/>
          <w:spacing w:val="-2"/>
          <w:sz w:val="20"/>
          <w:szCs w:val="20"/>
          <w:lang w:bidi="de-DE"/>
        </w:rPr>
        <w:t>’</w:t>
      </w:r>
      <w:r w:rsidRPr="005D71D3">
        <w:rPr>
          <w:rStyle w:val="FootnoteSymbol"/>
          <w:rFonts w:ascii="Garamond" w:eastAsia="Times New Roman" w:hAnsi="Garamond" w:cs="Times New Roman"/>
          <w:color w:val="000000"/>
          <w:spacing w:val="-2"/>
          <w:sz w:val="20"/>
          <w:szCs w:val="20"/>
          <w:lang w:bidi="de-DE"/>
        </w:rPr>
        <w:t>a laissé sortir et vaguer définitivement parmi les gens raisonnables que lorsque je suis convenu bien formellement d</w:t>
      </w:r>
      <w:r w:rsidR="00C80121">
        <w:rPr>
          <w:rStyle w:val="FootnoteSymbol"/>
          <w:rFonts w:ascii="Garamond" w:eastAsia="Times New Roman" w:hAnsi="Garamond" w:cs="Times New Roman"/>
          <w:color w:val="000000"/>
          <w:spacing w:val="-2"/>
          <w:sz w:val="20"/>
          <w:szCs w:val="20"/>
          <w:lang w:bidi="de-DE"/>
        </w:rPr>
        <w:t>’</w:t>
      </w:r>
      <w:r w:rsidRPr="005D71D3">
        <w:rPr>
          <w:rStyle w:val="FootnoteSymbol"/>
          <w:rFonts w:ascii="Garamond" w:eastAsia="Times New Roman" w:hAnsi="Garamond" w:cs="Times New Roman"/>
          <w:color w:val="000000"/>
          <w:spacing w:val="-2"/>
          <w:sz w:val="20"/>
          <w:szCs w:val="20"/>
          <w:lang w:bidi="de-DE"/>
        </w:rPr>
        <w:t xml:space="preserve">avoir </w:t>
      </w:r>
      <w:r w:rsidRPr="005D71D3">
        <w:rPr>
          <w:rStyle w:val="FootnoteSymbol"/>
          <w:rFonts w:ascii="Garamond" w:eastAsia="Times New Roman" w:hAnsi="Garamond" w:cs="Times New Roman"/>
          <w:i/>
          <w:color w:val="000000"/>
          <w:spacing w:val="-2"/>
          <w:sz w:val="20"/>
          <w:szCs w:val="20"/>
          <w:lang w:bidi="de-DE"/>
        </w:rPr>
        <w:t>été malade</w:t>
      </w:r>
      <w:r w:rsidRPr="005D71D3">
        <w:rPr>
          <w:rStyle w:val="FootnoteSymbol"/>
          <w:rFonts w:ascii="Garamond" w:eastAsia="Times New Roman" w:hAnsi="Garamond" w:cs="Times New Roman"/>
          <w:color w:val="000000"/>
          <w:spacing w:val="-2"/>
          <w:sz w:val="20"/>
          <w:szCs w:val="20"/>
          <w:lang w:bidi="de-DE"/>
        </w:rPr>
        <w:t xml:space="preserve">, ce qui coûtait beaucoup à mon amour-propre et même à ma véracité. Avoue ! avoue ! me criait-on, comme on faisait jadis aux sorciers et aux hérétiques, et pour en finir, je suis convenu de me laisser classer dans une </w:t>
      </w:r>
      <w:r w:rsidRPr="005D71D3">
        <w:rPr>
          <w:rStyle w:val="FootnoteSymbol"/>
          <w:rFonts w:ascii="Garamond" w:eastAsia="Times New Roman" w:hAnsi="Garamond" w:cs="Times New Roman"/>
          <w:i/>
          <w:color w:val="000000"/>
          <w:spacing w:val="-2"/>
          <w:sz w:val="20"/>
          <w:szCs w:val="20"/>
          <w:lang w:bidi="de-DE"/>
        </w:rPr>
        <w:t>affection</w:t>
      </w:r>
      <w:r w:rsidRPr="005D71D3">
        <w:rPr>
          <w:rStyle w:val="FootnoteSymbol"/>
          <w:rFonts w:ascii="Garamond" w:eastAsia="Times New Roman" w:hAnsi="Garamond" w:cs="Times New Roman"/>
          <w:color w:val="000000"/>
          <w:spacing w:val="-2"/>
          <w:sz w:val="20"/>
          <w:szCs w:val="20"/>
          <w:lang w:bidi="de-DE"/>
        </w:rPr>
        <w:t xml:space="preserve"> définie par les docteurs et appelée indifféremment </w:t>
      </w:r>
      <w:proofErr w:type="spellStart"/>
      <w:r w:rsidRPr="005D71D3">
        <w:rPr>
          <w:rStyle w:val="FootnoteSymbol"/>
          <w:rFonts w:ascii="Garamond" w:eastAsia="Times New Roman" w:hAnsi="Garamond" w:cs="Times New Roman"/>
          <w:color w:val="000000"/>
          <w:spacing w:val="-2"/>
          <w:sz w:val="20"/>
          <w:szCs w:val="20"/>
          <w:lang w:bidi="de-DE"/>
        </w:rPr>
        <w:t>Théomanie</w:t>
      </w:r>
      <w:proofErr w:type="spellEnd"/>
      <w:r w:rsidRPr="005D71D3">
        <w:rPr>
          <w:rStyle w:val="FootnoteSymbol"/>
          <w:rFonts w:ascii="Garamond" w:eastAsia="Times New Roman" w:hAnsi="Garamond" w:cs="Times New Roman"/>
          <w:color w:val="000000"/>
          <w:spacing w:val="-2"/>
          <w:sz w:val="20"/>
          <w:szCs w:val="20"/>
          <w:lang w:bidi="de-DE"/>
        </w:rPr>
        <w:t xml:space="preserve"> ou Démonomanie dans le dictionnaire médical. À l</w:t>
      </w:r>
      <w:r w:rsidR="00C80121">
        <w:rPr>
          <w:rStyle w:val="FootnoteSymbol"/>
          <w:rFonts w:ascii="Garamond" w:eastAsia="Times New Roman" w:hAnsi="Garamond" w:cs="Times New Roman"/>
          <w:color w:val="000000"/>
          <w:spacing w:val="-2"/>
          <w:sz w:val="20"/>
          <w:szCs w:val="20"/>
          <w:lang w:bidi="de-DE"/>
        </w:rPr>
        <w:t>’</w:t>
      </w:r>
      <w:r w:rsidRPr="005D71D3">
        <w:rPr>
          <w:rStyle w:val="FootnoteSymbol"/>
          <w:rFonts w:ascii="Garamond" w:eastAsia="Times New Roman" w:hAnsi="Garamond" w:cs="Times New Roman"/>
          <w:color w:val="000000"/>
          <w:spacing w:val="-2"/>
          <w:sz w:val="20"/>
          <w:szCs w:val="20"/>
          <w:lang w:bidi="de-DE"/>
        </w:rPr>
        <w:t>aide des définitions incluses dans ces deux articles, la science a le droit d</w:t>
      </w:r>
      <w:r w:rsidR="00C80121">
        <w:rPr>
          <w:rStyle w:val="FootnoteSymbol"/>
          <w:rFonts w:ascii="Garamond" w:eastAsia="Times New Roman" w:hAnsi="Garamond" w:cs="Times New Roman"/>
          <w:color w:val="000000"/>
          <w:spacing w:val="-2"/>
          <w:sz w:val="20"/>
          <w:szCs w:val="20"/>
          <w:lang w:bidi="de-DE"/>
        </w:rPr>
        <w:t>’</w:t>
      </w:r>
      <w:r w:rsidRPr="005D71D3">
        <w:rPr>
          <w:rStyle w:val="FootnoteSymbol"/>
          <w:rFonts w:ascii="Garamond" w:eastAsia="Times New Roman" w:hAnsi="Garamond" w:cs="Times New Roman"/>
          <w:color w:val="000000"/>
          <w:spacing w:val="-2"/>
          <w:sz w:val="20"/>
          <w:szCs w:val="20"/>
          <w:lang w:bidi="de-DE"/>
        </w:rPr>
        <w:t>escamoter ou réduire au silence tous les prophètes et voyants […]</w:t>
      </w:r>
      <w:r w:rsidR="008C7018" w:rsidRPr="005D71D3">
        <w:rPr>
          <w:rStyle w:val="Appelnotedebasdep"/>
          <w:rFonts w:ascii="Garamond" w:eastAsia="Times New Roman" w:hAnsi="Garamond" w:cs="Times New Roman"/>
          <w:color w:val="000000"/>
          <w:spacing w:val="-2"/>
          <w:sz w:val="20"/>
          <w:szCs w:val="20"/>
          <w:lang w:bidi="de-DE"/>
        </w:rPr>
        <w:footnoteReference w:id="24"/>
      </w:r>
      <w:r w:rsidR="008D0A18">
        <w:rPr>
          <w:rStyle w:val="FootnoteSymbol"/>
          <w:rFonts w:ascii="Garamond" w:eastAsia="Times New Roman" w:hAnsi="Garamond" w:cs="Times New Roman"/>
          <w:color w:val="000000"/>
          <w:spacing w:val="-2"/>
          <w:sz w:val="20"/>
          <w:szCs w:val="20"/>
          <w:lang w:bidi="de-DE"/>
        </w:rPr>
        <w:t>.</w:t>
      </w:r>
    </w:p>
    <w:p w:rsidR="008C7018" w:rsidRPr="008D0A18" w:rsidRDefault="008C7018" w:rsidP="005D71D3">
      <w:pPr>
        <w:autoSpaceDE w:val="0"/>
        <w:autoSpaceDN w:val="0"/>
        <w:adjustRightInd w:val="0"/>
        <w:spacing w:after="0" w:line="240" w:lineRule="auto"/>
        <w:ind w:firstLine="360"/>
        <w:jc w:val="both"/>
        <w:rPr>
          <w:rStyle w:val="FootnoteSymbol"/>
          <w:rFonts w:ascii="Garamond" w:eastAsia="Times New Roman" w:hAnsi="Garamond" w:cs="Times New Roman"/>
          <w:color w:val="000000"/>
          <w:spacing w:val="-2"/>
          <w:sz w:val="20"/>
          <w:szCs w:val="20"/>
          <w:lang w:bidi="de-DE"/>
        </w:rPr>
      </w:pPr>
    </w:p>
    <w:p w:rsidR="008C7018" w:rsidRPr="005D71D3" w:rsidRDefault="00EB6C72" w:rsidP="008D0A18">
      <w:pPr>
        <w:autoSpaceDE w:val="0"/>
        <w:autoSpaceDN w:val="0"/>
        <w:adjustRightInd w:val="0"/>
        <w:spacing w:after="0" w:line="240" w:lineRule="auto"/>
        <w:ind w:firstLine="360"/>
        <w:jc w:val="both"/>
        <w:rPr>
          <w:rFonts w:ascii="Garamond" w:eastAsia="Fd1433943-Identity-H" w:hAnsi="Garamond" w:cs="Times New Roman"/>
          <w:sz w:val="24"/>
          <w:szCs w:val="24"/>
        </w:rPr>
      </w:pPr>
      <w:r w:rsidRPr="005D71D3">
        <w:rPr>
          <w:rFonts w:ascii="Garamond" w:hAnsi="Garamond" w:cs="Times New Roman"/>
          <w:sz w:val="24"/>
          <w:szCs w:val="24"/>
        </w:rPr>
        <w:t>Avec une ironie mordante, Nerval ne dit pas autre chose que ce que plus tard dénoncera Foucault : la violence d</w:t>
      </w:r>
      <w:r w:rsidR="00C80121">
        <w:rPr>
          <w:rFonts w:ascii="Garamond" w:hAnsi="Garamond" w:cs="Times New Roman"/>
          <w:sz w:val="24"/>
          <w:szCs w:val="24"/>
        </w:rPr>
        <w:t>’</w:t>
      </w:r>
      <w:r w:rsidRPr="005D71D3">
        <w:rPr>
          <w:rFonts w:ascii="Garamond" w:hAnsi="Garamond" w:cs="Times New Roman"/>
          <w:sz w:val="24"/>
          <w:szCs w:val="24"/>
        </w:rPr>
        <w:t xml:space="preserve">une institution psychiatrique, dont le mécanisme est ici comparé à celui de </w:t>
      </w:r>
      <w:r w:rsidRPr="005D71D3">
        <w:rPr>
          <w:rFonts w:ascii="Garamond" w:hAnsi="Garamond" w:cs="Times New Roman"/>
          <w:sz w:val="24"/>
          <w:szCs w:val="24"/>
        </w:rPr>
        <w:lastRenderedPageBreak/>
        <w:t>la police et de l</w:t>
      </w:r>
      <w:r w:rsidR="00C80121">
        <w:rPr>
          <w:rFonts w:ascii="Garamond" w:hAnsi="Garamond" w:cs="Times New Roman"/>
          <w:sz w:val="24"/>
          <w:szCs w:val="24"/>
        </w:rPr>
        <w:t>’</w:t>
      </w:r>
      <w:r w:rsidRPr="005D71D3">
        <w:rPr>
          <w:rFonts w:ascii="Garamond" w:hAnsi="Garamond" w:cs="Times New Roman"/>
          <w:sz w:val="24"/>
          <w:szCs w:val="24"/>
        </w:rPr>
        <w:t>inquisition, qui sépare la folie des multiples figures de la déraison – prophétiques, visionnaires – et la contraint au silence en en faisant l</w:t>
      </w:r>
      <w:r w:rsidR="00C80121">
        <w:rPr>
          <w:rFonts w:ascii="Garamond" w:hAnsi="Garamond" w:cs="Times New Roman"/>
          <w:sz w:val="24"/>
          <w:szCs w:val="24"/>
        </w:rPr>
        <w:t>’</w:t>
      </w:r>
      <w:r w:rsidRPr="005D71D3">
        <w:rPr>
          <w:rFonts w:ascii="Garamond" w:hAnsi="Garamond" w:cs="Times New Roman"/>
          <w:sz w:val="24"/>
          <w:szCs w:val="24"/>
        </w:rPr>
        <w:t>objet du seul discours clinique et de ses normes. Contre l</w:t>
      </w:r>
      <w:r w:rsidR="00C80121">
        <w:rPr>
          <w:rFonts w:ascii="Garamond" w:hAnsi="Garamond" w:cs="Times New Roman"/>
          <w:sz w:val="24"/>
          <w:szCs w:val="24"/>
        </w:rPr>
        <w:t>’</w:t>
      </w:r>
      <w:r w:rsidRPr="005D71D3">
        <w:rPr>
          <w:rFonts w:ascii="Garamond" w:hAnsi="Garamond" w:cs="Times New Roman"/>
          <w:sz w:val="24"/>
          <w:szCs w:val="24"/>
        </w:rPr>
        <w:t>oppression d</w:t>
      </w:r>
      <w:r w:rsidR="00C80121">
        <w:rPr>
          <w:rFonts w:ascii="Garamond" w:hAnsi="Garamond" w:cs="Times New Roman"/>
          <w:sz w:val="24"/>
          <w:szCs w:val="24"/>
        </w:rPr>
        <w:t>’</w:t>
      </w:r>
      <w:r w:rsidRPr="005D71D3">
        <w:rPr>
          <w:rFonts w:ascii="Garamond" w:hAnsi="Garamond" w:cs="Times New Roman"/>
          <w:sz w:val="24"/>
          <w:szCs w:val="24"/>
        </w:rPr>
        <w:t>une science qui prétend l</w:t>
      </w:r>
      <w:r w:rsidR="00C80121">
        <w:rPr>
          <w:rFonts w:ascii="Garamond" w:hAnsi="Garamond" w:cs="Times New Roman"/>
          <w:sz w:val="24"/>
          <w:szCs w:val="24"/>
        </w:rPr>
        <w:t>’</w:t>
      </w:r>
      <w:r w:rsidRPr="005D71D3">
        <w:rPr>
          <w:rFonts w:ascii="Garamond" w:hAnsi="Garamond" w:cs="Times New Roman"/>
          <w:sz w:val="24"/>
          <w:szCs w:val="24"/>
        </w:rPr>
        <w:t>enfermer dans une identité définie d</w:t>
      </w:r>
      <w:r w:rsidR="00C80121">
        <w:rPr>
          <w:rFonts w:ascii="Garamond" w:hAnsi="Garamond" w:cs="Times New Roman"/>
          <w:sz w:val="24"/>
          <w:szCs w:val="24"/>
        </w:rPr>
        <w:t>’</w:t>
      </w:r>
      <w:r w:rsidRPr="005D71D3">
        <w:rPr>
          <w:rFonts w:ascii="Garamond" w:hAnsi="Garamond" w:cs="Times New Roman"/>
          <w:sz w:val="24"/>
          <w:szCs w:val="24"/>
        </w:rPr>
        <w:t>avance par le dictionnaire et dans laquelle il ne se reconnaît pas, Nerval engage une bataille dont le premier champ sera celui du langage et des mots. « La parole est le glaive à deux tranchants, mais désormais nous taillerons nos plumes avec nos épées</w:t>
      </w:r>
      <w:r w:rsidR="008C7018" w:rsidRPr="005D71D3">
        <w:rPr>
          <w:rStyle w:val="Appelnotedebasdep"/>
          <w:rFonts w:ascii="Garamond" w:hAnsi="Garamond" w:cs="Times New Roman"/>
          <w:sz w:val="24"/>
          <w:szCs w:val="24"/>
        </w:rPr>
        <w:footnoteReference w:id="25"/>
      </w:r>
      <w:r w:rsidRPr="005D71D3">
        <w:rPr>
          <w:rFonts w:ascii="Garamond" w:hAnsi="Garamond" w:cs="Times New Roman"/>
          <w:sz w:val="24"/>
          <w:szCs w:val="24"/>
        </w:rPr>
        <w:t>. » Un combat dans lequel l</w:t>
      </w:r>
      <w:r w:rsidR="00C80121">
        <w:rPr>
          <w:rFonts w:ascii="Garamond" w:hAnsi="Garamond" w:cs="Times New Roman"/>
          <w:sz w:val="24"/>
          <w:szCs w:val="24"/>
        </w:rPr>
        <w:t>’</w:t>
      </w:r>
      <w:r w:rsidRPr="005D71D3">
        <w:rPr>
          <w:rFonts w:ascii="Garamond" w:hAnsi="Garamond" w:cs="Times New Roman"/>
          <w:sz w:val="24"/>
          <w:szCs w:val="24"/>
        </w:rPr>
        <w:t>écriture sera son arme et dont l</w:t>
      </w:r>
      <w:r w:rsidR="00C80121">
        <w:rPr>
          <w:rFonts w:ascii="Garamond" w:hAnsi="Garamond" w:cs="Times New Roman"/>
          <w:sz w:val="24"/>
          <w:szCs w:val="24"/>
        </w:rPr>
        <w:t>’</w:t>
      </w:r>
      <w:r w:rsidRPr="005D71D3">
        <w:rPr>
          <w:rFonts w:ascii="Garamond" w:hAnsi="Garamond" w:cs="Times New Roman"/>
          <w:sz w:val="24"/>
          <w:szCs w:val="24"/>
        </w:rPr>
        <w:t>enjeu n</w:t>
      </w:r>
      <w:r w:rsidR="00C80121">
        <w:rPr>
          <w:rFonts w:ascii="Garamond" w:hAnsi="Garamond" w:cs="Times New Roman"/>
          <w:sz w:val="24"/>
          <w:szCs w:val="24"/>
        </w:rPr>
        <w:t>’</w:t>
      </w:r>
      <w:r w:rsidRPr="005D71D3">
        <w:rPr>
          <w:rFonts w:ascii="Garamond" w:hAnsi="Garamond" w:cs="Times New Roman"/>
          <w:sz w:val="24"/>
          <w:szCs w:val="24"/>
        </w:rPr>
        <w:t>est rien de moins que celui de faire droit à sa forme singulière de pensée et de vie.</w:t>
      </w:r>
    </w:p>
    <w:p w:rsidR="008C7018" w:rsidRPr="005D71D3" w:rsidRDefault="00EB6C72" w:rsidP="0048222E">
      <w:pPr>
        <w:autoSpaceDE w:val="0"/>
        <w:autoSpaceDN w:val="0"/>
        <w:adjustRightInd w:val="0"/>
        <w:spacing w:after="0" w:line="240" w:lineRule="auto"/>
        <w:ind w:firstLine="360"/>
        <w:jc w:val="both"/>
        <w:rPr>
          <w:rFonts w:ascii="Garamond" w:hAnsi="Garamond" w:cs="Times New Roman"/>
          <w:sz w:val="24"/>
          <w:szCs w:val="24"/>
        </w:rPr>
      </w:pPr>
      <w:r w:rsidRPr="005D71D3">
        <w:rPr>
          <w:rFonts w:ascii="Garamond" w:hAnsi="Garamond" w:cs="Times New Roman"/>
          <w:sz w:val="24"/>
          <w:szCs w:val="24"/>
        </w:rPr>
        <w:t>C</w:t>
      </w:r>
      <w:r w:rsidR="00C80121">
        <w:rPr>
          <w:rFonts w:ascii="Garamond" w:hAnsi="Garamond" w:cs="Times New Roman"/>
          <w:sz w:val="24"/>
          <w:szCs w:val="24"/>
        </w:rPr>
        <w:t>’</w:t>
      </w:r>
      <w:r w:rsidRPr="005D71D3">
        <w:rPr>
          <w:rFonts w:ascii="Garamond" w:hAnsi="Garamond" w:cs="Times New Roman"/>
          <w:sz w:val="24"/>
          <w:szCs w:val="24"/>
        </w:rPr>
        <w:t>est sans doute ainsi que l</w:t>
      </w:r>
      <w:r w:rsidR="00C80121">
        <w:rPr>
          <w:rFonts w:ascii="Garamond" w:hAnsi="Garamond" w:cs="Times New Roman"/>
          <w:sz w:val="24"/>
          <w:szCs w:val="24"/>
        </w:rPr>
        <w:t>’</w:t>
      </w:r>
      <w:r w:rsidRPr="005D71D3">
        <w:rPr>
          <w:rFonts w:ascii="Garamond" w:hAnsi="Garamond" w:cs="Times New Roman"/>
          <w:sz w:val="24"/>
          <w:szCs w:val="24"/>
        </w:rPr>
        <w:t>on peut comprendre « </w:t>
      </w:r>
      <w:r w:rsidR="00EF61DF" w:rsidRPr="005D71D3">
        <w:rPr>
          <w:rFonts w:ascii="Garamond" w:hAnsi="Garamond" w:cs="Times New Roman"/>
          <w:sz w:val="24"/>
          <w:szCs w:val="24"/>
        </w:rPr>
        <w:t>l</w:t>
      </w:r>
      <w:r w:rsidR="00C80121">
        <w:rPr>
          <w:rFonts w:ascii="Garamond" w:hAnsi="Garamond" w:cs="Times New Roman"/>
          <w:sz w:val="24"/>
          <w:szCs w:val="24"/>
        </w:rPr>
        <w:t>’</w:t>
      </w:r>
      <w:r w:rsidRPr="005D71D3">
        <w:rPr>
          <w:rFonts w:ascii="Garamond" w:hAnsi="Garamond" w:cs="Times New Roman"/>
          <w:sz w:val="24"/>
          <w:szCs w:val="24"/>
        </w:rPr>
        <w:t>obligation d</w:t>
      </w:r>
      <w:r w:rsidR="00C80121">
        <w:rPr>
          <w:rFonts w:ascii="Garamond" w:hAnsi="Garamond" w:cs="Times New Roman"/>
          <w:sz w:val="24"/>
          <w:szCs w:val="24"/>
        </w:rPr>
        <w:t>’</w:t>
      </w:r>
      <w:r w:rsidRPr="005D71D3">
        <w:rPr>
          <w:rFonts w:ascii="Garamond" w:hAnsi="Garamond" w:cs="Times New Roman"/>
          <w:sz w:val="24"/>
          <w:szCs w:val="24"/>
        </w:rPr>
        <w:t>écrire » que Foucault prête à Nerval dans un court texte qui lui est dédié et porte ce titre. « Obligation […] aussitôt ruinée et recommencée. Les textes de Nerval ne nous ont pas laissé les fragments d</w:t>
      </w:r>
      <w:r w:rsidR="00C80121">
        <w:rPr>
          <w:rFonts w:ascii="Garamond" w:hAnsi="Garamond" w:cs="Times New Roman"/>
          <w:sz w:val="24"/>
          <w:szCs w:val="24"/>
        </w:rPr>
        <w:t>’</w:t>
      </w:r>
      <w:r w:rsidRPr="005D71D3">
        <w:rPr>
          <w:rFonts w:ascii="Garamond" w:hAnsi="Garamond" w:cs="Times New Roman"/>
          <w:sz w:val="24"/>
          <w:szCs w:val="24"/>
        </w:rPr>
        <w:t>une œuvre, mais le constat répété qu</w:t>
      </w:r>
      <w:r w:rsidR="00C80121">
        <w:rPr>
          <w:rFonts w:ascii="Garamond" w:hAnsi="Garamond" w:cs="Times New Roman"/>
          <w:sz w:val="24"/>
          <w:szCs w:val="24"/>
        </w:rPr>
        <w:t>’</w:t>
      </w:r>
      <w:r w:rsidRPr="005D71D3">
        <w:rPr>
          <w:rFonts w:ascii="Garamond" w:hAnsi="Garamond" w:cs="Times New Roman"/>
          <w:sz w:val="24"/>
          <w:szCs w:val="24"/>
        </w:rPr>
        <w:t>il faut écrire ; qu</w:t>
      </w:r>
      <w:r w:rsidR="00C80121">
        <w:rPr>
          <w:rFonts w:ascii="Garamond" w:hAnsi="Garamond" w:cs="Times New Roman"/>
          <w:sz w:val="24"/>
          <w:szCs w:val="24"/>
        </w:rPr>
        <w:t>’</w:t>
      </w:r>
      <w:r w:rsidRPr="005D71D3">
        <w:rPr>
          <w:rFonts w:ascii="Garamond" w:hAnsi="Garamond" w:cs="Times New Roman"/>
          <w:sz w:val="24"/>
          <w:szCs w:val="24"/>
        </w:rPr>
        <w:t>on ne vit et qu</w:t>
      </w:r>
      <w:r w:rsidR="00C80121">
        <w:rPr>
          <w:rFonts w:ascii="Garamond" w:hAnsi="Garamond" w:cs="Times New Roman"/>
          <w:sz w:val="24"/>
          <w:szCs w:val="24"/>
        </w:rPr>
        <w:t>’</w:t>
      </w:r>
      <w:r w:rsidRPr="005D71D3">
        <w:rPr>
          <w:rFonts w:ascii="Garamond" w:hAnsi="Garamond" w:cs="Times New Roman"/>
          <w:sz w:val="24"/>
          <w:szCs w:val="24"/>
        </w:rPr>
        <w:t>on ne meurt que d</w:t>
      </w:r>
      <w:r w:rsidR="00C80121">
        <w:rPr>
          <w:rFonts w:ascii="Garamond" w:hAnsi="Garamond" w:cs="Times New Roman"/>
          <w:sz w:val="24"/>
          <w:szCs w:val="24"/>
        </w:rPr>
        <w:t>’</w:t>
      </w:r>
      <w:r w:rsidRPr="005D71D3">
        <w:rPr>
          <w:rFonts w:ascii="Garamond" w:hAnsi="Garamond" w:cs="Times New Roman"/>
          <w:sz w:val="24"/>
          <w:szCs w:val="24"/>
        </w:rPr>
        <w:t>écrire. De là cette possibilité et cette impossibilité jumelles d</w:t>
      </w:r>
      <w:r w:rsidR="00C80121">
        <w:rPr>
          <w:rFonts w:ascii="Garamond" w:hAnsi="Garamond" w:cs="Times New Roman"/>
          <w:sz w:val="24"/>
          <w:szCs w:val="24"/>
        </w:rPr>
        <w:t>’</w:t>
      </w:r>
      <w:r w:rsidRPr="005D71D3">
        <w:rPr>
          <w:rFonts w:ascii="Garamond" w:hAnsi="Garamond" w:cs="Times New Roman"/>
          <w:sz w:val="24"/>
          <w:szCs w:val="24"/>
        </w:rPr>
        <w:t>écrire et d</w:t>
      </w:r>
      <w:r w:rsidR="00C80121">
        <w:rPr>
          <w:rFonts w:ascii="Garamond" w:hAnsi="Garamond" w:cs="Times New Roman"/>
          <w:sz w:val="24"/>
          <w:szCs w:val="24"/>
        </w:rPr>
        <w:t>’</w:t>
      </w:r>
      <w:r w:rsidRPr="005D71D3">
        <w:rPr>
          <w:rFonts w:ascii="Garamond" w:hAnsi="Garamond" w:cs="Times New Roman"/>
          <w:sz w:val="24"/>
          <w:szCs w:val="24"/>
        </w:rPr>
        <w:t>être, de là cette appartenance de l</w:t>
      </w:r>
      <w:r w:rsidR="00C80121">
        <w:rPr>
          <w:rFonts w:ascii="Garamond" w:hAnsi="Garamond" w:cs="Times New Roman"/>
          <w:sz w:val="24"/>
          <w:szCs w:val="24"/>
        </w:rPr>
        <w:t>’</w:t>
      </w:r>
      <w:r w:rsidRPr="005D71D3">
        <w:rPr>
          <w:rFonts w:ascii="Garamond" w:hAnsi="Garamond" w:cs="Times New Roman"/>
          <w:sz w:val="24"/>
          <w:szCs w:val="24"/>
        </w:rPr>
        <w:t>écriture et de la folie que Nerval a fait surgir aux limites de la culture occidentale – à cette limite qui est creux et cœur</w:t>
      </w:r>
      <w:r w:rsidR="008C7018" w:rsidRPr="005D71D3">
        <w:rPr>
          <w:rStyle w:val="Appelnotedebasdep"/>
          <w:rFonts w:ascii="Garamond" w:hAnsi="Garamond" w:cs="Times New Roman"/>
          <w:sz w:val="24"/>
          <w:szCs w:val="24"/>
        </w:rPr>
        <w:footnoteReference w:id="26"/>
      </w:r>
      <w:r w:rsidRPr="005D71D3">
        <w:rPr>
          <w:rFonts w:ascii="Garamond" w:hAnsi="Garamond" w:cs="Times New Roman"/>
          <w:sz w:val="24"/>
          <w:szCs w:val="24"/>
        </w:rPr>
        <w:t>. » Si la littérature possède chez Nerval un enjeu si explicitement existentiel aux yeux du philosophe, c</w:t>
      </w:r>
      <w:r w:rsidR="00C80121">
        <w:rPr>
          <w:rFonts w:ascii="Garamond" w:hAnsi="Garamond" w:cs="Times New Roman"/>
          <w:sz w:val="24"/>
          <w:szCs w:val="24"/>
        </w:rPr>
        <w:t>’</w:t>
      </w:r>
      <w:r w:rsidRPr="005D71D3">
        <w:rPr>
          <w:rFonts w:ascii="Garamond" w:hAnsi="Garamond" w:cs="Times New Roman"/>
          <w:sz w:val="24"/>
          <w:szCs w:val="24"/>
        </w:rPr>
        <w:t>est sans doute qu</w:t>
      </w:r>
      <w:r w:rsidR="00C80121">
        <w:rPr>
          <w:rFonts w:ascii="Garamond" w:hAnsi="Garamond" w:cs="Times New Roman"/>
          <w:sz w:val="24"/>
          <w:szCs w:val="24"/>
        </w:rPr>
        <w:t>’</w:t>
      </w:r>
      <w:r w:rsidRPr="005D71D3">
        <w:rPr>
          <w:rFonts w:ascii="Garamond" w:hAnsi="Garamond" w:cs="Times New Roman"/>
          <w:sz w:val="24"/>
          <w:szCs w:val="24"/>
        </w:rPr>
        <w:t>elle relève de ce que Foucault nommera plus tard une « écriture de soi » : un geste artiste comme processus de subjectivation par lequel une identité se rassemble, se découvre, se construit. L</w:t>
      </w:r>
      <w:r w:rsidR="00C80121">
        <w:rPr>
          <w:rFonts w:ascii="Garamond" w:hAnsi="Garamond" w:cs="Times New Roman"/>
          <w:sz w:val="24"/>
          <w:szCs w:val="24"/>
        </w:rPr>
        <w:t>’</w:t>
      </w:r>
      <w:r w:rsidRPr="005D71D3">
        <w:rPr>
          <w:rFonts w:ascii="Garamond" w:hAnsi="Garamond" w:cs="Times New Roman"/>
          <w:sz w:val="24"/>
          <w:szCs w:val="24"/>
        </w:rPr>
        <w:t>obligation d</w:t>
      </w:r>
      <w:r w:rsidR="00C80121">
        <w:rPr>
          <w:rFonts w:ascii="Garamond" w:hAnsi="Garamond" w:cs="Times New Roman"/>
          <w:sz w:val="24"/>
          <w:szCs w:val="24"/>
        </w:rPr>
        <w:t>’</w:t>
      </w:r>
      <w:r w:rsidRPr="005D71D3">
        <w:rPr>
          <w:rFonts w:ascii="Garamond" w:hAnsi="Garamond" w:cs="Times New Roman"/>
          <w:sz w:val="24"/>
          <w:szCs w:val="24"/>
        </w:rPr>
        <w:t>écrire tient à la nécessité d</w:t>
      </w:r>
      <w:r w:rsidR="00C80121">
        <w:rPr>
          <w:rFonts w:ascii="Garamond" w:hAnsi="Garamond" w:cs="Times New Roman"/>
          <w:sz w:val="24"/>
          <w:szCs w:val="24"/>
        </w:rPr>
        <w:t>’</w:t>
      </w:r>
      <w:r w:rsidRPr="005D71D3">
        <w:rPr>
          <w:rFonts w:ascii="Garamond" w:hAnsi="Garamond" w:cs="Times New Roman"/>
          <w:sz w:val="24"/>
          <w:szCs w:val="24"/>
        </w:rPr>
        <w:t>être, à la nécessité de donner forme à un Soi qui ne préexiste pas au dire qui le dit, et doit donc le redire sans cesse, d</w:t>
      </w:r>
      <w:r w:rsidR="00C80121">
        <w:rPr>
          <w:rFonts w:ascii="Garamond" w:hAnsi="Garamond" w:cs="Times New Roman"/>
          <w:sz w:val="24"/>
          <w:szCs w:val="24"/>
        </w:rPr>
        <w:t>’</w:t>
      </w:r>
      <w:r w:rsidRPr="005D71D3">
        <w:rPr>
          <w:rFonts w:ascii="Garamond" w:hAnsi="Garamond" w:cs="Times New Roman"/>
          <w:sz w:val="24"/>
          <w:szCs w:val="24"/>
        </w:rPr>
        <w:t>autant plus que sa différence l</w:t>
      </w:r>
      <w:r w:rsidR="00C80121">
        <w:rPr>
          <w:rFonts w:ascii="Garamond" w:hAnsi="Garamond" w:cs="Times New Roman"/>
          <w:sz w:val="24"/>
          <w:szCs w:val="24"/>
        </w:rPr>
        <w:t>’</w:t>
      </w:r>
      <w:r w:rsidRPr="005D71D3">
        <w:rPr>
          <w:rFonts w:ascii="Garamond" w:hAnsi="Garamond" w:cs="Times New Roman"/>
          <w:sz w:val="24"/>
          <w:szCs w:val="24"/>
        </w:rPr>
        <w:t>éloigne des modes d</w:t>
      </w:r>
      <w:r w:rsidR="00C80121">
        <w:rPr>
          <w:rFonts w:ascii="Garamond" w:hAnsi="Garamond" w:cs="Times New Roman"/>
          <w:sz w:val="24"/>
          <w:szCs w:val="24"/>
        </w:rPr>
        <w:t>’</w:t>
      </w:r>
      <w:r w:rsidRPr="005D71D3">
        <w:rPr>
          <w:rFonts w:ascii="Garamond" w:hAnsi="Garamond" w:cs="Times New Roman"/>
          <w:sz w:val="24"/>
          <w:szCs w:val="24"/>
        </w:rPr>
        <w:t>existence les plus conventionnels.</w:t>
      </w:r>
    </w:p>
    <w:p w:rsidR="00EB6C72" w:rsidRPr="005D71D3" w:rsidRDefault="00EB6C72" w:rsidP="005D71D3">
      <w:pPr>
        <w:autoSpaceDE w:val="0"/>
        <w:autoSpaceDN w:val="0"/>
        <w:adjustRightInd w:val="0"/>
        <w:spacing w:after="0" w:line="240" w:lineRule="auto"/>
        <w:ind w:firstLine="360"/>
        <w:jc w:val="both"/>
        <w:rPr>
          <w:rFonts w:ascii="Garamond" w:hAnsi="Garamond" w:cs="Times New Roman"/>
          <w:sz w:val="24"/>
          <w:szCs w:val="24"/>
        </w:rPr>
      </w:pPr>
      <w:r w:rsidRPr="005D71D3">
        <w:rPr>
          <w:rFonts w:ascii="Garamond" w:hAnsi="Garamond" w:cs="Times New Roman"/>
          <w:sz w:val="24"/>
          <w:szCs w:val="24"/>
        </w:rPr>
        <w:t xml:space="preserve">Loin de développer un </w:t>
      </w:r>
      <w:proofErr w:type="spellStart"/>
      <w:r w:rsidRPr="005D71D3">
        <w:rPr>
          <w:rFonts w:ascii="Garamond" w:hAnsi="Garamond" w:cs="Times New Roman"/>
          <w:sz w:val="24"/>
          <w:szCs w:val="24"/>
        </w:rPr>
        <w:t>autotélisme</w:t>
      </w:r>
      <w:proofErr w:type="spellEnd"/>
      <w:r w:rsidRPr="005D71D3">
        <w:rPr>
          <w:rFonts w:ascii="Garamond" w:hAnsi="Garamond" w:cs="Times New Roman"/>
          <w:sz w:val="24"/>
          <w:szCs w:val="24"/>
        </w:rPr>
        <w:t xml:space="preserve"> ou un égocentrisme, l</w:t>
      </w:r>
      <w:r w:rsidR="00C80121">
        <w:rPr>
          <w:rFonts w:ascii="Garamond" w:hAnsi="Garamond" w:cs="Times New Roman"/>
          <w:sz w:val="24"/>
          <w:szCs w:val="24"/>
        </w:rPr>
        <w:t>’</w:t>
      </w:r>
      <w:r w:rsidRPr="005D71D3">
        <w:rPr>
          <w:rFonts w:ascii="Garamond" w:hAnsi="Garamond" w:cs="Times New Roman"/>
          <w:sz w:val="24"/>
          <w:szCs w:val="24"/>
        </w:rPr>
        <w:t>écriture nervalienne ne cessera d</w:t>
      </w:r>
      <w:r w:rsidR="00C80121">
        <w:rPr>
          <w:rFonts w:ascii="Garamond" w:hAnsi="Garamond" w:cs="Times New Roman"/>
          <w:sz w:val="24"/>
          <w:szCs w:val="24"/>
        </w:rPr>
        <w:t>’</w:t>
      </w:r>
      <w:r w:rsidRPr="005D71D3">
        <w:rPr>
          <w:rFonts w:ascii="Garamond" w:hAnsi="Garamond" w:cs="Times New Roman"/>
          <w:sz w:val="24"/>
          <w:szCs w:val="24"/>
        </w:rPr>
        <w:t>affirmer sa dimension partageable, sa volonté d</w:t>
      </w:r>
      <w:r w:rsidR="00C80121">
        <w:rPr>
          <w:rFonts w:ascii="Garamond" w:hAnsi="Garamond" w:cs="Times New Roman"/>
          <w:sz w:val="24"/>
          <w:szCs w:val="24"/>
        </w:rPr>
        <w:t>’</w:t>
      </w:r>
      <w:r w:rsidRPr="005D71D3">
        <w:rPr>
          <w:rFonts w:ascii="Garamond" w:hAnsi="Garamond" w:cs="Times New Roman"/>
          <w:sz w:val="24"/>
          <w:szCs w:val="24"/>
        </w:rPr>
        <w:t>être « utile » à ceux qui éprouveraient de semblables difficultés à être</w:t>
      </w:r>
      <w:r w:rsidRPr="005D71D3">
        <w:rPr>
          <w:rStyle w:val="Appelnotedebasdep"/>
          <w:rFonts w:ascii="Garamond" w:hAnsi="Garamond" w:cs="Times New Roman"/>
          <w:sz w:val="24"/>
          <w:szCs w:val="24"/>
        </w:rPr>
        <w:footnoteReference w:id="27"/>
      </w:r>
      <w:r w:rsidRPr="005D71D3">
        <w:rPr>
          <w:rFonts w:ascii="Garamond" w:hAnsi="Garamond" w:cs="Times New Roman"/>
          <w:sz w:val="24"/>
          <w:szCs w:val="24"/>
        </w:rPr>
        <w:t>, en les engageant à réfléchir avec elle à leur propre identité</w:t>
      </w:r>
      <w:r w:rsidRPr="005D71D3">
        <w:rPr>
          <w:rStyle w:val="Appelnotedebasdep"/>
          <w:rFonts w:ascii="Garamond" w:hAnsi="Garamond" w:cs="Times New Roman"/>
          <w:sz w:val="24"/>
          <w:szCs w:val="24"/>
        </w:rPr>
        <w:footnoteReference w:id="28"/>
      </w:r>
      <w:r w:rsidRPr="005D71D3">
        <w:rPr>
          <w:rFonts w:ascii="Garamond" w:hAnsi="Garamond" w:cs="Times New Roman"/>
          <w:sz w:val="24"/>
          <w:szCs w:val="24"/>
        </w:rPr>
        <w:t>. En marge d</w:t>
      </w:r>
      <w:r w:rsidR="00C80121">
        <w:rPr>
          <w:rFonts w:ascii="Garamond" w:hAnsi="Garamond" w:cs="Times New Roman"/>
          <w:sz w:val="24"/>
          <w:szCs w:val="24"/>
        </w:rPr>
        <w:t>’</w:t>
      </w:r>
      <w:r w:rsidRPr="005D71D3">
        <w:rPr>
          <w:rFonts w:ascii="Garamond" w:hAnsi="Garamond" w:cs="Times New Roman"/>
          <w:sz w:val="24"/>
          <w:szCs w:val="24"/>
        </w:rPr>
        <w:t>une « </w:t>
      </w:r>
      <w:r w:rsidRPr="005D71D3">
        <w:rPr>
          <w:rFonts w:ascii="Garamond" w:eastAsia="Fd593735-Identity-H" w:hAnsi="Garamond" w:cs="Times New Roman"/>
          <w:sz w:val="24"/>
          <w:szCs w:val="24"/>
        </w:rPr>
        <w:t xml:space="preserve">conscience analytique » de la folie qui </w:t>
      </w:r>
      <w:r w:rsidR="00EF61DF" w:rsidRPr="005D71D3">
        <w:rPr>
          <w:rFonts w:ascii="Garamond" w:eastAsia="Fd593735-Identity-H" w:hAnsi="Garamond" w:cs="Times New Roman"/>
          <w:sz w:val="24"/>
          <w:szCs w:val="24"/>
        </w:rPr>
        <w:t>fait de</w:t>
      </w:r>
      <w:r w:rsidRPr="005D71D3">
        <w:rPr>
          <w:rFonts w:ascii="Garamond" w:eastAsia="Fd593735-Identity-H" w:hAnsi="Garamond" w:cs="Times New Roman"/>
          <w:sz w:val="24"/>
          <w:szCs w:val="24"/>
        </w:rPr>
        <w:t xml:space="preserve"> </w:t>
      </w:r>
      <w:r w:rsidR="00EF61DF" w:rsidRPr="005D71D3">
        <w:rPr>
          <w:rFonts w:ascii="Garamond" w:eastAsia="Fd593735-Identity-H" w:hAnsi="Garamond" w:cs="Times New Roman"/>
          <w:sz w:val="24"/>
          <w:szCs w:val="24"/>
        </w:rPr>
        <w:t>celle-ci</w:t>
      </w:r>
      <w:r w:rsidRPr="005D71D3">
        <w:rPr>
          <w:rFonts w:ascii="Garamond" w:eastAsia="Fd593735-Identity-H" w:hAnsi="Garamond" w:cs="Times New Roman"/>
          <w:sz w:val="24"/>
          <w:szCs w:val="24"/>
        </w:rPr>
        <w:t xml:space="preserve"> l</w:t>
      </w:r>
      <w:r w:rsidR="00C80121">
        <w:rPr>
          <w:rFonts w:ascii="Garamond" w:eastAsia="Fd593735-Identity-H" w:hAnsi="Garamond" w:cs="Times New Roman"/>
          <w:sz w:val="24"/>
          <w:szCs w:val="24"/>
        </w:rPr>
        <w:t>’</w:t>
      </w:r>
      <w:r w:rsidRPr="005D71D3">
        <w:rPr>
          <w:rFonts w:ascii="Garamond" w:eastAsia="Fd593735-Identity-H" w:hAnsi="Garamond" w:cs="Times New Roman"/>
          <w:sz w:val="24"/>
          <w:szCs w:val="24"/>
        </w:rPr>
        <w:t>objet d</w:t>
      </w:r>
      <w:r w:rsidR="00C80121">
        <w:rPr>
          <w:rFonts w:ascii="Garamond" w:eastAsia="Fd593735-Identity-H" w:hAnsi="Garamond" w:cs="Times New Roman"/>
          <w:sz w:val="24"/>
          <w:szCs w:val="24"/>
        </w:rPr>
        <w:t>’</w:t>
      </w:r>
      <w:r w:rsidRPr="005D71D3">
        <w:rPr>
          <w:rFonts w:ascii="Garamond" w:eastAsia="Fd593735-Identity-H" w:hAnsi="Garamond" w:cs="Times New Roman"/>
          <w:sz w:val="24"/>
          <w:szCs w:val="24"/>
        </w:rPr>
        <w:t>un savoir positif, la littérature nourrit, à suivre Foucault, d</w:t>
      </w:r>
      <w:r w:rsidR="00C80121">
        <w:rPr>
          <w:rFonts w:ascii="Garamond" w:eastAsia="Fd593735-Identity-H" w:hAnsi="Garamond" w:cs="Times New Roman"/>
          <w:sz w:val="24"/>
          <w:szCs w:val="24"/>
        </w:rPr>
        <w:t>’</w:t>
      </w:r>
      <w:r w:rsidRPr="005D71D3">
        <w:rPr>
          <w:rFonts w:ascii="Garamond" w:eastAsia="Fd593735-Identity-H" w:hAnsi="Garamond" w:cs="Times New Roman"/>
          <w:sz w:val="24"/>
          <w:szCs w:val="24"/>
        </w:rPr>
        <w:t>autres types de conscience de la folie qui se vivifient dans « les formes les plus libres et les plus originales du langage. Et leur pouvoir de contestation n</w:t>
      </w:r>
      <w:r w:rsidR="00C80121">
        <w:rPr>
          <w:rFonts w:ascii="Garamond" w:eastAsia="Fd593735-Identity-H" w:hAnsi="Garamond" w:cs="Times New Roman"/>
          <w:sz w:val="24"/>
          <w:szCs w:val="24"/>
        </w:rPr>
        <w:t>’</w:t>
      </w:r>
      <w:r w:rsidRPr="005D71D3">
        <w:rPr>
          <w:rFonts w:ascii="Garamond" w:eastAsia="Fd593735-Identity-H" w:hAnsi="Garamond" w:cs="Times New Roman"/>
          <w:sz w:val="24"/>
          <w:szCs w:val="24"/>
        </w:rPr>
        <w:t>en est que plus vigoureux</w:t>
      </w:r>
      <w:r w:rsidR="008C7018" w:rsidRPr="005D71D3">
        <w:rPr>
          <w:rStyle w:val="Appelnotedebasdep"/>
          <w:rFonts w:ascii="Garamond" w:eastAsia="Fd593735-Identity-H" w:hAnsi="Garamond" w:cs="Times New Roman"/>
          <w:sz w:val="24"/>
          <w:szCs w:val="24"/>
        </w:rPr>
        <w:footnoteReference w:id="29"/>
      </w:r>
      <w:r w:rsidRPr="005D71D3">
        <w:rPr>
          <w:rFonts w:ascii="Garamond" w:eastAsia="Fd593735-Identity-H" w:hAnsi="Garamond" w:cs="Times New Roman"/>
          <w:sz w:val="24"/>
          <w:szCs w:val="24"/>
        </w:rPr>
        <w:t>. » Chez Nerval, cette conscience serait à l</w:t>
      </w:r>
      <w:r w:rsidR="00C80121">
        <w:rPr>
          <w:rFonts w:ascii="Garamond" w:eastAsia="Fd593735-Identity-H" w:hAnsi="Garamond" w:cs="Times New Roman"/>
          <w:sz w:val="24"/>
          <w:szCs w:val="24"/>
        </w:rPr>
        <w:t>’</w:t>
      </w:r>
      <w:r w:rsidRPr="005D71D3">
        <w:rPr>
          <w:rFonts w:ascii="Garamond" w:eastAsia="Fd593735-Identity-H" w:hAnsi="Garamond" w:cs="Times New Roman"/>
          <w:sz w:val="24"/>
          <w:szCs w:val="24"/>
        </w:rPr>
        <w:t>œuvre dans l</w:t>
      </w:r>
      <w:r w:rsidR="00C80121">
        <w:rPr>
          <w:rFonts w:ascii="Garamond" w:eastAsia="Fd593735-Identity-H" w:hAnsi="Garamond" w:cs="Times New Roman"/>
          <w:sz w:val="24"/>
          <w:szCs w:val="24"/>
        </w:rPr>
        <w:t>’</w:t>
      </w:r>
      <w:r w:rsidRPr="005D71D3">
        <w:rPr>
          <w:rFonts w:ascii="Garamond" w:eastAsia="Fd593735-Identity-H" w:hAnsi="Garamond" w:cs="Times New Roman"/>
          <w:sz w:val="24"/>
          <w:szCs w:val="24"/>
        </w:rPr>
        <w:t>écriture du souvenir, dans l</w:t>
      </w:r>
      <w:r w:rsidR="00C80121">
        <w:rPr>
          <w:rFonts w:ascii="Garamond" w:eastAsia="Fd593735-Identity-H" w:hAnsi="Garamond" w:cs="Times New Roman"/>
          <w:sz w:val="24"/>
          <w:szCs w:val="24"/>
        </w:rPr>
        <w:t>’</w:t>
      </w:r>
      <w:r w:rsidRPr="005D71D3">
        <w:rPr>
          <w:rFonts w:ascii="Garamond" w:eastAsia="Fd593735-Identity-H" w:hAnsi="Garamond" w:cs="Times New Roman"/>
          <w:sz w:val="24"/>
          <w:szCs w:val="24"/>
        </w:rPr>
        <w:t>exploration poétique d</w:t>
      </w:r>
      <w:r w:rsidR="00C80121">
        <w:rPr>
          <w:rFonts w:ascii="Garamond" w:eastAsia="Fd593735-Identity-H" w:hAnsi="Garamond" w:cs="Times New Roman"/>
          <w:sz w:val="24"/>
          <w:szCs w:val="24"/>
        </w:rPr>
        <w:t>’</w:t>
      </w:r>
      <w:r w:rsidRPr="005D71D3">
        <w:rPr>
          <w:rFonts w:ascii="Garamond" w:eastAsia="Fd593735-Identity-H" w:hAnsi="Garamond" w:cs="Times New Roman"/>
          <w:sz w:val="24"/>
          <w:szCs w:val="24"/>
        </w:rPr>
        <w:t>une intériorité qui se saisit toujours déjà étrangère</w:t>
      </w:r>
      <w:r w:rsidR="00EF61DF" w:rsidRPr="005D71D3">
        <w:rPr>
          <w:rFonts w:ascii="Garamond" w:eastAsia="Fd593735-Identity-H" w:hAnsi="Garamond" w:cs="Times New Roman"/>
          <w:sz w:val="24"/>
          <w:szCs w:val="24"/>
        </w:rPr>
        <w:t xml:space="preserve"> à elle-même comme aux attendus sociaux</w:t>
      </w:r>
      <w:r w:rsidRPr="005D71D3">
        <w:rPr>
          <w:rFonts w:ascii="Garamond" w:eastAsia="Fd593735-Identity-H" w:hAnsi="Garamond" w:cs="Times New Roman"/>
          <w:sz w:val="24"/>
          <w:szCs w:val="24"/>
        </w:rPr>
        <w:t>. Mais sur la teneur du pouvoir de contestation de l</w:t>
      </w:r>
      <w:r w:rsidR="00C80121">
        <w:rPr>
          <w:rFonts w:ascii="Garamond" w:eastAsia="Fd593735-Identity-H" w:hAnsi="Garamond" w:cs="Times New Roman"/>
          <w:sz w:val="24"/>
          <w:szCs w:val="24"/>
        </w:rPr>
        <w:t>’</w:t>
      </w:r>
      <w:r w:rsidRPr="005D71D3">
        <w:rPr>
          <w:rFonts w:ascii="Garamond" w:eastAsia="Fd593735-Identity-H" w:hAnsi="Garamond" w:cs="Times New Roman"/>
          <w:sz w:val="24"/>
          <w:szCs w:val="24"/>
        </w:rPr>
        <w:t xml:space="preserve">écriture nervalienne, Foucault ne dit rien. </w:t>
      </w:r>
      <w:r w:rsidRPr="005D71D3">
        <w:rPr>
          <w:rFonts w:ascii="Garamond" w:hAnsi="Garamond" w:cs="Times New Roman"/>
          <w:sz w:val="24"/>
          <w:szCs w:val="24"/>
        </w:rPr>
        <w:t>Or si la singularité de Nerval – excentrique, exaltée, paradoxale – demeure définie en négatif dans la correspondance (autre que malade, autre que fou), c</w:t>
      </w:r>
      <w:r w:rsidR="00C80121">
        <w:rPr>
          <w:rFonts w:ascii="Garamond" w:hAnsi="Garamond" w:cs="Times New Roman"/>
          <w:sz w:val="24"/>
          <w:szCs w:val="24"/>
        </w:rPr>
        <w:t>’</w:t>
      </w:r>
      <w:r w:rsidRPr="005D71D3">
        <w:rPr>
          <w:rFonts w:ascii="Garamond" w:hAnsi="Garamond" w:cs="Times New Roman"/>
          <w:sz w:val="24"/>
          <w:szCs w:val="24"/>
        </w:rPr>
        <w:t>est l</w:t>
      </w:r>
      <w:r w:rsidR="00C80121">
        <w:rPr>
          <w:rFonts w:ascii="Garamond" w:hAnsi="Garamond" w:cs="Times New Roman"/>
          <w:sz w:val="24"/>
          <w:szCs w:val="24"/>
        </w:rPr>
        <w:t>’</w:t>
      </w:r>
      <w:r w:rsidRPr="005D71D3">
        <w:rPr>
          <w:rFonts w:ascii="Garamond" w:hAnsi="Garamond" w:cs="Times New Roman"/>
          <w:sz w:val="24"/>
          <w:szCs w:val="24"/>
        </w:rPr>
        <w:t>œuvre littéraire qui va lui donner un contenu positif à travers la figure du poète, et déployer la puissance transgressive de l</w:t>
      </w:r>
      <w:r w:rsidR="00C80121">
        <w:rPr>
          <w:rFonts w:ascii="Garamond" w:hAnsi="Garamond" w:cs="Times New Roman"/>
          <w:sz w:val="24"/>
          <w:szCs w:val="24"/>
        </w:rPr>
        <w:t>’</w:t>
      </w:r>
      <w:r w:rsidRPr="005D71D3">
        <w:rPr>
          <w:rFonts w:ascii="Garamond" w:hAnsi="Garamond" w:cs="Times New Roman"/>
          <w:sz w:val="24"/>
          <w:szCs w:val="24"/>
        </w:rPr>
        <w:t>écriture à un second niveau, quitte à l</w:t>
      </w:r>
      <w:r w:rsidR="00C80121">
        <w:rPr>
          <w:rFonts w:ascii="Garamond" w:hAnsi="Garamond" w:cs="Times New Roman"/>
          <w:sz w:val="24"/>
          <w:szCs w:val="24"/>
        </w:rPr>
        <w:t>’</w:t>
      </w:r>
      <w:r w:rsidRPr="005D71D3">
        <w:rPr>
          <w:rFonts w:ascii="Garamond" w:hAnsi="Garamond" w:cs="Times New Roman"/>
          <w:sz w:val="24"/>
          <w:szCs w:val="24"/>
        </w:rPr>
        <w:t>« étend[</w:t>
      </w:r>
      <w:proofErr w:type="spellStart"/>
      <w:r w:rsidRPr="005D71D3">
        <w:rPr>
          <w:rFonts w:ascii="Garamond" w:hAnsi="Garamond" w:cs="Times New Roman"/>
          <w:sz w:val="24"/>
          <w:szCs w:val="24"/>
        </w:rPr>
        <w:t>re</w:t>
      </w:r>
      <w:proofErr w:type="spellEnd"/>
      <w:r w:rsidRPr="005D71D3">
        <w:rPr>
          <w:rFonts w:ascii="Garamond" w:hAnsi="Garamond" w:cs="Times New Roman"/>
          <w:sz w:val="24"/>
          <w:szCs w:val="24"/>
        </w:rPr>
        <w:t xml:space="preserve">] […] aux dépens de la voie publique ». </w:t>
      </w:r>
    </w:p>
    <w:p w:rsidR="00EB6C72" w:rsidRPr="005D71D3" w:rsidRDefault="00EB6C72" w:rsidP="005D71D3">
      <w:pPr>
        <w:autoSpaceDE w:val="0"/>
        <w:autoSpaceDN w:val="0"/>
        <w:adjustRightInd w:val="0"/>
        <w:spacing w:after="0" w:line="240" w:lineRule="auto"/>
        <w:jc w:val="both"/>
        <w:rPr>
          <w:rFonts w:ascii="Garamond" w:hAnsi="Garamond" w:cs="Times New Roman"/>
          <w:sz w:val="24"/>
          <w:szCs w:val="24"/>
        </w:rPr>
      </w:pPr>
    </w:p>
    <w:p w:rsidR="008C7018" w:rsidRPr="005D71D3" w:rsidRDefault="008C7018" w:rsidP="005D71D3">
      <w:pPr>
        <w:autoSpaceDE w:val="0"/>
        <w:autoSpaceDN w:val="0"/>
        <w:adjustRightInd w:val="0"/>
        <w:spacing w:after="0" w:line="240" w:lineRule="auto"/>
        <w:jc w:val="both"/>
        <w:rPr>
          <w:rFonts w:ascii="Garamond" w:hAnsi="Garamond" w:cs="Times New Roman"/>
          <w:sz w:val="24"/>
          <w:szCs w:val="24"/>
        </w:rPr>
      </w:pPr>
    </w:p>
    <w:p w:rsidR="00EB6C72" w:rsidRPr="0048222E" w:rsidRDefault="0048222E" w:rsidP="0048222E">
      <w:pPr>
        <w:autoSpaceDE w:val="0"/>
        <w:autoSpaceDN w:val="0"/>
        <w:adjustRightInd w:val="0"/>
        <w:spacing w:after="0" w:line="240" w:lineRule="auto"/>
        <w:jc w:val="both"/>
        <w:rPr>
          <w:rFonts w:ascii="Garamond" w:hAnsi="Garamond" w:cs="Times New Roman"/>
          <w:b/>
          <w:bCs/>
          <w:sz w:val="24"/>
          <w:szCs w:val="24"/>
        </w:rPr>
      </w:pPr>
      <w:r>
        <w:rPr>
          <w:rFonts w:ascii="Garamond" w:hAnsi="Garamond" w:cs="Times New Roman"/>
          <w:b/>
          <w:bCs/>
          <w:sz w:val="24"/>
          <w:szCs w:val="24"/>
        </w:rPr>
        <w:t>L</w:t>
      </w:r>
      <w:r w:rsidRPr="0048222E">
        <w:rPr>
          <w:rFonts w:ascii="Garamond" w:hAnsi="Garamond" w:cs="Times New Roman"/>
          <w:b/>
          <w:bCs/>
          <w:sz w:val="24"/>
          <w:szCs w:val="24"/>
        </w:rPr>
        <w:t>a raison et son double</w:t>
      </w:r>
    </w:p>
    <w:p w:rsidR="00EB6C72" w:rsidRPr="005D71D3" w:rsidRDefault="00EB6C72" w:rsidP="005D71D3">
      <w:pPr>
        <w:autoSpaceDE w:val="0"/>
        <w:autoSpaceDN w:val="0"/>
        <w:adjustRightInd w:val="0"/>
        <w:spacing w:after="0" w:line="240" w:lineRule="auto"/>
        <w:jc w:val="both"/>
        <w:rPr>
          <w:rFonts w:ascii="Garamond" w:hAnsi="Garamond" w:cs="Times New Roman"/>
          <w:sz w:val="24"/>
          <w:szCs w:val="24"/>
        </w:rPr>
      </w:pPr>
    </w:p>
    <w:p w:rsidR="006A46F2" w:rsidRPr="005D71D3" w:rsidRDefault="00EB6C72" w:rsidP="0090587E">
      <w:pPr>
        <w:autoSpaceDE w:val="0"/>
        <w:autoSpaceDN w:val="0"/>
        <w:adjustRightInd w:val="0"/>
        <w:spacing w:after="0" w:line="240" w:lineRule="auto"/>
        <w:ind w:firstLine="360"/>
        <w:jc w:val="both"/>
        <w:rPr>
          <w:rFonts w:ascii="Garamond" w:hAnsi="Garamond" w:cs="Times New Roman"/>
          <w:sz w:val="24"/>
          <w:szCs w:val="24"/>
        </w:rPr>
      </w:pPr>
      <w:r w:rsidRPr="005D71D3">
        <w:rPr>
          <w:rFonts w:ascii="Garamond" w:hAnsi="Garamond" w:cs="Times New Roman"/>
          <w:sz w:val="24"/>
          <w:szCs w:val="24"/>
        </w:rPr>
        <w:t xml:space="preserve">Peu avant que </w:t>
      </w:r>
      <w:r w:rsidRPr="005D71D3">
        <w:rPr>
          <w:rFonts w:ascii="Garamond" w:hAnsi="Garamond" w:cs="Times New Roman"/>
          <w:i/>
          <w:iCs/>
          <w:sz w:val="24"/>
          <w:szCs w:val="24"/>
        </w:rPr>
        <w:t>Les</w:t>
      </w:r>
      <w:r w:rsidRPr="005D71D3">
        <w:rPr>
          <w:rFonts w:ascii="Garamond" w:hAnsi="Garamond" w:cs="Times New Roman"/>
          <w:sz w:val="24"/>
          <w:szCs w:val="24"/>
        </w:rPr>
        <w:t xml:space="preserve"> </w:t>
      </w:r>
      <w:r w:rsidRPr="005D71D3">
        <w:rPr>
          <w:rFonts w:ascii="Garamond" w:hAnsi="Garamond" w:cs="Times New Roman"/>
          <w:i/>
          <w:iCs/>
          <w:sz w:val="24"/>
          <w:szCs w:val="24"/>
        </w:rPr>
        <w:t>Filles du feu</w:t>
      </w:r>
      <w:r w:rsidRPr="005D71D3">
        <w:rPr>
          <w:rFonts w:ascii="Garamond" w:hAnsi="Garamond" w:cs="Times New Roman"/>
          <w:sz w:val="24"/>
          <w:szCs w:val="24"/>
        </w:rPr>
        <w:t xml:space="preserve"> ne soit publié, Nerval y ajoute une préface sous forme d</w:t>
      </w:r>
      <w:r w:rsidR="00C80121">
        <w:rPr>
          <w:rFonts w:ascii="Garamond" w:hAnsi="Garamond" w:cs="Times New Roman"/>
          <w:sz w:val="24"/>
          <w:szCs w:val="24"/>
        </w:rPr>
        <w:t>’</w:t>
      </w:r>
      <w:r w:rsidRPr="005D71D3">
        <w:rPr>
          <w:rFonts w:ascii="Garamond" w:hAnsi="Garamond" w:cs="Times New Roman"/>
          <w:sz w:val="24"/>
          <w:szCs w:val="24"/>
        </w:rPr>
        <w:t>une lettre adressée à Alexandre Dumas qui, peu de temps auparavant, s</w:t>
      </w:r>
      <w:r w:rsidR="00C80121">
        <w:rPr>
          <w:rFonts w:ascii="Garamond" w:hAnsi="Garamond" w:cs="Times New Roman"/>
          <w:sz w:val="24"/>
          <w:szCs w:val="24"/>
        </w:rPr>
        <w:t>’</w:t>
      </w:r>
      <w:r w:rsidRPr="005D71D3">
        <w:rPr>
          <w:rFonts w:ascii="Garamond" w:hAnsi="Garamond" w:cs="Times New Roman"/>
          <w:sz w:val="24"/>
          <w:szCs w:val="24"/>
        </w:rPr>
        <w:t xml:space="preserve">était autorisé à rendre public le sonnet « El </w:t>
      </w:r>
      <w:proofErr w:type="spellStart"/>
      <w:r w:rsidRPr="005D71D3">
        <w:rPr>
          <w:rFonts w:ascii="Garamond" w:hAnsi="Garamond" w:cs="Times New Roman"/>
          <w:sz w:val="24"/>
          <w:szCs w:val="24"/>
        </w:rPr>
        <w:t>Desdichado</w:t>
      </w:r>
      <w:proofErr w:type="spellEnd"/>
      <w:r w:rsidRPr="005D71D3">
        <w:rPr>
          <w:rFonts w:ascii="Garamond" w:hAnsi="Garamond" w:cs="Times New Roman"/>
          <w:sz w:val="24"/>
          <w:szCs w:val="24"/>
        </w:rPr>
        <w:t> » en l</w:t>
      </w:r>
      <w:r w:rsidR="00C80121">
        <w:rPr>
          <w:rFonts w:ascii="Garamond" w:hAnsi="Garamond" w:cs="Times New Roman"/>
          <w:sz w:val="24"/>
          <w:szCs w:val="24"/>
        </w:rPr>
        <w:t>’</w:t>
      </w:r>
      <w:r w:rsidRPr="005D71D3">
        <w:rPr>
          <w:rFonts w:ascii="Garamond" w:hAnsi="Garamond" w:cs="Times New Roman"/>
          <w:sz w:val="24"/>
          <w:szCs w:val="24"/>
        </w:rPr>
        <w:t>assortissant d</w:t>
      </w:r>
      <w:r w:rsidR="00C80121">
        <w:rPr>
          <w:rFonts w:ascii="Garamond" w:hAnsi="Garamond" w:cs="Times New Roman"/>
          <w:sz w:val="24"/>
          <w:szCs w:val="24"/>
        </w:rPr>
        <w:t>’</w:t>
      </w:r>
      <w:r w:rsidRPr="005D71D3">
        <w:rPr>
          <w:rFonts w:ascii="Garamond" w:hAnsi="Garamond" w:cs="Times New Roman"/>
          <w:sz w:val="24"/>
          <w:szCs w:val="24"/>
        </w:rPr>
        <w:t>une série de remarques sur la fantasque condition d</w:t>
      </w:r>
      <w:r w:rsidR="00C80121">
        <w:rPr>
          <w:rFonts w:ascii="Garamond" w:hAnsi="Garamond" w:cs="Times New Roman"/>
          <w:sz w:val="24"/>
          <w:szCs w:val="24"/>
        </w:rPr>
        <w:t>’</w:t>
      </w:r>
      <w:r w:rsidRPr="005D71D3">
        <w:rPr>
          <w:rFonts w:ascii="Garamond" w:hAnsi="Garamond" w:cs="Times New Roman"/>
          <w:sz w:val="24"/>
          <w:szCs w:val="24"/>
        </w:rPr>
        <w:t>esprit de son auteur. « Il y a quelques jours, on m</w:t>
      </w:r>
      <w:r w:rsidR="00C80121">
        <w:rPr>
          <w:rFonts w:ascii="Garamond" w:hAnsi="Garamond" w:cs="Times New Roman"/>
          <w:sz w:val="24"/>
          <w:szCs w:val="24"/>
        </w:rPr>
        <w:t>’</w:t>
      </w:r>
      <w:r w:rsidRPr="005D71D3">
        <w:rPr>
          <w:rFonts w:ascii="Garamond" w:hAnsi="Garamond" w:cs="Times New Roman"/>
          <w:sz w:val="24"/>
          <w:szCs w:val="24"/>
        </w:rPr>
        <w:t xml:space="preserve">a cru fou, et vous avez consacré quelques-unes de vos </w:t>
      </w:r>
      <w:r w:rsidRPr="005D71D3">
        <w:rPr>
          <w:rFonts w:ascii="Garamond" w:hAnsi="Garamond" w:cs="Times New Roman"/>
          <w:sz w:val="24"/>
          <w:szCs w:val="24"/>
        </w:rPr>
        <w:lastRenderedPageBreak/>
        <w:t>lignes des plus charmantes à l</w:t>
      </w:r>
      <w:r w:rsidR="00C80121">
        <w:rPr>
          <w:rFonts w:ascii="Garamond" w:hAnsi="Garamond" w:cs="Times New Roman"/>
          <w:sz w:val="24"/>
          <w:szCs w:val="24"/>
        </w:rPr>
        <w:t>’</w:t>
      </w:r>
      <w:r w:rsidRPr="005D71D3">
        <w:rPr>
          <w:rFonts w:ascii="Garamond" w:hAnsi="Garamond" w:cs="Times New Roman"/>
          <w:sz w:val="24"/>
          <w:szCs w:val="24"/>
        </w:rPr>
        <w:t>épitaphe de mon esprit. »</w:t>
      </w:r>
      <w:r w:rsidR="00B31488" w:rsidRPr="005D71D3">
        <w:rPr>
          <w:rFonts w:ascii="Garamond" w:hAnsi="Garamond" w:cs="Times New Roman"/>
          <w:sz w:val="24"/>
          <w:szCs w:val="24"/>
        </w:rPr>
        <w:t xml:space="preserve"> (III, 449)</w:t>
      </w:r>
      <w:r w:rsidRPr="005D71D3">
        <w:rPr>
          <w:rFonts w:ascii="Garamond" w:hAnsi="Garamond" w:cs="Times New Roman"/>
          <w:sz w:val="24"/>
          <w:szCs w:val="24"/>
        </w:rPr>
        <w:t xml:space="preserve"> Pour Dumas, Nerval est dominé par une imagination </w:t>
      </w:r>
      <w:r w:rsidR="008C7018" w:rsidRPr="005D71D3">
        <w:rPr>
          <w:rFonts w:ascii="Garamond" w:hAnsi="Garamond" w:cs="Times New Roman"/>
          <w:sz w:val="24"/>
          <w:szCs w:val="24"/>
        </w:rPr>
        <w:t>dé</w:t>
      </w:r>
      <w:r w:rsidRPr="005D71D3">
        <w:rPr>
          <w:rFonts w:ascii="Garamond" w:hAnsi="Garamond" w:cs="Times New Roman"/>
          <w:sz w:val="24"/>
          <w:szCs w:val="24"/>
        </w:rPr>
        <w:t>brid</w:t>
      </w:r>
      <w:r w:rsidR="008C7018" w:rsidRPr="005D71D3">
        <w:rPr>
          <w:rFonts w:ascii="Garamond" w:hAnsi="Garamond" w:cs="Times New Roman"/>
          <w:sz w:val="24"/>
          <w:szCs w:val="24"/>
        </w:rPr>
        <w:t>ée</w:t>
      </w:r>
      <w:r w:rsidRPr="005D71D3">
        <w:rPr>
          <w:rFonts w:ascii="Garamond" w:hAnsi="Garamond" w:cs="Times New Roman"/>
          <w:sz w:val="24"/>
          <w:szCs w:val="24"/>
        </w:rPr>
        <w:t xml:space="preserve"> qui le « jette dans les théories impossibles, dans les livres infaisables »</w:t>
      </w:r>
      <w:r w:rsidR="00B31488" w:rsidRPr="005D71D3">
        <w:rPr>
          <w:rFonts w:ascii="Garamond" w:hAnsi="Garamond" w:cs="Times New Roman"/>
          <w:sz w:val="24"/>
          <w:szCs w:val="24"/>
        </w:rPr>
        <w:t xml:space="preserve"> (III, 450)</w:t>
      </w:r>
      <w:r w:rsidRPr="005D71D3">
        <w:rPr>
          <w:rFonts w:ascii="Garamond" w:hAnsi="Garamond" w:cs="Times New Roman"/>
          <w:sz w:val="24"/>
          <w:szCs w:val="24"/>
        </w:rPr>
        <w:t>, ce qui explique à la fois les actes saugrenus et les sonnets obscurs du poète. Dans sa préface, Nerval cite les lignes de son mentor et y répond, mais le ton n</w:t>
      </w:r>
      <w:r w:rsidR="00C80121">
        <w:rPr>
          <w:rFonts w:ascii="Garamond" w:hAnsi="Garamond" w:cs="Times New Roman"/>
          <w:sz w:val="24"/>
          <w:szCs w:val="24"/>
        </w:rPr>
        <w:t>’</w:t>
      </w:r>
      <w:r w:rsidRPr="005D71D3">
        <w:rPr>
          <w:rFonts w:ascii="Garamond" w:hAnsi="Garamond" w:cs="Times New Roman"/>
          <w:sz w:val="24"/>
          <w:szCs w:val="24"/>
        </w:rPr>
        <w:t>est plus celui de la justification ou de l</w:t>
      </w:r>
      <w:r w:rsidR="00C80121">
        <w:rPr>
          <w:rFonts w:ascii="Garamond" w:hAnsi="Garamond" w:cs="Times New Roman"/>
          <w:sz w:val="24"/>
          <w:szCs w:val="24"/>
        </w:rPr>
        <w:t>’</w:t>
      </w:r>
      <w:r w:rsidRPr="005D71D3">
        <w:rPr>
          <w:rFonts w:ascii="Garamond" w:hAnsi="Garamond" w:cs="Times New Roman"/>
          <w:sz w:val="24"/>
          <w:szCs w:val="24"/>
        </w:rPr>
        <w:t>excuse. S</w:t>
      </w:r>
      <w:r w:rsidR="00C80121">
        <w:rPr>
          <w:rFonts w:ascii="Garamond" w:hAnsi="Garamond" w:cs="Times New Roman"/>
          <w:sz w:val="24"/>
          <w:szCs w:val="24"/>
        </w:rPr>
        <w:t>’</w:t>
      </w:r>
      <w:r w:rsidRPr="005D71D3">
        <w:rPr>
          <w:rFonts w:ascii="Garamond" w:hAnsi="Garamond" w:cs="Times New Roman"/>
          <w:sz w:val="24"/>
          <w:szCs w:val="24"/>
        </w:rPr>
        <w:t>il reprend la main, c</w:t>
      </w:r>
      <w:r w:rsidR="00C80121">
        <w:rPr>
          <w:rFonts w:ascii="Garamond" w:hAnsi="Garamond" w:cs="Times New Roman"/>
          <w:sz w:val="24"/>
          <w:szCs w:val="24"/>
        </w:rPr>
        <w:t>’</w:t>
      </w:r>
      <w:r w:rsidRPr="005D71D3">
        <w:rPr>
          <w:rFonts w:ascii="Garamond" w:hAnsi="Garamond" w:cs="Times New Roman"/>
          <w:sz w:val="24"/>
          <w:szCs w:val="24"/>
        </w:rPr>
        <w:t xml:space="preserve">est parce que le poète se sent trahi et entend se dire par lui-même, dans ses propres mots. </w:t>
      </w:r>
      <w:r w:rsidR="00EF61DF" w:rsidRPr="005D71D3">
        <w:rPr>
          <w:rFonts w:ascii="Garamond" w:hAnsi="Garamond" w:cs="Times New Roman"/>
          <w:sz w:val="24"/>
          <w:szCs w:val="24"/>
        </w:rPr>
        <w:t>« Moi, je m</w:t>
      </w:r>
      <w:r w:rsidR="00C80121">
        <w:rPr>
          <w:rFonts w:ascii="Garamond" w:hAnsi="Garamond" w:cs="Times New Roman"/>
          <w:sz w:val="24"/>
          <w:szCs w:val="24"/>
        </w:rPr>
        <w:t>’</w:t>
      </w:r>
      <w:r w:rsidR="00EF61DF" w:rsidRPr="005D71D3">
        <w:rPr>
          <w:rFonts w:ascii="Garamond" w:hAnsi="Garamond" w:cs="Times New Roman"/>
          <w:sz w:val="24"/>
          <w:szCs w:val="24"/>
        </w:rPr>
        <w:t>étais brodé sur toutes les coutures » (III, 451), résume Nerval, et il n</w:t>
      </w:r>
      <w:r w:rsidR="00C80121">
        <w:rPr>
          <w:rFonts w:ascii="Garamond" w:hAnsi="Garamond" w:cs="Times New Roman"/>
          <w:sz w:val="24"/>
          <w:szCs w:val="24"/>
        </w:rPr>
        <w:t>’</w:t>
      </w:r>
      <w:r w:rsidR="00EF61DF" w:rsidRPr="005D71D3">
        <w:rPr>
          <w:rFonts w:ascii="Garamond" w:hAnsi="Garamond" w:cs="Times New Roman"/>
          <w:sz w:val="24"/>
          <w:szCs w:val="24"/>
        </w:rPr>
        <w:t xml:space="preserve">est pas anodin que « El </w:t>
      </w:r>
      <w:proofErr w:type="spellStart"/>
      <w:r w:rsidR="00EF61DF" w:rsidRPr="005D71D3">
        <w:rPr>
          <w:rFonts w:ascii="Garamond" w:hAnsi="Garamond" w:cs="Times New Roman"/>
          <w:sz w:val="24"/>
          <w:szCs w:val="24"/>
        </w:rPr>
        <w:t>Desdichado</w:t>
      </w:r>
      <w:proofErr w:type="spellEnd"/>
      <w:r w:rsidR="00EF61DF" w:rsidRPr="005D71D3">
        <w:rPr>
          <w:rFonts w:ascii="Garamond" w:hAnsi="Garamond" w:cs="Times New Roman"/>
          <w:sz w:val="24"/>
          <w:szCs w:val="24"/>
        </w:rPr>
        <w:t> » débute précisément par la formule « Je suis » : c</w:t>
      </w:r>
      <w:r w:rsidR="00C80121">
        <w:rPr>
          <w:rFonts w:ascii="Garamond" w:hAnsi="Garamond" w:cs="Times New Roman"/>
          <w:sz w:val="24"/>
          <w:szCs w:val="24"/>
        </w:rPr>
        <w:t>’</w:t>
      </w:r>
      <w:r w:rsidR="00EF61DF" w:rsidRPr="005D71D3">
        <w:rPr>
          <w:rFonts w:ascii="Garamond" w:hAnsi="Garamond" w:cs="Times New Roman"/>
          <w:sz w:val="24"/>
          <w:szCs w:val="24"/>
        </w:rPr>
        <w:t>est avec sa propre identité qu</w:t>
      </w:r>
      <w:r w:rsidR="00C80121">
        <w:rPr>
          <w:rFonts w:ascii="Garamond" w:hAnsi="Garamond" w:cs="Times New Roman"/>
          <w:sz w:val="24"/>
          <w:szCs w:val="24"/>
        </w:rPr>
        <w:t>’</w:t>
      </w:r>
      <w:r w:rsidR="00EF61DF" w:rsidRPr="005D71D3">
        <w:rPr>
          <w:rFonts w:ascii="Garamond" w:hAnsi="Garamond" w:cs="Times New Roman"/>
          <w:sz w:val="24"/>
          <w:szCs w:val="24"/>
        </w:rPr>
        <w:t>est en prise l</w:t>
      </w:r>
      <w:r w:rsidR="00C80121">
        <w:rPr>
          <w:rFonts w:ascii="Garamond" w:hAnsi="Garamond" w:cs="Times New Roman"/>
          <w:sz w:val="24"/>
          <w:szCs w:val="24"/>
        </w:rPr>
        <w:t>’</w:t>
      </w:r>
      <w:r w:rsidR="00EF61DF" w:rsidRPr="005D71D3">
        <w:rPr>
          <w:rFonts w:ascii="Garamond" w:hAnsi="Garamond" w:cs="Times New Roman"/>
          <w:sz w:val="24"/>
          <w:szCs w:val="24"/>
        </w:rPr>
        <w:t xml:space="preserve">écrivain. </w:t>
      </w:r>
      <w:r w:rsidRPr="005D71D3">
        <w:rPr>
          <w:rFonts w:ascii="Garamond" w:hAnsi="Garamond" w:cs="Times New Roman"/>
          <w:sz w:val="24"/>
          <w:szCs w:val="24"/>
        </w:rPr>
        <w:t>La stratégie de clarification qu</w:t>
      </w:r>
      <w:r w:rsidR="00C80121">
        <w:rPr>
          <w:rFonts w:ascii="Garamond" w:hAnsi="Garamond" w:cs="Times New Roman"/>
          <w:sz w:val="24"/>
          <w:szCs w:val="24"/>
        </w:rPr>
        <w:t>’</w:t>
      </w:r>
      <w:r w:rsidRPr="005D71D3">
        <w:rPr>
          <w:rFonts w:ascii="Garamond" w:hAnsi="Garamond" w:cs="Times New Roman"/>
          <w:sz w:val="24"/>
          <w:szCs w:val="24"/>
        </w:rPr>
        <w:t xml:space="preserve">entreprendra Nerval touche simultanément à sa pratique poétique et à son individualité </w:t>
      </w:r>
      <w:r w:rsidR="004F6E2A">
        <w:rPr>
          <w:rFonts w:ascii="Garamond" w:hAnsi="Garamond" w:cs="Times New Roman"/>
          <w:sz w:val="24"/>
          <w:szCs w:val="24"/>
        </w:rPr>
        <w:t>qui réfléchit tout entière sa pratique poétique</w:t>
      </w:r>
      <w:r w:rsidRPr="005D71D3">
        <w:rPr>
          <w:rFonts w:ascii="Garamond" w:hAnsi="Garamond" w:cs="Times New Roman"/>
          <w:sz w:val="24"/>
          <w:szCs w:val="24"/>
        </w:rPr>
        <w:t>. Au sonnet dévoilé de façon précoce, Nerval en ajoute d</w:t>
      </w:r>
      <w:r w:rsidR="00C80121">
        <w:rPr>
          <w:rFonts w:ascii="Garamond" w:hAnsi="Garamond" w:cs="Times New Roman"/>
          <w:sz w:val="24"/>
          <w:szCs w:val="24"/>
        </w:rPr>
        <w:t>’</w:t>
      </w:r>
      <w:r w:rsidRPr="005D71D3">
        <w:rPr>
          <w:rFonts w:ascii="Garamond" w:hAnsi="Garamond" w:cs="Times New Roman"/>
          <w:sz w:val="24"/>
          <w:szCs w:val="24"/>
        </w:rPr>
        <w:t xml:space="preserve">autres qui composeront ensemble le recueil des </w:t>
      </w:r>
      <w:r w:rsidRPr="005D71D3">
        <w:rPr>
          <w:rFonts w:ascii="Garamond" w:hAnsi="Garamond" w:cs="Times New Roman"/>
          <w:i/>
          <w:iCs/>
          <w:sz w:val="24"/>
          <w:szCs w:val="24"/>
        </w:rPr>
        <w:t>Chimères</w:t>
      </w:r>
      <w:r w:rsidRPr="005D71D3">
        <w:rPr>
          <w:rFonts w:ascii="Garamond" w:hAnsi="Garamond" w:cs="Times New Roman"/>
          <w:sz w:val="24"/>
          <w:szCs w:val="24"/>
        </w:rPr>
        <w:t xml:space="preserve"> adossé à celui des </w:t>
      </w:r>
      <w:r w:rsidRPr="005D71D3">
        <w:rPr>
          <w:rFonts w:ascii="Garamond" w:hAnsi="Garamond" w:cs="Times New Roman"/>
          <w:i/>
          <w:iCs/>
          <w:sz w:val="24"/>
          <w:szCs w:val="24"/>
        </w:rPr>
        <w:t>Filles du feu</w:t>
      </w:r>
      <w:r w:rsidRPr="005D71D3">
        <w:rPr>
          <w:rFonts w:ascii="Garamond" w:hAnsi="Garamond" w:cs="Times New Roman"/>
          <w:sz w:val="24"/>
          <w:szCs w:val="24"/>
        </w:rPr>
        <w:t>, ultime et brillante démonstration de sa maîtrise poétique, en soulignant qu</w:t>
      </w:r>
      <w:r w:rsidR="00C80121">
        <w:rPr>
          <w:rFonts w:ascii="Garamond" w:hAnsi="Garamond" w:cs="Times New Roman"/>
          <w:sz w:val="24"/>
          <w:szCs w:val="24"/>
        </w:rPr>
        <w:t>’</w:t>
      </w:r>
      <w:r w:rsidRPr="005D71D3">
        <w:rPr>
          <w:rFonts w:ascii="Garamond" w:hAnsi="Garamond" w:cs="Times New Roman"/>
          <w:sz w:val="24"/>
          <w:szCs w:val="24"/>
        </w:rPr>
        <w:t>on ne peut désirer percer les secrets du premier sans les « entend[</w:t>
      </w:r>
      <w:proofErr w:type="spellStart"/>
      <w:r w:rsidRPr="005D71D3">
        <w:rPr>
          <w:rFonts w:ascii="Garamond" w:hAnsi="Garamond" w:cs="Times New Roman"/>
          <w:sz w:val="24"/>
          <w:szCs w:val="24"/>
        </w:rPr>
        <w:t>re</w:t>
      </w:r>
      <w:proofErr w:type="spellEnd"/>
      <w:r w:rsidRPr="005D71D3">
        <w:rPr>
          <w:rFonts w:ascii="Garamond" w:hAnsi="Garamond" w:cs="Times New Roman"/>
          <w:sz w:val="24"/>
          <w:szCs w:val="24"/>
        </w:rPr>
        <w:t>] tous »</w:t>
      </w:r>
      <w:r w:rsidR="00B31488" w:rsidRPr="005D71D3">
        <w:rPr>
          <w:rFonts w:ascii="Garamond" w:hAnsi="Garamond" w:cs="Times New Roman"/>
          <w:sz w:val="24"/>
          <w:szCs w:val="24"/>
        </w:rPr>
        <w:t xml:space="preserve"> (III, 458)</w:t>
      </w:r>
      <w:r w:rsidRPr="005D71D3">
        <w:rPr>
          <w:rFonts w:ascii="Garamond" w:hAnsi="Garamond" w:cs="Times New Roman"/>
          <w:sz w:val="24"/>
          <w:szCs w:val="24"/>
        </w:rPr>
        <w:t>. Car le poétique n</w:t>
      </w:r>
      <w:r w:rsidR="00C80121">
        <w:rPr>
          <w:rFonts w:ascii="Garamond" w:hAnsi="Garamond" w:cs="Times New Roman"/>
          <w:sz w:val="24"/>
          <w:szCs w:val="24"/>
        </w:rPr>
        <w:t>’</w:t>
      </w:r>
      <w:r w:rsidRPr="005D71D3">
        <w:rPr>
          <w:rFonts w:ascii="Garamond" w:hAnsi="Garamond" w:cs="Times New Roman"/>
          <w:sz w:val="24"/>
          <w:szCs w:val="24"/>
        </w:rPr>
        <w:t>est pas seulement ici le moyen grâce auquel se brode l</w:t>
      </w:r>
      <w:r w:rsidR="00C80121">
        <w:rPr>
          <w:rFonts w:ascii="Garamond" w:hAnsi="Garamond" w:cs="Times New Roman"/>
          <w:sz w:val="24"/>
          <w:szCs w:val="24"/>
        </w:rPr>
        <w:t>’</w:t>
      </w:r>
      <w:r w:rsidRPr="005D71D3">
        <w:rPr>
          <w:rFonts w:ascii="Garamond" w:hAnsi="Garamond" w:cs="Times New Roman"/>
          <w:sz w:val="24"/>
          <w:szCs w:val="24"/>
        </w:rPr>
        <w:t xml:space="preserve">identité, mais devient exactement </w:t>
      </w:r>
      <w:r w:rsidRPr="005D71D3">
        <w:rPr>
          <w:rFonts w:ascii="Garamond" w:hAnsi="Garamond" w:cs="Times New Roman"/>
          <w:i/>
          <w:iCs/>
          <w:sz w:val="24"/>
          <w:szCs w:val="24"/>
        </w:rPr>
        <w:t>ce qui</w:t>
      </w:r>
      <w:r w:rsidRPr="005D71D3">
        <w:rPr>
          <w:rFonts w:ascii="Garamond" w:hAnsi="Garamond" w:cs="Times New Roman"/>
          <w:sz w:val="24"/>
          <w:szCs w:val="24"/>
        </w:rPr>
        <w:t xml:space="preserve"> définit cette identité marginale, excentrique. « La dernière folie qui me restera probablement, ce sera de me croire poète : c</w:t>
      </w:r>
      <w:r w:rsidR="00C80121">
        <w:rPr>
          <w:rFonts w:ascii="Garamond" w:hAnsi="Garamond" w:cs="Times New Roman"/>
          <w:sz w:val="24"/>
          <w:szCs w:val="24"/>
        </w:rPr>
        <w:t>’</w:t>
      </w:r>
      <w:r w:rsidRPr="005D71D3">
        <w:rPr>
          <w:rFonts w:ascii="Garamond" w:hAnsi="Garamond" w:cs="Times New Roman"/>
          <w:sz w:val="24"/>
          <w:szCs w:val="24"/>
        </w:rPr>
        <w:t>est à la critique de m</w:t>
      </w:r>
      <w:r w:rsidR="00C80121">
        <w:rPr>
          <w:rFonts w:ascii="Garamond" w:hAnsi="Garamond" w:cs="Times New Roman"/>
          <w:sz w:val="24"/>
          <w:szCs w:val="24"/>
        </w:rPr>
        <w:t>’</w:t>
      </w:r>
      <w:r w:rsidRPr="005D71D3">
        <w:rPr>
          <w:rFonts w:ascii="Garamond" w:hAnsi="Garamond" w:cs="Times New Roman"/>
          <w:sz w:val="24"/>
          <w:szCs w:val="24"/>
        </w:rPr>
        <w:t>en guérir »</w:t>
      </w:r>
      <w:r w:rsidR="00B31488" w:rsidRPr="005D71D3">
        <w:rPr>
          <w:rFonts w:ascii="Garamond" w:hAnsi="Garamond" w:cs="Times New Roman"/>
          <w:sz w:val="24"/>
          <w:szCs w:val="24"/>
        </w:rPr>
        <w:t xml:space="preserve"> (III, 458)</w:t>
      </w:r>
      <w:r w:rsidRPr="005D71D3">
        <w:rPr>
          <w:rFonts w:ascii="Garamond" w:hAnsi="Garamond" w:cs="Times New Roman"/>
          <w:sz w:val="24"/>
          <w:szCs w:val="24"/>
        </w:rPr>
        <w:t xml:space="preserve">, appuie Nerval en conclusion de la préface. </w:t>
      </w:r>
    </w:p>
    <w:p w:rsidR="006A46F2" w:rsidRPr="005D71D3" w:rsidRDefault="00EB6C72" w:rsidP="0090587E">
      <w:pPr>
        <w:autoSpaceDE w:val="0"/>
        <w:autoSpaceDN w:val="0"/>
        <w:adjustRightInd w:val="0"/>
        <w:spacing w:after="0" w:line="240" w:lineRule="auto"/>
        <w:ind w:firstLine="360"/>
        <w:jc w:val="both"/>
        <w:rPr>
          <w:rFonts w:ascii="Garamond" w:hAnsi="Garamond" w:cs="Times New Roman"/>
          <w:sz w:val="24"/>
          <w:szCs w:val="24"/>
        </w:rPr>
      </w:pPr>
      <w:r w:rsidRPr="005D71D3">
        <w:rPr>
          <w:rFonts w:ascii="Garamond" w:hAnsi="Garamond" w:cs="Times New Roman"/>
          <w:sz w:val="24"/>
          <w:szCs w:val="24"/>
        </w:rPr>
        <w:t>« Dernière folie », le poétique semble être posé ici à la fois comme ce qui donne le sens – la cohérence, la logique – de la prétendue « folie » d</w:t>
      </w:r>
      <w:r w:rsidR="00C80121">
        <w:rPr>
          <w:rFonts w:ascii="Garamond" w:hAnsi="Garamond" w:cs="Times New Roman"/>
          <w:sz w:val="24"/>
          <w:szCs w:val="24"/>
        </w:rPr>
        <w:t>’</w:t>
      </w:r>
      <w:r w:rsidRPr="005D71D3">
        <w:rPr>
          <w:rFonts w:ascii="Garamond" w:hAnsi="Garamond" w:cs="Times New Roman"/>
          <w:sz w:val="24"/>
          <w:szCs w:val="24"/>
        </w:rPr>
        <w:t>un homme qui « se croit » tant de choses, et comme un noyau irréductible qui fait l</w:t>
      </w:r>
      <w:r w:rsidR="00C80121">
        <w:rPr>
          <w:rFonts w:ascii="Garamond" w:hAnsi="Garamond" w:cs="Times New Roman"/>
          <w:sz w:val="24"/>
          <w:szCs w:val="24"/>
        </w:rPr>
        <w:t>’</w:t>
      </w:r>
      <w:r w:rsidRPr="005D71D3">
        <w:rPr>
          <w:rFonts w:ascii="Garamond" w:hAnsi="Garamond" w:cs="Times New Roman"/>
          <w:sz w:val="24"/>
          <w:szCs w:val="24"/>
        </w:rPr>
        <w:t>identité de Nerval, dont ce dernier annonce définitivement qu</w:t>
      </w:r>
      <w:r w:rsidR="00C80121">
        <w:rPr>
          <w:rFonts w:ascii="Garamond" w:hAnsi="Garamond" w:cs="Times New Roman"/>
          <w:sz w:val="24"/>
          <w:szCs w:val="24"/>
        </w:rPr>
        <w:t>’</w:t>
      </w:r>
      <w:r w:rsidRPr="005D71D3">
        <w:rPr>
          <w:rFonts w:ascii="Garamond" w:hAnsi="Garamond" w:cs="Times New Roman"/>
          <w:sz w:val="24"/>
          <w:szCs w:val="24"/>
        </w:rPr>
        <w:t>il ne guérira pas. Si « guérison » il y a, elle n</w:t>
      </w:r>
      <w:r w:rsidR="00C80121">
        <w:rPr>
          <w:rFonts w:ascii="Garamond" w:hAnsi="Garamond" w:cs="Times New Roman"/>
          <w:sz w:val="24"/>
          <w:szCs w:val="24"/>
        </w:rPr>
        <w:t>’</w:t>
      </w:r>
      <w:r w:rsidRPr="005D71D3">
        <w:rPr>
          <w:rFonts w:ascii="Garamond" w:hAnsi="Garamond" w:cs="Times New Roman"/>
          <w:sz w:val="24"/>
          <w:szCs w:val="24"/>
        </w:rPr>
        <w:t>adviendra que de façon posthume, par un travail critique qui « expliquera » Nerval en reconduisant un diagnostic médical qu</w:t>
      </w:r>
      <w:r w:rsidR="00C80121">
        <w:rPr>
          <w:rFonts w:ascii="Garamond" w:hAnsi="Garamond" w:cs="Times New Roman"/>
          <w:sz w:val="24"/>
          <w:szCs w:val="24"/>
        </w:rPr>
        <w:t>’</w:t>
      </w:r>
      <w:r w:rsidRPr="005D71D3">
        <w:rPr>
          <w:rFonts w:ascii="Garamond" w:hAnsi="Garamond" w:cs="Times New Roman"/>
          <w:sz w:val="24"/>
          <w:szCs w:val="24"/>
        </w:rPr>
        <w:t>il s</w:t>
      </w:r>
      <w:r w:rsidR="00C80121">
        <w:rPr>
          <w:rFonts w:ascii="Garamond" w:hAnsi="Garamond" w:cs="Times New Roman"/>
          <w:sz w:val="24"/>
          <w:szCs w:val="24"/>
        </w:rPr>
        <w:t>’</w:t>
      </w:r>
      <w:r w:rsidRPr="005D71D3">
        <w:rPr>
          <w:rFonts w:ascii="Garamond" w:hAnsi="Garamond" w:cs="Times New Roman"/>
          <w:sz w:val="24"/>
          <w:szCs w:val="24"/>
        </w:rPr>
        <w:t>applique à nier de son vivant, ou bien – on pourrait également le comprendre ainsi – par un travail qui « entendra » enfin la singularité d</w:t>
      </w:r>
      <w:r w:rsidR="00C80121">
        <w:rPr>
          <w:rFonts w:ascii="Garamond" w:hAnsi="Garamond" w:cs="Times New Roman"/>
          <w:sz w:val="24"/>
          <w:szCs w:val="24"/>
        </w:rPr>
        <w:t>’</w:t>
      </w:r>
      <w:r w:rsidRPr="005D71D3">
        <w:rPr>
          <w:rFonts w:ascii="Garamond" w:hAnsi="Garamond" w:cs="Times New Roman"/>
          <w:sz w:val="24"/>
          <w:szCs w:val="24"/>
        </w:rPr>
        <w:t>un geste que ses contemporains n</w:t>
      </w:r>
      <w:r w:rsidR="00C80121">
        <w:rPr>
          <w:rFonts w:ascii="Garamond" w:hAnsi="Garamond" w:cs="Times New Roman"/>
          <w:sz w:val="24"/>
          <w:szCs w:val="24"/>
        </w:rPr>
        <w:t>’</w:t>
      </w:r>
      <w:r w:rsidRPr="005D71D3">
        <w:rPr>
          <w:rFonts w:ascii="Garamond" w:hAnsi="Garamond" w:cs="Times New Roman"/>
          <w:sz w:val="24"/>
          <w:szCs w:val="24"/>
        </w:rPr>
        <w:t xml:space="preserve">ont pas saisi </w:t>
      </w:r>
      <w:r w:rsidR="00AC3CDC" w:rsidRPr="005D71D3">
        <w:rPr>
          <w:rFonts w:ascii="Garamond" w:hAnsi="Garamond" w:cs="Times New Roman"/>
          <w:sz w:val="24"/>
          <w:szCs w:val="24"/>
        </w:rPr>
        <w:t xml:space="preserve">à sa juste valeur, </w:t>
      </w:r>
      <w:r w:rsidRPr="005D71D3">
        <w:rPr>
          <w:rFonts w:ascii="Garamond" w:hAnsi="Garamond" w:cs="Times New Roman"/>
          <w:sz w:val="24"/>
          <w:szCs w:val="24"/>
        </w:rPr>
        <w:t>légitim</w:t>
      </w:r>
      <w:r w:rsidR="00AC3CDC" w:rsidRPr="005D71D3">
        <w:rPr>
          <w:rFonts w:ascii="Garamond" w:hAnsi="Garamond" w:cs="Times New Roman"/>
          <w:sz w:val="24"/>
          <w:szCs w:val="24"/>
        </w:rPr>
        <w:t>ant enfin</w:t>
      </w:r>
      <w:r w:rsidRPr="005D71D3">
        <w:rPr>
          <w:rFonts w:ascii="Garamond" w:hAnsi="Garamond" w:cs="Times New Roman"/>
          <w:sz w:val="24"/>
          <w:szCs w:val="24"/>
        </w:rPr>
        <w:t xml:space="preserve"> son </w:t>
      </w:r>
      <w:r w:rsidR="00AC3CDC" w:rsidRPr="005D71D3">
        <w:rPr>
          <w:rFonts w:ascii="Garamond" w:hAnsi="Garamond" w:cs="Times New Roman"/>
          <w:sz w:val="24"/>
          <w:szCs w:val="24"/>
        </w:rPr>
        <w:t xml:space="preserve">originalité </w:t>
      </w:r>
      <w:r w:rsidR="00EF61DF" w:rsidRPr="005D71D3">
        <w:rPr>
          <w:rFonts w:ascii="Garamond" w:hAnsi="Garamond" w:cs="Times New Roman"/>
          <w:sz w:val="24"/>
          <w:szCs w:val="24"/>
        </w:rPr>
        <w:t>d</w:t>
      </w:r>
      <w:r w:rsidR="00C80121">
        <w:rPr>
          <w:rFonts w:ascii="Garamond" w:hAnsi="Garamond" w:cs="Times New Roman"/>
          <w:sz w:val="24"/>
          <w:szCs w:val="24"/>
        </w:rPr>
        <w:t>’</w:t>
      </w:r>
      <w:r w:rsidR="00EF61DF" w:rsidRPr="005D71D3">
        <w:rPr>
          <w:rFonts w:ascii="Garamond" w:hAnsi="Garamond" w:cs="Times New Roman"/>
          <w:sz w:val="24"/>
          <w:szCs w:val="24"/>
        </w:rPr>
        <w:t>artiste</w:t>
      </w:r>
      <w:r w:rsidRPr="005D71D3">
        <w:rPr>
          <w:rFonts w:ascii="Garamond" w:hAnsi="Garamond" w:cs="Times New Roman"/>
          <w:sz w:val="24"/>
          <w:szCs w:val="24"/>
        </w:rPr>
        <w:t>. L</w:t>
      </w:r>
      <w:r w:rsidR="00C80121">
        <w:rPr>
          <w:rFonts w:ascii="Garamond" w:hAnsi="Garamond" w:cs="Times New Roman"/>
          <w:sz w:val="24"/>
          <w:szCs w:val="24"/>
        </w:rPr>
        <w:t>’</w:t>
      </w:r>
      <w:r w:rsidRPr="005D71D3">
        <w:rPr>
          <w:rFonts w:ascii="Garamond" w:hAnsi="Garamond" w:cs="Times New Roman"/>
          <w:sz w:val="24"/>
          <w:szCs w:val="24"/>
        </w:rPr>
        <w:t xml:space="preserve">alternative reste ouverte, </w:t>
      </w:r>
      <w:r w:rsidR="00AC3CDC" w:rsidRPr="005D71D3">
        <w:rPr>
          <w:rFonts w:ascii="Garamond" w:hAnsi="Garamond" w:cs="Times New Roman"/>
          <w:sz w:val="24"/>
          <w:szCs w:val="24"/>
        </w:rPr>
        <w:t>mais Nerval prend déjà position</w:t>
      </w:r>
      <w:r w:rsidRPr="005D71D3">
        <w:rPr>
          <w:rFonts w:ascii="Garamond" w:hAnsi="Garamond" w:cs="Times New Roman"/>
          <w:sz w:val="24"/>
          <w:szCs w:val="24"/>
        </w:rPr>
        <w:t xml:space="preserve"> lorsqu</w:t>
      </w:r>
      <w:r w:rsidR="00C80121">
        <w:rPr>
          <w:rFonts w:ascii="Garamond" w:hAnsi="Garamond" w:cs="Times New Roman"/>
          <w:sz w:val="24"/>
          <w:szCs w:val="24"/>
        </w:rPr>
        <w:t>’</w:t>
      </w:r>
      <w:r w:rsidRPr="005D71D3">
        <w:rPr>
          <w:rFonts w:ascii="Garamond" w:hAnsi="Garamond" w:cs="Times New Roman"/>
          <w:sz w:val="24"/>
          <w:szCs w:val="24"/>
        </w:rPr>
        <w:t>il dit de ses poèmes à la phrase précédente : « Ils ne sont guère plus obscurs que la métaphysique d</w:t>
      </w:r>
      <w:r w:rsidR="00C80121">
        <w:rPr>
          <w:rFonts w:ascii="Garamond" w:hAnsi="Garamond" w:cs="Times New Roman"/>
          <w:sz w:val="24"/>
          <w:szCs w:val="24"/>
        </w:rPr>
        <w:t>’</w:t>
      </w:r>
      <w:proofErr w:type="spellStart"/>
      <w:r w:rsidRPr="005D71D3">
        <w:rPr>
          <w:rFonts w:ascii="Garamond" w:hAnsi="Garamond" w:cs="Times New Roman"/>
          <w:sz w:val="24"/>
          <w:szCs w:val="24"/>
        </w:rPr>
        <w:t>H</w:t>
      </w:r>
      <w:r w:rsidR="00B31488" w:rsidRPr="005D71D3">
        <w:rPr>
          <w:rFonts w:ascii="Garamond" w:hAnsi="Garamond" w:cs="Times New Roman"/>
          <w:sz w:val="24"/>
          <w:szCs w:val="24"/>
        </w:rPr>
        <w:t>é</w:t>
      </w:r>
      <w:r w:rsidRPr="005D71D3">
        <w:rPr>
          <w:rFonts w:ascii="Garamond" w:hAnsi="Garamond" w:cs="Times New Roman"/>
          <w:sz w:val="24"/>
          <w:szCs w:val="24"/>
        </w:rPr>
        <w:t>gel</w:t>
      </w:r>
      <w:proofErr w:type="spellEnd"/>
      <w:r w:rsidRPr="005D71D3">
        <w:rPr>
          <w:rFonts w:ascii="Garamond" w:hAnsi="Garamond" w:cs="Times New Roman"/>
          <w:sz w:val="24"/>
          <w:szCs w:val="24"/>
        </w:rPr>
        <w:t xml:space="preserve"> </w:t>
      </w:r>
      <w:r w:rsidR="00626A25" w:rsidRPr="005D71D3">
        <w:rPr>
          <w:rFonts w:ascii="Garamond" w:hAnsi="Garamond" w:cs="Times New Roman"/>
          <w:sz w:val="24"/>
          <w:szCs w:val="24"/>
        </w:rPr>
        <w:t>[</w:t>
      </w:r>
      <w:r w:rsidR="00626A25" w:rsidRPr="005D71D3">
        <w:rPr>
          <w:rFonts w:ascii="Garamond" w:hAnsi="Garamond" w:cs="Times New Roman"/>
          <w:i/>
          <w:iCs/>
          <w:sz w:val="24"/>
          <w:szCs w:val="24"/>
        </w:rPr>
        <w:t>sic</w:t>
      </w:r>
      <w:r w:rsidR="00626A25" w:rsidRPr="005D71D3">
        <w:rPr>
          <w:rFonts w:ascii="Garamond" w:hAnsi="Garamond" w:cs="Times New Roman"/>
          <w:sz w:val="24"/>
          <w:szCs w:val="24"/>
        </w:rPr>
        <w:t xml:space="preserve">] </w:t>
      </w:r>
      <w:r w:rsidRPr="005D71D3">
        <w:rPr>
          <w:rFonts w:ascii="Garamond" w:hAnsi="Garamond" w:cs="Times New Roman"/>
          <w:sz w:val="24"/>
          <w:szCs w:val="24"/>
        </w:rPr>
        <w:t>ou les</w:t>
      </w:r>
      <w:r w:rsidR="00B31488" w:rsidRPr="005D71D3">
        <w:rPr>
          <w:rFonts w:ascii="Garamond" w:hAnsi="Garamond" w:cs="Times New Roman"/>
          <w:sz w:val="24"/>
          <w:szCs w:val="24"/>
        </w:rPr>
        <w:t xml:space="preserve"> </w:t>
      </w:r>
      <w:r w:rsidR="00B31488" w:rsidRPr="005D71D3">
        <w:rPr>
          <w:rFonts w:ascii="Garamond" w:hAnsi="Garamond" w:cs="Times New Roman"/>
          <w:i/>
          <w:iCs/>
          <w:sz w:val="24"/>
          <w:szCs w:val="24"/>
        </w:rPr>
        <w:t>M</w:t>
      </w:r>
      <w:r w:rsidRPr="005D71D3">
        <w:rPr>
          <w:rFonts w:ascii="Garamond" w:hAnsi="Garamond" w:cs="Times New Roman"/>
          <w:i/>
          <w:iCs/>
          <w:sz w:val="24"/>
          <w:szCs w:val="24"/>
        </w:rPr>
        <w:t>émorables</w:t>
      </w:r>
      <w:r w:rsidRPr="005D71D3">
        <w:rPr>
          <w:rFonts w:ascii="Garamond" w:hAnsi="Garamond" w:cs="Times New Roman"/>
          <w:sz w:val="24"/>
          <w:szCs w:val="24"/>
        </w:rPr>
        <w:t xml:space="preserve"> de Swede</w:t>
      </w:r>
      <w:r w:rsidR="00B31488" w:rsidRPr="005D71D3">
        <w:rPr>
          <w:rFonts w:ascii="Garamond" w:hAnsi="Garamond" w:cs="Times New Roman"/>
          <w:sz w:val="24"/>
          <w:szCs w:val="24"/>
        </w:rPr>
        <w:t>n</w:t>
      </w:r>
      <w:r w:rsidRPr="005D71D3">
        <w:rPr>
          <w:rFonts w:ascii="Garamond" w:hAnsi="Garamond" w:cs="Times New Roman"/>
          <w:sz w:val="24"/>
          <w:szCs w:val="24"/>
        </w:rPr>
        <w:t>borg, et perdraient de leur charme à être expliqués, si la chose était possible, concédez-moi du moins le mérite de l</w:t>
      </w:r>
      <w:r w:rsidR="00C80121">
        <w:rPr>
          <w:rFonts w:ascii="Garamond" w:hAnsi="Garamond" w:cs="Times New Roman"/>
          <w:sz w:val="24"/>
          <w:szCs w:val="24"/>
        </w:rPr>
        <w:t>’</w:t>
      </w:r>
      <w:r w:rsidRPr="005D71D3">
        <w:rPr>
          <w:rFonts w:ascii="Garamond" w:hAnsi="Garamond" w:cs="Times New Roman"/>
          <w:sz w:val="24"/>
          <w:szCs w:val="24"/>
        </w:rPr>
        <w:t>expression »</w:t>
      </w:r>
      <w:r w:rsidR="00B31488" w:rsidRPr="005D71D3">
        <w:rPr>
          <w:rFonts w:ascii="Garamond" w:hAnsi="Garamond" w:cs="Times New Roman"/>
          <w:sz w:val="24"/>
          <w:szCs w:val="24"/>
        </w:rPr>
        <w:t xml:space="preserve"> (III, 458)</w:t>
      </w:r>
      <w:r w:rsidRPr="005D71D3">
        <w:rPr>
          <w:rFonts w:ascii="Garamond" w:hAnsi="Garamond" w:cs="Times New Roman"/>
          <w:sz w:val="24"/>
          <w:szCs w:val="24"/>
        </w:rPr>
        <w:t>. Nerval compare</w:t>
      </w:r>
      <w:r w:rsidR="00AC3CDC" w:rsidRPr="005D71D3">
        <w:rPr>
          <w:rFonts w:ascii="Garamond" w:hAnsi="Garamond" w:cs="Times New Roman"/>
          <w:sz w:val="24"/>
          <w:szCs w:val="24"/>
        </w:rPr>
        <w:t xml:space="preserve"> certes</w:t>
      </w:r>
      <w:r w:rsidRPr="005D71D3">
        <w:rPr>
          <w:rFonts w:ascii="Garamond" w:hAnsi="Garamond" w:cs="Times New Roman"/>
          <w:sz w:val="24"/>
          <w:szCs w:val="24"/>
        </w:rPr>
        <w:t xml:space="preserve"> ses productions à celles de la philosophie mais indique du même coup qu</w:t>
      </w:r>
      <w:r w:rsidR="00C80121">
        <w:rPr>
          <w:rFonts w:ascii="Garamond" w:hAnsi="Garamond" w:cs="Times New Roman"/>
          <w:sz w:val="24"/>
          <w:szCs w:val="24"/>
        </w:rPr>
        <w:t>’</w:t>
      </w:r>
      <w:r w:rsidRPr="005D71D3">
        <w:rPr>
          <w:rFonts w:ascii="Garamond" w:hAnsi="Garamond" w:cs="Times New Roman"/>
          <w:sz w:val="24"/>
          <w:szCs w:val="24"/>
        </w:rPr>
        <w:t>elles appellent une autre lecture que celle de la rationalité qui comprend et explique, qu</w:t>
      </w:r>
      <w:r w:rsidR="00C80121">
        <w:rPr>
          <w:rFonts w:ascii="Garamond" w:hAnsi="Garamond" w:cs="Times New Roman"/>
          <w:sz w:val="24"/>
          <w:szCs w:val="24"/>
        </w:rPr>
        <w:t>’</w:t>
      </w:r>
      <w:r w:rsidRPr="005D71D3">
        <w:rPr>
          <w:rFonts w:ascii="Garamond" w:hAnsi="Garamond" w:cs="Times New Roman"/>
          <w:sz w:val="24"/>
          <w:szCs w:val="24"/>
        </w:rPr>
        <w:t>elles appellent une intelligence plus sensible au « mérite de l</w:t>
      </w:r>
      <w:r w:rsidR="00C80121">
        <w:rPr>
          <w:rFonts w:ascii="Garamond" w:hAnsi="Garamond" w:cs="Times New Roman"/>
          <w:sz w:val="24"/>
          <w:szCs w:val="24"/>
        </w:rPr>
        <w:t>’</w:t>
      </w:r>
      <w:r w:rsidRPr="005D71D3">
        <w:rPr>
          <w:rFonts w:ascii="Garamond" w:hAnsi="Garamond" w:cs="Times New Roman"/>
          <w:sz w:val="24"/>
          <w:szCs w:val="24"/>
        </w:rPr>
        <w:t>expression », un « entendre » au sens fort plutôt qu</w:t>
      </w:r>
      <w:r w:rsidR="00C80121">
        <w:rPr>
          <w:rFonts w:ascii="Garamond" w:hAnsi="Garamond" w:cs="Times New Roman"/>
          <w:sz w:val="24"/>
          <w:szCs w:val="24"/>
        </w:rPr>
        <w:t>’</w:t>
      </w:r>
      <w:r w:rsidRPr="005D71D3">
        <w:rPr>
          <w:rFonts w:ascii="Garamond" w:hAnsi="Garamond" w:cs="Times New Roman"/>
          <w:sz w:val="24"/>
          <w:szCs w:val="24"/>
        </w:rPr>
        <w:t>un entendement. Ce dont le romantique se défend ici, c</w:t>
      </w:r>
      <w:r w:rsidR="00C80121">
        <w:rPr>
          <w:rFonts w:ascii="Garamond" w:hAnsi="Garamond" w:cs="Times New Roman"/>
          <w:sz w:val="24"/>
          <w:szCs w:val="24"/>
        </w:rPr>
        <w:t>’</w:t>
      </w:r>
      <w:r w:rsidRPr="005D71D3">
        <w:rPr>
          <w:rFonts w:ascii="Garamond" w:hAnsi="Garamond" w:cs="Times New Roman"/>
          <w:sz w:val="24"/>
          <w:szCs w:val="24"/>
        </w:rPr>
        <w:t>est bien d</w:t>
      </w:r>
      <w:r w:rsidR="00C80121">
        <w:rPr>
          <w:rFonts w:ascii="Garamond" w:hAnsi="Garamond" w:cs="Times New Roman"/>
          <w:sz w:val="24"/>
          <w:szCs w:val="24"/>
        </w:rPr>
        <w:t>’</w:t>
      </w:r>
      <w:r w:rsidRPr="005D71D3">
        <w:rPr>
          <w:rFonts w:ascii="Garamond" w:hAnsi="Garamond" w:cs="Times New Roman"/>
          <w:sz w:val="24"/>
          <w:szCs w:val="24"/>
        </w:rPr>
        <w:t>une réduction de son écriture au non-sens, alors qu</w:t>
      </w:r>
      <w:r w:rsidR="00C80121">
        <w:rPr>
          <w:rFonts w:ascii="Garamond" w:hAnsi="Garamond" w:cs="Times New Roman"/>
          <w:sz w:val="24"/>
          <w:szCs w:val="24"/>
        </w:rPr>
        <w:t>’</w:t>
      </w:r>
      <w:r w:rsidRPr="005D71D3">
        <w:rPr>
          <w:rFonts w:ascii="Garamond" w:hAnsi="Garamond" w:cs="Times New Roman"/>
          <w:sz w:val="24"/>
          <w:szCs w:val="24"/>
        </w:rPr>
        <w:t>il s</w:t>
      </w:r>
      <w:r w:rsidR="00C80121">
        <w:rPr>
          <w:rFonts w:ascii="Garamond" w:hAnsi="Garamond" w:cs="Times New Roman"/>
          <w:sz w:val="24"/>
          <w:szCs w:val="24"/>
        </w:rPr>
        <w:t>’</w:t>
      </w:r>
      <w:r w:rsidRPr="005D71D3">
        <w:rPr>
          <w:rFonts w:ascii="Garamond" w:hAnsi="Garamond" w:cs="Times New Roman"/>
          <w:sz w:val="24"/>
          <w:szCs w:val="24"/>
        </w:rPr>
        <w:t xml:space="preserve">agit </w:t>
      </w:r>
      <w:r w:rsidR="00EF61DF" w:rsidRPr="005D71D3">
        <w:rPr>
          <w:rFonts w:ascii="Garamond" w:hAnsi="Garamond" w:cs="Times New Roman"/>
          <w:sz w:val="24"/>
          <w:szCs w:val="24"/>
        </w:rPr>
        <w:t>plus subtilement</w:t>
      </w:r>
      <w:r w:rsidRPr="005D71D3">
        <w:rPr>
          <w:rFonts w:ascii="Garamond" w:hAnsi="Garamond" w:cs="Times New Roman"/>
          <w:sz w:val="24"/>
          <w:szCs w:val="24"/>
        </w:rPr>
        <w:t xml:space="preserve"> d</w:t>
      </w:r>
      <w:r w:rsidR="00C80121">
        <w:rPr>
          <w:rFonts w:ascii="Garamond" w:hAnsi="Garamond" w:cs="Times New Roman"/>
          <w:sz w:val="24"/>
          <w:szCs w:val="24"/>
        </w:rPr>
        <w:t>’</w:t>
      </w:r>
      <w:r w:rsidRPr="005D71D3">
        <w:rPr>
          <w:rFonts w:ascii="Garamond" w:hAnsi="Garamond" w:cs="Times New Roman"/>
          <w:sz w:val="24"/>
          <w:szCs w:val="24"/>
        </w:rPr>
        <w:t>opposer au « bon sens », à ce qu</w:t>
      </w:r>
      <w:r w:rsidR="00C80121">
        <w:rPr>
          <w:rFonts w:ascii="Garamond" w:hAnsi="Garamond" w:cs="Times New Roman"/>
          <w:sz w:val="24"/>
          <w:szCs w:val="24"/>
        </w:rPr>
        <w:t>’</w:t>
      </w:r>
      <w:r w:rsidRPr="005D71D3">
        <w:rPr>
          <w:rFonts w:ascii="Garamond" w:hAnsi="Garamond" w:cs="Times New Roman"/>
          <w:sz w:val="24"/>
          <w:szCs w:val="24"/>
        </w:rPr>
        <w:t>il nomme « le siège habituel de la pensée »</w:t>
      </w:r>
      <w:r w:rsidR="00B31488" w:rsidRPr="005D71D3">
        <w:rPr>
          <w:rFonts w:ascii="Garamond" w:hAnsi="Garamond" w:cs="Times New Roman"/>
          <w:sz w:val="24"/>
          <w:szCs w:val="24"/>
        </w:rPr>
        <w:t xml:space="preserve"> (III, 449)</w:t>
      </w:r>
      <w:r w:rsidRPr="005D71D3">
        <w:rPr>
          <w:rFonts w:ascii="Garamond" w:hAnsi="Garamond" w:cs="Times New Roman"/>
          <w:sz w:val="24"/>
          <w:szCs w:val="24"/>
        </w:rPr>
        <w:t xml:space="preserve">, une raison décalée et un usage du langage radicalement autre. </w:t>
      </w:r>
    </w:p>
    <w:p w:rsidR="006A46F2" w:rsidRPr="005D71D3" w:rsidRDefault="00EB6C72" w:rsidP="0090587E">
      <w:pPr>
        <w:autoSpaceDE w:val="0"/>
        <w:autoSpaceDN w:val="0"/>
        <w:adjustRightInd w:val="0"/>
        <w:spacing w:after="0" w:line="240" w:lineRule="auto"/>
        <w:ind w:firstLine="360"/>
        <w:jc w:val="both"/>
        <w:rPr>
          <w:rFonts w:ascii="Garamond" w:hAnsi="Garamond" w:cs="Times New Roman"/>
          <w:sz w:val="24"/>
          <w:szCs w:val="24"/>
        </w:rPr>
      </w:pPr>
      <w:r w:rsidRPr="005D71D3">
        <w:rPr>
          <w:rFonts w:ascii="Garamond" w:hAnsi="Garamond" w:cs="Times New Roman"/>
          <w:sz w:val="24"/>
          <w:szCs w:val="24"/>
        </w:rPr>
        <w:t>Foucault reviendra à plusieurs reprises sur ce qui fait que littérature et folie se rejoignent avec « une énigmatique évidence</w:t>
      </w:r>
      <w:r w:rsidR="00AC3CDC" w:rsidRPr="005D71D3">
        <w:rPr>
          <w:rStyle w:val="Appelnotedebasdep"/>
          <w:rFonts w:ascii="Garamond" w:hAnsi="Garamond" w:cs="Times New Roman"/>
          <w:sz w:val="24"/>
          <w:szCs w:val="24"/>
        </w:rPr>
        <w:footnoteReference w:id="30"/>
      </w:r>
      <w:r w:rsidRPr="005D71D3">
        <w:rPr>
          <w:rFonts w:ascii="Garamond" w:hAnsi="Garamond" w:cs="Times New Roman"/>
          <w:sz w:val="24"/>
          <w:szCs w:val="24"/>
        </w:rPr>
        <w:t xml:space="preserve"> », et qui tient précisément </w:t>
      </w:r>
      <w:r w:rsidR="00AC3CDC" w:rsidRPr="005D71D3">
        <w:rPr>
          <w:rFonts w:ascii="Garamond" w:hAnsi="Garamond" w:cs="Times New Roman"/>
          <w:sz w:val="24"/>
          <w:szCs w:val="24"/>
        </w:rPr>
        <w:t>au</w:t>
      </w:r>
      <w:r w:rsidRPr="005D71D3">
        <w:rPr>
          <w:rFonts w:ascii="Garamond" w:hAnsi="Garamond" w:cs="Times New Roman"/>
          <w:sz w:val="24"/>
          <w:szCs w:val="24"/>
        </w:rPr>
        <w:t xml:space="preserve"> déploiement d</w:t>
      </w:r>
      <w:r w:rsidR="00C80121">
        <w:rPr>
          <w:rFonts w:ascii="Garamond" w:hAnsi="Garamond" w:cs="Times New Roman"/>
          <w:sz w:val="24"/>
          <w:szCs w:val="24"/>
        </w:rPr>
        <w:t>’</w:t>
      </w:r>
      <w:r w:rsidRPr="005D71D3">
        <w:rPr>
          <w:rFonts w:ascii="Garamond" w:hAnsi="Garamond" w:cs="Times New Roman"/>
          <w:sz w:val="24"/>
          <w:szCs w:val="24"/>
        </w:rPr>
        <w:t>un langage étranger et subversif. La littérature se fait transgressive dans son accointance avec la folie non parce qu</w:t>
      </w:r>
      <w:r w:rsidR="00C80121">
        <w:rPr>
          <w:rFonts w:ascii="Garamond" w:hAnsi="Garamond" w:cs="Times New Roman"/>
          <w:sz w:val="24"/>
          <w:szCs w:val="24"/>
        </w:rPr>
        <w:t>’</w:t>
      </w:r>
      <w:r w:rsidRPr="005D71D3">
        <w:rPr>
          <w:rFonts w:ascii="Garamond" w:hAnsi="Garamond" w:cs="Times New Roman"/>
          <w:sz w:val="24"/>
          <w:szCs w:val="24"/>
        </w:rPr>
        <w:t>elle énoncerait une parole interdite par les normes sociales, religieuses ou politiques, non parce qu</w:t>
      </w:r>
      <w:r w:rsidR="00C80121">
        <w:rPr>
          <w:rFonts w:ascii="Garamond" w:hAnsi="Garamond" w:cs="Times New Roman"/>
          <w:sz w:val="24"/>
          <w:szCs w:val="24"/>
        </w:rPr>
        <w:t>’</w:t>
      </w:r>
      <w:r w:rsidRPr="005D71D3">
        <w:rPr>
          <w:rFonts w:ascii="Garamond" w:hAnsi="Garamond" w:cs="Times New Roman"/>
          <w:sz w:val="24"/>
          <w:szCs w:val="24"/>
        </w:rPr>
        <w:t>elle f</w:t>
      </w:r>
      <w:r w:rsidR="00AC3CDC" w:rsidRPr="005D71D3">
        <w:rPr>
          <w:rFonts w:ascii="Garamond" w:hAnsi="Garamond" w:cs="Times New Roman"/>
          <w:sz w:val="24"/>
          <w:szCs w:val="24"/>
        </w:rPr>
        <w:t>erait</w:t>
      </w:r>
      <w:r w:rsidRPr="005D71D3">
        <w:rPr>
          <w:rFonts w:ascii="Garamond" w:hAnsi="Garamond" w:cs="Times New Roman"/>
          <w:sz w:val="24"/>
          <w:szCs w:val="24"/>
        </w:rPr>
        <w:t xml:space="preserve"> dire aux mots autre chose que ce qu</w:t>
      </w:r>
      <w:r w:rsidR="00C80121">
        <w:rPr>
          <w:rFonts w:ascii="Garamond" w:hAnsi="Garamond" w:cs="Times New Roman"/>
          <w:sz w:val="24"/>
          <w:szCs w:val="24"/>
        </w:rPr>
        <w:t>’</w:t>
      </w:r>
      <w:r w:rsidRPr="005D71D3">
        <w:rPr>
          <w:rFonts w:ascii="Garamond" w:hAnsi="Garamond" w:cs="Times New Roman"/>
          <w:sz w:val="24"/>
          <w:szCs w:val="24"/>
        </w:rPr>
        <w:t>ils sont censés dire, mais parce qu</w:t>
      </w:r>
      <w:r w:rsidR="00C80121">
        <w:rPr>
          <w:rFonts w:ascii="Garamond" w:hAnsi="Garamond" w:cs="Times New Roman"/>
          <w:sz w:val="24"/>
          <w:szCs w:val="24"/>
        </w:rPr>
        <w:t>’</w:t>
      </w:r>
      <w:r w:rsidRPr="005D71D3">
        <w:rPr>
          <w:rFonts w:ascii="Garamond" w:hAnsi="Garamond" w:cs="Times New Roman"/>
          <w:sz w:val="24"/>
          <w:szCs w:val="24"/>
        </w:rPr>
        <w:t>elle engage jusqu</w:t>
      </w:r>
      <w:r w:rsidR="00C80121">
        <w:rPr>
          <w:rFonts w:ascii="Garamond" w:hAnsi="Garamond" w:cs="Times New Roman"/>
          <w:sz w:val="24"/>
          <w:szCs w:val="24"/>
        </w:rPr>
        <w:t>’</w:t>
      </w:r>
      <w:r w:rsidRPr="005D71D3">
        <w:rPr>
          <w:rFonts w:ascii="Garamond" w:hAnsi="Garamond" w:cs="Times New Roman"/>
          <w:sz w:val="24"/>
          <w:szCs w:val="24"/>
        </w:rPr>
        <w:t>à la structure de la langue elle-même dans sa parole</w:t>
      </w:r>
      <w:r w:rsidR="00CD6EB7" w:rsidRPr="005D71D3">
        <w:rPr>
          <w:rFonts w:ascii="Garamond" w:hAnsi="Garamond" w:cs="Times New Roman"/>
          <w:sz w:val="24"/>
          <w:szCs w:val="24"/>
        </w:rPr>
        <w:t>. Elle</w:t>
      </w:r>
      <w:r w:rsidRPr="005D71D3">
        <w:rPr>
          <w:rFonts w:ascii="Garamond" w:hAnsi="Garamond" w:cs="Times New Roman"/>
          <w:sz w:val="24"/>
          <w:szCs w:val="24"/>
        </w:rPr>
        <w:t xml:space="preserve"> l</w:t>
      </w:r>
      <w:r w:rsidR="00C80121">
        <w:rPr>
          <w:rFonts w:ascii="Garamond" w:hAnsi="Garamond" w:cs="Times New Roman"/>
          <w:sz w:val="24"/>
          <w:szCs w:val="24"/>
        </w:rPr>
        <w:t>’</w:t>
      </w:r>
      <w:r w:rsidRPr="005D71D3">
        <w:rPr>
          <w:rFonts w:ascii="Garamond" w:hAnsi="Garamond" w:cs="Times New Roman"/>
          <w:sz w:val="24"/>
          <w:szCs w:val="24"/>
        </w:rPr>
        <w:t>y risque et la met « en danger</w:t>
      </w:r>
      <w:r w:rsidR="00AC3CDC" w:rsidRPr="005D71D3">
        <w:rPr>
          <w:rStyle w:val="Appelnotedebasdep"/>
          <w:rFonts w:ascii="Garamond" w:hAnsi="Garamond" w:cs="Times New Roman"/>
          <w:sz w:val="24"/>
          <w:szCs w:val="24"/>
        </w:rPr>
        <w:footnoteReference w:id="31"/>
      </w:r>
      <w:r w:rsidRPr="005D71D3">
        <w:rPr>
          <w:rFonts w:ascii="Garamond" w:hAnsi="Garamond" w:cs="Times New Roman"/>
          <w:sz w:val="24"/>
          <w:szCs w:val="24"/>
        </w:rPr>
        <w:t> » en la recodant selon un chiffre détenu uniquement en elle</w:t>
      </w:r>
      <w:r w:rsidR="00AC3CDC" w:rsidRPr="005D71D3">
        <w:rPr>
          <w:rFonts w:ascii="Garamond" w:hAnsi="Garamond" w:cs="Times New Roman"/>
          <w:sz w:val="24"/>
          <w:szCs w:val="24"/>
        </w:rPr>
        <w:t>,</w:t>
      </w:r>
      <w:r w:rsidRPr="005D71D3">
        <w:rPr>
          <w:rFonts w:ascii="Garamond" w:hAnsi="Garamond" w:cs="Times New Roman"/>
          <w:sz w:val="24"/>
          <w:szCs w:val="24"/>
        </w:rPr>
        <w:t xml:space="preserve"> jusqu</w:t>
      </w:r>
      <w:r w:rsidR="00C80121">
        <w:rPr>
          <w:rFonts w:ascii="Garamond" w:hAnsi="Garamond" w:cs="Times New Roman"/>
          <w:sz w:val="24"/>
          <w:szCs w:val="24"/>
        </w:rPr>
        <w:t>’</w:t>
      </w:r>
      <w:r w:rsidRPr="005D71D3">
        <w:rPr>
          <w:rFonts w:ascii="Garamond" w:hAnsi="Garamond" w:cs="Times New Roman"/>
          <w:sz w:val="24"/>
          <w:szCs w:val="24"/>
        </w:rPr>
        <w:t>au point où une autre langue semble naître du sein de cette parole. Il y a transgression dans cette façon de « soumettre une parole, apparemment conforme au code reconnu, à un autre code dont la clef est donnée dans cette parole même ; de sorte que celle-ci est dédoublée à l</w:t>
      </w:r>
      <w:r w:rsidR="00C80121">
        <w:rPr>
          <w:rFonts w:ascii="Garamond" w:hAnsi="Garamond" w:cs="Times New Roman"/>
          <w:sz w:val="24"/>
          <w:szCs w:val="24"/>
        </w:rPr>
        <w:t>’</w:t>
      </w:r>
      <w:r w:rsidRPr="005D71D3">
        <w:rPr>
          <w:rFonts w:ascii="Garamond" w:hAnsi="Garamond" w:cs="Times New Roman"/>
          <w:sz w:val="24"/>
          <w:szCs w:val="24"/>
        </w:rPr>
        <w:t>intérieur de soi : elle dit ce qu</w:t>
      </w:r>
      <w:r w:rsidR="00C80121">
        <w:rPr>
          <w:rFonts w:ascii="Garamond" w:hAnsi="Garamond" w:cs="Times New Roman"/>
          <w:sz w:val="24"/>
          <w:szCs w:val="24"/>
        </w:rPr>
        <w:t>’</w:t>
      </w:r>
      <w:r w:rsidRPr="005D71D3">
        <w:rPr>
          <w:rFonts w:ascii="Garamond" w:hAnsi="Garamond" w:cs="Times New Roman"/>
          <w:sz w:val="24"/>
          <w:szCs w:val="24"/>
        </w:rPr>
        <w:t>elle dit, mais elle ajoute un surplus muet qui énonce silencieusement ce qu</w:t>
      </w:r>
      <w:r w:rsidR="00C80121">
        <w:rPr>
          <w:rFonts w:ascii="Garamond" w:hAnsi="Garamond" w:cs="Times New Roman"/>
          <w:sz w:val="24"/>
          <w:szCs w:val="24"/>
        </w:rPr>
        <w:t>’</w:t>
      </w:r>
      <w:r w:rsidRPr="005D71D3">
        <w:rPr>
          <w:rFonts w:ascii="Garamond" w:hAnsi="Garamond" w:cs="Times New Roman"/>
          <w:sz w:val="24"/>
          <w:szCs w:val="24"/>
        </w:rPr>
        <w:t>il dit et le code selon lequel il le dit</w:t>
      </w:r>
      <w:r w:rsidR="00AC3CDC" w:rsidRPr="005D71D3">
        <w:rPr>
          <w:rStyle w:val="Appelnotedebasdep"/>
          <w:rFonts w:ascii="Garamond" w:hAnsi="Garamond" w:cs="Times New Roman"/>
          <w:sz w:val="24"/>
          <w:szCs w:val="24"/>
        </w:rPr>
        <w:footnoteReference w:id="32"/>
      </w:r>
      <w:r w:rsidRPr="005D71D3">
        <w:rPr>
          <w:rFonts w:ascii="Garamond" w:hAnsi="Garamond" w:cs="Times New Roman"/>
          <w:sz w:val="24"/>
          <w:szCs w:val="24"/>
        </w:rPr>
        <w:t>. » Ce n</w:t>
      </w:r>
      <w:r w:rsidR="00C80121">
        <w:rPr>
          <w:rFonts w:ascii="Garamond" w:hAnsi="Garamond" w:cs="Times New Roman"/>
          <w:sz w:val="24"/>
          <w:szCs w:val="24"/>
        </w:rPr>
        <w:t>’</w:t>
      </w:r>
      <w:r w:rsidRPr="005D71D3">
        <w:rPr>
          <w:rFonts w:ascii="Garamond" w:hAnsi="Garamond" w:cs="Times New Roman"/>
          <w:sz w:val="24"/>
          <w:szCs w:val="24"/>
        </w:rPr>
        <w:t xml:space="preserve">est « pas dans son sens, non pas dans sa matière verbale, mais dans son </w:t>
      </w:r>
      <w:r w:rsidRPr="005D71D3">
        <w:rPr>
          <w:rFonts w:ascii="Garamond" w:hAnsi="Garamond" w:cs="Times New Roman"/>
          <w:i/>
          <w:iCs/>
          <w:sz w:val="24"/>
          <w:szCs w:val="24"/>
        </w:rPr>
        <w:t>jeu</w:t>
      </w:r>
      <w:r w:rsidRPr="005D71D3">
        <w:rPr>
          <w:rFonts w:ascii="Garamond" w:hAnsi="Garamond" w:cs="Times New Roman"/>
          <w:sz w:val="24"/>
          <w:szCs w:val="24"/>
        </w:rPr>
        <w:t xml:space="preserve"> [qu</w:t>
      </w:r>
      <w:r w:rsidR="00C80121">
        <w:rPr>
          <w:rFonts w:ascii="Garamond" w:hAnsi="Garamond" w:cs="Times New Roman"/>
          <w:sz w:val="24"/>
          <w:szCs w:val="24"/>
        </w:rPr>
        <w:t>’</w:t>
      </w:r>
      <w:r w:rsidRPr="005D71D3">
        <w:rPr>
          <w:rFonts w:ascii="Garamond" w:hAnsi="Garamond" w:cs="Times New Roman"/>
          <w:sz w:val="24"/>
          <w:szCs w:val="24"/>
        </w:rPr>
        <w:t>] une telle parole est transgressive</w:t>
      </w:r>
      <w:r w:rsidR="00AC3CDC" w:rsidRPr="005D71D3">
        <w:rPr>
          <w:rStyle w:val="Appelnotedebasdep"/>
          <w:rFonts w:ascii="Garamond" w:hAnsi="Garamond" w:cs="Times New Roman"/>
          <w:sz w:val="24"/>
          <w:szCs w:val="24"/>
        </w:rPr>
        <w:footnoteReference w:id="33"/>
      </w:r>
      <w:r w:rsidRPr="005D71D3">
        <w:rPr>
          <w:rFonts w:ascii="Garamond" w:hAnsi="Garamond" w:cs="Times New Roman"/>
          <w:sz w:val="24"/>
          <w:szCs w:val="24"/>
        </w:rPr>
        <w:t>. » Le sens n</w:t>
      </w:r>
      <w:r w:rsidR="00C80121">
        <w:rPr>
          <w:rFonts w:ascii="Garamond" w:hAnsi="Garamond" w:cs="Times New Roman"/>
          <w:sz w:val="24"/>
          <w:szCs w:val="24"/>
        </w:rPr>
        <w:t>’</w:t>
      </w:r>
      <w:r w:rsidRPr="005D71D3">
        <w:rPr>
          <w:rFonts w:ascii="Garamond" w:hAnsi="Garamond" w:cs="Times New Roman"/>
          <w:sz w:val="24"/>
          <w:szCs w:val="24"/>
        </w:rPr>
        <w:t xml:space="preserve">y est pas absent, mais en </w:t>
      </w:r>
      <w:r w:rsidR="00680167" w:rsidRPr="005D71D3">
        <w:rPr>
          <w:rFonts w:ascii="Garamond" w:hAnsi="Garamond" w:cs="Times New Roman"/>
          <w:sz w:val="24"/>
          <w:szCs w:val="24"/>
        </w:rPr>
        <w:t>« </w:t>
      </w:r>
      <w:r w:rsidRPr="005D71D3">
        <w:rPr>
          <w:rFonts w:ascii="Garamond" w:hAnsi="Garamond" w:cs="Times New Roman"/>
          <w:sz w:val="24"/>
          <w:szCs w:val="24"/>
        </w:rPr>
        <w:t xml:space="preserve">réserve », à la fois en provision et se donnant </w:t>
      </w:r>
      <w:r w:rsidRPr="005D71D3">
        <w:rPr>
          <w:rFonts w:ascii="Garamond" w:hAnsi="Garamond" w:cs="Times New Roman"/>
          <w:sz w:val="24"/>
          <w:szCs w:val="24"/>
        </w:rPr>
        <w:lastRenderedPageBreak/>
        <w:t>comme retenu, suspendu</w:t>
      </w:r>
      <w:r w:rsidR="003B4EBB" w:rsidRPr="005D71D3">
        <w:rPr>
          <w:rStyle w:val="Appelnotedebasdep"/>
          <w:rFonts w:ascii="Garamond" w:hAnsi="Garamond" w:cs="Times New Roman"/>
          <w:sz w:val="24"/>
          <w:szCs w:val="24"/>
        </w:rPr>
        <w:footnoteReference w:id="34"/>
      </w:r>
      <w:r w:rsidRPr="005D71D3">
        <w:rPr>
          <w:rFonts w:ascii="Garamond" w:hAnsi="Garamond" w:cs="Times New Roman"/>
          <w:sz w:val="24"/>
          <w:szCs w:val="24"/>
        </w:rPr>
        <w:t>. C</w:t>
      </w:r>
      <w:r w:rsidR="00C80121">
        <w:rPr>
          <w:rFonts w:ascii="Garamond" w:hAnsi="Garamond" w:cs="Times New Roman"/>
          <w:sz w:val="24"/>
          <w:szCs w:val="24"/>
        </w:rPr>
        <w:t>’</w:t>
      </w:r>
      <w:r w:rsidRPr="005D71D3">
        <w:rPr>
          <w:rFonts w:ascii="Garamond" w:hAnsi="Garamond" w:cs="Times New Roman"/>
          <w:sz w:val="24"/>
          <w:szCs w:val="24"/>
        </w:rPr>
        <w:t>est un tel usage de la langue que reconnaît Foucault au sein de la tradition littéraire évoquée plus tôt, et notamment chez Nerval, qui met en place des stratégies d</w:t>
      </w:r>
      <w:r w:rsidR="00C80121">
        <w:rPr>
          <w:rFonts w:ascii="Garamond" w:hAnsi="Garamond" w:cs="Times New Roman"/>
          <w:sz w:val="24"/>
          <w:szCs w:val="24"/>
        </w:rPr>
        <w:t>’</w:t>
      </w:r>
      <w:r w:rsidRPr="005D71D3">
        <w:rPr>
          <w:rFonts w:ascii="Garamond" w:hAnsi="Garamond" w:cs="Times New Roman"/>
          <w:sz w:val="24"/>
          <w:szCs w:val="24"/>
        </w:rPr>
        <w:t>écriture « qui consistent à employer à peu près un langage correct (par sa forme, ses mots, son sens), mais qui n</w:t>
      </w:r>
      <w:r w:rsidR="00C80121">
        <w:rPr>
          <w:rFonts w:ascii="Garamond" w:hAnsi="Garamond" w:cs="Times New Roman"/>
          <w:sz w:val="24"/>
          <w:szCs w:val="24"/>
        </w:rPr>
        <w:t>’</w:t>
      </w:r>
      <w:r w:rsidRPr="005D71D3">
        <w:rPr>
          <w:rFonts w:ascii="Garamond" w:hAnsi="Garamond" w:cs="Times New Roman"/>
          <w:sz w:val="24"/>
          <w:szCs w:val="24"/>
        </w:rPr>
        <w:t>obéit qu</w:t>
      </w:r>
      <w:r w:rsidR="00C80121">
        <w:rPr>
          <w:rFonts w:ascii="Garamond" w:hAnsi="Garamond" w:cs="Times New Roman"/>
          <w:sz w:val="24"/>
          <w:szCs w:val="24"/>
        </w:rPr>
        <w:t>’</w:t>
      </w:r>
      <w:r w:rsidRPr="005D71D3">
        <w:rPr>
          <w:rFonts w:ascii="Garamond" w:hAnsi="Garamond" w:cs="Times New Roman"/>
          <w:sz w:val="24"/>
          <w:szCs w:val="24"/>
        </w:rPr>
        <w:t>en apparence à la langue de tout le monde ; en fait ce langage contient en lui-même son code et sa langue</w:t>
      </w:r>
      <w:r w:rsidR="00AC3CDC" w:rsidRPr="005D71D3">
        <w:rPr>
          <w:rStyle w:val="Appelnotedebasdep"/>
          <w:rFonts w:ascii="Garamond" w:hAnsi="Garamond" w:cs="Times New Roman"/>
          <w:sz w:val="24"/>
          <w:szCs w:val="24"/>
        </w:rPr>
        <w:footnoteReference w:id="35"/>
      </w:r>
      <w:r w:rsidRPr="005D71D3">
        <w:rPr>
          <w:rFonts w:ascii="Garamond" w:hAnsi="Garamond" w:cs="Times New Roman"/>
          <w:sz w:val="24"/>
          <w:szCs w:val="24"/>
        </w:rPr>
        <w:t> »</w:t>
      </w:r>
      <w:r w:rsidR="00AC3CDC" w:rsidRPr="005D71D3">
        <w:rPr>
          <w:rFonts w:ascii="Garamond" w:hAnsi="Garamond" w:cs="Times New Roman"/>
          <w:sz w:val="24"/>
          <w:szCs w:val="24"/>
        </w:rPr>
        <w:t xml:space="preserve">. </w:t>
      </w:r>
      <w:r w:rsidRPr="005D71D3">
        <w:rPr>
          <w:rFonts w:ascii="Garamond" w:hAnsi="Garamond" w:cs="Times New Roman"/>
          <w:sz w:val="24"/>
          <w:szCs w:val="24"/>
        </w:rPr>
        <w:t xml:space="preserve">Cela, « on le </w:t>
      </w:r>
      <w:proofErr w:type="spellStart"/>
      <w:r w:rsidRPr="005D71D3">
        <w:rPr>
          <w:rFonts w:ascii="Garamond" w:hAnsi="Garamond" w:cs="Times New Roman"/>
          <w:sz w:val="24"/>
          <w:szCs w:val="24"/>
        </w:rPr>
        <w:t>maintient</w:t>
      </w:r>
      <w:proofErr w:type="spellEnd"/>
      <w:r w:rsidRPr="005D71D3">
        <w:rPr>
          <w:rFonts w:ascii="Garamond" w:hAnsi="Garamond" w:cs="Times New Roman"/>
          <w:sz w:val="24"/>
          <w:szCs w:val="24"/>
        </w:rPr>
        <w:t xml:space="preserve"> cerné et marqué du signe de ce qui est déviant</w:t>
      </w:r>
      <w:r w:rsidR="00AC3CDC" w:rsidRPr="005D71D3">
        <w:rPr>
          <w:rStyle w:val="Appelnotedebasdep"/>
          <w:rFonts w:ascii="Garamond" w:hAnsi="Garamond" w:cs="Times New Roman"/>
          <w:sz w:val="24"/>
          <w:szCs w:val="24"/>
        </w:rPr>
        <w:footnoteReference w:id="36"/>
      </w:r>
      <w:r w:rsidRPr="005D71D3">
        <w:rPr>
          <w:rFonts w:ascii="Garamond" w:hAnsi="Garamond" w:cs="Times New Roman"/>
          <w:sz w:val="24"/>
          <w:szCs w:val="24"/>
        </w:rPr>
        <w:t> », ou on lui attribue une logique masquée et secrète, si bien que dans le cas de l</w:t>
      </w:r>
      <w:r w:rsidR="00C80121">
        <w:rPr>
          <w:rFonts w:ascii="Garamond" w:hAnsi="Garamond" w:cs="Times New Roman"/>
          <w:sz w:val="24"/>
          <w:szCs w:val="24"/>
        </w:rPr>
        <w:t>’</w:t>
      </w:r>
      <w:r w:rsidRPr="005D71D3">
        <w:rPr>
          <w:rFonts w:ascii="Garamond" w:hAnsi="Garamond" w:cs="Times New Roman"/>
          <w:sz w:val="24"/>
          <w:szCs w:val="24"/>
        </w:rPr>
        <w:t>écriture nervalienne, d</w:t>
      </w:r>
      <w:r w:rsidR="00C80121">
        <w:rPr>
          <w:rFonts w:ascii="Garamond" w:hAnsi="Garamond" w:cs="Times New Roman"/>
          <w:sz w:val="24"/>
          <w:szCs w:val="24"/>
        </w:rPr>
        <w:t>’</w:t>
      </w:r>
      <w:r w:rsidRPr="005D71D3">
        <w:rPr>
          <w:rFonts w:ascii="Garamond" w:hAnsi="Garamond" w:cs="Times New Roman"/>
          <w:sz w:val="24"/>
          <w:szCs w:val="24"/>
        </w:rPr>
        <w:t>aucuns « l</w:t>
      </w:r>
      <w:r w:rsidR="00C80121">
        <w:rPr>
          <w:rFonts w:ascii="Garamond" w:hAnsi="Garamond" w:cs="Times New Roman"/>
          <w:sz w:val="24"/>
          <w:szCs w:val="24"/>
        </w:rPr>
        <w:t>’</w:t>
      </w:r>
      <w:r w:rsidRPr="005D71D3">
        <w:rPr>
          <w:rFonts w:ascii="Garamond" w:hAnsi="Garamond" w:cs="Times New Roman"/>
          <w:sz w:val="24"/>
          <w:szCs w:val="24"/>
        </w:rPr>
        <w:t>ont crue ésotérique, et animée d</w:t>
      </w:r>
      <w:r w:rsidR="00C80121">
        <w:rPr>
          <w:rFonts w:ascii="Garamond" w:hAnsi="Garamond" w:cs="Times New Roman"/>
          <w:sz w:val="24"/>
          <w:szCs w:val="24"/>
        </w:rPr>
        <w:t>’</w:t>
      </w:r>
      <w:r w:rsidRPr="005D71D3">
        <w:rPr>
          <w:rFonts w:ascii="Garamond" w:hAnsi="Garamond" w:cs="Times New Roman"/>
          <w:sz w:val="24"/>
          <w:szCs w:val="24"/>
        </w:rPr>
        <w:t>un sens mystique</w:t>
      </w:r>
      <w:r w:rsidR="00AC3CDC" w:rsidRPr="005D71D3">
        <w:rPr>
          <w:rStyle w:val="Appelnotedebasdep"/>
          <w:rFonts w:ascii="Garamond" w:hAnsi="Garamond" w:cs="Times New Roman"/>
          <w:sz w:val="24"/>
          <w:szCs w:val="24"/>
        </w:rPr>
        <w:footnoteReference w:id="37"/>
      </w:r>
      <w:r w:rsidRPr="005D71D3">
        <w:rPr>
          <w:rFonts w:ascii="Garamond" w:hAnsi="Garamond" w:cs="Times New Roman"/>
          <w:sz w:val="24"/>
          <w:szCs w:val="24"/>
        </w:rPr>
        <w:t xml:space="preserve"> ». </w:t>
      </w:r>
      <w:r w:rsidR="00AC3CDC" w:rsidRPr="005D71D3">
        <w:rPr>
          <w:rFonts w:ascii="Garamond" w:hAnsi="Garamond" w:cs="Times New Roman"/>
          <w:sz w:val="24"/>
          <w:szCs w:val="24"/>
        </w:rPr>
        <w:t>C</w:t>
      </w:r>
      <w:r w:rsidRPr="005D71D3">
        <w:rPr>
          <w:rFonts w:ascii="Garamond" w:hAnsi="Garamond" w:cs="Times New Roman"/>
          <w:sz w:val="24"/>
          <w:szCs w:val="24"/>
        </w:rPr>
        <w:t xml:space="preserve">e que Nerval nomme dans la préface son « état de rêverie </w:t>
      </w:r>
      <w:proofErr w:type="spellStart"/>
      <w:r w:rsidRPr="005D71D3">
        <w:rPr>
          <w:rFonts w:ascii="Garamond" w:hAnsi="Garamond" w:cs="Times New Roman"/>
          <w:i/>
          <w:iCs/>
          <w:sz w:val="24"/>
          <w:szCs w:val="24"/>
        </w:rPr>
        <w:t>supernaturaliste</w:t>
      </w:r>
      <w:proofErr w:type="spellEnd"/>
      <w:r w:rsidRPr="005D71D3">
        <w:rPr>
          <w:rFonts w:ascii="Garamond" w:hAnsi="Garamond" w:cs="Times New Roman"/>
          <w:sz w:val="24"/>
          <w:szCs w:val="24"/>
        </w:rPr>
        <w:t xml:space="preserve"> » ressemble </w:t>
      </w:r>
      <w:r w:rsidR="00CD6EB7" w:rsidRPr="005D71D3">
        <w:rPr>
          <w:rFonts w:ascii="Garamond" w:hAnsi="Garamond" w:cs="Times New Roman"/>
          <w:sz w:val="24"/>
          <w:szCs w:val="24"/>
        </w:rPr>
        <w:t xml:space="preserve">ainsi </w:t>
      </w:r>
      <w:r w:rsidRPr="005D71D3">
        <w:rPr>
          <w:rFonts w:ascii="Garamond" w:hAnsi="Garamond" w:cs="Times New Roman"/>
          <w:sz w:val="24"/>
          <w:szCs w:val="24"/>
        </w:rPr>
        <w:t>à la folie sans l</w:t>
      </w:r>
      <w:r w:rsidR="00C80121">
        <w:rPr>
          <w:rFonts w:ascii="Garamond" w:hAnsi="Garamond" w:cs="Times New Roman"/>
          <w:sz w:val="24"/>
          <w:szCs w:val="24"/>
        </w:rPr>
        <w:t>’</w:t>
      </w:r>
      <w:r w:rsidRPr="005D71D3">
        <w:rPr>
          <w:rFonts w:ascii="Garamond" w:hAnsi="Garamond" w:cs="Times New Roman"/>
          <w:sz w:val="24"/>
          <w:szCs w:val="24"/>
        </w:rPr>
        <w:t>être, ressemble à la philosophie sans l</w:t>
      </w:r>
      <w:r w:rsidR="00C80121">
        <w:rPr>
          <w:rFonts w:ascii="Garamond" w:hAnsi="Garamond" w:cs="Times New Roman"/>
          <w:sz w:val="24"/>
          <w:szCs w:val="24"/>
        </w:rPr>
        <w:t>’</w:t>
      </w:r>
      <w:r w:rsidRPr="005D71D3">
        <w:rPr>
          <w:rFonts w:ascii="Garamond" w:hAnsi="Garamond" w:cs="Times New Roman"/>
          <w:sz w:val="24"/>
          <w:szCs w:val="24"/>
        </w:rPr>
        <w:t xml:space="preserve">être, et indique une troisième voie qui sera le double – à la fois même, à la fois autre – des deux premières. </w:t>
      </w:r>
    </w:p>
    <w:p w:rsidR="000B5A5B" w:rsidRPr="005D71D3" w:rsidRDefault="00EB6C72" w:rsidP="005D71D3">
      <w:pPr>
        <w:autoSpaceDE w:val="0"/>
        <w:autoSpaceDN w:val="0"/>
        <w:adjustRightInd w:val="0"/>
        <w:spacing w:after="0" w:line="240" w:lineRule="auto"/>
        <w:ind w:firstLine="360"/>
        <w:jc w:val="both"/>
        <w:rPr>
          <w:rFonts w:ascii="Garamond" w:hAnsi="Garamond" w:cs="Times New Roman"/>
          <w:sz w:val="24"/>
          <w:szCs w:val="24"/>
        </w:rPr>
      </w:pPr>
      <w:r w:rsidRPr="005D71D3">
        <w:rPr>
          <w:rFonts w:ascii="Garamond" w:hAnsi="Garamond" w:cs="Times New Roman"/>
          <w:sz w:val="24"/>
          <w:szCs w:val="24"/>
        </w:rPr>
        <w:t xml:space="preserve">Il est tout à fait notable que Nerval entame sa réponse à Dumas en opérant un décrochage par rapport au champ littéraire et poétique où il se </w:t>
      </w:r>
      <w:r w:rsidRPr="004F6E2A">
        <w:rPr>
          <w:rFonts w:ascii="Garamond" w:hAnsi="Garamond" w:cs="Times New Roman"/>
          <w:color w:val="000000" w:themeColor="text1"/>
          <w:sz w:val="24"/>
          <w:szCs w:val="24"/>
        </w:rPr>
        <w:t>situait jusqu</w:t>
      </w:r>
      <w:r w:rsidR="00C80121" w:rsidRPr="004F6E2A">
        <w:rPr>
          <w:rFonts w:ascii="Garamond" w:hAnsi="Garamond" w:cs="Times New Roman"/>
          <w:color w:val="000000" w:themeColor="text1"/>
          <w:sz w:val="24"/>
          <w:szCs w:val="24"/>
        </w:rPr>
        <w:t>’</w:t>
      </w:r>
      <w:r w:rsidRPr="004F6E2A">
        <w:rPr>
          <w:rFonts w:ascii="Garamond" w:hAnsi="Garamond" w:cs="Times New Roman"/>
          <w:color w:val="000000" w:themeColor="text1"/>
          <w:sz w:val="24"/>
          <w:szCs w:val="24"/>
        </w:rPr>
        <w:t xml:space="preserve">alors, </w:t>
      </w:r>
      <w:r w:rsidRPr="005D71D3">
        <w:rPr>
          <w:rFonts w:ascii="Garamond" w:hAnsi="Garamond" w:cs="Times New Roman"/>
          <w:sz w:val="24"/>
          <w:szCs w:val="24"/>
        </w:rPr>
        <w:t>pour adopter le langage de la rationalité normative qui le condamne</w:t>
      </w:r>
      <w:r w:rsidR="000B5A5B" w:rsidRPr="005D71D3">
        <w:rPr>
          <w:rFonts w:ascii="Garamond" w:hAnsi="Garamond" w:cs="Times New Roman"/>
          <w:sz w:val="24"/>
          <w:szCs w:val="24"/>
        </w:rPr>
        <w:t xml:space="preserve"> pourtant</w:t>
      </w:r>
      <w:r w:rsidRPr="005D71D3">
        <w:rPr>
          <w:rFonts w:ascii="Garamond" w:hAnsi="Garamond" w:cs="Times New Roman"/>
          <w:sz w:val="24"/>
          <w:szCs w:val="24"/>
        </w:rPr>
        <w:t>,</w:t>
      </w:r>
      <w:r w:rsidR="000B5A5B" w:rsidRPr="005D71D3">
        <w:rPr>
          <w:rFonts w:ascii="Garamond" w:hAnsi="Garamond" w:cs="Times New Roman"/>
          <w:sz w:val="24"/>
          <w:szCs w:val="24"/>
        </w:rPr>
        <w:t xml:space="preserve"> de</w:t>
      </w:r>
      <w:r w:rsidRPr="005D71D3">
        <w:rPr>
          <w:rFonts w:ascii="Garamond" w:hAnsi="Garamond" w:cs="Times New Roman"/>
          <w:sz w:val="24"/>
          <w:szCs w:val="24"/>
        </w:rPr>
        <w:t xml:space="preserve"> « ce qu</w:t>
      </w:r>
      <w:r w:rsidR="00C80121">
        <w:rPr>
          <w:rFonts w:ascii="Garamond" w:hAnsi="Garamond" w:cs="Times New Roman"/>
          <w:sz w:val="24"/>
          <w:szCs w:val="24"/>
        </w:rPr>
        <w:t>’</w:t>
      </w:r>
      <w:r w:rsidRPr="005D71D3">
        <w:rPr>
          <w:rFonts w:ascii="Garamond" w:hAnsi="Garamond" w:cs="Times New Roman"/>
          <w:sz w:val="24"/>
          <w:szCs w:val="24"/>
        </w:rPr>
        <w:t xml:space="preserve">on appelle vulgairement la raison » </w:t>
      </w:r>
      <w:r w:rsidR="00B31488" w:rsidRPr="005D71D3">
        <w:rPr>
          <w:rFonts w:ascii="Garamond" w:hAnsi="Garamond" w:cs="Times New Roman"/>
          <w:sz w:val="24"/>
          <w:szCs w:val="24"/>
        </w:rPr>
        <w:t xml:space="preserve">(III, 449) </w:t>
      </w:r>
      <w:r w:rsidR="000B5A5B" w:rsidRPr="005D71D3">
        <w:rPr>
          <w:rFonts w:ascii="Garamond" w:hAnsi="Garamond" w:cs="Times New Roman"/>
          <w:sz w:val="24"/>
          <w:szCs w:val="24"/>
        </w:rPr>
        <w:t>note-</w:t>
      </w:r>
      <w:r w:rsidRPr="005D71D3">
        <w:rPr>
          <w:rFonts w:ascii="Garamond" w:hAnsi="Garamond" w:cs="Times New Roman"/>
          <w:sz w:val="24"/>
          <w:szCs w:val="24"/>
        </w:rPr>
        <w:t>t-il ironiquement. « Raisonnons », engage le poète : « Je vais essayer de vous</w:t>
      </w:r>
      <w:r w:rsidRPr="005D71D3">
        <w:rPr>
          <w:rFonts w:ascii="Garamond" w:hAnsi="Garamond" w:cs="Times New Roman"/>
          <w:i/>
          <w:iCs/>
          <w:sz w:val="24"/>
          <w:szCs w:val="24"/>
        </w:rPr>
        <w:t xml:space="preserve"> expliquer</w:t>
      </w:r>
      <w:r w:rsidRPr="005D71D3">
        <w:rPr>
          <w:rFonts w:ascii="Garamond" w:hAnsi="Garamond" w:cs="Times New Roman"/>
          <w:sz w:val="24"/>
          <w:szCs w:val="24"/>
        </w:rPr>
        <w:t xml:space="preserve">, mon cher Dumas, le </w:t>
      </w:r>
      <w:r w:rsidRPr="005D71D3">
        <w:rPr>
          <w:rFonts w:ascii="Garamond" w:hAnsi="Garamond" w:cs="Times New Roman"/>
          <w:i/>
          <w:iCs/>
          <w:sz w:val="24"/>
          <w:szCs w:val="24"/>
        </w:rPr>
        <w:t>phénomène</w:t>
      </w:r>
      <w:r w:rsidRPr="005D71D3">
        <w:rPr>
          <w:rFonts w:ascii="Garamond" w:hAnsi="Garamond" w:cs="Times New Roman"/>
          <w:sz w:val="24"/>
          <w:szCs w:val="24"/>
        </w:rPr>
        <w:t xml:space="preserve"> dont vous avez parlé plus haut. » (</w:t>
      </w:r>
      <w:r w:rsidR="00B31488" w:rsidRPr="005D71D3">
        <w:rPr>
          <w:rFonts w:ascii="Garamond" w:hAnsi="Garamond" w:cs="Times New Roman"/>
          <w:sz w:val="24"/>
          <w:szCs w:val="24"/>
        </w:rPr>
        <w:t>III, 450. N</w:t>
      </w:r>
      <w:r w:rsidRPr="005D71D3">
        <w:rPr>
          <w:rFonts w:ascii="Garamond" w:hAnsi="Garamond" w:cs="Times New Roman"/>
          <w:sz w:val="24"/>
          <w:szCs w:val="24"/>
        </w:rPr>
        <w:t>ous soulignons) On sent la nécessité pour l</w:t>
      </w:r>
      <w:r w:rsidR="00C80121">
        <w:rPr>
          <w:rFonts w:ascii="Garamond" w:hAnsi="Garamond" w:cs="Times New Roman"/>
          <w:sz w:val="24"/>
          <w:szCs w:val="24"/>
        </w:rPr>
        <w:t>’</w:t>
      </w:r>
      <w:r w:rsidRPr="005D71D3">
        <w:rPr>
          <w:rFonts w:ascii="Garamond" w:hAnsi="Garamond" w:cs="Times New Roman"/>
          <w:sz w:val="24"/>
          <w:szCs w:val="24"/>
        </w:rPr>
        <w:t>auteur de relativiser sa prétendue folie en démontrant sa capacité à rivaliser avec la science sur son terrain, en analysant son propre « phénomène ». Mais en se pliant au langage de la ra</w:t>
      </w:r>
      <w:r w:rsidR="000B5A5B" w:rsidRPr="005D71D3">
        <w:rPr>
          <w:rFonts w:ascii="Garamond" w:hAnsi="Garamond" w:cs="Times New Roman"/>
          <w:sz w:val="24"/>
          <w:szCs w:val="24"/>
        </w:rPr>
        <w:t>ison</w:t>
      </w:r>
      <w:r w:rsidRPr="005D71D3">
        <w:rPr>
          <w:rFonts w:ascii="Garamond" w:hAnsi="Garamond" w:cs="Times New Roman"/>
          <w:sz w:val="24"/>
          <w:szCs w:val="24"/>
        </w:rPr>
        <w:t xml:space="preserve"> scientifique et médicale, Nerval reconduit le monopole de son discours sur la folie, il s</w:t>
      </w:r>
      <w:r w:rsidR="00C80121">
        <w:rPr>
          <w:rFonts w:ascii="Garamond" w:hAnsi="Garamond" w:cs="Times New Roman"/>
          <w:sz w:val="24"/>
          <w:szCs w:val="24"/>
        </w:rPr>
        <w:t>’</w:t>
      </w:r>
      <w:r w:rsidRPr="005D71D3">
        <w:rPr>
          <w:rFonts w:ascii="Garamond" w:hAnsi="Garamond" w:cs="Times New Roman"/>
          <w:sz w:val="24"/>
          <w:szCs w:val="24"/>
        </w:rPr>
        <w:t>y assujettit au moment même où il entendait lui proposer une alternative. S</w:t>
      </w:r>
      <w:r w:rsidR="00C80121">
        <w:rPr>
          <w:rFonts w:ascii="Garamond" w:hAnsi="Garamond" w:cs="Times New Roman"/>
          <w:sz w:val="24"/>
          <w:szCs w:val="24"/>
        </w:rPr>
        <w:t>’</w:t>
      </w:r>
      <w:r w:rsidRPr="005D71D3">
        <w:rPr>
          <w:rFonts w:ascii="Garamond" w:hAnsi="Garamond" w:cs="Times New Roman"/>
          <w:sz w:val="24"/>
          <w:szCs w:val="24"/>
        </w:rPr>
        <w:t xml:space="preserve">il en restait là, Nerval tomberait sans doute dans le paradoxe que relève S. </w:t>
      </w:r>
      <w:proofErr w:type="spellStart"/>
      <w:r w:rsidRPr="005D71D3">
        <w:rPr>
          <w:rFonts w:ascii="Garamond" w:hAnsi="Garamond" w:cs="Times New Roman"/>
          <w:sz w:val="24"/>
          <w:szCs w:val="24"/>
        </w:rPr>
        <w:t>Felman</w:t>
      </w:r>
      <w:proofErr w:type="spellEnd"/>
      <w:r w:rsidRPr="005D71D3">
        <w:rPr>
          <w:rFonts w:ascii="Garamond" w:hAnsi="Garamond" w:cs="Times New Roman"/>
          <w:sz w:val="24"/>
          <w:szCs w:val="24"/>
        </w:rPr>
        <w:t>, à la suite de Derrida, concernant le travail de Foucault :</w:t>
      </w:r>
    </w:p>
    <w:p w:rsidR="000B5A5B" w:rsidRPr="0090587E" w:rsidRDefault="000B5A5B" w:rsidP="005D71D3">
      <w:pPr>
        <w:autoSpaceDE w:val="0"/>
        <w:autoSpaceDN w:val="0"/>
        <w:adjustRightInd w:val="0"/>
        <w:spacing w:after="0" w:line="240" w:lineRule="auto"/>
        <w:jc w:val="both"/>
        <w:rPr>
          <w:rFonts w:ascii="Garamond" w:hAnsi="Garamond" w:cs="Times New Roman"/>
          <w:sz w:val="20"/>
          <w:szCs w:val="20"/>
        </w:rPr>
      </w:pPr>
    </w:p>
    <w:p w:rsidR="000B5A5B" w:rsidRPr="005D71D3" w:rsidRDefault="00EB6C72" w:rsidP="005D71D3">
      <w:pPr>
        <w:autoSpaceDE w:val="0"/>
        <w:autoSpaceDN w:val="0"/>
        <w:adjustRightInd w:val="0"/>
        <w:spacing w:after="0" w:line="240" w:lineRule="auto"/>
        <w:ind w:left="360"/>
        <w:jc w:val="both"/>
        <w:rPr>
          <w:rFonts w:ascii="Garamond" w:eastAsia="Code2000" w:hAnsi="Garamond" w:cs="Times New Roman"/>
          <w:sz w:val="20"/>
          <w:szCs w:val="20"/>
        </w:rPr>
      </w:pPr>
      <w:r w:rsidRPr="005D71D3">
        <w:rPr>
          <w:rFonts w:ascii="Garamond" w:eastAsia="Code2000" w:hAnsi="Garamond" w:cs="Times New Roman"/>
          <w:sz w:val="20"/>
          <w:szCs w:val="20"/>
        </w:rPr>
        <w:t xml:space="preserve">comment Foucault va-t-il dire ce </w:t>
      </w:r>
      <w:r w:rsidR="000B5A5B" w:rsidRPr="005D71D3">
        <w:rPr>
          <w:rFonts w:ascii="Garamond" w:eastAsia="Code2000" w:hAnsi="Garamond" w:cs="Times New Roman"/>
          <w:sz w:val="20"/>
          <w:szCs w:val="20"/>
        </w:rPr>
        <w:t>« </w:t>
      </w:r>
      <w:r w:rsidRPr="005D71D3">
        <w:rPr>
          <w:rFonts w:ascii="Garamond" w:eastAsia="Code2000" w:hAnsi="Garamond" w:cs="Times New Roman"/>
          <w:sz w:val="20"/>
          <w:szCs w:val="20"/>
        </w:rPr>
        <w:t>silence », écrire, comme il le souhaite, une histoire, non de la psychiatrie mais de la folie elle-même</w:t>
      </w:r>
      <w:r w:rsidR="000B5A5B" w:rsidRPr="005D71D3">
        <w:rPr>
          <w:rFonts w:ascii="Garamond" w:eastAsia="Code2000" w:hAnsi="Garamond" w:cs="Times New Roman"/>
          <w:sz w:val="20"/>
          <w:szCs w:val="20"/>
        </w:rPr>
        <w:t> ?</w:t>
      </w:r>
      <w:r w:rsidRPr="005D71D3">
        <w:rPr>
          <w:rFonts w:ascii="Garamond" w:eastAsia="Code2000" w:hAnsi="Garamond" w:cs="Times New Roman"/>
          <w:sz w:val="20"/>
          <w:szCs w:val="20"/>
        </w:rPr>
        <w:t xml:space="preserve"> Ne sera-t-il pas astreint, fatalement, à utiliser le langage </w:t>
      </w:r>
      <w:r w:rsidR="0090587E">
        <w:rPr>
          <w:rFonts w:ascii="Garamond" w:eastAsia="Code2000" w:hAnsi="Garamond" w:cs="Times New Roman"/>
          <w:sz w:val="20"/>
          <w:szCs w:val="20"/>
        </w:rPr>
        <w:t>–</w:t>
      </w:r>
      <w:r w:rsidRPr="005D71D3">
        <w:rPr>
          <w:rFonts w:ascii="Garamond" w:eastAsia="Code2000" w:hAnsi="Garamond" w:cs="Times New Roman"/>
          <w:sz w:val="20"/>
          <w:szCs w:val="20"/>
        </w:rPr>
        <w:t xml:space="preserve"> seul possible </w:t>
      </w:r>
      <w:r w:rsidR="0090587E">
        <w:rPr>
          <w:rFonts w:ascii="Garamond" w:eastAsia="Code2000" w:hAnsi="Garamond" w:cs="Times New Roman"/>
          <w:sz w:val="20"/>
          <w:szCs w:val="20"/>
        </w:rPr>
        <w:t xml:space="preserve">– </w:t>
      </w:r>
      <w:r w:rsidRPr="005D71D3">
        <w:rPr>
          <w:rFonts w:ascii="Garamond" w:eastAsia="Code2000" w:hAnsi="Garamond" w:cs="Times New Roman"/>
          <w:sz w:val="20"/>
          <w:szCs w:val="20"/>
        </w:rPr>
        <w:t>de la raison, qu</w:t>
      </w:r>
      <w:r w:rsidR="00C80121">
        <w:rPr>
          <w:rFonts w:ascii="Garamond" w:eastAsia="Code2000" w:hAnsi="Garamond" w:cs="Times New Roman"/>
          <w:sz w:val="20"/>
          <w:szCs w:val="20"/>
        </w:rPr>
        <w:t>’</w:t>
      </w:r>
      <w:r w:rsidRPr="005D71D3">
        <w:rPr>
          <w:rFonts w:ascii="Garamond" w:eastAsia="Code2000" w:hAnsi="Garamond" w:cs="Times New Roman"/>
          <w:sz w:val="20"/>
          <w:szCs w:val="20"/>
        </w:rPr>
        <w:t>il dénonce</w:t>
      </w:r>
      <w:r w:rsidR="000B5A5B" w:rsidRPr="005D71D3">
        <w:rPr>
          <w:rFonts w:ascii="Garamond" w:eastAsia="Code2000" w:hAnsi="Garamond" w:cs="Times New Roman"/>
          <w:sz w:val="20"/>
          <w:szCs w:val="20"/>
        </w:rPr>
        <w:t> ?</w:t>
      </w:r>
      <w:r w:rsidRPr="005D71D3">
        <w:rPr>
          <w:rFonts w:ascii="Garamond" w:eastAsia="Code2000" w:hAnsi="Garamond" w:cs="Times New Roman"/>
          <w:sz w:val="20"/>
          <w:szCs w:val="20"/>
        </w:rPr>
        <w:t xml:space="preserve"> La traduction de la folie n</w:t>
      </w:r>
      <w:r w:rsidR="00C80121">
        <w:rPr>
          <w:rFonts w:ascii="Garamond" w:eastAsia="Code2000" w:hAnsi="Garamond" w:cs="Times New Roman"/>
          <w:sz w:val="20"/>
          <w:szCs w:val="20"/>
        </w:rPr>
        <w:t>’</w:t>
      </w:r>
      <w:r w:rsidRPr="005D71D3">
        <w:rPr>
          <w:rFonts w:ascii="Garamond" w:eastAsia="Code2000" w:hAnsi="Garamond" w:cs="Times New Roman"/>
          <w:sz w:val="20"/>
          <w:szCs w:val="20"/>
        </w:rPr>
        <w:t>est-elle pas déjà sa maîtrise, une violence contre elle ? Peut-on, d</w:t>
      </w:r>
      <w:r w:rsidR="00C80121">
        <w:rPr>
          <w:rFonts w:ascii="Garamond" w:eastAsia="Code2000" w:hAnsi="Garamond" w:cs="Times New Roman"/>
          <w:sz w:val="20"/>
          <w:szCs w:val="20"/>
        </w:rPr>
        <w:t>’</w:t>
      </w:r>
      <w:r w:rsidRPr="005D71D3">
        <w:rPr>
          <w:rFonts w:ascii="Garamond" w:eastAsia="Code2000" w:hAnsi="Garamond" w:cs="Times New Roman"/>
          <w:sz w:val="20"/>
          <w:szCs w:val="20"/>
        </w:rPr>
        <w:t>ailleurs, valoriser la folie autrement que par la raison</w:t>
      </w:r>
      <w:r w:rsidR="000B5A5B" w:rsidRPr="005D71D3">
        <w:rPr>
          <w:rFonts w:ascii="Garamond" w:eastAsia="Code2000" w:hAnsi="Garamond" w:cs="Times New Roman"/>
          <w:sz w:val="20"/>
          <w:szCs w:val="20"/>
        </w:rPr>
        <w:t> ?</w:t>
      </w:r>
      <w:r w:rsidRPr="005D71D3">
        <w:rPr>
          <w:rFonts w:ascii="Garamond" w:eastAsia="Code2000" w:hAnsi="Garamond" w:cs="Times New Roman"/>
          <w:sz w:val="20"/>
          <w:szCs w:val="20"/>
        </w:rPr>
        <w:t xml:space="preserve"> Une contradiction</w:t>
      </w:r>
      <w:r w:rsidR="0090587E">
        <w:rPr>
          <w:rFonts w:ascii="Garamond" w:eastAsia="Code2000" w:hAnsi="Garamond" w:cs="Times New Roman"/>
          <w:sz w:val="20"/>
          <w:szCs w:val="20"/>
        </w:rPr>
        <w:t xml:space="preserve"> –</w:t>
      </w:r>
      <w:r w:rsidRPr="005D71D3">
        <w:rPr>
          <w:rFonts w:ascii="Garamond" w:eastAsia="Code2000" w:hAnsi="Garamond" w:cs="Times New Roman"/>
          <w:sz w:val="20"/>
          <w:szCs w:val="20"/>
        </w:rPr>
        <w:t xml:space="preserve"> on le voit </w:t>
      </w:r>
      <w:r w:rsidR="0090587E">
        <w:rPr>
          <w:rFonts w:ascii="Garamond" w:eastAsia="Code2000" w:hAnsi="Garamond" w:cs="Times New Roman"/>
          <w:sz w:val="20"/>
          <w:szCs w:val="20"/>
        </w:rPr>
        <w:t xml:space="preserve">– </w:t>
      </w:r>
      <w:r w:rsidRPr="005D71D3">
        <w:rPr>
          <w:rFonts w:ascii="Garamond" w:eastAsia="Code2000" w:hAnsi="Garamond" w:cs="Times New Roman"/>
          <w:sz w:val="20"/>
          <w:szCs w:val="20"/>
        </w:rPr>
        <w:t>est ainsi inhérente au projet lui-même</w:t>
      </w:r>
      <w:r w:rsidR="000B5A5B" w:rsidRPr="005D71D3">
        <w:rPr>
          <w:rStyle w:val="Appelnotedebasdep"/>
          <w:rFonts w:ascii="Garamond" w:eastAsia="Code2000" w:hAnsi="Garamond" w:cs="Times New Roman"/>
          <w:sz w:val="20"/>
          <w:szCs w:val="20"/>
        </w:rPr>
        <w:footnoteReference w:id="38"/>
      </w:r>
      <w:r w:rsidRPr="005D71D3">
        <w:rPr>
          <w:rFonts w:ascii="Garamond" w:eastAsia="Code2000" w:hAnsi="Garamond" w:cs="Times New Roman"/>
          <w:sz w:val="20"/>
          <w:szCs w:val="20"/>
        </w:rPr>
        <w:t>.</w:t>
      </w:r>
    </w:p>
    <w:p w:rsidR="000B5A5B" w:rsidRPr="0090587E" w:rsidRDefault="000B5A5B" w:rsidP="005D71D3">
      <w:pPr>
        <w:autoSpaceDE w:val="0"/>
        <w:autoSpaceDN w:val="0"/>
        <w:adjustRightInd w:val="0"/>
        <w:spacing w:after="0" w:line="240" w:lineRule="auto"/>
        <w:ind w:firstLine="360"/>
        <w:jc w:val="both"/>
        <w:rPr>
          <w:rFonts w:ascii="Garamond" w:eastAsia="Code2000" w:hAnsi="Garamond" w:cs="Times New Roman"/>
          <w:sz w:val="20"/>
          <w:szCs w:val="20"/>
        </w:rPr>
      </w:pPr>
    </w:p>
    <w:p w:rsidR="000B5A5B" w:rsidRPr="005D71D3" w:rsidRDefault="00EB6C72" w:rsidP="0090587E">
      <w:pPr>
        <w:autoSpaceDE w:val="0"/>
        <w:autoSpaceDN w:val="0"/>
        <w:adjustRightInd w:val="0"/>
        <w:spacing w:after="0" w:line="240" w:lineRule="auto"/>
        <w:ind w:firstLine="360"/>
        <w:jc w:val="both"/>
        <w:rPr>
          <w:rFonts w:ascii="Garamond" w:eastAsia="Code2000" w:hAnsi="Garamond" w:cs="Times New Roman"/>
          <w:sz w:val="24"/>
          <w:szCs w:val="24"/>
        </w:rPr>
      </w:pPr>
      <w:r w:rsidRPr="005D71D3">
        <w:rPr>
          <w:rFonts w:ascii="Garamond" w:eastAsia="Code2000" w:hAnsi="Garamond" w:cs="Times New Roman"/>
          <w:sz w:val="24"/>
          <w:szCs w:val="24"/>
        </w:rPr>
        <w:t xml:space="preserve"> Si nous nous accordons tout à fait au constat</w:t>
      </w:r>
      <w:r w:rsidR="00CD6EB7" w:rsidRPr="005D71D3">
        <w:rPr>
          <w:rFonts w:ascii="Garamond" w:eastAsia="Code2000" w:hAnsi="Garamond" w:cs="Times New Roman"/>
          <w:sz w:val="24"/>
          <w:szCs w:val="24"/>
        </w:rPr>
        <w:t>, posé par</w:t>
      </w:r>
      <w:r w:rsidRPr="005D71D3">
        <w:rPr>
          <w:rFonts w:ascii="Garamond" w:eastAsia="Code2000" w:hAnsi="Garamond" w:cs="Times New Roman"/>
          <w:sz w:val="24"/>
          <w:szCs w:val="24"/>
        </w:rPr>
        <w:t xml:space="preserve"> </w:t>
      </w:r>
      <w:proofErr w:type="spellStart"/>
      <w:r w:rsidRPr="005D71D3">
        <w:rPr>
          <w:rFonts w:ascii="Garamond" w:eastAsia="Code2000" w:hAnsi="Garamond" w:cs="Times New Roman"/>
          <w:sz w:val="24"/>
          <w:szCs w:val="24"/>
        </w:rPr>
        <w:t>Felman</w:t>
      </w:r>
      <w:proofErr w:type="spellEnd"/>
      <w:r w:rsidR="00CD6EB7" w:rsidRPr="005D71D3">
        <w:rPr>
          <w:rFonts w:ascii="Garamond" w:eastAsia="Code2000" w:hAnsi="Garamond" w:cs="Times New Roman"/>
          <w:sz w:val="24"/>
          <w:szCs w:val="24"/>
        </w:rPr>
        <w:t>,</w:t>
      </w:r>
      <w:r w:rsidRPr="005D71D3">
        <w:rPr>
          <w:rFonts w:ascii="Garamond" w:eastAsia="Code2000" w:hAnsi="Garamond" w:cs="Times New Roman"/>
          <w:sz w:val="24"/>
          <w:szCs w:val="24"/>
        </w:rPr>
        <w:t xml:space="preserve"> que les démarches de Nerval et Foucault se rejoignent « étonnamment</w:t>
      </w:r>
      <w:r w:rsidR="000B5A5B" w:rsidRPr="005D71D3">
        <w:rPr>
          <w:rStyle w:val="Appelnotedebasdep"/>
          <w:rFonts w:ascii="Garamond" w:eastAsia="Code2000" w:hAnsi="Garamond" w:cs="Times New Roman"/>
          <w:sz w:val="24"/>
          <w:szCs w:val="24"/>
        </w:rPr>
        <w:footnoteReference w:id="39"/>
      </w:r>
      <w:r w:rsidRPr="005D71D3">
        <w:rPr>
          <w:rFonts w:ascii="Garamond" w:eastAsia="Code2000" w:hAnsi="Garamond" w:cs="Times New Roman"/>
          <w:sz w:val="24"/>
          <w:szCs w:val="24"/>
        </w:rPr>
        <w:t xml:space="preserve"> », la suite de la préface échappe, nous semble-t-il, au paradoxe qui grève le projet foucaldien. Suspendant son « explication », Nerval illustre son propos par une histoire, celle de </w:t>
      </w:r>
      <w:proofErr w:type="spellStart"/>
      <w:r w:rsidRPr="005D71D3">
        <w:rPr>
          <w:rFonts w:ascii="Garamond" w:eastAsia="Code2000" w:hAnsi="Garamond" w:cs="Times New Roman"/>
          <w:sz w:val="24"/>
          <w:szCs w:val="24"/>
        </w:rPr>
        <w:t>Brisacier</w:t>
      </w:r>
      <w:proofErr w:type="spellEnd"/>
      <w:r w:rsidRPr="005D71D3">
        <w:rPr>
          <w:rFonts w:ascii="Garamond" w:eastAsia="Code2000" w:hAnsi="Garamond" w:cs="Times New Roman"/>
          <w:sz w:val="24"/>
          <w:szCs w:val="24"/>
        </w:rPr>
        <w:t>, comédien du siècle passé qui avait la fâcheuse tendance de prendre trop au sérieux les rôles qu</w:t>
      </w:r>
      <w:r w:rsidR="00C80121">
        <w:rPr>
          <w:rFonts w:ascii="Garamond" w:eastAsia="Code2000" w:hAnsi="Garamond" w:cs="Times New Roman"/>
          <w:sz w:val="24"/>
          <w:szCs w:val="24"/>
        </w:rPr>
        <w:t>’</w:t>
      </w:r>
      <w:r w:rsidRPr="005D71D3">
        <w:rPr>
          <w:rFonts w:ascii="Garamond" w:eastAsia="Code2000" w:hAnsi="Garamond" w:cs="Times New Roman"/>
          <w:sz w:val="24"/>
          <w:szCs w:val="24"/>
        </w:rPr>
        <w:t xml:space="preserve">il jouait sur scène, confondant lui aussi la réalité et la fiction au point de vouloir finalement mettre le feu au théâtre </w:t>
      </w:r>
      <w:r w:rsidR="000B5A5B" w:rsidRPr="005D71D3">
        <w:rPr>
          <w:rFonts w:ascii="Garamond" w:eastAsia="Code2000" w:hAnsi="Garamond" w:cs="Times New Roman"/>
          <w:sz w:val="24"/>
          <w:szCs w:val="24"/>
        </w:rPr>
        <w:t>où</w:t>
      </w:r>
      <w:r w:rsidRPr="005D71D3">
        <w:rPr>
          <w:rFonts w:ascii="Garamond" w:eastAsia="Code2000" w:hAnsi="Garamond" w:cs="Times New Roman"/>
          <w:sz w:val="24"/>
          <w:szCs w:val="24"/>
        </w:rPr>
        <w:t xml:space="preserve"> il joue.</w:t>
      </w:r>
      <w:r w:rsidR="006A46F2" w:rsidRPr="005D71D3">
        <w:rPr>
          <w:rFonts w:ascii="Garamond" w:eastAsia="Code2000" w:hAnsi="Garamond" w:cs="Times New Roman"/>
          <w:sz w:val="24"/>
          <w:szCs w:val="24"/>
        </w:rPr>
        <w:t xml:space="preserve"> </w:t>
      </w:r>
      <w:r w:rsidRPr="005D71D3">
        <w:rPr>
          <w:rFonts w:ascii="Garamond" w:eastAsia="Code2000" w:hAnsi="Garamond" w:cs="Times New Roman"/>
          <w:sz w:val="24"/>
          <w:szCs w:val="24"/>
        </w:rPr>
        <w:t>Évoquant sa propre tendance à l</w:t>
      </w:r>
      <w:r w:rsidR="00C80121">
        <w:rPr>
          <w:rFonts w:ascii="Garamond" w:eastAsia="Code2000" w:hAnsi="Garamond" w:cs="Times New Roman"/>
          <w:sz w:val="24"/>
          <w:szCs w:val="24"/>
        </w:rPr>
        <w:t>’</w:t>
      </w:r>
      <w:r w:rsidRPr="005D71D3">
        <w:rPr>
          <w:rFonts w:ascii="Garamond" w:eastAsia="Code2000" w:hAnsi="Garamond" w:cs="Times New Roman"/>
          <w:sz w:val="24"/>
          <w:szCs w:val="24"/>
        </w:rPr>
        <w:t>identification, Nerval en entame donc le récit de façon détournée : « </w:t>
      </w:r>
      <w:r w:rsidRPr="005D71D3">
        <w:rPr>
          <w:rFonts w:ascii="Garamond" w:hAnsi="Garamond" w:cs="Times New Roman"/>
          <w:sz w:val="24"/>
          <w:szCs w:val="24"/>
        </w:rPr>
        <w:t>C</w:t>
      </w:r>
      <w:r w:rsidR="00C80121">
        <w:rPr>
          <w:rFonts w:ascii="Garamond" w:hAnsi="Garamond" w:cs="Times New Roman"/>
          <w:sz w:val="24"/>
          <w:szCs w:val="24"/>
        </w:rPr>
        <w:t>’</w:t>
      </w:r>
      <w:r w:rsidRPr="005D71D3">
        <w:rPr>
          <w:rFonts w:ascii="Garamond" w:hAnsi="Garamond" w:cs="Times New Roman"/>
          <w:sz w:val="24"/>
          <w:szCs w:val="24"/>
        </w:rPr>
        <w:t>est pourtant ce qui m</w:t>
      </w:r>
      <w:r w:rsidR="00C80121">
        <w:rPr>
          <w:rFonts w:ascii="Garamond" w:hAnsi="Garamond" w:cs="Times New Roman"/>
          <w:sz w:val="24"/>
          <w:szCs w:val="24"/>
        </w:rPr>
        <w:t>’</w:t>
      </w:r>
      <w:r w:rsidRPr="005D71D3">
        <w:rPr>
          <w:rFonts w:ascii="Garamond" w:hAnsi="Garamond" w:cs="Times New Roman"/>
          <w:sz w:val="24"/>
          <w:szCs w:val="24"/>
        </w:rPr>
        <w:t>est arrivé en entreprenant l</w:t>
      </w:r>
      <w:r w:rsidR="00C80121">
        <w:rPr>
          <w:rFonts w:ascii="Garamond" w:hAnsi="Garamond" w:cs="Times New Roman"/>
          <w:sz w:val="24"/>
          <w:szCs w:val="24"/>
        </w:rPr>
        <w:t>’</w:t>
      </w:r>
      <w:r w:rsidRPr="005D71D3">
        <w:rPr>
          <w:rFonts w:ascii="Garamond" w:hAnsi="Garamond" w:cs="Times New Roman"/>
          <w:sz w:val="24"/>
          <w:szCs w:val="24"/>
        </w:rPr>
        <w:t>histoire d</w:t>
      </w:r>
      <w:r w:rsidR="00C80121">
        <w:rPr>
          <w:rFonts w:ascii="Garamond" w:hAnsi="Garamond" w:cs="Times New Roman"/>
          <w:sz w:val="24"/>
          <w:szCs w:val="24"/>
        </w:rPr>
        <w:t>’</w:t>
      </w:r>
      <w:r w:rsidRPr="005D71D3">
        <w:rPr>
          <w:rFonts w:ascii="Garamond" w:hAnsi="Garamond" w:cs="Times New Roman"/>
          <w:sz w:val="24"/>
          <w:szCs w:val="24"/>
        </w:rPr>
        <w:t>un personnage qui a figuré, je crois bien, vers l</w:t>
      </w:r>
      <w:r w:rsidR="00C80121">
        <w:rPr>
          <w:rFonts w:ascii="Garamond" w:hAnsi="Garamond" w:cs="Times New Roman"/>
          <w:sz w:val="24"/>
          <w:szCs w:val="24"/>
        </w:rPr>
        <w:t>’</w:t>
      </w:r>
      <w:r w:rsidRPr="005D71D3">
        <w:rPr>
          <w:rFonts w:ascii="Garamond" w:hAnsi="Garamond" w:cs="Times New Roman"/>
          <w:sz w:val="24"/>
          <w:szCs w:val="24"/>
        </w:rPr>
        <w:t xml:space="preserve">époque de Louis </w:t>
      </w:r>
      <w:r w:rsidR="000B5A5B" w:rsidRPr="005D71D3">
        <w:rPr>
          <w:rFonts w:ascii="Garamond" w:hAnsi="Garamond" w:cs="Times New Roman"/>
          <w:smallCaps/>
          <w:sz w:val="24"/>
          <w:szCs w:val="24"/>
        </w:rPr>
        <w:t>xv</w:t>
      </w:r>
      <w:r w:rsidRPr="005D71D3">
        <w:rPr>
          <w:rFonts w:ascii="Garamond" w:hAnsi="Garamond" w:cs="Times New Roman"/>
          <w:sz w:val="24"/>
          <w:szCs w:val="24"/>
        </w:rPr>
        <w:t xml:space="preserve">, sous le pseudonyme de </w:t>
      </w:r>
      <w:proofErr w:type="spellStart"/>
      <w:r w:rsidRPr="005D71D3">
        <w:rPr>
          <w:rFonts w:ascii="Garamond" w:hAnsi="Garamond" w:cs="Times New Roman"/>
          <w:sz w:val="24"/>
          <w:szCs w:val="24"/>
        </w:rPr>
        <w:t>Brisacier</w:t>
      </w:r>
      <w:proofErr w:type="spellEnd"/>
      <w:r w:rsidRPr="005D71D3">
        <w:rPr>
          <w:rFonts w:ascii="Garamond" w:hAnsi="Garamond" w:cs="Times New Roman"/>
          <w:sz w:val="24"/>
          <w:szCs w:val="24"/>
        </w:rPr>
        <w:t>. Où ai-je lu la biographie fatale de cet aventurier ? J</w:t>
      </w:r>
      <w:r w:rsidR="00C80121">
        <w:rPr>
          <w:rFonts w:ascii="Garamond" w:hAnsi="Garamond" w:cs="Times New Roman"/>
          <w:sz w:val="24"/>
          <w:szCs w:val="24"/>
        </w:rPr>
        <w:t>’</w:t>
      </w:r>
      <w:r w:rsidRPr="005D71D3">
        <w:rPr>
          <w:rFonts w:ascii="Garamond" w:hAnsi="Garamond" w:cs="Times New Roman"/>
          <w:sz w:val="24"/>
          <w:szCs w:val="24"/>
        </w:rPr>
        <w:t>ai retrouvé celle de l</w:t>
      </w:r>
      <w:r w:rsidR="00C80121">
        <w:rPr>
          <w:rFonts w:ascii="Garamond" w:hAnsi="Garamond" w:cs="Times New Roman"/>
          <w:sz w:val="24"/>
          <w:szCs w:val="24"/>
        </w:rPr>
        <w:t>’</w:t>
      </w:r>
      <w:r w:rsidRPr="005D71D3">
        <w:rPr>
          <w:rFonts w:ascii="Garamond" w:hAnsi="Garamond" w:cs="Times New Roman"/>
          <w:sz w:val="24"/>
          <w:szCs w:val="24"/>
        </w:rPr>
        <w:t>abbé de Bucquoy ; mais je me sens bien incapable de renouer la moindre preuve historique à l</w:t>
      </w:r>
      <w:r w:rsidR="00C80121">
        <w:rPr>
          <w:rFonts w:ascii="Garamond" w:hAnsi="Garamond" w:cs="Times New Roman"/>
          <w:sz w:val="24"/>
          <w:szCs w:val="24"/>
        </w:rPr>
        <w:t>’</w:t>
      </w:r>
      <w:r w:rsidRPr="005D71D3">
        <w:rPr>
          <w:rFonts w:ascii="Garamond" w:hAnsi="Garamond" w:cs="Times New Roman"/>
          <w:sz w:val="24"/>
          <w:szCs w:val="24"/>
        </w:rPr>
        <w:t>existence de cet illustre inconnu ! »</w:t>
      </w:r>
      <w:r w:rsidR="00B31488" w:rsidRPr="005D71D3">
        <w:rPr>
          <w:rFonts w:ascii="Garamond" w:hAnsi="Garamond" w:cs="Times New Roman"/>
          <w:sz w:val="24"/>
          <w:szCs w:val="24"/>
        </w:rPr>
        <w:t xml:space="preserve"> (III, 450-451) </w:t>
      </w:r>
      <w:proofErr w:type="spellStart"/>
      <w:r w:rsidRPr="005D71D3">
        <w:rPr>
          <w:rFonts w:ascii="Garamond" w:hAnsi="Garamond" w:cs="Times New Roman"/>
          <w:sz w:val="24"/>
          <w:szCs w:val="24"/>
        </w:rPr>
        <w:t>Brisacier</w:t>
      </w:r>
      <w:proofErr w:type="spellEnd"/>
      <w:r w:rsidRPr="005D71D3">
        <w:rPr>
          <w:rFonts w:ascii="Garamond" w:hAnsi="Garamond" w:cs="Times New Roman"/>
          <w:sz w:val="24"/>
          <w:szCs w:val="24"/>
        </w:rPr>
        <w:t xml:space="preserve"> représente le modèle même de l</w:t>
      </w:r>
      <w:r w:rsidR="00C80121">
        <w:rPr>
          <w:rFonts w:ascii="Garamond" w:hAnsi="Garamond" w:cs="Times New Roman"/>
          <w:sz w:val="24"/>
          <w:szCs w:val="24"/>
        </w:rPr>
        <w:t>’</w:t>
      </w:r>
      <w:r w:rsidRPr="005D71D3">
        <w:rPr>
          <w:rFonts w:ascii="Garamond" w:hAnsi="Garamond" w:cs="Times New Roman"/>
          <w:sz w:val="24"/>
          <w:szCs w:val="24"/>
        </w:rPr>
        <w:t>imagination qui semble folle par sa propension à s</w:t>
      </w:r>
      <w:r w:rsidR="00C80121">
        <w:rPr>
          <w:rFonts w:ascii="Garamond" w:hAnsi="Garamond" w:cs="Times New Roman"/>
          <w:sz w:val="24"/>
          <w:szCs w:val="24"/>
        </w:rPr>
        <w:t>’</w:t>
      </w:r>
      <w:r w:rsidRPr="005D71D3">
        <w:rPr>
          <w:rFonts w:ascii="Garamond" w:hAnsi="Garamond" w:cs="Times New Roman"/>
          <w:sz w:val="24"/>
          <w:szCs w:val="24"/>
        </w:rPr>
        <w:t>identifier à d</w:t>
      </w:r>
      <w:r w:rsidR="00C80121">
        <w:rPr>
          <w:rFonts w:ascii="Garamond" w:hAnsi="Garamond" w:cs="Times New Roman"/>
          <w:sz w:val="24"/>
          <w:szCs w:val="24"/>
        </w:rPr>
        <w:t>’</w:t>
      </w:r>
      <w:r w:rsidRPr="005D71D3">
        <w:rPr>
          <w:rFonts w:ascii="Garamond" w:hAnsi="Garamond" w:cs="Times New Roman"/>
          <w:sz w:val="24"/>
          <w:szCs w:val="24"/>
        </w:rPr>
        <w:t>autres figures, imaginaires, qui lui parviennent par la médiation de l</w:t>
      </w:r>
      <w:r w:rsidR="00C80121">
        <w:rPr>
          <w:rFonts w:ascii="Garamond" w:hAnsi="Garamond" w:cs="Times New Roman"/>
          <w:sz w:val="24"/>
          <w:szCs w:val="24"/>
        </w:rPr>
        <w:t>’</w:t>
      </w:r>
      <w:r w:rsidRPr="005D71D3">
        <w:rPr>
          <w:rFonts w:ascii="Garamond" w:hAnsi="Garamond" w:cs="Times New Roman"/>
          <w:sz w:val="24"/>
          <w:szCs w:val="24"/>
        </w:rPr>
        <w:t xml:space="preserve">art, de la littérature, des tragédies. Au sein du théâtre, cet espace où se marque physiquement la frontière du réel et de la scène, où les comédiens sont appelés depuis Diderot à rester froids et distants de leurs rôles, </w:t>
      </w:r>
      <w:proofErr w:type="spellStart"/>
      <w:r w:rsidRPr="005D71D3">
        <w:rPr>
          <w:rFonts w:ascii="Garamond" w:hAnsi="Garamond" w:cs="Times New Roman"/>
          <w:sz w:val="24"/>
          <w:szCs w:val="24"/>
        </w:rPr>
        <w:t>Brisacier</w:t>
      </w:r>
      <w:proofErr w:type="spellEnd"/>
      <w:r w:rsidRPr="005D71D3">
        <w:rPr>
          <w:rFonts w:ascii="Garamond" w:hAnsi="Garamond" w:cs="Times New Roman"/>
          <w:sz w:val="24"/>
          <w:szCs w:val="24"/>
        </w:rPr>
        <w:t xml:space="preserve"> incarne l</w:t>
      </w:r>
      <w:r w:rsidR="00C80121">
        <w:rPr>
          <w:rFonts w:ascii="Garamond" w:hAnsi="Garamond" w:cs="Times New Roman"/>
          <w:sz w:val="24"/>
          <w:szCs w:val="24"/>
        </w:rPr>
        <w:t>’</w:t>
      </w:r>
      <w:r w:rsidRPr="005D71D3">
        <w:rPr>
          <w:rFonts w:ascii="Garamond" w:hAnsi="Garamond" w:cs="Times New Roman"/>
          <w:sz w:val="24"/>
          <w:szCs w:val="24"/>
        </w:rPr>
        <w:t>imagination chaude qui confond, qui brise</w:t>
      </w:r>
      <w:r w:rsidR="000B5A5B" w:rsidRPr="005D71D3">
        <w:rPr>
          <w:rFonts w:ascii="Garamond" w:hAnsi="Garamond" w:cs="Times New Roman"/>
          <w:sz w:val="24"/>
          <w:szCs w:val="24"/>
        </w:rPr>
        <w:t xml:space="preserve"> malgré elle</w:t>
      </w:r>
      <w:r w:rsidRPr="005D71D3">
        <w:rPr>
          <w:rFonts w:ascii="Garamond" w:hAnsi="Garamond" w:cs="Times New Roman"/>
          <w:sz w:val="24"/>
          <w:szCs w:val="24"/>
        </w:rPr>
        <w:t xml:space="preserve"> les frontières instaurées</w:t>
      </w:r>
      <w:r w:rsidR="000B5A5B" w:rsidRPr="005D71D3">
        <w:rPr>
          <w:rFonts w:ascii="Garamond" w:hAnsi="Garamond" w:cs="Times New Roman"/>
          <w:sz w:val="24"/>
          <w:szCs w:val="24"/>
        </w:rPr>
        <w:t>,</w:t>
      </w:r>
      <w:r w:rsidRPr="005D71D3">
        <w:rPr>
          <w:rFonts w:ascii="Garamond" w:hAnsi="Garamond" w:cs="Times New Roman"/>
          <w:sz w:val="24"/>
          <w:szCs w:val="24"/>
        </w:rPr>
        <w:t xml:space="preserve"> et </w:t>
      </w:r>
      <w:r w:rsidR="000B5A5B" w:rsidRPr="005D71D3">
        <w:rPr>
          <w:rFonts w:ascii="Garamond" w:hAnsi="Garamond" w:cs="Times New Roman"/>
          <w:sz w:val="24"/>
          <w:szCs w:val="24"/>
        </w:rPr>
        <w:t xml:space="preserve">il </w:t>
      </w:r>
      <w:r w:rsidRPr="005D71D3">
        <w:rPr>
          <w:rFonts w:ascii="Garamond" w:hAnsi="Garamond" w:cs="Times New Roman"/>
          <w:sz w:val="24"/>
          <w:szCs w:val="24"/>
        </w:rPr>
        <w:t>s</w:t>
      </w:r>
      <w:r w:rsidR="00C80121">
        <w:rPr>
          <w:rFonts w:ascii="Garamond" w:hAnsi="Garamond" w:cs="Times New Roman"/>
          <w:sz w:val="24"/>
          <w:szCs w:val="24"/>
        </w:rPr>
        <w:t>’</w:t>
      </w:r>
      <w:r w:rsidRPr="005D71D3">
        <w:rPr>
          <w:rFonts w:ascii="Garamond" w:hAnsi="Garamond" w:cs="Times New Roman"/>
          <w:sz w:val="24"/>
          <w:szCs w:val="24"/>
        </w:rPr>
        <w:t>en trouve sanctionné, emprisonné</w:t>
      </w:r>
      <w:r w:rsidR="000B5A5B" w:rsidRPr="005D71D3">
        <w:rPr>
          <w:rFonts w:ascii="Garamond" w:hAnsi="Garamond" w:cs="Times New Roman"/>
          <w:sz w:val="24"/>
          <w:szCs w:val="24"/>
        </w:rPr>
        <w:t>,</w:t>
      </w:r>
      <w:r w:rsidRPr="005D71D3">
        <w:rPr>
          <w:rFonts w:ascii="Garamond" w:hAnsi="Garamond" w:cs="Times New Roman"/>
          <w:sz w:val="24"/>
          <w:szCs w:val="24"/>
        </w:rPr>
        <w:t xml:space="preserve"> isolé de ces </w:t>
      </w:r>
      <w:r w:rsidRPr="005D71D3">
        <w:rPr>
          <w:rFonts w:ascii="Garamond" w:hAnsi="Garamond" w:cs="Times New Roman"/>
          <w:sz w:val="24"/>
          <w:szCs w:val="24"/>
        </w:rPr>
        <w:lastRenderedPageBreak/>
        <w:t>œuvres qui ont eu sur lui un effet si néfaste. Mais en en restituant l</w:t>
      </w:r>
      <w:r w:rsidR="00C80121">
        <w:rPr>
          <w:rFonts w:ascii="Garamond" w:hAnsi="Garamond" w:cs="Times New Roman"/>
          <w:sz w:val="24"/>
          <w:szCs w:val="24"/>
        </w:rPr>
        <w:t>’</w:t>
      </w:r>
      <w:r w:rsidRPr="005D71D3">
        <w:rPr>
          <w:rFonts w:ascii="Garamond" w:hAnsi="Garamond" w:cs="Times New Roman"/>
          <w:sz w:val="24"/>
          <w:szCs w:val="24"/>
        </w:rPr>
        <w:t xml:space="preserve">histoire, Nerval ne se situe pas au même niveau que son personnage : tout en partageant avec </w:t>
      </w:r>
      <w:proofErr w:type="spellStart"/>
      <w:r w:rsidRPr="005D71D3">
        <w:rPr>
          <w:rFonts w:ascii="Garamond" w:hAnsi="Garamond" w:cs="Times New Roman"/>
          <w:sz w:val="24"/>
          <w:szCs w:val="24"/>
        </w:rPr>
        <w:t>Brisacier</w:t>
      </w:r>
      <w:proofErr w:type="spellEnd"/>
      <w:r w:rsidRPr="005D71D3">
        <w:rPr>
          <w:rFonts w:ascii="Garamond" w:hAnsi="Garamond" w:cs="Times New Roman"/>
          <w:sz w:val="24"/>
          <w:szCs w:val="24"/>
        </w:rPr>
        <w:t xml:space="preserve"> une imagination qui s</w:t>
      </w:r>
      <w:r w:rsidR="00C80121">
        <w:rPr>
          <w:rFonts w:ascii="Garamond" w:hAnsi="Garamond" w:cs="Times New Roman"/>
          <w:sz w:val="24"/>
          <w:szCs w:val="24"/>
        </w:rPr>
        <w:t>’</w:t>
      </w:r>
      <w:r w:rsidRPr="005D71D3">
        <w:rPr>
          <w:rFonts w:ascii="Garamond" w:hAnsi="Garamond" w:cs="Times New Roman"/>
          <w:sz w:val="24"/>
          <w:szCs w:val="24"/>
        </w:rPr>
        <w:t>emballe dans « l</w:t>
      </w:r>
      <w:r w:rsidR="00C80121">
        <w:rPr>
          <w:rFonts w:ascii="Garamond" w:hAnsi="Garamond" w:cs="Times New Roman"/>
          <w:sz w:val="24"/>
          <w:szCs w:val="24"/>
        </w:rPr>
        <w:t>’</w:t>
      </w:r>
      <w:r w:rsidRPr="005D71D3">
        <w:rPr>
          <w:rFonts w:ascii="Garamond" w:hAnsi="Garamond" w:cs="Times New Roman"/>
          <w:sz w:val="24"/>
          <w:szCs w:val="24"/>
        </w:rPr>
        <w:t>entra</w:t>
      </w:r>
      <w:r w:rsidR="00B31488" w:rsidRPr="005D71D3">
        <w:rPr>
          <w:rFonts w:ascii="Garamond" w:hAnsi="Garamond" w:cs="Times New Roman"/>
          <w:sz w:val="24"/>
          <w:szCs w:val="24"/>
        </w:rPr>
        <w:t>î</w:t>
      </w:r>
      <w:r w:rsidRPr="005D71D3">
        <w:rPr>
          <w:rFonts w:ascii="Garamond" w:hAnsi="Garamond" w:cs="Times New Roman"/>
          <w:sz w:val="24"/>
          <w:szCs w:val="24"/>
        </w:rPr>
        <w:t>nement d</w:t>
      </w:r>
      <w:r w:rsidR="00C80121">
        <w:rPr>
          <w:rFonts w:ascii="Garamond" w:hAnsi="Garamond" w:cs="Times New Roman"/>
          <w:sz w:val="24"/>
          <w:szCs w:val="24"/>
        </w:rPr>
        <w:t>’</w:t>
      </w:r>
      <w:r w:rsidRPr="005D71D3">
        <w:rPr>
          <w:rFonts w:ascii="Garamond" w:hAnsi="Garamond" w:cs="Times New Roman"/>
          <w:sz w:val="24"/>
          <w:szCs w:val="24"/>
        </w:rPr>
        <w:t>un récit »</w:t>
      </w:r>
      <w:r w:rsidR="00B31488" w:rsidRPr="005D71D3">
        <w:rPr>
          <w:rFonts w:ascii="Garamond" w:hAnsi="Garamond" w:cs="Times New Roman"/>
          <w:sz w:val="24"/>
          <w:szCs w:val="24"/>
        </w:rPr>
        <w:t xml:space="preserve"> (III, 450)</w:t>
      </w:r>
      <w:r w:rsidRPr="005D71D3">
        <w:rPr>
          <w:rFonts w:ascii="Garamond" w:hAnsi="Garamond" w:cs="Times New Roman"/>
          <w:sz w:val="24"/>
          <w:szCs w:val="24"/>
        </w:rPr>
        <w:t>, le poète est lucide sur ses propres confusions puisqu</w:t>
      </w:r>
      <w:r w:rsidR="00C80121">
        <w:rPr>
          <w:rFonts w:ascii="Garamond" w:hAnsi="Garamond" w:cs="Times New Roman"/>
          <w:sz w:val="24"/>
          <w:szCs w:val="24"/>
        </w:rPr>
        <w:t>’</w:t>
      </w:r>
      <w:r w:rsidRPr="005D71D3">
        <w:rPr>
          <w:rFonts w:ascii="Garamond" w:hAnsi="Garamond" w:cs="Times New Roman"/>
          <w:sz w:val="24"/>
          <w:szCs w:val="24"/>
        </w:rPr>
        <w:t>il en donne la clé, puisqu</w:t>
      </w:r>
      <w:r w:rsidR="00C80121">
        <w:rPr>
          <w:rFonts w:ascii="Garamond" w:hAnsi="Garamond" w:cs="Times New Roman"/>
          <w:sz w:val="24"/>
          <w:szCs w:val="24"/>
        </w:rPr>
        <w:t>’</w:t>
      </w:r>
      <w:r w:rsidRPr="005D71D3">
        <w:rPr>
          <w:rFonts w:ascii="Garamond" w:hAnsi="Garamond" w:cs="Times New Roman"/>
          <w:sz w:val="24"/>
          <w:szCs w:val="24"/>
        </w:rPr>
        <w:t>à aucun moment l</w:t>
      </w:r>
      <w:r w:rsidR="00C80121">
        <w:rPr>
          <w:rFonts w:ascii="Garamond" w:hAnsi="Garamond" w:cs="Times New Roman"/>
          <w:sz w:val="24"/>
          <w:szCs w:val="24"/>
        </w:rPr>
        <w:t>’</w:t>
      </w:r>
      <w:r w:rsidRPr="005D71D3">
        <w:rPr>
          <w:rFonts w:ascii="Garamond" w:hAnsi="Garamond" w:cs="Times New Roman"/>
          <w:sz w:val="24"/>
          <w:szCs w:val="24"/>
        </w:rPr>
        <w:t xml:space="preserve">auteur de la préface ne se prend effectivement pour </w:t>
      </w:r>
      <w:r w:rsidR="00CD6EB7" w:rsidRPr="005D71D3">
        <w:rPr>
          <w:rFonts w:ascii="Garamond" w:hAnsi="Garamond" w:cs="Times New Roman"/>
          <w:sz w:val="24"/>
          <w:szCs w:val="24"/>
        </w:rPr>
        <w:t>le comédien manqué</w:t>
      </w:r>
      <w:r w:rsidRPr="005D71D3">
        <w:rPr>
          <w:rFonts w:ascii="Garamond" w:hAnsi="Garamond" w:cs="Times New Roman"/>
          <w:sz w:val="24"/>
          <w:szCs w:val="24"/>
        </w:rPr>
        <w:t xml:space="preserve">. </w:t>
      </w:r>
      <w:r w:rsidR="004F6E2A">
        <w:rPr>
          <w:rFonts w:ascii="Garamond" w:hAnsi="Garamond" w:cs="Times New Roman"/>
          <w:sz w:val="24"/>
          <w:szCs w:val="24"/>
        </w:rPr>
        <w:t xml:space="preserve">Son histoire </w:t>
      </w:r>
      <w:r w:rsidRPr="005D71D3">
        <w:rPr>
          <w:rFonts w:ascii="Garamond" w:hAnsi="Garamond" w:cs="Times New Roman"/>
          <w:sz w:val="24"/>
          <w:szCs w:val="24"/>
        </w:rPr>
        <w:t>est cohérente, consciente des différents régimes imaginatifs, et constitue en cela une démonstration quasiment performative de la raison de Nerval, plus forte</w:t>
      </w:r>
      <w:r w:rsidR="000B5A5B" w:rsidRPr="005D71D3">
        <w:rPr>
          <w:rFonts w:ascii="Garamond" w:hAnsi="Garamond" w:cs="Times New Roman"/>
          <w:sz w:val="24"/>
          <w:szCs w:val="24"/>
        </w:rPr>
        <w:t xml:space="preserve"> sans doute</w:t>
      </w:r>
      <w:r w:rsidRPr="005D71D3">
        <w:rPr>
          <w:rFonts w:ascii="Garamond" w:hAnsi="Garamond" w:cs="Times New Roman"/>
          <w:sz w:val="24"/>
          <w:szCs w:val="24"/>
        </w:rPr>
        <w:t xml:space="preserve"> qu</w:t>
      </w:r>
      <w:r w:rsidR="00C80121">
        <w:rPr>
          <w:rFonts w:ascii="Garamond" w:hAnsi="Garamond" w:cs="Times New Roman"/>
          <w:sz w:val="24"/>
          <w:szCs w:val="24"/>
        </w:rPr>
        <w:t>’</w:t>
      </w:r>
      <w:r w:rsidRPr="005D71D3">
        <w:rPr>
          <w:rFonts w:ascii="Garamond" w:hAnsi="Garamond" w:cs="Times New Roman"/>
          <w:sz w:val="24"/>
          <w:szCs w:val="24"/>
        </w:rPr>
        <w:t>aucun des arguments qu</w:t>
      </w:r>
      <w:r w:rsidR="00C80121">
        <w:rPr>
          <w:rFonts w:ascii="Garamond" w:hAnsi="Garamond" w:cs="Times New Roman"/>
          <w:sz w:val="24"/>
          <w:szCs w:val="24"/>
        </w:rPr>
        <w:t>’</w:t>
      </w:r>
      <w:r w:rsidRPr="005D71D3">
        <w:rPr>
          <w:rFonts w:ascii="Garamond" w:hAnsi="Garamond" w:cs="Times New Roman"/>
          <w:sz w:val="24"/>
          <w:szCs w:val="24"/>
        </w:rPr>
        <w:t>il aurait pu avancer.</w:t>
      </w:r>
    </w:p>
    <w:p w:rsidR="000914F0" w:rsidRPr="005D71D3" w:rsidRDefault="00EB6C72" w:rsidP="0048234F">
      <w:pPr>
        <w:autoSpaceDE w:val="0"/>
        <w:autoSpaceDN w:val="0"/>
        <w:adjustRightInd w:val="0"/>
        <w:spacing w:after="0" w:line="240" w:lineRule="auto"/>
        <w:ind w:firstLine="360"/>
        <w:jc w:val="both"/>
        <w:rPr>
          <w:rFonts w:ascii="Garamond" w:eastAsia="Code2000" w:hAnsi="Garamond" w:cs="Times New Roman"/>
          <w:sz w:val="24"/>
          <w:szCs w:val="24"/>
        </w:rPr>
      </w:pPr>
      <w:r w:rsidRPr="005D71D3">
        <w:rPr>
          <w:rFonts w:ascii="Garamond" w:hAnsi="Garamond" w:cs="Times New Roman"/>
          <w:sz w:val="24"/>
          <w:szCs w:val="24"/>
        </w:rPr>
        <w:t xml:space="preserve">Plus encore : ce texte fait de la proximité avec la folie de </w:t>
      </w:r>
      <w:proofErr w:type="spellStart"/>
      <w:r w:rsidRPr="005D71D3">
        <w:rPr>
          <w:rFonts w:ascii="Garamond" w:hAnsi="Garamond" w:cs="Times New Roman"/>
          <w:sz w:val="24"/>
          <w:szCs w:val="24"/>
        </w:rPr>
        <w:t>Brisacier</w:t>
      </w:r>
      <w:proofErr w:type="spellEnd"/>
      <w:r w:rsidRPr="005D71D3">
        <w:rPr>
          <w:rFonts w:ascii="Garamond" w:hAnsi="Garamond" w:cs="Times New Roman"/>
          <w:sz w:val="24"/>
          <w:szCs w:val="24"/>
        </w:rPr>
        <w:t xml:space="preserve"> la condition même du travail poétique. La manie de l</w:t>
      </w:r>
      <w:r w:rsidR="00C80121">
        <w:rPr>
          <w:rFonts w:ascii="Garamond" w:hAnsi="Garamond" w:cs="Times New Roman"/>
          <w:sz w:val="24"/>
          <w:szCs w:val="24"/>
        </w:rPr>
        <w:t>’</w:t>
      </w:r>
      <w:r w:rsidRPr="005D71D3">
        <w:rPr>
          <w:rFonts w:ascii="Garamond" w:hAnsi="Garamond" w:cs="Times New Roman"/>
          <w:sz w:val="24"/>
          <w:szCs w:val="24"/>
        </w:rPr>
        <w:t>identification qui ne réussit pas au comédien constitue l</w:t>
      </w:r>
      <w:r w:rsidR="00C80121">
        <w:rPr>
          <w:rFonts w:ascii="Garamond" w:hAnsi="Garamond" w:cs="Times New Roman"/>
          <w:sz w:val="24"/>
          <w:szCs w:val="24"/>
        </w:rPr>
        <w:t>’</w:t>
      </w:r>
      <w:r w:rsidRPr="005D71D3">
        <w:rPr>
          <w:rFonts w:ascii="Garamond" w:hAnsi="Garamond" w:cs="Times New Roman"/>
          <w:sz w:val="24"/>
          <w:szCs w:val="24"/>
        </w:rPr>
        <w:t xml:space="preserve">une des thématiques centrales des récits de Nerval : la nouvelle </w:t>
      </w:r>
      <w:r w:rsidRPr="005D71D3">
        <w:rPr>
          <w:rFonts w:ascii="Garamond" w:hAnsi="Garamond" w:cs="Times New Roman"/>
          <w:i/>
          <w:iCs/>
          <w:sz w:val="24"/>
          <w:szCs w:val="24"/>
        </w:rPr>
        <w:t>Sylvie</w:t>
      </w:r>
      <w:r w:rsidRPr="005D71D3">
        <w:rPr>
          <w:rFonts w:ascii="Garamond" w:hAnsi="Garamond" w:cs="Times New Roman"/>
          <w:sz w:val="24"/>
          <w:szCs w:val="24"/>
        </w:rPr>
        <w:t>, pour ne citer qu</w:t>
      </w:r>
      <w:r w:rsidR="00C80121">
        <w:rPr>
          <w:rFonts w:ascii="Garamond" w:hAnsi="Garamond" w:cs="Times New Roman"/>
          <w:sz w:val="24"/>
          <w:szCs w:val="24"/>
        </w:rPr>
        <w:t>’</w:t>
      </w:r>
      <w:r w:rsidRPr="005D71D3">
        <w:rPr>
          <w:rFonts w:ascii="Garamond" w:hAnsi="Garamond" w:cs="Times New Roman"/>
          <w:sz w:val="24"/>
          <w:szCs w:val="24"/>
        </w:rPr>
        <w:t>elle, trouvera dans l</w:t>
      </w:r>
      <w:r w:rsidR="00C80121">
        <w:rPr>
          <w:rFonts w:ascii="Garamond" w:hAnsi="Garamond" w:cs="Times New Roman"/>
          <w:sz w:val="24"/>
          <w:szCs w:val="24"/>
        </w:rPr>
        <w:t>’</w:t>
      </w:r>
      <w:r w:rsidRPr="005D71D3">
        <w:rPr>
          <w:rFonts w:ascii="Garamond" w:hAnsi="Garamond" w:cs="Times New Roman"/>
          <w:sz w:val="24"/>
          <w:szCs w:val="24"/>
        </w:rPr>
        <w:t>identification douteuse de deux figures féminines le moteur de son intrigue. L</w:t>
      </w:r>
      <w:r w:rsidR="00C80121">
        <w:rPr>
          <w:rFonts w:ascii="Garamond" w:hAnsi="Garamond" w:cs="Times New Roman"/>
          <w:sz w:val="24"/>
          <w:szCs w:val="24"/>
        </w:rPr>
        <w:t>’</w:t>
      </w:r>
      <w:r w:rsidRPr="005D71D3">
        <w:rPr>
          <w:rFonts w:ascii="Garamond" w:hAnsi="Garamond" w:cs="Times New Roman"/>
          <w:sz w:val="24"/>
          <w:szCs w:val="24"/>
        </w:rPr>
        <w:t xml:space="preserve">histoire de </w:t>
      </w:r>
      <w:proofErr w:type="spellStart"/>
      <w:r w:rsidRPr="005D71D3">
        <w:rPr>
          <w:rFonts w:ascii="Garamond" w:hAnsi="Garamond" w:cs="Times New Roman"/>
          <w:sz w:val="24"/>
          <w:szCs w:val="24"/>
        </w:rPr>
        <w:t>Brisacier</w:t>
      </w:r>
      <w:proofErr w:type="spellEnd"/>
      <w:r w:rsidRPr="005D71D3">
        <w:rPr>
          <w:rFonts w:ascii="Garamond" w:hAnsi="Garamond" w:cs="Times New Roman"/>
          <w:sz w:val="24"/>
          <w:szCs w:val="24"/>
        </w:rPr>
        <w:t xml:space="preserve"> n</w:t>
      </w:r>
      <w:r w:rsidR="00C80121">
        <w:rPr>
          <w:rFonts w:ascii="Garamond" w:hAnsi="Garamond" w:cs="Times New Roman"/>
          <w:sz w:val="24"/>
          <w:szCs w:val="24"/>
        </w:rPr>
        <w:t>’</w:t>
      </w:r>
      <w:r w:rsidRPr="005D71D3">
        <w:rPr>
          <w:rFonts w:ascii="Garamond" w:hAnsi="Garamond" w:cs="Times New Roman"/>
          <w:sz w:val="24"/>
          <w:szCs w:val="24"/>
        </w:rPr>
        <w:t>est pas présentée d</w:t>
      </w:r>
      <w:r w:rsidR="00C80121">
        <w:rPr>
          <w:rFonts w:ascii="Garamond" w:hAnsi="Garamond" w:cs="Times New Roman"/>
          <w:sz w:val="24"/>
          <w:szCs w:val="24"/>
        </w:rPr>
        <w:t>’</w:t>
      </w:r>
      <w:r w:rsidRPr="005D71D3">
        <w:rPr>
          <w:rFonts w:ascii="Garamond" w:hAnsi="Garamond" w:cs="Times New Roman"/>
          <w:sz w:val="24"/>
          <w:szCs w:val="24"/>
        </w:rPr>
        <w:t>ailleurs comme l</w:t>
      </w:r>
      <w:r w:rsidR="00C80121">
        <w:rPr>
          <w:rFonts w:ascii="Garamond" w:hAnsi="Garamond" w:cs="Times New Roman"/>
          <w:sz w:val="24"/>
          <w:szCs w:val="24"/>
        </w:rPr>
        <w:t>’</w:t>
      </w:r>
      <w:r w:rsidRPr="005D71D3">
        <w:rPr>
          <w:rFonts w:ascii="Garamond" w:hAnsi="Garamond" w:cs="Times New Roman"/>
          <w:sz w:val="24"/>
          <w:szCs w:val="24"/>
        </w:rPr>
        <w:t xml:space="preserve">exemple du phénomène qui habite Nerval, mais comme </w:t>
      </w:r>
      <w:r w:rsidR="000914F0" w:rsidRPr="005D71D3">
        <w:rPr>
          <w:rFonts w:ascii="Garamond" w:hAnsi="Garamond" w:cs="Times New Roman"/>
          <w:sz w:val="24"/>
          <w:szCs w:val="24"/>
        </w:rPr>
        <w:t>un</w:t>
      </w:r>
      <w:r w:rsidRPr="005D71D3">
        <w:rPr>
          <w:rFonts w:ascii="Garamond" w:hAnsi="Garamond" w:cs="Times New Roman"/>
          <w:sz w:val="24"/>
          <w:szCs w:val="24"/>
        </w:rPr>
        <w:t xml:space="preserve"> travail d</w:t>
      </w:r>
      <w:r w:rsidR="00C80121">
        <w:rPr>
          <w:rFonts w:ascii="Garamond" w:hAnsi="Garamond" w:cs="Times New Roman"/>
          <w:sz w:val="24"/>
          <w:szCs w:val="24"/>
        </w:rPr>
        <w:t>’</w:t>
      </w:r>
      <w:r w:rsidRPr="005D71D3">
        <w:rPr>
          <w:rFonts w:ascii="Garamond" w:hAnsi="Garamond" w:cs="Times New Roman"/>
          <w:sz w:val="24"/>
          <w:szCs w:val="24"/>
        </w:rPr>
        <w:t>écriture qui a plongé l</w:t>
      </w:r>
      <w:r w:rsidR="00C80121">
        <w:rPr>
          <w:rFonts w:ascii="Garamond" w:hAnsi="Garamond" w:cs="Times New Roman"/>
          <w:sz w:val="24"/>
          <w:szCs w:val="24"/>
        </w:rPr>
        <w:t>’</w:t>
      </w:r>
      <w:r w:rsidRPr="005D71D3">
        <w:rPr>
          <w:rFonts w:ascii="Garamond" w:hAnsi="Garamond" w:cs="Times New Roman"/>
          <w:sz w:val="24"/>
          <w:szCs w:val="24"/>
        </w:rPr>
        <w:t>auteur dans l</w:t>
      </w:r>
      <w:r w:rsidR="00C80121">
        <w:rPr>
          <w:rFonts w:ascii="Garamond" w:hAnsi="Garamond" w:cs="Times New Roman"/>
          <w:sz w:val="24"/>
          <w:szCs w:val="24"/>
        </w:rPr>
        <w:t>’</w:t>
      </w:r>
      <w:r w:rsidRPr="005D71D3">
        <w:rPr>
          <w:rFonts w:ascii="Garamond" w:hAnsi="Garamond" w:cs="Times New Roman"/>
          <w:sz w:val="24"/>
          <w:szCs w:val="24"/>
        </w:rPr>
        <w:t xml:space="preserve">état que dénonce Dumas : </w:t>
      </w:r>
      <w:r w:rsidRPr="005D71D3">
        <w:rPr>
          <w:rFonts w:ascii="Garamond" w:eastAsia="Code2000" w:hAnsi="Garamond" w:cs="Times New Roman"/>
          <w:sz w:val="24"/>
          <w:szCs w:val="24"/>
        </w:rPr>
        <w:t>« </w:t>
      </w:r>
      <w:r w:rsidRPr="005D71D3">
        <w:rPr>
          <w:rFonts w:ascii="Garamond" w:hAnsi="Garamond" w:cs="Times New Roman"/>
          <w:sz w:val="24"/>
          <w:szCs w:val="24"/>
        </w:rPr>
        <w:t>C</w:t>
      </w:r>
      <w:r w:rsidR="00C80121">
        <w:rPr>
          <w:rFonts w:ascii="Garamond" w:hAnsi="Garamond" w:cs="Times New Roman"/>
          <w:sz w:val="24"/>
          <w:szCs w:val="24"/>
        </w:rPr>
        <w:t>’</w:t>
      </w:r>
      <w:r w:rsidRPr="005D71D3">
        <w:rPr>
          <w:rFonts w:ascii="Garamond" w:hAnsi="Garamond" w:cs="Times New Roman"/>
          <w:sz w:val="24"/>
          <w:szCs w:val="24"/>
        </w:rPr>
        <w:t>est pourtant ce qui m</w:t>
      </w:r>
      <w:r w:rsidR="00C80121">
        <w:rPr>
          <w:rFonts w:ascii="Garamond" w:hAnsi="Garamond" w:cs="Times New Roman"/>
          <w:sz w:val="24"/>
          <w:szCs w:val="24"/>
        </w:rPr>
        <w:t>’</w:t>
      </w:r>
      <w:r w:rsidRPr="005D71D3">
        <w:rPr>
          <w:rFonts w:ascii="Garamond" w:hAnsi="Garamond" w:cs="Times New Roman"/>
          <w:sz w:val="24"/>
          <w:szCs w:val="24"/>
        </w:rPr>
        <w:t>est arrivé en entreprenant l</w:t>
      </w:r>
      <w:r w:rsidR="00C80121">
        <w:rPr>
          <w:rFonts w:ascii="Garamond" w:hAnsi="Garamond" w:cs="Times New Roman"/>
          <w:sz w:val="24"/>
          <w:szCs w:val="24"/>
        </w:rPr>
        <w:t>’</w:t>
      </w:r>
      <w:r w:rsidRPr="005D71D3">
        <w:rPr>
          <w:rFonts w:ascii="Garamond" w:hAnsi="Garamond" w:cs="Times New Roman"/>
          <w:sz w:val="24"/>
          <w:szCs w:val="24"/>
        </w:rPr>
        <w:t>histoire</w:t>
      </w:r>
      <w:r w:rsidR="000914F0" w:rsidRPr="005D71D3">
        <w:rPr>
          <w:rFonts w:ascii="Garamond" w:hAnsi="Garamond" w:cs="Times New Roman"/>
          <w:sz w:val="24"/>
          <w:szCs w:val="24"/>
        </w:rPr>
        <w:t xml:space="preserve"> […]</w:t>
      </w:r>
      <w:r w:rsidRPr="005D71D3">
        <w:rPr>
          <w:rFonts w:ascii="Garamond" w:hAnsi="Garamond" w:cs="Times New Roman"/>
          <w:sz w:val="24"/>
          <w:szCs w:val="24"/>
        </w:rPr>
        <w:t xml:space="preserve"> ». Un état qui, </w:t>
      </w:r>
      <w:r w:rsidRPr="005D71D3">
        <w:rPr>
          <w:rFonts w:ascii="Garamond" w:hAnsi="Garamond" w:cs="Times New Roman"/>
          <w:i/>
          <w:iCs/>
          <w:sz w:val="24"/>
          <w:szCs w:val="24"/>
        </w:rPr>
        <w:t>de facto</w:t>
      </w:r>
      <w:r w:rsidRPr="005D71D3">
        <w:rPr>
          <w:rFonts w:ascii="Garamond" w:hAnsi="Garamond" w:cs="Times New Roman"/>
          <w:sz w:val="24"/>
          <w:szCs w:val="24"/>
        </w:rPr>
        <w:t>, n</w:t>
      </w:r>
      <w:r w:rsidR="00C80121">
        <w:rPr>
          <w:rFonts w:ascii="Garamond" w:hAnsi="Garamond" w:cs="Times New Roman"/>
          <w:sz w:val="24"/>
          <w:szCs w:val="24"/>
        </w:rPr>
        <w:t>’</w:t>
      </w:r>
      <w:r w:rsidRPr="005D71D3">
        <w:rPr>
          <w:rFonts w:ascii="Garamond" w:hAnsi="Garamond" w:cs="Times New Roman"/>
          <w:sz w:val="24"/>
          <w:szCs w:val="24"/>
        </w:rPr>
        <w:t>est pas un frein au génie poétique</w:t>
      </w:r>
      <w:r w:rsidR="000914F0" w:rsidRPr="005D71D3">
        <w:rPr>
          <w:rFonts w:ascii="Garamond" w:hAnsi="Garamond" w:cs="Times New Roman"/>
          <w:sz w:val="24"/>
          <w:szCs w:val="24"/>
        </w:rPr>
        <w:t xml:space="preserve"> puisqu</w:t>
      </w:r>
      <w:r w:rsidR="00C80121">
        <w:rPr>
          <w:rFonts w:ascii="Garamond" w:hAnsi="Garamond" w:cs="Times New Roman"/>
          <w:sz w:val="24"/>
          <w:szCs w:val="24"/>
        </w:rPr>
        <w:t>’</w:t>
      </w:r>
      <w:r w:rsidR="000914F0" w:rsidRPr="005D71D3">
        <w:rPr>
          <w:rFonts w:ascii="Garamond" w:hAnsi="Garamond" w:cs="Times New Roman"/>
          <w:sz w:val="24"/>
          <w:szCs w:val="24"/>
        </w:rPr>
        <w:t>il fait advenir</w:t>
      </w:r>
      <w:r w:rsidRPr="005D71D3">
        <w:rPr>
          <w:rFonts w:ascii="Garamond" w:hAnsi="Garamond" w:cs="Times New Roman"/>
          <w:sz w:val="24"/>
          <w:szCs w:val="24"/>
        </w:rPr>
        <w:t xml:space="preserve"> le livre </w:t>
      </w:r>
      <w:r w:rsidR="000914F0" w:rsidRPr="005D71D3">
        <w:rPr>
          <w:rFonts w:ascii="Garamond" w:hAnsi="Garamond" w:cs="Times New Roman"/>
          <w:i/>
          <w:iCs/>
          <w:sz w:val="24"/>
          <w:szCs w:val="24"/>
        </w:rPr>
        <w:t>a priori</w:t>
      </w:r>
      <w:r w:rsidR="000914F0" w:rsidRPr="005D71D3">
        <w:rPr>
          <w:rFonts w:ascii="Garamond" w:hAnsi="Garamond" w:cs="Times New Roman"/>
          <w:sz w:val="24"/>
          <w:szCs w:val="24"/>
        </w:rPr>
        <w:t xml:space="preserve"> </w:t>
      </w:r>
      <w:r w:rsidRPr="005D71D3">
        <w:rPr>
          <w:rFonts w:ascii="Garamond" w:hAnsi="Garamond" w:cs="Times New Roman"/>
          <w:sz w:val="24"/>
          <w:szCs w:val="24"/>
        </w:rPr>
        <w:t>infaisable : « Renonçant désormais à la renommée d</w:t>
      </w:r>
      <w:r w:rsidR="00C80121">
        <w:rPr>
          <w:rFonts w:ascii="Garamond" w:hAnsi="Garamond" w:cs="Times New Roman"/>
          <w:sz w:val="24"/>
          <w:szCs w:val="24"/>
        </w:rPr>
        <w:t>’</w:t>
      </w:r>
      <w:r w:rsidRPr="005D71D3">
        <w:rPr>
          <w:rFonts w:ascii="Garamond" w:hAnsi="Garamond" w:cs="Times New Roman"/>
          <w:sz w:val="24"/>
          <w:szCs w:val="24"/>
        </w:rPr>
        <w:t>inspiré, d</w:t>
      </w:r>
      <w:r w:rsidR="00C80121">
        <w:rPr>
          <w:rFonts w:ascii="Garamond" w:hAnsi="Garamond" w:cs="Times New Roman"/>
          <w:sz w:val="24"/>
          <w:szCs w:val="24"/>
        </w:rPr>
        <w:t>’</w:t>
      </w:r>
      <w:r w:rsidRPr="005D71D3">
        <w:rPr>
          <w:rFonts w:ascii="Garamond" w:hAnsi="Garamond" w:cs="Times New Roman"/>
          <w:sz w:val="24"/>
          <w:szCs w:val="24"/>
        </w:rPr>
        <w:t>illuminé ou de prophète, je n</w:t>
      </w:r>
      <w:r w:rsidR="00C80121">
        <w:rPr>
          <w:rFonts w:ascii="Garamond" w:hAnsi="Garamond" w:cs="Times New Roman"/>
          <w:sz w:val="24"/>
          <w:szCs w:val="24"/>
        </w:rPr>
        <w:t>’</w:t>
      </w:r>
      <w:r w:rsidRPr="005D71D3">
        <w:rPr>
          <w:rFonts w:ascii="Garamond" w:hAnsi="Garamond" w:cs="Times New Roman"/>
          <w:sz w:val="24"/>
          <w:szCs w:val="24"/>
        </w:rPr>
        <w:t xml:space="preserve">ai à vous offrir que ce que vous appelez si justement des théories impossibles, un </w:t>
      </w:r>
      <w:r w:rsidRPr="005D71D3">
        <w:rPr>
          <w:rFonts w:ascii="Garamond" w:hAnsi="Garamond" w:cs="Times New Roman"/>
          <w:i/>
          <w:iCs/>
          <w:sz w:val="24"/>
          <w:szCs w:val="24"/>
        </w:rPr>
        <w:t>livre infaisable</w:t>
      </w:r>
      <w:r w:rsidRPr="005D71D3">
        <w:rPr>
          <w:rFonts w:ascii="Garamond" w:hAnsi="Garamond" w:cs="Times New Roman"/>
          <w:sz w:val="24"/>
          <w:szCs w:val="24"/>
        </w:rPr>
        <w:t xml:space="preserve">, dont voici le premier chapitre, qui semble faire suite au </w:t>
      </w:r>
      <w:r w:rsidRPr="005D71D3">
        <w:rPr>
          <w:rFonts w:ascii="Garamond" w:hAnsi="Garamond" w:cs="Times New Roman"/>
          <w:i/>
          <w:iCs/>
          <w:sz w:val="24"/>
          <w:szCs w:val="24"/>
        </w:rPr>
        <w:t>Roman comique</w:t>
      </w:r>
      <w:r w:rsidRPr="005D71D3">
        <w:rPr>
          <w:rFonts w:ascii="Garamond" w:hAnsi="Garamond" w:cs="Times New Roman"/>
          <w:sz w:val="24"/>
          <w:szCs w:val="24"/>
        </w:rPr>
        <w:t xml:space="preserve"> de Scarron… jugez-en »</w:t>
      </w:r>
      <w:r w:rsidR="00B31488" w:rsidRPr="005D71D3">
        <w:rPr>
          <w:rFonts w:ascii="Garamond" w:hAnsi="Garamond" w:cs="Times New Roman"/>
          <w:sz w:val="24"/>
          <w:szCs w:val="24"/>
        </w:rPr>
        <w:t xml:space="preserve"> (III, 451)</w:t>
      </w:r>
      <w:r w:rsidRPr="005D71D3">
        <w:rPr>
          <w:rFonts w:ascii="Garamond" w:hAnsi="Garamond" w:cs="Times New Roman"/>
          <w:sz w:val="24"/>
          <w:szCs w:val="24"/>
        </w:rPr>
        <w:t>. La tournure singulière de son imagination est donc présentée par Nerval comme ce qui accompagne sa pratique poétique, tant dans sa lecture d</w:t>
      </w:r>
      <w:r w:rsidR="00C80121">
        <w:rPr>
          <w:rFonts w:ascii="Garamond" w:hAnsi="Garamond" w:cs="Times New Roman"/>
          <w:sz w:val="24"/>
          <w:szCs w:val="24"/>
        </w:rPr>
        <w:t>’</w:t>
      </w:r>
      <w:r w:rsidRPr="005D71D3">
        <w:rPr>
          <w:rFonts w:ascii="Garamond" w:hAnsi="Garamond" w:cs="Times New Roman"/>
          <w:sz w:val="24"/>
          <w:szCs w:val="24"/>
        </w:rPr>
        <w:t xml:space="preserve">autres auteurs que </w:t>
      </w:r>
      <w:r w:rsidR="000914F0" w:rsidRPr="005D71D3">
        <w:rPr>
          <w:rFonts w:ascii="Garamond" w:hAnsi="Garamond" w:cs="Times New Roman"/>
          <w:sz w:val="24"/>
          <w:szCs w:val="24"/>
        </w:rPr>
        <w:t xml:space="preserve">dans </w:t>
      </w:r>
      <w:r w:rsidRPr="005D71D3">
        <w:rPr>
          <w:rFonts w:ascii="Garamond" w:hAnsi="Garamond" w:cs="Times New Roman"/>
          <w:sz w:val="24"/>
          <w:szCs w:val="24"/>
        </w:rPr>
        <w:t>sa propre création ; elle est ce qui lui permet d</w:t>
      </w:r>
      <w:r w:rsidR="00C80121">
        <w:rPr>
          <w:rFonts w:ascii="Garamond" w:hAnsi="Garamond" w:cs="Times New Roman"/>
          <w:sz w:val="24"/>
          <w:szCs w:val="24"/>
        </w:rPr>
        <w:t>’</w:t>
      </w:r>
      <w:r w:rsidRPr="005D71D3">
        <w:rPr>
          <w:rFonts w:ascii="Garamond" w:hAnsi="Garamond" w:cs="Times New Roman"/>
          <w:sz w:val="24"/>
          <w:szCs w:val="24"/>
        </w:rPr>
        <w:t>aller jusqu</w:t>
      </w:r>
      <w:r w:rsidR="00C80121">
        <w:rPr>
          <w:rFonts w:ascii="Garamond" w:hAnsi="Garamond" w:cs="Times New Roman"/>
          <w:sz w:val="24"/>
          <w:szCs w:val="24"/>
        </w:rPr>
        <w:t>’</w:t>
      </w:r>
      <w:r w:rsidRPr="005D71D3">
        <w:rPr>
          <w:rFonts w:ascii="Garamond" w:hAnsi="Garamond" w:cs="Times New Roman"/>
          <w:sz w:val="24"/>
          <w:szCs w:val="24"/>
        </w:rPr>
        <w:t>aux frontières de l</w:t>
      </w:r>
      <w:r w:rsidR="00C80121">
        <w:rPr>
          <w:rFonts w:ascii="Garamond" w:hAnsi="Garamond" w:cs="Times New Roman"/>
          <w:sz w:val="24"/>
          <w:szCs w:val="24"/>
        </w:rPr>
        <w:t>’</w:t>
      </w:r>
      <w:r w:rsidR="000914F0" w:rsidRPr="005D71D3">
        <w:rPr>
          <w:rFonts w:ascii="Garamond" w:hAnsi="Garamond" w:cs="Times New Roman"/>
          <w:sz w:val="24"/>
          <w:szCs w:val="24"/>
        </w:rPr>
        <w:t>« </w:t>
      </w:r>
      <w:r w:rsidRPr="005D71D3">
        <w:rPr>
          <w:rFonts w:ascii="Garamond" w:hAnsi="Garamond" w:cs="Times New Roman"/>
          <w:sz w:val="24"/>
          <w:szCs w:val="24"/>
        </w:rPr>
        <w:t>impossible</w:t>
      </w:r>
      <w:r w:rsidR="000914F0" w:rsidRPr="005D71D3">
        <w:rPr>
          <w:rFonts w:ascii="Garamond" w:hAnsi="Garamond" w:cs="Times New Roman"/>
          <w:sz w:val="24"/>
          <w:szCs w:val="24"/>
        </w:rPr>
        <w:t> », jusqu</w:t>
      </w:r>
      <w:r w:rsidR="00C80121">
        <w:rPr>
          <w:rFonts w:ascii="Garamond" w:hAnsi="Garamond" w:cs="Times New Roman"/>
          <w:sz w:val="24"/>
          <w:szCs w:val="24"/>
        </w:rPr>
        <w:t>’</w:t>
      </w:r>
      <w:r w:rsidR="000914F0" w:rsidRPr="005D71D3">
        <w:rPr>
          <w:rFonts w:ascii="Garamond" w:hAnsi="Garamond" w:cs="Times New Roman"/>
          <w:sz w:val="24"/>
          <w:szCs w:val="24"/>
        </w:rPr>
        <w:t>au point où la parole poétique déplace les normes pour en instaurer de nouvelles, qui lui sont propres</w:t>
      </w:r>
      <w:r w:rsidRPr="005D71D3">
        <w:rPr>
          <w:rFonts w:ascii="Garamond" w:hAnsi="Garamond" w:cs="Times New Roman"/>
          <w:sz w:val="24"/>
          <w:szCs w:val="24"/>
        </w:rPr>
        <w:t xml:space="preserve">. </w:t>
      </w:r>
      <w:r w:rsidR="00CD6EB7" w:rsidRPr="005D71D3">
        <w:rPr>
          <w:rFonts w:ascii="Garamond" w:hAnsi="Garamond" w:cs="Times New Roman"/>
          <w:sz w:val="24"/>
          <w:szCs w:val="24"/>
        </w:rPr>
        <w:t xml:space="preserve">Ce qui fait échouer le comédien devient paradoxalement la condition de la réussite du poète, ce par quoi il se réalise. </w:t>
      </w:r>
      <w:r w:rsidRPr="005D71D3">
        <w:rPr>
          <w:rFonts w:ascii="Garamond" w:hAnsi="Garamond" w:cs="Times New Roman"/>
          <w:sz w:val="24"/>
          <w:szCs w:val="24"/>
        </w:rPr>
        <w:t>Et l</w:t>
      </w:r>
      <w:r w:rsidR="00C80121">
        <w:rPr>
          <w:rFonts w:ascii="Garamond" w:hAnsi="Garamond" w:cs="Times New Roman"/>
          <w:sz w:val="24"/>
          <w:szCs w:val="24"/>
        </w:rPr>
        <w:t>’</w:t>
      </w:r>
      <w:r w:rsidRPr="005D71D3">
        <w:rPr>
          <w:rFonts w:ascii="Garamond" w:hAnsi="Garamond" w:cs="Times New Roman"/>
          <w:sz w:val="24"/>
          <w:szCs w:val="24"/>
        </w:rPr>
        <w:t xml:space="preserve">histoire de </w:t>
      </w:r>
      <w:proofErr w:type="spellStart"/>
      <w:r w:rsidRPr="005D71D3">
        <w:rPr>
          <w:rFonts w:ascii="Garamond" w:hAnsi="Garamond" w:cs="Times New Roman"/>
          <w:sz w:val="24"/>
          <w:szCs w:val="24"/>
        </w:rPr>
        <w:t>Brisacier</w:t>
      </w:r>
      <w:proofErr w:type="spellEnd"/>
      <w:r w:rsidRPr="005D71D3">
        <w:rPr>
          <w:rFonts w:ascii="Garamond" w:hAnsi="Garamond" w:cs="Times New Roman"/>
          <w:sz w:val="24"/>
          <w:szCs w:val="24"/>
        </w:rPr>
        <w:t xml:space="preserve"> va jusqu</w:t>
      </w:r>
      <w:r w:rsidR="00C80121">
        <w:rPr>
          <w:rFonts w:ascii="Garamond" w:hAnsi="Garamond" w:cs="Times New Roman"/>
          <w:sz w:val="24"/>
          <w:szCs w:val="24"/>
        </w:rPr>
        <w:t>’</w:t>
      </w:r>
      <w:r w:rsidRPr="005D71D3">
        <w:rPr>
          <w:rFonts w:ascii="Garamond" w:hAnsi="Garamond" w:cs="Times New Roman"/>
          <w:sz w:val="24"/>
          <w:szCs w:val="24"/>
        </w:rPr>
        <w:t xml:space="preserve">à faire émerger le principe </w:t>
      </w:r>
      <w:r w:rsidR="00FD68B9" w:rsidRPr="005D71D3">
        <w:rPr>
          <w:rFonts w:ascii="Garamond" w:hAnsi="Garamond" w:cs="Times New Roman"/>
          <w:sz w:val="24"/>
          <w:szCs w:val="24"/>
        </w:rPr>
        <w:t xml:space="preserve">même </w:t>
      </w:r>
      <w:r w:rsidRPr="005D71D3">
        <w:rPr>
          <w:rFonts w:ascii="Garamond" w:hAnsi="Garamond" w:cs="Times New Roman"/>
          <w:sz w:val="24"/>
          <w:szCs w:val="24"/>
        </w:rPr>
        <w:t xml:space="preserve">qui règle </w:t>
      </w:r>
      <w:r w:rsidR="000914F0" w:rsidRPr="005D71D3">
        <w:rPr>
          <w:rFonts w:ascii="Garamond" w:hAnsi="Garamond" w:cs="Times New Roman"/>
          <w:sz w:val="24"/>
          <w:szCs w:val="24"/>
        </w:rPr>
        <w:t>l</w:t>
      </w:r>
      <w:r w:rsidRPr="005D71D3">
        <w:rPr>
          <w:rFonts w:ascii="Garamond" w:hAnsi="Garamond" w:cs="Times New Roman"/>
          <w:sz w:val="24"/>
          <w:szCs w:val="24"/>
        </w:rPr>
        <w:t xml:space="preserve">a démarche </w:t>
      </w:r>
      <w:r w:rsidR="000914F0" w:rsidRPr="005D71D3">
        <w:rPr>
          <w:rFonts w:ascii="Garamond" w:hAnsi="Garamond" w:cs="Times New Roman"/>
          <w:sz w:val="24"/>
          <w:szCs w:val="24"/>
        </w:rPr>
        <w:t>de Nerval</w:t>
      </w:r>
      <w:r w:rsidRPr="005D71D3">
        <w:rPr>
          <w:rFonts w:ascii="Garamond" w:hAnsi="Garamond" w:cs="Times New Roman"/>
          <w:sz w:val="24"/>
          <w:szCs w:val="24"/>
        </w:rPr>
        <w:t xml:space="preserve"> et </w:t>
      </w:r>
      <w:r w:rsidR="000914F0" w:rsidRPr="005D71D3">
        <w:rPr>
          <w:rFonts w:ascii="Garamond" w:hAnsi="Garamond" w:cs="Times New Roman"/>
          <w:sz w:val="24"/>
          <w:szCs w:val="24"/>
        </w:rPr>
        <w:t xml:space="preserve">qui </w:t>
      </w:r>
      <w:r w:rsidRPr="005D71D3">
        <w:rPr>
          <w:rFonts w:ascii="Garamond" w:hAnsi="Garamond" w:cs="Times New Roman"/>
          <w:sz w:val="24"/>
          <w:szCs w:val="24"/>
        </w:rPr>
        <w:t>se retrouvera thématiquement à plusieurs niveaux de ses romans : le double.</w:t>
      </w:r>
    </w:p>
    <w:p w:rsidR="000914F0" w:rsidRPr="005D71D3" w:rsidRDefault="00EB6C72" w:rsidP="0048234F">
      <w:pPr>
        <w:autoSpaceDE w:val="0"/>
        <w:autoSpaceDN w:val="0"/>
        <w:adjustRightInd w:val="0"/>
        <w:spacing w:after="0" w:line="240" w:lineRule="auto"/>
        <w:ind w:firstLine="360"/>
        <w:jc w:val="both"/>
        <w:rPr>
          <w:rFonts w:ascii="Garamond" w:eastAsia="Code2000" w:hAnsi="Garamond" w:cs="Times New Roman"/>
          <w:sz w:val="24"/>
          <w:szCs w:val="24"/>
        </w:rPr>
      </w:pPr>
      <w:proofErr w:type="spellStart"/>
      <w:r w:rsidRPr="005D71D3">
        <w:rPr>
          <w:rFonts w:ascii="Garamond" w:hAnsi="Garamond" w:cs="Times New Roman"/>
          <w:sz w:val="24"/>
          <w:szCs w:val="24"/>
        </w:rPr>
        <w:t>Brisacier</w:t>
      </w:r>
      <w:proofErr w:type="spellEnd"/>
      <w:r w:rsidRPr="005D71D3">
        <w:rPr>
          <w:rFonts w:ascii="Garamond" w:hAnsi="Garamond" w:cs="Times New Roman"/>
          <w:sz w:val="24"/>
          <w:szCs w:val="24"/>
        </w:rPr>
        <w:t xml:space="preserve"> </w:t>
      </w:r>
      <w:r w:rsidR="00FD68B9" w:rsidRPr="005D71D3">
        <w:rPr>
          <w:rFonts w:ascii="Garamond" w:hAnsi="Garamond" w:cs="Times New Roman"/>
          <w:sz w:val="24"/>
          <w:szCs w:val="24"/>
        </w:rPr>
        <w:t>prend</w:t>
      </w:r>
      <w:r w:rsidRPr="005D71D3">
        <w:rPr>
          <w:rFonts w:ascii="Garamond" w:hAnsi="Garamond" w:cs="Times New Roman"/>
          <w:sz w:val="24"/>
          <w:szCs w:val="24"/>
        </w:rPr>
        <w:t xml:space="preserve"> ici l</w:t>
      </w:r>
      <w:r w:rsidR="00FD68B9" w:rsidRPr="005D71D3">
        <w:rPr>
          <w:rFonts w:ascii="Garamond" w:hAnsi="Garamond" w:cs="Times New Roman"/>
          <w:sz w:val="24"/>
          <w:szCs w:val="24"/>
        </w:rPr>
        <w:t>a valeur de</w:t>
      </w:r>
      <w:r w:rsidRPr="005D71D3">
        <w:rPr>
          <w:rFonts w:ascii="Garamond" w:hAnsi="Garamond" w:cs="Times New Roman"/>
          <w:sz w:val="24"/>
          <w:szCs w:val="24"/>
        </w:rPr>
        <w:t xml:space="preserve"> double en ce qu</w:t>
      </w:r>
      <w:r w:rsidR="00C80121">
        <w:rPr>
          <w:rFonts w:ascii="Garamond" w:hAnsi="Garamond" w:cs="Times New Roman"/>
          <w:sz w:val="24"/>
          <w:szCs w:val="24"/>
        </w:rPr>
        <w:t>’</w:t>
      </w:r>
      <w:r w:rsidRPr="005D71D3">
        <w:rPr>
          <w:rFonts w:ascii="Garamond" w:hAnsi="Garamond" w:cs="Times New Roman"/>
          <w:sz w:val="24"/>
          <w:szCs w:val="24"/>
        </w:rPr>
        <w:t>il apparaît à la fois semblable et différent</w:t>
      </w:r>
      <w:r w:rsidR="00FD68B9" w:rsidRPr="005D71D3">
        <w:rPr>
          <w:rFonts w:ascii="Garamond" w:hAnsi="Garamond" w:cs="Times New Roman"/>
          <w:sz w:val="24"/>
          <w:szCs w:val="24"/>
        </w:rPr>
        <w:t xml:space="preserve"> de l</w:t>
      </w:r>
      <w:r w:rsidR="00C80121">
        <w:rPr>
          <w:rFonts w:ascii="Garamond" w:hAnsi="Garamond" w:cs="Times New Roman"/>
          <w:sz w:val="24"/>
          <w:szCs w:val="24"/>
        </w:rPr>
        <w:t>’</w:t>
      </w:r>
      <w:r w:rsidR="00FD68B9" w:rsidRPr="005D71D3">
        <w:rPr>
          <w:rFonts w:ascii="Garamond" w:hAnsi="Garamond" w:cs="Times New Roman"/>
          <w:sz w:val="24"/>
          <w:szCs w:val="24"/>
        </w:rPr>
        <w:t>auteur</w:t>
      </w:r>
      <w:r w:rsidRPr="005D71D3">
        <w:rPr>
          <w:rFonts w:ascii="Garamond" w:hAnsi="Garamond" w:cs="Times New Roman"/>
          <w:sz w:val="24"/>
          <w:szCs w:val="24"/>
        </w:rPr>
        <w:t>. Il permet à Nerval de répondre à Dumas en développant poétiquement le concept d</w:t>
      </w:r>
      <w:r w:rsidR="00C80121">
        <w:rPr>
          <w:rFonts w:ascii="Garamond" w:hAnsi="Garamond" w:cs="Times New Roman"/>
          <w:sz w:val="24"/>
          <w:szCs w:val="24"/>
        </w:rPr>
        <w:t>’</w:t>
      </w:r>
      <w:r w:rsidRPr="005D71D3">
        <w:rPr>
          <w:rFonts w:ascii="Garamond" w:hAnsi="Garamond" w:cs="Times New Roman"/>
          <w:sz w:val="24"/>
          <w:szCs w:val="24"/>
        </w:rPr>
        <w:t xml:space="preserve">une pensée à la fois suffisamment lucide pour ne pas confondre purement et simplement les êtres, et suffisamment critique pour remettre en question les oppositions traditionnelles, les partages étanches qui classent le monde dans des catégories établies par avance. </w:t>
      </w:r>
      <w:r w:rsidR="00FD68B9" w:rsidRPr="005D71D3">
        <w:rPr>
          <w:rFonts w:ascii="Garamond" w:eastAsia="Code2000" w:hAnsi="Garamond" w:cs="Times New Roman"/>
          <w:sz w:val="24"/>
          <w:szCs w:val="24"/>
        </w:rPr>
        <w:t xml:space="preserve">On </w:t>
      </w:r>
      <w:r w:rsidRPr="005D71D3">
        <w:rPr>
          <w:rFonts w:ascii="Garamond" w:eastAsia="Code2000" w:hAnsi="Garamond" w:cs="Times New Roman"/>
          <w:sz w:val="24"/>
          <w:szCs w:val="24"/>
        </w:rPr>
        <w:t xml:space="preserve">pourrait </w:t>
      </w:r>
      <w:r w:rsidR="00FD68B9" w:rsidRPr="005D71D3">
        <w:rPr>
          <w:rFonts w:ascii="Garamond" w:eastAsia="Code2000" w:hAnsi="Garamond" w:cs="Times New Roman"/>
          <w:sz w:val="24"/>
          <w:szCs w:val="24"/>
        </w:rPr>
        <w:t>sans doute</w:t>
      </w:r>
      <w:r w:rsidRPr="005D71D3">
        <w:rPr>
          <w:rFonts w:ascii="Garamond" w:eastAsia="Code2000" w:hAnsi="Garamond" w:cs="Times New Roman"/>
          <w:sz w:val="24"/>
          <w:szCs w:val="24"/>
        </w:rPr>
        <w:t xml:space="preserve"> appliquer </w:t>
      </w:r>
      <w:r w:rsidR="00FD68B9" w:rsidRPr="005D71D3">
        <w:rPr>
          <w:rFonts w:ascii="Garamond" w:eastAsia="Code2000" w:hAnsi="Garamond" w:cs="Times New Roman"/>
          <w:sz w:val="24"/>
          <w:szCs w:val="24"/>
        </w:rPr>
        <w:t xml:space="preserve">à Nerval </w:t>
      </w:r>
      <w:r w:rsidRPr="005D71D3">
        <w:rPr>
          <w:rFonts w:ascii="Garamond" w:eastAsia="Code2000" w:hAnsi="Garamond" w:cs="Times New Roman"/>
          <w:sz w:val="24"/>
          <w:szCs w:val="24"/>
        </w:rPr>
        <w:t>ce que dit Foucault de l</w:t>
      </w:r>
      <w:r w:rsidR="00C80121">
        <w:rPr>
          <w:rFonts w:ascii="Garamond" w:eastAsia="Code2000" w:hAnsi="Garamond" w:cs="Times New Roman"/>
          <w:sz w:val="24"/>
          <w:szCs w:val="24"/>
        </w:rPr>
        <w:t>’</w:t>
      </w:r>
      <w:r w:rsidRPr="005D71D3">
        <w:rPr>
          <w:rFonts w:ascii="Garamond" w:eastAsia="Code2000" w:hAnsi="Garamond" w:cs="Times New Roman"/>
          <w:sz w:val="24"/>
          <w:szCs w:val="24"/>
        </w:rPr>
        <w:t>homme moderne en général : il ne trouve « de vérité que dans l</w:t>
      </w:r>
      <w:r w:rsidR="00C80121">
        <w:rPr>
          <w:rFonts w:ascii="Garamond" w:eastAsia="Code2000" w:hAnsi="Garamond" w:cs="Times New Roman"/>
          <w:sz w:val="24"/>
          <w:szCs w:val="24"/>
        </w:rPr>
        <w:t>’</w:t>
      </w:r>
      <w:r w:rsidRPr="005D71D3">
        <w:rPr>
          <w:rFonts w:ascii="Garamond" w:eastAsia="Code2000" w:hAnsi="Garamond" w:cs="Times New Roman"/>
          <w:sz w:val="24"/>
          <w:szCs w:val="24"/>
        </w:rPr>
        <w:t>énigme du fou qu</w:t>
      </w:r>
      <w:r w:rsidR="00C80121">
        <w:rPr>
          <w:rFonts w:ascii="Garamond" w:eastAsia="Code2000" w:hAnsi="Garamond" w:cs="Times New Roman"/>
          <w:sz w:val="24"/>
          <w:szCs w:val="24"/>
        </w:rPr>
        <w:t>’</w:t>
      </w:r>
      <w:r w:rsidRPr="005D71D3">
        <w:rPr>
          <w:rFonts w:ascii="Garamond" w:eastAsia="Code2000" w:hAnsi="Garamond" w:cs="Times New Roman"/>
          <w:sz w:val="24"/>
          <w:szCs w:val="24"/>
        </w:rPr>
        <w:t>il est et qu</w:t>
      </w:r>
      <w:r w:rsidR="00C80121">
        <w:rPr>
          <w:rFonts w:ascii="Garamond" w:eastAsia="Code2000" w:hAnsi="Garamond" w:cs="Times New Roman"/>
          <w:sz w:val="24"/>
          <w:szCs w:val="24"/>
        </w:rPr>
        <w:t>’</w:t>
      </w:r>
      <w:r w:rsidRPr="005D71D3">
        <w:rPr>
          <w:rFonts w:ascii="Garamond" w:eastAsia="Code2000" w:hAnsi="Garamond" w:cs="Times New Roman"/>
          <w:sz w:val="24"/>
          <w:szCs w:val="24"/>
        </w:rPr>
        <w:t>il n</w:t>
      </w:r>
      <w:r w:rsidR="00C80121">
        <w:rPr>
          <w:rFonts w:ascii="Garamond" w:eastAsia="Code2000" w:hAnsi="Garamond" w:cs="Times New Roman"/>
          <w:sz w:val="24"/>
          <w:szCs w:val="24"/>
        </w:rPr>
        <w:t>’</w:t>
      </w:r>
      <w:r w:rsidRPr="005D71D3">
        <w:rPr>
          <w:rFonts w:ascii="Garamond" w:eastAsia="Code2000" w:hAnsi="Garamond" w:cs="Times New Roman"/>
          <w:sz w:val="24"/>
          <w:szCs w:val="24"/>
        </w:rPr>
        <w:t>est pas</w:t>
      </w:r>
      <w:r w:rsidR="000914F0" w:rsidRPr="005D71D3">
        <w:rPr>
          <w:rStyle w:val="Appelnotedebasdep"/>
          <w:rFonts w:ascii="Garamond" w:eastAsia="Code2000" w:hAnsi="Garamond" w:cs="Times New Roman"/>
          <w:sz w:val="24"/>
          <w:szCs w:val="24"/>
        </w:rPr>
        <w:footnoteReference w:id="40"/>
      </w:r>
      <w:r w:rsidRPr="005D71D3">
        <w:rPr>
          <w:rFonts w:ascii="Garamond" w:eastAsia="Code2000" w:hAnsi="Garamond" w:cs="Times New Roman"/>
          <w:sz w:val="24"/>
          <w:szCs w:val="24"/>
        </w:rPr>
        <w:t xml:space="preserve">. » </w:t>
      </w:r>
      <w:proofErr w:type="spellStart"/>
      <w:r w:rsidRPr="005D71D3">
        <w:rPr>
          <w:rFonts w:ascii="Garamond" w:hAnsi="Garamond" w:cs="Times New Roman"/>
          <w:sz w:val="24"/>
          <w:szCs w:val="24"/>
        </w:rPr>
        <w:t>Brisacier</w:t>
      </w:r>
      <w:proofErr w:type="spellEnd"/>
      <w:r w:rsidRPr="005D71D3">
        <w:rPr>
          <w:rFonts w:ascii="Garamond" w:hAnsi="Garamond" w:cs="Times New Roman"/>
          <w:sz w:val="24"/>
          <w:szCs w:val="24"/>
        </w:rPr>
        <w:t>, à l</w:t>
      </w:r>
      <w:r w:rsidR="00C80121">
        <w:rPr>
          <w:rFonts w:ascii="Garamond" w:hAnsi="Garamond" w:cs="Times New Roman"/>
          <w:sz w:val="24"/>
          <w:szCs w:val="24"/>
        </w:rPr>
        <w:t>’</w:t>
      </w:r>
      <w:r w:rsidRPr="005D71D3">
        <w:rPr>
          <w:rFonts w:ascii="Garamond" w:hAnsi="Garamond" w:cs="Times New Roman"/>
          <w:sz w:val="24"/>
          <w:szCs w:val="24"/>
        </w:rPr>
        <w:t xml:space="preserve">identité incertaine sous </w:t>
      </w:r>
      <w:r w:rsidR="000914F0" w:rsidRPr="005D71D3">
        <w:rPr>
          <w:rFonts w:ascii="Garamond" w:hAnsi="Garamond" w:cs="Times New Roman"/>
          <w:sz w:val="24"/>
          <w:szCs w:val="24"/>
        </w:rPr>
        <w:t>son</w:t>
      </w:r>
      <w:r w:rsidRPr="005D71D3">
        <w:rPr>
          <w:rFonts w:ascii="Garamond" w:hAnsi="Garamond" w:cs="Times New Roman"/>
          <w:sz w:val="24"/>
          <w:szCs w:val="24"/>
        </w:rPr>
        <w:t xml:space="preserve"> pseudonyme, « </w:t>
      </w:r>
      <w:r w:rsidRPr="005D71D3">
        <w:rPr>
          <w:rFonts w:ascii="Garamond" w:hAnsi="Garamond" w:cs="Times New Roman"/>
          <w:i/>
          <w:iCs/>
          <w:sz w:val="24"/>
          <w:szCs w:val="24"/>
        </w:rPr>
        <w:t>prince de contrebande</w:t>
      </w:r>
      <w:r w:rsidRPr="005D71D3">
        <w:rPr>
          <w:rFonts w:ascii="Garamond" w:hAnsi="Garamond" w:cs="Times New Roman"/>
          <w:sz w:val="24"/>
          <w:szCs w:val="24"/>
        </w:rPr>
        <w:t> »</w:t>
      </w:r>
      <w:r w:rsidR="00B31488" w:rsidRPr="005D71D3">
        <w:rPr>
          <w:rFonts w:ascii="Garamond" w:hAnsi="Garamond" w:cs="Times New Roman"/>
          <w:sz w:val="24"/>
          <w:szCs w:val="24"/>
        </w:rPr>
        <w:t xml:space="preserve"> (III, 452)</w:t>
      </w:r>
      <w:r w:rsidRPr="005D71D3">
        <w:rPr>
          <w:rFonts w:ascii="Garamond" w:hAnsi="Garamond" w:cs="Times New Roman"/>
          <w:sz w:val="24"/>
          <w:szCs w:val="24"/>
        </w:rPr>
        <w:t xml:space="preserve"> pour lequel aucune vérité scientifique et historique ne peut être avancée, est un être du flou, des entre-deux, qui déstabilise au même titre que l</w:t>
      </w:r>
      <w:r w:rsidR="00C80121">
        <w:rPr>
          <w:rFonts w:ascii="Garamond" w:hAnsi="Garamond" w:cs="Times New Roman"/>
          <w:sz w:val="24"/>
          <w:szCs w:val="24"/>
        </w:rPr>
        <w:t>’</w:t>
      </w:r>
      <w:r w:rsidRPr="005D71D3">
        <w:rPr>
          <w:rFonts w:ascii="Garamond" w:hAnsi="Garamond" w:cs="Times New Roman"/>
          <w:sz w:val="24"/>
          <w:szCs w:val="24"/>
        </w:rPr>
        <w:t>abbé de Bucquoy le savoir des bibliothèques</w:t>
      </w:r>
      <w:r w:rsidRPr="005D71D3">
        <w:rPr>
          <w:rStyle w:val="Appelnotedebasdep"/>
          <w:rFonts w:ascii="Garamond" w:hAnsi="Garamond" w:cs="Times New Roman"/>
          <w:sz w:val="24"/>
          <w:szCs w:val="24"/>
        </w:rPr>
        <w:footnoteReference w:id="41"/>
      </w:r>
      <w:r w:rsidRPr="005D71D3">
        <w:rPr>
          <w:rFonts w:ascii="Garamond" w:hAnsi="Garamond" w:cs="Times New Roman"/>
          <w:sz w:val="24"/>
          <w:szCs w:val="24"/>
        </w:rPr>
        <w:t>. Si Nerval renonce à la renommée « d</w:t>
      </w:r>
      <w:r w:rsidR="00C80121">
        <w:rPr>
          <w:rFonts w:ascii="Garamond" w:hAnsi="Garamond" w:cs="Times New Roman"/>
          <w:sz w:val="24"/>
          <w:szCs w:val="24"/>
        </w:rPr>
        <w:t>’</w:t>
      </w:r>
      <w:r w:rsidRPr="005D71D3">
        <w:rPr>
          <w:rFonts w:ascii="Garamond" w:hAnsi="Garamond" w:cs="Times New Roman"/>
          <w:sz w:val="24"/>
          <w:szCs w:val="24"/>
        </w:rPr>
        <w:t>inspiré, d</w:t>
      </w:r>
      <w:r w:rsidR="00C80121">
        <w:rPr>
          <w:rFonts w:ascii="Garamond" w:hAnsi="Garamond" w:cs="Times New Roman"/>
          <w:sz w:val="24"/>
          <w:szCs w:val="24"/>
        </w:rPr>
        <w:t>’</w:t>
      </w:r>
      <w:r w:rsidRPr="005D71D3">
        <w:rPr>
          <w:rFonts w:ascii="Garamond" w:hAnsi="Garamond" w:cs="Times New Roman"/>
          <w:sz w:val="24"/>
          <w:szCs w:val="24"/>
        </w:rPr>
        <w:t>illuminé ou de prophète », ces différentes figures du déraisonnable, c</w:t>
      </w:r>
      <w:r w:rsidR="00C80121">
        <w:rPr>
          <w:rFonts w:ascii="Garamond" w:hAnsi="Garamond" w:cs="Times New Roman"/>
          <w:sz w:val="24"/>
          <w:szCs w:val="24"/>
        </w:rPr>
        <w:t>’</w:t>
      </w:r>
      <w:r w:rsidRPr="005D71D3">
        <w:rPr>
          <w:rFonts w:ascii="Garamond" w:hAnsi="Garamond" w:cs="Times New Roman"/>
          <w:sz w:val="24"/>
          <w:szCs w:val="24"/>
        </w:rPr>
        <w:t>est pour se concentrer sur celle du poète qui remet en question le partage de la raison et de la folie en y introduisant le doute. L</w:t>
      </w:r>
      <w:r w:rsidR="00C80121">
        <w:rPr>
          <w:rFonts w:ascii="Garamond" w:hAnsi="Garamond" w:cs="Times New Roman"/>
          <w:sz w:val="24"/>
          <w:szCs w:val="24"/>
        </w:rPr>
        <w:t>’</w:t>
      </w:r>
      <w:r w:rsidRPr="005D71D3">
        <w:rPr>
          <w:rFonts w:ascii="Garamond" w:hAnsi="Garamond" w:cs="Times New Roman"/>
          <w:sz w:val="24"/>
          <w:szCs w:val="24"/>
        </w:rPr>
        <w:t xml:space="preserve">écriture de Nerval qui met le double au cœur de sa narration non seulement comme motif mais comme la question que pose sa littérature, tend soit à rapprocher ce qui semblait initialement séparé, soit à différencier ce qui semblait unifié. </w:t>
      </w:r>
      <w:r w:rsidR="00ED04E2" w:rsidRPr="005D71D3">
        <w:rPr>
          <w:rFonts w:ascii="Garamond" w:hAnsi="Garamond" w:cs="Times New Roman"/>
          <w:sz w:val="24"/>
          <w:szCs w:val="24"/>
        </w:rPr>
        <w:t>D</w:t>
      </w:r>
      <w:r w:rsidR="00C80121">
        <w:rPr>
          <w:rFonts w:ascii="Garamond" w:hAnsi="Garamond" w:cs="Times New Roman"/>
          <w:sz w:val="24"/>
          <w:szCs w:val="24"/>
        </w:rPr>
        <w:t>’</w:t>
      </w:r>
      <w:r w:rsidR="00ED04E2" w:rsidRPr="005D71D3">
        <w:rPr>
          <w:rFonts w:ascii="Garamond" w:hAnsi="Garamond" w:cs="Times New Roman"/>
          <w:sz w:val="24"/>
          <w:szCs w:val="24"/>
        </w:rPr>
        <w:t>une part, elle ouvre à ce qu</w:t>
      </w:r>
      <w:r w:rsidR="00C80121">
        <w:rPr>
          <w:rFonts w:ascii="Garamond" w:hAnsi="Garamond" w:cs="Times New Roman"/>
          <w:sz w:val="24"/>
          <w:szCs w:val="24"/>
        </w:rPr>
        <w:t>’</w:t>
      </w:r>
      <w:r w:rsidR="00ED04E2" w:rsidRPr="005D71D3">
        <w:rPr>
          <w:rFonts w:ascii="Garamond" w:hAnsi="Garamond" w:cs="Times New Roman"/>
          <w:sz w:val="24"/>
          <w:szCs w:val="24"/>
        </w:rPr>
        <w:t xml:space="preserve">on pourrait nommer, dans un vocabulaire contemporain, des « expériences de pensée », où le sujet </w:t>
      </w:r>
      <w:r w:rsidR="00FD68B9" w:rsidRPr="005D71D3">
        <w:rPr>
          <w:rFonts w:ascii="Garamond" w:hAnsi="Garamond" w:cs="Times New Roman"/>
          <w:sz w:val="24"/>
          <w:szCs w:val="24"/>
        </w:rPr>
        <w:t>apparaît</w:t>
      </w:r>
      <w:r w:rsidR="00ED04E2" w:rsidRPr="005D71D3">
        <w:rPr>
          <w:rFonts w:ascii="Garamond" w:hAnsi="Garamond" w:cs="Times New Roman"/>
          <w:sz w:val="24"/>
          <w:szCs w:val="24"/>
        </w:rPr>
        <w:t xml:space="preserve"> non comme une unité toujours déjà constituée mais </w:t>
      </w:r>
      <w:r w:rsidR="00FD68B9" w:rsidRPr="005D71D3">
        <w:rPr>
          <w:rFonts w:ascii="Garamond" w:hAnsi="Garamond" w:cs="Times New Roman"/>
          <w:sz w:val="24"/>
          <w:szCs w:val="24"/>
        </w:rPr>
        <w:t xml:space="preserve">en construction </w:t>
      </w:r>
      <w:r w:rsidR="00ED04E2" w:rsidRPr="005D71D3">
        <w:rPr>
          <w:rFonts w:ascii="Garamond" w:hAnsi="Garamond" w:cs="Times New Roman"/>
          <w:sz w:val="24"/>
          <w:szCs w:val="24"/>
        </w:rPr>
        <w:t>au sein d</w:t>
      </w:r>
      <w:r w:rsidR="00C80121">
        <w:rPr>
          <w:rFonts w:ascii="Garamond" w:hAnsi="Garamond" w:cs="Times New Roman"/>
          <w:sz w:val="24"/>
          <w:szCs w:val="24"/>
        </w:rPr>
        <w:t>’</w:t>
      </w:r>
      <w:r w:rsidR="00ED04E2" w:rsidRPr="005D71D3">
        <w:rPr>
          <w:rFonts w:ascii="Garamond" w:hAnsi="Garamond" w:cs="Times New Roman"/>
          <w:sz w:val="24"/>
          <w:szCs w:val="24"/>
        </w:rPr>
        <w:t>une pluralité de modes d</w:t>
      </w:r>
      <w:r w:rsidR="00C80121">
        <w:rPr>
          <w:rFonts w:ascii="Garamond" w:hAnsi="Garamond" w:cs="Times New Roman"/>
          <w:sz w:val="24"/>
          <w:szCs w:val="24"/>
        </w:rPr>
        <w:t>’</w:t>
      </w:r>
      <w:r w:rsidR="00ED04E2" w:rsidRPr="005D71D3">
        <w:rPr>
          <w:rFonts w:ascii="Garamond" w:hAnsi="Garamond" w:cs="Times New Roman"/>
          <w:sz w:val="24"/>
          <w:szCs w:val="24"/>
        </w:rPr>
        <w:t>existence rendus accessibles par l</w:t>
      </w:r>
      <w:r w:rsidR="00C80121">
        <w:rPr>
          <w:rFonts w:ascii="Garamond" w:hAnsi="Garamond" w:cs="Times New Roman"/>
          <w:sz w:val="24"/>
          <w:szCs w:val="24"/>
        </w:rPr>
        <w:t>’</w:t>
      </w:r>
      <w:r w:rsidR="00ED04E2" w:rsidRPr="005D71D3">
        <w:rPr>
          <w:rFonts w:ascii="Garamond" w:hAnsi="Garamond" w:cs="Times New Roman"/>
          <w:sz w:val="24"/>
          <w:szCs w:val="24"/>
        </w:rPr>
        <w:t>expérience poétique, ce qu</w:t>
      </w:r>
      <w:r w:rsidR="00C80121">
        <w:rPr>
          <w:rFonts w:ascii="Garamond" w:hAnsi="Garamond" w:cs="Times New Roman"/>
          <w:sz w:val="24"/>
          <w:szCs w:val="24"/>
        </w:rPr>
        <w:t>’</w:t>
      </w:r>
      <w:r w:rsidR="00ED04E2" w:rsidRPr="005D71D3">
        <w:rPr>
          <w:rFonts w:ascii="Garamond" w:hAnsi="Garamond" w:cs="Times New Roman"/>
          <w:sz w:val="24"/>
          <w:szCs w:val="24"/>
        </w:rPr>
        <w:t>Antoine Compagnon nommera en reprenant Musil un « vivre hypothétiquement</w:t>
      </w:r>
      <w:r w:rsidR="00ED04E2" w:rsidRPr="005D71D3">
        <w:rPr>
          <w:rStyle w:val="Appelnotedebasdep"/>
          <w:rFonts w:ascii="Garamond" w:hAnsi="Garamond" w:cs="Times New Roman"/>
          <w:sz w:val="24"/>
          <w:szCs w:val="24"/>
        </w:rPr>
        <w:footnoteReference w:id="42"/>
      </w:r>
      <w:r w:rsidR="00ED04E2" w:rsidRPr="005D71D3">
        <w:rPr>
          <w:rFonts w:ascii="Garamond" w:hAnsi="Garamond" w:cs="Times New Roman"/>
          <w:sz w:val="24"/>
          <w:szCs w:val="24"/>
        </w:rPr>
        <w:t> ». Celui-ci est poussé à l</w:t>
      </w:r>
      <w:r w:rsidR="00C80121">
        <w:rPr>
          <w:rFonts w:ascii="Garamond" w:hAnsi="Garamond" w:cs="Times New Roman"/>
          <w:sz w:val="24"/>
          <w:szCs w:val="24"/>
        </w:rPr>
        <w:t>’</w:t>
      </w:r>
      <w:r w:rsidR="00ED04E2" w:rsidRPr="005D71D3">
        <w:rPr>
          <w:rFonts w:ascii="Garamond" w:hAnsi="Garamond" w:cs="Times New Roman"/>
          <w:sz w:val="24"/>
          <w:szCs w:val="24"/>
        </w:rPr>
        <w:t>hyperbole dans la littérature nervalienne et réfléchi dans la préface : « Du moment que j</w:t>
      </w:r>
      <w:r w:rsidR="00C80121">
        <w:rPr>
          <w:rFonts w:ascii="Garamond" w:hAnsi="Garamond" w:cs="Times New Roman"/>
          <w:sz w:val="24"/>
          <w:szCs w:val="24"/>
        </w:rPr>
        <w:t>’</w:t>
      </w:r>
      <w:r w:rsidR="00ED04E2" w:rsidRPr="005D71D3">
        <w:rPr>
          <w:rFonts w:ascii="Garamond" w:hAnsi="Garamond" w:cs="Times New Roman"/>
          <w:sz w:val="24"/>
          <w:szCs w:val="24"/>
        </w:rPr>
        <w:t>avais cru saisir la série de toute mes existences antérieures, il ne m</w:t>
      </w:r>
      <w:r w:rsidR="00C80121">
        <w:rPr>
          <w:rFonts w:ascii="Garamond" w:hAnsi="Garamond" w:cs="Times New Roman"/>
          <w:sz w:val="24"/>
          <w:szCs w:val="24"/>
        </w:rPr>
        <w:t>’</w:t>
      </w:r>
      <w:r w:rsidR="00ED04E2" w:rsidRPr="005D71D3">
        <w:rPr>
          <w:rFonts w:ascii="Garamond" w:hAnsi="Garamond" w:cs="Times New Roman"/>
          <w:sz w:val="24"/>
          <w:szCs w:val="24"/>
        </w:rPr>
        <w:t>en coûtait pas plus d</w:t>
      </w:r>
      <w:r w:rsidR="00C80121">
        <w:rPr>
          <w:rFonts w:ascii="Garamond" w:hAnsi="Garamond" w:cs="Times New Roman"/>
          <w:sz w:val="24"/>
          <w:szCs w:val="24"/>
        </w:rPr>
        <w:t>’</w:t>
      </w:r>
      <w:r w:rsidR="00ED04E2" w:rsidRPr="005D71D3">
        <w:rPr>
          <w:rFonts w:ascii="Garamond" w:hAnsi="Garamond" w:cs="Times New Roman"/>
          <w:sz w:val="24"/>
          <w:szCs w:val="24"/>
        </w:rPr>
        <w:t>avoir été prince, roi, mage, génie et même Dieu »</w:t>
      </w:r>
      <w:r w:rsidR="00B31488" w:rsidRPr="005D71D3">
        <w:rPr>
          <w:rFonts w:ascii="Garamond" w:hAnsi="Garamond" w:cs="Times New Roman"/>
          <w:sz w:val="24"/>
          <w:szCs w:val="24"/>
        </w:rPr>
        <w:t xml:space="preserve"> (III, </w:t>
      </w:r>
      <w:r w:rsidR="00B31488" w:rsidRPr="005D71D3">
        <w:rPr>
          <w:rFonts w:ascii="Garamond" w:hAnsi="Garamond" w:cs="Times New Roman"/>
          <w:sz w:val="24"/>
          <w:szCs w:val="24"/>
        </w:rPr>
        <w:lastRenderedPageBreak/>
        <w:t>45</w:t>
      </w:r>
      <w:r w:rsidR="00507863" w:rsidRPr="005D71D3">
        <w:rPr>
          <w:rFonts w:ascii="Garamond" w:hAnsi="Garamond" w:cs="Times New Roman"/>
          <w:sz w:val="24"/>
          <w:szCs w:val="24"/>
        </w:rPr>
        <w:t>1</w:t>
      </w:r>
      <w:r w:rsidR="00B31488" w:rsidRPr="005D71D3">
        <w:rPr>
          <w:rFonts w:ascii="Garamond" w:hAnsi="Garamond" w:cs="Times New Roman"/>
          <w:sz w:val="24"/>
          <w:szCs w:val="24"/>
        </w:rPr>
        <w:t>)</w:t>
      </w:r>
      <w:r w:rsidR="00ED04E2" w:rsidRPr="005D71D3">
        <w:rPr>
          <w:rFonts w:ascii="Garamond" w:hAnsi="Garamond" w:cs="Times New Roman"/>
          <w:sz w:val="24"/>
          <w:szCs w:val="24"/>
        </w:rPr>
        <w:t>. D</w:t>
      </w:r>
      <w:r w:rsidR="00C80121">
        <w:rPr>
          <w:rFonts w:ascii="Garamond" w:hAnsi="Garamond" w:cs="Times New Roman"/>
          <w:sz w:val="24"/>
          <w:szCs w:val="24"/>
        </w:rPr>
        <w:t>’</w:t>
      </w:r>
      <w:r w:rsidR="00ED04E2" w:rsidRPr="005D71D3">
        <w:rPr>
          <w:rFonts w:ascii="Garamond" w:hAnsi="Garamond" w:cs="Times New Roman"/>
          <w:sz w:val="24"/>
          <w:szCs w:val="24"/>
        </w:rPr>
        <w:t xml:space="preserve">autre part, </w:t>
      </w:r>
      <w:r w:rsidR="0095431F" w:rsidRPr="005D71D3">
        <w:rPr>
          <w:rFonts w:ascii="Garamond" w:hAnsi="Garamond" w:cs="Times New Roman"/>
          <w:sz w:val="24"/>
          <w:szCs w:val="24"/>
        </w:rPr>
        <w:t xml:space="preserve">et au-delà de son caractère purement hallucinatoire, </w:t>
      </w:r>
      <w:r w:rsidR="00ED04E2" w:rsidRPr="005D71D3">
        <w:rPr>
          <w:rFonts w:ascii="Garamond" w:hAnsi="Garamond" w:cs="Times New Roman"/>
          <w:sz w:val="24"/>
          <w:szCs w:val="24"/>
        </w:rPr>
        <w:t>le double</w:t>
      </w:r>
      <w:r w:rsidRPr="005D71D3">
        <w:rPr>
          <w:rFonts w:ascii="Garamond" w:hAnsi="Garamond" w:cs="Times New Roman"/>
          <w:sz w:val="24"/>
          <w:szCs w:val="24"/>
        </w:rPr>
        <w:t xml:space="preserve"> provoque une interrogation, un doute irréductible qui déstabilise les définitions, les identités, les essences qu</w:t>
      </w:r>
      <w:r w:rsidR="00C80121">
        <w:rPr>
          <w:rFonts w:ascii="Garamond" w:hAnsi="Garamond" w:cs="Times New Roman"/>
          <w:sz w:val="24"/>
          <w:szCs w:val="24"/>
        </w:rPr>
        <w:t>’</w:t>
      </w:r>
      <w:r w:rsidRPr="005D71D3">
        <w:rPr>
          <w:rFonts w:ascii="Garamond" w:hAnsi="Garamond" w:cs="Times New Roman"/>
          <w:sz w:val="24"/>
          <w:szCs w:val="24"/>
        </w:rPr>
        <w:t>instaurent les dictionnaires et qui structurent le sens commun.</w:t>
      </w:r>
    </w:p>
    <w:p w:rsidR="00103864" w:rsidRPr="005D71D3" w:rsidRDefault="00FD68B9" w:rsidP="0048234F">
      <w:pPr>
        <w:autoSpaceDE w:val="0"/>
        <w:autoSpaceDN w:val="0"/>
        <w:adjustRightInd w:val="0"/>
        <w:spacing w:after="0" w:line="240" w:lineRule="auto"/>
        <w:ind w:firstLine="360"/>
        <w:jc w:val="both"/>
        <w:rPr>
          <w:rFonts w:ascii="Garamond" w:eastAsia="Code2000" w:hAnsi="Garamond" w:cs="Times New Roman"/>
          <w:sz w:val="24"/>
          <w:szCs w:val="24"/>
        </w:rPr>
      </w:pPr>
      <w:r w:rsidRPr="005D71D3">
        <w:rPr>
          <w:rFonts w:ascii="Garamond" w:hAnsi="Garamond" w:cs="Times New Roman"/>
          <w:sz w:val="24"/>
          <w:szCs w:val="24"/>
        </w:rPr>
        <w:t xml:space="preserve">Si </w:t>
      </w:r>
      <w:r w:rsidR="00EB6C72" w:rsidRPr="005D71D3">
        <w:rPr>
          <w:rFonts w:ascii="Garamond" w:hAnsi="Garamond" w:cs="Times New Roman"/>
          <w:sz w:val="24"/>
          <w:szCs w:val="24"/>
        </w:rPr>
        <w:t xml:space="preserve">Foucault insistera </w:t>
      </w:r>
      <w:r w:rsidRPr="005D71D3">
        <w:rPr>
          <w:rFonts w:ascii="Garamond" w:hAnsi="Garamond" w:cs="Times New Roman"/>
          <w:sz w:val="24"/>
          <w:szCs w:val="24"/>
        </w:rPr>
        <w:t>lui-même</w:t>
      </w:r>
      <w:r w:rsidR="00EB6C72" w:rsidRPr="005D71D3">
        <w:rPr>
          <w:rFonts w:ascii="Garamond" w:hAnsi="Garamond" w:cs="Times New Roman"/>
          <w:sz w:val="24"/>
          <w:szCs w:val="24"/>
        </w:rPr>
        <w:t xml:space="preserve"> sur l</w:t>
      </w:r>
      <w:r w:rsidRPr="005D71D3">
        <w:rPr>
          <w:rFonts w:ascii="Garamond" w:hAnsi="Garamond" w:cs="Times New Roman"/>
          <w:sz w:val="24"/>
          <w:szCs w:val="24"/>
        </w:rPr>
        <w:t>a question du</w:t>
      </w:r>
      <w:r w:rsidR="00EB6C72" w:rsidRPr="005D71D3">
        <w:rPr>
          <w:rFonts w:ascii="Garamond" w:hAnsi="Garamond" w:cs="Times New Roman"/>
          <w:sz w:val="24"/>
          <w:szCs w:val="24"/>
        </w:rPr>
        <w:t xml:space="preserve"> double comme </w:t>
      </w:r>
      <w:r w:rsidRPr="005D71D3">
        <w:rPr>
          <w:rFonts w:ascii="Garamond" w:hAnsi="Garamond" w:cs="Times New Roman"/>
          <w:sz w:val="24"/>
          <w:szCs w:val="24"/>
        </w:rPr>
        <w:t>l</w:t>
      </w:r>
      <w:r w:rsidR="00C80121">
        <w:rPr>
          <w:rFonts w:ascii="Garamond" w:hAnsi="Garamond" w:cs="Times New Roman"/>
          <w:sz w:val="24"/>
          <w:szCs w:val="24"/>
        </w:rPr>
        <w:t>’</w:t>
      </w:r>
      <w:r w:rsidR="00EB6C72" w:rsidRPr="005D71D3">
        <w:rPr>
          <w:rFonts w:ascii="Garamond" w:hAnsi="Garamond" w:cs="Times New Roman"/>
          <w:sz w:val="24"/>
          <w:szCs w:val="24"/>
        </w:rPr>
        <w:t xml:space="preserve">un </w:t>
      </w:r>
      <w:r w:rsidRPr="005D71D3">
        <w:rPr>
          <w:rFonts w:ascii="Garamond" w:hAnsi="Garamond" w:cs="Times New Roman"/>
          <w:sz w:val="24"/>
          <w:szCs w:val="24"/>
        </w:rPr>
        <w:t xml:space="preserve">des </w:t>
      </w:r>
      <w:r w:rsidR="00EB6C72" w:rsidRPr="005D71D3">
        <w:rPr>
          <w:rFonts w:ascii="Garamond" w:hAnsi="Garamond" w:cs="Times New Roman"/>
          <w:sz w:val="24"/>
          <w:szCs w:val="24"/>
        </w:rPr>
        <w:t>concept</w:t>
      </w:r>
      <w:r w:rsidRPr="005D71D3">
        <w:rPr>
          <w:rFonts w:ascii="Garamond" w:hAnsi="Garamond" w:cs="Times New Roman"/>
          <w:sz w:val="24"/>
          <w:szCs w:val="24"/>
        </w:rPr>
        <w:t>s</w:t>
      </w:r>
      <w:r w:rsidR="00EB6C72" w:rsidRPr="005D71D3">
        <w:rPr>
          <w:rFonts w:ascii="Garamond" w:hAnsi="Garamond" w:cs="Times New Roman"/>
          <w:sz w:val="24"/>
          <w:szCs w:val="24"/>
        </w:rPr>
        <w:t xml:space="preserve"> c</w:t>
      </w:r>
      <w:r w:rsidRPr="005D71D3">
        <w:rPr>
          <w:rFonts w:ascii="Garamond" w:hAnsi="Garamond" w:cs="Times New Roman"/>
          <w:sz w:val="24"/>
          <w:szCs w:val="24"/>
        </w:rPr>
        <w:t>lés</w:t>
      </w:r>
      <w:r w:rsidR="00EB6C72" w:rsidRPr="005D71D3">
        <w:rPr>
          <w:rFonts w:ascii="Garamond" w:hAnsi="Garamond" w:cs="Times New Roman"/>
          <w:sz w:val="24"/>
          <w:szCs w:val="24"/>
        </w:rPr>
        <w:t xml:space="preserve"> de la littérature de la folie, </w:t>
      </w:r>
      <w:r w:rsidRPr="005D71D3">
        <w:rPr>
          <w:rFonts w:ascii="Garamond" w:hAnsi="Garamond" w:cs="Times New Roman"/>
          <w:sz w:val="24"/>
          <w:szCs w:val="24"/>
        </w:rPr>
        <w:t>peut-être est-ce parce</w:t>
      </w:r>
      <w:r w:rsidR="00EB6C72" w:rsidRPr="005D71D3">
        <w:rPr>
          <w:rFonts w:ascii="Garamond" w:hAnsi="Garamond" w:cs="Times New Roman"/>
          <w:sz w:val="24"/>
          <w:szCs w:val="24"/>
        </w:rPr>
        <w:t xml:space="preserve"> qu</w:t>
      </w:r>
      <w:r w:rsidR="000914F0" w:rsidRPr="005D71D3">
        <w:rPr>
          <w:rFonts w:ascii="Garamond" w:hAnsi="Garamond" w:cs="Times New Roman"/>
          <w:sz w:val="24"/>
          <w:szCs w:val="24"/>
        </w:rPr>
        <w:t>e ce dernier</w:t>
      </w:r>
      <w:r w:rsidR="00EB6C72" w:rsidRPr="005D71D3">
        <w:rPr>
          <w:rFonts w:ascii="Garamond" w:hAnsi="Garamond" w:cs="Times New Roman"/>
          <w:sz w:val="24"/>
          <w:szCs w:val="24"/>
        </w:rPr>
        <w:t xml:space="preserve"> met en œuvre un doute systématique dont on pourrait dire qu</w:t>
      </w:r>
      <w:r w:rsidR="00C80121">
        <w:rPr>
          <w:rFonts w:ascii="Garamond" w:hAnsi="Garamond" w:cs="Times New Roman"/>
          <w:sz w:val="24"/>
          <w:szCs w:val="24"/>
        </w:rPr>
        <w:t>’</w:t>
      </w:r>
      <w:r w:rsidR="00EB6C72" w:rsidRPr="005D71D3">
        <w:rPr>
          <w:rFonts w:ascii="Garamond" w:hAnsi="Garamond" w:cs="Times New Roman"/>
          <w:sz w:val="24"/>
          <w:szCs w:val="24"/>
        </w:rPr>
        <w:t>il rivalise avec celui de Descartes. Foucault lit dans le geste cartésien l</w:t>
      </w:r>
      <w:r w:rsidR="00C80121">
        <w:rPr>
          <w:rFonts w:ascii="Garamond" w:hAnsi="Garamond" w:cs="Times New Roman"/>
          <w:sz w:val="24"/>
          <w:szCs w:val="24"/>
        </w:rPr>
        <w:t>’</w:t>
      </w:r>
      <w:r w:rsidR="00EB6C72" w:rsidRPr="005D71D3">
        <w:rPr>
          <w:rFonts w:ascii="Garamond" w:hAnsi="Garamond" w:cs="Times New Roman"/>
          <w:sz w:val="24"/>
          <w:szCs w:val="24"/>
        </w:rPr>
        <w:t>exclusion initiale d</w:t>
      </w:r>
      <w:r w:rsidR="00C80121">
        <w:rPr>
          <w:rFonts w:ascii="Garamond" w:hAnsi="Garamond" w:cs="Times New Roman"/>
          <w:sz w:val="24"/>
          <w:szCs w:val="24"/>
        </w:rPr>
        <w:t>’</w:t>
      </w:r>
      <w:r w:rsidR="00EB6C72" w:rsidRPr="005D71D3">
        <w:rPr>
          <w:rFonts w:ascii="Garamond" w:hAnsi="Garamond" w:cs="Times New Roman"/>
          <w:sz w:val="24"/>
          <w:szCs w:val="24"/>
        </w:rPr>
        <w:t xml:space="preserve">une folie autrefois familière par la </w:t>
      </w:r>
      <w:r w:rsidR="00EB6C72" w:rsidRPr="005D71D3">
        <w:rPr>
          <w:rFonts w:ascii="Garamond" w:hAnsi="Garamond" w:cs="Times New Roman"/>
          <w:i/>
          <w:iCs/>
          <w:sz w:val="24"/>
          <w:szCs w:val="24"/>
        </w:rPr>
        <w:t>ratio</w:t>
      </w:r>
      <w:r w:rsidR="00EB6C72" w:rsidRPr="005D71D3">
        <w:rPr>
          <w:rFonts w:ascii="Garamond" w:hAnsi="Garamond" w:cs="Times New Roman"/>
          <w:sz w:val="24"/>
          <w:szCs w:val="24"/>
        </w:rPr>
        <w:t xml:space="preserve"> occidentale : contrairement aux formes de l</w:t>
      </w:r>
      <w:r w:rsidR="00C80121">
        <w:rPr>
          <w:rFonts w:ascii="Garamond" w:hAnsi="Garamond" w:cs="Times New Roman"/>
          <w:sz w:val="24"/>
          <w:szCs w:val="24"/>
        </w:rPr>
        <w:t>’</w:t>
      </w:r>
      <w:r w:rsidR="00EB6C72" w:rsidRPr="005D71D3">
        <w:rPr>
          <w:rFonts w:ascii="Garamond" w:hAnsi="Garamond" w:cs="Times New Roman"/>
          <w:sz w:val="24"/>
          <w:szCs w:val="24"/>
        </w:rPr>
        <w:t xml:space="preserve">erreur ou du rêve, la folie est antithétique pour Descartes de la pensée elle-même et du doute qui lui est intimement lié. </w:t>
      </w:r>
      <w:r w:rsidR="00EB6C72" w:rsidRPr="005D71D3">
        <w:rPr>
          <w:rFonts w:ascii="Garamond" w:eastAsia="Fd1643134-Identity-H" w:hAnsi="Garamond" w:cs="Times New Roman"/>
          <w:sz w:val="24"/>
          <w:szCs w:val="24"/>
        </w:rPr>
        <w:t>« Le doute de Descartes dénoue les charmes des sens, traverse les paysages du rêve, guidé toujours par la lumière des choses vraies</w:t>
      </w:r>
      <w:r w:rsidRPr="005D71D3">
        <w:rPr>
          <w:rFonts w:ascii="Garamond" w:eastAsia="Fd1643134-Identity-H" w:hAnsi="Garamond" w:cs="Times New Roman"/>
          <w:sz w:val="24"/>
          <w:szCs w:val="24"/>
        </w:rPr>
        <w:t> ;</w:t>
      </w:r>
      <w:r w:rsidR="00EB6C72" w:rsidRPr="005D71D3">
        <w:rPr>
          <w:rFonts w:ascii="Garamond" w:eastAsia="Fd1643134-Identity-H" w:hAnsi="Garamond" w:cs="Times New Roman"/>
          <w:sz w:val="24"/>
          <w:szCs w:val="24"/>
        </w:rPr>
        <w:t xml:space="preserve"> mais il bannit la folie au nom de celui qui doute, et qui ne peut pas plus déraisonner que ne pas penser et ne pas être</w:t>
      </w:r>
      <w:r w:rsidR="000914F0" w:rsidRPr="005D71D3">
        <w:rPr>
          <w:rStyle w:val="Appelnotedebasdep"/>
          <w:rFonts w:ascii="Garamond" w:eastAsia="Fd1643134-Identity-H" w:hAnsi="Garamond" w:cs="Times New Roman"/>
          <w:sz w:val="24"/>
          <w:szCs w:val="24"/>
        </w:rPr>
        <w:footnoteReference w:id="43"/>
      </w:r>
      <w:r w:rsidR="00EB6C72" w:rsidRPr="005D71D3">
        <w:rPr>
          <w:rFonts w:ascii="Garamond" w:eastAsia="Fd1643134-Identity-H" w:hAnsi="Garamond" w:cs="Times New Roman"/>
          <w:sz w:val="24"/>
          <w:szCs w:val="24"/>
        </w:rPr>
        <w:t>. » Aussi le propos que déploie Nerval peut-il être lu comme un retournement de la thèse de Descartes, rendant à la folie une place cardinale dans l</w:t>
      </w:r>
      <w:r w:rsidR="00C80121">
        <w:rPr>
          <w:rFonts w:ascii="Garamond" w:eastAsia="Fd1643134-Identity-H" w:hAnsi="Garamond" w:cs="Times New Roman"/>
          <w:sz w:val="24"/>
          <w:szCs w:val="24"/>
        </w:rPr>
        <w:t>’</w:t>
      </w:r>
      <w:r w:rsidR="00EB6C72" w:rsidRPr="005D71D3">
        <w:rPr>
          <w:rFonts w:ascii="Garamond" w:eastAsia="Fd1643134-Identity-H" w:hAnsi="Garamond" w:cs="Times New Roman"/>
          <w:sz w:val="24"/>
          <w:szCs w:val="24"/>
        </w:rPr>
        <w:t xml:space="preserve">économie du doute par le biais de la littérature qui en explore les potentialités. En ce sens Michel </w:t>
      </w:r>
      <w:proofErr w:type="spellStart"/>
      <w:r w:rsidR="00EB6C72" w:rsidRPr="005D71D3">
        <w:rPr>
          <w:rFonts w:ascii="Garamond" w:eastAsia="Fd1643134-Identity-H" w:hAnsi="Garamond" w:cs="Times New Roman"/>
          <w:sz w:val="24"/>
          <w:szCs w:val="24"/>
        </w:rPr>
        <w:t>Deguy</w:t>
      </w:r>
      <w:proofErr w:type="spellEnd"/>
      <w:r w:rsidR="00EB6C72" w:rsidRPr="005D71D3">
        <w:rPr>
          <w:rFonts w:ascii="Garamond" w:eastAsia="Fd1643134-Identity-H" w:hAnsi="Garamond" w:cs="Times New Roman"/>
          <w:sz w:val="24"/>
          <w:szCs w:val="24"/>
        </w:rPr>
        <w:t xml:space="preserve"> a tout à fait raison, nous semble-t-il, de suggérer qu</w:t>
      </w:r>
      <w:r w:rsidR="00C80121">
        <w:rPr>
          <w:rFonts w:ascii="Garamond" w:eastAsia="Fd1643134-Identity-H" w:hAnsi="Garamond" w:cs="Times New Roman"/>
          <w:sz w:val="24"/>
          <w:szCs w:val="24"/>
        </w:rPr>
        <w:t>’</w:t>
      </w:r>
      <w:r w:rsidR="00EB6C72" w:rsidRPr="005D71D3">
        <w:rPr>
          <w:rFonts w:ascii="Garamond" w:eastAsia="Fd1643134-Identity-H" w:hAnsi="Garamond" w:cs="Times New Roman"/>
          <w:sz w:val="24"/>
          <w:szCs w:val="24"/>
        </w:rPr>
        <w:t xml:space="preserve">on puisse </w:t>
      </w:r>
      <w:r w:rsidR="000914F0" w:rsidRPr="005D71D3">
        <w:rPr>
          <w:rFonts w:ascii="Garamond" w:eastAsia="Fd1643134-Identity-H" w:hAnsi="Garamond" w:cs="Times New Roman"/>
          <w:sz w:val="24"/>
          <w:szCs w:val="24"/>
        </w:rPr>
        <w:t>re</w:t>
      </w:r>
      <w:r w:rsidR="00EB6C72" w:rsidRPr="005D71D3">
        <w:rPr>
          <w:rFonts w:ascii="Garamond" w:eastAsia="Fd1643134-Identity-H" w:hAnsi="Garamond" w:cs="Times New Roman"/>
          <w:sz w:val="24"/>
          <w:szCs w:val="24"/>
        </w:rPr>
        <w:t xml:space="preserve">lire </w:t>
      </w:r>
      <w:r w:rsidR="00836EEE" w:rsidRPr="005D71D3">
        <w:rPr>
          <w:rFonts w:ascii="Garamond" w:eastAsia="Fd1643134-Identity-H" w:hAnsi="Garamond" w:cs="Times New Roman"/>
          <w:i/>
          <w:iCs/>
          <w:sz w:val="24"/>
          <w:szCs w:val="24"/>
        </w:rPr>
        <w:t>Sylvie</w:t>
      </w:r>
      <w:r w:rsidR="00EB6C72" w:rsidRPr="005D71D3">
        <w:rPr>
          <w:rFonts w:ascii="Garamond" w:eastAsia="Fd1643134-Identity-H" w:hAnsi="Garamond" w:cs="Times New Roman"/>
          <w:sz w:val="24"/>
          <w:szCs w:val="24"/>
        </w:rPr>
        <w:t xml:space="preserve"> comme une réponse poétique au</w:t>
      </w:r>
      <w:r w:rsidR="00836EEE" w:rsidRPr="005D71D3">
        <w:rPr>
          <w:rFonts w:ascii="Garamond" w:eastAsia="Fd1643134-Identity-H" w:hAnsi="Garamond" w:cs="Times New Roman"/>
          <w:sz w:val="24"/>
          <w:szCs w:val="24"/>
        </w:rPr>
        <w:t xml:space="preserve">x </w:t>
      </w:r>
      <w:r w:rsidR="00836EEE" w:rsidRPr="005D71D3">
        <w:rPr>
          <w:rFonts w:ascii="Garamond" w:eastAsia="Fd1643134-Identity-H" w:hAnsi="Garamond" w:cs="Times New Roman"/>
          <w:i/>
          <w:iCs/>
          <w:sz w:val="24"/>
          <w:szCs w:val="24"/>
        </w:rPr>
        <w:t>Méditations</w:t>
      </w:r>
      <w:r w:rsidR="00836EEE" w:rsidRPr="005D71D3">
        <w:rPr>
          <w:rFonts w:ascii="Garamond" w:eastAsia="Fd1643134-Identity-H" w:hAnsi="Garamond" w:cs="Times New Roman"/>
          <w:sz w:val="24"/>
          <w:szCs w:val="24"/>
        </w:rPr>
        <w:t xml:space="preserve"> – « fictions dissemblables qu</w:t>
      </w:r>
      <w:r w:rsidR="00C80121">
        <w:rPr>
          <w:rFonts w:ascii="Garamond" w:eastAsia="Fd1643134-Identity-H" w:hAnsi="Garamond" w:cs="Times New Roman"/>
          <w:sz w:val="24"/>
          <w:szCs w:val="24"/>
        </w:rPr>
        <w:t>’</w:t>
      </w:r>
      <w:r w:rsidR="00836EEE" w:rsidRPr="005D71D3">
        <w:rPr>
          <w:rFonts w:ascii="Garamond" w:eastAsia="Fd1643134-Identity-H" w:hAnsi="Garamond" w:cs="Times New Roman"/>
          <w:sz w:val="24"/>
          <w:szCs w:val="24"/>
        </w:rPr>
        <w:t>une certaine homologie permet pourtant de comparer</w:t>
      </w:r>
      <w:r w:rsidR="00836EEE" w:rsidRPr="005D71D3">
        <w:rPr>
          <w:rStyle w:val="Appelnotedebasdep"/>
          <w:rFonts w:ascii="Garamond" w:eastAsia="Fd1643134-Identity-H" w:hAnsi="Garamond" w:cs="Times New Roman"/>
          <w:sz w:val="24"/>
          <w:szCs w:val="24"/>
        </w:rPr>
        <w:footnoteReference w:id="44"/>
      </w:r>
      <w:r w:rsidR="00836EEE" w:rsidRPr="005D71D3">
        <w:rPr>
          <w:rFonts w:ascii="Garamond" w:eastAsia="Fd1643134-Identity-H" w:hAnsi="Garamond" w:cs="Times New Roman"/>
          <w:sz w:val="24"/>
          <w:szCs w:val="24"/>
        </w:rPr>
        <w:t> » –,</w:t>
      </w:r>
      <w:r w:rsidR="00EB6C72" w:rsidRPr="005D71D3">
        <w:rPr>
          <w:rFonts w:ascii="Garamond" w:eastAsia="Fd1643134-Identity-H" w:hAnsi="Garamond" w:cs="Times New Roman"/>
          <w:sz w:val="24"/>
          <w:szCs w:val="24"/>
        </w:rPr>
        <w:t xml:space="preserve"> </w:t>
      </w:r>
      <w:r w:rsidR="00836EEE" w:rsidRPr="005D71D3">
        <w:rPr>
          <w:rFonts w:ascii="Garamond" w:eastAsia="Fd1643134-Identity-H" w:hAnsi="Garamond" w:cs="Times New Roman"/>
          <w:sz w:val="24"/>
          <w:szCs w:val="24"/>
        </w:rPr>
        <w:t>en ce qu</w:t>
      </w:r>
      <w:r w:rsidR="00C80121">
        <w:rPr>
          <w:rFonts w:ascii="Garamond" w:eastAsia="Fd1643134-Identity-H" w:hAnsi="Garamond" w:cs="Times New Roman"/>
          <w:sz w:val="24"/>
          <w:szCs w:val="24"/>
        </w:rPr>
        <w:t>’</w:t>
      </w:r>
      <w:r w:rsidR="00836EEE" w:rsidRPr="005D71D3">
        <w:rPr>
          <w:rFonts w:ascii="Garamond" w:eastAsia="Fd1643134-Identity-H" w:hAnsi="Garamond" w:cs="Times New Roman"/>
          <w:sz w:val="24"/>
          <w:szCs w:val="24"/>
        </w:rPr>
        <w:t xml:space="preserve">elle </w:t>
      </w:r>
      <w:r w:rsidR="00EB6C72" w:rsidRPr="005D71D3">
        <w:rPr>
          <w:rFonts w:ascii="Garamond" w:eastAsia="Fd1643134-Identity-H" w:hAnsi="Garamond" w:cs="Times New Roman"/>
          <w:sz w:val="24"/>
          <w:szCs w:val="24"/>
        </w:rPr>
        <w:t xml:space="preserve">en reprendrait pour une part le geste tout en renversant </w:t>
      </w:r>
      <w:r w:rsidR="00836EEE" w:rsidRPr="005D71D3">
        <w:rPr>
          <w:rFonts w:ascii="Garamond" w:eastAsia="Fd1643134-Identity-H" w:hAnsi="Garamond" w:cs="Times New Roman"/>
          <w:sz w:val="24"/>
          <w:szCs w:val="24"/>
        </w:rPr>
        <w:t>certaines</w:t>
      </w:r>
      <w:r w:rsidR="00EB6C72" w:rsidRPr="005D71D3">
        <w:rPr>
          <w:rFonts w:ascii="Garamond" w:eastAsia="Fd1643134-Identity-H" w:hAnsi="Garamond" w:cs="Times New Roman"/>
          <w:sz w:val="24"/>
          <w:szCs w:val="24"/>
        </w:rPr>
        <w:t xml:space="preserve"> </w:t>
      </w:r>
      <w:r w:rsidRPr="005D71D3">
        <w:rPr>
          <w:rFonts w:ascii="Garamond" w:eastAsia="Fd1643134-Identity-H" w:hAnsi="Garamond" w:cs="Times New Roman"/>
          <w:sz w:val="24"/>
          <w:szCs w:val="24"/>
        </w:rPr>
        <w:t>conclusions</w:t>
      </w:r>
      <w:r w:rsidR="00EB6C72" w:rsidRPr="005D71D3">
        <w:rPr>
          <w:rFonts w:ascii="Garamond" w:eastAsia="Fd1643134-Identity-H" w:hAnsi="Garamond" w:cs="Times New Roman"/>
          <w:sz w:val="24"/>
          <w:szCs w:val="24"/>
        </w:rPr>
        <w:t xml:space="preserve">. </w:t>
      </w:r>
    </w:p>
    <w:p w:rsidR="00587284" w:rsidRPr="005D71D3" w:rsidRDefault="00FD68B9" w:rsidP="002D159E">
      <w:pPr>
        <w:autoSpaceDE w:val="0"/>
        <w:autoSpaceDN w:val="0"/>
        <w:adjustRightInd w:val="0"/>
        <w:spacing w:after="0" w:line="240" w:lineRule="auto"/>
        <w:ind w:firstLine="360"/>
        <w:jc w:val="both"/>
        <w:rPr>
          <w:rFonts w:ascii="Garamond" w:eastAsia="Code2000" w:hAnsi="Garamond" w:cs="Times New Roman"/>
          <w:sz w:val="24"/>
          <w:szCs w:val="24"/>
        </w:rPr>
      </w:pPr>
      <w:r w:rsidRPr="005D71D3">
        <w:rPr>
          <w:rFonts w:ascii="Garamond" w:eastAsia="Fd1643134-Identity-H" w:hAnsi="Garamond" w:cs="Times New Roman"/>
          <w:sz w:val="24"/>
          <w:szCs w:val="24"/>
        </w:rPr>
        <w:t>N</w:t>
      </w:r>
      <w:r w:rsidR="00EB6C72" w:rsidRPr="005D71D3">
        <w:rPr>
          <w:rFonts w:ascii="Garamond" w:eastAsia="Fd1643134-Identity-H" w:hAnsi="Garamond" w:cs="Times New Roman"/>
          <w:sz w:val="24"/>
          <w:szCs w:val="24"/>
        </w:rPr>
        <w:t xml:space="preserve">ous pourrions </w:t>
      </w:r>
      <w:r w:rsidRPr="005D71D3">
        <w:rPr>
          <w:rFonts w:ascii="Garamond" w:eastAsia="Fd1643134-Identity-H" w:hAnsi="Garamond" w:cs="Times New Roman"/>
          <w:sz w:val="24"/>
          <w:szCs w:val="24"/>
        </w:rPr>
        <w:t xml:space="preserve">donc </w:t>
      </w:r>
      <w:r w:rsidR="003173C2" w:rsidRPr="005D71D3">
        <w:rPr>
          <w:rFonts w:ascii="Garamond" w:eastAsia="Fd1643134-Identity-H" w:hAnsi="Garamond" w:cs="Times New Roman"/>
          <w:sz w:val="24"/>
          <w:szCs w:val="24"/>
        </w:rPr>
        <w:t>avancer</w:t>
      </w:r>
      <w:r w:rsidR="00EB6C72" w:rsidRPr="005D71D3">
        <w:rPr>
          <w:rFonts w:ascii="Garamond" w:eastAsia="Fd1643134-Identity-H" w:hAnsi="Garamond" w:cs="Times New Roman"/>
          <w:sz w:val="24"/>
          <w:szCs w:val="24"/>
        </w:rPr>
        <w:t xml:space="preserve"> que la matrice du romantisme nervalien n</w:t>
      </w:r>
      <w:r w:rsidR="00C80121">
        <w:rPr>
          <w:rFonts w:ascii="Garamond" w:eastAsia="Fd1643134-Identity-H" w:hAnsi="Garamond" w:cs="Times New Roman"/>
          <w:sz w:val="24"/>
          <w:szCs w:val="24"/>
        </w:rPr>
        <w:t>’</w:t>
      </w:r>
      <w:r w:rsidR="00EB6C72" w:rsidRPr="005D71D3">
        <w:rPr>
          <w:rFonts w:ascii="Garamond" w:eastAsia="Fd1643134-Identity-H" w:hAnsi="Garamond" w:cs="Times New Roman"/>
          <w:sz w:val="24"/>
          <w:szCs w:val="24"/>
        </w:rPr>
        <w:t>est pas d</w:t>
      </w:r>
      <w:r w:rsidR="00C80121">
        <w:rPr>
          <w:rFonts w:ascii="Garamond" w:eastAsia="Fd1643134-Identity-H" w:hAnsi="Garamond" w:cs="Times New Roman"/>
          <w:sz w:val="24"/>
          <w:szCs w:val="24"/>
        </w:rPr>
        <w:t>’</w:t>
      </w:r>
      <w:r w:rsidR="00EB6C72" w:rsidRPr="005D71D3">
        <w:rPr>
          <w:rFonts w:ascii="Garamond" w:eastAsia="Fd1643134-Identity-H" w:hAnsi="Garamond" w:cs="Times New Roman"/>
          <w:sz w:val="24"/>
          <w:szCs w:val="24"/>
        </w:rPr>
        <w:t>assumer une plongée univoque dans l</w:t>
      </w:r>
      <w:r w:rsidR="00C80121">
        <w:rPr>
          <w:rFonts w:ascii="Garamond" w:eastAsia="Fd1643134-Identity-H" w:hAnsi="Garamond" w:cs="Times New Roman"/>
          <w:sz w:val="24"/>
          <w:szCs w:val="24"/>
        </w:rPr>
        <w:t>’</w:t>
      </w:r>
      <w:r w:rsidR="00EB6C72" w:rsidRPr="005D71D3">
        <w:rPr>
          <w:rFonts w:ascii="Garamond" w:eastAsia="Fd1643134-Identity-H" w:hAnsi="Garamond" w:cs="Times New Roman"/>
          <w:sz w:val="24"/>
          <w:szCs w:val="24"/>
        </w:rPr>
        <w:t xml:space="preserve">irrationnel, mais plutôt de creuser un aspect de la raison exclu </w:t>
      </w:r>
      <w:r w:rsidR="00EB6C72" w:rsidRPr="005D71D3">
        <w:rPr>
          <w:rFonts w:ascii="Garamond" w:eastAsia="Fd1643134-Identity-H" w:hAnsi="Garamond" w:cs="Times New Roman"/>
          <w:i/>
          <w:iCs/>
          <w:sz w:val="24"/>
          <w:szCs w:val="24"/>
        </w:rPr>
        <w:t>a priori</w:t>
      </w:r>
      <w:r w:rsidR="00EB6C72" w:rsidRPr="005D71D3">
        <w:rPr>
          <w:rFonts w:ascii="Garamond" w:eastAsia="Fd1643134-Identity-H" w:hAnsi="Garamond" w:cs="Times New Roman"/>
          <w:sz w:val="24"/>
          <w:szCs w:val="24"/>
        </w:rPr>
        <w:t xml:space="preserve"> par la rationalité cartésienne et par la science moderne. </w:t>
      </w:r>
      <w:r w:rsidR="00EB6C72" w:rsidRPr="005D71D3">
        <w:rPr>
          <w:rFonts w:ascii="Garamond" w:hAnsi="Garamond" w:cs="Times New Roman"/>
          <w:sz w:val="24"/>
          <w:szCs w:val="24"/>
        </w:rPr>
        <w:t>À la violence d</w:t>
      </w:r>
      <w:r w:rsidR="00C80121">
        <w:rPr>
          <w:rFonts w:ascii="Garamond" w:hAnsi="Garamond" w:cs="Times New Roman"/>
          <w:sz w:val="24"/>
          <w:szCs w:val="24"/>
        </w:rPr>
        <w:t>’</w:t>
      </w:r>
      <w:r w:rsidR="00EB6C72" w:rsidRPr="005D71D3">
        <w:rPr>
          <w:rFonts w:ascii="Garamond" w:hAnsi="Garamond" w:cs="Times New Roman"/>
          <w:sz w:val="24"/>
          <w:szCs w:val="24"/>
        </w:rPr>
        <w:t>un savoir qui ordonne le réel et délégitime certaines formes d</w:t>
      </w:r>
      <w:r w:rsidR="00C80121">
        <w:rPr>
          <w:rFonts w:ascii="Garamond" w:hAnsi="Garamond" w:cs="Times New Roman"/>
          <w:sz w:val="24"/>
          <w:szCs w:val="24"/>
        </w:rPr>
        <w:t>’</w:t>
      </w:r>
      <w:r w:rsidR="00EB6C72" w:rsidRPr="005D71D3">
        <w:rPr>
          <w:rFonts w:ascii="Garamond" w:hAnsi="Garamond" w:cs="Times New Roman"/>
          <w:sz w:val="24"/>
          <w:szCs w:val="24"/>
        </w:rPr>
        <w:t>existence minoritaires, Nerval oppose la puissance de performance d</w:t>
      </w:r>
      <w:r w:rsidR="00C80121">
        <w:rPr>
          <w:rFonts w:ascii="Garamond" w:hAnsi="Garamond" w:cs="Times New Roman"/>
          <w:sz w:val="24"/>
          <w:szCs w:val="24"/>
        </w:rPr>
        <w:t>’</w:t>
      </w:r>
      <w:r w:rsidR="00EB6C72" w:rsidRPr="005D71D3">
        <w:rPr>
          <w:rFonts w:ascii="Garamond" w:hAnsi="Garamond" w:cs="Times New Roman"/>
          <w:sz w:val="24"/>
          <w:szCs w:val="24"/>
        </w:rPr>
        <w:t>une littérature qui, dans l</w:t>
      </w:r>
      <w:r w:rsidR="00C80121">
        <w:rPr>
          <w:rFonts w:ascii="Garamond" w:hAnsi="Garamond" w:cs="Times New Roman"/>
          <w:sz w:val="24"/>
          <w:szCs w:val="24"/>
        </w:rPr>
        <w:t>’</w:t>
      </w:r>
      <w:r w:rsidR="00EB6C72" w:rsidRPr="005D71D3">
        <w:rPr>
          <w:rFonts w:ascii="Garamond" w:hAnsi="Garamond" w:cs="Times New Roman"/>
          <w:sz w:val="24"/>
          <w:szCs w:val="24"/>
        </w:rPr>
        <w:t>acte même de son geste poïétique intimement double, fait naître un doute qui brise l</w:t>
      </w:r>
      <w:r w:rsidR="00C80121">
        <w:rPr>
          <w:rFonts w:ascii="Garamond" w:hAnsi="Garamond" w:cs="Times New Roman"/>
          <w:sz w:val="24"/>
          <w:szCs w:val="24"/>
        </w:rPr>
        <w:t>’</w:t>
      </w:r>
      <w:r w:rsidR="00EB6C72" w:rsidRPr="005D71D3">
        <w:rPr>
          <w:rFonts w:ascii="Garamond" w:hAnsi="Garamond" w:cs="Times New Roman"/>
          <w:sz w:val="24"/>
          <w:szCs w:val="24"/>
        </w:rPr>
        <w:t xml:space="preserve">étanchéité des catégories. La préface des </w:t>
      </w:r>
      <w:r w:rsidR="00EB6C72" w:rsidRPr="005D71D3">
        <w:rPr>
          <w:rFonts w:ascii="Garamond" w:hAnsi="Garamond" w:cs="Times New Roman"/>
          <w:i/>
          <w:iCs/>
          <w:sz w:val="24"/>
          <w:szCs w:val="24"/>
        </w:rPr>
        <w:t xml:space="preserve">Filles du feu </w:t>
      </w:r>
      <w:r w:rsidR="00EB6C72" w:rsidRPr="005D71D3">
        <w:rPr>
          <w:rFonts w:ascii="Garamond" w:hAnsi="Garamond" w:cs="Times New Roman"/>
          <w:sz w:val="24"/>
          <w:szCs w:val="24"/>
        </w:rPr>
        <w:t xml:space="preserve">et des </w:t>
      </w:r>
      <w:r w:rsidR="00EB6C72" w:rsidRPr="005D71D3">
        <w:rPr>
          <w:rFonts w:ascii="Garamond" w:hAnsi="Garamond" w:cs="Times New Roman"/>
          <w:i/>
          <w:iCs/>
          <w:sz w:val="24"/>
          <w:szCs w:val="24"/>
        </w:rPr>
        <w:t>Chimères</w:t>
      </w:r>
      <w:r w:rsidR="00EB6C72" w:rsidRPr="005D71D3">
        <w:rPr>
          <w:rFonts w:ascii="Garamond" w:hAnsi="Garamond" w:cs="Times New Roman"/>
          <w:sz w:val="24"/>
          <w:szCs w:val="24"/>
        </w:rPr>
        <w:t xml:space="preserve"> a un intérêt philosophique mésestimé en ce qu</w:t>
      </w:r>
      <w:r w:rsidR="00C80121">
        <w:rPr>
          <w:rFonts w:ascii="Garamond" w:hAnsi="Garamond" w:cs="Times New Roman"/>
          <w:sz w:val="24"/>
          <w:szCs w:val="24"/>
        </w:rPr>
        <w:t>’</w:t>
      </w:r>
      <w:r w:rsidR="00EB6C72" w:rsidRPr="005D71D3">
        <w:rPr>
          <w:rFonts w:ascii="Garamond" w:hAnsi="Garamond" w:cs="Times New Roman"/>
          <w:sz w:val="24"/>
          <w:szCs w:val="24"/>
        </w:rPr>
        <w:t>elle parvient à rivaliser avec la rationalité logico-mathématique sans pour autant tomber dans son piège et se soumettre à ses exigences et son langage. Là où Nerval est sans doute le plus riche pour la philosophie, c</w:t>
      </w:r>
      <w:r w:rsidR="00C80121">
        <w:rPr>
          <w:rFonts w:ascii="Garamond" w:hAnsi="Garamond" w:cs="Times New Roman"/>
          <w:sz w:val="24"/>
          <w:szCs w:val="24"/>
        </w:rPr>
        <w:t>’</w:t>
      </w:r>
      <w:r w:rsidR="00EB6C72" w:rsidRPr="005D71D3">
        <w:rPr>
          <w:rFonts w:ascii="Garamond" w:hAnsi="Garamond" w:cs="Times New Roman"/>
          <w:sz w:val="24"/>
          <w:szCs w:val="24"/>
        </w:rPr>
        <w:t>est lorsqu</w:t>
      </w:r>
      <w:r w:rsidR="00C80121">
        <w:rPr>
          <w:rFonts w:ascii="Garamond" w:hAnsi="Garamond" w:cs="Times New Roman"/>
          <w:sz w:val="24"/>
          <w:szCs w:val="24"/>
        </w:rPr>
        <w:t>’</w:t>
      </w:r>
      <w:r w:rsidR="00EB6C72" w:rsidRPr="005D71D3">
        <w:rPr>
          <w:rFonts w:ascii="Garamond" w:hAnsi="Garamond" w:cs="Times New Roman"/>
          <w:sz w:val="24"/>
          <w:szCs w:val="24"/>
        </w:rPr>
        <w:t>il ne cède précisément pas à ses attentes, mais institue en littérature le poétique comme l</w:t>
      </w:r>
      <w:r w:rsidR="00C80121">
        <w:rPr>
          <w:rFonts w:ascii="Garamond" w:hAnsi="Garamond" w:cs="Times New Roman"/>
          <w:sz w:val="24"/>
          <w:szCs w:val="24"/>
        </w:rPr>
        <w:t>’</w:t>
      </w:r>
      <w:r w:rsidR="00EB6C72" w:rsidRPr="005D71D3">
        <w:rPr>
          <w:rFonts w:ascii="Garamond" w:hAnsi="Garamond" w:cs="Times New Roman"/>
          <w:sz w:val="24"/>
          <w:szCs w:val="24"/>
        </w:rPr>
        <w:t>un des doubles du philosophique, tout en faisant de la duplicité même l</w:t>
      </w:r>
      <w:r w:rsidR="00C80121">
        <w:rPr>
          <w:rFonts w:ascii="Garamond" w:hAnsi="Garamond" w:cs="Times New Roman"/>
          <w:sz w:val="24"/>
          <w:szCs w:val="24"/>
        </w:rPr>
        <w:t>’</w:t>
      </w:r>
      <w:r w:rsidR="00EB6C72" w:rsidRPr="005D71D3">
        <w:rPr>
          <w:rFonts w:ascii="Garamond" w:hAnsi="Garamond" w:cs="Times New Roman"/>
          <w:sz w:val="24"/>
          <w:szCs w:val="24"/>
        </w:rPr>
        <w:t xml:space="preserve">un des principes clés de la raison </w:t>
      </w:r>
      <w:r w:rsidR="003173C2" w:rsidRPr="005D71D3">
        <w:rPr>
          <w:rFonts w:ascii="Garamond" w:hAnsi="Garamond" w:cs="Times New Roman"/>
          <w:sz w:val="24"/>
          <w:szCs w:val="24"/>
        </w:rPr>
        <w:t xml:space="preserve">propre à ce </w:t>
      </w:r>
      <w:r w:rsidR="00EB6C72" w:rsidRPr="005D71D3">
        <w:rPr>
          <w:rFonts w:ascii="Garamond" w:hAnsi="Garamond" w:cs="Times New Roman"/>
          <w:sz w:val="24"/>
          <w:szCs w:val="24"/>
        </w:rPr>
        <w:t xml:space="preserve">poétique. </w:t>
      </w:r>
      <w:r w:rsidR="00EB6C72" w:rsidRPr="004F6E2A">
        <w:rPr>
          <w:rFonts w:ascii="Garamond" w:hAnsi="Garamond" w:cs="Times New Roman"/>
          <w:sz w:val="24"/>
          <w:szCs w:val="24"/>
        </w:rPr>
        <w:t xml:space="preserve">À ce titre, nous ne pouvons suivre </w:t>
      </w:r>
      <w:proofErr w:type="spellStart"/>
      <w:r w:rsidR="003173C2" w:rsidRPr="004F6E2A">
        <w:rPr>
          <w:rFonts w:ascii="Garamond" w:hAnsi="Garamond" w:cs="Times New Roman"/>
          <w:sz w:val="24"/>
          <w:szCs w:val="24"/>
        </w:rPr>
        <w:t>Shoshana</w:t>
      </w:r>
      <w:proofErr w:type="spellEnd"/>
      <w:r w:rsidR="003173C2" w:rsidRPr="004F6E2A">
        <w:rPr>
          <w:rFonts w:ascii="Garamond" w:hAnsi="Garamond" w:cs="Times New Roman"/>
          <w:sz w:val="24"/>
          <w:szCs w:val="24"/>
        </w:rPr>
        <w:t xml:space="preserve"> </w:t>
      </w:r>
      <w:proofErr w:type="spellStart"/>
      <w:r w:rsidR="00EB6C72" w:rsidRPr="004F6E2A">
        <w:rPr>
          <w:rFonts w:ascii="Garamond" w:hAnsi="Garamond" w:cs="Times New Roman"/>
          <w:sz w:val="24"/>
          <w:szCs w:val="24"/>
        </w:rPr>
        <w:t>Felman</w:t>
      </w:r>
      <w:proofErr w:type="spellEnd"/>
      <w:r w:rsidR="00EB6C72" w:rsidRPr="004F6E2A">
        <w:rPr>
          <w:rFonts w:ascii="Garamond" w:hAnsi="Garamond" w:cs="Times New Roman"/>
          <w:sz w:val="24"/>
          <w:szCs w:val="24"/>
        </w:rPr>
        <w:t xml:space="preserve"> pour qui l</w:t>
      </w:r>
      <w:r w:rsidR="00C80121" w:rsidRPr="004F6E2A">
        <w:rPr>
          <w:rFonts w:ascii="Garamond" w:hAnsi="Garamond" w:cs="Times New Roman"/>
          <w:sz w:val="24"/>
          <w:szCs w:val="24"/>
        </w:rPr>
        <w:t>’</w:t>
      </w:r>
      <w:r w:rsidR="00EB6C72" w:rsidRPr="004F6E2A">
        <w:rPr>
          <w:rFonts w:ascii="Garamond" w:hAnsi="Garamond" w:cs="Times New Roman"/>
          <w:i/>
          <w:iCs/>
          <w:sz w:val="24"/>
          <w:szCs w:val="24"/>
        </w:rPr>
        <w:t>Histoire de la folie</w:t>
      </w:r>
      <w:r w:rsidR="00EB6C72" w:rsidRPr="004F6E2A">
        <w:rPr>
          <w:rFonts w:ascii="Garamond" w:hAnsi="Garamond" w:cs="Times New Roman"/>
          <w:sz w:val="24"/>
          <w:szCs w:val="24"/>
        </w:rPr>
        <w:t xml:space="preserve"> constitue </w:t>
      </w:r>
      <w:r w:rsidR="00EB6C72" w:rsidRPr="004F6E2A">
        <w:rPr>
          <w:rFonts w:ascii="Garamond" w:eastAsia="Code2000" w:hAnsi="Garamond" w:cs="Times New Roman"/>
          <w:sz w:val="24"/>
          <w:szCs w:val="24"/>
        </w:rPr>
        <w:t>« l</w:t>
      </w:r>
      <w:r w:rsidR="00C80121" w:rsidRPr="004F6E2A">
        <w:rPr>
          <w:rFonts w:ascii="Garamond" w:eastAsia="Code2000" w:hAnsi="Garamond" w:cs="Times New Roman"/>
          <w:sz w:val="24"/>
          <w:szCs w:val="24"/>
        </w:rPr>
        <w:t>’</w:t>
      </w:r>
      <w:r w:rsidR="00EB6C72" w:rsidRPr="004F6E2A">
        <w:rPr>
          <w:rFonts w:ascii="Garamond" w:eastAsia="Code2000" w:hAnsi="Garamond" w:cs="Times New Roman"/>
          <w:sz w:val="24"/>
          <w:szCs w:val="24"/>
        </w:rPr>
        <w:t>aboutissement théorique d</w:t>
      </w:r>
      <w:r w:rsidR="00C80121" w:rsidRPr="004F6E2A">
        <w:rPr>
          <w:rFonts w:ascii="Garamond" w:eastAsia="Code2000" w:hAnsi="Garamond" w:cs="Times New Roman"/>
          <w:sz w:val="24"/>
          <w:szCs w:val="24"/>
        </w:rPr>
        <w:t>’</w:t>
      </w:r>
      <w:r w:rsidR="00EB6C72" w:rsidRPr="004F6E2A">
        <w:rPr>
          <w:rFonts w:ascii="Garamond" w:eastAsia="Code2000" w:hAnsi="Garamond" w:cs="Times New Roman"/>
          <w:sz w:val="24"/>
          <w:szCs w:val="24"/>
        </w:rPr>
        <w:t>une certaine praxis du langage romantique</w:t>
      </w:r>
      <w:r w:rsidR="000914F0" w:rsidRPr="004F6E2A">
        <w:rPr>
          <w:rStyle w:val="Appelnotedebasdep"/>
          <w:rFonts w:ascii="Garamond" w:eastAsia="Code2000" w:hAnsi="Garamond" w:cs="Times New Roman"/>
          <w:sz w:val="24"/>
          <w:szCs w:val="24"/>
        </w:rPr>
        <w:footnoteReference w:id="45"/>
      </w:r>
      <w:r w:rsidR="00EB6C72" w:rsidRPr="004F6E2A">
        <w:rPr>
          <w:rFonts w:ascii="Garamond" w:eastAsia="Code2000" w:hAnsi="Garamond" w:cs="Times New Roman"/>
          <w:sz w:val="24"/>
          <w:szCs w:val="24"/>
        </w:rPr>
        <w:t> » : à sa façon, Nerval n</w:t>
      </w:r>
      <w:r w:rsidR="00C80121" w:rsidRPr="004F6E2A">
        <w:rPr>
          <w:rFonts w:ascii="Garamond" w:eastAsia="Code2000" w:hAnsi="Garamond" w:cs="Times New Roman"/>
          <w:sz w:val="24"/>
          <w:szCs w:val="24"/>
        </w:rPr>
        <w:t>’</w:t>
      </w:r>
      <w:r w:rsidR="00EB6C72" w:rsidRPr="004F6E2A">
        <w:rPr>
          <w:rFonts w:ascii="Garamond" w:eastAsia="Code2000" w:hAnsi="Garamond" w:cs="Times New Roman"/>
          <w:sz w:val="24"/>
          <w:szCs w:val="24"/>
        </w:rPr>
        <w:t>a pas attendu de relève philosophique pour avancer très précocement une critique littéraire</w:t>
      </w:r>
      <w:r w:rsidR="00EB6C72" w:rsidRPr="005D71D3">
        <w:rPr>
          <w:rFonts w:ascii="Garamond" w:eastAsia="Code2000" w:hAnsi="Garamond" w:cs="Times New Roman"/>
          <w:sz w:val="24"/>
          <w:szCs w:val="24"/>
        </w:rPr>
        <w:t xml:space="preserve"> du partage moderne</w:t>
      </w:r>
      <w:r w:rsidR="00103864" w:rsidRPr="005D71D3">
        <w:rPr>
          <w:rFonts w:ascii="Garamond" w:eastAsia="Code2000" w:hAnsi="Garamond" w:cs="Times New Roman"/>
          <w:sz w:val="24"/>
          <w:szCs w:val="24"/>
        </w:rPr>
        <w:t xml:space="preserve"> et exclusif</w:t>
      </w:r>
      <w:r w:rsidR="00EB6C72" w:rsidRPr="005D71D3">
        <w:rPr>
          <w:rFonts w:ascii="Garamond" w:eastAsia="Code2000" w:hAnsi="Garamond" w:cs="Times New Roman"/>
          <w:sz w:val="24"/>
          <w:szCs w:val="24"/>
        </w:rPr>
        <w:t xml:space="preserve"> de la raison et de la folie. Mais ce trait n</w:t>
      </w:r>
      <w:r w:rsidR="00C80121">
        <w:rPr>
          <w:rFonts w:ascii="Garamond" w:eastAsia="Code2000" w:hAnsi="Garamond" w:cs="Times New Roman"/>
          <w:sz w:val="24"/>
          <w:szCs w:val="24"/>
        </w:rPr>
        <w:t>’</w:t>
      </w:r>
      <w:r w:rsidR="00EB6C72" w:rsidRPr="005D71D3">
        <w:rPr>
          <w:rFonts w:ascii="Garamond" w:eastAsia="Code2000" w:hAnsi="Garamond" w:cs="Times New Roman"/>
          <w:sz w:val="24"/>
          <w:szCs w:val="24"/>
        </w:rPr>
        <w:t>en justifie que d</w:t>
      </w:r>
      <w:r w:rsidR="00C80121">
        <w:rPr>
          <w:rFonts w:ascii="Garamond" w:eastAsia="Code2000" w:hAnsi="Garamond" w:cs="Times New Roman"/>
          <w:sz w:val="24"/>
          <w:szCs w:val="24"/>
        </w:rPr>
        <w:t>’</w:t>
      </w:r>
      <w:r w:rsidR="00EB6C72" w:rsidRPr="005D71D3">
        <w:rPr>
          <w:rFonts w:ascii="Garamond" w:eastAsia="Code2000" w:hAnsi="Garamond" w:cs="Times New Roman"/>
          <w:sz w:val="24"/>
          <w:szCs w:val="24"/>
        </w:rPr>
        <w:t>autant mieux sa mobilisation par Foucault. Le projet foucaldien, en retour, éclaire originalement l</w:t>
      </w:r>
      <w:r w:rsidR="00C80121">
        <w:rPr>
          <w:rFonts w:ascii="Garamond" w:eastAsia="Code2000" w:hAnsi="Garamond" w:cs="Times New Roman"/>
          <w:sz w:val="24"/>
          <w:szCs w:val="24"/>
        </w:rPr>
        <w:t>’</w:t>
      </w:r>
      <w:r w:rsidR="00EB6C72" w:rsidRPr="005D71D3">
        <w:rPr>
          <w:rFonts w:ascii="Garamond" w:eastAsia="Code2000" w:hAnsi="Garamond" w:cs="Times New Roman"/>
          <w:sz w:val="24"/>
          <w:szCs w:val="24"/>
        </w:rPr>
        <w:t xml:space="preserve">œuvre de Nerval </w:t>
      </w:r>
      <w:r w:rsidR="00103864" w:rsidRPr="005D71D3">
        <w:rPr>
          <w:rFonts w:ascii="Garamond" w:eastAsia="Code2000" w:hAnsi="Garamond" w:cs="Times New Roman"/>
          <w:sz w:val="24"/>
          <w:szCs w:val="24"/>
        </w:rPr>
        <w:t>en mettant en lumière certaines couches d</w:t>
      </w:r>
      <w:r w:rsidR="00C80121">
        <w:rPr>
          <w:rFonts w:ascii="Garamond" w:eastAsia="Code2000" w:hAnsi="Garamond" w:cs="Times New Roman"/>
          <w:sz w:val="24"/>
          <w:szCs w:val="24"/>
        </w:rPr>
        <w:t>’</w:t>
      </w:r>
      <w:r w:rsidR="00103864" w:rsidRPr="005D71D3">
        <w:rPr>
          <w:rFonts w:ascii="Garamond" w:eastAsia="Code2000" w:hAnsi="Garamond" w:cs="Times New Roman"/>
          <w:sz w:val="24"/>
          <w:szCs w:val="24"/>
        </w:rPr>
        <w:t xml:space="preserve">une profondeur philosophique </w:t>
      </w:r>
      <w:r w:rsidR="00EB6C72" w:rsidRPr="005D71D3">
        <w:rPr>
          <w:rFonts w:ascii="Garamond" w:eastAsia="Code2000" w:hAnsi="Garamond" w:cs="Times New Roman"/>
          <w:sz w:val="24"/>
          <w:szCs w:val="24"/>
        </w:rPr>
        <w:t>longtemps méconnue à sa juste valeur.</w:t>
      </w:r>
    </w:p>
    <w:p w:rsidR="00EB6C72" w:rsidRPr="005D71D3" w:rsidRDefault="00EB6C72" w:rsidP="005D71D3">
      <w:pPr>
        <w:autoSpaceDE w:val="0"/>
        <w:autoSpaceDN w:val="0"/>
        <w:adjustRightInd w:val="0"/>
        <w:spacing w:after="0" w:line="240" w:lineRule="auto"/>
        <w:jc w:val="both"/>
        <w:rPr>
          <w:rFonts w:ascii="Garamond" w:eastAsia="Code2000" w:hAnsi="Garamond" w:cs="Times New Roman"/>
          <w:sz w:val="24"/>
          <w:szCs w:val="24"/>
        </w:rPr>
      </w:pPr>
    </w:p>
    <w:p w:rsidR="00587284" w:rsidRPr="005D71D3" w:rsidRDefault="00EB6C72" w:rsidP="0048234F">
      <w:pPr>
        <w:autoSpaceDE w:val="0"/>
        <w:autoSpaceDN w:val="0"/>
        <w:adjustRightInd w:val="0"/>
        <w:spacing w:after="0" w:line="240" w:lineRule="auto"/>
        <w:jc w:val="right"/>
        <w:rPr>
          <w:rFonts w:ascii="Garamond" w:eastAsia="Code2000" w:hAnsi="Garamond" w:cs="Times New Roman"/>
          <w:sz w:val="24"/>
          <w:szCs w:val="24"/>
        </w:rPr>
      </w:pPr>
      <w:r w:rsidRPr="005D71D3">
        <w:rPr>
          <w:rFonts w:ascii="Garamond" w:eastAsia="Code2000" w:hAnsi="Garamond" w:cs="Times New Roman"/>
          <w:sz w:val="24"/>
          <w:szCs w:val="24"/>
        </w:rPr>
        <w:t xml:space="preserve">Martin </w:t>
      </w:r>
      <w:r w:rsidRPr="005D71D3">
        <w:rPr>
          <w:rFonts w:ascii="Garamond" w:eastAsia="Code2000" w:hAnsi="Garamond" w:cs="Times New Roman"/>
          <w:smallCaps/>
          <w:sz w:val="24"/>
          <w:szCs w:val="24"/>
        </w:rPr>
        <w:t>Mees</w:t>
      </w:r>
    </w:p>
    <w:p w:rsidR="00587284" w:rsidRPr="0048234F" w:rsidRDefault="00587284" w:rsidP="005D71D3">
      <w:pPr>
        <w:autoSpaceDE w:val="0"/>
        <w:autoSpaceDN w:val="0"/>
        <w:adjustRightInd w:val="0"/>
        <w:spacing w:after="0" w:line="240" w:lineRule="auto"/>
        <w:jc w:val="right"/>
        <w:rPr>
          <w:rFonts w:ascii="Garamond" w:eastAsia="Code2000" w:hAnsi="Garamond" w:cs="Times New Roman"/>
          <w:sz w:val="20"/>
          <w:szCs w:val="20"/>
        </w:rPr>
      </w:pPr>
      <w:r w:rsidRPr="0048234F">
        <w:rPr>
          <w:rFonts w:ascii="Garamond" w:eastAsia="Code2000" w:hAnsi="Garamond" w:cs="Times New Roman"/>
          <w:sz w:val="20"/>
          <w:szCs w:val="20"/>
        </w:rPr>
        <w:t>Université Saint-Louis – Bruxelles</w:t>
      </w:r>
    </w:p>
    <w:p w:rsidR="003B4EBB" w:rsidRPr="0048234F" w:rsidRDefault="00587284" w:rsidP="0048234F">
      <w:pPr>
        <w:autoSpaceDE w:val="0"/>
        <w:autoSpaceDN w:val="0"/>
        <w:adjustRightInd w:val="0"/>
        <w:spacing w:after="0" w:line="240" w:lineRule="auto"/>
        <w:jc w:val="right"/>
        <w:rPr>
          <w:rFonts w:ascii="Garamond" w:eastAsia="Code2000" w:hAnsi="Garamond" w:cs="Times New Roman"/>
          <w:sz w:val="20"/>
          <w:szCs w:val="20"/>
        </w:rPr>
      </w:pPr>
      <w:r w:rsidRPr="0048234F">
        <w:rPr>
          <w:rFonts w:ascii="Garamond" w:eastAsia="Code2000" w:hAnsi="Garamond" w:cs="Times New Roman"/>
          <w:sz w:val="20"/>
          <w:szCs w:val="20"/>
        </w:rPr>
        <w:t xml:space="preserve">Centre </w:t>
      </w:r>
      <w:r w:rsidRPr="0048234F">
        <w:rPr>
          <w:rFonts w:ascii="Garamond" w:eastAsia="Code2000" w:hAnsi="Garamond" w:cs="Times New Roman"/>
          <w:i/>
          <w:iCs/>
          <w:sz w:val="20"/>
          <w:szCs w:val="20"/>
        </w:rPr>
        <w:t>Prospéro</w:t>
      </w:r>
      <w:r w:rsidRPr="0048234F">
        <w:rPr>
          <w:rFonts w:ascii="Garamond" w:eastAsia="Code2000" w:hAnsi="Garamond" w:cs="Times New Roman"/>
          <w:sz w:val="20"/>
          <w:szCs w:val="20"/>
        </w:rPr>
        <w:t>. Langage, image et connaissance</w:t>
      </w:r>
    </w:p>
    <w:sectPr w:rsidR="003B4EBB" w:rsidRPr="0048234F">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937B71" w:rsidRDefault="00937B71" w:rsidP="00EB6C72">
      <w:pPr>
        <w:spacing w:after="0" w:line="240" w:lineRule="auto"/>
      </w:pPr>
      <w:r>
        <w:separator/>
      </w:r>
    </w:p>
  </w:endnote>
  <w:endnote w:type="continuationSeparator" w:id="0">
    <w:p w:rsidR="00937B71" w:rsidRDefault="00937B71" w:rsidP="00EB6C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Garamond">
    <w:panose1 w:val="02020804030301090803"/>
    <w:charset w:val="00"/>
    <w:family w:val="roman"/>
    <w:pitch w:val="variable"/>
    <w:sig w:usb0="00000287" w:usb1="00000000" w:usb2="00000000" w:usb3="00000000" w:csb0="0000009F" w:csb1="00000000"/>
  </w:font>
  <w:font w:name="GillSans-LightItalic, 'Gill San">
    <w:panose1 w:val="020B0604020202020204"/>
    <w:charset w:val="00"/>
    <w:family w:val="swiss"/>
    <w:pitch w:val="default"/>
  </w:font>
  <w:font w:name="Code2000">
    <w:altName w:val="Yu Gothic"/>
    <w:panose1 w:val="020B0604020202020204"/>
    <w:charset w:val="00"/>
    <w:family w:val="auto"/>
    <w:pitch w:val="default"/>
  </w:font>
  <w:font w:name="Fd1433943-Identity-H">
    <w:altName w:val="Yu Gothic"/>
    <w:panose1 w:val="020B0604020202020204"/>
    <w:charset w:val="80"/>
    <w:family w:val="auto"/>
    <w:notTrueType/>
    <w:pitch w:val="default"/>
    <w:sig w:usb0="00000001" w:usb1="08070000" w:usb2="00000010" w:usb3="00000000" w:csb0="00020000" w:csb1="00000000"/>
  </w:font>
  <w:font w:name="Fd1643134-Identity-H">
    <w:altName w:val="Yu Gothic"/>
    <w:panose1 w:val="020B0604020202020204"/>
    <w:charset w:val="80"/>
    <w:family w:val="auto"/>
    <w:notTrueType/>
    <w:pitch w:val="default"/>
    <w:sig w:usb0="00000001" w:usb1="08070000" w:usb2="00000010" w:usb3="00000000" w:csb0="00020000" w:csb1="00000000"/>
  </w:font>
  <w:font w:name="Fd1631723-Identity-H">
    <w:altName w:val="Yu Gothic"/>
    <w:panose1 w:val="020B0604020202020204"/>
    <w:charset w:val="80"/>
    <w:family w:val="auto"/>
    <w:notTrueType/>
    <w:pitch w:val="default"/>
    <w:sig w:usb0="00000001" w:usb1="08070000" w:usb2="00000010" w:usb3="00000000" w:csb0="00020000" w:csb1="00000000"/>
  </w:font>
  <w:font w:name="TimesNewRoman">
    <w:altName w:val="Times New Roman"/>
    <w:panose1 w:val="020B0604020202020204"/>
    <w:charset w:val="00"/>
    <w:family w:val="roman"/>
    <w:pitch w:val="default"/>
  </w:font>
  <w:font w:name="Fd593735-Identity-H">
    <w:altName w:val="Yu Gothic"/>
    <w:panose1 w:val="020B0604020202020204"/>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C80121" w:rsidRDefault="00C80121">
    <w:pPr>
      <w:pStyle w:val="Pieddepage"/>
      <w:jc w:val="right"/>
    </w:pPr>
  </w:p>
  <w:p w:rsidR="00C80121" w:rsidRDefault="00C8012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937B71" w:rsidRDefault="00937B71" w:rsidP="00EB6C72">
      <w:pPr>
        <w:spacing w:after="0" w:line="240" w:lineRule="auto"/>
      </w:pPr>
      <w:r>
        <w:separator/>
      </w:r>
    </w:p>
  </w:footnote>
  <w:footnote w:type="continuationSeparator" w:id="0">
    <w:p w:rsidR="00937B71" w:rsidRDefault="00937B71" w:rsidP="00EB6C72">
      <w:pPr>
        <w:spacing w:after="0" w:line="240" w:lineRule="auto"/>
      </w:pPr>
      <w:r>
        <w:continuationSeparator/>
      </w:r>
    </w:p>
  </w:footnote>
  <w:footnote w:id="1">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G. de Nerval, </w:t>
      </w:r>
      <w:r w:rsidRPr="00243CF4">
        <w:rPr>
          <w:rFonts w:ascii="Garamond" w:hAnsi="Garamond" w:cs="Times New Roman"/>
          <w:sz w:val="18"/>
          <w:szCs w:val="18"/>
        </w:rPr>
        <w:t>Lettre au docteur Émile Blanche</w:t>
      </w:r>
      <w:r w:rsidRPr="00D218FB">
        <w:rPr>
          <w:rFonts w:ascii="Garamond" w:hAnsi="Garamond" w:cs="Times New Roman"/>
          <w:sz w:val="18"/>
          <w:szCs w:val="18"/>
        </w:rPr>
        <w:t xml:space="preserve"> (Juillet 1854) in </w:t>
      </w:r>
      <w:r w:rsidRPr="00D218FB">
        <w:rPr>
          <w:rFonts w:ascii="Garamond" w:hAnsi="Garamond" w:cs="Times New Roman"/>
          <w:i/>
          <w:sz w:val="18"/>
          <w:szCs w:val="18"/>
        </w:rPr>
        <w:t>Œuvres complètes</w:t>
      </w:r>
      <w:r w:rsidRPr="00D218FB">
        <w:rPr>
          <w:rFonts w:ascii="Garamond" w:hAnsi="Garamond" w:cs="Times New Roman"/>
          <w:sz w:val="18"/>
          <w:szCs w:val="18"/>
        </w:rPr>
        <w:t xml:space="preserve">, J. </w:t>
      </w:r>
      <w:r w:rsidRPr="00D218FB">
        <w:rPr>
          <w:rFonts w:ascii="Garamond" w:eastAsia="GillSans-LightItalic, 'Gill San" w:hAnsi="Garamond" w:cs="Times New Roman"/>
          <w:sz w:val="18"/>
          <w:szCs w:val="18"/>
        </w:rPr>
        <w:t xml:space="preserve">Guillaume et C. </w:t>
      </w:r>
      <w:proofErr w:type="spellStart"/>
      <w:r w:rsidRPr="00D218FB">
        <w:rPr>
          <w:rFonts w:ascii="Garamond" w:eastAsia="GillSans-LightItalic, 'Gill San" w:hAnsi="Garamond" w:cs="Times New Roman"/>
          <w:sz w:val="18"/>
          <w:szCs w:val="18"/>
        </w:rPr>
        <w:t>Pichois</w:t>
      </w:r>
      <w:proofErr w:type="spellEnd"/>
      <w:r w:rsidRPr="00D218FB">
        <w:rPr>
          <w:rFonts w:ascii="Garamond" w:eastAsia="GillSans-LightItalic, 'Gill San" w:hAnsi="Garamond" w:cs="Times New Roman"/>
          <w:sz w:val="18"/>
          <w:szCs w:val="18"/>
        </w:rPr>
        <w:t xml:space="preserve"> (éd.), Paris, Gallimard, « Bibliothèque de la Pléiade », t. III, 1993, p. 887. Nous</w:t>
      </w:r>
      <w:r w:rsidRPr="00D218FB">
        <w:rPr>
          <w:rFonts w:ascii="Garamond" w:hAnsi="Garamond" w:cs="Times New Roman"/>
          <w:sz w:val="18"/>
          <w:szCs w:val="18"/>
        </w:rPr>
        <w:t xml:space="preserve"> renverrons désormais directement aux écrits nervaliens par le numéro du volume de ces œuvres complètes en chiffres romains suivi du numéro de page en chiffres arabes.</w:t>
      </w:r>
    </w:p>
  </w:footnote>
  <w:footnote w:id="2">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On trouve plus d</w:t>
      </w:r>
      <w:r>
        <w:rPr>
          <w:rFonts w:ascii="Garamond" w:hAnsi="Garamond" w:cs="Times New Roman"/>
          <w:sz w:val="18"/>
          <w:szCs w:val="18"/>
        </w:rPr>
        <w:t>’</w:t>
      </w:r>
      <w:r w:rsidRPr="00D218FB">
        <w:rPr>
          <w:rFonts w:ascii="Garamond" w:hAnsi="Garamond" w:cs="Times New Roman"/>
          <w:sz w:val="18"/>
          <w:szCs w:val="18"/>
        </w:rPr>
        <w:t>une dizaine de références à Nerval dans l</w:t>
      </w:r>
      <w:r>
        <w:rPr>
          <w:rFonts w:ascii="Garamond" w:hAnsi="Garamond" w:cs="Times New Roman"/>
          <w:sz w:val="18"/>
          <w:szCs w:val="18"/>
        </w:rPr>
        <w:t>’</w:t>
      </w:r>
      <w:r w:rsidRPr="00D218FB">
        <w:rPr>
          <w:rFonts w:ascii="Garamond" w:hAnsi="Garamond" w:cs="Times New Roman"/>
          <w:i/>
          <w:iCs/>
          <w:sz w:val="18"/>
          <w:szCs w:val="18"/>
        </w:rPr>
        <w:t>Histoire de la folie à l</w:t>
      </w:r>
      <w:r>
        <w:rPr>
          <w:rFonts w:ascii="Garamond" w:hAnsi="Garamond" w:cs="Times New Roman"/>
          <w:i/>
          <w:iCs/>
          <w:sz w:val="18"/>
          <w:szCs w:val="18"/>
        </w:rPr>
        <w:t>’</w:t>
      </w:r>
      <w:r w:rsidRPr="00D218FB">
        <w:rPr>
          <w:rFonts w:ascii="Garamond" w:hAnsi="Garamond" w:cs="Times New Roman"/>
          <w:i/>
          <w:iCs/>
          <w:sz w:val="18"/>
          <w:szCs w:val="18"/>
        </w:rPr>
        <w:t>âge classique</w:t>
      </w:r>
      <w:r w:rsidRPr="00D218FB">
        <w:rPr>
          <w:rFonts w:ascii="Garamond" w:hAnsi="Garamond" w:cs="Times New Roman"/>
          <w:sz w:val="18"/>
          <w:szCs w:val="18"/>
        </w:rPr>
        <w:t xml:space="preserve">. Pour les autres textes, on peut citer : 1) M. Foucault, </w:t>
      </w:r>
      <w:r w:rsidRPr="00D218FB">
        <w:rPr>
          <w:rFonts w:ascii="Garamond" w:hAnsi="Garamond" w:cs="Times New Roman"/>
          <w:i/>
          <w:sz w:val="18"/>
          <w:szCs w:val="18"/>
        </w:rPr>
        <w:t>Dits et écrits</w:t>
      </w:r>
      <w:r w:rsidRPr="00D218FB">
        <w:rPr>
          <w:rFonts w:ascii="Garamond" w:hAnsi="Garamond" w:cs="Times New Roman"/>
          <w:sz w:val="18"/>
          <w:szCs w:val="18"/>
        </w:rPr>
        <w:t xml:space="preserve">, D. </w:t>
      </w:r>
      <w:proofErr w:type="spellStart"/>
      <w:r w:rsidRPr="00D218FB">
        <w:rPr>
          <w:rFonts w:ascii="Garamond" w:hAnsi="Garamond" w:cs="Times New Roman"/>
          <w:sz w:val="18"/>
          <w:szCs w:val="18"/>
        </w:rPr>
        <w:t>Defert</w:t>
      </w:r>
      <w:proofErr w:type="spellEnd"/>
      <w:r w:rsidRPr="00D218FB">
        <w:rPr>
          <w:rFonts w:ascii="Garamond" w:hAnsi="Garamond" w:cs="Times New Roman"/>
          <w:sz w:val="18"/>
          <w:szCs w:val="18"/>
        </w:rPr>
        <w:t>, F. Ewald et J. Lagrange (éd.), Paris, Gallimard, « Quarto », t. I, 2001 [1994] : n°1, « La folie n</w:t>
      </w:r>
      <w:r>
        <w:rPr>
          <w:rFonts w:ascii="Garamond" w:hAnsi="Garamond" w:cs="Times New Roman"/>
          <w:sz w:val="18"/>
          <w:szCs w:val="18"/>
        </w:rPr>
        <w:t>’</w:t>
      </w:r>
      <w:r w:rsidRPr="00D218FB">
        <w:rPr>
          <w:rFonts w:ascii="Garamond" w:hAnsi="Garamond" w:cs="Times New Roman"/>
          <w:sz w:val="18"/>
          <w:szCs w:val="18"/>
        </w:rPr>
        <w:t>existe que dans une société » ; n°25, « La folie, l</w:t>
      </w:r>
      <w:r>
        <w:rPr>
          <w:rFonts w:ascii="Garamond" w:hAnsi="Garamond" w:cs="Times New Roman"/>
          <w:sz w:val="18"/>
          <w:szCs w:val="18"/>
        </w:rPr>
        <w:t>’</w:t>
      </w:r>
      <w:r w:rsidRPr="00D218FB">
        <w:rPr>
          <w:rFonts w:ascii="Garamond" w:hAnsi="Garamond" w:cs="Times New Roman"/>
          <w:sz w:val="18"/>
          <w:szCs w:val="18"/>
        </w:rPr>
        <w:t>absence d</w:t>
      </w:r>
      <w:r>
        <w:rPr>
          <w:rFonts w:ascii="Garamond" w:hAnsi="Garamond" w:cs="Times New Roman"/>
          <w:sz w:val="18"/>
          <w:szCs w:val="18"/>
        </w:rPr>
        <w:t>’</w:t>
      </w:r>
      <w:r w:rsidRPr="00D218FB">
        <w:rPr>
          <w:rFonts w:ascii="Garamond" w:hAnsi="Garamond" w:cs="Times New Roman"/>
          <w:sz w:val="18"/>
          <w:szCs w:val="18"/>
        </w:rPr>
        <w:t>œuvre » ; n°29, « L</w:t>
      </w:r>
      <w:r>
        <w:rPr>
          <w:rFonts w:ascii="Garamond" w:hAnsi="Garamond" w:cs="Times New Roman"/>
          <w:sz w:val="18"/>
          <w:szCs w:val="18"/>
        </w:rPr>
        <w:t>’</w:t>
      </w:r>
      <w:r w:rsidRPr="00D218FB">
        <w:rPr>
          <w:rFonts w:ascii="Garamond" w:hAnsi="Garamond" w:cs="Times New Roman"/>
          <w:sz w:val="18"/>
          <w:szCs w:val="18"/>
        </w:rPr>
        <w:t>obligation d</w:t>
      </w:r>
      <w:r>
        <w:rPr>
          <w:rFonts w:ascii="Garamond" w:hAnsi="Garamond" w:cs="Times New Roman"/>
          <w:sz w:val="18"/>
          <w:szCs w:val="18"/>
        </w:rPr>
        <w:t>’</w:t>
      </w:r>
      <w:r w:rsidRPr="00D218FB">
        <w:rPr>
          <w:rFonts w:ascii="Garamond" w:hAnsi="Garamond" w:cs="Times New Roman"/>
          <w:sz w:val="18"/>
          <w:szCs w:val="18"/>
        </w:rPr>
        <w:t>écrire » ; n°46, « Nietzsche, Freud, Marx ». 2) M. Foucault, « La Littérature et la folie [La folie dans l</w:t>
      </w:r>
      <w:r>
        <w:rPr>
          <w:rFonts w:ascii="Garamond" w:hAnsi="Garamond" w:cs="Times New Roman"/>
          <w:sz w:val="18"/>
          <w:szCs w:val="18"/>
        </w:rPr>
        <w:t>’</w:t>
      </w:r>
      <w:r w:rsidRPr="00D218FB">
        <w:rPr>
          <w:rFonts w:ascii="Garamond" w:hAnsi="Garamond" w:cs="Times New Roman"/>
          <w:sz w:val="18"/>
          <w:szCs w:val="18"/>
        </w:rPr>
        <w:t xml:space="preserve">œuvre de Raymond Roussel] » in </w:t>
      </w:r>
      <w:r w:rsidRPr="00D218FB">
        <w:rPr>
          <w:rFonts w:ascii="Garamond" w:hAnsi="Garamond" w:cs="Times New Roman"/>
          <w:i/>
          <w:sz w:val="18"/>
          <w:szCs w:val="18"/>
        </w:rPr>
        <w:t>Folie, langage, littérature</w:t>
      </w:r>
      <w:r w:rsidRPr="00D218FB">
        <w:rPr>
          <w:rFonts w:ascii="Garamond" w:hAnsi="Garamond" w:cs="Times New Roman"/>
          <w:sz w:val="18"/>
          <w:szCs w:val="18"/>
        </w:rPr>
        <w:t xml:space="preserve">, H.-P. </w:t>
      </w:r>
      <w:proofErr w:type="spellStart"/>
      <w:r w:rsidRPr="00D218FB">
        <w:rPr>
          <w:rFonts w:ascii="Garamond" w:hAnsi="Garamond" w:cs="Times New Roman"/>
          <w:sz w:val="18"/>
          <w:szCs w:val="18"/>
        </w:rPr>
        <w:t>Fruchaud</w:t>
      </w:r>
      <w:proofErr w:type="spellEnd"/>
      <w:r w:rsidRPr="00D218FB">
        <w:rPr>
          <w:rFonts w:ascii="Garamond" w:hAnsi="Garamond" w:cs="Times New Roman"/>
          <w:sz w:val="18"/>
          <w:szCs w:val="18"/>
        </w:rPr>
        <w:t xml:space="preserve">, D. </w:t>
      </w:r>
      <w:proofErr w:type="spellStart"/>
      <w:r w:rsidRPr="00D218FB">
        <w:rPr>
          <w:rFonts w:ascii="Garamond" w:hAnsi="Garamond" w:cs="Times New Roman"/>
          <w:sz w:val="18"/>
          <w:szCs w:val="18"/>
        </w:rPr>
        <w:t>Lorenzini</w:t>
      </w:r>
      <w:proofErr w:type="spellEnd"/>
      <w:r w:rsidRPr="00D218FB">
        <w:rPr>
          <w:rFonts w:ascii="Garamond" w:hAnsi="Garamond" w:cs="Times New Roman"/>
          <w:sz w:val="18"/>
          <w:szCs w:val="18"/>
        </w:rPr>
        <w:t xml:space="preserve"> et J. Revel (éd.), Paris, Vrin, « Philosophie du présent », 2019. 3) M. Foucault, « L</w:t>
      </w:r>
      <w:r>
        <w:rPr>
          <w:rFonts w:ascii="Garamond" w:hAnsi="Garamond" w:cs="Times New Roman"/>
          <w:sz w:val="18"/>
          <w:szCs w:val="18"/>
        </w:rPr>
        <w:t>’</w:t>
      </w:r>
      <w:r w:rsidRPr="00D218FB">
        <w:rPr>
          <w:rFonts w:ascii="Garamond" w:hAnsi="Garamond" w:cs="Times New Roman"/>
          <w:sz w:val="18"/>
          <w:szCs w:val="18"/>
        </w:rPr>
        <w:t xml:space="preserve">usage de la parole », ensemble de cinq émissions radiophoniques diffusées à la RTF France III entre le 7 janvier et le 4 février 1963 (en particulier la troisième partie) </w:t>
      </w:r>
      <w:r w:rsidRPr="00D218FB">
        <w:rPr>
          <w:rFonts w:ascii="Garamond" w:hAnsi="Garamond" w:cs="Times New Roman"/>
          <w:i/>
          <w:iCs/>
          <w:sz w:val="18"/>
          <w:szCs w:val="18"/>
        </w:rPr>
        <w:t>cf.</w:t>
      </w:r>
      <w:r w:rsidRPr="00D218FB">
        <w:rPr>
          <w:rFonts w:ascii="Garamond" w:hAnsi="Garamond" w:cs="Times New Roman"/>
          <w:sz w:val="18"/>
          <w:szCs w:val="18"/>
        </w:rPr>
        <w:t xml:space="preserve"> </w:t>
      </w:r>
      <w:r w:rsidRPr="00D218FB">
        <w:rPr>
          <w:rFonts w:ascii="Garamond" w:hAnsi="Garamond" w:cs="Times New Roman"/>
          <w:i/>
          <w:sz w:val="18"/>
          <w:szCs w:val="18"/>
        </w:rPr>
        <w:t xml:space="preserve">La </w:t>
      </w:r>
      <w:r w:rsidR="00A94EEC">
        <w:rPr>
          <w:rFonts w:ascii="Garamond" w:hAnsi="Garamond" w:cs="Times New Roman"/>
          <w:i/>
          <w:sz w:val="18"/>
          <w:szCs w:val="18"/>
        </w:rPr>
        <w:t>G</w:t>
      </w:r>
      <w:r w:rsidRPr="00D218FB">
        <w:rPr>
          <w:rFonts w:ascii="Garamond" w:hAnsi="Garamond" w:cs="Times New Roman"/>
          <w:i/>
          <w:sz w:val="18"/>
          <w:szCs w:val="18"/>
        </w:rPr>
        <w:t xml:space="preserve">rande </w:t>
      </w:r>
      <w:r w:rsidR="00A94EEC">
        <w:rPr>
          <w:rFonts w:ascii="Garamond" w:hAnsi="Garamond" w:cs="Times New Roman"/>
          <w:i/>
          <w:sz w:val="18"/>
          <w:szCs w:val="18"/>
        </w:rPr>
        <w:t>É</w:t>
      </w:r>
      <w:r w:rsidRPr="00D218FB">
        <w:rPr>
          <w:rFonts w:ascii="Garamond" w:hAnsi="Garamond" w:cs="Times New Roman"/>
          <w:i/>
          <w:sz w:val="18"/>
          <w:szCs w:val="18"/>
        </w:rPr>
        <w:t>trangère. À propos de littérature</w:t>
      </w:r>
      <w:r w:rsidRPr="00D218FB">
        <w:rPr>
          <w:rFonts w:ascii="Garamond" w:hAnsi="Garamond" w:cs="Times New Roman"/>
          <w:sz w:val="18"/>
          <w:szCs w:val="18"/>
        </w:rPr>
        <w:t xml:space="preserve">, P. </w:t>
      </w:r>
      <w:proofErr w:type="spellStart"/>
      <w:r w:rsidRPr="00D218FB">
        <w:rPr>
          <w:rFonts w:ascii="Garamond" w:hAnsi="Garamond" w:cs="Times New Roman"/>
          <w:sz w:val="18"/>
          <w:szCs w:val="18"/>
        </w:rPr>
        <w:t>Artières</w:t>
      </w:r>
      <w:proofErr w:type="spellEnd"/>
      <w:r w:rsidRPr="00D218FB">
        <w:rPr>
          <w:rFonts w:ascii="Garamond" w:hAnsi="Garamond" w:cs="Times New Roman"/>
          <w:sz w:val="18"/>
          <w:szCs w:val="18"/>
        </w:rPr>
        <w:t xml:space="preserve">, J.-F. Bert, M. </w:t>
      </w:r>
      <w:proofErr w:type="spellStart"/>
      <w:r w:rsidRPr="00D218FB">
        <w:rPr>
          <w:rFonts w:ascii="Garamond" w:hAnsi="Garamond" w:cs="Times New Roman"/>
          <w:sz w:val="18"/>
          <w:szCs w:val="18"/>
        </w:rPr>
        <w:t>Potte</w:t>
      </w:r>
      <w:proofErr w:type="spellEnd"/>
      <w:r w:rsidRPr="00D218FB">
        <w:rPr>
          <w:rFonts w:ascii="Garamond" w:hAnsi="Garamond" w:cs="Times New Roman"/>
          <w:sz w:val="18"/>
          <w:szCs w:val="18"/>
        </w:rPr>
        <w:t xml:space="preserve">-Bonneville et J. Revel (éd.), Paris, </w:t>
      </w:r>
      <w:r w:rsidR="00A94EEC">
        <w:rPr>
          <w:rFonts w:ascii="Garamond" w:hAnsi="Garamond" w:cs="Times New Roman"/>
          <w:sz w:val="18"/>
          <w:szCs w:val="18"/>
        </w:rPr>
        <w:t>É</w:t>
      </w:r>
      <w:r w:rsidRPr="00D218FB">
        <w:rPr>
          <w:rFonts w:ascii="Garamond" w:hAnsi="Garamond" w:cs="Times New Roman"/>
          <w:sz w:val="18"/>
          <w:szCs w:val="18"/>
        </w:rPr>
        <w:t>ditions EHESS, « </w:t>
      </w:r>
      <w:proofErr w:type="spellStart"/>
      <w:r w:rsidRPr="00D218FB">
        <w:rPr>
          <w:rFonts w:ascii="Garamond" w:hAnsi="Garamond" w:cs="Times New Roman"/>
          <w:sz w:val="18"/>
          <w:szCs w:val="18"/>
        </w:rPr>
        <w:t>Audiographie</w:t>
      </w:r>
      <w:proofErr w:type="spellEnd"/>
      <w:r w:rsidRPr="00D218FB">
        <w:rPr>
          <w:rFonts w:ascii="Garamond" w:hAnsi="Garamond" w:cs="Times New Roman"/>
          <w:sz w:val="18"/>
          <w:szCs w:val="18"/>
        </w:rPr>
        <w:t> », 2013, p. 24-26. 4) M. Foucault, « L</w:t>
      </w:r>
      <w:r>
        <w:rPr>
          <w:rFonts w:ascii="Garamond" w:hAnsi="Garamond" w:cs="Times New Roman"/>
          <w:sz w:val="18"/>
          <w:szCs w:val="18"/>
        </w:rPr>
        <w:t>’</w:t>
      </w:r>
      <w:r w:rsidRPr="00D218FB">
        <w:rPr>
          <w:rFonts w:ascii="Garamond" w:hAnsi="Garamond" w:cs="Times New Roman"/>
          <w:sz w:val="18"/>
          <w:szCs w:val="18"/>
        </w:rPr>
        <w:t>Allemagne romantique : Romantisme et folie », entretien avec Serge Jouhet sur France III, le 23/02/1963.</w:t>
      </w:r>
    </w:p>
  </w:footnote>
  <w:footnote w:id="3">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Sur la place de la littérature dans l</w:t>
      </w:r>
      <w:r>
        <w:rPr>
          <w:rFonts w:ascii="Garamond" w:hAnsi="Garamond" w:cs="Times New Roman"/>
          <w:sz w:val="18"/>
          <w:szCs w:val="18"/>
        </w:rPr>
        <w:t>’</w:t>
      </w:r>
      <w:r w:rsidRPr="00D218FB">
        <w:rPr>
          <w:rFonts w:ascii="Garamond" w:hAnsi="Garamond" w:cs="Times New Roman"/>
          <w:sz w:val="18"/>
          <w:szCs w:val="18"/>
        </w:rPr>
        <w:t>œuvre de Michel Foucault jusqu</w:t>
      </w:r>
      <w:r>
        <w:rPr>
          <w:rFonts w:ascii="Garamond" w:hAnsi="Garamond" w:cs="Times New Roman"/>
          <w:sz w:val="18"/>
          <w:szCs w:val="18"/>
        </w:rPr>
        <w:t>’</w:t>
      </w:r>
      <w:r w:rsidRPr="00D218FB">
        <w:rPr>
          <w:rFonts w:ascii="Garamond" w:hAnsi="Garamond" w:cs="Times New Roman"/>
          <w:sz w:val="18"/>
          <w:szCs w:val="18"/>
        </w:rPr>
        <w:t xml:space="preserve">au début des années soixante-dix, voir notamment J.-F. Favreau, </w:t>
      </w:r>
      <w:r w:rsidRPr="00D218FB">
        <w:rPr>
          <w:rFonts w:ascii="Garamond" w:hAnsi="Garamond" w:cs="Times New Roman"/>
          <w:i/>
          <w:sz w:val="18"/>
          <w:szCs w:val="18"/>
        </w:rPr>
        <w:t>Vertige de l</w:t>
      </w:r>
      <w:r>
        <w:rPr>
          <w:rFonts w:ascii="Garamond" w:hAnsi="Garamond" w:cs="Times New Roman"/>
          <w:i/>
          <w:sz w:val="18"/>
          <w:szCs w:val="18"/>
        </w:rPr>
        <w:t>’</w:t>
      </w:r>
      <w:r w:rsidRPr="00D218FB">
        <w:rPr>
          <w:rFonts w:ascii="Garamond" w:hAnsi="Garamond" w:cs="Times New Roman"/>
          <w:i/>
          <w:sz w:val="18"/>
          <w:szCs w:val="18"/>
        </w:rPr>
        <w:t>écriture. Michel Foucault et la littérature (1954-1970)</w:t>
      </w:r>
      <w:r w:rsidRPr="00D218FB">
        <w:rPr>
          <w:rFonts w:ascii="Garamond" w:hAnsi="Garamond" w:cs="Times New Roman"/>
          <w:sz w:val="18"/>
          <w:szCs w:val="18"/>
        </w:rPr>
        <w:t>, Lyon, ENS Éditions, 2012.</w:t>
      </w:r>
    </w:p>
  </w:footnote>
  <w:footnote w:id="4">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S. </w:t>
      </w:r>
      <w:proofErr w:type="spellStart"/>
      <w:r w:rsidRPr="00D218FB">
        <w:rPr>
          <w:rFonts w:ascii="Garamond" w:hAnsi="Garamond" w:cs="Times New Roman"/>
          <w:sz w:val="18"/>
          <w:szCs w:val="18"/>
        </w:rPr>
        <w:t>Felman</w:t>
      </w:r>
      <w:proofErr w:type="spellEnd"/>
      <w:r w:rsidRPr="00D218FB">
        <w:rPr>
          <w:rFonts w:ascii="Garamond" w:hAnsi="Garamond" w:cs="Times New Roman"/>
          <w:sz w:val="18"/>
          <w:szCs w:val="18"/>
        </w:rPr>
        <w:t xml:space="preserve">, « </w:t>
      </w:r>
      <w:r w:rsidRPr="00D218FB">
        <w:rPr>
          <w:rFonts w:ascii="Garamond" w:hAnsi="Garamond" w:cs="Times New Roman"/>
          <w:i/>
          <w:sz w:val="18"/>
          <w:szCs w:val="18"/>
        </w:rPr>
        <w:t>Aurélia</w:t>
      </w:r>
      <w:r w:rsidRPr="00D218FB">
        <w:rPr>
          <w:rFonts w:ascii="Garamond" w:hAnsi="Garamond" w:cs="Times New Roman"/>
          <w:sz w:val="18"/>
          <w:szCs w:val="18"/>
        </w:rPr>
        <w:t xml:space="preserve"> ou </w:t>
      </w:r>
      <w:r>
        <w:rPr>
          <w:rFonts w:ascii="Garamond" w:hAnsi="Garamond" w:cs="Times New Roman"/>
          <w:sz w:val="18"/>
          <w:szCs w:val="18"/>
        </w:rPr>
        <w:t>‘‘</w:t>
      </w:r>
      <w:r w:rsidRPr="00D218FB">
        <w:rPr>
          <w:rFonts w:ascii="Garamond" w:hAnsi="Garamond" w:cs="Times New Roman"/>
          <w:sz w:val="18"/>
          <w:szCs w:val="18"/>
        </w:rPr>
        <w:t>le livre infaisable</w:t>
      </w:r>
      <w:r>
        <w:rPr>
          <w:rFonts w:ascii="Garamond" w:hAnsi="Garamond" w:cs="Times New Roman"/>
          <w:sz w:val="18"/>
          <w:szCs w:val="18"/>
        </w:rPr>
        <w:t>’’</w:t>
      </w:r>
      <w:r w:rsidRPr="00D218FB">
        <w:rPr>
          <w:rFonts w:ascii="Garamond" w:hAnsi="Garamond" w:cs="Times New Roman"/>
          <w:sz w:val="18"/>
          <w:szCs w:val="18"/>
        </w:rPr>
        <w:t xml:space="preserve"> : de Foucault à Nerval », </w:t>
      </w:r>
      <w:r w:rsidRPr="00D218FB">
        <w:rPr>
          <w:rStyle w:val="Accentuation"/>
          <w:rFonts w:ascii="Garamond" w:hAnsi="Garamond" w:cs="Times New Roman"/>
          <w:sz w:val="18"/>
          <w:szCs w:val="18"/>
        </w:rPr>
        <w:t>Romantisme</w:t>
      </w:r>
      <w:r w:rsidRPr="00D218FB">
        <w:rPr>
          <w:rFonts w:ascii="Garamond" w:hAnsi="Garamond" w:cs="Times New Roman"/>
          <w:sz w:val="18"/>
          <w:szCs w:val="18"/>
        </w:rPr>
        <w:t>, n°3, 1971, p. 47.</w:t>
      </w:r>
    </w:p>
  </w:footnote>
  <w:footnote w:id="5">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M. Foucault, « Préface » à </w:t>
      </w:r>
      <w:r w:rsidRPr="00D218FB">
        <w:rPr>
          <w:rFonts w:ascii="Garamond" w:hAnsi="Garamond" w:cs="Times New Roman"/>
          <w:i/>
          <w:iCs/>
          <w:sz w:val="18"/>
          <w:szCs w:val="18"/>
        </w:rPr>
        <w:t>Folie et Déraison.</w:t>
      </w:r>
      <w:r w:rsidRPr="00D218FB">
        <w:rPr>
          <w:rFonts w:ascii="Garamond" w:hAnsi="Garamond" w:cs="Times New Roman"/>
          <w:sz w:val="18"/>
          <w:szCs w:val="18"/>
        </w:rPr>
        <w:t xml:space="preserve"> </w:t>
      </w:r>
      <w:r w:rsidRPr="00D218FB">
        <w:rPr>
          <w:rFonts w:ascii="Garamond" w:hAnsi="Garamond" w:cs="Times New Roman"/>
          <w:i/>
          <w:iCs/>
          <w:sz w:val="18"/>
          <w:szCs w:val="18"/>
        </w:rPr>
        <w:t>Histoire de la folie à l</w:t>
      </w:r>
      <w:r>
        <w:rPr>
          <w:rFonts w:ascii="Garamond" w:hAnsi="Garamond" w:cs="Times New Roman"/>
          <w:i/>
          <w:iCs/>
          <w:sz w:val="18"/>
          <w:szCs w:val="18"/>
        </w:rPr>
        <w:t>’</w:t>
      </w:r>
      <w:r w:rsidRPr="00D218FB">
        <w:rPr>
          <w:rFonts w:ascii="Garamond" w:hAnsi="Garamond" w:cs="Times New Roman"/>
          <w:i/>
          <w:iCs/>
          <w:sz w:val="18"/>
          <w:szCs w:val="18"/>
        </w:rPr>
        <w:t>âge classique</w:t>
      </w:r>
      <w:r w:rsidRPr="00D218FB">
        <w:rPr>
          <w:rFonts w:ascii="Garamond" w:eastAsia="Code2000" w:hAnsi="Garamond" w:cs="Times New Roman"/>
          <w:sz w:val="18"/>
          <w:szCs w:val="18"/>
        </w:rPr>
        <w:t xml:space="preserve"> in </w:t>
      </w:r>
      <w:r w:rsidRPr="00D218FB">
        <w:rPr>
          <w:rFonts w:ascii="Garamond" w:hAnsi="Garamond" w:cs="Times New Roman"/>
          <w:i/>
          <w:sz w:val="18"/>
          <w:szCs w:val="18"/>
        </w:rPr>
        <w:t>Dits et écrits</w:t>
      </w:r>
      <w:r w:rsidRPr="00D218FB">
        <w:rPr>
          <w:rFonts w:ascii="Garamond" w:hAnsi="Garamond" w:cs="Times New Roman"/>
          <w:sz w:val="18"/>
          <w:szCs w:val="18"/>
        </w:rPr>
        <w:t xml:space="preserve">, </w:t>
      </w:r>
      <w:r w:rsidRPr="00D218FB">
        <w:rPr>
          <w:rFonts w:ascii="Garamond" w:hAnsi="Garamond" w:cs="Times New Roman"/>
          <w:i/>
          <w:iCs/>
          <w:sz w:val="18"/>
          <w:szCs w:val="18"/>
        </w:rPr>
        <w:t xml:space="preserve">op. </w:t>
      </w:r>
      <w:proofErr w:type="spellStart"/>
      <w:r w:rsidRPr="00D218FB">
        <w:rPr>
          <w:rFonts w:ascii="Garamond" w:hAnsi="Garamond" w:cs="Times New Roman"/>
          <w:i/>
          <w:iCs/>
          <w:sz w:val="18"/>
          <w:szCs w:val="18"/>
        </w:rPr>
        <w:t>cit</w:t>
      </w:r>
      <w:proofErr w:type="spellEnd"/>
      <w:r w:rsidRPr="00D218FB">
        <w:rPr>
          <w:rFonts w:ascii="Garamond" w:hAnsi="Garamond" w:cs="Times New Roman"/>
          <w:i/>
          <w:iCs/>
          <w:sz w:val="18"/>
          <w:szCs w:val="18"/>
        </w:rPr>
        <w:t>.</w:t>
      </w:r>
      <w:r w:rsidRPr="00D218FB">
        <w:rPr>
          <w:rFonts w:ascii="Garamond" w:hAnsi="Garamond" w:cs="Times New Roman"/>
          <w:sz w:val="18"/>
          <w:szCs w:val="18"/>
        </w:rPr>
        <w:t xml:space="preserve"> t. I, p. 188.</w:t>
      </w:r>
    </w:p>
  </w:footnote>
  <w:footnote w:id="6">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 </w:t>
      </w:r>
      <w:r w:rsidRPr="00D218FB">
        <w:rPr>
          <w:rFonts w:ascii="Garamond" w:eastAsia="Fd1643134-Identity-H" w:hAnsi="Garamond" w:cs="Times New Roman"/>
          <w:sz w:val="18"/>
          <w:szCs w:val="18"/>
        </w:rPr>
        <w:t>Cet impartageable domaine que désignait l</w:t>
      </w:r>
      <w:r>
        <w:rPr>
          <w:rFonts w:ascii="Garamond" w:eastAsia="Fd1643134-Identity-H" w:hAnsi="Garamond" w:cs="Times New Roman"/>
          <w:sz w:val="18"/>
          <w:szCs w:val="18"/>
        </w:rPr>
        <w:t>’</w:t>
      </w:r>
      <w:r w:rsidRPr="00D218FB">
        <w:rPr>
          <w:rFonts w:ascii="Garamond" w:eastAsia="Fd1643134-Identity-H" w:hAnsi="Garamond" w:cs="Times New Roman"/>
          <w:sz w:val="18"/>
          <w:szCs w:val="18"/>
        </w:rPr>
        <w:t xml:space="preserve">ironie du </w:t>
      </w:r>
      <w:r w:rsidRPr="00D218FB">
        <w:rPr>
          <w:rFonts w:ascii="Garamond" w:eastAsia="Fd1643134-Identity-H" w:hAnsi="Garamond" w:cs="Times New Roman"/>
          <w:i/>
          <w:iCs/>
          <w:sz w:val="18"/>
          <w:szCs w:val="18"/>
        </w:rPr>
        <w:t>Neveu de Rameau</w:t>
      </w:r>
      <w:r w:rsidRPr="00D218FB">
        <w:rPr>
          <w:rFonts w:ascii="Garamond" w:eastAsia="Fd1643134-Identity-H" w:hAnsi="Garamond" w:cs="Times New Roman"/>
          <w:sz w:val="18"/>
          <w:szCs w:val="18"/>
        </w:rPr>
        <w:t>, il a fallu que le XIX</w:t>
      </w:r>
      <w:r w:rsidRPr="00A94EEC">
        <w:rPr>
          <w:rFonts w:ascii="Garamond" w:eastAsia="Fd1643134-Identity-H" w:hAnsi="Garamond" w:cs="Times New Roman"/>
          <w:sz w:val="18"/>
          <w:szCs w:val="18"/>
          <w:vertAlign w:val="superscript"/>
        </w:rPr>
        <w:t>e</w:t>
      </w:r>
      <w:r w:rsidRPr="00D218FB">
        <w:rPr>
          <w:rFonts w:ascii="Garamond" w:eastAsia="Fd1643134-Identity-H" w:hAnsi="Garamond" w:cs="Times New Roman"/>
          <w:sz w:val="18"/>
          <w:szCs w:val="18"/>
        </w:rPr>
        <w:t xml:space="preserve"> siècle, dans son esprit de sérieux, le déchire et trace entre ce qui était inséparable la frontière abstraite du pathologique. Au milieu du XVIII</w:t>
      </w:r>
      <w:r w:rsidRPr="00A94EEC">
        <w:rPr>
          <w:rFonts w:ascii="Garamond" w:eastAsia="Fd1643134-Identity-H" w:hAnsi="Garamond" w:cs="Times New Roman"/>
          <w:sz w:val="18"/>
          <w:szCs w:val="18"/>
          <w:vertAlign w:val="superscript"/>
        </w:rPr>
        <w:t>e</w:t>
      </w:r>
      <w:r w:rsidRPr="00D218FB">
        <w:rPr>
          <w:rFonts w:ascii="Garamond" w:eastAsia="Fd1643134-Identity-H" w:hAnsi="Garamond" w:cs="Times New Roman"/>
          <w:sz w:val="18"/>
          <w:szCs w:val="18"/>
        </w:rPr>
        <w:t xml:space="preserve"> siècle cette unité avait été illuminée brusquement d</w:t>
      </w:r>
      <w:r>
        <w:rPr>
          <w:rFonts w:ascii="Garamond" w:eastAsia="Fd1643134-Identity-H" w:hAnsi="Garamond" w:cs="Times New Roman"/>
          <w:sz w:val="18"/>
          <w:szCs w:val="18"/>
        </w:rPr>
        <w:t>’</w:t>
      </w:r>
      <w:r w:rsidRPr="00D218FB">
        <w:rPr>
          <w:rFonts w:ascii="Garamond" w:eastAsia="Fd1643134-Identity-H" w:hAnsi="Garamond" w:cs="Times New Roman"/>
          <w:sz w:val="18"/>
          <w:szCs w:val="18"/>
        </w:rPr>
        <w:t>un éclair ; mais il a fallu plus d</w:t>
      </w:r>
      <w:r>
        <w:rPr>
          <w:rFonts w:ascii="Garamond" w:eastAsia="Fd1643134-Identity-H" w:hAnsi="Garamond" w:cs="Times New Roman"/>
          <w:sz w:val="18"/>
          <w:szCs w:val="18"/>
        </w:rPr>
        <w:t>’</w:t>
      </w:r>
      <w:r w:rsidRPr="00D218FB">
        <w:rPr>
          <w:rFonts w:ascii="Garamond" w:eastAsia="Fd1643134-Identity-H" w:hAnsi="Garamond" w:cs="Times New Roman"/>
          <w:sz w:val="18"/>
          <w:szCs w:val="18"/>
        </w:rPr>
        <w:t>un demi-siècle pour que quelqu</w:t>
      </w:r>
      <w:r>
        <w:rPr>
          <w:rFonts w:ascii="Garamond" w:eastAsia="Fd1643134-Identity-H" w:hAnsi="Garamond" w:cs="Times New Roman"/>
          <w:sz w:val="18"/>
          <w:szCs w:val="18"/>
        </w:rPr>
        <w:t>’</w:t>
      </w:r>
      <w:r w:rsidRPr="00D218FB">
        <w:rPr>
          <w:rFonts w:ascii="Garamond" w:eastAsia="Fd1643134-Identity-H" w:hAnsi="Garamond" w:cs="Times New Roman"/>
          <w:sz w:val="18"/>
          <w:szCs w:val="18"/>
        </w:rPr>
        <w:t>un ose à nouveau y fixer ses regards : à la suite de Hölderlin, Nerval, Nietzsche, Van Gogh, Raymond Roussel, Artaud s</w:t>
      </w:r>
      <w:r>
        <w:rPr>
          <w:rFonts w:ascii="Garamond" w:eastAsia="Fd1643134-Identity-H" w:hAnsi="Garamond" w:cs="Times New Roman"/>
          <w:sz w:val="18"/>
          <w:szCs w:val="18"/>
        </w:rPr>
        <w:t>’</w:t>
      </w:r>
      <w:r w:rsidRPr="00D218FB">
        <w:rPr>
          <w:rFonts w:ascii="Garamond" w:eastAsia="Fd1643134-Identity-H" w:hAnsi="Garamond" w:cs="Times New Roman"/>
          <w:sz w:val="18"/>
          <w:szCs w:val="18"/>
        </w:rPr>
        <w:t>y sont risqués, jusqu</w:t>
      </w:r>
      <w:r>
        <w:rPr>
          <w:rFonts w:ascii="Garamond" w:eastAsia="Fd1643134-Identity-H" w:hAnsi="Garamond" w:cs="Times New Roman"/>
          <w:sz w:val="18"/>
          <w:szCs w:val="18"/>
        </w:rPr>
        <w:t>’</w:t>
      </w:r>
      <w:r w:rsidRPr="00D218FB">
        <w:rPr>
          <w:rFonts w:ascii="Garamond" w:eastAsia="Fd1643134-Identity-H" w:hAnsi="Garamond" w:cs="Times New Roman"/>
          <w:sz w:val="18"/>
          <w:szCs w:val="18"/>
        </w:rPr>
        <w:t xml:space="preserve">à la tragédie </w:t>
      </w:r>
      <w:r w:rsidR="00A94EEC">
        <w:rPr>
          <w:rFonts w:ascii="Garamond" w:eastAsia="Fd1643134-Identity-H" w:hAnsi="Garamond" w:cs="Times New Roman"/>
          <w:sz w:val="18"/>
          <w:szCs w:val="18"/>
        </w:rPr>
        <w:t xml:space="preserve">– </w:t>
      </w:r>
      <w:r w:rsidRPr="00D218FB">
        <w:rPr>
          <w:rFonts w:ascii="Garamond" w:eastAsia="Fd1643134-Identity-H" w:hAnsi="Garamond" w:cs="Times New Roman"/>
          <w:sz w:val="18"/>
          <w:szCs w:val="18"/>
        </w:rPr>
        <w:t>c</w:t>
      </w:r>
      <w:r>
        <w:rPr>
          <w:rFonts w:ascii="Garamond" w:eastAsia="Fd1643134-Identity-H" w:hAnsi="Garamond" w:cs="Times New Roman"/>
          <w:sz w:val="18"/>
          <w:szCs w:val="18"/>
        </w:rPr>
        <w:t>’</w:t>
      </w:r>
      <w:r w:rsidRPr="00D218FB">
        <w:rPr>
          <w:rFonts w:ascii="Garamond" w:eastAsia="Fd1643134-Identity-H" w:hAnsi="Garamond" w:cs="Times New Roman"/>
          <w:sz w:val="18"/>
          <w:szCs w:val="18"/>
        </w:rPr>
        <w:t>est-à-dire jusqu</w:t>
      </w:r>
      <w:r>
        <w:rPr>
          <w:rFonts w:ascii="Garamond" w:eastAsia="Fd1643134-Identity-H" w:hAnsi="Garamond" w:cs="Times New Roman"/>
          <w:sz w:val="18"/>
          <w:szCs w:val="18"/>
        </w:rPr>
        <w:t>’</w:t>
      </w:r>
      <w:r w:rsidRPr="00D218FB">
        <w:rPr>
          <w:rFonts w:ascii="Garamond" w:eastAsia="Fd1643134-Identity-H" w:hAnsi="Garamond" w:cs="Times New Roman"/>
          <w:sz w:val="18"/>
          <w:szCs w:val="18"/>
        </w:rPr>
        <w:t>à l</w:t>
      </w:r>
      <w:r>
        <w:rPr>
          <w:rFonts w:ascii="Garamond" w:eastAsia="Fd1643134-Identity-H" w:hAnsi="Garamond" w:cs="Times New Roman"/>
          <w:sz w:val="18"/>
          <w:szCs w:val="18"/>
        </w:rPr>
        <w:t>’</w:t>
      </w:r>
      <w:r w:rsidRPr="00D218FB">
        <w:rPr>
          <w:rFonts w:ascii="Garamond" w:eastAsia="Fd1643134-Identity-H" w:hAnsi="Garamond" w:cs="Times New Roman"/>
          <w:sz w:val="18"/>
          <w:szCs w:val="18"/>
        </w:rPr>
        <w:t>aliénation de cette expérience de la déraison dans le renoncement de la folie. Et chacune de ces existences, chacune de ces paroles que sont ces existences, répète, dans l</w:t>
      </w:r>
      <w:r>
        <w:rPr>
          <w:rFonts w:ascii="Garamond" w:eastAsia="Fd1643134-Identity-H" w:hAnsi="Garamond" w:cs="Times New Roman"/>
          <w:sz w:val="18"/>
          <w:szCs w:val="18"/>
        </w:rPr>
        <w:t>’</w:t>
      </w:r>
      <w:r w:rsidRPr="00D218FB">
        <w:rPr>
          <w:rFonts w:ascii="Garamond" w:eastAsia="Fd1643134-Identity-H" w:hAnsi="Garamond" w:cs="Times New Roman"/>
          <w:sz w:val="18"/>
          <w:szCs w:val="18"/>
        </w:rPr>
        <w:t>insistance du temps, cette même question, qui concerne sans doute l</w:t>
      </w:r>
      <w:r>
        <w:rPr>
          <w:rFonts w:ascii="Garamond" w:eastAsia="Fd1643134-Identity-H" w:hAnsi="Garamond" w:cs="Times New Roman"/>
          <w:sz w:val="18"/>
          <w:szCs w:val="18"/>
        </w:rPr>
        <w:t>’</w:t>
      </w:r>
      <w:r w:rsidRPr="00D218FB">
        <w:rPr>
          <w:rFonts w:ascii="Garamond" w:eastAsia="Fd1643134-Identity-H" w:hAnsi="Garamond" w:cs="Times New Roman"/>
          <w:sz w:val="18"/>
          <w:szCs w:val="18"/>
        </w:rPr>
        <w:t>essence même du monde moderne : Pourquoi n</w:t>
      </w:r>
      <w:r>
        <w:rPr>
          <w:rFonts w:ascii="Garamond" w:eastAsia="Fd1643134-Identity-H" w:hAnsi="Garamond" w:cs="Times New Roman"/>
          <w:sz w:val="18"/>
          <w:szCs w:val="18"/>
        </w:rPr>
        <w:t>’</w:t>
      </w:r>
      <w:r w:rsidRPr="00D218FB">
        <w:rPr>
          <w:rFonts w:ascii="Garamond" w:eastAsia="Fd1643134-Identity-H" w:hAnsi="Garamond" w:cs="Times New Roman"/>
          <w:sz w:val="18"/>
          <w:szCs w:val="18"/>
        </w:rPr>
        <w:t>est-il pas possible de se maintenir dans la différence de la déraison ? Pourquoi faut-il toujours qu</w:t>
      </w:r>
      <w:r>
        <w:rPr>
          <w:rFonts w:ascii="Garamond" w:eastAsia="Fd1643134-Identity-H" w:hAnsi="Garamond" w:cs="Times New Roman"/>
          <w:sz w:val="18"/>
          <w:szCs w:val="18"/>
        </w:rPr>
        <w:t>’</w:t>
      </w:r>
      <w:r w:rsidRPr="00D218FB">
        <w:rPr>
          <w:rFonts w:ascii="Garamond" w:eastAsia="Fd1643134-Identity-H" w:hAnsi="Garamond" w:cs="Times New Roman"/>
          <w:sz w:val="18"/>
          <w:szCs w:val="18"/>
        </w:rPr>
        <w:t>elle se sépare d</w:t>
      </w:r>
      <w:r>
        <w:rPr>
          <w:rFonts w:ascii="Garamond" w:eastAsia="Fd1643134-Identity-H" w:hAnsi="Garamond" w:cs="Times New Roman"/>
          <w:sz w:val="18"/>
          <w:szCs w:val="18"/>
        </w:rPr>
        <w:t>’</w:t>
      </w:r>
      <w:r w:rsidRPr="00D218FB">
        <w:rPr>
          <w:rFonts w:ascii="Garamond" w:eastAsia="Fd1643134-Identity-H" w:hAnsi="Garamond" w:cs="Times New Roman"/>
          <w:sz w:val="18"/>
          <w:szCs w:val="18"/>
        </w:rPr>
        <w:t>elle-même, fascinée dans le délire du sensible, et recluse dans la retraite de la folie ? Comment a-t-il pu se faire qu</w:t>
      </w:r>
      <w:r>
        <w:rPr>
          <w:rFonts w:ascii="Garamond" w:eastAsia="Fd1643134-Identity-H" w:hAnsi="Garamond" w:cs="Times New Roman"/>
          <w:sz w:val="18"/>
          <w:szCs w:val="18"/>
        </w:rPr>
        <w:t>’</w:t>
      </w:r>
      <w:r w:rsidRPr="00D218FB">
        <w:rPr>
          <w:rFonts w:ascii="Garamond" w:eastAsia="Fd1643134-Identity-H" w:hAnsi="Garamond" w:cs="Times New Roman"/>
          <w:sz w:val="18"/>
          <w:szCs w:val="18"/>
        </w:rPr>
        <w:t>elle soit à ce point privée de langage ? Quel est donc ce pouvoir qui pétrifie ceux qui l</w:t>
      </w:r>
      <w:r>
        <w:rPr>
          <w:rFonts w:ascii="Garamond" w:eastAsia="Fd1643134-Identity-H" w:hAnsi="Garamond" w:cs="Times New Roman"/>
          <w:sz w:val="18"/>
          <w:szCs w:val="18"/>
        </w:rPr>
        <w:t>’</w:t>
      </w:r>
      <w:r w:rsidRPr="00D218FB">
        <w:rPr>
          <w:rFonts w:ascii="Garamond" w:eastAsia="Fd1643134-Identity-H" w:hAnsi="Garamond" w:cs="Times New Roman"/>
          <w:sz w:val="18"/>
          <w:szCs w:val="18"/>
        </w:rPr>
        <w:t xml:space="preserve">ont une fois regardé en face, et qui condamne à la </w:t>
      </w:r>
      <w:r w:rsidRPr="00D218FB">
        <w:rPr>
          <w:rFonts w:ascii="Garamond" w:eastAsia="Fd1643134-Identity-H" w:hAnsi="Garamond" w:cs="Times New Roman"/>
          <w:i/>
          <w:iCs/>
          <w:sz w:val="18"/>
          <w:szCs w:val="18"/>
        </w:rPr>
        <w:t>folie</w:t>
      </w:r>
      <w:r w:rsidRPr="00D218FB">
        <w:rPr>
          <w:rFonts w:ascii="Garamond" w:eastAsia="Fd1643134-Identity-H" w:hAnsi="Garamond" w:cs="Times New Roman"/>
          <w:sz w:val="18"/>
          <w:szCs w:val="18"/>
        </w:rPr>
        <w:t xml:space="preserve"> tous ceux qui ont tenté l</w:t>
      </w:r>
      <w:r>
        <w:rPr>
          <w:rFonts w:ascii="Garamond" w:eastAsia="Fd1643134-Identity-H" w:hAnsi="Garamond" w:cs="Times New Roman"/>
          <w:sz w:val="18"/>
          <w:szCs w:val="18"/>
        </w:rPr>
        <w:t>’</w:t>
      </w:r>
      <w:r w:rsidRPr="00D218FB">
        <w:rPr>
          <w:rFonts w:ascii="Garamond" w:eastAsia="Fd1643134-Identity-H" w:hAnsi="Garamond" w:cs="Times New Roman"/>
          <w:sz w:val="18"/>
          <w:szCs w:val="18"/>
        </w:rPr>
        <w:t xml:space="preserve">épreuve de la </w:t>
      </w:r>
      <w:r w:rsidRPr="00D218FB">
        <w:rPr>
          <w:rFonts w:ascii="Garamond" w:eastAsia="Fd1643134-Identity-H" w:hAnsi="Garamond" w:cs="Times New Roman"/>
          <w:i/>
          <w:iCs/>
          <w:sz w:val="18"/>
          <w:szCs w:val="18"/>
        </w:rPr>
        <w:t>Déraison </w:t>
      </w:r>
      <w:r w:rsidRPr="00D218FB">
        <w:rPr>
          <w:rFonts w:ascii="Garamond" w:eastAsia="Fd1643134-Identity-H" w:hAnsi="Garamond" w:cs="Times New Roman"/>
          <w:sz w:val="18"/>
          <w:szCs w:val="18"/>
        </w:rPr>
        <w:t xml:space="preserve">? » M. Foucault, </w:t>
      </w:r>
      <w:r w:rsidRPr="00D218FB">
        <w:rPr>
          <w:rFonts w:ascii="Garamond" w:hAnsi="Garamond" w:cs="Times New Roman"/>
          <w:i/>
          <w:iCs/>
          <w:sz w:val="18"/>
          <w:szCs w:val="18"/>
        </w:rPr>
        <w:t>Histoire de la folie à l</w:t>
      </w:r>
      <w:r>
        <w:rPr>
          <w:rFonts w:ascii="Garamond" w:hAnsi="Garamond" w:cs="Times New Roman"/>
          <w:i/>
          <w:iCs/>
          <w:sz w:val="18"/>
          <w:szCs w:val="18"/>
        </w:rPr>
        <w:t>’</w:t>
      </w:r>
      <w:r w:rsidRPr="00D218FB">
        <w:rPr>
          <w:rFonts w:ascii="Garamond" w:hAnsi="Garamond" w:cs="Times New Roman"/>
          <w:i/>
          <w:iCs/>
          <w:sz w:val="18"/>
          <w:szCs w:val="18"/>
        </w:rPr>
        <w:t>âge classique</w:t>
      </w:r>
      <w:r w:rsidRPr="00D218FB">
        <w:rPr>
          <w:rFonts w:ascii="Garamond" w:hAnsi="Garamond" w:cs="Times New Roman"/>
          <w:sz w:val="18"/>
          <w:szCs w:val="18"/>
        </w:rPr>
        <w:t xml:space="preserve">, in </w:t>
      </w:r>
      <w:r w:rsidRPr="00D218FB">
        <w:rPr>
          <w:rFonts w:ascii="Garamond" w:hAnsi="Garamond" w:cs="Times New Roman"/>
          <w:i/>
          <w:sz w:val="18"/>
          <w:szCs w:val="18"/>
        </w:rPr>
        <w:t>Œuvres complètes</w:t>
      </w:r>
      <w:r w:rsidRPr="00D218FB">
        <w:rPr>
          <w:rFonts w:ascii="Garamond" w:hAnsi="Garamond" w:cs="Times New Roman"/>
          <w:sz w:val="18"/>
          <w:szCs w:val="18"/>
        </w:rPr>
        <w:t xml:space="preserve">, F. Gros </w:t>
      </w:r>
      <w:r w:rsidRPr="00D218FB">
        <w:rPr>
          <w:rFonts w:ascii="Garamond" w:hAnsi="Garamond" w:cs="Times New Roman"/>
          <w:i/>
          <w:sz w:val="18"/>
          <w:szCs w:val="18"/>
        </w:rPr>
        <w:t xml:space="preserve">et al. </w:t>
      </w:r>
      <w:r w:rsidRPr="00D218FB">
        <w:rPr>
          <w:rFonts w:ascii="Garamond" w:hAnsi="Garamond" w:cs="Times New Roman"/>
          <w:iCs/>
          <w:sz w:val="18"/>
          <w:szCs w:val="18"/>
        </w:rPr>
        <w:t>(</w:t>
      </w:r>
      <w:r w:rsidRPr="00D218FB">
        <w:rPr>
          <w:rFonts w:ascii="Garamond" w:hAnsi="Garamond" w:cs="Times New Roman"/>
          <w:sz w:val="18"/>
          <w:szCs w:val="18"/>
        </w:rPr>
        <w:t xml:space="preserve">éd.), Paris, Gallimard, « Bibliothèque de la Pléiade », t. I, 2015, p. </w:t>
      </w:r>
      <w:r w:rsidRPr="00D218FB">
        <w:rPr>
          <w:rFonts w:ascii="Garamond" w:eastAsia="Fd1643134-Identity-H" w:hAnsi="Garamond" w:cs="Times New Roman"/>
          <w:sz w:val="18"/>
          <w:szCs w:val="18"/>
        </w:rPr>
        <w:t>398.</w:t>
      </w:r>
    </w:p>
  </w:footnote>
  <w:footnote w:id="7">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w:t>
      </w:r>
      <w:r w:rsidRPr="00D218FB">
        <w:rPr>
          <w:rFonts w:ascii="Garamond" w:hAnsi="Garamond" w:cs="Times New Roman"/>
          <w:i/>
          <w:iCs/>
          <w:sz w:val="18"/>
          <w:szCs w:val="18"/>
        </w:rPr>
        <w:t>Ibid.</w:t>
      </w:r>
      <w:r w:rsidRPr="00D218FB">
        <w:rPr>
          <w:rFonts w:ascii="Garamond" w:hAnsi="Garamond" w:cs="Times New Roman"/>
          <w:sz w:val="18"/>
          <w:szCs w:val="18"/>
        </w:rPr>
        <w:t xml:space="preserve">, p. </w:t>
      </w:r>
      <w:r w:rsidRPr="00D218FB">
        <w:rPr>
          <w:rFonts w:ascii="Garamond" w:eastAsia="Fd1643134-Identity-H" w:hAnsi="Garamond" w:cs="Times New Roman"/>
          <w:sz w:val="18"/>
          <w:szCs w:val="18"/>
        </w:rPr>
        <w:t>571.</w:t>
      </w:r>
    </w:p>
  </w:footnote>
  <w:footnote w:id="8">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Sur l</w:t>
      </w:r>
      <w:r>
        <w:rPr>
          <w:rFonts w:ascii="Garamond" w:hAnsi="Garamond" w:cs="Times New Roman"/>
          <w:sz w:val="18"/>
          <w:szCs w:val="18"/>
        </w:rPr>
        <w:t>’</w:t>
      </w:r>
      <w:r w:rsidRPr="00D218FB">
        <w:rPr>
          <w:rFonts w:ascii="Garamond" w:hAnsi="Garamond" w:cs="Times New Roman"/>
          <w:sz w:val="18"/>
          <w:szCs w:val="18"/>
        </w:rPr>
        <w:t xml:space="preserve">association de ces deux auteurs, voir également G. Métayer, « Nietzsche, Nerval et la littérature romantique », </w:t>
      </w:r>
      <w:r w:rsidRPr="00D218FB">
        <w:rPr>
          <w:rFonts w:ascii="Garamond" w:hAnsi="Garamond" w:cs="Times New Roman"/>
          <w:i/>
          <w:sz w:val="18"/>
          <w:szCs w:val="18"/>
        </w:rPr>
        <w:t>Critique</w:t>
      </w:r>
      <w:r w:rsidRPr="00D218FB">
        <w:rPr>
          <w:rFonts w:ascii="Garamond" w:hAnsi="Garamond" w:cs="Times New Roman"/>
          <w:sz w:val="18"/>
          <w:szCs w:val="18"/>
        </w:rPr>
        <w:t>, vol. 745-746, n° 6, 2009.</w:t>
      </w:r>
    </w:p>
  </w:footnote>
  <w:footnote w:id="9">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P. Campion</w:t>
      </w:r>
      <w:r w:rsidRPr="00D218FB">
        <w:rPr>
          <w:rFonts w:ascii="Garamond" w:eastAsia="GillSans-LightItalic, 'Gill San" w:hAnsi="Garamond" w:cs="Times New Roman"/>
          <w:color w:val="000000" w:themeColor="text1"/>
          <w:sz w:val="18"/>
          <w:szCs w:val="18"/>
        </w:rPr>
        <w:t xml:space="preserve">, </w:t>
      </w:r>
      <w:r w:rsidRPr="00D218FB">
        <w:rPr>
          <w:rFonts w:ascii="Garamond" w:eastAsia="GillSans-LightItalic, 'Gill San" w:hAnsi="Garamond" w:cs="Times New Roman"/>
          <w:i/>
          <w:color w:val="000000" w:themeColor="text1"/>
          <w:sz w:val="18"/>
          <w:szCs w:val="18"/>
        </w:rPr>
        <w:t>Nerval, une crise dans la pensée</w:t>
      </w:r>
      <w:r w:rsidRPr="00D218FB">
        <w:rPr>
          <w:rFonts w:ascii="Garamond" w:eastAsia="GillSans-LightItalic, 'Gill San" w:hAnsi="Garamond" w:cs="Times New Roman"/>
          <w:color w:val="000000" w:themeColor="text1"/>
          <w:sz w:val="18"/>
          <w:szCs w:val="18"/>
        </w:rPr>
        <w:t>, Rennes, P.U.R., 1998, p. 11.</w:t>
      </w:r>
    </w:p>
  </w:footnote>
  <w:footnote w:id="10">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R. Jean, </w:t>
      </w:r>
      <w:r w:rsidRPr="00D218FB">
        <w:rPr>
          <w:rStyle w:val="Accentuation"/>
          <w:rFonts w:ascii="Garamond" w:hAnsi="Garamond" w:cs="Times New Roman"/>
          <w:sz w:val="18"/>
          <w:szCs w:val="18"/>
        </w:rPr>
        <w:t>La Poétique du désir,</w:t>
      </w:r>
      <w:r w:rsidRPr="00D218FB">
        <w:rPr>
          <w:rFonts w:ascii="Garamond" w:hAnsi="Garamond" w:cs="Times New Roman"/>
          <w:sz w:val="18"/>
          <w:szCs w:val="18"/>
        </w:rPr>
        <w:t xml:space="preserve"> Paris, Le Seuil, 1974 ; M. Jeanneret, </w:t>
      </w:r>
      <w:r w:rsidRPr="00D218FB">
        <w:rPr>
          <w:rStyle w:val="Accentuation"/>
          <w:rFonts w:ascii="Garamond" w:hAnsi="Garamond" w:cs="Times New Roman"/>
          <w:sz w:val="18"/>
          <w:szCs w:val="18"/>
        </w:rPr>
        <w:t>La Lettre perdue. Écriture et folie dans l</w:t>
      </w:r>
      <w:r>
        <w:rPr>
          <w:rStyle w:val="Accentuation"/>
          <w:rFonts w:ascii="Garamond" w:hAnsi="Garamond" w:cs="Times New Roman"/>
          <w:sz w:val="18"/>
          <w:szCs w:val="18"/>
        </w:rPr>
        <w:t>’</w:t>
      </w:r>
      <w:r w:rsidRPr="00D218FB">
        <w:rPr>
          <w:rStyle w:val="Accentuation"/>
          <w:rFonts w:ascii="Garamond" w:hAnsi="Garamond" w:cs="Times New Roman"/>
          <w:sz w:val="18"/>
          <w:szCs w:val="18"/>
        </w:rPr>
        <w:t>œuvre de Nerval</w:t>
      </w:r>
      <w:r w:rsidRPr="00A866A4">
        <w:rPr>
          <w:rStyle w:val="Accentuation"/>
          <w:rFonts w:ascii="Garamond" w:hAnsi="Garamond" w:cs="Times New Roman"/>
          <w:i w:val="0"/>
          <w:iCs w:val="0"/>
          <w:sz w:val="18"/>
          <w:szCs w:val="18"/>
        </w:rPr>
        <w:t>,</w:t>
      </w:r>
      <w:r w:rsidRPr="00A866A4">
        <w:rPr>
          <w:rFonts w:ascii="Garamond" w:hAnsi="Garamond" w:cs="Times New Roman"/>
          <w:sz w:val="18"/>
          <w:szCs w:val="18"/>
        </w:rPr>
        <w:t xml:space="preserve"> </w:t>
      </w:r>
      <w:r w:rsidRPr="00D218FB">
        <w:rPr>
          <w:rFonts w:ascii="Garamond" w:hAnsi="Garamond" w:cs="Times New Roman"/>
          <w:sz w:val="18"/>
          <w:szCs w:val="18"/>
        </w:rPr>
        <w:t xml:space="preserve">Paris, Flammarion, 1978 ; S. </w:t>
      </w:r>
      <w:proofErr w:type="spellStart"/>
      <w:r w:rsidRPr="00D218FB">
        <w:rPr>
          <w:rFonts w:ascii="Garamond" w:hAnsi="Garamond" w:cs="Times New Roman"/>
          <w:sz w:val="18"/>
          <w:szCs w:val="18"/>
        </w:rPr>
        <w:t>Felman</w:t>
      </w:r>
      <w:proofErr w:type="spellEnd"/>
      <w:r w:rsidRPr="00D218FB">
        <w:rPr>
          <w:rFonts w:ascii="Garamond" w:hAnsi="Garamond" w:cs="Times New Roman"/>
          <w:sz w:val="18"/>
          <w:szCs w:val="18"/>
        </w:rPr>
        <w:t xml:space="preserve">, </w:t>
      </w:r>
      <w:r w:rsidRPr="00D218FB">
        <w:rPr>
          <w:rStyle w:val="Accentuation"/>
          <w:rFonts w:ascii="Garamond" w:hAnsi="Garamond" w:cs="Times New Roman"/>
          <w:sz w:val="18"/>
          <w:szCs w:val="18"/>
        </w:rPr>
        <w:t>La Folie et la chose littéraire,</w:t>
      </w:r>
      <w:r w:rsidRPr="00D218FB">
        <w:rPr>
          <w:rFonts w:ascii="Garamond" w:hAnsi="Garamond" w:cs="Times New Roman"/>
          <w:sz w:val="18"/>
          <w:szCs w:val="18"/>
        </w:rPr>
        <w:t xml:space="preserve"> Paris, Le Seuil, 1978. Sur la question plus générale des liens entre littérature et folie au </w:t>
      </w:r>
      <w:proofErr w:type="spellStart"/>
      <w:r w:rsidRPr="00D218FB">
        <w:rPr>
          <w:rFonts w:ascii="Garamond" w:hAnsi="Garamond" w:cs="Times New Roman"/>
          <w:smallCaps/>
          <w:sz w:val="18"/>
          <w:szCs w:val="18"/>
        </w:rPr>
        <w:t>xix</w:t>
      </w:r>
      <w:r w:rsidRPr="00D218FB">
        <w:rPr>
          <w:rFonts w:ascii="Garamond" w:hAnsi="Garamond" w:cs="Times New Roman"/>
          <w:sz w:val="18"/>
          <w:szCs w:val="18"/>
          <w:vertAlign w:val="superscript"/>
        </w:rPr>
        <w:t>e</w:t>
      </w:r>
      <w:proofErr w:type="spellEnd"/>
      <w:r w:rsidRPr="00D218FB">
        <w:rPr>
          <w:rFonts w:ascii="Garamond" w:hAnsi="Garamond" w:cs="Times New Roman"/>
          <w:sz w:val="18"/>
          <w:szCs w:val="18"/>
        </w:rPr>
        <w:t xml:space="preserve"> siècle, voir J. </w:t>
      </w:r>
      <w:proofErr w:type="spellStart"/>
      <w:r w:rsidRPr="00D218FB">
        <w:rPr>
          <w:rFonts w:ascii="Garamond" w:hAnsi="Garamond" w:cs="Times New Roman"/>
          <w:sz w:val="18"/>
          <w:szCs w:val="18"/>
        </w:rPr>
        <w:t>Rigoli</w:t>
      </w:r>
      <w:proofErr w:type="spellEnd"/>
      <w:r w:rsidRPr="00D218FB">
        <w:rPr>
          <w:rFonts w:ascii="Garamond" w:hAnsi="Garamond" w:cs="Times New Roman"/>
          <w:sz w:val="18"/>
          <w:szCs w:val="18"/>
        </w:rPr>
        <w:t xml:space="preserve">, </w:t>
      </w:r>
      <w:r w:rsidRPr="00D218FB">
        <w:rPr>
          <w:rFonts w:ascii="Garamond" w:hAnsi="Garamond" w:cs="Times New Roman"/>
          <w:i/>
          <w:iCs/>
          <w:sz w:val="18"/>
          <w:szCs w:val="18"/>
        </w:rPr>
        <w:t xml:space="preserve">Lire le délire. Aliénisme, rhétorique et littérature en </w:t>
      </w:r>
      <w:proofErr w:type="spellStart"/>
      <w:r w:rsidRPr="00D218FB">
        <w:rPr>
          <w:rFonts w:ascii="Garamond" w:hAnsi="Garamond" w:cs="Times New Roman"/>
          <w:i/>
          <w:iCs/>
          <w:sz w:val="18"/>
          <w:szCs w:val="18"/>
        </w:rPr>
        <w:t>france</w:t>
      </w:r>
      <w:proofErr w:type="spellEnd"/>
      <w:r w:rsidRPr="00D218FB">
        <w:rPr>
          <w:rFonts w:ascii="Garamond" w:hAnsi="Garamond" w:cs="Times New Roman"/>
          <w:i/>
          <w:iCs/>
          <w:sz w:val="18"/>
          <w:szCs w:val="18"/>
        </w:rPr>
        <w:t xml:space="preserve"> au </w:t>
      </w:r>
      <w:proofErr w:type="spellStart"/>
      <w:r w:rsidRPr="00D218FB">
        <w:rPr>
          <w:rFonts w:ascii="Garamond" w:hAnsi="Garamond" w:cs="Times New Roman"/>
          <w:i/>
          <w:iCs/>
          <w:smallCaps/>
          <w:sz w:val="18"/>
          <w:szCs w:val="18"/>
        </w:rPr>
        <w:t>xix</w:t>
      </w:r>
      <w:r w:rsidRPr="00D218FB">
        <w:rPr>
          <w:rFonts w:ascii="Garamond" w:hAnsi="Garamond" w:cs="Times New Roman"/>
          <w:i/>
          <w:iCs/>
          <w:sz w:val="18"/>
          <w:szCs w:val="18"/>
          <w:vertAlign w:val="superscript"/>
        </w:rPr>
        <w:t>e</w:t>
      </w:r>
      <w:proofErr w:type="spellEnd"/>
      <w:r w:rsidRPr="00D218FB">
        <w:rPr>
          <w:rFonts w:ascii="Garamond" w:hAnsi="Garamond" w:cs="Times New Roman"/>
          <w:i/>
          <w:iCs/>
          <w:sz w:val="18"/>
          <w:szCs w:val="18"/>
        </w:rPr>
        <w:t xml:space="preserve"> siècle</w:t>
      </w:r>
      <w:r w:rsidRPr="00A866A4">
        <w:rPr>
          <w:rFonts w:ascii="Garamond" w:hAnsi="Garamond" w:cs="Times New Roman"/>
          <w:sz w:val="18"/>
          <w:szCs w:val="18"/>
        </w:rPr>
        <w:t>,</w:t>
      </w:r>
      <w:r w:rsidRPr="00D218FB">
        <w:rPr>
          <w:rFonts w:ascii="Garamond" w:hAnsi="Garamond" w:cs="Times New Roman"/>
          <w:i/>
          <w:iCs/>
          <w:sz w:val="18"/>
          <w:szCs w:val="18"/>
        </w:rPr>
        <w:t xml:space="preserve"> </w:t>
      </w:r>
      <w:r w:rsidRPr="00D218FB">
        <w:rPr>
          <w:rFonts w:ascii="Garamond" w:hAnsi="Garamond" w:cs="Times New Roman"/>
          <w:sz w:val="18"/>
          <w:szCs w:val="18"/>
        </w:rPr>
        <w:t>Paris</w:t>
      </w:r>
      <w:r w:rsidRPr="00A866A4">
        <w:rPr>
          <w:rFonts w:ascii="Garamond" w:hAnsi="Garamond" w:cs="Times New Roman"/>
          <w:sz w:val="18"/>
          <w:szCs w:val="18"/>
        </w:rPr>
        <w:t>,</w:t>
      </w:r>
      <w:r w:rsidRPr="00D218FB">
        <w:rPr>
          <w:rFonts w:ascii="Garamond" w:hAnsi="Garamond" w:cs="Times New Roman"/>
          <w:i/>
          <w:iCs/>
          <w:sz w:val="18"/>
          <w:szCs w:val="18"/>
        </w:rPr>
        <w:t xml:space="preserve"> </w:t>
      </w:r>
      <w:r w:rsidRPr="00D218FB">
        <w:rPr>
          <w:rFonts w:ascii="Garamond" w:hAnsi="Garamond" w:cs="Times New Roman"/>
          <w:sz w:val="18"/>
          <w:szCs w:val="18"/>
        </w:rPr>
        <w:t>Fayard, 2001.</w:t>
      </w:r>
    </w:p>
  </w:footnote>
  <w:footnote w:id="11">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w:t>
      </w:r>
      <w:r w:rsidRPr="00D218FB">
        <w:rPr>
          <w:rFonts w:ascii="Garamond" w:eastAsia="Fd1643134-Identity-H" w:hAnsi="Garamond" w:cs="Times New Roman"/>
          <w:sz w:val="18"/>
          <w:szCs w:val="18"/>
        </w:rPr>
        <w:t xml:space="preserve">M. Foucault, </w:t>
      </w:r>
      <w:r w:rsidRPr="00D218FB">
        <w:rPr>
          <w:rFonts w:ascii="Garamond" w:hAnsi="Garamond" w:cs="Times New Roman"/>
          <w:i/>
          <w:iCs/>
          <w:sz w:val="18"/>
          <w:szCs w:val="18"/>
        </w:rPr>
        <w:t>Histoire de la folie à l</w:t>
      </w:r>
      <w:r>
        <w:rPr>
          <w:rFonts w:ascii="Garamond" w:hAnsi="Garamond" w:cs="Times New Roman"/>
          <w:i/>
          <w:iCs/>
          <w:sz w:val="18"/>
          <w:szCs w:val="18"/>
        </w:rPr>
        <w:t>’</w:t>
      </w:r>
      <w:r w:rsidRPr="00D218FB">
        <w:rPr>
          <w:rFonts w:ascii="Garamond" w:hAnsi="Garamond" w:cs="Times New Roman"/>
          <w:i/>
          <w:iCs/>
          <w:sz w:val="18"/>
          <w:szCs w:val="18"/>
        </w:rPr>
        <w:t>âge classique</w:t>
      </w:r>
      <w:r w:rsidRPr="00D218FB">
        <w:rPr>
          <w:rFonts w:ascii="Garamond" w:hAnsi="Garamond" w:cs="Times New Roman"/>
          <w:sz w:val="18"/>
          <w:szCs w:val="18"/>
        </w:rPr>
        <w:t xml:space="preserve">, </w:t>
      </w:r>
      <w:r w:rsidRPr="00D218FB">
        <w:rPr>
          <w:rFonts w:ascii="Garamond" w:hAnsi="Garamond" w:cs="Times New Roman"/>
          <w:i/>
          <w:iCs/>
          <w:sz w:val="18"/>
          <w:szCs w:val="18"/>
        </w:rPr>
        <w:t xml:space="preserve">op. </w:t>
      </w:r>
      <w:proofErr w:type="spellStart"/>
      <w:r w:rsidRPr="00D218FB">
        <w:rPr>
          <w:rFonts w:ascii="Garamond" w:hAnsi="Garamond" w:cs="Times New Roman"/>
          <w:i/>
          <w:iCs/>
          <w:sz w:val="18"/>
          <w:szCs w:val="18"/>
        </w:rPr>
        <w:t>cit</w:t>
      </w:r>
      <w:proofErr w:type="spellEnd"/>
      <w:r w:rsidRPr="00D218FB">
        <w:rPr>
          <w:rFonts w:ascii="Garamond" w:hAnsi="Garamond" w:cs="Times New Roman"/>
          <w:i/>
          <w:iCs/>
          <w:sz w:val="18"/>
          <w:szCs w:val="18"/>
        </w:rPr>
        <w:t>.</w:t>
      </w:r>
      <w:r w:rsidRPr="00D218FB">
        <w:rPr>
          <w:rFonts w:ascii="Garamond" w:hAnsi="Garamond" w:cs="Times New Roman"/>
          <w:sz w:val="18"/>
          <w:szCs w:val="18"/>
        </w:rPr>
        <w:t xml:space="preserve">, p. 398. </w:t>
      </w:r>
      <w:r w:rsidRPr="00D218FB">
        <w:rPr>
          <w:rFonts w:ascii="Garamond" w:hAnsi="Garamond" w:cs="Times New Roman"/>
          <w:i/>
          <w:iCs/>
          <w:sz w:val="18"/>
          <w:szCs w:val="18"/>
        </w:rPr>
        <w:t>Cf</w:t>
      </w:r>
      <w:r w:rsidRPr="00D218FB">
        <w:rPr>
          <w:rFonts w:ascii="Garamond" w:hAnsi="Garamond" w:cs="Times New Roman"/>
          <w:sz w:val="18"/>
          <w:szCs w:val="18"/>
        </w:rPr>
        <w:t>. note 6.</w:t>
      </w:r>
    </w:p>
  </w:footnote>
  <w:footnote w:id="12">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w:t>
      </w:r>
      <w:r w:rsidRPr="00D218FB">
        <w:rPr>
          <w:rFonts w:ascii="Garamond" w:hAnsi="Garamond" w:cs="Times New Roman"/>
          <w:i/>
          <w:iCs/>
          <w:sz w:val="18"/>
          <w:szCs w:val="18"/>
        </w:rPr>
        <w:t>Ibid.</w:t>
      </w:r>
      <w:r w:rsidRPr="00D218FB">
        <w:rPr>
          <w:rFonts w:ascii="Garamond" w:hAnsi="Garamond" w:cs="Times New Roman"/>
          <w:sz w:val="18"/>
          <w:szCs w:val="18"/>
        </w:rPr>
        <w:t>, p. 396.</w:t>
      </w:r>
    </w:p>
  </w:footnote>
  <w:footnote w:id="13">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w:t>
      </w:r>
      <w:r w:rsidRPr="00D218FB">
        <w:rPr>
          <w:rFonts w:ascii="Garamond" w:hAnsi="Garamond" w:cs="Times New Roman"/>
          <w:i/>
          <w:iCs/>
          <w:sz w:val="18"/>
          <w:szCs w:val="18"/>
        </w:rPr>
        <w:t>Ibid.</w:t>
      </w:r>
      <w:r w:rsidRPr="00D218FB">
        <w:rPr>
          <w:rFonts w:ascii="Garamond" w:hAnsi="Garamond" w:cs="Times New Roman"/>
          <w:sz w:val="18"/>
          <w:szCs w:val="18"/>
        </w:rPr>
        <w:t>, p. 21, p. 196-197 et p. 389.</w:t>
      </w:r>
    </w:p>
  </w:footnote>
  <w:footnote w:id="14">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 Et alors entre cette folie du désir et cette folie de l</w:t>
      </w:r>
      <w:r>
        <w:rPr>
          <w:rFonts w:ascii="Garamond" w:hAnsi="Garamond" w:cs="Times New Roman"/>
          <w:sz w:val="18"/>
          <w:szCs w:val="18"/>
        </w:rPr>
        <w:t>’</w:t>
      </w:r>
      <w:r w:rsidRPr="00D218FB">
        <w:rPr>
          <w:rFonts w:ascii="Garamond" w:hAnsi="Garamond" w:cs="Times New Roman"/>
          <w:sz w:val="18"/>
          <w:szCs w:val="18"/>
        </w:rPr>
        <w:t>ivresse, entre Sade et Nietzsche, il y a eu effectivement toute une longue période qui a été la folie de la pensée, qui a été la folie du rêve, mais qui me paraît être une folie douce, une folie presque, sinon domestiquée, du moins passablement civilisée. C</w:t>
      </w:r>
      <w:r>
        <w:rPr>
          <w:rFonts w:ascii="Garamond" w:hAnsi="Garamond" w:cs="Times New Roman"/>
          <w:sz w:val="18"/>
          <w:szCs w:val="18"/>
        </w:rPr>
        <w:t>’</w:t>
      </w:r>
      <w:r w:rsidRPr="00D218FB">
        <w:rPr>
          <w:rFonts w:ascii="Garamond" w:hAnsi="Garamond" w:cs="Times New Roman"/>
          <w:sz w:val="18"/>
          <w:szCs w:val="18"/>
        </w:rPr>
        <w:t>est ce grand thème de la nuit que l</w:t>
      </w:r>
      <w:r>
        <w:rPr>
          <w:rFonts w:ascii="Garamond" w:hAnsi="Garamond" w:cs="Times New Roman"/>
          <w:sz w:val="18"/>
          <w:szCs w:val="18"/>
        </w:rPr>
        <w:t>’</w:t>
      </w:r>
      <w:r w:rsidRPr="00D218FB">
        <w:rPr>
          <w:rFonts w:ascii="Garamond" w:hAnsi="Garamond" w:cs="Times New Roman"/>
          <w:sz w:val="18"/>
          <w:szCs w:val="18"/>
        </w:rPr>
        <w:t>on trouve chez Novalis et bien entendu, en France, chez Nerval. » M. Foucault, « L</w:t>
      </w:r>
      <w:r>
        <w:rPr>
          <w:rFonts w:ascii="Garamond" w:hAnsi="Garamond" w:cs="Times New Roman"/>
          <w:sz w:val="18"/>
          <w:szCs w:val="18"/>
        </w:rPr>
        <w:t>’</w:t>
      </w:r>
      <w:r w:rsidRPr="00D218FB">
        <w:rPr>
          <w:rFonts w:ascii="Garamond" w:hAnsi="Garamond" w:cs="Times New Roman"/>
          <w:sz w:val="18"/>
          <w:szCs w:val="18"/>
        </w:rPr>
        <w:t xml:space="preserve">Allemagne romantique : Romantisme et folie », </w:t>
      </w:r>
      <w:r w:rsidRPr="00D218FB">
        <w:rPr>
          <w:rFonts w:ascii="Garamond" w:hAnsi="Garamond" w:cs="Times New Roman"/>
          <w:i/>
          <w:iCs/>
          <w:sz w:val="18"/>
          <w:szCs w:val="18"/>
        </w:rPr>
        <w:t xml:space="preserve">op. </w:t>
      </w:r>
      <w:proofErr w:type="spellStart"/>
      <w:r w:rsidRPr="00D218FB">
        <w:rPr>
          <w:rFonts w:ascii="Garamond" w:hAnsi="Garamond" w:cs="Times New Roman"/>
          <w:i/>
          <w:iCs/>
          <w:sz w:val="18"/>
          <w:szCs w:val="18"/>
        </w:rPr>
        <w:t>cit</w:t>
      </w:r>
      <w:proofErr w:type="spellEnd"/>
      <w:r w:rsidRPr="00D218FB">
        <w:rPr>
          <w:rFonts w:ascii="Garamond" w:hAnsi="Garamond" w:cs="Times New Roman"/>
          <w:i/>
          <w:iCs/>
          <w:sz w:val="18"/>
          <w:szCs w:val="18"/>
        </w:rPr>
        <w:t>.</w:t>
      </w:r>
    </w:p>
  </w:footnote>
  <w:footnote w:id="15">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 Je croyais nécessaire de prendre gaiement ma situation assez pénible, celle de passer pour un fou. […] Désormais vous ne trouverez en moi qu</w:t>
      </w:r>
      <w:r>
        <w:rPr>
          <w:rFonts w:ascii="Garamond" w:hAnsi="Garamond" w:cs="Times New Roman"/>
          <w:sz w:val="18"/>
          <w:szCs w:val="18"/>
        </w:rPr>
        <w:t>’</w:t>
      </w:r>
      <w:r w:rsidRPr="00D218FB">
        <w:rPr>
          <w:rFonts w:ascii="Garamond" w:hAnsi="Garamond" w:cs="Times New Roman"/>
          <w:sz w:val="18"/>
          <w:szCs w:val="18"/>
        </w:rPr>
        <w:t>un […] homme de sens comme du moins l</w:t>
      </w:r>
      <w:r>
        <w:rPr>
          <w:rFonts w:ascii="Garamond" w:hAnsi="Garamond" w:cs="Times New Roman"/>
          <w:sz w:val="18"/>
          <w:szCs w:val="18"/>
        </w:rPr>
        <w:t>’</w:t>
      </w:r>
      <w:r w:rsidRPr="00D218FB">
        <w:rPr>
          <w:rFonts w:ascii="Garamond" w:hAnsi="Garamond" w:cs="Times New Roman"/>
          <w:sz w:val="18"/>
          <w:szCs w:val="18"/>
        </w:rPr>
        <w:t xml:space="preserve">ont prouvé mes écrits. Oubliez les trois mois qui viennent de se passer […] » G. de Nerval, </w:t>
      </w:r>
      <w:r w:rsidRPr="00B01AE5">
        <w:rPr>
          <w:rFonts w:ascii="Garamond" w:hAnsi="Garamond" w:cs="Times New Roman"/>
          <w:sz w:val="18"/>
          <w:szCs w:val="18"/>
        </w:rPr>
        <w:t>Lettre au docteur Évariste Labrunie (</w:t>
      </w:r>
      <w:r w:rsidRPr="00D218FB">
        <w:rPr>
          <w:rFonts w:ascii="Garamond" w:hAnsi="Garamond" w:cs="Times New Roman"/>
          <w:sz w:val="18"/>
          <w:szCs w:val="18"/>
        </w:rPr>
        <w:t>Novembre 1853), III, 827.</w:t>
      </w:r>
    </w:p>
  </w:footnote>
  <w:footnote w:id="16">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 Ce serait le paradis si je pouvais jouir d</w:t>
      </w:r>
      <w:r>
        <w:rPr>
          <w:rFonts w:ascii="Garamond" w:hAnsi="Garamond" w:cs="Times New Roman"/>
          <w:sz w:val="18"/>
          <w:szCs w:val="18"/>
        </w:rPr>
        <w:t>’</w:t>
      </w:r>
      <w:r w:rsidRPr="00D218FB">
        <w:rPr>
          <w:rFonts w:ascii="Garamond" w:hAnsi="Garamond" w:cs="Times New Roman"/>
          <w:sz w:val="18"/>
          <w:szCs w:val="18"/>
        </w:rPr>
        <w:t xml:space="preserve">un peu plus de liberté » G. de Nerval, </w:t>
      </w:r>
      <w:r w:rsidRPr="00B01AE5">
        <w:rPr>
          <w:rFonts w:ascii="Garamond" w:hAnsi="Garamond" w:cs="Times New Roman"/>
          <w:sz w:val="18"/>
          <w:szCs w:val="18"/>
        </w:rPr>
        <w:t>Lettre à son père</w:t>
      </w:r>
      <w:r w:rsidRPr="00D218FB">
        <w:rPr>
          <w:rFonts w:ascii="Garamond" w:hAnsi="Garamond" w:cs="Times New Roman"/>
          <w:sz w:val="18"/>
          <w:szCs w:val="18"/>
        </w:rPr>
        <w:t xml:space="preserve"> (Décembre 1853), III, 832.</w:t>
      </w:r>
    </w:p>
  </w:footnote>
  <w:footnote w:id="17">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G. de Nerval, </w:t>
      </w:r>
      <w:r w:rsidRPr="0038580A">
        <w:rPr>
          <w:rFonts w:ascii="Garamond" w:hAnsi="Garamond" w:cs="Times New Roman"/>
          <w:sz w:val="18"/>
          <w:szCs w:val="18"/>
        </w:rPr>
        <w:t>Lettre à Anthony Deschamps</w:t>
      </w:r>
      <w:r w:rsidRPr="00D218FB">
        <w:rPr>
          <w:rFonts w:ascii="Garamond" w:hAnsi="Garamond" w:cs="Times New Roman"/>
          <w:sz w:val="18"/>
          <w:szCs w:val="18"/>
        </w:rPr>
        <w:t xml:space="preserve"> (Octobre1854), III, 900.</w:t>
      </w:r>
    </w:p>
  </w:footnote>
  <w:footnote w:id="18">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G. de Nerval, </w:t>
      </w:r>
      <w:r w:rsidRPr="0038580A">
        <w:rPr>
          <w:rFonts w:ascii="Garamond" w:hAnsi="Garamond" w:cs="Times New Roman"/>
          <w:sz w:val="18"/>
          <w:szCs w:val="18"/>
        </w:rPr>
        <w:t>Lettre au docteur Émile Blanche</w:t>
      </w:r>
      <w:r w:rsidRPr="00D218FB">
        <w:rPr>
          <w:rFonts w:ascii="Garamond" w:hAnsi="Garamond" w:cs="Times New Roman"/>
          <w:sz w:val="18"/>
          <w:szCs w:val="18"/>
        </w:rPr>
        <w:t xml:space="preserve"> (Novembre 1854), III, 905.</w:t>
      </w:r>
    </w:p>
  </w:footnote>
  <w:footnote w:id="19">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G. de Nerval, </w:t>
      </w:r>
      <w:r w:rsidRPr="0038580A">
        <w:rPr>
          <w:rFonts w:ascii="Garamond" w:hAnsi="Garamond" w:cs="Times New Roman"/>
          <w:sz w:val="18"/>
          <w:szCs w:val="18"/>
        </w:rPr>
        <w:t xml:space="preserve">Lettre au docteur Émile Blanche </w:t>
      </w:r>
      <w:r w:rsidRPr="00D218FB">
        <w:rPr>
          <w:rFonts w:ascii="Garamond" w:hAnsi="Garamond" w:cs="Times New Roman"/>
          <w:sz w:val="18"/>
          <w:szCs w:val="18"/>
        </w:rPr>
        <w:t>(Novembre 1853), III, 826.</w:t>
      </w:r>
    </w:p>
  </w:footnote>
  <w:footnote w:id="20">
    <w:p w:rsidR="00C80121" w:rsidRPr="0038580A" w:rsidRDefault="00C80121" w:rsidP="00B94CB1">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G. de Nerval, </w:t>
      </w:r>
      <w:r w:rsidRPr="0038580A">
        <w:rPr>
          <w:rFonts w:ascii="Garamond" w:hAnsi="Garamond" w:cs="Times New Roman"/>
          <w:sz w:val="18"/>
          <w:szCs w:val="18"/>
        </w:rPr>
        <w:t>Lettre au docteur Émile Blanche (Décembre 1853), III, 836.</w:t>
      </w:r>
    </w:p>
  </w:footnote>
  <w:footnote w:id="21">
    <w:p w:rsidR="00C80121" w:rsidRPr="0038580A" w:rsidRDefault="00C80121" w:rsidP="00157ABE">
      <w:pPr>
        <w:pStyle w:val="Sansinterligne"/>
        <w:jc w:val="both"/>
        <w:rPr>
          <w:rFonts w:ascii="Garamond" w:hAnsi="Garamond" w:cs="Times New Roman"/>
          <w:sz w:val="18"/>
          <w:szCs w:val="18"/>
        </w:rPr>
      </w:pPr>
      <w:r w:rsidRPr="0038580A">
        <w:rPr>
          <w:rStyle w:val="Appelnotedebasdep"/>
          <w:rFonts w:ascii="Garamond" w:hAnsi="Garamond" w:cs="Times New Roman"/>
          <w:sz w:val="18"/>
          <w:szCs w:val="18"/>
        </w:rPr>
        <w:footnoteRef/>
      </w:r>
      <w:r w:rsidRPr="0038580A">
        <w:rPr>
          <w:rFonts w:ascii="Garamond" w:hAnsi="Garamond" w:cs="Times New Roman"/>
          <w:sz w:val="18"/>
          <w:szCs w:val="18"/>
        </w:rPr>
        <w:t xml:space="preserve"> G. de Nerval, Lettre au docteur Évariste Labrunie (Septembre 1854), III, 890.</w:t>
      </w:r>
    </w:p>
  </w:footnote>
  <w:footnote w:id="22">
    <w:p w:rsidR="00C80121" w:rsidRPr="00D218FB" w:rsidRDefault="00C80121" w:rsidP="00B94CB1">
      <w:pPr>
        <w:pStyle w:val="Sansinterligne"/>
        <w:jc w:val="both"/>
        <w:rPr>
          <w:rFonts w:ascii="Garamond" w:hAnsi="Garamond" w:cs="Times New Roman"/>
          <w:sz w:val="18"/>
          <w:szCs w:val="18"/>
        </w:rPr>
      </w:pPr>
      <w:r w:rsidRPr="0038580A">
        <w:rPr>
          <w:rStyle w:val="Appelnotedebasdep"/>
          <w:rFonts w:ascii="Garamond" w:hAnsi="Garamond" w:cs="Times New Roman"/>
          <w:sz w:val="18"/>
          <w:szCs w:val="18"/>
        </w:rPr>
        <w:footnoteRef/>
      </w:r>
      <w:r w:rsidRPr="0038580A">
        <w:rPr>
          <w:rFonts w:ascii="Garamond" w:hAnsi="Garamond" w:cs="Times New Roman"/>
          <w:sz w:val="18"/>
          <w:szCs w:val="18"/>
        </w:rPr>
        <w:t xml:space="preserve"> G. de Nerval, Lettre au docteur Émile Blanche (Juillet 1854), III, 884.</w:t>
      </w:r>
    </w:p>
  </w:footnote>
  <w:footnote w:id="23">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w:t>
      </w:r>
      <w:r w:rsidRPr="00D218FB">
        <w:rPr>
          <w:rFonts w:ascii="Garamond" w:hAnsi="Garamond" w:cs="Times New Roman"/>
          <w:i/>
          <w:iCs/>
          <w:sz w:val="18"/>
          <w:szCs w:val="18"/>
        </w:rPr>
        <w:t>Ibid.</w:t>
      </w:r>
      <w:r w:rsidRPr="00D218FB">
        <w:rPr>
          <w:rFonts w:ascii="Garamond" w:hAnsi="Garamond" w:cs="Times New Roman"/>
          <w:sz w:val="18"/>
          <w:szCs w:val="18"/>
        </w:rPr>
        <w:t>, p. 883.</w:t>
      </w:r>
    </w:p>
  </w:footnote>
  <w:footnote w:id="24">
    <w:p w:rsidR="00C80121" w:rsidRPr="00D218FB" w:rsidRDefault="00C80121" w:rsidP="00157ABE">
      <w:pPr>
        <w:pStyle w:val="Sansinterligne"/>
        <w:jc w:val="both"/>
        <w:rPr>
          <w:rFonts w:ascii="Garamond" w:eastAsia="Times New Roman" w:hAnsi="Garamond" w:cs="Times New Roman"/>
          <w:color w:val="000000"/>
          <w:spacing w:val="-2"/>
          <w:sz w:val="18"/>
          <w:szCs w:val="18"/>
          <w:lang w:bidi="de-DE"/>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G. de Nerval, </w:t>
      </w:r>
      <w:r w:rsidRPr="0038580A">
        <w:rPr>
          <w:rFonts w:ascii="Garamond" w:hAnsi="Garamond" w:cs="Times New Roman"/>
          <w:sz w:val="18"/>
          <w:szCs w:val="18"/>
        </w:rPr>
        <w:t>Lettre à Mme Alexandre Dumas</w:t>
      </w:r>
      <w:r w:rsidRPr="00D218FB">
        <w:rPr>
          <w:rFonts w:ascii="Garamond" w:hAnsi="Garamond" w:cs="Times New Roman"/>
          <w:sz w:val="18"/>
          <w:szCs w:val="18"/>
        </w:rPr>
        <w:t xml:space="preserve"> (Novembre 1841), </w:t>
      </w:r>
      <w:r w:rsidRPr="00D218FB">
        <w:rPr>
          <w:rStyle w:val="FootnoteSymbol"/>
          <w:rFonts w:ascii="Garamond" w:eastAsia="Times New Roman" w:hAnsi="Garamond" w:cs="Times New Roman"/>
          <w:color w:val="000000"/>
          <w:spacing w:val="-2"/>
          <w:sz w:val="18"/>
          <w:szCs w:val="18"/>
          <w:lang w:bidi="de-DE"/>
        </w:rPr>
        <w:t>I, 1383.</w:t>
      </w:r>
    </w:p>
  </w:footnote>
  <w:footnote w:id="25">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G. de Nerval, </w:t>
      </w:r>
      <w:r w:rsidRPr="0038580A">
        <w:rPr>
          <w:rFonts w:ascii="Garamond" w:hAnsi="Garamond" w:cs="Times New Roman"/>
          <w:sz w:val="18"/>
          <w:szCs w:val="18"/>
        </w:rPr>
        <w:t>Lettre à Alexandre Dumas</w:t>
      </w:r>
      <w:r w:rsidRPr="00D218FB">
        <w:rPr>
          <w:rFonts w:ascii="Garamond" w:hAnsi="Garamond" w:cs="Times New Roman"/>
          <w:sz w:val="18"/>
          <w:szCs w:val="18"/>
        </w:rPr>
        <w:t xml:space="preserve"> (Novembre 1853), III, 822.</w:t>
      </w:r>
    </w:p>
  </w:footnote>
  <w:footnote w:id="26">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M. Foucault, « L</w:t>
      </w:r>
      <w:r>
        <w:rPr>
          <w:rFonts w:ascii="Garamond" w:hAnsi="Garamond" w:cs="Times New Roman"/>
          <w:sz w:val="18"/>
          <w:szCs w:val="18"/>
        </w:rPr>
        <w:t>’</w:t>
      </w:r>
      <w:r w:rsidRPr="00D218FB">
        <w:rPr>
          <w:rFonts w:ascii="Garamond" w:hAnsi="Garamond" w:cs="Times New Roman"/>
          <w:sz w:val="18"/>
          <w:szCs w:val="18"/>
        </w:rPr>
        <w:t>obligation d</w:t>
      </w:r>
      <w:r>
        <w:rPr>
          <w:rFonts w:ascii="Garamond" w:hAnsi="Garamond" w:cs="Times New Roman"/>
          <w:sz w:val="18"/>
          <w:szCs w:val="18"/>
        </w:rPr>
        <w:t>’</w:t>
      </w:r>
      <w:r w:rsidRPr="00D218FB">
        <w:rPr>
          <w:rFonts w:ascii="Garamond" w:hAnsi="Garamond" w:cs="Times New Roman"/>
          <w:sz w:val="18"/>
          <w:szCs w:val="18"/>
        </w:rPr>
        <w:t xml:space="preserve">écrire », in </w:t>
      </w:r>
      <w:r w:rsidRPr="00D218FB">
        <w:rPr>
          <w:rFonts w:ascii="Garamond" w:hAnsi="Garamond" w:cs="Times New Roman"/>
          <w:i/>
          <w:iCs/>
          <w:sz w:val="18"/>
          <w:szCs w:val="18"/>
        </w:rPr>
        <w:t>Dits et écrits</w:t>
      </w:r>
      <w:r w:rsidRPr="00D218FB">
        <w:rPr>
          <w:rFonts w:ascii="Garamond" w:hAnsi="Garamond" w:cs="Times New Roman"/>
          <w:sz w:val="18"/>
          <w:szCs w:val="18"/>
        </w:rPr>
        <w:t xml:space="preserve">, </w:t>
      </w:r>
      <w:r w:rsidRPr="00D218FB">
        <w:rPr>
          <w:rFonts w:ascii="Garamond" w:hAnsi="Garamond" w:cs="Times New Roman"/>
          <w:i/>
          <w:iCs/>
          <w:sz w:val="18"/>
          <w:szCs w:val="18"/>
        </w:rPr>
        <w:t xml:space="preserve">op. </w:t>
      </w:r>
      <w:proofErr w:type="spellStart"/>
      <w:r w:rsidRPr="00D218FB">
        <w:rPr>
          <w:rFonts w:ascii="Garamond" w:hAnsi="Garamond" w:cs="Times New Roman"/>
          <w:i/>
          <w:iCs/>
          <w:sz w:val="18"/>
          <w:szCs w:val="18"/>
        </w:rPr>
        <w:t>cit</w:t>
      </w:r>
      <w:proofErr w:type="spellEnd"/>
      <w:r w:rsidRPr="00D218FB">
        <w:rPr>
          <w:rFonts w:ascii="Garamond" w:hAnsi="Garamond" w:cs="Times New Roman"/>
          <w:sz w:val="18"/>
          <w:szCs w:val="18"/>
        </w:rPr>
        <w:t>., t. I, p. 465.</w:t>
      </w:r>
    </w:p>
  </w:footnote>
  <w:footnote w:id="27">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w:t>
      </w:r>
      <w:r w:rsidRPr="00D218FB">
        <w:rPr>
          <w:rStyle w:val="FootnoteSymbol"/>
          <w:rFonts w:ascii="Garamond" w:eastAsia="TimesNewRoman" w:hAnsi="Garamond" w:cs="Times New Roman"/>
          <w:color w:val="000000"/>
          <w:spacing w:val="-2"/>
          <w:sz w:val="18"/>
          <w:szCs w:val="18"/>
          <w:lang w:bidi="de-DE"/>
        </w:rPr>
        <w:t>« Si je ne pensais que la mission d</w:t>
      </w:r>
      <w:r>
        <w:rPr>
          <w:rStyle w:val="FootnoteSymbol"/>
          <w:rFonts w:ascii="Garamond" w:eastAsia="TimesNewRoman" w:hAnsi="Garamond" w:cs="Times New Roman"/>
          <w:color w:val="000000"/>
          <w:spacing w:val="-2"/>
          <w:sz w:val="18"/>
          <w:szCs w:val="18"/>
          <w:lang w:bidi="de-DE"/>
        </w:rPr>
        <w:t>’</w:t>
      </w:r>
      <w:r w:rsidRPr="00D218FB">
        <w:rPr>
          <w:rStyle w:val="FootnoteSymbol"/>
          <w:rFonts w:ascii="Garamond" w:eastAsia="TimesNewRoman" w:hAnsi="Garamond" w:cs="Times New Roman"/>
          <w:color w:val="000000"/>
          <w:spacing w:val="-2"/>
          <w:sz w:val="18"/>
          <w:szCs w:val="18"/>
          <w:lang w:bidi="de-DE"/>
        </w:rPr>
        <w:t>un écrivain est d</w:t>
      </w:r>
      <w:r>
        <w:rPr>
          <w:rStyle w:val="FootnoteSymbol"/>
          <w:rFonts w:ascii="Garamond" w:eastAsia="TimesNewRoman" w:hAnsi="Garamond" w:cs="Times New Roman"/>
          <w:color w:val="000000"/>
          <w:spacing w:val="-2"/>
          <w:sz w:val="18"/>
          <w:szCs w:val="18"/>
          <w:lang w:bidi="de-DE"/>
        </w:rPr>
        <w:t>’</w:t>
      </w:r>
      <w:r w:rsidRPr="00D218FB">
        <w:rPr>
          <w:rStyle w:val="FootnoteSymbol"/>
          <w:rFonts w:ascii="Garamond" w:eastAsia="TimesNewRoman" w:hAnsi="Garamond" w:cs="Times New Roman"/>
          <w:color w:val="000000"/>
          <w:spacing w:val="-2"/>
          <w:sz w:val="18"/>
          <w:szCs w:val="18"/>
          <w:lang w:bidi="de-DE"/>
        </w:rPr>
        <w:t>analyser sincèrement ce qu</w:t>
      </w:r>
      <w:r>
        <w:rPr>
          <w:rStyle w:val="FootnoteSymbol"/>
          <w:rFonts w:ascii="Garamond" w:eastAsia="TimesNewRoman" w:hAnsi="Garamond" w:cs="Times New Roman"/>
          <w:color w:val="000000"/>
          <w:spacing w:val="-2"/>
          <w:sz w:val="18"/>
          <w:szCs w:val="18"/>
          <w:lang w:bidi="de-DE"/>
        </w:rPr>
        <w:t>’</w:t>
      </w:r>
      <w:r w:rsidRPr="00D218FB">
        <w:rPr>
          <w:rStyle w:val="FootnoteSymbol"/>
          <w:rFonts w:ascii="Garamond" w:eastAsia="TimesNewRoman" w:hAnsi="Garamond" w:cs="Times New Roman"/>
          <w:color w:val="000000"/>
          <w:spacing w:val="-2"/>
          <w:sz w:val="18"/>
          <w:szCs w:val="18"/>
          <w:lang w:bidi="de-DE"/>
        </w:rPr>
        <w:t>il éprouve dans les graves circonstances de la vie, et si je ne me proposais un but que je crois utile, je m</w:t>
      </w:r>
      <w:r>
        <w:rPr>
          <w:rStyle w:val="FootnoteSymbol"/>
          <w:rFonts w:ascii="Garamond" w:eastAsia="TimesNewRoman" w:hAnsi="Garamond" w:cs="Times New Roman"/>
          <w:color w:val="000000"/>
          <w:spacing w:val="-2"/>
          <w:sz w:val="18"/>
          <w:szCs w:val="18"/>
          <w:lang w:bidi="de-DE"/>
        </w:rPr>
        <w:t>’</w:t>
      </w:r>
      <w:r w:rsidRPr="00D218FB">
        <w:rPr>
          <w:rStyle w:val="FootnoteSymbol"/>
          <w:rFonts w:ascii="Garamond" w:eastAsia="TimesNewRoman" w:hAnsi="Garamond" w:cs="Times New Roman"/>
          <w:color w:val="000000"/>
          <w:spacing w:val="-2"/>
          <w:sz w:val="18"/>
          <w:szCs w:val="18"/>
          <w:lang w:bidi="de-DE"/>
        </w:rPr>
        <w:t>arrêterais ici, et je n</w:t>
      </w:r>
      <w:r>
        <w:rPr>
          <w:rStyle w:val="FootnoteSymbol"/>
          <w:rFonts w:ascii="Garamond" w:eastAsia="TimesNewRoman" w:hAnsi="Garamond" w:cs="Times New Roman"/>
          <w:color w:val="000000"/>
          <w:spacing w:val="-2"/>
          <w:sz w:val="18"/>
          <w:szCs w:val="18"/>
          <w:lang w:bidi="de-DE"/>
        </w:rPr>
        <w:t>’</w:t>
      </w:r>
      <w:r w:rsidRPr="00D218FB">
        <w:rPr>
          <w:rStyle w:val="FootnoteSymbol"/>
          <w:rFonts w:ascii="Garamond" w:eastAsia="TimesNewRoman" w:hAnsi="Garamond" w:cs="Times New Roman"/>
          <w:color w:val="000000"/>
          <w:spacing w:val="-2"/>
          <w:sz w:val="18"/>
          <w:szCs w:val="18"/>
          <w:lang w:bidi="de-DE"/>
        </w:rPr>
        <w:t>essayerais pas de décrire ce que j</w:t>
      </w:r>
      <w:r>
        <w:rPr>
          <w:rStyle w:val="FootnoteSymbol"/>
          <w:rFonts w:ascii="Garamond" w:eastAsia="TimesNewRoman" w:hAnsi="Garamond" w:cs="Times New Roman"/>
          <w:color w:val="000000"/>
          <w:spacing w:val="-2"/>
          <w:sz w:val="18"/>
          <w:szCs w:val="18"/>
          <w:lang w:bidi="de-DE"/>
        </w:rPr>
        <w:t>’</w:t>
      </w:r>
      <w:r w:rsidRPr="00D218FB">
        <w:rPr>
          <w:rStyle w:val="FootnoteSymbol"/>
          <w:rFonts w:ascii="Garamond" w:eastAsia="TimesNewRoman" w:hAnsi="Garamond" w:cs="Times New Roman"/>
          <w:color w:val="000000"/>
          <w:spacing w:val="-2"/>
          <w:sz w:val="18"/>
          <w:szCs w:val="18"/>
          <w:lang w:bidi="de-DE"/>
        </w:rPr>
        <w:t>éprouvai ensuite dans une série de visions insensées peut-être, ou vulgairement maladives… » (</w:t>
      </w:r>
      <w:r w:rsidRPr="00D218FB">
        <w:rPr>
          <w:rStyle w:val="FootnoteSymbol"/>
          <w:rFonts w:ascii="Garamond" w:eastAsia="TimesNewRoman" w:hAnsi="Garamond" w:cs="Times New Roman"/>
          <w:i/>
          <w:iCs/>
          <w:color w:val="000000"/>
          <w:spacing w:val="-2"/>
          <w:sz w:val="18"/>
          <w:szCs w:val="18"/>
          <w:lang w:bidi="de-DE"/>
        </w:rPr>
        <w:t>Aurélia</w:t>
      </w:r>
      <w:r w:rsidRPr="00D218FB">
        <w:rPr>
          <w:rStyle w:val="FootnoteSymbol"/>
          <w:rFonts w:ascii="Garamond" w:eastAsia="TimesNewRoman" w:hAnsi="Garamond" w:cs="Times New Roman"/>
          <w:color w:val="000000"/>
          <w:spacing w:val="-2"/>
          <w:sz w:val="18"/>
          <w:szCs w:val="18"/>
          <w:lang w:bidi="de-DE"/>
        </w:rPr>
        <w:t>, III, 700).</w:t>
      </w:r>
    </w:p>
  </w:footnote>
  <w:footnote w:id="28">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w:t>
      </w:r>
      <w:r w:rsidRPr="00B01AE5">
        <w:rPr>
          <w:rFonts w:ascii="Garamond" w:hAnsi="Garamond" w:cs="Times New Roman"/>
          <w:sz w:val="18"/>
          <w:szCs w:val="18"/>
        </w:rPr>
        <w:t xml:space="preserve">Si Nerval se réfléchit, en littérature, </w:t>
      </w:r>
      <w:r w:rsidR="0038580A" w:rsidRPr="00B01AE5">
        <w:rPr>
          <w:rFonts w:ascii="Garamond" w:hAnsi="Garamond" w:cs="Times New Roman"/>
          <w:color w:val="000000" w:themeColor="text1"/>
          <w:sz w:val="18"/>
          <w:szCs w:val="18"/>
        </w:rPr>
        <w:t xml:space="preserve">c’est </w:t>
      </w:r>
      <w:r w:rsidRPr="00B01AE5">
        <w:rPr>
          <w:rFonts w:ascii="Garamond" w:hAnsi="Garamond" w:cs="Times New Roman"/>
          <w:color w:val="000000" w:themeColor="text1"/>
          <w:sz w:val="18"/>
          <w:szCs w:val="18"/>
        </w:rPr>
        <w:t>à</w:t>
      </w:r>
      <w:r w:rsidRPr="00B01AE5">
        <w:rPr>
          <w:rFonts w:ascii="Garamond" w:hAnsi="Garamond" w:cs="Times New Roman"/>
          <w:sz w:val="18"/>
          <w:szCs w:val="18"/>
        </w:rPr>
        <w:t xml:space="preserve"> travers les autres – par exemple dans </w:t>
      </w:r>
      <w:r w:rsidRPr="00B01AE5">
        <w:rPr>
          <w:rFonts w:ascii="Garamond" w:hAnsi="Garamond" w:cs="Times New Roman"/>
          <w:i/>
          <w:iCs/>
          <w:sz w:val="18"/>
          <w:szCs w:val="18"/>
        </w:rPr>
        <w:t>Les Illuminés</w:t>
      </w:r>
      <w:r w:rsidRPr="00B01AE5">
        <w:rPr>
          <w:rFonts w:ascii="Garamond" w:hAnsi="Garamond" w:cs="Times New Roman"/>
          <w:sz w:val="18"/>
          <w:szCs w:val="18"/>
        </w:rPr>
        <w:t xml:space="preserve"> dont les portraits apparaissent comme autant d</w:t>
      </w:r>
      <w:r w:rsidR="0038580A" w:rsidRPr="00B01AE5">
        <w:rPr>
          <w:rFonts w:ascii="Garamond" w:hAnsi="Garamond" w:cs="Times New Roman"/>
          <w:sz w:val="18"/>
          <w:szCs w:val="18"/>
        </w:rPr>
        <w:t>’</w:t>
      </w:r>
      <w:r w:rsidRPr="00B01AE5">
        <w:rPr>
          <w:rFonts w:ascii="Garamond" w:hAnsi="Garamond" w:cs="Times New Roman"/>
          <w:sz w:val="18"/>
          <w:szCs w:val="18"/>
        </w:rPr>
        <w:t xml:space="preserve">autobiographies déguisées. Mais la réciproque peut être avancée également. </w:t>
      </w:r>
      <w:r w:rsidRPr="00B01AE5">
        <w:rPr>
          <w:rFonts w:ascii="Garamond" w:hAnsi="Garamond" w:cs="Times New Roman"/>
          <w:sz w:val="18"/>
          <w:szCs w:val="18"/>
        </w:rPr>
        <w:t xml:space="preserve">En parlant de lui, Nerval tend </w:t>
      </w:r>
      <w:r w:rsidR="0038580A" w:rsidRPr="00B01AE5">
        <w:rPr>
          <w:rFonts w:ascii="Garamond" w:hAnsi="Garamond" w:cs="Times New Roman"/>
          <w:color w:val="000000" w:themeColor="text1"/>
          <w:sz w:val="18"/>
          <w:szCs w:val="18"/>
        </w:rPr>
        <w:t>u</w:t>
      </w:r>
      <w:r w:rsidRPr="00B01AE5">
        <w:rPr>
          <w:rFonts w:ascii="Garamond" w:hAnsi="Garamond" w:cs="Times New Roman"/>
          <w:sz w:val="18"/>
          <w:szCs w:val="18"/>
        </w:rPr>
        <w:t>n miroir au lecteur qu</w:t>
      </w:r>
      <w:r w:rsidR="00B01AE5" w:rsidRPr="00B01AE5">
        <w:rPr>
          <w:rFonts w:ascii="Garamond" w:hAnsi="Garamond" w:cs="Times New Roman"/>
          <w:sz w:val="18"/>
          <w:szCs w:val="18"/>
        </w:rPr>
        <w:t>’il</w:t>
      </w:r>
      <w:r w:rsidRPr="00B01AE5">
        <w:rPr>
          <w:rFonts w:ascii="Garamond" w:hAnsi="Garamond" w:cs="Times New Roman"/>
          <w:sz w:val="18"/>
          <w:szCs w:val="18"/>
        </w:rPr>
        <w:t xml:space="preserve"> invite à réfléchir, en même temps que le poète, </w:t>
      </w:r>
      <w:r w:rsidR="00B01AE5" w:rsidRPr="00B01AE5">
        <w:rPr>
          <w:rFonts w:ascii="Garamond" w:hAnsi="Garamond" w:cs="Times New Roman"/>
          <w:sz w:val="18"/>
          <w:szCs w:val="18"/>
        </w:rPr>
        <w:t xml:space="preserve">sur </w:t>
      </w:r>
      <w:r w:rsidRPr="00B01AE5">
        <w:rPr>
          <w:rFonts w:ascii="Garamond" w:hAnsi="Garamond" w:cs="Times New Roman"/>
          <w:sz w:val="18"/>
          <w:szCs w:val="18"/>
        </w:rPr>
        <w:t xml:space="preserve">sa propre identité : « La vie d’un poète est celle de tous » (III, </w:t>
      </w:r>
      <w:r w:rsidR="00B01AE5">
        <w:rPr>
          <w:rFonts w:ascii="Garamond" w:hAnsi="Garamond" w:cs="Times New Roman"/>
          <w:sz w:val="18"/>
          <w:szCs w:val="18"/>
        </w:rPr>
        <w:t>399</w:t>
      </w:r>
      <w:r w:rsidRPr="00B01AE5">
        <w:rPr>
          <w:rFonts w:ascii="Garamond" w:hAnsi="Garamond" w:cs="Times New Roman"/>
          <w:sz w:val="18"/>
          <w:szCs w:val="18"/>
        </w:rPr>
        <w:t xml:space="preserve">) </w:t>
      </w:r>
      <w:r w:rsidR="00B01AE5">
        <w:rPr>
          <w:rFonts w:ascii="Garamond" w:hAnsi="Garamond" w:cs="Times New Roman"/>
          <w:sz w:val="18"/>
          <w:szCs w:val="18"/>
        </w:rPr>
        <w:t>écrit</w:t>
      </w:r>
      <w:r w:rsidRPr="00B01AE5">
        <w:rPr>
          <w:rFonts w:ascii="Garamond" w:hAnsi="Garamond" w:cs="Times New Roman"/>
          <w:sz w:val="18"/>
          <w:szCs w:val="18"/>
        </w:rPr>
        <w:t xml:space="preserve"> Nerval dans</w:t>
      </w:r>
      <w:r w:rsidR="00B01AE5">
        <w:rPr>
          <w:rFonts w:ascii="Garamond" w:hAnsi="Garamond" w:cs="Times New Roman"/>
          <w:i/>
          <w:iCs/>
          <w:sz w:val="18"/>
          <w:szCs w:val="18"/>
        </w:rPr>
        <w:t xml:space="preserve"> </w:t>
      </w:r>
      <w:r w:rsidR="00243CF4">
        <w:rPr>
          <w:rFonts w:ascii="Garamond" w:hAnsi="Garamond" w:cs="Times New Roman"/>
          <w:sz w:val="18"/>
          <w:szCs w:val="18"/>
        </w:rPr>
        <w:t>les</w:t>
      </w:r>
      <w:r w:rsidR="00B01AE5">
        <w:rPr>
          <w:rFonts w:ascii="Garamond" w:hAnsi="Garamond" w:cs="Times New Roman"/>
          <w:i/>
          <w:iCs/>
          <w:sz w:val="18"/>
          <w:szCs w:val="18"/>
        </w:rPr>
        <w:t xml:space="preserve"> Petits châteaux de Bohême</w:t>
      </w:r>
      <w:r w:rsidRPr="00B01AE5">
        <w:rPr>
          <w:rFonts w:ascii="Garamond" w:hAnsi="Garamond" w:cs="Times New Roman"/>
          <w:sz w:val="18"/>
          <w:szCs w:val="18"/>
        </w:rPr>
        <w:t>.</w:t>
      </w:r>
      <w:r w:rsidRPr="00D218FB">
        <w:rPr>
          <w:rFonts w:ascii="Garamond" w:hAnsi="Garamond" w:cs="Times New Roman"/>
          <w:sz w:val="18"/>
          <w:szCs w:val="18"/>
        </w:rPr>
        <w:t xml:space="preserve"> Pour de plus amples développements sur cette question, voir M. Mees, </w:t>
      </w:r>
      <w:r w:rsidRPr="00D218FB">
        <w:rPr>
          <w:rFonts w:ascii="Garamond" w:hAnsi="Garamond" w:cs="Times New Roman"/>
          <w:i/>
          <w:iCs/>
          <w:sz w:val="18"/>
          <w:szCs w:val="18"/>
        </w:rPr>
        <w:t>Nerval ou la pensée du poétique. Essai de philosophie à l</w:t>
      </w:r>
      <w:r>
        <w:rPr>
          <w:rFonts w:ascii="Garamond" w:hAnsi="Garamond" w:cs="Times New Roman"/>
          <w:i/>
          <w:iCs/>
          <w:sz w:val="18"/>
          <w:szCs w:val="18"/>
        </w:rPr>
        <w:t>’</w:t>
      </w:r>
      <w:r w:rsidRPr="00D218FB">
        <w:rPr>
          <w:rFonts w:ascii="Garamond" w:hAnsi="Garamond" w:cs="Times New Roman"/>
          <w:i/>
          <w:iCs/>
          <w:sz w:val="18"/>
          <w:szCs w:val="18"/>
        </w:rPr>
        <w:t>œuvre</w:t>
      </w:r>
      <w:r w:rsidRPr="00D218FB">
        <w:rPr>
          <w:rFonts w:ascii="Garamond" w:hAnsi="Garamond" w:cs="Times New Roman"/>
          <w:sz w:val="18"/>
          <w:szCs w:val="18"/>
        </w:rPr>
        <w:t>, Paris, Classiques Garnier, 2020, p. 289-297 et p. 374-389.</w:t>
      </w:r>
    </w:p>
  </w:footnote>
  <w:footnote w:id="29">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w:t>
      </w:r>
      <w:r w:rsidRPr="00D218FB">
        <w:rPr>
          <w:rFonts w:ascii="Garamond" w:eastAsia="Fd1643134-Identity-H" w:hAnsi="Garamond" w:cs="Times New Roman"/>
          <w:sz w:val="18"/>
          <w:szCs w:val="18"/>
        </w:rPr>
        <w:t xml:space="preserve">M. Foucault, </w:t>
      </w:r>
      <w:r w:rsidRPr="00D218FB">
        <w:rPr>
          <w:rFonts w:ascii="Garamond" w:hAnsi="Garamond" w:cs="Times New Roman"/>
          <w:i/>
          <w:iCs/>
          <w:sz w:val="18"/>
          <w:szCs w:val="18"/>
        </w:rPr>
        <w:t>Histoire de la folie à l</w:t>
      </w:r>
      <w:r>
        <w:rPr>
          <w:rFonts w:ascii="Garamond" w:hAnsi="Garamond" w:cs="Times New Roman"/>
          <w:i/>
          <w:iCs/>
          <w:sz w:val="18"/>
          <w:szCs w:val="18"/>
        </w:rPr>
        <w:t>’</w:t>
      </w:r>
      <w:r w:rsidRPr="00D218FB">
        <w:rPr>
          <w:rFonts w:ascii="Garamond" w:hAnsi="Garamond" w:cs="Times New Roman"/>
          <w:i/>
          <w:iCs/>
          <w:sz w:val="18"/>
          <w:szCs w:val="18"/>
        </w:rPr>
        <w:t>âge classique</w:t>
      </w:r>
      <w:r w:rsidRPr="00D218FB">
        <w:rPr>
          <w:rFonts w:ascii="Garamond" w:hAnsi="Garamond" w:cs="Times New Roman"/>
          <w:sz w:val="18"/>
          <w:szCs w:val="18"/>
        </w:rPr>
        <w:t xml:space="preserve">, </w:t>
      </w:r>
      <w:r w:rsidRPr="00D218FB">
        <w:rPr>
          <w:rFonts w:ascii="Garamond" w:hAnsi="Garamond" w:cs="Times New Roman"/>
          <w:i/>
          <w:iCs/>
          <w:sz w:val="18"/>
          <w:szCs w:val="18"/>
        </w:rPr>
        <w:t xml:space="preserve">op. </w:t>
      </w:r>
      <w:proofErr w:type="spellStart"/>
      <w:r w:rsidRPr="00D218FB">
        <w:rPr>
          <w:rFonts w:ascii="Garamond" w:hAnsi="Garamond" w:cs="Times New Roman"/>
          <w:i/>
          <w:iCs/>
          <w:sz w:val="18"/>
          <w:szCs w:val="18"/>
        </w:rPr>
        <w:t>cit</w:t>
      </w:r>
      <w:proofErr w:type="spellEnd"/>
      <w:r w:rsidRPr="00D218FB">
        <w:rPr>
          <w:rFonts w:ascii="Garamond" w:hAnsi="Garamond" w:cs="Times New Roman"/>
          <w:i/>
          <w:iCs/>
          <w:sz w:val="18"/>
          <w:szCs w:val="18"/>
        </w:rPr>
        <w:t>.</w:t>
      </w:r>
      <w:r w:rsidRPr="00D218FB">
        <w:rPr>
          <w:rFonts w:ascii="Garamond" w:hAnsi="Garamond" w:cs="Times New Roman"/>
          <w:sz w:val="18"/>
          <w:szCs w:val="18"/>
        </w:rPr>
        <w:t xml:space="preserve">, p. </w:t>
      </w:r>
      <w:r w:rsidRPr="00D218FB">
        <w:rPr>
          <w:rFonts w:ascii="Garamond" w:eastAsia="Fd593735-Identity-H" w:hAnsi="Garamond" w:cs="Times New Roman"/>
          <w:sz w:val="18"/>
          <w:szCs w:val="18"/>
        </w:rPr>
        <w:t>197.</w:t>
      </w:r>
    </w:p>
  </w:footnote>
  <w:footnote w:id="30">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M. Foucault, « La Littérature et la folie [La folie dans le théâtre baroque et le théâtre d</w:t>
      </w:r>
      <w:r>
        <w:rPr>
          <w:rFonts w:ascii="Garamond" w:hAnsi="Garamond" w:cs="Times New Roman"/>
          <w:sz w:val="18"/>
          <w:szCs w:val="18"/>
        </w:rPr>
        <w:t>’</w:t>
      </w:r>
      <w:r w:rsidRPr="00D218FB">
        <w:rPr>
          <w:rFonts w:ascii="Garamond" w:hAnsi="Garamond" w:cs="Times New Roman"/>
          <w:sz w:val="18"/>
          <w:szCs w:val="18"/>
        </w:rPr>
        <w:t xml:space="preserve">Antonin Artaud] » in </w:t>
      </w:r>
      <w:r w:rsidRPr="00D218FB">
        <w:rPr>
          <w:rFonts w:ascii="Garamond" w:hAnsi="Garamond" w:cs="Times New Roman"/>
          <w:i/>
          <w:sz w:val="18"/>
          <w:szCs w:val="18"/>
        </w:rPr>
        <w:t>Folie, langage, littérature</w:t>
      </w:r>
      <w:r w:rsidRPr="00D218FB">
        <w:rPr>
          <w:rFonts w:ascii="Garamond" w:hAnsi="Garamond" w:cs="Times New Roman"/>
          <w:sz w:val="18"/>
          <w:szCs w:val="18"/>
        </w:rPr>
        <w:t xml:space="preserve">, </w:t>
      </w:r>
      <w:r w:rsidRPr="00D218FB">
        <w:rPr>
          <w:rFonts w:ascii="Garamond" w:hAnsi="Garamond" w:cs="Times New Roman"/>
          <w:i/>
          <w:iCs/>
          <w:sz w:val="18"/>
          <w:szCs w:val="18"/>
        </w:rPr>
        <w:t xml:space="preserve">op. </w:t>
      </w:r>
      <w:proofErr w:type="spellStart"/>
      <w:r w:rsidRPr="00D218FB">
        <w:rPr>
          <w:rFonts w:ascii="Garamond" w:hAnsi="Garamond" w:cs="Times New Roman"/>
          <w:i/>
          <w:iCs/>
          <w:sz w:val="18"/>
          <w:szCs w:val="18"/>
        </w:rPr>
        <w:t>cit</w:t>
      </w:r>
      <w:proofErr w:type="spellEnd"/>
      <w:r w:rsidRPr="00D218FB">
        <w:rPr>
          <w:rFonts w:ascii="Garamond" w:hAnsi="Garamond" w:cs="Times New Roman"/>
          <w:i/>
          <w:iCs/>
          <w:sz w:val="18"/>
          <w:szCs w:val="18"/>
        </w:rPr>
        <w:t>.</w:t>
      </w:r>
      <w:r w:rsidRPr="00D218FB">
        <w:rPr>
          <w:rFonts w:ascii="Garamond" w:hAnsi="Garamond" w:cs="Times New Roman"/>
          <w:sz w:val="18"/>
          <w:szCs w:val="18"/>
        </w:rPr>
        <w:t>, p. 95.</w:t>
      </w:r>
    </w:p>
  </w:footnote>
  <w:footnote w:id="31">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w:t>
      </w:r>
      <w:r w:rsidRPr="00D218FB">
        <w:rPr>
          <w:rFonts w:ascii="Garamond" w:hAnsi="Garamond" w:cs="Times New Roman"/>
          <w:i/>
          <w:iCs/>
          <w:sz w:val="18"/>
          <w:szCs w:val="18"/>
        </w:rPr>
        <w:t>Ibid.</w:t>
      </w:r>
      <w:r w:rsidRPr="00D218FB">
        <w:rPr>
          <w:rFonts w:ascii="Garamond" w:hAnsi="Garamond" w:cs="Times New Roman"/>
          <w:sz w:val="18"/>
          <w:szCs w:val="18"/>
        </w:rPr>
        <w:t>, p. 106.</w:t>
      </w:r>
    </w:p>
  </w:footnote>
  <w:footnote w:id="32">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M. Foucault, « La folie, l</w:t>
      </w:r>
      <w:r>
        <w:rPr>
          <w:rFonts w:ascii="Garamond" w:hAnsi="Garamond" w:cs="Times New Roman"/>
          <w:sz w:val="18"/>
          <w:szCs w:val="18"/>
        </w:rPr>
        <w:t>’</w:t>
      </w:r>
      <w:r w:rsidRPr="00D218FB">
        <w:rPr>
          <w:rFonts w:ascii="Garamond" w:hAnsi="Garamond" w:cs="Times New Roman"/>
          <w:sz w:val="18"/>
          <w:szCs w:val="18"/>
        </w:rPr>
        <w:t>absence d</w:t>
      </w:r>
      <w:r>
        <w:rPr>
          <w:rFonts w:ascii="Garamond" w:hAnsi="Garamond" w:cs="Times New Roman"/>
          <w:sz w:val="18"/>
          <w:szCs w:val="18"/>
        </w:rPr>
        <w:t>’</w:t>
      </w:r>
      <w:r w:rsidRPr="00D218FB">
        <w:rPr>
          <w:rFonts w:ascii="Garamond" w:hAnsi="Garamond" w:cs="Times New Roman"/>
          <w:sz w:val="18"/>
          <w:szCs w:val="18"/>
        </w:rPr>
        <w:t xml:space="preserve">œuvre » in </w:t>
      </w:r>
      <w:r w:rsidRPr="00D218FB">
        <w:rPr>
          <w:rFonts w:ascii="Garamond" w:hAnsi="Garamond" w:cs="Times New Roman"/>
          <w:i/>
          <w:iCs/>
          <w:sz w:val="18"/>
          <w:szCs w:val="18"/>
        </w:rPr>
        <w:t>Dits et écrits</w:t>
      </w:r>
      <w:r w:rsidRPr="00D218FB">
        <w:rPr>
          <w:rFonts w:ascii="Garamond" w:hAnsi="Garamond" w:cs="Times New Roman"/>
          <w:sz w:val="18"/>
          <w:szCs w:val="18"/>
        </w:rPr>
        <w:t xml:space="preserve">, </w:t>
      </w:r>
      <w:r w:rsidRPr="00D218FB">
        <w:rPr>
          <w:rFonts w:ascii="Garamond" w:hAnsi="Garamond" w:cs="Times New Roman"/>
          <w:i/>
          <w:iCs/>
          <w:sz w:val="18"/>
          <w:szCs w:val="18"/>
        </w:rPr>
        <w:t xml:space="preserve">op. </w:t>
      </w:r>
      <w:proofErr w:type="spellStart"/>
      <w:r w:rsidRPr="00D218FB">
        <w:rPr>
          <w:rFonts w:ascii="Garamond" w:hAnsi="Garamond" w:cs="Times New Roman"/>
          <w:i/>
          <w:iCs/>
          <w:sz w:val="18"/>
          <w:szCs w:val="18"/>
        </w:rPr>
        <w:t>cit</w:t>
      </w:r>
      <w:proofErr w:type="spellEnd"/>
      <w:r w:rsidRPr="00D218FB">
        <w:rPr>
          <w:rFonts w:ascii="Garamond" w:hAnsi="Garamond" w:cs="Times New Roman"/>
          <w:sz w:val="18"/>
          <w:szCs w:val="18"/>
        </w:rPr>
        <w:t>., t. I, p. 444.</w:t>
      </w:r>
    </w:p>
  </w:footnote>
  <w:footnote w:id="33">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w:t>
      </w:r>
      <w:r w:rsidRPr="00D218FB">
        <w:rPr>
          <w:rFonts w:ascii="Garamond" w:hAnsi="Garamond" w:cs="Times New Roman"/>
          <w:i/>
          <w:iCs/>
          <w:sz w:val="18"/>
          <w:szCs w:val="18"/>
        </w:rPr>
        <w:t>Ibid.</w:t>
      </w:r>
    </w:p>
  </w:footnote>
  <w:footnote w:id="34">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w:t>
      </w:r>
      <w:r w:rsidRPr="00D218FB">
        <w:rPr>
          <w:rFonts w:ascii="Garamond" w:hAnsi="Garamond" w:cs="Times New Roman"/>
          <w:i/>
          <w:iCs/>
          <w:sz w:val="18"/>
          <w:szCs w:val="18"/>
        </w:rPr>
        <w:t>Ibid.</w:t>
      </w:r>
      <w:r w:rsidRPr="00D218FB">
        <w:rPr>
          <w:rFonts w:ascii="Garamond" w:hAnsi="Garamond" w:cs="Times New Roman"/>
          <w:sz w:val="18"/>
          <w:szCs w:val="18"/>
        </w:rPr>
        <w:t>, p. 446.</w:t>
      </w:r>
    </w:p>
  </w:footnote>
  <w:footnote w:id="35">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M. Foucault, « La Littérature et la folie [La folie dans l</w:t>
      </w:r>
      <w:r>
        <w:rPr>
          <w:rFonts w:ascii="Garamond" w:hAnsi="Garamond" w:cs="Times New Roman"/>
          <w:sz w:val="18"/>
          <w:szCs w:val="18"/>
        </w:rPr>
        <w:t>’</w:t>
      </w:r>
      <w:r w:rsidRPr="00D218FB">
        <w:rPr>
          <w:rFonts w:ascii="Garamond" w:hAnsi="Garamond" w:cs="Times New Roman"/>
          <w:sz w:val="18"/>
          <w:szCs w:val="18"/>
        </w:rPr>
        <w:t xml:space="preserve">œuvre de Raymond Roussel] » in </w:t>
      </w:r>
      <w:r w:rsidRPr="00D218FB">
        <w:rPr>
          <w:rFonts w:ascii="Garamond" w:hAnsi="Garamond" w:cs="Times New Roman"/>
          <w:i/>
          <w:sz w:val="18"/>
          <w:szCs w:val="18"/>
        </w:rPr>
        <w:t>Folie, langage, littérature</w:t>
      </w:r>
      <w:r w:rsidRPr="00D218FB">
        <w:rPr>
          <w:rFonts w:ascii="Garamond" w:hAnsi="Garamond" w:cs="Times New Roman"/>
          <w:sz w:val="18"/>
          <w:szCs w:val="18"/>
        </w:rPr>
        <w:t xml:space="preserve">, </w:t>
      </w:r>
      <w:r w:rsidRPr="00D218FB">
        <w:rPr>
          <w:rFonts w:ascii="Garamond" w:hAnsi="Garamond" w:cs="Times New Roman"/>
          <w:i/>
          <w:iCs/>
          <w:sz w:val="18"/>
          <w:szCs w:val="18"/>
        </w:rPr>
        <w:t xml:space="preserve">op. </w:t>
      </w:r>
      <w:proofErr w:type="spellStart"/>
      <w:r w:rsidRPr="00D218FB">
        <w:rPr>
          <w:rFonts w:ascii="Garamond" w:hAnsi="Garamond" w:cs="Times New Roman"/>
          <w:i/>
          <w:iCs/>
          <w:sz w:val="18"/>
          <w:szCs w:val="18"/>
        </w:rPr>
        <w:t>cit</w:t>
      </w:r>
      <w:proofErr w:type="spellEnd"/>
      <w:r w:rsidRPr="00D218FB">
        <w:rPr>
          <w:rFonts w:ascii="Garamond" w:hAnsi="Garamond" w:cs="Times New Roman"/>
          <w:i/>
          <w:iCs/>
          <w:sz w:val="18"/>
          <w:szCs w:val="18"/>
        </w:rPr>
        <w:t>.</w:t>
      </w:r>
      <w:r w:rsidRPr="00D218FB">
        <w:rPr>
          <w:rFonts w:ascii="Garamond" w:hAnsi="Garamond" w:cs="Times New Roman"/>
          <w:sz w:val="18"/>
          <w:szCs w:val="18"/>
        </w:rPr>
        <w:t>, p. 122.</w:t>
      </w:r>
    </w:p>
  </w:footnote>
  <w:footnote w:id="36">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w:t>
      </w:r>
      <w:r w:rsidRPr="00D218FB">
        <w:rPr>
          <w:rFonts w:ascii="Garamond" w:hAnsi="Garamond" w:cs="Times New Roman"/>
          <w:i/>
          <w:iCs/>
          <w:sz w:val="18"/>
          <w:szCs w:val="18"/>
        </w:rPr>
        <w:t>Ibid.</w:t>
      </w:r>
    </w:p>
  </w:footnote>
  <w:footnote w:id="37">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w:t>
      </w:r>
      <w:r w:rsidRPr="00D218FB">
        <w:rPr>
          <w:rFonts w:ascii="Garamond" w:hAnsi="Garamond" w:cs="Times New Roman"/>
          <w:i/>
          <w:iCs/>
          <w:sz w:val="18"/>
          <w:szCs w:val="18"/>
        </w:rPr>
        <w:t>Ibid</w:t>
      </w:r>
      <w:r w:rsidRPr="00D218FB">
        <w:rPr>
          <w:rFonts w:ascii="Garamond" w:hAnsi="Garamond" w:cs="Times New Roman"/>
          <w:sz w:val="18"/>
          <w:szCs w:val="18"/>
        </w:rPr>
        <w:t>., p. 120.</w:t>
      </w:r>
    </w:p>
  </w:footnote>
  <w:footnote w:id="38">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S. </w:t>
      </w:r>
      <w:proofErr w:type="spellStart"/>
      <w:r w:rsidRPr="00D218FB">
        <w:rPr>
          <w:rFonts w:ascii="Garamond" w:hAnsi="Garamond" w:cs="Times New Roman"/>
          <w:sz w:val="18"/>
          <w:szCs w:val="18"/>
        </w:rPr>
        <w:t>Felman</w:t>
      </w:r>
      <w:proofErr w:type="spellEnd"/>
      <w:r w:rsidRPr="00D218FB">
        <w:rPr>
          <w:rFonts w:ascii="Garamond" w:hAnsi="Garamond" w:cs="Times New Roman"/>
          <w:sz w:val="18"/>
          <w:szCs w:val="18"/>
        </w:rPr>
        <w:t xml:space="preserve">, « </w:t>
      </w:r>
      <w:r w:rsidRPr="00D218FB">
        <w:rPr>
          <w:rFonts w:ascii="Garamond" w:hAnsi="Garamond" w:cs="Times New Roman"/>
          <w:i/>
          <w:sz w:val="18"/>
          <w:szCs w:val="18"/>
        </w:rPr>
        <w:t>Aurélia</w:t>
      </w:r>
      <w:r w:rsidRPr="00D218FB">
        <w:rPr>
          <w:rFonts w:ascii="Garamond" w:hAnsi="Garamond" w:cs="Times New Roman"/>
          <w:sz w:val="18"/>
          <w:szCs w:val="18"/>
        </w:rPr>
        <w:t xml:space="preserve"> ou </w:t>
      </w:r>
      <w:r>
        <w:rPr>
          <w:rFonts w:ascii="Garamond" w:hAnsi="Garamond" w:cs="Times New Roman"/>
          <w:sz w:val="18"/>
          <w:szCs w:val="18"/>
        </w:rPr>
        <w:t>‘‘</w:t>
      </w:r>
      <w:r w:rsidRPr="00D218FB">
        <w:rPr>
          <w:rFonts w:ascii="Garamond" w:hAnsi="Garamond" w:cs="Times New Roman"/>
          <w:sz w:val="18"/>
          <w:szCs w:val="18"/>
        </w:rPr>
        <w:t>le livre infaisable</w:t>
      </w:r>
      <w:r>
        <w:rPr>
          <w:rFonts w:ascii="Garamond" w:hAnsi="Garamond" w:cs="Times New Roman"/>
          <w:sz w:val="18"/>
          <w:szCs w:val="18"/>
        </w:rPr>
        <w:t>’’</w:t>
      </w:r>
      <w:r w:rsidRPr="00D218FB">
        <w:rPr>
          <w:rFonts w:ascii="Garamond" w:hAnsi="Garamond" w:cs="Times New Roman"/>
          <w:sz w:val="18"/>
          <w:szCs w:val="18"/>
        </w:rPr>
        <w:t xml:space="preserve"> : de Foucault à Nerval », </w:t>
      </w:r>
      <w:r w:rsidRPr="00D218FB">
        <w:rPr>
          <w:rStyle w:val="Accentuation"/>
          <w:rFonts w:ascii="Garamond" w:hAnsi="Garamond" w:cs="Times New Roman"/>
          <w:sz w:val="18"/>
          <w:szCs w:val="18"/>
        </w:rPr>
        <w:t xml:space="preserve">op. </w:t>
      </w:r>
      <w:proofErr w:type="spellStart"/>
      <w:r w:rsidRPr="00D218FB">
        <w:rPr>
          <w:rStyle w:val="Accentuation"/>
          <w:rFonts w:ascii="Garamond" w:hAnsi="Garamond" w:cs="Times New Roman"/>
          <w:sz w:val="18"/>
          <w:szCs w:val="18"/>
        </w:rPr>
        <w:t>cit</w:t>
      </w:r>
      <w:proofErr w:type="spellEnd"/>
      <w:r w:rsidRPr="00D218FB">
        <w:rPr>
          <w:rStyle w:val="Accentuation"/>
          <w:rFonts w:ascii="Garamond" w:hAnsi="Garamond" w:cs="Times New Roman"/>
          <w:sz w:val="18"/>
          <w:szCs w:val="18"/>
        </w:rPr>
        <w:t>.</w:t>
      </w:r>
      <w:r w:rsidRPr="00D218FB">
        <w:rPr>
          <w:rFonts w:ascii="Garamond" w:hAnsi="Garamond" w:cs="Times New Roman"/>
          <w:sz w:val="18"/>
          <w:szCs w:val="18"/>
        </w:rPr>
        <w:t xml:space="preserve">, p. </w:t>
      </w:r>
      <w:r w:rsidRPr="00D218FB">
        <w:rPr>
          <w:rFonts w:ascii="Garamond" w:eastAsia="Code2000" w:hAnsi="Garamond" w:cs="Times New Roman"/>
          <w:sz w:val="18"/>
          <w:szCs w:val="18"/>
        </w:rPr>
        <w:t>44.</w:t>
      </w:r>
    </w:p>
  </w:footnote>
  <w:footnote w:id="39">
    <w:p w:rsidR="00C80121" w:rsidRPr="00D218FB" w:rsidRDefault="00C80121" w:rsidP="00157ABE">
      <w:pPr>
        <w:pStyle w:val="Sansinterligne"/>
        <w:jc w:val="both"/>
        <w:rPr>
          <w:rFonts w:ascii="Garamond" w:eastAsia="Code2000"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w:t>
      </w:r>
      <w:r w:rsidRPr="00D218FB">
        <w:rPr>
          <w:rFonts w:ascii="Garamond" w:eastAsia="Code2000" w:hAnsi="Garamond" w:cs="Times New Roman"/>
          <w:sz w:val="18"/>
          <w:szCs w:val="18"/>
        </w:rPr>
        <w:t>« De fait, le projet poétique de Nerval ressemble étonnamment au projet philosophique de Foucault. Nerval entreprend, en tant que poète, ce que Foucault entreprendra en tant qu</w:t>
      </w:r>
      <w:r>
        <w:rPr>
          <w:rFonts w:ascii="Garamond" w:eastAsia="Code2000" w:hAnsi="Garamond" w:cs="Times New Roman"/>
          <w:sz w:val="18"/>
          <w:szCs w:val="18"/>
        </w:rPr>
        <w:t>’</w:t>
      </w:r>
      <w:r w:rsidRPr="00D218FB">
        <w:rPr>
          <w:rFonts w:ascii="Garamond" w:eastAsia="Code2000" w:hAnsi="Garamond" w:cs="Times New Roman"/>
          <w:sz w:val="18"/>
          <w:szCs w:val="18"/>
        </w:rPr>
        <w:t xml:space="preserve">historien et que philosophe : </w:t>
      </w:r>
      <w:r w:rsidRPr="00D218FB">
        <w:rPr>
          <w:rFonts w:ascii="Garamond" w:eastAsia="Code2000" w:hAnsi="Garamond" w:cs="Times New Roman"/>
          <w:i/>
          <w:iCs/>
          <w:sz w:val="18"/>
          <w:szCs w:val="18"/>
        </w:rPr>
        <w:t>dire</w:t>
      </w:r>
      <w:r w:rsidRPr="00D218FB">
        <w:rPr>
          <w:rFonts w:ascii="Garamond" w:eastAsia="Code2000" w:hAnsi="Garamond" w:cs="Times New Roman"/>
          <w:sz w:val="18"/>
          <w:szCs w:val="18"/>
        </w:rPr>
        <w:t xml:space="preserve"> la folie </w:t>
      </w:r>
      <w:r w:rsidRPr="00D218FB">
        <w:rPr>
          <w:rFonts w:ascii="Garamond" w:eastAsia="Code2000" w:hAnsi="Garamond" w:cs="Times New Roman"/>
          <w:i/>
          <w:iCs/>
          <w:sz w:val="18"/>
          <w:szCs w:val="18"/>
        </w:rPr>
        <w:t>elle-même</w:t>
      </w:r>
      <w:r w:rsidRPr="00D218FB">
        <w:rPr>
          <w:rFonts w:ascii="Garamond" w:eastAsia="Code2000" w:hAnsi="Garamond" w:cs="Times New Roman"/>
          <w:sz w:val="18"/>
          <w:szCs w:val="18"/>
        </w:rPr>
        <w:t xml:space="preserve"> […] Comme Foucault, Nerval voudrait avant tout échapper au diagnostic clinique, éviter le langage de la psychiatrie qui, lui, est un monologue de la raison sur la folie. Comme Foucault, il s</w:t>
      </w:r>
      <w:r>
        <w:rPr>
          <w:rFonts w:ascii="Garamond" w:eastAsia="Code2000" w:hAnsi="Garamond" w:cs="Times New Roman"/>
          <w:sz w:val="18"/>
          <w:szCs w:val="18"/>
        </w:rPr>
        <w:t>’</w:t>
      </w:r>
      <w:r w:rsidRPr="00D218FB">
        <w:rPr>
          <w:rFonts w:ascii="Garamond" w:eastAsia="Code2000" w:hAnsi="Garamond" w:cs="Times New Roman"/>
          <w:sz w:val="18"/>
          <w:szCs w:val="18"/>
        </w:rPr>
        <w:t>efforce de se tenir hors de l</w:t>
      </w:r>
      <w:r>
        <w:rPr>
          <w:rFonts w:ascii="Garamond" w:eastAsia="Code2000" w:hAnsi="Garamond" w:cs="Times New Roman"/>
          <w:sz w:val="18"/>
          <w:szCs w:val="18"/>
        </w:rPr>
        <w:t>’</w:t>
      </w:r>
      <w:r w:rsidRPr="00D218FB">
        <w:rPr>
          <w:rFonts w:ascii="Garamond" w:eastAsia="Code2000" w:hAnsi="Garamond" w:cs="Times New Roman"/>
          <w:sz w:val="18"/>
          <w:szCs w:val="18"/>
        </w:rPr>
        <w:t xml:space="preserve">opposition santé-maladie, pour atteindre une vérité qui dépasse leur contradiction. » </w:t>
      </w:r>
      <w:r w:rsidRPr="00D218FB">
        <w:rPr>
          <w:rFonts w:ascii="Garamond" w:eastAsia="Code2000" w:hAnsi="Garamond" w:cs="Times New Roman"/>
          <w:i/>
          <w:iCs/>
          <w:sz w:val="18"/>
          <w:szCs w:val="18"/>
        </w:rPr>
        <w:t>Ibid.</w:t>
      </w:r>
      <w:r w:rsidRPr="00D218FB">
        <w:rPr>
          <w:rFonts w:ascii="Garamond" w:eastAsia="Code2000" w:hAnsi="Garamond" w:cs="Times New Roman"/>
          <w:sz w:val="18"/>
          <w:szCs w:val="18"/>
        </w:rPr>
        <w:t>, p. 46-47.</w:t>
      </w:r>
    </w:p>
  </w:footnote>
  <w:footnote w:id="40">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w:t>
      </w:r>
      <w:r w:rsidRPr="00D218FB">
        <w:rPr>
          <w:rFonts w:ascii="Garamond" w:eastAsia="Fd1643134-Identity-H" w:hAnsi="Garamond" w:cs="Times New Roman"/>
          <w:sz w:val="18"/>
          <w:szCs w:val="18"/>
        </w:rPr>
        <w:t xml:space="preserve">M. Foucault, </w:t>
      </w:r>
      <w:r w:rsidRPr="00D218FB">
        <w:rPr>
          <w:rFonts w:ascii="Garamond" w:hAnsi="Garamond" w:cs="Times New Roman"/>
          <w:i/>
          <w:iCs/>
          <w:sz w:val="18"/>
          <w:szCs w:val="18"/>
        </w:rPr>
        <w:t>Histoire de la folie à l</w:t>
      </w:r>
      <w:r>
        <w:rPr>
          <w:rFonts w:ascii="Garamond" w:hAnsi="Garamond" w:cs="Times New Roman"/>
          <w:i/>
          <w:iCs/>
          <w:sz w:val="18"/>
          <w:szCs w:val="18"/>
        </w:rPr>
        <w:t>’</w:t>
      </w:r>
      <w:r w:rsidRPr="00D218FB">
        <w:rPr>
          <w:rFonts w:ascii="Garamond" w:hAnsi="Garamond" w:cs="Times New Roman"/>
          <w:i/>
          <w:iCs/>
          <w:sz w:val="18"/>
          <w:szCs w:val="18"/>
        </w:rPr>
        <w:t>âge classique</w:t>
      </w:r>
      <w:r w:rsidRPr="00D218FB">
        <w:rPr>
          <w:rFonts w:ascii="Garamond" w:hAnsi="Garamond" w:cs="Times New Roman"/>
          <w:sz w:val="18"/>
          <w:szCs w:val="18"/>
        </w:rPr>
        <w:t xml:space="preserve">, </w:t>
      </w:r>
      <w:r w:rsidRPr="00D218FB">
        <w:rPr>
          <w:rFonts w:ascii="Garamond" w:hAnsi="Garamond" w:cs="Times New Roman"/>
          <w:i/>
          <w:iCs/>
          <w:sz w:val="18"/>
          <w:szCs w:val="18"/>
        </w:rPr>
        <w:t xml:space="preserve">op. </w:t>
      </w:r>
      <w:proofErr w:type="spellStart"/>
      <w:r w:rsidRPr="00D218FB">
        <w:rPr>
          <w:rFonts w:ascii="Garamond" w:hAnsi="Garamond" w:cs="Times New Roman"/>
          <w:i/>
          <w:iCs/>
          <w:sz w:val="18"/>
          <w:szCs w:val="18"/>
        </w:rPr>
        <w:t>cit</w:t>
      </w:r>
      <w:proofErr w:type="spellEnd"/>
      <w:r w:rsidRPr="00D218FB">
        <w:rPr>
          <w:rFonts w:ascii="Garamond" w:hAnsi="Garamond" w:cs="Times New Roman"/>
          <w:i/>
          <w:iCs/>
          <w:sz w:val="18"/>
          <w:szCs w:val="18"/>
        </w:rPr>
        <w:t>.</w:t>
      </w:r>
      <w:r w:rsidRPr="00D218FB">
        <w:rPr>
          <w:rFonts w:ascii="Garamond" w:hAnsi="Garamond" w:cs="Times New Roman"/>
          <w:sz w:val="18"/>
          <w:szCs w:val="18"/>
        </w:rPr>
        <w:t>, p.</w:t>
      </w:r>
      <w:r w:rsidRPr="00D218FB">
        <w:rPr>
          <w:rFonts w:ascii="Garamond" w:eastAsia="Code2000" w:hAnsi="Garamond" w:cs="Times New Roman"/>
          <w:sz w:val="18"/>
          <w:szCs w:val="18"/>
        </w:rPr>
        <w:t xml:space="preserve"> 590.</w:t>
      </w:r>
    </w:p>
  </w:footnote>
  <w:footnote w:id="41">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Voir sur cette question les travaux éclairants de J.-N. </w:t>
      </w:r>
      <w:proofErr w:type="spellStart"/>
      <w:r w:rsidRPr="00D218FB">
        <w:rPr>
          <w:rFonts w:ascii="Garamond" w:hAnsi="Garamond" w:cs="Times New Roman"/>
          <w:sz w:val="18"/>
          <w:szCs w:val="18"/>
        </w:rPr>
        <w:t>Illouz</w:t>
      </w:r>
      <w:proofErr w:type="spellEnd"/>
      <w:r w:rsidRPr="00D218FB">
        <w:rPr>
          <w:rFonts w:ascii="Garamond" w:hAnsi="Garamond" w:cs="Times New Roman"/>
          <w:sz w:val="18"/>
          <w:szCs w:val="18"/>
        </w:rPr>
        <w:t xml:space="preserve"> : </w:t>
      </w:r>
      <w:r w:rsidRPr="00D218FB">
        <w:rPr>
          <w:rFonts w:ascii="Garamond" w:hAnsi="Garamond" w:cs="Times New Roman"/>
          <w:i/>
          <w:sz w:val="18"/>
          <w:szCs w:val="18"/>
        </w:rPr>
        <w:t>Nerval, le « rêveur en prose ». Imaginaire et écriture</w:t>
      </w:r>
      <w:r w:rsidRPr="00D218FB">
        <w:rPr>
          <w:rFonts w:ascii="Garamond" w:hAnsi="Garamond" w:cs="Times New Roman"/>
          <w:sz w:val="18"/>
          <w:szCs w:val="18"/>
        </w:rPr>
        <w:t>, Paris, Presses Universitaires de France, 1997 et « Nerval. Savoir et Mélancolie. Autour de l</w:t>
      </w:r>
      <w:r>
        <w:rPr>
          <w:rFonts w:ascii="Garamond" w:hAnsi="Garamond" w:cs="Times New Roman"/>
          <w:sz w:val="18"/>
          <w:szCs w:val="18"/>
        </w:rPr>
        <w:t>’</w:t>
      </w:r>
      <w:r w:rsidRPr="00D218FB">
        <w:rPr>
          <w:rFonts w:ascii="Garamond" w:hAnsi="Garamond" w:cs="Times New Roman"/>
          <w:sz w:val="18"/>
          <w:szCs w:val="18"/>
        </w:rPr>
        <w:t xml:space="preserve">hermétisme des </w:t>
      </w:r>
      <w:r w:rsidRPr="00D218FB">
        <w:rPr>
          <w:rFonts w:ascii="Garamond" w:hAnsi="Garamond" w:cs="Times New Roman"/>
          <w:i/>
          <w:iCs/>
          <w:sz w:val="18"/>
          <w:szCs w:val="18"/>
        </w:rPr>
        <w:t>Chimères</w:t>
      </w:r>
      <w:r w:rsidRPr="00D218FB">
        <w:rPr>
          <w:rFonts w:ascii="Garamond" w:hAnsi="Garamond" w:cs="Times New Roman"/>
          <w:sz w:val="18"/>
          <w:szCs w:val="18"/>
        </w:rPr>
        <w:t xml:space="preserve"> », in </w:t>
      </w:r>
      <w:r w:rsidRPr="00D218FB">
        <w:rPr>
          <w:rFonts w:ascii="Garamond" w:hAnsi="Garamond" w:cs="Times New Roman"/>
          <w:i/>
          <w:iCs/>
          <w:sz w:val="18"/>
          <w:szCs w:val="18"/>
        </w:rPr>
        <w:t>Gérard de Nerval, « Les Filles du Feu », « Aurélia » : Soleil noir</w:t>
      </w:r>
      <w:r w:rsidRPr="00D218FB">
        <w:rPr>
          <w:rFonts w:ascii="Garamond" w:hAnsi="Garamond" w:cs="Times New Roman"/>
          <w:sz w:val="18"/>
          <w:szCs w:val="18"/>
        </w:rPr>
        <w:t>, J.-L. Diaz (</w:t>
      </w:r>
      <w:proofErr w:type="spellStart"/>
      <w:r w:rsidRPr="00D218FB">
        <w:rPr>
          <w:rFonts w:ascii="Garamond" w:hAnsi="Garamond" w:cs="Times New Roman"/>
          <w:sz w:val="18"/>
          <w:szCs w:val="18"/>
        </w:rPr>
        <w:t>dir</w:t>
      </w:r>
      <w:proofErr w:type="spellEnd"/>
      <w:r w:rsidRPr="00D218FB">
        <w:rPr>
          <w:rFonts w:ascii="Garamond" w:hAnsi="Garamond" w:cs="Times New Roman"/>
          <w:sz w:val="18"/>
          <w:szCs w:val="18"/>
        </w:rPr>
        <w:t>.), Société des études romantiques, Paris, SEDES, 1997.</w:t>
      </w:r>
    </w:p>
  </w:footnote>
  <w:footnote w:id="42">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A. Compagnon, « </w:t>
      </w:r>
      <w:proofErr w:type="spellStart"/>
      <w:r w:rsidRPr="00D218FB">
        <w:rPr>
          <w:rFonts w:ascii="Garamond" w:hAnsi="Garamond" w:cs="Times New Roman"/>
          <w:sz w:val="18"/>
          <w:szCs w:val="18"/>
        </w:rPr>
        <w:t>Brisacier</w:t>
      </w:r>
      <w:proofErr w:type="spellEnd"/>
      <w:r w:rsidRPr="00D218FB">
        <w:rPr>
          <w:rFonts w:ascii="Garamond" w:hAnsi="Garamond" w:cs="Times New Roman"/>
          <w:sz w:val="18"/>
          <w:szCs w:val="18"/>
        </w:rPr>
        <w:t>, ou la suspension d</w:t>
      </w:r>
      <w:r>
        <w:rPr>
          <w:rFonts w:ascii="Garamond" w:hAnsi="Garamond" w:cs="Times New Roman"/>
          <w:sz w:val="18"/>
          <w:szCs w:val="18"/>
        </w:rPr>
        <w:t>’</w:t>
      </w:r>
      <w:r w:rsidRPr="00D218FB">
        <w:rPr>
          <w:rFonts w:ascii="Garamond" w:hAnsi="Garamond" w:cs="Times New Roman"/>
          <w:sz w:val="18"/>
          <w:szCs w:val="18"/>
        </w:rPr>
        <w:t xml:space="preserve">incrédulité », </w:t>
      </w:r>
      <w:r w:rsidRPr="00D218FB">
        <w:rPr>
          <w:rFonts w:ascii="Garamond" w:hAnsi="Garamond" w:cs="Times New Roman"/>
          <w:i/>
          <w:sz w:val="18"/>
          <w:szCs w:val="18"/>
        </w:rPr>
        <w:t>Fabula</w:t>
      </w:r>
      <w:r w:rsidRPr="00D218FB">
        <w:rPr>
          <w:rFonts w:ascii="Garamond" w:hAnsi="Garamond" w:cs="Times New Roman"/>
          <w:sz w:val="18"/>
          <w:szCs w:val="18"/>
        </w:rPr>
        <w:t>, Archives du colloque « Frontières de la fiction » [En Ligne], 2000.</w:t>
      </w:r>
    </w:p>
  </w:footnote>
  <w:footnote w:id="43">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w:t>
      </w:r>
      <w:r w:rsidRPr="00D218FB">
        <w:rPr>
          <w:rFonts w:ascii="Garamond" w:eastAsia="Fd1643134-Identity-H" w:hAnsi="Garamond" w:cs="Times New Roman"/>
          <w:sz w:val="18"/>
          <w:szCs w:val="18"/>
        </w:rPr>
        <w:t xml:space="preserve">M. Foucault, </w:t>
      </w:r>
      <w:r w:rsidRPr="00D218FB">
        <w:rPr>
          <w:rFonts w:ascii="Garamond" w:hAnsi="Garamond" w:cs="Times New Roman"/>
          <w:i/>
          <w:iCs/>
          <w:sz w:val="18"/>
          <w:szCs w:val="18"/>
        </w:rPr>
        <w:t>Histoire de la folie à l</w:t>
      </w:r>
      <w:r>
        <w:rPr>
          <w:rFonts w:ascii="Garamond" w:hAnsi="Garamond" w:cs="Times New Roman"/>
          <w:i/>
          <w:iCs/>
          <w:sz w:val="18"/>
          <w:szCs w:val="18"/>
        </w:rPr>
        <w:t>’</w:t>
      </w:r>
      <w:r w:rsidRPr="00D218FB">
        <w:rPr>
          <w:rFonts w:ascii="Garamond" w:hAnsi="Garamond" w:cs="Times New Roman"/>
          <w:i/>
          <w:iCs/>
          <w:sz w:val="18"/>
          <w:szCs w:val="18"/>
        </w:rPr>
        <w:t>âge classique</w:t>
      </w:r>
      <w:r w:rsidRPr="00D218FB">
        <w:rPr>
          <w:rFonts w:ascii="Garamond" w:hAnsi="Garamond" w:cs="Times New Roman"/>
          <w:sz w:val="18"/>
          <w:szCs w:val="18"/>
        </w:rPr>
        <w:t xml:space="preserve">, </w:t>
      </w:r>
      <w:r w:rsidRPr="00D218FB">
        <w:rPr>
          <w:rFonts w:ascii="Garamond" w:hAnsi="Garamond" w:cs="Times New Roman"/>
          <w:i/>
          <w:iCs/>
          <w:sz w:val="18"/>
          <w:szCs w:val="18"/>
        </w:rPr>
        <w:t xml:space="preserve">op. </w:t>
      </w:r>
      <w:proofErr w:type="spellStart"/>
      <w:r w:rsidRPr="00D218FB">
        <w:rPr>
          <w:rFonts w:ascii="Garamond" w:hAnsi="Garamond" w:cs="Times New Roman"/>
          <w:i/>
          <w:iCs/>
          <w:sz w:val="18"/>
          <w:szCs w:val="18"/>
        </w:rPr>
        <w:t>cit</w:t>
      </w:r>
      <w:proofErr w:type="spellEnd"/>
      <w:r w:rsidRPr="00D218FB">
        <w:rPr>
          <w:rFonts w:ascii="Garamond" w:hAnsi="Garamond" w:cs="Times New Roman"/>
          <w:i/>
          <w:iCs/>
          <w:sz w:val="18"/>
          <w:szCs w:val="18"/>
        </w:rPr>
        <w:t>.</w:t>
      </w:r>
      <w:r w:rsidRPr="00D218FB">
        <w:rPr>
          <w:rFonts w:ascii="Garamond" w:hAnsi="Garamond" w:cs="Times New Roman"/>
          <w:sz w:val="18"/>
          <w:szCs w:val="18"/>
        </w:rPr>
        <w:t xml:space="preserve">, p. </w:t>
      </w:r>
      <w:r w:rsidRPr="00D218FB">
        <w:rPr>
          <w:rFonts w:ascii="Garamond" w:eastAsia="Fd1643134-Identity-H" w:hAnsi="Garamond" w:cs="Times New Roman"/>
          <w:sz w:val="18"/>
          <w:szCs w:val="18"/>
        </w:rPr>
        <w:t>58.</w:t>
      </w:r>
    </w:p>
  </w:footnote>
  <w:footnote w:id="44">
    <w:p w:rsidR="00C80121" w:rsidRPr="00D218FB" w:rsidRDefault="00C80121" w:rsidP="00157ABE">
      <w:pPr>
        <w:pStyle w:val="Sansinterligne"/>
        <w:jc w:val="both"/>
        <w:rPr>
          <w:rFonts w:ascii="Garamond" w:hAnsi="Garamond" w:cs="Times New Roman"/>
          <w:sz w:val="18"/>
          <w:szCs w:val="18"/>
          <w:lang w:val="fr-FR"/>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w:t>
      </w:r>
      <w:r w:rsidRPr="00D218FB">
        <w:rPr>
          <w:rFonts w:ascii="Garamond" w:hAnsi="Garamond" w:cs="Times New Roman"/>
          <w:sz w:val="18"/>
          <w:szCs w:val="18"/>
          <w:lang w:val="fr-FR"/>
        </w:rPr>
        <w:t xml:space="preserve">M. Deguy, « Certitude et fiction », </w:t>
      </w:r>
      <w:r w:rsidRPr="00D218FB">
        <w:rPr>
          <w:rFonts w:ascii="Garamond" w:hAnsi="Garamond" w:cs="Times New Roman"/>
          <w:i/>
          <w:iCs/>
          <w:sz w:val="18"/>
          <w:szCs w:val="18"/>
          <w:lang w:val="fr-FR"/>
        </w:rPr>
        <w:t>Poétique</w:t>
      </w:r>
      <w:r w:rsidRPr="00D218FB">
        <w:rPr>
          <w:rFonts w:ascii="Garamond" w:hAnsi="Garamond" w:cs="Times New Roman"/>
          <w:sz w:val="18"/>
          <w:szCs w:val="18"/>
          <w:lang w:val="fr-FR"/>
        </w:rPr>
        <w:t>, n°21, Paris, Seuil, 1975, p. 5.</w:t>
      </w:r>
    </w:p>
  </w:footnote>
  <w:footnote w:id="45">
    <w:p w:rsidR="00C80121" w:rsidRPr="00D218FB" w:rsidRDefault="00C80121" w:rsidP="00157ABE">
      <w:pPr>
        <w:pStyle w:val="Sansinterligne"/>
        <w:jc w:val="both"/>
        <w:rPr>
          <w:rFonts w:ascii="Garamond" w:hAnsi="Garamond" w:cs="Times New Roman"/>
          <w:sz w:val="18"/>
          <w:szCs w:val="18"/>
        </w:rPr>
      </w:pPr>
      <w:r w:rsidRPr="00D218FB">
        <w:rPr>
          <w:rStyle w:val="Appelnotedebasdep"/>
          <w:rFonts w:ascii="Garamond" w:hAnsi="Garamond" w:cs="Times New Roman"/>
          <w:sz w:val="18"/>
          <w:szCs w:val="18"/>
        </w:rPr>
        <w:footnoteRef/>
      </w:r>
      <w:r w:rsidRPr="00D218FB">
        <w:rPr>
          <w:rFonts w:ascii="Garamond" w:hAnsi="Garamond" w:cs="Times New Roman"/>
          <w:sz w:val="18"/>
          <w:szCs w:val="18"/>
        </w:rPr>
        <w:t xml:space="preserve"> S. </w:t>
      </w:r>
      <w:proofErr w:type="spellStart"/>
      <w:r w:rsidRPr="00D218FB">
        <w:rPr>
          <w:rFonts w:ascii="Garamond" w:hAnsi="Garamond" w:cs="Times New Roman"/>
          <w:sz w:val="18"/>
          <w:szCs w:val="18"/>
        </w:rPr>
        <w:t>Felman</w:t>
      </w:r>
      <w:proofErr w:type="spellEnd"/>
      <w:r w:rsidRPr="00D218FB">
        <w:rPr>
          <w:rFonts w:ascii="Garamond" w:hAnsi="Garamond" w:cs="Times New Roman"/>
          <w:sz w:val="18"/>
          <w:szCs w:val="18"/>
        </w:rPr>
        <w:t xml:space="preserve">, « </w:t>
      </w:r>
      <w:r w:rsidRPr="00D218FB">
        <w:rPr>
          <w:rFonts w:ascii="Garamond" w:hAnsi="Garamond" w:cs="Times New Roman"/>
          <w:i/>
          <w:sz w:val="18"/>
          <w:szCs w:val="18"/>
        </w:rPr>
        <w:t>Aurélia</w:t>
      </w:r>
      <w:r w:rsidRPr="00D218FB">
        <w:rPr>
          <w:rFonts w:ascii="Garamond" w:hAnsi="Garamond" w:cs="Times New Roman"/>
          <w:sz w:val="18"/>
          <w:szCs w:val="18"/>
        </w:rPr>
        <w:t xml:space="preserve"> ou </w:t>
      </w:r>
      <w:r>
        <w:rPr>
          <w:rFonts w:ascii="Garamond" w:hAnsi="Garamond" w:cs="Times New Roman"/>
          <w:sz w:val="18"/>
          <w:szCs w:val="18"/>
        </w:rPr>
        <w:t>‘‘</w:t>
      </w:r>
      <w:r w:rsidRPr="00D218FB">
        <w:rPr>
          <w:rFonts w:ascii="Garamond" w:hAnsi="Garamond" w:cs="Times New Roman"/>
          <w:sz w:val="18"/>
          <w:szCs w:val="18"/>
        </w:rPr>
        <w:t>le livre infaisable</w:t>
      </w:r>
      <w:r>
        <w:rPr>
          <w:rFonts w:ascii="Garamond" w:hAnsi="Garamond" w:cs="Times New Roman"/>
          <w:sz w:val="18"/>
          <w:szCs w:val="18"/>
        </w:rPr>
        <w:t>’’</w:t>
      </w:r>
      <w:r w:rsidRPr="00D218FB">
        <w:rPr>
          <w:rFonts w:ascii="Garamond" w:hAnsi="Garamond" w:cs="Times New Roman"/>
          <w:sz w:val="18"/>
          <w:szCs w:val="18"/>
        </w:rPr>
        <w:t xml:space="preserve"> : de Foucault à Nerval », </w:t>
      </w:r>
      <w:r w:rsidRPr="00D218FB">
        <w:rPr>
          <w:rStyle w:val="Accentuation"/>
          <w:rFonts w:ascii="Garamond" w:hAnsi="Garamond" w:cs="Times New Roman"/>
          <w:sz w:val="18"/>
          <w:szCs w:val="18"/>
        </w:rPr>
        <w:t xml:space="preserve">op. </w:t>
      </w:r>
      <w:proofErr w:type="spellStart"/>
      <w:r w:rsidRPr="00D218FB">
        <w:rPr>
          <w:rStyle w:val="Accentuation"/>
          <w:rFonts w:ascii="Garamond" w:hAnsi="Garamond" w:cs="Times New Roman"/>
          <w:sz w:val="18"/>
          <w:szCs w:val="18"/>
        </w:rPr>
        <w:t>cit</w:t>
      </w:r>
      <w:proofErr w:type="spellEnd"/>
      <w:r w:rsidRPr="00D218FB">
        <w:rPr>
          <w:rStyle w:val="Accentuation"/>
          <w:rFonts w:ascii="Garamond" w:hAnsi="Garamond" w:cs="Times New Roman"/>
          <w:sz w:val="18"/>
          <w:szCs w:val="18"/>
        </w:rPr>
        <w:t>.</w:t>
      </w:r>
      <w:r w:rsidRPr="00D218FB">
        <w:rPr>
          <w:rFonts w:ascii="Garamond" w:hAnsi="Garamond" w:cs="Times New Roman"/>
          <w:sz w:val="18"/>
          <w:szCs w:val="18"/>
        </w:rPr>
        <w:t xml:space="preserve">, p. </w:t>
      </w:r>
      <w:r w:rsidRPr="00D218FB">
        <w:rPr>
          <w:rFonts w:ascii="Garamond" w:eastAsia="Code2000" w:hAnsi="Garamond" w:cs="Times New Roman"/>
          <w:sz w:val="18"/>
          <w:szCs w:val="18"/>
        </w:rPr>
        <w:t>43.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9C5F3E"/>
    <w:multiLevelType w:val="hybridMultilevel"/>
    <w:tmpl w:val="3FE6E4A6"/>
    <w:lvl w:ilvl="0" w:tplc="080C0011">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1426253F"/>
    <w:multiLevelType w:val="hybridMultilevel"/>
    <w:tmpl w:val="91E0B738"/>
    <w:lvl w:ilvl="0" w:tplc="25D6CA46">
      <w:start w:val="1"/>
      <w:numFmt w:val="upperLetter"/>
      <w:lvlText w:val="%1."/>
      <w:lvlJc w:val="left"/>
      <w:pPr>
        <w:ind w:left="1080" w:hanging="360"/>
      </w:pPr>
      <w:rPr>
        <w:rFonts w:hint="default"/>
      </w:r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2" w15:restartNumberingAfterBreak="0">
    <w:nsid w:val="15F91C23"/>
    <w:multiLevelType w:val="hybridMultilevel"/>
    <w:tmpl w:val="E86AE2D4"/>
    <w:lvl w:ilvl="0" w:tplc="3A3C6696">
      <w:start w:val="1"/>
      <w:numFmt w:val="bullet"/>
      <w:lvlText w:val="-"/>
      <w:lvlJc w:val="left"/>
      <w:pPr>
        <w:ind w:left="1080" w:hanging="360"/>
      </w:pPr>
      <w:rPr>
        <w:rFonts w:ascii="Calibri" w:eastAsiaTheme="minorHAnsi" w:hAnsi="Calibri" w:cs="Calibri"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3" w15:restartNumberingAfterBreak="0">
    <w:nsid w:val="16503932"/>
    <w:multiLevelType w:val="hybridMultilevel"/>
    <w:tmpl w:val="61CE73BC"/>
    <w:lvl w:ilvl="0" w:tplc="F63E72CC">
      <w:start w:val="1"/>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1A625404"/>
    <w:multiLevelType w:val="hybridMultilevel"/>
    <w:tmpl w:val="3ACE53A2"/>
    <w:lvl w:ilvl="0" w:tplc="080C0011">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1C7457E2"/>
    <w:multiLevelType w:val="hybridMultilevel"/>
    <w:tmpl w:val="E312BA98"/>
    <w:lvl w:ilvl="0" w:tplc="080C0011">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1ED62ECD"/>
    <w:multiLevelType w:val="hybridMultilevel"/>
    <w:tmpl w:val="DAAA4614"/>
    <w:lvl w:ilvl="0" w:tplc="85AEF162">
      <w:start w:val="1"/>
      <w:numFmt w:val="lowerLetter"/>
      <w:lvlText w:val="%1."/>
      <w:lvlJc w:val="left"/>
      <w:pPr>
        <w:ind w:left="1080" w:hanging="360"/>
      </w:pPr>
      <w:rPr>
        <w:rFonts w:hint="default"/>
      </w:r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7" w15:restartNumberingAfterBreak="0">
    <w:nsid w:val="1F566C96"/>
    <w:multiLevelType w:val="hybridMultilevel"/>
    <w:tmpl w:val="92B4859E"/>
    <w:lvl w:ilvl="0" w:tplc="D5188B26">
      <w:start w:val="1"/>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8" w15:restartNumberingAfterBreak="0">
    <w:nsid w:val="258E683E"/>
    <w:multiLevelType w:val="hybridMultilevel"/>
    <w:tmpl w:val="719A93EC"/>
    <w:lvl w:ilvl="0" w:tplc="67105190">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 w15:restartNumberingAfterBreak="0">
    <w:nsid w:val="25921BEC"/>
    <w:multiLevelType w:val="hybridMultilevel"/>
    <w:tmpl w:val="1CB4680A"/>
    <w:lvl w:ilvl="0" w:tplc="080C0011">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0" w15:restartNumberingAfterBreak="0">
    <w:nsid w:val="26A833A5"/>
    <w:multiLevelType w:val="hybridMultilevel"/>
    <w:tmpl w:val="465C9DDA"/>
    <w:lvl w:ilvl="0" w:tplc="F1ACD9D4">
      <w:start w:val="1"/>
      <w:numFmt w:val="lowerLetter"/>
      <w:lvlText w:val="%1."/>
      <w:lvlJc w:val="left"/>
      <w:pPr>
        <w:ind w:left="1080" w:hanging="360"/>
      </w:pPr>
      <w:rPr>
        <w:rFonts w:hint="default"/>
      </w:r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11" w15:restartNumberingAfterBreak="0">
    <w:nsid w:val="28627C31"/>
    <w:multiLevelType w:val="hybridMultilevel"/>
    <w:tmpl w:val="3B5EED74"/>
    <w:lvl w:ilvl="0" w:tplc="84DE9D70">
      <w:start w:val="5"/>
      <w:numFmt w:val="bullet"/>
      <w:lvlText w:val=""/>
      <w:lvlJc w:val="left"/>
      <w:pPr>
        <w:ind w:left="720" w:hanging="360"/>
      </w:pPr>
      <w:rPr>
        <w:rFonts w:ascii="Wingdings" w:eastAsia="Times New Roman" w:hAnsi="Wingdings" w:cs="Times New Roman" w:hint="default"/>
        <w:sz w:val="24"/>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2" w15:restartNumberingAfterBreak="0">
    <w:nsid w:val="36494F35"/>
    <w:multiLevelType w:val="hybridMultilevel"/>
    <w:tmpl w:val="272C25D8"/>
    <w:lvl w:ilvl="0" w:tplc="102CCE68">
      <w:start w:val="1"/>
      <w:numFmt w:val="lowerLetter"/>
      <w:lvlText w:val="%1."/>
      <w:lvlJc w:val="left"/>
      <w:pPr>
        <w:ind w:left="1080" w:hanging="360"/>
      </w:pPr>
      <w:rPr>
        <w:rFonts w:hint="default"/>
      </w:r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13" w15:restartNumberingAfterBreak="0">
    <w:nsid w:val="37D776D6"/>
    <w:multiLevelType w:val="hybridMultilevel"/>
    <w:tmpl w:val="54EA0D30"/>
    <w:lvl w:ilvl="0" w:tplc="0BB81704">
      <w:start w:val="1"/>
      <w:numFmt w:val="bullet"/>
      <w:lvlText w:val="-"/>
      <w:lvlJc w:val="left"/>
      <w:pPr>
        <w:ind w:left="1080" w:hanging="360"/>
      </w:pPr>
      <w:rPr>
        <w:rFonts w:ascii="Calibri" w:eastAsiaTheme="minorHAnsi" w:hAnsi="Calibri" w:cs="Calibri"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14" w15:restartNumberingAfterBreak="0">
    <w:nsid w:val="38276EC9"/>
    <w:multiLevelType w:val="hybridMultilevel"/>
    <w:tmpl w:val="65141F3E"/>
    <w:lvl w:ilvl="0" w:tplc="762E653E">
      <w:start w:val="2"/>
      <w:numFmt w:val="bullet"/>
      <w:lvlText w:val=""/>
      <w:lvlJc w:val="left"/>
      <w:pPr>
        <w:ind w:left="720" w:hanging="360"/>
      </w:pPr>
      <w:rPr>
        <w:rFonts w:ascii="Wingdings" w:eastAsiaTheme="minorHAnsi" w:hAnsi="Wingdings"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5" w15:restartNumberingAfterBreak="0">
    <w:nsid w:val="3CA37CF8"/>
    <w:multiLevelType w:val="multilevel"/>
    <w:tmpl w:val="17DE2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681963"/>
    <w:multiLevelType w:val="hybridMultilevel"/>
    <w:tmpl w:val="280CCB08"/>
    <w:lvl w:ilvl="0" w:tplc="2438D4EE">
      <w:start w:val="24"/>
      <w:numFmt w:val="bullet"/>
      <w:lvlText w:val=""/>
      <w:lvlJc w:val="left"/>
      <w:pPr>
        <w:ind w:left="720" w:hanging="360"/>
      </w:pPr>
      <w:rPr>
        <w:rFonts w:ascii="Wingdings" w:eastAsiaTheme="minorHAnsi" w:hAnsi="Wingdings"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15:restartNumberingAfterBreak="0">
    <w:nsid w:val="57330B7A"/>
    <w:multiLevelType w:val="hybridMultilevel"/>
    <w:tmpl w:val="DE26EB3C"/>
    <w:lvl w:ilvl="0" w:tplc="7196FA8E">
      <w:start w:val="24"/>
      <w:numFmt w:val="bullet"/>
      <w:lvlText w:val=""/>
      <w:lvlJc w:val="left"/>
      <w:pPr>
        <w:ind w:left="720" w:hanging="360"/>
      </w:pPr>
      <w:rPr>
        <w:rFonts w:ascii="Wingdings" w:eastAsiaTheme="minorHAnsi" w:hAnsi="Wingdings"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8" w15:restartNumberingAfterBreak="0">
    <w:nsid w:val="5D892B80"/>
    <w:multiLevelType w:val="hybridMultilevel"/>
    <w:tmpl w:val="70C49C12"/>
    <w:lvl w:ilvl="0" w:tplc="080C0011">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9" w15:restartNumberingAfterBreak="0">
    <w:nsid w:val="68222E6D"/>
    <w:multiLevelType w:val="hybridMultilevel"/>
    <w:tmpl w:val="4F7A5F4C"/>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0" w15:restartNumberingAfterBreak="0">
    <w:nsid w:val="6CD15104"/>
    <w:multiLevelType w:val="hybridMultilevel"/>
    <w:tmpl w:val="E7B83BBE"/>
    <w:lvl w:ilvl="0" w:tplc="A0CC3036">
      <w:numFmt w:val="bullet"/>
      <w:lvlText w:val="-"/>
      <w:lvlJc w:val="left"/>
      <w:pPr>
        <w:ind w:left="720" w:hanging="360"/>
      </w:pPr>
      <w:rPr>
        <w:rFonts w:ascii="Times New Roman" w:eastAsiaTheme="minorHAnsi"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1" w15:restartNumberingAfterBreak="0">
    <w:nsid w:val="6F3A4F48"/>
    <w:multiLevelType w:val="hybridMultilevel"/>
    <w:tmpl w:val="E27C56CC"/>
    <w:lvl w:ilvl="0" w:tplc="D6DEA574">
      <w:start w:val="1"/>
      <w:numFmt w:val="lowerLetter"/>
      <w:lvlText w:val="%1."/>
      <w:lvlJc w:val="left"/>
      <w:pPr>
        <w:ind w:left="1080" w:hanging="360"/>
      </w:pPr>
      <w:rPr>
        <w:rFonts w:hint="default"/>
      </w:r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22" w15:restartNumberingAfterBreak="0">
    <w:nsid w:val="782F68B8"/>
    <w:multiLevelType w:val="hybridMultilevel"/>
    <w:tmpl w:val="ADFC4658"/>
    <w:lvl w:ilvl="0" w:tplc="B7CE04C0">
      <w:start w:val="1"/>
      <w:numFmt w:val="upp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3" w15:restartNumberingAfterBreak="0">
    <w:nsid w:val="7DEE68F5"/>
    <w:multiLevelType w:val="hybridMultilevel"/>
    <w:tmpl w:val="81E4A152"/>
    <w:lvl w:ilvl="0" w:tplc="080C0011">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23"/>
  </w:num>
  <w:num w:numId="2">
    <w:abstractNumId w:val="3"/>
  </w:num>
  <w:num w:numId="3">
    <w:abstractNumId w:val="2"/>
  </w:num>
  <w:num w:numId="4">
    <w:abstractNumId w:val="13"/>
  </w:num>
  <w:num w:numId="5">
    <w:abstractNumId w:val="0"/>
  </w:num>
  <w:num w:numId="6">
    <w:abstractNumId w:val="22"/>
  </w:num>
  <w:num w:numId="7">
    <w:abstractNumId w:val="5"/>
  </w:num>
  <w:num w:numId="8">
    <w:abstractNumId w:val="14"/>
  </w:num>
  <w:num w:numId="9">
    <w:abstractNumId w:val="11"/>
  </w:num>
  <w:num w:numId="10">
    <w:abstractNumId w:val="9"/>
  </w:num>
  <w:num w:numId="11">
    <w:abstractNumId w:val="15"/>
  </w:num>
  <w:num w:numId="12">
    <w:abstractNumId w:val="19"/>
  </w:num>
  <w:num w:numId="13">
    <w:abstractNumId w:val="12"/>
  </w:num>
  <w:num w:numId="14">
    <w:abstractNumId w:val="1"/>
  </w:num>
  <w:num w:numId="15">
    <w:abstractNumId w:val="10"/>
  </w:num>
  <w:num w:numId="16">
    <w:abstractNumId w:val="6"/>
  </w:num>
  <w:num w:numId="17">
    <w:abstractNumId w:val="21"/>
  </w:num>
  <w:num w:numId="18">
    <w:abstractNumId w:val="8"/>
  </w:num>
  <w:num w:numId="19">
    <w:abstractNumId w:val="4"/>
  </w:num>
  <w:num w:numId="20">
    <w:abstractNumId w:val="7"/>
  </w:num>
  <w:num w:numId="21">
    <w:abstractNumId w:val="20"/>
  </w:num>
  <w:num w:numId="22">
    <w:abstractNumId w:val="18"/>
  </w:num>
  <w:num w:numId="23">
    <w:abstractNumId w:val="16"/>
  </w:num>
  <w:num w:numId="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6C72"/>
    <w:rsid w:val="0007009C"/>
    <w:rsid w:val="0007301D"/>
    <w:rsid w:val="000865EB"/>
    <w:rsid w:val="000914F0"/>
    <w:rsid w:val="000B5A5B"/>
    <w:rsid w:val="00103864"/>
    <w:rsid w:val="00157ABE"/>
    <w:rsid w:val="001E0297"/>
    <w:rsid w:val="00243CF4"/>
    <w:rsid w:val="00273FCC"/>
    <w:rsid w:val="002B38EA"/>
    <w:rsid w:val="002B4A9C"/>
    <w:rsid w:val="002D159E"/>
    <w:rsid w:val="002F11ED"/>
    <w:rsid w:val="003173C2"/>
    <w:rsid w:val="00345917"/>
    <w:rsid w:val="0038580A"/>
    <w:rsid w:val="003B4EBB"/>
    <w:rsid w:val="004239D9"/>
    <w:rsid w:val="00443CC3"/>
    <w:rsid w:val="00462B7E"/>
    <w:rsid w:val="0048222E"/>
    <w:rsid w:val="0048234F"/>
    <w:rsid w:val="00494C09"/>
    <w:rsid w:val="004C3DC9"/>
    <w:rsid w:val="004C7F94"/>
    <w:rsid w:val="004F50C2"/>
    <w:rsid w:val="004F6E2A"/>
    <w:rsid w:val="00507863"/>
    <w:rsid w:val="00543213"/>
    <w:rsid w:val="0056007D"/>
    <w:rsid w:val="00587284"/>
    <w:rsid w:val="005D71D3"/>
    <w:rsid w:val="006112CB"/>
    <w:rsid w:val="00626A25"/>
    <w:rsid w:val="0066130D"/>
    <w:rsid w:val="00680167"/>
    <w:rsid w:val="00687327"/>
    <w:rsid w:val="006A46F2"/>
    <w:rsid w:val="00836EEE"/>
    <w:rsid w:val="00847BCC"/>
    <w:rsid w:val="008C7018"/>
    <w:rsid w:val="008D0A18"/>
    <w:rsid w:val="008E59F3"/>
    <w:rsid w:val="0090587E"/>
    <w:rsid w:val="00907EA8"/>
    <w:rsid w:val="00937B71"/>
    <w:rsid w:val="0095431F"/>
    <w:rsid w:val="009569AF"/>
    <w:rsid w:val="00960AF0"/>
    <w:rsid w:val="009F67C1"/>
    <w:rsid w:val="00A866A4"/>
    <w:rsid w:val="00A94EEC"/>
    <w:rsid w:val="00AC3CDC"/>
    <w:rsid w:val="00B01AE5"/>
    <w:rsid w:val="00B31488"/>
    <w:rsid w:val="00B63CAA"/>
    <w:rsid w:val="00B73100"/>
    <w:rsid w:val="00B94CB1"/>
    <w:rsid w:val="00C268D2"/>
    <w:rsid w:val="00C80121"/>
    <w:rsid w:val="00CB3439"/>
    <w:rsid w:val="00CD6EB7"/>
    <w:rsid w:val="00D218FB"/>
    <w:rsid w:val="00D435E5"/>
    <w:rsid w:val="00D50630"/>
    <w:rsid w:val="00DB0D3B"/>
    <w:rsid w:val="00DF62E5"/>
    <w:rsid w:val="00EA2EA5"/>
    <w:rsid w:val="00EB6C72"/>
    <w:rsid w:val="00ED04E2"/>
    <w:rsid w:val="00EF61DF"/>
    <w:rsid w:val="00FD68B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ECAB9F"/>
  <w15:chartTrackingRefBased/>
  <w15:docId w15:val="{134683FA-DCEB-4366-B35F-0C76AC7E57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6C72"/>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EB6C72"/>
    <w:pPr>
      <w:ind w:left="720"/>
      <w:contextualSpacing/>
    </w:pPr>
  </w:style>
  <w:style w:type="character" w:styleId="Lienhypertexte">
    <w:name w:val="Hyperlink"/>
    <w:basedOn w:val="Policepardfaut"/>
    <w:uiPriority w:val="99"/>
    <w:semiHidden/>
    <w:unhideWhenUsed/>
    <w:rsid w:val="00EB6C72"/>
    <w:rPr>
      <w:color w:val="0000FF"/>
      <w:u w:val="single"/>
    </w:rPr>
  </w:style>
  <w:style w:type="character" w:styleId="Accentuation">
    <w:name w:val="Emphasis"/>
    <w:basedOn w:val="Policepardfaut"/>
    <w:uiPriority w:val="20"/>
    <w:qFormat/>
    <w:rsid w:val="00EB6C72"/>
    <w:rPr>
      <w:i/>
      <w:iCs/>
    </w:rPr>
  </w:style>
  <w:style w:type="paragraph" w:customStyle="1" w:styleId="texte">
    <w:name w:val="texte"/>
    <w:basedOn w:val="Normal"/>
    <w:rsid w:val="00EB6C72"/>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itation">
    <w:name w:val="citation"/>
    <w:basedOn w:val="Normal"/>
    <w:rsid w:val="00EB6C72"/>
    <w:pPr>
      <w:spacing w:before="100" w:beforeAutospacing="1" w:after="100" w:afterAutospacing="1" w:line="240" w:lineRule="auto"/>
    </w:pPr>
    <w:rPr>
      <w:rFonts w:ascii="Times New Roman" w:eastAsia="Times New Roman" w:hAnsi="Times New Roman" w:cs="Times New Roman"/>
      <w:sz w:val="24"/>
      <w:szCs w:val="24"/>
      <w:lang w:eastAsia="fr-BE"/>
    </w:rPr>
  </w:style>
  <w:style w:type="character" w:customStyle="1" w:styleId="paranumber">
    <w:name w:val="paranumber"/>
    <w:basedOn w:val="Policepardfaut"/>
    <w:rsid w:val="00EB6C72"/>
  </w:style>
  <w:style w:type="character" w:customStyle="1" w:styleId="num">
    <w:name w:val="num"/>
    <w:basedOn w:val="Policepardfaut"/>
    <w:rsid w:val="00EB6C72"/>
  </w:style>
  <w:style w:type="paragraph" w:styleId="Notedebasdepage">
    <w:name w:val="footnote text"/>
    <w:basedOn w:val="Normal"/>
    <w:link w:val="NotedebasdepageCar"/>
    <w:uiPriority w:val="99"/>
    <w:unhideWhenUsed/>
    <w:rsid w:val="00EB6C72"/>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EB6C72"/>
    <w:rPr>
      <w:sz w:val="20"/>
      <w:szCs w:val="20"/>
    </w:rPr>
  </w:style>
  <w:style w:type="character" w:styleId="Appelnotedebasdep">
    <w:name w:val="footnote reference"/>
    <w:basedOn w:val="Policepardfaut"/>
    <w:unhideWhenUsed/>
    <w:rsid w:val="00EB6C72"/>
    <w:rPr>
      <w:vertAlign w:val="superscript"/>
    </w:rPr>
  </w:style>
  <w:style w:type="paragraph" w:customStyle="1" w:styleId="Standard">
    <w:name w:val="Standard"/>
    <w:rsid w:val="00EB6C72"/>
    <w:pPr>
      <w:widowControl w:val="0"/>
      <w:suppressAutoHyphens/>
      <w:autoSpaceDN w:val="0"/>
      <w:spacing w:after="0" w:line="240" w:lineRule="auto"/>
      <w:textAlignment w:val="baseline"/>
    </w:pPr>
    <w:rPr>
      <w:rFonts w:ascii="Times New Roman" w:eastAsia="SimSun" w:hAnsi="Times New Roman" w:cs="Arial"/>
      <w:kern w:val="3"/>
      <w:sz w:val="24"/>
      <w:szCs w:val="24"/>
      <w:lang w:eastAsia="zh-CN" w:bidi="hi-IN"/>
    </w:rPr>
  </w:style>
  <w:style w:type="paragraph" w:customStyle="1" w:styleId="Footnote">
    <w:name w:val="Footnote"/>
    <w:basedOn w:val="Standard"/>
    <w:rsid w:val="00EB6C72"/>
    <w:pPr>
      <w:suppressLineNumbers/>
      <w:ind w:left="283" w:hanging="283"/>
    </w:pPr>
    <w:rPr>
      <w:sz w:val="20"/>
      <w:szCs w:val="20"/>
    </w:rPr>
  </w:style>
  <w:style w:type="character" w:customStyle="1" w:styleId="FootnoteSymbol">
    <w:name w:val="Footnote Symbol"/>
    <w:rsid w:val="00EB6C72"/>
  </w:style>
  <w:style w:type="paragraph" w:styleId="NormalWeb">
    <w:name w:val="Normal (Web)"/>
    <w:basedOn w:val="Normal"/>
    <w:uiPriority w:val="99"/>
    <w:semiHidden/>
    <w:unhideWhenUsed/>
    <w:rsid w:val="00EB6C72"/>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styleId="En-tte">
    <w:name w:val="header"/>
    <w:basedOn w:val="Normal"/>
    <w:link w:val="En-tteCar"/>
    <w:uiPriority w:val="99"/>
    <w:unhideWhenUsed/>
    <w:rsid w:val="006A46F2"/>
    <w:pPr>
      <w:tabs>
        <w:tab w:val="center" w:pos="4536"/>
        <w:tab w:val="right" w:pos="9072"/>
      </w:tabs>
      <w:spacing w:after="0" w:line="240" w:lineRule="auto"/>
    </w:pPr>
  </w:style>
  <w:style w:type="character" w:customStyle="1" w:styleId="En-tteCar">
    <w:name w:val="En-tête Car"/>
    <w:basedOn w:val="Policepardfaut"/>
    <w:link w:val="En-tte"/>
    <w:uiPriority w:val="99"/>
    <w:rsid w:val="006A46F2"/>
  </w:style>
  <w:style w:type="paragraph" w:styleId="Pieddepage">
    <w:name w:val="footer"/>
    <w:basedOn w:val="Normal"/>
    <w:link w:val="PieddepageCar"/>
    <w:uiPriority w:val="99"/>
    <w:unhideWhenUsed/>
    <w:rsid w:val="006A46F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A46F2"/>
  </w:style>
  <w:style w:type="paragraph" w:styleId="Sansinterligne">
    <w:name w:val="No Spacing"/>
    <w:uiPriority w:val="1"/>
    <w:qFormat/>
    <w:rsid w:val="0010386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067467-9919-472D-A60B-8FE497619B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143</TotalTime>
  <Pages>9</Pages>
  <Words>5274</Words>
  <Characters>29013</Characters>
  <Application>Microsoft Office Word</Application>
  <DocSecurity>0</DocSecurity>
  <Lines>241</Lines>
  <Paragraphs>68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Mees</dc:creator>
  <cp:keywords/>
  <dc:description/>
  <cp:lastModifiedBy>Jean-Nicolas Illouz</cp:lastModifiedBy>
  <cp:revision>13</cp:revision>
  <dcterms:created xsi:type="dcterms:W3CDTF">2020-10-07T14:55:00Z</dcterms:created>
  <dcterms:modified xsi:type="dcterms:W3CDTF">2020-10-08T19:33:00Z</dcterms:modified>
</cp:coreProperties>
</file>