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4B08DC" w14:textId="1944F697" w:rsidR="007430CF" w:rsidRPr="00C76A36" w:rsidRDefault="00F142C8">
      <w:pPr>
        <w:pStyle w:val="Sansinterligne1"/>
        <w:spacing w:line="480" w:lineRule="auto"/>
        <w:rPr>
          <w:rFonts w:ascii="Times New Roman" w:hAnsi="Times New Roman" w:cs="Times New Roman"/>
          <w:sz w:val="24"/>
          <w:szCs w:val="24"/>
          <w:lang w:val="fr-BE"/>
        </w:rPr>
      </w:pPr>
      <w:bookmarkStart w:id="0" w:name="_GoBack"/>
      <w:bookmarkEnd w:id="0"/>
      <w:r w:rsidRPr="00F142C8">
        <w:rPr>
          <w:rFonts w:ascii="Times New Roman" w:hAnsi="Times New Roman" w:cs="Times New Roman"/>
          <w:sz w:val="24"/>
          <w:szCs w:val="24"/>
          <w:lang w:val="de-LI"/>
        </w:rPr>
        <w:t xml:space="preserve">Wollast, R., De Wilde, M., Bernard, P. &amp; Klein, O. (2020). </w:t>
      </w:r>
      <w:r w:rsidRPr="00F142C8">
        <w:rPr>
          <w:rFonts w:ascii="Times New Roman" w:hAnsi="Times New Roman" w:cs="Times New Roman"/>
          <w:sz w:val="24"/>
          <w:szCs w:val="24"/>
          <w:lang w:val="fr-BE"/>
        </w:rPr>
        <w:t xml:space="preserve">Percevoir son corps à travers le regard d’autrui : une revue de la littérature sur l’auto-objectification. </w:t>
      </w:r>
      <w:r w:rsidRPr="00F142C8">
        <w:rPr>
          <w:rFonts w:ascii="Times New Roman" w:hAnsi="Times New Roman" w:cs="Times New Roman"/>
          <w:i/>
          <w:iCs/>
          <w:sz w:val="24"/>
          <w:szCs w:val="24"/>
          <w:lang w:val="de-LI"/>
        </w:rPr>
        <w:t>L’Année psychologique, 120</w:t>
      </w:r>
      <w:r w:rsidRPr="00F142C8">
        <w:rPr>
          <w:rFonts w:ascii="Times New Roman" w:hAnsi="Times New Roman" w:cs="Times New Roman"/>
          <w:sz w:val="24"/>
          <w:szCs w:val="24"/>
          <w:lang w:val="de-LI"/>
        </w:rPr>
        <w:t>(3), 321-347. https://doi.org/10.3917/anpsy1.203.0321</w:t>
      </w:r>
    </w:p>
    <w:p w14:paraId="649F987E" w14:textId="77777777" w:rsidR="007430CF" w:rsidRPr="00C76A36" w:rsidRDefault="007430CF">
      <w:pPr>
        <w:pStyle w:val="Sansinterligne1"/>
        <w:spacing w:line="480" w:lineRule="auto"/>
        <w:rPr>
          <w:rFonts w:ascii="Times New Roman" w:hAnsi="Times New Roman" w:cs="Times New Roman"/>
          <w:sz w:val="24"/>
          <w:szCs w:val="24"/>
          <w:lang w:val="fr-BE"/>
        </w:rPr>
      </w:pPr>
    </w:p>
    <w:p w14:paraId="59A9F8EE" w14:textId="77777777" w:rsidR="007430CF" w:rsidRPr="00C76A36" w:rsidRDefault="007430CF">
      <w:pPr>
        <w:pStyle w:val="Sansinterligne1"/>
        <w:spacing w:line="480" w:lineRule="auto"/>
        <w:rPr>
          <w:rFonts w:ascii="Times New Roman" w:hAnsi="Times New Roman" w:cs="Times New Roman"/>
          <w:sz w:val="24"/>
          <w:szCs w:val="24"/>
          <w:lang w:val="fr-BE"/>
        </w:rPr>
      </w:pPr>
    </w:p>
    <w:p w14:paraId="5D0F9BE7" w14:textId="77777777" w:rsidR="0007571E" w:rsidRDefault="00CD72B5">
      <w:pPr>
        <w:pStyle w:val="CorpsA"/>
        <w:spacing w:line="480" w:lineRule="auto"/>
        <w:jc w:val="center"/>
        <w:rPr>
          <w:rStyle w:val="apple-converted-space"/>
          <w:rFonts w:ascii="Times New Roman" w:hAnsi="Times New Roman" w:cs="Times New Roman"/>
          <w:sz w:val="24"/>
          <w:szCs w:val="24"/>
          <w:lang w:val="fr-BE"/>
        </w:rPr>
      </w:pPr>
      <w:bookmarkStart w:id="1" w:name="__UnoMark__4478_709550453"/>
      <w:bookmarkStart w:id="2" w:name="__UnoMark__3033_2884520560"/>
      <w:bookmarkEnd w:id="1"/>
      <w:bookmarkEnd w:id="2"/>
      <w:r w:rsidRPr="00C76A36">
        <w:rPr>
          <w:rStyle w:val="apple-converted-space"/>
          <w:rFonts w:ascii="Times New Roman" w:hAnsi="Times New Roman" w:cs="Times New Roman"/>
          <w:sz w:val="24"/>
          <w:szCs w:val="24"/>
          <w:lang w:val="fr-BE"/>
        </w:rPr>
        <w:t xml:space="preserve">Percevoir son corps à travers le regard d’autrui : </w:t>
      </w:r>
      <w:r w:rsidR="00C34202" w:rsidRPr="00C76A36">
        <w:rPr>
          <w:rStyle w:val="apple-converted-space"/>
          <w:rFonts w:ascii="Times New Roman" w:hAnsi="Times New Roman" w:cs="Times New Roman"/>
          <w:sz w:val="24"/>
          <w:szCs w:val="24"/>
          <w:lang w:val="fr-BE"/>
        </w:rPr>
        <w:br/>
      </w:r>
      <w:r w:rsidRPr="00C76A36">
        <w:rPr>
          <w:rStyle w:val="apple-converted-space"/>
          <w:rFonts w:ascii="Times New Roman" w:hAnsi="Times New Roman" w:cs="Times New Roman"/>
          <w:sz w:val="24"/>
          <w:szCs w:val="24"/>
          <w:lang w:val="fr-BE"/>
        </w:rPr>
        <w:t>Une revue de la littérature sur l’auto-objectification</w:t>
      </w:r>
    </w:p>
    <w:p w14:paraId="1DCA1A62" w14:textId="3BCA5AF1" w:rsidR="007430CF" w:rsidRPr="00F142C8" w:rsidRDefault="00CD72B5">
      <w:pPr>
        <w:pStyle w:val="CorpsA"/>
        <w:spacing w:line="480" w:lineRule="auto"/>
        <w:jc w:val="center"/>
        <w:rPr>
          <w:lang w:val="de-LI"/>
        </w:rPr>
      </w:pPr>
      <w:r w:rsidRPr="00F142C8">
        <w:rPr>
          <w:rStyle w:val="apple-converted-space"/>
          <w:rFonts w:ascii="Times New Roman" w:hAnsi="Times New Roman" w:cs="Times New Roman"/>
          <w:sz w:val="24"/>
          <w:szCs w:val="24"/>
          <w:lang w:val="de-LI"/>
        </w:rPr>
        <w:br/>
        <w:t xml:space="preserve"> </w:t>
      </w:r>
      <w:r w:rsidR="00233195" w:rsidRPr="00F142C8">
        <w:rPr>
          <w:rStyle w:val="apple-converted-space"/>
          <w:rFonts w:ascii="Times New Roman" w:hAnsi="Times New Roman" w:cs="Times New Roman"/>
          <w:sz w:val="24"/>
          <w:szCs w:val="24"/>
          <w:lang w:val="de-LI"/>
        </w:rPr>
        <w:t>Robin Wollast</w:t>
      </w:r>
      <w:r w:rsidR="00233195" w:rsidRPr="00F142C8">
        <w:rPr>
          <w:rFonts w:ascii="Times New Roman" w:hAnsi="Times New Roman" w:cs="Times New Roman"/>
          <w:sz w:val="24"/>
          <w:szCs w:val="24"/>
          <w:vertAlign w:val="superscript"/>
          <w:lang w:val="de-LI"/>
        </w:rPr>
        <w:t>1</w:t>
      </w:r>
      <w:r w:rsidR="00233195" w:rsidRPr="00F142C8">
        <w:rPr>
          <w:rStyle w:val="apple-converted-space"/>
          <w:rFonts w:ascii="Times New Roman" w:hAnsi="Times New Roman" w:cs="Times New Roman"/>
          <w:sz w:val="24"/>
          <w:szCs w:val="24"/>
          <w:lang w:val="de-LI"/>
        </w:rPr>
        <w:t>, Matthias De Wilde², Philippe Bernard</w:t>
      </w:r>
      <w:r w:rsidR="00233195" w:rsidRPr="00F142C8">
        <w:rPr>
          <w:rFonts w:ascii="Times New Roman" w:hAnsi="Times New Roman" w:cs="Times New Roman"/>
          <w:sz w:val="24"/>
          <w:szCs w:val="24"/>
          <w:vertAlign w:val="superscript"/>
          <w:lang w:val="de-LI"/>
        </w:rPr>
        <w:t>1</w:t>
      </w:r>
      <w:r w:rsidR="00233195" w:rsidRPr="00F142C8">
        <w:rPr>
          <w:rStyle w:val="apple-converted-space"/>
          <w:rFonts w:ascii="Times New Roman" w:hAnsi="Times New Roman" w:cs="Times New Roman"/>
          <w:sz w:val="24"/>
          <w:szCs w:val="24"/>
          <w:lang w:val="de-LI"/>
        </w:rPr>
        <w:t xml:space="preserve"> et Olivier Klein</w:t>
      </w:r>
      <w:r w:rsidR="00233195" w:rsidRPr="00F142C8">
        <w:rPr>
          <w:rFonts w:ascii="Times New Roman" w:hAnsi="Times New Roman" w:cs="Times New Roman"/>
          <w:sz w:val="24"/>
          <w:szCs w:val="24"/>
          <w:vertAlign w:val="superscript"/>
          <w:lang w:val="de-LI"/>
        </w:rPr>
        <w:t>1</w:t>
      </w:r>
    </w:p>
    <w:p w14:paraId="6D62E40F" w14:textId="77777777" w:rsidR="007430CF" w:rsidRPr="00C76A36" w:rsidRDefault="00233195">
      <w:pPr>
        <w:pStyle w:val="CorpsA"/>
        <w:spacing w:line="480" w:lineRule="auto"/>
        <w:jc w:val="center"/>
        <w:rPr>
          <w:rFonts w:ascii="Times New Roman" w:hAnsi="Times New Roman" w:cs="Times New Roman"/>
          <w:sz w:val="24"/>
          <w:szCs w:val="24"/>
          <w:lang w:val="fr-BE"/>
        </w:rPr>
      </w:pPr>
      <w:r w:rsidRPr="00C76A36">
        <w:rPr>
          <w:rFonts w:ascii="Times New Roman" w:hAnsi="Times New Roman" w:cs="Times New Roman"/>
          <w:sz w:val="24"/>
          <w:szCs w:val="24"/>
          <w:vertAlign w:val="superscript"/>
          <w:lang w:val="fr-BE"/>
        </w:rPr>
        <w:t xml:space="preserve">1 </w:t>
      </w:r>
      <w:r w:rsidRPr="00C76A36">
        <w:rPr>
          <w:rFonts w:ascii="Times New Roman" w:hAnsi="Times New Roman" w:cs="Times New Roman"/>
          <w:sz w:val="24"/>
          <w:szCs w:val="24"/>
          <w:lang w:val="fr-BE"/>
        </w:rPr>
        <w:t>Centre de Recherche en Psychologie Sociale et Interculturelle</w:t>
      </w:r>
      <w:r w:rsidRPr="00C76A36">
        <w:rPr>
          <w:rStyle w:val="apple-converted-space"/>
          <w:rFonts w:ascii="Times New Roman" w:hAnsi="Times New Roman" w:cs="Times New Roman"/>
          <w:sz w:val="24"/>
          <w:szCs w:val="24"/>
          <w:lang w:val="fr-BE"/>
        </w:rPr>
        <w:t>, Université libre de Bruxelles</w:t>
      </w:r>
    </w:p>
    <w:p w14:paraId="05D41814" w14:textId="77777777" w:rsidR="007430CF" w:rsidRPr="00C76A36" w:rsidRDefault="00233195">
      <w:pPr>
        <w:pStyle w:val="CorpsA"/>
        <w:spacing w:line="480" w:lineRule="auto"/>
        <w:jc w:val="center"/>
        <w:rPr>
          <w:rFonts w:ascii="Times New Roman" w:hAnsi="Times New Roman" w:cs="Times New Roman"/>
          <w:sz w:val="24"/>
          <w:szCs w:val="24"/>
          <w:lang w:val="fr-BE"/>
        </w:rPr>
      </w:pPr>
      <w:r w:rsidRPr="00C76A36">
        <w:rPr>
          <w:rFonts w:ascii="Times New Roman" w:hAnsi="Times New Roman" w:cs="Times New Roman"/>
          <w:sz w:val="24"/>
          <w:szCs w:val="24"/>
          <w:vertAlign w:val="superscript"/>
          <w:lang w:val="fr-BE"/>
        </w:rPr>
        <w:t xml:space="preserve">2 </w:t>
      </w:r>
      <w:r w:rsidRPr="00C76A36">
        <w:rPr>
          <w:rFonts w:ascii="Times New Roman" w:hAnsi="Times New Roman" w:cs="Times New Roman"/>
          <w:sz w:val="24"/>
          <w:szCs w:val="24"/>
          <w:lang w:val="fr-BE"/>
        </w:rPr>
        <w:t>C</w:t>
      </w:r>
      <w:bookmarkStart w:id="3" w:name="__DdeLink__4552_709550453"/>
      <w:r w:rsidRPr="00C76A36">
        <w:rPr>
          <w:rFonts w:ascii="Times New Roman" w:hAnsi="Times New Roman" w:cs="Times New Roman"/>
          <w:sz w:val="24"/>
          <w:szCs w:val="24"/>
          <w:lang w:val="fr-BE"/>
        </w:rPr>
        <w:t>entre pour l'Etude du Comportement Social</w:t>
      </w:r>
      <w:bookmarkEnd w:id="3"/>
      <w:r w:rsidRPr="00C76A36">
        <w:rPr>
          <w:rStyle w:val="apple-converted-space"/>
          <w:rFonts w:ascii="Times New Roman" w:hAnsi="Times New Roman" w:cs="Times New Roman"/>
          <w:sz w:val="24"/>
          <w:szCs w:val="24"/>
          <w:lang w:val="fr-BE"/>
        </w:rPr>
        <w:t>, Université catholique de Louvain</w:t>
      </w:r>
    </w:p>
    <w:p w14:paraId="34AC57DC" w14:textId="77777777" w:rsidR="007430CF" w:rsidRPr="00C76A36" w:rsidRDefault="007430CF">
      <w:pPr>
        <w:pStyle w:val="CorpsA"/>
        <w:spacing w:line="480" w:lineRule="auto"/>
        <w:jc w:val="center"/>
        <w:rPr>
          <w:rFonts w:ascii="Times New Roman" w:hAnsi="Times New Roman" w:cs="Times New Roman"/>
          <w:sz w:val="24"/>
          <w:szCs w:val="24"/>
          <w:lang w:val="fr-BE"/>
        </w:rPr>
      </w:pPr>
    </w:p>
    <w:p w14:paraId="52B36D49" w14:textId="77777777" w:rsidR="007430CF" w:rsidRPr="00C76A36" w:rsidRDefault="00233195">
      <w:pPr>
        <w:pStyle w:val="Corps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jc w:val="center"/>
        <w:rPr>
          <w:rFonts w:ascii="Times New Roman" w:hAnsi="Times New Roman" w:cs="Times New Roman"/>
          <w:sz w:val="24"/>
          <w:szCs w:val="24"/>
          <w:lang w:val="fr-BE"/>
        </w:rPr>
      </w:pPr>
      <w:r w:rsidRPr="00C76A36">
        <w:rPr>
          <w:rFonts w:ascii="Times New Roman" w:hAnsi="Times New Roman" w:cs="Times New Roman"/>
          <w:sz w:val="24"/>
          <w:szCs w:val="24"/>
          <w:lang w:val="fr-BE"/>
        </w:rPr>
        <w:t>Notes des auteurs</w:t>
      </w:r>
    </w:p>
    <w:p w14:paraId="4874659B" w14:textId="77777777" w:rsidR="007430CF" w:rsidRPr="00C76A36" w:rsidRDefault="00233195">
      <w:pPr>
        <w:pStyle w:val="Corps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480" w:lineRule="auto"/>
        <w:rPr>
          <w:rFonts w:ascii="Times New Roman" w:hAnsi="Times New Roman" w:cs="Times New Roman"/>
          <w:sz w:val="24"/>
          <w:szCs w:val="24"/>
          <w:lang w:val="fr-BE"/>
        </w:rPr>
      </w:pPr>
      <w:r w:rsidRPr="00C76A36">
        <w:rPr>
          <w:rFonts w:ascii="Times New Roman" w:hAnsi="Times New Roman" w:cs="Times New Roman"/>
          <w:sz w:val="24"/>
          <w:szCs w:val="24"/>
          <w:lang w:val="fr-BE"/>
        </w:rPr>
        <w:tab/>
        <w:t>Correspondance : Robin Wollast, Centre de Recherche en Psychologie Sociale et Interculturelle, Faculté des Sciences Psychologiques et de l'Education</w:t>
      </w:r>
      <w:r w:rsidRPr="00C76A36">
        <w:rPr>
          <w:rStyle w:val="apple-converted-space"/>
          <w:rFonts w:ascii="Times New Roman" w:hAnsi="Times New Roman" w:cs="Times New Roman"/>
          <w:sz w:val="24"/>
          <w:szCs w:val="24"/>
          <w:lang w:val="fr-BE"/>
        </w:rPr>
        <w:t>, Université libre de Bruxelles, Avenue F. D. Roosevelt, 50, Campus du Solbosch, Bruxelles, Belgique. Personne de contact : robin.wollast@ulb.ac.be</w:t>
      </w:r>
    </w:p>
    <w:p w14:paraId="346ACE37" w14:textId="77777777" w:rsidR="007430CF" w:rsidRPr="00C76A36" w:rsidRDefault="007430CF">
      <w:pPr>
        <w:spacing w:line="360" w:lineRule="auto"/>
        <w:rPr>
          <w:rFonts w:ascii="Times New Roman" w:hAnsi="Times New Roman" w:cs="Times New Roman"/>
          <w:color w:val="000000"/>
          <w:sz w:val="24"/>
          <w:szCs w:val="24"/>
          <w:lang w:val="fr-BE"/>
        </w:rPr>
      </w:pPr>
    </w:p>
    <w:p w14:paraId="0075E4D5" w14:textId="77777777" w:rsidR="007430CF" w:rsidRPr="00C76A36" w:rsidRDefault="007430CF">
      <w:pPr>
        <w:spacing w:line="360" w:lineRule="auto"/>
        <w:jc w:val="both"/>
        <w:rPr>
          <w:rFonts w:ascii="Times New Roman" w:hAnsi="Times New Roman" w:cs="Times New Roman"/>
          <w:sz w:val="24"/>
          <w:szCs w:val="24"/>
        </w:rPr>
      </w:pPr>
      <w:bookmarkStart w:id="4" w:name="_GoBack111111111111111111111111111111"/>
      <w:bookmarkEnd w:id="4"/>
    </w:p>
    <w:p w14:paraId="45D8727B" w14:textId="05B4B927" w:rsidR="007430CF" w:rsidRDefault="007430CF">
      <w:pPr>
        <w:spacing w:line="360" w:lineRule="auto"/>
        <w:jc w:val="both"/>
        <w:rPr>
          <w:rFonts w:ascii="Times New Roman" w:hAnsi="Times New Roman" w:cs="Times New Roman"/>
          <w:sz w:val="24"/>
          <w:szCs w:val="24"/>
        </w:rPr>
      </w:pPr>
    </w:p>
    <w:p w14:paraId="012FCCC9" w14:textId="77777777" w:rsidR="00F142C8" w:rsidRPr="00C76A36" w:rsidRDefault="00F142C8">
      <w:pPr>
        <w:spacing w:line="360" w:lineRule="auto"/>
        <w:jc w:val="both"/>
        <w:rPr>
          <w:rFonts w:ascii="Times New Roman" w:hAnsi="Times New Roman" w:cs="Times New Roman"/>
          <w:sz w:val="24"/>
          <w:szCs w:val="24"/>
        </w:rPr>
      </w:pPr>
    </w:p>
    <w:p w14:paraId="358DBE3E" w14:textId="65B69042" w:rsidR="007430CF" w:rsidRPr="00C76A36" w:rsidRDefault="00233195">
      <w:pPr>
        <w:spacing w:line="480" w:lineRule="auto"/>
        <w:jc w:val="center"/>
        <w:rPr>
          <w:rFonts w:ascii="Times New Roman" w:hAnsi="Times New Roman" w:cs="Times New Roman"/>
          <w:b/>
          <w:color w:val="000000"/>
          <w:sz w:val="24"/>
          <w:szCs w:val="24"/>
          <w:lang w:val="fr-BE"/>
        </w:rPr>
      </w:pPr>
      <w:r w:rsidRPr="00C76A36">
        <w:rPr>
          <w:rFonts w:ascii="Times New Roman" w:hAnsi="Times New Roman" w:cs="Times New Roman"/>
          <w:b/>
          <w:color w:val="000000"/>
          <w:sz w:val="24"/>
          <w:szCs w:val="24"/>
          <w:lang w:val="fr-BE"/>
        </w:rPr>
        <w:lastRenderedPageBreak/>
        <w:t>Résumé</w:t>
      </w:r>
    </w:p>
    <w:p w14:paraId="19C82652" w14:textId="10F36CEB" w:rsidR="007430CF" w:rsidRPr="00C76A36" w:rsidRDefault="00233195">
      <w:pPr>
        <w:spacing w:line="480" w:lineRule="auto"/>
        <w:jc w:val="both"/>
        <w:rPr>
          <w:rFonts w:ascii="Times New Roman" w:hAnsi="Times New Roman" w:cs="Times New Roman"/>
          <w:sz w:val="24"/>
          <w:szCs w:val="24"/>
          <w:lang w:val="fr-BE"/>
        </w:rPr>
      </w:pPr>
      <w:r w:rsidRPr="00C76A36">
        <w:rPr>
          <w:rFonts w:ascii="Times New Roman" w:hAnsi="Times New Roman" w:cs="Times New Roman"/>
          <w:color w:val="000000"/>
          <w:sz w:val="24"/>
          <w:szCs w:val="24"/>
          <w:lang w:val="fr-BE"/>
        </w:rPr>
        <w:t xml:space="preserve">L’objectification sexuelle, à savoir la tendance à considérer ou à traiter une personne comme un objet sexuel, est présente au quotidien dans les interactions interpersonnelles comme dans les médias. En effet, ceux-ci (télévision, magazines, internet, jeux vidéo…) véhiculent des images sexualisées, idéalisées et stéréotypées de femmes et des hommes qui ne sont pas sans conséquence pour le grand public. Actuellement, de nombreuses études mettent en évidence que l’impossibilité pour une personne de ressembler ou de s’identifier à une construction inatteignable ou à un modèle parfait peut avoir des conséquences négatives comme de la honte corporelle, de l’anxiété par rapport à son apparence, des troubles alimentaires ou encore de la dépression. L’objectif de cette revue de la littérature est triple. </w:t>
      </w:r>
      <w:r w:rsidRPr="00C76A36">
        <w:rPr>
          <w:rFonts w:ascii="Times New Roman" w:hAnsi="Times New Roman" w:cs="Times New Roman"/>
          <w:i/>
          <w:color w:val="000000"/>
          <w:sz w:val="24"/>
          <w:szCs w:val="24"/>
          <w:lang w:val="fr-BE"/>
        </w:rPr>
        <w:t>Primo</w:t>
      </w:r>
      <w:r w:rsidRPr="00C76A36">
        <w:rPr>
          <w:rFonts w:ascii="Times New Roman" w:hAnsi="Times New Roman" w:cs="Times New Roman"/>
          <w:color w:val="000000"/>
          <w:sz w:val="24"/>
          <w:szCs w:val="24"/>
          <w:lang w:val="fr-BE"/>
        </w:rPr>
        <w:t xml:space="preserve">, elle introduit le lecteur à la théorie de l’objectification, développée par Fredrickson et Roberts (1997), qui décrit l’influence de cette représentation omniprésente et idéalisée de la beauté sur la santé mentale des femmes. </w:t>
      </w:r>
      <w:r w:rsidRPr="00C76A36">
        <w:rPr>
          <w:rFonts w:ascii="Times New Roman" w:hAnsi="Times New Roman" w:cs="Times New Roman"/>
          <w:i/>
          <w:color w:val="000000"/>
          <w:sz w:val="24"/>
          <w:szCs w:val="24"/>
          <w:lang w:val="fr-BE"/>
        </w:rPr>
        <w:t>Secundo</w:t>
      </w:r>
      <w:r w:rsidRPr="00C76A36">
        <w:rPr>
          <w:rFonts w:ascii="Times New Roman" w:hAnsi="Times New Roman" w:cs="Times New Roman"/>
          <w:color w:val="000000"/>
          <w:sz w:val="24"/>
          <w:szCs w:val="24"/>
          <w:lang w:val="fr-BE"/>
        </w:rPr>
        <w:t xml:space="preserve">, cette littérature </w:t>
      </w:r>
      <w:r w:rsidR="008D3F24" w:rsidRPr="00C76A36">
        <w:rPr>
          <w:rFonts w:ascii="Times New Roman" w:hAnsi="Times New Roman" w:cs="Times New Roman"/>
          <w:color w:val="000000"/>
          <w:sz w:val="24"/>
          <w:szCs w:val="24"/>
          <w:lang w:val="fr-BE"/>
        </w:rPr>
        <w:t>centrée sur le concept d’auto-objectification</w:t>
      </w:r>
      <w:r w:rsidR="002E679C" w:rsidRPr="00C76A36">
        <w:rPr>
          <w:rFonts w:ascii="Times New Roman" w:hAnsi="Times New Roman" w:cs="Times New Roman"/>
          <w:color w:val="000000"/>
          <w:sz w:val="24"/>
          <w:szCs w:val="24"/>
          <w:lang w:val="fr-BE"/>
        </w:rPr>
        <w:t xml:space="preserve"> </w:t>
      </w:r>
      <w:r w:rsidRPr="00C76A36">
        <w:rPr>
          <w:rFonts w:ascii="Times New Roman" w:hAnsi="Times New Roman" w:cs="Times New Roman"/>
          <w:color w:val="000000"/>
          <w:sz w:val="24"/>
          <w:szCs w:val="24"/>
          <w:lang w:val="fr-BE"/>
        </w:rPr>
        <w:t>présente</w:t>
      </w:r>
      <w:r w:rsidRPr="00C76A36">
        <w:rPr>
          <w:rFonts w:ascii="Times New Roman" w:hAnsi="Times New Roman" w:cs="Times New Roman"/>
          <w:sz w:val="24"/>
          <w:szCs w:val="24"/>
          <w:lang w:val="fr-BE"/>
        </w:rPr>
        <w:t xml:space="preserve"> de manière synthétique et structurée les études phares qui ont significativement contribué au développement de la réflexion sur la manière dont les hommes et les femmes perçoivent leur propre corps. </w:t>
      </w:r>
      <w:r w:rsidRPr="00C76A36">
        <w:rPr>
          <w:rFonts w:ascii="Times New Roman" w:hAnsi="Times New Roman" w:cs="Times New Roman"/>
          <w:i/>
          <w:sz w:val="24"/>
          <w:szCs w:val="24"/>
          <w:lang w:val="fr-BE"/>
        </w:rPr>
        <w:t>Tertio</w:t>
      </w:r>
      <w:r w:rsidRPr="00C76A36">
        <w:rPr>
          <w:rFonts w:ascii="Times New Roman" w:hAnsi="Times New Roman" w:cs="Times New Roman"/>
          <w:sz w:val="24"/>
          <w:szCs w:val="24"/>
          <w:lang w:val="fr-BE"/>
        </w:rPr>
        <w:t>, ce manuscrit décrit les limites actuelles de cette théorie et présente de nouvelles perspectives de recherche.</w:t>
      </w:r>
    </w:p>
    <w:p w14:paraId="2E72CA71" w14:textId="77777777" w:rsidR="00CE7D2D" w:rsidRPr="00C76A36" w:rsidRDefault="00CE7D2D">
      <w:pPr>
        <w:spacing w:line="480" w:lineRule="auto"/>
        <w:jc w:val="both"/>
        <w:rPr>
          <w:rFonts w:ascii="Times New Roman" w:hAnsi="Times New Roman" w:cs="Times New Roman"/>
          <w:sz w:val="24"/>
          <w:szCs w:val="24"/>
        </w:rPr>
      </w:pPr>
      <w:r w:rsidRPr="00C76A36">
        <w:tab/>
      </w:r>
      <w:r w:rsidRPr="00C76A36">
        <w:rPr>
          <w:rFonts w:ascii="Times New Roman" w:hAnsi="Times New Roman" w:cs="Times New Roman"/>
          <w:i/>
          <w:sz w:val="24"/>
          <w:szCs w:val="24"/>
        </w:rPr>
        <w:t>Mots-clefs</w:t>
      </w:r>
      <w:r w:rsidRPr="00C76A36">
        <w:rPr>
          <w:rFonts w:ascii="Times New Roman" w:hAnsi="Times New Roman" w:cs="Times New Roman"/>
          <w:sz w:val="24"/>
          <w:szCs w:val="24"/>
        </w:rPr>
        <w:t> : Image du corps</w:t>
      </w:r>
      <w:r w:rsidR="009625B8" w:rsidRPr="00C76A36">
        <w:rPr>
          <w:rFonts w:ascii="Times New Roman" w:hAnsi="Times New Roman" w:cs="Times New Roman"/>
          <w:sz w:val="24"/>
          <w:szCs w:val="24"/>
        </w:rPr>
        <w:t xml:space="preserve"> ; théorie de l’objectification ; </w:t>
      </w:r>
      <w:r w:rsidRPr="00C76A36">
        <w:rPr>
          <w:rFonts w:ascii="Times New Roman" w:hAnsi="Times New Roman" w:cs="Times New Roman"/>
          <w:sz w:val="24"/>
          <w:szCs w:val="24"/>
        </w:rPr>
        <w:t>objectification sexuelle</w:t>
      </w:r>
      <w:r w:rsidR="009625B8" w:rsidRPr="00C76A36">
        <w:rPr>
          <w:rFonts w:ascii="Times New Roman" w:hAnsi="Times New Roman" w:cs="Times New Roman"/>
          <w:sz w:val="24"/>
          <w:szCs w:val="24"/>
        </w:rPr>
        <w:t> ; auto-objectification ; autosurveillance ; honte corporelle.</w:t>
      </w:r>
    </w:p>
    <w:p w14:paraId="04CD22CD" w14:textId="77777777" w:rsidR="007430CF" w:rsidRPr="00C76A36" w:rsidRDefault="007430CF">
      <w:pPr>
        <w:spacing w:line="480" w:lineRule="auto"/>
        <w:jc w:val="both"/>
        <w:rPr>
          <w:rFonts w:ascii="Times New Roman" w:hAnsi="Times New Roman" w:cs="Times New Roman"/>
          <w:color w:val="000000"/>
          <w:sz w:val="24"/>
          <w:szCs w:val="24"/>
          <w:lang w:val="fr-BE"/>
        </w:rPr>
      </w:pPr>
    </w:p>
    <w:p w14:paraId="4CBCCC77" w14:textId="5187FF3D" w:rsidR="007430CF" w:rsidRPr="00C76A36" w:rsidRDefault="007430CF">
      <w:pPr>
        <w:spacing w:line="480" w:lineRule="auto"/>
        <w:jc w:val="both"/>
        <w:rPr>
          <w:rFonts w:ascii="Times New Roman" w:hAnsi="Times New Roman" w:cs="Times New Roman"/>
          <w:color w:val="000000"/>
          <w:sz w:val="24"/>
          <w:szCs w:val="24"/>
          <w:lang w:val="fr-BE"/>
        </w:rPr>
      </w:pPr>
    </w:p>
    <w:p w14:paraId="69579AB4" w14:textId="60D6D989" w:rsidR="003E3011" w:rsidRPr="00C76A36" w:rsidRDefault="003E3011">
      <w:pPr>
        <w:spacing w:line="480" w:lineRule="auto"/>
        <w:jc w:val="both"/>
        <w:rPr>
          <w:rFonts w:ascii="Times New Roman" w:hAnsi="Times New Roman" w:cs="Times New Roman"/>
          <w:color w:val="000000"/>
          <w:sz w:val="24"/>
          <w:szCs w:val="24"/>
          <w:lang w:val="fr-BE"/>
        </w:rPr>
      </w:pPr>
    </w:p>
    <w:p w14:paraId="3D26ED3E" w14:textId="77777777" w:rsidR="00E40124" w:rsidRPr="00C76A36" w:rsidRDefault="00E40124" w:rsidP="00C76A36">
      <w:pPr>
        <w:shd w:val="clear" w:color="auto" w:fill="FFFFFF"/>
        <w:spacing w:after="0" w:line="480" w:lineRule="auto"/>
        <w:jc w:val="center"/>
        <w:textAlignment w:val="baseline"/>
        <w:rPr>
          <w:rFonts w:ascii="Times New Roman" w:eastAsia="Times New Roman" w:hAnsi="Times New Roman" w:cs="Times New Roman"/>
          <w:color w:val="000000"/>
          <w:kern w:val="0"/>
          <w:sz w:val="24"/>
          <w:szCs w:val="24"/>
          <w:lang w:val="en-US" w:eastAsia="fr-BE"/>
        </w:rPr>
      </w:pPr>
      <w:r w:rsidRPr="00C76A36">
        <w:rPr>
          <w:rFonts w:ascii="Times New Roman" w:eastAsia="Times New Roman" w:hAnsi="Times New Roman" w:cs="Times New Roman"/>
          <w:color w:val="000000"/>
          <w:sz w:val="24"/>
          <w:szCs w:val="24"/>
          <w:bdr w:val="none" w:sz="0" w:space="0" w:color="auto" w:frame="1"/>
          <w:lang w:val="en-US" w:eastAsia="fr-BE"/>
        </w:rPr>
        <w:lastRenderedPageBreak/>
        <w:t xml:space="preserve">Perceiving </w:t>
      </w:r>
      <w:r w:rsidRPr="00C76A36">
        <w:rPr>
          <w:rFonts w:ascii="Times New Roman" w:eastAsia="Times New Roman" w:hAnsi="Times New Roman" w:cs="Times New Roman"/>
          <w:bCs/>
          <w:color w:val="000000"/>
          <w:sz w:val="24"/>
          <w:szCs w:val="24"/>
          <w:bdr w:val="none" w:sz="0" w:space="0" w:color="auto" w:frame="1"/>
          <w:lang w:val="en-US" w:eastAsia="fr-BE"/>
        </w:rPr>
        <w:t>one’s</w:t>
      </w:r>
      <w:r w:rsidRPr="00C76A36">
        <w:rPr>
          <w:rFonts w:ascii="Times New Roman" w:eastAsia="Times New Roman" w:hAnsi="Times New Roman" w:cs="Times New Roman"/>
          <w:color w:val="000000"/>
          <w:sz w:val="24"/>
          <w:szCs w:val="24"/>
          <w:bdr w:val="none" w:sz="0" w:space="0" w:color="auto" w:frame="1"/>
          <w:lang w:val="en-US" w:eastAsia="fr-BE"/>
        </w:rPr>
        <w:t xml:space="preserve"> body through the eyes of others: A review of literature on self-objectification</w:t>
      </w:r>
    </w:p>
    <w:p w14:paraId="40F5A40E" w14:textId="77777777" w:rsidR="00E40124" w:rsidRPr="00C76A36" w:rsidRDefault="00E40124" w:rsidP="00E40124">
      <w:pPr>
        <w:shd w:val="clear" w:color="auto" w:fill="FFFFFF"/>
        <w:spacing w:after="0" w:line="480" w:lineRule="auto"/>
        <w:ind w:firstLine="720"/>
        <w:jc w:val="center"/>
        <w:textAlignment w:val="baseline"/>
        <w:rPr>
          <w:rFonts w:ascii="Times New Roman" w:eastAsia="Times New Roman" w:hAnsi="Times New Roman" w:cs="Times New Roman"/>
          <w:b/>
          <w:color w:val="000000"/>
          <w:sz w:val="24"/>
          <w:szCs w:val="24"/>
          <w:bdr w:val="none" w:sz="0" w:space="0" w:color="auto" w:frame="1"/>
          <w:shd w:val="clear" w:color="auto" w:fill="FFFFFF"/>
          <w:lang w:val="en-US" w:eastAsia="fr-BE"/>
        </w:rPr>
      </w:pPr>
    </w:p>
    <w:p w14:paraId="7A134078" w14:textId="410A3DE7" w:rsidR="00E40124" w:rsidRPr="00C76A36" w:rsidRDefault="00E40124" w:rsidP="00C76A36">
      <w:pPr>
        <w:shd w:val="clear" w:color="auto" w:fill="FFFFFF"/>
        <w:spacing w:after="0" w:line="480" w:lineRule="auto"/>
        <w:jc w:val="center"/>
        <w:textAlignment w:val="baseline"/>
        <w:rPr>
          <w:rFonts w:ascii="Times New Roman" w:eastAsia="Times New Roman" w:hAnsi="Times New Roman" w:cs="Times New Roman"/>
          <w:b/>
          <w:color w:val="000000"/>
          <w:kern w:val="0"/>
          <w:sz w:val="24"/>
          <w:szCs w:val="24"/>
          <w:bdr w:val="none" w:sz="0" w:space="0" w:color="auto" w:frame="1"/>
          <w:shd w:val="clear" w:color="auto" w:fill="FFFFFF"/>
          <w:lang w:val="en-US" w:eastAsia="fr-BE"/>
        </w:rPr>
      </w:pPr>
      <w:r w:rsidRPr="00C76A36">
        <w:rPr>
          <w:rFonts w:ascii="Times New Roman" w:eastAsia="Times New Roman" w:hAnsi="Times New Roman" w:cs="Times New Roman"/>
          <w:b/>
          <w:color w:val="000000"/>
          <w:sz w:val="24"/>
          <w:szCs w:val="24"/>
          <w:bdr w:val="none" w:sz="0" w:space="0" w:color="auto" w:frame="1"/>
          <w:shd w:val="clear" w:color="auto" w:fill="FFFFFF"/>
          <w:lang w:val="en-US" w:eastAsia="fr-BE"/>
        </w:rPr>
        <w:t>Abstract</w:t>
      </w:r>
    </w:p>
    <w:p w14:paraId="5B3493A6" w14:textId="77777777" w:rsidR="00E40124" w:rsidRPr="00C76A36" w:rsidRDefault="00E40124" w:rsidP="00C76A36">
      <w:pPr>
        <w:shd w:val="clear" w:color="auto" w:fill="FFFFFF"/>
        <w:spacing w:before="100" w:beforeAutospacing="1" w:after="100" w:afterAutospacing="1" w:line="480" w:lineRule="auto"/>
        <w:ind w:firstLine="720"/>
        <w:rPr>
          <w:rFonts w:ascii="Times New Roman" w:eastAsia="Times New Roman" w:hAnsi="Times New Roman" w:cs="Times New Roman"/>
          <w:color w:val="000000"/>
          <w:sz w:val="24"/>
          <w:szCs w:val="24"/>
          <w:lang w:val="en-US" w:eastAsia="fr-BE"/>
        </w:rPr>
      </w:pP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Sexual objectification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(i.e., the treatment of a person as a sexual object)</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 xml:space="preserve"> is now a part of individuals’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daily</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 interpersonal interactions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and</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 is highly apparent in the media (television, internet, music, magazines, video games). Indeed,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the</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 media convey sexualized, idealized and stereotyped images of women and men that deeply influence the public’s attitudes towards their own bodies. According to objectification theory, being treated as an object leads women to engage in self-objectification, which in turns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generates</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 body shame and body surveillance as well as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 xml:space="preserve">impairing their </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mental health (e.g., eating disorders, sexual dysfunction, depression).</w:t>
      </w:r>
      <w:r w:rsidRPr="00C76A36">
        <w:rPr>
          <w:rFonts w:ascii="Times New Roman" w:eastAsia="Times New Roman" w:hAnsi="Times New Roman" w:cs="Times New Roman"/>
          <w:color w:val="000000"/>
          <w:sz w:val="24"/>
          <w:szCs w:val="24"/>
          <w:lang w:val="en-US" w:eastAsia="fr-BE"/>
        </w:rPr>
        <w:t xml:space="preserve"> </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The purpose of this review of literature is threefold.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First, we aim to introduce</w:t>
      </w:r>
      <w:r w:rsidRPr="00C76A36">
        <w:rPr>
          <w:rFonts w:ascii="Times New Roman" w:eastAsia="Times New Roman" w:hAnsi="Times New Roman" w:cs="Times New Roman"/>
          <w:color w:val="000000"/>
          <w:sz w:val="24"/>
          <w:szCs w:val="24"/>
          <w:bdr w:val="none" w:sz="0" w:space="0" w:color="auto" w:frame="1"/>
          <w:shd w:val="clear" w:color="auto" w:fill="FFFFFF"/>
          <w:lang w:val="en-US" w:eastAsia="fr-BE"/>
        </w:rPr>
        <w:t> objectification theory, developed by Fredrickson and Roberts (1997), describing the influence of these ubiquitous representations of beauty on women’s mental health. </w:t>
      </w:r>
      <w:r w:rsidRPr="00C76A36">
        <w:rPr>
          <w:rFonts w:ascii="Times New Roman" w:eastAsia="Times New Roman" w:hAnsi="Times New Roman" w:cs="Times New Roman"/>
          <w:bCs/>
          <w:color w:val="000000"/>
          <w:sz w:val="24"/>
          <w:szCs w:val="24"/>
          <w:bdr w:val="none" w:sz="0" w:space="0" w:color="auto" w:frame="1"/>
          <w:shd w:val="clear" w:color="auto" w:fill="FFFFFF"/>
          <w:lang w:val="en-US" w:eastAsia="fr-BE"/>
        </w:rPr>
        <w:t>Second, we aim to present a structured synthesis of the prominent studies that have significantly contributed to the understanding of the objectification phenomenon. Third, we will describe the current limitations of this theory and propose new research perspectives.</w:t>
      </w:r>
    </w:p>
    <w:p w14:paraId="571CB646" w14:textId="24A34217" w:rsidR="003E3011" w:rsidRPr="00C76A36" w:rsidRDefault="003E3011" w:rsidP="00E40124">
      <w:pPr>
        <w:spacing w:line="480" w:lineRule="auto"/>
        <w:ind w:firstLine="720"/>
        <w:rPr>
          <w:rFonts w:ascii="Times New Roman" w:hAnsi="Times New Roman" w:cs="Times New Roman"/>
          <w:color w:val="000000"/>
          <w:sz w:val="24"/>
          <w:szCs w:val="24"/>
          <w:lang w:val="en-US"/>
        </w:rPr>
      </w:pPr>
      <w:r w:rsidRPr="00C76A36">
        <w:rPr>
          <w:rFonts w:ascii="Times New Roman" w:hAnsi="Times New Roman" w:cs="Times New Roman"/>
          <w:i/>
          <w:color w:val="000000"/>
          <w:sz w:val="24"/>
          <w:szCs w:val="24"/>
          <w:lang w:val="en-US"/>
        </w:rPr>
        <w:t>Keywords:</w:t>
      </w:r>
      <w:r w:rsidRPr="00C76A36">
        <w:rPr>
          <w:rFonts w:ascii="Times New Roman" w:hAnsi="Times New Roman" w:cs="Times New Roman"/>
          <w:color w:val="000000"/>
          <w:sz w:val="24"/>
          <w:szCs w:val="24"/>
          <w:lang w:val="en-US"/>
        </w:rPr>
        <w:t xml:space="preserve"> Body image; objectification theory; sexual objectification; self-objectification; body surveillance; body shame.</w:t>
      </w:r>
    </w:p>
    <w:p w14:paraId="262B36D6" w14:textId="77777777" w:rsidR="00E40124" w:rsidRPr="00C76A36" w:rsidRDefault="00E40124" w:rsidP="00C76A36">
      <w:pPr>
        <w:spacing w:line="480" w:lineRule="auto"/>
        <w:ind w:firstLine="720"/>
        <w:rPr>
          <w:rFonts w:ascii="Times New Roman" w:hAnsi="Times New Roman" w:cs="Times New Roman"/>
          <w:color w:val="000000"/>
          <w:sz w:val="24"/>
          <w:szCs w:val="24"/>
          <w:lang w:val="en-US"/>
        </w:rPr>
      </w:pPr>
    </w:p>
    <w:p w14:paraId="4C7B7D31" w14:textId="387EB072" w:rsidR="003E3011" w:rsidRPr="00C76A36" w:rsidRDefault="003E3011" w:rsidP="003E3011">
      <w:pPr>
        <w:spacing w:line="480" w:lineRule="auto"/>
        <w:jc w:val="center"/>
        <w:rPr>
          <w:rFonts w:ascii="Times New Roman" w:hAnsi="Times New Roman" w:cs="Times New Roman"/>
          <w:b/>
          <w:color w:val="000000"/>
          <w:sz w:val="24"/>
          <w:szCs w:val="24"/>
          <w:lang w:val="en-US"/>
        </w:rPr>
      </w:pPr>
    </w:p>
    <w:p w14:paraId="7A9FF730" w14:textId="77777777" w:rsidR="007430CF" w:rsidRPr="00C76A36" w:rsidRDefault="00233195">
      <w:pPr>
        <w:spacing w:line="480" w:lineRule="auto"/>
        <w:jc w:val="both"/>
        <w:rPr>
          <w:rFonts w:ascii="Times New Roman" w:hAnsi="Times New Roman" w:cs="Times New Roman"/>
          <w:iCs/>
          <w:color w:val="000000"/>
          <w:sz w:val="24"/>
          <w:szCs w:val="24"/>
          <w:lang w:val="fr-BE"/>
        </w:rPr>
      </w:pPr>
      <w:r w:rsidRPr="00C76A36">
        <w:rPr>
          <w:rFonts w:ascii="Times New Roman" w:hAnsi="Times New Roman" w:cs="Times New Roman"/>
          <w:color w:val="000000"/>
          <w:sz w:val="24"/>
          <w:szCs w:val="24"/>
          <w:lang w:val="fr-BE"/>
        </w:rPr>
        <w:t xml:space="preserve">« Elle devient un objet ; et elle se saisit comme objet ; c’est avec surprise qu’elle découvre ce nouvel aspect de son être : il lui semble qu’elle se dédouble ; au lieu de coïncider exactement avec soi, voilà qu’elle se met à exister </w:t>
      </w:r>
      <w:r w:rsidRPr="00C76A36">
        <w:rPr>
          <w:rFonts w:ascii="Times New Roman" w:hAnsi="Times New Roman" w:cs="Times New Roman"/>
          <w:i/>
          <w:iCs/>
          <w:color w:val="000000"/>
          <w:sz w:val="24"/>
          <w:szCs w:val="24"/>
          <w:lang w:val="fr-BE"/>
        </w:rPr>
        <w:t>dehors </w:t>
      </w:r>
      <w:r w:rsidRPr="00C76A36">
        <w:rPr>
          <w:rFonts w:ascii="Times New Roman" w:hAnsi="Times New Roman" w:cs="Times New Roman"/>
          <w:color w:val="000000"/>
          <w:sz w:val="24"/>
          <w:szCs w:val="24"/>
          <w:lang w:val="fr-BE"/>
        </w:rPr>
        <w:t xml:space="preserve">», de Beauvoir (1949, </w:t>
      </w:r>
      <w:r w:rsidRPr="00C76A36">
        <w:rPr>
          <w:rFonts w:ascii="Times New Roman" w:hAnsi="Times New Roman" w:cs="Times New Roman"/>
          <w:iCs/>
          <w:color w:val="000000"/>
          <w:sz w:val="24"/>
          <w:szCs w:val="24"/>
          <w:lang w:val="fr-BE"/>
        </w:rPr>
        <w:t>volume II, page 90).</w:t>
      </w:r>
    </w:p>
    <w:p w14:paraId="65DAE033" w14:textId="77777777" w:rsidR="007430CF" w:rsidRPr="00C76A36" w:rsidRDefault="00233195">
      <w:pPr>
        <w:spacing w:line="480" w:lineRule="auto"/>
        <w:jc w:val="both"/>
        <w:rPr>
          <w:rFonts w:ascii="Times New Roman" w:hAnsi="Times New Roman" w:cs="Times New Roman"/>
          <w:sz w:val="24"/>
          <w:szCs w:val="24"/>
        </w:rPr>
      </w:pPr>
      <w:r w:rsidRPr="00C76A36">
        <w:rPr>
          <w:rFonts w:ascii="Times New Roman" w:hAnsi="Times New Roman" w:cs="Times New Roman"/>
          <w:b/>
          <w:bCs/>
          <w:sz w:val="24"/>
          <w:szCs w:val="24"/>
          <w:lang w:val="fr-BE"/>
        </w:rPr>
        <w:t>Introduction</w:t>
      </w:r>
    </w:p>
    <w:p w14:paraId="18D7F6CC" w14:textId="3060685B" w:rsidR="007430CF" w:rsidRPr="00C76A36" w:rsidRDefault="00233195">
      <w:pPr>
        <w:spacing w:line="480" w:lineRule="auto"/>
        <w:ind w:firstLine="720"/>
        <w:jc w:val="both"/>
        <w:rPr>
          <w:rFonts w:ascii="Times New Roman" w:hAnsi="Times New Roman" w:cs="Times New Roman"/>
          <w:sz w:val="24"/>
          <w:szCs w:val="24"/>
        </w:rPr>
      </w:pPr>
      <w:r w:rsidRPr="00C76A36">
        <w:rPr>
          <w:rFonts w:ascii="Times New Roman" w:hAnsi="Times New Roman" w:cs="Times New Roman"/>
          <w:color w:val="000000"/>
          <w:sz w:val="24"/>
          <w:szCs w:val="24"/>
          <w:lang w:val="fr-BE"/>
        </w:rPr>
        <w:t xml:space="preserve">Depuis la nuit des temps, les femmes ont principalement été jugées sur leur apparence, en étant soumises à de nombreuses normes de beauté exigeantes, codifiées par la société (Vigarello, 2004). </w:t>
      </w:r>
      <w:r w:rsidR="00A426AF" w:rsidRPr="00C76A36">
        <w:rPr>
          <w:rFonts w:ascii="Times New Roman" w:hAnsi="Times New Roman" w:cs="Times New Roman"/>
          <w:color w:val="000000"/>
          <w:sz w:val="24"/>
          <w:szCs w:val="24"/>
          <w:lang w:val="fr-BE"/>
        </w:rPr>
        <w:t>Pour les femmes, se conformer à des</w:t>
      </w:r>
      <w:r w:rsidRPr="00C76A36">
        <w:rPr>
          <w:rFonts w:ascii="Times New Roman" w:hAnsi="Times New Roman" w:cs="Times New Roman"/>
          <w:color w:val="000000"/>
          <w:sz w:val="24"/>
          <w:szCs w:val="24"/>
          <w:lang w:val="fr-BE"/>
        </w:rPr>
        <w:t xml:space="preserve"> critères esthétiques nécessite parfois des </w:t>
      </w:r>
      <w:r w:rsidR="002D3E1F" w:rsidRPr="00C76A36">
        <w:rPr>
          <w:rFonts w:ascii="Times New Roman" w:hAnsi="Times New Roman" w:cs="Times New Roman"/>
          <w:color w:val="000000"/>
          <w:sz w:val="24"/>
          <w:szCs w:val="24"/>
          <w:lang w:val="fr-BE"/>
        </w:rPr>
        <w:t>transformation</w:t>
      </w:r>
      <w:r w:rsidRPr="00C76A36">
        <w:rPr>
          <w:rFonts w:ascii="Times New Roman" w:hAnsi="Times New Roman" w:cs="Times New Roman"/>
          <w:color w:val="000000"/>
          <w:sz w:val="24"/>
          <w:szCs w:val="24"/>
          <w:lang w:val="fr-BE"/>
        </w:rPr>
        <w:t>s ou même des mutilations corporelles. Par exemple, en Chine, jusqu’au XX</w:t>
      </w:r>
      <w:r w:rsidRPr="00C76A36">
        <w:rPr>
          <w:rFonts w:ascii="Times New Roman" w:hAnsi="Times New Roman" w:cs="Times New Roman"/>
          <w:color w:val="000000"/>
          <w:sz w:val="24"/>
          <w:szCs w:val="24"/>
          <w:vertAlign w:val="superscript"/>
          <w:lang w:val="fr-BE"/>
        </w:rPr>
        <w:t xml:space="preserve">e </w:t>
      </w:r>
      <w:r w:rsidRPr="00C76A36">
        <w:rPr>
          <w:rFonts w:ascii="Times New Roman" w:hAnsi="Times New Roman" w:cs="Times New Roman"/>
          <w:color w:val="000000"/>
          <w:sz w:val="24"/>
          <w:szCs w:val="24"/>
          <w:lang w:val="fr-BE"/>
        </w:rPr>
        <w:t xml:space="preserve">siècle, une tradition millénaire voulait que les femmes se bandent les pieds pour les empêcher de grandir parce que cette atrophie était le symbole ultime de la féminité. Dans d’autres lieux, à d’autres époques, elles portent des corsets baleinés suffoquant ou de lourds colliers-spirales, se font tatouer le corps, s’astreignent à des régimes alimentaires stricts ou subissent de la chirurgie esthétique. Selon la théorie de l’objectification (Fredrickson &amp; Roberts, 1997), si les femmes s’imposent toutes ces contraintes, c’est </w:t>
      </w:r>
      <w:r w:rsidR="00440639" w:rsidRPr="00C76A36">
        <w:rPr>
          <w:rFonts w:ascii="Times New Roman" w:hAnsi="Times New Roman" w:cs="Times New Roman"/>
          <w:color w:val="000000"/>
          <w:sz w:val="24"/>
          <w:szCs w:val="24"/>
          <w:lang w:val="fr-BE"/>
        </w:rPr>
        <w:t xml:space="preserve">en grande partie </w:t>
      </w:r>
      <w:r w:rsidRPr="00C76A36">
        <w:rPr>
          <w:rFonts w:ascii="Times New Roman" w:hAnsi="Times New Roman" w:cs="Times New Roman"/>
          <w:color w:val="000000"/>
          <w:sz w:val="24"/>
          <w:szCs w:val="24"/>
          <w:lang w:val="fr-BE"/>
        </w:rPr>
        <w:t xml:space="preserve">parce que leur contexte social </w:t>
      </w:r>
      <w:r w:rsidR="00127D33" w:rsidRPr="00C76A36">
        <w:rPr>
          <w:rFonts w:ascii="Times New Roman" w:hAnsi="Times New Roman" w:cs="Times New Roman"/>
          <w:color w:val="000000"/>
          <w:sz w:val="24"/>
          <w:szCs w:val="24"/>
          <w:lang w:val="fr-BE"/>
        </w:rPr>
        <w:t>les pousse à croire que</w:t>
      </w:r>
      <w:r w:rsidRPr="00C76A36">
        <w:rPr>
          <w:rFonts w:ascii="Times New Roman" w:hAnsi="Times New Roman" w:cs="Times New Roman"/>
          <w:color w:val="000000"/>
          <w:sz w:val="24"/>
          <w:szCs w:val="24"/>
          <w:lang w:val="fr-BE"/>
        </w:rPr>
        <w:t xml:space="preserve"> leur corps est un objet sexuel à disposition des hommes. Ces pratiques sont la conséquence d’une représentation de la </w:t>
      </w:r>
      <w:r w:rsidR="00127D33" w:rsidRPr="00C76A36">
        <w:rPr>
          <w:rFonts w:ascii="Times New Roman" w:hAnsi="Times New Roman" w:cs="Times New Roman"/>
          <w:color w:val="000000"/>
          <w:sz w:val="24"/>
          <w:szCs w:val="24"/>
          <w:lang w:val="fr-BE"/>
        </w:rPr>
        <w:t>f</w:t>
      </w:r>
      <w:r w:rsidRPr="00C76A36">
        <w:rPr>
          <w:rFonts w:ascii="Times New Roman" w:hAnsi="Times New Roman" w:cs="Times New Roman"/>
          <w:color w:val="000000"/>
          <w:sz w:val="24"/>
          <w:szCs w:val="24"/>
          <w:lang w:val="fr-BE"/>
        </w:rPr>
        <w:t xml:space="preserve">emme réduite au statut d’objet sexuel passif. </w:t>
      </w:r>
      <w:r w:rsidR="00127D33" w:rsidRPr="00C76A36">
        <w:rPr>
          <w:rFonts w:ascii="Times New Roman" w:hAnsi="Times New Roman" w:cs="Times New Roman"/>
          <w:color w:val="000000"/>
          <w:sz w:val="24"/>
          <w:szCs w:val="24"/>
          <w:lang w:val="fr-BE"/>
        </w:rPr>
        <w:t xml:space="preserve">Cette représentation, fortement répandue, est notamment véhiculée par les médias. </w:t>
      </w:r>
      <w:r w:rsidR="0007012B" w:rsidRPr="00C76A36">
        <w:rPr>
          <w:rFonts w:ascii="Times New Roman" w:hAnsi="Times New Roman" w:cs="Times New Roman"/>
          <w:color w:val="000000"/>
          <w:sz w:val="24"/>
          <w:szCs w:val="24"/>
          <w:lang w:val="fr-BE"/>
        </w:rPr>
        <w:t xml:space="preserve">Cette thématique a été amplement étudiée par les théoriciens et théoriciennes du féminisme </w:t>
      </w:r>
      <w:r w:rsidRPr="00C76A36">
        <w:rPr>
          <w:rFonts w:ascii="Times New Roman" w:hAnsi="Times New Roman" w:cs="Times New Roman"/>
          <w:color w:val="000000"/>
          <w:sz w:val="24"/>
          <w:szCs w:val="24"/>
          <w:lang w:val="fr-BE"/>
        </w:rPr>
        <w:t>(</w:t>
      </w:r>
      <w:r w:rsidRPr="00C76A36">
        <w:rPr>
          <w:rFonts w:ascii="Times New Roman" w:hAnsi="Times New Roman" w:cs="Times New Roman"/>
          <w:i/>
          <w:color w:val="000000"/>
          <w:sz w:val="24"/>
          <w:szCs w:val="24"/>
          <w:lang w:val="fr-BE"/>
        </w:rPr>
        <w:t>p. ex.</w:t>
      </w:r>
      <w:r w:rsidRPr="00C76A36">
        <w:rPr>
          <w:rFonts w:ascii="Times New Roman" w:hAnsi="Times New Roman" w:cs="Times New Roman"/>
          <w:color w:val="000000"/>
          <w:sz w:val="24"/>
          <w:szCs w:val="24"/>
          <w:lang w:val="fr-BE"/>
        </w:rPr>
        <w:t xml:space="preserve">, </w:t>
      </w:r>
      <w:r w:rsidR="00C539BC" w:rsidRPr="00C76A36">
        <w:rPr>
          <w:rFonts w:ascii="Times New Roman" w:hAnsi="Times New Roman" w:cs="Times New Roman"/>
          <w:color w:val="000000"/>
          <w:sz w:val="24"/>
          <w:szCs w:val="24"/>
          <w:lang w:val="fr-BE"/>
        </w:rPr>
        <w:t xml:space="preserve">Bauer, 2011 ; Bordo, 1993, 1999 ; </w:t>
      </w:r>
      <w:r w:rsidRPr="00C76A36">
        <w:rPr>
          <w:rFonts w:ascii="Times New Roman" w:hAnsi="Times New Roman" w:cs="Times New Roman"/>
          <w:color w:val="000000"/>
          <w:sz w:val="24"/>
          <w:szCs w:val="24"/>
          <w:lang w:val="fr-BE"/>
        </w:rPr>
        <w:t xml:space="preserve">Dworkin, </w:t>
      </w:r>
      <w:r w:rsidR="00DF10DA" w:rsidRPr="00C76A36">
        <w:rPr>
          <w:rFonts w:ascii="Times New Roman" w:hAnsi="Times New Roman" w:cs="Times New Roman"/>
          <w:color w:val="000000"/>
          <w:sz w:val="24"/>
          <w:szCs w:val="24"/>
          <w:lang w:val="fr-BE"/>
        </w:rPr>
        <w:t>1985</w:t>
      </w:r>
      <w:r w:rsidRPr="00C76A36">
        <w:rPr>
          <w:rFonts w:ascii="Times New Roman" w:hAnsi="Times New Roman" w:cs="Times New Roman"/>
          <w:color w:val="000000"/>
          <w:sz w:val="24"/>
          <w:szCs w:val="24"/>
          <w:lang w:val="fr-BE"/>
        </w:rPr>
        <w:t> ; Green, 2000 ;</w:t>
      </w:r>
      <w:r w:rsidR="00C539BC" w:rsidRPr="00C76A36">
        <w:rPr>
          <w:rFonts w:ascii="Times New Roman" w:hAnsi="Times New Roman" w:cs="Times New Roman"/>
          <w:color w:val="000000"/>
          <w:sz w:val="24"/>
          <w:szCs w:val="24"/>
          <w:lang w:val="fr-BE"/>
        </w:rPr>
        <w:t xml:space="preserve"> </w:t>
      </w:r>
      <w:r w:rsidRPr="00C76A36">
        <w:rPr>
          <w:rFonts w:ascii="Times New Roman" w:hAnsi="Times New Roman" w:cs="Times New Roman"/>
          <w:color w:val="000000"/>
          <w:sz w:val="24"/>
          <w:szCs w:val="24"/>
          <w:lang w:val="fr-BE"/>
        </w:rPr>
        <w:t xml:space="preserve">Haslanger, 2012 ; </w:t>
      </w:r>
      <w:r w:rsidR="00C539BC" w:rsidRPr="00C76A36">
        <w:rPr>
          <w:rFonts w:ascii="Times New Roman" w:hAnsi="Times New Roman" w:cs="Times New Roman"/>
          <w:color w:val="000000"/>
          <w:sz w:val="24"/>
          <w:szCs w:val="24"/>
          <w:lang w:val="fr-BE"/>
        </w:rPr>
        <w:t>MacKinnon, 1987, 1989 </w:t>
      </w:r>
      <w:r w:rsidRPr="00C76A36">
        <w:rPr>
          <w:rFonts w:ascii="Times New Roman" w:hAnsi="Times New Roman" w:cs="Times New Roman"/>
          <w:color w:val="000000"/>
          <w:sz w:val="24"/>
          <w:szCs w:val="24"/>
          <w:lang w:val="fr-BE"/>
        </w:rPr>
        <w:t>; Saul, 2003).</w:t>
      </w:r>
    </w:p>
    <w:p w14:paraId="2F8C25F8" w14:textId="7896F575" w:rsidR="003067E5" w:rsidRPr="00C76A36" w:rsidRDefault="00233195" w:rsidP="003067E5">
      <w:pPr>
        <w:spacing w:line="480" w:lineRule="auto"/>
        <w:jc w:val="both"/>
      </w:pPr>
      <w:r w:rsidRPr="00C76A36">
        <w:rPr>
          <w:rFonts w:ascii="Times New Roman" w:hAnsi="Times New Roman" w:cs="Times New Roman"/>
          <w:color w:val="000000"/>
          <w:sz w:val="24"/>
          <w:szCs w:val="24"/>
          <w:lang w:val="fr-BE"/>
        </w:rPr>
        <w:tab/>
        <w:t>Le présent article a pour objectif premier d'introduire le lecteur à la théorie de l’objectification (Fredrickson &amp; Roberts, 1997)</w:t>
      </w:r>
      <w:r w:rsidR="00E10D3B" w:rsidRPr="00C76A36">
        <w:rPr>
          <w:rFonts w:ascii="Times New Roman" w:hAnsi="Times New Roman" w:cs="Times New Roman"/>
          <w:color w:val="000000"/>
          <w:sz w:val="24"/>
          <w:szCs w:val="24"/>
          <w:lang w:val="fr-BE"/>
        </w:rPr>
        <w:t>,</w:t>
      </w:r>
      <w:r w:rsidRPr="00C76A36">
        <w:rPr>
          <w:rFonts w:ascii="Times New Roman" w:hAnsi="Times New Roman" w:cs="Times New Roman"/>
          <w:color w:val="000000"/>
          <w:sz w:val="24"/>
          <w:szCs w:val="24"/>
          <w:lang w:val="fr-BE"/>
        </w:rPr>
        <w:t xml:space="preserve"> qui décrit l’influence de cette représentation omniprésente et idéalisée de la beauté féminine sur la santé mentale des femmes. Cette théorie, bien que fort influente dans le monde anglo-saxon et largement </w:t>
      </w:r>
      <w:r w:rsidR="00E10D3B" w:rsidRPr="00C76A36">
        <w:rPr>
          <w:rFonts w:ascii="Times New Roman" w:hAnsi="Times New Roman" w:cs="Times New Roman"/>
          <w:color w:val="000000"/>
          <w:sz w:val="24"/>
          <w:szCs w:val="24"/>
          <w:lang w:val="fr-BE"/>
        </w:rPr>
        <w:t>étayée</w:t>
      </w:r>
      <w:r w:rsidRPr="00C76A36">
        <w:rPr>
          <w:rFonts w:ascii="Times New Roman" w:hAnsi="Times New Roman" w:cs="Times New Roman"/>
          <w:color w:val="000000"/>
          <w:sz w:val="24"/>
          <w:szCs w:val="24"/>
          <w:lang w:val="fr-BE"/>
        </w:rPr>
        <w:t xml:space="preserve"> empiriquement, n’a pas encore fait l’objet d’une présentation en langue française. </w:t>
      </w:r>
      <w:r w:rsidR="008E24CB" w:rsidRPr="00C76A36">
        <w:rPr>
          <w:rFonts w:ascii="Times New Roman" w:hAnsi="Times New Roman" w:cs="Times New Roman"/>
          <w:color w:val="000000"/>
          <w:sz w:val="24"/>
          <w:szCs w:val="24"/>
          <w:lang w:val="fr-BE"/>
        </w:rPr>
        <w:t>Notre</w:t>
      </w:r>
      <w:r w:rsidRPr="00C76A36">
        <w:rPr>
          <w:rFonts w:ascii="Times New Roman" w:hAnsi="Times New Roman" w:cs="Times New Roman"/>
          <w:color w:val="000000"/>
          <w:sz w:val="24"/>
          <w:szCs w:val="24"/>
          <w:lang w:val="fr-BE"/>
        </w:rPr>
        <w:t xml:space="preserve"> second objectif est de </w:t>
      </w:r>
      <w:r w:rsidR="003067E5" w:rsidRPr="00C76A36">
        <w:rPr>
          <w:rFonts w:ascii="Times New Roman" w:hAnsi="Times New Roman" w:cs="Times New Roman"/>
          <w:color w:val="000000"/>
          <w:sz w:val="24"/>
          <w:szCs w:val="24"/>
          <w:lang w:val="fr-BE"/>
        </w:rPr>
        <w:t>présenter</w:t>
      </w:r>
      <w:r w:rsidR="003067E5" w:rsidRPr="00C76A36">
        <w:rPr>
          <w:rFonts w:ascii="Times New Roman" w:hAnsi="Times New Roman" w:cs="Times New Roman"/>
          <w:sz w:val="24"/>
          <w:szCs w:val="24"/>
          <w:lang w:val="fr-BE"/>
        </w:rPr>
        <w:t xml:space="preserve"> de manière synthétique et structurée les travaux menés sur le concept d’auto-objectification, un concept qui a permis d’approfondir et d’enrichir notre compréhension de la manière dont les hommes et les femmes perçoivent leur propre corps. </w:t>
      </w:r>
      <w:bookmarkStart w:id="5" w:name="__UnoMark__1537_709550453"/>
      <w:r w:rsidR="003067E5" w:rsidRPr="00C76A36">
        <w:rPr>
          <w:rFonts w:ascii="Times New Roman" w:hAnsi="Times New Roman" w:cs="Times New Roman"/>
          <w:sz w:val="24"/>
          <w:szCs w:val="24"/>
          <w:lang w:val="fr-BE"/>
        </w:rPr>
        <w:t>Pour ce faire, nous aborderons d’abord les facteurs responsables de ce phénomène d’objectification du corps. Nous soulignerons ensuite les conséquences qui en découlent sur la santé mentale des individus et, enfin, les mécanismes explicatifs qui sous-tendent ce processus. Le troisième objectif est de discuter des limites actuelles de cette théorie et de proposer de nouvelles perspectives de recherche qui restent à explorer.</w:t>
      </w:r>
      <w:bookmarkEnd w:id="5"/>
    </w:p>
    <w:p w14:paraId="624A6308" w14:textId="77777777" w:rsidR="007430CF" w:rsidRPr="00C76A36" w:rsidRDefault="00233195">
      <w:pPr>
        <w:spacing w:line="480" w:lineRule="auto"/>
        <w:jc w:val="both"/>
      </w:pPr>
      <w:r w:rsidRPr="00C76A36">
        <w:rPr>
          <w:rFonts w:ascii="Times New Roman" w:hAnsi="Times New Roman" w:cs="Times New Roman"/>
          <w:b/>
          <w:bCs/>
          <w:sz w:val="24"/>
          <w:szCs w:val="24"/>
          <w:lang w:val="fr-BE"/>
        </w:rPr>
        <w:t>Historique de l’objectification</w:t>
      </w:r>
    </w:p>
    <w:p w14:paraId="5AC62589" w14:textId="2B986F5A" w:rsidR="007430CF" w:rsidRPr="00C76A36" w:rsidRDefault="00233195">
      <w:pPr>
        <w:spacing w:line="480" w:lineRule="auto"/>
        <w:ind w:firstLine="720"/>
        <w:jc w:val="both"/>
      </w:pPr>
      <w:r w:rsidRPr="00C76A36">
        <w:rPr>
          <w:rFonts w:ascii="Times New Roman" w:hAnsi="Times New Roman" w:cs="Times New Roman"/>
          <w:color w:val="000000"/>
          <w:sz w:val="24"/>
          <w:szCs w:val="24"/>
          <w:lang w:val="fr-BE"/>
        </w:rPr>
        <w:t xml:space="preserve">Pour </w:t>
      </w:r>
      <w:r w:rsidR="009E7768" w:rsidRPr="00C76A36">
        <w:rPr>
          <w:rFonts w:ascii="Times New Roman" w:hAnsi="Times New Roman" w:cs="Times New Roman"/>
          <w:color w:val="000000"/>
          <w:sz w:val="24"/>
          <w:szCs w:val="24"/>
          <w:lang w:val="fr-BE"/>
        </w:rPr>
        <w:t>Kant (1797/1993)</w:t>
      </w:r>
      <w:r w:rsidRPr="00C76A36">
        <w:rPr>
          <w:rFonts w:ascii="Times New Roman" w:hAnsi="Times New Roman" w:cs="Times New Roman"/>
          <w:color w:val="000000"/>
          <w:sz w:val="24"/>
          <w:szCs w:val="24"/>
          <w:lang w:val="fr-BE"/>
        </w:rPr>
        <w:t xml:space="preserve">, le phénomène d’objectification est </w:t>
      </w:r>
      <w:r w:rsidR="00F11555" w:rsidRPr="00C76A36">
        <w:rPr>
          <w:rFonts w:ascii="Times New Roman" w:hAnsi="Times New Roman" w:cs="Times New Roman"/>
          <w:color w:val="000000"/>
          <w:sz w:val="24"/>
          <w:szCs w:val="24"/>
          <w:lang w:val="fr-BE"/>
        </w:rPr>
        <w:t xml:space="preserve">commun </w:t>
      </w:r>
      <w:r w:rsidRPr="00C76A36">
        <w:rPr>
          <w:rFonts w:ascii="Times New Roman" w:hAnsi="Times New Roman" w:cs="Times New Roman"/>
          <w:color w:val="000000"/>
          <w:sz w:val="24"/>
          <w:szCs w:val="24"/>
          <w:lang w:val="fr-BE"/>
        </w:rPr>
        <w:t>dans toute relation sexuelle</w:t>
      </w:r>
      <w:r w:rsidR="00F11555" w:rsidRPr="00C76A36">
        <w:rPr>
          <w:rFonts w:ascii="Times New Roman" w:hAnsi="Times New Roman" w:cs="Times New Roman"/>
          <w:color w:val="000000"/>
          <w:sz w:val="24"/>
          <w:szCs w:val="24"/>
          <w:lang w:val="fr-BE"/>
        </w:rPr>
        <w:t xml:space="preserve"> : </w:t>
      </w:r>
      <w:r w:rsidR="008842D5" w:rsidRPr="00C76A36">
        <w:rPr>
          <w:rFonts w:ascii="Times New Roman" w:hAnsi="Times New Roman" w:cs="Times New Roman"/>
          <w:color w:val="000000"/>
          <w:sz w:val="24"/>
          <w:szCs w:val="24"/>
          <w:lang w:val="fr-BE"/>
        </w:rPr>
        <w:t>il</w:t>
      </w:r>
      <w:r w:rsidR="00F11555" w:rsidRPr="00C76A36">
        <w:rPr>
          <w:rFonts w:ascii="Times New Roman" w:hAnsi="Times New Roman" w:cs="Times New Roman"/>
          <w:color w:val="000000"/>
          <w:sz w:val="24"/>
          <w:szCs w:val="24"/>
          <w:lang w:val="fr-BE"/>
        </w:rPr>
        <w:t xml:space="preserve"> est présent dès lors qu’on envisage l’autre uniquement comme une façon de répondre à un « appétit sexuel ».</w:t>
      </w:r>
      <w:r w:rsidR="008842D5" w:rsidRPr="00C76A36">
        <w:rPr>
          <w:rFonts w:ascii="Times New Roman" w:hAnsi="Times New Roman" w:cs="Times New Roman"/>
          <w:color w:val="000000"/>
          <w:sz w:val="24"/>
          <w:szCs w:val="24"/>
          <w:lang w:val="fr-BE"/>
        </w:rPr>
        <w:t xml:space="preserve"> </w:t>
      </w:r>
      <w:r w:rsidR="00604798" w:rsidRPr="00C76A36">
        <w:rPr>
          <w:rFonts w:ascii="Times New Roman" w:hAnsi="Times New Roman" w:cs="Times New Roman"/>
          <w:color w:val="000000"/>
          <w:sz w:val="24"/>
          <w:szCs w:val="24"/>
          <w:lang w:val="fr-BE"/>
        </w:rPr>
        <w:t>Selon</w:t>
      </w:r>
      <w:r w:rsidRPr="00C76A36">
        <w:rPr>
          <w:rFonts w:ascii="Times New Roman" w:hAnsi="Times New Roman" w:cs="Times New Roman"/>
          <w:color w:val="000000"/>
          <w:sz w:val="24"/>
          <w:szCs w:val="24"/>
          <w:lang w:val="fr-BE"/>
        </w:rPr>
        <w:t xml:space="preserve"> </w:t>
      </w:r>
      <w:r w:rsidR="009E7768" w:rsidRPr="00C76A36">
        <w:rPr>
          <w:rFonts w:ascii="Times New Roman" w:hAnsi="Times New Roman" w:cs="Times New Roman"/>
          <w:color w:val="000000"/>
          <w:sz w:val="24"/>
          <w:szCs w:val="24"/>
          <w:lang w:val="fr-BE"/>
        </w:rPr>
        <w:t>lui</w:t>
      </w:r>
      <w:r w:rsidRPr="00C76A36">
        <w:rPr>
          <w:rFonts w:ascii="Times New Roman" w:hAnsi="Times New Roman" w:cs="Times New Roman"/>
          <w:color w:val="000000"/>
          <w:sz w:val="24"/>
          <w:szCs w:val="24"/>
          <w:lang w:val="fr-BE"/>
        </w:rPr>
        <w:t xml:space="preserve">, l’objectification se caractérise principalement par la dimension instrumentale de la relation sexuelle entre un homme et une femme. </w:t>
      </w:r>
      <w:r w:rsidR="00DA4EB3" w:rsidRPr="00C76A36">
        <w:rPr>
          <w:rFonts w:ascii="Times New Roman" w:hAnsi="Times New Roman" w:cs="Times New Roman"/>
          <w:color w:val="000000"/>
          <w:sz w:val="24"/>
          <w:szCs w:val="24"/>
          <w:lang w:val="fr-BE"/>
        </w:rPr>
        <w:t>En d’autres mots, l</w:t>
      </w:r>
      <w:r w:rsidRPr="00C76A36">
        <w:rPr>
          <w:rFonts w:ascii="Times New Roman" w:hAnsi="Times New Roman" w:cs="Times New Roman"/>
          <w:color w:val="000000"/>
          <w:sz w:val="24"/>
          <w:szCs w:val="24"/>
          <w:lang w:val="fr-BE"/>
        </w:rPr>
        <w:t xml:space="preserve">’objectification est le résultat d’une rupture entre le corps et l’âme. Par exemple, les relations extra-conjugales </w:t>
      </w:r>
      <w:r w:rsidR="001306FD" w:rsidRPr="00C76A36">
        <w:rPr>
          <w:rFonts w:ascii="Times New Roman" w:hAnsi="Times New Roman" w:cs="Times New Roman"/>
          <w:color w:val="000000"/>
          <w:sz w:val="24"/>
          <w:szCs w:val="24"/>
          <w:lang w:val="fr-BE"/>
        </w:rPr>
        <w:t xml:space="preserve">ou les rapports sexuels monnayés </w:t>
      </w:r>
      <w:r w:rsidRPr="00C76A36">
        <w:rPr>
          <w:rFonts w:ascii="Times New Roman" w:hAnsi="Times New Roman" w:cs="Times New Roman"/>
          <w:color w:val="000000"/>
          <w:sz w:val="24"/>
          <w:szCs w:val="24"/>
          <w:lang w:val="fr-BE"/>
        </w:rPr>
        <w:t>implique</w:t>
      </w:r>
      <w:r w:rsidR="00F11555" w:rsidRPr="00C76A36">
        <w:rPr>
          <w:rFonts w:ascii="Times New Roman" w:hAnsi="Times New Roman" w:cs="Times New Roman"/>
          <w:color w:val="000000"/>
          <w:sz w:val="24"/>
          <w:szCs w:val="24"/>
          <w:lang w:val="fr-BE"/>
        </w:rPr>
        <w:t>raie</w:t>
      </w:r>
      <w:r w:rsidRPr="00C76A36">
        <w:rPr>
          <w:rFonts w:ascii="Times New Roman" w:hAnsi="Times New Roman" w:cs="Times New Roman"/>
          <w:color w:val="000000"/>
          <w:sz w:val="24"/>
          <w:szCs w:val="24"/>
          <w:lang w:val="fr-BE"/>
        </w:rPr>
        <w:t xml:space="preserve">nt </w:t>
      </w:r>
      <w:r w:rsidR="00F11555" w:rsidRPr="00C76A36">
        <w:rPr>
          <w:rFonts w:ascii="Times New Roman" w:hAnsi="Times New Roman" w:cs="Times New Roman"/>
          <w:color w:val="000000"/>
          <w:sz w:val="24"/>
          <w:szCs w:val="24"/>
          <w:lang w:val="fr-BE"/>
        </w:rPr>
        <w:t>un rapport à l’autre centré uniquement sur son corps</w:t>
      </w:r>
      <w:r w:rsidRPr="00C76A36">
        <w:rPr>
          <w:rFonts w:ascii="Times New Roman" w:hAnsi="Times New Roman" w:cs="Times New Roman"/>
          <w:color w:val="000000"/>
          <w:sz w:val="24"/>
          <w:szCs w:val="24"/>
          <w:lang w:val="fr-BE"/>
        </w:rPr>
        <w:t xml:space="preserve">. En outre, dans des situations d’objectification, </w:t>
      </w:r>
      <w:r w:rsidR="00F11555" w:rsidRPr="00C76A36">
        <w:rPr>
          <w:rFonts w:ascii="Times New Roman" w:hAnsi="Times New Roman" w:cs="Times New Roman"/>
          <w:color w:val="000000"/>
          <w:sz w:val="24"/>
          <w:szCs w:val="24"/>
          <w:lang w:val="fr-BE"/>
        </w:rPr>
        <w:t>ce qui rend l’individu objectifié essentiellement humain aux yeux de Kant (sa rationalité, son libre-arbitre)</w:t>
      </w:r>
      <w:r w:rsidRPr="00C76A36">
        <w:rPr>
          <w:rFonts w:ascii="Times New Roman" w:hAnsi="Times New Roman" w:cs="Times New Roman"/>
          <w:color w:val="000000"/>
          <w:sz w:val="24"/>
          <w:szCs w:val="24"/>
          <w:lang w:val="fr-BE"/>
        </w:rPr>
        <w:t xml:space="preserve"> sont </w:t>
      </w:r>
      <w:r w:rsidR="00F11555" w:rsidRPr="00C76A36">
        <w:rPr>
          <w:rFonts w:ascii="Times New Roman" w:hAnsi="Times New Roman" w:cs="Times New Roman"/>
          <w:color w:val="000000"/>
          <w:sz w:val="24"/>
          <w:szCs w:val="24"/>
          <w:lang w:val="fr-BE"/>
        </w:rPr>
        <w:t>négligés et ne sont, au mieux, qu’un moyen pour parvenir à combler des désirs sexuels</w:t>
      </w:r>
      <w:r w:rsidRPr="00C76A36">
        <w:rPr>
          <w:rFonts w:ascii="Times New Roman" w:hAnsi="Times New Roman" w:cs="Times New Roman"/>
          <w:color w:val="000000"/>
          <w:sz w:val="24"/>
          <w:szCs w:val="24"/>
          <w:lang w:val="fr-BE"/>
        </w:rPr>
        <w:t xml:space="preserve"> (</w:t>
      </w:r>
      <w:r w:rsidR="00DA4EB3" w:rsidRPr="00C76A36">
        <w:rPr>
          <w:rFonts w:ascii="Times New Roman" w:hAnsi="Times New Roman" w:cs="Times New Roman"/>
          <w:color w:val="000000"/>
          <w:sz w:val="24"/>
          <w:szCs w:val="24"/>
          <w:lang w:val="fr-BE"/>
        </w:rPr>
        <w:t>pour une analyse approfondie, voir Papadaki, 2007, 2010</w:t>
      </w:r>
      <w:r w:rsidRPr="00C76A36">
        <w:rPr>
          <w:rFonts w:ascii="Times New Roman" w:hAnsi="Times New Roman" w:cs="Times New Roman"/>
          <w:color w:val="000000"/>
          <w:sz w:val="24"/>
          <w:szCs w:val="24"/>
          <w:lang w:val="fr-BE"/>
        </w:rPr>
        <w:t xml:space="preserve">). </w:t>
      </w:r>
    </w:p>
    <w:p w14:paraId="7E9AEDBB" w14:textId="70B44E7A" w:rsidR="007430CF" w:rsidRPr="00C76A36" w:rsidRDefault="00233195">
      <w:pPr>
        <w:spacing w:line="480" w:lineRule="auto"/>
        <w:ind w:firstLine="720"/>
        <w:jc w:val="both"/>
        <w:rPr>
          <w:rFonts w:ascii="Times New Roman" w:hAnsi="Times New Roman" w:cs="Times New Roman"/>
          <w:color w:val="000000"/>
          <w:sz w:val="24"/>
          <w:szCs w:val="24"/>
        </w:rPr>
      </w:pPr>
      <w:r w:rsidRPr="00C76A36">
        <w:rPr>
          <w:rFonts w:ascii="Times New Roman" w:hAnsi="Times New Roman" w:cs="Times New Roman"/>
          <w:color w:val="000000"/>
          <w:sz w:val="24"/>
          <w:szCs w:val="24"/>
          <w:lang w:val="fr-BE"/>
        </w:rPr>
        <w:t xml:space="preserve">Actuellement, la définition la plus </w:t>
      </w:r>
      <w:r w:rsidR="00F11555" w:rsidRPr="00C76A36">
        <w:rPr>
          <w:rFonts w:ascii="Times New Roman" w:hAnsi="Times New Roman" w:cs="Times New Roman"/>
          <w:color w:val="000000"/>
          <w:sz w:val="24"/>
          <w:szCs w:val="24"/>
          <w:lang w:val="fr-BE"/>
        </w:rPr>
        <w:t xml:space="preserve">générale </w:t>
      </w:r>
      <w:r w:rsidRPr="00C76A36">
        <w:rPr>
          <w:rFonts w:ascii="Times New Roman" w:hAnsi="Times New Roman" w:cs="Times New Roman"/>
          <w:color w:val="000000"/>
          <w:sz w:val="24"/>
          <w:szCs w:val="24"/>
          <w:lang w:val="fr-BE"/>
        </w:rPr>
        <w:t xml:space="preserve">et consensuelle du concept d’objectification correspond au fait de traiter quelqu’un comme un objet (Papadaki, 2010). Derrière la simplicité apparente de cette définition se dissimule une réalité plus complexe. En effet, Martha Nussbaum (1995) suggère qu’il existe différentes manières de « traiter quelqu’un comme un objet » (instrumentalisation, déni d’autonomie, de subjectivité, de la capacité d’agir, interchangeabilité et autorisation morale d’être propriétaire ou de violer l’intégrité physique d’une personne, voir </w:t>
      </w:r>
      <w:r w:rsidRPr="00C76A36">
        <w:rPr>
          <w:rStyle w:val="apple-converted-space"/>
          <w:rFonts w:ascii="Times New Roman" w:hAnsi="Times New Roman" w:cs="Times New Roman"/>
          <w:color w:val="000000"/>
          <w:sz w:val="24"/>
          <w:szCs w:val="24"/>
          <w:lang w:val="fr-BE"/>
        </w:rPr>
        <w:t>LaCroix &amp; Pratto [2015] pour une taxonomie plus détaillée</w:t>
      </w:r>
      <w:r w:rsidRPr="00C76A36">
        <w:rPr>
          <w:rFonts w:ascii="Times New Roman" w:hAnsi="Times New Roman" w:cs="Times New Roman"/>
          <w:color w:val="000000"/>
          <w:sz w:val="24"/>
          <w:szCs w:val="24"/>
          <w:lang w:val="fr-BE"/>
        </w:rPr>
        <w:t>). Par la suite, Langton (2009) complètera cette liste en ajoutant trois éléments supplémentaires, dont la réduction au corps, la réduction à l’apparence et la réduction au silence.</w:t>
      </w:r>
    </w:p>
    <w:p w14:paraId="189F0D88" w14:textId="279C811C" w:rsidR="007430CF" w:rsidRPr="00C76A36" w:rsidRDefault="00233195">
      <w:pPr>
        <w:spacing w:line="480" w:lineRule="auto"/>
        <w:ind w:firstLine="720"/>
        <w:jc w:val="both"/>
      </w:pPr>
      <w:r w:rsidRPr="00C76A36">
        <w:rPr>
          <w:rFonts w:ascii="Times New Roman" w:hAnsi="Times New Roman" w:cs="Times New Roman"/>
          <w:color w:val="000000"/>
          <w:sz w:val="24"/>
          <w:szCs w:val="24"/>
          <w:lang w:val="fr-BE"/>
        </w:rPr>
        <w:t>En somme, le processus d’objectification s’installe lorsque « les parties ou les fonctions du corps d’une personne sont séparées et réduites à un statut d’instrument ou si elles sont vues comme capables de représenter la personne dans son entièreté » (Bartky, 1990, p. 175). Depuis longtemps, ce phénomène d’objectification sexuelle a fait l’objet de nombreuses discussions en psychologie (Horney, 1967), en philosophie (Kant, 1797/199</w:t>
      </w:r>
      <w:r w:rsidR="00B90692" w:rsidRPr="00C76A36">
        <w:rPr>
          <w:rFonts w:ascii="Times New Roman" w:hAnsi="Times New Roman" w:cs="Times New Roman"/>
          <w:color w:val="000000"/>
          <w:sz w:val="24"/>
          <w:szCs w:val="24"/>
          <w:lang w:val="fr-BE"/>
        </w:rPr>
        <w:t>3</w:t>
      </w:r>
      <w:r w:rsidRPr="00C76A36">
        <w:rPr>
          <w:rFonts w:ascii="Times New Roman" w:hAnsi="Times New Roman" w:cs="Times New Roman"/>
          <w:color w:val="000000"/>
          <w:sz w:val="24"/>
          <w:szCs w:val="24"/>
          <w:lang w:val="fr-BE"/>
        </w:rPr>
        <w:t>), en histoire (Berger, 1972) ou encore en sociologie et économie (Marx, 18</w:t>
      </w:r>
      <w:r w:rsidR="00060155" w:rsidRPr="00C76A36">
        <w:rPr>
          <w:rFonts w:ascii="Times New Roman" w:hAnsi="Times New Roman" w:cs="Times New Roman"/>
          <w:color w:val="000000"/>
          <w:sz w:val="24"/>
          <w:szCs w:val="24"/>
          <w:lang w:val="fr-BE"/>
        </w:rPr>
        <w:t>44</w:t>
      </w:r>
      <w:r w:rsidRPr="00C76A36">
        <w:rPr>
          <w:rFonts w:ascii="Times New Roman" w:hAnsi="Times New Roman" w:cs="Times New Roman"/>
          <w:color w:val="000000"/>
          <w:sz w:val="24"/>
          <w:szCs w:val="24"/>
          <w:lang w:val="fr-BE"/>
        </w:rPr>
        <w:t>/</w:t>
      </w:r>
      <w:r w:rsidR="00AF5B3E" w:rsidRPr="00C76A36">
        <w:rPr>
          <w:rFonts w:ascii="Times New Roman" w:hAnsi="Times New Roman" w:cs="Times New Roman"/>
          <w:color w:val="000000"/>
          <w:sz w:val="24"/>
          <w:szCs w:val="24"/>
          <w:lang w:val="fr-BE"/>
        </w:rPr>
        <w:t>2007</w:t>
      </w:r>
      <w:r w:rsidRPr="00C76A36">
        <w:rPr>
          <w:rFonts w:ascii="Times New Roman" w:hAnsi="Times New Roman" w:cs="Times New Roman"/>
          <w:color w:val="000000"/>
          <w:sz w:val="24"/>
          <w:szCs w:val="24"/>
          <w:lang w:val="fr-BE"/>
        </w:rPr>
        <w:t xml:space="preserve">). </w:t>
      </w:r>
    </w:p>
    <w:p w14:paraId="28D6D1C8" w14:textId="6E3A8910" w:rsidR="007430CF" w:rsidRPr="00C76A36" w:rsidRDefault="00233195">
      <w:pPr>
        <w:spacing w:line="480" w:lineRule="auto"/>
        <w:ind w:firstLine="720"/>
        <w:jc w:val="both"/>
        <w:rPr>
          <w:rFonts w:ascii="Times New Roman" w:hAnsi="Times New Roman" w:cs="Times New Roman"/>
          <w:color w:val="000000"/>
          <w:sz w:val="24"/>
          <w:szCs w:val="24"/>
          <w:lang w:val="fr-BE"/>
        </w:rPr>
      </w:pPr>
      <w:r w:rsidRPr="00C76A36">
        <w:rPr>
          <w:rFonts w:ascii="Times New Roman" w:hAnsi="Times New Roman" w:cs="Times New Roman"/>
          <w:color w:val="000000"/>
          <w:sz w:val="24"/>
          <w:szCs w:val="24"/>
          <w:lang w:val="fr-BE"/>
        </w:rPr>
        <w:t>En psychologie sociale, la théorie de l’objectification développée par Fredrickson et Roberts (1997) permet d’expliquer l’impact négatif de l’objectification sur la santé mentale des femmes. Dans la section suivante, nous explicitons cette théorie en nous focalisant principalement sur un concept phare appelé l’auto-objectification.</w:t>
      </w:r>
    </w:p>
    <w:p w14:paraId="543AA20C" w14:textId="71CA9864" w:rsidR="007430CF" w:rsidRPr="00C76A36" w:rsidRDefault="00233195">
      <w:pPr>
        <w:spacing w:line="480" w:lineRule="auto"/>
        <w:jc w:val="both"/>
      </w:pPr>
      <w:r w:rsidRPr="00C76A36">
        <w:rPr>
          <w:rFonts w:ascii="Times New Roman" w:hAnsi="Times New Roman" w:cs="Times New Roman"/>
          <w:b/>
          <w:color w:val="000000"/>
          <w:sz w:val="24"/>
          <w:szCs w:val="24"/>
          <w:lang w:val="fr-BE"/>
        </w:rPr>
        <w:t>Objectification sexuelle et auto-objectification</w:t>
      </w:r>
    </w:p>
    <w:p w14:paraId="68678FA2" w14:textId="136E44C6" w:rsidR="007430CF" w:rsidRPr="00C76A36" w:rsidRDefault="00233195">
      <w:pPr>
        <w:spacing w:line="480" w:lineRule="auto"/>
        <w:ind w:firstLine="720"/>
        <w:jc w:val="both"/>
        <w:rPr>
          <w:rFonts w:ascii="Times New Roman" w:hAnsi="Times New Roman" w:cs="Times New Roman"/>
          <w:bCs/>
          <w:color w:val="000000"/>
          <w:sz w:val="24"/>
          <w:szCs w:val="24"/>
          <w:lang w:val="fr-BE"/>
        </w:rPr>
      </w:pPr>
      <w:r w:rsidRPr="00C76A36">
        <w:rPr>
          <w:rFonts w:ascii="Times New Roman" w:hAnsi="Times New Roman" w:cs="Times New Roman"/>
          <w:bCs/>
          <w:color w:val="000000"/>
          <w:sz w:val="24"/>
          <w:szCs w:val="24"/>
          <w:lang w:val="fr-BE"/>
        </w:rPr>
        <w:t>Selon Fredrickson et Roberts (1997), l’expérience récurrente de comportements objectifiants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xml:space="preserve">, regards concupiscents, </w:t>
      </w:r>
      <w:r w:rsidR="002E62CC" w:rsidRPr="00C76A36">
        <w:rPr>
          <w:rFonts w:ascii="Times New Roman" w:hAnsi="Times New Roman" w:cs="Times New Roman"/>
          <w:bCs/>
          <w:color w:val="000000"/>
          <w:sz w:val="24"/>
          <w:szCs w:val="24"/>
          <w:lang w:val="fr-BE"/>
        </w:rPr>
        <w:t>commentaires sexistes, allusions sexuelles, harcèlement de rue</w:t>
      </w:r>
      <w:r w:rsidRPr="00C76A36">
        <w:rPr>
          <w:rFonts w:ascii="Times New Roman" w:hAnsi="Times New Roman" w:cs="Times New Roman"/>
          <w:bCs/>
          <w:color w:val="000000"/>
          <w:sz w:val="24"/>
          <w:szCs w:val="24"/>
          <w:lang w:val="fr-BE"/>
        </w:rPr>
        <w:t>), ainsi que l’exposition répétée à des images de femmes hypersexualisées et attirantes (Ward, 2016) conduisent les femmes à intérioriser l’injonction implicite qui les encourage à considérer leur corps comme un objet qui peut être regardé et évalué par autrui. Ces expériences d’objectification sexuelle engendrent l’intériorisation du regard objectifiant porté par la société sur le corps des femmes. Ce phénomène porte le nom d’« auto-objectification ». En effet, la théorie de l’objectification postule que</w:t>
      </w:r>
      <w:r w:rsidRPr="00C76A36">
        <w:rPr>
          <w:rFonts w:ascii="Times New Roman" w:hAnsi="Times New Roman" w:cs="Times New Roman"/>
          <w:color w:val="000000"/>
          <w:sz w:val="24"/>
          <w:szCs w:val="24"/>
          <w:lang w:val="fr-BE"/>
        </w:rPr>
        <w:t xml:space="preserve"> la culture (</w:t>
      </w:r>
      <w:r w:rsidRPr="00C76A36">
        <w:rPr>
          <w:rFonts w:ascii="Times New Roman" w:hAnsi="Times New Roman" w:cs="Times New Roman"/>
          <w:i/>
          <w:color w:val="000000"/>
          <w:sz w:val="24"/>
          <w:szCs w:val="24"/>
          <w:lang w:val="fr-BE"/>
        </w:rPr>
        <w:t>p. ex.</w:t>
      </w:r>
      <w:r w:rsidRPr="00C76A36">
        <w:rPr>
          <w:rFonts w:ascii="Times New Roman" w:hAnsi="Times New Roman" w:cs="Times New Roman"/>
          <w:color w:val="000000"/>
          <w:sz w:val="24"/>
          <w:szCs w:val="24"/>
          <w:lang w:val="fr-BE"/>
        </w:rPr>
        <w:t>, rôles de genres traditionnels, les princesses de Walt Disney), l’éducation (</w:t>
      </w:r>
      <w:r w:rsidRPr="00C76A36">
        <w:rPr>
          <w:rFonts w:ascii="Times New Roman" w:hAnsi="Times New Roman" w:cs="Times New Roman"/>
          <w:i/>
          <w:color w:val="000000"/>
          <w:sz w:val="24"/>
          <w:szCs w:val="24"/>
          <w:lang w:val="fr-BE"/>
        </w:rPr>
        <w:t>p. ex.</w:t>
      </w:r>
      <w:r w:rsidRPr="00C76A36">
        <w:rPr>
          <w:rFonts w:ascii="Times New Roman" w:hAnsi="Times New Roman" w:cs="Times New Roman"/>
          <w:color w:val="000000"/>
          <w:sz w:val="24"/>
          <w:szCs w:val="24"/>
          <w:lang w:val="fr-BE"/>
        </w:rPr>
        <w:t>, les manuels scolaires...) et les médias (</w:t>
      </w:r>
      <w:r w:rsidRPr="00C76A36">
        <w:rPr>
          <w:rFonts w:ascii="Times New Roman" w:hAnsi="Times New Roman" w:cs="Times New Roman"/>
          <w:i/>
          <w:color w:val="000000"/>
          <w:sz w:val="24"/>
          <w:szCs w:val="24"/>
          <w:lang w:val="fr-BE"/>
        </w:rPr>
        <w:t>p. ex.</w:t>
      </w:r>
      <w:r w:rsidRPr="00C76A36">
        <w:rPr>
          <w:rFonts w:ascii="Times New Roman" w:hAnsi="Times New Roman" w:cs="Times New Roman"/>
          <w:color w:val="000000"/>
          <w:sz w:val="24"/>
          <w:szCs w:val="24"/>
          <w:lang w:val="fr-BE"/>
        </w:rPr>
        <w:t xml:space="preserve">, réseaux sociaux, publicité, télé-réalité, pornographie, clips ou paroles de </w:t>
      </w:r>
      <w:r w:rsidR="00DD77F5" w:rsidRPr="00C76A36">
        <w:rPr>
          <w:rFonts w:ascii="Times New Roman" w:hAnsi="Times New Roman" w:cs="Times New Roman"/>
          <w:color w:val="000000"/>
          <w:sz w:val="24"/>
          <w:szCs w:val="24"/>
          <w:lang w:val="fr-BE"/>
        </w:rPr>
        <w:t>chansons</w:t>
      </w:r>
      <w:r w:rsidRPr="00C76A36">
        <w:rPr>
          <w:rFonts w:ascii="Times New Roman" w:hAnsi="Times New Roman" w:cs="Times New Roman"/>
          <w:color w:val="000000"/>
          <w:sz w:val="24"/>
          <w:szCs w:val="24"/>
          <w:lang w:val="fr-BE"/>
        </w:rPr>
        <w:t>) véhiculent l’idée selon laquelle l’apparence physique d’une femme revêt une importance considérable par rapport aux autres aspects de sa personne. Dans ce contexte, l’image du corps de la femme correspond à celle d’un objet sexuel qui peut être instrumentalisé et évalué par autrui et qui doit correspondre à des standards de beauté souvent irréalistes et inaccessibles pour la plupart des femmes</w:t>
      </w:r>
      <w:r w:rsidR="00672E05" w:rsidRPr="00C76A36">
        <w:rPr>
          <w:rFonts w:ascii="Times New Roman" w:hAnsi="Times New Roman" w:cs="Times New Roman"/>
          <w:color w:val="000000"/>
          <w:sz w:val="24"/>
          <w:szCs w:val="24"/>
          <w:lang w:val="fr-BE"/>
        </w:rPr>
        <w:t xml:space="preserve"> (</w:t>
      </w:r>
      <w:r w:rsidR="00672E05" w:rsidRPr="00C76A36">
        <w:rPr>
          <w:rFonts w:ascii="Times New Roman" w:hAnsi="Times New Roman" w:cs="Times New Roman"/>
          <w:i/>
          <w:color w:val="000000"/>
          <w:sz w:val="24"/>
          <w:szCs w:val="24"/>
          <w:lang w:val="fr-BE"/>
        </w:rPr>
        <w:t xml:space="preserve">p. ex., </w:t>
      </w:r>
      <w:r w:rsidR="00672E05" w:rsidRPr="00C76A36">
        <w:rPr>
          <w:rFonts w:ascii="Times New Roman" w:hAnsi="Times New Roman" w:cs="Times New Roman"/>
          <w:color w:val="000000"/>
          <w:sz w:val="24"/>
          <w:szCs w:val="24"/>
          <w:lang w:val="fr-BE"/>
        </w:rPr>
        <w:t>idéal de minceur)</w:t>
      </w:r>
      <w:r w:rsidRPr="00C76A36">
        <w:rPr>
          <w:rFonts w:ascii="Times New Roman" w:hAnsi="Times New Roman" w:cs="Times New Roman"/>
          <w:color w:val="000000"/>
          <w:sz w:val="24"/>
          <w:szCs w:val="24"/>
          <w:lang w:val="fr-BE"/>
        </w:rPr>
        <w:t>.</w:t>
      </w:r>
    </w:p>
    <w:p w14:paraId="67FE1B8E" w14:textId="28FAD31C" w:rsidR="007430CF" w:rsidRPr="00C76A36" w:rsidRDefault="00233195">
      <w:pPr>
        <w:spacing w:line="480" w:lineRule="auto"/>
        <w:ind w:firstLine="720"/>
        <w:jc w:val="both"/>
        <w:rPr>
          <w:rFonts w:ascii="Times New Roman" w:hAnsi="Times New Roman" w:cs="Times New Roman"/>
          <w:sz w:val="24"/>
          <w:szCs w:val="24"/>
        </w:rPr>
      </w:pPr>
      <w:r w:rsidRPr="00C76A36">
        <w:rPr>
          <w:rFonts w:ascii="Times New Roman" w:hAnsi="Times New Roman" w:cs="Times New Roman"/>
          <w:color w:val="000000"/>
          <w:sz w:val="24"/>
          <w:szCs w:val="24"/>
          <w:lang w:val="fr-BE"/>
        </w:rPr>
        <w:t xml:space="preserve">L’auto-objectification se caractérise </w:t>
      </w:r>
      <w:r w:rsidRPr="00C76A36">
        <w:rPr>
          <w:rFonts w:ascii="Times New Roman" w:hAnsi="Times New Roman" w:cs="Times New Roman"/>
          <w:bCs/>
          <w:color w:val="000000"/>
          <w:sz w:val="24"/>
          <w:szCs w:val="24"/>
          <w:lang w:val="fr-BE"/>
        </w:rPr>
        <w:t>par une tendance à accorder davantage d’importance aux aspects physiques observables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mensurations, poids) de sa personne qu’aux aspects physiques non observables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xml:space="preserve">, santé, souplesse), </w:t>
      </w:r>
      <w:r w:rsidRPr="00C76A36">
        <w:rPr>
          <w:rFonts w:ascii="Times New Roman" w:hAnsi="Times New Roman" w:cs="Times New Roman"/>
          <w:color w:val="000000"/>
          <w:sz w:val="24"/>
          <w:szCs w:val="24"/>
          <w:lang w:val="fr-BE"/>
        </w:rPr>
        <w:t xml:space="preserve">impliquant des questions centrées sur l’apparence (« De quoi ai-je l’air ? ») plutôt que sur les capacités physiques (« De quoi suis-je capable ? »). En somme, les femmes peuvent être amenées à considérer elles-mêmes leur corps comme un objet qui peut être regardé, évalué, jugé, désiré ou détesté par les autres (pour une revue de la littérature, voir Szymanski, Moffitt, &amp; Carr, </w:t>
      </w:r>
      <w:r w:rsidR="0068020B" w:rsidRPr="00C76A36">
        <w:rPr>
          <w:rFonts w:ascii="Times New Roman" w:hAnsi="Times New Roman" w:cs="Times New Roman"/>
          <w:color w:val="000000"/>
          <w:sz w:val="24"/>
          <w:szCs w:val="24"/>
          <w:lang w:val="fr-BE"/>
        </w:rPr>
        <w:t>2011</w:t>
      </w:r>
      <w:r w:rsidRPr="00C76A36">
        <w:rPr>
          <w:rFonts w:ascii="Times New Roman" w:hAnsi="Times New Roman" w:cs="Times New Roman"/>
          <w:color w:val="000000"/>
          <w:sz w:val="24"/>
          <w:szCs w:val="24"/>
          <w:lang w:val="fr-BE"/>
        </w:rPr>
        <w:t>).</w:t>
      </w:r>
    </w:p>
    <w:p w14:paraId="1A741165" w14:textId="3981AD78" w:rsidR="007430CF" w:rsidRPr="00C76A36" w:rsidRDefault="00233195">
      <w:pPr>
        <w:spacing w:line="480" w:lineRule="auto"/>
        <w:ind w:firstLine="720"/>
        <w:jc w:val="both"/>
        <w:rPr>
          <w:rFonts w:ascii="Times New Roman" w:hAnsi="Times New Roman" w:cs="Times New Roman"/>
          <w:color w:val="000000"/>
          <w:sz w:val="24"/>
          <w:szCs w:val="24"/>
          <w:lang w:val="fr-BE"/>
        </w:rPr>
      </w:pPr>
      <w:r w:rsidRPr="00C76A36">
        <w:rPr>
          <w:rFonts w:ascii="Times New Roman" w:hAnsi="Times New Roman" w:cs="Times New Roman"/>
          <w:bCs/>
          <w:color w:val="000000"/>
          <w:sz w:val="24"/>
          <w:szCs w:val="24"/>
          <w:lang w:val="fr-BE"/>
        </w:rPr>
        <w:t xml:space="preserve">Fredrickson et Roberts (1997) </w:t>
      </w:r>
      <w:r w:rsidR="00DD77F5" w:rsidRPr="00C76A36">
        <w:rPr>
          <w:rFonts w:ascii="Times New Roman" w:hAnsi="Times New Roman" w:cs="Times New Roman"/>
          <w:bCs/>
          <w:color w:val="000000"/>
          <w:sz w:val="24"/>
          <w:szCs w:val="24"/>
          <w:lang w:val="fr-BE"/>
        </w:rPr>
        <w:t xml:space="preserve">postulent </w:t>
      </w:r>
      <w:r w:rsidRPr="00C76A36">
        <w:rPr>
          <w:rFonts w:ascii="Times New Roman" w:hAnsi="Times New Roman" w:cs="Times New Roman"/>
          <w:bCs/>
          <w:color w:val="000000"/>
          <w:sz w:val="24"/>
          <w:szCs w:val="24"/>
          <w:lang w:val="fr-BE"/>
        </w:rPr>
        <w:t xml:space="preserve">que l’auto-objectification peut prendre deux formes. Premièrement, elle peut être considérée comme une disposition stable, un trait, lorsqu’elle est profondément intériorisée. C’est ce dont </w:t>
      </w:r>
      <w:r w:rsidRPr="00C76A36">
        <w:rPr>
          <w:rFonts w:ascii="Times New Roman" w:hAnsi="Times New Roman" w:cs="Times New Roman"/>
          <w:sz w:val="24"/>
          <w:szCs w:val="24"/>
          <w:lang w:val="fr-BE"/>
        </w:rPr>
        <w:t xml:space="preserve">témoigne </w:t>
      </w:r>
      <w:r w:rsidR="00DD77F5" w:rsidRPr="00C76A36">
        <w:rPr>
          <w:rFonts w:ascii="Times New Roman" w:hAnsi="Times New Roman" w:cs="Times New Roman"/>
          <w:sz w:val="24"/>
          <w:szCs w:val="24"/>
          <w:lang w:val="fr-BE"/>
        </w:rPr>
        <w:t xml:space="preserve">l’existence de </w:t>
      </w:r>
      <w:r w:rsidRPr="00C76A36">
        <w:rPr>
          <w:rFonts w:ascii="Times New Roman" w:hAnsi="Times New Roman" w:cs="Times New Roman"/>
          <w:sz w:val="24"/>
          <w:szCs w:val="24"/>
          <w:lang w:val="fr-BE"/>
        </w:rPr>
        <w:t xml:space="preserve">différences individuelles </w:t>
      </w:r>
      <w:r w:rsidR="00DD77F5" w:rsidRPr="00C76A36">
        <w:rPr>
          <w:rFonts w:ascii="Times New Roman" w:hAnsi="Times New Roman" w:cs="Times New Roman"/>
          <w:sz w:val="24"/>
          <w:szCs w:val="24"/>
          <w:lang w:val="fr-BE"/>
        </w:rPr>
        <w:t xml:space="preserve">quant à la façon de </w:t>
      </w:r>
      <w:r w:rsidRPr="00C76A36">
        <w:rPr>
          <w:rFonts w:ascii="Times New Roman" w:hAnsi="Times New Roman" w:cs="Times New Roman"/>
          <w:sz w:val="24"/>
          <w:szCs w:val="24"/>
          <w:lang w:val="fr-BE"/>
        </w:rPr>
        <w:t>percevoir son apparence</w:t>
      </w:r>
      <w:r w:rsidR="00DD77F5" w:rsidRPr="00C76A36">
        <w:rPr>
          <w:rFonts w:ascii="Times New Roman" w:hAnsi="Times New Roman" w:cs="Times New Roman"/>
          <w:sz w:val="24"/>
          <w:szCs w:val="24"/>
          <w:lang w:val="fr-BE"/>
        </w:rPr>
        <w:t xml:space="preserve"> physique</w:t>
      </w:r>
      <w:r w:rsidRPr="00C76A36">
        <w:rPr>
          <w:rFonts w:ascii="Times New Roman" w:hAnsi="Times New Roman" w:cs="Times New Roman"/>
          <w:bCs/>
          <w:color w:val="000000"/>
          <w:sz w:val="24"/>
          <w:szCs w:val="24"/>
          <w:lang w:val="fr-BE"/>
        </w:rPr>
        <w:t xml:space="preserve">. Deuxièmement, ces mêmes chercheuses </w:t>
      </w:r>
      <w:r w:rsidR="00AC1065" w:rsidRPr="00C76A36">
        <w:rPr>
          <w:rFonts w:ascii="Times New Roman" w:hAnsi="Times New Roman" w:cs="Times New Roman"/>
          <w:bCs/>
          <w:color w:val="000000"/>
          <w:sz w:val="24"/>
          <w:szCs w:val="24"/>
          <w:lang w:val="fr-BE"/>
        </w:rPr>
        <w:t>suggèrent</w:t>
      </w:r>
      <w:r w:rsidRPr="00C76A36">
        <w:rPr>
          <w:rFonts w:ascii="Times New Roman" w:hAnsi="Times New Roman" w:cs="Times New Roman"/>
          <w:bCs/>
          <w:color w:val="000000"/>
          <w:sz w:val="24"/>
          <w:szCs w:val="24"/>
          <w:lang w:val="fr-BE"/>
        </w:rPr>
        <w:t xml:space="preserve"> que certains contextes favorisent l’émergence de l’auto-objectification</w:t>
      </w:r>
      <w:r w:rsidR="00D11163" w:rsidRPr="00C76A36">
        <w:rPr>
          <w:rFonts w:ascii="Times New Roman" w:hAnsi="Times New Roman" w:cs="Times New Roman"/>
          <w:bCs/>
          <w:color w:val="000000"/>
          <w:sz w:val="24"/>
          <w:szCs w:val="24"/>
          <w:lang w:val="fr-BE"/>
        </w:rPr>
        <w:t xml:space="preserve"> </w:t>
      </w:r>
      <w:r w:rsidRPr="00C76A36">
        <w:rPr>
          <w:rFonts w:ascii="Times New Roman" w:hAnsi="Times New Roman" w:cs="Times New Roman"/>
          <w:bCs/>
          <w:color w:val="000000"/>
          <w:sz w:val="24"/>
          <w:szCs w:val="24"/>
          <w:lang w:val="fr-BE"/>
        </w:rPr>
        <w:t>(</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xml:space="preserve">, lieux publics, soirée dansante, plage). On parle dès lors d’auto-objectification « état ». De nombreuses études ont mis en évidence les différents contextes induisant un état transitoire d’auto-objectification. Par exemple, l’exposition </w:t>
      </w:r>
      <w:r w:rsidRPr="00C76A36">
        <w:rPr>
          <w:rFonts w:ascii="Times New Roman" w:hAnsi="Times New Roman" w:cs="Times New Roman"/>
          <w:sz w:val="24"/>
          <w:szCs w:val="24"/>
          <w:lang w:val="fr-BE"/>
        </w:rPr>
        <w:t>à des remarques à caractère sexuel dans un lieu public (Swim, Hyers,</w:t>
      </w:r>
      <w:r w:rsidR="00CC2AE2" w:rsidRPr="00C76A36">
        <w:rPr>
          <w:rFonts w:ascii="Times New Roman" w:hAnsi="Times New Roman" w:cs="Times New Roman"/>
          <w:sz w:val="24"/>
          <w:szCs w:val="24"/>
          <w:lang w:val="fr-BE"/>
        </w:rPr>
        <w:t xml:space="preserve"> </w:t>
      </w:r>
      <w:r w:rsidRPr="00C76A36">
        <w:rPr>
          <w:rFonts w:ascii="Times New Roman" w:hAnsi="Times New Roman" w:cs="Times New Roman"/>
          <w:sz w:val="24"/>
          <w:szCs w:val="24"/>
          <w:lang w:val="fr-BE"/>
        </w:rPr>
        <w:t>Cohen,</w:t>
      </w:r>
      <w:r w:rsidR="00CC2AE2" w:rsidRPr="00C76A36">
        <w:rPr>
          <w:rFonts w:ascii="Times New Roman" w:hAnsi="Times New Roman" w:cs="Times New Roman"/>
          <w:sz w:val="24"/>
          <w:szCs w:val="24"/>
          <w:lang w:val="fr-BE"/>
        </w:rPr>
        <w:t xml:space="preserve"> &amp; Ferguson,</w:t>
      </w:r>
      <w:r w:rsidRPr="00C76A36">
        <w:rPr>
          <w:rFonts w:ascii="Times New Roman" w:hAnsi="Times New Roman" w:cs="Times New Roman"/>
          <w:sz w:val="24"/>
          <w:szCs w:val="24"/>
          <w:lang w:val="fr-BE"/>
        </w:rPr>
        <w:t xml:space="preserve"> 2001), l’essayage d’un maillot de bain devant un miroir </w:t>
      </w:r>
      <w:r w:rsidRPr="00C76A36">
        <w:rPr>
          <w:rFonts w:ascii="Times New Roman" w:hAnsi="Times New Roman" w:cs="Times New Roman"/>
          <w:color w:val="000000"/>
          <w:sz w:val="24"/>
          <w:szCs w:val="24"/>
          <w:lang w:val="fr-BE"/>
        </w:rPr>
        <w:t>(Fredrickson</w:t>
      </w:r>
      <w:r w:rsidR="00916065" w:rsidRPr="00C76A36">
        <w:rPr>
          <w:rFonts w:ascii="Times New Roman" w:hAnsi="Times New Roman" w:cs="Times New Roman"/>
          <w:color w:val="000000"/>
          <w:sz w:val="24"/>
          <w:szCs w:val="24"/>
          <w:lang w:val="fr-BE"/>
        </w:rPr>
        <w:t>, Roberts, Noll, Quinn, &amp; Twenge,</w:t>
      </w:r>
      <w:r w:rsidRPr="00C76A36">
        <w:rPr>
          <w:rFonts w:ascii="Times New Roman" w:hAnsi="Times New Roman" w:cs="Times New Roman"/>
          <w:color w:val="000000"/>
          <w:sz w:val="24"/>
          <w:szCs w:val="24"/>
          <w:lang w:val="fr-BE"/>
        </w:rPr>
        <w:t xml:space="preserve"> 1998 ; </w:t>
      </w:r>
      <w:r w:rsidR="008F0D37" w:rsidRPr="00C76A36">
        <w:rPr>
          <w:rStyle w:val="body"/>
          <w:rFonts w:ascii="Times New Roman" w:hAnsi="Times New Roman" w:cs="Times New Roman"/>
          <w:color w:val="000000"/>
          <w:sz w:val="24"/>
          <w:szCs w:val="24"/>
          <w:lang w:val="fr-BE"/>
        </w:rPr>
        <w:t xml:space="preserve">Quinn, Kallen, &amp; Cathey, 2006 ; </w:t>
      </w:r>
      <w:r w:rsidRPr="00C76A36">
        <w:rPr>
          <w:rFonts w:ascii="Times New Roman" w:hAnsi="Times New Roman" w:cs="Times New Roman"/>
          <w:color w:val="000000"/>
          <w:sz w:val="24"/>
          <w:szCs w:val="24"/>
          <w:lang w:val="fr-BE"/>
        </w:rPr>
        <w:t>Tiggemann &amp; Boundy, 2008), la présence ostensible d’une caméra (Gay &amp; Castano, 2010</w:t>
      </w:r>
      <w:r w:rsidR="003F467B" w:rsidRPr="00C76A36">
        <w:rPr>
          <w:rFonts w:ascii="Times New Roman" w:hAnsi="Times New Roman" w:cs="Times New Roman"/>
          <w:color w:val="000000"/>
          <w:sz w:val="24"/>
          <w:szCs w:val="24"/>
          <w:lang w:val="fr-BE"/>
        </w:rPr>
        <w:t> ;</w:t>
      </w:r>
      <w:r w:rsidRPr="00C76A36">
        <w:rPr>
          <w:rFonts w:ascii="Times New Roman" w:hAnsi="Times New Roman" w:cs="Times New Roman"/>
          <w:color w:val="000000"/>
          <w:sz w:val="24"/>
          <w:szCs w:val="24"/>
          <w:lang w:val="fr-BE"/>
        </w:rPr>
        <w:t xml:space="preserve"> Saguy, Quinn, Dovidio, &amp; Pratto, 2010) </w:t>
      </w:r>
      <w:r w:rsidR="004C45C4" w:rsidRPr="00C76A36">
        <w:rPr>
          <w:rFonts w:ascii="Times New Roman" w:hAnsi="Times New Roman" w:cs="Times New Roman"/>
          <w:color w:val="000000"/>
          <w:sz w:val="24"/>
          <w:szCs w:val="24"/>
          <w:lang w:val="fr-BE"/>
        </w:rPr>
        <w:t xml:space="preserve">et </w:t>
      </w:r>
      <w:r w:rsidRPr="00C76A36">
        <w:rPr>
          <w:rFonts w:ascii="Times New Roman" w:hAnsi="Times New Roman" w:cs="Times New Roman"/>
          <w:color w:val="000000"/>
          <w:sz w:val="24"/>
          <w:szCs w:val="24"/>
          <w:lang w:val="fr-BE"/>
        </w:rPr>
        <w:t>l’exposition à des images de femmes dénudées (Aubrey, 2006 ;</w:t>
      </w:r>
      <w:r w:rsidRPr="00C76A36">
        <w:rPr>
          <w:rFonts w:ascii="Times New Roman" w:hAnsi="Times New Roman" w:cs="Times New Roman"/>
          <w:sz w:val="24"/>
          <w:szCs w:val="24"/>
          <w:lang w:val="fr-BE"/>
        </w:rPr>
        <w:t xml:space="preserve"> Krawczyk &amp; Thompson, 2015</w:t>
      </w:r>
      <w:r w:rsidRPr="00C76A36">
        <w:rPr>
          <w:rFonts w:ascii="Times New Roman" w:hAnsi="Times New Roman" w:cs="Times New Roman"/>
          <w:color w:val="000000"/>
          <w:sz w:val="24"/>
          <w:szCs w:val="24"/>
          <w:lang w:val="fr-BE"/>
        </w:rPr>
        <w:t xml:space="preserve">) </w:t>
      </w:r>
      <w:r w:rsidR="004C45C4" w:rsidRPr="00C76A36">
        <w:rPr>
          <w:rFonts w:ascii="Times New Roman" w:hAnsi="Times New Roman" w:cs="Times New Roman"/>
          <w:sz w:val="24"/>
          <w:szCs w:val="24"/>
          <w:lang w:val="fr-BE"/>
        </w:rPr>
        <w:t xml:space="preserve">sont autant de contextes qui </w:t>
      </w:r>
      <w:r w:rsidR="007C197D" w:rsidRPr="00C76A36">
        <w:rPr>
          <w:rFonts w:ascii="Times New Roman" w:hAnsi="Times New Roman" w:cs="Times New Roman"/>
          <w:sz w:val="24"/>
          <w:szCs w:val="24"/>
          <w:lang w:val="fr-BE"/>
        </w:rPr>
        <w:t xml:space="preserve">suscitent </w:t>
      </w:r>
      <w:r w:rsidRPr="00C76A36">
        <w:rPr>
          <w:rFonts w:ascii="Times New Roman" w:hAnsi="Times New Roman" w:cs="Times New Roman"/>
          <w:sz w:val="24"/>
          <w:szCs w:val="24"/>
          <w:lang w:val="fr-BE"/>
        </w:rPr>
        <w:t xml:space="preserve">une baisse de l’estime de soi </w:t>
      </w:r>
      <w:r w:rsidR="009860E9" w:rsidRPr="00C76A36">
        <w:rPr>
          <w:rFonts w:ascii="Times New Roman" w:hAnsi="Times New Roman" w:cs="Times New Roman"/>
          <w:sz w:val="24"/>
          <w:szCs w:val="24"/>
          <w:lang w:val="fr-BE"/>
        </w:rPr>
        <w:t xml:space="preserve">chez des femmes </w:t>
      </w:r>
      <w:r w:rsidRPr="00C76A36">
        <w:rPr>
          <w:rFonts w:ascii="Times New Roman" w:hAnsi="Times New Roman" w:cs="Times New Roman"/>
          <w:sz w:val="24"/>
          <w:szCs w:val="24"/>
          <w:lang w:val="fr-BE"/>
        </w:rPr>
        <w:t xml:space="preserve">ainsi qu’une augmentation du sentiment d’auto-objectification. En règle générale, les situations dans lesquelles la présence d’un regard extérieur porté sur son corps est rendue saillante induiraient un </w:t>
      </w:r>
      <w:r w:rsidR="007C197D" w:rsidRPr="00C76A36">
        <w:rPr>
          <w:rFonts w:ascii="Times New Roman" w:hAnsi="Times New Roman" w:cs="Times New Roman"/>
          <w:sz w:val="24"/>
          <w:szCs w:val="24"/>
          <w:lang w:val="fr-BE"/>
        </w:rPr>
        <w:t xml:space="preserve">tel </w:t>
      </w:r>
      <w:r w:rsidRPr="00C76A36">
        <w:rPr>
          <w:rFonts w:ascii="Times New Roman" w:hAnsi="Times New Roman" w:cs="Times New Roman"/>
          <w:sz w:val="24"/>
          <w:szCs w:val="24"/>
          <w:lang w:val="fr-BE"/>
        </w:rPr>
        <w:t>sentiment (pour une revue de la littérature sur l’auto-objectification d’état, voir Kahalon, Shnabel, &amp; Becker, 2018).</w:t>
      </w:r>
    </w:p>
    <w:p w14:paraId="71CC1E5D" w14:textId="570A54AB" w:rsidR="007430CF" w:rsidRPr="00C76A36" w:rsidRDefault="00233195">
      <w:pPr>
        <w:spacing w:line="480" w:lineRule="auto"/>
        <w:ind w:firstLine="720"/>
        <w:jc w:val="both"/>
        <w:rPr>
          <w:rFonts w:ascii="Times New Roman" w:hAnsi="Times New Roman" w:cs="Times New Roman"/>
          <w:sz w:val="24"/>
          <w:szCs w:val="24"/>
          <w:lang w:val="fr-BE"/>
        </w:rPr>
      </w:pPr>
      <w:r w:rsidRPr="00C76A36">
        <w:rPr>
          <w:rFonts w:ascii="Times New Roman" w:hAnsi="Times New Roman" w:cs="Times New Roman"/>
          <w:sz w:val="24"/>
          <w:szCs w:val="24"/>
          <w:lang w:val="fr-BE"/>
        </w:rPr>
        <w:t xml:space="preserve">Comme nous venons de le voir, les expériences d’objectification font partie du quotidien de la majorité des femmes. Selon la théorie de l’objectification, </w:t>
      </w:r>
      <w:r w:rsidR="00913212" w:rsidRPr="00C76A36">
        <w:rPr>
          <w:rFonts w:ascii="Times New Roman" w:hAnsi="Times New Roman" w:cs="Times New Roman"/>
          <w:sz w:val="24"/>
          <w:szCs w:val="24"/>
          <w:lang w:val="fr-BE"/>
        </w:rPr>
        <w:t>le caractère répétitif</w:t>
      </w:r>
      <w:r w:rsidRPr="00C76A36">
        <w:rPr>
          <w:rFonts w:ascii="Times New Roman" w:hAnsi="Times New Roman" w:cs="Times New Roman"/>
          <w:sz w:val="24"/>
          <w:szCs w:val="24"/>
          <w:lang w:val="fr-BE"/>
        </w:rPr>
        <w:t xml:space="preserve"> de ces expériences pousse certaines femmes à intérioriser le regard qu’autrui porte sur leur corps, à s’auto-objectifier de manière plus stable (Fredrickson</w:t>
      </w:r>
      <w:r w:rsidR="00CF4E73" w:rsidRPr="00C76A36">
        <w:rPr>
          <w:rFonts w:ascii="Times New Roman" w:hAnsi="Times New Roman" w:cs="Times New Roman"/>
          <w:sz w:val="24"/>
          <w:szCs w:val="24"/>
          <w:lang w:val="fr-BE"/>
        </w:rPr>
        <w:t xml:space="preserve"> &amp; Roberts</w:t>
      </w:r>
      <w:r w:rsidRPr="00C76A36">
        <w:rPr>
          <w:rFonts w:ascii="Times New Roman" w:hAnsi="Times New Roman" w:cs="Times New Roman"/>
          <w:sz w:val="24"/>
          <w:szCs w:val="24"/>
          <w:lang w:val="fr-BE"/>
        </w:rPr>
        <w:t xml:space="preserve">, 1997). En d’autres </w:t>
      </w:r>
      <w:r w:rsidR="00913212" w:rsidRPr="00C76A36">
        <w:rPr>
          <w:rFonts w:ascii="Times New Roman" w:hAnsi="Times New Roman" w:cs="Times New Roman"/>
          <w:sz w:val="24"/>
          <w:szCs w:val="24"/>
          <w:lang w:val="fr-BE"/>
        </w:rPr>
        <w:t>termes</w:t>
      </w:r>
      <w:r w:rsidRPr="00C76A36">
        <w:rPr>
          <w:rFonts w:ascii="Times New Roman" w:hAnsi="Times New Roman" w:cs="Times New Roman"/>
          <w:sz w:val="24"/>
          <w:szCs w:val="24"/>
          <w:lang w:val="fr-BE"/>
        </w:rPr>
        <w:t>, lorsque l’auto-objectification devient une disposition stable, la préoccupation qu’une femme entretient envers son apparence deviendra omniprésente, même en l’absence physique du regard d’autrui.</w:t>
      </w:r>
    </w:p>
    <w:p w14:paraId="3EB5CB59" w14:textId="458FC717" w:rsidR="007430CF" w:rsidRPr="00C76A36" w:rsidRDefault="00233195">
      <w:pPr>
        <w:spacing w:line="480" w:lineRule="auto"/>
        <w:jc w:val="both"/>
      </w:pPr>
      <w:r w:rsidRPr="00C76A36">
        <w:rPr>
          <w:rFonts w:ascii="Times New Roman" w:hAnsi="Times New Roman" w:cs="Times New Roman"/>
          <w:b/>
          <w:bCs/>
          <w:color w:val="000000"/>
          <w:sz w:val="24"/>
          <w:szCs w:val="24"/>
          <w:lang w:val="fr-BE"/>
        </w:rPr>
        <w:t>Les conséquences négatives de l’auto-objectification</w:t>
      </w:r>
    </w:p>
    <w:p w14:paraId="5F46EF05" w14:textId="3EE89555" w:rsidR="007430CF" w:rsidRPr="00C76A36" w:rsidRDefault="00233195">
      <w:pPr>
        <w:spacing w:line="480" w:lineRule="auto"/>
        <w:ind w:firstLine="720"/>
        <w:jc w:val="both"/>
      </w:pPr>
      <w:r w:rsidRPr="00C76A36">
        <w:rPr>
          <w:rFonts w:ascii="Times New Roman" w:hAnsi="Times New Roman" w:cs="Times New Roman"/>
          <w:color w:val="000000"/>
          <w:sz w:val="24"/>
          <w:szCs w:val="24"/>
          <w:lang w:val="fr-BE"/>
        </w:rPr>
        <w:t>Indépendamment des travaux portés par la théorie de l’objectification, McKinley et Hyde (1996) décrivent les mécanismes sous-jacents liés à l’auto-objectification chez les femmes uniquement. Ces chercheuses proposent trois dimensions qui s’intéressent aux effets que peut engendrer l’intériorisation des standards de beauté : l’</w:t>
      </w:r>
      <w:r w:rsidR="005A3EF9" w:rsidRPr="00C76A36">
        <w:rPr>
          <w:rFonts w:ascii="Times New Roman" w:hAnsi="Times New Roman" w:cs="Times New Roman"/>
          <w:color w:val="000000"/>
          <w:sz w:val="24"/>
          <w:szCs w:val="24"/>
          <w:lang w:val="fr-BE"/>
        </w:rPr>
        <w:t>autosurveillance</w:t>
      </w:r>
      <w:r w:rsidRPr="00C76A36">
        <w:rPr>
          <w:rFonts w:ascii="Times New Roman" w:hAnsi="Times New Roman" w:cs="Times New Roman"/>
          <w:color w:val="000000"/>
          <w:sz w:val="24"/>
          <w:szCs w:val="24"/>
          <w:lang w:val="fr-BE"/>
        </w:rPr>
        <w:t>, la honte corporelle et le sentiment de contrôle. La première correspond au fait de s’engager dans des processus d’</w:t>
      </w:r>
      <w:r w:rsidR="005A3EF9" w:rsidRPr="00C76A36">
        <w:rPr>
          <w:rFonts w:ascii="Times New Roman" w:hAnsi="Times New Roman" w:cs="Times New Roman"/>
          <w:color w:val="000000"/>
          <w:sz w:val="24"/>
          <w:szCs w:val="24"/>
          <w:lang w:val="fr-BE"/>
        </w:rPr>
        <w:t>autosurveillance</w:t>
      </w:r>
      <w:r w:rsidRPr="00C76A36">
        <w:rPr>
          <w:rFonts w:ascii="Times New Roman" w:hAnsi="Times New Roman" w:cs="Times New Roman"/>
          <w:color w:val="000000"/>
          <w:sz w:val="24"/>
          <w:szCs w:val="24"/>
          <w:lang w:val="fr-BE"/>
        </w:rPr>
        <w:t xml:space="preserve"> de leur propre corps, perçu comme un objet, en tant qu’observatrices extérieures capables de juger leur apparence en se comparant à la norme de beauté, mais aussi dans leurs interactions interpersonnelles (</w:t>
      </w:r>
      <w:r w:rsidRPr="00C76A36">
        <w:rPr>
          <w:rFonts w:ascii="Times New Roman" w:hAnsi="Times New Roman" w:cs="Times New Roman"/>
          <w:i/>
          <w:color w:val="000000"/>
          <w:sz w:val="24"/>
          <w:szCs w:val="24"/>
          <w:lang w:val="fr-BE"/>
        </w:rPr>
        <w:t>p. ex.</w:t>
      </w:r>
      <w:r w:rsidRPr="00C76A36">
        <w:rPr>
          <w:rFonts w:ascii="Times New Roman" w:hAnsi="Times New Roman" w:cs="Times New Roman"/>
          <w:color w:val="000000"/>
          <w:sz w:val="24"/>
          <w:szCs w:val="24"/>
          <w:lang w:val="fr-BE"/>
        </w:rPr>
        <w:t xml:space="preserve">, avec les pairs). La seconde dimension correspond à la propension qu’ont les femmes qui surveillent leur propre corps à ressentir de la honte corporelle par rapport à la difficulté de correspondre à des standards de beauté irréalistes établis par la société. Enfin, la troisième correspond au degré auquel les femmes pensent qu'elles peuvent contrôler leur image corporelle. Ce sentiment de contrôle peut les amener à se sentir responsables de la manière dont elles perçoivent leur corps. De fait, ce </w:t>
      </w:r>
      <w:r w:rsidR="00913212" w:rsidRPr="00C76A36">
        <w:rPr>
          <w:rFonts w:ascii="Times New Roman" w:hAnsi="Times New Roman" w:cs="Times New Roman"/>
          <w:color w:val="000000"/>
          <w:sz w:val="24"/>
          <w:szCs w:val="24"/>
          <w:lang w:val="fr-BE"/>
        </w:rPr>
        <w:t xml:space="preserve">sentiment </w:t>
      </w:r>
      <w:r w:rsidRPr="00C76A36">
        <w:rPr>
          <w:rFonts w:ascii="Times New Roman" w:hAnsi="Times New Roman" w:cs="Times New Roman"/>
          <w:color w:val="000000"/>
          <w:sz w:val="24"/>
          <w:szCs w:val="24"/>
          <w:lang w:val="fr-BE"/>
        </w:rPr>
        <w:t xml:space="preserve">peut contribuer à </w:t>
      </w:r>
      <w:r w:rsidR="00913212" w:rsidRPr="00C76A36">
        <w:rPr>
          <w:rFonts w:ascii="Times New Roman" w:hAnsi="Times New Roman" w:cs="Times New Roman"/>
          <w:color w:val="000000"/>
          <w:sz w:val="24"/>
          <w:szCs w:val="24"/>
          <w:lang w:val="fr-BE"/>
        </w:rPr>
        <w:t>atténuer le stress que peut susciter la compa</w:t>
      </w:r>
      <w:r w:rsidR="00E879BD" w:rsidRPr="00C76A36">
        <w:rPr>
          <w:rFonts w:ascii="Times New Roman" w:hAnsi="Times New Roman" w:cs="Times New Roman"/>
          <w:color w:val="000000"/>
          <w:sz w:val="24"/>
          <w:szCs w:val="24"/>
          <w:lang w:val="fr-BE"/>
        </w:rPr>
        <w:t>r</w:t>
      </w:r>
      <w:r w:rsidR="00913212" w:rsidRPr="00C76A36">
        <w:rPr>
          <w:rFonts w:ascii="Times New Roman" w:hAnsi="Times New Roman" w:cs="Times New Roman"/>
          <w:color w:val="000000"/>
          <w:sz w:val="24"/>
          <w:szCs w:val="24"/>
          <w:lang w:val="fr-BE"/>
        </w:rPr>
        <w:t xml:space="preserve">aison aux </w:t>
      </w:r>
      <w:r w:rsidRPr="00C76A36">
        <w:rPr>
          <w:rFonts w:ascii="Times New Roman" w:hAnsi="Times New Roman" w:cs="Times New Roman"/>
          <w:color w:val="000000"/>
          <w:sz w:val="24"/>
          <w:szCs w:val="24"/>
          <w:lang w:val="fr-BE"/>
        </w:rPr>
        <w:t xml:space="preserve">des normes de beauté, mais peut également </w:t>
      </w:r>
      <w:r w:rsidR="0069521C" w:rsidRPr="00C76A36">
        <w:rPr>
          <w:rFonts w:ascii="Times New Roman" w:hAnsi="Times New Roman" w:cs="Times New Roman"/>
          <w:color w:val="000000"/>
          <w:sz w:val="24"/>
          <w:szCs w:val="24"/>
          <w:lang w:val="fr-BE"/>
        </w:rPr>
        <w:t xml:space="preserve">pousser les femmes </w:t>
      </w:r>
      <w:r w:rsidR="00913212" w:rsidRPr="00C76A36">
        <w:rPr>
          <w:rFonts w:ascii="Times New Roman" w:hAnsi="Times New Roman" w:cs="Times New Roman"/>
          <w:color w:val="000000"/>
          <w:sz w:val="24"/>
          <w:szCs w:val="24"/>
          <w:lang w:val="fr-BE"/>
        </w:rPr>
        <w:t>à se montrer plus critiques par rapport à elles-mêmes</w:t>
      </w:r>
      <w:r w:rsidRPr="00C76A36">
        <w:rPr>
          <w:rFonts w:ascii="Times New Roman" w:hAnsi="Times New Roman" w:cs="Times New Roman"/>
          <w:color w:val="000000"/>
          <w:sz w:val="24"/>
          <w:szCs w:val="24"/>
          <w:lang w:val="fr-BE"/>
        </w:rPr>
        <w:t xml:space="preserve"> lorsqu’elles ne sont pas satisfaites de leurs efforts. En ce sens, la littérature actuelle considère l’</w:t>
      </w:r>
      <w:r w:rsidR="005A3EF9" w:rsidRPr="00C76A36">
        <w:rPr>
          <w:rFonts w:ascii="Times New Roman" w:hAnsi="Times New Roman" w:cs="Times New Roman"/>
          <w:color w:val="000000"/>
          <w:sz w:val="24"/>
          <w:szCs w:val="24"/>
          <w:lang w:val="fr-BE"/>
        </w:rPr>
        <w:t>autosurveillance</w:t>
      </w:r>
      <w:r w:rsidRPr="00C76A36">
        <w:rPr>
          <w:rFonts w:ascii="Times New Roman" w:hAnsi="Times New Roman" w:cs="Times New Roman"/>
          <w:color w:val="000000"/>
          <w:sz w:val="24"/>
          <w:szCs w:val="24"/>
          <w:lang w:val="fr-BE"/>
        </w:rPr>
        <w:t xml:space="preserve"> comme l’une des manifestations</w:t>
      </w:r>
      <w:r w:rsidR="001C719C" w:rsidRPr="00C76A36">
        <w:rPr>
          <w:rFonts w:ascii="Times New Roman" w:hAnsi="Times New Roman" w:cs="Times New Roman"/>
          <w:color w:val="000000"/>
          <w:sz w:val="24"/>
          <w:szCs w:val="24"/>
          <w:lang w:val="fr-BE"/>
        </w:rPr>
        <w:t xml:space="preserve"> comportementales</w:t>
      </w:r>
      <w:r w:rsidRPr="00C76A36">
        <w:rPr>
          <w:rFonts w:ascii="Times New Roman" w:hAnsi="Times New Roman" w:cs="Times New Roman"/>
          <w:color w:val="000000"/>
          <w:sz w:val="24"/>
          <w:szCs w:val="24"/>
          <w:lang w:val="fr-BE"/>
        </w:rPr>
        <w:t xml:space="preserve"> principales liées à l’auto-objectification (</w:t>
      </w:r>
      <w:r w:rsidRPr="00C76A36">
        <w:rPr>
          <w:rFonts w:ascii="Times New Roman" w:hAnsi="Times New Roman" w:cs="Times New Roman"/>
          <w:sz w:val="24"/>
          <w:szCs w:val="24"/>
          <w:lang w:val="fr-BE"/>
        </w:rPr>
        <w:t>McKinley, 1999)</w:t>
      </w:r>
      <w:r w:rsidRPr="00C76A36">
        <w:rPr>
          <w:rStyle w:val="body"/>
          <w:rFonts w:ascii="Times New Roman" w:hAnsi="Times New Roman" w:cs="Times New Roman"/>
          <w:sz w:val="24"/>
          <w:szCs w:val="24"/>
          <w:lang w:val="fr-BE"/>
        </w:rPr>
        <w:t>.</w:t>
      </w:r>
    </w:p>
    <w:p w14:paraId="0CE823D5" w14:textId="7BB5B551" w:rsidR="005B449C" w:rsidRPr="00C76A36" w:rsidRDefault="00233195" w:rsidP="005B449C">
      <w:pPr>
        <w:spacing w:line="480" w:lineRule="auto"/>
        <w:ind w:firstLine="720"/>
        <w:jc w:val="both"/>
      </w:pPr>
      <w:bookmarkStart w:id="6" w:name="__UnoMark__2668_709550453"/>
      <w:r w:rsidRPr="00C76A36">
        <w:rPr>
          <w:rFonts w:ascii="Times New Roman" w:hAnsi="Times New Roman" w:cs="Times New Roman"/>
          <w:color w:val="000000"/>
          <w:sz w:val="24"/>
          <w:szCs w:val="24"/>
          <w:lang w:val="fr-BE"/>
        </w:rPr>
        <w:t xml:space="preserve">Par la suite, Fredrickson et Roberts (1997) mirent en évidence plusieurs conséquences délétères </w:t>
      </w:r>
      <w:r w:rsidRPr="00C76A36">
        <w:rPr>
          <w:rFonts w:ascii="Times New Roman" w:eastAsia="MS Mincho" w:hAnsi="Times New Roman" w:cs="Times New Roman"/>
          <w:sz w:val="24"/>
          <w:szCs w:val="24"/>
          <w:lang w:val="fr-BE" w:eastAsia="fr-FR"/>
        </w:rPr>
        <w:t xml:space="preserve">de cette auto-objectification et </w:t>
      </w:r>
      <w:r w:rsidR="005A3EF9" w:rsidRPr="00C76A36">
        <w:rPr>
          <w:rFonts w:ascii="Times New Roman" w:eastAsia="MS Mincho" w:hAnsi="Times New Roman" w:cs="Times New Roman"/>
          <w:sz w:val="24"/>
          <w:szCs w:val="24"/>
          <w:lang w:val="fr-BE" w:eastAsia="fr-FR"/>
        </w:rPr>
        <w:t>autosurveillance</w:t>
      </w:r>
      <w:r w:rsidRPr="00C76A36">
        <w:rPr>
          <w:rFonts w:ascii="Times New Roman" w:eastAsia="MS Mincho" w:hAnsi="Times New Roman" w:cs="Times New Roman"/>
          <w:sz w:val="24"/>
          <w:szCs w:val="24"/>
          <w:lang w:val="fr-BE" w:eastAsia="fr-FR"/>
        </w:rPr>
        <w:t xml:space="preserve"> du corps (voir Figure 1) comme </w:t>
      </w:r>
      <w:r w:rsidRPr="00C76A36">
        <w:rPr>
          <w:rFonts w:ascii="Times New Roman" w:hAnsi="Times New Roman" w:cs="Times New Roman"/>
          <w:color w:val="000000"/>
          <w:sz w:val="24"/>
          <w:szCs w:val="24"/>
          <w:lang w:val="fr-BE"/>
        </w:rPr>
        <w:t xml:space="preserve">un sentiment de </w:t>
      </w:r>
      <w:r w:rsidRPr="00C76A36">
        <w:rPr>
          <w:rFonts w:ascii="Times New Roman" w:eastAsia="MS Mincho" w:hAnsi="Times New Roman" w:cs="Times New Roman"/>
          <w:sz w:val="24"/>
          <w:szCs w:val="24"/>
          <w:lang w:val="fr-BE" w:eastAsia="fr-FR"/>
        </w:rPr>
        <w:t>honte par rapport à son propre corps ou une augmentation de l’angoisse liée à son apparence physique (McKinley &amp; Hyde, 1996)</w:t>
      </w:r>
      <w:r w:rsidRPr="00C76A36">
        <w:rPr>
          <w:rFonts w:ascii="Times New Roman" w:eastAsia="MS Mincho" w:hAnsi="Times New Roman" w:cs="Times New Roman"/>
          <w:color w:val="000000"/>
          <w:sz w:val="24"/>
          <w:szCs w:val="24"/>
          <w:lang w:val="fr-BE" w:eastAsia="fr-FR"/>
        </w:rPr>
        <w:t xml:space="preserve">. De nombreuses autres études </w:t>
      </w:r>
      <w:r w:rsidRPr="00C76A36">
        <w:rPr>
          <w:rStyle w:val="body"/>
          <w:rFonts w:ascii="Times New Roman" w:hAnsi="Times New Roman" w:cs="Times New Roman"/>
          <w:color w:val="000000"/>
          <w:sz w:val="24"/>
          <w:szCs w:val="24"/>
          <w:lang w:val="fr-BE"/>
        </w:rPr>
        <w:t>(</w:t>
      </w:r>
      <w:r w:rsidRPr="00C76A36">
        <w:rPr>
          <w:rStyle w:val="body"/>
          <w:rFonts w:ascii="Times New Roman" w:hAnsi="Times New Roman" w:cs="Times New Roman"/>
          <w:i/>
          <w:color w:val="000000"/>
          <w:sz w:val="24"/>
          <w:szCs w:val="24"/>
          <w:lang w:val="fr-BE"/>
        </w:rPr>
        <w:t>p. ex.</w:t>
      </w:r>
      <w:r w:rsidRPr="00C76A36">
        <w:rPr>
          <w:rStyle w:val="body"/>
          <w:rFonts w:ascii="Times New Roman" w:hAnsi="Times New Roman" w:cs="Times New Roman"/>
          <w:color w:val="000000"/>
          <w:sz w:val="24"/>
          <w:szCs w:val="24"/>
          <w:lang w:val="fr-BE"/>
        </w:rPr>
        <w:t xml:space="preserve">, </w:t>
      </w:r>
      <w:r w:rsidR="00C3248C" w:rsidRPr="00C76A36">
        <w:rPr>
          <w:rStyle w:val="body"/>
          <w:rFonts w:ascii="Times New Roman" w:hAnsi="Times New Roman" w:cs="Times New Roman"/>
          <w:color w:val="000000"/>
          <w:sz w:val="24"/>
          <w:szCs w:val="24"/>
          <w:lang w:val="fr-BE"/>
        </w:rPr>
        <w:t xml:space="preserve">Greenleaf, 2005 ; </w:t>
      </w:r>
      <w:r w:rsidRPr="00C76A36">
        <w:rPr>
          <w:rStyle w:val="body"/>
          <w:rFonts w:ascii="Times New Roman" w:hAnsi="Times New Roman" w:cs="Times New Roman"/>
          <w:color w:val="000000"/>
          <w:sz w:val="24"/>
          <w:szCs w:val="24"/>
          <w:lang w:val="fr-BE"/>
        </w:rPr>
        <w:t>Muehlenkamp &amp; Saris-Baglama, 2002</w:t>
      </w:r>
      <w:r w:rsidR="00697E83" w:rsidRPr="00C76A36">
        <w:rPr>
          <w:rStyle w:val="body"/>
          <w:rFonts w:ascii="Times New Roman" w:hAnsi="Times New Roman" w:cs="Times New Roman"/>
          <w:color w:val="000000"/>
          <w:sz w:val="24"/>
          <w:szCs w:val="24"/>
          <w:lang w:val="fr-BE"/>
        </w:rPr>
        <w:t> ; Strelan, Mehaffey, &amp; Tiggemann, 2003</w:t>
      </w:r>
      <w:r w:rsidRPr="00C76A36">
        <w:rPr>
          <w:rStyle w:val="body"/>
          <w:rFonts w:ascii="Times New Roman" w:hAnsi="Times New Roman" w:cs="Times New Roman"/>
          <w:color w:val="000000"/>
          <w:sz w:val="24"/>
          <w:szCs w:val="24"/>
          <w:lang w:val="fr-BE"/>
        </w:rPr>
        <w:t xml:space="preserve">) ont ensuite montré que l’auto-objectification génère des </w:t>
      </w:r>
      <w:r w:rsidRPr="00C76A36">
        <w:rPr>
          <w:rFonts w:ascii="Times New Roman" w:hAnsi="Times New Roman" w:cs="Times New Roman"/>
          <w:color w:val="000000"/>
          <w:sz w:val="24"/>
          <w:szCs w:val="24"/>
          <w:lang w:val="fr-BE" w:bidi="th-TH"/>
        </w:rPr>
        <w:t xml:space="preserve">conséquences psychologiques dommageables telles qu’une baisse de l’estime de soi, une </w:t>
      </w:r>
      <w:r w:rsidR="002025FE" w:rsidRPr="00C76A36">
        <w:rPr>
          <w:rFonts w:ascii="Times New Roman" w:hAnsi="Times New Roman" w:cs="Times New Roman"/>
          <w:color w:val="000000"/>
          <w:sz w:val="24"/>
          <w:szCs w:val="24"/>
          <w:lang w:val="fr-BE" w:bidi="th-TH"/>
        </w:rPr>
        <w:t>perturbation des états motivationnels</w:t>
      </w:r>
      <w:r w:rsidRPr="00C76A36">
        <w:rPr>
          <w:rFonts w:ascii="Times New Roman" w:hAnsi="Times New Roman" w:cs="Times New Roman"/>
          <w:color w:val="000000"/>
          <w:sz w:val="24"/>
          <w:szCs w:val="24"/>
          <w:lang w:val="fr-BE" w:bidi="th-TH"/>
        </w:rPr>
        <w:t xml:space="preserve">, </w:t>
      </w:r>
      <w:bookmarkEnd w:id="6"/>
      <w:r w:rsidR="005B449C" w:rsidRPr="00C76A36">
        <w:rPr>
          <w:rFonts w:ascii="Times New Roman" w:hAnsi="Times New Roman" w:cs="Times New Roman"/>
          <w:color w:val="000000"/>
          <w:sz w:val="24"/>
          <w:szCs w:val="24"/>
          <w:lang w:val="fr-BE" w:bidi="th-TH"/>
        </w:rPr>
        <w:t xml:space="preserve">une perception plus faible des sensations internes, un affaiblissement de la santé physique et des troubles de santé mentale, comme des troubles alimentaires, des troubles dépressifs ou encore des troubles sexuels </w:t>
      </w:r>
      <w:r w:rsidR="005B449C" w:rsidRPr="00C76A36">
        <w:rPr>
          <w:rFonts w:ascii="Times New Roman" w:hAnsi="Times New Roman" w:cs="Times New Roman"/>
          <w:color w:val="000000"/>
          <w:sz w:val="24"/>
          <w:szCs w:val="24"/>
          <w:lang w:val="fr-BE"/>
        </w:rPr>
        <w:t>(pour des revues de la littérature, voir Moradi &amp; Huang, 2008 ; Roberts, Calogero, &amp; Gervais, 2017).</w:t>
      </w:r>
      <w:r w:rsidR="005B449C" w:rsidRPr="00C76A36">
        <w:rPr>
          <w:rFonts w:ascii="Times New Roman" w:hAnsi="Times New Roman" w:cs="Times New Roman"/>
          <w:color w:val="000000"/>
          <w:sz w:val="24"/>
          <w:szCs w:val="24"/>
          <w:lang w:val="fr-BE" w:bidi="th-TH"/>
        </w:rPr>
        <w:t xml:space="preserve"> </w:t>
      </w:r>
    </w:p>
    <w:p w14:paraId="7460FEA3" w14:textId="67544B0A" w:rsidR="007430CF" w:rsidRPr="00C76A36" w:rsidRDefault="00233195" w:rsidP="00934E43">
      <w:pPr>
        <w:spacing w:line="480" w:lineRule="auto"/>
        <w:ind w:firstLine="720"/>
        <w:jc w:val="both"/>
        <w:rPr>
          <w:rFonts w:ascii="Times New Roman" w:hAnsi="Times New Roman" w:cs="Times New Roman"/>
          <w:bCs/>
          <w:color w:val="000000"/>
          <w:sz w:val="24"/>
          <w:szCs w:val="24"/>
          <w:lang w:val="fr-BE"/>
        </w:rPr>
      </w:pPr>
      <w:r w:rsidRPr="00C76A36">
        <w:rPr>
          <w:rFonts w:ascii="Times New Roman" w:hAnsi="Times New Roman" w:cs="Times New Roman"/>
          <w:color w:val="000000"/>
          <w:sz w:val="24"/>
          <w:szCs w:val="24"/>
          <w:lang w:val="fr-BE" w:bidi="th-TH"/>
        </w:rPr>
        <w:t>Dans ce même contexte, c</w:t>
      </w:r>
      <w:r w:rsidRPr="00C76A36">
        <w:rPr>
          <w:rFonts w:ascii="Times New Roman" w:hAnsi="Times New Roman" w:cs="Times New Roman"/>
          <w:bCs/>
          <w:color w:val="000000"/>
          <w:sz w:val="24"/>
          <w:szCs w:val="24"/>
          <w:lang w:val="fr-BE"/>
        </w:rPr>
        <w:t xml:space="preserve">ertains </w:t>
      </w:r>
      <w:r w:rsidR="00DC492B" w:rsidRPr="00C76A36">
        <w:rPr>
          <w:rFonts w:ascii="Times New Roman" w:hAnsi="Times New Roman" w:cs="Times New Roman"/>
          <w:bCs/>
          <w:color w:val="000000"/>
          <w:sz w:val="24"/>
          <w:szCs w:val="24"/>
          <w:lang w:val="fr-BE"/>
        </w:rPr>
        <w:t xml:space="preserve">travaux </w:t>
      </w:r>
      <w:r w:rsidRPr="00C76A36">
        <w:rPr>
          <w:rFonts w:ascii="Times New Roman" w:hAnsi="Times New Roman" w:cs="Times New Roman"/>
          <w:bCs/>
          <w:color w:val="000000"/>
          <w:sz w:val="24"/>
          <w:szCs w:val="24"/>
          <w:lang w:val="fr-BE"/>
        </w:rPr>
        <w:t xml:space="preserve">avancent que </w:t>
      </w:r>
      <w:r w:rsidR="00E32256" w:rsidRPr="00C76A36">
        <w:rPr>
          <w:rFonts w:ascii="Times New Roman" w:hAnsi="Times New Roman" w:cs="Times New Roman"/>
          <w:bCs/>
          <w:color w:val="000000"/>
          <w:sz w:val="24"/>
          <w:szCs w:val="24"/>
          <w:lang w:val="fr-BE"/>
        </w:rPr>
        <w:t>la surveillance corporelle est consommatrice de ressources cognitives</w:t>
      </w:r>
      <w:r w:rsidR="00380D3E" w:rsidRPr="00C76A36">
        <w:rPr>
          <w:rFonts w:ascii="Times New Roman" w:hAnsi="Times New Roman" w:cs="Times New Roman"/>
          <w:bCs/>
          <w:color w:val="000000"/>
          <w:sz w:val="24"/>
          <w:szCs w:val="24"/>
          <w:lang w:val="fr-BE"/>
        </w:rPr>
        <w:t>,</w:t>
      </w:r>
      <w:r w:rsidR="00E32256" w:rsidRPr="00C76A36">
        <w:rPr>
          <w:rFonts w:ascii="Times New Roman" w:hAnsi="Times New Roman" w:cs="Times New Roman"/>
          <w:bCs/>
          <w:color w:val="000000"/>
          <w:sz w:val="24"/>
          <w:szCs w:val="24"/>
          <w:lang w:val="fr-BE"/>
        </w:rPr>
        <w:t xml:space="preserve"> ce qui peut avoir pour conséquence</w:t>
      </w:r>
      <w:r w:rsidR="00380D3E" w:rsidRPr="00C76A36">
        <w:rPr>
          <w:rFonts w:ascii="Times New Roman" w:hAnsi="Times New Roman" w:cs="Times New Roman"/>
          <w:bCs/>
          <w:color w:val="000000"/>
          <w:sz w:val="24"/>
          <w:szCs w:val="24"/>
          <w:lang w:val="fr-BE"/>
        </w:rPr>
        <w:t>,</w:t>
      </w:r>
      <w:r w:rsidR="00E32256" w:rsidRPr="00C76A36">
        <w:rPr>
          <w:rFonts w:ascii="Times New Roman" w:hAnsi="Times New Roman" w:cs="Times New Roman"/>
          <w:bCs/>
          <w:color w:val="000000"/>
          <w:sz w:val="24"/>
          <w:szCs w:val="24"/>
          <w:lang w:val="fr-BE"/>
        </w:rPr>
        <w:t xml:space="preserve"> une mobilisation plus faible de</w:t>
      </w:r>
      <w:r w:rsidR="003D3D82" w:rsidRPr="00C76A36">
        <w:rPr>
          <w:rFonts w:ascii="Times New Roman" w:hAnsi="Times New Roman" w:cs="Times New Roman"/>
          <w:bCs/>
          <w:color w:val="000000"/>
          <w:sz w:val="24"/>
          <w:szCs w:val="24"/>
          <w:lang w:val="fr-BE"/>
        </w:rPr>
        <w:t>s</w:t>
      </w:r>
      <w:r w:rsidR="00E32256" w:rsidRPr="00C76A36">
        <w:rPr>
          <w:rFonts w:ascii="Times New Roman" w:hAnsi="Times New Roman" w:cs="Times New Roman"/>
          <w:bCs/>
          <w:color w:val="000000"/>
          <w:sz w:val="24"/>
          <w:szCs w:val="24"/>
          <w:lang w:val="fr-BE"/>
        </w:rPr>
        <w:t xml:space="preserve"> ressources attentionnelles dans l’exécution </w:t>
      </w:r>
      <w:r w:rsidR="00934E43" w:rsidRPr="00C76A36">
        <w:rPr>
          <w:rFonts w:ascii="Times New Roman" w:hAnsi="Times New Roman" w:cs="Times New Roman"/>
          <w:bCs/>
          <w:color w:val="000000"/>
          <w:sz w:val="24"/>
          <w:szCs w:val="24"/>
          <w:lang w:val="fr-BE"/>
        </w:rPr>
        <w:t>d’autres tâches</w:t>
      </w:r>
      <w:r w:rsidR="00E32256" w:rsidRPr="00C76A36">
        <w:rPr>
          <w:rFonts w:ascii="Times New Roman" w:hAnsi="Times New Roman" w:cs="Times New Roman"/>
          <w:bCs/>
          <w:color w:val="000000"/>
          <w:sz w:val="24"/>
          <w:szCs w:val="24"/>
          <w:lang w:val="fr-BE"/>
        </w:rPr>
        <w:t xml:space="preserve"> (e.g., tests cognitifs, prise de parole en public</w:t>
      </w:r>
      <w:r w:rsidR="00934E43" w:rsidRPr="00C76A36">
        <w:rPr>
          <w:rFonts w:ascii="Times New Roman" w:hAnsi="Times New Roman" w:cs="Times New Roman"/>
          <w:bCs/>
          <w:color w:val="000000"/>
          <w:sz w:val="24"/>
          <w:szCs w:val="24"/>
          <w:lang w:val="fr-BE"/>
        </w:rPr>
        <w:t>, sports</w:t>
      </w:r>
      <w:r w:rsidR="00E32256" w:rsidRPr="00C76A36">
        <w:rPr>
          <w:rFonts w:ascii="Times New Roman" w:hAnsi="Times New Roman" w:cs="Times New Roman"/>
          <w:bCs/>
          <w:color w:val="000000"/>
          <w:sz w:val="24"/>
          <w:szCs w:val="24"/>
          <w:lang w:val="fr-BE"/>
        </w:rPr>
        <w:t>).</w:t>
      </w:r>
      <w:r w:rsidR="00934E43" w:rsidRPr="00C76A36">
        <w:rPr>
          <w:rFonts w:ascii="Times New Roman" w:hAnsi="Times New Roman" w:cs="Times New Roman"/>
          <w:bCs/>
          <w:color w:val="000000"/>
          <w:sz w:val="24"/>
          <w:szCs w:val="24"/>
          <w:lang w:val="fr-BE"/>
        </w:rPr>
        <w:t xml:space="preserve"> </w:t>
      </w:r>
      <w:r w:rsidR="00380D3E" w:rsidRPr="00C76A36">
        <w:rPr>
          <w:rFonts w:ascii="Times New Roman" w:hAnsi="Times New Roman" w:cs="Times New Roman"/>
          <w:bCs/>
          <w:color w:val="000000"/>
          <w:sz w:val="24"/>
          <w:szCs w:val="24"/>
          <w:lang w:val="fr-BE"/>
        </w:rPr>
        <w:t>Par exemple, plusieurs études démontrent qu’</w:t>
      </w:r>
      <w:r w:rsidRPr="00C76A36">
        <w:rPr>
          <w:rFonts w:ascii="Times New Roman" w:hAnsi="Times New Roman" w:cs="Times New Roman"/>
          <w:bCs/>
          <w:color w:val="000000"/>
          <w:sz w:val="24"/>
          <w:szCs w:val="24"/>
          <w:lang w:val="fr-BE"/>
        </w:rPr>
        <w:t>un contexte d’objectification induit une diminution des performances cognitives (test de mathématiques ; Fredrickson, Roberts, Noll, Quinn, &amp; Twenge, 1998 ; tâche de Stroop ; Quinn, Kallen, Twenge, &amp; Fredrickson, 2006), ainsi qu’une diminution de la satisfaction sexuelle (Steer &amp; Tiggemann, 2008). En outre, lorsqu’elle est associée à une impossibilité d'atteindre les standards imposés par les médias, cette autosurveillance contraint également les femmes à une comparaison ascendante (</w:t>
      </w:r>
      <w:r w:rsidRPr="00C76A36">
        <w:rPr>
          <w:rFonts w:ascii="Times New Roman" w:hAnsi="Times New Roman" w:cs="Times New Roman"/>
          <w:bCs/>
          <w:i/>
          <w:color w:val="000000"/>
          <w:sz w:val="24"/>
          <w:szCs w:val="24"/>
          <w:lang w:val="fr-BE"/>
        </w:rPr>
        <w:t>c.-à-d.</w:t>
      </w:r>
      <w:r w:rsidRPr="00C76A36">
        <w:rPr>
          <w:rFonts w:ascii="Times New Roman" w:hAnsi="Times New Roman" w:cs="Times New Roman"/>
          <w:bCs/>
          <w:color w:val="000000"/>
          <w:sz w:val="24"/>
          <w:szCs w:val="24"/>
          <w:lang w:val="fr-BE"/>
        </w:rPr>
        <w:t xml:space="preserve">, comparaison avec un individu que l’on estime supérieur à soi), qui </w:t>
      </w:r>
      <w:r w:rsidR="00CC12B9" w:rsidRPr="00C76A36">
        <w:rPr>
          <w:rFonts w:ascii="Times New Roman" w:hAnsi="Times New Roman" w:cs="Times New Roman"/>
          <w:bCs/>
          <w:color w:val="000000"/>
          <w:sz w:val="24"/>
          <w:szCs w:val="24"/>
          <w:lang w:val="fr-BE"/>
        </w:rPr>
        <w:t xml:space="preserve">est potentiellement </w:t>
      </w:r>
      <w:r w:rsidRPr="00C76A36">
        <w:rPr>
          <w:rFonts w:ascii="Times New Roman" w:hAnsi="Times New Roman" w:cs="Times New Roman"/>
          <w:bCs/>
          <w:color w:val="000000"/>
          <w:sz w:val="24"/>
          <w:szCs w:val="24"/>
          <w:lang w:val="fr-BE"/>
        </w:rPr>
        <w:t>délétère pour leur estime d’elles-mêmes (Liss &amp; Erchull, 2015). Ces conséquences entrainent à leur tour des comportements visant à résorber cet écart entre le soi et l'idéal de beauté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troubles alimentaires</w:t>
      </w:r>
      <w:r w:rsidR="00983AF9" w:rsidRPr="00C76A36">
        <w:rPr>
          <w:rFonts w:ascii="Times New Roman" w:hAnsi="Times New Roman" w:cs="Times New Roman"/>
          <w:bCs/>
          <w:color w:val="000000"/>
          <w:sz w:val="24"/>
          <w:szCs w:val="24"/>
          <w:lang w:val="fr-BE"/>
        </w:rPr>
        <w:t> :</w:t>
      </w:r>
      <w:r w:rsidRPr="00C76A36">
        <w:rPr>
          <w:rFonts w:ascii="Times New Roman" w:hAnsi="Times New Roman" w:cs="Times New Roman"/>
          <w:bCs/>
          <w:color w:val="000000"/>
          <w:sz w:val="24"/>
          <w:szCs w:val="24"/>
          <w:lang w:val="fr-BE"/>
        </w:rPr>
        <w:t xml:space="preserve"> Moradi, Dirks, &amp; Matteson, 2005), une tendance à fumer davantage pour perdre du poids (</w:t>
      </w:r>
      <w:r w:rsidRPr="00C76A36">
        <w:rPr>
          <w:rStyle w:val="body"/>
          <w:rFonts w:ascii="Times New Roman" w:hAnsi="Times New Roman" w:cs="Times New Roman"/>
          <w:color w:val="000000"/>
          <w:sz w:val="24"/>
          <w:szCs w:val="24"/>
          <w:lang w:val="fr-BE"/>
        </w:rPr>
        <w:t>Fiissel &amp; Lafreniere, 2006</w:t>
      </w:r>
      <w:r w:rsidRPr="00C76A36">
        <w:rPr>
          <w:rFonts w:ascii="Times New Roman" w:hAnsi="Times New Roman" w:cs="Times New Roman"/>
          <w:bCs/>
          <w:color w:val="000000"/>
          <w:sz w:val="24"/>
          <w:szCs w:val="24"/>
          <w:lang w:val="fr-BE"/>
        </w:rPr>
        <w:t>), ou une attitude et des comportements favorables vis-à-vis la chirurgie esthétique (Forbes, Jobe, &amp; Revak, 2006 ;</w:t>
      </w:r>
      <w:r w:rsidRPr="00C76A36">
        <w:rPr>
          <w:rFonts w:ascii="Times New Roman" w:hAnsi="Times New Roman" w:cs="Times New Roman"/>
          <w:sz w:val="24"/>
          <w:szCs w:val="24"/>
          <w:lang w:val="fr-BE"/>
        </w:rPr>
        <w:t xml:space="preserve"> </w:t>
      </w:r>
      <w:r w:rsidRPr="00C76A36">
        <w:rPr>
          <w:rFonts w:ascii="Times New Roman" w:hAnsi="Times New Roman" w:cs="Times New Roman"/>
          <w:bCs/>
          <w:color w:val="000000"/>
          <w:sz w:val="24"/>
          <w:szCs w:val="24"/>
          <w:lang w:val="fr-BE"/>
        </w:rPr>
        <w:t>Henderson-King &amp; Henderson-King, 2005). D’autres comportements ou attitudes sont liés à l’impossibilité d’atteindre et de maintenir ces standards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symptômes dépressifs</w:t>
      </w:r>
      <w:r w:rsidR="00983AF9" w:rsidRPr="00C76A36">
        <w:rPr>
          <w:rFonts w:ascii="Times New Roman" w:hAnsi="Times New Roman" w:cs="Times New Roman"/>
          <w:bCs/>
          <w:color w:val="000000"/>
          <w:sz w:val="24"/>
          <w:szCs w:val="24"/>
          <w:lang w:val="fr-BE"/>
        </w:rPr>
        <w:t xml:space="preserve"> : </w:t>
      </w:r>
      <w:r w:rsidRPr="00C76A36">
        <w:rPr>
          <w:rFonts w:ascii="Times New Roman" w:hAnsi="Times New Roman" w:cs="Times New Roman"/>
          <w:bCs/>
          <w:color w:val="000000"/>
          <w:sz w:val="24"/>
          <w:szCs w:val="24"/>
          <w:lang w:val="fr-BE"/>
        </w:rPr>
        <w:t>Miner-Rubino, Twenge, &amp; Fredrickson, 2002 ;</w:t>
      </w:r>
      <w:r w:rsidRPr="00C76A36">
        <w:rPr>
          <w:rFonts w:ascii="Times New Roman" w:hAnsi="Times New Roman" w:cs="Times New Roman"/>
          <w:sz w:val="24"/>
          <w:szCs w:val="24"/>
          <w:lang w:val="fr-BE"/>
        </w:rPr>
        <w:t xml:space="preserve"> </w:t>
      </w:r>
      <w:r w:rsidRPr="00C76A36">
        <w:rPr>
          <w:rFonts w:ascii="Times New Roman" w:hAnsi="Times New Roman" w:cs="Times New Roman"/>
          <w:bCs/>
          <w:color w:val="000000"/>
          <w:sz w:val="24"/>
          <w:szCs w:val="24"/>
          <w:lang w:val="fr-BE"/>
        </w:rPr>
        <w:t>Muehlenkamp &amp; Saris-Baglama, 2002</w:t>
      </w:r>
      <w:r w:rsidR="00E61D79" w:rsidRPr="00C76A36">
        <w:rPr>
          <w:rFonts w:ascii="Times New Roman" w:hAnsi="Times New Roman" w:cs="Times New Roman"/>
          <w:bCs/>
          <w:color w:val="000000"/>
          <w:sz w:val="24"/>
          <w:szCs w:val="24"/>
          <w:lang w:val="fr-BE"/>
        </w:rPr>
        <w:t> ; Tolman, Impett, Tracy, &amp; Michael, 2006</w:t>
      </w:r>
      <w:r w:rsidRPr="00C76A36">
        <w:rPr>
          <w:rFonts w:ascii="Times New Roman" w:hAnsi="Times New Roman" w:cs="Times New Roman"/>
          <w:bCs/>
          <w:color w:val="000000"/>
          <w:sz w:val="24"/>
          <w:szCs w:val="24"/>
          <w:lang w:val="fr-BE"/>
        </w:rPr>
        <w:t xml:space="preserve">). </w:t>
      </w:r>
    </w:p>
    <w:p w14:paraId="44AD711A" w14:textId="5ABB610A" w:rsidR="00C45993" w:rsidRPr="00C76A36" w:rsidRDefault="00C45993">
      <w:pPr>
        <w:spacing w:line="480" w:lineRule="auto"/>
        <w:ind w:firstLine="720"/>
        <w:jc w:val="both"/>
        <w:rPr>
          <w:rFonts w:ascii="Times New Roman" w:hAnsi="Times New Roman" w:cs="Times New Roman"/>
          <w:bCs/>
          <w:color w:val="000000"/>
          <w:sz w:val="24"/>
          <w:szCs w:val="24"/>
          <w:lang w:val="fr-BE"/>
        </w:rPr>
      </w:pPr>
      <w:r w:rsidRPr="00C76A36">
        <w:rPr>
          <w:rFonts w:ascii="Times New Roman" w:hAnsi="Times New Roman" w:cs="Times New Roman"/>
          <w:bCs/>
          <w:color w:val="000000"/>
          <w:sz w:val="24"/>
          <w:szCs w:val="24"/>
          <w:lang w:val="fr-BE"/>
        </w:rPr>
        <w:t>La Figure 1 propose un modèle</w:t>
      </w:r>
      <w:r w:rsidR="00DE1D09" w:rsidRPr="00C76A36">
        <w:rPr>
          <w:rFonts w:ascii="Times New Roman" w:hAnsi="Times New Roman" w:cs="Times New Roman"/>
          <w:bCs/>
          <w:color w:val="000000"/>
          <w:sz w:val="24"/>
          <w:szCs w:val="24"/>
          <w:lang w:val="fr-BE"/>
        </w:rPr>
        <w:t xml:space="preserve"> </w:t>
      </w:r>
      <w:r w:rsidR="00546639" w:rsidRPr="00C76A36">
        <w:rPr>
          <w:rFonts w:ascii="Times New Roman" w:hAnsi="Times New Roman" w:cs="Times New Roman"/>
          <w:bCs/>
          <w:color w:val="000000"/>
          <w:sz w:val="24"/>
          <w:szCs w:val="24"/>
          <w:lang w:val="fr-BE"/>
        </w:rPr>
        <w:t>révisé</w:t>
      </w:r>
      <w:r w:rsidR="00DE1D09" w:rsidRPr="00C76A36">
        <w:rPr>
          <w:rFonts w:ascii="Times New Roman" w:hAnsi="Times New Roman" w:cs="Times New Roman"/>
          <w:bCs/>
          <w:color w:val="000000"/>
          <w:sz w:val="24"/>
          <w:szCs w:val="24"/>
          <w:lang w:val="fr-BE"/>
        </w:rPr>
        <w:t xml:space="preserve"> de la théorie de l’objectification (Fredrickson &amp; Roberts, 1997)</w:t>
      </w:r>
      <w:r w:rsidRPr="00C76A36">
        <w:rPr>
          <w:rFonts w:ascii="Times New Roman" w:hAnsi="Times New Roman" w:cs="Times New Roman"/>
          <w:bCs/>
          <w:color w:val="000000"/>
          <w:sz w:val="24"/>
          <w:szCs w:val="24"/>
          <w:lang w:val="fr-BE"/>
        </w:rPr>
        <w:t xml:space="preserve"> plus complet, </w:t>
      </w:r>
      <w:r w:rsidR="00DE1D09" w:rsidRPr="00C76A36">
        <w:rPr>
          <w:rFonts w:ascii="Times New Roman" w:hAnsi="Times New Roman" w:cs="Times New Roman"/>
          <w:bCs/>
          <w:color w:val="000000"/>
          <w:sz w:val="24"/>
          <w:szCs w:val="24"/>
          <w:lang w:val="fr-BE"/>
        </w:rPr>
        <w:t>enrichi</w:t>
      </w:r>
      <w:r w:rsidRPr="00C76A36">
        <w:rPr>
          <w:rFonts w:ascii="Times New Roman" w:hAnsi="Times New Roman" w:cs="Times New Roman"/>
          <w:bCs/>
          <w:color w:val="000000"/>
          <w:sz w:val="24"/>
          <w:szCs w:val="24"/>
          <w:lang w:val="fr-BE"/>
        </w:rPr>
        <w:t xml:space="preserve"> et </w:t>
      </w:r>
      <w:r w:rsidR="002B4E3B" w:rsidRPr="00C76A36">
        <w:rPr>
          <w:rFonts w:ascii="Times New Roman" w:hAnsi="Times New Roman" w:cs="Times New Roman"/>
          <w:bCs/>
          <w:color w:val="000000"/>
          <w:sz w:val="24"/>
          <w:szCs w:val="24"/>
          <w:lang w:val="fr-BE"/>
        </w:rPr>
        <w:t xml:space="preserve">actuel </w:t>
      </w:r>
      <w:r w:rsidR="00DE1D09" w:rsidRPr="00C76A36">
        <w:rPr>
          <w:rFonts w:ascii="Times New Roman" w:hAnsi="Times New Roman" w:cs="Times New Roman"/>
          <w:bCs/>
          <w:color w:val="000000"/>
          <w:sz w:val="24"/>
          <w:szCs w:val="24"/>
          <w:lang w:val="fr-BE"/>
        </w:rPr>
        <w:t>des avancées</w:t>
      </w:r>
      <w:r w:rsidR="00CF1E6D" w:rsidRPr="00C76A36">
        <w:rPr>
          <w:rFonts w:ascii="Times New Roman" w:hAnsi="Times New Roman" w:cs="Times New Roman"/>
          <w:bCs/>
          <w:color w:val="000000"/>
          <w:sz w:val="24"/>
          <w:szCs w:val="24"/>
          <w:lang w:val="fr-BE"/>
        </w:rPr>
        <w:t xml:space="preserve"> majeures</w:t>
      </w:r>
      <w:r w:rsidR="00DE1D09" w:rsidRPr="00C76A36">
        <w:rPr>
          <w:rFonts w:ascii="Times New Roman" w:hAnsi="Times New Roman" w:cs="Times New Roman"/>
          <w:bCs/>
          <w:color w:val="000000"/>
          <w:sz w:val="24"/>
          <w:szCs w:val="24"/>
          <w:lang w:val="fr-BE"/>
        </w:rPr>
        <w:t xml:space="preserve"> dans ce domaine. </w:t>
      </w:r>
      <w:r w:rsidR="006F4C51" w:rsidRPr="00C76A36">
        <w:rPr>
          <w:rFonts w:ascii="Times New Roman" w:hAnsi="Times New Roman" w:cs="Times New Roman"/>
          <w:bCs/>
          <w:color w:val="000000"/>
          <w:sz w:val="24"/>
          <w:szCs w:val="24"/>
          <w:lang w:val="fr-BE"/>
        </w:rPr>
        <w:t xml:space="preserve">En effet, ce modèle théorique distingue les concepts d’auto-objectification et d’autosurveillance souvent confondus dans la littérature. De plus, il </w:t>
      </w:r>
      <w:r w:rsidR="00CF1E6D" w:rsidRPr="00C76A36">
        <w:rPr>
          <w:rFonts w:ascii="Times New Roman" w:hAnsi="Times New Roman" w:cs="Times New Roman"/>
          <w:bCs/>
          <w:color w:val="000000"/>
          <w:sz w:val="24"/>
          <w:szCs w:val="24"/>
          <w:lang w:val="fr-BE"/>
        </w:rPr>
        <w:t>énonce</w:t>
      </w:r>
      <w:r w:rsidR="006F4C51" w:rsidRPr="00C76A36">
        <w:rPr>
          <w:rFonts w:ascii="Times New Roman" w:hAnsi="Times New Roman" w:cs="Times New Roman"/>
          <w:bCs/>
          <w:color w:val="000000"/>
          <w:sz w:val="24"/>
          <w:szCs w:val="24"/>
          <w:lang w:val="fr-BE"/>
        </w:rPr>
        <w:t xml:space="preserve"> </w:t>
      </w:r>
      <w:r w:rsidR="00CF1E6D" w:rsidRPr="00C76A36">
        <w:rPr>
          <w:rFonts w:ascii="Times New Roman" w:hAnsi="Times New Roman" w:cs="Times New Roman"/>
          <w:bCs/>
          <w:color w:val="000000"/>
          <w:sz w:val="24"/>
          <w:szCs w:val="24"/>
          <w:lang w:val="fr-BE"/>
        </w:rPr>
        <w:t>plus précisément</w:t>
      </w:r>
      <w:r w:rsidR="006F4C51" w:rsidRPr="00C76A36">
        <w:rPr>
          <w:rFonts w:ascii="Times New Roman" w:hAnsi="Times New Roman" w:cs="Times New Roman"/>
          <w:bCs/>
          <w:color w:val="000000"/>
          <w:sz w:val="24"/>
          <w:szCs w:val="24"/>
          <w:lang w:val="fr-BE"/>
        </w:rPr>
        <w:t xml:space="preserve"> les conséquences</w:t>
      </w:r>
      <w:r w:rsidR="00CF1E6D" w:rsidRPr="00C76A36">
        <w:rPr>
          <w:rFonts w:ascii="Times New Roman" w:hAnsi="Times New Roman" w:cs="Times New Roman"/>
          <w:bCs/>
          <w:color w:val="000000"/>
          <w:sz w:val="24"/>
          <w:szCs w:val="24"/>
          <w:lang w:val="fr-BE"/>
        </w:rPr>
        <w:t xml:space="preserve"> délétères les plus fréquentes </w:t>
      </w:r>
      <w:r w:rsidR="006F4C51" w:rsidRPr="00C76A36">
        <w:rPr>
          <w:rFonts w:ascii="Times New Roman" w:hAnsi="Times New Roman" w:cs="Times New Roman"/>
          <w:bCs/>
          <w:color w:val="000000"/>
          <w:sz w:val="24"/>
          <w:szCs w:val="24"/>
          <w:lang w:val="fr-BE"/>
        </w:rPr>
        <w:t>sur la santé psychologique et mentale. Enfin, il met l’accent sur les facteurs modérateurs</w:t>
      </w:r>
      <w:r w:rsidR="00CF1E6D" w:rsidRPr="00C76A36">
        <w:rPr>
          <w:rFonts w:ascii="Times New Roman" w:hAnsi="Times New Roman" w:cs="Times New Roman"/>
          <w:bCs/>
          <w:color w:val="000000"/>
          <w:sz w:val="24"/>
          <w:szCs w:val="24"/>
          <w:lang w:val="fr-BE"/>
        </w:rPr>
        <w:t xml:space="preserve">, </w:t>
      </w:r>
      <w:r w:rsidR="006F4C51" w:rsidRPr="00C76A36">
        <w:rPr>
          <w:rFonts w:ascii="Times New Roman" w:hAnsi="Times New Roman" w:cs="Times New Roman"/>
          <w:bCs/>
          <w:color w:val="000000"/>
          <w:sz w:val="24"/>
          <w:szCs w:val="24"/>
          <w:lang w:val="fr-BE"/>
        </w:rPr>
        <w:t>prédicteurs</w:t>
      </w:r>
      <w:r w:rsidR="00CF1E6D" w:rsidRPr="00C76A36">
        <w:rPr>
          <w:rFonts w:ascii="Times New Roman" w:hAnsi="Times New Roman" w:cs="Times New Roman"/>
          <w:bCs/>
          <w:color w:val="000000"/>
          <w:sz w:val="24"/>
          <w:szCs w:val="24"/>
          <w:lang w:val="fr-BE"/>
        </w:rPr>
        <w:t xml:space="preserve"> et antécédents</w:t>
      </w:r>
      <w:r w:rsidR="006F4C51" w:rsidRPr="00C76A36">
        <w:rPr>
          <w:rFonts w:ascii="Times New Roman" w:hAnsi="Times New Roman" w:cs="Times New Roman"/>
          <w:bCs/>
          <w:color w:val="000000"/>
          <w:sz w:val="24"/>
          <w:szCs w:val="24"/>
          <w:lang w:val="fr-BE"/>
        </w:rPr>
        <w:t xml:space="preserve"> du concept d’auto-objectification</w:t>
      </w:r>
      <w:r w:rsidR="00CF1E6D" w:rsidRPr="00C76A36">
        <w:rPr>
          <w:rFonts w:ascii="Times New Roman" w:hAnsi="Times New Roman" w:cs="Times New Roman"/>
          <w:bCs/>
          <w:color w:val="000000"/>
          <w:sz w:val="24"/>
          <w:szCs w:val="24"/>
          <w:lang w:val="fr-BE"/>
        </w:rPr>
        <w:t>,</w:t>
      </w:r>
      <w:r w:rsidR="006F4C51" w:rsidRPr="00C76A36">
        <w:rPr>
          <w:rFonts w:ascii="Times New Roman" w:hAnsi="Times New Roman" w:cs="Times New Roman"/>
          <w:bCs/>
          <w:color w:val="000000"/>
          <w:sz w:val="24"/>
          <w:szCs w:val="24"/>
          <w:lang w:val="fr-BE"/>
        </w:rPr>
        <w:t xml:space="preserve"> qui </w:t>
      </w:r>
      <w:r w:rsidR="00CF1E6D" w:rsidRPr="00C76A36">
        <w:rPr>
          <w:rFonts w:ascii="Times New Roman" w:hAnsi="Times New Roman" w:cs="Times New Roman"/>
          <w:bCs/>
          <w:color w:val="000000"/>
          <w:sz w:val="24"/>
          <w:szCs w:val="24"/>
          <w:lang w:val="fr-BE"/>
        </w:rPr>
        <w:t>font l’objet</w:t>
      </w:r>
      <w:r w:rsidR="0036506B" w:rsidRPr="00C76A36">
        <w:rPr>
          <w:rFonts w:ascii="Times New Roman" w:hAnsi="Times New Roman" w:cs="Times New Roman"/>
          <w:bCs/>
          <w:color w:val="000000"/>
          <w:sz w:val="24"/>
          <w:szCs w:val="24"/>
          <w:lang w:val="fr-BE"/>
        </w:rPr>
        <w:t xml:space="preserve"> </w:t>
      </w:r>
      <w:r w:rsidR="00CF1E6D" w:rsidRPr="00C76A36">
        <w:rPr>
          <w:rFonts w:ascii="Times New Roman" w:hAnsi="Times New Roman" w:cs="Times New Roman"/>
          <w:bCs/>
          <w:color w:val="000000"/>
          <w:sz w:val="24"/>
          <w:szCs w:val="24"/>
          <w:lang w:val="fr-BE"/>
        </w:rPr>
        <w:t>de discussions étayées scientifiquement</w:t>
      </w:r>
      <w:r w:rsidR="0036506B" w:rsidRPr="00C76A36">
        <w:rPr>
          <w:rFonts w:ascii="Times New Roman" w:hAnsi="Times New Roman" w:cs="Times New Roman"/>
          <w:bCs/>
          <w:color w:val="000000"/>
          <w:sz w:val="24"/>
          <w:szCs w:val="24"/>
          <w:lang w:val="fr-BE"/>
        </w:rPr>
        <w:t xml:space="preserve"> plus loin dans la présente revue de la littérature.</w:t>
      </w:r>
    </w:p>
    <w:p w14:paraId="11E5A96A" w14:textId="38CCC014" w:rsidR="00351759" w:rsidRPr="00C76A36" w:rsidRDefault="00351759">
      <w:pPr>
        <w:spacing w:line="480" w:lineRule="auto"/>
        <w:jc w:val="center"/>
        <w:rPr>
          <w:rFonts w:ascii="Times New Roman" w:hAnsi="Times New Roman" w:cs="Times New Roman"/>
          <w:color w:val="000000"/>
          <w:sz w:val="24"/>
          <w:szCs w:val="24"/>
          <w:lang w:val="fr-BE"/>
        </w:rPr>
      </w:pPr>
      <w:r w:rsidRPr="00C76A36">
        <w:rPr>
          <w:rFonts w:ascii="Times New Roman" w:hAnsi="Times New Roman" w:cs="Times New Roman"/>
          <w:noProof/>
          <w:color w:val="000000"/>
          <w:sz w:val="24"/>
          <w:szCs w:val="24"/>
          <w:lang w:val="fr-BE" w:eastAsia="fr-BE"/>
        </w:rPr>
        <w:drawing>
          <wp:inline distT="0" distB="0" distL="0" distR="0" wp14:anchorId="21F1918A" wp14:editId="26973279">
            <wp:extent cx="5972810" cy="2118995"/>
            <wp:effectExtent l="0" t="0" r="889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72810" cy="2118995"/>
                    </a:xfrm>
                    <a:prstGeom prst="rect">
                      <a:avLst/>
                    </a:prstGeom>
                  </pic:spPr>
                </pic:pic>
              </a:graphicData>
            </a:graphic>
          </wp:inline>
        </w:drawing>
      </w:r>
    </w:p>
    <w:p w14:paraId="01B69709" w14:textId="5DBC0A58" w:rsidR="007430CF" w:rsidRPr="00C76A36" w:rsidRDefault="00233195">
      <w:pPr>
        <w:spacing w:line="480" w:lineRule="auto"/>
        <w:jc w:val="center"/>
        <w:rPr>
          <w:rFonts w:ascii="Times New Roman" w:hAnsi="Times New Roman" w:cs="Times New Roman"/>
          <w:sz w:val="24"/>
          <w:szCs w:val="24"/>
        </w:rPr>
      </w:pPr>
      <w:r w:rsidRPr="00C76A36">
        <w:rPr>
          <w:rFonts w:ascii="Times New Roman" w:hAnsi="Times New Roman" w:cs="Times New Roman"/>
          <w:color w:val="000000"/>
          <w:sz w:val="24"/>
          <w:szCs w:val="24"/>
          <w:lang w:val="fr-BE"/>
        </w:rPr>
        <w:t>Figure 1. Modèle revisité de la théorie de l’objectification.</w:t>
      </w:r>
    </w:p>
    <w:p w14:paraId="54CCEAAB" w14:textId="28F020A5" w:rsidR="007430CF" w:rsidRPr="00C76A36" w:rsidRDefault="00D65A85">
      <w:pPr>
        <w:spacing w:line="480" w:lineRule="auto"/>
        <w:ind w:firstLine="720"/>
        <w:jc w:val="both"/>
        <w:rPr>
          <w:rFonts w:ascii="Times New Roman" w:hAnsi="Times New Roman" w:cs="Times New Roman"/>
          <w:color w:val="000000"/>
          <w:sz w:val="24"/>
          <w:szCs w:val="24"/>
          <w:lang w:val="fr-BE"/>
        </w:rPr>
      </w:pPr>
      <w:r w:rsidRPr="00C76A36">
        <w:rPr>
          <w:rFonts w:ascii="Times New Roman" w:hAnsi="Times New Roman" w:cs="Times New Roman"/>
          <w:color w:val="000000"/>
          <w:sz w:val="24"/>
          <w:szCs w:val="24"/>
          <w:lang w:val="fr-BE"/>
        </w:rPr>
        <w:t>En somme</w:t>
      </w:r>
      <w:r w:rsidR="00233195" w:rsidRPr="00C76A36">
        <w:rPr>
          <w:rFonts w:ascii="Times New Roman" w:hAnsi="Times New Roman" w:cs="Times New Roman"/>
          <w:color w:val="000000"/>
          <w:sz w:val="24"/>
          <w:szCs w:val="24"/>
          <w:lang w:val="fr-BE"/>
        </w:rPr>
        <w:t>, les études dans ce domaine sont concluantes et s’accordent pour constater un impact pernicieux de ce phénomène sur la santé mentale, l’auto-perception, la cognition, le bien-être ou encore la santé physique. Une question peut dès lors être posée : sommes-nous tous et toutes concernés par ce phénomène ?</w:t>
      </w:r>
    </w:p>
    <w:p w14:paraId="54537704" w14:textId="77777777" w:rsidR="007430CF" w:rsidRPr="00C76A36" w:rsidRDefault="00233195">
      <w:pPr>
        <w:spacing w:line="480" w:lineRule="auto"/>
        <w:jc w:val="both"/>
        <w:rPr>
          <w:rFonts w:ascii="Times New Roman" w:hAnsi="Times New Roman" w:cs="Times New Roman"/>
          <w:b/>
          <w:color w:val="000000"/>
          <w:sz w:val="24"/>
          <w:szCs w:val="24"/>
          <w:lang w:val="fr-BE"/>
        </w:rPr>
      </w:pPr>
      <w:r w:rsidRPr="00C76A36">
        <w:rPr>
          <w:rFonts w:ascii="Times New Roman" w:hAnsi="Times New Roman" w:cs="Times New Roman"/>
          <w:b/>
          <w:color w:val="000000"/>
          <w:sz w:val="24"/>
          <w:szCs w:val="24"/>
          <w:lang w:val="fr-BE"/>
        </w:rPr>
        <w:t xml:space="preserve">Modérateurs </w:t>
      </w:r>
    </w:p>
    <w:p w14:paraId="2109BD94" w14:textId="77777777" w:rsidR="007430CF" w:rsidRPr="00C76A36" w:rsidRDefault="00233195">
      <w:pPr>
        <w:spacing w:line="480" w:lineRule="auto"/>
        <w:ind w:firstLine="720"/>
        <w:jc w:val="both"/>
        <w:rPr>
          <w:rFonts w:ascii="Times New Roman" w:hAnsi="Times New Roman" w:cs="Times New Roman"/>
          <w:color w:val="000000"/>
          <w:sz w:val="24"/>
          <w:szCs w:val="24"/>
          <w:lang w:val="fr-BE"/>
        </w:rPr>
      </w:pPr>
      <w:r w:rsidRPr="00C76A36">
        <w:rPr>
          <w:rFonts w:ascii="Times New Roman" w:hAnsi="Times New Roman" w:cs="Times New Roman"/>
          <w:color w:val="000000"/>
          <w:sz w:val="24"/>
          <w:szCs w:val="24"/>
          <w:lang w:val="fr-BE"/>
        </w:rPr>
        <w:t>Certains facteurs sont responsables de variations concernant la sensibilité à l’auto-objectification. Dans cette section, nous relevons la plupart des éléments modérateurs de l’auto-objectification tels que le genre, la culture, l’orientation sexuelle, l’âge ou encore la compassion pour soi-même.</w:t>
      </w:r>
    </w:p>
    <w:p w14:paraId="0DBAAA8A" w14:textId="14242A68" w:rsidR="007430CF" w:rsidRPr="00C76A36" w:rsidRDefault="00233195">
      <w:pPr>
        <w:spacing w:line="480" w:lineRule="auto"/>
        <w:ind w:firstLine="720"/>
        <w:jc w:val="both"/>
        <w:rPr>
          <w:rFonts w:ascii="Times New Roman" w:hAnsi="Times New Roman" w:cs="Times New Roman"/>
          <w:bCs/>
          <w:color w:val="000000"/>
          <w:sz w:val="24"/>
          <w:szCs w:val="24"/>
          <w:lang w:val="fr-BE"/>
        </w:rPr>
      </w:pPr>
      <w:r w:rsidRPr="00C76A36">
        <w:rPr>
          <w:rFonts w:ascii="Times New Roman" w:hAnsi="Times New Roman" w:cs="Times New Roman"/>
          <w:b/>
          <w:color w:val="000000"/>
          <w:sz w:val="24"/>
          <w:szCs w:val="24"/>
          <w:lang w:val="fr-BE"/>
        </w:rPr>
        <w:t xml:space="preserve">Genre. </w:t>
      </w:r>
      <w:r w:rsidRPr="00C76A36">
        <w:rPr>
          <w:rFonts w:ascii="Times New Roman" w:hAnsi="Times New Roman" w:cs="Times New Roman"/>
          <w:color w:val="000000"/>
          <w:sz w:val="24"/>
          <w:szCs w:val="24"/>
          <w:lang w:val="fr-BE"/>
        </w:rPr>
        <w:t xml:space="preserve">Depuis l’émergence des mouvements féministes en Occident, le concept d’objectification a principalement été appliqué aux femmes (Huebner &amp; Fredrickson, 1999 ; </w:t>
      </w:r>
      <w:r w:rsidR="00A86A42" w:rsidRPr="00C76A36">
        <w:rPr>
          <w:rFonts w:ascii="Times New Roman" w:hAnsi="Times New Roman" w:cs="Times New Roman"/>
          <w:color w:val="000000"/>
          <w:sz w:val="24"/>
          <w:szCs w:val="24"/>
          <w:lang w:val="fr-BE"/>
        </w:rPr>
        <w:t xml:space="preserve">McKinley, 2006 ; </w:t>
      </w:r>
      <w:r w:rsidRPr="00C76A36">
        <w:rPr>
          <w:rFonts w:ascii="Times New Roman" w:hAnsi="Times New Roman" w:cs="Times New Roman"/>
          <w:color w:val="000000"/>
          <w:sz w:val="24"/>
          <w:szCs w:val="24"/>
          <w:lang w:val="fr-BE"/>
        </w:rPr>
        <w:t xml:space="preserve">Wolf, 1991). Récemment, </w:t>
      </w:r>
      <w:r w:rsidR="00096AA9" w:rsidRPr="00C76A36">
        <w:rPr>
          <w:rFonts w:ascii="Times New Roman" w:hAnsi="Times New Roman" w:cs="Times New Roman"/>
          <w:color w:val="000000"/>
          <w:sz w:val="24"/>
          <w:szCs w:val="24"/>
          <w:lang w:val="fr-BE"/>
        </w:rPr>
        <w:t>des travaux</w:t>
      </w:r>
      <w:r w:rsidRPr="00C76A36">
        <w:rPr>
          <w:rFonts w:ascii="Times New Roman" w:hAnsi="Times New Roman" w:cs="Times New Roman"/>
          <w:color w:val="000000"/>
          <w:sz w:val="24"/>
          <w:szCs w:val="24"/>
          <w:lang w:val="fr-BE"/>
        </w:rPr>
        <w:t xml:space="preserve"> ont mis en évidence que ce phénomène concerne également les hommes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xml:space="preserve">, </w:t>
      </w:r>
      <w:r w:rsidRPr="00C76A36">
        <w:rPr>
          <w:rFonts w:ascii="Times New Roman" w:hAnsi="Times New Roman" w:cs="Times New Roman"/>
          <w:color w:val="000000"/>
          <w:sz w:val="24"/>
          <w:szCs w:val="24"/>
          <w:lang w:val="fr-BE"/>
        </w:rPr>
        <w:t>Daniel &amp; Bridges, 2010 </w:t>
      </w:r>
      <w:r w:rsidRPr="00C76A36">
        <w:rPr>
          <w:rFonts w:ascii="Times New Roman" w:hAnsi="Times New Roman" w:cs="Times New Roman"/>
          <w:bCs/>
          <w:color w:val="000000"/>
          <w:sz w:val="24"/>
          <w:szCs w:val="24"/>
          <w:lang w:val="fr-BE"/>
        </w:rPr>
        <w:t xml:space="preserve">; </w:t>
      </w:r>
      <w:r w:rsidR="008B6949" w:rsidRPr="00C76A36">
        <w:rPr>
          <w:rFonts w:ascii="Times New Roman" w:hAnsi="Times New Roman" w:cs="Times New Roman"/>
          <w:color w:val="000000"/>
          <w:sz w:val="24"/>
          <w:szCs w:val="24"/>
          <w:lang w:val="fr-BE"/>
        </w:rPr>
        <w:t xml:space="preserve">Daniel, Bridges, &amp; Martens, 2014 ; </w:t>
      </w:r>
      <w:r w:rsidRPr="00C76A36">
        <w:rPr>
          <w:rFonts w:ascii="Times New Roman" w:hAnsi="Times New Roman" w:cs="Times New Roman"/>
          <w:bCs/>
          <w:color w:val="000000"/>
          <w:sz w:val="24"/>
          <w:szCs w:val="24"/>
          <w:lang w:val="fr-BE"/>
        </w:rPr>
        <w:t>Morrison, Morrison, &amp; Hopkins, 2003 ; Pope, Olivardia, Gruber, &amp; Borowiecki, 1999</w:t>
      </w:r>
      <w:r w:rsidRPr="00C76A36">
        <w:rPr>
          <w:rFonts w:ascii="Times New Roman" w:hAnsi="Times New Roman" w:cs="Times New Roman"/>
          <w:color w:val="000000"/>
          <w:sz w:val="24"/>
          <w:szCs w:val="24"/>
          <w:lang w:val="fr-BE"/>
        </w:rPr>
        <w:t>), même si ce sont d’autres attributs corporels qui sont impliqués en fonction du genre (</w:t>
      </w:r>
      <w:r w:rsidRPr="00C76A36">
        <w:rPr>
          <w:rFonts w:ascii="Times New Roman" w:hAnsi="Times New Roman" w:cs="Times New Roman"/>
          <w:i/>
          <w:color w:val="000000"/>
          <w:sz w:val="24"/>
          <w:szCs w:val="24"/>
          <w:lang w:val="fr-BE"/>
        </w:rPr>
        <w:t>p. ex.</w:t>
      </w:r>
      <w:r w:rsidRPr="00C76A36">
        <w:rPr>
          <w:rFonts w:ascii="Times New Roman" w:hAnsi="Times New Roman" w:cs="Times New Roman"/>
          <w:color w:val="000000"/>
          <w:sz w:val="24"/>
          <w:szCs w:val="24"/>
          <w:lang w:val="fr-BE"/>
        </w:rPr>
        <w:t xml:space="preserve">, idéal de musculation, Leit, Pope, &amp; Gray, 2001 ; </w:t>
      </w:r>
      <w:r w:rsidRPr="00C76A36">
        <w:rPr>
          <w:rFonts w:ascii="Times New Roman" w:hAnsi="Times New Roman" w:cs="Times New Roman"/>
          <w:bCs/>
          <w:color w:val="000000"/>
          <w:sz w:val="24"/>
          <w:szCs w:val="24"/>
          <w:lang w:val="fr-BE"/>
        </w:rPr>
        <w:t>McCreary &amp; Sasse, 2000</w:t>
      </w:r>
      <w:r w:rsidRPr="00C76A36">
        <w:rPr>
          <w:rFonts w:ascii="Times New Roman" w:hAnsi="Times New Roman" w:cs="Times New Roman"/>
          <w:color w:val="000000"/>
          <w:sz w:val="24"/>
          <w:szCs w:val="24"/>
          <w:lang w:val="fr-BE"/>
        </w:rPr>
        <w:t>). En effet, la littérature suggère que les médias génèrent un environnement sexuellement objectifiant qui encourage les hommes à être musclés et les femmes à maigrir (Johnson, McCreary, &amp; Mills, 2007). Par conséquent, ces images objectifiantes renforcent les rôles de genre traditionnels, comme celui de l’homme dominant, viril et actif face à une femme soumise, féminine et passive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xml:space="preserve">, </w:t>
      </w:r>
      <w:r w:rsidRPr="00C76A36">
        <w:rPr>
          <w:rFonts w:ascii="Times New Roman" w:hAnsi="Times New Roman" w:cs="Times New Roman"/>
          <w:color w:val="000000"/>
          <w:sz w:val="24"/>
          <w:szCs w:val="24"/>
          <w:lang w:val="fr-BE"/>
        </w:rPr>
        <w:t>Calogero &amp; Jost, 2011 ; Dardenne, Delacolette, Grégoire, &amp; Lecocq, 2006 ; Glick &amp; Fiske, 1996, 2001 ; Shepherd et al., 201</w:t>
      </w:r>
      <w:r w:rsidR="007144B6" w:rsidRPr="00C76A36">
        <w:rPr>
          <w:rFonts w:ascii="Times New Roman" w:hAnsi="Times New Roman" w:cs="Times New Roman"/>
          <w:color w:val="000000"/>
          <w:sz w:val="24"/>
          <w:szCs w:val="24"/>
          <w:lang w:val="fr-BE"/>
        </w:rPr>
        <w:t>0</w:t>
      </w:r>
      <w:r w:rsidRPr="00C76A36">
        <w:rPr>
          <w:rFonts w:ascii="Times New Roman" w:hAnsi="Times New Roman" w:cs="Times New Roman"/>
          <w:color w:val="000000"/>
          <w:sz w:val="24"/>
          <w:szCs w:val="24"/>
          <w:lang w:val="fr-BE"/>
        </w:rPr>
        <w:t xml:space="preserve"> ; Sibley </w:t>
      </w:r>
      <w:r w:rsidR="00107FF8" w:rsidRPr="00C76A36">
        <w:rPr>
          <w:rFonts w:ascii="Times New Roman" w:hAnsi="Times New Roman" w:cs="Times New Roman"/>
          <w:color w:val="000000"/>
          <w:sz w:val="24"/>
          <w:szCs w:val="24"/>
          <w:lang w:val="fr-BE"/>
        </w:rPr>
        <w:t xml:space="preserve">&amp; </w:t>
      </w:r>
      <w:r w:rsidRPr="00C76A36">
        <w:rPr>
          <w:rFonts w:ascii="Times New Roman" w:hAnsi="Times New Roman" w:cs="Times New Roman"/>
          <w:color w:val="000000"/>
          <w:sz w:val="24"/>
          <w:szCs w:val="24"/>
          <w:lang w:val="fr-BE"/>
        </w:rPr>
        <w:t xml:space="preserve">Wilson, 2004). </w:t>
      </w:r>
      <w:r w:rsidR="001C5E76" w:rsidRPr="00C76A36">
        <w:rPr>
          <w:rFonts w:ascii="Times New Roman" w:hAnsi="Times New Roman" w:cs="Times New Roman"/>
          <w:bCs/>
          <w:color w:val="000000"/>
          <w:sz w:val="24"/>
          <w:szCs w:val="24"/>
          <w:lang w:val="fr-BE"/>
        </w:rPr>
        <w:t xml:space="preserve">En effet, une étude menée aux Etats-Unis a mis en évidence que le pourcentage d'hommes rapportant un sentiment d’insatisfaction corporelle est passé de 15 % en 1972 à 43 % en 1985 (Gardner, 1997). </w:t>
      </w:r>
      <w:r w:rsidRPr="00C76A36">
        <w:rPr>
          <w:rFonts w:ascii="Times New Roman" w:hAnsi="Times New Roman" w:cs="Times New Roman"/>
          <w:bCs/>
          <w:color w:val="000000"/>
          <w:sz w:val="24"/>
          <w:szCs w:val="24"/>
          <w:lang w:val="fr-BE"/>
        </w:rPr>
        <w:t>Par exemple, l’exposition à des images stéréotypées et idéalisées d’hommes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musculature affinée) génère chez ces derniers de l’insatisfaction corporelle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Harrison &amp; Cantor, 1997</w:t>
      </w:r>
      <w:r w:rsidR="008F48C2" w:rsidRPr="00C76A36">
        <w:rPr>
          <w:rFonts w:ascii="Times New Roman" w:hAnsi="Times New Roman" w:cs="Times New Roman"/>
          <w:bCs/>
          <w:color w:val="000000"/>
          <w:sz w:val="24"/>
          <w:szCs w:val="24"/>
          <w:lang w:val="fr-BE"/>
        </w:rPr>
        <w:t> ; Lavine, Sweeney, &amp; Wagner, 1999</w:t>
      </w:r>
      <w:r w:rsidRPr="00C76A36">
        <w:rPr>
          <w:rFonts w:ascii="Times New Roman" w:hAnsi="Times New Roman" w:cs="Times New Roman"/>
          <w:bCs/>
          <w:color w:val="000000"/>
          <w:sz w:val="24"/>
          <w:szCs w:val="24"/>
          <w:lang w:val="fr-BE"/>
        </w:rPr>
        <w:t>), un sentiment d’être trop petits ou sous-développés (Luciano, 2001), des troubles alimentaires (Morry &amp; Staska, 2001), une diminution de l’estime de soi et une volonté de faire davantage d’exercices physiques (</w:t>
      </w:r>
      <w:r w:rsidR="008F48C2" w:rsidRPr="00C76A36">
        <w:rPr>
          <w:rFonts w:ascii="Times New Roman" w:hAnsi="Times New Roman" w:cs="Times New Roman"/>
          <w:bCs/>
          <w:color w:val="000000"/>
          <w:sz w:val="24"/>
          <w:szCs w:val="24"/>
          <w:lang w:val="fr-BE"/>
        </w:rPr>
        <w:t>Murnen, Smolak, Mills, &amp; Good, 2003 ; Strelan &amp; Hargreaves, 2005</w:t>
      </w:r>
      <w:r w:rsidRPr="00C76A36">
        <w:rPr>
          <w:rFonts w:ascii="Times New Roman" w:hAnsi="Times New Roman" w:cs="Times New Roman"/>
          <w:bCs/>
          <w:color w:val="000000"/>
          <w:sz w:val="24"/>
          <w:szCs w:val="24"/>
          <w:lang w:val="fr-BE"/>
        </w:rPr>
        <w:t>), tout cela résultant principalement d’une plus grande insatisfaction face à leur aspect physique (</w:t>
      </w:r>
      <w:r w:rsidRPr="00C76A36">
        <w:rPr>
          <w:rFonts w:ascii="Times New Roman" w:hAnsi="Times New Roman" w:cs="Times New Roman"/>
          <w:bCs/>
          <w:i/>
          <w:color w:val="000000"/>
          <w:sz w:val="24"/>
          <w:szCs w:val="24"/>
          <w:lang w:val="fr-BE"/>
        </w:rPr>
        <w:t>p. ex.</w:t>
      </w:r>
      <w:r w:rsidRPr="00C76A36">
        <w:rPr>
          <w:rFonts w:ascii="Times New Roman" w:hAnsi="Times New Roman" w:cs="Times New Roman"/>
          <w:bCs/>
          <w:color w:val="000000"/>
          <w:sz w:val="24"/>
          <w:szCs w:val="24"/>
          <w:lang w:val="fr-BE"/>
        </w:rPr>
        <w:t>, Arbour &amp; Ginis, 2006 ; Hatoum &amp; Belle, 2004).</w:t>
      </w:r>
    </w:p>
    <w:p w14:paraId="6EF3FB6A" w14:textId="7F69935F" w:rsidR="00C009AE" w:rsidRPr="00C76A36" w:rsidRDefault="00233195" w:rsidP="001E21D4">
      <w:pPr>
        <w:spacing w:line="480" w:lineRule="auto"/>
        <w:ind w:firstLine="720"/>
        <w:rPr>
          <w:rFonts w:ascii="Times New Roman" w:eastAsia="Calibri" w:hAnsi="Times New Roman" w:cs="Times New Roman"/>
          <w:color w:val="000000" w:themeColor="text1"/>
          <w:kern w:val="0"/>
          <w:sz w:val="24"/>
          <w:szCs w:val="24"/>
          <w:shd w:val="clear" w:color="auto" w:fill="FFFFFF"/>
          <w:lang w:val="fr-BE" w:eastAsia="en-US"/>
        </w:rPr>
      </w:pPr>
      <w:r w:rsidRPr="00C76A36">
        <w:rPr>
          <w:rFonts w:ascii="Times New Roman" w:hAnsi="Times New Roman" w:cs="Times New Roman"/>
          <w:b/>
          <w:bCs/>
          <w:color w:val="000000" w:themeColor="text1"/>
          <w:sz w:val="24"/>
          <w:szCs w:val="24"/>
          <w:lang w:val="fr-BE"/>
        </w:rPr>
        <w:t xml:space="preserve">Culture. </w:t>
      </w:r>
      <w:bookmarkStart w:id="7" w:name="_Hlk1421214"/>
      <w:r w:rsidR="001E21D4" w:rsidRPr="00C76A36">
        <w:rPr>
          <w:rFonts w:ascii="Times New Roman" w:eastAsia="Calibri" w:hAnsi="Times New Roman" w:cs="Times New Roman"/>
          <w:color w:val="000000" w:themeColor="text1"/>
          <w:kern w:val="0"/>
          <w:sz w:val="24"/>
          <w:szCs w:val="24"/>
          <w:shd w:val="clear" w:color="auto" w:fill="FFFFFF"/>
          <w:lang w:val="fr-BE" w:eastAsia="en-US"/>
        </w:rPr>
        <w:t xml:space="preserve"> Remarquons que la plupart des débats, exemples et observations empiriques à partir desquels se construit la théorie de l’objectification concernent des échantillons de femmes blanches issues de sociétés occidentales. En effet, la grande majorité des recherches ont été menées aux Etats-Unis et en Europe de l’Ouest. Ultérieurement, d’autres équipes de chercheurs ont étudié ce phénomène dans des contextes différents et ont mis en évidence que l’auto-objectification engendrait également des conséquences négatives chez des Afro-Américains, des Hispaniques et des Américains d’origine asiatique vivant aux Etats-Unis (Hebl, King, &amp; Lin, 2004). De plus, certaines études tendent à démontrer que les conséquences négatives de l’auto-objectification apparaissent également dans différents pays comme le Népal (Crawford et al., 2008), l’Inde (Loughnan et al., 2015), la Thaïlande (Wollast, Coertjens, </w:t>
      </w:r>
      <w:r w:rsidR="00537C19" w:rsidRPr="00C76A36">
        <w:rPr>
          <w:rFonts w:ascii="Times New Roman" w:eastAsia="Calibri" w:hAnsi="Times New Roman" w:cs="Times New Roman"/>
          <w:color w:val="000000" w:themeColor="text1"/>
          <w:kern w:val="0"/>
          <w:sz w:val="24"/>
          <w:szCs w:val="24"/>
          <w:shd w:val="clear" w:color="auto" w:fill="FFFFFF"/>
          <w:lang w:val="fr-BE" w:eastAsia="en-US"/>
        </w:rPr>
        <w:t xml:space="preserve">Bernard, </w:t>
      </w:r>
      <w:r w:rsidR="001E21D4" w:rsidRPr="00C76A36">
        <w:rPr>
          <w:rFonts w:ascii="Times New Roman" w:eastAsia="Calibri" w:hAnsi="Times New Roman" w:cs="Times New Roman"/>
          <w:color w:val="000000" w:themeColor="text1"/>
          <w:kern w:val="0"/>
          <w:sz w:val="24"/>
          <w:szCs w:val="24"/>
          <w:shd w:val="clear" w:color="auto" w:fill="FFFFFF"/>
          <w:lang w:val="fr-BE" w:eastAsia="en-US"/>
        </w:rPr>
        <w:t>&amp; Klein, 2019), la Russie (Wollast, Riemer, Gervais, Grigoryan,</w:t>
      </w:r>
      <w:r w:rsidR="00F917A1">
        <w:rPr>
          <w:rFonts w:ascii="Times New Roman" w:eastAsia="Calibri" w:hAnsi="Times New Roman" w:cs="Times New Roman"/>
          <w:color w:val="000000" w:themeColor="text1"/>
          <w:kern w:val="0"/>
          <w:sz w:val="24"/>
          <w:szCs w:val="24"/>
          <w:shd w:val="clear" w:color="auto" w:fill="FFFFFF"/>
          <w:lang w:val="fr-BE" w:eastAsia="en-US"/>
        </w:rPr>
        <w:t xml:space="preserve"> Bernard</w:t>
      </w:r>
      <w:r w:rsidR="001E21D4" w:rsidRPr="00C76A36">
        <w:rPr>
          <w:rFonts w:ascii="Times New Roman" w:eastAsia="Calibri" w:hAnsi="Times New Roman" w:cs="Times New Roman"/>
          <w:color w:val="000000" w:themeColor="text1"/>
          <w:kern w:val="0"/>
          <w:sz w:val="24"/>
          <w:szCs w:val="24"/>
          <w:shd w:val="clear" w:color="auto" w:fill="FFFFFF"/>
          <w:lang w:val="fr-BE" w:eastAsia="en-US"/>
        </w:rPr>
        <w:t xml:space="preserve"> &amp; Klein, 2019), la république des Fidji (Becker, 2004), la Corée du Sud (Lyu, 2016) ou encore la Chine (Teng et al., 2016 ; Teng et al., 2017). En somme, ces études suggèrent que le processus </w:t>
      </w:r>
      <w:r w:rsidR="00C009AE" w:rsidRPr="00C76A36">
        <w:rPr>
          <w:rFonts w:ascii="Times New Roman" w:eastAsia="Calibri" w:hAnsi="Times New Roman" w:cs="Times New Roman"/>
          <w:color w:val="000000" w:themeColor="text1"/>
          <w:kern w:val="0"/>
          <w:sz w:val="24"/>
          <w:szCs w:val="24"/>
          <w:shd w:val="clear" w:color="auto" w:fill="FFFFFF"/>
          <w:lang w:val="fr-BE" w:eastAsia="en-US"/>
        </w:rPr>
        <w:t>d’auto-objectification prédit négativement des indicateurs de santé mentale et physique dans de nombreux pays dont les caractéristiques culturelles sont diverses et variées.</w:t>
      </w:r>
    </w:p>
    <w:p w14:paraId="7E6E5F09" w14:textId="1F619A62" w:rsidR="001E21D4" w:rsidRPr="00C76A36" w:rsidRDefault="001E21D4" w:rsidP="001E21D4">
      <w:pPr>
        <w:spacing w:line="480" w:lineRule="auto"/>
        <w:ind w:firstLine="720"/>
        <w:jc w:val="both"/>
        <w:rPr>
          <w:rFonts w:ascii="Times New Roman" w:eastAsia="Calibri" w:hAnsi="Times New Roman" w:cs="Times New Roman"/>
          <w:color w:val="000000" w:themeColor="text1"/>
          <w:kern w:val="0"/>
          <w:sz w:val="24"/>
          <w:szCs w:val="24"/>
          <w:shd w:val="clear" w:color="auto" w:fill="FFFFFF"/>
          <w:lang w:val="fr-BE" w:eastAsia="en-US"/>
        </w:rPr>
      </w:pPr>
      <w:r w:rsidRPr="00C76A36">
        <w:rPr>
          <w:rFonts w:ascii="Times New Roman" w:eastAsia="Calibri" w:hAnsi="Times New Roman" w:cs="Times New Roman"/>
          <w:color w:val="000000" w:themeColor="text1"/>
          <w:kern w:val="0"/>
          <w:sz w:val="24"/>
          <w:szCs w:val="24"/>
          <w:shd w:val="clear" w:color="auto" w:fill="FFFFFF"/>
          <w:lang w:val="fr-BE" w:eastAsia="en-US"/>
        </w:rPr>
        <w:t>Par ailleurs, en plus d'être influencés culturellement, les normes et codes esthétiques de beauté évoluent avec le temps. Par exemple, dans les sociétés antiques grecques et romaines, ou sous l'ancien régime, la noblesse se devait d'avoir le teint pâle et blanchâtre reflétant un idéal de pureté, de virginité, une âme propre immaculée démontrant une humanité sans tache et sans faille</w:t>
      </w:r>
      <w:r w:rsidR="00C009AE" w:rsidRPr="00C76A36">
        <w:rPr>
          <w:rFonts w:ascii="Times New Roman" w:eastAsia="Calibri" w:hAnsi="Times New Roman" w:cs="Times New Roman"/>
          <w:color w:val="000000" w:themeColor="text1"/>
          <w:kern w:val="0"/>
          <w:sz w:val="24"/>
          <w:szCs w:val="24"/>
          <w:shd w:val="clear" w:color="auto" w:fill="FFFFFF"/>
          <w:lang w:val="fr-BE" w:eastAsia="en-US"/>
        </w:rPr>
        <w:t xml:space="preserve"> (</w:t>
      </w:r>
      <w:r w:rsidR="00C009AE" w:rsidRPr="00C76A36">
        <w:rPr>
          <w:rFonts w:ascii="Times New Roman" w:hAnsi="Times New Roman" w:cs="Times New Roman"/>
          <w:color w:val="000000"/>
          <w:sz w:val="24"/>
          <w:szCs w:val="24"/>
          <w:lang w:val="fr-BE"/>
        </w:rPr>
        <w:t>Vigarello, 2004</w:t>
      </w:r>
      <w:r w:rsidR="00C009AE" w:rsidRPr="00C76A36">
        <w:rPr>
          <w:rFonts w:ascii="Times New Roman" w:eastAsia="Calibri" w:hAnsi="Times New Roman" w:cs="Times New Roman"/>
          <w:color w:val="000000" w:themeColor="text1"/>
          <w:kern w:val="0"/>
          <w:sz w:val="24"/>
          <w:szCs w:val="24"/>
          <w:shd w:val="clear" w:color="auto" w:fill="FFFFFF"/>
          <w:lang w:val="fr-BE" w:eastAsia="en-US"/>
        </w:rPr>
        <w:t>)</w:t>
      </w:r>
      <w:r w:rsidRPr="00C76A36">
        <w:rPr>
          <w:rFonts w:ascii="Times New Roman" w:eastAsia="Calibri" w:hAnsi="Times New Roman" w:cs="Times New Roman"/>
          <w:color w:val="000000" w:themeColor="text1"/>
          <w:kern w:val="0"/>
          <w:sz w:val="24"/>
          <w:szCs w:val="24"/>
          <w:shd w:val="clear" w:color="auto" w:fill="FFFFFF"/>
          <w:lang w:val="fr-BE" w:eastAsia="en-US"/>
        </w:rPr>
        <w:t>. Cette extrême blancheur était considérée comme un marqueur social, réservée à une élite oisive et riche, si on les compare aux visages mats et bronzés du peuple, de la classe laborieuse souvent considérée comme sale et impure. Aujourd'hui, certains pays d'Afrique, d'Asie ou encore l'Inde vouent un véritable culte à la peau blanche (Li et al., 2008). Selon Chaipraditkul (2013), dans la plupart des cultures asiatiques, la beauté est extrêmement importante pour les femmes car elle peut conduire à de nombreux avantages sociaux à condition de respecter les critères esthétiques (teint de peau pâle, ouverture des yeux, forme du nez…). Il est donc peu surprenant de constater que le niveau d’auto-objectification sexuelle est très élevé dans ces pays (Lyu, 2016 ; Teng et al., 2016 ; Teng et al., 2017). Dans ce contexte, Von Feigenblatt (2010) introduit les termes de culture subjective (locale et propre à la culture d’origine) et de culture objective (idéaux imposés par une culture dominante) pour décrire l’influence des systèmes de pensées occidentaux et indiens sur les normes de beauté dans l’Asie du Sud-Est. En résumé, ceci illustre bien le caractère évolutif</w:t>
      </w:r>
      <w:r w:rsidR="00CE27F7" w:rsidRPr="00C76A36">
        <w:rPr>
          <w:rFonts w:ascii="Times New Roman" w:eastAsia="Calibri" w:hAnsi="Times New Roman" w:cs="Times New Roman"/>
          <w:color w:val="000000" w:themeColor="text1"/>
          <w:kern w:val="0"/>
          <w:sz w:val="24"/>
          <w:szCs w:val="24"/>
          <w:shd w:val="clear" w:color="auto" w:fill="FFFFFF"/>
          <w:lang w:val="fr-BE" w:eastAsia="en-US"/>
        </w:rPr>
        <w:t xml:space="preserve"> et</w:t>
      </w:r>
      <w:r w:rsidRPr="00C76A36">
        <w:rPr>
          <w:rFonts w:ascii="Times New Roman" w:eastAsia="Calibri" w:hAnsi="Times New Roman" w:cs="Times New Roman"/>
          <w:color w:val="000000" w:themeColor="text1"/>
          <w:kern w:val="0"/>
          <w:sz w:val="24"/>
          <w:szCs w:val="24"/>
          <w:shd w:val="clear" w:color="auto" w:fill="FFFFFF"/>
          <w:lang w:val="fr-BE" w:eastAsia="en-US"/>
        </w:rPr>
        <w:t xml:space="preserve"> adaptatif du phénomène d’objectification sexuelle en fonctions des contextes culturels et temporels et de leurs interactions. </w:t>
      </w:r>
      <w:bookmarkEnd w:id="7"/>
    </w:p>
    <w:p w14:paraId="5829246E" w14:textId="6143BB1E" w:rsidR="007430CF" w:rsidRPr="00C76A36" w:rsidRDefault="00233195" w:rsidP="001E21D4">
      <w:pPr>
        <w:spacing w:line="480" w:lineRule="auto"/>
        <w:ind w:firstLine="720"/>
        <w:jc w:val="both"/>
      </w:pPr>
      <w:r w:rsidRPr="00C76A36">
        <w:rPr>
          <w:rFonts w:ascii="Times New Roman" w:hAnsi="Times New Roman" w:cs="Times New Roman"/>
          <w:b/>
          <w:bCs/>
          <w:color w:val="000000"/>
          <w:sz w:val="24"/>
          <w:szCs w:val="24"/>
          <w:lang w:val="fr-BE"/>
        </w:rPr>
        <w:t xml:space="preserve">Auto-compassion. </w:t>
      </w:r>
      <w:r w:rsidRPr="00C76A36">
        <w:rPr>
          <w:rFonts w:ascii="Times New Roman" w:hAnsi="Times New Roman" w:cs="Times New Roman"/>
          <w:color w:val="000000"/>
          <w:sz w:val="24"/>
          <w:szCs w:val="24"/>
          <w:lang w:val="fr-BE"/>
        </w:rPr>
        <w:t>Comme nous l’avons vu à travers cette revue de la littérature, l’auto-objectification semble générer une série de conséquences délétères sur la santé mentale</w:t>
      </w:r>
      <w:r w:rsidR="00B717BA" w:rsidRPr="00C76A36">
        <w:rPr>
          <w:rFonts w:ascii="Times New Roman" w:hAnsi="Times New Roman" w:cs="Times New Roman"/>
          <w:color w:val="000000"/>
          <w:sz w:val="24"/>
          <w:szCs w:val="24"/>
          <w:lang w:val="fr-BE"/>
        </w:rPr>
        <w:t xml:space="preserve"> et physique</w:t>
      </w:r>
      <w:r w:rsidRPr="00C76A36">
        <w:rPr>
          <w:rFonts w:ascii="Times New Roman" w:hAnsi="Times New Roman" w:cs="Times New Roman"/>
          <w:color w:val="000000"/>
          <w:sz w:val="24"/>
          <w:szCs w:val="24"/>
          <w:lang w:val="fr-BE"/>
        </w:rPr>
        <w:t>. Actuellement, très peu d’études se sont penchées sur les processus psychologiques susceptibles d’apaiser ces conséquences négatives. A ce propos, plusieurs travaux suggèrent que la capacité à être bienveillant et compréhensif envers soi-même (l’auto-compassion ; Neff, 2003</w:t>
      </w:r>
      <w:r w:rsidR="007C10B6" w:rsidRPr="00C76A36">
        <w:rPr>
          <w:rFonts w:ascii="Times New Roman" w:hAnsi="Times New Roman" w:cs="Times New Roman"/>
          <w:color w:val="000000"/>
          <w:sz w:val="24"/>
          <w:szCs w:val="24"/>
          <w:lang w:val="fr-BE"/>
        </w:rPr>
        <w:t>b</w:t>
      </w:r>
      <w:r w:rsidRPr="00C76A36">
        <w:rPr>
          <w:rFonts w:ascii="Times New Roman" w:hAnsi="Times New Roman" w:cs="Times New Roman"/>
          <w:color w:val="000000"/>
          <w:sz w:val="24"/>
          <w:szCs w:val="24"/>
          <w:lang w:val="fr-BE"/>
        </w:rPr>
        <w:t xml:space="preserve">) pourrait constituer une stratégie de résilience efficace. </w:t>
      </w:r>
    </w:p>
    <w:p w14:paraId="5C282A08" w14:textId="4D59717F" w:rsidR="005E4ED7" w:rsidRPr="00C76A36" w:rsidRDefault="00233195">
      <w:pPr>
        <w:spacing w:line="480" w:lineRule="auto"/>
        <w:ind w:firstLine="720"/>
        <w:jc w:val="both"/>
        <w:rPr>
          <w:rFonts w:ascii="Times New Roman" w:hAnsi="Times New Roman" w:cs="Times New Roman"/>
          <w:color w:val="000000"/>
          <w:sz w:val="24"/>
          <w:szCs w:val="24"/>
        </w:rPr>
      </w:pPr>
      <w:r w:rsidRPr="00C76A36">
        <w:rPr>
          <w:rFonts w:ascii="Times New Roman" w:hAnsi="Times New Roman" w:cs="Times New Roman"/>
          <w:color w:val="000000"/>
          <w:sz w:val="24"/>
          <w:szCs w:val="24"/>
        </w:rPr>
        <w:t>L’auto-compassion - ou la compassion pour soi-même - est caractérisée par une attitude positive, bienveillante et compréhensive envers soi-même (Neff, 2003</w:t>
      </w:r>
      <w:r w:rsidR="007C10B6" w:rsidRPr="00C76A36">
        <w:rPr>
          <w:rFonts w:ascii="Times New Roman" w:hAnsi="Times New Roman" w:cs="Times New Roman"/>
          <w:color w:val="000000"/>
          <w:sz w:val="24"/>
          <w:szCs w:val="24"/>
        </w:rPr>
        <w:t>a</w:t>
      </w:r>
      <w:r w:rsidRPr="00C76A36">
        <w:rPr>
          <w:rFonts w:ascii="Times New Roman" w:hAnsi="Times New Roman" w:cs="Times New Roman"/>
          <w:color w:val="000000"/>
          <w:sz w:val="24"/>
          <w:szCs w:val="24"/>
        </w:rPr>
        <w:t xml:space="preserve">). Dans ce domaine, la littérature récente soutient l’idée qu’en désactivant le système de menace généré par l’objectification et en favorisant une restructuration cognitive positive, l’auto-compassion améliorerait la résilience émotionnelle (« capacité à faire face à une situation difficile ou génératrice de stress » : Kline &amp; Short, 1991). En ce sens, les recherches suggèrent que les individus présentant un niveau élevé d’auto-compassion s’engageraient moins dans des processus d’autosurveillance, ressentiraient moins de honte corporelle et de dépression comparés aux individus qui manifestent un faible niveau d’auto-compassion (Liss &amp; Erchull, 2015). </w:t>
      </w:r>
      <w:r w:rsidR="00116298" w:rsidRPr="00C76A36">
        <w:rPr>
          <w:rFonts w:ascii="Times New Roman" w:hAnsi="Times New Roman" w:cs="Times New Roman"/>
          <w:color w:val="000000"/>
          <w:sz w:val="24"/>
          <w:szCs w:val="24"/>
        </w:rPr>
        <w:t>En effet, Wollast, Riemer, Bernard, Leys, Kotsou et Klein (2019) ont démontré</w:t>
      </w:r>
      <w:r w:rsidR="00A9401E" w:rsidRPr="00C76A36">
        <w:rPr>
          <w:rFonts w:ascii="Times New Roman" w:hAnsi="Times New Roman" w:cs="Times New Roman"/>
          <w:color w:val="000000"/>
          <w:sz w:val="24"/>
          <w:szCs w:val="24"/>
        </w:rPr>
        <w:t xml:space="preserve"> qu’un faible niveau</w:t>
      </w:r>
      <w:r w:rsidR="006E285F" w:rsidRPr="00C76A36">
        <w:rPr>
          <w:rFonts w:ascii="Times New Roman" w:hAnsi="Times New Roman" w:cs="Times New Roman"/>
          <w:color w:val="000000"/>
          <w:sz w:val="24"/>
          <w:szCs w:val="24"/>
        </w:rPr>
        <w:t xml:space="preserve"> de</w:t>
      </w:r>
      <w:r w:rsidR="00116298" w:rsidRPr="00C76A36">
        <w:rPr>
          <w:rFonts w:ascii="Times New Roman" w:hAnsi="Times New Roman" w:cs="Times New Roman"/>
          <w:color w:val="000000"/>
          <w:sz w:val="24"/>
          <w:szCs w:val="24"/>
        </w:rPr>
        <w:t xml:space="preserve"> compassion pour soi-même </w:t>
      </w:r>
      <w:r w:rsidR="006E285F" w:rsidRPr="00C76A36">
        <w:rPr>
          <w:rFonts w:ascii="Times New Roman" w:hAnsi="Times New Roman" w:cs="Times New Roman"/>
          <w:color w:val="000000"/>
          <w:sz w:val="24"/>
          <w:szCs w:val="24"/>
        </w:rPr>
        <w:t>influençait négativement</w:t>
      </w:r>
      <w:r w:rsidR="00116298" w:rsidRPr="00C76A36">
        <w:rPr>
          <w:rFonts w:ascii="Times New Roman" w:hAnsi="Times New Roman" w:cs="Times New Roman"/>
          <w:color w:val="000000"/>
          <w:sz w:val="24"/>
          <w:szCs w:val="24"/>
        </w:rPr>
        <w:t xml:space="preserve"> l'effet de la surveillance corporelle sur la dépression et le bonheur chez les femmes</w:t>
      </w:r>
      <w:r w:rsidR="00331527" w:rsidRPr="00C76A36">
        <w:rPr>
          <w:rFonts w:ascii="Times New Roman" w:hAnsi="Times New Roman" w:cs="Times New Roman"/>
          <w:color w:val="000000"/>
          <w:sz w:val="24"/>
          <w:szCs w:val="24"/>
        </w:rPr>
        <w:t>. Plus spécifiquement,</w:t>
      </w:r>
      <w:r w:rsidR="00116298" w:rsidRPr="00C76A36">
        <w:rPr>
          <w:rFonts w:ascii="Times New Roman" w:hAnsi="Times New Roman" w:cs="Times New Roman"/>
          <w:color w:val="000000"/>
          <w:sz w:val="24"/>
          <w:szCs w:val="24"/>
        </w:rPr>
        <w:t xml:space="preserve"> </w:t>
      </w:r>
      <w:r w:rsidR="00331527" w:rsidRPr="00C76A36">
        <w:rPr>
          <w:rFonts w:ascii="Times New Roman" w:hAnsi="Times New Roman" w:cs="Times New Roman"/>
          <w:color w:val="000000"/>
          <w:sz w:val="24"/>
          <w:szCs w:val="24"/>
        </w:rPr>
        <w:t>chez l</w:t>
      </w:r>
      <w:r w:rsidR="00116298" w:rsidRPr="00C76A36">
        <w:rPr>
          <w:rFonts w:ascii="Times New Roman" w:hAnsi="Times New Roman" w:cs="Times New Roman"/>
          <w:color w:val="000000"/>
          <w:sz w:val="24"/>
          <w:szCs w:val="24"/>
        </w:rPr>
        <w:t xml:space="preserve">es femmes </w:t>
      </w:r>
      <w:r w:rsidR="00C9636C" w:rsidRPr="00C76A36">
        <w:rPr>
          <w:rFonts w:ascii="Times New Roman" w:hAnsi="Times New Roman" w:cs="Times New Roman"/>
          <w:color w:val="000000"/>
          <w:sz w:val="24"/>
          <w:szCs w:val="24"/>
        </w:rPr>
        <w:t>qui obtiennent des scores faibles d’auto-compassion</w:t>
      </w:r>
      <w:r w:rsidR="00116298" w:rsidRPr="00C76A36">
        <w:rPr>
          <w:rFonts w:ascii="Times New Roman" w:hAnsi="Times New Roman" w:cs="Times New Roman"/>
          <w:color w:val="000000"/>
          <w:sz w:val="24"/>
          <w:szCs w:val="24"/>
        </w:rPr>
        <w:t xml:space="preserve">, la surveillance corporelle </w:t>
      </w:r>
      <w:r w:rsidR="00D11E17" w:rsidRPr="00C76A36">
        <w:rPr>
          <w:rFonts w:ascii="Times New Roman" w:hAnsi="Times New Roman" w:cs="Times New Roman"/>
          <w:color w:val="000000"/>
          <w:sz w:val="24"/>
          <w:szCs w:val="24"/>
        </w:rPr>
        <w:t>détériore la perception subjective du</w:t>
      </w:r>
      <w:r w:rsidR="00116298" w:rsidRPr="00C76A36">
        <w:rPr>
          <w:rFonts w:ascii="Times New Roman" w:hAnsi="Times New Roman" w:cs="Times New Roman"/>
          <w:color w:val="000000"/>
          <w:sz w:val="24"/>
          <w:szCs w:val="24"/>
        </w:rPr>
        <w:t xml:space="preserve"> bonheur, </w:t>
      </w:r>
      <w:r w:rsidR="00331527" w:rsidRPr="00C76A36">
        <w:rPr>
          <w:rFonts w:ascii="Times New Roman" w:hAnsi="Times New Roman" w:cs="Times New Roman"/>
          <w:color w:val="000000"/>
          <w:sz w:val="24"/>
          <w:szCs w:val="24"/>
        </w:rPr>
        <w:t>et s’explique par un niveau de dépression plus élevé</w:t>
      </w:r>
      <w:r w:rsidR="00D11E17" w:rsidRPr="00C76A36">
        <w:rPr>
          <w:rFonts w:ascii="Times New Roman" w:hAnsi="Times New Roman" w:cs="Times New Roman"/>
          <w:color w:val="000000"/>
          <w:sz w:val="24"/>
          <w:szCs w:val="24"/>
        </w:rPr>
        <w:t xml:space="preserve"> (Wollast, Riemer, Bernard, et al., 2019). </w:t>
      </w:r>
      <w:r w:rsidRPr="00C76A36">
        <w:rPr>
          <w:rFonts w:ascii="Times New Roman" w:hAnsi="Times New Roman" w:cs="Times New Roman"/>
          <w:color w:val="000000"/>
          <w:sz w:val="24"/>
          <w:szCs w:val="24"/>
        </w:rPr>
        <w:t xml:space="preserve">De plus, certains auteurs ont constaté que l’auto-compassion modère l’intensité du lien entre l’image du corps et l’estime de soi chez les adolescentes (Pisitsungkagarn, Taephant, &amp; Attasaranya, 2014). Spécifiquement, la relation entre l’image du corps et l’estime de soi devient moins marquée chez les adolescentes qui ont un niveau élevé d’auto-compassion. </w:t>
      </w:r>
      <w:r w:rsidR="007F7A3F" w:rsidRPr="00C76A36">
        <w:rPr>
          <w:rFonts w:ascii="Times New Roman" w:hAnsi="Times New Roman" w:cs="Times New Roman"/>
          <w:color w:val="000000"/>
          <w:sz w:val="24"/>
          <w:szCs w:val="24"/>
        </w:rPr>
        <w:t>Dans ce même contexte</w:t>
      </w:r>
      <w:r w:rsidR="004D6EBC" w:rsidRPr="00C76A36">
        <w:rPr>
          <w:rFonts w:ascii="Times New Roman" w:hAnsi="Times New Roman" w:cs="Times New Roman"/>
          <w:color w:val="000000"/>
          <w:sz w:val="24"/>
          <w:szCs w:val="24"/>
        </w:rPr>
        <w:t>, d</w:t>
      </w:r>
      <w:r w:rsidR="0022331A" w:rsidRPr="00C76A36">
        <w:rPr>
          <w:rFonts w:ascii="Times New Roman" w:hAnsi="Times New Roman" w:cs="Times New Roman"/>
          <w:color w:val="000000"/>
          <w:sz w:val="24"/>
          <w:szCs w:val="24"/>
        </w:rPr>
        <w:t>es résultats similaires concernant l’effet bénéfique de l’auto-compassion sur l’image du corps ont été démontré</w:t>
      </w:r>
      <w:r w:rsidR="00E4292F" w:rsidRPr="00C76A36">
        <w:rPr>
          <w:rFonts w:ascii="Times New Roman" w:hAnsi="Times New Roman" w:cs="Times New Roman"/>
          <w:color w:val="000000"/>
          <w:sz w:val="24"/>
          <w:szCs w:val="24"/>
        </w:rPr>
        <w:t>s</w:t>
      </w:r>
      <w:r w:rsidR="0022331A" w:rsidRPr="00C76A36">
        <w:rPr>
          <w:rFonts w:ascii="Times New Roman" w:hAnsi="Times New Roman" w:cs="Times New Roman"/>
          <w:color w:val="000000"/>
          <w:sz w:val="24"/>
          <w:szCs w:val="24"/>
        </w:rPr>
        <w:t xml:space="preserve"> chez les hommes (Wollast, Riemer, Sarda, </w:t>
      </w:r>
      <w:r w:rsidR="004B5376">
        <w:rPr>
          <w:rFonts w:ascii="Times New Roman" w:hAnsi="Times New Roman" w:cs="Times New Roman"/>
          <w:color w:val="000000"/>
          <w:sz w:val="24"/>
          <w:szCs w:val="24"/>
        </w:rPr>
        <w:t xml:space="preserve">Wiernik, </w:t>
      </w:r>
      <w:r w:rsidR="0022331A" w:rsidRPr="00C76A36">
        <w:rPr>
          <w:rFonts w:ascii="Times New Roman" w:hAnsi="Times New Roman" w:cs="Times New Roman"/>
          <w:color w:val="000000"/>
          <w:sz w:val="24"/>
          <w:szCs w:val="24"/>
        </w:rPr>
        <w:t xml:space="preserve">&amp; Klein, 2019). </w:t>
      </w:r>
    </w:p>
    <w:p w14:paraId="3D676634" w14:textId="51C52241" w:rsidR="007430CF" w:rsidRPr="00C76A36" w:rsidRDefault="006416F6">
      <w:pPr>
        <w:spacing w:line="480" w:lineRule="auto"/>
        <w:ind w:firstLine="720"/>
        <w:jc w:val="both"/>
        <w:rPr>
          <w:rFonts w:ascii="Times New Roman" w:eastAsia="Calibri" w:hAnsi="Times New Roman" w:cs="Times New Roman"/>
          <w:sz w:val="24"/>
          <w:szCs w:val="24"/>
          <w:lang w:bidi="th-TH"/>
        </w:rPr>
      </w:pPr>
      <w:r w:rsidRPr="00C76A36">
        <w:rPr>
          <w:rFonts w:ascii="Times New Roman" w:eastAsia="Calibri" w:hAnsi="Times New Roman" w:cs="Times New Roman"/>
          <w:sz w:val="24"/>
          <w:szCs w:val="24"/>
          <w:lang w:bidi="th-TH"/>
        </w:rPr>
        <w:t>En outre</w:t>
      </w:r>
      <w:r w:rsidR="00233195" w:rsidRPr="00C76A36">
        <w:rPr>
          <w:rFonts w:ascii="Times New Roman" w:eastAsia="Calibri" w:hAnsi="Times New Roman" w:cs="Times New Roman"/>
          <w:sz w:val="24"/>
          <w:szCs w:val="24"/>
          <w:lang w:bidi="th-TH"/>
        </w:rPr>
        <w:t xml:space="preserve">, l’auto-compassion génère des effets bénéfiques sur l’image corporelle, y compris dans les milieux cliniques. Par exemple, les patients souffrant de troubles alimentaires qui ont un niveau élevé d’auto-compassion en début de traitement témoignent d’une diminution plus rapide des conséquences négatives liées à leur alimentation (Kelly, Carter, &amp; Borairi, </w:t>
      </w:r>
      <w:r w:rsidR="00721956" w:rsidRPr="00C76A36">
        <w:rPr>
          <w:rFonts w:ascii="Times New Roman" w:eastAsia="Calibri" w:hAnsi="Times New Roman" w:cs="Times New Roman"/>
          <w:sz w:val="24"/>
          <w:szCs w:val="24"/>
          <w:lang w:bidi="th-TH"/>
        </w:rPr>
        <w:t>2013</w:t>
      </w:r>
      <w:r w:rsidR="00233195" w:rsidRPr="00C76A36">
        <w:rPr>
          <w:rFonts w:ascii="Times New Roman" w:eastAsia="Calibri" w:hAnsi="Times New Roman" w:cs="Times New Roman"/>
          <w:sz w:val="24"/>
          <w:szCs w:val="24"/>
          <w:lang w:bidi="th-TH"/>
        </w:rPr>
        <w:t xml:space="preserve">). </w:t>
      </w:r>
      <w:r w:rsidRPr="00C76A36">
        <w:rPr>
          <w:rFonts w:ascii="Times New Roman" w:eastAsia="Calibri" w:hAnsi="Times New Roman" w:cs="Times New Roman"/>
          <w:sz w:val="24"/>
          <w:szCs w:val="24"/>
          <w:lang w:bidi="th-TH"/>
        </w:rPr>
        <w:t>De plus</w:t>
      </w:r>
      <w:r w:rsidR="00233195" w:rsidRPr="00C76A36">
        <w:rPr>
          <w:rFonts w:ascii="Times New Roman" w:eastAsia="Calibri" w:hAnsi="Times New Roman" w:cs="Times New Roman"/>
          <w:sz w:val="24"/>
          <w:szCs w:val="24"/>
          <w:lang w:bidi="th-TH"/>
        </w:rPr>
        <w:t xml:space="preserve">, l’auto-compassion semble jouer un rôle clef dans la relation entre l’image du corps et la détresse des femmes qui ont survécu à un cancer (Przezdziecki et al., 2012). Plus précisément, les chercheurs ont montré qu’un faible niveau d’auto-compassion est associé à un niveau élevé d’anxiété ainsi qu’à une image de soi négative chez les femmes ayant suivi un traitement complet contre le cancer (chirurgie, chimiothérapie, radiations). Récemment, certains travaux suggèrent que l’écoute d’enregistrements de séances de méditation de pleine conscience guidée et la pratique du yoga génèrent, par le biais d’une augmentation de l’auto-compassion, un impact positif sur la manière dont les femmes perçoivent leur propre corps (Albertson, Neff, &amp; Dill-Shackleford, 2014 ; Cox, Ullrich-French, Cole, &amp; D’Hondt-Taylor, 2016 ; Cox, Ullrich-French, Howe, &amp; Cole, 2017). En somme, la compassion pour soi-même semble démontrer son importance dans le mécanisme de la résilience face à l’objectification sexuelle dans notre société contaminée par l’omniprésence des représentations féminines et masculines </w:t>
      </w:r>
      <w:r w:rsidR="00233195" w:rsidRPr="00C76A36">
        <w:rPr>
          <w:rFonts w:ascii="Times New Roman" w:hAnsi="Times New Roman" w:cs="Times New Roman"/>
          <w:color w:val="000000"/>
          <w:sz w:val="24"/>
          <w:szCs w:val="24"/>
        </w:rPr>
        <w:t>objectifiant</w:t>
      </w:r>
      <w:r w:rsidR="00233195" w:rsidRPr="00C76A36">
        <w:rPr>
          <w:rFonts w:ascii="Times New Roman" w:eastAsia="Calibri" w:hAnsi="Times New Roman" w:cs="Times New Roman"/>
          <w:sz w:val="24"/>
          <w:szCs w:val="24"/>
          <w:lang w:bidi="th-TH"/>
        </w:rPr>
        <w:t>es, trompeuses et non représentatives de sa population (pour une revue détaillée, voir Wollast, 2018).</w:t>
      </w:r>
    </w:p>
    <w:p w14:paraId="60439F77" w14:textId="77777777" w:rsidR="00FF1548" w:rsidRPr="00C76A36" w:rsidRDefault="00074EFC" w:rsidP="00FF1548">
      <w:pPr>
        <w:tabs>
          <w:tab w:val="right" w:pos="9406"/>
        </w:tabs>
        <w:spacing w:line="480" w:lineRule="auto"/>
        <w:ind w:firstLine="720"/>
        <w:rPr>
          <w:rFonts w:ascii="Times New Roman" w:hAnsi="Times New Roman" w:cs="Times New Roman"/>
          <w:sz w:val="24"/>
          <w:szCs w:val="24"/>
        </w:rPr>
      </w:pPr>
      <w:r w:rsidRPr="00C76A36">
        <w:rPr>
          <w:rFonts w:ascii="Times New Roman" w:hAnsi="Times New Roman" w:cs="Times New Roman"/>
          <w:sz w:val="24"/>
          <w:szCs w:val="24"/>
        </w:rPr>
        <w:t>De manière importante</w:t>
      </w:r>
      <w:r w:rsidR="006416F6" w:rsidRPr="00C76A36">
        <w:rPr>
          <w:rFonts w:ascii="Times New Roman" w:hAnsi="Times New Roman" w:cs="Times New Roman"/>
          <w:sz w:val="24"/>
          <w:szCs w:val="24"/>
        </w:rPr>
        <w:t xml:space="preserve">, les recherches </w:t>
      </w:r>
      <w:r w:rsidR="00C955A1" w:rsidRPr="00C76A36">
        <w:rPr>
          <w:rFonts w:ascii="Times New Roman" w:hAnsi="Times New Roman" w:cs="Times New Roman"/>
          <w:sz w:val="24"/>
          <w:szCs w:val="24"/>
        </w:rPr>
        <w:t>considèrent</w:t>
      </w:r>
      <w:r w:rsidR="006416F6" w:rsidRPr="00C76A36">
        <w:rPr>
          <w:rFonts w:ascii="Times New Roman" w:hAnsi="Times New Roman" w:cs="Times New Roman"/>
          <w:sz w:val="24"/>
          <w:szCs w:val="24"/>
        </w:rPr>
        <w:t xml:space="preserve"> souvent l’auto-compassion</w:t>
      </w:r>
      <w:r w:rsidR="006416F6" w:rsidRPr="00C76A36">
        <w:rPr>
          <w:rFonts w:ascii="Times New Roman" w:hAnsi="Times New Roman" w:cs="Times New Roman"/>
          <w:b/>
          <w:sz w:val="24"/>
          <w:szCs w:val="24"/>
        </w:rPr>
        <w:t xml:space="preserve"> </w:t>
      </w:r>
      <w:r w:rsidR="006416F6" w:rsidRPr="00C76A36">
        <w:rPr>
          <w:rFonts w:ascii="Times New Roman" w:hAnsi="Times New Roman" w:cs="Times New Roman"/>
          <w:sz w:val="24"/>
          <w:szCs w:val="24"/>
        </w:rPr>
        <w:t>comme un remède miracle contre toute une série de conséquences négatives sur l’image corporelle et la santé mentale.</w:t>
      </w:r>
      <w:r w:rsidR="006416F6" w:rsidRPr="00C76A36">
        <w:rPr>
          <w:rFonts w:ascii="Times New Roman" w:hAnsi="Times New Roman" w:cs="Times New Roman"/>
          <w:b/>
          <w:sz w:val="24"/>
          <w:szCs w:val="24"/>
        </w:rPr>
        <w:t xml:space="preserve"> </w:t>
      </w:r>
      <w:r w:rsidR="006416F6" w:rsidRPr="00C76A36">
        <w:rPr>
          <w:rFonts w:ascii="Times New Roman" w:hAnsi="Times New Roman" w:cs="Times New Roman"/>
          <w:sz w:val="24"/>
          <w:szCs w:val="24"/>
        </w:rPr>
        <w:t>Pourtant, l’effet de cette variable est limité, car il n’opère qu’au niveau individuel. En effet, certaines contraintes collectives et sociales peuvent considérablement diminuer son impact. Par exemple, il serait bien insuffisant de renforcer le niveau d’auto-compassion d’une jeune fille pour qu’elle puisse plus facilement faire face aux regards concupiscents ou aux réflexions objectifiantes liés au harcèlement de rue. En d’</w:t>
      </w:r>
      <w:r w:rsidR="00C955A1" w:rsidRPr="00C76A36">
        <w:rPr>
          <w:rFonts w:ascii="Times New Roman" w:hAnsi="Times New Roman" w:cs="Times New Roman"/>
          <w:sz w:val="24"/>
          <w:szCs w:val="24"/>
        </w:rPr>
        <w:t>autres</w:t>
      </w:r>
      <w:r w:rsidR="006416F6" w:rsidRPr="00C76A36">
        <w:rPr>
          <w:rFonts w:ascii="Times New Roman" w:hAnsi="Times New Roman" w:cs="Times New Roman"/>
          <w:sz w:val="24"/>
          <w:szCs w:val="24"/>
        </w:rPr>
        <w:t xml:space="preserve"> mots, l'auto-compassion est une stratégie très personnelle qui, finalement, ne contribue pas à remettre en cause les inégalités entre les hommes et les femmes ainsi que les autres formes de discriminations</w:t>
      </w:r>
      <w:r w:rsidR="00C955A1" w:rsidRPr="00C76A36">
        <w:rPr>
          <w:rFonts w:ascii="Times New Roman" w:hAnsi="Times New Roman" w:cs="Times New Roman"/>
          <w:sz w:val="24"/>
          <w:szCs w:val="24"/>
        </w:rPr>
        <w:t xml:space="preserve"> (e.g., omniprésence des corps idéalisés, stéréotypés et sexualisés dans les médias)</w:t>
      </w:r>
      <w:r w:rsidR="006416F6" w:rsidRPr="00C76A36">
        <w:rPr>
          <w:rFonts w:ascii="Times New Roman" w:hAnsi="Times New Roman" w:cs="Times New Roman"/>
          <w:sz w:val="24"/>
          <w:szCs w:val="24"/>
        </w:rPr>
        <w:t xml:space="preserve">. Il n’en reste pas moins que les travaux </w:t>
      </w:r>
      <w:r w:rsidR="004E38B0" w:rsidRPr="00C76A36">
        <w:rPr>
          <w:rFonts w:ascii="Times New Roman" w:hAnsi="Times New Roman" w:cs="Times New Roman"/>
          <w:sz w:val="24"/>
          <w:szCs w:val="24"/>
        </w:rPr>
        <w:t>dans ce domaine</w:t>
      </w:r>
      <w:r w:rsidR="006416F6" w:rsidRPr="00C76A36">
        <w:rPr>
          <w:rFonts w:ascii="Times New Roman" w:hAnsi="Times New Roman" w:cs="Times New Roman"/>
          <w:sz w:val="24"/>
          <w:szCs w:val="24"/>
        </w:rPr>
        <w:t xml:space="preserve"> mènent à envisager que l’auto-compassion ne soit pas uniquement un trait de personnalité individuelle mais puisse devenir, à certains égards, une norme sociale</w:t>
      </w:r>
      <w:r w:rsidR="00C81C7A" w:rsidRPr="00C76A36">
        <w:rPr>
          <w:rFonts w:ascii="Times New Roman" w:hAnsi="Times New Roman" w:cs="Times New Roman"/>
          <w:sz w:val="24"/>
          <w:szCs w:val="24"/>
        </w:rPr>
        <w:t xml:space="preserve"> (e.g., </w:t>
      </w:r>
      <w:r w:rsidR="00C81C7A" w:rsidRPr="00C76A36">
        <w:rPr>
          <w:rFonts w:ascii="Times New Roman" w:hAnsi="Times New Roman" w:cs="Times New Roman"/>
          <w:i/>
          <w:sz w:val="24"/>
          <w:szCs w:val="24"/>
        </w:rPr>
        <w:t>culture de l’acceptation</w:t>
      </w:r>
      <w:r w:rsidR="00C81C7A" w:rsidRPr="00C76A36">
        <w:rPr>
          <w:rFonts w:ascii="Times New Roman" w:hAnsi="Times New Roman" w:cs="Times New Roman"/>
          <w:sz w:val="24"/>
          <w:szCs w:val="24"/>
        </w:rPr>
        <w:t>)</w:t>
      </w:r>
      <w:r w:rsidR="006416F6" w:rsidRPr="00C76A36">
        <w:rPr>
          <w:rFonts w:ascii="Times New Roman" w:hAnsi="Times New Roman" w:cs="Times New Roman"/>
          <w:sz w:val="24"/>
          <w:szCs w:val="24"/>
        </w:rPr>
        <w:t>.</w:t>
      </w:r>
      <w:r w:rsidR="004E38B0" w:rsidRPr="00C76A36">
        <w:rPr>
          <w:rFonts w:ascii="Times New Roman" w:hAnsi="Times New Roman" w:cs="Times New Roman"/>
          <w:sz w:val="24"/>
          <w:szCs w:val="24"/>
        </w:rPr>
        <w:t xml:space="preserve"> En effet</w:t>
      </w:r>
      <w:r w:rsidR="006416F6" w:rsidRPr="00C76A36">
        <w:rPr>
          <w:rFonts w:ascii="Times New Roman" w:hAnsi="Times New Roman" w:cs="Times New Roman"/>
          <w:sz w:val="24"/>
          <w:szCs w:val="24"/>
        </w:rPr>
        <w:t xml:space="preserve">, on sait que dans d’autres domaines, des initiatives visant à transformer les normes sociales, concernant l’image du corps notamment, se sont avérées efficaces (Yager &amp; O’Dea, 2008). </w:t>
      </w:r>
    </w:p>
    <w:p w14:paraId="42C8B55A" w14:textId="47609BBE" w:rsidR="007430CF" w:rsidRPr="00C76A36" w:rsidRDefault="00233195" w:rsidP="00FF1548">
      <w:pPr>
        <w:tabs>
          <w:tab w:val="right" w:pos="9406"/>
        </w:tabs>
        <w:spacing w:line="480" w:lineRule="auto"/>
        <w:ind w:firstLine="720"/>
      </w:pPr>
      <w:r w:rsidRPr="00C76A36">
        <w:rPr>
          <w:rFonts w:ascii="Times New Roman" w:hAnsi="Times New Roman" w:cs="Times New Roman"/>
          <w:b/>
          <w:color w:val="000000"/>
          <w:sz w:val="24"/>
          <w:szCs w:val="24"/>
          <w:lang w:val="fr-BE"/>
        </w:rPr>
        <w:t xml:space="preserve">Caractéristiques socio-démographiques. </w:t>
      </w:r>
      <w:r w:rsidRPr="00C76A36">
        <w:rPr>
          <w:rFonts w:ascii="Times New Roman" w:hAnsi="Times New Roman" w:cs="Times New Roman"/>
          <w:color w:val="000000"/>
          <w:sz w:val="24"/>
          <w:szCs w:val="24"/>
          <w:lang w:val="fr-BE"/>
        </w:rPr>
        <w:t>Différentes études mettent en évidence l’influence de l’âge et de l’orientation sexuelle sur l’auto-objectification (cf. Calogero, 2012). En effet, certaines études suggèrent que l’auto-objectification, la surveillance du corps, l’anxiété liée à l’apparence physique et les troubles alimentaires diminuent avec l’âge (Tiggemann &amp; Lynch, 2001). On constate également que l’exposition à des images objectifiantes génère de l’autosurveillance ainsi que de la honte corporelle chez les adolescents (Tiggemann &amp; Pickering, 1996) ainsi que chez les jeunes filles de 5 à 8 ans (Dohnt &amp; Tiggemann, 2006). D’autres chercheurs ont mis en évidence que l’auto-objectification était également ressentie différemment en fonction de l’orientation sexuelle (Martins, Tiggemann, &amp; Kirkbride, 2007</w:t>
      </w:r>
      <w:r w:rsidR="00A92ADA" w:rsidRPr="00C76A36">
        <w:rPr>
          <w:rFonts w:ascii="Times New Roman" w:hAnsi="Times New Roman" w:cs="Times New Roman"/>
          <w:color w:val="000000"/>
          <w:sz w:val="24"/>
          <w:szCs w:val="24"/>
          <w:lang w:val="fr-BE"/>
        </w:rPr>
        <w:t xml:space="preserve"> ; </w:t>
      </w:r>
      <w:r w:rsidR="00A92ADA" w:rsidRPr="00C76A36">
        <w:rPr>
          <w:rFonts w:ascii="Times New Roman" w:hAnsi="Times New Roman" w:cs="Times New Roman"/>
          <w:bCs/>
          <w:color w:val="000000"/>
          <w:sz w:val="24"/>
          <w:szCs w:val="24"/>
          <w:lang w:val="fr-BE" w:eastAsia="fr-FR"/>
        </w:rPr>
        <w:t>Tiggemann, Martins, &amp; Kirkbride, 2007</w:t>
      </w:r>
      <w:r w:rsidRPr="00C76A36">
        <w:rPr>
          <w:rFonts w:ascii="Times New Roman" w:hAnsi="Times New Roman" w:cs="Times New Roman"/>
          <w:color w:val="000000"/>
          <w:sz w:val="24"/>
          <w:szCs w:val="24"/>
          <w:lang w:val="fr-BE"/>
        </w:rPr>
        <w:t xml:space="preserve">). Par exemple, Kozak, Frankenhauser et Roberts (2009) ont observé que des hommes homosexuels s’auto-objectifient et objectifient davantage autrui que des hommes hétérosexuels. Dans la même veine, les recherches ont montré que les femmes lesbiennes étaient également </w:t>
      </w:r>
      <w:r w:rsidR="009443A9" w:rsidRPr="00C76A36">
        <w:rPr>
          <w:rFonts w:ascii="Times New Roman" w:hAnsi="Times New Roman" w:cs="Times New Roman"/>
          <w:color w:val="000000"/>
          <w:sz w:val="24"/>
          <w:szCs w:val="24"/>
          <w:lang w:val="fr-BE"/>
        </w:rPr>
        <w:t>touchées</w:t>
      </w:r>
      <w:r w:rsidRPr="00C76A36">
        <w:rPr>
          <w:rFonts w:ascii="Times New Roman" w:hAnsi="Times New Roman" w:cs="Times New Roman"/>
          <w:color w:val="000000"/>
          <w:sz w:val="24"/>
          <w:szCs w:val="24"/>
          <w:lang w:val="fr-BE"/>
        </w:rPr>
        <w:t xml:space="preserve"> par les phénomènes d’auto-objectification, d’autosurveillance, de honte corporelle, d’internalisation de l’idéal de minceur ou encore des troubles alimentaires (Hill &amp; Fischer, 2008 ; Kozee et al., 2007 ; Kozee &amp; Tylka, 2006 ; Moradi, Dirks, &amp; Matteson, 2005).</w:t>
      </w:r>
    </w:p>
    <w:p w14:paraId="28E21D15" w14:textId="1228F4EF" w:rsidR="007430CF" w:rsidRPr="00C76A36" w:rsidRDefault="00233195">
      <w:pPr>
        <w:pStyle w:val="Paragraphedeliste"/>
        <w:spacing w:line="480" w:lineRule="auto"/>
        <w:ind w:left="0"/>
      </w:pPr>
      <w:r w:rsidRPr="00C76A36">
        <w:rPr>
          <w:rFonts w:ascii="Times New Roman" w:hAnsi="Times New Roman"/>
          <w:b/>
          <w:sz w:val="24"/>
          <w:szCs w:val="24"/>
        </w:rPr>
        <w:t>Limites</w:t>
      </w:r>
    </w:p>
    <w:p w14:paraId="05826AE0" w14:textId="77777777" w:rsidR="007430CF" w:rsidRPr="00C76A36" w:rsidRDefault="00233195" w:rsidP="00A42168">
      <w:pPr>
        <w:pStyle w:val="Paragraphedeliste"/>
        <w:spacing w:line="480" w:lineRule="auto"/>
        <w:ind w:left="0" w:firstLine="720"/>
      </w:pPr>
      <w:r w:rsidRPr="00C76A36">
        <w:rPr>
          <w:rFonts w:ascii="Times New Roman" w:hAnsi="Times New Roman"/>
          <w:sz w:val="24"/>
          <w:szCs w:val="24"/>
        </w:rPr>
        <w:t xml:space="preserve">Cette section reprend les critiques majeures émises à l’encontre de la théorie actuelle et concerne principalement la représentativité des échantillonnages, le manque de comparaisons interculturelles ainsi que les problèmes liés à l’opérationnalisation des mesures. </w:t>
      </w:r>
    </w:p>
    <w:p w14:paraId="774AC859" w14:textId="07201E39" w:rsidR="007430CF" w:rsidRPr="00C76A36" w:rsidRDefault="00233195">
      <w:pPr>
        <w:spacing w:line="480" w:lineRule="auto"/>
        <w:ind w:firstLine="720"/>
        <w:jc w:val="both"/>
      </w:pPr>
      <w:r w:rsidRPr="00C76A36">
        <w:rPr>
          <w:rFonts w:ascii="Times New Roman" w:eastAsia="Calibri" w:hAnsi="Times New Roman" w:cs="Times New Roman"/>
          <w:b/>
          <w:bCs/>
          <w:sz w:val="24"/>
          <w:szCs w:val="24"/>
          <w:lang w:val="fr-BE" w:bidi="th-TH"/>
        </w:rPr>
        <w:t xml:space="preserve">Représentativité des échantillonnages. </w:t>
      </w:r>
      <w:r w:rsidRPr="00C76A36">
        <w:rPr>
          <w:rFonts w:ascii="Times New Roman" w:eastAsia="Calibri" w:hAnsi="Times New Roman" w:cs="Times New Roman"/>
          <w:bCs/>
          <w:sz w:val="24"/>
          <w:szCs w:val="24"/>
          <w:lang w:val="fr-BE" w:bidi="th-TH"/>
        </w:rPr>
        <w:t>La grande majorité des études empiriques dans le domaine de l’objectification se sont focalisées sur des populations de femmes hétérosexuelles blanches occidentales</w:t>
      </w:r>
      <w:r w:rsidR="004D6639" w:rsidRPr="00C76A36">
        <w:rPr>
          <w:rFonts w:ascii="Times New Roman" w:eastAsia="Calibri" w:hAnsi="Times New Roman" w:cs="Times New Roman"/>
          <w:bCs/>
          <w:sz w:val="24"/>
          <w:szCs w:val="24"/>
          <w:lang w:val="fr-BE" w:bidi="th-TH"/>
        </w:rPr>
        <w:t>, souvent</w:t>
      </w:r>
      <w:r w:rsidRPr="00C76A36">
        <w:rPr>
          <w:rFonts w:ascii="Times New Roman" w:eastAsia="Calibri" w:hAnsi="Times New Roman" w:cs="Times New Roman"/>
          <w:bCs/>
          <w:sz w:val="24"/>
          <w:szCs w:val="24"/>
          <w:lang w:val="fr-BE" w:bidi="th-TH"/>
        </w:rPr>
        <w:t xml:space="preserve"> étudiantes en psychologie. En 2008, Moradi et Huang constataient que 75 % des études dans ce domaine ont été menées sur des femmes américaines, ce qui représente seulement 2.2 % de la population mondiale. Suite à ces observations, nous constatons une expansion de la littérature dans les groupes spécifiques, basés sur l’orientation sexuelle, la culture, l’âge, la langue, la religion, le statut socio-économique et </w:t>
      </w:r>
      <w:r w:rsidR="00553A0B" w:rsidRPr="00C76A36">
        <w:rPr>
          <w:rFonts w:ascii="Times New Roman" w:eastAsia="Calibri" w:hAnsi="Times New Roman" w:cs="Times New Roman"/>
          <w:bCs/>
          <w:sz w:val="24"/>
          <w:szCs w:val="24"/>
          <w:lang w:val="fr-BE" w:bidi="th-TH"/>
        </w:rPr>
        <w:t>l’état civil</w:t>
      </w:r>
      <w:r w:rsidRPr="00C76A36">
        <w:rPr>
          <w:rFonts w:ascii="Times New Roman" w:eastAsia="Calibri" w:hAnsi="Times New Roman" w:cs="Times New Roman"/>
          <w:bCs/>
          <w:sz w:val="24"/>
          <w:szCs w:val="24"/>
          <w:lang w:val="fr-BE" w:bidi="th-TH"/>
        </w:rPr>
        <w:t xml:space="preserve">, la ville de résidence, l’origine des parents et le genre. Cependant, le pourcentage de recherches effectuées dans des contextes particuliers reste très faible. Par conséquent, si l’on veut </w:t>
      </w:r>
      <w:r w:rsidR="00553A0B" w:rsidRPr="00C76A36">
        <w:rPr>
          <w:rFonts w:ascii="Times New Roman" w:eastAsia="Calibri" w:hAnsi="Times New Roman" w:cs="Times New Roman"/>
          <w:bCs/>
          <w:sz w:val="24"/>
          <w:szCs w:val="24"/>
          <w:lang w:val="fr-BE" w:bidi="th-TH"/>
        </w:rPr>
        <w:t>dégager</w:t>
      </w:r>
      <w:r w:rsidRPr="00C76A36">
        <w:rPr>
          <w:rFonts w:ascii="Times New Roman" w:eastAsia="Calibri" w:hAnsi="Times New Roman" w:cs="Times New Roman"/>
          <w:bCs/>
          <w:sz w:val="24"/>
          <w:szCs w:val="24"/>
          <w:lang w:val="fr-BE" w:bidi="th-TH"/>
        </w:rPr>
        <w:t xml:space="preserve"> une vision représentative et approfondie des mécanismes liés à l’objectification, l’étude de ce phénomène dans des populations sous-représentées au regard du constat de Moradi et Huang reste minoritaire. </w:t>
      </w:r>
    </w:p>
    <w:p w14:paraId="0AF4E849" w14:textId="7196C2D9" w:rsidR="007430CF" w:rsidRPr="00C76A36" w:rsidRDefault="00233195">
      <w:pPr>
        <w:spacing w:line="480" w:lineRule="auto"/>
        <w:ind w:firstLine="720"/>
        <w:jc w:val="both"/>
        <w:rPr>
          <w:rFonts w:ascii="Times New Roman" w:eastAsia="Calibri" w:hAnsi="Times New Roman" w:cs="Times New Roman"/>
          <w:bCs/>
          <w:sz w:val="24"/>
          <w:szCs w:val="24"/>
          <w:lang w:val="fr-BE" w:bidi="th-TH"/>
        </w:rPr>
      </w:pPr>
      <w:r w:rsidRPr="00C76A36">
        <w:rPr>
          <w:rFonts w:ascii="Times New Roman" w:eastAsia="Calibri" w:hAnsi="Times New Roman" w:cs="Times New Roman"/>
          <w:bCs/>
          <w:sz w:val="24"/>
          <w:szCs w:val="24"/>
          <w:lang w:val="fr-BE" w:bidi="th-TH"/>
        </w:rPr>
        <w:t>A cet égard, rares sont les études effectuant des comparaisons interculturelles (</w:t>
      </w:r>
      <w:r w:rsidRPr="00C76A36">
        <w:rPr>
          <w:rFonts w:ascii="Times New Roman" w:eastAsia="Calibri" w:hAnsi="Times New Roman" w:cs="Times New Roman"/>
          <w:bCs/>
          <w:i/>
          <w:sz w:val="24"/>
          <w:szCs w:val="24"/>
          <w:lang w:val="fr-BE" w:bidi="th-TH"/>
        </w:rPr>
        <w:t>p. ex.</w:t>
      </w:r>
      <w:r w:rsidRPr="00C76A36">
        <w:rPr>
          <w:rFonts w:ascii="Times New Roman" w:eastAsia="Calibri" w:hAnsi="Times New Roman" w:cs="Times New Roman"/>
          <w:bCs/>
          <w:sz w:val="24"/>
          <w:szCs w:val="24"/>
          <w:lang w:val="fr-BE" w:bidi="th-TH"/>
        </w:rPr>
        <w:t>, Loughnan et al., 2015 ; Wollast</w:t>
      </w:r>
      <w:r w:rsidR="00F07AB5" w:rsidRPr="00C76A36">
        <w:rPr>
          <w:rFonts w:ascii="Times New Roman" w:eastAsia="Calibri" w:hAnsi="Times New Roman" w:cs="Times New Roman"/>
          <w:bCs/>
          <w:sz w:val="24"/>
          <w:szCs w:val="24"/>
          <w:lang w:val="fr-BE" w:bidi="th-TH"/>
        </w:rPr>
        <w:t>, Coertjens, Bernard, &amp; Klein</w:t>
      </w:r>
      <w:r w:rsidRPr="00C76A36">
        <w:rPr>
          <w:rFonts w:ascii="Times New Roman" w:eastAsia="Calibri" w:hAnsi="Times New Roman" w:cs="Times New Roman"/>
          <w:bCs/>
          <w:sz w:val="24"/>
          <w:szCs w:val="24"/>
          <w:lang w:val="fr-BE" w:bidi="th-TH"/>
        </w:rPr>
        <w:t>, 201</w:t>
      </w:r>
      <w:r w:rsidR="004B1423" w:rsidRPr="00C76A36">
        <w:rPr>
          <w:rFonts w:ascii="Times New Roman" w:eastAsia="Calibri" w:hAnsi="Times New Roman" w:cs="Times New Roman"/>
          <w:bCs/>
          <w:sz w:val="24"/>
          <w:szCs w:val="24"/>
          <w:lang w:val="fr-BE" w:bidi="th-TH"/>
        </w:rPr>
        <w:t>9</w:t>
      </w:r>
      <w:r w:rsidRPr="00C76A36">
        <w:rPr>
          <w:rFonts w:ascii="Times New Roman" w:eastAsia="Calibri" w:hAnsi="Times New Roman" w:cs="Times New Roman"/>
          <w:bCs/>
          <w:sz w:val="24"/>
          <w:szCs w:val="24"/>
          <w:lang w:val="fr-BE" w:bidi="th-TH"/>
        </w:rPr>
        <w:t>). Or, identifier les facteurs qui expliquent ces différences culturelles permettrait de renforcer la théorie de l’objectification en permettant d’identifier les mécanismes intervenant dans le phénomène d’objectification et ses conséquences sur le bien-être.</w:t>
      </w:r>
    </w:p>
    <w:p w14:paraId="707FE600" w14:textId="7E2F307F" w:rsidR="007430CF" w:rsidRPr="00C76A36" w:rsidRDefault="00233195">
      <w:pPr>
        <w:spacing w:line="480" w:lineRule="auto"/>
        <w:ind w:firstLine="720"/>
        <w:jc w:val="both"/>
      </w:pPr>
      <w:r w:rsidRPr="00C76A36">
        <w:rPr>
          <w:rFonts w:ascii="Times New Roman" w:hAnsi="Times New Roman" w:cs="Times New Roman"/>
          <w:b/>
          <w:sz w:val="24"/>
          <w:szCs w:val="24"/>
        </w:rPr>
        <w:t xml:space="preserve">Opérationnalisation et mesures. </w:t>
      </w:r>
      <w:r w:rsidRPr="00C76A36">
        <w:rPr>
          <w:rFonts w:ascii="Times New Roman" w:hAnsi="Times New Roman" w:cs="Times New Roman"/>
          <w:sz w:val="24"/>
          <w:szCs w:val="24"/>
        </w:rPr>
        <w:t>En psychologie sociale,</w:t>
      </w:r>
      <w:r w:rsidRPr="00C76A36">
        <w:rPr>
          <w:rFonts w:ascii="Times New Roman" w:hAnsi="Times New Roman" w:cs="Times New Roman"/>
          <w:b/>
          <w:sz w:val="24"/>
          <w:szCs w:val="24"/>
        </w:rPr>
        <w:t xml:space="preserve"> </w:t>
      </w:r>
      <w:r w:rsidRPr="00C76A36">
        <w:rPr>
          <w:rFonts w:ascii="Times New Roman" w:hAnsi="Times New Roman" w:cs="Times New Roman"/>
          <w:sz w:val="24"/>
          <w:szCs w:val="24"/>
        </w:rPr>
        <w:t xml:space="preserve">l’approche quantitative via le questionnaire d’auto-objectification (Self-objectification Questionnaire, </w:t>
      </w:r>
      <w:r w:rsidR="0090496F" w:rsidRPr="00C76A36">
        <w:rPr>
          <w:rFonts w:ascii="Times New Roman" w:hAnsi="Times New Roman" w:cs="Times New Roman"/>
          <w:sz w:val="24"/>
          <w:szCs w:val="24"/>
        </w:rPr>
        <w:t>Fredrickson et al., 1998</w:t>
      </w:r>
      <w:r w:rsidRPr="00C76A36">
        <w:rPr>
          <w:rFonts w:ascii="Times New Roman" w:hAnsi="Times New Roman" w:cs="Times New Roman"/>
          <w:sz w:val="24"/>
          <w:szCs w:val="24"/>
        </w:rPr>
        <w:t>) est la plus communément utilisée pour étudier le phénomène d’</w:t>
      </w:r>
      <w:r w:rsidR="00A33FF3" w:rsidRPr="00C76A36">
        <w:rPr>
          <w:rFonts w:ascii="Times New Roman" w:hAnsi="Times New Roman" w:cs="Times New Roman"/>
          <w:sz w:val="24"/>
          <w:szCs w:val="24"/>
        </w:rPr>
        <w:t>auto-</w:t>
      </w:r>
      <w:r w:rsidRPr="00C76A36">
        <w:rPr>
          <w:rFonts w:ascii="Times New Roman" w:hAnsi="Times New Roman" w:cs="Times New Roman"/>
          <w:sz w:val="24"/>
          <w:szCs w:val="24"/>
        </w:rPr>
        <w:t xml:space="preserve">objectification. Plus spécifiquement, les participants y sont invités à classer par ordre d’importance dix attributs corporels dans la façon dont ils perçoivent leur apparence physique. La première moitié des attributs sont observables (poids, avoir des muscles sculptés/fermes, mensurations [poitrine, taille…], sex-appeal et charme) et la seconde moitié correspond à des attributs non observables (coordination physique [agilité, souplesse], santé, force, niveau d’endurance, condition physique). Plus le participant accorde d’importance aux attributs visibles, plus son score d’auto-objectification est élevé. </w:t>
      </w:r>
    </w:p>
    <w:p w14:paraId="58DBC958" w14:textId="38345C5F" w:rsidR="008F6FFA" w:rsidRPr="00C76A36" w:rsidRDefault="00233195">
      <w:pPr>
        <w:tabs>
          <w:tab w:val="right" w:pos="9406"/>
        </w:tabs>
        <w:spacing w:line="480" w:lineRule="auto"/>
        <w:ind w:firstLine="720"/>
        <w:jc w:val="both"/>
        <w:rPr>
          <w:rFonts w:ascii="Times New Roman" w:hAnsi="Times New Roman" w:cs="Times New Roman"/>
          <w:sz w:val="24"/>
          <w:szCs w:val="24"/>
        </w:rPr>
      </w:pPr>
      <w:r w:rsidRPr="00C76A36">
        <w:rPr>
          <w:rFonts w:ascii="Times New Roman" w:hAnsi="Times New Roman" w:cs="Times New Roman"/>
          <w:sz w:val="24"/>
          <w:szCs w:val="24"/>
        </w:rPr>
        <w:t xml:space="preserve">Bien que très répandue dans ce domaine, cette mesure n’est pas sans limites. </w:t>
      </w:r>
      <w:r w:rsidR="008F6FFA" w:rsidRPr="00C76A36">
        <w:rPr>
          <w:rFonts w:ascii="Times New Roman" w:hAnsi="Times New Roman" w:cs="Times New Roman"/>
          <w:sz w:val="24"/>
          <w:szCs w:val="24"/>
        </w:rPr>
        <w:t>En effet</w:t>
      </w:r>
      <w:r w:rsidRPr="00C76A36">
        <w:rPr>
          <w:rFonts w:ascii="Times New Roman" w:hAnsi="Times New Roman" w:cs="Times New Roman"/>
          <w:sz w:val="24"/>
          <w:szCs w:val="24"/>
        </w:rPr>
        <w:t>, ce questionnaire a été construit en accord avec les idéaux de beauté occidentaux et oriente les items sur les standards de beauté de la société américaine (</w:t>
      </w:r>
      <w:r w:rsidRPr="00C76A36">
        <w:rPr>
          <w:rFonts w:ascii="Times New Roman" w:hAnsi="Times New Roman" w:cs="Times New Roman"/>
          <w:i/>
          <w:sz w:val="24"/>
          <w:szCs w:val="24"/>
        </w:rPr>
        <w:t>p. ex.</w:t>
      </w:r>
      <w:r w:rsidRPr="00C76A36">
        <w:rPr>
          <w:rFonts w:ascii="Times New Roman" w:hAnsi="Times New Roman" w:cs="Times New Roman"/>
          <w:sz w:val="24"/>
          <w:szCs w:val="24"/>
        </w:rPr>
        <w:t xml:space="preserve">, idéal de minceur et de musculature). Or, il est bien établi que d’autres attributs peuvent également jouer un rôle dans la manière dont les hommes et les femmes perçoivent leur propre corps. C’est le cas notamment de la couleur de peau (voir Buchanan, Fischer, Tokar, &amp; Yoder, 2008 pour une revue), mais aussi des rides, des cheveux blancs, des cicatrices, etc. </w:t>
      </w:r>
    </w:p>
    <w:p w14:paraId="33C003FD" w14:textId="2266EB7F" w:rsidR="00760E8C" w:rsidRPr="00C76A36" w:rsidRDefault="008F6FFA" w:rsidP="00606036">
      <w:pPr>
        <w:spacing w:line="480" w:lineRule="auto"/>
        <w:ind w:firstLine="720"/>
        <w:rPr>
          <w:rFonts w:ascii="Times New Roman" w:hAnsi="Times New Roman" w:cs="Times New Roman"/>
          <w:b/>
          <w:strike/>
          <w:sz w:val="24"/>
          <w:szCs w:val="24"/>
        </w:rPr>
      </w:pPr>
      <w:r w:rsidRPr="00C76A36">
        <w:rPr>
          <w:rFonts w:ascii="Times New Roman" w:hAnsi="Times New Roman" w:cs="Times New Roman"/>
          <w:sz w:val="24"/>
          <w:szCs w:val="24"/>
        </w:rPr>
        <w:t>En outre</w:t>
      </w:r>
      <w:r w:rsidR="00233195" w:rsidRPr="00C76A36">
        <w:rPr>
          <w:rFonts w:ascii="Times New Roman" w:hAnsi="Times New Roman" w:cs="Times New Roman"/>
          <w:sz w:val="24"/>
          <w:szCs w:val="24"/>
        </w:rPr>
        <w:t>,</w:t>
      </w:r>
      <w:r w:rsidR="00D20B13" w:rsidRPr="00C76A36">
        <w:rPr>
          <w:rFonts w:ascii="Times New Roman" w:hAnsi="Times New Roman" w:cs="Times New Roman"/>
          <w:sz w:val="24"/>
          <w:szCs w:val="24"/>
        </w:rPr>
        <w:t xml:space="preserve"> les mesures les plus </w:t>
      </w:r>
      <w:r w:rsidRPr="00C76A36">
        <w:rPr>
          <w:rFonts w:ascii="Times New Roman" w:hAnsi="Times New Roman" w:cs="Times New Roman"/>
          <w:sz w:val="24"/>
          <w:szCs w:val="24"/>
        </w:rPr>
        <w:t>fréquemment</w:t>
      </w:r>
      <w:r w:rsidR="00D20B13" w:rsidRPr="00C76A36">
        <w:rPr>
          <w:rFonts w:ascii="Times New Roman" w:hAnsi="Times New Roman" w:cs="Times New Roman"/>
          <w:sz w:val="24"/>
          <w:szCs w:val="24"/>
        </w:rPr>
        <w:t xml:space="preserve"> utilisées pour étudier le phénomène d’auto-objectification ne sont pas sans limites. En effet, </w:t>
      </w:r>
      <w:r w:rsidR="00233195" w:rsidRPr="00C76A36">
        <w:rPr>
          <w:rFonts w:ascii="Times New Roman" w:hAnsi="Times New Roman" w:cs="Times New Roman"/>
          <w:sz w:val="24"/>
          <w:szCs w:val="24"/>
        </w:rPr>
        <w:t>il n’est pas rare de trouver des biais de genre dans les échelles mesurant les conséquences délétères. Par exemple, trois items sur huit pour l’échelle de honte corporelle (McKinley &amp; Hyde, 1996) se focalisent sur le poids alors qu’aucun item ne pose la question de la taille des muscles.</w:t>
      </w:r>
      <w:r w:rsidR="00D20B13" w:rsidRPr="00C76A36">
        <w:rPr>
          <w:rFonts w:ascii="Times New Roman" w:hAnsi="Times New Roman" w:cs="Times New Roman"/>
          <w:sz w:val="24"/>
          <w:szCs w:val="24"/>
        </w:rPr>
        <w:t xml:space="preserve"> </w:t>
      </w:r>
      <w:r w:rsidR="00233195" w:rsidRPr="00C76A36">
        <w:rPr>
          <w:rFonts w:ascii="Times New Roman" w:hAnsi="Times New Roman" w:cs="Times New Roman"/>
          <w:sz w:val="24"/>
          <w:szCs w:val="24"/>
        </w:rPr>
        <w:t xml:space="preserve">Par conséquent, ceci pourrait expliquer pourquoi les femmes rapportent souvent des scores de honte corporelle plus élevés que les hommes (cf. Idéal de minceur vs. Idéal de musculature). </w:t>
      </w:r>
      <w:r w:rsidR="00E82DE3" w:rsidRPr="00C76A36">
        <w:rPr>
          <w:rFonts w:ascii="Times New Roman" w:hAnsi="Times New Roman" w:cs="Times New Roman"/>
          <w:sz w:val="24"/>
          <w:szCs w:val="24"/>
        </w:rPr>
        <w:t>Par ailleurs</w:t>
      </w:r>
      <w:r w:rsidR="00D20B13" w:rsidRPr="00C76A36">
        <w:rPr>
          <w:rFonts w:ascii="Times New Roman" w:hAnsi="Times New Roman" w:cs="Times New Roman"/>
          <w:sz w:val="24"/>
          <w:szCs w:val="24"/>
        </w:rPr>
        <w:t xml:space="preserve">, </w:t>
      </w:r>
      <w:r w:rsidR="005A4DD7" w:rsidRPr="00C76A36">
        <w:rPr>
          <w:rFonts w:ascii="Times New Roman" w:hAnsi="Times New Roman" w:cs="Times New Roman"/>
          <w:sz w:val="24"/>
          <w:szCs w:val="24"/>
        </w:rPr>
        <w:t>les chercheuses considèrent d’un point de vue théorique que la surveillance corporelle conduit à la honte corporelle. Or, une position alternative pourrait être envisagée à savoir que la honte corporelle pousse à la surveillance du corps.</w:t>
      </w:r>
      <w:r w:rsidR="00E82DE3" w:rsidRPr="00C76A36">
        <w:rPr>
          <w:rFonts w:ascii="Times New Roman" w:hAnsi="Times New Roman" w:cs="Times New Roman"/>
          <w:sz w:val="24"/>
          <w:szCs w:val="24"/>
        </w:rPr>
        <w:t xml:space="preserve"> </w:t>
      </w:r>
      <w:bookmarkStart w:id="8" w:name="_Hlk1216528"/>
      <w:r w:rsidR="00E82DE3" w:rsidRPr="00C76A36">
        <w:rPr>
          <w:rFonts w:ascii="Times New Roman" w:hAnsi="Times New Roman" w:cs="Times New Roman"/>
          <w:sz w:val="24"/>
          <w:szCs w:val="24"/>
        </w:rPr>
        <w:t xml:space="preserve">Ceci questionne </w:t>
      </w:r>
      <w:r w:rsidR="00F84125" w:rsidRPr="00C76A36">
        <w:rPr>
          <w:rFonts w:ascii="Times New Roman" w:hAnsi="Times New Roman" w:cs="Times New Roman"/>
          <w:sz w:val="24"/>
          <w:szCs w:val="24"/>
        </w:rPr>
        <w:t>la validité du modèle théorique proposé sur base de la</w:t>
      </w:r>
      <w:r w:rsidR="00E82DE3" w:rsidRPr="00C76A36">
        <w:rPr>
          <w:rFonts w:ascii="Times New Roman" w:hAnsi="Times New Roman" w:cs="Times New Roman"/>
          <w:sz w:val="24"/>
          <w:szCs w:val="24"/>
        </w:rPr>
        <w:t xml:space="preserve"> causalité</w:t>
      </w:r>
      <w:r w:rsidR="00F84125" w:rsidRPr="00C76A36">
        <w:rPr>
          <w:rFonts w:ascii="Times New Roman" w:hAnsi="Times New Roman" w:cs="Times New Roman"/>
          <w:sz w:val="24"/>
          <w:szCs w:val="24"/>
        </w:rPr>
        <w:t xml:space="preserve"> des variables utilisées</w:t>
      </w:r>
      <w:r w:rsidR="00E82DE3" w:rsidRPr="00C76A36">
        <w:rPr>
          <w:rFonts w:ascii="Times New Roman" w:hAnsi="Times New Roman" w:cs="Times New Roman"/>
          <w:sz w:val="24"/>
          <w:szCs w:val="24"/>
        </w:rPr>
        <w:t>.</w:t>
      </w:r>
      <w:r w:rsidR="005A4DD7" w:rsidRPr="00C76A36">
        <w:rPr>
          <w:rFonts w:ascii="Times New Roman" w:hAnsi="Times New Roman" w:cs="Times New Roman"/>
          <w:sz w:val="24"/>
          <w:szCs w:val="24"/>
        </w:rPr>
        <w:t xml:space="preserve"> </w:t>
      </w:r>
      <w:bookmarkEnd w:id="8"/>
      <w:r w:rsidR="005A4DD7" w:rsidRPr="00C76A36">
        <w:rPr>
          <w:rFonts w:ascii="Times New Roman" w:hAnsi="Times New Roman" w:cs="Times New Roman"/>
          <w:sz w:val="24"/>
          <w:szCs w:val="24"/>
        </w:rPr>
        <w:t xml:space="preserve">Enfin, bien que l’étude des différences culturelles soit </w:t>
      </w:r>
      <w:r w:rsidR="002C0B48" w:rsidRPr="00C76A36">
        <w:rPr>
          <w:rFonts w:ascii="Times New Roman" w:hAnsi="Times New Roman" w:cs="Times New Roman"/>
          <w:sz w:val="24"/>
          <w:szCs w:val="24"/>
        </w:rPr>
        <w:t>en pleine expansion</w:t>
      </w:r>
      <w:r w:rsidR="005A4DD7" w:rsidRPr="00C76A36">
        <w:rPr>
          <w:rFonts w:ascii="Times New Roman" w:hAnsi="Times New Roman" w:cs="Times New Roman"/>
          <w:sz w:val="24"/>
          <w:szCs w:val="24"/>
        </w:rPr>
        <w:t>, l’interprétation d</w:t>
      </w:r>
      <w:r w:rsidR="00DD10D8" w:rsidRPr="00C76A36">
        <w:rPr>
          <w:rFonts w:ascii="Times New Roman" w:hAnsi="Times New Roman" w:cs="Times New Roman"/>
          <w:sz w:val="24"/>
          <w:szCs w:val="24"/>
        </w:rPr>
        <w:t>u sens des</w:t>
      </w:r>
      <w:r w:rsidR="005A4DD7" w:rsidRPr="00C76A36">
        <w:rPr>
          <w:rFonts w:ascii="Times New Roman" w:hAnsi="Times New Roman" w:cs="Times New Roman"/>
          <w:sz w:val="24"/>
          <w:szCs w:val="24"/>
        </w:rPr>
        <w:t xml:space="preserve"> échelles </w:t>
      </w:r>
      <w:bookmarkStart w:id="9" w:name="_Hlk1216589"/>
      <w:r w:rsidR="00DD10D8" w:rsidRPr="00C76A36">
        <w:rPr>
          <w:rFonts w:ascii="Times New Roman" w:hAnsi="Times New Roman" w:cs="Times New Roman"/>
          <w:sz w:val="24"/>
          <w:szCs w:val="24"/>
        </w:rPr>
        <w:t>peut</w:t>
      </w:r>
      <w:r w:rsidR="00F84125" w:rsidRPr="00C76A36">
        <w:rPr>
          <w:rFonts w:ascii="Times New Roman" w:hAnsi="Times New Roman" w:cs="Times New Roman"/>
          <w:sz w:val="24"/>
          <w:szCs w:val="24"/>
        </w:rPr>
        <w:t xml:space="preserve"> varier d’une culture à l’autre</w:t>
      </w:r>
      <w:bookmarkEnd w:id="9"/>
      <w:r w:rsidR="005A4DD7" w:rsidRPr="00C76A36">
        <w:rPr>
          <w:rFonts w:ascii="Times New Roman" w:hAnsi="Times New Roman" w:cs="Times New Roman"/>
          <w:sz w:val="24"/>
          <w:szCs w:val="24"/>
        </w:rPr>
        <w:t xml:space="preserve">. Par exemple, l’autosurveillance pourrait ne pas refléter le type de surveillance corporelle qui déclenche le sentiment de honte dans les cultures orientales. En effet, cette échelle est fortement basée sur des comparaisons interpersonnelles, alors que, dans les cultures orientales, la honte corporelle ne découle pas nécessairement de comparaisons avec d’autres, mais de l’image que l’on projette sur le public. </w:t>
      </w:r>
      <w:bookmarkStart w:id="10" w:name="_Hlk1125325"/>
      <w:r w:rsidR="00606036" w:rsidRPr="00C76A36">
        <w:rPr>
          <w:rFonts w:ascii="Times New Roman" w:hAnsi="Times New Roman" w:cs="Times New Roman"/>
          <w:sz w:val="24"/>
          <w:szCs w:val="24"/>
        </w:rPr>
        <w:t xml:space="preserve">Par exemple, si le manque d'hygiène génère de la honte dans certaines cultures orientales parce que l’on ne respecte pas la personne avec laquelle nous communiquons, une mauvaise hygiène est considérée comme un signe de manque de respect de soi dans la culture occidentale. En d’autres termes, le sentiment de honte corporelle résultant de l’autosurveillance peut varier d’une culture à l’autre (e.g. cultures individualistes ou collectivistes). En conséquence, la mesure d’autosurveillance et de la honte corporelle utilisée dans la littérature actuelle pourrait ne pas refléter exactement la même signification d’une culture à l’autre. </w:t>
      </w:r>
      <w:r w:rsidR="00341FAC" w:rsidRPr="00C76A36">
        <w:rPr>
          <w:rFonts w:ascii="Times New Roman" w:hAnsi="Times New Roman" w:cs="Times New Roman"/>
          <w:b/>
          <w:sz w:val="24"/>
          <w:szCs w:val="24"/>
        </w:rPr>
        <w:t xml:space="preserve">Recherches </w:t>
      </w:r>
      <w:r w:rsidR="00177D2B" w:rsidRPr="00C76A36">
        <w:rPr>
          <w:rFonts w:ascii="Times New Roman" w:hAnsi="Times New Roman" w:cs="Times New Roman"/>
          <w:b/>
          <w:sz w:val="24"/>
          <w:szCs w:val="24"/>
        </w:rPr>
        <w:t>complémentaires</w:t>
      </w:r>
      <w:r w:rsidR="00341FAC" w:rsidRPr="00C76A36">
        <w:rPr>
          <w:rFonts w:ascii="Times New Roman" w:hAnsi="Times New Roman" w:cs="Times New Roman"/>
          <w:b/>
          <w:sz w:val="24"/>
          <w:szCs w:val="24"/>
        </w:rPr>
        <w:t xml:space="preserve"> </w:t>
      </w:r>
      <w:r w:rsidR="000736E0" w:rsidRPr="00C76A36">
        <w:rPr>
          <w:rFonts w:ascii="Times New Roman" w:hAnsi="Times New Roman" w:cs="Times New Roman"/>
          <w:b/>
          <w:sz w:val="24"/>
          <w:szCs w:val="24"/>
        </w:rPr>
        <w:t>de</w:t>
      </w:r>
      <w:r w:rsidR="00341FAC" w:rsidRPr="00C76A36">
        <w:rPr>
          <w:rFonts w:ascii="Times New Roman" w:hAnsi="Times New Roman" w:cs="Times New Roman"/>
          <w:b/>
          <w:sz w:val="24"/>
          <w:szCs w:val="24"/>
        </w:rPr>
        <w:t xml:space="preserve"> la théorie de l’objectification</w:t>
      </w:r>
    </w:p>
    <w:bookmarkEnd w:id="10"/>
    <w:p w14:paraId="6865BF2C" w14:textId="128B0E75" w:rsidR="007430CF" w:rsidRPr="00C76A36" w:rsidRDefault="00233195" w:rsidP="00760E8C">
      <w:pPr>
        <w:tabs>
          <w:tab w:val="right" w:pos="9406"/>
        </w:tabs>
        <w:spacing w:line="480" w:lineRule="auto"/>
        <w:ind w:firstLine="720"/>
        <w:jc w:val="both"/>
      </w:pPr>
      <w:r w:rsidRPr="00C76A36">
        <w:rPr>
          <w:rFonts w:ascii="Times New Roman" w:eastAsia="Calibri" w:hAnsi="Times New Roman" w:cs="Times New Roman"/>
          <w:b/>
          <w:bCs/>
          <w:sz w:val="24"/>
          <w:szCs w:val="24"/>
          <w:lang w:bidi="th-TH"/>
        </w:rPr>
        <w:t>Auto-objectification instrumentale.</w:t>
      </w:r>
      <w:r w:rsidRPr="00C76A36">
        <w:rPr>
          <w:rFonts w:ascii="Times New Roman" w:eastAsia="Calibri" w:hAnsi="Times New Roman" w:cs="Times New Roman"/>
          <w:bCs/>
          <w:sz w:val="24"/>
          <w:szCs w:val="24"/>
          <w:lang w:bidi="th-TH"/>
        </w:rPr>
        <w:t xml:space="preserve"> </w:t>
      </w:r>
      <w:r w:rsidRPr="00C76A36">
        <w:rPr>
          <w:rFonts w:ascii="Times New Roman" w:eastAsia="Calibri" w:hAnsi="Times New Roman" w:cs="Times New Roman"/>
          <w:bCs/>
          <w:sz w:val="24"/>
          <w:szCs w:val="24"/>
          <w:lang w:val="fr-BE" w:bidi="th-TH"/>
        </w:rPr>
        <w:t xml:space="preserve">La liberté que possède chaque femme de disposer librement de son propre corps </w:t>
      </w:r>
      <w:r w:rsidR="000B3083" w:rsidRPr="00C76A36">
        <w:rPr>
          <w:rFonts w:ascii="Times New Roman" w:eastAsia="Calibri" w:hAnsi="Times New Roman" w:cs="Times New Roman"/>
          <w:bCs/>
          <w:sz w:val="24"/>
          <w:szCs w:val="24"/>
          <w:lang w:val="fr-BE" w:bidi="th-TH"/>
        </w:rPr>
        <w:t xml:space="preserve">fait l’objet de débats </w:t>
      </w:r>
      <w:r w:rsidRPr="00C76A36">
        <w:rPr>
          <w:rFonts w:ascii="Times New Roman" w:eastAsia="Calibri" w:hAnsi="Times New Roman" w:cs="Times New Roman"/>
          <w:bCs/>
          <w:sz w:val="24"/>
          <w:szCs w:val="24"/>
          <w:lang w:val="fr-BE" w:bidi="th-TH"/>
        </w:rPr>
        <w:t>au sein du mouvement féministe. La théorie de l’objectification formulée par Fredrickson</w:t>
      </w:r>
      <w:r w:rsidR="00CF4E73" w:rsidRPr="00C76A36">
        <w:rPr>
          <w:rFonts w:ascii="Times New Roman" w:eastAsia="Calibri" w:hAnsi="Times New Roman" w:cs="Times New Roman"/>
          <w:bCs/>
          <w:sz w:val="24"/>
          <w:szCs w:val="24"/>
          <w:lang w:val="fr-BE" w:bidi="th-TH"/>
        </w:rPr>
        <w:t xml:space="preserve"> </w:t>
      </w:r>
      <w:r w:rsidR="006F0712" w:rsidRPr="00C76A36">
        <w:rPr>
          <w:rFonts w:ascii="Times New Roman" w:eastAsia="Calibri" w:hAnsi="Times New Roman" w:cs="Times New Roman"/>
          <w:bCs/>
          <w:sz w:val="24"/>
          <w:szCs w:val="24"/>
          <w:lang w:val="fr-BE" w:bidi="th-TH"/>
        </w:rPr>
        <w:t xml:space="preserve">et Roberts </w:t>
      </w:r>
      <w:r w:rsidRPr="00C76A36">
        <w:rPr>
          <w:rFonts w:ascii="Times New Roman" w:eastAsia="Calibri" w:hAnsi="Times New Roman" w:cs="Times New Roman"/>
          <w:bCs/>
          <w:sz w:val="24"/>
          <w:szCs w:val="24"/>
          <w:lang w:val="fr-BE" w:bidi="th-TH"/>
        </w:rPr>
        <w:t>(1997) a récemment été remise en question en raison du rôle de victime passive qui est attribué à la femme dans le processus d'internalisation de l’objectification (</w:t>
      </w:r>
      <w:r w:rsidRPr="00C76A36">
        <w:rPr>
          <w:rFonts w:ascii="Times New Roman" w:eastAsia="Calibri" w:hAnsi="Times New Roman" w:cs="Times New Roman"/>
          <w:bCs/>
          <w:i/>
          <w:sz w:val="24"/>
          <w:szCs w:val="24"/>
          <w:lang w:val="fr-BE" w:bidi="th-TH"/>
        </w:rPr>
        <w:t>c.-à-d.</w:t>
      </w:r>
      <w:r w:rsidRPr="00C76A36">
        <w:rPr>
          <w:rFonts w:ascii="Times New Roman" w:eastAsia="Calibri" w:hAnsi="Times New Roman" w:cs="Times New Roman"/>
          <w:bCs/>
          <w:sz w:val="24"/>
          <w:szCs w:val="24"/>
          <w:lang w:val="fr-BE" w:bidi="th-TH"/>
        </w:rPr>
        <w:t xml:space="preserve">, auto-objectification) et de </w:t>
      </w:r>
      <w:r w:rsidR="002E755C" w:rsidRPr="00C76A36">
        <w:rPr>
          <w:rFonts w:ascii="Times New Roman" w:eastAsia="Calibri" w:hAnsi="Times New Roman" w:cs="Times New Roman"/>
          <w:bCs/>
          <w:sz w:val="24"/>
          <w:szCs w:val="24"/>
          <w:lang w:val="fr-BE" w:bidi="th-TH"/>
        </w:rPr>
        <w:t>reproduction</w:t>
      </w:r>
      <w:r w:rsidRPr="00C76A36">
        <w:rPr>
          <w:rFonts w:ascii="Times New Roman" w:eastAsia="Calibri" w:hAnsi="Times New Roman" w:cs="Times New Roman"/>
          <w:bCs/>
          <w:sz w:val="24"/>
          <w:szCs w:val="24"/>
          <w:lang w:val="fr-BE" w:bidi="th-TH"/>
        </w:rPr>
        <w:t xml:space="preserve"> du système patriarcal dans lequel elle s’insère malgré elle (Erchull, Liss, &amp; Lichiello, 2013 ; Erchull &amp; Liss, 2014). En effet, plusieurs travaux suggèrent que certaines femmes ressentent un sentiment de contrôle et d’auto-détermination en choisissant activement d’instrumentaliser leur apparence physique à leur avantage (Calogero, 2013 ; Erchull, Liss, &amp; Lichiello, 2013</w:t>
      </w:r>
      <w:r w:rsidR="00A103D0" w:rsidRPr="00C76A36">
        <w:rPr>
          <w:rFonts w:ascii="Times New Roman" w:eastAsia="Calibri" w:hAnsi="Times New Roman" w:cs="Times New Roman"/>
          <w:bCs/>
          <w:sz w:val="24"/>
          <w:szCs w:val="24"/>
          <w:lang w:val="fr-BE" w:bidi="th-TH"/>
        </w:rPr>
        <w:t> ; Liss, Erchull &amp; Ramsey, 2010</w:t>
      </w:r>
      <w:r w:rsidRPr="00C76A36">
        <w:rPr>
          <w:rFonts w:ascii="Times New Roman" w:eastAsia="Calibri" w:hAnsi="Times New Roman" w:cs="Times New Roman"/>
          <w:bCs/>
          <w:sz w:val="24"/>
          <w:szCs w:val="24"/>
          <w:lang w:val="fr-BE" w:bidi="th-TH"/>
        </w:rPr>
        <w:t>). Ces objectifs étant d’ordre individuel (</w:t>
      </w:r>
      <w:r w:rsidRPr="00C76A36">
        <w:rPr>
          <w:rFonts w:ascii="Times New Roman" w:eastAsia="Calibri" w:hAnsi="Times New Roman" w:cs="Times New Roman"/>
          <w:bCs/>
          <w:i/>
          <w:sz w:val="24"/>
          <w:szCs w:val="24"/>
          <w:lang w:val="fr-BE" w:bidi="th-TH"/>
        </w:rPr>
        <w:t>p. e</w:t>
      </w:r>
      <w:r w:rsidR="00A103D0" w:rsidRPr="00C76A36">
        <w:rPr>
          <w:rFonts w:ascii="Times New Roman" w:eastAsia="Calibri" w:hAnsi="Times New Roman" w:cs="Times New Roman"/>
          <w:bCs/>
          <w:i/>
          <w:sz w:val="24"/>
          <w:szCs w:val="24"/>
          <w:lang w:val="fr-BE" w:bidi="th-TH"/>
        </w:rPr>
        <w:t>x</w:t>
      </w:r>
      <w:r w:rsidRPr="00C76A36">
        <w:rPr>
          <w:rFonts w:ascii="Times New Roman" w:eastAsia="Calibri" w:hAnsi="Times New Roman" w:cs="Times New Roman"/>
          <w:bCs/>
          <w:i/>
          <w:sz w:val="24"/>
          <w:szCs w:val="24"/>
          <w:lang w:val="fr-BE" w:bidi="th-TH"/>
        </w:rPr>
        <w:t>.,</w:t>
      </w:r>
      <w:r w:rsidRPr="00C76A36">
        <w:rPr>
          <w:rFonts w:ascii="Times New Roman" w:eastAsia="Calibri" w:hAnsi="Times New Roman" w:cs="Times New Roman"/>
          <w:bCs/>
          <w:sz w:val="24"/>
          <w:szCs w:val="24"/>
          <w:lang w:val="fr-BE" w:bidi="th-TH"/>
        </w:rPr>
        <w:t xml:space="preserve"> approbation sociale, bénéfices matériels, pouvoir interpersonnel, sentiment d’agentivité ; Anderson, 2015) ou collectif (</w:t>
      </w:r>
      <w:r w:rsidRPr="00C76A36">
        <w:rPr>
          <w:rFonts w:ascii="Times New Roman" w:eastAsia="Calibri" w:hAnsi="Times New Roman" w:cs="Times New Roman"/>
          <w:bCs/>
          <w:i/>
          <w:sz w:val="24"/>
          <w:szCs w:val="24"/>
          <w:lang w:val="fr-BE" w:bidi="th-TH"/>
        </w:rPr>
        <w:t>p.e</w:t>
      </w:r>
      <w:r w:rsidR="00E5518C" w:rsidRPr="00C76A36">
        <w:rPr>
          <w:rFonts w:ascii="Times New Roman" w:eastAsia="Calibri" w:hAnsi="Times New Roman" w:cs="Times New Roman"/>
          <w:bCs/>
          <w:i/>
          <w:sz w:val="24"/>
          <w:szCs w:val="24"/>
          <w:lang w:val="fr-BE" w:bidi="th-TH"/>
        </w:rPr>
        <w:t>x</w:t>
      </w:r>
      <w:r w:rsidRPr="00C76A36">
        <w:rPr>
          <w:rFonts w:ascii="Times New Roman" w:eastAsia="Calibri" w:hAnsi="Times New Roman" w:cs="Times New Roman"/>
          <w:bCs/>
          <w:i/>
          <w:sz w:val="24"/>
          <w:szCs w:val="24"/>
          <w:lang w:val="fr-BE" w:bidi="th-TH"/>
        </w:rPr>
        <w:t xml:space="preserve">., </w:t>
      </w:r>
      <w:r w:rsidRPr="00C76A36">
        <w:rPr>
          <w:rFonts w:ascii="Times New Roman" w:eastAsia="Calibri" w:hAnsi="Times New Roman" w:cs="Times New Roman"/>
          <w:bCs/>
          <w:sz w:val="24"/>
          <w:szCs w:val="24"/>
          <w:lang w:val="fr-BE" w:bidi="th-TH"/>
        </w:rPr>
        <w:t>Femen ; Klein,</w:t>
      </w:r>
      <w:r w:rsidR="00F75BFF" w:rsidRPr="00C76A36">
        <w:rPr>
          <w:rFonts w:ascii="Times New Roman" w:eastAsia="Calibri" w:hAnsi="Times New Roman" w:cs="Times New Roman"/>
          <w:bCs/>
          <w:sz w:val="24"/>
          <w:szCs w:val="24"/>
          <w:lang w:val="fr-BE" w:bidi="th-TH"/>
        </w:rPr>
        <w:t xml:space="preserve"> Allen, </w:t>
      </w:r>
      <w:r w:rsidRPr="00C76A36">
        <w:rPr>
          <w:rFonts w:ascii="Times New Roman" w:eastAsia="Calibri" w:hAnsi="Times New Roman" w:cs="Times New Roman"/>
          <w:bCs/>
          <w:sz w:val="24"/>
          <w:szCs w:val="24"/>
          <w:lang w:val="fr-BE" w:bidi="th-TH"/>
        </w:rPr>
        <w:t xml:space="preserve">Bernard, </w:t>
      </w:r>
      <w:r w:rsidR="00F75BFF" w:rsidRPr="00C76A36">
        <w:rPr>
          <w:rFonts w:ascii="Times New Roman" w:eastAsia="Calibri" w:hAnsi="Times New Roman" w:cs="Times New Roman"/>
          <w:bCs/>
          <w:sz w:val="24"/>
          <w:szCs w:val="24"/>
          <w:lang w:val="fr-BE" w:bidi="th-TH"/>
        </w:rPr>
        <w:t xml:space="preserve">&amp; </w:t>
      </w:r>
      <w:r w:rsidRPr="00C76A36">
        <w:rPr>
          <w:rFonts w:ascii="Times New Roman" w:eastAsia="Calibri" w:hAnsi="Times New Roman" w:cs="Times New Roman"/>
          <w:bCs/>
          <w:sz w:val="24"/>
          <w:szCs w:val="24"/>
          <w:lang w:val="fr-BE" w:bidi="th-TH"/>
        </w:rPr>
        <w:t>Gervais, 201</w:t>
      </w:r>
      <w:r w:rsidR="00A06912" w:rsidRPr="00C76A36">
        <w:rPr>
          <w:rFonts w:ascii="Times New Roman" w:eastAsia="Calibri" w:hAnsi="Times New Roman" w:cs="Times New Roman"/>
          <w:bCs/>
          <w:sz w:val="24"/>
          <w:szCs w:val="24"/>
          <w:lang w:val="fr-BE" w:bidi="th-TH"/>
        </w:rPr>
        <w:t>4</w:t>
      </w:r>
      <w:r w:rsidRPr="00C76A36">
        <w:rPr>
          <w:rFonts w:ascii="Times New Roman" w:eastAsia="Calibri" w:hAnsi="Times New Roman" w:cs="Times New Roman"/>
          <w:bCs/>
          <w:sz w:val="24"/>
          <w:szCs w:val="24"/>
          <w:lang w:val="fr-BE" w:bidi="th-TH"/>
        </w:rPr>
        <w:t>)</w:t>
      </w:r>
      <w:r w:rsidR="00BF41D5" w:rsidRPr="00C76A36">
        <w:rPr>
          <w:rFonts w:ascii="Times New Roman" w:eastAsia="Calibri" w:hAnsi="Times New Roman" w:cs="Times New Roman"/>
          <w:bCs/>
          <w:sz w:val="24"/>
          <w:szCs w:val="24"/>
          <w:lang w:val="fr-BE" w:bidi="th-TH"/>
        </w:rPr>
        <w:t>.</w:t>
      </w:r>
    </w:p>
    <w:p w14:paraId="2263F904" w14:textId="4F13590A" w:rsidR="007430CF" w:rsidRPr="00C76A36" w:rsidRDefault="00233195">
      <w:pPr>
        <w:spacing w:line="480" w:lineRule="auto"/>
        <w:ind w:firstLine="720"/>
        <w:jc w:val="both"/>
      </w:pPr>
      <w:r w:rsidRPr="00C76A36">
        <w:rPr>
          <w:rFonts w:ascii="Times New Roman" w:eastAsia="Calibri" w:hAnsi="Times New Roman" w:cs="Times New Roman"/>
          <w:bCs/>
          <w:sz w:val="24"/>
          <w:szCs w:val="24"/>
          <w:lang w:val="fr-BE" w:bidi="th-TH"/>
        </w:rPr>
        <w:t>L’émergence de ce phénomène s’expliquerait par l’évolution des stéréotypes féminins allant d’une représentation passive et soumise de la femme (</w:t>
      </w:r>
      <w:r w:rsidRPr="00C76A36">
        <w:rPr>
          <w:rFonts w:ascii="Times New Roman" w:eastAsia="Calibri" w:hAnsi="Times New Roman" w:cs="Times New Roman"/>
          <w:bCs/>
          <w:i/>
          <w:sz w:val="24"/>
          <w:szCs w:val="24"/>
          <w:lang w:val="fr-BE" w:bidi="th-TH"/>
        </w:rPr>
        <w:t>p. ex.,</w:t>
      </w:r>
      <w:r w:rsidRPr="00C76A36">
        <w:rPr>
          <w:rFonts w:ascii="Times New Roman" w:eastAsia="Calibri" w:hAnsi="Times New Roman" w:cs="Times New Roman"/>
          <w:bCs/>
          <w:sz w:val="24"/>
          <w:szCs w:val="24"/>
          <w:lang w:val="fr-BE" w:bidi="th-TH"/>
        </w:rPr>
        <w:t xml:space="preserve"> la ménagère des années 50) vers celle d’une femme à la fois sexy, sûre d’elle, indépendante et disposant d’une certaine forme de pouvoir (</w:t>
      </w:r>
      <w:r w:rsidR="000736E0" w:rsidRPr="00C76A36">
        <w:rPr>
          <w:rFonts w:ascii="Times New Roman" w:eastAsia="Calibri" w:hAnsi="Times New Roman" w:cs="Times New Roman"/>
          <w:bCs/>
          <w:sz w:val="24"/>
          <w:szCs w:val="24"/>
          <w:lang w:val="fr-BE" w:bidi="th-TH"/>
        </w:rPr>
        <w:t xml:space="preserve">Gill, 2008 ; </w:t>
      </w:r>
      <w:r w:rsidRPr="00C76A36">
        <w:rPr>
          <w:rFonts w:ascii="Times New Roman" w:eastAsia="Calibri" w:hAnsi="Times New Roman" w:cs="Times New Roman"/>
          <w:bCs/>
          <w:sz w:val="24"/>
          <w:szCs w:val="24"/>
          <w:lang w:val="fr-BE" w:bidi="th-TH"/>
        </w:rPr>
        <w:t xml:space="preserve">Twenge, 2001). Ces constats ont donné lieu à une nouvelle ligne de recherche fondée sur la théorie de l’objectification (De Wilde, Casini, </w:t>
      </w:r>
      <w:r w:rsidR="000736E0" w:rsidRPr="00C76A36">
        <w:rPr>
          <w:rFonts w:ascii="Times New Roman" w:eastAsia="Calibri" w:hAnsi="Times New Roman" w:cs="Times New Roman"/>
          <w:bCs/>
          <w:sz w:val="24"/>
          <w:szCs w:val="24"/>
          <w:lang w:val="fr-BE" w:bidi="th-TH"/>
        </w:rPr>
        <w:t xml:space="preserve">Wollast, </w:t>
      </w:r>
      <w:r w:rsidRPr="00C76A36">
        <w:rPr>
          <w:rFonts w:ascii="Times New Roman" w:eastAsia="Calibri" w:hAnsi="Times New Roman" w:cs="Times New Roman"/>
          <w:bCs/>
          <w:sz w:val="24"/>
          <w:szCs w:val="24"/>
          <w:lang w:val="fr-BE" w:bidi="th-TH"/>
        </w:rPr>
        <w:t xml:space="preserve">&amp; Demoulin, </w:t>
      </w:r>
      <w:r w:rsidR="00435734" w:rsidRPr="00C76A36">
        <w:rPr>
          <w:rFonts w:ascii="Times New Roman" w:eastAsia="Calibri" w:hAnsi="Times New Roman" w:cs="Times New Roman"/>
          <w:bCs/>
          <w:sz w:val="24"/>
          <w:szCs w:val="24"/>
          <w:lang w:val="fr-BE" w:bidi="th-TH"/>
        </w:rPr>
        <w:t>2019</w:t>
      </w:r>
      <w:r w:rsidRPr="00C76A36">
        <w:rPr>
          <w:rFonts w:ascii="Times New Roman" w:eastAsia="Calibri" w:hAnsi="Times New Roman" w:cs="Times New Roman"/>
          <w:bCs/>
          <w:sz w:val="24"/>
          <w:szCs w:val="24"/>
          <w:lang w:val="fr-BE" w:bidi="th-TH"/>
        </w:rPr>
        <w:t>). En s’appuyant sur la définition de Nussbaum (1995), Calogero (2013) propose que, s’il y a plusieurs manières d’objectifier quelqu’un, il devrait également y avoir plusieurs manières de s’auto-objectifier. Cette auteure suggère notamment d’examiner la possibilité que les femmes instrumentalisent leur propre corps de manière active et intentionnelle (Calogero, 2013). À l’heure actuelle, le caractère illusoire, ou non, et l’aspect individuel ou collectif du pouvoir généré par l’assertivité sexuelle reste</w:t>
      </w:r>
      <w:r w:rsidR="00AE40AE" w:rsidRPr="00C76A36">
        <w:rPr>
          <w:rFonts w:ascii="Times New Roman" w:eastAsia="Calibri" w:hAnsi="Times New Roman" w:cs="Times New Roman"/>
          <w:bCs/>
          <w:sz w:val="24"/>
          <w:szCs w:val="24"/>
          <w:lang w:val="fr-BE" w:bidi="th-TH"/>
        </w:rPr>
        <w:t>nt</w:t>
      </w:r>
      <w:r w:rsidRPr="00C76A36">
        <w:rPr>
          <w:rFonts w:ascii="Times New Roman" w:eastAsia="Calibri" w:hAnsi="Times New Roman" w:cs="Times New Roman"/>
          <w:bCs/>
          <w:sz w:val="24"/>
          <w:szCs w:val="24"/>
          <w:lang w:val="fr-BE" w:bidi="th-TH"/>
        </w:rPr>
        <w:t xml:space="preserve"> largement débattu</w:t>
      </w:r>
      <w:r w:rsidR="00AE40AE" w:rsidRPr="00C76A36">
        <w:rPr>
          <w:rFonts w:ascii="Times New Roman" w:eastAsia="Calibri" w:hAnsi="Times New Roman" w:cs="Times New Roman"/>
          <w:bCs/>
          <w:sz w:val="24"/>
          <w:szCs w:val="24"/>
          <w:lang w:val="fr-BE" w:bidi="th-TH"/>
        </w:rPr>
        <w:t>s</w:t>
      </w:r>
      <w:r w:rsidRPr="00C76A36">
        <w:rPr>
          <w:rFonts w:ascii="Times New Roman" w:eastAsia="Calibri" w:hAnsi="Times New Roman" w:cs="Times New Roman"/>
          <w:bCs/>
          <w:sz w:val="24"/>
          <w:szCs w:val="24"/>
          <w:lang w:val="fr-BE" w:bidi="th-TH"/>
        </w:rPr>
        <w:t xml:space="preserve"> (</w:t>
      </w:r>
      <w:r w:rsidR="00793135" w:rsidRPr="00C76A36">
        <w:rPr>
          <w:rFonts w:ascii="Times New Roman" w:eastAsia="Calibri" w:hAnsi="Times New Roman" w:cs="Times New Roman"/>
          <w:bCs/>
          <w:sz w:val="24"/>
          <w:szCs w:val="24"/>
          <w:lang w:val="fr-BE" w:bidi="th-TH"/>
        </w:rPr>
        <w:t xml:space="preserve">Anderson, 2015 ; </w:t>
      </w:r>
      <w:r w:rsidRPr="00C76A36">
        <w:rPr>
          <w:rFonts w:ascii="Times New Roman" w:eastAsia="Calibri" w:hAnsi="Times New Roman" w:cs="Times New Roman"/>
          <w:bCs/>
          <w:sz w:val="24"/>
          <w:szCs w:val="24"/>
          <w:lang w:val="fr-BE" w:bidi="th-TH"/>
        </w:rPr>
        <w:t xml:space="preserve">Lamb &amp; Peterson, 2012). </w:t>
      </w:r>
      <w:r w:rsidR="00CB71BF" w:rsidRPr="00C76A36">
        <w:rPr>
          <w:rFonts w:ascii="Times New Roman" w:eastAsia="Calibri" w:hAnsi="Times New Roman" w:cs="Times New Roman"/>
          <w:bCs/>
          <w:sz w:val="24"/>
          <w:szCs w:val="24"/>
          <w:lang w:val="fr-BE" w:bidi="th-TH"/>
        </w:rPr>
        <w:t>Par exemple, i</w:t>
      </w:r>
      <w:r w:rsidRPr="00C76A36">
        <w:rPr>
          <w:rFonts w:ascii="Times New Roman" w:eastAsia="Calibri" w:hAnsi="Times New Roman" w:cs="Times New Roman"/>
          <w:bCs/>
          <w:sz w:val="24"/>
          <w:szCs w:val="24"/>
          <w:lang w:val="fr-BE" w:bidi="th-TH"/>
        </w:rPr>
        <w:t xml:space="preserve">l est possible que les femmes qui instrumentalisent leur apparence de manière intentionnelle bénéficient de cette forme d’auto-détermination. </w:t>
      </w:r>
      <w:r w:rsidR="00574564" w:rsidRPr="00C76A36">
        <w:rPr>
          <w:rFonts w:ascii="Times New Roman" w:eastAsia="Calibri" w:hAnsi="Times New Roman" w:cs="Times New Roman"/>
          <w:bCs/>
          <w:sz w:val="24"/>
          <w:szCs w:val="24"/>
          <w:lang w:val="fr-BE" w:bidi="th-TH"/>
        </w:rPr>
        <w:t>En effet</w:t>
      </w:r>
      <w:r w:rsidRPr="00C76A36">
        <w:rPr>
          <w:rFonts w:ascii="Times New Roman" w:eastAsia="Calibri" w:hAnsi="Times New Roman" w:cs="Times New Roman"/>
          <w:bCs/>
          <w:sz w:val="24"/>
          <w:szCs w:val="24"/>
          <w:lang w:val="fr-BE" w:bidi="th-TH"/>
        </w:rPr>
        <w:t xml:space="preserve">, les femmes plus assertives sexuellement éprouveraient moins de difficulté à exprimer leurs préférences lors de relations sexuelles (Noar, Morokoff, &amp; Redding, 2002). Toutefois, certains chercheurs suggèrent qu’une incidence délétère s’exerce à un niveau structurel et sociétal. En effet, Gill (2008, </w:t>
      </w:r>
      <w:r w:rsidR="00F66E8B" w:rsidRPr="00C76A36">
        <w:rPr>
          <w:rFonts w:ascii="Times New Roman" w:eastAsia="Calibri" w:hAnsi="Times New Roman" w:cs="Times New Roman"/>
          <w:bCs/>
          <w:sz w:val="24"/>
          <w:szCs w:val="24"/>
          <w:lang w:val="fr-BE" w:bidi="th-TH"/>
        </w:rPr>
        <w:t>2012</w:t>
      </w:r>
      <w:r w:rsidRPr="00C76A36">
        <w:rPr>
          <w:rFonts w:ascii="Times New Roman" w:eastAsia="Calibri" w:hAnsi="Times New Roman" w:cs="Times New Roman"/>
          <w:bCs/>
          <w:sz w:val="24"/>
          <w:szCs w:val="24"/>
          <w:lang w:val="fr-BE" w:bidi="th-TH"/>
        </w:rPr>
        <w:t xml:space="preserve">) souligne l’ambiguïté du message qui est transmis à travers la diffusion dans les médias de l’image d’une femme sûre d’elle et déterminée grâce à son attractivité physique. D’une part, ce message semble promettre à la femme une augmentation de son indépendance, de son autonomie et de son pouvoir. D’autre part, le fait de correspondre aux attentes des hommes en matière d’apparence est paradoxalement la condition de l’obtention de ce pouvoir. Ainsi, par le biais des médias, les femmes apprendraient à endosser activement, voire stratégiquement le statut d’objet sexuel (Allen &amp; Gervais, 2012). Pour aller plus loin, Gill (2008) propose qu’en instrumentalisant leur apparence, les femmes passent du statut de victime passive d’un système objectifiant à celui d’agent perpétuant activement l’idée selon laquelle le seul pouvoir des femmes réside dans leur apparence. </w:t>
      </w:r>
    </w:p>
    <w:p w14:paraId="7054D5DB" w14:textId="21D67999" w:rsidR="007430CF" w:rsidRPr="00C76A36" w:rsidRDefault="00233195">
      <w:pPr>
        <w:spacing w:line="480" w:lineRule="auto"/>
        <w:ind w:firstLine="720"/>
        <w:jc w:val="both"/>
      </w:pPr>
      <w:r w:rsidRPr="00C76A36">
        <w:rPr>
          <w:rFonts w:ascii="Times New Roman" w:eastAsia="Calibri" w:hAnsi="Times New Roman" w:cs="Times New Roman"/>
          <w:b/>
          <w:bCs/>
          <w:sz w:val="24"/>
          <w:szCs w:val="24"/>
          <w:lang w:val="fr-BE" w:bidi="th-TH"/>
        </w:rPr>
        <w:t xml:space="preserve">Objectification </w:t>
      </w:r>
      <w:r w:rsidR="009A5A02" w:rsidRPr="00C76A36">
        <w:rPr>
          <w:rFonts w:ascii="Times New Roman" w:eastAsia="Calibri" w:hAnsi="Times New Roman" w:cs="Times New Roman"/>
          <w:b/>
          <w:bCs/>
          <w:sz w:val="24"/>
          <w:szCs w:val="24"/>
          <w:lang w:val="fr-BE" w:bidi="th-TH"/>
        </w:rPr>
        <w:t>d’</w:t>
      </w:r>
      <w:r w:rsidRPr="00C76A36">
        <w:rPr>
          <w:rFonts w:ascii="Times New Roman" w:eastAsia="Calibri" w:hAnsi="Times New Roman" w:cs="Times New Roman"/>
          <w:b/>
          <w:bCs/>
          <w:sz w:val="24"/>
          <w:szCs w:val="24"/>
          <w:lang w:val="fr-BE" w:bidi="th-TH"/>
        </w:rPr>
        <w:t xml:space="preserve">autrui. </w:t>
      </w:r>
      <w:r w:rsidR="003D33A4" w:rsidRPr="00C76A36">
        <w:rPr>
          <w:rFonts w:ascii="Times New Roman" w:eastAsia="Calibri" w:hAnsi="Times New Roman" w:cs="Times New Roman"/>
          <w:bCs/>
          <w:sz w:val="24"/>
          <w:szCs w:val="24"/>
          <w:lang w:val="fr-BE" w:bidi="th-TH"/>
        </w:rPr>
        <w:t>Comme</w:t>
      </w:r>
      <w:r w:rsidRPr="00C76A36">
        <w:rPr>
          <w:rFonts w:ascii="Times New Roman" w:hAnsi="Times New Roman"/>
          <w:sz w:val="24"/>
          <w:szCs w:val="24"/>
        </w:rPr>
        <w:t xml:space="preserve"> nous l’avons illustré au travers des sections précédentes de cette revue de la littérature, la majorité des travaux réalisés dans le cadre de la théorie de l’objectification s’est penchée sur les conséquences de l’auto-objectification. En revanche, ces travaux sont peu informatifs concernant la perception que l’on peut avoir des individus objectifiés</w:t>
      </w:r>
      <w:r w:rsidR="00DF5A54" w:rsidRPr="00C76A36">
        <w:rPr>
          <w:rFonts w:ascii="Times New Roman" w:hAnsi="Times New Roman"/>
          <w:sz w:val="24"/>
          <w:szCs w:val="24"/>
        </w:rPr>
        <w:t>.</w:t>
      </w:r>
      <w:r w:rsidRPr="00C76A36">
        <w:rPr>
          <w:rFonts w:ascii="Times New Roman" w:hAnsi="Times New Roman"/>
          <w:sz w:val="24"/>
          <w:szCs w:val="24"/>
        </w:rPr>
        <w:t xml:space="preserve"> Qu’entend-on par « objectification d’autrui » ou « objectification des autres » ? Comment les individus sexuellement objectifiés sont-ils perçus ?</w:t>
      </w:r>
    </w:p>
    <w:p w14:paraId="019D36BC" w14:textId="1F2A3DB9" w:rsidR="007430CF" w:rsidRPr="00C76A36" w:rsidRDefault="00233195" w:rsidP="0058762B">
      <w:pPr>
        <w:spacing w:line="480" w:lineRule="auto"/>
        <w:ind w:firstLine="720"/>
        <w:jc w:val="both"/>
        <w:rPr>
          <w:rFonts w:ascii="Times New Roman" w:hAnsi="Times New Roman"/>
          <w:sz w:val="24"/>
          <w:szCs w:val="24"/>
        </w:rPr>
      </w:pPr>
      <w:r w:rsidRPr="00C76A36">
        <w:rPr>
          <w:rFonts w:ascii="Times New Roman" w:hAnsi="Times New Roman"/>
          <w:sz w:val="24"/>
          <w:szCs w:val="24"/>
        </w:rPr>
        <w:t xml:space="preserve">Deux éléments sont centraux lorsque nous abordons le concept d’objectification d’autrui. Premièrement, la majorité des philosophes s’accordent à dire que considérer une personne comme un objet implique une forme de déshumanisation (Kant, </w:t>
      </w:r>
      <w:r w:rsidRPr="00C76A36">
        <w:rPr>
          <w:rFonts w:ascii="Times New Roman" w:hAnsi="Times New Roman" w:cs="Times New Roman"/>
          <w:color w:val="000000"/>
          <w:sz w:val="24"/>
          <w:szCs w:val="24"/>
          <w:lang w:val="fr-BE"/>
        </w:rPr>
        <w:t>1797/199</w:t>
      </w:r>
      <w:r w:rsidR="00905950" w:rsidRPr="00C76A36">
        <w:rPr>
          <w:rFonts w:ascii="Times New Roman" w:hAnsi="Times New Roman" w:cs="Times New Roman"/>
          <w:color w:val="000000"/>
          <w:sz w:val="24"/>
          <w:szCs w:val="24"/>
          <w:lang w:val="fr-BE"/>
        </w:rPr>
        <w:t>3</w:t>
      </w:r>
      <w:r w:rsidRPr="00C76A36">
        <w:rPr>
          <w:rFonts w:ascii="Times New Roman" w:hAnsi="Times New Roman"/>
          <w:sz w:val="24"/>
          <w:szCs w:val="24"/>
        </w:rPr>
        <w:t> ; Nussbaum, 1995</w:t>
      </w:r>
      <w:r w:rsidR="00793135" w:rsidRPr="00C76A36">
        <w:rPr>
          <w:rFonts w:ascii="Times New Roman" w:hAnsi="Times New Roman"/>
          <w:sz w:val="24"/>
          <w:szCs w:val="24"/>
        </w:rPr>
        <w:t> ; Papadaki, 2007, 2010</w:t>
      </w:r>
      <w:r w:rsidRPr="00C76A36">
        <w:rPr>
          <w:rFonts w:ascii="Times New Roman" w:hAnsi="Times New Roman"/>
          <w:sz w:val="24"/>
          <w:szCs w:val="24"/>
        </w:rPr>
        <w:t xml:space="preserve">). En d’autres termes, une personne objectifiée </w:t>
      </w:r>
      <w:r w:rsidR="00203868" w:rsidRPr="00C76A36">
        <w:rPr>
          <w:rFonts w:ascii="Times New Roman" w:hAnsi="Times New Roman"/>
          <w:sz w:val="24"/>
          <w:szCs w:val="24"/>
        </w:rPr>
        <w:t xml:space="preserve">serait </w:t>
      </w:r>
      <w:r w:rsidRPr="00C76A36">
        <w:rPr>
          <w:rFonts w:ascii="Times New Roman" w:hAnsi="Times New Roman"/>
          <w:sz w:val="24"/>
          <w:szCs w:val="24"/>
        </w:rPr>
        <w:t>perçue comme possédant moins d’humanité</w:t>
      </w:r>
      <w:r w:rsidR="000D286B" w:rsidRPr="00C76A36">
        <w:rPr>
          <w:rFonts w:ascii="Times New Roman" w:hAnsi="Times New Roman"/>
          <w:sz w:val="24"/>
          <w:szCs w:val="24"/>
        </w:rPr>
        <w:t xml:space="preserve">. </w:t>
      </w:r>
      <w:r w:rsidR="004B443E" w:rsidRPr="00C76A36">
        <w:rPr>
          <w:rFonts w:ascii="Times New Roman" w:hAnsi="Times New Roman"/>
          <w:sz w:val="24"/>
          <w:szCs w:val="24"/>
        </w:rPr>
        <w:t>D</w:t>
      </w:r>
      <w:r w:rsidR="00A70535" w:rsidRPr="00C76A36">
        <w:rPr>
          <w:rFonts w:ascii="Times New Roman" w:hAnsi="Times New Roman"/>
          <w:sz w:val="24"/>
          <w:szCs w:val="24"/>
        </w:rPr>
        <w:t xml:space="preserve">e nombreuses recherches ont mis en évidence </w:t>
      </w:r>
      <w:r w:rsidR="007B3DCB" w:rsidRPr="00C76A36">
        <w:rPr>
          <w:rFonts w:ascii="Times New Roman" w:hAnsi="Times New Roman"/>
          <w:sz w:val="24"/>
          <w:szCs w:val="24"/>
        </w:rPr>
        <w:t xml:space="preserve">que </w:t>
      </w:r>
      <w:r w:rsidR="00A70535" w:rsidRPr="00C76A36">
        <w:rPr>
          <w:rFonts w:ascii="Times New Roman" w:hAnsi="Times New Roman"/>
          <w:sz w:val="24"/>
          <w:szCs w:val="24"/>
        </w:rPr>
        <w:t>ce lien entre objectification et déshumanisation</w:t>
      </w:r>
      <w:r w:rsidR="007B3DCB" w:rsidRPr="00C76A36">
        <w:rPr>
          <w:rFonts w:ascii="Times New Roman" w:hAnsi="Times New Roman"/>
          <w:sz w:val="24"/>
          <w:szCs w:val="24"/>
        </w:rPr>
        <w:t xml:space="preserve"> est </w:t>
      </w:r>
      <w:r w:rsidR="009522C1" w:rsidRPr="00C76A36">
        <w:rPr>
          <w:rFonts w:ascii="Times New Roman" w:hAnsi="Times New Roman"/>
          <w:sz w:val="24"/>
          <w:szCs w:val="24"/>
        </w:rPr>
        <w:t xml:space="preserve">bel et bien </w:t>
      </w:r>
      <w:r w:rsidR="003C3E23" w:rsidRPr="00C76A36">
        <w:rPr>
          <w:rFonts w:ascii="Times New Roman" w:hAnsi="Times New Roman"/>
          <w:sz w:val="24"/>
          <w:szCs w:val="24"/>
        </w:rPr>
        <w:t>présent</w:t>
      </w:r>
      <w:r w:rsidR="00A70535" w:rsidRPr="00C76A36">
        <w:rPr>
          <w:rFonts w:ascii="Times New Roman" w:hAnsi="Times New Roman"/>
          <w:sz w:val="24"/>
          <w:szCs w:val="24"/>
        </w:rPr>
        <w:t xml:space="preserve"> </w:t>
      </w:r>
      <w:r w:rsidRPr="00C76A36">
        <w:rPr>
          <w:rFonts w:ascii="Times New Roman" w:hAnsi="Times New Roman"/>
          <w:sz w:val="24"/>
          <w:szCs w:val="24"/>
        </w:rPr>
        <w:t>(</w:t>
      </w:r>
      <w:r w:rsidR="00F45A83" w:rsidRPr="00C76A36">
        <w:rPr>
          <w:rFonts w:ascii="Times New Roman" w:hAnsi="Times New Roman"/>
          <w:sz w:val="24"/>
          <w:szCs w:val="24"/>
        </w:rPr>
        <w:t xml:space="preserve">e.g., </w:t>
      </w:r>
      <w:r w:rsidRPr="00C76A36">
        <w:rPr>
          <w:rFonts w:ascii="Times New Roman" w:hAnsi="Times New Roman"/>
          <w:sz w:val="24"/>
          <w:szCs w:val="24"/>
        </w:rPr>
        <w:t xml:space="preserve">Heflick et al., 2011 ; </w:t>
      </w:r>
      <w:r w:rsidR="00793135" w:rsidRPr="00C76A36">
        <w:rPr>
          <w:rFonts w:ascii="Times New Roman" w:hAnsi="Times New Roman"/>
          <w:sz w:val="24"/>
          <w:szCs w:val="24"/>
        </w:rPr>
        <w:t xml:space="preserve">Heflick &amp; Goldenberg, 2009 ; </w:t>
      </w:r>
      <w:r w:rsidRPr="00C76A36">
        <w:rPr>
          <w:rFonts w:ascii="Times New Roman" w:hAnsi="Times New Roman" w:cs="Times New Roman"/>
          <w:bCs/>
          <w:color w:val="000000"/>
          <w:sz w:val="24"/>
          <w:szCs w:val="24"/>
          <w:lang w:val="fr-BE" w:eastAsia="fr-FR"/>
        </w:rPr>
        <w:t>Vaes, Paladino, &amp; Puvia, 2011</w:t>
      </w:r>
      <w:r w:rsidR="00F45A83" w:rsidRPr="00C76A36">
        <w:rPr>
          <w:rFonts w:ascii="Times New Roman" w:hAnsi="Times New Roman"/>
          <w:sz w:val="24"/>
          <w:szCs w:val="24"/>
        </w:rPr>
        <w:t xml:space="preserve"> ; </w:t>
      </w:r>
      <w:r w:rsidR="004B1423" w:rsidRPr="00C76A36">
        <w:rPr>
          <w:rFonts w:ascii="Times New Roman" w:hAnsi="Times New Roman" w:cs="Times New Roman"/>
          <w:color w:val="000000"/>
          <w:sz w:val="24"/>
          <w:szCs w:val="24"/>
          <w:lang w:val="fr-BE"/>
        </w:rPr>
        <w:t xml:space="preserve">Wollast, Puvia, Bernard, </w:t>
      </w:r>
      <w:r w:rsidR="004B1423" w:rsidRPr="00C76A36">
        <w:rPr>
          <w:rFonts w:ascii="Times New Roman" w:hAnsi="Times New Roman" w:cs="Times New Roman"/>
          <w:color w:val="000000" w:themeColor="text1"/>
          <w:sz w:val="24"/>
          <w:szCs w:val="24"/>
          <w:lang w:val="fr-BE"/>
        </w:rPr>
        <w:t>Tevichapong</w:t>
      </w:r>
      <w:r w:rsidR="004B1423" w:rsidRPr="00C76A36" w:rsidDel="000B3F62">
        <w:rPr>
          <w:rFonts w:ascii="Times New Roman" w:hAnsi="Times New Roman" w:cs="Times New Roman"/>
          <w:color w:val="000000"/>
          <w:sz w:val="24"/>
          <w:szCs w:val="24"/>
          <w:lang w:val="fr-BE"/>
        </w:rPr>
        <w:t xml:space="preserve"> </w:t>
      </w:r>
      <w:r w:rsidR="004B1423" w:rsidRPr="00C76A36">
        <w:rPr>
          <w:rFonts w:ascii="Times New Roman" w:hAnsi="Times New Roman" w:cs="Times New Roman"/>
          <w:color w:val="000000"/>
          <w:sz w:val="24"/>
          <w:szCs w:val="24"/>
          <w:lang w:val="fr-BE"/>
        </w:rPr>
        <w:t xml:space="preserve">&amp; Klein 2018 ; </w:t>
      </w:r>
      <w:r w:rsidR="00F45A83" w:rsidRPr="00C76A36">
        <w:rPr>
          <w:rFonts w:ascii="Times New Roman" w:hAnsi="Times New Roman"/>
          <w:sz w:val="24"/>
          <w:szCs w:val="24"/>
        </w:rPr>
        <w:t xml:space="preserve">pour une revue de la littérature, voir Gervais, Bernard, Klein, &amp; Allen, 2013 ; Heflick &amp; Goldenberg, 2014). </w:t>
      </w:r>
      <w:r w:rsidRPr="00C76A36">
        <w:rPr>
          <w:rFonts w:ascii="Times New Roman" w:hAnsi="Times New Roman"/>
          <w:sz w:val="24"/>
          <w:szCs w:val="24"/>
        </w:rPr>
        <w:t xml:space="preserve">Deuxièmement, le processus d’objectification </w:t>
      </w:r>
      <w:r w:rsidR="00F45A83" w:rsidRPr="00C76A36">
        <w:rPr>
          <w:rFonts w:ascii="Times New Roman" w:hAnsi="Times New Roman"/>
          <w:sz w:val="24"/>
          <w:szCs w:val="24"/>
        </w:rPr>
        <w:t>correspond</w:t>
      </w:r>
      <w:r w:rsidRPr="00C76A36">
        <w:rPr>
          <w:rFonts w:ascii="Times New Roman" w:hAnsi="Times New Roman"/>
          <w:sz w:val="24"/>
          <w:szCs w:val="24"/>
        </w:rPr>
        <w:t xml:space="preserve"> </w:t>
      </w:r>
      <w:r w:rsidR="00F45A83" w:rsidRPr="00C76A36">
        <w:rPr>
          <w:rFonts w:ascii="Times New Roman" w:hAnsi="Times New Roman"/>
          <w:sz w:val="24"/>
          <w:szCs w:val="24"/>
        </w:rPr>
        <w:t>à une</w:t>
      </w:r>
      <w:r w:rsidRPr="00C76A36">
        <w:rPr>
          <w:rFonts w:ascii="Times New Roman" w:hAnsi="Times New Roman"/>
          <w:sz w:val="24"/>
          <w:szCs w:val="24"/>
        </w:rPr>
        <w:t xml:space="preserve"> perception fragmentée ou morcelée de la cible objectifiée. </w:t>
      </w:r>
      <w:r w:rsidR="00F45A83" w:rsidRPr="00C76A36">
        <w:rPr>
          <w:rFonts w:ascii="Times New Roman" w:hAnsi="Times New Roman"/>
          <w:sz w:val="24"/>
          <w:szCs w:val="24"/>
        </w:rPr>
        <w:t>La philosophe</w:t>
      </w:r>
      <w:r w:rsidRPr="00C76A36">
        <w:rPr>
          <w:rFonts w:ascii="Times New Roman" w:hAnsi="Times New Roman"/>
          <w:sz w:val="24"/>
          <w:szCs w:val="24"/>
        </w:rPr>
        <w:t xml:space="preserve"> Bartky (1990) </w:t>
      </w:r>
      <w:r w:rsidR="002F518A" w:rsidRPr="00C76A36">
        <w:rPr>
          <w:rFonts w:ascii="Times New Roman" w:hAnsi="Times New Roman"/>
          <w:sz w:val="24"/>
          <w:szCs w:val="24"/>
        </w:rPr>
        <w:t xml:space="preserve">suggère </w:t>
      </w:r>
      <w:r w:rsidRPr="00C76A36">
        <w:rPr>
          <w:rFonts w:ascii="Times New Roman" w:hAnsi="Times New Roman"/>
          <w:sz w:val="24"/>
          <w:szCs w:val="24"/>
        </w:rPr>
        <w:t xml:space="preserve">qu’une personne </w:t>
      </w:r>
      <w:r w:rsidR="00F45A83" w:rsidRPr="00C76A36">
        <w:rPr>
          <w:rFonts w:ascii="Times New Roman" w:hAnsi="Times New Roman"/>
          <w:sz w:val="24"/>
          <w:szCs w:val="24"/>
        </w:rPr>
        <w:t xml:space="preserve">est </w:t>
      </w:r>
      <w:r w:rsidRPr="00C76A36">
        <w:rPr>
          <w:rFonts w:ascii="Times New Roman" w:hAnsi="Times New Roman"/>
          <w:sz w:val="24"/>
          <w:szCs w:val="24"/>
        </w:rPr>
        <w:t xml:space="preserve">objectifiée sexuellement </w:t>
      </w:r>
      <w:r w:rsidR="00F45A83" w:rsidRPr="00C76A36">
        <w:rPr>
          <w:rFonts w:ascii="Times New Roman" w:hAnsi="Times New Roman"/>
          <w:sz w:val="24"/>
          <w:szCs w:val="24"/>
        </w:rPr>
        <w:t xml:space="preserve">lorsque cette dernière </w:t>
      </w:r>
      <w:r w:rsidRPr="00C76A36">
        <w:rPr>
          <w:rFonts w:ascii="Times New Roman" w:hAnsi="Times New Roman"/>
          <w:sz w:val="24"/>
          <w:szCs w:val="24"/>
        </w:rPr>
        <w:t xml:space="preserve">est abordée comme un corps, </w:t>
      </w:r>
      <w:r w:rsidR="00F45A83" w:rsidRPr="00C76A36">
        <w:rPr>
          <w:rFonts w:ascii="Times New Roman" w:hAnsi="Times New Roman"/>
          <w:sz w:val="24"/>
          <w:szCs w:val="24"/>
        </w:rPr>
        <w:t xml:space="preserve">voire comme des </w:t>
      </w:r>
      <w:r w:rsidRPr="00C76A36">
        <w:rPr>
          <w:rFonts w:ascii="Times New Roman" w:hAnsi="Times New Roman"/>
          <w:sz w:val="24"/>
          <w:szCs w:val="24"/>
        </w:rPr>
        <w:t>parties de corp</w:t>
      </w:r>
      <w:r w:rsidR="00F45A83" w:rsidRPr="00C76A36">
        <w:rPr>
          <w:rFonts w:ascii="Times New Roman" w:hAnsi="Times New Roman"/>
          <w:sz w:val="24"/>
          <w:szCs w:val="24"/>
        </w:rPr>
        <w:t xml:space="preserve">s </w:t>
      </w:r>
      <w:r w:rsidRPr="00C76A36">
        <w:rPr>
          <w:rFonts w:ascii="Times New Roman" w:hAnsi="Times New Roman"/>
          <w:sz w:val="24"/>
          <w:szCs w:val="24"/>
        </w:rPr>
        <w:t>destinées à satisfaire les désirs sexuels de la personne qui l’objectifie (</w:t>
      </w:r>
      <w:r w:rsidRPr="00C76A36">
        <w:rPr>
          <w:rFonts w:ascii="Times New Roman" w:hAnsi="Times New Roman"/>
          <w:i/>
          <w:sz w:val="24"/>
          <w:szCs w:val="24"/>
        </w:rPr>
        <w:t>c.-à-d.</w:t>
      </w:r>
      <w:r w:rsidRPr="00C76A36">
        <w:rPr>
          <w:rFonts w:ascii="Times New Roman" w:hAnsi="Times New Roman"/>
          <w:sz w:val="24"/>
          <w:szCs w:val="24"/>
        </w:rPr>
        <w:t xml:space="preserve">, l’objectifieur). </w:t>
      </w:r>
      <w:r w:rsidR="00DE1E82" w:rsidRPr="00C76A36">
        <w:rPr>
          <w:rFonts w:ascii="Times New Roman" w:hAnsi="Times New Roman"/>
          <w:sz w:val="24"/>
          <w:szCs w:val="24"/>
        </w:rPr>
        <w:t>A ce titre</w:t>
      </w:r>
      <w:r w:rsidR="00F45A83" w:rsidRPr="00C76A36">
        <w:rPr>
          <w:rFonts w:ascii="Times New Roman" w:hAnsi="Times New Roman"/>
          <w:sz w:val="24"/>
          <w:szCs w:val="24"/>
        </w:rPr>
        <w:t xml:space="preserve">, des recherches récentes ont mis en évidence que </w:t>
      </w:r>
      <w:r w:rsidR="0058762B" w:rsidRPr="00C76A36">
        <w:rPr>
          <w:rFonts w:ascii="Times New Roman" w:hAnsi="Times New Roman"/>
          <w:sz w:val="24"/>
          <w:szCs w:val="24"/>
        </w:rPr>
        <w:t xml:space="preserve">la sexualisation du corps induit une « objectification cognitive » : </w:t>
      </w:r>
      <w:r w:rsidR="002352FE" w:rsidRPr="00C76A36">
        <w:rPr>
          <w:rFonts w:ascii="Times New Roman" w:hAnsi="Times New Roman"/>
          <w:sz w:val="24"/>
          <w:szCs w:val="24"/>
        </w:rPr>
        <w:t>l</w:t>
      </w:r>
      <w:r w:rsidR="0058762B" w:rsidRPr="00C76A36">
        <w:rPr>
          <w:rFonts w:ascii="Times New Roman" w:hAnsi="Times New Roman"/>
          <w:sz w:val="24"/>
          <w:szCs w:val="24"/>
        </w:rPr>
        <w:t xml:space="preserve">es </w:t>
      </w:r>
      <w:r w:rsidR="00F45A83" w:rsidRPr="00C76A36">
        <w:rPr>
          <w:rFonts w:ascii="Times New Roman" w:hAnsi="Times New Roman"/>
          <w:sz w:val="24"/>
          <w:szCs w:val="24"/>
        </w:rPr>
        <w:t>corps sexualisés</w:t>
      </w:r>
      <w:r w:rsidR="00850912" w:rsidRPr="00C76A36">
        <w:rPr>
          <w:rFonts w:ascii="Times New Roman" w:hAnsi="Times New Roman"/>
          <w:sz w:val="24"/>
          <w:szCs w:val="24"/>
        </w:rPr>
        <w:t xml:space="preserve">, à l’instar des objets, </w:t>
      </w:r>
      <w:r w:rsidR="00F45A83" w:rsidRPr="00C76A36">
        <w:rPr>
          <w:rFonts w:ascii="Times New Roman" w:hAnsi="Times New Roman"/>
          <w:sz w:val="24"/>
          <w:szCs w:val="24"/>
        </w:rPr>
        <w:t xml:space="preserve">sont perçus de façon moins globale </w:t>
      </w:r>
      <w:r w:rsidR="00F92EC7" w:rsidRPr="00C76A36">
        <w:rPr>
          <w:rFonts w:ascii="Times New Roman" w:hAnsi="Times New Roman"/>
          <w:sz w:val="24"/>
          <w:szCs w:val="24"/>
        </w:rPr>
        <w:t xml:space="preserve">(Bernard, Rizzo, et al., 2018 ; Bernard, Hanoteau et al., 2018) </w:t>
      </w:r>
      <w:r w:rsidR="00F45A83" w:rsidRPr="00C76A36">
        <w:rPr>
          <w:rFonts w:ascii="Times New Roman" w:hAnsi="Times New Roman"/>
          <w:sz w:val="24"/>
          <w:szCs w:val="24"/>
        </w:rPr>
        <w:t xml:space="preserve">et plus fragmentée </w:t>
      </w:r>
      <w:r w:rsidR="00F92EC7" w:rsidRPr="00C76A36">
        <w:rPr>
          <w:rFonts w:ascii="Times New Roman" w:hAnsi="Times New Roman"/>
          <w:sz w:val="24"/>
          <w:szCs w:val="24"/>
        </w:rPr>
        <w:t xml:space="preserve">(Bernard, Content, Deltenre, &amp; Colin, 2018) </w:t>
      </w:r>
      <w:r w:rsidR="00F45A83" w:rsidRPr="00C76A36">
        <w:rPr>
          <w:rFonts w:ascii="Times New Roman" w:hAnsi="Times New Roman"/>
          <w:sz w:val="24"/>
          <w:szCs w:val="24"/>
        </w:rPr>
        <w:t>que les corps non-sexualisés à un niveau précoce du traitement visuel</w:t>
      </w:r>
      <w:r w:rsidR="00850912" w:rsidRPr="00C76A36">
        <w:rPr>
          <w:rFonts w:ascii="Times New Roman" w:hAnsi="Times New Roman"/>
          <w:sz w:val="24"/>
          <w:szCs w:val="24"/>
        </w:rPr>
        <w:t xml:space="preserve"> </w:t>
      </w:r>
      <w:r w:rsidRPr="00C76A36">
        <w:rPr>
          <w:rFonts w:ascii="Times New Roman" w:hAnsi="Times New Roman"/>
          <w:sz w:val="24"/>
          <w:szCs w:val="24"/>
        </w:rPr>
        <w:t>(pour une revue de la littérature, voir Bernard, Gervais &amp; Klein, 2018).</w:t>
      </w:r>
      <w:r w:rsidR="00F6496D" w:rsidRPr="00C76A36">
        <w:rPr>
          <w:rFonts w:ascii="Times New Roman" w:hAnsi="Times New Roman"/>
          <w:sz w:val="24"/>
          <w:szCs w:val="24"/>
        </w:rPr>
        <w:t xml:space="preserve"> </w:t>
      </w:r>
    </w:p>
    <w:p w14:paraId="07498DA9" w14:textId="77777777" w:rsidR="007430CF" w:rsidRPr="00C76A36" w:rsidRDefault="00233195">
      <w:pPr>
        <w:spacing w:line="480" w:lineRule="auto"/>
        <w:jc w:val="both"/>
        <w:rPr>
          <w:rFonts w:ascii="Times New Roman" w:hAnsi="Times New Roman" w:cs="Times New Roman"/>
          <w:sz w:val="24"/>
          <w:szCs w:val="24"/>
        </w:rPr>
      </w:pPr>
      <w:r w:rsidRPr="00C76A36">
        <w:rPr>
          <w:rFonts w:ascii="Times New Roman" w:eastAsia="Calibri" w:hAnsi="Times New Roman" w:cs="Times New Roman"/>
          <w:b/>
          <w:bCs/>
          <w:sz w:val="24"/>
          <w:szCs w:val="24"/>
          <w:lang w:val="fr-BE" w:bidi="th-TH"/>
        </w:rPr>
        <w:t>Conclusion</w:t>
      </w:r>
    </w:p>
    <w:p w14:paraId="2BCC4B30" w14:textId="5AAE2DF9" w:rsidR="007430CF" w:rsidRPr="00C76A36" w:rsidRDefault="00233195">
      <w:pPr>
        <w:spacing w:line="480" w:lineRule="auto"/>
        <w:ind w:firstLine="720"/>
        <w:jc w:val="both"/>
        <w:rPr>
          <w:rFonts w:ascii="Times New Roman" w:eastAsia="Calibri" w:hAnsi="Times New Roman" w:cs="Times New Roman"/>
          <w:sz w:val="24"/>
          <w:szCs w:val="24"/>
          <w:lang w:bidi="th-TH"/>
        </w:rPr>
      </w:pPr>
      <w:r w:rsidRPr="00C76A36">
        <w:rPr>
          <w:rFonts w:ascii="Times New Roman" w:eastAsia="Calibri" w:hAnsi="Times New Roman" w:cs="Times New Roman"/>
          <w:sz w:val="24"/>
          <w:szCs w:val="24"/>
          <w:lang w:val="fr-BE" w:bidi="th-TH"/>
        </w:rPr>
        <w:t xml:space="preserve">Le présent </w:t>
      </w:r>
      <w:r w:rsidRPr="00C76A36">
        <w:rPr>
          <w:rFonts w:ascii="Times New Roman" w:eastAsia="Calibri" w:hAnsi="Times New Roman" w:cs="Times New Roman"/>
          <w:sz w:val="24"/>
          <w:szCs w:val="24"/>
          <w:lang w:bidi="th-TH"/>
        </w:rPr>
        <w:t xml:space="preserve">article constitue la première revue de la littérature sur la théorie de l’objectification en langue française. Élaborée à partir des études phares issues de plus de vingt années de recherches en psychologie, cette revue narrative offre aux intéressés une approche synthétique, critique et actuelle des enjeux sociétaux liés au phénomène d’objectification. </w:t>
      </w:r>
    </w:p>
    <w:p w14:paraId="576D37A8" w14:textId="76521A05" w:rsidR="007430CF" w:rsidRPr="00C76A36" w:rsidRDefault="00233195">
      <w:pPr>
        <w:spacing w:line="480" w:lineRule="auto"/>
        <w:ind w:firstLine="720"/>
        <w:jc w:val="both"/>
      </w:pPr>
      <w:r w:rsidRPr="00C76A36">
        <w:rPr>
          <w:rFonts w:ascii="Times New Roman" w:eastAsia="Calibri" w:hAnsi="Times New Roman" w:cs="Times New Roman"/>
          <w:sz w:val="24"/>
          <w:szCs w:val="24"/>
          <w:lang w:bidi="th-TH"/>
        </w:rPr>
        <w:t xml:space="preserve">Ancrée insidieusement dans nos sociétés, l’objectification du corps est présente au quotidien dans les médias ainsi que dans les interactions sociales. En ce sens, les images médiatiques souvent sexualisées, stéréotypées ou idéalisées, associées aux rôles de genre traditionnels, conditionnent les individus à percevoir leur corps comme un simple objet. Cette auto-objectification est la source d’une </w:t>
      </w:r>
      <w:r w:rsidR="002352FE" w:rsidRPr="00C76A36">
        <w:rPr>
          <w:rFonts w:ascii="Times New Roman" w:eastAsia="Calibri" w:hAnsi="Times New Roman" w:cs="Times New Roman"/>
          <w:sz w:val="24"/>
          <w:szCs w:val="24"/>
          <w:lang w:bidi="th-TH"/>
        </w:rPr>
        <w:t>série</w:t>
      </w:r>
      <w:r w:rsidRPr="00C76A36">
        <w:rPr>
          <w:rFonts w:ascii="Times New Roman" w:eastAsia="Calibri" w:hAnsi="Times New Roman" w:cs="Times New Roman"/>
          <w:sz w:val="24"/>
          <w:szCs w:val="24"/>
          <w:lang w:bidi="th-TH"/>
        </w:rPr>
        <w:t xml:space="preserve"> de conséquences néfastes sur la santé mentale et psychologique des individus. Fort heureusement, certains facteurs permettent de se prémunir des conséquences négatives générées par l</w:t>
      </w:r>
      <w:r w:rsidRPr="00C76A36">
        <w:rPr>
          <w:rFonts w:ascii="Times New Roman" w:eastAsia="Calibri" w:hAnsi="Times New Roman" w:cs="Times New Roman"/>
          <w:sz w:val="24"/>
          <w:szCs w:val="24"/>
          <w:lang w:val="fr-BE" w:bidi="th-TH"/>
        </w:rPr>
        <w:t>e contexte toxique de l’objectification. En effet, l’auto-compassion semble démontrer son importance dans le mécanisme de la résilience face à l’objectification sexuelle, favorisant une meilleure acceptation de son corps afin de moins ressentir les pressions délétères exercées par la société actuelle.</w:t>
      </w:r>
    </w:p>
    <w:p w14:paraId="13FD079B" w14:textId="77777777" w:rsidR="007430CF" w:rsidRPr="00C76A36" w:rsidRDefault="00233195">
      <w:pPr>
        <w:spacing w:line="480" w:lineRule="auto"/>
        <w:ind w:firstLine="720"/>
        <w:jc w:val="both"/>
      </w:pPr>
      <w:r w:rsidRPr="00C76A36">
        <w:rPr>
          <w:rFonts w:ascii="Times New Roman" w:eastAsia="Calibri" w:hAnsi="Times New Roman" w:cs="Times New Roman"/>
          <w:sz w:val="24"/>
          <w:szCs w:val="24"/>
          <w:lang w:val="fr-BE" w:bidi="th-TH"/>
        </w:rPr>
        <w:t xml:space="preserve">Enfin, bien que </w:t>
      </w:r>
      <w:r w:rsidRPr="00C76A36">
        <w:rPr>
          <w:rFonts w:ascii="Times New Roman" w:hAnsi="Times New Roman" w:cs="Times New Roman"/>
          <w:sz w:val="24"/>
          <w:szCs w:val="24"/>
        </w:rPr>
        <w:t>la théorie de l’objectification ait connu une expansion considérable</w:t>
      </w:r>
      <w:r w:rsidRPr="00C76A36">
        <w:rPr>
          <w:rFonts w:ascii="Times New Roman" w:eastAsia="Calibri" w:hAnsi="Times New Roman" w:cs="Times New Roman"/>
          <w:sz w:val="24"/>
          <w:szCs w:val="24"/>
          <w:lang w:bidi="th-TH"/>
        </w:rPr>
        <w:t>, de nombreuses pistes restent à explorer en vue de renforcer nos connaissances théoriques dans ce domaine, mais également de contribuer à une meilleure qualité de vie chez les personnes concernées par ce phénomène.</w:t>
      </w:r>
    </w:p>
    <w:p w14:paraId="6D197FC0" w14:textId="4620DB45" w:rsidR="007430CF" w:rsidRPr="00C76A36" w:rsidRDefault="007430CF">
      <w:pPr>
        <w:spacing w:line="480" w:lineRule="auto"/>
        <w:ind w:firstLine="720"/>
        <w:jc w:val="both"/>
        <w:rPr>
          <w:rFonts w:ascii="Times New Roman" w:eastAsia="Calibri" w:hAnsi="Times New Roman" w:cs="Times New Roman"/>
          <w:sz w:val="24"/>
          <w:szCs w:val="24"/>
          <w:lang w:bidi="th-TH"/>
        </w:rPr>
      </w:pPr>
    </w:p>
    <w:p w14:paraId="7588CB84" w14:textId="1BF484E9" w:rsidR="007A5CE5" w:rsidRPr="00C76A36" w:rsidRDefault="007A5CE5">
      <w:pPr>
        <w:spacing w:line="480" w:lineRule="auto"/>
        <w:ind w:firstLine="720"/>
        <w:jc w:val="both"/>
        <w:rPr>
          <w:rFonts w:ascii="Times New Roman" w:eastAsia="Calibri" w:hAnsi="Times New Roman" w:cs="Times New Roman"/>
          <w:sz w:val="24"/>
          <w:szCs w:val="24"/>
          <w:lang w:bidi="th-TH"/>
        </w:rPr>
      </w:pPr>
    </w:p>
    <w:p w14:paraId="0E9B9F29" w14:textId="0335AA6F" w:rsidR="007A5CE5" w:rsidRPr="00C76A36" w:rsidRDefault="007A5CE5">
      <w:pPr>
        <w:spacing w:line="480" w:lineRule="auto"/>
        <w:ind w:firstLine="720"/>
        <w:jc w:val="both"/>
        <w:rPr>
          <w:rFonts w:ascii="Times New Roman" w:eastAsia="Calibri" w:hAnsi="Times New Roman" w:cs="Times New Roman"/>
          <w:sz w:val="24"/>
          <w:szCs w:val="24"/>
          <w:lang w:bidi="th-TH"/>
        </w:rPr>
      </w:pPr>
    </w:p>
    <w:p w14:paraId="3CD82331" w14:textId="77777777" w:rsidR="007A5CE5" w:rsidRPr="00C76A36" w:rsidRDefault="007A5CE5">
      <w:pPr>
        <w:spacing w:line="480" w:lineRule="auto"/>
        <w:ind w:firstLine="720"/>
        <w:jc w:val="both"/>
        <w:rPr>
          <w:rFonts w:ascii="Times New Roman" w:eastAsia="Calibri" w:hAnsi="Times New Roman" w:cs="Times New Roman"/>
          <w:sz w:val="24"/>
          <w:szCs w:val="24"/>
          <w:lang w:bidi="th-TH"/>
        </w:rPr>
      </w:pPr>
    </w:p>
    <w:p w14:paraId="32AE8E30" w14:textId="3C6373B6" w:rsidR="004E2C58" w:rsidRPr="00C76A36" w:rsidRDefault="004E2C58">
      <w:pPr>
        <w:spacing w:line="480" w:lineRule="auto"/>
        <w:ind w:firstLine="720"/>
        <w:jc w:val="both"/>
        <w:rPr>
          <w:rFonts w:ascii="Times New Roman" w:eastAsia="Calibri" w:hAnsi="Times New Roman" w:cs="Times New Roman"/>
          <w:sz w:val="24"/>
          <w:szCs w:val="24"/>
          <w:lang w:bidi="th-TH"/>
        </w:rPr>
      </w:pPr>
    </w:p>
    <w:p w14:paraId="4E5AD0A1" w14:textId="0D027D38" w:rsidR="00773EBE" w:rsidRPr="00C76A36" w:rsidRDefault="00773EBE">
      <w:pPr>
        <w:spacing w:line="480" w:lineRule="auto"/>
        <w:ind w:firstLine="720"/>
        <w:jc w:val="both"/>
        <w:rPr>
          <w:rFonts w:ascii="Times New Roman" w:eastAsia="Calibri" w:hAnsi="Times New Roman" w:cs="Times New Roman"/>
          <w:sz w:val="24"/>
          <w:szCs w:val="24"/>
          <w:lang w:bidi="th-TH"/>
        </w:rPr>
      </w:pPr>
    </w:p>
    <w:p w14:paraId="338A80D2" w14:textId="633FBF80" w:rsidR="00773EBE" w:rsidRPr="00C76A36" w:rsidRDefault="00773EBE">
      <w:pPr>
        <w:spacing w:line="480" w:lineRule="auto"/>
        <w:ind w:firstLine="720"/>
        <w:jc w:val="both"/>
        <w:rPr>
          <w:rFonts w:ascii="Times New Roman" w:eastAsia="Calibri" w:hAnsi="Times New Roman" w:cs="Times New Roman"/>
          <w:sz w:val="24"/>
          <w:szCs w:val="24"/>
          <w:lang w:bidi="th-TH"/>
        </w:rPr>
      </w:pPr>
    </w:p>
    <w:p w14:paraId="1FA273F5" w14:textId="36474B68" w:rsidR="00833736" w:rsidRPr="00C76A36" w:rsidRDefault="00833736">
      <w:pPr>
        <w:spacing w:line="480" w:lineRule="auto"/>
        <w:ind w:firstLine="720"/>
        <w:jc w:val="both"/>
        <w:rPr>
          <w:rFonts w:ascii="Times New Roman" w:eastAsia="Calibri" w:hAnsi="Times New Roman" w:cs="Times New Roman"/>
          <w:sz w:val="24"/>
          <w:szCs w:val="24"/>
          <w:lang w:bidi="th-TH"/>
        </w:rPr>
      </w:pPr>
    </w:p>
    <w:p w14:paraId="6824A09B" w14:textId="1317B6B4" w:rsidR="00833736" w:rsidRPr="00C76A36" w:rsidRDefault="00833736">
      <w:pPr>
        <w:spacing w:line="480" w:lineRule="auto"/>
        <w:ind w:firstLine="720"/>
        <w:jc w:val="both"/>
        <w:rPr>
          <w:rFonts w:ascii="Times New Roman" w:eastAsia="Calibri" w:hAnsi="Times New Roman" w:cs="Times New Roman"/>
          <w:sz w:val="24"/>
          <w:szCs w:val="24"/>
          <w:lang w:bidi="th-TH"/>
        </w:rPr>
      </w:pPr>
    </w:p>
    <w:p w14:paraId="0FC8D369" w14:textId="77777777" w:rsidR="006E35EB" w:rsidRPr="00C76A36" w:rsidRDefault="006E35EB">
      <w:pPr>
        <w:spacing w:line="480" w:lineRule="auto"/>
        <w:ind w:firstLine="720"/>
        <w:jc w:val="both"/>
        <w:rPr>
          <w:rFonts w:ascii="Times New Roman" w:eastAsia="Calibri" w:hAnsi="Times New Roman" w:cs="Times New Roman"/>
          <w:sz w:val="24"/>
          <w:szCs w:val="24"/>
          <w:lang w:bidi="th-TH"/>
        </w:rPr>
      </w:pPr>
    </w:p>
    <w:p w14:paraId="455CBBC2" w14:textId="446DF654" w:rsidR="00773EBE" w:rsidRPr="00C76A36" w:rsidRDefault="00773EBE">
      <w:pPr>
        <w:spacing w:line="480" w:lineRule="auto"/>
        <w:ind w:firstLine="720"/>
        <w:jc w:val="both"/>
        <w:rPr>
          <w:rFonts w:ascii="Times New Roman" w:eastAsia="Calibri" w:hAnsi="Times New Roman" w:cs="Times New Roman"/>
          <w:sz w:val="24"/>
          <w:szCs w:val="24"/>
          <w:lang w:bidi="th-TH"/>
        </w:rPr>
      </w:pPr>
    </w:p>
    <w:p w14:paraId="498FD433" w14:textId="2DCC80A5" w:rsidR="00DB7373" w:rsidRPr="00C76A36" w:rsidRDefault="00DB7373">
      <w:pPr>
        <w:spacing w:line="480" w:lineRule="auto"/>
        <w:ind w:firstLine="720"/>
        <w:jc w:val="both"/>
        <w:rPr>
          <w:rFonts w:ascii="Times New Roman" w:eastAsia="Calibri" w:hAnsi="Times New Roman" w:cs="Times New Roman"/>
          <w:sz w:val="24"/>
          <w:szCs w:val="24"/>
          <w:lang w:bidi="th-TH"/>
        </w:rPr>
      </w:pPr>
    </w:p>
    <w:p w14:paraId="197004CC" w14:textId="77777777" w:rsidR="00DB7373" w:rsidRPr="00C76A36" w:rsidRDefault="00DB7373">
      <w:pPr>
        <w:spacing w:line="480" w:lineRule="auto"/>
        <w:ind w:firstLine="720"/>
        <w:jc w:val="both"/>
        <w:rPr>
          <w:rFonts w:ascii="Times New Roman" w:eastAsia="Calibri" w:hAnsi="Times New Roman" w:cs="Times New Roman"/>
          <w:sz w:val="24"/>
          <w:szCs w:val="24"/>
          <w:lang w:bidi="th-TH"/>
        </w:rPr>
      </w:pPr>
    </w:p>
    <w:p w14:paraId="6217151A" w14:textId="2A91750B" w:rsidR="00696066" w:rsidRPr="00C76A36" w:rsidRDefault="00696066">
      <w:pPr>
        <w:spacing w:line="480" w:lineRule="auto"/>
        <w:ind w:firstLine="720"/>
        <w:jc w:val="both"/>
        <w:rPr>
          <w:rFonts w:ascii="Times New Roman" w:eastAsia="Calibri" w:hAnsi="Times New Roman" w:cs="Times New Roman"/>
          <w:sz w:val="24"/>
          <w:szCs w:val="24"/>
          <w:lang w:bidi="th-TH"/>
        </w:rPr>
      </w:pPr>
    </w:p>
    <w:p w14:paraId="4209B618" w14:textId="14A24BEA" w:rsidR="00696066" w:rsidRPr="00C76A36" w:rsidRDefault="00696066" w:rsidP="00252F2E">
      <w:pPr>
        <w:spacing w:line="480" w:lineRule="auto"/>
        <w:jc w:val="both"/>
        <w:rPr>
          <w:rFonts w:ascii="Times New Roman" w:eastAsia="Calibri" w:hAnsi="Times New Roman" w:cs="Times New Roman"/>
          <w:sz w:val="24"/>
          <w:szCs w:val="24"/>
          <w:lang w:bidi="th-TH"/>
        </w:rPr>
      </w:pPr>
    </w:p>
    <w:p w14:paraId="02AF3A76" w14:textId="77777777" w:rsidR="007430CF" w:rsidRPr="00C76A36" w:rsidRDefault="00233195">
      <w:pPr>
        <w:spacing w:line="480" w:lineRule="auto"/>
        <w:jc w:val="both"/>
        <w:rPr>
          <w:color w:val="000000" w:themeColor="text1"/>
          <w:lang w:val="en-US"/>
        </w:rPr>
      </w:pPr>
      <w:r w:rsidRPr="00C76A36">
        <w:rPr>
          <w:rFonts w:ascii="Times New Roman" w:eastAsia="Calibri" w:hAnsi="Times New Roman" w:cs="Times New Roman"/>
          <w:b/>
          <w:bCs/>
          <w:color w:val="000000" w:themeColor="text1"/>
          <w:sz w:val="24"/>
          <w:szCs w:val="24"/>
          <w:lang w:val="en-US" w:bidi="th-TH"/>
        </w:rPr>
        <w:t>Bibliographie</w:t>
      </w:r>
    </w:p>
    <w:p w14:paraId="5706956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Albertson, E. R., Neff, K. D., &amp; Dill-Shackleford, K. E. (2014). Self-compassion and body dissatisfaction in women: a randomized controlled trial of a brief meditation intervention. </w:t>
      </w:r>
      <w:r w:rsidRPr="00C76A36">
        <w:rPr>
          <w:rFonts w:ascii="Times New Roman" w:hAnsi="Times New Roman" w:cs="Times New Roman"/>
          <w:bCs/>
          <w:i/>
          <w:color w:val="000000" w:themeColor="text1"/>
          <w:sz w:val="24"/>
          <w:szCs w:val="24"/>
          <w:lang w:val="en-US" w:eastAsia="fr-FR"/>
        </w:rPr>
        <w:t>Mindfulness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6</w:t>
      </w:r>
      <w:r w:rsidRPr="00C76A36">
        <w:rPr>
          <w:rFonts w:ascii="Times New Roman" w:hAnsi="Times New Roman" w:cs="Times New Roman"/>
          <w:bCs/>
          <w:color w:val="000000" w:themeColor="text1"/>
          <w:sz w:val="24"/>
          <w:szCs w:val="24"/>
          <w:lang w:val="en-US" w:eastAsia="fr-FR"/>
        </w:rPr>
        <w:t xml:space="preserve">(3), 444–454. </w:t>
      </w:r>
      <w:hyperlink r:id="rId9">
        <w:r w:rsidRPr="00C76A36">
          <w:rPr>
            <w:rStyle w:val="LienInternet"/>
            <w:rFonts w:ascii="Times New Roman" w:hAnsi="Times New Roman" w:cs="Times New Roman"/>
            <w:bCs/>
            <w:color w:val="000000" w:themeColor="text1"/>
            <w:sz w:val="24"/>
            <w:szCs w:val="24"/>
            <w:u w:val="none"/>
            <w:lang w:val="en-US" w:eastAsia="fr-FR"/>
          </w:rPr>
          <w:t>https://doi.org/10.1007/s12671-014-0277-3</w:t>
        </w:r>
      </w:hyperlink>
      <w:r w:rsidRPr="00C76A36">
        <w:rPr>
          <w:rFonts w:ascii="Times New Roman" w:hAnsi="Times New Roman" w:cs="Times New Roman"/>
          <w:bCs/>
          <w:color w:val="000000" w:themeColor="text1"/>
          <w:sz w:val="24"/>
          <w:szCs w:val="24"/>
          <w:lang w:val="en-US" w:eastAsia="fr-FR"/>
        </w:rPr>
        <w:t xml:space="preserve"> </w:t>
      </w:r>
    </w:p>
    <w:p w14:paraId="329D689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en-US"/>
        </w:rPr>
        <w:t xml:space="preserve">Anderson, K. J. (2015). </w:t>
      </w:r>
      <w:r w:rsidRPr="00C76A36">
        <w:rPr>
          <w:rFonts w:ascii="Times New Roman" w:hAnsi="Times New Roman" w:cs="Times New Roman"/>
          <w:i/>
          <w:color w:val="000000" w:themeColor="text1"/>
          <w:sz w:val="24"/>
          <w:szCs w:val="24"/>
          <w:lang w:val="en-US"/>
        </w:rPr>
        <w:t>Modern misogyny: Anti-feminism in a post-feminist era</w:t>
      </w:r>
      <w:r w:rsidRPr="00C76A36">
        <w:rPr>
          <w:rFonts w:ascii="Times New Roman" w:hAnsi="Times New Roman" w:cs="Times New Roman"/>
          <w:color w:val="000000" w:themeColor="text1"/>
          <w:sz w:val="24"/>
          <w:szCs w:val="24"/>
          <w:lang w:val="en-US"/>
        </w:rPr>
        <w:t>. New York: Oxford University Press.</w:t>
      </w:r>
    </w:p>
    <w:p w14:paraId="5BC1D466"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Arbour, K. P., &amp; Martin Ginis, K. A. (2006). Effects of exposure to muscular and hypermuscular media images on young men’s muscularity dissatisfaction and body dissatisfaction. </w:t>
      </w:r>
      <w:r w:rsidRPr="00C76A36">
        <w:rPr>
          <w:rFonts w:ascii="Times New Roman" w:hAnsi="Times New Roman" w:cs="Times New Roman"/>
          <w:bCs/>
          <w:i/>
          <w:color w:val="000000" w:themeColor="text1"/>
          <w:sz w:val="24"/>
          <w:szCs w:val="24"/>
          <w:lang w:val="en-US" w:eastAsia="fr-FR"/>
        </w:rPr>
        <w:t>Body Image</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w:t>
      </w:r>
      <w:r w:rsidRPr="00C76A36">
        <w:rPr>
          <w:rFonts w:ascii="Times New Roman" w:hAnsi="Times New Roman" w:cs="Times New Roman"/>
          <w:bCs/>
          <w:color w:val="000000" w:themeColor="text1"/>
          <w:sz w:val="24"/>
          <w:szCs w:val="24"/>
          <w:lang w:val="en-US" w:eastAsia="fr-FR"/>
        </w:rPr>
        <w:t xml:space="preserve">, 153–161. </w:t>
      </w:r>
      <w:hyperlink r:id="rId10">
        <w:r w:rsidRPr="00C76A36">
          <w:rPr>
            <w:rStyle w:val="LienInternet"/>
            <w:rFonts w:ascii="Times New Roman" w:hAnsi="Times New Roman" w:cs="Times New Roman"/>
            <w:bCs/>
            <w:color w:val="000000" w:themeColor="text1"/>
            <w:sz w:val="24"/>
            <w:szCs w:val="24"/>
            <w:u w:val="none"/>
            <w:lang w:val="en-US" w:eastAsia="fr-FR"/>
          </w:rPr>
          <w:t>https://doi.org/10.1016/j.bodyim.2006.03.004</w:t>
        </w:r>
      </w:hyperlink>
      <w:r w:rsidRPr="00C76A36">
        <w:rPr>
          <w:rFonts w:ascii="Times New Roman" w:hAnsi="Times New Roman" w:cs="Times New Roman"/>
          <w:bCs/>
          <w:color w:val="000000" w:themeColor="text1"/>
          <w:sz w:val="24"/>
          <w:szCs w:val="24"/>
          <w:lang w:val="en-US" w:eastAsia="fr-FR"/>
        </w:rPr>
        <w:t xml:space="preserve"> </w:t>
      </w:r>
    </w:p>
    <w:p w14:paraId="35FE36B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Aubrey, J. S. (2006). Effects of sexually objectifying media on self‐objectification and body surveillance in undergraduates: Results of a 2‐year panel study. </w:t>
      </w:r>
      <w:r w:rsidRPr="00C76A36">
        <w:rPr>
          <w:rFonts w:ascii="Times New Roman" w:hAnsi="Times New Roman" w:cs="Times New Roman"/>
          <w:bCs/>
          <w:i/>
          <w:color w:val="000000" w:themeColor="text1"/>
          <w:sz w:val="24"/>
          <w:szCs w:val="24"/>
          <w:lang w:val="en-US" w:eastAsia="fr-FR"/>
        </w:rPr>
        <w:t>Journal of Communication</w:t>
      </w:r>
      <w:r w:rsidRPr="00C76A36">
        <w:rPr>
          <w:rFonts w:ascii="Times New Roman" w:hAnsi="Times New Roman" w:cs="Times New Roman"/>
          <w:bCs/>
          <w:color w:val="000000" w:themeColor="text1"/>
          <w:sz w:val="24"/>
          <w:szCs w:val="24"/>
          <w:lang w:val="en-US" w:eastAsia="fr-FR"/>
        </w:rPr>
        <w:t>, </w:t>
      </w:r>
      <w:r w:rsidRPr="00C76A36">
        <w:rPr>
          <w:rFonts w:ascii="Times New Roman" w:hAnsi="Times New Roman" w:cs="Times New Roman"/>
          <w:bCs/>
          <w:i/>
          <w:color w:val="000000" w:themeColor="text1"/>
          <w:sz w:val="24"/>
          <w:szCs w:val="24"/>
          <w:lang w:val="en-US" w:eastAsia="fr-FR"/>
        </w:rPr>
        <w:t>56</w:t>
      </w:r>
      <w:r w:rsidRPr="00C76A36">
        <w:rPr>
          <w:rFonts w:ascii="Times New Roman" w:hAnsi="Times New Roman" w:cs="Times New Roman"/>
          <w:bCs/>
          <w:color w:val="000000" w:themeColor="text1"/>
          <w:sz w:val="24"/>
          <w:szCs w:val="24"/>
          <w:lang w:val="en-US" w:eastAsia="fr-FR"/>
        </w:rPr>
        <w:t xml:space="preserve">(2), 366–386. </w:t>
      </w:r>
      <w:hyperlink r:id="rId11">
        <w:r w:rsidRPr="00C76A36">
          <w:rPr>
            <w:rStyle w:val="LienInternet"/>
            <w:rFonts w:ascii="Times New Roman" w:hAnsi="Times New Roman" w:cs="Times New Roman"/>
            <w:bCs/>
            <w:color w:val="000000" w:themeColor="text1"/>
            <w:sz w:val="24"/>
            <w:szCs w:val="24"/>
            <w:u w:val="none"/>
            <w:lang w:val="en-US" w:eastAsia="fr-FR"/>
          </w:rPr>
          <w:t>https://doi.org/10.1111/j.1460-2466.2006.00024.x</w:t>
        </w:r>
      </w:hyperlink>
      <w:r w:rsidRPr="00C76A36">
        <w:rPr>
          <w:rFonts w:ascii="Times New Roman" w:hAnsi="Times New Roman" w:cs="Times New Roman"/>
          <w:bCs/>
          <w:color w:val="000000" w:themeColor="text1"/>
          <w:sz w:val="24"/>
          <w:szCs w:val="24"/>
          <w:lang w:val="en-US" w:eastAsia="fr-FR"/>
        </w:rPr>
        <w:t xml:space="preserve"> </w:t>
      </w:r>
    </w:p>
    <w:p w14:paraId="7485759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 xml:space="preserve">Bartky, S. L. (1990). </w:t>
      </w:r>
      <w:r w:rsidRPr="00C76A36">
        <w:rPr>
          <w:rFonts w:ascii="Times New Roman" w:hAnsi="Times New Roman" w:cs="Times New Roman"/>
          <w:bCs/>
          <w:i/>
          <w:color w:val="000000" w:themeColor="text1"/>
          <w:sz w:val="24"/>
          <w:szCs w:val="24"/>
          <w:lang w:val="en-US" w:eastAsia="fr-FR"/>
        </w:rPr>
        <w:t>Femininity and domination: Studies in the phenomenology of oppression</w:t>
      </w:r>
      <w:r w:rsidRPr="00C76A36">
        <w:rPr>
          <w:rFonts w:ascii="Times New Roman" w:hAnsi="Times New Roman" w:cs="Times New Roman"/>
          <w:bCs/>
          <w:color w:val="000000" w:themeColor="text1"/>
          <w:sz w:val="24"/>
          <w:szCs w:val="24"/>
          <w:lang w:val="en-US" w:eastAsia="fr-FR"/>
        </w:rPr>
        <w:t>. New York: Routledge.</w:t>
      </w:r>
    </w:p>
    <w:p w14:paraId="3EFC6E9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fr-BE"/>
        </w:rPr>
      </w:pPr>
      <w:r w:rsidRPr="00C76A36">
        <w:rPr>
          <w:rFonts w:ascii="Times New Roman" w:hAnsi="Times New Roman" w:cs="Times New Roman"/>
          <w:bCs/>
          <w:color w:val="000000" w:themeColor="text1"/>
          <w:sz w:val="24"/>
          <w:szCs w:val="24"/>
          <w:lang w:val="en-US" w:eastAsia="fr-FR"/>
        </w:rPr>
        <w:t xml:space="preserve">Bauer, N. (2010). Beauvoir on the allure of self-objectification. </w:t>
      </w:r>
      <w:r w:rsidRPr="00C76A36">
        <w:rPr>
          <w:rFonts w:ascii="Times New Roman" w:hAnsi="Times New Roman" w:cs="Times New Roman"/>
          <w:bCs/>
          <w:i/>
          <w:color w:val="000000" w:themeColor="text1"/>
          <w:sz w:val="24"/>
          <w:szCs w:val="24"/>
          <w:lang w:val="fr-BE" w:eastAsia="fr-FR"/>
        </w:rPr>
        <w:t>Feminist Metaphysics</w:t>
      </w:r>
      <w:r w:rsidRPr="00C76A36">
        <w:rPr>
          <w:rFonts w:ascii="Times New Roman" w:hAnsi="Times New Roman" w:cs="Times New Roman"/>
          <w:bCs/>
          <w:color w:val="000000" w:themeColor="text1"/>
          <w:sz w:val="24"/>
          <w:szCs w:val="24"/>
          <w:lang w:val="fr-BE" w:eastAsia="fr-FR"/>
        </w:rPr>
        <w:t xml:space="preserve">, 117–129. </w:t>
      </w:r>
      <w:hyperlink r:id="rId12">
        <w:r w:rsidRPr="00C76A36">
          <w:rPr>
            <w:rStyle w:val="LienInternet"/>
            <w:rFonts w:ascii="Times New Roman" w:hAnsi="Times New Roman" w:cs="Times New Roman"/>
            <w:bCs/>
            <w:color w:val="000000" w:themeColor="text1"/>
            <w:sz w:val="24"/>
            <w:szCs w:val="24"/>
            <w:u w:val="none"/>
            <w:lang w:val="fr-BE" w:eastAsia="fr-FR"/>
          </w:rPr>
          <w:t>https://doi.org/10.1007/978-90-481-3783-1_8</w:t>
        </w:r>
      </w:hyperlink>
      <w:r w:rsidRPr="00C76A36">
        <w:rPr>
          <w:rFonts w:ascii="Times New Roman" w:hAnsi="Times New Roman" w:cs="Times New Roman"/>
          <w:bCs/>
          <w:color w:val="000000" w:themeColor="text1"/>
          <w:sz w:val="24"/>
          <w:szCs w:val="24"/>
          <w:lang w:val="fr-BE" w:eastAsia="fr-FR"/>
        </w:rPr>
        <w:t xml:space="preserve"> </w:t>
      </w:r>
    </w:p>
    <w:p w14:paraId="752C00D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fr-BE" w:eastAsia="fr-FR"/>
        </w:rPr>
        <w:t xml:space="preserve">Beauvoir, S. D. (1949). </w:t>
      </w:r>
      <w:r w:rsidRPr="00C76A36">
        <w:rPr>
          <w:rFonts w:ascii="Times New Roman" w:hAnsi="Times New Roman" w:cs="Times New Roman"/>
          <w:bCs/>
          <w:i/>
          <w:color w:val="000000" w:themeColor="text1"/>
          <w:sz w:val="24"/>
          <w:szCs w:val="24"/>
          <w:lang w:val="fr-BE" w:eastAsia="fr-FR"/>
        </w:rPr>
        <w:t>Le deuxième sexe</w:t>
      </w:r>
      <w:r w:rsidRPr="00C76A36">
        <w:rPr>
          <w:rFonts w:ascii="Times New Roman" w:hAnsi="Times New Roman" w:cs="Times New Roman"/>
          <w:bCs/>
          <w:color w:val="000000" w:themeColor="text1"/>
          <w:sz w:val="24"/>
          <w:szCs w:val="24"/>
          <w:lang w:val="fr-BE" w:eastAsia="fr-FR"/>
        </w:rPr>
        <w:t xml:space="preserve"> (tome II). </w:t>
      </w:r>
      <w:r w:rsidRPr="00C76A36">
        <w:rPr>
          <w:rFonts w:ascii="Times New Roman" w:hAnsi="Times New Roman" w:cs="Times New Roman"/>
          <w:bCs/>
          <w:color w:val="000000" w:themeColor="text1"/>
          <w:sz w:val="24"/>
          <w:szCs w:val="24"/>
          <w:lang w:val="en-US" w:eastAsia="fr-FR"/>
        </w:rPr>
        <w:t>Paris: Éditions Gallimard.</w:t>
      </w:r>
    </w:p>
    <w:p w14:paraId="3429B58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Becker, A. E. (2004). Television, disordered eating, and young women in Fiji: Negotiating body image and identity during rapid social change. </w:t>
      </w:r>
      <w:r w:rsidRPr="00C76A36">
        <w:rPr>
          <w:rFonts w:ascii="Times New Roman" w:hAnsi="Times New Roman" w:cs="Times New Roman"/>
          <w:bCs/>
          <w:i/>
          <w:color w:val="000000" w:themeColor="text1"/>
          <w:sz w:val="24"/>
          <w:szCs w:val="24"/>
          <w:lang w:val="en-US" w:eastAsia="fr-FR"/>
        </w:rPr>
        <w:t>Culture, Medicine and Psychiatry, 28</w:t>
      </w:r>
      <w:r w:rsidRPr="00C76A36">
        <w:rPr>
          <w:rFonts w:ascii="Times New Roman" w:hAnsi="Times New Roman" w:cs="Times New Roman"/>
          <w:bCs/>
          <w:color w:val="000000" w:themeColor="text1"/>
          <w:sz w:val="24"/>
          <w:szCs w:val="24"/>
          <w:lang w:val="en-US" w:eastAsia="fr-FR"/>
        </w:rPr>
        <w:t xml:space="preserve">(4), 533–559. https://doi.org/10.1007/s11013-004-1067-5 </w:t>
      </w:r>
    </w:p>
    <w:p w14:paraId="3F25486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Berger, J. (1972). </w:t>
      </w:r>
      <w:r w:rsidRPr="00C76A36">
        <w:rPr>
          <w:rFonts w:ascii="Times New Roman" w:hAnsi="Times New Roman" w:cs="Times New Roman"/>
          <w:bCs/>
          <w:i/>
          <w:color w:val="000000" w:themeColor="text1"/>
          <w:sz w:val="24"/>
          <w:szCs w:val="24"/>
          <w:lang w:val="en-US" w:eastAsia="fr-FR"/>
        </w:rPr>
        <w:t>Ways of seeing</w:t>
      </w:r>
      <w:r w:rsidRPr="00C76A36">
        <w:rPr>
          <w:rFonts w:ascii="Times New Roman" w:hAnsi="Times New Roman" w:cs="Times New Roman"/>
          <w:bCs/>
          <w:color w:val="000000" w:themeColor="text1"/>
          <w:sz w:val="24"/>
          <w:szCs w:val="24"/>
          <w:lang w:val="en-US" w:eastAsia="fr-FR"/>
        </w:rPr>
        <w:t>. London, England: Penguin.</w:t>
      </w:r>
    </w:p>
    <w:p w14:paraId="145804F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nl-BE"/>
        </w:rPr>
      </w:pPr>
      <w:r w:rsidRPr="00F142C8">
        <w:rPr>
          <w:rStyle w:val="lev"/>
          <w:rFonts w:ascii="Times New Roman" w:hAnsi="Times New Roman" w:cs="Times New Roman"/>
          <w:b w:val="0"/>
          <w:color w:val="000000" w:themeColor="text1"/>
          <w:sz w:val="24"/>
          <w:szCs w:val="24"/>
          <w:lang w:val="fr-BE"/>
        </w:rPr>
        <w:t>Bernard, P.</w:t>
      </w:r>
      <w:r w:rsidRPr="00F142C8">
        <w:rPr>
          <w:rFonts w:ascii="Times New Roman" w:hAnsi="Times New Roman" w:cs="Times New Roman"/>
          <w:b/>
          <w:color w:val="000000" w:themeColor="text1"/>
          <w:sz w:val="24"/>
          <w:szCs w:val="24"/>
          <w:lang w:val="fr-BE"/>
        </w:rPr>
        <w:t>,</w:t>
      </w:r>
      <w:r w:rsidRPr="00F142C8">
        <w:rPr>
          <w:rFonts w:ascii="Times New Roman" w:hAnsi="Times New Roman" w:cs="Times New Roman"/>
          <w:color w:val="000000" w:themeColor="text1"/>
          <w:sz w:val="24"/>
          <w:szCs w:val="24"/>
          <w:lang w:val="fr-BE"/>
        </w:rPr>
        <w:t xml:space="preserve"> Content, J., Deltenre, P., &amp; Colin, C. (2018). </w:t>
      </w:r>
      <w:r w:rsidRPr="00C76A36">
        <w:rPr>
          <w:rFonts w:ascii="Times New Roman" w:hAnsi="Times New Roman" w:cs="Times New Roman"/>
          <w:color w:val="000000" w:themeColor="text1"/>
          <w:sz w:val="24"/>
          <w:szCs w:val="24"/>
          <w:lang w:val="en-US"/>
        </w:rPr>
        <w:t xml:space="preserve">When the body becomes no more than the sum of its parts: The neural correlates of scrambled vs. intact sexualized bodies. </w:t>
      </w:r>
      <w:r w:rsidRPr="00C76A36">
        <w:rPr>
          <w:rStyle w:val="Accentuation"/>
          <w:rFonts w:ascii="Times New Roman" w:hAnsi="Times New Roman" w:cs="Times New Roman"/>
          <w:color w:val="000000" w:themeColor="text1"/>
          <w:sz w:val="24"/>
          <w:szCs w:val="24"/>
          <w:lang w:val="nl-BE"/>
        </w:rPr>
        <w:t>NeuroReport</w:t>
      </w:r>
      <w:r w:rsidRPr="00C76A36">
        <w:rPr>
          <w:rFonts w:ascii="Times New Roman" w:hAnsi="Times New Roman" w:cs="Times New Roman"/>
          <w:color w:val="000000" w:themeColor="text1"/>
          <w:sz w:val="24"/>
          <w:szCs w:val="24"/>
          <w:lang w:val="nl-BE"/>
        </w:rPr>
        <w:t>,</w:t>
      </w:r>
      <w:r w:rsidRPr="00C76A36">
        <w:rPr>
          <w:rStyle w:val="apple-converted-space"/>
          <w:rFonts w:ascii="Times New Roman" w:hAnsi="Times New Roman" w:cs="Times New Roman"/>
          <w:color w:val="000000" w:themeColor="text1"/>
          <w:sz w:val="24"/>
          <w:szCs w:val="24"/>
          <w:lang w:val="nl-BE"/>
        </w:rPr>
        <w:t xml:space="preserve"> </w:t>
      </w:r>
      <w:r w:rsidRPr="00C76A36">
        <w:rPr>
          <w:rStyle w:val="Accentuation"/>
          <w:rFonts w:ascii="Times New Roman" w:hAnsi="Times New Roman" w:cs="Times New Roman"/>
          <w:color w:val="000000" w:themeColor="text1"/>
          <w:sz w:val="24"/>
          <w:szCs w:val="24"/>
          <w:lang w:val="nl-BE"/>
        </w:rPr>
        <w:t>29</w:t>
      </w:r>
      <w:r w:rsidRPr="00C76A36">
        <w:rPr>
          <w:rFonts w:ascii="Times New Roman" w:hAnsi="Times New Roman" w:cs="Times New Roman"/>
          <w:color w:val="000000" w:themeColor="text1"/>
          <w:sz w:val="24"/>
          <w:szCs w:val="24"/>
          <w:lang w:val="nl-BE"/>
        </w:rPr>
        <w:t xml:space="preserve">, 48−53. </w:t>
      </w:r>
      <w:hyperlink r:id="rId13" w:history="1">
        <w:r w:rsidRPr="00C76A36">
          <w:rPr>
            <w:rStyle w:val="Lienhypertexte"/>
            <w:rFonts w:ascii="Times New Roman" w:hAnsi="Times New Roman" w:cs="Times New Roman"/>
            <w:color w:val="000000" w:themeColor="text1"/>
            <w:sz w:val="24"/>
            <w:szCs w:val="24"/>
            <w:u w:val="none"/>
            <w:lang w:val="nl-BE"/>
          </w:rPr>
          <w:t>https://doi.org/10.1097/WNR.0000000000000926</w:t>
        </w:r>
      </w:hyperlink>
    </w:p>
    <w:p w14:paraId="0FC263C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eastAsia="Times New Roman" w:hAnsi="Times New Roman" w:cs="Times New Roman"/>
          <w:color w:val="000000" w:themeColor="text1"/>
          <w:kern w:val="0"/>
          <w:sz w:val="24"/>
          <w:szCs w:val="24"/>
          <w:lang w:val="en-US" w:eastAsia="fr-FR"/>
        </w:rPr>
      </w:pPr>
      <w:r w:rsidRPr="00C76A36">
        <w:rPr>
          <w:rFonts w:ascii="Times New Roman" w:hAnsi="Times New Roman" w:cs="Times New Roman"/>
          <w:color w:val="000000" w:themeColor="text1"/>
          <w:sz w:val="24"/>
          <w:szCs w:val="24"/>
          <w:lang w:val="nl-BE"/>
        </w:rPr>
        <w:t xml:space="preserve">Bernard, P., Gervais, S., &amp; Klein, O. (2018). </w:t>
      </w:r>
      <w:r w:rsidRPr="00C76A36">
        <w:rPr>
          <w:rFonts w:ascii="Times New Roman" w:hAnsi="Times New Roman" w:cs="Times New Roman"/>
          <w:color w:val="000000" w:themeColor="text1"/>
          <w:sz w:val="24"/>
          <w:szCs w:val="24"/>
          <w:lang w:val="en-US"/>
        </w:rPr>
        <w:t xml:space="preserve">Objectifying objectification: When and why people are cognitively reduced to their parts akin to objects. </w:t>
      </w:r>
      <w:r w:rsidRPr="00C76A36">
        <w:rPr>
          <w:rFonts w:ascii="Times New Roman" w:hAnsi="Times New Roman" w:cs="Times New Roman"/>
          <w:i/>
          <w:color w:val="000000" w:themeColor="text1"/>
          <w:sz w:val="24"/>
          <w:szCs w:val="24"/>
          <w:lang w:val="en-US"/>
        </w:rPr>
        <w:t>European Review of Social Psychology, 29</w:t>
      </w:r>
      <w:r w:rsidRPr="00C76A36">
        <w:rPr>
          <w:rFonts w:ascii="Times New Roman" w:hAnsi="Times New Roman" w:cs="Times New Roman"/>
          <w:color w:val="000000" w:themeColor="text1"/>
          <w:sz w:val="24"/>
          <w:szCs w:val="24"/>
          <w:lang w:val="en-US"/>
        </w:rPr>
        <w:t xml:space="preserve">, 82–121. </w:t>
      </w:r>
      <w:hyperlink r:id="rId14">
        <w:r w:rsidRPr="00C76A36">
          <w:rPr>
            <w:rStyle w:val="LienInternet"/>
            <w:rFonts w:ascii="Times New Roman" w:hAnsi="Times New Roman" w:cs="Times New Roman"/>
            <w:color w:val="000000" w:themeColor="text1"/>
            <w:sz w:val="24"/>
            <w:szCs w:val="24"/>
            <w:u w:val="none"/>
            <w:lang w:val="en-US"/>
          </w:rPr>
          <w:t>https://doi.org/10.1080/10463283.2018.1471949</w:t>
        </w:r>
      </w:hyperlink>
    </w:p>
    <w:p w14:paraId="2F797A3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eastAsia="Times New Roman" w:hAnsi="Times New Roman" w:cs="Times New Roman"/>
          <w:color w:val="000000" w:themeColor="text1"/>
          <w:kern w:val="0"/>
          <w:sz w:val="24"/>
          <w:szCs w:val="24"/>
          <w:lang w:val="en-US" w:eastAsia="fr-FR"/>
        </w:rPr>
      </w:pPr>
      <w:r w:rsidRPr="00C76A36">
        <w:rPr>
          <w:rStyle w:val="lev"/>
          <w:rFonts w:ascii="Times New Roman" w:hAnsi="Times New Roman" w:cs="Times New Roman"/>
          <w:b w:val="0"/>
          <w:color w:val="000000" w:themeColor="text1"/>
          <w:sz w:val="24"/>
          <w:szCs w:val="24"/>
          <w:lang w:val="en-US"/>
        </w:rPr>
        <w:t>Bernard, P.</w:t>
      </w:r>
      <w:r w:rsidRPr="00C76A36">
        <w:rPr>
          <w:rFonts w:ascii="Times New Roman" w:hAnsi="Times New Roman" w:cs="Times New Roman"/>
          <w:b/>
          <w:color w:val="000000" w:themeColor="text1"/>
          <w:sz w:val="24"/>
          <w:szCs w:val="24"/>
          <w:lang w:val="en-US"/>
        </w:rPr>
        <w:t>,</w:t>
      </w:r>
      <w:r w:rsidRPr="00C76A36">
        <w:rPr>
          <w:rFonts w:ascii="Times New Roman" w:hAnsi="Times New Roman" w:cs="Times New Roman"/>
          <w:color w:val="000000" w:themeColor="text1"/>
          <w:sz w:val="24"/>
          <w:szCs w:val="24"/>
          <w:lang w:val="en-US"/>
        </w:rPr>
        <w:t xml:space="preserve"> </w:t>
      </w:r>
      <w:r w:rsidRPr="00C76A36">
        <w:rPr>
          <w:rFonts w:ascii="Times New Roman" w:eastAsia="Times New Roman" w:hAnsi="Times New Roman" w:cs="Times New Roman"/>
          <w:color w:val="000000" w:themeColor="text1"/>
          <w:sz w:val="24"/>
          <w:szCs w:val="24"/>
          <w:shd w:val="clear" w:color="auto" w:fill="FFFFFF"/>
          <w:lang w:val="en-US"/>
        </w:rPr>
        <w:t xml:space="preserve">Hanoteau, F., Gervais, S., Servais, L., Bertolone, I., Deltenre, P. &amp; Colin, C. (2019). Revealing clothing does not make the object: ERP evidences that cognitive objectification is driven by posture suggestiveness, not by revealing clothing. </w:t>
      </w:r>
      <w:r w:rsidRPr="00C76A36">
        <w:rPr>
          <w:rFonts w:ascii="Times New Roman" w:eastAsia="Times New Roman" w:hAnsi="Times New Roman" w:cs="Times New Roman"/>
          <w:i/>
          <w:iCs/>
          <w:color w:val="000000" w:themeColor="text1"/>
          <w:sz w:val="24"/>
          <w:szCs w:val="24"/>
          <w:shd w:val="clear" w:color="auto" w:fill="FFFFFF"/>
          <w:lang w:val="en-US"/>
        </w:rPr>
        <w:t>Personality and Social Psychology Bulletin</w:t>
      </w:r>
      <w:r w:rsidRPr="00C76A36">
        <w:rPr>
          <w:rFonts w:ascii="Times New Roman" w:eastAsia="Times New Roman" w:hAnsi="Times New Roman" w:cs="Times New Roman"/>
          <w:color w:val="000000" w:themeColor="text1"/>
          <w:sz w:val="24"/>
          <w:szCs w:val="24"/>
          <w:shd w:val="clear" w:color="auto" w:fill="FFFFFF"/>
          <w:lang w:val="en-US"/>
        </w:rPr>
        <w:t xml:space="preserve">, </w:t>
      </w:r>
      <w:r w:rsidRPr="00C76A36">
        <w:rPr>
          <w:rFonts w:ascii="Times New Roman" w:eastAsia="Times New Roman" w:hAnsi="Times New Roman" w:cs="Times New Roman"/>
          <w:i/>
          <w:iCs/>
          <w:color w:val="000000" w:themeColor="text1"/>
          <w:sz w:val="24"/>
          <w:szCs w:val="24"/>
          <w:shd w:val="clear" w:color="auto" w:fill="FFFFFF"/>
          <w:lang w:val="en-US"/>
        </w:rPr>
        <w:t>45</w:t>
      </w:r>
      <w:r w:rsidRPr="00C76A36">
        <w:rPr>
          <w:rFonts w:ascii="Times New Roman" w:eastAsia="Times New Roman" w:hAnsi="Times New Roman" w:cs="Times New Roman"/>
          <w:color w:val="000000" w:themeColor="text1"/>
          <w:sz w:val="24"/>
          <w:szCs w:val="24"/>
          <w:shd w:val="clear" w:color="auto" w:fill="FFFFFF"/>
          <w:lang w:val="en-US"/>
        </w:rPr>
        <w:t xml:space="preserve">, </w:t>
      </w:r>
      <w:r w:rsidRPr="00C76A36">
        <w:rPr>
          <w:rFonts w:ascii="Times New Roman" w:hAnsi="Times New Roman" w:cs="Times New Roman"/>
          <w:color w:val="000000" w:themeColor="text1"/>
          <w:sz w:val="24"/>
          <w:szCs w:val="24"/>
          <w:lang w:val="en-US"/>
        </w:rPr>
        <w:t>16–36.</w:t>
      </w:r>
      <w:r w:rsidRPr="00C76A36">
        <w:rPr>
          <w:rFonts w:ascii="Times New Roman" w:eastAsia="Times New Roman" w:hAnsi="Times New Roman" w:cs="Times New Roman"/>
          <w:color w:val="000000" w:themeColor="text1"/>
          <w:sz w:val="24"/>
          <w:szCs w:val="24"/>
          <w:shd w:val="clear" w:color="auto" w:fill="FFFFFF"/>
          <w:lang w:val="en-US"/>
        </w:rPr>
        <w:t xml:space="preserve"> </w:t>
      </w:r>
      <w:hyperlink r:id="rId15" w:history="1">
        <w:r w:rsidRPr="00C76A36">
          <w:rPr>
            <w:rStyle w:val="Lienhypertexte"/>
            <w:rFonts w:ascii="Times New Roman" w:hAnsi="Times New Roman" w:cs="Times New Roman"/>
            <w:color w:val="000000" w:themeColor="text1"/>
            <w:sz w:val="24"/>
            <w:szCs w:val="24"/>
            <w:u w:val="none"/>
            <w:lang w:val="en-US"/>
          </w:rPr>
          <w:t>https://doi.org/10.1177/0146167218775690</w:t>
        </w:r>
      </w:hyperlink>
    </w:p>
    <w:p w14:paraId="6251818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Style w:val="Lienhypertexte"/>
          <w:rFonts w:ascii="Times New Roman" w:hAnsi="Times New Roman" w:cs="Times New Roman"/>
          <w:color w:val="000000" w:themeColor="text1"/>
          <w:sz w:val="24"/>
          <w:szCs w:val="24"/>
          <w:u w:val="none"/>
          <w:lang w:val="en-US"/>
        </w:rPr>
      </w:pPr>
      <w:r w:rsidRPr="00C76A36">
        <w:rPr>
          <w:rStyle w:val="lev"/>
          <w:rFonts w:ascii="Times New Roman" w:hAnsi="Times New Roman" w:cs="Times New Roman"/>
          <w:b w:val="0"/>
          <w:color w:val="000000" w:themeColor="text1"/>
          <w:sz w:val="24"/>
          <w:szCs w:val="24"/>
          <w:lang w:val="en-US"/>
        </w:rPr>
        <w:t>Bernard, P.</w:t>
      </w:r>
      <w:r w:rsidRPr="00C76A36">
        <w:rPr>
          <w:rStyle w:val="apple-converted-space"/>
          <w:rFonts w:ascii="Times New Roman" w:hAnsi="Times New Roman" w:cs="Times New Roman"/>
          <w:color w:val="000000" w:themeColor="text1"/>
          <w:sz w:val="24"/>
          <w:szCs w:val="24"/>
          <w:lang w:val="en-US"/>
        </w:rPr>
        <w:t> </w:t>
      </w:r>
      <w:r w:rsidRPr="00C76A36">
        <w:rPr>
          <w:rFonts w:ascii="Times New Roman" w:hAnsi="Times New Roman" w:cs="Times New Roman"/>
          <w:color w:val="000000" w:themeColor="text1"/>
          <w:sz w:val="24"/>
          <w:szCs w:val="24"/>
          <w:lang w:val="en-US"/>
        </w:rPr>
        <w:t>&amp; Rizzo, T., Hoonhorst, I., Deliens, G., Gervais, S., et al. (2018). The neural correlates of cognitive objectification: an ERP study on the body-inversion effect associated with sexualized bodies.</w:t>
      </w:r>
      <w:r w:rsidRPr="00C76A36">
        <w:rPr>
          <w:rStyle w:val="apple-converted-space"/>
          <w:rFonts w:ascii="Times New Roman" w:hAnsi="Times New Roman" w:cs="Times New Roman"/>
          <w:color w:val="000000" w:themeColor="text1"/>
          <w:sz w:val="24"/>
          <w:szCs w:val="24"/>
          <w:lang w:val="en-US"/>
        </w:rPr>
        <w:t> </w:t>
      </w:r>
      <w:r w:rsidRPr="00C76A36">
        <w:rPr>
          <w:rStyle w:val="Accentuation"/>
          <w:rFonts w:ascii="Times New Roman" w:hAnsi="Times New Roman" w:cs="Times New Roman"/>
          <w:color w:val="000000" w:themeColor="text1"/>
          <w:sz w:val="24"/>
          <w:szCs w:val="24"/>
          <w:lang w:val="en-US"/>
        </w:rPr>
        <w:t>Social and Psychological Personality Science</w:t>
      </w:r>
      <w:r w:rsidRPr="00C76A36">
        <w:rPr>
          <w:rFonts w:ascii="Times New Roman" w:hAnsi="Times New Roman" w:cs="Times New Roman"/>
          <w:color w:val="000000" w:themeColor="text1"/>
          <w:sz w:val="24"/>
          <w:szCs w:val="24"/>
          <w:lang w:val="en-US"/>
        </w:rPr>
        <w:t xml:space="preserve">, </w:t>
      </w:r>
      <w:r w:rsidRPr="00C76A36">
        <w:rPr>
          <w:rFonts w:ascii="Times New Roman" w:hAnsi="Times New Roman" w:cs="Times New Roman"/>
          <w:i/>
          <w:iCs/>
          <w:color w:val="000000" w:themeColor="text1"/>
          <w:sz w:val="24"/>
          <w:szCs w:val="24"/>
          <w:lang w:val="en-US"/>
        </w:rPr>
        <w:t>9</w:t>
      </w:r>
      <w:r w:rsidRPr="00C76A36">
        <w:rPr>
          <w:rFonts w:ascii="Times New Roman" w:hAnsi="Times New Roman" w:cs="Times New Roman"/>
          <w:color w:val="000000" w:themeColor="text1"/>
          <w:sz w:val="24"/>
          <w:szCs w:val="24"/>
          <w:lang w:val="en-US"/>
        </w:rPr>
        <w:t xml:space="preserve">, 550–559. </w:t>
      </w:r>
      <w:hyperlink r:id="rId16" w:history="1">
        <w:r w:rsidRPr="00C76A36">
          <w:rPr>
            <w:rStyle w:val="Lienhypertexte"/>
            <w:rFonts w:ascii="Times New Roman" w:hAnsi="Times New Roman" w:cs="Times New Roman"/>
            <w:color w:val="000000" w:themeColor="text1"/>
            <w:sz w:val="24"/>
            <w:szCs w:val="24"/>
            <w:u w:val="none"/>
            <w:lang w:val="en-US"/>
          </w:rPr>
          <w:t>https://doi.org/10.1177/1948550617714582</w:t>
        </w:r>
      </w:hyperlink>
    </w:p>
    <w:p w14:paraId="6BE37FDE"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 xml:space="preserve">Bordo, S. (1993). </w:t>
      </w:r>
      <w:r w:rsidRPr="00C76A36">
        <w:rPr>
          <w:rFonts w:ascii="Times New Roman" w:hAnsi="Times New Roman" w:cs="Times New Roman"/>
          <w:bCs/>
          <w:i/>
          <w:color w:val="000000" w:themeColor="text1"/>
          <w:sz w:val="24"/>
          <w:szCs w:val="24"/>
          <w:lang w:val="en-US" w:eastAsia="fr-FR"/>
        </w:rPr>
        <w:t>Unbearable weight: Feminism, western culture and the body</w:t>
      </w:r>
      <w:r w:rsidRPr="00C76A36">
        <w:rPr>
          <w:rFonts w:ascii="Times New Roman" w:hAnsi="Times New Roman" w:cs="Times New Roman"/>
          <w:bCs/>
          <w:color w:val="000000" w:themeColor="text1"/>
          <w:sz w:val="24"/>
          <w:szCs w:val="24"/>
          <w:lang w:val="en-US" w:eastAsia="fr-FR"/>
        </w:rPr>
        <w:t>. Berkeley, CA: University of California Press.</w:t>
      </w:r>
    </w:p>
    <w:p w14:paraId="11AD67B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Bordo, S. (1999). </w:t>
      </w:r>
      <w:r w:rsidRPr="00C76A36">
        <w:rPr>
          <w:rFonts w:ascii="Times New Roman" w:hAnsi="Times New Roman" w:cs="Times New Roman"/>
          <w:bCs/>
          <w:i/>
          <w:color w:val="000000" w:themeColor="text1"/>
          <w:sz w:val="24"/>
          <w:szCs w:val="24"/>
          <w:lang w:val="en-US" w:eastAsia="fr-FR"/>
        </w:rPr>
        <w:t>The male body: A new look at men in public and in private</w:t>
      </w:r>
      <w:r w:rsidRPr="00C76A36">
        <w:rPr>
          <w:rFonts w:ascii="Times New Roman" w:hAnsi="Times New Roman" w:cs="Times New Roman"/>
          <w:bCs/>
          <w:color w:val="000000" w:themeColor="text1"/>
          <w:sz w:val="24"/>
          <w:szCs w:val="24"/>
          <w:lang w:val="en-US" w:eastAsia="fr-FR"/>
        </w:rPr>
        <w:t>. New York: Farrar, Straus, and Giroux.</w:t>
      </w:r>
    </w:p>
    <w:p w14:paraId="4470283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Buchanan, T. S., Fischer, A. R., Tokar, D. M., &amp; Yoder, J. D. (2008). Testing a culture-specific extension of objectification theory regarding African American women’s body image. </w:t>
      </w:r>
      <w:r w:rsidRPr="00C76A36">
        <w:rPr>
          <w:rFonts w:ascii="Times New Roman" w:hAnsi="Times New Roman" w:cs="Times New Roman"/>
          <w:i/>
          <w:color w:val="000000" w:themeColor="text1"/>
          <w:sz w:val="24"/>
          <w:szCs w:val="24"/>
          <w:lang w:val="en-US"/>
        </w:rPr>
        <w:t>The Counseling Psychologist, 36</w:t>
      </w:r>
      <w:r w:rsidRPr="00C76A36">
        <w:rPr>
          <w:rFonts w:ascii="Times New Roman" w:hAnsi="Times New Roman" w:cs="Times New Roman"/>
          <w:color w:val="000000" w:themeColor="text1"/>
          <w:sz w:val="24"/>
          <w:szCs w:val="24"/>
          <w:lang w:val="en-US"/>
        </w:rPr>
        <w:t xml:space="preserve">, 697–718. </w:t>
      </w:r>
      <w:hyperlink r:id="rId17">
        <w:r w:rsidRPr="00C76A36">
          <w:rPr>
            <w:rStyle w:val="LienInternet"/>
            <w:rFonts w:ascii="Times New Roman" w:hAnsi="Times New Roman" w:cs="Times New Roman"/>
            <w:color w:val="000000" w:themeColor="text1"/>
            <w:sz w:val="24"/>
            <w:szCs w:val="24"/>
            <w:u w:val="none"/>
            <w:lang w:val="en-US"/>
          </w:rPr>
          <w:t>https://doi.org/10.1177/0011000008316322</w:t>
        </w:r>
      </w:hyperlink>
      <w:r w:rsidRPr="00C76A36">
        <w:rPr>
          <w:rFonts w:ascii="Times New Roman" w:hAnsi="Times New Roman" w:cs="Times New Roman"/>
          <w:color w:val="000000" w:themeColor="text1"/>
          <w:sz w:val="24"/>
          <w:szCs w:val="24"/>
          <w:lang w:val="en-US"/>
        </w:rPr>
        <w:t xml:space="preserve"> </w:t>
      </w:r>
    </w:p>
    <w:p w14:paraId="1DC3152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Calogero, R. M. (2012). Objectification theory, self-objectification, and body image. </w:t>
      </w:r>
      <w:r w:rsidRPr="00C76A36">
        <w:rPr>
          <w:rFonts w:ascii="Times New Roman" w:hAnsi="Times New Roman" w:cs="Times New Roman"/>
          <w:bCs/>
          <w:i/>
          <w:color w:val="000000" w:themeColor="text1"/>
          <w:sz w:val="24"/>
          <w:szCs w:val="24"/>
          <w:lang w:val="en-US" w:eastAsia="fr-FR"/>
        </w:rPr>
        <w:t>Encyclopedia of Body Image and Human Appearance</w:t>
      </w:r>
      <w:r w:rsidRPr="00C76A36">
        <w:rPr>
          <w:rFonts w:ascii="Times New Roman" w:hAnsi="Times New Roman" w:cs="Times New Roman"/>
          <w:bCs/>
          <w:color w:val="000000" w:themeColor="text1"/>
          <w:sz w:val="24"/>
          <w:szCs w:val="24"/>
          <w:lang w:val="en-US" w:eastAsia="fr-FR"/>
        </w:rPr>
        <w:t xml:space="preserve">, 574–580. </w:t>
      </w:r>
      <w:hyperlink r:id="rId18">
        <w:r w:rsidRPr="00C76A36">
          <w:rPr>
            <w:rStyle w:val="LienInternet"/>
            <w:rFonts w:ascii="Times New Roman" w:hAnsi="Times New Roman" w:cs="Times New Roman"/>
            <w:bCs/>
            <w:color w:val="000000" w:themeColor="text1"/>
            <w:sz w:val="24"/>
            <w:szCs w:val="24"/>
            <w:u w:val="none"/>
            <w:lang w:val="en-US" w:eastAsia="fr-FR"/>
          </w:rPr>
          <w:t>https://doi.org/10.1016/b978-0-12-384925-0.00091-2</w:t>
        </w:r>
      </w:hyperlink>
      <w:r w:rsidRPr="00C76A36">
        <w:rPr>
          <w:rFonts w:ascii="Times New Roman" w:hAnsi="Times New Roman" w:cs="Times New Roman"/>
          <w:bCs/>
          <w:color w:val="000000" w:themeColor="text1"/>
          <w:sz w:val="24"/>
          <w:szCs w:val="24"/>
          <w:lang w:val="en-US" w:eastAsia="fr-FR"/>
        </w:rPr>
        <w:t xml:space="preserve"> </w:t>
      </w:r>
    </w:p>
    <w:p w14:paraId="600E5C5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Calogero, R. M. (2013). On objects and actions: Situating self-objectification in a system justification context. </w:t>
      </w:r>
      <w:r w:rsidRPr="00C76A36">
        <w:rPr>
          <w:rFonts w:ascii="Times New Roman" w:hAnsi="Times New Roman" w:cs="Times New Roman"/>
          <w:i/>
          <w:iCs/>
          <w:color w:val="000000" w:themeColor="text1"/>
          <w:sz w:val="24"/>
          <w:szCs w:val="24"/>
          <w:lang w:val="en-US"/>
        </w:rPr>
        <w:t xml:space="preserve">Objectification and (de)humanization, </w:t>
      </w:r>
      <w:r w:rsidRPr="00C76A36">
        <w:rPr>
          <w:rFonts w:ascii="Times New Roman" w:hAnsi="Times New Roman" w:cs="Times New Roman"/>
          <w:color w:val="000000" w:themeColor="text1"/>
          <w:sz w:val="24"/>
          <w:szCs w:val="24"/>
          <w:lang w:val="en-US"/>
        </w:rPr>
        <w:t xml:space="preserve">97–126. </w:t>
      </w:r>
      <w:hyperlink r:id="rId19">
        <w:r w:rsidRPr="00C76A36">
          <w:rPr>
            <w:rStyle w:val="LienInternet"/>
            <w:rFonts w:ascii="Times New Roman" w:hAnsi="Times New Roman" w:cs="Times New Roman"/>
            <w:color w:val="000000" w:themeColor="text1"/>
            <w:sz w:val="24"/>
            <w:szCs w:val="24"/>
            <w:u w:val="none"/>
            <w:lang w:val="en-US"/>
          </w:rPr>
          <w:t>https://doi.org/10.1007/978-1-4614-6959-9_5</w:t>
        </w:r>
      </w:hyperlink>
      <w:r w:rsidRPr="00C76A36">
        <w:rPr>
          <w:rFonts w:ascii="Times New Roman" w:hAnsi="Times New Roman" w:cs="Times New Roman"/>
          <w:color w:val="000000" w:themeColor="text1"/>
          <w:sz w:val="24"/>
          <w:szCs w:val="24"/>
          <w:lang w:val="en-US"/>
        </w:rPr>
        <w:t xml:space="preserve"> </w:t>
      </w:r>
    </w:p>
    <w:p w14:paraId="21F96F2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bookmarkStart w:id="11" w:name="_Hlk1246678"/>
      <w:r w:rsidRPr="00C76A36">
        <w:rPr>
          <w:rFonts w:ascii="Times New Roman" w:hAnsi="Times New Roman" w:cs="Times New Roman"/>
          <w:bCs/>
          <w:color w:val="000000" w:themeColor="text1"/>
          <w:sz w:val="24"/>
          <w:szCs w:val="24"/>
          <w:lang w:val="en-US" w:eastAsia="fr-FR"/>
        </w:rPr>
        <w:t xml:space="preserve">Calogero, R. M., &amp; Jost, J. T. (2011). Self-subjugation among women: exposure to sexist ideology, self-objectification, and the protective function of the need to avoid closure. </w:t>
      </w:r>
      <w:r w:rsidRPr="00C76A36">
        <w:rPr>
          <w:rFonts w:ascii="Times New Roman" w:hAnsi="Times New Roman" w:cs="Times New Roman"/>
          <w:bCs/>
          <w:i/>
          <w:color w:val="000000" w:themeColor="text1"/>
          <w:sz w:val="24"/>
          <w:szCs w:val="24"/>
          <w:lang w:val="en-US" w:eastAsia="fr-FR"/>
        </w:rPr>
        <w:t>Journal of Personality and Social Psychology, 100</w:t>
      </w:r>
      <w:r w:rsidRPr="00C76A36">
        <w:rPr>
          <w:rFonts w:ascii="Times New Roman" w:hAnsi="Times New Roman" w:cs="Times New Roman"/>
          <w:bCs/>
          <w:color w:val="000000" w:themeColor="text1"/>
          <w:sz w:val="24"/>
          <w:szCs w:val="24"/>
          <w:lang w:val="en-US" w:eastAsia="fr-FR"/>
        </w:rPr>
        <w:t>(2), 211</w:t>
      </w:r>
      <w:r w:rsidRPr="00C76A36">
        <w:rPr>
          <w:rFonts w:ascii="Times New Roman" w:hAnsi="Times New Roman" w:cs="Times New Roman"/>
          <w:color w:val="000000" w:themeColor="text1"/>
          <w:sz w:val="24"/>
          <w:szCs w:val="24"/>
          <w:lang w:val="en-US"/>
        </w:rPr>
        <w:t>–228</w:t>
      </w:r>
      <w:r w:rsidRPr="00C76A36">
        <w:rPr>
          <w:rFonts w:ascii="Times New Roman" w:hAnsi="Times New Roman" w:cs="Times New Roman"/>
          <w:bCs/>
          <w:color w:val="000000" w:themeColor="text1"/>
          <w:sz w:val="24"/>
          <w:szCs w:val="24"/>
          <w:lang w:val="en-US" w:eastAsia="fr-FR"/>
        </w:rPr>
        <w:t xml:space="preserve">. </w:t>
      </w:r>
      <w:hyperlink r:id="rId20" w:history="1">
        <w:r w:rsidRPr="00C76A36">
          <w:rPr>
            <w:rStyle w:val="Lienhypertexte"/>
            <w:rFonts w:ascii="Times New Roman" w:hAnsi="Times New Roman" w:cs="Times New Roman"/>
            <w:bCs/>
            <w:color w:val="000000" w:themeColor="text1"/>
            <w:sz w:val="24"/>
            <w:szCs w:val="24"/>
            <w:u w:val="none"/>
            <w:lang w:val="en-US" w:eastAsia="fr-FR"/>
          </w:rPr>
          <w:t>https://doi.org/10.1037/a0021864</w:t>
        </w:r>
      </w:hyperlink>
      <w:r w:rsidRPr="00C76A36">
        <w:rPr>
          <w:rFonts w:ascii="Times New Roman" w:hAnsi="Times New Roman" w:cs="Times New Roman"/>
          <w:bCs/>
          <w:color w:val="000000" w:themeColor="text1"/>
          <w:sz w:val="24"/>
          <w:szCs w:val="24"/>
          <w:lang w:val="en-US" w:eastAsia="fr-FR"/>
        </w:rPr>
        <w:t xml:space="preserve"> </w:t>
      </w:r>
    </w:p>
    <w:bookmarkEnd w:id="11"/>
    <w:p w14:paraId="7929836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Connell, N., &amp; Wilson, C. (1974).</w:t>
      </w:r>
      <w:r w:rsidRPr="00C76A36">
        <w:rPr>
          <w:rFonts w:ascii="Times New Roman" w:hAnsi="Times New Roman" w:cs="Times New Roman"/>
          <w:bCs/>
          <w:i/>
          <w:color w:val="000000" w:themeColor="text1"/>
          <w:sz w:val="24"/>
          <w:szCs w:val="24"/>
          <w:lang w:val="en-US" w:eastAsia="fr-FR"/>
        </w:rPr>
        <w:t> Rape: the first sourcebook for women</w:t>
      </w:r>
      <w:r w:rsidRPr="00C76A36">
        <w:rPr>
          <w:rFonts w:ascii="Times New Roman" w:hAnsi="Times New Roman" w:cs="Times New Roman"/>
          <w:bCs/>
          <w:color w:val="000000" w:themeColor="text1"/>
          <w:sz w:val="24"/>
          <w:szCs w:val="24"/>
          <w:lang w:val="en-US" w:eastAsia="fr-FR"/>
        </w:rPr>
        <w:t>. Plume.</w:t>
      </w:r>
    </w:p>
    <w:p w14:paraId="48A20F2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Cox, A. E., Ullrich-French, S., Cole, A. N., &amp; D’Hondt-Taylor, M. (2016). The role of state mindfulness during yoga in predicting self-objectification and reasons for exercise. </w:t>
      </w:r>
      <w:r w:rsidRPr="00C76A36">
        <w:rPr>
          <w:rFonts w:ascii="Times New Roman" w:hAnsi="Times New Roman" w:cs="Times New Roman"/>
          <w:bCs/>
          <w:i/>
          <w:color w:val="000000" w:themeColor="text1"/>
          <w:sz w:val="24"/>
          <w:szCs w:val="24"/>
          <w:lang w:val="en-US" w:eastAsia="fr-FR"/>
        </w:rPr>
        <w:t>Psychology of Sport and Exercise</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22</w:t>
      </w:r>
      <w:r w:rsidRPr="00C76A36">
        <w:rPr>
          <w:rFonts w:ascii="Times New Roman" w:hAnsi="Times New Roman" w:cs="Times New Roman"/>
          <w:bCs/>
          <w:color w:val="000000" w:themeColor="text1"/>
          <w:sz w:val="24"/>
          <w:szCs w:val="24"/>
          <w:lang w:val="en-US" w:eastAsia="fr-FR"/>
        </w:rPr>
        <w:t xml:space="preserve">, 321–327. </w:t>
      </w:r>
      <w:hyperlink r:id="rId21">
        <w:r w:rsidRPr="00C76A36">
          <w:rPr>
            <w:rStyle w:val="LienInternet"/>
            <w:rFonts w:ascii="Times New Roman" w:hAnsi="Times New Roman" w:cs="Times New Roman"/>
            <w:bCs/>
            <w:color w:val="000000" w:themeColor="text1"/>
            <w:sz w:val="24"/>
            <w:szCs w:val="24"/>
            <w:u w:val="none"/>
            <w:lang w:val="en-US" w:eastAsia="fr-FR"/>
          </w:rPr>
          <w:t>https://doi.org/10.1016/j.psychsport.2015.10.001</w:t>
        </w:r>
      </w:hyperlink>
      <w:r w:rsidRPr="00C76A36">
        <w:rPr>
          <w:rFonts w:ascii="Times New Roman" w:hAnsi="Times New Roman" w:cs="Times New Roman"/>
          <w:bCs/>
          <w:color w:val="000000" w:themeColor="text1"/>
          <w:sz w:val="24"/>
          <w:szCs w:val="24"/>
          <w:lang w:val="en-US" w:eastAsia="fr-FR"/>
        </w:rPr>
        <w:t xml:space="preserve"> </w:t>
      </w:r>
    </w:p>
    <w:p w14:paraId="0C2B5E9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Cox, A. E., Ullrich-French, S., Howe, H. S., &amp; Cole, A. N. (2017). A pilot yoga physical education curriculum to promote positive body image. </w:t>
      </w:r>
      <w:r w:rsidRPr="00C76A36">
        <w:rPr>
          <w:rFonts w:ascii="Times New Roman" w:hAnsi="Times New Roman" w:cs="Times New Roman"/>
          <w:i/>
          <w:iCs/>
          <w:color w:val="000000" w:themeColor="text1"/>
          <w:sz w:val="24"/>
          <w:szCs w:val="24"/>
          <w:lang w:val="en-US"/>
        </w:rPr>
        <w:t>Body Image</w:t>
      </w:r>
      <w:r w:rsidRPr="00C76A36">
        <w:rPr>
          <w:rFonts w:ascii="Times New Roman" w:hAnsi="Times New Roman" w:cs="Times New Roman"/>
          <w:color w:val="000000" w:themeColor="text1"/>
          <w:sz w:val="24"/>
          <w:szCs w:val="24"/>
          <w:lang w:val="en-US"/>
        </w:rPr>
        <w:t>, </w:t>
      </w:r>
      <w:r w:rsidRPr="00C76A36">
        <w:rPr>
          <w:rFonts w:ascii="Times New Roman" w:hAnsi="Times New Roman" w:cs="Times New Roman"/>
          <w:i/>
          <w:iCs/>
          <w:color w:val="000000" w:themeColor="text1"/>
          <w:sz w:val="24"/>
          <w:szCs w:val="24"/>
          <w:lang w:val="en-US"/>
        </w:rPr>
        <w:t>23</w:t>
      </w:r>
      <w:r w:rsidRPr="00C76A36">
        <w:rPr>
          <w:rFonts w:ascii="Times New Roman" w:hAnsi="Times New Roman" w:cs="Times New Roman"/>
          <w:color w:val="000000" w:themeColor="text1"/>
          <w:sz w:val="24"/>
          <w:szCs w:val="24"/>
          <w:lang w:val="en-US"/>
        </w:rPr>
        <w:t xml:space="preserve">, 1–8. </w:t>
      </w:r>
      <w:hyperlink r:id="rId22">
        <w:r w:rsidRPr="00C76A36">
          <w:rPr>
            <w:rStyle w:val="LienInternet"/>
            <w:rFonts w:ascii="Times New Roman" w:hAnsi="Times New Roman" w:cs="Times New Roman"/>
            <w:color w:val="000000" w:themeColor="text1"/>
            <w:sz w:val="24"/>
            <w:szCs w:val="24"/>
            <w:u w:val="none"/>
            <w:lang w:val="en-US"/>
          </w:rPr>
          <w:t>https://doi.org/10.1016/j.bodyim.2017.07.007</w:t>
        </w:r>
      </w:hyperlink>
      <w:r w:rsidRPr="00C76A36">
        <w:rPr>
          <w:rFonts w:ascii="Times New Roman" w:hAnsi="Times New Roman" w:cs="Times New Roman"/>
          <w:color w:val="000000" w:themeColor="text1"/>
          <w:sz w:val="24"/>
          <w:szCs w:val="24"/>
          <w:lang w:val="en-US"/>
        </w:rPr>
        <w:t xml:space="preserve"> </w:t>
      </w:r>
    </w:p>
    <w:p w14:paraId="76D8E5D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Crawford, M., Lee, I.-C., Portnoy, G., Gurung, A., Khati, D., Jha, P., &amp; Regmi, A. C. (2008). Objectified body consciousness in a developing country: A comparison of mothers and daughters in the US and Nepal.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 xml:space="preserve">60 </w:t>
      </w:r>
      <w:r w:rsidRPr="00C76A36">
        <w:rPr>
          <w:rFonts w:ascii="Times New Roman" w:hAnsi="Times New Roman" w:cs="Times New Roman"/>
          <w:bCs/>
          <w:color w:val="000000" w:themeColor="text1"/>
          <w:sz w:val="24"/>
          <w:szCs w:val="24"/>
          <w:lang w:val="en-US" w:eastAsia="fr-FR"/>
        </w:rPr>
        <w:t xml:space="preserve">(3-4), 174–185. </w:t>
      </w:r>
      <w:hyperlink r:id="rId23">
        <w:r w:rsidRPr="00C76A36">
          <w:rPr>
            <w:rStyle w:val="LienInternet"/>
            <w:rFonts w:ascii="Times New Roman" w:hAnsi="Times New Roman" w:cs="Times New Roman"/>
            <w:bCs/>
            <w:color w:val="000000" w:themeColor="text1"/>
            <w:sz w:val="24"/>
            <w:szCs w:val="24"/>
            <w:u w:val="none"/>
            <w:lang w:val="en-US" w:eastAsia="fr-FR"/>
          </w:rPr>
          <w:t>https://doi.org/10.1007/s11199-008-9521-4</w:t>
        </w:r>
      </w:hyperlink>
      <w:r w:rsidRPr="00C76A36">
        <w:rPr>
          <w:rFonts w:ascii="Times New Roman" w:hAnsi="Times New Roman" w:cs="Times New Roman"/>
          <w:bCs/>
          <w:color w:val="000000" w:themeColor="text1"/>
          <w:sz w:val="24"/>
          <w:szCs w:val="24"/>
          <w:lang w:val="en-US" w:eastAsia="fr-FR"/>
        </w:rPr>
        <w:t xml:space="preserve"> </w:t>
      </w:r>
    </w:p>
    <w:p w14:paraId="79F6C6F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Daniel, S., &amp; Bridges, S. K. (2010). The drive for muscularity in men: Media influences and objectification theory. </w:t>
      </w:r>
      <w:r w:rsidRPr="00C76A36">
        <w:rPr>
          <w:rFonts w:ascii="Times New Roman" w:hAnsi="Times New Roman" w:cs="Times New Roman"/>
          <w:bCs/>
          <w:i/>
          <w:color w:val="000000" w:themeColor="text1"/>
          <w:sz w:val="24"/>
          <w:szCs w:val="24"/>
          <w:lang w:val="en-US" w:eastAsia="fr-FR"/>
        </w:rPr>
        <w:t>Body Image</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7</w:t>
      </w:r>
      <w:r w:rsidRPr="00C76A36">
        <w:rPr>
          <w:rFonts w:ascii="Times New Roman" w:hAnsi="Times New Roman" w:cs="Times New Roman"/>
          <w:bCs/>
          <w:color w:val="000000" w:themeColor="text1"/>
          <w:sz w:val="24"/>
          <w:szCs w:val="24"/>
          <w:lang w:val="en-US" w:eastAsia="fr-FR"/>
        </w:rPr>
        <w:t xml:space="preserve">(1), 32–38. </w:t>
      </w:r>
      <w:hyperlink r:id="rId24">
        <w:r w:rsidRPr="00C76A36">
          <w:rPr>
            <w:rStyle w:val="LienInternet"/>
            <w:rFonts w:ascii="Times New Roman" w:hAnsi="Times New Roman" w:cs="Times New Roman"/>
            <w:bCs/>
            <w:color w:val="000000" w:themeColor="text1"/>
            <w:sz w:val="24"/>
            <w:szCs w:val="24"/>
            <w:u w:val="none"/>
            <w:lang w:val="en-US" w:eastAsia="fr-FR"/>
          </w:rPr>
          <w:t>https://doi.org/10.1016/j.bodyim.2009.08.003</w:t>
        </w:r>
      </w:hyperlink>
      <w:r w:rsidRPr="00C76A36">
        <w:rPr>
          <w:rFonts w:ascii="Times New Roman" w:hAnsi="Times New Roman" w:cs="Times New Roman"/>
          <w:bCs/>
          <w:color w:val="000000" w:themeColor="text1"/>
          <w:sz w:val="24"/>
          <w:szCs w:val="24"/>
          <w:lang w:val="en-US" w:eastAsia="fr-FR"/>
        </w:rPr>
        <w:t xml:space="preserve"> </w:t>
      </w:r>
    </w:p>
    <w:p w14:paraId="0B3BEBC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fr-BE"/>
        </w:rPr>
      </w:pPr>
      <w:r w:rsidRPr="00C76A36">
        <w:rPr>
          <w:rFonts w:ascii="Times New Roman" w:hAnsi="Times New Roman" w:cs="Times New Roman"/>
          <w:bCs/>
          <w:color w:val="000000" w:themeColor="text1"/>
          <w:sz w:val="24"/>
          <w:szCs w:val="24"/>
          <w:lang w:val="en-US" w:eastAsia="fr-FR"/>
        </w:rPr>
        <w:t xml:space="preserve">Daniel, S., Bridges, S. K., &amp; Martens, M. P. (2014). The development and validation of the Male Assessment of Self-Objectification (MASO). </w:t>
      </w:r>
      <w:r w:rsidRPr="00C76A36">
        <w:rPr>
          <w:rFonts w:ascii="Times New Roman" w:hAnsi="Times New Roman" w:cs="Times New Roman"/>
          <w:bCs/>
          <w:i/>
          <w:color w:val="000000" w:themeColor="text1"/>
          <w:sz w:val="24"/>
          <w:szCs w:val="24"/>
          <w:lang w:val="fr-BE" w:eastAsia="fr-FR"/>
        </w:rPr>
        <w:t>Psychology of Men &amp; Masculinity</w:t>
      </w:r>
      <w:r w:rsidRPr="00C76A36">
        <w:rPr>
          <w:rFonts w:ascii="Times New Roman" w:hAnsi="Times New Roman" w:cs="Times New Roman"/>
          <w:bCs/>
          <w:color w:val="000000" w:themeColor="text1"/>
          <w:sz w:val="24"/>
          <w:szCs w:val="24"/>
          <w:lang w:val="fr-BE" w:eastAsia="fr-FR"/>
        </w:rPr>
        <w:t xml:space="preserve">, </w:t>
      </w:r>
      <w:r w:rsidRPr="00C76A36">
        <w:rPr>
          <w:rFonts w:ascii="Times New Roman" w:hAnsi="Times New Roman" w:cs="Times New Roman"/>
          <w:bCs/>
          <w:i/>
          <w:color w:val="000000" w:themeColor="text1"/>
          <w:sz w:val="24"/>
          <w:szCs w:val="24"/>
          <w:lang w:val="fr-BE" w:eastAsia="fr-FR"/>
        </w:rPr>
        <w:t>15</w:t>
      </w:r>
      <w:r w:rsidRPr="00C76A36">
        <w:rPr>
          <w:rFonts w:ascii="Times New Roman" w:hAnsi="Times New Roman" w:cs="Times New Roman"/>
          <w:bCs/>
          <w:color w:val="000000" w:themeColor="text1"/>
          <w:sz w:val="24"/>
          <w:szCs w:val="24"/>
          <w:lang w:val="fr-BE" w:eastAsia="fr-FR"/>
        </w:rPr>
        <w:t xml:space="preserve">(1), 78–89. </w:t>
      </w:r>
      <w:hyperlink r:id="rId25">
        <w:r w:rsidRPr="00C76A36">
          <w:rPr>
            <w:rStyle w:val="LienInternet"/>
            <w:rFonts w:ascii="Times New Roman" w:hAnsi="Times New Roman" w:cs="Times New Roman"/>
            <w:bCs/>
            <w:color w:val="000000" w:themeColor="text1"/>
            <w:sz w:val="24"/>
            <w:szCs w:val="24"/>
            <w:u w:val="none"/>
            <w:lang w:val="fr-BE" w:eastAsia="fr-FR"/>
          </w:rPr>
          <w:t>https://doi.org/10.1037/a0031518</w:t>
        </w:r>
      </w:hyperlink>
      <w:r w:rsidRPr="00C76A36">
        <w:rPr>
          <w:rFonts w:ascii="Times New Roman" w:hAnsi="Times New Roman" w:cs="Times New Roman"/>
          <w:bCs/>
          <w:color w:val="000000" w:themeColor="text1"/>
          <w:sz w:val="24"/>
          <w:szCs w:val="24"/>
          <w:lang w:val="fr-BE" w:eastAsia="fr-FR"/>
        </w:rPr>
        <w:t xml:space="preserve"> </w:t>
      </w:r>
    </w:p>
    <w:p w14:paraId="14D17A2E"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fr-BE"/>
        </w:rPr>
      </w:pPr>
      <w:r w:rsidRPr="00C76A36">
        <w:rPr>
          <w:rFonts w:ascii="Times New Roman" w:hAnsi="Times New Roman" w:cs="Times New Roman"/>
          <w:bCs/>
          <w:color w:val="000000" w:themeColor="text1"/>
          <w:sz w:val="24"/>
          <w:szCs w:val="24"/>
          <w:lang w:val="fr-BE" w:eastAsia="fr-FR"/>
        </w:rPr>
        <w:t xml:space="preserve">Dardenne, B., Delacollette, N., Grégoire, C., &amp; Lecocq, D. (2006). Structure latente et validation de la version française de l’Ambivalent Sexism Inventory : l’échelle de sexisme ambivalent. </w:t>
      </w:r>
      <w:r w:rsidRPr="00C76A36">
        <w:rPr>
          <w:rFonts w:ascii="Times New Roman" w:hAnsi="Times New Roman" w:cs="Times New Roman"/>
          <w:bCs/>
          <w:i/>
          <w:color w:val="000000" w:themeColor="text1"/>
          <w:sz w:val="24"/>
          <w:szCs w:val="24"/>
          <w:lang w:val="fr-BE" w:eastAsia="fr-FR"/>
        </w:rPr>
        <w:t>L’Année Psychologique</w:t>
      </w:r>
      <w:r w:rsidRPr="00C76A36">
        <w:rPr>
          <w:rFonts w:ascii="Times New Roman" w:hAnsi="Times New Roman" w:cs="Times New Roman"/>
          <w:bCs/>
          <w:color w:val="000000" w:themeColor="text1"/>
          <w:sz w:val="24"/>
          <w:szCs w:val="24"/>
          <w:lang w:val="fr-BE" w:eastAsia="fr-FR"/>
        </w:rPr>
        <w:t xml:space="preserve">, </w:t>
      </w:r>
      <w:r w:rsidRPr="00C76A36">
        <w:rPr>
          <w:rFonts w:ascii="Times New Roman" w:hAnsi="Times New Roman" w:cs="Times New Roman"/>
          <w:bCs/>
          <w:i/>
          <w:color w:val="000000" w:themeColor="text1"/>
          <w:sz w:val="24"/>
          <w:szCs w:val="24"/>
          <w:lang w:val="fr-BE" w:eastAsia="fr-FR"/>
        </w:rPr>
        <w:t>106</w:t>
      </w:r>
      <w:r w:rsidRPr="00C76A36">
        <w:rPr>
          <w:rFonts w:ascii="Times New Roman" w:hAnsi="Times New Roman" w:cs="Times New Roman"/>
          <w:bCs/>
          <w:color w:val="000000" w:themeColor="text1"/>
          <w:sz w:val="24"/>
          <w:szCs w:val="24"/>
          <w:lang w:val="fr-BE" w:eastAsia="fr-FR"/>
        </w:rPr>
        <w:t xml:space="preserve">(02), 235–263. </w:t>
      </w:r>
      <w:hyperlink r:id="rId26">
        <w:r w:rsidRPr="00C76A36">
          <w:rPr>
            <w:rStyle w:val="LienInternet"/>
            <w:rFonts w:ascii="Times New Roman" w:hAnsi="Times New Roman" w:cs="Times New Roman"/>
            <w:bCs/>
            <w:color w:val="000000" w:themeColor="text1"/>
            <w:sz w:val="24"/>
            <w:szCs w:val="24"/>
            <w:u w:val="none"/>
            <w:lang w:val="fr-BE" w:eastAsia="fr-FR"/>
          </w:rPr>
          <w:t>https://doi.org/10.4074/s0003503306002041</w:t>
        </w:r>
      </w:hyperlink>
      <w:r w:rsidRPr="00C76A36">
        <w:rPr>
          <w:rFonts w:ascii="Times New Roman" w:hAnsi="Times New Roman" w:cs="Times New Roman"/>
          <w:bCs/>
          <w:color w:val="000000" w:themeColor="text1"/>
          <w:sz w:val="24"/>
          <w:szCs w:val="24"/>
          <w:lang w:val="fr-BE" w:eastAsia="fr-FR"/>
        </w:rPr>
        <w:t xml:space="preserve"> </w:t>
      </w:r>
    </w:p>
    <w:p w14:paraId="4348E95D" w14:textId="675EF0A4"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B553CA">
        <w:rPr>
          <w:rFonts w:ascii="Times New Roman" w:hAnsi="Times New Roman" w:cs="Times New Roman"/>
          <w:color w:val="000000" w:themeColor="text1"/>
          <w:sz w:val="24"/>
          <w:szCs w:val="24"/>
          <w:lang w:val="en-US"/>
        </w:rPr>
        <w:t>De Wilde, M., Casini, A., Wollast, R., &amp; Demoulin, S. (</w:t>
      </w:r>
      <w:r w:rsidR="0011251F" w:rsidRPr="00B553CA">
        <w:rPr>
          <w:rFonts w:ascii="Times New Roman" w:hAnsi="Times New Roman" w:cs="Times New Roman"/>
          <w:color w:val="000000" w:themeColor="text1"/>
          <w:sz w:val="24"/>
          <w:szCs w:val="24"/>
          <w:lang w:val="en-US"/>
        </w:rPr>
        <w:t>in press</w:t>
      </w:r>
      <w:r w:rsidRPr="00B553CA">
        <w:rPr>
          <w:rFonts w:ascii="Times New Roman" w:hAnsi="Times New Roman" w:cs="Times New Roman"/>
          <w:color w:val="000000" w:themeColor="text1"/>
          <w:sz w:val="24"/>
          <w:szCs w:val="24"/>
          <w:lang w:val="en-US"/>
        </w:rPr>
        <w:t xml:space="preserve">). </w:t>
      </w:r>
      <w:r w:rsidR="0011251F" w:rsidRPr="0011251F">
        <w:rPr>
          <w:rFonts w:ascii="Times New Roman" w:hAnsi="Times New Roman" w:cs="Times New Roman"/>
          <w:iCs/>
          <w:color w:val="000000" w:themeColor="text1"/>
          <w:sz w:val="24"/>
          <w:szCs w:val="24"/>
          <w:lang w:val="en-US"/>
        </w:rPr>
        <w:t>Sex is Power Belief and Women's Mental Health: the Mediating Roles of Self‐Objectification and Sexual Subjectivity</w:t>
      </w:r>
      <w:r w:rsidR="0011251F">
        <w:rPr>
          <w:rFonts w:ascii="Times New Roman" w:hAnsi="Times New Roman" w:cs="Times New Roman"/>
          <w:iCs/>
          <w:color w:val="000000" w:themeColor="text1"/>
          <w:sz w:val="24"/>
          <w:szCs w:val="24"/>
          <w:lang w:val="en-US"/>
        </w:rPr>
        <w:t xml:space="preserve">. </w:t>
      </w:r>
      <w:r w:rsidR="0044590E">
        <w:rPr>
          <w:rFonts w:ascii="Times New Roman" w:hAnsi="Times New Roman" w:cs="Times New Roman"/>
          <w:i/>
          <w:color w:val="000000" w:themeColor="text1"/>
          <w:sz w:val="24"/>
          <w:szCs w:val="24"/>
          <w:lang w:val="en-US"/>
        </w:rPr>
        <w:t xml:space="preserve">European Journal of Social Psychology. </w:t>
      </w:r>
      <w:r w:rsidR="0044590E">
        <w:rPr>
          <w:rFonts w:ascii="Times New Roman" w:hAnsi="Times New Roman" w:cs="Times New Roman"/>
          <w:color w:val="000000" w:themeColor="text1"/>
          <w:sz w:val="24"/>
          <w:szCs w:val="24"/>
          <w:lang w:val="en-US"/>
        </w:rPr>
        <w:t>Manuscrit accepté</w:t>
      </w:r>
      <w:r w:rsidRPr="00C76A36">
        <w:rPr>
          <w:rFonts w:ascii="Times New Roman" w:hAnsi="Times New Roman" w:cs="Times New Roman"/>
          <w:color w:val="000000" w:themeColor="text1"/>
          <w:sz w:val="24"/>
          <w:szCs w:val="24"/>
          <w:lang w:val="en-US"/>
        </w:rPr>
        <w:t xml:space="preserve">. </w:t>
      </w:r>
    </w:p>
    <w:p w14:paraId="6F1170C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Style w:val="LienInternet"/>
          <w:rFonts w:ascii="Times New Roman" w:hAnsi="Times New Roman" w:cs="Times New Roman"/>
          <w:bCs/>
          <w:color w:val="000000" w:themeColor="text1"/>
          <w:sz w:val="24"/>
          <w:szCs w:val="24"/>
          <w:u w:val="none"/>
          <w:lang w:val="en-US" w:eastAsia="fr-FR"/>
        </w:rPr>
      </w:pPr>
      <w:r w:rsidRPr="00C76A36">
        <w:rPr>
          <w:rFonts w:ascii="Times New Roman" w:hAnsi="Times New Roman" w:cs="Times New Roman"/>
          <w:bCs/>
          <w:color w:val="000000" w:themeColor="text1"/>
          <w:sz w:val="24"/>
          <w:szCs w:val="24"/>
          <w:lang w:val="en-US" w:eastAsia="fr-FR"/>
        </w:rPr>
        <w:t xml:space="preserve">Dohnt, H., &amp; Tiggemann, M. (2006). The contribution of peer and media influences to the development of body satisfaction and self-esteem in young girls: A prospective study. </w:t>
      </w:r>
      <w:r w:rsidRPr="00C76A36">
        <w:rPr>
          <w:rFonts w:ascii="Times New Roman" w:hAnsi="Times New Roman" w:cs="Times New Roman"/>
          <w:bCs/>
          <w:i/>
          <w:color w:val="000000" w:themeColor="text1"/>
          <w:sz w:val="24"/>
          <w:szCs w:val="24"/>
          <w:lang w:val="en-US" w:eastAsia="fr-FR"/>
        </w:rPr>
        <w:t>Developmental Psychology, 42</w:t>
      </w:r>
      <w:r w:rsidRPr="00C76A36">
        <w:rPr>
          <w:rFonts w:ascii="Times New Roman" w:hAnsi="Times New Roman" w:cs="Times New Roman"/>
          <w:bCs/>
          <w:color w:val="000000" w:themeColor="text1"/>
          <w:sz w:val="24"/>
          <w:szCs w:val="24"/>
          <w:lang w:val="en-US" w:eastAsia="fr-FR"/>
        </w:rPr>
        <w:t xml:space="preserve">, 929–936. </w:t>
      </w:r>
      <w:hyperlink r:id="rId27">
        <w:r w:rsidRPr="00C76A36">
          <w:rPr>
            <w:rStyle w:val="LienInternet"/>
            <w:rFonts w:ascii="Times New Roman" w:hAnsi="Times New Roman" w:cs="Times New Roman"/>
            <w:bCs/>
            <w:color w:val="000000" w:themeColor="text1"/>
            <w:sz w:val="24"/>
            <w:szCs w:val="24"/>
            <w:u w:val="none"/>
            <w:lang w:val="en-US" w:eastAsia="fr-FR"/>
          </w:rPr>
          <w:t>https://doi.org/10.1037/0012-1649.42.5.929</w:t>
        </w:r>
      </w:hyperlink>
    </w:p>
    <w:p w14:paraId="4F2468D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Dworkin, A. (1985). Against the male flood: Censorship, pornography, and equality. </w:t>
      </w:r>
      <w:r w:rsidRPr="00C76A36">
        <w:rPr>
          <w:rFonts w:ascii="Times New Roman" w:hAnsi="Times New Roman" w:cs="Times New Roman"/>
          <w:bCs/>
          <w:i/>
          <w:color w:val="000000" w:themeColor="text1"/>
          <w:sz w:val="24"/>
          <w:szCs w:val="24"/>
          <w:lang w:val="en-US" w:eastAsia="fr-FR"/>
        </w:rPr>
        <w:t>Harvard Women’s Law Journal, 8</w:t>
      </w:r>
      <w:r w:rsidRPr="00C76A36">
        <w:rPr>
          <w:rFonts w:ascii="Times New Roman" w:hAnsi="Times New Roman" w:cs="Times New Roman"/>
          <w:bCs/>
          <w:color w:val="000000" w:themeColor="text1"/>
          <w:sz w:val="24"/>
          <w:szCs w:val="24"/>
          <w:lang w:val="en-US" w:eastAsia="fr-FR"/>
        </w:rPr>
        <w:t xml:space="preserve">, 1–29 </w:t>
      </w:r>
    </w:p>
    <w:p w14:paraId="3ED7DC4F" w14:textId="65FDA80A"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en-US"/>
        </w:rPr>
        <w:t xml:space="preserve">Erchull, M. J., &amp; Liss, M. (2014). The object of one’s desire: How perceived sexual empowerment through objectification is related to sexual outcomes. </w:t>
      </w:r>
      <w:r w:rsidRPr="00C76A36">
        <w:rPr>
          <w:rFonts w:ascii="Times New Roman" w:hAnsi="Times New Roman" w:cs="Times New Roman"/>
          <w:i/>
          <w:iCs/>
          <w:color w:val="000000" w:themeColor="text1"/>
          <w:sz w:val="24"/>
          <w:szCs w:val="24"/>
          <w:lang w:val="en-US"/>
        </w:rPr>
        <w:t>Sexuality &amp; Culture, 18</w:t>
      </w:r>
      <w:r w:rsidRPr="00C76A36">
        <w:rPr>
          <w:rFonts w:ascii="Times New Roman" w:hAnsi="Times New Roman" w:cs="Times New Roman"/>
          <w:color w:val="000000" w:themeColor="text1"/>
          <w:sz w:val="24"/>
          <w:szCs w:val="24"/>
          <w:lang w:val="en-US"/>
        </w:rPr>
        <w:t xml:space="preserve">(4), 773–788. </w:t>
      </w:r>
      <w:hyperlink r:id="rId28">
        <w:r w:rsidRPr="00C76A36">
          <w:rPr>
            <w:rStyle w:val="LienInternet"/>
            <w:rFonts w:ascii="Times New Roman" w:hAnsi="Times New Roman" w:cs="Times New Roman"/>
            <w:color w:val="000000" w:themeColor="text1"/>
            <w:sz w:val="24"/>
            <w:szCs w:val="24"/>
            <w:u w:val="none"/>
            <w:lang w:val="en-US"/>
          </w:rPr>
          <w:t>https://doi.org/10.1007/s12119-013-9216-z</w:t>
        </w:r>
      </w:hyperlink>
      <w:r w:rsidRPr="00C76A36">
        <w:rPr>
          <w:rFonts w:ascii="Times New Roman" w:hAnsi="Times New Roman" w:cs="Times New Roman"/>
          <w:color w:val="000000" w:themeColor="text1"/>
          <w:sz w:val="24"/>
          <w:szCs w:val="24"/>
          <w:lang w:val="en-US"/>
        </w:rPr>
        <w:t xml:space="preserve"> </w:t>
      </w:r>
    </w:p>
    <w:p w14:paraId="7A2B8EE6"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Erchull, M. J., Liss, M., &amp; Lichiello, S. (2013). Extending the negative consequences of media internalization and self-objectification to dissociation and self-harm. </w:t>
      </w:r>
      <w:r w:rsidRPr="00C76A36">
        <w:rPr>
          <w:rFonts w:ascii="Times New Roman" w:hAnsi="Times New Roman" w:cs="Times New Roman"/>
          <w:i/>
          <w:iCs/>
          <w:color w:val="000000" w:themeColor="text1"/>
          <w:sz w:val="24"/>
          <w:szCs w:val="24"/>
          <w:lang w:val="en-US"/>
        </w:rPr>
        <w:t>Sex Roles, 69</w:t>
      </w:r>
      <w:r w:rsidRPr="00C76A36">
        <w:rPr>
          <w:rFonts w:ascii="Times New Roman" w:hAnsi="Times New Roman" w:cs="Times New Roman"/>
          <w:color w:val="000000" w:themeColor="text1"/>
          <w:sz w:val="24"/>
          <w:szCs w:val="24"/>
          <w:lang w:val="en-US"/>
        </w:rPr>
        <w:t xml:space="preserve">(11-12), 583–593. </w:t>
      </w:r>
      <w:hyperlink r:id="rId29">
        <w:r w:rsidRPr="00C76A36">
          <w:rPr>
            <w:rStyle w:val="LienInternet"/>
            <w:rFonts w:ascii="Times New Roman" w:hAnsi="Times New Roman" w:cs="Times New Roman"/>
            <w:color w:val="000000" w:themeColor="text1"/>
            <w:sz w:val="24"/>
            <w:szCs w:val="24"/>
            <w:u w:val="none"/>
            <w:lang w:val="en-US"/>
          </w:rPr>
          <w:t>https://doi.org/10.1007/s11199-013-0326-8</w:t>
        </w:r>
      </w:hyperlink>
      <w:r w:rsidRPr="00C76A36">
        <w:rPr>
          <w:rFonts w:ascii="Times New Roman" w:hAnsi="Times New Roman" w:cs="Times New Roman"/>
          <w:color w:val="000000" w:themeColor="text1"/>
          <w:sz w:val="24"/>
          <w:szCs w:val="24"/>
          <w:lang w:val="en-US"/>
        </w:rPr>
        <w:t xml:space="preserve"> </w:t>
      </w:r>
    </w:p>
    <w:p w14:paraId="7416035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rPr>
      </w:pPr>
      <w:r w:rsidRPr="00C76A36">
        <w:rPr>
          <w:rFonts w:ascii="Times New Roman" w:hAnsi="Times New Roman" w:cs="Times New Roman"/>
          <w:bCs/>
          <w:color w:val="000000" w:themeColor="text1"/>
          <w:sz w:val="24"/>
          <w:szCs w:val="24"/>
          <w:lang w:val="en-US" w:eastAsia="fr-FR"/>
        </w:rPr>
        <w:t xml:space="preserve">Fiissel, D. L., &amp; Lafreniere, K. D. (2006). Weight control motives for cigarette smoking: Further consequences of the sexual objectification of women? </w:t>
      </w:r>
      <w:r w:rsidRPr="00C76A36">
        <w:rPr>
          <w:rFonts w:ascii="Times New Roman" w:hAnsi="Times New Roman" w:cs="Times New Roman"/>
          <w:bCs/>
          <w:i/>
          <w:color w:val="000000" w:themeColor="text1"/>
          <w:sz w:val="24"/>
          <w:szCs w:val="24"/>
          <w:lang w:val="fr-BE" w:eastAsia="fr-FR"/>
        </w:rPr>
        <w:t>Feminism &amp; Psychology</w:t>
      </w:r>
      <w:r w:rsidRPr="00C76A36">
        <w:rPr>
          <w:rFonts w:ascii="Times New Roman" w:hAnsi="Times New Roman" w:cs="Times New Roman"/>
          <w:bCs/>
          <w:color w:val="000000" w:themeColor="text1"/>
          <w:sz w:val="24"/>
          <w:szCs w:val="24"/>
          <w:lang w:val="fr-BE" w:eastAsia="fr-FR"/>
        </w:rPr>
        <w:t xml:space="preserve">, </w:t>
      </w:r>
      <w:r w:rsidRPr="00C76A36">
        <w:rPr>
          <w:rFonts w:ascii="Times New Roman" w:hAnsi="Times New Roman" w:cs="Times New Roman"/>
          <w:bCs/>
          <w:i/>
          <w:color w:val="000000" w:themeColor="text1"/>
          <w:sz w:val="24"/>
          <w:szCs w:val="24"/>
          <w:lang w:val="fr-BE" w:eastAsia="fr-FR"/>
        </w:rPr>
        <w:t>16</w:t>
      </w:r>
      <w:r w:rsidRPr="00C76A36">
        <w:rPr>
          <w:rFonts w:ascii="Times New Roman" w:hAnsi="Times New Roman" w:cs="Times New Roman"/>
          <w:bCs/>
          <w:color w:val="000000" w:themeColor="text1"/>
          <w:sz w:val="24"/>
          <w:szCs w:val="24"/>
          <w:lang w:val="fr-BE" w:eastAsia="fr-FR"/>
        </w:rPr>
        <w:t xml:space="preserve">(3), 327–344. </w:t>
      </w:r>
      <w:hyperlink r:id="rId30">
        <w:r w:rsidRPr="00C76A36">
          <w:rPr>
            <w:rStyle w:val="LienInternet"/>
            <w:rFonts w:ascii="Times New Roman" w:hAnsi="Times New Roman" w:cs="Times New Roman"/>
            <w:bCs/>
            <w:color w:val="000000" w:themeColor="text1"/>
            <w:sz w:val="24"/>
            <w:szCs w:val="24"/>
            <w:u w:val="none"/>
            <w:lang w:val="fr-BE" w:eastAsia="fr-FR"/>
          </w:rPr>
          <w:t>https://doi.org/10.1177/0959353506067850</w:t>
        </w:r>
      </w:hyperlink>
      <w:r w:rsidRPr="00C76A36">
        <w:rPr>
          <w:rFonts w:ascii="Times New Roman" w:hAnsi="Times New Roman" w:cs="Times New Roman"/>
          <w:bCs/>
          <w:color w:val="000000" w:themeColor="text1"/>
          <w:sz w:val="24"/>
          <w:szCs w:val="24"/>
          <w:lang w:val="fr-BE" w:eastAsia="fr-FR"/>
        </w:rPr>
        <w:t xml:space="preserve"> </w:t>
      </w:r>
    </w:p>
    <w:p w14:paraId="0B8B0F2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fr-BE" w:eastAsia="fr-FR"/>
        </w:rPr>
        <w:t xml:space="preserve">Forbes, G. B., Jobe, R. L., &amp; Revak, J. A. (2006). </w:t>
      </w:r>
      <w:r w:rsidRPr="00C76A36">
        <w:rPr>
          <w:rFonts w:ascii="Times New Roman" w:hAnsi="Times New Roman" w:cs="Times New Roman"/>
          <w:bCs/>
          <w:color w:val="000000" w:themeColor="text1"/>
          <w:sz w:val="24"/>
          <w:szCs w:val="24"/>
          <w:lang w:val="en-US" w:eastAsia="fr-FR"/>
        </w:rPr>
        <w:t xml:space="preserve">Relationships between dissatisfaction with specific body characteristics and the Sociocultural Attitudes Toward Appearance Questionnaire-3 and Objectified Body Consciousness Scale. </w:t>
      </w:r>
      <w:r w:rsidRPr="00C76A36">
        <w:rPr>
          <w:rFonts w:ascii="Times New Roman" w:hAnsi="Times New Roman" w:cs="Times New Roman"/>
          <w:bCs/>
          <w:i/>
          <w:color w:val="000000" w:themeColor="text1"/>
          <w:sz w:val="24"/>
          <w:szCs w:val="24"/>
          <w:lang w:val="en-US" w:eastAsia="fr-FR"/>
        </w:rPr>
        <w:t>Body Image</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w:t>
      </w:r>
      <w:r w:rsidRPr="00C76A36">
        <w:rPr>
          <w:rFonts w:ascii="Times New Roman" w:hAnsi="Times New Roman" w:cs="Times New Roman"/>
          <w:bCs/>
          <w:color w:val="000000" w:themeColor="text1"/>
          <w:sz w:val="24"/>
          <w:szCs w:val="24"/>
          <w:lang w:val="en-US" w:eastAsia="fr-FR"/>
        </w:rPr>
        <w:t xml:space="preserve">(3), 295–300. </w:t>
      </w:r>
      <w:hyperlink r:id="rId31">
        <w:r w:rsidRPr="00C76A36">
          <w:rPr>
            <w:rStyle w:val="LienInternet"/>
            <w:rFonts w:ascii="Times New Roman" w:hAnsi="Times New Roman" w:cs="Times New Roman"/>
            <w:bCs/>
            <w:color w:val="000000" w:themeColor="text1"/>
            <w:sz w:val="24"/>
            <w:szCs w:val="24"/>
            <w:u w:val="none"/>
            <w:lang w:val="en-US" w:eastAsia="fr-FR"/>
          </w:rPr>
          <w:t>https://doi.org/10.1016/j.bodyim.2006.07.003</w:t>
        </w:r>
      </w:hyperlink>
      <w:r w:rsidRPr="00C76A36">
        <w:rPr>
          <w:rFonts w:ascii="Times New Roman" w:hAnsi="Times New Roman" w:cs="Times New Roman"/>
          <w:bCs/>
          <w:color w:val="000000" w:themeColor="text1"/>
          <w:sz w:val="24"/>
          <w:szCs w:val="24"/>
          <w:lang w:val="en-US" w:eastAsia="fr-FR"/>
        </w:rPr>
        <w:t xml:space="preserve"> </w:t>
      </w:r>
    </w:p>
    <w:p w14:paraId="70D0157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Fredrickson, B. L., &amp; Roberts, T. A. (1997). Objectification theory: Toward understanding women's lived experiences and mental health risks.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21</w:t>
      </w:r>
      <w:r w:rsidRPr="00C76A36">
        <w:rPr>
          <w:rFonts w:ascii="Times New Roman" w:hAnsi="Times New Roman" w:cs="Times New Roman"/>
          <w:bCs/>
          <w:color w:val="000000" w:themeColor="text1"/>
          <w:sz w:val="24"/>
          <w:szCs w:val="24"/>
          <w:lang w:val="en-US" w:eastAsia="fr-FR"/>
        </w:rPr>
        <w:t xml:space="preserve">, 173–206. </w:t>
      </w:r>
      <w:hyperlink r:id="rId32">
        <w:r w:rsidRPr="00C76A36">
          <w:rPr>
            <w:rStyle w:val="LienInternet"/>
            <w:rFonts w:ascii="Times New Roman" w:hAnsi="Times New Roman" w:cs="Times New Roman"/>
            <w:bCs/>
            <w:color w:val="000000" w:themeColor="text1"/>
            <w:sz w:val="24"/>
            <w:szCs w:val="24"/>
            <w:u w:val="none"/>
            <w:lang w:val="en-US" w:eastAsia="fr-FR"/>
          </w:rPr>
          <w:t>https://doi.org/10.1111/j.1471-6402.1997.tb00108.x</w:t>
        </w:r>
      </w:hyperlink>
      <w:r w:rsidRPr="00C76A36">
        <w:rPr>
          <w:rFonts w:ascii="Times New Roman" w:hAnsi="Times New Roman" w:cs="Times New Roman"/>
          <w:bCs/>
          <w:color w:val="000000" w:themeColor="text1"/>
          <w:sz w:val="24"/>
          <w:szCs w:val="24"/>
          <w:lang w:val="en-US" w:eastAsia="fr-FR"/>
        </w:rPr>
        <w:t xml:space="preserve"> </w:t>
      </w:r>
    </w:p>
    <w:p w14:paraId="79D4641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Fredrickson, B. L., Roberts, T.A., Noll, S. M., Quinn, D. M., &amp; Twenge, J. M. (1998). That swimsuit becomes you: Sex differences in self-objectification, restrained eating, and math performance. </w:t>
      </w:r>
      <w:r w:rsidRPr="00C76A36">
        <w:rPr>
          <w:rFonts w:ascii="Times New Roman" w:hAnsi="Times New Roman" w:cs="Times New Roman"/>
          <w:bCs/>
          <w:i/>
          <w:color w:val="000000" w:themeColor="text1"/>
          <w:sz w:val="24"/>
          <w:szCs w:val="24"/>
          <w:lang w:val="en-US" w:eastAsia="fr-FR"/>
        </w:rPr>
        <w:t>Journal of Personality and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75</w:t>
      </w:r>
      <w:r w:rsidRPr="00C76A36">
        <w:rPr>
          <w:rFonts w:ascii="Times New Roman" w:hAnsi="Times New Roman" w:cs="Times New Roman"/>
          <w:bCs/>
          <w:color w:val="000000" w:themeColor="text1"/>
          <w:sz w:val="24"/>
          <w:szCs w:val="24"/>
          <w:lang w:val="en-US" w:eastAsia="fr-FR"/>
        </w:rPr>
        <w:t>(5), 269</w:t>
      </w:r>
      <w:r w:rsidRPr="00C76A36">
        <w:rPr>
          <w:rFonts w:ascii="Times New Roman" w:hAnsi="Times New Roman" w:cs="Times New Roman"/>
          <w:color w:val="000000" w:themeColor="text1"/>
          <w:sz w:val="24"/>
          <w:szCs w:val="24"/>
          <w:lang w:val="en-US"/>
        </w:rPr>
        <w:t>–</w:t>
      </w:r>
      <w:r w:rsidRPr="00C76A36">
        <w:rPr>
          <w:rFonts w:ascii="Times New Roman" w:hAnsi="Times New Roman" w:cs="Times New Roman"/>
          <w:bCs/>
          <w:color w:val="000000" w:themeColor="text1"/>
          <w:sz w:val="24"/>
          <w:szCs w:val="24"/>
          <w:lang w:val="en-US" w:eastAsia="fr-FR"/>
        </w:rPr>
        <w:t xml:space="preserve">284. </w:t>
      </w:r>
      <w:hyperlink r:id="rId33">
        <w:r w:rsidRPr="00C76A36">
          <w:rPr>
            <w:rStyle w:val="LienInternet"/>
            <w:rFonts w:ascii="Times New Roman" w:hAnsi="Times New Roman" w:cs="Times New Roman"/>
            <w:bCs/>
            <w:color w:val="000000" w:themeColor="text1"/>
            <w:sz w:val="24"/>
            <w:szCs w:val="24"/>
            <w:u w:val="none"/>
            <w:lang w:val="en-US" w:eastAsia="fr-FR"/>
          </w:rPr>
          <w:t>https://doi.org/10.1037/h0090332</w:t>
        </w:r>
      </w:hyperlink>
      <w:r w:rsidRPr="00C76A36">
        <w:rPr>
          <w:rFonts w:ascii="Times New Roman" w:hAnsi="Times New Roman" w:cs="Times New Roman"/>
          <w:bCs/>
          <w:color w:val="000000" w:themeColor="text1"/>
          <w:sz w:val="24"/>
          <w:szCs w:val="24"/>
          <w:lang w:val="en-US" w:eastAsia="fr-FR"/>
        </w:rPr>
        <w:t xml:space="preserve"> </w:t>
      </w:r>
    </w:p>
    <w:p w14:paraId="641011D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en-US"/>
        </w:rPr>
        <w:t xml:space="preserve">Garner, D. M. (1997). The 1997 body image survey results. </w:t>
      </w:r>
      <w:r w:rsidRPr="00C76A36">
        <w:rPr>
          <w:rFonts w:ascii="Times New Roman" w:hAnsi="Times New Roman" w:cs="Times New Roman"/>
          <w:i/>
          <w:iCs/>
          <w:color w:val="000000" w:themeColor="text1"/>
          <w:sz w:val="24"/>
          <w:szCs w:val="24"/>
          <w:lang w:val="en-US"/>
        </w:rPr>
        <w:t>Psychology Today</w:t>
      </w:r>
      <w:r w:rsidRPr="00C76A36">
        <w:rPr>
          <w:rFonts w:ascii="Times New Roman" w:hAnsi="Times New Roman" w:cs="Times New Roman"/>
          <w:color w:val="000000" w:themeColor="text1"/>
          <w:sz w:val="24"/>
          <w:szCs w:val="24"/>
          <w:lang w:val="en-US"/>
        </w:rPr>
        <w:t xml:space="preserve">, </w:t>
      </w:r>
      <w:r w:rsidRPr="00C76A36">
        <w:rPr>
          <w:rFonts w:ascii="Times New Roman" w:hAnsi="Times New Roman" w:cs="Times New Roman"/>
          <w:i/>
          <w:iCs/>
          <w:color w:val="000000" w:themeColor="text1"/>
          <w:sz w:val="24"/>
          <w:szCs w:val="24"/>
          <w:lang w:val="en-US"/>
        </w:rPr>
        <w:t>30</w:t>
      </w:r>
      <w:r w:rsidRPr="00C76A36">
        <w:rPr>
          <w:rFonts w:ascii="Times New Roman" w:hAnsi="Times New Roman" w:cs="Times New Roman"/>
          <w:color w:val="000000" w:themeColor="text1"/>
          <w:sz w:val="24"/>
          <w:szCs w:val="24"/>
          <w:lang w:val="en-US"/>
        </w:rPr>
        <w:t>, 30–45.</w:t>
      </w:r>
    </w:p>
    <w:p w14:paraId="5788E5A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Gay, R. K., &amp; Castano, E. (2010). My body or my mind: The impact of state and trait objectification on women's cognitive resources. </w:t>
      </w:r>
      <w:r w:rsidRPr="00C76A36">
        <w:rPr>
          <w:rFonts w:ascii="Times New Roman" w:hAnsi="Times New Roman" w:cs="Times New Roman"/>
          <w:bCs/>
          <w:i/>
          <w:color w:val="000000" w:themeColor="text1"/>
          <w:sz w:val="24"/>
          <w:szCs w:val="24"/>
          <w:lang w:val="en-US" w:eastAsia="fr-FR"/>
        </w:rPr>
        <w:t>European Journal of Social Psychology, 40</w:t>
      </w:r>
      <w:r w:rsidRPr="00C76A36">
        <w:rPr>
          <w:rFonts w:ascii="Times New Roman" w:hAnsi="Times New Roman" w:cs="Times New Roman"/>
          <w:bCs/>
          <w:color w:val="000000" w:themeColor="text1"/>
          <w:sz w:val="24"/>
          <w:szCs w:val="24"/>
          <w:lang w:val="en-US" w:eastAsia="fr-FR"/>
        </w:rPr>
        <w:t xml:space="preserve">(5), 695–703. </w:t>
      </w:r>
      <w:hyperlink r:id="rId34">
        <w:r w:rsidRPr="00C76A36">
          <w:rPr>
            <w:rStyle w:val="LienInternet"/>
            <w:rFonts w:ascii="Times New Roman" w:hAnsi="Times New Roman" w:cs="Times New Roman"/>
            <w:bCs/>
            <w:color w:val="000000" w:themeColor="text1"/>
            <w:sz w:val="24"/>
            <w:szCs w:val="24"/>
            <w:u w:val="none"/>
            <w:lang w:val="en-US" w:eastAsia="fr-FR"/>
          </w:rPr>
          <w:t>https://doi.org/10.1002/ejsp.731</w:t>
        </w:r>
      </w:hyperlink>
      <w:r w:rsidRPr="00C76A36">
        <w:rPr>
          <w:rFonts w:ascii="Times New Roman" w:hAnsi="Times New Roman" w:cs="Times New Roman"/>
          <w:bCs/>
          <w:color w:val="000000" w:themeColor="text1"/>
          <w:sz w:val="24"/>
          <w:szCs w:val="24"/>
          <w:lang w:val="en-US" w:eastAsia="fr-FR"/>
        </w:rPr>
        <w:t xml:space="preserve"> </w:t>
      </w:r>
    </w:p>
    <w:p w14:paraId="39DE35BE" w14:textId="54A1236E"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Gervais S.J., Bernard P., Klein O., Allen J. (2013) Toward a unified theory of objectification and dehumanization. In: S. J. Gervais S. (Ed.), </w:t>
      </w:r>
      <w:r w:rsidRPr="00C76A36">
        <w:rPr>
          <w:rFonts w:ascii="Times New Roman" w:hAnsi="Times New Roman" w:cs="Times New Roman"/>
          <w:bCs/>
          <w:i/>
          <w:iCs/>
          <w:color w:val="000000" w:themeColor="text1"/>
          <w:sz w:val="24"/>
          <w:szCs w:val="24"/>
          <w:lang w:val="en-US" w:eastAsia="fr-FR"/>
        </w:rPr>
        <w:t>60</w:t>
      </w:r>
      <w:r w:rsidRPr="00C76A36">
        <w:rPr>
          <w:rFonts w:ascii="Times New Roman" w:hAnsi="Times New Roman" w:cs="Times New Roman"/>
          <w:bCs/>
          <w:i/>
          <w:iCs/>
          <w:color w:val="000000" w:themeColor="text1"/>
          <w:sz w:val="24"/>
          <w:szCs w:val="24"/>
          <w:vertAlign w:val="superscript"/>
          <w:lang w:val="en-US" w:eastAsia="fr-FR"/>
        </w:rPr>
        <w:t>th</w:t>
      </w:r>
      <w:r w:rsidRPr="00C76A36">
        <w:rPr>
          <w:rFonts w:ascii="Times New Roman" w:hAnsi="Times New Roman" w:cs="Times New Roman"/>
          <w:bCs/>
          <w:i/>
          <w:iCs/>
          <w:color w:val="000000" w:themeColor="text1"/>
          <w:sz w:val="24"/>
          <w:szCs w:val="24"/>
          <w:lang w:val="en-US" w:eastAsia="fr-FR"/>
        </w:rPr>
        <w:t xml:space="preserve"> Nebraska Symposium on Motivation: Objectification and (de)humanization</w:t>
      </w:r>
      <w:r w:rsidRPr="00C76A36">
        <w:rPr>
          <w:rFonts w:ascii="Times New Roman" w:hAnsi="Times New Roman" w:cs="Times New Roman"/>
          <w:bCs/>
          <w:color w:val="000000" w:themeColor="text1"/>
          <w:sz w:val="24"/>
          <w:szCs w:val="24"/>
          <w:lang w:val="en-US" w:eastAsia="fr-FR"/>
        </w:rPr>
        <w:t xml:space="preserve"> (pp. 1–23). New York, NY: Springer. </w:t>
      </w:r>
      <w:r w:rsidRPr="00C76A36">
        <w:rPr>
          <w:rStyle w:val="Lienhypertexte"/>
          <w:rFonts w:ascii="Times New Roman" w:hAnsi="Times New Roman" w:cs="Times New Roman"/>
          <w:bCs/>
          <w:color w:val="auto"/>
          <w:sz w:val="24"/>
          <w:szCs w:val="24"/>
          <w:u w:val="none"/>
          <w:lang w:val="en-US" w:eastAsia="fr-FR"/>
        </w:rPr>
        <w:t>https://doi.org/10.1007/978-1-4614-6959-9_1</w:t>
      </w:r>
      <w:r w:rsidRPr="00C76A36">
        <w:rPr>
          <w:rFonts w:ascii="Times New Roman" w:hAnsi="Times New Roman" w:cs="Times New Roman"/>
          <w:bCs/>
          <w:color w:val="auto"/>
          <w:sz w:val="24"/>
          <w:szCs w:val="24"/>
          <w:lang w:val="en-US" w:eastAsia="fr-FR"/>
        </w:rPr>
        <w:t xml:space="preserve"> </w:t>
      </w:r>
    </w:p>
    <w:p w14:paraId="1CC0953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Gill, R. (2008). Empowerment/sexism: Figuring female sexual agency in contemporary advertising. </w:t>
      </w:r>
      <w:r w:rsidRPr="00C76A36">
        <w:rPr>
          <w:rFonts w:ascii="Times New Roman" w:hAnsi="Times New Roman" w:cs="Times New Roman"/>
          <w:bCs/>
          <w:i/>
          <w:color w:val="000000" w:themeColor="text1"/>
          <w:sz w:val="24"/>
          <w:szCs w:val="24"/>
          <w:lang w:val="en-US" w:eastAsia="fr-FR"/>
        </w:rPr>
        <w:t>Feminism &amp; Psychology, 18</w:t>
      </w:r>
      <w:r w:rsidRPr="00C76A36">
        <w:rPr>
          <w:rFonts w:ascii="Times New Roman" w:hAnsi="Times New Roman" w:cs="Times New Roman"/>
          <w:bCs/>
          <w:color w:val="000000" w:themeColor="text1"/>
          <w:sz w:val="24"/>
          <w:szCs w:val="24"/>
          <w:lang w:val="en-US" w:eastAsia="fr-FR"/>
        </w:rPr>
        <w:t xml:space="preserve">(1), 35–60. </w:t>
      </w:r>
      <w:hyperlink r:id="rId35" w:history="1">
        <w:r w:rsidRPr="00C76A36">
          <w:rPr>
            <w:rStyle w:val="Lienhypertexte"/>
            <w:rFonts w:ascii="Times New Roman" w:hAnsi="Times New Roman" w:cs="Times New Roman"/>
            <w:bCs/>
            <w:color w:val="000000" w:themeColor="text1"/>
            <w:sz w:val="24"/>
            <w:szCs w:val="24"/>
            <w:u w:val="none"/>
            <w:lang w:val="en-US" w:eastAsia="fr-FR"/>
          </w:rPr>
          <w:t>https://doi.org/10.1177/0959353507084950</w:t>
        </w:r>
      </w:hyperlink>
      <w:r w:rsidRPr="00C76A36">
        <w:rPr>
          <w:rFonts w:ascii="Times New Roman" w:hAnsi="Times New Roman" w:cs="Times New Roman"/>
          <w:bCs/>
          <w:color w:val="000000" w:themeColor="text1"/>
          <w:sz w:val="24"/>
          <w:szCs w:val="24"/>
          <w:lang w:val="en-US" w:eastAsia="fr-FR"/>
        </w:rPr>
        <w:t xml:space="preserve"> </w:t>
      </w:r>
    </w:p>
    <w:p w14:paraId="232914A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Gill, R. (2012). Media, empowerment and the ‘sexualization of culture’debates. </w:t>
      </w:r>
      <w:r w:rsidRPr="00C76A36">
        <w:rPr>
          <w:rFonts w:ascii="Times New Roman" w:hAnsi="Times New Roman" w:cs="Times New Roman"/>
          <w:bCs/>
          <w:i/>
          <w:color w:val="000000" w:themeColor="text1"/>
          <w:sz w:val="24"/>
          <w:szCs w:val="24"/>
          <w:lang w:val="en-US" w:eastAsia="fr-FR"/>
        </w:rPr>
        <w:t>Sex Roles, 66</w:t>
      </w:r>
      <w:r w:rsidRPr="00C76A36">
        <w:rPr>
          <w:rFonts w:ascii="Times New Roman" w:hAnsi="Times New Roman" w:cs="Times New Roman"/>
          <w:bCs/>
          <w:color w:val="000000" w:themeColor="text1"/>
          <w:sz w:val="24"/>
          <w:szCs w:val="24"/>
          <w:lang w:val="en-US" w:eastAsia="fr-FR"/>
        </w:rPr>
        <w:t xml:space="preserve">(11-12), 736-745. </w:t>
      </w:r>
      <w:hyperlink r:id="rId36" w:history="1">
        <w:r w:rsidRPr="00C76A36">
          <w:rPr>
            <w:rStyle w:val="Lienhypertexte"/>
            <w:rFonts w:ascii="Times New Roman" w:hAnsi="Times New Roman" w:cs="Times New Roman"/>
            <w:bCs/>
            <w:color w:val="000000" w:themeColor="text1"/>
            <w:sz w:val="24"/>
            <w:szCs w:val="24"/>
            <w:u w:val="none"/>
            <w:lang w:val="en-US" w:eastAsia="fr-FR"/>
          </w:rPr>
          <w:t>https://doi.org/10.1007/s11199-011-0107-1</w:t>
        </w:r>
      </w:hyperlink>
    </w:p>
    <w:p w14:paraId="7A09406C"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Glick, P., &amp; Fiske, S. T. (1996). The Ambivalent Sexism Inventory: Differentiating hostile and benevolent sexism. </w:t>
      </w:r>
      <w:r w:rsidRPr="00C76A36">
        <w:rPr>
          <w:rFonts w:ascii="Times New Roman" w:hAnsi="Times New Roman" w:cs="Times New Roman"/>
          <w:bCs/>
          <w:i/>
          <w:color w:val="000000" w:themeColor="text1"/>
          <w:sz w:val="24"/>
          <w:szCs w:val="24"/>
          <w:lang w:val="en-US" w:eastAsia="fr-FR"/>
        </w:rPr>
        <w:t>Journal of Personality and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70</w:t>
      </w:r>
      <w:r w:rsidRPr="00C76A36">
        <w:rPr>
          <w:rFonts w:ascii="Times New Roman" w:hAnsi="Times New Roman" w:cs="Times New Roman"/>
          <w:bCs/>
          <w:color w:val="000000" w:themeColor="text1"/>
          <w:sz w:val="24"/>
          <w:szCs w:val="24"/>
          <w:lang w:val="en-US" w:eastAsia="fr-FR"/>
        </w:rPr>
        <w:t xml:space="preserve">, 491–512. </w:t>
      </w:r>
      <w:hyperlink r:id="rId37">
        <w:r w:rsidRPr="00C76A36">
          <w:rPr>
            <w:rStyle w:val="LienInternet"/>
            <w:rFonts w:ascii="Times New Roman" w:hAnsi="Times New Roman" w:cs="Times New Roman"/>
            <w:bCs/>
            <w:color w:val="000000" w:themeColor="text1"/>
            <w:sz w:val="24"/>
            <w:szCs w:val="24"/>
            <w:u w:val="none"/>
            <w:lang w:val="en-US" w:eastAsia="fr-FR"/>
          </w:rPr>
          <w:t>https://doi.org/10.1037/0022-3514.70.3.491</w:t>
        </w:r>
      </w:hyperlink>
      <w:r w:rsidRPr="00C76A36">
        <w:rPr>
          <w:rFonts w:ascii="Times New Roman" w:hAnsi="Times New Roman" w:cs="Times New Roman"/>
          <w:bCs/>
          <w:color w:val="000000" w:themeColor="text1"/>
          <w:sz w:val="24"/>
          <w:szCs w:val="24"/>
          <w:lang w:val="en-US" w:eastAsia="fr-FR"/>
        </w:rPr>
        <w:t xml:space="preserve"> </w:t>
      </w:r>
    </w:p>
    <w:p w14:paraId="4FF96A9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Glick, P., &amp; Fiske, S. T. (2001). An ambivalent alliance: Hostile and benevolent sexism as complementary justifications for gender inequality. </w:t>
      </w:r>
      <w:r w:rsidRPr="00C76A36">
        <w:rPr>
          <w:rFonts w:ascii="Times New Roman" w:hAnsi="Times New Roman" w:cs="Times New Roman"/>
          <w:bCs/>
          <w:i/>
          <w:color w:val="000000" w:themeColor="text1"/>
          <w:sz w:val="24"/>
          <w:szCs w:val="24"/>
          <w:lang w:val="en-US" w:eastAsia="fr-FR"/>
        </w:rPr>
        <w:t>American Psychologist</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56</w:t>
      </w:r>
      <w:r w:rsidRPr="00C76A36">
        <w:rPr>
          <w:rFonts w:ascii="Times New Roman" w:hAnsi="Times New Roman" w:cs="Times New Roman"/>
          <w:bCs/>
          <w:color w:val="000000" w:themeColor="text1"/>
          <w:sz w:val="24"/>
          <w:szCs w:val="24"/>
          <w:lang w:val="en-US" w:eastAsia="fr-FR"/>
        </w:rPr>
        <w:t xml:space="preserve">, 109–118. </w:t>
      </w:r>
      <w:hyperlink r:id="rId38">
        <w:r w:rsidRPr="00C76A36">
          <w:rPr>
            <w:rStyle w:val="LienInternet"/>
            <w:rFonts w:ascii="Times New Roman" w:hAnsi="Times New Roman" w:cs="Times New Roman"/>
            <w:bCs/>
            <w:color w:val="000000" w:themeColor="text1"/>
            <w:sz w:val="24"/>
            <w:szCs w:val="24"/>
            <w:u w:val="none"/>
            <w:lang w:val="en-US" w:eastAsia="fr-FR"/>
          </w:rPr>
          <w:t>https://doi.org/10.1037//0003-066x.56.2.109</w:t>
        </w:r>
      </w:hyperlink>
      <w:r w:rsidRPr="00C76A36">
        <w:rPr>
          <w:rFonts w:ascii="Times New Roman" w:hAnsi="Times New Roman" w:cs="Times New Roman"/>
          <w:bCs/>
          <w:color w:val="000000" w:themeColor="text1"/>
          <w:sz w:val="24"/>
          <w:szCs w:val="24"/>
          <w:lang w:val="en-US" w:eastAsia="fr-FR"/>
        </w:rPr>
        <w:t xml:space="preserve"> </w:t>
      </w:r>
    </w:p>
    <w:p w14:paraId="2E7A15E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Green, L. (2000). Pornographies. </w:t>
      </w:r>
      <w:r w:rsidRPr="00C76A36">
        <w:rPr>
          <w:rFonts w:ascii="Times New Roman" w:hAnsi="Times New Roman" w:cs="Times New Roman"/>
          <w:bCs/>
          <w:i/>
          <w:color w:val="000000" w:themeColor="text1"/>
          <w:sz w:val="24"/>
          <w:szCs w:val="24"/>
          <w:lang w:val="en-US" w:eastAsia="fr-FR"/>
        </w:rPr>
        <w:t>Journal of Political Philosophy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8</w:t>
      </w:r>
      <w:r w:rsidRPr="00C76A36">
        <w:rPr>
          <w:rFonts w:ascii="Times New Roman" w:hAnsi="Times New Roman" w:cs="Times New Roman"/>
          <w:bCs/>
          <w:color w:val="000000" w:themeColor="text1"/>
          <w:sz w:val="24"/>
          <w:szCs w:val="24"/>
          <w:lang w:val="en-US" w:eastAsia="fr-FR"/>
        </w:rPr>
        <w:t xml:space="preserve">(1), 27–52. </w:t>
      </w:r>
      <w:hyperlink r:id="rId39">
        <w:r w:rsidRPr="00C76A36">
          <w:rPr>
            <w:rStyle w:val="LienInternet"/>
            <w:rFonts w:ascii="Times New Roman" w:hAnsi="Times New Roman" w:cs="Times New Roman"/>
            <w:bCs/>
            <w:color w:val="000000" w:themeColor="text1"/>
            <w:sz w:val="24"/>
            <w:szCs w:val="24"/>
            <w:u w:val="none"/>
            <w:lang w:val="en-US" w:eastAsia="fr-FR"/>
          </w:rPr>
          <w:t>https://doi.org/10.1111/1467-9760.00091</w:t>
        </w:r>
      </w:hyperlink>
      <w:r w:rsidRPr="00C76A36">
        <w:rPr>
          <w:rFonts w:ascii="Times New Roman" w:hAnsi="Times New Roman" w:cs="Times New Roman"/>
          <w:bCs/>
          <w:color w:val="000000" w:themeColor="text1"/>
          <w:sz w:val="24"/>
          <w:szCs w:val="24"/>
          <w:lang w:val="en-US" w:eastAsia="fr-FR"/>
        </w:rPr>
        <w:t xml:space="preserve"> </w:t>
      </w:r>
    </w:p>
    <w:p w14:paraId="1CA798A9"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bookmarkStart w:id="12" w:name="_Hlk1207744"/>
      <w:r w:rsidRPr="00C76A36">
        <w:rPr>
          <w:rFonts w:ascii="Times New Roman" w:hAnsi="Times New Roman" w:cs="Times New Roman"/>
          <w:bCs/>
          <w:color w:val="000000" w:themeColor="text1"/>
          <w:sz w:val="24"/>
          <w:szCs w:val="24"/>
          <w:lang w:val="en-US" w:eastAsia="fr-FR"/>
        </w:rPr>
        <w:t xml:space="preserve">Greenleaf, C. (2005). Self-objectification among physically active women. </w:t>
      </w:r>
      <w:r w:rsidRPr="00C76A36">
        <w:rPr>
          <w:rFonts w:ascii="Times New Roman" w:hAnsi="Times New Roman" w:cs="Times New Roman"/>
          <w:bCs/>
          <w:i/>
          <w:color w:val="000000" w:themeColor="text1"/>
          <w:sz w:val="24"/>
          <w:szCs w:val="24"/>
          <w:lang w:val="en-US" w:eastAsia="fr-FR"/>
        </w:rPr>
        <w:t>Sex Roles, 52</w:t>
      </w:r>
      <w:r w:rsidRPr="00C76A36">
        <w:rPr>
          <w:rFonts w:ascii="Times New Roman" w:hAnsi="Times New Roman" w:cs="Times New Roman"/>
          <w:bCs/>
          <w:color w:val="000000" w:themeColor="text1"/>
          <w:sz w:val="24"/>
          <w:szCs w:val="24"/>
          <w:lang w:val="en-US" w:eastAsia="fr-FR"/>
        </w:rPr>
        <w:t xml:space="preserve">(1-2), 51–62. </w:t>
      </w:r>
      <w:hyperlink r:id="rId40" w:history="1">
        <w:r w:rsidRPr="00C76A36">
          <w:rPr>
            <w:rStyle w:val="Lienhypertexte"/>
            <w:rFonts w:ascii="Times New Roman" w:hAnsi="Times New Roman" w:cs="Times New Roman"/>
            <w:bCs/>
            <w:color w:val="000000" w:themeColor="text1"/>
            <w:sz w:val="24"/>
            <w:szCs w:val="24"/>
            <w:u w:val="none"/>
            <w:lang w:val="en-US" w:eastAsia="fr-FR"/>
          </w:rPr>
          <w:t>https://doi.org/10.1007/s11199-005-1193-8</w:t>
        </w:r>
      </w:hyperlink>
      <w:r w:rsidRPr="00C76A36">
        <w:rPr>
          <w:rFonts w:ascii="Times New Roman" w:hAnsi="Times New Roman" w:cs="Times New Roman"/>
          <w:bCs/>
          <w:color w:val="000000" w:themeColor="text1"/>
          <w:sz w:val="24"/>
          <w:szCs w:val="24"/>
          <w:lang w:val="en-US" w:eastAsia="fr-FR"/>
        </w:rPr>
        <w:t xml:space="preserve"> </w:t>
      </w:r>
    </w:p>
    <w:bookmarkEnd w:id="12"/>
    <w:p w14:paraId="64985F6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Haslanger, S. (2012). On being objective and being objectified. </w:t>
      </w:r>
      <w:r w:rsidRPr="00C76A36">
        <w:rPr>
          <w:rFonts w:ascii="Times New Roman" w:hAnsi="Times New Roman" w:cs="Times New Roman"/>
          <w:bCs/>
          <w:i/>
          <w:iCs/>
          <w:color w:val="000000" w:themeColor="text1"/>
          <w:sz w:val="24"/>
          <w:szCs w:val="24"/>
          <w:lang w:val="en-US" w:eastAsia="fr-FR"/>
        </w:rPr>
        <w:t>Resisting Reality</w:t>
      </w:r>
      <w:r w:rsidRPr="00C76A36">
        <w:rPr>
          <w:rFonts w:ascii="Times New Roman" w:hAnsi="Times New Roman" w:cs="Times New Roman"/>
          <w:bCs/>
          <w:color w:val="000000" w:themeColor="text1"/>
          <w:sz w:val="24"/>
          <w:szCs w:val="24"/>
          <w:lang w:val="en-US" w:eastAsia="fr-FR"/>
        </w:rPr>
        <w:t xml:space="preserve">, 35–82. </w:t>
      </w:r>
      <w:hyperlink r:id="rId41">
        <w:r w:rsidRPr="00C76A36">
          <w:rPr>
            <w:rStyle w:val="LienInternet"/>
            <w:rFonts w:ascii="Times New Roman" w:hAnsi="Times New Roman" w:cs="Times New Roman"/>
            <w:bCs/>
            <w:color w:val="000000" w:themeColor="text1"/>
            <w:sz w:val="24"/>
            <w:szCs w:val="24"/>
            <w:u w:val="none"/>
            <w:lang w:val="en-US" w:eastAsia="fr-FR"/>
          </w:rPr>
          <w:t>https://doi.org/10.1093/acprof:oso/9780199892631.003.0001</w:t>
        </w:r>
      </w:hyperlink>
      <w:r w:rsidRPr="00C76A36">
        <w:rPr>
          <w:rFonts w:ascii="Times New Roman" w:hAnsi="Times New Roman" w:cs="Times New Roman"/>
          <w:bCs/>
          <w:color w:val="000000" w:themeColor="text1"/>
          <w:sz w:val="24"/>
          <w:szCs w:val="24"/>
          <w:lang w:val="en-US" w:eastAsia="fr-FR"/>
        </w:rPr>
        <w:t xml:space="preserve"> </w:t>
      </w:r>
    </w:p>
    <w:p w14:paraId="44904A8E"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Harrison, K., &amp; Cantor, J. (1997). The relationship between media consumption and eating disorders. </w:t>
      </w:r>
      <w:r w:rsidRPr="00C76A36">
        <w:rPr>
          <w:rFonts w:ascii="Times New Roman" w:hAnsi="Times New Roman" w:cs="Times New Roman"/>
          <w:bCs/>
          <w:i/>
          <w:color w:val="000000" w:themeColor="text1"/>
          <w:sz w:val="24"/>
          <w:szCs w:val="24"/>
          <w:lang w:val="en-US" w:eastAsia="fr-FR"/>
        </w:rPr>
        <w:t>Journal of Communication</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47</w:t>
      </w:r>
      <w:r w:rsidRPr="00C76A36">
        <w:rPr>
          <w:rFonts w:ascii="Times New Roman" w:hAnsi="Times New Roman" w:cs="Times New Roman"/>
          <w:bCs/>
          <w:color w:val="000000" w:themeColor="text1"/>
          <w:sz w:val="24"/>
          <w:szCs w:val="24"/>
          <w:lang w:val="en-US" w:eastAsia="fr-FR"/>
        </w:rPr>
        <w:t xml:space="preserve">(1), 40–67. </w:t>
      </w:r>
      <w:hyperlink r:id="rId42">
        <w:r w:rsidRPr="00C76A36">
          <w:rPr>
            <w:rStyle w:val="LienInternet"/>
            <w:rFonts w:ascii="Times New Roman" w:hAnsi="Times New Roman" w:cs="Times New Roman"/>
            <w:bCs/>
            <w:color w:val="000000" w:themeColor="text1"/>
            <w:sz w:val="24"/>
            <w:szCs w:val="24"/>
            <w:u w:val="none"/>
            <w:lang w:val="en-US" w:eastAsia="fr-FR"/>
          </w:rPr>
          <w:t>https://doi.org/10.1111/j.1460-2466.1997.tb02692.x</w:t>
        </w:r>
      </w:hyperlink>
      <w:r w:rsidRPr="00C76A36">
        <w:rPr>
          <w:rFonts w:ascii="Times New Roman" w:hAnsi="Times New Roman" w:cs="Times New Roman"/>
          <w:bCs/>
          <w:color w:val="000000" w:themeColor="text1"/>
          <w:sz w:val="24"/>
          <w:szCs w:val="24"/>
          <w:lang w:val="en-US" w:eastAsia="fr-FR"/>
        </w:rPr>
        <w:t xml:space="preserve"> </w:t>
      </w:r>
    </w:p>
    <w:p w14:paraId="6E89118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Hatoum, I. J., &amp; Belle, D. (2004). Mags and abs: Media consumption and bodily concerns in men.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51</w:t>
      </w:r>
      <w:r w:rsidRPr="00C76A36">
        <w:rPr>
          <w:rFonts w:ascii="Times New Roman" w:hAnsi="Times New Roman" w:cs="Times New Roman"/>
          <w:bCs/>
          <w:color w:val="000000" w:themeColor="text1"/>
          <w:sz w:val="24"/>
          <w:szCs w:val="24"/>
          <w:lang w:val="en-US" w:eastAsia="fr-FR"/>
        </w:rPr>
        <w:t xml:space="preserve">(7/8), 397–407. </w:t>
      </w:r>
      <w:hyperlink r:id="rId43">
        <w:r w:rsidRPr="00C76A36">
          <w:rPr>
            <w:rStyle w:val="LienInternet"/>
            <w:rFonts w:ascii="Times New Roman" w:hAnsi="Times New Roman" w:cs="Times New Roman"/>
            <w:bCs/>
            <w:color w:val="000000" w:themeColor="text1"/>
            <w:sz w:val="24"/>
            <w:szCs w:val="24"/>
            <w:u w:val="none"/>
            <w:lang w:val="en-US" w:eastAsia="fr-FR"/>
          </w:rPr>
          <w:t>https://doi.org/10.1023/b:sers.0000049229.93256.48</w:t>
        </w:r>
      </w:hyperlink>
      <w:r w:rsidRPr="00C76A36">
        <w:rPr>
          <w:rFonts w:ascii="Times New Roman" w:hAnsi="Times New Roman" w:cs="Times New Roman"/>
          <w:bCs/>
          <w:color w:val="000000" w:themeColor="text1"/>
          <w:sz w:val="24"/>
          <w:szCs w:val="24"/>
          <w:lang w:val="en-US" w:eastAsia="fr-FR"/>
        </w:rPr>
        <w:t xml:space="preserve"> </w:t>
      </w:r>
    </w:p>
    <w:p w14:paraId="1B71A5F5"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Hebl, M. R., King, E. B., &amp; Lin, J. (2004). The swimsuit becomes us all: Ethnicity, gender, and vulnerability to self-objectification. </w:t>
      </w:r>
      <w:r w:rsidRPr="00C76A36">
        <w:rPr>
          <w:rFonts w:ascii="Times New Roman" w:hAnsi="Times New Roman" w:cs="Times New Roman"/>
          <w:bCs/>
          <w:i/>
          <w:color w:val="000000" w:themeColor="text1"/>
          <w:sz w:val="24"/>
          <w:szCs w:val="24"/>
          <w:lang w:val="en-US" w:eastAsia="fr-FR"/>
        </w:rPr>
        <w:t>Personality and Social Psychology Bulletin</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30</w:t>
      </w:r>
      <w:r w:rsidRPr="00C76A36">
        <w:rPr>
          <w:rFonts w:ascii="Times New Roman" w:hAnsi="Times New Roman" w:cs="Times New Roman"/>
          <w:bCs/>
          <w:color w:val="000000" w:themeColor="text1"/>
          <w:sz w:val="24"/>
          <w:szCs w:val="24"/>
          <w:lang w:val="en-US" w:eastAsia="fr-FR"/>
        </w:rPr>
        <w:t xml:space="preserve">(10), 1322–1331. </w:t>
      </w:r>
      <w:hyperlink r:id="rId44">
        <w:r w:rsidRPr="00C76A36">
          <w:rPr>
            <w:rStyle w:val="LienInternet"/>
            <w:rFonts w:ascii="Times New Roman" w:hAnsi="Times New Roman" w:cs="Times New Roman"/>
            <w:bCs/>
            <w:color w:val="000000" w:themeColor="text1"/>
            <w:sz w:val="24"/>
            <w:szCs w:val="24"/>
            <w:u w:val="none"/>
            <w:lang w:val="en-US" w:eastAsia="fr-FR"/>
          </w:rPr>
          <w:t>https://doi.org/10.1177/0146167204264052</w:t>
        </w:r>
      </w:hyperlink>
      <w:r w:rsidRPr="00C76A36">
        <w:rPr>
          <w:rFonts w:ascii="Times New Roman" w:hAnsi="Times New Roman" w:cs="Times New Roman"/>
          <w:bCs/>
          <w:color w:val="000000" w:themeColor="text1"/>
          <w:sz w:val="24"/>
          <w:szCs w:val="24"/>
          <w:lang w:val="en-US" w:eastAsia="fr-FR"/>
        </w:rPr>
        <w:t xml:space="preserve"> </w:t>
      </w:r>
    </w:p>
    <w:p w14:paraId="71F87A0C"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Heflick, N. A., &amp; Goldenberg, J. (2009). Objectifying Sarah Palin: Evidence that objectification causes women to be perceived as less competent and less fully human. </w:t>
      </w:r>
      <w:r w:rsidRPr="00C76A36">
        <w:rPr>
          <w:rFonts w:ascii="Times New Roman" w:hAnsi="Times New Roman" w:cs="Times New Roman"/>
          <w:bCs/>
          <w:i/>
          <w:color w:val="000000" w:themeColor="text1"/>
          <w:sz w:val="24"/>
          <w:szCs w:val="24"/>
          <w:lang w:val="en-US" w:eastAsia="fr-FR"/>
        </w:rPr>
        <w:t>Journal of Experimental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45</w:t>
      </w:r>
      <w:r w:rsidRPr="00C76A36">
        <w:rPr>
          <w:rFonts w:ascii="Times New Roman" w:hAnsi="Times New Roman" w:cs="Times New Roman"/>
          <w:bCs/>
          <w:color w:val="000000" w:themeColor="text1"/>
          <w:sz w:val="24"/>
          <w:szCs w:val="24"/>
          <w:lang w:val="en-US" w:eastAsia="fr-FR"/>
        </w:rPr>
        <w:t xml:space="preserve">, 598–601. </w:t>
      </w:r>
      <w:hyperlink r:id="rId45">
        <w:r w:rsidRPr="00C76A36">
          <w:rPr>
            <w:rStyle w:val="LienInternet"/>
            <w:rFonts w:ascii="Times New Roman" w:hAnsi="Times New Roman" w:cs="Times New Roman"/>
            <w:bCs/>
            <w:color w:val="000000" w:themeColor="text1"/>
            <w:sz w:val="24"/>
            <w:szCs w:val="24"/>
            <w:u w:val="none"/>
            <w:lang w:val="en-US" w:eastAsia="fr-FR"/>
          </w:rPr>
          <w:t>https://doi.org/10.1016/j.jesp.2009.02.008</w:t>
        </w:r>
      </w:hyperlink>
      <w:r w:rsidRPr="00C76A36">
        <w:rPr>
          <w:rFonts w:ascii="Times New Roman" w:hAnsi="Times New Roman" w:cs="Times New Roman"/>
          <w:bCs/>
          <w:color w:val="000000" w:themeColor="text1"/>
          <w:sz w:val="24"/>
          <w:szCs w:val="24"/>
          <w:lang w:val="en-US" w:eastAsia="fr-FR"/>
        </w:rPr>
        <w:t xml:space="preserve"> </w:t>
      </w:r>
    </w:p>
    <w:p w14:paraId="646F1A9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Heflick, N. A., Goldenberg, J. L., Cooper, D. P. &amp; Puvia, E. (2011). From women to objects: Appearance focus, target gender, and perceptions of warmth, morality and competence. </w:t>
      </w:r>
      <w:r w:rsidRPr="00C76A36">
        <w:rPr>
          <w:rFonts w:ascii="Times New Roman" w:hAnsi="Times New Roman" w:cs="Times New Roman"/>
          <w:bCs/>
          <w:i/>
          <w:color w:val="000000" w:themeColor="text1"/>
          <w:sz w:val="24"/>
          <w:szCs w:val="24"/>
          <w:lang w:val="en-US" w:eastAsia="fr-FR"/>
        </w:rPr>
        <w:t>Journal of Experimental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47</w:t>
      </w:r>
      <w:r w:rsidRPr="00C76A36">
        <w:rPr>
          <w:rFonts w:ascii="Times New Roman" w:hAnsi="Times New Roman" w:cs="Times New Roman"/>
          <w:bCs/>
          <w:color w:val="000000" w:themeColor="text1"/>
          <w:sz w:val="24"/>
          <w:szCs w:val="24"/>
          <w:lang w:val="en-US" w:eastAsia="fr-FR"/>
        </w:rPr>
        <w:t xml:space="preserve">, 572–581. </w:t>
      </w:r>
      <w:hyperlink r:id="rId46">
        <w:r w:rsidRPr="00C76A36">
          <w:rPr>
            <w:rStyle w:val="LienInternet"/>
            <w:rFonts w:ascii="Times New Roman" w:hAnsi="Times New Roman" w:cs="Times New Roman"/>
            <w:bCs/>
            <w:color w:val="000000" w:themeColor="text1"/>
            <w:sz w:val="24"/>
            <w:szCs w:val="24"/>
            <w:u w:val="none"/>
            <w:lang w:val="en-US" w:eastAsia="fr-FR"/>
          </w:rPr>
          <w:t>https://doi.org/10.1016/j.jesp.2010.12.020</w:t>
        </w:r>
      </w:hyperlink>
      <w:r w:rsidRPr="00C76A36">
        <w:rPr>
          <w:rFonts w:ascii="Times New Roman" w:hAnsi="Times New Roman" w:cs="Times New Roman"/>
          <w:bCs/>
          <w:color w:val="000000" w:themeColor="text1"/>
          <w:sz w:val="24"/>
          <w:szCs w:val="24"/>
          <w:lang w:val="en-US" w:eastAsia="fr-FR"/>
        </w:rPr>
        <w:t xml:space="preserve"> </w:t>
      </w:r>
    </w:p>
    <w:p w14:paraId="155BF2FE"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Heflick, N. A., &amp; Goldenberg, J. L. (2014). Seeing eye to body. </w:t>
      </w:r>
      <w:r w:rsidRPr="00C76A36">
        <w:rPr>
          <w:rFonts w:ascii="Times New Roman" w:hAnsi="Times New Roman" w:cs="Times New Roman"/>
          <w:i/>
          <w:color w:val="000000" w:themeColor="text1"/>
          <w:sz w:val="24"/>
          <w:szCs w:val="24"/>
          <w:lang w:val="en-US"/>
        </w:rPr>
        <w:t>Current Directions in Psychological Science, 23</w:t>
      </w:r>
      <w:r w:rsidRPr="00C76A36">
        <w:rPr>
          <w:rFonts w:ascii="Times New Roman" w:hAnsi="Times New Roman" w:cs="Times New Roman"/>
          <w:color w:val="000000" w:themeColor="text1"/>
          <w:sz w:val="24"/>
          <w:szCs w:val="24"/>
          <w:lang w:val="en-US"/>
        </w:rPr>
        <w:t xml:space="preserve">(3), 225–229. </w:t>
      </w:r>
      <w:hyperlink r:id="rId47">
        <w:r w:rsidRPr="00C76A36">
          <w:rPr>
            <w:rStyle w:val="LienInternet"/>
            <w:rFonts w:ascii="Times New Roman" w:hAnsi="Times New Roman" w:cs="Times New Roman"/>
            <w:color w:val="000000" w:themeColor="text1"/>
            <w:sz w:val="24"/>
            <w:szCs w:val="24"/>
            <w:u w:val="none"/>
            <w:lang w:val="en-US"/>
          </w:rPr>
          <w:t>https://doi.org/10.1177/0963721414531599</w:t>
        </w:r>
      </w:hyperlink>
      <w:r w:rsidRPr="00C76A36">
        <w:rPr>
          <w:rFonts w:ascii="Times New Roman" w:hAnsi="Times New Roman" w:cs="Times New Roman"/>
          <w:color w:val="000000" w:themeColor="text1"/>
          <w:sz w:val="24"/>
          <w:szCs w:val="24"/>
          <w:lang w:val="en-US"/>
        </w:rPr>
        <w:t xml:space="preserve"> </w:t>
      </w:r>
    </w:p>
    <w:p w14:paraId="0385AF7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Henderson-King, D., &amp; Henderson-King, E. (2005). Acceptance of cosmetic surgery: Scale development and validation. </w:t>
      </w:r>
      <w:r w:rsidRPr="00C76A36">
        <w:rPr>
          <w:rFonts w:ascii="Times New Roman" w:hAnsi="Times New Roman" w:cs="Times New Roman"/>
          <w:bCs/>
          <w:i/>
          <w:color w:val="000000" w:themeColor="text1"/>
          <w:sz w:val="24"/>
          <w:szCs w:val="24"/>
          <w:lang w:val="en-US" w:eastAsia="fr-FR"/>
        </w:rPr>
        <w:t>Body Image</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w:t>
      </w:r>
      <w:r w:rsidRPr="00C76A36">
        <w:rPr>
          <w:rFonts w:ascii="Times New Roman" w:hAnsi="Times New Roman" w:cs="Times New Roman"/>
          <w:bCs/>
          <w:color w:val="000000" w:themeColor="text1"/>
          <w:sz w:val="24"/>
          <w:szCs w:val="24"/>
          <w:lang w:val="en-US" w:eastAsia="fr-FR"/>
        </w:rPr>
        <w:t xml:space="preserve">(2), 137–149. </w:t>
      </w:r>
      <w:hyperlink r:id="rId48">
        <w:r w:rsidRPr="00C76A36">
          <w:rPr>
            <w:rStyle w:val="LienInternet"/>
            <w:rFonts w:ascii="Times New Roman" w:hAnsi="Times New Roman" w:cs="Times New Roman"/>
            <w:bCs/>
            <w:color w:val="000000" w:themeColor="text1"/>
            <w:sz w:val="24"/>
            <w:szCs w:val="24"/>
            <w:u w:val="none"/>
            <w:lang w:val="en-US" w:eastAsia="fr-FR"/>
          </w:rPr>
          <w:t>https://doi.org/10.1016/j.bodyim.2005.03.003</w:t>
        </w:r>
      </w:hyperlink>
      <w:r w:rsidRPr="00C76A36">
        <w:rPr>
          <w:rFonts w:ascii="Times New Roman" w:hAnsi="Times New Roman" w:cs="Times New Roman"/>
          <w:bCs/>
          <w:color w:val="000000" w:themeColor="text1"/>
          <w:sz w:val="24"/>
          <w:szCs w:val="24"/>
          <w:lang w:val="en-US" w:eastAsia="fr-FR"/>
        </w:rPr>
        <w:t xml:space="preserve"> </w:t>
      </w:r>
    </w:p>
    <w:p w14:paraId="3AA98D7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Hill, M. S., &amp; Fischer, A. R. (2008). Examining Objectification Theory. </w:t>
      </w:r>
      <w:r w:rsidRPr="00C76A36">
        <w:rPr>
          <w:rFonts w:ascii="Times New Roman" w:hAnsi="Times New Roman" w:cs="Times New Roman"/>
          <w:bCs/>
          <w:i/>
          <w:color w:val="000000" w:themeColor="text1"/>
          <w:sz w:val="24"/>
          <w:szCs w:val="24"/>
          <w:lang w:val="en-US" w:eastAsia="fr-FR"/>
        </w:rPr>
        <w:t>The Counseling Psychologist</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36</w:t>
      </w:r>
      <w:r w:rsidRPr="00C76A36">
        <w:rPr>
          <w:rFonts w:ascii="Times New Roman" w:hAnsi="Times New Roman" w:cs="Times New Roman"/>
          <w:bCs/>
          <w:color w:val="000000" w:themeColor="text1"/>
          <w:sz w:val="24"/>
          <w:szCs w:val="24"/>
          <w:lang w:val="en-US" w:eastAsia="fr-FR"/>
        </w:rPr>
        <w:t xml:space="preserve">(5), 745–776. </w:t>
      </w:r>
      <w:hyperlink r:id="rId49">
        <w:r w:rsidRPr="00C76A36">
          <w:rPr>
            <w:rStyle w:val="LienInternet"/>
            <w:rFonts w:ascii="Times New Roman" w:hAnsi="Times New Roman" w:cs="Times New Roman"/>
            <w:bCs/>
            <w:color w:val="000000" w:themeColor="text1"/>
            <w:sz w:val="24"/>
            <w:szCs w:val="24"/>
            <w:u w:val="none"/>
            <w:lang w:val="en-US" w:eastAsia="fr-FR"/>
          </w:rPr>
          <w:t>https://doi.org/10.1177/0011000007301669</w:t>
        </w:r>
      </w:hyperlink>
      <w:r w:rsidRPr="00C76A36">
        <w:rPr>
          <w:rFonts w:ascii="Times New Roman" w:hAnsi="Times New Roman" w:cs="Times New Roman"/>
          <w:bCs/>
          <w:color w:val="000000" w:themeColor="text1"/>
          <w:sz w:val="24"/>
          <w:szCs w:val="24"/>
          <w:lang w:val="en-US" w:eastAsia="fr-FR"/>
        </w:rPr>
        <w:t xml:space="preserve"> </w:t>
      </w:r>
    </w:p>
    <w:p w14:paraId="15A43C1D"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Horney, K. (1967). Genesis of castration complex in women. </w:t>
      </w:r>
      <w:r w:rsidRPr="00F142C8">
        <w:rPr>
          <w:rFonts w:ascii="Times New Roman" w:hAnsi="Times New Roman" w:cs="Times New Roman"/>
          <w:bCs/>
          <w:color w:val="000000" w:themeColor="text1"/>
          <w:sz w:val="24"/>
          <w:szCs w:val="24"/>
          <w:lang w:val="de-LI" w:eastAsia="fr-FR"/>
        </w:rPr>
        <w:t xml:space="preserve">In H. Kelman (Ed.), </w:t>
      </w:r>
      <w:r w:rsidRPr="00F142C8">
        <w:rPr>
          <w:rFonts w:ascii="Times New Roman" w:hAnsi="Times New Roman" w:cs="Times New Roman"/>
          <w:bCs/>
          <w:i/>
          <w:color w:val="000000" w:themeColor="text1"/>
          <w:sz w:val="24"/>
          <w:szCs w:val="24"/>
          <w:lang w:val="de-LI" w:eastAsia="fr-FR"/>
        </w:rPr>
        <w:t>Feminine psychology</w:t>
      </w:r>
      <w:r w:rsidRPr="00F142C8">
        <w:rPr>
          <w:rFonts w:ascii="Times New Roman" w:hAnsi="Times New Roman" w:cs="Times New Roman"/>
          <w:bCs/>
          <w:color w:val="000000" w:themeColor="text1"/>
          <w:sz w:val="24"/>
          <w:szCs w:val="24"/>
          <w:lang w:val="de-LI" w:eastAsia="fr-FR"/>
        </w:rPr>
        <w:t xml:space="preserve"> (pp. 37–53). </w:t>
      </w:r>
      <w:r w:rsidRPr="00C76A36">
        <w:rPr>
          <w:rFonts w:ascii="Times New Roman" w:hAnsi="Times New Roman" w:cs="Times New Roman"/>
          <w:bCs/>
          <w:color w:val="000000" w:themeColor="text1"/>
          <w:sz w:val="24"/>
          <w:szCs w:val="24"/>
          <w:lang w:val="en-US" w:eastAsia="fr-FR"/>
        </w:rPr>
        <w:t>New York, NY: Norton.</w:t>
      </w:r>
    </w:p>
    <w:p w14:paraId="58A2D50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Huebner, D. M., &amp; Fredrickson, B. L. (1999). Gender differences in memory perspectives: Evidence for self-objectification in women.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w:t>
      </w:r>
      <w:r w:rsidRPr="00C76A36">
        <w:rPr>
          <w:rFonts w:ascii="Times New Roman" w:hAnsi="Times New Roman" w:cs="Times New Roman"/>
          <w:bCs/>
          <w:i/>
          <w:color w:val="000000" w:themeColor="text1"/>
          <w:sz w:val="24"/>
          <w:szCs w:val="24"/>
          <w:lang w:val="en-US" w:eastAsia="fr-FR"/>
        </w:rPr>
        <w:t>41</w:t>
      </w:r>
      <w:r w:rsidRPr="00C76A36">
        <w:rPr>
          <w:rFonts w:ascii="Times New Roman" w:hAnsi="Times New Roman" w:cs="Times New Roman"/>
          <w:bCs/>
          <w:color w:val="000000" w:themeColor="text1"/>
          <w:sz w:val="24"/>
          <w:szCs w:val="24"/>
          <w:lang w:val="en-US" w:eastAsia="fr-FR"/>
        </w:rPr>
        <w:t xml:space="preserve">(5), 459–467. </w:t>
      </w:r>
      <w:hyperlink r:id="rId50">
        <w:r w:rsidRPr="00C76A36">
          <w:rPr>
            <w:rStyle w:val="LienInternet"/>
            <w:rFonts w:ascii="Times New Roman" w:hAnsi="Times New Roman" w:cs="Times New Roman"/>
            <w:bCs/>
            <w:color w:val="000000" w:themeColor="text1"/>
            <w:sz w:val="24"/>
            <w:szCs w:val="24"/>
            <w:u w:val="none"/>
            <w:lang w:val="en-US" w:eastAsia="fr-FR"/>
          </w:rPr>
          <w:t>https://doi.org/10.1023/a:1018831001880</w:t>
        </w:r>
      </w:hyperlink>
      <w:r w:rsidRPr="00C76A36">
        <w:rPr>
          <w:rFonts w:ascii="Times New Roman" w:hAnsi="Times New Roman" w:cs="Times New Roman"/>
          <w:bCs/>
          <w:color w:val="000000" w:themeColor="text1"/>
          <w:sz w:val="24"/>
          <w:szCs w:val="24"/>
          <w:lang w:val="en-US" w:eastAsia="fr-FR"/>
        </w:rPr>
        <w:t xml:space="preserve"> </w:t>
      </w:r>
    </w:p>
    <w:p w14:paraId="79D2C1EE"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nl-BE"/>
        </w:rPr>
      </w:pPr>
      <w:r w:rsidRPr="00C76A36">
        <w:rPr>
          <w:rFonts w:ascii="Times New Roman" w:hAnsi="Times New Roman" w:cs="Times New Roman"/>
          <w:bCs/>
          <w:color w:val="000000" w:themeColor="text1"/>
          <w:sz w:val="24"/>
          <w:szCs w:val="24"/>
          <w:lang w:val="en-US" w:eastAsia="fr-FR"/>
        </w:rPr>
        <w:t>Johnson, P.J., McCreary, D.R., &amp; Mills, J.S. (2007). Effects of exposure to objectified male and female media images on men’s psychological well-being. </w:t>
      </w:r>
      <w:r w:rsidRPr="00C76A36">
        <w:rPr>
          <w:rFonts w:ascii="Times New Roman" w:hAnsi="Times New Roman" w:cs="Times New Roman"/>
          <w:bCs/>
          <w:i/>
          <w:color w:val="000000" w:themeColor="text1"/>
          <w:sz w:val="24"/>
          <w:szCs w:val="24"/>
          <w:lang w:val="nl-BE" w:eastAsia="fr-FR"/>
        </w:rPr>
        <w:t>Psychology of Men &amp; Masculinity</w:t>
      </w:r>
      <w:r w:rsidRPr="00C76A36">
        <w:rPr>
          <w:rFonts w:ascii="Times New Roman" w:hAnsi="Times New Roman" w:cs="Times New Roman"/>
          <w:bCs/>
          <w:color w:val="000000" w:themeColor="text1"/>
          <w:sz w:val="24"/>
          <w:szCs w:val="24"/>
          <w:lang w:val="nl-BE" w:eastAsia="fr-FR"/>
        </w:rPr>
        <w:t>, </w:t>
      </w:r>
      <w:r w:rsidRPr="00C76A36">
        <w:rPr>
          <w:rFonts w:ascii="Times New Roman" w:hAnsi="Times New Roman" w:cs="Times New Roman"/>
          <w:bCs/>
          <w:i/>
          <w:color w:val="000000" w:themeColor="text1"/>
          <w:sz w:val="24"/>
          <w:szCs w:val="24"/>
          <w:lang w:val="nl-BE" w:eastAsia="fr-FR"/>
        </w:rPr>
        <w:t>8</w:t>
      </w:r>
      <w:r w:rsidRPr="00C76A36">
        <w:rPr>
          <w:rFonts w:ascii="Times New Roman" w:hAnsi="Times New Roman" w:cs="Times New Roman"/>
          <w:bCs/>
          <w:color w:val="000000" w:themeColor="text1"/>
          <w:sz w:val="24"/>
          <w:szCs w:val="24"/>
          <w:lang w:val="nl-BE" w:eastAsia="fr-FR"/>
        </w:rPr>
        <w:t>, 95–102. </w:t>
      </w:r>
      <w:hyperlink r:id="rId51">
        <w:r w:rsidRPr="00C76A36">
          <w:rPr>
            <w:rStyle w:val="LienInternet"/>
            <w:rFonts w:ascii="Times New Roman" w:hAnsi="Times New Roman" w:cs="Times New Roman"/>
            <w:bCs/>
            <w:color w:val="000000" w:themeColor="text1"/>
            <w:sz w:val="24"/>
            <w:szCs w:val="24"/>
            <w:u w:val="none"/>
            <w:lang w:val="nl-BE" w:eastAsia="fr-FR"/>
          </w:rPr>
          <w:t>https://doi.org/10.1037/1524-9220.8.2.95</w:t>
        </w:r>
      </w:hyperlink>
      <w:r w:rsidRPr="00C76A36">
        <w:rPr>
          <w:rFonts w:ascii="Times New Roman" w:hAnsi="Times New Roman" w:cs="Times New Roman"/>
          <w:bCs/>
          <w:color w:val="000000" w:themeColor="text1"/>
          <w:sz w:val="24"/>
          <w:szCs w:val="24"/>
          <w:lang w:val="nl-BE" w:eastAsia="fr-FR"/>
        </w:rPr>
        <w:t xml:space="preserve"> </w:t>
      </w:r>
    </w:p>
    <w:p w14:paraId="2566D29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nl-BE" w:eastAsia="fr-FR"/>
        </w:rPr>
        <w:t xml:space="preserve">Kabat-Zinn, J. (1982). </w:t>
      </w:r>
      <w:r w:rsidRPr="00C76A36">
        <w:rPr>
          <w:rFonts w:ascii="Times New Roman" w:hAnsi="Times New Roman" w:cs="Times New Roman"/>
          <w:bCs/>
          <w:color w:val="000000" w:themeColor="text1"/>
          <w:sz w:val="24"/>
          <w:szCs w:val="24"/>
          <w:lang w:val="en-US" w:eastAsia="fr-FR"/>
        </w:rPr>
        <w:t xml:space="preserve">An outpatient program in behavioral medicine for chronic pain patients based on the practice of mindfulness meditation: Theoretical considerations and preliminary results. </w:t>
      </w:r>
      <w:r w:rsidRPr="00C76A36">
        <w:rPr>
          <w:rFonts w:ascii="Times New Roman" w:hAnsi="Times New Roman" w:cs="Times New Roman"/>
          <w:bCs/>
          <w:i/>
          <w:color w:val="000000" w:themeColor="text1"/>
          <w:sz w:val="24"/>
          <w:szCs w:val="24"/>
          <w:lang w:val="en-US" w:eastAsia="fr-FR"/>
        </w:rPr>
        <w:t>General Hospital Psychiatry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w:t>
      </w:r>
      <w:r w:rsidRPr="00C76A36">
        <w:rPr>
          <w:rFonts w:ascii="Times New Roman" w:hAnsi="Times New Roman" w:cs="Times New Roman"/>
          <w:bCs/>
          <w:color w:val="000000" w:themeColor="text1"/>
          <w:sz w:val="24"/>
          <w:szCs w:val="24"/>
          <w:lang w:val="en-US" w:eastAsia="fr-FR"/>
        </w:rPr>
        <w:t xml:space="preserve">(1), 33–47. </w:t>
      </w:r>
      <w:hyperlink r:id="rId52">
        <w:r w:rsidRPr="00C76A36">
          <w:rPr>
            <w:rStyle w:val="LienInternet"/>
            <w:rFonts w:ascii="Times New Roman" w:hAnsi="Times New Roman" w:cs="Times New Roman"/>
            <w:bCs/>
            <w:color w:val="000000" w:themeColor="text1"/>
            <w:sz w:val="24"/>
            <w:szCs w:val="24"/>
            <w:u w:val="none"/>
            <w:lang w:val="en-US" w:eastAsia="fr-FR"/>
          </w:rPr>
          <w:t>https://doi.org/10.1016,/0163-8343(82)90026-3</w:t>
        </w:r>
      </w:hyperlink>
      <w:r w:rsidRPr="00C76A36">
        <w:rPr>
          <w:rFonts w:ascii="Times New Roman" w:hAnsi="Times New Roman" w:cs="Times New Roman"/>
          <w:bCs/>
          <w:color w:val="000000" w:themeColor="text1"/>
          <w:sz w:val="24"/>
          <w:szCs w:val="24"/>
          <w:lang w:val="en-US" w:eastAsia="fr-FR"/>
        </w:rPr>
        <w:t xml:space="preserve"> </w:t>
      </w:r>
    </w:p>
    <w:p w14:paraId="74AA439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fr-BE"/>
        </w:rPr>
      </w:pPr>
      <w:r w:rsidRPr="00C76A36">
        <w:rPr>
          <w:rFonts w:ascii="Times New Roman" w:hAnsi="Times New Roman" w:cs="Times New Roman"/>
          <w:color w:val="000000" w:themeColor="text1"/>
          <w:sz w:val="24"/>
          <w:szCs w:val="24"/>
          <w:lang w:val="en-US"/>
        </w:rPr>
        <w:t xml:space="preserve">Kahalon R., Shnabel, N. &amp; Becker, J. C. (2018) Experimental studies on state self-objectiﬁcation: A review and an Integrative Process Model. </w:t>
      </w:r>
      <w:r w:rsidRPr="00C76A36">
        <w:rPr>
          <w:rFonts w:ascii="Times New Roman" w:hAnsi="Times New Roman" w:cs="Times New Roman"/>
          <w:i/>
          <w:color w:val="000000" w:themeColor="text1"/>
          <w:sz w:val="24"/>
          <w:szCs w:val="24"/>
          <w:lang w:val="fr-BE"/>
        </w:rPr>
        <w:t>Frontiers in Psychology.</w:t>
      </w:r>
      <w:r w:rsidRPr="00C76A36">
        <w:rPr>
          <w:rFonts w:ascii="Times New Roman" w:hAnsi="Times New Roman" w:cs="Times New Roman"/>
          <w:color w:val="000000" w:themeColor="text1"/>
          <w:sz w:val="24"/>
          <w:szCs w:val="24"/>
          <w:lang w:val="fr-BE"/>
        </w:rPr>
        <w:t xml:space="preserve"> 9. </w:t>
      </w:r>
      <w:hyperlink r:id="rId53">
        <w:r w:rsidRPr="00C76A36">
          <w:rPr>
            <w:rStyle w:val="LienInternet"/>
            <w:rFonts w:ascii="Times New Roman" w:hAnsi="Times New Roman" w:cs="Times New Roman"/>
            <w:color w:val="000000" w:themeColor="text1"/>
            <w:sz w:val="24"/>
            <w:szCs w:val="24"/>
            <w:u w:val="none"/>
            <w:lang w:val="fr-BE"/>
          </w:rPr>
          <w:t>https://doi.org/10.3389/fpsyg.2018.01268</w:t>
        </w:r>
      </w:hyperlink>
      <w:r w:rsidRPr="00C76A36">
        <w:rPr>
          <w:rFonts w:ascii="Times New Roman" w:hAnsi="Times New Roman" w:cs="Times New Roman"/>
          <w:color w:val="000000" w:themeColor="text1"/>
          <w:sz w:val="24"/>
          <w:szCs w:val="24"/>
          <w:lang w:val="fr-BE"/>
        </w:rPr>
        <w:t xml:space="preserve"> </w:t>
      </w:r>
    </w:p>
    <w:p w14:paraId="42F1174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fr-BE" w:eastAsia="fr-FR"/>
        </w:rPr>
      </w:pPr>
      <w:r w:rsidRPr="00C76A36">
        <w:rPr>
          <w:rFonts w:ascii="Times New Roman" w:hAnsi="Times New Roman" w:cs="Times New Roman"/>
          <w:bCs/>
          <w:color w:val="000000" w:themeColor="text1"/>
          <w:sz w:val="24"/>
          <w:szCs w:val="24"/>
          <w:lang w:val="fr-BE" w:eastAsia="fr-FR"/>
        </w:rPr>
        <w:t xml:space="preserve">Kant, I. (1993). </w:t>
      </w:r>
      <w:r w:rsidRPr="00C76A36">
        <w:rPr>
          <w:rFonts w:ascii="Times New Roman" w:hAnsi="Times New Roman" w:cs="Times New Roman"/>
          <w:bCs/>
          <w:i/>
          <w:iCs/>
          <w:color w:val="000000" w:themeColor="text1"/>
          <w:sz w:val="24"/>
          <w:szCs w:val="24"/>
          <w:lang w:val="fr-BE" w:eastAsia="fr-FR"/>
        </w:rPr>
        <w:t>M</w:t>
      </w:r>
      <w:r w:rsidRPr="00C76A36">
        <w:rPr>
          <w:rFonts w:ascii="Times New Roman" w:hAnsi="Times New Roman" w:cs="Times New Roman"/>
          <w:bCs/>
          <w:i/>
          <w:color w:val="000000" w:themeColor="text1"/>
          <w:sz w:val="24"/>
          <w:szCs w:val="24"/>
          <w:lang w:val="fr-BE" w:eastAsia="fr-FR"/>
        </w:rPr>
        <w:t>étaphysique des mœurs.</w:t>
      </w:r>
      <w:r w:rsidRPr="00C76A36">
        <w:rPr>
          <w:rFonts w:ascii="Times New Roman" w:hAnsi="Times New Roman" w:cs="Times New Roman"/>
          <w:bCs/>
          <w:color w:val="000000" w:themeColor="text1"/>
          <w:sz w:val="24"/>
          <w:szCs w:val="24"/>
          <w:lang w:val="fr-BE" w:eastAsia="fr-FR"/>
        </w:rPr>
        <w:t xml:space="preserve"> Paris: Vrin. </w:t>
      </w:r>
    </w:p>
    <w:p w14:paraId="3616196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nl-BE"/>
        </w:rPr>
      </w:pPr>
      <w:r w:rsidRPr="00C76A36">
        <w:rPr>
          <w:rFonts w:ascii="Times New Roman" w:hAnsi="Times New Roman" w:cs="Times New Roman"/>
          <w:bCs/>
          <w:color w:val="000000" w:themeColor="text1"/>
          <w:sz w:val="24"/>
          <w:szCs w:val="24"/>
          <w:lang w:val="fr-BE" w:eastAsia="fr-FR"/>
        </w:rPr>
        <w:t xml:space="preserve">Kelly, A. C., Carter, J. C., &amp; Borairi, S. (2013). </w:t>
      </w:r>
      <w:r w:rsidRPr="00C76A36">
        <w:rPr>
          <w:rFonts w:ascii="Times New Roman" w:hAnsi="Times New Roman" w:cs="Times New Roman"/>
          <w:bCs/>
          <w:color w:val="000000" w:themeColor="text1"/>
          <w:sz w:val="24"/>
          <w:szCs w:val="24"/>
          <w:lang w:val="en-US" w:eastAsia="fr-FR"/>
        </w:rPr>
        <w:t xml:space="preserve">Are improvements in shame and self-compassion early in eating disorders treatment associated with better patient outcomes? </w:t>
      </w:r>
      <w:r w:rsidRPr="00C76A36">
        <w:rPr>
          <w:rFonts w:ascii="Times New Roman" w:hAnsi="Times New Roman" w:cs="Times New Roman"/>
          <w:bCs/>
          <w:i/>
          <w:color w:val="000000" w:themeColor="text1"/>
          <w:sz w:val="24"/>
          <w:szCs w:val="24"/>
          <w:lang w:val="nl-BE" w:eastAsia="fr-FR"/>
        </w:rPr>
        <w:t>International Journal of Eating Disorders</w:t>
      </w:r>
      <w:r w:rsidRPr="00C76A36">
        <w:rPr>
          <w:rFonts w:ascii="Times New Roman" w:hAnsi="Times New Roman" w:cs="Times New Roman"/>
          <w:bCs/>
          <w:color w:val="000000" w:themeColor="text1"/>
          <w:sz w:val="24"/>
          <w:szCs w:val="24"/>
          <w:lang w:val="nl-BE" w:eastAsia="fr-FR"/>
        </w:rPr>
        <w:t xml:space="preserve">, </w:t>
      </w:r>
      <w:r w:rsidRPr="00C76A36">
        <w:rPr>
          <w:rFonts w:ascii="Times New Roman" w:hAnsi="Times New Roman" w:cs="Times New Roman"/>
          <w:bCs/>
          <w:i/>
          <w:color w:val="000000" w:themeColor="text1"/>
          <w:sz w:val="24"/>
          <w:szCs w:val="24"/>
          <w:lang w:val="nl-BE" w:eastAsia="fr-FR"/>
        </w:rPr>
        <w:t>47</w:t>
      </w:r>
      <w:r w:rsidRPr="00C76A36">
        <w:rPr>
          <w:rFonts w:ascii="Times New Roman" w:hAnsi="Times New Roman" w:cs="Times New Roman"/>
          <w:bCs/>
          <w:color w:val="000000" w:themeColor="text1"/>
          <w:sz w:val="24"/>
          <w:szCs w:val="24"/>
          <w:lang w:val="nl-BE" w:eastAsia="fr-FR"/>
        </w:rPr>
        <w:t xml:space="preserve">(1), 54–64. </w:t>
      </w:r>
      <w:hyperlink r:id="rId54">
        <w:r w:rsidRPr="00C76A36">
          <w:rPr>
            <w:rStyle w:val="LienInternet"/>
            <w:rFonts w:ascii="Times New Roman" w:hAnsi="Times New Roman" w:cs="Times New Roman"/>
            <w:bCs/>
            <w:color w:val="000000" w:themeColor="text1"/>
            <w:sz w:val="24"/>
            <w:szCs w:val="24"/>
            <w:u w:val="none"/>
            <w:lang w:val="nl-BE" w:eastAsia="fr-FR"/>
          </w:rPr>
          <w:t>https://doi.org/10.1002/eat.22196</w:t>
        </w:r>
      </w:hyperlink>
      <w:r w:rsidRPr="00C76A36">
        <w:rPr>
          <w:rFonts w:ascii="Times New Roman" w:hAnsi="Times New Roman" w:cs="Times New Roman"/>
          <w:bCs/>
          <w:color w:val="000000" w:themeColor="text1"/>
          <w:sz w:val="24"/>
          <w:szCs w:val="24"/>
          <w:lang w:val="nl-BE" w:eastAsia="fr-FR"/>
        </w:rPr>
        <w:t xml:space="preserve"> </w:t>
      </w:r>
    </w:p>
    <w:p w14:paraId="08D9DA9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nl-BE" w:eastAsia="fr-FR"/>
        </w:rPr>
        <w:t xml:space="preserve">Klein, O., Allen, J., Bernard, P., &amp; Gervais, S. J. (2014). </w:t>
      </w:r>
      <w:r w:rsidRPr="00C76A36">
        <w:rPr>
          <w:rFonts w:ascii="Times New Roman" w:hAnsi="Times New Roman" w:cs="Times New Roman"/>
          <w:bCs/>
          <w:color w:val="000000" w:themeColor="text1"/>
          <w:sz w:val="24"/>
          <w:szCs w:val="24"/>
          <w:lang w:val="en-US" w:eastAsia="fr-FR"/>
        </w:rPr>
        <w:t xml:space="preserve">Angry naked ladies: How stereotyping and sexual objectification may be used to transform social systems. In D. Sindic, M. Barreto and R. Costa-Lopes (Eds.), </w:t>
      </w:r>
      <w:r w:rsidRPr="00C76A36">
        <w:rPr>
          <w:rFonts w:ascii="Times New Roman" w:hAnsi="Times New Roman" w:cs="Times New Roman"/>
          <w:bCs/>
          <w:i/>
          <w:color w:val="000000" w:themeColor="text1"/>
          <w:sz w:val="24"/>
          <w:szCs w:val="24"/>
          <w:lang w:val="en-US" w:eastAsia="fr-FR"/>
        </w:rPr>
        <w:t>The intersection between power and identity</w:t>
      </w:r>
      <w:r w:rsidRPr="00C76A36">
        <w:rPr>
          <w:rFonts w:ascii="Times New Roman" w:hAnsi="Times New Roman" w:cs="Times New Roman"/>
          <w:bCs/>
          <w:color w:val="000000" w:themeColor="text1"/>
          <w:sz w:val="24"/>
          <w:szCs w:val="24"/>
          <w:lang w:val="en-US" w:eastAsia="fr-FR"/>
        </w:rPr>
        <w:t xml:space="preserve"> (pp. 71–93). New-York: Psychology Press</w:t>
      </w:r>
    </w:p>
    <w:p w14:paraId="28A2A519" w14:textId="77777777" w:rsidR="00FA1EEB" w:rsidRPr="00F142C8"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de-LI"/>
        </w:rPr>
      </w:pPr>
      <w:r w:rsidRPr="00C76A36">
        <w:rPr>
          <w:rFonts w:ascii="Times New Roman" w:hAnsi="Times New Roman" w:cs="Times New Roman"/>
          <w:bCs/>
          <w:color w:val="000000" w:themeColor="text1"/>
          <w:sz w:val="24"/>
          <w:szCs w:val="24"/>
          <w:lang w:val="en-US" w:eastAsia="fr-FR"/>
        </w:rPr>
        <w:t xml:space="preserve">Kline, B. E., &amp; Short, E. B. (1991). Changes in emotional resilience: Gifted adolescent boys. </w:t>
      </w:r>
      <w:r w:rsidRPr="00F142C8">
        <w:rPr>
          <w:rFonts w:ascii="Times New Roman" w:hAnsi="Times New Roman" w:cs="Times New Roman"/>
          <w:bCs/>
          <w:i/>
          <w:color w:val="000000" w:themeColor="text1"/>
          <w:sz w:val="24"/>
          <w:szCs w:val="24"/>
          <w:lang w:val="de-LI" w:eastAsia="fr-FR"/>
        </w:rPr>
        <w:t>Roeper Review</w:t>
      </w:r>
      <w:r w:rsidRPr="00F142C8">
        <w:rPr>
          <w:rFonts w:ascii="Times New Roman" w:hAnsi="Times New Roman" w:cs="Times New Roman"/>
          <w:bCs/>
          <w:color w:val="000000" w:themeColor="text1"/>
          <w:sz w:val="24"/>
          <w:szCs w:val="24"/>
          <w:lang w:val="de-LI" w:eastAsia="fr-FR"/>
        </w:rPr>
        <w:t xml:space="preserve">, </w:t>
      </w:r>
      <w:r w:rsidRPr="00F142C8">
        <w:rPr>
          <w:rFonts w:ascii="Times New Roman" w:hAnsi="Times New Roman" w:cs="Times New Roman"/>
          <w:bCs/>
          <w:i/>
          <w:color w:val="000000" w:themeColor="text1"/>
          <w:sz w:val="24"/>
          <w:szCs w:val="24"/>
          <w:lang w:val="de-LI" w:eastAsia="fr-FR"/>
        </w:rPr>
        <w:t>13</w:t>
      </w:r>
      <w:r w:rsidRPr="00F142C8">
        <w:rPr>
          <w:rFonts w:ascii="Times New Roman" w:hAnsi="Times New Roman" w:cs="Times New Roman"/>
          <w:bCs/>
          <w:color w:val="000000" w:themeColor="text1"/>
          <w:sz w:val="24"/>
          <w:szCs w:val="24"/>
          <w:lang w:val="de-LI" w:eastAsia="fr-FR"/>
        </w:rPr>
        <w:t xml:space="preserve">(4), 184–187. </w:t>
      </w:r>
      <w:hyperlink r:id="rId55">
        <w:r w:rsidRPr="00F142C8">
          <w:rPr>
            <w:rStyle w:val="LienInternet"/>
            <w:rFonts w:ascii="Times New Roman" w:hAnsi="Times New Roman" w:cs="Times New Roman"/>
            <w:bCs/>
            <w:color w:val="000000" w:themeColor="text1"/>
            <w:sz w:val="24"/>
            <w:szCs w:val="24"/>
            <w:u w:val="none"/>
            <w:lang w:val="de-LI" w:eastAsia="fr-FR"/>
          </w:rPr>
          <w:t>https://doi.org/10.1080/02783199109553354</w:t>
        </w:r>
      </w:hyperlink>
      <w:r w:rsidRPr="00F142C8">
        <w:rPr>
          <w:rFonts w:ascii="Times New Roman" w:hAnsi="Times New Roman" w:cs="Times New Roman"/>
          <w:bCs/>
          <w:color w:val="000000" w:themeColor="text1"/>
          <w:sz w:val="24"/>
          <w:szCs w:val="24"/>
          <w:lang w:val="de-LI" w:eastAsia="fr-FR"/>
        </w:rPr>
        <w:t xml:space="preserve"> </w:t>
      </w:r>
    </w:p>
    <w:p w14:paraId="02A4814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F142C8">
        <w:rPr>
          <w:rFonts w:ascii="Times New Roman" w:hAnsi="Times New Roman" w:cs="Times New Roman"/>
          <w:bCs/>
          <w:color w:val="000000" w:themeColor="text1"/>
          <w:sz w:val="24"/>
          <w:szCs w:val="24"/>
          <w:lang w:val="de-LI" w:eastAsia="fr-FR"/>
        </w:rPr>
        <w:t xml:space="preserve">Kozak, M., Frankenhauser, H., &amp; Roberts, T.-A. (2009). </w:t>
      </w:r>
      <w:r w:rsidRPr="00C76A36">
        <w:rPr>
          <w:rFonts w:ascii="Times New Roman" w:hAnsi="Times New Roman" w:cs="Times New Roman"/>
          <w:bCs/>
          <w:color w:val="000000" w:themeColor="text1"/>
          <w:sz w:val="24"/>
          <w:szCs w:val="24"/>
          <w:lang w:val="en-US" w:eastAsia="fr-FR"/>
        </w:rPr>
        <w:t xml:space="preserve">Objects of desire: Objectification as a function of male sexual orientation. </w:t>
      </w:r>
      <w:r w:rsidRPr="00C76A36">
        <w:rPr>
          <w:rFonts w:ascii="Times New Roman" w:hAnsi="Times New Roman" w:cs="Times New Roman"/>
          <w:bCs/>
          <w:i/>
          <w:color w:val="000000" w:themeColor="text1"/>
          <w:sz w:val="24"/>
          <w:szCs w:val="24"/>
          <w:lang w:val="en-US" w:eastAsia="fr-FR"/>
        </w:rPr>
        <w:t>Psychology of Men &amp; Masculinity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10</w:t>
      </w:r>
      <w:r w:rsidRPr="00C76A36">
        <w:rPr>
          <w:rFonts w:ascii="Times New Roman" w:hAnsi="Times New Roman" w:cs="Times New Roman"/>
          <w:bCs/>
          <w:color w:val="000000" w:themeColor="text1"/>
          <w:sz w:val="24"/>
          <w:szCs w:val="24"/>
          <w:lang w:val="en-US" w:eastAsia="fr-FR"/>
        </w:rPr>
        <w:t xml:space="preserve">(3), 225–230. </w:t>
      </w:r>
      <w:hyperlink r:id="rId56">
        <w:r w:rsidRPr="00C76A36">
          <w:rPr>
            <w:rStyle w:val="LienInternet"/>
            <w:rFonts w:ascii="Times New Roman" w:hAnsi="Times New Roman" w:cs="Times New Roman"/>
            <w:bCs/>
            <w:color w:val="000000" w:themeColor="text1"/>
            <w:sz w:val="24"/>
            <w:szCs w:val="24"/>
            <w:u w:val="none"/>
            <w:lang w:val="en-US" w:eastAsia="fr-FR"/>
          </w:rPr>
          <w:t>https://doi.org/10.1037/a0016257</w:t>
        </w:r>
      </w:hyperlink>
    </w:p>
    <w:p w14:paraId="7C016346"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Kozee, H. B., &amp; Tylka, T. L. (2006). A test of Objectification Theory with lesbian women.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30</w:t>
      </w:r>
      <w:r w:rsidRPr="00C76A36">
        <w:rPr>
          <w:rFonts w:ascii="Times New Roman" w:hAnsi="Times New Roman" w:cs="Times New Roman"/>
          <w:bCs/>
          <w:color w:val="000000" w:themeColor="text1"/>
          <w:sz w:val="24"/>
          <w:szCs w:val="24"/>
          <w:lang w:val="en-US" w:eastAsia="fr-FR"/>
        </w:rPr>
        <w:t xml:space="preserve">(4), 348–357. </w:t>
      </w:r>
      <w:hyperlink r:id="rId57">
        <w:r w:rsidRPr="00C76A36">
          <w:rPr>
            <w:rStyle w:val="LienInternet"/>
            <w:rFonts w:ascii="Times New Roman" w:hAnsi="Times New Roman" w:cs="Times New Roman"/>
            <w:bCs/>
            <w:color w:val="000000" w:themeColor="text1"/>
            <w:sz w:val="24"/>
            <w:szCs w:val="24"/>
            <w:u w:val="none"/>
            <w:lang w:val="en-US" w:eastAsia="fr-FR"/>
          </w:rPr>
          <w:t>https://doi.org/10.1111/j.1471-6402.2006.00310.x</w:t>
        </w:r>
      </w:hyperlink>
      <w:r w:rsidRPr="00C76A36">
        <w:rPr>
          <w:rFonts w:ascii="Times New Roman" w:hAnsi="Times New Roman" w:cs="Times New Roman"/>
          <w:bCs/>
          <w:color w:val="000000" w:themeColor="text1"/>
          <w:sz w:val="24"/>
          <w:szCs w:val="24"/>
          <w:lang w:val="en-US" w:eastAsia="fr-FR"/>
        </w:rPr>
        <w:t xml:space="preserve"> </w:t>
      </w:r>
    </w:p>
    <w:p w14:paraId="5C4A81B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Kozee, H. B., Tylka, T. L., Augustus-Horvath, C. L., &amp; Denchik, A. (2007). Development and psychometric evaluation of the Interpersonal Sexual Objectification Scale.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31</w:t>
      </w:r>
      <w:r w:rsidRPr="00C76A36">
        <w:rPr>
          <w:rFonts w:ascii="Times New Roman" w:hAnsi="Times New Roman" w:cs="Times New Roman"/>
          <w:bCs/>
          <w:color w:val="000000" w:themeColor="text1"/>
          <w:sz w:val="24"/>
          <w:szCs w:val="24"/>
          <w:lang w:val="en-US" w:eastAsia="fr-FR"/>
        </w:rPr>
        <w:t xml:space="preserve">(2), 176–189. </w:t>
      </w:r>
      <w:hyperlink r:id="rId58">
        <w:r w:rsidRPr="00C76A36">
          <w:rPr>
            <w:rStyle w:val="LienInternet"/>
            <w:rFonts w:ascii="Times New Roman" w:hAnsi="Times New Roman" w:cs="Times New Roman"/>
            <w:bCs/>
            <w:color w:val="000000" w:themeColor="text1"/>
            <w:sz w:val="24"/>
            <w:szCs w:val="24"/>
            <w:u w:val="none"/>
            <w:lang w:val="en-US" w:eastAsia="fr-FR"/>
          </w:rPr>
          <w:t>https://doi.org/10.1111/j.1471-6402.2007.00351.x</w:t>
        </w:r>
      </w:hyperlink>
      <w:r w:rsidRPr="00C76A36">
        <w:rPr>
          <w:rFonts w:ascii="Times New Roman" w:hAnsi="Times New Roman" w:cs="Times New Roman"/>
          <w:bCs/>
          <w:color w:val="000000" w:themeColor="text1"/>
          <w:sz w:val="24"/>
          <w:szCs w:val="24"/>
          <w:lang w:val="en-US" w:eastAsia="fr-FR"/>
        </w:rPr>
        <w:t xml:space="preserve"> </w:t>
      </w:r>
    </w:p>
    <w:p w14:paraId="31605CF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Krawczyk, R., &amp; Thompson, J. K. (2015). The effects of advertisements that sexually objectify women on state body dissatisfaction and judgments of women: The moderating roles of gender and internalization. </w:t>
      </w:r>
      <w:r w:rsidRPr="00C76A36">
        <w:rPr>
          <w:rFonts w:ascii="Times New Roman" w:hAnsi="Times New Roman" w:cs="Times New Roman"/>
          <w:i/>
          <w:color w:val="000000" w:themeColor="text1"/>
          <w:sz w:val="24"/>
          <w:szCs w:val="24"/>
          <w:lang w:val="en-US"/>
        </w:rPr>
        <w:t>Body Image, 15</w:t>
      </w:r>
      <w:r w:rsidRPr="00C76A36">
        <w:rPr>
          <w:rFonts w:ascii="Times New Roman" w:hAnsi="Times New Roman" w:cs="Times New Roman"/>
          <w:color w:val="000000" w:themeColor="text1"/>
          <w:sz w:val="24"/>
          <w:szCs w:val="24"/>
          <w:lang w:val="en-US"/>
        </w:rPr>
        <w:t xml:space="preserve">, 109–119. </w:t>
      </w:r>
      <w:hyperlink r:id="rId59">
        <w:r w:rsidRPr="00C76A36">
          <w:rPr>
            <w:rStyle w:val="LienInternet"/>
            <w:rFonts w:ascii="Times New Roman" w:hAnsi="Times New Roman" w:cs="Times New Roman"/>
            <w:color w:val="000000" w:themeColor="text1"/>
            <w:sz w:val="24"/>
            <w:szCs w:val="24"/>
            <w:u w:val="none"/>
            <w:lang w:val="en-US"/>
          </w:rPr>
          <w:t>https://doi.org/10.1016/j.bodyim.2015.08.001</w:t>
        </w:r>
      </w:hyperlink>
      <w:r w:rsidRPr="00C76A36">
        <w:rPr>
          <w:rFonts w:ascii="Times New Roman" w:hAnsi="Times New Roman" w:cs="Times New Roman"/>
          <w:color w:val="000000" w:themeColor="text1"/>
          <w:sz w:val="24"/>
          <w:szCs w:val="24"/>
          <w:lang w:val="en-US"/>
        </w:rPr>
        <w:t xml:space="preserve"> </w:t>
      </w:r>
    </w:p>
    <w:p w14:paraId="58DB751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 xml:space="preserve">LaCroix, J. M., &amp; Pratto, F. (2015). Instrumentality and the denial of personhood: The social </w:t>
      </w:r>
    </w:p>
    <w:p w14:paraId="76284C9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fr-BE"/>
        </w:rPr>
      </w:pPr>
      <w:r w:rsidRPr="00C76A36">
        <w:rPr>
          <w:rFonts w:ascii="Times New Roman" w:hAnsi="Times New Roman" w:cs="Times New Roman"/>
          <w:bCs/>
          <w:color w:val="000000" w:themeColor="text1"/>
          <w:sz w:val="24"/>
          <w:szCs w:val="24"/>
          <w:lang w:val="en-US" w:eastAsia="fr-FR"/>
        </w:rPr>
        <w:tab/>
      </w:r>
      <w:r w:rsidRPr="00C76A36">
        <w:rPr>
          <w:rFonts w:ascii="Times New Roman" w:hAnsi="Times New Roman" w:cs="Times New Roman"/>
          <w:bCs/>
          <w:color w:val="000000" w:themeColor="text1"/>
          <w:sz w:val="24"/>
          <w:szCs w:val="24"/>
          <w:lang w:val="fr-BE" w:eastAsia="fr-FR"/>
        </w:rPr>
        <w:t xml:space="preserve">psychology of objectifying others. </w:t>
      </w:r>
      <w:r w:rsidRPr="00C76A36">
        <w:rPr>
          <w:rFonts w:ascii="Times New Roman" w:hAnsi="Times New Roman" w:cs="Times New Roman"/>
          <w:bCs/>
          <w:i/>
          <w:color w:val="000000" w:themeColor="text1"/>
          <w:sz w:val="24"/>
          <w:szCs w:val="24"/>
          <w:lang w:val="fr-BE" w:eastAsia="fr-FR"/>
        </w:rPr>
        <w:t>Revue Internationale de Psychologie Sociale</w:t>
      </w:r>
      <w:r w:rsidRPr="00C76A36">
        <w:rPr>
          <w:rFonts w:ascii="Times New Roman" w:hAnsi="Times New Roman" w:cs="Times New Roman"/>
          <w:bCs/>
          <w:color w:val="000000" w:themeColor="text1"/>
          <w:sz w:val="24"/>
          <w:szCs w:val="24"/>
          <w:lang w:val="fr-BE" w:eastAsia="fr-FR"/>
        </w:rPr>
        <w:t xml:space="preserve">, </w:t>
      </w:r>
      <w:r w:rsidRPr="00C76A36">
        <w:rPr>
          <w:rFonts w:ascii="Times New Roman" w:hAnsi="Times New Roman" w:cs="Times New Roman"/>
          <w:bCs/>
          <w:i/>
          <w:color w:val="000000" w:themeColor="text1"/>
          <w:sz w:val="24"/>
          <w:szCs w:val="24"/>
          <w:lang w:val="fr-BE" w:eastAsia="fr-FR"/>
        </w:rPr>
        <w:t>28</w:t>
      </w:r>
      <w:r w:rsidRPr="00C76A36">
        <w:rPr>
          <w:rFonts w:ascii="Times New Roman" w:hAnsi="Times New Roman" w:cs="Times New Roman"/>
          <w:bCs/>
          <w:color w:val="000000" w:themeColor="text1"/>
          <w:sz w:val="24"/>
          <w:szCs w:val="24"/>
          <w:lang w:val="fr-BE" w:eastAsia="fr-FR"/>
        </w:rPr>
        <w:t xml:space="preserve">(1), </w:t>
      </w:r>
    </w:p>
    <w:p w14:paraId="030E6CFC"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fr-BE" w:eastAsia="fr-FR"/>
        </w:rPr>
        <w:tab/>
      </w:r>
      <w:r w:rsidRPr="00C76A36">
        <w:rPr>
          <w:rFonts w:ascii="Times New Roman" w:hAnsi="Times New Roman" w:cs="Times New Roman"/>
          <w:bCs/>
          <w:color w:val="000000" w:themeColor="text1"/>
          <w:sz w:val="24"/>
          <w:szCs w:val="24"/>
          <w:lang w:val="en-US" w:eastAsia="fr-FR"/>
        </w:rPr>
        <w:t>183–211.</w:t>
      </w:r>
    </w:p>
    <w:p w14:paraId="5B77C16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Lamb, S., &amp; Peterson, Z. D. (2012). Adolescent girls’ sexual empowerment: Two feminists</w:t>
      </w:r>
    </w:p>
    <w:p w14:paraId="1C43A60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ab/>
        <w:t xml:space="preserve">explore the concept.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66</w:t>
      </w:r>
      <w:r w:rsidRPr="00C76A36">
        <w:rPr>
          <w:rFonts w:ascii="Times New Roman" w:hAnsi="Times New Roman" w:cs="Times New Roman"/>
          <w:bCs/>
          <w:color w:val="000000" w:themeColor="text1"/>
          <w:sz w:val="24"/>
          <w:szCs w:val="24"/>
          <w:lang w:val="en-US" w:eastAsia="fr-FR"/>
        </w:rPr>
        <w:t xml:space="preserve">, 703–712. </w:t>
      </w:r>
      <w:hyperlink r:id="rId60">
        <w:r w:rsidRPr="00C76A36">
          <w:rPr>
            <w:rStyle w:val="LienInternet"/>
            <w:rFonts w:ascii="Times New Roman" w:hAnsi="Times New Roman" w:cs="Times New Roman"/>
            <w:bCs/>
            <w:color w:val="000000" w:themeColor="text1"/>
            <w:sz w:val="24"/>
            <w:szCs w:val="24"/>
            <w:u w:val="none"/>
            <w:lang w:val="en-US" w:eastAsia="fr-FR"/>
          </w:rPr>
          <w:t>https://doi.org/10.1007/s11199-011-9995-3</w:t>
        </w:r>
      </w:hyperlink>
      <w:r w:rsidRPr="00C76A36">
        <w:rPr>
          <w:rFonts w:ascii="Times New Roman" w:hAnsi="Times New Roman" w:cs="Times New Roman"/>
          <w:bCs/>
          <w:color w:val="000000" w:themeColor="text1"/>
          <w:sz w:val="24"/>
          <w:szCs w:val="24"/>
          <w:lang w:val="en-US" w:eastAsia="fr-FR"/>
        </w:rPr>
        <w:t xml:space="preserve"> </w:t>
      </w:r>
    </w:p>
    <w:p w14:paraId="6A450C9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 xml:space="preserve">Langton, R. (2009). </w:t>
      </w:r>
      <w:r w:rsidRPr="00C76A36">
        <w:rPr>
          <w:rFonts w:ascii="Times New Roman" w:hAnsi="Times New Roman" w:cs="Times New Roman"/>
          <w:bCs/>
          <w:i/>
          <w:color w:val="000000" w:themeColor="text1"/>
          <w:sz w:val="24"/>
          <w:szCs w:val="24"/>
          <w:lang w:val="en-US" w:eastAsia="fr-FR"/>
        </w:rPr>
        <w:t>Sexual solipsism: Philosophical essays on pornography and objectification</w:t>
      </w:r>
      <w:r w:rsidRPr="00C76A36">
        <w:rPr>
          <w:rFonts w:ascii="Times New Roman" w:hAnsi="Times New Roman" w:cs="Times New Roman"/>
          <w:bCs/>
          <w:color w:val="000000" w:themeColor="text1"/>
          <w:sz w:val="24"/>
          <w:szCs w:val="24"/>
          <w:lang w:val="en-US" w:eastAsia="fr-FR"/>
        </w:rPr>
        <w:t>. Oxford: Oxford University Press.</w:t>
      </w:r>
    </w:p>
    <w:p w14:paraId="760109F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Lavine, H., Sweeney, D., &amp; Wagner, S. H. (1999). Depicting women as sex objects in Television advertising: Effects on body dissatisfaction. </w:t>
      </w:r>
      <w:r w:rsidRPr="00C76A36">
        <w:rPr>
          <w:rFonts w:ascii="Times New Roman" w:hAnsi="Times New Roman" w:cs="Times New Roman"/>
          <w:bCs/>
          <w:i/>
          <w:color w:val="000000" w:themeColor="text1"/>
          <w:sz w:val="24"/>
          <w:szCs w:val="24"/>
          <w:lang w:val="en-US" w:eastAsia="fr-FR"/>
        </w:rPr>
        <w:t>Personality and Social Psychology Bulletin</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25</w:t>
      </w:r>
      <w:r w:rsidRPr="00C76A36">
        <w:rPr>
          <w:rFonts w:ascii="Times New Roman" w:hAnsi="Times New Roman" w:cs="Times New Roman"/>
          <w:bCs/>
          <w:color w:val="000000" w:themeColor="text1"/>
          <w:sz w:val="24"/>
          <w:szCs w:val="24"/>
          <w:lang w:val="en-US" w:eastAsia="fr-FR"/>
        </w:rPr>
        <w:t xml:space="preserve">(8), 1049–1058. </w:t>
      </w:r>
      <w:hyperlink r:id="rId61">
        <w:r w:rsidRPr="00C76A36">
          <w:rPr>
            <w:rStyle w:val="LienInternet"/>
            <w:rFonts w:ascii="Times New Roman" w:hAnsi="Times New Roman" w:cs="Times New Roman"/>
            <w:bCs/>
            <w:color w:val="000000" w:themeColor="text1"/>
            <w:sz w:val="24"/>
            <w:szCs w:val="24"/>
            <w:u w:val="none"/>
            <w:lang w:val="en-US" w:eastAsia="fr-FR"/>
          </w:rPr>
          <w:t>https://doi.org/10.1177/01461672992511012</w:t>
        </w:r>
      </w:hyperlink>
      <w:r w:rsidRPr="00C76A36">
        <w:rPr>
          <w:rFonts w:ascii="Times New Roman" w:hAnsi="Times New Roman" w:cs="Times New Roman"/>
          <w:bCs/>
          <w:color w:val="000000" w:themeColor="text1"/>
          <w:sz w:val="24"/>
          <w:szCs w:val="24"/>
          <w:lang w:val="en-US" w:eastAsia="fr-FR"/>
        </w:rPr>
        <w:t xml:space="preserve"> </w:t>
      </w:r>
    </w:p>
    <w:p w14:paraId="20E763E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Leit, R. A., Pope, H. G., &amp; Gray, J. J. (2001). Cultural expectations of muscularity in men: The evolution of Playgirl centerfolds. </w:t>
      </w:r>
      <w:r w:rsidRPr="00C76A36">
        <w:rPr>
          <w:rFonts w:ascii="Times New Roman" w:hAnsi="Times New Roman" w:cs="Times New Roman"/>
          <w:bCs/>
          <w:i/>
          <w:color w:val="000000" w:themeColor="text1"/>
          <w:sz w:val="24"/>
          <w:szCs w:val="24"/>
          <w:lang w:val="en-US" w:eastAsia="fr-FR"/>
        </w:rPr>
        <w:t>International Journal of Eating Disorders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29</w:t>
      </w:r>
      <w:r w:rsidRPr="00C76A36">
        <w:rPr>
          <w:rFonts w:ascii="Times New Roman" w:hAnsi="Times New Roman" w:cs="Times New Roman"/>
          <w:bCs/>
          <w:color w:val="000000" w:themeColor="text1"/>
          <w:sz w:val="24"/>
          <w:szCs w:val="24"/>
          <w:lang w:val="en-US" w:eastAsia="fr-FR"/>
        </w:rPr>
        <w:t xml:space="preserve">(1), 90–93. </w:t>
      </w:r>
      <w:hyperlink r:id="rId62">
        <w:r w:rsidRPr="00C76A36">
          <w:rPr>
            <w:rStyle w:val="LienInternet"/>
            <w:rFonts w:ascii="Times New Roman" w:hAnsi="Times New Roman" w:cs="Times New Roman"/>
            <w:bCs/>
            <w:color w:val="000000" w:themeColor="text1"/>
            <w:sz w:val="24"/>
            <w:szCs w:val="24"/>
            <w:u w:val="none"/>
            <w:lang w:val="en-US" w:eastAsia="fr-FR"/>
          </w:rPr>
          <w:t>https://doi.org/10.1002/1098-108x(200101)29:1&lt;90::aid-eat15&gt;3.3.co;2-6</w:t>
        </w:r>
      </w:hyperlink>
      <w:r w:rsidRPr="00C76A36">
        <w:rPr>
          <w:rFonts w:ascii="Times New Roman" w:hAnsi="Times New Roman" w:cs="Times New Roman"/>
          <w:bCs/>
          <w:color w:val="000000" w:themeColor="text1"/>
          <w:sz w:val="24"/>
          <w:szCs w:val="24"/>
          <w:lang w:val="en-US" w:eastAsia="fr-FR"/>
        </w:rPr>
        <w:t xml:space="preserve"> </w:t>
      </w:r>
    </w:p>
    <w:p w14:paraId="67EF75FE" w14:textId="2230B672"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Style w:val="apple-converted-space"/>
          <w:rFonts w:ascii="Times New Roman" w:eastAsia="Arial Unicode MS" w:hAnsi="Times New Roman" w:cs="Times New Roman"/>
          <w:color w:val="000000" w:themeColor="text1"/>
          <w:sz w:val="24"/>
          <w:szCs w:val="24"/>
          <w:lang w:val="en-US"/>
        </w:rPr>
      </w:pPr>
      <w:r w:rsidRPr="00C76A36">
        <w:rPr>
          <w:rStyle w:val="apple-converted-space"/>
          <w:rFonts w:ascii="Times New Roman" w:hAnsi="Times New Roman" w:cs="Times New Roman"/>
          <w:color w:val="000000" w:themeColor="text1"/>
          <w:sz w:val="24"/>
          <w:szCs w:val="24"/>
          <w:lang w:val="it-IT"/>
        </w:rPr>
        <w:t xml:space="preserve">Li, E. P., Min, H. J., Belk, R. W., Kimura, J., &amp; Bahl, S. (2008). </w:t>
      </w:r>
      <w:r w:rsidRPr="00C76A36">
        <w:rPr>
          <w:rStyle w:val="apple-converted-space"/>
          <w:rFonts w:ascii="Times New Roman" w:hAnsi="Times New Roman" w:cs="Times New Roman"/>
          <w:color w:val="000000" w:themeColor="text1"/>
          <w:sz w:val="24"/>
          <w:szCs w:val="24"/>
          <w:lang w:val="en-GB"/>
        </w:rPr>
        <w:t xml:space="preserve">Skin lightening and beauty in four Asian cultures. </w:t>
      </w:r>
      <w:r w:rsidRPr="00C76A36">
        <w:rPr>
          <w:rStyle w:val="apple-converted-space"/>
          <w:rFonts w:ascii="Times New Roman" w:hAnsi="Times New Roman" w:cs="Times New Roman"/>
          <w:i/>
          <w:iCs/>
          <w:color w:val="000000" w:themeColor="text1"/>
          <w:sz w:val="24"/>
          <w:szCs w:val="24"/>
          <w:lang w:val="en-GB"/>
        </w:rPr>
        <w:t>Advances in Consumer Research,</w:t>
      </w:r>
      <w:r w:rsidRPr="00C76A36">
        <w:rPr>
          <w:rStyle w:val="apple-converted-space"/>
          <w:rFonts w:ascii="Times New Roman" w:hAnsi="Times New Roman" w:cs="Times New Roman"/>
          <w:color w:val="000000" w:themeColor="text1"/>
          <w:sz w:val="24"/>
          <w:szCs w:val="24"/>
          <w:lang w:val="en-GB"/>
        </w:rPr>
        <w:t xml:space="preserve"> </w:t>
      </w:r>
      <w:r w:rsidRPr="00C76A36">
        <w:rPr>
          <w:rStyle w:val="apple-converted-space"/>
          <w:rFonts w:ascii="Times New Roman" w:hAnsi="Times New Roman" w:cs="Times New Roman"/>
          <w:i/>
          <w:color w:val="000000" w:themeColor="text1"/>
          <w:sz w:val="24"/>
          <w:szCs w:val="24"/>
          <w:lang w:val="en-GB"/>
        </w:rPr>
        <w:t>35</w:t>
      </w:r>
      <w:r w:rsidRPr="00C76A36">
        <w:rPr>
          <w:rStyle w:val="apple-converted-space"/>
          <w:rFonts w:ascii="Times New Roman" w:hAnsi="Times New Roman" w:cs="Times New Roman"/>
          <w:color w:val="000000" w:themeColor="text1"/>
          <w:sz w:val="24"/>
          <w:szCs w:val="24"/>
          <w:lang w:val="en-GB"/>
        </w:rPr>
        <w:t>, 444</w:t>
      </w:r>
      <w:r w:rsidRPr="00C76A36">
        <w:rPr>
          <w:rFonts w:ascii="Times New Roman" w:hAnsi="Times New Roman" w:cs="Times New Roman"/>
          <w:bCs/>
          <w:color w:val="000000" w:themeColor="text1"/>
          <w:sz w:val="24"/>
          <w:szCs w:val="24"/>
          <w:lang w:val="en-US" w:eastAsia="fr-FR"/>
        </w:rPr>
        <w:t>–</w:t>
      </w:r>
      <w:r w:rsidRPr="00C76A36">
        <w:rPr>
          <w:rStyle w:val="apple-converted-space"/>
          <w:rFonts w:ascii="Times New Roman" w:hAnsi="Times New Roman" w:cs="Times New Roman"/>
          <w:color w:val="000000" w:themeColor="text1"/>
          <w:sz w:val="24"/>
          <w:szCs w:val="24"/>
          <w:lang w:val="en-GB"/>
        </w:rPr>
        <w:t>449.</w:t>
      </w:r>
    </w:p>
    <w:p w14:paraId="688E878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Liss, M., Erchull, M. J., &amp; Ramsey, L. R. (2010). Empowering or oppressing? Development and exploration of the Enjoyment of Sexualization Scale. </w:t>
      </w:r>
      <w:r w:rsidRPr="00C76A36">
        <w:rPr>
          <w:rFonts w:ascii="Times New Roman" w:hAnsi="Times New Roman" w:cs="Times New Roman"/>
          <w:bCs/>
          <w:i/>
          <w:color w:val="000000" w:themeColor="text1"/>
          <w:sz w:val="24"/>
          <w:szCs w:val="24"/>
          <w:lang w:val="en-US" w:eastAsia="fr-FR"/>
        </w:rPr>
        <w:t>Personality and Social Psychology Bulletin</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37</w:t>
      </w:r>
      <w:r w:rsidRPr="00C76A36">
        <w:rPr>
          <w:rFonts w:ascii="Times New Roman" w:hAnsi="Times New Roman" w:cs="Times New Roman"/>
          <w:bCs/>
          <w:color w:val="000000" w:themeColor="text1"/>
          <w:sz w:val="24"/>
          <w:szCs w:val="24"/>
          <w:lang w:val="en-US" w:eastAsia="fr-FR"/>
        </w:rPr>
        <w:t xml:space="preserve">(1), 55–68. </w:t>
      </w:r>
      <w:hyperlink r:id="rId63">
        <w:r w:rsidRPr="00C76A36">
          <w:rPr>
            <w:rStyle w:val="LienInternet"/>
            <w:rFonts w:ascii="Times New Roman" w:hAnsi="Times New Roman" w:cs="Times New Roman"/>
            <w:bCs/>
            <w:color w:val="000000" w:themeColor="text1"/>
            <w:sz w:val="24"/>
            <w:szCs w:val="24"/>
            <w:u w:val="none"/>
            <w:lang w:val="en-US" w:eastAsia="fr-FR"/>
          </w:rPr>
          <w:t>https://doi.org/10.1177/0146167210386119</w:t>
        </w:r>
      </w:hyperlink>
      <w:r w:rsidRPr="00C76A36">
        <w:rPr>
          <w:rFonts w:ascii="Times New Roman" w:hAnsi="Times New Roman" w:cs="Times New Roman"/>
          <w:bCs/>
          <w:color w:val="000000" w:themeColor="text1"/>
          <w:sz w:val="24"/>
          <w:szCs w:val="24"/>
          <w:lang w:val="en-US" w:eastAsia="fr-FR"/>
        </w:rPr>
        <w:t xml:space="preserve"> </w:t>
      </w:r>
    </w:p>
    <w:p w14:paraId="3EF1783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Liss, M., &amp; Erchull, M. J. (2015). Not hating what you see: Self-compassion may protect against negative mental health variables connected to self-objectification in college women. </w:t>
      </w:r>
      <w:r w:rsidRPr="00C76A36">
        <w:rPr>
          <w:rFonts w:ascii="Times New Roman" w:hAnsi="Times New Roman" w:cs="Times New Roman"/>
          <w:bCs/>
          <w:i/>
          <w:color w:val="000000" w:themeColor="text1"/>
          <w:sz w:val="24"/>
          <w:szCs w:val="24"/>
          <w:lang w:val="en-US" w:eastAsia="fr-FR"/>
        </w:rPr>
        <w:t>Body Image</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14</w:t>
      </w:r>
      <w:r w:rsidRPr="00C76A36">
        <w:rPr>
          <w:rFonts w:ascii="Times New Roman" w:hAnsi="Times New Roman" w:cs="Times New Roman"/>
          <w:bCs/>
          <w:color w:val="000000" w:themeColor="text1"/>
          <w:sz w:val="24"/>
          <w:szCs w:val="24"/>
          <w:lang w:val="en-US" w:eastAsia="fr-FR"/>
        </w:rPr>
        <w:t xml:space="preserve">, 5–12. </w:t>
      </w:r>
      <w:hyperlink r:id="rId64">
        <w:r w:rsidRPr="00C76A36">
          <w:rPr>
            <w:rStyle w:val="LienInternet"/>
            <w:rFonts w:ascii="Times New Roman" w:hAnsi="Times New Roman" w:cs="Times New Roman"/>
            <w:bCs/>
            <w:color w:val="000000" w:themeColor="text1"/>
            <w:sz w:val="24"/>
            <w:szCs w:val="24"/>
            <w:u w:val="none"/>
            <w:lang w:val="en-US" w:eastAsia="fr-FR"/>
          </w:rPr>
          <w:t>https://doi.org/10.1016/j.bodyim.2015.02.006</w:t>
        </w:r>
      </w:hyperlink>
      <w:r w:rsidRPr="00C76A36">
        <w:rPr>
          <w:rFonts w:ascii="Times New Roman" w:hAnsi="Times New Roman" w:cs="Times New Roman"/>
          <w:bCs/>
          <w:color w:val="000000" w:themeColor="text1"/>
          <w:sz w:val="24"/>
          <w:szCs w:val="24"/>
          <w:lang w:val="en-US" w:eastAsia="fr-FR"/>
        </w:rPr>
        <w:t xml:space="preserve"> </w:t>
      </w:r>
    </w:p>
    <w:p w14:paraId="509CD43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fr-BE" w:eastAsia="fr-FR"/>
        </w:rPr>
      </w:pPr>
      <w:r w:rsidRPr="00C76A36">
        <w:rPr>
          <w:rFonts w:ascii="Times New Roman" w:hAnsi="Times New Roman" w:cs="Times New Roman"/>
          <w:bCs/>
          <w:color w:val="000000" w:themeColor="text1"/>
          <w:sz w:val="24"/>
          <w:szCs w:val="24"/>
          <w:lang w:val="en-US" w:eastAsia="fr-FR"/>
        </w:rPr>
        <w:t>Loughnan, S., Fernandez-Campos, S., Vaes, J., Anjum, G., Aziz, M., Harada, C., Holland, E., Singh, I, Puvia, E., &amp; Tsuchiya, K. (2015). Exploring the role of culture in sexual objectification: A seven nations study. </w:t>
      </w:r>
      <w:r w:rsidRPr="00C76A36">
        <w:rPr>
          <w:rFonts w:ascii="Times New Roman" w:hAnsi="Times New Roman" w:cs="Times New Roman"/>
          <w:bCs/>
          <w:i/>
          <w:color w:val="000000" w:themeColor="text1"/>
          <w:sz w:val="24"/>
          <w:szCs w:val="24"/>
          <w:lang w:val="fr-BE" w:eastAsia="fr-FR"/>
        </w:rPr>
        <w:t>Revue Internationale de Psychologie Sociale</w:t>
      </w:r>
      <w:r w:rsidRPr="00C76A36">
        <w:rPr>
          <w:rFonts w:ascii="Times New Roman" w:hAnsi="Times New Roman" w:cs="Times New Roman"/>
          <w:bCs/>
          <w:color w:val="000000" w:themeColor="text1"/>
          <w:sz w:val="24"/>
          <w:szCs w:val="24"/>
          <w:lang w:val="fr-BE" w:eastAsia="fr-FR"/>
        </w:rPr>
        <w:t>, </w:t>
      </w:r>
      <w:r w:rsidRPr="00C76A36">
        <w:rPr>
          <w:rFonts w:ascii="Times New Roman" w:hAnsi="Times New Roman" w:cs="Times New Roman"/>
          <w:bCs/>
          <w:i/>
          <w:color w:val="000000" w:themeColor="text1"/>
          <w:sz w:val="24"/>
          <w:szCs w:val="24"/>
          <w:lang w:val="fr-BE" w:eastAsia="fr-FR"/>
        </w:rPr>
        <w:t>28</w:t>
      </w:r>
      <w:r w:rsidRPr="00C76A36">
        <w:rPr>
          <w:rFonts w:ascii="Times New Roman" w:hAnsi="Times New Roman" w:cs="Times New Roman"/>
          <w:bCs/>
          <w:color w:val="000000" w:themeColor="text1"/>
          <w:sz w:val="24"/>
          <w:szCs w:val="24"/>
          <w:lang w:val="fr-BE" w:eastAsia="fr-FR"/>
        </w:rPr>
        <w:t>(1), 125–152.</w:t>
      </w:r>
    </w:p>
    <w:p w14:paraId="2B85B80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fr-BE" w:eastAsia="fr-FR"/>
        </w:rPr>
        <w:t xml:space="preserve">Loughnan, S., Haslam, N. Murnane, T., Vaes, J., Reynolds, C., &amp; Suitner, C. (2010). </w:t>
      </w:r>
      <w:r w:rsidRPr="00C76A36">
        <w:rPr>
          <w:rFonts w:ascii="Times New Roman" w:hAnsi="Times New Roman" w:cs="Times New Roman"/>
          <w:bCs/>
          <w:color w:val="000000" w:themeColor="text1"/>
          <w:sz w:val="24"/>
          <w:szCs w:val="24"/>
          <w:lang w:val="en-US" w:eastAsia="fr-FR"/>
        </w:rPr>
        <w:t xml:space="preserve">Objectification leads to depersonalization: The denial of mind and moral concern to objectified others. </w:t>
      </w:r>
      <w:r w:rsidRPr="00C76A36">
        <w:rPr>
          <w:rFonts w:ascii="Times New Roman" w:hAnsi="Times New Roman" w:cs="Times New Roman"/>
          <w:bCs/>
          <w:i/>
          <w:color w:val="000000" w:themeColor="text1"/>
          <w:sz w:val="24"/>
          <w:szCs w:val="24"/>
          <w:lang w:val="en-US" w:eastAsia="fr-FR"/>
        </w:rPr>
        <w:t>European Journal of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40</w:t>
      </w:r>
      <w:r w:rsidRPr="00C76A36">
        <w:rPr>
          <w:rFonts w:ascii="Times New Roman" w:hAnsi="Times New Roman" w:cs="Times New Roman"/>
          <w:bCs/>
          <w:color w:val="000000" w:themeColor="text1"/>
          <w:sz w:val="24"/>
          <w:szCs w:val="24"/>
          <w:lang w:val="en-US" w:eastAsia="fr-FR"/>
        </w:rPr>
        <w:t xml:space="preserve">, 709–717. </w:t>
      </w:r>
      <w:hyperlink r:id="rId65">
        <w:r w:rsidRPr="00C76A36">
          <w:rPr>
            <w:rStyle w:val="LienInternet"/>
            <w:rFonts w:ascii="Times New Roman" w:hAnsi="Times New Roman" w:cs="Times New Roman"/>
            <w:bCs/>
            <w:color w:val="000000" w:themeColor="text1"/>
            <w:sz w:val="24"/>
            <w:szCs w:val="24"/>
            <w:u w:val="none"/>
            <w:lang w:val="en-US" w:eastAsia="fr-FR"/>
          </w:rPr>
          <w:t>https://doi.org/10.1002/ejsp.755</w:t>
        </w:r>
      </w:hyperlink>
      <w:r w:rsidRPr="00C76A36">
        <w:rPr>
          <w:rFonts w:ascii="Times New Roman" w:hAnsi="Times New Roman" w:cs="Times New Roman"/>
          <w:bCs/>
          <w:color w:val="000000" w:themeColor="text1"/>
          <w:sz w:val="24"/>
          <w:szCs w:val="24"/>
          <w:lang w:val="en-US" w:eastAsia="fr-FR"/>
        </w:rPr>
        <w:t xml:space="preserve"> </w:t>
      </w:r>
    </w:p>
    <w:p w14:paraId="43F14539"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Luciano, L. (2001). </w:t>
      </w:r>
      <w:r w:rsidRPr="00C76A36">
        <w:rPr>
          <w:rFonts w:ascii="Times New Roman" w:hAnsi="Times New Roman" w:cs="Times New Roman"/>
          <w:bCs/>
          <w:i/>
          <w:color w:val="000000" w:themeColor="text1"/>
          <w:sz w:val="24"/>
          <w:szCs w:val="24"/>
          <w:lang w:val="en-US" w:eastAsia="fr-FR"/>
        </w:rPr>
        <w:t>Looking good: Male body image in modern America.</w:t>
      </w:r>
      <w:r w:rsidRPr="00C76A36">
        <w:rPr>
          <w:rFonts w:ascii="Times New Roman" w:hAnsi="Times New Roman" w:cs="Times New Roman"/>
          <w:bCs/>
          <w:color w:val="000000" w:themeColor="text1"/>
          <w:sz w:val="24"/>
          <w:szCs w:val="24"/>
          <w:lang w:val="en-US" w:eastAsia="fr-FR"/>
        </w:rPr>
        <w:t xml:space="preserve"> New York: Hill and Wang.</w:t>
      </w:r>
    </w:p>
    <w:p w14:paraId="19F97865"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Lyu, S. O. (2016). Travel selfies on social media as objectified self-presentation. </w:t>
      </w:r>
      <w:r w:rsidRPr="00C76A36">
        <w:rPr>
          <w:rFonts w:ascii="Times New Roman" w:hAnsi="Times New Roman" w:cs="Times New Roman"/>
          <w:bCs/>
          <w:i/>
          <w:color w:val="000000" w:themeColor="text1"/>
          <w:sz w:val="24"/>
          <w:szCs w:val="24"/>
          <w:lang w:val="en-US" w:eastAsia="fr-FR"/>
        </w:rPr>
        <w:t>Tourism Management</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54</w:t>
      </w:r>
      <w:r w:rsidRPr="00C76A36">
        <w:rPr>
          <w:rFonts w:ascii="Times New Roman" w:hAnsi="Times New Roman" w:cs="Times New Roman"/>
          <w:bCs/>
          <w:color w:val="000000" w:themeColor="text1"/>
          <w:sz w:val="24"/>
          <w:szCs w:val="24"/>
          <w:lang w:val="en-US" w:eastAsia="fr-FR"/>
        </w:rPr>
        <w:t xml:space="preserve">, 185–195. </w:t>
      </w:r>
      <w:hyperlink r:id="rId66">
        <w:r w:rsidRPr="00C76A36">
          <w:rPr>
            <w:rStyle w:val="LienInternet"/>
            <w:rFonts w:ascii="Times New Roman" w:hAnsi="Times New Roman" w:cs="Times New Roman"/>
            <w:bCs/>
            <w:color w:val="000000" w:themeColor="text1"/>
            <w:sz w:val="24"/>
            <w:szCs w:val="24"/>
            <w:u w:val="none"/>
            <w:lang w:val="en-US" w:eastAsia="fr-FR"/>
          </w:rPr>
          <w:t>https://doi.org/10.1016/j.tourman.2015.11.001</w:t>
        </w:r>
      </w:hyperlink>
      <w:r w:rsidRPr="00C76A36">
        <w:rPr>
          <w:rFonts w:ascii="Times New Roman" w:hAnsi="Times New Roman" w:cs="Times New Roman"/>
          <w:bCs/>
          <w:color w:val="000000" w:themeColor="text1"/>
          <w:sz w:val="24"/>
          <w:szCs w:val="24"/>
          <w:lang w:val="en-US" w:eastAsia="fr-FR"/>
        </w:rPr>
        <w:t xml:space="preserve"> </w:t>
      </w:r>
    </w:p>
    <w:p w14:paraId="128C889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 xml:space="preserve">MacKinnon, C. A. (1987). </w:t>
      </w:r>
      <w:r w:rsidRPr="00C76A36">
        <w:rPr>
          <w:rFonts w:ascii="Times New Roman" w:hAnsi="Times New Roman" w:cs="Times New Roman"/>
          <w:bCs/>
          <w:i/>
          <w:iCs/>
          <w:color w:val="000000" w:themeColor="text1"/>
          <w:sz w:val="24"/>
          <w:szCs w:val="24"/>
          <w:lang w:val="en-US" w:eastAsia="fr-FR"/>
        </w:rPr>
        <w:t>Feminism unmodified: Discourses on life and law</w:t>
      </w:r>
      <w:r w:rsidRPr="00C76A36">
        <w:rPr>
          <w:rFonts w:ascii="Times New Roman" w:hAnsi="Times New Roman" w:cs="Times New Roman"/>
          <w:bCs/>
          <w:color w:val="000000" w:themeColor="text1"/>
          <w:sz w:val="24"/>
          <w:szCs w:val="24"/>
          <w:lang w:val="en-US" w:eastAsia="fr-FR"/>
        </w:rPr>
        <w:t>. Cambridge, MA: Harvard University Press.</w:t>
      </w:r>
    </w:p>
    <w:p w14:paraId="3461EBA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MacKinnon, C. A. (1989). </w:t>
      </w:r>
      <w:r w:rsidRPr="00C76A36">
        <w:rPr>
          <w:rFonts w:ascii="Times New Roman" w:hAnsi="Times New Roman" w:cs="Times New Roman"/>
          <w:bCs/>
          <w:i/>
          <w:iCs/>
          <w:color w:val="000000" w:themeColor="text1"/>
          <w:sz w:val="24"/>
          <w:szCs w:val="24"/>
          <w:lang w:val="en-US" w:eastAsia="fr-FR"/>
        </w:rPr>
        <w:t>Toward a feminist theory of the state</w:t>
      </w:r>
      <w:r w:rsidRPr="00C76A36">
        <w:rPr>
          <w:rFonts w:ascii="Times New Roman" w:hAnsi="Times New Roman" w:cs="Times New Roman"/>
          <w:bCs/>
          <w:color w:val="000000" w:themeColor="text1"/>
          <w:sz w:val="24"/>
          <w:szCs w:val="24"/>
          <w:lang w:val="en-US" w:eastAsia="fr-FR"/>
        </w:rPr>
        <w:t>. Cambridge, UK: Harvard University Press.</w:t>
      </w:r>
    </w:p>
    <w:p w14:paraId="2B99CF0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en-US"/>
        </w:rPr>
        <w:t xml:space="preserve">Martins, Y., Tiggemann, M., &amp; Kirkbride, A. (2007). Those speedos become them: The role of self-objectification in gay and heterosexual men's body image. </w:t>
      </w:r>
      <w:r w:rsidRPr="00C76A36">
        <w:rPr>
          <w:rFonts w:ascii="Times New Roman" w:hAnsi="Times New Roman" w:cs="Times New Roman"/>
          <w:i/>
          <w:color w:val="000000" w:themeColor="text1"/>
          <w:sz w:val="24"/>
          <w:szCs w:val="24"/>
          <w:lang w:val="en-US"/>
        </w:rPr>
        <w:t>Personality and Social Psychology Bulletin, 33</w:t>
      </w:r>
      <w:r w:rsidRPr="00C76A36">
        <w:rPr>
          <w:rFonts w:ascii="Times New Roman" w:hAnsi="Times New Roman" w:cs="Times New Roman"/>
          <w:color w:val="000000" w:themeColor="text1"/>
          <w:sz w:val="24"/>
          <w:szCs w:val="24"/>
          <w:lang w:val="en-US"/>
        </w:rPr>
        <w:t>(5), 634</w:t>
      </w:r>
      <w:r w:rsidRPr="00C76A36">
        <w:rPr>
          <w:rFonts w:ascii="Times New Roman" w:hAnsi="Times New Roman" w:cs="Times New Roman"/>
          <w:bCs/>
          <w:color w:val="000000" w:themeColor="text1"/>
          <w:sz w:val="24"/>
          <w:szCs w:val="24"/>
          <w:lang w:val="en-US" w:eastAsia="fr-FR"/>
        </w:rPr>
        <w:t>–</w:t>
      </w:r>
      <w:r w:rsidRPr="00C76A36">
        <w:rPr>
          <w:rFonts w:ascii="Times New Roman" w:hAnsi="Times New Roman" w:cs="Times New Roman"/>
          <w:color w:val="000000" w:themeColor="text1"/>
          <w:sz w:val="24"/>
          <w:szCs w:val="24"/>
          <w:lang w:val="en-US"/>
        </w:rPr>
        <w:t>647. https://doi.org/10.1177/0146167206297403</w:t>
      </w:r>
    </w:p>
    <w:p w14:paraId="46A8920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bookmarkStart w:id="13" w:name="_Hlk1424116"/>
      <w:r w:rsidRPr="00C76A36">
        <w:rPr>
          <w:rFonts w:ascii="Times New Roman" w:hAnsi="Times New Roman" w:cs="Times New Roman"/>
          <w:bCs/>
          <w:color w:val="000000" w:themeColor="text1"/>
          <w:sz w:val="24"/>
          <w:szCs w:val="24"/>
          <w:lang w:val="en-US" w:eastAsia="fr-FR"/>
        </w:rPr>
        <w:t xml:space="preserve">Marx, K. (2007). </w:t>
      </w:r>
      <w:r w:rsidRPr="00C76A36">
        <w:rPr>
          <w:rFonts w:ascii="Times New Roman" w:hAnsi="Times New Roman" w:cs="Times New Roman"/>
          <w:bCs/>
          <w:i/>
          <w:color w:val="000000" w:themeColor="text1"/>
          <w:sz w:val="24"/>
          <w:szCs w:val="24"/>
          <w:lang w:val="fr-BE" w:eastAsia="fr-FR"/>
        </w:rPr>
        <w:t>Les manuscrits économico-philosophiques de 1844</w:t>
      </w:r>
      <w:r w:rsidRPr="00C76A36">
        <w:rPr>
          <w:rFonts w:ascii="Times New Roman" w:hAnsi="Times New Roman" w:cs="Times New Roman"/>
          <w:bCs/>
          <w:color w:val="000000" w:themeColor="text1"/>
          <w:sz w:val="24"/>
          <w:szCs w:val="24"/>
          <w:lang w:val="fr-BE" w:eastAsia="fr-FR"/>
        </w:rPr>
        <w:t xml:space="preserve">, trad. </w:t>
      </w:r>
      <w:r w:rsidRPr="00C76A36">
        <w:rPr>
          <w:rFonts w:ascii="Times New Roman" w:hAnsi="Times New Roman" w:cs="Times New Roman"/>
          <w:bCs/>
          <w:color w:val="000000" w:themeColor="text1"/>
          <w:sz w:val="24"/>
          <w:szCs w:val="24"/>
          <w:lang w:val="en-US" w:eastAsia="fr-FR"/>
        </w:rPr>
        <w:t xml:space="preserve">Franck Fischbach. Paris: Vrin. </w:t>
      </w:r>
    </w:p>
    <w:bookmarkEnd w:id="13"/>
    <w:p w14:paraId="4BF6860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McCreary, D. R., &amp; Sasse, D. K. (2000). An exploration of the drive for muscularity in adolescent boys and girls. </w:t>
      </w:r>
      <w:r w:rsidRPr="00C76A36">
        <w:rPr>
          <w:rFonts w:ascii="Times New Roman" w:hAnsi="Times New Roman" w:cs="Times New Roman"/>
          <w:bCs/>
          <w:i/>
          <w:color w:val="000000" w:themeColor="text1"/>
          <w:sz w:val="24"/>
          <w:szCs w:val="24"/>
          <w:lang w:val="en-US" w:eastAsia="fr-FR"/>
        </w:rPr>
        <w:t>Journal of American College Healt</w:t>
      </w:r>
      <w:r w:rsidRPr="00C76A36">
        <w:rPr>
          <w:rFonts w:ascii="Times New Roman" w:hAnsi="Times New Roman" w:cs="Times New Roman"/>
          <w:bCs/>
          <w:color w:val="000000" w:themeColor="text1"/>
          <w:sz w:val="24"/>
          <w:szCs w:val="24"/>
          <w:lang w:val="en-US" w:eastAsia="fr-FR"/>
        </w:rPr>
        <w:t xml:space="preserve">h, </w:t>
      </w:r>
      <w:r w:rsidRPr="00C76A36">
        <w:rPr>
          <w:rFonts w:ascii="Times New Roman" w:hAnsi="Times New Roman" w:cs="Times New Roman"/>
          <w:bCs/>
          <w:i/>
          <w:color w:val="000000" w:themeColor="text1"/>
          <w:sz w:val="24"/>
          <w:szCs w:val="24"/>
          <w:lang w:val="en-US" w:eastAsia="fr-FR"/>
        </w:rPr>
        <w:t>48</w:t>
      </w:r>
      <w:r w:rsidRPr="00C76A36">
        <w:rPr>
          <w:rFonts w:ascii="Times New Roman" w:hAnsi="Times New Roman" w:cs="Times New Roman"/>
          <w:bCs/>
          <w:color w:val="000000" w:themeColor="text1"/>
          <w:sz w:val="24"/>
          <w:szCs w:val="24"/>
          <w:lang w:val="en-US" w:eastAsia="fr-FR"/>
        </w:rPr>
        <w:t xml:space="preserve">(6), 297–304. </w:t>
      </w:r>
      <w:hyperlink r:id="rId67">
        <w:r w:rsidRPr="00C76A36">
          <w:rPr>
            <w:rStyle w:val="LienInternet"/>
            <w:rFonts w:ascii="Times New Roman" w:hAnsi="Times New Roman" w:cs="Times New Roman"/>
            <w:bCs/>
            <w:color w:val="000000" w:themeColor="text1"/>
            <w:sz w:val="24"/>
            <w:szCs w:val="24"/>
            <w:u w:val="none"/>
            <w:lang w:val="en-US" w:eastAsia="fr-FR"/>
          </w:rPr>
          <w:t>https://doi.org/10.1080/07448480009596271</w:t>
        </w:r>
      </w:hyperlink>
      <w:r w:rsidRPr="00C76A36">
        <w:rPr>
          <w:rFonts w:ascii="Times New Roman" w:hAnsi="Times New Roman" w:cs="Times New Roman"/>
          <w:bCs/>
          <w:color w:val="000000" w:themeColor="text1"/>
          <w:sz w:val="24"/>
          <w:szCs w:val="24"/>
          <w:lang w:val="en-US" w:eastAsia="fr-FR"/>
        </w:rPr>
        <w:t xml:space="preserve"> </w:t>
      </w:r>
    </w:p>
    <w:p w14:paraId="4B81C8C9"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McKinley, N. M., &amp; Hyde, J. S. (1996). The Objectified Body Consciousness Scale development and validation.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20</w:t>
      </w:r>
      <w:r w:rsidRPr="00C76A36">
        <w:rPr>
          <w:rFonts w:ascii="Times New Roman" w:hAnsi="Times New Roman" w:cs="Times New Roman"/>
          <w:bCs/>
          <w:color w:val="000000" w:themeColor="text1"/>
          <w:sz w:val="24"/>
          <w:szCs w:val="24"/>
          <w:lang w:val="en-US" w:eastAsia="fr-FR"/>
        </w:rPr>
        <w:t xml:space="preserve">(2), 181–215. </w:t>
      </w:r>
      <w:hyperlink r:id="rId68">
        <w:r w:rsidRPr="00C76A36">
          <w:rPr>
            <w:rStyle w:val="LienInternet"/>
            <w:rFonts w:ascii="Times New Roman" w:hAnsi="Times New Roman" w:cs="Times New Roman"/>
            <w:bCs/>
            <w:color w:val="000000" w:themeColor="text1"/>
            <w:sz w:val="24"/>
            <w:szCs w:val="24"/>
            <w:u w:val="none"/>
            <w:lang w:val="en-US" w:eastAsia="fr-FR"/>
          </w:rPr>
          <w:t>https://doi.org/10.1111/j.1471-6402.1996.tb00467.x</w:t>
        </w:r>
      </w:hyperlink>
      <w:r w:rsidRPr="00C76A36">
        <w:rPr>
          <w:rFonts w:ascii="Times New Roman" w:hAnsi="Times New Roman" w:cs="Times New Roman"/>
          <w:bCs/>
          <w:color w:val="000000" w:themeColor="text1"/>
          <w:sz w:val="24"/>
          <w:szCs w:val="24"/>
          <w:lang w:val="en-US" w:eastAsia="fr-FR"/>
        </w:rPr>
        <w:t xml:space="preserve"> </w:t>
      </w:r>
    </w:p>
    <w:p w14:paraId="4D00B0F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McKinley, N. M. (1999). Women and objectified body consciousness: Mothers’ and daughters’ body experience in cultural, developmental, and familial context. </w:t>
      </w:r>
      <w:r w:rsidRPr="00C76A36">
        <w:rPr>
          <w:rFonts w:ascii="Times New Roman" w:hAnsi="Times New Roman" w:cs="Times New Roman"/>
          <w:bCs/>
          <w:i/>
          <w:color w:val="000000" w:themeColor="text1"/>
          <w:sz w:val="24"/>
          <w:szCs w:val="24"/>
          <w:lang w:val="en-US" w:eastAsia="fr-FR"/>
        </w:rPr>
        <w:t>Developmental Psychology</w:t>
      </w:r>
      <w:r w:rsidRPr="00C76A36">
        <w:rPr>
          <w:rFonts w:ascii="Times New Roman" w:hAnsi="Times New Roman" w:cs="Times New Roman"/>
          <w:bCs/>
          <w:color w:val="000000" w:themeColor="text1"/>
          <w:sz w:val="24"/>
          <w:szCs w:val="24"/>
          <w:lang w:val="en-US" w:eastAsia="fr-FR"/>
        </w:rPr>
        <w:t>, </w:t>
      </w:r>
      <w:r w:rsidRPr="00C76A36">
        <w:rPr>
          <w:rFonts w:ascii="Times New Roman" w:hAnsi="Times New Roman" w:cs="Times New Roman"/>
          <w:bCs/>
          <w:i/>
          <w:color w:val="000000" w:themeColor="text1"/>
          <w:sz w:val="24"/>
          <w:szCs w:val="24"/>
          <w:lang w:val="en-US" w:eastAsia="fr-FR"/>
        </w:rPr>
        <w:t>35</w:t>
      </w:r>
      <w:r w:rsidRPr="00C76A36">
        <w:rPr>
          <w:rFonts w:ascii="Times New Roman" w:hAnsi="Times New Roman" w:cs="Times New Roman"/>
          <w:bCs/>
          <w:color w:val="000000" w:themeColor="text1"/>
          <w:sz w:val="24"/>
          <w:szCs w:val="24"/>
          <w:lang w:val="en-US" w:eastAsia="fr-FR"/>
        </w:rPr>
        <w:t xml:space="preserve">, 760–769. </w:t>
      </w:r>
      <w:hyperlink r:id="rId69">
        <w:r w:rsidRPr="00C76A36">
          <w:rPr>
            <w:rStyle w:val="LienInternet"/>
            <w:rFonts w:ascii="Times New Roman" w:hAnsi="Times New Roman" w:cs="Times New Roman"/>
            <w:bCs/>
            <w:color w:val="000000" w:themeColor="text1"/>
            <w:sz w:val="24"/>
            <w:szCs w:val="24"/>
            <w:u w:val="none"/>
            <w:lang w:val="en-US" w:eastAsia="fr-FR"/>
          </w:rPr>
          <w:t>https://doi.org/10.1037/0012-1649.35.3.760</w:t>
        </w:r>
      </w:hyperlink>
      <w:r w:rsidRPr="00C76A36">
        <w:rPr>
          <w:rFonts w:ascii="Times New Roman" w:hAnsi="Times New Roman" w:cs="Times New Roman"/>
          <w:bCs/>
          <w:color w:val="000000" w:themeColor="text1"/>
          <w:sz w:val="24"/>
          <w:szCs w:val="24"/>
          <w:lang w:val="en-US" w:eastAsia="fr-FR"/>
        </w:rPr>
        <w:t xml:space="preserve"> </w:t>
      </w:r>
    </w:p>
    <w:p w14:paraId="2E91EDC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McKinley, N. M. (2006). The developmental and cultural contexts of objectified body consciousness: A longitudinal analysis of two cohorts of women. </w:t>
      </w:r>
      <w:r w:rsidRPr="00C76A36">
        <w:rPr>
          <w:rFonts w:ascii="Times New Roman" w:hAnsi="Times New Roman" w:cs="Times New Roman"/>
          <w:bCs/>
          <w:i/>
          <w:color w:val="000000" w:themeColor="text1"/>
          <w:sz w:val="24"/>
          <w:szCs w:val="24"/>
          <w:lang w:val="en-US" w:eastAsia="fr-FR"/>
        </w:rPr>
        <w:t>Developmental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42</w:t>
      </w:r>
      <w:r w:rsidRPr="00C76A36">
        <w:rPr>
          <w:rFonts w:ascii="Times New Roman" w:hAnsi="Times New Roman" w:cs="Times New Roman"/>
          <w:bCs/>
          <w:color w:val="000000" w:themeColor="text1"/>
          <w:sz w:val="24"/>
          <w:szCs w:val="24"/>
          <w:lang w:val="en-US" w:eastAsia="fr-FR"/>
        </w:rPr>
        <w:t xml:space="preserve">(4), 679–687. </w:t>
      </w:r>
      <w:hyperlink r:id="rId70">
        <w:r w:rsidRPr="00C76A36">
          <w:rPr>
            <w:rStyle w:val="LienInternet"/>
            <w:rFonts w:ascii="Times New Roman" w:hAnsi="Times New Roman" w:cs="Times New Roman"/>
            <w:bCs/>
            <w:color w:val="000000" w:themeColor="text1"/>
            <w:sz w:val="24"/>
            <w:szCs w:val="24"/>
            <w:u w:val="none"/>
            <w:lang w:val="en-US" w:eastAsia="fr-FR"/>
          </w:rPr>
          <w:t>https://doi.org/10.1037/0012-1649.42.4.679</w:t>
        </w:r>
      </w:hyperlink>
      <w:r w:rsidRPr="00C76A36">
        <w:rPr>
          <w:rFonts w:ascii="Times New Roman" w:hAnsi="Times New Roman" w:cs="Times New Roman"/>
          <w:bCs/>
          <w:color w:val="000000" w:themeColor="text1"/>
          <w:sz w:val="24"/>
          <w:szCs w:val="24"/>
          <w:lang w:val="en-US" w:eastAsia="fr-FR"/>
        </w:rPr>
        <w:t xml:space="preserve"> </w:t>
      </w:r>
    </w:p>
    <w:p w14:paraId="2F5C341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Miner-Rubino, K., Twenge, J. M., &amp; Fredrickson, B. L. (2002). Trait self-objectification in women: Affective and personality correlates. </w:t>
      </w:r>
      <w:r w:rsidRPr="00C76A36">
        <w:rPr>
          <w:rFonts w:ascii="Times New Roman" w:hAnsi="Times New Roman" w:cs="Times New Roman"/>
          <w:bCs/>
          <w:i/>
          <w:color w:val="000000" w:themeColor="text1"/>
          <w:sz w:val="24"/>
          <w:szCs w:val="24"/>
          <w:lang w:val="en-US" w:eastAsia="fr-FR"/>
        </w:rPr>
        <w:t>Journal of Research in Personalit</w:t>
      </w:r>
      <w:r w:rsidRPr="00C76A36">
        <w:rPr>
          <w:rFonts w:ascii="Times New Roman" w:hAnsi="Times New Roman" w:cs="Times New Roman"/>
          <w:bCs/>
          <w:color w:val="000000" w:themeColor="text1"/>
          <w:sz w:val="24"/>
          <w:szCs w:val="24"/>
          <w:lang w:val="en-US" w:eastAsia="fr-FR"/>
        </w:rPr>
        <w:t xml:space="preserve">y, </w:t>
      </w:r>
      <w:r w:rsidRPr="00C76A36">
        <w:rPr>
          <w:rFonts w:ascii="Times New Roman" w:hAnsi="Times New Roman" w:cs="Times New Roman"/>
          <w:bCs/>
          <w:i/>
          <w:color w:val="000000" w:themeColor="text1"/>
          <w:sz w:val="24"/>
          <w:szCs w:val="24"/>
          <w:lang w:val="en-US" w:eastAsia="fr-FR"/>
        </w:rPr>
        <w:t>36</w:t>
      </w:r>
      <w:r w:rsidRPr="00C76A36">
        <w:rPr>
          <w:rFonts w:ascii="Times New Roman" w:hAnsi="Times New Roman" w:cs="Times New Roman"/>
          <w:bCs/>
          <w:color w:val="000000" w:themeColor="text1"/>
          <w:sz w:val="24"/>
          <w:szCs w:val="24"/>
          <w:lang w:val="en-US" w:eastAsia="fr-FR"/>
        </w:rPr>
        <w:t xml:space="preserve">(2), 147–172. </w:t>
      </w:r>
      <w:hyperlink r:id="rId71">
        <w:r w:rsidRPr="00C76A36">
          <w:rPr>
            <w:rStyle w:val="LienInternet"/>
            <w:rFonts w:ascii="Times New Roman" w:hAnsi="Times New Roman" w:cs="Times New Roman"/>
            <w:bCs/>
            <w:color w:val="000000" w:themeColor="text1"/>
            <w:sz w:val="24"/>
            <w:szCs w:val="24"/>
            <w:u w:val="none"/>
            <w:lang w:val="en-US" w:eastAsia="fr-FR"/>
          </w:rPr>
          <w:t>https://doi.org/10.1006/jrpe.2001.2343</w:t>
        </w:r>
      </w:hyperlink>
      <w:r w:rsidRPr="00C76A36">
        <w:rPr>
          <w:rFonts w:ascii="Times New Roman" w:hAnsi="Times New Roman" w:cs="Times New Roman"/>
          <w:bCs/>
          <w:color w:val="000000" w:themeColor="text1"/>
          <w:sz w:val="24"/>
          <w:szCs w:val="24"/>
          <w:lang w:val="en-US" w:eastAsia="fr-FR"/>
        </w:rPr>
        <w:t xml:space="preserve"> </w:t>
      </w:r>
    </w:p>
    <w:p w14:paraId="7F479B7D"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Moradi, B., Dirks, D., &amp; Matteson, A. V. (2005). Roles of sexual objectification experiences and internalization of standards of beauty in eating disorder symptomatology: A test and extension of Objectification Theory. </w:t>
      </w:r>
      <w:r w:rsidRPr="00C76A36">
        <w:rPr>
          <w:rFonts w:ascii="Times New Roman" w:hAnsi="Times New Roman" w:cs="Times New Roman"/>
          <w:bCs/>
          <w:i/>
          <w:color w:val="000000" w:themeColor="text1"/>
          <w:sz w:val="24"/>
          <w:szCs w:val="24"/>
          <w:lang w:val="en-US" w:eastAsia="fr-FR"/>
        </w:rPr>
        <w:t>Journal of Counseling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52</w:t>
      </w:r>
      <w:r w:rsidRPr="00C76A36">
        <w:rPr>
          <w:rFonts w:ascii="Times New Roman" w:hAnsi="Times New Roman" w:cs="Times New Roman"/>
          <w:bCs/>
          <w:color w:val="000000" w:themeColor="text1"/>
          <w:sz w:val="24"/>
          <w:szCs w:val="24"/>
          <w:lang w:val="en-US" w:eastAsia="fr-FR"/>
        </w:rPr>
        <w:t xml:space="preserve">(3), 420–428. </w:t>
      </w:r>
      <w:hyperlink r:id="rId72">
        <w:r w:rsidRPr="00C76A36">
          <w:rPr>
            <w:rStyle w:val="LienInternet"/>
            <w:rFonts w:ascii="Times New Roman" w:hAnsi="Times New Roman" w:cs="Times New Roman"/>
            <w:bCs/>
            <w:color w:val="000000" w:themeColor="text1"/>
            <w:sz w:val="24"/>
            <w:szCs w:val="24"/>
            <w:u w:val="none"/>
            <w:lang w:val="en-US" w:eastAsia="fr-FR"/>
          </w:rPr>
          <w:t>https://doi.org/10.1037/0022-0167.52.3.420</w:t>
        </w:r>
      </w:hyperlink>
      <w:r w:rsidRPr="00C76A36">
        <w:rPr>
          <w:rFonts w:ascii="Times New Roman" w:hAnsi="Times New Roman" w:cs="Times New Roman"/>
          <w:bCs/>
          <w:color w:val="000000" w:themeColor="text1"/>
          <w:sz w:val="24"/>
          <w:szCs w:val="24"/>
          <w:lang w:val="en-US" w:eastAsia="fr-FR"/>
        </w:rPr>
        <w:t xml:space="preserve"> </w:t>
      </w:r>
    </w:p>
    <w:p w14:paraId="792506A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Moradi, B., &amp; Huang, Y.-P. (2008). Objectification theory and psychology of women: A decade of advances and future directions.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32</w:t>
      </w:r>
      <w:r w:rsidRPr="00C76A36">
        <w:rPr>
          <w:rFonts w:ascii="Times New Roman" w:hAnsi="Times New Roman" w:cs="Times New Roman"/>
          <w:bCs/>
          <w:color w:val="000000" w:themeColor="text1"/>
          <w:sz w:val="24"/>
          <w:szCs w:val="24"/>
          <w:lang w:val="en-US" w:eastAsia="fr-FR"/>
        </w:rPr>
        <w:t xml:space="preserve">, 377–398. </w:t>
      </w:r>
      <w:hyperlink r:id="rId73">
        <w:r w:rsidRPr="00C76A36">
          <w:rPr>
            <w:rStyle w:val="LienInternet"/>
            <w:rFonts w:ascii="Times New Roman" w:hAnsi="Times New Roman" w:cs="Times New Roman"/>
            <w:bCs/>
            <w:color w:val="000000" w:themeColor="text1"/>
            <w:sz w:val="24"/>
            <w:szCs w:val="24"/>
            <w:u w:val="none"/>
            <w:lang w:val="en-US" w:eastAsia="fr-FR"/>
          </w:rPr>
          <w:t>https://doi.org/10.1111/j.1471-6402.2008.00452.x</w:t>
        </w:r>
      </w:hyperlink>
      <w:r w:rsidRPr="00C76A36">
        <w:rPr>
          <w:rFonts w:ascii="Times New Roman" w:hAnsi="Times New Roman" w:cs="Times New Roman"/>
          <w:bCs/>
          <w:color w:val="000000" w:themeColor="text1"/>
          <w:sz w:val="24"/>
          <w:szCs w:val="24"/>
          <w:lang w:val="en-US" w:eastAsia="fr-FR"/>
        </w:rPr>
        <w:t xml:space="preserve"> </w:t>
      </w:r>
    </w:p>
    <w:p w14:paraId="1C7CA1B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Morrison, T. G., Morrison, M. A., &amp; Hopkins, C. (2003). Striving for bodily perfection? An exploration of the drive for muscularity in Canadian men. </w:t>
      </w:r>
      <w:r w:rsidRPr="00C76A36">
        <w:rPr>
          <w:rFonts w:ascii="Times New Roman" w:hAnsi="Times New Roman" w:cs="Times New Roman"/>
          <w:bCs/>
          <w:i/>
          <w:color w:val="000000" w:themeColor="text1"/>
          <w:sz w:val="24"/>
          <w:szCs w:val="24"/>
          <w:lang w:val="en-US" w:eastAsia="fr-FR"/>
        </w:rPr>
        <w:t>Psychology of Men &amp; Masculinity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w:t>
      </w:r>
      <w:r w:rsidRPr="00C76A36">
        <w:rPr>
          <w:rFonts w:ascii="Times New Roman" w:hAnsi="Times New Roman" w:cs="Times New Roman"/>
          <w:bCs/>
          <w:color w:val="000000" w:themeColor="text1"/>
          <w:sz w:val="24"/>
          <w:szCs w:val="24"/>
          <w:lang w:val="en-US" w:eastAsia="fr-FR"/>
        </w:rPr>
        <w:t xml:space="preserve">(2), 111–120. </w:t>
      </w:r>
      <w:hyperlink r:id="rId74">
        <w:r w:rsidRPr="00C76A36">
          <w:rPr>
            <w:rStyle w:val="LienInternet"/>
            <w:rFonts w:ascii="Times New Roman" w:hAnsi="Times New Roman" w:cs="Times New Roman"/>
            <w:bCs/>
            <w:color w:val="000000" w:themeColor="text1"/>
            <w:sz w:val="24"/>
            <w:szCs w:val="24"/>
            <w:u w:val="none"/>
            <w:lang w:val="en-US" w:eastAsia="fr-FR"/>
          </w:rPr>
          <w:t>https://doi.org/10.1037/1524-9220.4.2.111</w:t>
        </w:r>
      </w:hyperlink>
      <w:r w:rsidRPr="00C76A36">
        <w:rPr>
          <w:rFonts w:ascii="Times New Roman" w:hAnsi="Times New Roman" w:cs="Times New Roman"/>
          <w:bCs/>
          <w:color w:val="000000" w:themeColor="text1"/>
          <w:sz w:val="24"/>
          <w:szCs w:val="24"/>
          <w:lang w:val="en-US" w:eastAsia="fr-FR"/>
        </w:rPr>
        <w:t xml:space="preserve"> </w:t>
      </w:r>
    </w:p>
    <w:p w14:paraId="74549EC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Morry, M. M., &amp; Staska, S. L. (2001). Magazine exposure: Internalization, self-objectification, eating attitudes, and body satisfaction in male and female university students. </w:t>
      </w:r>
      <w:r w:rsidRPr="00C76A36">
        <w:rPr>
          <w:rFonts w:ascii="Times New Roman" w:hAnsi="Times New Roman" w:cs="Times New Roman"/>
          <w:bCs/>
          <w:i/>
          <w:color w:val="000000" w:themeColor="text1"/>
          <w:sz w:val="24"/>
          <w:szCs w:val="24"/>
          <w:lang w:val="fr-BE" w:eastAsia="fr-FR"/>
        </w:rPr>
        <w:t>Canadian Journal of Behavioural Science/Revue Canadienne ses Sciences du Comportement,</w:t>
      </w:r>
      <w:r w:rsidRPr="00C76A36">
        <w:rPr>
          <w:rFonts w:ascii="Times New Roman" w:hAnsi="Times New Roman" w:cs="Times New Roman"/>
          <w:bCs/>
          <w:color w:val="000000" w:themeColor="text1"/>
          <w:sz w:val="24"/>
          <w:szCs w:val="24"/>
          <w:lang w:val="fr-BE" w:eastAsia="fr-FR"/>
        </w:rPr>
        <w:t xml:space="preserve"> </w:t>
      </w:r>
      <w:r w:rsidRPr="00C76A36">
        <w:rPr>
          <w:rFonts w:ascii="Times New Roman" w:hAnsi="Times New Roman" w:cs="Times New Roman"/>
          <w:bCs/>
          <w:i/>
          <w:color w:val="000000" w:themeColor="text1"/>
          <w:sz w:val="24"/>
          <w:szCs w:val="24"/>
          <w:lang w:val="fr-BE" w:eastAsia="fr-FR"/>
        </w:rPr>
        <w:t>33</w:t>
      </w:r>
      <w:r w:rsidRPr="00C76A36">
        <w:rPr>
          <w:rFonts w:ascii="Times New Roman" w:hAnsi="Times New Roman" w:cs="Times New Roman"/>
          <w:bCs/>
          <w:color w:val="000000" w:themeColor="text1"/>
          <w:sz w:val="24"/>
          <w:szCs w:val="24"/>
          <w:lang w:val="fr-BE" w:eastAsia="fr-FR"/>
        </w:rPr>
        <w:t xml:space="preserve">(4), 269–279. </w:t>
      </w:r>
      <w:hyperlink r:id="rId75">
        <w:r w:rsidRPr="00C76A36">
          <w:rPr>
            <w:rStyle w:val="LienInternet"/>
            <w:rFonts w:ascii="Times New Roman" w:hAnsi="Times New Roman" w:cs="Times New Roman"/>
            <w:bCs/>
            <w:color w:val="000000" w:themeColor="text1"/>
            <w:sz w:val="24"/>
            <w:szCs w:val="24"/>
            <w:u w:val="none"/>
            <w:lang w:val="en-US" w:eastAsia="fr-FR"/>
          </w:rPr>
          <w:t>https://doi.org/10.1037/h0087148</w:t>
        </w:r>
      </w:hyperlink>
      <w:r w:rsidRPr="00C76A36">
        <w:rPr>
          <w:rFonts w:ascii="Times New Roman" w:hAnsi="Times New Roman" w:cs="Times New Roman"/>
          <w:bCs/>
          <w:color w:val="000000" w:themeColor="text1"/>
          <w:sz w:val="24"/>
          <w:szCs w:val="24"/>
          <w:lang w:val="en-US" w:eastAsia="fr-FR"/>
        </w:rPr>
        <w:t xml:space="preserve"> </w:t>
      </w:r>
    </w:p>
    <w:p w14:paraId="6D5B319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Muehlenkamp, J. J., &amp; Saris-Baglama, R. N. (2002). Self-objectification and its psychological outcomes for college women.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26</w:t>
      </w:r>
      <w:r w:rsidRPr="00C76A36">
        <w:rPr>
          <w:rFonts w:ascii="Times New Roman" w:hAnsi="Times New Roman" w:cs="Times New Roman"/>
          <w:bCs/>
          <w:color w:val="000000" w:themeColor="text1"/>
          <w:sz w:val="24"/>
          <w:szCs w:val="24"/>
          <w:lang w:val="en-US" w:eastAsia="fr-FR"/>
        </w:rPr>
        <w:t xml:space="preserve">(4), 371–379. </w:t>
      </w:r>
      <w:hyperlink r:id="rId76">
        <w:r w:rsidRPr="00C76A36">
          <w:rPr>
            <w:rStyle w:val="LienInternet"/>
            <w:rFonts w:ascii="Times New Roman" w:hAnsi="Times New Roman" w:cs="Times New Roman"/>
            <w:bCs/>
            <w:color w:val="000000" w:themeColor="text1"/>
            <w:sz w:val="24"/>
            <w:szCs w:val="24"/>
            <w:u w:val="none"/>
            <w:lang w:val="en-US" w:eastAsia="fr-FR"/>
          </w:rPr>
          <w:t>https://doi.org/10.1111/1471-6402.t01-1-00076</w:t>
        </w:r>
      </w:hyperlink>
      <w:r w:rsidRPr="00C76A36">
        <w:rPr>
          <w:rFonts w:ascii="Times New Roman" w:hAnsi="Times New Roman" w:cs="Times New Roman"/>
          <w:bCs/>
          <w:color w:val="000000" w:themeColor="text1"/>
          <w:sz w:val="24"/>
          <w:szCs w:val="24"/>
          <w:lang w:val="en-US" w:eastAsia="fr-FR"/>
        </w:rPr>
        <w:t xml:space="preserve"> </w:t>
      </w:r>
    </w:p>
    <w:p w14:paraId="5E8997C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Muehlenkamp, J. J., Swanson, J. D., &amp; Brausch, A. M. (2005). Self-objectification, risk taking, and self-harm in college women.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29</w:t>
      </w:r>
      <w:r w:rsidRPr="00C76A36">
        <w:rPr>
          <w:rFonts w:ascii="Times New Roman" w:hAnsi="Times New Roman" w:cs="Times New Roman"/>
          <w:bCs/>
          <w:color w:val="000000" w:themeColor="text1"/>
          <w:sz w:val="24"/>
          <w:szCs w:val="24"/>
          <w:lang w:val="en-US" w:eastAsia="fr-FR"/>
        </w:rPr>
        <w:t xml:space="preserve">(1), 24–32. </w:t>
      </w:r>
      <w:hyperlink r:id="rId77">
        <w:r w:rsidRPr="00C76A36">
          <w:rPr>
            <w:rStyle w:val="LienInternet"/>
            <w:rFonts w:ascii="Times New Roman" w:hAnsi="Times New Roman" w:cs="Times New Roman"/>
            <w:bCs/>
            <w:color w:val="000000" w:themeColor="text1"/>
            <w:sz w:val="24"/>
            <w:szCs w:val="24"/>
            <w:u w:val="none"/>
            <w:lang w:val="en-US" w:eastAsia="fr-FR"/>
          </w:rPr>
          <w:t>https://doi.org/10.1111/j.1471-6402.2005.00164.x</w:t>
        </w:r>
      </w:hyperlink>
      <w:r w:rsidRPr="00C76A36">
        <w:rPr>
          <w:rFonts w:ascii="Times New Roman" w:hAnsi="Times New Roman" w:cs="Times New Roman"/>
          <w:bCs/>
          <w:color w:val="000000" w:themeColor="text1"/>
          <w:sz w:val="24"/>
          <w:szCs w:val="24"/>
          <w:lang w:val="en-US" w:eastAsia="fr-FR"/>
        </w:rPr>
        <w:t xml:space="preserve"> </w:t>
      </w:r>
    </w:p>
    <w:p w14:paraId="5F8FF91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bookmarkStart w:id="14" w:name="_Hlk1247890"/>
      <w:r w:rsidRPr="00C76A36">
        <w:rPr>
          <w:rFonts w:ascii="Times New Roman" w:hAnsi="Times New Roman" w:cs="Times New Roman"/>
          <w:bCs/>
          <w:color w:val="000000" w:themeColor="text1"/>
          <w:sz w:val="24"/>
          <w:szCs w:val="24"/>
          <w:lang w:val="en-US" w:eastAsia="fr-FR"/>
        </w:rPr>
        <w:t xml:space="preserve">Murnen, S. K., Smolak, L., Mills, J. A., &amp; Good, L. (2003) Thin, sexy women and strong, muscular men: grade-school children’s responses to objectified images of women and men.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49</w:t>
      </w:r>
      <w:r w:rsidRPr="00C76A36">
        <w:rPr>
          <w:rFonts w:ascii="Times New Roman" w:hAnsi="Times New Roman" w:cs="Times New Roman"/>
          <w:bCs/>
          <w:color w:val="000000" w:themeColor="text1"/>
          <w:sz w:val="24"/>
          <w:szCs w:val="24"/>
          <w:lang w:val="en-US" w:eastAsia="fr-FR"/>
        </w:rPr>
        <w:t xml:space="preserve">(9–10), 427–437. </w:t>
      </w:r>
      <w:hyperlink r:id="rId78" w:history="1">
        <w:r w:rsidRPr="00C76A36">
          <w:rPr>
            <w:rStyle w:val="Lienhypertexte"/>
            <w:rFonts w:ascii="Times New Roman" w:hAnsi="Times New Roman" w:cs="Times New Roman"/>
            <w:bCs/>
            <w:color w:val="000000" w:themeColor="text1"/>
            <w:sz w:val="24"/>
            <w:szCs w:val="24"/>
            <w:u w:val="none"/>
            <w:lang w:val="en-US" w:eastAsia="fr-FR"/>
          </w:rPr>
          <w:t>https://doi.org/10.1023/A:1025868320206</w:t>
        </w:r>
      </w:hyperlink>
      <w:r w:rsidRPr="00C76A36">
        <w:rPr>
          <w:rFonts w:ascii="Times New Roman" w:hAnsi="Times New Roman" w:cs="Times New Roman"/>
          <w:bCs/>
          <w:color w:val="000000" w:themeColor="text1"/>
          <w:sz w:val="24"/>
          <w:szCs w:val="24"/>
          <w:lang w:val="en-US" w:eastAsia="fr-FR"/>
        </w:rPr>
        <w:t xml:space="preserve"> </w:t>
      </w:r>
    </w:p>
    <w:bookmarkEnd w:id="14"/>
    <w:p w14:paraId="3152EA3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Neff, K. D. (2003a). The development and validation of a scale to measure self-compassion. </w:t>
      </w:r>
      <w:r w:rsidRPr="00C76A36">
        <w:rPr>
          <w:rFonts w:ascii="Times New Roman" w:hAnsi="Times New Roman" w:cs="Times New Roman"/>
          <w:bCs/>
          <w:i/>
          <w:color w:val="000000" w:themeColor="text1"/>
          <w:sz w:val="24"/>
          <w:szCs w:val="24"/>
          <w:lang w:val="en-US" w:eastAsia="fr-FR"/>
        </w:rPr>
        <w:t>Self and Identity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w:t>
      </w:r>
      <w:r w:rsidRPr="00C76A36">
        <w:rPr>
          <w:rFonts w:ascii="Times New Roman" w:hAnsi="Times New Roman" w:cs="Times New Roman"/>
          <w:bCs/>
          <w:color w:val="000000" w:themeColor="text1"/>
          <w:sz w:val="24"/>
          <w:szCs w:val="24"/>
          <w:lang w:val="en-US" w:eastAsia="fr-FR"/>
        </w:rPr>
        <w:t xml:space="preserve">(3), 223–250. </w:t>
      </w:r>
      <w:hyperlink r:id="rId79">
        <w:r w:rsidRPr="00C76A36">
          <w:rPr>
            <w:rStyle w:val="LienInternet"/>
            <w:rFonts w:ascii="Times New Roman" w:hAnsi="Times New Roman" w:cs="Times New Roman"/>
            <w:bCs/>
            <w:color w:val="000000" w:themeColor="text1"/>
            <w:sz w:val="24"/>
            <w:szCs w:val="24"/>
            <w:u w:val="none"/>
            <w:lang w:val="en-US" w:eastAsia="fr-FR"/>
          </w:rPr>
          <w:t>https://doi.org/10.1080/15298860309027</w:t>
        </w:r>
      </w:hyperlink>
      <w:r w:rsidRPr="00C76A36">
        <w:rPr>
          <w:rFonts w:ascii="Times New Roman" w:hAnsi="Times New Roman" w:cs="Times New Roman"/>
          <w:bCs/>
          <w:color w:val="000000" w:themeColor="text1"/>
          <w:sz w:val="24"/>
          <w:szCs w:val="24"/>
          <w:lang w:val="en-US" w:eastAsia="fr-FR"/>
        </w:rPr>
        <w:t xml:space="preserve"> </w:t>
      </w:r>
    </w:p>
    <w:p w14:paraId="54F07FD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Neff, K. D. (2003b). Self-Compassion: An alternative conceptualization of a healthy attitude toward oneself. </w:t>
      </w:r>
      <w:r w:rsidRPr="00C76A36">
        <w:rPr>
          <w:rFonts w:ascii="Times New Roman" w:hAnsi="Times New Roman" w:cs="Times New Roman"/>
          <w:bCs/>
          <w:i/>
          <w:color w:val="000000" w:themeColor="text1"/>
          <w:sz w:val="24"/>
          <w:szCs w:val="24"/>
          <w:lang w:val="en-US" w:eastAsia="fr-FR"/>
        </w:rPr>
        <w:t>Self and Identity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w:t>
      </w:r>
      <w:r w:rsidRPr="00C76A36">
        <w:rPr>
          <w:rFonts w:ascii="Times New Roman" w:hAnsi="Times New Roman" w:cs="Times New Roman"/>
          <w:bCs/>
          <w:color w:val="000000" w:themeColor="text1"/>
          <w:sz w:val="24"/>
          <w:szCs w:val="24"/>
          <w:lang w:val="en-US" w:eastAsia="fr-FR"/>
        </w:rPr>
        <w:t xml:space="preserve">(2), 85–101. </w:t>
      </w:r>
      <w:hyperlink r:id="rId80">
        <w:r w:rsidRPr="00C76A36">
          <w:rPr>
            <w:rStyle w:val="LienInternet"/>
            <w:rFonts w:ascii="Times New Roman" w:hAnsi="Times New Roman" w:cs="Times New Roman"/>
            <w:bCs/>
            <w:color w:val="000000" w:themeColor="text1"/>
            <w:sz w:val="24"/>
            <w:szCs w:val="24"/>
            <w:u w:val="none"/>
            <w:lang w:val="en-US" w:eastAsia="fr-FR"/>
          </w:rPr>
          <w:t>https://doi.org/10.1080/15298860309032</w:t>
        </w:r>
      </w:hyperlink>
      <w:r w:rsidRPr="00C76A36">
        <w:rPr>
          <w:rFonts w:ascii="Times New Roman" w:hAnsi="Times New Roman" w:cs="Times New Roman"/>
          <w:bCs/>
          <w:color w:val="000000" w:themeColor="text1"/>
          <w:sz w:val="24"/>
          <w:szCs w:val="24"/>
          <w:lang w:val="en-US" w:eastAsia="fr-FR"/>
        </w:rPr>
        <w:t xml:space="preserve"> </w:t>
      </w:r>
    </w:p>
    <w:p w14:paraId="29666ED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Noar, S. M., Morokoff, P. J., &amp; Redding, C. A. (2002). Sexual assertiveness in heterosexually active men: A test of three samples. </w:t>
      </w:r>
      <w:r w:rsidRPr="00C76A36">
        <w:rPr>
          <w:rFonts w:ascii="Times New Roman" w:hAnsi="Times New Roman" w:cs="Times New Roman"/>
          <w:i/>
          <w:iCs/>
          <w:color w:val="000000" w:themeColor="text1"/>
          <w:sz w:val="24"/>
          <w:szCs w:val="24"/>
          <w:lang w:val="en-US"/>
        </w:rPr>
        <w:t>AIDS Education and Prevention, 14</w:t>
      </w:r>
      <w:r w:rsidRPr="00C76A36">
        <w:rPr>
          <w:rFonts w:ascii="Times New Roman" w:hAnsi="Times New Roman" w:cs="Times New Roman"/>
          <w:color w:val="000000" w:themeColor="text1"/>
          <w:sz w:val="24"/>
          <w:szCs w:val="24"/>
          <w:lang w:val="en-US"/>
        </w:rPr>
        <w:t xml:space="preserve">(4), 330–342. </w:t>
      </w:r>
      <w:hyperlink r:id="rId81">
        <w:r w:rsidRPr="00C76A36">
          <w:rPr>
            <w:rStyle w:val="LienInternet"/>
            <w:rFonts w:ascii="Times New Roman" w:hAnsi="Times New Roman" w:cs="Times New Roman"/>
            <w:color w:val="000000" w:themeColor="text1"/>
            <w:sz w:val="24"/>
            <w:szCs w:val="24"/>
            <w:u w:val="none"/>
            <w:lang w:val="en-US"/>
          </w:rPr>
          <w:t>https://doi.org/10.1521/aeap.14.5.330.23872</w:t>
        </w:r>
      </w:hyperlink>
      <w:r w:rsidRPr="00C76A36">
        <w:rPr>
          <w:rFonts w:ascii="Times New Roman" w:hAnsi="Times New Roman" w:cs="Times New Roman"/>
          <w:color w:val="000000" w:themeColor="text1"/>
          <w:sz w:val="24"/>
          <w:szCs w:val="24"/>
          <w:lang w:val="en-US"/>
        </w:rPr>
        <w:t xml:space="preserve"> </w:t>
      </w:r>
    </w:p>
    <w:p w14:paraId="59B63BD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Nussbaum, M. C. (1995). Objectification. </w:t>
      </w:r>
      <w:r w:rsidRPr="00C76A36">
        <w:rPr>
          <w:rFonts w:ascii="Times New Roman" w:hAnsi="Times New Roman" w:cs="Times New Roman"/>
          <w:bCs/>
          <w:i/>
          <w:color w:val="000000" w:themeColor="text1"/>
          <w:sz w:val="24"/>
          <w:szCs w:val="24"/>
          <w:lang w:val="en-US" w:eastAsia="fr-FR"/>
        </w:rPr>
        <w:t>Philosophy &amp; Public Affairs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24</w:t>
      </w:r>
      <w:r w:rsidRPr="00C76A36">
        <w:rPr>
          <w:rFonts w:ascii="Times New Roman" w:hAnsi="Times New Roman" w:cs="Times New Roman"/>
          <w:bCs/>
          <w:color w:val="000000" w:themeColor="text1"/>
          <w:sz w:val="24"/>
          <w:szCs w:val="24"/>
          <w:lang w:val="en-US" w:eastAsia="fr-FR"/>
        </w:rPr>
        <w:t xml:space="preserve">(4), 249–291. </w:t>
      </w:r>
      <w:hyperlink r:id="rId82">
        <w:r w:rsidRPr="00C76A36">
          <w:rPr>
            <w:rStyle w:val="LienInternet"/>
            <w:rFonts w:ascii="Times New Roman" w:hAnsi="Times New Roman" w:cs="Times New Roman"/>
            <w:bCs/>
            <w:color w:val="000000" w:themeColor="text1"/>
            <w:sz w:val="24"/>
            <w:szCs w:val="24"/>
            <w:u w:val="none"/>
            <w:lang w:val="en-US" w:eastAsia="fr-FR"/>
          </w:rPr>
          <w:t>https://doi.org/10.1111/j.1088-4963.1995.tb00032.x</w:t>
        </w:r>
      </w:hyperlink>
      <w:r w:rsidRPr="00C76A36">
        <w:rPr>
          <w:rFonts w:ascii="Times New Roman" w:hAnsi="Times New Roman" w:cs="Times New Roman"/>
          <w:bCs/>
          <w:color w:val="000000" w:themeColor="text1"/>
          <w:sz w:val="24"/>
          <w:szCs w:val="24"/>
          <w:lang w:val="en-US" w:eastAsia="fr-FR"/>
        </w:rPr>
        <w:t xml:space="preserve"> </w:t>
      </w:r>
    </w:p>
    <w:p w14:paraId="3F2280D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Papadaki, E. L. (2007). Sexual objectification: From Kant to contemporary feminism. </w:t>
      </w:r>
      <w:r w:rsidRPr="00C76A36">
        <w:rPr>
          <w:rFonts w:ascii="Times New Roman" w:hAnsi="Times New Roman" w:cs="Times New Roman"/>
          <w:bCs/>
          <w:i/>
          <w:color w:val="000000" w:themeColor="text1"/>
          <w:sz w:val="24"/>
          <w:szCs w:val="24"/>
          <w:lang w:val="en-US" w:eastAsia="fr-FR"/>
        </w:rPr>
        <w:t>Contemporary Political Theory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6</w:t>
      </w:r>
      <w:r w:rsidRPr="00C76A36">
        <w:rPr>
          <w:rFonts w:ascii="Times New Roman" w:hAnsi="Times New Roman" w:cs="Times New Roman"/>
          <w:bCs/>
          <w:color w:val="000000" w:themeColor="text1"/>
          <w:sz w:val="24"/>
          <w:szCs w:val="24"/>
          <w:lang w:val="en-US" w:eastAsia="fr-FR"/>
        </w:rPr>
        <w:t xml:space="preserve">(3), 330–348. </w:t>
      </w:r>
      <w:hyperlink r:id="rId83">
        <w:r w:rsidRPr="00C76A36">
          <w:rPr>
            <w:rStyle w:val="LienInternet"/>
            <w:rFonts w:ascii="Times New Roman" w:hAnsi="Times New Roman" w:cs="Times New Roman"/>
            <w:bCs/>
            <w:color w:val="000000" w:themeColor="text1"/>
            <w:sz w:val="24"/>
            <w:szCs w:val="24"/>
            <w:u w:val="none"/>
            <w:lang w:val="en-US" w:eastAsia="fr-FR"/>
          </w:rPr>
          <w:t>https://doi.org/10.1057/palgrave.cpt.9300282</w:t>
        </w:r>
      </w:hyperlink>
      <w:r w:rsidRPr="00C76A36">
        <w:rPr>
          <w:rFonts w:ascii="Times New Roman" w:hAnsi="Times New Roman" w:cs="Times New Roman"/>
          <w:bCs/>
          <w:color w:val="000000" w:themeColor="text1"/>
          <w:sz w:val="24"/>
          <w:szCs w:val="24"/>
          <w:lang w:val="en-US" w:eastAsia="fr-FR"/>
        </w:rPr>
        <w:t xml:space="preserve"> </w:t>
      </w:r>
    </w:p>
    <w:p w14:paraId="29B6B5B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Papadaki, E. L. (2010). What is Objectification? </w:t>
      </w:r>
      <w:r w:rsidRPr="00C76A36">
        <w:rPr>
          <w:rFonts w:ascii="Times New Roman" w:hAnsi="Times New Roman" w:cs="Times New Roman"/>
          <w:bCs/>
          <w:i/>
          <w:color w:val="000000" w:themeColor="text1"/>
          <w:sz w:val="24"/>
          <w:szCs w:val="24"/>
          <w:lang w:val="en-US" w:eastAsia="fr-FR"/>
        </w:rPr>
        <w:t>Journal of Moral Philosophy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7</w:t>
      </w:r>
      <w:r w:rsidRPr="00C76A36">
        <w:rPr>
          <w:rFonts w:ascii="Times New Roman" w:hAnsi="Times New Roman" w:cs="Times New Roman"/>
          <w:bCs/>
          <w:color w:val="000000" w:themeColor="text1"/>
          <w:sz w:val="24"/>
          <w:szCs w:val="24"/>
          <w:lang w:val="en-US" w:eastAsia="fr-FR"/>
        </w:rPr>
        <w:t xml:space="preserve">(1), 16–36. </w:t>
      </w:r>
      <w:hyperlink r:id="rId84">
        <w:r w:rsidRPr="00C76A36">
          <w:rPr>
            <w:rStyle w:val="LienInternet"/>
            <w:rFonts w:ascii="Times New Roman" w:hAnsi="Times New Roman" w:cs="Times New Roman"/>
            <w:bCs/>
            <w:color w:val="000000" w:themeColor="text1"/>
            <w:sz w:val="24"/>
            <w:szCs w:val="24"/>
            <w:u w:val="none"/>
            <w:lang w:val="en-US" w:eastAsia="fr-FR"/>
          </w:rPr>
          <w:t>https://doi.org/10.1163/174046809x12544019606067</w:t>
        </w:r>
      </w:hyperlink>
      <w:r w:rsidRPr="00C76A36">
        <w:rPr>
          <w:rFonts w:ascii="Times New Roman" w:hAnsi="Times New Roman" w:cs="Times New Roman"/>
          <w:bCs/>
          <w:color w:val="000000" w:themeColor="text1"/>
          <w:sz w:val="24"/>
          <w:szCs w:val="24"/>
          <w:lang w:val="en-US" w:eastAsia="fr-FR"/>
        </w:rPr>
        <w:t xml:space="preserve"> </w:t>
      </w:r>
    </w:p>
    <w:p w14:paraId="61660AFD"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Pisitsungkagarn, K., Taephant, N., &amp; Attasaranya, P. (2014). Body image satisfaction and self-esteem in Thai female adolescents: the moderating role of self-compassion</w:t>
      </w:r>
      <w:r w:rsidRPr="00C76A36">
        <w:rPr>
          <w:rFonts w:ascii="Times New Roman" w:hAnsi="Times New Roman" w:cs="Times New Roman"/>
          <w:bCs/>
          <w:i/>
          <w:color w:val="000000" w:themeColor="text1"/>
          <w:sz w:val="24"/>
          <w:szCs w:val="24"/>
          <w:lang w:val="en-US" w:eastAsia="fr-FR"/>
        </w:rPr>
        <w:t>. International Journal of Adolescent Medicine and Health</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26</w:t>
      </w:r>
      <w:r w:rsidRPr="00C76A36">
        <w:rPr>
          <w:rFonts w:ascii="Times New Roman" w:hAnsi="Times New Roman" w:cs="Times New Roman"/>
          <w:bCs/>
          <w:color w:val="000000" w:themeColor="text1"/>
          <w:sz w:val="24"/>
          <w:szCs w:val="24"/>
          <w:lang w:val="en-US" w:eastAsia="fr-FR"/>
        </w:rPr>
        <w:t xml:space="preserve">(3), 333–338. </w:t>
      </w:r>
      <w:hyperlink r:id="rId85">
        <w:r w:rsidRPr="00C76A36">
          <w:rPr>
            <w:rStyle w:val="LienInternet"/>
            <w:rFonts w:ascii="Times New Roman" w:hAnsi="Times New Roman" w:cs="Times New Roman"/>
            <w:bCs/>
            <w:color w:val="000000" w:themeColor="text1"/>
            <w:sz w:val="24"/>
            <w:szCs w:val="24"/>
            <w:u w:val="none"/>
            <w:lang w:val="en-US" w:eastAsia="fr-FR"/>
          </w:rPr>
          <w:t>https://doi.org/10.1515/ijamh-2013-0307</w:t>
        </w:r>
      </w:hyperlink>
      <w:r w:rsidRPr="00C76A36">
        <w:rPr>
          <w:rFonts w:ascii="Times New Roman" w:hAnsi="Times New Roman" w:cs="Times New Roman"/>
          <w:bCs/>
          <w:color w:val="000000" w:themeColor="text1"/>
          <w:sz w:val="24"/>
          <w:szCs w:val="24"/>
          <w:lang w:val="en-US" w:eastAsia="fr-FR"/>
        </w:rPr>
        <w:t xml:space="preserve"> </w:t>
      </w:r>
    </w:p>
    <w:p w14:paraId="22C0802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Pope, H. G., Jr., Olivardia, R., Gruber, A., &amp; Borowiecki, J. (1999). Evolving ideals of male body image as seen through action toys</w:t>
      </w:r>
      <w:r w:rsidRPr="00C76A36">
        <w:rPr>
          <w:rFonts w:ascii="Times New Roman" w:hAnsi="Times New Roman" w:cs="Times New Roman"/>
          <w:bCs/>
          <w:i/>
          <w:color w:val="000000" w:themeColor="text1"/>
          <w:sz w:val="24"/>
          <w:szCs w:val="24"/>
          <w:lang w:val="en-US" w:eastAsia="fr-FR"/>
        </w:rPr>
        <w:t>. International Journal of Eating Disorders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26</w:t>
      </w:r>
      <w:r w:rsidRPr="00C76A36">
        <w:rPr>
          <w:rFonts w:ascii="Times New Roman" w:hAnsi="Times New Roman" w:cs="Times New Roman"/>
          <w:bCs/>
          <w:color w:val="000000" w:themeColor="text1"/>
          <w:sz w:val="24"/>
          <w:szCs w:val="24"/>
          <w:lang w:val="en-US" w:eastAsia="fr-FR"/>
        </w:rPr>
        <w:t xml:space="preserve">, 65–72. </w:t>
      </w:r>
      <w:hyperlink r:id="rId86">
        <w:r w:rsidRPr="00C76A36">
          <w:rPr>
            <w:rStyle w:val="LienInternet"/>
            <w:rFonts w:ascii="Times New Roman" w:hAnsi="Times New Roman" w:cs="Times New Roman"/>
            <w:bCs/>
            <w:color w:val="000000" w:themeColor="text1"/>
            <w:sz w:val="24"/>
            <w:szCs w:val="24"/>
            <w:u w:val="none"/>
            <w:lang w:val="en-US" w:eastAsia="fr-FR"/>
          </w:rPr>
          <w:t>https://doi.org/10.1002/(sici)1098-108x(199907)26:1&lt;65::aid-eat8&gt;3.3.co;2-4</w:t>
        </w:r>
      </w:hyperlink>
      <w:r w:rsidRPr="00C76A36">
        <w:rPr>
          <w:rFonts w:ascii="Times New Roman" w:hAnsi="Times New Roman" w:cs="Times New Roman"/>
          <w:bCs/>
          <w:color w:val="000000" w:themeColor="text1"/>
          <w:sz w:val="24"/>
          <w:szCs w:val="24"/>
          <w:lang w:val="en-US" w:eastAsia="fr-FR"/>
        </w:rPr>
        <w:t xml:space="preserve"> </w:t>
      </w:r>
    </w:p>
    <w:p w14:paraId="4E001AE6"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Przezdziecki, A., Sherman, K. A., Baillie, A., Taylor, A., Foley, E., &amp; Stalgis-Bilinski, K. (2012). My changed body: breast cancer, body image, distress and self-compassion. </w:t>
      </w:r>
      <w:r w:rsidRPr="00C76A36">
        <w:rPr>
          <w:rFonts w:ascii="Times New Roman" w:hAnsi="Times New Roman" w:cs="Times New Roman"/>
          <w:bCs/>
          <w:i/>
          <w:color w:val="000000" w:themeColor="text1"/>
          <w:sz w:val="24"/>
          <w:szCs w:val="24"/>
          <w:lang w:val="en-US" w:eastAsia="fr-FR"/>
        </w:rPr>
        <w:t>Psycho-Oncology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22</w:t>
      </w:r>
      <w:r w:rsidRPr="00C76A36">
        <w:rPr>
          <w:rFonts w:ascii="Times New Roman" w:hAnsi="Times New Roman" w:cs="Times New Roman"/>
          <w:bCs/>
          <w:color w:val="000000" w:themeColor="text1"/>
          <w:sz w:val="24"/>
          <w:szCs w:val="24"/>
          <w:lang w:val="en-US" w:eastAsia="fr-FR"/>
        </w:rPr>
        <w:t xml:space="preserve">(8), 1872–1879. </w:t>
      </w:r>
      <w:hyperlink r:id="rId87">
        <w:r w:rsidRPr="00C76A36">
          <w:rPr>
            <w:rStyle w:val="LienInternet"/>
            <w:rFonts w:ascii="Times New Roman" w:hAnsi="Times New Roman" w:cs="Times New Roman"/>
            <w:bCs/>
            <w:color w:val="000000" w:themeColor="text1"/>
            <w:sz w:val="24"/>
            <w:szCs w:val="24"/>
            <w:u w:val="none"/>
            <w:lang w:val="en-US" w:eastAsia="fr-FR"/>
          </w:rPr>
          <w:t>https://doi.org/10.1002/pon.3230</w:t>
        </w:r>
      </w:hyperlink>
      <w:r w:rsidRPr="00C76A36">
        <w:rPr>
          <w:rFonts w:ascii="Times New Roman" w:hAnsi="Times New Roman" w:cs="Times New Roman"/>
          <w:bCs/>
          <w:color w:val="000000" w:themeColor="text1"/>
          <w:sz w:val="24"/>
          <w:szCs w:val="24"/>
          <w:lang w:val="en-US" w:eastAsia="fr-FR"/>
        </w:rPr>
        <w:t xml:space="preserve"> </w:t>
      </w:r>
    </w:p>
    <w:p w14:paraId="7514CA2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Quinn, D. M., Kallen, R. W., &amp; Cathey, C. (2006). Body on my mind: The lingering effect of state self-objectification.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55</w:t>
      </w:r>
      <w:r w:rsidRPr="00C76A36">
        <w:rPr>
          <w:rFonts w:ascii="Times New Roman" w:hAnsi="Times New Roman" w:cs="Times New Roman"/>
          <w:bCs/>
          <w:color w:val="000000" w:themeColor="text1"/>
          <w:sz w:val="24"/>
          <w:szCs w:val="24"/>
          <w:lang w:val="en-US" w:eastAsia="fr-FR"/>
        </w:rPr>
        <w:t xml:space="preserve">(11-12), 869–874. </w:t>
      </w:r>
      <w:hyperlink r:id="rId88">
        <w:r w:rsidRPr="00C76A36">
          <w:rPr>
            <w:rStyle w:val="LienInternet"/>
            <w:rFonts w:ascii="Times New Roman" w:hAnsi="Times New Roman" w:cs="Times New Roman"/>
            <w:bCs/>
            <w:color w:val="000000" w:themeColor="text1"/>
            <w:sz w:val="24"/>
            <w:szCs w:val="24"/>
            <w:u w:val="none"/>
            <w:lang w:val="en-US" w:eastAsia="fr-FR"/>
          </w:rPr>
          <w:t>https://doi.org/10.1007/s11199-006-9140-x</w:t>
        </w:r>
      </w:hyperlink>
      <w:r w:rsidRPr="00C76A36">
        <w:rPr>
          <w:rFonts w:ascii="Times New Roman" w:hAnsi="Times New Roman" w:cs="Times New Roman"/>
          <w:bCs/>
          <w:color w:val="000000" w:themeColor="text1"/>
          <w:sz w:val="24"/>
          <w:szCs w:val="24"/>
          <w:lang w:val="en-US" w:eastAsia="fr-FR"/>
        </w:rPr>
        <w:t xml:space="preserve"> </w:t>
      </w:r>
    </w:p>
    <w:p w14:paraId="399B7FB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Quinn, D. M., Kallen, R. W., Twenge, J. M., &amp; Fredrickson, B. L. (2006). The disruptive effect of self-objectification on performance.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30</w:t>
      </w:r>
      <w:r w:rsidRPr="00C76A36">
        <w:rPr>
          <w:rFonts w:ascii="Times New Roman" w:hAnsi="Times New Roman" w:cs="Times New Roman"/>
          <w:bCs/>
          <w:color w:val="000000" w:themeColor="text1"/>
          <w:sz w:val="24"/>
          <w:szCs w:val="24"/>
          <w:lang w:val="en-US" w:eastAsia="fr-FR"/>
        </w:rPr>
        <w:t xml:space="preserve">(1), 59−64. https://doi.org/ </w:t>
      </w:r>
      <w:hyperlink r:id="rId89">
        <w:r w:rsidRPr="00C76A36">
          <w:rPr>
            <w:rStyle w:val="LienInternet"/>
            <w:rFonts w:ascii="Times New Roman" w:hAnsi="Times New Roman" w:cs="Times New Roman"/>
            <w:bCs/>
            <w:color w:val="000000" w:themeColor="text1"/>
            <w:sz w:val="24"/>
            <w:szCs w:val="24"/>
            <w:u w:val="none"/>
            <w:lang w:val="en-US" w:eastAsia="fr-FR"/>
          </w:rPr>
          <w:t>https://doi.org/10.1111/j.1471-6402.2006.00262.x</w:t>
        </w:r>
      </w:hyperlink>
      <w:r w:rsidRPr="00C76A36">
        <w:rPr>
          <w:rFonts w:ascii="Times New Roman" w:hAnsi="Times New Roman" w:cs="Times New Roman"/>
          <w:bCs/>
          <w:color w:val="000000" w:themeColor="text1"/>
          <w:sz w:val="24"/>
          <w:szCs w:val="24"/>
          <w:lang w:val="en-US" w:eastAsia="fr-FR"/>
        </w:rPr>
        <w:t xml:space="preserve"> </w:t>
      </w:r>
    </w:p>
    <w:p w14:paraId="1D7FC256"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Reed, C. L., Stone, V. E., Grubb, J. D., &amp; McGoldrick, J. E. (2006). Turning configural processing upside down: Part and whole body postures. </w:t>
      </w:r>
      <w:r w:rsidRPr="00C76A36">
        <w:rPr>
          <w:rFonts w:ascii="Times New Roman" w:hAnsi="Times New Roman" w:cs="Times New Roman"/>
          <w:bCs/>
          <w:i/>
          <w:color w:val="000000" w:themeColor="text1"/>
          <w:sz w:val="24"/>
          <w:szCs w:val="24"/>
          <w:lang w:val="en-US" w:eastAsia="fr-FR"/>
        </w:rPr>
        <w:t>Journal of Experimental Psychology: Human Perception and Performance</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32</w:t>
      </w:r>
      <w:r w:rsidRPr="00C76A36">
        <w:rPr>
          <w:rFonts w:ascii="Times New Roman" w:hAnsi="Times New Roman" w:cs="Times New Roman"/>
          <w:bCs/>
          <w:color w:val="000000" w:themeColor="text1"/>
          <w:sz w:val="24"/>
          <w:szCs w:val="24"/>
          <w:lang w:val="en-US" w:eastAsia="fr-FR"/>
        </w:rPr>
        <w:t xml:space="preserve">, 73−87. </w:t>
      </w:r>
      <w:hyperlink r:id="rId90">
        <w:r w:rsidRPr="00C76A36">
          <w:rPr>
            <w:rStyle w:val="LienInternet"/>
            <w:rFonts w:ascii="Times New Roman" w:hAnsi="Times New Roman" w:cs="Times New Roman"/>
            <w:bCs/>
            <w:color w:val="000000" w:themeColor="text1"/>
            <w:sz w:val="24"/>
            <w:szCs w:val="24"/>
            <w:u w:val="none"/>
            <w:lang w:val="en-US" w:eastAsia="fr-FR"/>
          </w:rPr>
          <w:t>https://doi.org/10.1037/0096-1523.32.1.73</w:t>
        </w:r>
      </w:hyperlink>
      <w:r w:rsidRPr="00C76A36">
        <w:rPr>
          <w:rFonts w:ascii="Times New Roman" w:hAnsi="Times New Roman" w:cs="Times New Roman"/>
          <w:bCs/>
          <w:color w:val="000000" w:themeColor="text1"/>
          <w:sz w:val="24"/>
          <w:szCs w:val="24"/>
          <w:lang w:val="en-US" w:eastAsia="fr-FR"/>
        </w:rPr>
        <w:t xml:space="preserve"> </w:t>
      </w:r>
    </w:p>
    <w:p w14:paraId="494F26D2"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fr-BE" w:eastAsia="fr-FR"/>
        </w:rPr>
        <w:t xml:space="preserve">Roberts, T. A., Calogero, R. M., &amp; Gervais, S. (2017). </w:t>
      </w:r>
      <w:r w:rsidRPr="00C76A36">
        <w:rPr>
          <w:rFonts w:ascii="Times New Roman" w:hAnsi="Times New Roman" w:cs="Times New Roman"/>
          <w:bCs/>
          <w:color w:val="000000" w:themeColor="text1"/>
          <w:sz w:val="24"/>
          <w:szCs w:val="24"/>
          <w:lang w:val="en-US" w:eastAsia="fr-FR"/>
        </w:rPr>
        <w:t xml:space="preserve">Objectification theory: Continuing contributions to feminist psychology. In C. B. Travis, J. W. White, A. Rutherford, W. S. Williams, S. L. Cook, et al. (Eds.), </w:t>
      </w:r>
      <w:r w:rsidRPr="00C76A36">
        <w:rPr>
          <w:rFonts w:ascii="Times New Roman" w:hAnsi="Times New Roman" w:cs="Times New Roman"/>
          <w:bCs/>
          <w:i/>
          <w:color w:val="000000" w:themeColor="text1"/>
          <w:sz w:val="24"/>
          <w:szCs w:val="24"/>
          <w:lang w:val="en-US" w:eastAsia="fr-FR"/>
        </w:rPr>
        <w:t>APA handbook of the psychology of women: History, theory, and battlegrounds.</w:t>
      </w:r>
      <w:r w:rsidRPr="00C76A36">
        <w:rPr>
          <w:rFonts w:ascii="Times New Roman" w:hAnsi="Times New Roman" w:cs="Times New Roman"/>
          <w:bCs/>
          <w:color w:val="000000" w:themeColor="text1"/>
          <w:sz w:val="24"/>
          <w:szCs w:val="24"/>
          <w:lang w:val="en-US" w:eastAsia="fr-FR"/>
        </w:rPr>
        <w:t xml:space="preserve"> 249–271. Washington, DC: American Psychological Association.</w:t>
      </w:r>
    </w:p>
    <w:p w14:paraId="7C912E5C"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Rudman, L. A., &amp; Borgida, E. (1995). The afterglow of construct accessibility: The behavioral consequences of priming men to view women as sexual objects. </w:t>
      </w:r>
      <w:r w:rsidRPr="00C76A36">
        <w:rPr>
          <w:rFonts w:ascii="Times New Roman" w:hAnsi="Times New Roman" w:cs="Times New Roman"/>
          <w:bCs/>
          <w:i/>
          <w:color w:val="000000" w:themeColor="text1"/>
          <w:sz w:val="24"/>
          <w:szCs w:val="24"/>
          <w:lang w:val="en-US" w:eastAsia="fr-FR"/>
        </w:rPr>
        <w:t>Journal of Experimental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31</w:t>
      </w:r>
      <w:r w:rsidRPr="00C76A36">
        <w:rPr>
          <w:rFonts w:ascii="Times New Roman" w:hAnsi="Times New Roman" w:cs="Times New Roman"/>
          <w:bCs/>
          <w:color w:val="000000" w:themeColor="text1"/>
          <w:sz w:val="24"/>
          <w:szCs w:val="24"/>
          <w:lang w:val="en-US" w:eastAsia="fr-FR"/>
        </w:rPr>
        <w:t xml:space="preserve">, 493−517. </w:t>
      </w:r>
      <w:hyperlink r:id="rId91">
        <w:r w:rsidRPr="00C76A36">
          <w:rPr>
            <w:rStyle w:val="LienInternet"/>
            <w:rFonts w:ascii="Times New Roman" w:hAnsi="Times New Roman" w:cs="Times New Roman"/>
            <w:bCs/>
            <w:color w:val="000000" w:themeColor="text1"/>
            <w:sz w:val="24"/>
            <w:szCs w:val="24"/>
            <w:u w:val="none"/>
            <w:lang w:val="en-US" w:eastAsia="fr-FR"/>
          </w:rPr>
          <w:t>https://doi.org/10.1006/jesp.1995.1022</w:t>
        </w:r>
      </w:hyperlink>
      <w:r w:rsidRPr="00C76A36">
        <w:rPr>
          <w:rFonts w:ascii="Times New Roman" w:hAnsi="Times New Roman" w:cs="Times New Roman"/>
          <w:bCs/>
          <w:color w:val="000000" w:themeColor="text1"/>
          <w:sz w:val="24"/>
          <w:szCs w:val="24"/>
          <w:lang w:val="en-US" w:eastAsia="fr-FR"/>
        </w:rPr>
        <w:t xml:space="preserve"> </w:t>
      </w:r>
    </w:p>
    <w:p w14:paraId="68AC8B16"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Rudman, L. A. (1998). Self-promotion as a risk factor for women: The costs and benefits of counterstereotypical impression management. </w:t>
      </w:r>
      <w:r w:rsidRPr="00C76A36">
        <w:rPr>
          <w:rFonts w:ascii="Times New Roman" w:hAnsi="Times New Roman" w:cs="Times New Roman"/>
          <w:bCs/>
          <w:i/>
          <w:color w:val="000000" w:themeColor="text1"/>
          <w:sz w:val="24"/>
          <w:szCs w:val="24"/>
          <w:lang w:val="en-US" w:eastAsia="fr-FR"/>
        </w:rPr>
        <w:t>Journal of Personality and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74</w:t>
      </w:r>
      <w:r w:rsidRPr="00C76A36">
        <w:rPr>
          <w:rFonts w:ascii="Times New Roman" w:hAnsi="Times New Roman" w:cs="Times New Roman"/>
          <w:bCs/>
          <w:color w:val="000000" w:themeColor="text1"/>
          <w:sz w:val="24"/>
          <w:szCs w:val="24"/>
          <w:lang w:val="en-US" w:eastAsia="fr-FR"/>
        </w:rPr>
        <w:t xml:space="preserve">(3), 629–645. </w:t>
      </w:r>
      <w:hyperlink r:id="rId92">
        <w:r w:rsidRPr="00C76A36">
          <w:rPr>
            <w:rStyle w:val="LienInternet"/>
            <w:rFonts w:ascii="Times New Roman" w:hAnsi="Times New Roman" w:cs="Times New Roman"/>
            <w:bCs/>
            <w:color w:val="000000" w:themeColor="text1"/>
            <w:sz w:val="24"/>
            <w:szCs w:val="24"/>
            <w:u w:val="none"/>
            <w:lang w:val="en-US" w:eastAsia="fr-FR"/>
          </w:rPr>
          <w:t>https://doi.org/10.1037/0022-3514.74.3.629</w:t>
        </w:r>
      </w:hyperlink>
      <w:r w:rsidRPr="00C76A36">
        <w:rPr>
          <w:rFonts w:ascii="Times New Roman" w:hAnsi="Times New Roman" w:cs="Times New Roman"/>
          <w:bCs/>
          <w:color w:val="000000" w:themeColor="text1"/>
          <w:sz w:val="24"/>
          <w:szCs w:val="24"/>
          <w:lang w:val="en-US" w:eastAsia="fr-FR"/>
        </w:rPr>
        <w:t xml:space="preserve"> </w:t>
      </w:r>
    </w:p>
    <w:p w14:paraId="3E60BB0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en-US"/>
        </w:rPr>
        <w:t xml:space="preserve">Saguy, T., Quinn, D. M., Dovidio, J. F., &amp; Pratto, F. (2010). Interacting like a body: Objectification can lead women to narrow their presence in social interactions. </w:t>
      </w:r>
      <w:r w:rsidRPr="00C76A36">
        <w:rPr>
          <w:rFonts w:ascii="Times New Roman" w:hAnsi="Times New Roman" w:cs="Times New Roman"/>
          <w:i/>
          <w:color w:val="000000" w:themeColor="text1"/>
          <w:sz w:val="24"/>
          <w:szCs w:val="24"/>
          <w:lang w:val="en-US"/>
        </w:rPr>
        <w:t>Psychological Science, 21</w:t>
      </w:r>
      <w:r w:rsidRPr="00C76A36">
        <w:rPr>
          <w:rFonts w:ascii="Times New Roman" w:hAnsi="Times New Roman" w:cs="Times New Roman"/>
          <w:color w:val="000000" w:themeColor="text1"/>
          <w:sz w:val="24"/>
          <w:szCs w:val="24"/>
          <w:lang w:val="en-US"/>
        </w:rPr>
        <w:t xml:space="preserve">, 178–182. </w:t>
      </w:r>
      <w:hyperlink r:id="rId93">
        <w:r w:rsidRPr="00C76A36">
          <w:rPr>
            <w:rStyle w:val="LienInternet"/>
            <w:rFonts w:ascii="Times New Roman" w:hAnsi="Times New Roman" w:cs="Times New Roman"/>
            <w:color w:val="000000" w:themeColor="text1"/>
            <w:sz w:val="24"/>
            <w:szCs w:val="24"/>
            <w:u w:val="none"/>
            <w:lang w:val="en-US"/>
          </w:rPr>
          <w:t>https://doi.org/10.1177/0956797609357751</w:t>
        </w:r>
      </w:hyperlink>
      <w:r w:rsidRPr="00C76A36">
        <w:rPr>
          <w:rFonts w:ascii="Times New Roman" w:hAnsi="Times New Roman" w:cs="Times New Roman"/>
          <w:color w:val="000000" w:themeColor="text1"/>
          <w:sz w:val="24"/>
          <w:szCs w:val="24"/>
          <w:lang w:val="en-US"/>
        </w:rPr>
        <w:t xml:space="preserve"> </w:t>
      </w:r>
    </w:p>
    <w:p w14:paraId="1FF32AC6"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Saul, J. (2003). </w:t>
      </w:r>
      <w:r w:rsidRPr="00C76A36">
        <w:rPr>
          <w:rFonts w:ascii="Times New Roman" w:hAnsi="Times New Roman" w:cs="Times New Roman"/>
          <w:bCs/>
          <w:i/>
          <w:color w:val="000000" w:themeColor="text1"/>
          <w:sz w:val="24"/>
          <w:szCs w:val="24"/>
          <w:lang w:val="en-US" w:eastAsia="fr-FR"/>
        </w:rPr>
        <w:t>Feminism: Issues and arguments</w:t>
      </w:r>
      <w:r w:rsidRPr="00C76A36">
        <w:rPr>
          <w:rFonts w:ascii="Times New Roman" w:hAnsi="Times New Roman" w:cs="Times New Roman"/>
          <w:bCs/>
          <w:color w:val="000000" w:themeColor="text1"/>
          <w:sz w:val="24"/>
          <w:szCs w:val="24"/>
          <w:lang w:val="en-US" w:eastAsia="fr-FR"/>
        </w:rPr>
        <w:t>. Oxford: Oxford University Press.</w:t>
      </w:r>
    </w:p>
    <w:p w14:paraId="4EBCA8B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Shepherd, M., Erchull, M. J., Rosner, A., Taubenberger, L., Forsyth Queen, E., &amp; McKee, J. (2010). “I’ll get that for you”: The relationship between benevolent sexism and body self-perceptions.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64</w:t>
      </w:r>
      <w:r w:rsidRPr="00C76A36">
        <w:rPr>
          <w:rFonts w:ascii="Times New Roman" w:hAnsi="Times New Roman" w:cs="Times New Roman"/>
          <w:bCs/>
          <w:color w:val="000000" w:themeColor="text1"/>
          <w:sz w:val="24"/>
          <w:szCs w:val="24"/>
          <w:lang w:val="en-US" w:eastAsia="fr-FR"/>
        </w:rPr>
        <w:t xml:space="preserve">(1-2), 1–8. </w:t>
      </w:r>
      <w:hyperlink r:id="rId94">
        <w:r w:rsidRPr="00C76A36">
          <w:rPr>
            <w:rStyle w:val="LienInternet"/>
            <w:rFonts w:ascii="Times New Roman" w:hAnsi="Times New Roman" w:cs="Times New Roman"/>
            <w:bCs/>
            <w:color w:val="000000" w:themeColor="text1"/>
            <w:sz w:val="24"/>
            <w:szCs w:val="24"/>
            <w:u w:val="none"/>
            <w:lang w:val="en-US" w:eastAsia="fr-FR"/>
          </w:rPr>
          <w:t>https://doi.org/10.1007/s11199-010-9859-2</w:t>
        </w:r>
      </w:hyperlink>
      <w:r w:rsidRPr="00C76A36">
        <w:rPr>
          <w:rFonts w:ascii="Times New Roman" w:hAnsi="Times New Roman" w:cs="Times New Roman"/>
          <w:bCs/>
          <w:color w:val="000000" w:themeColor="text1"/>
          <w:sz w:val="24"/>
          <w:szCs w:val="24"/>
          <w:lang w:val="en-US" w:eastAsia="fr-FR"/>
        </w:rPr>
        <w:t xml:space="preserve"> </w:t>
      </w:r>
    </w:p>
    <w:p w14:paraId="36A297C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Sibley, C. G., &amp; Wilson, M. S. (2004). Differentiating hostile and benevolent sexist attitudes toward positive and negative sexual female subtypes.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51</w:t>
      </w:r>
      <w:r w:rsidRPr="00C76A36">
        <w:rPr>
          <w:rFonts w:ascii="Times New Roman" w:hAnsi="Times New Roman" w:cs="Times New Roman"/>
          <w:bCs/>
          <w:color w:val="000000" w:themeColor="text1"/>
          <w:sz w:val="24"/>
          <w:szCs w:val="24"/>
          <w:lang w:val="en-US" w:eastAsia="fr-FR"/>
        </w:rPr>
        <w:t xml:space="preserve">(11-12), 687–696. </w:t>
      </w:r>
      <w:hyperlink r:id="rId95">
        <w:r w:rsidRPr="00C76A36">
          <w:rPr>
            <w:rStyle w:val="LienInternet"/>
            <w:rFonts w:ascii="Times New Roman" w:hAnsi="Times New Roman" w:cs="Times New Roman"/>
            <w:bCs/>
            <w:color w:val="000000" w:themeColor="text1"/>
            <w:sz w:val="24"/>
            <w:szCs w:val="24"/>
            <w:u w:val="none"/>
            <w:lang w:val="en-US" w:eastAsia="fr-FR"/>
          </w:rPr>
          <w:t>https://doi.org/10.1007/s11199-004-0718-x</w:t>
        </w:r>
      </w:hyperlink>
      <w:r w:rsidRPr="00C76A36">
        <w:rPr>
          <w:rFonts w:ascii="Times New Roman" w:hAnsi="Times New Roman" w:cs="Times New Roman"/>
          <w:bCs/>
          <w:color w:val="000000" w:themeColor="text1"/>
          <w:sz w:val="24"/>
          <w:szCs w:val="24"/>
          <w:lang w:val="en-US" w:eastAsia="fr-FR"/>
        </w:rPr>
        <w:t xml:space="preserve"> </w:t>
      </w:r>
    </w:p>
    <w:p w14:paraId="16A598D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en-US" w:eastAsia="fr-FR"/>
        </w:rPr>
        <w:t xml:space="preserve">Steer, A., &amp; Tiggemann, M. (2008). The role of self-objectification in women's sexual functioning. </w:t>
      </w:r>
      <w:r w:rsidRPr="00C76A36">
        <w:rPr>
          <w:rFonts w:ascii="Times New Roman" w:hAnsi="Times New Roman" w:cs="Times New Roman"/>
          <w:bCs/>
          <w:i/>
          <w:color w:val="000000" w:themeColor="text1"/>
          <w:sz w:val="24"/>
          <w:szCs w:val="24"/>
          <w:lang w:val="en-US" w:eastAsia="fr-FR"/>
        </w:rPr>
        <w:t>Journal of Social and Clinical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27</w:t>
      </w:r>
      <w:r w:rsidRPr="00C76A36">
        <w:rPr>
          <w:rFonts w:ascii="Times New Roman" w:hAnsi="Times New Roman" w:cs="Times New Roman"/>
          <w:bCs/>
          <w:color w:val="000000" w:themeColor="text1"/>
          <w:sz w:val="24"/>
          <w:szCs w:val="24"/>
          <w:lang w:val="en-US" w:eastAsia="fr-FR"/>
        </w:rPr>
        <w:t xml:space="preserve">(3), 205–225. </w:t>
      </w:r>
      <w:hyperlink r:id="rId96">
        <w:r w:rsidRPr="00C76A36">
          <w:rPr>
            <w:rStyle w:val="LienInternet"/>
            <w:rFonts w:ascii="Times New Roman" w:hAnsi="Times New Roman" w:cs="Times New Roman"/>
            <w:bCs/>
            <w:color w:val="000000" w:themeColor="text1"/>
            <w:sz w:val="24"/>
            <w:szCs w:val="24"/>
            <w:u w:val="none"/>
            <w:lang w:val="en-US" w:eastAsia="fr-FR"/>
          </w:rPr>
          <w:t>https://doi.org/</w:t>
        </w:r>
        <w:r w:rsidRPr="00C76A36">
          <w:rPr>
            <w:rStyle w:val="LienInternet"/>
            <w:rFonts w:ascii="Times New Roman" w:hAnsi="Times New Roman" w:cs="Times New Roman"/>
            <w:color w:val="000000" w:themeColor="text1"/>
            <w:sz w:val="24"/>
            <w:szCs w:val="24"/>
            <w:u w:val="none"/>
            <w:lang w:val="en-US"/>
          </w:rPr>
          <w:t>10.1521/jscp.2008.27.3.205</w:t>
        </w:r>
      </w:hyperlink>
      <w:r w:rsidRPr="00C76A36">
        <w:rPr>
          <w:rFonts w:ascii="Times New Roman" w:hAnsi="Times New Roman" w:cs="Times New Roman"/>
          <w:color w:val="000000" w:themeColor="text1"/>
          <w:sz w:val="24"/>
          <w:szCs w:val="24"/>
          <w:lang w:val="en-US"/>
        </w:rPr>
        <w:t xml:space="preserve"> </w:t>
      </w:r>
    </w:p>
    <w:p w14:paraId="69E4568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Strelan, P., &amp; Hargreaves, D. (2005). Women who objectify other women: The vicious circle of objectification?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52</w:t>
      </w:r>
      <w:r w:rsidRPr="00C76A36">
        <w:rPr>
          <w:rFonts w:ascii="Times New Roman" w:hAnsi="Times New Roman" w:cs="Times New Roman"/>
          <w:bCs/>
          <w:color w:val="000000" w:themeColor="text1"/>
          <w:sz w:val="24"/>
          <w:szCs w:val="24"/>
          <w:lang w:val="en-US" w:eastAsia="fr-FR"/>
        </w:rPr>
        <w:t xml:space="preserve">(9-10), 707–712. </w:t>
      </w:r>
      <w:hyperlink r:id="rId97">
        <w:r w:rsidRPr="00C76A36">
          <w:rPr>
            <w:rStyle w:val="LienInternet"/>
            <w:rFonts w:ascii="Times New Roman" w:hAnsi="Times New Roman" w:cs="Times New Roman"/>
            <w:bCs/>
            <w:color w:val="000000" w:themeColor="text1"/>
            <w:sz w:val="24"/>
            <w:szCs w:val="24"/>
            <w:u w:val="none"/>
            <w:lang w:val="en-US" w:eastAsia="fr-FR"/>
          </w:rPr>
          <w:t>https://doi.org/10.1007/s11199-005-3737-3</w:t>
        </w:r>
      </w:hyperlink>
      <w:r w:rsidRPr="00C76A36">
        <w:rPr>
          <w:rFonts w:ascii="Times New Roman" w:hAnsi="Times New Roman" w:cs="Times New Roman"/>
          <w:bCs/>
          <w:color w:val="000000" w:themeColor="text1"/>
          <w:sz w:val="24"/>
          <w:szCs w:val="24"/>
          <w:lang w:val="en-US" w:eastAsia="fr-FR"/>
        </w:rPr>
        <w:t xml:space="preserve"> </w:t>
      </w:r>
    </w:p>
    <w:p w14:paraId="77D75EC3"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 xml:space="preserve">Strelan, P., Mehaffey, S. J., &amp; Tiggemann, M. (2003). Brief report: Self-objectification and esteem in young women: The mediating role of reasons for exercise. </w:t>
      </w:r>
      <w:r w:rsidRPr="00C76A36">
        <w:rPr>
          <w:rFonts w:ascii="Times New Roman" w:hAnsi="Times New Roman" w:cs="Times New Roman"/>
          <w:bCs/>
          <w:i/>
          <w:color w:val="000000" w:themeColor="text1"/>
          <w:sz w:val="24"/>
          <w:szCs w:val="24"/>
          <w:lang w:val="en-US" w:eastAsia="fr-FR"/>
        </w:rPr>
        <w:t>Sex Roles, 48</w:t>
      </w:r>
      <w:r w:rsidRPr="00C76A36">
        <w:rPr>
          <w:rFonts w:ascii="Times New Roman" w:hAnsi="Times New Roman" w:cs="Times New Roman"/>
          <w:bCs/>
          <w:color w:val="000000" w:themeColor="text1"/>
          <w:sz w:val="24"/>
          <w:szCs w:val="24"/>
          <w:lang w:val="en-US" w:eastAsia="fr-FR"/>
        </w:rPr>
        <w:t xml:space="preserve">(1-2), 89–95. </w:t>
      </w:r>
      <w:hyperlink r:id="rId98" w:history="1">
        <w:r w:rsidRPr="00C76A36">
          <w:rPr>
            <w:rStyle w:val="Lienhypertexte"/>
            <w:rFonts w:ascii="Times New Roman" w:hAnsi="Times New Roman" w:cs="Times New Roman"/>
            <w:bCs/>
            <w:color w:val="000000" w:themeColor="text1"/>
            <w:sz w:val="24"/>
            <w:szCs w:val="24"/>
            <w:u w:val="none"/>
            <w:lang w:val="en-US" w:eastAsia="fr-FR"/>
          </w:rPr>
          <w:t>https://doi.org/10.1023/a:1022300930307</w:t>
        </w:r>
      </w:hyperlink>
      <w:r w:rsidRPr="00C76A36">
        <w:rPr>
          <w:rFonts w:ascii="Times New Roman" w:hAnsi="Times New Roman" w:cs="Times New Roman"/>
          <w:bCs/>
          <w:color w:val="000000" w:themeColor="text1"/>
          <w:sz w:val="24"/>
          <w:szCs w:val="24"/>
          <w:lang w:val="en-US" w:eastAsia="fr-FR"/>
        </w:rPr>
        <w:t xml:space="preserve"> </w:t>
      </w:r>
    </w:p>
    <w:p w14:paraId="1C5B5F1F"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Swim, J. K., Hyers, L. L., Cohen, L. L., &amp; Ferguson, M. J. (2001). Everyday sexism: Evidence for its incidence, nature, and psychological impact from three daily diary studies. </w:t>
      </w:r>
      <w:r w:rsidRPr="00C76A36">
        <w:rPr>
          <w:rFonts w:ascii="Times New Roman" w:hAnsi="Times New Roman" w:cs="Times New Roman"/>
          <w:bCs/>
          <w:i/>
          <w:iCs/>
          <w:color w:val="000000" w:themeColor="text1"/>
          <w:sz w:val="24"/>
          <w:szCs w:val="24"/>
          <w:lang w:val="en-US" w:eastAsia="fr-FR"/>
        </w:rPr>
        <w:t>Journal of Social Issues, 57</w:t>
      </w:r>
      <w:r w:rsidRPr="00C76A36">
        <w:rPr>
          <w:rFonts w:ascii="Times New Roman" w:hAnsi="Times New Roman" w:cs="Times New Roman"/>
          <w:bCs/>
          <w:color w:val="000000" w:themeColor="text1"/>
          <w:sz w:val="24"/>
          <w:szCs w:val="24"/>
          <w:lang w:val="en-US" w:eastAsia="fr-FR"/>
        </w:rPr>
        <w:t xml:space="preserve">(1), 31–53. </w:t>
      </w:r>
      <w:hyperlink r:id="rId99">
        <w:r w:rsidRPr="00C76A36">
          <w:rPr>
            <w:rStyle w:val="LienInternet"/>
            <w:rFonts w:ascii="Times New Roman" w:hAnsi="Times New Roman" w:cs="Times New Roman"/>
            <w:bCs/>
            <w:color w:val="000000" w:themeColor="text1"/>
            <w:sz w:val="24"/>
            <w:szCs w:val="24"/>
            <w:u w:val="none"/>
            <w:lang w:val="en-US" w:eastAsia="fr-FR"/>
          </w:rPr>
          <w:t>https://doi.org/10.1111/0022-4537.00200</w:t>
        </w:r>
      </w:hyperlink>
      <w:r w:rsidRPr="00C76A36">
        <w:rPr>
          <w:rFonts w:ascii="Times New Roman" w:hAnsi="Times New Roman" w:cs="Times New Roman"/>
          <w:bCs/>
          <w:color w:val="000000" w:themeColor="text1"/>
          <w:sz w:val="24"/>
          <w:szCs w:val="24"/>
          <w:lang w:val="en-US" w:eastAsia="fr-FR"/>
        </w:rPr>
        <w:t xml:space="preserve"> </w:t>
      </w:r>
    </w:p>
    <w:p w14:paraId="785CDA89"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Szymanski, D. M., Moffitt, L. B., &amp; Carr, E. R. (2011). Sexual objectification of women: Advances to theory and research. </w:t>
      </w:r>
      <w:r w:rsidRPr="00C76A36">
        <w:rPr>
          <w:rFonts w:ascii="Times New Roman" w:hAnsi="Times New Roman" w:cs="Times New Roman"/>
          <w:bCs/>
          <w:i/>
          <w:color w:val="000000" w:themeColor="text1"/>
          <w:sz w:val="24"/>
          <w:szCs w:val="24"/>
          <w:lang w:val="en-US" w:eastAsia="fr-FR"/>
        </w:rPr>
        <w:t>The Counseling Psychologist, 39</w:t>
      </w:r>
      <w:r w:rsidRPr="00C76A36">
        <w:rPr>
          <w:rFonts w:ascii="Times New Roman" w:hAnsi="Times New Roman" w:cs="Times New Roman"/>
          <w:bCs/>
          <w:color w:val="000000" w:themeColor="text1"/>
          <w:sz w:val="24"/>
          <w:szCs w:val="24"/>
          <w:lang w:val="en-US" w:eastAsia="fr-FR"/>
        </w:rPr>
        <w:t xml:space="preserve">, 6–38. </w:t>
      </w:r>
      <w:hyperlink r:id="rId100">
        <w:r w:rsidRPr="00C76A36">
          <w:rPr>
            <w:rStyle w:val="LienInternet"/>
            <w:rFonts w:ascii="Times New Roman" w:hAnsi="Times New Roman" w:cs="Times New Roman"/>
            <w:bCs/>
            <w:color w:val="000000" w:themeColor="text1"/>
            <w:sz w:val="24"/>
            <w:szCs w:val="24"/>
            <w:u w:val="none"/>
            <w:lang w:val="en-US" w:eastAsia="fr-FR"/>
          </w:rPr>
          <w:t>https://doi.org/10.1177/0011000010378402</w:t>
        </w:r>
      </w:hyperlink>
      <w:r w:rsidRPr="00C76A36">
        <w:rPr>
          <w:rFonts w:ascii="Times New Roman" w:hAnsi="Times New Roman" w:cs="Times New Roman"/>
          <w:bCs/>
          <w:color w:val="000000" w:themeColor="text1"/>
          <w:sz w:val="24"/>
          <w:szCs w:val="24"/>
          <w:lang w:val="en-US" w:eastAsia="fr-FR"/>
        </w:rPr>
        <w:t xml:space="preserve"> </w:t>
      </w:r>
    </w:p>
    <w:p w14:paraId="1D38B56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Teng, F., Poon, K. T., Zhang, H., Chen, Z., Yang, Y., &amp; Wang, X. (2016). Situational cuing of materialism triggers self-objectification among women (but not men): The moderating role of self-concept clarity. </w:t>
      </w:r>
      <w:r w:rsidRPr="00C76A36">
        <w:rPr>
          <w:rFonts w:ascii="Times New Roman" w:hAnsi="Times New Roman" w:cs="Times New Roman"/>
          <w:bCs/>
          <w:i/>
          <w:color w:val="000000" w:themeColor="text1"/>
          <w:sz w:val="24"/>
          <w:szCs w:val="24"/>
          <w:lang w:val="en-US" w:eastAsia="fr-FR"/>
        </w:rPr>
        <w:t>Personality and Individual Differences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97</w:t>
      </w:r>
      <w:r w:rsidRPr="00C76A36">
        <w:rPr>
          <w:rFonts w:ascii="Times New Roman" w:hAnsi="Times New Roman" w:cs="Times New Roman"/>
          <w:bCs/>
          <w:color w:val="000000" w:themeColor="text1"/>
          <w:sz w:val="24"/>
          <w:szCs w:val="24"/>
          <w:lang w:val="en-US" w:eastAsia="fr-FR"/>
        </w:rPr>
        <w:t xml:space="preserve">, 220-228. </w:t>
      </w:r>
      <w:hyperlink r:id="rId101">
        <w:r w:rsidRPr="00C76A36">
          <w:rPr>
            <w:rStyle w:val="LienInternet"/>
            <w:rFonts w:ascii="Times New Roman" w:hAnsi="Times New Roman" w:cs="Times New Roman"/>
            <w:bCs/>
            <w:color w:val="000000" w:themeColor="text1"/>
            <w:sz w:val="24"/>
            <w:szCs w:val="24"/>
            <w:u w:val="none"/>
            <w:lang w:val="en-US" w:eastAsia="fr-FR"/>
          </w:rPr>
          <w:t>https://doi.org/10.1016/j.paid.2016.03.066</w:t>
        </w:r>
      </w:hyperlink>
      <w:r w:rsidRPr="00C76A36">
        <w:rPr>
          <w:rFonts w:ascii="Times New Roman" w:hAnsi="Times New Roman" w:cs="Times New Roman"/>
          <w:bCs/>
          <w:color w:val="000000" w:themeColor="text1"/>
          <w:sz w:val="24"/>
          <w:szCs w:val="24"/>
          <w:lang w:val="en-US" w:eastAsia="fr-FR"/>
        </w:rPr>
        <w:t xml:space="preserve"> </w:t>
      </w:r>
    </w:p>
    <w:p w14:paraId="2393FF2B"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Teng, F., You, J., Poon, K.-T., Yang, Y., You, J., &amp; Jiang, Y. (2017). Materialism predicts young Chinese women’s self-objectification and body surveillance. </w:t>
      </w:r>
      <w:r w:rsidRPr="00C76A36">
        <w:rPr>
          <w:rFonts w:ascii="Times New Roman" w:hAnsi="Times New Roman" w:cs="Times New Roman"/>
          <w:bCs/>
          <w:i/>
          <w:color w:val="000000" w:themeColor="text1"/>
          <w:sz w:val="24"/>
          <w:szCs w:val="24"/>
          <w:lang w:val="en-US" w:eastAsia="fr-FR"/>
        </w:rPr>
        <w:t>Sex Roles</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76</w:t>
      </w:r>
      <w:r w:rsidRPr="00C76A36">
        <w:rPr>
          <w:rFonts w:ascii="Times New Roman" w:hAnsi="Times New Roman" w:cs="Times New Roman"/>
          <w:bCs/>
          <w:color w:val="000000" w:themeColor="text1"/>
          <w:sz w:val="24"/>
          <w:szCs w:val="24"/>
          <w:lang w:val="en-US" w:eastAsia="fr-FR"/>
        </w:rPr>
        <w:t xml:space="preserve">(7-8), 448–459. </w:t>
      </w:r>
      <w:hyperlink r:id="rId102">
        <w:r w:rsidRPr="00C76A36">
          <w:rPr>
            <w:rStyle w:val="LienInternet"/>
            <w:rFonts w:ascii="Times New Roman" w:hAnsi="Times New Roman" w:cs="Times New Roman"/>
            <w:bCs/>
            <w:color w:val="000000" w:themeColor="text1"/>
            <w:sz w:val="24"/>
            <w:szCs w:val="24"/>
            <w:u w:val="none"/>
            <w:lang w:val="en-US" w:eastAsia="fr-FR"/>
          </w:rPr>
          <w:t>https://doi.org/10.1007/s11199-016-0671-5</w:t>
        </w:r>
      </w:hyperlink>
      <w:r w:rsidRPr="00C76A36">
        <w:rPr>
          <w:rFonts w:ascii="Times New Roman" w:hAnsi="Times New Roman" w:cs="Times New Roman"/>
          <w:bCs/>
          <w:color w:val="000000" w:themeColor="text1"/>
          <w:sz w:val="24"/>
          <w:szCs w:val="24"/>
          <w:lang w:val="en-US" w:eastAsia="fr-FR"/>
        </w:rPr>
        <w:t xml:space="preserve"> </w:t>
      </w:r>
    </w:p>
    <w:p w14:paraId="7FB0EAC9"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C76A36">
        <w:rPr>
          <w:rFonts w:ascii="Times New Roman" w:hAnsi="Times New Roman" w:cs="Times New Roman"/>
          <w:bCs/>
          <w:color w:val="000000" w:themeColor="text1"/>
          <w:sz w:val="24"/>
          <w:szCs w:val="24"/>
          <w:lang w:val="en-US" w:eastAsia="fr-FR"/>
        </w:rPr>
        <w:t>Tiggemann, M., &amp; Boundy, M. (2008). Effect of environment and appearance compliment on college women's self-objectification, mood, body shame, and cognitive performance.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32</w:t>
      </w:r>
      <w:r w:rsidRPr="00C76A36">
        <w:rPr>
          <w:rFonts w:ascii="Times New Roman" w:hAnsi="Times New Roman" w:cs="Times New Roman"/>
          <w:bCs/>
          <w:color w:val="000000" w:themeColor="text1"/>
          <w:sz w:val="24"/>
          <w:szCs w:val="24"/>
          <w:lang w:val="en-US" w:eastAsia="fr-FR"/>
        </w:rPr>
        <w:t>, 399–405. </w:t>
      </w:r>
      <w:r w:rsidRPr="00C76A36">
        <w:rPr>
          <w:rFonts w:ascii="Times New Roman" w:hAnsi="Times New Roman" w:cs="Times New Roman"/>
          <w:bCs/>
          <w:color w:val="000000" w:themeColor="text1"/>
          <w:sz w:val="24"/>
          <w:szCs w:val="24"/>
          <w:lang w:val="en-US" w:eastAsia="fr-FR"/>
        </w:rPr>
        <w:br/>
      </w:r>
      <w:hyperlink r:id="rId103">
        <w:r w:rsidRPr="00C76A36">
          <w:rPr>
            <w:rStyle w:val="LienInternet"/>
            <w:rFonts w:ascii="Times New Roman" w:hAnsi="Times New Roman" w:cs="Times New Roman"/>
            <w:bCs/>
            <w:color w:val="000000" w:themeColor="text1"/>
            <w:sz w:val="24"/>
            <w:szCs w:val="24"/>
            <w:u w:val="none"/>
            <w:lang w:val="en-US" w:eastAsia="fr-FR"/>
          </w:rPr>
          <w:t>https://doi.org/10.1111/j.1471-6402.2008.00453.x</w:t>
        </w:r>
      </w:hyperlink>
      <w:r w:rsidRPr="00C76A36">
        <w:rPr>
          <w:rFonts w:ascii="Times New Roman" w:hAnsi="Times New Roman" w:cs="Times New Roman"/>
          <w:bCs/>
          <w:color w:val="000000" w:themeColor="text1"/>
          <w:sz w:val="24"/>
          <w:szCs w:val="24"/>
          <w:lang w:val="en-US" w:eastAsia="fr-FR"/>
        </w:rPr>
        <w:t xml:space="preserve"> </w:t>
      </w:r>
    </w:p>
    <w:p w14:paraId="412C1CE0"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Tiggemann, M., &amp; Lynch, J. E. (2001). Body image across the life span in adult women: The role of self-objectification. </w:t>
      </w:r>
      <w:r w:rsidRPr="00C76A36">
        <w:rPr>
          <w:rFonts w:ascii="Times New Roman" w:hAnsi="Times New Roman" w:cs="Times New Roman"/>
          <w:bCs/>
          <w:i/>
          <w:color w:val="000000" w:themeColor="text1"/>
          <w:sz w:val="24"/>
          <w:szCs w:val="24"/>
          <w:lang w:val="en-US" w:eastAsia="fr-FR"/>
        </w:rPr>
        <w:t>Developmental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37</w:t>
      </w:r>
      <w:r w:rsidRPr="00C76A36">
        <w:rPr>
          <w:rFonts w:ascii="Times New Roman" w:hAnsi="Times New Roman" w:cs="Times New Roman"/>
          <w:bCs/>
          <w:color w:val="000000" w:themeColor="text1"/>
          <w:sz w:val="24"/>
          <w:szCs w:val="24"/>
          <w:lang w:val="en-US" w:eastAsia="fr-FR"/>
        </w:rPr>
        <w:t xml:space="preserve">(2), 243–253. </w:t>
      </w:r>
      <w:hyperlink r:id="rId104">
        <w:r w:rsidRPr="00C76A36">
          <w:rPr>
            <w:rStyle w:val="LienInternet"/>
            <w:rFonts w:ascii="Times New Roman" w:hAnsi="Times New Roman" w:cs="Times New Roman"/>
            <w:bCs/>
            <w:color w:val="000000" w:themeColor="text1"/>
            <w:sz w:val="24"/>
            <w:szCs w:val="24"/>
            <w:u w:val="none"/>
            <w:lang w:val="en-US" w:eastAsia="fr-FR"/>
          </w:rPr>
          <w:t>https://doi.org/10.1037/0012-1649.37.2.243</w:t>
        </w:r>
      </w:hyperlink>
      <w:r w:rsidRPr="00C76A36">
        <w:rPr>
          <w:rFonts w:ascii="Times New Roman" w:hAnsi="Times New Roman" w:cs="Times New Roman"/>
          <w:bCs/>
          <w:color w:val="000000" w:themeColor="text1"/>
          <w:sz w:val="24"/>
          <w:szCs w:val="24"/>
          <w:lang w:val="en-US" w:eastAsia="fr-FR"/>
        </w:rPr>
        <w:t xml:space="preserve"> </w:t>
      </w:r>
    </w:p>
    <w:p w14:paraId="545CA0F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Tiggemann, M., Martins, Y., &amp; Kirkbride, A. (2007). Oh to be lean and muscular: Body image ideals in gay and heterosexual men. </w:t>
      </w:r>
      <w:r w:rsidRPr="00C76A36">
        <w:rPr>
          <w:rFonts w:ascii="Times New Roman" w:hAnsi="Times New Roman" w:cs="Times New Roman"/>
          <w:bCs/>
          <w:i/>
          <w:color w:val="000000" w:themeColor="text1"/>
          <w:sz w:val="24"/>
          <w:szCs w:val="24"/>
          <w:lang w:val="en-US" w:eastAsia="fr-FR"/>
        </w:rPr>
        <w:t>Psychology of Men &amp; Masculinity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8</w:t>
      </w:r>
      <w:r w:rsidRPr="00C76A36">
        <w:rPr>
          <w:rFonts w:ascii="Times New Roman" w:hAnsi="Times New Roman" w:cs="Times New Roman"/>
          <w:bCs/>
          <w:color w:val="000000" w:themeColor="text1"/>
          <w:sz w:val="24"/>
          <w:szCs w:val="24"/>
          <w:lang w:val="en-US" w:eastAsia="fr-FR"/>
        </w:rPr>
        <w:t xml:space="preserve">(1), 15–24. </w:t>
      </w:r>
      <w:hyperlink r:id="rId105">
        <w:r w:rsidRPr="00C76A36">
          <w:rPr>
            <w:rStyle w:val="LienInternet"/>
            <w:rFonts w:ascii="Times New Roman" w:hAnsi="Times New Roman" w:cs="Times New Roman"/>
            <w:bCs/>
            <w:color w:val="000000" w:themeColor="text1"/>
            <w:sz w:val="24"/>
            <w:szCs w:val="24"/>
            <w:u w:val="none"/>
            <w:lang w:val="en-US" w:eastAsia="fr-FR"/>
          </w:rPr>
          <w:t>https://doi.org/10.1037/1524-9220.8.1.15</w:t>
        </w:r>
      </w:hyperlink>
      <w:r w:rsidRPr="00C76A36">
        <w:rPr>
          <w:rFonts w:ascii="Times New Roman" w:hAnsi="Times New Roman" w:cs="Times New Roman"/>
          <w:bCs/>
          <w:color w:val="000000" w:themeColor="text1"/>
          <w:sz w:val="24"/>
          <w:szCs w:val="24"/>
          <w:lang w:val="en-US" w:eastAsia="fr-FR"/>
        </w:rPr>
        <w:t xml:space="preserve"> </w:t>
      </w:r>
    </w:p>
    <w:p w14:paraId="009799D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Tiggemann, M., &amp; Pickering, A. S. (1996). Role of television in adolescent women’s body dissatisfaction and drive for thinness. </w:t>
      </w:r>
      <w:r w:rsidRPr="00C76A36">
        <w:rPr>
          <w:rFonts w:ascii="Times New Roman" w:hAnsi="Times New Roman" w:cs="Times New Roman"/>
          <w:i/>
          <w:color w:val="000000" w:themeColor="text1"/>
          <w:sz w:val="24"/>
          <w:szCs w:val="24"/>
          <w:lang w:val="en-US"/>
        </w:rPr>
        <w:t>International Journal of Eating Disorders, 20</w:t>
      </w:r>
      <w:r w:rsidRPr="00C76A36">
        <w:rPr>
          <w:rFonts w:ascii="Times New Roman" w:hAnsi="Times New Roman" w:cs="Times New Roman"/>
          <w:color w:val="000000" w:themeColor="text1"/>
          <w:sz w:val="24"/>
          <w:szCs w:val="24"/>
          <w:lang w:val="en-US"/>
        </w:rPr>
        <w:t xml:space="preserve">, 199–203. </w:t>
      </w:r>
      <w:hyperlink r:id="rId106">
        <w:r w:rsidRPr="00C76A36">
          <w:rPr>
            <w:rStyle w:val="LienInternet"/>
            <w:rFonts w:ascii="Times New Roman" w:hAnsi="Times New Roman" w:cs="Times New Roman"/>
            <w:color w:val="000000" w:themeColor="text1"/>
            <w:sz w:val="24"/>
            <w:szCs w:val="24"/>
            <w:u w:val="none"/>
            <w:lang w:val="en-US"/>
          </w:rPr>
          <w:t>https://doi.org/10.1002/(sici)1098-108x(199609)20:2&lt;199::aid-eat11&gt;3.0.co;2-z</w:t>
        </w:r>
      </w:hyperlink>
      <w:r w:rsidRPr="00C76A36">
        <w:rPr>
          <w:rFonts w:ascii="Times New Roman" w:hAnsi="Times New Roman" w:cs="Times New Roman"/>
          <w:color w:val="000000" w:themeColor="text1"/>
          <w:sz w:val="24"/>
          <w:szCs w:val="24"/>
          <w:lang w:val="en-US"/>
        </w:rPr>
        <w:t xml:space="preserve"> </w:t>
      </w:r>
    </w:p>
    <w:p w14:paraId="52F5A7D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bCs/>
          <w:color w:val="000000" w:themeColor="text1"/>
          <w:sz w:val="24"/>
          <w:szCs w:val="24"/>
          <w:lang w:val="en-US" w:eastAsia="fr-FR"/>
        </w:rPr>
        <w:t xml:space="preserve">Tolman, D.L., Impett, E., Tracy, A., &amp; Michael, A. (2006). Looking good, sounding good: femininity ideology and adolescent girls’ mental health. </w:t>
      </w:r>
      <w:r w:rsidRPr="00C76A36">
        <w:rPr>
          <w:rFonts w:ascii="Times New Roman" w:hAnsi="Times New Roman" w:cs="Times New Roman"/>
          <w:bCs/>
          <w:i/>
          <w:color w:val="000000" w:themeColor="text1"/>
          <w:sz w:val="24"/>
          <w:szCs w:val="24"/>
          <w:lang w:val="en-US" w:eastAsia="fr-FR"/>
        </w:rPr>
        <w:t>Psychology of Women Quarterly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30</w:t>
      </w:r>
      <w:r w:rsidRPr="00C76A36">
        <w:rPr>
          <w:rFonts w:ascii="Times New Roman" w:hAnsi="Times New Roman" w:cs="Times New Roman"/>
          <w:bCs/>
          <w:color w:val="000000" w:themeColor="text1"/>
          <w:sz w:val="24"/>
          <w:szCs w:val="24"/>
          <w:lang w:val="en-US" w:eastAsia="fr-FR"/>
        </w:rPr>
        <w:t xml:space="preserve">, 85–95. </w:t>
      </w:r>
      <w:hyperlink r:id="rId107">
        <w:r w:rsidRPr="00C76A36">
          <w:rPr>
            <w:rStyle w:val="LienInternet"/>
            <w:rFonts w:ascii="Times New Roman" w:hAnsi="Times New Roman" w:cs="Times New Roman"/>
            <w:bCs/>
            <w:color w:val="000000" w:themeColor="text1"/>
            <w:sz w:val="24"/>
            <w:szCs w:val="24"/>
            <w:u w:val="none"/>
            <w:lang w:val="en-US" w:eastAsia="fr-FR"/>
          </w:rPr>
          <w:t>https://doi.org/10.1111/j.1471-6402.2006.00265.x</w:t>
        </w:r>
      </w:hyperlink>
      <w:r w:rsidRPr="00C76A36">
        <w:rPr>
          <w:rFonts w:ascii="Times New Roman" w:hAnsi="Times New Roman" w:cs="Times New Roman"/>
          <w:bCs/>
          <w:color w:val="000000" w:themeColor="text1"/>
          <w:sz w:val="24"/>
          <w:szCs w:val="24"/>
          <w:lang w:val="en-US" w:eastAsia="fr-FR"/>
        </w:rPr>
        <w:t xml:space="preserve"> </w:t>
      </w:r>
    </w:p>
    <w:p w14:paraId="3534E209"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en-US"/>
        </w:rPr>
        <w:t xml:space="preserve">Twenge, J. M. (2001). Changes in women's assertiveness in response to status and roles: A cross-temporal meta-analysis, 1931–1993. </w:t>
      </w:r>
      <w:r w:rsidRPr="00C76A36">
        <w:rPr>
          <w:rFonts w:ascii="Times New Roman" w:hAnsi="Times New Roman" w:cs="Times New Roman"/>
          <w:i/>
          <w:color w:val="000000" w:themeColor="text1"/>
          <w:sz w:val="24"/>
          <w:szCs w:val="24"/>
          <w:lang w:val="en-US"/>
        </w:rPr>
        <w:t>Journal of personality and social psychology, 81</w:t>
      </w:r>
      <w:r w:rsidRPr="00C76A36">
        <w:rPr>
          <w:rFonts w:ascii="Times New Roman" w:hAnsi="Times New Roman" w:cs="Times New Roman"/>
          <w:color w:val="000000" w:themeColor="text1"/>
          <w:sz w:val="24"/>
          <w:szCs w:val="24"/>
          <w:lang w:val="en-US"/>
        </w:rPr>
        <w:t>(1), 133</w:t>
      </w:r>
      <w:r w:rsidRPr="00C76A36">
        <w:rPr>
          <w:rFonts w:ascii="Times New Roman" w:hAnsi="Times New Roman" w:cs="Times New Roman"/>
          <w:bCs/>
          <w:color w:val="000000" w:themeColor="text1"/>
          <w:sz w:val="24"/>
          <w:szCs w:val="24"/>
          <w:lang w:val="en-US" w:eastAsia="fr-FR"/>
        </w:rPr>
        <w:t>–</w:t>
      </w:r>
      <w:r w:rsidRPr="00C76A36">
        <w:rPr>
          <w:rFonts w:ascii="Times New Roman" w:hAnsi="Times New Roman" w:cs="Times New Roman"/>
          <w:color w:val="000000" w:themeColor="text1"/>
          <w:sz w:val="24"/>
          <w:szCs w:val="24"/>
          <w:lang w:val="en-US"/>
        </w:rPr>
        <w:t xml:space="preserve">145. </w:t>
      </w:r>
      <w:hyperlink r:id="rId108" w:history="1">
        <w:r w:rsidRPr="00C76A36">
          <w:rPr>
            <w:rStyle w:val="Lienhypertexte"/>
            <w:rFonts w:ascii="Times New Roman" w:hAnsi="Times New Roman" w:cs="Times New Roman"/>
            <w:color w:val="000000" w:themeColor="text1"/>
            <w:sz w:val="24"/>
            <w:szCs w:val="24"/>
            <w:u w:val="none"/>
            <w:lang w:val="en-US"/>
          </w:rPr>
          <w:t>https://doi.org/10.1037/0022-3514.81.1.133</w:t>
        </w:r>
      </w:hyperlink>
      <w:r w:rsidRPr="00C76A36">
        <w:rPr>
          <w:rFonts w:ascii="Times New Roman" w:hAnsi="Times New Roman" w:cs="Times New Roman"/>
          <w:color w:val="000000" w:themeColor="text1"/>
          <w:sz w:val="24"/>
          <w:szCs w:val="24"/>
          <w:lang w:val="en-US"/>
        </w:rPr>
        <w:t xml:space="preserve"> </w:t>
      </w:r>
    </w:p>
    <w:p w14:paraId="48D04D09"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rPr>
      </w:pPr>
      <w:r w:rsidRPr="005C6CEF">
        <w:rPr>
          <w:rFonts w:ascii="Times New Roman" w:hAnsi="Times New Roman" w:cs="Times New Roman"/>
          <w:bCs/>
          <w:color w:val="000000" w:themeColor="text1"/>
          <w:sz w:val="24"/>
          <w:szCs w:val="24"/>
          <w:lang w:val="en-US" w:eastAsia="fr-FR"/>
        </w:rPr>
        <w:t xml:space="preserve">Vaes, J., Paladino, M. P., &amp; Puvia, E. (2011). </w:t>
      </w:r>
      <w:r w:rsidRPr="00C76A36">
        <w:rPr>
          <w:rFonts w:ascii="Times New Roman" w:hAnsi="Times New Roman" w:cs="Times New Roman"/>
          <w:bCs/>
          <w:color w:val="000000" w:themeColor="text1"/>
          <w:sz w:val="24"/>
          <w:szCs w:val="24"/>
          <w:lang w:val="en-US" w:eastAsia="fr-FR"/>
        </w:rPr>
        <w:t xml:space="preserve">Are sexualised women complete human beings? Why men and women dehumanise sexually objectified women. </w:t>
      </w:r>
      <w:r w:rsidRPr="00C76A36">
        <w:rPr>
          <w:rFonts w:ascii="Times New Roman" w:hAnsi="Times New Roman" w:cs="Times New Roman"/>
          <w:bCs/>
          <w:i/>
          <w:color w:val="000000" w:themeColor="text1"/>
          <w:sz w:val="24"/>
          <w:szCs w:val="24"/>
          <w:lang w:val="en-US" w:eastAsia="fr-FR"/>
        </w:rPr>
        <w:t>European Journal of Social Psychology</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i/>
          <w:color w:val="000000" w:themeColor="text1"/>
          <w:sz w:val="24"/>
          <w:szCs w:val="24"/>
          <w:lang w:val="en-US" w:eastAsia="fr-FR"/>
        </w:rPr>
        <w:t>41</w:t>
      </w:r>
      <w:r w:rsidRPr="00C76A36">
        <w:rPr>
          <w:rFonts w:ascii="Times New Roman" w:hAnsi="Times New Roman" w:cs="Times New Roman"/>
          <w:bCs/>
          <w:color w:val="000000" w:themeColor="text1"/>
          <w:sz w:val="24"/>
          <w:szCs w:val="24"/>
          <w:lang w:val="en-US" w:eastAsia="fr-FR"/>
        </w:rPr>
        <w:t xml:space="preserve">, 774–785. </w:t>
      </w:r>
      <w:hyperlink r:id="rId109">
        <w:r w:rsidRPr="00C76A36">
          <w:rPr>
            <w:rStyle w:val="LienInternet"/>
            <w:rFonts w:ascii="Times New Roman" w:hAnsi="Times New Roman" w:cs="Times New Roman"/>
            <w:bCs/>
            <w:color w:val="000000" w:themeColor="text1"/>
            <w:sz w:val="24"/>
            <w:szCs w:val="24"/>
            <w:u w:val="none"/>
            <w:lang w:val="fr-BE" w:eastAsia="fr-FR"/>
          </w:rPr>
          <w:t>https://doi.org/10.1002/ejsp.824</w:t>
        </w:r>
      </w:hyperlink>
      <w:r w:rsidRPr="00C76A36">
        <w:rPr>
          <w:rFonts w:ascii="Times New Roman" w:hAnsi="Times New Roman" w:cs="Times New Roman"/>
          <w:bCs/>
          <w:color w:val="000000" w:themeColor="text1"/>
          <w:sz w:val="24"/>
          <w:szCs w:val="24"/>
          <w:lang w:val="fr-BE" w:eastAsia="fr-FR"/>
        </w:rPr>
        <w:t xml:space="preserve"> </w:t>
      </w:r>
    </w:p>
    <w:p w14:paraId="7A281CF8"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olor w:val="000000" w:themeColor="text1"/>
          <w:sz w:val="24"/>
          <w:szCs w:val="24"/>
          <w:lang w:val="en-US"/>
        </w:rPr>
      </w:pPr>
      <w:r w:rsidRPr="00C76A36">
        <w:rPr>
          <w:rFonts w:ascii="Times New Roman" w:hAnsi="Times New Roman" w:cs="Times New Roman"/>
          <w:color w:val="000000" w:themeColor="text1"/>
          <w:sz w:val="24"/>
          <w:szCs w:val="24"/>
          <w:lang w:val="fr-BE"/>
        </w:rPr>
        <w:t xml:space="preserve">Vigarello G. (2004). </w:t>
      </w:r>
      <w:r w:rsidRPr="00C76A36">
        <w:rPr>
          <w:rFonts w:ascii="Times New Roman" w:hAnsi="Times New Roman" w:cs="Times New Roman"/>
          <w:i/>
          <w:color w:val="000000" w:themeColor="text1"/>
          <w:sz w:val="24"/>
          <w:szCs w:val="24"/>
          <w:lang w:val="fr-BE"/>
        </w:rPr>
        <w:t>Histoire de la beauté. Le corps et l’art d’embellir de la Renaissance à nos jours</w:t>
      </w:r>
      <w:r w:rsidRPr="00C76A36">
        <w:rPr>
          <w:rFonts w:ascii="Times New Roman" w:hAnsi="Times New Roman" w:cs="Times New Roman"/>
          <w:color w:val="000000" w:themeColor="text1"/>
          <w:sz w:val="24"/>
          <w:szCs w:val="24"/>
          <w:lang w:val="fr-BE"/>
        </w:rPr>
        <w:t xml:space="preserve">. </w:t>
      </w:r>
      <w:r w:rsidRPr="00C76A36">
        <w:rPr>
          <w:rFonts w:ascii="Times New Roman" w:hAnsi="Times New Roman" w:cs="Times New Roman"/>
          <w:color w:val="000000" w:themeColor="text1"/>
          <w:sz w:val="24"/>
          <w:szCs w:val="24"/>
          <w:lang w:val="en-US"/>
        </w:rPr>
        <w:t>Paris: Le Seuil.</w:t>
      </w:r>
    </w:p>
    <w:p w14:paraId="6FEC59F7"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eastAsia="Times New Roman" w:hAnsi="Times New Roman" w:cs="Times New Roman"/>
          <w:color w:val="000000" w:themeColor="text1"/>
          <w:sz w:val="24"/>
          <w:szCs w:val="24"/>
          <w:lang w:val="en-US"/>
        </w:rPr>
      </w:pPr>
      <w:r w:rsidRPr="00C76A36">
        <w:rPr>
          <w:rFonts w:ascii="Times New Roman" w:hAnsi="Times New Roman"/>
          <w:color w:val="000000" w:themeColor="text1"/>
          <w:sz w:val="24"/>
          <w:szCs w:val="24"/>
          <w:lang w:val="en-US"/>
        </w:rPr>
        <w:t xml:space="preserve">Von Feigenblatt, O. F. (2010). A brief analysis of popular aesthetics in Thailand: Subjective culture vs. objective culture. </w:t>
      </w:r>
      <w:r w:rsidRPr="00C76A36">
        <w:rPr>
          <w:rFonts w:ascii="Times New Roman" w:hAnsi="Times New Roman"/>
          <w:i/>
          <w:iCs/>
          <w:color w:val="000000" w:themeColor="text1"/>
          <w:sz w:val="24"/>
          <w:szCs w:val="24"/>
          <w:lang w:val="en-US"/>
        </w:rPr>
        <w:t>Journal of Social Sciences</w:t>
      </w:r>
      <w:r w:rsidRPr="00C76A36">
        <w:rPr>
          <w:rFonts w:ascii="Times New Roman" w:hAnsi="Times New Roman"/>
          <w:color w:val="000000" w:themeColor="text1"/>
          <w:sz w:val="24"/>
          <w:szCs w:val="24"/>
          <w:lang w:val="en-US"/>
        </w:rPr>
        <w:t xml:space="preserve">, </w:t>
      </w:r>
      <w:r w:rsidRPr="00C76A36">
        <w:rPr>
          <w:rFonts w:ascii="Times New Roman" w:hAnsi="Times New Roman"/>
          <w:i/>
          <w:color w:val="000000" w:themeColor="text1"/>
          <w:sz w:val="24"/>
          <w:szCs w:val="24"/>
          <w:lang w:val="en-US"/>
        </w:rPr>
        <w:t>22</w:t>
      </w:r>
      <w:r w:rsidRPr="00C76A36">
        <w:rPr>
          <w:rFonts w:ascii="Times New Roman" w:hAnsi="Times New Roman"/>
          <w:color w:val="000000" w:themeColor="text1"/>
          <w:sz w:val="24"/>
          <w:szCs w:val="24"/>
          <w:lang w:val="en-US"/>
        </w:rPr>
        <w:t>(1), 61–63. https://doi.org/10.1080/09718923.2010.11892785</w:t>
      </w:r>
    </w:p>
    <w:p w14:paraId="59444CF1"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Ward, L. M. (2016). Media and sexualization: State of empirical research, 1995–2015. </w:t>
      </w:r>
      <w:r w:rsidRPr="00C76A36">
        <w:rPr>
          <w:rFonts w:ascii="Times New Roman" w:hAnsi="Times New Roman" w:cs="Times New Roman"/>
          <w:i/>
          <w:color w:val="000000" w:themeColor="text1"/>
          <w:sz w:val="24"/>
          <w:szCs w:val="24"/>
          <w:lang w:val="en-US"/>
        </w:rPr>
        <w:t>Journal of Sex Research, 53,</w:t>
      </w:r>
      <w:r w:rsidRPr="00C76A36">
        <w:rPr>
          <w:rFonts w:ascii="Times New Roman" w:hAnsi="Times New Roman" w:cs="Times New Roman"/>
          <w:color w:val="000000" w:themeColor="text1"/>
          <w:sz w:val="24"/>
          <w:szCs w:val="24"/>
          <w:lang w:val="en-US"/>
        </w:rPr>
        <w:t xml:space="preserve"> 560–577. </w:t>
      </w:r>
      <w:hyperlink r:id="rId110">
        <w:r w:rsidRPr="00C76A36">
          <w:rPr>
            <w:rStyle w:val="LienInternet"/>
            <w:rFonts w:ascii="Times New Roman" w:hAnsi="Times New Roman" w:cs="Times New Roman"/>
            <w:color w:val="000000" w:themeColor="text1"/>
            <w:sz w:val="24"/>
            <w:szCs w:val="24"/>
            <w:u w:val="none"/>
            <w:lang w:val="en-US"/>
          </w:rPr>
          <w:t>http://dx.doi.org/10.1080/00224499.2016.1142496</w:t>
        </w:r>
      </w:hyperlink>
      <w:r w:rsidRPr="00C76A36">
        <w:rPr>
          <w:rFonts w:ascii="Times New Roman" w:hAnsi="Times New Roman" w:cs="Times New Roman"/>
          <w:color w:val="000000" w:themeColor="text1"/>
          <w:sz w:val="24"/>
          <w:szCs w:val="24"/>
          <w:lang w:val="en-US"/>
        </w:rPr>
        <w:t xml:space="preserve"> </w:t>
      </w:r>
    </w:p>
    <w:p w14:paraId="2C48AF44"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fr-BE"/>
        </w:rPr>
      </w:pPr>
      <w:r w:rsidRPr="00C76A36">
        <w:rPr>
          <w:rFonts w:ascii="Times New Roman" w:hAnsi="Times New Roman" w:cs="Times New Roman"/>
          <w:bCs/>
          <w:color w:val="000000" w:themeColor="text1"/>
          <w:sz w:val="24"/>
          <w:szCs w:val="24"/>
          <w:lang w:val="en-US" w:eastAsia="fr-FR"/>
        </w:rPr>
        <w:t>Wolf, N. (1991</w:t>
      </w:r>
      <w:r w:rsidRPr="00C76A36">
        <w:rPr>
          <w:rFonts w:ascii="Times New Roman" w:hAnsi="Times New Roman" w:cs="Times New Roman"/>
          <w:bCs/>
          <w:i/>
          <w:color w:val="000000" w:themeColor="text1"/>
          <w:sz w:val="24"/>
          <w:szCs w:val="24"/>
          <w:lang w:val="en-US" w:eastAsia="fr-FR"/>
        </w:rPr>
        <w:t>). The Beauty Myth: How Images of Beauty Are Used Against Women</w:t>
      </w:r>
      <w:r w:rsidRPr="00C76A36">
        <w:rPr>
          <w:rFonts w:ascii="Times New Roman" w:hAnsi="Times New Roman" w:cs="Times New Roman"/>
          <w:bCs/>
          <w:color w:val="000000" w:themeColor="text1"/>
          <w:sz w:val="24"/>
          <w:szCs w:val="24"/>
          <w:lang w:val="en-US" w:eastAsia="fr-FR"/>
        </w:rPr>
        <w:t xml:space="preserve">. </w:t>
      </w:r>
      <w:r w:rsidRPr="00C76A36">
        <w:rPr>
          <w:rFonts w:ascii="Times New Roman" w:hAnsi="Times New Roman" w:cs="Times New Roman"/>
          <w:bCs/>
          <w:color w:val="000000" w:themeColor="text1"/>
          <w:sz w:val="24"/>
          <w:szCs w:val="24"/>
          <w:lang w:val="fr-BE" w:eastAsia="fr-FR"/>
        </w:rPr>
        <w:t>New York: William Morrow &amp; Company.</w:t>
      </w:r>
    </w:p>
    <w:p w14:paraId="618A81E0" w14:textId="77777777" w:rsidR="00F57F8F" w:rsidRPr="00F142C8" w:rsidRDefault="00F57F8F"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iCs/>
          <w:color w:val="000000" w:themeColor="text1"/>
          <w:sz w:val="24"/>
          <w:szCs w:val="24"/>
          <w:lang w:val="de-LI" w:eastAsia="fr-FR"/>
        </w:rPr>
      </w:pPr>
      <w:r w:rsidRPr="00C76A36">
        <w:rPr>
          <w:rFonts w:ascii="Times New Roman" w:hAnsi="Times New Roman" w:cs="Times New Roman"/>
          <w:bCs/>
          <w:iCs/>
          <w:color w:val="000000" w:themeColor="text1"/>
          <w:sz w:val="24"/>
          <w:szCs w:val="24"/>
          <w:lang w:val="fr-BE" w:eastAsia="fr-FR"/>
        </w:rPr>
        <w:t xml:space="preserve">Wollast, R. (2018). La compassion pour soi-même peut-elle protéger des conséquences néfastes liées à une image corporelle négative ?. </w:t>
      </w:r>
      <w:r w:rsidRPr="00F142C8">
        <w:rPr>
          <w:rFonts w:ascii="Times New Roman" w:hAnsi="Times New Roman" w:cs="Times New Roman"/>
          <w:bCs/>
          <w:i/>
          <w:iCs/>
          <w:color w:val="000000" w:themeColor="text1"/>
          <w:sz w:val="24"/>
          <w:szCs w:val="24"/>
          <w:lang w:val="de-LI" w:eastAsia="fr-FR"/>
        </w:rPr>
        <w:t>Sextant, 35</w:t>
      </w:r>
      <w:r w:rsidRPr="00F142C8">
        <w:rPr>
          <w:rFonts w:ascii="Times New Roman" w:hAnsi="Times New Roman" w:cs="Times New Roman"/>
          <w:bCs/>
          <w:iCs/>
          <w:color w:val="000000" w:themeColor="text1"/>
          <w:sz w:val="24"/>
          <w:szCs w:val="24"/>
          <w:lang w:val="de-LI" w:eastAsia="fr-FR"/>
        </w:rPr>
        <w:t>, 117–128.</w:t>
      </w:r>
    </w:p>
    <w:p w14:paraId="598EF9B7" w14:textId="5AF419B1"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bCs/>
          <w:color w:val="000000" w:themeColor="text1"/>
          <w:sz w:val="24"/>
          <w:szCs w:val="24"/>
          <w:lang w:val="nl-BE" w:eastAsia="fr-FR"/>
        </w:rPr>
        <w:t xml:space="preserve">Wollast, R., Coertjens, L., Bernard, P., &amp; Klein, O. (soumis). </w:t>
      </w:r>
      <w:r w:rsidRPr="00C76A36">
        <w:rPr>
          <w:rFonts w:ascii="Times New Roman" w:hAnsi="Times New Roman" w:cs="Times New Roman"/>
          <w:bCs/>
          <w:i/>
          <w:color w:val="000000" w:themeColor="text1"/>
          <w:sz w:val="24"/>
          <w:szCs w:val="24"/>
          <w:lang w:val="en-US" w:eastAsia="fr-FR"/>
        </w:rPr>
        <w:t>Is the Relation between Sexism and Body Image Culture-Dependent? A Comparison between Belgium and Thailand.</w:t>
      </w:r>
      <w:r w:rsidRPr="00C76A36">
        <w:rPr>
          <w:rFonts w:ascii="Times New Roman" w:hAnsi="Times New Roman" w:cs="Times New Roman"/>
          <w:bCs/>
          <w:color w:val="000000" w:themeColor="text1"/>
          <w:sz w:val="24"/>
          <w:szCs w:val="24"/>
          <w:lang w:val="en-US" w:eastAsia="fr-FR"/>
        </w:rPr>
        <w:t xml:space="preserve"> Manuscrit en révision.</w:t>
      </w:r>
    </w:p>
    <w:p w14:paraId="5D0EC80E"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color w:val="000000" w:themeColor="text1"/>
          <w:lang w:val="en-US"/>
        </w:rPr>
      </w:pPr>
      <w:r w:rsidRPr="00C76A36">
        <w:rPr>
          <w:rFonts w:ascii="Times New Roman" w:hAnsi="Times New Roman" w:cs="Times New Roman"/>
          <w:color w:val="000000" w:themeColor="text1"/>
          <w:sz w:val="24"/>
          <w:szCs w:val="24"/>
          <w:lang w:val="en-US"/>
        </w:rPr>
        <w:t xml:space="preserve">Wollast, R., Puvia, E., Bernard, P., Tevichapong, P., &amp; Klein, O. (2018). </w:t>
      </w:r>
      <w:r w:rsidRPr="00C76A36">
        <w:rPr>
          <w:rFonts w:ascii="Times New Roman" w:hAnsi="Times New Roman" w:cs="Times New Roman"/>
          <w:color w:val="000000" w:themeColor="text1"/>
          <w:sz w:val="24"/>
          <w:szCs w:val="24"/>
          <w:lang w:val="en-IE"/>
        </w:rPr>
        <w:t xml:space="preserve">How sexual objectification generates dehumanization in Western and Eastern Cultures - a comparison between Belgium and Thailand. </w:t>
      </w:r>
      <w:r w:rsidRPr="00C76A36">
        <w:rPr>
          <w:rFonts w:ascii="Times New Roman" w:hAnsi="Times New Roman" w:cs="Times New Roman"/>
          <w:i/>
          <w:color w:val="000000" w:themeColor="text1"/>
          <w:sz w:val="24"/>
          <w:szCs w:val="24"/>
          <w:lang w:val="en-US"/>
        </w:rPr>
        <w:t>Swiss Journal of Psychology, 77</w:t>
      </w:r>
      <w:r w:rsidRPr="00C76A36">
        <w:rPr>
          <w:rFonts w:ascii="Times New Roman" w:hAnsi="Times New Roman" w:cs="Times New Roman"/>
          <w:color w:val="000000" w:themeColor="text1"/>
          <w:sz w:val="24"/>
          <w:szCs w:val="24"/>
          <w:lang w:val="en-US"/>
        </w:rPr>
        <w:t xml:space="preserve">(2), 69–82. </w:t>
      </w:r>
      <w:r w:rsidRPr="00C76A36">
        <w:rPr>
          <w:rStyle w:val="LienInternet"/>
          <w:rFonts w:ascii="Times New Roman" w:hAnsi="Times New Roman" w:cs="Times New Roman"/>
          <w:color w:val="000000" w:themeColor="text1"/>
          <w:sz w:val="24"/>
          <w:szCs w:val="24"/>
          <w:u w:val="none"/>
          <w:lang w:val="en-US"/>
        </w:rPr>
        <w:t>https://doi.org/10.1024/1421-0185/a000209</w:t>
      </w:r>
      <w:r w:rsidRPr="00C76A36">
        <w:rPr>
          <w:rFonts w:ascii="Times New Roman" w:hAnsi="Times New Roman" w:cs="Times New Roman"/>
          <w:color w:val="000000" w:themeColor="text1"/>
          <w:sz w:val="24"/>
          <w:szCs w:val="24"/>
          <w:lang w:val="en-US"/>
        </w:rPr>
        <w:t xml:space="preserve"> </w:t>
      </w:r>
    </w:p>
    <w:p w14:paraId="1B1DB47A" w14:textId="77777777"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fr-BE" w:eastAsia="fr-FR"/>
        </w:rPr>
      </w:pPr>
      <w:r w:rsidRPr="00C76A36">
        <w:rPr>
          <w:rFonts w:ascii="Times New Roman" w:hAnsi="Times New Roman" w:cs="Times New Roman"/>
          <w:color w:val="000000" w:themeColor="text1"/>
          <w:sz w:val="24"/>
          <w:szCs w:val="24"/>
          <w:lang w:val="en-US"/>
        </w:rPr>
        <w:t xml:space="preserve">Wollast, R., Riemer, A., Bernard, P., Leys, C., Kotsou, I., &amp; Klein, O. (2019). How self-compassion moderates the effect of body surveillance on subjective happiness and depression among Women. </w:t>
      </w:r>
      <w:r w:rsidRPr="00C76A36">
        <w:rPr>
          <w:rFonts w:ascii="Times New Roman" w:hAnsi="Times New Roman" w:cs="Times New Roman"/>
          <w:i/>
          <w:color w:val="000000" w:themeColor="text1"/>
          <w:sz w:val="24"/>
          <w:szCs w:val="24"/>
          <w:lang w:val="fr-BE"/>
        </w:rPr>
        <w:t>Scandinavian Journal of Psychology.</w:t>
      </w:r>
      <w:r w:rsidRPr="00C76A36">
        <w:rPr>
          <w:rFonts w:ascii="Times New Roman" w:hAnsi="Times New Roman" w:cs="Times New Roman"/>
          <w:color w:val="000000" w:themeColor="text1"/>
          <w:sz w:val="24"/>
          <w:szCs w:val="24"/>
          <w:lang w:val="fr-BE"/>
        </w:rPr>
        <w:t xml:space="preserve"> </w:t>
      </w:r>
      <w:r w:rsidRPr="00C76A36">
        <w:rPr>
          <w:rFonts w:ascii="Times New Roman" w:hAnsi="Times New Roman" w:cs="Times New Roman"/>
          <w:bCs/>
          <w:color w:val="000000" w:themeColor="text1"/>
          <w:sz w:val="24"/>
          <w:szCs w:val="24"/>
          <w:lang w:val="fr-BE" w:eastAsia="fr-FR"/>
        </w:rPr>
        <w:t>https://doi.org/10.1111/sjop.12553</w:t>
      </w:r>
    </w:p>
    <w:p w14:paraId="5DA17BAB" w14:textId="0A069336" w:rsidR="00FA1EEB" w:rsidRPr="00F142C8"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fr-BE"/>
        </w:rPr>
        <w:t xml:space="preserve">Wollast, R., Riemer, A., Gervais, S., Grigoryan, L., </w:t>
      </w:r>
      <w:r w:rsidR="00D92B35">
        <w:rPr>
          <w:rFonts w:ascii="Times New Roman" w:hAnsi="Times New Roman" w:cs="Times New Roman"/>
          <w:color w:val="000000" w:themeColor="text1"/>
          <w:sz w:val="24"/>
          <w:szCs w:val="24"/>
          <w:lang w:val="fr-BE"/>
        </w:rPr>
        <w:t xml:space="preserve">Bernard, P., </w:t>
      </w:r>
      <w:r w:rsidRPr="00C76A36">
        <w:rPr>
          <w:rFonts w:ascii="Times New Roman" w:hAnsi="Times New Roman" w:cs="Times New Roman"/>
          <w:color w:val="000000" w:themeColor="text1"/>
          <w:sz w:val="24"/>
          <w:szCs w:val="24"/>
          <w:lang w:val="fr-BE"/>
        </w:rPr>
        <w:t xml:space="preserve">&amp; Klein, O. (soumis). </w:t>
      </w:r>
      <w:r w:rsidRPr="00C76A36">
        <w:rPr>
          <w:rFonts w:ascii="Times New Roman" w:hAnsi="Times New Roman" w:cs="Times New Roman"/>
          <w:i/>
          <w:color w:val="000000" w:themeColor="text1"/>
          <w:sz w:val="24"/>
          <w:szCs w:val="24"/>
          <w:lang w:val="en-US"/>
        </w:rPr>
        <w:t>How self-compassion moderates the effect of body surveillance on body shame for women from America, Belgium, Russia, and Thailand.</w:t>
      </w:r>
      <w:r w:rsidRPr="00C76A36">
        <w:rPr>
          <w:rFonts w:ascii="Times New Roman" w:hAnsi="Times New Roman" w:cs="Times New Roman"/>
          <w:color w:val="000000" w:themeColor="text1"/>
          <w:sz w:val="24"/>
          <w:szCs w:val="24"/>
          <w:lang w:val="en-US"/>
        </w:rPr>
        <w:t xml:space="preserve"> </w:t>
      </w:r>
      <w:r w:rsidRPr="00F142C8">
        <w:rPr>
          <w:rFonts w:ascii="Times New Roman" w:hAnsi="Times New Roman" w:cs="Times New Roman"/>
          <w:color w:val="000000" w:themeColor="text1"/>
          <w:sz w:val="24"/>
          <w:szCs w:val="24"/>
          <w:lang w:val="en-US"/>
        </w:rPr>
        <w:t>Manuscrit en révision.</w:t>
      </w:r>
    </w:p>
    <w:p w14:paraId="171236AD" w14:textId="2C900188" w:rsidR="00FA1EEB" w:rsidRPr="00C76A36"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s>
        <w:spacing w:line="480" w:lineRule="auto"/>
        <w:ind w:left="567" w:hanging="720"/>
        <w:contextualSpacing/>
        <w:rPr>
          <w:rFonts w:ascii="Times New Roman" w:hAnsi="Times New Roman" w:cs="Times New Roman"/>
          <w:bCs/>
          <w:color w:val="000000" w:themeColor="text1"/>
          <w:sz w:val="24"/>
          <w:szCs w:val="24"/>
          <w:lang w:val="en-US" w:eastAsia="fr-FR"/>
        </w:rPr>
      </w:pPr>
      <w:r w:rsidRPr="00F142C8">
        <w:rPr>
          <w:rFonts w:ascii="Times New Roman" w:hAnsi="Times New Roman" w:cs="Times New Roman"/>
          <w:color w:val="000000" w:themeColor="text1"/>
          <w:sz w:val="24"/>
          <w:szCs w:val="24"/>
          <w:lang w:val="en-US"/>
        </w:rPr>
        <w:t xml:space="preserve">Wollast, R., Riemer, A., Sarda, E., </w:t>
      </w:r>
      <w:r w:rsidR="000E6A12" w:rsidRPr="00F142C8">
        <w:rPr>
          <w:rFonts w:ascii="Times New Roman" w:hAnsi="Times New Roman" w:cs="Times New Roman"/>
          <w:color w:val="000000" w:themeColor="text1"/>
          <w:sz w:val="24"/>
          <w:szCs w:val="24"/>
          <w:lang w:val="en-US"/>
        </w:rPr>
        <w:t xml:space="preserve">Wiernik, B., </w:t>
      </w:r>
      <w:r w:rsidRPr="00F142C8">
        <w:rPr>
          <w:rFonts w:ascii="Times New Roman" w:hAnsi="Times New Roman" w:cs="Times New Roman"/>
          <w:color w:val="000000" w:themeColor="text1"/>
          <w:sz w:val="24"/>
          <w:szCs w:val="24"/>
          <w:lang w:val="en-US"/>
        </w:rPr>
        <w:t xml:space="preserve">&amp; Klein, O. (soumis). </w:t>
      </w:r>
      <w:r w:rsidRPr="00C76A36">
        <w:rPr>
          <w:rFonts w:ascii="Times New Roman" w:hAnsi="Times New Roman" w:cs="Times New Roman"/>
          <w:i/>
          <w:color w:val="000000" w:themeColor="text1"/>
          <w:sz w:val="24"/>
          <w:szCs w:val="24"/>
          <w:lang w:val="en-US"/>
        </w:rPr>
        <w:t>How self-compassion moderates the relation between body surveillance on body shame among men and women.</w:t>
      </w:r>
      <w:r w:rsidRPr="00C76A36">
        <w:rPr>
          <w:rFonts w:ascii="Times New Roman" w:hAnsi="Times New Roman" w:cs="Times New Roman"/>
          <w:color w:val="000000" w:themeColor="text1"/>
          <w:sz w:val="24"/>
          <w:szCs w:val="24"/>
          <w:lang w:val="en-US"/>
        </w:rPr>
        <w:t xml:space="preserve"> </w:t>
      </w:r>
      <w:r w:rsidRPr="00C76A36">
        <w:rPr>
          <w:rFonts w:ascii="Times New Roman" w:hAnsi="Times New Roman" w:cs="Times New Roman"/>
          <w:bCs/>
          <w:color w:val="000000" w:themeColor="text1"/>
          <w:sz w:val="24"/>
          <w:szCs w:val="24"/>
          <w:lang w:val="en-US" w:eastAsia="fr-FR"/>
        </w:rPr>
        <w:t>Manuscrit en révision.</w:t>
      </w:r>
    </w:p>
    <w:p w14:paraId="0A3B6A8B" w14:textId="13AEE614" w:rsidR="007430CF" w:rsidRPr="00FA1EEB" w:rsidRDefault="00FA1EEB" w:rsidP="00FA1EE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567" w:hanging="720"/>
        <w:contextualSpacing/>
        <w:rPr>
          <w:rFonts w:ascii="Times New Roman" w:hAnsi="Times New Roman" w:cs="Times New Roman"/>
          <w:color w:val="000000" w:themeColor="text1"/>
          <w:sz w:val="24"/>
          <w:szCs w:val="24"/>
          <w:lang w:val="en-US"/>
        </w:rPr>
      </w:pPr>
      <w:r w:rsidRPr="00C76A36">
        <w:rPr>
          <w:rFonts w:ascii="Times New Roman" w:hAnsi="Times New Roman" w:cs="Times New Roman"/>
          <w:color w:val="000000" w:themeColor="text1"/>
          <w:sz w:val="24"/>
          <w:szCs w:val="24"/>
          <w:lang w:val="en-US"/>
        </w:rPr>
        <w:t xml:space="preserve">Yager, Z., &amp; O’Dea, J. A. (2008). Prevention programs for body image and eating disorders on University campuses: a review of large, controlled interventions. </w:t>
      </w:r>
      <w:r w:rsidRPr="00C76A36">
        <w:rPr>
          <w:rFonts w:ascii="Times New Roman" w:hAnsi="Times New Roman" w:cs="Times New Roman"/>
          <w:i/>
          <w:color w:val="000000" w:themeColor="text1"/>
          <w:sz w:val="24"/>
          <w:szCs w:val="24"/>
          <w:lang w:val="en-US"/>
        </w:rPr>
        <w:t>Health Promotion International, 23</w:t>
      </w:r>
      <w:r w:rsidRPr="00C76A36">
        <w:rPr>
          <w:rFonts w:ascii="Times New Roman" w:hAnsi="Times New Roman" w:cs="Times New Roman"/>
          <w:color w:val="000000" w:themeColor="text1"/>
          <w:sz w:val="24"/>
          <w:szCs w:val="24"/>
          <w:lang w:val="en-US"/>
        </w:rPr>
        <w:t>, 173–189. https://doi.org/10.1093/heapro/dan004</w:t>
      </w:r>
      <w:r w:rsidRPr="00696066">
        <w:rPr>
          <w:rFonts w:ascii="Times New Roman" w:hAnsi="Times New Roman" w:cs="Times New Roman"/>
          <w:color w:val="000000" w:themeColor="text1"/>
          <w:sz w:val="24"/>
          <w:szCs w:val="24"/>
          <w:lang w:val="en-US"/>
        </w:rPr>
        <w:t xml:space="preserve">  </w:t>
      </w:r>
    </w:p>
    <w:sectPr w:rsidR="007430CF" w:rsidRPr="00FA1EEB">
      <w:headerReference w:type="default" r:id="rId111"/>
      <w:footerReference w:type="default" r:id="rId112"/>
      <w:pgSz w:w="12240" w:h="15840"/>
      <w:pgMar w:top="1417" w:right="1417" w:bottom="1417" w:left="1417" w:header="720" w:footer="72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BF8340" w14:textId="77777777" w:rsidR="001D0DFC" w:rsidRDefault="001D0DFC">
      <w:pPr>
        <w:spacing w:after="0" w:line="240" w:lineRule="auto"/>
      </w:pPr>
      <w:r>
        <w:separator/>
      </w:r>
    </w:p>
  </w:endnote>
  <w:endnote w:type="continuationSeparator" w:id="0">
    <w:p w14:paraId="4C45BE30" w14:textId="77777777" w:rsidR="001D0DFC" w:rsidRDefault="001D0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roid Sans Fallback">
    <w:altName w:val="Segoe UI"/>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Sylfaen"/>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Cambria"/>
    <w:panose1 w:val="00000000000000000000"/>
    <w:charset w:val="00"/>
    <w:family w:val="roman"/>
    <w:notTrueType/>
    <w:pitch w:val="default"/>
  </w:font>
  <w:font w:name="FreeSans">
    <w:altName w:val="Times New Roman"/>
    <w:panose1 w:val="00000000000000000000"/>
    <w:charset w:val="00"/>
    <w:family w:val="roman"/>
    <w:notTrueType/>
    <w:pitch w:val="default"/>
  </w:font>
  <w:font w:name="Cordia New">
    <w:panose1 w:val="020B0304020202020204"/>
    <w:charset w:val="DE"/>
    <w:family w:val="swiss"/>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E58C6" w14:textId="4A89AAFE" w:rsidR="00A9401E" w:rsidRDefault="00A9401E">
    <w:pPr>
      <w:pStyle w:val="Pieddepage"/>
      <w:jc w:val="right"/>
    </w:pPr>
    <w:r>
      <w:fldChar w:fldCharType="begin"/>
    </w:r>
    <w:r>
      <w:instrText>PAGE</w:instrText>
    </w:r>
    <w:r>
      <w:fldChar w:fldCharType="separate"/>
    </w:r>
    <w:r w:rsidR="00B553CA">
      <w:rPr>
        <w:noProof/>
      </w:rPr>
      <w:t>2</w:t>
    </w:r>
    <w:r>
      <w:fldChar w:fldCharType="end"/>
    </w:r>
  </w:p>
  <w:p w14:paraId="7DD05F7F" w14:textId="77777777" w:rsidR="00A9401E" w:rsidRDefault="00A9401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44E86" w14:textId="77777777" w:rsidR="001D0DFC" w:rsidRDefault="001D0DFC">
      <w:pPr>
        <w:spacing w:after="0" w:line="240" w:lineRule="auto"/>
      </w:pPr>
      <w:r>
        <w:separator/>
      </w:r>
    </w:p>
  </w:footnote>
  <w:footnote w:type="continuationSeparator" w:id="0">
    <w:p w14:paraId="767DD883" w14:textId="77777777" w:rsidR="001D0DFC" w:rsidRDefault="001D0D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0CFB5" w14:textId="5DC5448A" w:rsidR="00A9401E" w:rsidRDefault="00A9401E">
    <w:pPr>
      <w:pStyle w:val="En-tte"/>
      <w:rPr>
        <w:rFonts w:ascii="Times New Roman" w:hAnsi="Times New Roman" w:cs="Times New Roman"/>
        <w:sz w:val="24"/>
        <w:szCs w:val="24"/>
        <w:lang w:val="fr-BE"/>
      </w:rPr>
    </w:pPr>
    <w:r>
      <w:rPr>
        <w:rFonts w:ascii="Times New Roman" w:hAnsi="Times New Roman" w:cs="Times New Roman"/>
        <w:sz w:val="24"/>
        <w:szCs w:val="24"/>
        <w:lang w:val="fr-BE"/>
      </w:rPr>
      <w:t>AUTO-OBJECTIFICATION – REVUE DE LA LITTERATURE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41C0D"/>
    <w:multiLevelType w:val="hybridMultilevel"/>
    <w:tmpl w:val="1A325C5C"/>
    <w:lvl w:ilvl="0" w:tplc="DA7428DE">
      <w:numFmt w:val="bullet"/>
      <w:lvlText w:val="-"/>
      <w:lvlJc w:val="left"/>
      <w:pPr>
        <w:ind w:left="720" w:hanging="360"/>
      </w:pPr>
      <w:rPr>
        <w:rFonts w:ascii="Calibri" w:eastAsia="Droid Sans Fallback"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fr-FR" w:vendorID="64" w:dllVersion="6" w:nlCheck="1" w:checkStyle="0"/>
  <w:activeWritingStyle w:appName="MSWord" w:lang="fr-BE" w:vendorID="64" w:dllVersion="0" w:nlCheck="1" w:checkStyle="0"/>
  <w:activeWritingStyle w:appName="MSWord" w:lang="fr-FR" w:vendorID="64" w:dllVersion="0" w:nlCheck="1" w:checkStyle="0"/>
  <w:activeWritingStyle w:appName="MSWord" w:lang="en-US" w:vendorID="64" w:dllVersion="0" w:nlCheck="1" w:checkStyle="0"/>
  <w:activeWritingStyle w:appName="MSWord" w:lang="nl-BE" w:vendorID="64" w:dllVersion="0" w:nlCheck="1" w:checkStyle="0"/>
  <w:activeWritingStyle w:appName="MSWord" w:lang="en-GB" w:vendorID="64" w:dllVersion="0" w:nlCheck="1" w:checkStyle="0"/>
  <w:activeWritingStyle w:appName="MSWord" w:lang="en-IE" w:vendorID="64" w:dllVersion="0" w:nlCheck="1" w:checkStyle="0"/>
  <w:activeWritingStyle w:appName="MSWord" w:lang="fr-BE"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nl-BE" w:vendorID="64" w:dllVersion="4096" w:nlCheck="1" w:checkStyle="0"/>
  <w:activeWritingStyle w:appName="MSWord" w:lang="fr-BE" w:vendorID="64" w:dllVersion="6" w:nlCheck="1" w:checkStyle="0"/>
  <w:activeWritingStyle w:appName="MSWord" w:lang="en-US" w:vendorID="64" w:dllVersion="6" w:nlCheck="1" w:checkStyle="1"/>
  <w:activeWritingStyle w:appName="MSWord" w:lang="en-GB" w:vendorID="64" w:dllVersion="4096" w:nlCheck="1" w:checkStyle="0"/>
  <w:activeWritingStyle w:appName="MSWord" w:lang="en-IE" w:vendorID="64" w:dllVersion="4096" w:nlCheck="1" w:checkStyle="0"/>
  <w:activeWritingStyle w:appName="MSWord" w:lang="de-LI" w:vendorID="64" w:dllVersion="4096" w:nlCheck="1" w:checkStyle="0"/>
  <w:activeWritingStyle w:appName="MSWord" w:lang="fr-BE" w:vendorID="64" w:dllVersion="131078" w:nlCheck="1" w:checkStyle="0"/>
  <w:activeWritingStyle w:appName="MSWord" w:lang="en-US" w:vendorID="64" w:dllVersion="131078" w:nlCheck="1" w:checkStyle="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0CF"/>
    <w:rsid w:val="00000880"/>
    <w:rsid w:val="00013E6A"/>
    <w:rsid w:val="000206E3"/>
    <w:rsid w:val="00022A2C"/>
    <w:rsid w:val="00023BC4"/>
    <w:rsid w:val="000251D9"/>
    <w:rsid w:val="00034501"/>
    <w:rsid w:val="00035457"/>
    <w:rsid w:val="0003656A"/>
    <w:rsid w:val="00041615"/>
    <w:rsid w:val="000431D5"/>
    <w:rsid w:val="000444EF"/>
    <w:rsid w:val="00044B72"/>
    <w:rsid w:val="00050E65"/>
    <w:rsid w:val="00052994"/>
    <w:rsid w:val="00060155"/>
    <w:rsid w:val="0006148B"/>
    <w:rsid w:val="000627CD"/>
    <w:rsid w:val="00064E96"/>
    <w:rsid w:val="0007012B"/>
    <w:rsid w:val="000736E0"/>
    <w:rsid w:val="00074EFC"/>
    <w:rsid w:val="0007571E"/>
    <w:rsid w:val="00076C2F"/>
    <w:rsid w:val="00096AA9"/>
    <w:rsid w:val="000B1D99"/>
    <w:rsid w:val="000B3083"/>
    <w:rsid w:val="000B3B7D"/>
    <w:rsid w:val="000B3F62"/>
    <w:rsid w:val="000B44AF"/>
    <w:rsid w:val="000B686A"/>
    <w:rsid w:val="000C0655"/>
    <w:rsid w:val="000C07BA"/>
    <w:rsid w:val="000C1B8C"/>
    <w:rsid w:val="000C7B88"/>
    <w:rsid w:val="000D0FC5"/>
    <w:rsid w:val="000D1CB3"/>
    <w:rsid w:val="000D286B"/>
    <w:rsid w:val="000E6A12"/>
    <w:rsid w:val="000F284C"/>
    <w:rsid w:val="000F41B7"/>
    <w:rsid w:val="000F64F3"/>
    <w:rsid w:val="00107FF8"/>
    <w:rsid w:val="0011251F"/>
    <w:rsid w:val="00116298"/>
    <w:rsid w:val="00120D38"/>
    <w:rsid w:val="00126674"/>
    <w:rsid w:val="00127D33"/>
    <w:rsid w:val="001306FD"/>
    <w:rsid w:val="001309F6"/>
    <w:rsid w:val="00131E1F"/>
    <w:rsid w:val="00165FC8"/>
    <w:rsid w:val="00167002"/>
    <w:rsid w:val="00175607"/>
    <w:rsid w:val="00177D2B"/>
    <w:rsid w:val="00183C69"/>
    <w:rsid w:val="00193F44"/>
    <w:rsid w:val="001A053B"/>
    <w:rsid w:val="001A2F08"/>
    <w:rsid w:val="001A3359"/>
    <w:rsid w:val="001A6A9A"/>
    <w:rsid w:val="001B6816"/>
    <w:rsid w:val="001B6A45"/>
    <w:rsid w:val="001C51B4"/>
    <w:rsid w:val="001C5E76"/>
    <w:rsid w:val="001C719C"/>
    <w:rsid w:val="001D0DFC"/>
    <w:rsid w:val="001E0663"/>
    <w:rsid w:val="001E0AD6"/>
    <w:rsid w:val="001E21D4"/>
    <w:rsid w:val="001F0CFD"/>
    <w:rsid w:val="002025FE"/>
    <w:rsid w:val="00203868"/>
    <w:rsid w:val="002044BD"/>
    <w:rsid w:val="0020708D"/>
    <w:rsid w:val="00207368"/>
    <w:rsid w:val="00211098"/>
    <w:rsid w:val="0021150B"/>
    <w:rsid w:val="002134F9"/>
    <w:rsid w:val="0022331A"/>
    <w:rsid w:val="00233195"/>
    <w:rsid w:val="002352FE"/>
    <w:rsid w:val="00242D57"/>
    <w:rsid w:val="00246E38"/>
    <w:rsid w:val="00247096"/>
    <w:rsid w:val="00247ACB"/>
    <w:rsid w:val="00250706"/>
    <w:rsid w:val="00252F2E"/>
    <w:rsid w:val="00262E72"/>
    <w:rsid w:val="00294A8C"/>
    <w:rsid w:val="002A1FA3"/>
    <w:rsid w:val="002B4E3B"/>
    <w:rsid w:val="002C0B48"/>
    <w:rsid w:val="002D0780"/>
    <w:rsid w:val="002D0915"/>
    <w:rsid w:val="002D1B62"/>
    <w:rsid w:val="002D3C93"/>
    <w:rsid w:val="002D3E1F"/>
    <w:rsid w:val="002D55C8"/>
    <w:rsid w:val="002E2DB6"/>
    <w:rsid w:val="002E62CC"/>
    <w:rsid w:val="002E679C"/>
    <w:rsid w:val="002E755C"/>
    <w:rsid w:val="002F518A"/>
    <w:rsid w:val="00300204"/>
    <w:rsid w:val="00303CBA"/>
    <w:rsid w:val="00305B75"/>
    <w:rsid w:val="003067E5"/>
    <w:rsid w:val="00307038"/>
    <w:rsid w:val="00307D94"/>
    <w:rsid w:val="003136C4"/>
    <w:rsid w:val="00315E7F"/>
    <w:rsid w:val="0032208E"/>
    <w:rsid w:val="003233C0"/>
    <w:rsid w:val="00323E17"/>
    <w:rsid w:val="00324EEE"/>
    <w:rsid w:val="00331527"/>
    <w:rsid w:val="0033156F"/>
    <w:rsid w:val="00335B05"/>
    <w:rsid w:val="00341FAC"/>
    <w:rsid w:val="00344A88"/>
    <w:rsid w:val="00345FBE"/>
    <w:rsid w:val="00351759"/>
    <w:rsid w:val="0036506B"/>
    <w:rsid w:val="00366385"/>
    <w:rsid w:val="003716CD"/>
    <w:rsid w:val="00374DB6"/>
    <w:rsid w:val="00375AC0"/>
    <w:rsid w:val="00380D3E"/>
    <w:rsid w:val="00387368"/>
    <w:rsid w:val="003878CC"/>
    <w:rsid w:val="003A12C0"/>
    <w:rsid w:val="003A293A"/>
    <w:rsid w:val="003A4B8D"/>
    <w:rsid w:val="003B05EA"/>
    <w:rsid w:val="003B417C"/>
    <w:rsid w:val="003B601D"/>
    <w:rsid w:val="003C34B6"/>
    <w:rsid w:val="003C3E23"/>
    <w:rsid w:val="003D33A4"/>
    <w:rsid w:val="003D3D82"/>
    <w:rsid w:val="003D3F98"/>
    <w:rsid w:val="003E3011"/>
    <w:rsid w:val="003E3C6B"/>
    <w:rsid w:val="003E4182"/>
    <w:rsid w:val="003E6617"/>
    <w:rsid w:val="003E7F3D"/>
    <w:rsid w:val="003F22A2"/>
    <w:rsid w:val="003F467B"/>
    <w:rsid w:val="004014C0"/>
    <w:rsid w:val="00404C72"/>
    <w:rsid w:val="00405126"/>
    <w:rsid w:val="0040634A"/>
    <w:rsid w:val="00420A41"/>
    <w:rsid w:val="00421AA0"/>
    <w:rsid w:val="00422F7F"/>
    <w:rsid w:val="004242C9"/>
    <w:rsid w:val="00427331"/>
    <w:rsid w:val="00430189"/>
    <w:rsid w:val="00434561"/>
    <w:rsid w:val="00435734"/>
    <w:rsid w:val="0043638E"/>
    <w:rsid w:val="00440639"/>
    <w:rsid w:val="00440E1F"/>
    <w:rsid w:val="0044452C"/>
    <w:rsid w:val="0044590E"/>
    <w:rsid w:val="004471A5"/>
    <w:rsid w:val="00451844"/>
    <w:rsid w:val="00464F1E"/>
    <w:rsid w:val="00467C0A"/>
    <w:rsid w:val="00474D3D"/>
    <w:rsid w:val="00475BD5"/>
    <w:rsid w:val="00482ECF"/>
    <w:rsid w:val="00486271"/>
    <w:rsid w:val="004917A6"/>
    <w:rsid w:val="004A22C4"/>
    <w:rsid w:val="004A29B6"/>
    <w:rsid w:val="004A75E4"/>
    <w:rsid w:val="004B0187"/>
    <w:rsid w:val="004B1423"/>
    <w:rsid w:val="004B16EE"/>
    <w:rsid w:val="004B443E"/>
    <w:rsid w:val="004B5376"/>
    <w:rsid w:val="004C1BBF"/>
    <w:rsid w:val="004C3A76"/>
    <w:rsid w:val="004C45C4"/>
    <w:rsid w:val="004D2DA7"/>
    <w:rsid w:val="004D6639"/>
    <w:rsid w:val="004D6EBC"/>
    <w:rsid w:val="004E221C"/>
    <w:rsid w:val="004E26A2"/>
    <w:rsid w:val="004E2C58"/>
    <w:rsid w:val="004E38B0"/>
    <w:rsid w:val="004E49F4"/>
    <w:rsid w:val="004E4F62"/>
    <w:rsid w:val="004E6A04"/>
    <w:rsid w:val="00501951"/>
    <w:rsid w:val="00504464"/>
    <w:rsid w:val="00507731"/>
    <w:rsid w:val="00507AE1"/>
    <w:rsid w:val="00512862"/>
    <w:rsid w:val="00534A05"/>
    <w:rsid w:val="00537C19"/>
    <w:rsid w:val="005425FC"/>
    <w:rsid w:val="00544EA8"/>
    <w:rsid w:val="005457F9"/>
    <w:rsid w:val="00546639"/>
    <w:rsid w:val="005478DA"/>
    <w:rsid w:val="00553A0B"/>
    <w:rsid w:val="00553C9A"/>
    <w:rsid w:val="00561E26"/>
    <w:rsid w:val="00563023"/>
    <w:rsid w:val="00563644"/>
    <w:rsid w:val="005657DA"/>
    <w:rsid w:val="00571CCF"/>
    <w:rsid w:val="00574564"/>
    <w:rsid w:val="00574D21"/>
    <w:rsid w:val="0058762B"/>
    <w:rsid w:val="00592F85"/>
    <w:rsid w:val="005A3EF9"/>
    <w:rsid w:val="005A4DD7"/>
    <w:rsid w:val="005B449C"/>
    <w:rsid w:val="005B49F4"/>
    <w:rsid w:val="005C0A51"/>
    <w:rsid w:val="005C0E29"/>
    <w:rsid w:val="005C387B"/>
    <w:rsid w:val="005C626A"/>
    <w:rsid w:val="005C6865"/>
    <w:rsid w:val="005C6CEF"/>
    <w:rsid w:val="005D771A"/>
    <w:rsid w:val="005E49DB"/>
    <w:rsid w:val="005E4ED7"/>
    <w:rsid w:val="00604798"/>
    <w:rsid w:val="00605BF3"/>
    <w:rsid w:val="00606036"/>
    <w:rsid w:val="006110F9"/>
    <w:rsid w:val="006205B7"/>
    <w:rsid w:val="00622365"/>
    <w:rsid w:val="00627BD7"/>
    <w:rsid w:val="006328D2"/>
    <w:rsid w:val="006339EE"/>
    <w:rsid w:val="00635C87"/>
    <w:rsid w:val="006416F6"/>
    <w:rsid w:val="0064580B"/>
    <w:rsid w:val="00657151"/>
    <w:rsid w:val="006575CE"/>
    <w:rsid w:val="00657868"/>
    <w:rsid w:val="0066613E"/>
    <w:rsid w:val="00666E46"/>
    <w:rsid w:val="00672E05"/>
    <w:rsid w:val="00674161"/>
    <w:rsid w:val="0068020B"/>
    <w:rsid w:val="00690B3C"/>
    <w:rsid w:val="00692797"/>
    <w:rsid w:val="0069521C"/>
    <w:rsid w:val="00696066"/>
    <w:rsid w:val="00697E83"/>
    <w:rsid w:val="006A4B6B"/>
    <w:rsid w:val="006B4FDF"/>
    <w:rsid w:val="006C1835"/>
    <w:rsid w:val="006C1A7E"/>
    <w:rsid w:val="006C1ADC"/>
    <w:rsid w:val="006C31C8"/>
    <w:rsid w:val="006D1FF3"/>
    <w:rsid w:val="006D2F5F"/>
    <w:rsid w:val="006E285F"/>
    <w:rsid w:val="006E35EB"/>
    <w:rsid w:val="006F0712"/>
    <w:rsid w:val="006F4C51"/>
    <w:rsid w:val="00701021"/>
    <w:rsid w:val="007011DB"/>
    <w:rsid w:val="007042F9"/>
    <w:rsid w:val="007144B6"/>
    <w:rsid w:val="00714BC2"/>
    <w:rsid w:val="007150E6"/>
    <w:rsid w:val="007205DD"/>
    <w:rsid w:val="00721956"/>
    <w:rsid w:val="00730F6E"/>
    <w:rsid w:val="0074233E"/>
    <w:rsid w:val="007430CF"/>
    <w:rsid w:val="007564E7"/>
    <w:rsid w:val="007574FB"/>
    <w:rsid w:val="00760E65"/>
    <w:rsid w:val="00760E8C"/>
    <w:rsid w:val="007613D9"/>
    <w:rsid w:val="00761742"/>
    <w:rsid w:val="00761CEA"/>
    <w:rsid w:val="007631F1"/>
    <w:rsid w:val="00763D3B"/>
    <w:rsid w:val="007678C0"/>
    <w:rsid w:val="00770322"/>
    <w:rsid w:val="00773C49"/>
    <w:rsid w:val="00773EBE"/>
    <w:rsid w:val="00775F7F"/>
    <w:rsid w:val="007769E9"/>
    <w:rsid w:val="00776FB0"/>
    <w:rsid w:val="00782779"/>
    <w:rsid w:val="00782870"/>
    <w:rsid w:val="00786A3E"/>
    <w:rsid w:val="00793135"/>
    <w:rsid w:val="007A5CE5"/>
    <w:rsid w:val="007A74C4"/>
    <w:rsid w:val="007B3DCB"/>
    <w:rsid w:val="007C10B6"/>
    <w:rsid w:val="007C197D"/>
    <w:rsid w:val="007C2C15"/>
    <w:rsid w:val="007C37B3"/>
    <w:rsid w:val="007C4C1C"/>
    <w:rsid w:val="007C699B"/>
    <w:rsid w:val="007C7187"/>
    <w:rsid w:val="007C7E97"/>
    <w:rsid w:val="007D3EBE"/>
    <w:rsid w:val="007D4A53"/>
    <w:rsid w:val="007D5F40"/>
    <w:rsid w:val="007F7A3F"/>
    <w:rsid w:val="00815BA4"/>
    <w:rsid w:val="00817930"/>
    <w:rsid w:val="008211CA"/>
    <w:rsid w:val="00825519"/>
    <w:rsid w:val="008265DB"/>
    <w:rsid w:val="00833541"/>
    <w:rsid w:val="00833736"/>
    <w:rsid w:val="0083470F"/>
    <w:rsid w:val="0083785A"/>
    <w:rsid w:val="00842C69"/>
    <w:rsid w:val="00850912"/>
    <w:rsid w:val="00853CA7"/>
    <w:rsid w:val="008545F2"/>
    <w:rsid w:val="008550DB"/>
    <w:rsid w:val="00857836"/>
    <w:rsid w:val="00867220"/>
    <w:rsid w:val="008727B9"/>
    <w:rsid w:val="00873BB6"/>
    <w:rsid w:val="00876DE6"/>
    <w:rsid w:val="008813C6"/>
    <w:rsid w:val="00882F43"/>
    <w:rsid w:val="008842D5"/>
    <w:rsid w:val="00885951"/>
    <w:rsid w:val="00885C7E"/>
    <w:rsid w:val="00886D69"/>
    <w:rsid w:val="008A021D"/>
    <w:rsid w:val="008A5508"/>
    <w:rsid w:val="008A6B49"/>
    <w:rsid w:val="008B3FE5"/>
    <w:rsid w:val="008B52E1"/>
    <w:rsid w:val="008B6949"/>
    <w:rsid w:val="008C13C0"/>
    <w:rsid w:val="008C50A9"/>
    <w:rsid w:val="008C5F4B"/>
    <w:rsid w:val="008C6EB2"/>
    <w:rsid w:val="008D0CD9"/>
    <w:rsid w:val="008D3F24"/>
    <w:rsid w:val="008D5B8E"/>
    <w:rsid w:val="008D7723"/>
    <w:rsid w:val="008E24CB"/>
    <w:rsid w:val="008E45CB"/>
    <w:rsid w:val="008E6857"/>
    <w:rsid w:val="008E7B1E"/>
    <w:rsid w:val="008F0D37"/>
    <w:rsid w:val="008F1B5F"/>
    <w:rsid w:val="008F48C2"/>
    <w:rsid w:val="008F6FFA"/>
    <w:rsid w:val="0090496F"/>
    <w:rsid w:val="00905327"/>
    <w:rsid w:val="00905950"/>
    <w:rsid w:val="00905D4F"/>
    <w:rsid w:val="0091150B"/>
    <w:rsid w:val="00913212"/>
    <w:rsid w:val="00916065"/>
    <w:rsid w:val="00920836"/>
    <w:rsid w:val="00931F8C"/>
    <w:rsid w:val="00934E43"/>
    <w:rsid w:val="009357BA"/>
    <w:rsid w:val="009443A9"/>
    <w:rsid w:val="00945300"/>
    <w:rsid w:val="009522C1"/>
    <w:rsid w:val="009524ED"/>
    <w:rsid w:val="0095465F"/>
    <w:rsid w:val="00960A66"/>
    <w:rsid w:val="009625B8"/>
    <w:rsid w:val="00972082"/>
    <w:rsid w:val="00983AB3"/>
    <w:rsid w:val="00983AF9"/>
    <w:rsid w:val="009860E9"/>
    <w:rsid w:val="009934C5"/>
    <w:rsid w:val="009A5A02"/>
    <w:rsid w:val="009B74C5"/>
    <w:rsid w:val="009C0986"/>
    <w:rsid w:val="009C207E"/>
    <w:rsid w:val="009C44C7"/>
    <w:rsid w:val="009D1326"/>
    <w:rsid w:val="009D141A"/>
    <w:rsid w:val="009D20C2"/>
    <w:rsid w:val="009E7768"/>
    <w:rsid w:val="009F29FD"/>
    <w:rsid w:val="009F7488"/>
    <w:rsid w:val="00A01F80"/>
    <w:rsid w:val="00A045A4"/>
    <w:rsid w:val="00A0654B"/>
    <w:rsid w:val="00A06912"/>
    <w:rsid w:val="00A103D0"/>
    <w:rsid w:val="00A20504"/>
    <w:rsid w:val="00A32333"/>
    <w:rsid w:val="00A33FF3"/>
    <w:rsid w:val="00A40E82"/>
    <w:rsid w:val="00A41139"/>
    <w:rsid w:val="00A42168"/>
    <w:rsid w:val="00A426AF"/>
    <w:rsid w:val="00A47ACD"/>
    <w:rsid w:val="00A536E3"/>
    <w:rsid w:val="00A5634E"/>
    <w:rsid w:val="00A66DB8"/>
    <w:rsid w:val="00A70535"/>
    <w:rsid w:val="00A71AAF"/>
    <w:rsid w:val="00A86208"/>
    <w:rsid w:val="00A86A42"/>
    <w:rsid w:val="00A92ADA"/>
    <w:rsid w:val="00A9401E"/>
    <w:rsid w:val="00A9501C"/>
    <w:rsid w:val="00A96206"/>
    <w:rsid w:val="00A9678D"/>
    <w:rsid w:val="00A97EC5"/>
    <w:rsid w:val="00AA72C0"/>
    <w:rsid w:val="00AA7FCB"/>
    <w:rsid w:val="00AB45AB"/>
    <w:rsid w:val="00AC1065"/>
    <w:rsid w:val="00AC42FC"/>
    <w:rsid w:val="00AC7BF4"/>
    <w:rsid w:val="00AD729B"/>
    <w:rsid w:val="00AD7334"/>
    <w:rsid w:val="00AE40AE"/>
    <w:rsid w:val="00AE4F29"/>
    <w:rsid w:val="00AE6340"/>
    <w:rsid w:val="00AF42CF"/>
    <w:rsid w:val="00AF5B3E"/>
    <w:rsid w:val="00B13F92"/>
    <w:rsid w:val="00B2141A"/>
    <w:rsid w:val="00B25442"/>
    <w:rsid w:val="00B44F9F"/>
    <w:rsid w:val="00B474C6"/>
    <w:rsid w:val="00B553CA"/>
    <w:rsid w:val="00B5618D"/>
    <w:rsid w:val="00B662A4"/>
    <w:rsid w:val="00B717BA"/>
    <w:rsid w:val="00B72685"/>
    <w:rsid w:val="00B76161"/>
    <w:rsid w:val="00B82B53"/>
    <w:rsid w:val="00B90692"/>
    <w:rsid w:val="00B94B82"/>
    <w:rsid w:val="00BA52AC"/>
    <w:rsid w:val="00BB7154"/>
    <w:rsid w:val="00BB7288"/>
    <w:rsid w:val="00BC1871"/>
    <w:rsid w:val="00BD2185"/>
    <w:rsid w:val="00BD4E88"/>
    <w:rsid w:val="00BD5116"/>
    <w:rsid w:val="00BD5C26"/>
    <w:rsid w:val="00BE307B"/>
    <w:rsid w:val="00BE7FA4"/>
    <w:rsid w:val="00BF3F4C"/>
    <w:rsid w:val="00BF41D5"/>
    <w:rsid w:val="00BF5A11"/>
    <w:rsid w:val="00C009AE"/>
    <w:rsid w:val="00C07B9B"/>
    <w:rsid w:val="00C11AFD"/>
    <w:rsid w:val="00C2079E"/>
    <w:rsid w:val="00C20EB8"/>
    <w:rsid w:val="00C31CD3"/>
    <w:rsid w:val="00C323B5"/>
    <w:rsid w:val="00C3248C"/>
    <w:rsid w:val="00C34202"/>
    <w:rsid w:val="00C36FC2"/>
    <w:rsid w:val="00C45993"/>
    <w:rsid w:val="00C5211A"/>
    <w:rsid w:val="00C52660"/>
    <w:rsid w:val="00C539BC"/>
    <w:rsid w:val="00C572B3"/>
    <w:rsid w:val="00C620FF"/>
    <w:rsid w:val="00C631F2"/>
    <w:rsid w:val="00C7084C"/>
    <w:rsid w:val="00C71925"/>
    <w:rsid w:val="00C71FFB"/>
    <w:rsid w:val="00C72294"/>
    <w:rsid w:val="00C76A36"/>
    <w:rsid w:val="00C770EA"/>
    <w:rsid w:val="00C81C7A"/>
    <w:rsid w:val="00C87189"/>
    <w:rsid w:val="00C955A1"/>
    <w:rsid w:val="00C9636C"/>
    <w:rsid w:val="00CB0BFF"/>
    <w:rsid w:val="00CB71BF"/>
    <w:rsid w:val="00CB7927"/>
    <w:rsid w:val="00CC12B9"/>
    <w:rsid w:val="00CC2AE2"/>
    <w:rsid w:val="00CD32B3"/>
    <w:rsid w:val="00CD72B5"/>
    <w:rsid w:val="00CE27F7"/>
    <w:rsid w:val="00CE5284"/>
    <w:rsid w:val="00CE7D2D"/>
    <w:rsid w:val="00CF1E6D"/>
    <w:rsid w:val="00CF203F"/>
    <w:rsid w:val="00CF2400"/>
    <w:rsid w:val="00CF4E73"/>
    <w:rsid w:val="00CF57AE"/>
    <w:rsid w:val="00D00383"/>
    <w:rsid w:val="00D025A1"/>
    <w:rsid w:val="00D07DCB"/>
    <w:rsid w:val="00D11163"/>
    <w:rsid w:val="00D11E17"/>
    <w:rsid w:val="00D154EB"/>
    <w:rsid w:val="00D16F20"/>
    <w:rsid w:val="00D20B13"/>
    <w:rsid w:val="00D31252"/>
    <w:rsid w:val="00D3145E"/>
    <w:rsid w:val="00D33909"/>
    <w:rsid w:val="00D42D1A"/>
    <w:rsid w:val="00D46AEB"/>
    <w:rsid w:val="00D51A9A"/>
    <w:rsid w:val="00D54B51"/>
    <w:rsid w:val="00D65A85"/>
    <w:rsid w:val="00D677D9"/>
    <w:rsid w:val="00D713E7"/>
    <w:rsid w:val="00D81FE2"/>
    <w:rsid w:val="00D92B35"/>
    <w:rsid w:val="00D92FA6"/>
    <w:rsid w:val="00D97C7C"/>
    <w:rsid w:val="00DA0570"/>
    <w:rsid w:val="00DA4EB3"/>
    <w:rsid w:val="00DA51C6"/>
    <w:rsid w:val="00DA790F"/>
    <w:rsid w:val="00DB7362"/>
    <w:rsid w:val="00DB7373"/>
    <w:rsid w:val="00DC492B"/>
    <w:rsid w:val="00DC4962"/>
    <w:rsid w:val="00DC79CA"/>
    <w:rsid w:val="00DD10D8"/>
    <w:rsid w:val="00DD3DAC"/>
    <w:rsid w:val="00DD5E05"/>
    <w:rsid w:val="00DD77F5"/>
    <w:rsid w:val="00DE1D09"/>
    <w:rsid w:val="00DE1E82"/>
    <w:rsid w:val="00DE2A61"/>
    <w:rsid w:val="00DF10DA"/>
    <w:rsid w:val="00DF4339"/>
    <w:rsid w:val="00DF5A54"/>
    <w:rsid w:val="00DF7F42"/>
    <w:rsid w:val="00E024E5"/>
    <w:rsid w:val="00E10D3B"/>
    <w:rsid w:val="00E30AA4"/>
    <w:rsid w:val="00E32256"/>
    <w:rsid w:val="00E40124"/>
    <w:rsid w:val="00E4292F"/>
    <w:rsid w:val="00E429F9"/>
    <w:rsid w:val="00E42F5E"/>
    <w:rsid w:val="00E4780D"/>
    <w:rsid w:val="00E51A44"/>
    <w:rsid w:val="00E5518C"/>
    <w:rsid w:val="00E61D79"/>
    <w:rsid w:val="00E62121"/>
    <w:rsid w:val="00E75F2B"/>
    <w:rsid w:val="00E769E5"/>
    <w:rsid w:val="00E80FFC"/>
    <w:rsid w:val="00E828A9"/>
    <w:rsid w:val="00E82DE3"/>
    <w:rsid w:val="00E8374A"/>
    <w:rsid w:val="00E86520"/>
    <w:rsid w:val="00E873C6"/>
    <w:rsid w:val="00E879BD"/>
    <w:rsid w:val="00E966B2"/>
    <w:rsid w:val="00E96CC8"/>
    <w:rsid w:val="00EA1DD0"/>
    <w:rsid w:val="00EB291A"/>
    <w:rsid w:val="00EB32F5"/>
    <w:rsid w:val="00EC391D"/>
    <w:rsid w:val="00ED08E9"/>
    <w:rsid w:val="00ED0DC7"/>
    <w:rsid w:val="00ED5931"/>
    <w:rsid w:val="00EE54CC"/>
    <w:rsid w:val="00EF019B"/>
    <w:rsid w:val="00EF0566"/>
    <w:rsid w:val="00F02558"/>
    <w:rsid w:val="00F03616"/>
    <w:rsid w:val="00F03D7C"/>
    <w:rsid w:val="00F07AB5"/>
    <w:rsid w:val="00F10B78"/>
    <w:rsid w:val="00F11555"/>
    <w:rsid w:val="00F119B4"/>
    <w:rsid w:val="00F142C8"/>
    <w:rsid w:val="00F162A6"/>
    <w:rsid w:val="00F169EE"/>
    <w:rsid w:val="00F21210"/>
    <w:rsid w:val="00F23D91"/>
    <w:rsid w:val="00F33C8F"/>
    <w:rsid w:val="00F340B5"/>
    <w:rsid w:val="00F45A83"/>
    <w:rsid w:val="00F551CB"/>
    <w:rsid w:val="00F568B2"/>
    <w:rsid w:val="00F57F8F"/>
    <w:rsid w:val="00F648EC"/>
    <w:rsid w:val="00F6496D"/>
    <w:rsid w:val="00F66E8B"/>
    <w:rsid w:val="00F75BFF"/>
    <w:rsid w:val="00F766D4"/>
    <w:rsid w:val="00F81EF6"/>
    <w:rsid w:val="00F84125"/>
    <w:rsid w:val="00F90874"/>
    <w:rsid w:val="00F917A1"/>
    <w:rsid w:val="00F92EC7"/>
    <w:rsid w:val="00F9540C"/>
    <w:rsid w:val="00F96B31"/>
    <w:rsid w:val="00F96E77"/>
    <w:rsid w:val="00F96F8F"/>
    <w:rsid w:val="00F9772F"/>
    <w:rsid w:val="00FA1EEB"/>
    <w:rsid w:val="00FB0060"/>
    <w:rsid w:val="00FB2EDD"/>
    <w:rsid w:val="00FC278D"/>
    <w:rsid w:val="00FC3298"/>
    <w:rsid w:val="00FD0A40"/>
    <w:rsid w:val="00FD0E16"/>
    <w:rsid w:val="00FE1680"/>
    <w:rsid w:val="00FE2BCA"/>
    <w:rsid w:val="00FF1548"/>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3AD0D1"/>
  <w15:docId w15:val="{14DCBF88-F758-48B8-8228-DAA09AD7F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qFormat="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semiHidden="1" w:uiPriority="47" w:unhideWhenUsed="1"/>
    <w:lsdException w:name="TOC Heading" w:semiHidden="1" w:uiPriority="48"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after="160" w:line="252" w:lineRule="auto"/>
    </w:pPr>
    <w:rPr>
      <w:rFonts w:ascii="Calibri" w:eastAsia="Droid Sans Fallback" w:hAnsi="Calibri" w:cs="Calibri"/>
      <w:color w:val="00000A"/>
      <w:kern w:val="2"/>
      <w:sz w:val="22"/>
      <w:szCs w:val="22"/>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qFormat/>
  </w:style>
  <w:style w:type="character" w:customStyle="1" w:styleId="body">
    <w:name w:val="body"/>
    <w:qFormat/>
    <w:rPr>
      <w:lang w:val="en-US"/>
    </w:rPr>
  </w:style>
  <w:style w:type="character" w:customStyle="1" w:styleId="apple-converted-space">
    <w:name w:val="apple-converted-space"/>
    <w:qFormat/>
  </w:style>
  <w:style w:type="character" w:customStyle="1" w:styleId="Caractresdenotedebasdepage">
    <w:name w:val="Caractères de note de bas de page"/>
    <w:qFormat/>
    <w:rPr>
      <w:vertAlign w:val="superscript"/>
    </w:rPr>
  </w:style>
  <w:style w:type="character" w:customStyle="1" w:styleId="Appelnotedebasdep1">
    <w:name w:val="Appel note de bas de p.1"/>
    <w:qFormat/>
    <w:rPr>
      <w:vertAlign w:val="superscript"/>
    </w:rPr>
  </w:style>
  <w:style w:type="character" w:customStyle="1" w:styleId="Appelnotedebasdep2">
    <w:name w:val="Appel note de bas de p.2"/>
    <w:qFormat/>
    <w:rPr>
      <w:vertAlign w:val="superscript"/>
    </w:rPr>
  </w:style>
  <w:style w:type="character" w:customStyle="1" w:styleId="NotedebasdepageCar">
    <w:name w:val="Note de bas de page Car"/>
    <w:qFormat/>
    <w:rPr>
      <w:rFonts w:ascii="Calibri" w:eastAsia="Droid Sans Fallback" w:hAnsi="Calibri" w:cs="Calibri"/>
      <w:color w:val="00000A"/>
      <w:kern w:val="2"/>
      <w:sz w:val="20"/>
      <w:szCs w:val="20"/>
      <w:lang w:eastAsia="zh-CN" w:bidi="ar-SA"/>
    </w:rPr>
  </w:style>
  <w:style w:type="character" w:customStyle="1" w:styleId="PieddepageCar">
    <w:name w:val="Pied de page Car"/>
    <w:qFormat/>
    <w:rPr>
      <w:rFonts w:ascii="Calibri" w:eastAsia="Droid Sans Fallback" w:hAnsi="Calibri" w:cs="Calibri"/>
      <w:color w:val="00000A"/>
      <w:kern w:val="2"/>
      <w:szCs w:val="22"/>
      <w:lang w:eastAsia="zh-CN" w:bidi="ar-SA"/>
    </w:rPr>
  </w:style>
  <w:style w:type="character" w:customStyle="1" w:styleId="Marquedecommentaire1">
    <w:name w:val="Marque de commentaire1"/>
    <w:qFormat/>
    <w:rPr>
      <w:sz w:val="16"/>
      <w:szCs w:val="16"/>
    </w:rPr>
  </w:style>
  <w:style w:type="character" w:customStyle="1" w:styleId="CommentaireCar">
    <w:name w:val="Commentaire Car"/>
    <w:qFormat/>
    <w:rPr>
      <w:rFonts w:ascii="Calibri" w:eastAsia="Droid Sans Fallback" w:hAnsi="Calibri" w:cs="Calibri"/>
      <w:color w:val="00000A"/>
      <w:kern w:val="2"/>
      <w:sz w:val="20"/>
      <w:szCs w:val="20"/>
      <w:lang w:eastAsia="zh-CN" w:bidi="ar-SA"/>
    </w:rPr>
  </w:style>
  <w:style w:type="character" w:customStyle="1" w:styleId="ObjetducommentaireCar">
    <w:name w:val="Objet du commentaire Car"/>
    <w:qFormat/>
    <w:rPr>
      <w:rFonts w:ascii="Calibri" w:eastAsia="Droid Sans Fallback" w:hAnsi="Calibri" w:cs="Calibri"/>
      <w:b/>
      <w:bCs/>
      <w:color w:val="00000A"/>
      <w:kern w:val="2"/>
      <w:sz w:val="20"/>
      <w:szCs w:val="20"/>
      <w:lang w:eastAsia="zh-CN" w:bidi="ar-SA"/>
    </w:rPr>
  </w:style>
  <w:style w:type="character" w:customStyle="1" w:styleId="TextedebullesCar">
    <w:name w:val="Texte de bulles Car"/>
    <w:qFormat/>
    <w:rPr>
      <w:rFonts w:ascii="Segoe UI" w:eastAsia="Droid Sans Fallback" w:hAnsi="Segoe UI" w:cs="Segoe UI"/>
      <w:color w:val="00000A"/>
      <w:kern w:val="2"/>
      <w:sz w:val="18"/>
      <w:szCs w:val="18"/>
      <w:lang w:eastAsia="zh-CN" w:bidi="ar-SA"/>
    </w:rPr>
  </w:style>
  <w:style w:type="character" w:customStyle="1" w:styleId="PrformatHTMLCar">
    <w:name w:val="Préformaté HTML Car"/>
    <w:qFormat/>
    <w:rPr>
      <w:rFonts w:ascii="Courier New" w:eastAsia="Courier New" w:hAnsi="Courier New" w:cs="Courier New"/>
      <w:color w:val="000000"/>
      <w:sz w:val="20"/>
      <w:szCs w:val="20"/>
      <w:u w:val="none"/>
    </w:rPr>
  </w:style>
  <w:style w:type="character" w:customStyle="1" w:styleId="Hyperlink2">
    <w:name w:val="Hyperlink2"/>
    <w:qFormat/>
    <w:rPr>
      <w:color w:val="0000FF"/>
      <w:sz w:val="24"/>
      <w:u w:val="single"/>
    </w:rPr>
  </w:style>
  <w:style w:type="character" w:customStyle="1" w:styleId="Hyperlink1">
    <w:name w:val="Hyperlink1"/>
    <w:qFormat/>
    <w:rPr>
      <w:color w:val="0000FF"/>
      <w:sz w:val="20"/>
      <w:u w:val="single"/>
    </w:rPr>
  </w:style>
  <w:style w:type="character" w:customStyle="1" w:styleId="s1">
    <w:name w:val="s1"/>
    <w:basedOn w:val="Policepardfaut1"/>
    <w:qFormat/>
  </w:style>
  <w:style w:type="character" w:customStyle="1" w:styleId="lev1">
    <w:name w:val="Élevé1"/>
    <w:qFormat/>
    <w:rPr>
      <w:b/>
      <w:bCs/>
    </w:rPr>
  </w:style>
  <w:style w:type="character" w:styleId="Accentuation">
    <w:name w:val="Emphasis"/>
    <w:uiPriority w:val="20"/>
    <w:qFormat/>
    <w:rPr>
      <w:i/>
      <w:iCs/>
    </w:rPr>
  </w:style>
  <w:style w:type="character" w:customStyle="1" w:styleId="Aucun">
    <w:name w:val="Aucun"/>
    <w:qFormat/>
  </w:style>
  <w:style w:type="character" w:customStyle="1" w:styleId="cit-surname">
    <w:name w:val="cit-surname"/>
    <w:basedOn w:val="Policepardfaut1"/>
    <w:qFormat/>
  </w:style>
  <w:style w:type="character" w:customStyle="1" w:styleId="cit-year">
    <w:name w:val="cit-year"/>
    <w:basedOn w:val="Policepardfaut1"/>
    <w:qFormat/>
  </w:style>
  <w:style w:type="character" w:customStyle="1" w:styleId="cit-article-title">
    <w:name w:val="cit-article-title"/>
    <w:basedOn w:val="Policepardfaut1"/>
    <w:qFormat/>
  </w:style>
  <w:style w:type="character" w:customStyle="1" w:styleId="cit-source">
    <w:name w:val="cit-source"/>
    <w:basedOn w:val="Policepardfaut1"/>
    <w:qFormat/>
  </w:style>
  <w:style w:type="character" w:customStyle="1" w:styleId="cit-volume">
    <w:name w:val="cit-volume"/>
    <w:basedOn w:val="Policepardfaut1"/>
    <w:qFormat/>
  </w:style>
  <w:style w:type="character" w:customStyle="1" w:styleId="cit-fpage">
    <w:name w:val="cit-fpage"/>
    <w:basedOn w:val="Policepardfaut1"/>
    <w:qFormat/>
  </w:style>
  <w:style w:type="character" w:customStyle="1" w:styleId="cit-lpage">
    <w:name w:val="cit-lpage"/>
    <w:basedOn w:val="Policepardfaut1"/>
    <w:qFormat/>
  </w:style>
  <w:style w:type="character" w:customStyle="1" w:styleId="LienInternet">
    <w:name w:val="Lien Internet"/>
    <w:rPr>
      <w:color w:val="0563C1"/>
      <w:u w:val="single"/>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sz w:val="20"/>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sz w:val="20"/>
    </w:rPr>
  </w:style>
  <w:style w:type="character" w:customStyle="1" w:styleId="ListLabel20">
    <w:name w:val="ListLabel 20"/>
    <w:qFormat/>
    <w:rPr>
      <w:sz w:val="20"/>
    </w:rPr>
  </w:style>
  <w:style w:type="character" w:customStyle="1" w:styleId="ListLabel21">
    <w:name w:val="ListLabel 21"/>
    <w:qFormat/>
    <w:rPr>
      <w:sz w:val="20"/>
    </w:rPr>
  </w:style>
  <w:style w:type="character" w:customStyle="1" w:styleId="ListLabel22">
    <w:name w:val="ListLabel 22"/>
    <w:qFormat/>
    <w:rPr>
      <w:sz w:val="20"/>
    </w:rPr>
  </w:style>
  <w:style w:type="character" w:customStyle="1" w:styleId="ListLabel23">
    <w:name w:val="ListLabel 23"/>
    <w:qFormat/>
    <w:rPr>
      <w:sz w:val="20"/>
    </w:rPr>
  </w:style>
  <w:style w:type="character" w:customStyle="1" w:styleId="ListLabel24">
    <w:name w:val="ListLabel 24"/>
    <w:qFormat/>
    <w:rPr>
      <w:sz w:val="20"/>
    </w:rPr>
  </w:style>
  <w:style w:type="character" w:customStyle="1" w:styleId="ListLabel25">
    <w:name w:val="ListLabel 25"/>
    <w:qFormat/>
    <w:rPr>
      <w:sz w:val="20"/>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sz w:val="20"/>
    </w:rPr>
  </w:style>
  <w:style w:type="character" w:customStyle="1" w:styleId="ListLabel36">
    <w:name w:val="ListLabel 36"/>
    <w:qFormat/>
    <w:rPr>
      <w:sz w:val="20"/>
    </w:rPr>
  </w:style>
  <w:style w:type="character" w:customStyle="1" w:styleId="TextedebullesCar1">
    <w:name w:val="Texte de bulles Car1"/>
    <w:link w:val="Textedebulles"/>
    <w:uiPriority w:val="99"/>
    <w:semiHidden/>
    <w:qFormat/>
    <w:rsid w:val="00BD4C3B"/>
    <w:rPr>
      <w:rFonts w:ascii="Segoe UI" w:eastAsia="Droid Sans Fallback" w:hAnsi="Segoe UI" w:cs="Segoe UI"/>
      <w:color w:val="00000A"/>
      <w:kern w:val="2"/>
      <w:sz w:val="18"/>
      <w:szCs w:val="18"/>
      <w:lang w:val="fr-FR" w:eastAsia="zh-CN" w:bidi="ar-SA"/>
    </w:rPr>
  </w:style>
  <w:style w:type="character" w:styleId="Marquedecommentaire">
    <w:name w:val="annotation reference"/>
    <w:uiPriority w:val="99"/>
    <w:semiHidden/>
    <w:unhideWhenUsed/>
    <w:qFormat/>
    <w:rsid w:val="003227B0"/>
    <w:rPr>
      <w:sz w:val="18"/>
      <w:szCs w:val="18"/>
    </w:rPr>
  </w:style>
  <w:style w:type="character" w:customStyle="1" w:styleId="CommentaireCar1">
    <w:name w:val="Commentaire Car1"/>
    <w:link w:val="Commentaire"/>
    <w:uiPriority w:val="99"/>
    <w:qFormat/>
    <w:rsid w:val="003227B0"/>
    <w:rPr>
      <w:rFonts w:ascii="Calibri" w:eastAsia="Droid Sans Fallback" w:hAnsi="Calibri" w:cs="Calibri"/>
      <w:color w:val="00000A"/>
      <w:kern w:val="2"/>
      <w:sz w:val="24"/>
      <w:szCs w:val="24"/>
      <w:lang w:eastAsia="zh-CN"/>
    </w:rPr>
  </w:style>
  <w:style w:type="character" w:customStyle="1" w:styleId="ObjetducommentaireCar1">
    <w:name w:val="Objet du commentaire Car1"/>
    <w:link w:val="Objetducommentaire"/>
    <w:uiPriority w:val="99"/>
    <w:semiHidden/>
    <w:qFormat/>
    <w:rsid w:val="003227B0"/>
    <w:rPr>
      <w:rFonts w:ascii="Calibri" w:eastAsia="Droid Sans Fallback" w:hAnsi="Calibri" w:cs="Calibri"/>
      <w:b/>
      <w:bCs/>
      <w:color w:val="00000A"/>
      <w:kern w:val="2"/>
      <w:sz w:val="24"/>
      <w:szCs w:val="24"/>
      <w:lang w:eastAsia="zh-CN"/>
    </w:rPr>
  </w:style>
  <w:style w:type="character" w:customStyle="1" w:styleId="Mentionnonrsolue1">
    <w:name w:val="Mention non résolue1"/>
    <w:basedOn w:val="Policepardfaut"/>
    <w:uiPriority w:val="99"/>
    <w:semiHidden/>
    <w:unhideWhenUsed/>
    <w:qFormat/>
    <w:rsid w:val="007F70E7"/>
    <w:rPr>
      <w:color w:val="808080"/>
      <w:shd w:val="clear" w:color="auto" w:fill="E6E6E6"/>
    </w:rPr>
  </w:style>
  <w:style w:type="character" w:styleId="Lienhypertextesuivivisit">
    <w:name w:val="FollowedHyperlink"/>
    <w:basedOn w:val="Policepardfaut"/>
    <w:uiPriority w:val="99"/>
    <w:semiHidden/>
    <w:unhideWhenUsed/>
    <w:qFormat/>
    <w:rsid w:val="00302DD5"/>
    <w:rPr>
      <w:color w:val="954F72" w:themeColor="followedHyperlink"/>
      <w:u w:val="single"/>
    </w:rPr>
  </w:style>
  <w:style w:type="character" w:customStyle="1" w:styleId="Mentionnonrsolue2">
    <w:name w:val="Mention non résolue2"/>
    <w:basedOn w:val="Policepardfaut"/>
    <w:uiPriority w:val="99"/>
    <w:semiHidden/>
    <w:unhideWhenUsed/>
    <w:qFormat/>
    <w:rsid w:val="00A701A8"/>
    <w:rPr>
      <w:color w:val="808080"/>
      <w:shd w:val="clear" w:color="auto" w:fill="E6E6E6"/>
    </w:rPr>
  </w:style>
  <w:style w:type="character" w:customStyle="1" w:styleId="Mentionnonrsolue3">
    <w:name w:val="Mention non résolue3"/>
    <w:basedOn w:val="Policepardfaut"/>
    <w:uiPriority w:val="99"/>
    <w:semiHidden/>
    <w:unhideWhenUsed/>
    <w:qFormat/>
    <w:rsid w:val="00074EB5"/>
    <w:rPr>
      <w:color w:val="808080"/>
      <w:shd w:val="clear" w:color="auto" w:fill="E6E6E6"/>
    </w:rPr>
  </w:style>
  <w:style w:type="character" w:customStyle="1" w:styleId="Mentionnonrsolue4">
    <w:name w:val="Mention non résolue4"/>
    <w:basedOn w:val="Policepardfaut"/>
    <w:uiPriority w:val="99"/>
    <w:semiHidden/>
    <w:unhideWhenUsed/>
    <w:qFormat/>
    <w:rsid w:val="007A3B92"/>
    <w:rPr>
      <w:color w:val="808080"/>
      <w:shd w:val="clear" w:color="auto" w:fill="E6E6E6"/>
    </w:rPr>
  </w:style>
  <w:style w:type="character" w:customStyle="1" w:styleId="En-tteCar">
    <w:name w:val="En-tête Car"/>
    <w:basedOn w:val="Policepardfaut"/>
    <w:uiPriority w:val="99"/>
    <w:qFormat/>
    <w:rsid w:val="00306E90"/>
    <w:rPr>
      <w:rFonts w:ascii="Calibri" w:eastAsia="Droid Sans Fallback" w:hAnsi="Calibri" w:cs="Calibri"/>
      <w:color w:val="00000A"/>
      <w:kern w:val="2"/>
      <w:sz w:val="22"/>
      <w:szCs w:val="22"/>
      <w:lang w:eastAsia="zh-CN"/>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b/>
    </w:rPr>
  </w:style>
  <w:style w:type="character" w:customStyle="1" w:styleId="ListLabel40">
    <w:name w:val="ListLabel 40"/>
    <w:qFormat/>
    <w:rPr>
      <w:rFonts w:ascii="Times New Roman" w:hAnsi="Times New Roman" w:cs="Times New Roman"/>
      <w:bCs/>
      <w:sz w:val="24"/>
      <w:szCs w:val="24"/>
      <w:lang w:val="en-US" w:eastAsia="fr-FR"/>
    </w:rPr>
  </w:style>
  <w:style w:type="character" w:customStyle="1" w:styleId="ListLabel41">
    <w:name w:val="ListLabel 41"/>
    <w:qFormat/>
    <w:rPr>
      <w:rFonts w:ascii="Times New Roman" w:hAnsi="Times New Roman" w:cs="Times New Roman"/>
      <w:sz w:val="24"/>
      <w:szCs w:val="24"/>
      <w:lang w:val="en-US"/>
    </w:rPr>
  </w:style>
  <w:style w:type="character" w:customStyle="1" w:styleId="ListLabel42">
    <w:name w:val="ListLabel 42"/>
    <w:qFormat/>
    <w:rPr>
      <w:rFonts w:ascii="Times New Roman" w:hAnsi="Times New Roman" w:cs="Times New Roman"/>
      <w:bCs/>
      <w:sz w:val="24"/>
      <w:szCs w:val="24"/>
      <w:lang w:val="fr-BE" w:eastAsia="fr-FR"/>
    </w:rPr>
  </w:style>
  <w:style w:type="character" w:customStyle="1" w:styleId="ListLabel43">
    <w:name w:val="ListLabel 43"/>
    <w:qFormat/>
    <w:rPr>
      <w:rFonts w:ascii="Times New Roman" w:hAnsi="Times New Roman" w:cs="Times New Roman"/>
      <w:sz w:val="24"/>
      <w:szCs w:val="24"/>
      <w:lang w:val="fr-BE"/>
    </w:rPr>
  </w:style>
  <w:style w:type="character" w:customStyle="1" w:styleId="ListLabel44">
    <w:name w:val="ListLabel 44"/>
    <w:qFormat/>
    <w:rPr>
      <w:rFonts w:ascii="Times New Roman" w:hAnsi="Times New Roman" w:cs="Times New Roman"/>
      <w:sz w:val="24"/>
      <w:szCs w:val="24"/>
      <w:highlight w:val="white"/>
      <w:lang w:val="en-US"/>
    </w:rPr>
  </w:style>
  <w:style w:type="character" w:customStyle="1" w:styleId="ListLabel45">
    <w:name w:val="ListLabel 45"/>
    <w:qFormat/>
    <w:rPr>
      <w:rFonts w:ascii="Times New Roman" w:hAnsi="Times New Roman" w:cs="Times New Roman"/>
      <w:bCs/>
      <w:sz w:val="24"/>
      <w:szCs w:val="24"/>
      <w:lang w:val="en-US" w:eastAsia="fr-FR"/>
    </w:rPr>
  </w:style>
  <w:style w:type="character" w:customStyle="1" w:styleId="ListLabel46">
    <w:name w:val="ListLabel 46"/>
    <w:qFormat/>
    <w:rPr>
      <w:rFonts w:ascii="Times New Roman" w:hAnsi="Times New Roman" w:cs="Times New Roman"/>
      <w:sz w:val="24"/>
      <w:szCs w:val="24"/>
      <w:lang w:val="en-US"/>
    </w:rPr>
  </w:style>
  <w:style w:type="character" w:customStyle="1" w:styleId="ListLabel47">
    <w:name w:val="ListLabel 47"/>
    <w:qFormat/>
    <w:rPr>
      <w:rFonts w:ascii="Times New Roman" w:hAnsi="Times New Roman" w:cs="Times New Roman"/>
      <w:bCs/>
      <w:sz w:val="24"/>
      <w:szCs w:val="24"/>
      <w:lang w:val="fr-BE" w:eastAsia="fr-FR"/>
    </w:rPr>
  </w:style>
  <w:style w:type="character" w:customStyle="1" w:styleId="ListLabel48">
    <w:name w:val="ListLabel 48"/>
    <w:qFormat/>
    <w:rPr>
      <w:rFonts w:ascii="Times New Roman" w:hAnsi="Times New Roman" w:cs="Times New Roman"/>
      <w:sz w:val="24"/>
      <w:szCs w:val="24"/>
      <w:lang w:val="fr-BE"/>
    </w:rPr>
  </w:style>
  <w:style w:type="character" w:customStyle="1" w:styleId="ListLabel49">
    <w:name w:val="ListLabel 49"/>
    <w:qFormat/>
    <w:rPr>
      <w:rFonts w:ascii="Times New Roman" w:hAnsi="Times New Roman" w:cs="Times New Roman"/>
      <w:sz w:val="24"/>
      <w:szCs w:val="24"/>
      <w:highlight w:val="white"/>
      <w:lang w:val="en-US"/>
    </w:rPr>
  </w:style>
  <w:style w:type="paragraph" w:styleId="Titre">
    <w:name w:val="Title"/>
    <w:basedOn w:val="Normal"/>
    <w:next w:val="Corpsdetexte"/>
    <w:qFormat/>
    <w:pPr>
      <w:keepNext/>
      <w:spacing w:before="240" w:after="120"/>
    </w:pPr>
    <w:rPr>
      <w:rFonts w:ascii="Liberation Sans" w:eastAsia="Noto Sans CJK SC Regular" w:hAnsi="Liberation Sans" w:cs="Lohit Devanagari"/>
      <w:sz w:val="28"/>
      <w:szCs w:val="28"/>
    </w:rPr>
  </w:style>
  <w:style w:type="paragraph" w:styleId="Corpsdetexte">
    <w:name w:val="Body Text"/>
    <w:basedOn w:val="Normal"/>
    <w:pPr>
      <w:spacing w:after="140" w:line="288" w:lineRule="auto"/>
    </w:pPr>
  </w:style>
  <w:style w:type="paragraph" w:styleId="Liste">
    <w:name w:val="List"/>
    <w:basedOn w:val="Corpsdetexte"/>
    <w:rPr>
      <w:rFonts w:cs="FreeSans"/>
    </w:rPr>
  </w:style>
  <w:style w:type="paragraph" w:styleId="Lgende">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customStyle="1" w:styleId="Titre1">
    <w:name w:val="Titre1"/>
    <w:basedOn w:val="Normal"/>
    <w:qFormat/>
    <w:pPr>
      <w:keepNext/>
      <w:spacing w:before="240" w:after="120"/>
    </w:pPr>
    <w:rPr>
      <w:rFonts w:ascii="Liberation Sans" w:eastAsia="Noto Sans CJK SC Regular" w:hAnsi="Liberation Sans" w:cs="FreeSans"/>
      <w:sz w:val="28"/>
      <w:szCs w:val="28"/>
    </w:rPr>
  </w:style>
  <w:style w:type="paragraph" w:customStyle="1" w:styleId="Notedebasdepage1">
    <w:name w:val="Note de bas de page1"/>
    <w:basedOn w:val="Normal"/>
    <w:qFormat/>
    <w:rPr>
      <w:sz w:val="20"/>
      <w:szCs w:val="20"/>
    </w:rPr>
  </w:style>
  <w:style w:type="paragraph" w:styleId="Pieddepage">
    <w:name w:val="footer"/>
    <w:basedOn w:val="Normal"/>
    <w:pPr>
      <w:tabs>
        <w:tab w:val="center" w:pos="4703"/>
        <w:tab w:val="right" w:pos="9406"/>
      </w:tabs>
    </w:pPr>
  </w:style>
  <w:style w:type="paragraph" w:customStyle="1" w:styleId="CorpsA">
    <w:name w:val="Corps A"/>
    <w:qFormat/>
    <w:pPr>
      <w:suppressAutoHyphens/>
      <w:spacing w:after="200" w:line="276" w:lineRule="auto"/>
    </w:pPr>
    <w:rPr>
      <w:rFonts w:ascii="Calibri" w:eastAsia="Calibri" w:hAnsi="Calibri" w:cs="Calibri"/>
      <w:color w:val="00000A"/>
      <w:kern w:val="2"/>
      <w:sz w:val="22"/>
      <w:szCs w:val="22"/>
      <w:lang w:val="en-US" w:eastAsia="en-US" w:bidi="th-TH"/>
    </w:rPr>
  </w:style>
  <w:style w:type="paragraph" w:customStyle="1" w:styleId="Sansinterligne1">
    <w:name w:val="Sans interligne1"/>
    <w:qFormat/>
    <w:pPr>
      <w:suppressAutoHyphens/>
    </w:pPr>
    <w:rPr>
      <w:rFonts w:ascii="Calibri" w:eastAsia="Calibri" w:hAnsi="Calibri" w:cs="Cordia New"/>
      <w:color w:val="00000A"/>
      <w:kern w:val="2"/>
      <w:sz w:val="22"/>
      <w:szCs w:val="22"/>
      <w:lang w:eastAsia="en-US"/>
    </w:rPr>
  </w:style>
  <w:style w:type="paragraph" w:customStyle="1" w:styleId="Commentaire1">
    <w:name w:val="Commentaire1"/>
    <w:basedOn w:val="Normal"/>
    <w:qFormat/>
    <w:pPr>
      <w:spacing w:line="240" w:lineRule="auto"/>
    </w:pPr>
    <w:rPr>
      <w:sz w:val="20"/>
      <w:szCs w:val="20"/>
    </w:rPr>
  </w:style>
  <w:style w:type="paragraph" w:customStyle="1" w:styleId="Objetducommentaire1">
    <w:name w:val="Objet du commentaire1"/>
    <w:basedOn w:val="Commentaire1"/>
    <w:qFormat/>
    <w:rPr>
      <w:b/>
      <w:bCs/>
    </w:rPr>
  </w:style>
  <w:style w:type="paragraph" w:customStyle="1" w:styleId="Textedebulles1">
    <w:name w:val="Texte de bulles1"/>
    <w:basedOn w:val="Normal"/>
    <w:qFormat/>
    <w:pPr>
      <w:spacing w:after="0" w:line="240" w:lineRule="auto"/>
    </w:pPr>
    <w:rPr>
      <w:rFonts w:ascii="Segoe UI" w:hAnsi="Segoe UI" w:cs="Segoe UI"/>
      <w:sz w:val="18"/>
      <w:szCs w:val="18"/>
    </w:rPr>
  </w:style>
  <w:style w:type="paragraph" w:customStyle="1" w:styleId="Corps">
    <w:name w:val="Corps"/>
    <w:qFormat/>
    <w:pPr>
      <w:suppressAutoHyphens/>
    </w:pPr>
    <w:rPr>
      <w:rFonts w:eastAsia="Arial Unicode MS" w:cs="Arial Unicode MS"/>
      <w:color w:val="000000"/>
      <w:kern w:val="2"/>
      <w:sz w:val="24"/>
      <w:szCs w:val="24"/>
      <w:lang w:val="en-US" w:eastAsia="en-US" w:bidi="th-TH"/>
    </w:rPr>
  </w:style>
  <w:style w:type="paragraph" w:customStyle="1" w:styleId="PrformatHTML1">
    <w:name w:val="Préformaté HTML1"/>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Courier New" w:hAnsi="Courier New" w:cs="Courier New"/>
      <w:color w:val="000000"/>
      <w:kern w:val="2"/>
      <w:sz w:val="22"/>
      <w:lang w:val="en-US" w:eastAsia="en-US" w:bidi="th-TH"/>
    </w:rPr>
  </w:style>
  <w:style w:type="paragraph" w:customStyle="1" w:styleId="Rvision1">
    <w:name w:val="Révision1"/>
    <w:qFormat/>
    <w:pPr>
      <w:suppressAutoHyphens/>
    </w:pPr>
    <w:rPr>
      <w:rFonts w:ascii="Calibri" w:eastAsia="Droid Sans Fallback" w:hAnsi="Calibri" w:cs="Calibri"/>
      <w:color w:val="00000A"/>
      <w:kern w:val="2"/>
      <w:sz w:val="22"/>
      <w:szCs w:val="22"/>
      <w:lang w:eastAsia="zh-CN"/>
    </w:rPr>
  </w:style>
  <w:style w:type="paragraph" w:customStyle="1" w:styleId="p1">
    <w:name w:val="p1"/>
    <w:basedOn w:val="Normal"/>
    <w:qFormat/>
    <w:pPr>
      <w:suppressAutoHyphens w:val="0"/>
      <w:spacing w:after="0" w:line="240" w:lineRule="auto"/>
    </w:pPr>
    <w:rPr>
      <w:rFonts w:ascii="Helvetica" w:eastAsia="Calibri" w:hAnsi="Helvetica" w:cs="Times New Roman"/>
      <w:sz w:val="18"/>
      <w:szCs w:val="18"/>
      <w:lang w:eastAsia="fr-FR"/>
    </w:rPr>
  </w:style>
  <w:style w:type="paragraph" w:customStyle="1" w:styleId="CorpsAA">
    <w:name w:val="Corps A A"/>
    <w:qFormat/>
    <w:pPr>
      <w:suppressAutoHyphens/>
    </w:pPr>
    <w:rPr>
      <w:rFonts w:ascii="Cambria" w:eastAsia="Cambria" w:hAnsi="Cambria" w:cs="Cambria"/>
      <w:color w:val="000000"/>
      <w:kern w:val="2"/>
      <w:sz w:val="24"/>
      <w:szCs w:val="24"/>
      <w:lang w:val="en-US"/>
    </w:rPr>
  </w:style>
  <w:style w:type="paragraph" w:styleId="Textedebulles">
    <w:name w:val="Balloon Text"/>
    <w:basedOn w:val="Normal"/>
    <w:link w:val="TextedebullesCar1"/>
    <w:uiPriority w:val="99"/>
    <w:semiHidden/>
    <w:unhideWhenUsed/>
    <w:qFormat/>
    <w:rsid w:val="00BD4C3B"/>
    <w:pPr>
      <w:spacing w:after="0" w:line="240" w:lineRule="auto"/>
    </w:pPr>
    <w:rPr>
      <w:rFonts w:ascii="Segoe UI" w:hAnsi="Segoe UI" w:cs="Segoe UI"/>
      <w:sz w:val="18"/>
      <w:szCs w:val="18"/>
    </w:rPr>
  </w:style>
  <w:style w:type="paragraph" w:styleId="Commentaire">
    <w:name w:val="annotation text"/>
    <w:basedOn w:val="Normal"/>
    <w:link w:val="CommentaireCar1"/>
    <w:uiPriority w:val="99"/>
    <w:unhideWhenUsed/>
    <w:qFormat/>
    <w:rsid w:val="003227B0"/>
    <w:rPr>
      <w:sz w:val="24"/>
      <w:szCs w:val="24"/>
    </w:rPr>
  </w:style>
  <w:style w:type="paragraph" w:styleId="Objetducommentaire">
    <w:name w:val="annotation subject"/>
    <w:basedOn w:val="Commentaire"/>
    <w:link w:val="ObjetducommentaireCar1"/>
    <w:uiPriority w:val="99"/>
    <w:semiHidden/>
    <w:unhideWhenUsed/>
    <w:qFormat/>
    <w:rsid w:val="003227B0"/>
    <w:rPr>
      <w:b/>
      <w:bCs/>
      <w:sz w:val="20"/>
      <w:szCs w:val="20"/>
    </w:rPr>
  </w:style>
  <w:style w:type="paragraph" w:styleId="Paragraphedeliste">
    <w:name w:val="List Paragraph"/>
    <w:basedOn w:val="Normal"/>
    <w:uiPriority w:val="34"/>
    <w:qFormat/>
    <w:rsid w:val="002A0984"/>
    <w:pPr>
      <w:suppressAutoHyphens w:val="0"/>
      <w:spacing w:line="259" w:lineRule="auto"/>
      <w:ind w:left="720"/>
      <w:contextualSpacing/>
    </w:pPr>
    <w:rPr>
      <w:rFonts w:eastAsia="Calibri" w:cs="Times New Roman"/>
      <w:kern w:val="0"/>
      <w:lang w:val="fr-BE" w:eastAsia="en-US"/>
    </w:rPr>
  </w:style>
  <w:style w:type="paragraph" w:styleId="Rvision">
    <w:name w:val="Revision"/>
    <w:uiPriority w:val="71"/>
    <w:unhideWhenUsed/>
    <w:qFormat/>
    <w:rsid w:val="00242A48"/>
    <w:rPr>
      <w:rFonts w:ascii="Calibri" w:eastAsia="Droid Sans Fallback" w:hAnsi="Calibri" w:cs="Calibri"/>
      <w:color w:val="00000A"/>
      <w:kern w:val="2"/>
      <w:sz w:val="22"/>
      <w:szCs w:val="22"/>
      <w:lang w:eastAsia="zh-CN"/>
    </w:rPr>
  </w:style>
  <w:style w:type="paragraph" w:styleId="En-tte">
    <w:name w:val="header"/>
    <w:basedOn w:val="Normal"/>
    <w:uiPriority w:val="99"/>
    <w:unhideWhenUsed/>
    <w:rsid w:val="00306E90"/>
    <w:pPr>
      <w:tabs>
        <w:tab w:val="center" w:pos="4536"/>
        <w:tab w:val="right" w:pos="9072"/>
      </w:tabs>
      <w:spacing w:after="0" w:line="240" w:lineRule="auto"/>
    </w:pPr>
  </w:style>
  <w:style w:type="character" w:styleId="Lienhypertexte">
    <w:name w:val="Hyperlink"/>
    <w:basedOn w:val="Policepardfaut"/>
    <w:uiPriority w:val="99"/>
    <w:unhideWhenUsed/>
    <w:rsid w:val="00324EEE"/>
    <w:rPr>
      <w:color w:val="0563C1" w:themeColor="hyperlink"/>
      <w:u w:val="single"/>
    </w:rPr>
  </w:style>
  <w:style w:type="paragraph" w:customStyle="1" w:styleId="CorpsAB">
    <w:name w:val="Corps A B"/>
    <w:rsid w:val="005C0A51"/>
    <w:pPr>
      <w:pBdr>
        <w:top w:val="nil"/>
        <w:left w:val="nil"/>
        <w:bottom w:val="nil"/>
        <w:right w:val="nil"/>
        <w:between w:val="nil"/>
        <w:bar w:val="nil"/>
      </w:pBdr>
      <w:spacing w:after="160" w:line="259" w:lineRule="auto"/>
    </w:pPr>
    <w:rPr>
      <w:rFonts w:ascii="Calibri" w:eastAsia="Arial Unicode MS" w:hAnsi="Calibri" w:cs="Arial Unicode MS"/>
      <w:color w:val="000000"/>
      <w:sz w:val="22"/>
      <w:szCs w:val="22"/>
      <w:u w:color="000000"/>
      <w:bdr w:val="nil"/>
      <w:lang w:val="en-US" w:eastAsia="fr-BE"/>
    </w:rPr>
  </w:style>
  <w:style w:type="character" w:styleId="lev">
    <w:name w:val="Strong"/>
    <w:basedOn w:val="Policepardfaut"/>
    <w:uiPriority w:val="22"/>
    <w:qFormat/>
    <w:rsid w:val="00262E72"/>
    <w:rPr>
      <w:b/>
      <w:bCs/>
    </w:rPr>
  </w:style>
  <w:style w:type="character" w:customStyle="1" w:styleId="Mentionnonrsolue5">
    <w:name w:val="Mention non résolue5"/>
    <w:basedOn w:val="Policepardfaut"/>
    <w:uiPriority w:val="99"/>
    <w:semiHidden/>
    <w:unhideWhenUsed/>
    <w:rsid w:val="00FA1E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065491">
      <w:bodyDiv w:val="1"/>
      <w:marLeft w:val="0"/>
      <w:marRight w:val="0"/>
      <w:marTop w:val="0"/>
      <w:marBottom w:val="0"/>
      <w:divBdr>
        <w:top w:val="none" w:sz="0" w:space="0" w:color="auto"/>
        <w:left w:val="none" w:sz="0" w:space="0" w:color="auto"/>
        <w:bottom w:val="none" w:sz="0" w:space="0" w:color="auto"/>
        <w:right w:val="none" w:sz="0" w:space="0" w:color="auto"/>
      </w:divBdr>
    </w:div>
    <w:div w:id="714698427">
      <w:bodyDiv w:val="1"/>
      <w:marLeft w:val="0"/>
      <w:marRight w:val="0"/>
      <w:marTop w:val="0"/>
      <w:marBottom w:val="0"/>
      <w:divBdr>
        <w:top w:val="none" w:sz="0" w:space="0" w:color="auto"/>
        <w:left w:val="none" w:sz="0" w:space="0" w:color="auto"/>
        <w:bottom w:val="none" w:sz="0" w:space="0" w:color="auto"/>
        <w:right w:val="none" w:sz="0" w:space="0" w:color="auto"/>
      </w:divBdr>
    </w:div>
    <w:div w:id="865942396">
      <w:bodyDiv w:val="1"/>
      <w:marLeft w:val="0"/>
      <w:marRight w:val="0"/>
      <w:marTop w:val="0"/>
      <w:marBottom w:val="0"/>
      <w:divBdr>
        <w:top w:val="none" w:sz="0" w:space="0" w:color="auto"/>
        <w:left w:val="none" w:sz="0" w:space="0" w:color="auto"/>
        <w:bottom w:val="none" w:sz="0" w:space="0" w:color="auto"/>
        <w:right w:val="none" w:sz="0" w:space="0" w:color="auto"/>
      </w:divBdr>
    </w:div>
    <w:div w:id="1434203792">
      <w:bodyDiv w:val="1"/>
      <w:marLeft w:val="0"/>
      <w:marRight w:val="0"/>
      <w:marTop w:val="0"/>
      <w:marBottom w:val="0"/>
      <w:divBdr>
        <w:top w:val="none" w:sz="0" w:space="0" w:color="auto"/>
        <w:left w:val="none" w:sz="0" w:space="0" w:color="auto"/>
        <w:bottom w:val="none" w:sz="0" w:space="0" w:color="auto"/>
        <w:right w:val="none" w:sz="0" w:space="0" w:color="auto"/>
      </w:divBdr>
    </w:div>
    <w:div w:id="1535533371">
      <w:bodyDiv w:val="1"/>
      <w:marLeft w:val="0"/>
      <w:marRight w:val="0"/>
      <w:marTop w:val="0"/>
      <w:marBottom w:val="0"/>
      <w:divBdr>
        <w:top w:val="none" w:sz="0" w:space="0" w:color="auto"/>
        <w:left w:val="none" w:sz="0" w:space="0" w:color="auto"/>
        <w:bottom w:val="none" w:sz="0" w:space="0" w:color="auto"/>
        <w:right w:val="none" w:sz="0" w:space="0" w:color="auto"/>
      </w:divBdr>
    </w:div>
    <w:div w:id="1570767625">
      <w:bodyDiv w:val="1"/>
      <w:marLeft w:val="0"/>
      <w:marRight w:val="0"/>
      <w:marTop w:val="0"/>
      <w:marBottom w:val="0"/>
      <w:divBdr>
        <w:top w:val="none" w:sz="0" w:space="0" w:color="auto"/>
        <w:left w:val="none" w:sz="0" w:space="0" w:color="auto"/>
        <w:bottom w:val="none" w:sz="0" w:space="0" w:color="auto"/>
        <w:right w:val="none" w:sz="0" w:space="0" w:color="auto"/>
      </w:divBdr>
    </w:div>
    <w:div w:id="1787502869">
      <w:bodyDiv w:val="1"/>
      <w:marLeft w:val="0"/>
      <w:marRight w:val="0"/>
      <w:marTop w:val="0"/>
      <w:marBottom w:val="0"/>
      <w:divBdr>
        <w:top w:val="none" w:sz="0" w:space="0" w:color="auto"/>
        <w:left w:val="none" w:sz="0" w:space="0" w:color="auto"/>
        <w:bottom w:val="none" w:sz="0" w:space="0" w:color="auto"/>
        <w:right w:val="none" w:sz="0" w:space="0" w:color="auto"/>
      </w:divBdr>
      <w:divsChild>
        <w:div w:id="641741019">
          <w:marLeft w:val="0"/>
          <w:marRight w:val="0"/>
          <w:marTop w:val="0"/>
          <w:marBottom w:val="0"/>
          <w:divBdr>
            <w:top w:val="none" w:sz="0" w:space="0" w:color="auto"/>
            <w:left w:val="none" w:sz="0" w:space="0" w:color="auto"/>
            <w:bottom w:val="none" w:sz="0" w:space="0" w:color="auto"/>
            <w:right w:val="none" w:sz="0" w:space="0" w:color="auto"/>
          </w:divBdr>
          <w:divsChild>
            <w:div w:id="1693996723">
              <w:marLeft w:val="0"/>
              <w:marRight w:val="0"/>
              <w:marTop w:val="0"/>
              <w:marBottom w:val="0"/>
              <w:divBdr>
                <w:top w:val="none" w:sz="0" w:space="0" w:color="auto"/>
                <w:left w:val="none" w:sz="0" w:space="0" w:color="auto"/>
                <w:bottom w:val="none" w:sz="0" w:space="0" w:color="auto"/>
                <w:right w:val="none" w:sz="0" w:space="0" w:color="auto"/>
              </w:divBdr>
              <w:divsChild>
                <w:div w:id="1988780088">
                  <w:marLeft w:val="0"/>
                  <w:marRight w:val="0"/>
                  <w:marTop w:val="0"/>
                  <w:marBottom w:val="0"/>
                  <w:divBdr>
                    <w:top w:val="none" w:sz="0" w:space="0" w:color="auto"/>
                    <w:left w:val="none" w:sz="0" w:space="0" w:color="auto"/>
                    <w:bottom w:val="none" w:sz="0" w:space="0" w:color="auto"/>
                    <w:right w:val="none" w:sz="0" w:space="0" w:color="auto"/>
                  </w:divBdr>
                  <w:divsChild>
                    <w:div w:id="27140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5359781">
      <w:bodyDiv w:val="1"/>
      <w:marLeft w:val="0"/>
      <w:marRight w:val="0"/>
      <w:marTop w:val="0"/>
      <w:marBottom w:val="0"/>
      <w:divBdr>
        <w:top w:val="none" w:sz="0" w:space="0" w:color="auto"/>
        <w:left w:val="none" w:sz="0" w:space="0" w:color="auto"/>
        <w:bottom w:val="none" w:sz="0" w:space="0" w:color="auto"/>
        <w:right w:val="none" w:sz="0" w:space="0" w:color="auto"/>
      </w:divBdr>
    </w:div>
    <w:div w:id="2141529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doi.org/10.4074/s0003503306002041" TargetMode="External"/><Relationship Id="rId21" Type="http://schemas.openxmlformats.org/officeDocument/2006/relationships/hyperlink" Target="https://doi.org/10.1016/j.psychsport.2015.10.001" TargetMode="External"/><Relationship Id="rId42" Type="http://schemas.openxmlformats.org/officeDocument/2006/relationships/hyperlink" Target="https://doi.org/10.1111/j.1460-2466.1997.tb02692.x" TargetMode="External"/><Relationship Id="rId47" Type="http://schemas.openxmlformats.org/officeDocument/2006/relationships/hyperlink" Target="https://doi.org/10.1177/0963721414531599" TargetMode="External"/><Relationship Id="rId63" Type="http://schemas.openxmlformats.org/officeDocument/2006/relationships/hyperlink" Target="https://doi.org/10.1177/0146167210386119" TargetMode="External"/><Relationship Id="rId68" Type="http://schemas.openxmlformats.org/officeDocument/2006/relationships/hyperlink" Target="https://doi.org/10.1111/j.1471-6402.1996.tb00467.x" TargetMode="External"/><Relationship Id="rId84" Type="http://schemas.openxmlformats.org/officeDocument/2006/relationships/hyperlink" Target="https://doi.org/10.1163/174046809x12544019606067" TargetMode="External"/><Relationship Id="rId89" Type="http://schemas.openxmlformats.org/officeDocument/2006/relationships/hyperlink" Target="https://doi.org/10.1111/j.1471-6402.2006.00262.x" TargetMode="External"/><Relationship Id="rId1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1177%2F1948550617714582" TargetMode="External"/><Relationship Id="rId29" Type="http://schemas.openxmlformats.org/officeDocument/2006/relationships/hyperlink" Target="https://doi.org/10.1007/s11199-013-0326-8" TargetMode="External"/><Relationship Id="rId107" Type="http://schemas.openxmlformats.org/officeDocument/2006/relationships/hyperlink" Target="https://doi.org/10.1111/j.1471-6402.2006.00265.x" TargetMode="External"/><Relationship Id="rId11" Type="http://schemas.openxmlformats.org/officeDocument/2006/relationships/hyperlink" Target="https://doi.org/10.1111/j.1460-2466.2006.00024.x" TargetMode="External"/><Relationship Id="rId24" Type="http://schemas.openxmlformats.org/officeDocument/2006/relationships/hyperlink" Target="https://doi.org/10.1016/j.bodyim.2009.08.003" TargetMode="External"/><Relationship Id="rId32" Type="http://schemas.openxmlformats.org/officeDocument/2006/relationships/hyperlink" Target="https://doi.org/10.1111/j.1471-6402.1997.tb00108.x" TargetMode="External"/><Relationship Id="rId37" Type="http://schemas.openxmlformats.org/officeDocument/2006/relationships/hyperlink" Target="https://doi.org/10.1037/0022-3514.70.3.491" TargetMode="External"/><Relationship Id="rId40" Type="http://schemas.openxmlformats.org/officeDocument/2006/relationships/hyperlink" Target="https://doi.org/10.1007/s11199-005-1193-8" TargetMode="External"/><Relationship Id="rId45" Type="http://schemas.openxmlformats.org/officeDocument/2006/relationships/hyperlink" Target="https://doi.org/10.1016/j.jesp.2009.02.008" TargetMode="External"/><Relationship Id="rId53" Type="http://schemas.openxmlformats.org/officeDocument/2006/relationships/hyperlink" Target="https://doi.org/10.3389/fpsyg.2018.01268" TargetMode="External"/><Relationship Id="rId58" Type="http://schemas.openxmlformats.org/officeDocument/2006/relationships/hyperlink" Target="https://doi.org/10.1111/j.1471-6402.2007.00351.x" TargetMode="External"/><Relationship Id="rId66" Type="http://schemas.openxmlformats.org/officeDocument/2006/relationships/hyperlink" Target="https://doi.org/10.1016/j.tourman.2015.11.001" TargetMode="External"/><Relationship Id="rId74" Type="http://schemas.openxmlformats.org/officeDocument/2006/relationships/hyperlink" Target="https://doi.org/10.1037/1524-9220.4.2.111" TargetMode="External"/><Relationship Id="rId79" Type="http://schemas.openxmlformats.org/officeDocument/2006/relationships/hyperlink" Target="https://doi.org/10.1080/15298860309027" TargetMode="External"/><Relationship Id="rId87" Type="http://schemas.openxmlformats.org/officeDocument/2006/relationships/hyperlink" Target="https://doi.org/10.1002/pon.3230" TargetMode="External"/><Relationship Id="rId102" Type="http://schemas.openxmlformats.org/officeDocument/2006/relationships/hyperlink" Target="https://doi.org/10.1007/s11199-016-0671-5" TargetMode="External"/><Relationship Id="rId110" Type="http://schemas.openxmlformats.org/officeDocument/2006/relationships/hyperlink" Target="http://dx.doi.org/10.1080/00224499.2016.1142496" TargetMode="External"/><Relationship Id="rId5" Type="http://schemas.openxmlformats.org/officeDocument/2006/relationships/webSettings" Target="webSettings.xml"/><Relationship Id="rId61" Type="http://schemas.openxmlformats.org/officeDocument/2006/relationships/hyperlink" Target="https://doi.org/10.1177/01461672992511012" TargetMode="External"/><Relationship Id="rId82" Type="http://schemas.openxmlformats.org/officeDocument/2006/relationships/hyperlink" Target="https://doi.org/10.1111/j.1088-4963.1995.tb00032.x" TargetMode="External"/><Relationship Id="rId90" Type="http://schemas.openxmlformats.org/officeDocument/2006/relationships/hyperlink" Target="https://doi.org/10.1037/0096-1523.32.1.73" TargetMode="External"/><Relationship Id="rId95" Type="http://schemas.openxmlformats.org/officeDocument/2006/relationships/hyperlink" Target="https://doi.org/10.1007/s11199-004-0718-x" TargetMode="External"/><Relationship Id="rId19" Type="http://schemas.openxmlformats.org/officeDocument/2006/relationships/hyperlink" Target="https://doi.org/10.1007/978-1-4614-6959-9_5" TargetMode="External"/><Relationship Id="rId14" Type="http://schemas.openxmlformats.org/officeDocument/2006/relationships/hyperlink" Target="https://doi.org/10.1080/10463283.2018.1471949" TargetMode="External"/><Relationship Id="rId22" Type="http://schemas.openxmlformats.org/officeDocument/2006/relationships/hyperlink" Target="https://doi.org/10.1016/j.bodyim.2017.07.007" TargetMode="External"/><Relationship Id="rId27" Type="http://schemas.openxmlformats.org/officeDocument/2006/relationships/hyperlink" Target="https://doi.org/10.1037/0012-1649.42.5.929" TargetMode="External"/><Relationship Id="rId30" Type="http://schemas.openxmlformats.org/officeDocument/2006/relationships/hyperlink" Target="https://doi.org/10.1177/0959353506067850" TargetMode="External"/><Relationship Id="rId35" Type="http://schemas.openxmlformats.org/officeDocument/2006/relationships/hyperlink" Target="https://doi.org/10.1177/0959353507084950" TargetMode="External"/><Relationship Id="rId43" Type="http://schemas.openxmlformats.org/officeDocument/2006/relationships/hyperlink" Target="https://doi.org/10.1023/b:sers.0000049229.93256.48" TargetMode="External"/><Relationship Id="rId48" Type="http://schemas.openxmlformats.org/officeDocument/2006/relationships/hyperlink" Target="https://doi.org/10.1016/j.bodyim.2005.03.003" TargetMode="External"/><Relationship Id="rId56" Type="http://schemas.openxmlformats.org/officeDocument/2006/relationships/hyperlink" Target="https://doi.org/10.1037/a0016257" TargetMode="External"/><Relationship Id="rId64" Type="http://schemas.openxmlformats.org/officeDocument/2006/relationships/hyperlink" Target="https://doi.org/10.1016/j.bodyim.2015.02.006" TargetMode="External"/><Relationship Id="rId69" Type="http://schemas.openxmlformats.org/officeDocument/2006/relationships/hyperlink" Target="https://doi.org/10.1037/0012-1649.35.3.760" TargetMode="External"/><Relationship Id="rId77" Type="http://schemas.openxmlformats.org/officeDocument/2006/relationships/hyperlink" Target="https://doi.org/10.1111/j.1471-6402.2005.00164.x" TargetMode="External"/><Relationship Id="rId100" Type="http://schemas.openxmlformats.org/officeDocument/2006/relationships/hyperlink" Target="https://doi.org/10.1177/0011000010378402" TargetMode="External"/><Relationship Id="rId105" Type="http://schemas.openxmlformats.org/officeDocument/2006/relationships/hyperlink" Target="https://doi.org/10.1037/1524-9220.8.1.15" TargetMode="External"/><Relationship Id="rId113"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doi.org/10.1037/1524-9220.8.2.95" TargetMode="External"/><Relationship Id="rId72" Type="http://schemas.openxmlformats.org/officeDocument/2006/relationships/hyperlink" Target="https://doi.org/10.1037/0022-0167.52.3.420" TargetMode="External"/><Relationship Id="rId80" Type="http://schemas.openxmlformats.org/officeDocument/2006/relationships/hyperlink" Target="https://doi.org/10.1080/15298860309032" TargetMode="External"/><Relationship Id="rId85" Type="http://schemas.openxmlformats.org/officeDocument/2006/relationships/hyperlink" Target="https://doi.org/10.1515/ijamh-2013-0307" TargetMode="External"/><Relationship Id="rId93" Type="http://schemas.openxmlformats.org/officeDocument/2006/relationships/hyperlink" Target="https://doi.org/10.1177/0956797609357751" TargetMode="External"/><Relationship Id="rId98" Type="http://schemas.openxmlformats.org/officeDocument/2006/relationships/hyperlink" Target="https://doi.org/10.1023/a:1022300930307" TargetMode="External"/><Relationship Id="rId3" Type="http://schemas.openxmlformats.org/officeDocument/2006/relationships/styles" Target="styles.xml"/><Relationship Id="rId12" Type="http://schemas.openxmlformats.org/officeDocument/2006/relationships/hyperlink" Target="https://doi.org/10.1007/978-90-481-3783-1_8" TargetMode="External"/><Relationship Id="rId17" Type="http://schemas.openxmlformats.org/officeDocument/2006/relationships/hyperlink" Target="https://doi.org/10.1177/0011000008316322" TargetMode="External"/><Relationship Id="rId25" Type="http://schemas.openxmlformats.org/officeDocument/2006/relationships/hyperlink" Target="https://doi.org/10.1037/a0031518" TargetMode="External"/><Relationship Id="rId33" Type="http://schemas.openxmlformats.org/officeDocument/2006/relationships/hyperlink" Target="https://doi.org/10.1037/h0090332" TargetMode="External"/><Relationship Id="rId38" Type="http://schemas.openxmlformats.org/officeDocument/2006/relationships/hyperlink" Target="https://doi.org/10.1037//0003-066x.56.2.109" TargetMode="External"/><Relationship Id="rId46" Type="http://schemas.openxmlformats.org/officeDocument/2006/relationships/hyperlink" Target="https://doi.org/10.1016/j.jesp.2010.12.020" TargetMode="External"/><Relationship Id="rId59" Type="http://schemas.openxmlformats.org/officeDocument/2006/relationships/hyperlink" Target="https://doi.org/10.1016/j.bodyim.2015.08.001" TargetMode="External"/><Relationship Id="rId67" Type="http://schemas.openxmlformats.org/officeDocument/2006/relationships/hyperlink" Target="https://doi.org/10.1080/07448480009596271" TargetMode="External"/><Relationship Id="rId103" Type="http://schemas.openxmlformats.org/officeDocument/2006/relationships/hyperlink" Target="https://doi.org/10.1111/j.1471-6402.2008.00453.x" TargetMode="External"/><Relationship Id="rId108" Type="http://schemas.openxmlformats.org/officeDocument/2006/relationships/hyperlink" Target="https://doi.org/10.1037/0022-3514.81.1.133" TargetMode="External"/><Relationship Id="rId20" Type="http://schemas.openxmlformats.org/officeDocument/2006/relationships/hyperlink" Target="https://doi.org/10.1037/a0021864" TargetMode="External"/><Relationship Id="rId41" Type="http://schemas.openxmlformats.org/officeDocument/2006/relationships/hyperlink" Target="https://doi.org/10.1093/acprof:oso/9780199892631.003.0001" TargetMode="External"/><Relationship Id="rId54" Type="http://schemas.openxmlformats.org/officeDocument/2006/relationships/hyperlink" Target="https://doi.org/10.1002/eat.22196" TargetMode="External"/><Relationship Id="rId62" Type="http://schemas.openxmlformats.org/officeDocument/2006/relationships/hyperlink" Target="https://doi.org/10.1002/1098-108x(200101)29:1%3c90::aid-eat15%3e3.3.co;2-6" TargetMode="External"/><Relationship Id="rId70" Type="http://schemas.openxmlformats.org/officeDocument/2006/relationships/hyperlink" Target="https://doi.org/10.1037/0012-1649.42.4.679" TargetMode="External"/><Relationship Id="rId75" Type="http://schemas.openxmlformats.org/officeDocument/2006/relationships/hyperlink" Target="https://doi.org/10.1037/h0087148" TargetMode="External"/><Relationship Id="rId83" Type="http://schemas.openxmlformats.org/officeDocument/2006/relationships/hyperlink" Target="https://doi.org/10.1057/palgrave.cpt.9300282" TargetMode="External"/><Relationship Id="rId88" Type="http://schemas.openxmlformats.org/officeDocument/2006/relationships/hyperlink" Target="https://doi.org/10.1007/s11199-006-9140-x" TargetMode="External"/><Relationship Id="rId91" Type="http://schemas.openxmlformats.org/officeDocument/2006/relationships/hyperlink" Target="https://doi.org/10.1006/jesp.1995.1022" TargetMode="External"/><Relationship Id="rId96" Type="http://schemas.openxmlformats.org/officeDocument/2006/relationships/hyperlink" Target="https://doi.org/10.1521/jscp.2008.27.3.205" TargetMode="External"/><Relationship Id="rId11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77%2F0146167218775690" TargetMode="External"/><Relationship Id="rId23" Type="http://schemas.openxmlformats.org/officeDocument/2006/relationships/hyperlink" Target="https://doi.org/10.1007/s11199-008-9521-4" TargetMode="External"/><Relationship Id="rId28" Type="http://schemas.openxmlformats.org/officeDocument/2006/relationships/hyperlink" Target="https://doi.org/10.1007/s12119-013-9216-z" TargetMode="External"/><Relationship Id="rId36" Type="http://schemas.openxmlformats.org/officeDocument/2006/relationships/hyperlink" Target="https://doi.org/10.1007/s11199-011-0107-1" TargetMode="External"/><Relationship Id="rId49" Type="http://schemas.openxmlformats.org/officeDocument/2006/relationships/hyperlink" Target="https://doi.org/10.1177/0011000007301669" TargetMode="External"/><Relationship Id="rId57" Type="http://schemas.openxmlformats.org/officeDocument/2006/relationships/hyperlink" Target="https://doi.org/10.1111/j.1471-6402.2006.00310.x" TargetMode="External"/><Relationship Id="rId106" Type="http://schemas.openxmlformats.org/officeDocument/2006/relationships/hyperlink" Target="https://doi.org/10.1002/(sici)1098-108x(199609)20:2%3c199::aid-eat11%3e3.0.co;2-z" TargetMode="External"/><Relationship Id="rId114" Type="http://schemas.openxmlformats.org/officeDocument/2006/relationships/theme" Target="theme/theme1.xml"/><Relationship Id="rId10" Type="http://schemas.openxmlformats.org/officeDocument/2006/relationships/hyperlink" Target="https://doi.org/10.1016/j.bodyim.2006.03.004" TargetMode="External"/><Relationship Id="rId31" Type="http://schemas.openxmlformats.org/officeDocument/2006/relationships/hyperlink" Target="https://doi.org/10.1016/j.bodyim.2006.07.003" TargetMode="External"/><Relationship Id="rId44" Type="http://schemas.openxmlformats.org/officeDocument/2006/relationships/hyperlink" Target="https://doi.org/10.1177/0146167204264052" TargetMode="External"/><Relationship Id="rId52" Type="http://schemas.openxmlformats.org/officeDocument/2006/relationships/hyperlink" Target="https://doi.org/10.1016,/0163-8343(82)90026-3" TargetMode="External"/><Relationship Id="rId60" Type="http://schemas.openxmlformats.org/officeDocument/2006/relationships/hyperlink" Target="https://doi.org/10.1007/s11199-011-9995-3" TargetMode="External"/><Relationship Id="rId65" Type="http://schemas.openxmlformats.org/officeDocument/2006/relationships/hyperlink" Target="https://doi.org/10.1002/ejsp.755" TargetMode="External"/><Relationship Id="rId73" Type="http://schemas.openxmlformats.org/officeDocument/2006/relationships/hyperlink" Target="https://doi.org/10.1111/j.1471-6402.2008.00452.x" TargetMode="External"/><Relationship Id="rId78" Type="http://schemas.openxmlformats.org/officeDocument/2006/relationships/hyperlink" Target="https://doi.org/10.1023/A:1025868320206" TargetMode="External"/><Relationship Id="rId81" Type="http://schemas.openxmlformats.org/officeDocument/2006/relationships/hyperlink" Target="https://doi.org/10.1521/aeap.14.5.330.23872" TargetMode="External"/><Relationship Id="rId86" Type="http://schemas.openxmlformats.org/officeDocument/2006/relationships/hyperlink" Target="https://doi.org/10.1002/(sici)1098-108x(199907)26:1%3c65::aid-eat8%3e3.3.co;2-4" TargetMode="External"/><Relationship Id="rId94" Type="http://schemas.openxmlformats.org/officeDocument/2006/relationships/hyperlink" Target="https://doi.org/10.1007/s11199-010-9859-2" TargetMode="External"/><Relationship Id="rId99" Type="http://schemas.openxmlformats.org/officeDocument/2006/relationships/hyperlink" Target="https://doi.org/10.1111/0022-4537.00200" TargetMode="External"/><Relationship Id="rId101" Type="http://schemas.openxmlformats.org/officeDocument/2006/relationships/hyperlink" Target="https://doi.org/10.1016/j.paid.2016.03.066" TargetMode="External"/><Relationship Id="rId4" Type="http://schemas.openxmlformats.org/officeDocument/2006/relationships/settings" Target="settings.xml"/><Relationship Id="rId9" Type="http://schemas.openxmlformats.org/officeDocument/2006/relationships/hyperlink" Target="https://doi.org/10.1007/s12671-014-0277-3" TargetMode="External"/><Relationship Id="rId13" Type="http://schemas.openxmlformats.org/officeDocument/2006/relationships/hyperlink" Target="https://doi.org/10.1097/WNR.0000000000000926" TargetMode="External"/><Relationship Id="rId18" Type="http://schemas.openxmlformats.org/officeDocument/2006/relationships/hyperlink" Target="https://doi.org/10.1016/b978-0-12-384925-0.00091-2" TargetMode="External"/><Relationship Id="rId39" Type="http://schemas.openxmlformats.org/officeDocument/2006/relationships/hyperlink" Target="https://doi.org/10.1111/1467-9760.00091" TargetMode="External"/><Relationship Id="rId109" Type="http://schemas.openxmlformats.org/officeDocument/2006/relationships/hyperlink" Target="https://doi.org/10.1002/ejsp.824" TargetMode="External"/><Relationship Id="rId34" Type="http://schemas.openxmlformats.org/officeDocument/2006/relationships/hyperlink" Target="https://doi.org/10.1002/ejsp.731" TargetMode="External"/><Relationship Id="rId50" Type="http://schemas.openxmlformats.org/officeDocument/2006/relationships/hyperlink" Target="https://doi.org/10.1023/a:1018831001880" TargetMode="External"/><Relationship Id="rId55" Type="http://schemas.openxmlformats.org/officeDocument/2006/relationships/hyperlink" Target="https://doi.org/10.1080/02783199109553354" TargetMode="External"/><Relationship Id="rId76" Type="http://schemas.openxmlformats.org/officeDocument/2006/relationships/hyperlink" Target="https://doi.org/10.1111/1471-6402.t01-1-00076" TargetMode="External"/><Relationship Id="rId97" Type="http://schemas.openxmlformats.org/officeDocument/2006/relationships/hyperlink" Target="https://doi.org/10.1007/s11199-005-3737-3" TargetMode="External"/><Relationship Id="rId104" Type="http://schemas.openxmlformats.org/officeDocument/2006/relationships/hyperlink" Target="https://doi.org/10.1037/0012-1649.37.2.243" TargetMode="External"/><Relationship Id="rId7" Type="http://schemas.openxmlformats.org/officeDocument/2006/relationships/endnotes" Target="endnotes.xml"/><Relationship Id="rId71" Type="http://schemas.openxmlformats.org/officeDocument/2006/relationships/hyperlink" Target="https://doi.org/10.1006/jrpe.2001.2343" TargetMode="External"/><Relationship Id="rId92" Type="http://schemas.openxmlformats.org/officeDocument/2006/relationships/hyperlink" Target="https://doi.org/10.1037/0022-3514.74.3.629"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29892C-8887-4ED8-89B2-24C6B23EE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12218</Words>
  <Characters>67202</Characters>
  <Application>Microsoft Office Word</Application>
  <DocSecurity>0</DocSecurity>
  <Lines>560</Lines>
  <Paragraphs>158</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79262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RW</dc:creator>
  <dc:description/>
  <cp:lastModifiedBy>Mathieu Vandevondel</cp:lastModifiedBy>
  <cp:revision>2</cp:revision>
  <cp:lastPrinted>2018-04-13T12:17:00Z</cp:lastPrinted>
  <dcterms:created xsi:type="dcterms:W3CDTF">2021-12-06T10:31:00Z</dcterms:created>
  <dcterms:modified xsi:type="dcterms:W3CDTF">2021-12-06T10:31:00Z</dcterms:modified>
  <dc:language>fr-BE</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Université catholique de Louvain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